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26.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094EA" w14:textId="77777777" w:rsidR="00153CA5" w:rsidRDefault="00153CA5">
      <w:pPr>
        <w:pStyle w:val="BodyText"/>
        <w:ind w:left="0" w:firstLine="0"/>
        <w:jc w:val="left"/>
        <w:rPr>
          <w:sz w:val="24"/>
        </w:rPr>
      </w:pPr>
    </w:p>
    <w:p w14:paraId="370DB478" w14:textId="77777777" w:rsidR="00153CA5" w:rsidRDefault="00153CA5">
      <w:pPr>
        <w:pStyle w:val="BodyText"/>
        <w:spacing w:before="176"/>
        <w:ind w:left="0" w:firstLine="0"/>
        <w:jc w:val="left"/>
        <w:rPr>
          <w:sz w:val="24"/>
        </w:rPr>
      </w:pPr>
    </w:p>
    <w:p w14:paraId="23D122CE" w14:textId="77777777" w:rsidR="00153CA5" w:rsidRDefault="00C0532D">
      <w:pPr>
        <w:pStyle w:val="Title"/>
      </w:pPr>
      <w:r>
        <w:t>CHAPTER</w:t>
      </w:r>
      <w:r>
        <w:rPr>
          <w:spacing w:val="-12"/>
        </w:rPr>
        <w:t xml:space="preserve"> </w:t>
      </w:r>
      <w:r>
        <w:rPr>
          <w:spacing w:val="-5"/>
        </w:rPr>
        <w:t>19</w:t>
      </w:r>
    </w:p>
    <w:p w14:paraId="2931100E" w14:textId="77777777" w:rsidR="00153CA5" w:rsidRDefault="00C0532D">
      <w:pPr>
        <w:spacing w:before="177"/>
        <w:ind w:left="1"/>
        <w:jc w:val="center"/>
        <w:rPr>
          <w:rFonts w:ascii="Arial"/>
          <w:b/>
        </w:rPr>
      </w:pPr>
      <w:r>
        <w:rPr>
          <w:rFonts w:ascii="Arial"/>
          <w:b/>
        </w:rPr>
        <w:t>GENERAL</w:t>
      </w:r>
      <w:r>
        <w:rPr>
          <w:rFonts w:ascii="Arial"/>
          <w:b/>
          <w:spacing w:val="-6"/>
        </w:rPr>
        <w:t xml:space="preserve"> </w:t>
      </w:r>
      <w:r>
        <w:rPr>
          <w:rFonts w:ascii="Arial"/>
          <w:b/>
        </w:rPr>
        <w:t>DUTIES</w:t>
      </w:r>
      <w:r>
        <w:rPr>
          <w:rFonts w:ascii="Arial"/>
          <w:b/>
          <w:spacing w:val="-5"/>
        </w:rPr>
        <w:t xml:space="preserve"> </w:t>
      </w:r>
      <w:r>
        <w:rPr>
          <w:rFonts w:ascii="Arial"/>
          <w:b/>
        </w:rPr>
        <w:t>OF</w:t>
      </w:r>
      <w:r>
        <w:rPr>
          <w:rFonts w:ascii="Arial"/>
          <w:b/>
          <w:spacing w:val="-5"/>
        </w:rPr>
        <w:t xml:space="preserve"> </w:t>
      </w:r>
      <w:r>
        <w:rPr>
          <w:rFonts w:ascii="Arial"/>
          <w:b/>
        </w:rPr>
        <w:t>PUBLIC</w:t>
      </w:r>
      <w:r>
        <w:rPr>
          <w:rFonts w:ascii="Arial"/>
          <w:b/>
          <w:spacing w:val="-5"/>
        </w:rPr>
        <w:t xml:space="preserve"> </w:t>
      </w:r>
      <w:r>
        <w:rPr>
          <w:rFonts w:ascii="Arial"/>
          <w:b/>
          <w:spacing w:val="-2"/>
        </w:rPr>
        <w:t>OFFICIALS</w:t>
      </w:r>
    </w:p>
    <w:p w14:paraId="5A41AD0B" w14:textId="77777777" w:rsidR="00153CA5" w:rsidRDefault="00153CA5">
      <w:pPr>
        <w:pStyle w:val="BodyText"/>
        <w:spacing w:before="149"/>
        <w:ind w:left="0" w:firstLine="0"/>
        <w:jc w:val="left"/>
        <w:rPr>
          <w:rFonts w:ascii="Arial"/>
          <w:b/>
          <w:sz w:val="20"/>
        </w:rPr>
      </w:pPr>
    </w:p>
    <w:p w14:paraId="24987589" w14:textId="77777777" w:rsidR="00153CA5" w:rsidRDefault="00153CA5">
      <w:pPr>
        <w:pStyle w:val="BodyText"/>
        <w:jc w:val="left"/>
        <w:rPr>
          <w:rFonts w:ascii="Arial"/>
          <w:b/>
          <w:sz w:val="20"/>
        </w:rPr>
        <w:sectPr w:rsidR="00153CA5">
          <w:headerReference w:type="even" r:id="rId7"/>
          <w:headerReference w:type="default" r:id="rId8"/>
          <w:footerReference w:type="even" r:id="rId9"/>
          <w:footerReference w:type="default" r:id="rId10"/>
          <w:type w:val="continuous"/>
          <w:pgSz w:w="12240" w:h="15840"/>
          <w:pgMar w:top="960" w:right="1080" w:bottom="900" w:left="1080" w:header="283" w:footer="708" w:gutter="0"/>
          <w:pgNumType w:start="1"/>
          <w:cols w:space="720"/>
        </w:sectPr>
      </w:pPr>
    </w:p>
    <w:p w14:paraId="07E1C9E3" w14:textId="77777777" w:rsidR="00153CA5" w:rsidRDefault="00C0532D">
      <w:pPr>
        <w:spacing w:before="78" w:line="254" w:lineRule="auto"/>
        <w:ind w:left="1619" w:right="314" w:firstLine="484"/>
        <w:rPr>
          <w:sz w:val="14"/>
        </w:rPr>
      </w:pPr>
      <w:r>
        <w:rPr>
          <w:sz w:val="14"/>
        </w:rPr>
        <w:t>SUBCHAPTER</w:t>
      </w:r>
      <w:r>
        <w:rPr>
          <w:spacing w:val="-9"/>
          <w:sz w:val="14"/>
        </w:rPr>
        <w:t xml:space="preserve"> </w:t>
      </w:r>
      <w:r>
        <w:rPr>
          <w:sz w:val="14"/>
        </w:rPr>
        <w:t>I</w:t>
      </w:r>
      <w:r>
        <w:rPr>
          <w:spacing w:val="40"/>
          <w:sz w:val="14"/>
        </w:rPr>
        <w:t xml:space="preserve"> </w:t>
      </w:r>
      <w:r>
        <w:rPr>
          <w:spacing w:val="-2"/>
          <w:sz w:val="14"/>
        </w:rPr>
        <w:t>OFFICIAL</w:t>
      </w:r>
      <w:r>
        <w:rPr>
          <w:spacing w:val="-6"/>
          <w:sz w:val="14"/>
        </w:rPr>
        <w:t xml:space="preserve"> </w:t>
      </w:r>
      <w:r>
        <w:rPr>
          <w:spacing w:val="-2"/>
          <w:sz w:val="14"/>
        </w:rPr>
        <w:t>OATHS</w:t>
      </w:r>
      <w:r>
        <w:rPr>
          <w:spacing w:val="-6"/>
          <w:sz w:val="14"/>
        </w:rPr>
        <w:t xml:space="preserve"> </w:t>
      </w:r>
      <w:r>
        <w:rPr>
          <w:spacing w:val="-2"/>
          <w:sz w:val="14"/>
        </w:rPr>
        <w:t>AND</w:t>
      </w:r>
      <w:r>
        <w:rPr>
          <w:spacing w:val="-6"/>
          <w:sz w:val="14"/>
        </w:rPr>
        <w:t xml:space="preserve"> </w:t>
      </w:r>
      <w:r>
        <w:rPr>
          <w:spacing w:val="-2"/>
          <w:sz w:val="14"/>
        </w:rPr>
        <w:t>BONDS</w:t>
      </w:r>
    </w:p>
    <w:p w14:paraId="7C0AB705" w14:textId="77777777" w:rsidR="00153CA5" w:rsidRDefault="00C0532D">
      <w:pPr>
        <w:pStyle w:val="ListParagraph"/>
        <w:numPr>
          <w:ilvl w:val="1"/>
          <w:numId w:val="100"/>
        </w:numPr>
        <w:tabs>
          <w:tab w:val="left" w:pos="850"/>
        </w:tabs>
        <w:spacing w:line="154" w:lineRule="exact"/>
        <w:rPr>
          <w:sz w:val="14"/>
        </w:rPr>
      </w:pPr>
      <w:r>
        <w:rPr>
          <w:sz w:val="14"/>
        </w:rPr>
        <w:t>Oaths</w:t>
      </w:r>
      <w:r>
        <w:rPr>
          <w:spacing w:val="1"/>
          <w:sz w:val="14"/>
        </w:rPr>
        <w:t xml:space="preserve"> </w:t>
      </w:r>
      <w:r>
        <w:rPr>
          <w:sz w:val="14"/>
        </w:rPr>
        <w:t>and</w:t>
      </w:r>
      <w:r>
        <w:rPr>
          <w:spacing w:val="1"/>
          <w:sz w:val="14"/>
        </w:rPr>
        <w:t xml:space="preserve"> </w:t>
      </w:r>
      <w:r>
        <w:rPr>
          <w:spacing w:val="-2"/>
          <w:sz w:val="14"/>
        </w:rPr>
        <w:t>bonds.</w:t>
      </w:r>
    </w:p>
    <w:p w14:paraId="421C2571" w14:textId="77777777" w:rsidR="00153CA5" w:rsidRDefault="00C0532D">
      <w:pPr>
        <w:spacing w:line="151" w:lineRule="exact"/>
        <w:ind w:left="274"/>
        <w:rPr>
          <w:sz w:val="14"/>
        </w:rPr>
      </w:pPr>
      <w:hyperlink r:id="rId11">
        <w:r>
          <w:rPr>
            <w:color w:val="0000E5"/>
            <w:sz w:val="14"/>
          </w:rPr>
          <w:t>19.015</w:t>
        </w:r>
      </w:hyperlink>
      <w:r>
        <w:rPr>
          <w:color w:val="0000E5"/>
          <w:spacing w:val="60"/>
          <w:sz w:val="14"/>
        </w:rPr>
        <w:t xml:space="preserve">  </w:t>
      </w:r>
      <w:r>
        <w:rPr>
          <w:sz w:val="14"/>
        </w:rPr>
        <w:t>Actions</w:t>
      </w:r>
      <w:r>
        <w:rPr>
          <w:spacing w:val="1"/>
          <w:sz w:val="14"/>
        </w:rPr>
        <w:t xml:space="preserve"> </w:t>
      </w:r>
      <w:r>
        <w:rPr>
          <w:sz w:val="14"/>
        </w:rPr>
        <w:t xml:space="preserve">by the state, municipality or </w:t>
      </w:r>
      <w:r>
        <w:rPr>
          <w:spacing w:val="-2"/>
          <w:sz w:val="14"/>
        </w:rPr>
        <w:t>district.</w:t>
      </w:r>
    </w:p>
    <w:p w14:paraId="4CD525CF" w14:textId="77777777" w:rsidR="00153CA5" w:rsidRDefault="00C0532D">
      <w:pPr>
        <w:pStyle w:val="ListParagraph"/>
        <w:numPr>
          <w:ilvl w:val="1"/>
          <w:numId w:val="100"/>
        </w:numPr>
        <w:tabs>
          <w:tab w:val="left" w:pos="850"/>
        </w:tabs>
        <w:spacing w:line="151" w:lineRule="exact"/>
        <w:rPr>
          <w:sz w:val="14"/>
        </w:rPr>
      </w:pPr>
      <w:r>
        <w:rPr>
          <w:sz w:val="14"/>
        </w:rPr>
        <w:t xml:space="preserve">Actions by </w:t>
      </w:r>
      <w:r>
        <w:rPr>
          <w:spacing w:val="-2"/>
          <w:sz w:val="14"/>
        </w:rPr>
        <w:t>individuals.</w:t>
      </w:r>
    </w:p>
    <w:p w14:paraId="28185429" w14:textId="77777777" w:rsidR="00153CA5" w:rsidRDefault="00C0532D">
      <w:pPr>
        <w:pStyle w:val="ListParagraph"/>
        <w:numPr>
          <w:ilvl w:val="1"/>
          <w:numId w:val="100"/>
        </w:numPr>
        <w:tabs>
          <w:tab w:val="left" w:pos="850"/>
        </w:tabs>
        <w:spacing w:line="151" w:lineRule="exact"/>
        <w:rPr>
          <w:sz w:val="14"/>
        </w:rPr>
      </w:pPr>
      <w:r>
        <w:rPr>
          <w:sz w:val="14"/>
        </w:rPr>
        <w:t xml:space="preserve">Security for costs; notice of </w:t>
      </w:r>
      <w:r>
        <w:rPr>
          <w:spacing w:val="-2"/>
          <w:sz w:val="14"/>
        </w:rPr>
        <w:t>action.</w:t>
      </w:r>
    </w:p>
    <w:p w14:paraId="48617A31" w14:textId="77777777" w:rsidR="00153CA5" w:rsidRDefault="00C0532D">
      <w:pPr>
        <w:pStyle w:val="ListParagraph"/>
        <w:numPr>
          <w:ilvl w:val="1"/>
          <w:numId w:val="100"/>
        </w:numPr>
        <w:tabs>
          <w:tab w:val="left" w:pos="850"/>
        </w:tabs>
        <w:spacing w:line="151" w:lineRule="exact"/>
        <w:rPr>
          <w:sz w:val="14"/>
        </w:rPr>
      </w:pPr>
      <w:r>
        <w:rPr>
          <w:sz w:val="14"/>
        </w:rPr>
        <w:t xml:space="preserve">Other actions on same </w:t>
      </w:r>
      <w:r>
        <w:rPr>
          <w:spacing w:val="-2"/>
          <w:sz w:val="14"/>
        </w:rPr>
        <w:t>bond.</w:t>
      </w:r>
    </w:p>
    <w:p w14:paraId="5E9986B6" w14:textId="77777777" w:rsidR="00153CA5" w:rsidRDefault="00C0532D">
      <w:pPr>
        <w:pStyle w:val="ListParagraph"/>
        <w:numPr>
          <w:ilvl w:val="1"/>
          <w:numId w:val="100"/>
        </w:numPr>
        <w:tabs>
          <w:tab w:val="left" w:pos="850"/>
        </w:tabs>
        <w:spacing w:line="151" w:lineRule="exact"/>
        <w:rPr>
          <w:sz w:val="14"/>
        </w:rPr>
      </w:pPr>
      <w:r>
        <w:rPr>
          <w:sz w:val="14"/>
        </w:rPr>
        <w:t xml:space="preserve">Execution; lien of </w:t>
      </w:r>
      <w:r>
        <w:rPr>
          <w:spacing w:val="-2"/>
          <w:sz w:val="14"/>
        </w:rPr>
        <w:t>judgment.</w:t>
      </w:r>
    </w:p>
    <w:p w14:paraId="42D1D6F3" w14:textId="77777777" w:rsidR="00153CA5" w:rsidRDefault="00C0532D">
      <w:pPr>
        <w:pStyle w:val="ListParagraph"/>
        <w:numPr>
          <w:ilvl w:val="1"/>
          <w:numId w:val="100"/>
        </w:numPr>
        <w:tabs>
          <w:tab w:val="left" w:pos="850"/>
        </w:tabs>
        <w:spacing w:line="151" w:lineRule="exact"/>
        <w:rPr>
          <w:sz w:val="14"/>
        </w:rPr>
      </w:pPr>
      <w:r>
        <w:rPr>
          <w:sz w:val="14"/>
        </w:rPr>
        <w:t xml:space="preserve">Sureties, how </w:t>
      </w:r>
      <w:r>
        <w:rPr>
          <w:spacing w:val="-2"/>
          <w:sz w:val="14"/>
        </w:rPr>
        <w:t>relieved.</w:t>
      </w:r>
    </w:p>
    <w:p w14:paraId="072FF229" w14:textId="77777777" w:rsidR="00153CA5" w:rsidRDefault="00C0532D">
      <w:pPr>
        <w:pStyle w:val="ListParagraph"/>
        <w:numPr>
          <w:ilvl w:val="1"/>
          <w:numId w:val="100"/>
        </w:numPr>
        <w:tabs>
          <w:tab w:val="left" w:pos="850"/>
        </w:tabs>
        <w:spacing w:line="151" w:lineRule="exact"/>
        <w:rPr>
          <w:sz w:val="14"/>
        </w:rPr>
      </w:pPr>
      <w:r>
        <w:rPr>
          <w:sz w:val="14"/>
        </w:rPr>
        <w:t>Bonds</w:t>
      </w:r>
      <w:r>
        <w:rPr>
          <w:spacing w:val="-1"/>
          <w:sz w:val="14"/>
        </w:rPr>
        <w:t xml:space="preserve"> </w:t>
      </w:r>
      <w:r>
        <w:rPr>
          <w:sz w:val="14"/>
        </w:rPr>
        <w:t>of</w:t>
      </w:r>
      <w:r>
        <w:rPr>
          <w:spacing w:val="-1"/>
          <w:sz w:val="14"/>
        </w:rPr>
        <w:t xml:space="preserve"> </w:t>
      </w:r>
      <w:r>
        <w:rPr>
          <w:sz w:val="14"/>
        </w:rPr>
        <w:t>public officers and</w:t>
      </w:r>
      <w:r>
        <w:rPr>
          <w:spacing w:val="1"/>
          <w:sz w:val="14"/>
        </w:rPr>
        <w:t xml:space="preserve"> </w:t>
      </w:r>
      <w:r>
        <w:rPr>
          <w:spacing w:val="-2"/>
          <w:sz w:val="14"/>
        </w:rPr>
        <w:t>employees.</w:t>
      </w:r>
    </w:p>
    <w:p w14:paraId="5569C61E" w14:textId="77777777" w:rsidR="00153CA5" w:rsidRDefault="00C0532D">
      <w:pPr>
        <w:pStyle w:val="ListParagraph"/>
        <w:numPr>
          <w:ilvl w:val="1"/>
          <w:numId w:val="99"/>
        </w:numPr>
        <w:tabs>
          <w:tab w:val="left" w:pos="850"/>
        </w:tabs>
        <w:spacing w:line="151" w:lineRule="exact"/>
        <w:rPr>
          <w:sz w:val="14"/>
        </w:rPr>
      </w:pPr>
      <w:r>
        <w:rPr>
          <w:spacing w:val="-2"/>
          <w:sz w:val="14"/>
        </w:rPr>
        <w:t>Oaths.</w:t>
      </w:r>
    </w:p>
    <w:p w14:paraId="55E241B7" w14:textId="77777777" w:rsidR="00153CA5" w:rsidRDefault="00C0532D">
      <w:pPr>
        <w:pStyle w:val="ListParagraph"/>
        <w:numPr>
          <w:ilvl w:val="1"/>
          <w:numId w:val="99"/>
        </w:numPr>
        <w:tabs>
          <w:tab w:val="left" w:pos="850"/>
        </w:tabs>
        <w:spacing w:line="151" w:lineRule="exact"/>
        <w:rPr>
          <w:sz w:val="14"/>
        </w:rPr>
      </w:pPr>
      <w:r>
        <w:rPr>
          <w:sz w:val="14"/>
        </w:rPr>
        <w:t>Official</w:t>
      </w:r>
      <w:r>
        <w:rPr>
          <w:spacing w:val="-5"/>
          <w:sz w:val="14"/>
        </w:rPr>
        <w:t xml:space="preserve"> </w:t>
      </w:r>
      <w:r>
        <w:rPr>
          <w:spacing w:val="-2"/>
          <w:sz w:val="14"/>
        </w:rPr>
        <w:t>bonds.</w:t>
      </w:r>
    </w:p>
    <w:p w14:paraId="63FFFAFF" w14:textId="77777777" w:rsidR="00153CA5" w:rsidRDefault="00C0532D">
      <w:pPr>
        <w:pStyle w:val="ListParagraph"/>
        <w:numPr>
          <w:ilvl w:val="1"/>
          <w:numId w:val="99"/>
        </w:numPr>
        <w:tabs>
          <w:tab w:val="left" w:pos="850"/>
        </w:tabs>
        <w:spacing w:line="156" w:lineRule="exact"/>
        <w:rPr>
          <w:sz w:val="14"/>
        </w:rPr>
      </w:pPr>
      <w:r>
        <w:rPr>
          <w:sz w:val="14"/>
        </w:rPr>
        <w:t xml:space="preserve">Bond premiums payable from public </w:t>
      </w:r>
      <w:r>
        <w:rPr>
          <w:spacing w:val="-2"/>
          <w:sz w:val="14"/>
        </w:rPr>
        <w:t>funds.</w:t>
      </w:r>
    </w:p>
    <w:p w14:paraId="6E4CE997" w14:textId="77777777" w:rsidR="00153CA5" w:rsidRDefault="00C0532D">
      <w:pPr>
        <w:spacing w:before="9"/>
        <w:ind w:left="1318" w:right="115"/>
        <w:jc w:val="center"/>
        <w:rPr>
          <w:sz w:val="14"/>
        </w:rPr>
      </w:pPr>
      <w:r>
        <w:rPr>
          <w:spacing w:val="-2"/>
          <w:sz w:val="14"/>
        </w:rPr>
        <w:t>SUBCHAPTER</w:t>
      </w:r>
      <w:r>
        <w:rPr>
          <w:sz w:val="14"/>
        </w:rPr>
        <w:t xml:space="preserve"> </w:t>
      </w:r>
      <w:r>
        <w:rPr>
          <w:spacing w:val="-5"/>
          <w:sz w:val="14"/>
        </w:rPr>
        <w:t>II</w:t>
      </w:r>
    </w:p>
    <w:p w14:paraId="17AA47B6" w14:textId="77777777" w:rsidR="00153CA5" w:rsidRDefault="00C0532D">
      <w:pPr>
        <w:spacing w:before="9"/>
        <w:ind w:left="1317" w:right="115"/>
        <w:jc w:val="center"/>
        <w:rPr>
          <w:sz w:val="14"/>
        </w:rPr>
      </w:pPr>
      <w:r>
        <w:rPr>
          <w:spacing w:val="-2"/>
          <w:sz w:val="14"/>
        </w:rPr>
        <w:t>PUBLIC</w:t>
      </w:r>
      <w:r>
        <w:rPr>
          <w:sz w:val="14"/>
        </w:rPr>
        <w:t xml:space="preserve"> </w:t>
      </w:r>
      <w:r>
        <w:rPr>
          <w:spacing w:val="-2"/>
          <w:sz w:val="14"/>
        </w:rPr>
        <w:t>RECORDS</w:t>
      </w:r>
      <w:r>
        <w:rPr>
          <w:sz w:val="14"/>
        </w:rPr>
        <w:t xml:space="preserve"> </w:t>
      </w:r>
      <w:r>
        <w:rPr>
          <w:spacing w:val="-2"/>
          <w:sz w:val="14"/>
        </w:rPr>
        <w:t>AND</w:t>
      </w:r>
      <w:r>
        <w:rPr>
          <w:sz w:val="14"/>
        </w:rPr>
        <w:t xml:space="preserve"> </w:t>
      </w:r>
      <w:r>
        <w:rPr>
          <w:spacing w:val="-2"/>
          <w:sz w:val="14"/>
        </w:rPr>
        <w:t>PROPERTY</w:t>
      </w:r>
    </w:p>
    <w:p w14:paraId="7A8DBC59" w14:textId="77777777" w:rsidR="00153CA5" w:rsidRDefault="00C0532D">
      <w:pPr>
        <w:pStyle w:val="ListParagraph"/>
        <w:numPr>
          <w:ilvl w:val="1"/>
          <w:numId w:val="98"/>
        </w:numPr>
        <w:tabs>
          <w:tab w:val="left" w:pos="850"/>
        </w:tabs>
        <w:spacing w:before="8" w:line="156" w:lineRule="exact"/>
        <w:rPr>
          <w:sz w:val="14"/>
        </w:rPr>
      </w:pPr>
      <w:r>
        <w:rPr>
          <w:sz w:val="14"/>
        </w:rPr>
        <w:t>Custody</w:t>
      </w:r>
      <w:r>
        <w:rPr>
          <w:spacing w:val="-3"/>
          <w:sz w:val="14"/>
        </w:rPr>
        <w:t xml:space="preserve"> </w:t>
      </w:r>
      <w:r>
        <w:rPr>
          <w:sz w:val="14"/>
        </w:rPr>
        <w:t>and delivery</w:t>
      </w:r>
      <w:r>
        <w:rPr>
          <w:spacing w:val="-1"/>
          <w:sz w:val="14"/>
        </w:rPr>
        <w:t xml:space="preserve"> </w:t>
      </w:r>
      <w:r>
        <w:rPr>
          <w:sz w:val="14"/>
        </w:rPr>
        <w:t>of official</w:t>
      </w:r>
      <w:r>
        <w:rPr>
          <w:spacing w:val="-1"/>
          <w:sz w:val="14"/>
        </w:rPr>
        <w:t xml:space="preserve"> </w:t>
      </w:r>
      <w:r>
        <w:rPr>
          <w:sz w:val="14"/>
        </w:rPr>
        <w:t xml:space="preserve">property and </w:t>
      </w:r>
      <w:r>
        <w:rPr>
          <w:spacing w:val="-2"/>
          <w:sz w:val="14"/>
        </w:rPr>
        <w:t>records.</w:t>
      </w:r>
    </w:p>
    <w:p w14:paraId="2A7F9B1E" w14:textId="77777777" w:rsidR="00153CA5" w:rsidRDefault="00C0532D">
      <w:pPr>
        <w:pStyle w:val="ListParagraph"/>
        <w:numPr>
          <w:ilvl w:val="1"/>
          <w:numId w:val="98"/>
        </w:numPr>
        <w:tabs>
          <w:tab w:val="left" w:pos="850"/>
        </w:tabs>
        <w:spacing w:line="151" w:lineRule="exact"/>
        <w:rPr>
          <w:sz w:val="14"/>
        </w:rPr>
      </w:pPr>
      <w:r>
        <w:rPr>
          <w:sz w:val="14"/>
        </w:rPr>
        <w:t>Proceedings</w:t>
      </w:r>
      <w:r>
        <w:rPr>
          <w:spacing w:val="-1"/>
          <w:sz w:val="14"/>
        </w:rPr>
        <w:t xml:space="preserve"> </w:t>
      </w:r>
      <w:r>
        <w:rPr>
          <w:sz w:val="14"/>
        </w:rPr>
        <w:t>to compel</w:t>
      </w:r>
      <w:r>
        <w:rPr>
          <w:spacing w:val="-1"/>
          <w:sz w:val="14"/>
        </w:rPr>
        <w:t xml:space="preserve"> </w:t>
      </w:r>
      <w:r>
        <w:rPr>
          <w:sz w:val="14"/>
        </w:rPr>
        <w:t>the delivery</w:t>
      </w:r>
      <w:r>
        <w:rPr>
          <w:spacing w:val="-1"/>
          <w:sz w:val="14"/>
        </w:rPr>
        <w:t xml:space="preserve"> </w:t>
      </w:r>
      <w:r>
        <w:rPr>
          <w:sz w:val="14"/>
        </w:rPr>
        <w:t xml:space="preserve">of official </w:t>
      </w:r>
      <w:r>
        <w:rPr>
          <w:spacing w:val="-2"/>
          <w:sz w:val="14"/>
        </w:rPr>
        <w:t>property.</w:t>
      </w:r>
    </w:p>
    <w:p w14:paraId="7C6EA03E" w14:textId="77777777" w:rsidR="00153CA5" w:rsidRDefault="00C0532D">
      <w:pPr>
        <w:pStyle w:val="ListParagraph"/>
        <w:numPr>
          <w:ilvl w:val="1"/>
          <w:numId w:val="98"/>
        </w:numPr>
        <w:tabs>
          <w:tab w:val="left" w:pos="850"/>
        </w:tabs>
        <w:spacing w:line="151" w:lineRule="exact"/>
        <w:rPr>
          <w:sz w:val="14"/>
        </w:rPr>
      </w:pPr>
      <w:r>
        <w:rPr>
          <w:sz w:val="14"/>
        </w:rPr>
        <w:t>Transfer</w:t>
      </w:r>
      <w:r>
        <w:rPr>
          <w:spacing w:val="-1"/>
          <w:sz w:val="14"/>
        </w:rPr>
        <w:t xml:space="preserve"> </w:t>
      </w:r>
      <w:r>
        <w:rPr>
          <w:sz w:val="14"/>
        </w:rPr>
        <w:t>of</w:t>
      </w:r>
      <w:r>
        <w:rPr>
          <w:spacing w:val="-1"/>
          <w:sz w:val="14"/>
        </w:rPr>
        <w:t xml:space="preserve"> </w:t>
      </w:r>
      <w:r>
        <w:rPr>
          <w:sz w:val="14"/>
        </w:rPr>
        <w:t>records</w:t>
      </w:r>
      <w:r>
        <w:rPr>
          <w:spacing w:val="-1"/>
          <w:sz w:val="14"/>
        </w:rPr>
        <w:t xml:space="preserve"> </w:t>
      </w:r>
      <w:r>
        <w:rPr>
          <w:sz w:val="14"/>
        </w:rPr>
        <w:t>or</w:t>
      </w:r>
      <w:r>
        <w:rPr>
          <w:spacing w:val="-1"/>
          <w:sz w:val="14"/>
        </w:rPr>
        <w:t xml:space="preserve"> </w:t>
      </w:r>
      <w:r>
        <w:rPr>
          <w:sz w:val="14"/>
        </w:rPr>
        <w:t>materials</w:t>
      </w:r>
      <w:r>
        <w:rPr>
          <w:spacing w:val="-1"/>
          <w:sz w:val="14"/>
        </w:rPr>
        <w:t xml:space="preserve"> </w:t>
      </w:r>
      <w:r>
        <w:rPr>
          <w:sz w:val="14"/>
        </w:rPr>
        <w:t>to</w:t>
      </w:r>
      <w:r>
        <w:rPr>
          <w:spacing w:val="-1"/>
          <w:sz w:val="14"/>
        </w:rPr>
        <w:t xml:space="preserve"> </w:t>
      </w:r>
      <w:r>
        <w:rPr>
          <w:sz w:val="14"/>
        </w:rPr>
        <w:t xml:space="preserve">historical </w:t>
      </w:r>
      <w:r>
        <w:rPr>
          <w:spacing w:val="-2"/>
          <w:sz w:val="14"/>
        </w:rPr>
        <w:t>society.</w:t>
      </w:r>
    </w:p>
    <w:p w14:paraId="3B065C44" w14:textId="77777777" w:rsidR="00153CA5" w:rsidRDefault="00C0532D">
      <w:pPr>
        <w:pStyle w:val="ListParagraph"/>
        <w:numPr>
          <w:ilvl w:val="1"/>
          <w:numId w:val="98"/>
        </w:numPr>
        <w:tabs>
          <w:tab w:val="left" w:pos="850"/>
        </w:tabs>
        <w:spacing w:line="151" w:lineRule="exact"/>
        <w:rPr>
          <w:sz w:val="14"/>
        </w:rPr>
      </w:pPr>
      <w:r>
        <w:rPr>
          <w:sz w:val="14"/>
        </w:rPr>
        <w:t>Refusal</w:t>
      </w:r>
      <w:r>
        <w:rPr>
          <w:spacing w:val="-2"/>
          <w:sz w:val="14"/>
        </w:rPr>
        <w:t xml:space="preserve"> </w:t>
      </w:r>
      <w:r>
        <w:rPr>
          <w:sz w:val="14"/>
        </w:rPr>
        <w:t>to</w:t>
      </w:r>
      <w:r>
        <w:rPr>
          <w:spacing w:val="-2"/>
          <w:sz w:val="14"/>
        </w:rPr>
        <w:t xml:space="preserve"> </w:t>
      </w:r>
      <w:r>
        <w:rPr>
          <w:sz w:val="14"/>
        </w:rPr>
        <w:t>deliver</w:t>
      </w:r>
      <w:r>
        <w:rPr>
          <w:spacing w:val="-1"/>
          <w:sz w:val="14"/>
        </w:rPr>
        <w:t xml:space="preserve"> </w:t>
      </w:r>
      <w:r>
        <w:rPr>
          <w:sz w:val="14"/>
        </w:rPr>
        <w:t>money,</w:t>
      </w:r>
      <w:r>
        <w:rPr>
          <w:spacing w:val="-2"/>
          <w:sz w:val="14"/>
        </w:rPr>
        <w:t xml:space="preserve"> </w:t>
      </w:r>
      <w:r>
        <w:rPr>
          <w:sz w:val="14"/>
        </w:rPr>
        <w:t>etc.,</w:t>
      </w:r>
      <w:r>
        <w:rPr>
          <w:spacing w:val="-2"/>
          <w:sz w:val="14"/>
        </w:rPr>
        <w:t xml:space="preserve"> </w:t>
      </w:r>
      <w:r>
        <w:rPr>
          <w:sz w:val="14"/>
        </w:rPr>
        <w:t>to</w:t>
      </w:r>
      <w:r>
        <w:rPr>
          <w:spacing w:val="-1"/>
          <w:sz w:val="14"/>
        </w:rPr>
        <w:t xml:space="preserve"> </w:t>
      </w:r>
      <w:r>
        <w:rPr>
          <w:spacing w:val="-2"/>
          <w:sz w:val="14"/>
        </w:rPr>
        <w:t>successor.</w:t>
      </w:r>
    </w:p>
    <w:p w14:paraId="7E0E6C59" w14:textId="77777777" w:rsidR="00153CA5" w:rsidRDefault="00C0532D">
      <w:pPr>
        <w:pStyle w:val="ListParagraph"/>
        <w:numPr>
          <w:ilvl w:val="1"/>
          <w:numId w:val="98"/>
        </w:numPr>
        <w:tabs>
          <w:tab w:val="left" w:pos="850"/>
        </w:tabs>
        <w:spacing w:line="151" w:lineRule="exact"/>
        <w:rPr>
          <w:sz w:val="14"/>
        </w:rPr>
      </w:pPr>
      <w:r>
        <w:rPr>
          <w:sz w:val="14"/>
        </w:rPr>
        <w:t>State</w:t>
      </w:r>
      <w:r>
        <w:rPr>
          <w:spacing w:val="-3"/>
          <w:sz w:val="14"/>
        </w:rPr>
        <w:t xml:space="preserve"> </w:t>
      </w:r>
      <w:r>
        <w:rPr>
          <w:sz w:val="14"/>
        </w:rPr>
        <w:t>officers</w:t>
      </w:r>
      <w:r>
        <w:rPr>
          <w:spacing w:val="-1"/>
          <w:sz w:val="14"/>
        </w:rPr>
        <w:t xml:space="preserve"> </w:t>
      </w:r>
      <w:r>
        <w:rPr>
          <w:sz w:val="14"/>
        </w:rPr>
        <w:t>may</w:t>
      </w:r>
      <w:r>
        <w:rPr>
          <w:spacing w:val="-1"/>
          <w:sz w:val="14"/>
        </w:rPr>
        <w:t xml:space="preserve"> </w:t>
      </w:r>
      <w:r>
        <w:rPr>
          <w:sz w:val="14"/>
        </w:rPr>
        <w:t>require</w:t>
      </w:r>
      <w:r>
        <w:rPr>
          <w:spacing w:val="-1"/>
          <w:sz w:val="14"/>
        </w:rPr>
        <w:t xml:space="preserve"> </w:t>
      </w:r>
      <w:r>
        <w:rPr>
          <w:sz w:val="14"/>
        </w:rPr>
        <w:t>searches,</w:t>
      </w:r>
      <w:r>
        <w:rPr>
          <w:spacing w:val="-1"/>
          <w:sz w:val="14"/>
        </w:rPr>
        <w:t xml:space="preserve"> </w:t>
      </w:r>
      <w:r>
        <w:rPr>
          <w:sz w:val="14"/>
        </w:rPr>
        <w:t>etc.,</w:t>
      </w:r>
      <w:r>
        <w:rPr>
          <w:spacing w:val="-1"/>
          <w:sz w:val="14"/>
        </w:rPr>
        <w:t xml:space="preserve"> </w:t>
      </w:r>
      <w:r>
        <w:rPr>
          <w:sz w:val="14"/>
        </w:rPr>
        <w:t>without</w:t>
      </w:r>
      <w:r>
        <w:rPr>
          <w:spacing w:val="-1"/>
          <w:sz w:val="14"/>
        </w:rPr>
        <w:t xml:space="preserve"> </w:t>
      </w:r>
      <w:r>
        <w:rPr>
          <w:spacing w:val="-2"/>
          <w:sz w:val="14"/>
        </w:rPr>
        <w:t>fees.</w:t>
      </w:r>
    </w:p>
    <w:p w14:paraId="0A5F95C3" w14:textId="77777777" w:rsidR="00153CA5" w:rsidRDefault="00C0532D">
      <w:pPr>
        <w:pStyle w:val="ListParagraph"/>
        <w:numPr>
          <w:ilvl w:val="1"/>
          <w:numId w:val="97"/>
        </w:numPr>
        <w:tabs>
          <w:tab w:val="left" w:pos="850"/>
        </w:tabs>
        <w:spacing w:line="151" w:lineRule="exact"/>
        <w:rPr>
          <w:sz w:val="14"/>
        </w:rPr>
      </w:pPr>
      <w:r>
        <w:rPr>
          <w:sz w:val="14"/>
        </w:rPr>
        <w:t xml:space="preserve">Declaration of </w:t>
      </w:r>
      <w:r>
        <w:rPr>
          <w:spacing w:val="-2"/>
          <w:sz w:val="14"/>
        </w:rPr>
        <w:t>policy.</w:t>
      </w:r>
    </w:p>
    <w:p w14:paraId="1000FE09" w14:textId="77777777" w:rsidR="00153CA5" w:rsidRDefault="00C0532D">
      <w:pPr>
        <w:pStyle w:val="ListParagraph"/>
        <w:numPr>
          <w:ilvl w:val="1"/>
          <w:numId w:val="97"/>
        </w:numPr>
        <w:tabs>
          <w:tab w:val="left" w:pos="850"/>
        </w:tabs>
        <w:spacing w:line="151" w:lineRule="exact"/>
        <w:rPr>
          <w:sz w:val="14"/>
        </w:rPr>
      </w:pPr>
      <w:r>
        <w:rPr>
          <w:spacing w:val="-2"/>
          <w:sz w:val="14"/>
        </w:rPr>
        <w:t>Definitions.</w:t>
      </w:r>
    </w:p>
    <w:p w14:paraId="111E487C" w14:textId="77777777" w:rsidR="00153CA5" w:rsidRDefault="00C0532D">
      <w:pPr>
        <w:pStyle w:val="ListParagraph"/>
        <w:numPr>
          <w:ilvl w:val="1"/>
          <w:numId w:val="97"/>
        </w:numPr>
        <w:tabs>
          <w:tab w:val="left" w:pos="850"/>
        </w:tabs>
        <w:spacing w:line="151" w:lineRule="exact"/>
        <w:rPr>
          <w:sz w:val="14"/>
        </w:rPr>
      </w:pPr>
      <w:r>
        <w:rPr>
          <w:sz w:val="14"/>
        </w:rPr>
        <w:t xml:space="preserve">Legal </w:t>
      </w:r>
      <w:r>
        <w:rPr>
          <w:spacing w:val="-2"/>
          <w:sz w:val="14"/>
        </w:rPr>
        <w:t>custodians.</w:t>
      </w:r>
    </w:p>
    <w:p w14:paraId="51CF6CC7" w14:textId="77777777" w:rsidR="00153CA5" w:rsidRDefault="00C0532D">
      <w:pPr>
        <w:pStyle w:val="ListParagraph"/>
        <w:numPr>
          <w:ilvl w:val="1"/>
          <w:numId w:val="97"/>
        </w:numPr>
        <w:tabs>
          <w:tab w:val="left" w:pos="850"/>
        </w:tabs>
        <w:spacing w:line="151" w:lineRule="exact"/>
        <w:rPr>
          <w:sz w:val="14"/>
        </w:rPr>
      </w:pPr>
      <w:r>
        <w:rPr>
          <w:sz w:val="14"/>
        </w:rPr>
        <w:t xml:space="preserve">Procedural information; access times and </w:t>
      </w:r>
      <w:r>
        <w:rPr>
          <w:spacing w:val="-2"/>
          <w:sz w:val="14"/>
        </w:rPr>
        <w:t>locations.</w:t>
      </w:r>
    </w:p>
    <w:p w14:paraId="1D8CDCD2" w14:textId="77777777" w:rsidR="00153CA5" w:rsidRDefault="00C0532D">
      <w:pPr>
        <w:spacing w:line="151" w:lineRule="exact"/>
        <w:ind w:left="274"/>
        <w:rPr>
          <w:sz w:val="14"/>
        </w:rPr>
      </w:pPr>
      <w:hyperlink r:id="rId12">
        <w:r>
          <w:rPr>
            <w:color w:val="0000E5"/>
            <w:sz w:val="14"/>
          </w:rPr>
          <w:t>19.345</w:t>
        </w:r>
      </w:hyperlink>
      <w:r>
        <w:rPr>
          <w:color w:val="0000E5"/>
          <w:spacing w:val="57"/>
          <w:sz w:val="14"/>
        </w:rPr>
        <w:t xml:space="preserve">  </w:t>
      </w:r>
      <w:r>
        <w:rPr>
          <w:sz w:val="14"/>
        </w:rPr>
        <w:t>Time</w:t>
      </w:r>
      <w:r>
        <w:rPr>
          <w:spacing w:val="1"/>
          <w:sz w:val="14"/>
        </w:rPr>
        <w:t xml:space="preserve"> </w:t>
      </w:r>
      <w:r>
        <w:rPr>
          <w:spacing w:val="-2"/>
          <w:sz w:val="14"/>
        </w:rPr>
        <w:t>computation.</w:t>
      </w:r>
    </w:p>
    <w:p w14:paraId="4000258D" w14:textId="77777777" w:rsidR="00153CA5" w:rsidRDefault="00C0532D">
      <w:pPr>
        <w:pStyle w:val="ListParagraph"/>
        <w:numPr>
          <w:ilvl w:val="1"/>
          <w:numId w:val="97"/>
        </w:numPr>
        <w:tabs>
          <w:tab w:val="left" w:pos="850"/>
        </w:tabs>
        <w:spacing w:line="151" w:lineRule="exact"/>
        <w:rPr>
          <w:sz w:val="14"/>
        </w:rPr>
      </w:pPr>
      <w:r>
        <w:rPr>
          <w:sz w:val="14"/>
        </w:rPr>
        <w:t xml:space="preserve">Access to records; </w:t>
      </w:r>
      <w:r>
        <w:rPr>
          <w:spacing w:val="-2"/>
          <w:sz w:val="14"/>
        </w:rPr>
        <w:t>fees.</w:t>
      </w:r>
    </w:p>
    <w:p w14:paraId="60AD7414" w14:textId="77777777" w:rsidR="00153CA5" w:rsidRDefault="00C0532D">
      <w:pPr>
        <w:spacing w:line="151" w:lineRule="exact"/>
        <w:ind w:left="274"/>
        <w:rPr>
          <w:sz w:val="14"/>
        </w:rPr>
      </w:pPr>
      <w:hyperlink r:id="rId13">
        <w:r>
          <w:rPr>
            <w:color w:val="0000E5"/>
            <w:sz w:val="14"/>
          </w:rPr>
          <w:t>19.356</w:t>
        </w:r>
      </w:hyperlink>
      <w:r>
        <w:rPr>
          <w:color w:val="0000E5"/>
          <w:spacing w:val="60"/>
          <w:sz w:val="14"/>
        </w:rPr>
        <w:t xml:space="preserve">  </w:t>
      </w:r>
      <w:r>
        <w:rPr>
          <w:sz w:val="14"/>
        </w:rPr>
        <w:t>Notice</w:t>
      </w:r>
      <w:r>
        <w:rPr>
          <w:spacing w:val="1"/>
          <w:sz w:val="14"/>
        </w:rPr>
        <w:t xml:space="preserve"> </w:t>
      </w:r>
      <w:r>
        <w:rPr>
          <w:sz w:val="14"/>
        </w:rPr>
        <w:t xml:space="preserve">to record subject; right of </w:t>
      </w:r>
      <w:r>
        <w:rPr>
          <w:spacing w:val="-2"/>
          <w:sz w:val="14"/>
        </w:rPr>
        <w:t>action.</w:t>
      </w:r>
    </w:p>
    <w:p w14:paraId="794B05A5" w14:textId="77777777" w:rsidR="00153CA5" w:rsidRDefault="00C0532D">
      <w:pPr>
        <w:pStyle w:val="ListParagraph"/>
        <w:numPr>
          <w:ilvl w:val="1"/>
          <w:numId w:val="97"/>
        </w:numPr>
        <w:tabs>
          <w:tab w:val="left" w:pos="850"/>
        </w:tabs>
        <w:spacing w:line="151" w:lineRule="exact"/>
        <w:rPr>
          <w:sz w:val="14"/>
        </w:rPr>
      </w:pPr>
      <w:r>
        <w:rPr>
          <w:sz w:val="14"/>
        </w:rPr>
        <w:t xml:space="preserve">Limitations upon access and </w:t>
      </w:r>
      <w:r>
        <w:rPr>
          <w:spacing w:val="-2"/>
          <w:sz w:val="14"/>
        </w:rPr>
        <w:t>withholding.</w:t>
      </w:r>
    </w:p>
    <w:p w14:paraId="4E2477BD" w14:textId="77777777" w:rsidR="00153CA5" w:rsidRDefault="00C0532D">
      <w:pPr>
        <w:pStyle w:val="ListParagraph"/>
        <w:numPr>
          <w:ilvl w:val="1"/>
          <w:numId w:val="97"/>
        </w:numPr>
        <w:tabs>
          <w:tab w:val="left" w:pos="850"/>
        </w:tabs>
        <w:spacing w:line="151" w:lineRule="exact"/>
        <w:rPr>
          <w:sz w:val="14"/>
        </w:rPr>
      </w:pPr>
      <w:r>
        <w:rPr>
          <w:sz w:val="14"/>
        </w:rPr>
        <w:t xml:space="preserve">Enforcement and </w:t>
      </w:r>
      <w:r>
        <w:rPr>
          <w:spacing w:val="-2"/>
          <w:sz w:val="14"/>
        </w:rPr>
        <w:t>penalties.</w:t>
      </w:r>
    </w:p>
    <w:p w14:paraId="68125D9B" w14:textId="77777777" w:rsidR="00153CA5" w:rsidRDefault="00C0532D">
      <w:pPr>
        <w:tabs>
          <w:tab w:val="left" w:pos="850"/>
        </w:tabs>
        <w:spacing w:line="156" w:lineRule="exact"/>
        <w:ind w:left="274"/>
        <w:rPr>
          <w:sz w:val="14"/>
        </w:rPr>
      </w:pPr>
      <w:hyperlink r:id="rId14">
        <w:r>
          <w:rPr>
            <w:color w:val="0000E5"/>
            <w:spacing w:val="-2"/>
            <w:sz w:val="14"/>
          </w:rPr>
          <w:t>19.39</w:t>
        </w:r>
      </w:hyperlink>
      <w:r>
        <w:rPr>
          <w:color w:val="0000E5"/>
          <w:sz w:val="14"/>
        </w:rPr>
        <w:tab/>
      </w:r>
      <w:r>
        <w:rPr>
          <w:sz w:val="14"/>
        </w:rPr>
        <w:t xml:space="preserve">Interpretation by attorney </w:t>
      </w:r>
      <w:r>
        <w:rPr>
          <w:spacing w:val="-2"/>
          <w:sz w:val="14"/>
        </w:rPr>
        <w:t>general.</w:t>
      </w:r>
    </w:p>
    <w:p w14:paraId="239DFC3F" w14:textId="77777777" w:rsidR="00153CA5" w:rsidRDefault="00C0532D">
      <w:pPr>
        <w:spacing w:before="9"/>
        <w:ind w:left="1317" w:right="115"/>
        <w:jc w:val="center"/>
        <w:rPr>
          <w:sz w:val="14"/>
        </w:rPr>
      </w:pPr>
      <w:r>
        <w:rPr>
          <w:spacing w:val="-2"/>
          <w:sz w:val="14"/>
        </w:rPr>
        <w:t>SUBCHAPTER</w:t>
      </w:r>
      <w:r>
        <w:rPr>
          <w:sz w:val="14"/>
        </w:rPr>
        <w:t xml:space="preserve"> </w:t>
      </w:r>
      <w:r>
        <w:rPr>
          <w:spacing w:val="-5"/>
          <w:sz w:val="14"/>
        </w:rPr>
        <w:t>III</w:t>
      </w:r>
    </w:p>
    <w:p w14:paraId="7EE2B6CE" w14:textId="77777777" w:rsidR="00153CA5" w:rsidRDefault="00C0532D">
      <w:pPr>
        <w:spacing w:before="17" w:line="225" w:lineRule="auto"/>
        <w:ind w:left="1284" w:right="115"/>
        <w:jc w:val="center"/>
        <w:rPr>
          <w:sz w:val="14"/>
        </w:rPr>
      </w:pPr>
      <w:r>
        <w:rPr>
          <w:sz w:val="14"/>
        </w:rPr>
        <w:t>CODE</w:t>
      </w:r>
      <w:r>
        <w:rPr>
          <w:spacing w:val="-9"/>
          <w:sz w:val="14"/>
        </w:rPr>
        <w:t xml:space="preserve"> </w:t>
      </w:r>
      <w:r>
        <w:rPr>
          <w:sz w:val="14"/>
        </w:rPr>
        <w:t>OF</w:t>
      </w:r>
      <w:r>
        <w:rPr>
          <w:spacing w:val="-9"/>
          <w:sz w:val="14"/>
        </w:rPr>
        <w:t xml:space="preserve"> </w:t>
      </w:r>
      <w:r>
        <w:rPr>
          <w:sz w:val="14"/>
        </w:rPr>
        <w:t>ETHICS</w:t>
      </w:r>
      <w:r>
        <w:rPr>
          <w:spacing w:val="-9"/>
          <w:sz w:val="14"/>
        </w:rPr>
        <w:t xml:space="preserve"> </w:t>
      </w:r>
      <w:r>
        <w:rPr>
          <w:sz w:val="14"/>
        </w:rPr>
        <w:t>FOR</w:t>
      </w:r>
      <w:r>
        <w:rPr>
          <w:spacing w:val="-8"/>
          <w:sz w:val="14"/>
        </w:rPr>
        <w:t xml:space="preserve"> </w:t>
      </w:r>
      <w:r>
        <w:rPr>
          <w:sz w:val="14"/>
        </w:rPr>
        <w:t>PUBLIC</w:t>
      </w:r>
      <w:r>
        <w:rPr>
          <w:spacing w:val="40"/>
          <w:sz w:val="14"/>
        </w:rPr>
        <w:t xml:space="preserve"> </w:t>
      </w:r>
      <w:r>
        <w:rPr>
          <w:sz w:val="14"/>
        </w:rPr>
        <w:t>OFFICIALS AND EMPLOYEES</w:t>
      </w:r>
    </w:p>
    <w:p w14:paraId="5A8BE655" w14:textId="77777777" w:rsidR="00153CA5" w:rsidRDefault="00C0532D">
      <w:pPr>
        <w:pStyle w:val="ListParagraph"/>
        <w:numPr>
          <w:ilvl w:val="1"/>
          <w:numId w:val="96"/>
        </w:numPr>
        <w:tabs>
          <w:tab w:val="left" w:pos="850"/>
        </w:tabs>
        <w:spacing w:before="10" w:line="156" w:lineRule="exact"/>
        <w:rPr>
          <w:sz w:val="14"/>
        </w:rPr>
      </w:pPr>
      <w:r>
        <w:rPr>
          <w:sz w:val="14"/>
        </w:rPr>
        <w:t xml:space="preserve">Declaration of </w:t>
      </w:r>
      <w:r>
        <w:rPr>
          <w:spacing w:val="-2"/>
          <w:sz w:val="14"/>
        </w:rPr>
        <w:t>policy.</w:t>
      </w:r>
    </w:p>
    <w:p w14:paraId="4410417E" w14:textId="77777777" w:rsidR="00153CA5" w:rsidRDefault="00C0532D">
      <w:pPr>
        <w:pStyle w:val="ListParagraph"/>
        <w:numPr>
          <w:ilvl w:val="1"/>
          <w:numId w:val="96"/>
        </w:numPr>
        <w:tabs>
          <w:tab w:val="left" w:pos="850"/>
        </w:tabs>
        <w:spacing w:line="151" w:lineRule="exact"/>
        <w:rPr>
          <w:sz w:val="14"/>
        </w:rPr>
      </w:pPr>
      <w:r>
        <w:rPr>
          <w:spacing w:val="-2"/>
          <w:sz w:val="14"/>
        </w:rPr>
        <w:t>Definitions.</w:t>
      </w:r>
    </w:p>
    <w:p w14:paraId="3EAD46DB" w14:textId="77777777" w:rsidR="00153CA5" w:rsidRDefault="00C0532D">
      <w:pPr>
        <w:pStyle w:val="ListParagraph"/>
        <w:numPr>
          <w:ilvl w:val="1"/>
          <w:numId w:val="96"/>
        </w:numPr>
        <w:tabs>
          <w:tab w:val="left" w:pos="850"/>
        </w:tabs>
        <w:spacing w:line="151" w:lineRule="exact"/>
        <w:rPr>
          <w:sz w:val="14"/>
        </w:rPr>
      </w:pPr>
      <w:r>
        <w:rPr>
          <w:sz w:val="14"/>
        </w:rPr>
        <w:t xml:space="preserve">Financial </w:t>
      </w:r>
      <w:r>
        <w:rPr>
          <w:spacing w:val="-2"/>
          <w:sz w:val="14"/>
        </w:rPr>
        <w:t>disclosure.</w:t>
      </w:r>
    </w:p>
    <w:p w14:paraId="18840F5C" w14:textId="77777777" w:rsidR="00153CA5" w:rsidRDefault="00C0532D">
      <w:pPr>
        <w:pStyle w:val="ListParagraph"/>
        <w:numPr>
          <w:ilvl w:val="1"/>
          <w:numId w:val="96"/>
        </w:numPr>
        <w:tabs>
          <w:tab w:val="left" w:pos="850"/>
        </w:tabs>
        <w:spacing w:line="151" w:lineRule="exact"/>
        <w:rPr>
          <w:sz w:val="14"/>
        </w:rPr>
      </w:pPr>
      <w:r>
        <w:rPr>
          <w:sz w:val="14"/>
        </w:rPr>
        <w:t>Form</w:t>
      </w:r>
      <w:r>
        <w:rPr>
          <w:spacing w:val="-5"/>
          <w:sz w:val="14"/>
        </w:rPr>
        <w:t xml:space="preserve"> </w:t>
      </w:r>
      <w:r>
        <w:rPr>
          <w:sz w:val="14"/>
        </w:rPr>
        <w:t>of</w:t>
      </w:r>
      <w:r>
        <w:rPr>
          <w:spacing w:val="-3"/>
          <w:sz w:val="14"/>
        </w:rPr>
        <w:t xml:space="preserve"> </w:t>
      </w:r>
      <w:r>
        <w:rPr>
          <w:spacing w:val="-2"/>
          <w:sz w:val="14"/>
        </w:rPr>
        <w:t>statement.</w:t>
      </w:r>
    </w:p>
    <w:p w14:paraId="1D4E010F" w14:textId="77777777" w:rsidR="00153CA5" w:rsidRDefault="00C0532D">
      <w:pPr>
        <w:pStyle w:val="ListParagraph"/>
        <w:numPr>
          <w:ilvl w:val="1"/>
          <w:numId w:val="96"/>
        </w:numPr>
        <w:tabs>
          <w:tab w:val="left" w:pos="850"/>
        </w:tabs>
        <w:spacing w:line="151" w:lineRule="exact"/>
        <w:rPr>
          <w:sz w:val="14"/>
        </w:rPr>
      </w:pPr>
      <w:r>
        <w:rPr>
          <w:sz w:val="14"/>
        </w:rPr>
        <w:t xml:space="preserve">Standards of conduct; state public </w:t>
      </w:r>
      <w:r>
        <w:rPr>
          <w:spacing w:val="-2"/>
          <w:sz w:val="14"/>
        </w:rPr>
        <w:t>officials.</w:t>
      </w:r>
    </w:p>
    <w:p w14:paraId="548B5E9C" w14:textId="77777777" w:rsidR="00153CA5" w:rsidRDefault="00C0532D">
      <w:pPr>
        <w:spacing w:line="151" w:lineRule="exact"/>
        <w:ind w:left="274"/>
        <w:rPr>
          <w:sz w:val="14"/>
        </w:rPr>
      </w:pPr>
      <w:hyperlink r:id="rId15">
        <w:r>
          <w:rPr>
            <w:color w:val="0000E5"/>
            <w:sz w:val="14"/>
          </w:rPr>
          <w:t>19.451</w:t>
        </w:r>
      </w:hyperlink>
      <w:r>
        <w:rPr>
          <w:color w:val="0000E5"/>
          <w:spacing w:val="60"/>
          <w:sz w:val="14"/>
        </w:rPr>
        <w:t xml:space="preserve">  </w:t>
      </w:r>
      <w:r>
        <w:rPr>
          <w:sz w:val="14"/>
        </w:rPr>
        <w:t>Discounts</w:t>
      </w:r>
      <w:r>
        <w:rPr>
          <w:spacing w:val="1"/>
          <w:sz w:val="14"/>
        </w:rPr>
        <w:t xml:space="preserve"> </w:t>
      </w:r>
      <w:r>
        <w:rPr>
          <w:sz w:val="14"/>
        </w:rPr>
        <w:t xml:space="preserve">at certain </w:t>
      </w:r>
      <w:r>
        <w:rPr>
          <w:spacing w:val="-2"/>
          <w:sz w:val="14"/>
        </w:rPr>
        <w:t>stadiums.</w:t>
      </w:r>
    </w:p>
    <w:p w14:paraId="01B96F6D" w14:textId="77777777" w:rsidR="00153CA5" w:rsidRDefault="00C0532D">
      <w:pPr>
        <w:pStyle w:val="ListParagraph"/>
        <w:numPr>
          <w:ilvl w:val="1"/>
          <w:numId w:val="96"/>
        </w:numPr>
        <w:tabs>
          <w:tab w:val="left" w:pos="850"/>
        </w:tabs>
        <w:spacing w:line="156" w:lineRule="exact"/>
        <w:rPr>
          <w:sz w:val="14"/>
        </w:rPr>
      </w:pPr>
      <w:r>
        <w:rPr>
          <w:sz w:val="14"/>
        </w:rPr>
        <w:t xml:space="preserve">Conflict of interest prohibited; </w:t>
      </w:r>
      <w:r>
        <w:rPr>
          <w:spacing w:val="-2"/>
          <w:sz w:val="14"/>
        </w:rPr>
        <w:t>exception.</w:t>
      </w:r>
    </w:p>
    <w:p w14:paraId="41F45987" w14:textId="77777777" w:rsidR="00153CA5" w:rsidRDefault="00C0532D">
      <w:pPr>
        <w:pStyle w:val="ListParagraph"/>
        <w:numPr>
          <w:ilvl w:val="1"/>
          <w:numId w:val="96"/>
        </w:numPr>
        <w:tabs>
          <w:tab w:val="left" w:pos="850"/>
        </w:tabs>
        <w:spacing w:before="78" w:line="156" w:lineRule="exact"/>
        <w:rPr>
          <w:sz w:val="14"/>
        </w:rPr>
      </w:pPr>
      <w:r>
        <w:br w:type="column"/>
      </w:r>
      <w:r>
        <w:rPr>
          <w:spacing w:val="-2"/>
          <w:sz w:val="14"/>
        </w:rPr>
        <w:t>Operation.</w:t>
      </w:r>
    </w:p>
    <w:p w14:paraId="561B5AF9" w14:textId="77777777" w:rsidR="00153CA5" w:rsidRDefault="00C0532D">
      <w:pPr>
        <w:pStyle w:val="ListParagraph"/>
        <w:numPr>
          <w:ilvl w:val="1"/>
          <w:numId w:val="96"/>
        </w:numPr>
        <w:tabs>
          <w:tab w:val="left" w:pos="850"/>
        </w:tabs>
        <w:spacing w:line="152" w:lineRule="exact"/>
        <w:rPr>
          <w:sz w:val="14"/>
        </w:rPr>
      </w:pPr>
      <w:r>
        <w:rPr>
          <w:sz w:val="14"/>
        </w:rPr>
        <w:t xml:space="preserve">Duties of the ethics </w:t>
      </w:r>
      <w:r>
        <w:rPr>
          <w:spacing w:val="-2"/>
          <w:sz w:val="14"/>
        </w:rPr>
        <w:t>commission.</w:t>
      </w:r>
    </w:p>
    <w:p w14:paraId="727DE582" w14:textId="77777777" w:rsidR="00153CA5" w:rsidRDefault="00C0532D">
      <w:pPr>
        <w:pStyle w:val="ListParagraph"/>
        <w:numPr>
          <w:ilvl w:val="1"/>
          <w:numId w:val="96"/>
        </w:numPr>
        <w:tabs>
          <w:tab w:val="left" w:pos="850"/>
        </w:tabs>
        <w:spacing w:line="152" w:lineRule="exact"/>
        <w:rPr>
          <w:sz w:val="14"/>
        </w:rPr>
      </w:pPr>
      <w:r>
        <w:rPr>
          <w:sz w:val="14"/>
        </w:rPr>
        <w:t xml:space="preserve">Administration; </w:t>
      </w:r>
      <w:r>
        <w:rPr>
          <w:spacing w:val="-2"/>
          <w:sz w:val="14"/>
        </w:rPr>
        <w:t>enforcement.</w:t>
      </w:r>
    </w:p>
    <w:p w14:paraId="62DAB15F" w14:textId="77777777" w:rsidR="00153CA5" w:rsidRDefault="00C0532D">
      <w:pPr>
        <w:pStyle w:val="ListParagraph"/>
        <w:numPr>
          <w:ilvl w:val="1"/>
          <w:numId w:val="96"/>
        </w:numPr>
        <w:tabs>
          <w:tab w:val="left" w:pos="850"/>
        </w:tabs>
        <w:spacing w:line="152" w:lineRule="exact"/>
        <w:rPr>
          <w:sz w:val="14"/>
        </w:rPr>
      </w:pPr>
      <w:r>
        <w:rPr>
          <w:sz w:val="14"/>
        </w:rPr>
        <w:t xml:space="preserve">Unauthorized release of records or </w:t>
      </w:r>
      <w:r>
        <w:rPr>
          <w:spacing w:val="-2"/>
          <w:sz w:val="14"/>
        </w:rPr>
        <w:t>information.</w:t>
      </w:r>
    </w:p>
    <w:p w14:paraId="7AD3812B" w14:textId="77777777" w:rsidR="00153CA5" w:rsidRDefault="00C0532D">
      <w:pPr>
        <w:pStyle w:val="ListParagraph"/>
        <w:numPr>
          <w:ilvl w:val="1"/>
          <w:numId w:val="95"/>
        </w:numPr>
        <w:tabs>
          <w:tab w:val="left" w:pos="850"/>
        </w:tabs>
        <w:spacing w:line="152" w:lineRule="exact"/>
        <w:rPr>
          <w:sz w:val="14"/>
        </w:rPr>
      </w:pPr>
      <w:r>
        <w:rPr>
          <w:sz w:val="14"/>
        </w:rPr>
        <w:t xml:space="preserve">Public inspection of </w:t>
      </w:r>
      <w:r>
        <w:rPr>
          <w:spacing w:val="-2"/>
          <w:sz w:val="14"/>
        </w:rPr>
        <w:t>records.</w:t>
      </w:r>
    </w:p>
    <w:p w14:paraId="1F0F51E6" w14:textId="77777777" w:rsidR="00153CA5" w:rsidRDefault="00C0532D">
      <w:pPr>
        <w:spacing w:line="152" w:lineRule="exact"/>
        <w:ind w:left="274"/>
        <w:rPr>
          <w:sz w:val="14"/>
        </w:rPr>
      </w:pPr>
      <w:hyperlink r:id="rId16">
        <w:r>
          <w:rPr>
            <w:color w:val="0000E5"/>
            <w:sz w:val="14"/>
          </w:rPr>
          <w:t>19.552</w:t>
        </w:r>
      </w:hyperlink>
      <w:r>
        <w:rPr>
          <w:color w:val="0000E5"/>
          <w:spacing w:val="60"/>
          <w:sz w:val="14"/>
        </w:rPr>
        <w:t xml:space="preserve">  </w:t>
      </w:r>
      <w:r>
        <w:rPr>
          <w:sz w:val="14"/>
        </w:rPr>
        <w:t>Action</w:t>
      </w:r>
      <w:r>
        <w:rPr>
          <w:spacing w:val="1"/>
          <w:sz w:val="14"/>
        </w:rPr>
        <w:t xml:space="preserve"> </w:t>
      </w:r>
      <w:r>
        <w:rPr>
          <w:sz w:val="14"/>
        </w:rPr>
        <w:t xml:space="preserve">to compel </w:t>
      </w:r>
      <w:r>
        <w:rPr>
          <w:spacing w:val="-2"/>
          <w:sz w:val="14"/>
        </w:rPr>
        <w:t>compliance.</w:t>
      </w:r>
    </w:p>
    <w:p w14:paraId="29C5A106" w14:textId="77777777" w:rsidR="00153CA5" w:rsidRDefault="00C0532D">
      <w:pPr>
        <w:spacing w:line="152" w:lineRule="exact"/>
        <w:ind w:left="274"/>
        <w:rPr>
          <w:sz w:val="14"/>
        </w:rPr>
      </w:pPr>
      <w:hyperlink r:id="rId17">
        <w:r>
          <w:rPr>
            <w:color w:val="0000E5"/>
            <w:sz w:val="14"/>
          </w:rPr>
          <w:t>19.554</w:t>
        </w:r>
      </w:hyperlink>
      <w:r>
        <w:rPr>
          <w:color w:val="0000E5"/>
          <w:spacing w:val="60"/>
          <w:sz w:val="14"/>
        </w:rPr>
        <w:t xml:space="preserve">  </w:t>
      </w:r>
      <w:r>
        <w:rPr>
          <w:sz w:val="14"/>
        </w:rPr>
        <w:t>Petition</w:t>
      </w:r>
      <w:r>
        <w:rPr>
          <w:spacing w:val="1"/>
          <w:sz w:val="14"/>
        </w:rPr>
        <w:t xml:space="preserve"> </w:t>
      </w:r>
      <w:r>
        <w:rPr>
          <w:sz w:val="14"/>
        </w:rPr>
        <w:t xml:space="preserve">for </w:t>
      </w:r>
      <w:r>
        <w:rPr>
          <w:spacing w:val="-2"/>
          <w:sz w:val="14"/>
        </w:rPr>
        <w:t>enforcement.</w:t>
      </w:r>
    </w:p>
    <w:p w14:paraId="1DBF2D10" w14:textId="77777777" w:rsidR="00153CA5" w:rsidRDefault="00C0532D">
      <w:pPr>
        <w:pStyle w:val="ListParagraph"/>
        <w:numPr>
          <w:ilvl w:val="1"/>
          <w:numId w:val="95"/>
        </w:numPr>
        <w:tabs>
          <w:tab w:val="left" w:pos="850"/>
        </w:tabs>
        <w:spacing w:line="152" w:lineRule="exact"/>
        <w:rPr>
          <w:sz w:val="14"/>
        </w:rPr>
      </w:pPr>
      <w:r>
        <w:rPr>
          <w:sz w:val="14"/>
        </w:rPr>
        <w:t>Honorariums,</w:t>
      </w:r>
      <w:r>
        <w:rPr>
          <w:spacing w:val="1"/>
          <w:sz w:val="14"/>
        </w:rPr>
        <w:t xml:space="preserve"> </w:t>
      </w:r>
      <w:r>
        <w:rPr>
          <w:sz w:val="14"/>
        </w:rPr>
        <w:t>fees</w:t>
      </w:r>
      <w:r>
        <w:rPr>
          <w:spacing w:val="1"/>
          <w:sz w:val="14"/>
        </w:rPr>
        <w:t xml:space="preserve"> </w:t>
      </w:r>
      <w:r>
        <w:rPr>
          <w:sz w:val="14"/>
        </w:rPr>
        <w:t>and</w:t>
      </w:r>
      <w:r>
        <w:rPr>
          <w:spacing w:val="1"/>
          <w:sz w:val="14"/>
        </w:rPr>
        <w:t xml:space="preserve"> </w:t>
      </w:r>
      <w:r>
        <w:rPr>
          <w:spacing w:val="-2"/>
          <w:sz w:val="14"/>
        </w:rPr>
        <w:t>expenses.</w:t>
      </w:r>
    </w:p>
    <w:p w14:paraId="4A307609" w14:textId="77777777" w:rsidR="00153CA5" w:rsidRDefault="00C0532D">
      <w:pPr>
        <w:pStyle w:val="ListParagraph"/>
        <w:numPr>
          <w:ilvl w:val="1"/>
          <w:numId w:val="95"/>
        </w:numPr>
        <w:tabs>
          <w:tab w:val="left" w:pos="850"/>
        </w:tabs>
        <w:spacing w:line="152" w:lineRule="exact"/>
        <w:rPr>
          <w:sz w:val="14"/>
        </w:rPr>
      </w:pPr>
      <w:r>
        <w:rPr>
          <w:sz w:val="14"/>
        </w:rPr>
        <w:t xml:space="preserve">Conferences, visits and economic development </w:t>
      </w:r>
      <w:r>
        <w:rPr>
          <w:spacing w:val="-2"/>
          <w:sz w:val="14"/>
        </w:rPr>
        <w:t>activities.</w:t>
      </w:r>
    </w:p>
    <w:p w14:paraId="402D0C17" w14:textId="77777777" w:rsidR="00153CA5" w:rsidRDefault="00C0532D">
      <w:pPr>
        <w:spacing w:line="152" w:lineRule="exact"/>
        <w:ind w:left="274"/>
        <w:rPr>
          <w:sz w:val="14"/>
        </w:rPr>
      </w:pPr>
      <w:hyperlink r:id="rId18">
        <w:r>
          <w:rPr>
            <w:color w:val="0000E5"/>
            <w:sz w:val="14"/>
          </w:rPr>
          <w:t>19.575</w:t>
        </w:r>
      </w:hyperlink>
      <w:r>
        <w:rPr>
          <w:color w:val="0000E5"/>
          <w:spacing w:val="53"/>
          <w:sz w:val="14"/>
        </w:rPr>
        <w:t xml:space="preserve">  </w:t>
      </w:r>
      <w:r>
        <w:rPr>
          <w:sz w:val="14"/>
        </w:rPr>
        <w:t>Tourism</w:t>
      </w:r>
      <w:r>
        <w:rPr>
          <w:spacing w:val="-2"/>
          <w:sz w:val="14"/>
        </w:rPr>
        <w:t xml:space="preserve"> activities.</w:t>
      </w:r>
    </w:p>
    <w:p w14:paraId="1B359983" w14:textId="77777777" w:rsidR="00153CA5" w:rsidRDefault="00C0532D">
      <w:pPr>
        <w:spacing w:line="152" w:lineRule="exact"/>
        <w:ind w:left="274"/>
        <w:rPr>
          <w:sz w:val="14"/>
        </w:rPr>
      </w:pPr>
      <w:hyperlink r:id="rId19">
        <w:r>
          <w:rPr>
            <w:color w:val="0000E5"/>
            <w:sz w:val="14"/>
          </w:rPr>
          <w:t>19.579</w:t>
        </w:r>
      </w:hyperlink>
      <w:r>
        <w:rPr>
          <w:color w:val="0000E5"/>
          <w:spacing w:val="58"/>
          <w:sz w:val="14"/>
        </w:rPr>
        <w:t xml:space="preserve">  </w:t>
      </w:r>
      <w:r>
        <w:rPr>
          <w:sz w:val="14"/>
        </w:rPr>
        <w:t xml:space="preserve">Civil </w:t>
      </w:r>
      <w:r>
        <w:rPr>
          <w:spacing w:val="-2"/>
          <w:sz w:val="14"/>
        </w:rPr>
        <w:t>penalties.</w:t>
      </w:r>
    </w:p>
    <w:p w14:paraId="724EF12E" w14:textId="77777777" w:rsidR="00153CA5" w:rsidRDefault="00C0532D">
      <w:pPr>
        <w:pStyle w:val="ListParagraph"/>
        <w:numPr>
          <w:ilvl w:val="1"/>
          <w:numId w:val="95"/>
        </w:numPr>
        <w:tabs>
          <w:tab w:val="left" w:pos="850"/>
        </w:tabs>
        <w:spacing w:line="153" w:lineRule="exact"/>
        <w:rPr>
          <w:sz w:val="14"/>
        </w:rPr>
      </w:pPr>
      <w:r>
        <w:rPr>
          <w:sz w:val="14"/>
        </w:rPr>
        <w:t>Criminal</w:t>
      </w:r>
      <w:r>
        <w:rPr>
          <w:spacing w:val="-8"/>
          <w:sz w:val="14"/>
        </w:rPr>
        <w:t xml:space="preserve"> </w:t>
      </w:r>
      <w:r>
        <w:rPr>
          <w:spacing w:val="-2"/>
          <w:sz w:val="14"/>
        </w:rPr>
        <w:t>penalties.</w:t>
      </w:r>
    </w:p>
    <w:p w14:paraId="5987738F" w14:textId="77777777" w:rsidR="00153CA5" w:rsidRDefault="00C0532D">
      <w:pPr>
        <w:pStyle w:val="ListParagraph"/>
        <w:numPr>
          <w:ilvl w:val="1"/>
          <w:numId w:val="95"/>
        </w:numPr>
        <w:tabs>
          <w:tab w:val="left" w:pos="850"/>
          <w:tab w:val="left" w:pos="2053"/>
        </w:tabs>
        <w:spacing w:line="254" w:lineRule="auto"/>
        <w:ind w:left="2053" w:right="272" w:hanging="1780"/>
        <w:rPr>
          <w:sz w:val="14"/>
        </w:rPr>
      </w:pPr>
      <w:r>
        <w:rPr>
          <w:sz w:val="14"/>
        </w:rPr>
        <w:t>Codes</w:t>
      </w:r>
      <w:r>
        <w:rPr>
          <w:spacing w:val="-9"/>
          <w:sz w:val="14"/>
        </w:rPr>
        <w:t xml:space="preserve"> </w:t>
      </w:r>
      <w:r>
        <w:rPr>
          <w:sz w:val="14"/>
        </w:rPr>
        <w:t>of</w:t>
      </w:r>
      <w:r>
        <w:rPr>
          <w:spacing w:val="-9"/>
          <w:sz w:val="14"/>
        </w:rPr>
        <w:t xml:space="preserve"> </w:t>
      </w:r>
      <w:r>
        <w:rPr>
          <w:sz w:val="14"/>
        </w:rPr>
        <w:t>ethics</w:t>
      </w:r>
      <w:r>
        <w:rPr>
          <w:spacing w:val="-9"/>
          <w:sz w:val="14"/>
        </w:rPr>
        <w:t xml:space="preserve"> </w:t>
      </w:r>
      <w:r>
        <w:rPr>
          <w:sz w:val="14"/>
        </w:rPr>
        <w:t>for</w:t>
      </w:r>
      <w:r>
        <w:rPr>
          <w:spacing w:val="-8"/>
          <w:sz w:val="14"/>
        </w:rPr>
        <w:t xml:space="preserve"> </w:t>
      </w:r>
      <w:r>
        <w:rPr>
          <w:sz w:val="14"/>
        </w:rPr>
        <w:t>local</w:t>
      </w:r>
      <w:r>
        <w:rPr>
          <w:spacing w:val="-9"/>
          <w:sz w:val="14"/>
        </w:rPr>
        <w:t xml:space="preserve"> </w:t>
      </w:r>
      <w:r>
        <w:rPr>
          <w:sz w:val="14"/>
        </w:rPr>
        <w:t>government</w:t>
      </w:r>
      <w:r>
        <w:rPr>
          <w:spacing w:val="-9"/>
          <w:sz w:val="14"/>
        </w:rPr>
        <w:t xml:space="preserve"> </w:t>
      </w:r>
      <w:r>
        <w:rPr>
          <w:sz w:val="14"/>
        </w:rPr>
        <w:t>officials,</w:t>
      </w:r>
      <w:r>
        <w:rPr>
          <w:spacing w:val="-9"/>
          <w:sz w:val="14"/>
        </w:rPr>
        <w:t xml:space="preserve"> </w:t>
      </w:r>
      <w:r>
        <w:rPr>
          <w:sz w:val="14"/>
        </w:rPr>
        <w:t>employees</w:t>
      </w:r>
      <w:r>
        <w:rPr>
          <w:spacing w:val="-8"/>
          <w:sz w:val="14"/>
        </w:rPr>
        <w:t xml:space="preserve"> </w:t>
      </w:r>
      <w:r>
        <w:rPr>
          <w:sz w:val="14"/>
        </w:rPr>
        <w:t>and</w:t>
      </w:r>
      <w:r>
        <w:rPr>
          <w:spacing w:val="-9"/>
          <w:sz w:val="14"/>
        </w:rPr>
        <w:t xml:space="preserve"> </w:t>
      </w:r>
      <w:r>
        <w:rPr>
          <w:sz w:val="14"/>
        </w:rPr>
        <w:t>candidates.</w:t>
      </w:r>
      <w:r>
        <w:rPr>
          <w:spacing w:val="40"/>
          <w:sz w:val="14"/>
        </w:rPr>
        <w:t xml:space="preserve"> </w:t>
      </w:r>
      <w:r>
        <w:rPr>
          <w:sz w:val="14"/>
        </w:rPr>
        <w:t>SUBCHAPTER</w:t>
      </w:r>
      <w:r>
        <w:rPr>
          <w:spacing w:val="-9"/>
          <w:sz w:val="14"/>
        </w:rPr>
        <w:t xml:space="preserve"> </w:t>
      </w:r>
      <w:r>
        <w:rPr>
          <w:sz w:val="14"/>
        </w:rPr>
        <w:t>IV</w:t>
      </w:r>
    </w:p>
    <w:p w14:paraId="3C692CE9" w14:textId="77777777" w:rsidR="00153CA5" w:rsidRDefault="00C0532D">
      <w:pPr>
        <w:ind w:left="1347"/>
        <w:rPr>
          <w:sz w:val="14"/>
        </w:rPr>
      </w:pPr>
      <w:r>
        <w:rPr>
          <w:spacing w:val="-4"/>
          <w:sz w:val="14"/>
        </w:rPr>
        <w:t>PERSONAL</w:t>
      </w:r>
      <w:r>
        <w:rPr>
          <w:spacing w:val="11"/>
          <w:sz w:val="14"/>
        </w:rPr>
        <w:t xml:space="preserve"> </w:t>
      </w:r>
      <w:r>
        <w:rPr>
          <w:spacing w:val="-4"/>
          <w:sz w:val="14"/>
        </w:rPr>
        <w:t>INFORMATION</w:t>
      </w:r>
      <w:r>
        <w:rPr>
          <w:spacing w:val="12"/>
          <w:sz w:val="14"/>
        </w:rPr>
        <w:t xml:space="preserve"> </w:t>
      </w:r>
      <w:r>
        <w:rPr>
          <w:spacing w:val="-4"/>
          <w:sz w:val="14"/>
        </w:rPr>
        <w:t>PRACTICES</w:t>
      </w:r>
    </w:p>
    <w:p w14:paraId="29ECB911" w14:textId="77777777" w:rsidR="00153CA5" w:rsidRDefault="00C0532D">
      <w:pPr>
        <w:tabs>
          <w:tab w:val="left" w:pos="850"/>
        </w:tabs>
        <w:spacing w:before="5" w:line="156" w:lineRule="exact"/>
        <w:ind w:left="274"/>
        <w:rPr>
          <w:sz w:val="14"/>
        </w:rPr>
      </w:pPr>
      <w:hyperlink r:id="rId20">
        <w:r>
          <w:rPr>
            <w:color w:val="0000E5"/>
            <w:spacing w:val="-2"/>
            <w:sz w:val="14"/>
          </w:rPr>
          <w:t>19.62</w:t>
        </w:r>
      </w:hyperlink>
      <w:r>
        <w:rPr>
          <w:color w:val="0000E5"/>
          <w:sz w:val="14"/>
        </w:rPr>
        <w:tab/>
      </w:r>
      <w:r>
        <w:rPr>
          <w:spacing w:val="-2"/>
          <w:sz w:val="14"/>
        </w:rPr>
        <w:t>Definitions.</w:t>
      </w:r>
    </w:p>
    <w:p w14:paraId="79849385" w14:textId="77777777" w:rsidR="00153CA5" w:rsidRDefault="00C0532D">
      <w:pPr>
        <w:tabs>
          <w:tab w:val="left" w:pos="850"/>
        </w:tabs>
        <w:spacing w:line="152" w:lineRule="exact"/>
        <w:ind w:left="274"/>
        <w:rPr>
          <w:sz w:val="14"/>
        </w:rPr>
      </w:pPr>
      <w:hyperlink r:id="rId21">
        <w:r>
          <w:rPr>
            <w:color w:val="0000E5"/>
            <w:spacing w:val="-2"/>
            <w:sz w:val="14"/>
          </w:rPr>
          <w:t>19.65</w:t>
        </w:r>
      </w:hyperlink>
      <w:r>
        <w:rPr>
          <w:color w:val="0000E5"/>
          <w:sz w:val="14"/>
        </w:rPr>
        <w:tab/>
      </w:r>
      <w:r>
        <w:rPr>
          <w:sz w:val="14"/>
        </w:rPr>
        <w:t xml:space="preserve">Rules of conduct; employee training; and </w:t>
      </w:r>
      <w:r>
        <w:rPr>
          <w:spacing w:val="-2"/>
          <w:sz w:val="14"/>
        </w:rPr>
        <w:t>security.</w:t>
      </w:r>
    </w:p>
    <w:p w14:paraId="6E1C470E" w14:textId="77777777" w:rsidR="00153CA5" w:rsidRDefault="00C0532D">
      <w:pPr>
        <w:pStyle w:val="ListParagraph"/>
        <w:numPr>
          <w:ilvl w:val="1"/>
          <w:numId w:val="94"/>
        </w:numPr>
        <w:tabs>
          <w:tab w:val="left" w:pos="850"/>
        </w:tabs>
        <w:spacing w:line="152" w:lineRule="exact"/>
        <w:rPr>
          <w:sz w:val="14"/>
        </w:rPr>
      </w:pPr>
      <w:r>
        <w:rPr>
          <w:sz w:val="14"/>
        </w:rPr>
        <w:t xml:space="preserve">Data </w:t>
      </w:r>
      <w:r>
        <w:rPr>
          <w:spacing w:val="-2"/>
          <w:sz w:val="14"/>
        </w:rPr>
        <w:t>collection.</w:t>
      </w:r>
    </w:p>
    <w:p w14:paraId="4DDEDA19" w14:textId="77777777" w:rsidR="00153CA5" w:rsidRDefault="00C0532D">
      <w:pPr>
        <w:pStyle w:val="ListParagraph"/>
        <w:numPr>
          <w:ilvl w:val="1"/>
          <w:numId w:val="94"/>
        </w:numPr>
        <w:tabs>
          <w:tab w:val="left" w:pos="850"/>
        </w:tabs>
        <w:spacing w:line="152" w:lineRule="exact"/>
        <w:rPr>
          <w:sz w:val="14"/>
        </w:rPr>
      </w:pPr>
      <w:r>
        <w:rPr>
          <w:sz w:val="14"/>
        </w:rPr>
        <w:t xml:space="preserve">Collection of personally identifiable information from Internet </w:t>
      </w:r>
      <w:r>
        <w:rPr>
          <w:spacing w:val="-2"/>
          <w:sz w:val="14"/>
        </w:rPr>
        <w:t>users.</w:t>
      </w:r>
    </w:p>
    <w:p w14:paraId="7961CE37" w14:textId="77777777" w:rsidR="00153CA5" w:rsidRDefault="00C0532D">
      <w:pPr>
        <w:pStyle w:val="ListParagraph"/>
        <w:numPr>
          <w:ilvl w:val="1"/>
          <w:numId w:val="94"/>
        </w:numPr>
        <w:tabs>
          <w:tab w:val="left" w:pos="850"/>
        </w:tabs>
        <w:spacing w:line="152" w:lineRule="exact"/>
        <w:rPr>
          <w:sz w:val="14"/>
        </w:rPr>
      </w:pPr>
      <w:r>
        <w:rPr>
          <w:sz w:val="14"/>
        </w:rPr>
        <w:t xml:space="preserve">Computer </w:t>
      </w:r>
      <w:r>
        <w:rPr>
          <w:spacing w:val="-2"/>
          <w:sz w:val="14"/>
        </w:rPr>
        <w:t>matching.</w:t>
      </w:r>
    </w:p>
    <w:p w14:paraId="38310BB7" w14:textId="77777777" w:rsidR="00153CA5" w:rsidRDefault="00C0532D">
      <w:pPr>
        <w:pStyle w:val="ListParagraph"/>
        <w:numPr>
          <w:ilvl w:val="1"/>
          <w:numId w:val="94"/>
        </w:numPr>
        <w:tabs>
          <w:tab w:val="left" w:pos="850"/>
        </w:tabs>
        <w:spacing w:line="152" w:lineRule="exact"/>
        <w:rPr>
          <w:sz w:val="14"/>
        </w:rPr>
      </w:pPr>
      <w:r>
        <w:rPr>
          <w:sz w:val="14"/>
        </w:rPr>
        <w:t xml:space="preserve">Rights of data subject to challenge; authority </w:t>
      </w:r>
      <w:r>
        <w:rPr>
          <w:spacing w:val="-2"/>
          <w:sz w:val="14"/>
        </w:rPr>
        <w:t>corrections.</w:t>
      </w:r>
    </w:p>
    <w:p w14:paraId="4C9B4F82" w14:textId="77777777" w:rsidR="00153CA5" w:rsidRDefault="00C0532D">
      <w:pPr>
        <w:pStyle w:val="ListParagraph"/>
        <w:numPr>
          <w:ilvl w:val="1"/>
          <w:numId w:val="94"/>
        </w:numPr>
        <w:tabs>
          <w:tab w:val="left" w:pos="850"/>
        </w:tabs>
        <w:spacing w:line="152" w:lineRule="exact"/>
        <w:rPr>
          <w:sz w:val="14"/>
        </w:rPr>
      </w:pPr>
      <w:r>
        <w:rPr>
          <w:sz w:val="14"/>
        </w:rPr>
        <w:t xml:space="preserve">Sale of names or </w:t>
      </w:r>
      <w:r>
        <w:rPr>
          <w:spacing w:val="-2"/>
          <w:sz w:val="14"/>
        </w:rPr>
        <w:t>addresses.</w:t>
      </w:r>
    </w:p>
    <w:p w14:paraId="7D461ADF" w14:textId="77777777" w:rsidR="00153CA5" w:rsidRDefault="00C0532D">
      <w:pPr>
        <w:tabs>
          <w:tab w:val="left" w:pos="850"/>
        </w:tabs>
        <w:spacing w:line="153" w:lineRule="exact"/>
        <w:ind w:left="274"/>
        <w:rPr>
          <w:sz w:val="14"/>
        </w:rPr>
      </w:pPr>
      <w:hyperlink r:id="rId22">
        <w:r>
          <w:rPr>
            <w:color w:val="0000E5"/>
            <w:spacing w:val="-2"/>
            <w:sz w:val="14"/>
          </w:rPr>
          <w:t>19.77</w:t>
        </w:r>
      </w:hyperlink>
      <w:r>
        <w:rPr>
          <w:color w:val="0000E5"/>
          <w:sz w:val="14"/>
        </w:rPr>
        <w:tab/>
      </w:r>
      <w:r>
        <w:rPr>
          <w:sz w:val="14"/>
        </w:rPr>
        <w:t xml:space="preserve">Summary of case law and attorney general </w:t>
      </w:r>
      <w:r>
        <w:rPr>
          <w:spacing w:val="-2"/>
          <w:sz w:val="14"/>
        </w:rPr>
        <w:t>opinions.</w:t>
      </w:r>
    </w:p>
    <w:p w14:paraId="0581C564" w14:textId="77777777" w:rsidR="00153CA5" w:rsidRDefault="00C0532D">
      <w:pPr>
        <w:pStyle w:val="ListParagraph"/>
        <w:numPr>
          <w:ilvl w:val="1"/>
          <w:numId w:val="93"/>
        </w:numPr>
        <w:tabs>
          <w:tab w:val="left" w:pos="850"/>
        </w:tabs>
        <w:spacing w:line="157" w:lineRule="exact"/>
        <w:rPr>
          <w:sz w:val="14"/>
        </w:rPr>
      </w:pPr>
      <w:r>
        <w:rPr>
          <w:spacing w:val="-2"/>
          <w:sz w:val="14"/>
        </w:rPr>
        <w:t>Penalties.</w:t>
      </w:r>
    </w:p>
    <w:p w14:paraId="5E7E41DA" w14:textId="77777777" w:rsidR="00153CA5" w:rsidRDefault="00C0532D">
      <w:pPr>
        <w:spacing w:before="9"/>
        <w:ind w:left="1" w:right="1"/>
        <w:jc w:val="center"/>
        <w:rPr>
          <w:sz w:val="14"/>
        </w:rPr>
      </w:pPr>
      <w:r>
        <w:rPr>
          <w:spacing w:val="-2"/>
          <w:sz w:val="14"/>
        </w:rPr>
        <w:t>SUBCHAPTER</w:t>
      </w:r>
      <w:r>
        <w:rPr>
          <w:sz w:val="14"/>
        </w:rPr>
        <w:t xml:space="preserve"> </w:t>
      </w:r>
      <w:r>
        <w:rPr>
          <w:spacing w:val="-10"/>
          <w:sz w:val="14"/>
        </w:rPr>
        <w:t>V</w:t>
      </w:r>
    </w:p>
    <w:p w14:paraId="2CB12EB3" w14:textId="77777777" w:rsidR="00153CA5" w:rsidRDefault="00C0532D">
      <w:pPr>
        <w:spacing w:before="10"/>
        <w:ind w:left="1"/>
        <w:jc w:val="center"/>
        <w:rPr>
          <w:sz w:val="14"/>
        </w:rPr>
      </w:pPr>
      <w:r>
        <w:rPr>
          <w:spacing w:val="-2"/>
          <w:sz w:val="14"/>
        </w:rPr>
        <w:t>OPEN</w:t>
      </w:r>
      <w:r>
        <w:rPr>
          <w:spacing w:val="2"/>
          <w:sz w:val="14"/>
        </w:rPr>
        <w:t xml:space="preserve"> </w:t>
      </w:r>
      <w:r>
        <w:rPr>
          <w:spacing w:val="-2"/>
          <w:sz w:val="14"/>
        </w:rPr>
        <w:t>MEETINGS</w:t>
      </w:r>
      <w:r>
        <w:rPr>
          <w:spacing w:val="2"/>
          <w:sz w:val="14"/>
        </w:rPr>
        <w:t xml:space="preserve"> </w:t>
      </w:r>
      <w:r>
        <w:rPr>
          <w:spacing w:val="-2"/>
          <w:sz w:val="14"/>
        </w:rPr>
        <w:t>OF</w:t>
      </w:r>
      <w:r>
        <w:rPr>
          <w:spacing w:val="3"/>
          <w:sz w:val="14"/>
        </w:rPr>
        <w:t xml:space="preserve"> </w:t>
      </w:r>
      <w:r>
        <w:rPr>
          <w:spacing w:val="-2"/>
          <w:sz w:val="14"/>
        </w:rPr>
        <w:t>GOVERNMENTAL</w:t>
      </w:r>
      <w:r>
        <w:rPr>
          <w:spacing w:val="2"/>
          <w:sz w:val="14"/>
        </w:rPr>
        <w:t xml:space="preserve"> </w:t>
      </w:r>
      <w:r>
        <w:rPr>
          <w:spacing w:val="-2"/>
          <w:sz w:val="14"/>
        </w:rPr>
        <w:t>BODIES</w:t>
      </w:r>
    </w:p>
    <w:p w14:paraId="24594F16" w14:textId="77777777" w:rsidR="00153CA5" w:rsidRDefault="00C0532D">
      <w:pPr>
        <w:pStyle w:val="ListParagraph"/>
        <w:numPr>
          <w:ilvl w:val="1"/>
          <w:numId w:val="93"/>
        </w:numPr>
        <w:tabs>
          <w:tab w:val="left" w:pos="850"/>
        </w:tabs>
        <w:spacing w:before="9" w:line="156" w:lineRule="exact"/>
        <w:rPr>
          <w:sz w:val="14"/>
        </w:rPr>
      </w:pPr>
      <w:r>
        <w:rPr>
          <w:sz w:val="14"/>
        </w:rPr>
        <w:t xml:space="preserve">Declaration of </w:t>
      </w:r>
      <w:r>
        <w:rPr>
          <w:spacing w:val="-2"/>
          <w:sz w:val="14"/>
        </w:rPr>
        <w:t>policy.</w:t>
      </w:r>
    </w:p>
    <w:p w14:paraId="113BD277" w14:textId="77777777" w:rsidR="00153CA5" w:rsidRDefault="00C0532D">
      <w:pPr>
        <w:pStyle w:val="ListParagraph"/>
        <w:numPr>
          <w:ilvl w:val="1"/>
          <w:numId w:val="93"/>
        </w:numPr>
        <w:tabs>
          <w:tab w:val="left" w:pos="850"/>
        </w:tabs>
        <w:spacing w:line="152" w:lineRule="exact"/>
        <w:rPr>
          <w:sz w:val="14"/>
        </w:rPr>
      </w:pPr>
      <w:r>
        <w:rPr>
          <w:spacing w:val="-2"/>
          <w:sz w:val="14"/>
        </w:rPr>
        <w:t>Definitions.</w:t>
      </w:r>
    </w:p>
    <w:p w14:paraId="3F05E00B" w14:textId="77777777" w:rsidR="00153CA5" w:rsidRDefault="00C0532D">
      <w:pPr>
        <w:pStyle w:val="ListParagraph"/>
        <w:numPr>
          <w:ilvl w:val="1"/>
          <w:numId w:val="93"/>
        </w:numPr>
        <w:tabs>
          <w:tab w:val="left" w:pos="850"/>
        </w:tabs>
        <w:spacing w:line="152" w:lineRule="exact"/>
        <w:rPr>
          <w:sz w:val="14"/>
        </w:rPr>
      </w:pPr>
      <w:r>
        <w:rPr>
          <w:sz w:val="14"/>
        </w:rPr>
        <w:t xml:space="preserve">Meetings of governmental </w:t>
      </w:r>
      <w:r>
        <w:rPr>
          <w:spacing w:val="-2"/>
          <w:sz w:val="14"/>
        </w:rPr>
        <w:t>bodies.</w:t>
      </w:r>
    </w:p>
    <w:p w14:paraId="5F70E467" w14:textId="77777777" w:rsidR="00153CA5" w:rsidRDefault="00C0532D">
      <w:pPr>
        <w:pStyle w:val="ListParagraph"/>
        <w:numPr>
          <w:ilvl w:val="1"/>
          <w:numId w:val="93"/>
        </w:numPr>
        <w:tabs>
          <w:tab w:val="left" w:pos="850"/>
        </w:tabs>
        <w:spacing w:line="152" w:lineRule="exact"/>
        <w:rPr>
          <w:sz w:val="14"/>
        </w:rPr>
      </w:pPr>
      <w:r>
        <w:rPr>
          <w:sz w:val="14"/>
        </w:rPr>
        <w:t>Public</w:t>
      </w:r>
      <w:r>
        <w:rPr>
          <w:spacing w:val="-1"/>
          <w:sz w:val="14"/>
        </w:rPr>
        <w:t xml:space="preserve"> </w:t>
      </w:r>
      <w:r>
        <w:rPr>
          <w:spacing w:val="-2"/>
          <w:sz w:val="14"/>
        </w:rPr>
        <w:t>notice.</w:t>
      </w:r>
    </w:p>
    <w:p w14:paraId="08F73E87" w14:textId="77777777" w:rsidR="00153CA5" w:rsidRDefault="00C0532D">
      <w:pPr>
        <w:pStyle w:val="ListParagraph"/>
        <w:numPr>
          <w:ilvl w:val="1"/>
          <w:numId w:val="93"/>
        </w:numPr>
        <w:tabs>
          <w:tab w:val="left" w:pos="850"/>
        </w:tabs>
        <w:spacing w:line="152" w:lineRule="exact"/>
        <w:rPr>
          <w:sz w:val="14"/>
        </w:rPr>
      </w:pPr>
      <w:r>
        <w:rPr>
          <w:spacing w:val="-2"/>
          <w:sz w:val="14"/>
        </w:rPr>
        <w:t>Exemptions.</w:t>
      </w:r>
    </w:p>
    <w:p w14:paraId="1026853B" w14:textId="77777777" w:rsidR="00153CA5" w:rsidRDefault="00C0532D">
      <w:pPr>
        <w:spacing w:line="152" w:lineRule="exact"/>
        <w:ind w:left="274"/>
        <w:rPr>
          <w:sz w:val="14"/>
        </w:rPr>
      </w:pPr>
      <w:hyperlink r:id="rId23">
        <w:r>
          <w:rPr>
            <w:color w:val="0000E5"/>
            <w:sz w:val="14"/>
          </w:rPr>
          <w:t>19.851</w:t>
        </w:r>
      </w:hyperlink>
      <w:r>
        <w:rPr>
          <w:color w:val="0000E5"/>
          <w:spacing w:val="60"/>
          <w:sz w:val="14"/>
        </w:rPr>
        <w:t xml:space="preserve">  </w:t>
      </w:r>
      <w:r>
        <w:rPr>
          <w:sz w:val="14"/>
        </w:rPr>
        <w:t>Closed</w:t>
      </w:r>
      <w:r>
        <w:rPr>
          <w:spacing w:val="1"/>
          <w:sz w:val="14"/>
        </w:rPr>
        <w:t xml:space="preserve"> </w:t>
      </w:r>
      <w:r>
        <w:rPr>
          <w:sz w:val="14"/>
        </w:rPr>
        <w:t xml:space="preserve">sessions by ethics or elections </w:t>
      </w:r>
      <w:r>
        <w:rPr>
          <w:spacing w:val="-2"/>
          <w:sz w:val="14"/>
        </w:rPr>
        <w:t>commission.</w:t>
      </w:r>
    </w:p>
    <w:p w14:paraId="30D1E726" w14:textId="77777777" w:rsidR="00153CA5" w:rsidRDefault="00C0532D">
      <w:pPr>
        <w:pStyle w:val="ListParagraph"/>
        <w:numPr>
          <w:ilvl w:val="1"/>
          <w:numId w:val="93"/>
        </w:numPr>
        <w:tabs>
          <w:tab w:val="left" w:pos="850"/>
        </w:tabs>
        <w:spacing w:line="152" w:lineRule="exact"/>
        <w:rPr>
          <w:sz w:val="14"/>
        </w:rPr>
      </w:pPr>
      <w:r>
        <w:rPr>
          <w:sz w:val="14"/>
        </w:rPr>
        <w:t>Notice</w:t>
      </w:r>
      <w:r>
        <w:rPr>
          <w:spacing w:val="-1"/>
          <w:sz w:val="14"/>
        </w:rPr>
        <w:t xml:space="preserve"> </w:t>
      </w:r>
      <w:r>
        <w:rPr>
          <w:sz w:val="14"/>
        </w:rPr>
        <w:t>of</w:t>
      </w:r>
      <w:r>
        <w:rPr>
          <w:spacing w:val="-1"/>
          <w:sz w:val="14"/>
        </w:rPr>
        <w:t xml:space="preserve"> </w:t>
      </w:r>
      <w:r>
        <w:rPr>
          <w:sz w:val="14"/>
        </w:rPr>
        <w:t>collective</w:t>
      </w:r>
      <w:r>
        <w:rPr>
          <w:spacing w:val="-1"/>
          <w:sz w:val="14"/>
        </w:rPr>
        <w:t xml:space="preserve"> </w:t>
      </w:r>
      <w:r>
        <w:rPr>
          <w:sz w:val="14"/>
        </w:rPr>
        <w:t>bargaining</w:t>
      </w:r>
      <w:r>
        <w:rPr>
          <w:spacing w:val="1"/>
          <w:sz w:val="14"/>
        </w:rPr>
        <w:t xml:space="preserve"> </w:t>
      </w:r>
      <w:r>
        <w:rPr>
          <w:spacing w:val="-2"/>
          <w:sz w:val="14"/>
        </w:rPr>
        <w:t>negotiations.</w:t>
      </w:r>
    </w:p>
    <w:p w14:paraId="7F9D77EA" w14:textId="77777777" w:rsidR="00153CA5" w:rsidRDefault="00C0532D">
      <w:pPr>
        <w:pStyle w:val="ListParagraph"/>
        <w:numPr>
          <w:ilvl w:val="1"/>
          <w:numId w:val="93"/>
        </w:numPr>
        <w:tabs>
          <w:tab w:val="left" w:pos="850"/>
        </w:tabs>
        <w:spacing w:line="153" w:lineRule="exact"/>
        <w:rPr>
          <w:sz w:val="14"/>
        </w:rPr>
      </w:pPr>
      <w:r>
        <w:rPr>
          <w:spacing w:val="-2"/>
          <w:sz w:val="14"/>
        </w:rPr>
        <w:t>Legislative</w:t>
      </w:r>
      <w:r>
        <w:rPr>
          <w:spacing w:val="11"/>
          <w:sz w:val="14"/>
        </w:rPr>
        <w:t xml:space="preserve"> </w:t>
      </w:r>
      <w:r>
        <w:rPr>
          <w:spacing w:val="-2"/>
          <w:sz w:val="14"/>
        </w:rPr>
        <w:t>meetings.</w:t>
      </w:r>
    </w:p>
    <w:p w14:paraId="570E476A" w14:textId="77777777" w:rsidR="00153CA5" w:rsidRDefault="00C0532D">
      <w:pPr>
        <w:pStyle w:val="ListParagraph"/>
        <w:numPr>
          <w:ilvl w:val="1"/>
          <w:numId w:val="93"/>
        </w:numPr>
        <w:tabs>
          <w:tab w:val="left" w:pos="850"/>
        </w:tabs>
        <w:spacing w:line="153" w:lineRule="exact"/>
        <w:rPr>
          <w:sz w:val="14"/>
        </w:rPr>
      </w:pPr>
      <w:r>
        <w:rPr>
          <w:sz w:val="14"/>
        </w:rPr>
        <w:t xml:space="preserve">Ballots, votes and </w:t>
      </w:r>
      <w:r>
        <w:rPr>
          <w:spacing w:val="-2"/>
          <w:sz w:val="14"/>
        </w:rPr>
        <w:t>records.</w:t>
      </w:r>
    </w:p>
    <w:p w14:paraId="59D68DA4" w14:textId="77777777" w:rsidR="00153CA5" w:rsidRDefault="00C0532D">
      <w:pPr>
        <w:pStyle w:val="ListParagraph"/>
        <w:numPr>
          <w:ilvl w:val="1"/>
          <w:numId w:val="93"/>
        </w:numPr>
        <w:tabs>
          <w:tab w:val="left" w:pos="850"/>
        </w:tabs>
        <w:spacing w:line="152" w:lineRule="exact"/>
        <w:rPr>
          <w:sz w:val="14"/>
        </w:rPr>
      </w:pPr>
      <w:r>
        <w:rPr>
          <w:sz w:val="14"/>
        </w:rPr>
        <w:t xml:space="preserve">Exclusion of </w:t>
      </w:r>
      <w:r>
        <w:rPr>
          <w:spacing w:val="-2"/>
          <w:sz w:val="14"/>
        </w:rPr>
        <w:t>members.</w:t>
      </w:r>
    </w:p>
    <w:p w14:paraId="1704A825" w14:textId="77777777" w:rsidR="00153CA5" w:rsidRDefault="00C0532D">
      <w:pPr>
        <w:pStyle w:val="ListParagraph"/>
        <w:numPr>
          <w:ilvl w:val="1"/>
          <w:numId w:val="93"/>
        </w:numPr>
        <w:tabs>
          <w:tab w:val="left" w:pos="850"/>
        </w:tabs>
        <w:spacing w:line="152" w:lineRule="exact"/>
        <w:rPr>
          <w:sz w:val="14"/>
        </w:rPr>
      </w:pPr>
      <w:r>
        <w:rPr>
          <w:sz w:val="14"/>
        </w:rPr>
        <w:t>Use</w:t>
      </w:r>
      <w:r>
        <w:rPr>
          <w:spacing w:val="-1"/>
          <w:sz w:val="14"/>
        </w:rPr>
        <w:t xml:space="preserve"> </w:t>
      </w:r>
      <w:r>
        <w:rPr>
          <w:sz w:val="14"/>
        </w:rPr>
        <w:t>of equipment</w:t>
      </w:r>
      <w:r>
        <w:rPr>
          <w:spacing w:val="-1"/>
          <w:sz w:val="14"/>
        </w:rPr>
        <w:t xml:space="preserve"> </w:t>
      </w:r>
      <w:r>
        <w:rPr>
          <w:sz w:val="14"/>
        </w:rPr>
        <w:t>in open</w:t>
      </w:r>
      <w:r>
        <w:rPr>
          <w:spacing w:val="-1"/>
          <w:sz w:val="14"/>
        </w:rPr>
        <w:t xml:space="preserve"> </w:t>
      </w:r>
      <w:r>
        <w:rPr>
          <w:spacing w:val="-2"/>
          <w:sz w:val="14"/>
        </w:rPr>
        <w:t>session.</w:t>
      </w:r>
    </w:p>
    <w:p w14:paraId="28B34592" w14:textId="77777777" w:rsidR="00153CA5" w:rsidRDefault="00C0532D">
      <w:pPr>
        <w:pStyle w:val="ListParagraph"/>
        <w:numPr>
          <w:ilvl w:val="1"/>
          <w:numId w:val="92"/>
        </w:numPr>
        <w:tabs>
          <w:tab w:val="left" w:pos="850"/>
        </w:tabs>
        <w:spacing w:line="152" w:lineRule="exact"/>
        <w:rPr>
          <w:sz w:val="14"/>
        </w:rPr>
      </w:pPr>
      <w:r>
        <w:rPr>
          <w:spacing w:val="-2"/>
          <w:sz w:val="14"/>
        </w:rPr>
        <w:t>Penalty.</w:t>
      </w:r>
    </w:p>
    <w:p w14:paraId="0080B960" w14:textId="77777777" w:rsidR="00153CA5" w:rsidRDefault="00C0532D">
      <w:pPr>
        <w:pStyle w:val="ListParagraph"/>
        <w:numPr>
          <w:ilvl w:val="1"/>
          <w:numId w:val="92"/>
        </w:numPr>
        <w:tabs>
          <w:tab w:val="left" w:pos="850"/>
        </w:tabs>
        <w:spacing w:line="152" w:lineRule="exact"/>
        <w:rPr>
          <w:sz w:val="14"/>
        </w:rPr>
      </w:pPr>
      <w:r>
        <w:rPr>
          <w:spacing w:val="-2"/>
          <w:sz w:val="14"/>
        </w:rPr>
        <w:t>Enforcement.</w:t>
      </w:r>
    </w:p>
    <w:p w14:paraId="6554485A" w14:textId="77777777" w:rsidR="00153CA5" w:rsidRDefault="00C0532D">
      <w:pPr>
        <w:pStyle w:val="ListParagraph"/>
        <w:numPr>
          <w:ilvl w:val="1"/>
          <w:numId w:val="92"/>
        </w:numPr>
        <w:tabs>
          <w:tab w:val="left" w:pos="850"/>
        </w:tabs>
        <w:spacing w:line="156" w:lineRule="exact"/>
        <w:rPr>
          <w:sz w:val="14"/>
        </w:rPr>
      </w:pPr>
      <w:r>
        <w:rPr>
          <w:sz w:val="14"/>
        </w:rPr>
        <w:t xml:space="preserve">Interpretation by attorney </w:t>
      </w:r>
      <w:r>
        <w:rPr>
          <w:spacing w:val="-2"/>
          <w:sz w:val="14"/>
        </w:rPr>
        <w:t>general.</w:t>
      </w:r>
    </w:p>
    <w:p w14:paraId="6D68928A" w14:textId="77777777" w:rsidR="00153CA5" w:rsidRDefault="00153CA5">
      <w:pPr>
        <w:pStyle w:val="ListParagraph"/>
        <w:spacing w:line="156" w:lineRule="exact"/>
        <w:jc w:val="left"/>
        <w:rPr>
          <w:sz w:val="14"/>
        </w:rPr>
        <w:sectPr w:rsidR="00153CA5">
          <w:type w:val="continuous"/>
          <w:pgSz w:w="12240" w:h="15840"/>
          <w:pgMar w:top="960" w:right="1080" w:bottom="900" w:left="1080" w:header="283" w:footer="708" w:gutter="0"/>
          <w:cols w:num="2" w:space="720" w:equalWidth="0">
            <w:col w:w="3994" w:space="891"/>
            <w:col w:w="5195"/>
          </w:cols>
        </w:sectPr>
      </w:pPr>
    </w:p>
    <w:p w14:paraId="5FCAA860" w14:textId="77777777" w:rsidR="00153CA5" w:rsidRDefault="00153CA5">
      <w:pPr>
        <w:pStyle w:val="BodyText"/>
        <w:spacing w:before="7"/>
        <w:ind w:left="0" w:firstLine="0"/>
        <w:jc w:val="left"/>
        <w:rPr>
          <w:sz w:val="13"/>
        </w:rPr>
      </w:pPr>
    </w:p>
    <w:p w14:paraId="7CAA489B" w14:textId="77777777" w:rsidR="00153CA5" w:rsidRDefault="00C0532D">
      <w:pPr>
        <w:spacing w:line="20" w:lineRule="exact"/>
        <w:ind w:left="274"/>
        <w:rPr>
          <w:sz w:val="2"/>
        </w:rPr>
      </w:pPr>
      <w:r>
        <w:rPr>
          <w:noProof/>
          <w:sz w:val="2"/>
        </w:rPr>
        <mc:AlternateContent>
          <mc:Choice Requires="wpg">
            <w:drawing>
              <wp:inline distT="0" distB="0" distL="0" distR="0" wp14:anchorId="6CE0B1C7" wp14:editId="031102F4">
                <wp:extent cx="6047105"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105" cy="6350"/>
                          <a:chOff x="0" y="0"/>
                          <a:chExt cx="6047105" cy="6350"/>
                        </a:xfrm>
                      </wpg:grpSpPr>
                      <wps:wsp>
                        <wps:cNvPr id="16" name="Graphic 16"/>
                        <wps:cNvSpPr/>
                        <wps:spPr>
                          <a:xfrm>
                            <a:off x="0" y="0"/>
                            <a:ext cx="6047105" cy="6350"/>
                          </a:xfrm>
                          <a:custGeom>
                            <a:avLst/>
                            <a:gdLst/>
                            <a:ahLst/>
                            <a:cxnLst/>
                            <a:rect l="l" t="t" r="r" b="b"/>
                            <a:pathLst>
                              <a:path w="6047105" h="6350">
                                <a:moveTo>
                                  <a:pt x="6046564" y="0"/>
                                </a:moveTo>
                                <a:lnTo>
                                  <a:pt x="0" y="0"/>
                                </a:lnTo>
                                <a:lnTo>
                                  <a:pt x="0" y="5759"/>
                                </a:lnTo>
                                <a:lnTo>
                                  <a:pt x="6046564" y="5759"/>
                                </a:lnTo>
                                <a:lnTo>
                                  <a:pt x="60465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2323C5" id="Group 15" o:spid="_x0000_s1026" style="width:476.15pt;height:.5pt;mso-position-horizontal-relative:char;mso-position-vertical-relative:line" coordsize="604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">
                <v:shape id="Graphic 16" o:spid="_x0000_s1027" style="position:absolute;width:60471;height:63;visibility:visible;mso-wrap-style:square;v-text-anchor:top" coordsize="60471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" path="m6046564,l,,,5759r6046564,l6046564,xe" fillcolor="black" stroked="f">
                  <v:path arrowok="t"/>
                </v:shape>
                <w10:anchorlock/>
              </v:group>
            </w:pict>
          </mc:Fallback>
        </mc:AlternateContent>
      </w:r>
    </w:p>
    <w:p w14:paraId="2BB06B6E" w14:textId="77777777" w:rsidR="00153CA5" w:rsidRDefault="00153CA5">
      <w:pPr>
        <w:pStyle w:val="BodyText"/>
        <w:spacing w:before="71"/>
        <w:ind w:left="0" w:firstLine="0"/>
        <w:jc w:val="left"/>
        <w:rPr>
          <w:sz w:val="20"/>
        </w:rPr>
      </w:pPr>
    </w:p>
    <w:p w14:paraId="2A161E06" w14:textId="77777777" w:rsidR="00153CA5" w:rsidRDefault="00153CA5">
      <w:pPr>
        <w:pStyle w:val="BodyText"/>
        <w:jc w:val="left"/>
        <w:rPr>
          <w:sz w:val="20"/>
        </w:rPr>
        <w:sectPr w:rsidR="00153CA5">
          <w:type w:val="continuous"/>
          <w:pgSz w:w="12240" w:h="15840"/>
          <w:pgMar w:top="960" w:right="1080" w:bottom="900" w:left="1080" w:header="283" w:footer="708" w:gutter="0"/>
          <w:cols w:space="720"/>
        </w:sectPr>
      </w:pPr>
    </w:p>
    <w:p w14:paraId="2D8A9576" w14:textId="77777777" w:rsidR="00153CA5" w:rsidRDefault="00C0532D">
      <w:pPr>
        <w:pStyle w:val="BodyText"/>
        <w:spacing w:before="71" w:line="458" w:lineRule="auto"/>
        <w:ind w:left="1332" w:right="896" w:firstLine="627"/>
        <w:jc w:val="left"/>
      </w:pPr>
      <w:r>
        <w:t>SUBCHAPTER I OFFICIAL</w:t>
      </w:r>
      <w:r>
        <w:rPr>
          <w:spacing w:val="-12"/>
        </w:rPr>
        <w:t xml:space="preserve"> </w:t>
      </w:r>
      <w:r>
        <w:t>OATHS</w:t>
      </w:r>
      <w:r>
        <w:rPr>
          <w:spacing w:val="-11"/>
        </w:rPr>
        <w:t xml:space="preserve"> </w:t>
      </w:r>
      <w:r>
        <w:t>AND</w:t>
      </w:r>
      <w:r>
        <w:rPr>
          <w:spacing w:val="-11"/>
        </w:rPr>
        <w:t xml:space="preserve"> </w:t>
      </w:r>
      <w:r>
        <w:t>BONDS</w:t>
      </w:r>
    </w:p>
    <w:p w14:paraId="38949C12" w14:textId="77777777" w:rsidR="00153CA5" w:rsidRDefault="00C0532D">
      <w:pPr>
        <w:pStyle w:val="ListParagraph"/>
        <w:numPr>
          <w:ilvl w:val="1"/>
          <w:numId w:val="91"/>
        </w:numPr>
        <w:tabs>
          <w:tab w:val="left" w:pos="902"/>
        </w:tabs>
        <w:spacing w:before="11" w:line="218" w:lineRule="auto"/>
        <w:ind w:firstLine="0"/>
        <w:jc w:val="both"/>
        <w:rPr>
          <w:sz w:val="18"/>
        </w:rPr>
      </w:pPr>
      <w:r>
        <w:rPr>
          <w:rFonts w:ascii="Arial"/>
          <w:b/>
          <w:sz w:val="18"/>
        </w:rPr>
        <w:t>Oaths</w:t>
      </w:r>
      <w:r>
        <w:rPr>
          <w:rFonts w:ascii="Arial"/>
          <w:b/>
          <w:spacing w:val="-8"/>
          <w:sz w:val="18"/>
        </w:rPr>
        <w:t xml:space="preserve"> </w:t>
      </w:r>
      <w:r>
        <w:rPr>
          <w:rFonts w:ascii="Arial"/>
          <w:b/>
          <w:sz w:val="18"/>
        </w:rPr>
        <w:t>and</w:t>
      </w:r>
      <w:r>
        <w:rPr>
          <w:rFonts w:ascii="Arial"/>
          <w:b/>
          <w:spacing w:val="-9"/>
          <w:sz w:val="18"/>
        </w:rPr>
        <w:t xml:space="preserve"> </w:t>
      </w:r>
      <w:r>
        <w:rPr>
          <w:rFonts w:ascii="Arial"/>
          <w:b/>
          <w:sz w:val="18"/>
        </w:rPr>
        <w:t>bonds.</w:t>
      </w:r>
      <w:r>
        <w:rPr>
          <w:rFonts w:ascii="Arial"/>
          <w:b/>
          <w:spacing w:val="34"/>
          <w:sz w:val="18"/>
        </w:rPr>
        <w:t xml:space="preserve"> </w:t>
      </w:r>
      <w:r>
        <w:rPr>
          <w:rFonts w:ascii="Arial"/>
          <w:b/>
          <w:sz w:val="18"/>
        </w:rPr>
        <w:t xml:space="preserve">(1) </w:t>
      </w:r>
      <w:r>
        <w:rPr>
          <w:sz w:val="18"/>
        </w:rPr>
        <w:t>F</w:t>
      </w:r>
      <w:r>
        <w:rPr>
          <w:sz w:val="13"/>
        </w:rPr>
        <w:t>ORM OF OATH.</w:t>
      </w:r>
      <w:r>
        <w:rPr>
          <w:spacing w:val="40"/>
          <w:sz w:val="13"/>
        </w:rPr>
        <w:t xml:space="preserve"> </w:t>
      </w:r>
      <w:r>
        <w:rPr>
          <w:sz w:val="18"/>
        </w:rPr>
        <w:t>Every</w:t>
      </w:r>
      <w:r>
        <w:rPr>
          <w:spacing w:val="-8"/>
          <w:sz w:val="18"/>
        </w:rPr>
        <w:t xml:space="preserve"> </w:t>
      </w:r>
      <w:r>
        <w:rPr>
          <w:sz w:val="18"/>
        </w:rPr>
        <w:t xml:space="preserve">official </w:t>
      </w:r>
      <w:r>
        <w:rPr>
          <w:spacing w:val="-2"/>
          <w:sz w:val="18"/>
        </w:rPr>
        <w:t>oath</w:t>
      </w:r>
      <w:r>
        <w:rPr>
          <w:spacing w:val="-10"/>
          <w:sz w:val="18"/>
        </w:rPr>
        <w:t xml:space="preserve"> </w:t>
      </w:r>
      <w:r>
        <w:rPr>
          <w:spacing w:val="-2"/>
          <w:sz w:val="18"/>
        </w:rPr>
        <w:t>required</w:t>
      </w:r>
      <w:r>
        <w:rPr>
          <w:spacing w:val="-9"/>
          <w:sz w:val="18"/>
        </w:rPr>
        <w:t xml:space="preserve"> </w:t>
      </w:r>
      <w:r>
        <w:rPr>
          <w:spacing w:val="-2"/>
          <w:sz w:val="18"/>
        </w:rPr>
        <w:t>by</w:t>
      </w:r>
      <w:r>
        <w:rPr>
          <w:spacing w:val="-9"/>
          <w:sz w:val="18"/>
        </w:rPr>
        <w:t xml:space="preserve"> </w:t>
      </w:r>
      <w:hyperlink r:id="rId24">
        <w:r>
          <w:rPr>
            <w:color w:val="0000E5"/>
            <w:spacing w:val="-2"/>
            <w:sz w:val="18"/>
          </w:rPr>
          <w:t>article</w:t>
        </w:r>
        <w:r>
          <w:rPr>
            <w:color w:val="0000E5"/>
            <w:spacing w:val="-9"/>
            <w:sz w:val="18"/>
          </w:rPr>
          <w:t xml:space="preserve"> </w:t>
        </w:r>
        <w:r>
          <w:rPr>
            <w:color w:val="0000E5"/>
            <w:spacing w:val="-2"/>
            <w:sz w:val="18"/>
          </w:rPr>
          <w:t>IV,</w:t>
        </w:r>
        <w:r>
          <w:rPr>
            <w:color w:val="0000E5"/>
            <w:spacing w:val="-10"/>
            <w:sz w:val="18"/>
          </w:rPr>
          <w:t xml:space="preserve"> </w:t>
        </w:r>
        <w:r>
          <w:rPr>
            <w:color w:val="0000E5"/>
            <w:spacing w:val="-2"/>
            <w:sz w:val="18"/>
          </w:rPr>
          <w:t>section</w:t>
        </w:r>
        <w:r>
          <w:rPr>
            <w:color w:val="0000E5"/>
            <w:spacing w:val="-9"/>
            <w:sz w:val="18"/>
          </w:rPr>
          <w:t xml:space="preserve"> </w:t>
        </w:r>
        <w:r>
          <w:rPr>
            <w:color w:val="0000E5"/>
            <w:spacing w:val="-2"/>
            <w:sz w:val="18"/>
          </w:rPr>
          <w:t>28</w:t>
        </w:r>
      </w:hyperlink>
      <w:r>
        <w:rPr>
          <w:spacing w:val="-2"/>
          <w:sz w:val="18"/>
        </w:rPr>
        <w:t>,</w:t>
      </w:r>
      <w:r>
        <w:rPr>
          <w:spacing w:val="-9"/>
          <w:sz w:val="18"/>
        </w:rPr>
        <w:t xml:space="preserve"> </w:t>
      </w:r>
      <w:r>
        <w:rPr>
          <w:spacing w:val="-2"/>
          <w:sz w:val="18"/>
        </w:rPr>
        <w:t>of</w:t>
      </w:r>
      <w:r>
        <w:rPr>
          <w:spacing w:val="-9"/>
          <w:sz w:val="18"/>
        </w:rPr>
        <w:t xml:space="preserve"> </w:t>
      </w:r>
      <w:r>
        <w:rPr>
          <w:spacing w:val="-2"/>
          <w:sz w:val="18"/>
        </w:rPr>
        <w:t>the</w:t>
      </w:r>
      <w:r>
        <w:rPr>
          <w:spacing w:val="-10"/>
          <w:sz w:val="18"/>
        </w:rPr>
        <w:t xml:space="preserve"> </w:t>
      </w:r>
      <w:r>
        <w:rPr>
          <w:spacing w:val="-2"/>
          <w:sz w:val="18"/>
        </w:rPr>
        <w:t>constitution</w:t>
      </w:r>
      <w:r>
        <w:rPr>
          <w:spacing w:val="-9"/>
          <w:sz w:val="18"/>
        </w:rPr>
        <w:t xml:space="preserve"> </w:t>
      </w:r>
      <w:r>
        <w:rPr>
          <w:spacing w:val="-2"/>
          <w:sz w:val="18"/>
        </w:rPr>
        <w:t>or</w:t>
      </w:r>
      <w:r>
        <w:rPr>
          <w:spacing w:val="-9"/>
          <w:sz w:val="18"/>
        </w:rPr>
        <w:t xml:space="preserve"> </w:t>
      </w:r>
      <w:r>
        <w:rPr>
          <w:spacing w:val="-2"/>
          <w:sz w:val="18"/>
        </w:rPr>
        <w:t>by</w:t>
      </w:r>
      <w:r>
        <w:rPr>
          <w:spacing w:val="-9"/>
          <w:sz w:val="18"/>
        </w:rPr>
        <w:t xml:space="preserve"> </w:t>
      </w:r>
      <w:r>
        <w:rPr>
          <w:spacing w:val="-2"/>
          <w:sz w:val="18"/>
        </w:rPr>
        <w:t xml:space="preserve">any </w:t>
      </w:r>
      <w:r>
        <w:rPr>
          <w:sz w:val="18"/>
        </w:rPr>
        <w:t>statute</w:t>
      </w:r>
      <w:r>
        <w:rPr>
          <w:spacing w:val="-5"/>
          <w:sz w:val="18"/>
        </w:rPr>
        <w:t xml:space="preserve"> </w:t>
      </w:r>
      <w:r>
        <w:rPr>
          <w:sz w:val="18"/>
        </w:rPr>
        <w:t>shall</w:t>
      </w:r>
      <w:r>
        <w:rPr>
          <w:spacing w:val="-6"/>
          <w:sz w:val="18"/>
        </w:rPr>
        <w:t xml:space="preserve"> </w:t>
      </w:r>
      <w:r>
        <w:rPr>
          <w:sz w:val="18"/>
        </w:rPr>
        <w:t>be</w:t>
      </w:r>
      <w:r>
        <w:rPr>
          <w:spacing w:val="-6"/>
          <w:sz w:val="18"/>
        </w:rPr>
        <w:t xml:space="preserve"> </w:t>
      </w:r>
      <w:r>
        <w:rPr>
          <w:sz w:val="18"/>
        </w:rPr>
        <w:t>in</w:t>
      </w:r>
      <w:r>
        <w:rPr>
          <w:spacing w:val="-6"/>
          <w:sz w:val="18"/>
        </w:rPr>
        <w:t xml:space="preserve"> </w:t>
      </w:r>
      <w:r>
        <w:rPr>
          <w:sz w:val="18"/>
        </w:rPr>
        <w:t>writing,</w:t>
      </w:r>
      <w:r>
        <w:rPr>
          <w:spacing w:val="-6"/>
          <w:sz w:val="18"/>
        </w:rPr>
        <w:t xml:space="preserve"> </w:t>
      </w:r>
      <w:r>
        <w:rPr>
          <w:sz w:val="18"/>
        </w:rPr>
        <w:t>subscribed</w:t>
      </w:r>
      <w:r>
        <w:rPr>
          <w:spacing w:val="-6"/>
          <w:sz w:val="18"/>
        </w:rPr>
        <w:t xml:space="preserve"> </w:t>
      </w:r>
      <w:r>
        <w:rPr>
          <w:sz w:val="18"/>
        </w:rPr>
        <w:t>and</w:t>
      </w:r>
      <w:r>
        <w:rPr>
          <w:spacing w:val="-6"/>
          <w:sz w:val="18"/>
        </w:rPr>
        <w:t xml:space="preserve"> </w:t>
      </w:r>
      <w:r>
        <w:rPr>
          <w:sz w:val="18"/>
        </w:rPr>
        <w:t>sworn</w:t>
      </w:r>
      <w:r>
        <w:rPr>
          <w:spacing w:val="-6"/>
          <w:sz w:val="18"/>
        </w:rPr>
        <w:t xml:space="preserve"> </w:t>
      </w:r>
      <w:r>
        <w:rPr>
          <w:sz w:val="18"/>
        </w:rPr>
        <w:t>to</w:t>
      </w:r>
      <w:r>
        <w:rPr>
          <w:spacing w:val="-6"/>
          <w:sz w:val="18"/>
        </w:rPr>
        <w:t xml:space="preserve"> </w:t>
      </w:r>
      <w:r>
        <w:rPr>
          <w:sz w:val="18"/>
        </w:rPr>
        <w:t>and</w:t>
      </w:r>
      <w:r>
        <w:rPr>
          <w:spacing w:val="-6"/>
          <w:sz w:val="18"/>
        </w:rPr>
        <w:t xml:space="preserve"> </w:t>
      </w:r>
      <w:r>
        <w:rPr>
          <w:sz w:val="18"/>
        </w:rPr>
        <w:t>except</w:t>
      </w:r>
      <w:r>
        <w:rPr>
          <w:spacing w:val="-6"/>
          <w:sz w:val="18"/>
        </w:rPr>
        <w:t xml:space="preserve"> </w:t>
      </w:r>
      <w:r>
        <w:rPr>
          <w:sz w:val="18"/>
        </w:rPr>
        <w:t>as provided otherwise</w:t>
      </w:r>
      <w:r>
        <w:rPr>
          <w:spacing w:val="-3"/>
          <w:sz w:val="18"/>
        </w:rPr>
        <w:t xml:space="preserve"> </w:t>
      </w:r>
      <w:r>
        <w:rPr>
          <w:sz w:val="18"/>
        </w:rPr>
        <w:t>by</w:t>
      </w:r>
      <w:r>
        <w:rPr>
          <w:spacing w:val="-3"/>
          <w:sz w:val="18"/>
        </w:rPr>
        <w:t xml:space="preserve"> </w:t>
      </w:r>
      <w:r>
        <w:rPr>
          <w:sz w:val="18"/>
        </w:rPr>
        <w:t>s.</w:t>
      </w:r>
      <w:r>
        <w:rPr>
          <w:spacing w:val="-3"/>
          <w:sz w:val="18"/>
        </w:rPr>
        <w:t xml:space="preserve"> </w:t>
      </w:r>
      <w:hyperlink r:id="rId25">
        <w:r>
          <w:rPr>
            <w:color w:val="0000E5"/>
            <w:sz w:val="18"/>
          </w:rPr>
          <w:t>757.02</w:t>
        </w:r>
      </w:hyperlink>
      <w:r>
        <w:rPr>
          <w:color w:val="0000E5"/>
          <w:sz w:val="18"/>
        </w:rPr>
        <w:t xml:space="preserve"> </w:t>
      </w:r>
      <w:r>
        <w:rPr>
          <w:sz w:val="18"/>
        </w:rPr>
        <w:t>and</w:t>
      </w:r>
      <w:r>
        <w:rPr>
          <w:spacing w:val="-4"/>
          <w:sz w:val="18"/>
        </w:rPr>
        <w:t xml:space="preserve"> </w:t>
      </w:r>
      <w:hyperlink r:id="rId26">
        <w:r>
          <w:rPr>
            <w:color w:val="0000E5"/>
            <w:sz w:val="18"/>
          </w:rPr>
          <w:t>SCR</w:t>
        </w:r>
        <w:r>
          <w:rPr>
            <w:color w:val="0000E5"/>
            <w:spacing w:val="-2"/>
            <w:sz w:val="18"/>
          </w:rPr>
          <w:t xml:space="preserve"> </w:t>
        </w:r>
        <w:r>
          <w:rPr>
            <w:color w:val="0000E5"/>
            <w:sz w:val="18"/>
          </w:rPr>
          <w:t>40.15</w:t>
        </w:r>
      </w:hyperlink>
      <w:r>
        <w:rPr>
          <w:sz w:val="18"/>
        </w:rPr>
        <w:t>,</w:t>
      </w:r>
      <w:r>
        <w:rPr>
          <w:spacing w:val="-4"/>
          <w:sz w:val="18"/>
        </w:rPr>
        <w:t xml:space="preserve"> </w:t>
      </w:r>
      <w:r>
        <w:rPr>
          <w:sz w:val="18"/>
        </w:rPr>
        <w:t>shall</w:t>
      </w:r>
      <w:r>
        <w:rPr>
          <w:spacing w:val="-4"/>
          <w:sz w:val="18"/>
        </w:rPr>
        <w:t xml:space="preserve"> </w:t>
      </w:r>
      <w:r>
        <w:rPr>
          <w:sz w:val="18"/>
        </w:rPr>
        <w:t>be</w:t>
      </w:r>
      <w:r>
        <w:rPr>
          <w:spacing w:val="-4"/>
          <w:sz w:val="18"/>
        </w:rPr>
        <w:t xml:space="preserve"> </w:t>
      </w:r>
      <w:r>
        <w:rPr>
          <w:sz w:val="18"/>
        </w:rPr>
        <w:t>in</w:t>
      </w:r>
      <w:r>
        <w:rPr>
          <w:spacing w:val="-4"/>
          <w:sz w:val="18"/>
        </w:rPr>
        <w:t xml:space="preserve"> </w:t>
      </w:r>
      <w:r>
        <w:rPr>
          <w:sz w:val="18"/>
        </w:rPr>
        <w:t>sub-</w:t>
      </w:r>
      <w:proofErr w:type="spellStart"/>
      <w:r>
        <w:rPr>
          <w:sz w:val="18"/>
        </w:rPr>
        <w:t>stantially</w:t>
      </w:r>
      <w:proofErr w:type="spellEnd"/>
      <w:r>
        <w:rPr>
          <w:sz w:val="18"/>
        </w:rPr>
        <w:t xml:space="preserve"> the following form:</w:t>
      </w:r>
    </w:p>
    <w:p w14:paraId="38342DF7" w14:textId="77777777" w:rsidR="00153CA5" w:rsidRDefault="00C0532D">
      <w:pPr>
        <w:pStyle w:val="BodyText"/>
        <w:spacing w:before="22"/>
        <w:ind w:left="491" w:firstLine="0"/>
      </w:pPr>
      <w:r>
        <w:rPr>
          <w:smallCaps/>
          <w:spacing w:val="-4"/>
        </w:rPr>
        <w:t>State</w:t>
      </w:r>
      <w:r>
        <w:rPr>
          <w:smallCaps/>
        </w:rPr>
        <w:t xml:space="preserve"> </w:t>
      </w:r>
      <w:r>
        <w:rPr>
          <w:smallCaps/>
          <w:spacing w:val="-4"/>
        </w:rPr>
        <w:t>of</w:t>
      </w:r>
      <w:r>
        <w:rPr>
          <w:smallCaps/>
          <w:spacing w:val="1"/>
        </w:rPr>
        <w:t xml:space="preserve"> </w:t>
      </w:r>
      <w:r>
        <w:rPr>
          <w:smallCaps/>
          <w:spacing w:val="-4"/>
        </w:rPr>
        <w:t>Wisconsin,</w:t>
      </w:r>
    </w:p>
    <w:p w14:paraId="44D424E3" w14:textId="77777777" w:rsidR="00153CA5" w:rsidRDefault="00C0532D">
      <w:pPr>
        <w:pStyle w:val="BodyText"/>
        <w:spacing w:before="13"/>
        <w:ind w:left="491" w:firstLine="0"/>
      </w:pPr>
      <w:r>
        <w:t>County</w:t>
      </w:r>
      <w:r>
        <w:rPr>
          <w:spacing w:val="2"/>
        </w:rPr>
        <w:t xml:space="preserve"> </w:t>
      </w:r>
      <w:r>
        <w:t>of</w:t>
      </w:r>
      <w:r>
        <w:rPr>
          <w:spacing w:val="2"/>
        </w:rPr>
        <w:t xml:space="preserve"> </w:t>
      </w:r>
      <w:r>
        <w:rPr>
          <w:spacing w:val="-4"/>
        </w:rPr>
        <w:t>....</w:t>
      </w:r>
    </w:p>
    <w:p w14:paraId="1997EF3C" w14:textId="77777777" w:rsidR="00153CA5" w:rsidRDefault="00C0532D">
      <w:pPr>
        <w:pStyle w:val="BodyText"/>
        <w:spacing w:before="28" w:line="218" w:lineRule="auto"/>
      </w:pPr>
      <w:r>
        <w:rPr>
          <w:spacing w:val="-2"/>
        </w:rPr>
        <w:t>I,</w:t>
      </w:r>
      <w:r>
        <w:rPr>
          <w:spacing w:val="-3"/>
        </w:rPr>
        <w:t xml:space="preserve"> </w:t>
      </w:r>
      <w:r>
        <w:rPr>
          <w:spacing w:val="-2"/>
        </w:rPr>
        <w:t>the</w:t>
      </w:r>
      <w:r>
        <w:rPr>
          <w:spacing w:val="-5"/>
        </w:rPr>
        <w:t xml:space="preserve"> </w:t>
      </w:r>
      <w:r>
        <w:rPr>
          <w:spacing w:val="-2"/>
        </w:rPr>
        <w:t>undersigned,</w:t>
      </w:r>
      <w:r>
        <w:rPr>
          <w:spacing w:val="-5"/>
        </w:rPr>
        <w:t xml:space="preserve"> </w:t>
      </w:r>
      <w:r>
        <w:rPr>
          <w:spacing w:val="-2"/>
        </w:rPr>
        <w:t>who</w:t>
      </w:r>
      <w:r>
        <w:rPr>
          <w:spacing w:val="-5"/>
        </w:rPr>
        <w:t xml:space="preserve"> </w:t>
      </w:r>
      <w:r>
        <w:rPr>
          <w:spacing w:val="-2"/>
        </w:rPr>
        <w:t>have</w:t>
      </w:r>
      <w:r>
        <w:rPr>
          <w:spacing w:val="-5"/>
        </w:rPr>
        <w:t xml:space="preserve"> </w:t>
      </w:r>
      <w:r>
        <w:rPr>
          <w:spacing w:val="-2"/>
        </w:rPr>
        <w:t>been</w:t>
      </w:r>
      <w:r>
        <w:rPr>
          <w:spacing w:val="-5"/>
        </w:rPr>
        <w:t xml:space="preserve"> </w:t>
      </w:r>
      <w:r>
        <w:rPr>
          <w:spacing w:val="-2"/>
        </w:rPr>
        <w:t>elected</w:t>
      </w:r>
      <w:r>
        <w:rPr>
          <w:spacing w:val="-5"/>
        </w:rPr>
        <w:t xml:space="preserve"> </w:t>
      </w:r>
      <w:r>
        <w:rPr>
          <w:spacing w:val="-2"/>
        </w:rPr>
        <w:t>(or</w:t>
      </w:r>
      <w:r>
        <w:rPr>
          <w:spacing w:val="-5"/>
        </w:rPr>
        <w:t xml:space="preserve"> </w:t>
      </w:r>
      <w:r>
        <w:rPr>
          <w:spacing w:val="-2"/>
        </w:rPr>
        <w:t>appointed)</w:t>
      </w:r>
      <w:r>
        <w:rPr>
          <w:spacing w:val="-5"/>
        </w:rPr>
        <w:t xml:space="preserve"> </w:t>
      </w:r>
      <w:r>
        <w:rPr>
          <w:spacing w:val="-2"/>
        </w:rPr>
        <w:t>to</w:t>
      </w:r>
      <w:r>
        <w:rPr>
          <w:spacing w:val="-5"/>
        </w:rPr>
        <w:t xml:space="preserve"> </w:t>
      </w:r>
      <w:r>
        <w:rPr>
          <w:spacing w:val="-2"/>
        </w:rPr>
        <w:t xml:space="preserve">the </w:t>
      </w:r>
      <w:r>
        <w:t>office</w:t>
      </w:r>
      <w:r>
        <w:rPr>
          <w:spacing w:val="22"/>
        </w:rPr>
        <w:t xml:space="preserve"> </w:t>
      </w:r>
      <w:proofErr w:type="gramStart"/>
      <w:r>
        <w:t>of</w:t>
      </w:r>
      <w:r>
        <w:rPr>
          <w:spacing w:val="78"/>
        </w:rPr>
        <w:t xml:space="preserve">  </w:t>
      </w:r>
      <w:r>
        <w:t>,</w:t>
      </w:r>
      <w:proofErr w:type="gramEnd"/>
      <w:r>
        <w:rPr>
          <w:spacing w:val="22"/>
        </w:rPr>
        <w:t xml:space="preserve"> </w:t>
      </w:r>
      <w:r>
        <w:t>but</w:t>
      </w:r>
      <w:r>
        <w:rPr>
          <w:spacing w:val="21"/>
        </w:rPr>
        <w:t xml:space="preserve"> </w:t>
      </w:r>
      <w:r>
        <w:t>have</w:t>
      </w:r>
      <w:r>
        <w:rPr>
          <w:spacing w:val="22"/>
        </w:rPr>
        <w:t xml:space="preserve"> </w:t>
      </w:r>
      <w:r>
        <w:t>not</w:t>
      </w:r>
      <w:r>
        <w:rPr>
          <w:spacing w:val="22"/>
        </w:rPr>
        <w:t xml:space="preserve"> </w:t>
      </w:r>
      <w:r>
        <w:t>yet</w:t>
      </w:r>
      <w:r>
        <w:rPr>
          <w:spacing w:val="21"/>
        </w:rPr>
        <w:t xml:space="preserve"> </w:t>
      </w:r>
      <w:r>
        <w:t>entered</w:t>
      </w:r>
      <w:r>
        <w:rPr>
          <w:spacing w:val="22"/>
        </w:rPr>
        <w:t xml:space="preserve"> </w:t>
      </w:r>
      <w:r>
        <w:t>upon</w:t>
      </w:r>
      <w:r>
        <w:rPr>
          <w:spacing w:val="22"/>
        </w:rPr>
        <w:t xml:space="preserve"> </w:t>
      </w:r>
      <w:r>
        <w:t>the</w:t>
      </w:r>
      <w:r>
        <w:rPr>
          <w:spacing w:val="21"/>
        </w:rPr>
        <w:t xml:space="preserve"> </w:t>
      </w:r>
      <w:r>
        <w:t>duties</w:t>
      </w:r>
      <w:r>
        <w:rPr>
          <w:spacing w:val="22"/>
        </w:rPr>
        <w:t xml:space="preserve"> </w:t>
      </w:r>
      <w:r>
        <w:rPr>
          <w:spacing w:val="-2"/>
        </w:rPr>
        <w:t>thereof,</w:t>
      </w:r>
    </w:p>
    <w:p w14:paraId="74C1914F" w14:textId="77777777" w:rsidR="00153CA5" w:rsidRDefault="00C0532D">
      <w:pPr>
        <w:pStyle w:val="BodyText"/>
        <w:spacing w:before="2" w:line="218" w:lineRule="auto"/>
        <w:ind w:firstLine="0"/>
      </w:pPr>
      <w:r>
        <w:t>swear</w:t>
      </w:r>
      <w:r>
        <w:rPr>
          <w:spacing w:val="-9"/>
        </w:rPr>
        <w:t xml:space="preserve"> </w:t>
      </w:r>
      <w:r>
        <w:t>(or</w:t>
      </w:r>
      <w:r>
        <w:rPr>
          <w:spacing w:val="-12"/>
        </w:rPr>
        <w:t xml:space="preserve"> </w:t>
      </w:r>
      <w:r>
        <w:t>affirm)</w:t>
      </w:r>
      <w:r>
        <w:rPr>
          <w:spacing w:val="-9"/>
        </w:rPr>
        <w:t xml:space="preserve"> </w:t>
      </w:r>
      <w:r>
        <w:t>that</w:t>
      </w:r>
      <w:r>
        <w:rPr>
          <w:spacing w:val="-10"/>
        </w:rPr>
        <w:t xml:space="preserve"> </w:t>
      </w:r>
      <w:r>
        <w:t>I</w:t>
      </w:r>
      <w:r>
        <w:rPr>
          <w:spacing w:val="-10"/>
        </w:rPr>
        <w:t xml:space="preserve"> </w:t>
      </w:r>
      <w:r>
        <w:t>will</w:t>
      </w:r>
      <w:r>
        <w:rPr>
          <w:spacing w:val="-10"/>
        </w:rPr>
        <w:t xml:space="preserve"> </w:t>
      </w:r>
      <w:r>
        <w:t>support</w:t>
      </w:r>
      <w:r>
        <w:rPr>
          <w:spacing w:val="-10"/>
        </w:rPr>
        <w:t xml:space="preserve"> </w:t>
      </w:r>
      <w:r>
        <w:t>the</w:t>
      </w:r>
      <w:r>
        <w:rPr>
          <w:spacing w:val="-10"/>
        </w:rPr>
        <w:t xml:space="preserve"> </w:t>
      </w:r>
      <w:r>
        <w:t>constitution</w:t>
      </w:r>
      <w:r>
        <w:rPr>
          <w:spacing w:val="-10"/>
        </w:rPr>
        <w:t xml:space="preserve"> </w:t>
      </w:r>
      <w:r>
        <w:t>of</w:t>
      </w:r>
      <w:r>
        <w:rPr>
          <w:spacing w:val="-10"/>
        </w:rPr>
        <w:t xml:space="preserve"> </w:t>
      </w:r>
      <w:r>
        <w:t>the</w:t>
      </w:r>
      <w:r>
        <w:rPr>
          <w:spacing w:val="-10"/>
        </w:rPr>
        <w:t xml:space="preserve"> </w:t>
      </w:r>
      <w:r>
        <w:t xml:space="preserve">United </w:t>
      </w:r>
      <w:r>
        <w:rPr>
          <w:spacing w:val="-2"/>
        </w:rPr>
        <w:t>States</w:t>
      </w:r>
      <w:r>
        <w:rPr>
          <w:spacing w:val="-10"/>
        </w:rPr>
        <w:t xml:space="preserve"> </w:t>
      </w:r>
      <w:r>
        <w:rPr>
          <w:spacing w:val="-2"/>
        </w:rPr>
        <w:t>and</w:t>
      </w:r>
      <w:r>
        <w:rPr>
          <w:spacing w:val="-9"/>
        </w:rPr>
        <w:t xml:space="preserve"> </w:t>
      </w:r>
      <w:r>
        <w:rPr>
          <w:spacing w:val="-2"/>
        </w:rPr>
        <w:t>the</w:t>
      </w:r>
      <w:r>
        <w:rPr>
          <w:spacing w:val="-9"/>
        </w:rPr>
        <w:t xml:space="preserve"> </w:t>
      </w:r>
      <w:r>
        <w:rPr>
          <w:spacing w:val="-2"/>
        </w:rPr>
        <w:t>constitution</w:t>
      </w:r>
      <w:r>
        <w:rPr>
          <w:spacing w:val="-9"/>
        </w:rPr>
        <w:t xml:space="preserve"> </w:t>
      </w:r>
      <w:r>
        <w:rPr>
          <w:spacing w:val="-2"/>
        </w:rPr>
        <w:t>of</w:t>
      </w:r>
      <w:r>
        <w:rPr>
          <w:spacing w:val="-10"/>
        </w:rPr>
        <w:t xml:space="preserve"> </w:t>
      </w:r>
      <w:r>
        <w:rPr>
          <w:spacing w:val="-2"/>
        </w:rPr>
        <w:t>the</w:t>
      </w:r>
      <w:r>
        <w:rPr>
          <w:spacing w:val="-9"/>
        </w:rPr>
        <w:t xml:space="preserve"> </w:t>
      </w:r>
      <w:r>
        <w:rPr>
          <w:spacing w:val="-2"/>
        </w:rPr>
        <w:t>state</w:t>
      </w:r>
      <w:r>
        <w:rPr>
          <w:spacing w:val="-9"/>
        </w:rPr>
        <w:t xml:space="preserve"> </w:t>
      </w:r>
      <w:r>
        <w:rPr>
          <w:spacing w:val="-2"/>
        </w:rPr>
        <w:t>of</w:t>
      </w:r>
      <w:r>
        <w:rPr>
          <w:spacing w:val="-9"/>
        </w:rPr>
        <w:t xml:space="preserve"> </w:t>
      </w:r>
      <w:r>
        <w:rPr>
          <w:spacing w:val="-2"/>
        </w:rPr>
        <w:t>Wisconsin,</w:t>
      </w:r>
      <w:r>
        <w:rPr>
          <w:spacing w:val="-10"/>
        </w:rPr>
        <w:t xml:space="preserve"> </w:t>
      </w:r>
      <w:r>
        <w:rPr>
          <w:spacing w:val="-2"/>
        </w:rPr>
        <w:t>and</w:t>
      </w:r>
      <w:r>
        <w:rPr>
          <w:spacing w:val="-9"/>
        </w:rPr>
        <w:t xml:space="preserve"> </w:t>
      </w:r>
      <w:r>
        <w:rPr>
          <w:spacing w:val="-2"/>
        </w:rPr>
        <w:t>will</w:t>
      </w:r>
      <w:r>
        <w:rPr>
          <w:spacing w:val="-9"/>
        </w:rPr>
        <w:t xml:space="preserve"> </w:t>
      </w:r>
      <w:r>
        <w:rPr>
          <w:spacing w:val="-2"/>
        </w:rPr>
        <w:t>faith-</w:t>
      </w:r>
      <w:r>
        <w:t>fully discharge</w:t>
      </w:r>
      <w:r>
        <w:rPr>
          <w:spacing w:val="-1"/>
        </w:rPr>
        <w:t xml:space="preserve"> </w:t>
      </w:r>
      <w:r>
        <w:t>the</w:t>
      </w:r>
      <w:r>
        <w:rPr>
          <w:spacing w:val="-1"/>
        </w:rPr>
        <w:t xml:space="preserve"> </w:t>
      </w:r>
      <w:r>
        <w:t>duties</w:t>
      </w:r>
      <w:r>
        <w:rPr>
          <w:spacing w:val="-1"/>
        </w:rPr>
        <w:t xml:space="preserve"> </w:t>
      </w:r>
      <w:r>
        <w:t>of</w:t>
      </w:r>
      <w:r>
        <w:rPr>
          <w:spacing w:val="-1"/>
        </w:rPr>
        <w:t xml:space="preserve"> </w:t>
      </w:r>
      <w:r>
        <w:t>said</w:t>
      </w:r>
      <w:r>
        <w:rPr>
          <w:spacing w:val="-1"/>
        </w:rPr>
        <w:t xml:space="preserve"> </w:t>
      </w:r>
      <w:r>
        <w:t>office</w:t>
      </w:r>
      <w:r>
        <w:rPr>
          <w:spacing w:val="-1"/>
        </w:rPr>
        <w:t xml:space="preserve"> </w:t>
      </w:r>
      <w:r>
        <w:t>to</w:t>
      </w:r>
      <w:r>
        <w:rPr>
          <w:spacing w:val="-1"/>
        </w:rPr>
        <w:t xml:space="preserve"> </w:t>
      </w:r>
      <w:r>
        <w:t>the</w:t>
      </w:r>
      <w:r>
        <w:rPr>
          <w:spacing w:val="-1"/>
        </w:rPr>
        <w:t xml:space="preserve"> </w:t>
      </w:r>
      <w:r>
        <w:t>best</w:t>
      </w:r>
      <w:r>
        <w:rPr>
          <w:spacing w:val="-2"/>
        </w:rPr>
        <w:t xml:space="preserve"> </w:t>
      </w:r>
      <w:r>
        <w:t>of</w:t>
      </w:r>
      <w:r>
        <w:rPr>
          <w:spacing w:val="-2"/>
        </w:rPr>
        <w:t xml:space="preserve"> </w:t>
      </w:r>
      <w:r>
        <w:t>my</w:t>
      </w:r>
      <w:r>
        <w:rPr>
          <w:spacing w:val="-2"/>
        </w:rPr>
        <w:t xml:space="preserve"> </w:t>
      </w:r>
      <w:r>
        <w:t xml:space="preserve">ability. </w:t>
      </w:r>
      <w:proofErr w:type="gramStart"/>
      <w:r>
        <w:t>So</w:t>
      </w:r>
      <w:proofErr w:type="gramEnd"/>
      <w:r>
        <w:t xml:space="preserve"> help me God.</w:t>
      </w:r>
    </w:p>
    <w:p w14:paraId="40F06C99" w14:textId="77777777" w:rsidR="00153CA5" w:rsidRDefault="00C0532D">
      <w:pPr>
        <w:spacing w:before="20"/>
        <w:ind w:left="4466"/>
        <w:jc w:val="both"/>
        <w:rPr>
          <w:sz w:val="18"/>
        </w:rPr>
      </w:pPr>
      <w:r>
        <w:rPr>
          <w:sz w:val="18"/>
        </w:rPr>
        <w:t>.</w:t>
      </w:r>
      <w:r>
        <w:rPr>
          <w:spacing w:val="76"/>
          <w:sz w:val="18"/>
        </w:rPr>
        <w:t xml:space="preserve">   </w:t>
      </w:r>
      <w:r>
        <w:rPr>
          <w:spacing w:val="-10"/>
          <w:sz w:val="18"/>
        </w:rPr>
        <w:t>,</w:t>
      </w:r>
    </w:p>
    <w:p w14:paraId="62830ECF" w14:textId="77777777" w:rsidR="00153CA5" w:rsidRDefault="00C0532D">
      <w:pPr>
        <w:pStyle w:val="BodyText"/>
        <w:spacing w:before="13"/>
        <w:ind w:left="491" w:firstLine="0"/>
      </w:pPr>
      <w:r>
        <w:t>Subscribed</w:t>
      </w:r>
      <w:r>
        <w:rPr>
          <w:spacing w:val="-5"/>
        </w:rPr>
        <w:t xml:space="preserve"> </w:t>
      </w:r>
      <w:r>
        <w:t>and</w:t>
      </w:r>
      <w:r>
        <w:rPr>
          <w:spacing w:val="-11"/>
        </w:rPr>
        <w:t xml:space="preserve"> </w:t>
      </w:r>
      <w:r>
        <w:t>sworn</w:t>
      </w:r>
      <w:r>
        <w:rPr>
          <w:spacing w:val="-10"/>
        </w:rPr>
        <w:t xml:space="preserve"> </w:t>
      </w:r>
      <w:r>
        <w:t>to</w:t>
      </w:r>
      <w:r>
        <w:rPr>
          <w:spacing w:val="-10"/>
        </w:rPr>
        <w:t xml:space="preserve"> </w:t>
      </w:r>
      <w:r>
        <w:t>before</w:t>
      </w:r>
      <w:r>
        <w:rPr>
          <w:spacing w:val="-10"/>
        </w:rPr>
        <w:t xml:space="preserve"> </w:t>
      </w:r>
      <w:r>
        <w:t>me</w:t>
      </w:r>
      <w:r>
        <w:rPr>
          <w:spacing w:val="-10"/>
        </w:rPr>
        <w:t xml:space="preserve"> </w:t>
      </w:r>
      <w:r>
        <w:t>this</w:t>
      </w:r>
      <w:r>
        <w:rPr>
          <w:spacing w:val="-10"/>
        </w:rPr>
        <w:t xml:space="preserve"> </w:t>
      </w:r>
      <w:r>
        <w:t>....</w:t>
      </w:r>
      <w:r>
        <w:rPr>
          <w:spacing w:val="-10"/>
        </w:rPr>
        <w:t xml:space="preserve"> </w:t>
      </w:r>
      <w:r>
        <w:t>day</w:t>
      </w:r>
      <w:r>
        <w:rPr>
          <w:spacing w:val="-11"/>
        </w:rPr>
        <w:t xml:space="preserve"> </w:t>
      </w:r>
      <w:r>
        <w:t>of</w:t>
      </w:r>
      <w:r>
        <w:rPr>
          <w:spacing w:val="-10"/>
        </w:rPr>
        <w:t xml:space="preserve"> </w:t>
      </w:r>
      <w:r>
        <w:t>...</w:t>
      </w:r>
      <w:proofErr w:type="gramStart"/>
      <w:r>
        <w:t>.,</w:t>
      </w:r>
      <w:r>
        <w:rPr>
          <w:spacing w:val="67"/>
        </w:rPr>
        <w:t xml:space="preserve">  </w:t>
      </w:r>
      <w:r>
        <w:rPr>
          <w:spacing w:val="-2"/>
        </w:rPr>
        <w:t>(</w:t>
      </w:r>
      <w:proofErr w:type="gramEnd"/>
      <w:r>
        <w:rPr>
          <w:spacing w:val="-2"/>
        </w:rPr>
        <w:t>year)</w:t>
      </w:r>
    </w:p>
    <w:p w14:paraId="58DC043F" w14:textId="77777777" w:rsidR="00153CA5" w:rsidRDefault="00C0532D">
      <w:pPr>
        <w:pStyle w:val="BodyText"/>
        <w:tabs>
          <w:tab w:val="left" w:leader="dot" w:pos="4868"/>
        </w:tabs>
        <w:spacing w:before="14"/>
        <w:ind w:left="3699" w:firstLine="0"/>
        <w:jc w:val="left"/>
      </w:pPr>
      <w:proofErr w:type="gramStart"/>
      <w:r>
        <w:rPr>
          <w:spacing w:val="-2"/>
        </w:rPr>
        <w:t>....(</w:t>
      </w:r>
      <w:proofErr w:type="gramEnd"/>
      <w:r>
        <w:rPr>
          <w:spacing w:val="-2"/>
        </w:rPr>
        <w:t>Signature).</w:t>
      </w:r>
      <w:r>
        <w:tab/>
      </w:r>
      <w:r>
        <w:rPr>
          <w:spacing w:val="-10"/>
        </w:rPr>
        <w:t>,</w:t>
      </w:r>
    </w:p>
    <w:p w14:paraId="0B9BD80E" w14:textId="77777777" w:rsidR="00153CA5" w:rsidRDefault="00C0532D">
      <w:pPr>
        <w:pStyle w:val="BodyText"/>
        <w:spacing w:before="27" w:line="218" w:lineRule="auto"/>
      </w:pPr>
      <w:r>
        <w:rPr>
          <w:rFonts w:ascii="Arial"/>
          <w:b/>
        </w:rPr>
        <w:t xml:space="preserve">(1m) </w:t>
      </w:r>
      <w:r>
        <w:t>F</w:t>
      </w:r>
      <w:r>
        <w:rPr>
          <w:sz w:val="13"/>
        </w:rPr>
        <w:t>ORM OF ORAL OATH.</w:t>
      </w:r>
      <w:r>
        <w:rPr>
          <w:spacing w:val="40"/>
          <w:sz w:val="13"/>
        </w:rPr>
        <w:t xml:space="preserve"> </w:t>
      </w:r>
      <w:r>
        <w:t xml:space="preserve">If it is desired to administer </w:t>
      </w:r>
      <w:r>
        <w:t>the official oath orally in addition to the written oath prescribed above, it shall be in substantially the following form:</w:t>
      </w:r>
    </w:p>
    <w:p w14:paraId="74BC4B87" w14:textId="77777777" w:rsidR="00153CA5" w:rsidRDefault="00C0532D">
      <w:pPr>
        <w:pStyle w:val="BodyText"/>
        <w:spacing w:before="19" w:line="198" w:lineRule="exact"/>
        <w:ind w:left="491" w:firstLine="0"/>
      </w:pPr>
      <w:r>
        <w:t>I</w:t>
      </w:r>
      <w:proofErr w:type="gramStart"/>
      <w:r>
        <w:t>,</w:t>
      </w:r>
      <w:r>
        <w:rPr>
          <w:spacing w:val="78"/>
          <w:w w:val="150"/>
        </w:rPr>
        <w:t xml:space="preserve"> </w:t>
      </w:r>
      <w:r>
        <w:t>,</w:t>
      </w:r>
      <w:proofErr w:type="gramEnd"/>
      <w:r>
        <w:rPr>
          <w:spacing w:val="-11"/>
        </w:rPr>
        <w:t xml:space="preserve"> </w:t>
      </w:r>
      <w:r>
        <w:t>swear</w:t>
      </w:r>
      <w:r>
        <w:rPr>
          <w:spacing w:val="-11"/>
        </w:rPr>
        <w:t xml:space="preserve"> </w:t>
      </w:r>
      <w:r>
        <w:t>(or</w:t>
      </w:r>
      <w:r>
        <w:rPr>
          <w:spacing w:val="-12"/>
        </w:rPr>
        <w:t xml:space="preserve"> </w:t>
      </w:r>
      <w:r>
        <w:t>affirm)</w:t>
      </w:r>
      <w:r>
        <w:rPr>
          <w:spacing w:val="-11"/>
        </w:rPr>
        <w:t xml:space="preserve"> </w:t>
      </w:r>
      <w:r>
        <w:t>that</w:t>
      </w:r>
      <w:r>
        <w:rPr>
          <w:spacing w:val="-11"/>
        </w:rPr>
        <w:t xml:space="preserve"> </w:t>
      </w:r>
      <w:r>
        <w:t>I</w:t>
      </w:r>
      <w:r>
        <w:rPr>
          <w:spacing w:val="-11"/>
        </w:rPr>
        <w:t xml:space="preserve"> </w:t>
      </w:r>
      <w:r>
        <w:t>will</w:t>
      </w:r>
      <w:r>
        <w:rPr>
          <w:spacing w:val="-12"/>
        </w:rPr>
        <w:t xml:space="preserve"> </w:t>
      </w:r>
      <w:r>
        <w:t>support</w:t>
      </w:r>
      <w:r>
        <w:rPr>
          <w:spacing w:val="-11"/>
        </w:rPr>
        <w:t xml:space="preserve"> </w:t>
      </w:r>
      <w:r>
        <w:t>the</w:t>
      </w:r>
      <w:r>
        <w:rPr>
          <w:spacing w:val="-11"/>
        </w:rPr>
        <w:t xml:space="preserve"> </w:t>
      </w:r>
      <w:r>
        <w:t>constitution</w:t>
      </w:r>
      <w:r>
        <w:rPr>
          <w:spacing w:val="-11"/>
        </w:rPr>
        <w:t xml:space="preserve"> </w:t>
      </w:r>
      <w:r>
        <w:t>of</w:t>
      </w:r>
      <w:r>
        <w:rPr>
          <w:spacing w:val="-12"/>
        </w:rPr>
        <w:t xml:space="preserve"> </w:t>
      </w:r>
      <w:r>
        <w:rPr>
          <w:spacing w:val="-5"/>
        </w:rPr>
        <w:t>the</w:t>
      </w:r>
    </w:p>
    <w:p w14:paraId="76AA6DF4" w14:textId="77777777" w:rsidR="00153CA5" w:rsidRDefault="00C0532D">
      <w:pPr>
        <w:pStyle w:val="BodyText"/>
        <w:spacing w:line="198" w:lineRule="exact"/>
        <w:ind w:firstLine="0"/>
      </w:pPr>
      <w:r>
        <w:t>United</w:t>
      </w:r>
      <w:r>
        <w:rPr>
          <w:spacing w:val="4"/>
        </w:rPr>
        <w:t xml:space="preserve"> </w:t>
      </w:r>
      <w:r>
        <w:t>States</w:t>
      </w:r>
      <w:r>
        <w:rPr>
          <w:spacing w:val="2"/>
        </w:rPr>
        <w:t xml:space="preserve"> </w:t>
      </w:r>
      <w:r>
        <w:t>and</w:t>
      </w:r>
      <w:r>
        <w:rPr>
          <w:spacing w:val="2"/>
        </w:rPr>
        <w:t xml:space="preserve"> </w:t>
      </w:r>
      <w:r>
        <w:t>the</w:t>
      </w:r>
      <w:r>
        <w:rPr>
          <w:spacing w:val="3"/>
        </w:rPr>
        <w:t xml:space="preserve"> </w:t>
      </w:r>
      <w:r>
        <w:t>constitution</w:t>
      </w:r>
      <w:r>
        <w:rPr>
          <w:spacing w:val="2"/>
        </w:rPr>
        <w:t xml:space="preserve"> </w:t>
      </w:r>
      <w:r>
        <w:t>of</w:t>
      </w:r>
      <w:r>
        <w:rPr>
          <w:spacing w:val="2"/>
        </w:rPr>
        <w:t xml:space="preserve"> </w:t>
      </w:r>
      <w:r>
        <w:t>the</w:t>
      </w:r>
      <w:r>
        <w:rPr>
          <w:spacing w:val="3"/>
        </w:rPr>
        <w:t xml:space="preserve"> </w:t>
      </w:r>
      <w:r>
        <w:t>state</w:t>
      </w:r>
      <w:r>
        <w:rPr>
          <w:spacing w:val="2"/>
        </w:rPr>
        <w:t xml:space="preserve"> </w:t>
      </w:r>
      <w:r>
        <w:t>of</w:t>
      </w:r>
      <w:r>
        <w:rPr>
          <w:spacing w:val="2"/>
        </w:rPr>
        <w:t xml:space="preserve"> </w:t>
      </w:r>
      <w:r>
        <w:t>Wisconsin,</w:t>
      </w:r>
      <w:r>
        <w:rPr>
          <w:spacing w:val="6"/>
        </w:rPr>
        <w:t xml:space="preserve"> </w:t>
      </w:r>
      <w:r>
        <w:rPr>
          <w:spacing w:val="-5"/>
        </w:rPr>
        <w:t>and</w:t>
      </w:r>
    </w:p>
    <w:p w14:paraId="034929D9" w14:textId="77777777" w:rsidR="00153CA5" w:rsidRDefault="00C0532D">
      <w:pPr>
        <w:pStyle w:val="BodyText"/>
        <w:spacing w:before="71" w:line="203" w:lineRule="exact"/>
        <w:ind w:left="199" w:firstLine="0"/>
      </w:pPr>
      <w:r>
        <w:br w:type="column"/>
      </w:r>
      <w:r>
        <w:t>will</w:t>
      </w:r>
      <w:r>
        <w:rPr>
          <w:spacing w:val="-9"/>
        </w:rPr>
        <w:t xml:space="preserve"> </w:t>
      </w:r>
      <w:r>
        <w:t>faithfully</w:t>
      </w:r>
      <w:r>
        <w:rPr>
          <w:spacing w:val="-9"/>
        </w:rPr>
        <w:t xml:space="preserve"> </w:t>
      </w:r>
      <w:r>
        <w:t>and</w:t>
      </w:r>
      <w:r>
        <w:rPr>
          <w:spacing w:val="-9"/>
        </w:rPr>
        <w:t xml:space="preserve"> </w:t>
      </w:r>
      <w:r>
        <w:t>impartially</w:t>
      </w:r>
      <w:r>
        <w:rPr>
          <w:spacing w:val="-8"/>
        </w:rPr>
        <w:t xml:space="preserve"> </w:t>
      </w:r>
      <w:r>
        <w:t>discharge</w:t>
      </w:r>
      <w:r>
        <w:rPr>
          <w:spacing w:val="-11"/>
        </w:rPr>
        <w:t xml:space="preserve"> </w:t>
      </w:r>
      <w:r>
        <w:t>the</w:t>
      </w:r>
      <w:r>
        <w:rPr>
          <w:spacing w:val="-11"/>
        </w:rPr>
        <w:t xml:space="preserve"> </w:t>
      </w:r>
      <w:r>
        <w:t>duties</w:t>
      </w:r>
      <w:r>
        <w:rPr>
          <w:spacing w:val="-10"/>
        </w:rPr>
        <w:t xml:space="preserve"> </w:t>
      </w:r>
      <w:r>
        <w:t>of</w:t>
      </w:r>
      <w:r>
        <w:rPr>
          <w:spacing w:val="-11"/>
        </w:rPr>
        <w:t xml:space="preserve"> </w:t>
      </w:r>
      <w:r>
        <w:t>the</w:t>
      </w:r>
      <w:r>
        <w:rPr>
          <w:spacing w:val="-11"/>
        </w:rPr>
        <w:t xml:space="preserve"> </w:t>
      </w:r>
      <w:r>
        <w:t>office</w:t>
      </w:r>
      <w:r>
        <w:rPr>
          <w:spacing w:val="-9"/>
        </w:rPr>
        <w:t xml:space="preserve"> </w:t>
      </w:r>
      <w:r>
        <w:rPr>
          <w:spacing w:val="-5"/>
        </w:rPr>
        <w:t>of</w:t>
      </w:r>
    </w:p>
    <w:p w14:paraId="28D71538" w14:textId="77777777" w:rsidR="00153CA5" w:rsidRDefault="00C0532D">
      <w:pPr>
        <w:pStyle w:val="BodyText"/>
        <w:spacing w:line="203" w:lineRule="exact"/>
        <w:ind w:left="199" w:firstLine="0"/>
      </w:pPr>
      <w:r>
        <w:t>.... to the best</w:t>
      </w:r>
      <w:r>
        <w:rPr>
          <w:spacing w:val="-1"/>
        </w:rPr>
        <w:t xml:space="preserve"> </w:t>
      </w:r>
      <w:r>
        <w:t>of my ability.</w:t>
      </w:r>
      <w:r>
        <w:rPr>
          <w:spacing w:val="45"/>
        </w:rPr>
        <w:t xml:space="preserve"> </w:t>
      </w:r>
      <w:proofErr w:type="gramStart"/>
      <w:r>
        <w:t>So</w:t>
      </w:r>
      <w:proofErr w:type="gramEnd"/>
      <w:r>
        <w:t xml:space="preserve"> help me </w:t>
      </w:r>
      <w:r>
        <w:rPr>
          <w:spacing w:val="-4"/>
        </w:rPr>
        <w:t>God.</w:t>
      </w:r>
    </w:p>
    <w:p w14:paraId="5E55BF57" w14:textId="77777777" w:rsidR="00153CA5" w:rsidRDefault="00C0532D">
      <w:pPr>
        <w:pStyle w:val="ListParagraph"/>
        <w:numPr>
          <w:ilvl w:val="0"/>
          <w:numId w:val="90"/>
        </w:numPr>
        <w:tabs>
          <w:tab w:val="left" w:pos="724"/>
        </w:tabs>
        <w:spacing w:before="35" w:line="230" w:lineRule="auto"/>
        <w:ind w:right="272" w:firstLine="216"/>
        <w:jc w:val="both"/>
        <w:rPr>
          <w:sz w:val="18"/>
        </w:rPr>
      </w:pPr>
      <w:r>
        <w:rPr>
          <w:sz w:val="18"/>
        </w:rPr>
        <w:t>F</w:t>
      </w:r>
      <w:r>
        <w:rPr>
          <w:sz w:val="13"/>
        </w:rPr>
        <w:t>ORM OF BOND.</w:t>
      </w:r>
      <w:r>
        <w:rPr>
          <w:spacing w:val="40"/>
          <w:sz w:val="13"/>
        </w:rPr>
        <w:t xml:space="preserve"> </w:t>
      </w:r>
      <w:r>
        <w:rPr>
          <w:sz w:val="18"/>
        </w:rPr>
        <w:t>(a)</w:t>
      </w:r>
      <w:r>
        <w:rPr>
          <w:spacing w:val="40"/>
          <w:sz w:val="18"/>
        </w:rPr>
        <w:t xml:space="preserve"> </w:t>
      </w:r>
      <w:r>
        <w:rPr>
          <w:sz w:val="18"/>
        </w:rPr>
        <w:t>Every official bond required of any public officer shall be in substantially the following form:</w:t>
      </w:r>
    </w:p>
    <w:p w14:paraId="1A9A4DB7" w14:textId="77777777" w:rsidR="00153CA5" w:rsidRDefault="00C0532D">
      <w:pPr>
        <w:pStyle w:val="BodyText"/>
        <w:spacing w:before="36" w:line="230" w:lineRule="auto"/>
        <w:ind w:left="199" w:right="272"/>
      </w:pPr>
      <w:r>
        <w:rPr>
          <w:spacing w:val="-2"/>
        </w:rPr>
        <w:t>We,</w:t>
      </w:r>
      <w:r>
        <w:rPr>
          <w:spacing w:val="-10"/>
        </w:rPr>
        <w:t xml:space="preserve"> </w:t>
      </w:r>
      <w:r>
        <w:rPr>
          <w:spacing w:val="-2"/>
        </w:rPr>
        <w:t>the</w:t>
      </w:r>
      <w:r>
        <w:rPr>
          <w:spacing w:val="-9"/>
        </w:rPr>
        <w:t xml:space="preserve"> </w:t>
      </w:r>
      <w:r>
        <w:rPr>
          <w:spacing w:val="-2"/>
        </w:rPr>
        <w:t>undersigned,</w:t>
      </w:r>
      <w:r>
        <w:rPr>
          <w:spacing w:val="-9"/>
        </w:rPr>
        <w:t xml:space="preserve"> </w:t>
      </w:r>
      <w:r>
        <w:rPr>
          <w:spacing w:val="-2"/>
        </w:rPr>
        <w:t>jointly</w:t>
      </w:r>
      <w:r>
        <w:rPr>
          <w:spacing w:val="-9"/>
        </w:rPr>
        <w:t xml:space="preserve"> </w:t>
      </w:r>
      <w:r>
        <w:rPr>
          <w:spacing w:val="-2"/>
        </w:rPr>
        <w:t>and</w:t>
      </w:r>
      <w:r>
        <w:rPr>
          <w:spacing w:val="-10"/>
        </w:rPr>
        <w:t xml:space="preserve"> </w:t>
      </w:r>
      <w:r>
        <w:rPr>
          <w:spacing w:val="-2"/>
        </w:rPr>
        <w:t>severally,</w:t>
      </w:r>
      <w:r>
        <w:rPr>
          <w:spacing w:val="-9"/>
        </w:rPr>
        <w:t xml:space="preserve"> </w:t>
      </w:r>
      <w:r>
        <w:rPr>
          <w:spacing w:val="-2"/>
        </w:rPr>
        <w:t>undertake</w:t>
      </w:r>
      <w:r>
        <w:rPr>
          <w:spacing w:val="-9"/>
        </w:rPr>
        <w:t xml:space="preserve"> </w:t>
      </w:r>
      <w:r>
        <w:rPr>
          <w:spacing w:val="-2"/>
        </w:rPr>
        <w:t>and</w:t>
      </w:r>
      <w:r>
        <w:rPr>
          <w:spacing w:val="-9"/>
        </w:rPr>
        <w:t xml:space="preserve"> </w:t>
      </w:r>
      <w:r>
        <w:rPr>
          <w:spacing w:val="-2"/>
        </w:rPr>
        <w:t xml:space="preserve">agree </w:t>
      </w:r>
      <w:r>
        <w:t>that</w:t>
      </w:r>
      <w:r>
        <w:rPr>
          <w:spacing w:val="6"/>
        </w:rPr>
        <w:t xml:space="preserve"> </w:t>
      </w:r>
      <w:r>
        <w:t>....,</w:t>
      </w:r>
      <w:r>
        <w:rPr>
          <w:spacing w:val="6"/>
        </w:rPr>
        <w:t xml:space="preserve"> </w:t>
      </w:r>
      <w:r>
        <w:t>who</w:t>
      </w:r>
      <w:r>
        <w:rPr>
          <w:spacing w:val="6"/>
        </w:rPr>
        <w:t xml:space="preserve"> </w:t>
      </w:r>
      <w:r>
        <w:t>has</w:t>
      </w:r>
      <w:r>
        <w:rPr>
          <w:spacing w:val="5"/>
        </w:rPr>
        <w:t xml:space="preserve"> </w:t>
      </w:r>
      <w:r>
        <w:t>been</w:t>
      </w:r>
      <w:r>
        <w:rPr>
          <w:spacing w:val="6"/>
        </w:rPr>
        <w:t xml:space="preserve"> </w:t>
      </w:r>
      <w:r>
        <w:t>elected</w:t>
      </w:r>
      <w:r>
        <w:rPr>
          <w:spacing w:val="6"/>
        </w:rPr>
        <w:t xml:space="preserve"> </w:t>
      </w:r>
      <w:r>
        <w:t>(or</w:t>
      </w:r>
      <w:r>
        <w:rPr>
          <w:spacing w:val="6"/>
        </w:rPr>
        <w:t xml:space="preserve"> </w:t>
      </w:r>
      <w:r>
        <w:t>appointed)</w:t>
      </w:r>
      <w:r>
        <w:rPr>
          <w:spacing w:val="5"/>
        </w:rPr>
        <w:t xml:space="preserve"> </w:t>
      </w:r>
      <w:r>
        <w:t>to</w:t>
      </w:r>
      <w:r>
        <w:rPr>
          <w:spacing w:val="6"/>
        </w:rPr>
        <w:t xml:space="preserve"> </w:t>
      </w:r>
      <w:r>
        <w:t>the</w:t>
      </w:r>
      <w:r>
        <w:rPr>
          <w:spacing w:val="4"/>
        </w:rPr>
        <w:t xml:space="preserve"> </w:t>
      </w:r>
      <w:r>
        <w:t>office</w:t>
      </w:r>
      <w:r>
        <w:rPr>
          <w:spacing w:val="6"/>
        </w:rPr>
        <w:t xml:space="preserve"> </w:t>
      </w:r>
      <w:proofErr w:type="gramStart"/>
      <w:r>
        <w:t>of</w:t>
      </w:r>
      <w:r>
        <w:rPr>
          <w:spacing w:val="70"/>
        </w:rPr>
        <w:t xml:space="preserve">  </w:t>
      </w:r>
      <w:r>
        <w:rPr>
          <w:spacing w:val="-10"/>
        </w:rPr>
        <w:t>,</w:t>
      </w:r>
      <w:proofErr w:type="gramEnd"/>
    </w:p>
    <w:p w14:paraId="2CA4288B" w14:textId="77777777" w:rsidR="00153CA5" w:rsidRDefault="00C0532D">
      <w:pPr>
        <w:pStyle w:val="BodyText"/>
        <w:spacing w:line="230" w:lineRule="auto"/>
        <w:ind w:left="199" w:right="273" w:firstLine="0"/>
      </w:pPr>
      <w:r>
        <w:t>will</w:t>
      </w:r>
      <w:r>
        <w:rPr>
          <w:spacing w:val="-8"/>
        </w:rPr>
        <w:t xml:space="preserve"> </w:t>
      </w:r>
      <w:r>
        <w:t>faithfully</w:t>
      </w:r>
      <w:r>
        <w:rPr>
          <w:spacing w:val="-8"/>
        </w:rPr>
        <w:t xml:space="preserve"> </w:t>
      </w:r>
      <w:r>
        <w:t>discharge</w:t>
      </w:r>
      <w:r>
        <w:rPr>
          <w:spacing w:val="-9"/>
        </w:rPr>
        <w:t xml:space="preserve"> </w:t>
      </w:r>
      <w:r>
        <w:t>the</w:t>
      </w:r>
      <w:r>
        <w:rPr>
          <w:spacing w:val="-9"/>
        </w:rPr>
        <w:t xml:space="preserve"> </w:t>
      </w:r>
      <w:r>
        <w:t>duties</w:t>
      </w:r>
      <w:r>
        <w:rPr>
          <w:spacing w:val="-9"/>
        </w:rPr>
        <w:t xml:space="preserve"> </w:t>
      </w:r>
      <w:r>
        <w:t>of</w:t>
      </w:r>
      <w:r>
        <w:rPr>
          <w:spacing w:val="-9"/>
        </w:rPr>
        <w:t xml:space="preserve"> </w:t>
      </w:r>
      <w:r>
        <w:t>the</w:t>
      </w:r>
      <w:r>
        <w:rPr>
          <w:spacing w:val="-9"/>
        </w:rPr>
        <w:t xml:space="preserve"> </w:t>
      </w:r>
      <w:r>
        <w:t>office</w:t>
      </w:r>
      <w:r>
        <w:rPr>
          <w:spacing w:val="-8"/>
        </w:rPr>
        <w:t xml:space="preserve"> </w:t>
      </w:r>
      <w:r>
        <w:t>according</w:t>
      </w:r>
      <w:r>
        <w:rPr>
          <w:spacing w:val="-8"/>
        </w:rPr>
        <w:t xml:space="preserve"> </w:t>
      </w:r>
      <w:r>
        <w:t>to</w:t>
      </w:r>
      <w:r>
        <w:rPr>
          <w:spacing w:val="-8"/>
        </w:rPr>
        <w:t xml:space="preserve"> </w:t>
      </w:r>
      <w:r>
        <w:t>law, and</w:t>
      </w:r>
      <w:r>
        <w:rPr>
          <w:spacing w:val="-7"/>
        </w:rPr>
        <w:t xml:space="preserve"> </w:t>
      </w:r>
      <w:r>
        <w:t>will</w:t>
      </w:r>
      <w:r>
        <w:rPr>
          <w:spacing w:val="-10"/>
        </w:rPr>
        <w:t xml:space="preserve"> </w:t>
      </w:r>
      <w:r>
        <w:t>pay</w:t>
      </w:r>
      <w:r>
        <w:rPr>
          <w:spacing w:val="-10"/>
        </w:rPr>
        <w:t xml:space="preserve"> </w:t>
      </w:r>
      <w:r>
        <w:t>to</w:t>
      </w:r>
      <w:r>
        <w:rPr>
          <w:spacing w:val="-10"/>
        </w:rPr>
        <w:t xml:space="preserve"> </w:t>
      </w:r>
      <w:r>
        <w:t>the</w:t>
      </w:r>
      <w:r>
        <w:rPr>
          <w:spacing w:val="-10"/>
        </w:rPr>
        <w:t xml:space="preserve"> </w:t>
      </w:r>
      <w:r>
        <w:t>parties</w:t>
      </w:r>
      <w:r>
        <w:rPr>
          <w:spacing w:val="-10"/>
        </w:rPr>
        <w:t xml:space="preserve"> </w:t>
      </w:r>
      <w:r>
        <w:t>entitled</w:t>
      </w:r>
      <w:r>
        <w:rPr>
          <w:spacing w:val="-10"/>
        </w:rPr>
        <w:t xml:space="preserve"> </w:t>
      </w:r>
      <w:r>
        <w:t>to</w:t>
      </w:r>
      <w:r>
        <w:rPr>
          <w:spacing w:val="-10"/>
        </w:rPr>
        <w:t xml:space="preserve"> </w:t>
      </w:r>
      <w:r>
        <w:t>receive</w:t>
      </w:r>
      <w:r>
        <w:rPr>
          <w:spacing w:val="-10"/>
        </w:rPr>
        <w:t xml:space="preserve"> </w:t>
      </w:r>
      <w:r>
        <w:t>the</w:t>
      </w:r>
      <w:r>
        <w:rPr>
          <w:spacing w:val="-10"/>
        </w:rPr>
        <w:t xml:space="preserve"> </w:t>
      </w:r>
      <w:r>
        <w:t>same,</w:t>
      </w:r>
      <w:r>
        <w:rPr>
          <w:spacing w:val="-10"/>
        </w:rPr>
        <w:t xml:space="preserve"> </w:t>
      </w:r>
      <w:r>
        <w:t>such</w:t>
      </w:r>
      <w:r>
        <w:rPr>
          <w:spacing w:val="-10"/>
        </w:rPr>
        <w:t xml:space="preserve"> </w:t>
      </w:r>
      <w:r>
        <w:t>dam-ages,</w:t>
      </w:r>
      <w:r>
        <w:rPr>
          <w:spacing w:val="-12"/>
        </w:rPr>
        <w:t xml:space="preserve"> </w:t>
      </w:r>
      <w:r>
        <w:t>not</w:t>
      </w:r>
      <w:r>
        <w:rPr>
          <w:spacing w:val="-11"/>
        </w:rPr>
        <w:t xml:space="preserve"> </w:t>
      </w:r>
      <w:r>
        <w:t>exceeding</w:t>
      </w:r>
      <w:r>
        <w:rPr>
          <w:spacing w:val="-11"/>
        </w:rPr>
        <w:t xml:space="preserve"> </w:t>
      </w:r>
      <w:r>
        <w:t>in</w:t>
      </w:r>
      <w:r>
        <w:rPr>
          <w:spacing w:val="-11"/>
        </w:rPr>
        <w:t xml:space="preserve"> </w:t>
      </w:r>
      <w:r>
        <w:t>the</w:t>
      </w:r>
      <w:r>
        <w:rPr>
          <w:spacing w:val="-12"/>
        </w:rPr>
        <w:t xml:space="preserve"> </w:t>
      </w:r>
      <w:proofErr w:type="gramStart"/>
      <w:r>
        <w:t>aggregate</w:t>
      </w:r>
      <w:r>
        <w:rPr>
          <w:spacing w:val="55"/>
        </w:rPr>
        <w:t xml:space="preserve">  </w:t>
      </w:r>
      <w:r>
        <w:t>dollars</w:t>
      </w:r>
      <w:proofErr w:type="gramEnd"/>
      <w:r>
        <w:t>,</w:t>
      </w:r>
      <w:r>
        <w:rPr>
          <w:spacing w:val="-10"/>
        </w:rPr>
        <w:t xml:space="preserve"> </w:t>
      </w:r>
      <w:r>
        <w:t>as</w:t>
      </w:r>
      <w:r>
        <w:rPr>
          <w:spacing w:val="-11"/>
        </w:rPr>
        <w:t xml:space="preserve"> </w:t>
      </w:r>
      <w:r>
        <w:t>may</w:t>
      </w:r>
      <w:r>
        <w:rPr>
          <w:spacing w:val="-11"/>
        </w:rPr>
        <w:t xml:space="preserve"> </w:t>
      </w:r>
      <w:r>
        <w:t>be</w:t>
      </w:r>
      <w:r>
        <w:rPr>
          <w:spacing w:val="-12"/>
        </w:rPr>
        <w:t xml:space="preserve"> </w:t>
      </w:r>
      <w:r>
        <w:rPr>
          <w:spacing w:val="-2"/>
        </w:rPr>
        <w:t>suffered</w:t>
      </w:r>
    </w:p>
    <w:p w14:paraId="30B425C7" w14:textId="77777777" w:rsidR="00153CA5" w:rsidRDefault="00C0532D">
      <w:pPr>
        <w:pStyle w:val="BodyText"/>
        <w:spacing w:line="194" w:lineRule="exact"/>
        <w:ind w:left="199" w:firstLine="0"/>
      </w:pPr>
      <w:r>
        <w:t>by</w:t>
      </w:r>
      <w:r>
        <w:rPr>
          <w:spacing w:val="-11"/>
        </w:rPr>
        <w:t xml:space="preserve"> </w:t>
      </w:r>
      <w:r>
        <w:t>them</w:t>
      </w:r>
      <w:r>
        <w:rPr>
          <w:spacing w:val="-10"/>
        </w:rPr>
        <w:t xml:space="preserve"> </w:t>
      </w:r>
      <w:r>
        <w:t>in</w:t>
      </w:r>
      <w:r>
        <w:rPr>
          <w:spacing w:val="-10"/>
        </w:rPr>
        <w:t xml:space="preserve"> </w:t>
      </w:r>
      <w:r>
        <w:t>consequence</w:t>
      </w:r>
      <w:r>
        <w:rPr>
          <w:spacing w:val="-11"/>
        </w:rPr>
        <w:t xml:space="preserve"> </w:t>
      </w:r>
      <w:r>
        <w:t>of</w:t>
      </w:r>
      <w:r>
        <w:rPr>
          <w:spacing w:val="-11"/>
        </w:rPr>
        <w:t xml:space="preserve"> </w:t>
      </w:r>
      <w:r>
        <w:t>the</w:t>
      </w:r>
      <w:r>
        <w:rPr>
          <w:spacing w:val="-11"/>
        </w:rPr>
        <w:t xml:space="preserve"> </w:t>
      </w:r>
      <w:r>
        <w:t>failure</w:t>
      </w:r>
      <w:r>
        <w:rPr>
          <w:spacing w:val="-12"/>
        </w:rPr>
        <w:t xml:space="preserve"> </w:t>
      </w:r>
      <w:proofErr w:type="gramStart"/>
      <w:r>
        <w:t>of</w:t>
      </w:r>
      <w:r>
        <w:rPr>
          <w:spacing w:val="64"/>
        </w:rPr>
        <w:t xml:space="preserve">  </w:t>
      </w:r>
      <w:r>
        <w:t>to</w:t>
      </w:r>
      <w:proofErr w:type="gramEnd"/>
      <w:r>
        <w:rPr>
          <w:spacing w:val="-12"/>
        </w:rPr>
        <w:t xml:space="preserve"> </w:t>
      </w:r>
      <w:r>
        <w:t>discharge</w:t>
      </w:r>
      <w:r>
        <w:rPr>
          <w:spacing w:val="-10"/>
        </w:rPr>
        <w:t xml:space="preserve"> </w:t>
      </w:r>
      <w:r>
        <w:t>the</w:t>
      </w:r>
      <w:r>
        <w:rPr>
          <w:spacing w:val="-9"/>
        </w:rPr>
        <w:t xml:space="preserve"> </w:t>
      </w:r>
      <w:r>
        <w:rPr>
          <w:spacing w:val="-2"/>
        </w:rPr>
        <w:t>duties</w:t>
      </w:r>
    </w:p>
    <w:p w14:paraId="0A1A0F80" w14:textId="77777777" w:rsidR="00153CA5" w:rsidRDefault="00C0532D">
      <w:pPr>
        <w:pStyle w:val="BodyText"/>
        <w:spacing w:line="203" w:lineRule="exact"/>
        <w:ind w:left="199" w:firstLine="0"/>
      </w:pPr>
      <w:r>
        <w:t>of the</w:t>
      </w:r>
      <w:r>
        <w:rPr>
          <w:spacing w:val="1"/>
        </w:rPr>
        <w:t xml:space="preserve"> </w:t>
      </w:r>
      <w:r>
        <w:rPr>
          <w:spacing w:val="-2"/>
        </w:rPr>
        <w:t>office.</w:t>
      </w:r>
    </w:p>
    <w:p w14:paraId="24D14A90" w14:textId="77777777" w:rsidR="00153CA5" w:rsidRDefault="00C0532D">
      <w:pPr>
        <w:pStyle w:val="BodyText"/>
        <w:spacing w:before="29"/>
        <w:ind w:left="415" w:firstLine="0"/>
      </w:pPr>
      <w:r>
        <w:t>Dated</w:t>
      </w:r>
      <w:r>
        <w:rPr>
          <w:spacing w:val="2"/>
        </w:rPr>
        <w:t xml:space="preserve"> </w:t>
      </w:r>
      <w:r>
        <w:t>...</w:t>
      </w:r>
      <w:proofErr w:type="gramStart"/>
      <w:r>
        <w:t>.,</w:t>
      </w:r>
      <w:r>
        <w:rPr>
          <w:spacing w:val="70"/>
          <w:w w:val="150"/>
        </w:rPr>
        <w:t xml:space="preserve">  </w:t>
      </w:r>
      <w:r>
        <w:rPr>
          <w:spacing w:val="-2"/>
        </w:rPr>
        <w:t>(</w:t>
      </w:r>
      <w:proofErr w:type="gramEnd"/>
      <w:r>
        <w:rPr>
          <w:spacing w:val="-2"/>
        </w:rPr>
        <w:t>year)</w:t>
      </w:r>
    </w:p>
    <w:p w14:paraId="0C263E79" w14:textId="77777777" w:rsidR="00153CA5" w:rsidRDefault="00C0532D">
      <w:pPr>
        <w:pStyle w:val="BodyText"/>
        <w:tabs>
          <w:tab w:val="left" w:leader="dot" w:pos="4793"/>
        </w:tabs>
        <w:spacing w:before="29"/>
        <w:ind w:left="3664" w:firstLine="0"/>
        <w:jc w:val="left"/>
      </w:pPr>
      <w:proofErr w:type="gramStart"/>
      <w:r>
        <w:rPr>
          <w:spacing w:val="-2"/>
        </w:rPr>
        <w:t>....(</w:t>
      </w:r>
      <w:proofErr w:type="gramEnd"/>
      <w:r>
        <w:rPr>
          <w:spacing w:val="-2"/>
        </w:rPr>
        <w:t>Principal).</w:t>
      </w:r>
      <w:r>
        <w:tab/>
      </w:r>
      <w:r>
        <w:rPr>
          <w:spacing w:val="-10"/>
        </w:rPr>
        <w:t>,</w:t>
      </w:r>
    </w:p>
    <w:p w14:paraId="3237585D" w14:textId="77777777" w:rsidR="00153CA5" w:rsidRDefault="00C0532D">
      <w:pPr>
        <w:pStyle w:val="BodyText"/>
        <w:tabs>
          <w:tab w:val="left" w:leader="dot" w:pos="4794"/>
        </w:tabs>
        <w:spacing w:before="28"/>
        <w:ind w:left="3844" w:firstLine="0"/>
        <w:jc w:val="left"/>
      </w:pPr>
      <w:proofErr w:type="gramStart"/>
      <w:r>
        <w:rPr>
          <w:spacing w:val="-2"/>
        </w:rPr>
        <w:t>....(</w:t>
      </w:r>
      <w:proofErr w:type="gramEnd"/>
      <w:r>
        <w:rPr>
          <w:spacing w:val="-2"/>
        </w:rPr>
        <w:t>Surety).</w:t>
      </w:r>
      <w:r>
        <w:tab/>
      </w:r>
      <w:r>
        <w:rPr>
          <w:spacing w:val="-10"/>
        </w:rPr>
        <w:t>,</w:t>
      </w:r>
    </w:p>
    <w:p w14:paraId="1045A84D" w14:textId="77777777" w:rsidR="00153CA5" w:rsidRDefault="00C0532D">
      <w:pPr>
        <w:pStyle w:val="BodyText"/>
        <w:spacing w:before="35" w:line="230" w:lineRule="auto"/>
        <w:ind w:left="199" w:right="272"/>
      </w:pPr>
      <w:r>
        <w:t>(b)</w:t>
      </w:r>
      <w:r>
        <w:rPr>
          <w:spacing w:val="-12"/>
        </w:rPr>
        <w:t xml:space="preserve"> </w:t>
      </w:r>
      <w:r>
        <w:t>Any</w:t>
      </w:r>
      <w:r>
        <w:rPr>
          <w:spacing w:val="-11"/>
        </w:rPr>
        <w:t xml:space="preserve"> </w:t>
      </w:r>
      <w:r>
        <w:t>further</w:t>
      </w:r>
      <w:r>
        <w:rPr>
          <w:spacing w:val="-11"/>
        </w:rPr>
        <w:t xml:space="preserve"> </w:t>
      </w:r>
      <w:r>
        <w:t>or</w:t>
      </w:r>
      <w:r>
        <w:rPr>
          <w:spacing w:val="-11"/>
        </w:rPr>
        <w:t xml:space="preserve"> </w:t>
      </w:r>
      <w:r>
        <w:t>additional</w:t>
      </w:r>
      <w:r>
        <w:rPr>
          <w:spacing w:val="-12"/>
        </w:rPr>
        <w:t xml:space="preserve"> </w:t>
      </w:r>
      <w:r>
        <w:t>official</w:t>
      </w:r>
      <w:r>
        <w:rPr>
          <w:spacing w:val="-11"/>
        </w:rPr>
        <w:t xml:space="preserve"> </w:t>
      </w:r>
      <w:r>
        <w:t>bond</w:t>
      </w:r>
      <w:r>
        <w:rPr>
          <w:spacing w:val="-11"/>
        </w:rPr>
        <w:t xml:space="preserve"> </w:t>
      </w:r>
      <w:r>
        <w:t>lawfully</w:t>
      </w:r>
      <w:r>
        <w:rPr>
          <w:spacing w:val="-11"/>
        </w:rPr>
        <w:t xml:space="preserve"> </w:t>
      </w:r>
      <w:r>
        <w:t>required</w:t>
      </w:r>
      <w:r>
        <w:rPr>
          <w:spacing w:val="-12"/>
        </w:rPr>
        <w:t xml:space="preserve"> </w:t>
      </w:r>
      <w:r>
        <w:t>of any</w:t>
      </w:r>
      <w:r>
        <w:rPr>
          <w:spacing w:val="-5"/>
        </w:rPr>
        <w:t xml:space="preserve"> </w:t>
      </w:r>
      <w:r>
        <w:t>public</w:t>
      </w:r>
      <w:r>
        <w:rPr>
          <w:spacing w:val="-8"/>
        </w:rPr>
        <w:t xml:space="preserve"> </w:t>
      </w:r>
      <w:r>
        <w:t>officer</w:t>
      </w:r>
      <w:r>
        <w:rPr>
          <w:spacing w:val="-8"/>
        </w:rPr>
        <w:t xml:space="preserve"> </w:t>
      </w:r>
      <w:r>
        <w:t>shall</w:t>
      </w:r>
      <w:r>
        <w:rPr>
          <w:spacing w:val="-8"/>
        </w:rPr>
        <w:t xml:space="preserve"> </w:t>
      </w:r>
      <w:r>
        <w:t>be</w:t>
      </w:r>
      <w:r>
        <w:rPr>
          <w:spacing w:val="-8"/>
        </w:rPr>
        <w:t xml:space="preserve"> </w:t>
      </w:r>
      <w:r>
        <w:t>in</w:t>
      </w:r>
      <w:r>
        <w:rPr>
          <w:spacing w:val="-8"/>
        </w:rPr>
        <w:t xml:space="preserve"> </w:t>
      </w:r>
      <w:r>
        <w:t>the</w:t>
      </w:r>
      <w:r>
        <w:rPr>
          <w:spacing w:val="-8"/>
        </w:rPr>
        <w:t xml:space="preserve"> </w:t>
      </w:r>
      <w:r>
        <w:t>same</w:t>
      </w:r>
      <w:r>
        <w:rPr>
          <w:spacing w:val="-8"/>
        </w:rPr>
        <w:t xml:space="preserve"> </w:t>
      </w:r>
      <w:r>
        <w:t>form</w:t>
      </w:r>
      <w:r>
        <w:rPr>
          <w:spacing w:val="-9"/>
        </w:rPr>
        <w:t xml:space="preserve"> </w:t>
      </w:r>
      <w:r>
        <w:t>and</w:t>
      </w:r>
      <w:r>
        <w:rPr>
          <w:spacing w:val="-9"/>
        </w:rPr>
        <w:t xml:space="preserve"> </w:t>
      </w:r>
      <w:r>
        <w:t>it</w:t>
      </w:r>
      <w:r>
        <w:rPr>
          <w:spacing w:val="-9"/>
        </w:rPr>
        <w:t xml:space="preserve"> </w:t>
      </w:r>
      <w:r>
        <w:t>shall</w:t>
      </w:r>
      <w:r>
        <w:rPr>
          <w:spacing w:val="-9"/>
        </w:rPr>
        <w:t xml:space="preserve"> </w:t>
      </w:r>
      <w:r>
        <w:t>not</w:t>
      </w:r>
      <w:r>
        <w:rPr>
          <w:spacing w:val="-9"/>
        </w:rPr>
        <w:t xml:space="preserve"> </w:t>
      </w:r>
      <w:r>
        <w:t>affect or</w:t>
      </w:r>
      <w:r>
        <w:rPr>
          <w:spacing w:val="-10"/>
        </w:rPr>
        <w:t xml:space="preserve"> </w:t>
      </w:r>
      <w:r>
        <w:t>impair</w:t>
      </w:r>
      <w:r>
        <w:rPr>
          <w:spacing w:val="-12"/>
        </w:rPr>
        <w:t xml:space="preserve"> </w:t>
      </w:r>
      <w:r>
        <w:t>any</w:t>
      </w:r>
      <w:r>
        <w:rPr>
          <w:spacing w:val="-11"/>
        </w:rPr>
        <w:t xml:space="preserve"> </w:t>
      </w:r>
      <w:r>
        <w:t>official</w:t>
      </w:r>
      <w:r>
        <w:rPr>
          <w:spacing w:val="-11"/>
        </w:rPr>
        <w:t xml:space="preserve"> </w:t>
      </w:r>
      <w:r>
        <w:t>bond</w:t>
      </w:r>
      <w:r>
        <w:rPr>
          <w:spacing w:val="-11"/>
        </w:rPr>
        <w:t xml:space="preserve"> </w:t>
      </w:r>
      <w:r>
        <w:t>previously</w:t>
      </w:r>
      <w:r>
        <w:rPr>
          <w:spacing w:val="-11"/>
        </w:rPr>
        <w:t xml:space="preserve"> </w:t>
      </w:r>
      <w:r>
        <w:t>given</w:t>
      </w:r>
      <w:r>
        <w:rPr>
          <w:spacing w:val="-11"/>
        </w:rPr>
        <w:t xml:space="preserve"> </w:t>
      </w:r>
      <w:r>
        <w:t>by</w:t>
      </w:r>
      <w:r>
        <w:rPr>
          <w:spacing w:val="-11"/>
        </w:rPr>
        <w:t xml:space="preserve"> </w:t>
      </w:r>
      <w:r>
        <w:t>the</w:t>
      </w:r>
      <w:r>
        <w:rPr>
          <w:spacing w:val="-11"/>
        </w:rPr>
        <w:t xml:space="preserve"> </w:t>
      </w:r>
      <w:r>
        <w:t>officer</w:t>
      </w:r>
      <w:r>
        <w:rPr>
          <w:spacing w:val="-10"/>
        </w:rPr>
        <w:t xml:space="preserve"> </w:t>
      </w:r>
      <w:r>
        <w:t>for</w:t>
      </w:r>
      <w:r>
        <w:rPr>
          <w:spacing w:val="-10"/>
        </w:rPr>
        <w:t xml:space="preserve"> </w:t>
      </w:r>
      <w:r>
        <w:t>the same</w:t>
      </w:r>
      <w:r>
        <w:rPr>
          <w:spacing w:val="-4"/>
        </w:rPr>
        <w:t xml:space="preserve"> </w:t>
      </w:r>
      <w:r>
        <w:t>or</w:t>
      </w:r>
      <w:r>
        <w:rPr>
          <w:spacing w:val="-7"/>
        </w:rPr>
        <w:t xml:space="preserve"> </w:t>
      </w:r>
      <w:r>
        <w:t>any</w:t>
      </w:r>
      <w:r>
        <w:rPr>
          <w:spacing w:val="-7"/>
        </w:rPr>
        <w:t xml:space="preserve"> </w:t>
      </w:r>
      <w:r>
        <w:t>other</w:t>
      </w:r>
      <w:r>
        <w:rPr>
          <w:spacing w:val="-7"/>
        </w:rPr>
        <w:t xml:space="preserve"> </w:t>
      </w:r>
      <w:r>
        <w:t>official</w:t>
      </w:r>
      <w:r>
        <w:rPr>
          <w:spacing w:val="-6"/>
        </w:rPr>
        <w:t xml:space="preserve"> </w:t>
      </w:r>
      <w:r>
        <w:t>term.</w:t>
      </w:r>
      <w:r>
        <w:rPr>
          <w:spacing w:val="34"/>
        </w:rPr>
        <w:t xml:space="preserve"> </w:t>
      </w:r>
      <w:r>
        <w:t>Where</w:t>
      </w:r>
      <w:r>
        <w:rPr>
          <w:spacing w:val="-6"/>
        </w:rPr>
        <w:t xml:space="preserve"> </w:t>
      </w:r>
      <w:r>
        <w:t>such</w:t>
      </w:r>
      <w:r>
        <w:rPr>
          <w:spacing w:val="-6"/>
        </w:rPr>
        <w:t xml:space="preserve"> </w:t>
      </w:r>
      <w:r>
        <w:t>bond</w:t>
      </w:r>
      <w:r>
        <w:rPr>
          <w:spacing w:val="-6"/>
        </w:rPr>
        <w:t xml:space="preserve"> </w:t>
      </w:r>
      <w:r>
        <w:t>is</w:t>
      </w:r>
      <w:r>
        <w:rPr>
          <w:spacing w:val="-6"/>
        </w:rPr>
        <w:t xml:space="preserve"> </w:t>
      </w:r>
      <w:r>
        <w:t>in</w:t>
      </w:r>
      <w:r>
        <w:rPr>
          <w:spacing w:val="-6"/>
        </w:rPr>
        <w:t xml:space="preserve"> </w:t>
      </w:r>
      <w:r>
        <w:t>excess</w:t>
      </w:r>
      <w:r>
        <w:rPr>
          <w:spacing w:val="-6"/>
        </w:rPr>
        <w:t xml:space="preserve"> </w:t>
      </w:r>
      <w:r>
        <w:t>of the sum of $25,000, the officer may give 2 or more bonds.</w:t>
      </w:r>
    </w:p>
    <w:p w14:paraId="5B565482" w14:textId="77777777" w:rsidR="00153CA5" w:rsidRDefault="00C0532D">
      <w:pPr>
        <w:pStyle w:val="BodyText"/>
        <w:spacing w:before="35" w:line="230" w:lineRule="auto"/>
        <w:ind w:left="199" w:right="272"/>
      </w:pPr>
      <w:r>
        <w:rPr>
          <w:rFonts w:ascii="Arial"/>
          <w:b/>
        </w:rPr>
        <w:t>(2m)</w:t>
      </w:r>
      <w:r>
        <w:rPr>
          <w:rFonts w:ascii="Arial"/>
          <w:b/>
          <w:spacing w:val="38"/>
        </w:rPr>
        <w:t xml:space="preserve"> </w:t>
      </w:r>
      <w:r>
        <w:t>E</w:t>
      </w:r>
      <w:r>
        <w:rPr>
          <w:sz w:val="13"/>
        </w:rPr>
        <w:t>FFECT</w:t>
      </w:r>
      <w:r>
        <w:rPr>
          <w:spacing w:val="-3"/>
          <w:sz w:val="13"/>
        </w:rPr>
        <w:t xml:space="preserve"> </w:t>
      </w:r>
      <w:r>
        <w:rPr>
          <w:sz w:val="13"/>
        </w:rPr>
        <w:t>OF</w:t>
      </w:r>
      <w:r>
        <w:rPr>
          <w:spacing w:val="-2"/>
          <w:sz w:val="13"/>
        </w:rPr>
        <w:t xml:space="preserve"> </w:t>
      </w:r>
      <w:r>
        <w:rPr>
          <w:sz w:val="13"/>
        </w:rPr>
        <w:t>GIVING</w:t>
      </w:r>
      <w:r>
        <w:rPr>
          <w:spacing w:val="-2"/>
          <w:sz w:val="13"/>
        </w:rPr>
        <w:t xml:space="preserve"> </w:t>
      </w:r>
      <w:r>
        <w:rPr>
          <w:sz w:val="13"/>
        </w:rPr>
        <w:t>BOND.</w:t>
      </w:r>
      <w:r>
        <w:rPr>
          <w:spacing w:val="40"/>
          <w:sz w:val="13"/>
        </w:rPr>
        <w:t xml:space="preserve"> </w:t>
      </w:r>
      <w:r>
        <w:t>Any</w:t>
      </w:r>
      <w:r>
        <w:rPr>
          <w:spacing w:val="-6"/>
        </w:rPr>
        <w:t xml:space="preserve"> </w:t>
      </w:r>
      <w:r>
        <w:t>bond</w:t>
      </w:r>
      <w:r>
        <w:rPr>
          <w:spacing w:val="-6"/>
        </w:rPr>
        <w:t xml:space="preserve"> </w:t>
      </w:r>
      <w:r>
        <w:t>purportedly</w:t>
      </w:r>
      <w:r>
        <w:rPr>
          <w:spacing w:val="-6"/>
        </w:rPr>
        <w:t xml:space="preserve"> </w:t>
      </w:r>
      <w:r>
        <w:t>given</w:t>
      </w:r>
      <w:r>
        <w:rPr>
          <w:spacing w:val="-6"/>
        </w:rPr>
        <w:t xml:space="preserve"> </w:t>
      </w:r>
      <w:r>
        <w:t xml:space="preserve">as an official bond by a public officer, of whom an official bond is required, shall be deemed to be an official bond and shall be </w:t>
      </w:r>
      <w:r>
        <w:rPr>
          <w:spacing w:val="-2"/>
        </w:rPr>
        <w:t>deemed</w:t>
      </w:r>
      <w:r>
        <w:rPr>
          <w:spacing w:val="-10"/>
        </w:rPr>
        <w:t xml:space="preserve"> </w:t>
      </w:r>
      <w:r>
        <w:rPr>
          <w:spacing w:val="-2"/>
        </w:rPr>
        <w:t>as</w:t>
      </w:r>
      <w:r>
        <w:rPr>
          <w:spacing w:val="-9"/>
        </w:rPr>
        <w:t xml:space="preserve"> </w:t>
      </w:r>
      <w:r>
        <w:rPr>
          <w:spacing w:val="-2"/>
        </w:rPr>
        <w:t>to</w:t>
      </w:r>
      <w:r>
        <w:rPr>
          <w:spacing w:val="-9"/>
        </w:rPr>
        <w:t xml:space="preserve"> </w:t>
      </w:r>
      <w:r>
        <w:rPr>
          <w:spacing w:val="-2"/>
        </w:rPr>
        <w:t>both</w:t>
      </w:r>
      <w:r>
        <w:rPr>
          <w:spacing w:val="-9"/>
        </w:rPr>
        <w:t xml:space="preserve"> </w:t>
      </w:r>
      <w:r>
        <w:rPr>
          <w:spacing w:val="-2"/>
        </w:rPr>
        <w:t>principal</w:t>
      </w:r>
      <w:r>
        <w:rPr>
          <w:spacing w:val="-10"/>
        </w:rPr>
        <w:t xml:space="preserve"> </w:t>
      </w:r>
      <w:r>
        <w:rPr>
          <w:spacing w:val="-2"/>
        </w:rPr>
        <w:t>and</w:t>
      </w:r>
      <w:r>
        <w:rPr>
          <w:spacing w:val="-9"/>
        </w:rPr>
        <w:t xml:space="preserve"> </w:t>
      </w:r>
      <w:r>
        <w:rPr>
          <w:spacing w:val="-2"/>
        </w:rPr>
        <w:t>surety</w:t>
      </w:r>
      <w:r>
        <w:rPr>
          <w:spacing w:val="-9"/>
        </w:rPr>
        <w:t xml:space="preserve"> </w:t>
      </w:r>
      <w:r>
        <w:rPr>
          <w:spacing w:val="-2"/>
        </w:rPr>
        <w:t>to</w:t>
      </w:r>
      <w:r>
        <w:rPr>
          <w:spacing w:val="-9"/>
        </w:rPr>
        <w:t xml:space="preserve"> </w:t>
      </w:r>
      <w:r>
        <w:rPr>
          <w:spacing w:val="-2"/>
        </w:rPr>
        <w:t>contain</w:t>
      </w:r>
      <w:r>
        <w:rPr>
          <w:spacing w:val="-10"/>
        </w:rPr>
        <w:t xml:space="preserve"> </w:t>
      </w:r>
      <w:r>
        <w:rPr>
          <w:spacing w:val="-2"/>
        </w:rPr>
        <w:t>all</w:t>
      </w:r>
      <w:r>
        <w:rPr>
          <w:spacing w:val="-9"/>
        </w:rPr>
        <w:t xml:space="preserve"> </w:t>
      </w:r>
      <w:r>
        <w:rPr>
          <w:spacing w:val="-2"/>
        </w:rPr>
        <w:t>the</w:t>
      </w:r>
      <w:r>
        <w:rPr>
          <w:spacing w:val="-9"/>
        </w:rPr>
        <w:t xml:space="preserve"> </w:t>
      </w:r>
      <w:r>
        <w:rPr>
          <w:spacing w:val="-2"/>
        </w:rPr>
        <w:t>conditions and</w:t>
      </w:r>
      <w:r>
        <w:rPr>
          <w:spacing w:val="3"/>
        </w:rPr>
        <w:t xml:space="preserve"> </w:t>
      </w:r>
      <w:r>
        <w:rPr>
          <w:spacing w:val="-2"/>
        </w:rPr>
        <w:t>provisions</w:t>
      </w:r>
      <w:r>
        <w:t xml:space="preserve"> </w:t>
      </w:r>
      <w:r>
        <w:rPr>
          <w:spacing w:val="-2"/>
        </w:rPr>
        <w:t>required</w:t>
      </w:r>
      <w:r>
        <w:rPr>
          <w:spacing w:val="-4"/>
        </w:rPr>
        <w:t xml:space="preserve"> </w:t>
      </w:r>
      <w:r>
        <w:rPr>
          <w:spacing w:val="-2"/>
        </w:rPr>
        <w:t>in</w:t>
      </w:r>
      <w:r>
        <w:rPr>
          <w:spacing w:val="-8"/>
        </w:rPr>
        <w:t xml:space="preserve"> </w:t>
      </w:r>
      <w:r>
        <w:rPr>
          <w:spacing w:val="-2"/>
        </w:rPr>
        <w:t>sub.</w:t>
      </w:r>
      <w:r>
        <w:rPr>
          <w:spacing w:val="-7"/>
        </w:rPr>
        <w:t xml:space="preserve"> </w:t>
      </w:r>
      <w:hyperlink r:id="rId27">
        <w:r>
          <w:rPr>
            <w:color w:val="0000E5"/>
            <w:spacing w:val="-2"/>
          </w:rPr>
          <w:t>(2)</w:t>
        </w:r>
      </w:hyperlink>
      <w:r>
        <w:rPr>
          <w:spacing w:val="-2"/>
        </w:rPr>
        <w:t>,</w:t>
      </w:r>
      <w:r>
        <w:rPr>
          <w:spacing w:val="-3"/>
        </w:rPr>
        <w:t xml:space="preserve"> </w:t>
      </w:r>
      <w:r>
        <w:rPr>
          <w:spacing w:val="-2"/>
        </w:rPr>
        <w:t>regardless</w:t>
      </w:r>
      <w:r>
        <w:rPr>
          <w:spacing w:val="-3"/>
        </w:rPr>
        <w:t xml:space="preserve"> </w:t>
      </w:r>
      <w:r>
        <w:rPr>
          <w:spacing w:val="-2"/>
        </w:rPr>
        <w:t>of</w:t>
      </w:r>
      <w:r>
        <w:rPr>
          <w:spacing w:val="-3"/>
        </w:rPr>
        <w:t xml:space="preserve"> </w:t>
      </w:r>
      <w:r>
        <w:rPr>
          <w:spacing w:val="-2"/>
        </w:rPr>
        <w:t>its</w:t>
      </w:r>
      <w:r>
        <w:rPr>
          <w:spacing w:val="-3"/>
        </w:rPr>
        <w:t xml:space="preserve"> </w:t>
      </w:r>
      <w:r>
        <w:rPr>
          <w:spacing w:val="-2"/>
        </w:rPr>
        <w:t>form</w:t>
      </w:r>
      <w:r>
        <w:rPr>
          <w:spacing w:val="-3"/>
        </w:rPr>
        <w:t xml:space="preserve"> </w:t>
      </w:r>
      <w:r>
        <w:rPr>
          <w:spacing w:val="-2"/>
        </w:rPr>
        <w:t>or</w:t>
      </w:r>
      <w:r>
        <w:rPr>
          <w:spacing w:val="-3"/>
        </w:rPr>
        <w:t xml:space="preserve"> </w:t>
      </w:r>
      <w:r>
        <w:rPr>
          <w:spacing w:val="-2"/>
        </w:rPr>
        <w:t>word-</w:t>
      </w:r>
    </w:p>
    <w:p w14:paraId="19F4E475" w14:textId="77777777" w:rsidR="00153CA5" w:rsidRDefault="00153CA5">
      <w:pPr>
        <w:pStyle w:val="BodyText"/>
        <w:spacing w:line="230" w:lineRule="auto"/>
        <w:sectPr w:rsidR="00153CA5">
          <w:type w:val="continuous"/>
          <w:pgSz w:w="12240" w:h="15840"/>
          <w:pgMar w:top="960" w:right="1080" w:bottom="900" w:left="1080" w:header="283" w:footer="708" w:gutter="0"/>
          <w:cols w:num="2" w:space="720" w:equalWidth="0">
            <w:col w:w="4921" w:space="40"/>
            <w:col w:w="5119"/>
          </w:cols>
        </w:sectPr>
      </w:pPr>
    </w:p>
    <w:p w14:paraId="62ED1F30" w14:textId="77777777" w:rsidR="00153CA5" w:rsidRDefault="00153CA5">
      <w:pPr>
        <w:pStyle w:val="BodyText"/>
        <w:spacing w:before="6"/>
        <w:ind w:left="0" w:firstLine="0"/>
        <w:jc w:val="left"/>
        <w:rPr>
          <w:sz w:val="10"/>
        </w:rPr>
      </w:pPr>
    </w:p>
    <w:p w14:paraId="3DD2679A" w14:textId="77777777" w:rsidR="00153CA5" w:rsidRDefault="00153CA5">
      <w:pPr>
        <w:pStyle w:val="BodyText"/>
        <w:jc w:val="left"/>
        <w:rPr>
          <w:sz w:val="10"/>
        </w:rPr>
        <w:sectPr w:rsidR="00153CA5">
          <w:pgSz w:w="12240" w:h="15840"/>
          <w:pgMar w:top="960" w:right="1080" w:bottom="900" w:left="1080" w:header="296" w:footer="708" w:gutter="0"/>
          <w:cols w:space="720"/>
        </w:sectPr>
      </w:pPr>
    </w:p>
    <w:p w14:paraId="4BDD5FC1" w14:textId="77777777" w:rsidR="00153CA5" w:rsidRDefault="00C0532D">
      <w:pPr>
        <w:pStyle w:val="BodyText"/>
        <w:spacing w:before="84" w:line="220" w:lineRule="auto"/>
        <w:ind w:firstLine="0"/>
        <w:jc w:val="left"/>
      </w:pPr>
      <w:proofErr w:type="spellStart"/>
      <w:r>
        <w:t>ing</w:t>
      </w:r>
      <w:proofErr w:type="spellEnd"/>
      <w:r>
        <w:t xml:space="preserve">, and any provisions restricting liability to less than that pro-vided in sub. </w:t>
      </w:r>
      <w:hyperlink r:id="rId28">
        <w:r>
          <w:rPr>
            <w:color w:val="0000E5"/>
          </w:rPr>
          <w:t>(2)</w:t>
        </w:r>
      </w:hyperlink>
      <w:r>
        <w:rPr>
          <w:color w:val="0000E5"/>
        </w:rPr>
        <w:t xml:space="preserve"> </w:t>
      </w:r>
      <w:r>
        <w:t>shall be void.</w:t>
      </w:r>
    </w:p>
    <w:p w14:paraId="06AF3CAB" w14:textId="77777777" w:rsidR="00153CA5" w:rsidRDefault="00C0532D">
      <w:pPr>
        <w:pStyle w:val="ListParagraph"/>
        <w:numPr>
          <w:ilvl w:val="0"/>
          <w:numId w:val="90"/>
        </w:numPr>
        <w:tabs>
          <w:tab w:val="left" w:pos="799"/>
        </w:tabs>
        <w:spacing w:before="37" w:line="220" w:lineRule="auto"/>
        <w:ind w:left="274" w:firstLine="216"/>
        <w:jc w:val="both"/>
        <w:rPr>
          <w:sz w:val="18"/>
        </w:rPr>
      </w:pPr>
      <w:r>
        <w:rPr>
          <w:sz w:val="18"/>
        </w:rPr>
        <w:t>O</w:t>
      </w:r>
      <w:r>
        <w:rPr>
          <w:sz w:val="13"/>
        </w:rPr>
        <w:t>FFICIAL</w:t>
      </w:r>
      <w:r>
        <w:rPr>
          <w:spacing w:val="-3"/>
          <w:sz w:val="13"/>
        </w:rPr>
        <w:t xml:space="preserve"> </w:t>
      </w:r>
      <w:r>
        <w:rPr>
          <w:sz w:val="13"/>
        </w:rPr>
        <w:t>DUTIES</w:t>
      </w:r>
      <w:r>
        <w:rPr>
          <w:spacing w:val="-2"/>
          <w:sz w:val="13"/>
        </w:rPr>
        <w:t xml:space="preserve"> </w:t>
      </w:r>
      <w:r>
        <w:rPr>
          <w:sz w:val="13"/>
        </w:rPr>
        <w:t>DEFINED.</w:t>
      </w:r>
      <w:r>
        <w:rPr>
          <w:spacing w:val="40"/>
          <w:sz w:val="13"/>
        </w:rPr>
        <w:t xml:space="preserve"> </w:t>
      </w:r>
      <w:r>
        <w:rPr>
          <w:sz w:val="18"/>
        </w:rPr>
        <w:t>The</w:t>
      </w:r>
      <w:r>
        <w:rPr>
          <w:spacing w:val="-11"/>
          <w:sz w:val="18"/>
        </w:rPr>
        <w:t xml:space="preserve"> </w:t>
      </w:r>
      <w:r>
        <w:rPr>
          <w:sz w:val="18"/>
        </w:rPr>
        <w:t>official</w:t>
      </w:r>
      <w:r>
        <w:rPr>
          <w:spacing w:val="-6"/>
          <w:sz w:val="18"/>
        </w:rPr>
        <w:t xml:space="preserve"> </w:t>
      </w:r>
      <w:r>
        <w:rPr>
          <w:sz w:val="18"/>
        </w:rPr>
        <w:t>duties</w:t>
      </w:r>
      <w:r>
        <w:rPr>
          <w:spacing w:val="-6"/>
          <w:sz w:val="18"/>
        </w:rPr>
        <w:t xml:space="preserve"> </w:t>
      </w:r>
      <w:r>
        <w:rPr>
          <w:sz w:val="18"/>
        </w:rPr>
        <w:t>referred</w:t>
      </w:r>
      <w:r>
        <w:rPr>
          <w:spacing w:val="-6"/>
          <w:sz w:val="18"/>
        </w:rPr>
        <w:t xml:space="preserve"> </w:t>
      </w:r>
      <w:r>
        <w:rPr>
          <w:sz w:val="18"/>
        </w:rPr>
        <w:t>to</w:t>
      </w:r>
      <w:r>
        <w:rPr>
          <w:spacing w:val="-6"/>
          <w:sz w:val="18"/>
        </w:rPr>
        <w:t xml:space="preserve"> </w:t>
      </w:r>
      <w:r>
        <w:rPr>
          <w:sz w:val="18"/>
        </w:rPr>
        <w:t xml:space="preserve">in </w:t>
      </w:r>
      <w:r>
        <w:rPr>
          <w:spacing w:val="-2"/>
          <w:sz w:val="18"/>
        </w:rPr>
        <w:t>subs.</w:t>
      </w:r>
      <w:r>
        <w:rPr>
          <w:spacing w:val="-6"/>
          <w:sz w:val="18"/>
        </w:rPr>
        <w:t xml:space="preserve"> </w:t>
      </w:r>
      <w:hyperlink r:id="rId29">
        <w:r>
          <w:rPr>
            <w:color w:val="0000E5"/>
            <w:spacing w:val="-2"/>
            <w:sz w:val="18"/>
          </w:rPr>
          <w:t>(1)</w:t>
        </w:r>
      </w:hyperlink>
      <w:r>
        <w:rPr>
          <w:color w:val="0000E5"/>
          <w:spacing w:val="-5"/>
          <w:sz w:val="18"/>
        </w:rPr>
        <w:t xml:space="preserve"> </w:t>
      </w:r>
      <w:r>
        <w:rPr>
          <w:spacing w:val="-2"/>
          <w:sz w:val="18"/>
        </w:rPr>
        <w:t>and</w:t>
      </w:r>
      <w:r>
        <w:rPr>
          <w:spacing w:val="-10"/>
          <w:sz w:val="18"/>
        </w:rPr>
        <w:t xml:space="preserve"> </w:t>
      </w:r>
      <w:hyperlink r:id="rId30">
        <w:r>
          <w:rPr>
            <w:color w:val="0000E5"/>
            <w:spacing w:val="-2"/>
            <w:sz w:val="18"/>
          </w:rPr>
          <w:t>(2)</w:t>
        </w:r>
      </w:hyperlink>
      <w:r>
        <w:rPr>
          <w:color w:val="0000E5"/>
          <w:spacing w:val="-2"/>
          <w:sz w:val="18"/>
        </w:rPr>
        <w:t xml:space="preserve"> </w:t>
      </w:r>
      <w:r>
        <w:rPr>
          <w:spacing w:val="-2"/>
          <w:sz w:val="18"/>
        </w:rPr>
        <w:t>include</w:t>
      </w:r>
      <w:r>
        <w:rPr>
          <w:spacing w:val="-6"/>
          <w:sz w:val="18"/>
        </w:rPr>
        <w:t xml:space="preserve"> </w:t>
      </w:r>
      <w:r>
        <w:rPr>
          <w:spacing w:val="-2"/>
          <w:sz w:val="18"/>
        </w:rPr>
        <w:t>performance</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best</w:t>
      </w:r>
      <w:r>
        <w:rPr>
          <w:spacing w:val="-6"/>
          <w:sz w:val="18"/>
        </w:rPr>
        <w:t xml:space="preserve"> </w:t>
      </w:r>
      <w:r>
        <w:rPr>
          <w:spacing w:val="-2"/>
          <w:sz w:val="18"/>
        </w:rPr>
        <w:t>of</w:t>
      </w:r>
      <w:r>
        <w:rPr>
          <w:spacing w:val="-6"/>
          <w:sz w:val="18"/>
        </w:rPr>
        <w:t xml:space="preserve"> </w:t>
      </w:r>
      <w:r>
        <w:rPr>
          <w:spacing w:val="-2"/>
          <w:sz w:val="18"/>
        </w:rPr>
        <w:t>his</w:t>
      </w:r>
      <w:r>
        <w:rPr>
          <w:spacing w:val="-6"/>
          <w:sz w:val="18"/>
        </w:rPr>
        <w:t xml:space="preserve"> </w:t>
      </w:r>
      <w:r>
        <w:rPr>
          <w:spacing w:val="-2"/>
          <w:sz w:val="18"/>
        </w:rPr>
        <w:t>or</w:t>
      </w:r>
      <w:r>
        <w:rPr>
          <w:spacing w:val="-6"/>
          <w:sz w:val="18"/>
        </w:rPr>
        <w:t xml:space="preserve"> </w:t>
      </w:r>
      <w:r>
        <w:rPr>
          <w:spacing w:val="-2"/>
          <w:sz w:val="18"/>
        </w:rPr>
        <w:t>her</w:t>
      </w:r>
      <w:r>
        <w:rPr>
          <w:spacing w:val="-6"/>
          <w:sz w:val="18"/>
        </w:rPr>
        <w:t xml:space="preserve"> </w:t>
      </w:r>
      <w:proofErr w:type="spellStart"/>
      <w:r>
        <w:rPr>
          <w:spacing w:val="-2"/>
          <w:sz w:val="18"/>
        </w:rPr>
        <w:t>abil-</w:t>
      </w:r>
      <w:r>
        <w:rPr>
          <w:sz w:val="18"/>
        </w:rPr>
        <w:t>ity</w:t>
      </w:r>
      <w:proofErr w:type="spellEnd"/>
      <w:r>
        <w:rPr>
          <w:spacing w:val="-6"/>
          <w:sz w:val="18"/>
        </w:rPr>
        <w:t xml:space="preserve"> </w:t>
      </w:r>
      <w:r>
        <w:rPr>
          <w:sz w:val="18"/>
        </w:rPr>
        <w:t>by</w:t>
      </w:r>
      <w:r>
        <w:rPr>
          <w:spacing w:val="-8"/>
          <w:sz w:val="18"/>
        </w:rPr>
        <w:t xml:space="preserve"> </w:t>
      </w:r>
      <w:r>
        <w:rPr>
          <w:sz w:val="18"/>
        </w:rPr>
        <w:t>the</w:t>
      </w:r>
      <w:r>
        <w:rPr>
          <w:spacing w:val="-8"/>
          <w:sz w:val="18"/>
        </w:rPr>
        <w:t xml:space="preserve"> </w:t>
      </w:r>
      <w:r>
        <w:rPr>
          <w:sz w:val="18"/>
        </w:rPr>
        <w:t>officer</w:t>
      </w:r>
      <w:r>
        <w:rPr>
          <w:spacing w:val="-7"/>
          <w:sz w:val="18"/>
        </w:rPr>
        <w:t xml:space="preserve"> </w:t>
      </w:r>
      <w:r>
        <w:rPr>
          <w:sz w:val="18"/>
        </w:rPr>
        <w:t>taking</w:t>
      </w:r>
      <w:r>
        <w:rPr>
          <w:spacing w:val="-7"/>
          <w:sz w:val="18"/>
        </w:rPr>
        <w:t xml:space="preserve"> </w:t>
      </w:r>
      <w:r>
        <w:rPr>
          <w:sz w:val="18"/>
        </w:rPr>
        <w:t>the</w:t>
      </w:r>
      <w:r>
        <w:rPr>
          <w:spacing w:val="-7"/>
          <w:sz w:val="18"/>
        </w:rPr>
        <w:t xml:space="preserve"> </w:t>
      </w:r>
      <w:r>
        <w:rPr>
          <w:sz w:val="18"/>
        </w:rPr>
        <w:t>oath</w:t>
      </w:r>
      <w:r>
        <w:rPr>
          <w:spacing w:val="-7"/>
          <w:sz w:val="18"/>
        </w:rPr>
        <w:t xml:space="preserve"> </w:t>
      </w:r>
      <w:r>
        <w:rPr>
          <w:sz w:val="18"/>
        </w:rPr>
        <w:t>or</w:t>
      </w:r>
      <w:r>
        <w:rPr>
          <w:spacing w:val="-7"/>
          <w:sz w:val="18"/>
        </w:rPr>
        <w:t xml:space="preserve"> </w:t>
      </w:r>
      <w:r>
        <w:rPr>
          <w:sz w:val="18"/>
        </w:rPr>
        <w:t>giving</w:t>
      </w:r>
      <w:r>
        <w:rPr>
          <w:spacing w:val="-7"/>
          <w:sz w:val="18"/>
        </w:rPr>
        <w:t xml:space="preserve"> </w:t>
      </w:r>
      <w:r>
        <w:rPr>
          <w:sz w:val="18"/>
        </w:rPr>
        <w:t>the</w:t>
      </w:r>
      <w:r>
        <w:rPr>
          <w:spacing w:val="-7"/>
          <w:sz w:val="18"/>
        </w:rPr>
        <w:t xml:space="preserve"> </w:t>
      </w:r>
      <w:r>
        <w:rPr>
          <w:sz w:val="18"/>
        </w:rPr>
        <w:t>bond</w:t>
      </w:r>
      <w:r>
        <w:rPr>
          <w:spacing w:val="-7"/>
          <w:sz w:val="18"/>
        </w:rPr>
        <w:t xml:space="preserve"> </w:t>
      </w:r>
      <w:r>
        <w:rPr>
          <w:sz w:val="18"/>
        </w:rPr>
        <w:t>of</w:t>
      </w:r>
      <w:r>
        <w:rPr>
          <w:spacing w:val="-7"/>
          <w:sz w:val="18"/>
        </w:rPr>
        <w:t xml:space="preserve"> </w:t>
      </w:r>
      <w:r>
        <w:rPr>
          <w:sz w:val="18"/>
        </w:rPr>
        <w:t>every</w:t>
      </w:r>
      <w:r>
        <w:rPr>
          <w:spacing w:val="-7"/>
          <w:sz w:val="18"/>
        </w:rPr>
        <w:t xml:space="preserve"> </w:t>
      </w:r>
      <w:proofErr w:type="spellStart"/>
      <w:r>
        <w:rPr>
          <w:sz w:val="18"/>
        </w:rPr>
        <w:t>offi-cial</w:t>
      </w:r>
      <w:proofErr w:type="spellEnd"/>
      <w:r>
        <w:rPr>
          <w:spacing w:val="-7"/>
          <w:sz w:val="18"/>
        </w:rPr>
        <w:t xml:space="preserve"> </w:t>
      </w:r>
      <w:r>
        <w:rPr>
          <w:sz w:val="18"/>
        </w:rPr>
        <w:t>act</w:t>
      </w:r>
      <w:r>
        <w:rPr>
          <w:spacing w:val="-9"/>
          <w:sz w:val="18"/>
        </w:rPr>
        <w:t xml:space="preserve"> </w:t>
      </w:r>
      <w:r>
        <w:rPr>
          <w:sz w:val="18"/>
        </w:rPr>
        <w:t>required,</w:t>
      </w:r>
      <w:r>
        <w:rPr>
          <w:spacing w:val="-9"/>
          <w:sz w:val="18"/>
        </w:rPr>
        <w:t xml:space="preserve"> </w:t>
      </w:r>
      <w:r>
        <w:rPr>
          <w:sz w:val="18"/>
        </w:rPr>
        <w:t>and</w:t>
      </w:r>
      <w:r>
        <w:rPr>
          <w:spacing w:val="-9"/>
          <w:sz w:val="18"/>
        </w:rPr>
        <w:t xml:space="preserve"> </w:t>
      </w:r>
      <w:r>
        <w:rPr>
          <w:sz w:val="18"/>
        </w:rPr>
        <w:t>the</w:t>
      </w:r>
      <w:r>
        <w:rPr>
          <w:spacing w:val="-9"/>
          <w:sz w:val="18"/>
        </w:rPr>
        <w:t xml:space="preserve"> </w:t>
      </w:r>
      <w:r>
        <w:rPr>
          <w:sz w:val="18"/>
        </w:rPr>
        <w:t>nonperformance</w:t>
      </w:r>
      <w:r>
        <w:rPr>
          <w:spacing w:val="-9"/>
          <w:sz w:val="18"/>
        </w:rPr>
        <w:t xml:space="preserve"> </w:t>
      </w:r>
      <w:r>
        <w:rPr>
          <w:sz w:val="18"/>
        </w:rPr>
        <w:t>of</w:t>
      </w:r>
      <w:r>
        <w:rPr>
          <w:spacing w:val="-9"/>
          <w:sz w:val="18"/>
        </w:rPr>
        <w:t xml:space="preserve"> </w:t>
      </w:r>
      <w:r>
        <w:rPr>
          <w:sz w:val="18"/>
        </w:rPr>
        <w:t>every</w:t>
      </w:r>
      <w:r>
        <w:rPr>
          <w:spacing w:val="-9"/>
          <w:sz w:val="18"/>
        </w:rPr>
        <w:t xml:space="preserve"> </w:t>
      </w:r>
      <w:r>
        <w:rPr>
          <w:sz w:val="18"/>
        </w:rPr>
        <w:t>act</w:t>
      </w:r>
      <w:r>
        <w:rPr>
          <w:spacing w:val="-9"/>
          <w:sz w:val="18"/>
        </w:rPr>
        <w:t xml:space="preserve"> </w:t>
      </w:r>
      <w:r>
        <w:rPr>
          <w:sz w:val="18"/>
        </w:rPr>
        <w:t>forbidden, by</w:t>
      </w:r>
      <w:r>
        <w:rPr>
          <w:spacing w:val="-1"/>
          <w:sz w:val="18"/>
        </w:rPr>
        <w:t xml:space="preserve"> </w:t>
      </w:r>
      <w:r>
        <w:rPr>
          <w:sz w:val="18"/>
        </w:rPr>
        <w:t>law</w:t>
      </w:r>
      <w:r>
        <w:rPr>
          <w:spacing w:val="-3"/>
          <w:sz w:val="18"/>
        </w:rPr>
        <w:t xml:space="preserve"> </w:t>
      </w:r>
      <w:r>
        <w:rPr>
          <w:sz w:val="18"/>
        </w:rPr>
        <w:t>to</w:t>
      </w:r>
      <w:r>
        <w:rPr>
          <w:spacing w:val="-3"/>
          <w:sz w:val="18"/>
        </w:rPr>
        <w:t xml:space="preserve"> </w:t>
      </w:r>
      <w:r>
        <w:rPr>
          <w:sz w:val="18"/>
        </w:rPr>
        <w:t>be</w:t>
      </w:r>
      <w:r>
        <w:rPr>
          <w:spacing w:val="-3"/>
          <w:sz w:val="18"/>
        </w:rPr>
        <w:t xml:space="preserve"> </w:t>
      </w:r>
      <w:r>
        <w:rPr>
          <w:sz w:val="18"/>
        </w:rPr>
        <w:t>performed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officer;</w:t>
      </w:r>
      <w:r>
        <w:rPr>
          <w:spacing w:val="-1"/>
          <w:sz w:val="18"/>
        </w:rPr>
        <w:t xml:space="preserve"> </w:t>
      </w:r>
      <w:r>
        <w:rPr>
          <w:sz w:val="18"/>
        </w:rPr>
        <w:t>also,</w:t>
      </w:r>
      <w:r>
        <w:rPr>
          <w:spacing w:val="-1"/>
          <w:sz w:val="18"/>
        </w:rPr>
        <w:t xml:space="preserve"> </w:t>
      </w:r>
      <w:r>
        <w:rPr>
          <w:sz w:val="18"/>
        </w:rPr>
        <w:t>similar</w:t>
      </w:r>
      <w:r>
        <w:rPr>
          <w:spacing w:val="-1"/>
          <w:sz w:val="18"/>
        </w:rPr>
        <w:t xml:space="preserve"> </w:t>
      </w:r>
      <w:r>
        <w:rPr>
          <w:sz w:val="18"/>
        </w:rPr>
        <w:t>performance and</w:t>
      </w:r>
      <w:r>
        <w:rPr>
          <w:spacing w:val="-1"/>
          <w:sz w:val="18"/>
        </w:rPr>
        <w:t xml:space="preserve"> </w:t>
      </w:r>
      <w:r>
        <w:rPr>
          <w:sz w:val="18"/>
        </w:rPr>
        <w:t>nonperformance</w:t>
      </w:r>
      <w:r>
        <w:rPr>
          <w:spacing w:val="-1"/>
          <w:sz w:val="18"/>
        </w:rPr>
        <w:t xml:space="preserve"> </w:t>
      </w:r>
      <w:r>
        <w:rPr>
          <w:sz w:val="18"/>
        </w:rPr>
        <w:t>of</w:t>
      </w:r>
      <w:r>
        <w:rPr>
          <w:spacing w:val="-1"/>
          <w:sz w:val="18"/>
        </w:rPr>
        <w:t xml:space="preserve"> </w:t>
      </w:r>
      <w:r>
        <w:rPr>
          <w:sz w:val="18"/>
        </w:rPr>
        <w:t>every</w:t>
      </w:r>
      <w:r>
        <w:rPr>
          <w:spacing w:val="-1"/>
          <w:sz w:val="18"/>
        </w:rPr>
        <w:t xml:space="preserve"> </w:t>
      </w:r>
      <w:r>
        <w:rPr>
          <w:sz w:val="18"/>
        </w:rPr>
        <w:t>act</w:t>
      </w:r>
      <w:r>
        <w:rPr>
          <w:spacing w:val="-1"/>
          <w:sz w:val="18"/>
        </w:rPr>
        <w:t xml:space="preserve"> </w:t>
      </w:r>
      <w:r>
        <w:rPr>
          <w:sz w:val="18"/>
        </w:rPr>
        <w:t>required</w:t>
      </w:r>
      <w:r>
        <w:rPr>
          <w:spacing w:val="-1"/>
          <w:sz w:val="18"/>
        </w:rPr>
        <w:t xml:space="preserve"> </w:t>
      </w:r>
      <w:r>
        <w:rPr>
          <w:sz w:val="18"/>
        </w:rPr>
        <w:t>of</w:t>
      </w:r>
      <w:r>
        <w:rPr>
          <w:spacing w:val="-1"/>
          <w:sz w:val="18"/>
        </w:rPr>
        <w:t xml:space="preserve"> </w:t>
      </w:r>
      <w:r>
        <w:rPr>
          <w:sz w:val="18"/>
        </w:rPr>
        <w:t>or</w:t>
      </w:r>
      <w:r>
        <w:rPr>
          <w:spacing w:val="-1"/>
          <w:sz w:val="18"/>
        </w:rPr>
        <w:t xml:space="preserve"> </w:t>
      </w:r>
      <w:r>
        <w:rPr>
          <w:sz w:val="18"/>
        </w:rPr>
        <w:t>forbidden</w:t>
      </w:r>
      <w:r>
        <w:rPr>
          <w:spacing w:val="-1"/>
          <w:sz w:val="18"/>
        </w:rPr>
        <w:t xml:space="preserve"> </w:t>
      </w:r>
      <w:r>
        <w:rPr>
          <w:sz w:val="18"/>
        </w:rPr>
        <w:t>to</w:t>
      </w:r>
      <w:r>
        <w:rPr>
          <w:spacing w:val="-1"/>
          <w:sz w:val="18"/>
        </w:rPr>
        <w:t xml:space="preserve"> </w:t>
      </w:r>
      <w:r>
        <w:rPr>
          <w:sz w:val="18"/>
        </w:rPr>
        <w:t>the officer in any other office which he or she may lawfully hold or exercise</w:t>
      </w:r>
      <w:r>
        <w:rPr>
          <w:spacing w:val="-2"/>
          <w:sz w:val="18"/>
        </w:rPr>
        <w:t xml:space="preserve"> </w:t>
      </w:r>
      <w:r>
        <w:rPr>
          <w:sz w:val="18"/>
        </w:rPr>
        <w:t>by</w:t>
      </w:r>
      <w:r>
        <w:rPr>
          <w:spacing w:val="-6"/>
          <w:sz w:val="18"/>
        </w:rPr>
        <w:t xml:space="preserve"> </w:t>
      </w:r>
      <w:r>
        <w:rPr>
          <w:sz w:val="18"/>
        </w:rPr>
        <w:t>virtue</w:t>
      </w:r>
      <w:r>
        <w:rPr>
          <w:spacing w:val="-6"/>
          <w:sz w:val="18"/>
        </w:rPr>
        <w:t xml:space="preserve"> </w:t>
      </w:r>
      <w:r>
        <w:rPr>
          <w:sz w:val="18"/>
        </w:rPr>
        <w:t>of</w:t>
      </w:r>
      <w:r>
        <w:rPr>
          <w:spacing w:val="-6"/>
          <w:sz w:val="18"/>
        </w:rPr>
        <w:t xml:space="preserve"> </w:t>
      </w:r>
      <w:r>
        <w:rPr>
          <w:sz w:val="18"/>
        </w:rPr>
        <w:t>incumbency</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office</w:t>
      </w:r>
      <w:r>
        <w:rPr>
          <w:spacing w:val="-6"/>
          <w:sz w:val="18"/>
        </w:rPr>
        <w:t xml:space="preserve"> </w:t>
      </w:r>
      <w:r>
        <w:rPr>
          <w:sz w:val="18"/>
        </w:rPr>
        <w:t>named</w:t>
      </w:r>
      <w:r>
        <w:rPr>
          <w:spacing w:val="-6"/>
          <w:sz w:val="18"/>
        </w:rPr>
        <w:t xml:space="preserve"> </w:t>
      </w:r>
      <w:r>
        <w:rPr>
          <w:sz w:val="18"/>
        </w:rPr>
        <w:t>in</w:t>
      </w:r>
      <w:r>
        <w:rPr>
          <w:spacing w:val="-6"/>
          <w:sz w:val="18"/>
        </w:rPr>
        <w:t xml:space="preserve"> </w:t>
      </w:r>
      <w:r>
        <w:rPr>
          <w:sz w:val="18"/>
        </w:rPr>
        <w:t>the</w:t>
      </w:r>
      <w:r>
        <w:rPr>
          <w:spacing w:val="-7"/>
          <w:sz w:val="18"/>
        </w:rPr>
        <w:t xml:space="preserve"> </w:t>
      </w:r>
      <w:proofErr w:type="spellStart"/>
      <w:r>
        <w:rPr>
          <w:sz w:val="18"/>
        </w:rPr>
        <w:t>offi-cial</w:t>
      </w:r>
      <w:proofErr w:type="spellEnd"/>
      <w:r>
        <w:rPr>
          <w:spacing w:val="-8"/>
          <w:sz w:val="18"/>
        </w:rPr>
        <w:t xml:space="preserve"> </w:t>
      </w:r>
      <w:r>
        <w:rPr>
          <w:sz w:val="18"/>
        </w:rPr>
        <w:t>oath</w:t>
      </w:r>
      <w:r>
        <w:rPr>
          <w:spacing w:val="-10"/>
          <w:sz w:val="18"/>
        </w:rPr>
        <w:t xml:space="preserve"> </w:t>
      </w:r>
      <w:r>
        <w:rPr>
          <w:sz w:val="18"/>
        </w:rPr>
        <w:t>or</w:t>
      </w:r>
      <w:r>
        <w:rPr>
          <w:spacing w:val="-10"/>
          <w:sz w:val="18"/>
        </w:rPr>
        <w:t xml:space="preserve"> </w:t>
      </w:r>
      <w:r>
        <w:rPr>
          <w:sz w:val="18"/>
        </w:rPr>
        <w:t>bond.</w:t>
      </w:r>
      <w:r>
        <w:rPr>
          <w:spacing w:val="26"/>
          <w:sz w:val="18"/>
        </w:rPr>
        <w:t xml:space="preserve"> </w:t>
      </w:r>
      <w:r>
        <w:rPr>
          <w:sz w:val="18"/>
        </w:rPr>
        <w:t>The</w:t>
      </w:r>
      <w:r>
        <w:rPr>
          <w:spacing w:val="-10"/>
          <w:sz w:val="18"/>
        </w:rPr>
        <w:t xml:space="preserve"> </w:t>
      </w:r>
      <w:r>
        <w:rPr>
          <w:sz w:val="18"/>
        </w:rPr>
        <w:t>duties</w:t>
      </w:r>
      <w:r>
        <w:rPr>
          <w:spacing w:val="-10"/>
          <w:sz w:val="18"/>
        </w:rPr>
        <w:t xml:space="preserve"> </w:t>
      </w:r>
      <w:r>
        <w:rPr>
          <w:sz w:val="18"/>
        </w:rPr>
        <w:t>mentioned</w:t>
      </w:r>
      <w:r>
        <w:rPr>
          <w:spacing w:val="-10"/>
          <w:sz w:val="18"/>
        </w:rPr>
        <w:t xml:space="preserve"> </w:t>
      </w:r>
      <w:r>
        <w:rPr>
          <w:sz w:val="18"/>
        </w:rPr>
        <w:t>in</w:t>
      </w:r>
      <w:r>
        <w:rPr>
          <w:spacing w:val="-10"/>
          <w:sz w:val="18"/>
        </w:rPr>
        <w:t xml:space="preserve"> </w:t>
      </w:r>
      <w:r>
        <w:rPr>
          <w:sz w:val="18"/>
        </w:rPr>
        <w:t>any</w:t>
      </w:r>
      <w:r>
        <w:rPr>
          <w:spacing w:val="-10"/>
          <w:sz w:val="18"/>
        </w:rPr>
        <w:t xml:space="preserve"> </w:t>
      </w:r>
      <w:r>
        <w:rPr>
          <w:sz w:val="18"/>
        </w:rPr>
        <w:t>such</w:t>
      </w:r>
      <w:r>
        <w:rPr>
          <w:spacing w:val="-10"/>
          <w:sz w:val="18"/>
        </w:rPr>
        <w:t xml:space="preserve"> </w:t>
      </w:r>
      <w:r>
        <w:rPr>
          <w:sz w:val="18"/>
        </w:rPr>
        <w:t>oath</w:t>
      </w:r>
      <w:r>
        <w:rPr>
          <w:spacing w:val="-10"/>
          <w:sz w:val="18"/>
        </w:rPr>
        <w:t xml:space="preserve"> </w:t>
      </w:r>
      <w:r>
        <w:rPr>
          <w:sz w:val="18"/>
        </w:rPr>
        <w:t>or</w:t>
      </w:r>
      <w:r>
        <w:rPr>
          <w:spacing w:val="-10"/>
          <w:sz w:val="18"/>
        </w:rPr>
        <w:t xml:space="preserve"> </w:t>
      </w:r>
      <w:r>
        <w:rPr>
          <w:sz w:val="18"/>
        </w:rPr>
        <w:t>bond include the faithful performance by all persons appointed or employed</w:t>
      </w:r>
      <w:r>
        <w:rPr>
          <w:spacing w:val="-12"/>
          <w:sz w:val="18"/>
        </w:rPr>
        <w:t xml:space="preserve"> </w:t>
      </w:r>
      <w:r>
        <w:rPr>
          <w:sz w:val="18"/>
        </w:rPr>
        <w:t>by</w:t>
      </w:r>
      <w:r>
        <w:rPr>
          <w:spacing w:val="-11"/>
          <w:sz w:val="18"/>
        </w:rPr>
        <w:t xml:space="preserve"> </w:t>
      </w:r>
      <w:r>
        <w:rPr>
          <w:sz w:val="18"/>
        </w:rPr>
        <w:t>the</w:t>
      </w:r>
      <w:r>
        <w:rPr>
          <w:spacing w:val="-11"/>
          <w:sz w:val="18"/>
        </w:rPr>
        <w:t xml:space="preserve"> </w:t>
      </w:r>
      <w:r>
        <w:rPr>
          <w:sz w:val="18"/>
        </w:rPr>
        <w:t>officer</w:t>
      </w:r>
      <w:r>
        <w:rPr>
          <w:spacing w:val="-11"/>
          <w:sz w:val="18"/>
        </w:rPr>
        <w:t xml:space="preserve"> </w:t>
      </w:r>
      <w:r>
        <w:rPr>
          <w:sz w:val="18"/>
        </w:rPr>
        <w:t>either</w:t>
      </w:r>
      <w:r>
        <w:rPr>
          <w:spacing w:val="-12"/>
          <w:sz w:val="18"/>
        </w:rPr>
        <w:t xml:space="preserve"> </w:t>
      </w:r>
      <w:r>
        <w:rPr>
          <w:sz w:val="18"/>
        </w:rPr>
        <w:t>in</w:t>
      </w:r>
      <w:r>
        <w:rPr>
          <w:spacing w:val="-11"/>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2"/>
          <w:sz w:val="18"/>
        </w:rPr>
        <w:t xml:space="preserve"> </w:t>
      </w:r>
      <w:r>
        <w:rPr>
          <w:sz w:val="18"/>
        </w:rPr>
        <w:t>principal</w:t>
      </w:r>
      <w:r>
        <w:rPr>
          <w:spacing w:val="-11"/>
          <w:sz w:val="18"/>
        </w:rPr>
        <w:t xml:space="preserve"> </w:t>
      </w:r>
      <w:r>
        <w:rPr>
          <w:sz w:val="18"/>
        </w:rPr>
        <w:t>or</w:t>
      </w:r>
      <w:r>
        <w:rPr>
          <w:spacing w:val="-11"/>
          <w:sz w:val="18"/>
        </w:rPr>
        <w:t xml:space="preserve"> </w:t>
      </w:r>
      <w:r>
        <w:rPr>
          <w:sz w:val="18"/>
        </w:rPr>
        <w:t>subsidiary office, of their respective duties and trusts therein.</w:t>
      </w:r>
    </w:p>
    <w:p w14:paraId="0BB71F87" w14:textId="77777777" w:rsidR="00153CA5" w:rsidRDefault="00C0532D">
      <w:pPr>
        <w:pStyle w:val="ListParagraph"/>
        <w:numPr>
          <w:ilvl w:val="0"/>
          <w:numId w:val="90"/>
        </w:numPr>
        <w:tabs>
          <w:tab w:val="left" w:pos="799"/>
        </w:tabs>
        <w:spacing w:before="35" w:line="220" w:lineRule="auto"/>
        <w:ind w:left="274" w:firstLine="216"/>
        <w:jc w:val="both"/>
        <w:rPr>
          <w:sz w:val="18"/>
        </w:rPr>
      </w:pPr>
      <w:r>
        <w:rPr>
          <w:sz w:val="18"/>
        </w:rPr>
        <w:t>W</w:t>
      </w:r>
      <w:r>
        <w:rPr>
          <w:sz w:val="13"/>
        </w:rPr>
        <w:t>HERE FILED.</w:t>
      </w:r>
      <w:r>
        <w:rPr>
          <w:spacing w:val="40"/>
          <w:sz w:val="13"/>
        </w:rPr>
        <w:t xml:space="preserve"> </w:t>
      </w:r>
      <w:r>
        <w:rPr>
          <w:sz w:val="18"/>
        </w:rPr>
        <w:t>(a)</w:t>
      </w:r>
      <w:r>
        <w:rPr>
          <w:spacing w:val="33"/>
          <w:sz w:val="18"/>
        </w:rPr>
        <w:t xml:space="preserve"> </w:t>
      </w:r>
      <w:r>
        <w:rPr>
          <w:sz w:val="18"/>
        </w:rPr>
        <w:t>Official</w:t>
      </w:r>
      <w:r>
        <w:rPr>
          <w:spacing w:val="-4"/>
          <w:sz w:val="18"/>
        </w:rPr>
        <w:t xml:space="preserve"> </w:t>
      </w:r>
      <w:r>
        <w:rPr>
          <w:sz w:val="18"/>
        </w:rPr>
        <w:t>oaths</w:t>
      </w:r>
      <w:r>
        <w:rPr>
          <w:spacing w:val="-4"/>
          <w:sz w:val="18"/>
        </w:rPr>
        <w:t xml:space="preserve"> </w:t>
      </w:r>
      <w:r>
        <w:rPr>
          <w:sz w:val="18"/>
        </w:rPr>
        <w:t>and</w:t>
      </w:r>
      <w:r>
        <w:rPr>
          <w:spacing w:val="-4"/>
          <w:sz w:val="18"/>
        </w:rPr>
        <w:t xml:space="preserve"> </w:t>
      </w:r>
      <w:r>
        <w:rPr>
          <w:sz w:val="18"/>
        </w:rPr>
        <w:t>bonds</w:t>
      </w:r>
      <w:r>
        <w:rPr>
          <w:spacing w:val="-5"/>
          <w:sz w:val="18"/>
        </w:rPr>
        <w:t xml:space="preserve"> </w:t>
      </w:r>
      <w:r>
        <w:rPr>
          <w:sz w:val="18"/>
        </w:rPr>
        <w:t>of</w:t>
      </w:r>
      <w:r>
        <w:rPr>
          <w:spacing w:val="-6"/>
          <w:sz w:val="18"/>
        </w:rPr>
        <w:t xml:space="preserve"> </w:t>
      </w:r>
      <w:r>
        <w:rPr>
          <w:sz w:val="18"/>
        </w:rPr>
        <w:t>the</w:t>
      </w:r>
      <w:r>
        <w:rPr>
          <w:spacing w:val="-6"/>
          <w:sz w:val="18"/>
        </w:rPr>
        <w:t xml:space="preserve"> </w:t>
      </w:r>
      <w:r>
        <w:rPr>
          <w:sz w:val="18"/>
        </w:rPr>
        <w:t>follow-</w:t>
      </w:r>
      <w:proofErr w:type="spellStart"/>
      <w:r>
        <w:rPr>
          <w:sz w:val="18"/>
        </w:rPr>
        <w:t>ing</w:t>
      </w:r>
      <w:proofErr w:type="spellEnd"/>
      <w:r>
        <w:rPr>
          <w:sz w:val="18"/>
        </w:rPr>
        <w:t xml:space="preserve"> public officials</w:t>
      </w:r>
      <w:r>
        <w:rPr>
          <w:spacing w:val="-1"/>
          <w:sz w:val="18"/>
        </w:rPr>
        <w:t xml:space="preserve"> </w:t>
      </w:r>
      <w:r>
        <w:rPr>
          <w:sz w:val="18"/>
        </w:rPr>
        <w:t>shall</w:t>
      </w:r>
      <w:r>
        <w:rPr>
          <w:spacing w:val="-1"/>
          <w:sz w:val="18"/>
        </w:rPr>
        <w:t xml:space="preserve"> </w:t>
      </w:r>
      <w:r>
        <w:rPr>
          <w:sz w:val="18"/>
        </w:rPr>
        <w:t>be</w:t>
      </w:r>
      <w:r>
        <w:rPr>
          <w:spacing w:val="-1"/>
          <w:sz w:val="18"/>
        </w:rPr>
        <w:t xml:space="preserve"> </w:t>
      </w:r>
      <w:r>
        <w:rPr>
          <w:sz w:val="18"/>
        </w:rPr>
        <w:t>filed</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 xml:space="preserve">office of the secretary of </w:t>
      </w:r>
      <w:r>
        <w:rPr>
          <w:spacing w:val="-2"/>
          <w:sz w:val="18"/>
        </w:rPr>
        <w:t>state:</w:t>
      </w:r>
    </w:p>
    <w:p w14:paraId="0B412263" w14:textId="77777777" w:rsidR="00153CA5" w:rsidRDefault="00C0532D">
      <w:pPr>
        <w:pStyle w:val="ListParagraph"/>
        <w:numPr>
          <w:ilvl w:val="1"/>
          <w:numId w:val="90"/>
        </w:numPr>
        <w:tabs>
          <w:tab w:val="left" w:pos="791"/>
        </w:tabs>
        <w:spacing w:before="24"/>
        <w:ind w:left="791" w:hanging="229"/>
        <w:rPr>
          <w:sz w:val="18"/>
        </w:rPr>
      </w:pPr>
      <w:r>
        <w:rPr>
          <w:sz w:val="18"/>
        </w:rPr>
        <w:t>All</w:t>
      </w:r>
      <w:r>
        <w:rPr>
          <w:spacing w:val="-2"/>
          <w:sz w:val="18"/>
        </w:rPr>
        <w:t xml:space="preserve"> </w:t>
      </w:r>
      <w:r>
        <w:rPr>
          <w:sz w:val="18"/>
        </w:rPr>
        <w:t>members and</w:t>
      </w:r>
      <w:r>
        <w:rPr>
          <w:spacing w:val="1"/>
          <w:sz w:val="18"/>
        </w:rPr>
        <w:t xml:space="preserve"> </w:t>
      </w:r>
      <w:r>
        <w:rPr>
          <w:sz w:val="18"/>
        </w:rPr>
        <w:t>officers</w:t>
      </w:r>
      <w:r>
        <w:rPr>
          <w:spacing w:val="1"/>
          <w:sz w:val="18"/>
        </w:rPr>
        <w:t xml:space="preserve"> </w:t>
      </w:r>
      <w:r>
        <w:rPr>
          <w:sz w:val="18"/>
        </w:rPr>
        <w:t>of</w:t>
      </w:r>
      <w:r>
        <w:rPr>
          <w:spacing w:val="1"/>
          <w:sz w:val="18"/>
        </w:rPr>
        <w:t xml:space="preserve"> </w:t>
      </w:r>
      <w:r>
        <w:rPr>
          <w:sz w:val="18"/>
        </w:rPr>
        <w:t>the</w:t>
      </w:r>
      <w:r>
        <w:rPr>
          <w:spacing w:val="2"/>
          <w:sz w:val="18"/>
        </w:rPr>
        <w:t xml:space="preserve"> </w:t>
      </w:r>
      <w:r>
        <w:rPr>
          <w:spacing w:val="-2"/>
          <w:sz w:val="18"/>
        </w:rPr>
        <w:t>legislature.</w:t>
      </w:r>
    </w:p>
    <w:p w14:paraId="5CD0E71C" w14:textId="77777777" w:rsidR="00153CA5" w:rsidRDefault="00C0532D">
      <w:pPr>
        <w:pStyle w:val="ListParagraph"/>
        <w:numPr>
          <w:ilvl w:val="1"/>
          <w:numId w:val="90"/>
        </w:numPr>
        <w:tabs>
          <w:tab w:val="left" w:pos="792"/>
        </w:tabs>
        <w:spacing w:before="21"/>
        <w:rPr>
          <w:sz w:val="18"/>
        </w:rPr>
      </w:pPr>
      <w:r>
        <w:rPr>
          <w:sz w:val="18"/>
        </w:rPr>
        <w:t>The</w:t>
      </w:r>
      <w:r>
        <w:rPr>
          <w:spacing w:val="2"/>
          <w:sz w:val="18"/>
        </w:rPr>
        <w:t xml:space="preserve"> </w:t>
      </w:r>
      <w:r>
        <w:rPr>
          <w:spacing w:val="-2"/>
          <w:sz w:val="18"/>
        </w:rPr>
        <w:t>governor.</w:t>
      </w:r>
    </w:p>
    <w:p w14:paraId="553F1162" w14:textId="77777777" w:rsidR="00153CA5" w:rsidRDefault="00C0532D">
      <w:pPr>
        <w:pStyle w:val="ListParagraph"/>
        <w:numPr>
          <w:ilvl w:val="1"/>
          <w:numId w:val="90"/>
        </w:numPr>
        <w:tabs>
          <w:tab w:val="left" w:pos="792"/>
        </w:tabs>
        <w:spacing w:before="21"/>
        <w:rPr>
          <w:sz w:val="18"/>
        </w:rPr>
      </w:pPr>
      <w:r>
        <w:rPr>
          <w:sz w:val="18"/>
        </w:rPr>
        <w:t>The</w:t>
      </w:r>
      <w:r>
        <w:rPr>
          <w:spacing w:val="2"/>
          <w:sz w:val="18"/>
        </w:rPr>
        <w:t xml:space="preserve"> </w:t>
      </w:r>
      <w:r>
        <w:rPr>
          <w:sz w:val="18"/>
        </w:rPr>
        <w:t>lieutenant</w:t>
      </w:r>
      <w:r>
        <w:rPr>
          <w:spacing w:val="2"/>
          <w:sz w:val="18"/>
        </w:rPr>
        <w:t xml:space="preserve"> </w:t>
      </w:r>
      <w:r>
        <w:rPr>
          <w:spacing w:val="-2"/>
          <w:sz w:val="18"/>
        </w:rPr>
        <w:t>governor.</w:t>
      </w:r>
    </w:p>
    <w:p w14:paraId="6F8AD23D" w14:textId="77777777" w:rsidR="00153CA5" w:rsidRDefault="00C0532D">
      <w:pPr>
        <w:pStyle w:val="ListParagraph"/>
        <w:numPr>
          <w:ilvl w:val="1"/>
          <w:numId w:val="90"/>
        </w:numPr>
        <w:tabs>
          <w:tab w:val="left" w:pos="792"/>
        </w:tabs>
        <w:spacing w:before="21"/>
        <w:rPr>
          <w:sz w:val="18"/>
        </w:rPr>
      </w:pPr>
      <w:r>
        <w:rPr>
          <w:sz w:val="18"/>
        </w:rPr>
        <w:t>The</w:t>
      </w:r>
      <w:r>
        <w:rPr>
          <w:spacing w:val="2"/>
          <w:sz w:val="18"/>
        </w:rPr>
        <w:t xml:space="preserve"> </w:t>
      </w:r>
      <w:r>
        <w:rPr>
          <w:sz w:val="18"/>
        </w:rPr>
        <w:t>state</w:t>
      </w:r>
      <w:r>
        <w:rPr>
          <w:spacing w:val="2"/>
          <w:sz w:val="18"/>
        </w:rPr>
        <w:t xml:space="preserve"> </w:t>
      </w:r>
      <w:r>
        <w:rPr>
          <w:spacing w:val="-2"/>
          <w:sz w:val="18"/>
        </w:rPr>
        <w:t>superintendent.</w:t>
      </w:r>
    </w:p>
    <w:p w14:paraId="3BB04EBE" w14:textId="77777777" w:rsidR="00153CA5" w:rsidRDefault="00C0532D">
      <w:pPr>
        <w:pStyle w:val="ListParagraph"/>
        <w:numPr>
          <w:ilvl w:val="1"/>
          <w:numId w:val="90"/>
        </w:numPr>
        <w:tabs>
          <w:tab w:val="left" w:pos="791"/>
        </w:tabs>
        <w:spacing w:before="20"/>
        <w:ind w:left="791" w:hanging="229"/>
        <w:rPr>
          <w:sz w:val="18"/>
        </w:rPr>
      </w:pPr>
      <w:r>
        <w:rPr>
          <w:sz w:val="18"/>
        </w:rPr>
        <w:t>The</w:t>
      </w:r>
      <w:r>
        <w:rPr>
          <w:spacing w:val="2"/>
          <w:sz w:val="18"/>
        </w:rPr>
        <w:t xml:space="preserve"> </w:t>
      </w:r>
      <w:r>
        <w:rPr>
          <w:sz w:val="18"/>
        </w:rPr>
        <w:t>justices,</w:t>
      </w:r>
      <w:r>
        <w:rPr>
          <w:spacing w:val="2"/>
          <w:sz w:val="18"/>
        </w:rPr>
        <w:t xml:space="preserve"> </w:t>
      </w:r>
      <w:r>
        <w:rPr>
          <w:sz w:val="18"/>
        </w:rPr>
        <w:t>reporter</w:t>
      </w:r>
      <w:r>
        <w:rPr>
          <w:spacing w:val="2"/>
          <w:sz w:val="18"/>
        </w:rPr>
        <w:t xml:space="preserve"> </w:t>
      </w:r>
      <w:r>
        <w:rPr>
          <w:sz w:val="18"/>
        </w:rPr>
        <w:t>and</w:t>
      </w:r>
      <w:r>
        <w:rPr>
          <w:spacing w:val="2"/>
          <w:sz w:val="18"/>
        </w:rPr>
        <w:t xml:space="preserve"> </w:t>
      </w:r>
      <w:r>
        <w:rPr>
          <w:sz w:val="18"/>
        </w:rPr>
        <w:t>clerk</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supreme</w:t>
      </w:r>
      <w:r>
        <w:rPr>
          <w:spacing w:val="2"/>
          <w:sz w:val="18"/>
        </w:rPr>
        <w:t xml:space="preserve"> </w:t>
      </w:r>
      <w:r>
        <w:rPr>
          <w:spacing w:val="-2"/>
          <w:sz w:val="18"/>
        </w:rPr>
        <w:t>court.</w:t>
      </w:r>
    </w:p>
    <w:p w14:paraId="75C9AE1B" w14:textId="77777777" w:rsidR="00153CA5" w:rsidRDefault="00C0532D">
      <w:pPr>
        <w:pStyle w:val="ListParagraph"/>
        <w:numPr>
          <w:ilvl w:val="1"/>
          <w:numId w:val="90"/>
        </w:numPr>
        <w:tabs>
          <w:tab w:val="left" w:pos="791"/>
        </w:tabs>
        <w:spacing w:before="21"/>
        <w:ind w:left="791" w:hanging="229"/>
        <w:rPr>
          <w:sz w:val="18"/>
        </w:rPr>
      </w:pPr>
      <w:r>
        <w:rPr>
          <w:sz w:val="18"/>
        </w:rPr>
        <w:t>The</w:t>
      </w:r>
      <w:r>
        <w:rPr>
          <w:spacing w:val="2"/>
          <w:sz w:val="18"/>
        </w:rPr>
        <w:t xml:space="preserve"> </w:t>
      </w:r>
      <w:r>
        <w:rPr>
          <w:sz w:val="18"/>
        </w:rPr>
        <w:t>judges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court</w:t>
      </w:r>
      <w:r>
        <w:rPr>
          <w:spacing w:val="2"/>
          <w:sz w:val="18"/>
        </w:rPr>
        <w:t xml:space="preserve"> </w:t>
      </w:r>
      <w:r>
        <w:rPr>
          <w:sz w:val="18"/>
        </w:rPr>
        <w:t>of</w:t>
      </w:r>
      <w:r>
        <w:rPr>
          <w:spacing w:val="2"/>
          <w:sz w:val="18"/>
        </w:rPr>
        <w:t xml:space="preserve"> </w:t>
      </w:r>
      <w:r>
        <w:rPr>
          <w:spacing w:val="-2"/>
          <w:sz w:val="18"/>
        </w:rPr>
        <w:t>appeals.</w:t>
      </w:r>
    </w:p>
    <w:p w14:paraId="55292EE7" w14:textId="77777777" w:rsidR="00153CA5" w:rsidRDefault="00C0532D">
      <w:pPr>
        <w:pStyle w:val="ListParagraph"/>
        <w:numPr>
          <w:ilvl w:val="1"/>
          <w:numId w:val="90"/>
        </w:numPr>
        <w:tabs>
          <w:tab w:val="left" w:pos="791"/>
        </w:tabs>
        <w:spacing w:before="21"/>
        <w:ind w:left="791" w:hanging="229"/>
        <w:rPr>
          <w:sz w:val="18"/>
        </w:rPr>
      </w:pPr>
      <w:r>
        <w:rPr>
          <w:sz w:val="18"/>
        </w:rPr>
        <w:t>The</w:t>
      </w:r>
      <w:r>
        <w:rPr>
          <w:spacing w:val="2"/>
          <w:sz w:val="18"/>
        </w:rPr>
        <w:t xml:space="preserve"> </w:t>
      </w:r>
      <w:r>
        <w:rPr>
          <w:sz w:val="18"/>
        </w:rPr>
        <w:t>judges</w:t>
      </w:r>
      <w:r>
        <w:rPr>
          <w:spacing w:val="2"/>
          <w:sz w:val="18"/>
        </w:rPr>
        <w:t xml:space="preserve"> </w:t>
      </w:r>
      <w:r>
        <w:rPr>
          <w:sz w:val="18"/>
        </w:rPr>
        <w:t>and</w:t>
      </w:r>
      <w:r>
        <w:rPr>
          <w:spacing w:val="2"/>
          <w:sz w:val="18"/>
        </w:rPr>
        <w:t xml:space="preserve"> </w:t>
      </w:r>
      <w:r>
        <w:rPr>
          <w:sz w:val="18"/>
        </w:rPr>
        <w:t>reporters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circuit</w:t>
      </w:r>
      <w:r>
        <w:rPr>
          <w:spacing w:val="2"/>
          <w:sz w:val="18"/>
        </w:rPr>
        <w:t xml:space="preserve"> </w:t>
      </w:r>
      <w:r>
        <w:rPr>
          <w:spacing w:val="-2"/>
          <w:sz w:val="18"/>
        </w:rPr>
        <w:t>courts.</w:t>
      </w:r>
    </w:p>
    <w:p w14:paraId="27F93FBE" w14:textId="77777777" w:rsidR="00153CA5" w:rsidRDefault="00C0532D">
      <w:pPr>
        <w:pStyle w:val="ListParagraph"/>
        <w:numPr>
          <w:ilvl w:val="1"/>
          <w:numId w:val="90"/>
        </w:numPr>
        <w:tabs>
          <w:tab w:val="left" w:pos="791"/>
        </w:tabs>
        <w:spacing w:before="21"/>
        <w:ind w:left="791" w:hanging="229"/>
        <w:rPr>
          <w:sz w:val="18"/>
        </w:rPr>
      </w:pPr>
      <w:r>
        <w:rPr>
          <w:sz w:val="18"/>
        </w:rPr>
        <w:t>All</w:t>
      </w:r>
      <w:r>
        <w:rPr>
          <w:spacing w:val="2"/>
          <w:sz w:val="18"/>
        </w:rPr>
        <w:t xml:space="preserve"> </w:t>
      </w:r>
      <w:r>
        <w:rPr>
          <w:sz w:val="18"/>
        </w:rPr>
        <w:t>notaries</w:t>
      </w:r>
      <w:r>
        <w:rPr>
          <w:spacing w:val="2"/>
          <w:sz w:val="18"/>
        </w:rPr>
        <w:t xml:space="preserve"> </w:t>
      </w:r>
      <w:r>
        <w:rPr>
          <w:spacing w:val="-2"/>
          <w:sz w:val="18"/>
        </w:rPr>
        <w:t>public.</w:t>
      </w:r>
    </w:p>
    <w:p w14:paraId="200F1E1D" w14:textId="77777777" w:rsidR="00153CA5" w:rsidRDefault="00C0532D">
      <w:pPr>
        <w:pStyle w:val="ListParagraph"/>
        <w:numPr>
          <w:ilvl w:val="1"/>
          <w:numId w:val="90"/>
        </w:numPr>
        <w:tabs>
          <w:tab w:val="left" w:pos="785"/>
        </w:tabs>
        <w:spacing w:before="34" w:line="220" w:lineRule="auto"/>
        <w:ind w:left="274" w:firstLine="288"/>
        <w:jc w:val="both"/>
        <w:rPr>
          <w:sz w:val="18"/>
        </w:rPr>
      </w:pPr>
      <w:r>
        <w:rPr>
          <w:sz w:val="18"/>
        </w:rPr>
        <w:t>Every</w:t>
      </w:r>
      <w:r>
        <w:rPr>
          <w:spacing w:val="-12"/>
          <w:sz w:val="18"/>
        </w:rPr>
        <w:t xml:space="preserve"> </w:t>
      </w:r>
      <w:r>
        <w:rPr>
          <w:sz w:val="18"/>
        </w:rPr>
        <w:t>officer,</w:t>
      </w:r>
      <w:r>
        <w:rPr>
          <w:spacing w:val="-11"/>
          <w:sz w:val="18"/>
        </w:rPr>
        <w:t xml:space="preserve"> </w:t>
      </w:r>
      <w:r>
        <w:rPr>
          <w:sz w:val="18"/>
        </w:rPr>
        <w:t>except</w:t>
      </w:r>
      <w:r>
        <w:rPr>
          <w:spacing w:val="-11"/>
          <w:sz w:val="18"/>
        </w:rPr>
        <w:t xml:space="preserve"> </w:t>
      </w:r>
      <w:r>
        <w:rPr>
          <w:sz w:val="18"/>
        </w:rPr>
        <w:t>the</w:t>
      </w:r>
      <w:r>
        <w:rPr>
          <w:spacing w:val="-11"/>
          <w:sz w:val="18"/>
        </w:rPr>
        <w:t xml:space="preserve"> </w:t>
      </w:r>
      <w:r>
        <w:rPr>
          <w:sz w:val="18"/>
        </w:rPr>
        <w:t>secretary</w:t>
      </w:r>
      <w:r>
        <w:rPr>
          <w:spacing w:val="-11"/>
          <w:sz w:val="18"/>
        </w:rPr>
        <w:t xml:space="preserve"> </w:t>
      </w:r>
      <w:r>
        <w:rPr>
          <w:sz w:val="18"/>
        </w:rPr>
        <w:t>of</w:t>
      </w:r>
      <w:r>
        <w:rPr>
          <w:spacing w:val="-11"/>
          <w:sz w:val="18"/>
        </w:rPr>
        <w:t xml:space="preserve"> </w:t>
      </w:r>
      <w:r>
        <w:rPr>
          <w:sz w:val="18"/>
        </w:rPr>
        <w:t>state,</w:t>
      </w:r>
      <w:r>
        <w:rPr>
          <w:spacing w:val="-11"/>
          <w:sz w:val="18"/>
        </w:rPr>
        <w:t xml:space="preserve"> </w:t>
      </w:r>
      <w:r>
        <w:rPr>
          <w:sz w:val="18"/>
        </w:rPr>
        <w:t>state</w:t>
      </w:r>
      <w:r>
        <w:rPr>
          <w:spacing w:val="-11"/>
          <w:sz w:val="18"/>
        </w:rPr>
        <w:t xml:space="preserve"> </w:t>
      </w:r>
      <w:r>
        <w:rPr>
          <w:sz w:val="18"/>
        </w:rPr>
        <w:t xml:space="preserve">treasurer, </w:t>
      </w:r>
      <w:r>
        <w:rPr>
          <w:spacing w:val="-2"/>
          <w:sz w:val="18"/>
        </w:rPr>
        <w:t>district attorney</w:t>
      </w:r>
      <w:r>
        <w:rPr>
          <w:spacing w:val="-6"/>
          <w:sz w:val="18"/>
        </w:rPr>
        <w:t xml:space="preserve"> </w:t>
      </w:r>
      <w:r>
        <w:rPr>
          <w:spacing w:val="-2"/>
          <w:sz w:val="18"/>
        </w:rPr>
        <w:t>and</w:t>
      </w:r>
      <w:r>
        <w:rPr>
          <w:spacing w:val="-6"/>
          <w:sz w:val="18"/>
        </w:rPr>
        <w:t xml:space="preserve"> </w:t>
      </w:r>
      <w:r>
        <w:rPr>
          <w:spacing w:val="-2"/>
          <w:sz w:val="18"/>
        </w:rPr>
        <w:t>attorney</w:t>
      </w:r>
      <w:r>
        <w:rPr>
          <w:spacing w:val="-6"/>
          <w:sz w:val="18"/>
        </w:rPr>
        <w:t xml:space="preserve"> </w:t>
      </w:r>
      <w:r>
        <w:rPr>
          <w:spacing w:val="-2"/>
          <w:sz w:val="18"/>
        </w:rPr>
        <w:t>general,</w:t>
      </w:r>
      <w:r>
        <w:rPr>
          <w:spacing w:val="-6"/>
          <w:sz w:val="18"/>
        </w:rPr>
        <w:t xml:space="preserve"> </w:t>
      </w:r>
      <w:r>
        <w:rPr>
          <w:spacing w:val="-2"/>
          <w:sz w:val="18"/>
        </w:rPr>
        <w:t>whose</w:t>
      </w:r>
      <w:r>
        <w:rPr>
          <w:spacing w:val="-6"/>
          <w:sz w:val="18"/>
        </w:rPr>
        <w:t xml:space="preserve"> </w:t>
      </w:r>
      <w:r>
        <w:rPr>
          <w:spacing w:val="-2"/>
          <w:sz w:val="18"/>
        </w:rPr>
        <w:t>compensation</w:t>
      </w:r>
      <w:r>
        <w:rPr>
          <w:spacing w:val="-6"/>
          <w:sz w:val="18"/>
        </w:rPr>
        <w:t xml:space="preserve"> </w:t>
      </w:r>
      <w:r>
        <w:rPr>
          <w:spacing w:val="-2"/>
          <w:sz w:val="18"/>
        </w:rPr>
        <w:t>is</w:t>
      </w:r>
      <w:r>
        <w:rPr>
          <w:spacing w:val="-6"/>
          <w:sz w:val="18"/>
        </w:rPr>
        <w:t xml:space="preserve"> </w:t>
      </w:r>
      <w:r>
        <w:rPr>
          <w:spacing w:val="-2"/>
          <w:sz w:val="18"/>
        </w:rPr>
        <w:t xml:space="preserve">paid </w:t>
      </w:r>
      <w:r>
        <w:rPr>
          <w:sz w:val="18"/>
        </w:rPr>
        <w:t>in</w:t>
      </w:r>
      <w:r>
        <w:rPr>
          <w:spacing w:val="-12"/>
          <w:sz w:val="18"/>
        </w:rPr>
        <w:t xml:space="preserve"> </w:t>
      </w:r>
      <w:r>
        <w:rPr>
          <w:sz w:val="18"/>
        </w:rPr>
        <w:t>whole</w:t>
      </w:r>
      <w:r>
        <w:rPr>
          <w:spacing w:val="-11"/>
          <w:sz w:val="18"/>
        </w:rPr>
        <w:t xml:space="preserve"> </w:t>
      </w:r>
      <w:r>
        <w:rPr>
          <w:sz w:val="18"/>
        </w:rPr>
        <w:t>or</w:t>
      </w:r>
      <w:r>
        <w:rPr>
          <w:spacing w:val="-11"/>
          <w:sz w:val="18"/>
        </w:rPr>
        <w:t xml:space="preserve"> </w:t>
      </w:r>
      <w:r>
        <w:rPr>
          <w:sz w:val="18"/>
        </w:rPr>
        <w:t>in</w:t>
      </w:r>
      <w:r>
        <w:rPr>
          <w:spacing w:val="-11"/>
          <w:sz w:val="18"/>
        </w:rPr>
        <w:t xml:space="preserve"> </w:t>
      </w:r>
      <w:r>
        <w:rPr>
          <w:sz w:val="18"/>
        </w:rPr>
        <w:t>part</w:t>
      </w:r>
      <w:r>
        <w:rPr>
          <w:spacing w:val="-12"/>
          <w:sz w:val="18"/>
        </w:rPr>
        <w:t xml:space="preserve"> </w:t>
      </w:r>
      <w:r>
        <w:rPr>
          <w:sz w:val="18"/>
        </w:rPr>
        <w:t>out</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state</w:t>
      </w:r>
      <w:r>
        <w:rPr>
          <w:spacing w:val="-12"/>
          <w:sz w:val="18"/>
        </w:rPr>
        <w:t xml:space="preserve"> </w:t>
      </w:r>
      <w:r>
        <w:rPr>
          <w:sz w:val="18"/>
        </w:rPr>
        <w:t>treasury,</w:t>
      </w:r>
      <w:r>
        <w:rPr>
          <w:spacing w:val="-11"/>
          <w:sz w:val="18"/>
        </w:rPr>
        <w:t xml:space="preserve"> </w:t>
      </w:r>
      <w:r>
        <w:rPr>
          <w:sz w:val="18"/>
        </w:rPr>
        <w:t>including</w:t>
      </w:r>
      <w:r>
        <w:rPr>
          <w:spacing w:val="-11"/>
          <w:sz w:val="18"/>
        </w:rPr>
        <w:t xml:space="preserve"> </w:t>
      </w:r>
      <w:r>
        <w:rPr>
          <w:sz w:val="18"/>
        </w:rPr>
        <w:t>every</w:t>
      </w:r>
      <w:r>
        <w:rPr>
          <w:spacing w:val="-11"/>
          <w:sz w:val="18"/>
        </w:rPr>
        <w:t xml:space="preserve"> </w:t>
      </w:r>
      <w:r>
        <w:rPr>
          <w:sz w:val="18"/>
        </w:rPr>
        <w:t>mem-</w:t>
      </w:r>
      <w:proofErr w:type="spellStart"/>
      <w:r>
        <w:rPr>
          <w:sz w:val="18"/>
        </w:rPr>
        <w:t>ber</w:t>
      </w:r>
      <w:proofErr w:type="spellEnd"/>
      <w:r>
        <w:rPr>
          <w:sz w:val="18"/>
        </w:rPr>
        <w:t xml:space="preserve"> or appointee of a board or commission whose compensation is so paid.</w:t>
      </w:r>
    </w:p>
    <w:p w14:paraId="7F02F9F3" w14:textId="77777777" w:rsidR="00153CA5" w:rsidRDefault="00C0532D">
      <w:pPr>
        <w:pStyle w:val="ListParagraph"/>
        <w:numPr>
          <w:ilvl w:val="1"/>
          <w:numId w:val="90"/>
        </w:numPr>
        <w:tabs>
          <w:tab w:val="left" w:pos="876"/>
        </w:tabs>
        <w:spacing w:before="37" w:line="220" w:lineRule="auto"/>
        <w:ind w:left="274" w:firstLine="287"/>
        <w:jc w:val="both"/>
        <w:rPr>
          <w:sz w:val="18"/>
        </w:rPr>
      </w:pPr>
      <w:r>
        <w:rPr>
          <w:sz w:val="18"/>
        </w:rPr>
        <w:t>Every</w:t>
      </w:r>
      <w:r>
        <w:rPr>
          <w:spacing w:val="-9"/>
          <w:sz w:val="18"/>
        </w:rPr>
        <w:t xml:space="preserve"> </w:t>
      </w:r>
      <w:r>
        <w:rPr>
          <w:sz w:val="18"/>
        </w:rPr>
        <w:t>deputy</w:t>
      </w:r>
      <w:r>
        <w:rPr>
          <w:spacing w:val="-9"/>
          <w:sz w:val="18"/>
        </w:rPr>
        <w:t xml:space="preserve"> </w:t>
      </w:r>
      <w:r>
        <w:rPr>
          <w:sz w:val="18"/>
        </w:rPr>
        <w:t>or</w:t>
      </w:r>
      <w:r>
        <w:rPr>
          <w:spacing w:val="-9"/>
          <w:sz w:val="18"/>
        </w:rPr>
        <w:t xml:space="preserve"> </w:t>
      </w:r>
      <w:r>
        <w:rPr>
          <w:sz w:val="18"/>
        </w:rPr>
        <w:t>assistant</w:t>
      </w:r>
      <w:r>
        <w:rPr>
          <w:spacing w:val="-9"/>
          <w:sz w:val="18"/>
        </w:rPr>
        <w:t xml:space="preserve"> </w:t>
      </w:r>
      <w:r>
        <w:rPr>
          <w:sz w:val="18"/>
        </w:rPr>
        <w:t>of</w:t>
      </w:r>
      <w:r>
        <w:rPr>
          <w:spacing w:val="-9"/>
          <w:sz w:val="18"/>
        </w:rPr>
        <w:t xml:space="preserve"> </w:t>
      </w:r>
      <w:r>
        <w:rPr>
          <w:sz w:val="18"/>
        </w:rPr>
        <w:t>an</w:t>
      </w:r>
      <w:r>
        <w:rPr>
          <w:spacing w:val="-9"/>
          <w:sz w:val="18"/>
        </w:rPr>
        <w:t xml:space="preserve"> </w:t>
      </w:r>
      <w:r>
        <w:rPr>
          <w:sz w:val="18"/>
        </w:rPr>
        <w:t>officer</w:t>
      </w:r>
      <w:r>
        <w:rPr>
          <w:spacing w:val="-9"/>
          <w:sz w:val="18"/>
        </w:rPr>
        <w:t xml:space="preserve"> </w:t>
      </w:r>
      <w:r>
        <w:rPr>
          <w:sz w:val="18"/>
        </w:rPr>
        <w:t>who</w:t>
      </w:r>
      <w:r>
        <w:rPr>
          <w:spacing w:val="-9"/>
          <w:sz w:val="18"/>
        </w:rPr>
        <w:t xml:space="preserve"> </w:t>
      </w:r>
      <w:r>
        <w:rPr>
          <w:sz w:val="18"/>
        </w:rPr>
        <w:t>files</w:t>
      </w:r>
      <w:r>
        <w:rPr>
          <w:spacing w:val="-9"/>
          <w:sz w:val="18"/>
        </w:rPr>
        <w:t xml:space="preserve"> </w:t>
      </w:r>
      <w:r>
        <w:rPr>
          <w:sz w:val="18"/>
        </w:rPr>
        <w:t>with</w:t>
      </w:r>
      <w:r>
        <w:rPr>
          <w:spacing w:val="-9"/>
          <w:sz w:val="18"/>
        </w:rPr>
        <w:t xml:space="preserve"> </w:t>
      </w:r>
      <w:r>
        <w:rPr>
          <w:sz w:val="18"/>
        </w:rPr>
        <w:t>the secretary of state.</w:t>
      </w:r>
    </w:p>
    <w:p w14:paraId="303BE10E" w14:textId="77777777" w:rsidR="00153CA5" w:rsidRDefault="00C0532D">
      <w:pPr>
        <w:pStyle w:val="ListParagraph"/>
        <w:numPr>
          <w:ilvl w:val="0"/>
          <w:numId w:val="89"/>
        </w:numPr>
        <w:tabs>
          <w:tab w:val="left" w:pos="793"/>
        </w:tabs>
        <w:spacing w:before="37" w:line="220" w:lineRule="auto"/>
        <w:ind w:left="274" w:right="1" w:firstLine="216"/>
        <w:jc w:val="both"/>
        <w:rPr>
          <w:sz w:val="18"/>
        </w:rPr>
      </w:pPr>
      <w:r>
        <w:rPr>
          <w:sz w:val="18"/>
        </w:rPr>
        <w:t>Official</w:t>
      </w:r>
      <w:r>
        <w:rPr>
          <w:spacing w:val="-2"/>
          <w:sz w:val="18"/>
        </w:rPr>
        <w:t xml:space="preserve"> </w:t>
      </w:r>
      <w:r>
        <w:rPr>
          <w:sz w:val="18"/>
        </w:rPr>
        <w:t>oaths</w:t>
      </w:r>
      <w:r>
        <w:rPr>
          <w:spacing w:val="-2"/>
          <w:sz w:val="18"/>
        </w:rPr>
        <w:t xml:space="preserve"> </w:t>
      </w:r>
      <w:r>
        <w:rPr>
          <w:sz w:val="18"/>
        </w:rPr>
        <w:t>and</w:t>
      </w:r>
      <w:r>
        <w:rPr>
          <w:spacing w:val="-2"/>
          <w:sz w:val="18"/>
        </w:rPr>
        <w:t xml:space="preserve"> </w:t>
      </w:r>
      <w:r>
        <w:rPr>
          <w:sz w:val="18"/>
        </w:rPr>
        <w:t>bonds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following</w:t>
      </w:r>
      <w:r>
        <w:rPr>
          <w:spacing w:val="-2"/>
          <w:sz w:val="18"/>
        </w:rPr>
        <w:t xml:space="preserve"> </w:t>
      </w:r>
      <w:r>
        <w:rPr>
          <w:sz w:val="18"/>
        </w:rPr>
        <w:t>public</w:t>
      </w:r>
      <w:r>
        <w:rPr>
          <w:spacing w:val="-2"/>
          <w:sz w:val="18"/>
        </w:rPr>
        <w:t xml:space="preserve"> </w:t>
      </w:r>
      <w:r>
        <w:rPr>
          <w:sz w:val="18"/>
        </w:rPr>
        <w:t>officials shall be filed in the office of the governor:</w:t>
      </w:r>
    </w:p>
    <w:p w14:paraId="0435A0A5" w14:textId="77777777" w:rsidR="00153CA5" w:rsidRDefault="00C0532D">
      <w:pPr>
        <w:pStyle w:val="ListParagraph"/>
        <w:numPr>
          <w:ilvl w:val="1"/>
          <w:numId w:val="89"/>
        </w:numPr>
        <w:tabs>
          <w:tab w:val="left" w:pos="791"/>
        </w:tabs>
        <w:spacing w:before="24"/>
        <w:ind w:left="791" w:hanging="229"/>
        <w:rPr>
          <w:sz w:val="18"/>
        </w:rPr>
      </w:pPr>
      <w:r>
        <w:rPr>
          <w:sz w:val="18"/>
        </w:rPr>
        <w:t>The</w:t>
      </w:r>
      <w:r>
        <w:rPr>
          <w:spacing w:val="2"/>
          <w:sz w:val="18"/>
        </w:rPr>
        <w:t xml:space="preserve"> </w:t>
      </w:r>
      <w:r>
        <w:rPr>
          <w:sz w:val="18"/>
        </w:rPr>
        <w:t>secretary</w:t>
      </w:r>
      <w:r>
        <w:rPr>
          <w:spacing w:val="2"/>
          <w:sz w:val="18"/>
        </w:rPr>
        <w:t xml:space="preserve"> </w:t>
      </w:r>
      <w:r>
        <w:rPr>
          <w:sz w:val="18"/>
        </w:rPr>
        <w:t>of</w:t>
      </w:r>
      <w:r>
        <w:rPr>
          <w:spacing w:val="2"/>
          <w:sz w:val="18"/>
        </w:rPr>
        <w:t xml:space="preserve"> </w:t>
      </w:r>
      <w:r>
        <w:rPr>
          <w:spacing w:val="-2"/>
          <w:sz w:val="18"/>
        </w:rPr>
        <w:t>state.</w:t>
      </w:r>
    </w:p>
    <w:p w14:paraId="18608328" w14:textId="77777777" w:rsidR="00153CA5" w:rsidRDefault="00C0532D">
      <w:pPr>
        <w:pStyle w:val="ListParagraph"/>
        <w:numPr>
          <w:ilvl w:val="1"/>
          <w:numId w:val="89"/>
        </w:numPr>
        <w:tabs>
          <w:tab w:val="left" w:pos="791"/>
        </w:tabs>
        <w:spacing w:before="21"/>
        <w:ind w:left="791" w:hanging="229"/>
        <w:rPr>
          <w:sz w:val="18"/>
        </w:rPr>
      </w:pPr>
      <w:r>
        <w:rPr>
          <w:sz w:val="18"/>
        </w:rPr>
        <w:t>The</w:t>
      </w:r>
      <w:r>
        <w:rPr>
          <w:spacing w:val="2"/>
          <w:sz w:val="18"/>
        </w:rPr>
        <w:t xml:space="preserve"> </w:t>
      </w:r>
      <w:r>
        <w:rPr>
          <w:sz w:val="18"/>
        </w:rPr>
        <w:t>state</w:t>
      </w:r>
      <w:r>
        <w:rPr>
          <w:spacing w:val="2"/>
          <w:sz w:val="18"/>
        </w:rPr>
        <w:t xml:space="preserve"> </w:t>
      </w:r>
      <w:r>
        <w:rPr>
          <w:spacing w:val="-2"/>
          <w:sz w:val="18"/>
        </w:rPr>
        <w:t>treasurer.</w:t>
      </w:r>
    </w:p>
    <w:p w14:paraId="49944543" w14:textId="77777777" w:rsidR="00153CA5" w:rsidRDefault="00C0532D">
      <w:pPr>
        <w:pStyle w:val="ListParagraph"/>
        <w:numPr>
          <w:ilvl w:val="1"/>
          <w:numId w:val="89"/>
        </w:numPr>
        <w:tabs>
          <w:tab w:val="left" w:pos="792"/>
        </w:tabs>
        <w:spacing w:before="20"/>
        <w:rPr>
          <w:sz w:val="18"/>
        </w:rPr>
      </w:pPr>
      <w:r>
        <w:rPr>
          <w:sz w:val="18"/>
        </w:rPr>
        <w:t>The attorney</w:t>
      </w:r>
      <w:r>
        <w:rPr>
          <w:spacing w:val="2"/>
          <w:sz w:val="18"/>
        </w:rPr>
        <w:t xml:space="preserve"> </w:t>
      </w:r>
      <w:r>
        <w:rPr>
          <w:spacing w:val="-2"/>
          <w:sz w:val="18"/>
        </w:rPr>
        <w:t>general.</w:t>
      </w:r>
    </w:p>
    <w:p w14:paraId="5831E9DD" w14:textId="77777777" w:rsidR="00153CA5" w:rsidRDefault="00C0532D">
      <w:pPr>
        <w:pStyle w:val="BodyText"/>
        <w:spacing w:before="35" w:line="220" w:lineRule="auto"/>
      </w:pPr>
      <w:r>
        <w:t>(bn)</w:t>
      </w:r>
      <w:r>
        <w:rPr>
          <w:spacing w:val="38"/>
        </w:rPr>
        <w:t xml:space="preserve"> </w:t>
      </w:r>
      <w:r>
        <w:t>Official</w:t>
      </w:r>
      <w:r>
        <w:rPr>
          <w:spacing w:val="-3"/>
        </w:rPr>
        <w:t xml:space="preserve"> </w:t>
      </w:r>
      <w:r>
        <w:t>oaths</w:t>
      </w:r>
      <w:r>
        <w:rPr>
          <w:spacing w:val="-3"/>
        </w:rPr>
        <w:t xml:space="preserve"> </w:t>
      </w:r>
      <w:r>
        <w:t>and</w:t>
      </w:r>
      <w:r>
        <w:rPr>
          <w:spacing w:val="-3"/>
        </w:rPr>
        <w:t xml:space="preserve"> </w:t>
      </w:r>
      <w:r>
        <w:t>bonds</w:t>
      </w:r>
      <w:r>
        <w:rPr>
          <w:spacing w:val="-3"/>
        </w:rPr>
        <w:t xml:space="preserve"> </w:t>
      </w:r>
      <w:r>
        <w:t>of</w:t>
      </w:r>
      <w:r>
        <w:rPr>
          <w:spacing w:val="-3"/>
        </w:rPr>
        <w:t xml:space="preserve"> </w:t>
      </w:r>
      <w:r>
        <w:t>all</w:t>
      </w:r>
      <w:r>
        <w:rPr>
          <w:spacing w:val="-3"/>
        </w:rPr>
        <w:t xml:space="preserve"> </w:t>
      </w:r>
      <w:r>
        <w:t>district</w:t>
      </w:r>
      <w:r>
        <w:rPr>
          <w:spacing w:val="-3"/>
        </w:rPr>
        <w:t xml:space="preserve"> </w:t>
      </w:r>
      <w:r>
        <w:t>attorneys</w:t>
      </w:r>
      <w:r>
        <w:rPr>
          <w:spacing w:val="-3"/>
        </w:rPr>
        <w:t xml:space="preserve"> </w:t>
      </w:r>
      <w:r>
        <w:t>shall</w:t>
      </w:r>
      <w:r>
        <w:rPr>
          <w:spacing w:val="-3"/>
        </w:rPr>
        <w:t xml:space="preserve"> </w:t>
      </w:r>
      <w:r>
        <w:t>be filed with the secretary of administration.</w:t>
      </w:r>
    </w:p>
    <w:p w14:paraId="0DE5AAEA" w14:textId="77777777" w:rsidR="00153CA5" w:rsidRDefault="00C0532D">
      <w:pPr>
        <w:pStyle w:val="ListParagraph"/>
        <w:numPr>
          <w:ilvl w:val="0"/>
          <w:numId w:val="89"/>
        </w:numPr>
        <w:tabs>
          <w:tab w:val="left" w:pos="785"/>
        </w:tabs>
        <w:spacing w:before="37" w:line="220" w:lineRule="auto"/>
        <w:ind w:left="274" w:firstLine="216"/>
        <w:jc w:val="both"/>
        <w:rPr>
          <w:sz w:val="18"/>
        </w:rPr>
      </w:pPr>
      <w:r>
        <w:rPr>
          <w:sz w:val="18"/>
        </w:rPr>
        <w:t>Official</w:t>
      </w:r>
      <w:r>
        <w:rPr>
          <w:spacing w:val="-1"/>
          <w:sz w:val="18"/>
        </w:rPr>
        <w:t xml:space="preserve"> </w:t>
      </w:r>
      <w:r>
        <w:rPr>
          <w:sz w:val="18"/>
        </w:rPr>
        <w:t>oaths</w:t>
      </w:r>
      <w:r>
        <w:rPr>
          <w:spacing w:val="-1"/>
          <w:sz w:val="18"/>
        </w:rPr>
        <w:t xml:space="preserve"> </w:t>
      </w:r>
      <w:r>
        <w:rPr>
          <w:sz w:val="18"/>
        </w:rPr>
        <w:t>and</w:t>
      </w:r>
      <w:r>
        <w:rPr>
          <w:spacing w:val="-1"/>
          <w:sz w:val="18"/>
        </w:rPr>
        <w:t xml:space="preserve"> </w:t>
      </w:r>
      <w:r>
        <w:rPr>
          <w:sz w:val="18"/>
        </w:rPr>
        <w:t>bonds</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following</w:t>
      </w:r>
      <w:r>
        <w:rPr>
          <w:spacing w:val="-1"/>
          <w:sz w:val="18"/>
        </w:rPr>
        <w:t xml:space="preserve"> </w:t>
      </w:r>
      <w:r>
        <w:rPr>
          <w:sz w:val="18"/>
        </w:rPr>
        <w:t>public</w:t>
      </w:r>
      <w:r>
        <w:rPr>
          <w:spacing w:val="-1"/>
          <w:sz w:val="18"/>
        </w:rPr>
        <w:t xml:space="preserve"> </w:t>
      </w:r>
      <w:r>
        <w:rPr>
          <w:sz w:val="18"/>
        </w:rPr>
        <w:t>officials shall</w:t>
      </w:r>
      <w:r>
        <w:rPr>
          <w:spacing w:val="-2"/>
          <w:sz w:val="18"/>
        </w:rPr>
        <w:t xml:space="preserve"> </w:t>
      </w:r>
      <w:r>
        <w:rPr>
          <w:sz w:val="18"/>
        </w:rPr>
        <w:t>be</w:t>
      </w:r>
      <w:r>
        <w:rPr>
          <w:spacing w:val="-4"/>
          <w:sz w:val="18"/>
        </w:rPr>
        <w:t xml:space="preserve"> </w:t>
      </w:r>
      <w:r>
        <w:rPr>
          <w:sz w:val="18"/>
        </w:rPr>
        <w:t>filed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office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clerk</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circuit</w:t>
      </w:r>
      <w:r>
        <w:rPr>
          <w:spacing w:val="-3"/>
          <w:sz w:val="18"/>
        </w:rPr>
        <w:t xml:space="preserve"> </w:t>
      </w:r>
      <w:r>
        <w:rPr>
          <w:sz w:val="18"/>
        </w:rPr>
        <w:t>court</w:t>
      </w:r>
      <w:r>
        <w:rPr>
          <w:spacing w:val="-3"/>
          <w:sz w:val="18"/>
        </w:rPr>
        <w:t xml:space="preserve"> </w:t>
      </w:r>
      <w:r>
        <w:rPr>
          <w:sz w:val="18"/>
        </w:rPr>
        <w:t>for</w:t>
      </w:r>
      <w:r>
        <w:rPr>
          <w:spacing w:val="-3"/>
          <w:sz w:val="18"/>
        </w:rPr>
        <w:t xml:space="preserve"> </w:t>
      </w:r>
      <w:r>
        <w:rPr>
          <w:sz w:val="18"/>
        </w:rPr>
        <w:t>any county in which the official serves:</w:t>
      </w:r>
    </w:p>
    <w:p w14:paraId="3EDA8E80" w14:textId="77777777" w:rsidR="00153CA5" w:rsidRDefault="00C0532D">
      <w:pPr>
        <w:pStyle w:val="ListParagraph"/>
        <w:numPr>
          <w:ilvl w:val="1"/>
          <w:numId w:val="89"/>
        </w:numPr>
        <w:tabs>
          <w:tab w:val="left" w:pos="792"/>
        </w:tabs>
        <w:spacing w:before="24"/>
        <w:jc w:val="both"/>
        <w:rPr>
          <w:sz w:val="18"/>
        </w:rPr>
      </w:pPr>
      <w:r>
        <w:rPr>
          <w:sz w:val="18"/>
        </w:rPr>
        <w:t>All</w:t>
      </w:r>
      <w:r>
        <w:rPr>
          <w:spacing w:val="2"/>
          <w:sz w:val="18"/>
        </w:rPr>
        <w:t xml:space="preserve"> </w:t>
      </w:r>
      <w:r>
        <w:rPr>
          <w:sz w:val="18"/>
        </w:rPr>
        <w:t>circuit</w:t>
      </w:r>
      <w:r>
        <w:rPr>
          <w:spacing w:val="2"/>
          <w:sz w:val="18"/>
        </w:rPr>
        <w:t xml:space="preserve"> </w:t>
      </w:r>
      <w:r>
        <w:rPr>
          <w:sz w:val="18"/>
        </w:rPr>
        <w:t>and</w:t>
      </w:r>
      <w:r>
        <w:rPr>
          <w:spacing w:val="2"/>
          <w:sz w:val="18"/>
        </w:rPr>
        <w:t xml:space="preserve"> </w:t>
      </w:r>
      <w:r>
        <w:rPr>
          <w:sz w:val="18"/>
        </w:rPr>
        <w:t>supplemental</w:t>
      </w:r>
      <w:r>
        <w:rPr>
          <w:spacing w:val="2"/>
          <w:sz w:val="18"/>
        </w:rPr>
        <w:t xml:space="preserve"> </w:t>
      </w:r>
      <w:r>
        <w:rPr>
          <w:sz w:val="18"/>
        </w:rPr>
        <w:t>court</w:t>
      </w:r>
      <w:r>
        <w:rPr>
          <w:spacing w:val="2"/>
          <w:sz w:val="18"/>
        </w:rPr>
        <w:t xml:space="preserve"> </w:t>
      </w:r>
      <w:r>
        <w:rPr>
          <w:spacing w:val="-2"/>
          <w:sz w:val="18"/>
        </w:rPr>
        <w:t>commissioners.</w:t>
      </w:r>
    </w:p>
    <w:p w14:paraId="6199A6E1" w14:textId="77777777" w:rsidR="00153CA5" w:rsidRDefault="00C0532D">
      <w:pPr>
        <w:pStyle w:val="BodyText"/>
        <w:spacing w:before="35" w:line="220" w:lineRule="auto"/>
        <w:ind w:firstLine="288"/>
      </w:pPr>
      <w:r>
        <w:t>4.</w:t>
      </w:r>
      <w:r>
        <w:rPr>
          <w:spacing w:val="40"/>
        </w:rPr>
        <w:t xml:space="preserve"> </w:t>
      </w:r>
      <w:r>
        <w:t xml:space="preserve">All judges, other than municipal judges, and all judicial officers, other than judicial officers under subd. </w:t>
      </w:r>
      <w:hyperlink r:id="rId31">
        <w:r>
          <w:rPr>
            <w:color w:val="0000E5"/>
          </w:rPr>
          <w:t>1.</w:t>
        </w:r>
      </w:hyperlink>
      <w:r>
        <w:t>, elected or appointed for</w:t>
      </w:r>
      <w:r>
        <w:rPr>
          <w:spacing w:val="-5"/>
        </w:rPr>
        <w:t xml:space="preserve"> </w:t>
      </w:r>
      <w:r>
        <w:t>that</w:t>
      </w:r>
      <w:r>
        <w:rPr>
          <w:spacing w:val="-5"/>
        </w:rPr>
        <w:t xml:space="preserve"> </w:t>
      </w:r>
      <w:r>
        <w:t>county,</w:t>
      </w:r>
      <w:r>
        <w:rPr>
          <w:spacing w:val="-5"/>
        </w:rPr>
        <w:t xml:space="preserve"> </w:t>
      </w:r>
      <w:r>
        <w:t>or</w:t>
      </w:r>
      <w:r>
        <w:rPr>
          <w:spacing w:val="-5"/>
        </w:rPr>
        <w:t xml:space="preserve"> </w:t>
      </w:r>
      <w:r>
        <w:t>whose</w:t>
      </w:r>
      <w:r>
        <w:rPr>
          <w:spacing w:val="-5"/>
        </w:rPr>
        <w:t xml:space="preserve"> </w:t>
      </w:r>
      <w:r>
        <w:t>jurisdiction</w:t>
      </w:r>
      <w:r>
        <w:rPr>
          <w:spacing w:val="-5"/>
        </w:rPr>
        <w:t xml:space="preserve"> </w:t>
      </w:r>
      <w:r>
        <w:t>is</w:t>
      </w:r>
      <w:r>
        <w:rPr>
          <w:spacing w:val="-5"/>
        </w:rPr>
        <w:t xml:space="preserve"> </w:t>
      </w:r>
      <w:r>
        <w:t>limited</w:t>
      </w:r>
      <w:r>
        <w:rPr>
          <w:spacing w:val="-5"/>
        </w:rPr>
        <w:t xml:space="preserve"> </w:t>
      </w:r>
      <w:r>
        <w:t>to</w:t>
      </w:r>
      <w:r>
        <w:rPr>
          <w:spacing w:val="-5"/>
        </w:rPr>
        <w:t xml:space="preserve"> </w:t>
      </w:r>
      <w:r>
        <w:t xml:space="preserve">that </w:t>
      </w:r>
      <w:r>
        <w:rPr>
          <w:spacing w:val="-2"/>
        </w:rPr>
        <w:t>county.</w:t>
      </w:r>
    </w:p>
    <w:p w14:paraId="5EA3F288" w14:textId="77777777" w:rsidR="00153CA5" w:rsidRDefault="00C0532D">
      <w:pPr>
        <w:pStyle w:val="ListParagraph"/>
        <w:numPr>
          <w:ilvl w:val="0"/>
          <w:numId w:val="89"/>
        </w:numPr>
        <w:tabs>
          <w:tab w:val="left" w:pos="780"/>
        </w:tabs>
        <w:spacing w:before="36" w:line="220" w:lineRule="auto"/>
        <w:ind w:left="274" w:firstLine="216"/>
        <w:jc w:val="both"/>
        <w:rPr>
          <w:sz w:val="18"/>
        </w:rPr>
      </w:pPr>
      <w:r>
        <w:rPr>
          <w:sz w:val="18"/>
        </w:rPr>
        <w:t>Official</w:t>
      </w:r>
      <w:r>
        <w:rPr>
          <w:spacing w:val="-12"/>
          <w:sz w:val="18"/>
        </w:rPr>
        <w:t xml:space="preserve"> </w:t>
      </w:r>
      <w:r>
        <w:rPr>
          <w:sz w:val="18"/>
        </w:rPr>
        <w:t>oaths</w:t>
      </w:r>
      <w:r>
        <w:rPr>
          <w:spacing w:val="-11"/>
          <w:sz w:val="18"/>
        </w:rPr>
        <w:t xml:space="preserve"> </w:t>
      </w:r>
      <w:r>
        <w:rPr>
          <w:sz w:val="18"/>
        </w:rPr>
        <w:t>and</w:t>
      </w:r>
      <w:r>
        <w:rPr>
          <w:spacing w:val="-11"/>
          <w:sz w:val="18"/>
        </w:rPr>
        <w:t xml:space="preserve"> </w:t>
      </w:r>
      <w:r>
        <w:rPr>
          <w:sz w:val="18"/>
        </w:rPr>
        <w:t>bonds</w:t>
      </w:r>
      <w:r>
        <w:rPr>
          <w:spacing w:val="-11"/>
          <w:sz w:val="18"/>
        </w:rPr>
        <w:t xml:space="preserve"> </w:t>
      </w:r>
      <w:r>
        <w:rPr>
          <w:sz w:val="18"/>
        </w:rPr>
        <w:t>of</w:t>
      </w:r>
      <w:r>
        <w:rPr>
          <w:spacing w:val="-12"/>
          <w:sz w:val="18"/>
        </w:rPr>
        <w:t xml:space="preserve"> </w:t>
      </w:r>
      <w:r>
        <w:rPr>
          <w:sz w:val="18"/>
        </w:rPr>
        <w:t>all</w:t>
      </w:r>
      <w:r>
        <w:rPr>
          <w:spacing w:val="-11"/>
          <w:sz w:val="18"/>
        </w:rPr>
        <w:t xml:space="preserve"> </w:t>
      </w:r>
      <w:r>
        <w:rPr>
          <w:sz w:val="18"/>
        </w:rPr>
        <w:t>elected</w:t>
      </w:r>
      <w:r>
        <w:rPr>
          <w:spacing w:val="-11"/>
          <w:sz w:val="18"/>
        </w:rPr>
        <w:t xml:space="preserve"> </w:t>
      </w:r>
      <w:r>
        <w:rPr>
          <w:sz w:val="18"/>
        </w:rPr>
        <w:t>or</w:t>
      </w:r>
      <w:r>
        <w:rPr>
          <w:spacing w:val="-11"/>
          <w:sz w:val="18"/>
        </w:rPr>
        <w:t xml:space="preserve"> </w:t>
      </w:r>
      <w:r>
        <w:rPr>
          <w:sz w:val="18"/>
        </w:rPr>
        <w:t>appointed</w:t>
      </w:r>
      <w:r>
        <w:rPr>
          <w:spacing w:val="-12"/>
          <w:sz w:val="18"/>
        </w:rPr>
        <w:t xml:space="preserve"> </w:t>
      </w:r>
      <w:r>
        <w:rPr>
          <w:sz w:val="18"/>
        </w:rPr>
        <w:t xml:space="preserve">county </w:t>
      </w:r>
      <w:r>
        <w:rPr>
          <w:spacing w:val="-2"/>
          <w:sz w:val="18"/>
        </w:rPr>
        <w:t>officers,</w:t>
      </w:r>
      <w:r>
        <w:rPr>
          <w:spacing w:val="-6"/>
          <w:sz w:val="18"/>
        </w:rPr>
        <w:t xml:space="preserve"> </w:t>
      </w:r>
      <w:r>
        <w:rPr>
          <w:spacing w:val="-2"/>
          <w:sz w:val="18"/>
        </w:rPr>
        <w:t>other</w:t>
      </w:r>
      <w:r>
        <w:rPr>
          <w:spacing w:val="-4"/>
          <w:sz w:val="18"/>
        </w:rPr>
        <w:t xml:space="preserve"> </w:t>
      </w:r>
      <w:r>
        <w:rPr>
          <w:spacing w:val="-2"/>
          <w:sz w:val="18"/>
        </w:rPr>
        <w:t>than</w:t>
      </w:r>
      <w:r>
        <w:rPr>
          <w:spacing w:val="-5"/>
          <w:sz w:val="18"/>
        </w:rPr>
        <w:t xml:space="preserve"> </w:t>
      </w:r>
      <w:r>
        <w:rPr>
          <w:spacing w:val="-2"/>
          <w:sz w:val="18"/>
        </w:rPr>
        <w:t>those</w:t>
      </w:r>
      <w:r>
        <w:rPr>
          <w:spacing w:val="-5"/>
          <w:sz w:val="18"/>
        </w:rPr>
        <w:t xml:space="preserve"> </w:t>
      </w:r>
      <w:r>
        <w:rPr>
          <w:spacing w:val="-2"/>
          <w:sz w:val="18"/>
        </w:rPr>
        <w:t>enumerated</w:t>
      </w:r>
      <w:r>
        <w:rPr>
          <w:spacing w:val="-5"/>
          <w:sz w:val="18"/>
        </w:rPr>
        <w:t xml:space="preserve"> </w:t>
      </w:r>
      <w:r>
        <w:rPr>
          <w:spacing w:val="-2"/>
          <w:sz w:val="18"/>
        </w:rPr>
        <w:t>in</w:t>
      </w:r>
      <w:r>
        <w:rPr>
          <w:spacing w:val="-5"/>
          <w:sz w:val="18"/>
        </w:rPr>
        <w:t xml:space="preserve"> </w:t>
      </w:r>
      <w:r>
        <w:rPr>
          <w:spacing w:val="-2"/>
          <w:sz w:val="18"/>
        </w:rPr>
        <w:t>par.</w:t>
      </w:r>
      <w:r>
        <w:rPr>
          <w:spacing w:val="-10"/>
          <w:sz w:val="18"/>
        </w:rPr>
        <w:t xml:space="preserve"> </w:t>
      </w:r>
      <w:hyperlink r:id="rId32">
        <w:r>
          <w:rPr>
            <w:color w:val="0000E5"/>
            <w:spacing w:val="-2"/>
            <w:sz w:val="18"/>
          </w:rPr>
          <w:t>(c)</w:t>
        </w:r>
      </w:hyperlink>
      <w:r>
        <w:rPr>
          <w:spacing w:val="-2"/>
          <w:sz w:val="18"/>
        </w:rPr>
        <w:t>,</w:t>
      </w:r>
      <w:r>
        <w:rPr>
          <w:spacing w:val="-7"/>
          <w:sz w:val="18"/>
        </w:rPr>
        <w:t xml:space="preserve"> </w:t>
      </w:r>
      <w:r>
        <w:rPr>
          <w:spacing w:val="-2"/>
          <w:sz w:val="18"/>
        </w:rPr>
        <w:t>and</w:t>
      </w:r>
      <w:r>
        <w:rPr>
          <w:spacing w:val="-8"/>
          <w:sz w:val="18"/>
        </w:rPr>
        <w:t xml:space="preserve"> </w:t>
      </w:r>
      <w:r>
        <w:rPr>
          <w:spacing w:val="-2"/>
          <w:sz w:val="18"/>
        </w:rPr>
        <w:t>of</w:t>
      </w:r>
      <w:r>
        <w:rPr>
          <w:spacing w:val="-8"/>
          <w:sz w:val="18"/>
        </w:rPr>
        <w:t xml:space="preserve"> </w:t>
      </w:r>
      <w:r>
        <w:rPr>
          <w:spacing w:val="-2"/>
          <w:sz w:val="18"/>
        </w:rPr>
        <w:t>all</w:t>
      </w:r>
      <w:r>
        <w:rPr>
          <w:spacing w:val="-8"/>
          <w:sz w:val="18"/>
        </w:rPr>
        <w:t xml:space="preserve"> </w:t>
      </w:r>
      <w:r>
        <w:rPr>
          <w:spacing w:val="-2"/>
          <w:sz w:val="18"/>
        </w:rPr>
        <w:t xml:space="preserve">officers </w:t>
      </w:r>
      <w:r>
        <w:rPr>
          <w:sz w:val="18"/>
        </w:rPr>
        <w:t>whose compensation is paid out of the county treasury shall be filed in</w:t>
      </w:r>
      <w:r>
        <w:rPr>
          <w:spacing w:val="-1"/>
          <w:sz w:val="18"/>
        </w:rPr>
        <w:t xml:space="preserve"> </w:t>
      </w:r>
      <w:r>
        <w:rPr>
          <w:sz w:val="18"/>
        </w:rPr>
        <w:t>the</w:t>
      </w:r>
      <w:r>
        <w:rPr>
          <w:spacing w:val="-2"/>
          <w:sz w:val="18"/>
        </w:rPr>
        <w:t xml:space="preserve"> </w:t>
      </w:r>
      <w:r>
        <w:rPr>
          <w:sz w:val="18"/>
        </w:rPr>
        <w:t>office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county</w:t>
      </w:r>
      <w:r>
        <w:rPr>
          <w:spacing w:val="-1"/>
          <w:sz w:val="18"/>
        </w:rPr>
        <w:t xml:space="preserve"> </w:t>
      </w:r>
      <w:r>
        <w:rPr>
          <w:sz w:val="18"/>
        </w:rPr>
        <w:t>clerk</w:t>
      </w:r>
      <w:r>
        <w:rPr>
          <w:spacing w:val="-1"/>
          <w:sz w:val="18"/>
        </w:rPr>
        <w:t xml:space="preserve"> </w:t>
      </w:r>
      <w:r>
        <w:rPr>
          <w:sz w:val="18"/>
        </w:rPr>
        <w:t>of</w:t>
      </w:r>
      <w:r>
        <w:rPr>
          <w:spacing w:val="-1"/>
          <w:sz w:val="18"/>
        </w:rPr>
        <w:t xml:space="preserve"> </w:t>
      </w:r>
      <w:r>
        <w:rPr>
          <w:sz w:val="18"/>
        </w:rPr>
        <w:t>any</w:t>
      </w:r>
      <w:r>
        <w:rPr>
          <w:spacing w:val="-1"/>
          <w:sz w:val="18"/>
        </w:rPr>
        <w:t xml:space="preserve"> </w:t>
      </w:r>
      <w:r>
        <w:rPr>
          <w:sz w:val="18"/>
        </w:rPr>
        <w:t>county</w:t>
      </w:r>
      <w:r>
        <w:rPr>
          <w:spacing w:val="-1"/>
          <w:sz w:val="18"/>
        </w:rPr>
        <w:t xml:space="preserve"> </w:t>
      </w:r>
      <w:r>
        <w:rPr>
          <w:sz w:val="18"/>
        </w:rPr>
        <w:t>in</w:t>
      </w:r>
      <w:r>
        <w:rPr>
          <w:spacing w:val="-1"/>
          <w:sz w:val="18"/>
        </w:rPr>
        <w:t xml:space="preserve"> </w:t>
      </w:r>
      <w:r>
        <w:rPr>
          <w:sz w:val="18"/>
        </w:rPr>
        <w:t>which</w:t>
      </w:r>
      <w:r>
        <w:rPr>
          <w:spacing w:val="-1"/>
          <w:sz w:val="18"/>
        </w:rPr>
        <w:t xml:space="preserve"> </w:t>
      </w:r>
      <w:r>
        <w:rPr>
          <w:sz w:val="18"/>
        </w:rPr>
        <w:t>the officer serves.</w:t>
      </w:r>
    </w:p>
    <w:p w14:paraId="529C41B8" w14:textId="77777777" w:rsidR="00153CA5" w:rsidRDefault="00C0532D">
      <w:pPr>
        <w:pStyle w:val="BodyText"/>
        <w:spacing w:before="37" w:line="220" w:lineRule="auto"/>
      </w:pPr>
      <w:r>
        <w:t>(dm)</w:t>
      </w:r>
      <w:r>
        <w:rPr>
          <w:spacing w:val="40"/>
        </w:rPr>
        <w:t xml:space="preserve"> </w:t>
      </w:r>
      <w:r>
        <w:t>Official oaths and bonds of members of the governing board, and the superintendent and other officers of any joint county school, county hospital, county sanatorium, county asy-lum</w:t>
      </w:r>
      <w:r>
        <w:rPr>
          <w:spacing w:val="-4"/>
        </w:rPr>
        <w:t xml:space="preserve"> </w:t>
      </w:r>
      <w:r>
        <w:t>or</w:t>
      </w:r>
      <w:r>
        <w:rPr>
          <w:spacing w:val="-5"/>
        </w:rPr>
        <w:t xml:space="preserve"> </w:t>
      </w:r>
      <w:r>
        <w:t>other</w:t>
      </w:r>
      <w:r>
        <w:rPr>
          <w:spacing w:val="-5"/>
        </w:rPr>
        <w:t xml:space="preserve"> </w:t>
      </w:r>
      <w:r>
        <w:t>joint</w:t>
      </w:r>
      <w:r>
        <w:rPr>
          <w:spacing w:val="-5"/>
        </w:rPr>
        <w:t xml:space="preserve"> </w:t>
      </w:r>
      <w:r>
        <w:t>county</w:t>
      </w:r>
      <w:r>
        <w:rPr>
          <w:spacing w:val="-5"/>
        </w:rPr>
        <w:t xml:space="preserve"> </w:t>
      </w:r>
      <w:r>
        <w:t>institution</w:t>
      </w:r>
      <w:r>
        <w:rPr>
          <w:spacing w:val="-5"/>
        </w:rPr>
        <w:t xml:space="preserve"> </w:t>
      </w:r>
      <w:r>
        <w:t>shall</w:t>
      </w:r>
      <w:r>
        <w:rPr>
          <w:spacing w:val="-5"/>
        </w:rPr>
        <w:t xml:space="preserve"> </w:t>
      </w:r>
      <w:r>
        <w:t>be</w:t>
      </w:r>
      <w:r>
        <w:rPr>
          <w:spacing w:val="-5"/>
        </w:rPr>
        <w:t xml:space="preserve"> </w:t>
      </w:r>
      <w:r>
        <w:t>filed</w:t>
      </w:r>
      <w:r>
        <w:rPr>
          <w:spacing w:val="-5"/>
        </w:rPr>
        <w:t xml:space="preserve"> </w:t>
      </w:r>
      <w:r>
        <w:t>in</w:t>
      </w:r>
      <w:r>
        <w:rPr>
          <w:spacing w:val="-5"/>
        </w:rPr>
        <w:t xml:space="preserve"> </w:t>
      </w:r>
      <w:r>
        <w:t>the</w:t>
      </w:r>
      <w:r>
        <w:rPr>
          <w:spacing w:val="-5"/>
        </w:rPr>
        <w:t xml:space="preserve"> </w:t>
      </w:r>
      <w:r>
        <w:t>office</w:t>
      </w:r>
      <w:r>
        <w:rPr>
          <w:spacing w:val="-5"/>
        </w:rPr>
        <w:t xml:space="preserve"> </w:t>
      </w:r>
      <w:r>
        <w:t xml:space="preserve">of </w:t>
      </w:r>
      <w:r>
        <w:rPr>
          <w:spacing w:val="-2"/>
        </w:rPr>
        <w:t>the</w:t>
      </w:r>
      <w:r>
        <w:rPr>
          <w:spacing w:val="-5"/>
        </w:rPr>
        <w:t xml:space="preserve"> </w:t>
      </w:r>
      <w:r>
        <w:rPr>
          <w:spacing w:val="-2"/>
        </w:rPr>
        <w:t>county</w:t>
      </w:r>
      <w:r>
        <w:rPr>
          <w:spacing w:val="-9"/>
        </w:rPr>
        <w:t xml:space="preserve"> </w:t>
      </w:r>
      <w:r>
        <w:rPr>
          <w:spacing w:val="-2"/>
        </w:rPr>
        <w:t>clerk</w:t>
      </w:r>
      <w:r>
        <w:rPr>
          <w:spacing w:val="-9"/>
        </w:rPr>
        <w:t xml:space="preserve"> </w:t>
      </w:r>
      <w:r>
        <w:rPr>
          <w:spacing w:val="-2"/>
        </w:rPr>
        <w:t>of</w:t>
      </w:r>
      <w:r>
        <w:rPr>
          <w:spacing w:val="-9"/>
        </w:rPr>
        <w:t xml:space="preserve"> </w:t>
      </w:r>
      <w:r>
        <w:rPr>
          <w:spacing w:val="-2"/>
        </w:rPr>
        <w:t>the</w:t>
      </w:r>
      <w:r>
        <w:rPr>
          <w:spacing w:val="-9"/>
        </w:rPr>
        <w:t xml:space="preserve"> </w:t>
      </w:r>
      <w:r>
        <w:rPr>
          <w:spacing w:val="-2"/>
        </w:rPr>
        <w:t>county</w:t>
      </w:r>
      <w:r>
        <w:rPr>
          <w:spacing w:val="-9"/>
        </w:rPr>
        <w:t xml:space="preserve"> </w:t>
      </w:r>
      <w:r>
        <w:rPr>
          <w:spacing w:val="-2"/>
        </w:rPr>
        <w:t>in</w:t>
      </w:r>
      <w:r>
        <w:rPr>
          <w:spacing w:val="-9"/>
        </w:rPr>
        <w:t xml:space="preserve"> </w:t>
      </w:r>
      <w:r>
        <w:rPr>
          <w:spacing w:val="-2"/>
        </w:rPr>
        <w:t>which</w:t>
      </w:r>
      <w:r>
        <w:rPr>
          <w:spacing w:val="-9"/>
        </w:rPr>
        <w:t xml:space="preserve"> </w:t>
      </w:r>
      <w:r>
        <w:rPr>
          <w:spacing w:val="-2"/>
        </w:rPr>
        <w:t>the</w:t>
      </w:r>
      <w:r>
        <w:rPr>
          <w:spacing w:val="-9"/>
        </w:rPr>
        <w:t xml:space="preserve"> </w:t>
      </w:r>
      <w:r>
        <w:rPr>
          <w:spacing w:val="-2"/>
        </w:rPr>
        <w:t>buildings</w:t>
      </w:r>
      <w:r>
        <w:rPr>
          <w:spacing w:val="-9"/>
        </w:rPr>
        <w:t xml:space="preserve"> </w:t>
      </w:r>
      <w:r>
        <w:rPr>
          <w:spacing w:val="-2"/>
        </w:rPr>
        <w:t>of</w:t>
      </w:r>
      <w:r>
        <w:rPr>
          <w:spacing w:val="-9"/>
        </w:rPr>
        <w:t xml:space="preserve"> </w:t>
      </w:r>
      <w:r>
        <w:rPr>
          <w:spacing w:val="-2"/>
        </w:rPr>
        <w:t>the</w:t>
      </w:r>
      <w:r>
        <w:rPr>
          <w:spacing w:val="-9"/>
        </w:rPr>
        <w:t xml:space="preserve"> </w:t>
      </w:r>
      <w:r>
        <w:rPr>
          <w:spacing w:val="-2"/>
        </w:rPr>
        <w:t>institu-</w:t>
      </w:r>
      <w:r>
        <w:t>tion that the official serves are located.</w:t>
      </w:r>
    </w:p>
    <w:p w14:paraId="4F92026A" w14:textId="77777777" w:rsidR="00153CA5" w:rsidRDefault="00C0532D">
      <w:pPr>
        <w:pStyle w:val="ListParagraph"/>
        <w:numPr>
          <w:ilvl w:val="0"/>
          <w:numId w:val="89"/>
        </w:numPr>
        <w:tabs>
          <w:tab w:val="left" w:pos="785"/>
        </w:tabs>
        <w:spacing w:before="36" w:line="220" w:lineRule="auto"/>
        <w:ind w:left="274" w:firstLine="216"/>
        <w:jc w:val="both"/>
        <w:rPr>
          <w:sz w:val="18"/>
        </w:rPr>
      </w:pPr>
      <w:r>
        <w:rPr>
          <w:sz w:val="18"/>
        </w:rPr>
        <w:t>Official oaths and bonds of all elected or appointed</w:t>
      </w:r>
      <w:r>
        <w:rPr>
          <w:spacing w:val="-1"/>
          <w:sz w:val="18"/>
        </w:rPr>
        <w:t xml:space="preserve"> </w:t>
      </w:r>
      <w:r>
        <w:rPr>
          <w:sz w:val="18"/>
        </w:rPr>
        <w:t>town officers</w:t>
      </w:r>
      <w:r>
        <w:rPr>
          <w:spacing w:val="-1"/>
          <w:sz w:val="18"/>
        </w:rPr>
        <w:t xml:space="preserve"> </w:t>
      </w:r>
      <w:r>
        <w:rPr>
          <w:sz w:val="18"/>
        </w:rPr>
        <w:t>shall</w:t>
      </w:r>
      <w:r>
        <w:rPr>
          <w:spacing w:val="-3"/>
          <w:sz w:val="18"/>
        </w:rPr>
        <w:t xml:space="preserve"> </w:t>
      </w:r>
      <w:r>
        <w:rPr>
          <w:sz w:val="18"/>
        </w:rPr>
        <w:t>be</w:t>
      </w:r>
      <w:r>
        <w:rPr>
          <w:spacing w:val="-3"/>
          <w:sz w:val="18"/>
        </w:rPr>
        <w:t xml:space="preserve"> </w:t>
      </w:r>
      <w:r>
        <w:rPr>
          <w:sz w:val="18"/>
        </w:rPr>
        <w:t>filed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office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town</w:t>
      </w:r>
      <w:r>
        <w:rPr>
          <w:spacing w:val="-3"/>
          <w:sz w:val="18"/>
        </w:rPr>
        <w:t xml:space="preserve"> </w:t>
      </w:r>
      <w:r>
        <w:rPr>
          <w:sz w:val="18"/>
        </w:rPr>
        <w:t>clerk</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town in which the officer serves, except that oaths and bonds of town clerks shall be filed in the office of the town treasurer.</w:t>
      </w:r>
    </w:p>
    <w:p w14:paraId="2F737CCB" w14:textId="77777777" w:rsidR="00153CA5" w:rsidRDefault="00C0532D">
      <w:pPr>
        <w:pStyle w:val="ListParagraph"/>
        <w:numPr>
          <w:ilvl w:val="0"/>
          <w:numId w:val="89"/>
        </w:numPr>
        <w:tabs>
          <w:tab w:val="left" w:pos="740"/>
        </w:tabs>
        <w:spacing w:before="38" w:line="220" w:lineRule="auto"/>
        <w:ind w:left="274" w:firstLine="216"/>
        <w:jc w:val="both"/>
        <w:rPr>
          <w:sz w:val="18"/>
        </w:rPr>
      </w:pPr>
      <w:r>
        <w:rPr>
          <w:spacing w:val="-2"/>
          <w:sz w:val="18"/>
        </w:rPr>
        <w:t>Official</w:t>
      </w:r>
      <w:r>
        <w:rPr>
          <w:spacing w:val="-10"/>
          <w:sz w:val="18"/>
        </w:rPr>
        <w:t xml:space="preserve"> </w:t>
      </w:r>
      <w:r>
        <w:rPr>
          <w:spacing w:val="-2"/>
          <w:sz w:val="18"/>
        </w:rPr>
        <w:t>oaths</w:t>
      </w:r>
      <w:r>
        <w:rPr>
          <w:spacing w:val="-9"/>
          <w:sz w:val="18"/>
        </w:rPr>
        <w:t xml:space="preserve"> </w:t>
      </w:r>
      <w:r>
        <w:rPr>
          <w:spacing w:val="-2"/>
          <w:sz w:val="18"/>
        </w:rPr>
        <w:t>and</w:t>
      </w:r>
      <w:r>
        <w:rPr>
          <w:spacing w:val="-9"/>
          <w:sz w:val="18"/>
        </w:rPr>
        <w:t xml:space="preserve"> </w:t>
      </w:r>
      <w:r>
        <w:rPr>
          <w:spacing w:val="-2"/>
          <w:sz w:val="18"/>
        </w:rPr>
        <w:t>bonds</w:t>
      </w:r>
      <w:r>
        <w:rPr>
          <w:spacing w:val="-9"/>
          <w:sz w:val="18"/>
        </w:rPr>
        <w:t xml:space="preserve"> </w:t>
      </w:r>
      <w:r>
        <w:rPr>
          <w:spacing w:val="-2"/>
          <w:sz w:val="18"/>
        </w:rPr>
        <w:t>of</w:t>
      </w:r>
      <w:r>
        <w:rPr>
          <w:spacing w:val="-10"/>
          <w:sz w:val="18"/>
        </w:rPr>
        <w:t xml:space="preserve"> </w:t>
      </w:r>
      <w:r>
        <w:rPr>
          <w:spacing w:val="-2"/>
          <w:sz w:val="18"/>
        </w:rPr>
        <w:t>all</w:t>
      </w:r>
      <w:r>
        <w:rPr>
          <w:spacing w:val="-9"/>
          <w:sz w:val="18"/>
        </w:rPr>
        <w:t xml:space="preserve"> </w:t>
      </w:r>
      <w:r>
        <w:rPr>
          <w:spacing w:val="-2"/>
          <w:sz w:val="18"/>
        </w:rPr>
        <w:t>elected</w:t>
      </w:r>
      <w:r>
        <w:rPr>
          <w:spacing w:val="-9"/>
          <w:sz w:val="18"/>
        </w:rPr>
        <w:t xml:space="preserve"> </w:t>
      </w:r>
      <w:r>
        <w:rPr>
          <w:spacing w:val="-2"/>
          <w:sz w:val="18"/>
        </w:rPr>
        <w:t>or</w:t>
      </w:r>
      <w:r>
        <w:rPr>
          <w:spacing w:val="-9"/>
          <w:sz w:val="18"/>
        </w:rPr>
        <w:t xml:space="preserve"> </w:t>
      </w:r>
      <w:r>
        <w:rPr>
          <w:spacing w:val="-2"/>
          <w:sz w:val="18"/>
        </w:rPr>
        <w:t>appointed</w:t>
      </w:r>
      <w:r>
        <w:rPr>
          <w:spacing w:val="-10"/>
          <w:sz w:val="18"/>
        </w:rPr>
        <w:t xml:space="preserve"> </w:t>
      </w:r>
      <w:r>
        <w:rPr>
          <w:spacing w:val="-2"/>
          <w:sz w:val="18"/>
        </w:rPr>
        <w:t>city</w:t>
      </w:r>
      <w:r>
        <w:rPr>
          <w:spacing w:val="-9"/>
          <w:sz w:val="18"/>
        </w:rPr>
        <w:t xml:space="preserve"> </w:t>
      </w:r>
      <w:r>
        <w:rPr>
          <w:spacing w:val="-2"/>
          <w:sz w:val="18"/>
        </w:rPr>
        <w:t>offi-cers</w:t>
      </w:r>
      <w:r>
        <w:rPr>
          <w:spacing w:val="-10"/>
          <w:sz w:val="18"/>
        </w:rPr>
        <w:t xml:space="preserve"> </w:t>
      </w:r>
      <w:r>
        <w:rPr>
          <w:spacing w:val="-2"/>
          <w:sz w:val="18"/>
        </w:rPr>
        <w:t>shall</w:t>
      </w:r>
      <w:r>
        <w:rPr>
          <w:spacing w:val="-9"/>
          <w:sz w:val="18"/>
        </w:rPr>
        <w:t xml:space="preserve"> </w:t>
      </w:r>
      <w:r>
        <w:rPr>
          <w:spacing w:val="-2"/>
          <w:sz w:val="18"/>
        </w:rPr>
        <w:t>be</w:t>
      </w:r>
      <w:r>
        <w:rPr>
          <w:spacing w:val="-9"/>
          <w:sz w:val="18"/>
        </w:rPr>
        <w:t xml:space="preserve"> </w:t>
      </w:r>
      <w:r>
        <w:rPr>
          <w:spacing w:val="-2"/>
          <w:sz w:val="18"/>
        </w:rPr>
        <w:t>filed</w:t>
      </w:r>
      <w:r>
        <w:rPr>
          <w:spacing w:val="-9"/>
          <w:sz w:val="18"/>
        </w:rPr>
        <w:t xml:space="preserve"> </w:t>
      </w:r>
      <w:r>
        <w:rPr>
          <w:spacing w:val="-2"/>
          <w:sz w:val="18"/>
        </w:rPr>
        <w:t>in</w:t>
      </w:r>
      <w:r>
        <w:rPr>
          <w:spacing w:val="-10"/>
          <w:sz w:val="18"/>
        </w:rPr>
        <w:t xml:space="preserve"> </w:t>
      </w:r>
      <w:r>
        <w:rPr>
          <w:spacing w:val="-2"/>
          <w:sz w:val="18"/>
        </w:rPr>
        <w:t>the</w:t>
      </w:r>
      <w:r>
        <w:rPr>
          <w:spacing w:val="-9"/>
          <w:sz w:val="18"/>
        </w:rPr>
        <w:t xml:space="preserve"> </w:t>
      </w:r>
      <w:r>
        <w:rPr>
          <w:spacing w:val="-2"/>
          <w:sz w:val="18"/>
        </w:rPr>
        <w:t>office</w:t>
      </w:r>
      <w:r>
        <w:rPr>
          <w:spacing w:val="-9"/>
          <w:sz w:val="18"/>
        </w:rPr>
        <w:t xml:space="preserve"> </w:t>
      </w:r>
      <w:r>
        <w:rPr>
          <w:spacing w:val="-2"/>
          <w:sz w:val="18"/>
        </w:rPr>
        <w:t>of</w:t>
      </w:r>
      <w:r>
        <w:rPr>
          <w:spacing w:val="-9"/>
          <w:sz w:val="18"/>
        </w:rPr>
        <w:t xml:space="preserve"> </w:t>
      </w:r>
      <w:r>
        <w:rPr>
          <w:spacing w:val="-2"/>
          <w:sz w:val="18"/>
        </w:rPr>
        <w:t>the</w:t>
      </w:r>
      <w:r>
        <w:rPr>
          <w:spacing w:val="-10"/>
          <w:sz w:val="18"/>
        </w:rPr>
        <w:t xml:space="preserve"> </w:t>
      </w:r>
      <w:r>
        <w:rPr>
          <w:spacing w:val="-2"/>
          <w:sz w:val="18"/>
        </w:rPr>
        <w:t>city</w:t>
      </w:r>
      <w:r>
        <w:rPr>
          <w:spacing w:val="-9"/>
          <w:sz w:val="18"/>
        </w:rPr>
        <w:t xml:space="preserve"> </w:t>
      </w:r>
      <w:r>
        <w:rPr>
          <w:spacing w:val="-2"/>
          <w:sz w:val="18"/>
        </w:rPr>
        <w:t>clerk</w:t>
      </w:r>
      <w:r>
        <w:rPr>
          <w:spacing w:val="-9"/>
          <w:sz w:val="18"/>
        </w:rPr>
        <w:t xml:space="preserve"> </w:t>
      </w:r>
      <w:r>
        <w:rPr>
          <w:spacing w:val="-2"/>
          <w:sz w:val="18"/>
        </w:rPr>
        <w:t>for</w:t>
      </w:r>
      <w:r>
        <w:rPr>
          <w:spacing w:val="-9"/>
          <w:sz w:val="18"/>
        </w:rPr>
        <w:t xml:space="preserve"> </w:t>
      </w:r>
      <w:r>
        <w:rPr>
          <w:spacing w:val="-2"/>
          <w:sz w:val="18"/>
        </w:rPr>
        <w:t>the</w:t>
      </w:r>
      <w:r>
        <w:rPr>
          <w:spacing w:val="-10"/>
          <w:sz w:val="18"/>
        </w:rPr>
        <w:t xml:space="preserve"> </w:t>
      </w:r>
      <w:r>
        <w:rPr>
          <w:spacing w:val="-2"/>
          <w:sz w:val="18"/>
        </w:rPr>
        <w:t>city</w:t>
      </w:r>
      <w:r>
        <w:rPr>
          <w:spacing w:val="-9"/>
          <w:sz w:val="18"/>
        </w:rPr>
        <w:t xml:space="preserve"> </w:t>
      </w:r>
      <w:r>
        <w:rPr>
          <w:spacing w:val="-2"/>
          <w:sz w:val="18"/>
        </w:rPr>
        <w:t>in</w:t>
      </w:r>
      <w:r>
        <w:rPr>
          <w:spacing w:val="-9"/>
          <w:sz w:val="18"/>
        </w:rPr>
        <w:t xml:space="preserve"> </w:t>
      </w:r>
      <w:r>
        <w:rPr>
          <w:spacing w:val="-2"/>
          <w:sz w:val="18"/>
        </w:rPr>
        <w:t xml:space="preserve">which </w:t>
      </w:r>
      <w:r>
        <w:rPr>
          <w:sz w:val="18"/>
        </w:rPr>
        <w:t>the</w:t>
      </w:r>
      <w:r>
        <w:rPr>
          <w:spacing w:val="-7"/>
          <w:sz w:val="18"/>
        </w:rPr>
        <w:t xml:space="preserve"> </w:t>
      </w:r>
      <w:r>
        <w:rPr>
          <w:sz w:val="18"/>
        </w:rPr>
        <w:t>officer</w:t>
      </w:r>
      <w:r>
        <w:rPr>
          <w:spacing w:val="-7"/>
          <w:sz w:val="18"/>
        </w:rPr>
        <w:t xml:space="preserve"> </w:t>
      </w:r>
      <w:r>
        <w:rPr>
          <w:sz w:val="18"/>
        </w:rPr>
        <w:t>serves,</w:t>
      </w:r>
      <w:r>
        <w:rPr>
          <w:spacing w:val="-7"/>
          <w:sz w:val="18"/>
        </w:rPr>
        <w:t xml:space="preserve"> </w:t>
      </w:r>
      <w:r>
        <w:rPr>
          <w:sz w:val="18"/>
        </w:rPr>
        <w:t>except</w:t>
      </w:r>
      <w:r>
        <w:rPr>
          <w:spacing w:val="-7"/>
          <w:sz w:val="18"/>
        </w:rPr>
        <w:t xml:space="preserve"> </w:t>
      </w:r>
      <w:r>
        <w:rPr>
          <w:sz w:val="18"/>
        </w:rPr>
        <w:t>that</w:t>
      </w:r>
      <w:r>
        <w:rPr>
          <w:spacing w:val="-8"/>
          <w:sz w:val="18"/>
        </w:rPr>
        <w:t xml:space="preserve"> </w:t>
      </w:r>
      <w:r>
        <w:rPr>
          <w:sz w:val="18"/>
        </w:rPr>
        <w:t>oaths</w:t>
      </w:r>
      <w:r>
        <w:rPr>
          <w:spacing w:val="-8"/>
          <w:sz w:val="18"/>
        </w:rPr>
        <w:t xml:space="preserve"> </w:t>
      </w:r>
      <w:r>
        <w:rPr>
          <w:sz w:val="18"/>
        </w:rPr>
        <w:t>and</w:t>
      </w:r>
      <w:r>
        <w:rPr>
          <w:spacing w:val="-8"/>
          <w:sz w:val="18"/>
        </w:rPr>
        <w:t xml:space="preserve"> </w:t>
      </w:r>
      <w:r>
        <w:rPr>
          <w:sz w:val="18"/>
        </w:rPr>
        <w:t>bonds</w:t>
      </w:r>
      <w:r>
        <w:rPr>
          <w:spacing w:val="-8"/>
          <w:sz w:val="18"/>
        </w:rPr>
        <w:t xml:space="preserve"> </w:t>
      </w:r>
      <w:r>
        <w:rPr>
          <w:sz w:val="18"/>
        </w:rPr>
        <w:t>of</w:t>
      </w:r>
      <w:r>
        <w:rPr>
          <w:spacing w:val="-8"/>
          <w:sz w:val="18"/>
        </w:rPr>
        <w:t xml:space="preserve"> </w:t>
      </w:r>
      <w:r>
        <w:rPr>
          <w:sz w:val="18"/>
        </w:rPr>
        <w:t>city</w:t>
      </w:r>
      <w:r>
        <w:rPr>
          <w:spacing w:val="-8"/>
          <w:sz w:val="18"/>
        </w:rPr>
        <w:t xml:space="preserve"> </w:t>
      </w:r>
      <w:r>
        <w:rPr>
          <w:sz w:val="18"/>
        </w:rPr>
        <w:t>clerks</w:t>
      </w:r>
      <w:r>
        <w:rPr>
          <w:spacing w:val="-8"/>
          <w:sz w:val="18"/>
        </w:rPr>
        <w:t xml:space="preserve"> </w:t>
      </w:r>
      <w:r>
        <w:rPr>
          <w:sz w:val="18"/>
        </w:rPr>
        <w:t>shall be filed in the office of the city treasurer.</w:t>
      </w:r>
    </w:p>
    <w:p w14:paraId="7C873AE1" w14:textId="77777777" w:rsidR="00153CA5" w:rsidRDefault="00C0532D">
      <w:pPr>
        <w:pStyle w:val="ListParagraph"/>
        <w:numPr>
          <w:ilvl w:val="0"/>
          <w:numId w:val="89"/>
        </w:numPr>
        <w:tabs>
          <w:tab w:val="left" w:pos="705"/>
        </w:tabs>
        <w:spacing w:before="86" w:line="218" w:lineRule="auto"/>
        <w:ind w:left="199" w:right="272" w:firstLine="216"/>
        <w:jc w:val="both"/>
        <w:rPr>
          <w:sz w:val="18"/>
        </w:rPr>
      </w:pPr>
      <w:r>
        <w:br w:type="column"/>
      </w:r>
      <w:r>
        <w:rPr>
          <w:sz w:val="18"/>
        </w:rPr>
        <w:t>Official</w:t>
      </w:r>
      <w:r>
        <w:rPr>
          <w:spacing w:val="-12"/>
          <w:sz w:val="18"/>
        </w:rPr>
        <w:t xml:space="preserve"> </w:t>
      </w:r>
      <w:r>
        <w:rPr>
          <w:sz w:val="18"/>
        </w:rPr>
        <w:t>oaths</w:t>
      </w:r>
      <w:r>
        <w:rPr>
          <w:spacing w:val="-11"/>
          <w:sz w:val="18"/>
        </w:rPr>
        <w:t xml:space="preserve"> </w:t>
      </w:r>
      <w:r>
        <w:rPr>
          <w:sz w:val="18"/>
        </w:rPr>
        <w:t>and</w:t>
      </w:r>
      <w:r>
        <w:rPr>
          <w:spacing w:val="-11"/>
          <w:sz w:val="18"/>
        </w:rPr>
        <w:t xml:space="preserve"> </w:t>
      </w:r>
      <w:r>
        <w:rPr>
          <w:sz w:val="18"/>
        </w:rPr>
        <w:t>bonds</w:t>
      </w:r>
      <w:r>
        <w:rPr>
          <w:spacing w:val="-11"/>
          <w:sz w:val="18"/>
        </w:rPr>
        <w:t xml:space="preserve"> </w:t>
      </w:r>
      <w:r>
        <w:rPr>
          <w:sz w:val="18"/>
        </w:rPr>
        <w:t>of</w:t>
      </w:r>
      <w:r>
        <w:rPr>
          <w:spacing w:val="-12"/>
          <w:sz w:val="18"/>
        </w:rPr>
        <w:t xml:space="preserve"> </w:t>
      </w:r>
      <w:r>
        <w:rPr>
          <w:sz w:val="18"/>
        </w:rPr>
        <w:t>all</w:t>
      </w:r>
      <w:r>
        <w:rPr>
          <w:spacing w:val="-11"/>
          <w:sz w:val="18"/>
        </w:rPr>
        <w:t xml:space="preserve"> </w:t>
      </w:r>
      <w:r>
        <w:rPr>
          <w:sz w:val="18"/>
        </w:rPr>
        <w:t>elected</w:t>
      </w:r>
      <w:r>
        <w:rPr>
          <w:spacing w:val="-11"/>
          <w:sz w:val="18"/>
        </w:rPr>
        <w:t xml:space="preserve"> </w:t>
      </w:r>
      <w:r>
        <w:rPr>
          <w:sz w:val="18"/>
        </w:rPr>
        <w:t>or</w:t>
      </w:r>
      <w:r>
        <w:rPr>
          <w:spacing w:val="-11"/>
          <w:sz w:val="18"/>
        </w:rPr>
        <w:t xml:space="preserve"> </w:t>
      </w:r>
      <w:r>
        <w:rPr>
          <w:sz w:val="18"/>
        </w:rPr>
        <w:t>appointed</w:t>
      </w:r>
      <w:r>
        <w:rPr>
          <w:spacing w:val="-12"/>
          <w:sz w:val="18"/>
        </w:rPr>
        <w:t xml:space="preserve"> </w:t>
      </w:r>
      <w:r>
        <w:rPr>
          <w:sz w:val="18"/>
        </w:rPr>
        <w:t>village officers</w:t>
      </w:r>
      <w:r>
        <w:rPr>
          <w:spacing w:val="-3"/>
          <w:sz w:val="18"/>
        </w:rPr>
        <w:t xml:space="preserve"> </w:t>
      </w:r>
      <w:r>
        <w:rPr>
          <w:sz w:val="18"/>
        </w:rPr>
        <w:t>shall</w:t>
      </w:r>
      <w:r>
        <w:rPr>
          <w:spacing w:val="-5"/>
          <w:sz w:val="18"/>
        </w:rPr>
        <w:t xml:space="preserve"> </w:t>
      </w:r>
      <w:r>
        <w:rPr>
          <w:sz w:val="18"/>
        </w:rPr>
        <w:t>be</w:t>
      </w:r>
      <w:r>
        <w:rPr>
          <w:spacing w:val="-5"/>
          <w:sz w:val="18"/>
        </w:rPr>
        <w:t xml:space="preserve"> </w:t>
      </w:r>
      <w:r>
        <w:rPr>
          <w:sz w:val="18"/>
        </w:rPr>
        <w:t>filed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office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village</w:t>
      </w:r>
      <w:r>
        <w:rPr>
          <w:spacing w:val="-4"/>
          <w:sz w:val="18"/>
        </w:rPr>
        <w:t xml:space="preserve"> </w:t>
      </w:r>
      <w:r>
        <w:rPr>
          <w:sz w:val="18"/>
        </w:rPr>
        <w:t>clerk</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vil-</w:t>
      </w:r>
      <w:r>
        <w:rPr>
          <w:spacing w:val="-2"/>
          <w:sz w:val="18"/>
        </w:rPr>
        <w:t>lage</w:t>
      </w:r>
      <w:r>
        <w:rPr>
          <w:spacing w:val="-10"/>
          <w:sz w:val="18"/>
        </w:rPr>
        <w:t xml:space="preserve"> </w:t>
      </w:r>
      <w:r>
        <w:rPr>
          <w:spacing w:val="-2"/>
          <w:sz w:val="18"/>
        </w:rPr>
        <w:t>in</w:t>
      </w:r>
      <w:r>
        <w:rPr>
          <w:spacing w:val="-9"/>
          <w:sz w:val="18"/>
        </w:rPr>
        <w:t xml:space="preserve"> </w:t>
      </w:r>
      <w:r>
        <w:rPr>
          <w:spacing w:val="-2"/>
          <w:sz w:val="18"/>
        </w:rPr>
        <w:t>which</w:t>
      </w:r>
      <w:r>
        <w:rPr>
          <w:spacing w:val="-9"/>
          <w:sz w:val="18"/>
        </w:rPr>
        <w:t xml:space="preserve"> </w:t>
      </w:r>
      <w:r>
        <w:rPr>
          <w:spacing w:val="-2"/>
          <w:sz w:val="18"/>
        </w:rPr>
        <w:t>the</w:t>
      </w:r>
      <w:r>
        <w:rPr>
          <w:spacing w:val="-9"/>
          <w:sz w:val="18"/>
        </w:rPr>
        <w:t xml:space="preserve"> </w:t>
      </w:r>
      <w:r>
        <w:rPr>
          <w:spacing w:val="-2"/>
          <w:sz w:val="18"/>
        </w:rPr>
        <w:t>officer</w:t>
      </w:r>
      <w:r>
        <w:rPr>
          <w:spacing w:val="-10"/>
          <w:sz w:val="18"/>
        </w:rPr>
        <w:t xml:space="preserve"> </w:t>
      </w:r>
      <w:r>
        <w:rPr>
          <w:spacing w:val="-2"/>
          <w:sz w:val="18"/>
        </w:rPr>
        <w:t>serves,</w:t>
      </w:r>
      <w:r>
        <w:rPr>
          <w:spacing w:val="-8"/>
          <w:sz w:val="18"/>
        </w:rPr>
        <w:t xml:space="preserve"> </w:t>
      </w:r>
      <w:r>
        <w:rPr>
          <w:spacing w:val="-2"/>
          <w:sz w:val="18"/>
        </w:rPr>
        <w:t>except</w:t>
      </w:r>
      <w:r>
        <w:rPr>
          <w:spacing w:val="-8"/>
          <w:sz w:val="18"/>
        </w:rPr>
        <w:t xml:space="preserve"> </w:t>
      </w:r>
      <w:r>
        <w:rPr>
          <w:spacing w:val="-2"/>
          <w:sz w:val="18"/>
        </w:rPr>
        <w:t>that</w:t>
      </w:r>
      <w:r>
        <w:rPr>
          <w:spacing w:val="-8"/>
          <w:sz w:val="18"/>
        </w:rPr>
        <w:t xml:space="preserve"> </w:t>
      </w:r>
      <w:r>
        <w:rPr>
          <w:spacing w:val="-2"/>
          <w:sz w:val="18"/>
        </w:rPr>
        <w:t>oaths</w:t>
      </w:r>
      <w:r>
        <w:rPr>
          <w:spacing w:val="-8"/>
          <w:sz w:val="18"/>
        </w:rPr>
        <w:t xml:space="preserve"> </w:t>
      </w:r>
      <w:r>
        <w:rPr>
          <w:spacing w:val="-2"/>
          <w:sz w:val="18"/>
        </w:rPr>
        <w:t>and</w:t>
      </w:r>
      <w:r>
        <w:rPr>
          <w:spacing w:val="-8"/>
          <w:sz w:val="18"/>
        </w:rPr>
        <w:t xml:space="preserve"> </w:t>
      </w:r>
      <w:r>
        <w:rPr>
          <w:spacing w:val="-2"/>
          <w:sz w:val="18"/>
        </w:rPr>
        <w:t>bonds</w:t>
      </w:r>
      <w:r>
        <w:rPr>
          <w:spacing w:val="-8"/>
          <w:sz w:val="18"/>
        </w:rPr>
        <w:t xml:space="preserve"> </w:t>
      </w:r>
      <w:r>
        <w:rPr>
          <w:spacing w:val="-2"/>
          <w:sz w:val="18"/>
        </w:rPr>
        <w:t>of</w:t>
      </w:r>
      <w:r>
        <w:rPr>
          <w:spacing w:val="-8"/>
          <w:sz w:val="18"/>
        </w:rPr>
        <w:t xml:space="preserve"> </w:t>
      </w:r>
      <w:r>
        <w:rPr>
          <w:spacing w:val="-2"/>
          <w:sz w:val="18"/>
        </w:rPr>
        <w:t>vil-</w:t>
      </w:r>
      <w:r>
        <w:rPr>
          <w:sz w:val="18"/>
        </w:rPr>
        <w:t>lage clerks shall be filed in the office of the village treasurer.</w:t>
      </w:r>
    </w:p>
    <w:p w14:paraId="6AEAC059" w14:textId="77777777" w:rsidR="00153CA5" w:rsidRDefault="00C0532D">
      <w:pPr>
        <w:pStyle w:val="ListParagraph"/>
        <w:numPr>
          <w:ilvl w:val="0"/>
          <w:numId w:val="89"/>
        </w:numPr>
        <w:tabs>
          <w:tab w:val="left" w:pos="703"/>
        </w:tabs>
        <w:spacing w:before="38" w:line="218" w:lineRule="auto"/>
        <w:ind w:left="199" w:right="272" w:firstLine="216"/>
        <w:jc w:val="both"/>
        <w:rPr>
          <w:sz w:val="18"/>
        </w:rPr>
      </w:pPr>
      <w:r>
        <w:rPr>
          <w:spacing w:val="-2"/>
          <w:sz w:val="18"/>
        </w:rPr>
        <w:t>The</w:t>
      </w:r>
      <w:r>
        <w:rPr>
          <w:spacing w:val="-10"/>
          <w:sz w:val="18"/>
        </w:rPr>
        <w:t xml:space="preserve"> </w:t>
      </w:r>
      <w:r>
        <w:rPr>
          <w:spacing w:val="-2"/>
          <w:sz w:val="18"/>
        </w:rPr>
        <w:t>official</w:t>
      </w:r>
      <w:r>
        <w:rPr>
          <w:spacing w:val="-9"/>
          <w:sz w:val="18"/>
        </w:rPr>
        <w:t xml:space="preserve"> </w:t>
      </w:r>
      <w:r>
        <w:rPr>
          <w:spacing w:val="-2"/>
          <w:sz w:val="18"/>
        </w:rPr>
        <w:t>oath</w:t>
      </w:r>
      <w:r>
        <w:rPr>
          <w:spacing w:val="-9"/>
          <w:sz w:val="18"/>
        </w:rPr>
        <w:t xml:space="preserve"> </w:t>
      </w:r>
      <w:r>
        <w:rPr>
          <w:spacing w:val="-2"/>
          <w:sz w:val="18"/>
        </w:rPr>
        <w:t>and</w:t>
      </w:r>
      <w:r>
        <w:rPr>
          <w:spacing w:val="-9"/>
          <w:sz w:val="18"/>
        </w:rPr>
        <w:t xml:space="preserve"> </w:t>
      </w:r>
      <w:r>
        <w:rPr>
          <w:spacing w:val="-2"/>
          <w:sz w:val="18"/>
        </w:rPr>
        <w:t>bond</w:t>
      </w:r>
      <w:r>
        <w:rPr>
          <w:spacing w:val="-10"/>
          <w:sz w:val="18"/>
        </w:rPr>
        <w:t xml:space="preserve"> </w:t>
      </w:r>
      <w:r>
        <w:rPr>
          <w:spacing w:val="-2"/>
          <w:sz w:val="18"/>
        </w:rPr>
        <w:t>of</w:t>
      </w:r>
      <w:r>
        <w:rPr>
          <w:spacing w:val="-9"/>
          <w:sz w:val="18"/>
        </w:rPr>
        <w:t xml:space="preserve"> </w:t>
      </w:r>
      <w:r>
        <w:rPr>
          <w:spacing w:val="-2"/>
          <w:sz w:val="18"/>
        </w:rPr>
        <w:t>any</w:t>
      </w:r>
      <w:r>
        <w:rPr>
          <w:spacing w:val="-9"/>
          <w:sz w:val="18"/>
        </w:rPr>
        <w:t xml:space="preserve"> </w:t>
      </w:r>
      <w:r>
        <w:rPr>
          <w:spacing w:val="-2"/>
          <w:sz w:val="18"/>
        </w:rPr>
        <w:t>officer</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school</w:t>
      </w:r>
      <w:r>
        <w:rPr>
          <w:spacing w:val="-9"/>
          <w:sz w:val="18"/>
        </w:rPr>
        <w:t xml:space="preserve"> </w:t>
      </w:r>
      <w:r>
        <w:rPr>
          <w:spacing w:val="-2"/>
          <w:sz w:val="18"/>
        </w:rPr>
        <w:t xml:space="preserve">district </w:t>
      </w:r>
      <w:r>
        <w:rPr>
          <w:sz w:val="18"/>
        </w:rPr>
        <w:t>or</w:t>
      </w:r>
      <w:r>
        <w:rPr>
          <w:spacing w:val="-6"/>
          <w:sz w:val="18"/>
        </w:rPr>
        <w:t xml:space="preserve"> </w:t>
      </w:r>
      <w:r>
        <w:rPr>
          <w:sz w:val="18"/>
        </w:rPr>
        <w:t>of</w:t>
      </w:r>
      <w:r>
        <w:rPr>
          <w:spacing w:val="-8"/>
          <w:sz w:val="18"/>
        </w:rPr>
        <w:t xml:space="preserve"> </w:t>
      </w:r>
      <w:r>
        <w:rPr>
          <w:sz w:val="18"/>
        </w:rPr>
        <w:t>an</w:t>
      </w:r>
      <w:r>
        <w:rPr>
          <w:spacing w:val="-7"/>
          <w:sz w:val="18"/>
        </w:rPr>
        <w:t xml:space="preserve"> </w:t>
      </w:r>
      <w:r>
        <w:rPr>
          <w:sz w:val="18"/>
        </w:rPr>
        <w:t>incorporated</w:t>
      </w:r>
      <w:r>
        <w:rPr>
          <w:spacing w:val="-7"/>
          <w:sz w:val="18"/>
        </w:rPr>
        <w:t xml:space="preserve"> </w:t>
      </w:r>
      <w:r>
        <w:rPr>
          <w:sz w:val="18"/>
        </w:rPr>
        <w:t>school</w:t>
      </w:r>
      <w:r>
        <w:rPr>
          <w:spacing w:val="-7"/>
          <w:sz w:val="18"/>
        </w:rPr>
        <w:t xml:space="preserve"> </w:t>
      </w:r>
      <w:r>
        <w:rPr>
          <w:sz w:val="18"/>
        </w:rPr>
        <w:t>board</w:t>
      </w:r>
      <w:r>
        <w:rPr>
          <w:spacing w:val="-7"/>
          <w:sz w:val="18"/>
        </w:rPr>
        <w:t xml:space="preserve"> </w:t>
      </w:r>
      <w:r>
        <w:rPr>
          <w:sz w:val="18"/>
        </w:rPr>
        <w:t>shall</w:t>
      </w:r>
      <w:r>
        <w:rPr>
          <w:spacing w:val="-7"/>
          <w:sz w:val="18"/>
        </w:rPr>
        <w:t xml:space="preserve"> </w:t>
      </w:r>
      <w:r>
        <w:rPr>
          <w:sz w:val="18"/>
        </w:rPr>
        <w:t>be</w:t>
      </w:r>
      <w:r>
        <w:rPr>
          <w:spacing w:val="-7"/>
          <w:sz w:val="18"/>
        </w:rPr>
        <w:t xml:space="preserve"> </w:t>
      </w:r>
      <w:r>
        <w:rPr>
          <w:sz w:val="18"/>
        </w:rPr>
        <w:t>filed</w:t>
      </w:r>
      <w:r>
        <w:rPr>
          <w:spacing w:val="-7"/>
          <w:sz w:val="18"/>
        </w:rPr>
        <w:t xml:space="preserve"> </w:t>
      </w:r>
      <w:r>
        <w:rPr>
          <w:sz w:val="18"/>
        </w:rPr>
        <w:t>with</w:t>
      </w:r>
      <w:r>
        <w:rPr>
          <w:spacing w:val="-7"/>
          <w:sz w:val="18"/>
        </w:rPr>
        <w:t xml:space="preserve"> </w:t>
      </w:r>
      <w:r>
        <w:rPr>
          <w:sz w:val="18"/>
        </w:rPr>
        <w:t>the</w:t>
      </w:r>
      <w:r>
        <w:rPr>
          <w:spacing w:val="-8"/>
          <w:sz w:val="18"/>
        </w:rPr>
        <w:t xml:space="preserve"> </w:t>
      </w:r>
      <w:r>
        <w:rPr>
          <w:sz w:val="18"/>
        </w:rPr>
        <w:t>clerk</w:t>
      </w:r>
      <w:r>
        <w:rPr>
          <w:spacing w:val="-8"/>
          <w:sz w:val="18"/>
        </w:rPr>
        <w:t xml:space="preserve"> </w:t>
      </w:r>
      <w:r>
        <w:rPr>
          <w:sz w:val="18"/>
        </w:rPr>
        <w:t xml:space="preserve">of </w:t>
      </w:r>
      <w:r>
        <w:rPr>
          <w:spacing w:val="-2"/>
          <w:sz w:val="18"/>
        </w:rPr>
        <w:t>the</w:t>
      </w:r>
      <w:r>
        <w:rPr>
          <w:spacing w:val="-4"/>
          <w:sz w:val="18"/>
        </w:rPr>
        <w:t xml:space="preserve"> </w:t>
      </w:r>
      <w:r>
        <w:rPr>
          <w:spacing w:val="-2"/>
          <w:sz w:val="18"/>
        </w:rPr>
        <w:t>school</w:t>
      </w:r>
      <w:r>
        <w:rPr>
          <w:spacing w:val="-7"/>
          <w:sz w:val="18"/>
        </w:rPr>
        <w:t xml:space="preserve"> </w:t>
      </w:r>
      <w:r>
        <w:rPr>
          <w:spacing w:val="-2"/>
          <w:sz w:val="18"/>
        </w:rPr>
        <w:t>district</w:t>
      </w:r>
      <w:r>
        <w:rPr>
          <w:spacing w:val="-7"/>
          <w:sz w:val="18"/>
        </w:rPr>
        <w:t xml:space="preserve"> </w:t>
      </w:r>
      <w:r>
        <w:rPr>
          <w:spacing w:val="-2"/>
          <w:sz w:val="18"/>
        </w:rPr>
        <w:t>or</w:t>
      </w:r>
      <w:r>
        <w:rPr>
          <w:spacing w:val="-7"/>
          <w:sz w:val="18"/>
        </w:rPr>
        <w:t xml:space="preserve"> </w:t>
      </w:r>
      <w:r>
        <w:rPr>
          <w:spacing w:val="-2"/>
          <w:sz w:val="18"/>
        </w:rPr>
        <w:t>the</w:t>
      </w:r>
      <w:r>
        <w:rPr>
          <w:spacing w:val="-7"/>
          <w:sz w:val="18"/>
        </w:rPr>
        <w:t xml:space="preserve"> </w:t>
      </w:r>
      <w:r>
        <w:rPr>
          <w:spacing w:val="-2"/>
          <w:sz w:val="18"/>
        </w:rPr>
        <w:t>clerk</w:t>
      </w:r>
      <w:r>
        <w:rPr>
          <w:spacing w:val="-7"/>
          <w:sz w:val="18"/>
        </w:rPr>
        <w:t xml:space="preserve"> </w:t>
      </w:r>
      <w:r>
        <w:rPr>
          <w:spacing w:val="-2"/>
          <w:sz w:val="18"/>
        </w:rPr>
        <w:t>of</w:t>
      </w:r>
      <w:r>
        <w:rPr>
          <w:spacing w:val="-7"/>
          <w:sz w:val="18"/>
        </w:rPr>
        <w:t xml:space="preserve"> </w:t>
      </w:r>
      <w:r>
        <w:rPr>
          <w:spacing w:val="-2"/>
          <w:sz w:val="18"/>
        </w:rPr>
        <w:t>the</w:t>
      </w:r>
      <w:r>
        <w:rPr>
          <w:spacing w:val="-6"/>
          <w:sz w:val="18"/>
        </w:rPr>
        <w:t xml:space="preserve"> </w:t>
      </w:r>
      <w:r>
        <w:rPr>
          <w:spacing w:val="-2"/>
          <w:sz w:val="18"/>
        </w:rPr>
        <w:t>incorporated</w:t>
      </w:r>
      <w:r>
        <w:rPr>
          <w:spacing w:val="-6"/>
          <w:sz w:val="18"/>
        </w:rPr>
        <w:t xml:space="preserve"> </w:t>
      </w:r>
      <w:r>
        <w:rPr>
          <w:spacing w:val="-2"/>
          <w:sz w:val="18"/>
        </w:rPr>
        <w:t>school</w:t>
      </w:r>
      <w:r>
        <w:rPr>
          <w:spacing w:val="-6"/>
          <w:sz w:val="18"/>
        </w:rPr>
        <w:t xml:space="preserve"> </w:t>
      </w:r>
      <w:r>
        <w:rPr>
          <w:spacing w:val="-2"/>
          <w:sz w:val="18"/>
        </w:rPr>
        <w:t>board</w:t>
      </w:r>
      <w:r>
        <w:rPr>
          <w:spacing w:val="-6"/>
          <w:sz w:val="18"/>
        </w:rPr>
        <w:t xml:space="preserve"> </w:t>
      </w:r>
      <w:r>
        <w:rPr>
          <w:spacing w:val="-2"/>
          <w:sz w:val="18"/>
        </w:rPr>
        <w:t xml:space="preserve">for </w:t>
      </w:r>
      <w:r>
        <w:rPr>
          <w:sz w:val="18"/>
        </w:rPr>
        <w:t>or on which the official serves.</w:t>
      </w:r>
    </w:p>
    <w:p w14:paraId="4AE204DA" w14:textId="77777777" w:rsidR="00153CA5" w:rsidRDefault="00C0532D">
      <w:pPr>
        <w:pStyle w:val="BodyText"/>
        <w:spacing w:before="38" w:line="218" w:lineRule="auto"/>
        <w:ind w:left="199" w:right="273"/>
      </w:pPr>
      <w:r>
        <w:t>(j)</w:t>
      </w:r>
      <w:r>
        <w:rPr>
          <w:spacing w:val="19"/>
        </w:rPr>
        <w:t xml:space="preserve"> </w:t>
      </w:r>
      <w:r>
        <w:t>Official</w:t>
      </w:r>
      <w:r>
        <w:rPr>
          <w:spacing w:val="-12"/>
        </w:rPr>
        <w:t xml:space="preserve"> </w:t>
      </w:r>
      <w:r>
        <w:t>oaths</w:t>
      </w:r>
      <w:r>
        <w:rPr>
          <w:spacing w:val="-11"/>
        </w:rPr>
        <w:t xml:space="preserve"> </w:t>
      </w:r>
      <w:r>
        <w:t>and</w:t>
      </w:r>
      <w:r>
        <w:rPr>
          <w:spacing w:val="-11"/>
        </w:rPr>
        <w:t xml:space="preserve"> </w:t>
      </w:r>
      <w:r>
        <w:t>bonds</w:t>
      </w:r>
      <w:r>
        <w:rPr>
          <w:spacing w:val="-11"/>
        </w:rPr>
        <w:t xml:space="preserve"> </w:t>
      </w:r>
      <w:r>
        <w:t>of</w:t>
      </w:r>
      <w:r>
        <w:rPr>
          <w:spacing w:val="-12"/>
        </w:rPr>
        <w:t xml:space="preserve"> </w:t>
      </w:r>
      <w:r>
        <w:t>the</w:t>
      </w:r>
      <w:r>
        <w:rPr>
          <w:spacing w:val="-11"/>
        </w:rPr>
        <w:t xml:space="preserve"> </w:t>
      </w:r>
      <w:r>
        <w:t>members</w:t>
      </w:r>
      <w:r>
        <w:rPr>
          <w:spacing w:val="-11"/>
        </w:rPr>
        <w:t xml:space="preserve"> </w:t>
      </w:r>
      <w:r>
        <w:t>of</w:t>
      </w:r>
      <w:r>
        <w:rPr>
          <w:spacing w:val="-11"/>
        </w:rPr>
        <w:t xml:space="preserve"> </w:t>
      </w:r>
      <w:r>
        <w:t>a</w:t>
      </w:r>
      <w:r>
        <w:rPr>
          <w:spacing w:val="-12"/>
        </w:rPr>
        <w:t xml:space="preserve"> </w:t>
      </w:r>
      <w:r>
        <w:t>technical</w:t>
      </w:r>
      <w:r>
        <w:rPr>
          <w:spacing w:val="-11"/>
        </w:rPr>
        <w:t xml:space="preserve"> </w:t>
      </w:r>
      <w:r>
        <w:t>col-lege</w:t>
      </w:r>
      <w:r>
        <w:rPr>
          <w:spacing w:val="-5"/>
        </w:rPr>
        <w:t xml:space="preserve"> </w:t>
      </w:r>
      <w:r>
        <w:t>district</w:t>
      </w:r>
      <w:r>
        <w:rPr>
          <w:spacing w:val="-8"/>
        </w:rPr>
        <w:t xml:space="preserve"> </w:t>
      </w:r>
      <w:r>
        <w:t>shall</w:t>
      </w:r>
      <w:r>
        <w:rPr>
          <w:spacing w:val="-8"/>
        </w:rPr>
        <w:t xml:space="preserve"> </w:t>
      </w:r>
      <w:r>
        <w:t>be</w:t>
      </w:r>
      <w:r>
        <w:rPr>
          <w:spacing w:val="-8"/>
        </w:rPr>
        <w:t xml:space="preserve"> </w:t>
      </w:r>
      <w:r>
        <w:t>filed</w:t>
      </w:r>
      <w:r>
        <w:rPr>
          <w:spacing w:val="-8"/>
        </w:rPr>
        <w:t xml:space="preserve"> </w:t>
      </w:r>
      <w:r>
        <w:t>with</w:t>
      </w:r>
      <w:r>
        <w:rPr>
          <w:spacing w:val="-8"/>
        </w:rPr>
        <w:t xml:space="preserve"> </w:t>
      </w:r>
      <w:r>
        <w:t>the</w:t>
      </w:r>
      <w:r>
        <w:rPr>
          <w:spacing w:val="-8"/>
        </w:rPr>
        <w:t xml:space="preserve"> </w:t>
      </w:r>
      <w:r>
        <w:t>secretary</w:t>
      </w:r>
      <w:r>
        <w:rPr>
          <w:spacing w:val="-8"/>
        </w:rPr>
        <w:t xml:space="preserve"> </w:t>
      </w:r>
      <w:r>
        <w:t>for</w:t>
      </w:r>
      <w:r>
        <w:rPr>
          <w:spacing w:val="-8"/>
        </w:rPr>
        <w:t xml:space="preserve"> </w:t>
      </w:r>
      <w:r>
        <w:t>the</w:t>
      </w:r>
      <w:r>
        <w:rPr>
          <w:spacing w:val="-8"/>
        </w:rPr>
        <w:t xml:space="preserve"> </w:t>
      </w:r>
      <w:r>
        <w:t>technical</w:t>
      </w:r>
      <w:r>
        <w:rPr>
          <w:spacing w:val="-8"/>
        </w:rPr>
        <w:t xml:space="preserve"> </w:t>
      </w:r>
      <w:r>
        <w:t>col-lege district for which the member serves.</w:t>
      </w:r>
    </w:p>
    <w:p w14:paraId="5BE0F609" w14:textId="77777777" w:rsidR="00153CA5" w:rsidRDefault="00C0532D">
      <w:pPr>
        <w:spacing w:before="21" w:line="199" w:lineRule="exact"/>
        <w:ind w:left="415"/>
        <w:rPr>
          <w:sz w:val="18"/>
        </w:rPr>
      </w:pPr>
      <w:r>
        <w:rPr>
          <w:rFonts w:ascii="Arial"/>
          <w:b/>
          <w:sz w:val="18"/>
        </w:rPr>
        <w:t>(4m)</w:t>
      </w:r>
      <w:r>
        <w:rPr>
          <w:rFonts w:ascii="Arial"/>
          <w:b/>
          <w:spacing w:val="42"/>
          <w:sz w:val="18"/>
        </w:rPr>
        <w:t xml:space="preserve"> </w:t>
      </w:r>
      <w:r>
        <w:rPr>
          <w:sz w:val="18"/>
        </w:rPr>
        <w:t>A</w:t>
      </w:r>
      <w:r>
        <w:rPr>
          <w:sz w:val="13"/>
        </w:rPr>
        <w:t>PPROVAL</w:t>
      </w:r>
      <w:r>
        <w:rPr>
          <w:spacing w:val="11"/>
          <w:sz w:val="13"/>
        </w:rPr>
        <w:t xml:space="preserve"> </w:t>
      </w:r>
      <w:r>
        <w:rPr>
          <w:sz w:val="13"/>
        </w:rPr>
        <w:t>AND</w:t>
      </w:r>
      <w:r>
        <w:rPr>
          <w:spacing w:val="12"/>
          <w:sz w:val="13"/>
        </w:rPr>
        <w:t xml:space="preserve"> </w:t>
      </w:r>
      <w:r>
        <w:rPr>
          <w:sz w:val="13"/>
        </w:rPr>
        <w:t>NOTICE.</w:t>
      </w:r>
      <w:r>
        <w:rPr>
          <w:spacing w:val="60"/>
          <w:sz w:val="13"/>
        </w:rPr>
        <w:t xml:space="preserve"> </w:t>
      </w:r>
      <w:r>
        <w:rPr>
          <w:sz w:val="18"/>
        </w:rPr>
        <w:t>Bonds specified in sub.</w:t>
      </w:r>
      <w:r>
        <w:rPr>
          <w:spacing w:val="1"/>
          <w:sz w:val="18"/>
        </w:rPr>
        <w:t xml:space="preserve"> </w:t>
      </w:r>
      <w:hyperlink r:id="rId33">
        <w:r>
          <w:rPr>
            <w:color w:val="0000E5"/>
            <w:sz w:val="18"/>
          </w:rPr>
          <w:t xml:space="preserve">(4) </w:t>
        </w:r>
        <w:r>
          <w:rPr>
            <w:color w:val="0000E5"/>
            <w:spacing w:val="-4"/>
            <w:sz w:val="18"/>
          </w:rPr>
          <w:t>(c)</w:t>
        </w:r>
      </w:hyperlink>
      <w:r>
        <w:rPr>
          <w:spacing w:val="-4"/>
          <w:sz w:val="18"/>
        </w:rPr>
        <w:t>,</w:t>
      </w:r>
    </w:p>
    <w:p w14:paraId="604BA51D" w14:textId="77777777" w:rsidR="00153CA5" w:rsidRDefault="00C0532D">
      <w:pPr>
        <w:pStyle w:val="BodyText"/>
        <w:spacing w:before="7" w:line="218" w:lineRule="auto"/>
        <w:ind w:left="199" w:right="272" w:firstLine="0"/>
      </w:pPr>
      <w:hyperlink r:id="rId34">
        <w:r>
          <w:rPr>
            <w:color w:val="0000E5"/>
          </w:rPr>
          <w:t>(d)</w:t>
        </w:r>
      </w:hyperlink>
      <w:r>
        <w:rPr>
          <w:color w:val="0000E5"/>
          <w:spacing w:val="-8"/>
        </w:rPr>
        <w:t xml:space="preserve"> </w:t>
      </w:r>
      <w:r>
        <w:t>and</w:t>
      </w:r>
      <w:r>
        <w:rPr>
          <w:spacing w:val="-11"/>
        </w:rPr>
        <w:t xml:space="preserve"> </w:t>
      </w:r>
      <w:hyperlink r:id="rId35">
        <w:r>
          <w:rPr>
            <w:color w:val="0000E5"/>
          </w:rPr>
          <w:t>(dm)</w:t>
        </w:r>
      </w:hyperlink>
      <w:r>
        <w:rPr>
          <w:color w:val="0000E5"/>
          <w:spacing w:val="-6"/>
        </w:rPr>
        <w:t xml:space="preserve"> </w:t>
      </w:r>
      <w:r>
        <w:t>and</w:t>
      </w:r>
      <w:r>
        <w:rPr>
          <w:spacing w:val="-9"/>
        </w:rPr>
        <w:t xml:space="preserve"> </w:t>
      </w:r>
      <w:r>
        <w:t>bonds</w:t>
      </w:r>
      <w:r>
        <w:rPr>
          <w:spacing w:val="-9"/>
        </w:rPr>
        <w:t xml:space="preserve"> </w:t>
      </w:r>
      <w:r>
        <w:t>of</w:t>
      </w:r>
      <w:r>
        <w:rPr>
          <w:spacing w:val="-9"/>
        </w:rPr>
        <w:t xml:space="preserve"> </w:t>
      </w:r>
      <w:r>
        <w:t>any</w:t>
      </w:r>
      <w:r>
        <w:rPr>
          <w:spacing w:val="-8"/>
        </w:rPr>
        <w:t xml:space="preserve"> </w:t>
      </w:r>
      <w:r>
        <w:t>county</w:t>
      </w:r>
      <w:r>
        <w:rPr>
          <w:spacing w:val="-8"/>
        </w:rPr>
        <w:t xml:space="preserve"> </w:t>
      </w:r>
      <w:r>
        <w:t>employee</w:t>
      </w:r>
      <w:r>
        <w:rPr>
          <w:spacing w:val="-8"/>
        </w:rPr>
        <w:t xml:space="preserve"> </w:t>
      </w:r>
      <w:r>
        <w:t>required</w:t>
      </w:r>
      <w:r>
        <w:rPr>
          <w:spacing w:val="-8"/>
        </w:rPr>
        <w:t xml:space="preserve"> </w:t>
      </w:r>
      <w:r>
        <w:t>by</w:t>
      </w:r>
      <w:r>
        <w:rPr>
          <w:spacing w:val="-8"/>
        </w:rPr>
        <w:t xml:space="preserve"> </w:t>
      </w:r>
      <w:r>
        <w:t>stat-</w:t>
      </w:r>
      <w:r>
        <w:rPr>
          <w:spacing w:val="-2"/>
        </w:rPr>
        <w:t>ute</w:t>
      </w:r>
      <w:r>
        <w:rPr>
          <w:spacing w:val="-5"/>
        </w:rPr>
        <w:t xml:space="preserve"> </w:t>
      </w:r>
      <w:r>
        <w:rPr>
          <w:spacing w:val="-2"/>
        </w:rPr>
        <w:t>or</w:t>
      </w:r>
      <w:r>
        <w:rPr>
          <w:spacing w:val="-8"/>
        </w:rPr>
        <w:t xml:space="preserve"> </w:t>
      </w:r>
      <w:r>
        <w:rPr>
          <w:spacing w:val="-2"/>
        </w:rPr>
        <w:t>county</w:t>
      </w:r>
      <w:r>
        <w:rPr>
          <w:spacing w:val="-8"/>
        </w:rPr>
        <w:t xml:space="preserve"> </w:t>
      </w:r>
      <w:r>
        <w:rPr>
          <w:spacing w:val="-2"/>
        </w:rPr>
        <w:t>ordinance</w:t>
      </w:r>
      <w:r>
        <w:rPr>
          <w:spacing w:val="-8"/>
        </w:rPr>
        <w:t xml:space="preserve"> </w:t>
      </w:r>
      <w:r>
        <w:rPr>
          <w:spacing w:val="-2"/>
        </w:rPr>
        <w:t>to</w:t>
      </w:r>
      <w:r>
        <w:rPr>
          <w:spacing w:val="-8"/>
        </w:rPr>
        <w:t xml:space="preserve"> </w:t>
      </w:r>
      <w:r>
        <w:rPr>
          <w:spacing w:val="-2"/>
        </w:rPr>
        <w:t>be</w:t>
      </w:r>
      <w:r>
        <w:rPr>
          <w:spacing w:val="-8"/>
        </w:rPr>
        <w:t xml:space="preserve"> </w:t>
      </w:r>
      <w:r>
        <w:rPr>
          <w:spacing w:val="-2"/>
        </w:rPr>
        <w:t>bonded</w:t>
      </w:r>
      <w:r>
        <w:rPr>
          <w:spacing w:val="-8"/>
        </w:rPr>
        <w:t xml:space="preserve"> </w:t>
      </w:r>
      <w:r>
        <w:rPr>
          <w:spacing w:val="-2"/>
        </w:rPr>
        <w:t>shall</w:t>
      </w:r>
      <w:r>
        <w:rPr>
          <w:spacing w:val="-8"/>
        </w:rPr>
        <w:t xml:space="preserve"> </w:t>
      </w:r>
      <w:r>
        <w:rPr>
          <w:spacing w:val="-2"/>
        </w:rPr>
        <w:t>be</w:t>
      </w:r>
      <w:r>
        <w:rPr>
          <w:spacing w:val="-8"/>
        </w:rPr>
        <w:t xml:space="preserve"> </w:t>
      </w:r>
      <w:r>
        <w:rPr>
          <w:spacing w:val="-2"/>
        </w:rPr>
        <w:t>approved</w:t>
      </w:r>
      <w:r>
        <w:rPr>
          <w:spacing w:val="-8"/>
        </w:rPr>
        <w:t xml:space="preserve"> </w:t>
      </w:r>
      <w:r>
        <w:rPr>
          <w:spacing w:val="-2"/>
        </w:rPr>
        <w:t>by</w:t>
      </w:r>
      <w:r>
        <w:rPr>
          <w:spacing w:val="-8"/>
        </w:rPr>
        <w:t xml:space="preserve"> </w:t>
      </w:r>
      <w:r>
        <w:rPr>
          <w:spacing w:val="-2"/>
        </w:rPr>
        <w:t>the</w:t>
      </w:r>
      <w:r>
        <w:rPr>
          <w:spacing w:val="-8"/>
        </w:rPr>
        <w:t xml:space="preserve"> </w:t>
      </w:r>
      <w:r>
        <w:rPr>
          <w:spacing w:val="-2"/>
        </w:rPr>
        <w:t>dis-</w:t>
      </w:r>
      <w:r>
        <w:t>trict attorney</w:t>
      </w:r>
      <w:r>
        <w:rPr>
          <w:spacing w:val="-2"/>
        </w:rPr>
        <w:t xml:space="preserve"> </w:t>
      </w:r>
      <w:r>
        <w:t>as</w:t>
      </w:r>
      <w:r>
        <w:rPr>
          <w:spacing w:val="-2"/>
        </w:rPr>
        <w:t xml:space="preserve"> </w:t>
      </w:r>
      <w:r>
        <w:t>to</w:t>
      </w:r>
      <w:r>
        <w:rPr>
          <w:spacing w:val="-2"/>
        </w:rPr>
        <w:t xml:space="preserve"> </w:t>
      </w:r>
      <w:r>
        <w:t>amount,</w:t>
      </w:r>
      <w:r>
        <w:rPr>
          <w:spacing w:val="-2"/>
        </w:rPr>
        <w:t xml:space="preserve"> </w:t>
      </w:r>
      <w:r>
        <w:t>form</w:t>
      </w:r>
      <w:r>
        <w:rPr>
          <w:spacing w:val="-2"/>
        </w:rPr>
        <w:t xml:space="preserve"> </w:t>
      </w:r>
      <w:r>
        <w:t>and</w:t>
      </w:r>
      <w:r>
        <w:rPr>
          <w:spacing w:val="-2"/>
        </w:rPr>
        <w:t xml:space="preserve"> </w:t>
      </w:r>
      <w:r>
        <w:t>execution</w:t>
      </w:r>
      <w:r>
        <w:rPr>
          <w:spacing w:val="-2"/>
        </w:rPr>
        <w:t xml:space="preserve"> </w:t>
      </w:r>
      <w:r>
        <w:t>before</w:t>
      </w:r>
      <w:r>
        <w:rPr>
          <w:spacing w:val="-2"/>
        </w:rPr>
        <w:t xml:space="preserve"> </w:t>
      </w:r>
      <w:r>
        <w:t>the</w:t>
      </w:r>
      <w:r>
        <w:rPr>
          <w:spacing w:val="-2"/>
        </w:rPr>
        <w:t xml:space="preserve"> </w:t>
      </w:r>
      <w:r>
        <w:t>bonds are accepted for filing.</w:t>
      </w:r>
      <w:r>
        <w:rPr>
          <w:spacing w:val="40"/>
        </w:rPr>
        <w:t xml:space="preserve"> </w:t>
      </w:r>
      <w:r>
        <w:t>The clerk of the circuit court and the county</w:t>
      </w:r>
      <w:r>
        <w:rPr>
          <w:spacing w:val="-5"/>
        </w:rPr>
        <w:t xml:space="preserve"> </w:t>
      </w:r>
      <w:r>
        <w:t>clerk</w:t>
      </w:r>
      <w:r>
        <w:rPr>
          <w:spacing w:val="-8"/>
        </w:rPr>
        <w:t xml:space="preserve"> </w:t>
      </w:r>
      <w:r>
        <w:t>respectively</w:t>
      </w:r>
      <w:r>
        <w:rPr>
          <w:spacing w:val="-8"/>
        </w:rPr>
        <w:t xml:space="preserve"> </w:t>
      </w:r>
      <w:r>
        <w:t>shall</w:t>
      </w:r>
      <w:r>
        <w:rPr>
          <w:spacing w:val="-8"/>
        </w:rPr>
        <w:t xml:space="preserve"> </w:t>
      </w:r>
      <w:r>
        <w:t>notify</w:t>
      </w:r>
      <w:r>
        <w:rPr>
          <w:spacing w:val="-8"/>
        </w:rPr>
        <w:t xml:space="preserve"> </w:t>
      </w:r>
      <w:r>
        <w:t>in</w:t>
      </w:r>
      <w:r>
        <w:rPr>
          <w:spacing w:val="-8"/>
        </w:rPr>
        <w:t xml:space="preserve"> </w:t>
      </w:r>
      <w:r>
        <w:t>writing</w:t>
      </w:r>
      <w:r>
        <w:rPr>
          <w:spacing w:val="-8"/>
        </w:rPr>
        <w:t xml:space="preserve"> </w:t>
      </w:r>
      <w:r>
        <w:t>the</w:t>
      </w:r>
      <w:r>
        <w:rPr>
          <w:spacing w:val="-8"/>
        </w:rPr>
        <w:t xml:space="preserve"> </w:t>
      </w:r>
      <w:r>
        <w:t>county</w:t>
      </w:r>
      <w:r>
        <w:rPr>
          <w:spacing w:val="-8"/>
        </w:rPr>
        <w:t xml:space="preserve"> </w:t>
      </w:r>
      <w:r>
        <w:t xml:space="preserve">board </w:t>
      </w:r>
      <w:r>
        <w:rPr>
          <w:spacing w:val="-2"/>
        </w:rPr>
        <w:t>or</w:t>
      </w:r>
      <w:r>
        <w:rPr>
          <w:spacing w:val="-4"/>
        </w:rPr>
        <w:t xml:space="preserve"> </w:t>
      </w:r>
      <w:r>
        <w:rPr>
          <w:spacing w:val="-2"/>
        </w:rPr>
        <w:t>chairperson</w:t>
      </w:r>
      <w:r>
        <w:rPr>
          <w:spacing w:val="-8"/>
        </w:rPr>
        <w:t xml:space="preserve"> </w:t>
      </w:r>
      <w:r>
        <w:rPr>
          <w:spacing w:val="-2"/>
        </w:rPr>
        <w:t>within</w:t>
      </w:r>
      <w:r>
        <w:rPr>
          <w:spacing w:val="-8"/>
        </w:rPr>
        <w:t xml:space="preserve"> </w:t>
      </w:r>
      <w:r>
        <w:rPr>
          <w:spacing w:val="-2"/>
        </w:rPr>
        <w:t>5</w:t>
      </w:r>
      <w:r>
        <w:rPr>
          <w:spacing w:val="-8"/>
        </w:rPr>
        <w:t xml:space="preserve"> </w:t>
      </w:r>
      <w:r>
        <w:rPr>
          <w:spacing w:val="-2"/>
        </w:rPr>
        <w:t>days</w:t>
      </w:r>
      <w:r>
        <w:rPr>
          <w:spacing w:val="-8"/>
        </w:rPr>
        <w:t xml:space="preserve"> </w:t>
      </w:r>
      <w:r>
        <w:rPr>
          <w:spacing w:val="-2"/>
        </w:rPr>
        <w:t>after</w:t>
      </w:r>
      <w:r>
        <w:rPr>
          <w:spacing w:val="-8"/>
        </w:rPr>
        <w:t xml:space="preserve"> </w:t>
      </w:r>
      <w:r>
        <w:rPr>
          <w:spacing w:val="-2"/>
        </w:rPr>
        <w:t>the</w:t>
      </w:r>
      <w:r>
        <w:rPr>
          <w:spacing w:val="-8"/>
        </w:rPr>
        <w:t xml:space="preserve"> </w:t>
      </w:r>
      <w:r>
        <w:rPr>
          <w:spacing w:val="-2"/>
        </w:rPr>
        <w:t>entry</w:t>
      </w:r>
      <w:r>
        <w:rPr>
          <w:spacing w:val="-8"/>
        </w:rPr>
        <w:t xml:space="preserve"> </w:t>
      </w:r>
      <w:r>
        <w:rPr>
          <w:spacing w:val="-2"/>
        </w:rPr>
        <w:t>upon</w:t>
      </w:r>
      <w:r>
        <w:rPr>
          <w:spacing w:val="-8"/>
        </w:rPr>
        <w:t xml:space="preserve"> </w:t>
      </w:r>
      <w:r>
        <w:rPr>
          <w:spacing w:val="-2"/>
        </w:rPr>
        <w:t>the</w:t>
      </w:r>
      <w:r>
        <w:rPr>
          <w:spacing w:val="-8"/>
        </w:rPr>
        <w:t xml:space="preserve"> </w:t>
      </w:r>
      <w:r>
        <w:rPr>
          <w:spacing w:val="-2"/>
        </w:rPr>
        <w:t>term</w:t>
      </w:r>
      <w:r>
        <w:rPr>
          <w:spacing w:val="-8"/>
        </w:rPr>
        <w:t xml:space="preserve"> </w:t>
      </w:r>
      <w:r>
        <w:rPr>
          <w:spacing w:val="-2"/>
        </w:rPr>
        <w:t>of</w:t>
      </w:r>
      <w:r>
        <w:rPr>
          <w:spacing w:val="-8"/>
        </w:rPr>
        <w:t xml:space="preserve"> </w:t>
      </w:r>
      <w:r>
        <w:rPr>
          <w:spacing w:val="-2"/>
        </w:rPr>
        <w:t>office of</w:t>
      </w:r>
      <w:r>
        <w:rPr>
          <w:spacing w:val="-10"/>
        </w:rPr>
        <w:t xml:space="preserve"> </w:t>
      </w:r>
      <w:r>
        <w:rPr>
          <w:spacing w:val="-2"/>
        </w:rPr>
        <w:t>a</w:t>
      </w:r>
      <w:r>
        <w:rPr>
          <w:spacing w:val="-9"/>
        </w:rPr>
        <w:t xml:space="preserve"> </w:t>
      </w:r>
      <w:r>
        <w:rPr>
          <w:spacing w:val="-2"/>
        </w:rPr>
        <w:t>judicial</w:t>
      </w:r>
      <w:r>
        <w:rPr>
          <w:spacing w:val="-9"/>
        </w:rPr>
        <w:t xml:space="preserve"> </w:t>
      </w:r>
      <w:r>
        <w:rPr>
          <w:spacing w:val="-2"/>
        </w:rPr>
        <w:t>or</w:t>
      </w:r>
      <w:r>
        <w:rPr>
          <w:spacing w:val="-9"/>
        </w:rPr>
        <w:t xml:space="preserve"> </w:t>
      </w:r>
      <w:r>
        <w:rPr>
          <w:spacing w:val="-2"/>
        </w:rPr>
        <w:t>county</w:t>
      </w:r>
      <w:r>
        <w:rPr>
          <w:spacing w:val="-10"/>
        </w:rPr>
        <w:t xml:space="preserve"> </w:t>
      </w:r>
      <w:r>
        <w:rPr>
          <w:spacing w:val="-2"/>
        </w:rPr>
        <w:t>officer</w:t>
      </w:r>
      <w:r>
        <w:rPr>
          <w:spacing w:val="-9"/>
        </w:rPr>
        <w:t xml:space="preserve"> </w:t>
      </w:r>
      <w:r>
        <w:rPr>
          <w:spacing w:val="-2"/>
        </w:rPr>
        <w:t>specified</w:t>
      </w:r>
      <w:r>
        <w:rPr>
          <w:spacing w:val="-9"/>
        </w:rPr>
        <w:t xml:space="preserve"> </w:t>
      </w:r>
      <w:r>
        <w:rPr>
          <w:spacing w:val="-2"/>
        </w:rPr>
        <w:t>in</w:t>
      </w:r>
      <w:r>
        <w:rPr>
          <w:spacing w:val="-6"/>
        </w:rPr>
        <w:t xml:space="preserve"> </w:t>
      </w:r>
      <w:r>
        <w:rPr>
          <w:spacing w:val="-2"/>
        </w:rPr>
        <w:t>sub.</w:t>
      </w:r>
      <w:r>
        <w:rPr>
          <w:spacing w:val="-7"/>
        </w:rPr>
        <w:t xml:space="preserve"> </w:t>
      </w:r>
      <w:hyperlink r:id="rId36">
        <w:r>
          <w:rPr>
            <w:color w:val="0000E5"/>
            <w:spacing w:val="-2"/>
          </w:rPr>
          <w:t>(4)</w:t>
        </w:r>
        <w:r>
          <w:rPr>
            <w:color w:val="0000E5"/>
            <w:spacing w:val="-6"/>
          </w:rPr>
          <w:t xml:space="preserve"> </w:t>
        </w:r>
        <w:r>
          <w:rPr>
            <w:color w:val="0000E5"/>
            <w:spacing w:val="-2"/>
          </w:rPr>
          <w:t>(c)</w:t>
        </w:r>
      </w:hyperlink>
      <w:r>
        <w:rPr>
          <w:spacing w:val="-2"/>
        </w:rPr>
        <w:t>,</w:t>
      </w:r>
      <w:r>
        <w:rPr>
          <w:spacing w:val="-10"/>
        </w:rPr>
        <w:t xml:space="preserve"> </w:t>
      </w:r>
      <w:hyperlink r:id="rId37">
        <w:r>
          <w:rPr>
            <w:color w:val="0000E5"/>
            <w:spacing w:val="-2"/>
          </w:rPr>
          <w:t>(d)</w:t>
        </w:r>
      </w:hyperlink>
      <w:r>
        <w:rPr>
          <w:color w:val="0000E5"/>
          <w:spacing w:val="-7"/>
        </w:rPr>
        <w:t xml:space="preserve"> </w:t>
      </w:r>
      <w:r>
        <w:rPr>
          <w:spacing w:val="-2"/>
        </w:rPr>
        <w:t>and</w:t>
      </w:r>
      <w:r>
        <w:rPr>
          <w:spacing w:val="-10"/>
        </w:rPr>
        <w:t xml:space="preserve"> </w:t>
      </w:r>
      <w:hyperlink r:id="rId38">
        <w:r>
          <w:rPr>
            <w:color w:val="0000E5"/>
            <w:spacing w:val="-2"/>
          </w:rPr>
          <w:t>(dm)</w:t>
        </w:r>
      </w:hyperlink>
      <w:r>
        <w:rPr>
          <w:color w:val="0000E5"/>
          <w:spacing w:val="-2"/>
        </w:rPr>
        <w:t xml:space="preserve"> </w:t>
      </w:r>
      <w:r>
        <w:t>or after a county employee required to be bonded has begun employment.</w:t>
      </w:r>
      <w:r>
        <w:rPr>
          <w:spacing w:val="40"/>
        </w:rPr>
        <w:t xml:space="preserve"> </w:t>
      </w:r>
      <w:r>
        <w:t>The notice shall state whether or not the required bond</w:t>
      </w:r>
      <w:r>
        <w:rPr>
          <w:spacing w:val="-8"/>
        </w:rPr>
        <w:t xml:space="preserve"> </w:t>
      </w:r>
      <w:r>
        <w:t>has</w:t>
      </w:r>
      <w:r>
        <w:rPr>
          <w:spacing w:val="-11"/>
        </w:rPr>
        <w:t xml:space="preserve"> </w:t>
      </w:r>
      <w:r>
        <w:t>been</w:t>
      </w:r>
      <w:r>
        <w:rPr>
          <w:spacing w:val="-11"/>
        </w:rPr>
        <w:t xml:space="preserve"> </w:t>
      </w:r>
      <w:r>
        <w:t>furnished</w:t>
      </w:r>
      <w:r>
        <w:rPr>
          <w:spacing w:val="-11"/>
        </w:rPr>
        <w:t xml:space="preserve"> </w:t>
      </w:r>
      <w:r>
        <w:t>and</w:t>
      </w:r>
      <w:r>
        <w:rPr>
          <w:spacing w:val="-11"/>
        </w:rPr>
        <w:t xml:space="preserve"> </w:t>
      </w:r>
      <w:r>
        <w:t>shall</w:t>
      </w:r>
      <w:r>
        <w:rPr>
          <w:spacing w:val="-11"/>
        </w:rPr>
        <w:t xml:space="preserve"> </w:t>
      </w:r>
      <w:r>
        <w:t>be</w:t>
      </w:r>
      <w:r>
        <w:rPr>
          <w:spacing w:val="-11"/>
        </w:rPr>
        <w:t xml:space="preserve"> </w:t>
      </w:r>
      <w:r>
        <w:t>published</w:t>
      </w:r>
      <w:r>
        <w:rPr>
          <w:spacing w:val="-11"/>
        </w:rPr>
        <w:t xml:space="preserve"> </w:t>
      </w:r>
      <w:r>
        <w:t>with</w:t>
      </w:r>
      <w:r>
        <w:rPr>
          <w:spacing w:val="-11"/>
        </w:rPr>
        <w:t xml:space="preserve"> </w:t>
      </w:r>
      <w:r>
        <w:t>the</w:t>
      </w:r>
      <w:r>
        <w:rPr>
          <w:spacing w:val="-11"/>
        </w:rPr>
        <w:t xml:space="preserve"> </w:t>
      </w:r>
      <w:r>
        <w:t>proceed-ings of the county board.</w:t>
      </w:r>
    </w:p>
    <w:p w14:paraId="510A2E50" w14:textId="77777777" w:rsidR="00153CA5" w:rsidRDefault="00C0532D">
      <w:pPr>
        <w:pStyle w:val="ListParagraph"/>
        <w:numPr>
          <w:ilvl w:val="0"/>
          <w:numId w:val="90"/>
        </w:numPr>
        <w:tabs>
          <w:tab w:val="left" w:pos="724"/>
        </w:tabs>
        <w:spacing w:before="43" w:line="218" w:lineRule="auto"/>
        <w:ind w:right="272" w:firstLine="216"/>
        <w:jc w:val="both"/>
        <w:rPr>
          <w:sz w:val="18"/>
        </w:rPr>
      </w:pPr>
      <w:r>
        <w:rPr>
          <w:sz w:val="18"/>
        </w:rPr>
        <w:t>T</w:t>
      </w:r>
      <w:r>
        <w:rPr>
          <w:sz w:val="13"/>
        </w:rPr>
        <w:t>IME OF FILING.</w:t>
      </w:r>
      <w:r>
        <w:rPr>
          <w:spacing w:val="40"/>
          <w:sz w:val="13"/>
        </w:rPr>
        <w:t xml:space="preserve"> </w:t>
      </w:r>
      <w:r>
        <w:rPr>
          <w:sz w:val="18"/>
        </w:rPr>
        <w:t>Every public officer required to file an official</w:t>
      </w:r>
      <w:r>
        <w:rPr>
          <w:spacing w:val="-12"/>
          <w:sz w:val="18"/>
        </w:rPr>
        <w:t xml:space="preserve"> </w:t>
      </w:r>
      <w:r>
        <w:rPr>
          <w:sz w:val="18"/>
        </w:rPr>
        <w:t>oath</w:t>
      </w:r>
      <w:r>
        <w:rPr>
          <w:spacing w:val="-11"/>
          <w:sz w:val="18"/>
        </w:rPr>
        <w:t xml:space="preserve"> </w:t>
      </w:r>
      <w:r>
        <w:rPr>
          <w:sz w:val="18"/>
        </w:rPr>
        <w:t>or</w:t>
      </w:r>
      <w:r>
        <w:rPr>
          <w:spacing w:val="-11"/>
          <w:sz w:val="18"/>
        </w:rPr>
        <w:t xml:space="preserve"> </w:t>
      </w:r>
      <w:r>
        <w:rPr>
          <w:sz w:val="18"/>
        </w:rPr>
        <w:t>an</w:t>
      </w:r>
      <w:r>
        <w:rPr>
          <w:spacing w:val="-11"/>
          <w:sz w:val="18"/>
        </w:rPr>
        <w:t xml:space="preserve"> </w:t>
      </w:r>
      <w:r>
        <w:rPr>
          <w:sz w:val="18"/>
        </w:rPr>
        <w:t>official</w:t>
      </w:r>
      <w:r>
        <w:rPr>
          <w:spacing w:val="-12"/>
          <w:sz w:val="18"/>
        </w:rPr>
        <w:t xml:space="preserve"> </w:t>
      </w:r>
      <w:r>
        <w:rPr>
          <w:sz w:val="18"/>
        </w:rPr>
        <w:t>bond</w:t>
      </w:r>
      <w:r>
        <w:rPr>
          <w:spacing w:val="-11"/>
          <w:sz w:val="18"/>
        </w:rPr>
        <w:t xml:space="preserve"> </w:t>
      </w:r>
      <w:r>
        <w:rPr>
          <w:sz w:val="18"/>
        </w:rPr>
        <w:t>shall</w:t>
      </w:r>
      <w:r>
        <w:rPr>
          <w:spacing w:val="-11"/>
          <w:sz w:val="18"/>
        </w:rPr>
        <w:t xml:space="preserve"> </w:t>
      </w:r>
      <w:r>
        <w:rPr>
          <w:sz w:val="18"/>
        </w:rPr>
        <w:t>file</w:t>
      </w:r>
      <w:r>
        <w:rPr>
          <w:spacing w:val="-11"/>
          <w:sz w:val="18"/>
        </w:rPr>
        <w:t xml:space="preserve"> </w:t>
      </w:r>
      <w:r>
        <w:rPr>
          <w:sz w:val="18"/>
        </w:rPr>
        <w:t>the</w:t>
      </w:r>
      <w:r>
        <w:rPr>
          <w:spacing w:val="-12"/>
          <w:sz w:val="18"/>
        </w:rPr>
        <w:t xml:space="preserve"> </w:t>
      </w:r>
      <w:r>
        <w:rPr>
          <w:sz w:val="18"/>
        </w:rPr>
        <w:t>same</w:t>
      </w:r>
      <w:r>
        <w:rPr>
          <w:spacing w:val="-11"/>
          <w:sz w:val="18"/>
        </w:rPr>
        <w:t xml:space="preserve"> </w:t>
      </w:r>
      <w:r>
        <w:rPr>
          <w:sz w:val="18"/>
        </w:rPr>
        <w:t>before</w:t>
      </w:r>
      <w:r>
        <w:rPr>
          <w:spacing w:val="-11"/>
          <w:sz w:val="18"/>
        </w:rPr>
        <w:t xml:space="preserve"> </w:t>
      </w:r>
      <w:r>
        <w:rPr>
          <w:sz w:val="18"/>
        </w:rPr>
        <w:t>entering upon the duties of the office; and when both are required, both shall be filed at the same time.</w:t>
      </w:r>
    </w:p>
    <w:p w14:paraId="0E9F98AB" w14:textId="77777777" w:rsidR="00153CA5" w:rsidRDefault="00C0532D">
      <w:pPr>
        <w:pStyle w:val="ListParagraph"/>
        <w:numPr>
          <w:ilvl w:val="0"/>
          <w:numId w:val="90"/>
        </w:numPr>
        <w:tabs>
          <w:tab w:val="left" w:pos="724"/>
        </w:tabs>
        <w:spacing w:before="37" w:line="218" w:lineRule="auto"/>
        <w:ind w:right="272" w:firstLine="216"/>
        <w:jc w:val="both"/>
        <w:rPr>
          <w:sz w:val="18"/>
        </w:rPr>
      </w:pPr>
      <w:r>
        <w:rPr>
          <w:sz w:val="18"/>
        </w:rPr>
        <w:t>C</w:t>
      </w:r>
      <w:r>
        <w:rPr>
          <w:sz w:val="13"/>
        </w:rPr>
        <w:t>ONTINUANCE OF OBLIGATION.</w:t>
      </w:r>
      <w:r>
        <w:rPr>
          <w:spacing w:val="40"/>
          <w:sz w:val="13"/>
        </w:rPr>
        <w:t xml:space="preserve"> </w:t>
      </w:r>
      <w:r>
        <w:rPr>
          <w:sz w:val="18"/>
        </w:rPr>
        <w:t>Every</w:t>
      </w:r>
      <w:r>
        <w:rPr>
          <w:spacing w:val="-1"/>
          <w:sz w:val="18"/>
        </w:rPr>
        <w:t xml:space="preserve"> </w:t>
      </w:r>
      <w:r>
        <w:rPr>
          <w:sz w:val="18"/>
        </w:rPr>
        <w:t>such</w:t>
      </w:r>
      <w:r>
        <w:rPr>
          <w:spacing w:val="-1"/>
          <w:sz w:val="18"/>
        </w:rPr>
        <w:t xml:space="preserve"> </w:t>
      </w:r>
      <w:r>
        <w:rPr>
          <w:sz w:val="18"/>
        </w:rPr>
        <w:t>bond</w:t>
      </w:r>
      <w:r>
        <w:rPr>
          <w:spacing w:val="-1"/>
          <w:sz w:val="18"/>
        </w:rPr>
        <w:t xml:space="preserve"> </w:t>
      </w:r>
      <w:r>
        <w:rPr>
          <w:sz w:val="18"/>
        </w:rPr>
        <w:t>continues in force and is applicable to official conduct during the incum-bency</w:t>
      </w:r>
      <w:r>
        <w:rPr>
          <w:spacing w:val="-7"/>
          <w:sz w:val="18"/>
        </w:rPr>
        <w:t xml:space="preserve"> </w:t>
      </w:r>
      <w:r>
        <w:rPr>
          <w:sz w:val="18"/>
        </w:rPr>
        <w:t>of</w:t>
      </w:r>
      <w:r>
        <w:rPr>
          <w:spacing w:val="-11"/>
          <w:sz w:val="18"/>
        </w:rPr>
        <w:t xml:space="preserve"> </w:t>
      </w:r>
      <w:r>
        <w:rPr>
          <w:sz w:val="18"/>
        </w:rPr>
        <w:t>the</w:t>
      </w:r>
      <w:r>
        <w:rPr>
          <w:spacing w:val="-11"/>
          <w:sz w:val="18"/>
        </w:rPr>
        <w:t xml:space="preserve"> </w:t>
      </w:r>
      <w:r>
        <w:rPr>
          <w:sz w:val="18"/>
        </w:rPr>
        <w:t>officer</w:t>
      </w:r>
      <w:r>
        <w:rPr>
          <w:spacing w:val="-9"/>
          <w:sz w:val="18"/>
        </w:rPr>
        <w:t xml:space="preserve"> </w:t>
      </w:r>
      <w:r>
        <w:rPr>
          <w:sz w:val="18"/>
        </w:rPr>
        <w:t>filing</w:t>
      </w:r>
      <w:r>
        <w:rPr>
          <w:spacing w:val="-9"/>
          <w:sz w:val="18"/>
        </w:rPr>
        <w:t xml:space="preserve"> </w:t>
      </w:r>
      <w:r>
        <w:rPr>
          <w:sz w:val="18"/>
        </w:rPr>
        <w:t>the</w:t>
      </w:r>
      <w:r>
        <w:rPr>
          <w:spacing w:val="-9"/>
          <w:sz w:val="18"/>
        </w:rPr>
        <w:t xml:space="preserve"> </w:t>
      </w:r>
      <w:r>
        <w:rPr>
          <w:sz w:val="18"/>
        </w:rPr>
        <w:t>same</w:t>
      </w:r>
      <w:r>
        <w:rPr>
          <w:spacing w:val="-9"/>
          <w:sz w:val="18"/>
        </w:rPr>
        <w:t xml:space="preserve"> </w:t>
      </w:r>
      <w:r>
        <w:rPr>
          <w:sz w:val="18"/>
        </w:rPr>
        <w:t>and</w:t>
      </w:r>
      <w:r>
        <w:rPr>
          <w:spacing w:val="-9"/>
          <w:sz w:val="18"/>
        </w:rPr>
        <w:t xml:space="preserve"> </w:t>
      </w:r>
      <w:r>
        <w:rPr>
          <w:sz w:val="18"/>
        </w:rPr>
        <w:t>until</w:t>
      </w:r>
      <w:r>
        <w:rPr>
          <w:spacing w:val="-9"/>
          <w:sz w:val="18"/>
        </w:rPr>
        <w:t xml:space="preserve"> </w:t>
      </w:r>
      <w:r>
        <w:rPr>
          <w:sz w:val="18"/>
        </w:rPr>
        <w:t>the</w:t>
      </w:r>
      <w:r>
        <w:rPr>
          <w:spacing w:val="-9"/>
          <w:sz w:val="18"/>
        </w:rPr>
        <w:t xml:space="preserve"> </w:t>
      </w:r>
      <w:r>
        <w:rPr>
          <w:sz w:val="18"/>
        </w:rPr>
        <w:t>officer’s</w:t>
      </w:r>
      <w:r>
        <w:rPr>
          <w:spacing w:val="-8"/>
          <w:sz w:val="18"/>
        </w:rPr>
        <w:t xml:space="preserve"> </w:t>
      </w:r>
      <w:r>
        <w:rPr>
          <w:sz w:val="18"/>
        </w:rPr>
        <w:t>succes-sor is duly qualified and installed.</w:t>
      </w:r>
    </w:p>
    <w:p w14:paraId="1BB0974A" w14:textId="77777777" w:rsidR="00153CA5" w:rsidRDefault="00C0532D">
      <w:pPr>
        <w:pStyle w:val="ListParagraph"/>
        <w:numPr>
          <w:ilvl w:val="0"/>
          <w:numId w:val="90"/>
        </w:numPr>
        <w:tabs>
          <w:tab w:val="left" w:pos="724"/>
        </w:tabs>
        <w:spacing w:before="37" w:line="218" w:lineRule="auto"/>
        <w:ind w:right="272" w:firstLine="216"/>
        <w:jc w:val="both"/>
        <w:rPr>
          <w:sz w:val="18"/>
        </w:rPr>
      </w:pPr>
      <w:r>
        <w:rPr>
          <w:sz w:val="18"/>
        </w:rPr>
        <w:t>I</w:t>
      </w:r>
      <w:r>
        <w:rPr>
          <w:sz w:val="13"/>
        </w:rPr>
        <w:t>NTERPRETATION.</w:t>
      </w:r>
      <w:r>
        <w:rPr>
          <w:spacing w:val="40"/>
          <w:sz w:val="13"/>
        </w:rPr>
        <w:t xml:space="preserve"> </w:t>
      </w:r>
      <w:r>
        <w:rPr>
          <w:sz w:val="18"/>
        </w:rPr>
        <w:t>This section shall not be construed as requiring</w:t>
      </w:r>
      <w:r>
        <w:rPr>
          <w:spacing w:val="-4"/>
          <w:sz w:val="18"/>
        </w:rPr>
        <w:t xml:space="preserve"> </w:t>
      </w:r>
      <w:r>
        <w:rPr>
          <w:sz w:val="18"/>
        </w:rPr>
        <w:t>any</w:t>
      </w:r>
      <w:r>
        <w:rPr>
          <w:spacing w:val="-7"/>
          <w:sz w:val="18"/>
        </w:rPr>
        <w:t xml:space="preserve"> </w:t>
      </w:r>
      <w:r>
        <w:rPr>
          <w:sz w:val="18"/>
        </w:rPr>
        <w:t>particular</w:t>
      </w:r>
      <w:r>
        <w:rPr>
          <w:spacing w:val="-7"/>
          <w:sz w:val="18"/>
        </w:rPr>
        <w:t xml:space="preserve"> </w:t>
      </w:r>
      <w:r>
        <w:rPr>
          <w:sz w:val="18"/>
        </w:rPr>
        <w:t>officer</w:t>
      </w:r>
      <w:r>
        <w:rPr>
          <w:spacing w:val="-7"/>
          <w:sz w:val="18"/>
        </w:rPr>
        <w:t xml:space="preserve"> </w:t>
      </w:r>
      <w:r>
        <w:rPr>
          <w:sz w:val="18"/>
        </w:rPr>
        <w:t>to</w:t>
      </w:r>
      <w:r>
        <w:rPr>
          <w:spacing w:val="-8"/>
          <w:sz w:val="18"/>
        </w:rPr>
        <w:t xml:space="preserve"> </w:t>
      </w:r>
      <w:r>
        <w:rPr>
          <w:sz w:val="18"/>
        </w:rPr>
        <w:t>furnish</w:t>
      </w:r>
      <w:r>
        <w:rPr>
          <w:spacing w:val="-8"/>
          <w:sz w:val="18"/>
        </w:rPr>
        <w:t xml:space="preserve"> </w:t>
      </w:r>
      <w:r>
        <w:rPr>
          <w:sz w:val="18"/>
        </w:rPr>
        <w:t>or</w:t>
      </w:r>
      <w:r>
        <w:rPr>
          <w:spacing w:val="-8"/>
          <w:sz w:val="18"/>
        </w:rPr>
        <w:t xml:space="preserve"> </w:t>
      </w:r>
      <w:r>
        <w:rPr>
          <w:sz w:val="18"/>
        </w:rPr>
        <w:t>file</w:t>
      </w:r>
      <w:r>
        <w:rPr>
          <w:spacing w:val="-8"/>
          <w:sz w:val="18"/>
        </w:rPr>
        <w:t xml:space="preserve"> </w:t>
      </w:r>
      <w:r>
        <w:rPr>
          <w:sz w:val="18"/>
        </w:rPr>
        <w:t>either</w:t>
      </w:r>
      <w:r>
        <w:rPr>
          <w:spacing w:val="-8"/>
          <w:sz w:val="18"/>
        </w:rPr>
        <w:t xml:space="preserve"> </w:t>
      </w:r>
      <w:r>
        <w:rPr>
          <w:sz w:val="18"/>
        </w:rPr>
        <w:t>an</w:t>
      </w:r>
      <w:r>
        <w:rPr>
          <w:spacing w:val="-8"/>
          <w:sz w:val="18"/>
        </w:rPr>
        <w:t xml:space="preserve"> </w:t>
      </w:r>
      <w:r>
        <w:rPr>
          <w:sz w:val="18"/>
        </w:rPr>
        <w:t>official oath or</w:t>
      </w:r>
      <w:r>
        <w:rPr>
          <w:spacing w:val="-1"/>
          <w:sz w:val="18"/>
        </w:rPr>
        <w:t xml:space="preserve"> </w:t>
      </w:r>
      <w:r>
        <w:rPr>
          <w:sz w:val="18"/>
        </w:rPr>
        <w:t>an</w:t>
      </w:r>
      <w:r>
        <w:rPr>
          <w:spacing w:val="-1"/>
          <w:sz w:val="18"/>
        </w:rPr>
        <w:t xml:space="preserve"> </w:t>
      </w:r>
      <w:r>
        <w:rPr>
          <w:sz w:val="18"/>
        </w:rPr>
        <w:t>official bond.</w:t>
      </w:r>
      <w:r>
        <w:rPr>
          <w:spacing w:val="40"/>
          <w:sz w:val="18"/>
        </w:rPr>
        <w:t xml:space="preserve"> </w:t>
      </w:r>
      <w:r>
        <w:rPr>
          <w:sz w:val="18"/>
        </w:rPr>
        <w:t>It is applicable to such</w:t>
      </w:r>
      <w:r>
        <w:rPr>
          <w:spacing w:val="-1"/>
          <w:sz w:val="18"/>
        </w:rPr>
        <w:t xml:space="preserve"> </w:t>
      </w:r>
      <w:r>
        <w:rPr>
          <w:sz w:val="18"/>
        </w:rPr>
        <w:t>officers only as are</w:t>
      </w:r>
      <w:r>
        <w:rPr>
          <w:spacing w:val="-12"/>
          <w:sz w:val="18"/>
        </w:rPr>
        <w:t xml:space="preserve"> </w:t>
      </w:r>
      <w:r>
        <w:rPr>
          <w:sz w:val="18"/>
        </w:rPr>
        <w:t>elsewhere</w:t>
      </w:r>
      <w:r>
        <w:rPr>
          <w:spacing w:val="-11"/>
          <w:sz w:val="18"/>
        </w:rPr>
        <w:t xml:space="preserve"> </w:t>
      </w:r>
      <w:r>
        <w:rPr>
          <w:sz w:val="18"/>
        </w:rPr>
        <w:t>in</w:t>
      </w:r>
      <w:r>
        <w:rPr>
          <w:spacing w:val="-11"/>
          <w:sz w:val="18"/>
        </w:rPr>
        <w:t xml:space="preserve"> </w:t>
      </w:r>
      <w:r>
        <w:rPr>
          <w:sz w:val="18"/>
        </w:rPr>
        <w:t>these</w:t>
      </w:r>
      <w:r>
        <w:rPr>
          <w:spacing w:val="-11"/>
          <w:sz w:val="18"/>
        </w:rPr>
        <w:t xml:space="preserve"> </w:t>
      </w:r>
      <w:r>
        <w:rPr>
          <w:sz w:val="18"/>
        </w:rPr>
        <w:t>statutes</w:t>
      </w:r>
      <w:r>
        <w:rPr>
          <w:spacing w:val="-12"/>
          <w:sz w:val="18"/>
        </w:rPr>
        <w:t xml:space="preserve"> </w:t>
      </w:r>
      <w:r>
        <w:rPr>
          <w:sz w:val="18"/>
        </w:rPr>
        <w:t>or</w:t>
      </w:r>
      <w:r>
        <w:rPr>
          <w:spacing w:val="-11"/>
          <w:sz w:val="18"/>
        </w:rPr>
        <w:t xml:space="preserve"> </w:t>
      </w:r>
      <w:r>
        <w:rPr>
          <w:sz w:val="18"/>
        </w:rPr>
        <w:t>by</w:t>
      </w:r>
      <w:r>
        <w:rPr>
          <w:spacing w:val="-11"/>
          <w:sz w:val="18"/>
        </w:rPr>
        <w:t xml:space="preserve"> </w:t>
      </w:r>
      <w:r>
        <w:rPr>
          <w:sz w:val="18"/>
        </w:rPr>
        <w:t>the</w:t>
      </w:r>
      <w:r>
        <w:rPr>
          <w:spacing w:val="-11"/>
          <w:sz w:val="18"/>
        </w:rPr>
        <w:t xml:space="preserve"> </w:t>
      </w:r>
      <w:r>
        <w:rPr>
          <w:sz w:val="18"/>
        </w:rPr>
        <w:t>constitution</w:t>
      </w:r>
      <w:r>
        <w:rPr>
          <w:spacing w:val="-12"/>
          <w:sz w:val="18"/>
        </w:rPr>
        <w:t xml:space="preserve"> </w:t>
      </w:r>
      <w:r>
        <w:rPr>
          <w:sz w:val="18"/>
        </w:rPr>
        <w:t>or</w:t>
      </w:r>
      <w:r>
        <w:rPr>
          <w:spacing w:val="-11"/>
          <w:sz w:val="18"/>
        </w:rPr>
        <w:t xml:space="preserve"> </w:t>
      </w:r>
      <w:r>
        <w:rPr>
          <w:sz w:val="18"/>
        </w:rPr>
        <w:t>by</w:t>
      </w:r>
      <w:r>
        <w:rPr>
          <w:spacing w:val="-11"/>
          <w:sz w:val="18"/>
        </w:rPr>
        <w:t xml:space="preserve"> </w:t>
      </w:r>
      <w:r>
        <w:rPr>
          <w:sz w:val="18"/>
        </w:rPr>
        <w:t>special, private</w:t>
      </w:r>
      <w:r>
        <w:rPr>
          <w:spacing w:val="-12"/>
          <w:sz w:val="18"/>
        </w:rPr>
        <w:t xml:space="preserve"> </w:t>
      </w:r>
      <w:r>
        <w:rPr>
          <w:sz w:val="18"/>
        </w:rPr>
        <w:t>or</w:t>
      </w:r>
      <w:r>
        <w:rPr>
          <w:spacing w:val="-11"/>
          <w:sz w:val="18"/>
        </w:rPr>
        <w:t xml:space="preserve"> </w:t>
      </w:r>
      <w:r>
        <w:rPr>
          <w:sz w:val="18"/>
        </w:rPr>
        <w:t>local</w:t>
      </w:r>
      <w:r>
        <w:rPr>
          <w:spacing w:val="-11"/>
          <w:sz w:val="18"/>
        </w:rPr>
        <w:t xml:space="preserve"> </w:t>
      </w:r>
      <w:r>
        <w:rPr>
          <w:sz w:val="18"/>
        </w:rPr>
        <w:t>law</w:t>
      </w:r>
      <w:r>
        <w:rPr>
          <w:spacing w:val="-11"/>
          <w:sz w:val="18"/>
        </w:rPr>
        <w:t xml:space="preserve"> </w:t>
      </w:r>
      <w:r>
        <w:rPr>
          <w:sz w:val="18"/>
        </w:rPr>
        <w:t>required</w:t>
      </w:r>
      <w:r>
        <w:rPr>
          <w:spacing w:val="-12"/>
          <w:sz w:val="18"/>
        </w:rPr>
        <w:t xml:space="preserve"> </w:t>
      </w:r>
      <w:r>
        <w:rPr>
          <w:sz w:val="18"/>
        </w:rPr>
        <w:t>to</w:t>
      </w:r>
      <w:r>
        <w:rPr>
          <w:spacing w:val="-11"/>
          <w:sz w:val="18"/>
        </w:rPr>
        <w:t xml:space="preserve"> </w:t>
      </w:r>
      <w:r>
        <w:rPr>
          <w:sz w:val="18"/>
        </w:rPr>
        <w:t>furnish</w:t>
      </w:r>
      <w:r>
        <w:rPr>
          <w:spacing w:val="-11"/>
          <w:sz w:val="18"/>
        </w:rPr>
        <w:t xml:space="preserve"> </w:t>
      </w:r>
      <w:r>
        <w:rPr>
          <w:sz w:val="18"/>
        </w:rPr>
        <w:t>such</w:t>
      </w:r>
      <w:r>
        <w:rPr>
          <w:spacing w:val="-11"/>
          <w:sz w:val="18"/>
        </w:rPr>
        <w:t xml:space="preserve"> </w:t>
      </w:r>
      <w:r>
        <w:rPr>
          <w:sz w:val="18"/>
        </w:rPr>
        <w:t>an</w:t>
      </w:r>
      <w:r>
        <w:rPr>
          <w:spacing w:val="-12"/>
          <w:sz w:val="18"/>
        </w:rPr>
        <w:t xml:space="preserve"> </w:t>
      </w:r>
      <w:r>
        <w:rPr>
          <w:sz w:val="18"/>
        </w:rPr>
        <w:t>oath</w:t>
      </w:r>
      <w:r>
        <w:rPr>
          <w:spacing w:val="-11"/>
          <w:sz w:val="18"/>
        </w:rPr>
        <w:t xml:space="preserve"> </w:t>
      </w:r>
      <w:r>
        <w:rPr>
          <w:sz w:val="18"/>
        </w:rPr>
        <w:t>or</w:t>
      </w:r>
      <w:r>
        <w:rPr>
          <w:spacing w:val="-11"/>
          <w:sz w:val="18"/>
        </w:rPr>
        <w:t xml:space="preserve"> </w:t>
      </w:r>
      <w:r>
        <w:rPr>
          <w:sz w:val="18"/>
        </w:rPr>
        <w:t>bond.</w:t>
      </w:r>
      <w:r>
        <w:rPr>
          <w:spacing w:val="8"/>
          <w:sz w:val="18"/>
        </w:rPr>
        <w:t xml:space="preserve"> </w:t>
      </w:r>
      <w:r>
        <w:rPr>
          <w:sz w:val="18"/>
        </w:rPr>
        <w:t>Pro-vided,</w:t>
      </w:r>
      <w:r>
        <w:rPr>
          <w:spacing w:val="-12"/>
          <w:sz w:val="18"/>
        </w:rPr>
        <w:t xml:space="preserve"> </w:t>
      </w:r>
      <w:r>
        <w:rPr>
          <w:sz w:val="18"/>
        </w:rPr>
        <w:t>however,</w:t>
      </w:r>
      <w:r>
        <w:rPr>
          <w:spacing w:val="-11"/>
          <w:sz w:val="18"/>
        </w:rPr>
        <w:t xml:space="preserve"> </w:t>
      </w:r>
      <w:r>
        <w:rPr>
          <w:sz w:val="18"/>
        </w:rPr>
        <w:t>that</w:t>
      </w:r>
      <w:r>
        <w:rPr>
          <w:spacing w:val="-11"/>
          <w:sz w:val="18"/>
        </w:rPr>
        <w:t xml:space="preserve"> </w:t>
      </w:r>
      <w:r>
        <w:rPr>
          <w:sz w:val="18"/>
        </w:rPr>
        <w:t>whether</w:t>
      </w:r>
      <w:r>
        <w:rPr>
          <w:spacing w:val="-11"/>
          <w:sz w:val="18"/>
        </w:rPr>
        <w:t xml:space="preserve"> </w:t>
      </w:r>
      <w:r>
        <w:rPr>
          <w:sz w:val="18"/>
        </w:rPr>
        <w:t>otherwise</w:t>
      </w:r>
      <w:r>
        <w:rPr>
          <w:spacing w:val="-12"/>
          <w:sz w:val="18"/>
        </w:rPr>
        <w:t xml:space="preserve"> </w:t>
      </w:r>
      <w:r>
        <w:rPr>
          <w:sz w:val="18"/>
        </w:rPr>
        <w:t>required</w:t>
      </w:r>
      <w:r>
        <w:rPr>
          <w:spacing w:val="-11"/>
          <w:sz w:val="18"/>
        </w:rPr>
        <w:t xml:space="preserve"> </w:t>
      </w:r>
      <w:r>
        <w:rPr>
          <w:sz w:val="18"/>
        </w:rPr>
        <w:t>by</w:t>
      </w:r>
      <w:r>
        <w:rPr>
          <w:spacing w:val="-11"/>
          <w:sz w:val="18"/>
        </w:rPr>
        <w:t xml:space="preserve"> </w:t>
      </w:r>
      <w:r>
        <w:rPr>
          <w:sz w:val="18"/>
        </w:rPr>
        <w:t>law</w:t>
      </w:r>
      <w:r>
        <w:rPr>
          <w:spacing w:val="-11"/>
          <w:sz w:val="18"/>
        </w:rPr>
        <w:t xml:space="preserve"> </w:t>
      </w:r>
      <w:r>
        <w:rPr>
          <w:sz w:val="18"/>
        </w:rPr>
        <w:t>or</w:t>
      </w:r>
      <w:r>
        <w:rPr>
          <w:spacing w:val="-12"/>
          <w:sz w:val="18"/>
        </w:rPr>
        <w:t xml:space="preserve"> </w:t>
      </w:r>
      <w:r>
        <w:rPr>
          <w:sz w:val="18"/>
        </w:rPr>
        <w:t>not,</w:t>
      </w:r>
      <w:r>
        <w:rPr>
          <w:spacing w:val="-11"/>
          <w:sz w:val="18"/>
        </w:rPr>
        <w:t xml:space="preserve"> </w:t>
      </w:r>
      <w:r>
        <w:rPr>
          <w:sz w:val="18"/>
        </w:rPr>
        <w:t xml:space="preserve">an </w:t>
      </w:r>
      <w:r>
        <w:rPr>
          <w:spacing w:val="-2"/>
          <w:sz w:val="18"/>
        </w:rPr>
        <w:t>oath</w:t>
      </w:r>
      <w:r>
        <w:rPr>
          <w:spacing w:val="-8"/>
          <w:sz w:val="18"/>
        </w:rPr>
        <w:t xml:space="preserve"> </w:t>
      </w:r>
      <w:r>
        <w:rPr>
          <w:spacing w:val="-2"/>
          <w:sz w:val="18"/>
        </w:rPr>
        <w:t>of</w:t>
      </w:r>
      <w:r>
        <w:rPr>
          <w:spacing w:val="-9"/>
          <w:sz w:val="18"/>
        </w:rPr>
        <w:t xml:space="preserve"> </w:t>
      </w:r>
      <w:r>
        <w:rPr>
          <w:spacing w:val="-2"/>
          <w:sz w:val="18"/>
        </w:rPr>
        <w:t>office</w:t>
      </w:r>
      <w:r>
        <w:rPr>
          <w:spacing w:val="-8"/>
          <w:sz w:val="18"/>
        </w:rPr>
        <w:t xml:space="preserve"> </w:t>
      </w:r>
      <w:r>
        <w:rPr>
          <w:spacing w:val="-2"/>
          <w:sz w:val="18"/>
        </w:rPr>
        <w:t>shall</w:t>
      </w:r>
      <w:r>
        <w:rPr>
          <w:spacing w:val="-8"/>
          <w:sz w:val="18"/>
        </w:rPr>
        <w:t xml:space="preserve"> </w:t>
      </w:r>
      <w:r>
        <w:rPr>
          <w:spacing w:val="-2"/>
          <w:sz w:val="18"/>
        </w:rPr>
        <w:t>be</w:t>
      </w:r>
      <w:r>
        <w:rPr>
          <w:spacing w:val="-8"/>
          <w:sz w:val="18"/>
        </w:rPr>
        <w:t xml:space="preserve"> </w:t>
      </w:r>
      <w:r>
        <w:rPr>
          <w:spacing w:val="-2"/>
          <w:sz w:val="18"/>
        </w:rPr>
        <w:t>filed</w:t>
      </w:r>
      <w:r>
        <w:rPr>
          <w:spacing w:val="-8"/>
          <w:sz w:val="18"/>
        </w:rPr>
        <w:t xml:space="preserve"> </w:t>
      </w:r>
      <w:r>
        <w:rPr>
          <w:spacing w:val="-2"/>
          <w:sz w:val="18"/>
        </w:rPr>
        <w:t>by</w:t>
      </w:r>
      <w:r>
        <w:rPr>
          <w:spacing w:val="-8"/>
          <w:sz w:val="18"/>
        </w:rPr>
        <w:t xml:space="preserve"> </w:t>
      </w:r>
      <w:r>
        <w:rPr>
          <w:spacing w:val="-2"/>
          <w:sz w:val="18"/>
        </w:rPr>
        <w:t>every</w:t>
      </w:r>
      <w:r>
        <w:rPr>
          <w:spacing w:val="-8"/>
          <w:sz w:val="18"/>
        </w:rPr>
        <w:t xml:space="preserve"> </w:t>
      </w:r>
      <w:r>
        <w:rPr>
          <w:spacing w:val="-2"/>
          <w:sz w:val="18"/>
        </w:rPr>
        <w:t>member</w:t>
      </w:r>
      <w:r>
        <w:rPr>
          <w:spacing w:val="-8"/>
          <w:sz w:val="18"/>
        </w:rPr>
        <w:t xml:space="preserve"> </w:t>
      </w:r>
      <w:r>
        <w:rPr>
          <w:spacing w:val="-2"/>
          <w:sz w:val="18"/>
        </w:rPr>
        <w:t>of</w:t>
      </w:r>
      <w:r>
        <w:rPr>
          <w:spacing w:val="-8"/>
          <w:sz w:val="18"/>
        </w:rPr>
        <w:t xml:space="preserve"> </w:t>
      </w:r>
      <w:r>
        <w:rPr>
          <w:spacing w:val="-2"/>
          <w:sz w:val="18"/>
        </w:rPr>
        <w:t>any</w:t>
      </w:r>
      <w:r>
        <w:rPr>
          <w:spacing w:val="-8"/>
          <w:sz w:val="18"/>
        </w:rPr>
        <w:t xml:space="preserve"> </w:t>
      </w:r>
      <w:r>
        <w:rPr>
          <w:spacing w:val="-2"/>
          <w:sz w:val="18"/>
        </w:rPr>
        <w:t>board</w:t>
      </w:r>
      <w:r>
        <w:rPr>
          <w:spacing w:val="-9"/>
          <w:sz w:val="18"/>
        </w:rPr>
        <w:t xml:space="preserve"> </w:t>
      </w:r>
      <w:r>
        <w:rPr>
          <w:spacing w:val="-2"/>
          <w:sz w:val="18"/>
        </w:rPr>
        <w:t>or</w:t>
      </w:r>
      <w:r>
        <w:rPr>
          <w:spacing w:val="-9"/>
          <w:sz w:val="18"/>
        </w:rPr>
        <w:t xml:space="preserve"> </w:t>
      </w:r>
      <w:r>
        <w:rPr>
          <w:spacing w:val="-2"/>
          <w:sz w:val="18"/>
        </w:rPr>
        <w:t>com-</w:t>
      </w:r>
      <w:r>
        <w:rPr>
          <w:sz w:val="18"/>
        </w:rPr>
        <w:t>mission appointed by the governor, and by every administrative officer</w:t>
      </w:r>
      <w:r>
        <w:rPr>
          <w:spacing w:val="-12"/>
          <w:sz w:val="18"/>
        </w:rPr>
        <w:t xml:space="preserve"> </w:t>
      </w:r>
      <w:r>
        <w:rPr>
          <w:sz w:val="18"/>
        </w:rPr>
        <w:t>so</w:t>
      </w:r>
      <w:r>
        <w:rPr>
          <w:spacing w:val="-11"/>
          <w:sz w:val="18"/>
        </w:rPr>
        <w:t xml:space="preserve"> </w:t>
      </w:r>
      <w:r>
        <w:rPr>
          <w:sz w:val="18"/>
        </w:rPr>
        <w:t>appointed,</w:t>
      </w:r>
      <w:r>
        <w:rPr>
          <w:spacing w:val="-11"/>
          <w:sz w:val="18"/>
        </w:rPr>
        <w:t xml:space="preserve"> </w:t>
      </w:r>
      <w:r>
        <w:rPr>
          <w:sz w:val="18"/>
        </w:rPr>
        <w:t>also</w:t>
      </w:r>
      <w:r>
        <w:rPr>
          <w:spacing w:val="-11"/>
          <w:sz w:val="18"/>
        </w:rPr>
        <w:t xml:space="preserve"> </w:t>
      </w:r>
      <w:r>
        <w:rPr>
          <w:sz w:val="18"/>
        </w:rPr>
        <w:t>by</w:t>
      </w:r>
      <w:r>
        <w:rPr>
          <w:spacing w:val="-12"/>
          <w:sz w:val="18"/>
        </w:rPr>
        <w:t xml:space="preserve"> </w:t>
      </w:r>
      <w:r>
        <w:rPr>
          <w:sz w:val="18"/>
        </w:rPr>
        <w:t>every</w:t>
      </w:r>
      <w:r>
        <w:rPr>
          <w:spacing w:val="-11"/>
          <w:sz w:val="18"/>
        </w:rPr>
        <w:t xml:space="preserve"> </w:t>
      </w:r>
      <w:r>
        <w:rPr>
          <w:sz w:val="18"/>
        </w:rPr>
        <w:t>secretary</w:t>
      </w:r>
      <w:r>
        <w:rPr>
          <w:spacing w:val="-11"/>
          <w:sz w:val="18"/>
        </w:rPr>
        <w:t xml:space="preserve"> </w:t>
      </w:r>
      <w:r>
        <w:rPr>
          <w:sz w:val="18"/>
        </w:rPr>
        <w:t>and</w:t>
      </w:r>
      <w:r>
        <w:rPr>
          <w:spacing w:val="-11"/>
          <w:sz w:val="18"/>
        </w:rPr>
        <w:t xml:space="preserve"> </w:t>
      </w:r>
      <w:r>
        <w:rPr>
          <w:sz w:val="18"/>
        </w:rPr>
        <w:t>other</w:t>
      </w:r>
      <w:r>
        <w:rPr>
          <w:spacing w:val="-12"/>
          <w:sz w:val="18"/>
        </w:rPr>
        <w:t xml:space="preserve"> </w:t>
      </w:r>
      <w:r>
        <w:rPr>
          <w:sz w:val="18"/>
        </w:rPr>
        <w:t>chief</w:t>
      </w:r>
      <w:r>
        <w:rPr>
          <w:spacing w:val="-11"/>
          <w:sz w:val="18"/>
        </w:rPr>
        <w:t xml:space="preserve"> </w:t>
      </w:r>
      <w:r>
        <w:rPr>
          <w:sz w:val="18"/>
        </w:rPr>
        <w:t>exec-utive officer appointed by such board or commission.</w:t>
      </w:r>
    </w:p>
    <w:p w14:paraId="60A8AA14" w14:textId="77777777" w:rsidR="00153CA5" w:rsidRDefault="00C0532D">
      <w:pPr>
        <w:pStyle w:val="ListParagraph"/>
        <w:numPr>
          <w:ilvl w:val="0"/>
          <w:numId w:val="90"/>
        </w:numPr>
        <w:tabs>
          <w:tab w:val="left" w:pos="724"/>
        </w:tabs>
        <w:spacing w:before="27" w:line="199" w:lineRule="exact"/>
        <w:ind w:left="724" w:hanging="309"/>
        <w:jc w:val="left"/>
        <w:rPr>
          <w:sz w:val="18"/>
        </w:rPr>
      </w:pPr>
      <w:r>
        <w:rPr>
          <w:sz w:val="18"/>
        </w:rPr>
        <w:t>P</w:t>
      </w:r>
      <w:r>
        <w:rPr>
          <w:sz w:val="13"/>
        </w:rPr>
        <w:t>REMIUM</w:t>
      </w:r>
      <w:r>
        <w:rPr>
          <w:spacing w:val="-2"/>
          <w:sz w:val="13"/>
        </w:rPr>
        <w:t xml:space="preserve"> </w:t>
      </w:r>
      <w:r>
        <w:rPr>
          <w:sz w:val="13"/>
        </w:rPr>
        <w:t>ON</w:t>
      </w:r>
      <w:r>
        <w:rPr>
          <w:spacing w:val="-2"/>
          <w:sz w:val="13"/>
        </w:rPr>
        <w:t xml:space="preserve"> </w:t>
      </w:r>
      <w:r>
        <w:rPr>
          <w:sz w:val="13"/>
        </w:rPr>
        <w:t>BOND</w:t>
      </w:r>
      <w:r>
        <w:rPr>
          <w:spacing w:val="-2"/>
          <w:sz w:val="13"/>
        </w:rPr>
        <w:t xml:space="preserve"> </w:t>
      </w:r>
      <w:r>
        <w:rPr>
          <w:sz w:val="13"/>
        </w:rPr>
        <w:t>ALLOWED</w:t>
      </w:r>
      <w:r>
        <w:rPr>
          <w:spacing w:val="-2"/>
          <w:sz w:val="13"/>
        </w:rPr>
        <w:t xml:space="preserve"> </w:t>
      </w:r>
      <w:r>
        <w:rPr>
          <w:sz w:val="13"/>
        </w:rPr>
        <w:t>AS</w:t>
      </w:r>
      <w:r>
        <w:rPr>
          <w:spacing w:val="-3"/>
          <w:sz w:val="13"/>
        </w:rPr>
        <w:t xml:space="preserve"> </w:t>
      </w:r>
      <w:r>
        <w:rPr>
          <w:sz w:val="13"/>
        </w:rPr>
        <w:t>EXPENSE.</w:t>
      </w:r>
      <w:r>
        <w:rPr>
          <w:spacing w:val="60"/>
          <w:sz w:val="13"/>
        </w:rPr>
        <w:t xml:space="preserve"> </w:t>
      </w:r>
      <w:r>
        <w:rPr>
          <w:sz w:val="18"/>
        </w:rPr>
        <w:t>The</w:t>
      </w:r>
      <w:r>
        <w:rPr>
          <w:spacing w:val="-4"/>
          <w:sz w:val="18"/>
        </w:rPr>
        <w:t xml:space="preserve"> </w:t>
      </w:r>
      <w:r>
        <w:rPr>
          <w:sz w:val="18"/>
        </w:rPr>
        <w:t>state</w:t>
      </w:r>
      <w:r>
        <w:rPr>
          <w:spacing w:val="-5"/>
          <w:sz w:val="18"/>
        </w:rPr>
        <w:t xml:space="preserve"> </w:t>
      </w:r>
      <w:r>
        <w:rPr>
          <w:sz w:val="18"/>
        </w:rPr>
        <w:t>and</w:t>
      </w:r>
      <w:r>
        <w:rPr>
          <w:spacing w:val="-4"/>
          <w:sz w:val="18"/>
        </w:rPr>
        <w:t xml:space="preserve"> </w:t>
      </w:r>
      <w:r>
        <w:rPr>
          <w:spacing w:val="-5"/>
          <w:sz w:val="18"/>
        </w:rPr>
        <w:t>any</w:t>
      </w:r>
    </w:p>
    <w:p w14:paraId="4191A3F2" w14:textId="77777777" w:rsidR="00153CA5" w:rsidRDefault="00C0532D">
      <w:pPr>
        <w:pStyle w:val="BodyText"/>
        <w:spacing w:before="6" w:line="218" w:lineRule="auto"/>
        <w:ind w:left="199" w:right="272" w:firstLine="0"/>
      </w:pPr>
      <w:r>
        <w:t xml:space="preserve">county, town, village, city or school district may pay the cost of </w:t>
      </w:r>
      <w:r>
        <w:rPr>
          <w:spacing w:val="-2"/>
        </w:rPr>
        <w:t>any</w:t>
      </w:r>
      <w:r>
        <w:rPr>
          <w:spacing w:val="-4"/>
        </w:rPr>
        <w:t xml:space="preserve"> </w:t>
      </w:r>
      <w:r>
        <w:rPr>
          <w:spacing w:val="-2"/>
        </w:rPr>
        <w:t>official</w:t>
      </w:r>
      <w:r>
        <w:rPr>
          <w:spacing w:val="-5"/>
        </w:rPr>
        <w:t xml:space="preserve"> </w:t>
      </w:r>
      <w:r>
        <w:rPr>
          <w:spacing w:val="-2"/>
        </w:rPr>
        <w:t>bond</w:t>
      </w:r>
      <w:r>
        <w:rPr>
          <w:spacing w:val="-5"/>
        </w:rPr>
        <w:t xml:space="preserve"> </w:t>
      </w:r>
      <w:r>
        <w:rPr>
          <w:spacing w:val="-2"/>
        </w:rPr>
        <w:t>furnished</w:t>
      </w:r>
      <w:r>
        <w:rPr>
          <w:spacing w:val="-5"/>
        </w:rPr>
        <w:t xml:space="preserve"> </w:t>
      </w:r>
      <w:r>
        <w:rPr>
          <w:spacing w:val="-2"/>
        </w:rPr>
        <w:t>by</w:t>
      </w:r>
      <w:r>
        <w:rPr>
          <w:spacing w:val="-5"/>
        </w:rPr>
        <w:t xml:space="preserve"> </w:t>
      </w:r>
      <w:r>
        <w:rPr>
          <w:spacing w:val="-2"/>
        </w:rPr>
        <w:t>an</w:t>
      </w:r>
      <w:r>
        <w:rPr>
          <w:spacing w:val="-5"/>
        </w:rPr>
        <w:t xml:space="preserve"> </w:t>
      </w:r>
      <w:r>
        <w:rPr>
          <w:spacing w:val="-2"/>
        </w:rPr>
        <w:t>officer</w:t>
      </w:r>
      <w:r>
        <w:rPr>
          <w:spacing w:val="-4"/>
        </w:rPr>
        <w:t xml:space="preserve"> </w:t>
      </w:r>
      <w:r>
        <w:rPr>
          <w:spacing w:val="-2"/>
        </w:rPr>
        <w:t>or</w:t>
      </w:r>
      <w:r>
        <w:rPr>
          <w:spacing w:val="-4"/>
        </w:rPr>
        <w:t xml:space="preserve"> </w:t>
      </w:r>
      <w:r>
        <w:rPr>
          <w:spacing w:val="-2"/>
        </w:rPr>
        <w:t>employee</w:t>
      </w:r>
      <w:r>
        <w:rPr>
          <w:spacing w:val="-4"/>
        </w:rPr>
        <w:t xml:space="preserve"> </w:t>
      </w:r>
      <w:r>
        <w:rPr>
          <w:spacing w:val="-2"/>
        </w:rPr>
        <w:t>thereof</w:t>
      </w:r>
      <w:r>
        <w:rPr>
          <w:spacing w:val="-4"/>
        </w:rPr>
        <w:t xml:space="preserve"> </w:t>
      </w:r>
      <w:r>
        <w:rPr>
          <w:spacing w:val="-2"/>
        </w:rPr>
        <w:t>pur-</w:t>
      </w:r>
      <w:r>
        <w:t>suant</w:t>
      </w:r>
      <w:r>
        <w:rPr>
          <w:spacing w:val="-4"/>
        </w:rPr>
        <w:t xml:space="preserve"> </w:t>
      </w:r>
      <w:r>
        <w:t>to</w:t>
      </w:r>
      <w:r>
        <w:rPr>
          <w:spacing w:val="-7"/>
        </w:rPr>
        <w:t xml:space="preserve"> </w:t>
      </w:r>
      <w:r>
        <w:t>law</w:t>
      </w:r>
      <w:r>
        <w:rPr>
          <w:spacing w:val="-7"/>
        </w:rPr>
        <w:t xml:space="preserve"> </w:t>
      </w:r>
      <w:r>
        <w:t>or</w:t>
      </w:r>
      <w:r>
        <w:rPr>
          <w:spacing w:val="-7"/>
        </w:rPr>
        <w:t xml:space="preserve"> </w:t>
      </w:r>
      <w:r>
        <w:t>any</w:t>
      </w:r>
      <w:r>
        <w:rPr>
          <w:spacing w:val="-7"/>
        </w:rPr>
        <w:t xml:space="preserve"> </w:t>
      </w:r>
      <w:r>
        <w:t>rules</w:t>
      </w:r>
      <w:r>
        <w:rPr>
          <w:spacing w:val="-7"/>
        </w:rPr>
        <w:t xml:space="preserve"> </w:t>
      </w:r>
      <w:r>
        <w:t>or</w:t>
      </w:r>
      <w:r>
        <w:rPr>
          <w:spacing w:val="-6"/>
        </w:rPr>
        <w:t xml:space="preserve"> </w:t>
      </w:r>
      <w:r>
        <w:t>regulations</w:t>
      </w:r>
      <w:r>
        <w:rPr>
          <w:spacing w:val="-6"/>
        </w:rPr>
        <w:t xml:space="preserve"> </w:t>
      </w:r>
      <w:r>
        <w:t>requiring</w:t>
      </w:r>
      <w:r>
        <w:rPr>
          <w:spacing w:val="-6"/>
        </w:rPr>
        <w:t xml:space="preserve"> </w:t>
      </w:r>
      <w:r>
        <w:t>the</w:t>
      </w:r>
      <w:r>
        <w:rPr>
          <w:spacing w:val="-6"/>
        </w:rPr>
        <w:t xml:space="preserve"> </w:t>
      </w:r>
      <w:r>
        <w:t>same</w:t>
      </w:r>
      <w:r>
        <w:rPr>
          <w:spacing w:val="-6"/>
        </w:rPr>
        <w:t xml:space="preserve"> </w:t>
      </w:r>
      <w:r>
        <w:t>if</w:t>
      </w:r>
      <w:r>
        <w:rPr>
          <w:spacing w:val="-6"/>
        </w:rPr>
        <w:t xml:space="preserve"> </w:t>
      </w:r>
      <w:r>
        <w:t>said officer or employee shall furnish a bond with a licensed surety company</w:t>
      </w:r>
      <w:r>
        <w:rPr>
          <w:spacing w:val="-6"/>
        </w:rPr>
        <w:t xml:space="preserve"> </w:t>
      </w:r>
      <w:r>
        <w:t>as</w:t>
      </w:r>
      <w:r>
        <w:rPr>
          <w:spacing w:val="-11"/>
        </w:rPr>
        <w:t xml:space="preserve"> </w:t>
      </w:r>
      <w:r>
        <w:t>surety,</w:t>
      </w:r>
      <w:r>
        <w:rPr>
          <w:spacing w:val="-11"/>
        </w:rPr>
        <w:t xml:space="preserve"> </w:t>
      </w:r>
      <w:r>
        <w:t>said</w:t>
      </w:r>
      <w:r>
        <w:rPr>
          <w:spacing w:val="-11"/>
        </w:rPr>
        <w:t xml:space="preserve"> </w:t>
      </w:r>
      <w:r>
        <w:t>cost</w:t>
      </w:r>
      <w:r>
        <w:rPr>
          <w:spacing w:val="-11"/>
        </w:rPr>
        <w:t xml:space="preserve"> </w:t>
      </w:r>
      <w:r>
        <w:t>not</w:t>
      </w:r>
      <w:r>
        <w:rPr>
          <w:spacing w:val="-11"/>
        </w:rPr>
        <w:t xml:space="preserve"> </w:t>
      </w:r>
      <w:r>
        <w:t>to</w:t>
      </w:r>
      <w:r>
        <w:rPr>
          <w:spacing w:val="-11"/>
        </w:rPr>
        <w:t xml:space="preserve"> </w:t>
      </w:r>
      <w:r>
        <w:t>exceed</w:t>
      </w:r>
      <w:r>
        <w:rPr>
          <w:spacing w:val="-11"/>
        </w:rPr>
        <w:t xml:space="preserve"> </w:t>
      </w:r>
      <w:r>
        <w:t>the</w:t>
      </w:r>
      <w:r>
        <w:rPr>
          <w:spacing w:val="-11"/>
        </w:rPr>
        <w:t xml:space="preserve"> </w:t>
      </w:r>
      <w:r>
        <w:t>current</w:t>
      </w:r>
      <w:r>
        <w:rPr>
          <w:spacing w:val="-11"/>
        </w:rPr>
        <w:t xml:space="preserve"> </w:t>
      </w:r>
      <w:r>
        <w:t>rate</w:t>
      </w:r>
      <w:r>
        <w:rPr>
          <w:spacing w:val="-11"/>
        </w:rPr>
        <w:t xml:space="preserve"> </w:t>
      </w:r>
      <w:r>
        <w:t>of</w:t>
      </w:r>
      <w:r>
        <w:rPr>
          <w:spacing w:val="-11"/>
        </w:rPr>
        <w:t xml:space="preserve"> </w:t>
      </w:r>
      <w:r>
        <w:t>pre-mium per year.</w:t>
      </w:r>
      <w:r>
        <w:rPr>
          <w:spacing w:val="40"/>
        </w:rPr>
        <w:t xml:space="preserve"> </w:t>
      </w:r>
      <w:r>
        <w:t>The cost of any such bond to the state shall be charged to the proper expense appropriation.</w:t>
      </w:r>
    </w:p>
    <w:p w14:paraId="0B4B5D39" w14:textId="77777777" w:rsidR="00153CA5" w:rsidRDefault="00C0532D">
      <w:pPr>
        <w:spacing w:before="33" w:line="150" w:lineRule="exact"/>
        <w:ind w:right="272"/>
        <w:jc w:val="right"/>
        <w:rPr>
          <w:sz w:val="14"/>
        </w:rPr>
      </w:pPr>
      <w:r>
        <w:rPr>
          <w:b/>
          <w:sz w:val="14"/>
        </w:rPr>
        <w:t>History:</w:t>
      </w:r>
      <w:r>
        <w:rPr>
          <w:b/>
          <w:spacing w:val="24"/>
          <w:sz w:val="14"/>
        </w:rPr>
        <w:t xml:space="preserve"> </w:t>
      </w:r>
      <w:hyperlink r:id="rId39">
        <w:r>
          <w:rPr>
            <w:color w:val="0000E5"/>
            <w:sz w:val="14"/>
          </w:rPr>
          <w:t>1971</w:t>
        </w:r>
        <w:r>
          <w:rPr>
            <w:color w:val="0000E5"/>
            <w:spacing w:val="-2"/>
            <w:sz w:val="14"/>
          </w:rPr>
          <w:t xml:space="preserve"> </w:t>
        </w:r>
        <w:r>
          <w:rPr>
            <w:color w:val="0000E5"/>
            <w:sz w:val="14"/>
          </w:rPr>
          <w:t>c.</w:t>
        </w:r>
        <w:r>
          <w:rPr>
            <w:color w:val="0000E5"/>
            <w:spacing w:val="-3"/>
            <w:sz w:val="14"/>
          </w:rPr>
          <w:t xml:space="preserve"> </w:t>
        </w:r>
        <w:r>
          <w:rPr>
            <w:color w:val="0000E5"/>
            <w:sz w:val="14"/>
          </w:rPr>
          <w:t>154</w:t>
        </w:r>
      </w:hyperlink>
      <w:r>
        <w:rPr>
          <w:sz w:val="14"/>
        </w:rPr>
        <w:t>;</w:t>
      </w:r>
      <w:r>
        <w:rPr>
          <w:spacing w:val="-6"/>
          <w:sz w:val="14"/>
        </w:rPr>
        <w:t xml:space="preserve"> </w:t>
      </w:r>
      <w:hyperlink r:id="rId40">
        <w:r>
          <w:rPr>
            <w:color w:val="0000E5"/>
            <w:sz w:val="14"/>
          </w:rPr>
          <w:t>1977</w:t>
        </w:r>
        <w:r>
          <w:rPr>
            <w:color w:val="0000E5"/>
            <w:spacing w:val="-2"/>
            <w:sz w:val="14"/>
          </w:rPr>
          <w:t xml:space="preserve"> </w:t>
        </w:r>
        <w:r>
          <w:rPr>
            <w:color w:val="0000E5"/>
            <w:sz w:val="14"/>
          </w:rPr>
          <w:t>c.</w:t>
        </w:r>
        <w:r>
          <w:rPr>
            <w:color w:val="0000E5"/>
            <w:spacing w:val="-3"/>
            <w:sz w:val="14"/>
          </w:rPr>
          <w:t xml:space="preserve"> </w:t>
        </w:r>
        <w:r>
          <w:rPr>
            <w:color w:val="0000E5"/>
            <w:sz w:val="14"/>
          </w:rPr>
          <w:t>29</w:t>
        </w:r>
      </w:hyperlink>
      <w:r>
        <w:rPr>
          <w:color w:val="0000E5"/>
          <w:spacing w:val="-5"/>
          <w:sz w:val="14"/>
        </w:rPr>
        <w:t xml:space="preserve"> </w:t>
      </w:r>
      <w:r>
        <w:rPr>
          <w:sz w:val="14"/>
        </w:rPr>
        <w:t>s.</w:t>
      </w:r>
      <w:r>
        <w:rPr>
          <w:spacing w:val="-5"/>
          <w:sz w:val="14"/>
        </w:rPr>
        <w:t xml:space="preserve"> </w:t>
      </w:r>
      <w:hyperlink r:id="rId41">
        <w:r>
          <w:rPr>
            <w:color w:val="0000E5"/>
            <w:sz w:val="14"/>
          </w:rPr>
          <w:t>1649</w:t>
        </w:r>
      </w:hyperlink>
      <w:r>
        <w:rPr>
          <w:sz w:val="14"/>
        </w:rPr>
        <w:t>;</w:t>
      </w:r>
      <w:r>
        <w:rPr>
          <w:spacing w:val="-5"/>
          <w:sz w:val="14"/>
        </w:rPr>
        <w:t xml:space="preserve"> </w:t>
      </w:r>
      <w:hyperlink r:id="rId42">
        <w:r>
          <w:rPr>
            <w:color w:val="0000E5"/>
            <w:sz w:val="14"/>
          </w:rPr>
          <w:t>1977</w:t>
        </w:r>
        <w:r>
          <w:rPr>
            <w:color w:val="0000E5"/>
            <w:spacing w:val="-3"/>
            <w:sz w:val="14"/>
          </w:rPr>
          <w:t xml:space="preserve"> </w:t>
        </w:r>
        <w:r>
          <w:rPr>
            <w:color w:val="0000E5"/>
            <w:sz w:val="14"/>
          </w:rPr>
          <w:t>c.</w:t>
        </w:r>
        <w:r>
          <w:rPr>
            <w:color w:val="0000E5"/>
            <w:spacing w:val="-2"/>
            <w:sz w:val="14"/>
          </w:rPr>
          <w:t xml:space="preserve"> </w:t>
        </w:r>
        <w:r>
          <w:rPr>
            <w:color w:val="0000E5"/>
            <w:sz w:val="14"/>
          </w:rPr>
          <w:t>187</w:t>
        </w:r>
      </w:hyperlink>
      <w:r>
        <w:rPr>
          <w:color w:val="0000E5"/>
          <w:spacing w:val="-4"/>
          <w:sz w:val="14"/>
        </w:rPr>
        <w:t xml:space="preserve"> </w:t>
      </w:r>
      <w:r>
        <w:rPr>
          <w:sz w:val="14"/>
        </w:rPr>
        <w:t>ss.</w:t>
      </w:r>
      <w:r>
        <w:rPr>
          <w:spacing w:val="-5"/>
          <w:sz w:val="14"/>
        </w:rPr>
        <w:t xml:space="preserve"> </w:t>
      </w:r>
      <w:hyperlink r:id="rId43">
        <w:r>
          <w:rPr>
            <w:color w:val="0000E5"/>
            <w:sz w:val="14"/>
          </w:rPr>
          <w:t>26</w:t>
        </w:r>
      </w:hyperlink>
      <w:r>
        <w:rPr>
          <w:sz w:val="14"/>
        </w:rPr>
        <w:t>,</w:t>
      </w:r>
      <w:r>
        <w:rPr>
          <w:spacing w:val="-5"/>
          <w:sz w:val="14"/>
        </w:rPr>
        <w:t xml:space="preserve"> </w:t>
      </w:r>
      <w:hyperlink r:id="rId44">
        <w:r>
          <w:rPr>
            <w:color w:val="0000E5"/>
            <w:sz w:val="14"/>
          </w:rPr>
          <w:t>135</w:t>
        </w:r>
      </w:hyperlink>
      <w:r>
        <w:rPr>
          <w:sz w:val="14"/>
        </w:rPr>
        <w:t>;</w:t>
      </w:r>
      <w:r>
        <w:rPr>
          <w:spacing w:val="-5"/>
          <w:sz w:val="14"/>
        </w:rPr>
        <w:t xml:space="preserve"> </w:t>
      </w:r>
      <w:hyperlink r:id="rId45">
        <w:r>
          <w:rPr>
            <w:color w:val="0000E5"/>
            <w:sz w:val="14"/>
          </w:rPr>
          <w:t>1977</w:t>
        </w:r>
        <w:r>
          <w:rPr>
            <w:color w:val="0000E5"/>
            <w:spacing w:val="-2"/>
            <w:sz w:val="14"/>
          </w:rPr>
          <w:t xml:space="preserve"> </w:t>
        </w:r>
        <w:r>
          <w:rPr>
            <w:color w:val="0000E5"/>
            <w:sz w:val="14"/>
          </w:rPr>
          <w:t>c.</w:t>
        </w:r>
        <w:r>
          <w:rPr>
            <w:color w:val="0000E5"/>
            <w:spacing w:val="-3"/>
            <w:sz w:val="14"/>
          </w:rPr>
          <w:t xml:space="preserve"> </w:t>
        </w:r>
        <w:r>
          <w:rPr>
            <w:color w:val="0000E5"/>
            <w:sz w:val="14"/>
          </w:rPr>
          <w:t>305</w:t>
        </w:r>
      </w:hyperlink>
      <w:r>
        <w:rPr>
          <w:color w:val="0000E5"/>
          <w:spacing w:val="-4"/>
          <w:sz w:val="14"/>
        </w:rPr>
        <w:t xml:space="preserve"> </w:t>
      </w:r>
      <w:r>
        <w:rPr>
          <w:spacing w:val="-5"/>
          <w:sz w:val="14"/>
        </w:rPr>
        <w:t>s.</w:t>
      </w:r>
    </w:p>
    <w:p w14:paraId="6544132B" w14:textId="77777777" w:rsidR="00153CA5" w:rsidRDefault="00C0532D">
      <w:pPr>
        <w:spacing w:line="139" w:lineRule="exact"/>
        <w:ind w:right="272"/>
        <w:jc w:val="right"/>
        <w:rPr>
          <w:sz w:val="14"/>
        </w:rPr>
      </w:pPr>
      <w:hyperlink r:id="rId46">
        <w:r>
          <w:rPr>
            <w:color w:val="0000E5"/>
            <w:sz w:val="14"/>
          </w:rPr>
          <w:t>64</w:t>
        </w:r>
      </w:hyperlink>
      <w:r>
        <w:rPr>
          <w:sz w:val="14"/>
        </w:rPr>
        <w:t>;</w:t>
      </w:r>
      <w:r>
        <w:rPr>
          <w:spacing w:val="-7"/>
          <w:sz w:val="14"/>
        </w:rPr>
        <w:t xml:space="preserve"> </w:t>
      </w:r>
      <w:hyperlink r:id="rId47">
        <w:r>
          <w:rPr>
            <w:color w:val="0000E5"/>
            <w:sz w:val="14"/>
          </w:rPr>
          <w:t>1977</w:t>
        </w:r>
        <w:r>
          <w:rPr>
            <w:color w:val="0000E5"/>
            <w:spacing w:val="-5"/>
            <w:sz w:val="14"/>
          </w:rPr>
          <w:t xml:space="preserve"> </w:t>
        </w:r>
        <w:r>
          <w:rPr>
            <w:color w:val="0000E5"/>
            <w:sz w:val="14"/>
          </w:rPr>
          <w:t>c.</w:t>
        </w:r>
        <w:r>
          <w:rPr>
            <w:color w:val="0000E5"/>
            <w:spacing w:val="-5"/>
            <w:sz w:val="14"/>
          </w:rPr>
          <w:t xml:space="preserve"> </w:t>
        </w:r>
        <w:r>
          <w:rPr>
            <w:color w:val="0000E5"/>
            <w:sz w:val="14"/>
          </w:rPr>
          <w:t>449</w:t>
        </w:r>
      </w:hyperlink>
      <w:r>
        <w:rPr>
          <w:sz w:val="14"/>
        </w:rPr>
        <w:t>;</w:t>
      </w:r>
      <w:r>
        <w:rPr>
          <w:spacing w:val="-5"/>
          <w:sz w:val="14"/>
        </w:rPr>
        <w:t xml:space="preserve"> </w:t>
      </w:r>
      <w:r>
        <w:rPr>
          <w:sz w:val="14"/>
        </w:rPr>
        <w:t>Sup.</w:t>
      </w:r>
      <w:r>
        <w:rPr>
          <w:spacing w:val="-5"/>
          <w:sz w:val="14"/>
        </w:rPr>
        <w:t xml:space="preserve"> </w:t>
      </w:r>
      <w:r>
        <w:rPr>
          <w:sz w:val="14"/>
        </w:rPr>
        <w:t>Ct.</w:t>
      </w:r>
      <w:r>
        <w:rPr>
          <w:spacing w:val="-5"/>
          <w:sz w:val="14"/>
        </w:rPr>
        <w:t xml:space="preserve"> </w:t>
      </w:r>
      <w:r>
        <w:rPr>
          <w:sz w:val="14"/>
        </w:rPr>
        <w:t>Order,</w:t>
      </w:r>
      <w:r>
        <w:rPr>
          <w:spacing w:val="-5"/>
          <w:sz w:val="14"/>
        </w:rPr>
        <w:t xml:space="preserve"> </w:t>
      </w:r>
      <w:r>
        <w:rPr>
          <w:sz w:val="14"/>
        </w:rPr>
        <w:t>eff.</w:t>
      </w:r>
      <w:r>
        <w:rPr>
          <w:spacing w:val="-8"/>
          <w:sz w:val="14"/>
        </w:rPr>
        <w:t xml:space="preserve"> </w:t>
      </w:r>
      <w:r>
        <w:rPr>
          <w:sz w:val="14"/>
        </w:rPr>
        <w:t>1−1−80;</w:t>
      </w:r>
      <w:r>
        <w:rPr>
          <w:spacing w:val="-8"/>
          <w:sz w:val="14"/>
        </w:rPr>
        <w:t xml:space="preserve"> </w:t>
      </w:r>
      <w:hyperlink r:id="rId48">
        <w:r>
          <w:rPr>
            <w:color w:val="0000E5"/>
            <w:sz w:val="14"/>
          </w:rPr>
          <w:t>1979</w:t>
        </w:r>
        <w:r>
          <w:rPr>
            <w:color w:val="0000E5"/>
            <w:spacing w:val="-5"/>
            <w:sz w:val="14"/>
          </w:rPr>
          <w:t xml:space="preserve"> </w:t>
        </w:r>
        <w:r>
          <w:rPr>
            <w:color w:val="0000E5"/>
            <w:sz w:val="14"/>
          </w:rPr>
          <w:t>c.</w:t>
        </w:r>
        <w:r>
          <w:rPr>
            <w:color w:val="0000E5"/>
            <w:spacing w:val="-5"/>
            <w:sz w:val="14"/>
          </w:rPr>
          <w:t xml:space="preserve"> </w:t>
        </w:r>
        <w:r>
          <w:rPr>
            <w:color w:val="0000E5"/>
            <w:sz w:val="14"/>
          </w:rPr>
          <w:t>110</w:t>
        </w:r>
      </w:hyperlink>
      <w:r>
        <w:rPr>
          <w:color w:val="0000E5"/>
          <w:spacing w:val="-5"/>
          <w:sz w:val="14"/>
        </w:rPr>
        <w:t xml:space="preserve"> </w:t>
      </w:r>
      <w:r>
        <w:rPr>
          <w:sz w:val="14"/>
        </w:rPr>
        <w:t>s.</w:t>
      </w:r>
      <w:r>
        <w:rPr>
          <w:spacing w:val="-6"/>
          <w:sz w:val="14"/>
        </w:rPr>
        <w:t xml:space="preserve"> </w:t>
      </w:r>
      <w:hyperlink r:id="rId49">
        <w:r>
          <w:rPr>
            <w:color w:val="0000E5"/>
            <w:sz w:val="14"/>
          </w:rPr>
          <w:t>60</w:t>
        </w:r>
        <w:r>
          <w:rPr>
            <w:color w:val="0000E5"/>
            <w:spacing w:val="-5"/>
            <w:sz w:val="14"/>
          </w:rPr>
          <w:t xml:space="preserve"> </w:t>
        </w:r>
        <w:r>
          <w:rPr>
            <w:color w:val="0000E5"/>
            <w:sz w:val="14"/>
          </w:rPr>
          <w:t>(13)</w:t>
        </w:r>
      </w:hyperlink>
      <w:r>
        <w:rPr>
          <w:sz w:val="14"/>
        </w:rPr>
        <w:t>;</w:t>
      </w:r>
      <w:r>
        <w:rPr>
          <w:spacing w:val="-6"/>
          <w:sz w:val="14"/>
        </w:rPr>
        <w:t xml:space="preserve"> </w:t>
      </w:r>
      <w:hyperlink r:id="rId50">
        <w:r>
          <w:rPr>
            <w:color w:val="0000E5"/>
            <w:sz w:val="14"/>
          </w:rPr>
          <w:t>1983</w:t>
        </w:r>
        <w:r>
          <w:rPr>
            <w:color w:val="0000E5"/>
            <w:spacing w:val="-4"/>
            <w:sz w:val="14"/>
          </w:rPr>
          <w:t xml:space="preserve"> </w:t>
        </w:r>
        <w:r>
          <w:rPr>
            <w:color w:val="0000E5"/>
            <w:sz w:val="14"/>
          </w:rPr>
          <w:t>a.</w:t>
        </w:r>
        <w:r>
          <w:rPr>
            <w:color w:val="0000E5"/>
            <w:spacing w:val="-5"/>
            <w:sz w:val="14"/>
          </w:rPr>
          <w:t xml:space="preserve"> </w:t>
        </w:r>
        <w:r>
          <w:rPr>
            <w:color w:val="0000E5"/>
            <w:sz w:val="14"/>
          </w:rPr>
          <w:t>6</w:t>
        </w:r>
      </w:hyperlink>
      <w:r>
        <w:rPr>
          <w:sz w:val="14"/>
        </w:rPr>
        <w:t>,</w:t>
      </w:r>
      <w:r>
        <w:rPr>
          <w:spacing w:val="-6"/>
          <w:sz w:val="14"/>
        </w:rPr>
        <w:t xml:space="preserve"> </w:t>
      </w:r>
      <w:hyperlink r:id="rId51">
        <w:r>
          <w:rPr>
            <w:color w:val="0000E5"/>
            <w:spacing w:val="-4"/>
            <w:sz w:val="14"/>
          </w:rPr>
          <w:t>192</w:t>
        </w:r>
      </w:hyperlink>
      <w:r>
        <w:rPr>
          <w:spacing w:val="-4"/>
          <w:sz w:val="14"/>
        </w:rPr>
        <w:t>;</w:t>
      </w:r>
    </w:p>
    <w:p w14:paraId="7FA0530D" w14:textId="77777777" w:rsidR="00153CA5" w:rsidRDefault="00C0532D">
      <w:pPr>
        <w:spacing w:line="140" w:lineRule="exact"/>
        <w:ind w:right="273"/>
        <w:jc w:val="right"/>
        <w:rPr>
          <w:sz w:val="14"/>
        </w:rPr>
      </w:pPr>
      <w:hyperlink r:id="rId52">
        <w:r>
          <w:rPr>
            <w:color w:val="0000E5"/>
            <w:spacing w:val="-2"/>
            <w:sz w:val="14"/>
          </w:rPr>
          <w:t>1983</w:t>
        </w:r>
        <w:r>
          <w:rPr>
            <w:color w:val="0000E5"/>
            <w:spacing w:val="1"/>
            <w:sz w:val="14"/>
          </w:rPr>
          <w:t xml:space="preserve"> </w:t>
        </w:r>
        <w:r>
          <w:rPr>
            <w:color w:val="0000E5"/>
            <w:spacing w:val="-2"/>
            <w:sz w:val="14"/>
          </w:rPr>
          <w:t>a. 538</w:t>
        </w:r>
      </w:hyperlink>
      <w:r>
        <w:rPr>
          <w:color w:val="0000E5"/>
          <w:spacing w:val="-3"/>
          <w:sz w:val="14"/>
        </w:rPr>
        <w:t xml:space="preserve"> </w:t>
      </w:r>
      <w:r>
        <w:rPr>
          <w:spacing w:val="-2"/>
          <w:sz w:val="14"/>
        </w:rPr>
        <w:t>s.</w:t>
      </w:r>
      <w:r>
        <w:rPr>
          <w:spacing w:val="-6"/>
          <w:sz w:val="14"/>
        </w:rPr>
        <w:t xml:space="preserve"> </w:t>
      </w:r>
      <w:hyperlink r:id="rId53">
        <w:r>
          <w:rPr>
            <w:color w:val="0000E5"/>
            <w:spacing w:val="-2"/>
            <w:sz w:val="14"/>
          </w:rPr>
          <w:t>271</w:t>
        </w:r>
      </w:hyperlink>
      <w:r>
        <w:rPr>
          <w:spacing w:val="-2"/>
          <w:sz w:val="14"/>
        </w:rPr>
        <w:t>;</w:t>
      </w:r>
      <w:r>
        <w:rPr>
          <w:spacing w:val="-7"/>
          <w:sz w:val="14"/>
        </w:rPr>
        <w:t xml:space="preserve"> </w:t>
      </w:r>
      <w:hyperlink r:id="rId54">
        <w:r>
          <w:rPr>
            <w:color w:val="0000E5"/>
            <w:spacing w:val="-2"/>
            <w:sz w:val="14"/>
          </w:rPr>
          <w:t>1989</w:t>
        </w:r>
        <w:r>
          <w:rPr>
            <w:color w:val="0000E5"/>
            <w:sz w:val="14"/>
          </w:rPr>
          <w:t xml:space="preserve"> </w:t>
        </w:r>
        <w:r>
          <w:rPr>
            <w:color w:val="0000E5"/>
            <w:spacing w:val="-2"/>
            <w:sz w:val="14"/>
          </w:rPr>
          <w:t>a.</w:t>
        </w:r>
        <w:r>
          <w:rPr>
            <w:color w:val="0000E5"/>
            <w:sz w:val="14"/>
          </w:rPr>
          <w:t xml:space="preserve"> </w:t>
        </w:r>
        <w:r>
          <w:rPr>
            <w:color w:val="0000E5"/>
            <w:spacing w:val="-2"/>
            <w:sz w:val="14"/>
          </w:rPr>
          <w:t>31</w:t>
        </w:r>
      </w:hyperlink>
      <w:r>
        <w:rPr>
          <w:spacing w:val="-2"/>
          <w:sz w:val="14"/>
        </w:rPr>
        <w:t>;</w:t>
      </w:r>
      <w:r>
        <w:rPr>
          <w:spacing w:val="-7"/>
          <w:sz w:val="14"/>
        </w:rPr>
        <w:t xml:space="preserve"> </w:t>
      </w:r>
      <w:hyperlink r:id="rId55">
        <w:r>
          <w:rPr>
            <w:color w:val="0000E5"/>
            <w:spacing w:val="-2"/>
            <w:sz w:val="14"/>
          </w:rPr>
          <w:t>1991</w:t>
        </w:r>
        <w:r>
          <w:rPr>
            <w:color w:val="0000E5"/>
            <w:sz w:val="14"/>
          </w:rPr>
          <w:t xml:space="preserve"> </w:t>
        </w:r>
        <w:r>
          <w:rPr>
            <w:color w:val="0000E5"/>
            <w:spacing w:val="-2"/>
            <w:sz w:val="14"/>
          </w:rPr>
          <w:t>a.</w:t>
        </w:r>
        <w:r>
          <w:rPr>
            <w:color w:val="0000E5"/>
            <w:sz w:val="14"/>
          </w:rPr>
          <w:t xml:space="preserve"> </w:t>
        </w:r>
        <w:r>
          <w:rPr>
            <w:color w:val="0000E5"/>
            <w:spacing w:val="-2"/>
            <w:sz w:val="14"/>
          </w:rPr>
          <w:t>39</w:t>
        </w:r>
      </w:hyperlink>
      <w:r>
        <w:rPr>
          <w:spacing w:val="-2"/>
          <w:sz w:val="14"/>
        </w:rPr>
        <w:t>,</w:t>
      </w:r>
      <w:r>
        <w:rPr>
          <w:spacing w:val="-6"/>
          <w:sz w:val="14"/>
        </w:rPr>
        <w:t xml:space="preserve"> </w:t>
      </w:r>
      <w:hyperlink r:id="rId56">
        <w:r>
          <w:rPr>
            <w:color w:val="0000E5"/>
            <w:spacing w:val="-2"/>
            <w:sz w:val="14"/>
          </w:rPr>
          <w:t>316</w:t>
        </w:r>
      </w:hyperlink>
      <w:r>
        <w:rPr>
          <w:spacing w:val="-2"/>
          <w:sz w:val="14"/>
        </w:rPr>
        <w:t>;</w:t>
      </w:r>
      <w:r>
        <w:rPr>
          <w:spacing w:val="-7"/>
          <w:sz w:val="14"/>
        </w:rPr>
        <w:t xml:space="preserve"> </w:t>
      </w:r>
      <w:hyperlink r:id="rId57">
        <w:r>
          <w:rPr>
            <w:color w:val="0000E5"/>
            <w:spacing w:val="-2"/>
            <w:sz w:val="14"/>
          </w:rPr>
          <w:t>1993</w:t>
        </w:r>
        <w:r>
          <w:rPr>
            <w:color w:val="0000E5"/>
            <w:sz w:val="14"/>
          </w:rPr>
          <w:t xml:space="preserve"> </w:t>
        </w:r>
        <w:r>
          <w:rPr>
            <w:color w:val="0000E5"/>
            <w:spacing w:val="-2"/>
            <w:sz w:val="14"/>
          </w:rPr>
          <w:t>a.</w:t>
        </w:r>
        <w:r>
          <w:rPr>
            <w:color w:val="0000E5"/>
            <w:sz w:val="14"/>
          </w:rPr>
          <w:t xml:space="preserve"> </w:t>
        </w:r>
        <w:r>
          <w:rPr>
            <w:color w:val="0000E5"/>
            <w:spacing w:val="-2"/>
            <w:sz w:val="14"/>
          </w:rPr>
          <w:t>399</w:t>
        </w:r>
      </w:hyperlink>
      <w:r>
        <w:rPr>
          <w:spacing w:val="-2"/>
          <w:sz w:val="14"/>
        </w:rPr>
        <w:t>;</w:t>
      </w:r>
      <w:r>
        <w:rPr>
          <w:spacing w:val="-7"/>
          <w:sz w:val="14"/>
        </w:rPr>
        <w:t xml:space="preserve"> </w:t>
      </w:r>
      <w:hyperlink r:id="rId58">
        <w:r>
          <w:rPr>
            <w:color w:val="0000E5"/>
            <w:spacing w:val="-2"/>
            <w:sz w:val="14"/>
          </w:rPr>
          <w:t>1997</w:t>
        </w:r>
        <w:r>
          <w:rPr>
            <w:color w:val="0000E5"/>
            <w:sz w:val="14"/>
          </w:rPr>
          <w:t xml:space="preserve"> </w:t>
        </w:r>
        <w:r>
          <w:rPr>
            <w:color w:val="0000E5"/>
            <w:spacing w:val="-2"/>
            <w:sz w:val="14"/>
          </w:rPr>
          <w:t>a.</w:t>
        </w:r>
        <w:r>
          <w:rPr>
            <w:color w:val="0000E5"/>
            <w:sz w:val="14"/>
          </w:rPr>
          <w:t xml:space="preserve"> </w:t>
        </w:r>
        <w:r>
          <w:rPr>
            <w:color w:val="0000E5"/>
            <w:spacing w:val="-2"/>
            <w:sz w:val="14"/>
          </w:rPr>
          <w:t>250</w:t>
        </w:r>
      </w:hyperlink>
      <w:r>
        <w:rPr>
          <w:spacing w:val="-2"/>
          <w:sz w:val="14"/>
        </w:rPr>
        <w:t>;</w:t>
      </w:r>
      <w:r>
        <w:rPr>
          <w:spacing w:val="-7"/>
          <w:sz w:val="14"/>
        </w:rPr>
        <w:t xml:space="preserve"> </w:t>
      </w:r>
      <w:hyperlink r:id="rId59">
        <w:r>
          <w:rPr>
            <w:color w:val="0000E5"/>
            <w:spacing w:val="-2"/>
            <w:sz w:val="14"/>
          </w:rPr>
          <w:t>1999</w:t>
        </w:r>
        <w:r>
          <w:rPr>
            <w:color w:val="0000E5"/>
            <w:sz w:val="14"/>
          </w:rPr>
          <w:t xml:space="preserve"> </w:t>
        </w:r>
        <w:r>
          <w:rPr>
            <w:color w:val="0000E5"/>
            <w:spacing w:val="-2"/>
            <w:sz w:val="14"/>
          </w:rPr>
          <w:t>a.</w:t>
        </w:r>
        <w:r>
          <w:rPr>
            <w:color w:val="0000E5"/>
            <w:sz w:val="14"/>
          </w:rPr>
          <w:t xml:space="preserve"> </w:t>
        </w:r>
        <w:r>
          <w:rPr>
            <w:color w:val="0000E5"/>
            <w:spacing w:val="-5"/>
            <w:sz w:val="14"/>
          </w:rPr>
          <w:t>32</w:t>
        </w:r>
      </w:hyperlink>
      <w:r>
        <w:rPr>
          <w:spacing w:val="-5"/>
          <w:sz w:val="14"/>
        </w:rPr>
        <w:t>,</w:t>
      </w:r>
    </w:p>
    <w:p w14:paraId="449F1248" w14:textId="77777777" w:rsidR="00153CA5" w:rsidRDefault="00C0532D">
      <w:pPr>
        <w:spacing w:line="151" w:lineRule="exact"/>
        <w:ind w:left="199"/>
        <w:jc w:val="both"/>
        <w:rPr>
          <w:sz w:val="14"/>
        </w:rPr>
      </w:pPr>
      <w:hyperlink r:id="rId60">
        <w:r>
          <w:rPr>
            <w:color w:val="0000E5"/>
            <w:sz w:val="14"/>
          </w:rPr>
          <w:t>83</w:t>
        </w:r>
      </w:hyperlink>
      <w:r>
        <w:rPr>
          <w:sz w:val="14"/>
        </w:rPr>
        <w:t>;</w:t>
      </w:r>
      <w:r>
        <w:rPr>
          <w:spacing w:val="-1"/>
          <w:sz w:val="14"/>
        </w:rPr>
        <w:t xml:space="preserve"> </w:t>
      </w:r>
      <w:hyperlink r:id="rId61">
        <w:r>
          <w:rPr>
            <w:color w:val="0000E5"/>
            <w:sz w:val="14"/>
          </w:rPr>
          <w:t>2001</w:t>
        </w:r>
        <w:r>
          <w:rPr>
            <w:color w:val="0000E5"/>
            <w:spacing w:val="1"/>
            <w:sz w:val="14"/>
          </w:rPr>
          <w:t xml:space="preserve"> </w:t>
        </w:r>
        <w:r>
          <w:rPr>
            <w:color w:val="0000E5"/>
            <w:sz w:val="14"/>
          </w:rPr>
          <w:t>a.</w:t>
        </w:r>
        <w:r>
          <w:rPr>
            <w:color w:val="0000E5"/>
            <w:spacing w:val="1"/>
            <w:sz w:val="14"/>
          </w:rPr>
          <w:t xml:space="preserve"> </w:t>
        </w:r>
        <w:r>
          <w:rPr>
            <w:color w:val="0000E5"/>
            <w:sz w:val="14"/>
          </w:rPr>
          <w:t>61</w:t>
        </w:r>
      </w:hyperlink>
      <w:r>
        <w:rPr>
          <w:sz w:val="14"/>
        </w:rPr>
        <w:t>;</w:t>
      </w:r>
      <w:r>
        <w:rPr>
          <w:spacing w:val="-1"/>
          <w:sz w:val="14"/>
        </w:rPr>
        <w:t xml:space="preserve"> </w:t>
      </w:r>
      <w:hyperlink r:id="rId62">
        <w:r>
          <w:rPr>
            <w:color w:val="0000E5"/>
            <w:sz w:val="14"/>
          </w:rPr>
          <w:t>2007</w:t>
        </w:r>
        <w:r>
          <w:rPr>
            <w:color w:val="0000E5"/>
            <w:spacing w:val="1"/>
            <w:sz w:val="14"/>
          </w:rPr>
          <w:t xml:space="preserve"> </w:t>
        </w:r>
        <w:r>
          <w:rPr>
            <w:color w:val="0000E5"/>
            <w:sz w:val="14"/>
          </w:rPr>
          <w:t>a.</w:t>
        </w:r>
        <w:r>
          <w:rPr>
            <w:color w:val="0000E5"/>
            <w:spacing w:val="1"/>
            <w:sz w:val="14"/>
          </w:rPr>
          <w:t xml:space="preserve"> </w:t>
        </w:r>
        <w:r>
          <w:rPr>
            <w:color w:val="0000E5"/>
            <w:sz w:val="14"/>
          </w:rPr>
          <w:t>96</w:t>
        </w:r>
      </w:hyperlink>
      <w:r>
        <w:rPr>
          <w:sz w:val="14"/>
        </w:rPr>
        <w:t>;</w:t>
      </w:r>
      <w:r>
        <w:rPr>
          <w:spacing w:val="-1"/>
          <w:sz w:val="14"/>
        </w:rPr>
        <w:t xml:space="preserve"> </w:t>
      </w:r>
      <w:hyperlink r:id="rId63">
        <w:r>
          <w:rPr>
            <w:color w:val="0000E5"/>
            <w:sz w:val="14"/>
          </w:rPr>
          <w:t>2013</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107</w:t>
        </w:r>
      </w:hyperlink>
      <w:r>
        <w:rPr>
          <w:spacing w:val="-4"/>
          <w:sz w:val="14"/>
        </w:rPr>
        <w:t>.</w:t>
      </w:r>
    </w:p>
    <w:p w14:paraId="258D380A" w14:textId="77777777" w:rsidR="00153CA5" w:rsidRDefault="00C0532D">
      <w:pPr>
        <w:pStyle w:val="BodyText"/>
        <w:spacing w:before="153" w:line="220" w:lineRule="auto"/>
        <w:ind w:left="199" w:right="272" w:firstLine="0"/>
      </w:pPr>
      <w:r>
        <w:rPr>
          <w:rFonts w:ascii="Arial"/>
          <w:b/>
        </w:rPr>
        <w:t>19.015</w:t>
      </w:r>
      <w:r>
        <w:rPr>
          <w:rFonts w:ascii="Arial"/>
          <w:b/>
          <w:spacing w:val="40"/>
        </w:rPr>
        <w:t xml:space="preserve"> </w:t>
      </w:r>
      <w:r>
        <w:rPr>
          <w:rFonts w:ascii="Arial"/>
          <w:b/>
        </w:rPr>
        <w:t xml:space="preserve">Actions by the state, municipality or district. </w:t>
      </w:r>
      <w:r>
        <w:t>Whenever</w:t>
      </w:r>
      <w:r>
        <w:rPr>
          <w:spacing w:val="-5"/>
        </w:rPr>
        <w:t xml:space="preserve"> </w:t>
      </w:r>
      <w:r>
        <w:t>the</w:t>
      </w:r>
      <w:r>
        <w:rPr>
          <w:spacing w:val="-8"/>
        </w:rPr>
        <w:t xml:space="preserve"> </w:t>
      </w:r>
      <w:r>
        <w:t>state</w:t>
      </w:r>
      <w:r>
        <w:rPr>
          <w:spacing w:val="-8"/>
        </w:rPr>
        <w:t xml:space="preserve"> </w:t>
      </w:r>
      <w:r>
        <w:t>or</w:t>
      </w:r>
      <w:r>
        <w:rPr>
          <w:spacing w:val="-8"/>
        </w:rPr>
        <w:t xml:space="preserve"> </w:t>
      </w:r>
      <w:r>
        <w:t>any</w:t>
      </w:r>
      <w:r>
        <w:rPr>
          <w:spacing w:val="-8"/>
        </w:rPr>
        <w:t xml:space="preserve"> </w:t>
      </w:r>
      <w:r>
        <w:t>county,</w:t>
      </w:r>
      <w:r>
        <w:rPr>
          <w:spacing w:val="-8"/>
        </w:rPr>
        <w:t xml:space="preserve"> </w:t>
      </w:r>
      <w:r>
        <w:t>town,</w:t>
      </w:r>
      <w:r>
        <w:rPr>
          <w:spacing w:val="-8"/>
        </w:rPr>
        <w:t xml:space="preserve"> </w:t>
      </w:r>
      <w:r>
        <w:t>city,</w:t>
      </w:r>
      <w:r>
        <w:rPr>
          <w:spacing w:val="-8"/>
        </w:rPr>
        <w:t xml:space="preserve"> </w:t>
      </w:r>
      <w:r>
        <w:t>village,</w:t>
      </w:r>
      <w:r>
        <w:rPr>
          <w:spacing w:val="-8"/>
        </w:rPr>
        <w:t xml:space="preserve"> </w:t>
      </w:r>
      <w:r>
        <w:t>school</w:t>
      </w:r>
      <w:r>
        <w:rPr>
          <w:spacing w:val="-8"/>
        </w:rPr>
        <w:t xml:space="preserve"> </w:t>
      </w:r>
      <w:r>
        <w:t>dis-trict or technical college district is entitled to recover any dam-ages,</w:t>
      </w:r>
      <w:r>
        <w:rPr>
          <w:spacing w:val="-6"/>
        </w:rPr>
        <w:t xml:space="preserve"> </w:t>
      </w:r>
      <w:r>
        <w:t>money,</w:t>
      </w:r>
      <w:r>
        <w:rPr>
          <w:spacing w:val="-8"/>
        </w:rPr>
        <w:t xml:space="preserve"> </w:t>
      </w:r>
      <w:r>
        <w:t>penalty</w:t>
      </w:r>
      <w:r>
        <w:rPr>
          <w:spacing w:val="-9"/>
        </w:rPr>
        <w:t xml:space="preserve"> </w:t>
      </w:r>
      <w:r>
        <w:t>or</w:t>
      </w:r>
      <w:r>
        <w:rPr>
          <w:spacing w:val="-9"/>
        </w:rPr>
        <w:t xml:space="preserve"> </w:t>
      </w:r>
      <w:r>
        <w:t>forfeiture</w:t>
      </w:r>
      <w:r>
        <w:rPr>
          <w:spacing w:val="-9"/>
        </w:rPr>
        <w:t xml:space="preserve"> </w:t>
      </w:r>
      <w:r>
        <w:t>on</w:t>
      </w:r>
      <w:r>
        <w:rPr>
          <w:spacing w:val="-9"/>
        </w:rPr>
        <w:t xml:space="preserve"> </w:t>
      </w:r>
      <w:r>
        <w:t>any</w:t>
      </w:r>
      <w:r>
        <w:rPr>
          <w:spacing w:val="-9"/>
        </w:rPr>
        <w:t xml:space="preserve"> </w:t>
      </w:r>
      <w:r>
        <w:t>official</w:t>
      </w:r>
      <w:r>
        <w:rPr>
          <w:spacing w:val="-8"/>
        </w:rPr>
        <w:t xml:space="preserve"> </w:t>
      </w:r>
      <w:r>
        <w:t>bond,</w:t>
      </w:r>
      <w:r>
        <w:rPr>
          <w:spacing w:val="-8"/>
        </w:rPr>
        <w:t xml:space="preserve"> </w:t>
      </w:r>
      <w:r>
        <w:t>the</w:t>
      </w:r>
      <w:r>
        <w:rPr>
          <w:spacing w:val="-8"/>
        </w:rPr>
        <w:t xml:space="preserve"> </w:t>
      </w:r>
      <w:r>
        <w:t>attor-ney general, county chairperson, town chairperson, mayor, village</w:t>
      </w:r>
      <w:r>
        <w:rPr>
          <w:spacing w:val="-8"/>
        </w:rPr>
        <w:t xml:space="preserve"> </w:t>
      </w:r>
      <w:r>
        <w:t>president,</w:t>
      </w:r>
      <w:r>
        <w:rPr>
          <w:spacing w:val="-10"/>
        </w:rPr>
        <w:t xml:space="preserve"> </w:t>
      </w:r>
      <w:r>
        <w:t>school</w:t>
      </w:r>
      <w:r>
        <w:rPr>
          <w:spacing w:val="-10"/>
        </w:rPr>
        <w:t xml:space="preserve"> </w:t>
      </w:r>
      <w:r>
        <w:t>board</w:t>
      </w:r>
      <w:r>
        <w:rPr>
          <w:spacing w:val="-10"/>
        </w:rPr>
        <w:t xml:space="preserve"> </w:t>
      </w:r>
      <w:r>
        <w:t>president</w:t>
      </w:r>
      <w:r>
        <w:rPr>
          <w:spacing w:val="-10"/>
        </w:rPr>
        <w:t xml:space="preserve"> </w:t>
      </w:r>
      <w:r>
        <w:t>or</w:t>
      </w:r>
      <w:r>
        <w:rPr>
          <w:spacing w:val="-10"/>
        </w:rPr>
        <w:t xml:space="preserve"> </w:t>
      </w:r>
      <w:r>
        <w:t>technical</w:t>
      </w:r>
      <w:r>
        <w:rPr>
          <w:spacing w:val="-10"/>
        </w:rPr>
        <w:t xml:space="preserve"> </w:t>
      </w:r>
      <w:r>
        <w:t>college</w:t>
      </w:r>
      <w:r>
        <w:rPr>
          <w:spacing w:val="-11"/>
        </w:rPr>
        <w:t xml:space="preserve"> </w:t>
      </w:r>
      <w:r>
        <w:t>dis-</w:t>
      </w:r>
      <w:r>
        <w:rPr>
          <w:spacing w:val="-2"/>
        </w:rPr>
        <w:t>trict</w:t>
      </w:r>
      <w:r>
        <w:rPr>
          <w:spacing w:val="-6"/>
        </w:rPr>
        <w:t xml:space="preserve"> </w:t>
      </w:r>
      <w:r>
        <w:rPr>
          <w:spacing w:val="-2"/>
        </w:rPr>
        <w:t>board</w:t>
      </w:r>
      <w:r>
        <w:rPr>
          <w:spacing w:val="-5"/>
        </w:rPr>
        <w:t xml:space="preserve"> </w:t>
      </w:r>
      <w:r>
        <w:rPr>
          <w:spacing w:val="-2"/>
        </w:rPr>
        <w:t>chairperson,</w:t>
      </w:r>
      <w:r>
        <w:rPr>
          <w:spacing w:val="-6"/>
        </w:rPr>
        <w:t xml:space="preserve"> </w:t>
      </w:r>
      <w:r>
        <w:rPr>
          <w:spacing w:val="-2"/>
        </w:rPr>
        <w:t>respectively,</w:t>
      </w:r>
      <w:r>
        <w:rPr>
          <w:spacing w:val="-9"/>
        </w:rPr>
        <w:t xml:space="preserve"> </w:t>
      </w:r>
      <w:r>
        <w:rPr>
          <w:spacing w:val="-2"/>
        </w:rPr>
        <w:t>shall</w:t>
      </w:r>
      <w:r>
        <w:rPr>
          <w:spacing w:val="-9"/>
        </w:rPr>
        <w:t xml:space="preserve"> </w:t>
      </w:r>
      <w:r>
        <w:rPr>
          <w:spacing w:val="-2"/>
        </w:rPr>
        <w:t>prosecute</w:t>
      </w:r>
      <w:r>
        <w:rPr>
          <w:spacing w:val="-9"/>
        </w:rPr>
        <w:t xml:space="preserve"> </w:t>
      </w:r>
      <w:r>
        <w:rPr>
          <w:spacing w:val="-2"/>
        </w:rPr>
        <w:t>or</w:t>
      </w:r>
      <w:r>
        <w:rPr>
          <w:spacing w:val="-9"/>
        </w:rPr>
        <w:t xml:space="preserve"> </w:t>
      </w:r>
      <w:r>
        <w:rPr>
          <w:spacing w:val="-2"/>
        </w:rPr>
        <w:t>cause</w:t>
      </w:r>
      <w:r>
        <w:rPr>
          <w:spacing w:val="-9"/>
        </w:rPr>
        <w:t xml:space="preserve"> </w:t>
      </w:r>
      <w:r>
        <w:rPr>
          <w:spacing w:val="-2"/>
        </w:rPr>
        <w:t>to</w:t>
      </w:r>
      <w:r>
        <w:rPr>
          <w:spacing w:val="-10"/>
        </w:rPr>
        <w:t xml:space="preserve"> </w:t>
      </w:r>
      <w:r>
        <w:rPr>
          <w:spacing w:val="-2"/>
        </w:rPr>
        <w:t xml:space="preserve">be </w:t>
      </w:r>
      <w:r>
        <w:t>prosecuted all necessary actions in the name of the state, or the municipality,</w:t>
      </w:r>
      <w:r>
        <w:rPr>
          <w:spacing w:val="-4"/>
        </w:rPr>
        <w:t xml:space="preserve"> </w:t>
      </w:r>
      <w:r>
        <w:t>against</w:t>
      </w:r>
      <w:r>
        <w:rPr>
          <w:spacing w:val="-4"/>
        </w:rPr>
        <w:t xml:space="preserve"> </w:t>
      </w:r>
      <w:r>
        <w:t>the</w:t>
      </w:r>
      <w:r>
        <w:rPr>
          <w:spacing w:val="-6"/>
        </w:rPr>
        <w:t xml:space="preserve"> </w:t>
      </w:r>
      <w:r>
        <w:t>officer</w:t>
      </w:r>
      <w:r>
        <w:rPr>
          <w:spacing w:val="-4"/>
        </w:rPr>
        <w:t xml:space="preserve"> </w:t>
      </w:r>
      <w:r>
        <w:t>giving</w:t>
      </w:r>
      <w:r>
        <w:rPr>
          <w:spacing w:val="-4"/>
        </w:rPr>
        <w:t xml:space="preserve"> </w:t>
      </w:r>
      <w:r>
        <w:t>the</w:t>
      </w:r>
      <w:r>
        <w:rPr>
          <w:spacing w:val="-4"/>
        </w:rPr>
        <w:t xml:space="preserve"> </w:t>
      </w:r>
      <w:r>
        <w:t>bond</w:t>
      </w:r>
      <w:r>
        <w:rPr>
          <w:spacing w:val="-4"/>
        </w:rPr>
        <w:t xml:space="preserve"> </w:t>
      </w:r>
      <w:r>
        <w:t>and</w:t>
      </w:r>
      <w:r>
        <w:rPr>
          <w:spacing w:val="-4"/>
        </w:rPr>
        <w:t xml:space="preserve"> </w:t>
      </w:r>
      <w:r>
        <w:t>the</w:t>
      </w:r>
      <w:r>
        <w:rPr>
          <w:spacing w:val="-4"/>
        </w:rPr>
        <w:t xml:space="preserve"> </w:t>
      </w:r>
      <w:r>
        <w:t>sureties for the recovery of the damages, money, penalty or forfeiture.</w:t>
      </w:r>
    </w:p>
    <w:p w14:paraId="35AB8FFB" w14:textId="77777777" w:rsidR="00153CA5" w:rsidRDefault="00C0532D">
      <w:pPr>
        <w:spacing w:before="18"/>
        <w:ind w:left="343"/>
        <w:rPr>
          <w:sz w:val="14"/>
        </w:rPr>
      </w:pPr>
      <w:r>
        <w:rPr>
          <w:b/>
          <w:sz w:val="14"/>
        </w:rPr>
        <w:t>History:</w:t>
      </w:r>
      <w:r>
        <w:rPr>
          <w:b/>
          <w:spacing w:val="34"/>
          <w:sz w:val="14"/>
        </w:rPr>
        <w:t xml:space="preserve"> </w:t>
      </w:r>
      <w:hyperlink r:id="rId64">
        <w:r>
          <w:rPr>
            <w:color w:val="0000E5"/>
            <w:sz w:val="14"/>
          </w:rPr>
          <w:t>1971</w:t>
        </w:r>
        <w:r>
          <w:rPr>
            <w:color w:val="0000E5"/>
            <w:spacing w:val="1"/>
            <w:sz w:val="14"/>
          </w:rPr>
          <w:t xml:space="preserve"> </w:t>
        </w:r>
        <w:r>
          <w:rPr>
            <w:color w:val="0000E5"/>
            <w:sz w:val="14"/>
          </w:rPr>
          <w:t>c.</w:t>
        </w:r>
        <w:r>
          <w:rPr>
            <w:color w:val="0000E5"/>
            <w:spacing w:val="1"/>
            <w:sz w:val="14"/>
          </w:rPr>
          <w:t xml:space="preserve"> </w:t>
        </w:r>
        <w:r>
          <w:rPr>
            <w:color w:val="0000E5"/>
            <w:sz w:val="14"/>
          </w:rPr>
          <w:t>154</w:t>
        </w:r>
      </w:hyperlink>
      <w:r>
        <w:rPr>
          <w:sz w:val="14"/>
        </w:rPr>
        <w:t>;</w:t>
      </w:r>
      <w:r>
        <w:rPr>
          <w:spacing w:val="-1"/>
          <w:sz w:val="14"/>
        </w:rPr>
        <w:t xml:space="preserve"> </w:t>
      </w:r>
      <w:hyperlink r:id="rId65">
        <w:r>
          <w:rPr>
            <w:color w:val="0000E5"/>
            <w:sz w:val="14"/>
          </w:rPr>
          <w:t>1983</w:t>
        </w:r>
        <w:r>
          <w:rPr>
            <w:color w:val="0000E5"/>
            <w:spacing w:val="1"/>
            <w:sz w:val="14"/>
          </w:rPr>
          <w:t xml:space="preserve"> </w:t>
        </w:r>
        <w:r>
          <w:rPr>
            <w:color w:val="0000E5"/>
            <w:sz w:val="14"/>
          </w:rPr>
          <w:t>a.</w:t>
        </w:r>
        <w:r>
          <w:rPr>
            <w:color w:val="0000E5"/>
            <w:spacing w:val="1"/>
            <w:sz w:val="14"/>
          </w:rPr>
          <w:t xml:space="preserve"> </w:t>
        </w:r>
        <w:r>
          <w:rPr>
            <w:color w:val="0000E5"/>
            <w:sz w:val="14"/>
          </w:rPr>
          <w:t>192</w:t>
        </w:r>
      </w:hyperlink>
      <w:r>
        <w:rPr>
          <w:sz w:val="14"/>
        </w:rPr>
        <w:t>;</w:t>
      </w:r>
      <w:r>
        <w:rPr>
          <w:spacing w:val="-1"/>
          <w:sz w:val="14"/>
        </w:rPr>
        <w:t xml:space="preserve"> </w:t>
      </w:r>
      <w:hyperlink r:id="rId66">
        <w:r>
          <w:rPr>
            <w:color w:val="0000E5"/>
            <w:sz w:val="14"/>
          </w:rPr>
          <w:t>1989</w:t>
        </w:r>
        <w:r>
          <w:rPr>
            <w:color w:val="0000E5"/>
            <w:spacing w:val="1"/>
            <w:sz w:val="14"/>
          </w:rPr>
          <w:t xml:space="preserve"> </w:t>
        </w:r>
        <w:r>
          <w:rPr>
            <w:color w:val="0000E5"/>
            <w:sz w:val="14"/>
          </w:rPr>
          <w:t>a.</w:t>
        </w:r>
        <w:r>
          <w:rPr>
            <w:color w:val="0000E5"/>
            <w:spacing w:val="1"/>
            <w:sz w:val="14"/>
          </w:rPr>
          <w:t xml:space="preserve"> </w:t>
        </w:r>
        <w:r>
          <w:rPr>
            <w:color w:val="0000E5"/>
            <w:sz w:val="14"/>
          </w:rPr>
          <w:t>56</w:t>
        </w:r>
      </w:hyperlink>
      <w:r>
        <w:rPr>
          <w:sz w:val="14"/>
        </w:rPr>
        <w:t>;</w:t>
      </w:r>
      <w:r>
        <w:rPr>
          <w:spacing w:val="-1"/>
          <w:sz w:val="14"/>
        </w:rPr>
        <w:t xml:space="preserve"> </w:t>
      </w:r>
      <w:hyperlink r:id="rId67">
        <w:r>
          <w:rPr>
            <w:color w:val="0000E5"/>
            <w:sz w:val="14"/>
          </w:rPr>
          <w:t>1993</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399</w:t>
        </w:r>
      </w:hyperlink>
      <w:r>
        <w:rPr>
          <w:spacing w:val="-4"/>
          <w:sz w:val="14"/>
        </w:rPr>
        <w:t>.</w:t>
      </w:r>
    </w:p>
    <w:p w14:paraId="11BF5A71" w14:textId="77777777" w:rsidR="00153CA5" w:rsidRDefault="00C0532D">
      <w:pPr>
        <w:pStyle w:val="ListParagraph"/>
        <w:numPr>
          <w:ilvl w:val="1"/>
          <w:numId w:val="91"/>
        </w:numPr>
        <w:tabs>
          <w:tab w:val="left" w:pos="827"/>
        </w:tabs>
        <w:spacing w:before="156" w:line="218" w:lineRule="auto"/>
        <w:ind w:left="199" w:right="272" w:firstLine="0"/>
        <w:jc w:val="both"/>
        <w:rPr>
          <w:sz w:val="18"/>
        </w:rPr>
      </w:pPr>
      <w:r>
        <w:rPr>
          <w:rFonts w:ascii="Arial" w:hAnsi="Arial"/>
          <w:b/>
          <w:sz w:val="18"/>
        </w:rPr>
        <w:t>Actions by individuals.</w:t>
      </w:r>
      <w:r>
        <w:rPr>
          <w:rFonts w:ascii="Arial" w:hAnsi="Arial"/>
          <w:b/>
          <w:spacing w:val="40"/>
          <w:sz w:val="18"/>
        </w:rPr>
        <w:t xml:space="preserve"> </w:t>
      </w:r>
      <w:r>
        <w:rPr>
          <w:sz w:val="18"/>
        </w:rPr>
        <w:t>Any person injured by the act,</w:t>
      </w:r>
      <w:r>
        <w:rPr>
          <w:spacing w:val="-6"/>
          <w:sz w:val="18"/>
        </w:rPr>
        <w:t xml:space="preserve"> </w:t>
      </w:r>
      <w:r>
        <w:rPr>
          <w:sz w:val="18"/>
        </w:rPr>
        <w:t>neglect</w:t>
      </w:r>
      <w:r>
        <w:rPr>
          <w:spacing w:val="-7"/>
          <w:sz w:val="18"/>
        </w:rPr>
        <w:t xml:space="preserve"> </w:t>
      </w:r>
      <w:r>
        <w:rPr>
          <w:sz w:val="18"/>
        </w:rPr>
        <w:t>or</w:t>
      </w:r>
      <w:r>
        <w:rPr>
          <w:spacing w:val="-8"/>
          <w:sz w:val="18"/>
        </w:rPr>
        <w:t xml:space="preserve"> </w:t>
      </w:r>
      <w:r>
        <w:rPr>
          <w:sz w:val="18"/>
        </w:rPr>
        <w:t>default</w:t>
      </w:r>
      <w:r>
        <w:rPr>
          <w:spacing w:val="-8"/>
          <w:sz w:val="18"/>
        </w:rPr>
        <w:t xml:space="preserve"> </w:t>
      </w:r>
      <w:r>
        <w:rPr>
          <w:sz w:val="18"/>
        </w:rPr>
        <w:t>of</w:t>
      </w:r>
      <w:r>
        <w:rPr>
          <w:spacing w:val="-8"/>
          <w:sz w:val="18"/>
        </w:rPr>
        <w:t xml:space="preserve"> </w:t>
      </w:r>
      <w:r>
        <w:rPr>
          <w:sz w:val="18"/>
        </w:rPr>
        <w:t>any</w:t>
      </w:r>
      <w:r>
        <w:rPr>
          <w:spacing w:val="-8"/>
          <w:sz w:val="18"/>
        </w:rPr>
        <w:t xml:space="preserve"> </w:t>
      </w:r>
      <w:r>
        <w:rPr>
          <w:sz w:val="18"/>
        </w:rPr>
        <w:t>officer,</w:t>
      </w:r>
      <w:r>
        <w:rPr>
          <w:spacing w:val="-8"/>
          <w:sz w:val="18"/>
        </w:rPr>
        <w:t xml:space="preserve"> </w:t>
      </w:r>
      <w:r>
        <w:rPr>
          <w:sz w:val="18"/>
        </w:rPr>
        <w:t>except</w:t>
      </w:r>
      <w:r>
        <w:rPr>
          <w:spacing w:val="-8"/>
          <w:sz w:val="18"/>
        </w:rPr>
        <w:t xml:space="preserve"> </w:t>
      </w:r>
      <w:r>
        <w:rPr>
          <w:sz w:val="18"/>
        </w:rPr>
        <w:t>the</w:t>
      </w:r>
      <w:r>
        <w:rPr>
          <w:spacing w:val="-8"/>
          <w:sz w:val="18"/>
        </w:rPr>
        <w:t xml:space="preserve"> </w:t>
      </w:r>
      <w:r>
        <w:rPr>
          <w:sz w:val="18"/>
        </w:rPr>
        <w:t>state</w:t>
      </w:r>
      <w:r>
        <w:rPr>
          <w:spacing w:val="-8"/>
          <w:sz w:val="18"/>
        </w:rPr>
        <w:t xml:space="preserve"> </w:t>
      </w:r>
      <w:r>
        <w:rPr>
          <w:sz w:val="18"/>
        </w:rPr>
        <w:t>officers,</w:t>
      </w:r>
      <w:r>
        <w:rPr>
          <w:spacing w:val="-7"/>
          <w:sz w:val="18"/>
        </w:rPr>
        <w:t xml:space="preserve"> </w:t>
      </w:r>
      <w:r>
        <w:rPr>
          <w:sz w:val="18"/>
        </w:rPr>
        <w:t>the officer’s deputies or other persons which constitutes a breach of the</w:t>
      </w:r>
      <w:r>
        <w:rPr>
          <w:spacing w:val="-3"/>
          <w:sz w:val="18"/>
        </w:rPr>
        <w:t xml:space="preserve"> </w:t>
      </w:r>
      <w:r>
        <w:rPr>
          <w:sz w:val="18"/>
        </w:rPr>
        <w:t>condition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official</w:t>
      </w:r>
      <w:r>
        <w:rPr>
          <w:spacing w:val="-3"/>
          <w:sz w:val="18"/>
        </w:rPr>
        <w:t xml:space="preserve"> </w:t>
      </w:r>
      <w:r>
        <w:rPr>
          <w:sz w:val="18"/>
        </w:rPr>
        <w:t>bond</w:t>
      </w:r>
      <w:r>
        <w:rPr>
          <w:spacing w:val="-3"/>
          <w:sz w:val="18"/>
        </w:rPr>
        <w:t xml:space="preserve"> </w:t>
      </w:r>
      <w:r>
        <w:rPr>
          <w:sz w:val="18"/>
        </w:rPr>
        <w:t>of</w:t>
      </w:r>
      <w:r>
        <w:rPr>
          <w:spacing w:val="-5"/>
          <w:sz w:val="18"/>
        </w:rPr>
        <w:t xml:space="preserve"> </w:t>
      </w:r>
      <w:r>
        <w:rPr>
          <w:sz w:val="18"/>
        </w:rPr>
        <w:t>the</w:t>
      </w:r>
      <w:r>
        <w:rPr>
          <w:spacing w:val="-5"/>
          <w:sz w:val="18"/>
        </w:rPr>
        <w:t xml:space="preserve"> </w:t>
      </w:r>
      <w:r>
        <w:rPr>
          <w:sz w:val="18"/>
        </w:rPr>
        <w:t>officer,</w:t>
      </w:r>
      <w:r>
        <w:rPr>
          <w:spacing w:val="-4"/>
          <w:sz w:val="18"/>
        </w:rPr>
        <w:t xml:space="preserve"> </w:t>
      </w:r>
      <w:r>
        <w:rPr>
          <w:sz w:val="18"/>
        </w:rPr>
        <w:t>may</w:t>
      </w:r>
      <w:r>
        <w:rPr>
          <w:spacing w:val="-4"/>
          <w:sz w:val="18"/>
        </w:rPr>
        <w:t xml:space="preserve"> </w:t>
      </w:r>
      <w:r>
        <w:rPr>
          <w:sz w:val="18"/>
        </w:rPr>
        <w:t>maintain</w:t>
      </w:r>
      <w:r>
        <w:rPr>
          <w:spacing w:val="-4"/>
          <w:sz w:val="18"/>
        </w:rPr>
        <w:t xml:space="preserve"> </w:t>
      </w:r>
      <w:r>
        <w:rPr>
          <w:sz w:val="18"/>
        </w:rPr>
        <w:t>an action</w:t>
      </w:r>
      <w:r>
        <w:rPr>
          <w:spacing w:val="6"/>
          <w:sz w:val="18"/>
        </w:rPr>
        <w:t xml:space="preserve"> </w:t>
      </w:r>
      <w:r>
        <w:rPr>
          <w:sz w:val="18"/>
        </w:rPr>
        <w:t>in</w:t>
      </w:r>
      <w:r>
        <w:rPr>
          <w:spacing w:val="4"/>
          <w:sz w:val="18"/>
        </w:rPr>
        <w:t xml:space="preserve"> </w:t>
      </w:r>
      <w:r>
        <w:rPr>
          <w:sz w:val="18"/>
        </w:rPr>
        <w:t>that</w:t>
      </w:r>
      <w:r>
        <w:rPr>
          <w:spacing w:val="5"/>
          <w:sz w:val="18"/>
        </w:rPr>
        <w:t xml:space="preserve"> </w:t>
      </w:r>
      <w:r>
        <w:rPr>
          <w:sz w:val="18"/>
        </w:rPr>
        <w:t>person’s</w:t>
      </w:r>
      <w:r>
        <w:rPr>
          <w:spacing w:val="5"/>
          <w:sz w:val="18"/>
        </w:rPr>
        <w:t xml:space="preserve"> </w:t>
      </w:r>
      <w:r>
        <w:rPr>
          <w:sz w:val="18"/>
        </w:rPr>
        <w:t>name</w:t>
      </w:r>
      <w:r>
        <w:rPr>
          <w:spacing w:val="6"/>
          <w:sz w:val="18"/>
        </w:rPr>
        <w:t xml:space="preserve"> </w:t>
      </w:r>
      <w:r>
        <w:rPr>
          <w:sz w:val="18"/>
        </w:rPr>
        <w:t>against</w:t>
      </w:r>
      <w:r>
        <w:rPr>
          <w:spacing w:val="3"/>
          <w:sz w:val="18"/>
        </w:rPr>
        <w:t xml:space="preserve"> </w:t>
      </w:r>
      <w:r>
        <w:rPr>
          <w:sz w:val="18"/>
        </w:rPr>
        <w:t>the</w:t>
      </w:r>
      <w:r>
        <w:rPr>
          <w:spacing w:val="3"/>
          <w:sz w:val="18"/>
        </w:rPr>
        <w:t xml:space="preserve"> </w:t>
      </w:r>
      <w:r>
        <w:rPr>
          <w:sz w:val="18"/>
        </w:rPr>
        <w:t>officer</w:t>
      </w:r>
      <w:r>
        <w:rPr>
          <w:spacing w:val="4"/>
          <w:sz w:val="18"/>
        </w:rPr>
        <w:t xml:space="preserve"> </w:t>
      </w:r>
      <w:r>
        <w:rPr>
          <w:sz w:val="18"/>
        </w:rPr>
        <w:t>and</w:t>
      </w:r>
      <w:r>
        <w:rPr>
          <w:spacing w:val="3"/>
          <w:sz w:val="18"/>
        </w:rPr>
        <w:t xml:space="preserve"> </w:t>
      </w:r>
      <w:r>
        <w:rPr>
          <w:sz w:val="18"/>
        </w:rPr>
        <w:t>the</w:t>
      </w:r>
      <w:r>
        <w:rPr>
          <w:spacing w:val="4"/>
          <w:sz w:val="18"/>
        </w:rPr>
        <w:t xml:space="preserve"> </w:t>
      </w:r>
      <w:r>
        <w:rPr>
          <w:spacing w:val="-2"/>
          <w:sz w:val="18"/>
        </w:rPr>
        <w:t>officer’s</w:t>
      </w:r>
    </w:p>
    <w:p w14:paraId="74FD54C0" w14:textId="77777777" w:rsidR="00153CA5" w:rsidRDefault="00153CA5">
      <w:pPr>
        <w:pStyle w:val="ListParagraph"/>
        <w:spacing w:line="218" w:lineRule="auto"/>
        <w:rPr>
          <w:sz w:val="18"/>
        </w:rPr>
        <w:sectPr w:rsidR="00153CA5">
          <w:type w:val="continuous"/>
          <w:pgSz w:w="12240" w:h="15840"/>
          <w:pgMar w:top="960" w:right="1080" w:bottom="900" w:left="1080" w:header="296" w:footer="708" w:gutter="0"/>
          <w:cols w:num="2" w:space="720" w:equalWidth="0">
            <w:col w:w="4921" w:space="40"/>
            <w:col w:w="5119"/>
          </w:cols>
        </w:sectPr>
      </w:pPr>
    </w:p>
    <w:p w14:paraId="35A93054" w14:textId="77777777" w:rsidR="00153CA5" w:rsidRDefault="00153CA5">
      <w:pPr>
        <w:pStyle w:val="BodyText"/>
        <w:spacing w:before="11"/>
        <w:ind w:left="0" w:firstLine="0"/>
        <w:jc w:val="left"/>
        <w:rPr>
          <w:sz w:val="11"/>
        </w:rPr>
      </w:pPr>
    </w:p>
    <w:p w14:paraId="36AFD39E" w14:textId="77777777" w:rsidR="00153CA5" w:rsidRDefault="00153CA5">
      <w:pPr>
        <w:pStyle w:val="BodyText"/>
        <w:jc w:val="left"/>
        <w:rPr>
          <w:sz w:val="11"/>
        </w:rPr>
        <w:sectPr w:rsidR="00153CA5">
          <w:headerReference w:type="even" r:id="rId68"/>
          <w:headerReference w:type="default" r:id="rId69"/>
          <w:footerReference w:type="even" r:id="rId70"/>
          <w:footerReference w:type="default" r:id="rId71"/>
          <w:pgSz w:w="12240" w:h="15840"/>
          <w:pgMar w:top="940" w:right="1080" w:bottom="900" w:left="1080" w:header="283" w:footer="708" w:gutter="0"/>
          <w:pgNumType w:start="3"/>
          <w:cols w:space="720"/>
        </w:sectPr>
      </w:pPr>
    </w:p>
    <w:p w14:paraId="12562AB8" w14:textId="77777777" w:rsidR="00153CA5" w:rsidRDefault="00C0532D">
      <w:pPr>
        <w:pStyle w:val="BodyText"/>
        <w:spacing w:before="85" w:line="218" w:lineRule="auto"/>
        <w:ind w:firstLine="0"/>
      </w:pPr>
      <w:r>
        <w:t>sureties</w:t>
      </w:r>
      <w:r>
        <w:rPr>
          <w:spacing w:val="-6"/>
        </w:rPr>
        <w:t xml:space="preserve"> </w:t>
      </w:r>
      <w:r>
        <w:t>upon</w:t>
      </w:r>
      <w:r>
        <w:rPr>
          <w:spacing w:val="-10"/>
        </w:rPr>
        <w:t xml:space="preserve"> </w:t>
      </w:r>
      <w:r>
        <w:t>such</w:t>
      </w:r>
      <w:r>
        <w:rPr>
          <w:spacing w:val="-10"/>
        </w:rPr>
        <w:t xml:space="preserve"> </w:t>
      </w:r>
      <w:r>
        <w:t>bond</w:t>
      </w:r>
      <w:r>
        <w:rPr>
          <w:spacing w:val="-10"/>
        </w:rPr>
        <w:t xml:space="preserve"> </w:t>
      </w:r>
      <w:r>
        <w:t>for</w:t>
      </w:r>
      <w:r>
        <w:rPr>
          <w:spacing w:val="-10"/>
        </w:rPr>
        <w:t xml:space="preserve"> </w:t>
      </w:r>
      <w:r>
        <w:t>the</w:t>
      </w:r>
      <w:r>
        <w:rPr>
          <w:spacing w:val="-10"/>
        </w:rPr>
        <w:t xml:space="preserve"> </w:t>
      </w:r>
      <w:r>
        <w:t>recovery</w:t>
      </w:r>
      <w:r>
        <w:rPr>
          <w:spacing w:val="-10"/>
        </w:rPr>
        <w:t xml:space="preserve"> </w:t>
      </w:r>
      <w:r>
        <w:t>of</w:t>
      </w:r>
      <w:r>
        <w:rPr>
          <w:spacing w:val="-10"/>
        </w:rPr>
        <w:t xml:space="preserve"> </w:t>
      </w:r>
      <w:r>
        <w:t>any</w:t>
      </w:r>
      <w:r>
        <w:rPr>
          <w:spacing w:val="-10"/>
        </w:rPr>
        <w:t xml:space="preserve"> </w:t>
      </w:r>
      <w:r>
        <w:t>damages</w:t>
      </w:r>
      <w:r>
        <w:rPr>
          <w:spacing w:val="-10"/>
        </w:rPr>
        <w:t xml:space="preserve"> </w:t>
      </w:r>
      <w:r>
        <w:t>the</w:t>
      </w:r>
      <w:r>
        <w:rPr>
          <w:spacing w:val="-10"/>
        </w:rPr>
        <w:t xml:space="preserve"> </w:t>
      </w:r>
      <w:r>
        <w:t>per-</w:t>
      </w:r>
      <w:r>
        <w:rPr>
          <w:spacing w:val="-2"/>
        </w:rPr>
        <w:t>son</w:t>
      </w:r>
      <w:r>
        <w:rPr>
          <w:spacing w:val="-5"/>
        </w:rPr>
        <w:t xml:space="preserve"> </w:t>
      </w:r>
      <w:r>
        <w:rPr>
          <w:spacing w:val="-2"/>
        </w:rPr>
        <w:t>may</w:t>
      </w:r>
      <w:r>
        <w:rPr>
          <w:spacing w:val="-9"/>
        </w:rPr>
        <w:t xml:space="preserve"> </w:t>
      </w:r>
      <w:r>
        <w:rPr>
          <w:spacing w:val="-2"/>
        </w:rPr>
        <w:t>have</w:t>
      </w:r>
      <w:r>
        <w:rPr>
          <w:spacing w:val="-9"/>
        </w:rPr>
        <w:t xml:space="preserve"> </w:t>
      </w:r>
      <w:r>
        <w:rPr>
          <w:spacing w:val="-2"/>
        </w:rPr>
        <w:t>sustained</w:t>
      </w:r>
      <w:r>
        <w:rPr>
          <w:spacing w:val="-9"/>
        </w:rPr>
        <w:t xml:space="preserve"> </w:t>
      </w:r>
      <w:r>
        <w:rPr>
          <w:spacing w:val="-2"/>
        </w:rPr>
        <w:t>by</w:t>
      </w:r>
      <w:r>
        <w:rPr>
          <w:spacing w:val="-9"/>
        </w:rPr>
        <w:t xml:space="preserve"> </w:t>
      </w:r>
      <w:r>
        <w:rPr>
          <w:spacing w:val="-2"/>
        </w:rPr>
        <w:t>reason</w:t>
      </w:r>
      <w:r>
        <w:rPr>
          <w:spacing w:val="-9"/>
        </w:rPr>
        <w:t xml:space="preserve"> </w:t>
      </w:r>
      <w:r>
        <w:rPr>
          <w:spacing w:val="-2"/>
        </w:rPr>
        <w:t>thereof,</w:t>
      </w:r>
      <w:r>
        <w:rPr>
          <w:spacing w:val="-9"/>
        </w:rPr>
        <w:t xml:space="preserve"> </w:t>
      </w:r>
      <w:r>
        <w:rPr>
          <w:spacing w:val="-2"/>
        </w:rPr>
        <w:t>without</w:t>
      </w:r>
      <w:r>
        <w:rPr>
          <w:spacing w:val="-9"/>
        </w:rPr>
        <w:t xml:space="preserve"> </w:t>
      </w:r>
      <w:r>
        <w:rPr>
          <w:spacing w:val="-2"/>
        </w:rPr>
        <w:t>leave</w:t>
      </w:r>
      <w:r>
        <w:rPr>
          <w:spacing w:val="-9"/>
        </w:rPr>
        <w:t xml:space="preserve"> </w:t>
      </w:r>
      <w:r>
        <w:rPr>
          <w:spacing w:val="-2"/>
        </w:rPr>
        <w:t>and</w:t>
      </w:r>
      <w:r>
        <w:rPr>
          <w:spacing w:val="-9"/>
        </w:rPr>
        <w:t xml:space="preserve"> </w:t>
      </w:r>
      <w:r>
        <w:rPr>
          <w:spacing w:val="-2"/>
        </w:rPr>
        <w:t>with-</w:t>
      </w:r>
      <w:r>
        <w:t>out any assignment of any such bond.</w:t>
      </w:r>
    </w:p>
    <w:p w14:paraId="0EB191EA" w14:textId="77777777" w:rsidR="00153CA5" w:rsidRDefault="00C0532D">
      <w:pPr>
        <w:spacing w:before="30"/>
        <w:ind w:left="418"/>
        <w:rPr>
          <w:sz w:val="14"/>
        </w:rPr>
      </w:pPr>
      <w:r>
        <w:rPr>
          <w:b/>
          <w:sz w:val="14"/>
        </w:rPr>
        <w:t>History:</w:t>
      </w:r>
      <w:r>
        <w:rPr>
          <w:b/>
          <w:spacing w:val="33"/>
          <w:sz w:val="14"/>
        </w:rPr>
        <w:t xml:space="preserve"> </w:t>
      </w:r>
      <w:hyperlink r:id="rId72">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316</w:t>
        </w:r>
      </w:hyperlink>
      <w:r>
        <w:rPr>
          <w:spacing w:val="-4"/>
          <w:sz w:val="14"/>
        </w:rPr>
        <w:t>.</w:t>
      </w:r>
    </w:p>
    <w:p w14:paraId="4D3772E8" w14:textId="77777777" w:rsidR="00153CA5" w:rsidRDefault="00C0532D">
      <w:pPr>
        <w:pStyle w:val="ListParagraph"/>
        <w:numPr>
          <w:ilvl w:val="1"/>
          <w:numId w:val="91"/>
        </w:numPr>
        <w:tabs>
          <w:tab w:val="left" w:pos="902"/>
        </w:tabs>
        <w:spacing w:before="158" w:line="218" w:lineRule="auto"/>
        <w:ind w:firstLine="0"/>
        <w:jc w:val="both"/>
        <w:rPr>
          <w:sz w:val="18"/>
        </w:rPr>
      </w:pPr>
      <w:r>
        <w:rPr>
          <w:rFonts w:ascii="Arial"/>
          <w:b/>
          <w:sz w:val="18"/>
        </w:rPr>
        <w:t>Security</w:t>
      </w:r>
      <w:r>
        <w:rPr>
          <w:rFonts w:ascii="Arial"/>
          <w:b/>
          <w:spacing w:val="-13"/>
          <w:sz w:val="18"/>
        </w:rPr>
        <w:t xml:space="preserve"> </w:t>
      </w:r>
      <w:r>
        <w:rPr>
          <w:rFonts w:ascii="Arial"/>
          <w:b/>
          <w:sz w:val="18"/>
        </w:rPr>
        <w:t>for</w:t>
      </w:r>
      <w:r>
        <w:rPr>
          <w:rFonts w:ascii="Arial"/>
          <w:b/>
          <w:spacing w:val="-12"/>
          <w:sz w:val="18"/>
        </w:rPr>
        <w:t xml:space="preserve"> </w:t>
      </w:r>
      <w:r>
        <w:rPr>
          <w:rFonts w:ascii="Arial"/>
          <w:b/>
          <w:sz w:val="18"/>
        </w:rPr>
        <w:t>costs;</w:t>
      </w:r>
      <w:r>
        <w:rPr>
          <w:rFonts w:ascii="Arial"/>
          <w:b/>
          <w:spacing w:val="-13"/>
          <w:sz w:val="18"/>
        </w:rPr>
        <w:t xml:space="preserve"> </w:t>
      </w:r>
      <w:r>
        <w:rPr>
          <w:rFonts w:ascii="Arial"/>
          <w:b/>
          <w:sz w:val="18"/>
        </w:rPr>
        <w:t>notice</w:t>
      </w:r>
      <w:r>
        <w:rPr>
          <w:rFonts w:ascii="Arial"/>
          <w:b/>
          <w:spacing w:val="-12"/>
          <w:sz w:val="18"/>
        </w:rPr>
        <w:t xml:space="preserve"> </w:t>
      </w:r>
      <w:r>
        <w:rPr>
          <w:rFonts w:ascii="Arial"/>
          <w:b/>
          <w:sz w:val="18"/>
        </w:rPr>
        <w:t>of</w:t>
      </w:r>
      <w:r>
        <w:rPr>
          <w:rFonts w:ascii="Arial"/>
          <w:b/>
          <w:spacing w:val="-13"/>
          <w:sz w:val="18"/>
        </w:rPr>
        <w:t xml:space="preserve"> </w:t>
      </w:r>
      <w:r>
        <w:rPr>
          <w:rFonts w:ascii="Arial"/>
          <w:b/>
          <w:sz w:val="18"/>
        </w:rPr>
        <w:t>action.</w:t>
      </w:r>
      <w:r>
        <w:rPr>
          <w:rFonts w:ascii="Arial"/>
          <w:b/>
          <w:spacing w:val="-13"/>
          <w:sz w:val="18"/>
        </w:rPr>
        <w:t xml:space="preserve"> </w:t>
      </w:r>
      <w:r>
        <w:rPr>
          <w:rFonts w:ascii="Arial"/>
          <w:b/>
          <w:sz w:val="18"/>
        </w:rPr>
        <w:t>(1)</w:t>
      </w:r>
      <w:r>
        <w:rPr>
          <w:rFonts w:ascii="Arial"/>
          <w:b/>
          <w:spacing w:val="-12"/>
          <w:sz w:val="18"/>
        </w:rPr>
        <w:t xml:space="preserve"> </w:t>
      </w:r>
      <w:r>
        <w:rPr>
          <w:sz w:val="18"/>
        </w:rPr>
        <w:t>Every</w:t>
      </w:r>
      <w:r>
        <w:rPr>
          <w:spacing w:val="-11"/>
          <w:sz w:val="18"/>
        </w:rPr>
        <w:t xml:space="preserve"> </w:t>
      </w:r>
      <w:r>
        <w:rPr>
          <w:sz w:val="18"/>
        </w:rPr>
        <w:t>per-son commencing</w:t>
      </w:r>
      <w:r>
        <w:rPr>
          <w:spacing w:val="-1"/>
          <w:sz w:val="18"/>
        </w:rPr>
        <w:t xml:space="preserve"> </w:t>
      </w:r>
      <w:r>
        <w:rPr>
          <w:sz w:val="18"/>
        </w:rPr>
        <w:t>an</w:t>
      </w:r>
      <w:r>
        <w:rPr>
          <w:spacing w:val="-1"/>
          <w:sz w:val="18"/>
        </w:rPr>
        <w:t xml:space="preserve"> </w:t>
      </w:r>
      <w:r>
        <w:rPr>
          <w:sz w:val="18"/>
        </w:rPr>
        <w:t>action</w:t>
      </w:r>
      <w:r>
        <w:rPr>
          <w:spacing w:val="-1"/>
          <w:sz w:val="18"/>
        </w:rPr>
        <w:t xml:space="preserve"> </w:t>
      </w:r>
      <w:r>
        <w:rPr>
          <w:sz w:val="18"/>
        </w:rPr>
        <w:t>against</w:t>
      </w:r>
      <w:r>
        <w:rPr>
          <w:spacing w:val="-3"/>
          <w:sz w:val="18"/>
        </w:rPr>
        <w:t xml:space="preserve"> </w:t>
      </w:r>
      <w:r>
        <w:rPr>
          <w:sz w:val="18"/>
        </w:rPr>
        <w:t>any</w:t>
      </w:r>
      <w:r>
        <w:rPr>
          <w:spacing w:val="-3"/>
          <w:sz w:val="18"/>
        </w:rPr>
        <w:t xml:space="preserve"> </w:t>
      </w:r>
      <w:r>
        <w:rPr>
          <w:sz w:val="18"/>
        </w:rPr>
        <w:t>officer</w:t>
      </w:r>
      <w:r>
        <w:rPr>
          <w:spacing w:val="-2"/>
          <w:sz w:val="18"/>
        </w:rPr>
        <w:t xml:space="preserve"> </w:t>
      </w:r>
      <w:r>
        <w:rPr>
          <w:sz w:val="18"/>
        </w:rPr>
        <w:t>and</w:t>
      </w:r>
      <w:r>
        <w:rPr>
          <w:spacing w:val="-2"/>
          <w:sz w:val="18"/>
        </w:rPr>
        <w:t xml:space="preserve"> </w:t>
      </w:r>
      <w:r>
        <w:rPr>
          <w:sz w:val="18"/>
        </w:rPr>
        <w:t>sureties</w:t>
      </w:r>
      <w:r>
        <w:rPr>
          <w:spacing w:val="-2"/>
          <w:sz w:val="18"/>
        </w:rPr>
        <w:t xml:space="preserve"> </w:t>
      </w:r>
      <w:r>
        <w:rPr>
          <w:sz w:val="18"/>
        </w:rPr>
        <w:t xml:space="preserve">upon </w:t>
      </w:r>
      <w:r>
        <w:rPr>
          <w:spacing w:val="-2"/>
          <w:sz w:val="18"/>
        </w:rPr>
        <w:t>an</w:t>
      </w:r>
      <w:r>
        <w:rPr>
          <w:spacing w:val="-10"/>
          <w:sz w:val="18"/>
        </w:rPr>
        <w:t xml:space="preserve"> </w:t>
      </w:r>
      <w:r>
        <w:rPr>
          <w:spacing w:val="-2"/>
          <w:sz w:val="18"/>
        </w:rPr>
        <w:t>official</w:t>
      </w:r>
      <w:r>
        <w:rPr>
          <w:spacing w:val="-9"/>
          <w:sz w:val="18"/>
        </w:rPr>
        <w:t xml:space="preserve"> </w:t>
      </w:r>
      <w:r>
        <w:rPr>
          <w:spacing w:val="-2"/>
          <w:sz w:val="18"/>
        </w:rPr>
        <w:t>bond,</w:t>
      </w:r>
      <w:r>
        <w:rPr>
          <w:spacing w:val="-9"/>
          <w:sz w:val="18"/>
        </w:rPr>
        <w:t xml:space="preserve"> </w:t>
      </w:r>
      <w:r>
        <w:rPr>
          <w:spacing w:val="-2"/>
          <w:sz w:val="18"/>
        </w:rPr>
        <w:t>except</w:t>
      </w:r>
      <w:r>
        <w:rPr>
          <w:spacing w:val="-9"/>
          <w:sz w:val="18"/>
        </w:rPr>
        <w:t xml:space="preserve"> </w:t>
      </w:r>
      <w:r>
        <w:rPr>
          <w:spacing w:val="-2"/>
          <w:sz w:val="18"/>
        </w:rPr>
        <w:t>the</w:t>
      </w:r>
      <w:r>
        <w:rPr>
          <w:spacing w:val="-10"/>
          <w:sz w:val="18"/>
        </w:rPr>
        <w:t xml:space="preserve"> </w:t>
      </w:r>
      <w:r>
        <w:rPr>
          <w:spacing w:val="-2"/>
          <w:sz w:val="18"/>
        </w:rPr>
        <w:t>obligee</w:t>
      </w:r>
      <w:r>
        <w:rPr>
          <w:spacing w:val="-9"/>
          <w:sz w:val="18"/>
        </w:rPr>
        <w:t xml:space="preserve"> </w:t>
      </w:r>
      <w:r>
        <w:rPr>
          <w:spacing w:val="-2"/>
          <w:sz w:val="18"/>
        </w:rPr>
        <w:t>named</w:t>
      </w:r>
      <w:r>
        <w:rPr>
          <w:spacing w:val="-9"/>
          <w:sz w:val="18"/>
        </w:rPr>
        <w:t xml:space="preserve"> </w:t>
      </w:r>
      <w:r>
        <w:rPr>
          <w:spacing w:val="-2"/>
          <w:sz w:val="18"/>
        </w:rPr>
        <w:t>therein,</w:t>
      </w:r>
      <w:r>
        <w:rPr>
          <w:spacing w:val="-9"/>
          <w:sz w:val="18"/>
        </w:rPr>
        <w:t xml:space="preserve"> </w:t>
      </w:r>
      <w:r>
        <w:rPr>
          <w:spacing w:val="-2"/>
          <w:sz w:val="18"/>
        </w:rPr>
        <w:t>shall</w:t>
      </w:r>
      <w:r>
        <w:rPr>
          <w:spacing w:val="-10"/>
          <w:sz w:val="18"/>
        </w:rPr>
        <w:t xml:space="preserve"> </w:t>
      </w:r>
      <w:r>
        <w:rPr>
          <w:spacing w:val="-2"/>
          <w:sz w:val="18"/>
        </w:rPr>
        <w:t>give</w:t>
      </w:r>
      <w:r>
        <w:rPr>
          <w:spacing w:val="-9"/>
          <w:sz w:val="18"/>
        </w:rPr>
        <w:t xml:space="preserve"> </w:t>
      </w:r>
      <w:r>
        <w:rPr>
          <w:spacing w:val="-2"/>
          <w:sz w:val="18"/>
        </w:rPr>
        <w:t>secu-</w:t>
      </w:r>
      <w:r>
        <w:rPr>
          <w:sz w:val="18"/>
        </w:rPr>
        <w:t>rity</w:t>
      </w:r>
      <w:r>
        <w:rPr>
          <w:spacing w:val="-10"/>
          <w:sz w:val="18"/>
        </w:rPr>
        <w:t xml:space="preserve"> </w:t>
      </w:r>
      <w:r>
        <w:rPr>
          <w:sz w:val="18"/>
        </w:rPr>
        <w:t>for</w:t>
      </w:r>
      <w:r>
        <w:rPr>
          <w:spacing w:val="-11"/>
          <w:sz w:val="18"/>
        </w:rPr>
        <w:t xml:space="preserve"> </w:t>
      </w:r>
      <w:r>
        <w:rPr>
          <w:sz w:val="18"/>
        </w:rPr>
        <w:t>costs</w:t>
      </w:r>
      <w:r>
        <w:rPr>
          <w:spacing w:val="-11"/>
          <w:sz w:val="18"/>
        </w:rPr>
        <w:t xml:space="preserve"> </w:t>
      </w:r>
      <w:r>
        <w:rPr>
          <w:sz w:val="18"/>
        </w:rPr>
        <w:t>by</w:t>
      </w:r>
      <w:r>
        <w:rPr>
          <w:spacing w:val="-12"/>
          <w:sz w:val="18"/>
        </w:rPr>
        <w:t xml:space="preserve"> </w:t>
      </w:r>
      <w:r>
        <w:rPr>
          <w:sz w:val="18"/>
        </w:rPr>
        <w:t>an</w:t>
      </w:r>
      <w:r>
        <w:rPr>
          <w:spacing w:val="-11"/>
          <w:sz w:val="18"/>
        </w:rPr>
        <w:t xml:space="preserve"> </w:t>
      </w:r>
      <w:r>
        <w:rPr>
          <w:sz w:val="18"/>
        </w:rPr>
        <w:t>undertaking</w:t>
      </w:r>
      <w:r>
        <w:rPr>
          <w:spacing w:val="-11"/>
          <w:sz w:val="18"/>
        </w:rPr>
        <w:t xml:space="preserve"> </w:t>
      </w:r>
      <w:r>
        <w:rPr>
          <w:sz w:val="18"/>
        </w:rPr>
        <w:t>as</w:t>
      </w:r>
      <w:r>
        <w:rPr>
          <w:spacing w:val="-11"/>
          <w:sz w:val="18"/>
        </w:rPr>
        <w:t xml:space="preserve"> </w:t>
      </w:r>
      <w:r>
        <w:rPr>
          <w:sz w:val="18"/>
        </w:rPr>
        <w:t>prescribed</w:t>
      </w:r>
      <w:r>
        <w:rPr>
          <w:spacing w:val="-11"/>
          <w:sz w:val="18"/>
        </w:rPr>
        <w:t xml:space="preserve"> </w:t>
      </w:r>
      <w:r>
        <w:rPr>
          <w:sz w:val="18"/>
        </w:rPr>
        <w:t>in</w:t>
      </w:r>
      <w:r>
        <w:rPr>
          <w:spacing w:val="-11"/>
          <w:sz w:val="18"/>
        </w:rPr>
        <w:t xml:space="preserve"> </w:t>
      </w:r>
      <w:r>
        <w:rPr>
          <w:sz w:val="18"/>
        </w:rPr>
        <w:t>s.</w:t>
      </w:r>
      <w:r>
        <w:rPr>
          <w:spacing w:val="-12"/>
          <w:sz w:val="18"/>
        </w:rPr>
        <w:t xml:space="preserve"> </w:t>
      </w:r>
      <w:hyperlink r:id="rId73">
        <w:r>
          <w:rPr>
            <w:color w:val="0000E5"/>
            <w:sz w:val="18"/>
          </w:rPr>
          <w:t>814.28</w:t>
        </w:r>
        <w:r>
          <w:rPr>
            <w:color w:val="0000E5"/>
            <w:spacing w:val="-8"/>
            <w:sz w:val="18"/>
          </w:rPr>
          <w:t xml:space="preserve"> </w:t>
        </w:r>
        <w:r>
          <w:rPr>
            <w:color w:val="0000E5"/>
            <w:sz w:val="18"/>
          </w:rPr>
          <w:t>(3)</w:t>
        </w:r>
      </w:hyperlink>
      <w:r>
        <w:rPr>
          <w:sz w:val="18"/>
        </w:rPr>
        <w:t>,</w:t>
      </w:r>
      <w:r>
        <w:rPr>
          <w:spacing w:val="-11"/>
          <w:sz w:val="18"/>
        </w:rPr>
        <w:t xml:space="preserve"> </w:t>
      </w:r>
      <w:r>
        <w:rPr>
          <w:sz w:val="18"/>
        </w:rPr>
        <w:t>and a</w:t>
      </w:r>
      <w:r>
        <w:rPr>
          <w:spacing w:val="-2"/>
          <w:sz w:val="18"/>
        </w:rPr>
        <w:t xml:space="preserve"> </w:t>
      </w:r>
      <w:r>
        <w:rPr>
          <w:sz w:val="18"/>
        </w:rPr>
        <w:t>copy</w:t>
      </w:r>
      <w:r>
        <w:rPr>
          <w:spacing w:val="-3"/>
          <w:sz w:val="18"/>
        </w:rPr>
        <w:t xml:space="preserve"> </w:t>
      </w:r>
      <w:r>
        <w:rPr>
          <w:sz w:val="18"/>
        </w:rPr>
        <w:t>thereof</w:t>
      </w:r>
      <w:r>
        <w:rPr>
          <w:spacing w:val="-3"/>
          <w:sz w:val="18"/>
        </w:rPr>
        <w:t xml:space="preserve"> </w:t>
      </w:r>
      <w:r>
        <w:rPr>
          <w:sz w:val="18"/>
        </w:rPr>
        <w:t>shall</w:t>
      </w:r>
      <w:r>
        <w:rPr>
          <w:spacing w:val="-3"/>
          <w:sz w:val="18"/>
        </w:rPr>
        <w:t xml:space="preserve"> </w:t>
      </w:r>
      <w:r>
        <w:rPr>
          <w:sz w:val="18"/>
        </w:rPr>
        <w:t>be</w:t>
      </w:r>
      <w:r>
        <w:rPr>
          <w:spacing w:val="-3"/>
          <w:sz w:val="18"/>
        </w:rPr>
        <w:t xml:space="preserve"> </w:t>
      </w:r>
      <w:r>
        <w:rPr>
          <w:sz w:val="18"/>
        </w:rPr>
        <w:t>served</w:t>
      </w:r>
      <w:r>
        <w:rPr>
          <w:spacing w:val="-3"/>
          <w:sz w:val="18"/>
        </w:rPr>
        <w:t xml:space="preserve"> </w:t>
      </w:r>
      <w:r>
        <w:rPr>
          <w:sz w:val="18"/>
        </w:rPr>
        <w:t>upon</w:t>
      </w:r>
      <w:r>
        <w:rPr>
          <w:spacing w:val="-3"/>
          <w:sz w:val="18"/>
        </w:rPr>
        <w:t xml:space="preserve"> </w:t>
      </w:r>
      <w:r>
        <w:rPr>
          <w:sz w:val="18"/>
        </w:rPr>
        <w:t>the</w:t>
      </w:r>
      <w:r>
        <w:rPr>
          <w:spacing w:val="-3"/>
          <w:sz w:val="18"/>
        </w:rPr>
        <w:t xml:space="preserve"> </w:t>
      </w:r>
      <w:r>
        <w:rPr>
          <w:sz w:val="18"/>
        </w:rPr>
        <w:t>defendants</w:t>
      </w:r>
      <w:r>
        <w:rPr>
          <w:spacing w:val="-3"/>
          <w:sz w:val="18"/>
        </w:rPr>
        <w:t xml:space="preserve"> </w:t>
      </w:r>
      <w:r>
        <w:rPr>
          <w:sz w:val="18"/>
        </w:rPr>
        <w:t>at</w:t>
      </w:r>
      <w:r>
        <w:rPr>
          <w:spacing w:val="-3"/>
          <w:sz w:val="18"/>
        </w:rPr>
        <w:t xml:space="preserve"> </w:t>
      </w:r>
      <w:r>
        <w:rPr>
          <w:sz w:val="18"/>
        </w:rPr>
        <w:t>the</w:t>
      </w:r>
      <w:r>
        <w:rPr>
          <w:spacing w:val="-3"/>
          <w:sz w:val="18"/>
        </w:rPr>
        <w:t xml:space="preserve"> </w:t>
      </w:r>
      <w:r>
        <w:rPr>
          <w:sz w:val="18"/>
        </w:rPr>
        <w:t>time</w:t>
      </w:r>
      <w:r>
        <w:rPr>
          <w:spacing w:val="-3"/>
          <w:sz w:val="18"/>
        </w:rPr>
        <w:t xml:space="preserve"> </w:t>
      </w:r>
      <w:r>
        <w:rPr>
          <w:sz w:val="18"/>
        </w:rPr>
        <w:t>of the</w:t>
      </w:r>
      <w:r>
        <w:rPr>
          <w:spacing w:val="-4"/>
          <w:sz w:val="18"/>
        </w:rPr>
        <w:t xml:space="preserve"> </w:t>
      </w:r>
      <w:r>
        <w:rPr>
          <w:sz w:val="18"/>
        </w:rPr>
        <w:t>service</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summons.</w:t>
      </w:r>
      <w:r>
        <w:rPr>
          <w:spacing w:val="35"/>
          <w:sz w:val="18"/>
        </w:rPr>
        <w:t xml:space="preserve"> </w:t>
      </w:r>
      <w:r>
        <w:rPr>
          <w:sz w:val="18"/>
        </w:rPr>
        <w:t>In</w:t>
      </w:r>
      <w:r>
        <w:rPr>
          <w:spacing w:val="-5"/>
          <w:sz w:val="18"/>
        </w:rPr>
        <w:t xml:space="preserve"> </w:t>
      </w:r>
      <w:r>
        <w:rPr>
          <w:sz w:val="18"/>
        </w:rPr>
        <w:t>all</w:t>
      </w:r>
      <w:r>
        <w:rPr>
          <w:spacing w:val="-5"/>
          <w:sz w:val="18"/>
        </w:rPr>
        <w:t xml:space="preserve"> </w:t>
      </w:r>
      <w:r>
        <w:rPr>
          <w:sz w:val="18"/>
        </w:rPr>
        <w:t>such</w:t>
      </w:r>
      <w:r>
        <w:rPr>
          <w:spacing w:val="-5"/>
          <w:sz w:val="18"/>
        </w:rPr>
        <w:t xml:space="preserve"> </w:t>
      </w:r>
      <w:r>
        <w:rPr>
          <w:sz w:val="18"/>
        </w:rPr>
        <w:t>actions</w:t>
      </w:r>
      <w:r>
        <w:rPr>
          <w:spacing w:val="-5"/>
          <w:sz w:val="18"/>
        </w:rPr>
        <w:t xml:space="preserve"> </w:t>
      </w:r>
      <w:r>
        <w:rPr>
          <w:sz w:val="18"/>
        </w:rPr>
        <w:t>if</w:t>
      </w:r>
      <w:r>
        <w:rPr>
          <w:spacing w:val="-5"/>
          <w:sz w:val="18"/>
        </w:rPr>
        <w:t xml:space="preserve"> </w:t>
      </w:r>
      <w:r>
        <w:rPr>
          <w:sz w:val="18"/>
        </w:rPr>
        <w:t>final</w:t>
      </w:r>
      <w:r>
        <w:rPr>
          <w:spacing w:val="-5"/>
          <w:sz w:val="18"/>
        </w:rPr>
        <w:t xml:space="preserve"> </w:t>
      </w:r>
      <w:r>
        <w:rPr>
          <w:sz w:val="18"/>
        </w:rPr>
        <w:t>judgment is</w:t>
      </w:r>
      <w:r>
        <w:rPr>
          <w:spacing w:val="-1"/>
          <w:sz w:val="18"/>
        </w:rPr>
        <w:t xml:space="preserve"> </w:t>
      </w:r>
      <w:r>
        <w:rPr>
          <w:sz w:val="18"/>
        </w:rPr>
        <w:t>rendered</w:t>
      </w:r>
      <w:r>
        <w:rPr>
          <w:spacing w:val="-1"/>
          <w:sz w:val="18"/>
        </w:rPr>
        <w:t xml:space="preserve"> </w:t>
      </w:r>
      <w:r>
        <w:rPr>
          <w:sz w:val="18"/>
        </w:rPr>
        <w:t>against</w:t>
      </w:r>
      <w:r>
        <w:rPr>
          <w:spacing w:val="-1"/>
          <w:sz w:val="18"/>
        </w:rPr>
        <w:t xml:space="preserve"> </w:t>
      </w:r>
      <w:r>
        <w:rPr>
          <w:sz w:val="18"/>
        </w:rPr>
        <w:t>the</w:t>
      </w:r>
      <w:r>
        <w:rPr>
          <w:spacing w:val="-1"/>
          <w:sz w:val="18"/>
        </w:rPr>
        <w:t xml:space="preserve"> </w:t>
      </w:r>
      <w:r>
        <w:rPr>
          <w:sz w:val="18"/>
        </w:rPr>
        <w:t>plaintiff</w:t>
      </w:r>
      <w:r>
        <w:rPr>
          <w:spacing w:val="-2"/>
          <w:sz w:val="18"/>
        </w:rPr>
        <w:t xml:space="preserve"> </w:t>
      </w:r>
      <w:r>
        <w:rPr>
          <w:sz w:val="18"/>
        </w:rPr>
        <w:t>the</w:t>
      </w:r>
      <w:r>
        <w:rPr>
          <w:spacing w:val="-2"/>
          <w:sz w:val="18"/>
        </w:rPr>
        <w:t xml:space="preserve"> </w:t>
      </w:r>
      <w:r>
        <w:rPr>
          <w:sz w:val="18"/>
        </w:rPr>
        <w:t>same</w:t>
      </w:r>
      <w:r>
        <w:rPr>
          <w:spacing w:val="-2"/>
          <w:sz w:val="18"/>
        </w:rPr>
        <w:t xml:space="preserve"> </w:t>
      </w:r>
      <w:r>
        <w:rPr>
          <w:sz w:val="18"/>
        </w:rPr>
        <w:t>may</w:t>
      </w:r>
      <w:r>
        <w:rPr>
          <w:spacing w:val="-2"/>
          <w:sz w:val="18"/>
        </w:rPr>
        <w:t xml:space="preserve"> </w:t>
      </w:r>
      <w:r>
        <w:rPr>
          <w:sz w:val="18"/>
        </w:rPr>
        <w:t>be</w:t>
      </w:r>
      <w:r>
        <w:rPr>
          <w:spacing w:val="-2"/>
          <w:sz w:val="18"/>
        </w:rPr>
        <w:t xml:space="preserve"> </w:t>
      </w:r>
      <w:r>
        <w:rPr>
          <w:sz w:val="18"/>
        </w:rPr>
        <w:t>entered</w:t>
      </w:r>
      <w:r>
        <w:rPr>
          <w:spacing w:val="-2"/>
          <w:sz w:val="18"/>
        </w:rPr>
        <w:t xml:space="preserve"> </w:t>
      </w:r>
      <w:r>
        <w:rPr>
          <w:sz w:val="18"/>
        </w:rPr>
        <w:t>against the</w:t>
      </w:r>
      <w:r>
        <w:rPr>
          <w:spacing w:val="-9"/>
          <w:sz w:val="18"/>
        </w:rPr>
        <w:t xml:space="preserve"> </w:t>
      </w:r>
      <w:r>
        <w:rPr>
          <w:sz w:val="18"/>
        </w:rPr>
        <w:t>plaintiff</w:t>
      </w:r>
      <w:r>
        <w:rPr>
          <w:spacing w:val="-12"/>
          <w:sz w:val="18"/>
        </w:rPr>
        <w:t xml:space="preserve"> </w:t>
      </w:r>
      <w:r>
        <w:rPr>
          <w:sz w:val="18"/>
        </w:rPr>
        <w:t>and</w:t>
      </w:r>
      <w:r>
        <w:rPr>
          <w:spacing w:val="-11"/>
          <w:sz w:val="18"/>
        </w:rPr>
        <w:t xml:space="preserve"> </w:t>
      </w:r>
      <w:r>
        <w:rPr>
          <w:sz w:val="18"/>
        </w:rPr>
        <w:t>the</w:t>
      </w:r>
      <w:r>
        <w:rPr>
          <w:spacing w:val="-11"/>
          <w:sz w:val="18"/>
        </w:rPr>
        <w:t xml:space="preserve"> </w:t>
      </w:r>
      <w:r>
        <w:rPr>
          <w:sz w:val="18"/>
        </w:rPr>
        <w:t>sureties</w:t>
      </w:r>
      <w:r>
        <w:rPr>
          <w:spacing w:val="-11"/>
          <w:sz w:val="18"/>
        </w:rPr>
        <w:t xml:space="preserve"> </w:t>
      </w:r>
      <w:r>
        <w:rPr>
          <w:sz w:val="18"/>
        </w:rPr>
        <w:t>to</w:t>
      </w:r>
      <w:r>
        <w:rPr>
          <w:spacing w:val="-11"/>
          <w:sz w:val="18"/>
        </w:rPr>
        <w:t xml:space="preserve"> </w:t>
      </w:r>
      <w:r>
        <w:rPr>
          <w:sz w:val="18"/>
        </w:rPr>
        <w:t>such</w:t>
      </w:r>
      <w:r>
        <w:rPr>
          <w:spacing w:val="-11"/>
          <w:sz w:val="18"/>
        </w:rPr>
        <w:t xml:space="preserve"> </w:t>
      </w:r>
      <w:r>
        <w:rPr>
          <w:sz w:val="18"/>
        </w:rPr>
        <w:t>undertaking</w:t>
      </w:r>
      <w:r>
        <w:rPr>
          <w:spacing w:val="-11"/>
          <w:sz w:val="18"/>
        </w:rPr>
        <w:t xml:space="preserve"> </w:t>
      </w:r>
      <w:r>
        <w:rPr>
          <w:sz w:val="18"/>
        </w:rPr>
        <w:t>for</w:t>
      </w:r>
      <w:r>
        <w:rPr>
          <w:spacing w:val="-11"/>
          <w:sz w:val="18"/>
        </w:rPr>
        <w:t xml:space="preserve"> </w:t>
      </w:r>
      <w:r>
        <w:rPr>
          <w:sz w:val="18"/>
        </w:rPr>
        <w:t>all</w:t>
      </w:r>
      <w:r>
        <w:rPr>
          <w:spacing w:val="-11"/>
          <w:sz w:val="18"/>
        </w:rPr>
        <w:t xml:space="preserve"> </w:t>
      </w:r>
      <w:r>
        <w:rPr>
          <w:sz w:val="18"/>
        </w:rPr>
        <w:t>the</w:t>
      </w:r>
      <w:r>
        <w:rPr>
          <w:spacing w:val="-11"/>
          <w:sz w:val="18"/>
        </w:rPr>
        <w:t xml:space="preserve"> </w:t>
      </w:r>
      <w:r>
        <w:rPr>
          <w:sz w:val="18"/>
        </w:rPr>
        <w:t xml:space="preserve">lawful </w:t>
      </w:r>
      <w:r>
        <w:rPr>
          <w:spacing w:val="-2"/>
          <w:sz w:val="18"/>
        </w:rPr>
        <w:t>costs</w:t>
      </w:r>
      <w:r>
        <w:rPr>
          <w:spacing w:val="-4"/>
          <w:sz w:val="18"/>
        </w:rPr>
        <w:t xml:space="preserve"> </w:t>
      </w:r>
      <w:r>
        <w:rPr>
          <w:spacing w:val="-2"/>
          <w:sz w:val="18"/>
        </w:rPr>
        <w:t>and</w:t>
      </w:r>
      <w:r>
        <w:rPr>
          <w:spacing w:val="-8"/>
          <w:sz w:val="18"/>
        </w:rPr>
        <w:t xml:space="preserve"> </w:t>
      </w:r>
      <w:r>
        <w:rPr>
          <w:spacing w:val="-2"/>
          <w:sz w:val="18"/>
        </w:rPr>
        <w:t>disbursements</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defendants</w:t>
      </w:r>
      <w:r>
        <w:rPr>
          <w:spacing w:val="-8"/>
          <w:sz w:val="18"/>
        </w:rPr>
        <w:t xml:space="preserve"> </w:t>
      </w:r>
      <w:r>
        <w:rPr>
          <w:spacing w:val="-2"/>
          <w:sz w:val="18"/>
        </w:rPr>
        <w:t>in</w:t>
      </w:r>
      <w:r>
        <w:rPr>
          <w:spacing w:val="-8"/>
          <w:sz w:val="18"/>
        </w:rPr>
        <w:t xml:space="preserve"> </w:t>
      </w:r>
      <w:r>
        <w:rPr>
          <w:spacing w:val="-2"/>
          <w:sz w:val="18"/>
        </w:rPr>
        <w:t>such</w:t>
      </w:r>
      <w:r>
        <w:rPr>
          <w:spacing w:val="-8"/>
          <w:sz w:val="18"/>
        </w:rPr>
        <w:t xml:space="preserve"> </w:t>
      </w:r>
      <w:r>
        <w:rPr>
          <w:spacing w:val="-2"/>
          <w:sz w:val="18"/>
        </w:rPr>
        <w:t>action,</w:t>
      </w:r>
      <w:r>
        <w:rPr>
          <w:spacing w:val="-8"/>
          <w:sz w:val="18"/>
        </w:rPr>
        <w:t xml:space="preserve"> </w:t>
      </w:r>
      <w:r>
        <w:rPr>
          <w:spacing w:val="-2"/>
          <w:sz w:val="18"/>
        </w:rPr>
        <w:t>by</w:t>
      </w:r>
      <w:r>
        <w:rPr>
          <w:spacing w:val="-8"/>
          <w:sz w:val="18"/>
        </w:rPr>
        <w:t xml:space="preserve"> </w:t>
      </w:r>
      <w:r>
        <w:rPr>
          <w:spacing w:val="-2"/>
          <w:sz w:val="18"/>
        </w:rPr>
        <w:t>what-</w:t>
      </w:r>
      <w:r>
        <w:rPr>
          <w:sz w:val="18"/>
        </w:rPr>
        <w:t>ever court awarded.</w:t>
      </w:r>
    </w:p>
    <w:p w14:paraId="63401142" w14:textId="77777777" w:rsidR="00153CA5" w:rsidRDefault="00C0532D">
      <w:pPr>
        <w:pStyle w:val="BodyText"/>
        <w:spacing w:before="42" w:line="218" w:lineRule="auto"/>
      </w:pPr>
      <w:r>
        <w:rPr>
          <w:rFonts w:ascii="Arial"/>
          <w:b/>
        </w:rPr>
        <w:t>(2)</w:t>
      </w:r>
      <w:r>
        <w:rPr>
          <w:rFonts w:ascii="Arial"/>
          <w:b/>
          <w:spacing w:val="28"/>
        </w:rPr>
        <w:t xml:space="preserve"> </w:t>
      </w:r>
      <w:r>
        <w:t>The</w:t>
      </w:r>
      <w:r>
        <w:rPr>
          <w:spacing w:val="-6"/>
        </w:rPr>
        <w:t xml:space="preserve"> </w:t>
      </w:r>
      <w:r>
        <w:t>plaintiff</w:t>
      </w:r>
      <w:r>
        <w:rPr>
          <w:spacing w:val="-8"/>
        </w:rPr>
        <w:t xml:space="preserve"> </w:t>
      </w:r>
      <w:r>
        <w:t>in</w:t>
      </w:r>
      <w:r>
        <w:rPr>
          <w:spacing w:val="-8"/>
        </w:rPr>
        <w:t xml:space="preserve"> </w:t>
      </w:r>
      <w:r>
        <w:t>any</w:t>
      </w:r>
      <w:r>
        <w:rPr>
          <w:spacing w:val="-8"/>
        </w:rPr>
        <w:t xml:space="preserve"> </w:t>
      </w:r>
      <w:r>
        <w:t>such</w:t>
      </w:r>
      <w:r>
        <w:rPr>
          <w:spacing w:val="-8"/>
        </w:rPr>
        <w:t xml:space="preserve"> </w:t>
      </w:r>
      <w:r>
        <w:t>action</w:t>
      </w:r>
      <w:r>
        <w:rPr>
          <w:spacing w:val="-8"/>
        </w:rPr>
        <w:t xml:space="preserve"> </w:t>
      </w:r>
      <w:r>
        <w:t>shall,</w:t>
      </w:r>
      <w:r>
        <w:rPr>
          <w:spacing w:val="-8"/>
        </w:rPr>
        <w:t xml:space="preserve"> </w:t>
      </w:r>
      <w:r>
        <w:t>within</w:t>
      </w:r>
      <w:r>
        <w:rPr>
          <w:spacing w:val="-8"/>
        </w:rPr>
        <w:t xml:space="preserve"> </w:t>
      </w:r>
      <w:r>
        <w:t>10</w:t>
      </w:r>
      <w:r>
        <w:rPr>
          <w:spacing w:val="-8"/>
        </w:rPr>
        <w:t xml:space="preserve"> </w:t>
      </w:r>
      <w:r>
        <w:t>days</w:t>
      </w:r>
      <w:r>
        <w:rPr>
          <w:spacing w:val="-8"/>
        </w:rPr>
        <w:t xml:space="preserve"> </w:t>
      </w:r>
      <w:r>
        <w:t>after the service of the summons therein, deliver a notice of the com-</w:t>
      </w:r>
      <w:r>
        <w:rPr>
          <w:spacing w:val="-2"/>
        </w:rPr>
        <w:t>mencement of</w:t>
      </w:r>
      <w:r>
        <w:rPr>
          <w:spacing w:val="-7"/>
        </w:rPr>
        <w:t xml:space="preserve"> </w:t>
      </w:r>
      <w:r>
        <w:rPr>
          <w:spacing w:val="-2"/>
        </w:rPr>
        <w:t>such</w:t>
      </w:r>
      <w:r>
        <w:rPr>
          <w:spacing w:val="-7"/>
        </w:rPr>
        <w:t xml:space="preserve"> </w:t>
      </w:r>
      <w:r>
        <w:rPr>
          <w:spacing w:val="-2"/>
        </w:rPr>
        <w:t>action</w:t>
      </w:r>
      <w:r>
        <w:rPr>
          <w:spacing w:val="-7"/>
        </w:rPr>
        <w:t xml:space="preserve"> </w:t>
      </w:r>
      <w:r>
        <w:rPr>
          <w:spacing w:val="-2"/>
        </w:rPr>
        <w:t>to</w:t>
      </w:r>
      <w:r>
        <w:rPr>
          <w:spacing w:val="-7"/>
        </w:rPr>
        <w:t xml:space="preserve"> </w:t>
      </w:r>
      <w:r>
        <w:rPr>
          <w:spacing w:val="-2"/>
        </w:rPr>
        <w:t>the</w:t>
      </w:r>
      <w:r>
        <w:rPr>
          <w:spacing w:val="-7"/>
        </w:rPr>
        <w:t xml:space="preserve"> </w:t>
      </w:r>
      <w:r>
        <w:rPr>
          <w:spacing w:val="-2"/>
        </w:rPr>
        <w:t>officer</w:t>
      </w:r>
      <w:r>
        <w:rPr>
          <w:spacing w:val="-5"/>
        </w:rPr>
        <w:t xml:space="preserve"> </w:t>
      </w:r>
      <w:r>
        <w:rPr>
          <w:spacing w:val="-2"/>
        </w:rPr>
        <w:t>who</w:t>
      </w:r>
      <w:r>
        <w:rPr>
          <w:spacing w:val="-5"/>
        </w:rPr>
        <w:t xml:space="preserve"> </w:t>
      </w:r>
      <w:r>
        <w:rPr>
          <w:spacing w:val="-2"/>
        </w:rPr>
        <w:t>has</w:t>
      </w:r>
      <w:r>
        <w:rPr>
          <w:spacing w:val="-5"/>
        </w:rPr>
        <w:t xml:space="preserve"> </w:t>
      </w:r>
      <w:r>
        <w:rPr>
          <w:spacing w:val="-2"/>
        </w:rPr>
        <w:t>the</w:t>
      </w:r>
      <w:r>
        <w:rPr>
          <w:spacing w:val="-5"/>
        </w:rPr>
        <w:t xml:space="preserve"> </w:t>
      </w:r>
      <w:r>
        <w:rPr>
          <w:spacing w:val="-2"/>
        </w:rPr>
        <w:t>legal</w:t>
      </w:r>
      <w:r>
        <w:rPr>
          <w:spacing w:val="-5"/>
        </w:rPr>
        <w:t xml:space="preserve"> </w:t>
      </w:r>
      <w:r>
        <w:rPr>
          <w:spacing w:val="-2"/>
        </w:rPr>
        <w:t xml:space="preserve">custody </w:t>
      </w:r>
      <w:r>
        <w:t>of</w:t>
      </w:r>
      <w:r>
        <w:rPr>
          <w:spacing w:val="-1"/>
        </w:rPr>
        <w:t xml:space="preserve"> </w:t>
      </w:r>
      <w:r>
        <w:t>such</w:t>
      </w:r>
      <w:r>
        <w:rPr>
          <w:spacing w:val="-1"/>
        </w:rPr>
        <w:t xml:space="preserve"> </w:t>
      </w:r>
      <w:r>
        <w:t>official</w:t>
      </w:r>
      <w:r>
        <w:rPr>
          <w:spacing w:val="-1"/>
        </w:rPr>
        <w:t xml:space="preserve"> </w:t>
      </w:r>
      <w:r>
        <w:t>bond,</w:t>
      </w:r>
      <w:r>
        <w:rPr>
          <w:spacing w:val="-2"/>
        </w:rPr>
        <w:t xml:space="preserve"> </w:t>
      </w:r>
      <w:r>
        <w:t>who</w:t>
      </w:r>
      <w:r>
        <w:rPr>
          <w:spacing w:val="-2"/>
        </w:rPr>
        <w:t xml:space="preserve"> </w:t>
      </w:r>
      <w:r>
        <w:t>shall</w:t>
      </w:r>
      <w:r>
        <w:rPr>
          <w:spacing w:val="-2"/>
        </w:rPr>
        <w:t xml:space="preserve"> </w:t>
      </w:r>
      <w:r>
        <w:t>file</w:t>
      </w:r>
      <w:r>
        <w:rPr>
          <w:spacing w:val="-2"/>
        </w:rPr>
        <w:t xml:space="preserve"> </w:t>
      </w:r>
      <w:r>
        <w:t>the</w:t>
      </w:r>
      <w:r>
        <w:rPr>
          <w:spacing w:val="-2"/>
        </w:rPr>
        <w:t xml:space="preserve"> </w:t>
      </w:r>
      <w:r>
        <w:t>same</w:t>
      </w:r>
      <w:r>
        <w:rPr>
          <w:spacing w:val="-2"/>
        </w:rPr>
        <w:t xml:space="preserve"> </w:t>
      </w:r>
      <w:r>
        <w:t>in</w:t>
      </w:r>
      <w:r>
        <w:rPr>
          <w:spacing w:val="-2"/>
        </w:rPr>
        <w:t xml:space="preserve"> </w:t>
      </w:r>
      <w:r>
        <w:t>his</w:t>
      </w:r>
      <w:r>
        <w:rPr>
          <w:spacing w:val="-2"/>
        </w:rPr>
        <w:t xml:space="preserve"> </w:t>
      </w:r>
      <w:r>
        <w:t>or</w:t>
      </w:r>
      <w:r>
        <w:rPr>
          <w:spacing w:val="-2"/>
        </w:rPr>
        <w:t xml:space="preserve"> </w:t>
      </w:r>
      <w:r>
        <w:t>her</w:t>
      </w:r>
      <w:r>
        <w:rPr>
          <w:spacing w:val="-2"/>
        </w:rPr>
        <w:t xml:space="preserve"> </w:t>
      </w:r>
      <w:r>
        <w:t>office in connection with such bond.</w:t>
      </w:r>
    </w:p>
    <w:p w14:paraId="2BE30F28" w14:textId="77777777" w:rsidR="00153CA5" w:rsidRDefault="00C0532D">
      <w:pPr>
        <w:spacing w:before="31"/>
        <w:ind w:left="418"/>
        <w:rPr>
          <w:sz w:val="14"/>
        </w:rPr>
      </w:pPr>
      <w:r>
        <w:rPr>
          <w:b/>
          <w:sz w:val="14"/>
        </w:rPr>
        <w:t>History:</w:t>
      </w:r>
      <w:r>
        <w:rPr>
          <w:b/>
          <w:spacing w:val="33"/>
          <w:sz w:val="14"/>
        </w:rPr>
        <w:t xml:space="preserve"> </w:t>
      </w:r>
      <w:r>
        <w:rPr>
          <w:sz w:val="14"/>
        </w:rPr>
        <w:t>Sup.</w:t>
      </w:r>
      <w:r>
        <w:rPr>
          <w:spacing w:val="-2"/>
          <w:sz w:val="14"/>
        </w:rPr>
        <w:t xml:space="preserve"> </w:t>
      </w:r>
      <w:r>
        <w:rPr>
          <w:sz w:val="14"/>
        </w:rPr>
        <w:t>Ct. Order,</w:t>
      </w:r>
      <w:r>
        <w:rPr>
          <w:spacing w:val="-1"/>
          <w:sz w:val="14"/>
        </w:rPr>
        <w:t xml:space="preserve"> </w:t>
      </w:r>
      <w:r>
        <w:rPr>
          <w:sz w:val="14"/>
        </w:rPr>
        <w:t>67</w:t>
      </w:r>
      <w:r>
        <w:rPr>
          <w:spacing w:val="-1"/>
          <w:sz w:val="14"/>
        </w:rPr>
        <w:t xml:space="preserve"> </w:t>
      </w:r>
      <w:r>
        <w:rPr>
          <w:sz w:val="14"/>
        </w:rPr>
        <w:t>Wis.</w:t>
      </w:r>
      <w:r>
        <w:rPr>
          <w:spacing w:val="-1"/>
          <w:sz w:val="14"/>
        </w:rPr>
        <w:t xml:space="preserve"> </w:t>
      </w:r>
      <w:r>
        <w:rPr>
          <w:sz w:val="14"/>
        </w:rPr>
        <w:t>2d</w:t>
      </w:r>
      <w:r>
        <w:rPr>
          <w:spacing w:val="-1"/>
          <w:sz w:val="14"/>
        </w:rPr>
        <w:t xml:space="preserve"> </w:t>
      </w:r>
      <w:r>
        <w:rPr>
          <w:sz w:val="14"/>
        </w:rPr>
        <w:t>585,</w:t>
      </w:r>
      <w:r>
        <w:rPr>
          <w:spacing w:val="-1"/>
          <w:sz w:val="14"/>
        </w:rPr>
        <w:t xml:space="preserve"> </w:t>
      </w:r>
      <w:r>
        <w:rPr>
          <w:sz w:val="14"/>
        </w:rPr>
        <w:t>773</w:t>
      </w:r>
      <w:r>
        <w:rPr>
          <w:spacing w:val="-1"/>
          <w:sz w:val="14"/>
        </w:rPr>
        <w:t xml:space="preserve"> </w:t>
      </w:r>
      <w:r>
        <w:rPr>
          <w:sz w:val="14"/>
        </w:rPr>
        <w:t>(1975);</w:t>
      </w:r>
      <w:r>
        <w:rPr>
          <w:spacing w:val="-1"/>
          <w:sz w:val="14"/>
        </w:rPr>
        <w:t xml:space="preserve"> </w:t>
      </w:r>
      <w:hyperlink r:id="rId74">
        <w:r>
          <w:rPr>
            <w:color w:val="0000E5"/>
            <w:sz w:val="14"/>
          </w:rPr>
          <w:t>1975 c. 218</w:t>
        </w:r>
      </w:hyperlink>
      <w:r>
        <w:rPr>
          <w:sz w:val="14"/>
        </w:rPr>
        <w:t>;</w:t>
      </w:r>
      <w:r>
        <w:rPr>
          <w:spacing w:val="-2"/>
          <w:sz w:val="14"/>
        </w:rPr>
        <w:t xml:space="preserve"> </w:t>
      </w:r>
      <w:hyperlink r:id="rId75">
        <w:r>
          <w:rPr>
            <w:color w:val="0000E5"/>
            <w:sz w:val="14"/>
          </w:rPr>
          <w:t>1991</w:t>
        </w:r>
        <w:r>
          <w:rPr>
            <w:color w:val="0000E5"/>
            <w:spacing w:val="1"/>
            <w:sz w:val="14"/>
          </w:rPr>
          <w:t xml:space="preserve"> </w:t>
        </w:r>
        <w:r>
          <w:rPr>
            <w:color w:val="0000E5"/>
            <w:sz w:val="14"/>
          </w:rPr>
          <w:t xml:space="preserve">a. </w:t>
        </w:r>
        <w:r>
          <w:rPr>
            <w:color w:val="0000E5"/>
            <w:spacing w:val="-4"/>
            <w:sz w:val="14"/>
          </w:rPr>
          <w:t>316</w:t>
        </w:r>
      </w:hyperlink>
      <w:r>
        <w:rPr>
          <w:spacing w:val="-4"/>
          <w:sz w:val="14"/>
        </w:rPr>
        <w:t>.</w:t>
      </w:r>
    </w:p>
    <w:p w14:paraId="40C946E0" w14:textId="77777777" w:rsidR="00153CA5" w:rsidRDefault="00C0532D">
      <w:pPr>
        <w:pStyle w:val="ListParagraph"/>
        <w:numPr>
          <w:ilvl w:val="1"/>
          <w:numId w:val="91"/>
        </w:numPr>
        <w:tabs>
          <w:tab w:val="left" w:pos="902"/>
        </w:tabs>
        <w:spacing w:before="158" w:line="218" w:lineRule="auto"/>
        <w:ind w:firstLine="0"/>
        <w:jc w:val="both"/>
        <w:rPr>
          <w:sz w:val="18"/>
        </w:rPr>
      </w:pPr>
      <w:r>
        <w:rPr>
          <w:rFonts w:ascii="Arial"/>
          <w:b/>
          <w:sz w:val="18"/>
        </w:rPr>
        <w:t>Other actions on same bond.</w:t>
      </w:r>
      <w:r>
        <w:rPr>
          <w:rFonts w:ascii="Arial"/>
          <w:b/>
          <w:spacing w:val="40"/>
          <w:sz w:val="18"/>
        </w:rPr>
        <w:t xml:space="preserve"> </w:t>
      </w:r>
      <w:r>
        <w:rPr>
          <w:sz w:val="18"/>
        </w:rPr>
        <w:t>No action brought upon an official bond shall be barred or dismissed by reason merely</w:t>
      </w:r>
      <w:r>
        <w:rPr>
          <w:spacing w:val="-11"/>
          <w:sz w:val="18"/>
        </w:rPr>
        <w:t xml:space="preserve"> </w:t>
      </w:r>
      <w:r>
        <w:rPr>
          <w:sz w:val="18"/>
        </w:rPr>
        <w:t>that</w:t>
      </w:r>
      <w:r>
        <w:rPr>
          <w:spacing w:val="-11"/>
          <w:sz w:val="18"/>
        </w:rPr>
        <w:t xml:space="preserve"> </w:t>
      </w:r>
      <w:r>
        <w:rPr>
          <w:sz w:val="18"/>
        </w:rPr>
        <w:t>any</w:t>
      </w:r>
      <w:r>
        <w:rPr>
          <w:spacing w:val="-11"/>
          <w:sz w:val="18"/>
        </w:rPr>
        <w:t xml:space="preserve"> </w:t>
      </w:r>
      <w:r>
        <w:rPr>
          <w:sz w:val="18"/>
        </w:rPr>
        <w:t>former</w:t>
      </w:r>
      <w:r>
        <w:rPr>
          <w:spacing w:val="-11"/>
          <w:sz w:val="18"/>
        </w:rPr>
        <w:t xml:space="preserve"> </w:t>
      </w:r>
      <w:r>
        <w:rPr>
          <w:sz w:val="18"/>
        </w:rPr>
        <w:t>action</w:t>
      </w:r>
      <w:r>
        <w:rPr>
          <w:spacing w:val="-12"/>
          <w:sz w:val="18"/>
        </w:rPr>
        <w:t xml:space="preserve"> </w:t>
      </w:r>
      <w:r>
        <w:rPr>
          <w:sz w:val="18"/>
        </w:rPr>
        <w:t>shall</w:t>
      </w:r>
      <w:r>
        <w:rPr>
          <w:spacing w:val="-11"/>
          <w:sz w:val="18"/>
        </w:rPr>
        <w:t xml:space="preserve"> </w:t>
      </w:r>
      <w:r>
        <w:rPr>
          <w:sz w:val="18"/>
        </w:rPr>
        <w:t>have</w:t>
      </w:r>
      <w:r>
        <w:rPr>
          <w:spacing w:val="-11"/>
          <w:sz w:val="18"/>
        </w:rPr>
        <w:t xml:space="preserve"> </w:t>
      </w:r>
      <w:r>
        <w:rPr>
          <w:sz w:val="18"/>
        </w:rPr>
        <w:t>been</w:t>
      </w:r>
      <w:r>
        <w:rPr>
          <w:spacing w:val="-11"/>
          <w:sz w:val="18"/>
        </w:rPr>
        <w:t xml:space="preserve"> </w:t>
      </w:r>
      <w:r>
        <w:rPr>
          <w:sz w:val="18"/>
        </w:rPr>
        <w:t>prosecuted</w:t>
      </w:r>
      <w:r>
        <w:rPr>
          <w:spacing w:val="-12"/>
          <w:sz w:val="18"/>
        </w:rPr>
        <w:t xml:space="preserve"> </w:t>
      </w:r>
      <w:r>
        <w:rPr>
          <w:sz w:val="18"/>
        </w:rPr>
        <w:t>on</w:t>
      </w:r>
      <w:r>
        <w:rPr>
          <w:spacing w:val="-11"/>
          <w:sz w:val="18"/>
        </w:rPr>
        <w:t xml:space="preserve"> </w:t>
      </w:r>
      <w:r>
        <w:rPr>
          <w:sz w:val="18"/>
        </w:rPr>
        <w:t>such bond, but any payment of damages made or collected from the sureties or any of them on any judgment in an action previously begun</w:t>
      </w:r>
      <w:r>
        <w:rPr>
          <w:spacing w:val="-12"/>
          <w:sz w:val="18"/>
        </w:rPr>
        <w:t xml:space="preserve"> </w:t>
      </w:r>
      <w:r>
        <w:rPr>
          <w:sz w:val="18"/>
        </w:rPr>
        <w:t>by</w:t>
      </w:r>
      <w:r>
        <w:rPr>
          <w:spacing w:val="-11"/>
          <w:sz w:val="18"/>
        </w:rPr>
        <w:t xml:space="preserve"> </w:t>
      </w:r>
      <w:r>
        <w:rPr>
          <w:sz w:val="18"/>
        </w:rPr>
        <w:t>any</w:t>
      </w:r>
      <w:r>
        <w:rPr>
          <w:spacing w:val="-11"/>
          <w:sz w:val="18"/>
        </w:rPr>
        <w:t xml:space="preserve"> </w:t>
      </w:r>
      <w:r>
        <w:rPr>
          <w:sz w:val="18"/>
        </w:rPr>
        <w:t>party</w:t>
      </w:r>
      <w:r>
        <w:rPr>
          <w:spacing w:val="-11"/>
          <w:sz w:val="18"/>
        </w:rPr>
        <w:t xml:space="preserve"> </w:t>
      </w:r>
      <w:r>
        <w:rPr>
          <w:sz w:val="18"/>
        </w:rPr>
        <w:t>on</w:t>
      </w:r>
      <w:r>
        <w:rPr>
          <w:spacing w:val="-12"/>
          <w:sz w:val="18"/>
        </w:rPr>
        <w:t xml:space="preserve"> </w:t>
      </w:r>
      <w:r>
        <w:rPr>
          <w:sz w:val="18"/>
        </w:rPr>
        <w:t>such</w:t>
      </w:r>
      <w:r>
        <w:rPr>
          <w:spacing w:val="-11"/>
          <w:sz w:val="18"/>
        </w:rPr>
        <w:t xml:space="preserve"> </w:t>
      </w:r>
      <w:r>
        <w:rPr>
          <w:sz w:val="18"/>
        </w:rPr>
        <w:t>bond</w:t>
      </w:r>
      <w:r>
        <w:rPr>
          <w:spacing w:val="-11"/>
          <w:sz w:val="18"/>
        </w:rPr>
        <w:t xml:space="preserve"> </w:t>
      </w:r>
      <w:r>
        <w:rPr>
          <w:sz w:val="18"/>
        </w:rPr>
        <w:t>shall</w:t>
      </w:r>
      <w:r>
        <w:rPr>
          <w:spacing w:val="-11"/>
          <w:sz w:val="18"/>
        </w:rPr>
        <w:t xml:space="preserve"> </w:t>
      </w:r>
      <w:r>
        <w:rPr>
          <w:sz w:val="18"/>
        </w:rPr>
        <w:t>be</w:t>
      </w:r>
      <w:r>
        <w:rPr>
          <w:spacing w:val="-12"/>
          <w:sz w:val="18"/>
        </w:rPr>
        <w:t xml:space="preserve"> </w:t>
      </w:r>
      <w:r>
        <w:rPr>
          <w:sz w:val="18"/>
        </w:rPr>
        <w:t>applied</w:t>
      </w:r>
      <w:r>
        <w:rPr>
          <w:spacing w:val="-11"/>
          <w:sz w:val="18"/>
        </w:rPr>
        <w:t xml:space="preserve"> </w:t>
      </w:r>
      <w:r>
        <w:rPr>
          <w:sz w:val="18"/>
        </w:rPr>
        <w:t>as</w:t>
      </w:r>
      <w:r>
        <w:rPr>
          <w:spacing w:val="-11"/>
          <w:sz w:val="18"/>
        </w:rPr>
        <w:t xml:space="preserve"> </w:t>
      </w:r>
      <w:r>
        <w:rPr>
          <w:sz w:val="18"/>
        </w:rPr>
        <w:t>a</w:t>
      </w:r>
      <w:r>
        <w:rPr>
          <w:spacing w:val="-11"/>
          <w:sz w:val="18"/>
        </w:rPr>
        <w:t xml:space="preserve"> </w:t>
      </w:r>
      <w:r>
        <w:rPr>
          <w:sz w:val="18"/>
        </w:rPr>
        <w:t>total</w:t>
      </w:r>
      <w:r>
        <w:rPr>
          <w:spacing w:val="-12"/>
          <w:sz w:val="18"/>
        </w:rPr>
        <w:t xml:space="preserve"> </w:t>
      </w:r>
      <w:r>
        <w:rPr>
          <w:sz w:val="18"/>
        </w:rPr>
        <w:t>or</w:t>
      </w:r>
      <w:r>
        <w:rPr>
          <w:spacing w:val="-11"/>
          <w:sz w:val="18"/>
        </w:rPr>
        <w:t xml:space="preserve"> </w:t>
      </w:r>
      <w:r>
        <w:rPr>
          <w:sz w:val="18"/>
        </w:rPr>
        <w:t>par-tial</w:t>
      </w:r>
      <w:r>
        <w:rPr>
          <w:spacing w:val="-7"/>
          <w:sz w:val="18"/>
        </w:rPr>
        <w:t xml:space="preserve"> </w:t>
      </w:r>
      <w:r>
        <w:rPr>
          <w:sz w:val="18"/>
        </w:rPr>
        <w:t>discharge</w:t>
      </w:r>
      <w:r>
        <w:rPr>
          <w:spacing w:val="-6"/>
          <w:sz w:val="18"/>
        </w:rPr>
        <w:t xml:space="preserve"> </w:t>
      </w:r>
      <w:r>
        <w:rPr>
          <w:sz w:val="18"/>
        </w:rPr>
        <w:t>of</w:t>
      </w:r>
      <w:r>
        <w:rPr>
          <w:spacing w:val="-8"/>
          <w:sz w:val="18"/>
        </w:rPr>
        <w:t xml:space="preserve"> </w:t>
      </w:r>
      <w:r>
        <w:rPr>
          <w:sz w:val="18"/>
        </w:rPr>
        <w:t>the</w:t>
      </w:r>
      <w:r>
        <w:rPr>
          <w:spacing w:val="-8"/>
          <w:sz w:val="18"/>
        </w:rPr>
        <w:t xml:space="preserve"> </w:t>
      </w:r>
      <w:r>
        <w:rPr>
          <w:sz w:val="18"/>
        </w:rPr>
        <w:t>penal</w:t>
      </w:r>
      <w:r>
        <w:rPr>
          <w:spacing w:val="-8"/>
          <w:sz w:val="18"/>
        </w:rPr>
        <w:t xml:space="preserve"> </w:t>
      </w:r>
      <w:r>
        <w:rPr>
          <w:sz w:val="18"/>
        </w:rPr>
        <w:t>sum</w:t>
      </w:r>
      <w:r>
        <w:rPr>
          <w:spacing w:val="-8"/>
          <w:sz w:val="18"/>
        </w:rPr>
        <w:t xml:space="preserve"> </w:t>
      </w:r>
      <w:r>
        <w:rPr>
          <w:sz w:val="18"/>
        </w:rPr>
        <w:t>of</w:t>
      </w:r>
      <w:r>
        <w:rPr>
          <w:spacing w:val="-8"/>
          <w:sz w:val="18"/>
        </w:rPr>
        <w:t xml:space="preserve"> </w:t>
      </w:r>
      <w:r>
        <w:rPr>
          <w:sz w:val="18"/>
        </w:rPr>
        <w:t>such</w:t>
      </w:r>
      <w:r>
        <w:rPr>
          <w:spacing w:val="-8"/>
          <w:sz w:val="18"/>
        </w:rPr>
        <w:t xml:space="preserve"> </w:t>
      </w:r>
      <w:r>
        <w:rPr>
          <w:sz w:val="18"/>
        </w:rPr>
        <w:t>bond,</w:t>
      </w:r>
      <w:r>
        <w:rPr>
          <w:spacing w:val="-8"/>
          <w:sz w:val="18"/>
        </w:rPr>
        <w:t xml:space="preserve"> </w:t>
      </w:r>
      <w:r>
        <w:rPr>
          <w:sz w:val="18"/>
        </w:rPr>
        <w:t>and</w:t>
      </w:r>
      <w:r>
        <w:rPr>
          <w:spacing w:val="-8"/>
          <w:sz w:val="18"/>
        </w:rPr>
        <w:t xml:space="preserve"> </w:t>
      </w:r>
      <w:r>
        <w:rPr>
          <w:sz w:val="18"/>
        </w:rPr>
        <w:t>such</w:t>
      </w:r>
      <w:r>
        <w:rPr>
          <w:spacing w:val="-8"/>
          <w:sz w:val="18"/>
        </w:rPr>
        <w:t xml:space="preserve"> </w:t>
      </w:r>
      <w:r>
        <w:rPr>
          <w:sz w:val="18"/>
        </w:rPr>
        <w:t>defense</w:t>
      </w:r>
      <w:r>
        <w:rPr>
          <w:spacing w:val="-8"/>
          <w:sz w:val="18"/>
        </w:rPr>
        <w:t xml:space="preserve"> </w:t>
      </w:r>
      <w:r>
        <w:rPr>
          <w:sz w:val="18"/>
        </w:rPr>
        <w:t xml:space="preserve">or </w:t>
      </w:r>
      <w:r>
        <w:rPr>
          <w:spacing w:val="-2"/>
          <w:sz w:val="18"/>
        </w:rPr>
        <w:t>partial defense</w:t>
      </w:r>
      <w:r>
        <w:rPr>
          <w:spacing w:val="-6"/>
          <w:sz w:val="18"/>
        </w:rPr>
        <w:t xml:space="preserve"> </w:t>
      </w:r>
      <w:r>
        <w:rPr>
          <w:spacing w:val="-2"/>
          <w:sz w:val="18"/>
        </w:rPr>
        <w:t>may</w:t>
      </w:r>
      <w:r>
        <w:rPr>
          <w:spacing w:val="-6"/>
          <w:sz w:val="18"/>
        </w:rPr>
        <w:t xml:space="preserve"> </w:t>
      </w:r>
      <w:r>
        <w:rPr>
          <w:spacing w:val="-2"/>
          <w:sz w:val="18"/>
        </w:rPr>
        <w:t>be</w:t>
      </w:r>
      <w:r>
        <w:rPr>
          <w:spacing w:val="-6"/>
          <w:sz w:val="18"/>
        </w:rPr>
        <w:t xml:space="preserve"> </w:t>
      </w:r>
      <w:r>
        <w:rPr>
          <w:spacing w:val="-2"/>
          <w:sz w:val="18"/>
        </w:rPr>
        <w:t>pleaded</w:t>
      </w:r>
      <w:r>
        <w:rPr>
          <w:spacing w:val="-6"/>
          <w:sz w:val="18"/>
        </w:rPr>
        <w:t xml:space="preserve"> </w:t>
      </w:r>
      <w:r>
        <w:rPr>
          <w:spacing w:val="-2"/>
          <w:sz w:val="18"/>
        </w:rPr>
        <w:t>by</w:t>
      </w:r>
      <w:r>
        <w:rPr>
          <w:spacing w:val="-6"/>
          <w:sz w:val="18"/>
        </w:rPr>
        <w:t xml:space="preserve"> </w:t>
      </w:r>
      <w:r>
        <w:rPr>
          <w:spacing w:val="-2"/>
          <w:sz w:val="18"/>
        </w:rPr>
        <w:t>answer</w:t>
      </w:r>
      <w:r>
        <w:rPr>
          <w:spacing w:val="-6"/>
          <w:sz w:val="18"/>
        </w:rPr>
        <w:t xml:space="preserve"> </w:t>
      </w:r>
      <w:r>
        <w:rPr>
          <w:spacing w:val="-2"/>
          <w:sz w:val="18"/>
        </w:rPr>
        <w:t>or</w:t>
      </w:r>
      <w:r>
        <w:rPr>
          <w:spacing w:val="-6"/>
          <w:sz w:val="18"/>
        </w:rPr>
        <w:t xml:space="preserve"> </w:t>
      </w:r>
      <w:r>
        <w:rPr>
          <w:spacing w:val="-2"/>
          <w:sz w:val="18"/>
        </w:rPr>
        <w:t>supplemental</w:t>
      </w:r>
      <w:r>
        <w:rPr>
          <w:spacing w:val="-6"/>
          <w:sz w:val="18"/>
        </w:rPr>
        <w:t xml:space="preserve"> </w:t>
      </w:r>
      <w:r>
        <w:rPr>
          <w:spacing w:val="-2"/>
          <w:sz w:val="18"/>
        </w:rPr>
        <w:t xml:space="preserve">answer </w:t>
      </w:r>
      <w:r>
        <w:rPr>
          <w:sz w:val="18"/>
        </w:rPr>
        <w:t>as</w:t>
      </w:r>
      <w:r>
        <w:rPr>
          <w:spacing w:val="-9"/>
          <w:sz w:val="18"/>
        </w:rPr>
        <w:t xml:space="preserve"> </w:t>
      </w:r>
      <w:r>
        <w:rPr>
          <w:sz w:val="18"/>
        </w:rPr>
        <w:t>may</w:t>
      </w:r>
      <w:r>
        <w:rPr>
          <w:spacing w:val="-10"/>
          <w:sz w:val="18"/>
        </w:rPr>
        <w:t xml:space="preserve"> </w:t>
      </w:r>
      <w:r>
        <w:rPr>
          <w:sz w:val="18"/>
        </w:rPr>
        <w:t>be</w:t>
      </w:r>
      <w:r>
        <w:rPr>
          <w:spacing w:val="-10"/>
          <w:sz w:val="18"/>
        </w:rPr>
        <w:t xml:space="preserve"> </w:t>
      </w:r>
      <w:r>
        <w:rPr>
          <w:sz w:val="18"/>
        </w:rPr>
        <w:t>proper.</w:t>
      </w:r>
      <w:r>
        <w:rPr>
          <w:spacing w:val="28"/>
          <w:sz w:val="18"/>
        </w:rPr>
        <w:t xml:space="preserve"> </w:t>
      </w:r>
      <w:r>
        <w:rPr>
          <w:sz w:val="18"/>
        </w:rPr>
        <w:t>The</w:t>
      </w:r>
      <w:r>
        <w:rPr>
          <w:spacing w:val="-10"/>
          <w:sz w:val="18"/>
        </w:rPr>
        <w:t xml:space="preserve"> </w:t>
      </w:r>
      <w:r>
        <w:rPr>
          <w:sz w:val="18"/>
        </w:rPr>
        <w:t>verdict</w:t>
      </w:r>
      <w:r>
        <w:rPr>
          <w:spacing w:val="-10"/>
          <w:sz w:val="18"/>
        </w:rPr>
        <w:t xml:space="preserve"> </w:t>
      </w:r>
      <w:r>
        <w:rPr>
          <w:sz w:val="18"/>
        </w:rPr>
        <w:t>and</w:t>
      </w:r>
      <w:r>
        <w:rPr>
          <w:spacing w:val="-10"/>
          <w:sz w:val="18"/>
        </w:rPr>
        <w:t xml:space="preserve"> </w:t>
      </w:r>
      <w:r>
        <w:rPr>
          <w:sz w:val="18"/>
        </w:rPr>
        <w:t>judgment</w:t>
      </w:r>
      <w:r>
        <w:rPr>
          <w:spacing w:val="-10"/>
          <w:sz w:val="18"/>
        </w:rPr>
        <w:t xml:space="preserve"> </w:t>
      </w:r>
      <w:r>
        <w:rPr>
          <w:sz w:val="18"/>
        </w:rPr>
        <w:t>in</w:t>
      </w:r>
      <w:r>
        <w:rPr>
          <w:spacing w:val="-10"/>
          <w:sz w:val="18"/>
        </w:rPr>
        <w:t xml:space="preserve"> </w:t>
      </w:r>
      <w:r>
        <w:rPr>
          <w:sz w:val="18"/>
        </w:rPr>
        <w:t>every</w:t>
      </w:r>
      <w:r>
        <w:rPr>
          <w:spacing w:val="-10"/>
          <w:sz w:val="18"/>
        </w:rPr>
        <w:t xml:space="preserve"> </w:t>
      </w:r>
      <w:r>
        <w:rPr>
          <w:sz w:val="18"/>
        </w:rPr>
        <w:t>such</w:t>
      </w:r>
      <w:r>
        <w:rPr>
          <w:spacing w:val="-10"/>
          <w:sz w:val="18"/>
        </w:rPr>
        <w:t xml:space="preserve"> </w:t>
      </w:r>
      <w:r>
        <w:rPr>
          <w:sz w:val="18"/>
        </w:rPr>
        <w:t>action shall be for no more than the actual damages sustained or dam-ages,</w:t>
      </w:r>
      <w:r>
        <w:rPr>
          <w:spacing w:val="-12"/>
          <w:sz w:val="18"/>
        </w:rPr>
        <w:t xml:space="preserve"> </w:t>
      </w:r>
      <w:r>
        <w:rPr>
          <w:sz w:val="18"/>
        </w:rPr>
        <w:t>penalty</w:t>
      </w:r>
      <w:r>
        <w:rPr>
          <w:spacing w:val="-11"/>
          <w:sz w:val="18"/>
        </w:rPr>
        <w:t xml:space="preserve"> </w:t>
      </w:r>
      <w:r>
        <w:rPr>
          <w:sz w:val="18"/>
        </w:rPr>
        <w:t>or</w:t>
      </w:r>
      <w:r>
        <w:rPr>
          <w:spacing w:val="-11"/>
          <w:sz w:val="18"/>
        </w:rPr>
        <w:t xml:space="preserve"> </w:t>
      </w:r>
      <w:r>
        <w:rPr>
          <w:sz w:val="18"/>
        </w:rPr>
        <w:t>forfeiture</w:t>
      </w:r>
      <w:r>
        <w:rPr>
          <w:spacing w:val="-11"/>
          <w:sz w:val="18"/>
        </w:rPr>
        <w:t xml:space="preserve"> </w:t>
      </w:r>
      <w:r>
        <w:rPr>
          <w:sz w:val="18"/>
        </w:rPr>
        <w:t>awarded,</w:t>
      </w:r>
      <w:r>
        <w:rPr>
          <w:spacing w:val="-12"/>
          <w:sz w:val="18"/>
        </w:rPr>
        <w:t xml:space="preserve"> </w:t>
      </w:r>
      <w:r>
        <w:rPr>
          <w:sz w:val="18"/>
        </w:rPr>
        <w:t>besides</w:t>
      </w:r>
      <w:r>
        <w:rPr>
          <w:spacing w:val="-11"/>
          <w:sz w:val="18"/>
        </w:rPr>
        <w:t xml:space="preserve"> </w:t>
      </w:r>
      <w:r>
        <w:rPr>
          <w:sz w:val="18"/>
        </w:rPr>
        <w:t>costs.</w:t>
      </w:r>
      <w:r>
        <w:rPr>
          <w:spacing w:val="-11"/>
          <w:sz w:val="18"/>
        </w:rPr>
        <w:t xml:space="preserve"> </w:t>
      </w:r>
      <w:r>
        <w:rPr>
          <w:sz w:val="18"/>
        </w:rPr>
        <w:t>The</w:t>
      </w:r>
      <w:r>
        <w:rPr>
          <w:spacing w:val="-11"/>
          <w:sz w:val="18"/>
        </w:rPr>
        <w:t xml:space="preserve"> </w:t>
      </w:r>
      <w:r>
        <w:rPr>
          <w:sz w:val="18"/>
        </w:rPr>
        <w:t>court</w:t>
      </w:r>
      <w:r>
        <w:rPr>
          <w:spacing w:val="-12"/>
          <w:sz w:val="18"/>
        </w:rPr>
        <w:t xml:space="preserve"> </w:t>
      </w:r>
      <w:r>
        <w:rPr>
          <w:sz w:val="18"/>
        </w:rPr>
        <w:t>may, when</w:t>
      </w:r>
      <w:r>
        <w:rPr>
          <w:spacing w:val="-8"/>
          <w:sz w:val="18"/>
        </w:rPr>
        <w:t xml:space="preserve"> </w:t>
      </w:r>
      <w:r>
        <w:rPr>
          <w:sz w:val="18"/>
        </w:rPr>
        <w:t>it</w:t>
      </w:r>
      <w:r>
        <w:rPr>
          <w:spacing w:val="-11"/>
          <w:sz w:val="18"/>
        </w:rPr>
        <w:t xml:space="preserve"> </w:t>
      </w:r>
      <w:r>
        <w:rPr>
          <w:sz w:val="18"/>
        </w:rPr>
        <w:t>shall</w:t>
      </w:r>
      <w:r>
        <w:rPr>
          <w:spacing w:val="-11"/>
          <w:sz w:val="18"/>
        </w:rPr>
        <w:t xml:space="preserve"> </w:t>
      </w:r>
      <w:r>
        <w:rPr>
          <w:sz w:val="18"/>
        </w:rPr>
        <w:t>be</w:t>
      </w:r>
      <w:r>
        <w:rPr>
          <w:spacing w:val="-11"/>
          <w:sz w:val="18"/>
        </w:rPr>
        <w:t xml:space="preserve"> </w:t>
      </w:r>
      <w:r>
        <w:rPr>
          <w:sz w:val="18"/>
        </w:rPr>
        <w:t>necessary</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protection</w:t>
      </w:r>
      <w:r>
        <w:rPr>
          <w:spacing w:val="-11"/>
          <w:sz w:val="18"/>
        </w:rPr>
        <w:t xml:space="preserve"> </w:t>
      </w:r>
      <w:r>
        <w:rPr>
          <w:sz w:val="18"/>
        </w:rPr>
        <w:t>of</w:t>
      </w:r>
      <w:r>
        <w:rPr>
          <w:spacing w:val="-11"/>
          <w:sz w:val="18"/>
        </w:rPr>
        <w:t xml:space="preserve"> </w:t>
      </w:r>
      <w:r>
        <w:rPr>
          <w:sz w:val="18"/>
        </w:rPr>
        <w:t>such</w:t>
      </w:r>
      <w:r>
        <w:rPr>
          <w:spacing w:val="-11"/>
          <w:sz w:val="18"/>
        </w:rPr>
        <w:t xml:space="preserve"> </w:t>
      </w:r>
      <w:r>
        <w:rPr>
          <w:sz w:val="18"/>
        </w:rPr>
        <w:t>sureties,</w:t>
      </w:r>
      <w:r>
        <w:rPr>
          <w:spacing w:val="-11"/>
          <w:sz w:val="18"/>
        </w:rPr>
        <w:t xml:space="preserve"> </w:t>
      </w:r>
      <w:r>
        <w:rPr>
          <w:sz w:val="18"/>
        </w:rPr>
        <w:t xml:space="preserve">stay </w:t>
      </w:r>
      <w:r>
        <w:rPr>
          <w:spacing w:val="-2"/>
          <w:sz w:val="18"/>
        </w:rPr>
        <w:t>execution on</w:t>
      </w:r>
      <w:r>
        <w:rPr>
          <w:spacing w:val="-7"/>
          <w:sz w:val="18"/>
        </w:rPr>
        <w:t xml:space="preserve"> </w:t>
      </w:r>
      <w:r>
        <w:rPr>
          <w:spacing w:val="-2"/>
          <w:sz w:val="18"/>
        </w:rPr>
        <w:t>any</w:t>
      </w:r>
      <w:r>
        <w:rPr>
          <w:spacing w:val="-5"/>
          <w:sz w:val="18"/>
        </w:rPr>
        <w:t xml:space="preserve"> </w:t>
      </w:r>
      <w:r>
        <w:rPr>
          <w:spacing w:val="-2"/>
          <w:sz w:val="18"/>
        </w:rPr>
        <w:t>judgment</w:t>
      </w:r>
      <w:r>
        <w:rPr>
          <w:spacing w:val="-5"/>
          <w:sz w:val="18"/>
        </w:rPr>
        <w:t xml:space="preserve"> </w:t>
      </w:r>
      <w:r>
        <w:rPr>
          <w:spacing w:val="-2"/>
          <w:sz w:val="18"/>
        </w:rPr>
        <w:t>rendered</w:t>
      </w:r>
      <w:r>
        <w:rPr>
          <w:spacing w:val="-5"/>
          <w:sz w:val="18"/>
        </w:rPr>
        <w:t xml:space="preserve"> </w:t>
      </w:r>
      <w:r>
        <w:rPr>
          <w:spacing w:val="-2"/>
          <w:sz w:val="18"/>
        </w:rPr>
        <w:t>in</w:t>
      </w:r>
      <w:r>
        <w:rPr>
          <w:spacing w:val="-5"/>
          <w:sz w:val="18"/>
        </w:rPr>
        <w:t xml:space="preserve"> </w:t>
      </w:r>
      <w:r>
        <w:rPr>
          <w:spacing w:val="-2"/>
          <w:sz w:val="18"/>
        </w:rPr>
        <w:t>such</w:t>
      </w:r>
      <w:r>
        <w:rPr>
          <w:spacing w:val="-5"/>
          <w:sz w:val="18"/>
        </w:rPr>
        <w:t xml:space="preserve"> </w:t>
      </w:r>
      <w:r>
        <w:rPr>
          <w:spacing w:val="-2"/>
          <w:sz w:val="18"/>
        </w:rPr>
        <w:t>actions</w:t>
      </w:r>
      <w:r>
        <w:rPr>
          <w:spacing w:val="-5"/>
          <w:sz w:val="18"/>
        </w:rPr>
        <w:t xml:space="preserve"> </w:t>
      </w:r>
      <w:r>
        <w:rPr>
          <w:spacing w:val="-2"/>
          <w:sz w:val="18"/>
        </w:rPr>
        <w:t>until</w:t>
      </w:r>
      <w:r>
        <w:rPr>
          <w:spacing w:val="-5"/>
          <w:sz w:val="18"/>
        </w:rPr>
        <w:t xml:space="preserve"> </w:t>
      </w:r>
      <w:r>
        <w:rPr>
          <w:spacing w:val="-2"/>
          <w:sz w:val="18"/>
        </w:rPr>
        <w:t>the</w:t>
      </w:r>
      <w:r>
        <w:rPr>
          <w:spacing w:val="-5"/>
          <w:sz w:val="18"/>
        </w:rPr>
        <w:t xml:space="preserve"> </w:t>
      </w:r>
      <w:r>
        <w:rPr>
          <w:spacing w:val="-2"/>
          <w:sz w:val="18"/>
        </w:rPr>
        <w:t xml:space="preserve">final </w:t>
      </w:r>
      <w:r>
        <w:rPr>
          <w:sz w:val="18"/>
        </w:rPr>
        <w:t>determination</w:t>
      </w:r>
      <w:r>
        <w:rPr>
          <w:spacing w:val="-4"/>
          <w:sz w:val="18"/>
        </w:rPr>
        <w:t xml:space="preserve"> </w:t>
      </w:r>
      <w:r>
        <w:rPr>
          <w:sz w:val="18"/>
        </w:rPr>
        <w:t>of</w:t>
      </w:r>
      <w:r>
        <w:rPr>
          <w:spacing w:val="-8"/>
          <w:sz w:val="18"/>
        </w:rPr>
        <w:t xml:space="preserve"> </w:t>
      </w:r>
      <w:r>
        <w:rPr>
          <w:sz w:val="18"/>
        </w:rPr>
        <w:t>any</w:t>
      </w:r>
      <w:r>
        <w:rPr>
          <w:spacing w:val="-7"/>
          <w:sz w:val="18"/>
        </w:rPr>
        <w:t xml:space="preserve"> </w:t>
      </w:r>
      <w:r>
        <w:rPr>
          <w:sz w:val="18"/>
        </w:rPr>
        <w:t>actions</w:t>
      </w:r>
      <w:r>
        <w:rPr>
          <w:spacing w:val="-7"/>
          <w:sz w:val="18"/>
        </w:rPr>
        <w:t xml:space="preserve"> </w:t>
      </w:r>
      <w:r>
        <w:rPr>
          <w:sz w:val="18"/>
        </w:rPr>
        <w:t>so</w:t>
      </w:r>
      <w:r>
        <w:rPr>
          <w:spacing w:val="-7"/>
          <w:sz w:val="18"/>
        </w:rPr>
        <w:t xml:space="preserve"> </w:t>
      </w:r>
      <w:r>
        <w:rPr>
          <w:sz w:val="18"/>
        </w:rPr>
        <w:t>previously</w:t>
      </w:r>
      <w:r>
        <w:rPr>
          <w:spacing w:val="-7"/>
          <w:sz w:val="18"/>
        </w:rPr>
        <w:t xml:space="preserve"> </w:t>
      </w:r>
      <w:r>
        <w:rPr>
          <w:sz w:val="18"/>
        </w:rPr>
        <w:t>commenced</w:t>
      </w:r>
      <w:r>
        <w:rPr>
          <w:spacing w:val="-7"/>
          <w:sz w:val="18"/>
        </w:rPr>
        <w:t xml:space="preserve"> </w:t>
      </w:r>
      <w:r>
        <w:rPr>
          <w:sz w:val="18"/>
        </w:rPr>
        <w:t>and</w:t>
      </w:r>
      <w:r>
        <w:rPr>
          <w:spacing w:val="-7"/>
          <w:sz w:val="18"/>
        </w:rPr>
        <w:t xml:space="preserve"> </w:t>
      </w:r>
      <w:r>
        <w:rPr>
          <w:sz w:val="18"/>
        </w:rPr>
        <w:t>until the final determination of any other action commenced before judgment entered in any such action.</w:t>
      </w:r>
    </w:p>
    <w:p w14:paraId="04B0D4F2" w14:textId="77777777" w:rsidR="00153CA5" w:rsidRDefault="00C0532D">
      <w:pPr>
        <w:pStyle w:val="ListParagraph"/>
        <w:numPr>
          <w:ilvl w:val="1"/>
          <w:numId w:val="91"/>
        </w:numPr>
        <w:tabs>
          <w:tab w:val="left" w:pos="902"/>
        </w:tabs>
        <w:spacing w:before="185" w:line="218" w:lineRule="auto"/>
        <w:ind w:firstLine="0"/>
        <w:jc w:val="both"/>
        <w:rPr>
          <w:sz w:val="18"/>
        </w:rPr>
      </w:pPr>
      <w:r>
        <w:rPr>
          <w:rFonts w:ascii="Arial" w:hAnsi="Arial"/>
          <w:b/>
          <w:sz w:val="18"/>
        </w:rPr>
        <w:t>Execution;</w:t>
      </w:r>
      <w:r>
        <w:rPr>
          <w:rFonts w:ascii="Arial" w:hAnsi="Arial"/>
          <w:b/>
          <w:spacing w:val="-13"/>
          <w:sz w:val="18"/>
        </w:rPr>
        <w:t xml:space="preserve"> </w:t>
      </w:r>
      <w:r>
        <w:rPr>
          <w:rFonts w:ascii="Arial" w:hAnsi="Arial"/>
          <w:b/>
          <w:sz w:val="18"/>
        </w:rPr>
        <w:t>lien</w:t>
      </w:r>
      <w:r>
        <w:rPr>
          <w:rFonts w:ascii="Arial" w:hAnsi="Arial"/>
          <w:b/>
          <w:spacing w:val="-12"/>
          <w:sz w:val="18"/>
        </w:rPr>
        <w:t xml:space="preserve"> </w:t>
      </w:r>
      <w:r>
        <w:rPr>
          <w:rFonts w:ascii="Arial" w:hAnsi="Arial"/>
          <w:b/>
          <w:sz w:val="18"/>
        </w:rPr>
        <w:t>of</w:t>
      </w:r>
      <w:r>
        <w:rPr>
          <w:rFonts w:ascii="Arial" w:hAnsi="Arial"/>
          <w:b/>
          <w:spacing w:val="-13"/>
          <w:sz w:val="18"/>
        </w:rPr>
        <w:t xml:space="preserve"> </w:t>
      </w:r>
      <w:r>
        <w:rPr>
          <w:rFonts w:ascii="Arial" w:hAnsi="Arial"/>
          <w:b/>
          <w:sz w:val="18"/>
        </w:rPr>
        <w:t>judgment.</w:t>
      </w:r>
      <w:r>
        <w:rPr>
          <w:rFonts w:ascii="Arial" w:hAnsi="Arial"/>
          <w:b/>
          <w:spacing w:val="2"/>
          <w:sz w:val="18"/>
        </w:rPr>
        <w:t xml:space="preserve"> </w:t>
      </w:r>
      <w:r>
        <w:rPr>
          <w:rFonts w:ascii="Arial" w:hAnsi="Arial"/>
          <w:b/>
          <w:sz w:val="18"/>
        </w:rPr>
        <w:t>(1)</w:t>
      </w:r>
      <w:r>
        <w:rPr>
          <w:rFonts w:ascii="Arial" w:hAnsi="Arial"/>
          <w:b/>
          <w:spacing w:val="17"/>
          <w:sz w:val="18"/>
        </w:rPr>
        <w:t xml:space="preserve"> </w:t>
      </w:r>
      <w:r>
        <w:rPr>
          <w:sz w:val="18"/>
        </w:rPr>
        <w:t>Whenever</w:t>
      </w:r>
      <w:r>
        <w:rPr>
          <w:spacing w:val="-12"/>
          <w:sz w:val="18"/>
        </w:rPr>
        <w:t xml:space="preserve"> </w:t>
      </w:r>
      <w:r>
        <w:rPr>
          <w:sz w:val="18"/>
        </w:rPr>
        <w:t>a</w:t>
      </w:r>
      <w:r>
        <w:rPr>
          <w:spacing w:val="-11"/>
          <w:sz w:val="18"/>
        </w:rPr>
        <w:t xml:space="preserve"> </w:t>
      </w:r>
      <w:r>
        <w:rPr>
          <w:sz w:val="18"/>
        </w:rPr>
        <w:t>judg-ment</w:t>
      </w:r>
      <w:r>
        <w:rPr>
          <w:spacing w:val="-1"/>
          <w:sz w:val="18"/>
        </w:rPr>
        <w:t xml:space="preserve"> </w:t>
      </w:r>
      <w:r>
        <w:rPr>
          <w:sz w:val="18"/>
        </w:rPr>
        <w:t>is</w:t>
      </w:r>
      <w:r>
        <w:rPr>
          <w:spacing w:val="-3"/>
          <w:sz w:val="18"/>
        </w:rPr>
        <w:t xml:space="preserve"> </w:t>
      </w:r>
      <w:r>
        <w:rPr>
          <w:sz w:val="18"/>
        </w:rPr>
        <w:t>rendered</w:t>
      </w:r>
      <w:r>
        <w:rPr>
          <w:spacing w:val="-3"/>
          <w:sz w:val="18"/>
        </w:rPr>
        <w:t xml:space="preserve"> </w:t>
      </w:r>
      <w:r>
        <w:rPr>
          <w:sz w:val="18"/>
        </w:rPr>
        <w:t>against</w:t>
      </w:r>
      <w:r>
        <w:rPr>
          <w:spacing w:val="-3"/>
          <w:sz w:val="18"/>
        </w:rPr>
        <w:t xml:space="preserve"> </w:t>
      </w:r>
      <w:r>
        <w:rPr>
          <w:sz w:val="18"/>
        </w:rPr>
        <w:t>any</w:t>
      </w:r>
      <w:r>
        <w:rPr>
          <w:spacing w:val="-3"/>
          <w:sz w:val="18"/>
        </w:rPr>
        <w:t xml:space="preserve"> </w:t>
      </w:r>
      <w:r>
        <w:rPr>
          <w:sz w:val="18"/>
        </w:rPr>
        <w:t>officer</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officer’s</w:t>
      </w:r>
      <w:r>
        <w:rPr>
          <w:spacing w:val="-3"/>
          <w:sz w:val="18"/>
        </w:rPr>
        <w:t xml:space="preserve"> </w:t>
      </w:r>
      <w:r>
        <w:rPr>
          <w:sz w:val="18"/>
        </w:rPr>
        <w:t>sureties</w:t>
      </w:r>
      <w:r>
        <w:rPr>
          <w:spacing w:val="-3"/>
          <w:sz w:val="18"/>
        </w:rPr>
        <w:t xml:space="preserve"> </w:t>
      </w:r>
      <w:r>
        <w:rPr>
          <w:sz w:val="18"/>
        </w:rPr>
        <w:t>on the</w:t>
      </w:r>
      <w:r>
        <w:rPr>
          <w:spacing w:val="-8"/>
          <w:sz w:val="18"/>
        </w:rPr>
        <w:t xml:space="preserve"> </w:t>
      </w:r>
      <w:r>
        <w:rPr>
          <w:sz w:val="18"/>
        </w:rPr>
        <w:t>officer’s</w:t>
      </w:r>
      <w:r>
        <w:rPr>
          <w:spacing w:val="-10"/>
          <w:sz w:val="18"/>
        </w:rPr>
        <w:t xml:space="preserve"> </w:t>
      </w:r>
      <w:r>
        <w:rPr>
          <w:sz w:val="18"/>
        </w:rPr>
        <w:t>official</w:t>
      </w:r>
      <w:r>
        <w:rPr>
          <w:spacing w:val="-9"/>
          <w:sz w:val="18"/>
        </w:rPr>
        <w:t xml:space="preserve"> </w:t>
      </w:r>
      <w:r>
        <w:rPr>
          <w:sz w:val="18"/>
        </w:rPr>
        <w:t>bond</w:t>
      </w:r>
      <w:r>
        <w:rPr>
          <w:spacing w:val="-9"/>
          <w:sz w:val="18"/>
        </w:rPr>
        <w:t xml:space="preserve"> </w:t>
      </w:r>
      <w:r>
        <w:rPr>
          <w:sz w:val="18"/>
        </w:rPr>
        <w:t>in</w:t>
      </w:r>
      <w:r>
        <w:rPr>
          <w:spacing w:val="-9"/>
          <w:sz w:val="18"/>
        </w:rPr>
        <w:t xml:space="preserve"> </w:t>
      </w:r>
      <w:r>
        <w:rPr>
          <w:sz w:val="18"/>
        </w:rPr>
        <w:t>any</w:t>
      </w:r>
      <w:r>
        <w:rPr>
          <w:spacing w:val="-9"/>
          <w:sz w:val="18"/>
        </w:rPr>
        <w:t xml:space="preserve"> </w:t>
      </w:r>
      <w:r>
        <w:rPr>
          <w:sz w:val="18"/>
        </w:rPr>
        <w:t>court</w:t>
      </w:r>
      <w:r>
        <w:rPr>
          <w:spacing w:val="-9"/>
          <w:sz w:val="18"/>
        </w:rPr>
        <w:t xml:space="preserve"> </w:t>
      </w:r>
      <w:r>
        <w:rPr>
          <w:sz w:val="18"/>
        </w:rPr>
        <w:t>other</w:t>
      </w:r>
      <w:r>
        <w:rPr>
          <w:spacing w:val="-9"/>
          <w:sz w:val="18"/>
        </w:rPr>
        <w:t xml:space="preserve"> </w:t>
      </w:r>
      <w:r>
        <w:rPr>
          <w:sz w:val="18"/>
        </w:rPr>
        <w:t>than</w:t>
      </w:r>
      <w:r>
        <w:rPr>
          <w:spacing w:val="-9"/>
          <w:sz w:val="18"/>
        </w:rPr>
        <w:t xml:space="preserve"> </w:t>
      </w:r>
      <w:r>
        <w:rPr>
          <w:sz w:val="18"/>
        </w:rPr>
        <w:t>the</w:t>
      </w:r>
      <w:r>
        <w:rPr>
          <w:spacing w:val="-9"/>
          <w:sz w:val="18"/>
        </w:rPr>
        <w:t xml:space="preserve"> </w:t>
      </w:r>
      <w:r>
        <w:rPr>
          <w:sz w:val="18"/>
        </w:rPr>
        <w:t>circuit</w:t>
      </w:r>
      <w:r>
        <w:rPr>
          <w:spacing w:val="-9"/>
          <w:sz w:val="18"/>
        </w:rPr>
        <w:t xml:space="preserve"> </w:t>
      </w:r>
      <w:r>
        <w:rPr>
          <w:sz w:val="18"/>
        </w:rPr>
        <w:t xml:space="preserve">court </w:t>
      </w:r>
      <w:r>
        <w:rPr>
          <w:spacing w:val="-2"/>
          <w:sz w:val="18"/>
        </w:rPr>
        <w:t>of</w:t>
      </w:r>
      <w:r>
        <w:rPr>
          <w:spacing w:val="-12"/>
          <w:sz w:val="18"/>
        </w:rPr>
        <w:t xml:space="preserve"> </w:t>
      </w:r>
      <w:r>
        <w:rPr>
          <w:spacing w:val="-2"/>
          <w:sz w:val="18"/>
        </w:rPr>
        <w:t>the</w:t>
      </w:r>
      <w:r>
        <w:rPr>
          <w:spacing w:val="-9"/>
          <w:sz w:val="18"/>
        </w:rPr>
        <w:t xml:space="preserve"> </w:t>
      </w:r>
      <w:r>
        <w:rPr>
          <w:spacing w:val="-2"/>
          <w:sz w:val="18"/>
        </w:rPr>
        <w:t>county</w:t>
      </w:r>
      <w:r>
        <w:rPr>
          <w:spacing w:val="-9"/>
          <w:sz w:val="18"/>
        </w:rPr>
        <w:t xml:space="preserve"> </w:t>
      </w:r>
      <w:r>
        <w:rPr>
          <w:spacing w:val="-2"/>
          <w:sz w:val="18"/>
        </w:rPr>
        <w:t>in</w:t>
      </w:r>
      <w:r>
        <w:rPr>
          <w:spacing w:val="-9"/>
          <w:sz w:val="18"/>
        </w:rPr>
        <w:t xml:space="preserve"> </w:t>
      </w:r>
      <w:r>
        <w:rPr>
          <w:spacing w:val="-2"/>
          <w:sz w:val="18"/>
        </w:rPr>
        <w:t>which</w:t>
      </w:r>
      <w:r>
        <w:rPr>
          <w:spacing w:val="-10"/>
          <w:sz w:val="18"/>
        </w:rPr>
        <w:t xml:space="preserve"> </w:t>
      </w:r>
      <w:r>
        <w:rPr>
          <w:spacing w:val="-2"/>
          <w:sz w:val="18"/>
        </w:rPr>
        <w:t>the</w:t>
      </w:r>
      <w:r>
        <w:rPr>
          <w:spacing w:val="-9"/>
          <w:sz w:val="18"/>
        </w:rPr>
        <w:t xml:space="preserve"> </w:t>
      </w:r>
      <w:r>
        <w:rPr>
          <w:spacing w:val="-2"/>
          <w:sz w:val="18"/>
        </w:rPr>
        <w:t>officer’s</w:t>
      </w:r>
      <w:r>
        <w:rPr>
          <w:spacing w:val="-9"/>
          <w:sz w:val="18"/>
        </w:rPr>
        <w:t xml:space="preserve"> </w:t>
      </w:r>
      <w:r>
        <w:rPr>
          <w:spacing w:val="-2"/>
          <w:sz w:val="18"/>
        </w:rPr>
        <w:t>official</w:t>
      </w:r>
      <w:r>
        <w:rPr>
          <w:spacing w:val="-9"/>
          <w:sz w:val="18"/>
        </w:rPr>
        <w:t xml:space="preserve"> </w:t>
      </w:r>
      <w:r>
        <w:rPr>
          <w:spacing w:val="-2"/>
          <w:sz w:val="18"/>
        </w:rPr>
        <w:t>bond</w:t>
      </w:r>
      <w:r>
        <w:rPr>
          <w:spacing w:val="-10"/>
          <w:sz w:val="18"/>
        </w:rPr>
        <w:t xml:space="preserve"> </w:t>
      </w:r>
      <w:r>
        <w:rPr>
          <w:spacing w:val="-2"/>
          <w:sz w:val="18"/>
        </w:rPr>
        <w:t>is</w:t>
      </w:r>
      <w:r>
        <w:rPr>
          <w:spacing w:val="-9"/>
          <w:sz w:val="18"/>
        </w:rPr>
        <w:t xml:space="preserve"> </w:t>
      </w:r>
      <w:r>
        <w:rPr>
          <w:spacing w:val="-2"/>
          <w:sz w:val="18"/>
        </w:rPr>
        <w:t>filed,</w:t>
      </w:r>
      <w:r>
        <w:rPr>
          <w:spacing w:val="-9"/>
          <w:sz w:val="18"/>
        </w:rPr>
        <w:t xml:space="preserve"> </w:t>
      </w:r>
      <w:r>
        <w:rPr>
          <w:spacing w:val="-2"/>
          <w:sz w:val="18"/>
        </w:rPr>
        <w:t>no</w:t>
      </w:r>
      <w:r>
        <w:rPr>
          <w:spacing w:val="-9"/>
          <w:sz w:val="18"/>
        </w:rPr>
        <w:t xml:space="preserve"> </w:t>
      </w:r>
      <w:r>
        <w:rPr>
          <w:spacing w:val="-2"/>
          <w:sz w:val="18"/>
        </w:rPr>
        <w:t>execu-</w:t>
      </w:r>
      <w:r>
        <w:rPr>
          <w:sz w:val="18"/>
        </w:rPr>
        <w:t>tion for the collection of the judgment shall issue from the other court unless the plaintiff, the plaintiff’s agent or the plaintiff’s attorney shall make and file with the court an affidavit showing each of the following:</w:t>
      </w:r>
    </w:p>
    <w:p w14:paraId="0EE60C07" w14:textId="77777777" w:rsidR="00153CA5" w:rsidRDefault="00C0532D">
      <w:pPr>
        <w:pStyle w:val="ListParagraph"/>
        <w:numPr>
          <w:ilvl w:val="2"/>
          <w:numId w:val="91"/>
        </w:numPr>
        <w:tabs>
          <w:tab w:val="left" w:pos="781"/>
        </w:tabs>
        <w:spacing w:before="42" w:line="218" w:lineRule="auto"/>
        <w:ind w:firstLine="216"/>
        <w:jc w:val="both"/>
        <w:rPr>
          <w:sz w:val="18"/>
        </w:rPr>
      </w:pPr>
      <w:r>
        <w:rPr>
          <w:sz w:val="18"/>
        </w:rPr>
        <w:t>That</w:t>
      </w:r>
      <w:r>
        <w:rPr>
          <w:spacing w:val="-3"/>
          <w:sz w:val="18"/>
        </w:rPr>
        <w:t xml:space="preserve"> </w:t>
      </w:r>
      <w:r>
        <w:rPr>
          <w:sz w:val="18"/>
        </w:rPr>
        <w:t>no</w:t>
      </w:r>
      <w:r>
        <w:rPr>
          <w:spacing w:val="-3"/>
          <w:sz w:val="18"/>
        </w:rPr>
        <w:t xml:space="preserve"> </w:t>
      </w:r>
      <w:r>
        <w:rPr>
          <w:sz w:val="18"/>
        </w:rPr>
        <w:t>other</w:t>
      </w:r>
      <w:r>
        <w:rPr>
          <w:spacing w:val="-3"/>
          <w:sz w:val="18"/>
        </w:rPr>
        <w:t xml:space="preserve"> </w:t>
      </w:r>
      <w:r>
        <w:rPr>
          <w:sz w:val="18"/>
        </w:rPr>
        <w:t>judgment</w:t>
      </w:r>
      <w:r>
        <w:rPr>
          <w:spacing w:val="-3"/>
          <w:sz w:val="18"/>
        </w:rPr>
        <w:t xml:space="preserve"> </w:t>
      </w:r>
      <w:r>
        <w:rPr>
          <w:sz w:val="18"/>
        </w:rPr>
        <w:t>has</w:t>
      </w:r>
      <w:r>
        <w:rPr>
          <w:spacing w:val="-3"/>
          <w:sz w:val="18"/>
        </w:rPr>
        <w:t xml:space="preserve"> </w:t>
      </w:r>
      <w:r>
        <w:rPr>
          <w:sz w:val="18"/>
        </w:rPr>
        <w:t>been</w:t>
      </w:r>
      <w:r>
        <w:rPr>
          <w:spacing w:val="-4"/>
          <w:sz w:val="18"/>
        </w:rPr>
        <w:t xml:space="preserve"> </w:t>
      </w:r>
      <w:r>
        <w:rPr>
          <w:sz w:val="18"/>
        </w:rPr>
        <w:t>rendered</w:t>
      </w:r>
      <w:r>
        <w:rPr>
          <w:spacing w:val="-4"/>
          <w:sz w:val="18"/>
        </w:rPr>
        <w:t xml:space="preserve"> </w:t>
      </w:r>
      <w:r>
        <w:rPr>
          <w:sz w:val="18"/>
        </w:rPr>
        <w:t>in</w:t>
      </w:r>
      <w:r>
        <w:rPr>
          <w:spacing w:val="-4"/>
          <w:sz w:val="18"/>
        </w:rPr>
        <w:t xml:space="preserve"> </w:t>
      </w:r>
      <w:r>
        <w:rPr>
          <w:sz w:val="18"/>
        </w:rPr>
        <w:t>any</w:t>
      </w:r>
      <w:r>
        <w:rPr>
          <w:spacing w:val="-4"/>
          <w:sz w:val="18"/>
        </w:rPr>
        <w:t xml:space="preserve"> </w:t>
      </w:r>
      <w:r>
        <w:rPr>
          <w:sz w:val="18"/>
        </w:rPr>
        <w:t>court</w:t>
      </w:r>
      <w:r>
        <w:rPr>
          <w:spacing w:val="-4"/>
          <w:sz w:val="18"/>
        </w:rPr>
        <w:t xml:space="preserve"> </w:t>
      </w:r>
      <w:r>
        <w:rPr>
          <w:sz w:val="18"/>
        </w:rPr>
        <w:t>in an</w:t>
      </w:r>
      <w:r>
        <w:rPr>
          <w:spacing w:val="-4"/>
          <w:sz w:val="18"/>
        </w:rPr>
        <w:t xml:space="preserve"> </w:t>
      </w:r>
      <w:r>
        <w:rPr>
          <w:sz w:val="18"/>
        </w:rPr>
        <w:t>action</w:t>
      </w:r>
      <w:r>
        <w:rPr>
          <w:spacing w:val="-6"/>
          <w:sz w:val="18"/>
        </w:rPr>
        <w:t xml:space="preserve"> </w:t>
      </w:r>
      <w:r>
        <w:rPr>
          <w:sz w:val="18"/>
        </w:rPr>
        <w:t>upon</w:t>
      </w:r>
      <w:r>
        <w:rPr>
          <w:spacing w:val="-6"/>
          <w:sz w:val="18"/>
        </w:rPr>
        <w:t xml:space="preserve"> </w:t>
      </w:r>
      <w:r>
        <w:rPr>
          <w:sz w:val="18"/>
        </w:rPr>
        <w:t>the</w:t>
      </w:r>
      <w:r>
        <w:rPr>
          <w:spacing w:val="-6"/>
          <w:sz w:val="18"/>
        </w:rPr>
        <w:t xml:space="preserve"> </w:t>
      </w:r>
      <w:r>
        <w:rPr>
          <w:sz w:val="18"/>
        </w:rPr>
        <w:t>officer’s</w:t>
      </w:r>
      <w:r>
        <w:rPr>
          <w:spacing w:val="-6"/>
          <w:sz w:val="18"/>
        </w:rPr>
        <w:t xml:space="preserve"> </w:t>
      </w:r>
      <w:r>
        <w:rPr>
          <w:sz w:val="18"/>
        </w:rPr>
        <w:t>bond</w:t>
      </w:r>
      <w:r>
        <w:rPr>
          <w:spacing w:val="-6"/>
          <w:sz w:val="18"/>
        </w:rPr>
        <w:t xml:space="preserve"> </w:t>
      </w:r>
      <w:r>
        <w:rPr>
          <w:sz w:val="18"/>
        </w:rPr>
        <w:t>against</w:t>
      </w:r>
      <w:r>
        <w:rPr>
          <w:spacing w:val="-6"/>
          <w:sz w:val="18"/>
        </w:rPr>
        <w:t xml:space="preserve"> </w:t>
      </w:r>
      <w:r>
        <w:rPr>
          <w:sz w:val="18"/>
        </w:rPr>
        <w:t>the</w:t>
      </w:r>
      <w:r>
        <w:rPr>
          <w:spacing w:val="-6"/>
          <w:sz w:val="18"/>
        </w:rPr>
        <w:t xml:space="preserve"> </w:t>
      </w:r>
      <w:r>
        <w:rPr>
          <w:sz w:val="18"/>
        </w:rPr>
        <w:t>sureties</w:t>
      </w:r>
      <w:r>
        <w:rPr>
          <w:spacing w:val="-6"/>
          <w:sz w:val="18"/>
        </w:rPr>
        <w:t xml:space="preserve"> </w:t>
      </w:r>
      <w:r>
        <w:rPr>
          <w:sz w:val="18"/>
        </w:rPr>
        <w:t>of</w:t>
      </w:r>
      <w:r>
        <w:rPr>
          <w:spacing w:val="-7"/>
          <w:sz w:val="18"/>
        </w:rPr>
        <w:t xml:space="preserve"> </w:t>
      </w:r>
      <w:r>
        <w:rPr>
          <w:sz w:val="18"/>
        </w:rPr>
        <w:t>the</w:t>
      </w:r>
      <w:r>
        <w:rPr>
          <w:spacing w:val="-7"/>
          <w:sz w:val="18"/>
        </w:rPr>
        <w:t xml:space="preserve"> </w:t>
      </w:r>
      <w:r>
        <w:rPr>
          <w:sz w:val="18"/>
        </w:rPr>
        <w:t>bond that remains in whole or in part unpaid.</w:t>
      </w:r>
    </w:p>
    <w:p w14:paraId="2A68204B" w14:textId="77777777" w:rsidR="00153CA5" w:rsidRDefault="00C0532D">
      <w:pPr>
        <w:pStyle w:val="ListParagraph"/>
        <w:numPr>
          <w:ilvl w:val="2"/>
          <w:numId w:val="91"/>
        </w:numPr>
        <w:tabs>
          <w:tab w:val="left" w:pos="812"/>
        </w:tabs>
        <w:spacing w:before="37" w:line="218" w:lineRule="auto"/>
        <w:ind w:firstLine="216"/>
        <w:jc w:val="both"/>
        <w:rPr>
          <w:sz w:val="18"/>
        </w:rPr>
      </w:pPr>
      <w:r>
        <w:rPr>
          <w:sz w:val="18"/>
        </w:rPr>
        <w:t>That no other action upon the officer’s bond against the sureties was pending and undetermined in</w:t>
      </w:r>
      <w:r>
        <w:rPr>
          <w:spacing w:val="-1"/>
          <w:sz w:val="18"/>
        </w:rPr>
        <w:t xml:space="preserve"> </w:t>
      </w:r>
      <w:r>
        <w:rPr>
          <w:sz w:val="18"/>
        </w:rPr>
        <w:t>any</w:t>
      </w:r>
      <w:r>
        <w:rPr>
          <w:spacing w:val="-1"/>
          <w:sz w:val="18"/>
        </w:rPr>
        <w:t xml:space="preserve"> </w:t>
      </w:r>
      <w:r>
        <w:rPr>
          <w:sz w:val="18"/>
        </w:rPr>
        <w:t>other</w:t>
      </w:r>
      <w:r>
        <w:rPr>
          <w:spacing w:val="-1"/>
          <w:sz w:val="18"/>
        </w:rPr>
        <w:t xml:space="preserve"> </w:t>
      </w:r>
      <w:r>
        <w:rPr>
          <w:sz w:val="18"/>
        </w:rPr>
        <w:t>court</w:t>
      </w:r>
      <w:r>
        <w:rPr>
          <w:spacing w:val="-1"/>
          <w:sz w:val="18"/>
        </w:rPr>
        <w:t xml:space="preserve"> </w:t>
      </w:r>
      <w:r>
        <w:rPr>
          <w:sz w:val="18"/>
        </w:rPr>
        <w:t>at</w:t>
      </w:r>
      <w:r>
        <w:rPr>
          <w:spacing w:val="-1"/>
          <w:sz w:val="18"/>
        </w:rPr>
        <w:t xml:space="preserve"> </w:t>
      </w:r>
      <w:r>
        <w:rPr>
          <w:sz w:val="18"/>
        </w:rPr>
        <w:t>the time of the entry of the judgment.</w:t>
      </w:r>
    </w:p>
    <w:p w14:paraId="77AB961D" w14:textId="77777777" w:rsidR="00153CA5" w:rsidRDefault="00C0532D">
      <w:pPr>
        <w:pStyle w:val="ListParagraph"/>
        <w:numPr>
          <w:ilvl w:val="0"/>
          <w:numId w:val="88"/>
        </w:numPr>
        <w:tabs>
          <w:tab w:val="left" w:pos="799"/>
        </w:tabs>
        <w:spacing w:before="36" w:line="218" w:lineRule="auto"/>
        <w:ind w:firstLine="216"/>
        <w:jc w:val="both"/>
        <w:rPr>
          <w:rFonts w:ascii="Arial"/>
          <w:b/>
          <w:sz w:val="18"/>
        </w:rPr>
      </w:pPr>
      <w:r>
        <w:rPr>
          <w:sz w:val="18"/>
        </w:rPr>
        <w:t xml:space="preserve">A transcript of a judgment described in sub. </w:t>
      </w:r>
      <w:hyperlink r:id="rId76">
        <w:r>
          <w:rPr>
            <w:color w:val="0000E5"/>
            <w:sz w:val="18"/>
          </w:rPr>
          <w:t>(1)</w:t>
        </w:r>
      </w:hyperlink>
      <w:r>
        <w:rPr>
          <w:color w:val="0000E5"/>
          <w:sz w:val="18"/>
        </w:rPr>
        <w:t xml:space="preserve"> </w:t>
      </w:r>
      <w:r>
        <w:rPr>
          <w:sz w:val="18"/>
        </w:rPr>
        <w:t>may be entered in the judgment and lien docket in other counties, shall constitute</w:t>
      </w:r>
      <w:r>
        <w:rPr>
          <w:spacing w:val="-4"/>
          <w:sz w:val="18"/>
        </w:rPr>
        <w:t xml:space="preserve"> </w:t>
      </w:r>
      <w:r>
        <w:rPr>
          <w:sz w:val="18"/>
        </w:rPr>
        <w:t>a</w:t>
      </w:r>
      <w:r>
        <w:rPr>
          <w:spacing w:val="-7"/>
          <w:sz w:val="18"/>
        </w:rPr>
        <w:t xml:space="preserve"> </w:t>
      </w:r>
      <w:r>
        <w:rPr>
          <w:sz w:val="18"/>
        </w:rPr>
        <w:t>lien,</w:t>
      </w:r>
      <w:r>
        <w:rPr>
          <w:spacing w:val="-7"/>
          <w:sz w:val="18"/>
        </w:rPr>
        <w:t xml:space="preserve"> </w:t>
      </w:r>
      <w:r>
        <w:rPr>
          <w:sz w:val="18"/>
        </w:rPr>
        <w:t>and</w:t>
      </w:r>
      <w:r>
        <w:rPr>
          <w:spacing w:val="-7"/>
          <w:sz w:val="18"/>
        </w:rPr>
        <w:t xml:space="preserve"> </w:t>
      </w:r>
      <w:r>
        <w:rPr>
          <w:sz w:val="18"/>
        </w:rPr>
        <w:t>may</w:t>
      </w:r>
      <w:r>
        <w:rPr>
          <w:spacing w:val="-7"/>
          <w:sz w:val="18"/>
        </w:rPr>
        <w:t xml:space="preserve"> </w:t>
      </w:r>
      <w:r>
        <w:rPr>
          <w:sz w:val="18"/>
        </w:rPr>
        <w:t>be</w:t>
      </w:r>
      <w:r>
        <w:rPr>
          <w:spacing w:val="-7"/>
          <w:sz w:val="18"/>
        </w:rPr>
        <w:t xml:space="preserve"> </w:t>
      </w:r>
      <w:r>
        <w:rPr>
          <w:sz w:val="18"/>
        </w:rPr>
        <w:t>enforced,</w:t>
      </w:r>
      <w:r>
        <w:rPr>
          <w:spacing w:val="-7"/>
          <w:sz w:val="18"/>
        </w:rPr>
        <w:t xml:space="preserve"> </w:t>
      </w:r>
      <w:r>
        <w:rPr>
          <w:sz w:val="18"/>
        </w:rPr>
        <w:t>in</w:t>
      </w:r>
      <w:r>
        <w:rPr>
          <w:spacing w:val="-7"/>
          <w:sz w:val="18"/>
        </w:rPr>
        <w:t xml:space="preserve"> </w:t>
      </w:r>
      <w:r>
        <w:rPr>
          <w:sz w:val="18"/>
        </w:rPr>
        <w:t>all</w:t>
      </w:r>
      <w:r>
        <w:rPr>
          <w:spacing w:val="-7"/>
          <w:sz w:val="18"/>
        </w:rPr>
        <w:t xml:space="preserve"> </w:t>
      </w:r>
      <w:r>
        <w:rPr>
          <w:sz w:val="18"/>
        </w:rPr>
        <w:t>respects</w:t>
      </w:r>
      <w:r>
        <w:rPr>
          <w:spacing w:val="-7"/>
          <w:sz w:val="18"/>
        </w:rPr>
        <w:t xml:space="preserve"> </w:t>
      </w:r>
      <w:r>
        <w:rPr>
          <w:sz w:val="18"/>
        </w:rPr>
        <w:t>the</w:t>
      </w:r>
      <w:r>
        <w:rPr>
          <w:spacing w:val="-8"/>
          <w:sz w:val="18"/>
        </w:rPr>
        <w:t xml:space="preserve"> </w:t>
      </w:r>
      <w:r>
        <w:rPr>
          <w:sz w:val="18"/>
        </w:rPr>
        <w:t>same</w:t>
      </w:r>
      <w:r>
        <w:rPr>
          <w:spacing w:val="-8"/>
          <w:sz w:val="18"/>
        </w:rPr>
        <w:t xml:space="preserve"> </w:t>
      </w:r>
      <w:r>
        <w:rPr>
          <w:sz w:val="18"/>
        </w:rPr>
        <w:t xml:space="preserve">as </w:t>
      </w:r>
      <w:r>
        <w:rPr>
          <w:spacing w:val="-2"/>
          <w:sz w:val="18"/>
        </w:rPr>
        <w:t>if</w:t>
      </w:r>
      <w:r>
        <w:rPr>
          <w:spacing w:val="-4"/>
          <w:sz w:val="18"/>
        </w:rPr>
        <w:t xml:space="preserve"> </w:t>
      </w:r>
      <w:r>
        <w:rPr>
          <w:spacing w:val="-2"/>
          <w:sz w:val="18"/>
        </w:rPr>
        <w:t>it</w:t>
      </w:r>
      <w:r>
        <w:rPr>
          <w:spacing w:val="-6"/>
          <w:sz w:val="18"/>
        </w:rPr>
        <w:t xml:space="preserve"> </w:t>
      </w:r>
      <w:r>
        <w:rPr>
          <w:spacing w:val="-2"/>
          <w:sz w:val="18"/>
        </w:rPr>
        <w:t>were</w:t>
      </w:r>
      <w:r>
        <w:rPr>
          <w:spacing w:val="-6"/>
          <w:sz w:val="18"/>
        </w:rPr>
        <w:t xml:space="preserve"> </w:t>
      </w:r>
      <w:r>
        <w:rPr>
          <w:spacing w:val="-2"/>
          <w:sz w:val="18"/>
        </w:rPr>
        <w:t>an</w:t>
      </w:r>
      <w:r>
        <w:rPr>
          <w:spacing w:val="-6"/>
          <w:sz w:val="18"/>
        </w:rPr>
        <w:t xml:space="preserve"> </w:t>
      </w:r>
      <w:r>
        <w:rPr>
          <w:spacing w:val="-2"/>
          <w:sz w:val="18"/>
        </w:rPr>
        <w:t>ordinary</w:t>
      </w:r>
      <w:r>
        <w:rPr>
          <w:spacing w:val="-6"/>
          <w:sz w:val="18"/>
        </w:rPr>
        <w:t xml:space="preserve"> </w:t>
      </w:r>
      <w:r>
        <w:rPr>
          <w:spacing w:val="-2"/>
          <w:sz w:val="18"/>
        </w:rPr>
        <w:t>judgment,</w:t>
      </w:r>
      <w:r>
        <w:rPr>
          <w:spacing w:val="-6"/>
          <w:sz w:val="18"/>
        </w:rPr>
        <w:t xml:space="preserve"> </w:t>
      </w:r>
      <w:r>
        <w:rPr>
          <w:spacing w:val="-2"/>
          <w:sz w:val="18"/>
        </w:rPr>
        <w:t>for</w:t>
      </w:r>
      <w:r>
        <w:rPr>
          <w:spacing w:val="-6"/>
          <w:sz w:val="18"/>
        </w:rPr>
        <w:t xml:space="preserve"> </w:t>
      </w:r>
      <w:r>
        <w:rPr>
          <w:spacing w:val="-2"/>
          <w:sz w:val="18"/>
        </w:rPr>
        <w:t>the</w:t>
      </w:r>
      <w:r>
        <w:rPr>
          <w:spacing w:val="-6"/>
          <w:sz w:val="18"/>
        </w:rPr>
        <w:t xml:space="preserve"> </w:t>
      </w:r>
      <w:r>
        <w:rPr>
          <w:spacing w:val="-2"/>
          <w:sz w:val="18"/>
        </w:rPr>
        <w:t>recovery</w:t>
      </w:r>
      <w:r>
        <w:rPr>
          <w:spacing w:val="-6"/>
          <w:sz w:val="18"/>
        </w:rPr>
        <w:t xml:space="preserve"> </w:t>
      </w:r>
      <w:r>
        <w:rPr>
          <w:spacing w:val="-2"/>
          <w:sz w:val="18"/>
        </w:rPr>
        <w:t>of</w:t>
      </w:r>
      <w:r>
        <w:rPr>
          <w:spacing w:val="-6"/>
          <w:sz w:val="18"/>
        </w:rPr>
        <w:t xml:space="preserve"> </w:t>
      </w:r>
      <w:r>
        <w:rPr>
          <w:spacing w:val="-2"/>
          <w:sz w:val="18"/>
        </w:rPr>
        <w:t>money,</w:t>
      </w:r>
      <w:r>
        <w:rPr>
          <w:spacing w:val="-5"/>
          <w:sz w:val="18"/>
        </w:rPr>
        <w:t xml:space="preserve"> </w:t>
      </w:r>
      <w:r>
        <w:rPr>
          <w:spacing w:val="-2"/>
          <w:sz w:val="18"/>
        </w:rPr>
        <w:t xml:space="preserve">except </w:t>
      </w:r>
      <w:r>
        <w:rPr>
          <w:sz w:val="18"/>
        </w:rPr>
        <w:t xml:space="preserve">as provided otherwise in sub. </w:t>
      </w:r>
      <w:hyperlink r:id="rId77">
        <w:r>
          <w:rPr>
            <w:color w:val="0000E5"/>
            <w:sz w:val="18"/>
          </w:rPr>
          <w:t>(1)</w:t>
        </w:r>
      </w:hyperlink>
      <w:r>
        <w:rPr>
          <w:sz w:val="18"/>
        </w:rPr>
        <w:t>.</w:t>
      </w:r>
    </w:p>
    <w:p w14:paraId="0CAAD192" w14:textId="77777777" w:rsidR="00153CA5" w:rsidRDefault="00C0532D">
      <w:pPr>
        <w:spacing w:before="31"/>
        <w:ind w:left="418"/>
        <w:rPr>
          <w:sz w:val="14"/>
        </w:rPr>
      </w:pPr>
      <w:r>
        <w:rPr>
          <w:b/>
          <w:sz w:val="14"/>
        </w:rPr>
        <w:t>History:</w:t>
      </w:r>
      <w:r>
        <w:rPr>
          <w:b/>
          <w:spacing w:val="35"/>
          <w:sz w:val="14"/>
        </w:rPr>
        <w:t xml:space="preserve"> </w:t>
      </w:r>
      <w:hyperlink r:id="rId78">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316</w:t>
        </w:r>
      </w:hyperlink>
      <w:r>
        <w:rPr>
          <w:sz w:val="14"/>
        </w:rPr>
        <w:t>;</w:t>
      </w:r>
      <w:r>
        <w:rPr>
          <w:spacing w:val="-1"/>
          <w:sz w:val="14"/>
        </w:rPr>
        <w:t xml:space="preserve"> </w:t>
      </w:r>
      <w:hyperlink r:id="rId79">
        <w:r>
          <w:rPr>
            <w:color w:val="0000E5"/>
            <w:sz w:val="14"/>
          </w:rPr>
          <w:t>1995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224</w:t>
        </w:r>
      </w:hyperlink>
      <w:r>
        <w:rPr>
          <w:spacing w:val="-4"/>
          <w:sz w:val="14"/>
        </w:rPr>
        <w:t>.</w:t>
      </w:r>
    </w:p>
    <w:p w14:paraId="10368B69" w14:textId="77777777" w:rsidR="00153CA5" w:rsidRDefault="00C0532D">
      <w:pPr>
        <w:pStyle w:val="ListParagraph"/>
        <w:numPr>
          <w:ilvl w:val="1"/>
          <w:numId w:val="91"/>
        </w:numPr>
        <w:tabs>
          <w:tab w:val="left" w:pos="902"/>
        </w:tabs>
        <w:spacing w:before="157" w:line="218" w:lineRule="auto"/>
        <w:ind w:firstLine="0"/>
        <w:jc w:val="both"/>
        <w:rPr>
          <w:sz w:val="18"/>
        </w:rPr>
      </w:pPr>
      <w:r>
        <w:rPr>
          <w:rFonts w:ascii="Arial"/>
          <w:b/>
          <w:sz w:val="18"/>
        </w:rPr>
        <w:t>Sureties, how relieved.</w:t>
      </w:r>
      <w:r>
        <w:rPr>
          <w:rFonts w:ascii="Arial"/>
          <w:b/>
          <w:spacing w:val="40"/>
          <w:sz w:val="18"/>
        </w:rPr>
        <w:t xml:space="preserve"> </w:t>
      </w:r>
      <w:r>
        <w:rPr>
          <w:sz w:val="18"/>
        </w:rPr>
        <w:t>Whenever several judg-ments</w:t>
      </w:r>
      <w:r>
        <w:rPr>
          <w:spacing w:val="-8"/>
          <w:sz w:val="18"/>
        </w:rPr>
        <w:t xml:space="preserve"> </w:t>
      </w:r>
      <w:r>
        <w:rPr>
          <w:sz w:val="18"/>
        </w:rPr>
        <w:t>shall</w:t>
      </w:r>
      <w:r>
        <w:rPr>
          <w:spacing w:val="-10"/>
          <w:sz w:val="18"/>
        </w:rPr>
        <w:t xml:space="preserve"> </w:t>
      </w:r>
      <w:r>
        <w:rPr>
          <w:sz w:val="18"/>
        </w:rPr>
        <w:t>be</w:t>
      </w:r>
      <w:r>
        <w:rPr>
          <w:spacing w:val="-10"/>
          <w:sz w:val="18"/>
        </w:rPr>
        <w:t xml:space="preserve"> </w:t>
      </w:r>
      <w:r>
        <w:rPr>
          <w:sz w:val="18"/>
        </w:rPr>
        <w:t>recovered</w:t>
      </w:r>
      <w:r>
        <w:rPr>
          <w:spacing w:val="-10"/>
          <w:sz w:val="18"/>
        </w:rPr>
        <w:t xml:space="preserve"> </w:t>
      </w:r>
      <w:r>
        <w:rPr>
          <w:sz w:val="18"/>
        </w:rPr>
        <w:t>against</w:t>
      </w:r>
      <w:r>
        <w:rPr>
          <w:spacing w:val="-10"/>
          <w:sz w:val="18"/>
        </w:rPr>
        <w:t xml:space="preserve"> </w:t>
      </w:r>
      <w:r>
        <w:rPr>
          <w:sz w:val="18"/>
        </w:rPr>
        <w:t>the</w:t>
      </w:r>
      <w:r>
        <w:rPr>
          <w:spacing w:val="-10"/>
          <w:sz w:val="18"/>
        </w:rPr>
        <w:t xml:space="preserve"> </w:t>
      </w:r>
      <w:r>
        <w:rPr>
          <w:sz w:val="18"/>
        </w:rPr>
        <w:t>sureties</w:t>
      </w:r>
      <w:r>
        <w:rPr>
          <w:spacing w:val="-10"/>
          <w:sz w:val="18"/>
        </w:rPr>
        <w:t xml:space="preserve"> </w:t>
      </w:r>
      <w:r>
        <w:rPr>
          <w:sz w:val="18"/>
        </w:rPr>
        <w:t>on</w:t>
      </w:r>
      <w:r>
        <w:rPr>
          <w:spacing w:val="-10"/>
          <w:sz w:val="18"/>
        </w:rPr>
        <w:t xml:space="preserve"> </w:t>
      </w:r>
      <w:r>
        <w:rPr>
          <w:sz w:val="18"/>
        </w:rPr>
        <w:t>any</w:t>
      </w:r>
      <w:r>
        <w:rPr>
          <w:spacing w:val="-10"/>
          <w:sz w:val="18"/>
        </w:rPr>
        <w:t xml:space="preserve"> </w:t>
      </w:r>
      <w:r>
        <w:rPr>
          <w:sz w:val="18"/>
        </w:rPr>
        <w:t>official</w:t>
      </w:r>
      <w:r>
        <w:rPr>
          <w:spacing w:val="-9"/>
          <w:sz w:val="18"/>
        </w:rPr>
        <w:t xml:space="preserve"> </w:t>
      </w:r>
      <w:r>
        <w:rPr>
          <w:sz w:val="18"/>
        </w:rPr>
        <w:t xml:space="preserve">bond </w:t>
      </w:r>
      <w:r>
        <w:rPr>
          <w:spacing w:val="-2"/>
          <w:sz w:val="18"/>
        </w:rPr>
        <w:t>in</w:t>
      </w:r>
      <w:r>
        <w:rPr>
          <w:spacing w:val="-10"/>
          <w:sz w:val="18"/>
        </w:rPr>
        <w:t xml:space="preserve"> </w:t>
      </w:r>
      <w:r>
        <w:rPr>
          <w:spacing w:val="-2"/>
          <w:sz w:val="18"/>
        </w:rPr>
        <w:t>actions</w:t>
      </w:r>
      <w:r>
        <w:rPr>
          <w:spacing w:val="-9"/>
          <w:sz w:val="18"/>
        </w:rPr>
        <w:t xml:space="preserve"> </w:t>
      </w:r>
      <w:r>
        <w:rPr>
          <w:spacing w:val="-2"/>
          <w:sz w:val="18"/>
        </w:rPr>
        <w:t>which</w:t>
      </w:r>
      <w:r>
        <w:rPr>
          <w:spacing w:val="-9"/>
          <w:sz w:val="18"/>
        </w:rPr>
        <w:t xml:space="preserve"> </w:t>
      </w:r>
      <w:r>
        <w:rPr>
          <w:spacing w:val="-2"/>
          <w:sz w:val="18"/>
        </w:rPr>
        <w:t>shall</w:t>
      </w:r>
      <w:r>
        <w:rPr>
          <w:spacing w:val="-9"/>
          <w:sz w:val="18"/>
        </w:rPr>
        <w:t xml:space="preserve"> </w:t>
      </w:r>
      <w:r>
        <w:rPr>
          <w:spacing w:val="-2"/>
          <w:sz w:val="18"/>
        </w:rPr>
        <w:t>have</w:t>
      </w:r>
      <w:r>
        <w:rPr>
          <w:spacing w:val="-10"/>
          <w:sz w:val="18"/>
        </w:rPr>
        <w:t xml:space="preserve"> </w:t>
      </w:r>
      <w:r>
        <w:rPr>
          <w:spacing w:val="-2"/>
          <w:sz w:val="18"/>
        </w:rPr>
        <w:t>been</w:t>
      </w:r>
      <w:r>
        <w:rPr>
          <w:spacing w:val="-9"/>
          <w:sz w:val="18"/>
        </w:rPr>
        <w:t xml:space="preserve"> </w:t>
      </w:r>
      <w:r>
        <w:rPr>
          <w:spacing w:val="-2"/>
          <w:sz w:val="18"/>
        </w:rPr>
        <w:t>commenced</w:t>
      </w:r>
      <w:r>
        <w:rPr>
          <w:spacing w:val="-9"/>
          <w:sz w:val="18"/>
        </w:rPr>
        <w:t xml:space="preserve"> </w:t>
      </w:r>
      <w:r>
        <w:rPr>
          <w:spacing w:val="-2"/>
          <w:sz w:val="18"/>
        </w:rPr>
        <w:t>before</w:t>
      </w:r>
      <w:r>
        <w:rPr>
          <w:spacing w:val="-9"/>
          <w:sz w:val="18"/>
        </w:rPr>
        <w:t xml:space="preserve"> </w:t>
      </w:r>
      <w:r>
        <w:rPr>
          <w:spacing w:val="-2"/>
          <w:sz w:val="18"/>
        </w:rPr>
        <w:t>the</w:t>
      </w:r>
      <w:r>
        <w:rPr>
          <w:spacing w:val="-10"/>
          <w:sz w:val="18"/>
        </w:rPr>
        <w:t xml:space="preserve"> </w:t>
      </w:r>
      <w:r>
        <w:rPr>
          <w:spacing w:val="-2"/>
          <w:sz w:val="18"/>
        </w:rPr>
        <w:t>date</w:t>
      </w:r>
      <w:r>
        <w:rPr>
          <w:spacing w:val="-9"/>
          <w:sz w:val="18"/>
        </w:rPr>
        <w:t xml:space="preserve"> </w:t>
      </w:r>
      <w:r>
        <w:rPr>
          <w:spacing w:val="-2"/>
          <w:sz w:val="18"/>
        </w:rPr>
        <w:t>of</w:t>
      </w:r>
      <w:r>
        <w:rPr>
          <w:spacing w:val="-9"/>
          <w:sz w:val="18"/>
        </w:rPr>
        <w:t xml:space="preserve"> </w:t>
      </w:r>
      <w:r>
        <w:rPr>
          <w:spacing w:val="-2"/>
          <w:sz w:val="18"/>
        </w:rPr>
        <w:t xml:space="preserve">the </w:t>
      </w:r>
      <w:r>
        <w:rPr>
          <w:sz w:val="18"/>
        </w:rPr>
        <w:t>entry</w:t>
      </w:r>
      <w:r>
        <w:rPr>
          <w:spacing w:val="-8"/>
          <w:sz w:val="18"/>
        </w:rPr>
        <w:t xml:space="preserve"> </w:t>
      </w:r>
      <w:r>
        <w:rPr>
          <w:sz w:val="18"/>
        </w:rPr>
        <w:t>of</w:t>
      </w:r>
      <w:r>
        <w:rPr>
          <w:spacing w:val="-11"/>
          <w:sz w:val="18"/>
        </w:rPr>
        <w:t xml:space="preserve"> </w:t>
      </w:r>
      <w:r>
        <w:rPr>
          <w:sz w:val="18"/>
        </w:rPr>
        <w:t>the</w:t>
      </w:r>
      <w:r>
        <w:rPr>
          <w:spacing w:val="-11"/>
          <w:sz w:val="18"/>
        </w:rPr>
        <w:t xml:space="preserve"> </w:t>
      </w:r>
      <w:r>
        <w:rPr>
          <w:sz w:val="18"/>
        </w:rPr>
        <w:t>last</w:t>
      </w:r>
      <w:r>
        <w:rPr>
          <w:spacing w:val="-11"/>
          <w:sz w:val="18"/>
        </w:rPr>
        <w:t xml:space="preserve"> </w:t>
      </w:r>
      <w:r>
        <w:rPr>
          <w:sz w:val="18"/>
        </w:rPr>
        <w:t>of</w:t>
      </w:r>
      <w:r>
        <w:rPr>
          <w:spacing w:val="-11"/>
          <w:sz w:val="18"/>
        </w:rPr>
        <w:t xml:space="preserve"> </w:t>
      </w:r>
      <w:r>
        <w:rPr>
          <w:sz w:val="18"/>
        </w:rPr>
        <w:t>such</w:t>
      </w:r>
      <w:r>
        <w:rPr>
          <w:spacing w:val="-11"/>
          <w:sz w:val="18"/>
        </w:rPr>
        <w:t xml:space="preserve"> </w:t>
      </w:r>
      <w:r>
        <w:rPr>
          <w:sz w:val="18"/>
        </w:rPr>
        <w:t>judgments</w:t>
      </w:r>
      <w:r>
        <w:rPr>
          <w:spacing w:val="-11"/>
          <w:sz w:val="18"/>
        </w:rPr>
        <w:t xml:space="preserve"> </w:t>
      </w:r>
      <w:r>
        <w:rPr>
          <w:sz w:val="18"/>
        </w:rPr>
        <w:t>the</w:t>
      </w:r>
      <w:r>
        <w:rPr>
          <w:spacing w:val="-11"/>
          <w:sz w:val="18"/>
        </w:rPr>
        <w:t xml:space="preserve"> </w:t>
      </w:r>
      <w:r>
        <w:rPr>
          <w:sz w:val="18"/>
        </w:rPr>
        <w:t>aggregate</w:t>
      </w:r>
      <w:r>
        <w:rPr>
          <w:spacing w:val="-11"/>
          <w:sz w:val="18"/>
        </w:rPr>
        <w:t xml:space="preserve"> </w:t>
      </w:r>
      <w:r>
        <w:rPr>
          <w:sz w:val="18"/>
        </w:rPr>
        <w:t>of</w:t>
      </w:r>
      <w:r>
        <w:rPr>
          <w:spacing w:val="-11"/>
          <w:sz w:val="18"/>
        </w:rPr>
        <w:t xml:space="preserve"> </w:t>
      </w:r>
      <w:r>
        <w:rPr>
          <w:sz w:val="18"/>
        </w:rPr>
        <w:t>which,</w:t>
      </w:r>
      <w:r>
        <w:rPr>
          <w:spacing w:val="-11"/>
          <w:sz w:val="18"/>
        </w:rPr>
        <w:t xml:space="preserve"> </w:t>
      </w:r>
      <w:r>
        <w:rPr>
          <w:sz w:val="18"/>
        </w:rPr>
        <w:t>exclu-sive</w:t>
      </w:r>
      <w:r>
        <w:rPr>
          <w:spacing w:val="-12"/>
          <w:sz w:val="18"/>
        </w:rPr>
        <w:t xml:space="preserve"> </w:t>
      </w:r>
      <w:r>
        <w:rPr>
          <w:sz w:val="18"/>
        </w:rPr>
        <w:t>of</w:t>
      </w:r>
      <w:r>
        <w:rPr>
          <w:spacing w:val="-11"/>
          <w:sz w:val="18"/>
        </w:rPr>
        <w:t xml:space="preserve"> </w:t>
      </w:r>
      <w:r>
        <w:rPr>
          <w:sz w:val="18"/>
        </w:rPr>
        <w:t>costs,</w:t>
      </w:r>
      <w:r>
        <w:rPr>
          <w:spacing w:val="-11"/>
          <w:sz w:val="18"/>
        </w:rPr>
        <w:t xml:space="preserve"> </w:t>
      </w:r>
      <w:r>
        <w:rPr>
          <w:sz w:val="18"/>
        </w:rPr>
        <w:t>shall</w:t>
      </w:r>
      <w:r>
        <w:rPr>
          <w:spacing w:val="-11"/>
          <w:sz w:val="18"/>
        </w:rPr>
        <w:t xml:space="preserve"> </w:t>
      </w:r>
      <w:r>
        <w:rPr>
          <w:sz w:val="18"/>
        </w:rPr>
        <w:t>exceed</w:t>
      </w:r>
      <w:r>
        <w:rPr>
          <w:spacing w:val="-12"/>
          <w:sz w:val="18"/>
        </w:rPr>
        <w:t xml:space="preserve"> </w:t>
      </w:r>
      <w:r>
        <w:rPr>
          <w:sz w:val="18"/>
        </w:rPr>
        <w:t>the</w:t>
      </w:r>
      <w:r>
        <w:rPr>
          <w:spacing w:val="-11"/>
          <w:sz w:val="18"/>
        </w:rPr>
        <w:t xml:space="preserve"> </w:t>
      </w:r>
      <w:r>
        <w:rPr>
          <w:sz w:val="18"/>
        </w:rPr>
        <w:t>sum</w:t>
      </w:r>
      <w:r>
        <w:rPr>
          <w:spacing w:val="-11"/>
          <w:sz w:val="18"/>
        </w:rPr>
        <w:t xml:space="preserve"> </w:t>
      </w:r>
      <w:r>
        <w:rPr>
          <w:sz w:val="18"/>
        </w:rPr>
        <w:t>for</w:t>
      </w:r>
      <w:r>
        <w:rPr>
          <w:spacing w:val="-11"/>
          <w:sz w:val="18"/>
        </w:rPr>
        <w:t xml:space="preserve"> </w:t>
      </w:r>
      <w:r>
        <w:rPr>
          <w:sz w:val="18"/>
        </w:rPr>
        <w:t>which</w:t>
      </w:r>
      <w:r>
        <w:rPr>
          <w:spacing w:val="-12"/>
          <w:sz w:val="18"/>
        </w:rPr>
        <w:t xml:space="preserve"> </w:t>
      </w:r>
      <w:r>
        <w:rPr>
          <w:sz w:val="18"/>
        </w:rPr>
        <w:t>such</w:t>
      </w:r>
      <w:r>
        <w:rPr>
          <w:spacing w:val="-11"/>
          <w:sz w:val="18"/>
        </w:rPr>
        <w:t xml:space="preserve"> </w:t>
      </w:r>
      <w:r>
        <w:rPr>
          <w:sz w:val="18"/>
        </w:rPr>
        <w:t>sureties</w:t>
      </w:r>
      <w:r>
        <w:rPr>
          <w:spacing w:val="-11"/>
          <w:sz w:val="18"/>
        </w:rPr>
        <w:t xml:space="preserve"> </w:t>
      </w:r>
      <w:r>
        <w:rPr>
          <w:sz w:val="18"/>
        </w:rPr>
        <w:t>remain liable</w:t>
      </w:r>
      <w:r>
        <w:rPr>
          <w:spacing w:val="-12"/>
          <w:sz w:val="18"/>
        </w:rPr>
        <w:t xml:space="preserve"> </w:t>
      </w:r>
      <w:r>
        <w:rPr>
          <w:sz w:val="18"/>
        </w:rPr>
        <w:t>at</w:t>
      </w:r>
      <w:r>
        <w:rPr>
          <w:spacing w:val="-11"/>
          <w:sz w:val="18"/>
        </w:rPr>
        <w:t xml:space="preserve"> </w:t>
      </w:r>
      <w:r>
        <w:rPr>
          <w:sz w:val="18"/>
        </w:rPr>
        <w:t>the</w:t>
      </w:r>
      <w:r>
        <w:rPr>
          <w:spacing w:val="-11"/>
          <w:sz w:val="18"/>
        </w:rPr>
        <w:t xml:space="preserve"> </w:t>
      </w:r>
      <w:r>
        <w:rPr>
          <w:sz w:val="18"/>
        </w:rPr>
        <w:t>time</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commencement</w:t>
      </w:r>
      <w:r>
        <w:rPr>
          <w:spacing w:val="-11"/>
          <w:sz w:val="18"/>
        </w:rPr>
        <w:t xml:space="preserve"> </w:t>
      </w:r>
      <w:r>
        <w:rPr>
          <w:sz w:val="18"/>
        </w:rPr>
        <w:t>of</w:t>
      </w:r>
      <w:r>
        <w:rPr>
          <w:spacing w:val="-11"/>
          <w:sz w:val="18"/>
        </w:rPr>
        <w:t xml:space="preserve"> </w:t>
      </w:r>
      <w:r>
        <w:rPr>
          <w:sz w:val="18"/>
        </w:rPr>
        <w:t>such</w:t>
      </w:r>
      <w:r>
        <w:rPr>
          <w:spacing w:val="-12"/>
          <w:sz w:val="18"/>
        </w:rPr>
        <w:t xml:space="preserve"> </w:t>
      </w:r>
      <w:r>
        <w:rPr>
          <w:sz w:val="18"/>
        </w:rPr>
        <w:t>actions,</w:t>
      </w:r>
      <w:r>
        <w:rPr>
          <w:spacing w:val="-11"/>
          <w:sz w:val="18"/>
        </w:rPr>
        <w:t xml:space="preserve"> </w:t>
      </w:r>
      <w:r>
        <w:rPr>
          <w:sz w:val="18"/>
        </w:rPr>
        <w:t>they</w:t>
      </w:r>
      <w:r>
        <w:rPr>
          <w:spacing w:val="-11"/>
          <w:sz w:val="18"/>
        </w:rPr>
        <w:t xml:space="preserve"> </w:t>
      </w:r>
      <w:r>
        <w:rPr>
          <w:sz w:val="18"/>
        </w:rPr>
        <w:t>may discharge themselves from all further liability upon such judg-ments</w:t>
      </w:r>
      <w:r>
        <w:rPr>
          <w:spacing w:val="-12"/>
          <w:sz w:val="18"/>
        </w:rPr>
        <w:t xml:space="preserve"> </w:t>
      </w:r>
      <w:r>
        <w:rPr>
          <w:sz w:val="18"/>
        </w:rPr>
        <w:t>by</w:t>
      </w:r>
      <w:r>
        <w:rPr>
          <w:spacing w:val="-11"/>
          <w:sz w:val="18"/>
        </w:rPr>
        <w:t xml:space="preserve"> </w:t>
      </w:r>
      <w:r>
        <w:rPr>
          <w:sz w:val="18"/>
        </w:rPr>
        <w:t>paying</w:t>
      </w:r>
      <w:r>
        <w:rPr>
          <w:spacing w:val="-11"/>
          <w:sz w:val="18"/>
        </w:rPr>
        <w:t xml:space="preserve"> </w:t>
      </w:r>
      <w:r>
        <w:rPr>
          <w:sz w:val="18"/>
        </w:rPr>
        <w:t>into</w:t>
      </w:r>
      <w:r>
        <w:rPr>
          <w:spacing w:val="-11"/>
          <w:sz w:val="18"/>
        </w:rPr>
        <w:t xml:space="preserve"> </w:t>
      </w:r>
      <w:r>
        <w:rPr>
          <w:sz w:val="18"/>
        </w:rPr>
        <w:t>court</w:t>
      </w:r>
      <w:r>
        <w:rPr>
          <w:spacing w:val="-12"/>
          <w:sz w:val="18"/>
        </w:rPr>
        <w:t xml:space="preserve"> </w:t>
      </w:r>
      <w:r>
        <w:rPr>
          <w:sz w:val="18"/>
        </w:rPr>
        <w:t>the</w:t>
      </w:r>
      <w:r>
        <w:rPr>
          <w:spacing w:val="-11"/>
          <w:sz w:val="18"/>
        </w:rPr>
        <w:t xml:space="preserve"> </w:t>
      </w:r>
      <w:r>
        <w:rPr>
          <w:sz w:val="18"/>
        </w:rPr>
        <w:t>sum</w:t>
      </w:r>
      <w:r>
        <w:rPr>
          <w:spacing w:val="-11"/>
          <w:sz w:val="18"/>
        </w:rPr>
        <w:t xml:space="preserve"> </w:t>
      </w:r>
      <w:r>
        <w:rPr>
          <w:sz w:val="18"/>
        </w:rPr>
        <w:t>for</w:t>
      </w:r>
      <w:r>
        <w:rPr>
          <w:spacing w:val="-11"/>
          <w:sz w:val="18"/>
        </w:rPr>
        <w:t xml:space="preserve"> </w:t>
      </w:r>
      <w:r>
        <w:rPr>
          <w:sz w:val="18"/>
        </w:rPr>
        <w:t>which</w:t>
      </w:r>
      <w:r>
        <w:rPr>
          <w:spacing w:val="-12"/>
          <w:sz w:val="18"/>
        </w:rPr>
        <w:t xml:space="preserve"> </w:t>
      </w:r>
      <w:r>
        <w:rPr>
          <w:sz w:val="18"/>
        </w:rPr>
        <w:t>they</w:t>
      </w:r>
      <w:r>
        <w:rPr>
          <w:spacing w:val="-11"/>
          <w:sz w:val="18"/>
        </w:rPr>
        <w:t xml:space="preserve"> </w:t>
      </w:r>
      <w:r>
        <w:rPr>
          <w:sz w:val="18"/>
        </w:rPr>
        <w:t>are</w:t>
      </w:r>
      <w:r>
        <w:rPr>
          <w:spacing w:val="-11"/>
          <w:sz w:val="18"/>
        </w:rPr>
        <w:t xml:space="preserve"> </w:t>
      </w:r>
      <w:r>
        <w:rPr>
          <w:sz w:val="18"/>
        </w:rPr>
        <w:t>then</w:t>
      </w:r>
      <w:r>
        <w:rPr>
          <w:spacing w:val="-11"/>
          <w:sz w:val="18"/>
        </w:rPr>
        <w:t xml:space="preserve"> </w:t>
      </w:r>
      <w:r>
        <w:rPr>
          <w:sz w:val="18"/>
        </w:rPr>
        <w:t>liable, together</w:t>
      </w:r>
      <w:r>
        <w:rPr>
          <w:spacing w:val="-7"/>
          <w:sz w:val="18"/>
        </w:rPr>
        <w:t xml:space="preserve"> </w:t>
      </w:r>
      <w:r>
        <w:rPr>
          <w:sz w:val="18"/>
        </w:rPr>
        <w:t>with</w:t>
      </w:r>
      <w:r>
        <w:rPr>
          <w:spacing w:val="-10"/>
          <w:sz w:val="18"/>
        </w:rPr>
        <w:t xml:space="preserve"> </w:t>
      </w:r>
      <w:r>
        <w:rPr>
          <w:sz w:val="18"/>
        </w:rPr>
        <w:t>the</w:t>
      </w:r>
      <w:r>
        <w:rPr>
          <w:spacing w:val="-10"/>
          <w:sz w:val="18"/>
        </w:rPr>
        <w:t xml:space="preserve"> </w:t>
      </w:r>
      <w:r>
        <w:rPr>
          <w:sz w:val="18"/>
        </w:rPr>
        <w:t>costs</w:t>
      </w:r>
      <w:r>
        <w:rPr>
          <w:spacing w:val="-10"/>
          <w:sz w:val="18"/>
        </w:rPr>
        <w:t xml:space="preserve"> </w:t>
      </w:r>
      <w:r>
        <w:rPr>
          <w:sz w:val="18"/>
        </w:rPr>
        <w:t>recovered</w:t>
      </w:r>
      <w:r>
        <w:rPr>
          <w:spacing w:val="-10"/>
          <w:sz w:val="18"/>
        </w:rPr>
        <w:t xml:space="preserve"> </w:t>
      </w:r>
      <w:r>
        <w:rPr>
          <w:sz w:val="18"/>
        </w:rPr>
        <w:t>on</w:t>
      </w:r>
      <w:r>
        <w:rPr>
          <w:spacing w:val="-10"/>
          <w:sz w:val="18"/>
        </w:rPr>
        <w:t xml:space="preserve"> </w:t>
      </w:r>
      <w:r>
        <w:rPr>
          <w:sz w:val="18"/>
        </w:rPr>
        <w:t>such</w:t>
      </w:r>
      <w:r>
        <w:rPr>
          <w:spacing w:val="-10"/>
          <w:sz w:val="18"/>
        </w:rPr>
        <w:t xml:space="preserve"> </w:t>
      </w:r>
      <w:r>
        <w:rPr>
          <w:sz w:val="18"/>
        </w:rPr>
        <w:t>judgments;</w:t>
      </w:r>
      <w:r>
        <w:rPr>
          <w:spacing w:val="-10"/>
          <w:sz w:val="18"/>
        </w:rPr>
        <w:t xml:space="preserve"> </w:t>
      </w:r>
      <w:r>
        <w:rPr>
          <w:sz w:val="18"/>
        </w:rPr>
        <w:t>or</w:t>
      </w:r>
      <w:r>
        <w:rPr>
          <w:spacing w:val="-10"/>
          <w:sz w:val="18"/>
        </w:rPr>
        <w:t xml:space="preserve"> </w:t>
      </w:r>
      <w:r>
        <w:rPr>
          <w:sz w:val="18"/>
        </w:rPr>
        <w:t>the</w:t>
      </w:r>
      <w:r>
        <w:rPr>
          <w:spacing w:val="-11"/>
          <w:sz w:val="18"/>
        </w:rPr>
        <w:t xml:space="preserve"> </w:t>
      </w:r>
      <w:r>
        <w:rPr>
          <w:sz w:val="18"/>
        </w:rPr>
        <w:t>court may,</w:t>
      </w:r>
      <w:r>
        <w:rPr>
          <w:spacing w:val="-11"/>
          <w:sz w:val="18"/>
        </w:rPr>
        <w:t xml:space="preserve"> </w:t>
      </w:r>
      <w:r>
        <w:rPr>
          <w:sz w:val="18"/>
        </w:rPr>
        <w:t>upon</w:t>
      </w:r>
      <w:r>
        <w:rPr>
          <w:spacing w:val="-11"/>
          <w:sz w:val="18"/>
        </w:rPr>
        <w:t xml:space="preserve"> </w:t>
      </w:r>
      <w:r>
        <w:rPr>
          <w:sz w:val="18"/>
        </w:rPr>
        <w:t>motion</w:t>
      </w:r>
      <w:r>
        <w:rPr>
          <w:spacing w:val="-11"/>
          <w:sz w:val="18"/>
        </w:rPr>
        <w:t xml:space="preserve"> </w:t>
      </w:r>
      <w:r>
        <w:rPr>
          <w:sz w:val="18"/>
        </w:rPr>
        <w:t>supported</w:t>
      </w:r>
      <w:r>
        <w:rPr>
          <w:spacing w:val="-11"/>
          <w:sz w:val="18"/>
        </w:rPr>
        <w:t xml:space="preserve"> </w:t>
      </w:r>
      <w:r>
        <w:rPr>
          <w:sz w:val="18"/>
        </w:rPr>
        <w:t>by</w:t>
      </w:r>
      <w:r>
        <w:rPr>
          <w:spacing w:val="-11"/>
          <w:sz w:val="18"/>
        </w:rPr>
        <w:t xml:space="preserve"> </w:t>
      </w:r>
      <w:r>
        <w:rPr>
          <w:sz w:val="18"/>
        </w:rPr>
        <w:t>affidavit,</w:t>
      </w:r>
      <w:r>
        <w:rPr>
          <w:spacing w:val="-11"/>
          <w:sz w:val="18"/>
        </w:rPr>
        <w:t xml:space="preserve"> </w:t>
      </w:r>
      <w:r>
        <w:rPr>
          <w:sz w:val="18"/>
        </w:rPr>
        <w:t>order</w:t>
      </w:r>
      <w:r>
        <w:rPr>
          <w:spacing w:val="-11"/>
          <w:sz w:val="18"/>
        </w:rPr>
        <w:t xml:space="preserve"> </w:t>
      </w:r>
      <w:r>
        <w:rPr>
          <w:sz w:val="18"/>
        </w:rPr>
        <w:t>that</w:t>
      </w:r>
      <w:r>
        <w:rPr>
          <w:spacing w:val="-11"/>
          <w:sz w:val="18"/>
        </w:rPr>
        <w:t xml:space="preserve"> </w:t>
      </w:r>
      <w:r>
        <w:rPr>
          <w:sz w:val="18"/>
        </w:rPr>
        <w:t>no</w:t>
      </w:r>
      <w:r>
        <w:rPr>
          <w:spacing w:val="-11"/>
          <w:sz w:val="18"/>
        </w:rPr>
        <w:t xml:space="preserve"> </w:t>
      </w:r>
      <w:r>
        <w:rPr>
          <w:sz w:val="18"/>
        </w:rPr>
        <w:t>execution for</w:t>
      </w:r>
      <w:r>
        <w:rPr>
          <w:spacing w:val="20"/>
          <w:sz w:val="18"/>
        </w:rPr>
        <w:t xml:space="preserve"> </w:t>
      </w:r>
      <w:r>
        <w:rPr>
          <w:sz w:val="18"/>
        </w:rPr>
        <w:t>more</w:t>
      </w:r>
      <w:r>
        <w:rPr>
          <w:spacing w:val="21"/>
          <w:sz w:val="18"/>
        </w:rPr>
        <w:t xml:space="preserve"> </w:t>
      </w:r>
      <w:r>
        <w:rPr>
          <w:sz w:val="18"/>
        </w:rPr>
        <w:t>than</w:t>
      </w:r>
      <w:r>
        <w:rPr>
          <w:spacing w:val="20"/>
          <w:sz w:val="18"/>
        </w:rPr>
        <w:t xml:space="preserve"> </w:t>
      </w:r>
      <w:r>
        <w:rPr>
          <w:sz w:val="18"/>
        </w:rPr>
        <w:t>a</w:t>
      </w:r>
      <w:r>
        <w:rPr>
          <w:spacing w:val="21"/>
          <w:sz w:val="18"/>
        </w:rPr>
        <w:t xml:space="preserve"> </w:t>
      </w:r>
      <w:r>
        <w:rPr>
          <w:sz w:val="18"/>
        </w:rPr>
        <w:t>proportional</w:t>
      </w:r>
      <w:r>
        <w:rPr>
          <w:spacing w:val="21"/>
          <w:sz w:val="18"/>
        </w:rPr>
        <w:t xml:space="preserve"> </w:t>
      </w:r>
      <w:r>
        <w:rPr>
          <w:sz w:val="18"/>
        </w:rPr>
        <w:t>share</w:t>
      </w:r>
      <w:r>
        <w:rPr>
          <w:spacing w:val="21"/>
          <w:sz w:val="18"/>
        </w:rPr>
        <w:t xml:space="preserve"> </w:t>
      </w:r>
      <w:r>
        <w:rPr>
          <w:sz w:val="18"/>
        </w:rPr>
        <w:t>of</w:t>
      </w:r>
      <w:r>
        <w:rPr>
          <w:spacing w:val="21"/>
          <w:sz w:val="18"/>
        </w:rPr>
        <w:t xml:space="preserve"> </w:t>
      </w:r>
      <w:r>
        <w:rPr>
          <w:sz w:val="18"/>
        </w:rPr>
        <w:t>such</w:t>
      </w:r>
      <w:r>
        <w:rPr>
          <w:spacing w:val="20"/>
          <w:sz w:val="18"/>
        </w:rPr>
        <w:t xml:space="preserve"> </w:t>
      </w:r>
      <w:r>
        <w:rPr>
          <w:sz w:val="18"/>
        </w:rPr>
        <w:t>judgments</w:t>
      </w:r>
      <w:r>
        <w:rPr>
          <w:spacing w:val="21"/>
          <w:sz w:val="18"/>
        </w:rPr>
        <w:t xml:space="preserve"> </w:t>
      </w:r>
      <w:r>
        <w:rPr>
          <w:sz w:val="18"/>
        </w:rPr>
        <w:t>shall</w:t>
      </w:r>
      <w:r>
        <w:rPr>
          <w:spacing w:val="21"/>
          <w:sz w:val="18"/>
        </w:rPr>
        <w:t xml:space="preserve"> </w:t>
      </w:r>
      <w:r>
        <w:rPr>
          <w:spacing w:val="-5"/>
          <w:sz w:val="18"/>
        </w:rPr>
        <w:t>be</w:t>
      </w:r>
    </w:p>
    <w:p w14:paraId="178EE58F" w14:textId="77777777" w:rsidR="00153CA5" w:rsidRDefault="00C0532D">
      <w:pPr>
        <w:pStyle w:val="BodyText"/>
        <w:spacing w:before="85" w:line="218" w:lineRule="auto"/>
        <w:ind w:left="199" w:right="272" w:firstLine="0"/>
      </w:pPr>
      <w:r>
        <w:br w:type="column"/>
      </w:r>
      <w:r>
        <w:t xml:space="preserve">issued thereon against the property of such sureties or either </w:t>
      </w:r>
      <w:r>
        <w:t>of them and that upon payment or collection of such proportional share they shall be discharged from the judgment or judgments upon which such proportional share shall be paid or collected. When</w:t>
      </w:r>
      <w:r>
        <w:rPr>
          <w:spacing w:val="-7"/>
        </w:rPr>
        <w:t xml:space="preserve"> </w:t>
      </w:r>
      <w:r>
        <w:t>the</w:t>
      </w:r>
      <w:r>
        <w:rPr>
          <w:spacing w:val="-10"/>
        </w:rPr>
        <w:t xml:space="preserve"> </w:t>
      </w:r>
      <w:r>
        <w:t>money</w:t>
      </w:r>
      <w:r>
        <w:rPr>
          <w:spacing w:val="-10"/>
        </w:rPr>
        <w:t xml:space="preserve"> </w:t>
      </w:r>
      <w:r>
        <w:t>is</w:t>
      </w:r>
      <w:r>
        <w:rPr>
          <w:spacing w:val="-10"/>
        </w:rPr>
        <w:t xml:space="preserve"> </w:t>
      </w:r>
      <w:r>
        <w:t>paid</w:t>
      </w:r>
      <w:r>
        <w:rPr>
          <w:spacing w:val="-10"/>
        </w:rPr>
        <w:t xml:space="preserve"> </w:t>
      </w:r>
      <w:r>
        <w:t>into</w:t>
      </w:r>
      <w:r>
        <w:rPr>
          <w:spacing w:val="-10"/>
        </w:rPr>
        <w:t xml:space="preserve"> </w:t>
      </w:r>
      <w:r>
        <w:t>court</w:t>
      </w:r>
      <w:r>
        <w:rPr>
          <w:spacing w:val="-10"/>
        </w:rPr>
        <w:t xml:space="preserve"> </w:t>
      </w:r>
      <w:r>
        <w:t>by</w:t>
      </w:r>
      <w:r>
        <w:rPr>
          <w:spacing w:val="-10"/>
        </w:rPr>
        <w:t xml:space="preserve"> </w:t>
      </w:r>
      <w:r>
        <w:t>the</w:t>
      </w:r>
      <w:r>
        <w:rPr>
          <w:spacing w:val="-10"/>
        </w:rPr>
        <w:t xml:space="preserve"> </w:t>
      </w:r>
      <w:r>
        <w:t>sureties</w:t>
      </w:r>
      <w:r>
        <w:rPr>
          <w:spacing w:val="-10"/>
        </w:rPr>
        <w:t xml:space="preserve"> </w:t>
      </w:r>
      <w:r>
        <w:t>as</w:t>
      </w:r>
      <w:r>
        <w:rPr>
          <w:spacing w:val="-10"/>
        </w:rPr>
        <w:t xml:space="preserve"> </w:t>
      </w:r>
      <w:r>
        <w:t>above</w:t>
      </w:r>
      <w:r>
        <w:rPr>
          <w:spacing w:val="-10"/>
        </w:rPr>
        <w:t xml:space="preserve"> </w:t>
      </w:r>
      <w:r>
        <w:t>speci-</w:t>
      </w:r>
      <w:r>
        <w:rPr>
          <w:spacing w:val="-2"/>
        </w:rPr>
        <w:t>fied</w:t>
      </w:r>
      <w:r>
        <w:rPr>
          <w:spacing w:val="-4"/>
        </w:rPr>
        <w:t xml:space="preserve"> </w:t>
      </w:r>
      <w:r>
        <w:rPr>
          <w:spacing w:val="-2"/>
        </w:rPr>
        <w:t>the</w:t>
      </w:r>
      <w:r>
        <w:rPr>
          <w:spacing w:val="-7"/>
        </w:rPr>
        <w:t xml:space="preserve"> </w:t>
      </w:r>
      <w:r>
        <w:rPr>
          <w:spacing w:val="-2"/>
        </w:rPr>
        <w:t>same,</w:t>
      </w:r>
      <w:r>
        <w:rPr>
          <w:spacing w:val="-7"/>
        </w:rPr>
        <w:t xml:space="preserve"> </w:t>
      </w:r>
      <w:r>
        <w:rPr>
          <w:spacing w:val="-2"/>
        </w:rPr>
        <w:t>exclusive</w:t>
      </w:r>
      <w:r>
        <w:rPr>
          <w:spacing w:val="-7"/>
        </w:rPr>
        <w:t xml:space="preserve"> </w:t>
      </w:r>
      <w:r>
        <w:rPr>
          <w:spacing w:val="-2"/>
        </w:rPr>
        <w:t>of</w:t>
      </w:r>
      <w:r>
        <w:rPr>
          <w:spacing w:val="-7"/>
        </w:rPr>
        <w:t xml:space="preserve"> </w:t>
      </w:r>
      <w:r>
        <w:rPr>
          <w:spacing w:val="-2"/>
        </w:rPr>
        <w:t>the</w:t>
      </w:r>
      <w:r>
        <w:rPr>
          <w:spacing w:val="-7"/>
        </w:rPr>
        <w:t xml:space="preserve"> </w:t>
      </w:r>
      <w:r>
        <w:rPr>
          <w:spacing w:val="-2"/>
        </w:rPr>
        <w:t>costs</w:t>
      </w:r>
      <w:r>
        <w:rPr>
          <w:spacing w:val="-7"/>
        </w:rPr>
        <w:t xml:space="preserve"> </w:t>
      </w:r>
      <w:r>
        <w:rPr>
          <w:spacing w:val="-2"/>
        </w:rPr>
        <w:t>so</w:t>
      </w:r>
      <w:r>
        <w:rPr>
          <w:spacing w:val="-7"/>
        </w:rPr>
        <w:t xml:space="preserve"> </w:t>
      </w:r>
      <w:r>
        <w:rPr>
          <w:spacing w:val="-2"/>
        </w:rPr>
        <w:t>paid</w:t>
      </w:r>
      <w:r>
        <w:rPr>
          <w:spacing w:val="-7"/>
        </w:rPr>
        <w:t xml:space="preserve"> </w:t>
      </w:r>
      <w:r>
        <w:rPr>
          <w:spacing w:val="-2"/>
        </w:rPr>
        <w:t>in,</w:t>
      </w:r>
      <w:r>
        <w:rPr>
          <w:spacing w:val="-7"/>
        </w:rPr>
        <w:t xml:space="preserve"> </w:t>
      </w:r>
      <w:r>
        <w:rPr>
          <w:spacing w:val="-2"/>
        </w:rPr>
        <w:t>shall</w:t>
      </w:r>
      <w:r>
        <w:rPr>
          <w:spacing w:val="-7"/>
        </w:rPr>
        <w:t xml:space="preserve"> </w:t>
      </w:r>
      <w:r>
        <w:rPr>
          <w:spacing w:val="-2"/>
        </w:rPr>
        <w:t>be</w:t>
      </w:r>
      <w:r>
        <w:rPr>
          <w:spacing w:val="-7"/>
        </w:rPr>
        <w:t xml:space="preserve"> </w:t>
      </w:r>
      <w:r>
        <w:rPr>
          <w:spacing w:val="-2"/>
        </w:rPr>
        <w:t xml:space="preserve">distributed </w:t>
      </w:r>
      <w:r>
        <w:t>by</w:t>
      </w:r>
      <w:r>
        <w:rPr>
          <w:spacing w:val="-12"/>
        </w:rPr>
        <w:t xml:space="preserve"> </w:t>
      </w:r>
      <w:r>
        <w:t>an</w:t>
      </w:r>
      <w:r>
        <w:rPr>
          <w:spacing w:val="-11"/>
        </w:rPr>
        <w:t xml:space="preserve"> </w:t>
      </w:r>
      <w:r>
        <w:t>order</w:t>
      </w:r>
      <w:r>
        <w:rPr>
          <w:spacing w:val="-11"/>
        </w:rPr>
        <w:t xml:space="preserve"> </w:t>
      </w:r>
      <w:r>
        <w:t>of</w:t>
      </w:r>
      <w:r>
        <w:rPr>
          <w:spacing w:val="-11"/>
        </w:rPr>
        <w:t xml:space="preserve"> </w:t>
      </w:r>
      <w:r>
        <w:t>the</w:t>
      </w:r>
      <w:r>
        <w:rPr>
          <w:spacing w:val="-12"/>
        </w:rPr>
        <w:t xml:space="preserve"> </w:t>
      </w:r>
      <w:r>
        <w:t>court</w:t>
      </w:r>
      <w:r>
        <w:rPr>
          <w:spacing w:val="-11"/>
        </w:rPr>
        <w:t xml:space="preserve"> </w:t>
      </w:r>
      <w:r>
        <w:t>to</w:t>
      </w:r>
      <w:r>
        <w:rPr>
          <w:spacing w:val="-11"/>
        </w:rPr>
        <w:t xml:space="preserve"> </w:t>
      </w:r>
      <w:r>
        <w:t>the</w:t>
      </w:r>
      <w:r>
        <w:rPr>
          <w:spacing w:val="-11"/>
        </w:rPr>
        <w:t xml:space="preserve"> </w:t>
      </w:r>
      <w:r>
        <w:t>several</w:t>
      </w:r>
      <w:r>
        <w:rPr>
          <w:spacing w:val="-12"/>
        </w:rPr>
        <w:t xml:space="preserve"> </w:t>
      </w:r>
      <w:r>
        <w:t>plaintiffs</w:t>
      </w:r>
      <w:r>
        <w:rPr>
          <w:spacing w:val="-11"/>
        </w:rPr>
        <w:t xml:space="preserve"> </w:t>
      </w:r>
      <w:r>
        <w:t>in</w:t>
      </w:r>
      <w:r>
        <w:rPr>
          <w:spacing w:val="-11"/>
        </w:rPr>
        <w:t xml:space="preserve"> </w:t>
      </w:r>
      <w:r>
        <w:t>such</w:t>
      </w:r>
      <w:r>
        <w:rPr>
          <w:spacing w:val="-11"/>
        </w:rPr>
        <w:t xml:space="preserve"> </w:t>
      </w:r>
      <w:r>
        <w:t>judgments in proportion to the amount of their respective judgments.</w:t>
      </w:r>
      <w:r>
        <w:rPr>
          <w:spacing w:val="40"/>
        </w:rPr>
        <w:t xml:space="preserve"> </w:t>
      </w:r>
      <w:r>
        <w:t>But every</w:t>
      </w:r>
      <w:r>
        <w:rPr>
          <w:spacing w:val="-1"/>
        </w:rPr>
        <w:t xml:space="preserve"> </w:t>
      </w:r>
      <w:r>
        <w:t>judgment</w:t>
      </w:r>
      <w:r>
        <w:rPr>
          <w:spacing w:val="-2"/>
        </w:rPr>
        <w:t xml:space="preserve"> </w:t>
      </w:r>
      <w:r>
        <w:t>shall</w:t>
      </w:r>
      <w:r>
        <w:rPr>
          <w:spacing w:val="-2"/>
        </w:rPr>
        <w:t xml:space="preserve"> </w:t>
      </w:r>
      <w:r>
        <w:t>have</w:t>
      </w:r>
      <w:r>
        <w:rPr>
          <w:spacing w:val="-2"/>
        </w:rPr>
        <w:t xml:space="preserve"> </w:t>
      </w:r>
      <w:r>
        <w:t>precedence</w:t>
      </w:r>
      <w:r>
        <w:rPr>
          <w:spacing w:val="-2"/>
        </w:rPr>
        <w:t xml:space="preserve"> </w:t>
      </w:r>
      <w:r>
        <w:t>of</w:t>
      </w:r>
      <w:r>
        <w:rPr>
          <w:spacing w:val="-2"/>
        </w:rPr>
        <w:t xml:space="preserve"> </w:t>
      </w:r>
      <w:r>
        <w:t>payment</w:t>
      </w:r>
      <w:r>
        <w:rPr>
          <w:spacing w:val="-2"/>
        </w:rPr>
        <w:t xml:space="preserve"> </w:t>
      </w:r>
      <w:r>
        <w:t>over</w:t>
      </w:r>
      <w:r>
        <w:rPr>
          <w:spacing w:val="-2"/>
        </w:rPr>
        <w:t xml:space="preserve"> </w:t>
      </w:r>
      <w:r>
        <w:t>all</w:t>
      </w:r>
      <w:r>
        <w:rPr>
          <w:spacing w:val="-2"/>
        </w:rPr>
        <w:t xml:space="preserve"> </w:t>
      </w:r>
      <w:r>
        <w:t>judg-ments</w:t>
      </w:r>
      <w:r>
        <w:rPr>
          <w:spacing w:val="-2"/>
        </w:rPr>
        <w:t xml:space="preserve"> </w:t>
      </w:r>
      <w:r>
        <w:t>in</w:t>
      </w:r>
      <w:r>
        <w:rPr>
          <w:spacing w:val="-2"/>
        </w:rPr>
        <w:t xml:space="preserve"> </w:t>
      </w:r>
      <w:r>
        <w:t>other</w:t>
      </w:r>
      <w:r>
        <w:rPr>
          <w:spacing w:val="-2"/>
        </w:rPr>
        <w:t xml:space="preserve"> </w:t>
      </w:r>
      <w:r>
        <w:t>actions</w:t>
      </w:r>
      <w:r>
        <w:rPr>
          <w:spacing w:val="-2"/>
        </w:rPr>
        <w:t xml:space="preserve"> </w:t>
      </w:r>
      <w:r>
        <w:t>commenced</w:t>
      </w:r>
      <w:r>
        <w:rPr>
          <w:spacing w:val="-2"/>
        </w:rPr>
        <w:t xml:space="preserve"> </w:t>
      </w:r>
      <w:r>
        <w:t>after</w:t>
      </w:r>
      <w:r>
        <w:rPr>
          <w:spacing w:val="-2"/>
        </w:rPr>
        <w:t xml:space="preserve"> </w:t>
      </w:r>
      <w:r>
        <w:t>the</w:t>
      </w:r>
      <w:r>
        <w:rPr>
          <w:spacing w:val="-2"/>
        </w:rPr>
        <w:t xml:space="preserve"> </w:t>
      </w:r>
      <w:r>
        <w:t>date</w:t>
      </w:r>
      <w:r>
        <w:rPr>
          <w:spacing w:val="-2"/>
        </w:rPr>
        <w:t xml:space="preserve"> </w:t>
      </w:r>
      <w:r>
        <w:t>of</w:t>
      </w:r>
      <w:r>
        <w:rPr>
          <w:spacing w:val="-2"/>
        </w:rPr>
        <w:t xml:space="preserve"> </w:t>
      </w:r>
      <w:r>
        <w:t>the</w:t>
      </w:r>
      <w:r>
        <w:rPr>
          <w:spacing w:val="-2"/>
        </w:rPr>
        <w:t xml:space="preserve"> </w:t>
      </w:r>
      <w:r>
        <w:t>recovery of such judgment.</w:t>
      </w:r>
    </w:p>
    <w:p w14:paraId="60094B15" w14:textId="77777777" w:rsidR="00153CA5" w:rsidRDefault="00C0532D">
      <w:pPr>
        <w:spacing w:before="34"/>
        <w:ind w:left="343"/>
        <w:rPr>
          <w:sz w:val="14"/>
        </w:rPr>
      </w:pPr>
      <w:r>
        <w:rPr>
          <w:b/>
          <w:sz w:val="14"/>
        </w:rPr>
        <w:t>History:</w:t>
      </w:r>
      <w:r>
        <w:rPr>
          <w:b/>
          <w:spacing w:val="33"/>
          <w:sz w:val="14"/>
        </w:rPr>
        <w:t xml:space="preserve"> </w:t>
      </w:r>
      <w:hyperlink r:id="rId80">
        <w:r>
          <w:rPr>
            <w:color w:val="0000E5"/>
            <w:sz w:val="14"/>
          </w:rPr>
          <w:t>1979 c. 110</w:t>
        </w:r>
      </w:hyperlink>
      <w:r>
        <w:rPr>
          <w:color w:val="0000E5"/>
          <w:spacing w:val="-1"/>
          <w:sz w:val="14"/>
        </w:rPr>
        <w:t xml:space="preserve"> </w:t>
      </w:r>
      <w:r>
        <w:rPr>
          <w:sz w:val="14"/>
        </w:rPr>
        <w:t>s.</w:t>
      </w:r>
      <w:r>
        <w:rPr>
          <w:spacing w:val="-1"/>
          <w:sz w:val="14"/>
        </w:rPr>
        <w:t xml:space="preserve"> </w:t>
      </w:r>
      <w:hyperlink r:id="rId81">
        <w:r>
          <w:rPr>
            <w:color w:val="0000E5"/>
            <w:sz w:val="14"/>
          </w:rPr>
          <w:t>60</w:t>
        </w:r>
        <w:r>
          <w:rPr>
            <w:color w:val="0000E5"/>
            <w:spacing w:val="-1"/>
            <w:sz w:val="14"/>
          </w:rPr>
          <w:t xml:space="preserve"> </w:t>
        </w:r>
        <w:r>
          <w:rPr>
            <w:color w:val="0000E5"/>
            <w:spacing w:val="-4"/>
            <w:sz w:val="14"/>
          </w:rPr>
          <w:t>(11)</w:t>
        </w:r>
      </w:hyperlink>
      <w:r>
        <w:rPr>
          <w:spacing w:val="-4"/>
          <w:sz w:val="14"/>
        </w:rPr>
        <w:t>.</w:t>
      </w:r>
    </w:p>
    <w:p w14:paraId="5F923DF1" w14:textId="77777777" w:rsidR="00153CA5" w:rsidRDefault="00C0532D">
      <w:pPr>
        <w:pStyle w:val="Heading2"/>
        <w:numPr>
          <w:ilvl w:val="1"/>
          <w:numId w:val="91"/>
        </w:numPr>
        <w:tabs>
          <w:tab w:val="left" w:pos="827"/>
        </w:tabs>
        <w:spacing w:before="124"/>
        <w:ind w:left="827" w:hanging="628"/>
        <w:jc w:val="both"/>
        <w:rPr>
          <w:rFonts w:ascii="Arial"/>
        </w:rPr>
      </w:pPr>
      <w:proofErr w:type="gramStart"/>
      <w:r>
        <w:rPr>
          <w:rFonts w:ascii="Arial"/>
        </w:rPr>
        <w:t>Bonds</w:t>
      </w:r>
      <w:r>
        <w:rPr>
          <w:rFonts w:ascii="Arial"/>
          <w:spacing w:val="31"/>
        </w:rPr>
        <w:t xml:space="preserve">  </w:t>
      </w:r>
      <w:r>
        <w:rPr>
          <w:rFonts w:ascii="Arial"/>
        </w:rPr>
        <w:t>of</w:t>
      </w:r>
      <w:proofErr w:type="gramEnd"/>
      <w:r>
        <w:rPr>
          <w:rFonts w:ascii="Arial"/>
          <w:spacing w:val="30"/>
        </w:rPr>
        <w:t xml:space="preserve">  </w:t>
      </w:r>
      <w:r>
        <w:rPr>
          <w:rFonts w:ascii="Arial"/>
        </w:rPr>
        <w:t>public</w:t>
      </w:r>
      <w:r>
        <w:rPr>
          <w:rFonts w:ascii="Arial"/>
          <w:spacing w:val="30"/>
        </w:rPr>
        <w:t xml:space="preserve">  </w:t>
      </w:r>
      <w:r>
        <w:rPr>
          <w:rFonts w:ascii="Arial"/>
        </w:rPr>
        <w:t>officers</w:t>
      </w:r>
      <w:r>
        <w:rPr>
          <w:rFonts w:ascii="Arial"/>
          <w:spacing w:val="30"/>
        </w:rPr>
        <w:t xml:space="preserve">  </w:t>
      </w:r>
      <w:r>
        <w:rPr>
          <w:rFonts w:ascii="Arial"/>
        </w:rPr>
        <w:t>and</w:t>
      </w:r>
      <w:r>
        <w:rPr>
          <w:rFonts w:ascii="Arial"/>
          <w:spacing w:val="30"/>
        </w:rPr>
        <w:t xml:space="preserve">  </w:t>
      </w:r>
      <w:r>
        <w:rPr>
          <w:rFonts w:ascii="Arial"/>
          <w:spacing w:val="-2"/>
        </w:rPr>
        <w:t>employees.</w:t>
      </w:r>
    </w:p>
    <w:p w14:paraId="085F342D" w14:textId="77777777" w:rsidR="00153CA5" w:rsidRDefault="00C0532D">
      <w:pPr>
        <w:pStyle w:val="ListParagraph"/>
        <w:numPr>
          <w:ilvl w:val="0"/>
          <w:numId w:val="87"/>
        </w:numPr>
        <w:tabs>
          <w:tab w:val="left" w:pos="508"/>
        </w:tabs>
        <w:spacing w:line="190" w:lineRule="exact"/>
        <w:ind w:left="508" w:hanging="309"/>
        <w:jc w:val="both"/>
        <w:rPr>
          <w:sz w:val="18"/>
        </w:rPr>
      </w:pPr>
      <w:r>
        <w:rPr>
          <w:sz w:val="18"/>
        </w:rPr>
        <w:t>C</w:t>
      </w:r>
      <w:r>
        <w:rPr>
          <w:sz w:val="13"/>
        </w:rPr>
        <w:t>IVIL</w:t>
      </w:r>
      <w:r>
        <w:rPr>
          <w:spacing w:val="30"/>
          <w:sz w:val="13"/>
        </w:rPr>
        <w:t xml:space="preserve"> </w:t>
      </w:r>
      <w:r>
        <w:rPr>
          <w:sz w:val="13"/>
        </w:rPr>
        <w:t>SERVICE</w:t>
      </w:r>
      <w:r>
        <w:rPr>
          <w:spacing w:val="31"/>
          <w:sz w:val="13"/>
        </w:rPr>
        <w:t xml:space="preserve"> </w:t>
      </w:r>
      <w:r>
        <w:rPr>
          <w:sz w:val="13"/>
        </w:rPr>
        <w:t>EMPLOYEES;</w:t>
      </w:r>
      <w:r>
        <w:rPr>
          <w:spacing w:val="30"/>
          <w:sz w:val="13"/>
        </w:rPr>
        <w:t xml:space="preserve"> </w:t>
      </w:r>
      <w:r>
        <w:rPr>
          <w:sz w:val="13"/>
        </w:rPr>
        <w:t>BLANKET</w:t>
      </w:r>
      <w:r>
        <w:rPr>
          <w:spacing w:val="31"/>
          <w:sz w:val="13"/>
        </w:rPr>
        <w:t xml:space="preserve"> </w:t>
      </w:r>
      <w:r>
        <w:rPr>
          <w:sz w:val="13"/>
        </w:rPr>
        <w:t>BONDS.</w:t>
      </w:r>
      <w:r>
        <w:rPr>
          <w:spacing w:val="33"/>
          <w:sz w:val="13"/>
        </w:rPr>
        <w:t xml:space="preserve">  </w:t>
      </w:r>
      <w:r>
        <w:rPr>
          <w:sz w:val="18"/>
        </w:rPr>
        <w:t>(a)</w:t>
      </w:r>
      <w:r>
        <w:rPr>
          <w:spacing w:val="64"/>
          <w:w w:val="150"/>
          <w:sz w:val="18"/>
        </w:rPr>
        <w:t xml:space="preserve"> </w:t>
      </w:r>
      <w:r>
        <w:rPr>
          <w:sz w:val="18"/>
        </w:rPr>
        <w:t>The</w:t>
      </w:r>
      <w:r>
        <w:rPr>
          <w:spacing w:val="20"/>
          <w:sz w:val="18"/>
        </w:rPr>
        <w:t xml:space="preserve"> </w:t>
      </w:r>
      <w:r>
        <w:rPr>
          <w:spacing w:val="-2"/>
          <w:sz w:val="18"/>
        </w:rPr>
        <w:t>surety</w:t>
      </w:r>
    </w:p>
    <w:p w14:paraId="47614BDC" w14:textId="77777777" w:rsidR="00153CA5" w:rsidRDefault="00C0532D">
      <w:pPr>
        <w:pStyle w:val="BodyText"/>
        <w:spacing w:before="6" w:line="218" w:lineRule="auto"/>
        <w:ind w:left="199" w:right="272" w:firstLine="0"/>
      </w:pPr>
      <w:r>
        <w:t xml:space="preserve">bond of any civil service employee of a city, village, town or county may be canceled in the manner provided by sub. </w:t>
      </w:r>
      <w:hyperlink r:id="rId82">
        <w:r>
          <w:rPr>
            <w:color w:val="0000E5"/>
          </w:rPr>
          <w:t>(3)</w:t>
        </w:r>
      </w:hyperlink>
      <w:r>
        <w:t>.</w:t>
      </w:r>
    </w:p>
    <w:p w14:paraId="7AA80285" w14:textId="77777777" w:rsidR="00153CA5" w:rsidRDefault="00C0532D">
      <w:pPr>
        <w:pStyle w:val="BodyText"/>
        <w:spacing w:before="33" w:line="218" w:lineRule="auto"/>
        <w:ind w:left="199" w:right="272"/>
      </w:pPr>
      <w:r>
        <w:t>(b)</w:t>
      </w:r>
      <w:r>
        <w:rPr>
          <w:spacing w:val="40"/>
        </w:rPr>
        <w:t xml:space="preserve"> </w:t>
      </w:r>
      <w:r>
        <w:t>Any number of officers, department heads or employees may</w:t>
      </w:r>
      <w:r>
        <w:rPr>
          <w:spacing w:val="-12"/>
        </w:rPr>
        <w:t xml:space="preserve"> </w:t>
      </w:r>
      <w:r>
        <w:t>be</w:t>
      </w:r>
      <w:r>
        <w:rPr>
          <w:spacing w:val="-11"/>
        </w:rPr>
        <w:t xml:space="preserve"> </w:t>
      </w:r>
      <w:r>
        <w:t>combined</w:t>
      </w:r>
      <w:r>
        <w:rPr>
          <w:spacing w:val="-11"/>
        </w:rPr>
        <w:t xml:space="preserve"> </w:t>
      </w:r>
      <w:r>
        <w:t>in</w:t>
      </w:r>
      <w:r>
        <w:rPr>
          <w:spacing w:val="-11"/>
        </w:rPr>
        <w:t xml:space="preserve"> </w:t>
      </w:r>
      <w:r>
        <w:t>a</w:t>
      </w:r>
      <w:r>
        <w:rPr>
          <w:spacing w:val="-12"/>
        </w:rPr>
        <w:t xml:space="preserve"> </w:t>
      </w:r>
      <w:r>
        <w:t>schedule</w:t>
      </w:r>
      <w:r>
        <w:rPr>
          <w:spacing w:val="-11"/>
        </w:rPr>
        <w:t xml:space="preserve"> </w:t>
      </w:r>
      <w:r>
        <w:t>or</w:t>
      </w:r>
      <w:r>
        <w:rPr>
          <w:spacing w:val="-11"/>
        </w:rPr>
        <w:t xml:space="preserve"> </w:t>
      </w:r>
      <w:r>
        <w:t>blanket</w:t>
      </w:r>
      <w:r>
        <w:rPr>
          <w:spacing w:val="-11"/>
        </w:rPr>
        <w:t xml:space="preserve"> </w:t>
      </w:r>
      <w:r>
        <w:t>bond,</w:t>
      </w:r>
      <w:r>
        <w:rPr>
          <w:spacing w:val="-12"/>
        </w:rPr>
        <w:t xml:space="preserve"> </w:t>
      </w:r>
      <w:r>
        <w:t>where</w:t>
      </w:r>
      <w:r>
        <w:rPr>
          <w:spacing w:val="-11"/>
        </w:rPr>
        <w:t xml:space="preserve"> </w:t>
      </w:r>
      <w:r>
        <w:t>such</w:t>
      </w:r>
      <w:r>
        <w:rPr>
          <w:spacing w:val="-11"/>
        </w:rPr>
        <w:t xml:space="preserve"> </w:t>
      </w:r>
      <w:r>
        <w:t>bond is</w:t>
      </w:r>
      <w:r>
        <w:rPr>
          <w:spacing w:val="-7"/>
        </w:rPr>
        <w:t xml:space="preserve"> </w:t>
      </w:r>
      <w:r>
        <w:t>to</w:t>
      </w:r>
      <w:r>
        <w:rPr>
          <w:spacing w:val="-8"/>
        </w:rPr>
        <w:t xml:space="preserve"> </w:t>
      </w:r>
      <w:r>
        <w:t>be</w:t>
      </w:r>
      <w:r>
        <w:rPr>
          <w:spacing w:val="-8"/>
        </w:rPr>
        <w:t xml:space="preserve"> </w:t>
      </w:r>
      <w:r>
        <w:t>filed</w:t>
      </w:r>
      <w:r>
        <w:rPr>
          <w:spacing w:val="-8"/>
        </w:rPr>
        <w:t xml:space="preserve"> </w:t>
      </w:r>
      <w:r>
        <w:t>in</w:t>
      </w:r>
      <w:r>
        <w:rPr>
          <w:spacing w:val="-8"/>
        </w:rPr>
        <w:t xml:space="preserve"> </w:t>
      </w:r>
      <w:r>
        <w:t>the</w:t>
      </w:r>
      <w:r>
        <w:rPr>
          <w:spacing w:val="-8"/>
        </w:rPr>
        <w:t xml:space="preserve"> </w:t>
      </w:r>
      <w:r>
        <w:t>same</w:t>
      </w:r>
      <w:r>
        <w:rPr>
          <w:spacing w:val="-8"/>
        </w:rPr>
        <w:t xml:space="preserve"> </w:t>
      </w:r>
      <w:r>
        <w:t>place,</w:t>
      </w:r>
      <w:r>
        <w:rPr>
          <w:spacing w:val="-8"/>
        </w:rPr>
        <w:t xml:space="preserve"> </w:t>
      </w:r>
      <w:r>
        <w:t>and</w:t>
      </w:r>
      <w:r>
        <w:rPr>
          <w:spacing w:val="-8"/>
        </w:rPr>
        <w:t xml:space="preserve"> </w:t>
      </w:r>
      <w:r>
        <w:t>in</w:t>
      </w:r>
      <w:r>
        <w:rPr>
          <w:spacing w:val="-8"/>
        </w:rPr>
        <w:t xml:space="preserve"> </w:t>
      </w:r>
      <w:r>
        <w:t>the</w:t>
      </w:r>
      <w:r>
        <w:rPr>
          <w:spacing w:val="-8"/>
        </w:rPr>
        <w:t xml:space="preserve"> </w:t>
      </w:r>
      <w:r>
        <w:t>event</w:t>
      </w:r>
      <w:r>
        <w:rPr>
          <w:spacing w:val="-8"/>
        </w:rPr>
        <w:t xml:space="preserve"> </w:t>
      </w:r>
      <w:r>
        <w:t>such</w:t>
      </w:r>
      <w:r>
        <w:rPr>
          <w:spacing w:val="-8"/>
        </w:rPr>
        <w:t xml:space="preserve"> </w:t>
      </w:r>
      <w:r>
        <w:t>bond</w:t>
      </w:r>
      <w:r>
        <w:rPr>
          <w:spacing w:val="-8"/>
        </w:rPr>
        <w:t xml:space="preserve"> </w:t>
      </w:r>
      <w:r>
        <w:t>is</w:t>
      </w:r>
      <w:r>
        <w:rPr>
          <w:spacing w:val="-8"/>
        </w:rPr>
        <w:t xml:space="preserve"> </w:t>
      </w:r>
      <w:r>
        <w:t xml:space="preserve">exe-cuted by a corporate surety company, payment of the premium therefor is to be made from the same fund or appropriation pre-scribed in s. </w:t>
      </w:r>
      <w:hyperlink r:id="rId83">
        <w:r>
          <w:rPr>
            <w:color w:val="0000E5"/>
          </w:rPr>
          <w:t>19.01</w:t>
        </w:r>
      </w:hyperlink>
      <w:r>
        <w:t>.</w:t>
      </w:r>
    </w:p>
    <w:p w14:paraId="1A75B316" w14:textId="77777777" w:rsidR="00153CA5" w:rsidRDefault="00C0532D">
      <w:pPr>
        <w:pStyle w:val="ListParagraph"/>
        <w:numPr>
          <w:ilvl w:val="0"/>
          <w:numId w:val="87"/>
        </w:numPr>
        <w:tabs>
          <w:tab w:val="left" w:pos="724"/>
        </w:tabs>
        <w:spacing w:before="35" w:line="218" w:lineRule="auto"/>
        <w:ind w:left="199" w:right="272" w:firstLine="216"/>
        <w:jc w:val="both"/>
        <w:rPr>
          <w:sz w:val="18"/>
        </w:rPr>
      </w:pPr>
      <w:r>
        <w:rPr>
          <w:sz w:val="18"/>
        </w:rPr>
        <w:t>C</w:t>
      </w:r>
      <w:r>
        <w:rPr>
          <w:sz w:val="13"/>
        </w:rPr>
        <w:t>ONTINUATION OF OBLIGATION.</w:t>
      </w:r>
      <w:r>
        <w:rPr>
          <w:spacing w:val="40"/>
          <w:sz w:val="13"/>
        </w:rPr>
        <w:t xml:space="preserve"> </w:t>
      </w:r>
      <w:r>
        <w:rPr>
          <w:sz w:val="18"/>
        </w:rPr>
        <w:t xml:space="preserve">Unless canceled pursuant to this section, every such bond shall continue in full force and </w:t>
      </w:r>
      <w:r>
        <w:rPr>
          <w:spacing w:val="-2"/>
          <w:sz w:val="18"/>
        </w:rPr>
        <w:t>effect.</w:t>
      </w:r>
    </w:p>
    <w:p w14:paraId="306415C1" w14:textId="77777777" w:rsidR="00153CA5" w:rsidRDefault="00C0532D">
      <w:pPr>
        <w:pStyle w:val="ListParagraph"/>
        <w:numPr>
          <w:ilvl w:val="0"/>
          <w:numId w:val="87"/>
        </w:numPr>
        <w:tabs>
          <w:tab w:val="left" w:pos="724"/>
        </w:tabs>
        <w:spacing w:before="33" w:line="218" w:lineRule="auto"/>
        <w:ind w:left="199" w:right="272" w:firstLine="216"/>
        <w:jc w:val="both"/>
        <w:rPr>
          <w:sz w:val="18"/>
        </w:rPr>
      </w:pPr>
      <w:r>
        <w:rPr>
          <w:sz w:val="18"/>
        </w:rPr>
        <w:t>C</w:t>
      </w:r>
      <w:r>
        <w:rPr>
          <w:sz w:val="13"/>
        </w:rPr>
        <w:t>ANCELLATION OF BOND.</w:t>
      </w:r>
      <w:r>
        <w:rPr>
          <w:spacing w:val="40"/>
          <w:sz w:val="13"/>
        </w:rPr>
        <w:t xml:space="preserve"> </w:t>
      </w:r>
      <w:r>
        <w:rPr>
          <w:sz w:val="18"/>
        </w:rPr>
        <w:t>(a)</w:t>
      </w:r>
      <w:r>
        <w:rPr>
          <w:spacing w:val="40"/>
          <w:sz w:val="18"/>
        </w:rPr>
        <w:t xml:space="preserve"> </w:t>
      </w:r>
      <w:r>
        <w:rPr>
          <w:sz w:val="18"/>
        </w:rPr>
        <w:t>Any city, village, town or county</w:t>
      </w:r>
      <w:r>
        <w:rPr>
          <w:spacing w:val="-6"/>
          <w:sz w:val="18"/>
        </w:rPr>
        <w:t xml:space="preserve"> </w:t>
      </w:r>
      <w:r>
        <w:rPr>
          <w:sz w:val="18"/>
        </w:rPr>
        <w:t>by</w:t>
      </w:r>
      <w:r>
        <w:rPr>
          <w:spacing w:val="-9"/>
          <w:sz w:val="18"/>
        </w:rPr>
        <w:t xml:space="preserve"> </w:t>
      </w:r>
      <w:r>
        <w:rPr>
          <w:sz w:val="18"/>
        </w:rPr>
        <w:t>their</w:t>
      </w:r>
      <w:r>
        <w:rPr>
          <w:spacing w:val="-9"/>
          <w:sz w:val="18"/>
        </w:rPr>
        <w:t xml:space="preserve"> </w:t>
      </w:r>
      <w:r>
        <w:rPr>
          <w:sz w:val="18"/>
        </w:rPr>
        <w:t>respective</w:t>
      </w:r>
      <w:r>
        <w:rPr>
          <w:spacing w:val="-9"/>
          <w:sz w:val="18"/>
        </w:rPr>
        <w:t xml:space="preserve"> </w:t>
      </w:r>
      <w:r>
        <w:rPr>
          <w:sz w:val="18"/>
        </w:rPr>
        <w:t>governing</w:t>
      </w:r>
      <w:r>
        <w:rPr>
          <w:spacing w:val="-9"/>
          <w:sz w:val="18"/>
        </w:rPr>
        <w:t xml:space="preserve"> </w:t>
      </w:r>
      <w:r>
        <w:rPr>
          <w:sz w:val="18"/>
        </w:rPr>
        <w:t>body</w:t>
      </w:r>
      <w:r>
        <w:rPr>
          <w:spacing w:val="-9"/>
          <w:sz w:val="18"/>
        </w:rPr>
        <w:t xml:space="preserve"> </w:t>
      </w:r>
      <w:r>
        <w:rPr>
          <w:sz w:val="18"/>
        </w:rPr>
        <w:t>may</w:t>
      </w:r>
      <w:r>
        <w:rPr>
          <w:spacing w:val="-9"/>
          <w:sz w:val="18"/>
        </w:rPr>
        <w:t xml:space="preserve"> </w:t>
      </w:r>
      <w:r>
        <w:rPr>
          <w:sz w:val="18"/>
        </w:rPr>
        <w:t>cancel</w:t>
      </w:r>
      <w:r>
        <w:rPr>
          <w:spacing w:val="-9"/>
          <w:sz w:val="18"/>
        </w:rPr>
        <w:t xml:space="preserve"> </w:t>
      </w:r>
      <w:r>
        <w:rPr>
          <w:sz w:val="18"/>
        </w:rPr>
        <w:t>such</w:t>
      </w:r>
      <w:r>
        <w:rPr>
          <w:spacing w:val="-9"/>
          <w:sz w:val="18"/>
        </w:rPr>
        <w:t xml:space="preserve"> </w:t>
      </w:r>
      <w:r>
        <w:rPr>
          <w:sz w:val="18"/>
        </w:rPr>
        <w:t xml:space="preserve">bond </w:t>
      </w:r>
      <w:r>
        <w:rPr>
          <w:spacing w:val="-2"/>
          <w:sz w:val="18"/>
        </w:rPr>
        <w:t>or</w:t>
      </w:r>
      <w:r>
        <w:rPr>
          <w:spacing w:val="-12"/>
          <w:sz w:val="18"/>
        </w:rPr>
        <w:t xml:space="preserve"> </w:t>
      </w:r>
      <w:r>
        <w:rPr>
          <w:spacing w:val="-2"/>
          <w:sz w:val="18"/>
        </w:rPr>
        <w:t>bonds</w:t>
      </w:r>
      <w:r>
        <w:rPr>
          <w:spacing w:val="-9"/>
          <w:sz w:val="18"/>
        </w:rPr>
        <w:t xml:space="preserve"> </w:t>
      </w:r>
      <w:r>
        <w:rPr>
          <w:spacing w:val="-2"/>
          <w:sz w:val="18"/>
        </w:rPr>
        <w:t>of</w:t>
      </w:r>
      <w:r>
        <w:rPr>
          <w:spacing w:val="-9"/>
          <w:sz w:val="18"/>
        </w:rPr>
        <w:t xml:space="preserve"> </w:t>
      </w:r>
      <w:r>
        <w:rPr>
          <w:spacing w:val="-2"/>
          <w:sz w:val="18"/>
        </w:rPr>
        <w:t>any</w:t>
      </w:r>
      <w:r>
        <w:rPr>
          <w:spacing w:val="-9"/>
          <w:sz w:val="18"/>
        </w:rPr>
        <w:t xml:space="preserve"> </w:t>
      </w:r>
      <w:r>
        <w:rPr>
          <w:spacing w:val="-2"/>
          <w:sz w:val="18"/>
        </w:rPr>
        <w:t>one</w:t>
      </w:r>
      <w:r>
        <w:rPr>
          <w:spacing w:val="-10"/>
          <w:sz w:val="18"/>
        </w:rPr>
        <w:t xml:space="preserve"> </w:t>
      </w:r>
      <w:r>
        <w:rPr>
          <w:spacing w:val="-2"/>
          <w:sz w:val="18"/>
        </w:rPr>
        <w:t>employee</w:t>
      </w:r>
      <w:r>
        <w:rPr>
          <w:spacing w:val="-9"/>
          <w:sz w:val="18"/>
        </w:rPr>
        <w:t xml:space="preserve"> </w:t>
      </w:r>
      <w:r>
        <w:rPr>
          <w:spacing w:val="-2"/>
          <w:sz w:val="18"/>
        </w:rPr>
        <w:t>or</w:t>
      </w:r>
      <w:r>
        <w:rPr>
          <w:spacing w:val="-9"/>
          <w:sz w:val="18"/>
        </w:rPr>
        <w:t xml:space="preserve"> </w:t>
      </w:r>
      <w:r>
        <w:rPr>
          <w:spacing w:val="-2"/>
          <w:sz w:val="18"/>
        </w:rPr>
        <w:t>any</w:t>
      </w:r>
      <w:r>
        <w:rPr>
          <w:spacing w:val="-9"/>
          <w:sz w:val="18"/>
        </w:rPr>
        <w:t xml:space="preserve"> </w:t>
      </w:r>
      <w:r>
        <w:rPr>
          <w:spacing w:val="-2"/>
          <w:sz w:val="18"/>
        </w:rPr>
        <w:t>number</w:t>
      </w:r>
      <w:r>
        <w:rPr>
          <w:spacing w:val="-10"/>
          <w:sz w:val="18"/>
        </w:rPr>
        <w:t xml:space="preserve"> </w:t>
      </w:r>
      <w:r>
        <w:rPr>
          <w:spacing w:val="-2"/>
          <w:sz w:val="18"/>
        </w:rPr>
        <w:t>of</w:t>
      </w:r>
      <w:r>
        <w:rPr>
          <w:spacing w:val="-9"/>
          <w:sz w:val="18"/>
        </w:rPr>
        <w:t xml:space="preserve"> </w:t>
      </w:r>
      <w:r>
        <w:rPr>
          <w:spacing w:val="-2"/>
          <w:sz w:val="18"/>
        </w:rPr>
        <w:t>employees</w:t>
      </w:r>
      <w:r>
        <w:rPr>
          <w:spacing w:val="-9"/>
          <w:sz w:val="18"/>
        </w:rPr>
        <w:t xml:space="preserve"> </w:t>
      </w:r>
      <w:r>
        <w:rPr>
          <w:spacing w:val="-2"/>
          <w:sz w:val="18"/>
        </w:rPr>
        <w:t>by</w:t>
      </w:r>
      <w:r>
        <w:rPr>
          <w:spacing w:val="-9"/>
          <w:sz w:val="18"/>
        </w:rPr>
        <w:t xml:space="preserve"> </w:t>
      </w:r>
      <w:r>
        <w:rPr>
          <w:spacing w:val="-2"/>
          <w:sz w:val="18"/>
        </w:rPr>
        <w:t>giv-</w:t>
      </w:r>
      <w:r>
        <w:rPr>
          <w:sz w:val="18"/>
        </w:rPr>
        <w:t>ing</w:t>
      </w:r>
      <w:r>
        <w:rPr>
          <w:spacing w:val="-5"/>
          <w:sz w:val="18"/>
        </w:rPr>
        <w:t xml:space="preserve"> </w:t>
      </w:r>
      <w:r>
        <w:rPr>
          <w:sz w:val="18"/>
        </w:rPr>
        <w:t>written</w:t>
      </w:r>
      <w:r>
        <w:rPr>
          <w:spacing w:val="-6"/>
          <w:sz w:val="18"/>
        </w:rPr>
        <w:t xml:space="preserve"> </w:t>
      </w:r>
      <w:r>
        <w:rPr>
          <w:sz w:val="18"/>
        </w:rPr>
        <w:t>notice</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surety</w:t>
      </w:r>
      <w:r>
        <w:rPr>
          <w:spacing w:val="-6"/>
          <w:sz w:val="18"/>
        </w:rPr>
        <w:t xml:space="preserve"> </w:t>
      </w:r>
      <w:r>
        <w:rPr>
          <w:sz w:val="18"/>
        </w:rPr>
        <w:t>by</w:t>
      </w:r>
      <w:r>
        <w:rPr>
          <w:spacing w:val="-6"/>
          <w:sz w:val="18"/>
        </w:rPr>
        <w:t xml:space="preserve"> </w:t>
      </w:r>
      <w:r>
        <w:rPr>
          <w:sz w:val="18"/>
        </w:rPr>
        <w:t>registered</w:t>
      </w:r>
      <w:r>
        <w:rPr>
          <w:spacing w:val="-6"/>
          <w:sz w:val="18"/>
        </w:rPr>
        <w:t xml:space="preserve"> </w:t>
      </w:r>
      <w:r>
        <w:rPr>
          <w:sz w:val="18"/>
        </w:rPr>
        <w:t>mail,</w:t>
      </w:r>
      <w:r>
        <w:rPr>
          <w:spacing w:val="-6"/>
          <w:sz w:val="18"/>
        </w:rPr>
        <w:t xml:space="preserve"> </w:t>
      </w:r>
      <w:r>
        <w:rPr>
          <w:sz w:val="18"/>
        </w:rPr>
        <w:t>such</w:t>
      </w:r>
      <w:r>
        <w:rPr>
          <w:spacing w:val="-6"/>
          <w:sz w:val="18"/>
        </w:rPr>
        <w:t xml:space="preserve"> </w:t>
      </w:r>
      <w:r>
        <w:rPr>
          <w:sz w:val="18"/>
        </w:rPr>
        <w:t>cancella-tion to be effective 15 days after receipt of such notice.</w:t>
      </w:r>
    </w:p>
    <w:p w14:paraId="0AA360E3" w14:textId="77777777" w:rsidR="00153CA5" w:rsidRDefault="00C0532D">
      <w:pPr>
        <w:pStyle w:val="ListParagraph"/>
        <w:numPr>
          <w:ilvl w:val="0"/>
          <w:numId w:val="86"/>
        </w:numPr>
        <w:tabs>
          <w:tab w:val="left" w:pos="711"/>
        </w:tabs>
        <w:spacing w:before="35" w:line="218" w:lineRule="auto"/>
        <w:ind w:right="272" w:firstLine="216"/>
        <w:jc w:val="both"/>
        <w:rPr>
          <w:sz w:val="18"/>
        </w:rPr>
      </w:pPr>
      <w:r>
        <w:rPr>
          <w:sz w:val="18"/>
        </w:rPr>
        <w:t>When</w:t>
      </w:r>
      <w:r>
        <w:rPr>
          <w:spacing w:val="-12"/>
          <w:sz w:val="18"/>
        </w:rPr>
        <w:t xml:space="preserve"> </w:t>
      </w:r>
      <w:r>
        <w:rPr>
          <w:sz w:val="18"/>
        </w:rPr>
        <w:t>a</w:t>
      </w:r>
      <w:r>
        <w:rPr>
          <w:spacing w:val="-11"/>
          <w:sz w:val="18"/>
        </w:rPr>
        <w:t xml:space="preserve"> </w:t>
      </w:r>
      <w:r>
        <w:rPr>
          <w:sz w:val="18"/>
        </w:rPr>
        <w:t>surety,</w:t>
      </w:r>
      <w:r>
        <w:rPr>
          <w:spacing w:val="-11"/>
          <w:sz w:val="18"/>
        </w:rPr>
        <w:t xml:space="preserve"> </w:t>
      </w:r>
      <w:r>
        <w:rPr>
          <w:sz w:val="18"/>
        </w:rPr>
        <w:t>either</w:t>
      </w:r>
      <w:r>
        <w:rPr>
          <w:spacing w:val="-11"/>
          <w:sz w:val="18"/>
        </w:rPr>
        <w:t xml:space="preserve"> </w:t>
      </w:r>
      <w:r>
        <w:rPr>
          <w:sz w:val="18"/>
        </w:rPr>
        <w:t>personal</w:t>
      </w:r>
      <w:r>
        <w:rPr>
          <w:spacing w:val="-12"/>
          <w:sz w:val="18"/>
        </w:rPr>
        <w:t xml:space="preserve"> </w:t>
      </w:r>
      <w:r>
        <w:rPr>
          <w:sz w:val="18"/>
        </w:rPr>
        <w:t>or</w:t>
      </w:r>
      <w:r>
        <w:rPr>
          <w:spacing w:val="-11"/>
          <w:sz w:val="18"/>
        </w:rPr>
        <w:t xml:space="preserve"> </w:t>
      </w:r>
      <w:r>
        <w:rPr>
          <w:sz w:val="18"/>
        </w:rPr>
        <w:t>corporate,</w:t>
      </w:r>
      <w:r>
        <w:rPr>
          <w:spacing w:val="-11"/>
          <w:sz w:val="18"/>
        </w:rPr>
        <w:t xml:space="preserve"> </w:t>
      </w:r>
      <w:r>
        <w:rPr>
          <w:sz w:val="18"/>
        </w:rPr>
        <w:t>on</w:t>
      </w:r>
      <w:r>
        <w:rPr>
          <w:spacing w:val="-11"/>
          <w:sz w:val="18"/>
        </w:rPr>
        <w:t xml:space="preserve"> </w:t>
      </w:r>
      <w:r>
        <w:rPr>
          <w:sz w:val="18"/>
        </w:rPr>
        <w:t>such</w:t>
      </w:r>
      <w:r>
        <w:rPr>
          <w:spacing w:val="-12"/>
          <w:sz w:val="18"/>
        </w:rPr>
        <w:t xml:space="preserve"> </w:t>
      </w:r>
      <w:r>
        <w:rPr>
          <w:sz w:val="18"/>
        </w:rPr>
        <w:t xml:space="preserve">bond, shall desire to be released from such bond, the surety may give notice in writing that the surety desires to be released by giving </w:t>
      </w:r>
      <w:r>
        <w:rPr>
          <w:spacing w:val="-2"/>
          <w:sz w:val="18"/>
        </w:rPr>
        <w:t>written</w:t>
      </w:r>
      <w:r>
        <w:rPr>
          <w:spacing w:val="-10"/>
          <w:sz w:val="18"/>
        </w:rPr>
        <w:t xml:space="preserve"> </w:t>
      </w:r>
      <w:r>
        <w:rPr>
          <w:spacing w:val="-2"/>
          <w:sz w:val="18"/>
        </w:rPr>
        <w:t>notice</w:t>
      </w:r>
      <w:r>
        <w:rPr>
          <w:spacing w:val="-9"/>
          <w:sz w:val="18"/>
        </w:rPr>
        <w:t xml:space="preserve"> </w:t>
      </w:r>
      <w:r>
        <w:rPr>
          <w:spacing w:val="-2"/>
          <w:sz w:val="18"/>
        </w:rPr>
        <w:t>by</w:t>
      </w:r>
      <w:r>
        <w:rPr>
          <w:spacing w:val="-9"/>
          <w:sz w:val="18"/>
        </w:rPr>
        <w:t xml:space="preserve"> </w:t>
      </w:r>
      <w:r>
        <w:rPr>
          <w:spacing w:val="-2"/>
          <w:sz w:val="18"/>
        </w:rPr>
        <w:t>registered</w:t>
      </w:r>
      <w:r>
        <w:rPr>
          <w:spacing w:val="-9"/>
          <w:sz w:val="18"/>
        </w:rPr>
        <w:t xml:space="preserve"> </w:t>
      </w:r>
      <w:r>
        <w:rPr>
          <w:spacing w:val="-2"/>
          <w:sz w:val="18"/>
        </w:rPr>
        <w:t>mail,</w:t>
      </w:r>
      <w:r>
        <w:rPr>
          <w:spacing w:val="-10"/>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clerk</w:t>
      </w:r>
      <w:r>
        <w:rPr>
          <w:spacing w:val="-9"/>
          <w:sz w:val="18"/>
        </w:rPr>
        <w:t xml:space="preserve"> </w:t>
      </w:r>
      <w:r>
        <w:rPr>
          <w:spacing w:val="-2"/>
          <w:sz w:val="18"/>
        </w:rPr>
        <w:t>of</w:t>
      </w:r>
      <w:r>
        <w:rPr>
          <w:spacing w:val="-10"/>
          <w:sz w:val="18"/>
        </w:rPr>
        <w:t xml:space="preserve"> </w:t>
      </w:r>
      <w:r>
        <w:rPr>
          <w:spacing w:val="-2"/>
          <w:sz w:val="18"/>
        </w:rPr>
        <w:t>the</w:t>
      </w:r>
      <w:r>
        <w:rPr>
          <w:spacing w:val="-9"/>
          <w:sz w:val="18"/>
        </w:rPr>
        <w:t xml:space="preserve"> </w:t>
      </w:r>
      <w:r>
        <w:rPr>
          <w:spacing w:val="-2"/>
          <w:sz w:val="18"/>
        </w:rPr>
        <w:t>respective</w:t>
      </w:r>
      <w:r>
        <w:rPr>
          <w:spacing w:val="-9"/>
          <w:sz w:val="18"/>
        </w:rPr>
        <w:t xml:space="preserve"> </w:t>
      </w:r>
      <w:r>
        <w:rPr>
          <w:spacing w:val="-2"/>
          <w:sz w:val="18"/>
        </w:rPr>
        <w:t xml:space="preserve">city, </w:t>
      </w:r>
      <w:r>
        <w:rPr>
          <w:sz w:val="18"/>
        </w:rPr>
        <w:t>village,</w:t>
      </w:r>
      <w:r>
        <w:rPr>
          <w:spacing w:val="-2"/>
          <w:sz w:val="18"/>
        </w:rPr>
        <w:t xml:space="preserve"> </w:t>
      </w:r>
      <w:r>
        <w:rPr>
          <w:sz w:val="18"/>
        </w:rPr>
        <w:t>town</w:t>
      </w:r>
      <w:r>
        <w:rPr>
          <w:spacing w:val="-4"/>
          <w:sz w:val="18"/>
        </w:rPr>
        <w:t xml:space="preserve"> </w:t>
      </w:r>
      <w:r>
        <w:rPr>
          <w:sz w:val="18"/>
        </w:rPr>
        <w:t>or</w:t>
      </w:r>
      <w:r>
        <w:rPr>
          <w:spacing w:val="-4"/>
          <w:sz w:val="18"/>
        </w:rPr>
        <w:t xml:space="preserve"> </w:t>
      </w:r>
      <w:r>
        <w:rPr>
          <w:sz w:val="18"/>
        </w:rPr>
        <w:t>county,</w:t>
      </w:r>
      <w:r>
        <w:rPr>
          <w:spacing w:val="-4"/>
          <w:sz w:val="18"/>
        </w:rPr>
        <w:t xml:space="preserve"> </w:t>
      </w:r>
      <w:r>
        <w:rPr>
          <w:sz w:val="18"/>
        </w:rPr>
        <w:t>and</w:t>
      </w:r>
      <w:r>
        <w:rPr>
          <w:spacing w:val="-5"/>
          <w:sz w:val="18"/>
        </w:rPr>
        <w:t xml:space="preserve"> </w:t>
      </w:r>
      <w:r>
        <w:rPr>
          <w:sz w:val="18"/>
        </w:rPr>
        <w:t>such</w:t>
      </w:r>
      <w:r>
        <w:rPr>
          <w:spacing w:val="-5"/>
          <w:sz w:val="18"/>
        </w:rPr>
        <w:t xml:space="preserve"> </w:t>
      </w:r>
      <w:r>
        <w:rPr>
          <w:sz w:val="18"/>
        </w:rPr>
        <w:t>cancellation</w:t>
      </w:r>
      <w:r>
        <w:rPr>
          <w:spacing w:val="-5"/>
          <w:sz w:val="18"/>
        </w:rPr>
        <w:t xml:space="preserve"> </w:t>
      </w:r>
      <w:r>
        <w:rPr>
          <w:sz w:val="18"/>
        </w:rPr>
        <w:t>shall</w:t>
      </w:r>
      <w:r>
        <w:rPr>
          <w:spacing w:val="-5"/>
          <w:sz w:val="18"/>
        </w:rPr>
        <w:t xml:space="preserve"> </w:t>
      </w:r>
      <w:r>
        <w:rPr>
          <w:sz w:val="18"/>
        </w:rPr>
        <w:t>be</w:t>
      </w:r>
      <w:r>
        <w:rPr>
          <w:spacing w:val="-5"/>
          <w:sz w:val="18"/>
        </w:rPr>
        <w:t xml:space="preserve"> </w:t>
      </w:r>
      <w:r>
        <w:rPr>
          <w:sz w:val="18"/>
        </w:rPr>
        <w:t xml:space="preserve">permitted </w:t>
      </w:r>
      <w:r>
        <w:rPr>
          <w:spacing w:val="-2"/>
          <w:sz w:val="18"/>
        </w:rPr>
        <w:t>if</w:t>
      </w:r>
      <w:r>
        <w:rPr>
          <w:spacing w:val="-5"/>
          <w:sz w:val="18"/>
        </w:rPr>
        <w:t xml:space="preserve"> </w:t>
      </w:r>
      <w:r>
        <w:rPr>
          <w:spacing w:val="-2"/>
          <w:sz w:val="18"/>
        </w:rPr>
        <w:t>approved</w:t>
      </w:r>
      <w:r>
        <w:rPr>
          <w:spacing w:val="-7"/>
          <w:sz w:val="18"/>
        </w:rPr>
        <w:t xml:space="preserve"> </w:t>
      </w:r>
      <w:r>
        <w:rPr>
          <w:spacing w:val="-2"/>
          <w:sz w:val="18"/>
        </w:rPr>
        <w:t>by</w:t>
      </w:r>
      <w:r>
        <w:rPr>
          <w:spacing w:val="-7"/>
          <w:sz w:val="18"/>
        </w:rPr>
        <w:t xml:space="preserve"> </w:t>
      </w:r>
      <w:r>
        <w:rPr>
          <w:spacing w:val="-2"/>
          <w:sz w:val="18"/>
        </w:rPr>
        <w:t>the</w:t>
      </w:r>
      <w:r>
        <w:rPr>
          <w:spacing w:val="-7"/>
          <w:sz w:val="18"/>
        </w:rPr>
        <w:t xml:space="preserve"> </w:t>
      </w:r>
      <w:r>
        <w:rPr>
          <w:spacing w:val="-2"/>
          <w:sz w:val="18"/>
        </w:rPr>
        <w:t>governing</w:t>
      </w:r>
      <w:r>
        <w:rPr>
          <w:spacing w:val="-7"/>
          <w:sz w:val="18"/>
        </w:rPr>
        <w:t xml:space="preserve"> </w:t>
      </w:r>
      <w:r>
        <w:rPr>
          <w:spacing w:val="-2"/>
          <w:sz w:val="18"/>
        </w:rPr>
        <w:t>body</w:t>
      </w:r>
      <w:r>
        <w:rPr>
          <w:spacing w:val="-7"/>
          <w:sz w:val="18"/>
        </w:rPr>
        <w:t xml:space="preserve"> </w:t>
      </w:r>
      <w:r>
        <w:rPr>
          <w:spacing w:val="-2"/>
          <w:sz w:val="18"/>
        </w:rPr>
        <w:t>thereof,</w:t>
      </w:r>
      <w:r>
        <w:rPr>
          <w:spacing w:val="-7"/>
          <w:sz w:val="18"/>
        </w:rPr>
        <w:t xml:space="preserve"> </w:t>
      </w:r>
      <w:r>
        <w:rPr>
          <w:spacing w:val="-2"/>
          <w:sz w:val="18"/>
        </w:rPr>
        <w:t>such</w:t>
      </w:r>
      <w:r>
        <w:rPr>
          <w:spacing w:val="-7"/>
          <w:sz w:val="18"/>
        </w:rPr>
        <w:t xml:space="preserve"> </w:t>
      </w:r>
      <w:r>
        <w:rPr>
          <w:spacing w:val="-2"/>
          <w:sz w:val="18"/>
        </w:rPr>
        <w:t>cancellation</w:t>
      </w:r>
      <w:r>
        <w:rPr>
          <w:spacing w:val="-7"/>
          <w:sz w:val="18"/>
        </w:rPr>
        <w:t xml:space="preserve"> </w:t>
      </w:r>
      <w:r>
        <w:rPr>
          <w:spacing w:val="-2"/>
          <w:sz w:val="18"/>
        </w:rPr>
        <w:t>to</w:t>
      </w:r>
      <w:r>
        <w:rPr>
          <w:spacing w:val="-7"/>
          <w:sz w:val="18"/>
        </w:rPr>
        <w:t xml:space="preserve"> </w:t>
      </w:r>
      <w:r>
        <w:rPr>
          <w:spacing w:val="-2"/>
          <w:sz w:val="18"/>
        </w:rPr>
        <w:t xml:space="preserve">be </w:t>
      </w:r>
      <w:r>
        <w:rPr>
          <w:sz w:val="18"/>
        </w:rPr>
        <w:t>effective 15 days after receipt of such notice.</w:t>
      </w:r>
      <w:r>
        <w:rPr>
          <w:spacing w:val="40"/>
          <w:sz w:val="18"/>
        </w:rPr>
        <w:t xml:space="preserve"> </w:t>
      </w:r>
      <w:r>
        <w:rPr>
          <w:sz w:val="18"/>
        </w:rPr>
        <w:t xml:space="preserve">This section shall </w:t>
      </w:r>
      <w:r>
        <w:rPr>
          <w:spacing w:val="-2"/>
          <w:sz w:val="18"/>
        </w:rPr>
        <w:t>not</w:t>
      </w:r>
      <w:r>
        <w:rPr>
          <w:spacing w:val="-10"/>
          <w:sz w:val="18"/>
        </w:rPr>
        <w:t xml:space="preserve"> </w:t>
      </w:r>
      <w:r>
        <w:rPr>
          <w:spacing w:val="-2"/>
          <w:sz w:val="18"/>
        </w:rPr>
        <w:t>be</w:t>
      </w:r>
      <w:r>
        <w:rPr>
          <w:spacing w:val="-9"/>
          <w:sz w:val="18"/>
        </w:rPr>
        <w:t xml:space="preserve"> </w:t>
      </w:r>
      <w:r>
        <w:rPr>
          <w:spacing w:val="-2"/>
          <w:sz w:val="18"/>
        </w:rPr>
        <w:t>construed</w:t>
      </w:r>
      <w:r>
        <w:rPr>
          <w:spacing w:val="-9"/>
          <w:sz w:val="18"/>
        </w:rPr>
        <w:t xml:space="preserve"> </w:t>
      </w:r>
      <w:r>
        <w:rPr>
          <w:spacing w:val="-2"/>
          <w:sz w:val="18"/>
        </w:rPr>
        <w:t>to</w:t>
      </w:r>
      <w:r>
        <w:rPr>
          <w:spacing w:val="-9"/>
          <w:sz w:val="18"/>
        </w:rPr>
        <w:t xml:space="preserve"> </w:t>
      </w:r>
      <w:r>
        <w:rPr>
          <w:spacing w:val="-2"/>
          <w:sz w:val="18"/>
        </w:rPr>
        <w:t>operate</w:t>
      </w:r>
      <w:r>
        <w:rPr>
          <w:spacing w:val="-10"/>
          <w:sz w:val="18"/>
        </w:rPr>
        <w:t xml:space="preserve"> </w:t>
      </w:r>
      <w:r>
        <w:rPr>
          <w:spacing w:val="-2"/>
          <w:sz w:val="18"/>
        </w:rPr>
        <w:t>as</w:t>
      </w:r>
      <w:r>
        <w:rPr>
          <w:spacing w:val="-9"/>
          <w:sz w:val="18"/>
        </w:rPr>
        <w:t xml:space="preserve"> </w:t>
      </w:r>
      <w:r>
        <w:rPr>
          <w:spacing w:val="-2"/>
          <w:sz w:val="18"/>
        </w:rPr>
        <w:t>a</w:t>
      </w:r>
      <w:r>
        <w:rPr>
          <w:spacing w:val="-9"/>
          <w:sz w:val="18"/>
        </w:rPr>
        <w:t xml:space="preserve"> </w:t>
      </w:r>
      <w:r>
        <w:rPr>
          <w:spacing w:val="-2"/>
          <w:sz w:val="18"/>
        </w:rPr>
        <w:t>release</w:t>
      </w:r>
      <w:r>
        <w:rPr>
          <w:spacing w:val="-9"/>
          <w:sz w:val="18"/>
        </w:rPr>
        <w:t xml:space="preserve"> </w:t>
      </w:r>
      <w:r>
        <w:rPr>
          <w:spacing w:val="-2"/>
          <w:sz w:val="18"/>
        </w:rPr>
        <w:t>of</w:t>
      </w:r>
      <w:r>
        <w:rPr>
          <w:spacing w:val="-10"/>
          <w:sz w:val="18"/>
        </w:rPr>
        <w:t xml:space="preserve"> </w:t>
      </w:r>
      <w:r>
        <w:rPr>
          <w:spacing w:val="-2"/>
          <w:sz w:val="18"/>
        </w:rPr>
        <w:t>the</w:t>
      </w:r>
      <w:r>
        <w:rPr>
          <w:spacing w:val="-9"/>
          <w:sz w:val="18"/>
        </w:rPr>
        <w:t xml:space="preserve"> </w:t>
      </w:r>
      <w:r>
        <w:rPr>
          <w:spacing w:val="-2"/>
          <w:sz w:val="18"/>
        </w:rPr>
        <w:t>sureties</w:t>
      </w:r>
      <w:r>
        <w:rPr>
          <w:spacing w:val="-9"/>
          <w:sz w:val="18"/>
        </w:rPr>
        <w:t xml:space="preserve"> </w:t>
      </w:r>
      <w:r>
        <w:rPr>
          <w:spacing w:val="-2"/>
          <w:sz w:val="18"/>
        </w:rPr>
        <w:t>for</w:t>
      </w:r>
      <w:r>
        <w:rPr>
          <w:spacing w:val="-9"/>
          <w:sz w:val="18"/>
        </w:rPr>
        <w:t xml:space="preserve"> </w:t>
      </w:r>
      <w:r>
        <w:rPr>
          <w:spacing w:val="-2"/>
          <w:sz w:val="18"/>
        </w:rPr>
        <w:t xml:space="preserve">liabilities </w:t>
      </w:r>
      <w:r>
        <w:rPr>
          <w:sz w:val="18"/>
        </w:rPr>
        <w:t>incurred previous to the expiration of the 15 days’ notice.</w:t>
      </w:r>
    </w:p>
    <w:p w14:paraId="38C89ACA" w14:textId="77777777" w:rsidR="00153CA5" w:rsidRDefault="00C0532D">
      <w:pPr>
        <w:pStyle w:val="ListParagraph"/>
        <w:numPr>
          <w:ilvl w:val="0"/>
          <w:numId w:val="86"/>
        </w:numPr>
        <w:tabs>
          <w:tab w:val="left" w:pos="697"/>
        </w:tabs>
        <w:spacing w:before="39" w:line="218" w:lineRule="auto"/>
        <w:ind w:right="272" w:firstLine="216"/>
        <w:jc w:val="both"/>
        <w:rPr>
          <w:sz w:val="18"/>
        </w:rPr>
      </w:pPr>
      <w:r>
        <w:rPr>
          <w:spacing w:val="-2"/>
          <w:sz w:val="18"/>
        </w:rPr>
        <w:t>Whenever</w:t>
      </w:r>
      <w:r>
        <w:rPr>
          <w:spacing w:val="-10"/>
          <w:sz w:val="18"/>
        </w:rPr>
        <w:t xml:space="preserve"> </w:t>
      </w:r>
      <w:r>
        <w:rPr>
          <w:spacing w:val="-2"/>
          <w:sz w:val="18"/>
        </w:rPr>
        <w:t>a</w:t>
      </w:r>
      <w:r>
        <w:rPr>
          <w:spacing w:val="-9"/>
          <w:sz w:val="18"/>
        </w:rPr>
        <w:t xml:space="preserve"> </w:t>
      </w:r>
      <w:r>
        <w:rPr>
          <w:spacing w:val="-2"/>
          <w:sz w:val="18"/>
        </w:rPr>
        <w:t>surety</w:t>
      </w:r>
      <w:r>
        <w:rPr>
          <w:spacing w:val="-9"/>
          <w:sz w:val="18"/>
        </w:rPr>
        <w:t xml:space="preserve"> </w:t>
      </w:r>
      <w:r>
        <w:rPr>
          <w:spacing w:val="-2"/>
          <w:sz w:val="18"/>
        </w:rPr>
        <w:t>bond</w:t>
      </w:r>
      <w:r>
        <w:rPr>
          <w:spacing w:val="-9"/>
          <w:sz w:val="18"/>
        </w:rPr>
        <w:t xml:space="preserve"> </w:t>
      </w:r>
      <w:r>
        <w:rPr>
          <w:spacing w:val="-2"/>
          <w:sz w:val="18"/>
        </w:rPr>
        <w:t>is</w:t>
      </w:r>
      <w:r>
        <w:rPr>
          <w:spacing w:val="-10"/>
          <w:sz w:val="18"/>
        </w:rPr>
        <w:t xml:space="preserve"> </w:t>
      </w:r>
      <w:r>
        <w:rPr>
          <w:spacing w:val="-2"/>
          <w:sz w:val="18"/>
        </w:rPr>
        <w:t>canceled</w:t>
      </w:r>
      <w:r>
        <w:rPr>
          <w:spacing w:val="-9"/>
          <w:sz w:val="18"/>
        </w:rPr>
        <w:t xml:space="preserve"> </w:t>
      </w:r>
      <w:r>
        <w:rPr>
          <w:spacing w:val="-2"/>
          <w:sz w:val="18"/>
        </w:rPr>
        <w:t>in</w:t>
      </w:r>
      <w:r>
        <w:rPr>
          <w:spacing w:val="-9"/>
          <w:sz w:val="18"/>
        </w:rPr>
        <w:t xml:space="preserve"> </w:t>
      </w:r>
      <w:r>
        <w:rPr>
          <w:spacing w:val="-2"/>
          <w:sz w:val="18"/>
        </w:rPr>
        <w:t>the</w:t>
      </w:r>
      <w:r>
        <w:rPr>
          <w:spacing w:val="-9"/>
          <w:sz w:val="18"/>
        </w:rPr>
        <w:t xml:space="preserve"> </w:t>
      </w:r>
      <w:r>
        <w:rPr>
          <w:spacing w:val="-2"/>
          <w:sz w:val="18"/>
        </w:rPr>
        <w:t>manner</w:t>
      </w:r>
      <w:r>
        <w:rPr>
          <w:spacing w:val="-10"/>
          <w:sz w:val="18"/>
        </w:rPr>
        <w:t xml:space="preserve"> </w:t>
      </w:r>
      <w:r>
        <w:rPr>
          <w:spacing w:val="-2"/>
          <w:sz w:val="18"/>
        </w:rPr>
        <w:t xml:space="preserve">provided </w:t>
      </w:r>
      <w:r>
        <w:rPr>
          <w:sz w:val="18"/>
        </w:rPr>
        <w:t>by this section, a proportional refund shall be made of the pre-mium paid thereon.</w:t>
      </w:r>
    </w:p>
    <w:p w14:paraId="02E70550" w14:textId="77777777" w:rsidR="00153CA5" w:rsidRDefault="00C0532D">
      <w:pPr>
        <w:spacing w:before="27"/>
        <w:ind w:left="343"/>
        <w:rPr>
          <w:sz w:val="14"/>
        </w:rPr>
      </w:pPr>
      <w:r>
        <w:rPr>
          <w:b/>
          <w:sz w:val="14"/>
        </w:rPr>
        <w:t>History:</w:t>
      </w:r>
      <w:r>
        <w:rPr>
          <w:b/>
          <w:spacing w:val="33"/>
          <w:sz w:val="14"/>
        </w:rPr>
        <w:t xml:space="preserve"> </w:t>
      </w:r>
      <w:hyperlink r:id="rId84">
        <w:r>
          <w:rPr>
            <w:color w:val="0000E5"/>
            <w:sz w:val="14"/>
          </w:rPr>
          <w:t>1979 c. 110</w:t>
        </w:r>
      </w:hyperlink>
      <w:r>
        <w:rPr>
          <w:color w:val="0000E5"/>
          <w:spacing w:val="-1"/>
          <w:sz w:val="14"/>
        </w:rPr>
        <w:t xml:space="preserve"> </w:t>
      </w:r>
      <w:r>
        <w:rPr>
          <w:sz w:val="14"/>
        </w:rPr>
        <w:t>s.</w:t>
      </w:r>
      <w:r>
        <w:rPr>
          <w:spacing w:val="-1"/>
          <w:sz w:val="14"/>
        </w:rPr>
        <w:t xml:space="preserve"> </w:t>
      </w:r>
      <w:hyperlink r:id="rId85">
        <w:r>
          <w:rPr>
            <w:color w:val="0000E5"/>
            <w:sz w:val="14"/>
          </w:rPr>
          <w:t>60</w:t>
        </w:r>
        <w:r>
          <w:rPr>
            <w:color w:val="0000E5"/>
            <w:spacing w:val="-1"/>
            <w:sz w:val="14"/>
          </w:rPr>
          <w:t xml:space="preserve"> </w:t>
        </w:r>
        <w:r>
          <w:rPr>
            <w:color w:val="0000E5"/>
            <w:sz w:val="14"/>
          </w:rPr>
          <w:t>(11)</w:t>
        </w:r>
      </w:hyperlink>
      <w:r>
        <w:rPr>
          <w:sz w:val="14"/>
        </w:rPr>
        <w:t>;</w:t>
      </w:r>
      <w:r>
        <w:rPr>
          <w:spacing w:val="-2"/>
          <w:sz w:val="14"/>
        </w:rPr>
        <w:t xml:space="preserve"> </w:t>
      </w:r>
      <w:hyperlink r:id="rId86">
        <w:r>
          <w:rPr>
            <w:color w:val="0000E5"/>
            <w:sz w:val="14"/>
          </w:rPr>
          <w:t>1991 a. 316</w:t>
        </w:r>
      </w:hyperlink>
      <w:r>
        <w:rPr>
          <w:sz w:val="14"/>
        </w:rPr>
        <w:t>;</w:t>
      </w:r>
      <w:r>
        <w:rPr>
          <w:spacing w:val="-2"/>
          <w:sz w:val="14"/>
        </w:rPr>
        <w:t xml:space="preserve"> </w:t>
      </w:r>
      <w:hyperlink r:id="rId87">
        <w:r>
          <w:rPr>
            <w:color w:val="0000E5"/>
            <w:sz w:val="14"/>
          </w:rPr>
          <w:t xml:space="preserve">1993 a. </w:t>
        </w:r>
        <w:r>
          <w:rPr>
            <w:color w:val="0000E5"/>
            <w:spacing w:val="-4"/>
            <w:sz w:val="14"/>
          </w:rPr>
          <w:t>246</w:t>
        </w:r>
      </w:hyperlink>
      <w:r>
        <w:rPr>
          <w:spacing w:val="-4"/>
          <w:sz w:val="14"/>
        </w:rPr>
        <w:t>.</w:t>
      </w:r>
    </w:p>
    <w:p w14:paraId="73C37DF0" w14:textId="77777777" w:rsidR="00153CA5" w:rsidRDefault="00C0532D">
      <w:pPr>
        <w:pStyle w:val="ListParagraph"/>
        <w:numPr>
          <w:ilvl w:val="1"/>
          <w:numId w:val="85"/>
        </w:numPr>
        <w:tabs>
          <w:tab w:val="left" w:pos="827"/>
        </w:tabs>
        <w:spacing w:before="138" w:line="218" w:lineRule="auto"/>
        <w:ind w:right="272" w:firstLine="0"/>
        <w:jc w:val="both"/>
        <w:rPr>
          <w:sz w:val="18"/>
        </w:rPr>
      </w:pPr>
      <w:r>
        <w:rPr>
          <w:rFonts w:ascii="Arial"/>
          <w:b/>
          <w:sz w:val="18"/>
        </w:rPr>
        <w:t>Oaths.</w:t>
      </w:r>
      <w:r>
        <w:rPr>
          <w:rFonts w:ascii="Arial"/>
          <w:b/>
          <w:spacing w:val="-13"/>
          <w:sz w:val="18"/>
        </w:rPr>
        <w:t xml:space="preserve"> </w:t>
      </w:r>
      <w:r>
        <w:rPr>
          <w:sz w:val="18"/>
        </w:rPr>
        <w:t>Each</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officers</w:t>
      </w:r>
      <w:r>
        <w:rPr>
          <w:spacing w:val="-11"/>
          <w:sz w:val="18"/>
        </w:rPr>
        <w:t xml:space="preserve"> </w:t>
      </w:r>
      <w:r>
        <w:rPr>
          <w:sz w:val="18"/>
        </w:rPr>
        <w:t>enumerated</w:t>
      </w:r>
      <w:r>
        <w:rPr>
          <w:spacing w:val="-11"/>
          <w:sz w:val="18"/>
        </w:rPr>
        <w:t xml:space="preserve"> </w:t>
      </w:r>
      <w:r>
        <w:rPr>
          <w:sz w:val="18"/>
        </w:rPr>
        <w:t>in</w:t>
      </w:r>
      <w:r>
        <w:rPr>
          <w:spacing w:val="-11"/>
          <w:sz w:val="18"/>
        </w:rPr>
        <w:t xml:space="preserve"> </w:t>
      </w:r>
      <w:r>
        <w:rPr>
          <w:sz w:val="18"/>
        </w:rPr>
        <w:t>s.</w:t>
      </w:r>
      <w:r>
        <w:rPr>
          <w:spacing w:val="-12"/>
          <w:sz w:val="18"/>
        </w:rPr>
        <w:t xml:space="preserve"> </w:t>
      </w:r>
      <w:hyperlink r:id="rId88">
        <w:r>
          <w:rPr>
            <w:color w:val="0000E5"/>
            <w:sz w:val="18"/>
          </w:rPr>
          <w:t>8.25</w:t>
        </w:r>
        <w:r>
          <w:rPr>
            <w:color w:val="0000E5"/>
            <w:spacing w:val="-11"/>
            <w:sz w:val="18"/>
          </w:rPr>
          <w:t xml:space="preserve"> </w:t>
        </w:r>
        <w:r>
          <w:rPr>
            <w:color w:val="0000E5"/>
            <w:sz w:val="18"/>
          </w:rPr>
          <w:t>(4)</w:t>
        </w:r>
        <w:r>
          <w:rPr>
            <w:color w:val="0000E5"/>
            <w:spacing w:val="-11"/>
            <w:sz w:val="18"/>
          </w:rPr>
          <w:t xml:space="preserve"> </w:t>
        </w:r>
        <w:r>
          <w:rPr>
            <w:color w:val="0000E5"/>
            <w:sz w:val="18"/>
          </w:rPr>
          <w:t>(a)</w:t>
        </w:r>
      </w:hyperlink>
      <w:r>
        <w:rPr>
          <w:color w:val="0000E5"/>
          <w:sz w:val="18"/>
        </w:rPr>
        <w:t xml:space="preserve"> </w:t>
      </w:r>
      <w:r>
        <w:rPr>
          <w:spacing w:val="-2"/>
          <w:sz w:val="18"/>
        </w:rPr>
        <w:t>or</w:t>
      </w:r>
      <w:r>
        <w:rPr>
          <w:spacing w:val="-10"/>
          <w:sz w:val="18"/>
        </w:rPr>
        <w:t xml:space="preserve"> </w:t>
      </w:r>
      <w:hyperlink r:id="rId89">
        <w:r>
          <w:rPr>
            <w:color w:val="0000E5"/>
            <w:spacing w:val="-2"/>
            <w:sz w:val="18"/>
          </w:rPr>
          <w:t>(5)</w:t>
        </w:r>
      </w:hyperlink>
      <w:r>
        <w:rPr>
          <w:color w:val="0000E5"/>
          <w:spacing w:val="-9"/>
          <w:sz w:val="18"/>
        </w:rPr>
        <w:t xml:space="preserve"> </w:t>
      </w:r>
      <w:r>
        <w:rPr>
          <w:spacing w:val="-2"/>
          <w:sz w:val="18"/>
        </w:rPr>
        <w:t>shall</w:t>
      </w:r>
      <w:r>
        <w:rPr>
          <w:spacing w:val="-8"/>
          <w:sz w:val="18"/>
        </w:rPr>
        <w:t xml:space="preserve"> </w:t>
      </w:r>
      <w:r>
        <w:rPr>
          <w:spacing w:val="-2"/>
          <w:sz w:val="18"/>
        </w:rPr>
        <w:t>take</w:t>
      </w:r>
      <w:r>
        <w:rPr>
          <w:spacing w:val="-7"/>
          <w:sz w:val="18"/>
        </w:rPr>
        <w:t xml:space="preserve"> </w:t>
      </w:r>
      <w:r>
        <w:rPr>
          <w:spacing w:val="-2"/>
          <w:sz w:val="18"/>
        </w:rPr>
        <w:t>and</w:t>
      </w:r>
      <w:r>
        <w:rPr>
          <w:spacing w:val="-7"/>
          <w:sz w:val="18"/>
        </w:rPr>
        <w:t xml:space="preserve"> </w:t>
      </w:r>
      <w:r>
        <w:rPr>
          <w:spacing w:val="-2"/>
          <w:sz w:val="18"/>
        </w:rPr>
        <w:t>subscribe</w:t>
      </w:r>
      <w:r>
        <w:rPr>
          <w:spacing w:val="-7"/>
          <w:sz w:val="18"/>
        </w:rPr>
        <w:t xml:space="preserve"> </w:t>
      </w:r>
      <w:r>
        <w:rPr>
          <w:spacing w:val="-2"/>
          <w:sz w:val="18"/>
        </w:rPr>
        <w:t>the</w:t>
      </w:r>
      <w:r>
        <w:rPr>
          <w:spacing w:val="-7"/>
          <w:sz w:val="18"/>
        </w:rPr>
        <w:t xml:space="preserve"> </w:t>
      </w:r>
      <w:r>
        <w:rPr>
          <w:spacing w:val="-2"/>
          <w:sz w:val="18"/>
        </w:rPr>
        <w:t>oath</w:t>
      </w:r>
      <w:r>
        <w:rPr>
          <w:spacing w:val="-7"/>
          <w:sz w:val="18"/>
        </w:rPr>
        <w:t xml:space="preserve"> </w:t>
      </w:r>
      <w:r>
        <w:rPr>
          <w:spacing w:val="-2"/>
          <w:sz w:val="18"/>
        </w:rPr>
        <w:t>of</w:t>
      </w:r>
      <w:r>
        <w:rPr>
          <w:spacing w:val="-7"/>
          <w:sz w:val="18"/>
        </w:rPr>
        <w:t xml:space="preserve"> </w:t>
      </w:r>
      <w:r>
        <w:rPr>
          <w:spacing w:val="-2"/>
          <w:sz w:val="18"/>
        </w:rPr>
        <w:t>office</w:t>
      </w:r>
      <w:r>
        <w:rPr>
          <w:spacing w:val="-6"/>
          <w:sz w:val="18"/>
        </w:rPr>
        <w:t xml:space="preserve"> </w:t>
      </w:r>
      <w:r>
        <w:rPr>
          <w:spacing w:val="-2"/>
          <w:sz w:val="18"/>
        </w:rPr>
        <w:t>prescribed</w:t>
      </w:r>
      <w:r>
        <w:rPr>
          <w:spacing w:val="-6"/>
          <w:sz w:val="18"/>
        </w:rPr>
        <w:t xml:space="preserve"> </w:t>
      </w:r>
      <w:r>
        <w:rPr>
          <w:spacing w:val="-2"/>
          <w:sz w:val="18"/>
        </w:rPr>
        <w:t>by</w:t>
      </w:r>
      <w:r>
        <w:rPr>
          <w:spacing w:val="-6"/>
          <w:sz w:val="18"/>
        </w:rPr>
        <w:t xml:space="preserve"> </w:t>
      </w:r>
      <w:hyperlink r:id="rId90">
        <w:r>
          <w:rPr>
            <w:color w:val="0000E5"/>
            <w:spacing w:val="-2"/>
            <w:sz w:val="18"/>
          </w:rPr>
          <w:t>arti-</w:t>
        </w:r>
      </w:hyperlink>
      <w:hyperlink r:id="rId91">
        <w:r>
          <w:rPr>
            <w:color w:val="0000E5"/>
            <w:sz w:val="18"/>
          </w:rPr>
          <w:t>cle IV, section 28</w:t>
        </w:r>
      </w:hyperlink>
      <w:r>
        <w:rPr>
          <w:sz w:val="18"/>
        </w:rPr>
        <w:t>, of the constitution, as follows:</w:t>
      </w:r>
      <w:r>
        <w:rPr>
          <w:spacing w:val="40"/>
          <w:sz w:val="18"/>
        </w:rPr>
        <w:t xml:space="preserve"> </w:t>
      </w:r>
      <w:r>
        <w:rPr>
          <w:sz w:val="18"/>
        </w:rPr>
        <w:t>The</w:t>
      </w:r>
      <w:r>
        <w:rPr>
          <w:spacing w:val="-1"/>
          <w:sz w:val="18"/>
        </w:rPr>
        <w:t xml:space="preserve"> </w:t>
      </w:r>
      <w:r>
        <w:rPr>
          <w:sz w:val="18"/>
        </w:rPr>
        <w:t xml:space="preserve">governor </w:t>
      </w:r>
      <w:r>
        <w:rPr>
          <w:spacing w:val="-2"/>
          <w:sz w:val="18"/>
        </w:rPr>
        <w:t>and lieutenant governor,</w:t>
      </w:r>
      <w:r>
        <w:rPr>
          <w:spacing w:val="-4"/>
          <w:sz w:val="18"/>
        </w:rPr>
        <w:t xml:space="preserve"> </w:t>
      </w:r>
      <w:r>
        <w:rPr>
          <w:spacing w:val="-2"/>
          <w:sz w:val="18"/>
        </w:rPr>
        <w:t>before</w:t>
      </w:r>
      <w:r>
        <w:rPr>
          <w:spacing w:val="-4"/>
          <w:sz w:val="18"/>
        </w:rPr>
        <w:t xml:space="preserve"> </w:t>
      </w:r>
      <w:r>
        <w:rPr>
          <w:spacing w:val="-2"/>
          <w:sz w:val="18"/>
        </w:rPr>
        <w:t>entering</w:t>
      </w:r>
      <w:r>
        <w:rPr>
          <w:spacing w:val="-4"/>
          <w:sz w:val="18"/>
        </w:rPr>
        <w:t xml:space="preserve"> </w:t>
      </w:r>
      <w:r>
        <w:rPr>
          <w:spacing w:val="-2"/>
          <w:sz w:val="18"/>
        </w:rPr>
        <w:t>upon</w:t>
      </w:r>
      <w:r>
        <w:rPr>
          <w:spacing w:val="-4"/>
          <w:sz w:val="18"/>
        </w:rPr>
        <w:t xml:space="preserve"> </w:t>
      </w:r>
      <w:r>
        <w:rPr>
          <w:spacing w:val="-2"/>
          <w:sz w:val="18"/>
        </w:rPr>
        <w:t>the</w:t>
      </w:r>
      <w:r>
        <w:rPr>
          <w:spacing w:val="-4"/>
          <w:sz w:val="18"/>
        </w:rPr>
        <w:t xml:space="preserve"> </w:t>
      </w:r>
      <w:r>
        <w:rPr>
          <w:spacing w:val="-2"/>
          <w:sz w:val="18"/>
        </w:rPr>
        <w:t>duties</w:t>
      </w:r>
      <w:r>
        <w:rPr>
          <w:spacing w:val="-4"/>
          <w:sz w:val="18"/>
        </w:rPr>
        <w:t xml:space="preserve"> </w:t>
      </w:r>
      <w:r>
        <w:rPr>
          <w:spacing w:val="-2"/>
          <w:sz w:val="18"/>
        </w:rPr>
        <w:t>of</w:t>
      </w:r>
      <w:r>
        <w:rPr>
          <w:spacing w:val="-4"/>
          <w:sz w:val="18"/>
        </w:rPr>
        <w:t xml:space="preserve"> </w:t>
      </w:r>
      <w:r>
        <w:rPr>
          <w:spacing w:val="-2"/>
          <w:sz w:val="18"/>
        </w:rPr>
        <w:t>office; the secretary of state, treasurer, attorney general, state superinten-</w:t>
      </w:r>
      <w:r>
        <w:rPr>
          <w:sz w:val="18"/>
        </w:rPr>
        <w:t>dent and each district attorney, within 20 days after receiving notice of election and before entering upon the duties of office.</w:t>
      </w:r>
    </w:p>
    <w:p w14:paraId="2DC36304" w14:textId="77777777" w:rsidR="00153CA5" w:rsidRDefault="00C0532D">
      <w:pPr>
        <w:spacing w:before="30"/>
        <w:ind w:left="343"/>
        <w:rPr>
          <w:sz w:val="14"/>
        </w:rPr>
      </w:pPr>
      <w:r>
        <w:rPr>
          <w:b/>
          <w:sz w:val="14"/>
        </w:rPr>
        <w:t>History:</w:t>
      </w:r>
      <w:r>
        <w:rPr>
          <w:b/>
          <w:spacing w:val="35"/>
          <w:sz w:val="14"/>
        </w:rPr>
        <w:t xml:space="preserve"> </w:t>
      </w:r>
      <w:hyperlink r:id="rId92">
        <w:r>
          <w:rPr>
            <w:color w:val="0000E5"/>
            <w:sz w:val="14"/>
          </w:rPr>
          <w:t>1983</w:t>
        </w:r>
        <w:r>
          <w:rPr>
            <w:color w:val="0000E5"/>
            <w:spacing w:val="1"/>
            <w:sz w:val="14"/>
          </w:rPr>
          <w:t xml:space="preserve"> </w:t>
        </w:r>
        <w:r>
          <w:rPr>
            <w:color w:val="0000E5"/>
            <w:sz w:val="14"/>
          </w:rPr>
          <w:t>a.</w:t>
        </w:r>
        <w:r>
          <w:rPr>
            <w:color w:val="0000E5"/>
            <w:spacing w:val="1"/>
            <w:sz w:val="14"/>
          </w:rPr>
          <w:t xml:space="preserve"> </w:t>
        </w:r>
        <w:r>
          <w:rPr>
            <w:color w:val="0000E5"/>
            <w:sz w:val="14"/>
          </w:rPr>
          <w:t>192</w:t>
        </w:r>
      </w:hyperlink>
      <w:r>
        <w:rPr>
          <w:sz w:val="14"/>
        </w:rPr>
        <w:t>;</w:t>
      </w:r>
      <w:r>
        <w:rPr>
          <w:spacing w:val="-1"/>
          <w:sz w:val="14"/>
        </w:rPr>
        <w:t xml:space="preserve"> </w:t>
      </w:r>
      <w:hyperlink r:id="rId93">
        <w:r>
          <w:rPr>
            <w:color w:val="0000E5"/>
            <w:sz w:val="14"/>
          </w:rPr>
          <w:t>1989</w:t>
        </w:r>
        <w:r>
          <w:rPr>
            <w:color w:val="0000E5"/>
            <w:spacing w:val="1"/>
            <w:sz w:val="14"/>
          </w:rPr>
          <w:t xml:space="preserve"> </w:t>
        </w:r>
        <w:r>
          <w:rPr>
            <w:color w:val="0000E5"/>
            <w:sz w:val="14"/>
          </w:rPr>
          <w:t>a.</w:t>
        </w:r>
        <w:r>
          <w:rPr>
            <w:color w:val="0000E5"/>
            <w:spacing w:val="1"/>
            <w:sz w:val="14"/>
          </w:rPr>
          <w:t xml:space="preserve"> </w:t>
        </w:r>
        <w:r>
          <w:rPr>
            <w:color w:val="0000E5"/>
            <w:sz w:val="14"/>
          </w:rPr>
          <w:t>31</w:t>
        </w:r>
      </w:hyperlink>
      <w:r>
        <w:rPr>
          <w:sz w:val="14"/>
        </w:rPr>
        <w:t>;</w:t>
      </w:r>
      <w:r>
        <w:rPr>
          <w:spacing w:val="-1"/>
          <w:sz w:val="14"/>
        </w:rPr>
        <w:t xml:space="preserve"> </w:t>
      </w:r>
      <w:hyperlink r:id="rId94">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39</w:t>
        </w:r>
      </w:hyperlink>
      <w:r>
        <w:rPr>
          <w:spacing w:val="-5"/>
          <w:sz w:val="14"/>
        </w:rPr>
        <w:t>.</w:t>
      </w:r>
    </w:p>
    <w:p w14:paraId="3BBA608D" w14:textId="77777777" w:rsidR="00153CA5" w:rsidRDefault="00C0532D">
      <w:pPr>
        <w:pStyle w:val="ListParagraph"/>
        <w:numPr>
          <w:ilvl w:val="1"/>
          <w:numId w:val="85"/>
        </w:numPr>
        <w:tabs>
          <w:tab w:val="left" w:pos="816"/>
        </w:tabs>
        <w:spacing w:before="138" w:line="218" w:lineRule="auto"/>
        <w:ind w:right="272" w:firstLine="0"/>
        <w:jc w:val="both"/>
        <w:rPr>
          <w:sz w:val="18"/>
        </w:rPr>
      </w:pPr>
      <w:r>
        <w:rPr>
          <w:rFonts w:ascii="Arial" w:hAnsi="Arial"/>
          <w:b/>
          <w:sz w:val="18"/>
        </w:rPr>
        <w:t>Official bonds.</w:t>
      </w:r>
      <w:r>
        <w:rPr>
          <w:rFonts w:ascii="Arial" w:hAnsi="Arial"/>
          <w:b/>
          <w:spacing w:val="40"/>
          <w:sz w:val="18"/>
        </w:rPr>
        <w:t xml:space="preserve"> </w:t>
      </w:r>
      <w:r>
        <w:rPr>
          <w:rFonts w:ascii="Arial" w:hAnsi="Arial"/>
          <w:b/>
          <w:sz w:val="18"/>
        </w:rPr>
        <w:t xml:space="preserve">(1) </w:t>
      </w:r>
      <w:r>
        <w:rPr>
          <w:sz w:val="18"/>
        </w:rPr>
        <w:t>The secretary of state and trea-surer</w:t>
      </w:r>
      <w:r>
        <w:rPr>
          <w:spacing w:val="-4"/>
          <w:sz w:val="18"/>
        </w:rPr>
        <w:t xml:space="preserve"> </w:t>
      </w:r>
      <w:r>
        <w:rPr>
          <w:sz w:val="18"/>
        </w:rPr>
        <w:t>shall</w:t>
      </w:r>
      <w:r>
        <w:rPr>
          <w:spacing w:val="-5"/>
          <w:sz w:val="18"/>
        </w:rPr>
        <w:t xml:space="preserve"> </w:t>
      </w:r>
      <w:r>
        <w:rPr>
          <w:sz w:val="18"/>
        </w:rPr>
        <w:t>each</w:t>
      </w:r>
      <w:r>
        <w:rPr>
          <w:spacing w:val="-5"/>
          <w:sz w:val="18"/>
        </w:rPr>
        <w:t xml:space="preserve"> </w:t>
      </w:r>
      <w:r>
        <w:rPr>
          <w:sz w:val="18"/>
        </w:rPr>
        <w:t>furnish</w:t>
      </w:r>
      <w:r>
        <w:rPr>
          <w:spacing w:val="-5"/>
          <w:sz w:val="18"/>
        </w:rPr>
        <w:t xml:space="preserve"> </w:t>
      </w:r>
      <w:r>
        <w:rPr>
          <w:sz w:val="18"/>
        </w:rPr>
        <w:t>a</w:t>
      </w:r>
      <w:r>
        <w:rPr>
          <w:spacing w:val="-5"/>
          <w:sz w:val="18"/>
        </w:rPr>
        <w:t xml:space="preserve"> </w:t>
      </w:r>
      <w:r>
        <w:rPr>
          <w:sz w:val="18"/>
        </w:rPr>
        <w:t>bond</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state,</w:t>
      </w:r>
      <w:r>
        <w:rPr>
          <w:spacing w:val="-5"/>
          <w:sz w:val="18"/>
        </w:rPr>
        <w:t xml:space="preserve"> </w:t>
      </w:r>
      <w:r>
        <w:rPr>
          <w:sz w:val="18"/>
        </w:rPr>
        <w:t>at</w:t>
      </w:r>
      <w:r>
        <w:rPr>
          <w:spacing w:val="-5"/>
          <w:sz w:val="18"/>
        </w:rPr>
        <w:t xml:space="preserve"> </w:t>
      </w:r>
      <w:r>
        <w:rPr>
          <w:sz w:val="18"/>
        </w:rPr>
        <w:t>the</w:t>
      </w:r>
      <w:r>
        <w:rPr>
          <w:spacing w:val="-5"/>
          <w:sz w:val="18"/>
        </w:rPr>
        <w:t xml:space="preserve"> </w:t>
      </w:r>
      <w:r>
        <w:rPr>
          <w:sz w:val="18"/>
        </w:rPr>
        <w:t>time</w:t>
      </w:r>
      <w:r>
        <w:rPr>
          <w:spacing w:val="-5"/>
          <w:sz w:val="18"/>
        </w:rPr>
        <w:t xml:space="preserve"> </w:t>
      </w:r>
      <w:r>
        <w:rPr>
          <w:sz w:val="18"/>
        </w:rPr>
        <w:t>each</w:t>
      </w:r>
      <w:r>
        <w:rPr>
          <w:spacing w:val="-5"/>
          <w:sz w:val="18"/>
        </w:rPr>
        <w:t xml:space="preserve"> </w:t>
      </w:r>
      <w:r>
        <w:rPr>
          <w:sz w:val="18"/>
        </w:rPr>
        <w:t>takes and subscribes the oath of office required of that officer, condi-tioned</w:t>
      </w:r>
      <w:r>
        <w:rPr>
          <w:spacing w:val="-12"/>
          <w:sz w:val="18"/>
        </w:rPr>
        <w:t xml:space="preserve"> </w:t>
      </w:r>
      <w:r>
        <w:rPr>
          <w:sz w:val="18"/>
        </w:rPr>
        <w:t>for</w:t>
      </w:r>
      <w:r>
        <w:rPr>
          <w:spacing w:val="-11"/>
          <w:sz w:val="18"/>
        </w:rPr>
        <w:t xml:space="preserve"> </w:t>
      </w:r>
      <w:r>
        <w:rPr>
          <w:sz w:val="18"/>
        </w:rPr>
        <w:t>the</w:t>
      </w:r>
      <w:r>
        <w:rPr>
          <w:spacing w:val="-11"/>
          <w:sz w:val="18"/>
        </w:rPr>
        <w:t xml:space="preserve"> </w:t>
      </w:r>
      <w:r>
        <w:rPr>
          <w:sz w:val="18"/>
        </w:rPr>
        <w:t>faithful</w:t>
      </w:r>
      <w:r>
        <w:rPr>
          <w:spacing w:val="-11"/>
          <w:sz w:val="18"/>
        </w:rPr>
        <w:t xml:space="preserve"> </w:t>
      </w:r>
      <w:r>
        <w:rPr>
          <w:sz w:val="18"/>
        </w:rPr>
        <w:t>discharge</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duties</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office,</w:t>
      </w:r>
      <w:r>
        <w:rPr>
          <w:spacing w:val="-11"/>
          <w:sz w:val="18"/>
        </w:rPr>
        <w:t xml:space="preserve"> </w:t>
      </w:r>
      <w:r>
        <w:rPr>
          <w:sz w:val="18"/>
        </w:rPr>
        <w:t>and</w:t>
      </w:r>
      <w:r>
        <w:rPr>
          <w:spacing w:val="-11"/>
          <w:sz w:val="18"/>
        </w:rPr>
        <w:t xml:space="preserve"> </w:t>
      </w:r>
      <w:r>
        <w:rPr>
          <w:sz w:val="18"/>
        </w:rPr>
        <w:t>the officer’s duties as a member of the board of commissioners of public</w:t>
      </w:r>
      <w:r>
        <w:rPr>
          <w:spacing w:val="-12"/>
          <w:sz w:val="18"/>
        </w:rPr>
        <w:t xml:space="preserve"> </w:t>
      </w:r>
      <w:r>
        <w:rPr>
          <w:sz w:val="18"/>
        </w:rPr>
        <w:t>lands,</w:t>
      </w:r>
      <w:r>
        <w:rPr>
          <w:spacing w:val="-11"/>
          <w:sz w:val="18"/>
        </w:rPr>
        <w:t xml:space="preserve"> </w:t>
      </w:r>
      <w:r>
        <w:rPr>
          <w:sz w:val="18"/>
        </w:rPr>
        <w:t>and</w:t>
      </w:r>
      <w:r>
        <w:rPr>
          <w:spacing w:val="-11"/>
          <w:sz w:val="18"/>
        </w:rPr>
        <w:t xml:space="preserve"> </w:t>
      </w:r>
      <w:r>
        <w:rPr>
          <w:sz w:val="18"/>
        </w:rPr>
        <w:t>in</w:t>
      </w:r>
      <w:r>
        <w:rPr>
          <w:spacing w:val="-11"/>
          <w:sz w:val="18"/>
        </w:rPr>
        <w:t xml:space="preserve"> </w:t>
      </w:r>
      <w:r>
        <w:rPr>
          <w:sz w:val="18"/>
        </w:rPr>
        <w:t>the</w:t>
      </w:r>
      <w:r>
        <w:rPr>
          <w:spacing w:val="-12"/>
          <w:sz w:val="18"/>
        </w:rPr>
        <w:t xml:space="preserve"> </w:t>
      </w:r>
      <w:r>
        <w:rPr>
          <w:sz w:val="18"/>
        </w:rPr>
        <w:t>investment</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funds</w:t>
      </w:r>
      <w:r>
        <w:rPr>
          <w:spacing w:val="-12"/>
          <w:sz w:val="18"/>
        </w:rPr>
        <w:t xml:space="preserve"> </w:t>
      </w:r>
      <w:r>
        <w:rPr>
          <w:sz w:val="18"/>
        </w:rPr>
        <w:t>arising</w:t>
      </w:r>
      <w:r>
        <w:rPr>
          <w:spacing w:val="-11"/>
          <w:sz w:val="18"/>
        </w:rPr>
        <w:t xml:space="preserve"> </w:t>
      </w:r>
      <w:r>
        <w:rPr>
          <w:sz w:val="18"/>
        </w:rPr>
        <w:t>therefrom. The</w:t>
      </w:r>
      <w:r>
        <w:rPr>
          <w:spacing w:val="-5"/>
          <w:sz w:val="18"/>
        </w:rPr>
        <w:t xml:space="preserve"> </w:t>
      </w:r>
      <w:r>
        <w:rPr>
          <w:sz w:val="18"/>
        </w:rPr>
        <w:t>bond</w:t>
      </w:r>
      <w:r>
        <w:rPr>
          <w:spacing w:val="-6"/>
          <w:sz w:val="18"/>
        </w:rPr>
        <w:t xml:space="preserve"> </w:t>
      </w:r>
      <w:r>
        <w:rPr>
          <w:sz w:val="18"/>
        </w:rPr>
        <w:t>of</w:t>
      </w:r>
      <w:r>
        <w:rPr>
          <w:spacing w:val="-6"/>
          <w:sz w:val="18"/>
        </w:rPr>
        <w:t xml:space="preserve"> </w:t>
      </w:r>
      <w:r>
        <w:rPr>
          <w:sz w:val="18"/>
        </w:rPr>
        <w:t>each</w:t>
      </w:r>
      <w:r>
        <w:rPr>
          <w:spacing w:val="-6"/>
          <w:sz w:val="18"/>
        </w:rPr>
        <w:t xml:space="preserve"> </w:t>
      </w:r>
      <w:r>
        <w:rPr>
          <w:sz w:val="18"/>
        </w:rPr>
        <w:t>of</w:t>
      </w:r>
      <w:r>
        <w:rPr>
          <w:spacing w:val="-6"/>
          <w:sz w:val="18"/>
        </w:rPr>
        <w:t xml:space="preserve"> </w:t>
      </w:r>
      <w:r>
        <w:rPr>
          <w:sz w:val="18"/>
        </w:rPr>
        <w:t>said</w:t>
      </w:r>
      <w:r>
        <w:rPr>
          <w:spacing w:val="-6"/>
          <w:sz w:val="18"/>
        </w:rPr>
        <w:t xml:space="preserve"> </w:t>
      </w:r>
      <w:r>
        <w:rPr>
          <w:sz w:val="18"/>
        </w:rPr>
        <w:t>officers</w:t>
      </w:r>
      <w:r>
        <w:rPr>
          <w:spacing w:val="-6"/>
          <w:sz w:val="18"/>
        </w:rPr>
        <w:t xml:space="preserve"> </w:t>
      </w:r>
      <w:r>
        <w:rPr>
          <w:sz w:val="18"/>
        </w:rPr>
        <w:t>shall</w:t>
      </w:r>
      <w:r>
        <w:rPr>
          <w:spacing w:val="-6"/>
          <w:sz w:val="18"/>
        </w:rPr>
        <w:t xml:space="preserve"> </w:t>
      </w:r>
      <w:r>
        <w:rPr>
          <w:sz w:val="18"/>
        </w:rPr>
        <w:t>be</w:t>
      </w:r>
      <w:r>
        <w:rPr>
          <w:spacing w:val="-6"/>
          <w:sz w:val="18"/>
        </w:rPr>
        <w:t xml:space="preserve"> </w:t>
      </w:r>
      <w:r>
        <w:rPr>
          <w:sz w:val="18"/>
        </w:rPr>
        <w:t>further</w:t>
      </w:r>
      <w:r>
        <w:rPr>
          <w:spacing w:val="-6"/>
          <w:sz w:val="18"/>
        </w:rPr>
        <w:t xml:space="preserve"> </w:t>
      </w:r>
      <w:r>
        <w:rPr>
          <w:sz w:val="18"/>
        </w:rPr>
        <w:t>conditioned</w:t>
      </w:r>
      <w:r>
        <w:rPr>
          <w:spacing w:val="-6"/>
          <w:sz w:val="18"/>
        </w:rPr>
        <w:t xml:space="preserve"> </w:t>
      </w:r>
      <w:r>
        <w:rPr>
          <w:sz w:val="18"/>
        </w:rPr>
        <w:t>for the</w:t>
      </w:r>
      <w:r>
        <w:rPr>
          <w:spacing w:val="-12"/>
          <w:sz w:val="18"/>
        </w:rPr>
        <w:t xml:space="preserve"> </w:t>
      </w:r>
      <w:r>
        <w:rPr>
          <w:sz w:val="18"/>
        </w:rPr>
        <w:t>faithful</w:t>
      </w:r>
      <w:r>
        <w:rPr>
          <w:spacing w:val="-11"/>
          <w:sz w:val="18"/>
        </w:rPr>
        <w:t xml:space="preserve"> </w:t>
      </w:r>
      <w:r>
        <w:rPr>
          <w:sz w:val="18"/>
        </w:rPr>
        <w:t>performance</w:t>
      </w:r>
      <w:r>
        <w:rPr>
          <w:spacing w:val="-11"/>
          <w:sz w:val="18"/>
        </w:rPr>
        <w:t xml:space="preserve"> </w:t>
      </w:r>
      <w:r>
        <w:rPr>
          <w:sz w:val="18"/>
        </w:rPr>
        <w:t>by</w:t>
      </w:r>
      <w:r>
        <w:rPr>
          <w:spacing w:val="-11"/>
          <w:sz w:val="18"/>
        </w:rPr>
        <w:t xml:space="preserve"> </w:t>
      </w:r>
      <w:r>
        <w:rPr>
          <w:sz w:val="18"/>
        </w:rPr>
        <w:t>all</w:t>
      </w:r>
      <w:r>
        <w:rPr>
          <w:spacing w:val="-12"/>
          <w:sz w:val="18"/>
        </w:rPr>
        <w:t xml:space="preserve"> </w:t>
      </w:r>
      <w:r>
        <w:rPr>
          <w:sz w:val="18"/>
        </w:rPr>
        <w:t>persons</w:t>
      </w:r>
      <w:r>
        <w:rPr>
          <w:spacing w:val="-11"/>
          <w:sz w:val="18"/>
        </w:rPr>
        <w:t xml:space="preserve"> </w:t>
      </w:r>
      <w:r>
        <w:rPr>
          <w:sz w:val="18"/>
        </w:rPr>
        <w:t>appointed</w:t>
      </w:r>
      <w:r>
        <w:rPr>
          <w:spacing w:val="-11"/>
          <w:sz w:val="18"/>
        </w:rPr>
        <w:t xml:space="preserve"> </w:t>
      </w:r>
      <w:r>
        <w:rPr>
          <w:sz w:val="18"/>
        </w:rPr>
        <w:t>or</w:t>
      </w:r>
      <w:r>
        <w:rPr>
          <w:spacing w:val="-11"/>
          <w:sz w:val="18"/>
        </w:rPr>
        <w:t xml:space="preserve"> </w:t>
      </w:r>
      <w:r>
        <w:rPr>
          <w:sz w:val="18"/>
        </w:rPr>
        <w:t>employed</w:t>
      </w:r>
      <w:r>
        <w:rPr>
          <w:spacing w:val="-12"/>
          <w:sz w:val="18"/>
        </w:rPr>
        <w:t xml:space="preserve"> </w:t>
      </w:r>
      <w:r>
        <w:rPr>
          <w:sz w:val="18"/>
        </w:rPr>
        <w:t xml:space="preserve">by </w:t>
      </w:r>
      <w:r>
        <w:rPr>
          <w:spacing w:val="-2"/>
          <w:sz w:val="18"/>
        </w:rPr>
        <w:t>the</w:t>
      </w:r>
      <w:r>
        <w:rPr>
          <w:spacing w:val="-4"/>
          <w:sz w:val="18"/>
        </w:rPr>
        <w:t xml:space="preserve"> </w:t>
      </w:r>
      <w:r>
        <w:rPr>
          <w:spacing w:val="-2"/>
          <w:sz w:val="18"/>
        </w:rPr>
        <w:t>officer</w:t>
      </w:r>
      <w:r>
        <w:rPr>
          <w:spacing w:val="-7"/>
          <w:sz w:val="18"/>
        </w:rPr>
        <w:t xml:space="preserve"> </w:t>
      </w:r>
      <w:r>
        <w:rPr>
          <w:spacing w:val="-2"/>
          <w:sz w:val="18"/>
        </w:rPr>
        <w:t>in</w:t>
      </w:r>
      <w:r>
        <w:rPr>
          <w:spacing w:val="-7"/>
          <w:sz w:val="18"/>
        </w:rPr>
        <w:t xml:space="preserve"> </w:t>
      </w:r>
      <w:r>
        <w:rPr>
          <w:spacing w:val="-2"/>
          <w:sz w:val="18"/>
        </w:rPr>
        <w:t>his</w:t>
      </w:r>
      <w:r>
        <w:rPr>
          <w:spacing w:val="-7"/>
          <w:sz w:val="18"/>
        </w:rPr>
        <w:t xml:space="preserve"> </w:t>
      </w:r>
      <w:r>
        <w:rPr>
          <w:spacing w:val="-2"/>
          <w:sz w:val="18"/>
        </w:rPr>
        <w:t>or</w:t>
      </w:r>
      <w:r>
        <w:rPr>
          <w:spacing w:val="-7"/>
          <w:sz w:val="18"/>
        </w:rPr>
        <w:t xml:space="preserve"> </w:t>
      </w:r>
      <w:r>
        <w:rPr>
          <w:spacing w:val="-2"/>
          <w:sz w:val="18"/>
        </w:rPr>
        <w:t>her</w:t>
      </w:r>
      <w:r>
        <w:rPr>
          <w:spacing w:val="-7"/>
          <w:sz w:val="18"/>
        </w:rPr>
        <w:t xml:space="preserve"> </w:t>
      </w:r>
      <w:r>
        <w:rPr>
          <w:spacing w:val="-2"/>
          <w:sz w:val="18"/>
        </w:rPr>
        <w:t>office</w:t>
      </w:r>
      <w:r>
        <w:rPr>
          <w:spacing w:val="-5"/>
          <w:sz w:val="18"/>
        </w:rPr>
        <w:t xml:space="preserve"> </w:t>
      </w:r>
      <w:r>
        <w:rPr>
          <w:spacing w:val="-2"/>
          <w:sz w:val="18"/>
        </w:rPr>
        <w:t>of</w:t>
      </w:r>
      <w:r>
        <w:rPr>
          <w:spacing w:val="-5"/>
          <w:sz w:val="18"/>
        </w:rPr>
        <w:t xml:space="preserve"> </w:t>
      </w:r>
      <w:r>
        <w:rPr>
          <w:spacing w:val="-2"/>
          <w:sz w:val="18"/>
        </w:rPr>
        <w:t>their</w:t>
      </w:r>
      <w:r>
        <w:rPr>
          <w:spacing w:val="-5"/>
          <w:sz w:val="18"/>
        </w:rPr>
        <w:t xml:space="preserve"> </w:t>
      </w:r>
      <w:r>
        <w:rPr>
          <w:spacing w:val="-2"/>
          <w:sz w:val="18"/>
        </w:rPr>
        <w:t>duties</w:t>
      </w:r>
      <w:r>
        <w:rPr>
          <w:spacing w:val="-5"/>
          <w:sz w:val="18"/>
        </w:rPr>
        <w:t xml:space="preserve"> </w:t>
      </w:r>
      <w:r>
        <w:rPr>
          <w:spacing w:val="-2"/>
          <w:sz w:val="18"/>
        </w:rPr>
        <w:t>and</w:t>
      </w:r>
      <w:r>
        <w:rPr>
          <w:spacing w:val="-5"/>
          <w:sz w:val="18"/>
        </w:rPr>
        <w:t xml:space="preserve"> </w:t>
      </w:r>
      <w:r>
        <w:rPr>
          <w:spacing w:val="-2"/>
          <w:sz w:val="18"/>
        </w:rPr>
        <w:t>trusts</w:t>
      </w:r>
      <w:r>
        <w:rPr>
          <w:spacing w:val="-5"/>
          <w:sz w:val="18"/>
        </w:rPr>
        <w:t xml:space="preserve"> </w:t>
      </w:r>
      <w:r>
        <w:rPr>
          <w:spacing w:val="-2"/>
          <w:sz w:val="18"/>
        </w:rPr>
        <w:t>therein,</w:t>
      </w:r>
      <w:r>
        <w:rPr>
          <w:spacing w:val="-5"/>
          <w:sz w:val="18"/>
        </w:rPr>
        <w:t xml:space="preserve"> </w:t>
      </w:r>
      <w:r>
        <w:rPr>
          <w:spacing w:val="-2"/>
          <w:sz w:val="18"/>
        </w:rPr>
        <w:t xml:space="preserve">and </w:t>
      </w:r>
      <w:r>
        <w:rPr>
          <w:sz w:val="18"/>
        </w:rPr>
        <w:t>for</w:t>
      </w:r>
      <w:r>
        <w:rPr>
          <w:spacing w:val="-7"/>
          <w:sz w:val="18"/>
        </w:rPr>
        <w:t xml:space="preserve"> </w:t>
      </w:r>
      <w:r>
        <w:rPr>
          <w:sz w:val="18"/>
        </w:rPr>
        <w:t>the</w:t>
      </w:r>
      <w:r>
        <w:rPr>
          <w:spacing w:val="-8"/>
          <w:sz w:val="18"/>
        </w:rPr>
        <w:t xml:space="preserve"> </w:t>
      </w:r>
      <w:r>
        <w:rPr>
          <w:sz w:val="18"/>
        </w:rPr>
        <w:t>delivery</w:t>
      </w:r>
      <w:r>
        <w:rPr>
          <w:spacing w:val="-8"/>
          <w:sz w:val="18"/>
        </w:rPr>
        <w:t xml:space="preserve"> </w:t>
      </w:r>
      <w:r>
        <w:rPr>
          <w:sz w:val="18"/>
        </w:rPr>
        <w:t>over</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officer’s</w:t>
      </w:r>
      <w:r>
        <w:rPr>
          <w:spacing w:val="-7"/>
          <w:sz w:val="18"/>
        </w:rPr>
        <w:t xml:space="preserve"> </w:t>
      </w:r>
      <w:r>
        <w:rPr>
          <w:sz w:val="18"/>
        </w:rPr>
        <w:t>successor</w:t>
      </w:r>
      <w:r>
        <w:rPr>
          <w:spacing w:val="-7"/>
          <w:sz w:val="18"/>
        </w:rPr>
        <w:t xml:space="preserve"> </w:t>
      </w:r>
      <w:r>
        <w:rPr>
          <w:sz w:val="18"/>
        </w:rPr>
        <w:t>in</w:t>
      </w:r>
      <w:r>
        <w:rPr>
          <w:spacing w:val="-7"/>
          <w:sz w:val="18"/>
        </w:rPr>
        <w:t xml:space="preserve"> </w:t>
      </w:r>
      <w:r>
        <w:rPr>
          <w:sz w:val="18"/>
        </w:rPr>
        <w:t>office,</w:t>
      </w:r>
      <w:r>
        <w:rPr>
          <w:spacing w:val="-8"/>
          <w:sz w:val="18"/>
        </w:rPr>
        <w:t xml:space="preserve"> </w:t>
      </w:r>
      <w:r>
        <w:rPr>
          <w:sz w:val="18"/>
        </w:rPr>
        <w:t>or</w:t>
      </w:r>
      <w:r>
        <w:rPr>
          <w:spacing w:val="-8"/>
          <w:sz w:val="18"/>
        </w:rPr>
        <w:t xml:space="preserve"> </w:t>
      </w:r>
      <w:r>
        <w:rPr>
          <w:sz w:val="18"/>
        </w:rPr>
        <w:t>to</w:t>
      </w:r>
      <w:r>
        <w:rPr>
          <w:spacing w:val="-8"/>
          <w:sz w:val="18"/>
        </w:rPr>
        <w:t xml:space="preserve"> </w:t>
      </w:r>
      <w:r>
        <w:rPr>
          <w:sz w:val="18"/>
        </w:rPr>
        <w:t>any person authorized by law to receive the same, of all moneys, books, records, deeds, bonds, securities and other property and effects of whatsoever nature belonging to the officer’s offices.</w:t>
      </w:r>
    </w:p>
    <w:p w14:paraId="7816E1BA" w14:textId="77777777" w:rsidR="00153CA5" w:rsidRDefault="00C0532D">
      <w:pPr>
        <w:pStyle w:val="ListParagraph"/>
        <w:numPr>
          <w:ilvl w:val="2"/>
          <w:numId w:val="85"/>
        </w:numPr>
        <w:tabs>
          <w:tab w:val="left" w:pos="724"/>
        </w:tabs>
        <w:spacing w:before="43" w:line="218" w:lineRule="auto"/>
        <w:ind w:right="272" w:firstLine="216"/>
        <w:jc w:val="both"/>
        <w:rPr>
          <w:sz w:val="18"/>
        </w:rPr>
      </w:pPr>
      <w:r>
        <w:rPr>
          <w:sz w:val="18"/>
        </w:rPr>
        <w:t>Each</w:t>
      </w:r>
      <w:r>
        <w:rPr>
          <w:spacing w:val="-2"/>
          <w:sz w:val="18"/>
        </w:rPr>
        <w:t xml:space="preserve"> </w:t>
      </w:r>
      <w:r>
        <w:rPr>
          <w:sz w:val="18"/>
        </w:rPr>
        <w:t>of</w:t>
      </w:r>
      <w:r>
        <w:rPr>
          <w:spacing w:val="-2"/>
          <w:sz w:val="18"/>
        </w:rPr>
        <w:t xml:space="preserve"> </w:t>
      </w:r>
      <w:r>
        <w:rPr>
          <w:sz w:val="18"/>
        </w:rPr>
        <w:t>said</w:t>
      </w:r>
      <w:r>
        <w:rPr>
          <w:spacing w:val="-2"/>
          <w:sz w:val="18"/>
        </w:rPr>
        <w:t xml:space="preserve"> </w:t>
      </w:r>
      <w:r>
        <w:rPr>
          <w:sz w:val="18"/>
        </w:rPr>
        <w:t>bonds</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subject</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approval</w:t>
      </w:r>
      <w:r>
        <w:rPr>
          <w:spacing w:val="-2"/>
          <w:sz w:val="18"/>
        </w:rPr>
        <w:t xml:space="preserve"> </w:t>
      </w:r>
      <w:r>
        <w:rPr>
          <w:sz w:val="18"/>
        </w:rPr>
        <w:t>of</w:t>
      </w:r>
      <w:r>
        <w:rPr>
          <w:spacing w:val="-3"/>
          <w:sz w:val="18"/>
        </w:rPr>
        <w:t xml:space="preserve"> </w:t>
      </w:r>
      <w:r>
        <w:rPr>
          <w:sz w:val="18"/>
        </w:rPr>
        <w:t xml:space="preserve">the governor and shall be guaranteed by resident freeholders of this state, or by a surety company as provided in s. </w:t>
      </w:r>
      <w:hyperlink r:id="rId95">
        <w:r>
          <w:rPr>
            <w:color w:val="0000E5"/>
            <w:sz w:val="18"/>
          </w:rPr>
          <w:t>632.17 (2)</w:t>
        </w:r>
      </w:hyperlink>
      <w:r>
        <w:rPr>
          <w:sz w:val="18"/>
        </w:rPr>
        <w:t>.</w:t>
      </w:r>
      <w:r>
        <w:rPr>
          <w:spacing w:val="40"/>
          <w:sz w:val="18"/>
        </w:rPr>
        <w:t xml:space="preserve"> </w:t>
      </w:r>
      <w:r>
        <w:rPr>
          <w:sz w:val="18"/>
        </w:rPr>
        <w:t>The amount of</w:t>
      </w:r>
      <w:r>
        <w:rPr>
          <w:spacing w:val="-3"/>
          <w:sz w:val="18"/>
        </w:rPr>
        <w:t xml:space="preserve"> </w:t>
      </w:r>
      <w:r>
        <w:rPr>
          <w:sz w:val="18"/>
        </w:rPr>
        <w:t>each</w:t>
      </w:r>
      <w:r>
        <w:rPr>
          <w:spacing w:val="-3"/>
          <w:sz w:val="18"/>
        </w:rPr>
        <w:t xml:space="preserve"> </w:t>
      </w:r>
      <w:r>
        <w:rPr>
          <w:sz w:val="18"/>
        </w:rPr>
        <w:t>such</w:t>
      </w:r>
      <w:r>
        <w:rPr>
          <w:spacing w:val="-3"/>
          <w:sz w:val="18"/>
        </w:rPr>
        <w:t xml:space="preserve"> </w:t>
      </w:r>
      <w:r>
        <w:rPr>
          <w:sz w:val="18"/>
        </w:rPr>
        <w:t>bond,</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number</w:t>
      </w:r>
      <w:r>
        <w:rPr>
          <w:spacing w:val="-3"/>
          <w:sz w:val="18"/>
        </w:rPr>
        <w:t xml:space="preserve"> </w:t>
      </w:r>
      <w:r>
        <w:rPr>
          <w:sz w:val="18"/>
        </w:rPr>
        <w:t>of</w:t>
      </w:r>
      <w:r>
        <w:rPr>
          <w:spacing w:val="-3"/>
          <w:sz w:val="18"/>
        </w:rPr>
        <w:t xml:space="preserve"> </w:t>
      </w:r>
      <w:r>
        <w:rPr>
          <w:sz w:val="18"/>
        </w:rPr>
        <w:t>sureties</w:t>
      </w:r>
      <w:r>
        <w:rPr>
          <w:spacing w:val="-3"/>
          <w:sz w:val="18"/>
        </w:rPr>
        <w:t xml:space="preserve"> </w:t>
      </w:r>
      <w:r>
        <w:rPr>
          <w:sz w:val="18"/>
        </w:rPr>
        <w:t>thereon</w:t>
      </w:r>
      <w:r>
        <w:rPr>
          <w:spacing w:val="-3"/>
          <w:sz w:val="18"/>
        </w:rPr>
        <w:t xml:space="preserve"> </w:t>
      </w:r>
      <w:r>
        <w:rPr>
          <w:sz w:val="18"/>
        </w:rPr>
        <w:t>if</w:t>
      </w:r>
    </w:p>
    <w:p w14:paraId="20DE9AFA" w14:textId="77777777" w:rsidR="00153CA5" w:rsidRDefault="00153CA5">
      <w:pPr>
        <w:pStyle w:val="ListParagraph"/>
        <w:spacing w:line="218" w:lineRule="auto"/>
        <w:rPr>
          <w:sz w:val="18"/>
        </w:rPr>
        <w:sectPr w:rsidR="00153CA5">
          <w:type w:val="continuous"/>
          <w:pgSz w:w="12240" w:h="15840"/>
          <w:pgMar w:top="960" w:right="1080" w:bottom="900" w:left="1080" w:header="283" w:footer="708" w:gutter="0"/>
          <w:cols w:num="2" w:space="720" w:equalWidth="0">
            <w:col w:w="4921" w:space="40"/>
            <w:col w:w="5119"/>
          </w:cols>
        </w:sectPr>
      </w:pPr>
    </w:p>
    <w:p w14:paraId="16EC2CC8" w14:textId="77777777" w:rsidR="00153CA5" w:rsidRDefault="00153CA5">
      <w:pPr>
        <w:pStyle w:val="BodyText"/>
        <w:spacing w:before="11"/>
        <w:ind w:left="0" w:firstLine="0"/>
        <w:jc w:val="left"/>
        <w:rPr>
          <w:sz w:val="13"/>
        </w:rPr>
      </w:pPr>
    </w:p>
    <w:p w14:paraId="7D7EC4D3"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0351E07F" w14:textId="77777777" w:rsidR="00153CA5" w:rsidRDefault="00C0532D">
      <w:pPr>
        <w:pStyle w:val="Heading1"/>
        <w:numPr>
          <w:ilvl w:val="1"/>
          <w:numId w:val="84"/>
        </w:numPr>
        <w:tabs>
          <w:tab w:val="left" w:pos="1389"/>
        </w:tabs>
        <w:spacing w:before="77" w:line="240" w:lineRule="auto"/>
        <w:rPr>
          <w:b w:val="0"/>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771E15C4"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10"/>
          <w:sz w:val="18"/>
        </w:rPr>
        <w:t>4</w:t>
      </w:r>
    </w:p>
    <w:p w14:paraId="5835F1CC"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433"/>
            <w:col w:w="3179"/>
          </w:cols>
        </w:sectPr>
      </w:pPr>
    </w:p>
    <w:p w14:paraId="2889F7C0" w14:textId="77777777" w:rsidR="00153CA5" w:rsidRDefault="00153CA5">
      <w:pPr>
        <w:pStyle w:val="BodyText"/>
        <w:spacing w:before="8"/>
        <w:ind w:left="0" w:firstLine="0"/>
        <w:jc w:val="left"/>
        <w:rPr>
          <w:b/>
          <w:sz w:val="10"/>
        </w:rPr>
      </w:pPr>
    </w:p>
    <w:p w14:paraId="4FF25605"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1EDACC6B" w14:textId="77777777" w:rsidR="00153CA5" w:rsidRDefault="00C0532D">
      <w:pPr>
        <w:pStyle w:val="BodyText"/>
        <w:spacing w:before="86" w:line="218" w:lineRule="auto"/>
        <w:ind w:firstLine="0"/>
      </w:pPr>
      <w:r>
        <w:t>guaranteed</w:t>
      </w:r>
      <w:r>
        <w:rPr>
          <w:spacing w:val="-2"/>
        </w:rPr>
        <w:t xml:space="preserve"> </w:t>
      </w:r>
      <w:r>
        <w:t>by</w:t>
      </w:r>
      <w:r>
        <w:rPr>
          <w:spacing w:val="-7"/>
        </w:rPr>
        <w:t xml:space="preserve"> </w:t>
      </w:r>
      <w:r>
        <w:t>resident</w:t>
      </w:r>
      <w:r>
        <w:rPr>
          <w:spacing w:val="-7"/>
        </w:rPr>
        <w:t xml:space="preserve"> </w:t>
      </w:r>
      <w:r>
        <w:t>freeholders,</w:t>
      </w:r>
      <w:r>
        <w:rPr>
          <w:spacing w:val="-7"/>
        </w:rPr>
        <w:t xml:space="preserve"> </w:t>
      </w:r>
      <w:r>
        <w:t>shall</w:t>
      </w:r>
      <w:r>
        <w:rPr>
          <w:spacing w:val="-7"/>
        </w:rPr>
        <w:t xml:space="preserve"> </w:t>
      </w:r>
      <w:r>
        <w:t>be</w:t>
      </w:r>
      <w:r>
        <w:rPr>
          <w:spacing w:val="-7"/>
        </w:rPr>
        <w:t xml:space="preserve"> </w:t>
      </w:r>
      <w:r>
        <w:t>as</w:t>
      </w:r>
      <w:r>
        <w:rPr>
          <w:spacing w:val="-7"/>
        </w:rPr>
        <w:t xml:space="preserve"> </w:t>
      </w:r>
      <w:r>
        <w:t>follows:</w:t>
      </w:r>
      <w:r>
        <w:rPr>
          <w:spacing w:val="-7"/>
        </w:rPr>
        <w:t xml:space="preserve"> </w:t>
      </w:r>
      <w:r>
        <w:t xml:space="preserve">secretary </w:t>
      </w:r>
      <w:r>
        <w:rPr>
          <w:spacing w:val="-2"/>
        </w:rPr>
        <w:t>of</w:t>
      </w:r>
      <w:r>
        <w:rPr>
          <w:spacing w:val="-4"/>
        </w:rPr>
        <w:t xml:space="preserve"> </w:t>
      </w:r>
      <w:r>
        <w:rPr>
          <w:spacing w:val="-2"/>
        </w:rPr>
        <w:t>state,</w:t>
      </w:r>
      <w:r>
        <w:rPr>
          <w:spacing w:val="-7"/>
        </w:rPr>
        <w:t xml:space="preserve"> </w:t>
      </w:r>
      <w:r>
        <w:rPr>
          <w:spacing w:val="-2"/>
        </w:rPr>
        <w:t>$25,000,</w:t>
      </w:r>
      <w:r>
        <w:rPr>
          <w:spacing w:val="-8"/>
        </w:rPr>
        <w:t xml:space="preserve"> </w:t>
      </w:r>
      <w:r>
        <w:rPr>
          <w:spacing w:val="-2"/>
        </w:rPr>
        <w:t>with</w:t>
      </w:r>
      <w:r>
        <w:rPr>
          <w:spacing w:val="-8"/>
        </w:rPr>
        <w:t xml:space="preserve"> </w:t>
      </w:r>
      <w:r>
        <w:rPr>
          <w:spacing w:val="-2"/>
        </w:rPr>
        <w:t>sufficient</w:t>
      </w:r>
      <w:r>
        <w:rPr>
          <w:spacing w:val="-5"/>
        </w:rPr>
        <w:t xml:space="preserve"> </w:t>
      </w:r>
      <w:r>
        <w:rPr>
          <w:spacing w:val="-2"/>
        </w:rPr>
        <w:t>sureties;</w:t>
      </w:r>
      <w:r>
        <w:rPr>
          <w:spacing w:val="-5"/>
        </w:rPr>
        <w:t xml:space="preserve"> </w:t>
      </w:r>
      <w:r>
        <w:rPr>
          <w:spacing w:val="-2"/>
        </w:rPr>
        <w:t>and</w:t>
      </w:r>
      <w:r>
        <w:rPr>
          <w:spacing w:val="-5"/>
        </w:rPr>
        <w:t xml:space="preserve"> </w:t>
      </w:r>
      <w:r>
        <w:rPr>
          <w:spacing w:val="-2"/>
        </w:rPr>
        <w:t>treasurer,</w:t>
      </w:r>
      <w:r>
        <w:rPr>
          <w:spacing w:val="-5"/>
        </w:rPr>
        <w:t xml:space="preserve"> </w:t>
      </w:r>
      <w:r>
        <w:rPr>
          <w:spacing w:val="-2"/>
        </w:rPr>
        <w:t xml:space="preserve">$100,000, </w:t>
      </w:r>
      <w:r>
        <w:t>with not less than 6 sureties.</w:t>
      </w:r>
    </w:p>
    <w:p w14:paraId="4AE0ED1A" w14:textId="77777777" w:rsidR="00153CA5" w:rsidRDefault="00C0532D">
      <w:pPr>
        <w:pStyle w:val="ListParagraph"/>
        <w:numPr>
          <w:ilvl w:val="2"/>
          <w:numId w:val="85"/>
        </w:numPr>
        <w:tabs>
          <w:tab w:val="left" w:pos="799"/>
        </w:tabs>
        <w:spacing w:before="31" w:line="218" w:lineRule="auto"/>
        <w:ind w:left="274" w:firstLine="216"/>
        <w:jc w:val="both"/>
        <w:rPr>
          <w:sz w:val="18"/>
        </w:rPr>
      </w:pPr>
      <w:r>
        <w:rPr>
          <w:sz w:val="18"/>
        </w:rPr>
        <w:t>The</w:t>
      </w:r>
      <w:r>
        <w:rPr>
          <w:spacing w:val="-9"/>
          <w:sz w:val="18"/>
        </w:rPr>
        <w:t xml:space="preserve"> </w:t>
      </w:r>
      <w:r>
        <w:rPr>
          <w:sz w:val="18"/>
        </w:rPr>
        <w:t>treasurer</w:t>
      </w:r>
      <w:r>
        <w:rPr>
          <w:spacing w:val="-10"/>
          <w:sz w:val="18"/>
        </w:rPr>
        <w:t xml:space="preserve"> </w:t>
      </w:r>
      <w:r>
        <w:rPr>
          <w:sz w:val="18"/>
        </w:rPr>
        <w:t>shall</w:t>
      </w:r>
      <w:r>
        <w:rPr>
          <w:spacing w:val="-10"/>
          <w:sz w:val="18"/>
        </w:rPr>
        <w:t xml:space="preserve"> </w:t>
      </w:r>
      <w:r>
        <w:rPr>
          <w:sz w:val="18"/>
        </w:rPr>
        <w:t>give</w:t>
      </w:r>
      <w:r>
        <w:rPr>
          <w:spacing w:val="-10"/>
          <w:sz w:val="18"/>
        </w:rPr>
        <w:t xml:space="preserve"> </w:t>
      </w:r>
      <w:r>
        <w:rPr>
          <w:sz w:val="18"/>
        </w:rPr>
        <w:t>an</w:t>
      </w:r>
      <w:r>
        <w:rPr>
          <w:spacing w:val="-10"/>
          <w:sz w:val="18"/>
        </w:rPr>
        <w:t xml:space="preserve"> </w:t>
      </w:r>
      <w:r>
        <w:rPr>
          <w:sz w:val="18"/>
        </w:rPr>
        <w:t>additional</w:t>
      </w:r>
      <w:r>
        <w:rPr>
          <w:spacing w:val="-10"/>
          <w:sz w:val="18"/>
        </w:rPr>
        <w:t xml:space="preserve"> </w:t>
      </w:r>
      <w:r>
        <w:rPr>
          <w:sz w:val="18"/>
        </w:rPr>
        <w:t>bond</w:t>
      </w:r>
      <w:r>
        <w:rPr>
          <w:spacing w:val="-10"/>
          <w:sz w:val="18"/>
        </w:rPr>
        <w:t xml:space="preserve"> </w:t>
      </w:r>
      <w:r>
        <w:rPr>
          <w:sz w:val="18"/>
        </w:rPr>
        <w:t>when</w:t>
      </w:r>
      <w:r>
        <w:rPr>
          <w:spacing w:val="-10"/>
          <w:sz w:val="18"/>
        </w:rPr>
        <w:t xml:space="preserve"> </w:t>
      </w:r>
      <w:r>
        <w:rPr>
          <w:sz w:val="18"/>
        </w:rPr>
        <w:t>required by the governor.</w:t>
      </w:r>
    </w:p>
    <w:p w14:paraId="31F4DC2F" w14:textId="77777777" w:rsidR="00153CA5" w:rsidRDefault="00C0532D">
      <w:pPr>
        <w:pStyle w:val="ListParagraph"/>
        <w:numPr>
          <w:ilvl w:val="2"/>
          <w:numId w:val="85"/>
        </w:numPr>
        <w:tabs>
          <w:tab w:val="left" w:pos="799"/>
        </w:tabs>
        <w:spacing w:before="30" w:line="218" w:lineRule="auto"/>
        <w:ind w:left="274" w:firstLine="216"/>
        <w:jc w:val="both"/>
        <w:rPr>
          <w:sz w:val="18"/>
        </w:rPr>
      </w:pPr>
      <w:r>
        <w:rPr>
          <w:sz w:val="18"/>
        </w:rPr>
        <w:t>The</w:t>
      </w:r>
      <w:r>
        <w:rPr>
          <w:spacing w:val="-9"/>
          <w:sz w:val="18"/>
        </w:rPr>
        <w:t xml:space="preserve"> </w:t>
      </w:r>
      <w:r>
        <w:rPr>
          <w:sz w:val="18"/>
        </w:rPr>
        <w:t>governor</w:t>
      </w:r>
      <w:r>
        <w:rPr>
          <w:spacing w:val="-10"/>
          <w:sz w:val="18"/>
        </w:rPr>
        <w:t xml:space="preserve"> </w:t>
      </w:r>
      <w:r>
        <w:rPr>
          <w:sz w:val="18"/>
        </w:rPr>
        <w:t>shall</w:t>
      </w:r>
      <w:r>
        <w:rPr>
          <w:spacing w:val="-10"/>
          <w:sz w:val="18"/>
        </w:rPr>
        <w:t xml:space="preserve"> </w:t>
      </w:r>
      <w:r>
        <w:rPr>
          <w:sz w:val="18"/>
        </w:rPr>
        <w:t>require</w:t>
      </w:r>
      <w:r>
        <w:rPr>
          <w:spacing w:val="-10"/>
          <w:sz w:val="18"/>
        </w:rPr>
        <w:t xml:space="preserve"> </w:t>
      </w:r>
      <w:r>
        <w:rPr>
          <w:sz w:val="18"/>
        </w:rPr>
        <w:t>the</w:t>
      </w:r>
      <w:r>
        <w:rPr>
          <w:spacing w:val="-10"/>
          <w:sz w:val="18"/>
        </w:rPr>
        <w:t xml:space="preserve"> </w:t>
      </w:r>
      <w:r>
        <w:rPr>
          <w:sz w:val="18"/>
        </w:rPr>
        <w:t>treasurer</w:t>
      </w:r>
      <w:r>
        <w:rPr>
          <w:spacing w:val="-10"/>
          <w:sz w:val="18"/>
        </w:rPr>
        <w:t xml:space="preserve"> </w:t>
      </w:r>
      <w:r>
        <w:rPr>
          <w:sz w:val="18"/>
        </w:rPr>
        <w:t>to</w:t>
      </w:r>
      <w:r>
        <w:rPr>
          <w:spacing w:val="-10"/>
          <w:sz w:val="18"/>
        </w:rPr>
        <w:t xml:space="preserve"> </w:t>
      </w:r>
      <w:r>
        <w:rPr>
          <w:sz w:val="18"/>
        </w:rPr>
        <w:t>give</w:t>
      </w:r>
      <w:r>
        <w:rPr>
          <w:spacing w:val="-10"/>
          <w:sz w:val="18"/>
        </w:rPr>
        <w:t xml:space="preserve"> </w:t>
      </w:r>
      <w:r>
        <w:rPr>
          <w:sz w:val="18"/>
        </w:rPr>
        <w:t>additional bond,</w:t>
      </w:r>
      <w:r>
        <w:rPr>
          <w:spacing w:val="-8"/>
          <w:sz w:val="18"/>
        </w:rPr>
        <w:t xml:space="preserve"> </w:t>
      </w:r>
      <w:r>
        <w:rPr>
          <w:sz w:val="18"/>
        </w:rPr>
        <w:t>within</w:t>
      </w:r>
      <w:r>
        <w:rPr>
          <w:spacing w:val="-11"/>
          <w:sz w:val="18"/>
        </w:rPr>
        <w:t xml:space="preserve"> </w:t>
      </w:r>
      <w:r>
        <w:rPr>
          <w:sz w:val="18"/>
        </w:rPr>
        <w:t>such</w:t>
      </w:r>
      <w:r>
        <w:rPr>
          <w:spacing w:val="-12"/>
          <w:sz w:val="18"/>
        </w:rPr>
        <w:t xml:space="preserve"> </w:t>
      </w:r>
      <w:r>
        <w:rPr>
          <w:sz w:val="18"/>
        </w:rPr>
        <w:t>time,</w:t>
      </w:r>
      <w:r>
        <w:rPr>
          <w:spacing w:val="-11"/>
          <w:sz w:val="18"/>
        </w:rPr>
        <w:t xml:space="preserve"> </w:t>
      </w:r>
      <w:r>
        <w:rPr>
          <w:sz w:val="18"/>
        </w:rPr>
        <w:t>in</w:t>
      </w:r>
      <w:r>
        <w:rPr>
          <w:spacing w:val="-11"/>
          <w:sz w:val="18"/>
        </w:rPr>
        <w:t xml:space="preserve"> </w:t>
      </w:r>
      <w:r>
        <w:rPr>
          <w:sz w:val="18"/>
        </w:rPr>
        <w:t>such</w:t>
      </w:r>
      <w:r>
        <w:rPr>
          <w:spacing w:val="-11"/>
          <w:sz w:val="18"/>
        </w:rPr>
        <w:t xml:space="preserve"> </w:t>
      </w:r>
      <w:r>
        <w:rPr>
          <w:sz w:val="18"/>
        </w:rPr>
        <w:t>reasonable</w:t>
      </w:r>
      <w:r>
        <w:rPr>
          <w:spacing w:val="-12"/>
          <w:sz w:val="18"/>
        </w:rPr>
        <w:t xml:space="preserve"> </w:t>
      </w:r>
      <w:r>
        <w:rPr>
          <w:sz w:val="18"/>
        </w:rPr>
        <w:t>amount</w:t>
      </w:r>
      <w:r>
        <w:rPr>
          <w:spacing w:val="-11"/>
          <w:sz w:val="18"/>
        </w:rPr>
        <w:t xml:space="preserve"> </w:t>
      </w:r>
      <w:r>
        <w:rPr>
          <w:sz w:val="18"/>
        </w:rPr>
        <w:t>not</w:t>
      </w:r>
      <w:r>
        <w:rPr>
          <w:spacing w:val="-11"/>
          <w:sz w:val="18"/>
        </w:rPr>
        <w:t xml:space="preserve"> </w:t>
      </w:r>
      <w:r>
        <w:rPr>
          <w:sz w:val="18"/>
        </w:rPr>
        <w:t xml:space="preserve">exceeding the funds in the treasury, and with such security as the </w:t>
      </w:r>
      <w:r>
        <w:rPr>
          <w:sz w:val="18"/>
        </w:rPr>
        <w:t xml:space="preserve">governor shall direct and approve, whenever the funds in the treasury </w:t>
      </w:r>
      <w:r>
        <w:rPr>
          <w:spacing w:val="-2"/>
          <w:sz w:val="18"/>
        </w:rPr>
        <w:t>exceed the</w:t>
      </w:r>
      <w:r>
        <w:rPr>
          <w:spacing w:val="-9"/>
          <w:sz w:val="18"/>
        </w:rPr>
        <w:t xml:space="preserve"> </w:t>
      </w:r>
      <w:r>
        <w:rPr>
          <w:spacing w:val="-2"/>
          <w:sz w:val="18"/>
        </w:rPr>
        <w:t>amount</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treasurer’s</w:t>
      </w:r>
      <w:r>
        <w:rPr>
          <w:spacing w:val="-8"/>
          <w:sz w:val="18"/>
        </w:rPr>
        <w:t xml:space="preserve"> </w:t>
      </w:r>
      <w:r>
        <w:rPr>
          <w:spacing w:val="-2"/>
          <w:sz w:val="18"/>
        </w:rPr>
        <w:t>bond;</w:t>
      </w:r>
      <w:r>
        <w:rPr>
          <w:spacing w:val="-8"/>
          <w:sz w:val="18"/>
        </w:rPr>
        <w:t xml:space="preserve"> </w:t>
      </w:r>
      <w:r>
        <w:rPr>
          <w:spacing w:val="-2"/>
          <w:sz w:val="18"/>
        </w:rPr>
        <w:t>or</w:t>
      </w:r>
      <w:r>
        <w:rPr>
          <w:spacing w:val="-8"/>
          <w:sz w:val="18"/>
        </w:rPr>
        <w:t xml:space="preserve"> </w:t>
      </w:r>
      <w:r>
        <w:rPr>
          <w:spacing w:val="-2"/>
          <w:sz w:val="18"/>
        </w:rPr>
        <w:t>whenever</w:t>
      </w:r>
      <w:r>
        <w:rPr>
          <w:spacing w:val="-8"/>
          <w:sz w:val="18"/>
        </w:rPr>
        <w:t xml:space="preserve"> </w:t>
      </w:r>
      <w:r>
        <w:rPr>
          <w:spacing w:val="-2"/>
          <w:sz w:val="18"/>
        </w:rPr>
        <w:t>the</w:t>
      </w:r>
      <w:r>
        <w:rPr>
          <w:spacing w:val="-8"/>
          <w:sz w:val="18"/>
        </w:rPr>
        <w:t xml:space="preserve"> </w:t>
      </w:r>
      <w:r>
        <w:rPr>
          <w:spacing w:val="-2"/>
          <w:sz w:val="18"/>
        </w:rPr>
        <w:t>gover-</w:t>
      </w:r>
      <w:r>
        <w:rPr>
          <w:sz w:val="18"/>
        </w:rPr>
        <w:t>nor</w:t>
      </w:r>
      <w:r>
        <w:rPr>
          <w:spacing w:val="-12"/>
          <w:sz w:val="18"/>
        </w:rPr>
        <w:t xml:space="preserve"> </w:t>
      </w:r>
      <w:r>
        <w:rPr>
          <w:sz w:val="18"/>
        </w:rPr>
        <w:t>deems</w:t>
      </w:r>
      <w:r>
        <w:rPr>
          <w:spacing w:val="-11"/>
          <w:sz w:val="18"/>
        </w:rPr>
        <w:t xml:space="preserve"> </w:t>
      </w:r>
      <w:r>
        <w:rPr>
          <w:sz w:val="18"/>
        </w:rPr>
        <w:t>the</w:t>
      </w:r>
      <w:r>
        <w:rPr>
          <w:spacing w:val="-11"/>
          <w:sz w:val="18"/>
        </w:rPr>
        <w:t xml:space="preserve"> </w:t>
      </w:r>
      <w:r>
        <w:rPr>
          <w:sz w:val="18"/>
        </w:rPr>
        <w:t>treasurer’s</w:t>
      </w:r>
      <w:r>
        <w:rPr>
          <w:spacing w:val="-11"/>
          <w:sz w:val="18"/>
        </w:rPr>
        <w:t xml:space="preserve"> </w:t>
      </w:r>
      <w:r>
        <w:rPr>
          <w:sz w:val="18"/>
        </w:rPr>
        <w:t>bond</w:t>
      </w:r>
      <w:r>
        <w:rPr>
          <w:spacing w:val="-12"/>
          <w:sz w:val="18"/>
        </w:rPr>
        <w:t xml:space="preserve"> </w:t>
      </w:r>
      <w:r>
        <w:rPr>
          <w:sz w:val="18"/>
        </w:rPr>
        <w:t>insufficient</w:t>
      </w:r>
      <w:r>
        <w:rPr>
          <w:spacing w:val="-11"/>
          <w:sz w:val="18"/>
        </w:rPr>
        <w:t xml:space="preserve"> </w:t>
      </w:r>
      <w:r>
        <w:rPr>
          <w:sz w:val="18"/>
        </w:rPr>
        <w:t>by</w:t>
      </w:r>
      <w:r>
        <w:rPr>
          <w:spacing w:val="-11"/>
          <w:sz w:val="18"/>
        </w:rPr>
        <w:t xml:space="preserve"> </w:t>
      </w:r>
      <w:r>
        <w:rPr>
          <w:sz w:val="18"/>
        </w:rPr>
        <w:t>reason</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insol-vency, death or removal from the state of any of the sureties, or from any other cause.</w:t>
      </w:r>
    </w:p>
    <w:p w14:paraId="19AFB378" w14:textId="77777777" w:rsidR="00153CA5" w:rsidRDefault="00C0532D">
      <w:pPr>
        <w:spacing w:before="29"/>
        <w:ind w:left="418"/>
        <w:rPr>
          <w:sz w:val="14"/>
        </w:rPr>
      </w:pPr>
      <w:r>
        <w:rPr>
          <w:b/>
          <w:sz w:val="14"/>
        </w:rPr>
        <w:t>History:</w:t>
      </w:r>
      <w:r>
        <w:rPr>
          <w:b/>
          <w:spacing w:val="34"/>
          <w:sz w:val="14"/>
        </w:rPr>
        <w:t xml:space="preserve"> </w:t>
      </w:r>
      <w:hyperlink r:id="rId96">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375</w:t>
        </w:r>
      </w:hyperlink>
      <w:r>
        <w:rPr>
          <w:color w:val="0000E5"/>
          <w:sz w:val="14"/>
        </w:rPr>
        <w:t xml:space="preserve"> </w:t>
      </w:r>
      <w:r>
        <w:rPr>
          <w:sz w:val="14"/>
        </w:rPr>
        <w:t xml:space="preserve">s. </w:t>
      </w:r>
      <w:hyperlink r:id="rId97">
        <w:r>
          <w:rPr>
            <w:color w:val="0000E5"/>
            <w:sz w:val="14"/>
          </w:rPr>
          <w:t>44</w:t>
        </w:r>
      </w:hyperlink>
      <w:r>
        <w:rPr>
          <w:sz w:val="14"/>
        </w:rPr>
        <w:t>;</w:t>
      </w:r>
      <w:r>
        <w:rPr>
          <w:spacing w:val="-1"/>
          <w:sz w:val="14"/>
        </w:rPr>
        <w:t xml:space="preserve"> </w:t>
      </w:r>
      <w:hyperlink r:id="rId98">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316</w:t>
        </w:r>
      </w:hyperlink>
      <w:r>
        <w:rPr>
          <w:sz w:val="14"/>
        </w:rPr>
        <w:t>;</w:t>
      </w:r>
      <w:r>
        <w:rPr>
          <w:spacing w:val="-1"/>
          <w:sz w:val="14"/>
        </w:rPr>
        <w:t xml:space="preserve"> </w:t>
      </w:r>
      <w:hyperlink r:id="rId99">
        <w:r>
          <w:rPr>
            <w:color w:val="0000E5"/>
            <w:sz w:val="14"/>
          </w:rPr>
          <w:t>2017</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59</w:t>
        </w:r>
      </w:hyperlink>
      <w:r>
        <w:rPr>
          <w:spacing w:val="-5"/>
          <w:sz w:val="14"/>
        </w:rPr>
        <w:t>.</w:t>
      </w:r>
    </w:p>
    <w:p w14:paraId="0484C582" w14:textId="77777777" w:rsidR="00153CA5" w:rsidRDefault="00C0532D">
      <w:pPr>
        <w:pStyle w:val="ListParagraph"/>
        <w:numPr>
          <w:ilvl w:val="1"/>
          <w:numId w:val="84"/>
        </w:numPr>
        <w:tabs>
          <w:tab w:val="left" w:pos="274"/>
          <w:tab w:val="left" w:pos="901"/>
        </w:tabs>
        <w:spacing w:before="131" w:line="218" w:lineRule="auto"/>
        <w:ind w:left="274" w:hanging="1"/>
        <w:jc w:val="both"/>
        <w:rPr>
          <w:sz w:val="18"/>
        </w:rPr>
      </w:pPr>
      <w:r>
        <w:rPr>
          <w:rFonts w:ascii="Arial"/>
          <w:b/>
          <w:sz w:val="18"/>
        </w:rPr>
        <w:t>Bond</w:t>
      </w:r>
      <w:r>
        <w:rPr>
          <w:rFonts w:ascii="Arial"/>
          <w:b/>
          <w:spacing w:val="-13"/>
          <w:sz w:val="18"/>
        </w:rPr>
        <w:t xml:space="preserve"> </w:t>
      </w:r>
      <w:r>
        <w:rPr>
          <w:rFonts w:ascii="Arial"/>
          <w:b/>
          <w:sz w:val="18"/>
        </w:rPr>
        <w:t>premiums</w:t>
      </w:r>
      <w:r>
        <w:rPr>
          <w:rFonts w:ascii="Arial"/>
          <w:b/>
          <w:spacing w:val="-12"/>
          <w:sz w:val="18"/>
        </w:rPr>
        <w:t xml:space="preserve"> </w:t>
      </w:r>
      <w:r>
        <w:rPr>
          <w:rFonts w:ascii="Arial"/>
          <w:b/>
          <w:sz w:val="18"/>
        </w:rPr>
        <w:t>payable</w:t>
      </w:r>
      <w:r>
        <w:rPr>
          <w:rFonts w:ascii="Arial"/>
          <w:b/>
          <w:spacing w:val="-13"/>
          <w:sz w:val="18"/>
        </w:rPr>
        <w:t xml:space="preserve"> </w:t>
      </w:r>
      <w:r>
        <w:rPr>
          <w:rFonts w:ascii="Arial"/>
          <w:b/>
          <w:sz w:val="18"/>
        </w:rPr>
        <w:t>from</w:t>
      </w:r>
      <w:r>
        <w:rPr>
          <w:rFonts w:ascii="Arial"/>
          <w:b/>
          <w:spacing w:val="-12"/>
          <w:sz w:val="18"/>
        </w:rPr>
        <w:t xml:space="preserve"> </w:t>
      </w:r>
      <w:r>
        <w:rPr>
          <w:rFonts w:ascii="Arial"/>
          <w:b/>
          <w:sz w:val="18"/>
        </w:rPr>
        <w:t>public</w:t>
      </w:r>
      <w:r>
        <w:rPr>
          <w:rFonts w:ascii="Arial"/>
          <w:b/>
          <w:spacing w:val="-13"/>
          <w:sz w:val="18"/>
        </w:rPr>
        <w:t xml:space="preserve"> </w:t>
      </w:r>
      <w:r>
        <w:rPr>
          <w:rFonts w:ascii="Arial"/>
          <w:b/>
          <w:sz w:val="18"/>
        </w:rPr>
        <w:t>funds.</w:t>
      </w:r>
      <w:r>
        <w:rPr>
          <w:rFonts w:ascii="Arial"/>
          <w:b/>
          <w:spacing w:val="-13"/>
          <w:sz w:val="18"/>
        </w:rPr>
        <w:t xml:space="preserve"> </w:t>
      </w:r>
      <w:r>
        <w:rPr>
          <w:sz w:val="18"/>
        </w:rPr>
        <w:t>Any public</w:t>
      </w:r>
      <w:r>
        <w:rPr>
          <w:spacing w:val="-12"/>
          <w:sz w:val="18"/>
        </w:rPr>
        <w:t xml:space="preserve"> </w:t>
      </w:r>
      <w:r>
        <w:rPr>
          <w:sz w:val="18"/>
        </w:rPr>
        <w:t>officer</w:t>
      </w:r>
      <w:r>
        <w:rPr>
          <w:spacing w:val="-11"/>
          <w:sz w:val="18"/>
        </w:rPr>
        <w:t xml:space="preserve"> </w:t>
      </w:r>
      <w:r>
        <w:rPr>
          <w:sz w:val="18"/>
        </w:rPr>
        <w:t>required</w:t>
      </w:r>
      <w:r>
        <w:rPr>
          <w:spacing w:val="-11"/>
          <w:sz w:val="18"/>
        </w:rPr>
        <w:t xml:space="preserve"> </w:t>
      </w:r>
      <w:r>
        <w:rPr>
          <w:sz w:val="18"/>
        </w:rPr>
        <w:t>by</w:t>
      </w:r>
      <w:r>
        <w:rPr>
          <w:spacing w:val="-11"/>
          <w:sz w:val="18"/>
        </w:rPr>
        <w:t xml:space="preserve"> </w:t>
      </w:r>
      <w:r>
        <w:rPr>
          <w:sz w:val="18"/>
        </w:rPr>
        <w:t>law</w:t>
      </w:r>
      <w:r>
        <w:rPr>
          <w:spacing w:val="-12"/>
          <w:sz w:val="18"/>
        </w:rPr>
        <w:t xml:space="preserve"> </w:t>
      </w:r>
      <w:r>
        <w:rPr>
          <w:sz w:val="18"/>
        </w:rPr>
        <w:t>to</w:t>
      </w:r>
      <w:r>
        <w:rPr>
          <w:spacing w:val="-11"/>
          <w:sz w:val="18"/>
        </w:rPr>
        <w:t xml:space="preserve"> </w:t>
      </w:r>
      <w:r>
        <w:rPr>
          <w:sz w:val="18"/>
        </w:rPr>
        <w:t>give</w:t>
      </w:r>
      <w:r>
        <w:rPr>
          <w:spacing w:val="-11"/>
          <w:sz w:val="18"/>
        </w:rPr>
        <w:t xml:space="preserve"> </w:t>
      </w:r>
      <w:r>
        <w:rPr>
          <w:sz w:val="18"/>
        </w:rPr>
        <w:t>a</w:t>
      </w:r>
      <w:r>
        <w:rPr>
          <w:spacing w:val="-11"/>
          <w:sz w:val="18"/>
        </w:rPr>
        <w:t xml:space="preserve"> </w:t>
      </w:r>
      <w:r>
        <w:rPr>
          <w:sz w:val="18"/>
        </w:rPr>
        <w:t>suretyship</w:t>
      </w:r>
      <w:r>
        <w:rPr>
          <w:spacing w:val="-12"/>
          <w:sz w:val="18"/>
        </w:rPr>
        <w:t xml:space="preserve"> </w:t>
      </w:r>
      <w:r>
        <w:rPr>
          <w:sz w:val="18"/>
        </w:rPr>
        <w:t>obligation</w:t>
      </w:r>
      <w:r>
        <w:rPr>
          <w:spacing w:val="-11"/>
          <w:sz w:val="18"/>
        </w:rPr>
        <w:t xml:space="preserve"> </w:t>
      </w:r>
      <w:r>
        <w:rPr>
          <w:sz w:val="18"/>
        </w:rPr>
        <w:t>may pay</w:t>
      </w:r>
      <w:r>
        <w:rPr>
          <w:spacing w:val="-6"/>
          <w:sz w:val="18"/>
        </w:rPr>
        <w:t xml:space="preserve"> </w:t>
      </w:r>
      <w:r>
        <w:rPr>
          <w:sz w:val="18"/>
        </w:rPr>
        <w:t>the</w:t>
      </w:r>
      <w:r>
        <w:rPr>
          <w:spacing w:val="-9"/>
          <w:sz w:val="18"/>
        </w:rPr>
        <w:t xml:space="preserve"> </w:t>
      </w:r>
      <w:r>
        <w:rPr>
          <w:sz w:val="18"/>
        </w:rPr>
        <w:t>lawful</w:t>
      </w:r>
      <w:r>
        <w:rPr>
          <w:spacing w:val="-9"/>
          <w:sz w:val="18"/>
        </w:rPr>
        <w:t xml:space="preserve"> </w:t>
      </w:r>
      <w:r>
        <w:rPr>
          <w:sz w:val="18"/>
        </w:rPr>
        <w:t>premium</w:t>
      </w:r>
      <w:r>
        <w:rPr>
          <w:spacing w:val="-9"/>
          <w:sz w:val="18"/>
        </w:rPr>
        <w:t xml:space="preserve"> </w:t>
      </w:r>
      <w:r>
        <w:rPr>
          <w:sz w:val="18"/>
        </w:rPr>
        <w:t>for</w:t>
      </w:r>
      <w:r>
        <w:rPr>
          <w:spacing w:val="-9"/>
          <w:sz w:val="18"/>
        </w:rPr>
        <w:t xml:space="preserve"> </w:t>
      </w:r>
      <w:r>
        <w:rPr>
          <w:sz w:val="18"/>
        </w:rPr>
        <w:t>the</w:t>
      </w:r>
      <w:r>
        <w:rPr>
          <w:spacing w:val="-9"/>
          <w:sz w:val="18"/>
        </w:rPr>
        <w:t xml:space="preserve"> </w:t>
      </w:r>
      <w:r>
        <w:rPr>
          <w:sz w:val="18"/>
        </w:rPr>
        <w:t>execution</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obligation</w:t>
      </w:r>
      <w:r>
        <w:rPr>
          <w:spacing w:val="-9"/>
          <w:sz w:val="18"/>
        </w:rPr>
        <w:t xml:space="preserve"> </w:t>
      </w:r>
      <w:r>
        <w:rPr>
          <w:sz w:val="18"/>
        </w:rPr>
        <w:t>out</w:t>
      </w:r>
      <w:r>
        <w:rPr>
          <w:spacing w:val="-9"/>
          <w:sz w:val="18"/>
        </w:rPr>
        <w:t xml:space="preserve"> </w:t>
      </w:r>
      <w:r>
        <w:rPr>
          <w:sz w:val="18"/>
        </w:rPr>
        <w:t>of any</w:t>
      </w:r>
      <w:r>
        <w:rPr>
          <w:spacing w:val="-12"/>
          <w:sz w:val="18"/>
        </w:rPr>
        <w:t xml:space="preserve"> </w:t>
      </w:r>
      <w:r>
        <w:rPr>
          <w:sz w:val="18"/>
        </w:rPr>
        <w:t>moneys</w:t>
      </w:r>
      <w:r>
        <w:rPr>
          <w:spacing w:val="-11"/>
          <w:sz w:val="18"/>
        </w:rPr>
        <w:t xml:space="preserve"> </w:t>
      </w:r>
      <w:r>
        <w:rPr>
          <w:sz w:val="18"/>
        </w:rPr>
        <w:t>available</w:t>
      </w:r>
      <w:r>
        <w:rPr>
          <w:spacing w:val="-11"/>
          <w:sz w:val="18"/>
        </w:rPr>
        <w:t xml:space="preserve"> </w:t>
      </w:r>
      <w:r>
        <w:rPr>
          <w:sz w:val="18"/>
        </w:rPr>
        <w:t>for</w:t>
      </w:r>
      <w:r>
        <w:rPr>
          <w:spacing w:val="-11"/>
          <w:sz w:val="18"/>
        </w:rPr>
        <w:t xml:space="preserve"> </w:t>
      </w:r>
      <w:r>
        <w:rPr>
          <w:sz w:val="18"/>
        </w:rPr>
        <w:t>the</w:t>
      </w:r>
      <w:r>
        <w:rPr>
          <w:spacing w:val="-12"/>
          <w:sz w:val="18"/>
        </w:rPr>
        <w:t xml:space="preserve"> </w:t>
      </w:r>
      <w:r>
        <w:rPr>
          <w:sz w:val="18"/>
        </w:rPr>
        <w:t>payment</w:t>
      </w:r>
      <w:r>
        <w:rPr>
          <w:spacing w:val="-11"/>
          <w:sz w:val="18"/>
        </w:rPr>
        <w:t xml:space="preserve"> </w:t>
      </w:r>
      <w:r>
        <w:rPr>
          <w:sz w:val="18"/>
        </w:rPr>
        <w:t>of</w:t>
      </w:r>
      <w:r>
        <w:rPr>
          <w:spacing w:val="-11"/>
          <w:sz w:val="18"/>
        </w:rPr>
        <w:t xml:space="preserve"> </w:t>
      </w:r>
      <w:r>
        <w:rPr>
          <w:sz w:val="18"/>
        </w:rPr>
        <w:t>expenses</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office</w:t>
      </w:r>
      <w:r>
        <w:rPr>
          <w:spacing w:val="-11"/>
          <w:sz w:val="18"/>
        </w:rPr>
        <w:t xml:space="preserve"> </w:t>
      </w:r>
      <w:r>
        <w:rPr>
          <w:sz w:val="18"/>
        </w:rPr>
        <w:t>or department, unless payment is otherwise provided for or is pro-hibited by law.</w:t>
      </w:r>
    </w:p>
    <w:p w14:paraId="7499C791" w14:textId="77777777" w:rsidR="00153CA5" w:rsidRDefault="00C0532D">
      <w:pPr>
        <w:spacing w:before="27"/>
        <w:ind w:left="418"/>
        <w:rPr>
          <w:sz w:val="14"/>
        </w:rPr>
      </w:pPr>
      <w:r>
        <w:rPr>
          <w:b/>
          <w:sz w:val="14"/>
        </w:rPr>
        <w:t>History:</w:t>
      </w:r>
      <w:r>
        <w:rPr>
          <w:b/>
          <w:spacing w:val="33"/>
          <w:sz w:val="14"/>
        </w:rPr>
        <w:t xml:space="preserve"> </w:t>
      </w:r>
      <w:hyperlink r:id="rId100">
        <w:r>
          <w:rPr>
            <w:color w:val="0000E5"/>
            <w:sz w:val="14"/>
          </w:rPr>
          <w:t>1977</w:t>
        </w:r>
        <w:r>
          <w:rPr>
            <w:color w:val="0000E5"/>
            <w:spacing w:val="1"/>
            <w:sz w:val="14"/>
          </w:rPr>
          <w:t xml:space="preserve"> </w:t>
        </w:r>
        <w:r>
          <w:rPr>
            <w:color w:val="0000E5"/>
            <w:sz w:val="14"/>
          </w:rPr>
          <w:t>c.</w:t>
        </w:r>
        <w:r>
          <w:rPr>
            <w:color w:val="0000E5"/>
            <w:spacing w:val="1"/>
            <w:sz w:val="14"/>
          </w:rPr>
          <w:t xml:space="preserve"> </w:t>
        </w:r>
        <w:r>
          <w:rPr>
            <w:color w:val="0000E5"/>
            <w:spacing w:val="-4"/>
            <w:sz w:val="14"/>
          </w:rPr>
          <w:t>339</w:t>
        </w:r>
      </w:hyperlink>
      <w:r>
        <w:rPr>
          <w:spacing w:val="-4"/>
          <w:sz w:val="14"/>
        </w:rPr>
        <w:t>.</w:t>
      </w:r>
    </w:p>
    <w:p w14:paraId="4A8A007C" w14:textId="77777777" w:rsidR="00153CA5" w:rsidRDefault="00153CA5">
      <w:pPr>
        <w:pStyle w:val="BodyText"/>
        <w:spacing w:before="111"/>
        <w:ind w:left="0" w:firstLine="0"/>
        <w:jc w:val="left"/>
        <w:rPr>
          <w:sz w:val="14"/>
        </w:rPr>
      </w:pPr>
    </w:p>
    <w:p w14:paraId="2B4163CC" w14:textId="77777777" w:rsidR="00153CA5" w:rsidRDefault="00C0532D">
      <w:pPr>
        <w:pStyle w:val="BodyText"/>
        <w:ind w:firstLine="0"/>
        <w:jc w:val="center"/>
      </w:pPr>
      <w:r>
        <w:t>SUBCHAPTER</w:t>
      </w:r>
      <w:r>
        <w:rPr>
          <w:spacing w:val="-12"/>
        </w:rPr>
        <w:t xml:space="preserve"> </w:t>
      </w:r>
      <w:r>
        <w:rPr>
          <w:spacing w:val="-5"/>
        </w:rPr>
        <w:t>II</w:t>
      </w:r>
    </w:p>
    <w:p w14:paraId="069E5F48" w14:textId="77777777" w:rsidR="00153CA5" w:rsidRDefault="00C0532D">
      <w:pPr>
        <w:pStyle w:val="BodyText"/>
        <w:spacing w:before="173"/>
        <w:ind w:firstLine="0"/>
        <w:jc w:val="center"/>
      </w:pPr>
      <w:r>
        <w:t>PUBLIC</w:t>
      </w:r>
      <w:r>
        <w:rPr>
          <w:spacing w:val="-6"/>
        </w:rPr>
        <w:t xml:space="preserve"> </w:t>
      </w:r>
      <w:r>
        <w:t>RECORDS</w:t>
      </w:r>
      <w:r>
        <w:rPr>
          <w:spacing w:val="-6"/>
        </w:rPr>
        <w:t xml:space="preserve"> </w:t>
      </w:r>
      <w:r>
        <w:t>AND</w:t>
      </w:r>
      <w:r>
        <w:rPr>
          <w:spacing w:val="-5"/>
        </w:rPr>
        <w:t xml:space="preserve"> </w:t>
      </w:r>
      <w:r>
        <w:rPr>
          <w:spacing w:val="-2"/>
        </w:rPr>
        <w:t>PROPERTY</w:t>
      </w:r>
    </w:p>
    <w:p w14:paraId="04B9FC4A" w14:textId="77777777" w:rsidR="00153CA5" w:rsidRDefault="00C0532D">
      <w:pPr>
        <w:pStyle w:val="ListParagraph"/>
        <w:numPr>
          <w:ilvl w:val="1"/>
          <w:numId w:val="83"/>
        </w:numPr>
        <w:tabs>
          <w:tab w:val="left" w:pos="902"/>
        </w:tabs>
        <w:spacing w:before="192" w:line="218" w:lineRule="auto"/>
        <w:ind w:firstLine="0"/>
        <w:jc w:val="both"/>
        <w:rPr>
          <w:sz w:val="18"/>
        </w:rPr>
      </w:pPr>
      <w:r>
        <w:rPr>
          <w:rFonts w:ascii="Arial" w:hAnsi="Arial"/>
          <w:b/>
          <w:sz w:val="18"/>
        </w:rPr>
        <w:t>Custody and delivery of official property and records.</w:t>
      </w:r>
      <w:r>
        <w:rPr>
          <w:rFonts w:ascii="Arial" w:hAnsi="Arial"/>
          <w:b/>
          <w:spacing w:val="40"/>
          <w:sz w:val="18"/>
        </w:rPr>
        <w:t xml:space="preserve"> </w:t>
      </w:r>
      <w:r>
        <w:rPr>
          <w:rFonts w:ascii="Arial" w:hAnsi="Arial"/>
          <w:b/>
          <w:sz w:val="18"/>
        </w:rPr>
        <w:t xml:space="preserve">(1) </w:t>
      </w:r>
      <w:r>
        <w:rPr>
          <w:sz w:val="18"/>
        </w:rPr>
        <w:t xml:space="preserve">Each and every officer of the state, or of any </w:t>
      </w:r>
      <w:r>
        <w:rPr>
          <w:spacing w:val="-2"/>
          <w:sz w:val="18"/>
        </w:rPr>
        <w:t>county,</w:t>
      </w:r>
      <w:r>
        <w:rPr>
          <w:spacing w:val="-6"/>
          <w:sz w:val="18"/>
        </w:rPr>
        <w:t xml:space="preserve"> </w:t>
      </w:r>
      <w:r>
        <w:rPr>
          <w:spacing w:val="-2"/>
          <w:sz w:val="18"/>
        </w:rPr>
        <w:t>town,</w:t>
      </w:r>
      <w:r>
        <w:rPr>
          <w:spacing w:val="-9"/>
          <w:sz w:val="18"/>
        </w:rPr>
        <w:t xml:space="preserve"> </w:t>
      </w:r>
      <w:r>
        <w:rPr>
          <w:spacing w:val="-2"/>
          <w:sz w:val="18"/>
        </w:rPr>
        <w:t>city,</w:t>
      </w:r>
      <w:r>
        <w:rPr>
          <w:spacing w:val="-6"/>
          <w:sz w:val="18"/>
        </w:rPr>
        <w:t xml:space="preserve"> </w:t>
      </w:r>
      <w:r>
        <w:rPr>
          <w:spacing w:val="-2"/>
          <w:sz w:val="18"/>
        </w:rPr>
        <w:t>village,</w:t>
      </w:r>
      <w:r>
        <w:rPr>
          <w:spacing w:val="-6"/>
          <w:sz w:val="18"/>
        </w:rPr>
        <w:t xml:space="preserve"> </w:t>
      </w:r>
      <w:r>
        <w:rPr>
          <w:spacing w:val="-2"/>
          <w:sz w:val="18"/>
        </w:rPr>
        <w:t>school</w:t>
      </w:r>
      <w:r>
        <w:rPr>
          <w:spacing w:val="-7"/>
          <w:sz w:val="18"/>
        </w:rPr>
        <w:t xml:space="preserve"> </w:t>
      </w:r>
      <w:r>
        <w:rPr>
          <w:spacing w:val="-2"/>
          <w:sz w:val="18"/>
        </w:rPr>
        <w:t>district,</w:t>
      </w:r>
      <w:r>
        <w:rPr>
          <w:spacing w:val="-8"/>
          <w:sz w:val="18"/>
        </w:rPr>
        <w:t xml:space="preserve"> </w:t>
      </w:r>
      <w:r>
        <w:rPr>
          <w:spacing w:val="-2"/>
          <w:sz w:val="18"/>
        </w:rPr>
        <w:t>or</w:t>
      </w:r>
      <w:r>
        <w:rPr>
          <w:spacing w:val="-8"/>
          <w:sz w:val="18"/>
        </w:rPr>
        <w:t xml:space="preserve"> </w:t>
      </w:r>
      <w:r>
        <w:rPr>
          <w:spacing w:val="-2"/>
          <w:sz w:val="18"/>
        </w:rPr>
        <w:t>other</w:t>
      </w:r>
      <w:r>
        <w:rPr>
          <w:spacing w:val="-8"/>
          <w:sz w:val="18"/>
        </w:rPr>
        <w:t xml:space="preserve"> </w:t>
      </w:r>
      <w:r>
        <w:rPr>
          <w:spacing w:val="-2"/>
          <w:sz w:val="18"/>
        </w:rPr>
        <w:t>municipality</w:t>
      </w:r>
      <w:r>
        <w:rPr>
          <w:spacing w:val="-8"/>
          <w:sz w:val="18"/>
        </w:rPr>
        <w:t xml:space="preserve"> </w:t>
      </w:r>
      <w:r>
        <w:rPr>
          <w:spacing w:val="-2"/>
          <w:sz w:val="18"/>
        </w:rPr>
        <w:t>or district,</w:t>
      </w:r>
      <w:r>
        <w:rPr>
          <w:spacing w:val="-8"/>
          <w:sz w:val="18"/>
        </w:rPr>
        <w:t xml:space="preserve"> </w:t>
      </w:r>
      <w:r>
        <w:rPr>
          <w:spacing w:val="-2"/>
          <w:sz w:val="18"/>
        </w:rPr>
        <w:t>is</w:t>
      </w:r>
      <w:r>
        <w:rPr>
          <w:spacing w:val="-8"/>
          <w:sz w:val="18"/>
        </w:rPr>
        <w:t xml:space="preserve"> </w:t>
      </w:r>
      <w:r>
        <w:rPr>
          <w:spacing w:val="-2"/>
          <w:sz w:val="18"/>
        </w:rPr>
        <w:t>the</w:t>
      </w:r>
      <w:r>
        <w:rPr>
          <w:spacing w:val="-8"/>
          <w:sz w:val="18"/>
        </w:rPr>
        <w:t xml:space="preserve"> </w:t>
      </w:r>
      <w:r>
        <w:rPr>
          <w:spacing w:val="-2"/>
          <w:sz w:val="18"/>
        </w:rPr>
        <w:t>legal</w:t>
      </w:r>
      <w:r>
        <w:rPr>
          <w:spacing w:val="-8"/>
          <w:sz w:val="18"/>
        </w:rPr>
        <w:t xml:space="preserve"> </w:t>
      </w:r>
      <w:r>
        <w:rPr>
          <w:spacing w:val="-2"/>
          <w:sz w:val="18"/>
        </w:rPr>
        <w:t>custodian</w:t>
      </w:r>
      <w:r>
        <w:rPr>
          <w:spacing w:val="-8"/>
          <w:sz w:val="18"/>
        </w:rPr>
        <w:t xml:space="preserve"> </w:t>
      </w:r>
      <w:r>
        <w:rPr>
          <w:spacing w:val="-2"/>
          <w:sz w:val="18"/>
        </w:rPr>
        <w:t>of</w:t>
      </w:r>
      <w:r>
        <w:rPr>
          <w:spacing w:val="-8"/>
          <w:sz w:val="18"/>
        </w:rPr>
        <w:t xml:space="preserve"> </w:t>
      </w:r>
      <w:r>
        <w:rPr>
          <w:spacing w:val="-2"/>
          <w:sz w:val="18"/>
        </w:rPr>
        <w:t>and</w:t>
      </w:r>
      <w:r>
        <w:rPr>
          <w:spacing w:val="-8"/>
          <w:sz w:val="18"/>
        </w:rPr>
        <w:t xml:space="preserve"> </w:t>
      </w:r>
      <w:r>
        <w:rPr>
          <w:spacing w:val="-2"/>
          <w:sz w:val="18"/>
        </w:rPr>
        <w:t>shall</w:t>
      </w:r>
      <w:r>
        <w:rPr>
          <w:spacing w:val="-8"/>
          <w:sz w:val="18"/>
        </w:rPr>
        <w:t xml:space="preserve"> </w:t>
      </w:r>
      <w:r>
        <w:rPr>
          <w:spacing w:val="-2"/>
          <w:sz w:val="18"/>
        </w:rPr>
        <w:t>safely</w:t>
      </w:r>
      <w:r>
        <w:rPr>
          <w:spacing w:val="-8"/>
          <w:sz w:val="18"/>
        </w:rPr>
        <w:t xml:space="preserve"> </w:t>
      </w:r>
      <w:r>
        <w:rPr>
          <w:spacing w:val="-2"/>
          <w:sz w:val="18"/>
        </w:rPr>
        <w:t>keep</w:t>
      </w:r>
      <w:r>
        <w:rPr>
          <w:spacing w:val="-8"/>
          <w:sz w:val="18"/>
        </w:rPr>
        <w:t xml:space="preserve"> </w:t>
      </w:r>
      <w:r>
        <w:rPr>
          <w:spacing w:val="-2"/>
          <w:sz w:val="18"/>
        </w:rPr>
        <w:t>and</w:t>
      </w:r>
      <w:r>
        <w:rPr>
          <w:spacing w:val="-8"/>
          <w:sz w:val="18"/>
        </w:rPr>
        <w:t xml:space="preserve"> </w:t>
      </w:r>
      <w:r>
        <w:rPr>
          <w:spacing w:val="-2"/>
          <w:sz w:val="18"/>
        </w:rPr>
        <w:t xml:space="preserve">preserve </w:t>
      </w:r>
      <w:r>
        <w:rPr>
          <w:sz w:val="18"/>
        </w:rPr>
        <w:t>all</w:t>
      </w:r>
      <w:r>
        <w:rPr>
          <w:spacing w:val="-8"/>
          <w:sz w:val="18"/>
        </w:rPr>
        <w:t xml:space="preserve"> </w:t>
      </w:r>
      <w:r>
        <w:rPr>
          <w:sz w:val="18"/>
        </w:rPr>
        <w:t>property</w:t>
      </w:r>
      <w:r>
        <w:rPr>
          <w:spacing w:val="-9"/>
          <w:sz w:val="18"/>
        </w:rPr>
        <w:t xml:space="preserve"> </w:t>
      </w:r>
      <w:r>
        <w:rPr>
          <w:sz w:val="18"/>
        </w:rPr>
        <w:t>and</w:t>
      </w:r>
      <w:r>
        <w:rPr>
          <w:spacing w:val="-9"/>
          <w:sz w:val="18"/>
        </w:rPr>
        <w:t xml:space="preserve"> </w:t>
      </w:r>
      <w:r>
        <w:rPr>
          <w:sz w:val="18"/>
        </w:rPr>
        <w:t>things</w:t>
      </w:r>
      <w:r>
        <w:rPr>
          <w:spacing w:val="-9"/>
          <w:sz w:val="18"/>
        </w:rPr>
        <w:t xml:space="preserve"> </w:t>
      </w:r>
      <w:r>
        <w:rPr>
          <w:sz w:val="18"/>
        </w:rPr>
        <w:t>received</w:t>
      </w:r>
      <w:r>
        <w:rPr>
          <w:spacing w:val="-9"/>
          <w:sz w:val="18"/>
        </w:rPr>
        <w:t xml:space="preserve"> </w:t>
      </w:r>
      <w:r>
        <w:rPr>
          <w:sz w:val="18"/>
        </w:rPr>
        <w:t>from</w:t>
      </w:r>
      <w:r>
        <w:rPr>
          <w:spacing w:val="-9"/>
          <w:sz w:val="18"/>
        </w:rPr>
        <w:t xml:space="preserve"> </w:t>
      </w:r>
      <w:r>
        <w:rPr>
          <w:sz w:val="18"/>
        </w:rPr>
        <w:t>the</w:t>
      </w:r>
      <w:r>
        <w:rPr>
          <w:spacing w:val="-9"/>
          <w:sz w:val="18"/>
        </w:rPr>
        <w:t xml:space="preserve"> </w:t>
      </w:r>
      <w:r>
        <w:rPr>
          <w:sz w:val="18"/>
        </w:rPr>
        <w:t>officer’s</w:t>
      </w:r>
      <w:r>
        <w:rPr>
          <w:spacing w:val="-8"/>
          <w:sz w:val="18"/>
        </w:rPr>
        <w:t xml:space="preserve"> </w:t>
      </w:r>
      <w:r>
        <w:rPr>
          <w:sz w:val="18"/>
        </w:rPr>
        <w:t>predecessor</w:t>
      </w:r>
      <w:r>
        <w:rPr>
          <w:spacing w:val="-8"/>
          <w:sz w:val="18"/>
        </w:rPr>
        <w:t xml:space="preserve"> </w:t>
      </w:r>
      <w:r>
        <w:rPr>
          <w:sz w:val="18"/>
        </w:rPr>
        <w:t xml:space="preserve">or other persons and required by law to be filed, deposited, or kept </w:t>
      </w:r>
      <w:r>
        <w:rPr>
          <w:spacing w:val="-2"/>
          <w:sz w:val="18"/>
        </w:rPr>
        <w:t>in</w:t>
      </w:r>
      <w:r>
        <w:rPr>
          <w:spacing w:val="-12"/>
          <w:sz w:val="18"/>
        </w:rPr>
        <w:t xml:space="preserve"> </w:t>
      </w:r>
      <w:r>
        <w:rPr>
          <w:spacing w:val="-2"/>
          <w:sz w:val="18"/>
        </w:rPr>
        <w:t>the</w:t>
      </w:r>
      <w:r>
        <w:rPr>
          <w:spacing w:val="-9"/>
          <w:sz w:val="18"/>
        </w:rPr>
        <w:t xml:space="preserve"> </w:t>
      </w:r>
      <w:r>
        <w:rPr>
          <w:spacing w:val="-2"/>
          <w:sz w:val="18"/>
        </w:rPr>
        <w:t>officer’s</w:t>
      </w:r>
      <w:r>
        <w:rPr>
          <w:spacing w:val="-9"/>
          <w:sz w:val="18"/>
        </w:rPr>
        <w:t xml:space="preserve"> </w:t>
      </w:r>
      <w:r>
        <w:rPr>
          <w:spacing w:val="-2"/>
          <w:sz w:val="18"/>
        </w:rPr>
        <w:t>office,</w:t>
      </w:r>
      <w:r>
        <w:rPr>
          <w:spacing w:val="-9"/>
          <w:sz w:val="18"/>
        </w:rPr>
        <w:t xml:space="preserve"> </w:t>
      </w:r>
      <w:r>
        <w:rPr>
          <w:spacing w:val="-2"/>
          <w:sz w:val="18"/>
        </w:rPr>
        <w:t>or</w:t>
      </w:r>
      <w:r>
        <w:rPr>
          <w:spacing w:val="-10"/>
          <w:sz w:val="18"/>
        </w:rPr>
        <w:t xml:space="preserve"> </w:t>
      </w:r>
      <w:r>
        <w:rPr>
          <w:spacing w:val="-2"/>
          <w:sz w:val="18"/>
        </w:rPr>
        <w:t>which</w:t>
      </w:r>
      <w:r>
        <w:rPr>
          <w:spacing w:val="-9"/>
          <w:sz w:val="18"/>
        </w:rPr>
        <w:t xml:space="preserve"> </w:t>
      </w:r>
      <w:r>
        <w:rPr>
          <w:spacing w:val="-2"/>
          <w:sz w:val="18"/>
        </w:rPr>
        <w:t>are</w:t>
      </w:r>
      <w:r>
        <w:rPr>
          <w:spacing w:val="-9"/>
          <w:sz w:val="18"/>
        </w:rPr>
        <w:t xml:space="preserve"> </w:t>
      </w:r>
      <w:r>
        <w:rPr>
          <w:spacing w:val="-2"/>
          <w:sz w:val="18"/>
        </w:rPr>
        <w:t>in</w:t>
      </w:r>
      <w:r>
        <w:rPr>
          <w:spacing w:val="-9"/>
          <w:sz w:val="18"/>
        </w:rPr>
        <w:t xml:space="preserve"> </w:t>
      </w:r>
      <w:r>
        <w:rPr>
          <w:spacing w:val="-2"/>
          <w:sz w:val="18"/>
        </w:rPr>
        <w:t>the</w:t>
      </w:r>
      <w:r>
        <w:rPr>
          <w:spacing w:val="-10"/>
          <w:sz w:val="18"/>
        </w:rPr>
        <w:t xml:space="preserve"> </w:t>
      </w:r>
      <w:r>
        <w:rPr>
          <w:spacing w:val="-2"/>
          <w:sz w:val="18"/>
        </w:rPr>
        <w:t>lawful</w:t>
      </w:r>
      <w:r>
        <w:rPr>
          <w:spacing w:val="-9"/>
          <w:sz w:val="18"/>
        </w:rPr>
        <w:t xml:space="preserve"> </w:t>
      </w:r>
      <w:r>
        <w:rPr>
          <w:spacing w:val="-2"/>
          <w:sz w:val="18"/>
        </w:rPr>
        <w:t>possession</w:t>
      </w:r>
      <w:r>
        <w:rPr>
          <w:spacing w:val="-9"/>
          <w:sz w:val="18"/>
        </w:rPr>
        <w:t xml:space="preserve"> </w:t>
      </w:r>
      <w:r>
        <w:rPr>
          <w:spacing w:val="-2"/>
          <w:sz w:val="18"/>
        </w:rPr>
        <w:t>or</w:t>
      </w:r>
      <w:r>
        <w:rPr>
          <w:spacing w:val="-9"/>
          <w:sz w:val="18"/>
        </w:rPr>
        <w:t xml:space="preserve"> </w:t>
      </w:r>
      <w:r>
        <w:rPr>
          <w:spacing w:val="-2"/>
          <w:sz w:val="18"/>
        </w:rPr>
        <w:t>con-</w:t>
      </w:r>
      <w:r>
        <w:rPr>
          <w:sz w:val="18"/>
        </w:rPr>
        <w:t>trol</w:t>
      </w:r>
      <w:r>
        <w:rPr>
          <w:spacing w:val="-7"/>
          <w:sz w:val="18"/>
        </w:rPr>
        <w:t xml:space="preserve"> </w:t>
      </w:r>
      <w:r>
        <w:rPr>
          <w:sz w:val="18"/>
        </w:rPr>
        <w:t>of</w:t>
      </w:r>
      <w:r>
        <w:rPr>
          <w:spacing w:val="-9"/>
          <w:sz w:val="18"/>
        </w:rPr>
        <w:t xml:space="preserve"> </w:t>
      </w:r>
      <w:r>
        <w:rPr>
          <w:sz w:val="18"/>
        </w:rPr>
        <w:t>the</w:t>
      </w:r>
      <w:r>
        <w:rPr>
          <w:spacing w:val="-9"/>
          <w:sz w:val="18"/>
        </w:rPr>
        <w:t xml:space="preserve"> </w:t>
      </w:r>
      <w:r>
        <w:rPr>
          <w:sz w:val="18"/>
        </w:rPr>
        <w:t>officer</w:t>
      </w:r>
      <w:r>
        <w:rPr>
          <w:spacing w:val="-8"/>
          <w:sz w:val="18"/>
        </w:rPr>
        <w:t xml:space="preserve"> </w:t>
      </w:r>
      <w:r>
        <w:rPr>
          <w:sz w:val="18"/>
        </w:rPr>
        <w:t>or</w:t>
      </w:r>
      <w:r>
        <w:rPr>
          <w:spacing w:val="-8"/>
          <w:sz w:val="18"/>
        </w:rPr>
        <w:t xml:space="preserve"> </w:t>
      </w:r>
      <w:r>
        <w:rPr>
          <w:sz w:val="18"/>
        </w:rPr>
        <w:t>the</w:t>
      </w:r>
      <w:r>
        <w:rPr>
          <w:spacing w:val="-8"/>
          <w:sz w:val="18"/>
        </w:rPr>
        <w:t xml:space="preserve"> </w:t>
      </w:r>
      <w:r>
        <w:rPr>
          <w:sz w:val="18"/>
        </w:rPr>
        <w:t>officer’s</w:t>
      </w:r>
      <w:r>
        <w:rPr>
          <w:spacing w:val="-7"/>
          <w:sz w:val="18"/>
        </w:rPr>
        <w:t xml:space="preserve"> </w:t>
      </w:r>
      <w:r>
        <w:rPr>
          <w:sz w:val="18"/>
        </w:rPr>
        <w:t>deputies,</w:t>
      </w:r>
      <w:r>
        <w:rPr>
          <w:spacing w:val="-7"/>
          <w:sz w:val="18"/>
        </w:rPr>
        <w:t xml:space="preserve"> </w:t>
      </w:r>
      <w:r>
        <w:rPr>
          <w:sz w:val="18"/>
        </w:rPr>
        <w:t>or</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possession</w:t>
      </w:r>
      <w:r>
        <w:rPr>
          <w:spacing w:val="-7"/>
          <w:sz w:val="18"/>
        </w:rPr>
        <w:t xml:space="preserve"> </w:t>
      </w:r>
      <w:r>
        <w:rPr>
          <w:sz w:val="18"/>
        </w:rPr>
        <w:t>or control</w:t>
      </w:r>
      <w:r>
        <w:rPr>
          <w:spacing w:val="-4"/>
          <w:sz w:val="18"/>
        </w:rPr>
        <w:t xml:space="preserve"> </w:t>
      </w:r>
      <w:r>
        <w:rPr>
          <w:sz w:val="18"/>
        </w:rPr>
        <w:t>of</w:t>
      </w:r>
      <w:r>
        <w:rPr>
          <w:spacing w:val="-7"/>
          <w:sz w:val="18"/>
        </w:rPr>
        <w:t xml:space="preserve"> </w:t>
      </w:r>
      <w:r>
        <w:rPr>
          <w:sz w:val="18"/>
        </w:rPr>
        <w:t>which</w:t>
      </w:r>
      <w:r>
        <w:rPr>
          <w:spacing w:val="-7"/>
          <w:sz w:val="18"/>
        </w:rPr>
        <w:t xml:space="preserve"> </w:t>
      </w:r>
      <w:r>
        <w:rPr>
          <w:sz w:val="18"/>
        </w:rPr>
        <w:t>the</w:t>
      </w:r>
      <w:r>
        <w:rPr>
          <w:spacing w:val="-7"/>
          <w:sz w:val="18"/>
        </w:rPr>
        <w:t xml:space="preserve"> </w:t>
      </w:r>
      <w:r>
        <w:rPr>
          <w:sz w:val="18"/>
        </w:rPr>
        <w:t>officer</w:t>
      </w:r>
      <w:r>
        <w:rPr>
          <w:spacing w:val="-7"/>
          <w:sz w:val="18"/>
        </w:rPr>
        <w:t xml:space="preserve"> </w:t>
      </w:r>
      <w:r>
        <w:rPr>
          <w:sz w:val="18"/>
        </w:rPr>
        <w:t>or</w:t>
      </w:r>
      <w:r>
        <w:rPr>
          <w:spacing w:val="-7"/>
          <w:sz w:val="18"/>
        </w:rPr>
        <w:t xml:space="preserve"> </w:t>
      </w:r>
      <w:r>
        <w:rPr>
          <w:sz w:val="18"/>
        </w:rPr>
        <w:t>the</w:t>
      </w:r>
      <w:r>
        <w:rPr>
          <w:spacing w:val="-7"/>
          <w:sz w:val="18"/>
        </w:rPr>
        <w:t xml:space="preserve"> </w:t>
      </w:r>
      <w:r>
        <w:rPr>
          <w:sz w:val="18"/>
        </w:rPr>
        <w:t>officer’s</w:t>
      </w:r>
      <w:r>
        <w:rPr>
          <w:spacing w:val="-7"/>
          <w:sz w:val="18"/>
        </w:rPr>
        <w:t xml:space="preserve"> </w:t>
      </w:r>
      <w:r>
        <w:rPr>
          <w:sz w:val="18"/>
        </w:rPr>
        <w:t>deputies</w:t>
      </w:r>
      <w:r>
        <w:rPr>
          <w:spacing w:val="-7"/>
          <w:sz w:val="18"/>
        </w:rPr>
        <w:t xml:space="preserve"> </w:t>
      </w:r>
      <w:r>
        <w:rPr>
          <w:sz w:val="18"/>
        </w:rPr>
        <w:t>may</w:t>
      </w:r>
      <w:r>
        <w:rPr>
          <w:spacing w:val="-7"/>
          <w:sz w:val="18"/>
        </w:rPr>
        <w:t xml:space="preserve"> </w:t>
      </w:r>
      <w:r>
        <w:rPr>
          <w:sz w:val="18"/>
        </w:rPr>
        <w:t>be</w:t>
      </w:r>
      <w:r>
        <w:rPr>
          <w:spacing w:val="-7"/>
          <w:sz w:val="18"/>
        </w:rPr>
        <w:t xml:space="preserve"> </w:t>
      </w:r>
      <w:r>
        <w:rPr>
          <w:sz w:val="18"/>
        </w:rPr>
        <w:t>law-fully entitled, as such officers.</w:t>
      </w:r>
    </w:p>
    <w:p w14:paraId="6E106006" w14:textId="77777777" w:rsidR="00153CA5" w:rsidRDefault="00C0532D">
      <w:pPr>
        <w:pStyle w:val="ListParagraph"/>
        <w:numPr>
          <w:ilvl w:val="0"/>
          <w:numId w:val="82"/>
        </w:numPr>
        <w:tabs>
          <w:tab w:val="left" w:pos="799"/>
        </w:tabs>
        <w:spacing w:before="38" w:line="218" w:lineRule="auto"/>
        <w:ind w:firstLine="216"/>
        <w:jc w:val="both"/>
        <w:rPr>
          <w:sz w:val="18"/>
        </w:rPr>
      </w:pPr>
      <w:r>
        <w:rPr>
          <w:sz w:val="18"/>
        </w:rPr>
        <w:t>Upon</w:t>
      </w:r>
      <w:r>
        <w:rPr>
          <w:spacing w:val="-2"/>
          <w:sz w:val="18"/>
        </w:rPr>
        <w:t xml:space="preserve"> </w:t>
      </w:r>
      <w:r>
        <w:rPr>
          <w:sz w:val="18"/>
        </w:rPr>
        <w:t>the</w:t>
      </w:r>
      <w:r>
        <w:rPr>
          <w:spacing w:val="-4"/>
          <w:sz w:val="18"/>
        </w:rPr>
        <w:t xml:space="preserve"> </w:t>
      </w:r>
      <w:r>
        <w:rPr>
          <w:sz w:val="18"/>
        </w:rPr>
        <w:t>expiration</w:t>
      </w:r>
      <w:r>
        <w:rPr>
          <w:spacing w:val="-4"/>
          <w:sz w:val="18"/>
        </w:rPr>
        <w:t xml:space="preserve"> </w:t>
      </w:r>
      <w:r>
        <w:rPr>
          <w:sz w:val="18"/>
        </w:rPr>
        <w:t>of</w:t>
      </w:r>
      <w:r>
        <w:rPr>
          <w:spacing w:val="-4"/>
          <w:sz w:val="18"/>
        </w:rPr>
        <w:t xml:space="preserve"> </w:t>
      </w:r>
      <w:r>
        <w:rPr>
          <w:sz w:val="18"/>
        </w:rPr>
        <w:t>each</w:t>
      </w:r>
      <w:r>
        <w:rPr>
          <w:spacing w:val="-5"/>
          <w:sz w:val="18"/>
        </w:rPr>
        <w:t xml:space="preserve"> </w:t>
      </w:r>
      <w:r>
        <w:rPr>
          <w:sz w:val="18"/>
        </w:rPr>
        <w:t>such</w:t>
      </w:r>
      <w:r>
        <w:rPr>
          <w:spacing w:val="-5"/>
          <w:sz w:val="18"/>
        </w:rPr>
        <w:t xml:space="preserve"> </w:t>
      </w:r>
      <w:r>
        <w:rPr>
          <w:sz w:val="18"/>
        </w:rPr>
        <w:t>officer’s</w:t>
      </w:r>
      <w:r>
        <w:rPr>
          <w:spacing w:val="-6"/>
          <w:sz w:val="18"/>
        </w:rPr>
        <w:t xml:space="preserve"> </w:t>
      </w:r>
      <w:r>
        <w:rPr>
          <w:sz w:val="18"/>
        </w:rPr>
        <w:t>term</w:t>
      </w:r>
      <w:r>
        <w:rPr>
          <w:spacing w:val="-6"/>
          <w:sz w:val="18"/>
        </w:rPr>
        <w:t xml:space="preserve"> </w:t>
      </w:r>
      <w:r>
        <w:rPr>
          <w:sz w:val="18"/>
        </w:rPr>
        <w:t>of</w:t>
      </w:r>
      <w:r>
        <w:rPr>
          <w:spacing w:val="-6"/>
          <w:sz w:val="18"/>
        </w:rPr>
        <w:t xml:space="preserve"> </w:t>
      </w:r>
      <w:r>
        <w:rPr>
          <w:sz w:val="18"/>
        </w:rPr>
        <w:t>office, or</w:t>
      </w:r>
      <w:r>
        <w:rPr>
          <w:spacing w:val="-12"/>
          <w:sz w:val="18"/>
        </w:rPr>
        <w:t xml:space="preserve"> </w:t>
      </w:r>
      <w:r>
        <w:rPr>
          <w:sz w:val="18"/>
        </w:rPr>
        <w:t>whenever</w:t>
      </w:r>
      <w:r>
        <w:rPr>
          <w:spacing w:val="-11"/>
          <w:sz w:val="18"/>
        </w:rPr>
        <w:t xml:space="preserve"> </w:t>
      </w:r>
      <w:r>
        <w:rPr>
          <w:sz w:val="18"/>
        </w:rPr>
        <w:t>the</w:t>
      </w:r>
      <w:r>
        <w:rPr>
          <w:spacing w:val="-11"/>
          <w:sz w:val="18"/>
        </w:rPr>
        <w:t xml:space="preserve"> </w:t>
      </w:r>
      <w:r>
        <w:rPr>
          <w:sz w:val="18"/>
        </w:rPr>
        <w:t>office</w:t>
      </w:r>
      <w:r>
        <w:rPr>
          <w:spacing w:val="-11"/>
          <w:sz w:val="18"/>
        </w:rPr>
        <w:t xml:space="preserve"> </w:t>
      </w:r>
      <w:r>
        <w:rPr>
          <w:sz w:val="18"/>
        </w:rPr>
        <w:t>becomes</w:t>
      </w:r>
      <w:r>
        <w:rPr>
          <w:spacing w:val="-12"/>
          <w:sz w:val="18"/>
        </w:rPr>
        <w:t xml:space="preserve"> </w:t>
      </w:r>
      <w:r>
        <w:rPr>
          <w:sz w:val="18"/>
        </w:rPr>
        <w:t>vacant,</w:t>
      </w:r>
      <w:r>
        <w:rPr>
          <w:spacing w:val="-11"/>
          <w:sz w:val="18"/>
        </w:rPr>
        <w:t xml:space="preserve"> </w:t>
      </w:r>
      <w:r>
        <w:rPr>
          <w:sz w:val="18"/>
        </w:rPr>
        <w:t>the</w:t>
      </w:r>
      <w:r>
        <w:rPr>
          <w:spacing w:val="-11"/>
          <w:sz w:val="18"/>
        </w:rPr>
        <w:t xml:space="preserve"> </w:t>
      </w:r>
      <w:r>
        <w:rPr>
          <w:sz w:val="18"/>
        </w:rPr>
        <w:t>officer,</w:t>
      </w:r>
      <w:r>
        <w:rPr>
          <w:spacing w:val="-11"/>
          <w:sz w:val="18"/>
        </w:rPr>
        <w:t xml:space="preserve"> </w:t>
      </w:r>
      <w:r>
        <w:rPr>
          <w:sz w:val="18"/>
        </w:rPr>
        <w:t>or</w:t>
      </w:r>
      <w:r>
        <w:rPr>
          <w:spacing w:val="-12"/>
          <w:sz w:val="18"/>
        </w:rPr>
        <w:t xml:space="preserve"> </w:t>
      </w:r>
      <w:r>
        <w:rPr>
          <w:sz w:val="18"/>
        </w:rPr>
        <w:t>on</w:t>
      </w:r>
      <w:r>
        <w:rPr>
          <w:spacing w:val="-11"/>
          <w:sz w:val="18"/>
        </w:rPr>
        <w:t xml:space="preserve"> </w:t>
      </w:r>
      <w:r>
        <w:rPr>
          <w:sz w:val="18"/>
        </w:rPr>
        <w:t>the</w:t>
      </w:r>
      <w:r>
        <w:rPr>
          <w:spacing w:val="-11"/>
          <w:sz w:val="18"/>
        </w:rPr>
        <w:t xml:space="preserve"> </w:t>
      </w:r>
      <w:r>
        <w:rPr>
          <w:sz w:val="18"/>
        </w:rPr>
        <w:t>offi-cer’s death the officer’s legal representative, shall on demand deliver</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officer’s</w:t>
      </w:r>
      <w:r>
        <w:rPr>
          <w:spacing w:val="-11"/>
          <w:sz w:val="18"/>
        </w:rPr>
        <w:t xml:space="preserve"> </w:t>
      </w:r>
      <w:r>
        <w:rPr>
          <w:sz w:val="18"/>
        </w:rPr>
        <w:t>successor</w:t>
      </w:r>
      <w:r>
        <w:rPr>
          <w:spacing w:val="-12"/>
          <w:sz w:val="18"/>
        </w:rPr>
        <w:t xml:space="preserve"> </w:t>
      </w:r>
      <w:r>
        <w:rPr>
          <w:sz w:val="18"/>
        </w:rPr>
        <w:t>all</w:t>
      </w:r>
      <w:r>
        <w:rPr>
          <w:spacing w:val="-11"/>
          <w:sz w:val="18"/>
        </w:rPr>
        <w:t xml:space="preserve"> </w:t>
      </w:r>
      <w:r>
        <w:rPr>
          <w:sz w:val="18"/>
        </w:rPr>
        <w:t>such</w:t>
      </w:r>
      <w:r>
        <w:rPr>
          <w:spacing w:val="-11"/>
          <w:sz w:val="18"/>
        </w:rPr>
        <w:t xml:space="preserve"> </w:t>
      </w:r>
      <w:r>
        <w:rPr>
          <w:sz w:val="18"/>
        </w:rPr>
        <w:t>property</w:t>
      </w:r>
      <w:r>
        <w:rPr>
          <w:spacing w:val="-11"/>
          <w:sz w:val="18"/>
        </w:rPr>
        <w:t xml:space="preserve"> </w:t>
      </w:r>
      <w:r>
        <w:rPr>
          <w:sz w:val="18"/>
        </w:rPr>
        <w:t>and</w:t>
      </w:r>
      <w:r>
        <w:rPr>
          <w:spacing w:val="-12"/>
          <w:sz w:val="18"/>
        </w:rPr>
        <w:t xml:space="preserve"> </w:t>
      </w:r>
      <w:r>
        <w:rPr>
          <w:sz w:val="18"/>
        </w:rPr>
        <w:t>things</w:t>
      </w:r>
      <w:r>
        <w:rPr>
          <w:spacing w:val="-11"/>
          <w:sz w:val="18"/>
        </w:rPr>
        <w:t xml:space="preserve"> </w:t>
      </w:r>
      <w:r>
        <w:rPr>
          <w:sz w:val="18"/>
        </w:rPr>
        <w:t>then in the officer’s custody, and the officer’s successor shall receipt therefor</w:t>
      </w:r>
      <w:r>
        <w:rPr>
          <w:spacing w:val="-12"/>
          <w:sz w:val="18"/>
        </w:rPr>
        <w:t xml:space="preserve"> </w:t>
      </w:r>
      <w:r>
        <w:rPr>
          <w:sz w:val="18"/>
        </w:rPr>
        <w:t>to</w:t>
      </w:r>
      <w:r>
        <w:rPr>
          <w:spacing w:val="-11"/>
          <w:sz w:val="18"/>
        </w:rPr>
        <w:t xml:space="preserve"> </w:t>
      </w:r>
      <w:r>
        <w:rPr>
          <w:sz w:val="18"/>
        </w:rPr>
        <w:t>said</w:t>
      </w:r>
      <w:r>
        <w:rPr>
          <w:spacing w:val="-11"/>
          <w:sz w:val="18"/>
        </w:rPr>
        <w:t xml:space="preserve"> </w:t>
      </w:r>
      <w:r>
        <w:rPr>
          <w:sz w:val="18"/>
        </w:rPr>
        <w:t>officer,</w:t>
      </w:r>
      <w:r>
        <w:rPr>
          <w:spacing w:val="-11"/>
          <w:sz w:val="18"/>
        </w:rPr>
        <w:t xml:space="preserve"> </w:t>
      </w:r>
      <w:r>
        <w:rPr>
          <w:sz w:val="18"/>
        </w:rPr>
        <w:t>who</w:t>
      </w:r>
      <w:r>
        <w:rPr>
          <w:spacing w:val="-12"/>
          <w:sz w:val="18"/>
        </w:rPr>
        <w:t xml:space="preserve"> </w:t>
      </w:r>
      <w:r>
        <w:rPr>
          <w:sz w:val="18"/>
        </w:rPr>
        <w:t>shall</w:t>
      </w:r>
      <w:r>
        <w:rPr>
          <w:spacing w:val="-11"/>
          <w:sz w:val="18"/>
        </w:rPr>
        <w:t xml:space="preserve"> </w:t>
      </w:r>
      <w:r>
        <w:rPr>
          <w:sz w:val="18"/>
        </w:rPr>
        <w:t>file</w:t>
      </w:r>
      <w:r>
        <w:rPr>
          <w:spacing w:val="-11"/>
          <w:sz w:val="18"/>
        </w:rPr>
        <w:t xml:space="preserve"> </w:t>
      </w:r>
      <w:r>
        <w:rPr>
          <w:sz w:val="18"/>
        </w:rPr>
        <w:t>said</w:t>
      </w:r>
      <w:r>
        <w:rPr>
          <w:spacing w:val="-11"/>
          <w:sz w:val="18"/>
        </w:rPr>
        <w:t xml:space="preserve"> </w:t>
      </w:r>
      <w:r>
        <w:rPr>
          <w:sz w:val="18"/>
        </w:rPr>
        <w:t>receipt,</w:t>
      </w:r>
      <w:r>
        <w:rPr>
          <w:spacing w:val="-12"/>
          <w:sz w:val="18"/>
        </w:rPr>
        <w:t xml:space="preserve"> </w:t>
      </w:r>
      <w:r>
        <w:rPr>
          <w:sz w:val="18"/>
        </w:rPr>
        <w:t>as</w:t>
      </w:r>
      <w:r>
        <w:rPr>
          <w:spacing w:val="-11"/>
          <w:sz w:val="18"/>
        </w:rPr>
        <w:t xml:space="preserve"> </w:t>
      </w:r>
      <w:r>
        <w:rPr>
          <w:sz w:val="18"/>
        </w:rPr>
        <w:t>the</w:t>
      </w:r>
      <w:r>
        <w:rPr>
          <w:spacing w:val="-11"/>
          <w:sz w:val="18"/>
        </w:rPr>
        <w:t xml:space="preserve"> </w:t>
      </w:r>
      <w:r>
        <w:rPr>
          <w:sz w:val="18"/>
        </w:rPr>
        <w:t>case</w:t>
      </w:r>
      <w:r>
        <w:rPr>
          <w:spacing w:val="-11"/>
          <w:sz w:val="18"/>
        </w:rPr>
        <w:t xml:space="preserve"> </w:t>
      </w:r>
      <w:r>
        <w:rPr>
          <w:sz w:val="18"/>
        </w:rPr>
        <w:t>may be,</w:t>
      </w:r>
      <w:r>
        <w:rPr>
          <w:spacing w:val="-12"/>
          <w:sz w:val="18"/>
        </w:rPr>
        <w:t xml:space="preserve"> </w:t>
      </w:r>
      <w:r>
        <w:rPr>
          <w:sz w:val="18"/>
        </w:rPr>
        <w:t>in</w:t>
      </w:r>
      <w:r>
        <w:rPr>
          <w:spacing w:val="-11"/>
          <w:sz w:val="18"/>
        </w:rPr>
        <w:t xml:space="preserve"> </w:t>
      </w:r>
      <w:r>
        <w:rPr>
          <w:sz w:val="18"/>
        </w:rPr>
        <w:t>the</w:t>
      </w:r>
      <w:r>
        <w:rPr>
          <w:spacing w:val="-11"/>
          <w:sz w:val="18"/>
        </w:rPr>
        <w:t xml:space="preserve"> </w:t>
      </w:r>
      <w:r>
        <w:rPr>
          <w:sz w:val="18"/>
        </w:rPr>
        <w:t>office</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secretary</w:t>
      </w:r>
      <w:r>
        <w:rPr>
          <w:spacing w:val="-10"/>
          <w:sz w:val="18"/>
        </w:rPr>
        <w:t xml:space="preserve"> </w:t>
      </w:r>
      <w:r>
        <w:rPr>
          <w:sz w:val="18"/>
        </w:rPr>
        <w:t>of</w:t>
      </w:r>
      <w:r>
        <w:rPr>
          <w:spacing w:val="-11"/>
          <w:sz w:val="18"/>
        </w:rPr>
        <w:t xml:space="preserve"> </w:t>
      </w:r>
      <w:r>
        <w:rPr>
          <w:sz w:val="18"/>
        </w:rPr>
        <w:t>state,</w:t>
      </w:r>
      <w:r>
        <w:rPr>
          <w:spacing w:val="-11"/>
          <w:sz w:val="18"/>
        </w:rPr>
        <w:t xml:space="preserve"> </w:t>
      </w:r>
      <w:r>
        <w:rPr>
          <w:sz w:val="18"/>
        </w:rPr>
        <w:t>county</w:t>
      </w:r>
      <w:r>
        <w:rPr>
          <w:spacing w:val="-11"/>
          <w:sz w:val="18"/>
        </w:rPr>
        <w:t xml:space="preserve"> </w:t>
      </w:r>
      <w:r>
        <w:rPr>
          <w:sz w:val="18"/>
        </w:rPr>
        <w:t>clerk,</w:t>
      </w:r>
      <w:r>
        <w:rPr>
          <w:spacing w:val="-11"/>
          <w:sz w:val="18"/>
        </w:rPr>
        <w:t xml:space="preserve"> </w:t>
      </w:r>
      <w:r>
        <w:rPr>
          <w:sz w:val="18"/>
        </w:rPr>
        <w:t>town</w:t>
      </w:r>
      <w:r>
        <w:rPr>
          <w:spacing w:val="-11"/>
          <w:sz w:val="18"/>
        </w:rPr>
        <w:t xml:space="preserve"> </w:t>
      </w:r>
      <w:r>
        <w:rPr>
          <w:sz w:val="18"/>
        </w:rPr>
        <w:t>clerk, city</w:t>
      </w:r>
      <w:r>
        <w:rPr>
          <w:spacing w:val="-12"/>
          <w:sz w:val="18"/>
        </w:rPr>
        <w:t xml:space="preserve"> </w:t>
      </w:r>
      <w:r>
        <w:rPr>
          <w:sz w:val="18"/>
        </w:rPr>
        <w:t>clerk,</w:t>
      </w:r>
      <w:r>
        <w:rPr>
          <w:spacing w:val="-11"/>
          <w:sz w:val="18"/>
        </w:rPr>
        <w:t xml:space="preserve"> </w:t>
      </w:r>
      <w:r>
        <w:rPr>
          <w:sz w:val="18"/>
        </w:rPr>
        <w:t>village</w:t>
      </w:r>
      <w:r>
        <w:rPr>
          <w:spacing w:val="-11"/>
          <w:sz w:val="18"/>
        </w:rPr>
        <w:t xml:space="preserve"> </w:t>
      </w:r>
      <w:r>
        <w:rPr>
          <w:sz w:val="18"/>
        </w:rPr>
        <w:t>clerk,</w:t>
      </w:r>
      <w:r>
        <w:rPr>
          <w:spacing w:val="-11"/>
          <w:sz w:val="18"/>
        </w:rPr>
        <w:t xml:space="preserve"> </w:t>
      </w:r>
      <w:r>
        <w:rPr>
          <w:sz w:val="18"/>
        </w:rPr>
        <w:t>school</w:t>
      </w:r>
      <w:r>
        <w:rPr>
          <w:spacing w:val="-12"/>
          <w:sz w:val="18"/>
        </w:rPr>
        <w:t xml:space="preserve"> </w:t>
      </w:r>
      <w:r>
        <w:rPr>
          <w:sz w:val="18"/>
        </w:rPr>
        <w:t>district</w:t>
      </w:r>
      <w:r>
        <w:rPr>
          <w:spacing w:val="-11"/>
          <w:sz w:val="18"/>
        </w:rPr>
        <w:t xml:space="preserve"> </w:t>
      </w:r>
      <w:r>
        <w:rPr>
          <w:sz w:val="18"/>
        </w:rPr>
        <w:t>clerk,</w:t>
      </w:r>
      <w:r>
        <w:rPr>
          <w:spacing w:val="-11"/>
          <w:sz w:val="18"/>
        </w:rPr>
        <w:t xml:space="preserve"> </w:t>
      </w:r>
      <w:r>
        <w:rPr>
          <w:sz w:val="18"/>
        </w:rPr>
        <w:t>or</w:t>
      </w:r>
      <w:r>
        <w:rPr>
          <w:spacing w:val="-11"/>
          <w:sz w:val="18"/>
        </w:rPr>
        <w:t xml:space="preserve"> </w:t>
      </w:r>
      <w:r>
        <w:rPr>
          <w:sz w:val="18"/>
        </w:rPr>
        <w:t>clerk</w:t>
      </w:r>
      <w:r>
        <w:rPr>
          <w:spacing w:val="-12"/>
          <w:sz w:val="18"/>
        </w:rPr>
        <w:t xml:space="preserve"> </w:t>
      </w:r>
      <w:r>
        <w:rPr>
          <w:sz w:val="18"/>
        </w:rPr>
        <w:t>or</w:t>
      </w:r>
      <w:r>
        <w:rPr>
          <w:spacing w:val="-11"/>
          <w:sz w:val="18"/>
        </w:rPr>
        <w:t xml:space="preserve"> </w:t>
      </w:r>
      <w:r>
        <w:rPr>
          <w:sz w:val="18"/>
        </w:rPr>
        <w:t>other</w:t>
      </w:r>
      <w:r>
        <w:rPr>
          <w:spacing w:val="-11"/>
          <w:sz w:val="18"/>
        </w:rPr>
        <w:t xml:space="preserve"> </w:t>
      </w:r>
      <w:r>
        <w:rPr>
          <w:sz w:val="18"/>
        </w:rPr>
        <w:t>sec-retarial</w:t>
      </w:r>
      <w:r>
        <w:rPr>
          <w:spacing w:val="-3"/>
          <w:sz w:val="18"/>
        </w:rPr>
        <w:t xml:space="preserve"> </w:t>
      </w:r>
      <w:r>
        <w:rPr>
          <w:sz w:val="18"/>
        </w:rPr>
        <w:t>officer</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municipality</w:t>
      </w:r>
      <w:r>
        <w:rPr>
          <w:spacing w:val="-3"/>
          <w:sz w:val="18"/>
        </w:rPr>
        <w:t xml:space="preserve"> </w:t>
      </w:r>
      <w:r>
        <w:rPr>
          <w:sz w:val="18"/>
        </w:rPr>
        <w:t>or</w:t>
      </w:r>
      <w:r>
        <w:rPr>
          <w:spacing w:val="-3"/>
          <w:sz w:val="18"/>
        </w:rPr>
        <w:t xml:space="preserve"> </w:t>
      </w:r>
      <w:r>
        <w:rPr>
          <w:sz w:val="18"/>
        </w:rPr>
        <w:t>district,</w:t>
      </w:r>
      <w:r>
        <w:rPr>
          <w:spacing w:val="-3"/>
          <w:sz w:val="18"/>
        </w:rPr>
        <w:t xml:space="preserve"> </w:t>
      </w:r>
      <w:r>
        <w:rPr>
          <w:sz w:val="18"/>
        </w:rPr>
        <w:t>respectively;</w:t>
      </w:r>
      <w:r>
        <w:rPr>
          <w:spacing w:val="-3"/>
          <w:sz w:val="18"/>
        </w:rPr>
        <w:t xml:space="preserve"> </w:t>
      </w:r>
      <w:r>
        <w:rPr>
          <w:sz w:val="18"/>
        </w:rPr>
        <w:t>but</w:t>
      </w:r>
      <w:r>
        <w:rPr>
          <w:spacing w:val="-5"/>
          <w:sz w:val="18"/>
        </w:rPr>
        <w:t xml:space="preserve"> </w:t>
      </w:r>
      <w:r>
        <w:rPr>
          <w:sz w:val="18"/>
        </w:rPr>
        <w:t xml:space="preserve">if </w:t>
      </w:r>
      <w:r>
        <w:rPr>
          <w:spacing w:val="-2"/>
          <w:sz w:val="18"/>
        </w:rPr>
        <w:t>a</w:t>
      </w:r>
      <w:r>
        <w:rPr>
          <w:spacing w:val="-4"/>
          <w:sz w:val="18"/>
        </w:rPr>
        <w:t xml:space="preserve"> </w:t>
      </w:r>
      <w:r>
        <w:rPr>
          <w:spacing w:val="-2"/>
          <w:sz w:val="18"/>
        </w:rPr>
        <w:t>vacancy</w:t>
      </w:r>
      <w:r>
        <w:rPr>
          <w:spacing w:val="-6"/>
          <w:sz w:val="18"/>
        </w:rPr>
        <w:t xml:space="preserve"> </w:t>
      </w:r>
      <w:r>
        <w:rPr>
          <w:spacing w:val="-2"/>
          <w:sz w:val="18"/>
        </w:rPr>
        <w:t>occurs</w:t>
      </w:r>
      <w:r>
        <w:rPr>
          <w:spacing w:val="-6"/>
          <w:sz w:val="18"/>
        </w:rPr>
        <w:t xml:space="preserve"> </w:t>
      </w:r>
      <w:r>
        <w:rPr>
          <w:spacing w:val="-2"/>
          <w:sz w:val="18"/>
        </w:rPr>
        <w:t>before</w:t>
      </w:r>
      <w:r>
        <w:rPr>
          <w:spacing w:val="-6"/>
          <w:sz w:val="18"/>
        </w:rPr>
        <w:t xml:space="preserve"> </w:t>
      </w:r>
      <w:r>
        <w:rPr>
          <w:spacing w:val="-2"/>
          <w:sz w:val="18"/>
        </w:rPr>
        <w:t>such</w:t>
      </w:r>
      <w:r>
        <w:rPr>
          <w:spacing w:val="-6"/>
          <w:sz w:val="18"/>
        </w:rPr>
        <w:t xml:space="preserve"> </w:t>
      </w:r>
      <w:r>
        <w:rPr>
          <w:spacing w:val="-2"/>
          <w:sz w:val="18"/>
        </w:rPr>
        <w:t>successor</w:t>
      </w:r>
      <w:r>
        <w:rPr>
          <w:spacing w:val="-6"/>
          <w:sz w:val="18"/>
        </w:rPr>
        <w:t xml:space="preserve"> </w:t>
      </w:r>
      <w:r>
        <w:rPr>
          <w:spacing w:val="-2"/>
          <w:sz w:val="18"/>
        </w:rPr>
        <w:t>is</w:t>
      </w:r>
      <w:r>
        <w:rPr>
          <w:spacing w:val="-6"/>
          <w:sz w:val="18"/>
        </w:rPr>
        <w:t xml:space="preserve"> </w:t>
      </w:r>
      <w:r>
        <w:rPr>
          <w:spacing w:val="-2"/>
          <w:sz w:val="18"/>
        </w:rPr>
        <w:t>qualified,</w:t>
      </w:r>
      <w:r>
        <w:rPr>
          <w:spacing w:val="-6"/>
          <w:sz w:val="18"/>
        </w:rPr>
        <w:t xml:space="preserve"> </w:t>
      </w:r>
      <w:r>
        <w:rPr>
          <w:spacing w:val="-2"/>
          <w:sz w:val="18"/>
        </w:rPr>
        <w:t>such</w:t>
      </w:r>
      <w:r>
        <w:rPr>
          <w:spacing w:val="-6"/>
          <w:sz w:val="18"/>
        </w:rPr>
        <w:t xml:space="preserve"> </w:t>
      </w:r>
      <w:r>
        <w:rPr>
          <w:spacing w:val="-2"/>
          <w:sz w:val="18"/>
        </w:rPr>
        <w:t>property and</w:t>
      </w:r>
      <w:r>
        <w:rPr>
          <w:spacing w:val="-4"/>
          <w:sz w:val="18"/>
        </w:rPr>
        <w:t xml:space="preserve"> </w:t>
      </w:r>
      <w:r>
        <w:rPr>
          <w:spacing w:val="-2"/>
          <w:sz w:val="18"/>
        </w:rPr>
        <w:t>things</w:t>
      </w:r>
      <w:r>
        <w:rPr>
          <w:spacing w:val="-7"/>
          <w:sz w:val="18"/>
        </w:rPr>
        <w:t xml:space="preserve"> </w:t>
      </w:r>
      <w:r>
        <w:rPr>
          <w:spacing w:val="-2"/>
          <w:sz w:val="18"/>
        </w:rPr>
        <w:t>shall</w:t>
      </w:r>
      <w:r>
        <w:rPr>
          <w:spacing w:val="-7"/>
          <w:sz w:val="18"/>
        </w:rPr>
        <w:t xml:space="preserve"> </w:t>
      </w:r>
      <w:r>
        <w:rPr>
          <w:spacing w:val="-2"/>
          <w:sz w:val="18"/>
        </w:rPr>
        <w:t>be</w:t>
      </w:r>
      <w:r>
        <w:rPr>
          <w:spacing w:val="-7"/>
          <w:sz w:val="18"/>
        </w:rPr>
        <w:t xml:space="preserve"> </w:t>
      </w:r>
      <w:r>
        <w:rPr>
          <w:spacing w:val="-2"/>
          <w:sz w:val="18"/>
        </w:rPr>
        <w:t>delivered</w:t>
      </w:r>
      <w:r>
        <w:rPr>
          <w:spacing w:val="-7"/>
          <w:sz w:val="18"/>
        </w:rPr>
        <w:t xml:space="preserve"> </w:t>
      </w:r>
      <w:r>
        <w:rPr>
          <w:spacing w:val="-2"/>
          <w:sz w:val="18"/>
        </w:rPr>
        <w:t>to</w:t>
      </w:r>
      <w:r>
        <w:rPr>
          <w:spacing w:val="-7"/>
          <w:sz w:val="18"/>
        </w:rPr>
        <w:t xml:space="preserve"> </w:t>
      </w:r>
      <w:r>
        <w:rPr>
          <w:spacing w:val="-2"/>
          <w:sz w:val="18"/>
        </w:rPr>
        <w:t>and</w:t>
      </w:r>
      <w:r>
        <w:rPr>
          <w:spacing w:val="-7"/>
          <w:sz w:val="18"/>
        </w:rPr>
        <w:t xml:space="preserve"> </w:t>
      </w:r>
      <w:r>
        <w:rPr>
          <w:spacing w:val="-2"/>
          <w:sz w:val="18"/>
        </w:rPr>
        <w:t>be</w:t>
      </w:r>
      <w:r>
        <w:rPr>
          <w:spacing w:val="-7"/>
          <w:sz w:val="18"/>
        </w:rPr>
        <w:t xml:space="preserve"> </w:t>
      </w:r>
      <w:r>
        <w:rPr>
          <w:spacing w:val="-2"/>
          <w:sz w:val="18"/>
        </w:rPr>
        <w:t>receipted</w:t>
      </w:r>
      <w:r>
        <w:rPr>
          <w:spacing w:val="-7"/>
          <w:sz w:val="18"/>
        </w:rPr>
        <w:t xml:space="preserve"> </w:t>
      </w:r>
      <w:r>
        <w:rPr>
          <w:spacing w:val="-2"/>
          <w:sz w:val="18"/>
        </w:rPr>
        <w:t>for</w:t>
      </w:r>
      <w:r>
        <w:rPr>
          <w:spacing w:val="-7"/>
          <w:sz w:val="18"/>
        </w:rPr>
        <w:t xml:space="preserve"> </w:t>
      </w:r>
      <w:r>
        <w:rPr>
          <w:spacing w:val="-2"/>
          <w:sz w:val="18"/>
        </w:rPr>
        <w:t>by</w:t>
      </w:r>
      <w:r>
        <w:rPr>
          <w:spacing w:val="-7"/>
          <w:sz w:val="18"/>
        </w:rPr>
        <w:t xml:space="preserve"> </w:t>
      </w:r>
      <w:r>
        <w:rPr>
          <w:spacing w:val="-2"/>
          <w:sz w:val="18"/>
        </w:rPr>
        <w:t>such</w:t>
      </w:r>
      <w:r>
        <w:rPr>
          <w:spacing w:val="-7"/>
          <w:sz w:val="18"/>
        </w:rPr>
        <w:t xml:space="preserve"> </w:t>
      </w:r>
      <w:r>
        <w:rPr>
          <w:spacing w:val="-2"/>
          <w:sz w:val="18"/>
        </w:rPr>
        <w:t>secre-</w:t>
      </w:r>
      <w:r>
        <w:rPr>
          <w:sz w:val="18"/>
        </w:rPr>
        <w:t>tary</w:t>
      </w:r>
      <w:r>
        <w:rPr>
          <w:spacing w:val="-8"/>
          <w:sz w:val="18"/>
        </w:rPr>
        <w:t xml:space="preserve"> </w:t>
      </w:r>
      <w:r>
        <w:rPr>
          <w:sz w:val="18"/>
        </w:rPr>
        <w:t>or</w:t>
      </w:r>
      <w:r>
        <w:rPr>
          <w:spacing w:val="-10"/>
          <w:sz w:val="18"/>
        </w:rPr>
        <w:t xml:space="preserve"> </w:t>
      </w:r>
      <w:r>
        <w:rPr>
          <w:sz w:val="18"/>
        </w:rPr>
        <w:t>clerk,</w:t>
      </w:r>
      <w:r>
        <w:rPr>
          <w:spacing w:val="-10"/>
          <w:sz w:val="18"/>
        </w:rPr>
        <w:t xml:space="preserve"> </w:t>
      </w:r>
      <w:r>
        <w:rPr>
          <w:sz w:val="18"/>
        </w:rPr>
        <w:t>respectively,</w:t>
      </w:r>
      <w:r>
        <w:rPr>
          <w:spacing w:val="-10"/>
          <w:sz w:val="18"/>
        </w:rPr>
        <w:t xml:space="preserve"> </w:t>
      </w:r>
      <w:r>
        <w:rPr>
          <w:sz w:val="18"/>
        </w:rPr>
        <w:t>on</w:t>
      </w:r>
      <w:r>
        <w:rPr>
          <w:spacing w:val="-10"/>
          <w:sz w:val="18"/>
        </w:rPr>
        <w:t xml:space="preserve"> </w:t>
      </w:r>
      <w:r>
        <w:rPr>
          <w:sz w:val="18"/>
        </w:rPr>
        <w:t>behalf</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successor,</w:t>
      </w:r>
      <w:r>
        <w:rPr>
          <w:spacing w:val="-10"/>
          <w:sz w:val="18"/>
        </w:rPr>
        <w:t xml:space="preserve"> </w:t>
      </w:r>
      <w:r>
        <w:rPr>
          <w:sz w:val="18"/>
        </w:rPr>
        <w:t>to</w:t>
      </w:r>
      <w:r>
        <w:rPr>
          <w:spacing w:val="-10"/>
          <w:sz w:val="18"/>
        </w:rPr>
        <w:t xml:space="preserve"> </w:t>
      </w:r>
      <w:r>
        <w:rPr>
          <w:sz w:val="18"/>
        </w:rPr>
        <w:t>be</w:t>
      </w:r>
      <w:r>
        <w:rPr>
          <w:spacing w:val="-10"/>
          <w:sz w:val="18"/>
        </w:rPr>
        <w:t xml:space="preserve"> </w:t>
      </w:r>
      <w:r>
        <w:rPr>
          <w:sz w:val="18"/>
        </w:rPr>
        <w:t>deliv-ered to such successor upon the latter’s receipt.</w:t>
      </w:r>
    </w:p>
    <w:p w14:paraId="0540A86A" w14:textId="77777777" w:rsidR="00153CA5" w:rsidRDefault="00C0532D">
      <w:pPr>
        <w:pStyle w:val="ListParagraph"/>
        <w:numPr>
          <w:ilvl w:val="0"/>
          <w:numId w:val="82"/>
        </w:numPr>
        <w:tabs>
          <w:tab w:val="left" w:pos="799"/>
        </w:tabs>
        <w:spacing w:before="40" w:line="218" w:lineRule="auto"/>
        <w:ind w:firstLine="216"/>
        <w:jc w:val="both"/>
        <w:rPr>
          <w:sz w:val="18"/>
        </w:rPr>
      </w:pPr>
      <w:r>
        <w:rPr>
          <w:sz w:val="18"/>
        </w:rPr>
        <w:t>Any</w:t>
      </w:r>
      <w:r>
        <w:rPr>
          <w:spacing w:val="-1"/>
          <w:sz w:val="18"/>
        </w:rPr>
        <w:t xml:space="preserve"> </w:t>
      </w:r>
      <w:r>
        <w:rPr>
          <w:sz w:val="18"/>
        </w:rPr>
        <w:t>person</w:t>
      </w:r>
      <w:r>
        <w:rPr>
          <w:spacing w:val="-1"/>
          <w:sz w:val="18"/>
        </w:rPr>
        <w:t xml:space="preserve"> </w:t>
      </w:r>
      <w:r>
        <w:rPr>
          <w:sz w:val="18"/>
        </w:rPr>
        <w:t>who</w:t>
      </w:r>
      <w:r>
        <w:rPr>
          <w:spacing w:val="-1"/>
          <w:sz w:val="18"/>
        </w:rPr>
        <w:t xml:space="preserve"> </w:t>
      </w:r>
      <w:r>
        <w:rPr>
          <w:sz w:val="18"/>
        </w:rPr>
        <w:t>violates</w:t>
      </w:r>
      <w:r>
        <w:rPr>
          <w:spacing w:val="-1"/>
          <w:sz w:val="18"/>
        </w:rPr>
        <w:t xml:space="preserve"> </w:t>
      </w:r>
      <w:r>
        <w:rPr>
          <w:sz w:val="18"/>
        </w:rPr>
        <w:t>this</w:t>
      </w:r>
      <w:r>
        <w:rPr>
          <w:spacing w:val="-1"/>
          <w:sz w:val="18"/>
        </w:rPr>
        <w:t xml:space="preserve"> </w:t>
      </w:r>
      <w:r>
        <w:rPr>
          <w:sz w:val="18"/>
        </w:rPr>
        <w:t>section</w:t>
      </w:r>
      <w:r>
        <w:rPr>
          <w:spacing w:val="-1"/>
          <w:sz w:val="18"/>
        </w:rPr>
        <w:t xml:space="preserve"> </w:t>
      </w:r>
      <w:r>
        <w:rPr>
          <w:sz w:val="18"/>
        </w:rPr>
        <w:t>shall,</w:t>
      </w:r>
      <w:r>
        <w:rPr>
          <w:spacing w:val="-1"/>
          <w:sz w:val="18"/>
        </w:rPr>
        <w:t xml:space="preserve"> </w:t>
      </w:r>
      <w:r>
        <w:rPr>
          <w:sz w:val="18"/>
        </w:rPr>
        <w:t>in</w:t>
      </w:r>
      <w:r>
        <w:rPr>
          <w:spacing w:val="-1"/>
          <w:sz w:val="18"/>
        </w:rPr>
        <w:t xml:space="preserve"> </w:t>
      </w:r>
      <w:r>
        <w:rPr>
          <w:sz w:val="18"/>
        </w:rPr>
        <w:t>addition</w:t>
      </w:r>
      <w:r>
        <w:rPr>
          <w:spacing w:val="-1"/>
          <w:sz w:val="18"/>
        </w:rPr>
        <w:t xml:space="preserve"> </w:t>
      </w:r>
      <w:r>
        <w:rPr>
          <w:sz w:val="18"/>
        </w:rPr>
        <w:t xml:space="preserve">to </w:t>
      </w:r>
      <w:r>
        <w:rPr>
          <w:spacing w:val="-2"/>
          <w:sz w:val="18"/>
        </w:rPr>
        <w:t>any other</w:t>
      </w:r>
      <w:r>
        <w:rPr>
          <w:spacing w:val="-6"/>
          <w:sz w:val="18"/>
        </w:rPr>
        <w:t xml:space="preserve"> </w:t>
      </w:r>
      <w:r>
        <w:rPr>
          <w:spacing w:val="-2"/>
          <w:sz w:val="18"/>
        </w:rPr>
        <w:t>liability</w:t>
      </w:r>
      <w:r>
        <w:rPr>
          <w:spacing w:val="-6"/>
          <w:sz w:val="18"/>
        </w:rPr>
        <w:t xml:space="preserve"> </w:t>
      </w:r>
      <w:r>
        <w:rPr>
          <w:spacing w:val="-2"/>
          <w:sz w:val="18"/>
        </w:rPr>
        <w:t>or</w:t>
      </w:r>
      <w:r>
        <w:rPr>
          <w:spacing w:val="-6"/>
          <w:sz w:val="18"/>
        </w:rPr>
        <w:t xml:space="preserve"> </w:t>
      </w:r>
      <w:r>
        <w:rPr>
          <w:spacing w:val="-2"/>
          <w:sz w:val="18"/>
        </w:rPr>
        <w:t>penalty,</w:t>
      </w:r>
      <w:r>
        <w:rPr>
          <w:spacing w:val="-6"/>
          <w:sz w:val="18"/>
        </w:rPr>
        <w:t xml:space="preserve"> </w:t>
      </w:r>
      <w:r>
        <w:rPr>
          <w:spacing w:val="-2"/>
          <w:sz w:val="18"/>
        </w:rPr>
        <w:t>civil</w:t>
      </w:r>
      <w:r>
        <w:rPr>
          <w:spacing w:val="-6"/>
          <w:sz w:val="18"/>
        </w:rPr>
        <w:t xml:space="preserve"> </w:t>
      </w:r>
      <w:r>
        <w:rPr>
          <w:spacing w:val="-2"/>
          <w:sz w:val="18"/>
        </w:rPr>
        <w:t>or</w:t>
      </w:r>
      <w:r>
        <w:rPr>
          <w:spacing w:val="-6"/>
          <w:sz w:val="18"/>
        </w:rPr>
        <w:t xml:space="preserve"> </w:t>
      </w:r>
      <w:r>
        <w:rPr>
          <w:spacing w:val="-2"/>
          <w:sz w:val="18"/>
        </w:rPr>
        <w:t>criminal,</w:t>
      </w:r>
      <w:r>
        <w:rPr>
          <w:spacing w:val="-6"/>
          <w:sz w:val="18"/>
        </w:rPr>
        <w:t xml:space="preserve"> </w:t>
      </w:r>
      <w:r>
        <w:rPr>
          <w:spacing w:val="-2"/>
          <w:sz w:val="18"/>
        </w:rPr>
        <w:t>forfeit</w:t>
      </w:r>
      <w:r>
        <w:rPr>
          <w:spacing w:val="-6"/>
          <w:sz w:val="18"/>
        </w:rPr>
        <w:t xml:space="preserve"> </w:t>
      </w:r>
      <w:r>
        <w:rPr>
          <w:spacing w:val="-2"/>
          <w:sz w:val="18"/>
        </w:rPr>
        <w:t>not</w:t>
      </w:r>
      <w:r>
        <w:rPr>
          <w:spacing w:val="-6"/>
          <w:sz w:val="18"/>
        </w:rPr>
        <w:t xml:space="preserve"> </w:t>
      </w:r>
      <w:r>
        <w:rPr>
          <w:spacing w:val="-2"/>
          <w:sz w:val="18"/>
        </w:rPr>
        <w:t>less</w:t>
      </w:r>
      <w:r>
        <w:rPr>
          <w:spacing w:val="-7"/>
          <w:sz w:val="18"/>
        </w:rPr>
        <w:t xml:space="preserve"> </w:t>
      </w:r>
      <w:r>
        <w:rPr>
          <w:spacing w:val="-2"/>
          <w:sz w:val="18"/>
        </w:rPr>
        <w:t>than</w:t>
      </w:r>
    </w:p>
    <w:p w14:paraId="1C89A315" w14:textId="77777777" w:rsidR="00153CA5" w:rsidRDefault="00C0532D">
      <w:pPr>
        <w:pStyle w:val="BodyText"/>
        <w:spacing w:before="2" w:line="218" w:lineRule="auto"/>
        <w:ind w:firstLine="0"/>
      </w:pPr>
      <w:r>
        <w:rPr>
          <w:spacing w:val="-2"/>
        </w:rPr>
        <w:t>$25</w:t>
      </w:r>
      <w:r>
        <w:rPr>
          <w:spacing w:val="-3"/>
        </w:rPr>
        <w:t xml:space="preserve"> </w:t>
      </w:r>
      <w:r>
        <w:rPr>
          <w:spacing w:val="-2"/>
        </w:rPr>
        <w:t>nor</w:t>
      </w:r>
      <w:r>
        <w:rPr>
          <w:spacing w:val="-8"/>
        </w:rPr>
        <w:t xml:space="preserve"> </w:t>
      </w:r>
      <w:r>
        <w:rPr>
          <w:spacing w:val="-2"/>
        </w:rPr>
        <w:t>more</w:t>
      </w:r>
      <w:r>
        <w:rPr>
          <w:spacing w:val="-8"/>
        </w:rPr>
        <w:t xml:space="preserve"> </w:t>
      </w:r>
      <w:r>
        <w:rPr>
          <w:spacing w:val="-2"/>
        </w:rPr>
        <w:t>than</w:t>
      </w:r>
      <w:r>
        <w:rPr>
          <w:spacing w:val="-8"/>
        </w:rPr>
        <w:t xml:space="preserve"> </w:t>
      </w:r>
      <w:r>
        <w:rPr>
          <w:spacing w:val="-2"/>
        </w:rPr>
        <w:t>$2,000;</w:t>
      </w:r>
      <w:r>
        <w:rPr>
          <w:spacing w:val="-8"/>
        </w:rPr>
        <w:t xml:space="preserve"> </w:t>
      </w:r>
      <w:r>
        <w:rPr>
          <w:spacing w:val="-2"/>
        </w:rPr>
        <w:t>such</w:t>
      </w:r>
      <w:r>
        <w:rPr>
          <w:spacing w:val="-8"/>
        </w:rPr>
        <w:t xml:space="preserve"> </w:t>
      </w:r>
      <w:r>
        <w:rPr>
          <w:spacing w:val="-2"/>
        </w:rPr>
        <w:t>forfeiture</w:t>
      </w:r>
      <w:r>
        <w:rPr>
          <w:spacing w:val="-8"/>
        </w:rPr>
        <w:t xml:space="preserve"> </w:t>
      </w:r>
      <w:r>
        <w:rPr>
          <w:spacing w:val="-2"/>
        </w:rPr>
        <w:t>to</w:t>
      </w:r>
      <w:r>
        <w:rPr>
          <w:spacing w:val="-8"/>
        </w:rPr>
        <w:t xml:space="preserve"> </w:t>
      </w:r>
      <w:r>
        <w:rPr>
          <w:spacing w:val="-2"/>
        </w:rPr>
        <w:t>be</w:t>
      </w:r>
      <w:r>
        <w:rPr>
          <w:spacing w:val="-8"/>
        </w:rPr>
        <w:t xml:space="preserve"> </w:t>
      </w:r>
      <w:r>
        <w:rPr>
          <w:spacing w:val="-2"/>
        </w:rPr>
        <w:t>enforced</w:t>
      </w:r>
      <w:r>
        <w:rPr>
          <w:spacing w:val="-8"/>
        </w:rPr>
        <w:t xml:space="preserve"> </w:t>
      </w:r>
      <w:r>
        <w:rPr>
          <w:spacing w:val="-2"/>
        </w:rPr>
        <w:t>by</w:t>
      </w:r>
      <w:r>
        <w:rPr>
          <w:spacing w:val="-8"/>
        </w:rPr>
        <w:t xml:space="preserve"> </w:t>
      </w:r>
      <w:r>
        <w:rPr>
          <w:spacing w:val="-2"/>
        </w:rPr>
        <w:t>a</w:t>
      </w:r>
      <w:r>
        <w:rPr>
          <w:spacing w:val="-8"/>
        </w:rPr>
        <w:t xml:space="preserve"> </w:t>
      </w:r>
      <w:r>
        <w:rPr>
          <w:spacing w:val="-2"/>
        </w:rPr>
        <w:t xml:space="preserve">civil </w:t>
      </w:r>
      <w:r>
        <w:t>action on</w:t>
      </w:r>
      <w:r>
        <w:rPr>
          <w:spacing w:val="-2"/>
        </w:rPr>
        <w:t xml:space="preserve"> </w:t>
      </w:r>
      <w:r>
        <w:t>behalf</w:t>
      </w:r>
      <w:r>
        <w:rPr>
          <w:spacing w:val="-2"/>
        </w:rPr>
        <w:t xml:space="preserve"> </w:t>
      </w:r>
      <w:r>
        <w:t>of,</w:t>
      </w:r>
      <w:r>
        <w:rPr>
          <w:spacing w:val="-2"/>
        </w:rPr>
        <w:t xml:space="preserve"> </w:t>
      </w:r>
      <w:r>
        <w:t>and</w:t>
      </w:r>
      <w:r>
        <w:rPr>
          <w:spacing w:val="-2"/>
        </w:rPr>
        <w:t xml:space="preserve"> </w:t>
      </w:r>
      <w:r>
        <w:t>the</w:t>
      </w:r>
      <w:r>
        <w:rPr>
          <w:spacing w:val="-2"/>
        </w:rPr>
        <w:t xml:space="preserve"> </w:t>
      </w:r>
      <w:r>
        <w:t>proceeds</w:t>
      </w:r>
      <w:r>
        <w:rPr>
          <w:spacing w:val="-2"/>
        </w:rPr>
        <w:t xml:space="preserve"> </w:t>
      </w:r>
      <w:r>
        <w:t>to</w:t>
      </w:r>
      <w:r>
        <w:rPr>
          <w:spacing w:val="-2"/>
        </w:rPr>
        <w:t xml:space="preserve"> </w:t>
      </w:r>
      <w:r>
        <w:t>be</w:t>
      </w:r>
      <w:r>
        <w:rPr>
          <w:spacing w:val="-2"/>
        </w:rPr>
        <w:t xml:space="preserve"> </w:t>
      </w:r>
      <w:r>
        <w:t>paid</w:t>
      </w:r>
      <w:r>
        <w:rPr>
          <w:spacing w:val="-2"/>
        </w:rPr>
        <w:t xml:space="preserve"> </w:t>
      </w:r>
      <w:r>
        <w:t>into</w:t>
      </w:r>
      <w:r>
        <w:rPr>
          <w:spacing w:val="-2"/>
        </w:rPr>
        <w:t xml:space="preserve"> </w:t>
      </w:r>
      <w:r>
        <w:t>the</w:t>
      </w:r>
      <w:r>
        <w:rPr>
          <w:spacing w:val="-2"/>
        </w:rPr>
        <w:t xml:space="preserve"> </w:t>
      </w:r>
      <w:r>
        <w:t>treasury of the state, municipality, or district, as the case may be.</w:t>
      </w:r>
    </w:p>
    <w:p w14:paraId="6742156C" w14:textId="77777777" w:rsidR="00153CA5" w:rsidRDefault="00C0532D">
      <w:pPr>
        <w:pStyle w:val="ListParagraph"/>
        <w:numPr>
          <w:ilvl w:val="0"/>
          <w:numId w:val="82"/>
        </w:numPr>
        <w:tabs>
          <w:tab w:val="left" w:pos="799"/>
        </w:tabs>
        <w:spacing w:before="32" w:line="218" w:lineRule="auto"/>
        <w:ind w:firstLine="216"/>
        <w:jc w:val="both"/>
        <w:rPr>
          <w:sz w:val="18"/>
        </w:rPr>
      </w:pPr>
      <w:r>
        <w:rPr>
          <w:spacing w:val="-2"/>
          <w:sz w:val="18"/>
        </w:rPr>
        <w:t>(a)</w:t>
      </w:r>
      <w:r>
        <w:rPr>
          <w:spacing w:val="27"/>
          <w:sz w:val="18"/>
        </w:rPr>
        <w:t xml:space="preserve"> </w:t>
      </w:r>
      <w:r>
        <w:rPr>
          <w:spacing w:val="-2"/>
          <w:sz w:val="18"/>
        </w:rPr>
        <w:t>Any</w:t>
      </w:r>
      <w:r>
        <w:rPr>
          <w:spacing w:val="-10"/>
          <w:sz w:val="18"/>
        </w:rPr>
        <w:t xml:space="preserve"> </w:t>
      </w:r>
      <w:r>
        <w:rPr>
          <w:spacing w:val="-2"/>
          <w:sz w:val="18"/>
        </w:rPr>
        <w:t>city</w:t>
      </w:r>
      <w:r>
        <w:rPr>
          <w:spacing w:val="-9"/>
          <w:sz w:val="18"/>
        </w:rPr>
        <w:t xml:space="preserve"> </w:t>
      </w:r>
      <w:r>
        <w:rPr>
          <w:spacing w:val="-2"/>
          <w:sz w:val="18"/>
        </w:rPr>
        <w:t>council,</w:t>
      </w:r>
      <w:r>
        <w:rPr>
          <w:spacing w:val="-9"/>
          <w:sz w:val="18"/>
        </w:rPr>
        <w:t xml:space="preserve"> </w:t>
      </w:r>
      <w:r>
        <w:rPr>
          <w:spacing w:val="-2"/>
          <w:sz w:val="18"/>
        </w:rPr>
        <w:t>village</w:t>
      </w:r>
      <w:r>
        <w:rPr>
          <w:spacing w:val="-9"/>
          <w:sz w:val="18"/>
        </w:rPr>
        <w:t xml:space="preserve"> </w:t>
      </w:r>
      <w:r>
        <w:rPr>
          <w:spacing w:val="-2"/>
          <w:sz w:val="18"/>
        </w:rPr>
        <w:t>board</w:t>
      </w:r>
      <w:r>
        <w:rPr>
          <w:spacing w:val="-10"/>
          <w:sz w:val="18"/>
        </w:rPr>
        <w:t xml:space="preserve"> </w:t>
      </w:r>
      <w:r>
        <w:rPr>
          <w:spacing w:val="-2"/>
          <w:sz w:val="18"/>
        </w:rPr>
        <w:t>or</w:t>
      </w:r>
      <w:r>
        <w:rPr>
          <w:spacing w:val="-9"/>
          <w:sz w:val="18"/>
        </w:rPr>
        <w:t xml:space="preserve"> </w:t>
      </w:r>
      <w:r>
        <w:rPr>
          <w:spacing w:val="-2"/>
          <w:sz w:val="18"/>
        </w:rPr>
        <w:t>town</w:t>
      </w:r>
      <w:r>
        <w:rPr>
          <w:spacing w:val="-9"/>
          <w:sz w:val="18"/>
        </w:rPr>
        <w:t xml:space="preserve"> </w:t>
      </w:r>
      <w:r>
        <w:rPr>
          <w:spacing w:val="-2"/>
          <w:sz w:val="18"/>
        </w:rPr>
        <w:t>board</w:t>
      </w:r>
      <w:r>
        <w:rPr>
          <w:spacing w:val="-9"/>
          <w:sz w:val="18"/>
        </w:rPr>
        <w:t xml:space="preserve"> </w:t>
      </w:r>
      <w:r>
        <w:rPr>
          <w:spacing w:val="-2"/>
          <w:sz w:val="18"/>
        </w:rPr>
        <w:t>may</w:t>
      </w:r>
      <w:r>
        <w:rPr>
          <w:spacing w:val="-10"/>
          <w:sz w:val="18"/>
        </w:rPr>
        <w:t xml:space="preserve"> </w:t>
      </w:r>
      <w:r>
        <w:rPr>
          <w:spacing w:val="-2"/>
          <w:sz w:val="18"/>
        </w:rPr>
        <w:t>pro-</w:t>
      </w:r>
      <w:r>
        <w:rPr>
          <w:sz w:val="18"/>
        </w:rPr>
        <w:t>vide by</w:t>
      </w:r>
      <w:r>
        <w:rPr>
          <w:spacing w:val="-1"/>
          <w:sz w:val="18"/>
        </w:rPr>
        <w:t xml:space="preserve"> </w:t>
      </w:r>
      <w:r>
        <w:rPr>
          <w:sz w:val="18"/>
        </w:rPr>
        <w:t>ordinance</w:t>
      </w:r>
      <w:r>
        <w:rPr>
          <w:spacing w:val="-1"/>
          <w:sz w:val="18"/>
        </w:rPr>
        <w:t xml:space="preserve"> </w:t>
      </w:r>
      <w:r>
        <w:rPr>
          <w:sz w:val="18"/>
        </w:rPr>
        <w:t>for</w:t>
      </w:r>
      <w:r>
        <w:rPr>
          <w:spacing w:val="-1"/>
          <w:sz w:val="18"/>
        </w:rPr>
        <w:t xml:space="preserve"> </w:t>
      </w:r>
      <w:r>
        <w:rPr>
          <w:sz w:val="18"/>
        </w:rPr>
        <w:t>the</w:t>
      </w:r>
      <w:r>
        <w:rPr>
          <w:spacing w:val="-1"/>
          <w:sz w:val="18"/>
        </w:rPr>
        <w:t xml:space="preserve"> </w:t>
      </w:r>
      <w:r>
        <w:rPr>
          <w:sz w:val="18"/>
        </w:rPr>
        <w:t>destruction</w:t>
      </w:r>
      <w:r>
        <w:rPr>
          <w:spacing w:val="-1"/>
          <w:sz w:val="18"/>
        </w:rPr>
        <w:t xml:space="preserve"> </w:t>
      </w:r>
      <w:r>
        <w:rPr>
          <w:sz w:val="18"/>
        </w:rPr>
        <w:t>of</w:t>
      </w:r>
      <w:r>
        <w:rPr>
          <w:spacing w:val="-1"/>
          <w:sz w:val="18"/>
        </w:rPr>
        <w:t xml:space="preserve"> </w:t>
      </w:r>
      <w:r>
        <w:rPr>
          <w:sz w:val="18"/>
        </w:rPr>
        <w:t>obsolete</w:t>
      </w:r>
      <w:r>
        <w:rPr>
          <w:spacing w:val="-1"/>
          <w:sz w:val="18"/>
        </w:rPr>
        <w:t xml:space="preserve"> </w:t>
      </w:r>
      <w:r>
        <w:rPr>
          <w:sz w:val="18"/>
        </w:rPr>
        <w:t>public</w:t>
      </w:r>
      <w:r>
        <w:rPr>
          <w:spacing w:val="-1"/>
          <w:sz w:val="18"/>
        </w:rPr>
        <w:t xml:space="preserve"> </w:t>
      </w:r>
      <w:r>
        <w:rPr>
          <w:sz w:val="18"/>
        </w:rPr>
        <w:t>records. Prior</w:t>
      </w:r>
      <w:r>
        <w:rPr>
          <w:spacing w:val="-6"/>
          <w:sz w:val="18"/>
        </w:rPr>
        <w:t xml:space="preserve"> </w:t>
      </w:r>
      <w:r>
        <w:rPr>
          <w:sz w:val="18"/>
        </w:rPr>
        <w:t>to</w:t>
      </w:r>
      <w:r>
        <w:rPr>
          <w:spacing w:val="-7"/>
          <w:sz w:val="18"/>
        </w:rPr>
        <w:t xml:space="preserve"> </w:t>
      </w:r>
      <w:r>
        <w:rPr>
          <w:sz w:val="18"/>
        </w:rPr>
        <w:t>the</w:t>
      </w:r>
      <w:r>
        <w:rPr>
          <w:spacing w:val="-6"/>
          <w:sz w:val="18"/>
        </w:rPr>
        <w:t xml:space="preserve"> </w:t>
      </w:r>
      <w:r>
        <w:rPr>
          <w:sz w:val="18"/>
        </w:rPr>
        <w:t>destruction</w:t>
      </w:r>
      <w:r>
        <w:rPr>
          <w:spacing w:val="-6"/>
          <w:sz w:val="18"/>
        </w:rPr>
        <w:t xml:space="preserve"> </w:t>
      </w:r>
      <w:r>
        <w:rPr>
          <w:sz w:val="18"/>
        </w:rPr>
        <w:t>at</w:t>
      </w:r>
      <w:r>
        <w:rPr>
          <w:spacing w:val="-6"/>
          <w:sz w:val="18"/>
        </w:rPr>
        <w:t xml:space="preserve"> </w:t>
      </w:r>
      <w:r>
        <w:rPr>
          <w:sz w:val="18"/>
        </w:rPr>
        <w:t>least</w:t>
      </w:r>
      <w:r>
        <w:rPr>
          <w:spacing w:val="-6"/>
          <w:sz w:val="18"/>
        </w:rPr>
        <w:t xml:space="preserve"> </w:t>
      </w:r>
      <w:r>
        <w:rPr>
          <w:sz w:val="18"/>
        </w:rPr>
        <w:t>60</w:t>
      </w:r>
      <w:r>
        <w:rPr>
          <w:spacing w:val="-6"/>
          <w:sz w:val="18"/>
        </w:rPr>
        <w:t xml:space="preserve"> </w:t>
      </w:r>
      <w:r>
        <w:rPr>
          <w:sz w:val="18"/>
        </w:rPr>
        <w:t>days’</w:t>
      </w:r>
      <w:r>
        <w:rPr>
          <w:spacing w:val="-6"/>
          <w:sz w:val="18"/>
        </w:rPr>
        <w:t xml:space="preserve"> </w:t>
      </w:r>
      <w:r>
        <w:rPr>
          <w:sz w:val="18"/>
        </w:rPr>
        <w:t>notice</w:t>
      </w:r>
      <w:r>
        <w:rPr>
          <w:spacing w:val="-6"/>
          <w:sz w:val="18"/>
        </w:rPr>
        <w:t xml:space="preserve"> </w:t>
      </w:r>
      <w:r>
        <w:rPr>
          <w:sz w:val="18"/>
        </w:rPr>
        <w:t>in</w:t>
      </w:r>
      <w:r>
        <w:rPr>
          <w:spacing w:val="-6"/>
          <w:sz w:val="18"/>
        </w:rPr>
        <w:t xml:space="preserve"> </w:t>
      </w:r>
      <w:r>
        <w:rPr>
          <w:sz w:val="18"/>
        </w:rPr>
        <w:t>writing</w:t>
      </w:r>
      <w:r>
        <w:rPr>
          <w:spacing w:val="-6"/>
          <w:sz w:val="18"/>
        </w:rPr>
        <w:t xml:space="preserve"> </w:t>
      </w:r>
      <w:r>
        <w:rPr>
          <w:sz w:val="18"/>
        </w:rPr>
        <w:t>of</w:t>
      </w:r>
      <w:r>
        <w:rPr>
          <w:spacing w:val="-6"/>
          <w:sz w:val="18"/>
        </w:rPr>
        <w:t xml:space="preserve"> </w:t>
      </w:r>
      <w:r>
        <w:rPr>
          <w:sz w:val="18"/>
        </w:rPr>
        <w:t>such destruction shall be given the historical society which shall pre-serve any such records it determines to be of historical interest. The</w:t>
      </w:r>
      <w:r>
        <w:rPr>
          <w:spacing w:val="-1"/>
          <w:sz w:val="18"/>
        </w:rPr>
        <w:t xml:space="preserve"> </w:t>
      </w:r>
      <w:r>
        <w:rPr>
          <w:sz w:val="18"/>
        </w:rPr>
        <w:t>historical</w:t>
      </w:r>
      <w:r>
        <w:rPr>
          <w:spacing w:val="-3"/>
          <w:sz w:val="18"/>
        </w:rPr>
        <w:t xml:space="preserve"> </w:t>
      </w:r>
      <w:r>
        <w:rPr>
          <w:sz w:val="18"/>
        </w:rPr>
        <w:t>society</w:t>
      </w:r>
      <w:r>
        <w:rPr>
          <w:spacing w:val="-3"/>
          <w:sz w:val="18"/>
        </w:rPr>
        <w:t xml:space="preserve"> </w:t>
      </w:r>
      <w:r>
        <w:rPr>
          <w:sz w:val="18"/>
        </w:rPr>
        <w:t>may,</w:t>
      </w:r>
      <w:r>
        <w:rPr>
          <w:spacing w:val="-1"/>
          <w:sz w:val="18"/>
        </w:rPr>
        <w:t xml:space="preserve"> </w:t>
      </w:r>
      <w:r>
        <w:rPr>
          <w:sz w:val="18"/>
        </w:rPr>
        <w:t>upon</w:t>
      </w:r>
      <w:r>
        <w:rPr>
          <w:spacing w:val="-2"/>
          <w:sz w:val="18"/>
        </w:rPr>
        <w:t xml:space="preserve"> </w:t>
      </w:r>
      <w:r>
        <w:rPr>
          <w:sz w:val="18"/>
        </w:rPr>
        <w:t>application,</w:t>
      </w:r>
      <w:r>
        <w:rPr>
          <w:spacing w:val="-3"/>
          <w:sz w:val="18"/>
        </w:rPr>
        <w:t xml:space="preserve"> </w:t>
      </w:r>
      <w:r>
        <w:rPr>
          <w:sz w:val="18"/>
        </w:rPr>
        <w:t>waive</w:t>
      </w:r>
      <w:r>
        <w:rPr>
          <w:spacing w:val="-3"/>
          <w:sz w:val="18"/>
        </w:rPr>
        <w:t xml:space="preserve"> </w:t>
      </w:r>
      <w:r>
        <w:rPr>
          <w:sz w:val="18"/>
        </w:rPr>
        <w:t>such</w:t>
      </w:r>
      <w:r>
        <w:rPr>
          <w:spacing w:val="-3"/>
          <w:sz w:val="18"/>
        </w:rPr>
        <w:t xml:space="preserve"> </w:t>
      </w:r>
      <w:r>
        <w:rPr>
          <w:sz w:val="18"/>
        </w:rPr>
        <w:t xml:space="preserve">notice. No assessment roll containing forest crop acreage may be </w:t>
      </w:r>
      <w:r>
        <w:rPr>
          <w:spacing w:val="-2"/>
          <w:sz w:val="18"/>
        </w:rPr>
        <w:t>destroyed without</w:t>
      </w:r>
      <w:r>
        <w:rPr>
          <w:spacing w:val="-8"/>
          <w:sz w:val="18"/>
        </w:rPr>
        <w:t xml:space="preserve"> </w:t>
      </w:r>
      <w:r>
        <w:rPr>
          <w:spacing w:val="-2"/>
          <w:sz w:val="18"/>
        </w:rPr>
        <w:t>prior</w:t>
      </w:r>
      <w:r>
        <w:rPr>
          <w:spacing w:val="-8"/>
          <w:sz w:val="18"/>
        </w:rPr>
        <w:t xml:space="preserve"> </w:t>
      </w:r>
      <w:r>
        <w:rPr>
          <w:spacing w:val="-2"/>
          <w:sz w:val="18"/>
        </w:rPr>
        <w:t>approval</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secretary</w:t>
      </w:r>
      <w:r>
        <w:rPr>
          <w:spacing w:val="-8"/>
          <w:sz w:val="18"/>
        </w:rPr>
        <w:t xml:space="preserve"> </w:t>
      </w:r>
      <w:r>
        <w:rPr>
          <w:spacing w:val="-2"/>
          <w:sz w:val="18"/>
        </w:rPr>
        <w:t>of</w:t>
      </w:r>
      <w:r>
        <w:rPr>
          <w:spacing w:val="-8"/>
          <w:sz w:val="18"/>
        </w:rPr>
        <w:t xml:space="preserve"> </w:t>
      </w:r>
      <w:r>
        <w:rPr>
          <w:spacing w:val="-2"/>
          <w:sz w:val="18"/>
        </w:rPr>
        <w:t>revenue.</w:t>
      </w:r>
      <w:r>
        <w:rPr>
          <w:spacing w:val="32"/>
          <w:sz w:val="18"/>
        </w:rPr>
        <w:t xml:space="preserve"> </w:t>
      </w:r>
      <w:r>
        <w:rPr>
          <w:spacing w:val="-2"/>
          <w:sz w:val="18"/>
        </w:rPr>
        <w:t xml:space="preserve">This </w:t>
      </w:r>
      <w:r>
        <w:rPr>
          <w:sz w:val="18"/>
        </w:rPr>
        <w:t>paragraph does not apply to school records of a 1st class city school district.</w:t>
      </w:r>
    </w:p>
    <w:p w14:paraId="6D3CC44C" w14:textId="77777777" w:rsidR="00153CA5" w:rsidRDefault="00C0532D">
      <w:pPr>
        <w:pStyle w:val="ListParagraph"/>
        <w:numPr>
          <w:ilvl w:val="0"/>
          <w:numId w:val="81"/>
        </w:numPr>
        <w:tabs>
          <w:tab w:val="left" w:pos="789"/>
        </w:tabs>
        <w:spacing w:before="38" w:line="218" w:lineRule="auto"/>
        <w:ind w:firstLine="216"/>
        <w:jc w:val="both"/>
        <w:rPr>
          <w:sz w:val="18"/>
        </w:rPr>
      </w:pPr>
      <w:r>
        <w:rPr>
          <w:sz w:val="18"/>
        </w:rPr>
        <w:t>The</w:t>
      </w:r>
      <w:r>
        <w:rPr>
          <w:spacing w:val="-6"/>
          <w:sz w:val="18"/>
        </w:rPr>
        <w:t xml:space="preserve"> </w:t>
      </w:r>
      <w:r>
        <w:rPr>
          <w:sz w:val="18"/>
        </w:rPr>
        <w:t>period</w:t>
      </w:r>
      <w:r>
        <w:rPr>
          <w:spacing w:val="-6"/>
          <w:sz w:val="18"/>
        </w:rPr>
        <w:t xml:space="preserve"> </w:t>
      </w:r>
      <w:r>
        <w:rPr>
          <w:sz w:val="18"/>
        </w:rPr>
        <w:t>of</w:t>
      </w:r>
      <w:r>
        <w:rPr>
          <w:spacing w:val="-6"/>
          <w:sz w:val="18"/>
        </w:rPr>
        <w:t xml:space="preserve"> </w:t>
      </w:r>
      <w:r>
        <w:rPr>
          <w:sz w:val="18"/>
        </w:rPr>
        <w:t>time</w:t>
      </w:r>
      <w:r>
        <w:rPr>
          <w:spacing w:val="-6"/>
          <w:sz w:val="18"/>
        </w:rPr>
        <w:t xml:space="preserve"> </w:t>
      </w:r>
      <w:r>
        <w:rPr>
          <w:sz w:val="18"/>
        </w:rPr>
        <w:t>any</w:t>
      </w:r>
      <w:r>
        <w:rPr>
          <w:spacing w:val="-6"/>
          <w:sz w:val="18"/>
        </w:rPr>
        <w:t xml:space="preserve"> </w:t>
      </w:r>
      <w:r>
        <w:rPr>
          <w:sz w:val="18"/>
        </w:rPr>
        <w:t>town,</w:t>
      </w:r>
      <w:r>
        <w:rPr>
          <w:spacing w:val="-6"/>
          <w:sz w:val="18"/>
        </w:rPr>
        <w:t xml:space="preserve"> </w:t>
      </w:r>
      <w:r>
        <w:rPr>
          <w:sz w:val="18"/>
        </w:rPr>
        <w:t>city</w:t>
      </w:r>
      <w:r>
        <w:rPr>
          <w:spacing w:val="-6"/>
          <w:sz w:val="18"/>
        </w:rPr>
        <w:t xml:space="preserve"> </w:t>
      </w:r>
      <w:r>
        <w:rPr>
          <w:sz w:val="18"/>
        </w:rPr>
        <w:t>or</w:t>
      </w:r>
      <w:r>
        <w:rPr>
          <w:spacing w:val="-6"/>
          <w:sz w:val="18"/>
        </w:rPr>
        <w:t xml:space="preserve"> </w:t>
      </w:r>
      <w:r>
        <w:rPr>
          <w:sz w:val="18"/>
        </w:rPr>
        <w:t>village</w:t>
      </w:r>
      <w:r>
        <w:rPr>
          <w:spacing w:val="-6"/>
          <w:sz w:val="18"/>
        </w:rPr>
        <w:t xml:space="preserve"> </w:t>
      </w:r>
      <w:r>
        <w:rPr>
          <w:sz w:val="18"/>
        </w:rPr>
        <w:t>public</w:t>
      </w:r>
      <w:r>
        <w:rPr>
          <w:spacing w:val="-6"/>
          <w:sz w:val="18"/>
        </w:rPr>
        <w:t xml:space="preserve"> </w:t>
      </w:r>
      <w:r>
        <w:rPr>
          <w:sz w:val="18"/>
        </w:rPr>
        <w:t>record is kept before destruction shall be as prescribed by ordinance unless</w:t>
      </w:r>
      <w:r>
        <w:rPr>
          <w:spacing w:val="-12"/>
          <w:sz w:val="18"/>
        </w:rPr>
        <w:t xml:space="preserve"> </w:t>
      </w:r>
      <w:r>
        <w:rPr>
          <w:sz w:val="18"/>
        </w:rPr>
        <w:t>a</w:t>
      </w:r>
      <w:r>
        <w:rPr>
          <w:spacing w:val="-11"/>
          <w:sz w:val="18"/>
        </w:rPr>
        <w:t xml:space="preserve"> </w:t>
      </w:r>
      <w:r>
        <w:rPr>
          <w:sz w:val="18"/>
        </w:rPr>
        <w:t>specific</w:t>
      </w:r>
      <w:r>
        <w:rPr>
          <w:spacing w:val="-11"/>
          <w:sz w:val="18"/>
        </w:rPr>
        <w:t xml:space="preserve"> </w:t>
      </w:r>
      <w:r>
        <w:rPr>
          <w:sz w:val="18"/>
        </w:rPr>
        <w:t>period</w:t>
      </w:r>
      <w:r>
        <w:rPr>
          <w:spacing w:val="-11"/>
          <w:sz w:val="18"/>
        </w:rPr>
        <w:t xml:space="preserve"> </w:t>
      </w:r>
      <w:r>
        <w:rPr>
          <w:sz w:val="18"/>
        </w:rPr>
        <w:t>of</w:t>
      </w:r>
      <w:r>
        <w:rPr>
          <w:spacing w:val="-12"/>
          <w:sz w:val="18"/>
        </w:rPr>
        <w:t xml:space="preserve"> </w:t>
      </w:r>
      <w:r>
        <w:rPr>
          <w:sz w:val="18"/>
        </w:rPr>
        <w:t>time</w:t>
      </w:r>
      <w:r>
        <w:rPr>
          <w:spacing w:val="-11"/>
          <w:sz w:val="18"/>
        </w:rPr>
        <w:t xml:space="preserve"> </w:t>
      </w:r>
      <w:r>
        <w:rPr>
          <w:sz w:val="18"/>
        </w:rPr>
        <w:t>is</w:t>
      </w:r>
      <w:r>
        <w:rPr>
          <w:spacing w:val="-11"/>
          <w:sz w:val="18"/>
        </w:rPr>
        <w:t xml:space="preserve"> </w:t>
      </w:r>
      <w:r>
        <w:rPr>
          <w:sz w:val="18"/>
        </w:rPr>
        <w:t>provided</w:t>
      </w:r>
      <w:r>
        <w:rPr>
          <w:spacing w:val="-11"/>
          <w:sz w:val="18"/>
        </w:rPr>
        <w:t xml:space="preserve"> </w:t>
      </w:r>
      <w:r>
        <w:rPr>
          <w:sz w:val="18"/>
        </w:rPr>
        <w:t>by</w:t>
      </w:r>
      <w:r>
        <w:rPr>
          <w:spacing w:val="-12"/>
          <w:sz w:val="18"/>
        </w:rPr>
        <w:t xml:space="preserve"> </w:t>
      </w:r>
      <w:r>
        <w:rPr>
          <w:sz w:val="18"/>
        </w:rPr>
        <w:t>statute.</w:t>
      </w:r>
      <w:r>
        <w:rPr>
          <w:spacing w:val="11"/>
          <w:sz w:val="18"/>
        </w:rPr>
        <w:t xml:space="preserve"> </w:t>
      </w:r>
      <w:r>
        <w:rPr>
          <w:sz w:val="18"/>
        </w:rPr>
        <w:t>The</w:t>
      </w:r>
      <w:r>
        <w:rPr>
          <w:spacing w:val="-11"/>
          <w:sz w:val="18"/>
        </w:rPr>
        <w:t xml:space="preserve"> </w:t>
      </w:r>
      <w:r>
        <w:rPr>
          <w:sz w:val="18"/>
        </w:rPr>
        <w:t>period prescribed in the ordinance may not be less than 2 years with respect</w:t>
      </w:r>
      <w:r>
        <w:rPr>
          <w:spacing w:val="-2"/>
          <w:sz w:val="18"/>
        </w:rPr>
        <w:t xml:space="preserve"> </w:t>
      </w:r>
      <w:r>
        <w:rPr>
          <w:sz w:val="18"/>
        </w:rPr>
        <w:t>to</w:t>
      </w:r>
      <w:r>
        <w:rPr>
          <w:spacing w:val="-6"/>
          <w:sz w:val="18"/>
        </w:rPr>
        <w:t xml:space="preserve"> </w:t>
      </w:r>
      <w:r>
        <w:rPr>
          <w:sz w:val="18"/>
        </w:rPr>
        <w:t>water</w:t>
      </w:r>
      <w:r>
        <w:rPr>
          <w:spacing w:val="-6"/>
          <w:sz w:val="18"/>
        </w:rPr>
        <w:t xml:space="preserve"> </w:t>
      </w:r>
      <w:r>
        <w:rPr>
          <w:sz w:val="18"/>
        </w:rPr>
        <w:t>stubs,</w:t>
      </w:r>
      <w:r>
        <w:rPr>
          <w:spacing w:val="-5"/>
          <w:sz w:val="18"/>
        </w:rPr>
        <w:t xml:space="preserve"> </w:t>
      </w:r>
      <w:r>
        <w:rPr>
          <w:sz w:val="18"/>
        </w:rPr>
        <w:t>receipts</w:t>
      </w:r>
      <w:r>
        <w:rPr>
          <w:spacing w:val="-6"/>
          <w:sz w:val="18"/>
        </w:rPr>
        <w:t xml:space="preserve"> </w:t>
      </w:r>
      <w:r>
        <w:rPr>
          <w:sz w:val="18"/>
        </w:rPr>
        <w:t>of</w:t>
      </w:r>
      <w:r>
        <w:rPr>
          <w:spacing w:val="-6"/>
          <w:sz w:val="18"/>
        </w:rPr>
        <w:t xml:space="preserve"> </w:t>
      </w:r>
      <w:r>
        <w:rPr>
          <w:sz w:val="18"/>
        </w:rPr>
        <w:t>current</w:t>
      </w:r>
      <w:r>
        <w:rPr>
          <w:spacing w:val="-5"/>
          <w:sz w:val="18"/>
        </w:rPr>
        <w:t xml:space="preserve"> </w:t>
      </w:r>
      <w:r>
        <w:rPr>
          <w:sz w:val="18"/>
        </w:rPr>
        <w:t>billings</w:t>
      </w:r>
      <w:r>
        <w:rPr>
          <w:spacing w:val="-6"/>
          <w:sz w:val="18"/>
        </w:rPr>
        <w:t xml:space="preserve"> </w:t>
      </w:r>
      <w:r>
        <w:rPr>
          <w:sz w:val="18"/>
        </w:rPr>
        <w:t>and</w:t>
      </w:r>
      <w:r>
        <w:rPr>
          <w:spacing w:val="-5"/>
          <w:sz w:val="18"/>
        </w:rPr>
        <w:t xml:space="preserve"> </w:t>
      </w:r>
      <w:r>
        <w:rPr>
          <w:spacing w:val="-2"/>
          <w:sz w:val="18"/>
        </w:rPr>
        <w:t>customer’s</w:t>
      </w:r>
    </w:p>
    <w:p w14:paraId="4F437F4F" w14:textId="77777777" w:rsidR="00153CA5" w:rsidRDefault="00C0532D">
      <w:pPr>
        <w:pStyle w:val="BodyText"/>
        <w:spacing w:before="84" w:line="220" w:lineRule="auto"/>
        <w:ind w:left="199" w:right="272" w:firstLine="0"/>
      </w:pPr>
      <w:r>
        <w:br w:type="column"/>
      </w:r>
      <w:r>
        <w:t>ledgers of any municipal utility, and 7 years for other records unless</w:t>
      </w:r>
      <w:r>
        <w:rPr>
          <w:spacing w:val="-8"/>
        </w:rPr>
        <w:t xml:space="preserve"> </w:t>
      </w:r>
      <w:r>
        <w:t>a</w:t>
      </w:r>
      <w:r>
        <w:rPr>
          <w:spacing w:val="-11"/>
        </w:rPr>
        <w:t xml:space="preserve"> </w:t>
      </w:r>
      <w:r>
        <w:t>shorter</w:t>
      </w:r>
      <w:r>
        <w:rPr>
          <w:spacing w:val="-11"/>
        </w:rPr>
        <w:t xml:space="preserve"> </w:t>
      </w:r>
      <w:r>
        <w:t>period</w:t>
      </w:r>
      <w:r>
        <w:rPr>
          <w:spacing w:val="-11"/>
        </w:rPr>
        <w:t xml:space="preserve"> </w:t>
      </w:r>
      <w:r>
        <w:t>has</w:t>
      </w:r>
      <w:r>
        <w:rPr>
          <w:spacing w:val="-11"/>
        </w:rPr>
        <w:t xml:space="preserve"> </w:t>
      </w:r>
      <w:r>
        <w:t>been</w:t>
      </w:r>
      <w:r>
        <w:rPr>
          <w:spacing w:val="-11"/>
        </w:rPr>
        <w:t xml:space="preserve"> </w:t>
      </w:r>
      <w:r>
        <w:t>fixed</w:t>
      </w:r>
      <w:r>
        <w:rPr>
          <w:spacing w:val="-11"/>
        </w:rPr>
        <w:t xml:space="preserve"> </w:t>
      </w:r>
      <w:r>
        <w:t>by</w:t>
      </w:r>
      <w:r>
        <w:rPr>
          <w:spacing w:val="-11"/>
        </w:rPr>
        <w:t xml:space="preserve"> </w:t>
      </w:r>
      <w:r>
        <w:t>the</w:t>
      </w:r>
      <w:r>
        <w:rPr>
          <w:spacing w:val="-11"/>
        </w:rPr>
        <w:t xml:space="preserve"> </w:t>
      </w:r>
      <w:r>
        <w:t>public</w:t>
      </w:r>
      <w:r>
        <w:rPr>
          <w:spacing w:val="-11"/>
        </w:rPr>
        <w:t xml:space="preserve"> </w:t>
      </w:r>
      <w:r>
        <w:t>records</w:t>
      </w:r>
      <w:r>
        <w:rPr>
          <w:spacing w:val="-11"/>
        </w:rPr>
        <w:t xml:space="preserve"> </w:t>
      </w:r>
      <w:r>
        <w:t>board under</w:t>
      </w:r>
      <w:r>
        <w:rPr>
          <w:spacing w:val="-9"/>
        </w:rPr>
        <w:t xml:space="preserve"> </w:t>
      </w:r>
      <w:r>
        <w:t>s.</w:t>
      </w:r>
      <w:r>
        <w:rPr>
          <w:spacing w:val="-12"/>
        </w:rPr>
        <w:t xml:space="preserve"> </w:t>
      </w:r>
      <w:hyperlink r:id="rId101">
        <w:r>
          <w:rPr>
            <w:color w:val="0000E5"/>
          </w:rPr>
          <w:t>16.61</w:t>
        </w:r>
        <w:r>
          <w:rPr>
            <w:color w:val="0000E5"/>
            <w:spacing w:val="-8"/>
          </w:rPr>
          <w:t xml:space="preserve"> </w:t>
        </w:r>
        <w:r>
          <w:rPr>
            <w:color w:val="0000E5"/>
          </w:rPr>
          <w:t>(3)</w:t>
        </w:r>
        <w:r>
          <w:rPr>
            <w:color w:val="0000E5"/>
            <w:spacing w:val="-8"/>
          </w:rPr>
          <w:t xml:space="preserve"> </w:t>
        </w:r>
        <w:r>
          <w:rPr>
            <w:color w:val="0000E5"/>
          </w:rPr>
          <w:t>(e)</w:t>
        </w:r>
      </w:hyperlink>
      <w:r>
        <w:rPr>
          <w:color w:val="0000E5"/>
          <w:spacing w:val="-9"/>
        </w:rPr>
        <w:t xml:space="preserve"> </w:t>
      </w:r>
      <w:r>
        <w:t>and</w:t>
      </w:r>
      <w:r>
        <w:rPr>
          <w:spacing w:val="-9"/>
        </w:rPr>
        <w:t xml:space="preserve"> </w:t>
      </w:r>
      <w:r>
        <w:t>except</w:t>
      </w:r>
      <w:r>
        <w:rPr>
          <w:spacing w:val="-9"/>
        </w:rPr>
        <w:t xml:space="preserve"> </w:t>
      </w:r>
      <w:r>
        <w:t>as</w:t>
      </w:r>
      <w:r>
        <w:rPr>
          <w:spacing w:val="-9"/>
        </w:rPr>
        <w:t xml:space="preserve"> </w:t>
      </w:r>
      <w:r>
        <w:t>provided</w:t>
      </w:r>
      <w:r>
        <w:rPr>
          <w:spacing w:val="-9"/>
        </w:rPr>
        <w:t xml:space="preserve"> </w:t>
      </w:r>
      <w:r>
        <w:t>under</w:t>
      </w:r>
      <w:r>
        <w:rPr>
          <w:spacing w:val="-9"/>
        </w:rPr>
        <w:t xml:space="preserve"> </w:t>
      </w:r>
      <w:r>
        <w:t>sub.</w:t>
      </w:r>
      <w:r>
        <w:rPr>
          <w:spacing w:val="-9"/>
        </w:rPr>
        <w:t xml:space="preserve"> </w:t>
      </w:r>
      <w:hyperlink r:id="rId102">
        <w:r>
          <w:rPr>
            <w:color w:val="0000E5"/>
          </w:rPr>
          <w:t>(7)</w:t>
        </w:r>
      </w:hyperlink>
      <w:r>
        <w:t>.</w:t>
      </w:r>
      <w:r>
        <w:rPr>
          <w:spacing w:val="26"/>
        </w:rPr>
        <w:t xml:space="preserve"> </w:t>
      </w:r>
      <w:r>
        <w:t>This paragraph does not apply to school records of a 1st class city school district.</w:t>
      </w:r>
    </w:p>
    <w:p w14:paraId="6B77E286" w14:textId="77777777" w:rsidR="00153CA5" w:rsidRDefault="00C0532D">
      <w:pPr>
        <w:pStyle w:val="ListParagraph"/>
        <w:numPr>
          <w:ilvl w:val="0"/>
          <w:numId w:val="81"/>
        </w:numPr>
        <w:tabs>
          <w:tab w:val="left" w:pos="699"/>
        </w:tabs>
        <w:spacing w:before="34" w:line="220" w:lineRule="auto"/>
        <w:ind w:left="199" w:right="272" w:firstLine="216"/>
        <w:jc w:val="both"/>
        <w:rPr>
          <w:sz w:val="18"/>
        </w:rPr>
      </w:pPr>
      <w:r>
        <w:rPr>
          <w:spacing w:val="-2"/>
          <w:sz w:val="18"/>
        </w:rPr>
        <w:t>Any</w:t>
      </w:r>
      <w:r>
        <w:rPr>
          <w:spacing w:val="-9"/>
          <w:sz w:val="18"/>
        </w:rPr>
        <w:t xml:space="preserve"> </w:t>
      </w:r>
      <w:r>
        <w:rPr>
          <w:spacing w:val="-2"/>
          <w:sz w:val="18"/>
        </w:rPr>
        <w:t>local</w:t>
      </w:r>
      <w:r>
        <w:rPr>
          <w:spacing w:val="-9"/>
          <w:sz w:val="18"/>
        </w:rPr>
        <w:t xml:space="preserve"> </w:t>
      </w:r>
      <w:r>
        <w:rPr>
          <w:spacing w:val="-2"/>
          <w:sz w:val="18"/>
        </w:rPr>
        <w:t>governmental</w:t>
      </w:r>
      <w:r>
        <w:rPr>
          <w:spacing w:val="-9"/>
          <w:sz w:val="18"/>
        </w:rPr>
        <w:t xml:space="preserve"> </w:t>
      </w:r>
      <w:r>
        <w:rPr>
          <w:spacing w:val="-2"/>
          <w:sz w:val="18"/>
        </w:rPr>
        <w:t>unit</w:t>
      </w:r>
      <w:r>
        <w:rPr>
          <w:spacing w:val="-9"/>
          <w:sz w:val="18"/>
        </w:rPr>
        <w:t xml:space="preserve"> </w:t>
      </w:r>
      <w:r>
        <w:rPr>
          <w:spacing w:val="-2"/>
          <w:sz w:val="18"/>
        </w:rPr>
        <w:t>or</w:t>
      </w:r>
      <w:r>
        <w:rPr>
          <w:spacing w:val="-9"/>
          <w:sz w:val="18"/>
        </w:rPr>
        <w:t xml:space="preserve"> </w:t>
      </w:r>
      <w:r>
        <w:rPr>
          <w:spacing w:val="-2"/>
          <w:sz w:val="18"/>
        </w:rPr>
        <w:t>agency</w:t>
      </w:r>
      <w:r>
        <w:rPr>
          <w:spacing w:val="-9"/>
          <w:sz w:val="18"/>
        </w:rPr>
        <w:t xml:space="preserve"> </w:t>
      </w:r>
      <w:r>
        <w:rPr>
          <w:spacing w:val="-2"/>
          <w:sz w:val="18"/>
        </w:rPr>
        <w:t>may</w:t>
      </w:r>
      <w:r>
        <w:rPr>
          <w:spacing w:val="-9"/>
          <w:sz w:val="18"/>
        </w:rPr>
        <w:t xml:space="preserve"> </w:t>
      </w:r>
      <w:r>
        <w:rPr>
          <w:spacing w:val="-2"/>
          <w:sz w:val="18"/>
        </w:rPr>
        <w:t>provide</w:t>
      </w:r>
      <w:r>
        <w:rPr>
          <w:spacing w:val="-9"/>
          <w:sz w:val="18"/>
        </w:rPr>
        <w:t xml:space="preserve"> </w:t>
      </w:r>
      <w:r>
        <w:rPr>
          <w:spacing w:val="-2"/>
          <w:sz w:val="18"/>
        </w:rPr>
        <w:t>for</w:t>
      </w:r>
      <w:r>
        <w:rPr>
          <w:spacing w:val="-9"/>
          <w:sz w:val="18"/>
        </w:rPr>
        <w:t xml:space="preserve"> </w:t>
      </w:r>
      <w:r>
        <w:rPr>
          <w:spacing w:val="-2"/>
          <w:sz w:val="18"/>
        </w:rPr>
        <w:t xml:space="preserve">the </w:t>
      </w:r>
      <w:r>
        <w:rPr>
          <w:sz w:val="18"/>
        </w:rPr>
        <w:t>keeping and preservation of public records kept by that govern-mental</w:t>
      </w:r>
      <w:r>
        <w:rPr>
          <w:spacing w:val="-5"/>
          <w:sz w:val="18"/>
        </w:rPr>
        <w:t xml:space="preserve"> </w:t>
      </w:r>
      <w:r>
        <w:rPr>
          <w:sz w:val="18"/>
        </w:rPr>
        <w:t>unit</w:t>
      </w:r>
      <w:r>
        <w:rPr>
          <w:spacing w:val="-7"/>
          <w:sz w:val="18"/>
        </w:rPr>
        <w:t xml:space="preserve"> </w:t>
      </w:r>
      <w:r>
        <w:rPr>
          <w:sz w:val="18"/>
        </w:rPr>
        <w:t>through</w:t>
      </w:r>
      <w:r>
        <w:rPr>
          <w:spacing w:val="-7"/>
          <w:sz w:val="18"/>
        </w:rPr>
        <w:t xml:space="preserve"> </w:t>
      </w:r>
      <w:r>
        <w:rPr>
          <w:sz w:val="18"/>
        </w:rPr>
        <w:t>the</w:t>
      </w:r>
      <w:r>
        <w:rPr>
          <w:spacing w:val="-7"/>
          <w:sz w:val="18"/>
        </w:rPr>
        <w:t xml:space="preserve"> </w:t>
      </w:r>
      <w:r>
        <w:rPr>
          <w:sz w:val="18"/>
        </w:rPr>
        <w:t>use</w:t>
      </w:r>
      <w:r>
        <w:rPr>
          <w:spacing w:val="-7"/>
          <w:sz w:val="18"/>
        </w:rPr>
        <w:t xml:space="preserve"> </w:t>
      </w:r>
      <w:r>
        <w:rPr>
          <w:sz w:val="18"/>
        </w:rPr>
        <w:t>of</w:t>
      </w:r>
      <w:r>
        <w:rPr>
          <w:spacing w:val="-7"/>
          <w:sz w:val="18"/>
        </w:rPr>
        <w:t xml:space="preserve"> </w:t>
      </w:r>
      <w:r>
        <w:rPr>
          <w:sz w:val="18"/>
        </w:rPr>
        <w:t>microfilm</w:t>
      </w:r>
      <w:r>
        <w:rPr>
          <w:spacing w:val="-7"/>
          <w:sz w:val="18"/>
        </w:rPr>
        <w:t xml:space="preserve"> </w:t>
      </w:r>
      <w:r>
        <w:rPr>
          <w:sz w:val="18"/>
        </w:rPr>
        <w:t>or</w:t>
      </w:r>
      <w:r>
        <w:rPr>
          <w:spacing w:val="-7"/>
          <w:sz w:val="18"/>
        </w:rPr>
        <w:t xml:space="preserve"> </w:t>
      </w:r>
      <w:r>
        <w:rPr>
          <w:sz w:val="18"/>
        </w:rPr>
        <w:t>another</w:t>
      </w:r>
      <w:r>
        <w:rPr>
          <w:spacing w:val="-7"/>
          <w:sz w:val="18"/>
        </w:rPr>
        <w:t xml:space="preserve"> </w:t>
      </w:r>
      <w:r>
        <w:rPr>
          <w:sz w:val="18"/>
        </w:rPr>
        <w:t>reproductive device,</w:t>
      </w:r>
      <w:r>
        <w:rPr>
          <w:spacing w:val="-10"/>
          <w:sz w:val="18"/>
        </w:rPr>
        <w:t xml:space="preserve"> </w:t>
      </w:r>
      <w:r>
        <w:rPr>
          <w:sz w:val="18"/>
        </w:rPr>
        <w:t>optical</w:t>
      </w:r>
      <w:r>
        <w:rPr>
          <w:spacing w:val="-11"/>
          <w:sz w:val="18"/>
        </w:rPr>
        <w:t xml:space="preserve"> </w:t>
      </w:r>
      <w:r>
        <w:rPr>
          <w:sz w:val="18"/>
        </w:rPr>
        <w:t>imaging</w:t>
      </w:r>
      <w:r>
        <w:rPr>
          <w:spacing w:val="-11"/>
          <w:sz w:val="18"/>
        </w:rPr>
        <w:t xml:space="preserve"> </w:t>
      </w:r>
      <w:r>
        <w:rPr>
          <w:sz w:val="18"/>
        </w:rPr>
        <w:t>or</w:t>
      </w:r>
      <w:r>
        <w:rPr>
          <w:spacing w:val="-11"/>
          <w:sz w:val="18"/>
        </w:rPr>
        <w:t xml:space="preserve"> </w:t>
      </w:r>
      <w:r>
        <w:rPr>
          <w:sz w:val="18"/>
        </w:rPr>
        <w:t>electronic</w:t>
      </w:r>
      <w:r>
        <w:rPr>
          <w:spacing w:val="-11"/>
          <w:sz w:val="18"/>
        </w:rPr>
        <w:t xml:space="preserve"> </w:t>
      </w:r>
      <w:r>
        <w:rPr>
          <w:sz w:val="18"/>
        </w:rPr>
        <w:t>formatting.</w:t>
      </w:r>
      <w:r>
        <w:rPr>
          <w:spacing w:val="23"/>
          <w:sz w:val="18"/>
        </w:rPr>
        <w:t xml:space="preserve"> </w:t>
      </w:r>
      <w:r>
        <w:rPr>
          <w:sz w:val="18"/>
        </w:rPr>
        <w:t>A</w:t>
      </w:r>
      <w:r>
        <w:rPr>
          <w:spacing w:val="-12"/>
          <w:sz w:val="18"/>
        </w:rPr>
        <w:t xml:space="preserve"> </w:t>
      </w:r>
      <w:r>
        <w:rPr>
          <w:sz w:val="18"/>
        </w:rPr>
        <w:t>local</w:t>
      </w:r>
      <w:r>
        <w:rPr>
          <w:spacing w:val="-11"/>
          <w:sz w:val="18"/>
        </w:rPr>
        <w:t xml:space="preserve"> </w:t>
      </w:r>
      <w:r>
        <w:rPr>
          <w:sz w:val="18"/>
        </w:rPr>
        <w:t>govern-mental</w:t>
      </w:r>
      <w:r>
        <w:rPr>
          <w:spacing w:val="-4"/>
          <w:sz w:val="18"/>
        </w:rPr>
        <w:t xml:space="preserve"> </w:t>
      </w:r>
      <w:r>
        <w:rPr>
          <w:sz w:val="18"/>
        </w:rPr>
        <w:t>unit</w:t>
      </w:r>
      <w:r>
        <w:rPr>
          <w:spacing w:val="-6"/>
          <w:sz w:val="18"/>
        </w:rPr>
        <w:t xml:space="preserve"> </w:t>
      </w:r>
      <w:r>
        <w:rPr>
          <w:sz w:val="18"/>
        </w:rPr>
        <w:t>or</w:t>
      </w:r>
      <w:r>
        <w:rPr>
          <w:spacing w:val="-6"/>
          <w:sz w:val="18"/>
        </w:rPr>
        <w:t xml:space="preserve"> </w:t>
      </w:r>
      <w:r>
        <w:rPr>
          <w:sz w:val="18"/>
        </w:rPr>
        <w:t>agency</w:t>
      </w:r>
      <w:r>
        <w:rPr>
          <w:spacing w:val="-6"/>
          <w:sz w:val="18"/>
        </w:rPr>
        <w:t xml:space="preserve"> </w:t>
      </w:r>
      <w:r>
        <w:rPr>
          <w:sz w:val="18"/>
        </w:rPr>
        <w:t>shall</w:t>
      </w:r>
      <w:r>
        <w:rPr>
          <w:spacing w:val="-6"/>
          <w:sz w:val="18"/>
        </w:rPr>
        <w:t xml:space="preserve"> </w:t>
      </w:r>
      <w:r>
        <w:rPr>
          <w:sz w:val="18"/>
        </w:rPr>
        <w:t>make</w:t>
      </w:r>
      <w:r>
        <w:rPr>
          <w:spacing w:val="-6"/>
          <w:sz w:val="18"/>
        </w:rPr>
        <w:t xml:space="preserve"> </w:t>
      </w:r>
      <w:r>
        <w:rPr>
          <w:sz w:val="18"/>
        </w:rPr>
        <w:t>such</w:t>
      </w:r>
      <w:r>
        <w:rPr>
          <w:spacing w:val="-6"/>
          <w:sz w:val="18"/>
        </w:rPr>
        <w:t xml:space="preserve"> </w:t>
      </w:r>
      <w:r>
        <w:rPr>
          <w:sz w:val="18"/>
        </w:rPr>
        <w:t>provision</w:t>
      </w:r>
      <w:r>
        <w:rPr>
          <w:spacing w:val="-6"/>
          <w:sz w:val="18"/>
        </w:rPr>
        <w:t xml:space="preserve"> </w:t>
      </w:r>
      <w:r>
        <w:rPr>
          <w:sz w:val="18"/>
        </w:rPr>
        <w:t>by</w:t>
      </w:r>
      <w:r>
        <w:rPr>
          <w:spacing w:val="-6"/>
          <w:sz w:val="18"/>
        </w:rPr>
        <w:t xml:space="preserve"> </w:t>
      </w:r>
      <w:r>
        <w:rPr>
          <w:sz w:val="18"/>
        </w:rPr>
        <w:t>ordinance</w:t>
      </w:r>
      <w:r>
        <w:rPr>
          <w:spacing w:val="-6"/>
          <w:sz w:val="18"/>
        </w:rPr>
        <w:t xml:space="preserve"> </w:t>
      </w:r>
      <w:r>
        <w:rPr>
          <w:sz w:val="18"/>
        </w:rPr>
        <w:t>or resolution.</w:t>
      </w:r>
      <w:r>
        <w:rPr>
          <w:spacing w:val="33"/>
          <w:sz w:val="18"/>
        </w:rPr>
        <w:t xml:space="preserve"> </w:t>
      </w:r>
      <w:r>
        <w:rPr>
          <w:sz w:val="18"/>
        </w:rPr>
        <w:t>Any</w:t>
      </w:r>
      <w:r>
        <w:rPr>
          <w:spacing w:val="-9"/>
          <w:sz w:val="18"/>
        </w:rPr>
        <w:t xml:space="preserve"> </w:t>
      </w:r>
      <w:r>
        <w:rPr>
          <w:sz w:val="18"/>
        </w:rPr>
        <w:t>such</w:t>
      </w:r>
      <w:r>
        <w:rPr>
          <w:spacing w:val="-9"/>
          <w:sz w:val="18"/>
        </w:rPr>
        <w:t xml:space="preserve"> </w:t>
      </w:r>
      <w:r>
        <w:rPr>
          <w:sz w:val="18"/>
        </w:rPr>
        <w:t>action</w:t>
      </w:r>
      <w:r>
        <w:rPr>
          <w:spacing w:val="-9"/>
          <w:sz w:val="18"/>
        </w:rPr>
        <w:t xml:space="preserve"> </w:t>
      </w:r>
      <w:r>
        <w:rPr>
          <w:sz w:val="18"/>
        </w:rPr>
        <w:t>by</w:t>
      </w:r>
      <w:r>
        <w:rPr>
          <w:spacing w:val="-9"/>
          <w:sz w:val="18"/>
        </w:rPr>
        <w:t xml:space="preserve"> </w:t>
      </w:r>
      <w:r>
        <w:rPr>
          <w:sz w:val="18"/>
        </w:rPr>
        <w:t>a</w:t>
      </w:r>
      <w:r>
        <w:rPr>
          <w:spacing w:val="-9"/>
          <w:sz w:val="18"/>
        </w:rPr>
        <w:t xml:space="preserve"> </w:t>
      </w:r>
      <w:r>
        <w:rPr>
          <w:sz w:val="18"/>
        </w:rPr>
        <w:t>subunit</w:t>
      </w:r>
      <w:r>
        <w:rPr>
          <w:spacing w:val="-9"/>
          <w:sz w:val="18"/>
        </w:rPr>
        <w:t xml:space="preserve"> </w:t>
      </w:r>
      <w:r>
        <w:rPr>
          <w:sz w:val="18"/>
        </w:rPr>
        <w:t>of</w:t>
      </w:r>
      <w:r>
        <w:rPr>
          <w:spacing w:val="-9"/>
          <w:sz w:val="18"/>
        </w:rPr>
        <w:t xml:space="preserve"> </w:t>
      </w:r>
      <w:r>
        <w:rPr>
          <w:sz w:val="18"/>
        </w:rPr>
        <w:t>a</w:t>
      </w:r>
      <w:r>
        <w:rPr>
          <w:spacing w:val="-9"/>
          <w:sz w:val="18"/>
        </w:rPr>
        <w:t xml:space="preserve"> </w:t>
      </w:r>
      <w:r>
        <w:rPr>
          <w:sz w:val="18"/>
        </w:rPr>
        <w:t>local</w:t>
      </w:r>
      <w:r>
        <w:rPr>
          <w:spacing w:val="-9"/>
          <w:sz w:val="18"/>
        </w:rPr>
        <w:t xml:space="preserve"> </w:t>
      </w:r>
      <w:r>
        <w:rPr>
          <w:sz w:val="18"/>
        </w:rPr>
        <w:t>governmental unit</w:t>
      </w:r>
      <w:r>
        <w:rPr>
          <w:spacing w:val="-12"/>
          <w:sz w:val="18"/>
        </w:rPr>
        <w:t xml:space="preserve"> </w:t>
      </w:r>
      <w:r>
        <w:rPr>
          <w:sz w:val="18"/>
        </w:rPr>
        <w:t>or</w:t>
      </w:r>
      <w:r>
        <w:rPr>
          <w:spacing w:val="-11"/>
          <w:sz w:val="18"/>
        </w:rPr>
        <w:t xml:space="preserve"> </w:t>
      </w:r>
      <w:r>
        <w:rPr>
          <w:sz w:val="18"/>
        </w:rPr>
        <w:t>agency</w:t>
      </w:r>
      <w:r>
        <w:rPr>
          <w:spacing w:val="-11"/>
          <w:sz w:val="18"/>
        </w:rPr>
        <w:t xml:space="preserve"> </w:t>
      </w:r>
      <w:r>
        <w:rPr>
          <w:sz w:val="18"/>
        </w:rPr>
        <w:t>shall</w:t>
      </w:r>
      <w:r>
        <w:rPr>
          <w:spacing w:val="-11"/>
          <w:sz w:val="18"/>
        </w:rPr>
        <w:t xml:space="preserve"> </w:t>
      </w:r>
      <w:r>
        <w:rPr>
          <w:sz w:val="18"/>
        </w:rPr>
        <w:t>be</w:t>
      </w:r>
      <w:r>
        <w:rPr>
          <w:spacing w:val="-12"/>
          <w:sz w:val="18"/>
        </w:rPr>
        <w:t xml:space="preserve"> </w:t>
      </w:r>
      <w:r>
        <w:rPr>
          <w:sz w:val="18"/>
        </w:rPr>
        <w:t>in</w:t>
      </w:r>
      <w:r>
        <w:rPr>
          <w:spacing w:val="-11"/>
          <w:sz w:val="18"/>
        </w:rPr>
        <w:t xml:space="preserve"> </w:t>
      </w:r>
      <w:r>
        <w:rPr>
          <w:sz w:val="18"/>
        </w:rPr>
        <w:t>conformity</w:t>
      </w:r>
      <w:r>
        <w:rPr>
          <w:spacing w:val="-11"/>
          <w:sz w:val="18"/>
        </w:rPr>
        <w:t xml:space="preserve"> </w:t>
      </w:r>
      <w:r>
        <w:rPr>
          <w:sz w:val="18"/>
        </w:rPr>
        <w:t>with</w:t>
      </w:r>
      <w:r>
        <w:rPr>
          <w:spacing w:val="-11"/>
          <w:sz w:val="18"/>
        </w:rPr>
        <w:t xml:space="preserve"> </w:t>
      </w:r>
      <w:r>
        <w:rPr>
          <w:sz w:val="18"/>
        </w:rPr>
        <w:t>the</w:t>
      </w:r>
      <w:r>
        <w:rPr>
          <w:spacing w:val="-12"/>
          <w:sz w:val="18"/>
        </w:rPr>
        <w:t xml:space="preserve"> </w:t>
      </w:r>
      <w:r>
        <w:rPr>
          <w:sz w:val="18"/>
        </w:rPr>
        <w:t>action</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unit</w:t>
      </w:r>
      <w:r>
        <w:rPr>
          <w:spacing w:val="-12"/>
          <w:sz w:val="18"/>
        </w:rPr>
        <w:t xml:space="preserve"> </w:t>
      </w:r>
      <w:r>
        <w:rPr>
          <w:sz w:val="18"/>
        </w:rPr>
        <w:t>or agency</w:t>
      </w:r>
      <w:r>
        <w:rPr>
          <w:spacing w:val="-2"/>
          <w:sz w:val="18"/>
        </w:rPr>
        <w:t xml:space="preserve"> </w:t>
      </w:r>
      <w:r>
        <w:rPr>
          <w:sz w:val="18"/>
        </w:rPr>
        <w:t>of</w:t>
      </w:r>
      <w:r>
        <w:rPr>
          <w:spacing w:val="-7"/>
          <w:sz w:val="18"/>
        </w:rPr>
        <w:t xml:space="preserve"> </w:t>
      </w:r>
      <w:r>
        <w:rPr>
          <w:sz w:val="18"/>
        </w:rPr>
        <w:t>which</w:t>
      </w:r>
      <w:r>
        <w:rPr>
          <w:spacing w:val="-7"/>
          <w:sz w:val="18"/>
        </w:rPr>
        <w:t xml:space="preserve"> </w:t>
      </w:r>
      <w:r>
        <w:rPr>
          <w:sz w:val="18"/>
        </w:rPr>
        <w:t>it</w:t>
      </w:r>
      <w:r>
        <w:rPr>
          <w:spacing w:val="-7"/>
          <w:sz w:val="18"/>
        </w:rPr>
        <w:t xml:space="preserve"> </w:t>
      </w:r>
      <w:r>
        <w:rPr>
          <w:sz w:val="18"/>
        </w:rPr>
        <w:t>is</w:t>
      </w:r>
      <w:r>
        <w:rPr>
          <w:spacing w:val="-7"/>
          <w:sz w:val="18"/>
        </w:rPr>
        <w:t xml:space="preserve"> </w:t>
      </w:r>
      <w:r>
        <w:rPr>
          <w:sz w:val="18"/>
        </w:rPr>
        <w:t>a</w:t>
      </w:r>
      <w:r>
        <w:rPr>
          <w:spacing w:val="-7"/>
          <w:sz w:val="18"/>
        </w:rPr>
        <w:t xml:space="preserve"> </w:t>
      </w:r>
      <w:r>
        <w:rPr>
          <w:sz w:val="18"/>
        </w:rPr>
        <w:t>part.</w:t>
      </w:r>
      <w:r>
        <w:rPr>
          <w:spacing w:val="34"/>
          <w:sz w:val="18"/>
        </w:rPr>
        <w:t xml:space="preserve"> </w:t>
      </w:r>
      <w:r>
        <w:rPr>
          <w:sz w:val="18"/>
        </w:rPr>
        <w:t>Any</w:t>
      </w:r>
      <w:r>
        <w:rPr>
          <w:spacing w:val="-7"/>
          <w:sz w:val="18"/>
        </w:rPr>
        <w:t xml:space="preserve"> </w:t>
      </w:r>
      <w:r>
        <w:rPr>
          <w:sz w:val="18"/>
        </w:rPr>
        <w:t>photographic</w:t>
      </w:r>
      <w:r>
        <w:rPr>
          <w:spacing w:val="-7"/>
          <w:sz w:val="18"/>
        </w:rPr>
        <w:t xml:space="preserve"> </w:t>
      </w:r>
      <w:r>
        <w:rPr>
          <w:sz w:val="18"/>
        </w:rPr>
        <w:t>reproduction</w:t>
      </w:r>
      <w:r>
        <w:rPr>
          <w:spacing w:val="-6"/>
          <w:sz w:val="18"/>
        </w:rPr>
        <w:t xml:space="preserve"> </w:t>
      </w:r>
      <w:r>
        <w:rPr>
          <w:sz w:val="18"/>
        </w:rPr>
        <w:t>of</w:t>
      </w:r>
      <w:r>
        <w:rPr>
          <w:spacing w:val="-6"/>
          <w:sz w:val="18"/>
        </w:rPr>
        <w:t xml:space="preserve"> </w:t>
      </w:r>
      <w:r>
        <w:rPr>
          <w:sz w:val="18"/>
        </w:rPr>
        <w:t>a record authorized to be reproduced under this paragraph is deemed</w:t>
      </w:r>
      <w:r>
        <w:rPr>
          <w:spacing w:val="-5"/>
          <w:sz w:val="18"/>
        </w:rPr>
        <w:t xml:space="preserve"> </w:t>
      </w:r>
      <w:r>
        <w:rPr>
          <w:sz w:val="18"/>
        </w:rPr>
        <w:t>an</w:t>
      </w:r>
      <w:r>
        <w:rPr>
          <w:spacing w:val="-10"/>
          <w:sz w:val="18"/>
        </w:rPr>
        <w:t xml:space="preserve"> </w:t>
      </w:r>
      <w:r>
        <w:rPr>
          <w:sz w:val="18"/>
        </w:rPr>
        <w:t>original</w:t>
      </w:r>
      <w:r>
        <w:rPr>
          <w:spacing w:val="-10"/>
          <w:sz w:val="18"/>
        </w:rPr>
        <w:t xml:space="preserve"> </w:t>
      </w:r>
      <w:r>
        <w:rPr>
          <w:sz w:val="18"/>
        </w:rPr>
        <w:t>record</w:t>
      </w:r>
      <w:r>
        <w:rPr>
          <w:spacing w:val="-10"/>
          <w:sz w:val="18"/>
        </w:rPr>
        <w:t xml:space="preserve"> </w:t>
      </w:r>
      <w:r>
        <w:rPr>
          <w:sz w:val="18"/>
        </w:rPr>
        <w:t>for</w:t>
      </w:r>
      <w:r>
        <w:rPr>
          <w:spacing w:val="-10"/>
          <w:sz w:val="18"/>
        </w:rPr>
        <w:t xml:space="preserve"> </w:t>
      </w:r>
      <w:r>
        <w:rPr>
          <w:sz w:val="18"/>
        </w:rPr>
        <w:t>all</w:t>
      </w:r>
      <w:r>
        <w:rPr>
          <w:spacing w:val="-10"/>
          <w:sz w:val="18"/>
        </w:rPr>
        <w:t xml:space="preserve"> </w:t>
      </w:r>
      <w:r>
        <w:rPr>
          <w:sz w:val="18"/>
        </w:rPr>
        <w:t>purposes</w:t>
      </w:r>
      <w:r>
        <w:rPr>
          <w:spacing w:val="-10"/>
          <w:sz w:val="18"/>
        </w:rPr>
        <w:t xml:space="preserve"> </w:t>
      </w:r>
      <w:r>
        <w:rPr>
          <w:sz w:val="18"/>
        </w:rPr>
        <w:t>if</w:t>
      </w:r>
      <w:r>
        <w:rPr>
          <w:spacing w:val="-10"/>
          <w:sz w:val="18"/>
        </w:rPr>
        <w:t xml:space="preserve"> </w:t>
      </w:r>
      <w:r>
        <w:rPr>
          <w:sz w:val="18"/>
        </w:rPr>
        <w:t>it</w:t>
      </w:r>
      <w:r>
        <w:rPr>
          <w:spacing w:val="-10"/>
          <w:sz w:val="18"/>
        </w:rPr>
        <w:t xml:space="preserve"> </w:t>
      </w:r>
      <w:r>
        <w:rPr>
          <w:sz w:val="18"/>
        </w:rPr>
        <w:t>meets</w:t>
      </w:r>
      <w:r>
        <w:rPr>
          <w:spacing w:val="-10"/>
          <w:sz w:val="18"/>
        </w:rPr>
        <w:t xml:space="preserve"> </w:t>
      </w:r>
      <w:r>
        <w:rPr>
          <w:sz w:val="18"/>
        </w:rPr>
        <w:t>the</w:t>
      </w:r>
      <w:r>
        <w:rPr>
          <w:spacing w:val="-10"/>
          <w:sz w:val="18"/>
        </w:rPr>
        <w:t xml:space="preserve"> </w:t>
      </w:r>
      <w:r>
        <w:rPr>
          <w:sz w:val="18"/>
        </w:rPr>
        <w:t>applica-ble</w:t>
      </w:r>
      <w:r>
        <w:rPr>
          <w:spacing w:val="-1"/>
          <w:sz w:val="18"/>
        </w:rPr>
        <w:t xml:space="preserve"> </w:t>
      </w:r>
      <w:r>
        <w:rPr>
          <w:sz w:val="18"/>
        </w:rPr>
        <w:t>standards</w:t>
      </w:r>
      <w:r>
        <w:rPr>
          <w:spacing w:val="-2"/>
          <w:sz w:val="18"/>
        </w:rPr>
        <w:t xml:space="preserve"> </w:t>
      </w:r>
      <w:r>
        <w:rPr>
          <w:sz w:val="18"/>
        </w:rPr>
        <w:t>established</w:t>
      </w:r>
      <w:r>
        <w:rPr>
          <w:spacing w:val="-2"/>
          <w:sz w:val="18"/>
        </w:rPr>
        <w:t xml:space="preserve"> </w:t>
      </w:r>
      <w:r>
        <w:rPr>
          <w:sz w:val="18"/>
        </w:rPr>
        <w:t>in</w:t>
      </w:r>
      <w:r>
        <w:rPr>
          <w:spacing w:val="-2"/>
          <w:sz w:val="18"/>
        </w:rPr>
        <w:t xml:space="preserve"> </w:t>
      </w:r>
      <w:r>
        <w:rPr>
          <w:sz w:val="18"/>
        </w:rPr>
        <w:t>ss.</w:t>
      </w:r>
      <w:r>
        <w:rPr>
          <w:spacing w:val="-2"/>
          <w:sz w:val="18"/>
        </w:rPr>
        <w:t xml:space="preserve"> </w:t>
      </w:r>
      <w:hyperlink r:id="rId103">
        <w:r>
          <w:rPr>
            <w:color w:val="0000E5"/>
            <w:sz w:val="18"/>
          </w:rPr>
          <w:t>16.61 (7)</w:t>
        </w:r>
      </w:hyperlink>
      <w:r>
        <w:rPr>
          <w:color w:val="0000E5"/>
          <w:spacing w:val="-3"/>
          <w:sz w:val="18"/>
        </w:rPr>
        <w:t xml:space="preserve"> </w:t>
      </w:r>
      <w:r>
        <w:rPr>
          <w:sz w:val="18"/>
        </w:rPr>
        <w:t>and</w:t>
      </w:r>
      <w:r>
        <w:rPr>
          <w:spacing w:val="-3"/>
          <w:sz w:val="18"/>
        </w:rPr>
        <w:t xml:space="preserve"> </w:t>
      </w:r>
      <w:hyperlink r:id="rId104">
        <w:r>
          <w:rPr>
            <w:color w:val="0000E5"/>
            <w:sz w:val="18"/>
          </w:rPr>
          <w:t>16.612</w:t>
        </w:r>
      </w:hyperlink>
      <w:r>
        <w:rPr>
          <w:sz w:val="18"/>
        </w:rPr>
        <w:t>.</w:t>
      </w:r>
      <w:r>
        <w:rPr>
          <w:spacing w:val="40"/>
          <w:sz w:val="18"/>
        </w:rPr>
        <w:t xml:space="preserve"> </w:t>
      </w:r>
      <w:r>
        <w:rPr>
          <w:sz w:val="18"/>
        </w:rPr>
        <w:t>This</w:t>
      </w:r>
      <w:r>
        <w:rPr>
          <w:spacing w:val="-3"/>
          <w:sz w:val="18"/>
        </w:rPr>
        <w:t xml:space="preserve"> </w:t>
      </w:r>
      <w:r>
        <w:rPr>
          <w:sz w:val="18"/>
        </w:rPr>
        <w:t xml:space="preserve">para-graph does not apply to public records kept by counties electing to be governed by ch. </w:t>
      </w:r>
      <w:hyperlink r:id="rId105">
        <w:r>
          <w:rPr>
            <w:color w:val="0000E5"/>
            <w:sz w:val="18"/>
          </w:rPr>
          <w:t>228</w:t>
        </w:r>
      </w:hyperlink>
      <w:r>
        <w:rPr>
          <w:sz w:val="18"/>
        </w:rPr>
        <w:t>.</w:t>
      </w:r>
    </w:p>
    <w:p w14:paraId="713A0CF0" w14:textId="77777777" w:rsidR="00153CA5" w:rsidRDefault="00C0532D">
      <w:pPr>
        <w:pStyle w:val="BodyText"/>
        <w:spacing w:before="29" w:line="218" w:lineRule="auto"/>
        <w:ind w:left="199" w:right="272"/>
      </w:pPr>
      <w:r>
        <w:t>(cm)</w:t>
      </w:r>
      <w:r>
        <w:rPr>
          <w:spacing w:val="40"/>
        </w:rPr>
        <w:t xml:space="preserve"> </w:t>
      </w:r>
      <w:r>
        <w:t xml:space="preserve">Paragraph </w:t>
      </w:r>
      <w:hyperlink r:id="rId106">
        <w:r>
          <w:rPr>
            <w:color w:val="0000E5"/>
          </w:rPr>
          <w:t>(c)</w:t>
        </w:r>
      </w:hyperlink>
      <w:r>
        <w:rPr>
          <w:color w:val="0000E5"/>
        </w:rPr>
        <w:t xml:space="preserve"> </w:t>
      </w:r>
      <w:r>
        <w:t xml:space="preserve">does not apply to court records kept by a clerk of circuit court and subject to </w:t>
      </w:r>
      <w:hyperlink r:id="rId107">
        <w:r>
          <w:rPr>
            <w:color w:val="0000E5"/>
          </w:rPr>
          <w:t>SCR chapter 72</w:t>
        </w:r>
      </w:hyperlink>
      <w:r>
        <w:t>.</w:t>
      </w:r>
    </w:p>
    <w:p w14:paraId="5B0F4082" w14:textId="77777777" w:rsidR="00153CA5" w:rsidRDefault="00C0532D">
      <w:pPr>
        <w:pStyle w:val="ListParagraph"/>
        <w:numPr>
          <w:ilvl w:val="0"/>
          <w:numId w:val="82"/>
        </w:numPr>
        <w:tabs>
          <w:tab w:val="left" w:pos="724"/>
        </w:tabs>
        <w:spacing w:before="37" w:line="220" w:lineRule="auto"/>
        <w:ind w:left="199" w:right="272" w:firstLine="216"/>
        <w:jc w:val="both"/>
        <w:rPr>
          <w:sz w:val="18"/>
        </w:rPr>
      </w:pPr>
      <w:r>
        <w:rPr>
          <w:sz w:val="18"/>
        </w:rPr>
        <w:t>(a)</w:t>
      </w:r>
      <w:r>
        <w:rPr>
          <w:spacing w:val="40"/>
          <w:sz w:val="18"/>
        </w:rPr>
        <w:t xml:space="preserve"> </w:t>
      </w:r>
      <w:r>
        <w:rPr>
          <w:sz w:val="18"/>
        </w:rPr>
        <w:t xml:space="preserve">Any county having a population of 750,000 or more may provide by ordinance for the destruction of obsolete public records, except for court records subject to </w:t>
      </w:r>
      <w:hyperlink r:id="rId108">
        <w:r>
          <w:rPr>
            <w:color w:val="0000E5"/>
            <w:sz w:val="18"/>
          </w:rPr>
          <w:t>SCR chapter 72</w:t>
        </w:r>
      </w:hyperlink>
      <w:r>
        <w:rPr>
          <w:sz w:val="18"/>
        </w:rPr>
        <w:t>.</w:t>
      </w:r>
    </w:p>
    <w:p w14:paraId="732A95AA" w14:textId="77777777" w:rsidR="00153CA5" w:rsidRDefault="00C0532D">
      <w:pPr>
        <w:pStyle w:val="ListParagraph"/>
        <w:numPr>
          <w:ilvl w:val="0"/>
          <w:numId w:val="80"/>
        </w:numPr>
        <w:tabs>
          <w:tab w:val="left" w:pos="713"/>
        </w:tabs>
        <w:spacing w:before="35" w:line="220" w:lineRule="auto"/>
        <w:ind w:right="272" w:firstLine="216"/>
        <w:jc w:val="both"/>
        <w:rPr>
          <w:sz w:val="18"/>
        </w:rPr>
      </w:pPr>
      <w:r>
        <w:rPr>
          <w:sz w:val="18"/>
        </w:rPr>
        <w:t>Any</w:t>
      </w:r>
      <w:r>
        <w:rPr>
          <w:spacing w:val="-9"/>
          <w:sz w:val="18"/>
        </w:rPr>
        <w:t xml:space="preserve"> </w:t>
      </w:r>
      <w:r>
        <w:rPr>
          <w:sz w:val="18"/>
        </w:rPr>
        <w:t>county</w:t>
      </w:r>
      <w:r>
        <w:rPr>
          <w:spacing w:val="-9"/>
          <w:sz w:val="18"/>
        </w:rPr>
        <w:t xml:space="preserve"> </w:t>
      </w:r>
      <w:r>
        <w:rPr>
          <w:sz w:val="18"/>
        </w:rPr>
        <w:t>having</w:t>
      </w:r>
      <w:r>
        <w:rPr>
          <w:spacing w:val="-9"/>
          <w:sz w:val="18"/>
        </w:rPr>
        <w:t xml:space="preserve"> </w:t>
      </w:r>
      <w:r>
        <w:rPr>
          <w:sz w:val="18"/>
        </w:rPr>
        <w:t>a</w:t>
      </w:r>
      <w:r>
        <w:rPr>
          <w:spacing w:val="-9"/>
          <w:sz w:val="18"/>
        </w:rPr>
        <w:t xml:space="preserve"> </w:t>
      </w:r>
      <w:r>
        <w:rPr>
          <w:sz w:val="18"/>
        </w:rPr>
        <w:t>population</w:t>
      </w:r>
      <w:r>
        <w:rPr>
          <w:spacing w:val="-9"/>
          <w:sz w:val="18"/>
        </w:rPr>
        <w:t xml:space="preserve"> </w:t>
      </w:r>
      <w:r>
        <w:rPr>
          <w:sz w:val="18"/>
        </w:rPr>
        <w:t>of</w:t>
      </w:r>
      <w:r>
        <w:rPr>
          <w:spacing w:val="-9"/>
          <w:sz w:val="18"/>
        </w:rPr>
        <w:t xml:space="preserve"> </w:t>
      </w:r>
      <w:r>
        <w:rPr>
          <w:sz w:val="18"/>
        </w:rPr>
        <w:t>less</w:t>
      </w:r>
      <w:r>
        <w:rPr>
          <w:spacing w:val="-9"/>
          <w:sz w:val="18"/>
        </w:rPr>
        <w:t xml:space="preserve"> </w:t>
      </w:r>
      <w:r>
        <w:rPr>
          <w:sz w:val="18"/>
        </w:rPr>
        <w:t>than</w:t>
      </w:r>
      <w:r>
        <w:rPr>
          <w:spacing w:val="-9"/>
          <w:sz w:val="18"/>
        </w:rPr>
        <w:t xml:space="preserve"> </w:t>
      </w:r>
      <w:r>
        <w:rPr>
          <w:sz w:val="18"/>
        </w:rPr>
        <w:t>750,000</w:t>
      </w:r>
      <w:r>
        <w:rPr>
          <w:spacing w:val="-9"/>
          <w:sz w:val="18"/>
        </w:rPr>
        <w:t xml:space="preserve"> </w:t>
      </w:r>
      <w:r>
        <w:rPr>
          <w:sz w:val="18"/>
        </w:rPr>
        <w:t xml:space="preserve">may provide by ordinance for the destruction of obsolete public </w:t>
      </w:r>
      <w:r>
        <w:rPr>
          <w:spacing w:val="-2"/>
          <w:sz w:val="18"/>
        </w:rPr>
        <w:t>records,</w:t>
      </w:r>
      <w:r>
        <w:rPr>
          <w:spacing w:val="-3"/>
          <w:sz w:val="18"/>
        </w:rPr>
        <w:t xml:space="preserve"> </w:t>
      </w:r>
      <w:r>
        <w:rPr>
          <w:spacing w:val="-2"/>
          <w:sz w:val="18"/>
        </w:rPr>
        <w:t>subject</w:t>
      </w:r>
      <w:r>
        <w:rPr>
          <w:spacing w:val="-8"/>
          <w:sz w:val="18"/>
        </w:rPr>
        <w:t xml:space="preserve"> </w:t>
      </w:r>
      <w:r>
        <w:rPr>
          <w:spacing w:val="-2"/>
          <w:sz w:val="18"/>
        </w:rPr>
        <w:t>to</w:t>
      </w:r>
      <w:r>
        <w:rPr>
          <w:spacing w:val="-8"/>
          <w:sz w:val="18"/>
        </w:rPr>
        <w:t xml:space="preserve"> </w:t>
      </w:r>
      <w:r>
        <w:rPr>
          <w:spacing w:val="-2"/>
          <w:sz w:val="18"/>
        </w:rPr>
        <w:t>s.</w:t>
      </w:r>
      <w:r>
        <w:rPr>
          <w:spacing w:val="-8"/>
          <w:sz w:val="18"/>
        </w:rPr>
        <w:t xml:space="preserve"> </w:t>
      </w:r>
      <w:hyperlink r:id="rId109">
        <w:r>
          <w:rPr>
            <w:color w:val="0000E5"/>
            <w:spacing w:val="-2"/>
            <w:sz w:val="18"/>
          </w:rPr>
          <w:t>59.52</w:t>
        </w:r>
        <w:r>
          <w:rPr>
            <w:color w:val="0000E5"/>
            <w:spacing w:val="-4"/>
            <w:sz w:val="18"/>
          </w:rPr>
          <w:t xml:space="preserve"> </w:t>
        </w:r>
        <w:r>
          <w:rPr>
            <w:color w:val="0000E5"/>
            <w:spacing w:val="-2"/>
            <w:sz w:val="18"/>
          </w:rPr>
          <w:t>(4)</w:t>
        </w:r>
        <w:r>
          <w:rPr>
            <w:color w:val="0000E5"/>
            <w:spacing w:val="-4"/>
            <w:sz w:val="18"/>
          </w:rPr>
          <w:t xml:space="preserve"> </w:t>
        </w:r>
        <w:r>
          <w:rPr>
            <w:color w:val="0000E5"/>
            <w:spacing w:val="-2"/>
            <w:sz w:val="18"/>
          </w:rPr>
          <w:t>(b)</w:t>
        </w:r>
      </w:hyperlink>
      <w:r>
        <w:rPr>
          <w:color w:val="0000E5"/>
          <w:spacing w:val="-7"/>
          <w:sz w:val="18"/>
        </w:rPr>
        <w:t xml:space="preserve"> </w:t>
      </w:r>
      <w:r>
        <w:rPr>
          <w:spacing w:val="-2"/>
          <w:sz w:val="18"/>
        </w:rPr>
        <w:t>and</w:t>
      </w:r>
      <w:r>
        <w:rPr>
          <w:spacing w:val="-10"/>
          <w:sz w:val="18"/>
        </w:rPr>
        <w:t xml:space="preserve"> </w:t>
      </w:r>
      <w:hyperlink r:id="rId110">
        <w:r>
          <w:rPr>
            <w:color w:val="0000E5"/>
            <w:spacing w:val="-2"/>
            <w:sz w:val="18"/>
          </w:rPr>
          <w:t>(c)</w:t>
        </w:r>
      </w:hyperlink>
      <w:r>
        <w:rPr>
          <w:spacing w:val="-2"/>
          <w:sz w:val="18"/>
        </w:rPr>
        <w:t>,</w:t>
      </w:r>
      <w:r>
        <w:rPr>
          <w:spacing w:val="-4"/>
          <w:sz w:val="18"/>
        </w:rPr>
        <w:t xml:space="preserve"> </w:t>
      </w:r>
      <w:r>
        <w:rPr>
          <w:spacing w:val="-2"/>
          <w:sz w:val="18"/>
        </w:rPr>
        <w:t>except</w:t>
      </w:r>
      <w:r>
        <w:rPr>
          <w:spacing w:val="-4"/>
          <w:sz w:val="18"/>
        </w:rPr>
        <w:t xml:space="preserve"> </w:t>
      </w:r>
      <w:r>
        <w:rPr>
          <w:spacing w:val="-2"/>
          <w:sz w:val="18"/>
        </w:rPr>
        <w:t>for</w:t>
      </w:r>
      <w:r>
        <w:rPr>
          <w:spacing w:val="-4"/>
          <w:sz w:val="18"/>
        </w:rPr>
        <w:t xml:space="preserve"> </w:t>
      </w:r>
      <w:r>
        <w:rPr>
          <w:spacing w:val="-2"/>
          <w:sz w:val="18"/>
        </w:rPr>
        <w:t>court</w:t>
      </w:r>
      <w:r>
        <w:rPr>
          <w:spacing w:val="-4"/>
          <w:sz w:val="18"/>
        </w:rPr>
        <w:t xml:space="preserve"> </w:t>
      </w:r>
      <w:r>
        <w:rPr>
          <w:spacing w:val="-2"/>
          <w:sz w:val="18"/>
        </w:rPr>
        <w:t xml:space="preserve">records </w:t>
      </w:r>
      <w:r>
        <w:rPr>
          <w:sz w:val="18"/>
        </w:rPr>
        <w:t xml:space="preserve">governed by </w:t>
      </w:r>
      <w:hyperlink r:id="rId111">
        <w:r>
          <w:rPr>
            <w:color w:val="0000E5"/>
            <w:sz w:val="18"/>
          </w:rPr>
          <w:t>SCR chapter 72</w:t>
        </w:r>
      </w:hyperlink>
      <w:r>
        <w:rPr>
          <w:sz w:val="18"/>
        </w:rPr>
        <w:t>.</w:t>
      </w:r>
    </w:p>
    <w:p w14:paraId="43BC7DD0" w14:textId="77777777" w:rsidR="00153CA5" w:rsidRDefault="00C0532D">
      <w:pPr>
        <w:pStyle w:val="ListParagraph"/>
        <w:numPr>
          <w:ilvl w:val="0"/>
          <w:numId w:val="80"/>
        </w:numPr>
        <w:tabs>
          <w:tab w:val="left" w:pos="709"/>
        </w:tabs>
        <w:spacing w:before="34" w:line="220" w:lineRule="auto"/>
        <w:ind w:right="272" w:firstLine="216"/>
        <w:jc w:val="both"/>
        <w:rPr>
          <w:sz w:val="18"/>
        </w:rPr>
      </w:pPr>
      <w:r>
        <w:rPr>
          <w:sz w:val="18"/>
        </w:rPr>
        <w:t>The</w:t>
      </w:r>
      <w:r>
        <w:rPr>
          <w:spacing w:val="-2"/>
          <w:sz w:val="18"/>
        </w:rPr>
        <w:t xml:space="preserve"> </w:t>
      </w:r>
      <w:r>
        <w:rPr>
          <w:sz w:val="18"/>
        </w:rPr>
        <w:t>period</w:t>
      </w:r>
      <w:r>
        <w:rPr>
          <w:spacing w:val="-2"/>
          <w:sz w:val="18"/>
        </w:rPr>
        <w:t xml:space="preserve"> </w:t>
      </w:r>
      <w:r>
        <w:rPr>
          <w:sz w:val="18"/>
        </w:rPr>
        <w:t>of</w:t>
      </w:r>
      <w:r>
        <w:rPr>
          <w:spacing w:val="-2"/>
          <w:sz w:val="18"/>
        </w:rPr>
        <w:t xml:space="preserve"> </w:t>
      </w:r>
      <w:r>
        <w:rPr>
          <w:sz w:val="18"/>
        </w:rPr>
        <w:t>time</w:t>
      </w:r>
      <w:r>
        <w:rPr>
          <w:spacing w:val="-2"/>
          <w:sz w:val="18"/>
        </w:rPr>
        <w:t xml:space="preserve"> </w:t>
      </w:r>
      <w:r>
        <w:rPr>
          <w:sz w:val="18"/>
        </w:rPr>
        <w:t>any</w:t>
      </w:r>
      <w:r>
        <w:rPr>
          <w:spacing w:val="-2"/>
          <w:sz w:val="18"/>
        </w:rPr>
        <w:t xml:space="preserve"> </w:t>
      </w:r>
      <w:r>
        <w:rPr>
          <w:sz w:val="18"/>
        </w:rPr>
        <w:t>public</w:t>
      </w:r>
      <w:r>
        <w:rPr>
          <w:spacing w:val="-2"/>
          <w:sz w:val="18"/>
        </w:rPr>
        <w:t xml:space="preserve"> </w:t>
      </w:r>
      <w:r>
        <w:rPr>
          <w:sz w:val="18"/>
        </w:rPr>
        <w:t>record</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kept</w:t>
      </w:r>
      <w:r>
        <w:rPr>
          <w:spacing w:val="-2"/>
          <w:sz w:val="18"/>
        </w:rPr>
        <w:t xml:space="preserve"> </w:t>
      </w:r>
      <w:r>
        <w:rPr>
          <w:sz w:val="18"/>
        </w:rPr>
        <w:t xml:space="preserve">before destruction shall be determined by ordinance except that in all counties the specific period of time expressed within s. </w:t>
      </w:r>
      <w:hyperlink r:id="rId112">
        <w:r>
          <w:rPr>
            <w:color w:val="0000E5"/>
            <w:sz w:val="18"/>
          </w:rPr>
          <w:t>7.23</w:t>
        </w:r>
      </w:hyperlink>
      <w:r>
        <w:rPr>
          <w:color w:val="0000E5"/>
          <w:sz w:val="18"/>
        </w:rPr>
        <w:t xml:space="preserve"> </w:t>
      </w:r>
      <w:r>
        <w:rPr>
          <w:sz w:val="18"/>
        </w:rPr>
        <w:t>or</w:t>
      </w:r>
    </w:p>
    <w:p w14:paraId="3133737F" w14:textId="77777777" w:rsidR="00153CA5" w:rsidRDefault="00C0532D">
      <w:pPr>
        <w:pStyle w:val="BodyText"/>
        <w:spacing w:line="220" w:lineRule="auto"/>
        <w:ind w:left="199" w:right="272" w:firstLine="0"/>
      </w:pPr>
      <w:hyperlink r:id="rId113">
        <w:r>
          <w:rPr>
            <w:color w:val="0000E5"/>
          </w:rPr>
          <w:t>59.52</w:t>
        </w:r>
        <w:r>
          <w:rPr>
            <w:color w:val="0000E5"/>
            <w:spacing w:val="-12"/>
          </w:rPr>
          <w:t xml:space="preserve"> </w:t>
        </w:r>
        <w:r>
          <w:rPr>
            <w:color w:val="0000E5"/>
          </w:rPr>
          <w:t>(4)</w:t>
        </w:r>
        <w:r>
          <w:rPr>
            <w:color w:val="0000E5"/>
            <w:spacing w:val="-11"/>
          </w:rPr>
          <w:t xml:space="preserve"> </w:t>
        </w:r>
        <w:r>
          <w:rPr>
            <w:color w:val="0000E5"/>
          </w:rPr>
          <w:t>(a)</w:t>
        </w:r>
      </w:hyperlink>
      <w:r>
        <w:rPr>
          <w:color w:val="0000E5"/>
          <w:spacing w:val="-11"/>
        </w:rPr>
        <w:t xml:space="preserve"> </w:t>
      </w:r>
      <w:r>
        <w:t>or</w:t>
      </w:r>
      <w:r>
        <w:rPr>
          <w:spacing w:val="-11"/>
        </w:rPr>
        <w:t xml:space="preserve"> </w:t>
      </w:r>
      <w:r>
        <w:t>any</w:t>
      </w:r>
      <w:r>
        <w:rPr>
          <w:spacing w:val="-12"/>
        </w:rPr>
        <w:t xml:space="preserve"> </w:t>
      </w:r>
      <w:r>
        <w:t>other</w:t>
      </w:r>
      <w:r>
        <w:rPr>
          <w:spacing w:val="-11"/>
        </w:rPr>
        <w:t xml:space="preserve"> </w:t>
      </w:r>
      <w:r>
        <w:t>law</w:t>
      </w:r>
      <w:r>
        <w:rPr>
          <w:spacing w:val="-11"/>
        </w:rPr>
        <w:t xml:space="preserve"> </w:t>
      </w:r>
      <w:r>
        <w:t>requiring</w:t>
      </w:r>
      <w:r>
        <w:rPr>
          <w:spacing w:val="-11"/>
        </w:rPr>
        <w:t xml:space="preserve"> </w:t>
      </w:r>
      <w:r>
        <w:t>a</w:t>
      </w:r>
      <w:r>
        <w:rPr>
          <w:spacing w:val="-12"/>
        </w:rPr>
        <w:t xml:space="preserve"> </w:t>
      </w:r>
      <w:r>
        <w:t>specific</w:t>
      </w:r>
      <w:r>
        <w:rPr>
          <w:spacing w:val="-11"/>
        </w:rPr>
        <w:t xml:space="preserve"> </w:t>
      </w:r>
      <w:r>
        <w:t>retention</w:t>
      </w:r>
      <w:r>
        <w:rPr>
          <w:spacing w:val="-11"/>
        </w:rPr>
        <w:t xml:space="preserve"> </w:t>
      </w:r>
      <w:r>
        <w:t>period shall</w:t>
      </w:r>
      <w:r>
        <w:rPr>
          <w:spacing w:val="-12"/>
        </w:rPr>
        <w:t xml:space="preserve"> </w:t>
      </w:r>
      <w:r>
        <w:t>apply.</w:t>
      </w:r>
      <w:r>
        <w:rPr>
          <w:spacing w:val="-11"/>
        </w:rPr>
        <w:t xml:space="preserve"> </w:t>
      </w:r>
      <w:r>
        <w:t>The</w:t>
      </w:r>
      <w:r>
        <w:rPr>
          <w:spacing w:val="-11"/>
        </w:rPr>
        <w:t xml:space="preserve"> </w:t>
      </w:r>
      <w:r>
        <w:t>period</w:t>
      </w:r>
      <w:r>
        <w:rPr>
          <w:spacing w:val="-11"/>
        </w:rPr>
        <w:t xml:space="preserve"> </w:t>
      </w:r>
      <w:r>
        <w:t>of</w:t>
      </w:r>
      <w:r>
        <w:rPr>
          <w:spacing w:val="-12"/>
        </w:rPr>
        <w:t xml:space="preserve"> </w:t>
      </w:r>
      <w:r>
        <w:t>time</w:t>
      </w:r>
      <w:r>
        <w:rPr>
          <w:spacing w:val="-11"/>
        </w:rPr>
        <w:t xml:space="preserve"> </w:t>
      </w:r>
      <w:r>
        <w:t>prescribed</w:t>
      </w:r>
      <w:r>
        <w:rPr>
          <w:spacing w:val="-11"/>
        </w:rPr>
        <w:t xml:space="preserve"> </w:t>
      </w:r>
      <w:r>
        <w:t>in</w:t>
      </w:r>
      <w:r>
        <w:rPr>
          <w:spacing w:val="-11"/>
        </w:rPr>
        <w:t xml:space="preserve"> </w:t>
      </w:r>
      <w:r>
        <w:t>the</w:t>
      </w:r>
      <w:r>
        <w:rPr>
          <w:spacing w:val="-12"/>
        </w:rPr>
        <w:t xml:space="preserve"> </w:t>
      </w:r>
      <w:r>
        <w:t>ordinance</w:t>
      </w:r>
      <w:r>
        <w:rPr>
          <w:spacing w:val="-11"/>
        </w:rPr>
        <w:t xml:space="preserve"> </w:t>
      </w:r>
      <w:r>
        <w:t>for</w:t>
      </w:r>
      <w:r>
        <w:rPr>
          <w:spacing w:val="-11"/>
        </w:rPr>
        <w:t xml:space="preserve"> </w:t>
      </w:r>
      <w:r>
        <w:t>the destruction</w:t>
      </w:r>
      <w:r>
        <w:rPr>
          <w:spacing w:val="-2"/>
        </w:rPr>
        <w:t xml:space="preserve"> </w:t>
      </w:r>
      <w:r>
        <w:t>of</w:t>
      </w:r>
      <w:r>
        <w:rPr>
          <w:spacing w:val="-6"/>
        </w:rPr>
        <w:t xml:space="preserve"> </w:t>
      </w:r>
      <w:r>
        <w:t>all</w:t>
      </w:r>
      <w:r>
        <w:rPr>
          <w:spacing w:val="-6"/>
        </w:rPr>
        <w:t xml:space="preserve"> </w:t>
      </w:r>
      <w:r>
        <w:t>records</w:t>
      </w:r>
      <w:r>
        <w:rPr>
          <w:spacing w:val="-6"/>
        </w:rPr>
        <w:t xml:space="preserve"> </w:t>
      </w:r>
      <w:r>
        <w:t>not</w:t>
      </w:r>
      <w:r>
        <w:rPr>
          <w:spacing w:val="-6"/>
        </w:rPr>
        <w:t xml:space="preserve"> </w:t>
      </w:r>
      <w:r>
        <w:t>governed</w:t>
      </w:r>
      <w:r>
        <w:rPr>
          <w:spacing w:val="-6"/>
        </w:rPr>
        <w:t xml:space="preserve"> </w:t>
      </w:r>
      <w:r>
        <w:t>by</w:t>
      </w:r>
      <w:r>
        <w:rPr>
          <w:spacing w:val="-6"/>
        </w:rPr>
        <w:t xml:space="preserve"> </w:t>
      </w:r>
      <w:r>
        <w:t>s.</w:t>
      </w:r>
      <w:r>
        <w:rPr>
          <w:spacing w:val="-10"/>
        </w:rPr>
        <w:t xml:space="preserve"> </w:t>
      </w:r>
      <w:hyperlink r:id="rId114">
        <w:r>
          <w:rPr>
            <w:color w:val="0000E5"/>
          </w:rPr>
          <w:t>7.23</w:t>
        </w:r>
      </w:hyperlink>
      <w:r>
        <w:rPr>
          <w:color w:val="0000E5"/>
          <w:spacing w:val="-5"/>
        </w:rPr>
        <w:t xml:space="preserve"> </w:t>
      </w:r>
      <w:r>
        <w:t>or</w:t>
      </w:r>
      <w:r>
        <w:rPr>
          <w:spacing w:val="-9"/>
        </w:rPr>
        <w:t xml:space="preserve"> </w:t>
      </w:r>
      <w:hyperlink r:id="rId115">
        <w:r>
          <w:rPr>
            <w:color w:val="0000E5"/>
          </w:rPr>
          <w:t>59.52</w:t>
        </w:r>
        <w:r>
          <w:rPr>
            <w:color w:val="0000E5"/>
            <w:spacing w:val="-6"/>
          </w:rPr>
          <w:t xml:space="preserve"> </w:t>
        </w:r>
        <w:r>
          <w:rPr>
            <w:color w:val="0000E5"/>
          </w:rPr>
          <w:t>(4)</w:t>
        </w:r>
        <w:r>
          <w:rPr>
            <w:color w:val="0000E5"/>
            <w:spacing w:val="-6"/>
          </w:rPr>
          <w:t xml:space="preserve"> </w:t>
        </w:r>
        <w:r>
          <w:rPr>
            <w:color w:val="0000E5"/>
          </w:rPr>
          <w:t>(a)</w:t>
        </w:r>
      </w:hyperlink>
      <w:r>
        <w:rPr>
          <w:color w:val="0000E5"/>
        </w:rPr>
        <w:t xml:space="preserve"> </w:t>
      </w:r>
      <w:r>
        <w:t>or any other law prescribing a specific retention period may not be</w:t>
      </w:r>
      <w:r>
        <w:rPr>
          <w:spacing w:val="-5"/>
        </w:rPr>
        <w:t xml:space="preserve"> </w:t>
      </w:r>
      <w:r>
        <w:t>less</w:t>
      </w:r>
      <w:r>
        <w:rPr>
          <w:spacing w:val="-6"/>
        </w:rPr>
        <w:t xml:space="preserve"> </w:t>
      </w:r>
      <w:r>
        <w:t>than</w:t>
      </w:r>
      <w:r>
        <w:rPr>
          <w:spacing w:val="-6"/>
        </w:rPr>
        <w:t xml:space="preserve"> </w:t>
      </w:r>
      <w:r>
        <w:t>7</w:t>
      </w:r>
      <w:r>
        <w:rPr>
          <w:spacing w:val="-6"/>
        </w:rPr>
        <w:t xml:space="preserve"> </w:t>
      </w:r>
      <w:r>
        <w:t>years,</w:t>
      </w:r>
      <w:r>
        <w:rPr>
          <w:spacing w:val="-6"/>
        </w:rPr>
        <w:t xml:space="preserve"> </w:t>
      </w:r>
      <w:r>
        <w:t>unless</w:t>
      </w:r>
      <w:r>
        <w:rPr>
          <w:spacing w:val="-6"/>
        </w:rPr>
        <w:t xml:space="preserve"> </w:t>
      </w:r>
      <w:r>
        <w:t>a</w:t>
      </w:r>
      <w:r>
        <w:rPr>
          <w:spacing w:val="-6"/>
        </w:rPr>
        <w:t xml:space="preserve"> </w:t>
      </w:r>
      <w:r>
        <w:t>shorter</w:t>
      </w:r>
      <w:r>
        <w:rPr>
          <w:spacing w:val="-6"/>
        </w:rPr>
        <w:t xml:space="preserve"> </w:t>
      </w:r>
      <w:r>
        <w:t>period</w:t>
      </w:r>
      <w:r>
        <w:rPr>
          <w:spacing w:val="-6"/>
        </w:rPr>
        <w:t xml:space="preserve"> </w:t>
      </w:r>
      <w:r>
        <w:t>is</w:t>
      </w:r>
      <w:r>
        <w:rPr>
          <w:spacing w:val="-6"/>
        </w:rPr>
        <w:t xml:space="preserve"> </w:t>
      </w:r>
      <w:r>
        <w:t>fixed</w:t>
      </w:r>
      <w:r>
        <w:rPr>
          <w:spacing w:val="-7"/>
        </w:rPr>
        <w:t xml:space="preserve"> </w:t>
      </w:r>
      <w:r>
        <w:t>by</w:t>
      </w:r>
      <w:r>
        <w:rPr>
          <w:spacing w:val="-7"/>
        </w:rPr>
        <w:t xml:space="preserve"> </w:t>
      </w:r>
      <w:r>
        <w:t>the</w:t>
      </w:r>
      <w:r>
        <w:rPr>
          <w:spacing w:val="-7"/>
        </w:rPr>
        <w:t xml:space="preserve"> </w:t>
      </w:r>
      <w:r>
        <w:t xml:space="preserve">public records board under s. </w:t>
      </w:r>
      <w:hyperlink r:id="rId116">
        <w:r>
          <w:rPr>
            <w:color w:val="0000E5"/>
          </w:rPr>
          <w:t>16.61 (3) (e)</w:t>
        </w:r>
      </w:hyperlink>
      <w:r>
        <w:t>.</w:t>
      </w:r>
    </w:p>
    <w:p w14:paraId="1DE2AE4C" w14:textId="77777777" w:rsidR="00153CA5" w:rsidRDefault="00C0532D">
      <w:pPr>
        <w:pStyle w:val="ListParagraph"/>
        <w:numPr>
          <w:ilvl w:val="0"/>
          <w:numId w:val="80"/>
        </w:numPr>
        <w:tabs>
          <w:tab w:val="left" w:pos="712"/>
        </w:tabs>
        <w:spacing w:before="30" w:line="220" w:lineRule="auto"/>
        <w:ind w:right="272" w:firstLine="216"/>
        <w:jc w:val="both"/>
        <w:rPr>
          <w:sz w:val="18"/>
        </w:rPr>
      </w:pPr>
      <w:r>
        <w:rPr>
          <w:sz w:val="18"/>
        </w:rPr>
        <w:t>1.</w:t>
      </w:r>
      <w:r>
        <w:rPr>
          <w:spacing w:val="29"/>
          <w:sz w:val="18"/>
        </w:rPr>
        <w:t xml:space="preserve"> </w:t>
      </w:r>
      <w:r>
        <w:rPr>
          <w:sz w:val="18"/>
        </w:rPr>
        <w:t>Except</w:t>
      </w:r>
      <w:r>
        <w:rPr>
          <w:spacing w:val="-8"/>
          <w:sz w:val="18"/>
        </w:rPr>
        <w:t xml:space="preserve"> </w:t>
      </w:r>
      <w:r>
        <w:rPr>
          <w:sz w:val="18"/>
        </w:rPr>
        <w:t>as</w:t>
      </w:r>
      <w:r>
        <w:rPr>
          <w:spacing w:val="-8"/>
          <w:sz w:val="18"/>
        </w:rPr>
        <w:t xml:space="preserve"> </w:t>
      </w:r>
      <w:r>
        <w:rPr>
          <w:sz w:val="18"/>
        </w:rPr>
        <w:t>provided</w:t>
      </w:r>
      <w:r>
        <w:rPr>
          <w:spacing w:val="-8"/>
          <w:sz w:val="18"/>
        </w:rPr>
        <w:t xml:space="preserve"> </w:t>
      </w:r>
      <w:r>
        <w:rPr>
          <w:sz w:val="18"/>
        </w:rPr>
        <w:t>in</w:t>
      </w:r>
      <w:r>
        <w:rPr>
          <w:spacing w:val="-8"/>
          <w:sz w:val="18"/>
        </w:rPr>
        <w:t xml:space="preserve"> </w:t>
      </w:r>
      <w:r>
        <w:rPr>
          <w:sz w:val="18"/>
        </w:rPr>
        <w:t>subd.</w:t>
      </w:r>
      <w:r>
        <w:rPr>
          <w:spacing w:val="-8"/>
          <w:sz w:val="18"/>
        </w:rPr>
        <w:t xml:space="preserve"> </w:t>
      </w:r>
      <w:hyperlink r:id="rId117">
        <w:r>
          <w:rPr>
            <w:color w:val="0000E5"/>
            <w:sz w:val="18"/>
          </w:rPr>
          <w:t>2.</w:t>
        </w:r>
      </w:hyperlink>
      <w:r>
        <w:rPr>
          <w:sz w:val="18"/>
        </w:rPr>
        <w:t>,</w:t>
      </w:r>
      <w:r>
        <w:rPr>
          <w:spacing w:val="-7"/>
          <w:sz w:val="18"/>
        </w:rPr>
        <w:t xml:space="preserve"> </w:t>
      </w:r>
      <w:r>
        <w:rPr>
          <w:sz w:val="18"/>
        </w:rPr>
        <w:t>prior</w:t>
      </w:r>
      <w:r>
        <w:rPr>
          <w:spacing w:val="-7"/>
          <w:sz w:val="18"/>
        </w:rPr>
        <w:t xml:space="preserve"> </w:t>
      </w:r>
      <w:r>
        <w:rPr>
          <w:sz w:val="18"/>
        </w:rPr>
        <w:t>to</w:t>
      </w:r>
      <w:r>
        <w:rPr>
          <w:spacing w:val="-7"/>
          <w:sz w:val="18"/>
        </w:rPr>
        <w:t xml:space="preserve"> </w:t>
      </w:r>
      <w:r>
        <w:rPr>
          <w:sz w:val="18"/>
        </w:rPr>
        <w:t>any</w:t>
      </w:r>
      <w:r>
        <w:rPr>
          <w:spacing w:val="-7"/>
          <w:sz w:val="18"/>
        </w:rPr>
        <w:t xml:space="preserve"> </w:t>
      </w:r>
      <w:r>
        <w:rPr>
          <w:sz w:val="18"/>
        </w:rPr>
        <w:t>destruction of</w:t>
      </w:r>
      <w:r>
        <w:rPr>
          <w:spacing w:val="-1"/>
          <w:sz w:val="18"/>
        </w:rPr>
        <w:t xml:space="preserve"> </w:t>
      </w:r>
      <w:r>
        <w:rPr>
          <w:sz w:val="18"/>
        </w:rPr>
        <w:t>records</w:t>
      </w:r>
      <w:r>
        <w:rPr>
          <w:spacing w:val="-2"/>
          <w:sz w:val="18"/>
        </w:rPr>
        <w:t xml:space="preserve"> </w:t>
      </w:r>
      <w:r>
        <w:rPr>
          <w:sz w:val="18"/>
        </w:rPr>
        <w:t>under</w:t>
      </w:r>
      <w:r>
        <w:rPr>
          <w:spacing w:val="-4"/>
          <w:sz w:val="18"/>
        </w:rPr>
        <w:t xml:space="preserve"> </w:t>
      </w:r>
      <w:r>
        <w:rPr>
          <w:sz w:val="18"/>
        </w:rPr>
        <w:t>this</w:t>
      </w:r>
      <w:r>
        <w:rPr>
          <w:spacing w:val="-4"/>
          <w:sz w:val="18"/>
        </w:rPr>
        <w:t xml:space="preserve"> </w:t>
      </w:r>
      <w:r>
        <w:rPr>
          <w:sz w:val="18"/>
        </w:rPr>
        <w:t>subsection,</w:t>
      </w:r>
      <w:r>
        <w:rPr>
          <w:spacing w:val="-4"/>
          <w:sz w:val="18"/>
        </w:rPr>
        <w:t xml:space="preserve"> </w:t>
      </w:r>
      <w:r>
        <w:rPr>
          <w:sz w:val="18"/>
        </w:rPr>
        <w:t>except</w:t>
      </w:r>
      <w:r>
        <w:rPr>
          <w:spacing w:val="-4"/>
          <w:sz w:val="18"/>
        </w:rPr>
        <w:t xml:space="preserve"> </w:t>
      </w:r>
      <w:r>
        <w:rPr>
          <w:sz w:val="18"/>
        </w:rPr>
        <w:t>those</w:t>
      </w:r>
      <w:r>
        <w:rPr>
          <w:spacing w:val="-4"/>
          <w:sz w:val="18"/>
        </w:rPr>
        <w:t xml:space="preserve"> </w:t>
      </w:r>
      <w:r>
        <w:rPr>
          <w:sz w:val="18"/>
        </w:rPr>
        <w:t>specified</w:t>
      </w:r>
      <w:r>
        <w:rPr>
          <w:spacing w:val="-4"/>
          <w:sz w:val="18"/>
        </w:rPr>
        <w:t xml:space="preserve"> </w:t>
      </w:r>
      <w:r>
        <w:rPr>
          <w:sz w:val="18"/>
        </w:rPr>
        <w:t>within</w:t>
      </w:r>
      <w:r>
        <w:rPr>
          <w:spacing w:val="-4"/>
          <w:sz w:val="18"/>
        </w:rPr>
        <w:t xml:space="preserve"> </w:t>
      </w:r>
      <w:r>
        <w:rPr>
          <w:sz w:val="18"/>
        </w:rPr>
        <w:t>s.</w:t>
      </w:r>
    </w:p>
    <w:p w14:paraId="1C456750" w14:textId="77777777" w:rsidR="00153CA5" w:rsidRDefault="00C0532D">
      <w:pPr>
        <w:pStyle w:val="BodyText"/>
        <w:spacing w:line="220" w:lineRule="auto"/>
        <w:ind w:left="199" w:right="272" w:firstLine="0"/>
      </w:pPr>
      <w:hyperlink r:id="rId118">
        <w:r>
          <w:rPr>
            <w:color w:val="0000E5"/>
          </w:rPr>
          <w:t>59.52</w:t>
        </w:r>
        <w:r>
          <w:rPr>
            <w:color w:val="0000E5"/>
            <w:spacing w:val="-2"/>
          </w:rPr>
          <w:t xml:space="preserve"> </w:t>
        </w:r>
        <w:r>
          <w:rPr>
            <w:color w:val="0000E5"/>
          </w:rPr>
          <w:t>(4)</w:t>
        </w:r>
        <w:r>
          <w:rPr>
            <w:color w:val="0000E5"/>
            <w:spacing w:val="-6"/>
          </w:rPr>
          <w:t xml:space="preserve"> </w:t>
        </w:r>
        <w:r>
          <w:rPr>
            <w:color w:val="0000E5"/>
          </w:rPr>
          <w:t>(a)</w:t>
        </w:r>
      </w:hyperlink>
      <w:r>
        <w:t>,</w:t>
      </w:r>
      <w:r>
        <w:rPr>
          <w:spacing w:val="-5"/>
        </w:rPr>
        <w:t xml:space="preserve"> </w:t>
      </w:r>
      <w:r>
        <w:t>at</w:t>
      </w:r>
      <w:r>
        <w:rPr>
          <w:spacing w:val="-5"/>
        </w:rPr>
        <w:t xml:space="preserve"> </w:t>
      </w:r>
      <w:r>
        <w:t>least</w:t>
      </w:r>
      <w:r>
        <w:rPr>
          <w:spacing w:val="-5"/>
        </w:rPr>
        <w:t xml:space="preserve"> </w:t>
      </w:r>
      <w:r>
        <w:t>60</w:t>
      </w:r>
      <w:r>
        <w:rPr>
          <w:spacing w:val="-5"/>
        </w:rPr>
        <w:t xml:space="preserve"> </w:t>
      </w:r>
      <w:r>
        <w:t>days’</w:t>
      </w:r>
      <w:r>
        <w:rPr>
          <w:spacing w:val="-5"/>
        </w:rPr>
        <w:t xml:space="preserve"> </w:t>
      </w:r>
      <w:r>
        <w:t>notice</w:t>
      </w:r>
      <w:r>
        <w:rPr>
          <w:spacing w:val="-5"/>
        </w:rPr>
        <w:t xml:space="preserve"> </w:t>
      </w:r>
      <w:r>
        <w:t>of</w:t>
      </w:r>
      <w:r>
        <w:rPr>
          <w:spacing w:val="-5"/>
        </w:rPr>
        <w:t xml:space="preserve"> </w:t>
      </w:r>
      <w:r>
        <w:t>such</w:t>
      </w:r>
      <w:r>
        <w:rPr>
          <w:spacing w:val="-5"/>
        </w:rPr>
        <w:t xml:space="preserve"> </w:t>
      </w:r>
      <w:r>
        <w:t>destruction</w:t>
      </w:r>
      <w:r>
        <w:rPr>
          <w:spacing w:val="-5"/>
        </w:rPr>
        <w:t xml:space="preserve"> </w:t>
      </w:r>
      <w:r>
        <w:t>shall</w:t>
      </w:r>
      <w:r>
        <w:rPr>
          <w:spacing w:val="-5"/>
        </w:rPr>
        <w:t xml:space="preserve"> </w:t>
      </w:r>
      <w:r>
        <w:t xml:space="preserve">be </w:t>
      </w:r>
      <w:r>
        <w:rPr>
          <w:spacing w:val="-2"/>
        </w:rPr>
        <w:t>given in</w:t>
      </w:r>
      <w:r>
        <w:rPr>
          <w:spacing w:val="-5"/>
        </w:rPr>
        <w:t xml:space="preserve"> </w:t>
      </w:r>
      <w:r>
        <w:rPr>
          <w:spacing w:val="-2"/>
        </w:rPr>
        <w:t>writing,</w:t>
      </w:r>
      <w:r>
        <w:rPr>
          <w:spacing w:val="-5"/>
        </w:rPr>
        <w:t xml:space="preserve"> </w:t>
      </w:r>
      <w:r>
        <w:rPr>
          <w:spacing w:val="-2"/>
        </w:rPr>
        <w:t>to</w:t>
      </w:r>
      <w:r>
        <w:rPr>
          <w:spacing w:val="-5"/>
        </w:rPr>
        <w:t xml:space="preserve"> </w:t>
      </w:r>
      <w:r>
        <w:rPr>
          <w:spacing w:val="-2"/>
        </w:rPr>
        <w:t>the</w:t>
      </w:r>
      <w:r>
        <w:rPr>
          <w:spacing w:val="-5"/>
        </w:rPr>
        <w:t xml:space="preserve"> </w:t>
      </w:r>
      <w:r>
        <w:rPr>
          <w:spacing w:val="-2"/>
        </w:rPr>
        <w:t>historical</w:t>
      </w:r>
      <w:r>
        <w:rPr>
          <w:spacing w:val="-5"/>
        </w:rPr>
        <w:t xml:space="preserve"> </w:t>
      </w:r>
      <w:r>
        <w:rPr>
          <w:spacing w:val="-2"/>
        </w:rPr>
        <w:t>society,</w:t>
      </w:r>
      <w:r>
        <w:rPr>
          <w:spacing w:val="-5"/>
        </w:rPr>
        <w:t xml:space="preserve"> </w:t>
      </w:r>
      <w:r>
        <w:rPr>
          <w:spacing w:val="-2"/>
        </w:rPr>
        <w:t>which</w:t>
      </w:r>
      <w:r>
        <w:rPr>
          <w:spacing w:val="-5"/>
        </w:rPr>
        <w:t xml:space="preserve"> </w:t>
      </w:r>
      <w:r>
        <w:rPr>
          <w:spacing w:val="-2"/>
        </w:rPr>
        <w:t>may</w:t>
      </w:r>
      <w:r>
        <w:rPr>
          <w:spacing w:val="-5"/>
        </w:rPr>
        <w:t xml:space="preserve"> </w:t>
      </w:r>
      <w:r>
        <w:rPr>
          <w:spacing w:val="-2"/>
        </w:rPr>
        <w:t>preserve</w:t>
      </w:r>
      <w:r>
        <w:rPr>
          <w:spacing w:val="-5"/>
        </w:rPr>
        <w:t xml:space="preserve"> </w:t>
      </w:r>
      <w:r>
        <w:rPr>
          <w:spacing w:val="-2"/>
        </w:rPr>
        <w:t xml:space="preserve">any </w:t>
      </w:r>
      <w:r>
        <w:t>records it determines to be of historical interest.</w:t>
      </w:r>
      <w:r>
        <w:rPr>
          <w:spacing w:val="40"/>
        </w:rPr>
        <w:t xml:space="preserve"> </w:t>
      </w:r>
      <w:r>
        <w:t xml:space="preserve">Notice is not </w:t>
      </w:r>
      <w:r>
        <w:rPr>
          <w:spacing w:val="-2"/>
        </w:rPr>
        <w:t>required</w:t>
      </w:r>
      <w:r>
        <w:rPr>
          <w:spacing w:val="-5"/>
        </w:rPr>
        <w:t xml:space="preserve"> </w:t>
      </w:r>
      <w:r>
        <w:rPr>
          <w:spacing w:val="-2"/>
        </w:rPr>
        <w:t>for</w:t>
      </w:r>
      <w:r>
        <w:rPr>
          <w:spacing w:val="-9"/>
        </w:rPr>
        <w:t xml:space="preserve"> </w:t>
      </w:r>
      <w:r>
        <w:rPr>
          <w:spacing w:val="-2"/>
        </w:rPr>
        <w:t>any</w:t>
      </w:r>
      <w:r>
        <w:rPr>
          <w:spacing w:val="-10"/>
        </w:rPr>
        <w:t xml:space="preserve"> </w:t>
      </w:r>
      <w:r>
        <w:rPr>
          <w:spacing w:val="-2"/>
        </w:rPr>
        <w:t>records</w:t>
      </w:r>
      <w:r>
        <w:rPr>
          <w:spacing w:val="-9"/>
        </w:rPr>
        <w:t xml:space="preserve"> </w:t>
      </w:r>
      <w:r>
        <w:rPr>
          <w:spacing w:val="-2"/>
        </w:rPr>
        <w:t>for</w:t>
      </w:r>
      <w:r>
        <w:rPr>
          <w:spacing w:val="-8"/>
        </w:rPr>
        <w:t xml:space="preserve"> </w:t>
      </w:r>
      <w:r>
        <w:rPr>
          <w:spacing w:val="-2"/>
        </w:rPr>
        <w:t>which</w:t>
      </w:r>
      <w:r>
        <w:rPr>
          <w:spacing w:val="-8"/>
        </w:rPr>
        <w:t xml:space="preserve"> </w:t>
      </w:r>
      <w:r>
        <w:rPr>
          <w:spacing w:val="-2"/>
        </w:rPr>
        <w:t>destruction</w:t>
      </w:r>
      <w:r>
        <w:rPr>
          <w:spacing w:val="-8"/>
        </w:rPr>
        <w:t xml:space="preserve"> </w:t>
      </w:r>
      <w:r>
        <w:rPr>
          <w:spacing w:val="-2"/>
        </w:rPr>
        <w:t>has</w:t>
      </w:r>
      <w:r>
        <w:rPr>
          <w:spacing w:val="-8"/>
        </w:rPr>
        <w:t xml:space="preserve"> </w:t>
      </w:r>
      <w:r>
        <w:rPr>
          <w:spacing w:val="-2"/>
        </w:rPr>
        <w:t>previously</w:t>
      </w:r>
      <w:r>
        <w:rPr>
          <w:spacing w:val="-8"/>
        </w:rPr>
        <w:t xml:space="preserve"> </w:t>
      </w:r>
      <w:r>
        <w:rPr>
          <w:spacing w:val="-2"/>
        </w:rPr>
        <w:t>been approved by</w:t>
      </w:r>
      <w:r>
        <w:rPr>
          <w:spacing w:val="-7"/>
        </w:rPr>
        <w:t xml:space="preserve"> </w:t>
      </w:r>
      <w:r>
        <w:rPr>
          <w:spacing w:val="-2"/>
        </w:rPr>
        <w:t>the</w:t>
      </w:r>
      <w:r>
        <w:rPr>
          <w:spacing w:val="-7"/>
        </w:rPr>
        <w:t xml:space="preserve"> </w:t>
      </w:r>
      <w:r>
        <w:rPr>
          <w:spacing w:val="-2"/>
        </w:rPr>
        <w:t>historical</w:t>
      </w:r>
      <w:r>
        <w:rPr>
          <w:spacing w:val="-7"/>
        </w:rPr>
        <w:t xml:space="preserve"> </w:t>
      </w:r>
      <w:r>
        <w:rPr>
          <w:spacing w:val="-2"/>
        </w:rPr>
        <w:t>society</w:t>
      </w:r>
      <w:r>
        <w:rPr>
          <w:spacing w:val="-7"/>
        </w:rPr>
        <w:t xml:space="preserve"> </w:t>
      </w:r>
      <w:r>
        <w:rPr>
          <w:spacing w:val="-2"/>
        </w:rPr>
        <w:t>or</w:t>
      </w:r>
      <w:r>
        <w:rPr>
          <w:spacing w:val="-7"/>
        </w:rPr>
        <w:t xml:space="preserve"> </w:t>
      </w:r>
      <w:r>
        <w:rPr>
          <w:spacing w:val="-2"/>
        </w:rPr>
        <w:t>in</w:t>
      </w:r>
      <w:r>
        <w:rPr>
          <w:spacing w:val="-7"/>
        </w:rPr>
        <w:t xml:space="preserve"> </w:t>
      </w:r>
      <w:r>
        <w:rPr>
          <w:spacing w:val="-2"/>
        </w:rPr>
        <w:t>which</w:t>
      </w:r>
      <w:r>
        <w:rPr>
          <w:spacing w:val="-7"/>
        </w:rPr>
        <w:t xml:space="preserve"> </w:t>
      </w:r>
      <w:r>
        <w:rPr>
          <w:spacing w:val="-2"/>
        </w:rPr>
        <w:t>the</w:t>
      </w:r>
      <w:r>
        <w:rPr>
          <w:spacing w:val="-7"/>
        </w:rPr>
        <w:t xml:space="preserve"> </w:t>
      </w:r>
      <w:r>
        <w:rPr>
          <w:spacing w:val="-2"/>
        </w:rPr>
        <w:t>society</w:t>
      </w:r>
      <w:r>
        <w:rPr>
          <w:spacing w:val="-7"/>
        </w:rPr>
        <w:t xml:space="preserve"> </w:t>
      </w:r>
      <w:r>
        <w:rPr>
          <w:spacing w:val="-2"/>
        </w:rPr>
        <w:t>has</w:t>
      </w:r>
      <w:r>
        <w:rPr>
          <w:spacing w:val="-7"/>
        </w:rPr>
        <w:t xml:space="preserve"> </w:t>
      </w:r>
      <w:r>
        <w:rPr>
          <w:spacing w:val="-2"/>
        </w:rPr>
        <w:t>indi-</w:t>
      </w:r>
      <w:r>
        <w:t>cated</w:t>
      </w:r>
      <w:r>
        <w:rPr>
          <w:spacing w:val="-12"/>
        </w:rPr>
        <w:t xml:space="preserve"> </w:t>
      </w:r>
      <w:r>
        <w:t>that</w:t>
      </w:r>
      <w:r>
        <w:rPr>
          <w:spacing w:val="-11"/>
        </w:rPr>
        <w:t xml:space="preserve"> </w:t>
      </w:r>
      <w:r>
        <w:t>it</w:t>
      </w:r>
      <w:r>
        <w:rPr>
          <w:spacing w:val="-11"/>
        </w:rPr>
        <w:t xml:space="preserve"> </w:t>
      </w:r>
      <w:r>
        <w:t>has</w:t>
      </w:r>
      <w:r>
        <w:rPr>
          <w:spacing w:val="-11"/>
        </w:rPr>
        <w:t xml:space="preserve"> </w:t>
      </w:r>
      <w:r>
        <w:t>no</w:t>
      </w:r>
      <w:r>
        <w:rPr>
          <w:spacing w:val="-12"/>
        </w:rPr>
        <w:t xml:space="preserve"> </w:t>
      </w:r>
      <w:r>
        <w:t>interest</w:t>
      </w:r>
      <w:r>
        <w:rPr>
          <w:spacing w:val="-11"/>
        </w:rPr>
        <w:t xml:space="preserve"> </w:t>
      </w:r>
      <w:r>
        <w:t>for</w:t>
      </w:r>
      <w:r>
        <w:rPr>
          <w:spacing w:val="-11"/>
        </w:rPr>
        <w:t xml:space="preserve"> </w:t>
      </w:r>
      <w:r>
        <w:t>historical</w:t>
      </w:r>
      <w:r>
        <w:rPr>
          <w:spacing w:val="-11"/>
        </w:rPr>
        <w:t xml:space="preserve"> </w:t>
      </w:r>
      <w:r>
        <w:t>purposes.</w:t>
      </w:r>
      <w:r>
        <w:rPr>
          <w:spacing w:val="-12"/>
        </w:rPr>
        <w:t xml:space="preserve"> </w:t>
      </w:r>
      <w:r>
        <w:t>Records</w:t>
      </w:r>
      <w:r>
        <w:rPr>
          <w:spacing w:val="-11"/>
        </w:rPr>
        <w:t xml:space="preserve"> </w:t>
      </w:r>
      <w:r>
        <w:t>which have</w:t>
      </w:r>
      <w:r>
        <w:rPr>
          <w:spacing w:val="-6"/>
        </w:rPr>
        <w:t xml:space="preserve"> </w:t>
      </w:r>
      <w:r>
        <w:t>a</w:t>
      </w:r>
      <w:r>
        <w:rPr>
          <w:spacing w:val="-9"/>
        </w:rPr>
        <w:t xml:space="preserve"> </w:t>
      </w:r>
      <w:r>
        <w:t>confidential</w:t>
      </w:r>
      <w:r>
        <w:rPr>
          <w:spacing w:val="-9"/>
        </w:rPr>
        <w:t xml:space="preserve"> </w:t>
      </w:r>
      <w:r>
        <w:t>character</w:t>
      </w:r>
      <w:r>
        <w:rPr>
          <w:spacing w:val="-9"/>
        </w:rPr>
        <w:t xml:space="preserve"> </w:t>
      </w:r>
      <w:r>
        <w:t>while</w:t>
      </w:r>
      <w:r>
        <w:rPr>
          <w:spacing w:val="-9"/>
        </w:rPr>
        <w:t xml:space="preserve"> </w:t>
      </w:r>
      <w:r>
        <w:t>in</w:t>
      </w:r>
      <w:r>
        <w:rPr>
          <w:spacing w:val="-9"/>
        </w:rPr>
        <w:t xml:space="preserve"> </w:t>
      </w:r>
      <w:r>
        <w:t>the</w:t>
      </w:r>
      <w:r>
        <w:rPr>
          <w:spacing w:val="-9"/>
        </w:rPr>
        <w:t xml:space="preserve"> </w:t>
      </w:r>
      <w:r>
        <w:t>possession</w:t>
      </w:r>
      <w:r>
        <w:rPr>
          <w:spacing w:val="-9"/>
        </w:rPr>
        <w:t xml:space="preserve"> </w:t>
      </w:r>
      <w:r>
        <w:t>of</w:t>
      </w:r>
      <w:r>
        <w:rPr>
          <w:spacing w:val="-9"/>
        </w:rPr>
        <w:t xml:space="preserve"> </w:t>
      </w:r>
      <w:r>
        <w:t>the</w:t>
      </w:r>
      <w:r>
        <w:rPr>
          <w:spacing w:val="-9"/>
        </w:rPr>
        <w:t xml:space="preserve"> </w:t>
      </w:r>
      <w:r>
        <w:t>origi-</w:t>
      </w:r>
      <w:r>
        <w:rPr>
          <w:spacing w:val="-2"/>
        </w:rPr>
        <w:t>nal custodian</w:t>
      </w:r>
      <w:r>
        <w:rPr>
          <w:spacing w:val="-3"/>
        </w:rPr>
        <w:t xml:space="preserve"> </w:t>
      </w:r>
      <w:r>
        <w:rPr>
          <w:spacing w:val="-2"/>
        </w:rPr>
        <w:t>shall</w:t>
      </w:r>
      <w:r>
        <w:rPr>
          <w:spacing w:val="-3"/>
        </w:rPr>
        <w:t xml:space="preserve"> </w:t>
      </w:r>
      <w:r>
        <w:rPr>
          <w:spacing w:val="-2"/>
        </w:rPr>
        <w:t>retain</w:t>
      </w:r>
      <w:r>
        <w:rPr>
          <w:spacing w:val="-3"/>
        </w:rPr>
        <w:t xml:space="preserve"> </w:t>
      </w:r>
      <w:r>
        <w:rPr>
          <w:spacing w:val="-2"/>
        </w:rPr>
        <w:t>such</w:t>
      </w:r>
      <w:r>
        <w:rPr>
          <w:spacing w:val="-3"/>
        </w:rPr>
        <w:t xml:space="preserve"> </w:t>
      </w:r>
      <w:r>
        <w:rPr>
          <w:spacing w:val="-2"/>
        </w:rPr>
        <w:t>confidential</w:t>
      </w:r>
      <w:r>
        <w:rPr>
          <w:spacing w:val="-3"/>
        </w:rPr>
        <w:t xml:space="preserve"> </w:t>
      </w:r>
      <w:r>
        <w:rPr>
          <w:spacing w:val="-2"/>
        </w:rPr>
        <w:t>character</w:t>
      </w:r>
      <w:r>
        <w:rPr>
          <w:spacing w:val="-3"/>
        </w:rPr>
        <w:t xml:space="preserve"> </w:t>
      </w:r>
      <w:r>
        <w:rPr>
          <w:spacing w:val="-2"/>
        </w:rPr>
        <w:t>after</w:t>
      </w:r>
      <w:r>
        <w:rPr>
          <w:spacing w:val="-3"/>
        </w:rPr>
        <w:t xml:space="preserve"> </w:t>
      </w:r>
      <w:r>
        <w:rPr>
          <w:spacing w:val="-2"/>
        </w:rPr>
        <w:t>transfer to</w:t>
      </w:r>
      <w:r>
        <w:rPr>
          <w:spacing w:val="-6"/>
        </w:rPr>
        <w:t xml:space="preserve"> </w:t>
      </w:r>
      <w:r>
        <w:rPr>
          <w:spacing w:val="-2"/>
        </w:rPr>
        <w:t>the</w:t>
      </w:r>
      <w:r>
        <w:rPr>
          <w:spacing w:val="-9"/>
        </w:rPr>
        <w:t xml:space="preserve"> </w:t>
      </w:r>
      <w:r>
        <w:rPr>
          <w:spacing w:val="-2"/>
        </w:rPr>
        <w:t>historical</w:t>
      </w:r>
      <w:r>
        <w:rPr>
          <w:spacing w:val="-9"/>
        </w:rPr>
        <w:t xml:space="preserve"> </w:t>
      </w:r>
      <w:r>
        <w:rPr>
          <w:spacing w:val="-2"/>
        </w:rPr>
        <w:t>society</w:t>
      </w:r>
      <w:r>
        <w:rPr>
          <w:spacing w:val="-9"/>
        </w:rPr>
        <w:t xml:space="preserve"> </w:t>
      </w:r>
      <w:r>
        <w:rPr>
          <w:spacing w:val="-2"/>
        </w:rPr>
        <w:t>unless</w:t>
      </w:r>
      <w:r>
        <w:rPr>
          <w:spacing w:val="-9"/>
        </w:rPr>
        <w:t xml:space="preserve"> </w:t>
      </w:r>
      <w:r>
        <w:rPr>
          <w:spacing w:val="-2"/>
        </w:rPr>
        <w:t>the</w:t>
      </w:r>
      <w:r>
        <w:rPr>
          <w:spacing w:val="-9"/>
        </w:rPr>
        <w:t xml:space="preserve"> </w:t>
      </w:r>
      <w:r>
        <w:rPr>
          <w:spacing w:val="-2"/>
        </w:rPr>
        <w:t>director</w:t>
      </w:r>
      <w:r>
        <w:rPr>
          <w:spacing w:val="-9"/>
        </w:rPr>
        <w:t xml:space="preserve"> </w:t>
      </w:r>
      <w:r>
        <w:rPr>
          <w:spacing w:val="-2"/>
        </w:rPr>
        <w:t>of</w:t>
      </w:r>
      <w:r>
        <w:rPr>
          <w:spacing w:val="-9"/>
        </w:rPr>
        <w:t xml:space="preserve"> </w:t>
      </w:r>
      <w:r>
        <w:rPr>
          <w:spacing w:val="-2"/>
        </w:rPr>
        <w:t>the</w:t>
      </w:r>
      <w:r>
        <w:rPr>
          <w:spacing w:val="-9"/>
        </w:rPr>
        <w:t xml:space="preserve"> </w:t>
      </w:r>
      <w:r>
        <w:rPr>
          <w:spacing w:val="-2"/>
        </w:rPr>
        <w:t>historical</w:t>
      </w:r>
      <w:r>
        <w:rPr>
          <w:spacing w:val="-9"/>
        </w:rPr>
        <w:t xml:space="preserve"> </w:t>
      </w:r>
      <w:r>
        <w:rPr>
          <w:spacing w:val="-2"/>
        </w:rPr>
        <w:t xml:space="preserve">society, </w:t>
      </w:r>
      <w:r>
        <w:t>with the concurrence of the original custodian, determines that such records shall be made accessible to the public under such proper</w:t>
      </w:r>
      <w:r>
        <w:rPr>
          <w:spacing w:val="-6"/>
        </w:rPr>
        <w:t xml:space="preserve"> </w:t>
      </w:r>
      <w:r>
        <w:t>and</w:t>
      </w:r>
      <w:r>
        <w:rPr>
          <w:spacing w:val="-10"/>
        </w:rPr>
        <w:t xml:space="preserve"> </w:t>
      </w:r>
      <w:r>
        <w:t>reasonable</w:t>
      </w:r>
      <w:r>
        <w:rPr>
          <w:spacing w:val="-9"/>
        </w:rPr>
        <w:t xml:space="preserve"> </w:t>
      </w:r>
      <w:r>
        <w:t>rules</w:t>
      </w:r>
      <w:r>
        <w:rPr>
          <w:spacing w:val="-9"/>
        </w:rPr>
        <w:t xml:space="preserve"> </w:t>
      </w:r>
      <w:r>
        <w:t>as</w:t>
      </w:r>
      <w:r>
        <w:rPr>
          <w:spacing w:val="-9"/>
        </w:rPr>
        <w:t xml:space="preserve"> </w:t>
      </w:r>
      <w:r>
        <w:t>the</w:t>
      </w:r>
      <w:r>
        <w:rPr>
          <w:spacing w:val="-9"/>
        </w:rPr>
        <w:t xml:space="preserve"> </w:t>
      </w:r>
      <w:r>
        <w:t>historical</w:t>
      </w:r>
      <w:r>
        <w:rPr>
          <w:spacing w:val="-8"/>
        </w:rPr>
        <w:t xml:space="preserve"> </w:t>
      </w:r>
      <w:r>
        <w:t>society</w:t>
      </w:r>
      <w:r>
        <w:rPr>
          <w:spacing w:val="-8"/>
        </w:rPr>
        <w:t xml:space="preserve"> </w:t>
      </w:r>
      <w:r>
        <w:rPr>
          <w:spacing w:val="-2"/>
        </w:rPr>
        <w:t>promulgates.</w:t>
      </w:r>
    </w:p>
    <w:p w14:paraId="2D992967" w14:textId="77777777" w:rsidR="00153CA5" w:rsidRDefault="00C0532D">
      <w:pPr>
        <w:pStyle w:val="BodyText"/>
        <w:spacing w:before="29" w:line="218" w:lineRule="auto"/>
        <w:ind w:left="199" w:right="272" w:firstLine="288"/>
      </w:pPr>
      <w:r>
        <w:rPr>
          <w:spacing w:val="-2"/>
        </w:rPr>
        <w:t>2.</w:t>
      </w:r>
      <w:r>
        <w:rPr>
          <w:spacing w:val="23"/>
        </w:rPr>
        <w:t xml:space="preserve"> </w:t>
      </w:r>
      <w:r>
        <w:rPr>
          <w:spacing w:val="-2"/>
        </w:rPr>
        <w:t>Subdivision</w:t>
      </w:r>
      <w:r>
        <w:rPr>
          <w:spacing w:val="-10"/>
        </w:rPr>
        <w:t xml:space="preserve"> </w:t>
      </w:r>
      <w:hyperlink r:id="rId119">
        <w:r>
          <w:rPr>
            <w:color w:val="0000E5"/>
            <w:spacing w:val="-2"/>
          </w:rPr>
          <w:t>1.</w:t>
        </w:r>
      </w:hyperlink>
      <w:r>
        <w:rPr>
          <w:color w:val="0000E5"/>
          <w:spacing w:val="-6"/>
        </w:rPr>
        <w:t xml:space="preserve"> </w:t>
      </w:r>
      <w:r>
        <w:rPr>
          <w:spacing w:val="-2"/>
        </w:rPr>
        <w:t>does</w:t>
      </w:r>
      <w:r>
        <w:rPr>
          <w:spacing w:val="-10"/>
        </w:rPr>
        <w:t xml:space="preserve"> </w:t>
      </w:r>
      <w:r>
        <w:rPr>
          <w:spacing w:val="-2"/>
        </w:rPr>
        <w:t>not</w:t>
      </w:r>
      <w:r>
        <w:rPr>
          <w:spacing w:val="-9"/>
        </w:rPr>
        <w:t xml:space="preserve"> </w:t>
      </w:r>
      <w:r>
        <w:rPr>
          <w:spacing w:val="-2"/>
        </w:rPr>
        <w:t>apply</w:t>
      </w:r>
      <w:r>
        <w:rPr>
          <w:spacing w:val="-9"/>
        </w:rPr>
        <w:t xml:space="preserve"> </w:t>
      </w:r>
      <w:r>
        <w:rPr>
          <w:spacing w:val="-2"/>
        </w:rPr>
        <w:t>to</w:t>
      </w:r>
      <w:r>
        <w:rPr>
          <w:spacing w:val="-9"/>
        </w:rPr>
        <w:t xml:space="preserve"> </w:t>
      </w:r>
      <w:r>
        <w:rPr>
          <w:spacing w:val="-2"/>
        </w:rPr>
        <w:t>patient</w:t>
      </w:r>
      <w:r>
        <w:rPr>
          <w:spacing w:val="-10"/>
        </w:rPr>
        <w:t xml:space="preserve"> </w:t>
      </w:r>
      <w:r>
        <w:rPr>
          <w:spacing w:val="-2"/>
        </w:rPr>
        <w:t>health</w:t>
      </w:r>
      <w:r>
        <w:rPr>
          <w:spacing w:val="-9"/>
        </w:rPr>
        <w:t xml:space="preserve"> </w:t>
      </w:r>
      <w:r>
        <w:rPr>
          <w:spacing w:val="-2"/>
        </w:rPr>
        <w:t>care</w:t>
      </w:r>
      <w:r>
        <w:rPr>
          <w:spacing w:val="-9"/>
        </w:rPr>
        <w:t xml:space="preserve"> </w:t>
      </w:r>
      <w:r>
        <w:rPr>
          <w:spacing w:val="-2"/>
        </w:rPr>
        <w:t xml:space="preserve">records, </w:t>
      </w:r>
      <w:r>
        <w:t>as</w:t>
      </w:r>
      <w:r>
        <w:rPr>
          <w:spacing w:val="-1"/>
        </w:rPr>
        <w:t xml:space="preserve"> </w:t>
      </w:r>
      <w:r>
        <w:t>defined</w:t>
      </w:r>
      <w:r>
        <w:rPr>
          <w:spacing w:val="-2"/>
        </w:rPr>
        <w:t xml:space="preserve"> </w:t>
      </w:r>
      <w:r>
        <w:t>in</w:t>
      </w:r>
      <w:r>
        <w:rPr>
          <w:spacing w:val="-2"/>
        </w:rPr>
        <w:t xml:space="preserve"> </w:t>
      </w:r>
      <w:r>
        <w:t>s.</w:t>
      </w:r>
      <w:r>
        <w:rPr>
          <w:spacing w:val="-4"/>
        </w:rPr>
        <w:t xml:space="preserve"> </w:t>
      </w:r>
      <w:hyperlink r:id="rId120">
        <w:r>
          <w:rPr>
            <w:color w:val="0000E5"/>
          </w:rPr>
          <w:t>146.81 (4)</w:t>
        </w:r>
      </w:hyperlink>
      <w:r>
        <w:t>,</w:t>
      </w:r>
      <w:r>
        <w:rPr>
          <w:spacing w:val="-2"/>
        </w:rPr>
        <w:t xml:space="preserve"> </w:t>
      </w:r>
      <w:r>
        <w:t>that</w:t>
      </w:r>
      <w:r>
        <w:rPr>
          <w:spacing w:val="-2"/>
        </w:rPr>
        <w:t xml:space="preserve"> </w:t>
      </w:r>
      <w:r>
        <w:t>are</w:t>
      </w:r>
      <w:r>
        <w:rPr>
          <w:spacing w:val="-2"/>
        </w:rPr>
        <w:t xml:space="preserve"> </w:t>
      </w:r>
      <w:r>
        <w:t>in</w:t>
      </w:r>
      <w:r>
        <w:rPr>
          <w:spacing w:val="-2"/>
        </w:rPr>
        <w:t xml:space="preserve"> </w:t>
      </w:r>
      <w:r>
        <w:t>the</w:t>
      </w:r>
      <w:r>
        <w:rPr>
          <w:spacing w:val="-2"/>
        </w:rPr>
        <w:t xml:space="preserve"> </w:t>
      </w:r>
      <w:r>
        <w:t>custody</w:t>
      </w:r>
      <w:r>
        <w:rPr>
          <w:spacing w:val="-2"/>
        </w:rPr>
        <w:t xml:space="preserve"> </w:t>
      </w:r>
      <w:r>
        <w:t>or</w:t>
      </w:r>
      <w:r>
        <w:rPr>
          <w:spacing w:val="-2"/>
        </w:rPr>
        <w:t xml:space="preserve"> </w:t>
      </w:r>
      <w:r>
        <w:t>control</w:t>
      </w:r>
      <w:r>
        <w:rPr>
          <w:spacing w:val="-2"/>
        </w:rPr>
        <w:t xml:space="preserve"> </w:t>
      </w:r>
      <w:r>
        <w:t>of</w:t>
      </w:r>
      <w:r>
        <w:rPr>
          <w:spacing w:val="-2"/>
        </w:rPr>
        <w:t xml:space="preserve"> </w:t>
      </w:r>
      <w:r>
        <w:t xml:space="preserve">a local health department, as defined in s. </w:t>
      </w:r>
      <w:hyperlink r:id="rId121">
        <w:r>
          <w:rPr>
            <w:color w:val="0000E5"/>
          </w:rPr>
          <w:t>250.01 (4)</w:t>
        </w:r>
      </w:hyperlink>
      <w:r>
        <w:t>.</w:t>
      </w:r>
    </w:p>
    <w:p w14:paraId="67D616E1" w14:textId="77777777" w:rsidR="00153CA5" w:rsidRDefault="00C0532D">
      <w:pPr>
        <w:pStyle w:val="ListParagraph"/>
        <w:numPr>
          <w:ilvl w:val="0"/>
          <w:numId w:val="80"/>
        </w:numPr>
        <w:tabs>
          <w:tab w:val="left" w:pos="696"/>
        </w:tabs>
        <w:spacing w:before="40" w:line="220" w:lineRule="auto"/>
        <w:ind w:right="272" w:firstLine="216"/>
        <w:jc w:val="both"/>
        <w:rPr>
          <w:sz w:val="18"/>
        </w:rPr>
      </w:pPr>
      <w:r>
        <w:rPr>
          <w:spacing w:val="-4"/>
          <w:sz w:val="18"/>
        </w:rPr>
        <w:t>The</w:t>
      </w:r>
      <w:r>
        <w:rPr>
          <w:spacing w:val="-5"/>
          <w:sz w:val="18"/>
        </w:rPr>
        <w:t xml:space="preserve"> </w:t>
      </w:r>
      <w:r>
        <w:rPr>
          <w:spacing w:val="-4"/>
          <w:sz w:val="18"/>
        </w:rPr>
        <w:t>county</w:t>
      </w:r>
      <w:r>
        <w:rPr>
          <w:spacing w:val="-5"/>
          <w:sz w:val="18"/>
        </w:rPr>
        <w:t xml:space="preserve"> </w:t>
      </w:r>
      <w:r>
        <w:rPr>
          <w:spacing w:val="-4"/>
          <w:sz w:val="18"/>
        </w:rPr>
        <w:t>board</w:t>
      </w:r>
      <w:r>
        <w:rPr>
          <w:spacing w:val="-5"/>
          <w:sz w:val="18"/>
        </w:rPr>
        <w:t xml:space="preserve"> </w:t>
      </w:r>
      <w:r>
        <w:rPr>
          <w:spacing w:val="-4"/>
          <w:sz w:val="18"/>
        </w:rPr>
        <w:t>of</w:t>
      </w:r>
      <w:r>
        <w:rPr>
          <w:spacing w:val="-5"/>
          <w:sz w:val="18"/>
        </w:rPr>
        <w:t xml:space="preserve"> </w:t>
      </w:r>
      <w:r>
        <w:rPr>
          <w:spacing w:val="-4"/>
          <w:sz w:val="18"/>
        </w:rPr>
        <w:t xml:space="preserve">any county may provide, by ordinance, </w:t>
      </w:r>
      <w:r>
        <w:rPr>
          <w:sz w:val="18"/>
        </w:rPr>
        <w:t>a</w:t>
      </w:r>
      <w:r>
        <w:rPr>
          <w:spacing w:val="-12"/>
          <w:sz w:val="18"/>
        </w:rPr>
        <w:t xml:space="preserve"> </w:t>
      </w:r>
      <w:r>
        <w:rPr>
          <w:sz w:val="18"/>
        </w:rPr>
        <w:t>program</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keeping,</w:t>
      </w:r>
      <w:r>
        <w:rPr>
          <w:spacing w:val="-12"/>
          <w:sz w:val="18"/>
        </w:rPr>
        <w:t xml:space="preserve"> </w:t>
      </w:r>
      <w:r>
        <w:rPr>
          <w:sz w:val="18"/>
        </w:rPr>
        <w:t>preservation,</w:t>
      </w:r>
      <w:r>
        <w:rPr>
          <w:spacing w:val="-11"/>
          <w:sz w:val="18"/>
        </w:rPr>
        <w:t xml:space="preserve"> </w:t>
      </w:r>
      <w:r>
        <w:rPr>
          <w:sz w:val="18"/>
        </w:rPr>
        <w:t>retention</w:t>
      </w:r>
      <w:r>
        <w:rPr>
          <w:spacing w:val="-11"/>
          <w:sz w:val="18"/>
        </w:rPr>
        <w:t xml:space="preserve"> </w:t>
      </w:r>
      <w:r>
        <w:rPr>
          <w:sz w:val="18"/>
        </w:rPr>
        <w:t>and</w:t>
      </w:r>
      <w:r>
        <w:rPr>
          <w:spacing w:val="-11"/>
          <w:sz w:val="18"/>
        </w:rPr>
        <w:t xml:space="preserve"> </w:t>
      </w:r>
      <w:r>
        <w:rPr>
          <w:sz w:val="18"/>
        </w:rPr>
        <w:t xml:space="preserve">disposition of public records including the establishment of a committee on </w:t>
      </w:r>
      <w:r>
        <w:rPr>
          <w:spacing w:val="-2"/>
          <w:sz w:val="18"/>
        </w:rPr>
        <w:t>public</w:t>
      </w:r>
      <w:r>
        <w:rPr>
          <w:spacing w:val="-4"/>
          <w:sz w:val="18"/>
        </w:rPr>
        <w:t xml:space="preserve"> </w:t>
      </w:r>
      <w:r>
        <w:rPr>
          <w:spacing w:val="-2"/>
          <w:sz w:val="18"/>
        </w:rPr>
        <w:t>records</w:t>
      </w:r>
      <w:r>
        <w:rPr>
          <w:spacing w:val="-8"/>
          <w:sz w:val="18"/>
        </w:rPr>
        <w:t xml:space="preserve"> </w:t>
      </w:r>
      <w:r>
        <w:rPr>
          <w:spacing w:val="-2"/>
          <w:sz w:val="18"/>
        </w:rPr>
        <w:t>and</w:t>
      </w:r>
      <w:r>
        <w:rPr>
          <w:spacing w:val="-8"/>
          <w:sz w:val="18"/>
        </w:rPr>
        <w:t xml:space="preserve"> </w:t>
      </w:r>
      <w:r>
        <w:rPr>
          <w:spacing w:val="-2"/>
          <w:sz w:val="18"/>
        </w:rPr>
        <w:t>may</w:t>
      </w:r>
      <w:r>
        <w:rPr>
          <w:spacing w:val="-8"/>
          <w:sz w:val="18"/>
        </w:rPr>
        <w:t xml:space="preserve"> </w:t>
      </w:r>
      <w:r>
        <w:rPr>
          <w:spacing w:val="-2"/>
          <w:sz w:val="18"/>
        </w:rPr>
        <w:t>institute</w:t>
      </w:r>
      <w:r>
        <w:rPr>
          <w:spacing w:val="-8"/>
          <w:sz w:val="18"/>
        </w:rPr>
        <w:t xml:space="preserve"> </w:t>
      </w:r>
      <w:r>
        <w:rPr>
          <w:spacing w:val="-2"/>
          <w:sz w:val="18"/>
        </w:rPr>
        <w:t>a</w:t>
      </w:r>
      <w:r>
        <w:rPr>
          <w:spacing w:val="-8"/>
          <w:sz w:val="18"/>
        </w:rPr>
        <w:t xml:space="preserve"> </w:t>
      </w:r>
      <w:r>
        <w:rPr>
          <w:spacing w:val="-2"/>
          <w:sz w:val="18"/>
        </w:rPr>
        <w:t>records</w:t>
      </w:r>
      <w:r>
        <w:rPr>
          <w:spacing w:val="-7"/>
          <w:sz w:val="18"/>
        </w:rPr>
        <w:t xml:space="preserve"> </w:t>
      </w:r>
      <w:r>
        <w:rPr>
          <w:spacing w:val="-2"/>
          <w:sz w:val="18"/>
        </w:rPr>
        <w:t>management</w:t>
      </w:r>
      <w:r>
        <w:rPr>
          <w:spacing w:val="-7"/>
          <w:sz w:val="18"/>
        </w:rPr>
        <w:t xml:space="preserve"> </w:t>
      </w:r>
      <w:r>
        <w:rPr>
          <w:spacing w:val="-2"/>
          <w:sz w:val="18"/>
        </w:rPr>
        <w:t>service</w:t>
      </w:r>
      <w:r>
        <w:rPr>
          <w:spacing w:val="-7"/>
          <w:sz w:val="18"/>
        </w:rPr>
        <w:t xml:space="preserve"> </w:t>
      </w:r>
      <w:r>
        <w:rPr>
          <w:spacing w:val="-2"/>
          <w:sz w:val="18"/>
        </w:rPr>
        <w:t xml:space="preserve">for </w:t>
      </w:r>
      <w:r>
        <w:rPr>
          <w:sz w:val="18"/>
        </w:rPr>
        <w:t>the county and may appropriate funds to accomplish such pur-</w:t>
      </w:r>
      <w:r>
        <w:rPr>
          <w:spacing w:val="-2"/>
          <w:sz w:val="18"/>
        </w:rPr>
        <w:t>poses.</w:t>
      </w:r>
    </w:p>
    <w:p w14:paraId="1B389400" w14:textId="77777777" w:rsidR="00153CA5" w:rsidRDefault="00C0532D">
      <w:pPr>
        <w:pStyle w:val="ListParagraph"/>
        <w:numPr>
          <w:ilvl w:val="0"/>
          <w:numId w:val="80"/>
        </w:numPr>
        <w:tabs>
          <w:tab w:val="left" w:pos="681"/>
        </w:tabs>
        <w:spacing w:before="19" w:line="198" w:lineRule="exact"/>
        <w:ind w:left="681" w:hanging="266"/>
        <w:jc w:val="both"/>
        <w:rPr>
          <w:sz w:val="18"/>
        </w:rPr>
      </w:pPr>
      <w:r>
        <w:rPr>
          <w:spacing w:val="-2"/>
          <w:sz w:val="18"/>
        </w:rPr>
        <w:t>District attorney records are state records and are subject</w:t>
      </w:r>
      <w:r>
        <w:rPr>
          <w:spacing w:val="-5"/>
          <w:sz w:val="18"/>
        </w:rPr>
        <w:t xml:space="preserve"> to</w:t>
      </w:r>
    </w:p>
    <w:p w14:paraId="64928ACE" w14:textId="77777777" w:rsidR="00153CA5" w:rsidRDefault="00C0532D">
      <w:pPr>
        <w:pStyle w:val="BodyText"/>
        <w:spacing w:line="198" w:lineRule="exact"/>
        <w:ind w:left="199" w:firstLine="0"/>
      </w:pPr>
      <w:r>
        <w:t>s.</w:t>
      </w:r>
      <w:r>
        <w:rPr>
          <w:spacing w:val="-1"/>
        </w:rPr>
        <w:t xml:space="preserve"> </w:t>
      </w:r>
      <w:hyperlink r:id="rId122">
        <w:r>
          <w:rPr>
            <w:color w:val="0000E5"/>
            <w:spacing w:val="-2"/>
          </w:rPr>
          <w:t>978.07</w:t>
        </w:r>
      </w:hyperlink>
      <w:r>
        <w:rPr>
          <w:spacing w:val="-2"/>
        </w:rPr>
        <w:t>.</w:t>
      </w:r>
    </w:p>
    <w:p w14:paraId="64E3F3A0" w14:textId="77777777" w:rsidR="00153CA5" w:rsidRDefault="00C0532D">
      <w:pPr>
        <w:pStyle w:val="ListParagraph"/>
        <w:numPr>
          <w:ilvl w:val="0"/>
          <w:numId w:val="82"/>
        </w:numPr>
        <w:tabs>
          <w:tab w:val="left" w:pos="724"/>
        </w:tabs>
        <w:spacing w:before="33" w:line="220" w:lineRule="auto"/>
        <w:ind w:left="199" w:right="272" w:firstLine="216"/>
        <w:jc w:val="both"/>
        <w:rPr>
          <w:sz w:val="18"/>
        </w:rPr>
      </w:pPr>
      <w:r>
        <w:rPr>
          <w:sz w:val="18"/>
        </w:rPr>
        <w:t>A</w:t>
      </w:r>
      <w:r>
        <w:rPr>
          <w:spacing w:val="-7"/>
          <w:sz w:val="18"/>
        </w:rPr>
        <w:t xml:space="preserve"> </w:t>
      </w:r>
      <w:r>
        <w:rPr>
          <w:sz w:val="18"/>
        </w:rPr>
        <w:t>school</w:t>
      </w:r>
      <w:r>
        <w:rPr>
          <w:spacing w:val="-7"/>
          <w:sz w:val="18"/>
        </w:rPr>
        <w:t xml:space="preserve"> </w:t>
      </w:r>
      <w:r>
        <w:rPr>
          <w:sz w:val="18"/>
        </w:rPr>
        <w:t>district</w:t>
      </w:r>
      <w:r>
        <w:rPr>
          <w:spacing w:val="-7"/>
          <w:sz w:val="18"/>
        </w:rPr>
        <w:t xml:space="preserve"> </w:t>
      </w:r>
      <w:r>
        <w:rPr>
          <w:sz w:val="18"/>
        </w:rPr>
        <w:t>may</w:t>
      </w:r>
      <w:r>
        <w:rPr>
          <w:spacing w:val="-7"/>
          <w:sz w:val="18"/>
        </w:rPr>
        <w:t xml:space="preserve"> </w:t>
      </w:r>
      <w:r>
        <w:rPr>
          <w:sz w:val="18"/>
        </w:rPr>
        <w:t>provide</w:t>
      </w:r>
      <w:r>
        <w:rPr>
          <w:spacing w:val="-7"/>
          <w:sz w:val="18"/>
        </w:rPr>
        <w:t xml:space="preserve"> </w:t>
      </w:r>
      <w:r>
        <w:rPr>
          <w:sz w:val="18"/>
        </w:rPr>
        <w:t>for</w:t>
      </w:r>
      <w:r>
        <w:rPr>
          <w:spacing w:val="-7"/>
          <w:sz w:val="18"/>
        </w:rPr>
        <w:t xml:space="preserve"> </w:t>
      </w:r>
      <w:r>
        <w:rPr>
          <w:sz w:val="18"/>
        </w:rPr>
        <w:t>the</w:t>
      </w:r>
      <w:r>
        <w:rPr>
          <w:spacing w:val="-7"/>
          <w:sz w:val="18"/>
        </w:rPr>
        <w:t xml:space="preserve"> </w:t>
      </w:r>
      <w:r>
        <w:rPr>
          <w:sz w:val="18"/>
        </w:rPr>
        <w:t>destruction</w:t>
      </w:r>
      <w:r>
        <w:rPr>
          <w:spacing w:val="-7"/>
          <w:sz w:val="18"/>
        </w:rPr>
        <w:t xml:space="preserve"> </w:t>
      </w:r>
      <w:r>
        <w:rPr>
          <w:sz w:val="18"/>
        </w:rPr>
        <w:t>of</w:t>
      </w:r>
      <w:r>
        <w:rPr>
          <w:spacing w:val="-7"/>
          <w:sz w:val="18"/>
        </w:rPr>
        <w:t xml:space="preserve"> </w:t>
      </w:r>
      <w:r>
        <w:rPr>
          <w:sz w:val="18"/>
        </w:rPr>
        <w:t>obso-</w:t>
      </w:r>
      <w:r>
        <w:rPr>
          <w:spacing w:val="-2"/>
          <w:sz w:val="18"/>
        </w:rPr>
        <w:t>lete</w:t>
      </w:r>
      <w:r>
        <w:rPr>
          <w:spacing w:val="-5"/>
          <w:sz w:val="18"/>
        </w:rPr>
        <w:t xml:space="preserve"> </w:t>
      </w:r>
      <w:r>
        <w:rPr>
          <w:spacing w:val="-2"/>
          <w:sz w:val="18"/>
        </w:rPr>
        <w:t>school</w:t>
      </w:r>
      <w:r>
        <w:rPr>
          <w:spacing w:val="-8"/>
          <w:sz w:val="18"/>
        </w:rPr>
        <w:t xml:space="preserve"> </w:t>
      </w:r>
      <w:r>
        <w:rPr>
          <w:spacing w:val="-2"/>
          <w:sz w:val="18"/>
        </w:rPr>
        <w:t>records.</w:t>
      </w:r>
      <w:r>
        <w:rPr>
          <w:spacing w:val="31"/>
          <w:sz w:val="18"/>
        </w:rPr>
        <w:t xml:space="preserve"> </w:t>
      </w:r>
      <w:r>
        <w:rPr>
          <w:spacing w:val="-2"/>
          <w:sz w:val="18"/>
        </w:rPr>
        <w:t>Prior</w:t>
      </w:r>
      <w:r>
        <w:rPr>
          <w:spacing w:val="-8"/>
          <w:sz w:val="18"/>
        </w:rPr>
        <w:t xml:space="preserve"> </w:t>
      </w:r>
      <w:r>
        <w:rPr>
          <w:spacing w:val="-2"/>
          <w:sz w:val="18"/>
        </w:rPr>
        <w:t>to</w:t>
      </w:r>
      <w:r>
        <w:rPr>
          <w:spacing w:val="-8"/>
          <w:sz w:val="18"/>
        </w:rPr>
        <w:t xml:space="preserve"> </w:t>
      </w:r>
      <w:r>
        <w:rPr>
          <w:spacing w:val="-2"/>
          <w:sz w:val="18"/>
        </w:rPr>
        <w:t>any</w:t>
      </w:r>
      <w:r>
        <w:rPr>
          <w:spacing w:val="-8"/>
          <w:sz w:val="18"/>
        </w:rPr>
        <w:t xml:space="preserve"> </w:t>
      </w:r>
      <w:r>
        <w:rPr>
          <w:spacing w:val="-2"/>
          <w:sz w:val="18"/>
        </w:rPr>
        <w:t>such</w:t>
      </w:r>
      <w:r>
        <w:rPr>
          <w:spacing w:val="-8"/>
          <w:sz w:val="18"/>
        </w:rPr>
        <w:t xml:space="preserve"> </w:t>
      </w:r>
      <w:r>
        <w:rPr>
          <w:spacing w:val="-2"/>
          <w:sz w:val="18"/>
        </w:rPr>
        <w:t>destruction,</w:t>
      </w:r>
      <w:r>
        <w:rPr>
          <w:spacing w:val="-8"/>
          <w:sz w:val="18"/>
        </w:rPr>
        <w:t xml:space="preserve"> </w:t>
      </w:r>
      <w:r>
        <w:rPr>
          <w:spacing w:val="-2"/>
          <w:sz w:val="18"/>
        </w:rPr>
        <w:t>at</w:t>
      </w:r>
      <w:r>
        <w:rPr>
          <w:spacing w:val="-8"/>
          <w:sz w:val="18"/>
        </w:rPr>
        <w:t xml:space="preserve"> </w:t>
      </w:r>
      <w:r>
        <w:rPr>
          <w:spacing w:val="-2"/>
          <w:sz w:val="18"/>
        </w:rPr>
        <w:t>least</w:t>
      </w:r>
      <w:r>
        <w:rPr>
          <w:spacing w:val="-8"/>
          <w:sz w:val="18"/>
        </w:rPr>
        <w:t xml:space="preserve"> </w:t>
      </w:r>
      <w:r>
        <w:rPr>
          <w:spacing w:val="-2"/>
          <w:sz w:val="18"/>
        </w:rPr>
        <w:t>60</w:t>
      </w:r>
      <w:r>
        <w:rPr>
          <w:spacing w:val="-8"/>
          <w:sz w:val="18"/>
        </w:rPr>
        <w:t xml:space="preserve"> </w:t>
      </w:r>
      <w:r>
        <w:rPr>
          <w:spacing w:val="-2"/>
          <w:sz w:val="18"/>
        </w:rPr>
        <w:t>days’ notice</w:t>
      </w:r>
      <w:r>
        <w:rPr>
          <w:spacing w:val="-4"/>
          <w:sz w:val="18"/>
        </w:rPr>
        <w:t xml:space="preserve"> </w:t>
      </w:r>
      <w:r>
        <w:rPr>
          <w:spacing w:val="-2"/>
          <w:sz w:val="18"/>
        </w:rPr>
        <w:t>in</w:t>
      </w:r>
      <w:r>
        <w:rPr>
          <w:spacing w:val="-9"/>
          <w:sz w:val="18"/>
        </w:rPr>
        <w:t xml:space="preserve"> </w:t>
      </w:r>
      <w:r>
        <w:rPr>
          <w:spacing w:val="-2"/>
          <w:sz w:val="18"/>
        </w:rPr>
        <w:t>writing</w:t>
      </w:r>
      <w:r>
        <w:rPr>
          <w:spacing w:val="-9"/>
          <w:sz w:val="18"/>
        </w:rPr>
        <w:t xml:space="preserve"> </w:t>
      </w:r>
      <w:r>
        <w:rPr>
          <w:spacing w:val="-2"/>
          <w:sz w:val="18"/>
        </w:rPr>
        <w:t>of</w:t>
      </w:r>
      <w:r>
        <w:rPr>
          <w:spacing w:val="-9"/>
          <w:sz w:val="18"/>
        </w:rPr>
        <w:t xml:space="preserve"> </w:t>
      </w:r>
      <w:r>
        <w:rPr>
          <w:spacing w:val="-2"/>
          <w:sz w:val="18"/>
        </w:rPr>
        <w:t>such</w:t>
      </w:r>
      <w:r>
        <w:rPr>
          <w:spacing w:val="-9"/>
          <w:sz w:val="18"/>
        </w:rPr>
        <w:t xml:space="preserve"> </w:t>
      </w:r>
      <w:r>
        <w:rPr>
          <w:spacing w:val="-2"/>
          <w:sz w:val="18"/>
        </w:rPr>
        <w:t>destruction</w:t>
      </w:r>
      <w:r>
        <w:rPr>
          <w:spacing w:val="-9"/>
          <w:sz w:val="18"/>
        </w:rPr>
        <w:t xml:space="preserve"> </w:t>
      </w:r>
      <w:r>
        <w:rPr>
          <w:spacing w:val="-2"/>
          <w:sz w:val="18"/>
        </w:rPr>
        <w:t>shall</w:t>
      </w:r>
      <w:r>
        <w:rPr>
          <w:spacing w:val="-9"/>
          <w:sz w:val="18"/>
        </w:rPr>
        <w:t xml:space="preserve"> </w:t>
      </w:r>
      <w:r>
        <w:rPr>
          <w:spacing w:val="-2"/>
          <w:sz w:val="18"/>
        </w:rPr>
        <w:t>be</w:t>
      </w:r>
      <w:r>
        <w:rPr>
          <w:spacing w:val="-9"/>
          <w:sz w:val="18"/>
        </w:rPr>
        <w:t xml:space="preserve"> </w:t>
      </w:r>
      <w:r>
        <w:rPr>
          <w:spacing w:val="-2"/>
          <w:sz w:val="18"/>
        </w:rPr>
        <w:t>given</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 xml:space="preserve">historical </w:t>
      </w:r>
      <w:r>
        <w:rPr>
          <w:sz w:val="18"/>
        </w:rPr>
        <w:t>society, which shall preserve any records it determines to be of historical</w:t>
      </w:r>
      <w:r>
        <w:rPr>
          <w:spacing w:val="-1"/>
          <w:sz w:val="18"/>
        </w:rPr>
        <w:t xml:space="preserve"> </w:t>
      </w:r>
      <w:r>
        <w:rPr>
          <w:sz w:val="18"/>
        </w:rPr>
        <w:t>interest.</w:t>
      </w:r>
      <w:r>
        <w:rPr>
          <w:spacing w:val="39"/>
          <w:sz w:val="18"/>
        </w:rPr>
        <w:t xml:space="preserve"> </w:t>
      </w:r>
      <w:r>
        <w:rPr>
          <w:sz w:val="18"/>
        </w:rPr>
        <w:t>The</w:t>
      </w:r>
      <w:r>
        <w:rPr>
          <w:spacing w:val="-3"/>
          <w:sz w:val="18"/>
        </w:rPr>
        <w:t xml:space="preserve"> </w:t>
      </w:r>
      <w:r>
        <w:rPr>
          <w:sz w:val="18"/>
        </w:rPr>
        <w:t>historical</w:t>
      </w:r>
      <w:r>
        <w:rPr>
          <w:spacing w:val="-3"/>
          <w:sz w:val="18"/>
        </w:rPr>
        <w:t xml:space="preserve"> </w:t>
      </w:r>
      <w:r>
        <w:rPr>
          <w:sz w:val="18"/>
        </w:rPr>
        <w:t>society</w:t>
      </w:r>
      <w:r>
        <w:rPr>
          <w:spacing w:val="-3"/>
          <w:sz w:val="18"/>
        </w:rPr>
        <w:t xml:space="preserve"> </w:t>
      </w:r>
      <w:r>
        <w:rPr>
          <w:sz w:val="18"/>
        </w:rPr>
        <w:t>may,</w:t>
      </w:r>
      <w:r>
        <w:rPr>
          <w:spacing w:val="-1"/>
          <w:sz w:val="18"/>
        </w:rPr>
        <w:t xml:space="preserve"> </w:t>
      </w:r>
      <w:r>
        <w:rPr>
          <w:sz w:val="18"/>
        </w:rPr>
        <w:t>upon</w:t>
      </w:r>
      <w:r>
        <w:rPr>
          <w:spacing w:val="-1"/>
          <w:sz w:val="18"/>
        </w:rPr>
        <w:t xml:space="preserve"> </w:t>
      </w:r>
      <w:r>
        <w:rPr>
          <w:sz w:val="18"/>
        </w:rPr>
        <w:t>application, waive</w:t>
      </w:r>
      <w:r>
        <w:rPr>
          <w:spacing w:val="-9"/>
          <w:sz w:val="18"/>
        </w:rPr>
        <w:t xml:space="preserve"> </w:t>
      </w:r>
      <w:r>
        <w:rPr>
          <w:sz w:val="18"/>
        </w:rPr>
        <w:t>the</w:t>
      </w:r>
      <w:r>
        <w:rPr>
          <w:spacing w:val="-11"/>
          <w:sz w:val="18"/>
        </w:rPr>
        <w:t xml:space="preserve"> </w:t>
      </w:r>
      <w:r>
        <w:rPr>
          <w:sz w:val="18"/>
        </w:rPr>
        <w:t>notice.</w:t>
      </w:r>
      <w:r>
        <w:rPr>
          <w:spacing w:val="24"/>
          <w:sz w:val="18"/>
        </w:rPr>
        <w:t xml:space="preserve"> </w:t>
      </w:r>
      <w:r>
        <w:rPr>
          <w:sz w:val="18"/>
        </w:rPr>
        <w:t>The</w:t>
      </w:r>
      <w:r>
        <w:rPr>
          <w:spacing w:val="-11"/>
          <w:sz w:val="18"/>
        </w:rPr>
        <w:t xml:space="preserve"> </w:t>
      </w:r>
      <w:r>
        <w:rPr>
          <w:sz w:val="18"/>
        </w:rPr>
        <w:t>period</w:t>
      </w:r>
      <w:r>
        <w:rPr>
          <w:spacing w:val="-11"/>
          <w:sz w:val="18"/>
        </w:rPr>
        <w:t xml:space="preserve"> </w:t>
      </w:r>
      <w:r>
        <w:rPr>
          <w:sz w:val="18"/>
        </w:rPr>
        <w:t>of</w:t>
      </w:r>
      <w:r>
        <w:rPr>
          <w:spacing w:val="-11"/>
          <w:sz w:val="18"/>
        </w:rPr>
        <w:t xml:space="preserve"> </w:t>
      </w:r>
      <w:r>
        <w:rPr>
          <w:sz w:val="18"/>
        </w:rPr>
        <w:t>time</w:t>
      </w:r>
      <w:r>
        <w:rPr>
          <w:spacing w:val="-11"/>
          <w:sz w:val="18"/>
        </w:rPr>
        <w:t xml:space="preserve"> </w:t>
      </w:r>
      <w:r>
        <w:rPr>
          <w:sz w:val="18"/>
        </w:rPr>
        <w:t>a</w:t>
      </w:r>
      <w:r>
        <w:rPr>
          <w:spacing w:val="-11"/>
          <w:sz w:val="18"/>
        </w:rPr>
        <w:t xml:space="preserve"> </w:t>
      </w:r>
      <w:r>
        <w:rPr>
          <w:sz w:val="18"/>
        </w:rPr>
        <w:t>school</w:t>
      </w:r>
      <w:r>
        <w:rPr>
          <w:spacing w:val="-11"/>
          <w:sz w:val="18"/>
        </w:rPr>
        <w:t xml:space="preserve"> </w:t>
      </w:r>
      <w:r>
        <w:rPr>
          <w:sz w:val="18"/>
        </w:rPr>
        <w:t>district</w:t>
      </w:r>
      <w:r>
        <w:rPr>
          <w:spacing w:val="-11"/>
          <w:sz w:val="18"/>
        </w:rPr>
        <w:t xml:space="preserve"> </w:t>
      </w:r>
      <w:r>
        <w:rPr>
          <w:sz w:val="18"/>
        </w:rPr>
        <w:t>record</w:t>
      </w:r>
      <w:r>
        <w:rPr>
          <w:spacing w:val="-11"/>
          <w:sz w:val="18"/>
        </w:rPr>
        <w:t xml:space="preserve"> </w:t>
      </w:r>
      <w:r>
        <w:rPr>
          <w:sz w:val="18"/>
        </w:rPr>
        <w:t>shall be</w:t>
      </w:r>
      <w:r>
        <w:rPr>
          <w:spacing w:val="-3"/>
          <w:sz w:val="18"/>
        </w:rPr>
        <w:t xml:space="preserve"> </w:t>
      </w:r>
      <w:r>
        <w:rPr>
          <w:sz w:val="18"/>
        </w:rPr>
        <w:t>kept</w:t>
      </w:r>
      <w:r>
        <w:rPr>
          <w:spacing w:val="-4"/>
          <w:sz w:val="18"/>
        </w:rPr>
        <w:t xml:space="preserve"> </w:t>
      </w:r>
      <w:r>
        <w:rPr>
          <w:sz w:val="18"/>
        </w:rPr>
        <w:t>before</w:t>
      </w:r>
      <w:r>
        <w:rPr>
          <w:spacing w:val="-4"/>
          <w:sz w:val="18"/>
        </w:rPr>
        <w:t xml:space="preserve"> </w:t>
      </w:r>
      <w:r>
        <w:rPr>
          <w:sz w:val="18"/>
        </w:rPr>
        <w:t>destruction</w:t>
      </w:r>
      <w:r>
        <w:rPr>
          <w:spacing w:val="-4"/>
          <w:sz w:val="18"/>
        </w:rPr>
        <w:t xml:space="preserve"> </w:t>
      </w:r>
      <w:r>
        <w:rPr>
          <w:sz w:val="18"/>
        </w:rPr>
        <w:t>shall</w:t>
      </w:r>
      <w:r>
        <w:rPr>
          <w:spacing w:val="-4"/>
          <w:sz w:val="18"/>
        </w:rPr>
        <w:t xml:space="preserve"> </w:t>
      </w:r>
      <w:r>
        <w:rPr>
          <w:sz w:val="18"/>
        </w:rPr>
        <w:t>be</w:t>
      </w:r>
      <w:r>
        <w:rPr>
          <w:spacing w:val="-4"/>
          <w:sz w:val="18"/>
        </w:rPr>
        <w:t xml:space="preserve"> </w:t>
      </w:r>
      <w:r>
        <w:rPr>
          <w:sz w:val="18"/>
        </w:rPr>
        <w:t>not</w:t>
      </w:r>
      <w:r>
        <w:rPr>
          <w:spacing w:val="-4"/>
          <w:sz w:val="18"/>
        </w:rPr>
        <w:t xml:space="preserve"> </w:t>
      </w:r>
      <w:r>
        <w:rPr>
          <w:sz w:val="18"/>
        </w:rPr>
        <w:t>less</w:t>
      </w:r>
      <w:r>
        <w:rPr>
          <w:spacing w:val="-4"/>
          <w:sz w:val="18"/>
        </w:rPr>
        <w:t xml:space="preserve"> </w:t>
      </w:r>
      <w:r>
        <w:rPr>
          <w:sz w:val="18"/>
        </w:rPr>
        <w:t>than</w:t>
      </w:r>
      <w:r>
        <w:rPr>
          <w:spacing w:val="-4"/>
          <w:sz w:val="18"/>
        </w:rPr>
        <w:t xml:space="preserve"> </w:t>
      </w:r>
      <w:r>
        <w:rPr>
          <w:sz w:val="18"/>
        </w:rPr>
        <w:t>7</w:t>
      </w:r>
      <w:r>
        <w:rPr>
          <w:spacing w:val="-4"/>
          <w:sz w:val="18"/>
        </w:rPr>
        <w:t xml:space="preserve"> </w:t>
      </w:r>
      <w:r>
        <w:rPr>
          <w:sz w:val="18"/>
        </w:rPr>
        <w:t>years,</w:t>
      </w:r>
      <w:r>
        <w:rPr>
          <w:spacing w:val="-4"/>
          <w:sz w:val="18"/>
        </w:rPr>
        <w:t xml:space="preserve"> </w:t>
      </w:r>
      <w:r>
        <w:rPr>
          <w:sz w:val="18"/>
        </w:rPr>
        <w:t>unless</w:t>
      </w:r>
      <w:r>
        <w:rPr>
          <w:spacing w:val="-4"/>
          <w:sz w:val="18"/>
        </w:rPr>
        <w:t xml:space="preserve"> </w:t>
      </w:r>
      <w:r>
        <w:rPr>
          <w:sz w:val="18"/>
        </w:rPr>
        <w:t>a shorter</w:t>
      </w:r>
      <w:r>
        <w:rPr>
          <w:spacing w:val="-3"/>
          <w:sz w:val="18"/>
        </w:rPr>
        <w:t xml:space="preserve"> </w:t>
      </w:r>
      <w:r>
        <w:rPr>
          <w:sz w:val="18"/>
        </w:rPr>
        <w:t>period</w:t>
      </w:r>
      <w:r>
        <w:rPr>
          <w:spacing w:val="-4"/>
          <w:sz w:val="18"/>
        </w:rPr>
        <w:t xml:space="preserve"> </w:t>
      </w:r>
      <w:r>
        <w:rPr>
          <w:sz w:val="18"/>
        </w:rPr>
        <w:t>is</w:t>
      </w:r>
      <w:r>
        <w:rPr>
          <w:spacing w:val="-4"/>
          <w:sz w:val="18"/>
        </w:rPr>
        <w:t xml:space="preserve"> </w:t>
      </w:r>
      <w:r>
        <w:rPr>
          <w:sz w:val="18"/>
        </w:rPr>
        <w:t>fixed</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public</w:t>
      </w:r>
      <w:r>
        <w:rPr>
          <w:spacing w:val="-4"/>
          <w:sz w:val="18"/>
        </w:rPr>
        <w:t xml:space="preserve"> </w:t>
      </w:r>
      <w:r>
        <w:rPr>
          <w:sz w:val="18"/>
        </w:rPr>
        <w:t>records</w:t>
      </w:r>
      <w:r>
        <w:rPr>
          <w:spacing w:val="-4"/>
          <w:sz w:val="18"/>
        </w:rPr>
        <w:t xml:space="preserve"> </w:t>
      </w:r>
      <w:r>
        <w:rPr>
          <w:sz w:val="18"/>
        </w:rPr>
        <w:t>board</w:t>
      </w:r>
      <w:r>
        <w:rPr>
          <w:spacing w:val="-4"/>
          <w:sz w:val="18"/>
        </w:rPr>
        <w:t xml:space="preserve"> </w:t>
      </w:r>
      <w:r>
        <w:rPr>
          <w:sz w:val="18"/>
        </w:rPr>
        <w:t>under</w:t>
      </w:r>
      <w:r>
        <w:rPr>
          <w:spacing w:val="-5"/>
          <w:sz w:val="18"/>
        </w:rPr>
        <w:t xml:space="preserve"> </w:t>
      </w:r>
      <w:r>
        <w:rPr>
          <w:sz w:val="18"/>
        </w:rPr>
        <w:t>s.</w:t>
      </w:r>
      <w:r>
        <w:rPr>
          <w:spacing w:val="-4"/>
          <w:sz w:val="18"/>
        </w:rPr>
        <w:t xml:space="preserve"> </w:t>
      </w:r>
      <w:r>
        <w:rPr>
          <w:color w:val="0000E5"/>
          <w:spacing w:val="-4"/>
          <w:sz w:val="18"/>
        </w:rPr>
        <w:t>16.61</w:t>
      </w:r>
    </w:p>
    <w:p w14:paraId="18062575" w14:textId="77777777" w:rsidR="00153CA5" w:rsidRDefault="00153CA5">
      <w:pPr>
        <w:pStyle w:val="ListParagraph"/>
        <w:spacing w:line="220" w:lineRule="auto"/>
        <w:rPr>
          <w:sz w:val="18"/>
        </w:rPr>
        <w:sectPr w:rsidR="00153CA5">
          <w:type w:val="continuous"/>
          <w:pgSz w:w="12240" w:h="15840"/>
          <w:pgMar w:top="960" w:right="1080" w:bottom="900" w:left="1080" w:header="276" w:footer="708" w:gutter="0"/>
          <w:cols w:num="2" w:space="720" w:equalWidth="0">
            <w:col w:w="4921" w:space="40"/>
            <w:col w:w="5119"/>
          </w:cols>
        </w:sectPr>
      </w:pPr>
    </w:p>
    <w:p w14:paraId="3ED7B54C" w14:textId="77777777" w:rsidR="00153CA5" w:rsidRDefault="00153CA5">
      <w:pPr>
        <w:pStyle w:val="BodyText"/>
        <w:spacing w:before="11"/>
        <w:ind w:left="0" w:firstLine="0"/>
        <w:jc w:val="left"/>
        <w:rPr>
          <w:sz w:val="11"/>
        </w:rPr>
      </w:pPr>
    </w:p>
    <w:p w14:paraId="7452FC7F" w14:textId="77777777" w:rsidR="00153CA5" w:rsidRDefault="00153CA5">
      <w:pPr>
        <w:pStyle w:val="BodyText"/>
        <w:jc w:val="left"/>
        <w:rPr>
          <w:sz w:val="11"/>
        </w:rPr>
        <w:sectPr w:rsidR="00153CA5">
          <w:headerReference w:type="even" r:id="rId123"/>
          <w:headerReference w:type="default" r:id="rId124"/>
          <w:footerReference w:type="even" r:id="rId125"/>
          <w:footerReference w:type="default" r:id="rId126"/>
          <w:pgSz w:w="12240" w:h="15840"/>
          <w:pgMar w:top="940" w:right="1080" w:bottom="900" w:left="1080" w:header="283" w:footer="708" w:gutter="0"/>
          <w:pgNumType w:start="5"/>
          <w:cols w:space="720"/>
        </w:sectPr>
      </w:pPr>
    </w:p>
    <w:p w14:paraId="2EAD96D0" w14:textId="77777777" w:rsidR="00153CA5" w:rsidRDefault="00C0532D">
      <w:pPr>
        <w:pStyle w:val="ListParagraph"/>
        <w:numPr>
          <w:ilvl w:val="0"/>
          <w:numId w:val="88"/>
        </w:numPr>
        <w:tabs>
          <w:tab w:val="left" w:pos="532"/>
        </w:tabs>
        <w:spacing w:before="84" w:line="220" w:lineRule="auto"/>
        <w:ind w:firstLine="0"/>
        <w:jc w:val="both"/>
        <w:rPr>
          <w:color w:val="0000E5"/>
          <w:sz w:val="18"/>
        </w:rPr>
      </w:pPr>
      <w:hyperlink r:id="rId127">
        <w:r>
          <w:rPr>
            <w:color w:val="0000E5"/>
            <w:sz w:val="18"/>
          </w:rPr>
          <w:t>(e)</w:t>
        </w:r>
      </w:hyperlink>
      <w:r>
        <w:rPr>
          <w:color w:val="0000E5"/>
          <w:sz w:val="18"/>
        </w:rPr>
        <w:t xml:space="preserve"> </w:t>
      </w:r>
      <w:r>
        <w:rPr>
          <w:sz w:val="18"/>
        </w:rPr>
        <w:t xml:space="preserve">and except as provided under sub. </w:t>
      </w:r>
      <w:hyperlink r:id="rId128">
        <w:r>
          <w:rPr>
            <w:color w:val="0000E5"/>
            <w:sz w:val="18"/>
          </w:rPr>
          <w:t>(7)</w:t>
        </w:r>
      </w:hyperlink>
      <w:r>
        <w:rPr>
          <w:sz w:val="18"/>
        </w:rPr>
        <w:t>.</w:t>
      </w:r>
      <w:r>
        <w:rPr>
          <w:spacing w:val="40"/>
          <w:sz w:val="18"/>
        </w:rPr>
        <w:t xml:space="preserve"> </w:t>
      </w:r>
      <w:r>
        <w:rPr>
          <w:sz w:val="18"/>
        </w:rPr>
        <w:t xml:space="preserve">This section does not apply to pupil records under s. </w:t>
      </w:r>
      <w:hyperlink r:id="rId129">
        <w:r>
          <w:rPr>
            <w:color w:val="0000E5"/>
            <w:sz w:val="18"/>
          </w:rPr>
          <w:t>118.125</w:t>
        </w:r>
      </w:hyperlink>
      <w:r>
        <w:rPr>
          <w:sz w:val="18"/>
        </w:rPr>
        <w:t>.</w:t>
      </w:r>
    </w:p>
    <w:p w14:paraId="547F7B02" w14:textId="77777777" w:rsidR="00153CA5" w:rsidRDefault="00C0532D">
      <w:pPr>
        <w:pStyle w:val="ListParagraph"/>
        <w:numPr>
          <w:ilvl w:val="0"/>
          <w:numId w:val="82"/>
        </w:numPr>
        <w:tabs>
          <w:tab w:val="left" w:pos="799"/>
        </w:tabs>
        <w:spacing w:before="38" w:line="220" w:lineRule="auto"/>
        <w:ind w:firstLine="216"/>
        <w:jc w:val="both"/>
        <w:rPr>
          <w:sz w:val="18"/>
        </w:rPr>
      </w:pPr>
      <w:r>
        <w:rPr>
          <w:sz w:val="18"/>
        </w:rPr>
        <w:t>Notwithstanding any minimum period of time for reten-tion set</w:t>
      </w:r>
      <w:r>
        <w:rPr>
          <w:spacing w:val="-1"/>
          <w:sz w:val="18"/>
        </w:rPr>
        <w:t xml:space="preserve"> </w:t>
      </w:r>
      <w:r>
        <w:rPr>
          <w:sz w:val="18"/>
        </w:rPr>
        <w:t>under</w:t>
      </w:r>
      <w:r>
        <w:rPr>
          <w:spacing w:val="-1"/>
          <w:sz w:val="18"/>
        </w:rPr>
        <w:t xml:space="preserve"> </w:t>
      </w:r>
      <w:r>
        <w:rPr>
          <w:sz w:val="18"/>
        </w:rPr>
        <w:t>s.</w:t>
      </w:r>
      <w:r>
        <w:rPr>
          <w:spacing w:val="-1"/>
          <w:sz w:val="18"/>
        </w:rPr>
        <w:t xml:space="preserve"> </w:t>
      </w:r>
      <w:hyperlink r:id="rId130">
        <w:r>
          <w:rPr>
            <w:color w:val="0000E5"/>
            <w:sz w:val="18"/>
          </w:rPr>
          <w:t>16.61 (3) (e)</w:t>
        </w:r>
      </w:hyperlink>
      <w:r>
        <w:rPr>
          <w:sz w:val="18"/>
        </w:rPr>
        <w:t>, any taped recording of a meeting, as</w:t>
      </w:r>
      <w:r>
        <w:rPr>
          <w:spacing w:val="-3"/>
          <w:sz w:val="18"/>
        </w:rPr>
        <w:t xml:space="preserve"> </w:t>
      </w:r>
      <w:r>
        <w:rPr>
          <w:sz w:val="18"/>
        </w:rPr>
        <w:t>defined</w:t>
      </w:r>
      <w:r>
        <w:rPr>
          <w:spacing w:val="-3"/>
          <w:sz w:val="18"/>
        </w:rPr>
        <w:t xml:space="preserve"> </w:t>
      </w:r>
      <w:r>
        <w:rPr>
          <w:sz w:val="18"/>
        </w:rPr>
        <w:t>in</w:t>
      </w:r>
      <w:r>
        <w:rPr>
          <w:spacing w:val="-3"/>
          <w:sz w:val="18"/>
        </w:rPr>
        <w:t xml:space="preserve"> </w:t>
      </w:r>
      <w:r>
        <w:rPr>
          <w:sz w:val="18"/>
        </w:rPr>
        <w:t>s.</w:t>
      </w:r>
      <w:r>
        <w:rPr>
          <w:spacing w:val="-3"/>
          <w:sz w:val="18"/>
        </w:rPr>
        <w:t xml:space="preserve"> </w:t>
      </w:r>
      <w:hyperlink r:id="rId131">
        <w:r>
          <w:rPr>
            <w:color w:val="0000E5"/>
            <w:sz w:val="18"/>
          </w:rPr>
          <w:t>19.82</w:t>
        </w:r>
        <w:r>
          <w:rPr>
            <w:color w:val="0000E5"/>
            <w:spacing w:val="-1"/>
            <w:sz w:val="18"/>
          </w:rPr>
          <w:t xml:space="preserve"> </w:t>
        </w:r>
        <w:r>
          <w:rPr>
            <w:color w:val="0000E5"/>
            <w:sz w:val="18"/>
          </w:rPr>
          <w:t>(2)</w:t>
        </w:r>
      </w:hyperlink>
      <w:r>
        <w:rPr>
          <w:sz w:val="18"/>
        </w:rPr>
        <w:t>,</w:t>
      </w:r>
      <w:r>
        <w:rPr>
          <w:spacing w:val="-2"/>
          <w:sz w:val="18"/>
        </w:rPr>
        <w:t xml:space="preserve"> </w:t>
      </w:r>
      <w:r>
        <w:rPr>
          <w:sz w:val="18"/>
        </w:rPr>
        <w:t>by</w:t>
      </w:r>
      <w:r>
        <w:rPr>
          <w:spacing w:val="-2"/>
          <w:sz w:val="18"/>
        </w:rPr>
        <w:t xml:space="preserve"> </w:t>
      </w:r>
      <w:r>
        <w:rPr>
          <w:sz w:val="18"/>
        </w:rPr>
        <w:t>any</w:t>
      </w:r>
      <w:r>
        <w:rPr>
          <w:spacing w:val="-2"/>
          <w:sz w:val="18"/>
        </w:rPr>
        <w:t xml:space="preserve"> </w:t>
      </w:r>
      <w:r>
        <w:rPr>
          <w:sz w:val="18"/>
        </w:rPr>
        <w:t>governmental</w:t>
      </w:r>
      <w:r>
        <w:rPr>
          <w:spacing w:val="-2"/>
          <w:sz w:val="18"/>
        </w:rPr>
        <w:t xml:space="preserve"> </w:t>
      </w:r>
      <w:r>
        <w:rPr>
          <w:sz w:val="18"/>
        </w:rPr>
        <w:t>body,</w:t>
      </w:r>
      <w:r>
        <w:rPr>
          <w:spacing w:val="-2"/>
          <w:sz w:val="18"/>
        </w:rPr>
        <w:t xml:space="preserve"> </w:t>
      </w:r>
      <w:r>
        <w:rPr>
          <w:sz w:val="18"/>
        </w:rPr>
        <w:t>as</w:t>
      </w:r>
      <w:r>
        <w:rPr>
          <w:spacing w:val="-2"/>
          <w:sz w:val="18"/>
        </w:rPr>
        <w:t xml:space="preserve"> </w:t>
      </w:r>
      <w:r>
        <w:rPr>
          <w:sz w:val="18"/>
        </w:rPr>
        <w:t xml:space="preserve">defined under s. </w:t>
      </w:r>
      <w:hyperlink r:id="rId132">
        <w:r>
          <w:rPr>
            <w:color w:val="0000E5"/>
            <w:sz w:val="18"/>
          </w:rPr>
          <w:t>19.82 (1)</w:t>
        </w:r>
      </w:hyperlink>
      <w:r>
        <w:rPr>
          <w:sz w:val="18"/>
        </w:rPr>
        <w:t>, of a</w:t>
      </w:r>
      <w:r>
        <w:rPr>
          <w:spacing w:val="-1"/>
          <w:sz w:val="18"/>
        </w:rPr>
        <w:t xml:space="preserve"> </w:t>
      </w:r>
      <w:r>
        <w:rPr>
          <w:sz w:val="18"/>
        </w:rPr>
        <w:t>city, village, town or school district may be</w:t>
      </w:r>
      <w:r>
        <w:rPr>
          <w:spacing w:val="-3"/>
          <w:sz w:val="18"/>
        </w:rPr>
        <w:t xml:space="preserve"> </w:t>
      </w:r>
      <w:r>
        <w:rPr>
          <w:sz w:val="18"/>
        </w:rPr>
        <w:t>destroyed</w:t>
      </w:r>
      <w:r>
        <w:rPr>
          <w:spacing w:val="-3"/>
          <w:sz w:val="18"/>
        </w:rPr>
        <w:t xml:space="preserve"> </w:t>
      </w:r>
      <w:r>
        <w:rPr>
          <w:sz w:val="18"/>
        </w:rPr>
        <w:t>no</w:t>
      </w:r>
      <w:r>
        <w:rPr>
          <w:spacing w:val="-3"/>
          <w:sz w:val="18"/>
        </w:rPr>
        <w:t xml:space="preserve"> </w:t>
      </w:r>
      <w:r>
        <w:rPr>
          <w:sz w:val="18"/>
        </w:rPr>
        <w:t>sooner</w:t>
      </w:r>
      <w:r>
        <w:rPr>
          <w:spacing w:val="-3"/>
          <w:sz w:val="18"/>
        </w:rPr>
        <w:t xml:space="preserve"> </w:t>
      </w:r>
      <w:r>
        <w:rPr>
          <w:sz w:val="18"/>
        </w:rPr>
        <w:t>than</w:t>
      </w:r>
      <w:r>
        <w:rPr>
          <w:spacing w:val="-3"/>
          <w:sz w:val="18"/>
        </w:rPr>
        <w:t xml:space="preserve"> </w:t>
      </w:r>
      <w:r>
        <w:rPr>
          <w:sz w:val="18"/>
        </w:rPr>
        <w:t>90</w:t>
      </w:r>
      <w:r>
        <w:rPr>
          <w:spacing w:val="-3"/>
          <w:sz w:val="18"/>
        </w:rPr>
        <w:t xml:space="preserve"> </w:t>
      </w:r>
      <w:r>
        <w:rPr>
          <w:sz w:val="18"/>
        </w:rPr>
        <w:t>days</w:t>
      </w:r>
      <w:r>
        <w:rPr>
          <w:spacing w:val="-4"/>
          <w:sz w:val="18"/>
        </w:rPr>
        <w:t xml:space="preserve"> </w:t>
      </w:r>
      <w:r>
        <w:rPr>
          <w:sz w:val="18"/>
        </w:rPr>
        <w:t>after</w:t>
      </w:r>
      <w:r>
        <w:rPr>
          <w:spacing w:val="-4"/>
          <w:sz w:val="18"/>
        </w:rPr>
        <w:t xml:space="preserve"> </w:t>
      </w:r>
      <w:r>
        <w:rPr>
          <w:sz w:val="18"/>
        </w:rPr>
        <w:t>the</w:t>
      </w:r>
      <w:r>
        <w:rPr>
          <w:spacing w:val="-4"/>
          <w:sz w:val="18"/>
        </w:rPr>
        <w:t xml:space="preserve"> </w:t>
      </w:r>
      <w:r>
        <w:rPr>
          <w:sz w:val="18"/>
        </w:rPr>
        <w:t>minutes</w:t>
      </w:r>
      <w:r>
        <w:rPr>
          <w:spacing w:val="-4"/>
          <w:sz w:val="18"/>
        </w:rPr>
        <w:t xml:space="preserve"> </w:t>
      </w:r>
      <w:r>
        <w:rPr>
          <w:sz w:val="18"/>
        </w:rPr>
        <w:t>have</w:t>
      </w:r>
      <w:r>
        <w:rPr>
          <w:spacing w:val="-4"/>
          <w:sz w:val="18"/>
        </w:rPr>
        <w:t xml:space="preserve"> </w:t>
      </w:r>
      <w:r>
        <w:rPr>
          <w:sz w:val="18"/>
        </w:rPr>
        <w:t>been approved and published if the purpose of the recording was to make minutes of the meeting.</w:t>
      </w:r>
    </w:p>
    <w:p w14:paraId="399EE693" w14:textId="77777777" w:rsidR="00153CA5" w:rsidRDefault="00C0532D">
      <w:pPr>
        <w:pStyle w:val="ListParagraph"/>
        <w:numPr>
          <w:ilvl w:val="0"/>
          <w:numId w:val="82"/>
        </w:numPr>
        <w:tabs>
          <w:tab w:val="left" w:pos="800"/>
        </w:tabs>
        <w:spacing w:before="23" w:line="200" w:lineRule="exact"/>
        <w:ind w:left="800" w:hanging="309"/>
        <w:jc w:val="both"/>
        <w:rPr>
          <w:sz w:val="18"/>
        </w:rPr>
      </w:pPr>
      <w:r>
        <w:rPr>
          <w:sz w:val="18"/>
        </w:rPr>
        <w:t>Any</w:t>
      </w:r>
      <w:r>
        <w:rPr>
          <w:spacing w:val="-6"/>
          <w:sz w:val="18"/>
        </w:rPr>
        <w:t xml:space="preserve"> </w:t>
      </w:r>
      <w:r>
        <w:rPr>
          <w:sz w:val="18"/>
        </w:rPr>
        <w:t>metropolitan</w:t>
      </w:r>
      <w:r>
        <w:rPr>
          <w:spacing w:val="-8"/>
          <w:sz w:val="18"/>
        </w:rPr>
        <w:t xml:space="preserve"> </w:t>
      </w:r>
      <w:r>
        <w:rPr>
          <w:sz w:val="18"/>
        </w:rPr>
        <w:t>sewerage</w:t>
      </w:r>
      <w:r>
        <w:rPr>
          <w:spacing w:val="-8"/>
          <w:sz w:val="18"/>
        </w:rPr>
        <w:t xml:space="preserve"> </w:t>
      </w:r>
      <w:r>
        <w:rPr>
          <w:sz w:val="18"/>
        </w:rPr>
        <w:t>commission</w:t>
      </w:r>
      <w:r>
        <w:rPr>
          <w:spacing w:val="-8"/>
          <w:sz w:val="18"/>
        </w:rPr>
        <w:t xml:space="preserve"> </w:t>
      </w:r>
      <w:r>
        <w:rPr>
          <w:sz w:val="18"/>
        </w:rPr>
        <w:t>created</w:t>
      </w:r>
      <w:r>
        <w:rPr>
          <w:spacing w:val="-8"/>
          <w:sz w:val="18"/>
        </w:rPr>
        <w:t xml:space="preserve"> </w:t>
      </w:r>
      <w:r>
        <w:rPr>
          <w:sz w:val="18"/>
        </w:rPr>
        <w:t>under</w:t>
      </w:r>
      <w:r>
        <w:rPr>
          <w:spacing w:val="-8"/>
          <w:sz w:val="18"/>
        </w:rPr>
        <w:t xml:space="preserve"> </w:t>
      </w:r>
      <w:r>
        <w:rPr>
          <w:spacing w:val="-5"/>
          <w:sz w:val="18"/>
        </w:rPr>
        <w:t>ss.</w:t>
      </w:r>
    </w:p>
    <w:p w14:paraId="20006FFE" w14:textId="77777777" w:rsidR="00153CA5" w:rsidRDefault="00C0532D">
      <w:pPr>
        <w:pStyle w:val="BodyText"/>
        <w:spacing w:before="6" w:line="220" w:lineRule="auto"/>
        <w:ind w:firstLine="0"/>
      </w:pPr>
      <w:hyperlink r:id="rId133">
        <w:r>
          <w:rPr>
            <w:color w:val="0000E5"/>
            <w:spacing w:val="-2"/>
          </w:rPr>
          <w:t>200.21</w:t>
        </w:r>
      </w:hyperlink>
      <w:r>
        <w:rPr>
          <w:color w:val="0000E5"/>
          <w:spacing w:val="-10"/>
        </w:rPr>
        <w:t xml:space="preserve"> </w:t>
      </w:r>
      <w:r>
        <w:rPr>
          <w:spacing w:val="-2"/>
        </w:rPr>
        <w:t>to</w:t>
      </w:r>
      <w:r>
        <w:rPr>
          <w:spacing w:val="-9"/>
        </w:rPr>
        <w:t xml:space="preserve"> </w:t>
      </w:r>
      <w:hyperlink r:id="rId134">
        <w:r>
          <w:rPr>
            <w:color w:val="0000E5"/>
            <w:spacing w:val="-2"/>
          </w:rPr>
          <w:t>200.65</w:t>
        </w:r>
      </w:hyperlink>
      <w:r>
        <w:rPr>
          <w:color w:val="0000E5"/>
          <w:spacing w:val="-6"/>
        </w:rPr>
        <w:t xml:space="preserve"> </w:t>
      </w:r>
      <w:r>
        <w:rPr>
          <w:spacing w:val="-2"/>
        </w:rPr>
        <w:t>may</w:t>
      </w:r>
      <w:r>
        <w:rPr>
          <w:spacing w:val="-8"/>
        </w:rPr>
        <w:t xml:space="preserve"> </w:t>
      </w:r>
      <w:r>
        <w:rPr>
          <w:spacing w:val="-2"/>
        </w:rPr>
        <w:t>provide</w:t>
      </w:r>
      <w:r>
        <w:rPr>
          <w:spacing w:val="-8"/>
        </w:rPr>
        <w:t xml:space="preserve"> </w:t>
      </w:r>
      <w:r>
        <w:rPr>
          <w:spacing w:val="-2"/>
        </w:rPr>
        <w:t>for</w:t>
      </w:r>
      <w:r>
        <w:rPr>
          <w:spacing w:val="-8"/>
        </w:rPr>
        <w:t xml:space="preserve"> </w:t>
      </w:r>
      <w:r>
        <w:rPr>
          <w:spacing w:val="-2"/>
        </w:rPr>
        <w:t>the</w:t>
      </w:r>
      <w:r>
        <w:rPr>
          <w:spacing w:val="-7"/>
        </w:rPr>
        <w:t xml:space="preserve"> </w:t>
      </w:r>
      <w:r>
        <w:rPr>
          <w:spacing w:val="-2"/>
        </w:rPr>
        <w:t>destruction</w:t>
      </w:r>
      <w:r>
        <w:rPr>
          <w:spacing w:val="-7"/>
        </w:rPr>
        <w:t xml:space="preserve"> </w:t>
      </w:r>
      <w:r>
        <w:rPr>
          <w:spacing w:val="-2"/>
        </w:rPr>
        <w:t>of</w:t>
      </w:r>
      <w:r>
        <w:rPr>
          <w:spacing w:val="-7"/>
        </w:rPr>
        <w:t xml:space="preserve"> </w:t>
      </w:r>
      <w:r>
        <w:rPr>
          <w:spacing w:val="-2"/>
        </w:rPr>
        <w:t>obsolete</w:t>
      </w:r>
      <w:r>
        <w:rPr>
          <w:spacing w:val="-7"/>
        </w:rPr>
        <w:t xml:space="preserve"> </w:t>
      </w:r>
      <w:r>
        <w:rPr>
          <w:spacing w:val="-2"/>
        </w:rPr>
        <w:t>com-</w:t>
      </w:r>
      <w:r>
        <w:t>mission</w:t>
      </w:r>
      <w:r>
        <w:rPr>
          <w:spacing w:val="-7"/>
        </w:rPr>
        <w:t xml:space="preserve"> </w:t>
      </w:r>
      <w:r>
        <w:t>records.</w:t>
      </w:r>
      <w:r>
        <w:rPr>
          <w:spacing w:val="28"/>
        </w:rPr>
        <w:t xml:space="preserve"> </w:t>
      </w:r>
      <w:r>
        <w:t>No</w:t>
      </w:r>
      <w:r>
        <w:rPr>
          <w:spacing w:val="-9"/>
        </w:rPr>
        <w:t xml:space="preserve"> </w:t>
      </w:r>
      <w:r>
        <w:t>record</w:t>
      </w:r>
      <w:r>
        <w:rPr>
          <w:spacing w:val="-9"/>
        </w:rPr>
        <w:t xml:space="preserve"> </w:t>
      </w:r>
      <w:r>
        <w:t>of</w:t>
      </w:r>
      <w:r>
        <w:rPr>
          <w:spacing w:val="-9"/>
        </w:rPr>
        <w:t xml:space="preserve"> </w:t>
      </w:r>
      <w:r>
        <w:t>the</w:t>
      </w:r>
      <w:r>
        <w:rPr>
          <w:spacing w:val="-9"/>
        </w:rPr>
        <w:t xml:space="preserve"> </w:t>
      </w:r>
      <w:r>
        <w:t>metropolitan</w:t>
      </w:r>
      <w:r>
        <w:rPr>
          <w:spacing w:val="-9"/>
        </w:rPr>
        <w:t xml:space="preserve"> </w:t>
      </w:r>
      <w:r>
        <w:t>sewerage</w:t>
      </w:r>
      <w:r>
        <w:rPr>
          <w:spacing w:val="-9"/>
        </w:rPr>
        <w:t xml:space="preserve"> </w:t>
      </w:r>
      <w:r>
        <w:t xml:space="preserve">district </w:t>
      </w:r>
      <w:r>
        <w:rPr>
          <w:spacing w:val="-2"/>
        </w:rPr>
        <w:t>may be</w:t>
      </w:r>
      <w:r>
        <w:rPr>
          <w:spacing w:val="-4"/>
        </w:rPr>
        <w:t xml:space="preserve"> </w:t>
      </w:r>
      <w:r>
        <w:rPr>
          <w:spacing w:val="-2"/>
        </w:rPr>
        <w:t>destroyed</w:t>
      </w:r>
      <w:r>
        <w:rPr>
          <w:spacing w:val="-4"/>
        </w:rPr>
        <w:t xml:space="preserve"> </w:t>
      </w:r>
      <w:r>
        <w:rPr>
          <w:spacing w:val="-2"/>
        </w:rPr>
        <w:t>except</w:t>
      </w:r>
      <w:r>
        <w:rPr>
          <w:spacing w:val="-4"/>
        </w:rPr>
        <w:t xml:space="preserve"> </w:t>
      </w:r>
      <w:r>
        <w:rPr>
          <w:spacing w:val="-2"/>
        </w:rPr>
        <w:t>by</w:t>
      </w:r>
      <w:r>
        <w:rPr>
          <w:spacing w:val="-4"/>
        </w:rPr>
        <w:t xml:space="preserve"> </w:t>
      </w:r>
      <w:r>
        <w:rPr>
          <w:spacing w:val="-2"/>
        </w:rPr>
        <w:t>action</w:t>
      </w:r>
      <w:r>
        <w:rPr>
          <w:spacing w:val="-4"/>
        </w:rPr>
        <w:t xml:space="preserve"> </w:t>
      </w:r>
      <w:r>
        <w:rPr>
          <w:spacing w:val="-2"/>
        </w:rPr>
        <w:t>of</w:t>
      </w:r>
      <w:r>
        <w:rPr>
          <w:spacing w:val="-4"/>
        </w:rPr>
        <w:t xml:space="preserve"> </w:t>
      </w:r>
      <w:r>
        <w:rPr>
          <w:spacing w:val="-2"/>
        </w:rPr>
        <w:t>the</w:t>
      </w:r>
      <w:r>
        <w:rPr>
          <w:spacing w:val="-4"/>
        </w:rPr>
        <w:t xml:space="preserve"> </w:t>
      </w:r>
      <w:r>
        <w:rPr>
          <w:spacing w:val="-2"/>
        </w:rPr>
        <w:t>commission</w:t>
      </w:r>
      <w:r>
        <w:rPr>
          <w:spacing w:val="-4"/>
        </w:rPr>
        <w:t xml:space="preserve"> </w:t>
      </w:r>
      <w:r>
        <w:rPr>
          <w:spacing w:val="-2"/>
        </w:rPr>
        <w:t xml:space="preserve">specifically </w:t>
      </w:r>
      <w:r>
        <w:t>authorizing</w:t>
      </w:r>
      <w:r>
        <w:rPr>
          <w:spacing w:val="-12"/>
        </w:rPr>
        <w:t xml:space="preserve"> </w:t>
      </w:r>
      <w:r>
        <w:t>the</w:t>
      </w:r>
      <w:r>
        <w:rPr>
          <w:spacing w:val="-11"/>
        </w:rPr>
        <w:t xml:space="preserve"> </w:t>
      </w:r>
      <w:r>
        <w:t>destruction</w:t>
      </w:r>
      <w:r>
        <w:rPr>
          <w:spacing w:val="-11"/>
        </w:rPr>
        <w:t xml:space="preserve"> </w:t>
      </w:r>
      <w:r>
        <w:t>of</w:t>
      </w:r>
      <w:r>
        <w:rPr>
          <w:spacing w:val="-11"/>
        </w:rPr>
        <w:t xml:space="preserve"> </w:t>
      </w:r>
      <w:r>
        <w:t>that</w:t>
      </w:r>
      <w:r>
        <w:rPr>
          <w:spacing w:val="-12"/>
        </w:rPr>
        <w:t xml:space="preserve"> </w:t>
      </w:r>
      <w:r>
        <w:t>record.</w:t>
      </w:r>
      <w:r>
        <w:rPr>
          <w:spacing w:val="-11"/>
        </w:rPr>
        <w:t xml:space="preserve"> </w:t>
      </w:r>
      <w:r>
        <w:t>Prior</w:t>
      </w:r>
      <w:r>
        <w:rPr>
          <w:spacing w:val="-11"/>
        </w:rPr>
        <w:t xml:space="preserve"> </w:t>
      </w:r>
      <w:r>
        <w:t>to</w:t>
      </w:r>
      <w:r>
        <w:rPr>
          <w:spacing w:val="-11"/>
        </w:rPr>
        <w:t xml:space="preserve"> </w:t>
      </w:r>
      <w:r>
        <w:t>any</w:t>
      </w:r>
      <w:r>
        <w:rPr>
          <w:spacing w:val="-12"/>
        </w:rPr>
        <w:t xml:space="preserve"> </w:t>
      </w:r>
      <w:r>
        <w:t xml:space="preserve">destruction </w:t>
      </w:r>
      <w:r>
        <w:rPr>
          <w:spacing w:val="-2"/>
        </w:rPr>
        <w:t>of</w:t>
      </w:r>
      <w:r>
        <w:rPr>
          <w:spacing w:val="-6"/>
        </w:rPr>
        <w:t xml:space="preserve"> </w:t>
      </w:r>
      <w:r>
        <w:rPr>
          <w:spacing w:val="-2"/>
        </w:rPr>
        <w:t>records</w:t>
      </w:r>
      <w:r>
        <w:rPr>
          <w:spacing w:val="-9"/>
        </w:rPr>
        <w:t xml:space="preserve"> </w:t>
      </w:r>
      <w:r>
        <w:rPr>
          <w:spacing w:val="-2"/>
        </w:rPr>
        <w:t>under</w:t>
      </w:r>
      <w:r>
        <w:rPr>
          <w:spacing w:val="-9"/>
        </w:rPr>
        <w:t xml:space="preserve"> </w:t>
      </w:r>
      <w:r>
        <w:rPr>
          <w:spacing w:val="-2"/>
        </w:rPr>
        <w:t>this</w:t>
      </w:r>
      <w:r>
        <w:rPr>
          <w:spacing w:val="-8"/>
        </w:rPr>
        <w:t xml:space="preserve"> </w:t>
      </w:r>
      <w:r>
        <w:rPr>
          <w:spacing w:val="-2"/>
        </w:rPr>
        <w:t>subsection,</w:t>
      </w:r>
      <w:r>
        <w:rPr>
          <w:spacing w:val="-8"/>
        </w:rPr>
        <w:t xml:space="preserve"> </w:t>
      </w:r>
      <w:r>
        <w:rPr>
          <w:spacing w:val="-2"/>
        </w:rPr>
        <w:t>the</w:t>
      </w:r>
      <w:r>
        <w:rPr>
          <w:spacing w:val="-8"/>
        </w:rPr>
        <w:t xml:space="preserve"> </w:t>
      </w:r>
      <w:r>
        <w:rPr>
          <w:spacing w:val="-2"/>
        </w:rPr>
        <w:t>commission</w:t>
      </w:r>
      <w:r>
        <w:rPr>
          <w:spacing w:val="-9"/>
        </w:rPr>
        <w:t xml:space="preserve"> </w:t>
      </w:r>
      <w:r>
        <w:rPr>
          <w:spacing w:val="-2"/>
        </w:rPr>
        <w:t>shall</w:t>
      </w:r>
      <w:r>
        <w:rPr>
          <w:spacing w:val="-9"/>
        </w:rPr>
        <w:t xml:space="preserve"> </w:t>
      </w:r>
      <w:r>
        <w:rPr>
          <w:spacing w:val="-2"/>
        </w:rPr>
        <w:t>give</w:t>
      </w:r>
      <w:r>
        <w:rPr>
          <w:spacing w:val="-9"/>
        </w:rPr>
        <w:t xml:space="preserve"> </w:t>
      </w:r>
      <w:r>
        <w:rPr>
          <w:spacing w:val="-2"/>
        </w:rPr>
        <w:t>at</w:t>
      </w:r>
      <w:r>
        <w:rPr>
          <w:spacing w:val="-9"/>
        </w:rPr>
        <w:t xml:space="preserve"> </w:t>
      </w:r>
      <w:r>
        <w:rPr>
          <w:spacing w:val="-2"/>
        </w:rPr>
        <w:t xml:space="preserve">least </w:t>
      </w:r>
      <w:r>
        <w:t>60</w:t>
      </w:r>
      <w:r>
        <w:rPr>
          <w:spacing w:val="-2"/>
        </w:rPr>
        <w:t xml:space="preserve"> </w:t>
      </w:r>
      <w:r>
        <w:t>days’</w:t>
      </w:r>
      <w:r>
        <w:rPr>
          <w:spacing w:val="-4"/>
        </w:rPr>
        <w:t xml:space="preserve"> </w:t>
      </w:r>
      <w:r>
        <w:t>prior</w:t>
      </w:r>
      <w:r>
        <w:rPr>
          <w:spacing w:val="-4"/>
        </w:rPr>
        <w:t xml:space="preserve"> </w:t>
      </w:r>
      <w:r>
        <w:t>notice</w:t>
      </w:r>
      <w:r>
        <w:rPr>
          <w:spacing w:val="-4"/>
        </w:rPr>
        <w:t xml:space="preserve"> </w:t>
      </w:r>
      <w:r>
        <w:t>of</w:t>
      </w:r>
      <w:r>
        <w:rPr>
          <w:spacing w:val="-4"/>
        </w:rPr>
        <w:t xml:space="preserve"> </w:t>
      </w:r>
      <w:r>
        <w:t>the</w:t>
      </w:r>
      <w:r>
        <w:rPr>
          <w:spacing w:val="-4"/>
        </w:rPr>
        <w:t xml:space="preserve"> </w:t>
      </w:r>
      <w:r>
        <w:t>proposed</w:t>
      </w:r>
      <w:r>
        <w:rPr>
          <w:spacing w:val="-4"/>
        </w:rPr>
        <w:t xml:space="preserve"> </w:t>
      </w:r>
      <w:r>
        <w:t>destruction</w:t>
      </w:r>
      <w:r>
        <w:rPr>
          <w:spacing w:val="-4"/>
        </w:rPr>
        <w:t xml:space="preserve"> </w:t>
      </w:r>
      <w:r>
        <w:t>to</w:t>
      </w:r>
      <w:r>
        <w:rPr>
          <w:spacing w:val="-4"/>
        </w:rPr>
        <w:t xml:space="preserve"> </w:t>
      </w:r>
      <w:r>
        <w:t>the</w:t>
      </w:r>
      <w:r>
        <w:rPr>
          <w:spacing w:val="-4"/>
        </w:rPr>
        <w:t xml:space="preserve"> </w:t>
      </w:r>
      <w:r>
        <w:t>state</w:t>
      </w:r>
      <w:r>
        <w:rPr>
          <w:spacing w:val="-4"/>
        </w:rPr>
        <w:t xml:space="preserve"> </w:t>
      </w:r>
      <w:r>
        <w:t>his-torical</w:t>
      </w:r>
      <w:r>
        <w:rPr>
          <w:spacing w:val="-8"/>
        </w:rPr>
        <w:t xml:space="preserve"> </w:t>
      </w:r>
      <w:r>
        <w:t>society,</w:t>
      </w:r>
      <w:r>
        <w:rPr>
          <w:spacing w:val="-10"/>
        </w:rPr>
        <w:t xml:space="preserve"> </w:t>
      </w:r>
      <w:r>
        <w:t>which</w:t>
      </w:r>
      <w:r>
        <w:rPr>
          <w:spacing w:val="-10"/>
        </w:rPr>
        <w:t xml:space="preserve"> </w:t>
      </w:r>
      <w:r>
        <w:t>may</w:t>
      </w:r>
      <w:r>
        <w:rPr>
          <w:spacing w:val="-10"/>
        </w:rPr>
        <w:t xml:space="preserve"> </w:t>
      </w:r>
      <w:r>
        <w:t>preserve</w:t>
      </w:r>
      <w:r>
        <w:rPr>
          <w:spacing w:val="-10"/>
        </w:rPr>
        <w:t xml:space="preserve"> </w:t>
      </w:r>
      <w:r>
        <w:t>records</w:t>
      </w:r>
      <w:r>
        <w:rPr>
          <w:spacing w:val="-10"/>
        </w:rPr>
        <w:t xml:space="preserve"> </w:t>
      </w:r>
      <w:r>
        <w:t>it</w:t>
      </w:r>
      <w:r>
        <w:rPr>
          <w:spacing w:val="-10"/>
        </w:rPr>
        <w:t xml:space="preserve"> </w:t>
      </w:r>
      <w:r>
        <w:t>determines</w:t>
      </w:r>
      <w:r>
        <w:rPr>
          <w:spacing w:val="-10"/>
        </w:rPr>
        <w:t xml:space="preserve"> </w:t>
      </w:r>
      <w:r>
        <w:t>to</w:t>
      </w:r>
      <w:r>
        <w:rPr>
          <w:spacing w:val="-10"/>
        </w:rPr>
        <w:t xml:space="preserve"> </w:t>
      </w:r>
      <w:r>
        <w:t>be</w:t>
      </w:r>
      <w:r>
        <w:rPr>
          <w:spacing w:val="-10"/>
        </w:rPr>
        <w:t xml:space="preserve"> </w:t>
      </w:r>
      <w:r>
        <w:t>of historical interest.</w:t>
      </w:r>
      <w:r>
        <w:rPr>
          <w:spacing w:val="40"/>
        </w:rPr>
        <w:t xml:space="preserve"> </w:t>
      </w:r>
      <w:r>
        <w:t>Upon the application of the commission, the state</w:t>
      </w:r>
      <w:r>
        <w:rPr>
          <w:spacing w:val="-12"/>
        </w:rPr>
        <w:t xml:space="preserve"> </w:t>
      </w:r>
      <w:r>
        <w:t>historical</w:t>
      </w:r>
      <w:r>
        <w:rPr>
          <w:spacing w:val="-11"/>
        </w:rPr>
        <w:t xml:space="preserve"> </w:t>
      </w:r>
      <w:r>
        <w:t>society</w:t>
      </w:r>
      <w:r>
        <w:rPr>
          <w:spacing w:val="-11"/>
        </w:rPr>
        <w:t xml:space="preserve"> </w:t>
      </w:r>
      <w:r>
        <w:t>may</w:t>
      </w:r>
      <w:r>
        <w:rPr>
          <w:spacing w:val="-11"/>
        </w:rPr>
        <w:t xml:space="preserve"> </w:t>
      </w:r>
      <w:r>
        <w:t>waive</w:t>
      </w:r>
      <w:r>
        <w:rPr>
          <w:spacing w:val="-12"/>
        </w:rPr>
        <w:t xml:space="preserve"> </w:t>
      </w:r>
      <w:r>
        <w:t>this</w:t>
      </w:r>
      <w:r>
        <w:rPr>
          <w:spacing w:val="-11"/>
        </w:rPr>
        <w:t xml:space="preserve"> </w:t>
      </w:r>
      <w:r>
        <w:t>notice.</w:t>
      </w:r>
      <w:r>
        <w:rPr>
          <w:spacing w:val="8"/>
        </w:rPr>
        <w:t xml:space="preserve"> </w:t>
      </w:r>
      <w:r>
        <w:t>Except</w:t>
      </w:r>
      <w:r>
        <w:rPr>
          <w:spacing w:val="-11"/>
        </w:rPr>
        <w:t xml:space="preserve"> </w:t>
      </w:r>
      <w:r>
        <w:t>as</w:t>
      </w:r>
      <w:r>
        <w:rPr>
          <w:spacing w:val="-11"/>
        </w:rPr>
        <w:t xml:space="preserve"> </w:t>
      </w:r>
      <w:r>
        <w:t>provided under sub.</w:t>
      </w:r>
      <w:r>
        <w:rPr>
          <w:spacing w:val="-2"/>
        </w:rPr>
        <w:t xml:space="preserve"> </w:t>
      </w:r>
      <w:hyperlink r:id="rId135">
        <w:r>
          <w:rPr>
            <w:color w:val="0000E5"/>
          </w:rPr>
          <w:t>(7)</w:t>
        </w:r>
      </w:hyperlink>
      <w:r>
        <w:t>,</w:t>
      </w:r>
      <w:r>
        <w:rPr>
          <w:spacing w:val="-1"/>
        </w:rPr>
        <w:t xml:space="preserve"> </w:t>
      </w:r>
      <w:r>
        <w:t>the</w:t>
      </w:r>
      <w:r>
        <w:rPr>
          <w:spacing w:val="-1"/>
        </w:rPr>
        <w:t xml:space="preserve"> </w:t>
      </w:r>
      <w:r>
        <w:t>commission</w:t>
      </w:r>
      <w:r>
        <w:rPr>
          <w:spacing w:val="-1"/>
        </w:rPr>
        <w:t xml:space="preserve"> </w:t>
      </w:r>
      <w:r>
        <w:t>may</w:t>
      </w:r>
      <w:r>
        <w:rPr>
          <w:spacing w:val="-1"/>
        </w:rPr>
        <w:t xml:space="preserve"> </w:t>
      </w:r>
      <w:r>
        <w:t>only</w:t>
      </w:r>
      <w:r>
        <w:rPr>
          <w:spacing w:val="-1"/>
        </w:rPr>
        <w:t xml:space="preserve"> </w:t>
      </w:r>
      <w:r>
        <w:t>destroy</w:t>
      </w:r>
      <w:r>
        <w:rPr>
          <w:spacing w:val="-1"/>
        </w:rPr>
        <w:t xml:space="preserve"> </w:t>
      </w:r>
      <w:r>
        <w:t>a</w:t>
      </w:r>
      <w:r>
        <w:rPr>
          <w:spacing w:val="-1"/>
        </w:rPr>
        <w:t xml:space="preserve"> </w:t>
      </w:r>
      <w:r>
        <w:t>record</w:t>
      </w:r>
      <w:r>
        <w:rPr>
          <w:spacing w:val="-1"/>
        </w:rPr>
        <w:t xml:space="preserve"> </w:t>
      </w:r>
      <w:r>
        <w:t xml:space="preserve">under this subsection after 7 years elapse from the date of the record’s creation, unless a shorter period is fixed by the public records board under s. </w:t>
      </w:r>
      <w:hyperlink r:id="rId136">
        <w:r>
          <w:rPr>
            <w:color w:val="0000E5"/>
          </w:rPr>
          <w:t>16.61 (3) (e)</w:t>
        </w:r>
      </w:hyperlink>
      <w:r>
        <w:t>.</w:t>
      </w:r>
    </w:p>
    <w:p w14:paraId="4BD52DE7" w14:textId="77777777" w:rsidR="00153CA5" w:rsidRDefault="00C0532D">
      <w:pPr>
        <w:spacing w:before="33" w:line="151" w:lineRule="exact"/>
        <w:jc w:val="right"/>
        <w:rPr>
          <w:sz w:val="14"/>
        </w:rPr>
      </w:pPr>
      <w:r>
        <w:rPr>
          <w:b/>
          <w:sz w:val="14"/>
        </w:rPr>
        <w:t>History:</w:t>
      </w:r>
      <w:r>
        <w:rPr>
          <w:b/>
          <w:spacing w:val="4"/>
          <w:sz w:val="14"/>
        </w:rPr>
        <w:t xml:space="preserve"> </w:t>
      </w:r>
      <w:hyperlink r:id="rId137">
        <w:r>
          <w:rPr>
            <w:color w:val="0000E5"/>
            <w:sz w:val="14"/>
          </w:rPr>
          <w:t>1971</w:t>
        </w:r>
        <w:r>
          <w:rPr>
            <w:color w:val="0000E5"/>
            <w:spacing w:val="-5"/>
            <w:sz w:val="14"/>
          </w:rPr>
          <w:t xml:space="preserve"> </w:t>
        </w:r>
        <w:r>
          <w:rPr>
            <w:color w:val="0000E5"/>
            <w:sz w:val="14"/>
          </w:rPr>
          <w:t>c.</w:t>
        </w:r>
        <w:r>
          <w:rPr>
            <w:color w:val="0000E5"/>
            <w:spacing w:val="-5"/>
            <w:sz w:val="14"/>
          </w:rPr>
          <w:t xml:space="preserve"> </w:t>
        </w:r>
        <w:r>
          <w:rPr>
            <w:color w:val="0000E5"/>
            <w:sz w:val="14"/>
          </w:rPr>
          <w:t>215</w:t>
        </w:r>
      </w:hyperlink>
      <w:r>
        <w:rPr>
          <w:sz w:val="14"/>
        </w:rPr>
        <w:t>;</w:t>
      </w:r>
      <w:r>
        <w:rPr>
          <w:spacing w:val="-9"/>
          <w:sz w:val="14"/>
        </w:rPr>
        <w:t xml:space="preserve"> </w:t>
      </w:r>
      <w:hyperlink r:id="rId138">
        <w:r>
          <w:rPr>
            <w:color w:val="0000E5"/>
            <w:sz w:val="14"/>
          </w:rPr>
          <w:t>1975</w:t>
        </w:r>
        <w:r>
          <w:rPr>
            <w:color w:val="0000E5"/>
            <w:spacing w:val="-5"/>
            <w:sz w:val="14"/>
          </w:rPr>
          <w:t xml:space="preserve"> </w:t>
        </w:r>
        <w:r>
          <w:rPr>
            <w:color w:val="0000E5"/>
            <w:sz w:val="14"/>
          </w:rPr>
          <w:t>c.</w:t>
        </w:r>
        <w:r>
          <w:rPr>
            <w:color w:val="0000E5"/>
            <w:spacing w:val="-7"/>
            <w:sz w:val="14"/>
          </w:rPr>
          <w:t xml:space="preserve"> </w:t>
        </w:r>
        <w:r>
          <w:rPr>
            <w:color w:val="0000E5"/>
            <w:sz w:val="14"/>
          </w:rPr>
          <w:t>41</w:t>
        </w:r>
      </w:hyperlink>
      <w:r>
        <w:rPr>
          <w:color w:val="0000E5"/>
          <w:spacing w:val="-8"/>
          <w:sz w:val="14"/>
        </w:rPr>
        <w:t xml:space="preserve"> </w:t>
      </w:r>
      <w:r>
        <w:rPr>
          <w:sz w:val="14"/>
        </w:rPr>
        <w:t>s.</w:t>
      </w:r>
      <w:r>
        <w:rPr>
          <w:spacing w:val="-9"/>
          <w:sz w:val="14"/>
        </w:rPr>
        <w:t xml:space="preserve"> </w:t>
      </w:r>
      <w:hyperlink r:id="rId139">
        <w:r>
          <w:rPr>
            <w:color w:val="0000E5"/>
            <w:sz w:val="14"/>
          </w:rPr>
          <w:t>52</w:t>
        </w:r>
      </w:hyperlink>
      <w:r>
        <w:rPr>
          <w:sz w:val="14"/>
        </w:rPr>
        <w:t>;</w:t>
      </w:r>
      <w:r>
        <w:rPr>
          <w:spacing w:val="-9"/>
          <w:sz w:val="14"/>
        </w:rPr>
        <w:t xml:space="preserve"> </w:t>
      </w:r>
      <w:hyperlink r:id="rId140">
        <w:r>
          <w:rPr>
            <w:color w:val="0000E5"/>
            <w:sz w:val="14"/>
          </w:rPr>
          <w:t>1977</w:t>
        </w:r>
        <w:r>
          <w:rPr>
            <w:color w:val="0000E5"/>
            <w:spacing w:val="-6"/>
            <w:sz w:val="14"/>
          </w:rPr>
          <w:t xml:space="preserve"> </w:t>
        </w:r>
        <w:r>
          <w:rPr>
            <w:color w:val="0000E5"/>
            <w:sz w:val="14"/>
          </w:rPr>
          <w:t>c.</w:t>
        </w:r>
        <w:r>
          <w:rPr>
            <w:color w:val="0000E5"/>
            <w:spacing w:val="-6"/>
            <w:sz w:val="14"/>
          </w:rPr>
          <w:t xml:space="preserve"> </w:t>
        </w:r>
        <w:r>
          <w:rPr>
            <w:color w:val="0000E5"/>
            <w:sz w:val="14"/>
          </w:rPr>
          <w:t>202</w:t>
        </w:r>
      </w:hyperlink>
      <w:r>
        <w:rPr>
          <w:sz w:val="14"/>
        </w:rPr>
        <w:t>;</w:t>
      </w:r>
      <w:r>
        <w:rPr>
          <w:spacing w:val="-9"/>
          <w:sz w:val="14"/>
        </w:rPr>
        <w:t xml:space="preserve"> </w:t>
      </w:r>
      <w:hyperlink r:id="rId141">
        <w:r>
          <w:rPr>
            <w:color w:val="0000E5"/>
            <w:sz w:val="14"/>
          </w:rPr>
          <w:t>1979</w:t>
        </w:r>
        <w:r>
          <w:rPr>
            <w:color w:val="0000E5"/>
            <w:spacing w:val="-6"/>
            <w:sz w:val="14"/>
          </w:rPr>
          <w:t xml:space="preserve"> </w:t>
        </w:r>
        <w:r>
          <w:rPr>
            <w:color w:val="0000E5"/>
            <w:sz w:val="14"/>
          </w:rPr>
          <w:t>c.</w:t>
        </w:r>
        <w:r>
          <w:rPr>
            <w:color w:val="0000E5"/>
            <w:spacing w:val="-6"/>
            <w:sz w:val="14"/>
          </w:rPr>
          <w:t xml:space="preserve"> </w:t>
        </w:r>
        <w:r>
          <w:rPr>
            <w:color w:val="0000E5"/>
            <w:sz w:val="14"/>
          </w:rPr>
          <w:t>35</w:t>
        </w:r>
      </w:hyperlink>
      <w:r>
        <w:rPr>
          <w:sz w:val="14"/>
        </w:rPr>
        <w:t>,</w:t>
      </w:r>
      <w:r>
        <w:rPr>
          <w:spacing w:val="-8"/>
          <w:sz w:val="14"/>
        </w:rPr>
        <w:t xml:space="preserve"> </w:t>
      </w:r>
      <w:hyperlink r:id="rId142">
        <w:r>
          <w:rPr>
            <w:color w:val="0000E5"/>
            <w:sz w:val="14"/>
          </w:rPr>
          <w:t>221</w:t>
        </w:r>
      </w:hyperlink>
      <w:r>
        <w:rPr>
          <w:sz w:val="14"/>
        </w:rPr>
        <w:t>;</w:t>
      </w:r>
      <w:r>
        <w:rPr>
          <w:spacing w:val="-9"/>
          <w:sz w:val="14"/>
        </w:rPr>
        <w:t xml:space="preserve"> </w:t>
      </w:r>
      <w:hyperlink r:id="rId143">
        <w:r>
          <w:rPr>
            <w:color w:val="0000E5"/>
            <w:sz w:val="14"/>
          </w:rPr>
          <w:t>1981</w:t>
        </w:r>
        <w:r>
          <w:rPr>
            <w:color w:val="0000E5"/>
            <w:spacing w:val="-6"/>
            <w:sz w:val="14"/>
          </w:rPr>
          <w:t xml:space="preserve"> </w:t>
        </w:r>
        <w:r>
          <w:rPr>
            <w:color w:val="0000E5"/>
            <w:sz w:val="14"/>
          </w:rPr>
          <w:t>c.</w:t>
        </w:r>
        <w:r>
          <w:rPr>
            <w:color w:val="0000E5"/>
            <w:spacing w:val="-6"/>
            <w:sz w:val="14"/>
          </w:rPr>
          <w:t xml:space="preserve"> </w:t>
        </w:r>
        <w:r>
          <w:rPr>
            <w:color w:val="0000E5"/>
            <w:spacing w:val="-4"/>
            <w:sz w:val="14"/>
          </w:rPr>
          <w:t>191</w:t>
        </w:r>
      </w:hyperlink>
      <w:r>
        <w:rPr>
          <w:spacing w:val="-4"/>
          <w:sz w:val="14"/>
        </w:rPr>
        <w:t>,</w:t>
      </w:r>
    </w:p>
    <w:p w14:paraId="4C4ECD76" w14:textId="77777777" w:rsidR="00153CA5" w:rsidRDefault="00C0532D">
      <w:pPr>
        <w:spacing w:line="141" w:lineRule="exact"/>
        <w:ind w:right="1"/>
        <w:jc w:val="right"/>
        <w:rPr>
          <w:sz w:val="14"/>
        </w:rPr>
      </w:pPr>
      <w:hyperlink r:id="rId144">
        <w:r>
          <w:rPr>
            <w:color w:val="0000E5"/>
            <w:sz w:val="14"/>
          </w:rPr>
          <w:t>282</w:t>
        </w:r>
      </w:hyperlink>
      <w:r>
        <w:rPr>
          <w:sz w:val="14"/>
        </w:rPr>
        <w:t>,</w:t>
      </w:r>
      <w:r>
        <w:rPr>
          <w:spacing w:val="-9"/>
          <w:sz w:val="14"/>
        </w:rPr>
        <w:t xml:space="preserve"> </w:t>
      </w:r>
      <w:hyperlink r:id="rId145">
        <w:r>
          <w:rPr>
            <w:color w:val="0000E5"/>
            <w:sz w:val="14"/>
          </w:rPr>
          <w:t>335</w:t>
        </w:r>
      </w:hyperlink>
      <w:r>
        <w:rPr>
          <w:sz w:val="14"/>
        </w:rPr>
        <w:t>;</w:t>
      </w:r>
      <w:r>
        <w:rPr>
          <w:spacing w:val="-8"/>
          <w:sz w:val="14"/>
        </w:rPr>
        <w:t xml:space="preserve"> </w:t>
      </w:r>
      <w:hyperlink r:id="rId146">
        <w:r>
          <w:rPr>
            <w:color w:val="0000E5"/>
            <w:sz w:val="14"/>
          </w:rPr>
          <w:t>1981</w:t>
        </w:r>
        <w:r>
          <w:rPr>
            <w:color w:val="0000E5"/>
            <w:spacing w:val="-5"/>
            <w:sz w:val="14"/>
          </w:rPr>
          <w:t xml:space="preserve"> </w:t>
        </w:r>
        <w:r>
          <w:rPr>
            <w:color w:val="0000E5"/>
            <w:sz w:val="14"/>
          </w:rPr>
          <w:t>c.</w:t>
        </w:r>
        <w:r>
          <w:rPr>
            <w:color w:val="0000E5"/>
            <w:spacing w:val="-4"/>
            <w:sz w:val="14"/>
          </w:rPr>
          <w:t xml:space="preserve"> </w:t>
        </w:r>
        <w:r>
          <w:rPr>
            <w:color w:val="0000E5"/>
            <w:sz w:val="14"/>
          </w:rPr>
          <w:t>350</w:t>
        </w:r>
      </w:hyperlink>
      <w:r>
        <w:rPr>
          <w:color w:val="0000E5"/>
          <w:spacing w:val="-6"/>
          <w:sz w:val="14"/>
        </w:rPr>
        <w:t xml:space="preserve"> </w:t>
      </w:r>
      <w:r>
        <w:rPr>
          <w:sz w:val="14"/>
        </w:rPr>
        <w:t>s.</w:t>
      </w:r>
      <w:r>
        <w:rPr>
          <w:spacing w:val="-8"/>
          <w:sz w:val="14"/>
        </w:rPr>
        <w:t xml:space="preserve"> </w:t>
      </w:r>
      <w:hyperlink r:id="rId147">
        <w:r>
          <w:rPr>
            <w:color w:val="0000E5"/>
            <w:sz w:val="14"/>
          </w:rPr>
          <w:t>13</w:t>
        </w:r>
      </w:hyperlink>
      <w:r>
        <w:rPr>
          <w:sz w:val="14"/>
        </w:rPr>
        <w:t>;</w:t>
      </w:r>
      <w:r>
        <w:rPr>
          <w:spacing w:val="-8"/>
          <w:sz w:val="14"/>
        </w:rPr>
        <w:t xml:space="preserve"> </w:t>
      </w:r>
      <w:hyperlink r:id="rId148">
        <w:r>
          <w:rPr>
            <w:color w:val="0000E5"/>
            <w:sz w:val="14"/>
          </w:rPr>
          <w:t>1981</w:t>
        </w:r>
        <w:r>
          <w:rPr>
            <w:color w:val="0000E5"/>
            <w:spacing w:val="-4"/>
            <w:sz w:val="14"/>
          </w:rPr>
          <w:t xml:space="preserve"> </w:t>
        </w:r>
        <w:r>
          <w:rPr>
            <w:color w:val="0000E5"/>
            <w:sz w:val="14"/>
          </w:rPr>
          <w:t>c.</w:t>
        </w:r>
        <w:r>
          <w:rPr>
            <w:color w:val="0000E5"/>
            <w:spacing w:val="-4"/>
            <w:sz w:val="14"/>
          </w:rPr>
          <w:t xml:space="preserve"> </w:t>
        </w:r>
        <w:r>
          <w:rPr>
            <w:color w:val="0000E5"/>
            <w:sz w:val="14"/>
          </w:rPr>
          <w:t>391</w:t>
        </w:r>
      </w:hyperlink>
      <w:r>
        <w:rPr>
          <w:sz w:val="14"/>
        </w:rPr>
        <w:t>;</w:t>
      </w:r>
      <w:r>
        <w:rPr>
          <w:spacing w:val="-8"/>
          <w:sz w:val="14"/>
        </w:rPr>
        <w:t xml:space="preserve"> </w:t>
      </w:r>
      <w:hyperlink r:id="rId149">
        <w:r>
          <w:rPr>
            <w:color w:val="0000E5"/>
            <w:sz w:val="14"/>
          </w:rPr>
          <w:t>1983</w:t>
        </w:r>
        <w:r>
          <w:rPr>
            <w:color w:val="0000E5"/>
            <w:spacing w:val="-4"/>
            <w:sz w:val="14"/>
          </w:rPr>
          <w:t xml:space="preserve"> </w:t>
        </w:r>
        <w:r>
          <w:rPr>
            <w:color w:val="0000E5"/>
            <w:sz w:val="14"/>
          </w:rPr>
          <w:t>a.</w:t>
        </w:r>
        <w:r>
          <w:rPr>
            <w:color w:val="0000E5"/>
            <w:spacing w:val="-5"/>
            <w:sz w:val="14"/>
          </w:rPr>
          <w:t xml:space="preserve"> </w:t>
        </w:r>
        <w:r>
          <w:rPr>
            <w:color w:val="0000E5"/>
            <w:sz w:val="14"/>
          </w:rPr>
          <w:t>532</w:t>
        </w:r>
      </w:hyperlink>
      <w:r>
        <w:rPr>
          <w:sz w:val="14"/>
        </w:rPr>
        <w:t>;</w:t>
      </w:r>
      <w:r>
        <w:rPr>
          <w:spacing w:val="-8"/>
          <w:sz w:val="14"/>
        </w:rPr>
        <w:t xml:space="preserve"> </w:t>
      </w:r>
      <w:hyperlink r:id="rId150">
        <w:r>
          <w:rPr>
            <w:color w:val="0000E5"/>
            <w:sz w:val="14"/>
          </w:rPr>
          <w:t>1985</w:t>
        </w:r>
        <w:r>
          <w:rPr>
            <w:color w:val="0000E5"/>
            <w:spacing w:val="-4"/>
            <w:sz w:val="14"/>
          </w:rPr>
          <w:t xml:space="preserve"> </w:t>
        </w:r>
        <w:r>
          <w:rPr>
            <w:color w:val="0000E5"/>
            <w:sz w:val="14"/>
          </w:rPr>
          <w:t>a.</w:t>
        </w:r>
        <w:r>
          <w:rPr>
            <w:color w:val="0000E5"/>
            <w:spacing w:val="-4"/>
            <w:sz w:val="14"/>
          </w:rPr>
          <w:t xml:space="preserve"> </w:t>
        </w:r>
        <w:r>
          <w:rPr>
            <w:color w:val="0000E5"/>
            <w:sz w:val="14"/>
          </w:rPr>
          <w:t>180</w:t>
        </w:r>
      </w:hyperlink>
      <w:r>
        <w:rPr>
          <w:color w:val="0000E5"/>
          <w:spacing w:val="-6"/>
          <w:sz w:val="14"/>
        </w:rPr>
        <w:t xml:space="preserve"> </w:t>
      </w:r>
      <w:r>
        <w:rPr>
          <w:sz w:val="14"/>
        </w:rPr>
        <w:t>ss.</w:t>
      </w:r>
      <w:r>
        <w:rPr>
          <w:spacing w:val="-7"/>
          <w:sz w:val="14"/>
        </w:rPr>
        <w:t xml:space="preserve"> </w:t>
      </w:r>
      <w:hyperlink r:id="rId151">
        <w:r>
          <w:rPr>
            <w:color w:val="0000E5"/>
            <w:sz w:val="14"/>
          </w:rPr>
          <w:t>22</w:t>
        </w:r>
      </w:hyperlink>
      <w:r>
        <w:rPr>
          <w:sz w:val="14"/>
        </w:rPr>
        <w:t>,</w:t>
      </w:r>
      <w:r>
        <w:rPr>
          <w:spacing w:val="-8"/>
          <w:sz w:val="14"/>
        </w:rPr>
        <w:t xml:space="preserve"> </w:t>
      </w:r>
      <w:hyperlink r:id="rId152">
        <w:r>
          <w:rPr>
            <w:color w:val="0000E5"/>
            <w:sz w:val="14"/>
          </w:rPr>
          <w:t>30m</w:t>
        </w:r>
      </w:hyperlink>
      <w:r>
        <w:rPr>
          <w:sz w:val="14"/>
        </w:rPr>
        <w:t>;</w:t>
      </w:r>
      <w:r>
        <w:rPr>
          <w:spacing w:val="-9"/>
          <w:sz w:val="14"/>
        </w:rPr>
        <w:t xml:space="preserve"> </w:t>
      </w:r>
      <w:hyperlink r:id="rId153">
        <w:r>
          <w:rPr>
            <w:color w:val="0000E5"/>
            <w:spacing w:val="-4"/>
            <w:sz w:val="14"/>
          </w:rPr>
          <w:t>1985</w:t>
        </w:r>
      </w:hyperlink>
    </w:p>
    <w:p w14:paraId="062CF9D8" w14:textId="77777777" w:rsidR="00153CA5" w:rsidRDefault="00C0532D">
      <w:pPr>
        <w:spacing w:line="141" w:lineRule="exact"/>
        <w:jc w:val="right"/>
        <w:rPr>
          <w:sz w:val="14"/>
        </w:rPr>
      </w:pPr>
      <w:hyperlink r:id="rId154">
        <w:r>
          <w:rPr>
            <w:color w:val="0000E5"/>
            <w:sz w:val="14"/>
          </w:rPr>
          <w:t>a.</w:t>
        </w:r>
        <w:r>
          <w:rPr>
            <w:color w:val="0000E5"/>
            <w:spacing w:val="-6"/>
            <w:sz w:val="14"/>
          </w:rPr>
          <w:t xml:space="preserve"> </w:t>
        </w:r>
        <w:r>
          <w:rPr>
            <w:color w:val="0000E5"/>
            <w:sz w:val="14"/>
          </w:rPr>
          <w:t>225</w:t>
        </w:r>
      </w:hyperlink>
      <w:r>
        <w:rPr>
          <w:sz w:val="14"/>
        </w:rPr>
        <w:t>;</w:t>
      </w:r>
      <w:r>
        <w:rPr>
          <w:spacing w:val="-9"/>
          <w:sz w:val="14"/>
        </w:rPr>
        <w:t xml:space="preserve"> </w:t>
      </w:r>
      <w:hyperlink r:id="rId155">
        <w:r>
          <w:rPr>
            <w:color w:val="0000E5"/>
            <w:sz w:val="14"/>
          </w:rPr>
          <w:t>1985</w:t>
        </w:r>
        <w:r>
          <w:rPr>
            <w:color w:val="0000E5"/>
            <w:spacing w:val="-5"/>
            <w:sz w:val="14"/>
          </w:rPr>
          <w:t xml:space="preserve"> </w:t>
        </w:r>
        <w:r>
          <w:rPr>
            <w:color w:val="0000E5"/>
            <w:sz w:val="14"/>
          </w:rPr>
          <w:t>a.</w:t>
        </w:r>
        <w:r>
          <w:rPr>
            <w:color w:val="0000E5"/>
            <w:spacing w:val="-7"/>
            <w:sz w:val="14"/>
          </w:rPr>
          <w:t xml:space="preserve"> </w:t>
        </w:r>
        <w:r>
          <w:rPr>
            <w:color w:val="0000E5"/>
            <w:sz w:val="14"/>
          </w:rPr>
          <w:t>332</w:t>
        </w:r>
      </w:hyperlink>
      <w:r>
        <w:rPr>
          <w:color w:val="0000E5"/>
          <w:spacing w:val="-8"/>
          <w:sz w:val="14"/>
        </w:rPr>
        <w:t xml:space="preserve"> </w:t>
      </w:r>
      <w:r>
        <w:rPr>
          <w:sz w:val="14"/>
        </w:rPr>
        <w:t>s.</w:t>
      </w:r>
      <w:r>
        <w:rPr>
          <w:spacing w:val="-8"/>
          <w:sz w:val="14"/>
        </w:rPr>
        <w:t xml:space="preserve"> </w:t>
      </w:r>
      <w:hyperlink r:id="rId156">
        <w:r>
          <w:rPr>
            <w:color w:val="0000E5"/>
            <w:sz w:val="14"/>
          </w:rPr>
          <w:t>251</w:t>
        </w:r>
        <w:r>
          <w:rPr>
            <w:color w:val="0000E5"/>
            <w:spacing w:val="-6"/>
            <w:sz w:val="14"/>
          </w:rPr>
          <w:t xml:space="preserve"> </w:t>
        </w:r>
        <w:r>
          <w:rPr>
            <w:color w:val="0000E5"/>
            <w:sz w:val="14"/>
          </w:rPr>
          <w:t>(1)</w:t>
        </w:r>
      </w:hyperlink>
      <w:r>
        <w:rPr>
          <w:sz w:val="14"/>
        </w:rPr>
        <w:t>;</w:t>
      </w:r>
      <w:r>
        <w:rPr>
          <w:spacing w:val="-6"/>
          <w:sz w:val="14"/>
        </w:rPr>
        <w:t xml:space="preserve"> </w:t>
      </w:r>
      <w:r>
        <w:rPr>
          <w:sz w:val="14"/>
        </w:rPr>
        <w:t>Sup.</w:t>
      </w:r>
      <w:r>
        <w:rPr>
          <w:spacing w:val="-6"/>
          <w:sz w:val="14"/>
        </w:rPr>
        <w:t xml:space="preserve"> </w:t>
      </w:r>
      <w:r>
        <w:rPr>
          <w:sz w:val="14"/>
        </w:rPr>
        <w:t>Ct.</w:t>
      </w:r>
      <w:r>
        <w:rPr>
          <w:spacing w:val="-6"/>
          <w:sz w:val="14"/>
        </w:rPr>
        <w:t xml:space="preserve"> </w:t>
      </w:r>
      <w:r>
        <w:rPr>
          <w:sz w:val="14"/>
        </w:rPr>
        <w:t>Order,</w:t>
      </w:r>
      <w:r>
        <w:rPr>
          <w:spacing w:val="-7"/>
          <w:sz w:val="14"/>
        </w:rPr>
        <w:t xml:space="preserve"> </w:t>
      </w:r>
      <w:r>
        <w:rPr>
          <w:sz w:val="14"/>
        </w:rPr>
        <w:t>136</w:t>
      </w:r>
      <w:r>
        <w:rPr>
          <w:spacing w:val="-6"/>
          <w:sz w:val="14"/>
        </w:rPr>
        <w:t xml:space="preserve"> </w:t>
      </w:r>
      <w:r>
        <w:rPr>
          <w:sz w:val="14"/>
        </w:rPr>
        <w:t>Wis.</w:t>
      </w:r>
      <w:r>
        <w:rPr>
          <w:spacing w:val="-7"/>
          <w:sz w:val="14"/>
        </w:rPr>
        <w:t xml:space="preserve"> </w:t>
      </w:r>
      <w:r>
        <w:rPr>
          <w:sz w:val="14"/>
        </w:rPr>
        <w:t>2d</w:t>
      </w:r>
      <w:r>
        <w:rPr>
          <w:spacing w:val="-7"/>
          <w:sz w:val="14"/>
        </w:rPr>
        <w:t xml:space="preserve"> </w:t>
      </w:r>
      <w:r>
        <w:rPr>
          <w:sz w:val="14"/>
        </w:rPr>
        <w:t>xi</w:t>
      </w:r>
      <w:r>
        <w:rPr>
          <w:spacing w:val="-7"/>
          <w:sz w:val="14"/>
        </w:rPr>
        <w:t xml:space="preserve"> </w:t>
      </w:r>
      <w:r>
        <w:rPr>
          <w:sz w:val="14"/>
        </w:rPr>
        <w:t>(1987);</w:t>
      </w:r>
      <w:r>
        <w:rPr>
          <w:spacing w:val="-7"/>
          <w:sz w:val="14"/>
        </w:rPr>
        <w:t xml:space="preserve"> </w:t>
      </w:r>
      <w:hyperlink r:id="rId157">
        <w:r>
          <w:rPr>
            <w:color w:val="0000E5"/>
            <w:sz w:val="14"/>
          </w:rPr>
          <w:t>1987</w:t>
        </w:r>
        <w:r>
          <w:rPr>
            <w:color w:val="0000E5"/>
            <w:spacing w:val="-6"/>
            <w:sz w:val="14"/>
          </w:rPr>
          <w:t xml:space="preserve"> </w:t>
        </w:r>
        <w:r>
          <w:rPr>
            <w:color w:val="0000E5"/>
            <w:sz w:val="14"/>
          </w:rPr>
          <w:t>a.</w:t>
        </w:r>
        <w:r>
          <w:rPr>
            <w:color w:val="0000E5"/>
            <w:spacing w:val="-6"/>
            <w:sz w:val="14"/>
          </w:rPr>
          <w:t xml:space="preserve"> </w:t>
        </w:r>
        <w:r>
          <w:rPr>
            <w:color w:val="0000E5"/>
            <w:sz w:val="14"/>
          </w:rPr>
          <w:t>147</w:t>
        </w:r>
      </w:hyperlink>
      <w:r>
        <w:rPr>
          <w:color w:val="0000E5"/>
          <w:spacing w:val="-6"/>
          <w:sz w:val="14"/>
        </w:rPr>
        <w:t xml:space="preserve"> </w:t>
      </w:r>
      <w:r>
        <w:rPr>
          <w:spacing w:val="-5"/>
          <w:sz w:val="14"/>
        </w:rPr>
        <w:t>ss.</w:t>
      </w:r>
    </w:p>
    <w:p w14:paraId="06797C02" w14:textId="77777777" w:rsidR="00153CA5" w:rsidRDefault="00C0532D">
      <w:pPr>
        <w:spacing w:line="141" w:lineRule="exact"/>
        <w:ind w:right="1"/>
        <w:jc w:val="right"/>
        <w:rPr>
          <w:sz w:val="14"/>
        </w:rPr>
      </w:pPr>
      <w:hyperlink r:id="rId158">
        <w:r>
          <w:rPr>
            <w:color w:val="0000E5"/>
            <w:sz w:val="14"/>
          </w:rPr>
          <w:t>20</w:t>
        </w:r>
      </w:hyperlink>
      <w:r>
        <w:rPr>
          <w:sz w:val="14"/>
        </w:rPr>
        <w:t>,</w:t>
      </w:r>
      <w:r>
        <w:rPr>
          <w:spacing w:val="-9"/>
          <w:sz w:val="14"/>
        </w:rPr>
        <w:t xml:space="preserve"> </w:t>
      </w:r>
      <w:hyperlink r:id="rId159">
        <w:r>
          <w:rPr>
            <w:color w:val="0000E5"/>
            <w:sz w:val="14"/>
          </w:rPr>
          <w:t>25</w:t>
        </w:r>
      </w:hyperlink>
      <w:r>
        <w:rPr>
          <w:sz w:val="14"/>
        </w:rPr>
        <w:t>;</w:t>
      </w:r>
      <w:r>
        <w:rPr>
          <w:spacing w:val="-9"/>
          <w:sz w:val="14"/>
        </w:rPr>
        <w:t xml:space="preserve"> </w:t>
      </w:r>
      <w:hyperlink r:id="rId160">
        <w:r>
          <w:rPr>
            <w:color w:val="0000E5"/>
            <w:sz w:val="14"/>
          </w:rPr>
          <w:t>1989</w:t>
        </w:r>
        <w:r>
          <w:rPr>
            <w:color w:val="0000E5"/>
            <w:spacing w:val="-5"/>
            <w:sz w:val="14"/>
          </w:rPr>
          <w:t xml:space="preserve"> </w:t>
        </w:r>
        <w:r>
          <w:rPr>
            <w:color w:val="0000E5"/>
            <w:sz w:val="14"/>
          </w:rPr>
          <w:t>a.</w:t>
        </w:r>
        <w:r>
          <w:rPr>
            <w:color w:val="0000E5"/>
            <w:spacing w:val="-3"/>
            <w:sz w:val="14"/>
          </w:rPr>
          <w:t xml:space="preserve"> </w:t>
        </w:r>
        <w:r>
          <w:rPr>
            <w:color w:val="0000E5"/>
            <w:sz w:val="14"/>
          </w:rPr>
          <w:t>248</w:t>
        </w:r>
      </w:hyperlink>
      <w:r>
        <w:rPr>
          <w:sz w:val="14"/>
        </w:rPr>
        <w:t>;</w:t>
      </w:r>
      <w:r>
        <w:rPr>
          <w:spacing w:val="-9"/>
          <w:sz w:val="14"/>
        </w:rPr>
        <w:t xml:space="preserve"> </w:t>
      </w:r>
      <w:hyperlink r:id="rId161">
        <w:r>
          <w:rPr>
            <w:color w:val="0000E5"/>
            <w:sz w:val="14"/>
          </w:rPr>
          <w:t>1991</w:t>
        </w:r>
        <w:r>
          <w:rPr>
            <w:color w:val="0000E5"/>
            <w:spacing w:val="-3"/>
            <w:sz w:val="14"/>
          </w:rPr>
          <w:t xml:space="preserve"> </w:t>
        </w:r>
        <w:r>
          <w:rPr>
            <w:color w:val="0000E5"/>
            <w:sz w:val="14"/>
          </w:rPr>
          <w:t>a.</w:t>
        </w:r>
        <w:r>
          <w:rPr>
            <w:color w:val="0000E5"/>
            <w:spacing w:val="-4"/>
            <w:sz w:val="14"/>
          </w:rPr>
          <w:t xml:space="preserve"> </w:t>
        </w:r>
        <w:r>
          <w:rPr>
            <w:color w:val="0000E5"/>
            <w:sz w:val="14"/>
          </w:rPr>
          <w:t>39</w:t>
        </w:r>
      </w:hyperlink>
      <w:r>
        <w:rPr>
          <w:sz w:val="14"/>
        </w:rPr>
        <w:t>,</w:t>
      </w:r>
      <w:r>
        <w:rPr>
          <w:spacing w:val="-7"/>
          <w:sz w:val="14"/>
        </w:rPr>
        <w:t xml:space="preserve"> </w:t>
      </w:r>
      <w:hyperlink r:id="rId162">
        <w:r>
          <w:rPr>
            <w:color w:val="0000E5"/>
            <w:sz w:val="14"/>
          </w:rPr>
          <w:t>185</w:t>
        </w:r>
      </w:hyperlink>
      <w:r>
        <w:rPr>
          <w:sz w:val="14"/>
        </w:rPr>
        <w:t>,</w:t>
      </w:r>
      <w:r>
        <w:rPr>
          <w:spacing w:val="-8"/>
          <w:sz w:val="14"/>
        </w:rPr>
        <w:t xml:space="preserve"> </w:t>
      </w:r>
      <w:hyperlink r:id="rId163">
        <w:r>
          <w:rPr>
            <w:color w:val="0000E5"/>
            <w:sz w:val="14"/>
          </w:rPr>
          <w:t>316</w:t>
        </w:r>
      </w:hyperlink>
      <w:r>
        <w:rPr>
          <w:sz w:val="14"/>
        </w:rPr>
        <w:t>;</w:t>
      </w:r>
      <w:r>
        <w:rPr>
          <w:spacing w:val="-7"/>
          <w:sz w:val="14"/>
        </w:rPr>
        <w:t xml:space="preserve"> </w:t>
      </w:r>
      <w:hyperlink r:id="rId164">
        <w:r>
          <w:rPr>
            <w:color w:val="0000E5"/>
            <w:sz w:val="14"/>
          </w:rPr>
          <w:t>1993</w:t>
        </w:r>
        <w:r>
          <w:rPr>
            <w:color w:val="0000E5"/>
            <w:spacing w:val="-4"/>
            <w:sz w:val="14"/>
          </w:rPr>
          <w:t xml:space="preserve"> </w:t>
        </w:r>
        <w:r>
          <w:rPr>
            <w:color w:val="0000E5"/>
            <w:sz w:val="14"/>
          </w:rPr>
          <w:t>a.</w:t>
        </w:r>
        <w:r>
          <w:rPr>
            <w:color w:val="0000E5"/>
            <w:spacing w:val="-3"/>
            <w:sz w:val="14"/>
          </w:rPr>
          <w:t xml:space="preserve"> </w:t>
        </w:r>
        <w:r>
          <w:rPr>
            <w:color w:val="0000E5"/>
            <w:sz w:val="14"/>
          </w:rPr>
          <w:t>27</w:t>
        </w:r>
      </w:hyperlink>
      <w:r>
        <w:rPr>
          <w:sz w:val="14"/>
        </w:rPr>
        <w:t>,</w:t>
      </w:r>
      <w:r>
        <w:rPr>
          <w:spacing w:val="-9"/>
          <w:sz w:val="14"/>
        </w:rPr>
        <w:t xml:space="preserve"> </w:t>
      </w:r>
      <w:hyperlink r:id="rId165">
        <w:r>
          <w:rPr>
            <w:color w:val="0000E5"/>
            <w:sz w:val="14"/>
          </w:rPr>
          <w:t>60</w:t>
        </w:r>
      </w:hyperlink>
      <w:r>
        <w:rPr>
          <w:sz w:val="14"/>
        </w:rPr>
        <w:t>,</w:t>
      </w:r>
      <w:r>
        <w:rPr>
          <w:spacing w:val="-7"/>
          <w:sz w:val="14"/>
        </w:rPr>
        <w:t xml:space="preserve"> </w:t>
      </w:r>
      <w:hyperlink r:id="rId166">
        <w:r>
          <w:rPr>
            <w:color w:val="0000E5"/>
            <w:sz w:val="14"/>
          </w:rPr>
          <w:t>172</w:t>
        </w:r>
      </w:hyperlink>
      <w:r>
        <w:rPr>
          <w:sz w:val="14"/>
        </w:rPr>
        <w:t>;</w:t>
      </w:r>
      <w:r>
        <w:rPr>
          <w:spacing w:val="-9"/>
          <w:sz w:val="14"/>
        </w:rPr>
        <w:t xml:space="preserve"> </w:t>
      </w:r>
      <w:hyperlink r:id="rId167">
        <w:r>
          <w:rPr>
            <w:color w:val="0000E5"/>
            <w:sz w:val="14"/>
          </w:rPr>
          <w:t>1995</w:t>
        </w:r>
        <w:r>
          <w:rPr>
            <w:color w:val="0000E5"/>
            <w:spacing w:val="-3"/>
            <w:sz w:val="14"/>
          </w:rPr>
          <w:t xml:space="preserve"> </w:t>
        </w:r>
        <w:r>
          <w:rPr>
            <w:color w:val="0000E5"/>
            <w:sz w:val="14"/>
          </w:rPr>
          <w:t>a.</w:t>
        </w:r>
        <w:r>
          <w:rPr>
            <w:color w:val="0000E5"/>
            <w:spacing w:val="-3"/>
            <w:sz w:val="14"/>
          </w:rPr>
          <w:t xml:space="preserve"> </w:t>
        </w:r>
        <w:r>
          <w:rPr>
            <w:color w:val="0000E5"/>
            <w:sz w:val="14"/>
          </w:rPr>
          <w:t>27</w:t>
        </w:r>
      </w:hyperlink>
      <w:r>
        <w:rPr>
          <w:sz w:val="14"/>
        </w:rPr>
        <w:t>,</w:t>
      </w:r>
      <w:r>
        <w:rPr>
          <w:spacing w:val="-8"/>
          <w:sz w:val="14"/>
        </w:rPr>
        <w:t xml:space="preserve"> </w:t>
      </w:r>
      <w:hyperlink r:id="rId168">
        <w:r>
          <w:rPr>
            <w:color w:val="0000E5"/>
            <w:sz w:val="14"/>
          </w:rPr>
          <w:t>201</w:t>
        </w:r>
      </w:hyperlink>
      <w:r>
        <w:rPr>
          <w:sz w:val="14"/>
        </w:rPr>
        <w:t>;</w:t>
      </w:r>
      <w:r>
        <w:rPr>
          <w:spacing w:val="-8"/>
          <w:sz w:val="14"/>
        </w:rPr>
        <w:t xml:space="preserve"> </w:t>
      </w:r>
      <w:hyperlink r:id="rId169">
        <w:r>
          <w:rPr>
            <w:color w:val="0000E5"/>
            <w:spacing w:val="-4"/>
            <w:sz w:val="14"/>
          </w:rPr>
          <w:t>1999</w:t>
        </w:r>
      </w:hyperlink>
    </w:p>
    <w:p w14:paraId="7D971677" w14:textId="77777777" w:rsidR="00153CA5" w:rsidRDefault="00C0532D">
      <w:pPr>
        <w:spacing w:line="142" w:lineRule="exact"/>
        <w:ind w:left="274"/>
        <w:jc w:val="both"/>
        <w:rPr>
          <w:sz w:val="14"/>
        </w:rPr>
      </w:pPr>
      <w:hyperlink r:id="rId170">
        <w:r>
          <w:rPr>
            <w:color w:val="0000E5"/>
            <w:sz w:val="14"/>
          </w:rPr>
          <w:t>a. 150</w:t>
        </w:r>
      </w:hyperlink>
      <w:r>
        <w:rPr>
          <w:color w:val="0000E5"/>
          <w:sz w:val="14"/>
        </w:rPr>
        <w:t xml:space="preserve"> </w:t>
      </w:r>
      <w:r>
        <w:rPr>
          <w:sz w:val="14"/>
        </w:rPr>
        <w:t xml:space="preserve">s. </w:t>
      </w:r>
      <w:hyperlink r:id="rId171">
        <w:r>
          <w:rPr>
            <w:color w:val="0000E5"/>
            <w:sz w:val="14"/>
          </w:rPr>
          <w:t>672</w:t>
        </w:r>
      </w:hyperlink>
      <w:r>
        <w:rPr>
          <w:sz w:val="14"/>
        </w:rPr>
        <w:t>;</w:t>
      </w:r>
      <w:r>
        <w:rPr>
          <w:spacing w:val="-1"/>
          <w:sz w:val="14"/>
        </w:rPr>
        <w:t xml:space="preserve"> </w:t>
      </w:r>
      <w:hyperlink r:id="rId172">
        <w:r>
          <w:rPr>
            <w:color w:val="0000E5"/>
            <w:sz w:val="14"/>
          </w:rPr>
          <w:t>2017 a.</w:t>
        </w:r>
        <w:r>
          <w:rPr>
            <w:color w:val="0000E5"/>
            <w:spacing w:val="1"/>
            <w:sz w:val="14"/>
          </w:rPr>
          <w:t xml:space="preserve"> </w:t>
        </w:r>
        <w:r>
          <w:rPr>
            <w:color w:val="0000E5"/>
            <w:sz w:val="14"/>
          </w:rPr>
          <w:t>207</w:t>
        </w:r>
      </w:hyperlink>
      <w:r>
        <w:rPr>
          <w:color w:val="0000E5"/>
          <w:sz w:val="14"/>
        </w:rPr>
        <w:t xml:space="preserve"> </w:t>
      </w:r>
      <w:r>
        <w:rPr>
          <w:sz w:val="14"/>
        </w:rPr>
        <w:t xml:space="preserve">s. </w:t>
      </w:r>
      <w:hyperlink r:id="rId173">
        <w:r>
          <w:rPr>
            <w:color w:val="0000E5"/>
            <w:spacing w:val="-5"/>
            <w:sz w:val="14"/>
          </w:rPr>
          <w:t>5</w:t>
        </w:r>
      </w:hyperlink>
      <w:r>
        <w:rPr>
          <w:spacing w:val="-5"/>
          <w:sz w:val="14"/>
        </w:rPr>
        <w:t>.</w:t>
      </w:r>
    </w:p>
    <w:p w14:paraId="2845C6D9" w14:textId="77777777" w:rsidR="00153CA5" w:rsidRDefault="00C0532D">
      <w:pPr>
        <w:spacing w:before="8" w:line="208" w:lineRule="auto"/>
        <w:ind w:left="274" w:firstLine="139"/>
        <w:jc w:val="both"/>
        <w:rPr>
          <w:sz w:val="14"/>
        </w:rPr>
      </w:pPr>
      <w:r>
        <w:rPr>
          <w:spacing w:val="-2"/>
          <w:sz w:val="14"/>
        </w:rPr>
        <w:t>Sub.</w:t>
      </w:r>
      <w:r>
        <w:rPr>
          <w:spacing w:val="-4"/>
          <w:sz w:val="14"/>
        </w:rPr>
        <w:t xml:space="preserve"> </w:t>
      </w:r>
      <w:r>
        <w:rPr>
          <w:spacing w:val="-2"/>
          <w:sz w:val="14"/>
        </w:rPr>
        <w:t>(1)</w:t>
      </w:r>
      <w:r>
        <w:rPr>
          <w:spacing w:val="-6"/>
          <w:sz w:val="14"/>
        </w:rPr>
        <w:t xml:space="preserve"> </w:t>
      </w:r>
      <w:r>
        <w:rPr>
          <w:spacing w:val="-2"/>
          <w:sz w:val="14"/>
        </w:rPr>
        <w:t>provides</w:t>
      </w:r>
      <w:r>
        <w:rPr>
          <w:spacing w:val="-6"/>
          <w:sz w:val="14"/>
        </w:rPr>
        <w:t xml:space="preserve"> </w:t>
      </w:r>
      <w:r>
        <w:rPr>
          <w:spacing w:val="-2"/>
          <w:sz w:val="14"/>
        </w:rPr>
        <w:t>that</w:t>
      </w:r>
      <w:r>
        <w:rPr>
          <w:spacing w:val="-6"/>
          <w:sz w:val="14"/>
        </w:rPr>
        <w:t xml:space="preserve"> </w:t>
      </w:r>
      <w:r>
        <w:rPr>
          <w:spacing w:val="-2"/>
          <w:sz w:val="14"/>
        </w:rPr>
        <w:t>a</w:t>
      </w:r>
      <w:r>
        <w:rPr>
          <w:spacing w:val="-6"/>
          <w:sz w:val="14"/>
        </w:rPr>
        <w:t xml:space="preserve"> </w:t>
      </w:r>
      <w:r>
        <w:rPr>
          <w:spacing w:val="-2"/>
          <w:sz w:val="14"/>
        </w:rPr>
        <w:t>police</w:t>
      </w:r>
      <w:r>
        <w:rPr>
          <w:spacing w:val="-6"/>
          <w:sz w:val="14"/>
        </w:rPr>
        <w:t xml:space="preserve"> </w:t>
      </w:r>
      <w:r>
        <w:rPr>
          <w:spacing w:val="-2"/>
          <w:sz w:val="14"/>
        </w:rPr>
        <w:t>chief,</w:t>
      </w:r>
      <w:r>
        <w:rPr>
          <w:spacing w:val="-7"/>
          <w:sz w:val="14"/>
        </w:rPr>
        <w:t xml:space="preserve"> </w:t>
      </w:r>
      <w:r>
        <w:rPr>
          <w:spacing w:val="-2"/>
          <w:sz w:val="14"/>
        </w:rPr>
        <w:t>as</w:t>
      </w:r>
      <w:r>
        <w:rPr>
          <w:spacing w:val="-6"/>
          <w:sz w:val="14"/>
        </w:rPr>
        <w:t xml:space="preserve"> </w:t>
      </w:r>
      <w:r>
        <w:rPr>
          <w:spacing w:val="-2"/>
          <w:sz w:val="14"/>
        </w:rPr>
        <w:t>an</w:t>
      </w:r>
      <w:r>
        <w:rPr>
          <w:spacing w:val="-7"/>
          <w:sz w:val="14"/>
        </w:rPr>
        <w:t xml:space="preserve"> </w:t>
      </w:r>
      <w:r>
        <w:rPr>
          <w:spacing w:val="-2"/>
          <w:sz w:val="14"/>
        </w:rPr>
        <w:t>officer</w:t>
      </w:r>
      <w:r>
        <w:rPr>
          <w:spacing w:val="-4"/>
          <w:sz w:val="14"/>
        </w:rPr>
        <w:t xml:space="preserve"> </w:t>
      </w:r>
      <w:r>
        <w:rPr>
          <w:spacing w:val="-2"/>
          <w:sz w:val="14"/>
        </w:rPr>
        <w:t>of</w:t>
      </w:r>
      <w:r>
        <w:rPr>
          <w:spacing w:val="-5"/>
          <w:sz w:val="14"/>
        </w:rPr>
        <w:t xml:space="preserve"> </w:t>
      </w:r>
      <w:r>
        <w:rPr>
          <w:spacing w:val="-2"/>
          <w:sz w:val="14"/>
        </w:rPr>
        <w:t>a</w:t>
      </w:r>
      <w:r>
        <w:rPr>
          <w:spacing w:val="-5"/>
          <w:sz w:val="14"/>
        </w:rPr>
        <w:t xml:space="preserve"> </w:t>
      </w:r>
      <w:r>
        <w:rPr>
          <w:spacing w:val="-2"/>
          <w:sz w:val="14"/>
        </w:rPr>
        <w:t>municipality,</w:t>
      </w:r>
      <w:r>
        <w:rPr>
          <w:spacing w:val="-7"/>
          <w:sz w:val="14"/>
        </w:rPr>
        <w:t xml:space="preserve"> </w:t>
      </w:r>
      <w:r>
        <w:rPr>
          <w:spacing w:val="-2"/>
          <w:sz w:val="14"/>
        </w:rPr>
        <w:t>is</w:t>
      </w:r>
      <w:r>
        <w:rPr>
          <w:spacing w:val="-6"/>
          <w:sz w:val="14"/>
        </w:rPr>
        <w:t xml:space="preserve"> </w:t>
      </w:r>
      <w:r>
        <w:rPr>
          <w:spacing w:val="-2"/>
          <w:sz w:val="14"/>
        </w:rPr>
        <w:t>the</w:t>
      </w:r>
      <w:r>
        <w:rPr>
          <w:spacing w:val="-7"/>
          <w:sz w:val="14"/>
        </w:rPr>
        <w:t xml:space="preserve"> </w:t>
      </w:r>
      <w:r>
        <w:rPr>
          <w:spacing w:val="-2"/>
          <w:sz w:val="14"/>
        </w:rPr>
        <w:t>legal</w:t>
      </w:r>
      <w:r>
        <w:rPr>
          <w:spacing w:val="-6"/>
          <w:sz w:val="14"/>
        </w:rPr>
        <w:t xml:space="preserve"> </w:t>
      </w:r>
      <w:r>
        <w:rPr>
          <w:spacing w:val="-2"/>
          <w:sz w:val="14"/>
        </w:rPr>
        <w:t>cus-</w:t>
      </w:r>
      <w:r>
        <w:rPr>
          <w:sz w:val="14"/>
        </w:rPr>
        <w:t>todian</w:t>
      </w:r>
      <w:r>
        <w:rPr>
          <w:spacing w:val="-9"/>
          <w:sz w:val="14"/>
        </w:rPr>
        <w:t xml:space="preserve"> </w:t>
      </w:r>
      <w:r>
        <w:rPr>
          <w:sz w:val="14"/>
        </w:rPr>
        <w:t>of</w:t>
      </w:r>
      <w:r>
        <w:rPr>
          <w:spacing w:val="-9"/>
          <w:sz w:val="14"/>
        </w:rPr>
        <w:t xml:space="preserve"> </w:t>
      </w:r>
      <w:r>
        <w:rPr>
          <w:sz w:val="14"/>
        </w:rPr>
        <w:t>all</w:t>
      </w:r>
      <w:r>
        <w:rPr>
          <w:spacing w:val="-9"/>
          <w:sz w:val="14"/>
        </w:rPr>
        <w:t xml:space="preserve"> </w:t>
      </w:r>
      <w:r>
        <w:rPr>
          <w:sz w:val="14"/>
        </w:rPr>
        <w:t>records</w:t>
      </w:r>
      <w:r>
        <w:rPr>
          <w:spacing w:val="-8"/>
          <w:sz w:val="14"/>
        </w:rPr>
        <w:t xml:space="preserve"> </w:t>
      </w:r>
      <w:r>
        <w:rPr>
          <w:sz w:val="14"/>
        </w:rPr>
        <w:t>of</w:t>
      </w:r>
      <w:r>
        <w:rPr>
          <w:spacing w:val="-9"/>
          <w:sz w:val="14"/>
        </w:rPr>
        <w:t xml:space="preserve"> </w:t>
      </w:r>
      <w:r>
        <w:rPr>
          <w:sz w:val="14"/>
        </w:rPr>
        <w:t>that</w:t>
      </w:r>
      <w:r>
        <w:rPr>
          <w:spacing w:val="-9"/>
          <w:sz w:val="14"/>
        </w:rPr>
        <w:t xml:space="preserve"> </w:t>
      </w:r>
      <w:r>
        <w:rPr>
          <w:sz w:val="14"/>
        </w:rPr>
        <w:t>officer’s</w:t>
      </w:r>
      <w:r>
        <w:rPr>
          <w:spacing w:val="-9"/>
          <w:sz w:val="14"/>
        </w:rPr>
        <w:t xml:space="preserve"> </w:t>
      </w:r>
      <w:r>
        <w:rPr>
          <w:sz w:val="14"/>
        </w:rPr>
        <w:t>department.</w:t>
      </w:r>
      <w:r>
        <w:rPr>
          <w:spacing w:val="11"/>
          <w:sz w:val="14"/>
        </w:rPr>
        <w:t xml:space="preserve"> </w:t>
      </w:r>
      <w:r>
        <w:rPr>
          <w:sz w:val="14"/>
        </w:rPr>
        <w:t>Town</w:t>
      </w:r>
      <w:r>
        <w:rPr>
          <w:spacing w:val="-9"/>
          <w:sz w:val="14"/>
        </w:rPr>
        <w:t xml:space="preserve"> </w:t>
      </w:r>
      <w:r>
        <w:rPr>
          <w:sz w:val="14"/>
        </w:rPr>
        <w:t>of</w:t>
      </w:r>
      <w:r>
        <w:rPr>
          <w:spacing w:val="-8"/>
          <w:sz w:val="14"/>
        </w:rPr>
        <w:t xml:space="preserve"> </w:t>
      </w:r>
      <w:r>
        <w:rPr>
          <w:sz w:val="14"/>
        </w:rPr>
        <w:t>LaGrange</w:t>
      </w:r>
      <w:r>
        <w:rPr>
          <w:spacing w:val="-9"/>
          <w:sz w:val="14"/>
        </w:rPr>
        <w:t xml:space="preserve"> </w:t>
      </w:r>
      <w:r>
        <w:rPr>
          <w:sz w:val="14"/>
        </w:rPr>
        <w:t>v.</w:t>
      </w:r>
      <w:r>
        <w:rPr>
          <w:spacing w:val="-9"/>
          <w:sz w:val="14"/>
        </w:rPr>
        <w:t xml:space="preserve"> </w:t>
      </w:r>
      <w:r>
        <w:rPr>
          <w:sz w:val="14"/>
        </w:rPr>
        <w:t>Auchinleck,</w:t>
      </w:r>
      <w:r>
        <w:rPr>
          <w:spacing w:val="40"/>
          <w:sz w:val="14"/>
        </w:rPr>
        <w:t xml:space="preserve"> </w:t>
      </w:r>
      <w:hyperlink r:id="rId174">
        <w:r>
          <w:rPr>
            <w:color w:val="0000E5"/>
            <w:sz w:val="14"/>
          </w:rPr>
          <w:t>216 Wis. 2d 84</w:t>
        </w:r>
      </w:hyperlink>
      <w:r>
        <w:rPr>
          <w:sz w:val="14"/>
        </w:rPr>
        <w:t xml:space="preserve">, </w:t>
      </w:r>
      <w:hyperlink r:id="rId175">
        <w:r>
          <w:rPr>
            <w:color w:val="0000E5"/>
            <w:sz w:val="14"/>
          </w:rPr>
          <w:t>573 N.W.2d 232</w:t>
        </w:r>
      </w:hyperlink>
      <w:r>
        <w:rPr>
          <w:color w:val="0000E5"/>
          <w:sz w:val="14"/>
        </w:rPr>
        <w:t xml:space="preserve"> </w:t>
      </w:r>
      <w:r>
        <w:rPr>
          <w:sz w:val="14"/>
        </w:rPr>
        <w:t xml:space="preserve">(Ct. App. 1997), </w:t>
      </w:r>
      <w:hyperlink r:id="rId176">
        <w:r>
          <w:rPr>
            <w:color w:val="0000E5"/>
            <w:sz w:val="14"/>
          </w:rPr>
          <w:t>96−3313</w:t>
        </w:r>
      </w:hyperlink>
      <w:r>
        <w:rPr>
          <w:sz w:val="14"/>
        </w:rPr>
        <w:t>.</w:t>
      </w:r>
    </w:p>
    <w:p w14:paraId="17EA30CD" w14:textId="77777777" w:rsidR="00153CA5" w:rsidRDefault="00C0532D">
      <w:pPr>
        <w:spacing w:before="4" w:line="208" w:lineRule="auto"/>
        <w:ind w:left="274" w:firstLine="139"/>
        <w:jc w:val="both"/>
        <w:rPr>
          <w:sz w:val="14"/>
        </w:rPr>
      </w:pPr>
      <w:r>
        <w:rPr>
          <w:sz w:val="14"/>
        </w:rPr>
        <w:t>This</w:t>
      </w:r>
      <w:r>
        <w:rPr>
          <w:spacing w:val="-9"/>
          <w:sz w:val="14"/>
        </w:rPr>
        <w:t xml:space="preserve"> </w:t>
      </w:r>
      <w:r>
        <w:rPr>
          <w:sz w:val="14"/>
        </w:rPr>
        <w:t>section</w:t>
      </w:r>
      <w:r>
        <w:rPr>
          <w:spacing w:val="-9"/>
          <w:sz w:val="14"/>
        </w:rPr>
        <w:t xml:space="preserve"> </w:t>
      </w:r>
      <w:r>
        <w:rPr>
          <w:sz w:val="14"/>
        </w:rPr>
        <w:t>relates</w:t>
      </w:r>
      <w:r>
        <w:rPr>
          <w:spacing w:val="-8"/>
          <w:sz w:val="14"/>
        </w:rPr>
        <w:t xml:space="preserve"> </w:t>
      </w:r>
      <w:r>
        <w:rPr>
          <w:sz w:val="14"/>
        </w:rPr>
        <w:t>to</w:t>
      </w:r>
      <w:r>
        <w:rPr>
          <w:spacing w:val="-9"/>
          <w:sz w:val="14"/>
        </w:rPr>
        <w:t xml:space="preserve"> </w:t>
      </w:r>
      <w:r>
        <w:rPr>
          <w:sz w:val="14"/>
        </w:rPr>
        <w:t>records</w:t>
      </w:r>
      <w:r>
        <w:rPr>
          <w:spacing w:val="-9"/>
          <w:sz w:val="14"/>
        </w:rPr>
        <w:t xml:space="preserve"> </w:t>
      </w:r>
      <w:r>
        <w:rPr>
          <w:sz w:val="14"/>
        </w:rPr>
        <w:t>retention</w:t>
      </w:r>
      <w:r>
        <w:rPr>
          <w:spacing w:val="-8"/>
          <w:sz w:val="14"/>
        </w:rPr>
        <w:t xml:space="preserve"> </w:t>
      </w:r>
      <w:r>
        <w:rPr>
          <w:sz w:val="14"/>
        </w:rPr>
        <w:t>and</w:t>
      </w:r>
      <w:r>
        <w:rPr>
          <w:spacing w:val="-9"/>
          <w:sz w:val="14"/>
        </w:rPr>
        <w:t xml:space="preserve"> </w:t>
      </w:r>
      <w:r>
        <w:rPr>
          <w:sz w:val="14"/>
        </w:rPr>
        <w:t>is</w:t>
      </w:r>
      <w:r>
        <w:rPr>
          <w:spacing w:val="-9"/>
          <w:sz w:val="14"/>
        </w:rPr>
        <w:t xml:space="preserve"> </w:t>
      </w:r>
      <w:r>
        <w:rPr>
          <w:sz w:val="14"/>
        </w:rPr>
        <w:t>not</w:t>
      </w:r>
      <w:r>
        <w:rPr>
          <w:spacing w:val="-8"/>
          <w:sz w:val="14"/>
        </w:rPr>
        <w:t xml:space="preserve"> </w:t>
      </w:r>
      <w:r>
        <w:rPr>
          <w:sz w:val="14"/>
        </w:rPr>
        <w:t>a</w:t>
      </w:r>
      <w:r>
        <w:rPr>
          <w:spacing w:val="-9"/>
          <w:sz w:val="14"/>
        </w:rPr>
        <w:t xml:space="preserve"> </w:t>
      </w:r>
      <w:r>
        <w:rPr>
          <w:sz w:val="14"/>
        </w:rPr>
        <w:t>part</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public</w:t>
      </w:r>
      <w:r>
        <w:rPr>
          <w:spacing w:val="-9"/>
          <w:sz w:val="14"/>
        </w:rPr>
        <w:t xml:space="preserve"> </w:t>
      </w:r>
      <w:r>
        <w:rPr>
          <w:sz w:val="14"/>
        </w:rPr>
        <w:t>records</w:t>
      </w:r>
      <w:r>
        <w:rPr>
          <w:spacing w:val="-8"/>
          <w:sz w:val="14"/>
        </w:rPr>
        <w:t xml:space="preserve"> </w:t>
      </w:r>
      <w:r>
        <w:rPr>
          <w:sz w:val="14"/>
        </w:rPr>
        <w:t>law.</w:t>
      </w:r>
      <w:r>
        <w:rPr>
          <w:spacing w:val="40"/>
          <w:sz w:val="14"/>
        </w:rPr>
        <w:t xml:space="preserve"> </w:t>
      </w:r>
      <w:r>
        <w:rPr>
          <w:sz w:val="14"/>
        </w:rPr>
        <w:t>An</w:t>
      </w:r>
      <w:r>
        <w:rPr>
          <w:spacing w:val="-7"/>
          <w:sz w:val="14"/>
        </w:rPr>
        <w:t xml:space="preserve"> </w:t>
      </w:r>
      <w:r>
        <w:rPr>
          <w:sz w:val="14"/>
        </w:rPr>
        <w:t>agency’s</w:t>
      </w:r>
      <w:r>
        <w:rPr>
          <w:spacing w:val="-7"/>
          <w:sz w:val="14"/>
        </w:rPr>
        <w:t xml:space="preserve"> </w:t>
      </w:r>
      <w:r>
        <w:rPr>
          <w:sz w:val="14"/>
        </w:rPr>
        <w:t>alleged</w:t>
      </w:r>
      <w:r>
        <w:rPr>
          <w:spacing w:val="-7"/>
          <w:sz w:val="14"/>
        </w:rPr>
        <w:t xml:space="preserve"> </w:t>
      </w:r>
      <w:r>
        <w:rPr>
          <w:sz w:val="14"/>
        </w:rPr>
        <w:t>failure</w:t>
      </w:r>
      <w:r>
        <w:rPr>
          <w:spacing w:val="-7"/>
          <w:sz w:val="14"/>
        </w:rPr>
        <w:t xml:space="preserve"> </w:t>
      </w:r>
      <w:r>
        <w:rPr>
          <w:sz w:val="14"/>
        </w:rPr>
        <w:t>to</w:t>
      </w:r>
      <w:r>
        <w:rPr>
          <w:spacing w:val="-7"/>
          <w:sz w:val="14"/>
        </w:rPr>
        <w:t xml:space="preserve"> </w:t>
      </w:r>
      <w:r>
        <w:rPr>
          <w:sz w:val="14"/>
        </w:rPr>
        <w:t>keep</w:t>
      </w:r>
      <w:r>
        <w:rPr>
          <w:spacing w:val="-7"/>
          <w:sz w:val="14"/>
        </w:rPr>
        <w:t xml:space="preserve"> </w:t>
      </w:r>
      <w:r>
        <w:rPr>
          <w:sz w:val="14"/>
        </w:rPr>
        <w:t>sought−after</w:t>
      </w:r>
      <w:r>
        <w:rPr>
          <w:spacing w:val="-7"/>
          <w:sz w:val="14"/>
        </w:rPr>
        <w:t xml:space="preserve"> </w:t>
      </w:r>
      <w:r>
        <w:rPr>
          <w:sz w:val="14"/>
        </w:rPr>
        <w:t>records</w:t>
      </w:r>
      <w:r>
        <w:rPr>
          <w:spacing w:val="-7"/>
          <w:sz w:val="14"/>
        </w:rPr>
        <w:t xml:space="preserve"> </w:t>
      </w:r>
      <w:r>
        <w:rPr>
          <w:sz w:val="14"/>
        </w:rPr>
        <w:t>may</w:t>
      </w:r>
      <w:r>
        <w:rPr>
          <w:spacing w:val="-7"/>
          <w:sz w:val="14"/>
        </w:rPr>
        <w:t xml:space="preserve"> </w:t>
      </w:r>
      <w:r>
        <w:rPr>
          <w:sz w:val="14"/>
        </w:rPr>
        <w:t>not</w:t>
      </w:r>
      <w:r>
        <w:rPr>
          <w:spacing w:val="-7"/>
          <w:sz w:val="14"/>
        </w:rPr>
        <w:t xml:space="preserve"> </w:t>
      </w:r>
      <w:r>
        <w:rPr>
          <w:sz w:val="14"/>
        </w:rPr>
        <w:t>be</w:t>
      </w:r>
      <w:r>
        <w:rPr>
          <w:spacing w:val="-7"/>
          <w:sz w:val="14"/>
        </w:rPr>
        <w:t xml:space="preserve"> </w:t>
      </w:r>
      <w:r>
        <w:rPr>
          <w:sz w:val="14"/>
        </w:rPr>
        <w:t>attacked</w:t>
      </w:r>
      <w:r>
        <w:rPr>
          <w:spacing w:val="-7"/>
          <w:sz w:val="14"/>
        </w:rPr>
        <w:t xml:space="preserve"> </w:t>
      </w:r>
      <w:r>
        <w:rPr>
          <w:sz w:val="14"/>
        </w:rPr>
        <w:t>under</w:t>
      </w:r>
      <w:r>
        <w:rPr>
          <w:spacing w:val="40"/>
          <w:sz w:val="14"/>
        </w:rPr>
        <w:t xml:space="preserve"> </w:t>
      </w:r>
      <w:r>
        <w:rPr>
          <w:sz w:val="14"/>
        </w:rPr>
        <w:t>the public records law.</w:t>
      </w:r>
      <w:r>
        <w:rPr>
          <w:spacing w:val="37"/>
          <w:sz w:val="14"/>
        </w:rPr>
        <w:t xml:space="preserve"> </w:t>
      </w:r>
      <w:r>
        <w:rPr>
          <w:sz w:val="14"/>
        </w:rPr>
        <w:t>Gehl v.</w:t>
      </w:r>
      <w:r>
        <w:rPr>
          <w:spacing w:val="1"/>
          <w:sz w:val="14"/>
        </w:rPr>
        <w:t xml:space="preserve"> </w:t>
      </w:r>
      <w:r>
        <w:rPr>
          <w:sz w:val="14"/>
        </w:rPr>
        <w:t xml:space="preserve">Connors, </w:t>
      </w:r>
      <w:hyperlink r:id="rId177">
        <w:r>
          <w:rPr>
            <w:color w:val="0000E5"/>
            <w:sz w:val="14"/>
          </w:rPr>
          <w:t>2007</w:t>
        </w:r>
        <w:r>
          <w:rPr>
            <w:color w:val="0000E5"/>
            <w:spacing w:val="1"/>
            <w:sz w:val="14"/>
          </w:rPr>
          <w:t xml:space="preserve"> </w:t>
        </w:r>
        <w:r>
          <w:rPr>
            <w:color w:val="0000E5"/>
            <w:sz w:val="14"/>
          </w:rPr>
          <w:t>WI</w:t>
        </w:r>
        <w:r>
          <w:rPr>
            <w:color w:val="0000E5"/>
            <w:spacing w:val="2"/>
            <w:sz w:val="14"/>
          </w:rPr>
          <w:t xml:space="preserve"> </w:t>
        </w:r>
        <w:r>
          <w:rPr>
            <w:color w:val="0000E5"/>
            <w:sz w:val="14"/>
          </w:rPr>
          <w:t>App</w:t>
        </w:r>
        <w:r>
          <w:rPr>
            <w:color w:val="0000E5"/>
            <w:spacing w:val="1"/>
            <w:sz w:val="14"/>
          </w:rPr>
          <w:t xml:space="preserve"> </w:t>
        </w:r>
        <w:r>
          <w:rPr>
            <w:color w:val="0000E5"/>
            <w:sz w:val="14"/>
          </w:rPr>
          <w:t>238</w:t>
        </w:r>
      </w:hyperlink>
      <w:r>
        <w:rPr>
          <w:sz w:val="14"/>
        </w:rPr>
        <w:t>,</w:t>
      </w:r>
      <w:r>
        <w:rPr>
          <w:spacing w:val="-1"/>
          <w:sz w:val="14"/>
        </w:rPr>
        <w:t xml:space="preserve"> </w:t>
      </w:r>
      <w:hyperlink r:id="rId178">
        <w:r>
          <w:rPr>
            <w:color w:val="0000E5"/>
            <w:sz w:val="14"/>
          </w:rPr>
          <w:t>306</w:t>
        </w:r>
        <w:r>
          <w:rPr>
            <w:color w:val="0000E5"/>
            <w:spacing w:val="1"/>
            <w:sz w:val="14"/>
          </w:rPr>
          <w:t xml:space="preserve"> </w:t>
        </w:r>
        <w:r>
          <w:rPr>
            <w:color w:val="0000E5"/>
            <w:sz w:val="14"/>
          </w:rPr>
          <w:t>Wis. 2d 247</w:t>
        </w:r>
      </w:hyperlink>
      <w:r>
        <w:rPr>
          <w:sz w:val="14"/>
        </w:rPr>
        <w:t xml:space="preserve">, </w:t>
      </w:r>
      <w:hyperlink r:id="rId179">
        <w:r>
          <w:rPr>
            <w:color w:val="0000E5"/>
            <w:spacing w:val="-5"/>
            <w:sz w:val="14"/>
          </w:rPr>
          <w:t>742</w:t>
        </w:r>
      </w:hyperlink>
    </w:p>
    <w:p w14:paraId="0E5EE445" w14:textId="77777777" w:rsidR="00153CA5" w:rsidRDefault="00C0532D">
      <w:pPr>
        <w:spacing w:line="146" w:lineRule="exact"/>
        <w:ind w:left="274"/>
        <w:jc w:val="both"/>
        <w:rPr>
          <w:sz w:val="14"/>
        </w:rPr>
      </w:pPr>
      <w:hyperlink r:id="rId180">
        <w:r>
          <w:rPr>
            <w:color w:val="0000E5"/>
            <w:spacing w:val="-2"/>
            <w:sz w:val="14"/>
          </w:rPr>
          <w:t>N.W.2d</w:t>
        </w:r>
        <w:r>
          <w:rPr>
            <w:color w:val="0000E5"/>
            <w:sz w:val="14"/>
          </w:rPr>
          <w:t xml:space="preserve"> </w:t>
        </w:r>
        <w:r>
          <w:rPr>
            <w:color w:val="0000E5"/>
            <w:spacing w:val="-2"/>
            <w:sz w:val="14"/>
          </w:rPr>
          <w:t>530</w:t>
        </w:r>
      </w:hyperlink>
      <w:r>
        <w:rPr>
          <w:spacing w:val="-2"/>
          <w:sz w:val="14"/>
        </w:rPr>
        <w:t>,</w:t>
      </w:r>
      <w:r>
        <w:rPr>
          <w:spacing w:val="-1"/>
          <w:sz w:val="14"/>
        </w:rPr>
        <w:t xml:space="preserve"> </w:t>
      </w:r>
      <w:hyperlink r:id="rId181">
        <w:r>
          <w:rPr>
            <w:color w:val="0000E5"/>
            <w:spacing w:val="-2"/>
            <w:sz w:val="14"/>
          </w:rPr>
          <w:t>06−2455</w:t>
        </w:r>
      </w:hyperlink>
      <w:r>
        <w:rPr>
          <w:spacing w:val="-2"/>
          <w:sz w:val="14"/>
        </w:rPr>
        <w:t>.</w:t>
      </w:r>
    </w:p>
    <w:p w14:paraId="6967DC98" w14:textId="77777777" w:rsidR="00153CA5" w:rsidRDefault="00C0532D">
      <w:pPr>
        <w:spacing w:before="23" w:line="208" w:lineRule="auto"/>
        <w:ind w:left="274" w:firstLine="139"/>
        <w:jc w:val="both"/>
        <w:rPr>
          <w:sz w:val="14"/>
        </w:rPr>
      </w:pPr>
      <w:r>
        <w:rPr>
          <w:sz w:val="14"/>
        </w:rPr>
        <w:t>Under</w:t>
      </w:r>
      <w:r>
        <w:rPr>
          <w:spacing w:val="-8"/>
          <w:sz w:val="14"/>
        </w:rPr>
        <w:t xml:space="preserve"> </w:t>
      </w:r>
      <w:r>
        <w:rPr>
          <w:sz w:val="14"/>
        </w:rPr>
        <w:t>sub.</w:t>
      </w:r>
      <w:r>
        <w:rPr>
          <w:spacing w:val="-9"/>
          <w:sz w:val="14"/>
        </w:rPr>
        <w:t xml:space="preserve"> </w:t>
      </w:r>
      <w:r>
        <w:rPr>
          <w:sz w:val="14"/>
        </w:rPr>
        <w:t>(1),</w:t>
      </w:r>
      <w:r>
        <w:rPr>
          <w:spacing w:val="-9"/>
          <w:sz w:val="14"/>
        </w:rPr>
        <w:t xml:space="preserve"> </w:t>
      </w:r>
      <w:r>
        <w:rPr>
          <w:sz w:val="14"/>
        </w:rPr>
        <w:t>district</w:t>
      </w:r>
      <w:r>
        <w:rPr>
          <w:spacing w:val="-8"/>
          <w:sz w:val="14"/>
        </w:rPr>
        <w:t xml:space="preserve"> </w:t>
      </w:r>
      <w:r>
        <w:rPr>
          <w:sz w:val="14"/>
        </w:rPr>
        <w:t>attorneys</w:t>
      </w:r>
      <w:r>
        <w:rPr>
          <w:spacing w:val="-9"/>
          <w:sz w:val="14"/>
        </w:rPr>
        <w:t xml:space="preserve"> </w:t>
      </w:r>
      <w:r>
        <w:rPr>
          <w:sz w:val="14"/>
        </w:rPr>
        <w:t>must</w:t>
      </w:r>
      <w:r>
        <w:rPr>
          <w:spacing w:val="-9"/>
          <w:sz w:val="14"/>
        </w:rPr>
        <w:t xml:space="preserve"> </w:t>
      </w:r>
      <w:r>
        <w:rPr>
          <w:sz w:val="14"/>
        </w:rPr>
        <w:t>indefinitely</w:t>
      </w:r>
      <w:r>
        <w:rPr>
          <w:spacing w:val="-8"/>
          <w:sz w:val="14"/>
        </w:rPr>
        <w:t xml:space="preserve"> </w:t>
      </w:r>
      <w:r>
        <w:rPr>
          <w:sz w:val="14"/>
        </w:rPr>
        <w:t>preserve</w:t>
      </w:r>
      <w:r>
        <w:rPr>
          <w:spacing w:val="-9"/>
          <w:sz w:val="14"/>
        </w:rPr>
        <w:t xml:space="preserve"> </w:t>
      </w:r>
      <w:r>
        <w:rPr>
          <w:sz w:val="14"/>
        </w:rPr>
        <w:t>papers</w:t>
      </w:r>
      <w:r>
        <w:rPr>
          <w:spacing w:val="-9"/>
          <w:sz w:val="14"/>
        </w:rPr>
        <w:t xml:space="preserve"> </w:t>
      </w:r>
      <w:r>
        <w:rPr>
          <w:sz w:val="14"/>
        </w:rPr>
        <w:t>of</w:t>
      </w:r>
      <w:r>
        <w:rPr>
          <w:spacing w:val="-8"/>
          <w:sz w:val="14"/>
        </w:rPr>
        <w:t xml:space="preserve"> </w:t>
      </w:r>
      <w:r>
        <w:rPr>
          <w:sz w:val="14"/>
        </w:rPr>
        <w:t>a</w:t>
      </w:r>
      <w:r>
        <w:rPr>
          <w:spacing w:val="-9"/>
          <w:sz w:val="14"/>
        </w:rPr>
        <w:t xml:space="preserve"> </w:t>
      </w:r>
      <w:r>
        <w:rPr>
          <w:sz w:val="14"/>
        </w:rPr>
        <w:t>documen-tary nature evidencing activities of prosecutor’s office.</w:t>
      </w:r>
      <w:r>
        <w:rPr>
          <w:spacing w:val="40"/>
          <w:sz w:val="14"/>
        </w:rPr>
        <w:t xml:space="preserve"> </w:t>
      </w:r>
      <w:r>
        <w:rPr>
          <w:sz w:val="14"/>
        </w:rPr>
        <w:t>68 Atty. Gen. 17.</w:t>
      </w:r>
    </w:p>
    <w:p w14:paraId="50868F88" w14:textId="77777777" w:rsidR="00153CA5" w:rsidRDefault="00C0532D">
      <w:pPr>
        <w:spacing w:before="10" w:line="151" w:lineRule="exact"/>
        <w:ind w:left="414"/>
        <w:jc w:val="both"/>
        <w:rPr>
          <w:sz w:val="14"/>
        </w:rPr>
      </w:pPr>
      <w:r>
        <w:rPr>
          <w:spacing w:val="-2"/>
          <w:sz w:val="14"/>
        </w:rPr>
        <w:t>A</w:t>
      </w:r>
      <w:r>
        <w:rPr>
          <w:sz w:val="14"/>
        </w:rPr>
        <w:t xml:space="preserve"> </w:t>
      </w:r>
      <w:r>
        <w:rPr>
          <w:spacing w:val="-2"/>
          <w:sz w:val="14"/>
        </w:rPr>
        <w:t>county</w:t>
      </w:r>
      <w:r>
        <w:rPr>
          <w:spacing w:val="-3"/>
          <w:sz w:val="14"/>
        </w:rPr>
        <w:t xml:space="preserve"> </w:t>
      </w:r>
      <w:r>
        <w:rPr>
          <w:spacing w:val="-2"/>
          <w:sz w:val="14"/>
        </w:rPr>
        <w:t>with a population under 500,000 [now 750,000] may by ordinance</w:t>
      </w:r>
      <w:r>
        <w:rPr>
          <w:spacing w:val="-3"/>
          <w:sz w:val="14"/>
        </w:rPr>
        <w:t xml:space="preserve"> </w:t>
      </w:r>
      <w:r>
        <w:rPr>
          <w:spacing w:val="-2"/>
          <w:sz w:val="14"/>
        </w:rPr>
        <w:t>under</w:t>
      </w:r>
    </w:p>
    <w:p w14:paraId="553D25DA" w14:textId="77777777" w:rsidR="00153CA5" w:rsidRDefault="00C0532D">
      <w:pPr>
        <w:spacing w:before="7" w:line="208" w:lineRule="auto"/>
        <w:jc w:val="right"/>
        <w:rPr>
          <w:sz w:val="14"/>
        </w:rPr>
      </w:pPr>
      <w:r>
        <w:rPr>
          <w:sz w:val="14"/>
        </w:rPr>
        <w:t>s.</w:t>
      </w:r>
      <w:r>
        <w:rPr>
          <w:spacing w:val="-1"/>
          <w:sz w:val="14"/>
        </w:rPr>
        <w:t xml:space="preserve"> </w:t>
      </w:r>
      <w:r>
        <w:rPr>
          <w:sz w:val="14"/>
        </w:rPr>
        <w:t>19.21</w:t>
      </w:r>
      <w:r>
        <w:rPr>
          <w:spacing w:val="-1"/>
          <w:sz w:val="14"/>
        </w:rPr>
        <w:t xml:space="preserve"> </w:t>
      </w:r>
      <w:r>
        <w:rPr>
          <w:sz w:val="14"/>
        </w:rPr>
        <w:t>(6),</w:t>
      </w:r>
      <w:r>
        <w:rPr>
          <w:spacing w:val="-1"/>
          <w:sz w:val="14"/>
        </w:rPr>
        <w:t xml:space="preserve"> </w:t>
      </w:r>
      <w:r>
        <w:rPr>
          <w:sz w:val="14"/>
        </w:rPr>
        <w:t>[now</w:t>
      </w:r>
      <w:r>
        <w:rPr>
          <w:spacing w:val="-1"/>
          <w:sz w:val="14"/>
        </w:rPr>
        <w:t xml:space="preserve"> </w:t>
      </w:r>
      <w:r>
        <w:rPr>
          <w:sz w:val="14"/>
        </w:rPr>
        <w:t>s.</w:t>
      </w:r>
      <w:r>
        <w:rPr>
          <w:spacing w:val="-1"/>
          <w:sz w:val="14"/>
        </w:rPr>
        <w:t xml:space="preserve"> </w:t>
      </w:r>
      <w:r>
        <w:rPr>
          <w:sz w:val="14"/>
        </w:rPr>
        <w:t>19.21</w:t>
      </w:r>
      <w:r>
        <w:rPr>
          <w:spacing w:val="-1"/>
          <w:sz w:val="14"/>
        </w:rPr>
        <w:t xml:space="preserve"> </w:t>
      </w:r>
      <w:r>
        <w:rPr>
          <w:sz w:val="14"/>
        </w:rPr>
        <w:t>(5)]</w:t>
      </w:r>
      <w:r>
        <w:rPr>
          <w:spacing w:val="-1"/>
          <w:sz w:val="14"/>
        </w:rPr>
        <w:t xml:space="preserve"> </w:t>
      </w:r>
      <w:r>
        <w:rPr>
          <w:sz w:val="14"/>
        </w:rPr>
        <w:t>provide</w:t>
      </w:r>
      <w:r>
        <w:rPr>
          <w:spacing w:val="-1"/>
          <w:sz w:val="14"/>
        </w:rPr>
        <w:t xml:space="preserve"> </w:t>
      </w:r>
      <w:r>
        <w:rPr>
          <w:sz w:val="14"/>
        </w:rPr>
        <w:t>for</w:t>
      </w:r>
      <w:r>
        <w:rPr>
          <w:spacing w:val="-1"/>
          <w:sz w:val="14"/>
        </w:rPr>
        <w:t xml:space="preserve"> </w:t>
      </w:r>
      <w:r>
        <w:rPr>
          <w:sz w:val="14"/>
        </w:rPr>
        <w:t>the</w:t>
      </w:r>
      <w:r>
        <w:rPr>
          <w:spacing w:val="-1"/>
          <w:sz w:val="14"/>
        </w:rPr>
        <w:t xml:space="preserve"> </w:t>
      </w:r>
      <w:r>
        <w:rPr>
          <w:sz w:val="14"/>
        </w:rPr>
        <w:t>destruction</w:t>
      </w:r>
      <w:r>
        <w:rPr>
          <w:spacing w:val="-1"/>
          <w:sz w:val="14"/>
        </w:rPr>
        <w:t xml:space="preserve"> </w:t>
      </w:r>
      <w:r>
        <w:rPr>
          <w:sz w:val="14"/>
        </w:rPr>
        <w:t>of</w:t>
      </w:r>
      <w:r>
        <w:rPr>
          <w:spacing w:val="-1"/>
          <w:sz w:val="14"/>
        </w:rPr>
        <w:t xml:space="preserve"> </w:t>
      </w:r>
      <w:r>
        <w:rPr>
          <w:sz w:val="14"/>
        </w:rPr>
        <w:t>obsolete</w:t>
      </w:r>
      <w:r>
        <w:rPr>
          <w:spacing w:val="-1"/>
          <w:sz w:val="14"/>
        </w:rPr>
        <w:t xml:space="preserve"> </w:t>
      </w:r>
      <w:r>
        <w:rPr>
          <w:sz w:val="14"/>
        </w:rPr>
        <w:t>case</w:t>
      </w:r>
      <w:r>
        <w:rPr>
          <w:spacing w:val="-1"/>
          <w:sz w:val="14"/>
        </w:rPr>
        <w:t xml:space="preserve"> </w:t>
      </w:r>
      <w:r>
        <w:rPr>
          <w:sz w:val="14"/>
        </w:rPr>
        <w:t>records</w:t>
      </w:r>
      <w:r>
        <w:rPr>
          <w:spacing w:val="40"/>
          <w:sz w:val="14"/>
        </w:rPr>
        <w:t xml:space="preserve"> </w:t>
      </w:r>
      <w:r>
        <w:rPr>
          <w:spacing w:val="-2"/>
          <w:sz w:val="14"/>
        </w:rPr>
        <w:t>maintained</w:t>
      </w:r>
      <w:r>
        <w:rPr>
          <w:spacing w:val="-4"/>
          <w:sz w:val="14"/>
        </w:rPr>
        <w:t xml:space="preserve"> </w:t>
      </w:r>
      <w:r>
        <w:rPr>
          <w:spacing w:val="-2"/>
          <w:sz w:val="14"/>
        </w:rPr>
        <w:t>by</w:t>
      </w:r>
      <w:r>
        <w:rPr>
          <w:spacing w:val="-7"/>
          <w:sz w:val="14"/>
        </w:rPr>
        <w:t xml:space="preserve"> </w:t>
      </w:r>
      <w:r>
        <w:rPr>
          <w:spacing w:val="-2"/>
          <w:sz w:val="14"/>
        </w:rPr>
        <w:t>the</w:t>
      </w:r>
      <w:r>
        <w:rPr>
          <w:spacing w:val="-7"/>
          <w:sz w:val="14"/>
        </w:rPr>
        <w:t xml:space="preserve"> </w:t>
      </w:r>
      <w:r>
        <w:rPr>
          <w:spacing w:val="-2"/>
          <w:sz w:val="14"/>
        </w:rPr>
        <w:t>county</w:t>
      </w:r>
      <w:r>
        <w:rPr>
          <w:spacing w:val="-6"/>
          <w:sz w:val="14"/>
        </w:rPr>
        <w:t xml:space="preserve"> </w:t>
      </w:r>
      <w:r>
        <w:rPr>
          <w:spacing w:val="-2"/>
          <w:sz w:val="14"/>
        </w:rPr>
        <w:t>social</w:t>
      </w:r>
      <w:r>
        <w:rPr>
          <w:spacing w:val="-7"/>
          <w:sz w:val="14"/>
        </w:rPr>
        <w:t xml:space="preserve"> </w:t>
      </w:r>
      <w:r>
        <w:rPr>
          <w:spacing w:val="-2"/>
          <w:sz w:val="14"/>
        </w:rPr>
        <w:t>services</w:t>
      </w:r>
      <w:r>
        <w:rPr>
          <w:spacing w:val="-6"/>
          <w:sz w:val="14"/>
        </w:rPr>
        <w:t xml:space="preserve"> </w:t>
      </w:r>
      <w:r>
        <w:rPr>
          <w:spacing w:val="-2"/>
          <w:sz w:val="14"/>
        </w:rPr>
        <w:t>agency</w:t>
      </w:r>
      <w:r>
        <w:rPr>
          <w:spacing w:val="-7"/>
          <w:sz w:val="14"/>
        </w:rPr>
        <w:t xml:space="preserve"> </w:t>
      </w:r>
      <w:r>
        <w:rPr>
          <w:spacing w:val="-2"/>
          <w:sz w:val="14"/>
        </w:rPr>
        <w:t>under</w:t>
      </w:r>
      <w:r>
        <w:rPr>
          <w:spacing w:val="-7"/>
          <w:sz w:val="14"/>
        </w:rPr>
        <w:t xml:space="preserve"> </w:t>
      </w:r>
      <w:r>
        <w:rPr>
          <w:spacing w:val="-2"/>
          <w:sz w:val="14"/>
        </w:rPr>
        <w:t>s.</w:t>
      </w:r>
      <w:r>
        <w:rPr>
          <w:spacing w:val="-6"/>
          <w:sz w:val="14"/>
        </w:rPr>
        <w:t xml:space="preserve"> </w:t>
      </w:r>
      <w:r>
        <w:rPr>
          <w:spacing w:val="-2"/>
          <w:sz w:val="14"/>
        </w:rPr>
        <w:t>48.59</w:t>
      </w:r>
      <w:r>
        <w:rPr>
          <w:spacing w:val="-7"/>
          <w:sz w:val="14"/>
        </w:rPr>
        <w:t xml:space="preserve"> </w:t>
      </w:r>
      <w:r>
        <w:rPr>
          <w:spacing w:val="-2"/>
          <w:sz w:val="14"/>
        </w:rPr>
        <w:t>(1).</w:t>
      </w:r>
      <w:r>
        <w:rPr>
          <w:spacing w:val="25"/>
          <w:sz w:val="14"/>
        </w:rPr>
        <w:t xml:space="preserve"> </w:t>
      </w:r>
      <w:r>
        <w:rPr>
          <w:spacing w:val="-2"/>
          <w:sz w:val="14"/>
        </w:rPr>
        <w:t>70</w:t>
      </w:r>
      <w:r>
        <w:rPr>
          <w:spacing w:val="-7"/>
          <w:sz w:val="14"/>
        </w:rPr>
        <w:t xml:space="preserve"> </w:t>
      </w:r>
      <w:r>
        <w:rPr>
          <w:spacing w:val="-2"/>
          <w:sz w:val="14"/>
        </w:rPr>
        <w:t>Atty.</w:t>
      </w:r>
      <w:r>
        <w:rPr>
          <w:spacing w:val="-7"/>
          <w:sz w:val="14"/>
        </w:rPr>
        <w:t xml:space="preserve"> </w:t>
      </w:r>
      <w:r>
        <w:rPr>
          <w:spacing w:val="-2"/>
          <w:sz w:val="14"/>
        </w:rPr>
        <w:t>Gen.</w:t>
      </w:r>
      <w:r>
        <w:rPr>
          <w:spacing w:val="-6"/>
          <w:sz w:val="14"/>
        </w:rPr>
        <w:t xml:space="preserve"> </w:t>
      </w:r>
      <w:r>
        <w:rPr>
          <w:spacing w:val="-4"/>
          <w:sz w:val="14"/>
        </w:rPr>
        <w:t>196.</w:t>
      </w:r>
    </w:p>
    <w:p w14:paraId="25E2070C" w14:textId="77777777" w:rsidR="00153CA5" w:rsidRDefault="00C0532D">
      <w:pPr>
        <w:spacing w:before="11" w:line="151" w:lineRule="exact"/>
        <w:jc w:val="right"/>
        <w:rPr>
          <w:sz w:val="14"/>
        </w:rPr>
      </w:pPr>
      <w:r>
        <w:rPr>
          <w:sz w:val="14"/>
        </w:rPr>
        <w:t>A</w:t>
      </w:r>
      <w:r>
        <w:rPr>
          <w:spacing w:val="-6"/>
          <w:sz w:val="14"/>
        </w:rPr>
        <w:t xml:space="preserve"> </w:t>
      </w:r>
      <w:r>
        <w:rPr>
          <w:sz w:val="14"/>
        </w:rPr>
        <w:t>VTAE</w:t>
      </w:r>
      <w:r>
        <w:rPr>
          <w:spacing w:val="-6"/>
          <w:sz w:val="14"/>
        </w:rPr>
        <w:t xml:space="preserve"> </w:t>
      </w:r>
      <w:r>
        <w:rPr>
          <w:sz w:val="14"/>
        </w:rPr>
        <w:t>(technical</w:t>
      </w:r>
      <w:r>
        <w:rPr>
          <w:spacing w:val="-6"/>
          <w:sz w:val="14"/>
        </w:rPr>
        <w:t xml:space="preserve"> </w:t>
      </w:r>
      <w:r>
        <w:rPr>
          <w:sz w:val="14"/>
        </w:rPr>
        <w:t>college)</w:t>
      </w:r>
      <w:r>
        <w:rPr>
          <w:spacing w:val="-6"/>
          <w:sz w:val="14"/>
        </w:rPr>
        <w:t xml:space="preserve"> </w:t>
      </w:r>
      <w:r>
        <w:rPr>
          <w:sz w:val="14"/>
        </w:rPr>
        <w:t>district</w:t>
      </w:r>
      <w:r>
        <w:rPr>
          <w:spacing w:val="-6"/>
          <w:sz w:val="14"/>
        </w:rPr>
        <w:t xml:space="preserve"> </w:t>
      </w:r>
      <w:r>
        <w:rPr>
          <w:sz w:val="14"/>
        </w:rPr>
        <w:t>is</w:t>
      </w:r>
      <w:r>
        <w:rPr>
          <w:spacing w:val="-6"/>
          <w:sz w:val="14"/>
        </w:rPr>
        <w:t xml:space="preserve"> </w:t>
      </w:r>
      <w:r>
        <w:rPr>
          <w:sz w:val="14"/>
        </w:rPr>
        <w:t>a</w:t>
      </w:r>
      <w:r>
        <w:rPr>
          <w:spacing w:val="-6"/>
          <w:sz w:val="14"/>
        </w:rPr>
        <w:t xml:space="preserve"> </w:t>
      </w:r>
      <w:r>
        <w:rPr>
          <w:sz w:val="14"/>
        </w:rPr>
        <w:t>“school</w:t>
      </w:r>
      <w:r>
        <w:rPr>
          <w:spacing w:val="-6"/>
          <w:sz w:val="14"/>
        </w:rPr>
        <w:t xml:space="preserve"> </w:t>
      </w:r>
      <w:r>
        <w:rPr>
          <w:sz w:val="14"/>
        </w:rPr>
        <w:t>district”</w:t>
      </w:r>
      <w:r>
        <w:rPr>
          <w:spacing w:val="-6"/>
          <w:sz w:val="14"/>
        </w:rPr>
        <w:t xml:space="preserve"> </w:t>
      </w:r>
      <w:r>
        <w:rPr>
          <w:sz w:val="14"/>
        </w:rPr>
        <w:t>under</w:t>
      </w:r>
      <w:r>
        <w:rPr>
          <w:spacing w:val="-6"/>
          <w:sz w:val="14"/>
        </w:rPr>
        <w:t xml:space="preserve"> </w:t>
      </w:r>
      <w:r>
        <w:rPr>
          <w:sz w:val="14"/>
        </w:rPr>
        <w:t>s.</w:t>
      </w:r>
      <w:r>
        <w:rPr>
          <w:spacing w:val="-6"/>
          <w:sz w:val="14"/>
        </w:rPr>
        <w:t xml:space="preserve"> </w:t>
      </w:r>
      <w:r>
        <w:rPr>
          <w:sz w:val="14"/>
        </w:rPr>
        <w:t>19.21</w:t>
      </w:r>
      <w:r>
        <w:rPr>
          <w:spacing w:val="-6"/>
          <w:sz w:val="14"/>
        </w:rPr>
        <w:t xml:space="preserve"> </w:t>
      </w:r>
      <w:r>
        <w:rPr>
          <w:sz w:val="14"/>
        </w:rPr>
        <w:t>(7)</w:t>
      </w:r>
      <w:r>
        <w:rPr>
          <w:spacing w:val="-6"/>
          <w:sz w:val="14"/>
        </w:rPr>
        <w:t xml:space="preserve"> </w:t>
      </w:r>
      <w:r>
        <w:rPr>
          <w:spacing w:val="-4"/>
          <w:sz w:val="14"/>
        </w:rPr>
        <w:t>[now</w:t>
      </w:r>
    </w:p>
    <w:p w14:paraId="6B350B95" w14:textId="77777777" w:rsidR="00153CA5" w:rsidRDefault="00C0532D">
      <w:pPr>
        <w:spacing w:line="151" w:lineRule="exact"/>
        <w:ind w:left="274"/>
        <w:jc w:val="both"/>
        <w:rPr>
          <w:sz w:val="14"/>
        </w:rPr>
      </w:pPr>
      <w:r>
        <w:rPr>
          <w:sz w:val="14"/>
        </w:rPr>
        <w:t>s.</w:t>
      </w:r>
      <w:r>
        <w:rPr>
          <w:spacing w:val="-2"/>
          <w:sz w:val="14"/>
        </w:rPr>
        <w:t xml:space="preserve"> </w:t>
      </w:r>
      <w:r>
        <w:rPr>
          <w:sz w:val="14"/>
        </w:rPr>
        <w:t>19.21</w:t>
      </w:r>
      <w:r>
        <w:rPr>
          <w:spacing w:val="-2"/>
          <w:sz w:val="14"/>
        </w:rPr>
        <w:t xml:space="preserve"> </w:t>
      </w:r>
      <w:r>
        <w:rPr>
          <w:sz w:val="14"/>
        </w:rPr>
        <w:t>(6)].</w:t>
      </w:r>
      <w:r>
        <w:rPr>
          <w:spacing w:val="33"/>
          <w:sz w:val="14"/>
        </w:rPr>
        <w:t xml:space="preserve"> </w:t>
      </w:r>
      <w:hyperlink r:id="rId182">
        <w:r>
          <w:rPr>
            <w:color w:val="0000E5"/>
            <w:sz w:val="14"/>
          </w:rPr>
          <w:t>71</w:t>
        </w:r>
        <w:r>
          <w:rPr>
            <w:color w:val="0000E5"/>
            <w:spacing w:val="-1"/>
            <w:sz w:val="14"/>
          </w:rPr>
          <w:t xml:space="preserve"> </w:t>
        </w:r>
        <w:r>
          <w:rPr>
            <w:color w:val="0000E5"/>
            <w:sz w:val="14"/>
          </w:rPr>
          <w:t>Atty.</w:t>
        </w:r>
        <w:r>
          <w:rPr>
            <w:color w:val="0000E5"/>
            <w:spacing w:val="-2"/>
            <w:sz w:val="14"/>
          </w:rPr>
          <w:t xml:space="preserve"> </w:t>
        </w:r>
        <w:r>
          <w:rPr>
            <w:color w:val="0000E5"/>
            <w:sz w:val="14"/>
          </w:rPr>
          <w:t>Gen.</w:t>
        </w:r>
        <w:r>
          <w:rPr>
            <w:color w:val="0000E5"/>
            <w:spacing w:val="-1"/>
            <w:sz w:val="14"/>
          </w:rPr>
          <w:t xml:space="preserve"> </w:t>
        </w:r>
        <w:r>
          <w:rPr>
            <w:color w:val="0000E5"/>
            <w:spacing w:val="-5"/>
            <w:sz w:val="14"/>
          </w:rPr>
          <w:t>9</w:t>
        </w:r>
      </w:hyperlink>
      <w:r>
        <w:rPr>
          <w:spacing w:val="-5"/>
          <w:sz w:val="14"/>
        </w:rPr>
        <w:t>.</w:t>
      </w:r>
    </w:p>
    <w:p w14:paraId="6D0A441E" w14:textId="77777777" w:rsidR="00153CA5" w:rsidRDefault="00153CA5">
      <w:pPr>
        <w:pStyle w:val="BodyText"/>
        <w:spacing w:before="11"/>
        <w:ind w:left="0" w:firstLine="0"/>
        <w:jc w:val="left"/>
        <w:rPr>
          <w:sz w:val="14"/>
        </w:rPr>
      </w:pPr>
    </w:p>
    <w:p w14:paraId="3DE42FCE" w14:textId="77777777" w:rsidR="00153CA5" w:rsidRDefault="00C0532D">
      <w:pPr>
        <w:pStyle w:val="ListParagraph"/>
        <w:numPr>
          <w:ilvl w:val="1"/>
          <w:numId w:val="83"/>
        </w:numPr>
        <w:tabs>
          <w:tab w:val="left" w:pos="902"/>
        </w:tabs>
        <w:spacing w:line="220" w:lineRule="auto"/>
        <w:ind w:firstLine="0"/>
        <w:jc w:val="both"/>
        <w:rPr>
          <w:sz w:val="18"/>
        </w:rPr>
      </w:pPr>
      <w:r>
        <w:rPr>
          <w:rFonts w:ascii="Arial"/>
          <w:b/>
          <w:sz w:val="18"/>
        </w:rPr>
        <w:t>Proceedings to compel the delivery of official property.</w:t>
      </w:r>
      <w:r>
        <w:rPr>
          <w:rFonts w:ascii="Arial"/>
          <w:b/>
          <w:spacing w:val="18"/>
          <w:sz w:val="18"/>
        </w:rPr>
        <w:t xml:space="preserve"> </w:t>
      </w:r>
      <w:r>
        <w:rPr>
          <w:rFonts w:ascii="Arial"/>
          <w:b/>
          <w:sz w:val="18"/>
        </w:rPr>
        <w:t>(1)</w:t>
      </w:r>
      <w:r>
        <w:rPr>
          <w:rFonts w:ascii="Arial"/>
          <w:b/>
          <w:spacing w:val="18"/>
          <w:sz w:val="18"/>
        </w:rPr>
        <w:t xml:space="preserve"> </w:t>
      </w:r>
      <w:r>
        <w:rPr>
          <w:sz w:val="18"/>
        </w:rPr>
        <w:t>If</w:t>
      </w:r>
      <w:r>
        <w:rPr>
          <w:spacing w:val="-11"/>
          <w:sz w:val="18"/>
        </w:rPr>
        <w:t xml:space="preserve"> </w:t>
      </w:r>
      <w:r>
        <w:rPr>
          <w:sz w:val="18"/>
        </w:rPr>
        <w:t>any</w:t>
      </w:r>
      <w:r>
        <w:rPr>
          <w:spacing w:val="-12"/>
          <w:sz w:val="18"/>
        </w:rPr>
        <w:t xml:space="preserve"> </w:t>
      </w:r>
      <w:r>
        <w:rPr>
          <w:sz w:val="18"/>
        </w:rPr>
        <w:t>public</w:t>
      </w:r>
      <w:r>
        <w:rPr>
          <w:spacing w:val="-11"/>
          <w:sz w:val="18"/>
        </w:rPr>
        <w:t xml:space="preserve"> </w:t>
      </w:r>
      <w:r>
        <w:rPr>
          <w:sz w:val="18"/>
        </w:rPr>
        <w:t>officer</w:t>
      </w:r>
      <w:r>
        <w:rPr>
          <w:spacing w:val="-11"/>
          <w:sz w:val="18"/>
        </w:rPr>
        <w:t xml:space="preserve"> </w:t>
      </w:r>
      <w:r>
        <w:rPr>
          <w:sz w:val="18"/>
        </w:rPr>
        <w:t>refuses</w:t>
      </w:r>
      <w:r>
        <w:rPr>
          <w:spacing w:val="-11"/>
          <w:sz w:val="18"/>
        </w:rPr>
        <w:t xml:space="preserve"> </w:t>
      </w:r>
      <w:r>
        <w:rPr>
          <w:sz w:val="18"/>
        </w:rPr>
        <w:t>or</w:t>
      </w:r>
      <w:r>
        <w:rPr>
          <w:spacing w:val="-12"/>
          <w:sz w:val="18"/>
        </w:rPr>
        <w:t xml:space="preserve"> </w:t>
      </w:r>
      <w:r>
        <w:rPr>
          <w:sz w:val="18"/>
        </w:rPr>
        <w:t>neglects</w:t>
      </w:r>
      <w:r>
        <w:rPr>
          <w:spacing w:val="-11"/>
          <w:sz w:val="18"/>
        </w:rPr>
        <w:t xml:space="preserve"> </w:t>
      </w:r>
      <w:r>
        <w:rPr>
          <w:sz w:val="18"/>
        </w:rPr>
        <w:t>to</w:t>
      </w:r>
      <w:r>
        <w:rPr>
          <w:spacing w:val="-11"/>
          <w:sz w:val="18"/>
        </w:rPr>
        <w:t xml:space="preserve"> </w:t>
      </w:r>
      <w:r>
        <w:rPr>
          <w:sz w:val="18"/>
        </w:rPr>
        <w:t>deliver to</w:t>
      </w:r>
      <w:r>
        <w:rPr>
          <w:spacing w:val="-4"/>
          <w:sz w:val="18"/>
        </w:rPr>
        <w:t xml:space="preserve"> </w:t>
      </w:r>
      <w:r>
        <w:rPr>
          <w:sz w:val="18"/>
        </w:rPr>
        <w:t>his</w:t>
      </w:r>
      <w:r>
        <w:rPr>
          <w:spacing w:val="-4"/>
          <w:sz w:val="18"/>
        </w:rPr>
        <w:t xml:space="preserve"> </w:t>
      </w:r>
      <w:r>
        <w:rPr>
          <w:sz w:val="18"/>
        </w:rPr>
        <w:t>or</w:t>
      </w:r>
      <w:r>
        <w:rPr>
          <w:spacing w:val="-4"/>
          <w:sz w:val="18"/>
        </w:rPr>
        <w:t xml:space="preserve"> </w:t>
      </w:r>
      <w:r>
        <w:rPr>
          <w:sz w:val="18"/>
        </w:rPr>
        <w:t>her</w:t>
      </w:r>
      <w:r>
        <w:rPr>
          <w:spacing w:val="-4"/>
          <w:sz w:val="18"/>
        </w:rPr>
        <w:t xml:space="preserve"> </w:t>
      </w:r>
      <w:r>
        <w:rPr>
          <w:sz w:val="18"/>
        </w:rPr>
        <w:t>successor</w:t>
      </w:r>
      <w:r>
        <w:rPr>
          <w:spacing w:val="-4"/>
          <w:sz w:val="18"/>
        </w:rPr>
        <w:t xml:space="preserve"> </w:t>
      </w:r>
      <w:r>
        <w:rPr>
          <w:sz w:val="18"/>
        </w:rPr>
        <w:t>any</w:t>
      </w:r>
      <w:r>
        <w:rPr>
          <w:spacing w:val="-4"/>
          <w:sz w:val="18"/>
        </w:rPr>
        <w:t xml:space="preserve"> </w:t>
      </w:r>
      <w:r>
        <w:rPr>
          <w:sz w:val="18"/>
        </w:rPr>
        <w:t>official</w:t>
      </w:r>
      <w:r>
        <w:rPr>
          <w:spacing w:val="-4"/>
          <w:sz w:val="18"/>
        </w:rPr>
        <w:t xml:space="preserve"> </w:t>
      </w:r>
      <w:r>
        <w:rPr>
          <w:sz w:val="18"/>
        </w:rPr>
        <w:t>property</w:t>
      </w:r>
      <w:r>
        <w:rPr>
          <w:spacing w:val="-4"/>
          <w:sz w:val="18"/>
        </w:rPr>
        <w:t xml:space="preserve"> </w:t>
      </w:r>
      <w:r>
        <w:rPr>
          <w:sz w:val="18"/>
        </w:rPr>
        <w:t>or</w:t>
      </w:r>
      <w:r>
        <w:rPr>
          <w:spacing w:val="-4"/>
          <w:sz w:val="18"/>
        </w:rPr>
        <w:t xml:space="preserve"> </w:t>
      </w:r>
      <w:r>
        <w:rPr>
          <w:sz w:val="18"/>
        </w:rPr>
        <w:t>things</w:t>
      </w:r>
      <w:r>
        <w:rPr>
          <w:spacing w:val="-4"/>
          <w:sz w:val="18"/>
        </w:rPr>
        <w:t xml:space="preserve"> </w:t>
      </w:r>
      <w:r>
        <w:rPr>
          <w:sz w:val="18"/>
        </w:rPr>
        <w:t>as</w:t>
      </w:r>
      <w:r>
        <w:rPr>
          <w:spacing w:val="-4"/>
          <w:sz w:val="18"/>
        </w:rPr>
        <w:t xml:space="preserve"> </w:t>
      </w:r>
      <w:r>
        <w:rPr>
          <w:sz w:val="18"/>
        </w:rPr>
        <w:t>required in</w:t>
      </w:r>
      <w:r>
        <w:rPr>
          <w:spacing w:val="-6"/>
          <w:sz w:val="18"/>
        </w:rPr>
        <w:t xml:space="preserve"> </w:t>
      </w:r>
      <w:r>
        <w:rPr>
          <w:sz w:val="18"/>
        </w:rPr>
        <w:t>s.</w:t>
      </w:r>
      <w:r>
        <w:rPr>
          <w:spacing w:val="-8"/>
          <w:sz w:val="18"/>
        </w:rPr>
        <w:t xml:space="preserve"> </w:t>
      </w:r>
      <w:hyperlink r:id="rId183">
        <w:r>
          <w:rPr>
            <w:color w:val="0000E5"/>
            <w:sz w:val="18"/>
          </w:rPr>
          <w:t>19.21</w:t>
        </w:r>
      </w:hyperlink>
      <w:r>
        <w:rPr>
          <w:sz w:val="18"/>
        </w:rPr>
        <w:t>,</w:t>
      </w:r>
      <w:r>
        <w:rPr>
          <w:spacing w:val="-5"/>
          <w:sz w:val="18"/>
        </w:rPr>
        <w:t xml:space="preserve"> </w:t>
      </w:r>
      <w:r>
        <w:rPr>
          <w:sz w:val="18"/>
        </w:rPr>
        <w:t>or</w:t>
      </w:r>
      <w:r>
        <w:rPr>
          <w:spacing w:val="-5"/>
          <w:sz w:val="18"/>
        </w:rPr>
        <w:t xml:space="preserve"> </w:t>
      </w:r>
      <w:r>
        <w:rPr>
          <w:sz w:val="18"/>
        </w:rPr>
        <w:t>if</w:t>
      </w:r>
      <w:r>
        <w:rPr>
          <w:spacing w:val="-5"/>
          <w:sz w:val="18"/>
        </w:rPr>
        <w:t xml:space="preserve"> </w:t>
      </w:r>
      <w:r>
        <w:rPr>
          <w:sz w:val="18"/>
        </w:rPr>
        <w:t>the</w:t>
      </w:r>
      <w:r>
        <w:rPr>
          <w:spacing w:val="-5"/>
          <w:sz w:val="18"/>
        </w:rPr>
        <w:t xml:space="preserve"> </w:t>
      </w:r>
      <w:r>
        <w:rPr>
          <w:sz w:val="18"/>
        </w:rPr>
        <w:t>property</w:t>
      </w:r>
      <w:r>
        <w:rPr>
          <w:spacing w:val="-5"/>
          <w:sz w:val="18"/>
        </w:rPr>
        <w:t xml:space="preserve"> </w:t>
      </w:r>
      <w:r>
        <w:rPr>
          <w:sz w:val="18"/>
        </w:rPr>
        <w:t>or</w:t>
      </w:r>
      <w:r>
        <w:rPr>
          <w:spacing w:val="-5"/>
          <w:sz w:val="18"/>
        </w:rPr>
        <w:t xml:space="preserve"> </w:t>
      </w:r>
      <w:r>
        <w:rPr>
          <w:sz w:val="18"/>
        </w:rPr>
        <w:t>things</w:t>
      </w:r>
      <w:r>
        <w:rPr>
          <w:spacing w:val="-5"/>
          <w:sz w:val="18"/>
        </w:rPr>
        <w:t xml:space="preserve"> </w:t>
      </w:r>
      <w:r>
        <w:rPr>
          <w:sz w:val="18"/>
        </w:rPr>
        <w:t>shall</w:t>
      </w:r>
      <w:r>
        <w:rPr>
          <w:spacing w:val="-5"/>
          <w:sz w:val="18"/>
        </w:rPr>
        <w:t xml:space="preserve"> </w:t>
      </w:r>
      <w:r>
        <w:rPr>
          <w:sz w:val="18"/>
        </w:rPr>
        <w:t>come</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hands</w:t>
      </w:r>
      <w:r>
        <w:rPr>
          <w:spacing w:val="-5"/>
          <w:sz w:val="18"/>
        </w:rPr>
        <w:t xml:space="preserve"> </w:t>
      </w:r>
      <w:r>
        <w:rPr>
          <w:sz w:val="18"/>
        </w:rPr>
        <w:t>of any other person who refuses or neglects, on demand, to deliver them</w:t>
      </w:r>
      <w:r>
        <w:rPr>
          <w:spacing w:val="-8"/>
          <w:sz w:val="18"/>
        </w:rPr>
        <w:t xml:space="preserve"> </w:t>
      </w:r>
      <w:r>
        <w:rPr>
          <w:sz w:val="18"/>
        </w:rPr>
        <w:t>to</w:t>
      </w:r>
      <w:r>
        <w:rPr>
          <w:spacing w:val="-10"/>
          <w:sz w:val="18"/>
        </w:rPr>
        <w:t xml:space="preserve"> </w:t>
      </w:r>
      <w:r>
        <w:rPr>
          <w:sz w:val="18"/>
        </w:rPr>
        <w:t>the</w:t>
      </w:r>
      <w:r>
        <w:rPr>
          <w:spacing w:val="-10"/>
          <w:sz w:val="18"/>
        </w:rPr>
        <w:t xml:space="preserve"> </w:t>
      </w:r>
      <w:r>
        <w:rPr>
          <w:sz w:val="18"/>
        </w:rPr>
        <w:t>successor</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office,</w:t>
      </w:r>
      <w:r>
        <w:rPr>
          <w:spacing w:val="-9"/>
          <w:sz w:val="18"/>
        </w:rPr>
        <w:t xml:space="preserve"> </w:t>
      </w:r>
      <w:r>
        <w:rPr>
          <w:sz w:val="18"/>
        </w:rPr>
        <w:t>the</w:t>
      </w:r>
      <w:r>
        <w:rPr>
          <w:spacing w:val="-10"/>
          <w:sz w:val="18"/>
        </w:rPr>
        <w:t xml:space="preserve"> </w:t>
      </w:r>
      <w:r>
        <w:rPr>
          <w:sz w:val="18"/>
        </w:rPr>
        <w:t>successor</w:t>
      </w:r>
      <w:r>
        <w:rPr>
          <w:spacing w:val="-9"/>
          <w:sz w:val="18"/>
        </w:rPr>
        <w:t xml:space="preserve"> </w:t>
      </w:r>
      <w:r>
        <w:rPr>
          <w:sz w:val="18"/>
        </w:rPr>
        <w:t>may</w:t>
      </w:r>
      <w:r>
        <w:rPr>
          <w:spacing w:val="-10"/>
          <w:sz w:val="18"/>
        </w:rPr>
        <w:t xml:space="preserve"> </w:t>
      </w:r>
      <w:r>
        <w:rPr>
          <w:sz w:val="18"/>
        </w:rPr>
        <w:t>make</w:t>
      </w:r>
      <w:r>
        <w:rPr>
          <w:spacing w:val="-9"/>
          <w:sz w:val="18"/>
        </w:rPr>
        <w:t xml:space="preserve"> </w:t>
      </w:r>
      <w:r>
        <w:rPr>
          <w:sz w:val="18"/>
        </w:rPr>
        <w:t>com-</w:t>
      </w:r>
      <w:r>
        <w:rPr>
          <w:spacing w:val="-2"/>
          <w:sz w:val="18"/>
        </w:rPr>
        <w:t>plaint</w:t>
      </w:r>
      <w:r>
        <w:rPr>
          <w:spacing w:val="-6"/>
          <w:sz w:val="18"/>
        </w:rPr>
        <w:t xml:space="preserve"> </w:t>
      </w:r>
      <w:r>
        <w:rPr>
          <w:spacing w:val="-2"/>
          <w:sz w:val="18"/>
        </w:rPr>
        <w:t>to</w:t>
      </w:r>
      <w:r>
        <w:rPr>
          <w:spacing w:val="-9"/>
          <w:sz w:val="18"/>
        </w:rPr>
        <w:t xml:space="preserve"> </w:t>
      </w:r>
      <w:r>
        <w:rPr>
          <w:spacing w:val="-2"/>
          <w:sz w:val="18"/>
        </w:rPr>
        <w:t>any</w:t>
      </w:r>
      <w:r>
        <w:rPr>
          <w:spacing w:val="-9"/>
          <w:sz w:val="18"/>
        </w:rPr>
        <w:t xml:space="preserve"> </w:t>
      </w:r>
      <w:r>
        <w:rPr>
          <w:spacing w:val="-2"/>
          <w:sz w:val="18"/>
        </w:rPr>
        <w:t>circuit</w:t>
      </w:r>
      <w:r>
        <w:rPr>
          <w:spacing w:val="-9"/>
          <w:sz w:val="18"/>
        </w:rPr>
        <w:t xml:space="preserve"> </w:t>
      </w:r>
      <w:r>
        <w:rPr>
          <w:spacing w:val="-2"/>
          <w:sz w:val="18"/>
        </w:rPr>
        <w:t>judge</w:t>
      </w:r>
      <w:r>
        <w:rPr>
          <w:spacing w:val="-9"/>
          <w:sz w:val="18"/>
        </w:rPr>
        <w:t xml:space="preserve"> </w:t>
      </w:r>
      <w:r>
        <w:rPr>
          <w:spacing w:val="-2"/>
          <w:sz w:val="18"/>
        </w:rPr>
        <w:t>for</w:t>
      </w:r>
      <w:r>
        <w:rPr>
          <w:spacing w:val="-9"/>
          <w:sz w:val="18"/>
        </w:rPr>
        <w:t xml:space="preserve"> </w:t>
      </w:r>
      <w:r>
        <w:rPr>
          <w:spacing w:val="-2"/>
          <w:sz w:val="18"/>
        </w:rPr>
        <w:t>the</w:t>
      </w:r>
      <w:r>
        <w:rPr>
          <w:spacing w:val="-9"/>
          <w:sz w:val="18"/>
        </w:rPr>
        <w:t xml:space="preserve"> </w:t>
      </w:r>
      <w:r>
        <w:rPr>
          <w:spacing w:val="-2"/>
          <w:sz w:val="18"/>
        </w:rPr>
        <w:t>county</w:t>
      </w:r>
      <w:r>
        <w:rPr>
          <w:spacing w:val="-9"/>
          <w:sz w:val="18"/>
        </w:rPr>
        <w:t xml:space="preserve"> </w:t>
      </w:r>
      <w:r>
        <w:rPr>
          <w:spacing w:val="-2"/>
          <w:sz w:val="18"/>
        </w:rPr>
        <w:t>where</w:t>
      </w:r>
      <w:r>
        <w:rPr>
          <w:spacing w:val="-9"/>
          <w:sz w:val="18"/>
        </w:rPr>
        <w:t xml:space="preserve"> </w:t>
      </w:r>
      <w:r>
        <w:rPr>
          <w:spacing w:val="-2"/>
          <w:sz w:val="18"/>
        </w:rPr>
        <w:t>the</w:t>
      </w:r>
      <w:r>
        <w:rPr>
          <w:spacing w:val="-9"/>
          <w:sz w:val="18"/>
        </w:rPr>
        <w:t xml:space="preserve"> </w:t>
      </w:r>
      <w:r>
        <w:rPr>
          <w:spacing w:val="-2"/>
          <w:sz w:val="18"/>
        </w:rPr>
        <w:t>person</w:t>
      </w:r>
      <w:r>
        <w:rPr>
          <w:spacing w:val="-9"/>
          <w:sz w:val="18"/>
        </w:rPr>
        <w:t xml:space="preserve"> </w:t>
      </w:r>
      <w:r>
        <w:rPr>
          <w:spacing w:val="-2"/>
          <w:sz w:val="18"/>
        </w:rPr>
        <w:t xml:space="preserve">refusing </w:t>
      </w:r>
      <w:r>
        <w:rPr>
          <w:sz w:val="18"/>
        </w:rPr>
        <w:t>or neglecting resides.</w:t>
      </w:r>
      <w:r>
        <w:rPr>
          <w:spacing w:val="40"/>
          <w:sz w:val="18"/>
        </w:rPr>
        <w:t xml:space="preserve"> </w:t>
      </w:r>
      <w:r>
        <w:rPr>
          <w:sz w:val="18"/>
        </w:rPr>
        <w:t>If the judge is satisfied by the oath of the complainant</w:t>
      </w:r>
      <w:r>
        <w:rPr>
          <w:spacing w:val="-7"/>
          <w:sz w:val="18"/>
        </w:rPr>
        <w:t xml:space="preserve"> </w:t>
      </w:r>
      <w:r>
        <w:rPr>
          <w:sz w:val="18"/>
        </w:rPr>
        <w:t>and</w:t>
      </w:r>
      <w:r>
        <w:rPr>
          <w:spacing w:val="-11"/>
          <w:sz w:val="18"/>
        </w:rPr>
        <w:t xml:space="preserve"> </w:t>
      </w:r>
      <w:r>
        <w:rPr>
          <w:sz w:val="18"/>
        </w:rPr>
        <w:t>other</w:t>
      </w:r>
      <w:r>
        <w:rPr>
          <w:spacing w:val="-11"/>
          <w:sz w:val="18"/>
        </w:rPr>
        <w:t xml:space="preserve"> </w:t>
      </w:r>
      <w:r>
        <w:rPr>
          <w:sz w:val="18"/>
        </w:rPr>
        <w:t>testimony</w:t>
      </w:r>
      <w:r>
        <w:rPr>
          <w:spacing w:val="-11"/>
          <w:sz w:val="18"/>
        </w:rPr>
        <w:t xml:space="preserve"> </w:t>
      </w:r>
      <w:r>
        <w:rPr>
          <w:sz w:val="18"/>
        </w:rPr>
        <w:t>as</w:t>
      </w:r>
      <w:r>
        <w:rPr>
          <w:spacing w:val="-11"/>
          <w:sz w:val="18"/>
        </w:rPr>
        <w:t xml:space="preserve"> </w:t>
      </w:r>
      <w:r>
        <w:rPr>
          <w:sz w:val="18"/>
        </w:rPr>
        <w:t>may</w:t>
      </w:r>
      <w:r>
        <w:rPr>
          <w:spacing w:val="-11"/>
          <w:sz w:val="18"/>
        </w:rPr>
        <w:t xml:space="preserve"> </w:t>
      </w:r>
      <w:r>
        <w:rPr>
          <w:sz w:val="18"/>
        </w:rPr>
        <w:t>be</w:t>
      </w:r>
      <w:r>
        <w:rPr>
          <w:spacing w:val="-11"/>
          <w:sz w:val="18"/>
        </w:rPr>
        <w:t xml:space="preserve"> </w:t>
      </w:r>
      <w:r>
        <w:rPr>
          <w:sz w:val="18"/>
        </w:rPr>
        <w:t>offered</w:t>
      </w:r>
      <w:r>
        <w:rPr>
          <w:spacing w:val="-11"/>
          <w:sz w:val="18"/>
        </w:rPr>
        <w:t xml:space="preserve"> </w:t>
      </w:r>
      <w:r>
        <w:rPr>
          <w:sz w:val="18"/>
        </w:rPr>
        <w:t>that</w:t>
      </w:r>
      <w:r>
        <w:rPr>
          <w:spacing w:val="-11"/>
          <w:sz w:val="18"/>
        </w:rPr>
        <w:t xml:space="preserve"> </w:t>
      </w:r>
      <w:r>
        <w:rPr>
          <w:sz w:val="18"/>
        </w:rPr>
        <w:t>the</w:t>
      </w:r>
      <w:r>
        <w:rPr>
          <w:spacing w:val="-11"/>
          <w:sz w:val="18"/>
        </w:rPr>
        <w:t xml:space="preserve"> </w:t>
      </w:r>
      <w:r>
        <w:rPr>
          <w:sz w:val="18"/>
        </w:rPr>
        <w:t>prop-</w:t>
      </w:r>
      <w:r>
        <w:rPr>
          <w:spacing w:val="-2"/>
          <w:sz w:val="18"/>
        </w:rPr>
        <w:t>erty or</w:t>
      </w:r>
      <w:r>
        <w:rPr>
          <w:spacing w:val="-6"/>
          <w:sz w:val="18"/>
        </w:rPr>
        <w:t xml:space="preserve"> </w:t>
      </w:r>
      <w:r>
        <w:rPr>
          <w:spacing w:val="-2"/>
          <w:sz w:val="18"/>
        </w:rPr>
        <w:t>things</w:t>
      </w:r>
      <w:r>
        <w:rPr>
          <w:spacing w:val="-6"/>
          <w:sz w:val="18"/>
        </w:rPr>
        <w:t xml:space="preserve"> </w:t>
      </w:r>
      <w:r>
        <w:rPr>
          <w:spacing w:val="-2"/>
          <w:sz w:val="18"/>
        </w:rPr>
        <w:t>are</w:t>
      </w:r>
      <w:r>
        <w:rPr>
          <w:spacing w:val="-6"/>
          <w:sz w:val="18"/>
        </w:rPr>
        <w:t xml:space="preserve"> </w:t>
      </w:r>
      <w:r>
        <w:rPr>
          <w:spacing w:val="-2"/>
          <w:sz w:val="18"/>
        </w:rPr>
        <w:t>withheld,</w:t>
      </w:r>
      <w:r>
        <w:rPr>
          <w:spacing w:val="-6"/>
          <w:sz w:val="18"/>
        </w:rPr>
        <w:t xml:space="preserve"> </w:t>
      </w:r>
      <w:r>
        <w:rPr>
          <w:spacing w:val="-2"/>
          <w:sz w:val="18"/>
        </w:rPr>
        <w:t>the</w:t>
      </w:r>
      <w:r>
        <w:rPr>
          <w:spacing w:val="-6"/>
          <w:sz w:val="18"/>
        </w:rPr>
        <w:t xml:space="preserve"> </w:t>
      </w:r>
      <w:r>
        <w:rPr>
          <w:spacing w:val="-2"/>
          <w:sz w:val="18"/>
        </w:rPr>
        <w:t>judge</w:t>
      </w:r>
      <w:r>
        <w:rPr>
          <w:spacing w:val="-6"/>
          <w:sz w:val="18"/>
        </w:rPr>
        <w:t xml:space="preserve"> </w:t>
      </w:r>
      <w:r>
        <w:rPr>
          <w:spacing w:val="-2"/>
          <w:sz w:val="18"/>
        </w:rPr>
        <w:t>shall</w:t>
      </w:r>
      <w:r>
        <w:rPr>
          <w:spacing w:val="-6"/>
          <w:sz w:val="18"/>
        </w:rPr>
        <w:t xml:space="preserve"> </w:t>
      </w:r>
      <w:r>
        <w:rPr>
          <w:spacing w:val="-2"/>
          <w:sz w:val="18"/>
        </w:rPr>
        <w:t>grant</w:t>
      </w:r>
      <w:r>
        <w:rPr>
          <w:spacing w:val="-6"/>
          <w:sz w:val="18"/>
        </w:rPr>
        <w:t xml:space="preserve"> </w:t>
      </w:r>
      <w:r>
        <w:rPr>
          <w:spacing w:val="-2"/>
          <w:sz w:val="18"/>
        </w:rPr>
        <w:t>an</w:t>
      </w:r>
      <w:r>
        <w:rPr>
          <w:spacing w:val="-6"/>
          <w:sz w:val="18"/>
        </w:rPr>
        <w:t xml:space="preserve"> </w:t>
      </w:r>
      <w:r>
        <w:rPr>
          <w:spacing w:val="-2"/>
          <w:sz w:val="18"/>
        </w:rPr>
        <w:t>order</w:t>
      </w:r>
      <w:r>
        <w:rPr>
          <w:spacing w:val="-6"/>
          <w:sz w:val="18"/>
        </w:rPr>
        <w:t xml:space="preserve"> </w:t>
      </w:r>
      <w:r>
        <w:rPr>
          <w:spacing w:val="-2"/>
          <w:sz w:val="18"/>
        </w:rPr>
        <w:t xml:space="preserve">directing </w:t>
      </w:r>
      <w:r>
        <w:rPr>
          <w:sz w:val="18"/>
        </w:rPr>
        <w:t>the</w:t>
      </w:r>
      <w:r>
        <w:rPr>
          <w:spacing w:val="-3"/>
          <w:sz w:val="18"/>
        </w:rPr>
        <w:t xml:space="preserve"> </w:t>
      </w:r>
      <w:r>
        <w:rPr>
          <w:sz w:val="18"/>
        </w:rPr>
        <w:t>person</w:t>
      </w:r>
      <w:r>
        <w:rPr>
          <w:spacing w:val="-4"/>
          <w:sz w:val="18"/>
        </w:rPr>
        <w:t xml:space="preserve"> </w:t>
      </w:r>
      <w:r>
        <w:rPr>
          <w:sz w:val="18"/>
        </w:rPr>
        <w:t>so</w:t>
      </w:r>
      <w:r>
        <w:rPr>
          <w:spacing w:val="-5"/>
          <w:sz w:val="18"/>
        </w:rPr>
        <w:t xml:space="preserve"> </w:t>
      </w:r>
      <w:r>
        <w:rPr>
          <w:sz w:val="18"/>
        </w:rPr>
        <w:t>refusing</w:t>
      </w:r>
      <w:r>
        <w:rPr>
          <w:spacing w:val="-5"/>
          <w:sz w:val="18"/>
        </w:rPr>
        <w:t xml:space="preserve"> </w:t>
      </w:r>
      <w:r>
        <w:rPr>
          <w:sz w:val="18"/>
        </w:rPr>
        <w:t>to</w:t>
      </w:r>
      <w:r>
        <w:rPr>
          <w:spacing w:val="-5"/>
          <w:sz w:val="18"/>
        </w:rPr>
        <w:t xml:space="preserve"> </w:t>
      </w:r>
      <w:r>
        <w:rPr>
          <w:sz w:val="18"/>
        </w:rPr>
        <w:t>show</w:t>
      </w:r>
      <w:r>
        <w:rPr>
          <w:spacing w:val="-5"/>
          <w:sz w:val="18"/>
        </w:rPr>
        <w:t xml:space="preserve"> </w:t>
      </w:r>
      <w:r>
        <w:rPr>
          <w:sz w:val="18"/>
        </w:rPr>
        <w:t>cause,</w:t>
      </w:r>
      <w:r>
        <w:rPr>
          <w:spacing w:val="-5"/>
          <w:sz w:val="18"/>
        </w:rPr>
        <w:t xml:space="preserve"> </w:t>
      </w:r>
      <w:r>
        <w:rPr>
          <w:sz w:val="18"/>
        </w:rPr>
        <w:t>within</w:t>
      </w:r>
      <w:r>
        <w:rPr>
          <w:spacing w:val="-5"/>
          <w:sz w:val="18"/>
        </w:rPr>
        <w:t xml:space="preserve"> </w:t>
      </w:r>
      <w:r>
        <w:rPr>
          <w:sz w:val="18"/>
        </w:rPr>
        <w:t>some</w:t>
      </w:r>
      <w:r>
        <w:rPr>
          <w:spacing w:val="-5"/>
          <w:sz w:val="18"/>
        </w:rPr>
        <w:t xml:space="preserve"> </w:t>
      </w:r>
      <w:r>
        <w:rPr>
          <w:sz w:val="18"/>
        </w:rPr>
        <w:t>short</w:t>
      </w:r>
      <w:r>
        <w:rPr>
          <w:spacing w:val="-5"/>
          <w:sz w:val="18"/>
        </w:rPr>
        <w:t xml:space="preserve"> </w:t>
      </w:r>
      <w:r>
        <w:rPr>
          <w:sz w:val="18"/>
        </w:rPr>
        <w:t>and</w:t>
      </w:r>
      <w:r>
        <w:rPr>
          <w:spacing w:val="-5"/>
          <w:sz w:val="18"/>
        </w:rPr>
        <w:t xml:space="preserve"> </w:t>
      </w:r>
      <w:r>
        <w:rPr>
          <w:sz w:val="18"/>
        </w:rPr>
        <w:t>rea-sonable</w:t>
      </w:r>
      <w:r>
        <w:rPr>
          <w:spacing w:val="-4"/>
          <w:sz w:val="18"/>
        </w:rPr>
        <w:t xml:space="preserve"> </w:t>
      </w:r>
      <w:r>
        <w:rPr>
          <w:sz w:val="18"/>
        </w:rPr>
        <w:t>time,</w:t>
      </w:r>
      <w:r>
        <w:rPr>
          <w:spacing w:val="-4"/>
          <w:sz w:val="18"/>
        </w:rPr>
        <w:t xml:space="preserve"> </w:t>
      </w:r>
      <w:r>
        <w:rPr>
          <w:sz w:val="18"/>
        </w:rPr>
        <w:t>why</w:t>
      </w:r>
      <w:r>
        <w:rPr>
          <w:spacing w:val="-4"/>
          <w:sz w:val="18"/>
        </w:rPr>
        <w:t xml:space="preserve"> </w:t>
      </w:r>
      <w:r>
        <w:rPr>
          <w:sz w:val="18"/>
        </w:rPr>
        <w:t>the</w:t>
      </w:r>
      <w:r>
        <w:rPr>
          <w:spacing w:val="-4"/>
          <w:sz w:val="18"/>
        </w:rPr>
        <w:t xml:space="preserve"> </w:t>
      </w:r>
      <w:r>
        <w:rPr>
          <w:sz w:val="18"/>
        </w:rPr>
        <w:t>person</w:t>
      </w:r>
      <w:r>
        <w:rPr>
          <w:spacing w:val="-4"/>
          <w:sz w:val="18"/>
        </w:rPr>
        <w:t xml:space="preserve"> </w:t>
      </w:r>
      <w:r>
        <w:rPr>
          <w:sz w:val="18"/>
        </w:rPr>
        <w:t>should</w:t>
      </w:r>
      <w:r>
        <w:rPr>
          <w:spacing w:val="-4"/>
          <w:sz w:val="18"/>
        </w:rPr>
        <w:t xml:space="preserve"> </w:t>
      </w:r>
      <w:r>
        <w:rPr>
          <w:sz w:val="18"/>
        </w:rPr>
        <w:t>not</w:t>
      </w:r>
      <w:r>
        <w:rPr>
          <w:spacing w:val="-4"/>
          <w:sz w:val="18"/>
        </w:rPr>
        <w:t xml:space="preserve"> </w:t>
      </w:r>
      <w:r>
        <w:rPr>
          <w:sz w:val="18"/>
        </w:rPr>
        <w:t>be</w:t>
      </w:r>
      <w:r>
        <w:rPr>
          <w:spacing w:val="-4"/>
          <w:sz w:val="18"/>
        </w:rPr>
        <w:t xml:space="preserve"> </w:t>
      </w:r>
      <w:r>
        <w:rPr>
          <w:sz w:val="18"/>
        </w:rPr>
        <w:t>compelled</w:t>
      </w:r>
      <w:r>
        <w:rPr>
          <w:spacing w:val="-4"/>
          <w:sz w:val="18"/>
        </w:rPr>
        <w:t xml:space="preserve"> </w:t>
      </w:r>
      <w:r>
        <w:rPr>
          <w:sz w:val="18"/>
        </w:rPr>
        <w:t>to</w:t>
      </w:r>
      <w:r>
        <w:rPr>
          <w:spacing w:val="-4"/>
          <w:sz w:val="18"/>
        </w:rPr>
        <w:t xml:space="preserve"> </w:t>
      </w:r>
      <w:r>
        <w:rPr>
          <w:sz w:val="18"/>
        </w:rPr>
        <w:t>deliver the property or things.</w:t>
      </w:r>
    </w:p>
    <w:p w14:paraId="760AC3E1" w14:textId="77777777" w:rsidR="00153CA5" w:rsidRDefault="00C0532D">
      <w:pPr>
        <w:pStyle w:val="ListParagraph"/>
        <w:numPr>
          <w:ilvl w:val="2"/>
          <w:numId w:val="83"/>
        </w:numPr>
        <w:tabs>
          <w:tab w:val="left" w:pos="799"/>
        </w:tabs>
        <w:spacing w:before="39" w:line="220" w:lineRule="auto"/>
        <w:ind w:firstLine="216"/>
        <w:jc w:val="both"/>
        <w:rPr>
          <w:sz w:val="18"/>
        </w:rPr>
      </w:pPr>
      <w:r>
        <w:rPr>
          <w:sz w:val="18"/>
        </w:rPr>
        <w:t>At the time appointed, or at any other time to which the matter may</w:t>
      </w:r>
      <w:r>
        <w:rPr>
          <w:spacing w:val="-1"/>
          <w:sz w:val="18"/>
        </w:rPr>
        <w:t xml:space="preserve"> </w:t>
      </w:r>
      <w:r>
        <w:rPr>
          <w:sz w:val="18"/>
        </w:rPr>
        <w:t>be</w:t>
      </w:r>
      <w:r>
        <w:rPr>
          <w:spacing w:val="-1"/>
          <w:sz w:val="18"/>
        </w:rPr>
        <w:t xml:space="preserve"> </w:t>
      </w:r>
      <w:r>
        <w:rPr>
          <w:sz w:val="18"/>
        </w:rPr>
        <w:t>adjourned,</w:t>
      </w:r>
      <w:r>
        <w:rPr>
          <w:spacing w:val="-1"/>
          <w:sz w:val="18"/>
        </w:rPr>
        <w:t xml:space="preserve"> </w:t>
      </w:r>
      <w:r>
        <w:rPr>
          <w:sz w:val="18"/>
        </w:rPr>
        <w:t>upon</w:t>
      </w:r>
      <w:r>
        <w:rPr>
          <w:spacing w:val="-1"/>
          <w:sz w:val="18"/>
        </w:rPr>
        <w:t xml:space="preserve"> </w:t>
      </w:r>
      <w:r>
        <w:rPr>
          <w:sz w:val="18"/>
        </w:rPr>
        <w:t>due</w:t>
      </w:r>
      <w:r>
        <w:rPr>
          <w:spacing w:val="-1"/>
          <w:sz w:val="18"/>
        </w:rPr>
        <w:t xml:space="preserve"> </w:t>
      </w:r>
      <w:r>
        <w:rPr>
          <w:sz w:val="18"/>
        </w:rPr>
        <w:t>proof</w:t>
      </w:r>
      <w:r>
        <w:rPr>
          <w:spacing w:val="-1"/>
          <w:sz w:val="18"/>
        </w:rPr>
        <w:t xml:space="preserve"> </w:t>
      </w:r>
      <w:r>
        <w:rPr>
          <w:sz w:val="18"/>
        </w:rPr>
        <w:t>of</w:t>
      </w:r>
      <w:r>
        <w:rPr>
          <w:spacing w:val="-1"/>
          <w:sz w:val="18"/>
        </w:rPr>
        <w:t xml:space="preserve"> </w:t>
      </w:r>
      <w:r>
        <w:rPr>
          <w:sz w:val="18"/>
        </w:rPr>
        <w:t>service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 xml:space="preserve">order </w:t>
      </w:r>
      <w:r>
        <w:rPr>
          <w:spacing w:val="-2"/>
          <w:sz w:val="18"/>
        </w:rPr>
        <w:t>issued</w:t>
      </w:r>
      <w:r>
        <w:rPr>
          <w:spacing w:val="-4"/>
          <w:sz w:val="18"/>
        </w:rPr>
        <w:t xml:space="preserve"> </w:t>
      </w:r>
      <w:r>
        <w:rPr>
          <w:spacing w:val="-2"/>
          <w:sz w:val="18"/>
        </w:rPr>
        <w:t>under</w:t>
      </w:r>
      <w:r>
        <w:rPr>
          <w:spacing w:val="-10"/>
          <w:sz w:val="18"/>
        </w:rPr>
        <w:t xml:space="preserve"> </w:t>
      </w:r>
      <w:r>
        <w:rPr>
          <w:spacing w:val="-2"/>
          <w:sz w:val="18"/>
        </w:rPr>
        <w:t>sub.</w:t>
      </w:r>
      <w:r>
        <w:rPr>
          <w:spacing w:val="-9"/>
          <w:sz w:val="18"/>
        </w:rPr>
        <w:t xml:space="preserve"> </w:t>
      </w:r>
      <w:hyperlink r:id="rId184">
        <w:r>
          <w:rPr>
            <w:color w:val="0000E5"/>
            <w:spacing w:val="-2"/>
            <w:sz w:val="18"/>
          </w:rPr>
          <w:t>(1)</w:t>
        </w:r>
      </w:hyperlink>
      <w:r>
        <w:rPr>
          <w:spacing w:val="-2"/>
          <w:sz w:val="18"/>
        </w:rPr>
        <w:t>,</w:t>
      </w:r>
      <w:r>
        <w:rPr>
          <w:spacing w:val="-6"/>
          <w:sz w:val="18"/>
        </w:rPr>
        <w:t xml:space="preserve"> </w:t>
      </w:r>
      <w:r>
        <w:rPr>
          <w:spacing w:val="-2"/>
          <w:sz w:val="18"/>
        </w:rPr>
        <w:t>if</w:t>
      </w:r>
      <w:r>
        <w:rPr>
          <w:spacing w:val="-7"/>
          <w:sz w:val="18"/>
        </w:rPr>
        <w:t xml:space="preserve"> </w:t>
      </w:r>
      <w:r>
        <w:rPr>
          <w:spacing w:val="-2"/>
          <w:sz w:val="18"/>
        </w:rPr>
        <w:t>the</w:t>
      </w:r>
      <w:r>
        <w:rPr>
          <w:spacing w:val="-7"/>
          <w:sz w:val="18"/>
        </w:rPr>
        <w:t xml:space="preserve"> </w:t>
      </w:r>
      <w:r>
        <w:rPr>
          <w:spacing w:val="-2"/>
          <w:sz w:val="18"/>
        </w:rPr>
        <w:t>person</w:t>
      </w:r>
      <w:r>
        <w:rPr>
          <w:spacing w:val="-7"/>
          <w:sz w:val="18"/>
        </w:rPr>
        <w:t xml:space="preserve"> </w:t>
      </w:r>
      <w:r>
        <w:rPr>
          <w:spacing w:val="-2"/>
          <w:sz w:val="18"/>
        </w:rPr>
        <w:t>complained</w:t>
      </w:r>
      <w:r>
        <w:rPr>
          <w:spacing w:val="-7"/>
          <w:sz w:val="18"/>
        </w:rPr>
        <w:t xml:space="preserve"> </w:t>
      </w:r>
      <w:r>
        <w:rPr>
          <w:spacing w:val="-2"/>
          <w:sz w:val="18"/>
        </w:rPr>
        <w:t>against</w:t>
      </w:r>
      <w:r>
        <w:rPr>
          <w:spacing w:val="-7"/>
          <w:sz w:val="18"/>
        </w:rPr>
        <w:t xml:space="preserve"> </w:t>
      </w:r>
      <w:r>
        <w:rPr>
          <w:spacing w:val="-2"/>
          <w:sz w:val="18"/>
        </w:rPr>
        <w:t>makes</w:t>
      </w:r>
      <w:r>
        <w:rPr>
          <w:spacing w:val="-7"/>
          <w:sz w:val="18"/>
        </w:rPr>
        <w:t xml:space="preserve"> </w:t>
      </w:r>
      <w:r>
        <w:rPr>
          <w:spacing w:val="-2"/>
          <w:sz w:val="18"/>
        </w:rPr>
        <w:t>affi-davit</w:t>
      </w:r>
      <w:r>
        <w:rPr>
          <w:spacing w:val="-3"/>
          <w:sz w:val="18"/>
        </w:rPr>
        <w:t xml:space="preserve"> </w:t>
      </w:r>
      <w:r>
        <w:rPr>
          <w:spacing w:val="-2"/>
          <w:sz w:val="18"/>
        </w:rPr>
        <w:t>before</w:t>
      </w:r>
      <w:r>
        <w:rPr>
          <w:spacing w:val="-7"/>
          <w:sz w:val="18"/>
        </w:rPr>
        <w:t xml:space="preserve"> </w:t>
      </w:r>
      <w:r>
        <w:rPr>
          <w:spacing w:val="-2"/>
          <w:sz w:val="18"/>
        </w:rPr>
        <w:t>the</w:t>
      </w:r>
      <w:r>
        <w:rPr>
          <w:spacing w:val="-7"/>
          <w:sz w:val="18"/>
        </w:rPr>
        <w:t xml:space="preserve"> </w:t>
      </w:r>
      <w:r>
        <w:rPr>
          <w:spacing w:val="-2"/>
          <w:sz w:val="18"/>
        </w:rPr>
        <w:t>judge</w:t>
      </w:r>
      <w:r>
        <w:rPr>
          <w:spacing w:val="-7"/>
          <w:sz w:val="18"/>
        </w:rPr>
        <w:t xml:space="preserve"> </w:t>
      </w:r>
      <w:r>
        <w:rPr>
          <w:spacing w:val="-2"/>
          <w:sz w:val="18"/>
        </w:rPr>
        <w:t>that</w:t>
      </w:r>
      <w:r>
        <w:rPr>
          <w:spacing w:val="-7"/>
          <w:sz w:val="18"/>
        </w:rPr>
        <w:t xml:space="preserve"> </w:t>
      </w:r>
      <w:r>
        <w:rPr>
          <w:spacing w:val="-2"/>
          <w:sz w:val="18"/>
        </w:rPr>
        <w:t>the</w:t>
      </w:r>
      <w:r>
        <w:rPr>
          <w:spacing w:val="-7"/>
          <w:sz w:val="18"/>
        </w:rPr>
        <w:t xml:space="preserve"> </w:t>
      </w:r>
      <w:r>
        <w:rPr>
          <w:spacing w:val="-2"/>
          <w:sz w:val="18"/>
        </w:rPr>
        <w:t>person</w:t>
      </w:r>
      <w:r>
        <w:rPr>
          <w:spacing w:val="-7"/>
          <w:sz w:val="18"/>
        </w:rPr>
        <w:t xml:space="preserve"> </w:t>
      </w:r>
      <w:r>
        <w:rPr>
          <w:spacing w:val="-2"/>
          <w:sz w:val="18"/>
        </w:rPr>
        <w:t>has</w:t>
      </w:r>
      <w:r>
        <w:rPr>
          <w:spacing w:val="-7"/>
          <w:sz w:val="18"/>
        </w:rPr>
        <w:t xml:space="preserve"> </w:t>
      </w:r>
      <w:r>
        <w:rPr>
          <w:spacing w:val="-2"/>
          <w:sz w:val="18"/>
        </w:rPr>
        <w:t>delivered</w:t>
      </w:r>
      <w:r>
        <w:rPr>
          <w:spacing w:val="-7"/>
          <w:sz w:val="18"/>
        </w:rPr>
        <w:t xml:space="preserve"> </w:t>
      </w:r>
      <w:r>
        <w:rPr>
          <w:spacing w:val="-2"/>
          <w:sz w:val="18"/>
        </w:rPr>
        <w:t>to</w:t>
      </w:r>
      <w:r>
        <w:rPr>
          <w:spacing w:val="-7"/>
          <w:sz w:val="18"/>
        </w:rPr>
        <w:t xml:space="preserve"> </w:t>
      </w:r>
      <w:r>
        <w:rPr>
          <w:spacing w:val="-2"/>
          <w:sz w:val="18"/>
        </w:rPr>
        <w:t>the</w:t>
      </w:r>
      <w:r>
        <w:rPr>
          <w:spacing w:val="-7"/>
          <w:sz w:val="18"/>
        </w:rPr>
        <w:t xml:space="preserve"> </w:t>
      </w:r>
      <w:r>
        <w:rPr>
          <w:spacing w:val="-2"/>
          <w:sz w:val="18"/>
        </w:rPr>
        <w:t>person’s successor</w:t>
      </w:r>
      <w:r>
        <w:rPr>
          <w:spacing w:val="-10"/>
          <w:sz w:val="18"/>
        </w:rPr>
        <w:t xml:space="preserve"> </w:t>
      </w:r>
      <w:r>
        <w:rPr>
          <w:spacing w:val="-2"/>
          <w:sz w:val="18"/>
        </w:rPr>
        <w:t>all</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official</w:t>
      </w:r>
      <w:r>
        <w:rPr>
          <w:spacing w:val="-10"/>
          <w:sz w:val="18"/>
        </w:rPr>
        <w:t xml:space="preserve"> </w:t>
      </w:r>
      <w:r>
        <w:rPr>
          <w:spacing w:val="-2"/>
          <w:sz w:val="18"/>
        </w:rPr>
        <w:t>property</w:t>
      </w:r>
      <w:r>
        <w:rPr>
          <w:spacing w:val="-9"/>
          <w:sz w:val="18"/>
        </w:rPr>
        <w:t xml:space="preserve"> </w:t>
      </w:r>
      <w:r>
        <w:rPr>
          <w:spacing w:val="-2"/>
          <w:sz w:val="18"/>
        </w:rPr>
        <w:t>and</w:t>
      </w:r>
      <w:r>
        <w:rPr>
          <w:spacing w:val="-9"/>
          <w:sz w:val="18"/>
        </w:rPr>
        <w:t xml:space="preserve"> </w:t>
      </w:r>
      <w:r>
        <w:rPr>
          <w:spacing w:val="-2"/>
          <w:sz w:val="18"/>
        </w:rPr>
        <w:t>things</w:t>
      </w:r>
      <w:r>
        <w:rPr>
          <w:spacing w:val="-9"/>
          <w:sz w:val="18"/>
        </w:rPr>
        <w:t xml:space="preserve"> </w:t>
      </w:r>
      <w:r>
        <w:rPr>
          <w:spacing w:val="-2"/>
          <w:sz w:val="18"/>
        </w:rPr>
        <w:t>in</w:t>
      </w:r>
      <w:r>
        <w:rPr>
          <w:spacing w:val="-10"/>
          <w:sz w:val="18"/>
        </w:rPr>
        <w:t xml:space="preserve"> </w:t>
      </w:r>
      <w:r>
        <w:rPr>
          <w:spacing w:val="-2"/>
          <w:sz w:val="18"/>
        </w:rPr>
        <w:t>the</w:t>
      </w:r>
      <w:r>
        <w:rPr>
          <w:spacing w:val="-9"/>
          <w:sz w:val="18"/>
        </w:rPr>
        <w:t xml:space="preserve"> </w:t>
      </w:r>
      <w:r>
        <w:rPr>
          <w:spacing w:val="-2"/>
          <w:sz w:val="18"/>
        </w:rPr>
        <w:t>person’s</w:t>
      </w:r>
      <w:r>
        <w:rPr>
          <w:spacing w:val="-9"/>
          <w:sz w:val="18"/>
        </w:rPr>
        <w:t xml:space="preserve"> </w:t>
      </w:r>
      <w:r>
        <w:rPr>
          <w:spacing w:val="-2"/>
          <w:sz w:val="18"/>
        </w:rPr>
        <w:t>cus-</w:t>
      </w:r>
      <w:r>
        <w:rPr>
          <w:sz w:val="18"/>
        </w:rPr>
        <w:t xml:space="preserve">tody or possession pertaining to the office, within the person’s knowledge, the person complained against shall be discharged and all further proceedings in the matter before the judge shall </w:t>
      </w:r>
      <w:r>
        <w:rPr>
          <w:spacing w:val="-2"/>
          <w:sz w:val="18"/>
        </w:rPr>
        <w:t>cease.</w:t>
      </w:r>
    </w:p>
    <w:p w14:paraId="16098AF9" w14:textId="77777777" w:rsidR="00153CA5" w:rsidRDefault="00C0532D">
      <w:pPr>
        <w:pStyle w:val="ListParagraph"/>
        <w:numPr>
          <w:ilvl w:val="2"/>
          <w:numId w:val="83"/>
        </w:numPr>
        <w:tabs>
          <w:tab w:val="left" w:pos="799"/>
        </w:tabs>
        <w:spacing w:before="38" w:line="220" w:lineRule="auto"/>
        <w:ind w:firstLine="216"/>
        <w:jc w:val="both"/>
        <w:rPr>
          <w:sz w:val="18"/>
        </w:rPr>
      </w:pPr>
      <w:r>
        <w:rPr>
          <w:sz w:val="18"/>
        </w:rPr>
        <w:t>If</w:t>
      </w:r>
      <w:r>
        <w:rPr>
          <w:spacing w:val="-9"/>
          <w:sz w:val="18"/>
        </w:rPr>
        <w:t xml:space="preserve"> </w:t>
      </w:r>
      <w:r>
        <w:rPr>
          <w:sz w:val="18"/>
        </w:rPr>
        <w:t>the</w:t>
      </w:r>
      <w:r>
        <w:rPr>
          <w:spacing w:val="-10"/>
          <w:sz w:val="18"/>
        </w:rPr>
        <w:t xml:space="preserve"> </w:t>
      </w:r>
      <w:r>
        <w:rPr>
          <w:sz w:val="18"/>
        </w:rPr>
        <w:t>person</w:t>
      </w:r>
      <w:r>
        <w:rPr>
          <w:spacing w:val="-10"/>
          <w:sz w:val="18"/>
        </w:rPr>
        <w:t xml:space="preserve"> </w:t>
      </w:r>
      <w:r>
        <w:rPr>
          <w:sz w:val="18"/>
        </w:rPr>
        <w:t>complained</w:t>
      </w:r>
      <w:r>
        <w:rPr>
          <w:spacing w:val="-10"/>
          <w:sz w:val="18"/>
        </w:rPr>
        <w:t xml:space="preserve"> </w:t>
      </w:r>
      <w:r>
        <w:rPr>
          <w:sz w:val="18"/>
        </w:rPr>
        <w:t>against</w:t>
      </w:r>
      <w:r>
        <w:rPr>
          <w:spacing w:val="-10"/>
          <w:sz w:val="18"/>
        </w:rPr>
        <w:t xml:space="preserve"> </w:t>
      </w:r>
      <w:r>
        <w:rPr>
          <w:sz w:val="18"/>
        </w:rPr>
        <w:t>does</w:t>
      </w:r>
      <w:r>
        <w:rPr>
          <w:spacing w:val="-10"/>
          <w:sz w:val="18"/>
        </w:rPr>
        <w:t xml:space="preserve"> </w:t>
      </w:r>
      <w:r>
        <w:rPr>
          <w:sz w:val="18"/>
        </w:rPr>
        <w:t>not</w:t>
      </w:r>
      <w:r>
        <w:rPr>
          <w:spacing w:val="-10"/>
          <w:sz w:val="18"/>
        </w:rPr>
        <w:t xml:space="preserve"> </w:t>
      </w:r>
      <w:r>
        <w:rPr>
          <w:sz w:val="18"/>
        </w:rPr>
        <w:t>make</w:t>
      </w:r>
      <w:r>
        <w:rPr>
          <w:spacing w:val="-10"/>
          <w:sz w:val="18"/>
        </w:rPr>
        <w:t xml:space="preserve"> </w:t>
      </w:r>
      <w:r>
        <w:rPr>
          <w:sz w:val="18"/>
        </w:rPr>
        <w:t>such</w:t>
      </w:r>
      <w:r>
        <w:rPr>
          <w:spacing w:val="-10"/>
          <w:sz w:val="18"/>
        </w:rPr>
        <w:t xml:space="preserve"> </w:t>
      </w:r>
      <w:r>
        <w:rPr>
          <w:sz w:val="18"/>
        </w:rPr>
        <w:t>affi-davit the matter shall proceed as follows:</w:t>
      </w:r>
    </w:p>
    <w:p w14:paraId="07252C3B" w14:textId="77777777" w:rsidR="00153CA5" w:rsidRDefault="00C0532D">
      <w:pPr>
        <w:pStyle w:val="ListParagraph"/>
        <w:numPr>
          <w:ilvl w:val="3"/>
          <w:numId w:val="83"/>
        </w:numPr>
        <w:tabs>
          <w:tab w:val="left" w:pos="778"/>
        </w:tabs>
        <w:spacing w:before="38" w:line="220" w:lineRule="auto"/>
        <w:ind w:firstLine="216"/>
        <w:jc w:val="both"/>
        <w:rPr>
          <w:sz w:val="18"/>
        </w:rPr>
      </w:pPr>
      <w:r>
        <w:rPr>
          <w:sz w:val="18"/>
        </w:rPr>
        <w:t>The</w:t>
      </w:r>
      <w:r>
        <w:rPr>
          <w:spacing w:val="-9"/>
          <w:sz w:val="18"/>
        </w:rPr>
        <w:t xml:space="preserve"> </w:t>
      </w:r>
      <w:r>
        <w:rPr>
          <w:sz w:val="18"/>
        </w:rPr>
        <w:t>judge</w:t>
      </w:r>
      <w:r>
        <w:rPr>
          <w:spacing w:val="-9"/>
          <w:sz w:val="18"/>
        </w:rPr>
        <w:t xml:space="preserve"> </w:t>
      </w:r>
      <w:r>
        <w:rPr>
          <w:sz w:val="18"/>
        </w:rPr>
        <w:t>shall</w:t>
      </w:r>
      <w:r>
        <w:rPr>
          <w:spacing w:val="-9"/>
          <w:sz w:val="18"/>
        </w:rPr>
        <w:t xml:space="preserve"> </w:t>
      </w:r>
      <w:r>
        <w:rPr>
          <w:sz w:val="18"/>
        </w:rPr>
        <w:t>inquire</w:t>
      </w:r>
      <w:r>
        <w:rPr>
          <w:spacing w:val="-9"/>
          <w:sz w:val="18"/>
        </w:rPr>
        <w:t xml:space="preserve"> </w:t>
      </w:r>
      <w:r>
        <w:rPr>
          <w:sz w:val="18"/>
        </w:rPr>
        <w:t>further</w:t>
      </w:r>
      <w:r>
        <w:rPr>
          <w:spacing w:val="-9"/>
          <w:sz w:val="18"/>
        </w:rPr>
        <w:t xml:space="preserve"> </w:t>
      </w:r>
      <w:r>
        <w:rPr>
          <w:sz w:val="18"/>
        </w:rPr>
        <w:t>into</w:t>
      </w:r>
      <w:r>
        <w:rPr>
          <w:spacing w:val="-9"/>
          <w:sz w:val="18"/>
        </w:rPr>
        <w:t xml:space="preserve"> </w:t>
      </w:r>
      <w:r>
        <w:rPr>
          <w:sz w:val="18"/>
        </w:rPr>
        <w:t>the</w:t>
      </w:r>
      <w:r>
        <w:rPr>
          <w:spacing w:val="-9"/>
          <w:sz w:val="18"/>
        </w:rPr>
        <w:t xml:space="preserve"> </w:t>
      </w:r>
      <w:r>
        <w:rPr>
          <w:sz w:val="18"/>
        </w:rPr>
        <w:t>matters</w:t>
      </w:r>
      <w:r>
        <w:rPr>
          <w:spacing w:val="-9"/>
          <w:sz w:val="18"/>
        </w:rPr>
        <w:t xml:space="preserve"> </w:t>
      </w:r>
      <w:r>
        <w:rPr>
          <w:sz w:val="18"/>
        </w:rPr>
        <w:t>set</w:t>
      </w:r>
      <w:r>
        <w:rPr>
          <w:spacing w:val="-9"/>
          <w:sz w:val="18"/>
        </w:rPr>
        <w:t xml:space="preserve"> </w:t>
      </w:r>
      <w:r>
        <w:rPr>
          <w:sz w:val="18"/>
        </w:rPr>
        <w:t>forth</w:t>
      </w:r>
      <w:r>
        <w:rPr>
          <w:spacing w:val="-9"/>
          <w:sz w:val="18"/>
        </w:rPr>
        <w:t xml:space="preserve"> </w:t>
      </w:r>
      <w:r>
        <w:rPr>
          <w:sz w:val="18"/>
        </w:rPr>
        <w:t xml:space="preserve">in </w:t>
      </w:r>
      <w:r>
        <w:rPr>
          <w:spacing w:val="-2"/>
          <w:sz w:val="18"/>
        </w:rPr>
        <w:t>the</w:t>
      </w:r>
      <w:r>
        <w:rPr>
          <w:spacing w:val="-6"/>
          <w:sz w:val="18"/>
        </w:rPr>
        <w:t xml:space="preserve"> </w:t>
      </w:r>
      <w:r>
        <w:rPr>
          <w:spacing w:val="-2"/>
          <w:sz w:val="18"/>
        </w:rPr>
        <w:t>complaint,</w:t>
      </w:r>
      <w:r>
        <w:rPr>
          <w:spacing w:val="-9"/>
          <w:sz w:val="18"/>
        </w:rPr>
        <w:t xml:space="preserve"> </w:t>
      </w:r>
      <w:r>
        <w:rPr>
          <w:spacing w:val="-2"/>
          <w:sz w:val="18"/>
        </w:rPr>
        <w:t>and</w:t>
      </w:r>
      <w:r>
        <w:rPr>
          <w:spacing w:val="-9"/>
          <w:sz w:val="18"/>
        </w:rPr>
        <w:t xml:space="preserve"> </w:t>
      </w:r>
      <w:r>
        <w:rPr>
          <w:spacing w:val="-2"/>
          <w:sz w:val="18"/>
        </w:rPr>
        <w:t>if</w:t>
      </w:r>
      <w:r>
        <w:rPr>
          <w:spacing w:val="-9"/>
          <w:sz w:val="18"/>
        </w:rPr>
        <w:t xml:space="preserve"> </w:t>
      </w:r>
      <w:r>
        <w:rPr>
          <w:spacing w:val="-2"/>
          <w:sz w:val="18"/>
        </w:rPr>
        <w:t>it</w:t>
      </w:r>
      <w:r>
        <w:rPr>
          <w:spacing w:val="-9"/>
          <w:sz w:val="18"/>
        </w:rPr>
        <w:t xml:space="preserve"> </w:t>
      </w:r>
      <w:r>
        <w:rPr>
          <w:spacing w:val="-2"/>
          <w:sz w:val="18"/>
        </w:rPr>
        <w:t>appears</w:t>
      </w:r>
      <w:r>
        <w:rPr>
          <w:spacing w:val="-9"/>
          <w:sz w:val="18"/>
        </w:rPr>
        <w:t xml:space="preserve"> </w:t>
      </w:r>
      <w:r>
        <w:rPr>
          <w:spacing w:val="-2"/>
          <w:sz w:val="18"/>
        </w:rPr>
        <w:t>that</w:t>
      </w:r>
      <w:r>
        <w:rPr>
          <w:spacing w:val="-9"/>
          <w:sz w:val="18"/>
        </w:rPr>
        <w:t xml:space="preserve"> </w:t>
      </w:r>
      <w:r>
        <w:rPr>
          <w:spacing w:val="-2"/>
          <w:sz w:val="18"/>
        </w:rPr>
        <w:t>any</w:t>
      </w:r>
      <w:r>
        <w:rPr>
          <w:spacing w:val="-9"/>
          <w:sz w:val="18"/>
        </w:rPr>
        <w:t xml:space="preserve"> </w:t>
      </w:r>
      <w:r>
        <w:rPr>
          <w:spacing w:val="-2"/>
          <w:sz w:val="18"/>
        </w:rPr>
        <w:t>such</w:t>
      </w:r>
      <w:r>
        <w:rPr>
          <w:spacing w:val="-9"/>
          <w:sz w:val="18"/>
        </w:rPr>
        <w:t xml:space="preserve"> </w:t>
      </w:r>
      <w:r>
        <w:rPr>
          <w:spacing w:val="-2"/>
          <w:sz w:val="18"/>
        </w:rPr>
        <w:t>property</w:t>
      </w:r>
      <w:r>
        <w:rPr>
          <w:spacing w:val="-10"/>
          <w:sz w:val="18"/>
        </w:rPr>
        <w:t xml:space="preserve"> </w:t>
      </w:r>
      <w:r>
        <w:rPr>
          <w:spacing w:val="-2"/>
          <w:sz w:val="18"/>
        </w:rPr>
        <w:t>or</w:t>
      </w:r>
      <w:r>
        <w:rPr>
          <w:spacing w:val="-9"/>
          <w:sz w:val="18"/>
        </w:rPr>
        <w:t xml:space="preserve"> </w:t>
      </w:r>
      <w:r>
        <w:rPr>
          <w:spacing w:val="-2"/>
          <w:sz w:val="18"/>
        </w:rPr>
        <w:t>things</w:t>
      </w:r>
      <w:r>
        <w:rPr>
          <w:spacing w:val="-9"/>
          <w:sz w:val="18"/>
        </w:rPr>
        <w:t xml:space="preserve"> </w:t>
      </w:r>
      <w:r>
        <w:rPr>
          <w:spacing w:val="-2"/>
          <w:sz w:val="18"/>
        </w:rPr>
        <w:t>are withheld by</w:t>
      </w:r>
      <w:r>
        <w:rPr>
          <w:spacing w:val="-7"/>
          <w:sz w:val="18"/>
        </w:rPr>
        <w:t xml:space="preserve"> </w:t>
      </w:r>
      <w:r>
        <w:rPr>
          <w:spacing w:val="-2"/>
          <w:sz w:val="18"/>
        </w:rPr>
        <w:t>the</w:t>
      </w:r>
      <w:r>
        <w:rPr>
          <w:spacing w:val="-7"/>
          <w:sz w:val="18"/>
        </w:rPr>
        <w:t xml:space="preserve"> </w:t>
      </w:r>
      <w:r>
        <w:rPr>
          <w:spacing w:val="-2"/>
          <w:sz w:val="18"/>
        </w:rPr>
        <w:t>person</w:t>
      </w:r>
      <w:r>
        <w:rPr>
          <w:spacing w:val="-7"/>
          <w:sz w:val="18"/>
        </w:rPr>
        <w:t xml:space="preserve"> </w:t>
      </w:r>
      <w:r>
        <w:rPr>
          <w:spacing w:val="-2"/>
          <w:sz w:val="18"/>
        </w:rPr>
        <w:t>complained</w:t>
      </w:r>
      <w:r>
        <w:rPr>
          <w:spacing w:val="-7"/>
          <w:sz w:val="18"/>
        </w:rPr>
        <w:t xml:space="preserve"> </w:t>
      </w:r>
      <w:r>
        <w:rPr>
          <w:spacing w:val="-2"/>
          <w:sz w:val="18"/>
        </w:rPr>
        <w:t>against</w:t>
      </w:r>
      <w:r>
        <w:rPr>
          <w:spacing w:val="-7"/>
          <w:sz w:val="18"/>
        </w:rPr>
        <w:t xml:space="preserve"> </w:t>
      </w:r>
      <w:r>
        <w:rPr>
          <w:spacing w:val="-2"/>
          <w:sz w:val="18"/>
        </w:rPr>
        <w:t>the</w:t>
      </w:r>
      <w:r>
        <w:rPr>
          <w:spacing w:val="-7"/>
          <w:sz w:val="18"/>
        </w:rPr>
        <w:t xml:space="preserve"> </w:t>
      </w:r>
      <w:r>
        <w:rPr>
          <w:spacing w:val="-2"/>
          <w:sz w:val="18"/>
        </w:rPr>
        <w:t>judge</w:t>
      </w:r>
      <w:r>
        <w:rPr>
          <w:spacing w:val="-8"/>
          <w:sz w:val="18"/>
        </w:rPr>
        <w:t xml:space="preserve"> </w:t>
      </w:r>
      <w:r>
        <w:rPr>
          <w:spacing w:val="-2"/>
          <w:sz w:val="18"/>
        </w:rPr>
        <w:t>shall</w:t>
      </w:r>
      <w:r>
        <w:rPr>
          <w:spacing w:val="-9"/>
          <w:sz w:val="18"/>
        </w:rPr>
        <w:t xml:space="preserve"> </w:t>
      </w:r>
      <w:r>
        <w:rPr>
          <w:spacing w:val="-2"/>
          <w:sz w:val="18"/>
        </w:rPr>
        <w:t>by</w:t>
      </w:r>
      <w:r>
        <w:rPr>
          <w:spacing w:val="-9"/>
          <w:sz w:val="18"/>
        </w:rPr>
        <w:t xml:space="preserve"> </w:t>
      </w:r>
      <w:r>
        <w:rPr>
          <w:spacing w:val="-2"/>
          <w:sz w:val="18"/>
        </w:rPr>
        <w:t>war-rant</w:t>
      </w:r>
      <w:r>
        <w:rPr>
          <w:spacing w:val="-10"/>
          <w:sz w:val="18"/>
        </w:rPr>
        <w:t xml:space="preserve"> </w:t>
      </w:r>
      <w:r>
        <w:rPr>
          <w:spacing w:val="-2"/>
          <w:sz w:val="18"/>
        </w:rPr>
        <w:t>commit</w:t>
      </w:r>
      <w:r>
        <w:rPr>
          <w:spacing w:val="-9"/>
          <w:sz w:val="18"/>
        </w:rPr>
        <w:t xml:space="preserve"> </w:t>
      </w:r>
      <w:r>
        <w:rPr>
          <w:spacing w:val="-2"/>
          <w:sz w:val="18"/>
        </w:rPr>
        <w:t>the</w:t>
      </w:r>
      <w:r>
        <w:rPr>
          <w:spacing w:val="-9"/>
          <w:sz w:val="18"/>
        </w:rPr>
        <w:t xml:space="preserve"> </w:t>
      </w:r>
      <w:r>
        <w:rPr>
          <w:spacing w:val="-2"/>
          <w:sz w:val="18"/>
        </w:rPr>
        <w:t>person</w:t>
      </w:r>
      <w:r>
        <w:rPr>
          <w:spacing w:val="-9"/>
          <w:sz w:val="18"/>
        </w:rPr>
        <w:t xml:space="preserve"> </w:t>
      </w:r>
      <w:r>
        <w:rPr>
          <w:spacing w:val="-2"/>
          <w:sz w:val="18"/>
        </w:rPr>
        <w:t>complained</w:t>
      </w:r>
      <w:r>
        <w:rPr>
          <w:spacing w:val="-10"/>
          <w:sz w:val="18"/>
        </w:rPr>
        <w:t xml:space="preserve"> </w:t>
      </w:r>
      <w:r>
        <w:rPr>
          <w:spacing w:val="-2"/>
          <w:sz w:val="18"/>
        </w:rPr>
        <w:t>against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county</w:t>
      </w:r>
      <w:r>
        <w:rPr>
          <w:spacing w:val="-10"/>
          <w:sz w:val="18"/>
        </w:rPr>
        <w:t xml:space="preserve"> </w:t>
      </w:r>
      <w:r>
        <w:rPr>
          <w:spacing w:val="-2"/>
          <w:sz w:val="18"/>
        </w:rPr>
        <w:t>jail,</w:t>
      </w:r>
      <w:r>
        <w:rPr>
          <w:spacing w:val="-9"/>
          <w:sz w:val="18"/>
        </w:rPr>
        <w:t xml:space="preserve"> </w:t>
      </w:r>
      <w:r>
        <w:rPr>
          <w:spacing w:val="-2"/>
          <w:sz w:val="18"/>
        </w:rPr>
        <w:t>there to</w:t>
      </w:r>
      <w:r>
        <w:rPr>
          <w:spacing w:val="-12"/>
          <w:sz w:val="18"/>
        </w:rPr>
        <w:t xml:space="preserve"> </w:t>
      </w:r>
      <w:r>
        <w:rPr>
          <w:spacing w:val="-2"/>
          <w:sz w:val="18"/>
        </w:rPr>
        <w:t>remain</w:t>
      </w:r>
      <w:r>
        <w:rPr>
          <w:spacing w:val="-9"/>
          <w:sz w:val="18"/>
        </w:rPr>
        <w:t xml:space="preserve"> </w:t>
      </w:r>
      <w:r>
        <w:rPr>
          <w:spacing w:val="-2"/>
          <w:sz w:val="18"/>
        </w:rPr>
        <w:t>until</w:t>
      </w:r>
      <w:r>
        <w:rPr>
          <w:spacing w:val="-9"/>
          <w:sz w:val="18"/>
        </w:rPr>
        <w:t xml:space="preserve"> </w:t>
      </w:r>
      <w:r>
        <w:rPr>
          <w:spacing w:val="-2"/>
          <w:sz w:val="18"/>
        </w:rPr>
        <w:t>the</w:t>
      </w:r>
      <w:r>
        <w:rPr>
          <w:spacing w:val="-9"/>
          <w:sz w:val="18"/>
        </w:rPr>
        <w:t xml:space="preserve"> </w:t>
      </w:r>
      <w:r>
        <w:rPr>
          <w:spacing w:val="-2"/>
          <w:sz w:val="18"/>
        </w:rPr>
        <w:t>delivery</w:t>
      </w:r>
      <w:r>
        <w:rPr>
          <w:spacing w:val="-10"/>
          <w:sz w:val="18"/>
        </w:rPr>
        <w:t xml:space="preserve"> </w:t>
      </w:r>
      <w:r>
        <w:rPr>
          <w:spacing w:val="-2"/>
          <w:sz w:val="18"/>
        </w:rPr>
        <w:t>of</w:t>
      </w:r>
      <w:r>
        <w:rPr>
          <w:spacing w:val="-9"/>
          <w:sz w:val="18"/>
        </w:rPr>
        <w:t xml:space="preserve"> </w:t>
      </w:r>
      <w:r>
        <w:rPr>
          <w:spacing w:val="-2"/>
          <w:sz w:val="18"/>
        </w:rPr>
        <w:t>such</w:t>
      </w:r>
      <w:r>
        <w:rPr>
          <w:spacing w:val="-9"/>
          <w:sz w:val="18"/>
        </w:rPr>
        <w:t xml:space="preserve"> </w:t>
      </w:r>
      <w:r>
        <w:rPr>
          <w:spacing w:val="-2"/>
          <w:sz w:val="18"/>
        </w:rPr>
        <w:t>property</w:t>
      </w:r>
      <w:r>
        <w:rPr>
          <w:spacing w:val="-9"/>
          <w:sz w:val="18"/>
        </w:rPr>
        <w:t xml:space="preserve"> </w:t>
      </w:r>
      <w:r>
        <w:rPr>
          <w:spacing w:val="-2"/>
          <w:sz w:val="18"/>
        </w:rPr>
        <w:t>and</w:t>
      </w:r>
      <w:r>
        <w:rPr>
          <w:spacing w:val="-10"/>
          <w:sz w:val="18"/>
        </w:rPr>
        <w:t xml:space="preserve"> </w:t>
      </w:r>
      <w:r>
        <w:rPr>
          <w:spacing w:val="-2"/>
          <w:sz w:val="18"/>
        </w:rPr>
        <w:t>things</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com-</w:t>
      </w:r>
      <w:r>
        <w:rPr>
          <w:sz w:val="18"/>
        </w:rPr>
        <w:t>plainant</w:t>
      </w:r>
      <w:r>
        <w:rPr>
          <w:spacing w:val="-3"/>
          <w:sz w:val="18"/>
        </w:rPr>
        <w:t xml:space="preserve"> </w:t>
      </w:r>
      <w:r>
        <w:rPr>
          <w:sz w:val="18"/>
        </w:rPr>
        <w:t>or</w:t>
      </w:r>
      <w:r>
        <w:rPr>
          <w:spacing w:val="-6"/>
          <w:sz w:val="18"/>
        </w:rPr>
        <w:t xml:space="preserve"> </w:t>
      </w:r>
      <w:r>
        <w:rPr>
          <w:sz w:val="18"/>
        </w:rPr>
        <w:t>until</w:t>
      </w:r>
      <w:r>
        <w:rPr>
          <w:spacing w:val="-6"/>
          <w:sz w:val="18"/>
        </w:rPr>
        <w:t xml:space="preserve"> </w:t>
      </w:r>
      <w:r>
        <w:rPr>
          <w:sz w:val="18"/>
        </w:rPr>
        <w:t>the</w:t>
      </w:r>
      <w:r>
        <w:rPr>
          <w:spacing w:val="-6"/>
          <w:sz w:val="18"/>
        </w:rPr>
        <w:t xml:space="preserve"> </w:t>
      </w:r>
      <w:r>
        <w:rPr>
          <w:sz w:val="18"/>
        </w:rPr>
        <w:t>person</w:t>
      </w:r>
      <w:r>
        <w:rPr>
          <w:spacing w:val="-6"/>
          <w:sz w:val="18"/>
        </w:rPr>
        <w:t xml:space="preserve"> </w:t>
      </w:r>
      <w:r>
        <w:rPr>
          <w:sz w:val="18"/>
        </w:rPr>
        <w:t>complained</w:t>
      </w:r>
      <w:r>
        <w:rPr>
          <w:spacing w:val="-6"/>
          <w:sz w:val="18"/>
        </w:rPr>
        <w:t xml:space="preserve"> </w:t>
      </w:r>
      <w:r>
        <w:rPr>
          <w:sz w:val="18"/>
        </w:rPr>
        <w:t>against</w:t>
      </w:r>
      <w:r>
        <w:rPr>
          <w:spacing w:val="-6"/>
          <w:sz w:val="18"/>
        </w:rPr>
        <w:t xml:space="preserve"> </w:t>
      </w:r>
      <w:r>
        <w:rPr>
          <w:sz w:val="18"/>
        </w:rPr>
        <w:t>be</w:t>
      </w:r>
      <w:r>
        <w:rPr>
          <w:spacing w:val="-6"/>
          <w:sz w:val="18"/>
        </w:rPr>
        <w:t xml:space="preserve"> </w:t>
      </w:r>
      <w:r>
        <w:rPr>
          <w:sz w:val="18"/>
        </w:rPr>
        <w:t>otherwise</w:t>
      </w:r>
      <w:r>
        <w:rPr>
          <w:spacing w:val="-6"/>
          <w:sz w:val="18"/>
        </w:rPr>
        <w:t xml:space="preserve"> </w:t>
      </w:r>
      <w:r>
        <w:rPr>
          <w:sz w:val="18"/>
        </w:rPr>
        <w:t>dis-charged according to law.</w:t>
      </w:r>
    </w:p>
    <w:p w14:paraId="381E88A2" w14:textId="77777777" w:rsidR="00153CA5" w:rsidRDefault="00C0532D">
      <w:pPr>
        <w:pStyle w:val="ListParagraph"/>
        <w:numPr>
          <w:ilvl w:val="3"/>
          <w:numId w:val="83"/>
        </w:numPr>
        <w:tabs>
          <w:tab w:val="left" w:pos="713"/>
        </w:tabs>
        <w:spacing w:before="85" w:line="218" w:lineRule="auto"/>
        <w:ind w:left="198" w:right="272" w:firstLine="216"/>
        <w:jc w:val="both"/>
        <w:rPr>
          <w:sz w:val="18"/>
        </w:rPr>
      </w:pPr>
      <w:r>
        <w:br w:type="column"/>
      </w:r>
      <w:r>
        <w:rPr>
          <w:sz w:val="18"/>
        </w:rPr>
        <w:t>If</w:t>
      </w:r>
      <w:r>
        <w:rPr>
          <w:spacing w:val="-6"/>
          <w:sz w:val="18"/>
        </w:rPr>
        <w:t xml:space="preserve"> </w:t>
      </w:r>
      <w:r>
        <w:rPr>
          <w:sz w:val="18"/>
        </w:rPr>
        <w:t>required</w:t>
      </w:r>
      <w:r>
        <w:rPr>
          <w:spacing w:val="-6"/>
          <w:sz w:val="18"/>
        </w:rPr>
        <w:t xml:space="preserve"> </w:t>
      </w:r>
      <w:r>
        <w:rPr>
          <w:sz w:val="18"/>
        </w:rPr>
        <w:t>by</w:t>
      </w:r>
      <w:r>
        <w:rPr>
          <w:spacing w:val="-6"/>
          <w:sz w:val="18"/>
        </w:rPr>
        <w:t xml:space="preserve"> </w:t>
      </w:r>
      <w:r>
        <w:rPr>
          <w:sz w:val="18"/>
        </w:rPr>
        <w:t>the</w:t>
      </w:r>
      <w:r>
        <w:rPr>
          <w:spacing w:val="-6"/>
          <w:sz w:val="18"/>
        </w:rPr>
        <w:t xml:space="preserve"> </w:t>
      </w:r>
      <w:r>
        <w:rPr>
          <w:sz w:val="18"/>
        </w:rPr>
        <w:t>complainant</w:t>
      </w:r>
      <w:r>
        <w:rPr>
          <w:spacing w:val="-6"/>
          <w:sz w:val="18"/>
        </w:rPr>
        <w:t xml:space="preserve"> </w:t>
      </w:r>
      <w:r>
        <w:rPr>
          <w:sz w:val="18"/>
        </w:rPr>
        <w:t>the</w:t>
      </w:r>
      <w:r>
        <w:rPr>
          <w:spacing w:val="-6"/>
          <w:sz w:val="18"/>
        </w:rPr>
        <w:t xml:space="preserve"> </w:t>
      </w:r>
      <w:r>
        <w:rPr>
          <w:sz w:val="18"/>
        </w:rPr>
        <w:t>judge</w:t>
      </w:r>
      <w:r>
        <w:rPr>
          <w:spacing w:val="-6"/>
          <w:sz w:val="18"/>
        </w:rPr>
        <w:t xml:space="preserve"> </w:t>
      </w:r>
      <w:r>
        <w:rPr>
          <w:sz w:val="18"/>
        </w:rPr>
        <w:t>shall</w:t>
      </w:r>
      <w:r>
        <w:rPr>
          <w:spacing w:val="-6"/>
          <w:sz w:val="18"/>
        </w:rPr>
        <w:t xml:space="preserve"> </w:t>
      </w:r>
      <w:r>
        <w:rPr>
          <w:sz w:val="18"/>
        </w:rPr>
        <w:t>also</w:t>
      </w:r>
      <w:r>
        <w:rPr>
          <w:spacing w:val="-6"/>
          <w:sz w:val="18"/>
        </w:rPr>
        <w:t xml:space="preserve"> </w:t>
      </w:r>
      <w:r>
        <w:rPr>
          <w:sz w:val="18"/>
        </w:rPr>
        <w:t>issue</w:t>
      </w:r>
      <w:r>
        <w:rPr>
          <w:spacing w:val="-6"/>
          <w:sz w:val="18"/>
        </w:rPr>
        <w:t xml:space="preserve"> </w:t>
      </w:r>
      <w:r>
        <w:rPr>
          <w:sz w:val="18"/>
        </w:rPr>
        <w:t xml:space="preserve">a warrant, directed to the sheriff or any constable of the county, </w:t>
      </w:r>
      <w:r>
        <w:rPr>
          <w:spacing w:val="-2"/>
          <w:sz w:val="18"/>
        </w:rPr>
        <w:t>commanding the</w:t>
      </w:r>
      <w:r>
        <w:rPr>
          <w:spacing w:val="-8"/>
          <w:sz w:val="18"/>
        </w:rPr>
        <w:t xml:space="preserve"> </w:t>
      </w:r>
      <w:r>
        <w:rPr>
          <w:spacing w:val="-2"/>
          <w:sz w:val="18"/>
        </w:rPr>
        <w:t>sheriff</w:t>
      </w:r>
      <w:r>
        <w:rPr>
          <w:spacing w:val="-7"/>
          <w:sz w:val="18"/>
        </w:rPr>
        <w:t xml:space="preserve"> </w:t>
      </w:r>
      <w:r>
        <w:rPr>
          <w:spacing w:val="-2"/>
          <w:sz w:val="18"/>
        </w:rPr>
        <w:t>or</w:t>
      </w:r>
      <w:r>
        <w:rPr>
          <w:spacing w:val="-7"/>
          <w:sz w:val="18"/>
        </w:rPr>
        <w:t xml:space="preserve"> </w:t>
      </w:r>
      <w:r>
        <w:rPr>
          <w:spacing w:val="-2"/>
          <w:sz w:val="18"/>
        </w:rPr>
        <w:t>constable</w:t>
      </w:r>
      <w:r>
        <w:rPr>
          <w:spacing w:val="-7"/>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daytime</w:t>
      </w:r>
      <w:r>
        <w:rPr>
          <w:spacing w:val="-7"/>
          <w:sz w:val="18"/>
        </w:rPr>
        <w:t xml:space="preserve"> </w:t>
      </w:r>
      <w:r>
        <w:rPr>
          <w:spacing w:val="-2"/>
          <w:sz w:val="18"/>
        </w:rPr>
        <w:t>to</w:t>
      </w:r>
      <w:r>
        <w:rPr>
          <w:spacing w:val="-7"/>
          <w:sz w:val="18"/>
        </w:rPr>
        <w:t xml:space="preserve"> </w:t>
      </w:r>
      <w:r>
        <w:rPr>
          <w:spacing w:val="-2"/>
          <w:sz w:val="18"/>
        </w:rPr>
        <w:t>search</w:t>
      </w:r>
      <w:r>
        <w:rPr>
          <w:spacing w:val="-7"/>
          <w:sz w:val="18"/>
        </w:rPr>
        <w:t xml:space="preserve"> </w:t>
      </w:r>
      <w:r>
        <w:rPr>
          <w:spacing w:val="-2"/>
          <w:sz w:val="18"/>
        </w:rPr>
        <w:t xml:space="preserve">such </w:t>
      </w:r>
      <w:r>
        <w:rPr>
          <w:sz w:val="18"/>
        </w:rPr>
        <w:t xml:space="preserve">places as shall be designated in such warrant for such official property and things as were in the custody of the officer whose </w:t>
      </w:r>
      <w:r>
        <w:rPr>
          <w:spacing w:val="-2"/>
          <w:sz w:val="18"/>
        </w:rPr>
        <w:t>term</w:t>
      </w:r>
      <w:r>
        <w:rPr>
          <w:spacing w:val="-4"/>
          <w:sz w:val="18"/>
        </w:rPr>
        <w:t xml:space="preserve"> </w:t>
      </w:r>
      <w:r>
        <w:rPr>
          <w:spacing w:val="-2"/>
          <w:sz w:val="18"/>
        </w:rPr>
        <w:t>of</w:t>
      </w:r>
      <w:r>
        <w:rPr>
          <w:spacing w:val="-9"/>
          <w:sz w:val="18"/>
        </w:rPr>
        <w:t xml:space="preserve"> </w:t>
      </w:r>
      <w:r>
        <w:rPr>
          <w:spacing w:val="-2"/>
          <w:sz w:val="18"/>
        </w:rPr>
        <w:t>office</w:t>
      </w:r>
      <w:r>
        <w:rPr>
          <w:spacing w:val="-5"/>
          <w:sz w:val="18"/>
        </w:rPr>
        <w:t xml:space="preserve"> </w:t>
      </w:r>
      <w:r>
        <w:rPr>
          <w:spacing w:val="-2"/>
          <w:sz w:val="18"/>
        </w:rPr>
        <w:t>expired</w:t>
      </w:r>
      <w:r>
        <w:rPr>
          <w:spacing w:val="-5"/>
          <w:sz w:val="18"/>
        </w:rPr>
        <w:t xml:space="preserve"> </w:t>
      </w:r>
      <w:r>
        <w:rPr>
          <w:spacing w:val="-2"/>
          <w:sz w:val="18"/>
        </w:rPr>
        <w:t>or</w:t>
      </w:r>
      <w:r>
        <w:rPr>
          <w:spacing w:val="-5"/>
          <w:sz w:val="18"/>
        </w:rPr>
        <w:t xml:space="preserve"> </w:t>
      </w:r>
      <w:r>
        <w:rPr>
          <w:spacing w:val="-2"/>
          <w:sz w:val="18"/>
        </w:rPr>
        <w:t>whose</w:t>
      </w:r>
      <w:r>
        <w:rPr>
          <w:spacing w:val="-5"/>
          <w:sz w:val="18"/>
        </w:rPr>
        <w:t xml:space="preserve"> </w:t>
      </w:r>
      <w:r>
        <w:rPr>
          <w:spacing w:val="-2"/>
          <w:sz w:val="18"/>
        </w:rPr>
        <w:t>office</w:t>
      </w:r>
      <w:r>
        <w:rPr>
          <w:spacing w:val="-5"/>
          <w:sz w:val="18"/>
        </w:rPr>
        <w:t xml:space="preserve"> </w:t>
      </w:r>
      <w:r>
        <w:rPr>
          <w:spacing w:val="-2"/>
          <w:sz w:val="18"/>
        </w:rPr>
        <w:t>became</w:t>
      </w:r>
      <w:r>
        <w:rPr>
          <w:spacing w:val="-5"/>
          <w:sz w:val="18"/>
        </w:rPr>
        <w:t xml:space="preserve"> </w:t>
      </w:r>
      <w:r>
        <w:rPr>
          <w:spacing w:val="-2"/>
          <w:sz w:val="18"/>
        </w:rPr>
        <w:t>vacant,</w:t>
      </w:r>
      <w:r>
        <w:rPr>
          <w:spacing w:val="-5"/>
          <w:sz w:val="18"/>
        </w:rPr>
        <w:t xml:space="preserve"> </w:t>
      </w:r>
      <w:r>
        <w:rPr>
          <w:spacing w:val="-2"/>
          <w:sz w:val="18"/>
        </w:rPr>
        <w:t>or</w:t>
      </w:r>
      <w:r>
        <w:rPr>
          <w:spacing w:val="-5"/>
          <w:sz w:val="18"/>
        </w:rPr>
        <w:t xml:space="preserve"> </w:t>
      </w:r>
      <w:r>
        <w:rPr>
          <w:spacing w:val="-2"/>
          <w:sz w:val="18"/>
        </w:rPr>
        <w:t>of</w:t>
      </w:r>
      <w:r>
        <w:rPr>
          <w:spacing w:val="-5"/>
          <w:sz w:val="18"/>
        </w:rPr>
        <w:t xml:space="preserve"> </w:t>
      </w:r>
      <w:r>
        <w:rPr>
          <w:spacing w:val="-2"/>
          <w:sz w:val="18"/>
        </w:rPr>
        <w:t xml:space="preserve">which </w:t>
      </w:r>
      <w:r>
        <w:rPr>
          <w:sz w:val="18"/>
        </w:rPr>
        <w:t>the officer was the legal custodian, and seize and bring them before the judge issuing such warrant.</w:t>
      </w:r>
    </w:p>
    <w:p w14:paraId="066C8759" w14:textId="77777777" w:rsidR="00153CA5" w:rsidRDefault="00C0532D">
      <w:pPr>
        <w:pStyle w:val="ListParagraph"/>
        <w:numPr>
          <w:ilvl w:val="3"/>
          <w:numId w:val="83"/>
        </w:numPr>
        <w:tabs>
          <w:tab w:val="left" w:pos="714"/>
        </w:tabs>
        <w:spacing w:before="38" w:line="218" w:lineRule="auto"/>
        <w:ind w:left="199" w:right="272" w:firstLine="216"/>
        <w:jc w:val="both"/>
        <w:rPr>
          <w:sz w:val="18"/>
        </w:rPr>
      </w:pPr>
      <w:r>
        <w:rPr>
          <w:sz w:val="18"/>
        </w:rPr>
        <w:t xml:space="preserve">When any such property or things are brought before the judge by virtue of such warrant, the judge shall inquire whether </w:t>
      </w:r>
      <w:r>
        <w:rPr>
          <w:spacing w:val="-2"/>
          <w:sz w:val="18"/>
        </w:rPr>
        <w:t>the</w:t>
      </w:r>
      <w:r>
        <w:rPr>
          <w:spacing w:val="-4"/>
          <w:sz w:val="18"/>
        </w:rPr>
        <w:t xml:space="preserve"> </w:t>
      </w:r>
      <w:r>
        <w:rPr>
          <w:spacing w:val="-2"/>
          <w:sz w:val="18"/>
        </w:rPr>
        <w:t>same</w:t>
      </w:r>
      <w:r>
        <w:rPr>
          <w:spacing w:val="-8"/>
          <w:sz w:val="18"/>
        </w:rPr>
        <w:t xml:space="preserve"> </w:t>
      </w:r>
      <w:r>
        <w:rPr>
          <w:spacing w:val="-2"/>
          <w:sz w:val="18"/>
        </w:rPr>
        <w:t>pertain</w:t>
      </w:r>
      <w:r>
        <w:rPr>
          <w:spacing w:val="-8"/>
          <w:sz w:val="18"/>
        </w:rPr>
        <w:t xml:space="preserve"> </w:t>
      </w:r>
      <w:r>
        <w:rPr>
          <w:spacing w:val="-2"/>
          <w:sz w:val="18"/>
        </w:rPr>
        <w:t>to</w:t>
      </w:r>
      <w:r>
        <w:rPr>
          <w:spacing w:val="-8"/>
          <w:sz w:val="18"/>
        </w:rPr>
        <w:t xml:space="preserve"> </w:t>
      </w:r>
      <w:r>
        <w:rPr>
          <w:spacing w:val="-2"/>
          <w:sz w:val="18"/>
        </w:rPr>
        <w:t>such</w:t>
      </w:r>
      <w:r>
        <w:rPr>
          <w:spacing w:val="-8"/>
          <w:sz w:val="18"/>
        </w:rPr>
        <w:t xml:space="preserve"> </w:t>
      </w:r>
      <w:r>
        <w:rPr>
          <w:spacing w:val="-2"/>
          <w:sz w:val="18"/>
        </w:rPr>
        <w:t>office,</w:t>
      </w:r>
      <w:r>
        <w:rPr>
          <w:spacing w:val="-6"/>
          <w:sz w:val="18"/>
        </w:rPr>
        <w:t xml:space="preserve"> </w:t>
      </w:r>
      <w:r>
        <w:rPr>
          <w:spacing w:val="-2"/>
          <w:sz w:val="18"/>
        </w:rPr>
        <w:t>and</w:t>
      </w:r>
      <w:r>
        <w:rPr>
          <w:spacing w:val="-6"/>
          <w:sz w:val="18"/>
        </w:rPr>
        <w:t xml:space="preserve"> </w:t>
      </w:r>
      <w:r>
        <w:rPr>
          <w:spacing w:val="-2"/>
          <w:sz w:val="18"/>
        </w:rPr>
        <w:t>if</w:t>
      </w:r>
      <w:r>
        <w:rPr>
          <w:spacing w:val="-6"/>
          <w:sz w:val="18"/>
        </w:rPr>
        <w:t xml:space="preserve"> </w:t>
      </w:r>
      <w:r>
        <w:rPr>
          <w:spacing w:val="-2"/>
          <w:sz w:val="18"/>
        </w:rPr>
        <w:t>it</w:t>
      </w:r>
      <w:r>
        <w:rPr>
          <w:spacing w:val="-6"/>
          <w:sz w:val="18"/>
        </w:rPr>
        <w:t xml:space="preserve"> </w:t>
      </w:r>
      <w:r>
        <w:rPr>
          <w:spacing w:val="-2"/>
          <w:sz w:val="18"/>
        </w:rPr>
        <w:t>thereupon</w:t>
      </w:r>
      <w:r>
        <w:rPr>
          <w:spacing w:val="-6"/>
          <w:sz w:val="18"/>
        </w:rPr>
        <w:t xml:space="preserve"> </w:t>
      </w:r>
      <w:r>
        <w:rPr>
          <w:spacing w:val="-2"/>
          <w:sz w:val="18"/>
        </w:rPr>
        <w:t>appears</w:t>
      </w:r>
      <w:r>
        <w:rPr>
          <w:spacing w:val="-6"/>
          <w:sz w:val="18"/>
        </w:rPr>
        <w:t xml:space="preserve"> </w:t>
      </w:r>
      <w:r>
        <w:rPr>
          <w:spacing w:val="-2"/>
          <w:sz w:val="18"/>
        </w:rPr>
        <w:t>that</w:t>
      </w:r>
      <w:r>
        <w:rPr>
          <w:spacing w:val="-6"/>
          <w:sz w:val="18"/>
        </w:rPr>
        <w:t xml:space="preserve"> </w:t>
      </w:r>
      <w:r>
        <w:rPr>
          <w:spacing w:val="-2"/>
          <w:sz w:val="18"/>
        </w:rPr>
        <w:t>the property or</w:t>
      </w:r>
      <w:r>
        <w:rPr>
          <w:spacing w:val="-8"/>
          <w:sz w:val="18"/>
        </w:rPr>
        <w:t xml:space="preserve"> </w:t>
      </w:r>
      <w:r>
        <w:rPr>
          <w:spacing w:val="-2"/>
          <w:sz w:val="18"/>
        </w:rPr>
        <w:t>things</w:t>
      </w:r>
      <w:r>
        <w:rPr>
          <w:spacing w:val="-8"/>
          <w:sz w:val="18"/>
        </w:rPr>
        <w:t xml:space="preserve"> </w:t>
      </w:r>
      <w:r>
        <w:rPr>
          <w:spacing w:val="-2"/>
          <w:sz w:val="18"/>
        </w:rPr>
        <w:t>pertain</w:t>
      </w:r>
      <w:r>
        <w:rPr>
          <w:spacing w:val="-8"/>
          <w:sz w:val="18"/>
        </w:rPr>
        <w:t xml:space="preserve"> </w:t>
      </w:r>
      <w:r>
        <w:rPr>
          <w:spacing w:val="-2"/>
          <w:sz w:val="18"/>
        </w:rPr>
        <w:t>thereto</w:t>
      </w:r>
      <w:r>
        <w:rPr>
          <w:spacing w:val="-8"/>
          <w:sz w:val="18"/>
        </w:rPr>
        <w:t xml:space="preserve"> </w:t>
      </w:r>
      <w:r>
        <w:rPr>
          <w:spacing w:val="-2"/>
          <w:sz w:val="18"/>
        </w:rPr>
        <w:t>the</w:t>
      </w:r>
      <w:r>
        <w:rPr>
          <w:spacing w:val="-8"/>
          <w:sz w:val="18"/>
        </w:rPr>
        <w:t xml:space="preserve"> </w:t>
      </w:r>
      <w:r>
        <w:rPr>
          <w:spacing w:val="-2"/>
          <w:sz w:val="18"/>
        </w:rPr>
        <w:t>judge</w:t>
      </w:r>
      <w:r>
        <w:rPr>
          <w:spacing w:val="-8"/>
          <w:sz w:val="18"/>
        </w:rPr>
        <w:t xml:space="preserve"> </w:t>
      </w:r>
      <w:r>
        <w:rPr>
          <w:spacing w:val="-2"/>
          <w:sz w:val="18"/>
        </w:rPr>
        <w:t>shall</w:t>
      </w:r>
      <w:r>
        <w:rPr>
          <w:spacing w:val="-8"/>
          <w:sz w:val="18"/>
        </w:rPr>
        <w:t xml:space="preserve"> </w:t>
      </w:r>
      <w:r>
        <w:rPr>
          <w:spacing w:val="-2"/>
          <w:sz w:val="18"/>
        </w:rPr>
        <w:t>order</w:t>
      </w:r>
      <w:r>
        <w:rPr>
          <w:spacing w:val="-8"/>
          <w:sz w:val="18"/>
        </w:rPr>
        <w:t xml:space="preserve"> </w:t>
      </w:r>
      <w:r>
        <w:rPr>
          <w:spacing w:val="-2"/>
          <w:sz w:val="18"/>
        </w:rPr>
        <w:t>the</w:t>
      </w:r>
      <w:r>
        <w:rPr>
          <w:spacing w:val="-8"/>
          <w:sz w:val="18"/>
        </w:rPr>
        <w:t xml:space="preserve"> </w:t>
      </w:r>
      <w:r>
        <w:rPr>
          <w:spacing w:val="-2"/>
          <w:sz w:val="18"/>
        </w:rPr>
        <w:t xml:space="preserve">delivery </w:t>
      </w:r>
      <w:r>
        <w:rPr>
          <w:sz w:val="18"/>
        </w:rPr>
        <w:t>of the property or things to the complainant.</w:t>
      </w:r>
    </w:p>
    <w:p w14:paraId="0C91024E" w14:textId="77777777" w:rsidR="00153CA5" w:rsidRDefault="00C0532D">
      <w:pPr>
        <w:spacing w:before="27"/>
        <w:ind w:left="343"/>
        <w:rPr>
          <w:sz w:val="14"/>
        </w:rPr>
      </w:pPr>
      <w:r>
        <w:rPr>
          <w:b/>
          <w:sz w:val="14"/>
        </w:rPr>
        <w:t>History:</w:t>
      </w:r>
      <w:r>
        <w:rPr>
          <w:b/>
          <w:spacing w:val="35"/>
          <w:sz w:val="14"/>
        </w:rPr>
        <w:t xml:space="preserve"> </w:t>
      </w:r>
      <w:hyperlink r:id="rId185">
        <w:r>
          <w:rPr>
            <w:color w:val="0000E5"/>
            <w:sz w:val="14"/>
          </w:rPr>
          <w:t>1977</w:t>
        </w:r>
        <w:r>
          <w:rPr>
            <w:color w:val="0000E5"/>
            <w:spacing w:val="1"/>
            <w:sz w:val="14"/>
          </w:rPr>
          <w:t xml:space="preserve"> </w:t>
        </w:r>
        <w:r>
          <w:rPr>
            <w:color w:val="0000E5"/>
            <w:sz w:val="14"/>
          </w:rPr>
          <w:t>c.</w:t>
        </w:r>
        <w:r>
          <w:rPr>
            <w:color w:val="0000E5"/>
            <w:spacing w:val="1"/>
            <w:sz w:val="14"/>
          </w:rPr>
          <w:t xml:space="preserve"> </w:t>
        </w:r>
        <w:r>
          <w:rPr>
            <w:color w:val="0000E5"/>
            <w:sz w:val="14"/>
          </w:rPr>
          <w:t>449</w:t>
        </w:r>
      </w:hyperlink>
      <w:r>
        <w:rPr>
          <w:sz w:val="14"/>
        </w:rPr>
        <w:t>;</w:t>
      </w:r>
      <w:r>
        <w:rPr>
          <w:spacing w:val="-1"/>
          <w:sz w:val="14"/>
        </w:rPr>
        <w:t xml:space="preserve"> </w:t>
      </w:r>
      <w:hyperlink r:id="rId186">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316</w:t>
        </w:r>
      </w:hyperlink>
      <w:r>
        <w:rPr>
          <w:sz w:val="14"/>
        </w:rPr>
        <w:t>;</w:t>
      </w:r>
      <w:r>
        <w:rPr>
          <w:spacing w:val="-1"/>
          <w:sz w:val="14"/>
        </w:rPr>
        <w:t xml:space="preserve"> </w:t>
      </w:r>
      <w:hyperlink r:id="rId187">
        <w:r>
          <w:rPr>
            <w:color w:val="0000E5"/>
            <w:sz w:val="14"/>
          </w:rPr>
          <w:t>1993</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213</w:t>
        </w:r>
      </w:hyperlink>
      <w:r>
        <w:rPr>
          <w:spacing w:val="-4"/>
          <w:sz w:val="14"/>
        </w:rPr>
        <w:t>.</w:t>
      </w:r>
    </w:p>
    <w:p w14:paraId="32121AD1" w14:textId="77777777" w:rsidR="00153CA5" w:rsidRDefault="00C0532D">
      <w:pPr>
        <w:pStyle w:val="ListParagraph"/>
        <w:numPr>
          <w:ilvl w:val="1"/>
          <w:numId w:val="83"/>
        </w:numPr>
        <w:tabs>
          <w:tab w:val="left" w:pos="827"/>
        </w:tabs>
        <w:spacing w:before="135" w:line="218" w:lineRule="auto"/>
        <w:ind w:left="199" w:right="272" w:firstLine="0"/>
        <w:jc w:val="both"/>
        <w:rPr>
          <w:sz w:val="18"/>
        </w:rPr>
      </w:pPr>
      <w:r>
        <w:rPr>
          <w:rFonts w:ascii="Arial"/>
          <w:b/>
          <w:sz w:val="18"/>
        </w:rPr>
        <w:t>Transfer of records or materials to historical society.</w:t>
      </w:r>
      <w:r>
        <w:rPr>
          <w:rFonts w:ascii="Arial"/>
          <w:b/>
          <w:spacing w:val="27"/>
          <w:sz w:val="18"/>
        </w:rPr>
        <w:t xml:space="preserve"> </w:t>
      </w:r>
      <w:r>
        <w:rPr>
          <w:rFonts w:ascii="Arial"/>
          <w:b/>
          <w:sz w:val="18"/>
        </w:rPr>
        <w:t>(1)</w:t>
      </w:r>
      <w:r>
        <w:rPr>
          <w:rFonts w:ascii="Arial"/>
          <w:b/>
          <w:spacing w:val="22"/>
          <w:sz w:val="18"/>
        </w:rPr>
        <w:t xml:space="preserve"> </w:t>
      </w:r>
      <w:r>
        <w:rPr>
          <w:sz w:val="18"/>
        </w:rPr>
        <w:t>Any</w:t>
      </w:r>
      <w:r>
        <w:rPr>
          <w:spacing w:val="-8"/>
          <w:sz w:val="18"/>
        </w:rPr>
        <w:t xml:space="preserve"> </w:t>
      </w:r>
      <w:r>
        <w:rPr>
          <w:sz w:val="18"/>
        </w:rPr>
        <w:t>public</w:t>
      </w:r>
      <w:r>
        <w:rPr>
          <w:spacing w:val="-10"/>
          <w:sz w:val="18"/>
        </w:rPr>
        <w:t xml:space="preserve"> </w:t>
      </w:r>
      <w:r>
        <w:rPr>
          <w:sz w:val="18"/>
        </w:rPr>
        <w:t>records,</w:t>
      </w:r>
      <w:r>
        <w:rPr>
          <w:spacing w:val="-10"/>
          <w:sz w:val="18"/>
        </w:rPr>
        <w:t xml:space="preserve"> </w:t>
      </w:r>
      <w:r>
        <w:rPr>
          <w:sz w:val="18"/>
        </w:rPr>
        <w:t>in</w:t>
      </w:r>
      <w:r>
        <w:rPr>
          <w:spacing w:val="-10"/>
          <w:sz w:val="18"/>
        </w:rPr>
        <w:t xml:space="preserve"> </w:t>
      </w:r>
      <w:r>
        <w:rPr>
          <w:sz w:val="18"/>
        </w:rPr>
        <w:t>any</w:t>
      </w:r>
      <w:r>
        <w:rPr>
          <w:spacing w:val="-10"/>
          <w:sz w:val="18"/>
        </w:rPr>
        <w:t xml:space="preserve"> </w:t>
      </w:r>
      <w:r>
        <w:rPr>
          <w:sz w:val="18"/>
        </w:rPr>
        <w:t>state</w:t>
      </w:r>
      <w:r>
        <w:rPr>
          <w:spacing w:val="-10"/>
          <w:sz w:val="18"/>
        </w:rPr>
        <w:t xml:space="preserve"> </w:t>
      </w:r>
      <w:r>
        <w:rPr>
          <w:sz w:val="18"/>
        </w:rPr>
        <w:t>office,</w:t>
      </w:r>
      <w:r>
        <w:rPr>
          <w:spacing w:val="-9"/>
          <w:sz w:val="18"/>
        </w:rPr>
        <w:t xml:space="preserve"> </w:t>
      </w:r>
      <w:r>
        <w:rPr>
          <w:sz w:val="18"/>
        </w:rPr>
        <w:t>that</w:t>
      </w:r>
      <w:r>
        <w:rPr>
          <w:spacing w:val="-11"/>
          <w:sz w:val="18"/>
        </w:rPr>
        <w:t xml:space="preserve"> </w:t>
      </w:r>
      <w:r>
        <w:rPr>
          <w:sz w:val="18"/>
        </w:rPr>
        <w:t>are</w:t>
      </w:r>
      <w:r>
        <w:rPr>
          <w:spacing w:val="-11"/>
          <w:sz w:val="18"/>
        </w:rPr>
        <w:t xml:space="preserve"> </w:t>
      </w:r>
      <w:r>
        <w:rPr>
          <w:sz w:val="18"/>
        </w:rPr>
        <w:t xml:space="preserve">not </w:t>
      </w:r>
      <w:r>
        <w:rPr>
          <w:spacing w:val="-2"/>
          <w:sz w:val="18"/>
        </w:rPr>
        <w:t>required</w:t>
      </w:r>
      <w:r>
        <w:rPr>
          <w:spacing w:val="-10"/>
          <w:sz w:val="18"/>
        </w:rPr>
        <w:t xml:space="preserve"> </w:t>
      </w:r>
      <w:r>
        <w:rPr>
          <w:spacing w:val="-2"/>
          <w:sz w:val="18"/>
        </w:rPr>
        <w:t>for</w:t>
      </w:r>
      <w:r>
        <w:rPr>
          <w:spacing w:val="-9"/>
          <w:sz w:val="18"/>
        </w:rPr>
        <w:t xml:space="preserve"> </w:t>
      </w:r>
      <w:r>
        <w:rPr>
          <w:spacing w:val="-2"/>
          <w:sz w:val="18"/>
        </w:rPr>
        <w:t>current</w:t>
      </w:r>
      <w:r>
        <w:rPr>
          <w:spacing w:val="-9"/>
          <w:sz w:val="18"/>
        </w:rPr>
        <w:t xml:space="preserve"> </w:t>
      </w:r>
      <w:r>
        <w:rPr>
          <w:spacing w:val="-2"/>
          <w:sz w:val="18"/>
        </w:rPr>
        <w:t>use</w:t>
      </w:r>
      <w:r>
        <w:rPr>
          <w:spacing w:val="-9"/>
          <w:sz w:val="18"/>
        </w:rPr>
        <w:t xml:space="preserve"> </w:t>
      </w:r>
      <w:r>
        <w:rPr>
          <w:spacing w:val="-2"/>
          <w:sz w:val="18"/>
        </w:rPr>
        <w:t>may,</w:t>
      </w:r>
      <w:r>
        <w:rPr>
          <w:spacing w:val="-10"/>
          <w:sz w:val="18"/>
        </w:rPr>
        <w:t xml:space="preserve"> </w:t>
      </w:r>
      <w:r>
        <w:rPr>
          <w:spacing w:val="-2"/>
          <w:sz w:val="18"/>
        </w:rPr>
        <w:t>in</w:t>
      </w:r>
      <w:r>
        <w:rPr>
          <w:spacing w:val="-9"/>
          <w:sz w:val="18"/>
        </w:rPr>
        <w:t xml:space="preserve"> </w:t>
      </w:r>
      <w:r>
        <w:rPr>
          <w:spacing w:val="-2"/>
          <w:sz w:val="18"/>
        </w:rPr>
        <w:t>the</w:t>
      </w:r>
      <w:r>
        <w:rPr>
          <w:spacing w:val="-9"/>
          <w:sz w:val="18"/>
        </w:rPr>
        <w:t xml:space="preserve"> </w:t>
      </w:r>
      <w:r>
        <w:rPr>
          <w:spacing w:val="-2"/>
          <w:sz w:val="18"/>
        </w:rPr>
        <w:t>discretion</w:t>
      </w:r>
      <w:r>
        <w:rPr>
          <w:spacing w:val="-9"/>
          <w:sz w:val="18"/>
        </w:rPr>
        <w:t xml:space="preserve"> </w:t>
      </w:r>
      <w:r>
        <w:rPr>
          <w:spacing w:val="-2"/>
          <w:sz w:val="18"/>
        </w:rPr>
        <w:t>of</w:t>
      </w:r>
      <w:r>
        <w:rPr>
          <w:spacing w:val="-10"/>
          <w:sz w:val="18"/>
        </w:rPr>
        <w:t xml:space="preserve"> </w:t>
      </w:r>
      <w:r>
        <w:rPr>
          <w:spacing w:val="-2"/>
          <w:sz w:val="18"/>
        </w:rPr>
        <w:t>the</w:t>
      </w:r>
      <w:r>
        <w:rPr>
          <w:spacing w:val="-9"/>
          <w:sz w:val="18"/>
        </w:rPr>
        <w:t xml:space="preserve"> </w:t>
      </w:r>
      <w:r>
        <w:rPr>
          <w:spacing w:val="-2"/>
          <w:sz w:val="18"/>
        </w:rPr>
        <w:t>public</w:t>
      </w:r>
      <w:r>
        <w:rPr>
          <w:spacing w:val="-9"/>
          <w:sz w:val="18"/>
        </w:rPr>
        <w:t xml:space="preserve"> </w:t>
      </w:r>
      <w:r>
        <w:rPr>
          <w:spacing w:val="-2"/>
          <w:sz w:val="18"/>
        </w:rPr>
        <w:t xml:space="preserve">records </w:t>
      </w:r>
      <w:r>
        <w:rPr>
          <w:sz w:val="18"/>
        </w:rPr>
        <w:t>board,</w:t>
      </w:r>
      <w:r>
        <w:rPr>
          <w:spacing w:val="-2"/>
          <w:sz w:val="18"/>
        </w:rPr>
        <w:t xml:space="preserve"> </w:t>
      </w:r>
      <w:r>
        <w:rPr>
          <w:sz w:val="18"/>
        </w:rPr>
        <w:t>be</w:t>
      </w:r>
      <w:r>
        <w:rPr>
          <w:spacing w:val="-6"/>
          <w:sz w:val="18"/>
        </w:rPr>
        <w:t xml:space="preserve"> </w:t>
      </w:r>
      <w:r>
        <w:rPr>
          <w:sz w:val="18"/>
        </w:rPr>
        <w:t>transferred</w:t>
      </w:r>
      <w:r>
        <w:rPr>
          <w:spacing w:val="-6"/>
          <w:sz w:val="18"/>
        </w:rPr>
        <w:t xml:space="preserve"> </w:t>
      </w:r>
      <w:r>
        <w:rPr>
          <w:sz w:val="18"/>
        </w:rPr>
        <w:t>into</w:t>
      </w:r>
      <w:r>
        <w:rPr>
          <w:spacing w:val="-6"/>
          <w:sz w:val="18"/>
        </w:rPr>
        <w:t xml:space="preserve"> </w:t>
      </w:r>
      <w:r>
        <w:rPr>
          <w:sz w:val="18"/>
        </w:rPr>
        <w:t>the</w:t>
      </w:r>
      <w:r>
        <w:rPr>
          <w:spacing w:val="-6"/>
          <w:sz w:val="18"/>
        </w:rPr>
        <w:t xml:space="preserve"> </w:t>
      </w:r>
      <w:r>
        <w:rPr>
          <w:sz w:val="18"/>
        </w:rPr>
        <w:t>custody</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historical</w:t>
      </w:r>
      <w:r>
        <w:rPr>
          <w:spacing w:val="-6"/>
          <w:sz w:val="18"/>
        </w:rPr>
        <w:t xml:space="preserve"> </w:t>
      </w:r>
      <w:r>
        <w:rPr>
          <w:sz w:val="18"/>
        </w:rPr>
        <w:t>society,</w:t>
      </w:r>
      <w:r>
        <w:rPr>
          <w:spacing w:val="-6"/>
          <w:sz w:val="18"/>
        </w:rPr>
        <w:t xml:space="preserve"> </w:t>
      </w:r>
      <w:r>
        <w:rPr>
          <w:sz w:val="18"/>
        </w:rPr>
        <w:t xml:space="preserve">as provided in s. </w:t>
      </w:r>
      <w:hyperlink r:id="rId188">
        <w:r>
          <w:rPr>
            <w:color w:val="0000E5"/>
            <w:sz w:val="18"/>
          </w:rPr>
          <w:t>16.61</w:t>
        </w:r>
      </w:hyperlink>
      <w:r>
        <w:rPr>
          <w:sz w:val="18"/>
        </w:rPr>
        <w:t>.</w:t>
      </w:r>
    </w:p>
    <w:p w14:paraId="7B9B8B67" w14:textId="77777777" w:rsidR="00153CA5" w:rsidRDefault="00C0532D">
      <w:pPr>
        <w:pStyle w:val="ListParagraph"/>
        <w:numPr>
          <w:ilvl w:val="2"/>
          <w:numId w:val="83"/>
        </w:numPr>
        <w:tabs>
          <w:tab w:val="left" w:pos="724"/>
        </w:tabs>
        <w:spacing w:before="34" w:line="218" w:lineRule="auto"/>
        <w:ind w:left="199" w:right="272" w:firstLine="216"/>
        <w:jc w:val="both"/>
        <w:rPr>
          <w:sz w:val="18"/>
        </w:rPr>
      </w:pPr>
      <w:r>
        <w:rPr>
          <w:sz w:val="18"/>
        </w:rPr>
        <w:t>The proper officer of any county, city, village, town, school</w:t>
      </w:r>
      <w:r>
        <w:rPr>
          <w:spacing w:val="26"/>
          <w:sz w:val="18"/>
        </w:rPr>
        <w:t xml:space="preserve"> </w:t>
      </w:r>
      <w:r>
        <w:rPr>
          <w:sz w:val="18"/>
        </w:rPr>
        <w:t>district</w:t>
      </w:r>
      <w:r>
        <w:rPr>
          <w:spacing w:val="23"/>
          <w:sz w:val="18"/>
        </w:rPr>
        <w:t xml:space="preserve"> </w:t>
      </w:r>
      <w:r>
        <w:rPr>
          <w:sz w:val="18"/>
        </w:rPr>
        <w:t>or</w:t>
      </w:r>
      <w:r>
        <w:rPr>
          <w:spacing w:val="23"/>
          <w:sz w:val="18"/>
        </w:rPr>
        <w:t xml:space="preserve"> </w:t>
      </w:r>
      <w:r>
        <w:rPr>
          <w:sz w:val="18"/>
        </w:rPr>
        <w:t>other</w:t>
      </w:r>
      <w:r>
        <w:rPr>
          <w:spacing w:val="23"/>
          <w:sz w:val="18"/>
        </w:rPr>
        <w:t xml:space="preserve"> </w:t>
      </w:r>
      <w:r>
        <w:rPr>
          <w:sz w:val="18"/>
        </w:rPr>
        <w:t>local</w:t>
      </w:r>
      <w:r>
        <w:rPr>
          <w:spacing w:val="23"/>
          <w:sz w:val="18"/>
        </w:rPr>
        <w:t xml:space="preserve"> </w:t>
      </w:r>
      <w:r>
        <w:rPr>
          <w:sz w:val="18"/>
        </w:rPr>
        <w:t>governmental</w:t>
      </w:r>
      <w:r>
        <w:rPr>
          <w:spacing w:val="23"/>
          <w:sz w:val="18"/>
        </w:rPr>
        <w:t xml:space="preserve"> </w:t>
      </w:r>
      <w:r>
        <w:rPr>
          <w:sz w:val="18"/>
        </w:rPr>
        <w:t>unit,</w:t>
      </w:r>
      <w:r>
        <w:rPr>
          <w:spacing w:val="23"/>
          <w:sz w:val="18"/>
        </w:rPr>
        <w:t xml:space="preserve"> </w:t>
      </w:r>
      <w:r>
        <w:rPr>
          <w:sz w:val="18"/>
        </w:rPr>
        <w:t>may</w:t>
      </w:r>
      <w:r>
        <w:rPr>
          <w:spacing w:val="23"/>
          <w:sz w:val="18"/>
        </w:rPr>
        <w:t xml:space="preserve"> </w:t>
      </w:r>
      <w:r>
        <w:rPr>
          <w:sz w:val="18"/>
        </w:rPr>
        <w:t>under</w:t>
      </w:r>
      <w:r>
        <w:rPr>
          <w:spacing w:val="23"/>
          <w:sz w:val="18"/>
        </w:rPr>
        <w:t xml:space="preserve"> </w:t>
      </w:r>
      <w:r>
        <w:rPr>
          <w:sz w:val="18"/>
        </w:rPr>
        <w:t>s.</w:t>
      </w:r>
    </w:p>
    <w:p w14:paraId="193FF990" w14:textId="77777777" w:rsidR="00153CA5" w:rsidRDefault="00C0532D">
      <w:pPr>
        <w:pStyle w:val="BodyText"/>
        <w:spacing w:before="1" w:line="218" w:lineRule="auto"/>
        <w:ind w:left="199" w:right="272" w:firstLine="0"/>
      </w:pPr>
      <w:hyperlink r:id="rId189">
        <w:r>
          <w:rPr>
            <w:color w:val="0000E5"/>
          </w:rPr>
          <w:t>44.09 (1)</w:t>
        </w:r>
      </w:hyperlink>
      <w:r>
        <w:rPr>
          <w:color w:val="0000E5"/>
          <w:spacing w:val="-1"/>
        </w:rPr>
        <w:t xml:space="preserve"> </w:t>
      </w:r>
      <w:r>
        <w:t>offer title and transfer custody to</w:t>
      </w:r>
      <w:r>
        <w:rPr>
          <w:spacing w:val="-1"/>
        </w:rPr>
        <w:t xml:space="preserve"> </w:t>
      </w:r>
      <w:r>
        <w:t>the</w:t>
      </w:r>
      <w:r>
        <w:rPr>
          <w:spacing w:val="-1"/>
        </w:rPr>
        <w:t xml:space="preserve"> </w:t>
      </w:r>
      <w:r>
        <w:t>historical</w:t>
      </w:r>
      <w:r>
        <w:rPr>
          <w:spacing w:val="-1"/>
        </w:rPr>
        <w:t xml:space="preserve"> </w:t>
      </w:r>
      <w:r>
        <w:t xml:space="preserve">society </w:t>
      </w:r>
      <w:r>
        <w:rPr>
          <w:spacing w:val="-2"/>
        </w:rPr>
        <w:t>of</w:t>
      </w:r>
      <w:r>
        <w:rPr>
          <w:spacing w:val="-5"/>
        </w:rPr>
        <w:t xml:space="preserve"> </w:t>
      </w:r>
      <w:r>
        <w:rPr>
          <w:spacing w:val="-2"/>
        </w:rPr>
        <w:t>any</w:t>
      </w:r>
      <w:r>
        <w:rPr>
          <w:spacing w:val="-8"/>
        </w:rPr>
        <w:t xml:space="preserve"> </w:t>
      </w:r>
      <w:r>
        <w:rPr>
          <w:spacing w:val="-2"/>
        </w:rPr>
        <w:t>records</w:t>
      </w:r>
      <w:r>
        <w:rPr>
          <w:spacing w:val="-8"/>
        </w:rPr>
        <w:t xml:space="preserve"> </w:t>
      </w:r>
      <w:r>
        <w:rPr>
          <w:spacing w:val="-2"/>
        </w:rPr>
        <w:t>deemed</w:t>
      </w:r>
      <w:r>
        <w:rPr>
          <w:spacing w:val="-8"/>
        </w:rPr>
        <w:t xml:space="preserve"> </w:t>
      </w:r>
      <w:r>
        <w:rPr>
          <w:spacing w:val="-2"/>
        </w:rPr>
        <w:t>by</w:t>
      </w:r>
      <w:r>
        <w:rPr>
          <w:spacing w:val="-8"/>
        </w:rPr>
        <w:t xml:space="preserve"> </w:t>
      </w:r>
      <w:r>
        <w:rPr>
          <w:spacing w:val="-2"/>
        </w:rPr>
        <w:t>the</w:t>
      </w:r>
      <w:r>
        <w:rPr>
          <w:spacing w:val="-8"/>
        </w:rPr>
        <w:t xml:space="preserve"> </w:t>
      </w:r>
      <w:r>
        <w:rPr>
          <w:spacing w:val="-2"/>
        </w:rPr>
        <w:t>society</w:t>
      </w:r>
      <w:r>
        <w:rPr>
          <w:spacing w:val="-8"/>
        </w:rPr>
        <w:t xml:space="preserve"> </w:t>
      </w:r>
      <w:r>
        <w:rPr>
          <w:spacing w:val="-2"/>
        </w:rPr>
        <w:t>to</w:t>
      </w:r>
      <w:r>
        <w:rPr>
          <w:spacing w:val="-8"/>
        </w:rPr>
        <w:t xml:space="preserve"> </w:t>
      </w:r>
      <w:r>
        <w:rPr>
          <w:spacing w:val="-2"/>
        </w:rPr>
        <w:t>be</w:t>
      </w:r>
      <w:r>
        <w:rPr>
          <w:spacing w:val="-7"/>
        </w:rPr>
        <w:t xml:space="preserve"> </w:t>
      </w:r>
      <w:r>
        <w:rPr>
          <w:spacing w:val="-2"/>
        </w:rPr>
        <w:t>of</w:t>
      </w:r>
      <w:r>
        <w:rPr>
          <w:spacing w:val="-6"/>
        </w:rPr>
        <w:t xml:space="preserve"> </w:t>
      </w:r>
      <w:r>
        <w:rPr>
          <w:spacing w:val="-2"/>
        </w:rPr>
        <w:t>permanent</w:t>
      </w:r>
      <w:r>
        <w:rPr>
          <w:spacing w:val="-6"/>
        </w:rPr>
        <w:t xml:space="preserve"> </w:t>
      </w:r>
      <w:r>
        <w:rPr>
          <w:spacing w:val="-2"/>
        </w:rPr>
        <w:t>historical importance.</w:t>
      </w:r>
    </w:p>
    <w:p w14:paraId="4655C8A0" w14:textId="77777777" w:rsidR="00153CA5" w:rsidRDefault="00C0532D">
      <w:pPr>
        <w:pStyle w:val="ListParagraph"/>
        <w:numPr>
          <w:ilvl w:val="2"/>
          <w:numId w:val="83"/>
        </w:numPr>
        <w:tabs>
          <w:tab w:val="left" w:pos="724"/>
        </w:tabs>
        <w:spacing w:before="32" w:line="218" w:lineRule="auto"/>
        <w:ind w:left="199" w:right="272" w:firstLine="216"/>
        <w:jc w:val="both"/>
        <w:rPr>
          <w:sz w:val="18"/>
        </w:rPr>
      </w:pPr>
      <w:r>
        <w:rPr>
          <w:sz w:val="18"/>
        </w:rPr>
        <w:t>The</w:t>
      </w:r>
      <w:r>
        <w:rPr>
          <w:spacing w:val="-8"/>
          <w:sz w:val="18"/>
        </w:rPr>
        <w:t xml:space="preserve"> </w:t>
      </w:r>
      <w:r>
        <w:rPr>
          <w:sz w:val="18"/>
        </w:rPr>
        <w:t>proper</w:t>
      </w:r>
      <w:r>
        <w:rPr>
          <w:spacing w:val="-11"/>
          <w:sz w:val="18"/>
        </w:rPr>
        <w:t xml:space="preserve"> </w:t>
      </w:r>
      <w:r>
        <w:rPr>
          <w:sz w:val="18"/>
        </w:rPr>
        <w:t>officer</w:t>
      </w:r>
      <w:r>
        <w:rPr>
          <w:spacing w:val="-10"/>
          <w:sz w:val="18"/>
        </w:rPr>
        <w:t xml:space="preserve"> </w:t>
      </w:r>
      <w:r>
        <w:rPr>
          <w:sz w:val="18"/>
        </w:rPr>
        <w:t>of</w:t>
      </w:r>
      <w:r>
        <w:rPr>
          <w:spacing w:val="-10"/>
          <w:sz w:val="18"/>
        </w:rPr>
        <w:t xml:space="preserve"> </w:t>
      </w:r>
      <w:r>
        <w:rPr>
          <w:sz w:val="18"/>
        </w:rPr>
        <w:t>any</w:t>
      </w:r>
      <w:r>
        <w:rPr>
          <w:spacing w:val="-10"/>
          <w:sz w:val="18"/>
        </w:rPr>
        <w:t xml:space="preserve"> </w:t>
      </w:r>
      <w:r>
        <w:rPr>
          <w:sz w:val="18"/>
        </w:rPr>
        <w:t>court</w:t>
      </w:r>
      <w:r>
        <w:rPr>
          <w:spacing w:val="-10"/>
          <w:sz w:val="18"/>
        </w:rPr>
        <w:t xml:space="preserve"> </w:t>
      </w:r>
      <w:r>
        <w:rPr>
          <w:sz w:val="18"/>
        </w:rPr>
        <w:t>may,</w:t>
      </w:r>
      <w:r>
        <w:rPr>
          <w:spacing w:val="-11"/>
          <w:sz w:val="18"/>
        </w:rPr>
        <w:t xml:space="preserve"> </w:t>
      </w:r>
      <w:r>
        <w:rPr>
          <w:sz w:val="18"/>
        </w:rPr>
        <w:t>on</w:t>
      </w:r>
      <w:r>
        <w:rPr>
          <w:spacing w:val="-11"/>
          <w:sz w:val="18"/>
        </w:rPr>
        <w:t xml:space="preserve"> </w:t>
      </w:r>
      <w:r>
        <w:rPr>
          <w:sz w:val="18"/>
        </w:rPr>
        <w:t>order</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judge of that court, transfer to the historical society title to such court records as have been photographed or microphotographed or which have been on file for at least 75 years, and which are deemed by the society to be of permanent historical value.</w:t>
      </w:r>
    </w:p>
    <w:p w14:paraId="63FE8E9F" w14:textId="77777777" w:rsidR="00153CA5" w:rsidRDefault="00C0532D">
      <w:pPr>
        <w:pStyle w:val="ListParagraph"/>
        <w:numPr>
          <w:ilvl w:val="2"/>
          <w:numId w:val="83"/>
        </w:numPr>
        <w:tabs>
          <w:tab w:val="left" w:pos="724"/>
        </w:tabs>
        <w:spacing w:before="34" w:line="218" w:lineRule="auto"/>
        <w:ind w:left="199" w:right="272" w:firstLine="216"/>
        <w:jc w:val="both"/>
        <w:rPr>
          <w:sz w:val="18"/>
        </w:rPr>
      </w:pPr>
      <w:r>
        <w:rPr>
          <w:sz w:val="18"/>
        </w:rPr>
        <w:t>Any</w:t>
      </w:r>
      <w:r>
        <w:rPr>
          <w:spacing w:val="-6"/>
          <w:sz w:val="18"/>
        </w:rPr>
        <w:t xml:space="preserve"> </w:t>
      </w:r>
      <w:r>
        <w:rPr>
          <w:sz w:val="18"/>
        </w:rPr>
        <w:t>other</w:t>
      </w:r>
      <w:r>
        <w:rPr>
          <w:spacing w:val="-9"/>
          <w:sz w:val="18"/>
        </w:rPr>
        <w:t xml:space="preserve"> </w:t>
      </w:r>
      <w:r>
        <w:rPr>
          <w:sz w:val="18"/>
        </w:rPr>
        <w:t>articles</w:t>
      </w:r>
      <w:r>
        <w:rPr>
          <w:spacing w:val="-9"/>
          <w:sz w:val="18"/>
        </w:rPr>
        <w:t xml:space="preserve"> </w:t>
      </w:r>
      <w:r>
        <w:rPr>
          <w:sz w:val="18"/>
        </w:rPr>
        <w:t>or</w:t>
      </w:r>
      <w:r>
        <w:rPr>
          <w:spacing w:val="-9"/>
          <w:sz w:val="18"/>
        </w:rPr>
        <w:t xml:space="preserve"> </w:t>
      </w:r>
      <w:r>
        <w:rPr>
          <w:sz w:val="18"/>
        </w:rPr>
        <w:t>materials</w:t>
      </w:r>
      <w:r>
        <w:rPr>
          <w:spacing w:val="-9"/>
          <w:sz w:val="18"/>
        </w:rPr>
        <w:t xml:space="preserve"> </w:t>
      </w:r>
      <w:r>
        <w:rPr>
          <w:sz w:val="18"/>
        </w:rPr>
        <w:t>which</w:t>
      </w:r>
      <w:r>
        <w:rPr>
          <w:spacing w:val="-9"/>
          <w:sz w:val="18"/>
        </w:rPr>
        <w:t xml:space="preserve"> </w:t>
      </w:r>
      <w:r>
        <w:rPr>
          <w:sz w:val="18"/>
        </w:rPr>
        <w:t>are</w:t>
      </w:r>
      <w:r>
        <w:rPr>
          <w:spacing w:val="-9"/>
          <w:sz w:val="18"/>
        </w:rPr>
        <w:t xml:space="preserve"> </w:t>
      </w:r>
      <w:r>
        <w:rPr>
          <w:sz w:val="18"/>
        </w:rPr>
        <w:t>of</w:t>
      </w:r>
      <w:r>
        <w:rPr>
          <w:spacing w:val="-9"/>
          <w:sz w:val="18"/>
        </w:rPr>
        <w:t xml:space="preserve"> </w:t>
      </w:r>
      <w:r>
        <w:rPr>
          <w:sz w:val="18"/>
        </w:rPr>
        <w:t>historic</w:t>
      </w:r>
      <w:r>
        <w:rPr>
          <w:spacing w:val="-9"/>
          <w:sz w:val="18"/>
        </w:rPr>
        <w:t xml:space="preserve"> </w:t>
      </w:r>
      <w:r>
        <w:rPr>
          <w:sz w:val="18"/>
        </w:rPr>
        <w:t>value and are not required for current use may, in the discretion of</w:t>
      </w:r>
      <w:r>
        <w:rPr>
          <w:spacing w:val="-2"/>
          <w:sz w:val="18"/>
        </w:rPr>
        <w:t xml:space="preserve"> </w:t>
      </w:r>
      <w:r>
        <w:rPr>
          <w:sz w:val="18"/>
        </w:rPr>
        <w:t xml:space="preserve">the </w:t>
      </w:r>
      <w:r>
        <w:rPr>
          <w:spacing w:val="-2"/>
          <w:sz w:val="18"/>
        </w:rPr>
        <w:t>department or</w:t>
      </w:r>
      <w:r>
        <w:rPr>
          <w:spacing w:val="-5"/>
          <w:sz w:val="18"/>
        </w:rPr>
        <w:t xml:space="preserve"> </w:t>
      </w:r>
      <w:r>
        <w:rPr>
          <w:spacing w:val="-2"/>
          <w:sz w:val="18"/>
        </w:rPr>
        <w:t>agency</w:t>
      </w:r>
      <w:r>
        <w:rPr>
          <w:spacing w:val="-5"/>
          <w:sz w:val="18"/>
        </w:rPr>
        <w:t xml:space="preserve"> </w:t>
      </w:r>
      <w:r>
        <w:rPr>
          <w:spacing w:val="-2"/>
          <w:sz w:val="18"/>
        </w:rPr>
        <w:t>where</w:t>
      </w:r>
      <w:r>
        <w:rPr>
          <w:spacing w:val="-5"/>
          <w:sz w:val="18"/>
        </w:rPr>
        <w:t xml:space="preserve"> </w:t>
      </w:r>
      <w:r>
        <w:rPr>
          <w:spacing w:val="-2"/>
          <w:sz w:val="18"/>
        </w:rPr>
        <w:t>such</w:t>
      </w:r>
      <w:r>
        <w:rPr>
          <w:spacing w:val="-5"/>
          <w:sz w:val="18"/>
        </w:rPr>
        <w:t xml:space="preserve"> </w:t>
      </w:r>
      <w:r>
        <w:rPr>
          <w:spacing w:val="-2"/>
          <w:sz w:val="18"/>
        </w:rPr>
        <w:t>articles</w:t>
      </w:r>
      <w:r>
        <w:rPr>
          <w:spacing w:val="-5"/>
          <w:sz w:val="18"/>
        </w:rPr>
        <w:t xml:space="preserve"> </w:t>
      </w:r>
      <w:r>
        <w:rPr>
          <w:spacing w:val="-2"/>
          <w:sz w:val="18"/>
        </w:rPr>
        <w:t>or</w:t>
      </w:r>
      <w:r>
        <w:rPr>
          <w:spacing w:val="-5"/>
          <w:sz w:val="18"/>
        </w:rPr>
        <w:t xml:space="preserve"> </w:t>
      </w:r>
      <w:r>
        <w:rPr>
          <w:spacing w:val="-2"/>
          <w:sz w:val="18"/>
        </w:rPr>
        <w:t>materials</w:t>
      </w:r>
      <w:r>
        <w:rPr>
          <w:spacing w:val="-5"/>
          <w:sz w:val="18"/>
        </w:rPr>
        <w:t xml:space="preserve"> </w:t>
      </w:r>
      <w:r>
        <w:rPr>
          <w:spacing w:val="-2"/>
          <w:sz w:val="18"/>
        </w:rPr>
        <w:t>are</w:t>
      </w:r>
      <w:r>
        <w:rPr>
          <w:spacing w:val="-5"/>
          <w:sz w:val="18"/>
        </w:rPr>
        <w:t xml:space="preserve"> </w:t>
      </w:r>
      <w:r>
        <w:rPr>
          <w:spacing w:val="-2"/>
          <w:sz w:val="18"/>
        </w:rPr>
        <w:t xml:space="preserve">located, </w:t>
      </w:r>
      <w:r>
        <w:rPr>
          <w:sz w:val="18"/>
        </w:rPr>
        <w:t>be</w:t>
      </w:r>
      <w:r>
        <w:rPr>
          <w:spacing w:val="-3"/>
          <w:sz w:val="18"/>
        </w:rPr>
        <w:t xml:space="preserve"> </w:t>
      </w:r>
      <w:r>
        <w:rPr>
          <w:sz w:val="18"/>
        </w:rPr>
        <w:t>transferred</w:t>
      </w:r>
      <w:r>
        <w:rPr>
          <w:spacing w:val="-4"/>
          <w:sz w:val="18"/>
        </w:rPr>
        <w:t xml:space="preserve"> </w:t>
      </w:r>
      <w:r>
        <w:rPr>
          <w:sz w:val="18"/>
        </w:rPr>
        <w:t>into</w:t>
      </w:r>
      <w:r>
        <w:rPr>
          <w:spacing w:val="-4"/>
          <w:sz w:val="18"/>
        </w:rPr>
        <w:t xml:space="preserve"> </w:t>
      </w:r>
      <w:r>
        <w:rPr>
          <w:sz w:val="18"/>
        </w:rPr>
        <w:t>the</w:t>
      </w:r>
      <w:r>
        <w:rPr>
          <w:spacing w:val="-4"/>
          <w:sz w:val="18"/>
        </w:rPr>
        <w:t xml:space="preserve"> </w:t>
      </w:r>
      <w:r>
        <w:rPr>
          <w:sz w:val="18"/>
        </w:rPr>
        <w:t>custody</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historical</w:t>
      </w:r>
      <w:r>
        <w:rPr>
          <w:spacing w:val="-4"/>
          <w:sz w:val="18"/>
        </w:rPr>
        <w:t xml:space="preserve"> </w:t>
      </w:r>
      <w:r>
        <w:rPr>
          <w:sz w:val="18"/>
        </w:rPr>
        <w:t>society</w:t>
      </w:r>
      <w:r>
        <w:rPr>
          <w:spacing w:val="-4"/>
          <w:sz w:val="18"/>
        </w:rPr>
        <w:t xml:space="preserve"> </w:t>
      </w:r>
      <w:r>
        <w:rPr>
          <w:sz w:val="18"/>
        </w:rPr>
        <w:t>as</w:t>
      </w:r>
      <w:r>
        <w:rPr>
          <w:spacing w:val="-4"/>
          <w:sz w:val="18"/>
        </w:rPr>
        <w:t xml:space="preserve"> </w:t>
      </w:r>
      <w:r>
        <w:rPr>
          <w:sz w:val="18"/>
        </w:rPr>
        <w:t>trustee for the state, and shall thereupon become part of the permanent collections of said society.</w:t>
      </w:r>
    </w:p>
    <w:p w14:paraId="37B24433" w14:textId="77777777" w:rsidR="00153CA5" w:rsidRDefault="00C0532D">
      <w:pPr>
        <w:spacing w:before="28" w:line="150" w:lineRule="exact"/>
        <w:ind w:left="343"/>
        <w:rPr>
          <w:sz w:val="14"/>
        </w:rPr>
      </w:pPr>
      <w:r>
        <w:rPr>
          <w:b/>
          <w:sz w:val="14"/>
        </w:rPr>
        <w:t>History:</w:t>
      </w:r>
      <w:r>
        <w:rPr>
          <w:b/>
          <w:spacing w:val="34"/>
          <w:sz w:val="14"/>
        </w:rPr>
        <w:t xml:space="preserve"> </w:t>
      </w:r>
      <w:hyperlink r:id="rId190">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41</w:t>
        </w:r>
      </w:hyperlink>
      <w:r>
        <w:rPr>
          <w:color w:val="0000E5"/>
          <w:sz w:val="14"/>
        </w:rPr>
        <w:t xml:space="preserve"> </w:t>
      </w:r>
      <w:r>
        <w:rPr>
          <w:sz w:val="14"/>
        </w:rPr>
        <w:t xml:space="preserve">s. </w:t>
      </w:r>
      <w:hyperlink r:id="rId191">
        <w:r>
          <w:rPr>
            <w:color w:val="0000E5"/>
            <w:sz w:val="14"/>
          </w:rPr>
          <w:t>52</w:t>
        </w:r>
      </w:hyperlink>
      <w:r>
        <w:rPr>
          <w:sz w:val="14"/>
        </w:rPr>
        <w:t xml:space="preserve">; </w:t>
      </w:r>
      <w:hyperlink r:id="rId192">
        <w:r>
          <w:rPr>
            <w:color w:val="0000E5"/>
            <w:sz w:val="14"/>
          </w:rPr>
          <w:t>1981 c.</w:t>
        </w:r>
        <w:r>
          <w:rPr>
            <w:color w:val="0000E5"/>
            <w:spacing w:val="1"/>
            <w:sz w:val="14"/>
          </w:rPr>
          <w:t xml:space="preserve"> </w:t>
        </w:r>
        <w:r>
          <w:rPr>
            <w:color w:val="0000E5"/>
            <w:sz w:val="14"/>
          </w:rPr>
          <w:t>350</w:t>
        </w:r>
      </w:hyperlink>
      <w:r>
        <w:rPr>
          <w:color w:val="0000E5"/>
          <w:sz w:val="14"/>
        </w:rPr>
        <w:t xml:space="preserve"> </w:t>
      </w:r>
      <w:r>
        <w:rPr>
          <w:sz w:val="14"/>
        </w:rPr>
        <w:t xml:space="preserve">s. </w:t>
      </w:r>
      <w:hyperlink r:id="rId193">
        <w:r>
          <w:rPr>
            <w:color w:val="0000E5"/>
            <w:sz w:val="14"/>
          </w:rPr>
          <w:t>13</w:t>
        </w:r>
      </w:hyperlink>
      <w:r>
        <w:rPr>
          <w:sz w:val="14"/>
        </w:rPr>
        <w:t>;</w:t>
      </w:r>
      <w:r>
        <w:rPr>
          <w:spacing w:val="-1"/>
          <w:sz w:val="14"/>
        </w:rPr>
        <w:t xml:space="preserve"> </w:t>
      </w:r>
      <w:hyperlink r:id="rId194">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180</w:t>
        </w:r>
      </w:hyperlink>
      <w:r>
        <w:rPr>
          <w:color w:val="0000E5"/>
          <w:spacing w:val="-1"/>
          <w:sz w:val="14"/>
        </w:rPr>
        <w:t xml:space="preserve"> </w:t>
      </w:r>
      <w:r>
        <w:rPr>
          <w:sz w:val="14"/>
        </w:rPr>
        <w:t xml:space="preserve">s. </w:t>
      </w:r>
      <w:hyperlink r:id="rId195">
        <w:r>
          <w:rPr>
            <w:color w:val="0000E5"/>
            <w:sz w:val="14"/>
          </w:rPr>
          <w:t>30m</w:t>
        </w:r>
      </w:hyperlink>
      <w:r>
        <w:rPr>
          <w:sz w:val="14"/>
        </w:rPr>
        <w:t xml:space="preserve">; </w:t>
      </w:r>
      <w:hyperlink r:id="rId196">
        <w:r>
          <w:rPr>
            <w:color w:val="0000E5"/>
            <w:sz w:val="14"/>
          </w:rPr>
          <w:t>1987</w:t>
        </w:r>
        <w:r>
          <w:rPr>
            <w:color w:val="0000E5"/>
            <w:spacing w:val="1"/>
            <w:sz w:val="14"/>
          </w:rPr>
          <w:t xml:space="preserve"> </w:t>
        </w:r>
        <w:r>
          <w:rPr>
            <w:color w:val="0000E5"/>
            <w:sz w:val="14"/>
          </w:rPr>
          <w:t>a.</w:t>
        </w:r>
        <w:r>
          <w:rPr>
            <w:color w:val="0000E5"/>
            <w:spacing w:val="1"/>
            <w:sz w:val="14"/>
          </w:rPr>
          <w:t xml:space="preserve"> </w:t>
        </w:r>
        <w:r>
          <w:rPr>
            <w:color w:val="0000E5"/>
            <w:sz w:val="14"/>
          </w:rPr>
          <w:t>147</w:t>
        </w:r>
      </w:hyperlink>
      <w:r>
        <w:rPr>
          <w:color w:val="0000E5"/>
          <w:sz w:val="14"/>
        </w:rPr>
        <w:t xml:space="preserve"> </w:t>
      </w:r>
      <w:r>
        <w:rPr>
          <w:spacing w:val="-7"/>
          <w:sz w:val="14"/>
        </w:rPr>
        <w:t>s.</w:t>
      </w:r>
    </w:p>
    <w:p w14:paraId="4CEF3B95" w14:textId="77777777" w:rsidR="00153CA5" w:rsidRDefault="00C0532D">
      <w:pPr>
        <w:spacing w:line="150" w:lineRule="exact"/>
        <w:ind w:left="199"/>
        <w:rPr>
          <w:sz w:val="14"/>
        </w:rPr>
      </w:pPr>
      <w:hyperlink r:id="rId197">
        <w:r>
          <w:rPr>
            <w:color w:val="0000E5"/>
            <w:sz w:val="14"/>
          </w:rPr>
          <w:t>25</w:t>
        </w:r>
      </w:hyperlink>
      <w:r>
        <w:rPr>
          <w:sz w:val="14"/>
        </w:rPr>
        <w:t>;</w:t>
      </w:r>
      <w:r>
        <w:rPr>
          <w:spacing w:val="-1"/>
          <w:sz w:val="14"/>
        </w:rPr>
        <w:t xml:space="preserve"> </w:t>
      </w:r>
      <w:hyperlink r:id="rId198">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226</w:t>
        </w:r>
      </w:hyperlink>
      <w:r>
        <w:rPr>
          <w:sz w:val="14"/>
        </w:rPr>
        <w:t>;</w:t>
      </w:r>
      <w:r>
        <w:rPr>
          <w:spacing w:val="-1"/>
          <w:sz w:val="14"/>
        </w:rPr>
        <w:t xml:space="preserve"> </w:t>
      </w:r>
      <w:hyperlink r:id="rId199">
        <w:r>
          <w:rPr>
            <w:color w:val="0000E5"/>
            <w:sz w:val="14"/>
          </w:rPr>
          <w:t>1995</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27</w:t>
        </w:r>
      </w:hyperlink>
      <w:r>
        <w:rPr>
          <w:spacing w:val="-5"/>
          <w:sz w:val="14"/>
        </w:rPr>
        <w:t>.</w:t>
      </w:r>
    </w:p>
    <w:p w14:paraId="10CDA1EB" w14:textId="77777777" w:rsidR="00153CA5" w:rsidRDefault="00C0532D">
      <w:pPr>
        <w:pStyle w:val="ListParagraph"/>
        <w:numPr>
          <w:ilvl w:val="1"/>
          <w:numId w:val="83"/>
        </w:numPr>
        <w:tabs>
          <w:tab w:val="left" w:pos="827"/>
        </w:tabs>
        <w:spacing w:before="135" w:line="218" w:lineRule="auto"/>
        <w:ind w:left="199" w:right="272" w:firstLine="0"/>
        <w:jc w:val="both"/>
        <w:rPr>
          <w:sz w:val="18"/>
        </w:rPr>
      </w:pPr>
      <w:r>
        <w:rPr>
          <w:rFonts w:ascii="Arial" w:hAnsi="Arial"/>
          <w:b/>
          <w:spacing w:val="-2"/>
          <w:sz w:val="18"/>
        </w:rPr>
        <w:t>Refusal</w:t>
      </w:r>
      <w:r>
        <w:rPr>
          <w:rFonts w:ascii="Arial" w:hAnsi="Arial"/>
          <w:b/>
          <w:spacing w:val="-11"/>
          <w:sz w:val="18"/>
        </w:rPr>
        <w:t xml:space="preserve"> </w:t>
      </w:r>
      <w:r>
        <w:rPr>
          <w:rFonts w:ascii="Arial" w:hAnsi="Arial"/>
          <w:b/>
          <w:spacing w:val="-2"/>
          <w:sz w:val="18"/>
        </w:rPr>
        <w:t>to</w:t>
      </w:r>
      <w:r>
        <w:rPr>
          <w:rFonts w:ascii="Arial" w:hAnsi="Arial"/>
          <w:b/>
          <w:spacing w:val="-10"/>
          <w:sz w:val="18"/>
        </w:rPr>
        <w:t xml:space="preserve"> </w:t>
      </w:r>
      <w:r>
        <w:rPr>
          <w:rFonts w:ascii="Arial" w:hAnsi="Arial"/>
          <w:b/>
          <w:spacing w:val="-2"/>
          <w:sz w:val="18"/>
        </w:rPr>
        <w:t>deliver</w:t>
      </w:r>
      <w:r>
        <w:rPr>
          <w:rFonts w:ascii="Arial" w:hAnsi="Arial"/>
          <w:b/>
          <w:spacing w:val="-11"/>
          <w:sz w:val="18"/>
        </w:rPr>
        <w:t xml:space="preserve"> </w:t>
      </w:r>
      <w:r>
        <w:rPr>
          <w:rFonts w:ascii="Arial" w:hAnsi="Arial"/>
          <w:b/>
          <w:spacing w:val="-2"/>
          <w:sz w:val="18"/>
        </w:rPr>
        <w:t>money,</w:t>
      </w:r>
      <w:r>
        <w:rPr>
          <w:rFonts w:ascii="Arial" w:hAnsi="Arial"/>
          <w:b/>
          <w:spacing w:val="-10"/>
          <w:sz w:val="18"/>
        </w:rPr>
        <w:t xml:space="preserve"> </w:t>
      </w:r>
      <w:r>
        <w:rPr>
          <w:rFonts w:ascii="Arial" w:hAnsi="Arial"/>
          <w:b/>
          <w:spacing w:val="-2"/>
          <w:sz w:val="18"/>
        </w:rPr>
        <w:t>etc.,</w:t>
      </w:r>
      <w:r>
        <w:rPr>
          <w:rFonts w:ascii="Arial" w:hAnsi="Arial"/>
          <w:b/>
          <w:spacing w:val="-11"/>
          <w:sz w:val="18"/>
        </w:rPr>
        <w:t xml:space="preserve"> </w:t>
      </w:r>
      <w:r>
        <w:rPr>
          <w:rFonts w:ascii="Arial" w:hAnsi="Arial"/>
          <w:b/>
          <w:spacing w:val="-2"/>
          <w:sz w:val="18"/>
        </w:rPr>
        <w:t>to</w:t>
      </w:r>
      <w:r>
        <w:rPr>
          <w:rFonts w:ascii="Arial" w:hAnsi="Arial"/>
          <w:b/>
          <w:spacing w:val="-11"/>
          <w:sz w:val="18"/>
        </w:rPr>
        <w:t xml:space="preserve"> </w:t>
      </w:r>
      <w:r>
        <w:rPr>
          <w:rFonts w:ascii="Arial" w:hAnsi="Arial"/>
          <w:b/>
          <w:spacing w:val="-2"/>
          <w:sz w:val="18"/>
        </w:rPr>
        <w:t>successor.</w:t>
      </w:r>
      <w:r>
        <w:rPr>
          <w:rFonts w:ascii="Arial" w:hAnsi="Arial"/>
          <w:b/>
          <w:spacing w:val="-10"/>
          <w:sz w:val="18"/>
        </w:rPr>
        <w:t xml:space="preserve"> </w:t>
      </w:r>
      <w:r>
        <w:rPr>
          <w:spacing w:val="-2"/>
          <w:sz w:val="18"/>
        </w:rPr>
        <w:t xml:space="preserve">Any </w:t>
      </w:r>
      <w:r>
        <w:rPr>
          <w:sz w:val="18"/>
        </w:rPr>
        <w:t>public</w:t>
      </w:r>
      <w:r>
        <w:rPr>
          <w:spacing w:val="-2"/>
          <w:sz w:val="18"/>
        </w:rPr>
        <w:t xml:space="preserve"> </w:t>
      </w:r>
      <w:r>
        <w:rPr>
          <w:sz w:val="18"/>
        </w:rPr>
        <w:t>officer whatever,</w:t>
      </w:r>
      <w:r>
        <w:rPr>
          <w:spacing w:val="-4"/>
          <w:sz w:val="18"/>
        </w:rPr>
        <w:t xml:space="preserve"> </w:t>
      </w:r>
      <w:r>
        <w:rPr>
          <w:sz w:val="18"/>
        </w:rPr>
        <w:t>in</w:t>
      </w:r>
      <w:r>
        <w:rPr>
          <w:spacing w:val="-4"/>
          <w:sz w:val="18"/>
        </w:rPr>
        <w:t xml:space="preserve"> </w:t>
      </w:r>
      <w:r>
        <w:rPr>
          <w:sz w:val="18"/>
        </w:rPr>
        <w:t>this</w:t>
      </w:r>
      <w:r>
        <w:rPr>
          <w:spacing w:val="-4"/>
          <w:sz w:val="18"/>
        </w:rPr>
        <w:t xml:space="preserve"> </w:t>
      </w:r>
      <w:r>
        <w:rPr>
          <w:sz w:val="18"/>
        </w:rPr>
        <w:t>state,</w:t>
      </w:r>
      <w:r>
        <w:rPr>
          <w:spacing w:val="-4"/>
          <w:sz w:val="18"/>
        </w:rPr>
        <w:t xml:space="preserve"> </w:t>
      </w:r>
      <w:r>
        <w:rPr>
          <w:sz w:val="18"/>
        </w:rPr>
        <w:t>who</w:t>
      </w:r>
      <w:r>
        <w:rPr>
          <w:spacing w:val="-4"/>
          <w:sz w:val="18"/>
        </w:rPr>
        <w:t xml:space="preserve"> </w:t>
      </w:r>
      <w:r>
        <w:rPr>
          <w:sz w:val="18"/>
        </w:rPr>
        <w:t>shall,</w:t>
      </w:r>
      <w:r>
        <w:rPr>
          <w:spacing w:val="-4"/>
          <w:sz w:val="18"/>
        </w:rPr>
        <w:t xml:space="preserve"> </w:t>
      </w:r>
      <w:r>
        <w:rPr>
          <w:sz w:val="18"/>
        </w:rPr>
        <w:t>at</w:t>
      </w:r>
      <w:r>
        <w:rPr>
          <w:spacing w:val="-4"/>
          <w:sz w:val="18"/>
        </w:rPr>
        <w:t xml:space="preserve"> </w:t>
      </w:r>
      <w:r>
        <w:rPr>
          <w:sz w:val="18"/>
        </w:rPr>
        <w:t>the</w:t>
      </w:r>
      <w:r>
        <w:rPr>
          <w:spacing w:val="-4"/>
          <w:sz w:val="18"/>
        </w:rPr>
        <w:t xml:space="preserve"> </w:t>
      </w:r>
      <w:r>
        <w:rPr>
          <w:sz w:val="18"/>
        </w:rPr>
        <w:t xml:space="preserve">expiration </w:t>
      </w:r>
      <w:r>
        <w:rPr>
          <w:spacing w:val="-2"/>
          <w:sz w:val="18"/>
        </w:rPr>
        <w:t>of</w:t>
      </w:r>
      <w:r>
        <w:rPr>
          <w:spacing w:val="-10"/>
          <w:sz w:val="18"/>
        </w:rPr>
        <w:t xml:space="preserve"> </w:t>
      </w:r>
      <w:r>
        <w:rPr>
          <w:spacing w:val="-2"/>
          <w:sz w:val="18"/>
        </w:rPr>
        <w:t>the</w:t>
      </w:r>
      <w:r>
        <w:rPr>
          <w:spacing w:val="-9"/>
          <w:sz w:val="18"/>
        </w:rPr>
        <w:t xml:space="preserve"> </w:t>
      </w:r>
      <w:r>
        <w:rPr>
          <w:spacing w:val="-2"/>
          <w:sz w:val="18"/>
        </w:rPr>
        <w:t>officer’s</w:t>
      </w:r>
      <w:r>
        <w:rPr>
          <w:spacing w:val="-9"/>
          <w:sz w:val="18"/>
        </w:rPr>
        <w:t xml:space="preserve"> </w:t>
      </w:r>
      <w:r>
        <w:rPr>
          <w:spacing w:val="-2"/>
          <w:sz w:val="18"/>
        </w:rPr>
        <w:t>term</w:t>
      </w:r>
      <w:r>
        <w:rPr>
          <w:spacing w:val="-9"/>
          <w:sz w:val="18"/>
        </w:rPr>
        <w:t xml:space="preserve"> </w:t>
      </w:r>
      <w:r>
        <w:rPr>
          <w:spacing w:val="-2"/>
          <w:sz w:val="18"/>
        </w:rPr>
        <w:t>of</w:t>
      </w:r>
      <w:r>
        <w:rPr>
          <w:spacing w:val="-10"/>
          <w:sz w:val="18"/>
        </w:rPr>
        <w:t xml:space="preserve"> </w:t>
      </w:r>
      <w:r>
        <w:rPr>
          <w:spacing w:val="-2"/>
          <w:sz w:val="18"/>
        </w:rPr>
        <w:t>office,</w:t>
      </w:r>
      <w:r>
        <w:rPr>
          <w:spacing w:val="-9"/>
          <w:sz w:val="18"/>
        </w:rPr>
        <w:t xml:space="preserve"> </w:t>
      </w:r>
      <w:r>
        <w:rPr>
          <w:spacing w:val="-2"/>
          <w:sz w:val="18"/>
        </w:rPr>
        <w:t>refuse</w:t>
      </w:r>
      <w:r>
        <w:rPr>
          <w:spacing w:val="-9"/>
          <w:sz w:val="18"/>
        </w:rPr>
        <w:t xml:space="preserve"> </w:t>
      </w:r>
      <w:r>
        <w:rPr>
          <w:spacing w:val="-2"/>
          <w:sz w:val="18"/>
        </w:rPr>
        <w:t>or</w:t>
      </w:r>
      <w:r>
        <w:rPr>
          <w:spacing w:val="-9"/>
          <w:sz w:val="18"/>
        </w:rPr>
        <w:t xml:space="preserve"> </w:t>
      </w:r>
      <w:r>
        <w:rPr>
          <w:spacing w:val="-2"/>
          <w:sz w:val="18"/>
        </w:rPr>
        <w:t>willfully</w:t>
      </w:r>
      <w:r>
        <w:rPr>
          <w:spacing w:val="-10"/>
          <w:sz w:val="18"/>
        </w:rPr>
        <w:t xml:space="preserve"> </w:t>
      </w:r>
      <w:r>
        <w:rPr>
          <w:spacing w:val="-2"/>
          <w:sz w:val="18"/>
        </w:rPr>
        <w:t>neglect</w:t>
      </w:r>
      <w:r>
        <w:rPr>
          <w:spacing w:val="-9"/>
          <w:sz w:val="18"/>
        </w:rPr>
        <w:t xml:space="preserve"> </w:t>
      </w:r>
      <w:r>
        <w:rPr>
          <w:spacing w:val="-2"/>
          <w:sz w:val="18"/>
        </w:rPr>
        <w:t>to</w:t>
      </w:r>
      <w:r>
        <w:rPr>
          <w:spacing w:val="-9"/>
          <w:sz w:val="18"/>
        </w:rPr>
        <w:t xml:space="preserve"> </w:t>
      </w:r>
      <w:r>
        <w:rPr>
          <w:spacing w:val="-2"/>
          <w:sz w:val="18"/>
        </w:rPr>
        <w:t xml:space="preserve">deliver, </w:t>
      </w:r>
      <w:r>
        <w:rPr>
          <w:sz w:val="18"/>
        </w:rPr>
        <w:t>on</w:t>
      </w:r>
      <w:r>
        <w:rPr>
          <w:spacing w:val="-8"/>
          <w:sz w:val="18"/>
        </w:rPr>
        <w:t xml:space="preserve"> </w:t>
      </w:r>
      <w:r>
        <w:rPr>
          <w:sz w:val="18"/>
        </w:rPr>
        <w:t>demand,</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officer’s</w:t>
      </w:r>
      <w:r>
        <w:rPr>
          <w:spacing w:val="-10"/>
          <w:sz w:val="18"/>
        </w:rPr>
        <w:t xml:space="preserve"> </w:t>
      </w:r>
      <w:r>
        <w:rPr>
          <w:sz w:val="18"/>
        </w:rPr>
        <w:t>successor</w:t>
      </w:r>
      <w:r>
        <w:rPr>
          <w:spacing w:val="-10"/>
          <w:sz w:val="18"/>
        </w:rPr>
        <w:t xml:space="preserve"> </w:t>
      </w:r>
      <w:r>
        <w:rPr>
          <w:sz w:val="18"/>
        </w:rPr>
        <w:t>in</w:t>
      </w:r>
      <w:r>
        <w:rPr>
          <w:spacing w:val="-10"/>
          <w:sz w:val="18"/>
        </w:rPr>
        <w:t xml:space="preserve"> </w:t>
      </w:r>
      <w:r>
        <w:rPr>
          <w:sz w:val="18"/>
        </w:rPr>
        <w:t>office,</w:t>
      </w:r>
      <w:r>
        <w:rPr>
          <w:spacing w:val="-8"/>
          <w:sz w:val="18"/>
        </w:rPr>
        <w:t xml:space="preserve"> </w:t>
      </w:r>
      <w:r>
        <w:rPr>
          <w:sz w:val="18"/>
        </w:rPr>
        <w:t>after</w:t>
      </w:r>
      <w:r>
        <w:rPr>
          <w:spacing w:val="-10"/>
          <w:sz w:val="18"/>
        </w:rPr>
        <w:t xml:space="preserve"> </w:t>
      </w:r>
      <w:r>
        <w:rPr>
          <w:sz w:val="18"/>
        </w:rPr>
        <w:t>such</w:t>
      </w:r>
      <w:r>
        <w:rPr>
          <w:spacing w:val="-10"/>
          <w:sz w:val="18"/>
        </w:rPr>
        <w:t xml:space="preserve"> </w:t>
      </w:r>
      <w:r>
        <w:rPr>
          <w:sz w:val="18"/>
        </w:rPr>
        <w:t xml:space="preserve">succes-sor shall have been duly qualified and be entitled to said office </w:t>
      </w:r>
      <w:r>
        <w:rPr>
          <w:spacing w:val="-2"/>
          <w:sz w:val="18"/>
        </w:rPr>
        <w:t>according</w:t>
      </w:r>
      <w:r>
        <w:rPr>
          <w:spacing w:val="-10"/>
          <w:sz w:val="18"/>
        </w:rPr>
        <w:t xml:space="preserve"> </w:t>
      </w:r>
      <w:r>
        <w:rPr>
          <w:spacing w:val="-2"/>
          <w:sz w:val="18"/>
        </w:rPr>
        <w:t>to</w:t>
      </w:r>
      <w:r>
        <w:rPr>
          <w:spacing w:val="-9"/>
          <w:sz w:val="18"/>
        </w:rPr>
        <w:t xml:space="preserve"> </w:t>
      </w:r>
      <w:r>
        <w:rPr>
          <w:spacing w:val="-2"/>
          <w:sz w:val="18"/>
        </w:rPr>
        <w:t>law,</w:t>
      </w:r>
      <w:r>
        <w:rPr>
          <w:spacing w:val="-9"/>
          <w:sz w:val="18"/>
        </w:rPr>
        <w:t xml:space="preserve"> </w:t>
      </w:r>
      <w:r>
        <w:rPr>
          <w:spacing w:val="-2"/>
          <w:sz w:val="18"/>
        </w:rPr>
        <w:t>all</w:t>
      </w:r>
      <w:r>
        <w:rPr>
          <w:spacing w:val="-9"/>
          <w:sz w:val="18"/>
        </w:rPr>
        <w:t xml:space="preserve"> </w:t>
      </w:r>
      <w:r>
        <w:rPr>
          <w:spacing w:val="-2"/>
          <w:sz w:val="18"/>
        </w:rPr>
        <w:t>moneys,</w:t>
      </w:r>
      <w:r>
        <w:rPr>
          <w:spacing w:val="-10"/>
          <w:sz w:val="18"/>
        </w:rPr>
        <w:t xml:space="preserve"> </w:t>
      </w:r>
      <w:r>
        <w:rPr>
          <w:spacing w:val="-2"/>
          <w:sz w:val="18"/>
        </w:rPr>
        <w:t>records,</w:t>
      </w:r>
      <w:r>
        <w:rPr>
          <w:spacing w:val="-9"/>
          <w:sz w:val="18"/>
        </w:rPr>
        <w:t xml:space="preserve"> </w:t>
      </w:r>
      <w:r>
        <w:rPr>
          <w:spacing w:val="-2"/>
          <w:sz w:val="18"/>
        </w:rPr>
        <w:t>books,</w:t>
      </w:r>
      <w:r>
        <w:rPr>
          <w:spacing w:val="-9"/>
          <w:sz w:val="18"/>
        </w:rPr>
        <w:t xml:space="preserve"> </w:t>
      </w:r>
      <w:r>
        <w:rPr>
          <w:spacing w:val="-2"/>
          <w:sz w:val="18"/>
        </w:rPr>
        <w:t>papers</w:t>
      </w:r>
      <w:r>
        <w:rPr>
          <w:spacing w:val="-9"/>
          <w:sz w:val="18"/>
        </w:rPr>
        <w:t xml:space="preserve"> </w:t>
      </w:r>
      <w:r>
        <w:rPr>
          <w:spacing w:val="-2"/>
          <w:sz w:val="18"/>
        </w:rPr>
        <w:t>or</w:t>
      </w:r>
      <w:r>
        <w:rPr>
          <w:spacing w:val="-10"/>
          <w:sz w:val="18"/>
        </w:rPr>
        <w:t xml:space="preserve"> </w:t>
      </w:r>
      <w:r>
        <w:rPr>
          <w:spacing w:val="-2"/>
          <w:sz w:val="18"/>
        </w:rPr>
        <w:t>other</w:t>
      </w:r>
      <w:r>
        <w:rPr>
          <w:spacing w:val="-9"/>
          <w:sz w:val="18"/>
        </w:rPr>
        <w:t xml:space="preserve"> </w:t>
      </w:r>
      <w:r>
        <w:rPr>
          <w:spacing w:val="-2"/>
          <w:sz w:val="18"/>
        </w:rPr>
        <w:t>prop-</w:t>
      </w:r>
      <w:r>
        <w:rPr>
          <w:sz w:val="18"/>
        </w:rPr>
        <w:t>erty</w:t>
      </w:r>
      <w:r>
        <w:rPr>
          <w:spacing w:val="-12"/>
          <w:sz w:val="18"/>
        </w:rPr>
        <w:t xml:space="preserve"> </w:t>
      </w:r>
      <w:r>
        <w:rPr>
          <w:sz w:val="18"/>
        </w:rPr>
        <w:t>belonging</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office</w:t>
      </w:r>
      <w:r>
        <w:rPr>
          <w:spacing w:val="-12"/>
          <w:sz w:val="18"/>
        </w:rPr>
        <w:t xml:space="preserve"> </w:t>
      </w:r>
      <w:r>
        <w:rPr>
          <w:sz w:val="18"/>
        </w:rPr>
        <w:t>and</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officer’s</w:t>
      </w:r>
      <w:r>
        <w:rPr>
          <w:spacing w:val="-12"/>
          <w:sz w:val="18"/>
        </w:rPr>
        <w:t xml:space="preserve"> </w:t>
      </w:r>
      <w:r>
        <w:rPr>
          <w:sz w:val="18"/>
        </w:rPr>
        <w:t>hands</w:t>
      </w:r>
      <w:r>
        <w:rPr>
          <w:spacing w:val="-11"/>
          <w:sz w:val="18"/>
        </w:rPr>
        <w:t xml:space="preserve"> </w:t>
      </w:r>
      <w:r>
        <w:rPr>
          <w:sz w:val="18"/>
        </w:rPr>
        <w:t>or</w:t>
      </w:r>
      <w:r>
        <w:rPr>
          <w:spacing w:val="-11"/>
          <w:sz w:val="18"/>
        </w:rPr>
        <w:t xml:space="preserve"> </w:t>
      </w:r>
      <w:r>
        <w:rPr>
          <w:sz w:val="18"/>
        </w:rPr>
        <w:t>under</w:t>
      </w:r>
      <w:r>
        <w:rPr>
          <w:spacing w:val="-11"/>
          <w:sz w:val="18"/>
        </w:rPr>
        <w:t xml:space="preserve"> </w:t>
      </w:r>
      <w:r>
        <w:rPr>
          <w:sz w:val="18"/>
        </w:rPr>
        <w:t>the officer’s control by virtue thereof, shall be imprisoned not more than 6 months or fined not more than $100.</w:t>
      </w:r>
    </w:p>
    <w:p w14:paraId="3BC95F3B" w14:textId="77777777" w:rsidR="00153CA5" w:rsidRDefault="00C0532D">
      <w:pPr>
        <w:spacing w:before="30"/>
        <w:ind w:left="343"/>
        <w:rPr>
          <w:sz w:val="14"/>
        </w:rPr>
      </w:pPr>
      <w:r>
        <w:rPr>
          <w:b/>
          <w:sz w:val="14"/>
        </w:rPr>
        <w:t>History:</w:t>
      </w:r>
      <w:r>
        <w:rPr>
          <w:b/>
          <w:spacing w:val="33"/>
          <w:sz w:val="14"/>
        </w:rPr>
        <w:t xml:space="preserve"> </w:t>
      </w:r>
      <w:hyperlink r:id="rId200">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316</w:t>
        </w:r>
      </w:hyperlink>
      <w:r>
        <w:rPr>
          <w:spacing w:val="-4"/>
          <w:sz w:val="14"/>
        </w:rPr>
        <w:t>.</w:t>
      </w:r>
    </w:p>
    <w:p w14:paraId="37573061" w14:textId="77777777" w:rsidR="00153CA5" w:rsidRDefault="00C0532D">
      <w:pPr>
        <w:pStyle w:val="ListParagraph"/>
        <w:numPr>
          <w:ilvl w:val="1"/>
          <w:numId w:val="83"/>
        </w:numPr>
        <w:tabs>
          <w:tab w:val="left" w:pos="827"/>
        </w:tabs>
        <w:spacing w:before="134" w:line="218" w:lineRule="auto"/>
        <w:ind w:left="199" w:right="272" w:firstLine="0"/>
        <w:jc w:val="both"/>
        <w:rPr>
          <w:sz w:val="18"/>
        </w:rPr>
      </w:pPr>
      <w:r>
        <w:rPr>
          <w:rFonts w:ascii="Arial"/>
          <w:b/>
          <w:sz w:val="18"/>
        </w:rPr>
        <w:t>State officers may require searches, etc., with-out</w:t>
      </w:r>
      <w:r>
        <w:rPr>
          <w:rFonts w:ascii="Arial"/>
          <w:b/>
          <w:spacing w:val="-7"/>
          <w:sz w:val="18"/>
        </w:rPr>
        <w:t xml:space="preserve"> </w:t>
      </w:r>
      <w:r>
        <w:rPr>
          <w:rFonts w:ascii="Arial"/>
          <w:b/>
          <w:sz w:val="18"/>
        </w:rPr>
        <w:t>fees.</w:t>
      </w:r>
      <w:r>
        <w:rPr>
          <w:rFonts w:ascii="Arial"/>
          <w:b/>
          <w:spacing w:val="35"/>
          <w:sz w:val="18"/>
        </w:rPr>
        <w:t xml:space="preserve"> </w:t>
      </w:r>
      <w:r>
        <w:rPr>
          <w:sz w:val="18"/>
        </w:rPr>
        <w:t>The</w:t>
      </w:r>
      <w:r>
        <w:rPr>
          <w:spacing w:val="-4"/>
          <w:sz w:val="18"/>
        </w:rPr>
        <w:t xml:space="preserve"> </w:t>
      </w:r>
      <w:r>
        <w:rPr>
          <w:sz w:val="18"/>
        </w:rPr>
        <w:t>secretary</w:t>
      </w:r>
      <w:r>
        <w:rPr>
          <w:spacing w:val="-6"/>
          <w:sz w:val="18"/>
        </w:rPr>
        <w:t xml:space="preserve"> </w:t>
      </w:r>
      <w:r>
        <w:rPr>
          <w:sz w:val="18"/>
        </w:rPr>
        <w:t>of</w:t>
      </w:r>
      <w:r>
        <w:rPr>
          <w:spacing w:val="-6"/>
          <w:sz w:val="18"/>
        </w:rPr>
        <w:t xml:space="preserve"> </w:t>
      </w:r>
      <w:r>
        <w:rPr>
          <w:sz w:val="18"/>
        </w:rPr>
        <w:t>state,</w:t>
      </w:r>
      <w:r>
        <w:rPr>
          <w:spacing w:val="-6"/>
          <w:sz w:val="18"/>
        </w:rPr>
        <w:t xml:space="preserve"> </w:t>
      </w:r>
      <w:r>
        <w:rPr>
          <w:sz w:val="18"/>
        </w:rPr>
        <w:t>treasurer</w:t>
      </w:r>
      <w:r>
        <w:rPr>
          <w:spacing w:val="-6"/>
          <w:sz w:val="18"/>
        </w:rPr>
        <w:t xml:space="preserve"> </w:t>
      </w:r>
      <w:r>
        <w:rPr>
          <w:sz w:val="18"/>
        </w:rPr>
        <w:t>and</w:t>
      </w:r>
      <w:r>
        <w:rPr>
          <w:spacing w:val="-6"/>
          <w:sz w:val="18"/>
        </w:rPr>
        <w:t xml:space="preserve"> </w:t>
      </w:r>
      <w:r>
        <w:rPr>
          <w:sz w:val="18"/>
        </w:rPr>
        <w:t>attorney</w:t>
      </w:r>
      <w:r>
        <w:rPr>
          <w:spacing w:val="-6"/>
          <w:sz w:val="18"/>
        </w:rPr>
        <w:t xml:space="preserve"> </w:t>
      </w:r>
      <w:r>
        <w:rPr>
          <w:sz w:val="18"/>
        </w:rPr>
        <w:t>general, respectively, are authorized to require searches in the respective offices</w:t>
      </w:r>
      <w:r>
        <w:rPr>
          <w:spacing w:val="-9"/>
          <w:sz w:val="18"/>
        </w:rPr>
        <w:t xml:space="preserve"> </w:t>
      </w:r>
      <w:r>
        <w:rPr>
          <w:sz w:val="18"/>
        </w:rPr>
        <w:t>of</w:t>
      </w:r>
      <w:r>
        <w:rPr>
          <w:spacing w:val="-11"/>
          <w:sz w:val="18"/>
        </w:rPr>
        <w:t xml:space="preserve"> </w:t>
      </w:r>
      <w:r>
        <w:rPr>
          <w:sz w:val="18"/>
        </w:rPr>
        <w:t>each</w:t>
      </w:r>
      <w:r>
        <w:rPr>
          <w:spacing w:val="-11"/>
          <w:sz w:val="18"/>
        </w:rPr>
        <w:t xml:space="preserve"> </w:t>
      </w:r>
      <w:r>
        <w:rPr>
          <w:sz w:val="18"/>
        </w:rPr>
        <w:t>other</w:t>
      </w:r>
      <w:r>
        <w:rPr>
          <w:spacing w:val="-11"/>
          <w:sz w:val="18"/>
        </w:rPr>
        <w:t xml:space="preserve"> </w:t>
      </w:r>
      <w:r>
        <w:rPr>
          <w:sz w:val="18"/>
        </w:rPr>
        <w:t>and</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offices</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clerk</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supreme court,</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court</w:t>
      </w:r>
      <w:r>
        <w:rPr>
          <w:spacing w:val="-10"/>
          <w:sz w:val="18"/>
        </w:rPr>
        <w:t xml:space="preserve"> </w:t>
      </w:r>
      <w:r>
        <w:rPr>
          <w:sz w:val="18"/>
        </w:rPr>
        <w:t>of</w:t>
      </w:r>
      <w:r>
        <w:rPr>
          <w:spacing w:val="-9"/>
          <w:sz w:val="18"/>
        </w:rPr>
        <w:t xml:space="preserve"> </w:t>
      </w:r>
      <w:r>
        <w:rPr>
          <w:sz w:val="18"/>
        </w:rPr>
        <w:t>appeals,</w:t>
      </w:r>
      <w:r>
        <w:rPr>
          <w:spacing w:val="-9"/>
          <w:sz w:val="18"/>
        </w:rPr>
        <w:t xml:space="preserve"> </w:t>
      </w:r>
      <w:r>
        <w:rPr>
          <w:sz w:val="18"/>
        </w:rPr>
        <w:t>of</w:t>
      </w:r>
      <w:r>
        <w:rPr>
          <w:spacing w:val="-10"/>
          <w:sz w:val="18"/>
        </w:rPr>
        <w:t xml:space="preserve"> </w:t>
      </w:r>
      <w:r>
        <w:rPr>
          <w:sz w:val="18"/>
        </w:rPr>
        <w:t>the</w:t>
      </w:r>
      <w:r>
        <w:rPr>
          <w:spacing w:val="-10"/>
          <w:sz w:val="18"/>
        </w:rPr>
        <w:t xml:space="preserve"> </w:t>
      </w:r>
      <w:r>
        <w:rPr>
          <w:sz w:val="18"/>
        </w:rPr>
        <w:t>circuit</w:t>
      </w:r>
      <w:r>
        <w:rPr>
          <w:spacing w:val="-10"/>
          <w:sz w:val="18"/>
        </w:rPr>
        <w:t xml:space="preserve"> </w:t>
      </w:r>
      <w:r>
        <w:rPr>
          <w:sz w:val="18"/>
        </w:rPr>
        <w:t>courts,</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 xml:space="preserve">registers </w:t>
      </w:r>
      <w:r>
        <w:rPr>
          <w:spacing w:val="-2"/>
          <w:sz w:val="18"/>
        </w:rPr>
        <w:t>of</w:t>
      </w:r>
      <w:r>
        <w:rPr>
          <w:spacing w:val="-10"/>
          <w:sz w:val="18"/>
        </w:rPr>
        <w:t xml:space="preserve"> </w:t>
      </w:r>
      <w:r>
        <w:rPr>
          <w:spacing w:val="-2"/>
          <w:sz w:val="18"/>
        </w:rPr>
        <w:t>deeds</w:t>
      </w:r>
      <w:r>
        <w:rPr>
          <w:spacing w:val="-9"/>
          <w:sz w:val="18"/>
        </w:rPr>
        <w:t xml:space="preserve"> </w:t>
      </w:r>
      <w:r>
        <w:rPr>
          <w:spacing w:val="-2"/>
          <w:sz w:val="18"/>
        </w:rPr>
        <w:t>for</w:t>
      </w:r>
      <w:r>
        <w:rPr>
          <w:spacing w:val="-9"/>
          <w:sz w:val="18"/>
        </w:rPr>
        <w:t xml:space="preserve"> </w:t>
      </w:r>
      <w:r>
        <w:rPr>
          <w:spacing w:val="-2"/>
          <w:sz w:val="18"/>
        </w:rPr>
        <w:t>any</w:t>
      </w:r>
      <w:r>
        <w:rPr>
          <w:spacing w:val="-9"/>
          <w:sz w:val="18"/>
        </w:rPr>
        <w:t xml:space="preserve"> </w:t>
      </w:r>
      <w:r>
        <w:rPr>
          <w:spacing w:val="-2"/>
          <w:sz w:val="18"/>
        </w:rPr>
        <w:t>papers,</w:t>
      </w:r>
      <w:r>
        <w:rPr>
          <w:spacing w:val="-10"/>
          <w:sz w:val="18"/>
        </w:rPr>
        <w:t xml:space="preserve"> </w:t>
      </w:r>
      <w:r>
        <w:rPr>
          <w:spacing w:val="-2"/>
          <w:sz w:val="18"/>
        </w:rPr>
        <w:t>records</w:t>
      </w:r>
      <w:r>
        <w:rPr>
          <w:spacing w:val="-9"/>
          <w:sz w:val="18"/>
        </w:rPr>
        <w:t xml:space="preserve"> </w:t>
      </w:r>
      <w:r>
        <w:rPr>
          <w:spacing w:val="-2"/>
          <w:sz w:val="18"/>
        </w:rPr>
        <w:t>or</w:t>
      </w:r>
      <w:r>
        <w:rPr>
          <w:spacing w:val="-9"/>
          <w:sz w:val="18"/>
        </w:rPr>
        <w:t xml:space="preserve"> </w:t>
      </w:r>
      <w:r>
        <w:rPr>
          <w:spacing w:val="-2"/>
          <w:sz w:val="18"/>
        </w:rPr>
        <w:t>documents</w:t>
      </w:r>
      <w:r>
        <w:rPr>
          <w:spacing w:val="-9"/>
          <w:sz w:val="18"/>
        </w:rPr>
        <w:t xml:space="preserve"> </w:t>
      </w:r>
      <w:r>
        <w:rPr>
          <w:spacing w:val="-2"/>
          <w:sz w:val="18"/>
        </w:rPr>
        <w:t>necessary</w:t>
      </w:r>
      <w:r>
        <w:rPr>
          <w:spacing w:val="-10"/>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dis-</w:t>
      </w:r>
      <w:r>
        <w:rPr>
          <w:sz w:val="18"/>
        </w:rPr>
        <w:t>charge</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duties</w:t>
      </w:r>
      <w:r>
        <w:rPr>
          <w:spacing w:val="-11"/>
          <w:sz w:val="18"/>
        </w:rPr>
        <w:t xml:space="preserve"> </w:t>
      </w:r>
      <w:r>
        <w:rPr>
          <w:sz w:val="18"/>
        </w:rPr>
        <w:t>of</w:t>
      </w:r>
      <w:r>
        <w:rPr>
          <w:spacing w:val="-12"/>
          <w:sz w:val="18"/>
        </w:rPr>
        <w:t xml:space="preserve"> </w:t>
      </w:r>
      <w:r>
        <w:rPr>
          <w:sz w:val="18"/>
        </w:rPr>
        <w:t>their</w:t>
      </w:r>
      <w:r>
        <w:rPr>
          <w:spacing w:val="-11"/>
          <w:sz w:val="18"/>
        </w:rPr>
        <w:t xml:space="preserve"> </w:t>
      </w:r>
      <w:r>
        <w:rPr>
          <w:sz w:val="18"/>
        </w:rPr>
        <w:t>respective</w:t>
      </w:r>
      <w:r>
        <w:rPr>
          <w:spacing w:val="-11"/>
          <w:sz w:val="18"/>
        </w:rPr>
        <w:t xml:space="preserve"> </w:t>
      </w:r>
      <w:r>
        <w:rPr>
          <w:sz w:val="18"/>
        </w:rPr>
        <w:t>offices,</w:t>
      </w:r>
      <w:r>
        <w:rPr>
          <w:spacing w:val="-11"/>
          <w:sz w:val="18"/>
        </w:rPr>
        <w:t xml:space="preserve"> </w:t>
      </w:r>
      <w:r>
        <w:rPr>
          <w:sz w:val="18"/>
        </w:rPr>
        <w:t>and</w:t>
      </w:r>
      <w:r>
        <w:rPr>
          <w:spacing w:val="-12"/>
          <w:sz w:val="18"/>
        </w:rPr>
        <w:t xml:space="preserve"> </w:t>
      </w:r>
      <w:r>
        <w:rPr>
          <w:sz w:val="18"/>
        </w:rPr>
        <w:t>to</w:t>
      </w:r>
      <w:r>
        <w:rPr>
          <w:spacing w:val="-11"/>
          <w:sz w:val="18"/>
        </w:rPr>
        <w:t xml:space="preserve"> </w:t>
      </w:r>
      <w:r>
        <w:rPr>
          <w:sz w:val="18"/>
        </w:rPr>
        <w:t>require</w:t>
      </w:r>
      <w:r>
        <w:rPr>
          <w:spacing w:val="-11"/>
          <w:sz w:val="18"/>
        </w:rPr>
        <w:t xml:space="preserve"> </w:t>
      </w:r>
      <w:r>
        <w:rPr>
          <w:sz w:val="18"/>
        </w:rPr>
        <w:t>cop-ies</w:t>
      </w:r>
      <w:r>
        <w:rPr>
          <w:spacing w:val="-9"/>
          <w:sz w:val="18"/>
        </w:rPr>
        <w:t xml:space="preserve"> </w:t>
      </w:r>
      <w:r>
        <w:rPr>
          <w:sz w:val="18"/>
        </w:rPr>
        <w:t>thereof</w:t>
      </w:r>
      <w:r>
        <w:rPr>
          <w:spacing w:val="-11"/>
          <w:sz w:val="18"/>
        </w:rPr>
        <w:t xml:space="preserve"> </w:t>
      </w:r>
      <w:r>
        <w:rPr>
          <w:sz w:val="18"/>
        </w:rPr>
        <w:t>and</w:t>
      </w:r>
      <w:r>
        <w:rPr>
          <w:spacing w:val="-11"/>
          <w:sz w:val="18"/>
        </w:rPr>
        <w:t xml:space="preserve"> </w:t>
      </w:r>
      <w:r>
        <w:rPr>
          <w:sz w:val="18"/>
        </w:rPr>
        <w:t>extracts</w:t>
      </w:r>
      <w:r>
        <w:rPr>
          <w:spacing w:val="-11"/>
          <w:sz w:val="18"/>
        </w:rPr>
        <w:t xml:space="preserve"> </w:t>
      </w:r>
      <w:r>
        <w:rPr>
          <w:sz w:val="18"/>
        </w:rPr>
        <w:t>therefrom</w:t>
      </w:r>
      <w:r>
        <w:rPr>
          <w:spacing w:val="-11"/>
          <w:sz w:val="18"/>
        </w:rPr>
        <w:t xml:space="preserve"> </w:t>
      </w:r>
      <w:r>
        <w:rPr>
          <w:sz w:val="18"/>
        </w:rPr>
        <w:t>without</w:t>
      </w:r>
      <w:r>
        <w:rPr>
          <w:spacing w:val="-11"/>
          <w:sz w:val="18"/>
        </w:rPr>
        <w:t xml:space="preserve"> </w:t>
      </w:r>
      <w:r>
        <w:rPr>
          <w:sz w:val="18"/>
        </w:rPr>
        <w:t>the</w:t>
      </w:r>
      <w:r>
        <w:rPr>
          <w:spacing w:val="-11"/>
          <w:sz w:val="18"/>
        </w:rPr>
        <w:t xml:space="preserve"> </w:t>
      </w:r>
      <w:r>
        <w:rPr>
          <w:sz w:val="18"/>
        </w:rPr>
        <w:t>payment</w:t>
      </w:r>
      <w:r>
        <w:rPr>
          <w:spacing w:val="-11"/>
          <w:sz w:val="18"/>
        </w:rPr>
        <w:t xml:space="preserve"> </w:t>
      </w:r>
      <w:r>
        <w:rPr>
          <w:sz w:val="18"/>
        </w:rPr>
        <w:t>of</w:t>
      </w:r>
      <w:r>
        <w:rPr>
          <w:spacing w:val="-11"/>
          <w:sz w:val="18"/>
        </w:rPr>
        <w:t xml:space="preserve"> </w:t>
      </w:r>
      <w:r>
        <w:rPr>
          <w:sz w:val="18"/>
        </w:rPr>
        <w:t>any</w:t>
      </w:r>
      <w:r>
        <w:rPr>
          <w:spacing w:val="-11"/>
          <w:sz w:val="18"/>
        </w:rPr>
        <w:t xml:space="preserve"> </w:t>
      </w:r>
      <w:r>
        <w:rPr>
          <w:sz w:val="18"/>
        </w:rPr>
        <w:t>fee or charge whatever.</w:t>
      </w:r>
    </w:p>
    <w:p w14:paraId="26E7B9D4" w14:textId="77777777" w:rsidR="00153CA5" w:rsidRDefault="00C0532D">
      <w:pPr>
        <w:spacing w:before="32"/>
        <w:ind w:left="343"/>
        <w:rPr>
          <w:sz w:val="14"/>
        </w:rPr>
      </w:pPr>
      <w:r>
        <w:rPr>
          <w:b/>
          <w:sz w:val="14"/>
        </w:rPr>
        <w:t>History:</w:t>
      </w:r>
      <w:r>
        <w:rPr>
          <w:b/>
          <w:spacing w:val="33"/>
          <w:sz w:val="14"/>
        </w:rPr>
        <w:t xml:space="preserve"> </w:t>
      </w:r>
      <w:hyperlink r:id="rId201">
        <w:r>
          <w:rPr>
            <w:color w:val="0000E5"/>
            <w:sz w:val="14"/>
          </w:rPr>
          <w:t>1977</w:t>
        </w:r>
        <w:r>
          <w:rPr>
            <w:color w:val="0000E5"/>
            <w:spacing w:val="1"/>
            <w:sz w:val="14"/>
          </w:rPr>
          <w:t xml:space="preserve"> </w:t>
        </w:r>
        <w:r>
          <w:rPr>
            <w:color w:val="0000E5"/>
            <w:sz w:val="14"/>
          </w:rPr>
          <w:t>c.</w:t>
        </w:r>
        <w:r>
          <w:rPr>
            <w:color w:val="0000E5"/>
            <w:spacing w:val="1"/>
            <w:sz w:val="14"/>
          </w:rPr>
          <w:t xml:space="preserve"> </w:t>
        </w:r>
        <w:r>
          <w:rPr>
            <w:color w:val="0000E5"/>
            <w:sz w:val="14"/>
          </w:rPr>
          <w:t>187</w:t>
        </w:r>
      </w:hyperlink>
      <w:r>
        <w:rPr>
          <w:sz w:val="14"/>
        </w:rPr>
        <w:t xml:space="preserve">, </w:t>
      </w:r>
      <w:hyperlink r:id="rId202">
        <w:r>
          <w:rPr>
            <w:color w:val="0000E5"/>
            <w:spacing w:val="-4"/>
            <w:sz w:val="14"/>
          </w:rPr>
          <w:t>449</w:t>
        </w:r>
      </w:hyperlink>
      <w:r>
        <w:rPr>
          <w:spacing w:val="-4"/>
          <w:sz w:val="14"/>
        </w:rPr>
        <w:t>.</w:t>
      </w:r>
    </w:p>
    <w:p w14:paraId="22D0C386" w14:textId="77777777" w:rsidR="00153CA5" w:rsidRDefault="00C0532D">
      <w:pPr>
        <w:pStyle w:val="BodyText"/>
        <w:spacing w:before="134" w:line="218" w:lineRule="auto"/>
        <w:ind w:left="199" w:right="272" w:firstLine="0"/>
      </w:pPr>
      <w:r>
        <w:rPr>
          <w:rFonts w:ascii="Arial"/>
          <w:b/>
        </w:rPr>
        <w:t>19.31</w:t>
      </w:r>
      <w:r>
        <w:rPr>
          <w:rFonts w:ascii="Arial"/>
          <w:b/>
          <w:spacing w:val="80"/>
        </w:rPr>
        <w:t xml:space="preserve"> </w:t>
      </w:r>
      <w:r>
        <w:rPr>
          <w:rFonts w:ascii="Arial"/>
          <w:b/>
        </w:rPr>
        <w:t>Declaration</w:t>
      </w:r>
      <w:r>
        <w:rPr>
          <w:rFonts w:ascii="Arial"/>
          <w:b/>
          <w:spacing w:val="-5"/>
        </w:rPr>
        <w:t xml:space="preserve"> </w:t>
      </w:r>
      <w:r>
        <w:rPr>
          <w:rFonts w:ascii="Arial"/>
          <w:b/>
        </w:rPr>
        <w:t>of</w:t>
      </w:r>
      <w:r>
        <w:rPr>
          <w:rFonts w:ascii="Arial"/>
          <w:b/>
          <w:spacing w:val="-5"/>
        </w:rPr>
        <w:t xml:space="preserve"> </w:t>
      </w:r>
      <w:r>
        <w:rPr>
          <w:rFonts w:ascii="Arial"/>
          <w:b/>
        </w:rPr>
        <w:t>policy.</w:t>
      </w:r>
      <w:r>
        <w:rPr>
          <w:rFonts w:ascii="Arial"/>
          <w:b/>
          <w:spacing w:val="40"/>
        </w:rPr>
        <w:t xml:space="preserve"> </w:t>
      </w:r>
      <w:r>
        <w:t>In</w:t>
      </w:r>
      <w:r>
        <w:rPr>
          <w:spacing w:val="-1"/>
        </w:rPr>
        <w:t xml:space="preserve"> </w:t>
      </w:r>
      <w:r>
        <w:t>recognition</w:t>
      </w:r>
      <w:r>
        <w:rPr>
          <w:spacing w:val="-1"/>
        </w:rPr>
        <w:t xml:space="preserve"> </w:t>
      </w:r>
      <w:r>
        <w:t>of</w:t>
      </w:r>
      <w:r>
        <w:rPr>
          <w:spacing w:val="-4"/>
        </w:rPr>
        <w:t xml:space="preserve"> </w:t>
      </w:r>
      <w:r>
        <w:t>the</w:t>
      </w:r>
      <w:r>
        <w:rPr>
          <w:spacing w:val="-4"/>
        </w:rPr>
        <w:t xml:space="preserve"> </w:t>
      </w:r>
      <w:r>
        <w:t>fact</w:t>
      </w:r>
      <w:r>
        <w:rPr>
          <w:spacing w:val="-4"/>
        </w:rPr>
        <w:t xml:space="preserve"> </w:t>
      </w:r>
      <w:r>
        <w:t>that a</w:t>
      </w:r>
      <w:r>
        <w:rPr>
          <w:spacing w:val="-12"/>
        </w:rPr>
        <w:t xml:space="preserve"> </w:t>
      </w:r>
      <w:r>
        <w:t>representative</w:t>
      </w:r>
      <w:r>
        <w:rPr>
          <w:spacing w:val="-11"/>
        </w:rPr>
        <w:t xml:space="preserve"> </w:t>
      </w:r>
      <w:r>
        <w:t>government</w:t>
      </w:r>
      <w:r>
        <w:rPr>
          <w:spacing w:val="-11"/>
        </w:rPr>
        <w:t xml:space="preserve"> </w:t>
      </w:r>
      <w:r>
        <w:t>is</w:t>
      </w:r>
      <w:r>
        <w:rPr>
          <w:spacing w:val="-11"/>
        </w:rPr>
        <w:t xml:space="preserve"> </w:t>
      </w:r>
      <w:r>
        <w:t>dependent</w:t>
      </w:r>
      <w:r>
        <w:rPr>
          <w:spacing w:val="-12"/>
        </w:rPr>
        <w:t xml:space="preserve"> </w:t>
      </w:r>
      <w:r>
        <w:t>upon</w:t>
      </w:r>
      <w:r>
        <w:rPr>
          <w:spacing w:val="-11"/>
        </w:rPr>
        <w:t xml:space="preserve"> </w:t>
      </w:r>
      <w:r>
        <w:t>an</w:t>
      </w:r>
      <w:r>
        <w:rPr>
          <w:spacing w:val="-11"/>
        </w:rPr>
        <w:t xml:space="preserve"> </w:t>
      </w:r>
      <w:r>
        <w:t>informed</w:t>
      </w:r>
      <w:r>
        <w:rPr>
          <w:spacing w:val="-11"/>
        </w:rPr>
        <w:t xml:space="preserve"> </w:t>
      </w:r>
      <w:r>
        <w:t>elec-</w:t>
      </w:r>
      <w:r>
        <w:rPr>
          <w:spacing w:val="-2"/>
        </w:rPr>
        <w:t>torate,</w:t>
      </w:r>
      <w:r>
        <w:rPr>
          <w:spacing w:val="-3"/>
        </w:rPr>
        <w:t xml:space="preserve"> </w:t>
      </w:r>
      <w:r>
        <w:rPr>
          <w:spacing w:val="-2"/>
        </w:rPr>
        <w:t>it</w:t>
      </w:r>
      <w:r>
        <w:rPr>
          <w:spacing w:val="-8"/>
        </w:rPr>
        <w:t xml:space="preserve"> </w:t>
      </w:r>
      <w:r>
        <w:rPr>
          <w:spacing w:val="-2"/>
        </w:rPr>
        <w:t>is</w:t>
      </w:r>
      <w:r>
        <w:rPr>
          <w:spacing w:val="-8"/>
        </w:rPr>
        <w:t xml:space="preserve"> </w:t>
      </w:r>
      <w:r>
        <w:rPr>
          <w:spacing w:val="-2"/>
        </w:rPr>
        <w:t>declared</w:t>
      </w:r>
      <w:r>
        <w:rPr>
          <w:spacing w:val="-8"/>
        </w:rPr>
        <w:t xml:space="preserve"> </w:t>
      </w:r>
      <w:r>
        <w:rPr>
          <w:spacing w:val="-2"/>
        </w:rPr>
        <w:t>to</w:t>
      </w:r>
      <w:r>
        <w:rPr>
          <w:spacing w:val="-8"/>
        </w:rPr>
        <w:t xml:space="preserve"> </w:t>
      </w:r>
      <w:r>
        <w:rPr>
          <w:spacing w:val="-2"/>
        </w:rPr>
        <w:t>be</w:t>
      </w:r>
      <w:r>
        <w:rPr>
          <w:spacing w:val="-8"/>
        </w:rPr>
        <w:t xml:space="preserve"> </w:t>
      </w:r>
      <w:r>
        <w:rPr>
          <w:spacing w:val="-2"/>
        </w:rPr>
        <w:t>the</w:t>
      </w:r>
      <w:r>
        <w:rPr>
          <w:spacing w:val="-8"/>
        </w:rPr>
        <w:t xml:space="preserve"> </w:t>
      </w:r>
      <w:r>
        <w:rPr>
          <w:spacing w:val="-2"/>
        </w:rPr>
        <w:t>public</w:t>
      </w:r>
      <w:r>
        <w:rPr>
          <w:spacing w:val="-8"/>
        </w:rPr>
        <w:t xml:space="preserve"> </w:t>
      </w:r>
      <w:r>
        <w:rPr>
          <w:spacing w:val="-2"/>
        </w:rPr>
        <w:t>policy</w:t>
      </w:r>
      <w:r>
        <w:rPr>
          <w:spacing w:val="-8"/>
        </w:rPr>
        <w:t xml:space="preserve"> </w:t>
      </w:r>
      <w:r>
        <w:rPr>
          <w:spacing w:val="-2"/>
        </w:rPr>
        <w:t>of</w:t>
      </w:r>
      <w:r>
        <w:rPr>
          <w:spacing w:val="-8"/>
        </w:rPr>
        <w:t xml:space="preserve"> </w:t>
      </w:r>
      <w:r>
        <w:rPr>
          <w:spacing w:val="-2"/>
        </w:rPr>
        <w:t>this</w:t>
      </w:r>
      <w:r>
        <w:rPr>
          <w:spacing w:val="-8"/>
        </w:rPr>
        <w:t xml:space="preserve"> </w:t>
      </w:r>
      <w:r>
        <w:rPr>
          <w:spacing w:val="-2"/>
        </w:rPr>
        <w:t>state</w:t>
      </w:r>
      <w:r>
        <w:rPr>
          <w:spacing w:val="-8"/>
        </w:rPr>
        <w:t xml:space="preserve"> </w:t>
      </w:r>
      <w:r>
        <w:rPr>
          <w:spacing w:val="-2"/>
        </w:rPr>
        <w:t>that</w:t>
      </w:r>
      <w:r>
        <w:rPr>
          <w:spacing w:val="-8"/>
        </w:rPr>
        <w:t xml:space="preserve"> </w:t>
      </w:r>
      <w:r>
        <w:rPr>
          <w:spacing w:val="-2"/>
        </w:rPr>
        <w:t>all</w:t>
      </w:r>
      <w:r>
        <w:rPr>
          <w:spacing w:val="-8"/>
        </w:rPr>
        <w:t xml:space="preserve"> </w:t>
      </w:r>
      <w:r>
        <w:rPr>
          <w:spacing w:val="-2"/>
        </w:rPr>
        <w:t>per-sons</w:t>
      </w:r>
      <w:r>
        <w:rPr>
          <w:spacing w:val="-3"/>
        </w:rPr>
        <w:t xml:space="preserve"> </w:t>
      </w:r>
      <w:r>
        <w:rPr>
          <w:spacing w:val="-2"/>
        </w:rPr>
        <w:t>are</w:t>
      </w:r>
      <w:r>
        <w:rPr>
          <w:spacing w:val="-3"/>
        </w:rPr>
        <w:t xml:space="preserve"> </w:t>
      </w:r>
      <w:r>
        <w:rPr>
          <w:spacing w:val="-2"/>
        </w:rPr>
        <w:t>entitled</w:t>
      </w:r>
      <w:r>
        <w:rPr>
          <w:spacing w:val="-3"/>
        </w:rPr>
        <w:t xml:space="preserve"> </w:t>
      </w:r>
      <w:r>
        <w:rPr>
          <w:spacing w:val="-2"/>
        </w:rPr>
        <w:t>to</w:t>
      </w:r>
      <w:r>
        <w:rPr>
          <w:spacing w:val="-3"/>
        </w:rPr>
        <w:t xml:space="preserve"> </w:t>
      </w:r>
      <w:r>
        <w:rPr>
          <w:spacing w:val="-2"/>
        </w:rPr>
        <w:t>the</w:t>
      </w:r>
      <w:r>
        <w:rPr>
          <w:spacing w:val="-3"/>
        </w:rPr>
        <w:t xml:space="preserve"> </w:t>
      </w:r>
      <w:r>
        <w:rPr>
          <w:spacing w:val="-2"/>
        </w:rPr>
        <w:t>greatest</w:t>
      </w:r>
      <w:r>
        <w:rPr>
          <w:spacing w:val="-3"/>
        </w:rPr>
        <w:t xml:space="preserve"> </w:t>
      </w:r>
      <w:r>
        <w:rPr>
          <w:spacing w:val="-2"/>
        </w:rPr>
        <w:t>possible</w:t>
      </w:r>
      <w:r>
        <w:rPr>
          <w:spacing w:val="-3"/>
        </w:rPr>
        <w:t xml:space="preserve"> </w:t>
      </w:r>
      <w:r>
        <w:rPr>
          <w:spacing w:val="-2"/>
        </w:rPr>
        <w:t>information</w:t>
      </w:r>
      <w:r>
        <w:rPr>
          <w:spacing w:val="-3"/>
        </w:rPr>
        <w:t xml:space="preserve"> </w:t>
      </w:r>
      <w:r>
        <w:rPr>
          <w:spacing w:val="-2"/>
        </w:rPr>
        <w:t>regarding</w:t>
      </w:r>
      <w:r>
        <w:rPr>
          <w:spacing w:val="-6"/>
        </w:rPr>
        <w:t xml:space="preserve"> </w:t>
      </w:r>
      <w:r>
        <w:rPr>
          <w:spacing w:val="-2"/>
        </w:rPr>
        <w:t xml:space="preserve">the </w:t>
      </w:r>
      <w:r>
        <w:t>affairs of government and the official acts of those officers and employees</w:t>
      </w:r>
      <w:r>
        <w:rPr>
          <w:spacing w:val="-2"/>
        </w:rPr>
        <w:t xml:space="preserve"> </w:t>
      </w:r>
      <w:r>
        <w:t>who</w:t>
      </w:r>
      <w:r>
        <w:rPr>
          <w:spacing w:val="-7"/>
        </w:rPr>
        <w:t xml:space="preserve"> </w:t>
      </w:r>
      <w:r>
        <w:t>represent</w:t>
      </w:r>
      <w:r>
        <w:rPr>
          <w:spacing w:val="-7"/>
        </w:rPr>
        <w:t xml:space="preserve"> </w:t>
      </w:r>
      <w:r>
        <w:t>them.</w:t>
      </w:r>
      <w:r>
        <w:rPr>
          <w:spacing w:val="33"/>
        </w:rPr>
        <w:t xml:space="preserve"> </w:t>
      </w:r>
      <w:r>
        <w:t>Further,</w:t>
      </w:r>
      <w:r>
        <w:rPr>
          <w:spacing w:val="-6"/>
        </w:rPr>
        <w:t xml:space="preserve"> </w:t>
      </w:r>
      <w:r>
        <w:t>providing</w:t>
      </w:r>
      <w:r>
        <w:rPr>
          <w:spacing w:val="-6"/>
        </w:rPr>
        <w:t xml:space="preserve"> </w:t>
      </w:r>
      <w:r>
        <w:t>persons</w:t>
      </w:r>
      <w:r>
        <w:rPr>
          <w:spacing w:val="-6"/>
        </w:rPr>
        <w:t xml:space="preserve"> </w:t>
      </w:r>
      <w:r>
        <w:t xml:space="preserve">with </w:t>
      </w:r>
      <w:r>
        <w:rPr>
          <w:spacing w:val="-2"/>
        </w:rPr>
        <w:t>such information</w:t>
      </w:r>
      <w:r>
        <w:rPr>
          <w:spacing w:val="-5"/>
        </w:rPr>
        <w:t xml:space="preserve"> </w:t>
      </w:r>
      <w:r>
        <w:rPr>
          <w:spacing w:val="-2"/>
        </w:rPr>
        <w:t>is</w:t>
      </w:r>
      <w:r>
        <w:rPr>
          <w:spacing w:val="-5"/>
        </w:rPr>
        <w:t xml:space="preserve"> </w:t>
      </w:r>
      <w:r>
        <w:rPr>
          <w:spacing w:val="-2"/>
        </w:rPr>
        <w:t>declared</w:t>
      </w:r>
      <w:r>
        <w:rPr>
          <w:spacing w:val="-5"/>
        </w:rPr>
        <w:t xml:space="preserve"> </w:t>
      </w:r>
      <w:r>
        <w:rPr>
          <w:spacing w:val="-2"/>
        </w:rPr>
        <w:t>to</w:t>
      </w:r>
      <w:r>
        <w:rPr>
          <w:spacing w:val="-5"/>
        </w:rPr>
        <w:t xml:space="preserve"> </w:t>
      </w:r>
      <w:r>
        <w:rPr>
          <w:spacing w:val="-2"/>
        </w:rPr>
        <w:t>be</w:t>
      </w:r>
      <w:r>
        <w:rPr>
          <w:spacing w:val="-5"/>
        </w:rPr>
        <w:t xml:space="preserve"> </w:t>
      </w:r>
      <w:r>
        <w:rPr>
          <w:spacing w:val="-2"/>
        </w:rPr>
        <w:t>an</w:t>
      </w:r>
      <w:r>
        <w:rPr>
          <w:spacing w:val="-5"/>
        </w:rPr>
        <w:t xml:space="preserve"> </w:t>
      </w:r>
      <w:r>
        <w:rPr>
          <w:spacing w:val="-2"/>
        </w:rPr>
        <w:t>essential</w:t>
      </w:r>
      <w:r>
        <w:rPr>
          <w:spacing w:val="-5"/>
        </w:rPr>
        <w:t xml:space="preserve"> </w:t>
      </w:r>
      <w:r>
        <w:rPr>
          <w:spacing w:val="-2"/>
        </w:rPr>
        <w:t>function</w:t>
      </w:r>
      <w:r>
        <w:rPr>
          <w:spacing w:val="-5"/>
        </w:rPr>
        <w:t xml:space="preserve"> </w:t>
      </w:r>
      <w:r>
        <w:rPr>
          <w:spacing w:val="-2"/>
        </w:rPr>
        <w:t>of</w:t>
      </w:r>
      <w:r>
        <w:rPr>
          <w:spacing w:val="-5"/>
        </w:rPr>
        <w:t xml:space="preserve"> </w:t>
      </w:r>
      <w:r>
        <w:rPr>
          <w:spacing w:val="-2"/>
        </w:rPr>
        <w:t>a</w:t>
      </w:r>
      <w:r>
        <w:rPr>
          <w:spacing w:val="-5"/>
        </w:rPr>
        <w:t xml:space="preserve"> </w:t>
      </w:r>
      <w:r>
        <w:rPr>
          <w:spacing w:val="-2"/>
        </w:rPr>
        <w:t>repre-</w:t>
      </w:r>
      <w:r>
        <w:t>sentative</w:t>
      </w:r>
      <w:r>
        <w:rPr>
          <w:spacing w:val="-4"/>
        </w:rPr>
        <w:t xml:space="preserve"> </w:t>
      </w:r>
      <w:r>
        <w:t>government</w:t>
      </w:r>
      <w:r>
        <w:rPr>
          <w:spacing w:val="-6"/>
        </w:rPr>
        <w:t xml:space="preserve"> </w:t>
      </w:r>
      <w:r>
        <w:t>and</w:t>
      </w:r>
      <w:r>
        <w:rPr>
          <w:spacing w:val="-6"/>
        </w:rPr>
        <w:t xml:space="preserve"> </w:t>
      </w:r>
      <w:r>
        <w:t>an</w:t>
      </w:r>
      <w:r>
        <w:rPr>
          <w:spacing w:val="-6"/>
        </w:rPr>
        <w:t xml:space="preserve"> </w:t>
      </w:r>
      <w:r>
        <w:t>integral</w:t>
      </w:r>
      <w:r>
        <w:rPr>
          <w:spacing w:val="-7"/>
        </w:rPr>
        <w:t xml:space="preserve"> </w:t>
      </w:r>
      <w:r>
        <w:t>part</w:t>
      </w:r>
      <w:r>
        <w:rPr>
          <w:spacing w:val="-7"/>
        </w:rPr>
        <w:t xml:space="preserve"> </w:t>
      </w:r>
      <w:r>
        <w:t>of</w:t>
      </w:r>
      <w:r>
        <w:rPr>
          <w:spacing w:val="-7"/>
        </w:rPr>
        <w:t xml:space="preserve"> </w:t>
      </w:r>
      <w:r>
        <w:t>the</w:t>
      </w:r>
      <w:r>
        <w:rPr>
          <w:spacing w:val="-7"/>
        </w:rPr>
        <w:t xml:space="preserve"> </w:t>
      </w:r>
      <w:r>
        <w:t>routine</w:t>
      </w:r>
      <w:r>
        <w:rPr>
          <w:spacing w:val="-7"/>
        </w:rPr>
        <w:t xml:space="preserve"> </w:t>
      </w:r>
      <w:r>
        <w:t>duties</w:t>
      </w:r>
      <w:r>
        <w:rPr>
          <w:spacing w:val="-7"/>
        </w:rPr>
        <w:t xml:space="preserve"> </w:t>
      </w:r>
      <w:r>
        <w:t>of officers</w:t>
      </w:r>
      <w:r>
        <w:rPr>
          <w:spacing w:val="-7"/>
        </w:rPr>
        <w:t xml:space="preserve"> </w:t>
      </w:r>
      <w:r>
        <w:t>and</w:t>
      </w:r>
      <w:r>
        <w:rPr>
          <w:spacing w:val="-7"/>
        </w:rPr>
        <w:t xml:space="preserve"> </w:t>
      </w:r>
      <w:r>
        <w:t>employees</w:t>
      </w:r>
      <w:r>
        <w:rPr>
          <w:spacing w:val="-7"/>
        </w:rPr>
        <w:t xml:space="preserve"> </w:t>
      </w:r>
      <w:r>
        <w:t>whose</w:t>
      </w:r>
      <w:r>
        <w:rPr>
          <w:spacing w:val="-7"/>
        </w:rPr>
        <w:t xml:space="preserve"> </w:t>
      </w:r>
      <w:r>
        <w:t>responsibility</w:t>
      </w:r>
      <w:r>
        <w:rPr>
          <w:spacing w:val="-7"/>
        </w:rPr>
        <w:t xml:space="preserve"> </w:t>
      </w:r>
      <w:r>
        <w:t>it</w:t>
      </w:r>
      <w:r>
        <w:rPr>
          <w:spacing w:val="-7"/>
        </w:rPr>
        <w:t xml:space="preserve"> </w:t>
      </w:r>
      <w:r>
        <w:t>is</w:t>
      </w:r>
      <w:r>
        <w:rPr>
          <w:spacing w:val="-7"/>
        </w:rPr>
        <w:t xml:space="preserve"> </w:t>
      </w:r>
      <w:r>
        <w:t>to</w:t>
      </w:r>
      <w:r>
        <w:rPr>
          <w:spacing w:val="-7"/>
        </w:rPr>
        <w:t xml:space="preserve"> </w:t>
      </w:r>
      <w:r>
        <w:t>provide</w:t>
      </w:r>
      <w:r>
        <w:rPr>
          <w:spacing w:val="-7"/>
        </w:rPr>
        <w:t xml:space="preserve"> </w:t>
      </w:r>
      <w:r>
        <w:t>such information.</w:t>
      </w:r>
      <w:r>
        <w:rPr>
          <w:spacing w:val="32"/>
        </w:rPr>
        <w:t xml:space="preserve"> </w:t>
      </w:r>
      <w:r>
        <w:t>To</w:t>
      </w:r>
      <w:r>
        <w:rPr>
          <w:spacing w:val="-9"/>
        </w:rPr>
        <w:t xml:space="preserve"> </w:t>
      </w:r>
      <w:r>
        <w:t>that</w:t>
      </w:r>
      <w:r>
        <w:rPr>
          <w:spacing w:val="-9"/>
        </w:rPr>
        <w:t xml:space="preserve"> </w:t>
      </w:r>
      <w:r>
        <w:t>end,</w:t>
      </w:r>
      <w:r>
        <w:rPr>
          <w:spacing w:val="-9"/>
        </w:rPr>
        <w:t xml:space="preserve"> </w:t>
      </w:r>
      <w:r>
        <w:t>ss.</w:t>
      </w:r>
      <w:r>
        <w:rPr>
          <w:spacing w:val="-9"/>
        </w:rPr>
        <w:t xml:space="preserve"> </w:t>
      </w:r>
      <w:hyperlink r:id="rId203">
        <w:r>
          <w:rPr>
            <w:color w:val="0000E5"/>
          </w:rPr>
          <w:t>19.32</w:t>
        </w:r>
      </w:hyperlink>
      <w:r>
        <w:rPr>
          <w:color w:val="0000E5"/>
          <w:spacing w:val="-6"/>
        </w:rPr>
        <w:t xml:space="preserve"> </w:t>
      </w:r>
      <w:r>
        <w:t>to</w:t>
      </w:r>
      <w:r>
        <w:rPr>
          <w:spacing w:val="-10"/>
        </w:rPr>
        <w:t xml:space="preserve"> </w:t>
      </w:r>
      <w:hyperlink r:id="rId204">
        <w:r>
          <w:rPr>
            <w:color w:val="0000E5"/>
          </w:rPr>
          <w:t>19.37</w:t>
        </w:r>
      </w:hyperlink>
      <w:r>
        <w:rPr>
          <w:color w:val="0000E5"/>
          <w:spacing w:val="-4"/>
        </w:rPr>
        <w:t xml:space="preserve"> </w:t>
      </w:r>
      <w:r>
        <w:t>shall</w:t>
      </w:r>
      <w:r>
        <w:rPr>
          <w:spacing w:val="-8"/>
        </w:rPr>
        <w:t xml:space="preserve"> </w:t>
      </w:r>
      <w:r>
        <w:t>be</w:t>
      </w:r>
      <w:r>
        <w:rPr>
          <w:spacing w:val="-8"/>
        </w:rPr>
        <w:t xml:space="preserve"> </w:t>
      </w:r>
      <w:r>
        <w:t>construed</w:t>
      </w:r>
      <w:r>
        <w:rPr>
          <w:spacing w:val="-8"/>
        </w:rPr>
        <w:t xml:space="preserve"> </w:t>
      </w:r>
      <w:r>
        <w:t xml:space="preserve">in </w:t>
      </w:r>
      <w:r>
        <w:rPr>
          <w:spacing w:val="-2"/>
        </w:rPr>
        <w:t>every instance</w:t>
      </w:r>
      <w:r>
        <w:rPr>
          <w:spacing w:val="-7"/>
        </w:rPr>
        <w:t xml:space="preserve"> </w:t>
      </w:r>
      <w:r>
        <w:rPr>
          <w:spacing w:val="-2"/>
        </w:rPr>
        <w:t>with</w:t>
      </w:r>
      <w:r>
        <w:rPr>
          <w:spacing w:val="-6"/>
        </w:rPr>
        <w:t xml:space="preserve"> </w:t>
      </w:r>
      <w:r>
        <w:rPr>
          <w:spacing w:val="-2"/>
        </w:rPr>
        <w:t>a</w:t>
      </w:r>
      <w:r>
        <w:rPr>
          <w:spacing w:val="-6"/>
        </w:rPr>
        <w:t xml:space="preserve"> </w:t>
      </w:r>
      <w:r>
        <w:rPr>
          <w:spacing w:val="-2"/>
        </w:rPr>
        <w:t>presumption</w:t>
      </w:r>
      <w:r>
        <w:rPr>
          <w:spacing w:val="-7"/>
        </w:rPr>
        <w:t xml:space="preserve"> </w:t>
      </w:r>
      <w:r>
        <w:rPr>
          <w:spacing w:val="-2"/>
        </w:rPr>
        <w:t>of</w:t>
      </w:r>
      <w:r>
        <w:rPr>
          <w:spacing w:val="-6"/>
        </w:rPr>
        <w:t xml:space="preserve"> </w:t>
      </w:r>
      <w:r>
        <w:rPr>
          <w:spacing w:val="-2"/>
        </w:rPr>
        <w:t>complete</w:t>
      </w:r>
      <w:r>
        <w:rPr>
          <w:spacing w:val="-7"/>
        </w:rPr>
        <w:t xml:space="preserve"> </w:t>
      </w:r>
      <w:r>
        <w:rPr>
          <w:spacing w:val="-2"/>
        </w:rPr>
        <w:t>public</w:t>
      </w:r>
      <w:r>
        <w:rPr>
          <w:spacing w:val="-6"/>
        </w:rPr>
        <w:t xml:space="preserve"> </w:t>
      </w:r>
      <w:r>
        <w:rPr>
          <w:spacing w:val="-2"/>
        </w:rPr>
        <w:t>access,</w:t>
      </w:r>
      <w:r>
        <w:rPr>
          <w:spacing w:val="-6"/>
        </w:rPr>
        <w:t xml:space="preserve"> </w:t>
      </w:r>
      <w:r>
        <w:rPr>
          <w:spacing w:val="-4"/>
        </w:rPr>
        <w:t>con-</w:t>
      </w:r>
    </w:p>
    <w:p w14:paraId="3DE9A66D" w14:textId="77777777" w:rsidR="00153CA5" w:rsidRDefault="00153CA5">
      <w:pPr>
        <w:pStyle w:val="BodyText"/>
        <w:spacing w:line="218" w:lineRule="auto"/>
        <w:sectPr w:rsidR="00153CA5">
          <w:type w:val="continuous"/>
          <w:pgSz w:w="12240" w:h="15840"/>
          <w:pgMar w:top="960" w:right="1080" w:bottom="900" w:left="1080" w:header="283" w:footer="708" w:gutter="0"/>
          <w:cols w:num="2" w:space="720" w:equalWidth="0">
            <w:col w:w="4921" w:space="40"/>
            <w:col w:w="5119"/>
          </w:cols>
        </w:sectPr>
      </w:pPr>
    </w:p>
    <w:p w14:paraId="47A266A9" w14:textId="77777777" w:rsidR="00153CA5" w:rsidRDefault="00153CA5">
      <w:pPr>
        <w:pStyle w:val="BodyText"/>
        <w:spacing w:before="11"/>
        <w:ind w:left="0" w:firstLine="0"/>
        <w:jc w:val="left"/>
        <w:rPr>
          <w:sz w:val="13"/>
        </w:rPr>
      </w:pPr>
    </w:p>
    <w:p w14:paraId="3C492AAD"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5DF6FB0C" w14:textId="77777777" w:rsidR="00153CA5" w:rsidRDefault="00C0532D">
      <w:pPr>
        <w:pStyle w:val="Heading1"/>
        <w:numPr>
          <w:ilvl w:val="1"/>
          <w:numId w:val="79"/>
        </w:numPr>
        <w:tabs>
          <w:tab w:val="left" w:pos="1389"/>
        </w:tabs>
        <w:spacing w:before="77" w:line="240" w:lineRule="auto"/>
        <w:jc w:val="left"/>
        <w:rPr>
          <w:b w:val="0"/>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6709F125"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10"/>
          <w:sz w:val="18"/>
        </w:rPr>
        <w:t>6</w:t>
      </w:r>
    </w:p>
    <w:p w14:paraId="037506F7"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433"/>
            <w:col w:w="3179"/>
          </w:cols>
        </w:sectPr>
      </w:pPr>
    </w:p>
    <w:p w14:paraId="3B98E222" w14:textId="77777777" w:rsidR="00153CA5" w:rsidRDefault="00153CA5">
      <w:pPr>
        <w:pStyle w:val="BodyText"/>
        <w:spacing w:before="7"/>
        <w:ind w:left="0" w:firstLine="0"/>
        <w:jc w:val="left"/>
        <w:rPr>
          <w:b/>
          <w:sz w:val="10"/>
        </w:rPr>
      </w:pPr>
    </w:p>
    <w:p w14:paraId="7328193A"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645CAEF8" w14:textId="77777777" w:rsidR="00153CA5" w:rsidRDefault="00C0532D">
      <w:pPr>
        <w:pStyle w:val="BodyText"/>
        <w:spacing w:before="87" w:line="218" w:lineRule="auto"/>
        <w:ind w:firstLine="0"/>
      </w:pPr>
      <w:r>
        <w:t>sistent</w:t>
      </w:r>
      <w:r>
        <w:rPr>
          <w:spacing w:val="-7"/>
        </w:rPr>
        <w:t xml:space="preserve"> </w:t>
      </w:r>
      <w:r>
        <w:t>with</w:t>
      </w:r>
      <w:r>
        <w:rPr>
          <w:spacing w:val="-8"/>
        </w:rPr>
        <w:t xml:space="preserve"> </w:t>
      </w:r>
      <w:r>
        <w:t>the</w:t>
      </w:r>
      <w:r>
        <w:rPr>
          <w:spacing w:val="-8"/>
        </w:rPr>
        <w:t xml:space="preserve"> </w:t>
      </w:r>
      <w:r>
        <w:t>conduct</w:t>
      </w:r>
      <w:r>
        <w:rPr>
          <w:spacing w:val="-8"/>
        </w:rPr>
        <w:t xml:space="preserve"> </w:t>
      </w:r>
      <w:r>
        <w:t>of</w:t>
      </w:r>
      <w:r>
        <w:rPr>
          <w:spacing w:val="-8"/>
        </w:rPr>
        <w:t xml:space="preserve"> </w:t>
      </w:r>
      <w:r>
        <w:t>governmental</w:t>
      </w:r>
      <w:r>
        <w:rPr>
          <w:spacing w:val="-8"/>
        </w:rPr>
        <w:t xml:space="preserve"> </w:t>
      </w:r>
      <w:r>
        <w:t>business.</w:t>
      </w:r>
      <w:r>
        <w:rPr>
          <w:spacing w:val="29"/>
        </w:rPr>
        <w:t xml:space="preserve"> </w:t>
      </w:r>
      <w:r>
        <w:t>The</w:t>
      </w:r>
      <w:r>
        <w:rPr>
          <w:spacing w:val="-8"/>
        </w:rPr>
        <w:t xml:space="preserve"> </w:t>
      </w:r>
      <w:r>
        <w:t>denial</w:t>
      </w:r>
      <w:r>
        <w:rPr>
          <w:spacing w:val="-8"/>
        </w:rPr>
        <w:t xml:space="preserve"> </w:t>
      </w:r>
      <w:r>
        <w:t>of public</w:t>
      </w:r>
      <w:r>
        <w:rPr>
          <w:spacing w:val="-8"/>
        </w:rPr>
        <w:t xml:space="preserve"> </w:t>
      </w:r>
      <w:r>
        <w:t>access</w:t>
      </w:r>
      <w:r>
        <w:rPr>
          <w:spacing w:val="-11"/>
        </w:rPr>
        <w:t xml:space="preserve"> </w:t>
      </w:r>
      <w:r>
        <w:t>generally</w:t>
      </w:r>
      <w:r>
        <w:rPr>
          <w:spacing w:val="-11"/>
        </w:rPr>
        <w:t xml:space="preserve"> </w:t>
      </w:r>
      <w:r>
        <w:t>is</w:t>
      </w:r>
      <w:r>
        <w:rPr>
          <w:spacing w:val="-12"/>
        </w:rPr>
        <w:t xml:space="preserve"> </w:t>
      </w:r>
      <w:r>
        <w:t>contrary</w:t>
      </w:r>
      <w:r>
        <w:rPr>
          <w:spacing w:val="-11"/>
        </w:rPr>
        <w:t xml:space="preserve"> </w:t>
      </w:r>
      <w:r>
        <w:t>to</w:t>
      </w:r>
      <w:r>
        <w:rPr>
          <w:spacing w:val="-11"/>
        </w:rPr>
        <w:t xml:space="preserve"> </w:t>
      </w:r>
      <w:r>
        <w:t>the</w:t>
      </w:r>
      <w:r>
        <w:rPr>
          <w:spacing w:val="-11"/>
        </w:rPr>
        <w:t xml:space="preserve"> </w:t>
      </w:r>
      <w:r>
        <w:t>public</w:t>
      </w:r>
      <w:r>
        <w:rPr>
          <w:spacing w:val="-12"/>
        </w:rPr>
        <w:t xml:space="preserve"> </w:t>
      </w:r>
      <w:r>
        <w:t>interest,</w:t>
      </w:r>
      <w:r>
        <w:rPr>
          <w:spacing w:val="-11"/>
        </w:rPr>
        <w:t xml:space="preserve"> </w:t>
      </w:r>
      <w:r>
        <w:t>and</w:t>
      </w:r>
      <w:r>
        <w:rPr>
          <w:spacing w:val="-11"/>
        </w:rPr>
        <w:t xml:space="preserve"> </w:t>
      </w:r>
      <w:r>
        <w:t>only in an exceptional case may access be denied.</w:t>
      </w:r>
    </w:p>
    <w:p w14:paraId="52B14552" w14:textId="77777777" w:rsidR="00153CA5" w:rsidRDefault="00C0532D">
      <w:pPr>
        <w:spacing w:before="27"/>
        <w:ind w:left="418"/>
        <w:jc w:val="both"/>
        <w:rPr>
          <w:sz w:val="14"/>
        </w:rPr>
      </w:pPr>
      <w:r>
        <w:rPr>
          <w:b/>
          <w:sz w:val="14"/>
        </w:rPr>
        <w:t>History:</w:t>
      </w:r>
      <w:r>
        <w:rPr>
          <w:b/>
          <w:spacing w:val="33"/>
          <w:sz w:val="14"/>
        </w:rPr>
        <w:t xml:space="preserve"> </w:t>
      </w:r>
      <w:hyperlink r:id="rId205">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z w:val="14"/>
          </w:rPr>
          <w:t>335</w:t>
        </w:r>
      </w:hyperlink>
      <w:r>
        <w:rPr>
          <w:sz w:val="14"/>
        </w:rPr>
        <w:t xml:space="preserve">, </w:t>
      </w:r>
      <w:hyperlink r:id="rId206">
        <w:r>
          <w:rPr>
            <w:color w:val="0000E5"/>
            <w:spacing w:val="-4"/>
            <w:sz w:val="14"/>
          </w:rPr>
          <w:t>391</w:t>
        </w:r>
      </w:hyperlink>
      <w:r>
        <w:rPr>
          <w:spacing w:val="-4"/>
          <w:sz w:val="14"/>
        </w:rPr>
        <w:t>.</w:t>
      </w:r>
    </w:p>
    <w:p w14:paraId="75BD43D6" w14:textId="77777777" w:rsidR="00153CA5" w:rsidRDefault="00C0532D">
      <w:pPr>
        <w:spacing w:before="17" w:line="208" w:lineRule="auto"/>
        <w:ind w:left="274" w:firstLine="139"/>
        <w:jc w:val="both"/>
        <w:rPr>
          <w:sz w:val="14"/>
        </w:rPr>
      </w:pPr>
      <w:r>
        <w:rPr>
          <w:sz w:val="14"/>
        </w:rPr>
        <w:t>An</w:t>
      </w:r>
      <w:r>
        <w:rPr>
          <w:spacing w:val="-3"/>
          <w:sz w:val="14"/>
        </w:rPr>
        <w:t xml:space="preserve"> </w:t>
      </w:r>
      <w:r>
        <w:rPr>
          <w:sz w:val="14"/>
        </w:rPr>
        <w:t>agency</w:t>
      </w:r>
      <w:r>
        <w:rPr>
          <w:spacing w:val="-3"/>
          <w:sz w:val="14"/>
        </w:rPr>
        <w:t xml:space="preserve"> </w:t>
      </w:r>
      <w:r>
        <w:rPr>
          <w:sz w:val="14"/>
        </w:rPr>
        <w:t>cannot</w:t>
      </w:r>
      <w:r>
        <w:rPr>
          <w:spacing w:val="-3"/>
          <w:sz w:val="14"/>
        </w:rPr>
        <w:t xml:space="preserve"> </w:t>
      </w:r>
      <w:r>
        <w:rPr>
          <w:sz w:val="14"/>
        </w:rPr>
        <w:t>promulgate</w:t>
      </w:r>
      <w:r>
        <w:rPr>
          <w:spacing w:val="-3"/>
          <w:sz w:val="14"/>
        </w:rPr>
        <w:t xml:space="preserve"> </w:t>
      </w:r>
      <w:r>
        <w:rPr>
          <w:sz w:val="14"/>
        </w:rPr>
        <w:t>an</w:t>
      </w:r>
      <w:r>
        <w:rPr>
          <w:spacing w:val="-3"/>
          <w:sz w:val="14"/>
        </w:rPr>
        <w:t xml:space="preserve"> </w:t>
      </w:r>
      <w:r>
        <w:rPr>
          <w:sz w:val="14"/>
        </w:rPr>
        <w:t>administrative</w:t>
      </w:r>
      <w:r>
        <w:rPr>
          <w:spacing w:val="-3"/>
          <w:sz w:val="14"/>
        </w:rPr>
        <w:t xml:space="preserve"> </w:t>
      </w:r>
      <w:r>
        <w:rPr>
          <w:sz w:val="14"/>
        </w:rPr>
        <w:t>rule</w:t>
      </w:r>
      <w:r>
        <w:rPr>
          <w:spacing w:val="-3"/>
          <w:sz w:val="14"/>
        </w:rPr>
        <w:t xml:space="preserve"> </w:t>
      </w:r>
      <w:r>
        <w:rPr>
          <w:sz w:val="14"/>
        </w:rPr>
        <w:t>that</w:t>
      </w:r>
      <w:r>
        <w:rPr>
          <w:spacing w:val="-3"/>
          <w:sz w:val="14"/>
        </w:rPr>
        <w:t xml:space="preserve"> </w:t>
      </w:r>
      <w:r>
        <w:rPr>
          <w:sz w:val="14"/>
        </w:rPr>
        <w:t>creates</w:t>
      </w:r>
      <w:r>
        <w:rPr>
          <w:spacing w:val="-3"/>
          <w:sz w:val="14"/>
        </w:rPr>
        <w:t xml:space="preserve"> </w:t>
      </w:r>
      <w:r>
        <w:rPr>
          <w:sz w:val="14"/>
        </w:rPr>
        <w:t>an</w:t>
      </w:r>
      <w:r>
        <w:rPr>
          <w:spacing w:val="-3"/>
          <w:sz w:val="14"/>
        </w:rPr>
        <w:t xml:space="preserve"> </w:t>
      </w:r>
      <w:r>
        <w:rPr>
          <w:sz w:val="14"/>
        </w:rPr>
        <w:t>exception</w:t>
      </w:r>
      <w:r>
        <w:rPr>
          <w:spacing w:val="-3"/>
          <w:sz w:val="14"/>
        </w:rPr>
        <w:t xml:space="preserve"> </w:t>
      </w:r>
      <w:r>
        <w:rPr>
          <w:sz w:val="14"/>
        </w:rPr>
        <w:t>to</w:t>
      </w:r>
      <w:r>
        <w:rPr>
          <w:spacing w:val="40"/>
          <w:sz w:val="14"/>
        </w:rPr>
        <w:t xml:space="preserve"> </w:t>
      </w:r>
      <w:r>
        <w:rPr>
          <w:sz w:val="14"/>
        </w:rPr>
        <w:t>the</w:t>
      </w:r>
      <w:r>
        <w:rPr>
          <w:spacing w:val="-9"/>
          <w:sz w:val="14"/>
        </w:rPr>
        <w:t xml:space="preserve"> </w:t>
      </w:r>
      <w:r>
        <w:rPr>
          <w:sz w:val="14"/>
        </w:rPr>
        <w:t>open</w:t>
      </w:r>
      <w:r>
        <w:rPr>
          <w:spacing w:val="-9"/>
          <w:sz w:val="14"/>
        </w:rPr>
        <w:t xml:space="preserve"> </w:t>
      </w:r>
      <w:r>
        <w:rPr>
          <w:sz w:val="14"/>
        </w:rPr>
        <w:t>records</w:t>
      </w:r>
      <w:r>
        <w:rPr>
          <w:spacing w:val="-9"/>
          <w:sz w:val="14"/>
        </w:rPr>
        <w:t xml:space="preserve"> </w:t>
      </w:r>
      <w:r>
        <w:rPr>
          <w:sz w:val="14"/>
        </w:rPr>
        <w:t>law.</w:t>
      </w:r>
      <w:r>
        <w:rPr>
          <w:spacing w:val="-8"/>
          <w:sz w:val="14"/>
        </w:rPr>
        <w:t xml:space="preserve"> </w:t>
      </w:r>
      <w:r>
        <w:rPr>
          <w:sz w:val="14"/>
        </w:rPr>
        <w:t>Chavala</w:t>
      </w:r>
      <w:r>
        <w:rPr>
          <w:spacing w:val="-9"/>
          <w:sz w:val="14"/>
        </w:rPr>
        <w:t xml:space="preserve"> </w:t>
      </w:r>
      <w:r>
        <w:rPr>
          <w:sz w:val="14"/>
        </w:rPr>
        <w:t>v.</w:t>
      </w:r>
      <w:r>
        <w:rPr>
          <w:spacing w:val="-9"/>
          <w:sz w:val="14"/>
        </w:rPr>
        <w:t xml:space="preserve"> </w:t>
      </w:r>
      <w:r>
        <w:rPr>
          <w:sz w:val="14"/>
        </w:rPr>
        <w:t>Bubolz,</w:t>
      </w:r>
      <w:r>
        <w:rPr>
          <w:spacing w:val="-9"/>
          <w:sz w:val="14"/>
        </w:rPr>
        <w:t xml:space="preserve"> </w:t>
      </w:r>
      <w:hyperlink r:id="rId207">
        <w:r>
          <w:rPr>
            <w:color w:val="0000E5"/>
            <w:sz w:val="14"/>
          </w:rPr>
          <w:t>204</w:t>
        </w:r>
        <w:r>
          <w:rPr>
            <w:color w:val="0000E5"/>
            <w:spacing w:val="-8"/>
            <w:sz w:val="14"/>
          </w:rPr>
          <w:t xml:space="preserve"> </w:t>
        </w:r>
        <w:r>
          <w:rPr>
            <w:color w:val="0000E5"/>
            <w:sz w:val="14"/>
          </w:rPr>
          <w:t>Wis.</w:t>
        </w:r>
        <w:r>
          <w:rPr>
            <w:color w:val="0000E5"/>
            <w:spacing w:val="-9"/>
            <w:sz w:val="14"/>
          </w:rPr>
          <w:t xml:space="preserve"> </w:t>
        </w:r>
        <w:r>
          <w:rPr>
            <w:color w:val="0000E5"/>
            <w:sz w:val="14"/>
          </w:rPr>
          <w:t>2d</w:t>
        </w:r>
        <w:r>
          <w:rPr>
            <w:color w:val="0000E5"/>
            <w:spacing w:val="-9"/>
            <w:sz w:val="14"/>
          </w:rPr>
          <w:t xml:space="preserve"> </w:t>
        </w:r>
        <w:r>
          <w:rPr>
            <w:color w:val="0000E5"/>
            <w:sz w:val="14"/>
          </w:rPr>
          <w:t>82</w:t>
        </w:r>
      </w:hyperlink>
      <w:r>
        <w:rPr>
          <w:sz w:val="14"/>
        </w:rPr>
        <w:t>,</w:t>
      </w:r>
      <w:r>
        <w:rPr>
          <w:spacing w:val="-9"/>
          <w:sz w:val="14"/>
        </w:rPr>
        <w:t xml:space="preserve"> </w:t>
      </w:r>
      <w:hyperlink r:id="rId208">
        <w:r>
          <w:rPr>
            <w:color w:val="0000E5"/>
            <w:sz w:val="14"/>
          </w:rPr>
          <w:t>552</w:t>
        </w:r>
        <w:r>
          <w:rPr>
            <w:color w:val="0000E5"/>
            <w:spacing w:val="-8"/>
            <w:sz w:val="14"/>
          </w:rPr>
          <w:t xml:space="preserve"> </w:t>
        </w:r>
        <w:r>
          <w:rPr>
            <w:color w:val="0000E5"/>
            <w:sz w:val="14"/>
          </w:rPr>
          <w:t>N.W.2d</w:t>
        </w:r>
        <w:r>
          <w:rPr>
            <w:color w:val="0000E5"/>
            <w:spacing w:val="-9"/>
            <w:sz w:val="14"/>
          </w:rPr>
          <w:t xml:space="preserve"> </w:t>
        </w:r>
        <w:r>
          <w:rPr>
            <w:color w:val="0000E5"/>
            <w:sz w:val="14"/>
          </w:rPr>
          <w:t>892</w:t>
        </w:r>
      </w:hyperlink>
      <w:r>
        <w:rPr>
          <w:color w:val="0000E5"/>
          <w:spacing w:val="-9"/>
          <w:sz w:val="14"/>
        </w:rPr>
        <w:t xml:space="preserve"> </w:t>
      </w:r>
      <w:r>
        <w:rPr>
          <w:sz w:val="14"/>
        </w:rPr>
        <w:t>(Ct.</w:t>
      </w:r>
      <w:r>
        <w:rPr>
          <w:spacing w:val="-9"/>
          <w:sz w:val="14"/>
        </w:rPr>
        <w:t xml:space="preserve"> </w:t>
      </w:r>
      <w:r>
        <w:rPr>
          <w:sz w:val="14"/>
        </w:rPr>
        <w:t>App.</w:t>
      </w:r>
      <w:r>
        <w:rPr>
          <w:spacing w:val="40"/>
          <w:sz w:val="14"/>
        </w:rPr>
        <w:t xml:space="preserve"> </w:t>
      </w:r>
      <w:r>
        <w:rPr>
          <w:sz w:val="14"/>
        </w:rPr>
        <w:t>1996),</w:t>
      </w:r>
      <w:r>
        <w:rPr>
          <w:spacing w:val="-4"/>
          <w:sz w:val="14"/>
        </w:rPr>
        <w:t xml:space="preserve"> </w:t>
      </w:r>
      <w:hyperlink r:id="rId209">
        <w:r>
          <w:rPr>
            <w:color w:val="0000E5"/>
            <w:sz w:val="14"/>
          </w:rPr>
          <w:t>95−3120</w:t>
        </w:r>
      </w:hyperlink>
      <w:r>
        <w:rPr>
          <w:sz w:val="14"/>
        </w:rPr>
        <w:t>.</w:t>
      </w:r>
    </w:p>
    <w:p w14:paraId="78E05BE7" w14:textId="77777777" w:rsidR="00153CA5" w:rsidRDefault="00C0532D">
      <w:pPr>
        <w:spacing w:line="208" w:lineRule="auto"/>
        <w:ind w:left="274" w:firstLine="139"/>
        <w:jc w:val="both"/>
        <w:rPr>
          <w:sz w:val="14"/>
        </w:rPr>
      </w:pPr>
      <w:r>
        <w:rPr>
          <w:sz w:val="14"/>
        </w:rPr>
        <w:t>Although</w:t>
      </w:r>
      <w:r>
        <w:rPr>
          <w:spacing w:val="-5"/>
          <w:sz w:val="14"/>
        </w:rPr>
        <w:t xml:space="preserve"> </w:t>
      </w:r>
      <w:r>
        <w:rPr>
          <w:sz w:val="14"/>
        </w:rPr>
        <w:t>the</w:t>
      </w:r>
      <w:r>
        <w:rPr>
          <w:spacing w:val="-6"/>
          <w:sz w:val="14"/>
        </w:rPr>
        <w:t xml:space="preserve"> </w:t>
      </w:r>
      <w:r>
        <w:rPr>
          <w:sz w:val="14"/>
        </w:rPr>
        <w:t>requester</w:t>
      </w:r>
      <w:r>
        <w:rPr>
          <w:spacing w:val="-6"/>
          <w:sz w:val="14"/>
        </w:rPr>
        <w:t xml:space="preserve"> </w:t>
      </w:r>
      <w:r>
        <w:rPr>
          <w:sz w:val="14"/>
        </w:rPr>
        <w:t>referred</w:t>
      </w:r>
      <w:r>
        <w:rPr>
          <w:spacing w:val="-6"/>
          <w:sz w:val="14"/>
        </w:rPr>
        <w:t xml:space="preserve"> </w:t>
      </w:r>
      <w:r>
        <w:rPr>
          <w:sz w:val="14"/>
        </w:rPr>
        <w:t>to</w:t>
      </w:r>
      <w:r>
        <w:rPr>
          <w:spacing w:val="-6"/>
          <w:sz w:val="14"/>
        </w:rPr>
        <w:t xml:space="preserve"> </w:t>
      </w:r>
      <w:r>
        <w:rPr>
          <w:sz w:val="14"/>
        </w:rPr>
        <w:t>the</w:t>
      </w:r>
      <w:r>
        <w:rPr>
          <w:spacing w:val="-6"/>
          <w:sz w:val="14"/>
        </w:rPr>
        <w:t xml:space="preserve"> </w:t>
      </w:r>
      <w:r>
        <w:rPr>
          <w:sz w:val="14"/>
        </w:rPr>
        <w:t>federal</w:t>
      </w:r>
      <w:r>
        <w:rPr>
          <w:spacing w:val="-6"/>
          <w:sz w:val="14"/>
        </w:rPr>
        <w:t xml:space="preserve"> </w:t>
      </w:r>
      <w:r>
        <w:rPr>
          <w:sz w:val="14"/>
        </w:rPr>
        <w:t>freedom</w:t>
      </w:r>
      <w:r>
        <w:rPr>
          <w:spacing w:val="-6"/>
          <w:sz w:val="14"/>
        </w:rPr>
        <w:t xml:space="preserve"> </w:t>
      </w:r>
      <w:r>
        <w:rPr>
          <w:sz w:val="14"/>
        </w:rPr>
        <w:t>of</w:t>
      </w:r>
      <w:r>
        <w:rPr>
          <w:spacing w:val="-6"/>
          <w:sz w:val="14"/>
        </w:rPr>
        <w:t xml:space="preserve"> </w:t>
      </w:r>
      <w:r>
        <w:rPr>
          <w:sz w:val="14"/>
        </w:rPr>
        <w:t>information</w:t>
      </w:r>
      <w:r>
        <w:rPr>
          <w:spacing w:val="-6"/>
          <w:sz w:val="14"/>
        </w:rPr>
        <w:t xml:space="preserve"> </w:t>
      </w:r>
      <w:r>
        <w:rPr>
          <w:sz w:val="14"/>
        </w:rPr>
        <w:t>act,</w:t>
      </w:r>
      <w:r>
        <w:rPr>
          <w:spacing w:val="-6"/>
          <w:sz w:val="14"/>
        </w:rPr>
        <w:t xml:space="preserve"> </w:t>
      </w:r>
      <w:r>
        <w:rPr>
          <w:sz w:val="14"/>
        </w:rPr>
        <w:t>a</w:t>
      </w:r>
      <w:r>
        <w:rPr>
          <w:spacing w:val="-6"/>
          <w:sz w:val="14"/>
        </w:rPr>
        <w:t xml:space="preserve"> </w:t>
      </w:r>
      <w:r>
        <w:rPr>
          <w:sz w:val="14"/>
        </w:rPr>
        <w:t>letter</w:t>
      </w:r>
      <w:r>
        <w:rPr>
          <w:spacing w:val="40"/>
          <w:sz w:val="14"/>
        </w:rPr>
        <w:t xml:space="preserve"> </w:t>
      </w:r>
      <w:r>
        <w:rPr>
          <w:sz w:val="14"/>
        </w:rPr>
        <w:t>that clearly described open records and had all the earmarkings of an open records</w:t>
      </w:r>
      <w:r>
        <w:rPr>
          <w:spacing w:val="40"/>
          <w:sz w:val="14"/>
        </w:rPr>
        <w:t xml:space="preserve"> </w:t>
      </w:r>
      <w:r>
        <w:rPr>
          <w:sz w:val="14"/>
        </w:rPr>
        <w:t>request was in fact an open records request and triggered, at minimum, a duty to</w:t>
      </w:r>
      <w:r>
        <w:rPr>
          <w:spacing w:val="40"/>
          <w:sz w:val="14"/>
        </w:rPr>
        <w:t xml:space="preserve"> </w:t>
      </w:r>
      <w:r>
        <w:rPr>
          <w:sz w:val="14"/>
        </w:rPr>
        <w:t>respond.</w:t>
      </w:r>
      <w:r>
        <w:rPr>
          <w:spacing w:val="9"/>
          <w:sz w:val="14"/>
        </w:rPr>
        <w:t xml:space="preserve"> </w:t>
      </w:r>
      <w:r>
        <w:rPr>
          <w:sz w:val="14"/>
        </w:rPr>
        <w:t>ECO,</w:t>
      </w:r>
      <w:r>
        <w:rPr>
          <w:spacing w:val="10"/>
          <w:sz w:val="14"/>
        </w:rPr>
        <w:t xml:space="preserve"> </w:t>
      </w:r>
      <w:r>
        <w:rPr>
          <w:sz w:val="14"/>
        </w:rPr>
        <w:t>Inc.</w:t>
      </w:r>
      <w:r>
        <w:rPr>
          <w:spacing w:val="10"/>
          <w:sz w:val="14"/>
        </w:rPr>
        <w:t xml:space="preserve"> </w:t>
      </w:r>
      <w:r>
        <w:rPr>
          <w:sz w:val="14"/>
        </w:rPr>
        <w:t>v.</w:t>
      </w:r>
      <w:r>
        <w:rPr>
          <w:spacing w:val="9"/>
          <w:sz w:val="14"/>
        </w:rPr>
        <w:t xml:space="preserve"> </w:t>
      </w:r>
      <w:r>
        <w:rPr>
          <w:sz w:val="14"/>
        </w:rPr>
        <w:t>City</w:t>
      </w:r>
      <w:r>
        <w:rPr>
          <w:spacing w:val="9"/>
          <w:sz w:val="14"/>
        </w:rPr>
        <w:t xml:space="preserve"> </w:t>
      </w:r>
      <w:r>
        <w:rPr>
          <w:sz w:val="14"/>
        </w:rPr>
        <w:t>of</w:t>
      </w:r>
      <w:r>
        <w:rPr>
          <w:spacing w:val="9"/>
          <w:sz w:val="14"/>
        </w:rPr>
        <w:t xml:space="preserve"> </w:t>
      </w:r>
      <w:r>
        <w:rPr>
          <w:sz w:val="14"/>
        </w:rPr>
        <w:t>Elkhorn,</w:t>
      </w:r>
      <w:r>
        <w:rPr>
          <w:spacing w:val="9"/>
          <w:sz w:val="14"/>
        </w:rPr>
        <w:t xml:space="preserve"> </w:t>
      </w:r>
      <w:hyperlink r:id="rId210">
        <w:r>
          <w:rPr>
            <w:color w:val="0000E5"/>
            <w:sz w:val="14"/>
          </w:rPr>
          <w:t>2002</w:t>
        </w:r>
        <w:r>
          <w:rPr>
            <w:color w:val="0000E5"/>
            <w:spacing w:val="9"/>
            <w:sz w:val="14"/>
          </w:rPr>
          <w:t xml:space="preserve"> </w:t>
        </w:r>
        <w:r>
          <w:rPr>
            <w:color w:val="0000E5"/>
            <w:sz w:val="14"/>
          </w:rPr>
          <w:t>WI</w:t>
        </w:r>
        <w:r>
          <w:rPr>
            <w:color w:val="0000E5"/>
            <w:spacing w:val="10"/>
            <w:sz w:val="14"/>
          </w:rPr>
          <w:t xml:space="preserve"> </w:t>
        </w:r>
        <w:r>
          <w:rPr>
            <w:color w:val="0000E5"/>
            <w:sz w:val="14"/>
          </w:rPr>
          <w:t>App</w:t>
        </w:r>
        <w:r>
          <w:rPr>
            <w:color w:val="0000E5"/>
            <w:spacing w:val="10"/>
            <w:sz w:val="14"/>
          </w:rPr>
          <w:t xml:space="preserve"> </w:t>
        </w:r>
        <w:r>
          <w:rPr>
            <w:color w:val="0000E5"/>
            <w:sz w:val="14"/>
          </w:rPr>
          <w:t>302</w:t>
        </w:r>
      </w:hyperlink>
      <w:r>
        <w:rPr>
          <w:sz w:val="14"/>
        </w:rPr>
        <w:t>,</w:t>
      </w:r>
      <w:r>
        <w:rPr>
          <w:spacing w:val="9"/>
          <w:sz w:val="14"/>
        </w:rPr>
        <w:t xml:space="preserve"> </w:t>
      </w:r>
      <w:hyperlink r:id="rId211">
        <w:r>
          <w:rPr>
            <w:color w:val="0000E5"/>
            <w:sz w:val="14"/>
          </w:rPr>
          <w:t>259</w:t>
        </w:r>
        <w:r>
          <w:rPr>
            <w:color w:val="0000E5"/>
            <w:spacing w:val="10"/>
            <w:sz w:val="14"/>
          </w:rPr>
          <w:t xml:space="preserve"> </w:t>
        </w:r>
        <w:r>
          <w:rPr>
            <w:color w:val="0000E5"/>
            <w:sz w:val="14"/>
          </w:rPr>
          <w:t>Wis.</w:t>
        </w:r>
        <w:r>
          <w:rPr>
            <w:color w:val="0000E5"/>
            <w:spacing w:val="10"/>
            <w:sz w:val="14"/>
          </w:rPr>
          <w:t xml:space="preserve"> </w:t>
        </w:r>
        <w:r>
          <w:rPr>
            <w:color w:val="0000E5"/>
            <w:sz w:val="14"/>
          </w:rPr>
          <w:t>2d</w:t>
        </w:r>
        <w:r>
          <w:rPr>
            <w:color w:val="0000E5"/>
            <w:spacing w:val="10"/>
            <w:sz w:val="14"/>
          </w:rPr>
          <w:t xml:space="preserve"> </w:t>
        </w:r>
        <w:r>
          <w:rPr>
            <w:color w:val="0000E5"/>
            <w:sz w:val="14"/>
          </w:rPr>
          <w:t>276</w:t>
        </w:r>
      </w:hyperlink>
      <w:r>
        <w:rPr>
          <w:sz w:val="14"/>
        </w:rPr>
        <w:t>,</w:t>
      </w:r>
      <w:r>
        <w:rPr>
          <w:spacing w:val="9"/>
          <w:sz w:val="14"/>
        </w:rPr>
        <w:t xml:space="preserve"> </w:t>
      </w:r>
      <w:hyperlink r:id="rId212">
        <w:r>
          <w:rPr>
            <w:color w:val="0000E5"/>
            <w:spacing w:val="-5"/>
            <w:sz w:val="14"/>
          </w:rPr>
          <w:t>655</w:t>
        </w:r>
      </w:hyperlink>
    </w:p>
    <w:p w14:paraId="5232B42A" w14:textId="77777777" w:rsidR="00153CA5" w:rsidRDefault="00C0532D">
      <w:pPr>
        <w:spacing w:line="132" w:lineRule="exact"/>
        <w:ind w:left="274"/>
        <w:jc w:val="both"/>
        <w:rPr>
          <w:sz w:val="14"/>
        </w:rPr>
      </w:pPr>
      <w:hyperlink r:id="rId213">
        <w:r>
          <w:rPr>
            <w:color w:val="0000E5"/>
            <w:spacing w:val="-2"/>
            <w:sz w:val="14"/>
          </w:rPr>
          <w:t>N.W.2d</w:t>
        </w:r>
        <w:r>
          <w:rPr>
            <w:color w:val="0000E5"/>
            <w:sz w:val="14"/>
          </w:rPr>
          <w:t xml:space="preserve"> </w:t>
        </w:r>
        <w:r>
          <w:rPr>
            <w:color w:val="0000E5"/>
            <w:spacing w:val="-2"/>
            <w:sz w:val="14"/>
          </w:rPr>
          <w:t>510</w:t>
        </w:r>
      </w:hyperlink>
      <w:r>
        <w:rPr>
          <w:spacing w:val="-2"/>
          <w:sz w:val="14"/>
        </w:rPr>
        <w:t>,</w:t>
      </w:r>
      <w:r>
        <w:rPr>
          <w:spacing w:val="-1"/>
          <w:sz w:val="14"/>
        </w:rPr>
        <w:t xml:space="preserve"> </w:t>
      </w:r>
      <w:hyperlink r:id="rId214">
        <w:r>
          <w:rPr>
            <w:color w:val="0000E5"/>
            <w:spacing w:val="-2"/>
            <w:sz w:val="14"/>
          </w:rPr>
          <w:t>02−0216</w:t>
        </w:r>
      </w:hyperlink>
      <w:r>
        <w:rPr>
          <w:spacing w:val="-2"/>
          <w:sz w:val="14"/>
        </w:rPr>
        <w:t>.</w:t>
      </w:r>
    </w:p>
    <w:p w14:paraId="7E3683D9" w14:textId="77777777" w:rsidR="00153CA5" w:rsidRDefault="00C0532D">
      <w:pPr>
        <w:spacing w:before="7" w:line="208" w:lineRule="auto"/>
        <w:ind w:left="274" w:firstLine="139"/>
        <w:jc w:val="both"/>
        <w:rPr>
          <w:sz w:val="14"/>
        </w:rPr>
      </w:pPr>
      <w:r>
        <w:rPr>
          <w:sz w:val="14"/>
        </w:rPr>
        <w:t>The</w:t>
      </w:r>
      <w:r>
        <w:rPr>
          <w:spacing w:val="-6"/>
          <w:sz w:val="14"/>
        </w:rPr>
        <w:t xml:space="preserve"> </w:t>
      </w:r>
      <w:r>
        <w:rPr>
          <w:sz w:val="14"/>
        </w:rPr>
        <w:t>public</w:t>
      </w:r>
      <w:r>
        <w:rPr>
          <w:spacing w:val="-6"/>
          <w:sz w:val="14"/>
        </w:rPr>
        <w:t xml:space="preserve"> </w:t>
      </w:r>
      <w:r>
        <w:rPr>
          <w:sz w:val="14"/>
        </w:rPr>
        <w:t>records</w:t>
      </w:r>
      <w:r>
        <w:rPr>
          <w:spacing w:val="-6"/>
          <w:sz w:val="14"/>
        </w:rPr>
        <w:t xml:space="preserve"> </w:t>
      </w:r>
      <w:r>
        <w:rPr>
          <w:sz w:val="14"/>
        </w:rPr>
        <w:t>law</w:t>
      </w:r>
      <w:r>
        <w:rPr>
          <w:spacing w:val="-6"/>
          <w:sz w:val="14"/>
        </w:rPr>
        <w:t xml:space="preserve"> </w:t>
      </w:r>
      <w:r>
        <w:rPr>
          <w:sz w:val="14"/>
        </w:rPr>
        <w:t>addresses</w:t>
      </w:r>
      <w:r>
        <w:rPr>
          <w:spacing w:val="-6"/>
          <w:sz w:val="14"/>
        </w:rPr>
        <w:t xml:space="preserve"> </w:t>
      </w:r>
      <w:r>
        <w:rPr>
          <w:sz w:val="14"/>
        </w:rPr>
        <w:t>the</w:t>
      </w:r>
      <w:r>
        <w:rPr>
          <w:spacing w:val="-6"/>
          <w:sz w:val="14"/>
        </w:rPr>
        <w:t xml:space="preserve"> </w:t>
      </w:r>
      <w:r>
        <w:rPr>
          <w:sz w:val="14"/>
        </w:rPr>
        <w:t>duty</w:t>
      </w:r>
      <w:r>
        <w:rPr>
          <w:spacing w:val="-6"/>
          <w:sz w:val="14"/>
        </w:rPr>
        <w:t xml:space="preserve"> </w:t>
      </w:r>
      <w:r>
        <w:rPr>
          <w:sz w:val="14"/>
        </w:rPr>
        <w:t>to</w:t>
      </w:r>
      <w:r>
        <w:rPr>
          <w:spacing w:val="-6"/>
          <w:sz w:val="14"/>
        </w:rPr>
        <w:t xml:space="preserve"> </w:t>
      </w:r>
      <w:r>
        <w:rPr>
          <w:sz w:val="14"/>
        </w:rPr>
        <w:t>disclose</w:t>
      </w:r>
      <w:r>
        <w:rPr>
          <w:spacing w:val="-6"/>
          <w:sz w:val="14"/>
        </w:rPr>
        <w:t xml:space="preserve"> </w:t>
      </w:r>
      <w:r>
        <w:rPr>
          <w:sz w:val="14"/>
        </w:rPr>
        <w:t>records;</w:t>
      </w:r>
      <w:r>
        <w:rPr>
          <w:spacing w:val="-6"/>
          <w:sz w:val="14"/>
        </w:rPr>
        <w:t xml:space="preserve"> </w:t>
      </w:r>
      <w:r>
        <w:rPr>
          <w:sz w:val="14"/>
        </w:rPr>
        <w:t>it</w:t>
      </w:r>
      <w:r>
        <w:rPr>
          <w:spacing w:val="-6"/>
          <w:sz w:val="14"/>
        </w:rPr>
        <w:t xml:space="preserve"> </w:t>
      </w:r>
      <w:r>
        <w:rPr>
          <w:sz w:val="14"/>
        </w:rPr>
        <w:t>does</w:t>
      </w:r>
      <w:r>
        <w:rPr>
          <w:spacing w:val="-6"/>
          <w:sz w:val="14"/>
        </w:rPr>
        <w:t xml:space="preserve"> </w:t>
      </w:r>
      <w:r>
        <w:rPr>
          <w:sz w:val="14"/>
        </w:rPr>
        <w:t>not</w:t>
      </w:r>
      <w:r>
        <w:rPr>
          <w:spacing w:val="-6"/>
          <w:sz w:val="14"/>
        </w:rPr>
        <w:t xml:space="preserve"> </w:t>
      </w:r>
      <w:r>
        <w:rPr>
          <w:sz w:val="14"/>
        </w:rPr>
        <w:t>address</w:t>
      </w:r>
      <w:r>
        <w:rPr>
          <w:spacing w:val="40"/>
          <w:sz w:val="14"/>
        </w:rPr>
        <w:t xml:space="preserve"> </w:t>
      </w:r>
      <w:r>
        <w:rPr>
          <w:sz w:val="14"/>
        </w:rPr>
        <w:t>the</w:t>
      </w:r>
      <w:r>
        <w:rPr>
          <w:spacing w:val="-6"/>
          <w:sz w:val="14"/>
        </w:rPr>
        <w:t xml:space="preserve"> </w:t>
      </w:r>
      <w:r>
        <w:rPr>
          <w:sz w:val="14"/>
        </w:rPr>
        <w:t>duty</w:t>
      </w:r>
      <w:r>
        <w:rPr>
          <w:spacing w:val="-6"/>
          <w:sz w:val="14"/>
        </w:rPr>
        <w:t xml:space="preserve"> </w:t>
      </w:r>
      <w:r>
        <w:rPr>
          <w:sz w:val="14"/>
        </w:rPr>
        <w:t>to</w:t>
      </w:r>
      <w:r>
        <w:rPr>
          <w:spacing w:val="-6"/>
          <w:sz w:val="14"/>
        </w:rPr>
        <w:t xml:space="preserve"> </w:t>
      </w:r>
      <w:r>
        <w:rPr>
          <w:sz w:val="14"/>
        </w:rPr>
        <w:t>retain</w:t>
      </w:r>
      <w:r>
        <w:rPr>
          <w:spacing w:val="-6"/>
          <w:sz w:val="14"/>
        </w:rPr>
        <w:t xml:space="preserve"> </w:t>
      </w:r>
      <w:r>
        <w:rPr>
          <w:sz w:val="14"/>
        </w:rPr>
        <w:t>records.</w:t>
      </w:r>
      <w:r>
        <w:rPr>
          <w:spacing w:val="24"/>
          <w:sz w:val="14"/>
        </w:rPr>
        <w:t xml:space="preserve"> </w:t>
      </w:r>
      <w:r>
        <w:rPr>
          <w:sz w:val="14"/>
        </w:rPr>
        <w:t>An</w:t>
      </w:r>
      <w:r>
        <w:rPr>
          <w:spacing w:val="-6"/>
          <w:sz w:val="14"/>
        </w:rPr>
        <w:t xml:space="preserve"> </w:t>
      </w:r>
      <w:r>
        <w:rPr>
          <w:sz w:val="14"/>
        </w:rPr>
        <w:t>agency’s</w:t>
      </w:r>
      <w:r>
        <w:rPr>
          <w:spacing w:val="-6"/>
          <w:sz w:val="14"/>
        </w:rPr>
        <w:t xml:space="preserve"> </w:t>
      </w:r>
      <w:r>
        <w:rPr>
          <w:sz w:val="14"/>
        </w:rPr>
        <w:t>alleged</w:t>
      </w:r>
      <w:r>
        <w:rPr>
          <w:spacing w:val="-6"/>
          <w:sz w:val="14"/>
        </w:rPr>
        <w:t xml:space="preserve"> </w:t>
      </w:r>
      <w:r>
        <w:rPr>
          <w:sz w:val="14"/>
        </w:rPr>
        <w:t>failure</w:t>
      </w:r>
      <w:r>
        <w:rPr>
          <w:spacing w:val="-6"/>
          <w:sz w:val="14"/>
        </w:rPr>
        <w:t xml:space="preserve"> </w:t>
      </w:r>
      <w:r>
        <w:rPr>
          <w:sz w:val="14"/>
        </w:rPr>
        <w:t>to</w:t>
      </w:r>
      <w:r>
        <w:rPr>
          <w:spacing w:val="-6"/>
          <w:sz w:val="14"/>
        </w:rPr>
        <w:t xml:space="preserve"> </w:t>
      </w:r>
      <w:r>
        <w:rPr>
          <w:sz w:val="14"/>
        </w:rPr>
        <w:t>keep</w:t>
      </w:r>
      <w:r>
        <w:rPr>
          <w:spacing w:val="-6"/>
          <w:sz w:val="14"/>
        </w:rPr>
        <w:t xml:space="preserve"> </w:t>
      </w:r>
      <w:r>
        <w:rPr>
          <w:sz w:val="14"/>
        </w:rPr>
        <w:t>sought−after</w:t>
      </w:r>
      <w:r>
        <w:rPr>
          <w:spacing w:val="-6"/>
          <w:sz w:val="14"/>
        </w:rPr>
        <w:t xml:space="preserve"> </w:t>
      </w:r>
      <w:r>
        <w:rPr>
          <w:sz w:val="14"/>
        </w:rPr>
        <w:t>records</w:t>
      </w:r>
      <w:r>
        <w:rPr>
          <w:spacing w:val="40"/>
          <w:sz w:val="14"/>
        </w:rPr>
        <w:t xml:space="preserve"> </w:t>
      </w:r>
      <w:r>
        <w:rPr>
          <w:sz w:val="14"/>
        </w:rPr>
        <w:t>may not</w:t>
      </w:r>
      <w:r>
        <w:rPr>
          <w:spacing w:val="-1"/>
          <w:sz w:val="14"/>
        </w:rPr>
        <w:t xml:space="preserve"> </w:t>
      </w:r>
      <w:r>
        <w:rPr>
          <w:sz w:val="14"/>
        </w:rPr>
        <w:t>be</w:t>
      </w:r>
      <w:r>
        <w:rPr>
          <w:spacing w:val="-1"/>
          <w:sz w:val="14"/>
        </w:rPr>
        <w:t xml:space="preserve"> </w:t>
      </w:r>
      <w:r>
        <w:rPr>
          <w:sz w:val="14"/>
        </w:rPr>
        <w:t>attacked</w:t>
      </w:r>
      <w:r>
        <w:rPr>
          <w:spacing w:val="-1"/>
          <w:sz w:val="14"/>
        </w:rPr>
        <w:t xml:space="preserve"> </w:t>
      </w:r>
      <w:r>
        <w:rPr>
          <w:sz w:val="14"/>
        </w:rPr>
        <w:t>under</w:t>
      </w:r>
      <w:r>
        <w:rPr>
          <w:spacing w:val="-1"/>
          <w:sz w:val="14"/>
        </w:rPr>
        <w:t xml:space="preserve"> </w:t>
      </w:r>
      <w:r>
        <w:rPr>
          <w:sz w:val="14"/>
        </w:rPr>
        <w:t>the</w:t>
      </w:r>
      <w:r>
        <w:rPr>
          <w:spacing w:val="-1"/>
          <w:sz w:val="14"/>
        </w:rPr>
        <w:t xml:space="preserve"> </w:t>
      </w:r>
      <w:r>
        <w:rPr>
          <w:sz w:val="14"/>
        </w:rPr>
        <w:t>public</w:t>
      </w:r>
      <w:r>
        <w:rPr>
          <w:spacing w:val="-1"/>
          <w:sz w:val="14"/>
        </w:rPr>
        <w:t xml:space="preserve"> </w:t>
      </w:r>
      <w:r>
        <w:rPr>
          <w:sz w:val="14"/>
        </w:rPr>
        <w:t>records</w:t>
      </w:r>
      <w:r>
        <w:rPr>
          <w:spacing w:val="-1"/>
          <w:sz w:val="14"/>
        </w:rPr>
        <w:t xml:space="preserve"> </w:t>
      </w:r>
      <w:r>
        <w:rPr>
          <w:sz w:val="14"/>
        </w:rPr>
        <w:t>law.</w:t>
      </w:r>
      <w:r>
        <w:rPr>
          <w:spacing w:val="33"/>
          <w:sz w:val="14"/>
        </w:rPr>
        <w:t xml:space="preserve"> </w:t>
      </w:r>
      <w:r>
        <w:rPr>
          <w:sz w:val="14"/>
        </w:rPr>
        <w:t>Section</w:t>
      </w:r>
      <w:r>
        <w:rPr>
          <w:spacing w:val="-1"/>
          <w:sz w:val="14"/>
        </w:rPr>
        <w:t xml:space="preserve"> </w:t>
      </w:r>
      <w:r>
        <w:rPr>
          <w:sz w:val="14"/>
        </w:rPr>
        <w:t>19.21</w:t>
      </w:r>
      <w:r>
        <w:rPr>
          <w:spacing w:val="-1"/>
          <w:sz w:val="14"/>
        </w:rPr>
        <w:t xml:space="preserve"> </w:t>
      </w:r>
      <w:r>
        <w:rPr>
          <w:sz w:val="14"/>
        </w:rPr>
        <w:t>relates</w:t>
      </w:r>
      <w:r>
        <w:rPr>
          <w:spacing w:val="-1"/>
          <w:sz w:val="14"/>
        </w:rPr>
        <w:t xml:space="preserve"> </w:t>
      </w:r>
      <w:r>
        <w:rPr>
          <w:sz w:val="14"/>
        </w:rPr>
        <w:t>to</w:t>
      </w:r>
      <w:r>
        <w:rPr>
          <w:spacing w:val="-1"/>
          <w:sz w:val="14"/>
        </w:rPr>
        <w:t xml:space="preserve"> </w:t>
      </w:r>
      <w:r>
        <w:rPr>
          <w:sz w:val="14"/>
        </w:rPr>
        <w:t>records</w:t>
      </w:r>
      <w:r>
        <w:rPr>
          <w:spacing w:val="40"/>
          <w:sz w:val="14"/>
        </w:rPr>
        <w:t xml:space="preserve"> </w:t>
      </w:r>
      <w:r>
        <w:rPr>
          <w:sz w:val="14"/>
        </w:rPr>
        <w:t>retention</w:t>
      </w:r>
      <w:r>
        <w:rPr>
          <w:spacing w:val="-6"/>
          <w:sz w:val="14"/>
        </w:rPr>
        <w:t xml:space="preserve"> </w:t>
      </w:r>
      <w:r>
        <w:rPr>
          <w:sz w:val="14"/>
        </w:rPr>
        <w:t>and</w:t>
      </w:r>
      <w:r>
        <w:rPr>
          <w:spacing w:val="-7"/>
          <w:sz w:val="14"/>
        </w:rPr>
        <w:t xml:space="preserve"> </w:t>
      </w:r>
      <w:r>
        <w:rPr>
          <w:sz w:val="14"/>
        </w:rPr>
        <w:t>is</w:t>
      </w:r>
      <w:r>
        <w:rPr>
          <w:spacing w:val="-7"/>
          <w:sz w:val="14"/>
        </w:rPr>
        <w:t xml:space="preserve"> </w:t>
      </w:r>
      <w:r>
        <w:rPr>
          <w:sz w:val="14"/>
        </w:rPr>
        <w:t>not</w:t>
      </w:r>
      <w:r>
        <w:rPr>
          <w:spacing w:val="-7"/>
          <w:sz w:val="14"/>
        </w:rPr>
        <w:t xml:space="preserve"> </w:t>
      </w:r>
      <w:r>
        <w:rPr>
          <w:sz w:val="14"/>
        </w:rPr>
        <w:t>a</w:t>
      </w:r>
      <w:r>
        <w:rPr>
          <w:spacing w:val="-7"/>
          <w:sz w:val="14"/>
        </w:rPr>
        <w:t xml:space="preserve"> </w:t>
      </w:r>
      <w:r>
        <w:rPr>
          <w:sz w:val="14"/>
        </w:rPr>
        <w:t>part</w:t>
      </w:r>
      <w:r>
        <w:rPr>
          <w:spacing w:val="-7"/>
          <w:sz w:val="14"/>
        </w:rPr>
        <w:t xml:space="preserve"> </w:t>
      </w:r>
      <w:r>
        <w:rPr>
          <w:sz w:val="14"/>
        </w:rPr>
        <w:t>of</w:t>
      </w:r>
      <w:r>
        <w:rPr>
          <w:spacing w:val="-7"/>
          <w:sz w:val="14"/>
        </w:rPr>
        <w:t xml:space="preserve"> </w:t>
      </w:r>
      <w:r>
        <w:rPr>
          <w:sz w:val="14"/>
        </w:rPr>
        <w:t>the</w:t>
      </w:r>
      <w:r>
        <w:rPr>
          <w:spacing w:val="-7"/>
          <w:sz w:val="14"/>
        </w:rPr>
        <w:t xml:space="preserve"> </w:t>
      </w:r>
      <w:r>
        <w:rPr>
          <w:sz w:val="14"/>
        </w:rPr>
        <w:t>public</w:t>
      </w:r>
      <w:r>
        <w:rPr>
          <w:spacing w:val="-7"/>
          <w:sz w:val="14"/>
        </w:rPr>
        <w:t xml:space="preserve"> </w:t>
      </w:r>
      <w:r>
        <w:rPr>
          <w:sz w:val="14"/>
        </w:rPr>
        <w:t>records</w:t>
      </w:r>
      <w:r>
        <w:rPr>
          <w:spacing w:val="-7"/>
          <w:sz w:val="14"/>
        </w:rPr>
        <w:t xml:space="preserve"> </w:t>
      </w:r>
      <w:r>
        <w:rPr>
          <w:sz w:val="14"/>
        </w:rPr>
        <w:t>law.</w:t>
      </w:r>
      <w:r>
        <w:rPr>
          <w:spacing w:val="21"/>
          <w:sz w:val="14"/>
        </w:rPr>
        <w:t xml:space="preserve"> </w:t>
      </w:r>
      <w:r>
        <w:rPr>
          <w:sz w:val="14"/>
        </w:rPr>
        <w:t>Gehl</w:t>
      </w:r>
      <w:r>
        <w:rPr>
          <w:spacing w:val="-8"/>
          <w:sz w:val="14"/>
        </w:rPr>
        <w:t xml:space="preserve"> </w:t>
      </w:r>
      <w:r>
        <w:rPr>
          <w:sz w:val="14"/>
        </w:rPr>
        <w:t>v.</w:t>
      </w:r>
      <w:r>
        <w:rPr>
          <w:spacing w:val="-7"/>
          <w:sz w:val="14"/>
        </w:rPr>
        <w:t xml:space="preserve"> </w:t>
      </w:r>
      <w:r>
        <w:rPr>
          <w:sz w:val="14"/>
        </w:rPr>
        <w:t>Connors,</w:t>
      </w:r>
      <w:r>
        <w:rPr>
          <w:spacing w:val="-7"/>
          <w:sz w:val="14"/>
        </w:rPr>
        <w:t xml:space="preserve"> </w:t>
      </w:r>
      <w:hyperlink r:id="rId215">
        <w:r>
          <w:rPr>
            <w:color w:val="0000E5"/>
            <w:sz w:val="14"/>
          </w:rPr>
          <w:t>2007</w:t>
        </w:r>
        <w:r>
          <w:rPr>
            <w:color w:val="0000E5"/>
            <w:spacing w:val="-7"/>
            <w:sz w:val="14"/>
          </w:rPr>
          <w:t xml:space="preserve"> </w:t>
        </w:r>
        <w:r>
          <w:rPr>
            <w:color w:val="0000E5"/>
            <w:sz w:val="14"/>
          </w:rPr>
          <w:t>WI</w:t>
        </w:r>
        <w:r>
          <w:rPr>
            <w:color w:val="0000E5"/>
            <w:spacing w:val="-7"/>
            <w:sz w:val="14"/>
          </w:rPr>
          <w:t xml:space="preserve"> </w:t>
        </w:r>
        <w:r>
          <w:rPr>
            <w:color w:val="0000E5"/>
            <w:sz w:val="14"/>
          </w:rPr>
          <w:t>App</w:t>
        </w:r>
      </w:hyperlink>
      <w:r>
        <w:rPr>
          <w:color w:val="0000E5"/>
          <w:spacing w:val="40"/>
          <w:sz w:val="14"/>
        </w:rPr>
        <w:t xml:space="preserve"> </w:t>
      </w:r>
      <w:hyperlink r:id="rId216">
        <w:r>
          <w:rPr>
            <w:color w:val="0000E5"/>
            <w:sz w:val="14"/>
          </w:rPr>
          <w:t>238</w:t>
        </w:r>
      </w:hyperlink>
      <w:r>
        <w:rPr>
          <w:sz w:val="14"/>
        </w:rPr>
        <w:t xml:space="preserve">, </w:t>
      </w:r>
      <w:hyperlink r:id="rId217">
        <w:r>
          <w:rPr>
            <w:color w:val="0000E5"/>
            <w:sz w:val="14"/>
          </w:rPr>
          <w:t>306 Wis. 2d 247</w:t>
        </w:r>
      </w:hyperlink>
      <w:r>
        <w:rPr>
          <w:sz w:val="14"/>
        </w:rPr>
        <w:t xml:space="preserve">, </w:t>
      </w:r>
      <w:hyperlink r:id="rId218">
        <w:r>
          <w:rPr>
            <w:color w:val="0000E5"/>
            <w:sz w:val="14"/>
          </w:rPr>
          <w:t>742 N.W.2d 530</w:t>
        </w:r>
      </w:hyperlink>
      <w:r>
        <w:rPr>
          <w:sz w:val="14"/>
        </w:rPr>
        <w:t xml:space="preserve">, </w:t>
      </w:r>
      <w:hyperlink r:id="rId219">
        <w:r>
          <w:rPr>
            <w:color w:val="0000E5"/>
            <w:sz w:val="14"/>
          </w:rPr>
          <w:t>06−2455</w:t>
        </w:r>
      </w:hyperlink>
      <w:r>
        <w:rPr>
          <w:sz w:val="14"/>
        </w:rPr>
        <w:t>.</w:t>
      </w:r>
    </w:p>
    <w:p w14:paraId="0C6D1ECF" w14:textId="77777777" w:rsidR="00153CA5" w:rsidRDefault="00C0532D">
      <w:pPr>
        <w:spacing w:line="208" w:lineRule="auto"/>
        <w:ind w:left="274" w:firstLine="139"/>
        <w:jc w:val="both"/>
        <w:rPr>
          <w:sz w:val="14"/>
        </w:rPr>
      </w:pPr>
      <w:r>
        <w:rPr>
          <w:spacing w:val="-2"/>
          <w:sz w:val="14"/>
        </w:rPr>
        <w:t>Absent a clear statutory exception, a limitation under the common law,</w:t>
      </w:r>
      <w:r>
        <w:rPr>
          <w:spacing w:val="-3"/>
          <w:sz w:val="14"/>
        </w:rPr>
        <w:t xml:space="preserve"> </w:t>
      </w:r>
      <w:r>
        <w:rPr>
          <w:spacing w:val="-2"/>
          <w:sz w:val="14"/>
        </w:rPr>
        <w:t>or</w:t>
      </w:r>
      <w:r>
        <w:rPr>
          <w:spacing w:val="-3"/>
          <w:sz w:val="14"/>
        </w:rPr>
        <w:t xml:space="preserve"> </w:t>
      </w:r>
      <w:r>
        <w:rPr>
          <w:spacing w:val="-2"/>
          <w:sz w:val="14"/>
        </w:rPr>
        <w:t>an</w:t>
      </w:r>
      <w:r>
        <w:rPr>
          <w:spacing w:val="-3"/>
          <w:sz w:val="14"/>
        </w:rPr>
        <w:t xml:space="preserve"> </w:t>
      </w:r>
      <w:r>
        <w:rPr>
          <w:spacing w:val="-2"/>
          <w:sz w:val="14"/>
        </w:rPr>
        <w:t>over-</w:t>
      </w:r>
      <w:r>
        <w:rPr>
          <w:sz w:val="14"/>
        </w:rPr>
        <w:t>riding</w:t>
      </w:r>
      <w:r>
        <w:rPr>
          <w:spacing w:val="-6"/>
          <w:sz w:val="14"/>
        </w:rPr>
        <w:t xml:space="preserve"> </w:t>
      </w:r>
      <w:r>
        <w:rPr>
          <w:sz w:val="14"/>
        </w:rPr>
        <w:t>public</w:t>
      </w:r>
      <w:r>
        <w:rPr>
          <w:spacing w:val="-6"/>
          <w:sz w:val="14"/>
        </w:rPr>
        <w:t xml:space="preserve"> </w:t>
      </w:r>
      <w:r>
        <w:rPr>
          <w:sz w:val="14"/>
        </w:rPr>
        <w:t>interest</w:t>
      </w:r>
      <w:r>
        <w:rPr>
          <w:spacing w:val="-6"/>
          <w:sz w:val="14"/>
        </w:rPr>
        <w:t xml:space="preserve"> </w:t>
      </w:r>
      <w:r>
        <w:rPr>
          <w:sz w:val="14"/>
        </w:rPr>
        <w:t>in</w:t>
      </w:r>
      <w:r>
        <w:rPr>
          <w:spacing w:val="-6"/>
          <w:sz w:val="14"/>
        </w:rPr>
        <w:t xml:space="preserve"> </w:t>
      </w:r>
      <w:r>
        <w:rPr>
          <w:sz w:val="14"/>
        </w:rPr>
        <w:t>keeping</w:t>
      </w:r>
      <w:r>
        <w:rPr>
          <w:spacing w:val="-6"/>
          <w:sz w:val="14"/>
        </w:rPr>
        <w:t xml:space="preserve"> </w:t>
      </w:r>
      <w:r>
        <w:rPr>
          <w:sz w:val="14"/>
        </w:rPr>
        <w:t>a</w:t>
      </w:r>
      <w:r>
        <w:rPr>
          <w:spacing w:val="-6"/>
          <w:sz w:val="14"/>
        </w:rPr>
        <w:t xml:space="preserve"> </w:t>
      </w:r>
      <w:r>
        <w:rPr>
          <w:sz w:val="14"/>
        </w:rPr>
        <w:t>public</w:t>
      </w:r>
      <w:r>
        <w:rPr>
          <w:spacing w:val="-6"/>
          <w:sz w:val="14"/>
        </w:rPr>
        <w:t xml:space="preserve"> </w:t>
      </w:r>
      <w:r>
        <w:rPr>
          <w:sz w:val="14"/>
        </w:rPr>
        <w:t>record</w:t>
      </w:r>
      <w:r>
        <w:rPr>
          <w:spacing w:val="-6"/>
          <w:sz w:val="14"/>
        </w:rPr>
        <w:t xml:space="preserve"> </w:t>
      </w:r>
      <w:r>
        <w:rPr>
          <w:sz w:val="14"/>
        </w:rPr>
        <w:t>confidential,</w:t>
      </w:r>
      <w:r>
        <w:rPr>
          <w:spacing w:val="-6"/>
          <w:sz w:val="14"/>
        </w:rPr>
        <w:t xml:space="preserve"> </w:t>
      </w:r>
      <w:r>
        <w:rPr>
          <w:sz w:val="14"/>
        </w:rPr>
        <w:t>the</w:t>
      </w:r>
      <w:r>
        <w:rPr>
          <w:spacing w:val="-6"/>
          <w:sz w:val="14"/>
        </w:rPr>
        <w:t xml:space="preserve"> </w:t>
      </w:r>
      <w:r>
        <w:rPr>
          <w:sz w:val="14"/>
        </w:rPr>
        <w:t>public</w:t>
      </w:r>
      <w:r>
        <w:rPr>
          <w:spacing w:val="-6"/>
          <w:sz w:val="14"/>
        </w:rPr>
        <w:t xml:space="preserve"> </w:t>
      </w:r>
      <w:r>
        <w:rPr>
          <w:sz w:val="14"/>
        </w:rPr>
        <w:t>records</w:t>
      </w:r>
      <w:r>
        <w:rPr>
          <w:spacing w:val="-6"/>
          <w:sz w:val="14"/>
        </w:rPr>
        <w:t xml:space="preserve"> </w:t>
      </w:r>
      <w:r>
        <w:rPr>
          <w:sz w:val="14"/>
        </w:rPr>
        <w:t>law</w:t>
      </w:r>
      <w:r>
        <w:rPr>
          <w:spacing w:val="40"/>
          <w:sz w:val="14"/>
        </w:rPr>
        <w:t xml:space="preserve"> </w:t>
      </w:r>
      <w:r>
        <w:rPr>
          <w:sz w:val="14"/>
        </w:rPr>
        <w:t>shall</w:t>
      </w:r>
      <w:r>
        <w:rPr>
          <w:spacing w:val="-2"/>
          <w:sz w:val="14"/>
        </w:rPr>
        <w:t xml:space="preserve"> </w:t>
      </w:r>
      <w:r>
        <w:rPr>
          <w:sz w:val="14"/>
        </w:rPr>
        <w:t>be</w:t>
      </w:r>
      <w:r>
        <w:rPr>
          <w:spacing w:val="-2"/>
          <w:sz w:val="14"/>
        </w:rPr>
        <w:t xml:space="preserve"> </w:t>
      </w:r>
      <w:r>
        <w:rPr>
          <w:sz w:val="14"/>
        </w:rPr>
        <w:t>construed</w:t>
      </w:r>
      <w:r>
        <w:rPr>
          <w:spacing w:val="-2"/>
          <w:sz w:val="14"/>
        </w:rPr>
        <w:t xml:space="preserve"> </w:t>
      </w:r>
      <w:r>
        <w:rPr>
          <w:sz w:val="14"/>
        </w:rPr>
        <w:t>in</w:t>
      </w:r>
      <w:r>
        <w:rPr>
          <w:spacing w:val="-2"/>
          <w:sz w:val="14"/>
        </w:rPr>
        <w:t xml:space="preserve"> </w:t>
      </w:r>
      <w:r>
        <w:rPr>
          <w:sz w:val="14"/>
        </w:rPr>
        <w:t>every</w:t>
      </w:r>
      <w:r>
        <w:rPr>
          <w:spacing w:val="-2"/>
          <w:sz w:val="14"/>
        </w:rPr>
        <w:t xml:space="preserve"> </w:t>
      </w:r>
      <w:r>
        <w:rPr>
          <w:sz w:val="14"/>
        </w:rPr>
        <w:t>instance</w:t>
      </w:r>
      <w:r>
        <w:rPr>
          <w:spacing w:val="-2"/>
          <w:sz w:val="14"/>
        </w:rPr>
        <w:t xml:space="preserve"> </w:t>
      </w:r>
      <w:r>
        <w:rPr>
          <w:sz w:val="14"/>
        </w:rPr>
        <w:t>with</w:t>
      </w:r>
      <w:r>
        <w:rPr>
          <w:spacing w:val="-2"/>
          <w:sz w:val="14"/>
        </w:rPr>
        <w:t xml:space="preserve"> </w:t>
      </w:r>
      <w:r>
        <w:rPr>
          <w:sz w:val="14"/>
        </w:rPr>
        <w:t>a</w:t>
      </w:r>
      <w:r>
        <w:rPr>
          <w:spacing w:val="-2"/>
          <w:sz w:val="14"/>
        </w:rPr>
        <w:t xml:space="preserve"> </w:t>
      </w:r>
      <w:r>
        <w:rPr>
          <w:sz w:val="14"/>
        </w:rPr>
        <w:t>presumption</w:t>
      </w:r>
      <w:r>
        <w:rPr>
          <w:spacing w:val="-2"/>
          <w:sz w:val="14"/>
        </w:rPr>
        <w:t xml:space="preserve"> </w:t>
      </w:r>
      <w:r>
        <w:rPr>
          <w:sz w:val="14"/>
        </w:rPr>
        <w:t>of</w:t>
      </w:r>
      <w:r>
        <w:rPr>
          <w:spacing w:val="-2"/>
          <w:sz w:val="14"/>
        </w:rPr>
        <w:t xml:space="preserve"> </w:t>
      </w:r>
      <w:r>
        <w:rPr>
          <w:sz w:val="14"/>
        </w:rPr>
        <w:t>complete</w:t>
      </w:r>
      <w:r>
        <w:rPr>
          <w:spacing w:val="-2"/>
          <w:sz w:val="14"/>
        </w:rPr>
        <w:t xml:space="preserve"> </w:t>
      </w:r>
      <w:r>
        <w:rPr>
          <w:sz w:val="14"/>
        </w:rPr>
        <w:t>public</w:t>
      </w:r>
      <w:r>
        <w:rPr>
          <w:spacing w:val="-2"/>
          <w:sz w:val="14"/>
        </w:rPr>
        <w:t xml:space="preserve"> </w:t>
      </w:r>
      <w:r>
        <w:rPr>
          <w:sz w:val="14"/>
        </w:rPr>
        <w:t>access.</w:t>
      </w:r>
      <w:r>
        <w:rPr>
          <w:spacing w:val="40"/>
          <w:sz w:val="14"/>
        </w:rPr>
        <w:t xml:space="preserve"> </w:t>
      </w:r>
      <w:r>
        <w:rPr>
          <w:sz w:val="14"/>
        </w:rPr>
        <w:t>As</w:t>
      </w:r>
      <w:r>
        <w:rPr>
          <w:spacing w:val="-9"/>
          <w:sz w:val="14"/>
        </w:rPr>
        <w:t xml:space="preserve"> </w:t>
      </w:r>
      <w:r>
        <w:rPr>
          <w:sz w:val="14"/>
        </w:rPr>
        <w:t>the</w:t>
      </w:r>
      <w:r>
        <w:rPr>
          <w:spacing w:val="-9"/>
          <w:sz w:val="14"/>
        </w:rPr>
        <w:t xml:space="preserve"> </w:t>
      </w:r>
      <w:r>
        <w:rPr>
          <w:sz w:val="14"/>
        </w:rPr>
        <w:t>denial</w:t>
      </w:r>
      <w:r>
        <w:rPr>
          <w:spacing w:val="-9"/>
          <w:sz w:val="14"/>
        </w:rPr>
        <w:t xml:space="preserve"> </w:t>
      </w:r>
      <w:r>
        <w:rPr>
          <w:sz w:val="14"/>
        </w:rPr>
        <w:t>of</w:t>
      </w:r>
      <w:r>
        <w:rPr>
          <w:spacing w:val="-8"/>
          <w:sz w:val="14"/>
        </w:rPr>
        <w:t xml:space="preserve"> </w:t>
      </w:r>
      <w:r>
        <w:rPr>
          <w:sz w:val="14"/>
        </w:rPr>
        <w:t>public</w:t>
      </w:r>
      <w:r>
        <w:rPr>
          <w:spacing w:val="-9"/>
          <w:sz w:val="14"/>
        </w:rPr>
        <w:t xml:space="preserve"> </w:t>
      </w:r>
      <w:r>
        <w:rPr>
          <w:sz w:val="14"/>
        </w:rPr>
        <w:t>access</w:t>
      </w:r>
      <w:r>
        <w:rPr>
          <w:spacing w:val="-9"/>
          <w:sz w:val="14"/>
        </w:rPr>
        <w:t xml:space="preserve"> </w:t>
      </w:r>
      <w:r>
        <w:rPr>
          <w:sz w:val="14"/>
        </w:rPr>
        <w:t>generally</w:t>
      </w:r>
      <w:r>
        <w:rPr>
          <w:spacing w:val="-9"/>
          <w:sz w:val="14"/>
        </w:rPr>
        <w:t xml:space="preserve"> </w:t>
      </w:r>
      <w:r>
        <w:rPr>
          <w:sz w:val="14"/>
        </w:rPr>
        <w:t>is</w:t>
      </w:r>
      <w:r>
        <w:rPr>
          <w:spacing w:val="-8"/>
          <w:sz w:val="14"/>
        </w:rPr>
        <w:t xml:space="preserve"> </w:t>
      </w:r>
      <w:r>
        <w:rPr>
          <w:sz w:val="14"/>
        </w:rPr>
        <w:t>contrary</w:t>
      </w:r>
      <w:r>
        <w:rPr>
          <w:spacing w:val="-9"/>
          <w:sz w:val="14"/>
        </w:rPr>
        <w:t xml:space="preserve"> </w:t>
      </w:r>
      <w:r>
        <w:rPr>
          <w:sz w:val="14"/>
        </w:rPr>
        <w:t>to</w:t>
      </w:r>
      <w:r>
        <w:rPr>
          <w:spacing w:val="-9"/>
          <w:sz w:val="14"/>
        </w:rPr>
        <w:t xml:space="preserve"> </w:t>
      </w:r>
      <w:r>
        <w:rPr>
          <w:sz w:val="14"/>
        </w:rPr>
        <w:t>the</w:t>
      </w:r>
      <w:r>
        <w:rPr>
          <w:spacing w:val="-9"/>
          <w:sz w:val="14"/>
        </w:rPr>
        <w:t xml:space="preserve"> </w:t>
      </w:r>
      <w:r>
        <w:rPr>
          <w:sz w:val="14"/>
        </w:rPr>
        <w:t>public</w:t>
      </w:r>
      <w:r>
        <w:rPr>
          <w:spacing w:val="-8"/>
          <w:sz w:val="14"/>
        </w:rPr>
        <w:t xml:space="preserve"> </w:t>
      </w:r>
      <w:r>
        <w:rPr>
          <w:sz w:val="14"/>
        </w:rPr>
        <w:t>interest,</w:t>
      </w:r>
      <w:r>
        <w:rPr>
          <w:spacing w:val="-9"/>
          <w:sz w:val="14"/>
        </w:rPr>
        <w:t xml:space="preserve"> </w:t>
      </w:r>
      <w:r>
        <w:rPr>
          <w:sz w:val="14"/>
        </w:rPr>
        <w:t>access</w:t>
      </w:r>
      <w:r>
        <w:rPr>
          <w:spacing w:val="-9"/>
          <w:sz w:val="14"/>
        </w:rPr>
        <w:t xml:space="preserve"> </w:t>
      </w:r>
      <w:r>
        <w:rPr>
          <w:sz w:val="14"/>
        </w:rPr>
        <w:t>may</w:t>
      </w:r>
      <w:r>
        <w:rPr>
          <w:spacing w:val="40"/>
          <w:sz w:val="14"/>
        </w:rPr>
        <w:t xml:space="preserve"> </w:t>
      </w:r>
      <w:r>
        <w:rPr>
          <w:sz w:val="14"/>
        </w:rPr>
        <w:t>be</w:t>
      </w:r>
      <w:r>
        <w:rPr>
          <w:spacing w:val="-7"/>
          <w:sz w:val="14"/>
        </w:rPr>
        <w:t xml:space="preserve"> </w:t>
      </w:r>
      <w:r>
        <w:rPr>
          <w:sz w:val="14"/>
        </w:rPr>
        <w:t>denied</w:t>
      </w:r>
      <w:r>
        <w:rPr>
          <w:spacing w:val="-8"/>
          <w:sz w:val="14"/>
        </w:rPr>
        <w:t xml:space="preserve"> </w:t>
      </w:r>
      <w:r>
        <w:rPr>
          <w:sz w:val="14"/>
        </w:rPr>
        <w:t>only</w:t>
      </w:r>
      <w:r>
        <w:rPr>
          <w:spacing w:val="-8"/>
          <w:sz w:val="14"/>
        </w:rPr>
        <w:t xml:space="preserve"> </w:t>
      </w:r>
      <w:r>
        <w:rPr>
          <w:sz w:val="14"/>
        </w:rPr>
        <w:t>in</w:t>
      </w:r>
      <w:r>
        <w:rPr>
          <w:spacing w:val="-8"/>
          <w:sz w:val="14"/>
        </w:rPr>
        <w:t xml:space="preserve"> </w:t>
      </w:r>
      <w:r>
        <w:rPr>
          <w:sz w:val="14"/>
        </w:rPr>
        <w:t>an</w:t>
      </w:r>
      <w:r>
        <w:rPr>
          <w:spacing w:val="-8"/>
          <w:sz w:val="14"/>
        </w:rPr>
        <w:t xml:space="preserve"> </w:t>
      </w:r>
      <w:r>
        <w:rPr>
          <w:sz w:val="14"/>
        </w:rPr>
        <w:t>exceptional</w:t>
      </w:r>
      <w:r>
        <w:rPr>
          <w:spacing w:val="-8"/>
          <w:sz w:val="14"/>
        </w:rPr>
        <w:t xml:space="preserve"> </w:t>
      </w:r>
      <w:r>
        <w:rPr>
          <w:sz w:val="14"/>
        </w:rPr>
        <w:t>case.</w:t>
      </w:r>
      <w:r>
        <w:rPr>
          <w:spacing w:val="19"/>
          <w:sz w:val="14"/>
        </w:rPr>
        <w:t xml:space="preserve"> </w:t>
      </w:r>
      <w:r>
        <w:rPr>
          <w:sz w:val="14"/>
        </w:rPr>
        <w:t>An</w:t>
      </w:r>
      <w:r>
        <w:rPr>
          <w:spacing w:val="-9"/>
          <w:sz w:val="14"/>
        </w:rPr>
        <w:t xml:space="preserve"> </w:t>
      </w:r>
      <w:r>
        <w:rPr>
          <w:sz w:val="14"/>
        </w:rPr>
        <w:t>exceptional</w:t>
      </w:r>
      <w:r>
        <w:rPr>
          <w:spacing w:val="-9"/>
          <w:sz w:val="14"/>
        </w:rPr>
        <w:t xml:space="preserve"> </w:t>
      </w:r>
      <w:r>
        <w:rPr>
          <w:sz w:val="14"/>
        </w:rPr>
        <w:t>case</w:t>
      </w:r>
      <w:r>
        <w:rPr>
          <w:spacing w:val="-8"/>
          <w:sz w:val="14"/>
        </w:rPr>
        <w:t xml:space="preserve"> </w:t>
      </w:r>
      <w:r>
        <w:rPr>
          <w:sz w:val="14"/>
        </w:rPr>
        <w:t>exists</w:t>
      </w:r>
      <w:r>
        <w:rPr>
          <w:spacing w:val="-9"/>
          <w:sz w:val="14"/>
        </w:rPr>
        <w:t xml:space="preserve"> </w:t>
      </w:r>
      <w:r>
        <w:rPr>
          <w:sz w:val="14"/>
        </w:rPr>
        <w:t>when</w:t>
      </w:r>
      <w:r>
        <w:rPr>
          <w:spacing w:val="-9"/>
          <w:sz w:val="14"/>
        </w:rPr>
        <w:t xml:space="preserve"> </w:t>
      </w:r>
      <w:r>
        <w:rPr>
          <w:sz w:val="14"/>
        </w:rPr>
        <w:t>the</w:t>
      </w:r>
      <w:r>
        <w:rPr>
          <w:spacing w:val="-9"/>
          <w:sz w:val="14"/>
        </w:rPr>
        <w:t xml:space="preserve"> </w:t>
      </w:r>
      <w:r>
        <w:rPr>
          <w:sz w:val="14"/>
        </w:rPr>
        <w:t>facts</w:t>
      </w:r>
      <w:r>
        <w:rPr>
          <w:spacing w:val="-8"/>
          <w:sz w:val="14"/>
        </w:rPr>
        <w:t xml:space="preserve"> </w:t>
      </w:r>
      <w:r>
        <w:rPr>
          <w:sz w:val="14"/>
        </w:rPr>
        <w:t>are</w:t>
      </w:r>
      <w:r>
        <w:rPr>
          <w:spacing w:val="40"/>
          <w:sz w:val="14"/>
        </w:rPr>
        <w:t xml:space="preserve"> </w:t>
      </w:r>
      <w:r>
        <w:rPr>
          <w:sz w:val="14"/>
        </w:rPr>
        <w:t>such</w:t>
      </w:r>
      <w:r>
        <w:rPr>
          <w:spacing w:val="-9"/>
          <w:sz w:val="14"/>
        </w:rPr>
        <w:t xml:space="preserve"> </w:t>
      </w:r>
      <w:r>
        <w:rPr>
          <w:sz w:val="14"/>
        </w:rPr>
        <w:t>that</w:t>
      </w:r>
      <w:r>
        <w:rPr>
          <w:spacing w:val="-9"/>
          <w:sz w:val="14"/>
        </w:rPr>
        <w:t xml:space="preserve"> </w:t>
      </w:r>
      <w:r>
        <w:rPr>
          <w:sz w:val="14"/>
        </w:rPr>
        <w:t>the</w:t>
      </w:r>
      <w:r>
        <w:rPr>
          <w:spacing w:val="-9"/>
          <w:sz w:val="14"/>
        </w:rPr>
        <w:t xml:space="preserve"> </w:t>
      </w:r>
      <w:r>
        <w:rPr>
          <w:sz w:val="14"/>
        </w:rPr>
        <w:t>public</w:t>
      </w:r>
      <w:r>
        <w:rPr>
          <w:spacing w:val="-8"/>
          <w:sz w:val="14"/>
        </w:rPr>
        <w:t xml:space="preserve"> </w:t>
      </w:r>
      <w:r>
        <w:rPr>
          <w:sz w:val="14"/>
        </w:rPr>
        <w:t>policy</w:t>
      </w:r>
      <w:r>
        <w:rPr>
          <w:spacing w:val="-9"/>
          <w:sz w:val="14"/>
        </w:rPr>
        <w:t xml:space="preserve"> </w:t>
      </w:r>
      <w:r>
        <w:rPr>
          <w:sz w:val="14"/>
        </w:rPr>
        <w:t>interests</w:t>
      </w:r>
      <w:r>
        <w:rPr>
          <w:spacing w:val="-9"/>
          <w:sz w:val="14"/>
        </w:rPr>
        <w:t xml:space="preserve"> </w:t>
      </w:r>
      <w:r>
        <w:rPr>
          <w:sz w:val="14"/>
        </w:rPr>
        <w:t>favoring</w:t>
      </w:r>
      <w:r>
        <w:rPr>
          <w:spacing w:val="-9"/>
          <w:sz w:val="14"/>
        </w:rPr>
        <w:t xml:space="preserve"> </w:t>
      </w:r>
      <w:r>
        <w:rPr>
          <w:sz w:val="14"/>
        </w:rPr>
        <w:t>nondisclosure</w:t>
      </w:r>
      <w:r>
        <w:rPr>
          <w:spacing w:val="-8"/>
          <w:sz w:val="14"/>
        </w:rPr>
        <w:t xml:space="preserve"> </w:t>
      </w:r>
      <w:r>
        <w:rPr>
          <w:sz w:val="14"/>
        </w:rPr>
        <w:t>outweigh</w:t>
      </w:r>
      <w:r>
        <w:rPr>
          <w:spacing w:val="-9"/>
          <w:sz w:val="14"/>
        </w:rPr>
        <w:t xml:space="preserve"> </w:t>
      </w:r>
      <w:r>
        <w:rPr>
          <w:sz w:val="14"/>
        </w:rPr>
        <w:t>the</w:t>
      </w:r>
      <w:r>
        <w:rPr>
          <w:spacing w:val="-9"/>
          <w:sz w:val="14"/>
        </w:rPr>
        <w:t xml:space="preserve"> </w:t>
      </w:r>
      <w:r>
        <w:rPr>
          <w:sz w:val="14"/>
        </w:rPr>
        <w:t>public</w:t>
      </w:r>
      <w:r>
        <w:rPr>
          <w:spacing w:val="-9"/>
          <w:sz w:val="14"/>
        </w:rPr>
        <w:t xml:space="preserve"> </w:t>
      </w:r>
      <w:r>
        <w:rPr>
          <w:sz w:val="14"/>
        </w:rPr>
        <w:t>pol-icy interests favoring disclosure, notwithstanding the strong presumption favoring</w:t>
      </w:r>
      <w:r>
        <w:rPr>
          <w:spacing w:val="40"/>
          <w:sz w:val="14"/>
        </w:rPr>
        <w:t xml:space="preserve"> </w:t>
      </w:r>
      <w:r>
        <w:rPr>
          <w:sz w:val="14"/>
        </w:rPr>
        <w:t>disclosure.</w:t>
      </w:r>
      <w:r>
        <w:rPr>
          <w:spacing w:val="-9"/>
          <w:sz w:val="14"/>
        </w:rPr>
        <w:t xml:space="preserve"> </w:t>
      </w:r>
      <w:r>
        <w:rPr>
          <w:sz w:val="14"/>
        </w:rPr>
        <w:t>Hagen</w:t>
      </w:r>
      <w:r>
        <w:rPr>
          <w:spacing w:val="-9"/>
          <w:sz w:val="14"/>
        </w:rPr>
        <w:t xml:space="preserve"> </w:t>
      </w:r>
      <w:r>
        <w:rPr>
          <w:sz w:val="14"/>
        </w:rPr>
        <w:t>v.</w:t>
      </w:r>
      <w:r>
        <w:rPr>
          <w:spacing w:val="-9"/>
          <w:sz w:val="14"/>
        </w:rPr>
        <w:t xml:space="preserve"> </w:t>
      </w:r>
      <w:r>
        <w:rPr>
          <w:sz w:val="14"/>
        </w:rPr>
        <w:t>Board</w:t>
      </w:r>
      <w:r>
        <w:rPr>
          <w:spacing w:val="-8"/>
          <w:sz w:val="14"/>
        </w:rPr>
        <w:t xml:space="preserve"> </w:t>
      </w:r>
      <w:r>
        <w:rPr>
          <w:sz w:val="14"/>
        </w:rPr>
        <w:t>of</w:t>
      </w:r>
      <w:r>
        <w:rPr>
          <w:spacing w:val="-9"/>
          <w:sz w:val="14"/>
        </w:rPr>
        <w:t xml:space="preserve"> </w:t>
      </w:r>
      <w:r>
        <w:rPr>
          <w:sz w:val="14"/>
        </w:rPr>
        <w:t>Regents</w:t>
      </w:r>
      <w:r>
        <w:rPr>
          <w:spacing w:val="-9"/>
          <w:sz w:val="14"/>
        </w:rPr>
        <w:t xml:space="preserve"> </w:t>
      </w:r>
      <w:r>
        <w:rPr>
          <w:sz w:val="14"/>
        </w:rPr>
        <w:t>of</w:t>
      </w:r>
      <w:r>
        <w:rPr>
          <w:spacing w:val="-9"/>
          <w:sz w:val="14"/>
        </w:rPr>
        <w:t xml:space="preserve"> </w:t>
      </w:r>
      <w:r>
        <w:rPr>
          <w:sz w:val="14"/>
        </w:rPr>
        <w:t>the</w:t>
      </w:r>
      <w:r>
        <w:rPr>
          <w:spacing w:val="-8"/>
          <w:sz w:val="14"/>
        </w:rPr>
        <w:t xml:space="preserve"> </w:t>
      </w:r>
      <w:r>
        <w:rPr>
          <w:sz w:val="14"/>
        </w:rPr>
        <w:t>University</w:t>
      </w:r>
      <w:r>
        <w:rPr>
          <w:spacing w:val="-9"/>
          <w:sz w:val="14"/>
        </w:rPr>
        <w:t xml:space="preserve"> </w:t>
      </w:r>
      <w:r>
        <w:rPr>
          <w:sz w:val="14"/>
        </w:rPr>
        <w:t>of</w:t>
      </w:r>
      <w:r>
        <w:rPr>
          <w:spacing w:val="-9"/>
          <w:sz w:val="14"/>
        </w:rPr>
        <w:t xml:space="preserve"> </w:t>
      </w:r>
      <w:r>
        <w:rPr>
          <w:sz w:val="14"/>
        </w:rPr>
        <w:t>Wisconsin</w:t>
      </w:r>
      <w:r>
        <w:rPr>
          <w:spacing w:val="-9"/>
          <w:sz w:val="14"/>
        </w:rPr>
        <w:t xml:space="preserve"> </w:t>
      </w:r>
      <w:r>
        <w:rPr>
          <w:sz w:val="14"/>
        </w:rPr>
        <w:t>System,</w:t>
      </w:r>
      <w:r>
        <w:rPr>
          <w:spacing w:val="-8"/>
          <w:sz w:val="14"/>
        </w:rPr>
        <w:t xml:space="preserve"> </w:t>
      </w:r>
      <w:hyperlink r:id="rId220">
        <w:r>
          <w:rPr>
            <w:color w:val="0000E5"/>
            <w:sz w:val="14"/>
          </w:rPr>
          <w:t>2018</w:t>
        </w:r>
      </w:hyperlink>
      <w:r>
        <w:rPr>
          <w:color w:val="0000E5"/>
          <w:spacing w:val="40"/>
          <w:sz w:val="14"/>
        </w:rPr>
        <w:t xml:space="preserve"> </w:t>
      </w:r>
      <w:hyperlink r:id="rId221">
        <w:r>
          <w:rPr>
            <w:color w:val="0000E5"/>
            <w:sz w:val="14"/>
          </w:rPr>
          <w:t>WI App 43</w:t>
        </w:r>
      </w:hyperlink>
      <w:r>
        <w:rPr>
          <w:sz w:val="14"/>
        </w:rPr>
        <w:t xml:space="preserve">, </w:t>
      </w:r>
      <w:hyperlink r:id="rId222">
        <w:r>
          <w:rPr>
            <w:color w:val="0000E5"/>
            <w:sz w:val="14"/>
          </w:rPr>
          <w:t>383 Wis. 2d 567</w:t>
        </w:r>
      </w:hyperlink>
      <w:r>
        <w:rPr>
          <w:sz w:val="14"/>
        </w:rPr>
        <w:t xml:space="preserve">, </w:t>
      </w:r>
      <w:hyperlink r:id="rId223">
        <w:r>
          <w:rPr>
            <w:color w:val="0000E5"/>
            <w:sz w:val="14"/>
          </w:rPr>
          <w:t>916 N.W.2d 198</w:t>
        </w:r>
      </w:hyperlink>
      <w:r>
        <w:rPr>
          <w:sz w:val="14"/>
        </w:rPr>
        <w:t xml:space="preserve">, </w:t>
      </w:r>
      <w:hyperlink r:id="rId224">
        <w:r>
          <w:rPr>
            <w:color w:val="0000E5"/>
            <w:sz w:val="14"/>
          </w:rPr>
          <w:t>17−2058</w:t>
        </w:r>
      </w:hyperlink>
      <w:r>
        <w:rPr>
          <w:sz w:val="14"/>
        </w:rPr>
        <w:t>.</w:t>
      </w:r>
    </w:p>
    <w:p w14:paraId="5143B228" w14:textId="77777777" w:rsidR="00153CA5" w:rsidRDefault="00C0532D">
      <w:pPr>
        <w:spacing w:line="160" w:lineRule="exact"/>
        <w:ind w:left="414"/>
        <w:jc w:val="both"/>
        <w:rPr>
          <w:sz w:val="14"/>
        </w:rPr>
      </w:pPr>
      <w:r>
        <w:rPr>
          <w:sz w:val="14"/>
        </w:rPr>
        <w:t>The</w:t>
      </w:r>
      <w:r>
        <w:rPr>
          <w:spacing w:val="-5"/>
          <w:sz w:val="14"/>
        </w:rPr>
        <w:t xml:space="preserve"> </w:t>
      </w:r>
      <w:r>
        <w:rPr>
          <w:sz w:val="14"/>
        </w:rPr>
        <w:t>Wisconsin</w:t>
      </w:r>
      <w:r>
        <w:rPr>
          <w:spacing w:val="-2"/>
          <w:sz w:val="14"/>
        </w:rPr>
        <w:t xml:space="preserve"> </w:t>
      </w:r>
      <w:r>
        <w:rPr>
          <w:sz w:val="14"/>
        </w:rPr>
        <w:t>public</w:t>
      </w:r>
      <w:r>
        <w:rPr>
          <w:spacing w:val="-2"/>
          <w:sz w:val="14"/>
        </w:rPr>
        <w:t xml:space="preserve"> </w:t>
      </w:r>
      <w:r>
        <w:rPr>
          <w:sz w:val="14"/>
        </w:rPr>
        <w:t>records</w:t>
      </w:r>
      <w:r>
        <w:rPr>
          <w:spacing w:val="-2"/>
          <w:sz w:val="14"/>
        </w:rPr>
        <w:t xml:space="preserve"> </w:t>
      </w:r>
      <w:r>
        <w:rPr>
          <w:sz w:val="14"/>
        </w:rPr>
        <w:t>law.</w:t>
      </w:r>
      <w:r>
        <w:rPr>
          <w:spacing w:val="31"/>
          <w:sz w:val="14"/>
        </w:rPr>
        <w:t xml:space="preserve"> </w:t>
      </w:r>
      <w:r>
        <w:rPr>
          <w:sz w:val="14"/>
        </w:rPr>
        <w:t>67</w:t>
      </w:r>
      <w:r>
        <w:rPr>
          <w:spacing w:val="-2"/>
          <w:sz w:val="14"/>
        </w:rPr>
        <w:t xml:space="preserve"> </w:t>
      </w:r>
      <w:r>
        <w:rPr>
          <w:sz w:val="14"/>
        </w:rPr>
        <w:t>MLR</w:t>
      </w:r>
      <w:r>
        <w:rPr>
          <w:spacing w:val="-2"/>
          <w:sz w:val="14"/>
        </w:rPr>
        <w:t xml:space="preserve"> </w:t>
      </w:r>
      <w:r>
        <w:rPr>
          <w:sz w:val="14"/>
        </w:rPr>
        <w:t>65</w:t>
      </w:r>
      <w:r>
        <w:rPr>
          <w:spacing w:val="-2"/>
          <w:sz w:val="14"/>
        </w:rPr>
        <w:t xml:space="preserve"> (1983).</w:t>
      </w:r>
    </w:p>
    <w:p w14:paraId="2D1682E5" w14:textId="77777777" w:rsidR="00153CA5" w:rsidRDefault="00C0532D">
      <w:pPr>
        <w:spacing w:before="15" w:line="208" w:lineRule="auto"/>
        <w:ind w:left="274" w:firstLine="139"/>
        <w:jc w:val="both"/>
        <w:rPr>
          <w:sz w:val="14"/>
        </w:rPr>
      </w:pPr>
      <w:r>
        <w:rPr>
          <w:sz w:val="14"/>
        </w:rPr>
        <w:t>Municipal responsibility under the Wisconsin revised public records law.</w:t>
      </w:r>
      <w:r>
        <w:rPr>
          <w:spacing w:val="39"/>
          <w:sz w:val="14"/>
        </w:rPr>
        <w:t xml:space="preserve"> </w:t>
      </w:r>
      <w:r>
        <w:rPr>
          <w:sz w:val="14"/>
        </w:rPr>
        <w:t>Mal-oney.</w:t>
      </w:r>
      <w:r>
        <w:rPr>
          <w:spacing w:val="40"/>
          <w:sz w:val="14"/>
        </w:rPr>
        <w:t xml:space="preserve"> </w:t>
      </w:r>
      <w:r>
        <w:rPr>
          <w:sz w:val="14"/>
        </w:rPr>
        <w:t>WBB Jan. 1983.</w:t>
      </w:r>
    </w:p>
    <w:p w14:paraId="53A86747" w14:textId="77777777" w:rsidR="00153CA5" w:rsidRDefault="00C0532D">
      <w:pPr>
        <w:spacing w:before="20" w:line="208" w:lineRule="auto"/>
        <w:ind w:left="274" w:firstLine="139"/>
        <w:jc w:val="both"/>
        <w:rPr>
          <w:sz w:val="14"/>
        </w:rPr>
      </w:pPr>
      <w:r>
        <w:rPr>
          <w:sz w:val="14"/>
        </w:rPr>
        <w:t>The public records law and the Wisconsin Department of Revenue.</w:t>
      </w:r>
      <w:r>
        <w:rPr>
          <w:spacing w:val="40"/>
          <w:sz w:val="14"/>
        </w:rPr>
        <w:t xml:space="preserve"> </w:t>
      </w:r>
      <w:r>
        <w:rPr>
          <w:sz w:val="14"/>
        </w:rPr>
        <w:t>Boykoff.</w:t>
      </w:r>
      <w:r>
        <w:rPr>
          <w:spacing w:val="40"/>
          <w:sz w:val="14"/>
        </w:rPr>
        <w:t xml:space="preserve"> </w:t>
      </w:r>
      <w:r>
        <w:rPr>
          <w:sz w:val="14"/>
        </w:rPr>
        <w:t>WBB Dec. 1983.</w:t>
      </w:r>
    </w:p>
    <w:p w14:paraId="7E8EF1B2" w14:textId="77777777" w:rsidR="00153CA5" w:rsidRDefault="00C0532D">
      <w:pPr>
        <w:spacing w:before="22" w:line="208" w:lineRule="auto"/>
        <w:ind w:left="274" w:firstLine="139"/>
        <w:rPr>
          <w:sz w:val="14"/>
        </w:rPr>
      </w:pPr>
      <w:r>
        <w:rPr>
          <w:sz w:val="14"/>
        </w:rPr>
        <w:t>The</w:t>
      </w:r>
      <w:r>
        <w:rPr>
          <w:spacing w:val="-8"/>
          <w:sz w:val="14"/>
        </w:rPr>
        <w:t xml:space="preserve"> </w:t>
      </w:r>
      <w:r>
        <w:rPr>
          <w:sz w:val="14"/>
        </w:rPr>
        <w:t>Wisconsin</w:t>
      </w:r>
      <w:r>
        <w:rPr>
          <w:spacing w:val="-8"/>
          <w:sz w:val="14"/>
        </w:rPr>
        <w:t xml:space="preserve"> </w:t>
      </w:r>
      <w:r>
        <w:rPr>
          <w:sz w:val="14"/>
        </w:rPr>
        <w:t>Open</w:t>
      </w:r>
      <w:r>
        <w:rPr>
          <w:spacing w:val="-8"/>
          <w:sz w:val="14"/>
        </w:rPr>
        <w:t xml:space="preserve"> </w:t>
      </w:r>
      <w:r>
        <w:rPr>
          <w:sz w:val="14"/>
        </w:rPr>
        <w:t>Records</w:t>
      </w:r>
      <w:r>
        <w:rPr>
          <w:spacing w:val="-8"/>
          <w:sz w:val="14"/>
        </w:rPr>
        <w:t xml:space="preserve"> </w:t>
      </w:r>
      <w:r>
        <w:rPr>
          <w:sz w:val="14"/>
        </w:rPr>
        <w:t>Act:</w:t>
      </w:r>
      <w:r>
        <w:rPr>
          <w:spacing w:val="22"/>
          <w:sz w:val="14"/>
        </w:rPr>
        <w:t xml:space="preserve"> </w:t>
      </w:r>
      <w:r>
        <w:rPr>
          <w:sz w:val="14"/>
        </w:rPr>
        <w:t>An</w:t>
      </w:r>
      <w:r>
        <w:rPr>
          <w:spacing w:val="-8"/>
          <w:sz w:val="14"/>
        </w:rPr>
        <w:t xml:space="preserve"> </w:t>
      </w:r>
      <w:r>
        <w:rPr>
          <w:sz w:val="14"/>
        </w:rPr>
        <w:t>update</w:t>
      </w:r>
      <w:r>
        <w:rPr>
          <w:spacing w:val="-8"/>
          <w:sz w:val="14"/>
        </w:rPr>
        <w:t xml:space="preserve"> </w:t>
      </w:r>
      <w:r>
        <w:rPr>
          <w:sz w:val="14"/>
        </w:rPr>
        <w:t>on</w:t>
      </w:r>
      <w:r>
        <w:rPr>
          <w:spacing w:val="-8"/>
          <w:sz w:val="14"/>
        </w:rPr>
        <w:t xml:space="preserve"> </w:t>
      </w:r>
      <w:r>
        <w:rPr>
          <w:sz w:val="14"/>
        </w:rPr>
        <w:t>issues.</w:t>
      </w:r>
      <w:r>
        <w:rPr>
          <w:spacing w:val="20"/>
          <w:sz w:val="14"/>
        </w:rPr>
        <w:t xml:space="preserve"> </w:t>
      </w:r>
      <w:r>
        <w:rPr>
          <w:sz w:val="14"/>
        </w:rPr>
        <w:t>Trubek</w:t>
      </w:r>
      <w:r>
        <w:rPr>
          <w:spacing w:val="-8"/>
          <w:sz w:val="14"/>
        </w:rPr>
        <w:t xml:space="preserve"> </w:t>
      </w:r>
      <w:r>
        <w:rPr>
          <w:sz w:val="14"/>
        </w:rPr>
        <w:t>&amp;</w:t>
      </w:r>
      <w:r>
        <w:rPr>
          <w:spacing w:val="-8"/>
          <w:sz w:val="14"/>
        </w:rPr>
        <w:t xml:space="preserve"> </w:t>
      </w:r>
      <w:r>
        <w:rPr>
          <w:sz w:val="14"/>
        </w:rPr>
        <w:t>Foley.</w:t>
      </w:r>
      <w:r>
        <w:rPr>
          <w:spacing w:val="19"/>
          <w:sz w:val="14"/>
        </w:rPr>
        <w:t xml:space="preserve"> </w:t>
      </w:r>
      <w:r>
        <w:rPr>
          <w:sz w:val="14"/>
        </w:rPr>
        <w:t>WBB</w:t>
      </w:r>
      <w:r>
        <w:rPr>
          <w:spacing w:val="40"/>
          <w:sz w:val="14"/>
        </w:rPr>
        <w:t xml:space="preserve"> </w:t>
      </w:r>
      <w:r>
        <w:rPr>
          <w:sz w:val="14"/>
        </w:rPr>
        <w:t>Aug.</w:t>
      </w:r>
      <w:r>
        <w:rPr>
          <w:spacing w:val="-2"/>
          <w:sz w:val="14"/>
        </w:rPr>
        <w:t xml:space="preserve"> </w:t>
      </w:r>
      <w:r>
        <w:rPr>
          <w:sz w:val="14"/>
        </w:rPr>
        <w:t>1986.</w:t>
      </w:r>
    </w:p>
    <w:p w14:paraId="4CDB30E0" w14:textId="77777777" w:rsidR="00153CA5" w:rsidRDefault="00C0532D">
      <w:pPr>
        <w:spacing w:before="20" w:line="208" w:lineRule="auto"/>
        <w:ind w:left="274" w:firstLine="139"/>
        <w:rPr>
          <w:sz w:val="14"/>
        </w:rPr>
      </w:pPr>
      <w:r>
        <w:rPr>
          <w:sz w:val="14"/>
        </w:rPr>
        <w:t>Toward</w:t>
      </w:r>
      <w:r>
        <w:rPr>
          <w:spacing w:val="-6"/>
          <w:sz w:val="14"/>
        </w:rPr>
        <w:t xml:space="preserve"> </w:t>
      </w:r>
      <w:r>
        <w:rPr>
          <w:sz w:val="14"/>
        </w:rPr>
        <w:t>a</w:t>
      </w:r>
      <w:r>
        <w:rPr>
          <w:spacing w:val="-7"/>
          <w:sz w:val="14"/>
        </w:rPr>
        <w:t xml:space="preserve"> </w:t>
      </w:r>
      <w:r>
        <w:rPr>
          <w:sz w:val="14"/>
        </w:rPr>
        <w:t>More</w:t>
      </w:r>
      <w:r>
        <w:rPr>
          <w:spacing w:val="-7"/>
          <w:sz w:val="14"/>
        </w:rPr>
        <w:t xml:space="preserve"> </w:t>
      </w:r>
      <w:r>
        <w:rPr>
          <w:sz w:val="14"/>
        </w:rPr>
        <w:t>Open</w:t>
      </w:r>
      <w:r>
        <w:rPr>
          <w:spacing w:val="-7"/>
          <w:sz w:val="14"/>
        </w:rPr>
        <w:t xml:space="preserve"> </w:t>
      </w:r>
      <w:r>
        <w:rPr>
          <w:sz w:val="14"/>
        </w:rPr>
        <w:t>and</w:t>
      </w:r>
      <w:r>
        <w:rPr>
          <w:spacing w:val="-7"/>
          <w:sz w:val="14"/>
        </w:rPr>
        <w:t xml:space="preserve"> </w:t>
      </w:r>
      <w:r>
        <w:rPr>
          <w:sz w:val="14"/>
        </w:rPr>
        <w:t>Accountable</w:t>
      </w:r>
      <w:r>
        <w:rPr>
          <w:spacing w:val="-7"/>
          <w:sz w:val="14"/>
        </w:rPr>
        <w:t xml:space="preserve"> </w:t>
      </w:r>
      <w:r>
        <w:rPr>
          <w:sz w:val="14"/>
        </w:rPr>
        <w:t>Government:</w:t>
      </w:r>
      <w:r>
        <w:rPr>
          <w:spacing w:val="-7"/>
          <w:sz w:val="14"/>
        </w:rPr>
        <w:t xml:space="preserve"> </w:t>
      </w:r>
      <w:r>
        <w:rPr>
          <w:sz w:val="14"/>
        </w:rPr>
        <w:t>A</w:t>
      </w:r>
      <w:r>
        <w:rPr>
          <w:spacing w:val="-7"/>
          <w:sz w:val="14"/>
        </w:rPr>
        <w:t xml:space="preserve"> </w:t>
      </w:r>
      <w:r>
        <w:rPr>
          <w:sz w:val="14"/>
        </w:rPr>
        <w:t>Call</w:t>
      </w:r>
      <w:r>
        <w:rPr>
          <w:spacing w:val="-7"/>
          <w:sz w:val="14"/>
        </w:rPr>
        <w:t xml:space="preserve"> </w:t>
      </w:r>
      <w:proofErr w:type="gramStart"/>
      <w:r>
        <w:rPr>
          <w:sz w:val="14"/>
        </w:rPr>
        <w:t>For</w:t>
      </w:r>
      <w:proofErr w:type="gramEnd"/>
      <w:r>
        <w:rPr>
          <w:spacing w:val="-7"/>
          <w:sz w:val="14"/>
        </w:rPr>
        <w:t xml:space="preserve"> </w:t>
      </w:r>
      <w:r>
        <w:rPr>
          <w:sz w:val="14"/>
        </w:rPr>
        <w:t>Optimal</w:t>
      </w:r>
      <w:r>
        <w:rPr>
          <w:spacing w:val="-7"/>
          <w:sz w:val="14"/>
        </w:rPr>
        <w:t xml:space="preserve"> </w:t>
      </w:r>
      <w:r>
        <w:rPr>
          <w:sz w:val="14"/>
        </w:rPr>
        <w:t>Disclo-sure Under the Wisconsin Open Records Law.</w:t>
      </w:r>
      <w:r>
        <w:rPr>
          <w:spacing w:val="40"/>
          <w:sz w:val="14"/>
        </w:rPr>
        <w:t xml:space="preserve"> </w:t>
      </w:r>
      <w:r>
        <w:rPr>
          <w:sz w:val="14"/>
        </w:rPr>
        <w:t>Roang.</w:t>
      </w:r>
      <w:r>
        <w:rPr>
          <w:spacing w:val="40"/>
          <w:sz w:val="14"/>
        </w:rPr>
        <w:t xml:space="preserve"> </w:t>
      </w:r>
      <w:r>
        <w:rPr>
          <w:sz w:val="14"/>
        </w:rPr>
        <w:t>1994 WLR 719.</w:t>
      </w:r>
    </w:p>
    <w:p w14:paraId="0FEEDAEB" w14:textId="77777777" w:rsidR="00153CA5" w:rsidRDefault="00C0532D">
      <w:pPr>
        <w:spacing w:before="21" w:line="208" w:lineRule="auto"/>
        <w:ind w:left="274" w:firstLine="139"/>
        <w:rPr>
          <w:sz w:val="14"/>
        </w:rPr>
      </w:pPr>
      <w:r>
        <w:rPr>
          <w:spacing w:val="-2"/>
          <w:sz w:val="14"/>
        </w:rPr>
        <w:t>Wisconsin’s</w:t>
      </w:r>
      <w:r>
        <w:rPr>
          <w:spacing w:val="-4"/>
          <w:sz w:val="14"/>
        </w:rPr>
        <w:t xml:space="preserve"> </w:t>
      </w:r>
      <w:r>
        <w:rPr>
          <w:spacing w:val="-2"/>
          <w:sz w:val="14"/>
        </w:rPr>
        <w:t>Public−Records</w:t>
      </w:r>
      <w:r>
        <w:rPr>
          <w:spacing w:val="-6"/>
          <w:sz w:val="14"/>
        </w:rPr>
        <w:t xml:space="preserve"> </w:t>
      </w:r>
      <w:r>
        <w:rPr>
          <w:spacing w:val="-2"/>
          <w:sz w:val="14"/>
        </w:rPr>
        <w:t>Law:</w:t>
      </w:r>
      <w:r>
        <w:rPr>
          <w:spacing w:val="-7"/>
          <w:sz w:val="14"/>
        </w:rPr>
        <w:t xml:space="preserve"> </w:t>
      </w:r>
      <w:r>
        <w:rPr>
          <w:spacing w:val="-2"/>
          <w:sz w:val="14"/>
        </w:rPr>
        <w:t>Preserving</w:t>
      </w:r>
      <w:r>
        <w:rPr>
          <w:spacing w:val="-6"/>
          <w:sz w:val="14"/>
        </w:rPr>
        <w:t xml:space="preserve"> </w:t>
      </w:r>
      <w:r>
        <w:rPr>
          <w:spacing w:val="-2"/>
          <w:sz w:val="14"/>
        </w:rPr>
        <w:t>the</w:t>
      </w:r>
      <w:r>
        <w:rPr>
          <w:spacing w:val="-7"/>
          <w:sz w:val="14"/>
        </w:rPr>
        <w:t xml:space="preserve"> </w:t>
      </w:r>
      <w:r>
        <w:rPr>
          <w:spacing w:val="-2"/>
          <w:sz w:val="14"/>
        </w:rPr>
        <w:t>Presumption</w:t>
      </w:r>
      <w:r>
        <w:rPr>
          <w:spacing w:val="-6"/>
          <w:sz w:val="14"/>
        </w:rPr>
        <w:t xml:space="preserve"> </w:t>
      </w:r>
      <w:r>
        <w:rPr>
          <w:spacing w:val="-2"/>
          <w:sz w:val="14"/>
        </w:rPr>
        <w:t>of</w:t>
      </w:r>
      <w:r>
        <w:rPr>
          <w:spacing w:val="-7"/>
          <w:sz w:val="14"/>
        </w:rPr>
        <w:t xml:space="preserve"> </w:t>
      </w:r>
      <w:r>
        <w:rPr>
          <w:spacing w:val="-2"/>
          <w:sz w:val="14"/>
        </w:rPr>
        <w:t>Complete</w:t>
      </w:r>
      <w:r>
        <w:rPr>
          <w:spacing w:val="-6"/>
          <w:sz w:val="14"/>
        </w:rPr>
        <w:t xml:space="preserve"> </w:t>
      </w:r>
      <w:r>
        <w:rPr>
          <w:spacing w:val="-2"/>
          <w:sz w:val="14"/>
        </w:rPr>
        <w:t>Public</w:t>
      </w:r>
      <w:r>
        <w:rPr>
          <w:spacing w:val="40"/>
          <w:sz w:val="14"/>
        </w:rPr>
        <w:t xml:space="preserve"> </w:t>
      </w:r>
      <w:r>
        <w:rPr>
          <w:sz w:val="14"/>
        </w:rPr>
        <w:t>Access in the Age of Electronic Records.</w:t>
      </w:r>
      <w:r>
        <w:rPr>
          <w:spacing w:val="40"/>
          <w:sz w:val="14"/>
        </w:rPr>
        <w:t xml:space="preserve"> </w:t>
      </w:r>
      <w:r>
        <w:rPr>
          <w:sz w:val="14"/>
        </w:rPr>
        <w:t>Holcomb &amp; Isaac.</w:t>
      </w:r>
      <w:r>
        <w:rPr>
          <w:spacing w:val="40"/>
          <w:sz w:val="14"/>
        </w:rPr>
        <w:t xml:space="preserve"> </w:t>
      </w:r>
      <w:r>
        <w:rPr>
          <w:sz w:val="14"/>
        </w:rPr>
        <w:t>2008 WLR 515.</w:t>
      </w:r>
    </w:p>
    <w:p w14:paraId="59511F2B" w14:textId="77777777" w:rsidR="00153CA5" w:rsidRDefault="00C0532D">
      <w:pPr>
        <w:spacing w:line="208" w:lineRule="auto"/>
        <w:ind w:left="274" w:firstLine="139"/>
        <w:rPr>
          <w:sz w:val="14"/>
        </w:rPr>
      </w:pPr>
      <w:r>
        <w:rPr>
          <w:spacing w:val="-2"/>
          <w:sz w:val="14"/>
        </w:rPr>
        <w:t>Getting</w:t>
      </w:r>
      <w:r>
        <w:rPr>
          <w:spacing w:val="-3"/>
          <w:sz w:val="14"/>
        </w:rPr>
        <w:t xml:space="preserve"> </w:t>
      </w:r>
      <w:r>
        <w:rPr>
          <w:spacing w:val="-2"/>
          <w:sz w:val="14"/>
        </w:rPr>
        <w:t>the</w:t>
      </w:r>
      <w:r>
        <w:rPr>
          <w:spacing w:val="-5"/>
          <w:sz w:val="14"/>
        </w:rPr>
        <w:t xml:space="preserve"> </w:t>
      </w:r>
      <w:r>
        <w:rPr>
          <w:spacing w:val="-2"/>
          <w:sz w:val="14"/>
        </w:rPr>
        <w:t>Best</w:t>
      </w:r>
      <w:r>
        <w:rPr>
          <w:spacing w:val="-5"/>
          <w:sz w:val="14"/>
        </w:rPr>
        <w:t xml:space="preserve"> </w:t>
      </w:r>
      <w:r>
        <w:rPr>
          <w:spacing w:val="-2"/>
          <w:sz w:val="14"/>
        </w:rPr>
        <w:t>of</w:t>
      </w:r>
      <w:r>
        <w:rPr>
          <w:spacing w:val="-5"/>
          <w:sz w:val="14"/>
        </w:rPr>
        <w:t xml:space="preserve"> </w:t>
      </w:r>
      <w:r>
        <w:rPr>
          <w:spacing w:val="-2"/>
          <w:sz w:val="14"/>
        </w:rPr>
        <w:t>Both</w:t>
      </w:r>
      <w:r>
        <w:rPr>
          <w:spacing w:val="-5"/>
          <w:sz w:val="14"/>
        </w:rPr>
        <w:t xml:space="preserve"> </w:t>
      </w:r>
      <w:r>
        <w:rPr>
          <w:spacing w:val="-2"/>
          <w:sz w:val="14"/>
        </w:rPr>
        <w:t>Worlds:</w:t>
      </w:r>
      <w:r>
        <w:rPr>
          <w:spacing w:val="33"/>
          <w:sz w:val="14"/>
        </w:rPr>
        <w:t xml:space="preserve"> </w:t>
      </w:r>
      <w:r>
        <w:rPr>
          <w:spacing w:val="-2"/>
          <w:sz w:val="14"/>
        </w:rPr>
        <w:t>Open Government and Economic Development.</w:t>
      </w:r>
      <w:r>
        <w:rPr>
          <w:spacing w:val="40"/>
          <w:sz w:val="14"/>
        </w:rPr>
        <w:t xml:space="preserve"> </w:t>
      </w:r>
      <w:r>
        <w:rPr>
          <w:sz w:val="14"/>
        </w:rPr>
        <w:t>Westerberg.</w:t>
      </w:r>
      <w:r>
        <w:rPr>
          <w:spacing w:val="40"/>
          <w:sz w:val="14"/>
        </w:rPr>
        <w:t xml:space="preserve"> </w:t>
      </w:r>
      <w:r>
        <w:rPr>
          <w:sz w:val="14"/>
        </w:rPr>
        <w:t>Wis. Law. Feb. 2009.</w:t>
      </w:r>
    </w:p>
    <w:p w14:paraId="18259E7F" w14:textId="77777777" w:rsidR="00153CA5" w:rsidRDefault="00C0532D">
      <w:pPr>
        <w:pStyle w:val="ListParagraph"/>
        <w:numPr>
          <w:ilvl w:val="1"/>
          <w:numId w:val="79"/>
        </w:numPr>
        <w:tabs>
          <w:tab w:val="left" w:pos="902"/>
        </w:tabs>
        <w:spacing w:before="147"/>
        <w:ind w:left="902" w:hanging="628"/>
        <w:jc w:val="both"/>
        <w:rPr>
          <w:sz w:val="18"/>
        </w:rPr>
      </w:pPr>
      <w:r>
        <w:rPr>
          <w:rFonts w:ascii="Arial"/>
          <w:b/>
          <w:sz w:val="18"/>
        </w:rPr>
        <w:t>Definitions.</w:t>
      </w:r>
      <w:r>
        <w:rPr>
          <w:rFonts w:ascii="Arial"/>
          <w:b/>
          <w:spacing w:val="47"/>
          <w:sz w:val="18"/>
        </w:rPr>
        <w:t xml:space="preserve"> </w:t>
      </w:r>
      <w:r>
        <w:rPr>
          <w:sz w:val="18"/>
        </w:rPr>
        <w:t>As</w:t>
      </w:r>
      <w:r>
        <w:rPr>
          <w:spacing w:val="2"/>
          <w:sz w:val="18"/>
        </w:rPr>
        <w:t xml:space="preserve"> </w:t>
      </w:r>
      <w:r>
        <w:rPr>
          <w:sz w:val="18"/>
        </w:rPr>
        <w:t>used</w:t>
      </w:r>
      <w:r>
        <w:rPr>
          <w:spacing w:val="1"/>
          <w:sz w:val="18"/>
        </w:rPr>
        <w:t xml:space="preserve"> </w:t>
      </w:r>
      <w:r>
        <w:rPr>
          <w:sz w:val="18"/>
        </w:rPr>
        <w:t>in ss.</w:t>
      </w:r>
      <w:r>
        <w:rPr>
          <w:spacing w:val="1"/>
          <w:sz w:val="18"/>
        </w:rPr>
        <w:t xml:space="preserve"> </w:t>
      </w:r>
      <w:hyperlink r:id="rId225">
        <w:r>
          <w:rPr>
            <w:color w:val="0000E5"/>
            <w:sz w:val="18"/>
          </w:rPr>
          <w:t>19.32</w:t>
        </w:r>
      </w:hyperlink>
      <w:r>
        <w:rPr>
          <w:color w:val="0000E5"/>
          <w:spacing w:val="2"/>
          <w:sz w:val="18"/>
        </w:rPr>
        <w:t xml:space="preserve"> </w:t>
      </w:r>
      <w:r>
        <w:rPr>
          <w:sz w:val="18"/>
        </w:rPr>
        <w:t xml:space="preserve">to </w:t>
      </w:r>
      <w:hyperlink r:id="rId226">
        <w:r>
          <w:rPr>
            <w:color w:val="0000E5"/>
            <w:spacing w:val="-2"/>
            <w:sz w:val="18"/>
          </w:rPr>
          <w:t>19.39</w:t>
        </w:r>
      </w:hyperlink>
      <w:r>
        <w:rPr>
          <w:spacing w:val="-2"/>
          <w:sz w:val="18"/>
        </w:rPr>
        <w:t>:</w:t>
      </w:r>
    </w:p>
    <w:p w14:paraId="763E3ADC" w14:textId="77777777" w:rsidR="00153CA5" w:rsidRDefault="00C0532D">
      <w:pPr>
        <w:pStyle w:val="ListParagraph"/>
        <w:numPr>
          <w:ilvl w:val="2"/>
          <w:numId w:val="79"/>
        </w:numPr>
        <w:tabs>
          <w:tab w:val="left" w:pos="799"/>
        </w:tabs>
        <w:spacing w:before="29" w:line="218" w:lineRule="auto"/>
        <w:ind w:firstLine="216"/>
        <w:jc w:val="both"/>
        <w:rPr>
          <w:sz w:val="18"/>
        </w:rPr>
      </w:pPr>
      <w:r>
        <w:rPr>
          <w:spacing w:val="-2"/>
          <w:sz w:val="18"/>
        </w:rPr>
        <w:t>“Authority” means</w:t>
      </w:r>
      <w:r>
        <w:rPr>
          <w:spacing w:val="-5"/>
          <w:sz w:val="18"/>
        </w:rPr>
        <w:t xml:space="preserve"> </w:t>
      </w:r>
      <w:r>
        <w:rPr>
          <w:spacing w:val="-2"/>
          <w:sz w:val="18"/>
        </w:rPr>
        <w:t>any</w:t>
      </w:r>
      <w:r>
        <w:rPr>
          <w:spacing w:val="-5"/>
          <w:sz w:val="18"/>
        </w:rPr>
        <w:t xml:space="preserve"> </w:t>
      </w:r>
      <w:r>
        <w:rPr>
          <w:spacing w:val="-2"/>
          <w:sz w:val="18"/>
        </w:rPr>
        <w:t>of</w:t>
      </w:r>
      <w:r>
        <w:rPr>
          <w:spacing w:val="-5"/>
          <w:sz w:val="18"/>
        </w:rPr>
        <w:t xml:space="preserve"> </w:t>
      </w:r>
      <w:r>
        <w:rPr>
          <w:spacing w:val="-2"/>
          <w:sz w:val="18"/>
        </w:rPr>
        <w:t>the</w:t>
      </w:r>
      <w:r>
        <w:rPr>
          <w:spacing w:val="-5"/>
          <w:sz w:val="18"/>
        </w:rPr>
        <w:t xml:space="preserve"> </w:t>
      </w:r>
      <w:r>
        <w:rPr>
          <w:spacing w:val="-2"/>
          <w:sz w:val="18"/>
        </w:rPr>
        <w:t>following</w:t>
      </w:r>
      <w:r>
        <w:rPr>
          <w:spacing w:val="-5"/>
          <w:sz w:val="18"/>
        </w:rPr>
        <w:t xml:space="preserve"> </w:t>
      </w:r>
      <w:r>
        <w:rPr>
          <w:spacing w:val="-2"/>
          <w:sz w:val="18"/>
        </w:rPr>
        <w:t>having</w:t>
      </w:r>
      <w:r>
        <w:rPr>
          <w:spacing w:val="-5"/>
          <w:sz w:val="18"/>
        </w:rPr>
        <w:t xml:space="preserve"> </w:t>
      </w:r>
      <w:r>
        <w:rPr>
          <w:spacing w:val="-2"/>
          <w:sz w:val="18"/>
        </w:rPr>
        <w:t>custody</w:t>
      </w:r>
      <w:r>
        <w:rPr>
          <w:spacing w:val="-5"/>
          <w:sz w:val="18"/>
        </w:rPr>
        <w:t xml:space="preserve"> </w:t>
      </w:r>
      <w:r>
        <w:rPr>
          <w:spacing w:val="-2"/>
          <w:sz w:val="18"/>
        </w:rPr>
        <w:t xml:space="preserve">of </w:t>
      </w:r>
      <w:r>
        <w:rPr>
          <w:sz w:val="18"/>
        </w:rPr>
        <w:t>a record: a state or local office, elective official, agency, board, commission,</w:t>
      </w:r>
      <w:r>
        <w:rPr>
          <w:spacing w:val="-6"/>
          <w:sz w:val="18"/>
        </w:rPr>
        <w:t xml:space="preserve"> </w:t>
      </w:r>
      <w:r>
        <w:rPr>
          <w:sz w:val="18"/>
        </w:rPr>
        <w:t>committee,</w:t>
      </w:r>
      <w:r>
        <w:rPr>
          <w:spacing w:val="-10"/>
          <w:sz w:val="18"/>
        </w:rPr>
        <w:t xml:space="preserve"> </w:t>
      </w:r>
      <w:r>
        <w:rPr>
          <w:sz w:val="18"/>
        </w:rPr>
        <w:t>council,</w:t>
      </w:r>
      <w:r>
        <w:rPr>
          <w:spacing w:val="-10"/>
          <w:sz w:val="18"/>
        </w:rPr>
        <w:t xml:space="preserve"> </w:t>
      </w:r>
      <w:r>
        <w:rPr>
          <w:sz w:val="18"/>
        </w:rPr>
        <w:t>department</w:t>
      </w:r>
      <w:r>
        <w:rPr>
          <w:spacing w:val="-10"/>
          <w:sz w:val="18"/>
        </w:rPr>
        <w:t xml:space="preserve"> </w:t>
      </w:r>
      <w:r>
        <w:rPr>
          <w:sz w:val="18"/>
        </w:rPr>
        <w:t>or</w:t>
      </w:r>
      <w:r>
        <w:rPr>
          <w:spacing w:val="-10"/>
          <w:sz w:val="18"/>
        </w:rPr>
        <w:t xml:space="preserve"> </w:t>
      </w:r>
      <w:r>
        <w:rPr>
          <w:sz w:val="18"/>
        </w:rPr>
        <w:t>public</w:t>
      </w:r>
      <w:r>
        <w:rPr>
          <w:spacing w:val="-10"/>
          <w:sz w:val="18"/>
        </w:rPr>
        <w:t xml:space="preserve"> </w:t>
      </w:r>
      <w:r>
        <w:rPr>
          <w:sz w:val="18"/>
        </w:rPr>
        <w:t>body</w:t>
      </w:r>
      <w:r>
        <w:rPr>
          <w:spacing w:val="-10"/>
          <w:sz w:val="18"/>
        </w:rPr>
        <w:t xml:space="preserve"> </w:t>
      </w:r>
      <w:r>
        <w:rPr>
          <w:sz w:val="18"/>
        </w:rPr>
        <w:t>cor-porate</w:t>
      </w:r>
      <w:r>
        <w:rPr>
          <w:spacing w:val="-5"/>
          <w:sz w:val="18"/>
        </w:rPr>
        <w:t xml:space="preserve"> </w:t>
      </w:r>
      <w:r>
        <w:rPr>
          <w:sz w:val="18"/>
        </w:rPr>
        <w:t>and</w:t>
      </w:r>
      <w:r>
        <w:rPr>
          <w:spacing w:val="-7"/>
          <w:sz w:val="18"/>
        </w:rPr>
        <w:t xml:space="preserve"> </w:t>
      </w:r>
      <w:r>
        <w:rPr>
          <w:sz w:val="18"/>
        </w:rPr>
        <w:t>politic</w:t>
      </w:r>
      <w:r>
        <w:rPr>
          <w:spacing w:val="-7"/>
          <w:sz w:val="18"/>
        </w:rPr>
        <w:t xml:space="preserve"> </w:t>
      </w:r>
      <w:r>
        <w:rPr>
          <w:sz w:val="18"/>
        </w:rPr>
        <w:t>created</w:t>
      </w:r>
      <w:r>
        <w:rPr>
          <w:spacing w:val="-7"/>
          <w:sz w:val="18"/>
        </w:rPr>
        <w:t xml:space="preserve"> </w:t>
      </w:r>
      <w:r>
        <w:rPr>
          <w:sz w:val="18"/>
        </w:rPr>
        <w:t>by</w:t>
      </w:r>
      <w:r>
        <w:rPr>
          <w:spacing w:val="-7"/>
          <w:sz w:val="18"/>
        </w:rPr>
        <w:t xml:space="preserve"> </w:t>
      </w:r>
      <w:r>
        <w:rPr>
          <w:sz w:val="18"/>
        </w:rPr>
        <w:t>the</w:t>
      </w:r>
      <w:r>
        <w:rPr>
          <w:spacing w:val="-7"/>
          <w:sz w:val="18"/>
        </w:rPr>
        <w:t xml:space="preserve"> </w:t>
      </w:r>
      <w:r>
        <w:rPr>
          <w:sz w:val="18"/>
        </w:rPr>
        <w:t>constitution</w:t>
      </w:r>
      <w:r>
        <w:rPr>
          <w:spacing w:val="-7"/>
          <w:sz w:val="18"/>
        </w:rPr>
        <w:t xml:space="preserve"> </w:t>
      </w:r>
      <w:r>
        <w:rPr>
          <w:sz w:val="18"/>
        </w:rPr>
        <w:t>or</w:t>
      </w:r>
      <w:r>
        <w:rPr>
          <w:spacing w:val="-7"/>
          <w:sz w:val="18"/>
        </w:rPr>
        <w:t xml:space="preserve"> </w:t>
      </w:r>
      <w:r>
        <w:rPr>
          <w:sz w:val="18"/>
        </w:rPr>
        <w:t>by</w:t>
      </w:r>
      <w:r>
        <w:rPr>
          <w:spacing w:val="-7"/>
          <w:sz w:val="18"/>
        </w:rPr>
        <w:t xml:space="preserve"> </w:t>
      </w:r>
      <w:r>
        <w:rPr>
          <w:sz w:val="18"/>
        </w:rPr>
        <w:t>any</w:t>
      </w:r>
      <w:r>
        <w:rPr>
          <w:spacing w:val="-7"/>
          <w:sz w:val="18"/>
        </w:rPr>
        <w:t xml:space="preserve"> </w:t>
      </w:r>
      <w:r>
        <w:rPr>
          <w:sz w:val="18"/>
        </w:rPr>
        <w:t>law,</w:t>
      </w:r>
      <w:r>
        <w:rPr>
          <w:spacing w:val="-7"/>
          <w:sz w:val="18"/>
        </w:rPr>
        <w:t xml:space="preserve"> </w:t>
      </w:r>
      <w:r>
        <w:rPr>
          <w:sz w:val="18"/>
        </w:rPr>
        <w:t>ordi-nance,</w:t>
      </w:r>
      <w:r>
        <w:rPr>
          <w:spacing w:val="-8"/>
          <w:sz w:val="18"/>
        </w:rPr>
        <w:t xml:space="preserve"> </w:t>
      </w:r>
      <w:r>
        <w:rPr>
          <w:sz w:val="18"/>
        </w:rPr>
        <w:t>rule</w:t>
      </w:r>
      <w:r>
        <w:rPr>
          <w:spacing w:val="-8"/>
          <w:sz w:val="18"/>
        </w:rPr>
        <w:t xml:space="preserve"> </w:t>
      </w:r>
      <w:r>
        <w:rPr>
          <w:sz w:val="18"/>
        </w:rPr>
        <w:t>or</w:t>
      </w:r>
      <w:r>
        <w:rPr>
          <w:spacing w:val="-8"/>
          <w:sz w:val="18"/>
        </w:rPr>
        <w:t xml:space="preserve"> </w:t>
      </w:r>
      <w:r>
        <w:rPr>
          <w:sz w:val="18"/>
        </w:rPr>
        <w:t>order;</w:t>
      </w:r>
      <w:r>
        <w:rPr>
          <w:spacing w:val="-8"/>
          <w:sz w:val="18"/>
        </w:rPr>
        <w:t xml:space="preserve"> </w:t>
      </w:r>
      <w:r>
        <w:rPr>
          <w:sz w:val="18"/>
        </w:rPr>
        <w:t>a</w:t>
      </w:r>
      <w:r>
        <w:rPr>
          <w:spacing w:val="-8"/>
          <w:sz w:val="18"/>
        </w:rPr>
        <w:t xml:space="preserve"> </w:t>
      </w:r>
      <w:r>
        <w:rPr>
          <w:sz w:val="18"/>
        </w:rPr>
        <w:t>governmental</w:t>
      </w:r>
      <w:r>
        <w:rPr>
          <w:spacing w:val="-8"/>
          <w:sz w:val="18"/>
        </w:rPr>
        <w:t xml:space="preserve"> </w:t>
      </w:r>
      <w:r>
        <w:rPr>
          <w:sz w:val="18"/>
        </w:rPr>
        <w:t>or</w:t>
      </w:r>
      <w:r>
        <w:rPr>
          <w:spacing w:val="-8"/>
          <w:sz w:val="18"/>
        </w:rPr>
        <w:t xml:space="preserve"> </w:t>
      </w:r>
      <w:r>
        <w:rPr>
          <w:sz w:val="18"/>
        </w:rPr>
        <w:t>quasi−governmental</w:t>
      </w:r>
      <w:r>
        <w:rPr>
          <w:spacing w:val="-8"/>
          <w:sz w:val="18"/>
        </w:rPr>
        <w:t xml:space="preserve"> </w:t>
      </w:r>
      <w:r>
        <w:rPr>
          <w:sz w:val="18"/>
        </w:rPr>
        <w:t>cor-poration except for the Bradley center sports and entertainment corporation; a special purpose district; any court of law; the assembly</w:t>
      </w:r>
      <w:r>
        <w:rPr>
          <w:spacing w:val="-4"/>
          <w:sz w:val="18"/>
        </w:rPr>
        <w:t xml:space="preserve"> </w:t>
      </w:r>
      <w:r>
        <w:rPr>
          <w:sz w:val="18"/>
        </w:rPr>
        <w:t>or</w:t>
      </w:r>
      <w:r>
        <w:rPr>
          <w:spacing w:val="-8"/>
          <w:sz w:val="18"/>
        </w:rPr>
        <w:t xml:space="preserve"> </w:t>
      </w:r>
      <w:r>
        <w:rPr>
          <w:sz w:val="18"/>
        </w:rPr>
        <w:t>senate;</w:t>
      </w:r>
      <w:r>
        <w:rPr>
          <w:spacing w:val="-8"/>
          <w:sz w:val="18"/>
        </w:rPr>
        <w:t xml:space="preserve"> </w:t>
      </w:r>
      <w:r>
        <w:rPr>
          <w:sz w:val="18"/>
        </w:rPr>
        <w:t>a</w:t>
      </w:r>
      <w:r>
        <w:rPr>
          <w:spacing w:val="-7"/>
          <w:sz w:val="18"/>
        </w:rPr>
        <w:t xml:space="preserve"> </w:t>
      </w:r>
      <w:r>
        <w:rPr>
          <w:sz w:val="18"/>
        </w:rPr>
        <w:t>nonprofit</w:t>
      </w:r>
      <w:r>
        <w:rPr>
          <w:spacing w:val="-7"/>
          <w:sz w:val="18"/>
        </w:rPr>
        <w:t xml:space="preserve"> </w:t>
      </w:r>
      <w:r>
        <w:rPr>
          <w:sz w:val="18"/>
        </w:rPr>
        <w:t>corporation</w:t>
      </w:r>
      <w:r>
        <w:rPr>
          <w:spacing w:val="-7"/>
          <w:sz w:val="18"/>
        </w:rPr>
        <w:t xml:space="preserve"> </w:t>
      </w:r>
      <w:r>
        <w:rPr>
          <w:sz w:val="18"/>
        </w:rPr>
        <w:t>which</w:t>
      </w:r>
      <w:r>
        <w:rPr>
          <w:spacing w:val="-7"/>
          <w:sz w:val="18"/>
        </w:rPr>
        <w:t xml:space="preserve"> </w:t>
      </w:r>
      <w:r>
        <w:rPr>
          <w:sz w:val="18"/>
        </w:rPr>
        <w:t>receives</w:t>
      </w:r>
      <w:r>
        <w:rPr>
          <w:spacing w:val="-7"/>
          <w:sz w:val="18"/>
        </w:rPr>
        <w:t xml:space="preserve"> </w:t>
      </w:r>
      <w:r>
        <w:rPr>
          <w:sz w:val="18"/>
        </w:rPr>
        <w:t xml:space="preserve">more than 50 percent of its funds from a county or a municipality, as defined in s. </w:t>
      </w:r>
      <w:hyperlink r:id="rId227">
        <w:r>
          <w:rPr>
            <w:color w:val="0000E5"/>
            <w:sz w:val="18"/>
          </w:rPr>
          <w:t>59.001 (3)</w:t>
        </w:r>
      </w:hyperlink>
      <w:r>
        <w:rPr>
          <w:sz w:val="18"/>
        </w:rPr>
        <w:t>, and which provides services related to public</w:t>
      </w:r>
      <w:r>
        <w:rPr>
          <w:spacing w:val="-6"/>
          <w:sz w:val="18"/>
        </w:rPr>
        <w:t xml:space="preserve"> </w:t>
      </w:r>
      <w:r>
        <w:rPr>
          <w:sz w:val="18"/>
        </w:rPr>
        <w:t>health</w:t>
      </w:r>
      <w:r>
        <w:rPr>
          <w:spacing w:val="-8"/>
          <w:sz w:val="18"/>
        </w:rPr>
        <w:t xml:space="preserve"> </w:t>
      </w:r>
      <w:r>
        <w:rPr>
          <w:sz w:val="18"/>
        </w:rPr>
        <w:t>or</w:t>
      </w:r>
      <w:r>
        <w:rPr>
          <w:spacing w:val="-8"/>
          <w:sz w:val="18"/>
        </w:rPr>
        <w:t xml:space="preserve"> </w:t>
      </w:r>
      <w:r>
        <w:rPr>
          <w:sz w:val="18"/>
        </w:rPr>
        <w:t>safety</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or</w:t>
      </w:r>
      <w:r>
        <w:rPr>
          <w:spacing w:val="-8"/>
          <w:sz w:val="18"/>
        </w:rPr>
        <w:t xml:space="preserve"> </w:t>
      </w:r>
      <w:r>
        <w:rPr>
          <w:sz w:val="18"/>
        </w:rPr>
        <w:t>municipality;</w:t>
      </w:r>
      <w:r>
        <w:rPr>
          <w:spacing w:val="-7"/>
          <w:sz w:val="18"/>
        </w:rPr>
        <w:t xml:space="preserve"> </w:t>
      </w:r>
      <w:r>
        <w:rPr>
          <w:sz w:val="18"/>
        </w:rPr>
        <w:t>a</w:t>
      </w:r>
      <w:r>
        <w:rPr>
          <w:spacing w:val="-7"/>
          <w:sz w:val="18"/>
        </w:rPr>
        <w:t xml:space="preserve"> </w:t>
      </w:r>
      <w:r>
        <w:rPr>
          <w:sz w:val="18"/>
        </w:rPr>
        <w:t>university police</w:t>
      </w:r>
      <w:r>
        <w:rPr>
          <w:spacing w:val="-7"/>
          <w:sz w:val="18"/>
        </w:rPr>
        <w:t xml:space="preserve"> </w:t>
      </w:r>
      <w:r>
        <w:rPr>
          <w:sz w:val="18"/>
        </w:rPr>
        <w:t>department</w:t>
      </w:r>
      <w:r>
        <w:rPr>
          <w:spacing w:val="-7"/>
          <w:sz w:val="18"/>
        </w:rPr>
        <w:t xml:space="preserve"> </w:t>
      </w:r>
      <w:r>
        <w:rPr>
          <w:sz w:val="18"/>
        </w:rPr>
        <w:t>under</w:t>
      </w:r>
      <w:r>
        <w:rPr>
          <w:spacing w:val="-7"/>
          <w:sz w:val="18"/>
        </w:rPr>
        <w:t xml:space="preserve"> </w:t>
      </w:r>
      <w:r>
        <w:rPr>
          <w:sz w:val="18"/>
        </w:rPr>
        <w:t>s.</w:t>
      </w:r>
      <w:r>
        <w:rPr>
          <w:spacing w:val="-7"/>
          <w:sz w:val="18"/>
        </w:rPr>
        <w:t xml:space="preserve"> </w:t>
      </w:r>
      <w:hyperlink r:id="rId228">
        <w:r>
          <w:rPr>
            <w:color w:val="0000E5"/>
            <w:sz w:val="18"/>
          </w:rPr>
          <w:t>175.42</w:t>
        </w:r>
      </w:hyperlink>
      <w:r>
        <w:rPr>
          <w:sz w:val="18"/>
        </w:rPr>
        <w:t>;</w:t>
      </w:r>
      <w:r>
        <w:rPr>
          <w:spacing w:val="-8"/>
          <w:sz w:val="18"/>
        </w:rPr>
        <w:t xml:space="preserve"> </w:t>
      </w:r>
      <w:r>
        <w:rPr>
          <w:sz w:val="18"/>
        </w:rPr>
        <w:t>or</w:t>
      </w:r>
      <w:r>
        <w:rPr>
          <w:spacing w:val="-8"/>
          <w:sz w:val="18"/>
        </w:rPr>
        <w:t xml:space="preserve"> </w:t>
      </w:r>
      <w:r>
        <w:rPr>
          <w:sz w:val="18"/>
        </w:rPr>
        <w:t>a</w:t>
      </w:r>
      <w:r>
        <w:rPr>
          <w:spacing w:val="-8"/>
          <w:sz w:val="18"/>
        </w:rPr>
        <w:t xml:space="preserve"> </w:t>
      </w:r>
      <w:r>
        <w:rPr>
          <w:sz w:val="18"/>
        </w:rPr>
        <w:t>formally</w:t>
      </w:r>
      <w:r>
        <w:rPr>
          <w:spacing w:val="-8"/>
          <w:sz w:val="18"/>
        </w:rPr>
        <w:t xml:space="preserve"> </w:t>
      </w:r>
      <w:r>
        <w:rPr>
          <w:sz w:val="18"/>
        </w:rPr>
        <w:t>constituted</w:t>
      </w:r>
      <w:r>
        <w:rPr>
          <w:spacing w:val="-8"/>
          <w:sz w:val="18"/>
        </w:rPr>
        <w:t xml:space="preserve"> </w:t>
      </w:r>
      <w:r>
        <w:rPr>
          <w:sz w:val="18"/>
        </w:rPr>
        <w:t>sub-unit of any of the foregoing.</w:t>
      </w:r>
    </w:p>
    <w:p w14:paraId="4C650A20" w14:textId="77777777" w:rsidR="00153CA5" w:rsidRDefault="00C0532D">
      <w:pPr>
        <w:pStyle w:val="BodyText"/>
        <w:spacing w:before="41" w:line="218" w:lineRule="auto"/>
      </w:pPr>
      <w:r>
        <w:rPr>
          <w:rFonts w:ascii="Arial" w:hAnsi="Arial"/>
          <w:b/>
        </w:rPr>
        <w:t>(1b)</w:t>
      </w:r>
      <w:r>
        <w:rPr>
          <w:rFonts w:ascii="Arial" w:hAnsi="Arial"/>
          <w:b/>
          <w:spacing w:val="32"/>
        </w:rPr>
        <w:t xml:space="preserve"> </w:t>
      </w:r>
      <w:r>
        <w:t>“Committed</w:t>
      </w:r>
      <w:r>
        <w:rPr>
          <w:spacing w:val="-1"/>
        </w:rPr>
        <w:t xml:space="preserve"> </w:t>
      </w:r>
      <w:r>
        <w:t>person”</w:t>
      </w:r>
      <w:r>
        <w:rPr>
          <w:spacing w:val="-1"/>
        </w:rPr>
        <w:t xml:space="preserve"> </w:t>
      </w:r>
      <w:r>
        <w:t>means</w:t>
      </w:r>
      <w:r>
        <w:rPr>
          <w:spacing w:val="-1"/>
        </w:rPr>
        <w:t xml:space="preserve"> </w:t>
      </w:r>
      <w:r>
        <w:t>a</w:t>
      </w:r>
      <w:r>
        <w:rPr>
          <w:spacing w:val="-1"/>
        </w:rPr>
        <w:t xml:space="preserve"> </w:t>
      </w:r>
      <w:r>
        <w:t>person</w:t>
      </w:r>
      <w:r>
        <w:rPr>
          <w:spacing w:val="-1"/>
        </w:rPr>
        <w:t xml:space="preserve"> </w:t>
      </w:r>
      <w:r>
        <w:t>who</w:t>
      </w:r>
      <w:r>
        <w:rPr>
          <w:spacing w:val="-1"/>
        </w:rPr>
        <w:t xml:space="preserve"> </w:t>
      </w:r>
      <w:r>
        <w:t>is</w:t>
      </w:r>
      <w:r>
        <w:rPr>
          <w:spacing w:val="-1"/>
        </w:rPr>
        <w:t xml:space="preserve"> </w:t>
      </w:r>
      <w:r>
        <w:t xml:space="preserve">committed under ch. </w:t>
      </w:r>
      <w:hyperlink r:id="rId229">
        <w:r>
          <w:rPr>
            <w:color w:val="0000E5"/>
          </w:rPr>
          <w:t>51</w:t>
        </w:r>
      </w:hyperlink>
      <w:r>
        <w:t xml:space="preserve">, </w:t>
      </w:r>
      <w:hyperlink r:id="rId230">
        <w:r>
          <w:rPr>
            <w:color w:val="0000E5"/>
          </w:rPr>
          <w:t>971</w:t>
        </w:r>
      </w:hyperlink>
      <w:r>
        <w:t xml:space="preserve">, </w:t>
      </w:r>
      <w:hyperlink r:id="rId231">
        <w:r>
          <w:rPr>
            <w:color w:val="0000E5"/>
          </w:rPr>
          <w:t>975</w:t>
        </w:r>
      </w:hyperlink>
      <w:r>
        <w:rPr>
          <w:color w:val="0000E5"/>
        </w:rPr>
        <w:t xml:space="preserve"> </w:t>
      </w:r>
      <w:r>
        <w:t xml:space="preserve">or </w:t>
      </w:r>
      <w:hyperlink r:id="rId232">
        <w:r>
          <w:rPr>
            <w:color w:val="0000E5"/>
          </w:rPr>
          <w:t>980</w:t>
        </w:r>
      </w:hyperlink>
      <w:r>
        <w:rPr>
          <w:color w:val="0000E5"/>
        </w:rPr>
        <w:t xml:space="preserve"> </w:t>
      </w:r>
      <w:r>
        <w:t xml:space="preserve">and who is placed in an inpatient </w:t>
      </w:r>
      <w:r>
        <w:rPr>
          <w:spacing w:val="-2"/>
        </w:rPr>
        <w:t>treatment facility,</w:t>
      </w:r>
      <w:r>
        <w:rPr>
          <w:spacing w:val="-5"/>
        </w:rPr>
        <w:t xml:space="preserve"> </w:t>
      </w:r>
      <w:r>
        <w:rPr>
          <w:spacing w:val="-2"/>
        </w:rPr>
        <w:t>during</w:t>
      </w:r>
      <w:r>
        <w:rPr>
          <w:spacing w:val="-6"/>
        </w:rPr>
        <w:t xml:space="preserve"> </w:t>
      </w:r>
      <w:r>
        <w:rPr>
          <w:spacing w:val="-2"/>
        </w:rPr>
        <w:t>the</w:t>
      </w:r>
      <w:r>
        <w:rPr>
          <w:spacing w:val="-7"/>
        </w:rPr>
        <w:t xml:space="preserve"> </w:t>
      </w:r>
      <w:r>
        <w:rPr>
          <w:spacing w:val="-2"/>
        </w:rPr>
        <w:t>period</w:t>
      </w:r>
      <w:r>
        <w:rPr>
          <w:spacing w:val="-7"/>
        </w:rPr>
        <w:t xml:space="preserve"> </w:t>
      </w:r>
      <w:r>
        <w:rPr>
          <w:spacing w:val="-2"/>
        </w:rPr>
        <w:t>that</w:t>
      </w:r>
      <w:r>
        <w:rPr>
          <w:spacing w:val="-7"/>
        </w:rPr>
        <w:t xml:space="preserve"> </w:t>
      </w:r>
      <w:r>
        <w:rPr>
          <w:spacing w:val="-2"/>
        </w:rPr>
        <w:t>the</w:t>
      </w:r>
      <w:r>
        <w:rPr>
          <w:spacing w:val="-7"/>
        </w:rPr>
        <w:t xml:space="preserve"> </w:t>
      </w:r>
      <w:r>
        <w:rPr>
          <w:spacing w:val="-2"/>
        </w:rPr>
        <w:t>person’s</w:t>
      </w:r>
      <w:r>
        <w:rPr>
          <w:spacing w:val="-6"/>
        </w:rPr>
        <w:t xml:space="preserve"> </w:t>
      </w:r>
      <w:r>
        <w:rPr>
          <w:spacing w:val="-2"/>
        </w:rPr>
        <w:t>placement</w:t>
      </w:r>
      <w:r>
        <w:rPr>
          <w:spacing w:val="-6"/>
        </w:rPr>
        <w:t xml:space="preserve"> </w:t>
      </w:r>
      <w:r>
        <w:rPr>
          <w:spacing w:val="-2"/>
        </w:rPr>
        <w:t xml:space="preserve">in </w:t>
      </w:r>
      <w:r>
        <w:t>the inpatient treatment facility continues.</w:t>
      </w:r>
    </w:p>
    <w:p w14:paraId="5B423F5F" w14:textId="77777777" w:rsidR="00153CA5" w:rsidRDefault="00C0532D">
      <w:pPr>
        <w:pStyle w:val="BodyText"/>
        <w:spacing w:before="35" w:line="218" w:lineRule="auto"/>
      </w:pPr>
      <w:r>
        <w:rPr>
          <w:rFonts w:ascii="Arial" w:hAnsi="Arial"/>
          <w:b/>
        </w:rPr>
        <w:t>(1bd)</w:t>
      </w:r>
      <w:r>
        <w:rPr>
          <w:rFonts w:ascii="Arial" w:hAnsi="Arial"/>
          <w:b/>
          <w:spacing w:val="33"/>
        </w:rPr>
        <w:t xml:space="preserve"> </w:t>
      </w:r>
      <w:r>
        <w:t>“Elective official” means an individual who holds an office that is regularly filled by vote of the people.</w:t>
      </w:r>
    </w:p>
    <w:p w14:paraId="1785FFDF" w14:textId="77777777" w:rsidR="00153CA5" w:rsidRDefault="00C0532D">
      <w:pPr>
        <w:pStyle w:val="BodyText"/>
        <w:spacing w:before="32" w:line="218" w:lineRule="auto"/>
      </w:pPr>
      <w:r>
        <w:rPr>
          <w:rFonts w:ascii="Arial" w:hAnsi="Arial"/>
          <w:b/>
        </w:rPr>
        <w:t>(1bg)</w:t>
      </w:r>
      <w:r>
        <w:rPr>
          <w:rFonts w:ascii="Arial" w:hAnsi="Arial"/>
          <w:b/>
          <w:spacing w:val="2"/>
        </w:rPr>
        <w:t xml:space="preserve"> </w:t>
      </w:r>
      <w:r>
        <w:t>“Employee”</w:t>
      </w:r>
      <w:r>
        <w:rPr>
          <w:spacing w:val="-8"/>
        </w:rPr>
        <w:t xml:space="preserve"> </w:t>
      </w:r>
      <w:r>
        <w:t>means</w:t>
      </w:r>
      <w:r>
        <w:rPr>
          <w:spacing w:val="-12"/>
        </w:rPr>
        <w:t xml:space="preserve"> </w:t>
      </w:r>
      <w:r>
        <w:t>any</w:t>
      </w:r>
      <w:r>
        <w:rPr>
          <w:spacing w:val="-11"/>
        </w:rPr>
        <w:t xml:space="preserve"> </w:t>
      </w:r>
      <w:r>
        <w:t>individual</w:t>
      </w:r>
      <w:r>
        <w:rPr>
          <w:spacing w:val="-11"/>
        </w:rPr>
        <w:t xml:space="preserve"> </w:t>
      </w:r>
      <w:r>
        <w:t>who</w:t>
      </w:r>
      <w:r>
        <w:rPr>
          <w:spacing w:val="-11"/>
        </w:rPr>
        <w:t xml:space="preserve"> </w:t>
      </w:r>
      <w:r>
        <w:t>is</w:t>
      </w:r>
      <w:r>
        <w:rPr>
          <w:spacing w:val="-12"/>
        </w:rPr>
        <w:t xml:space="preserve"> </w:t>
      </w:r>
      <w:r>
        <w:t>employed</w:t>
      </w:r>
      <w:r>
        <w:rPr>
          <w:spacing w:val="-11"/>
        </w:rPr>
        <w:t xml:space="preserve"> </w:t>
      </w:r>
      <w:r>
        <w:t>by an</w:t>
      </w:r>
      <w:r>
        <w:rPr>
          <w:spacing w:val="-1"/>
        </w:rPr>
        <w:t xml:space="preserve"> </w:t>
      </w:r>
      <w:r>
        <w:t>authority,</w:t>
      </w:r>
      <w:r>
        <w:rPr>
          <w:spacing w:val="-2"/>
        </w:rPr>
        <w:t xml:space="preserve"> </w:t>
      </w:r>
      <w:r>
        <w:t>other</w:t>
      </w:r>
      <w:r>
        <w:rPr>
          <w:spacing w:val="-2"/>
        </w:rPr>
        <w:t xml:space="preserve"> </w:t>
      </w:r>
      <w:r>
        <w:t>than</w:t>
      </w:r>
      <w:r>
        <w:rPr>
          <w:spacing w:val="-2"/>
        </w:rPr>
        <w:t xml:space="preserve"> </w:t>
      </w:r>
      <w:r>
        <w:t>an</w:t>
      </w:r>
      <w:r>
        <w:rPr>
          <w:spacing w:val="-2"/>
        </w:rPr>
        <w:t xml:space="preserve"> </w:t>
      </w:r>
      <w:r>
        <w:t>individual</w:t>
      </w:r>
      <w:r>
        <w:rPr>
          <w:spacing w:val="-2"/>
        </w:rPr>
        <w:t xml:space="preserve"> </w:t>
      </w:r>
      <w:r>
        <w:t>holding</w:t>
      </w:r>
      <w:r>
        <w:rPr>
          <w:spacing w:val="-2"/>
        </w:rPr>
        <w:t xml:space="preserve"> </w:t>
      </w:r>
      <w:r>
        <w:t>local</w:t>
      </w:r>
      <w:r>
        <w:rPr>
          <w:spacing w:val="-2"/>
        </w:rPr>
        <w:t xml:space="preserve"> </w:t>
      </w:r>
      <w:r>
        <w:t>public</w:t>
      </w:r>
      <w:r>
        <w:rPr>
          <w:spacing w:val="-2"/>
        </w:rPr>
        <w:t xml:space="preserve"> </w:t>
      </w:r>
      <w:r>
        <w:t>office or</w:t>
      </w:r>
      <w:r>
        <w:rPr>
          <w:spacing w:val="-4"/>
        </w:rPr>
        <w:t xml:space="preserve"> </w:t>
      </w:r>
      <w:r>
        <w:t>a</w:t>
      </w:r>
      <w:r>
        <w:rPr>
          <w:spacing w:val="-4"/>
        </w:rPr>
        <w:t xml:space="preserve"> </w:t>
      </w:r>
      <w:r>
        <w:t>state</w:t>
      </w:r>
      <w:r>
        <w:rPr>
          <w:spacing w:val="-4"/>
        </w:rPr>
        <w:t xml:space="preserve"> </w:t>
      </w:r>
      <w:r>
        <w:t>public</w:t>
      </w:r>
      <w:r>
        <w:rPr>
          <w:spacing w:val="-4"/>
        </w:rPr>
        <w:t xml:space="preserve"> </w:t>
      </w:r>
      <w:r>
        <w:t>office,</w:t>
      </w:r>
      <w:r>
        <w:rPr>
          <w:spacing w:val="-3"/>
        </w:rPr>
        <w:t xml:space="preserve"> </w:t>
      </w:r>
      <w:r>
        <w:t>or</w:t>
      </w:r>
      <w:r>
        <w:rPr>
          <w:spacing w:val="-3"/>
        </w:rPr>
        <w:t xml:space="preserve"> </w:t>
      </w:r>
      <w:r>
        <w:t>any</w:t>
      </w:r>
      <w:r>
        <w:rPr>
          <w:spacing w:val="-3"/>
        </w:rPr>
        <w:t xml:space="preserve"> </w:t>
      </w:r>
      <w:r>
        <w:t>individual</w:t>
      </w:r>
      <w:r>
        <w:rPr>
          <w:spacing w:val="-3"/>
        </w:rPr>
        <w:t xml:space="preserve"> </w:t>
      </w:r>
      <w:r>
        <w:t>who</w:t>
      </w:r>
      <w:r>
        <w:rPr>
          <w:spacing w:val="-3"/>
        </w:rPr>
        <w:t xml:space="preserve"> </w:t>
      </w:r>
      <w:r>
        <w:t>is</w:t>
      </w:r>
      <w:r>
        <w:rPr>
          <w:spacing w:val="-3"/>
        </w:rPr>
        <w:t xml:space="preserve"> </w:t>
      </w:r>
      <w:r>
        <w:t>employed</w:t>
      </w:r>
      <w:r>
        <w:rPr>
          <w:spacing w:val="-3"/>
        </w:rPr>
        <w:t xml:space="preserve"> </w:t>
      </w:r>
      <w:r>
        <w:t>by</w:t>
      </w:r>
      <w:r>
        <w:rPr>
          <w:spacing w:val="-3"/>
        </w:rPr>
        <w:t xml:space="preserve"> </w:t>
      </w:r>
      <w:r>
        <w:t>an employer other than an authority.</w:t>
      </w:r>
    </w:p>
    <w:p w14:paraId="0AB5D81F" w14:textId="77777777" w:rsidR="00153CA5" w:rsidRDefault="00C0532D">
      <w:pPr>
        <w:pStyle w:val="BodyText"/>
        <w:spacing w:before="35" w:line="218" w:lineRule="auto"/>
      </w:pPr>
      <w:r>
        <w:rPr>
          <w:rFonts w:ascii="Arial" w:hAnsi="Arial"/>
          <w:b/>
        </w:rPr>
        <w:t>(1c)</w:t>
      </w:r>
      <w:r>
        <w:rPr>
          <w:rFonts w:ascii="Arial" w:hAnsi="Arial"/>
          <w:b/>
          <w:spacing w:val="34"/>
        </w:rPr>
        <w:t xml:space="preserve"> </w:t>
      </w:r>
      <w:r>
        <w:t>“Incarcerated person” means a person who is incarcer-ated in a penal facility or who is placed on probation and given confinement</w:t>
      </w:r>
      <w:r>
        <w:rPr>
          <w:spacing w:val="-12"/>
        </w:rPr>
        <w:t xml:space="preserve"> </w:t>
      </w:r>
      <w:r>
        <w:t>under</w:t>
      </w:r>
      <w:r>
        <w:rPr>
          <w:spacing w:val="-11"/>
        </w:rPr>
        <w:t xml:space="preserve"> </w:t>
      </w:r>
      <w:r>
        <w:t>s.</w:t>
      </w:r>
      <w:r>
        <w:rPr>
          <w:spacing w:val="-11"/>
        </w:rPr>
        <w:t xml:space="preserve"> </w:t>
      </w:r>
      <w:hyperlink r:id="rId233">
        <w:r>
          <w:rPr>
            <w:color w:val="0000E5"/>
          </w:rPr>
          <w:t>973.09</w:t>
        </w:r>
        <w:r>
          <w:rPr>
            <w:color w:val="0000E5"/>
            <w:spacing w:val="-11"/>
          </w:rPr>
          <w:t xml:space="preserve"> </w:t>
        </w:r>
        <w:r>
          <w:rPr>
            <w:color w:val="0000E5"/>
          </w:rPr>
          <w:t>(4)</w:t>
        </w:r>
      </w:hyperlink>
      <w:r>
        <w:rPr>
          <w:color w:val="0000E5"/>
          <w:spacing w:val="-12"/>
        </w:rPr>
        <w:t xml:space="preserve"> </w:t>
      </w:r>
      <w:r>
        <w:t>as</w:t>
      </w:r>
      <w:r>
        <w:rPr>
          <w:spacing w:val="-11"/>
        </w:rPr>
        <w:t xml:space="preserve"> </w:t>
      </w:r>
      <w:r>
        <w:t>a</w:t>
      </w:r>
      <w:r>
        <w:rPr>
          <w:spacing w:val="-11"/>
        </w:rPr>
        <w:t xml:space="preserve"> </w:t>
      </w:r>
      <w:r>
        <w:t>condition</w:t>
      </w:r>
      <w:r>
        <w:rPr>
          <w:spacing w:val="-11"/>
        </w:rPr>
        <w:t xml:space="preserve"> </w:t>
      </w:r>
      <w:r>
        <w:t>of</w:t>
      </w:r>
      <w:r>
        <w:rPr>
          <w:spacing w:val="-12"/>
        </w:rPr>
        <w:t xml:space="preserve"> </w:t>
      </w:r>
      <w:r>
        <w:t>placement,</w:t>
      </w:r>
      <w:r>
        <w:rPr>
          <w:spacing w:val="-11"/>
        </w:rPr>
        <w:t xml:space="preserve"> </w:t>
      </w:r>
      <w:r>
        <w:t>dur-ing</w:t>
      </w:r>
      <w:r>
        <w:rPr>
          <w:spacing w:val="-6"/>
        </w:rPr>
        <w:t xml:space="preserve"> </w:t>
      </w:r>
      <w:r>
        <w:t>the</w:t>
      </w:r>
      <w:r>
        <w:rPr>
          <w:spacing w:val="-7"/>
        </w:rPr>
        <w:t xml:space="preserve"> </w:t>
      </w:r>
      <w:r>
        <w:t>period</w:t>
      </w:r>
      <w:r>
        <w:rPr>
          <w:spacing w:val="-7"/>
        </w:rPr>
        <w:t xml:space="preserve"> </w:t>
      </w:r>
      <w:r>
        <w:t>of</w:t>
      </w:r>
      <w:r>
        <w:rPr>
          <w:spacing w:val="-7"/>
        </w:rPr>
        <w:t xml:space="preserve"> </w:t>
      </w:r>
      <w:r>
        <w:t>confinement</w:t>
      </w:r>
      <w:r>
        <w:rPr>
          <w:spacing w:val="-8"/>
        </w:rPr>
        <w:t xml:space="preserve"> </w:t>
      </w:r>
      <w:r>
        <w:t>for</w:t>
      </w:r>
      <w:r>
        <w:rPr>
          <w:spacing w:val="-8"/>
        </w:rPr>
        <w:t xml:space="preserve"> </w:t>
      </w:r>
      <w:r>
        <w:t>which</w:t>
      </w:r>
      <w:r>
        <w:rPr>
          <w:spacing w:val="-8"/>
        </w:rPr>
        <w:t xml:space="preserve"> </w:t>
      </w:r>
      <w:r>
        <w:t>the</w:t>
      </w:r>
      <w:r>
        <w:rPr>
          <w:spacing w:val="-8"/>
        </w:rPr>
        <w:t xml:space="preserve"> </w:t>
      </w:r>
      <w:r>
        <w:t>person</w:t>
      </w:r>
      <w:r>
        <w:rPr>
          <w:spacing w:val="-8"/>
        </w:rPr>
        <w:t xml:space="preserve"> </w:t>
      </w:r>
      <w:r>
        <w:t>has</w:t>
      </w:r>
      <w:r>
        <w:rPr>
          <w:spacing w:val="-8"/>
        </w:rPr>
        <w:t xml:space="preserve"> </w:t>
      </w:r>
      <w:r>
        <w:t>been</w:t>
      </w:r>
      <w:r>
        <w:rPr>
          <w:spacing w:val="-8"/>
        </w:rPr>
        <w:t xml:space="preserve"> </w:t>
      </w:r>
      <w:r>
        <w:t>sen-</w:t>
      </w:r>
      <w:r>
        <w:rPr>
          <w:spacing w:val="-2"/>
        </w:rPr>
        <w:t>tenced.</w:t>
      </w:r>
    </w:p>
    <w:p w14:paraId="7D30C306" w14:textId="77777777" w:rsidR="00153CA5" w:rsidRDefault="00C0532D">
      <w:pPr>
        <w:pStyle w:val="BodyText"/>
        <w:spacing w:before="35" w:line="218" w:lineRule="auto"/>
      </w:pPr>
      <w:r>
        <w:rPr>
          <w:rFonts w:ascii="Arial" w:hAnsi="Arial"/>
          <w:b/>
        </w:rPr>
        <w:t>(1d)</w:t>
      </w:r>
      <w:r>
        <w:rPr>
          <w:rFonts w:ascii="Arial" w:hAnsi="Arial"/>
          <w:b/>
          <w:spacing w:val="33"/>
        </w:rPr>
        <w:t xml:space="preserve"> </w:t>
      </w:r>
      <w:r>
        <w:t>“Inpatient treatment facility” means any of the follow-</w:t>
      </w:r>
      <w:r>
        <w:rPr>
          <w:spacing w:val="-4"/>
        </w:rPr>
        <w:t>ing:</w:t>
      </w:r>
    </w:p>
    <w:p w14:paraId="52B6ABFF" w14:textId="77777777" w:rsidR="00153CA5" w:rsidRDefault="00C0532D">
      <w:pPr>
        <w:pStyle w:val="BodyText"/>
        <w:spacing w:before="19"/>
        <w:ind w:left="491" w:firstLine="0"/>
        <w:jc w:val="left"/>
      </w:pPr>
      <w:r>
        <w:t>(a)</w:t>
      </w:r>
      <w:r>
        <w:rPr>
          <w:spacing w:val="48"/>
        </w:rPr>
        <w:t xml:space="preserve"> </w:t>
      </w:r>
      <w:r>
        <w:t>A</w:t>
      </w:r>
      <w:r>
        <w:rPr>
          <w:spacing w:val="1"/>
        </w:rPr>
        <w:t xml:space="preserve"> </w:t>
      </w:r>
      <w:r>
        <w:t>mental</w:t>
      </w:r>
      <w:r>
        <w:rPr>
          <w:spacing w:val="1"/>
        </w:rPr>
        <w:t xml:space="preserve"> </w:t>
      </w:r>
      <w:r>
        <w:t>health institute,</w:t>
      </w:r>
      <w:r>
        <w:rPr>
          <w:spacing w:val="1"/>
        </w:rPr>
        <w:t xml:space="preserve"> </w:t>
      </w:r>
      <w:r>
        <w:t>as</w:t>
      </w:r>
      <w:r>
        <w:rPr>
          <w:spacing w:val="1"/>
        </w:rPr>
        <w:t xml:space="preserve"> </w:t>
      </w:r>
      <w:r>
        <w:t>defined</w:t>
      </w:r>
      <w:r>
        <w:rPr>
          <w:spacing w:val="1"/>
        </w:rPr>
        <w:t xml:space="preserve"> </w:t>
      </w:r>
      <w:r>
        <w:t>in</w:t>
      </w:r>
      <w:r>
        <w:rPr>
          <w:spacing w:val="1"/>
        </w:rPr>
        <w:t xml:space="preserve"> </w:t>
      </w:r>
      <w:r>
        <w:t xml:space="preserve">s. </w:t>
      </w:r>
      <w:hyperlink r:id="rId234">
        <w:r>
          <w:rPr>
            <w:color w:val="0000E5"/>
          </w:rPr>
          <w:t>51.01</w:t>
        </w:r>
        <w:r>
          <w:rPr>
            <w:color w:val="0000E5"/>
            <w:spacing w:val="5"/>
          </w:rPr>
          <w:t xml:space="preserve"> </w:t>
        </w:r>
        <w:r>
          <w:rPr>
            <w:color w:val="0000E5"/>
            <w:spacing w:val="-2"/>
          </w:rPr>
          <w:t>(12)</w:t>
        </w:r>
      </w:hyperlink>
      <w:r>
        <w:rPr>
          <w:spacing w:val="-2"/>
        </w:rPr>
        <w:t>.</w:t>
      </w:r>
    </w:p>
    <w:p w14:paraId="44F1485A" w14:textId="77777777" w:rsidR="00153CA5" w:rsidRDefault="00C0532D">
      <w:pPr>
        <w:pStyle w:val="ListParagraph"/>
        <w:numPr>
          <w:ilvl w:val="0"/>
          <w:numId w:val="78"/>
        </w:numPr>
        <w:tabs>
          <w:tab w:val="left" w:pos="779"/>
        </w:tabs>
        <w:spacing w:before="28" w:line="218" w:lineRule="auto"/>
        <w:ind w:firstLine="216"/>
        <w:rPr>
          <w:sz w:val="18"/>
        </w:rPr>
      </w:pPr>
      <w:r>
        <w:rPr>
          <w:sz w:val="18"/>
        </w:rPr>
        <w:t>A</w:t>
      </w:r>
      <w:r>
        <w:rPr>
          <w:spacing w:val="-5"/>
          <w:sz w:val="18"/>
        </w:rPr>
        <w:t xml:space="preserve"> </w:t>
      </w:r>
      <w:r>
        <w:rPr>
          <w:sz w:val="18"/>
        </w:rPr>
        <w:t>facility</w:t>
      </w:r>
      <w:r>
        <w:rPr>
          <w:spacing w:val="-5"/>
          <w:sz w:val="18"/>
        </w:rPr>
        <w:t xml:space="preserve"> </w:t>
      </w:r>
      <w:r>
        <w:rPr>
          <w:sz w:val="18"/>
        </w:rPr>
        <w:t>or</w:t>
      </w:r>
      <w:r>
        <w:rPr>
          <w:spacing w:val="-5"/>
          <w:sz w:val="18"/>
        </w:rPr>
        <w:t xml:space="preserve"> </w:t>
      </w:r>
      <w:r>
        <w:rPr>
          <w:sz w:val="18"/>
        </w:rPr>
        <w:t>unit</w:t>
      </w:r>
      <w:r>
        <w:rPr>
          <w:spacing w:val="-5"/>
          <w:sz w:val="18"/>
        </w:rPr>
        <w:t xml:space="preserve"> </w:t>
      </w:r>
      <w:r>
        <w:rPr>
          <w:sz w:val="18"/>
        </w:rPr>
        <w:t>for</w:t>
      </w:r>
      <w:r>
        <w:rPr>
          <w:spacing w:val="-5"/>
          <w:sz w:val="18"/>
        </w:rPr>
        <w:t xml:space="preserve"> </w:t>
      </w:r>
      <w:r>
        <w:rPr>
          <w:sz w:val="18"/>
        </w:rPr>
        <w:t>the</w:t>
      </w:r>
      <w:r>
        <w:rPr>
          <w:spacing w:val="-5"/>
          <w:sz w:val="18"/>
        </w:rPr>
        <w:t xml:space="preserve"> </w:t>
      </w:r>
      <w:r>
        <w:rPr>
          <w:sz w:val="18"/>
        </w:rPr>
        <w:t>institutional</w:t>
      </w:r>
      <w:r>
        <w:rPr>
          <w:spacing w:val="-5"/>
          <w:sz w:val="18"/>
        </w:rPr>
        <w:t xml:space="preserve"> </w:t>
      </w:r>
      <w:r>
        <w:rPr>
          <w:sz w:val="18"/>
        </w:rPr>
        <w:t>care</w:t>
      </w:r>
      <w:r>
        <w:rPr>
          <w:spacing w:val="-5"/>
          <w:sz w:val="18"/>
        </w:rPr>
        <w:t xml:space="preserve"> </w:t>
      </w:r>
      <w:r>
        <w:rPr>
          <w:sz w:val="18"/>
        </w:rPr>
        <w:t>of</w:t>
      </w:r>
      <w:r>
        <w:rPr>
          <w:spacing w:val="-5"/>
          <w:sz w:val="18"/>
        </w:rPr>
        <w:t xml:space="preserve"> </w:t>
      </w:r>
      <w:r>
        <w:rPr>
          <w:sz w:val="18"/>
        </w:rPr>
        <w:t>sexually</w:t>
      </w:r>
      <w:r>
        <w:rPr>
          <w:spacing w:val="-5"/>
          <w:sz w:val="18"/>
        </w:rPr>
        <w:t xml:space="preserve"> </w:t>
      </w:r>
      <w:r>
        <w:rPr>
          <w:sz w:val="18"/>
        </w:rPr>
        <w:t xml:space="preserve">vio-lent persons specified under s. </w:t>
      </w:r>
      <w:hyperlink r:id="rId235">
        <w:r>
          <w:rPr>
            <w:color w:val="0000E5"/>
            <w:sz w:val="18"/>
          </w:rPr>
          <w:t>980.065</w:t>
        </w:r>
      </w:hyperlink>
      <w:r>
        <w:rPr>
          <w:sz w:val="18"/>
        </w:rPr>
        <w:t>.</w:t>
      </w:r>
    </w:p>
    <w:p w14:paraId="7771820E" w14:textId="77777777" w:rsidR="00153CA5" w:rsidRDefault="00C0532D">
      <w:pPr>
        <w:pStyle w:val="ListParagraph"/>
        <w:numPr>
          <w:ilvl w:val="0"/>
          <w:numId w:val="78"/>
        </w:numPr>
        <w:tabs>
          <w:tab w:val="left" w:pos="786"/>
        </w:tabs>
        <w:spacing w:before="33" w:line="218" w:lineRule="auto"/>
        <w:ind w:firstLine="216"/>
        <w:rPr>
          <w:sz w:val="18"/>
        </w:rPr>
      </w:pPr>
      <w:r>
        <w:rPr>
          <w:spacing w:val="-2"/>
          <w:sz w:val="18"/>
        </w:rPr>
        <w:t>The</w:t>
      </w:r>
      <w:r>
        <w:rPr>
          <w:spacing w:val="-9"/>
          <w:sz w:val="18"/>
        </w:rPr>
        <w:t xml:space="preserve"> </w:t>
      </w:r>
      <w:r>
        <w:rPr>
          <w:spacing w:val="-2"/>
          <w:sz w:val="18"/>
        </w:rPr>
        <w:t>Milwaukee</w:t>
      </w:r>
      <w:r>
        <w:rPr>
          <w:spacing w:val="-9"/>
          <w:sz w:val="18"/>
        </w:rPr>
        <w:t xml:space="preserve"> </w:t>
      </w:r>
      <w:r>
        <w:rPr>
          <w:spacing w:val="-2"/>
          <w:sz w:val="18"/>
        </w:rPr>
        <w:t>County</w:t>
      </w:r>
      <w:r>
        <w:rPr>
          <w:spacing w:val="-9"/>
          <w:sz w:val="18"/>
        </w:rPr>
        <w:t xml:space="preserve"> </w:t>
      </w:r>
      <w:r>
        <w:rPr>
          <w:spacing w:val="-2"/>
          <w:sz w:val="18"/>
        </w:rPr>
        <w:t>mental</w:t>
      </w:r>
      <w:r>
        <w:rPr>
          <w:spacing w:val="-9"/>
          <w:sz w:val="18"/>
        </w:rPr>
        <w:t xml:space="preserve"> </w:t>
      </w:r>
      <w:r>
        <w:rPr>
          <w:spacing w:val="-2"/>
          <w:sz w:val="18"/>
        </w:rPr>
        <w:t>health</w:t>
      </w:r>
      <w:r>
        <w:rPr>
          <w:spacing w:val="-9"/>
          <w:sz w:val="18"/>
        </w:rPr>
        <w:t xml:space="preserve"> </w:t>
      </w:r>
      <w:r>
        <w:rPr>
          <w:spacing w:val="-2"/>
          <w:sz w:val="18"/>
        </w:rPr>
        <w:t>complex</w:t>
      </w:r>
      <w:r>
        <w:rPr>
          <w:spacing w:val="-9"/>
          <w:sz w:val="18"/>
        </w:rPr>
        <w:t xml:space="preserve"> </w:t>
      </w:r>
      <w:r>
        <w:rPr>
          <w:spacing w:val="-2"/>
          <w:sz w:val="18"/>
        </w:rPr>
        <w:t xml:space="preserve">established </w:t>
      </w:r>
      <w:r>
        <w:rPr>
          <w:sz w:val="18"/>
        </w:rPr>
        <w:t xml:space="preserve">under s. </w:t>
      </w:r>
      <w:hyperlink r:id="rId236">
        <w:r>
          <w:rPr>
            <w:color w:val="0000E5"/>
            <w:sz w:val="18"/>
          </w:rPr>
          <w:t>51.08</w:t>
        </w:r>
      </w:hyperlink>
      <w:r>
        <w:rPr>
          <w:sz w:val="18"/>
        </w:rPr>
        <w:t>.</w:t>
      </w:r>
    </w:p>
    <w:p w14:paraId="5897395D" w14:textId="77777777" w:rsidR="00153CA5" w:rsidRDefault="00C0532D">
      <w:pPr>
        <w:pStyle w:val="BodyText"/>
        <w:spacing w:before="18" w:line="198" w:lineRule="exact"/>
        <w:ind w:left="491" w:firstLine="0"/>
        <w:jc w:val="left"/>
      </w:pPr>
      <w:r>
        <w:rPr>
          <w:rFonts w:ascii="Arial" w:hAnsi="Arial"/>
          <w:b/>
        </w:rPr>
        <w:t>(1de)</w:t>
      </w:r>
      <w:r>
        <w:rPr>
          <w:rFonts w:ascii="Arial" w:hAnsi="Arial"/>
          <w:b/>
          <w:spacing w:val="31"/>
        </w:rPr>
        <w:t xml:space="preserve"> </w:t>
      </w:r>
      <w:r>
        <w:t>“Local</w:t>
      </w:r>
      <w:r>
        <w:rPr>
          <w:spacing w:val="-2"/>
        </w:rPr>
        <w:t xml:space="preserve"> </w:t>
      </w:r>
      <w:r>
        <w:t>governmental</w:t>
      </w:r>
      <w:r>
        <w:rPr>
          <w:spacing w:val="-4"/>
        </w:rPr>
        <w:t xml:space="preserve"> </w:t>
      </w:r>
      <w:r>
        <w:t>unit”</w:t>
      </w:r>
      <w:r>
        <w:rPr>
          <w:spacing w:val="-4"/>
        </w:rPr>
        <w:t xml:space="preserve"> </w:t>
      </w:r>
      <w:r>
        <w:t>has</w:t>
      </w:r>
      <w:r>
        <w:rPr>
          <w:spacing w:val="-6"/>
        </w:rPr>
        <w:t xml:space="preserve"> </w:t>
      </w:r>
      <w:r>
        <w:t>the</w:t>
      </w:r>
      <w:r>
        <w:rPr>
          <w:spacing w:val="-5"/>
        </w:rPr>
        <w:t xml:space="preserve"> </w:t>
      </w:r>
      <w:r>
        <w:t>meaning</w:t>
      </w:r>
      <w:r>
        <w:rPr>
          <w:spacing w:val="-6"/>
        </w:rPr>
        <w:t xml:space="preserve"> </w:t>
      </w:r>
      <w:r>
        <w:t>given</w:t>
      </w:r>
      <w:r>
        <w:rPr>
          <w:spacing w:val="-5"/>
        </w:rPr>
        <w:t xml:space="preserve"> </w:t>
      </w:r>
      <w:r>
        <w:t>in</w:t>
      </w:r>
      <w:r>
        <w:rPr>
          <w:spacing w:val="-5"/>
        </w:rPr>
        <w:t xml:space="preserve"> s.</w:t>
      </w:r>
    </w:p>
    <w:p w14:paraId="3C807C60" w14:textId="77777777" w:rsidR="00153CA5" w:rsidRDefault="00C0532D">
      <w:pPr>
        <w:pStyle w:val="BodyText"/>
        <w:spacing w:line="198" w:lineRule="exact"/>
        <w:ind w:firstLine="0"/>
        <w:jc w:val="left"/>
      </w:pPr>
      <w:hyperlink r:id="rId237">
        <w:r>
          <w:rPr>
            <w:color w:val="0000E5"/>
          </w:rPr>
          <w:t>19.42</w:t>
        </w:r>
        <w:r>
          <w:rPr>
            <w:color w:val="0000E5"/>
            <w:spacing w:val="5"/>
          </w:rPr>
          <w:t xml:space="preserve"> </w:t>
        </w:r>
        <w:r>
          <w:rPr>
            <w:color w:val="0000E5"/>
            <w:spacing w:val="-2"/>
          </w:rPr>
          <w:t>(7u)</w:t>
        </w:r>
      </w:hyperlink>
      <w:r>
        <w:rPr>
          <w:spacing w:val="-2"/>
        </w:rPr>
        <w:t>.</w:t>
      </w:r>
    </w:p>
    <w:p w14:paraId="283055AE" w14:textId="77777777" w:rsidR="00153CA5" w:rsidRDefault="00C0532D">
      <w:pPr>
        <w:pStyle w:val="BodyText"/>
        <w:spacing w:before="86" w:line="218" w:lineRule="auto"/>
        <w:ind w:left="199" w:right="272"/>
      </w:pPr>
      <w:r>
        <w:br w:type="column"/>
      </w:r>
      <w:r>
        <w:rPr>
          <w:rFonts w:ascii="Arial" w:hAnsi="Arial"/>
          <w:b/>
        </w:rPr>
        <w:t>(1dm)</w:t>
      </w:r>
      <w:r>
        <w:rPr>
          <w:rFonts w:ascii="Arial" w:hAnsi="Arial"/>
          <w:b/>
          <w:spacing w:val="-13"/>
        </w:rPr>
        <w:t xml:space="preserve"> </w:t>
      </w:r>
      <w:r>
        <w:t>“Local</w:t>
      </w:r>
      <w:r>
        <w:rPr>
          <w:spacing w:val="-11"/>
        </w:rPr>
        <w:t xml:space="preserve"> </w:t>
      </w:r>
      <w:r>
        <w:t>public</w:t>
      </w:r>
      <w:r>
        <w:rPr>
          <w:spacing w:val="-11"/>
        </w:rPr>
        <w:t xml:space="preserve"> </w:t>
      </w:r>
      <w:r>
        <w:t>office”</w:t>
      </w:r>
      <w:r>
        <w:rPr>
          <w:spacing w:val="-12"/>
        </w:rPr>
        <w:t xml:space="preserve"> </w:t>
      </w:r>
      <w:r>
        <w:t>has</w:t>
      </w:r>
      <w:r>
        <w:rPr>
          <w:spacing w:val="-11"/>
        </w:rPr>
        <w:t xml:space="preserve"> </w:t>
      </w:r>
      <w:r>
        <w:t>the</w:t>
      </w:r>
      <w:r>
        <w:rPr>
          <w:spacing w:val="-11"/>
        </w:rPr>
        <w:t xml:space="preserve"> </w:t>
      </w:r>
      <w:r>
        <w:t>meaning</w:t>
      </w:r>
      <w:r>
        <w:rPr>
          <w:spacing w:val="-11"/>
        </w:rPr>
        <w:t xml:space="preserve"> </w:t>
      </w:r>
      <w:r>
        <w:t>given</w:t>
      </w:r>
      <w:r>
        <w:rPr>
          <w:spacing w:val="-12"/>
        </w:rPr>
        <w:t xml:space="preserve"> </w:t>
      </w:r>
      <w:r>
        <w:t>in</w:t>
      </w:r>
      <w:r>
        <w:rPr>
          <w:spacing w:val="-11"/>
        </w:rPr>
        <w:t xml:space="preserve"> </w:t>
      </w:r>
      <w:r>
        <w:t>s.</w:t>
      </w:r>
      <w:r>
        <w:rPr>
          <w:spacing w:val="-11"/>
        </w:rPr>
        <w:t xml:space="preserve"> </w:t>
      </w:r>
      <w:hyperlink r:id="rId238">
        <w:r>
          <w:rPr>
            <w:color w:val="0000E5"/>
          </w:rPr>
          <w:t>19.42</w:t>
        </w:r>
      </w:hyperlink>
      <w:r>
        <w:rPr>
          <w:color w:val="0000E5"/>
        </w:rPr>
        <w:t xml:space="preserve"> </w:t>
      </w:r>
      <w:hyperlink r:id="rId239">
        <w:r>
          <w:rPr>
            <w:color w:val="0000E5"/>
            <w:spacing w:val="-2"/>
          </w:rPr>
          <w:t>(7w)</w:t>
        </w:r>
      </w:hyperlink>
      <w:r>
        <w:rPr>
          <w:spacing w:val="-2"/>
        </w:rPr>
        <w:t>,</w:t>
      </w:r>
      <w:r>
        <w:rPr>
          <w:spacing w:val="-3"/>
        </w:rPr>
        <w:t xml:space="preserve"> </w:t>
      </w:r>
      <w:r>
        <w:rPr>
          <w:spacing w:val="-2"/>
        </w:rPr>
        <w:t>and</w:t>
      </w:r>
      <w:r>
        <w:rPr>
          <w:spacing w:val="-5"/>
        </w:rPr>
        <w:t xml:space="preserve"> </w:t>
      </w:r>
      <w:r>
        <w:rPr>
          <w:spacing w:val="-2"/>
        </w:rPr>
        <w:t>also</w:t>
      </w:r>
      <w:r>
        <w:rPr>
          <w:spacing w:val="-5"/>
        </w:rPr>
        <w:t xml:space="preserve"> </w:t>
      </w:r>
      <w:r>
        <w:rPr>
          <w:spacing w:val="-2"/>
        </w:rPr>
        <w:t>includes</w:t>
      </w:r>
      <w:r>
        <w:rPr>
          <w:spacing w:val="-5"/>
        </w:rPr>
        <w:t xml:space="preserve"> </w:t>
      </w:r>
      <w:r>
        <w:rPr>
          <w:spacing w:val="-2"/>
        </w:rPr>
        <w:t>any</w:t>
      </w:r>
      <w:r>
        <w:rPr>
          <w:spacing w:val="-5"/>
        </w:rPr>
        <w:t xml:space="preserve"> </w:t>
      </w:r>
      <w:r>
        <w:rPr>
          <w:spacing w:val="-2"/>
        </w:rPr>
        <w:t>appointive</w:t>
      </w:r>
      <w:r>
        <w:rPr>
          <w:spacing w:val="-5"/>
        </w:rPr>
        <w:t xml:space="preserve"> </w:t>
      </w:r>
      <w:r>
        <w:rPr>
          <w:spacing w:val="-2"/>
        </w:rPr>
        <w:t>office</w:t>
      </w:r>
      <w:r>
        <w:rPr>
          <w:spacing w:val="-6"/>
        </w:rPr>
        <w:t xml:space="preserve"> </w:t>
      </w:r>
      <w:r>
        <w:rPr>
          <w:spacing w:val="-2"/>
        </w:rPr>
        <w:t>or</w:t>
      </w:r>
      <w:r>
        <w:rPr>
          <w:spacing w:val="-6"/>
        </w:rPr>
        <w:t xml:space="preserve"> </w:t>
      </w:r>
      <w:r>
        <w:rPr>
          <w:spacing w:val="-2"/>
        </w:rPr>
        <w:t>position</w:t>
      </w:r>
      <w:r>
        <w:rPr>
          <w:spacing w:val="-6"/>
        </w:rPr>
        <w:t xml:space="preserve"> </w:t>
      </w:r>
      <w:r>
        <w:rPr>
          <w:spacing w:val="-2"/>
        </w:rPr>
        <w:t>of</w:t>
      </w:r>
      <w:r>
        <w:rPr>
          <w:spacing w:val="-6"/>
        </w:rPr>
        <w:t xml:space="preserve"> </w:t>
      </w:r>
      <w:r>
        <w:rPr>
          <w:spacing w:val="-2"/>
        </w:rPr>
        <w:t>a</w:t>
      </w:r>
      <w:r>
        <w:rPr>
          <w:spacing w:val="-6"/>
        </w:rPr>
        <w:t xml:space="preserve"> </w:t>
      </w:r>
      <w:r>
        <w:rPr>
          <w:spacing w:val="-2"/>
        </w:rPr>
        <w:t xml:space="preserve">local </w:t>
      </w:r>
      <w:r>
        <w:t>governmental unit</w:t>
      </w:r>
      <w:r>
        <w:rPr>
          <w:spacing w:val="-2"/>
        </w:rPr>
        <w:t xml:space="preserve"> </w:t>
      </w:r>
      <w:r>
        <w:t>in</w:t>
      </w:r>
      <w:r>
        <w:rPr>
          <w:spacing w:val="-2"/>
        </w:rPr>
        <w:t xml:space="preserve"> </w:t>
      </w:r>
      <w:r>
        <w:t>which</w:t>
      </w:r>
      <w:r>
        <w:rPr>
          <w:spacing w:val="-2"/>
        </w:rPr>
        <w:t xml:space="preserve"> </w:t>
      </w:r>
      <w:r>
        <w:t>an</w:t>
      </w:r>
      <w:r>
        <w:rPr>
          <w:spacing w:val="-2"/>
        </w:rPr>
        <w:t xml:space="preserve"> </w:t>
      </w:r>
      <w:r>
        <w:t>individual</w:t>
      </w:r>
      <w:r>
        <w:rPr>
          <w:spacing w:val="-2"/>
        </w:rPr>
        <w:t xml:space="preserve"> </w:t>
      </w:r>
      <w:r>
        <w:t>serves</w:t>
      </w:r>
      <w:r>
        <w:rPr>
          <w:spacing w:val="-4"/>
        </w:rPr>
        <w:t xml:space="preserve"> </w:t>
      </w:r>
      <w:r>
        <w:t>as</w:t>
      </w:r>
      <w:r>
        <w:rPr>
          <w:spacing w:val="-4"/>
        </w:rPr>
        <w:t xml:space="preserve"> </w:t>
      </w:r>
      <w:r>
        <w:t>the</w:t>
      </w:r>
      <w:r>
        <w:rPr>
          <w:spacing w:val="-4"/>
        </w:rPr>
        <w:t xml:space="preserve"> </w:t>
      </w:r>
      <w:r>
        <w:t>head</w:t>
      </w:r>
      <w:r>
        <w:rPr>
          <w:spacing w:val="-4"/>
        </w:rPr>
        <w:t xml:space="preserve"> </w:t>
      </w:r>
      <w:r>
        <w:t>of</w:t>
      </w:r>
      <w:r>
        <w:rPr>
          <w:spacing w:val="-4"/>
        </w:rPr>
        <w:t xml:space="preserve"> </w:t>
      </w:r>
      <w:r>
        <w:t xml:space="preserve">a department, agency, or division of the local governmental </w:t>
      </w:r>
      <w:r>
        <w:t xml:space="preserve">unit, but does not include any office or position filled by a municipal employee, as defined in s. </w:t>
      </w:r>
      <w:hyperlink r:id="rId240">
        <w:r>
          <w:rPr>
            <w:color w:val="0000E5"/>
          </w:rPr>
          <w:t>111.70 (1) (i)</w:t>
        </w:r>
      </w:hyperlink>
      <w:r>
        <w:t>.</w:t>
      </w:r>
    </w:p>
    <w:p w14:paraId="6153AFC7" w14:textId="77777777" w:rsidR="00153CA5" w:rsidRDefault="00C0532D">
      <w:pPr>
        <w:pStyle w:val="BodyText"/>
        <w:spacing w:before="32" w:line="218" w:lineRule="auto"/>
        <w:ind w:left="199" w:right="272"/>
      </w:pPr>
      <w:r>
        <w:rPr>
          <w:rFonts w:ascii="Arial" w:hAnsi="Arial"/>
          <w:b/>
        </w:rPr>
        <w:t xml:space="preserve">(1e) </w:t>
      </w:r>
      <w:r>
        <w:t xml:space="preserve">“Penal facility” means a state prison under s. </w:t>
      </w:r>
      <w:hyperlink r:id="rId241">
        <w:r>
          <w:rPr>
            <w:color w:val="0000E5"/>
          </w:rPr>
          <w:t>302.01</w:t>
        </w:r>
      </w:hyperlink>
      <w:r>
        <w:t>, county jail, county house of correction or other state, county or municipal correctional or detention facility.</w:t>
      </w:r>
    </w:p>
    <w:p w14:paraId="628B4EA4" w14:textId="77777777" w:rsidR="00153CA5" w:rsidRDefault="00C0532D">
      <w:pPr>
        <w:pStyle w:val="BodyText"/>
        <w:spacing w:before="30" w:line="218" w:lineRule="auto"/>
        <w:ind w:left="199" w:right="272"/>
      </w:pPr>
      <w:r>
        <w:rPr>
          <w:rFonts w:ascii="Arial" w:hAnsi="Arial"/>
          <w:b/>
        </w:rPr>
        <w:t>(1m)</w:t>
      </w:r>
      <w:r>
        <w:rPr>
          <w:rFonts w:ascii="Arial" w:hAnsi="Arial"/>
          <w:b/>
          <w:spacing w:val="9"/>
        </w:rPr>
        <w:t xml:space="preserve"> </w:t>
      </w:r>
      <w:r>
        <w:t>“Person</w:t>
      </w:r>
      <w:r>
        <w:rPr>
          <w:spacing w:val="-9"/>
        </w:rPr>
        <w:t xml:space="preserve"> </w:t>
      </w:r>
      <w:r>
        <w:t>authorized</w:t>
      </w:r>
      <w:r>
        <w:rPr>
          <w:spacing w:val="-12"/>
        </w:rPr>
        <w:t xml:space="preserve"> </w:t>
      </w:r>
      <w:r>
        <w:t>by</w:t>
      </w:r>
      <w:r>
        <w:rPr>
          <w:spacing w:val="-11"/>
        </w:rPr>
        <w:t xml:space="preserve"> </w:t>
      </w:r>
      <w:r>
        <w:t>the</w:t>
      </w:r>
      <w:r>
        <w:rPr>
          <w:spacing w:val="-11"/>
        </w:rPr>
        <w:t xml:space="preserve"> </w:t>
      </w:r>
      <w:r>
        <w:t>individual”</w:t>
      </w:r>
      <w:r>
        <w:rPr>
          <w:spacing w:val="-11"/>
        </w:rPr>
        <w:t xml:space="preserve"> </w:t>
      </w:r>
      <w:r>
        <w:t>means</w:t>
      </w:r>
      <w:r>
        <w:rPr>
          <w:spacing w:val="-12"/>
        </w:rPr>
        <w:t xml:space="preserve"> </w:t>
      </w:r>
      <w:r>
        <w:t>the</w:t>
      </w:r>
      <w:r>
        <w:rPr>
          <w:spacing w:val="-11"/>
        </w:rPr>
        <w:t xml:space="preserve"> </w:t>
      </w:r>
      <w:r>
        <w:t>parent, guardian,</w:t>
      </w:r>
      <w:r>
        <w:rPr>
          <w:spacing w:val="-5"/>
        </w:rPr>
        <w:t xml:space="preserve"> </w:t>
      </w:r>
      <w:r>
        <w:t>as</w:t>
      </w:r>
      <w:r>
        <w:rPr>
          <w:spacing w:val="-10"/>
        </w:rPr>
        <w:t xml:space="preserve"> </w:t>
      </w:r>
      <w:r>
        <w:t>defined</w:t>
      </w:r>
      <w:r>
        <w:rPr>
          <w:spacing w:val="-10"/>
        </w:rPr>
        <w:t xml:space="preserve"> </w:t>
      </w:r>
      <w:r>
        <w:t>in</w:t>
      </w:r>
      <w:r>
        <w:rPr>
          <w:spacing w:val="-10"/>
        </w:rPr>
        <w:t xml:space="preserve"> </w:t>
      </w:r>
      <w:r>
        <w:t>s.</w:t>
      </w:r>
      <w:r>
        <w:rPr>
          <w:spacing w:val="-10"/>
        </w:rPr>
        <w:t xml:space="preserve"> </w:t>
      </w:r>
      <w:hyperlink r:id="rId242">
        <w:r>
          <w:rPr>
            <w:color w:val="0000E5"/>
          </w:rPr>
          <w:t>48.02</w:t>
        </w:r>
        <w:r>
          <w:rPr>
            <w:color w:val="0000E5"/>
            <w:spacing w:val="-8"/>
          </w:rPr>
          <w:t xml:space="preserve"> </w:t>
        </w:r>
        <w:r>
          <w:rPr>
            <w:color w:val="0000E5"/>
          </w:rPr>
          <w:t>(8)</w:t>
        </w:r>
      </w:hyperlink>
      <w:r>
        <w:t>,</w:t>
      </w:r>
      <w:r>
        <w:rPr>
          <w:spacing w:val="-9"/>
        </w:rPr>
        <w:t xml:space="preserve"> </w:t>
      </w:r>
      <w:r>
        <w:t>or</w:t>
      </w:r>
      <w:r>
        <w:rPr>
          <w:spacing w:val="-9"/>
        </w:rPr>
        <w:t xml:space="preserve"> </w:t>
      </w:r>
      <w:r>
        <w:t>legal</w:t>
      </w:r>
      <w:r>
        <w:rPr>
          <w:spacing w:val="-9"/>
        </w:rPr>
        <w:t xml:space="preserve"> </w:t>
      </w:r>
      <w:r>
        <w:t>custodian,</w:t>
      </w:r>
      <w:r>
        <w:rPr>
          <w:spacing w:val="-9"/>
        </w:rPr>
        <w:t xml:space="preserve"> </w:t>
      </w:r>
      <w:r>
        <w:t>as</w:t>
      </w:r>
      <w:r>
        <w:rPr>
          <w:spacing w:val="-9"/>
        </w:rPr>
        <w:t xml:space="preserve"> </w:t>
      </w:r>
      <w:r>
        <w:t>defined in</w:t>
      </w:r>
      <w:r>
        <w:rPr>
          <w:spacing w:val="5"/>
        </w:rPr>
        <w:t xml:space="preserve"> </w:t>
      </w:r>
      <w:r>
        <w:t>s.</w:t>
      </w:r>
      <w:r>
        <w:rPr>
          <w:spacing w:val="5"/>
        </w:rPr>
        <w:t xml:space="preserve"> </w:t>
      </w:r>
      <w:hyperlink r:id="rId243">
        <w:r>
          <w:rPr>
            <w:color w:val="0000E5"/>
          </w:rPr>
          <w:t>48.02</w:t>
        </w:r>
        <w:r>
          <w:rPr>
            <w:color w:val="0000E5"/>
            <w:spacing w:val="10"/>
          </w:rPr>
          <w:t xml:space="preserve"> </w:t>
        </w:r>
        <w:r>
          <w:rPr>
            <w:color w:val="0000E5"/>
          </w:rPr>
          <w:t>(11)</w:t>
        </w:r>
      </w:hyperlink>
      <w:r>
        <w:t>,</w:t>
      </w:r>
      <w:r>
        <w:rPr>
          <w:spacing w:val="6"/>
        </w:rPr>
        <w:t xml:space="preserve"> </w:t>
      </w:r>
      <w:r>
        <w:t>of</w:t>
      </w:r>
      <w:r>
        <w:rPr>
          <w:spacing w:val="7"/>
        </w:rPr>
        <w:t xml:space="preserve"> </w:t>
      </w:r>
      <w:r>
        <w:t>an</w:t>
      </w:r>
      <w:r>
        <w:rPr>
          <w:spacing w:val="6"/>
        </w:rPr>
        <w:t xml:space="preserve"> </w:t>
      </w:r>
      <w:r>
        <w:t>individual</w:t>
      </w:r>
      <w:r>
        <w:rPr>
          <w:spacing w:val="6"/>
        </w:rPr>
        <w:t xml:space="preserve"> </w:t>
      </w:r>
      <w:r>
        <w:t>who</w:t>
      </w:r>
      <w:r>
        <w:rPr>
          <w:spacing w:val="7"/>
        </w:rPr>
        <w:t xml:space="preserve"> </w:t>
      </w:r>
      <w:r>
        <w:t>is</w:t>
      </w:r>
      <w:r>
        <w:rPr>
          <w:spacing w:val="6"/>
        </w:rPr>
        <w:t xml:space="preserve"> </w:t>
      </w:r>
      <w:r>
        <w:t>a</w:t>
      </w:r>
      <w:r>
        <w:rPr>
          <w:spacing w:val="7"/>
        </w:rPr>
        <w:t xml:space="preserve"> </w:t>
      </w:r>
      <w:r>
        <w:t>child,</w:t>
      </w:r>
      <w:r>
        <w:rPr>
          <w:spacing w:val="6"/>
        </w:rPr>
        <w:t xml:space="preserve"> </w:t>
      </w:r>
      <w:r>
        <w:t>as</w:t>
      </w:r>
      <w:r>
        <w:rPr>
          <w:spacing w:val="7"/>
        </w:rPr>
        <w:t xml:space="preserve"> </w:t>
      </w:r>
      <w:r>
        <w:t>defined</w:t>
      </w:r>
      <w:r>
        <w:rPr>
          <w:spacing w:val="6"/>
        </w:rPr>
        <w:t xml:space="preserve"> </w:t>
      </w:r>
      <w:r>
        <w:t>in</w:t>
      </w:r>
      <w:r>
        <w:rPr>
          <w:spacing w:val="6"/>
        </w:rPr>
        <w:t xml:space="preserve"> </w:t>
      </w:r>
      <w:r>
        <w:rPr>
          <w:spacing w:val="-5"/>
        </w:rPr>
        <w:t>s.</w:t>
      </w:r>
    </w:p>
    <w:p w14:paraId="1554D242" w14:textId="77777777" w:rsidR="00153CA5" w:rsidRDefault="00C0532D">
      <w:pPr>
        <w:pStyle w:val="BodyText"/>
        <w:spacing w:before="3" w:line="218" w:lineRule="auto"/>
        <w:ind w:left="199" w:right="272" w:firstLine="0"/>
      </w:pPr>
      <w:hyperlink r:id="rId244">
        <w:r>
          <w:rPr>
            <w:color w:val="0000E5"/>
          </w:rPr>
          <w:t>48.02</w:t>
        </w:r>
        <w:r>
          <w:rPr>
            <w:color w:val="0000E5"/>
            <w:spacing w:val="-3"/>
          </w:rPr>
          <w:t xml:space="preserve"> </w:t>
        </w:r>
        <w:r>
          <w:rPr>
            <w:color w:val="0000E5"/>
          </w:rPr>
          <w:t>(2)</w:t>
        </w:r>
      </w:hyperlink>
      <w:r>
        <w:t>;</w:t>
      </w:r>
      <w:r>
        <w:rPr>
          <w:spacing w:val="-5"/>
        </w:rPr>
        <w:t xml:space="preserve"> </w:t>
      </w:r>
      <w:r>
        <w:t>the</w:t>
      </w:r>
      <w:r>
        <w:rPr>
          <w:spacing w:val="-5"/>
        </w:rPr>
        <w:t xml:space="preserve"> </w:t>
      </w:r>
      <w:r>
        <w:t>guardian</w:t>
      </w:r>
      <w:r>
        <w:rPr>
          <w:spacing w:val="-5"/>
        </w:rPr>
        <w:t xml:space="preserve"> </w:t>
      </w:r>
      <w:r>
        <w:t>of</w:t>
      </w:r>
      <w:r>
        <w:rPr>
          <w:spacing w:val="-5"/>
        </w:rPr>
        <w:t xml:space="preserve"> </w:t>
      </w:r>
      <w:r>
        <w:t>an</w:t>
      </w:r>
      <w:r>
        <w:rPr>
          <w:spacing w:val="-5"/>
        </w:rPr>
        <w:t xml:space="preserve"> </w:t>
      </w:r>
      <w:r>
        <w:t>individual</w:t>
      </w:r>
      <w:r>
        <w:rPr>
          <w:spacing w:val="-5"/>
        </w:rPr>
        <w:t xml:space="preserve"> </w:t>
      </w:r>
      <w:r>
        <w:t>adjudicated</w:t>
      </w:r>
      <w:r>
        <w:rPr>
          <w:spacing w:val="-5"/>
        </w:rPr>
        <w:t xml:space="preserve"> </w:t>
      </w:r>
      <w:r>
        <w:t xml:space="preserve">incompetent </w:t>
      </w:r>
      <w:r>
        <w:rPr>
          <w:spacing w:val="-2"/>
        </w:rPr>
        <w:t>in this</w:t>
      </w:r>
      <w:r>
        <w:rPr>
          <w:spacing w:val="-3"/>
        </w:rPr>
        <w:t xml:space="preserve"> </w:t>
      </w:r>
      <w:r>
        <w:rPr>
          <w:spacing w:val="-2"/>
        </w:rPr>
        <w:t>state;</w:t>
      </w:r>
      <w:r>
        <w:rPr>
          <w:spacing w:val="-3"/>
        </w:rPr>
        <w:t xml:space="preserve"> </w:t>
      </w:r>
      <w:r>
        <w:rPr>
          <w:spacing w:val="-2"/>
        </w:rPr>
        <w:t>the</w:t>
      </w:r>
      <w:r>
        <w:rPr>
          <w:spacing w:val="-3"/>
        </w:rPr>
        <w:t xml:space="preserve"> </w:t>
      </w:r>
      <w:r>
        <w:rPr>
          <w:spacing w:val="-2"/>
        </w:rPr>
        <w:t>personal</w:t>
      </w:r>
      <w:r>
        <w:rPr>
          <w:spacing w:val="-3"/>
        </w:rPr>
        <w:t xml:space="preserve"> </w:t>
      </w:r>
      <w:r>
        <w:rPr>
          <w:spacing w:val="-2"/>
        </w:rPr>
        <w:t>representative</w:t>
      </w:r>
      <w:r>
        <w:rPr>
          <w:spacing w:val="-4"/>
        </w:rPr>
        <w:t xml:space="preserve"> </w:t>
      </w:r>
      <w:r>
        <w:rPr>
          <w:spacing w:val="-2"/>
        </w:rPr>
        <w:t>or</w:t>
      </w:r>
      <w:r>
        <w:rPr>
          <w:spacing w:val="-5"/>
        </w:rPr>
        <w:t xml:space="preserve"> </w:t>
      </w:r>
      <w:r>
        <w:rPr>
          <w:spacing w:val="-2"/>
        </w:rPr>
        <w:t>spouse</w:t>
      </w:r>
      <w:r>
        <w:rPr>
          <w:spacing w:val="-5"/>
        </w:rPr>
        <w:t xml:space="preserve"> </w:t>
      </w:r>
      <w:r>
        <w:rPr>
          <w:spacing w:val="-2"/>
        </w:rPr>
        <w:t>of</w:t>
      </w:r>
      <w:r>
        <w:rPr>
          <w:spacing w:val="-5"/>
        </w:rPr>
        <w:t xml:space="preserve"> </w:t>
      </w:r>
      <w:r>
        <w:rPr>
          <w:spacing w:val="-2"/>
        </w:rPr>
        <w:t>an</w:t>
      </w:r>
      <w:r>
        <w:rPr>
          <w:spacing w:val="-5"/>
        </w:rPr>
        <w:t xml:space="preserve"> </w:t>
      </w:r>
      <w:r>
        <w:rPr>
          <w:spacing w:val="-2"/>
        </w:rPr>
        <w:t xml:space="preserve">individual </w:t>
      </w:r>
      <w:r>
        <w:t>who</w:t>
      </w:r>
      <w:r>
        <w:rPr>
          <w:spacing w:val="-8"/>
        </w:rPr>
        <w:t xml:space="preserve"> </w:t>
      </w:r>
      <w:r>
        <w:t>is</w:t>
      </w:r>
      <w:r>
        <w:rPr>
          <w:spacing w:val="-10"/>
        </w:rPr>
        <w:t xml:space="preserve"> </w:t>
      </w:r>
      <w:r>
        <w:t>deceased;</w:t>
      </w:r>
      <w:r>
        <w:rPr>
          <w:spacing w:val="-10"/>
        </w:rPr>
        <w:t xml:space="preserve"> </w:t>
      </w:r>
      <w:r>
        <w:t>or</w:t>
      </w:r>
      <w:r>
        <w:rPr>
          <w:spacing w:val="-10"/>
        </w:rPr>
        <w:t xml:space="preserve"> </w:t>
      </w:r>
      <w:r>
        <w:t>any</w:t>
      </w:r>
      <w:r>
        <w:rPr>
          <w:spacing w:val="-10"/>
        </w:rPr>
        <w:t xml:space="preserve"> </w:t>
      </w:r>
      <w:r>
        <w:t>person</w:t>
      </w:r>
      <w:r>
        <w:rPr>
          <w:spacing w:val="-10"/>
        </w:rPr>
        <w:t xml:space="preserve"> </w:t>
      </w:r>
      <w:r>
        <w:t>authorized,</w:t>
      </w:r>
      <w:r>
        <w:rPr>
          <w:spacing w:val="-10"/>
        </w:rPr>
        <w:t xml:space="preserve"> </w:t>
      </w:r>
      <w:r>
        <w:t>in</w:t>
      </w:r>
      <w:r>
        <w:rPr>
          <w:spacing w:val="-10"/>
        </w:rPr>
        <w:t xml:space="preserve"> </w:t>
      </w:r>
      <w:r>
        <w:t>writing,</w:t>
      </w:r>
      <w:r>
        <w:rPr>
          <w:spacing w:val="-10"/>
        </w:rPr>
        <w:t xml:space="preserve"> </w:t>
      </w:r>
      <w:r>
        <w:t>by</w:t>
      </w:r>
      <w:r>
        <w:rPr>
          <w:spacing w:val="-10"/>
        </w:rPr>
        <w:t xml:space="preserve"> </w:t>
      </w:r>
      <w:r>
        <w:t>an</w:t>
      </w:r>
      <w:r>
        <w:rPr>
          <w:spacing w:val="-10"/>
        </w:rPr>
        <w:t xml:space="preserve"> </w:t>
      </w:r>
      <w:r>
        <w:t>indi-vidual to act on his or her behalf.</w:t>
      </w:r>
    </w:p>
    <w:p w14:paraId="7212D7EF" w14:textId="77777777" w:rsidR="00153CA5" w:rsidRDefault="00C0532D">
      <w:pPr>
        <w:pStyle w:val="BodyText"/>
        <w:spacing w:before="30" w:line="218" w:lineRule="auto"/>
        <w:ind w:left="199" w:right="272"/>
      </w:pPr>
      <w:r>
        <w:rPr>
          <w:rFonts w:ascii="Arial" w:hAnsi="Arial"/>
          <w:b/>
        </w:rPr>
        <w:t xml:space="preserve">(1r) </w:t>
      </w:r>
      <w:r>
        <w:t xml:space="preserve">“Personally identifiable information” has the meaning specified in s. </w:t>
      </w:r>
      <w:hyperlink r:id="rId245">
        <w:r>
          <w:rPr>
            <w:color w:val="0000E5"/>
          </w:rPr>
          <w:t>19.62 (5)</w:t>
        </w:r>
      </w:hyperlink>
      <w:r>
        <w:t>.</w:t>
      </w:r>
    </w:p>
    <w:p w14:paraId="57F2E13C" w14:textId="77777777" w:rsidR="00153CA5" w:rsidRDefault="00C0532D">
      <w:pPr>
        <w:pStyle w:val="ListParagraph"/>
        <w:numPr>
          <w:ilvl w:val="2"/>
          <w:numId w:val="79"/>
        </w:numPr>
        <w:tabs>
          <w:tab w:val="left" w:pos="724"/>
        </w:tabs>
        <w:spacing w:before="28" w:line="218" w:lineRule="auto"/>
        <w:ind w:left="199" w:right="272" w:firstLine="216"/>
        <w:jc w:val="both"/>
        <w:rPr>
          <w:sz w:val="18"/>
        </w:rPr>
      </w:pPr>
      <w:r>
        <w:rPr>
          <w:sz w:val="18"/>
        </w:rPr>
        <w:t>“Record” means any material on which written, drawn, printed, spoken, visual, or electromagnetic information or elec-tronically generated or stored data is recorded or preserved, regardless of physical form or characteristics, that has been cre-ated</w:t>
      </w:r>
      <w:r>
        <w:rPr>
          <w:spacing w:val="-12"/>
          <w:sz w:val="18"/>
        </w:rPr>
        <w:t xml:space="preserve"> </w:t>
      </w:r>
      <w:r>
        <w:rPr>
          <w:sz w:val="18"/>
        </w:rPr>
        <w:t>or</w:t>
      </w:r>
      <w:r>
        <w:rPr>
          <w:spacing w:val="-11"/>
          <w:sz w:val="18"/>
        </w:rPr>
        <w:t xml:space="preserve"> </w:t>
      </w:r>
      <w:r>
        <w:rPr>
          <w:sz w:val="18"/>
        </w:rPr>
        <w:t>is</w:t>
      </w:r>
      <w:r>
        <w:rPr>
          <w:spacing w:val="-11"/>
          <w:sz w:val="18"/>
        </w:rPr>
        <w:t xml:space="preserve"> </w:t>
      </w:r>
      <w:r>
        <w:rPr>
          <w:sz w:val="18"/>
        </w:rPr>
        <w:t>being</w:t>
      </w:r>
      <w:r>
        <w:rPr>
          <w:spacing w:val="-11"/>
          <w:sz w:val="18"/>
        </w:rPr>
        <w:t xml:space="preserve"> </w:t>
      </w:r>
      <w:r>
        <w:rPr>
          <w:sz w:val="18"/>
        </w:rPr>
        <w:t>kept</w:t>
      </w:r>
      <w:r>
        <w:rPr>
          <w:spacing w:val="-12"/>
          <w:sz w:val="18"/>
        </w:rPr>
        <w:t xml:space="preserve"> </w:t>
      </w:r>
      <w:r>
        <w:rPr>
          <w:sz w:val="18"/>
        </w:rPr>
        <w:t>by</w:t>
      </w:r>
      <w:r>
        <w:rPr>
          <w:spacing w:val="-11"/>
          <w:sz w:val="18"/>
        </w:rPr>
        <w:t xml:space="preserve"> </w:t>
      </w:r>
      <w:r>
        <w:rPr>
          <w:sz w:val="18"/>
        </w:rPr>
        <w:t>an</w:t>
      </w:r>
      <w:r>
        <w:rPr>
          <w:spacing w:val="-11"/>
          <w:sz w:val="18"/>
        </w:rPr>
        <w:t xml:space="preserve"> </w:t>
      </w:r>
      <w:r>
        <w:rPr>
          <w:sz w:val="18"/>
        </w:rPr>
        <w:t>authority.</w:t>
      </w:r>
      <w:r>
        <w:rPr>
          <w:spacing w:val="-11"/>
          <w:sz w:val="18"/>
        </w:rPr>
        <w:t xml:space="preserve"> </w:t>
      </w:r>
      <w:r>
        <w:rPr>
          <w:sz w:val="18"/>
        </w:rPr>
        <w:t>“Record”</w:t>
      </w:r>
      <w:r>
        <w:rPr>
          <w:spacing w:val="-12"/>
          <w:sz w:val="18"/>
        </w:rPr>
        <w:t xml:space="preserve"> </w:t>
      </w:r>
      <w:r>
        <w:rPr>
          <w:sz w:val="18"/>
        </w:rPr>
        <w:t>includes,</w:t>
      </w:r>
      <w:r>
        <w:rPr>
          <w:spacing w:val="-11"/>
          <w:sz w:val="18"/>
        </w:rPr>
        <w:t xml:space="preserve"> </w:t>
      </w:r>
      <w:r>
        <w:rPr>
          <w:sz w:val="18"/>
        </w:rPr>
        <w:t>but</w:t>
      </w:r>
      <w:r>
        <w:rPr>
          <w:spacing w:val="-11"/>
          <w:sz w:val="18"/>
        </w:rPr>
        <w:t xml:space="preserve"> </w:t>
      </w:r>
      <w:r>
        <w:rPr>
          <w:sz w:val="18"/>
        </w:rPr>
        <w:t>is</w:t>
      </w:r>
      <w:r>
        <w:rPr>
          <w:spacing w:val="-11"/>
          <w:sz w:val="18"/>
        </w:rPr>
        <w:t xml:space="preserve"> </w:t>
      </w:r>
      <w:r>
        <w:rPr>
          <w:sz w:val="18"/>
        </w:rPr>
        <w:t>not limited to, handwritten, typed, or printed pages, maps, charts, photographs,</w:t>
      </w:r>
      <w:r>
        <w:rPr>
          <w:spacing w:val="-12"/>
          <w:sz w:val="18"/>
        </w:rPr>
        <w:t xml:space="preserve"> </w:t>
      </w:r>
      <w:r>
        <w:rPr>
          <w:sz w:val="18"/>
        </w:rPr>
        <w:t>films,</w:t>
      </w:r>
      <w:r>
        <w:rPr>
          <w:spacing w:val="-11"/>
          <w:sz w:val="18"/>
        </w:rPr>
        <w:t xml:space="preserve"> </w:t>
      </w:r>
      <w:r>
        <w:rPr>
          <w:sz w:val="18"/>
        </w:rPr>
        <w:t>recordings,</w:t>
      </w:r>
      <w:r>
        <w:rPr>
          <w:spacing w:val="-11"/>
          <w:sz w:val="18"/>
        </w:rPr>
        <w:t xml:space="preserve"> </w:t>
      </w:r>
      <w:r>
        <w:rPr>
          <w:sz w:val="18"/>
        </w:rPr>
        <w:t>tapes,</w:t>
      </w:r>
      <w:r>
        <w:rPr>
          <w:spacing w:val="-11"/>
          <w:sz w:val="18"/>
        </w:rPr>
        <w:t xml:space="preserve"> </w:t>
      </w:r>
      <w:r>
        <w:rPr>
          <w:sz w:val="18"/>
        </w:rPr>
        <w:t>optical</w:t>
      </w:r>
      <w:r>
        <w:rPr>
          <w:spacing w:val="-12"/>
          <w:sz w:val="18"/>
        </w:rPr>
        <w:t xml:space="preserve"> </w:t>
      </w:r>
      <w:r>
        <w:rPr>
          <w:sz w:val="18"/>
        </w:rPr>
        <w:t>discs,</w:t>
      </w:r>
      <w:r>
        <w:rPr>
          <w:spacing w:val="-11"/>
          <w:sz w:val="18"/>
        </w:rPr>
        <w:t xml:space="preserve"> </w:t>
      </w:r>
      <w:r>
        <w:rPr>
          <w:sz w:val="18"/>
        </w:rPr>
        <w:t>and</w:t>
      </w:r>
      <w:r>
        <w:rPr>
          <w:spacing w:val="-11"/>
          <w:sz w:val="18"/>
        </w:rPr>
        <w:t xml:space="preserve"> </w:t>
      </w:r>
      <w:r>
        <w:rPr>
          <w:sz w:val="18"/>
        </w:rPr>
        <w:t>any</w:t>
      </w:r>
      <w:r>
        <w:rPr>
          <w:spacing w:val="-11"/>
          <w:sz w:val="18"/>
        </w:rPr>
        <w:t xml:space="preserve"> </w:t>
      </w:r>
      <w:r>
        <w:rPr>
          <w:sz w:val="18"/>
        </w:rPr>
        <w:t>other medium on which electronically generated or stored data is recorded or preserved.</w:t>
      </w:r>
      <w:r>
        <w:rPr>
          <w:spacing w:val="40"/>
          <w:sz w:val="18"/>
        </w:rPr>
        <w:t xml:space="preserve"> </w:t>
      </w:r>
      <w:r>
        <w:rPr>
          <w:sz w:val="18"/>
        </w:rPr>
        <w:t xml:space="preserve">“Record” does not include drafts, notes, preliminary computations, and like materials prepared for the </w:t>
      </w:r>
      <w:r>
        <w:rPr>
          <w:spacing w:val="-2"/>
          <w:sz w:val="18"/>
        </w:rPr>
        <w:t>originator’s</w:t>
      </w:r>
      <w:r>
        <w:rPr>
          <w:spacing w:val="-4"/>
          <w:sz w:val="18"/>
        </w:rPr>
        <w:t xml:space="preserve"> </w:t>
      </w:r>
      <w:r>
        <w:rPr>
          <w:spacing w:val="-2"/>
          <w:sz w:val="18"/>
        </w:rPr>
        <w:t>personal</w:t>
      </w:r>
      <w:r>
        <w:rPr>
          <w:spacing w:val="-6"/>
          <w:sz w:val="18"/>
        </w:rPr>
        <w:t xml:space="preserve"> </w:t>
      </w:r>
      <w:r>
        <w:rPr>
          <w:spacing w:val="-2"/>
          <w:sz w:val="18"/>
        </w:rPr>
        <w:t>use</w:t>
      </w:r>
      <w:r>
        <w:rPr>
          <w:spacing w:val="-6"/>
          <w:sz w:val="18"/>
        </w:rPr>
        <w:t xml:space="preserve"> </w:t>
      </w:r>
      <w:r>
        <w:rPr>
          <w:spacing w:val="-2"/>
          <w:sz w:val="18"/>
        </w:rPr>
        <w:t>or</w:t>
      </w:r>
      <w:r>
        <w:rPr>
          <w:spacing w:val="-6"/>
          <w:sz w:val="18"/>
        </w:rPr>
        <w:t xml:space="preserve"> </w:t>
      </w:r>
      <w:r>
        <w:rPr>
          <w:spacing w:val="-2"/>
          <w:sz w:val="18"/>
        </w:rPr>
        <w:t>prepared</w:t>
      </w:r>
      <w:r>
        <w:rPr>
          <w:spacing w:val="-6"/>
          <w:sz w:val="18"/>
        </w:rPr>
        <w:t xml:space="preserve"> </w:t>
      </w:r>
      <w:r>
        <w:rPr>
          <w:spacing w:val="-2"/>
          <w:sz w:val="18"/>
        </w:rPr>
        <w:t>by</w:t>
      </w:r>
      <w:r>
        <w:rPr>
          <w:spacing w:val="-6"/>
          <w:sz w:val="18"/>
        </w:rPr>
        <w:t xml:space="preserve"> </w:t>
      </w:r>
      <w:r>
        <w:rPr>
          <w:spacing w:val="-2"/>
          <w:sz w:val="18"/>
        </w:rPr>
        <w:t>the</w:t>
      </w:r>
      <w:r>
        <w:rPr>
          <w:spacing w:val="-6"/>
          <w:sz w:val="18"/>
        </w:rPr>
        <w:t xml:space="preserve"> </w:t>
      </w:r>
      <w:r>
        <w:rPr>
          <w:spacing w:val="-2"/>
          <w:sz w:val="18"/>
        </w:rPr>
        <w:t>originator</w:t>
      </w:r>
      <w:r>
        <w:rPr>
          <w:spacing w:val="-6"/>
          <w:sz w:val="18"/>
        </w:rPr>
        <w:t xml:space="preserve"> </w:t>
      </w:r>
      <w:r>
        <w:rPr>
          <w:spacing w:val="-2"/>
          <w:sz w:val="18"/>
        </w:rPr>
        <w:t>in</w:t>
      </w:r>
      <w:r>
        <w:rPr>
          <w:spacing w:val="-6"/>
          <w:sz w:val="18"/>
        </w:rPr>
        <w:t xml:space="preserve"> </w:t>
      </w:r>
      <w:r>
        <w:rPr>
          <w:spacing w:val="-2"/>
          <w:sz w:val="18"/>
        </w:rPr>
        <w:t>the</w:t>
      </w:r>
      <w:r>
        <w:rPr>
          <w:spacing w:val="-6"/>
          <w:sz w:val="18"/>
        </w:rPr>
        <w:t xml:space="preserve"> </w:t>
      </w:r>
      <w:r>
        <w:rPr>
          <w:spacing w:val="-2"/>
          <w:sz w:val="18"/>
        </w:rPr>
        <w:t xml:space="preserve">name </w:t>
      </w:r>
      <w:r>
        <w:rPr>
          <w:sz w:val="18"/>
        </w:rPr>
        <w:t>of</w:t>
      </w:r>
      <w:r>
        <w:rPr>
          <w:spacing w:val="-9"/>
          <w:sz w:val="18"/>
        </w:rPr>
        <w:t xml:space="preserve"> </w:t>
      </w:r>
      <w:r>
        <w:rPr>
          <w:sz w:val="18"/>
        </w:rPr>
        <w:t>a</w:t>
      </w:r>
      <w:r>
        <w:rPr>
          <w:spacing w:val="-10"/>
          <w:sz w:val="18"/>
        </w:rPr>
        <w:t xml:space="preserve"> </w:t>
      </w:r>
      <w:r>
        <w:rPr>
          <w:sz w:val="18"/>
        </w:rPr>
        <w:t>person</w:t>
      </w:r>
      <w:r>
        <w:rPr>
          <w:spacing w:val="-10"/>
          <w:sz w:val="18"/>
        </w:rPr>
        <w:t xml:space="preserve"> </w:t>
      </w:r>
      <w:r>
        <w:rPr>
          <w:sz w:val="18"/>
        </w:rPr>
        <w:t>for</w:t>
      </w:r>
      <w:r>
        <w:rPr>
          <w:spacing w:val="-10"/>
          <w:sz w:val="18"/>
        </w:rPr>
        <w:t xml:space="preserve"> </w:t>
      </w:r>
      <w:r>
        <w:rPr>
          <w:sz w:val="18"/>
        </w:rPr>
        <w:t>whom</w:t>
      </w:r>
      <w:r>
        <w:rPr>
          <w:spacing w:val="-10"/>
          <w:sz w:val="18"/>
        </w:rPr>
        <w:t xml:space="preserve"> </w:t>
      </w:r>
      <w:r>
        <w:rPr>
          <w:sz w:val="18"/>
        </w:rPr>
        <w:t>the</w:t>
      </w:r>
      <w:r>
        <w:rPr>
          <w:spacing w:val="-10"/>
          <w:sz w:val="18"/>
        </w:rPr>
        <w:t xml:space="preserve"> </w:t>
      </w:r>
      <w:r>
        <w:rPr>
          <w:sz w:val="18"/>
        </w:rPr>
        <w:t>originator</w:t>
      </w:r>
      <w:r>
        <w:rPr>
          <w:spacing w:val="-10"/>
          <w:sz w:val="18"/>
        </w:rPr>
        <w:t xml:space="preserve"> </w:t>
      </w:r>
      <w:r>
        <w:rPr>
          <w:sz w:val="18"/>
        </w:rPr>
        <w:t>is</w:t>
      </w:r>
      <w:r>
        <w:rPr>
          <w:spacing w:val="-10"/>
          <w:sz w:val="18"/>
        </w:rPr>
        <w:t xml:space="preserve"> </w:t>
      </w:r>
      <w:r>
        <w:rPr>
          <w:sz w:val="18"/>
        </w:rPr>
        <w:t>working;</w:t>
      </w:r>
      <w:r>
        <w:rPr>
          <w:spacing w:val="-10"/>
          <w:sz w:val="18"/>
        </w:rPr>
        <w:t xml:space="preserve"> </w:t>
      </w:r>
      <w:r>
        <w:rPr>
          <w:sz w:val="18"/>
        </w:rPr>
        <w:t>materials</w:t>
      </w:r>
      <w:r>
        <w:rPr>
          <w:spacing w:val="-10"/>
          <w:sz w:val="18"/>
        </w:rPr>
        <w:t xml:space="preserve"> </w:t>
      </w:r>
      <w:r>
        <w:rPr>
          <w:sz w:val="18"/>
        </w:rPr>
        <w:t>that</w:t>
      </w:r>
      <w:r>
        <w:rPr>
          <w:spacing w:val="-10"/>
          <w:sz w:val="18"/>
        </w:rPr>
        <w:t xml:space="preserve"> </w:t>
      </w:r>
      <w:r>
        <w:rPr>
          <w:sz w:val="18"/>
        </w:rPr>
        <w:t>are purely</w:t>
      </w:r>
      <w:r>
        <w:rPr>
          <w:spacing w:val="-12"/>
          <w:sz w:val="18"/>
        </w:rPr>
        <w:t xml:space="preserve"> </w:t>
      </w:r>
      <w:r>
        <w:rPr>
          <w:sz w:val="18"/>
        </w:rPr>
        <w:t>the</w:t>
      </w:r>
      <w:r>
        <w:rPr>
          <w:spacing w:val="-11"/>
          <w:sz w:val="18"/>
        </w:rPr>
        <w:t xml:space="preserve"> </w:t>
      </w:r>
      <w:r>
        <w:rPr>
          <w:sz w:val="18"/>
        </w:rPr>
        <w:t>personal</w:t>
      </w:r>
      <w:r>
        <w:rPr>
          <w:spacing w:val="-11"/>
          <w:sz w:val="18"/>
        </w:rPr>
        <w:t xml:space="preserve"> </w:t>
      </w:r>
      <w:r>
        <w:rPr>
          <w:sz w:val="18"/>
        </w:rPr>
        <w:t>property</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custodian</w:t>
      </w:r>
      <w:r>
        <w:rPr>
          <w:spacing w:val="-11"/>
          <w:sz w:val="18"/>
        </w:rPr>
        <w:t xml:space="preserve"> </w:t>
      </w:r>
      <w:r>
        <w:rPr>
          <w:sz w:val="18"/>
        </w:rPr>
        <w:t>and</w:t>
      </w:r>
      <w:r>
        <w:rPr>
          <w:spacing w:val="-11"/>
          <w:sz w:val="18"/>
        </w:rPr>
        <w:t xml:space="preserve"> </w:t>
      </w:r>
      <w:r>
        <w:rPr>
          <w:sz w:val="18"/>
        </w:rPr>
        <w:t>have</w:t>
      </w:r>
      <w:r>
        <w:rPr>
          <w:spacing w:val="-12"/>
          <w:sz w:val="18"/>
        </w:rPr>
        <w:t xml:space="preserve"> </w:t>
      </w:r>
      <w:r>
        <w:rPr>
          <w:sz w:val="18"/>
        </w:rPr>
        <w:t>no</w:t>
      </w:r>
      <w:r>
        <w:rPr>
          <w:spacing w:val="-11"/>
          <w:sz w:val="18"/>
        </w:rPr>
        <w:t xml:space="preserve"> </w:t>
      </w:r>
      <w:r>
        <w:rPr>
          <w:sz w:val="18"/>
        </w:rPr>
        <w:t>relation to</w:t>
      </w:r>
      <w:r>
        <w:rPr>
          <w:spacing w:val="-4"/>
          <w:sz w:val="18"/>
        </w:rPr>
        <w:t xml:space="preserve"> </w:t>
      </w:r>
      <w:r>
        <w:rPr>
          <w:sz w:val="18"/>
        </w:rPr>
        <w:t>his</w:t>
      </w:r>
      <w:r>
        <w:rPr>
          <w:spacing w:val="-5"/>
          <w:sz w:val="18"/>
        </w:rPr>
        <w:t xml:space="preserve"> </w:t>
      </w:r>
      <w:r>
        <w:rPr>
          <w:sz w:val="18"/>
        </w:rPr>
        <w:t>or</w:t>
      </w:r>
      <w:r>
        <w:rPr>
          <w:spacing w:val="-5"/>
          <w:sz w:val="18"/>
        </w:rPr>
        <w:t xml:space="preserve"> </w:t>
      </w:r>
      <w:r>
        <w:rPr>
          <w:sz w:val="18"/>
        </w:rPr>
        <w:t>her</w:t>
      </w:r>
      <w:r>
        <w:rPr>
          <w:spacing w:val="-5"/>
          <w:sz w:val="18"/>
        </w:rPr>
        <w:t xml:space="preserve"> </w:t>
      </w:r>
      <w:r>
        <w:rPr>
          <w:sz w:val="18"/>
        </w:rPr>
        <w:t>office;</w:t>
      </w:r>
      <w:r>
        <w:rPr>
          <w:spacing w:val="-5"/>
          <w:sz w:val="18"/>
        </w:rPr>
        <w:t xml:space="preserve"> </w:t>
      </w:r>
      <w:r>
        <w:rPr>
          <w:sz w:val="18"/>
        </w:rPr>
        <w:t>materials</w:t>
      </w:r>
      <w:r>
        <w:rPr>
          <w:spacing w:val="-5"/>
          <w:sz w:val="18"/>
        </w:rPr>
        <w:t xml:space="preserve"> </w:t>
      </w:r>
      <w:r>
        <w:rPr>
          <w:sz w:val="18"/>
        </w:rPr>
        <w:t>to</w:t>
      </w:r>
      <w:r>
        <w:rPr>
          <w:spacing w:val="-5"/>
          <w:sz w:val="18"/>
        </w:rPr>
        <w:t xml:space="preserve"> </w:t>
      </w:r>
      <w:r>
        <w:rPr>
          <w:sz w:val="18"/>
        </w:rPr>
        <w:t>which</w:t>
      </w:r>
      <w:r>
        <w:rPr>
          <w:spacing w:val="-5"/>
          <w:sz w:val="18"/>
        </w:rPr>
        <w:t xml:space="preserve"> </w:t>
      </w:r>
      <w:r>
        <w:rPr>
          <w:sz w:val="18"/>
        </w:rPr>
        <w:t>access</w:t>
      </w:r>
      <w:r>
        <w:rPr>
          <w:spacing w:val="-5"/>
          <w:sz w:val="18"/>
        </w:rPr>
        <w:t xml:space="preserve"> </w:t>
      </w:r>
      <w:r>
        <w:rPr>
          <w:sz w:val="18"/>
        </w:rPr>
        <w:t>is</w:t>
      </w:r>
      <w:r>
        <w:rPr>
          <w:spacing w:val="-5"/>
          <w:sz w:val="18"/>
        </w:rPr>
        <w:t xml:space="preserve"> </w:t>
      </w:r>
      <w:r>
        <w:rPr>
          <w:sz w:val="18"/>
        </w:rPr>
        <w:t>limited</w:t>
      </w:r>
      <w:r>
        <w:rPr>
          <w:spacing w:val="-5"/>
          <w:sz w:val="18"/>
        </w:rPr>
        <w:t xml:space="preserve"> </w:t>
      </w:r>
      <w:r>
        <w:rPr>
          <w:sz w:val="18"/>
        </w:rPr>
        <w:t>by</w:t>
      </w:r>
      <w:r>
        <w:rPr>
          <w:spacing w:val="-5"/>
          <w:sz w:val="18"/>
        </w:rPr>
        <w:t xml:space="preserve"> </w:t>
      </w:r>
      <w:r>
        <w:rPr>
          <w:sz w:val="18"/>
        </w:rPr>
        <w:t>copy-</w:t>
      </w:r>
      <w:r>
        <w:rPr>
          <w:spacing w:val="-2"/>
          <w:sz w:val="18"/>
        </w:rPr>
        <w:t>right,</w:t>
      </w:r>
      <w:r>
        <w:rPr>
          <w:spacing w:val="-3"/>
          <w:sz w:val="18"/>
        </w:rPr>
        <w:t xml:space="preserve"> </w:t>
      </w:r>
      <w:r>
        <w:rPr>
          <w:spacing w:val="-2"/>
          <w:sz w:val="18"/>
        </w:rPr>
        <w:t>patent,</w:t>
      </w:r>
      <w:r>
        <w:rPr>
          <w:spacing w:val="-6"/>
          <w:sz w:val="18"/>
        </w:rPr>
        <w:t xml:space="preserve"> </w:t>
      </w:r>
      <w:r>
        <w:rPr>
          <w:spacing w:val="-2"/>
          <w:sz w:val="18"/>
        </w:rPr>
        <w:t>or</w:t>
      </w:r>
      <w:r>
        <w:rPr>
          <w:spacing w:val="-6"/>
          <w:sz w:val="18"/>
        </w:rPr>
        <w:t xml:space="preserve"> </w:t>
      </w:r>
      <w:r>
        <w:rPr>
          <w:spacing w:val="-2"/>
          <w:sz w:val="18"/>
        </w:rPr>
        <w:t>bequest;</w:t>
      </w:r>
      <w:r>
        <w:rPr>
          <w:spacing w:val="-6"/>
          <w:sz w:val="18"/>
        </w:rPr>
        <w:t xml:space="preserve"> </w:t>
      </w:r>
      <w:r>
        <w:rPr>
          <w:spacing w:val="-2"/>
          <w:sz w:val="18"/>
        </w:rPr>
        <w:t>and</w:t>
      </w:r>
      <w:r>
        <w:rPr>
          <w:spacing w:val="-6"/>
          <w:sz w:val="18"/>
        </w:rPr>
        <w:t xml:space="preserve"> </w:t>
      </w:r>
      <w:r>
        <w:rPr>
          <w:spacing w:val="-2"/>
          <w:sz w:val="18"/>
        </w:rPr>
        <w:t>published</w:t>
      </w:r>
      <w:r>
        <w:rPr>
          <w:spacing w:val="-6"/>
          <w:sz w:val="18"/>
        </w:rPr>
        <w:t xml:space="preserve"> </w:t>
      </w:r>
      <w:r>
        <w:rPr>
          <w:spacing w:val="-2"/>
          <w:sz w:val="18"/>
        </w:rPr>
        <w:t>materials</w:t>
      </w:r>
      <w:r>
        <w:rPr>
          <w:spacing w:val="-7"/>
          <w:sz w:val="18"/>
        </w:rPr>
        <w:t xml:space="preserve"> </w:t>
      </w:r>
      <w:r>
        <w:rPr>
          <w:spacing w:val="-2"/>
          <w:sz w:val="18"/>
        </w:rPr>
        <w:t>in</w:t>
      </w:r>
      <w:r>
        <w:rPr>
          <w:spacing w:val="-8"/>
          <w:sz w:val="18"/>
        </w:rPr>
        <w:t xml:space="preserve"> </w:t>
      </w:r>
      <w:r>
        <w:rPr>
          <w:spacing w:val="-2"/>
          <w:sz w:val="18"/>
        </w:rPr>
        <w:t>the</w:t>
      </w:r>
      <w:r>
        <w:rPr>
          <w:spacing w:val="-8"/>
          <w:sz w:val="18"/>
        </w:rPr>
        <w:t xml:space="preserve"> </w:t>
      </w:r>
      <w:r>
        <w:rPr>
          <w:spacing w:val="-2"/>
          <w:sz w:val="18"/>
        </w:rPr>
        <w:t xml:space="preserve">possession </w:t>
      </w:r>
      <w:r>
        <w:rPr>
          <w:sz w:val="18"/>
        </w:rPr>
        <w:t>of an authority other than a public library that are available for sale, or that are available for inspection at a public library.</w:t>
      </w:r>
    </w:p>
    <w:p w14:paraId="1BB7ACEA" w14:textId="77777777" w:rsidR="00153CA5" w:rsidRDefault="00C0532D">
      <w:pPr>
        <w:pStyle w:val="BodyText"/>
        <w:spacing w:before="43" w:line="218" w:lineRule="auto"/>
        <w:ind w:left="199" w:right="273"/>
      </w:pPr>
      <w:r>
        <w:rPr>
          <w:rFonts w:ascii="Arial" w:hAnsi="Arial"/>
          <w:b/>
        </w:rPr>
        <w:t>(2g)</w:t>
      </w:r>
      <w:r>
        <w:rPr>
          <w:rFonts w:ascii="Arial" w:hAnsi="Arial"/>
          <w:b/>
          <w:spacing w:val="32"/>
        </w:rPr>
        <w:t xml:space="preserve"> </w:t>
      </w:r>
      <w:r>
        <w:t>“Record subject”</w:t>
      </w:r>
      <w:r>
        <w:rPr>
          <w:spacing w:val="-3"/>
        </w:rPr>
        <w:t xml:space="preserve"> </w:t>
      </w:r>
      <w:r>
        <w:t>means</w:t>
      </w:r>
      <w:r>
        <w:rPr>
          <w:spacing w:val="-5"/>
        </w:rPr>
        <w:t xml:space="preserve"> </w:t>
      </w:r>
      <w:r>
        <w:t>an</w:t>
      </w:r>
      <w:r>
        <w:rPr>
          <w:spacing w:val="-5"/>
        </w:rPr>
        <w:t xml:space="preserve"> </w:t>
      </w:r>
      <w:r>
        <w:t>individual</w:t>
      </w:r>
      <w:r>
        <w:rPr>
          <w:spacing w:val="-5"/>
        </w:rPr>
        <w:t xml:space="preserve"> </w:t>
      </w:r>
      <w:r>
        <w:t>about</w:t>
      </w:r>
      <w:r>
        <w:rPr>
          <w:spacing w:val="-5"/>
        </w:rPr>
        <w:t xml:space="preserve"> </w:t>
      </w:r>
      <w:r>
        <w:t>whom</w:t>
      </w:r>
      <w:r>
        <w:rPr>
          <w:spacing w:val="-5"/>
        </w:rPr>
        <w:t xml:space="preserve"> </w:t>
      </w:r>
      <w:r>
        <w:t>per-sonally identifiable information is contained in a record.</w:t>
      </w:r>
    </w:p>
    <w:p w14:paraId="707158FC" w14:textId="77777777" w:rsidR="00153CA5" w:rsidRDefault="00C0532D">
      <w:pPr>
        <w:pStyle w:val="ListParagraph"/>
        <w:numPr>
          <w:ilvl w:val="2"/>
          <w:numId w:val="79"/>
        </w:numPr>
        <w:tabs>
          <w:tab w:val="left" w:pos="723"/>
        </w:tabs>
        <w:spacing w:before="28" w:line="218" w:lineRule="auto"/>
        <w:ind w:left="198" w:right="272" w:firstLine="216"/>
        <w:jc w:val="both"/>
        <w:rPr>
          <w:sz w:val="18"/>
        </w:rPr>
      </w:pPr>
      <w:r>
        <w:rPr>
          <w:sz w:val="18"/>
        </w:rPr>
        <w:t>“Requester”</w:t>
      </w:r>
      <w:r>
        <w:rPr>
          <w:spacing w:val="-12"/>
          <w:sz w:val="18"/>
        </w:rPr>
        <w:t xml:space="preserve"> </w:t>
      </w:r>
      <w:r>
        <w:rPr>
          <w:sz w:val="18"/>
        </w:rPr>
        <w:t>means</w:t>
      </w:r>
      <w:r>
        <w:rPr>
          <w:spacing w:val="-11"/>
          <w:sz w:val="18"/>
        </w:rPr>
        <w:t xml:space="preserve"> </w:t>
      </w:r>
      <w:r>
        <w:rPr>
          <w:sz w:val="18"/>
        </w:rPr>
        <w:t>any</w:t>
      </w:r>
      <w:r>
        <w:rPr>
          <w:spacing w:val="-11"/>
          <w:sz w:val="18"/>
        </w:rPr>
        <w:t xml:space="preserve"> </w:t>
      </w:r>
      <w:r>
        <w:rPr>
          <w:sz w:val="18"/>
        </w:rPr>
        <w:t>person</w:t>
      </w:r>
      <w:r>
        <w:rPr>
          <w:spacing w:val="-11"/>
          <w:sz w:val="18"/>
        </w:rPr>
        <w:t xml:space="preserve"> </w:t>
      </w:r>
      <w:r>
        <w:rPr>
          <w:sz w:val="18"/>
        </w:rPr>
        <w:t>who</w:t>
      </w:r>
      <w:r>
        <w:rPr>
          <w:spacing w:val="-12"/>
          <w:sz w:val="18"/>
        </w:rPr>
        <w:t xml:space="preserve"> </w:t>
      </w:r>
      <w:r>
        <w:rPr>
          <w:sz w:val="18"/>
        </w:rPr>
        <w:t>requests</w:t>
      </w:r>
      <w:r>
        <w:rPr>
          <w:spacing w:val="-11"/>
          <w:sz w:val="18"/>
        </w:rPr>
        <w:t xml:space="preserve"> </w:t>
      </w:r>
      <w:r>
        <w:rPr>
          <w:sz w:val="18"/>
        </w:rPr>
        <w:t>inspection</w:t>
      </w:r>
      <w:r>
        <w:rPr>
          <w:spacing w:val="-11"/>
          <w:sz w:val="18"/>
        </w:rPr>
        <w:t xml:space="preserve"> </w:t>
      </w:r>
      <w:r>
        <w:rPr>
          <w:sz w:val="18"/>
        </w:rPr>
        <w:t xml:space="preserve">or copies of a record, except a committed or incarcerated person, unless the person requests inspection or copies of a record that </w:t>
      </w:r>
      <w:r>
        <w:rPr>
          <w:spacing w:val="-2"/>
          <w:sz w:val="18"/>
        </w:rPr>
        <w:t>contains specific</w:t>
      </w:r>
      <w:r>
        <w:rPr>
          <w:spacing w:val="-6"/>
          <w:sz w:val="18"/>
        </w:rPr>
        <w:t xml:space="preserve"> </w:t>
      </w:r>
      <w:r>
        <w:rPr>
          <w:spacing w:val="-2"/>
          <w:sz w:val="18"/>
        </w:rPr>
        <w:t>references</w:t>
      </w:r>
      <w:r>
        <w:rPr>
          <w:spacing w:val="-6"/>
          <w:sz w:val="18"/>
        </w:rPr>
        <w:t xml:space="preserve"> </w:t>
      </w:r>
      <w:r>
        <w:rPr>
          <w:spacing w:val="-2"/>
          <w:sz w:val="18"/>
        </w:rPr>
        <w:t>to</w:t>
      </w:r>
      <w:r>
        <w:rPr>
          <w:spacing w:val="-6"/>
          <w:sz w:val="18"/>
        </w:rPr>
        <w:t xml:space="preserve"> </w:t>
      </w:r>
      <w:r>
        <w:rPr>
          <w:spacing w:val="-2"/>
          <w:sz w:val="18"/>
        </w:rPr>
        <w:t>that</w:t>
      </w:r>
      <w:r>
        <w:rPr>
          <w:spacing w:val="-6"/>
          <w:sz w:val="18"/>
        </w:rPr>
        <w:t xml:space="preserve"> </w:t>
      </w:r>
      <w:r>
        <w:rPr>
          <w:spacing w:val="-2"/>
          <w:sz w:val="18"/>
        </w:rPr>
        <w:t>person</w:t>
      </w:r>
      <w:r>
        <w:rPr>
          <w:spacing w:val="-6"/>
          <w:sz w:val="18"/>
        </w:rPr>
        <w:t xml:space="preserve"> </w:t>
      </w:r>
      <w:r>
        <w:rPr>
          <w:spacing w:val="-2"/>
          <w:sz w:val="18"/>
        </w:rPr>
        <w:t>or</w:t>
      </w:r>
      <w:r>
        <w:rPr>
          <w:spacing w:val="-6"/>
          <w:sz w:val="18"/>
        </w:rPr>
        <w:t xml:space="preserve"> </w:t>
      </w:r>
      <w:r>
        <w:rPr>
          <w:spacing w:val="-2"/>
          <w:sz w:val="18"/>
        </w:rPr>
        <w:t>his</w:t>
      </w:r>
      <w:r>
        <w:rPr>
          <w:spacing w:val="-6"/>
          <w:sz w:val="18"/>
        </w:rPr>
        <w:t xml:space="preserve"> </w:t>
      </w:r>
      <w:r>
        <w:rPr>
          <w:spacing w:val="-2"/>
          <w:sz w:val="18"/>
        </w:rPr>
        <w:t>or</w:t>
      </w:r>
      <w:r>
        <w:rPr>
          <w:spacing w:val="-7"/>
          <w:sz w:val="18"/>
        </w:rPr>
        <w:t xml:space="preserve"> </w:t>
      </w:r>
      <w:r>
        <w:rPr>
          <w:spacing w:val="-2"/>
          <w:sz w:val="18"/>
        </w:rPr>
        <w:t>her</w:t>
      </w:r>
      <w:r>
        <w:rPr>
          <w:spacing w:val="-7"/>
          <w:sz w:val="18"/>
        </w:rPr>
        <w:t xml:space="preserve"> </w:t>
      </w:r>
      <w:r>
        <w:rPr>
          <w:spacing w:val="-2"/>
          <w:sz w:val="18"/>
        </w:rPr>
        <w:t>minor</w:t>
      </w:r>
      <w:r>
        <w:rPr>
          <w:spacing w:val="-7"/>
          <w:sz w:val="18"/>
        </w:rPr>
        <w:t xml:space="preserve"> </w:t>
      </w:r>
      <w:r>
        <w:rPr>
          <w:spacing w:val="-2"/>
          <w:sz w:val="18"/>
        </w:rPr>
        <w:t>chil-</w:t>
      </w:r>
      <w:r>
        <w:rPr>
          <w:sz w:val="18"/>
        </w:rPr>
        <w:t>dren</w:t>
      </w:r>
      <w:r>
        <w:rPr>
          <w:spacing w:val="-4"/>
          <w:sz w:val="18"/>
        </w:rPr>
        <w:t xml:space="preserve"> </w:t>
      </w:r>
      <w:r>
        <w:rPr>
          <w:sz w:val="18"/>
        </w:rPr>
        <w:t>for</w:t>
      </w:r>
      <w:r>
        <w:rPr>
          <w:spacing w:val="-6"/>
          <w:sz w:val="18"/>
        </w:rPr>
        <w:t xml:space="preserve"> </w:t>
      </w:r>
      <w:r>
        <w:rPr>
          <w:sz w:val="18"/>
        </w:rPr>
        <w:t>whom</w:t>
      </w:r>
      <w:r>
        <w:rPr>
          <w:spacing w:val="-6"/>
          <w:sz w:val="18"/>
        </w:rPr>
        <w:t xml:space="preserve"> </w:t>
      </w:r>
      <w:r>
        <w:rPr>
          <w:sz w:val="18"/>
        </w:rPr>
        <w:t>he</w:t>
      </w:r>
      <w:r>
        <w:rPr>
          <w:spacing w:val="-6"/>
          <w:sz w:val="18"/>
        </w:rPr>
        <w:t xml:space="preserve"> </w:t>
      </w:r>
      <w:r>
        <w:rPr>
          <w:sz w:val="18"/>
        </w:rPr>
        <w:t>or</w:t>
      </w:r>
      <w:r>
        <w:rPr>
          <w:spacing w:val="-6"/>
          <w:sz w:val="18"/>
        </w:rPr>
        <w:t xml:space="preserve"> </w:t>
      </w:r>
      <w:r>
        <w:rPr>
          <w:sz w:val="18"/>
        </w:rPr>
        <w:t>she</w:t>
      </w:r>
      <w:r>
        <w:rPr>
          <w:spacing w:val="-6"/>
          <w:sz w:val="18"/>
        </w:rPr>
        <w:t xml:space="preserve"> </w:t>
      </w:r>
      <w:r>
        <w:rPr>
          <w:sz w:val="18"/>
        </w:rPr>
        <w:t>has</w:t>
      </w:r>
      <w:r>
        <w:rPr>
          <w:spacing w:val="-6"/>
          <w:sz w:val="18"/>
        </w:rPr>
        <w:t xml:space="preserve"> </w:t>
      </w:r>
      <w:r>
        <w:rPr>
          <w:sz w:val="18"/>
        </w:rPr>
        <w:t>not</w:t>
      </w:r>
      <w:r>
        <w:rPr>
          <w:spacing w:val="-6"/>
          <w:sz w:val="18"/>
        </w:rPr>
        <w:t xml:space="preserve"> </w:t>
      </w:r>
      <w:r>
        <w:rPr>
          <w:sz w:val="18"/>
        </w:rPr>
        <w:t>been</w:t>
      </w:r>
      <w:r>
        <w:rPr>
          <w:spacing w:val="-6"/>
          <w:sz w:val="18"/>
        </w:rPr>
        <w:t xml:space="preserve"> </w:t>
      </w:r>
      <w:r>
        <w:rPr>
          <w:sz w:val="18"/>
        </w:rPr>
        <w:t>denied</w:t>
      </w:r>
      <w:r>
        <w:rPr>
          <w:spacing w:val="-6"/>
          <w:sz w:val="18"/>
        </w:rPr>
        <w:t xml:space="preserve"> </w:t>
      </w:r>
      <w:r>
        <w:rPr>
          <w:sz w:val="18"/>
        </w:rPr>
        <w:t>physical</w:t>
      </w:r>
      <w:r>
        <w:rPr>
          <w:spacing w:val="-6"/>
          <w:sz w:val="18"/>
        </w:rPr>
        <w:t xml:space="preserve"> </w:t>
      </w:r>
      <w:r>
        <w:rPr>
          <w:sz w:val="18"/>
        </w:rPr>
        <w:t xml:space="preserve">placement </w:t>
      </w:r>
      <w:r>
        <w:rPr>
          <w:spacing w:val="-2"/>
          <w:sz w:val="18"/>
        </w:rPr>
        <w:t>under</w:t>
      </w:r>
      <w:r>
        <w:rPr>
          <w:spacing w:val="-3"/>
          <w:sz w:val="18"/>
        </w:rPr>
        <w:t xml:space="preserve"> </w:t>
      </w:r>
      <w:r>
        <w:rPr>
          <w:spacing w:val="-2"/>
          <w:sz w:val="18"/>
        </w:rPr>
        <w:t>ch.</w:t>
      </w:r>
      <w:r>
        <w:rPr>
          <w:spacing w:val="-10"/>
          <w:sz w:val="18"/>
        </w:rPr>
        <w:t xml:space="preserve"> </w:t>
      </w:r>
      <w:hyperlink r:id="rId246">
        <w:r>
          <w:rPr>
            <w:color w:val="0000E5"/>
            <w:spacing w:val="-2"/>
            <w:sz w:val="18"/>
          </w:rPr>
          <w:t>767</w:t>
        </w:r>
      </w:hyperlink>
      <w:r>
        <w:rPr>
          <w:spacing w:val="-2"/>
          <w:sz w:val="18"/>
        </w:rPr>
        <w:t>,</w:t>
      </w:r>
      <w:r>
        <w:rPr>
          <w:spacing w:val="-3"/>
          <w:sz w:val="18"/>
        </w:rPr>
        <w:t xml:space="preserve"> </w:t>
      </w:r>
      <w:r>
        <w:rPr>
          <w:spacing w:val="-2"/>
          <w:sz w:val="18"/>
        </w:rPr>
        <w:t>and</w:t>
      </w:r>
      <w:r>
        <w:rPr>
          <w:spacing w:val="-4"/>
          <w:sz w:val="18"/>
        </w:rPr>
        <w:t xml:space="preserve"> </w:t>
      </w:r>
      <w:r>
        <w:rPr>
          <w:spacing w:val="-2"/>
          <w:sz w:val="18"/>
        </w:rPr>
        <w:t>the</w:t>
      </w:r>
      <w:r>
        <w:rPr>
          <w:spacing w:val="-4"/>
          <w:sz w:val="18"/>
        </w:rPr>
        <w:t xml:space="preserve"> </w:t>
      </w:r>
      <w:r>
        <w:rPr>
          <w:spacing w:val="-2"/>
          <w:sz w:val="18"/>
        </w:rPr>
        <w:t>record</w:t>
      </w:r>
      <w:r>
        <w:rPr>
          <w:spacing w:val="-4"/>
          <w:sz w:val="18"/>
        </w:rPr>
        <w:t xml:space="preserve"> </w:t>
      </w:r>
      <w:r>
        <w:rPr>
          <w:spacing w:val="-2"/>
          <w:sz w:val="18"/>
        </w:rPr>
        <w:t>is</w:t>
      </w:r>
      <w:r>
        <w:rPr>
          <w:spacing w:val="-4"/>
          <w:sz w:val="18"/>
        </w:rPr>
        <w:t xml:space="preserve"> </w:t>
      </w:r>
      <w:r>
        <w:rPr>
          <w:spacing w:val="-2"/>
          <w:sz w:val="18"/>
        </w:rPr>
        <w:t>otherwise</w:t>
      </w:r>
      <w:r>
        <w:rPr>
          <w:spacing w:val="-4"/>
          <w:sz w:val="18"/>
        </w:rPr>
        <w:t xml:space="preserve"> </w:t>
      </w:r>
      <w:r>
        <w:rPr>
          <w:spacing w:val="-2"/>
          <w:sz w:val="18"/>
        </w:rPr>
        <w:t>accessible</w:t>
      </w:r>
      <w:r>
        <w:rPr>
          <w:spacing w:val="-4"/>
          <w:sz w:val="18"/>
        </w:rPr>
        <w:t xml:space="preserve"> </w:t>
      </w:r>
      <w:r>
        <w:rPr>
          <w:spacing w:val="-2"/>
          <w:sz w:val="18"/>
        </w:rPr>
        <w:t>to</w:t>
      </w:r>
      <w:r>
        <w:rPr>
          <w:spacing w:val="-4"/>
          <w:sz w:val="18"/>
        </w:rPr>
        <w:t xml:space="preserve"> </w:t>
      </w:r>
      <w:r>
        <w:rPr>
          <w:spacing w:val="-2"/>
          <w:sz w:val="18"/>
        </w:rPr>
        <w:t>the</w:t>
      </w:r>
      <w:r>
        <w:rPr>
          <w:spacing w:val="-4"/>
          <w:sz w:val="18"/>
        </w:rPr>
        <w:t xml:space="preserve"> </w:t>
      </w:r>
      <w:r>
        <w:rPr>
          <w:spacing w:val="-2"/>
          <w:sz w:val="18"/>
        </w:rPr>
        <w:t xml:space="preserve">person </w:t>
      </w:r>
      <w:r>
        <w:rPr>
          <w:sz w:val="18"/>
        </w:rPr>
        <w:t>by law.</w:t>
      </w:r>
    </w:p>
    <w:p w14:paraId="476F9C6E" w14:textId="77777777" w:rsidR="00153CA5" w:rsidRDefault="00C0532D">
      <w:pPr>
        <w:pStyle w:val="BodyText"/>
        <w:spacing w:before="34" w:line="218" w:lineRule="auto"/>
        <w:ind w:left="199" w:right="272"/>
      </w:pPr>
      <w:r>
        <w:rPr>
          <w:rFonts w:ascii="Arial" w:hAnsi="Arial"/>
          <w:b/>
        </w:rPr>
        <w:t>(3m)</w:t>
      </w:r>
      <w:r>
        <w:rPr>
          <w:rFonts w:ascii="Arial" w:hAnsi="Arial"/>
          <w:b/>
          <w:spacing w:val="32"/>
        </w:rPr>
        <w:t xml:space="preserve"> </w:t>
      </w:r>
      <w:r>
        <w:t>“Special</w:t>
      </w:r>
      <w:r>
        <w:rPr>
          <w:spacing w:val="-2"/>
        </w:rPr>
        <w:t xml:space="preserve"> </w:t>
      </w:r>
      <w:r>
        <w:t>purpose</w:t>
      </w:r>
      <w:r>
        <w:rPr>
          <w:spacing w:val="-5"/>
        </w:rPr>
        <w:t xml:space="preserve"> </w:t>
      </w:r>
      <w:r>
        <w:t>district”</w:t>
      </w:r>
      <w:r>
        <w:rPr>
          <w:spacing w:val="-5"/>
        </w:rPr>
        <w:t xml:space="preserve"> </w:t>
      </w:r>
      <w:r>
        <w:t>means</w:t>
      </w:r>
      <w:r>
        <w:rPr>
          <w:spacing w:val="-5"/>
        </w:rPr>
        <w:t xml:space="preserve"> </w:t>
      </w:r>
      <w:r>
        <w:t>a</w:t>
      </w:r>
      <w:r>
        <w:rPr>
          <w:spacing w:val="-5"/>
        </w:rPr>
        <w:t xml:space="preserve"> </w:t>
      </w:r>
      <w:r>
        <w:t>district,</w:t>
      </w:r>
      <w:r>
        <w:rPr>
          <w:spacing w:val="-5"/>
        </w:rPr>
        <w:t xml:space="preserve"> </w:t>
      </w:r>
      <w:r>
        <w:t>other</w:t>
      </w:r>
      <w:r>
        <w:rPr>
          <w:spacing w:val="-5"/>
        </w:rPr>
        <w:t xml:space="preserve"> </w:t>
      </w:r>
      <w:r>
        <w:t>than</w:t>
      </w:r>
      <w:r>
        <w:rPr>
          <w:spacing w:val="-5"/>
        </w:rPr>
        <w:t xml:space="preserve"> </w:t>
      </w:r>
      <w:r>
        <w:t>a state</w:t>
      </w:r>
      <w:r>
        <w:rPr>
          <w:spacing w:val="-3"/>
        </w:rPr>
        <w:t xml:space="preserve"> </w:t>
      </w:r>
      <w:r>
        <w:t>governmental</w:t>
      </w:r>
      <w:r>
        <w:rPr>
          <w:spacing w:val="-4"/>
        </w:rPr>
        <w:t xml:space="preserve"> </w:t>
      </w:r>
      <w:r>
        <w:t>unit</w:t>
      </w:r>
      <w:r>
        <w:rPr>
          <w:spacing w:val="-4"/>
        </w:rPr>
        <w:t xml:space="preserve"> </w:t>
      </w:r>
      <w:r>
        <w:t>or</w:t>
      </w:r>
      <w:r>
        <w:rPr>
          <w:spacing w:val="-4"/>
        </w:rPr>
        <w:t xml:space="preserve"> </w:t>
      </w:r>
      <w:r>
        <w:t>a</w:t>
      </w:r>
      <w:r>
        <w:rPr>
          <w:spacing w:val="-4"/>
        </w:rPr>
        <w:t xml:space="preserve"> </w:t>
      </w:r>
      <w:r>
        <w:t>county,</w:t>
      </w:r>
      <w:r>
        <w:rPr>
          <w:spacing w:val="-5"/>
        </w:rPr>
        <w:t xml:space="preserve"> </w:t>
      </w:r>
      <w:r>
        <w:t>city,</w:t>
      </w:r>
      <w:r>
        <w:rPr>
          <w:spacing w:val="-5"/>
        </w:rPr>
        <w:t xml:space="preserve"> </w:t>
      </w:r>
      <w:r>
        <w:t>village,</w:t>
      </w:r>
      <w:r>
        <w:rPr>
          <w:spacing w:val="-5"/>
        </w:rPr>
        <w:t xml:space="preserve"> </w:t>
      </w:r>
      <w:r>
        <w:t>or</w:t>
      </w:r>
      <w:r>
        <w:rPr>
          <w:spacing w:val="-5"/>
        </w:rPr>
        <w:t xml:space="preserve"> </w:t>
      </w:r>
      <w:r>
        <w:t>town,</w:t>
      </w:r>
      <w:r>
        <w:rPr>
          <w:spacing w:val="-5"/>
        </w:rPr>
        <w:t xml:space="preserve"> </w:t>
      </w:r>
      <w:r>
        <w:t>that</w:t>
      </w:r>
      <w:r>
        <w:rPr>
          <w:spacing w:val="-5"/>
        </w:rPr>
        <w:t xml:space="preserve"> </w:t>
      </w:r>
      <w:r>
        <w:t xml:space="preserve">is created to perform a particular function and whose </w:t>
      </w:r>
      <w:r>
        <w:t>geographic jurisdiction is limited to some portion of this state.</w:t>
      </w:r>
    </w:p>
    <w:p w14:paraId="1FD0FC8F" w14:textId="77777777" w:rsidR="00153CA5" w:rsidRDefault="00C0532D">
      <w:pPr>
        <w:pStyle w:val="ListParagraph"/>
        <w:numPr>
          <w:ilvl w:val="2"/>
          <w:numId w:val="79"/>
        </w:numPr>
        <w:tabs>
          <w:tab w:val="left" w:pos="724"/>
        </w:tabs>
        <w:spacing w:before="30" w:line="218" w:lineRule="auto"/>
        <w:ind w:left="199" w:right="272" w:firstLine="216"/>
        <w:jc w:val="both"/>
        <w:rPr>
          <w:sz w:val="18"/>
        </w:rPr>
      </w:pPr>
      <w:r>
        <w:rPr>
          <w:sz w:val="18"/>
        </w:rPr>
        <w:t xml:space="preserve">“State public office” has the meaning given in s. </w:t>
      </w:r>
      <w:hyperlink r:id="rId247">
        <w:r>
          <w:rPr>
            <w:color w:val="0000E5"/>
            <w:sz w:val="18"/>
          </w:rPr>
          <w:t>19.42</w:t>
        </w:r>
      </w:hyperlink>
      <w:r>
        <w:rPr>
          <w:color w:val="0000E5"/>
          <w:sz w:val="18"/>
        </w:rPr>
        <w:t xml:space="preserve"> </w:t>
      </w:r>
      <w:hyperlink r:id="rId248">
        <w:r>
          <w:rPr>
            <w:color w:val="0000E5"/>
            <w:sz w:val="18"/>
          </w:rPr>
          <w:t>(13)</w:t>
        </w:r>
      </w:hyperlink>
      <w:r>
        <w:rPr>
          <w:sz w:val="18"/>
        </w:rPr>
        <w:t>,</w:t>
      </w:r>
      <w:r>
        <w:rPr>
          <w:spacing w:val="-7"/>
          <w:sz w:val="18"/>
        </w:rPr>
        <w:t xml:space="preserve"> </w:t>
      </w:r>
      <w:r>
        <w:rPr>
          <w:sz w:val="18"/>
        </w:rPr>
        <w:t>but</w:t>
      </w:r>
      <w:r>
        <w:rPr>
          <w:spacing w:val="-8"/>
          <w:sz w:val="18"/>
        </w:rPr>
        <w:t xml:space="preserve"> </w:t>
      </w:r>
      <w:r>
        <w:rPr>
          <w:sz w:val="18"/>
        </w:rPr>
        <w:t>does</w:t>
      </w:r>
      <w:r>
        <w:rPr>
          <w:spacing w:val="-8"/>
          <w:sz w:val="18"/>
        </w:rPr>
        <w:t xml:space="preserve"> </w:t>
      </w:r>
      <w:r>
        <w:rPr>
          <w:sz w:val="18"/>
        </w:rPr>
        <w:t>not</w:t>
      </w:r>
      <w:r>
        <w:rPr>
          <w:spacing w:val="-8"/>
          <w:sz w:val="18"/>
        </w:rPr>
        <w:t xml:space="preserve"> </w:t>
      </w:r>
      <w:r>
        <w:rPr>
          <w:sz w:val="18"/>
        </w:rPr>
        <w:t>include</w:t>
      </w:r>
      <w:r>
        <w:rPr>
          <w:spacing w:val="-8"/>
          <w:sz w:val="18"/>
        </w:rPr>
        <w:t xml:space="preserve"> </w:t>
      </w:r>
      <w:r>
        <w:rPr>
          <w:sz w:val="18"/>
        </w:rPr>
        <w:t>a</w:t>
      </w:r>
      <w:r>
        <w:rPr>
          <w:spacing w:val="-8"/>
          <w:sz w:val="18"/>
        </w:rPr>
        <w:t xml:space="preserve"> </w:t>
      </w:r>
      <w:r>
        <w:rPr>
          <w:sz w:val="18"/>
        </w:rPr>
        <w:t>position</w:t>
      </w:r>
      <w:r>
        <w:rPr>
          <w:spacing w:val="-8"/>
          <w:sz w:val="18"/>
        </w:rPr>
        <w:t xml:space="preserve"> </w:t>
      </w:r>
      <w:r>
        <w:rPr>
          <w:sz w:val="18"/>
        </w:rPr>
        <w:t>identified</w:t>
      </w:r>
      <w:r>
        <w:rPr>
          <w:spacing w:val="-8"/>
          <w:sz w:val="18"/>
        </w:rPr>
        <w:t xml:space="preserve"> </w:t>
      </w:r>
      <w:r>
        <w:rPr>
          <w:sz w:val="18"/>
        </w:rPr>
        <w:t>in</w:t>
      </w:r>
      <w:r>
        <w:rPr>
          <w:spacing w:val="-8"/>
          <w:sz w:val="18"/>
        </w:rPr>
        <w:t xml:space="preserve"> </w:t>
      </w:r>
      <w:r>
        <w:rPr>
          <w:sz w:val="18"/>
        </w:rPr>
        <w:t>s.</w:t>
      </w:r>
      <w:r>
        <w:rPr>
          <w:spacing w:val="-8"/>
          <w:sz w:val="18"/>
        </w:rPr>
        <w:t xml:space="preserve"> </w:t>
      </w:r>
      <w:hyperlink r:id="rId249">
        <w:r>
          <w:rPr>
            <w:color w:val="0000E5"/>
            <w:sz w:val="18"/>
          </w:rPr>
          <w:t>20.923</w:t>
        </w:r>
        <w:r>
          <w:rPr>
            <w:color w:val="0000E5"/>
            <w:spacing w:val="-7"/>
            <w:sz w:val="18"/>
          </w:rPr>
          <w:t xml:space="preserve"> </w:t>
        </w:r>
        <w:r>
          <w:rPr>
            <w:color w:val="0000E5"/>
            <w:sz w:val="18"/>
          </w:rPr>
          <w:t>(6)</w:t>
        </w:r>
        <w:r>
          <w:rPr>
            <w:color w:val="0000E5"/>
            <w:spacing w:val="-7"/>
            <w:sz w:val="18"/>
          </w:rPr>
          <w:t xml:space="preserve"> </w:t>
        </w:r>
        <w:r>
          <w:rPr>
            <w:color w:val="0000E5"/>
            <w:sz w:val="18"/>
          </w:rPr>
          <w:t>(f)</w:t>
        </w:r>
      </w:hyperlink>
      <w:r>
        <w:rPr>
          <w:color w:val="0000E5"/>
          <w:sz w:val="18"/>
        </w:rPr>
        <w:t xml:space="preserve"> </w:t>
      </w:r>
      <w:r>
        <w:rPr>
          <w:sz w:val="18"/>
        </w:rPr>
        <w:t xml:space="preserve">to </w:t>
      </w:r>
      <w:hyperlink r:id="rId250">
        <w:r>
          <w:rPr>
            <w:color w:val="0000E5"/>
            <w:sz w:val="18"/>
          </w:rPr>
          <w:t>(gm)</w:t>
        </w:r>
      </w:hyperlink>
      <w:r>
        <w:rPr>
          <w:sz w:val="18"/>
        </w:rPr>
        <w:t>.</w:t>
      </w:r>
    </w:p>
    <w:p w14:paraId="2F75B033" w14:textId="77777777" w:rsidR="00153CA5" w:rsidRDefault="00C0532D">
      <w:pPr>
        <w:spacing w:before="23" w:line="150" w:lineRule="exact"/>
        <w:ind w:right="272"/>
        <w:jc w:val="right"/>
        <w:rPr>
          <w:sz w:val="14"/>
        </w:rPr>
      </w:pPr>
      <w:r>
        <w:rPr>
          <w:b/>
          <w:sz w:val="14"/>
        </w:rPr>
        <w:t>History:</w:t>
      </w:r>
      <w:r>
        <w:rPr>
          <w:b/>
          <w:spacing w:val="34"/>
          <w:sz w:val="14"/>
        </w:rPr>
        <w:t xml:space="preserve"> </w:t>
      </w:r>
      <w:hyperlink r:id="rId251">
        <w:r>
          <w:rPr>
            <w:color w:val="0000E5"/>
            <w:sz w:val="14"/>
          </w:rPr>
          <w:t>1981</w:t>
        </w:r>
        <w:r>
          <w:rPr>
            <w:color w:val="0000E5"/>
            <w:spacing w:val="1"/>
            <w:sz w:val="14"/>
          </w:rPr>
          <w:t xml:space="preserve"> </w:t>
        </w:r>
        <w:r>
          <w:rPr>
            <w:color w:val="0000E5"/>
            <w:sz w:val="14"/>
          </w:rPr>
          <w:t>c.</w:t>
        </w:r>
        <w:r>
          <w:rPr>
            <w:color w:val="0000E5"/>
            <w:spacing w:val="-2"/>
            <w:sz w:val="14"/>
          </w:rPr>
          <w:t xml:space="preserve"> </w:t>
        </w:r>
        <w:r>
          <w:rPr>
            <w:color w:val="0000E5"/>
            <w:sz w:val="14"/>
          </w:rPr>
          <w:t>335</w:t>
        </w:r>
      </w:hyperlink>
      <w:r>
        <w:rPr>
          <w:sz w:val="14"/>
        </w:rPr>
        <w:t>;</w:t>
      </w:r>
      <w:r>
        <w:rPr>
          <w:spacing w:val="-1"/>
          <w:sz w:val="14"/>
        </w:rPr>
        <w:t xml:space="preserve"> </w:t>
      </w:r>
      <w:hyperlink r:id="rId252">
        <w:r>
          <w:rPr>
            <w:color w:val="0000E5"/>
            <w:sz w:val="14"/>
          </w:rPr>
          <w:t>1985 a. 26</w:t>
        </w:r>
      </w:hyperlink>
      <w:r>
        <w:rPr>
          <w:sz w:val="14"/>
        </w:rPr>
        <w:t>,</w:t>
      </w:r>
      <w:r>
        <w:rPr>
          <w:spacing w:val="-2"/>
          <w:sz w:val="14"/>
        </w:rPr>
        <w:t xml:space="preserve"> </w:t>
      </w:r>
      <w:hyperlink r:id="rId253">
        <w:r>
          <w:rPr>
            <w:color w:val="0000E5"/>
            <w:sz w:val="14"/>
          </w:rPr>
          <w:t>29</w:t>
        </w:r>
      </w:hyperlink>
      <w:r>
        <w:rPr>
          <w:sz w:val="14"/>
        </w:rPr>
        <w:t xml:space="preserve">, </w:t>
      </w:r>
      <w:hyperlink r:id="rId254">
        <w:r>
          <w:rPr>
            <w:color w:val="0000E5"/>
            <w:sz w:val="14"/>
          </w:rPr>
          <w:t>332</w:t>
        </w:r>
      </w:hyperlink>
      <w:r>
        <w:rPr>
          <w:sz w:val="14"/>
        </w:rPr>
        <w:t>;</w:t>
      </w:r>
      <w:r>
        <w:rPr>
          <w:spacing w:val="-2"/>
          <w:sz w:val="14"/>
        </w:rPr>
        <w:t xml:space="preserve"> </w:t>
      </w:r>
      <w:hyperlink r:id="rId255">
        <w:r>
          <w:rPr>
            <w:color w:val="0000E5"/>
            <w:sz w:val="14"/>
          </w:rPr>
          <w:t>1987</w:t>
        </w:r>
        <w:r>
          <w:rPr>
            <w:color w:val="0000E5"/>
            <w:spacing w:val="-1"/>
            <w:sz w:val="14"/>
          </w:rPr>
          <w:t xml:space="preserve"> </w:t>
        </w:r>
        <w:r>
          <w:rPr>
            <w:color w:val="0000E5"/>
            <w:sz w:val="14"/>
          </w:rPr>
          <w:t>a. 305</w:t>
        </w:r>
      </w:hyperlink>
      <w:r>
        <w:rPr>
          <w:sz w:val="14"/>
        </w:rPr>
        <w:t>;</w:t>
      </w:r>
      <w:r>
        <w:rPr>
          <w:spacing w:val="-1"/>
          <w:sz w:val="14"/>
        </w:rPr>
        <w:t xml:space="preserve"> </w:t>
      </w:r>
      <w:hyperlink r:id="rId256">
        <w:r>
          <w:rPr>
            <w:color w:val="0000E5"/>
            <w:sz w:val="14"/>
          </w:rPr>
          <w:t>1991 a.</w:t>
        </w:r>
        <w:r>
          <w:rPr>
            <w:color w:val="0000E5"/>
            <w:spacing w:val="-1"/>
            <w:sz w:val="14"/>
          </w:rPr>
          <w:t xml:space="preserve"> </w:t>
        </w:r>
        <w:r>
          <w:rPr>
            <w:color w:val="0000E5"/>
            <w:sz w:val="14"/>
          </w:rPr>
          <w:t>39</w:t>
        </w:r>
      </w:hyperlink>
      <w:r>
        <w:rPr>
          <w:sz w:val="14"/>
        </w:rPr>
        <w:t>,</w:t>
      </w:r>
      <w:r>
        <w:rPr>
          <w:spacing w:val="-1"/>
          <w:sz w:val="14"/>
        </w:rPr>
        <w:t xml:space="preserve"> </w:t>
      </w:r>
      <w:hyperlink r:id="rId257">
        <w:r>
          <w:rPr>
            <w:color w:val="0000E5"/>
            <w:sz w:val="14"/>
          </w:rPr>
          <w:t xml:space="preserve">1991 a. </w:t>
        </w:r>
        <w:r>
          <w:rPr>
            <w:color w:val="0000E5"/>
            <w:spacing w:val="-5"/>
            <w:sz w:val="14"/>
          </w:rPr>
          <w:t>269</w:t>
        </w:r>
      </w:hyperlink>
    </w:p>
    <w:p w14:paraId="50F55B7C" w14:textId="77777777" w:rsidR="00153CA5" w:rsidRDefault="00C0532D">
      <w:pPr>
        <w:spacing w:line="139" w:lineRule="exact"/>
        <w:ind w:right="272"/>
        <w:jc w:val="right"/>
        <w:rPr>
          <w:sz w:val="14"/>
        </w:rPr>
      </w:pPr>
      <w:r>
        <w:rPr>
          <w:sz w:val="14"/>
        </w:rPr>
        <w:t>ss.</w:t>
      </w:r>
      <w:r>
        <w:rPr>
          <w:spacing w:val="-7"/>
          <w:sz w:val="14"/>
        </w:rPr>
        <w:t xml:space="preserve"> </w:t>
      </w:r>
      <w:hyperlink r:id="rId258">
        <w:r>
          <w:rPr>
            <w:color w:val="0000E5"/>
            <w:sz w:val="14"/>
          </w:rPr>
          <w:t>26pd</w:t>
        </w:r>
      </w:hyperlink>
      <w:r>
        <w:rPr>
          <w:sz w:val="14"/>
        </w:rPr>
        <w:t>,</w:t>
      </w:r>
      <w:r>
        <w:rPr>
          <w:spacing w:val="-6"/>
          <w:sz w:val="14"/>
        </w:rPr>
        <w:t xml:space="preserve"> </w:t>
      </w:r>
      <w:hyperlink r:id="rId259">
        <w:r>
          <w:rPr>
            <w:color w:val="0000E5"/>
            <w:sz w:val="14"/>
          </w:rPr>
          <w:t>33b</w:t>
        </w:r>
      </w:hyperlink>
      <w:r>
        <w:rPr>
          <w:sz w:val="14"/>
        </w:rPr>
        <w:t>;</w:t>
      </w:r>
      <w:r>
        <w:rPr>
          <w:spacing w:val="-7"/>
          <w:sz w:val="14"/>
        </w:rPr>
        <w:t xml:space="preserve"> </w:t>
      </w:r>
      <w:hyperlink r:id="rId260">
        <w:r>
          <w:rPr>
            <w:color w:val="0000E5"/>
            <w:sz w:val="14"/>
          </w:rPr>
          <w:t>1993</w:t>
        </w:r>
        <w:r>
          <w:rPr>
            <w:color w:val="0000E5"/>
            <w:spacing w:val="-3"/>
            <w:sz w:val="14"/>
          </w:rPr>
          <w:t xml:space="preserve"> </w:t>
        </w:r>
        <w:r>
          <w:rPr>
            <w:color w:val="0000E5"/>
            <w:sz w:val="14"/>
          </w:rPr>
          <w:t>a.</w:t>
        </w:r>
        <w:r>
          <w:rPr>
            <w:color w:val="0000E5"/>
            <w:spacing w:val="-4"/>
            <w:sz w:val="14"/>
          </w:rPr>
          <w:t xml:space="preserve"> </w:t>
        </w:r>
        <w:r>
          <w:rPr>
            <w:color w:val="0000E5"/>
            <w:sz w:val="14"/>
          </w:rPr>
          <w:t>215</w:t>
        </w:r>
      </w:hyperlink>
      <w:r>
        <w:rPr>
          <w:sz w:val="14"/>
        </w:rPr>
        <w:t>,</w:t>
      </w:r>
      <w:r>
        <w:rPr>
          <w:spacing w:val="-6"/>
          <w:sz w:val="14"/>
        </w:rPr>
        <w:t xml:space="preserve"> </w:t>
      </w:r>
      <w:hyperlink r:id="rId261">
        <w:r>
          <w:rPr>
            <w:color w:val="0000E5"/>
            <w:sz w:val="14"/>
          </w:rPr>
          <w:t>263</w:t>
        </w:r>
      </w:hyperlink>
      <w:r>
        <w:rPr>
          <w:sz w:val="14"/>
        </w:rPr>
        <w:t>,</w:t>
      </w:r>
      <w:r>
        <w:rPr>
          <w:spacing w:val="-7"/>
          <w:sz w:val="14"/>
        </w:rPr>
        <w:t xml:space="preserve"> </w:t>
      </w:r>
      <w:hyperlink r:id="rId262">
        <w:r>
          <w:rPr>
            <w:color w:val="0000E5"/>
            <w:sz w:val="14"/>
          </w:rPr>
          <w:t>491</w:t>
        </w:r>
      </w:hyperlink>
      <w:r>
        <w:rPr>
          <w:sz w:val="14"/>
        </w:rPr>
        <w:t>;</w:t>
      </w:r>
      <w:r>
        <w:rPr>
          <w:spacing w:val="-6"/>
          <w:sz w:val="14"/>
        </w:rPr>
        <w:t xml:space="preserve"> </w:t>
      </w:r>
      <w:hyperlink r:id="rId263">
        <w:r>
          <w:rPr>
            <w:color w:val="0000E5"/>
            <w:sz w:val="14"/>
          </w:rPr>
          <w:t>1995</w:t>
        </w:r>
        <w:r>
          <w:rPr>
            <w:color w:val="0000E5"/>
            <w:spacing w:val="-3"/>
            <w:sz w:val="14"/>
          </w:rPr>
          <w:t xml:space="preserve"> </w:t>
        </w:r>
        <w:r>
          <w:rPr>
            <w:color w:val="0000E5"/>
            <w:sz w:val="14"/>
          </w:rPr>
          <w:t>a.</w:t>
        </w:r>
        <w:r>
          <w:rPr>
            <w:color w:val="0000E5"/>
            <w:spacing w:val="-2"/>
            <w:sz w:val="14"/>
          </w:rPr>
          <w:t xml:space="preserve"> </w:t>
        </w:r>
        <w:r>
          <w:rPr>
            <w:color w:val="0000E5"/>
            <w:sz w:val="14"/>
          </w:rPr>
          <w:t>158</w:t>
        </w:r>
      </w:hyperlink>
      <w:r>
        <w:rPr>
          <w:sz w:val="14"/>
        </w:rPr>
        <w:t>;</w:t>
      </w:r>
      <w:r>
        <w:rPr>
          <w:spacing w:val="-7"/>
          <w:sz w:val="14"/>
        </w:rPr>
        <w:t xml:space="preserve"> </w:t>
      </w:r>
      <w:hyperlink r:id="rId264">
        <w:r>
          <w:rPr>
            <w:color w:val="0000E5"/>
            <w:sz w:val="14"/>
          </w:rPr>
          <w:t>1997</w:t>
        </w:r>
        <w:r>
          <w:rPr>
            <w:color w:val="0000E5"/>
            <w:spacing w:val="-3"/>
            <w:sz w:val="14"/>
          </w:rPr>
          <w:t xml:space="preserve"> </w:t>
        </w:r>
        <w:r>
          <w:rPr>
            <w:color w:val="0000E5"/>
            <w:sz w:val="14"/>
          </w:rPr>
          <w:t>a.</w:t>
        </w:r>
        <w:r>
          <w:rPr>
            <w:color w:val="0000E5"/>
            <w:spacing w:val="-4"/>
            <w:sz w:val="14"/>
          </w:rPr>
          <w:t xml:space="preserve"> </w:t>
        </w:r>
        <w:r>
          <w:rPr>
            <w:color w:val="0000E5"/>
            <w:sz w:val="14"/>
          </w:rPr>
          <w:t>79</w:t>
        </w:r>
      </w:hyperlink>
      <w:r>
        <w:rPr>
          <w:sz w:val="14"/>
        </w:rPr>
        <w:t>,</w:t>
      </w:r>
      <w:r>
        <w:rPr>
          <w:spacing w:val="-5"/>
          <w:sz w:val="14"/>
        </w:rPr>
        <w:t xml:space="preserve"> </w:t>
      </w:r>
      <w:hyperlink r:id="rId265">
        <w:r>
          <w:rPr>
            <w:color w:val="0000E5"/>
            <w:sz w:val="14"/>
          </w:rPr>
          <w:t>94</w:t>
        </w:r>
      </w:hyperlink>
      <w:r>
        <w:rPr>
          <w:sz w:val="14"/>
        </w:rPr>
        <w:t>;</w:t>
      </w:r>
      <w:r>
        <w:rPr>
          <w:spacing w:val="-7"/>
          <w:sz w:val="14"/>
        </w:rPr>
        <w:t xml:space="preserve"> </w:t>
      </w:r>
      <w:hyperlink r:id="rId266">
        <w:r>
          <w:rPr>
            <w:color w:val="0000E5"/>
            <w:sz w:val="14"/>
          </w:rPr>
          <w:t>1999</w:t>
        </w:r>
        <w:r>
          <w:rPr>
            <w:color w:val="0000E5"/>
            <w:spacing w:val="-3"/>
            <w:sz w:val="14"/>
          </w:rPr>
          <w:t xml:space="preserve"> </w:t>
        </w:r>
        <w:r>
          <w:rPr>
            <w:color w:val="0000E5"/>
            <w:sz w:val="14"/>
          </w:rPr>
          <w:t>a.</w:t>
        </w:r>
        <w:r>
          <w:rPr>
            <w:color w:val="0000E5"/>
            <w:spacing w:val="-4"/>
            <w:sz w:val="14"/>
          </w:rPr>
          <w:t xml:space="preserve"> </w:t>
        </w:r>
        <w:r>
          <w:rPr>
            <w:color w:val="0000E5"/>
            <w:sz w:val="14"/>
          </w:rPr>
          <w:t>9</w:t>
        </w:r>
      </w:hyperlink>
      <w:r>
        <w:rPr>
          <w:sz w:val="14"/>
        </w:rPr>
        <w:t>;</w:t>
      </w:r>
      <w:r>
        <w:rPr>
          <w:spacing w:val="-5"/>
          <w:sz w:val="14"/>
        </w:rPr>
        <w:t xml:space="preserve"> </w:t>
      </w:r>
      <w:hyperlink r:id="rId267">
        <w:r>
          <w:rPr>
            <w:color w:val="0000E5"/>
            <w:sz w:val="14"/>
          </w:rPr>
          <w:t>2001</w:t>
        </w:r>
        <w:r>
          <w:rPr>
            <w:color w:val="0000E5"/>
            <w:spacing w:val="-3"/>
            <w:sz w:val="14"/>
          </w:rPr>
          <w:t xml:space="preserve"> </w:t>
        </w:r>
        <w:r>
          <w:rPr>
            <w:color w:val="0000E5"/>
            <w:spacing w:val="-5"/>
            <w:sz w:val="14"/>
          </w:rPr>
          <w:t>a.</w:t>
        </w:r>
      </w:hyperlink>
    </w:p>
    <w:p w14:paraId="6FC37E68" w14:textId="77777777" w:rsidR="00153CA5" w:rsidRDefault="00C0532D">
      <w:pPr>
        <w:spacing w:line="144" w:lineRule="exact"/>
        <w:ind w:left="199"/>
        <w:jc w:val="both"/>
        <w:rPr>
          <w:sz w:val="14"/>
        </w:rPr>
      </w:pPr>
      <w:hyperlink r:id="rId268">
        <w:r>
          <w:rPr>
            <w:color w:val="0000E5"/>
            <w:sz w:val="14"/>
          </w:rPr>
          <w:t>16</w:t>
        </w:r>
      </w:hyperlink>
      <w:r>
        <w:rPr>
          <w:sz w:val="14"/>
        </w:rPr>
        <w:t>;</w:t>
      </w:r>
      <w:r>
        <w:rPr>
          <w:spacing w:val="-2"/>
          <w:sz w:val="14"/>
        </w:rPr>
        <w:t xml:space="preserve"> </w:t>
      </w:r>
      <w:hyperlink r:id="rId269">
        <w:r>
          <w:rPr>
            <w:color w:val="0000E5"/>
            <w:sz w:val="14"/>
          </w:rPr>
          <w:t>2003</w:t>
        </w:r>
        <w:r>
          <w:rPr>
            <w:color w:val="0000E5"/>
            <w:spacing w:val="1"/>
            <w:sz w:val="14"/>
          </w:rPr>
          <w:t xml:space="preserve"> </w:t>
        </w:r>
        <w:r>
          <w:rPr>
            <w:color w:val="0000E5"/>
            <w:sz w:val="14"/>
          </w:rPr>
          <w:t>a.</w:t>
        </w:r>
        <w:r>
          <w:rPr>
            <w:color w:val="0000E5"/>
            <w:spacing w:val="1"/>
            <w:sz w:val="14"/>
          </w:rPr>
          <w:t xml:space="preserve"> </w:t>
        </w:r>
        <w:r>
          <w:rPr>
            <w:color w:val="0000E5"/>
            <w:sz w:val="14"/>
          </w:rPr>
          <w:t>47</w:t>
        </w:r>
      </w:hyperlink>
      <w:r>
        <w:rPr>
          <w:sz w:val="14"/>
        </w:rPr>
        <w:t>;</w:t>
      </w:r>
      <w:r>
        <w:rPr>
          <w:spacing w:val="-1"/>
          <w:sz w:val="14"/>
        </w:rPr>
        <w:t xml:space="preserve"> </w:t>
      </w:r>
      <w:hyperlink r:id="rId270">
        <w:r>
          <w:rPr>
            <w:color w:val="0000E5"/>
            <w:sz w:val="14"/>
          </w:rPr>
          <w:t>2005</w:t>
        </w:r>
        <w:r>
          <w:rPr>
            <w:color w:val="0000E5"/>
            <w:spacing w:val="1"/>
            <w:sz w:val="14"/>
          </w:rPr>
          <w:t xml:space="preserve"> </w:t>
        </w:r>
        <w:r>
          <w:rPr>
            <w:color w:val="0000E5"/>
            <w:sz w:val="14"/>
          </w:rPr>
          <w:t>a.</w:t>
        </w:r>
        <w:r>
          <w:rPr>
            <w:color w:val="0000E5"/>
            <w:spacing w:val="1"/>
            <w:sz w:val="14"/>
          </w:rPr>
          <w:t xml:space="preserve"> </w:t>
        </w:r>
        <w:r>
          <w:rPr>
            <w:color w:val="0000E5"/>
            <w:sz w:val="14"/>
          </w:rPr>
          <w:t>387</w:t>
        </w:r>
      </w:hyperlink>
      <w:r>
        <w:rPr>
          <w:sz w:val="14"/>
        </w:rPr>
        <w:t>;</w:t>
      </w:r>
      <w:r>
        <w:rPr>
          <w:spacing w:val="-1"/>
          <w:sz w:val="14"/>
        </w:rPr>
        <w:t xml:space="preserve"> </w:t>
      </w:r>
      <w:hyperlink r:id="rId271">
        <w:r>
          <w:rPr>
            <w:color w:val="0000E5"/>
            <w:sz w:val="14"/>
          </w:rPr>
          <w:t>2007</w:t>
        </w:r>
        <w:r>
          <w:rPr>
            <w:color w:val="0000E5"/>
            <w:spacing w:val="1"/>
            <w:sz w:val="14"/>
          </w:rPr>
          <w:t xml:space="preserve"> </w:t>
        </w:r>
        <w:r>
          <w:rPr>
            <w:color w:val="0000E5"/>
            <w:sz w:val="14"/>
          </w:rPr>
          <w:t>a.</w:t>
        </w:r>
        <w:r>
          <w:rPr>
            <w:color w:val="0000E5"/>
            <w:spacing w:val="1"/>
            <w:sz w:val="14"/>
          </w:rPr>
          <w:t xml:space="preserve"> </w:t>
        </w:r>
        <w:r>
          <w:rPr>
            <w:color w:val="0000E5"/>
            <w:sz w:val="14"/>
          </w:rPr>
          <w:t>20</w:t>
        </w:r>
      </w:hyperlink>
      <w:r>
        <w:rPr>
          <w:sz w:val="14"/>
        </w:rPr>
        <w:t>;</w:t>
      </w:r>
      <w:r>
        <w:rPr>
          <w:spacing w:val="-1"/>
          <w:sz w:val="14"/>
        </w:rPr>
        <w:t xml:space="preserve"> </w:t>
      </w:r>
      <w:hyperlink r:id="rId272">
        <w:r>
          <w:rPr>
            <w:color w:val="0000E5"/>
            <w:sz w:val="14"/>
          </w:rPr>
          <w:t>2013</w:t>
        </w:r>
        <w:r>
          <w:rPr>
            <w:color w:val="0000E5"/>
            <w:spacing w:val="1"/>
            <w:sz w:val="14"/>
          </w:rPr>
          <w:t xml:space="preserve"> </w:t>
        </w:r>
        <w:r>
          <w:rPr>
            <w:color w:val="0000E5"/>
            <w:sz w:val="14"/>
          </w:rPr>
          <w:t>a.</w:t>
        </w:r>
        <w:r>
          <w:rPr>
            <w:color w:val="0000E5"/>
            <w:spacing w:val="1"/>
            <w:sz w:val="14"/>
          </w:rPr>
          <w:t xml:space="preserve"> </w:t>
        </w:r>
        <w:r>
          <w:rPr>
            <w:color w:val="0000E5"/>
            <w:sz w:val="14"/>
          </w:rPr>
          <w:t>171</w:t>
        </w:r>
      </w:hyperlink>
      <w:r>
        <w:rPr>
          <w:sz w:val="14"/>
        </w:rPr>
        <w:t xml:space="preserve">, </w:t>
      </w:r>
      <w:hyperlink r:id="rId273">
        <w:r>
          <w:rPr>
            <w:color w:val="0000E5"/>
            <w:sz w:val="14"/>
          </w:rPr>
          <w:t>265</w:t>
        </w:r>
      </w:hyperlink>
      <w:r>
        <w:rPr>
          <w:sz w:val="14"/>
        </w:rPr>
        <w:t>;</w:t>
      </w:r>
      <w:r>
        <w:rPr>
          <w:spacing w:val="-1"/>
          <w:sz w:val="14"/>
        </w:rPr>
        <w:t xml:space="preserve"> </w:t>
      </w:r>
      <w:hyperlink r:id="rId274">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z w:val="14"/>
          </w:rPr>
          <w:t>195</w:t>
        </w:r>
      </w:hyperlink>
      <w:r>
        <w:rPr>
          <w:sz w:val="14"/>
        </w:rPr>
        <w:t xml:space="preserve">, </w:t>
      </w:r>
      <w:hyperlink r:id="rId275">
        <w:r>
          <w:rPr>
            <w:color w:val="0000E5"/>
            <w:spacing w:val="-4"/>
            <w:sz w:val="14"/>
          </w:rPr>
          <w:t>196</w:t>
        </w:r>
      </w:hyperlink>
      <w:r>
        <w:rPr>
          <w:spacing w:val="-4"/>
          <w:sz w:val="14"/>
        </w:rPr>
        <w:t>.</w:t>
      </w:r>
    </w:p>
    <w:p w14:paraId="39D55E3B" w14:textId="77777777" w:rsidR="00153CA5" w:rsidRDefault="00C0532D">
      <w:pPr>
        <w:spacing w:before="7" w:line="216" w:lineRule="auto"/>
        <w:ind w:left="199" w:right="272" w:firstLine="144"/>
        <w:jc w:val="both"/>
        <w:rPr>
          <w:b/>
          <w:sz w:val="14"/>
        </w:rPr>
      </w:pPr>
      <w:r>
        <w:rPr>
          <w:b/>
          <w:sz w:val="14"/>
        </w:rPr>
        <w:t>NOTE:</w:t>
      </w:r>
      <w:r>
        <w:rPr>
          <w:b/>
          <w:spacing w:val="40"/>
          <w:sz w:val="14"/>
        </w:rPr>
        <w:t xml:space="preserve"> </w:t>
      </w:r>
      <w:hyperlink r:id="rId276">
        <w:r>
          <w:rPr>
            <w:b/>
            <w:color w:val="0000E5"/>
            <w:sz w:val="14"/>
          </w:rPr>
          <w:t>2003 Wis. Act 47</w:t>
        </w:r>
      </w:hyperlink>
      <w:r>
        <w:rPr>
          <w:b/>
          <w:sz w:val="14"/>
        </w:rPr>
        <w:t>, which affects this section, contains extensive</w:t>
      </w:r>
      <w:r>
        <w:rPr>
          <w:b/>
          <w:spacing w:val="40"/>
          <w:sz w:val="14"/>
        </w:rPr>
        <w:t xml:space="preserve"> </w:t>
      </w:r>
      <w:r>
        <w:rPr>
          <w:b/>
          <w:sz w:val="14"/>
        </w:rPr>
        <w:t>explanatory</w:t>
      </w:r>
      <w:r>
        <w:rPr>
          <w:b/>
          <w:spacing w:val="-8"/>
          <w:sz w:val="14"/>
        </w:rPr>
        <w:t xml:space="preserve"> </w:t>
      </w:r>
      <w:r>
        <w:rPr>
          <w:b/>
          <w:sz w:val="14"/>
        </w:rPr>
        <w:t>notes.</w:t>
      </w:r>
    </w:p>
    <w:p w14:paraId="498CE06A" w14:textId="77777777" w:rsidR="00153CA5" w:rsidRDefault="00C0532D">
      <w:pPr>
        <w:spacing w:before="22" w:line="208" w:lineRule="auto"/>
        <w:ind w:left="199" w:right="272" w:firstLine="139"/>
        <w:jc w:val="both"/>
        <w:rPr>
          <w:sz w:val="14"/>
        </w:rPr>
      </w:pPr>
      <w:r>
        <w:rPr>
          <w:sz w:val="14"/>
        </w:rPr>
        <w:t>A</w:t>
      </w:r>
      <w:r>
        <w:rPr>
          <w:spacing w:val="-3"/>
          <w:sz w:val="14"/>
        </w:rPr>
        <w:t xml:space="preserve"> </w:t>
      </w:r>
      <w:r>
        <w:rPr>
          <w:sz w:val="14"/>
        </w:rPr>
        <w:t>study</w:t>
      </w:r>
      <w:r>
        <w:rPr>
          <w:spacing w:val="-3"/>
          <w:sz w:val="14"/>
        </w:rPr>
        <w:t xml:space="preserve"> </w:t>
      </w:r>
      <w:r>
        <w:rPr>
          <w:sz w:val="14"/>
        </w:rPr>
        <w:t>commissioned</w:t>
      </w:r>
      <w:r>
        <w:rPr>
          <w:spacing w:val="-3"/>
          <w:sz w:val="14"/>
        </w:rPr>
        <w:t xml:space="preserve"> </w:t>
      </w:r>
      <w:r>
        <w:rPr>
          <w:sz w:val="14"/>
        </w:rPr>
        <w:t>by</w:t>
      </w:r>
      <w:r>
        <w:rPr>
          <w:spacing w:val="-3"/>
          <w:sz w:val="14"/>
        </w:rPr>
        <w:t xml:space="preserve"> </w:t>
      </w:r>
      <w:r>
        <w:rPr>
          <w:sz w:val="14"/>
        </w:rPr>
        <w:t>the</w:t>
      </w:r>
      <w:r>
        <w:rPr>
          <w:spacing w:val="-3"/>
          <w:sz w:val="14"/>
        </w:rPr>
        <w:t xml:space="preserve"> </w:t>
      </w:r>
      <w:r>
        <w:rPr>
          <w:sz w:val="14"/>
        </w:rPr>
        <w:t>corporation</w:t>
      </w:r>
      <w:r>
        <w:rPr>
          <w:spacing w:val="-4"/>
          <w:sz w:val="14"/>
        </w:rPr>
        <w:t xml:space="preserve"> </w:t>
      </w:r>
      <w:r>
        <w:rPr>
          <w:sz w:val="14"/>
        </w:rPr>
        <w:t>counsel</w:t>
      </w:r>
      <w:r>
        <w:rPr>
          <w:spacing w:val="-3"/>
          <w:sz w:val="14"/>
        </w:rPr>
        <w:t xml:space="preserve"> </w:t>
      </w:r>
      <w:r>
        <w:rPr>
          <w:sz w:val="14"/>
        </w:rPr>
        <w:t>and</w:t>
      </w:r>
      <w:r>
        <w:rPr>
          <w:spacing w:val="-3"/>
          <w:sz w:val="14"/>
        </w:rPr>
        <w:t xml:space="preserve"> </w:t>
      </w:r>
      <w:r>
        <w:rPr>
          <w:sz w:val="14"/>
        </w:rPr>
        <w:t>used</w:t>
      </w:r>
      <w:r>
        <w:rPr>
          <w:spacing w:val="-3"/>
          <w:sz w:val="14"/>
        </w:rPr>
        <w:t xml:space="preserve"> </w:t>
      </w:r>
      <w:r>
        <w:rPr>
          <w:sz w:val="14"/>
        </w:rPr>
        <w:t>in</w:t>
      </w:r>
      <w:r>
        <w:rPr>
          <w:spacing w:val="-3"/>
          <w:sz w:val="14"/>
        </w:rPr>
        <w:t xml:space="preserve"> </w:t>
      </w:r>
      <w:r>
        <w:rPr>
          <w:sz w:val="14"/>
        </w:rPr>
        <w:t>various</w:t>
      </w:r>
      <w:r>
        <w:rPr>
          <w:spacing w:val="-3"/>
          <w:sz w:val="14"/>
        </w:rPr>
        <w:t xml:space="preserve"> </w:t>
      </w:r>
      <w:r>
        <w:rPr>
          <w:sz w:val="14"/>
        </w:rPr>
        <w:t>ways</w:t>
      </w:r>
      <w:r>
        <w:rPr>
          <w:spacing w:val="-3"/>
          <w:sz w:val="14"/>
        </w:rPr>
        <w:t xml:space="preserve"> </w:t>
      </w:r>
      <w:r>
        <w:rPr>
          <w:sz w:val="14"/>
        </w:rPr>
        <w:t>was</w:t>
      </w:r>
      <w:r>
        <w:rPr>
          <w:spacing w:val="40"/>
          <w:sz w:val="14"/>
        </w:rPr>
        <w:t xml:space="preserve"> </w:t>
      </w:r>
      <w:r>
        <w:rPr>
          <w:sz w:val="14"/>
        </w:rPr>
        <w:t>not</w:t>
      </w:r>
      <w:r>
        <w:rPr>
          <w:spacing w:val="-6"/>
          <w:sz w:val="14"/>
        </w:rPr>
        <w:t xml:space="preserve"> </w:t>
      </w:r>
      <w:r>
        <w:rPr>
          <w:sz w:val="14"/>
        </w:rPr>
        <w:t>a</w:t>
      </w:r>
      <w:r>
        <w:rPr>
          <w:spacing w:val="-7"/>
          <w:sz w:val="14"/>
        </w:rPr>
        <w:t xml:space="preserve"> </w:t>
      </w:r>
      <w:r>
        <w:rPr>
          <w:sz w:val="14"/>
        </w:rPr>
        <w:t>“draft”</w:t>
      </w:r>
      <w:r>
        <w:rPr>
          <w:spacing w:val="-7"/>
          <w:sz w:val="14"/>
        </w:rPr>
        <w:t xml:space="preserve"> </w:t>
      </w:r>
      <w:r>
        <w:rPr>
          <w:sz w:val="14"/>
        </w:rPr>
        <w:t>under</w:t>
      </w:r>
      <w:r>
        <w:rPr>
          <w:spacing w:val="-7"/>
          <w:sz w:val="14"/>
        </w:rPr>
        <w:t xml:space="preserve"> </w:t>
      </w:r>
      <w:r>
        <w:rPr>
          <w:sz w:val="14"/>
        </w:rPr>
        <w:t>sub.</w:t>
      </w:r>
      <w:r>
        <w:rPr>
          <w:spacing w:val="-7"/>
          <w:sz w:val="14"/>
        </w:rPr>
        <w:t xml:space="preserve"> </w:t>
      </w:r>
      <w:r>
        <w:rPr>
          <w:sz w:val="14"/>
        </w:rPr>
        <w:t>(2),</w:t>
      </w:r>
      <w:r>
        <w:rPr>
          <w:spacing w:val="-7"/>
          <w:sz w:val="14"/>
        </w:rPr>
        <w:t xml:space="preserve"> </w:t>
      </w:r>
      <w:r>
        <w:rPr>
          <w:sz w:val="14"/>
        </w:rPr>
        <w:t>although</w:t>
      </w:r>
      <w:r>
        <w:rPr>
          <w:spacing w:val="-7"/>
          <w:sz w:val="14"/>
        </w:rPr>
        <w:t xml:space="preserve"> </w:t>
      </w:r>
      <w:r>
        <w:rPr>
          <w:sz w:val="14"/>
        </w:rPr>
        <w:t>it</w:t>
      </w:r>
      <w:r>
        <w:rPr>
          <w:spacing w:val="-7"/>
          <w:sz w:val="14"/>
        </w:rPr>
        <w:t xml:space="preserve"> </w:t>
      </w:r>
      <w:r>
        <w:rPr>
          <w:sz w:val="14"/>
        </w:rPr>
        <w:t>was</w:t>
      </w:r>
      <w:r>
        <w:rPr>
          <w:spacing w:val="-7"/>
          <w:sz w:val="14"/>
        </w:rPr>
        <w:t xml:space="preserve"> </w:t>
      </w:r>
      <w:r>
        <w:rPr>
          <w:sz w:val="14"/>
        </w:rPr>
        <w:t>not</w:t>
      </w:r>
      <w:r>
        <w:rPr>
          <w:spacing w:val="-7"/>
          <w:sz w:val="14"/>
        </w:rPr>
        <w:t xml:space="preserve"> </w:t>
      </w:r>
      <w:r>
        <w:rPr>
          <w:sz w:val="14"/>
        </w:rPr>
        <w:t>in</w:t>
      </w:r>
      <w:r>
        <w:rPr>
          <w:spacing w:val="-7"/>
          <w:sz w:val="14"/>
        </w:rPr>
        <w:t xml:space="preserve"> </w:t>
      </w:r>
      <w:r>
        <w:rPr>
          <w:sz w:val="14"/>
        </w:rPr>
        <w:t>final</w:t>
      </w:r>
      <w:r>
        <w:rPr>
          <w:spacing w:val="-7"/>
          <w:sz w:val="14"/>
        </w:rPr>
        <w:t xml:space="preserve"> </w:t>
      </w:r>
      <w:r>
        <w:rPr>
          <w:sz w:val="14"/>
        </w:rPr>
        <w:t>form.</w:t>
      </w:r>
      <w:r>
        <w:rPr>
          <w:spacing w:val="22"/>
          <w:sz w:val="14"/>
        </w:rPr>
        <w:t xml:space="preserve"> </w:t>
      </w:r>
      <w:r>
        <w:rPr>
          <w:sz w:val="14"/>
        </w:rPr>
        <w:t>A</w:t>
      </w:r>
      <w:r>
        <w:rPr>
          <w:spacing w:val="-7"/>
          <w:sz w:val="14"/>
        </w:rPr>
        <w:t xml:space="preserve"> </w:t>
      </w:r>
      <w:r>
        <w:rPr>
          <w:sz w:val="14"/>
        </w:rPr>
        <w:t>document</w:t>
      </w:r>
      <w:r>
        <w:rPr>
          <w:spacing w:val="-7"/>
          <w:sz w:val="14"/>
        </w:rPr>
        <w:t xml:space="preserve"> </w:t>
      </w:r>
      <w:r>
        <w:rPr>
          <w:sz w:val="14"/>
        </w:rPr>
        <w:t>prepared</w:t>
      </w:r>
      <w:r>
        <w:rPr>
          <w:spacing w:val="40"/>
          <w:sz w:val="14"/>
        </w:rPr>
        <w:t xml:space="preserve"> </w:t>
      </w:r>
      <w:r>
        <w:rPr>
          <w:sz w:val="14"/>
        </w:rPr>
        <w:t>other</w:t>
      </w:r>
      <w:r>
        <w:rPr>
          <w:spacing w:val="-8"/>
          <w:sz w:val="14"/>
        </w:rPr>
        <w:t xml:space="preserve"> </w:t>
      </w:r>
      <w:r>
        <w:rPr>
          <w:sz w:val="14"/>
        </w:rPr>
        <w:t>than</w:t>
      </w:r>
      <w:r>
        <w:rPr>
          <w:spacing w:val="-8"/>
          <w:sz w:val="14"/>
        </w:rPr>
        <w:t xml:space="preserve"> </w:t>
      </w:r>
      <w:r>
        <w:rPr>
          <w:sz w:val="14"/>
        </w:rPr>
        <w:t>for</w:t>
      </w:r>
      <w:r>
        <w:rPr>
          <w:spacing w:val="-8"/>
          <w:sz w:val="14"/>
        </w:rPr>
        <w:t xml:space="preserve"> </w:t>
      </w:r>
      <w:r>
        <w:rPr>
          <w:sz w:val="14"/>
        </w:rPr>
        <w:t>the</w:t>
      </w:r>
      <w:r>
        <w:rPr>
          <w:spacing w:val="-8"/>
          <w:sz w:val="14"/>
        </w:rPr>
        <w:t xml:space="preserve"> </w:t>
      </w:r>
      <w:r>
        <w:rPr>
          <w:sz w:val="14"/>
        </w:rPr>
        <w:t>originator’s</w:t>
      </w:r>
      <w:r>
        <w:rPr>
          <w:spacing w:val="-7"/>
          <w:sz w:val="14"/>
        </w:rPr>
        <w:t xml:space="preserve"> </w:t>
      </w:r>
      <w:r>
        <w:rPr>
          <w:sz w:val="14"/>
        </w:rPr>
        <w:t>personal</w:t>
      </w:r>
      <w:r>
        <w:rPr>
          <w:spacing w:val="-7"/>
          <w:sz w:val="14"/>
        </w:rPr>
        <w:t xml:space="preserve"> </w:t>
      </w:r>
      <w:r>
        <w:rPr>
          <w:sz w:val="14"/>
        </w:rPr>
        <w:t>use,</w:t>
      </w:r>
      <w:r>
        <w:rPr>
          <w:spacing w:val="-7"/>
          <w:sz w:val="14"/>
        </w:rPr>
        <w:t xml:space="preserve"> </w:t>
      </w:r>
      <w:r>
        <w:rPr>
          <w:sz w:val="14"/>
        </w:rPr>
        <w:t>although</w:t>
      </w:r>
      <w:r>
        <w:rPr>
          <w:spacing w:val="-7"/>
          <w:sz w:val="14"/>
        </w:rPr>
        <w:t xml:space="preserve"> </w:t>
      </w:r>
      <w:r>
        <w:rPr>
          <w:sz w:val="14"/>
        </w:rPr>
        <w:t>in</w:t>
      </w:r>
      <w:r>
        <w:rPr>
          <w:spacing w:val="-8"/>
          <w:sz w:val="14"/>
        </w:rPr>
        <w:t xml:space="preserve"> </w:t>
      </w:r>
      <w:r>
        <w:rPr>
          <w:sz w:val="14"/>
        </w:rPr>
        <w:t>preliminary</w:t>
      </w:r>
      <w:r>
        <w:rPr>
          <w:spacing w:val="-8"/>
          <w:sz w:val="14"/>
        </w:rPr>
        <w:t xml:space="preserve"> </w:t>
      </w:r>
      <w:r>
        <w:rPr>
          <w:sz w:val="14"/>
        </w:rPr>
        <w:t>form</w:t>
      </w:r>
      <w:r>
        <w:rPr>
          <w:spacing w:val="-8"/>
          <w:sz w:val="14"/>
        </w:rPr>
        <w:t xml:space="preserve"> </w:t>
      </w:r>
      <w:r>
        <w:rPr>
          <w:sz w:val="14"/>
        </w:rPr>
        <w:t>or</w:t>
      </w:r>
      <w:r>
        <w:rPr>
          <w:spacing w:val="-8"/>
          <w:sz w:val="14"/>
        </w:rPr>
        <w:t xml:space="preserve"> </w:t>
      </w:r>
      <w:r>
        <w:rPr>
          <w:sz w:val="14"/>
        </w:rPr>
        <w:t>marked</w:t>
      </w:r>
      <w:r>
        <w:rPr>
          <w:spacing w:val="40"/>
          <w:sz w:val="14"/>
        </w:rPr>
        <w:t xml:space="preserve"> </w:t>
      </w:r>
      <w:r>
        <w:rPr>
          <w:sz w:val="14"/>
        </w:rPr>
        <w:t>“draft,” is a record.</w:t>
      </w:r>
      <w:r>
        <w:rPr>
          <w:spacing w:val="40"/>
          <w:sz w:val="14"/>
        </w:rPr>
        <w:t xml:space="preserve"> </w:t>
      </w:r>
      <w:r>
        <w:rPr>
          <w:sz w:val="14"/>
        </w:rPr>
        <w:t xml:space="preserve">Fox v. Bock, </w:t>
      </w:r>
      <w:hyperlink r:id="rId277">
        <w:r>
          <w:rPr>
            <w:color w:val="0000E5"/>
            <w:sz w:val="14"/>
          </w:rPr>
          <w:t>149 Wis. 2d 403</w:t>
        </w:r>
      </w:hyperlink>
      <w:r>
        <w:rPr>
          <w:sz w:val="14"/>
        </w:rPr>
        <w:t xml:space="preserve">, </w:t>
      </w:r>
      <w:hyperlink r:id="rId278">
        <w:r>
          <w:rPr>
            <w:color w:val="0000E5"/>
            <w:sz w:val="14"/>
          </w:rPr>
          <w:t>438 N.W.2d 589</w:t>
        </w:r>
      </w:hyperlink>
      <w:r>
        <w:rPr>
          <w:color w:val="0000E5"/>
          <w:sz w:val="14"/>
        </w:rPr>
        <w:t xml:space="preserve"> </w:t>
      </w:r>
      <w:r>
        <w:rPr>
          <w:sz w:val="14"/>
        </w:rPr>
        <w:t>(1989).</w:t>
      </w:r>
    </w:p>
    <w:p w14:paraId="3C8A1A53" w14:textId="77777777" w:rsidR="00153CA5" w:rsidRDefault="00C0532D">
      <w:pPr>
        <w:spacing w:before="16" w:line="208" w:lineRule="auto"/>
        <w:ind w:left="199" w:right="272" w:firstLine="139"/>
        <w:jc w:val="both"/>
        <w:rPr>
          <w:sz w:val="14"/>
        </w:rPr>
      </w:pPr>
      <w:r>
        <w:rPr>
          <w:sz w:val="14"/>
        </w:rPr>
        <w:t>A</w:t>
      </w:r>
      <w:r>
        <w:rPr>
          <w:spacing w:val="-9"/>
          <w:sz w:val="14"/>
        </w:rPr>
        <w:t xml:space="preserve"> </w:t>
      </w:r>
      <w:r>
        <w:rPr>
          <w:sz w:val="14"/>
        </w:rPr>
        <w:t>settlement</w:t>
      </w:r>
      <w:r>
        <w:rPr>
          <w:spacing w:val="-9"/>
          <w:sz w:val="14"/>
        </w:rPr>
        <w:t xml:space="preserve"> </w:t>
      </w:r>
      <w:r>
        <w:rPr>
          <w:sz w:val="14"/>
        </w:rPr>
        <w:t>agreement</w:t>
      </w:r>
      <w:r>
        <w:rPr>
          <w:spacing w:val="-9"/>
          <w:sz w:val="14"/>
        </w:rPr>
        <w:t xml:space="preserve"> </w:t>
      </w:r>
      <w:r>
        <w:rPr>
          <w:sz w:val="14"/>
        </w:rPr>
        <w:t>containing</w:t>
      </w:r>
      <w:r>
        <w:rPr>
          <w:spacing w:val="-8"/>
          <w:sz w:val="14"/>
        </w:rPr>
        <w:t xml:space="preserve"> </w:t>
      </w:r>
      <w:r>
        <w:rPr>
          <w:sz w:val="14"/>
        </w:rPr>
        <w:t>a</w:t>
      </w:r>
      <w:r>
        <w:rPr>
          <w:spacing w:val="-9"/>
          <w:sz w:val="14"/>
        </w:rPr>
        <w:t xml:space="preserve"> </w:t>
      </w:r>
      <w:r>
        <w:rPr>
          <w:sz w:val="14"/>
        </w:rPr>
        <w:t>pledge</w:t>
      </w:r>
      <w:r>
        <w:rPr>
          <w:spacing w:val="-9"/>
          <w:sz w:val="14"/>
        </w:rPr>
        <w:t xml:space="preserve"> </w:t>
      </w:r>
      <w:r>
        <w:rPr>
          <w:sz w:val="14"/>
        </w:rPr>
        <w:t>of</w:t>
      </w:r>
      <w:r>
        <w:rPr>
          <w:spacing w:val="-9"/>
          <w:sz w:val="14"/>
        </w:rPr>
        <w:t xml:space="preserve"> </w:t>
      </w:r>
      <w:r>
        <w:rPr>
          <w:sz w:val="14"/>
        </w:rPr>
        <w:t>confidentiality</w:t>
      </w:r>
      <w:r>
        <w:rPr>
          <w:spacing w:val="-8"/>
          <w:sz w:val="14"/>
        </w:rPr>
        <w:t xml:space="preserve"> </w:t>
      </w:r>
      <w:r>
        <w:rPr>
          <w:sz w:val="14"/>
        </w:rPr>
        <w:t>and</w:t>
      </w:r>
      <w:r>
        <w:rPr>
          <w:spacing w:val="-9"/>
          <w:sz w:val="14"/>
        </w:rPr>
        <w:t xml:space="preserve"> </w:t>
      </w:r>
      <w:r>
        <w:rPr>
          <w:sz w:val="14"/>
        </w:rPr>
        <w:t>kept</w:t>
      </w:r>
      <w:r>
        <w:rPr>
          <w:spacing w:val="-9"/>
          <w:sz w:val="14"/>
        </w:rPr>
        <w:t xml:space="preserve"> </w:t>
      </w:r>
      <w:r>
        <w:rPr>
          <w:sz w:val="14"/>
        </w:rPr>
        <w:t>in</w:t>
      </w:r>
      <w:r>
        <w:rPr>
          <w:spacing w:val="-9"/>
          <w:sz w:val="14"/>
        </w:rPr>
        <w:t xml:space="preserve"> </w:t>
      </w:r>
      <w:r>
        <w:rPr>
          <w:sz w:val="14"/>
        </w:rPr>
        <w:t>the</w:t>
      </w:r>
      <w:r>
        <w:rPr>
          <w:spacing w:val="-8"/>
          <w:sz w:val="14"/>
        </w:rPr>
        <w:t xml:space="preserve"> </w:t>
      </w:r>
      <w:r>
        <w:rPr>
          <w:sz w:val="14"/>
        </w:rPr>
        <w:t>pos-session of a school district’s attorney was a public record subject to public access.</w:t>
      </w:r>
      <w:r>
        <w:rPr>
          <w:spacing w:val="40"/>
          <w:sz w:val="14"/>
        </w:rPr>
        <w:t xml:space="preserve"> </w:t>
      </w:r>
      <w:r>
        <w:rPr>
          <w:sz w:val="14"/>
        </w:rPr>
        <w:t>Journal/Sentinel</w:t>
      </w:r>
      <w:r>
        <w:rPr>
          <w:spacing w:val="3"/>
          <w:sz w:val="14"/>
        </w:rPr>
        <w:t xml:space="preserve"> </w:t>
      </w:r>
      <w:r>
        <w:rPr>
          <w:sz w:val="14"/>
        </w:rPr>
        <w:t>v.</w:t>
      </w:r>
      <w:r>
        <w:rPr>
          <w:spacing w:val="4"/>
          <w:sz w:val="14"/>
        </w:rPr>
        <w:t xml:space="preserve"> </w:t>
      </w:r>
      <w:r>
        <w:rPr>
          <w:sz w:val="14"/>
        </w:rPr>
        <w:t>Shorewood</w:t>
      </w:r>
      <w:r>
        <w:rPr>
          <w:spacing w:val="3"/>
          <w:sz w:val="14"/>
        </w:rPr>
        <w:t xml:space="preserve"> </w:t>
      </w:r>
      <w:r>
        <w:rPr>
          <w:sz w:val="14"/>
        </w:rPr>
        <w:t>School</w:t>
      </w:r>
      <w:r>
        <w:rPr>
          <w:spacing w:val="4"/>
          <w:sz w:val="14"/>
        </w:rPr>
        <w:t xml:space="preserve"> </w:t>
      </w:r>
      <w:r>
        <w:rPr>
          <w:sz w:val="14"/>
        </w:rPr>
        <w:t>Bd.</w:t>
      </w:r>
      <w:r>
        <w:rPr>
          <w:spacing w:val="3"/>
          <w:sz w:val="14"/>
        </w:rPr>
        <w:t xml:space="preserve"> </w:t>
      </w:r>
      <w:hyperlink r:id="rId279">
        <w:r>
          <w:rPr>
            <w:color w:val="0000E5"/>
            <w:sz w:val="14"/>
          </w:rPr>
          <w:t>186</w:t>
        </w:r>
        <w:r>
          <w:rPr>
            <w:color w:val="0000E5"/>
            <w:spacing w:val="4"/>
            <w:sz w:val="14"/>
          </w:rPr>
          <w:t xml:space="preserve"> </w:t>
        </w:r>
        <w:r>
          <w:rPr>
            <w:color w:val="0000E5"/>
            <w:sz w:val="14"/>
          </w:rPr>
          <w:t>Wis.</w:t>
        </w:r>
        <w:r>
          <w:rPr>
            <w:color w:val="0000E5"/>
            <w:spacing w:val="4"/>
            <w:sz w:val="14"/>
          </w:rPr>
          <w:t xml:space="preserve"> </w:t>
        </w:r>
        <w:r>
          <w:rPr>
            <w:color w:val="0000E5"/>
            <w:sz w:val="14"/>
          </w:rPr>
          <w:t>2d</w:t>
        </w:r>
        <w:r>
          <w:rPr>
            <w:color w:val="0000E5"/>
            <w:spacing w:val="5"/>
            <w:sz w:val="14"/>
          </w:rPr>
          <w:t xml:space="preserve"> </w:t>
        </w:r>
        <w:r>
          <w:rPr>
            <w:color w:val="0000E5"/>
            <w:sz w:val="14"/>
          </w:rPr>
          <w:t>443</w:t>
        </w:r>
      </w:hyperlink>
      <w:r>
        <w:rPr>
          <w:sz w:val="14"/>
        </w:rPr>
        <w:t>,</w:t>
      </w:r>
      <w:r>
        <w:rPr>
          <w:spacing w:val="4"/>
          <w:sz w:val="14"/>
        </w:rPr>
        <w:t xml:space="preserve"> </w:t>
      </w:r>
      <w:hyperlink r:id="rId280">
        <w:r>
          <w:rPr>
            <w:color w:val="0000E5"/>
            <w:sz w:val="14"/>
          </w:rPr>
          <w:t>521</w:t>
        </w:r>
        <w:r>
          <w:rPr>
            <w:color w:val="0000E5"/>
            <w:spacing w:val="4"/>
            <w:sz w:val="14"/>
          </w:rPr>
          <w:t xml:space="preserve"> </w:t>
        </w:r>
        <w:r>
          <w:rPr>
            <w:color w:val="0000E5"/>
            <w:sz w:val="14"/>
          </w:rPr>
          <w:t>N.W.2d</w:t>
        </w:r>
        <w:r>
          <w:rPr>
            <w:color w:val="0000E5"/>
            <w:spacing w:val="5"/>
            <w:sz w:val="14"/>
          </w:rPr>
          <w:t xml:space="preserve"> </w:t>
        </w:r>
        <w:r>
          <w:rPr>
            <w:color w:val="0000E5"/>
            <w:sz w:val="14"/>
          </w:rPr>
          <w:t>165</w:t>
        </w:r>
      </w:hyperlink>
      <w:r>
        <w:rPr>
          <w:color w:val="0000E5"/>
          <w:spacing w:val="3"/>
          <w:sz w:val="14"/>
        </w:rPr>
        <w:t xml:space="preserve"> </w:t>
      </w:r>
      <w:r>
        <w:rPr>
          <w:spacing w:val="-4"/>
          <w:sz w:val="14"/>
        </w:rPr>
        <w:t>(Ct.</w:t>
      </w:r>
    </w:p>
    <w:p w14:paraId="1920B780" w14:textId="77777777" w:rsidR="00153CA5" w:rsidRDefault="00C0532D">
      <w:pPr>
        <w:spacing w:line="133" w:lineRule="exact"/>
        <w:ind w:left="199"/>
        <w:jc w:val="both"/>
        <w:rPr>
          <w:sz w:val="14"/>
        </w:rPr>
      </w:pPr>
      <w:r>
        <w:rPr>
          <w:sz w:val="14"/>
        </w:rPr>
        <w:t>App.</w:t>
      </w:r>
      <w:r>
        <w:rPr>
          <w:spacing w:val="-3"/>
          <w:sz w:val="14"/>
        </w:rPr>
        <w:t xml:space="preserve"> </w:t>
      </w:r>
      <w:r>
        <w:rPr>
          <w:spacing w:val="-2"/>
          <w:sz w:val="14"/>
        </w:rPr>
        <w:t>1994).</w:t>
      </w:r>
    </w:p>
    <w:p w14:paraId="172C58B5" w14:textId="77777777" w:rsidR="00153CA5" w:rsidRDefault="00C0532D">
      <w:pPr>
        <w:spacing w:before="8" w:line="208" w:lineRule="auto"/>
        <w:ind w:left="199" w:right="272" w:firstLine="139"/>
        <w:jc w:val="both"/>
        <w:rPr>
          <w:sz w:val="14"/>
        </w:rPr>
      </w:pPr>
      <w:r>
        <w:rPr>
          <w:sz w:val="14"/>
        </w:rPr>
        <w:t>Individuals</w:t>
      </w:r>
      <w:r>
        <w:rPr>
          <w:spacing w:val="-3"/>
          <w:sz w:val="14"/>
        </w:rPr>
        <w:t xml:space="preserve"> </w:t>
      </w:r>
      <w:r>
        <w:rPr>
          <w:sz w:val="14"/>
        </w:rPr>
        <w:t>confined</w:t>
      </w:r>
      <w:r>
        <w:rPr>
          <w:spacing w:val="-4"/>
          <w:sz w:val="14"/>
        </w:rPr>
        <w:t xml:space="preserve"> </w:t>
      </w:r>
      <w:r>
        <w:rPr>
          <w:sz w:val="14"/>
        </w:rPr>
        <w:t>as</w:t>
      </w:r>
      <w:r>
        <w:rPr>
          <w:spacing w:val="-4"/>
          <w:sz w:val="14"/>
        </w:rPr>
        <w:t xml:space="preserve"> </w:t>
      </w:r>
      <w:r>
        <w:rPr>
          <w:sz w:val="14"/>
        </w:rPr>
        <w:t>sexually</w:t>
      </w:r>
      <w:r>
        <w:rPr>
          <w:spacing w:val="-4"/>
          <w:sz w:val="14"/>
        </w:rPr>
        <w:t xml:space="preserve"> </w:t>
      </w:r>
      <w:r>
        <w:rPr>
          <w:sz w:val="14"/>
        </w:rPr>
        <w:t>violent</w:t>
      </w:r>
      <w:r>
        <w:rPr>
          <w:spacing w:val="-4"/>
          <w:sz w:val="14"/>
        </w:rPr>
        <w:t xml:space="preserve"> </w:t>
      </w:r>
      <w:r>
        <w:rPr>
          <w:sz w:val="14"/>
        </w:rPr>
        <w:t>persons</w:t>
      </w:r>
      <w:r>
        <w:rPr>
          <w:spacing w:val="-4"/>
          <w:sz w:val="14"/>
        </w:rPr>
        <w:t xml:space="preserve"> </w:t>
      </w:r>
      <w:r>
        <w:rPr>
          <w:sz w:val="14"/>
        </w:rPr>
        <w:t>under</w:t>
      </w:r>
      <w:r>
        <w:rPr>
          <w:spacing w:val="-4"/>
          <w:sz w:val="14"/>
        </w:rPr>
        <w:t xml:space="preserve"> </w:t>
      </w:r>
      <w:r>
        <w:rPr>
          <w:sz w:val="14"/>
        </w:rPr>
        <w:t>ch.</w:t>
      </w:r>
      <w:r>
        <w:rPr>
          <w:spacing w:val="-4"/>
          <w:sz w:val="14"/>
        </w:rPr>
        <w:t xml:space="preserve"> </w:t>
      </w:r>
      <w:r>
        <w:rPr>
          <w:sz w:val="14"/>
        </w:rPr>
        <w:t>980</w:t>
      </w:r>
      <w:r>
        <w:rPr>
          <w:spacing w:val="-4"/>
          <w:sz w:val="14"/>
        </w:rPr>
        <w:t xml:space="preserve"> </w:t>
      </w:r>
      <w:r>
        <w:rPr>
          <w:sz w:val="14"/>
        </w:rPr>
        <w:t>are</w:t>
      </w:r>
      <w:r>
        <w:rPr>
          <w:spacing w:val="-4"/>
          <w:sz w:val="14"/>
        </w:rPr>
        <w:t xml:space="preserve"> </w:t>
      </w:r>
      <w:r>
        <w:rPr>
          <w:sz w:val="14"/>
        </w:rPr>
        <w:t>not</w:t>
      </w:r>
      <w:r>
        <w:rPr>
          <w:spacing w:val="-4"/>
          <w:sz w:val="14"/>
        </w:rPr>
        <w:t xml:space="preserve"> </w:t>
      </w:r>
      <w:r>
        <w:rPr>
          <w:sz w:val="14"/>
        </w:rPr>
        <w:t>“incarcer-ated” under sub. (1c).</w:t>
      </w:r>
      <w:r>
        <w:rPr>
          <w:spacing w:val="36"/>
          <w:sz w:val="14"/>
        </w:rPr>
        <w:t xml:space="preserve"> </w:t>
      </w:r>
      <w:r>
        <w:rPr>
          <w:sz w:val="14"/>
        </w:rPr>
        <w:t xml:space="preserve">Klein v. Wisconsin Resource Center, </w:t>
      </w:r>
      <w:hyperlink r:id="rId281">
        <w:r>
          <w:rPr>
            <w:color w:val="0000E5"/>
            <w:sz w:val="14"/>
          </w:rPr>
          <w:t>218 Wis. 2d 487</w:t>
        </w:r>
      </w:hyperlink>
      <w:r>
        <w:rPr>
          <w:sz w:val="14"/>
        </w:rPr>
        <w:t xml:space="preserve">, </w:t>
      </w:r>
      <w:hyperlink r:id="rId282">
        <w:r>
          <w:rPr>
            <w:color w:val="0000E5"/>
            <w:sz w:val="14"/>
          </w:rPr>
          <w:t>582</w:t>
        </w:r>
      </w:hyperlink>
      <w:r>
        <w:rPr>
          <w:color w:val="0000E5"/>
          <w:spacing w:val="40"/>
          <w:sz w:val="14"/>
        </w:rPr>
        <w:t xml:space="preserve"> </w:t>
      </w:r>
      <w:hyperlink r:id="rId283">
        <w:r>
          <w:rPr>
            <w:color w:val="0000E5"/>
            <w:sz w:val="14"/>
          </w:rPr>
          <w:t>N.W.2d 44</w:t>
        </w:r>
      </w:hyperlink>
      <w:r>
        <w:rPr>
          <w:color w:val="0000E5"/>
          <w:sz w:val="14"/>
        </w:rPr>
        <w:t xml:space="preserve"> </w:t>
      </w:r>
      <w:r>
        <w:rPr>
          <w:sz w:val="14"/>
        </w:rPr>
        <w:t xml:space="preserve">(Ct. App. 1998), </w:t>
      </w:r>
      <w:hyperlink r:id="rId284">
        <w:r>
          <w:rPr>
            <w:color w:val="0000E5"/>
            <w:sz w:val="14"/>
          </w:rPr>
          <w:t>97−0679</w:t>
        </w:r>
      </w:hyperlink>
      <w:r>
        <w:rPr>
          <w:sz w:val="14"/>
        </w:rPr>
        <w:t>.</w:t>
      </w:r>
    </w:p>
    <w:p w14:paraId="1B53DBDE" w14:textId="77777777" w:rsidR="00153CA5" w:rsidRDefault="00C0532D">
      <w:pPr>
        <w:spacing w:line="208" w:lineRule="auto"/>
        <w:ind w:left="199" w:right="272" w:firstLine="139"/>
        <w:jc w:val="both"/>
        <w:rPr>
          <w:sz w:val="14"/>
        </w:rPr>
      </w:pPr>
      <w:r>
        <w:rPr>
          <w:sz w:val="14"/>
        </w:rPr>
        <w:t>A</w:t>
      </w:r>
      <w:r>
        <w:rPr>
          <w:spacing w:val="-4"/>
          <w:sz w:val="14"/>
        </w:rPr>
        <w:t xml:space="preserve"> </w:t>
      </w:r>
      <w:r>
        <w:rPr>
          <w:sz w:val="14"/>
        </w:rPr>
        <w:t>nonprofit</w:t>
      </w:r>
      <w:r>
        <w:rPr>
          <w:spacing w:val="-4"/>
          <w:sz w:val="14"/>
        </w:rPr>
        <w:t xml:space="preserve"> </w:t>
      </w:r>
      <w:r>
        <w:rPr>
          <w:sz w:val="14"/>
        </w:rPr>
        <w:t>corporation</w:t>
      </w:r>
      <w:r>
        <w:rPr>
          <w:spacing w:val="-4"/>
          <w:sz w:val="14"/>
        </w:rPr>
        <w:t xml:space="preserve"> </w:t>
      </w:r>
      <w:r>
        <w:rPr>
          <w:sz w:val="14"/>
        </w:rPr>
        <w:t>that</w:t>
      </w:r>
      <w:r>
        <w:rPr>
          <w:spacing w:val="-4"/>
          <w:sz w:val="14"/>
        </w:rPr>
        <w:t xml:space="preserve"> </w:t>
      </w:r>
      <w:r>
        <w:rPr>
          <w:sz w:val="14"/>
        </w:rPr>
        <w:t>receives</w:t>
      </w:r>
      <w:r>
        <w:rPr>
          <w:spacing w:val="-4"/>
          <w:sz w:val="14"/>
        </w:rPr>
        <w:t xml:space="preserve"> </w:t>
      </w:r>
      <w:r>
        <w:rPr>
          <w:sz w:val="14"/>
        </w:rPr>
        <w:t>50</w:t>
      </w:r>
      <w:r>
        <w:rPr>
          <w:spacing w:val="-4"/>
          <w:sz w:val="14"/>
        </w:rPr>
        <w:t xml:space="preserve"> </w:t>
      </w:r>
      <w:r>
        <w:rPr>
          <w:sz w:val="14"/>
        </w:rPr>
        <w:t>percent</w:t>
      </w:r>
      <w:r>
        <w:rPr>
          <w:spacing w:val="-4"/>
          <w:sz w:val="14"/>
        </w:rPr>
        <w:t xml:space="preserve"> </w:t>
      </w:r>
      <w:r>
        <w:rPr>
          <w:sz w:val="14"/>
        </w:rPr>
        <w:t>of</w:t>
      </w:r>
      <w:r>
        <w:rPr>
          <w:spacing w:val="-4"/>
          <w:sz w:val="14"/>
        </w:rPr>
        <w:t xml:space="preserve"> </w:t>
      </w:r>
      <w:r>
        <w:rPr>
          <w:sz w:val="14"/>
        </w:rPr>
        <w:t>its</w:t>
      </w:r>
      <w:r>
        <w:rPr>
          <w:spacing w:val="-4"/>
          <w:sz w:val="14"/>
        </w:rPr>
        <w:t xml:space="preserve"> </w:t>
      </w:r>
      <w:r>
        <w:rPr>
          <w:sz w:val="14"/>
        </w:rPr>
        <w:t>funds</w:t>
      </w:r>
      <w:r>
        <w:rPr>
          <w:spacing w:val="-4"/>
          <w:sz w:val="14"/>
        </w:rPr>
        <w:t xml:space="preserve"> </w:t>
      </w:r>
      <w:r>
        <w:rPr>
          <w:sz w:val="14"/>
        </w:rPr>
        <w:t>from</w:t>
      </w:r>
      <w:r>
        <w:rPr>
          <w:spacing w:val="-4"/>
          <w:sz w:val="14"/>
        </w:rPr>
        <w:t xml:space="preserve"> </w:t>
      </w:r>
      <w:r>
        <w:rPr>
          <w:sz w:val="14"/>
        </w:rPr>
        <w:t>a</w:t>
      </w:r>
      <w:r>
        <w:rPr>
          <w:spacing w:val="-4"/>
          <w:sz w:val="14"/>
        </w:rPr>
        <w:t xml:space="preserve"> </w:t>
      </w:r>
      <w:r>
        <w:rPr>
          <w:sz w:val="14"/>
        </w:rPr>
        <w:t>municipality</w:t>
      </w:r>
      <w:r>
        <w:rPr>
          <w:spacing w:val="40"/>
          <w:sz w:val="14"/>
        </w:rPr>
        <w:t xml:space="preserve"> </w:t>
      </w:r>
      <w:r>
        <w:rPr>
          <w:spacing w:val="-2"/>
          <w:sz w:val="14"/>
        </w:rPr>
        <w:t>or</w:t>
      </w:r>
      <w:r>
        <w:rPr>
          <w:spacing w:val="-7"/>
          <w:sz w:val="14"/>
        </w:rPr>
        <w:t xml:space="preserve"> </w:t>
      </w:r>
      <w:r>
        <w:rPr>
          <w:spacing w:val="-2"/>
          <w:sz w:val="14"/>
        </w:rPr>
        <w:t>county</w:t>
      </w:r>
      <w:r>
        <w:rPr>
          <w:spacing w:val="-7"/>
          <w:sz w:val="14"/>
        </w:rPr>
        <w:t xml:space="preserve"> </w:t>
      </w:r>
      <w:r>
        <w:rPr>
          <w:spacing w:val="-2"/>
          <w:sz w:val="14"/>
        </w:rPr>
        <w:t>is</w:t>
      </w:r>
      <w:r>
        <w:rPr>
          <w:spacing w:val="-7"/>
          <w:sz w:val="14"/>
        </w:rPr>
        <w:t xml:space="preserve"> </w:t>
      </w:r>
      <w:r>
        <w:rPr>
          <w:spacing w:val="-2"/>
          <w:sz w:val="14"/>
        </w:rPr>
        <w:t>an</w:t>
      </w:r>
      <w:r>
        <w:rPr>
          <w:spacing w:val="-6"/>
          <w:sz w:val="14"/>
        </w:rPr>
        <w:t xml:space="preserve"> </w:t>
      </w:r>
      <w:r>
        <w:rPr>
          <w:spacing w:val="-2"/>
          <w:sz w:val="14"/>
        </w:rPr>
        <w:t>authority</w:t>
      </w:r>
      <w:r>
        <w:rPr>
          <w:spacing w:val="-7"/>
          <w:sz w:val="14"/>
        </w:rPr>
        <w:t xml:space="preserve"> </w:t>
      </w:r>
      <w:r>
        <w:rPr>
          <w:spacing w:val="-2"/>
          <w:sz w:val="14"/>
        </w:rPr>
        <w:t>under</w:t>
      </w:r>
      <w:r>
        <w:rPr>
          <w:spacing w:val="-7"/>
          <w:sz w:val="14"/>
        </w:rPr>
        <w:t xml:space="preserve"> </w:t>
      </w:r>
      <w:r>
        <w:rPr>
          <w:spacing w:val="-2"/>
          <w:sz w:val="14"/>
        </w:rPr>
        <w:t>sub.</w:t>
      </w:r>
      <w:r>
        <w:rPr>
          <w:spacing w:val="-7"/>
          <w:sz w:val="14"/>
        </w:rPr>
        <w:t xml:space="preserve"> </w:t>
      </w:r>
      <w:r>
        <w:rPr>
          <w:spacing w:val="-2"/>
          <w:sz w:val="14"/>
        </w:rPr>
        <w:t>(1)</w:t>
      </w:r>
      <w:r>
        <w:rPr>
          <w:spacing w:val="-6"/>
          <w:sz w:val="14"/>
        </w:rPr>
        <w:t xml:space="preserve"> </w:t>
      </w:r>
      <w:r>
        <w:rPr>
          <w:spacing w:val="-2"/>
          <w:sz w:val="14"/>
        </w:rPr>
        <w:t>regardless</w:t>
      </w:r>
      <w:r>
        <w:rPr>
          <w:spacing w:val="-7"/>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source</w:t>
      </w:r>
      <w:r>
        <w:rPr>
          <w:spacing w:val="-6"/>
          <w:sz w:val="14"/>
        </w:rPr>
        <w:t xml:space="preserve"> </w:t>
      </w:r>
      <w:r>
        <w:rPr>
          <w:spacing w:val="-2"/>
          <w:sz w:val="14"/>
        </w:rPr>
        <w:t>from</w:t>
      </w:r>
      <w:r>
        <w:rPr>
          <w:spacing w:val="-7"/>
          <w:sz w:val="14"/>
        </w:rPr>
        <w:t xml:space="preserve"> </w:t>
      </w:r>
      <w:r>
        <w:rPr>
          <w:spacing w:val="-2"/>
          <w:sz w:val="14"/>
        </w:rPr>
        <w:t>which</w:t>
      </w:r>
      <w:r>
        <w:rPr>
          <w:spacing w:val="-7"/>
          <w:sz w:val="14"/>
        </w:rPr>
        <w:t xml:space="preserve"> </w:t>
      </w:r>
      <w:r>
        <w:rPr>
          <w:spacing w:val="-2"/>
          <w:sz w:val="14"/>
        </w:rPr>
        <w:t>the</w:t>
      </w:r>
      <w:r>
        <w:rPr>
          <w:spacing w:val="-7"/>
          <w:sz w:val="14"/>
        </w:rPr>
        <w:t xml:space="preserve"> </w:t>
      </w:r>
      <w:r>
        <w:rPr>
          <w:spacing w:val="-2"/>
          <w:sz w:val="14"/>
        </w:rPr>
        <w:t>munic-</w:t>
      </w:r>
      <w:r>
        <w:rPr>
          <w:sz w:val="14"/>
        </w:rPr>
        <w:t>ipality or county obtained those funds.</w:t>
      </w:r>
      <w:r>
        <w:rPr>
          <w:spacing w:val="40"/>
          <w:sz w:val="14"/>
        </w:rPr>
        <w:t xml:space="preserve"> </w:t>
      </w:r>
      <w:r>
        <w:rPr>
          <w:sz w:val="14"/>
        </w:rPr>
        <w:t xml:space="preserve">Cavey v. Walrath, </w:t>
      </w:r>
      <w:hyperlink r:id="rId285">
        <w:r>
          <w:rPr>
            <w:color w:val="0000E5"/>
            <w:sz w:val="14"/>
          </w:rPr>
          <w:t>229 Wis. 2d 105</w:t>
        </w:r>
      </w:hyperlink>
      <w:r>
        <w:rPr>
          <w:sz w:val="14"/>
        </w:rPr>
        <w:t xml:space="preserve">, </w:t>
      </w:r>
      <w:hyperlink r:id="rId286">
        <w:r>
          <w:rPr>
            <w:color w:val="0000E5"/>
            <w:sz w:val="14"/>
          </w:rPr>
          <w:t>598</w:t>
        </w:r>
      </w:hyperlink>
      <w:r>
        <w:rPr>
          <w:color w:val="0000E5"/>
          <w:spacing w:val="40"/>
          <w:sz w:val="14"/>
        </w:rPr>
        <w:t xml:space="preserve"> </w:t>
      </w:r>
      <w:hyperlink r:id="rId287">
        <w:r>
          <w:rPr>
            <w:color w:val="0000E5"/>
            <w:sz w:val="14"/>
          </w:rPr>
          <w:t>N.W.2d 240</w:t>
        </w:r>
      </w:hyperlink>
      <w:r>
        <w:rPr>
          <w:color w:val="0000E5"/>
          <w:sz w:val="14"/>
        </w:rPr>
        <w:t xml:space="preserve"> </w:t>
      </w:r>
      <w:r>
        <w:rPr>
          <w:sz w:val="14"/>
        </w:rPr>
        <w:t xml:space="preserve">(Ct. App. 1999), </w:t>
      </w:r>
      <w:hyperlink r:id="rId288">
        <w:r>
          <w:rPr>
            <w:color w:val="0000E5"/>
            <w:sz w:val="14"/>
          </w:rPr>
          <w:t>98−0072</w:t>
        </w:r>
      </w:hyperlink>
      <w:r>
        <w:rPr>
          <w:sz w:val="14"/>
        </w:rPr>
        <w:t>.</w:t>
      </w:r>
    </w:p>
    <w:p w14:paraId="7B268B64" w14:textId="77777777" w:rsidR="00153CA5" w:rsidRDefault="00C0532D">
      <w:pPr>
        <w:spacing w:line="208" w:lineRule="auto"/>
        <w:ind w:left="199" w:right="272" w:firstLine="139"/>
        <w:jc w:val="both"/>
        <w:rPr>
          <w:sz w:val="14"/>
        </w:rPr>
      </w:pPr>
      <w:r>
        <w:rPr>
          <w:sz w:val="14"/>
        </w:rPr>
        <w:t>A</w:t>
      </w:r>
      <w:r>
        <w:rPr>
          <w:spacing w:val="-8"/>
          <w:sz w:val="14"/>
        </w:rPr>
        <w:t xml:space="preserve"> </w:t>
      </w:r>
      <w:r>
        <w:rPr>
          <w:sz w:val="14"/>
        </w:rPr>
        <w:t>person</w:t>
      </w:r>
      <w:r>
        <w:rPr>
          <w:spacing w:val="-8"/>
          <w:sz w:val="14"/>
        </w:rPr>
        <w:t xml:space="preserve"> </w:t>
      </w:r>
      <w:r>
        <w:rPr>
          <w:sz w:val="14"/>
        </w:rPr>
        <w:t>aggrieved</w:t>
      </w:r>
      <w:r>
        <w:rPr>
          <w:spacing w:val="-8"/>
          <w:sz w:val="14"/>
        </w:rPr>
        <w:t xml:space="preserve"> </w:t>
      </w:r>
      <w:r>
        <w:rPr>
          <w:sz w:val="14"/>
        </w:rPr>
        <w:t>by</w:t>
      </w:r>
      <w:r>
        <w:rPr>
          <w:spacing w:val="-8"/>
          <w:sz w:val="14"/>
        </w:rPr>
        <w:t xml:space="preserve"> </w:t>
      </w:r>
      <w:r>
        <w:rPr>
          <w:sz w:val="14"/>
        </w:rPr>
        <w:t>a</w:t>
      </w:r>
      <w:r>
        <w:rPr>
          <w:spacing w:val="-8"/>
          <w:sz w:val="14"/>
        </w:rPr>
        <w:t xml:space="preserve"> </w:t>
      </w:r>
      <w:r>
        <w:rPr>
          <w:sz w:val="14"/>
        </w:rPr>
        <w:t>request</w:t>
      </w:r>
      <w:r>
        <w:rPr>
          <w:spacing w:val="-8"/>
          <w:sz w:val="14"/>
        </w:rPr>
        <w:t xml:space="preserve"> </w:t>
      </w:r>
      <w:r>
        <w:rPr>
          <w:sz w:val="14"/>
        </w:rPr>
        <w:t>made</w:t>
      </w:r>
      <w:r>
        <w:rPr>
          <w:spacing w:val="-8"/>
          <w:sz w:val="14"/>
        </w:rPr>
        <w:t xml:space="preserve"> </w:t>
      </w:r>
      <w:r>
        <w:rPr>
          <w:sz w:val="14"/>
        </w:rPr>
        <w:t>under</w:t>
      </w:r>
      <w:r>
        <w:rPr>
          <w:spacing w:val="-8"/>
          <w:sz w:val="14"/>
        </w:rPr>
        <w:t xml:space="preserve"> </w:t>
      </w:r>
      <w:r>
        <w:rPr>
          <w:sz w:val="14"/>
        </w:rPr>
        <w:t>the</w:t>
      </w:r>
      <w:r>
        <w:rPr>
          <w:spacing w:val="-8"/>
          <w:sz w:val="14"/>
        </w:rPr>
        <w:t xml:space="preserve"> </w:t>
      </w:r>
      <w:r>
        <w:rPr>
          <w:sz w:val="14"/>
        </w:rPr>
        <w:t>open</w:t>
      </w:r>
      <w:r>
        <w:rPr>
          <w:spacing w:val="-8"/>
          <w:sz w:val="14"/>
        </w:rPr>
        <w:t xml:space="preserve"> </w:t>
      </w:r>
      <w:r>
        <w:rPr>
          <w:sz w:val="14"/>
        </w:rPr>
        <w:t>records</w:t>
      </w:r>
      <w:r>
        <w:rPr>
          <w:spacing w:val="-8"/>
          <w:sz w:val="14"/>
        </w:rPr>
        <w:t xml:space="preserve"> </w:t>
      </w:r>
      <w:r>
        <w:rPr>
          <w:sz w:val="14"/>
        </w:rPr>
        <w:t>law</w:t>
      </w:r>
      <w:r>
        <w:rPr>
          <w:spacing w:val="-8"/>
          <w:sz w:val="14"/>
        </w:rPr>
        <w:t xml:space="preserve"> </w:t>
      </w:r>
      <w:r>
        <w:rPr>
          <w:sz w:val="14"/>
        </w:rPr>
        <w:t>has</w:t>
      </w:r>
      <w:r>
        <w:rPr>
          <w:spacing w:val="-8"/>
          <w:sz w:val="14"/>
        </w:rPr>
        <w:t xml:space="preserve"> </w:t>
      </w:r>
      <w:r>
        <w:rPr>
          <w:sz w:val="14"/>
        </w:rPr>
        <w:t>standing</w:t>
      </w:r>
      <w:r>
        <w:rPr>
          <w:spacing w:val="-8"/>
          <w:sz w:val="14"/>
        </w:rPr>
        <w:t xml:space="preserve"> </w:t>
      </w:r>
      <w:r>
        <w:rPr>
          <w:sz w:val="14"/>
        </w:rPr>
        <w:t>to</w:t>
      </w:r>
      <w:r>
        <w:rPr>
          <w:spacing w:val="40"/>
          <w:sz w:val="14"/>
        </w:rPr>
        <w:t xml:space="preserve"> </w:t>
      </w:r>
      <w:r>
        <w:rPr>
          <w:sz w:val="14"/>
        </w:rPr>
        <w:t>raise</w:t>
      </w:r>
      <w:r>
        <w:rPr>
          <w:spacing w:val="-9"/>
          <w:sz w:val="14"/>
        </w:rPr>
        <w:t xml:space="preserve"> </w:t>
      </w:r>
      <w:r>
        <w:rPr>
          <w:sz w:val="14"/>
        </w:rPr>
        <w:t>a</w:t>
      </w:r>
      <w:r>
        <w:rPr>
          <w:spacing w:val="-9"/>
          <w:sz w:val="14"/>
        </w:rPr>
        <w:t xml:space="preserve"> </w:t>
      </w:r>
      <w:r>
        <w:rPr>
          <w:sz w:val="14"/>
        </w:rPr>
        <w:t>challenge</w:t>
      </w:r>
      <w:r>
        <w:rPr>
          <w:spacing w:val="-9"/>
          <w:sz w:val="14"/>
        </w:rPr>
        <w:t xml:space="preserve"> </w:t>
      </w:r>
      <w:r>
        <w:rPr>
          <w:sz w:val="14"/>
        </w:rPr>
        <w:t>that</w:t>
      </w:r>
      <w:r>
        <w:rPr>
          <w:spacing w:val="-8"/>
          <w:sz w:val="14"/>
        </w:rPr>
        <w:t xml:space="preserve"> </w:t>
      </w:r>
      <w:r>
        <w:rPr>
          <w:sz w:val="14"/>
        </w:rPr>
        <w:t>the</w:t>
      </w:r>
      <w:r>
        <w:rPr>
          <w:spacing w:val="-9"/>
          <w:sz w:val="14"/>
        </w:rPr>
        <w:t xml:space="preserve"> </w:t>
      </w:r>
      <w:r>
        <w:rPr>
          <w:sz w:val="14"/>
        </w:rPr>
        <w:t>requested</w:t>
      </w:r>
      <w:r>
        <w:rPr>
          <w:spacing w:val="-9"/>
          <w:sz w:val="14"/>
        </w:rPr>
        <w:t xml:space="preserve"> </w:t>
      </w:r>
      <w:r>
        <w:rPr>
          <w:sz w:val="14"/>
        </w:rPr>
        <w:t>materials</w:t>
      </w:r>
      <w:r>
        <w:rPr>
          <w:spacing w:val="-9"/>
          <w:sz w:val="14"/>
        </w:rPr>
        <w:t xml:space="preserve"> </w:t>
      </w:r>
      <w:r>
        <w:rPr>
          <w:sz w:val="14"/>
        </w:rPr>
        <w:t>are</w:t>
      </w:r>
      <w:r>
        <w:rPr>
          <w:spacing w:val="-8"/>
          <w:sz w:val="14"/>
        </w:rPr>
        <w:t xml:space="preserve"> </w:t>
      </w:r>
      <w:r>
        <w:rPr>
          <w:sz w:val="14"/>
        </w:rPr>
        <w:t>not</w:t>
      </w:r>
      <w:r>
        <w:rPr>
          <w:spacing w:val="-9"/>
          <w:sz w:val="14"/>
        </w:rPr>
        <w:t xml:space="preserve"> </w:t>
      </w:r>
      <w:r>
        <w:rPr>
          <w:sz w:val="14"/>
        </w:rPr>
        <w:t>records</w:t>
      </w:r>
      <w:r>
        <w:rPr>
          <w:spacing w:val="-9"/>
          <w:sz w:val="14"/>
        </w:rPr>
        <w:t xml:space="preserve"> </w:t>
      </w:r>
      <w:r>
        <w:rPr>
          <w:sz w:val="14"/>
        </w:rPr>
        <w:t>because</w:t>
      </w:r>
      <w:r>
        <w:rPr>
          <w:spacing w:val="-9"/>
          <w:sz w:val="14"/>
        </w:rPr>
        <w:t xml:space="preserve"> </w:t>
      </w:r>
      <w:r>
        <w:rPr>
          <w:sz w:val="14"/>
        </w:rPr>
        <w:t>they</w:t>
      </w:r>
      <w:r>
        <w:rPr>
          <w:spacing w:val="-8"/>
          <w:sz w:val="14"/>
        </w:rPr>
        <w:t xml:space="preserve"> </w:t>
      </w:r>
      <w:r>
        <w:rPr>
          <w:sz w:val="14"/>
        </w:rPr>
        <w:t>fall</w:t>
      </w:r>
      <w:r>
        <w:rPr>
          <w:spacing w:val="-9"/>
          <w:sz w:val="14"/>
        </w:rPr>
        <w:t xml:space="preserve"> </w:t>
      </w:r>
      <w:r>
        <w:rPr>
          <w:sz w:val="14"/>
        </w:rPr>
        <w:t>within</w:t>
      </w:r>
      <w:r>
        <w:rPr>
          <w:spacing w:val="40"/>
          <w:sz w:val="14"/>
        </w:rPr>
        <w:t xml:space="preserve"> </w:t>
      </w:r>
      <w:r>
        <w:rPr>
          <w:sz w:val="14"/>
        </w:rPr>
        <w:t>the</w:t>
      </w:r>
      <w:r>
        <w:rPr>
          <w:spacing w:val="-2"/>
          <w:sz w:val="14"/>
        </w:rPr>
        <w:t xml:space="preserve"> </w:t>
      </w:r>
      <w:r>
        <w:rPr>
          <w:sz w:val="14"/>
        </w:rPr>
        <w:t>exception</w:t>
      </w:r>
      <w:r>
        <w:rPr>
          <w:spacing w:val="-2"/>
          <w:sz w:val="14"/>
        </w:rPr>
        <w:t xml:space="preserve"> </w:t>
      </w:r>
      <w:r>
        <w:rPr>
          <w:sz w:val="14"/>
        </w:rPr>
        <w:t>for</w:t>
      </w:r>
      <w:r>
        <w:rPr>
          <w:spacing w:val="-2"/>
          <w:sz w:val="14"/>
        </w:rPr>
        <w:t xml:space="preserve"> </w:t>
      </w:r>
      <w:r>
        <w:rPr>
          <w:sz w:val="14"/>
        </w:rPr>
        <w:t>copyrighted</w:t>
      </w:r>
      <w:r>
        <w:rPr>
          <w:spacing w:val="-2"/>
          <w:sz w:val="14"/>
        </w:rPr>
        <w:t xml:space="preserve"> </w:t>
      </w:r>
      <w:r>
        <w:rPr>
          <w:sz w:val="14"/>
        </w:rPr>
        <w:t>material</w:t>
      </w:r>
      <w:r>
        <w:rPr>
          <w:spacing w:val="-2"/>
          <w:sz w:val="14"/>
        </w:rPr>
        <w:t xml:space="preserve"> </w:t>
      </w:r>
      <w:r>
        <w:rPr>
          <w:sz w:val="14"/>
        </w:rPr>
        <w:t>under</w:t>
      </w:r>
      <w:r>
        <w:rPr>
          <w:spacing w:val="-2"/>
          <w:sz w:val="14"/>
        </w:rPr>
        <w:t xml:space="preserve"> </w:t>
      </w:r>
      <w:r>
        <w:rPr>
          <w:sz w:val="14"/>
        </w:rPr>
        <w:t>sub.</w:t>
      </w:r>
      <w:r>
        <w:rPr>
          <w:spacing w:val="-2"/>
          <w:sz w:val="14"/>
        </w:rPr>
        <w:t xml:space="preserve"> </w:t>
      </w:r>
      <w:r>
        <w:rPr>
          <w:sz w:val="14"/>
        </w:rPr>
        <w:t>(2).</w:t>
      </w:r>
      <w:r>
        <w:rPr>
          <w:spacing w:val="33"/>
          <w:sz w:val="14"/>
        </w:rPr>
        <w:t xml:space="preserve"> </w:t>
      </w:r>
      <w:r>
        <w:rPr>
          <w:sz w:val="14"/>
        </w:rPr>
        <w:t>Under</w:t>
      </w:r>
      <w:r>
        <w:rPr>
          <w:spacing w:val="-2"/>
          <w:sz w:val="14"/>
        </w:rPr>
        <w:t xml:space="preserve"> </w:t>
      </w:r>
      <w:r>
        <w:rPr>
          <w:sz w:val="14"/>
        </w:rPr>
        <w:t>the</w:t>
      </w:r>
      <w:r>
        <w:rPr>
          <w:spacing w:val="-2"/>
          <w:sz w:val="14"/>
        </w:rPr>
        <w:t xml:space="preserve"> </w:t>
      </w:r>
      <w:r>
        <w:rPr>
          <w:sz w:val="14"/>
        </w:rPr>
        <w:t>facts</w:t>
      </w:r>
      <w:r>
        <w:rPr>
          <w:spacing w:val="-2"/>
          <w:sz w:val="14"/>
        </w:rPr>
        <w:t xml:space="preserve"> </w:t>
      </w:r>
      <w:r>
        <w:rPr>
          <w:sz w:val="14"/>
        </w:rPr>
        <w:t>of</w:t>
      </w:r>
      <w:r>
        <w:rPr>
          <w:spacing w:val="-2"/>
          <w:sz w:val="14"/>
        </w:rPr>
        <w:t xml:space="preserve"> </w:t>
      </w:r>
      <w:r>
        <w:rPr>
          <w:sz w:val="14"/>
        </w:rPr>
        <w:t>this</w:t>
      </w:r>
      <w:r>
        <w:rPr>
          <w:spacing w:val="-2"/>
          <w:sz w:val="14"/>
        </w:rPr>
        <w:t xml:space="preserve"> </w:t>
      </w:r>
      <w:r>
        <w:rPr>
          <w:sz w:val="14"/>
        </w:rPr>
        <w:t>case,</w:t>
      </w:r>
      <w:r>
        <w:rPr>
          <w:spacing w:val="40"/>
          <w:sz w:val="14"/>
        </w:rPr>
        <w:t xml:space="preserve"> </w:t>
      </w:r>
      <w:r>
        <w:rPr>
          <w:sz w:val="14"/>
        </w:rPr>
        <w:t>the</w:t>
      </w:r>
      <w:r>
        <w:rPr>
          <w:spacing w:val="-5"/>
          <w:sz w:val="14"/>
        </w:rPr>
        <w:t xml:space="preserve"> </w:t>
      </w:r>
      <w:r>
        <w:rPr>
          <w:sz w:val="14"/>
        </w:rPr>
        <w:t>language</w:t>
      </w:r>
      <w:r>
        <w:rPr>
          <w:spacing w:val="-5"/>
          <w:sz w:val="14"/>
        </w:rPr>
        <w:t xml:space="preserve"> </w:t>
      </w:r>
      <w:r>
        <w:rPr>
          <w:sz w:val="14"/>
        </w:rPr>
        <w:t>of</w:t>
      </w:r>
      <w:r>
        <w:rPr>
          <w:spacing w:val="-5"/>
          <w:sz w:val="14"/>
        </w:rPr>
        <w:t xml:space="preserve"> </w:t>
      </w:r>
      <w:r>
        <w:rPr>
          <w:sz w:val="14"/>
        </w:rPr>
        <w:t>sub.</w:t>
      </w:r>
      <w:r>
        <w:rPr>
          <w:spacing w:val="-5"/>
          <w:sz w:val="14"/>
        </w:rPr>
        <w:t xml:space="preserve"> </w:t>
      </w:r>
      <w:r>
        <w:rPr>
          <w:sz w:val="14"/>
        </w:rPr>
        <w:t>(2),</w:t>
      </w:r>
      <w:r>
        <w:rPr>
          <w:spacing w:val="-5"/>
          <w:sz w:val="14"/>
        </w:rPr>
        <w:t xml:space="preserve"> </w:t>
      </w:r>
      <w:r>
        <w:rPr>
          <w:sz w:val="14"/>
        </w:rPr>
        <w:t>when</w:t>
      </w:r>
      <w:r>
        <w:rPr>
          <w:spacing w:val="-5"/>
          <w:sz w:val="14"/>
        </w:rPr>
        <w:t xml:space="preserve"> </w:t>
      </w:r>
      <w:r>
        <w:rPr>
          <w:sz w:val="14"/>
        </w:rPr>
        <w:t>viewed</w:t>
      </w:r>
      <w:r>
        <w:rPr>
          <w:spacing w:val="-5"/>
          <w:sz w:val="14"/>
        </w:rPr>
        <w:t xml:space="preserve"> </w:t>
      </w:r>
      <w:r>
        <w:rPr>
          <w:sz w:val="14"/>
        </w:rPr>
        <w:t>in</w:t>
      </w:r>
      <w:r>
        <w:rPr>
          <w:spacing w:val="-5"/>
          <w:sz w:val="14"/>
        </w:rPr>
        <w:t xml:space="preserve"> </w:t>
      </w:r>
      <w:r>
        <w:rPr>
          <w:sz w:val="14"/>
        </w:rPr>
        <w:t>light</w:t>
      </w:r>
      <w:r>
        <w:rPr>
          <w:spacing w:val="-5"/>
          <w:sz w:val="14"/>
        </w:rPr>
        <w:t xml:space="preserve"> </w:t>
      </w:r>
      <w:r>
        <w:rPr>
          <w:sz w:val="14"/>
        </w:rPr>
        <w:t>of</w:t>
      </w:r>
      <w:r>
        <w:rPr>
          <w:spacing w:val="-5"/>
          <w:sz w:val="14"/>
        </w:rPr>
        <w:t xml:space="preserve"> </w:t>
      </w:r>
      <w:r>
        <w:rPr>
          <w:sz w:val="14"/>
        </w:rPr>
        <w:t>the</w:t>
      </w:r>
      <w:r>
        <w:rPr>
          <w:spacing w:val="-5"/>
          <w:sz w:val="14"/>
        </w:rPr>
        <w:t xml:space="preserve"> </w:t>
      </w:r>
      <w:r>
        <w:rPr>
          <w:sz w:val="14"/>
        </w:rPr>
        <w:t>fair</w:t>
      </w:r>
      <w:r>
        <w:rPr>
          <w:spacing w:val="-5"/>
          <w:sz w:val="14"/>
        </w:rPr>
        <w:t xml:space="preserve"> </w:t>
      </w:r>
      <w:r>
        <w:rPr>
          <w:sz w:val="14"/>
        </w:rPr>
        <w:t>use</w:t>
      </w:r>
      <w:r>
        <w:rPr>
          <w:spacing w:val="-5"/>
          <w:sz w:val="14"/>
        </w:rPr>
        <w:t xml:space="preserve"> </w:t>
      </w:r>
      <w:r>
        <w:rPr>
          <w:sz w:val="14"/>
        </w:rPr>
        <w:t>exception</w:t>
      </w:r>
      <w:r>
        <w:rPr>
          <w:spacing w:val="-5"/>
          <w:sz w:val="14"/>
        </w:rPr>
        <w:t xml:space="preserve"> </w:t>
      </w:r>
      <w:r>
        <w:rPr>
          <w:sz w:val="14"/>
        </w:rPr>
        <w:t>to</w:t>
      </w:r>
      <w:r>
        <w:rPr>
          <w:spacing w:val="-5"/>
          <w:sz w:val="14"/>
        </w:rPr>
        <w:t xml:space="preserve"> </w:t>
      </w:r>
      <w:r>
        <w:rPr>
          <w:sz w:val="14"/>
        </w:rPr>
        <w:t>copyright</w:t>
      </w:r>
      <w:r>
        <w:rPr>
          <w:spacing w:val="40"/>
          <w:sz w:val="14"/>
        </w:rPr>
        <w:t xml:space="preserve"> </w:t>
      </w:r>
      <w:r>
        <w:rPr>
          <w:spacing w:val="-2"/>
          <w:sz w:val="14"/>
        </w:rPr>
        <w:t>infringement,</w:t>
      </w:r>
      <w:r>
        <w:rPr>
          <w:spacing w:val="2"/>
          <w:sz w:val="14"/>
        </w:rPr>
        <w:t xml:space="preserve"> </w:t>
      </w:r>
      <w:r>
        <w:rPr>
          <w:spacing w:val="-2"/>
          <w:sz w:val="14"/>
        </w:rPr>
        <w:t>applied</w:t>
      </w:r>
      <w:r>
        <w:rPr>
          <w:spacing w:val="1"/>
          <w:sz w:val="14"/>
        </w:rPr>
        <w:t xml:space="preserve"> </w:t>
      </w:r>
      <w:r>
        <w:rPr>
          <w:spacing w:val="-2"/>
          <w:sz w:val="14"/>
        </w:rPr>
        <w:t>so</w:t>
      </w:r>
      <w:r>
        <w:rPr>
          <w:spacing w:val="1"/>
          <w:sz w:val="14"/>
        </w:rPr>
        <w:t xml:space="preserve"> </w:t>
      </w:r>
      <w:r>
        <w:rPr>
          <w:spacing w:val="-2"/>
          <w:sz w:val="14"/>
        </w:rPr>
        <w:t>that</w:t>
      </w:r>
      <w:r>
        <w:rPr>
          <w:spacing w:val="1"/>
          <w:sz w:val="14"/>
        </w:rPr>
        <w:t xml:space="preserve"> </w:t>
      </w:r>
      <w:r>
        <w:rPr>
          <w:spacing w:val="-2"/>
          <w:sz w:val="14"/>
        </w:rPr>
        <w:t>the</w:t>
      </w:r>
      <w:r>
        <w:rPr>
          <w:spacing w:val="1"/>
          <w:sz w:val="14"/>
        </w:rPr>
        <w:t xml:space="preserve"> </w:t>
      </w:r>
      <w:r>
        <w:rPr>
          <w:spacing w:val="-2"/>
          <w:sz w:val="14"/>
        </w:rPr>
        <w:t>disputed</w:t>
      </w:r>
      <w:r>
        <w:rPr>
          <w:spacing w:val="1"/>
          <w:sz w:val="14"/>
        </w:rPr>
        <w:t xml:space="preserve"> </w:t>
      </w:r>
      <w:r>
        <w:rPr>
          <w:spacing w:val="-2"/>
          <w:sz w:val="14"/>
        </w:rPr>
        <w:t>materials</w:t>
      </w:r>
      <w:r>
        <w:rPr>
          <w:spacing w:val="1"/>
          <w:sz w:val="14"/>
        </w:rPr>
        <w:t xml:space="preserve"> </w:t>
      </w:r>
      <w:r>
        <w:rPr>
          <w:spacing w:val="-2"/>
          <w:sz w:val="14"/>
        </w:rPr>
        <w:t>were</w:t>
      </w:r>
      <w:r>
        <w:rPr>
          <w:spacing w:val="1"/>
          <w:sz w:val="14"/>
        </w:rPr>
        <w:t xml:space="preserve"> </w:t>
      </w:r>
      <w:r>
        <w:rPr>
          <w:spacing w:val="-2"/>
          <w:sz w:val="14"/>
        </w:rPr>
        <w:t>records</w:t>
      </w:r>
      <w:r>
        <w:rPr>
          <w:spacing w:val="1"/>
          <w:sz w:val="14"/>
        </w:rPr>
        <w:t xml:space="preserve"> </w:t>
      </w:r>
      <w:r>
        <w:rPr>
          <w:spacing w:val="-2"/>
          <w:sz w:val="14"/>
        </w:rPr>
        <w:t>within</w:t>
      </w:r>
      <w:r>
        <w:rPr>
          <w:spacing w:val="1"/>
          <w:sz w:val="14"/>
        </w:rPr>
        <w:t xml:space="preserve"> </w:t>
      </w:r>
      <w:r>
        <w:rPr>
          <w:spacing w:val="-2"/>
          <w:sz w:val="14"/>
        </w:rPr>
        <w:t>the</w:t>
      </w:r>
      <w:r>
        <w:rPr>
          <w:spacing w:val="1"/>
          <w:sz w:val="14"/>
        </w:rPr>
        <w:t xml:space="preserve"> </w:t>
      </w:r>
      <w:r>
        <w:rPr>
          <w:spacing w:val="-2"/>
          <w:sz w:val="14"/>
        </w:rPr>
        <w:t>statutory</w:t>
      </w:r>
    </w:p>
    <w:p w14:paraId="10BE80EE" w14:textId="77777777" w:rsidR="00153CA5" w:rsidRDefault="00153CA5">
      <w:pPr>
        <w:spacing w:line="208" w:lineRule="auto"/>
        <w:jc w:val="both"/>
        <w:rPr>
          <w:sz w:val="14"/>
        </w:rPr>
        <w:sectPr w:rsidR="00153CA5">
          <w:type w:val="continuous"/>
          <w:pgSz w:w="12240" w:h="15840"/>
          <w:pgMar w:top="960" w:right="1080" w:bottom="900" w:left="1080" w:header="276" w:footer="708" w:gutter="0"/>
          <w:cols w:num="2" w:space="720" w:equalWidth="0">
            <w:col w:w="4921" w:space="40"/>
            <w:col w:w="5119"/>
          </w:cols>
        </w:sectPr>
      </w:pPr>
    </w:p>
    <w:p w14:paraId="7764D8D7" w14:textId="77777777" w:rsidR="00153CA5" w:rsidRDefault="00153CA5">
      <w:pPr>
        <w:pStyle w:val="BodyText"/>
        <w:spacing w:before="11"/>
        <w:ind w:left="0" w:firstLine="0"/>
        <w:jc w:val="left"/>
        <w:rPr>
          <w:sz w:val="11"/>
        </w:rPr>
      </w:pPr>
    </w:p>
    <w:p w14:paraId="72DF9AA7" w14:textId="77777777" w:rsidR="00153CA5" w:rsidRDefault="00153CA5">
      <w:pPr>
        <w:pStyle w:val="BodyText"/>
        <w:jc w:val="left"/>
        <w:rPr>
          <w:sz w:val="11"/>
        </w:rPr>
        <w:sectPr w:rsidR="00153CA5">
          <w:headerReference w:type="even" r:id="rId289"/>
          <w:headerReference w:type="default" r:id="rId290"/>
          <w:footerReference w:type="even" r:id="rId291"/>
          <w:footerReference w:type="default" r:id="rId292"/>
          <w:pgSz w:w="12240" w:h="15840"/>
          <w:pgMar w:top="940" w:right="1080" w:bottom="900" w:left="1080" w:header="283" w:footer="708" w:gutter="0"/>
          <w:pgNumType w:start="7"/>
          <w:cols w:space="720"/>
        </w:sectPr>
      </w:pPr>
    </w:p>
    <w:p w14:paraId="073CDDE6" w14:textId="77777777" w:rsidR="00153CA5" w:rsidRDefault="00C0532D">
      <w:pPr>
        <w:spacing w:before="78" w:line="151" w:lineRule="exact"/>
        <w:ind w:left="274"/>
        <w:jc w:val="both"/>
        <w:rPr>
          <w:sz w:val="14"/>
        </w:rPr>
      </w:pPr>
      <w:r>
        <w:rPr>
          <w:sz w:val="14"/>
        </w:rPr>
        <w:t>definition.</w:t>
      </w:r>
      <w:r>
        <w:rPr>
          <w:spacing w:val="21"/>
          <w:sz w:val="14"/>
        </w:rPr>
        <w:t xml:space="preserve"> </w:t>
      </w:r>
      <w:r>
        <w:rPr>
          <w:sz w:val="14"/>
        </w:rPr>
        <w:t>Zellner</w:t>
      </w:r>
      <w:r>
        <w:rPr>
          <w:spacing w:val="-7"/>
          <w:sz w:val="14"/>
        </w:rPr>
        <w:t xml:space="preserve"> </w:t>
      </w:r>
      <w:r>
        <w:rPr>
          <w:sz w:val="14"/>
        </w:rPr>
        <w:t>v.</w:t>
      </w:r>
      <w:r>
        <w:rPr>
          <w:spacing w:val="-5"/>
          <w:sz w:val="14"/>
        </w:rPr>
        <w:t xml:space="preserve"> </w:t>
      </w:r>
      <w:r>
        <w:rPr>
          <w:sz w:val="14"/>
        </w:rPr>
        <w:t>Cedarburg</w:t>
      </w:r>
      <w:r>
        <w:rPr>
          <w:spacing w:val="-7"/>
          <w:sz w:val="14"/>
        </w:rPr>
        <w:t xml:space="preserve"> </w:t>
      </w:r>
      <w:r>
        <w:rPr>
          <w:sz w:val="14"/>
        </w:rPr>
        <w:t>School</w:t>
      </w:r>
      <w:r>
        <w:rPr>
          <w:spacing w:val="-6"/>
          <w:sz w:val="14"/>
        </w:rPr>
        <w:t xml:space="preserve"> </w:t>
      </w:r>
      <w:r>
        <w:rPr>
          <w:sz w:val="14"/>
        </w:rPr>
        <w:t>District,</w:t>
      </w:r>
      <w:r>
        <w:rPr>
          <w:spacing w:val="-6"/>
          <w:sz w:val="14"/>
        </w:rPr>
        <w:t xml:space="preserve"> </w:t>
      </w:r>
      <w:hyperlink r:id="rId293">
        <w:r>
          <w:rPr>
            <w:color w:val="0000E5"/>
            <w:sz w:val="14"/>
          </w:rPr>
          <w:t>2007</w:t>
        </w:r>
        <w:r>
          <w:rPr>
            <w:color w:val="0000E5"/>
            <w:spacing w:val="-7"/>
            <w:sz w:val="14"/>
          </w:rPr>
          <w:t xml:space="preserve"> </w:t>
        </w:r>
        <w:r>
          <w:rPr>
            <w:color w:val="0000E5"/>
            <w:sz w:val="14"/>
          </w:rPr>
          <w:t>WI</w:t>
        </w:r>
        <w:r>
          <w:rPr>
            <w:color w:val="0000E5"/>
            <w:spacing w:val="-6"/>
            <w:sz w:val="14"/>
          </w:rPr>
          <w:t xml:space="preserve"> </w:t>
        </w:r>
        <w:r>
          <w:rPr>
            <w:color w:val="0000E5"/>
            <w:sz w:val="14"/>
          </w:rPr>
          <w:t>53</w:t>
        </w:r>
      </w:hyperlink>
      <w:r>
        <w:rPr>
          <w:sz w:val="14"/>
        </w:rPr>
        <w:t>,</w:t>
      </w:r>
      <w:r>
        <w:rPr>
          <w:spacing w:val="-9"/>
          <w:sz w:val="14"/>
        </w:rPr>
        <w:t xml:space="preserve"> </w:t>
      </w:r>
      <w:hyperlink r:id="rId294">
        <w:r>
          <w:rPr>
            <w:color w:val="0000E5"/>
            <w:sz w:val="14"/>
          </w:rPr>
          <w:t>300</w:t>
        </w:r>
        <w:r>
          <w:rPr>
            <w:color w:val="0000E5"/>
            <w:spacing w:val="-6"/>
            <w:sz w:val="14"/>
          </w:rPr>
          <w:t xml:space="preserve"> </w:t>
        </w:r>
        <w:r>
          <w:rPr>
            <w:color w:val="0000E5"/>
            <w:sz w:val="14"/>
          </w:rPr>
          <w:t>Wis.</w:t>
        </w:r>
        <w:r>
          <w:rPr>
            <w:color w:val="0000E5"/>
            <w:spacing w:val="-6"/>
            <w:sz w:val="14"/>
          </w:rPr>
          <w:t xml:space="preserve"> </w:t>
        </w:r>
        <w:r>
          <w:rPr>
            <w:color w:val="0000E5"/>
            <w:sz w:val="14"/>
          </w:rPr>
          <w:t>2d</w:t>
        </w:r>
        <w:r>
          <w:rPr>
            <w:color w:val="0000E5"/>
            <w:spacing w:val="-7"/>
            <w:sz w:val="14"/>
          </w:rPr>
          <w:t xml:space="preserve"> </w:t>
        </w:r>
        <w:r>
          <w:rPr>
            <w:color w:val="0000E5"/>
            <w:sz w:val="14"/>
          </w:rPr>
          <w:t>290</w:t>
        </w:r>
      </w:hyperlink>
      <w:r>
        <w:rPr>
          <w:sz w:val="14"/>
        </w:rPr>
        <w:t>,</w:t>
      </w:r>
      <w:r>
        <w:rPr>
          <w:spacing w:val="-8"/>
          <w:sz w:val="14"/>
        </w:rPr>
        <w:t xml:space="preserve"> </w:t>
      </w:r>
      <w:hyperlink r:id="rId295">
        <w:r>
          <w:rPr>
            <w:color w:val="0000E5"/>
            <w:spacing w:val="-5"/>
            <w:sz w:val="14"/>
          </w:rPr>
          <w:t>731</w:t>
        </w:r>
      </w:hyperlink>
    </w:p>
    <w:p w14:paraId="45198351" w14:textId="77777777" w:rsidR="00153CA5" w:rsidRDefault="00C0532D">
      <w:pPr>
        <w:spacing w:line="141" w:lineRule="exact"/>
        <w:ind w:left="274"/>
        <w:jc w:val="both"/>
        <w:rPr>
          <w:sz w:val="14"/>
        </w:rPr>
      </w:pPr>
      <w:hyperlink r:id="rId296">
        <w:r>
          <w:rPr>
            <w:color w:val="0000E5"/>
            <w:spacing w:val="-2"/>
            <w:sz w:val="14"/>
          </w:rPr>
          <w:t>N.W.2d</w:t>
        </w:r>
        <w:r>
          <w:rPr>
            <w:color w:val="0000E5"/>
            <w:sz w:val="14"/>
          </w:rPr>
          <w:t xml:space="preserve"> </w:t>
        </w:r>
        <w:r>
          <w:rPr>
            <w:color w:val="0000E5"/>
            <w:spacing w:val="-2"/>
            <w:sz w:val="14"/>
          </w:rPr>
          <w:t>240</w:t>
        </w:r>
      </w:hyperlink>
      <w:r>
        <w:rPr>
          <w:spacing w:val="-2"/>
          <w:sz w:val="14"/>
        </w:rPr>
        <w:t>,</w:t>
      </w:r>
      <w:r>
        <w:rPr>
          <w:spacing w:val="-1"/>
          <w:sz w:val="14"/>
        </w:rPr>
        <w:t xml:space="preserve"> </w:t>
      </w:r>
      <w:hyperlink r:id="rId297">
        <w:r>
          <w:rPr>
            <w:color w:val="0000E5"/>
            <w:spacing w:val="-2"/>
            <w:sz w:val="14"/>
          </w:rPr>
          <w:t>06−1143</w:t>
        </w:r>
      </w:hyperlink>
      <w:r>
        <w:rPr>
          <w:spacing w:val="-2"/>
          <w:sz w:val="14"/>
        </w:rPr>
        <w:t>.</w:t>
      </w:r>
    </w:p>
    <w:p w14:paraId="7ECF8E31" w14:textId="77777777" w:rsidR="00153CA5" w:rsidRDefault="00C0532D">
      <w:pPr>
        <w:spacing w:before="8" w:line="208" w:lineRule="auto"/>
        <w:ind w:left="274" w:firstLine="139"/>
        <w:jc w:val="both"/>
        <w:rPr>
          <w:sz w:val="14"/>
        </w:rPr>
      </w:pPr>
      <w:r>
        <w:rPr>
          <w:spacing w:val="-2"/>
          <w:sz w:val="14"/>
        </w:rPr>
        <w:t>“Record” in</w:t>
      </w:r>
      <w:r>
        <w:rPr>
          <w:spacing w:val="-3"/>
          <w:sz w:val="14"/>
        </w:rPr>
        <w:t xml:space="preserve"> </w:t>
      </w:r>
      <w:r>
        <w:rPr>
          <w:spacing w:val="-2"/>
          <w:sz w:val="14"/>
        </w:rPr>
        <w:t>sub.</w:t>
      </w:r>
      <w:r>
        <w:rPr>
          <w:spacing w:val="-3"/>
          <w:sz w:val="14"/>
        </w:rPr>
        <w:t xml:space="preserve"> </w:t>
      </w:r>
      <w:r>
        <w:rPr>
          <w:spacing w:val="-2"/>
          <w:sz w:val="14"/>
        </w:rPr>
        <w:t>(2)</w:t>
      </w:r>
      <w:r>
        <w:rPr>
          <w:spacing w:val="-3"/>
          <w:sz w:val="14"/>
        </w:rPr>
        <w:t xml:space="preserve"> </w:t>
      </w:r>
      <w:r>
        <w:rPr>
          <w:spacing w:val="-2"/>
          <w:sz w:val="14"/>
        </w:rPr>
        <w:t>and</w:t>
      </w:r>
      <w:r>
        <w:rPr>
          <w:spacing w:val="-3"/>
          <w:sz w:val="14"/>
        </w:rPr>
        <w:t xml:space="preserve"> </w:t>
      </w:r>
      <w:r>
        <w:rPr>
          <w:spacing w:val="-2"/>
          <w:sz w:val="14"/>
        </w:rPr>
        <w:t>s.</w:t>
      </w:r>
      <w:r>
        <w:rPr>
          <w:spacing w:val="-3"/>
          <w:sz w:val="14"/>
        </w:rPr>
        <w:t xml:space="preserve"> </w:t>
      </w:r>
      <w:r>
        <w:rPr>
          <w:spacing w:val="-2"/>
          <w:sz w:val="14"/>
        </w:rPr>
        <w:t>19.35</w:t>
      </w:r>
      <w:r>
        <w:rPr>
          <w:spacing w:val="-3"/>
          <w:sz w:val="14"/>
        </w:rPr>
        <w:t xml:space="preserve"> </w:t>
      </w:r>
      <w:r>
        <w:rPr>
          <w:spacing w:val="-2"/>
          <w:sz w:val="14"/>
        </w:rPr>
        <w:t>(5)</w:t>
      </w:r>
      <w:r>
        <w:rPr>
          <w:spacing w:val="-3"/>
          <w:sz w:val="14"/>
        </w:rPr>
        <w:t xml:space="preserve"> </w:t>
      </w:r>
      <w:r>
        <w:rPr>
          <w:spacing w:val="-2"/>
          <w:sz w:val="14"/>
        </w:rPr>
        <w:t>does</w:t>
      </w:r>
      <w:r>
        <w:rPr>
          <w:spacing w:val="-3"/>
          <w:sz w:val="14"/>
        </w:rPr>
        <w:t xml:space="preserve"> </w:t>
      </w:r>
      <w:r>
        <w:rPr>
          <w:spacing w:val="-2"/>
          <w:sz w:val="14"/>
        </w:rPr>
        <w:t>not</w:t>
      </w:r>
      <w:r>
        <w:rPr>
          <w:spacing w:val="-3"/>
          <w:sz w:val="14"/>
        </w:rPr>
        <w:t xml:space="preserve"> </w:t>
      </w:r>
      <w:r>
        <w:rPr>
          <w:spacing w:val="-2"/>
          <w:sz w:val="14"/>
        </w:rPr>
        <w:t>include</w:t>
      </w:r>
      <w:r>
        <w:rPr>
          <w:spacing w:val="-3"/>
          <w:sz w:val="14"/>
        </w:rPr>
        <w:t xml:space="preserve"> </w:t>
      </w:r>
      <w:r>
        <w:rPr>
          <w:spacing w:val="-2"/>
          <w:sz w:val="14"/>
        </w:rPr>
        <w:t>identical</w:t>
      </w:r>
      <w:r>
        <w:rPr>
          <w:spacing w:val="-3"/>
          <w:sz w:val="14"/>
        </w:rPr>
        <w:t xml:space="preserve"> </w:t>
      </w:r>
      <w:r>
        <w:rPr>
          <w:spacing w:val="-2"/>
          <w:sz w:val="14"/>
        </w:rPr>
        <w:t>copies</w:t>
      </w:r>
      <w:r>
        <w:rPr>
          <w:spacing w:val="-3"/>
          <w:sz w:val="14"/>
        </w:rPr>
        <w:t xml:space="preserve"> </w:t>
      </w:r>
      <w:r>
        <w:rPr>
          <w:spacing w:val="-2"/>
          <w:sz w:val="14"/>
        </w:rPr>
        <w:t>of</w:t>
      </w:r>
      <w:r>
        <w:rPr>
          <w:spacing w:val="-3"/>
          <w:sz w:val="14"/>
        </w:rPr>
        <w:t xml:space="preserve"> </w:t>
      </w:r>
      <w:r>
        <w:rPr>
          <w:spacing w:val="-2"/>
          <w:sz w:val="14"/>
        </w:rPr>
        <w:t>otherwise</w:t>
      </w:r>
      <w:r>
        <w:rPr>
          <w:spacing w:val="40"/>
          <w:sz w:val="14"/>
        </w:rPr>
        <w:t xml:space="preserve"> </w:t>
      </w:r>
      <w:r>
        <w:rPr>
          <w:spacing w:val="-2"/>
          <w:sz w:val="14"/>
        </w:rPr>
        <w:t>available</w:t>
      </w:r>
      <w:r>
        <w:rPr>
          <w:spacing w:val="-3"/>
          <w:sz w:val="14"/>
        </w:rPr>
        <w:t xml:space="preserve"> </w:t>
      </w:r>
      <w:r>
        <w:rPr>
          <w:spacing w:val="-2"/>
          <w:sz w:val="14"/>
        </w:rPr>
        <w:t>records.</w:t>
      </w:r>
      <w:r>
        <w:rPr>
          <w:spacing w:val="28"/>
          <w:sz w:val="14"/>
        </w:rPr>
        <w:t xml:space="preserve"> </w:t>
      </w:r>
      <w:r>
        <w:rPr>
          <w:spacing w:val="-2"/>
          <w:sz w:val="14"/>
        </w:rPr>
        <w:t>A</w:t>
      </w:r>
      <w:r>
        <w:rPr>
          <w:spacing w:val="-6"/>
          <w:sz w:val="14"/>
        </w:rPr>
        <w:t xml:space="preserve"> </w:t>
      </w:r>
      <w:r>
        <w:rPr>
          <w:spacing w:val="-2"/>
          <w:sz w:val="14"/>
        </w:rPr>
        <w:t>copy</w:t>
      </w:r>
      <w:r>
        <w:rPr>
          <w:spacing w:val="-6"/>
          <w:sz w:val="14"/>
        </w:rPr>
        <w:t xml:space="preserve"> </w:t>
      </w:r>
      <w:r>
        <w:rPr>
          <w:spacing w:val="-2"/>
          <w:sz w:val="14"/>
        </w:rPr>
        <w:t>that</w:t>
      </w:r>
      <w:r>
        <w:rPr>
          <w:spacing w:val="-6"/>
          <w:sz w:val="14"/>
        </w:rPr>
        <w:t xml:space="preserve"> </w:t>
      </w:r>
      <w:r>
        <w:rPr>
          <w:spacing w:val="-2"/>
          <w:sz w:val="14"/>
        </w:rPr>
        <w:t>is</w:t>
      </w:r>
      <w:r>
        <w:rPr>
          <w:spacing w:val="-6"/>
          <w:sz w:val="14"/>
        </w:rPr>
        <w:t xml:space="preserve"> </w:t>
      </w:r>
      <w:r>
        <w:rPr>
          <w:spacing w:val="-2"/>
          <w:sz w:val="14"/>
        </w:rPr>
        <w:t>not</w:t>
      </w:r>
      <w:r>
        <w:rPr>
          <w:spacing w:val="-6"/>
          <w:sz w:val="14"/>
        </w:rPr>
        <w:t xml:space="preserve"> </w:t>
      </w:r>
      <w:r>
        <w:rPr>
          <w:spacing w:val="-2"/>
          <w:sz w:val="14"/>
        </w:rPr>
        <w:t>different</w:t>
      </w:r>
      <w:r>
        <w:rPr>
          <w:spacing w:val="-4"/>
          <w:sz w:val="14"/>
        </w:rPr>
        <w:t xml:space="preserve"> </w:t>
      </w:r>
      <w:r>
        <w:rPr>
          <w:spacing w:val="-2"/>
          <w:sz w:val="14"/>
        </w:rPr>
        <w:t>in</w:t>
      </w:r>
      <w:r>
        <w:rPr>
          <w:spacing w:val="-4"/>
          <w:sz w:val="14"/>
        </w:rPr>
        <w:t xml:space="preserve"> </w:t>
      </w:r>
      <w:r>
        <w:rPr>
          <w:spacing w:val="-2"/>
          <w:sz w:val="14"/>
        </w:rPr>
        <w:t>some</w:t>
      </w:r>
      <w:r>
        <w:rPr>
          <w:spacing w:val="-4"/>
          <w:sz w:val="14"/>
        </w:rPr>
        <w:t xml:space="preserve"> </w:t>
      </w:r>
      <w:r>
        <w:rPr>
          <w:spacing w:val="-2"/>
          <w:sz w:val="14"/>
        </w:rPr>
        <w:t>meaningful</w:t>
      </w:r>
      <w:r>
        <w:rPr>
          <w:spacing w:val="-4"/>
          <w:sz w:val="14"/>
        </w:rPr>
        <w:t xml:space="preserve"> </w:t>
      </w:r>
      <w:r>
        <w:rPr>
          <w:spacing w:val="-2"/>
          <w:sz w:val="14"/>
        </w:rPr>
        <w:t>way</w:t>
      </w:r>
      <w:r>
        <w:rPr>
          <w:spacing w:val="-4"/>
          <w:sz w:val="14"/>
        </w:rPr>
        <w:t xml:space="preserve"> </w:t>
      </w:r>
      <w:r>
        <w:rPr>
          <w:spacing w:val="-2"/>
          <w:sz w:val="14"/>
        </w:rPr>
        <w:t>from</w:t>
      </w:r>
      <w:r>
        <w:rPr>
          <w:spacing w:val="-4"/>
          <w:sz w:val="14"/>
        </w:rPr>
        <w:t xml:space="preserve"> </w:t>
      </w:r>
      <w:r>
        <w:rPr>
          <w:spacing w:val="-2"/>
          <w:sz w:val="14"/>
        </w:rPr>
        <w:t>an</w:t>
      </w:r>
      <w:r>
        <w:rPr>
          <w:spacing w:val="-4"/>
          <w:sz w:val="14"/>
        </w:rPr>
        <w:t xml:space="preserve"> </w:t>
      </w:r>
      <w:r>
        <w:rPr>
          <w:spacing w:val="-2"/>
          <w:sz w:val="14"/>
        </w:rPr>
        <w:t>origi-</w:t>
      </w:r>
      <w:r>
        <w:rPr>
          <w:sz w:val="14"/>
        </w:rPr>
        <w:t>nal, regardless of the form of the original, is an identical copy.</w:t>
      </w:r>
      <w:r>
        <w:rPr>
          <w:spacing w:val="35"/>
          <w:sz w:val="14"/>
        </w:rPr>
        <w:t xml:space="preserve"> </w:t>
      </w:r>
      <w:r>
        <w:rPr>
          <w:sz w:val="14"/>
        </w:rPr>
        <w:t>If a copy differs</w:t>
      </w:r>
      <w:r>
        <w:rPr>
          <w:spacing w:val="-1"/>
          <w:sz w:val="14"/>
        </w:rPr>
        <w:t xml:space="preserve"> </w:t>
      </w:r>
      <w:r>
        <w:rPr>
          <w:sz w:val="14"/>
        </w:rPr>
        <w:t>in</w:t>
      </w:r>
      <w:r>
        <w:rPr>
          <w:spacing w:val="40"/>
          <w:sz w:val="14"/>
        </w:rPr>
        <w:t xml:space="preserve"> </w:t>
      </w:r>
      <w:r>
        <w:rPr>
          <w:sz w:val="14"/>
        </w:rPr>
        <w:t>some</w:t>
      </w:r>
      <w:r>
        <w:rPr>
          <w:spacing w:val="-3"/>
          <w:sz w:val="14"/>
        </w:rPr>
        <w:t xml:space="preserve"> </w:t>
      </w:r>
      <w:r>
        <w:rPr>
          <w:sz w:val="14"/>
        </w:rPr>
        <w:t>significant</w:t>
      </w:r>
      <w:r>
        <w:rPr>
          <w:spacing w:val="-4"/>
          <w:sz w:val="14"/>
        </w:rPr>
        <w:t xml:space="preserve"> </w:t>
      </w:r>
      <w:r>
        <w:rPr>
          <w:sz w:val="14"/>
        </w:rPr>
        <w:t>way</w:t>
      </w:r>
      <w:r>
        <w:rPr>
          <w:spacing w:val="-4"/>
          <w:sz w:val="14"/>
        </w:rPr>
        <w:t xml:space="preserve"> </w:t>
      </w:r>
      <w:r>
        <w:rPr>
          <w:sz w:val="14"/>
        </w:rPr>
        <w:t>for</w:t>
      </w:r>
      <w:r>
        <w:rPr>
          <w:spacing w:val="-4"/>
          <w:sz w:val="14"/>
        </w:rPr>
        <w:t xml:space="preserve"> </w:t>
      </w:r>
      <w:r>
        <w:rPr>
          <w:sz w:val="14"/>
        </w:rPr>
        <w:t>purposes</w:t>
      </w:r>
      <w:r>
        <w:rPr>
          <w:spacing w:val="-4"/>
          <w:sz w:val="14"/>
        </w:rPr>
        <w:t xml:space="preserve"> </w:t>
      </w:r>
      <w:r>
        <w:rPr>
          <w:sz w:val="14"/>
        </w:rPr>
        <w:t>of</w:t>
      </w:r>
      <w:r>
        <w:rPr>
          <w:spacing w:val="-4"/>
          <w:sz w:val="14"/>
        </w:rPr>
        <w:t xml:space="preserve"> </w:t>
      </w:r>
      <w:r>
        <w:rPr>
          <w:sz w:val="14"/>
        </w:rPr>
        <w:t>responding</w:t>
      </w:r>
      <w:r>
        <w:rPr>
          <w:spacing w:val="-4"/>
          <w:sz w:val="14"/>
        </w:rPr>
        <w:t xml:space="preserve"> </w:t>
      </w:r>
      <w:r>
        <w:rPr>
          <w:sz w:val="14"/>
        </w:rPr>
        <w:t>to</w:t>
      </w:r>
      <w:r>
        <w:rPr>
          <w:spacing w:val="-4"/>
          <w:sz w:val="14"/>
        </w:rPr>
        <w:t xml:space="preserve"> </w:t>
      </w:r>
      <w:r>
        <w:rPr>
          <w:sz w:val="14"/>
        </w:rPr>
        <w:t>an</w:t>
      </w:r>
      <w:r>
        <w:rPr>
          <w:spacing w:val="-4"/>
          <w:sz w:val="14"/>
        </w:rPr>
        <w:t xml:space="preserve"> </w:t>
      </w:r>
      <w:r>
        <w:rPr>
          <w:sz w:val="14"/>
        </w:rPr>
        <w:t>open</w:t>
      </w:r>
      <w:r>
        <w:rPr>
          <w:spacing w:val="-4"/>
          <w:sz w:val="14"/>
        </w:rPr>
        <w:t xml:space="preserve"> </w:t>
      </w:r>
      <w:r>
        <w:rPr>
          <w:sz w:val="14"/>
        </w:rPr>
        <w:t>records</w:t>
      </w:r>
      <w:r>
        <w:rPr>
          <w:spacing w:val="-4"/>
          <w:sz w:val="14"/>
        </w:rPr>
        <w:t xml:space="preserve"> </w:t>
      </w:r>
      <w:r>
        <w:rPr>
          <w:sz w:val="14"/>
        </w:rPr>
        <w:t>request,</w:t>
      </w:r>
      <w:r>
        <w:rPr>
          <w:spacing w:val="-4"/>
          <w:sz w:val="14"/>
        </w:rPr>
        <w:t xml:space="preserve"> </w:t>
      </w:r>
      <w:r>
        <w:rPr>
          <w:sz w:val="14"/>
        </w:rPr>
        <w:t>then</w:t>
      </w:r>
      <w:r>
        <w:rPr>
          <w:spacing w:val="-4"/>
          <w:sz w:val="14"/>
        </w:rPr>
        <w:t xml:space="preserve"> </w:t>
      </w:r>
      <w:r>
        <w:rPr>
          <w:sz w:val="14"/>
        </w:rPr>
        <w:t>it</w:t>
      </w:r>
      <w:r>
        <w:rPr>
          <w:spacing w:val="40"/>
          <w:sz w:val="14"/>
        </w:rPr>
        <w:t xml:space="preserve"> </w:t>
      </w:r>
      <w:r>
        <w:rPr>
          <w:spacing w:val="-2"/>
          <w:sz w:val="14"/>
        </w:rPr>
        <w:t>is</w:t>
      </w:r>
      <w:r>
        <w:rPr>
          <w:spacing w:val="-7"/>
          <w:sz w:val="14"/>
        </w:rPr>
        <w:t xml:space="preserve"> </w:t>
      </w:r>
      <w:r>
        <w:rPr>
          <w:spacing w:val="-2"/>
          <w:sz w:val="14"/>
        </w:rPr>
        <w:t>not</w:t>
      </w:r>
      <w:r>
        <w:rPr>
          <w:spacing w:val="-7"/>
          <w:sz w:val="14"/>
        </w:rPr>
        <w:t xml:space="preserve"> </w:t>
      </w:r>
      <w:r>
        <w:rPr>
          <w:spacing w:val="-2"/>
          <w:sz w:val="14"/>
        </w:rPr>
        <w:t>truly</w:t>
      </w:r>
      <w:r>
        <w:rPr>
          <w:spacing w:val="-7"/>
          <w:sz w:val="14"/>
        </w:rPr>
        <w:t xml:space="preserve"> </w:t>
      </w:r>
      <w:r>
        <w:rPr>
          <w:spacing w:val="-2"/>
          <w:sz w:val="14"/>
        </w:rPr>
        <w:t>an</w:t>
      </w:r>
      <w:r>
        <w:rPr>
          <w:spacing w:val="-6"/>
          <w:sz w:val="14"/>
        </w:rPr>
        <w:t xml:space="preserve"> </w:t>
      </w:r>
      <w:r>
        <w:rPr>
          <w:spacing w:val="-2"/>
          <w:sz w:val="14"/>
        </w:rPr>
        <w:t>identical</w:t>
      </w:r>
      <w:r>
        <w:rPr>
          <w:spacing w:val="-7"/>
          <w:sz w:val="14"/>
        </w:rPr>
        <w:t xml:space="preserve"> </w:t>
      </w:r>
      <w:r>
        <w:rPr>
          <w:spacing w:val="-2"/>
          <w:sz w:val="14"/>
        </w:rPr>
        <w:t>copy,</w:t>
      </w:r>
      <w:r>
        <w:rPr>
          <w:spacing w:val="-7"/>
          <w:sz w:val="14"/>
        </w:rPr>
        <w:t xml:space="preserve"> </w:t>
      </w:r>
      <w:r>
        <w:rPr>
          <w:spacing w:val="-2"/>
          <w:sz w:val="14"/>
        </w:rPr>
        <w:t>but</w:t>
      </w:r>
      <w:r>
        <w:rPr>
          <w:spacing w:val="-7"/>
          <w:sz w:val="14"/>
        </w:rPr>
        <w:t xml:space="preserve"> </w:t>
      </w:r>
      <w:r>
        <w:rPr>
          <w:spacing w:val="-2"/>
          <w:sz w:val="14"/>
        </w:rPr>
        <w:t>instead</w:t>
      </w:r>
      <w:r>
        <w:rPr>
          <w:spacing w:val="-6"/>
          <w:sz w:val="14"/>
        </w:rPr>
        <w:t xml:space="preserve"> </w:t>
      </w:r>
      <w:r>
        <w:rPr>
          <w:spacing w:val="-2"/>
          <w:sz w:val="14"/>
        </w:rPr>
        <w:t>a</w:t>
      </w:r>
      <w:r>
        <w:rPr>
          <w:spacing w:val="-7"/>
          <w:sz w:val="14"/>
        </w:rPr>
        <w:t xml:space="preserve"> </w:t>
      </w:r>
      <w:r>
        <w:rPr>
          <w:spacing w:val="-2"/>
          <w:sz w:val="14"/>
        </w:rPr>
        <w:t>different</w:t>
      </w:r>
      <w:r>
        <w:rPr>
          <w:spacing w:val="-7"/>
          <w:sz w:val="14"/>
        </w:rPr>
        <w:t xml:space="preserve"> </w:t>
      </w:r>
      <w:r>
        <w:rPr>
          <w:spacing w:val="-2"/>
          <w:sz w:val="14"/>
        </w:rPr>
        <w:t>record.</w:t>
      </w:r>
      <w:r>
        <w:rPr>
          <w:spacing w:val="22"/>
          <w:sz w:val="14"/>
        </w:rPr>
        <w:t xml:space="preserve"> </w:t>
      </w:r>
      <w:r>
        <w:rPr>
          <w:spacing w:val="-2"/>
          <w:sz w:val="14"/>
        </w:rPr>
        <w:t>Stone</w:t>
      </w:r>
      <w:r>
        <w:rPr>
          <w:spacing w:val="-7"/>
          <w:sz w:val="14"/>
        </w:rPr>
        <w:t xml:space="preserve"> </w:t>
      </w:r>
      <w:r>
        <w:rPr>
          <w:spacing w:val="-2"/>
          <w:sz w:val="14"/>
        </w:rPr>
        <w:t>v.</w:t>
      </w:r>
      <w:r>
        <w:rPr>
          <w:spacing w:val="-7"/>
          <w:sz w:val="14"/>
        </w:rPr>
        <w:t xml:space="preserve"> </w:t>
      </w:r>
      <w:r>
        <w:rPr>
          <w:spacing w:val="-2"/>
          <w:sz w:val="14"/>
        </w:rPr>
        <w:t>Board</w:t>
      </w:r>
      <w:r>
        <w:rPr>
          <w:spacing w:val="-7"/>
          <w:sz w:val="14"/>
        </w:rPr>
        <w:t xml:space="preserve"> </w:t>
      </w:r>
      <w:r>
        <w:rPr>
          <w:spacing w:val="-2"/>
          <w:sz w:val="14"/>
        </w:rPr>
        <w:t>of</w:t>
      </w:r>
      <w:r>
        <w:rPr>
          <w:spacing w:val="-6"/>
          <w:sz w:val="14"/>
        </w:rPr>
        <w:t xml:space="preserve"> </w:t>
      </w:r>
      <w:r>
        <w:rPr>
          <w:spacing w:val="-2"/>
          <w:sz w:val="14"/>
        </w:rPr>
        <w:t>Regents</w:t>
      </w:r>
      <w:r>
        <w:rPr>
          <w:spacing w:val="40"/>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University</w:t>
      </w:r>
      <w:r>
        <w:rPr>
          <w:spacing w:val="-7"/>
          <w:sz w:val="14"/>
        </w:rPr>
        <w:t xml:space="preserve"> </w:t>
      </w:r>
      <w:r>
        <w:rPr>
          <w:spacing w:val="-2"/>
          <w:sz w:val="14"/>
        </w:rPr>
        <w:t>of</w:t>
      </w:r>
      <w:r>
        <w:rPr>
          <w:spacing w:val="-6"/>
          <w:sz w:val="14"/>
        </w:rPr>
        <w:t xml:space="preserve"> </w:t>
      </w:r>
      <w:r>
        <w:rPr>
          <w:spacing w:val="-2"/>
          <w:sz w:val="14"/>
        </w:rPr>
        <w:t>Wisconsin,</w:t>
      </w:r>
      <w:r>
        <w:rPr>
          <w:spacing w:val="-5"/>
          <w:sz w:val="14"/>
        </w:rPr>
        <w:t xml:space="preserve"> </w:t>
      </w:r>
      <w:hyperlink r:id="rId298">
        <w:r>
          <w:rPr>
            <w:color w:val="0000E5"/>
            <w:spacing w:val="-2"/>
            <w:sz w:val="14"/>
          </w:rPr>
          <w:t>2007</w:t>
        </w:r>
        <w:r>
          <w:rPr>
            <w:color w:val="0000E5"/>
            <w:spacing w:val="-6"/>
            <w:sz w:val="14"/>
          </w:rPr>
          <w:t xml:space="preserve"> </w:t>
        </w:r>
        <w:r>
          <w:rPr>
            <w:color w:val="0000E5"/>
            <w:spacing w:val="-2"/>
            <w:sz w:val="14"/>
          </w:rPr>
          <w:t>WI</w:t>
        </w:r>
        <w:r>
          <w:rPr>
            <w:color w:val="0000E5"/>
            <w:spacing w:val="-7"/>
            <w:sz w:val="14"/>
          </w:rPr>
          <w:t xml:space="preserve"> </w:t>
        </w:r>
        <w:r>
          <w:rPr>
            <w:color w:val="0000E5"/>
            <w:spacing w:val="-2"/>
            <w:sz w:val="14"/>
          </w:rPr>
          <w:t>App</w:t>
        </w:r>
        <w:r>
          <w:rPr>
            <w:color w:val="0000E5"/>
            <w:spacing w:val="-6"/>
            <w:sz w:val="14"/>
          </w:rPr>
          <w:t xml:space="preserve"> </w:t>
        </w:r>
        <w:r>
          <w:rPr>
            <w:color w:val="0000E5"/>
            <w:spacing w:val="-2"/>
            <w:sz w:val="14"/>
          </w:rPr>
          <w:t>223</w:t>
        </w:r>
      </w:hyperlink>
      <w:r>
        <w:rPr>
          <w:spacing w:val="-2"/>
          <w:sz w:val="14"/>
        </w:rPr>
        <w:t>,</w:t>
      </w:r>
      <w:r>
        <w:rPr>
          <w:spacing w:val="-13"/>
          <w:sz w:val="14"/>
        </w:rPr>
        <w:t xml:space="preserve"> </w:t>
      </w:r>
      <w:hyperlink r:id="rId299">
        <w:r>
          <w:rPr>
            <w:color w:val="0000E5"/>
            <w:spacing w:val="-2"/>
            <w:sz w:val="14"/>
          </w:rPr>
          <w:t>305</w:t>
        </w:r>
        <w:r>
          <w:rPr>
            <w:color w:val="0000E5"/>
            <w:spacing w:val="-7"/>
            <w:sz w:val="14"/>
          </w:rPr>
          <w:t xml:space="preserve"> </w:t>
        </w:r>
        <w:r>
          <w:rPr>
            <w:color w:val="0000E5"/>
            <w:spacing w:val="-2"/>
            <w:sz w:val="14"/>
          </w:rPr>
          <w:t>Wis.</w:t>
        </w:r>
        <w:r>
          <w:rPr>
            <w:color w:val="0000E5"/>
            <w:spacing w:val="-5"/>
            <w:sz w:val="14"/>
          </w:rPr>
          <w:t xml:space="preserve"> </w:t>
        </w:r>
        <w:r>
          <w:rPr>
            <w:color w:val="0000E5"/>
            <w:spacing w:val="-2"/>
            <w:sz w:val="14"/>
          </w:rPr>
          <w:t>2d</w:t>
        </w:r>
        <w:r>
          <w:rPr>
            <w:color w:val="0000E5"/>
            <w:spacing w:val="-7"/>
            <w:sz w:val="14"/>
          </w:rPr>
          <w:t xml:space="preserve"> </w:t>
        </w:r>
        <w:r>
          <w:rPr>
            <w:color w:val="0000E5"/>
            <w:spacing w:val="-2"/>
            <w:sz w:val="14"/>
          </w:rPr>
          <w:t>679</w:t>
        </w:r>
      </w:hyperlink>
      <w:r>
        <w:rPr>
          <w:spacing w:val="-2"/>
          <w:sz w:val="14"/>
        </w:rPr>
        <w:t>,</w:t>
      </w:r>
      <w:r>
        <w:rPr>
          <w:spacing w:val="-13"/>
          <w:sz w:val="14"/>
        </w:rPr>
        <w:t xml:space="preserve"> </w:t>
      </w:r>
      <w:hyperlink r:id="rId300">
        <w:r>
          <w:rPr>
            <w:color w:val="0000E5"/>
            <w:spacing w:val="-2"/>
            <w:sz w:val="14"/>
          </w:rPr>
          <w:t>741</w:t>
        </w:r>
        <w:r>
          <w:rPr>
            <w:color w:val="0000E5"/>
            <w:spacing w:val="-6"/>
            <w:sz w:val="14"/>
          </w:rPr>
          <w:t xml:space="preserve"> </w:t>
        </w:r>
        <w:r>
          <w:rPr>
            <w:color w:val="0000E5"/>
            <w:spacing w:val="-2"/>
            <w:sz w:val="14"/>
          </w:rPr>
          <w:t>N.W.2d</w:t>
        </w:r>
        <w:r>
          <w:rPr>
            <w:color w:val="0000E5"/>
            <w:spacing w:val="-5"/>
            <w:sz w:val="14"/>
          </w:rPr>
          <w:t xml:space="preserve"> </w:t>
        </w:r>
        <w:r>
          <w:rPr>
            <w:color w:val="0000E5"/>
            <w:spacing w:val="-2"/>
            <w:sz w:val="14"/>
          </w:rPr>
          <w:t>774</w:t>
        </w:r>
      </w:hyperlink>
      <w:r>
        <w:rPr>
          <w:spacing w:val="-2"/>
          <w:sz w:val="14"/>
        </w:rPr>
        <w:t>,</w:t>
      </w:r>
    </w:p>
    <w:p w14:paraId="7B8EF0D9" w14:textId="77777777" w:rsidR="00153CA5" w:rsidRDefault="00C0532D">
      <w:pPr>
        <w:spacing w:line="134" w:lineRule="exact"/>
        <w:ind w:left="274"/>
        <w:rPr>
          <w:sz w:val="14"/>
        </w:rPr>
      </w:pPr>
      <w:hyperlink r:id="rId301">
        <w:r>
          <w:rPr>
            <w:color w:val="0000E5"/>
            <w:spacing w:val="-2"/>
            <w:sz w:val="14"/>
          </w:rPr>
          <w:t>06−2537</w:t>
        </w:r>
      </w:hyperlink>
      <w:r>
        <w:rPr>
          <w:spacing w:val="-2"/>
          <w:sz w:val="14"/>
        </w:rPr>
        <w:t>.</w:t>
      </w:r>
    </w:p>
    <w:p w14:paraId="35BAA932" w14:textId="77777777" w:rsidR="00153CA5" w:rsidRDefault="00C0532D">
      <w:pPr>
        <w:spacing w:line="141" w:lineRule="exact"/>
        <w:ind w:left="414"/>
        <w:jc w:val="both"/>
        <w:rPr>
          <w:sz w:val="14"/>
        </w:rPr>
      </w:pPr>
      <w:r>
        <w:rPr>
          <w:spacing w:val="-2"/>
          <w:sz w:val="14"/>
        </w:rPr>
        <w:t>A</w:t>
      </w:r>
      <w:r>
        <w:rPr>
          <w:spacing w:val="5"/>
          <w:sz w:val="14"/>
        </w:rPr>
        <w:t xml:space="preserve"> </w:t>
      </w:r>
      <w:r>
        <w:rPr>
          <w:spacing w:val="-2"/>
          <w:sz w:val="14"/>
        </w:rPr>
        <w:t>municipality’s</w:t>
      </w:r>
      <w:r>
        <w:rPr>
          <w:spacing w:val="4"/>
          <w:sz w:val="14"/>
        </w:rPr>
        <w:t xml:space="preserve"> </w:t>
      </w:r>
      <w:r>
        <w:rPr>
          <w:spacing w:val="-2"/>
          <w:sz w:val="14"/>
        </w:rPr>
        <w:t>independent</w:t>
      </w:r>
      <w:r>
        <w:rPr>
          <w:spacing w:val="4"/>
          <w:sz w:val="14"/>
        </w:rPr>
        <w:t xml:space="preserve"> </w:t>
      </w:r>
      <w:r>
        <w:rPr>
          <w:spacing w:val="-2"/>
          <w:sz w:val="14"/>
        </w:rPr>
        <w:t>contractor</w:t>
      </w:r>
      <w:r>
        <w:rPr>
          <w:spacing w:val="3"/>
          <w:sz w:val="14"/>
        </w:rPr>
        <w:t xml:space="preserve"> </w:t>
      </w:r>
      <w:r>
        <w:rPr>
          <w:spacing w:val="-2"/>
          <w:sz w:val="14"/>
        </w:rPr>
        <w:t>assessor</w:t>
      </w:r>
      <w:r>
        <w:rPr>
          <w:spacing w:val="4"/>
          <w:sz w:val="14"/>
        </w:rPr>
        <w:t xml:space="preserve"> </w:t>
      </w:r>
      <w:r>
        <w:rPr>
          <w:spacing w:val="-2"/>
          <w:sz w:val="14"/>
        </w:rPr>
        <w:t>was</w:t>
      </w:r>
      <w:r>
        <w:rPr>
          <w:spacing w:val="4"/>
          <w:sz w:val="14"/>
        </w:rPr>
        <w:t xml:space="preserve"> </w:t>
      </w:r>
      <w:r>
        <w:rPr>
          <w:spacing w:val="-2"/>
          <w:sz w:val="14"/>
        </w:rPr>
        <w:t>not</w:t>
      </w:r>
      <w:r>
        <w:rPr>
          <w:spacing w:val="4"/>
          <w:sz w:val="14"/>
        </w:rPr>
        <w:t xml:space="preserve"> </w:t>
      </w:r>
      <w:r>
        <w:rPr>
          <w:spacing w:val="-2"/>
          <w:sz w:val="14"/>
        </w:rPr>
        <w:t>an</w:t>
      </w:r>
      <w:r>
        <w:rPr>
          <w:spacing w:val="4"/>
          <w:sz w:val="14"/>
        </w:rPr>
        <w:t xml:space="preserve"> </w:t>
      </w:r>
      <w:r>
        <w:rPr>
          <w:spacing w:val="-2"/>
          <w:sz w:val="14"/>
        </w:rPr>
        <w:t>authority</w:t>
      </w:r>
      <w:r>
        <w:rPr>
          <w:spacing w:val="4"/>
          <w:sz w:val="14"/>
        </w:rPr>
        <w:t xml:space="preserve"> </w:t>
      </w:r>
      <w:r>
        <w:rPr>
          <w:spacing w:val="-2"/>
          <w:sz w:val="14"/>
        </w:rPr>
        <w:t>under</w:t>
      </w:r>
      <w:r>
        <w:rPr>
          <w:spacing w:val="4"/>
          <w:sz w:val="14"/>
        </w:rPr>
        <w:t xml:space="preserve"> </w:t>
      </w:r>
      <w:r>
        <w:rPr>
          <w:spacing w:val="-4"/>
          <w:sz w:val="14"/>
        </w:rPr>
        <w:t>sub.</w:t>
      </w:r>
    </w:p>
    <w:p w14:paraId="54F9C073" w14:textId="77777777" w:rsidR="00153CA5" w:rsidRDefault="00C0532D">
      <w:pPr>
        <w:pStyle w:val="ListParagraph"/>
        <w:numPr>
          <w:ilvl w:val="0"/>
          <w:numId w:val="77"/>
        </w:numPr>
        <w:tabs>
          <w:tab w:val="left" w:pos="471"/>
        </w:tabs>
        <w:spacing w:before="6" w:line="208" w:lineRule="auto"/>
        <w:ind w:firstLine="0"/>
        <w:jc w:val="both"/>
        <w:rPr>
          <w:sz w:val="14"/>
        </w:rPr>
      </w:pPr>
      <w:r>
        <w:rPr>
          <w:sz w:val="14"/>
        </w:rPr>
        <w:t>and</w:t>
      </w:r>
      <w:r>
        <w:rPr>
          <w:spacing w:val="-4"/>
          <w:sz w:val="14"/>
        </w:rPr>
        <w:t xml:space="preserve"> </w:t>
      </w:r>
      <w:r>
        <w:rPr>
          <w:sz w:val="14"/>
        </w:rPr>
        <w:t>was</w:t>
      </w:r>
      <w:r>
        <w:rPr>
          <w:spacing w:val="-4"/>
          <w:sz w:val="14"/>
        </w:rPr>
        <w:t xml:space="preserve"> </w:t>
      </w:r>
      <w:r>
        <w:rPr>
          <w:sz w:val="14"/>
        </w:rPr>
        <w:t>not</w:t>
      </w:r>
      <w:r>
        <w:rPr>
          <w:spacing w:val="-4"/>
          <w:sz w:val="14"/>
        </w:rPr>
        <w:t xml:space="preserve"> </w:t>
      </w:r>
      <w:r>
        <w:rPr>
          <w:sz w:val="14"/>
        </w:rPr>
        <w:t>a</w:t>
      </w:r>
      <w:r>
        <w:rPr>
          <w:spacing w:val="-4"/>
          <w:sz w:val="14"/>
        </w:rPr>
        <w:t xml:space="preserve"> </w:t>
      </w:r>
      <w:r>
        <w:rPr>
          <w:sz w:val="14"/>
        </w:rPr>
        <w:t>proper</w:t>
      </w:r>
      <w:r>
        <w:rPr>
          <w:spacing w:val="-4"/>
          <w:sz w:val="14"/>
        </w:rPr>
        <w:t xml:space="preserve"> </w:t>
      </w:r>
      <w:r>
        <w:rPr>
          <w:sz w:val="14"/>
        </w:rPr>
        <w:t>recipient</w:t>
      </w:r>
      <w:r>
        <w:rPr>
          <w:spacing w:val="-4"/>
          <w:sz w:val="14"/>
        </w:rPr>
        <w:t xml:space="preserve"> </w:t>
      </w:r>
      <w:r>
        <w:rPr>
          <w:sz w:val="14"/>
        </w:rPr>
        <w:t>of</w:t>
      </w:r>
      <w:r>
        <w:rPr>
          <w:spacing w:val="-4"/>
          <w:sz w:val="14"/>
        </w:rPr>
        <w:t xml:space="preserve"> </w:t>
      </w:r>
      <w:r>
        <w:rPr>
          <w:sz w:val="14"/>
        </w:rPr>
        <w:t>an</w:t>
      </w:r>
      <w:r>
        <w:rPr>
          <w:spacing w:val="-4"/>
          <w:sz w:val="14"/>
        </w:rPr>
        <w:t xml:space="preserve"> </w:t>
      </w:r>
      <w:r>
        <w:rPr>
          <w:sz w:val="14"/>
        </w:rPr>
        <w:t>open</w:t>
      </w:r>
      <w:r>
        <w:rPr>
          <w:spacing w:val="-4"/>
          <w:sz w:val="14"/>
        </w:rPr>
        <w:t xml:space="preserve"> </w:t>
      </w:r>
      <w:r>
        <w:rPr>
          <w:sz w:val="14"/>
        </w:rPr>
        <w:t>records</w:t>
      </w:r>
      <w:r>
        <w:rPr>
          <w:spacing w:val="-4"/>
          <w:sz w:val="14"/>
        </w:rPr>
        <w:t xml:space="preserve"> </w:t>
      </w:r>
      <w:r>
        <w:rPr>
          <w:sz w:val="14"/>
        </w:rPr>
        <w:t>request.</w:t>
      </w:r>
      <w:r>
        <w:rPr>
          <w:spacing w:val="29"/>
          <w:sz w:val="14"/>
        </w:rPr>
        <w:t xml:space="preserve"> </w:t>
      </w:r>
      <w:r>
        <w:rPr>
          <w:sz w:val="14"/>
        </w:rPr>
        <w:t>In</w:t>
      </w:r>
      <w:r>
        <w:rPr>
          <w:spacing w:val="-4"/>
          <w:sz w:val="14"/>
        </w:rPr>
        <w:t xml:space="preserve"> </w:t>
      </w:r>
      <w:r>
        <w:rPr>
          <w:sz w:val="14"/>
        </w:rPr>
        <w:t>this</w:t>
      </w:r>
      <w:r>
        <w:rPr>
          <w:spacing w:val="-4"/>
          <w:sz w:val="14"/>
        </w:rPr>
        <w:t xml:space="preserve"> </w:t>
      </w:r>
      <w:r>
        <w:rPr>
          <w:sz w:val="14"/>
        </w:rPr>
        <w:t>case,</w:t>
      </w:r>
      <w:r>
        <w:rPr>
          <w:spacing w:val="-4"/>
          <w:sz w:val="14"/>
        </w:rPr>
        <w:t xml:space="preserve"> </w:t>
      </w:r>
      <w:r>
        <w:rPr>
          <w:sz w:val="14"/>
        </w:rPr>
        <w:t>only</w:t>
      </w:r>
      <w:r>
        <w:rPr>
          <w:spacing w:val="-4"/>
          <w:sz w:val="14"/>
        </w:rPr>
        <w:t xml:space="preserve"> </w:t>
      </w:r>
      <w:r>
        <w:rPr>
          <w:sz w:val="14"/>
        </w:rPr>
        <w:t>the</w:t>
      </w:r>
      <w:r>
        <w:rPr>
          <w:spacing w:val="40"/>
          <w:sz w:val="14"/>
        </w:rPr>
        <w:t xml:space="preserve"> </w:t>
      </w:r>
      <w:r>
        <w:rPr>
          <w:sz w:val="14"/>
        </w:rPr>
        <w:t>municipalities themselves were the “authorities” for purposes of the open records</w:t>
      </w:r>
      <w:r>
        <w:rPr>
          <w:spacing w:val="40"/>
          <w:sz w:val="14"/>
        </w:rPr>
        <w:t xml:space="preserve"> </w:t>
      </w:r>
      <w:r>
        <w:rPr>
          <w:spacing w:val="-2"/>
          <w:sz w:val="14"/>
        </w:rPr>
        <w:t>law.</w:t>
      </w:r>
      <w:r>
        <w:rPr>
          <w:spacing w:val="30"/>
          <w:sz w:val="14"/>
        </w:rPr>
        <w:t xml:space="preserve"> </w:t>
      </w:r>
      <w:r>
        <w:rPr>
          <w:spacing w:val="-2"/>
          <w:sz w:val="14"/>
        </w:rPr>
        <w:t>Accordingly,</w:t>
      </w:r>
      <w:r>
        <w:rPr>
          <w:spacing w:val="-4"/>
          <w:sz w:val="14"/>
        </w:rPr>
        <w:t xml:space="preserve"> </w:t>
      </w:r>
      <w:r>
        <w:rPr>
          <w:spacing w:val="-2"/>
          <w:sz w:val="14"/>
        </w:rPr>
        <w:t>only</w:t>
      </w:r>
      <w:r>
        <w:rPr>
          <w:spacing w:val="-4"/>
          <w:sz w:val="14"/>
        </w:rPr>
        <w:t xml:space="preserve"> </w:t>
      </w:r>
      <w:r>
        <w:rPr>
          <w:spacing w:val="-2"/>
          <w:sz w:val="14"/>
        </w:rPr>
        <w:t>the</w:t>
      </w:r>
      <w:r>
        <w:rPr>
          <w:spacing w:val="-4"/>
          <w:sz w:val="14"/>
        </w:rPr>
        <w:t xml:space="preserve"> </w:t>
      </w:r>
      <w:r>
        <w:rPr>
          <w:spacing w:val="-2"/>
          <w:sz w:val="14"/>
        </w:rPr>
        <w:t>municipalities</w:t>
      </w:r>
      <w:r>
        <w:rPr>
          <w:spacing w:val="-4"/>
          <w:sz w:val="14"/>
        </w:rPr>
        <w:t xml:space="preserve"> </w:t>
      </w:r>
      <w:r>
        <w:rPr>
          <w:spacing w:val="-2"/>
          <w:sz w:val="14"/>
        </w:rPr>
        <w:t>were</w:t>
      </w:r>
      <w:r>
        <w:rPr>
          <w:spacing w:val="-4"/>
          <w:sz w:val="14"/>
        </w:rPr>
        <w:t xml:space="preserve"> </w:t>
      </w:r>
      <w:r>
        <w:rPr>
          <w:spacing w:val="-2"/>
          <w:sz w:val="14"/>
        </w:rPr>
        <w:t>proper</w:t>
      </w:r>
      <w:r>
        <w:rPr>
          <w:spacing w:val="-5"/>
          <w:sz w:val="14"/>
        </w:rPr>
        <w:t xml:space="preserve"> </w:t>
      </w:r>
      <w:r>
        <w:rPr>
          <w:spacing w:val="-2"/>
          <w:sz w:val="14"/>
        </w:rPr>
        <w:t>recipients</w:t>
      </w:r>
      <w:r>
        <w:rPr>
          <w:spacing w:val="-5"/>
          <w:sz w:val="14"/>
        </w:rPr>
        <w:t xml:space="preserve"> </w:t>
      </w:r>
      <w:r>
        <w:rPr>
          <w:spacing w:val="-2"/>
          <w:sz w:val="14"/>
        </w:rPr>
        <w:t>of</w:t>
      </w:r>
      <w:r>
        <w:rPr>
          <w:spacing w:val="-5"/>
          <w:sz w:val="14"/>
        </w:rPr>
        <w:t xml:space="preserve"> </w:t>
      </w:r>
      <w:r>
        <w:rPr>
          <w:spacing w:val="-2"/>
          <w:sz w:val="14"/>
        </w:rPr>
        <w:t>the</w:t>
      </w:r>
      <w:r>
        <w:rPr>
          <w:spacing w:val="-5"/>
          <w:sz w:val="14"/>
        </w:rPr>
        <w:t xml:space="preserve"> </w:t>
      </w:r>
      <w:r>
        <w:rPr>
          <w:spacing w:val="-2"/>
          <w:sz w:val="14"/>
        </w:rPr>
        <w:t>relevant</w:t>
      </w:r>
      <w:r>
        <w:rPr>
          <w:spacing w:val="-5"/>
          <w:sz w:val="14"/>
        </w:rPr>
        <w:t xml:space="preserve"> </w:t>
      </w:r>
      <w:r>
        <w:rPr>
          <w:spacing w:val="-2"/>
          <w:sz w:val="14"/>
        </w:rPr>
        <w:t>open</w:t>
      </w:r>
      <w:r>
        <w:rPr>
          <w:spacing w:val="40"/>
          <w:sz w:val="14"/>
        </w:rPr>
        <w:t xml:space="preserve"> </w:t>
      </w:r>
      <w:r>
        <w:rPr>
          <w:spacing w:val="-2"/>
          <w:sz w:val="14"/>
        </w:rPr>
        <w:t>records</w:t>
      </w:r>
      <w:r>
        <w:rPr>
          <w:spacing w:val="-7"/>
          <w:sz w:val="14"/>
        </w:rPr>
        <w:t xml:space="preserve"> </w:t>
      </w:r>
      <w:r>
        <w:rPr>
          <w:spacing w:val="-2"/>
          <w:sz w:val="14"/>
        </w:rPr>
        <w:t>requests.</w:t>
      </w:r>
      <w:r>
        <w:rPr>
          <w:spacing w:val="28"/>
          <w:sz w:val="14"/>
        </w:rPr>
        <w:t xml:space="preserve"> </w:t>
      </w:r>
      <w:r>
        <w:rPr>
          <w:spacing w:val="-2"/>
          <w:sz w:val="14"/>
        </w:rPr>
        <w:t>WIREdata,</w:t>
      </w:r>
      <w:r>
        <w:rPr>
          <w:spacing w:val="-5"/>
          <w:sz w:val="14"/>
        </w:rPr>
        <w:t xml:space="preserve"> </w:t>
      </w:r>
      <w:r>
        <w:rPr>
          <w:spacing w:val="-2"/>
          <w:sz w:val="14"/>
        </w:rPr>
        <w:t>Inc.</w:t>
      </w:r>
      <w:r>
        <w:rPr>
          <w:spacing w:val="-5"/>
          <w:sz w:val="14"/>
        </w:rPr>
        <w:t xml:space="preserve"> </w:t>
      </w:r>
      <w:r>
        <w:rPr>
          <w:spacing w:val="-2"/>
          <w:sz w:val="14"/>
        </w:rPr>
        <w:t>v.</w:t>
      </w:r>
      <w:r>
        <w:rPr>
          <w:spacing w:val="-7"/>
          <w:sz w:val="14"/>
        </w:rPr>
        <w:t xml:space="preserve"> </w:t>
      </w:r>
      <w:r>
        <w:rPr>
          <w:spacing w:val="-2"/>
          <w:sz w:val="14"/>
        </w:rPr>
        <w:t>Village</w:t>
      </w:r>
      <w:r>
        <w:rPr>
          <w:spacing w:val="-5"/>
          <w:sz w:val="14"/>
        </w:rPr>
        <w:t xml:space="preserve"> </w:t>
      </w:r>
      <w:r>
        <w:rPr>
          <w:spacing w:val="-2"/>
          <w:sz w:val="14"/>
        </w:rPr>
        <w:t>of</w:t>
      </w:r>
      <w:r>
        <w:rPr>
          <w:spacing w:val="-5"/>
          <w:sz w:val="14"/>
        </w:rPr>
        <w:t xml:space="preserve"> </w:t>
      </w:r>
      <w:r>
        <w:rPr>
          <w:spacing w:val="-2"/>
          <w:sz w:val="14"/>
        </w:rPr>
        <w:t>Sussex,</w:t>
      </w:r>
      <w:r>
        <w:rPr>
          <w:spacing w:val="-5"/>
          <w:sz w:val="14"/>
        </w:rPr>
        <w:t xml:space="preserve"> </w:t>
      </w:r>
      <w:hyperlink r:id="rId302">
        <w:r>
          <w:rPr>
            <w:color w:val="0000E5"/>
            <w:spacing w:val="-2"/>
            <w:sz w:val="14"/>
          </w:rPr>
          <w:t>2008</w:t>
        </w:r>
        <w:r>
          <w:rPr>
            <w:color w:val="0000E5"/>
            <w:spacing w:val="-5"/>
            <w:sz w:val="14"/>
          </w:rPr>
          <w:t xml:space="preserve"> </w:t>
        </w:r>
        <w:r>
          <w:rPr>
            <w:color w:val="0000E5"/>
            <w:spacing w:val="-2"/>
            <w:sz w:val="14"/>
          </w:rPr>
          <w:t>WI</w:t>
        </w:r>
        <w:r>
          <w:rPr>
            <w:color w:val="0000E5"/>
            <w:spacing w:val="-5"/>
            <w:sz w:val="14"/>
          </w:rPr>
          <w:t xml:space="preserve"> </w:t>
        </w:r>
        <w:r>
          <w:rPr>
            <w:color w:val="0000E5"/>
            <w:spacing w:val="-2"/>
            <w:sz w:val="14"/>
          </w:rPr>
          <w:t>69</w:t>
        </w:r>
      </w:hyperlink>
      <w:r>
        <w:rPr>
          <w:spacing w:val="-2"/>
          <w:sz w:val="14"/>
        </w:rPr>
        <w:t>,</w:t>
      </w:r>
      <w:r>
        <w:rPr>
          <w:spacing w:val="-7"/>
          <w:sz w:val="14"/>
        </w:rPr>
        <w:t xml:space="preserve"> </w:t>
      </w:r>
      <w:hyperlink r:id="rId303">
        <w:r>
          <w:rPr>
            <w:color w:val="0000E5"/>
            <w:spacing w:val="-2"/>
            <w:sz w:val="14"/>
          </w:rPr>
          <w:t>310</w:t>
        </w:r>
        <w:r>
          <w:rPr>
            <w:color w:val="0000E5"/>
            <w:spacing w:val="-7"/>
            <w:sz w:val="14"/>
          </w:rPr>
          <w:t xml:space="preserve"> </w:t>
        </w:r>
        <w:r>
          <w:rPr>
            <w:color w:val="0000E5"/>
            <w:spacing w:val="-2"/>
            <w:sz w:val="14"/>
          </w:rPr>
          <w:t>Wis.</w:t>
        </w:r>
        <w:r>
          <w:rPr>
            <w:color w:val="0000E5"/>
            <w:spacing w:val="-4"/>
            <w:sz w:val="14"/>
          </w:rPr>
          <w:t xml:space="preserve"> </w:t>
        </w:r>
        <w:r>
          <w:rPr>
            <w:color w:val="0000E5"/>
            <w:spacing w:val="-2"/>
            <w:sz w:val="14"/>
          </w:rPr>
          <w:t>2d</w:t>
        </w:r>
        <w:r>
          <w:rPr>
            <w:color w:val="0000E5"/>
            <w:spacing w:val="-5"/>
            <w:sz w:val="14"/>
          </w:rPr>
          <w:t xml:space="preserve"> </w:t>
        </w:r>
        <w:r>
          <w:rPr>
            <w:color w:val="0000E5"/>
            <w:spacing w:val="-2"/>
            <w:sz w:val="14"/>
          </w:rPr>
          <w:t>397</w:t>
        </w:r>
      </w:hyperlink>
      <w:r>
        <w:rPr>
          <w:spacing w:val="-2"/>
          <w:sz w:val="14"/>
        </w:rPr>
        <w:t>,</w:t>
      </w:r>
      <w:r>
        <w:rPr>
          <w:spacing w:val="40"/>
          <w:sz w:val="14"/>
        </w:rPr>
        <w:t xml:space="preserve"> </w:t>
      </w:r>
      <w:hyperlink r:id="rId304">
        <w:r>
          <w:rPr>
            <w:color w:val="0000E5"/>
            <w:sz w:val="14"/>
          </w:rPr>
          <w:t>751 N.W.2d 736</w:t>
        </w:r>
      </w:hyperlink>
      <w:r>
        <w:rPr>
          <w:sz w:val="14"/>
        </w:rPr>
        <w:t xml:space="preserve">, </w:t>
      </w:r>
      <w:hyperlink r:id="rId305">
        <w:r>
          <w:rPr>
            <w:color w:val="0000E5"/>
            <w:sz w:val="14"/>
          </w:rPr>
          <w:t>05−1473</w:t>
        </w:r>
      </w:hyperlink>
      <w:r>
        <w:rPr>
          <w:sz w:val="14"/>
        </w:rPr>
        <w:t>.</w:t>
      </w:r>
    </w:p>
    <w:p w14:paraId="0C58DB17" w14:textId="77777777" w:rsidR="00153CA5" w:rsidRDefault="00C0532D">
      <w:pPr>
        <w:spacing w:before="2" w:line="208" w:lineRule="auto"/>
        <w:ind w:left="274" w:firstLine="139"/>
        <w:jc w:val="both"/>
        <w:rPr>
          <w:sz w:val="14"/>
        </w:rPr>
      </w:pPr>
      <w:r>
        <w:rPr>
          <w:sz w:val="14"/>
        </w:rPr>
        <w:t>A</w:t>
      </w:r>
      <w:r>
        <w:rPr>
          <w:spacing w:val="-7"/>
          <w:sz w:val="14"/>
        </w:rPr>
        <w:t xml:space="preserve"> </w:t>
      </w:r>
      <w:r>
        <w:rPr>
          <w:sz w:val="14"/>
        </w:rPr>
        <w:t>corporation</w:t>
      </w:r>
      <w:r>
        <w:rPr>
          <w:spacing w:val="-7"/>
          <w:sz w:val="14"/>
        </w:rPr>
        <w:t xml:space="preserve"> </w:t>
      </w:r>
      <w:r>
        <w:rPr>
          <w:sz w:val="14"/>
        </w:rPr>
        <w:t>is</w:t>
      </w:r>
      <w:r>
        <w:rPr>
          <w:spacing w:val="-7"/>
          <w:sz w:val="14"/>
        </w:rPr>
        <w:t xml:space="preserve"> </w:t>
      </w:r>
      <w:r>
        <w:rPr>
          <w:sz w:val="14"/>
        </w:rPr>
        <w:t>quasi−governmental</w:t>
      </w:r>
      <w:r>
        <w:rPr>
          <w:spacing w:val="-7"/>
          <w:sz w:val="14"/>
        </w:rPr>
        <w:t xml:space="preserve"> </w:t>
      </w:r>
      <w:r>
        <w:rPr>
          <w:sz w:val="14"/>
        </w:rPr>
        <w:t>if,</w:t>
      </w:r>
      <w:r>
        <w:rPr>
          <w:spacing w:val="-7"/>
          <w:sz w:val="14"/>
        </w:rPr>
        <w:t xml:space="preserve"> </w:t>
      </w:r>
      <w:r>
        <w:rPr>
          <w:sz w:val="14"/>
        </w:rPr>
        <w:t>based</w:t>
      </w:r>
      <w:r>
        <w:rPr>
          <w:spacing w:val="-7"/>
          <w:sz w:val="14"/>
        </w:rPr>
        <w:t xml:space="preserve"> </w:t>
      </w:r>
      <w:r>
        <w:rPr>
          <w:sz w:val="14"/>
        </w:rPr>
        <w:t>on</w:t>
      </w:r>
      <w:r>
        <w:rPr>
          <w:spacing w:val="-7"/>
          <w:sz w:val="14"/>
        </w:rPr>
        <w:t xml:space="preserve"> </w:t>
      </w:r>
      <w:r>
        <w:rPr>
          <w:sz w:val="14"/>
        </w:rPr>
        <w:t>the</w:t>
      </w:r>
      <w:r>
        <w:rPr>
          <w:spacing w:val="-7"/>
          <w:sz w:val="14"/>
        </w:rPr>
        <w:t xml:space="preserve"> </w:t>
      </w:r>
      <w:r>
        <w:rPr>
          <w:sz w:val="14"/>
        </w:rPr>
        <w:t>totality</w:t>
      </w:r>
      <w:r>
        <w:rPr>
          <w:spacing w:val="-7"/>
          <w:sz w:val="14"/>
        </w:rPr>
        <w:t xml:space="preserve"> </w:t>
      </w:r>
      <w:r>
        <w:rPr>
          <w:sz w:val="14"/>
        </w:rPr>
        <w:t>of</w:t>
      </w:r>
      <w:r>
        <w:rPr>
          <w:spacing w:val="-7"/>
          <w:sz w:val="14"/>
        </w:rPr>
        <w:t xml:space="preserve"> </w:t>
      </w:r>
      <w:r>
        <w:rPr>
          <w:sz w:val="14"/>
        </w:rPr>
        <w:t>circumstances,</w:t>
      </w:r>
      <w:r>
        <w:rPr>
          <w:spacing w:val="-7"/>
          <w:sz w:val="14"/>
        </w:rPr>
        <w:t xml:space="preserve"> </w:t>
      </w:r>
      <w:r>
        <w:rPr>
          <w:sz w:val="14"/>
        </w:rPr>
        <w:t>it</w:t>
      </w:r>
      <w:r>
        <w:rPr>
          <w:spacing w:val="40"/>
          <w:sz w:val="14"/>
        </w:rPr>
        <w:t xml:space="preserve"> </w:t>
      </w:r>
      <w:r>
        <w:rPr>
          <w:spacing w:val="-2"/>
          <w:sz w:val="14"/>
        </w:rPr>
        <w:t>resembles a governmental corporation in function, effect, or status, requiring a case−</w:t>
      </w:r>
      <w:r>
        <w:rPr>
          <w:spacing w:val="40"/>
          <w:sz w:val="14"/>
        </w:rPr>
        <w:t xml:space="preserve"> </w:t>
      </w:r>
      <w:r>
        <w:rPr>
          <w:spacing w:val="-2"/>
          <w:sz w:val="14"/>
        </w:rPr>
        <w:t>by−case</w:t>
      </w:r>
      <w:r>
        <w:rPr>
          <w:spacing w:val="-5"/>
          <w:sz w:val="14"/>
        </w:rPr>
        <w:t xml:space="preserve"> </w:t>
      </w:r>
      <w:r>
        <w:rPr>
          <w:spacing w:val="-2"/>
          <w:sz w:val="14"/>
        </w:rPr>
        <w:t>analysis.</w:t>
      </w:r>
      <w:r>
        <w:rPr>
          <w:spacing w:val="28"/>
          <w:sz w:val="14"/>
        </w:rPr>
        <w:t xml:space="preserve"> </w:t>
      </w:r>
      <w:r>
        <w:rPr>
          <w:spacing w:val="-2"/>
          <w:sz w:val="14"/>
        </w:rPr>
        <w:t>Here,</w:t>
      </w:r>
      <w:r>
        <w:rPr>
          <w:spacing w:val="-5"/>
          <w:sz w:val="14"/>
        </w:rPr>
        <w:t xml:space="preserve"> </w:t>
      </w:r>
      <w:r>
        <w:rPr>
          <w:spacing w:val="-2"/>
          <w:sz w:val="14"/>
        </w:rPr>
        <w:t>a</w:t>
      </w:r>
      <w:r>
        <w:rPr>
          <w:spacing w:val="-5"/>
          <w:sz w:val="14"/>
        </w:rPr>
        <w:t xml:space="preserve"> </w:t>
      </w:r>
      <w:r>
        <w:rPr>
          <w:spacing w:val="-2"/>
          <w:sz w:val="14"/>
        </w:rPr>
        <w:t>primary</w:t>
      </w:r>
      <w:r>
        <w:rPr>
          <w:spacing w:val="-5"/>
          <w:sz w:val="14"/>
        </w:rPr>
        <w:t xml:space="preserve"> </w:t>
      </w:r>
      <w:r>
        <w:rPr>
          <w:spacing w:val="-2"/>
          <w:sz w:val="14"/>
        </w:rPr>
        <w:t>consideration</w:t>
      </w:r>
      <w:r>
        <w:rPr>
          <w:spacing w:val="-5"/>
          <w:sz w:val="14"/>
        </w:rPr>
        <w:t xml:space="preserve"> </w:t>
      </w:r>
      <w:r>
        <w:rPr>
          <w:spacing w:val="-2"/>
          <w:sz w:val="14"/>
        </w:rPr>
        <w:t>was</w:t>
      </w:r>
      <w:r>
        <w:rPr>
          <w:spacing w:val="-5"/>
          <w:sz w:val="14"/>
        </w:rPr>
        <w:t xml:space="preserve"> </w:t>
      </w:r>
      <w:r>
        <w:rPr>
          <w:spacing w:val="-2"/>
          <w:sz w:val="14"/>
        </w:rPr>
        <w:t>that</w:t>
      </w:r>
      <w:r>
        <w:rPr>
          <w:spacing w:val="-5"/>
          <w:sz w:val="14"/>
        </w:rPr>
        <w:t xml:space="preserve"> </w:t>
      </w:r>
      <w:r>
        <w:rPr>
          <w:spacing w:val="-2"/>
          <w:sz w:val="14"/>
        </w:rPr>
        <w:t>the</w:t>
      </w:r>
      <w:r>
        <w:rPr>
          <w:spacing w:val="-5"/>
          <w:sz w:val="14"/>
        </w:rPr>
        <w:t xml:space="preserve"> </w:t>
      </w:r>
      <w:r>
        <w:rPr>
          <w:spacing w:val="-2"/>
          <w:sz w:val="14"/>
        </w:rPr>
        <w:t>body</w:t>
      </w:r>
      <w:r>
        <w:rPr>
          <w:spacing w:val="-5"/>
          <w:sz w:val="14"/>
        </w:rPr>
        <w:t xml:space="preserve"> </w:t>
      </w:r>
      <w:r>
        <w:rPr>
          <w:spacing w:val="-2"/>
          <w:sz w:val="14"/>
        </w:rPr>
        <w:t>was</w:t>
      </w:r>
      <w:r>
        <w:rPr>
          <w:spacing w:val="-5"/>
          <w:sz w:val="14"/>
        </w:rPr>
        <w:t xml:space="preserve"> </w:t>
      </w:r>
      <w:r>
        <w:rPr>
          <w:spacing w:val="-2"/>
          <w:sz w:val="14"/>
        </w:rPr>
        <w:t>funded</w:t>
      </w:r>
      <w:r>
        <w:rPr>
          <w:spacing w:val="-5"/>
          <w:sz w:val="14"/>
        </w:rPr>
        <w:t xml:space="preserve"> </w:t>
      </w:r>
      <w:r>
        <w:rPr>
          <w:spacing w:val="-2"/>
          <w:sz w:val="14"/>
        </w:rPr>
        <w:t>exclu-</w:t>
      </w:r>
      <w:r>
        <w:rPr>
          <w:sz w:val="14"/>
        </w:rPr>
        <w:t>sively</w:t>
      </w:r>
      <w:r>
        <w:rPr>
          <w:spacing w:val="-3"/>
          <w:sz w:val="14"/>
        </w:rPr>
        <w:t xml:space="preserve"> </w:t>
      </w:r>
      <w:r>
        <w:rPr>
          <w:sz w:val="14"/>
        </w:rPr>
        <w:t>by</w:t>
      </w:r>
      <w:r>
        <w:rPr>
          <w:spacing w:val="-3"/>
          <w:sz w:val="14"/>
        </w:rPr>
        <w:t xml:space="preserve"> </w:t>
      </w:r>
      <w:r>
        <w:rPr>
          <w:sz w:val="14"/>
        </w:rPr>
        <w:t>public</w:t>
      </w:r>
      <w:r>
        <w:rPr>
          <w:spacing w:val="-3"/>
          <w:sz w:val="14"/>
        </w:rPr>
        <w:t xml:space="preserve"> </w:t>
      </w:r>
      <w:r>
        <w:rPr>
          <w:sz w:val="14"/>
        </w:rPr>
        <w:t>tax</w:t>
      </w:r>
      <w:r>
        <w:rPr>
          <w:spacing w:val="-3"/>
          <w:sz w:val="14"/>
        </w:rPr>
        <w:t xml:space="preserve"> </w:t>
      </w:r>
      <w:r>
        <w:rPr>
          <w:sz w:val="14"/>
        </w:rPr>
        <w:t>dollars</w:t>
      </w:r>
      <w:r>
        <w:rPr>
          <w:spacing w:val="-3"/>
          <w:sz w:val="14"/>
        </w:rPr>
        <w:t xml:space="preserve"> </w:t>
      </w:r>
      <w:r>
        <w:rPr>
          <w:sz w:val="14"/>
        </w:rPr>
        <w:t>or</w:t>
      </w:r>
      <w:r>
        <w:rPr>
          <w:spacing w:val="-3"/>
          <w:sz w:val="14"/>
        </w:rPr>
        <w:t xml:space="preserve"> </w:t>
      </w:r>
      <w:r>
        <w:rPr>
          <w:sz w:val="14"/>
        </w:rPr>
        <w:t>interest</w:t>
      </w:r>
      <w:r>
        <w:rPr>
          <w:spacing w:val="-3"/>
          <w:sz w:val="14"/>
        </w:rPr>
        <w:t xml:space="preserve"> </w:t>
      </w:r>
      <w:r>
        <w:rPr>
          <w:sz w:val="14"/>
        </w:rPr>
        <w:t>thereon.</w:t>
      </w:r>
      <w:r>
        <w:rPr>
          <w:spacing w:val="30"/>
          <w:sz w:val="14"/>
        </w:rPr>
        <w:t xml:space="preserve"> </w:t>
      </w:r>
      <w:r>
        <w:rPr>
          <w:sz w:val="14"/>
        </w:rPr>
        <w:t>Additionally,</w:t>
      </w:r>
      <w:r>
        <w:rPr>
          <w:spacing w:val="-3"/>
          <w:sz w:val="14"/>
        </w:rPr>
        <w:t xml:space="preserve"> </w:t>
      </w:r>
      <w:r>
        <w:rPr>
          <w:sz w:val="14"/>
        </w:rPr>
        <w:t>its</w:t>
      </w:r>
      <w:r>
        <w:rPr>
          <w:spacing w:val="-3"/>
          <w:sz w:val="14"/>
        </w:rPr>
        <w:t xml:space="preserve"> </w:t>
      </w:r>
      <w:r>
        <w:rPr>
          <w:sz w:val="14"/>
        </w:rPr>
        <w:t>office</w:t>
      </w:r>
      <w:r>
        <w:rPr>
          <w:spacing w:val="-3"/>
          <w:sz w:val="14"/>
        </w:rPr>
        <w:t xml:space="preserve"> </w:t>
      </w:r>
      <w:r>
        <w:rPr>
          <w:sz w:val="14"/>
        </w:rPr>
        <w:t>was</w:t>
      </w:r>
      <w:r>
        <w:rPr>
          <w:spacing w:val="-3"/>
          <w:sz w:val="14"/>
        </w:rPr>
        <w:t xml:space="preserve"> </w:t>
      </w:r>
      <w:r>
        <w:rPr>
          <w:sz w:val="14"/>
        </w:rPr>
        <w:t>located</w:t>
      </w:r>
      <w:r>
        <w:rPr>
          <w:spacing w:val="40"/>
          <w:sz w:val="14"/>
        </w:rPr>
        <w:t xml:space="preserve"> </w:t>
      </w:r>
      <w:r>
        <w:rPr>
          <w:sz w:val="14"/>
        </w:rPr>
        <w:t>in</w:t>
      </w:r>
      <w:r>
        <w:rPr>
          <w:spacing w:val="-7"/>
          <w:sz w:val="14"/>
        </w:rPr>
        <w:t xml:space="preserve"> </w:t>
      </w:r>
      <w:r>
        <w:rPr>
          <w:sz w:val="14"/>
        </w:rPr>
        <w:t>the</w:t>
      </w:r>
      <w:r>
        <w:rPr>
          <w:spacing w:val="-8"/>
          <w:sz w:val="14"/>
        </w:rPr>
        <w:t xml:space="preserve"> </w:t>
      </w:r>
      <w:r>
        <w:rPr>
          <w:sz w:val="14"/>
        </w:rPr>
        <w:t>municipal</w:t>
      </w:r>
      <w:r>
        <w:rPr>
          <w:spacing w:val="-8"/>
          <w:sz w:val="14"/>
        </w:rPr>
        <w:t xml:space="preserve"> </w:t>
      </w:r>
      <w:r>
        <w:rPr>
          <w:sz w:val="14"/>
        </w:rPr>
        <w:t>building,</w:t>
      </w:r>
      <w:r>
        <w:rPr>
          <w:spacing w:val="-8"/>
          <w:sz w:val="14"/>
        </w:rPr>
        <w:t xml:space="preserve"> </w:t>
      </w:r>
      <w:r>
        <w:rPr>
          <w:sz w:val="14"/>
        </w:rPr>
        <w:t>it</w:t>
      </w:r>
      <w:r>
        <w:rPr>
          <w:spacing w:val="-8"/>
          <w:sz w:val="14"/>
        </w:rPr>
        <w:t xml:space="preserve"> </w:t>
      </w:r>
      <w:r>
        <w:rPr>
          <w:sz w:val="14"/>
        </w:rPr>
        <w:t>was</w:t>
      </w:r>
      <w:r>
        <w:rPr>
          <w:spacing w:val="-8"/>
          <w:sz w:val="14"/>
        </w:rPr>
        <w:t xml:space="preserve"> </w:t>
      </w:r>
      <w:r>
        <w:rPr>
          <w:sz w:val="14"/>
        </w:rPr>
        <w:t>listed</w:t>
      </w:r>
      <w:r>
        <w:rPr>
          <w:spacing w:val="-8"/>
          <w:sz w:val="14"/>
        </w:rPr>
        <w:t xml:space="preserve"> </w:t>
      </w:r>
      <w:r>
        <w:rPr>
          <w:sz w:val="14"/>
        </w:rPr>
        <w:t>on</w:t>
      </w:r>
      <w:r>
        <w:rPr>
          <w:spacing w:val="-8"/>
          <w:sz w:val="14"/>
        </w:rPr>
        <w:t xml:space="preserve"> </w:t>
      </w:r>
      <w:r>
        <w:rPr>
          <w:sz w:val="14"/>
        </w:rPr>
        <w:t>the</w:t>
      </w:r>
      <w:r>
        <w:rPr>
          <w:spacing w:val="-8"/>
          <w:sz w:val="14"/>
        </w:rPr>
        <w:t xml:space="preserve"> </w:t>
      </w:r>
      <w:r>
        <w:rPr>
          <w:sz w:val="14"/>
        </w:rPr>
        <w:t>city</w:t>
      </w:r>
      <w:r>
        <w:rPr>
          <w:spacing w:val="-8"/>
          <w:sz w:val="14"/>
        </w:rPr>
        <w:t xml:space="preserve"> </w:t>
      </w:r>
      <w:r>
        <w:rPr>
          <w:sz w:val="14"/>
        </w:rPr>
        <w:t>Web</w:t>
      </w:r>
      <w:r>
        <w:rPr>
          <w:spacing w:val="-8"/>
          <w:sz w:val="14"/>
        </w:rPr>
        <w:t xml:space="preserve"> </w:t>
      </w:r>
      <w:r>
        <w:rPr>
          <w:sz w:val="14"/>
        </w:rPr>
        <w:t>site,</w:t>
      </w:r>
      <w:r>
        <w:rPr>
          <w:spacing w:val="-8"/>
          <w:sz w:val="14"/>
        </w:rPr>
        <w:t xml:space="preserve"> </w:t>
      </w:r>
      <w:r>
        <w:rPr>
          <w:sz w:val="14"/>
        </w:rPr>
        <w:t>the</w:t>
      </w:r>
      <w:r>
        <w:rPr>
          <w:spacing w:val="-8"/>
          <w:sz w:val="14"/>
        </w:rPr>
        <w:t xml:space="preserve"> </w:t>
      </w:r>
      <w:r>
        <w:rPr>
          <w:sz w:val="14"/>
        </w:rPr>
        <w:t>city</w:t>
      </w:r>
      <w:r>
        <w:rPr>
          <w:spacing w:val="-8"/>
          <w:sz w:val="14"/>
        </w:rPr>
        <w:t xml:space="preserve"> </w:t>
      </w:r>
      <w:r>
        <w:rPr>
          <w:sz w:val="14"/>
        </w:rPr>
        <w:t>provided</w:t>
      </w:r>
      <w:r>
        <w:rPr>
          <w:spacing w:val="-8"/>
          <w:sz w:val="14"/>
        </w:rPr>
        <w:t xml:space="preserve"> </w:t>
      </w:r>
      <w:r>
        <w:rPr>
          <w:sz w:val="14"/>
        </w:rPr>
        <w:t>it</w:t>
      </w:r>
      <w:r>
        <w:rPr>
          <w:spacing w:val="-8"/>
          <w:sz w:val="14"/>
        </w:rPr>
        <w:t xml:space="preserve"> </w:t>
      </w:r>
      <w:r>
        <w:rPr>
          <w:sz w:val="14"/>
        </w:rPr>
        <w:t>with</w:t>
      </w:r>
      <w:r>
        <w:rPr>
          <w:spacing w:val="40"/>
          <w:sz w:val="14"/>
        </w:rPr>
        <w:t xml:space="preserve"> </w:t>
      </w:r>
      <w:r>
        <w:rPr>
          <w:sz w:val="14"/>
        </w:rPr>
        <w:t>clerical</w:t>
      </w:r>
      <w:r>
        <w:rPr>
          <w:spacing w:val="-11"/>
          <w:sz w:val="14"/>
        </w:rPr>
        <w:t xml:space="preserve"> </w:t>
      </w:r>
      <w:r>
        <w:rPr>
          <w:sz w:val="14"/>
        </w:rPr>
        <w:t>support</w:t>
      </w:r>
      <w:r>
        <w:rPr>
          <w:spacing w:val="-9"/>
          <w:sz w:val="14"/>
        </w:rPr>
        <w:t xml:space="preserve"> </w:t>
      </w:r>
      <w:r>
        <w:rPr>
          <w:sz w:val="14"/>
        </w:rPr>
        <w:t>and</w:t>
      </w:r>
      <w:r>
        <w:rPr>
          <w:spacing w:val="-9"/>
          <w:sz w:val="14"/>
        </w:rPr>
        <w:t xml:space="preserve"> </w:t>
      </w:r>
      <w:r>
        <w:rPr>
          <w:sz w:val="14"/>
        </w:rPr>
        <w:t>office</w:t>
      </w:r>
      <w:r>
        <w:rPr>
          <w:spacing w:val="-8"/>
          <w:sz w:val="14"/>
        </w:rPr>
        <w:t xml:space="preserve"> </w:t>
      </w:r>
      <w:r>
        <w:rPr>
          <w:sz w:val="14"/>
        </w:rPr>
        <w:t>supplies,</w:t>
      </w:r>
      <w:r>
        <w:rPr>
          <w:spacing w:val="-9"/>
          <w:sz w:val="14"/>
        </w:rPr>
        <w:t xml:space="preserve"> </w:t>
      </w:r>
      <w:r>
        <w:rPr>
          <w:sz w:val="14"/>
        </w:rPr>
        <w:t>all</w:t>
      </w:r>
      <w:r>
        <w:rPr>
          <w:spacing w:val="-9"/>
          <w:sz w:val="14"/>
        </w:rPr>
        <w:t xml:space="preserve"> </w:t>
      </w:r>
      <w:r>
        <w:rPr>
          <w:sz w:val="14"/>
        </w:rPr>
        <w:t>its</w:t>
      </w:r>
      <w:r>
        <w:rPr>
          <w:spacing w:val="-9"/>
          <w:sz w:val="14"/>
        </w:rPr>
        <w:t xml:space="preserve"> </w:t>
      </w:r>
      <w:r>
        <w:rPr>
          <w:sz w:val="14"/>
        </w:rPr>
        <w:t>assets</w:t>
      </w:r>
      <w:r>
        <w:rPr>
          <w:spacing w:val="-8"/>
          <w:sz w:val="14"/>
        </w:rPr>
        <w:t xml:space="preserve"> </w:t>
      </w:r>
      <w:r>
        <w:rPr>
          <w:sz w:val="14"/>
        </w:rPr>
        <w:t>revert</w:t>
      </w:r>
      <w:r>
        <w:rPr>
          <w:spacing w:val="-9"/>
          <w:sz w:val="14"/>
        </w:rPr>
        <w:t xml:space="preserve"> </w:t>
      </w:r>
      <w:r>
        <w:rPr>
          <w:sz w:val="14"/>
        </w:rPr>
        <w:t>to</w:t>
      </w:r>
      <w:r>
        <w:rPr>
          <w:spacing w:val="-9"/>
          <w:sz w:val="14"/>
        </w:rPr>
        <w:t xml:space="preserve"> </w:t>
      </w:r>
      <w:r>
        <w:rPr>
          <w:sz w:val="14"/>
        </w:rPr>
        <w:t>the</w:t>
      </w:r>
      <w:r>
        <w:rPr>
          <w:spacing w:val="-9"/>
          <w:sz w:val="14"/>
        </w:rPr>
        <w:t xml:space="preserve"> </w:t>
      </w:r>
      <w:r>
        <w:rPr>
          <w:sz w:val="14"/>
        </w:rPr>
        <w:t>city</w:t>
      </w:r>
      <w:r>
        <w:rPr>
          <w:spacing w:val="-8"/>
          <w:sz w:val="14"/>
        </w:rPr>
        <w:t xml:space="preserve"> </w:t>
      </w:r>
      <w:r>
        <w:rPr>
          <w:sz w:val="14"/>
        </w:rPr>
        <w:t>if</w:t>
      </w:r>
      <w:r>
        <w:rPr>
          <w:spacing w:val="-9"/>
          <w:sz w:val="14"/>
        </w:rPr>
        <w:t xml:space="preserve"> </w:t>
      </w:r>
      <w:r>
        <w:rPr>
          <w:sz w:val="14"/>
        </w:rPr>
        <w:t>it</w:t>
      </w:r>
      <w:r>
        <w:rPr>
          <w:spacing w:val="-9"/>
          <w:sz w:val="14"/>
        </w:rPr>
        <w:t xml:space="preserve"> </w:t>
      </w:r>
      <w:r>
        <w:rPr>
          <w:sz w:val="14"/>
        </w:rPr>
        <w:t>ceases</w:t>
      </w:r>
      <w:r>
        <w:rPr>
          <w:spacing w:val="-9"/>
          <w:sz w:val="14"/>
        </w:rPr>
        <w:t xml:space="preserve"> </w:t>
      </w:r>
      <w:r>
        <w:rPr>
          <w:sz w:val="14"/>
        </w:rPr>
        <w:t>to</w:t>
      </w:r>
      <w:r>
        <w:rPr>
          <w:spacing w:val="-8"/>
          <w:sz w:val="14"/>
        </w:rPr>
        <w:t xml:space="preserve"> </w:t>
      </w:r>
      <w:r>
        <w:rPr>
          <w:sz w:val="14"/>
        </w:rPr>
        <w:t>exist,</w:t>
      </w:r>
      <w:r>
        <w:rPr>
          <w:spacing w:val="40"/>
          <w:sz w:val="14"/>
        </w:rPr>
        <w:t xml:space="preserve"> </w:t>
      </w:r>
      <w:r>
        <w:rPr>
          <w:spacing w:val="-2"/>
          <w:sz w:val="14"/>
        </w:rPr>
        <w:t>its</w:t>
      </w:r>
      <w:r>
        <w:rPr>
          <w:spacing w:val="-5"/>
          <w:sz w:val="14"/>
        </w:rPr>
        <w:t xml:space="preserve"> </w:t>
      </w:r>
      <w:r>
        <w:rPr>
          <w:spacing w:val="-2"/>
          <w:sz w:val="14"/>
        </w:rPr>
        <w:t>books</w:t>
      </w:r>
      <w:r>
        <w:rPr>
          <w:spacing w:val="-7"/>
          <w:sz w:val="14"/>
        </w:rPr>
        <w:t xml:space="preserve"> </w:t>
      </w:r>
      <w:r>
        <w:rPr>
          <w:spacing w:val="-2"/>
          <w:sz w:val="14"/>
        </w:rPr>
        <w:t>are</w:t>
      </w:r>
      <w:r>
        <w:rPr>
          <w:spacing w:val="-7"/>
          <w:sz w:val="14"/>
        </w:rPr>
        <w:t xml:space="preserve"> </w:t>
      </w:r>
      <w:r>
        <w:rPr>
          <w:spacing w:val="-2"/>
          <w:sz w:val="14"/>
        </w:rPr>
        <w:t>open</w:t>
      </w:r>
      <w:r>
        <w:rPr>
          <w:spacing w:val="-7"/>
          <w:sz w:val="14"/>
        </w:rPr>
        <w:t xml:space="preserve"> </w:t>
      </w:r>
      <w:r>
        <w:rPr>
          <w:spacing w:val="-2"/>
          <w:sz w:val="14"/>
        </w:rPr>
        <w:t>for</w:t>
      </w:r>
      <w:r>
        <w:rPr>
          <w:spacing w:val="-6"/>
          <w:sz w:val="14"/>
        </w:rPr>
        <w:t xml:space="preserve"> </w:t>
      </w:r>
      <w:r>
        <w:rPr>
          <w:spacing w:val="-2"/>
          <w:sz w:val="14"/>
        </w:rPr>
        <w:t>city</w:t>
      </w:r>
      <w:r>
        <w:rPr>
          <w:spacing w:val="-7"/>
          <w:sz w:val="14"/>
        </w:rPr>
        <w:t xml:space="preserve"> </w:t>
      </w:r>
      <w:r>
        <w:rPr>
          <w:spacing w:val="-2"/>
          <w:sz w:val="14"/>
        </w:rPr>
        <w:t>inspection,</w:t>
      </w:r>
      <w:r>
        <w:rPr>
          <w:spacing w:val="-7"/>
          <w:sz w:val="14"/>
        </w:rPr>
        <w:t xml:space="preserve"> </w:t>
      </w:r>
      <w:r>
        <w:rPr>
          <w:spacing w:val="-2"/>
          <w:sz w:val="14"/>
        </w:rPr>
        <w:t>the</w:t>
      </w:r>
      <w:r>
        <w:rPr>
          <w:spacing w:val="-7"/>
          <w:sz w:val="14"/>
        </w:rPr>
        <w:t xml:space="preserve"> </w:t>
      </w:r>
      <w:r>
        <w:rPr>
          <w:spacing w:val="-2"/>
          <w:sz w:val="14"/>
        </w:rPr>
        <w:t>mayor</w:t>
      </w:r>
      <w:r>
        <w:rPr>
          <w:spacing w:val="-6"/>
          <w:sz w:val="14"/>
        </w:rPr>
        <w:t xml:space="preserve"> </w:t>
      </w:r>
      <w:r>
        <w:rPr>
          <w:spacing w:val="-2"/>
          <w:sz w:val="14"/>
        </w:rPr>
        <w:t>and</w:t>
      </w:r>
      <w:r>
        <w:rPr>
          <w:spacing w:val="-7"/>
          <w:sz w:val="14"/>
        </w:rPr>
        <w:t xml:space="preserve"> </w:t>
      </w:r>
      <w:r>
        <w:rPr>
          <w:spacing w:val="-2"/>
          <w:sz w:val="14"/>
        </w:rPr>
        <w:t>another</w:t>
      </w:r>
      <w:r>
        <w:rPr>
          <w:spacing w:val="-7"/>
          <w:sz w:val="14"/>
        </w:rPr>
        <w:t xml:space="preserve"> </w:t>
      </w:r>
      <w:r>
        <w:rPr>
          <w:spacing w:val="-2"/>
          <w:sz w:val="14"/>
        </w:rPr>
        <w:t>city</w:t>
      </w:r>
      <w:r>
        <w:rPr>
          <w:spacing w:val="-7"/>
          <w:sz w:val="14"/>
        </w:rPr>
        <w:t xml:space="preserve"> </w:t>
      </w:r>
      <w:r>
        <w:rPr>
          <w:spacing w:val="-2"/>
          <w:sz w:val="14"/>
        </w:rPr>
        <w:t>official</w:t>
      </w:r>
      <w:r>
        <w:rPr>
          <w:spacing w:val="-3"/>
          <w:sz w:val="14"/>
        </w:rPr>
        <w:t xml:space="preserve"> </w:t>
      </w:r>
      <w:r>
        <w:rPr>
          <w:spacing w:val="-2"/>
          <w:sz w:val="14"/>
        </w:rPr>
        <w:t>are</w:t>
      </w:r>
      <w:r>
        <w:rPr>
          <w:spacing w:val="-4"/>
          <w:sz w:val="14"/>
        </w:rPr>
        <w:t xml:space="preserve"> </w:t>
      </w:r>
      <w:r>
        <w:rPr>
          <w:spacing w:val="-2"/>
          <w:sz w:val="14"/>
        </w:rPr>
        <w:t>directors,</w:t>
      </w:r>
      <w:r>
        <w:rPr>
          <w:spacing w:val="40"/>
          <w:sz w:val="14"/>
        </w:rPr>
        <w:t xml:space="preserve"> </w:t>
      </w:r>
      <w:r>
        <w:rPr>
          <w:spacing w:val="-2"/>
          <w:sz w:val="14"/>
        </w:rPr>
        <w:t>and</w:t>
      </w:r>
      <w:r>
        <w:rPr>
          <w:spacing w:val="-4"/>
          <w:sz w:val="14"/>
        </w:rPr>
        <w:t xml:space="preserve"> </w:t>
      </w:r>
      <w:r>
        <w:rPr>
          <w:spacing w:val="-2"/>
          <w:sz w:val="14"/>
        </w:rPr>
        <w:t>it</w:t>
      </w:r>
      <w:r>
        <w:rPr>
          <w:spacing w:val="-6"/>
          <w:sz w:val="14"/>
        </w:rPr>
        <w:t xml:space="preserve"> </w:t>
      </w:r>
      <w:r>
        <w:rPr>
          <w:spacing w:val="-2"/>
          <w:sz w:val="14"/>
        </w:rPr>
        <w:t>had</w:t>
      </w:r>
      <w:r>
        <w:rPr>
          <w:spacing w:val="-6"/>
          <w:sz w:val="14"/>
        </w:rPr>
        <w:t xml:space="preserve"> </w:t>
      </w:r>
      <w:r>
        <w:rPr>
          <w:spacing w:val="-2"/>
          <w:sz w:val="14"/>
        </w:rPr>
        <w:t>no</w:t>
      </w:r>
      <w:r>
        <w:rPr>
          <w:spacing w:val="-6"/>
          <w:sz w:val="14"/>
        </w:rPr>
        <w:t xml:space="preserve"> </w:t>
      </w:r>
      <w:r>
        <w:rPr>
          <w:spacing w:val="-2"/>
          <w:sz w:val="14"/>
        </w:rPr>
        <w:t>clients</w:t>
      </w:r>
      <w:r>
        <w:rPr>
          <w:spacing w:val="-6"/>
          <w:sz w:val="14"/>
        </w:rPr>
        <w:t xml:space="preserve"> </w:t>
      </w:r>
      <w:r>
        <w:rPr>
          <w:spacing w:val="-2"/>
          <w:sz w:val="14"/>
        </w:rPr>
        <w:t>other</w:t>
      </w:r>
      <w:r>
        <w:rPr>
          <w:spacing w:val="-6"/>
          <w:sz w:val="14"/>
        </w:rPr>
        <w:t xml:space="preserve"> </w:t>
      </w:r>
      <w:r>
        <w:rPr>
          <w:spacing w:val="-2"/>
          <w:sz w:val="14"/>
        </w:rPr>
        <w:t>than</w:t>
      </w:r>
      <w:r>
        <w:rPr>
          <w:spacing w:val="-6"/>
          <w:sz w:val="14"/>
        </w:rPr>
        <w:t xml:space="preserve"> </w:t>
      </w:r>
      <w:r>
        <w:rPr>
          <w:spacing w:val="-2"/>
          <w:sz w:val="14"/>
        </w:rPr>
        <w:t>the</w:t>
      </w:r>
      <w:r>
        <w:rPr>
          <w:spacing w:val="-6"/>
          <w:sz w:val="14"/>
        </w:rPr>
        <w:t xml:space="preserve"> </w:t>
      </w:r>
      <w:r>
        <w:rPr>
          <w:spacing w:val="-2"/>
          <w:sz w:val="14"/>
        </w:rPr>
        <w:t>city.</w:t>
      </w:r>
      <w:r>
        <w:rPr>
          <w:spacing w:val="23"/>
          <w:sz w:val="14"/>
        </w:rPr>
        <w:t xml:space="preserve"> </w:t>
      </w:r>
      <w:r>
        <w:rPr>
          <w:spacing w:val="-2"/>
          <w:sz w:val="14"/>
        </w:rPr>
        <w:t>State</w:t>
      </w:r>
      <w:r>
        <w:rPr>
          <w:spacing w:val="-7"/>
          <w:sz w:val="14"/>
        </w:rPr>
        <w:t xml:space="preserve"> </w:t>
      </w:r>
      <w:r>
        <w:rPr>
          <w:spacing w:val="-2"/>
          <w:sz w:val="14"/>
        </w:rPr>
        <w:t>v.</w:t>
      </w:r>
      <w:r>
        <w:rPr>
          <w:spacing w:val="-5"/>
          <w:sz w:val="14"/>
        </w:rPr>
        <w:t xml:space="preserve"> </w:t>
      </w:r>
      <w:r>
        <w:rPr>
          <w:spacing w:val="-2"/>
          <w:sz w:val="14"/>
        </w:rPr>
        <w:t>Beaver</w:t>
      </w:r>
      <w:r>
        <w:rPr>
          <w:spacing w:val="-5"/>
          <w:sz w:val="14"/>
        </w:rPr>
        <w:t xml:space="preserve"> </w:t>
      </w:r>
      <w:r>
        <w:rPr>
          <w:spacing w:val="-2"/>
          <w:sz w:val="14"/>
        </w:rPr>
        <w:t>Dam</w:t>
      </w:r>
      <w:r>
        <w:rPr>
          <w:spacing w:val="-5"/>
          <w:sz w:val="14"/>
        </w:rPr>
        <w:t xml:space="preserve"> </w:t>
      </w:r>
      <w:r>
        <w:rPr>
          <w:spacing w:val="-2"/>
          <w:sz w:val="14"/>
        </w:rPr>
        <w:t>Area</w:t>
      </w:r>
      <w:r>
        <w:rPr>
          <w:spacing w:val="-5"/>
          <w:sz w:val="14"/>
        </w:rPr>
        <w:t xml:space="preserve"> </w:t>
      </w:r>
      <w:r>
        <w:rPr>
          <w:spacing w:val="-2"/>
          <w:sz w:val="14"/>
        </w:rPr>
        <w:t>Development</w:t>
      </w:r>
      <w:r>
        <w:rPr>
          <w:spacing w:val="-5"/>
          <w:sz w:val="14"/>
        </w:rPr>
        <w:t xml:space="preserve"> </w:t>
      </w:r>
      <w:r>
        <w:rPr>
          <w:spacing w:val="-2"/>
          <w:sz w:val="14"/>
        </w:rPr>
        <w:t>Cor-</w:t>
      </w:r>
      <w:r>
        <w:rPr>
          <w:sz w:val="14"/>
        </w:rPr>
        <w:t xml:space="preserve">poration, </w:t>
      </w:r>
      <w:hyperlink r:id="rId306">
        <w:r>
          <w:rPr>
            <w:color w:val="0000E5"/>
            <w:sz w:val="14"/>
          </w:rPr>
          <w:t>2008 WI 90</w:t>
        </w:r>
      </w:hyperlink>
      <w:r>
        <w:rPr>
          <w:sz w:val="14"/>
        </w:rPr>
        <w:t xml:space="preserve">, </w:t>
      </w:r>
      <w:hyperlink r:id="rId307">
        <w:r>
          <w:rPr>
            <w:color w:val="0000E5"/>
            <w:sz w:val="14"/>
          </w:rPr>
          <w:t>312 Wis. 2d 84</w:t>
        </w:r>
      </w:hyperlink>
      <w:r>
        <w:rPr>
          <w:sz w:val="14"/>
        </w:rPr>
        <w:t xml:space="preserve">, </w:t>
      </w:r>
      <w:hyperlink r:id="rId308">
        <w:r>
          <w:rPr>
            <w:color w:val="0000E5"/>
            <w:sz w:val="14"/>
          </w:rPr>
          <w:t>752 N.W.2d 295</w:t>
        </w:r>
      </w:hyperlink>
      <w:r>
        <w:rPr>
          <w:sz w:val="14"/>
        </w:rPr>
        <w:t xml:space="preserve">, </w:t>
      </w:r>
      <w:hyperlink r:id="rId309">
        <w:r>
          <w:rPr>
            <w:color w:val="0000E5"/>
            <w:sz w:val="14"/>
          </w:rPr>
          <w:t>06−0662</w:t>
        </w:r>
      </w:hyperlink>
      <w:r>
        <w:rPr>
          <w:sz w:val="14"/>
        </w:rPr>
        <w:t>.</w:t>
      </w:r>
    </w:p>
    <w:p w14:paraId="47D9B6A1" w14:textId="77777777" w:rsidR="00153CA5" w:rsidRDefault="00C0532D">
      <w:pPr>
        <w:spacing w:before="1" w:line="208" w:lineRule="auto"/>
        <w:ind w:left="274" w:right="1" w:firstLine="139"/>
        <w:jc w:val="both"/>
        <w:rPr>
          <w:sz w:val="14"/>
        </w:rPr>
      </w:pPr>
      <w:r>
        <w:rPr>
          <w:sz w:val="14"/>
        </w:rPr>
        <w:t>Employees’</w:t>
      </w:r>
      <w:r>
        <w:rPr>
          <w:spacing w:val="-1"/>
          <w:sz w:val="14"/>
        </w:rPr>
        <w:t xml:space="preserve"> </w:t>
      </w:r>
      <w:r>
        <w:rPr>
          <w:sz w:val="14"/>
        </w:rPr>
        <w:t>personal</w:t>
      </w:r>
      <w:r>
        <w:rPr>
          <w:spacing w:val="-1"/>
          <w:sz w:val="14"/>
        </w:rPr>
        <w:t xml:space="preserve"> </w:t>
      </w:r>
      <w:r>
        <w:rPr>
          <w:sz w:val="14"/>
        </w:rPr>
        <w:t>emails</w:t>
      </w:r>
      <w:r>
        <w:rPr>
          <w:spacing w:val="-1"/>
          <w:sz w:val="14"/>
        </w:rPr>
        <w:t xml:space="preserve"> </w:t>
      </w:r>
      <w:r>
        <w:rPr>
          <w:sz w:val="14"/>
        </w:rPr>
        <w:t>were</w:t>
      </w:r>
      <w:r>
        <w:rPr>
          <w:spacing w:val="-1"/>
          <w:sz w:val="14"/>
        </w:rPr>
        <w:t xml:space="preserve"> </w:t>
      </w:r>
      <w:r>
        <w:rPr>
          <w:sz w:val="14"/>
        </w:rPr>
        <w:t>not</w:t>
      </w:r>
      <w:r>
        <w:rPr>
          <w:spacing w:val="-1"/>
          <w:sz w:val="14"/>
        </w:rPr>
        <w:t xml:space="preserve"> </w:t>
      </w:r>
      <w:r>
        <w:rPr>
          <w:sz w:val="14"/>
        </w:rPr>
        <w:t>subject</w:t>
      </w:r>
      <w:r>
        <w:rPr>
          <w:spacing w:val="-1"/>
          <w:sz w:val="14"/>
        </w:rPr>
        <w:t xml:space="preserve"> </w:t>
      </w:r>
      <w:r>
        <w:rPr>
          <w:sz w:val="14"/>
        </w:rPr>
        <w:t>to</w:t>
      </w:r>
      <w:r>
        <w:rPr>
          <w:spacing w:val="-1"/>
          <w:sz w:val="14"/>
        </w:rPr>
        <w:t xml:space="preserve"> </w:t>
      </w:r>
      <w:r>
        <w:rPr>
          <w:sz w:val="14"/>
        </w:rPr>
        <w:t>disclosure</w:t>
      </w:r>
      <w:r>
        <w:rPr>
          <w:spacing w:val="-1"/>
          <w:sz w:val="14"/>
        </w:rPr>
        <w:t xml:space="preserve"> </w:t>
      </w:r>
      <w:r>
        <w:rPr>
          <w:sz w:val="14"/>
        </w:rPr>
        <w:t>in</w:t>
      </w:r>
      <w:r>
        <w:rPr>
          <w:spacing w:val="-1"/>
          <w:sz w:val="14"/>
        </w:rPr>
        <w:t xml:space="preserve"> </w:t>
      </w:r>
      <w:r>
        <w:rPr>
          <w:sz w:val="14"/>
        </w:rPr>
        <w:t>this</w:t>
      </w:r>
      <w:r>
        <w:rPr>
          <w:spacing w:val="-1"/>
          <w:sz w:val="14"/>
        </w:rPr>
        <w:t xml:space="preserve"> </w:t>
      </w:r>
      <w:r>
        <w:rPr>
          <w:sz w:val="14"/>
        </w:rPr>
        <w:t>case.</w:t>
      </w:r>
      <w:r>
        <w:rPr>
          <w:spacing w:val="-1"/>
          <w:sz w:val="14"/>
        </w:rPr>
        <w:t xml:space="preserve"> </w:t>
      </w:r>
      <w:r>
        <w:rPr>
          <w:sz w:val="14"/>
        </w:rPr>
        <w:t>Schill</w:t>
      </w:r>
      <w:r>
        <w:rPr>
          <w:spacing w:val="-1"/>
          <w:sz w:val="14"/>
        </w:rPr>
        <w:t xml:space="preserve"> </w:t>
      </w:r>
      <w:r>
        <w:rPr>
          <w:sz w:val="14"/>
        </w:rPr>
        <w:t>v.</w:t>
      </w:r>
      <w:r>
        <w:rPr>
          <w:spacing w:val="40"/>
          <w:sz w:val="14"/>
        </w:rPr>
        <w:t xml:space="preserve"> </w:t>
      </w:r>
      <w:r>
        <w:rPr>
          <w:sz w:val="14"/>
        </w:rPr>
        <w:t>Wisconsin</w:t>
      </w:r>
      <w:r>
        <w:rPr>
          <w:spacing w:val="-4"/>
          <w:sz w:val="14"/>
        </w:rPr>
        <w:t xml:space="preserve"> </w:t>
      </w:r>
      <w:r>
        <w:rPr>
          <w:sz w:val="14"/>
        </w:rPr>
        <w:t>Rapids</w:t>
      </w:r>
      <w:r>
        <w:rPr>
          <w:spacing w:val="-4"/>
          <w:sz w:val="14"/>
        </w:rPr>
        <w:t xml:space="preserve"> </w:t>
      </w:r>
      <w:r>
        <w:rPr>
          <w:sz w:val="14"/>
        </w:rPr>
        <w:t>School</w:t>
      </w:r>
      <w:r>
        <w:rPr>
          <w:spacing w:val="-5"/>
          <w:sz w:val="14"/>
        </w:rPr>
        <w:t xml:space="preserve"> </w:t>
      </w:r>
      <w:r>
        <w:rPr>
          <w:sz w:val="14"/>
        </w:rPr>
        <w:t>District,</w:t>
      </w:r>
      <w:r>
        <w:rPr>
          <w:spacing w:val="-4"/>
          <w:sz w:val="14"/>
        </w:rPr>
        <w:t xml:space="preserve"> </w:t>
      </w:r>
      <w:hyperlink r:id="rId310">
        <w:r>
          <w:rPr>
            <w:color w:val="0000E5"/>
            <w:sz w:val="14"/>
          </w:rPr>
          <w:t>2010</w:t>
        </w:r>
        <w:r>
          <w:rPr>
            <w:color w:val="0000E5"/>
            <w:spacing w:val="-4"/>
            <w:sz w:val="14"/>
          </w:rPr>
          <w:t xml:space="preserve"> </w:t>
        </w:r>
        <w:r>
          <w:rPr>
            <w:color w:val="0000E5"/>
            <w:sz w:val="14"/>
          </w:rPr>
          <w:t>WI</w:t>
        </w:r>
        <w:r>
          <w:rPr>
            <w:color w:val="0000E5"/>
            <w:spacing w:val="-3"/>
            <w:sz w:val="14"/>
          </w:rPr>
          <w:t xml:space="preserve"> </w:t>
        </w:r>
        <w:r>
          <w:rPr>
            <w:color w:val="0000E5"/>
            <w:sz w:val="14"/>
          </w:rPr>
          <w:t>86</w:t>
        </w:r>
      </w:hyperlink>
      <w:r>
        <w:rPr>
          <w:sz w:val="14"/>
        </w:rPr>
        <w:t>,</w:t>
      </w:r>
      <w:r>
        <w:rPr>
          <w:spacing w:val="-4"/>
          <w:sz w:val="14"/>
        </w:rPr>
        <w:t xml:space="preserve"> </w:t>
      </w:r>
      <w:hyperlink r:id="rId311">
        <w:r>
          <w:rPr>
            <w:color w:val="0000E5"/>
            <w:sz w:val="14"/>
          </w:rPr>
          <w:t>327</w:t>
        </w:r>
        <w:r>
          <w:rPr>
            <w:color w:val="0000E5"/>
            <w:spacing w:val="-3"/>
            <w:sz w:val="14"/>
          </w:rPr>
          <w:t xml:space="preserve"> </w:t>
        </w:r>
        <w:r>
          <w:rPr>
            <w:color w:val="0000E5"/>
            <w:sz w:val="14"/>
          </w:rPr>
          <w:t>Wis.</w:t>
        </w:r>
        <w:r>
          <w:rPr>
            <w:color w:val="0000E5"/>
            <w:spacing w:val="-4"/>
            <w:sz w:val="14"/>
          </w:rPr>
          <w:t xml:space="preserve"> </w:t>
        </w:r>
        <w:r>
          <w:rPr>
            <w:color w:val="0000E5"/>
            <w:sz w:val="14"/>
          </w:rPr>
          <w:t>2d</w:t>
        </w:r>
        <w:r>
          <w:rPr>
            <w:color w:val="0000E5"/>
            <w:spacing w:val="-3"/>
            <w:sz w:val="14"/>
          </w:rPr>
          <w:t xml:space="preserve"> </w:t>
        </w:r>
        <w:r>
          <w:rPr>
            <w:color w:val="0000E5"/>
            <w:sz w:val="14"/>
          </w:rPr>
          <w:t>572</w:t>
        </w:r>
      </w:hyperlink>
      <w:r>
        <w:rPr>
          <w:sz w:val="14"/>
        </w:rPr>
        <w:t>,</w:t>
      </w:r>
      <w:r>
        <w:rPr>
          <w:spacing w:val="-5"/>
          <w:sz w:val="14"/>
        </w:rPr>
        <w:t xml:space="preserve"> </w:t>
      </w:r>
      <w:hyperlink r:id="rId312">
        <w:r>
          <w:rPr>
            <w:color w:val="0000E5"/>
            <w:sz w:val="14"/>
          </w:rPr>
          <w:t>786</w:t>
        </w:r>
        <w:r>
          <w:rPr>
            <w:color w:val="0000E5"/>
            <w:spacing w:val="-3"/>
            <w:sz w:val="14"/>
          </w:rPr>
          <w:t xml:space="preserve"> </w:t>
        </w:r>
        <w:r>
          <w:rPr>
            <w:color w:val="0000E5"/>
            <w:sz w:val="14"/>
          </w:rPr>
          <w:t>N.W.2d</w:t>
        </w:r>
        <w:r>
          <w:rPr>
            <w:color w:val="0000E5"/>
            <w:spacing w:val="-3"/>
            <w:sz w:val="14"/>
          </w:rPr>
          <w:t xml:space="preserve"> </w:t>
        </w:r>
        <w:r>
          <w:rPr>
            <w:color w:val="0000E5"/>
            <w:spacing w:val="-4"/>
            <w:sz w:val="14"/>
          </w:rPr>
          <w:t>177</w:t>
        </w:r>
      </w:hyperlink>
      <w:r>
        <w:rPr>
          <w:spacing w:val="-4"/>
          <w:sz w:val="14"/>
        </w:rPr>
        <w:t>,</w:t>
      </w:r>
    </w:p>
    <w:p w14:paraId="06401DF3" w14:textId="77777777" w:rsidR="00153CA5" w:rsidRDefault="00C0532D">
      <w:pPr>
        <w:spacing w:line="135" w:lineRule="exact"/>
        <w:ind w:left="274"/>
        <w:rPr>
          <w:sz w:val="14"/>
        </w:rPr>
      </w:pPr>
      <w:hyperlink r:id="rId313">
        <w:r>
          <w:rPr>
            <w:color w:val="0000E5"/>
            <w:spacing w:val="-2"/>
            <w:sz w:val="14"/>
          </w:rPr>
          <w:t>08−0967</w:t>
        </w:r>
      </w:hyperlink>
      <w:r>
        <w:rPr>
          <w:spacing w:val="-2"/>
          <w:sz w:val="14"/>
        </w:rPr>
        <w:t>.</w:t>
      </w:r>
    </w:p>
    <w:p w14:paraId="64C9B67C" w14:textId="77777777" w:rsidR="00153CA5" w:rsidRDefault="00C0532D">
      <w:pPr>
        <w:spacing w:before="8" w:line="208" w:lineRule="auto"/>
        <w:ind w:left="274" w:firstLine="139"/>
        <w:jc w:val="both"/>
        <w:rPr>
          <w:sz w:val="14"/>
        </w:rPr>
      </w:pPr>
      <w:r>
        <w:rPr>
          <w:sz w:val="14"/>
        </w:rPr>
        <w:t>Redacted</w:t>
      </w:r>
      <w:r>
        <w:rPr>
          <w:spacing w:val="-5"/>
          <w:sz w:val="14"/>
        </w:rPr>
        <w:t xml:space="preserve"> </w:t>
      </w:r>
      <w:r>
        <w:rPr>
          <w:sz w:val="14"/>
        </w:rPr>
        <w:t>portions</w:t>
      </w:r>
      <w:r>
        <w:rPr>
          <w:spacing w:val="-6"/>
          <w:sz w:val="14"/>
        </w:rPr>
        <w:t xml:space="preserve"> </w:t>
      </w:r>
      <w:r>
        <w:rPr>
          <w:sz w:val="14"/>
        </w:rPr>
        <w:t>of</w:t>
      </w:r>
      <w:r>
        <w:rPr>
          <w:spacing w:val="-6"/>
          <w:sz w:val="14"/>
        </w:rPr>
        <w:t xml:space="preserve"> </w:t>
      </w:r>
      <w:r>
        <w:rPr>
          <w:sz w:val="14"/>
        </w:rPr>
        <w:t>emails,</w:t>
      </w:r>
      <w:r>
        <w:rPr>
          <w:spacing w:val="-6"/>
          <w:sz w:val="14"/>
        </w:rPr>
        <w:t xml:space="preserve"> </w:t>
      </w:r>
      <w:r>
        <w:rPr>
          <w:sz w:val="14"/>
        </w:rPr>
        <w:t>who</w:t>
      </w:r>
      <w:r>
        <w:rPr>
          <w:spacing w:val="-6"/>
          <w:sz w:val="14"/>
        </w:rPr>
        <w:t xml:space="preserve"> </w:t>
      </w:r>
      <w:r>
        <w:rPr>
          <w:sz w:val="14"/>
        </w:rPr>
        <w:t>sent</w:t>
      </w:r>
      <w:r>
        <w:rPr>
          <w:spacing w:val="-6"/>
          <w:sz w:val="14"/>
        </w:rPr>
        <w:t xml:space="preserve"> </w:t>
      </w:r>
      <w:r>
        <w:rPr>
          <w:sz w:val="14"/>
        </w:rPr>
        <w:t>the</w:t>
      </w:r>
      <w:r>
        <w:rPr>
          <w:spacing w:val="-6"/>
          <w:sz w:val="14"/>
        </w:rPr>
        <w:t xml:space="preserve"> </w:t>
      </w:r>
      <w:r>
        <w:rPr>
          <w:sz w:val="14"/>
        </w:rPr>
        <w:t>emails,</w:t>
      </w:r>
      <w:r>
        <w:rPr>
          <w:spacing w:val="-6"/>
          <w:sz w:val="14"/>
        </w:rPr>
        <w:t xml:space="preserve"> </w:t>
      </w:r>
      <w:r>
        <w:rPr>
          <w:sz w:val="14"/>
        </w:rPr>
        <w:t>and</w:t>
      </w:r>
      <w:r>
        <w:rPr>
          <w:spacing w:val="-6"/>
          <w:sz w:val="14"/>
        </w:rPr>
        <w:t xml:space="preserve"> </w:t>
      </w:r>
      <w:r>
        <w:rPr>
          <w:sz w:val="14"/>
        </w:rPr>
        <w:t>where</w:t>
      </w:r>
      <w:r>
        <w:rPr>
          <w:spacing w:val="-6"/>
          <w:sz w:val="14"/>
        </w:rPr>
        <w:t xml:space="preserve"> </w:t>
      </w:r>
      <w:r>
        <w:rPr>
          <w:sz w:val="14"/>
        </w:rPr>
        <w:t>they</w:t>
      </w:r>
      <w:r>
        <w:rPr>
          <w:spacing w:val="-6"/>
          <w:sz w:val="14"/>
        </w:rPr>
        <w:t xml:space="preserve"> </w:t>
      </w:r>
      <w:r>
        <w:rPr>
          <w:sz w:val="14"/>
        </w:rPr>
        <w:t>were</w:t>
      </w:r>
      <w:r>
        <w:rPr>
          <w:spacing w:val="-6"/>
          <w:sz w:val="14"/>
        </w:rPr>
        <w:t xml:space="preserve"> </w:t>
      </w:r>
      <w:r>
        <w:rPr>
          <w:sz w:val="14"/>
        </w:rPr>
        <w:t>sent</w:t>
      </w:r>
      <w:r>
        <w:rPr>
          <w:spacing w:val="-6"/>
          <w:sz w:val="14"/>
        </w:rPr>
        <w:t xml:space="preserve"> </w:t>
      </w:r>
      <w:r>
        <w:rPr>
          <w:sz w:val="14"/>
        </w:rPr>
        <w:t>from</w:t>
      </w:r>
      <w:r>
        <w:rPr>
          <w:spacing w:val="40"/>
          <w:sz w:val="14"/>
        </w:rPr>
        <w:t xml:space="preserve"> </w:t>
      </w:r>
      <w:r>
        <w:rPr>
          <w:sz w:val="14"/>
        </w:rPr>
        <w:t>were</w:t>
      </w:r>
      <w:r>
        <w:rPr>
          <w:spacing w:val="-7"/>
          <w:sz w:val="14"/>
        </w:rPr>
        <w:t xml:space="preserve"> </w:t>
      </w:r>
      <w:r>
        <w:rPr>
          <w:sz w:val="14"/>
        </w:rPr>
        <w:t>not</w:t>
      </w:r>
      <w:r>
        <w:rPr>
          <w:spacing w:val="-8"/>
          <w:sz w:val="14"/>
        </w:rPr>
        <w:t xml:space="preserve"> </w:t>
      </w:r>
      <w:r>
        <w:rPr>
          <w:sz w:val="14"/>
        </w:rPr>
        <w:t>“purely</w:t>
      </w:r>
      <w:r>
        <w:rPr>
          <w:spacing w:val="-8"/>
          <w:sz w:val="14"/>
        </w:rPr>
        <w:t xml:space="preserve"> </w:t>
      </w:r>
      <w:r>
        <w:rPr>
          <w:sz w:val="14"/>
        </w:rPr>
        <w:t>personal”</w:t>
      </w:r>
      <w:r>
        <w:rPr>
          <w:spacing w:val="-8"/>
          <w:sz w:val="14"/>
        </w:rPr>
        <w:t xml:space="preserve"> </w:t>
      </w:r>
      <w:r>
        <w:rPr>
          <w:sz w:val="14"/>
        </w:rPr>
        <w:t>and</w:t>
      </w:r>
      <w:r>
        <w:rPr>
          <w:spacing w:val="-8"/>
          <w:sz w:val="14"/>
        </w:rPr>
        <w:t xml:space="preserve"> </w:t>
      </w:r>
      <w:r>
        <w:rPr>
          <w:sz w:val="14"/>
        </w:rPr>
        <w:t>therefore</w:t>
      </w:r>
      <w:r>
        <w:rPr>
          <w:spacing w:val="-8"/>
          <w:sz w:val="14"/>
        </w:rPr>
        <w:t xml:space="preserve"> </w:t>
      </w:r>
      <w:r>
        <w:rPr>
          <w:sz w:val="14"/>
        </w:rPr>
        <w:t>subject</w:t>
      </w:r>
      <w:r>
        <w:rPr>
          <w:spacing w:val="-8"/>
          <w:sz w:val="14"/>
        </w:rPr>
        <w:t xml:space="preserve"> </w:t>
      </w:r>
      <w:r>
        <w:rPr>
          <w:sz w:val="14"/>
        </w:rPr>
        <w:t>to</w:t>
      </w:r>
      <w:r>
        <w:rPr>
          <w:spacing w:val="-8"/>
          <w:sz w:val="14"/>
        </w:rPr>
        <w:t xml:space="preserve"> </w:t>
      </w:r>
      <w:r>
        <w:rPr>
          <w:sz w:val="14"/>
        </w:rPr>
        <w:t>disclosure.</w:t>
      </w:r>
      <w:r>
        <w:rPr>
          <w:spacing w:val="22"/>
          <w:sz w:val="14"/>
        </w:rPr>
        <w:t xml:space="preserve"> </w:t>
      </w:r>
      <w:r>
        <w:rPr>
          <w:sz w:val="14"/>
        </w:rPr>
        <w:t>Public</w:t>
      </w:r>
      <w:r>
        <w:rPr>
          <w:spacing w:val="-8"/>
          <w:sz w:val="14"/>
        </w:rPr>
        <w:t xml:space="preserve"> </w:t>
      </w:r>
      <w:r>
        <w:rPr>
          <w:sz w:val="14"/>
        </w:rPr>
        <w:t>awareness</w:t>
      </w:r>
      <w:r>
        <w:rPr>
          <w:spacing w:val="-8"/>
          <w:sz w:val="14"/>
        </w:rPr>
        <w:t xml:space="preserve"> </w:t>
      </w:r>
      <w:r>
        <w:rPr>
          <w:sz w:val="14"/>
        </w:rPr>
        <w:t>of</w:t>
      </w:r>
      <w:r>
        <w:rPr>
          <w:spacing w:val="40"/>
          <w:sz w:val="14"/>
        </w:rPr>
        <w:t xml:space="preserve"> </w:t>
      </w:r>
      <w:r>
        <w:rPr>
          <w:spacing w:val="-2"/>
          <w:sz w:val="14"/>
        </w:rPr>
        <w:t>who is attempting to influence public policy is essential for effective oversight of our</w:t>
      </w:r>
      <w:r>
        <w:rPr>
          <w:spacing w:val="40"/>
          <w:sz w:val="14"/>
        </w:rPr>
        <w:t xml:space="preserve"> </w:t>
      </w:r>
      <w:r>
        <w:rPr>
          <w:sz w:val="14"/>
        </w:rPr>
        <w:t>government.</w:t>
      </w:r>
      <w:r>
        <w:rPr>
          <w:spacing w:val="-9"/>
          <w:sz w:val="14"/>
        </w:rPr>
        <w:t xml:space="preserve"> </w:t>
      </w:r>
      <w:r>
        <w:rPr>
          <w:sz w:val="14"/>
        </w:rPr>
        <w:t>Whether</w:t>
      </w:r>
      <w:r>
        <w:rPr>
          <w:spacing w:val="-9"/>
          <w:sz w:val="14"/>
        </w:rPr>
        <w:t xml:space="preserve"> </w:t>
      </w:r>
      <w:r>
        <w:rPr>
          <w:sz w:val="14"/>
        </w:rPr>
        <w:t>a</w:t>
      </w:r>
      <w:r>
        <w:rPr>
          <w:spacing w:val="-9"/>
          <w:sz w:val="14"/>
        </w:rPr>
        <w:t xml:space="preserve"> </w:t>
      </w:r>
      <w:r>
        <w:rPr>
          <w:sz w:val="14"/>
        </w:rPr>
        <w:t>communication</w:t>
      </w:r>
      <w:r>
        <w:rPr>
          <w:spacing w:val="-8"/>
          <w:sz w:val="14"/>
        </w:rPr>
        <w:t xml:space="preserve"> </w:t>
      </w:r>
      <w:r>
        <w:rPr>
          <w:sz w:val="14"/>
        </w:rPr>
        <w:t>is</w:t>
      </w:r>
      <w:r>
        <w:rPr>
          <w:spacing w:val="-9"/>
          <w:sz w:val="14"/>
        </w:rPr>
        <w:t xml:space="preserve"> </w:t>
      </w:r>
      <w:r>
        <w:rPr>
          <w:sz w:val="14"/>
        </w:rPr>
        <w:t>sent</w:t>
      </w:r>
      <w:r>
        <w:rPr>
          <w:spacing w:val="-9"/>
          <w:sz w:val="14"/>
        </w:rPr>
        <w:t xml:space="preserve"> </w:t>
      </w:r>
      <w:r>
        <w:rPr>
          <w:sz w:val="14"/>
        </w:rPr>
        <w:t>to</w:t>
      </w:r>
      <w:r>
        <w:rPr>
          <w:spacing w:val="-9"/>
          <w:sz w:val="14"/>
        </w:rPr>
        <w:t xml:space="preserve"> </w:t>
      </w:r>
      <w:r>
        <w:rPr>
          <w:sz w:val="14"/>
        </w:rPr>
        <w:t>a</w:t>
      </w:r>
      <w:r>
        <w:rPr>
          <w:spacing w:val="-8"/>
          <w:sz w:val="14"/>
        </w:rPr>
        <w:t xml:space="preserve"> </w:t>
      </w:r>
      <w:r>
        <w:rPr>
          <w:sz w:val="14"/>
        </w:rPr>
        <w:t>public</w:t>
      </w:r>
      <w:r>
        <w:rPr>
          <w:spacing w:val="-9"/>
          <w:sz w:val="14"/>
        </w:rPr>
        <w:t xml:space="preserve"> </w:t>
      </w:r>
      <w:r>
        <w:rPr>
          <w:sz w:val="14"/>
        </w:rPr>
        <w:t>official</w:t>
      </w:r>
      <w:r>
        <w:rPr>
          <w:spacing w:val="-9"/>
          <w:sz w:val="14"/>
        </w:rPr>
        <w:t xml:space="preserve"> </w:t>
      </w:r>
      <w:r>
        <w:rPr>
          <w:sz w:val="14"/>
        </w:rPr>
        <w:t>from</w:t>
      </w:r>
      <w:r>
        <w:rPr>
          <w:spacing w:val="-9"/>
          <w:sz w:val="14"/>
        </w:rPr>
        <w:t xml:space="preserve"> </w:t>
      </w:r>
      <w:r>
        <w:rPr>
          <w:sz w:val="14"/>
        </w:rPr>
        <w:t>a</w:t>
      </w:r>
      <w:r>
        <w:rPr>
          <w:spacing w:val="-8"/>
          <w:sz w:val="14"/>
        </w:rPr>
        <w:t xml:space="preserve"> </w:t>
      </w:r>
      <w:r>
        <w:rPr>
          <w:sz w:val="14"/>
        </w:rPr>
        <w:t>source</w:t>
      </w:r>
      <w:r>
        <w:rPr>
          <w:spacing w:val="-9"/>
          <w:sz w:val="14"/>
        </w:rPr>
        <w:t xml:space="preserve"> </w:t>
      </w:r>
      <w:r>
        <w:rPr>
          <w:sz w:val="14"/>
        </w:rPr>
        <w:t>that</w:t>
      </w:r>
      <w:r>
        <w:rPr>
          <w:spacing w:val="40"/>
          <w:sz w:val="14"/>
        </w:rPr>
        <w:t xml:space="preserve"> </w:t>
      </w:r>
      <w:r>
        <w:rPr>
          <w:spacing w:val="-2"/>
          <w:sz w:val="14"/>
        </w:rPr>
        <w:t>appears</w:t>
      </w:r>
      <w:r>
        <w:rPr>
          <w:spacing w:val="-7"/>
          <w:sz w:val="14"/>
        </w:rPr>
        <w:t xml:space="preserve"> </w:t>
      </w:r>
      <w:r>
        <w:rPr>
          <w:spacing w:val="-2"/>
          <w:sz w:val="14"/>
        </w:rPr>
        <w:t>associated</w:t>
      </w:r>
      <w:r>
        <w:rPr>
          <w:spacing w:val="-7"/>
          <w:sz w:val="14"/>
        </w:rPr>
        <w:t xml:space="preserve"> </w:t>
      </w:r>
      <w:r>
        <w:rPr>
          <w:spacing w:val="-2"/>
          <w:sz w:val="14"/>
        </w:rPr>
        <w:t>with</w:t>
      </w:r>
      <w:r>
        <w:rPr>
          <w:spacing w:val="-7"/>
          <w:sz w:val="14"/>
        </w:rPr>
        <w:t xml:space="preserve"> </w:t>
      </w:r>
      <w:r>
        <w:rPr>
          <w:spacing w:val="-2"/>
          <w:sz w:val="14"/>
        </w:rPr>
        <w:t>a</w:t>
      </w:r>
      <w:r>
        <w:rPr>
          <w:spacing w:val="-6"/>
          <w:sz w:val="14"/>
        </w:rPr>
        <w:t xml:space="preserve"> </w:t>
      </w:r>
      <w:r>
        <w:rPr>
          <w:spacing w:val="-2"/>
          <w:sz w:val="14"/>
        </w:rPr>
        <w:t>particular</w:t>
      </w:r>
      <w:r>
        <w:rPr>
          <w:spacing w:val="-7"/>
          <w:sz w:val="14"/>
        </w:rPr>
        <w:t xml:space="preserve"> </w:t>
      </w:r>
      <w:r>
        <w:rPr>
          <w:spacing w:val="-2"/>
          <w:sz w:val="14"/>
        </w:rPr>
        <w:t>unit</w:t>
      </w:r>
      <w:r>
        <w:rPr>
          <w:spacing w:val="-7"/>
          <w:sz w:val="14"/>
        </w:rPr>
        <w:t xml:space="preserve"> </w:t>
      </w:r>
      <w:r>
        <w:rPr>
          <w:spacing w:val="-2"/>
          <w:sz w:val="14"/>
        </w:rPr>
        <w:t>of</w:t>
      </w:r>
      <w:r>
        <w:rPr>
          <w:spacing w:val="-7"/>
          <w:sz w:val="14"/>
        </w:rPr>
        <w:t xml:space="preserve"> </w:t>
      </w:r>
      <w:r>
        <w:rPr>
          <w:spacing w:val="-2"/>
          <w:sz w:val="14"/>
        </w:rPr>
        <w:t>government,</w:t>
      </w:r>
      <w:r>
        <w:rPr>
          <w:spacing w:val="-6"/>
          <w:sz w:val="14"/>
        </w:rPr>
        <w:t xml:space="preserve"> </w:t>
      </w:r>
      <w:r>
        <w:rPr>
          <w:spacing w:val="-2"/>
          <w:sz w:val="14"/>
        </w:rPr>
        <w:t>a</w:t>
      </w:r>
      <w:r>
        <w:rPr>
          <w:spacing w:val="-7"/>
          <w:sz w:val="14"/>
        </w:rPr>
        <w:t xml:space="preserve"> </w:t>
      </w:r>
      <w:r>
        <w:rPr>
          <w:spacing w:val="-2"/>
          <w:sz w:val="14"/>
        </w:rPr>
        <w:t>private</w:t>
      </w:r>
      <w:r>
        <w:rPr>
          <w:spacing w:val="-7"/>
          <w:sz w:val="14"/>
        </w:rPr>
        <w:t xml:space="preserve"> </w:t>
      </w:r>
      <w:r>
        <w:rPr>
          <w:spacing w:val="-2"/>
          <w:sz w:val="14"/>
        </w:rPr>
        <w:t>entity,</w:t>
      </w:r>
      <w:r>
        <w:rPr>
          <w:spacing w:val="-7"/>
          <w:sz w:val="14"/>
        </w:rPr>
        <w:t xml:space="preserve"> </w:t>
      </w:r>
      <w:r>
        <w:rPr>
          <w:spacing w:val="-2"/>
          <w:sz w:val="14"/>
        </w:rPr>
        <w:t>or</w:t>
      </w:r>
      <w:r>
        <w:rPr>
          <w:spacing w:val="-6"/>
          <w:sz w:val="14"/>
        </w:rPr>
        <w:t xml:space="preserve"> </w:t>
      </w:r>
      <w:r>
        <w:rPr>
          <w:spacing w:val="-2"/>
          <w:sz w:val="14"/>
        </w:rPr>
        <w:t>a</w:t>
      </w:r>
      <w:r>
        <w:rPr>
          <w:spacing w:val="-7"/>
          <w:sz w:val="14"/>
        </w:rPr>
        <w:t xml:space="preserve"> </w:t>
      </w:r>
      <w:r>
        <w:rPr>
          <w:spacing w:val="-2"/>
          <w:sz w:val="14"/>
        </w:rPr>
        <w:t>nonprofit</w:t>
      </w:r>
      <w:r>
        <w:rPr>
          <w:spacing w:val="40"/>
          <w:sz w:val="14"/>
        </w:rPr>
        <w:t xml:space="preserve"> </w:t>
      </w:r>
      <w:r>
        <w:rPr>
          <w:sz w:val="14"/>
        </w:rPr>
        <w:t>organization,</w:t>
      </w:r>
      <w:r>
        <w:rPr>
          <w:spacing w:val="-1"/>
          <w:sz w:val="14"/>
        </w:rPr>
        <w:t xml:space="preserve"> </w:t>
      </w:r>
      <w:r>
        <w:rPr>
          <w:sz w:val="14"/>
        </w:rPr>
        <w:t>or</w:t>
      </w:r>
      <w:r>
        <w:rPr>
          <w:spacing w:val="-2"/>
          <w:sz w:val="14"/>
        </w:rPr>
        <w:t xml:space="preserve"> </w:t>
      </w:r>
      <w:r>
        <w:rPr>
          <w:sz w:val="14"/>
        </w:rPr>
        <w:t>from</w:t>
      </w:r>
      <w:r>
        <w:rPr>
          <w:spacing w:val="-2"/>
          <w:sz w:val="14"/>
        </w:rPr>
        <w:t xml:space="preserve"> </w:t>
      </w:r>
      <w:r>
        <w:rPr>
          <w:sz w:val="14"/>
        </w:rPr>
        <w:t>individuals</w:t>
      </w:r>
      <w:r>
        <w:rPr>
          <w:spacing w:val="-2"/>
          <w:sz w:val="14"/>
        </w:rPr>
        <w:t xml:space="preserve"> </w:t>
      </w:r>
      <w:r>
        <w:rPr>
          <w:sz w:val="14"/>
        </w:rPr>
        <w:t>who</w:t>
      </w:r>
      <w:r>
        <w:rPr>
          <w:spacing w:val="-2"/>
          <w:sz w:val="14"/>
        </w:rPr>
        <w:t xml:space="preserve"> </w:t>
      </w:r>
      <w:r>
        <w:rPr>
          <w:sz w:val="14"/>
        </w:rPr>
        <w:t>may</w:t>
      </w:r>
      <w:r>
        <w:rPr>
          <w:spacing w:val="-2"/>
          <w:sz w:val="14"/>
        </w:rPr>
        <w:t xml:space="preserve"> </w:t>
      </w:r>
      <w:r>
        <w:rPr>
          <w:sz w:val="14"/>
        </w:rPr>
        <w:t>be</w:t>
      </w:r>
      <w:r>
        <w:rPr>
          <w:spacing w:val="-2"/>
          <w:sz w:val="14"/>
        </w:rPr>
        <w:t xml:space="preserve"> </w:t>
      </w:r>
      <w:r>
        <w:rPr>
          <w:sz w:val="14"/>
        </w:rPr>
        <w:t>associated</w:t>
      </w:r>
      <w:r>
        <w:rPr>
          <w:spacing w:val="-2"/>
          <w:sz w:val="14"/>
        </w:rPr>
        <w:t xml:space="preserve"> </w:t>
      </w:r>
      <w:r>
        <w:rPr>
          <w:sz w:val="14"/>
        </w:rPr>
        <w:t>with</w:t>
      </w:r>
      <w:r>
        <w:rPr>
          <w:spacing w:val="-2"/>
          <w:sz w:val="14"/>
        </w:rPr>
        <w:t xml:space="preserve"> </w:t>
      </w:r>
      <w:r>
        <w:rPr>
          <w:sz w:val="14"/>
        </w:rPr>
        <w:t>a</w:t>
      </w:r>
      <w:r>
        <w:rPr>
          <w:spacing w:val="-2"/>
          <w:sz w:val="14"/>
        </w:rPr>
        <w:t xml:space="preserve"> </w:t>
      </w:r>
      <w:r>
        <w:rPr>
          <w:sz w:val="14"/>
        </w:rPr>
        <w:t>specific</w:t>
      </w:r>
      <w:r>
        <w:rPr>
          <w:spacing w:val="-2"/>
          <w:sz w:val="14"/>
        </w:rPr>
        <w:t xml:space="preserve"> </w:t>
      </w:r>
      <w:r>
        <w:rPr>
          <w:sz w:val="14"/>
        </w:rPr>
        <w:t>interest</w:t>
      </w:r>
      <w:r>
        <w:rPr>
          <w:spacing w:val="-3"/>
          <w:sz w:val="14"/>
        </w:rPr>
        <w:t xml:space="preserve"> </w:t>
      </w:r>
      <w:r>
        <w:rPr>
          <w:sz w:val="14"/>
        </w:rPr>
        <w:t>or</w:t>
      </w:r>
      <w:r>
        <w:rPr>
          <w:spacing w:val="40"/>
          <w:sz w:val="14"/>
        </w:rPr>
        <w:t xml:space="preserve"> </w:t>
      </w:r>
      <w:r>
        <w:rPr>
          <w:sz w:val="14"/>
        </w:rPr>
        <w:t>particular area of the state, from where a communication is sent further assists the</w:t>
      </w:r>
      <w:r>
        <w:rPr>
          <w:spacing w:val="40"/>
          <w:sz w:val="14"/>
        </w:rPr>
        <w:t xml:space="preserve"> </w:t>
      </w:r>
      <w:r>
        <w:rPr>
          <w:sz w:val="14"/>
        </w:rPr>
        <w:t>public</w:t>
      </w:r>
      <w:r>
        <w:rPr>
          <w:spacing w:val="-4"/>
          <w:sz w:val="14"/>
        </w:rPr>
        <w:t xml:space="preserve"> </w:t>
      </w:r>
      <w:r>
        <w:rPr>
          <w:sz w:val="14"/>
        </w:rPr>
        <w:t>in</w:t>
      </w:r>
      <w:r>
        <w:rPr>
          <w:spacing w:val="-5"/>
          <w:sz w:val="14"/>
        </w:rPr>
        <w:t xml:space="preserve"> </w:t>
      </w:r>
      <w:r>
        <w:rPr>
          <w:sz w:val="14"/>
        </w:rPr>
        <w:t>understanding</w:t>
      </w:r>
      <w:r>
        <w:rPr>
          <w:spacing w:val="-5"/>
          <w:sz w:val="14"/>
        </w:rPr>
        <w:t xml:space="preserve"> </w:t>
      </w:r>
      <w:r>
        <w:rPr>
          <w:sz w:val="14"/>
        </w:rPr>
        <w:t>who</w:t>
      </w:r>
      <w:r>
        <w:rPr>
          <w:spacing w:val="-5"/>
          <w:sz w:val="14"/>
        </w:rPr>
        <w:t xml:space="preserve"> </w:t>
      </w:r>
      <w:r>
        <w:rPr>
          <w:sz w:val="14"/>
        </w:rPr>
        <w:t>is</w:t>
      </w:r>
      <w:r>
        <w:rPr>
          <w:spacing w:val="-5"/>
          <w:sz w:val="14"/>
        </w:rPr>
        <w:t xml:space="preserve"> </w:t>
      </w:r>
      <w:r>
        <w:rPr>
          <w:sz w:val="14"/>
        </w:rPr>
        <w:t>attempting</w:t>
      </w:r>
      <w:r>
        <w:rPr>
          <w:spacing w:val="-5"/>
          <w:sz w:val="14"/>
        </w:rPr>
        <w:t xml:space="preserve"> </w:t>
      </w:r>
      <w:r>
        <w:rPr>
          <w:sz w:val="14"/>
        </w:rPr>
        <w:t>to</w:t>
      </w:r>
      <w:r>
        <w:rPr>
          <w:spacing w:val="-5"/>
          <w:sz w:val="14"/>
        </w:rPr>
        <w:t xml:space="preserve"> </w:t>
      </w:r>
      <w:r>
        <w:rPr>
          <w:sz w:val="14"/>
        </w:rPr>
        <w:t>influence</w:t>
      </w:r>
      <w:r>
        <w:rPr>
          <w:spacing w:val="-5"/>
          <w:sz w:val="14"/>
        </w:rPr>
        <w:t xml:space="preserve"> </w:t>
      </w:r>
      <w:r>
        <w:rPr>
          <w:sz w:val="14"/>
        </w:rPr>
        <w:t>public</w:t>
      </w:r>
      <w:r>
        <w:rPr>
          <w:spacing w:val="-5"/>
          <w:sz w:val="14"/>
        </w:rPr>
        <w:t xml:space="preserve"> </w:t>
      </w:r>
      <w:r>
        <w:rPr>
          <w:sz w:val="14"/>
        </w:rPr>
        <w:t>policy</w:t>
      </w:r>
      <w:r>
        <w:rPr>
          <w:spacing w:val="-5"/>
          <w:sz w:val="14"/>
        </w:rPr>
        <w:t xml:space="preserve"> </w:t>
      </w:r>
      <w:r>
        <w:rPr>
          <w:sz w:val="14"/>
        </w:rPr>
        <w:t>and</w:t>
      </w:r>
      <w:r>
        <w:rPr>
          <w:spacing w:val="-5"/>
          <w:sz w:val="14"/>
        </w:rPr>
        <w:t xml:space="preserve"> </w:t>
      </w:r>
      <w:r>
        <w:rPr>
          <w:sz w:val="14"/>
        </w:rPr>
        <w:t>why.</w:t>
      </w:r>
      <w:r>
        <w:rPr>
          <w:spacing w:val="25"/>
          <w:sz w:val="14"/>
        </w:rPr>
        <w:t xml:space="preserve"> </w:t>
      </w:r>
      <w:r>
        <w:rPr>
          <w:sz w:val="14"/>
        </w:rPr>
        <w:t>The</w:t>
      </w:r>
      <w:r>
        <w:rPr>
          <w:spacing w:val="40"/>
          <w:sz w:val="14"/>
        </w:rPr>
        <w:t xml:space="preserve"> </w:t>
      </w:r>
      <w:r>
        <w:rPr>
          <w:spacing w:val="-2"/>
          <w:sz w:val="14"/>
        </w:rPr>
        <w:t>John K. MacIver Institute for Public Policy,</w:t>
      </w:r>
      <w:r>
        <w:rPr>
          <w:spacing w:val="-3"/>
          <w:sz w:val="14"/>
        </w:rPr>
        <w:t xml:space="preserve"> </w:t>
      </w:r>
      <w:r>
        <w:rPr>
          <w:spacing w:val="-2"/>
          <w:sz w:val="14"/>
        </w:rPr>
        <w:t>Inc.</w:t>
      </w:r>
      <w:r>
        <w:rPr>
          <w:spacing w:val="-3"/>
          <w:sz w:val="14"/>
        </w:rPr>
        <w:t xml:space="preserve"> </w:t>
      </w:r>
      <w:r>
        <w:rPr>
          <w:spacing w:val="-2"/>
          <w:sz w:val="14"/>
        </w:rPr>
        <w:t xml:space="preserve">v. Erpenbach, </w:t>
      </w:r>
      <w:hyperlink r:id="rId314">
        <w:r>
          <w:rPr>
            <w:color w:val="0000E5"/>
            <w:spacing w:val="-2"/>
            <w:sz w:val="14"/>
          </w:rPr>
          <w:t>2014</w:t>
        </w:r>
        <w:r>
          <w:rPr>
            <w:color w:val="0000E5"/>
            <w:spacing w:val="-3"/>
            <w:sz w:val="14"/>
          </w:rPr>
          <w:t xml:space="preserve"> </w:t>
        </w:r>
        <w:r>
          <w:rPr>
            <w:color w:val="0000E5"/>
            <w:spacing w:val="-2"/>
            <w:sz w:val="14"/>
          </w:rPr>
          <w:t>WI</w:t>
        </w:r>
        <w:r>
          <w:rPr>
            <w:color w:val="0000E5"/>
            <w:spacing w:val="-3"/>
            <w:sz w:val="14"/>
          </w:rPr>
          <w:t xml:space="preserve"> </w:t>
        </w:r>
        <w:r>
          <w:rPr>
            <w:color w:val="0000E5"/>
            <w:spacing w:val="-2"/>
            <w:sz w:val="14"/>
          </w:rPr>
          <w:t>App</w:t>
        </w:r>
        <w:r>
          <w:rPr>
            <w:color w:val="0000E5"/>
            <w:spacing w:val="-3"/>
            <w:sz w:val="14"/>
          </w:rPr>
          <w:t xml:space="preserve"> </w:t>
        </w:r>
        <w:r>
          <w:rPr>
            <w:color w:val="0000E5"/>
            <w:spacing w:val="-2"/>
            <w:sz w:val="14"/>
          </w:rPr>
          <w:t>49</w:t>
        </w:r>
      </w:hyperlink>
      <w:r>
        <w:rPr>
          <w:spacing w:val="-2"/>
          <w:sz w:val="14"/>
        </w:rPr>
        <w:t>,</w:t>
      </w:r>
      <w:r>
        <w:rPr>
          <w:spacing w:val="-7"/>
          <w:sz w:val="14"/>
        </w:rPr>
        <w:t xml:space="preserve"> </w:t>
      </w:r>
      <w:hyperlink r:id="rId315">
        <w:r>
          <w:rPr>
            <w:color w:val="0000E5"/>
            <w:spacing w:val="-2"/>
            <w:sz w:val="14"/>
          </w:rPr>
          <w:t>354</w:t>
        </w:r>
      </w:hyperlink>
      <w:r>
        <w:rPr>
          <w:color w:val="0000E5"/>
          <w:spacing w:val="40"/>
          <w:sz w:val="14"/>
        </w:rPr>
        <w:t xml:space="preserve"> </w:t>
      </w:r>
      <w:hyperlink r:id="rId316">
        <w:r>
          <w:rPr>
            <w:color w:val="0000E5"/>
            <w:sz w:val="14"/>
          </w:rPr>
          <w:t>Wis. 2d 61</w:t>
        </w:r>
      </w:hyperlink>
      <w:r>
        <w:rPr>
          <w:sz w:val="14"/>
        </w:rPr>
        <w:t xml:space="preserve">, </w:t>
      </w:r>
      <w:hyperlink r:id="rId317">
        <w:r>
          <w:rPr>
            <w:color w:val="0000E5"/>
            <w:sz w:val="14"/>
          </w:rPr>
          <w:t>848 N.W.2d 862</w:t>
        </w:r>
      </w:hyperlink>
      <w:r>
        <w:rPr>
          <w:sz w:val="14"/>
        </w:rPr>
        <w:t xml:space="preserve">, </w:t>
      </w:r>
      <w:hyperlink r:id="rId318">
        <w:r>
          <w:rPr>
            <w:color w:val="0000E5"/>
            <w:sz w:val="14"/>
          </w:rPr>
          <w:t>13−1187</w:t>
        </w:r>
      </w:hyperlink>
      <w:r>
        <w:rPr>
          <w:sz w:val="14"/>
        </w:rPr>
        <w:t>.</w:t>
      </w:r>
    </w:p>
    <w:p w14:paraId="296AB0A1" w14:textId="77777777" w:rsidR="00153CA5" w:rsidRDefault="00C0532D">
      <w:pPr>
        <w:spacing w:before="2" w:line="208" w:lineRule="auto"/>
        <w:ind w:left="274" w:firstLine="139"/>
        <w:jc w:val="both"/>
        <w:rPr>
          <w:sz w:val="14"/>
        </w:rPr>
      </w:pPr>
      <w:r>
        <w:rPr>
          <w:sz w:val="14"/>
        </w:rPr>
        <w:t>To</w:t>
      </w:r>
      <w:r>
        <w:rPr>
          <w:spacing w:val="-8"/>
          <w:sz w:val="14"/>
        </w:rPr>
        <w:t xml:space="preserve"> </w:t>
      </w:r>
      <w:r>
        <w:rPr>
          <w:sz w:val="14"/>
        </w:rPr>
        <w:t>be</w:t>
      </w:r>
      <w:r>
        <w:rPr>
          <w:spacing w:val="-9"/>
          <w:sz w:val="14"/>
        </w:rPr>
        <w:t xml:space="preserve"> </w:t>
      </w:r>
      <w:r>
        <w:rPr>
          <w:sz w:val="14"/>
        </w:rPr>
        <w:t>a</w:t>
      </w:r>
      <w:r>
        <w:rPr>
          <w:spacing w:val="-8"/>
          <w:sz w:val="14"/>
        </w:rPr>
        <w:t xml:space="preserve"> </w:t>
      </w:r>
      <w:r>
        <w:rPr>
          <w:sz w:val="14"/>
        </w:rPr>
        <w:t>“quasi−governmental</w:t>
      </w:r>
      <w:r>
        <w:rPr>
          <w:spacing w:val="-9"/>
          <w:sz w:val="14"/>
        </w:rPr>
        <w:t xml:space="preserve"> </w:t>
      </w:r>
      <w:r>
        <w:rPr>
          <w:sz w:val="14"/>
        </w:rPr>
        <w:t>corporation”</w:t>
      </w:r>
      <w:r>
        <w:rPr>
          <w:spacing w:val="-8"/>
          <w:sz w:val="14"/>
        </w:rPr>
        <w:t xml:space="preserve"> </w:t>
      </w:r>
      <w:r>
        <w:rPr>
          <w:sz w:val="14"/>
        </w:rPr>
        <w:t>under</w:t>
      </w:r>
      <w:r>
        <w:rPr>
          <w:spacing w:val="-9"/>
          <w:sz w:val="14"/>
        </w:rPr>
        <w:t xml:space="preserve"> </w:t>
      </w:r>
      <w:r>
        <w:rPr>
          <w:sz w:val="14"/>
        </w:rPr>
        <w:t>sub.</w:t>
      </w:r>
      <w:r>
        <w:rPr>
          <w:spacing w:val="-8"/>
          <w:sz w:val="14"/>
        </w:rPr>
        <w:t xml:space="preserve"> </w:t>
      </w:r>
      <w:r>
        <w:rPr>
          <w:sz w:val="14"/>
        </w:rPr>
        <w:t>(1)</w:t>
      </w:r>
      <w:r>
        <w:rPr>
          <w:spacing w:val="-9"/>
          <w:sz w:val="14"/>
        </w:rPr>
        <w:t xml:space="preserve"> </w:t>
      </w:r>
      <w:r>
        <w:rPr>
          <w:sz w:val="14"/>
        </w:rPr>
        <w:t>an</w:t>
      </w:r>
      <w:r>
        <w:rPr>
          <w:spacing w:val="-8"/>
          <w:sz w:val="14"/>
        </w:rPr>
        <w:t xml:space="preserve"> </w:t>
      </w:r>
      <w:r>
        <w:rPr>
          <w:sz w:val="14"/>
        </w:rPr>
        <w:t>entity</w:t>
      </w:r>
      <w:r>
        <w:rPr>
          <w:spacing w:val="-9"/>
          <w:sz w:val="14"/>
        </w:rPr>
        <w:t xml:space="preserve"> </w:t>
      </w:r>
      <w:r>
        <w:rPr>
          <w:sz w:val="14"/>
        </w:rPr>
        <w:t>must</w:t>
      </w:r>
      <w:r>
        <w:rPr>
          <w:spacing w:val="-8"/>
          <w:sz w:val="14"/>
        </w:rPr>
        <w:t xml:space="preserve"> </w:t>
      </w:r>
      <w:r>
        <w:rPr>
          <w:sz w:val="14"/>
        </w:rPr>
        <w:t>first</w:t>
      </w:r>
      <w:r>
        <w:rPr>
          <w:spacing w:val="-9"/>
          <w:sz w:val="14"/>
        </w:rPr>
        <w:t xml:space="preserve"> </w:t>
      </w:r>
      <w:r>
        <w:rPr>
          <w:sz w:val="14"/>
        </w:rPr>
        <w:t>be</w:t>
      </w:r>
      <w:r>
        <w:rPr>
          <w:spacing w:val="-8"/>
          <w:sz w:val="14"/>
        </w:rPr>
        <w:t xml:space="preserve"> </w:t>
      </w:r>
      <w:r>
        <w:rPr>
          <w:sz w:val="14"/>
        </w:rPr>
        <w:t>a</w:t>
      </w:r>
      <w:r>
        <w:rPr>
          <w:spacing w:val="40"/>
          <w:sz w:val="14"/>
        </w:rPr>
        <w:t xml:space="preserve"> </w:t>
      </w:r>
      <w:r>
        <w:rPr>
          <w:sz w:val="14"/>
        </w:rPr>
        <w:t>corporation.</w:t>
      </w:r>
      <w:r>
        <w:rPr>
          <w:spacing w:val="40"/>
          <w:sz w:val="14"/>
        </w:rPr>
        <w:t xml:space="preserve"> </w:t>
      </w:r>
      <w:r>
        <w:rPr>
          <w:sz w:val="14"/>
        </w:rPr>
        <w:t>To hold that the term “quasi−governmental corporation” includes an</w:t>
      </w:r>
      <w:r>
        <w:rPr>
          <w:spacing w:val="40"/>
          <w:sz w:val="14"/>
        </w:rPr>
        <w:t xml:space="preserve"> </w:t>
      </w:r>
      <w:r>
        <w:rPr>
          <w:sz w:val="14"/>
        </w:rPr>
        <w:t>entity</w:t>
      </w:r>
      <w:r>
        <w:rPr>
          <w:spacing w:val="-3"/>
          <w:sz w:val="14"/>
        </w:rPr>
        <w:t xml:space="preserve"> </w:t>
      </w:r>
      <w:r>
        <w:rPr>
          <w:sz w:val="14"/>
        </w:rPr>
        <w:t>that</w:t>
      </w:r>
      <w:r>
        <w:rPr>
          <w:spacing w:val="-3"/>
          <w:sz w:val="14"/>
        </w:rPr>
        <w:t xml:space="preserve"> </w:t>
      </w:r>
      <w:r>
        <w:rPr>
          <w:sz w:val="14"/>
        </w:rPr>
        <w:t>is</w:t>
      </w:r>
      <w:r>
        <w:rPr>
          <w:spacing w:val="-3"/>
          <w:sz w:val="14"/>
        </w:rPr>
        <w:t xml:space="preserve"> </w:t>
      </w:r>
      <w:r>
        <w:rPr>
          <w:sz w:val="14"/>
        </w:rPr>
        <w:t>not</w:t>
      </w:r>
      <w:r>
        <w:rPr>
          <w:spacing w:val="-3"/>
          <w:sz w:val="14"/>
        </w:rPr>
        <w:t xml:space="preserve"> </w:t>
      </w:r>
      <w:r>
        <w:rPr>
          <w:sz w:val="14"/>
        </w:rPr>
        <w:t>a</w:t>
      </w:r>
      <w:r>
        <w:rPr>
          <w:spacing w:val="-3"/>
          <w:sz w:val="14"/>
        </w:rPr>
        <w:t xml:space="preserve"> </w:t>
      </w:r>
      <w:r>
        <w:rPr>
          <w:sz w:val="14"/>
        </w:rPr>
        <w:t>corporation</w:t>
      </w:r>
      <w:r>
        <w:rPr>
          <w:spacing w:val="-3"/>
          <w:sz w:val="14"/>
        </w:rPr>
        <w:t xml:space="preserve"> </w:t>
      </w:r>
      <w:r>
        <w:rPr>
          <w:sz w:val="14"/>
        </w:rPr>
        <w:t>would</w:t>
      </w:r>
      <w:r>
        <w:rPr>
          <w:spacing w:val="-3"/>
          <w:sz w:val="14"/>
        </w:rPr>
        <w:t xml:space="preserve"> </w:t>
      </w:r>
      <w:r>
        <w:rPr>
          <w:sz w:val="14"/>
        </w:rPr>
        <w:t>effectively</w:t>
      </w:r>
      <w:r>
        <w:rPr>
          <w:spacing w:val="-4"/>
          <w:sz w:val="14"/>
        </w:rPr>
        <w:t xml:space="preserve"> </w:t>
      </w:r>
      <w:r>
        <w:rPr>
          <w:sz w:val="14"/>
        </w:rPr>
        <w:t>rewrite</w:t>
      </w:r>
      <w:r>
        <w:rPr>
          <w:spacing w:val="-4"/>
          <w:sz w:val="14"/>
        </w:rPr>
        <w:t xml:space="preserve"> </w:t>
      </w:r>
      <w:r>
        <w:rPr>
          <w:sz w:val="14"/>
        </w:rPr>
        <w:t>the</w:t>
      </w:r>
      <w:r>
        <w:rPr>
          <w:spacing w:val="-4"/>
          <w:sz w:val="14"/>
        </w:rPr>
        <w:t xml:space="preserve"> </w:t>
      </w:r>
      <w:r>
        <w:rPr>
          <w:sz w:val="14"/>
        </w:rPr>
        <w:t>statute</w:t>
      </w:r>
      <w:r>
        <w:rPr>
          <w:spacing w:val="-4"/>
          <w:sz w:val="14"/>
        </w:rPr>
        <w:t xml:space="preserve"> </w:t>
      </w:r>
      <w:r>
        <w:rPr>
          <w:sz w:val="14"/>
        </w:rPr>
        <w:t>to</w:t>
      </w:r>
      <w:r>
        <w:rPr>
          <w:spacing w:val="-4"/>
          <w:sz w:val="14"/>
        </w:rPr>
        <w:t xml:space="preserve"> </w:t>
      </w:r>
      <w:r>
        <w:rPr>
          <w:sz w:val="14"/>
        </w:rPr>
        <w:t>eliminate</w:t>
      </w:r>
      <w:r>
        <w:rPr>
          <w:spacing w:val="-4"/>
          <w:sz w:val="14"/>
        </w:rPr>
        <w:t xml:space="preserve"> </w:t>
      </w:r>
      <w:r>
        <w:rPr>
          <w:sz w:val="14"/>
        </w:rPr>
        <w:t>the</w:t>
      </w:r>
      <w:r>
        <w:rPr>
          <w:spacing w:val="40"/>
          <w:sz w:val="14"/>
        </w:rPr>
        <w:t xml:space="preserve"> </w:t>
      </w:r>
      <w:r>
        <w:rPr>
          <w:spacing w:val="-2"/>
          <w:sz w:val="14"/>
        </w:rPr>
        <w:t>legislature’s</w:t>
      </w:r>
      <w:r>
        <w:rPr>
          <w:spacing w:val="-4"/>
          <w:sz w:val="14"/>
        </w:rPr>
        <w:t xml:space="preserve"> </w:t>
      </w:r>
      <w:r>
        <w:rPr>
          <w:spacing w:val="-2"/>
          <w:sz w:val="14"/>
        </w:rPr>
        <w:t>use</w:t>
      </w:r>
      <w:r>
        <w:rPr>
          <w:spacing w:val="-7"/>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word</w:t>
      </w:r>
      <w:r>
        <w:rPr>
          <w:spacing w:val="-6"/>
          <w:sz w:val="14"/>
        </w:rPr>
        <w:t xml:space="preserve"> </w:t>
      </w:r>
      <w:r>
        <w:rPr>
          <w:spacing w:val="-2"/>
          <w:sz w:val="14"/>
        </w:rPr>
        <w:t>corporation.</w:t>
      </w:r>
      <w:r>
        <w:rPr>
          <w:spacing w:val="26"/>
          <w:sz w:val="14"/>
        </w:rPr>
        <w:t xml:space="preserve"> </w:t>
      </w:r>
      <w:r>
        <w:rPr>
          <w:spacing w:val="-2"/>
          <w:sz w:val="14"/>
        </w:rPr>
        <w:t>Wisconsin</w:t>
      </w:r>
      <w:r>
        <w:rPr>
          <w:spacing w:val="-3"/>
          <w:sz w:val="14"/>
        </w:rPr>
        <w:t xml:space="preserve"> </w:t>
      </w:r>
      <w:r>
        <w:rPr>
          <w:spacing w:val="-2"/>
          <w:sz w:val="14"/>
        </w:rPr>
        <w:t>Professional</w:t>
      </w:r>
      <w:r>
        <w:rPr>
          <w:spacing w:val="-3"/>
          <w:sz w:val="14"/>
        </w:rPr>
        <w:t xml:space="preserve"> </w:t>
      </w:r>
      <w:r>
        <w:rPr>
          <w:spacing w:val="-2"/>
          <w:sz w:val="14"/>
        </w:rPr>
        <w:t>Police</w:t>
      </w:r>
      <w:r>
        <w:rPr>
          <w:spacing w:val="-3"/>
          <w:sz w:val="14"/>
        </w:rPr>
        <w:t xml:space="preserve"> </w:t>
      </w:r>
      <w:r>
        <w:rPr>
          <w:spacing w:val="-2"/>
          <w:sz w:val="14"/>
        </w:rPr>
        <w:t>Association,</w:t>
      </w:r>
      <w:r>
        <w:rPr>
          <w:spacing w:val="40"/>
          <w:sz w:val="14"/>
        </w:rPr>
        <w:t xml:space="preserve"> </w:t>
      </w:r>
      <w:r>
        <w:rPr>
          <w:sz w:val="14"/>
        </w:rPr>
        <w:t>Inc.</w:t>
      </w:r>
      <w:r>
        <w:rPr>
          <w:spacing w:val="5"/>
          <w:sz w:val="14"/>
        </w:rPr>
        <w:t xml:space="preserve"> </w:t>
      </w:r>
      <w:r>
        <w:rPr>
          <w:sz w:val="14"/>
        </w:rPr>
        <w:t>v.</w:t>
      </w:r>
      <w:r>
        <w:rPr>
          <w:spacing w:val="4"/>
          <w:sz w:val="14"/>
        </w:rPr>
        <w:t xml:space="preserve"> </w:t>
      </w:r>
      <w:r>
        <w:rPr>
          <w:sz w:val="14"/>
        </w:rPr>
        <w:t>Wisconsin</w:t>
      </w:r>
      <w:r>
        <w:rPr>
          <w:spacing w:val="5"/>
          <w:sz w:val="14"/>
        </w:rPr>
        <w:t xml:space="preserve"> </w:t>
      </w:r>
      <w:r>
        <w:rPr>
          <w:sz w:val="14"/>
        </w:rPr>
        <w:t>Counties</w:t>
      </w:r>
      <w:r>
        <w:rPr>
          <w:spacing w:val="5"/>
          <w:sz w:val="14"/>
        </w:rPr>
        <w:t xml:space="preserve"> </w:t>
      </w:r>
      <w:r>
        <w:rPr>
          <w:sz w:val="14"/>
        </w:rPr>
        <w:t>Association,</w:t>
      </w:r>
      <w:r>
        <w:rPr>
          <w:spacing w:val="5"/>
          <w:sz w:val="14"/>
        </w:rPr>
        <w:t xml:space="preserve"> </w:t>
      </w:r>
      <w:hyperlink r:id="rId319">
        <w:r>
          <w:rPr>
            <w:color w:val="0000E5"/>
            <w:sz w:val="14"/>
          </w:rPr>
          <w:t>2014</w:t>
        </w:r>
        <w:r>
          <w:rPr>
            <w:color w:val="0000E5"/>
            <w:spacing w:val="5"/>
            <w:sz w:val="14"/>
          </w:rPr>
          <w:t xml:space="preserve"> </w:t>
        </w:r>
        <w:r>
          <w:rPr>
            <w:color w:val="0000E5"/>
            <w:sz w:val="14"/>
          </w:rPr>
          <w:t>WI</w:t>
        </w:r>
        <w:r>
          <w:rPr>
            <w:color w:val="0000E5"/>
            <w:spacing w:val="5"/>
            <w:sz w:val="14"/>
          </w:rPr>
          <w:t xml:space="preserve"> </w:t>
        </w:r>
        <w:r>
          <w:rPr>
            <w:color w:val="0000E5"/>
            <w:sz w:val="14"/>
          </w:rPr>
          <w:t>App</w:t>
        </w:r>
        <w:r>
          <w:rPr>
            <w:color w:val="0000E5"/>
            <w:spacing w:val="6"/>
            <w:sz w:val="14"/>
          </w:rPr>
          <w:t xml:space="preserve"> </w:t>
        </w:r>
        <w:r>
          <w:rPr>
            <w:color w:val="0000E5"/>
            <w:sz w:val="14"/>
          </w:rPr>
          <w:t>106</w:t>
        </w:r>
      </w:hyperlink>
      <w:r>
        <w:rPr>
          <w:sz w:val="14"/>
        </w:rPr>
        <w:t>,</w:t>
      </w:r>
      <w:r>
        <w:rPr>
          <w:spacing w:val="5"/>
          <w:sz w:val="14"/>
        </w:rPr>
        <w:t xml:space="preserve"> </w:t>
      </w:r>
      <w:hyperlink r:id="rId320">
        <w:r>
          <w:rPr>
            <w:color w:val="0000E5"/>
            <w:sz w:val="14"/>
          </w:rPr>
          <w:t>357</w:t>
        </w:r>
        <w:r>
          <w:rPr>
            <w:color w:val="0000E5"/>
            <w:spacing w:val="5"/>
            <w:sz w:val="14"/>
          </w:rPr>
          <w:t xml:space="preserve"> </w:t>
        </w:r>
        <w:r>
          <w:rPr>
            <w:color w:val="0000E5"/>
            <w:sz w:val="14"/>
          </w:rPr>
          <w:t>Wis.</w:t>
        </w:r>
        <w:r>
          <w:rPr>
            <w:color w:val="0000E5"/>
            <w:spacing w:val="6"/>
            <w:sz w:val="14"/>
          </w:rPr>
          <w:t xml:space="preserve"> </w:t>
        </w:r>
        <w:r>
          <w:rPr>
            <w:color w:val="0000E5"/>
            <w:sz w:val="14"/>
          </w:rPr>
          <w:t>2d</w:t>
        </w:r>
        <w:r>
          <w:rPr>
            <w:color w:val="0000E5"/>
            <w:spacing w:val="6"/>
            <w:sz w:val="14"/>
          </w:rPr>
          <w:t xml:space="preserve"> </w:t>
        </w:r>
        <w:r>
          <w:rPr>
            <w:color w:val="0000E5"/>
            <w:sz w:val="14"/>
          </w:rPr>
          <w:t>687</w:t>
        </w:r>
      </w:hyperlink>
      <w:r>
        <w:rPr>
          <w:sz w:val="14"/>
        </w:rPr>
        <w:t>,</w:t>
      </w:r>
      <w:r>
        <w:rPr>
          <w:spacing w:val="5"/>
          <w:sz w:val="14"/>
        </w:rPr>
        <w:t xml:space="preserve"> </w:t>
      </w:r>
      <w:hyperlink r:id="rId321">
        <w:r>
          <w:rPr>
            <w:color w:val="0000E5"/>
            <w:spacing w:val="-5"/>
            <w:sz w:val="14"/>
          </w:rPr>
          <w:t>855</w:t>
        </w:r>
      </w:hyperlink>
    </w:p>
    <w:p w14:paraId="7D06D472" w14:textId="77777777" w:rsidR="00153CA5" w:rsidRDefault="00C0532D">
      <w:pPr>
        <w:spacing w:line="134" w:lineRule="exact"/>
        <w:ind w:left="274"/>
        <w:jc w:val="both"/>
        <w:rPr>
          <w:sz w:val="14"/>
        </w:rPr>
      </w:pPr>
      <w:hyperlink r:id="rId322">
        <w:r>
          <w:rPr>
            <w:color w:val="0000E5"/>
            <w:spacing w:val="-2"/>
            <w:sz w:val="14"/>
          </w:rPr>
          <w:t>N.W.2d</w:t>
        </w:r>
        <w:r>
          <w:rPr>
            <w:color w:val="0000E5"/>
            <w:sz w:val="14"/>
          </w:rPr>
          <w:t xml:space="preserve"> </w:t>
        </w:r>
        <w:r>
          <w:rPr>
            <w:color w:val="0000E5"/>
            <w:spacing w:val="-2"/>
            <w:sz w:val="14"/>
          </w:rPr>
          <w:t>715</w:t>
        </w:r>
      </w:hyperlink>
      <w:r>
        <w:rPr>
          <w:spacing w:val="-2"/>
          <w:sz w:val="14"/>
        </w:rPr>
        <w:t>,</w:t>
      </w:r>
      <w:r>
        <w:rPr>
          <w:spacing w:val="-1"/>
          <w:sz w:val="14"/>
        </w:rPr>
        <w:t xml:space="preserve"> </w:t>
      </w:r>
      <w:hyperlink r:id="rId323">
        <w:r>
          <w:rPr>
            <w:color w:val="0000E5"/>
            <w:spacing w:val="-2"/>
            <w:sz w:val="14"/>
          </w:rPr>
          <w:t>14−0249</w:t>
        </w:r>
      </w:hyperlink>
      <w:r>
        <w:rPr>
          <w:spacing w:val="-2"/>
          <w:sz w:val="14"/>
        </w:rPr>
        <w:t>.</w:t>
      </w:r>
    </w:p>
    <w:p w14:paraId="0A110FF4" w14:textId="77777777" w:rsidR="00153CA5" w:rsidRDefault="00C0532D">
      <w:pPr>
        <w:spacing w:before="8" w:line="208" w:lineRule="auto"/>
        <w:ind w:left="274" w:firstLine="139"/>
        <w:jc w:val="both"/>
        <w:rPr>
          <w:sz w:val="14"/>
        </w:rPr>
      </w:pPr>
      <w:r>
        <w:rPr>
          <w:sz w:val="14"/>
        </w:rPr>
        <w:t>“Notes”</w:t>
      </w:r>
      <w:r>
        <w:rPr>
          <w:spacing w:val="-6"/>
          <w:sz w:val="14"/>
        </w:rPr>
        <w:t xml:space="preserve"> </w:t>
      </w:r>
      <w:r>
        <w:rPr>
          <w:sz w:val="14"/>
        </w:rPr>
        <w:t>in</w:t>
      </w:r>
      <w:r>
        <w:rPr>
          <w:spacing w:val="-6"/>
          <w:sz w:val="14"/>
        </w:rPr>
        <w:t xml:space="preserve"> </w:t>
      </w:r>
      <w:r>
        <w:rPr>
          <w:sz w:val="14"/>
        </w:rPr>
        <w:t>sub.</w:t>
      </w:r>
      <w:r>
        <w:rPr>
          <w:spacing w:val="-6"/>
          <w:sz w:val="14"/>
        </w:rPr>
        <w:t xml:space="preserve"> </w:t>
      </w:r>
      <w:r>
        <w:rPr>
          <w:sz w:val="14"/>
        </w:rPr>
        <w:t>(2)</w:t>
      </w:r>
      <w:r>
        <w:rPr>
          <w:spacing w:val="-6"/>
          <w:sz w:val="14"/>
        </w:rPr>
        <w:t xml:space="preserve"> </w:t>
      </w:r>
      <w:r>
        <w:rPr>
          <w:sz w:val="14"/>
        </w:rPr>
        <w:t>covers</w:t>
      </w:r>
      <w:r>
        <w:rPr>
          <w:spacing w:val="-6"/>
          <w:sz w:val="14"/>
        </w:rPr>
        <w:t xml:space="preserve"> </w:t>
      </w:r>
      <w:r>
        <w:rPr>
          <w:sz w:val="14"/>
        </w:rPr>
        <w:t>a</w:t>
      </w:r>
      <w:r>
        <w:rPr>
          <w:spacing w:val="-6"/>
          <w:sz w:val="14"/>
        </w:rPr>
        <w:t xml:space="preserve"> </w:t>
      </w:r>
      <w:r>
        <w:rPr>
          <w:sz w:val="14"/>
        </w:rPr>
        <w:t>broad</w:t>
      </w:r>
      <w:r>
        <w:rPr>
          <w:spacing w:val="-6"/>
          <w:sz w:val="14"/>
        </w:rPr>
        <w:t xml:space="preserve"> </w:t>
      </w:r>
      <w:r>
        <w:rPr>
          <w:sz w:val="14"/>
        </w:rPr>
        <w:t>range</w:t>
      </w:r>
      <w:r>
        <w:rPr>
          <w:spacing w:val="-6"/>
          <w:sz w:val="14"/>
        </w:rPr>
        <w:t xml:space="preserve"> </w:t>
      </w:r>
      <w:r>
        <w:rPr>
          <w:sz w:val="14"/>
        </w:rPr>
        <w:t>of</w:t>
      </w:r>
      <w:r>
        <w:rPr>
          <w:spacing w:val="-6"/>
          <w:sz w:val="14"/>
        </w:rPr>
        <w:t xml:space="preserve"> </w:t>
      </w:r>
      <w:r>
        <w:rPr>
          <w:sz w:val="14"/>
        </w:rPr>
        <w:t>frequently</w:t>
      </w:r>
      <w:r>
        <w:rPr>
          <w:spacing w:val="-6"/>
          <w:sz w:val="14"/>
        </w:rPr>
        <w:t xml:space="preserve"> </w:t>
      </w:r>
      <w:r>
        <w:rPr>
          <w:sz w:val="14"/>
        </w:rPr>
        <w:t>created,</w:t>
      </w:r>
      <w:r>
        <w:rPr>
          <w:spacing w:val="-6"/>
          <w:sz w:val="14"/>
        </w:rPr>
        <w:t xml:space="preserve"> </w:t>
      </w:r>
      <w:r>
        <w:rPr>
          <w:sz w:val="14"/>
        </w:rPr>
        <w:t>informal</w:t>
      </w:r>
      <w:r>
        <w:rPr>
          <w:spacing w:val="-6"/>
          <w:sz w:val="14"/>
        </w:rPr>
        <w:t xml:space="preserve"> </w:t>
      </w:r>
      <w:r>
        <w:rPr>
          <w:sz w:val="14"/>
        </w:rPr>
        <w:t>writings.</w:t>
      </w:r>
      <w:r>
        <w:rPr>
          <w:spacing w:val="40"/>
          <w:sz w:val="14"/>
        </w:rPr>
        <w:t xml:space="preserve"> </w:t>
      </w:r>
      <w:r>
        <w:rPr>
          <w:spacing w:val="-2"/>
          <w:sz w:val="14"/>
        </w:rPr>
        <w:t>Documents</w:t>
      </w:r>
      <w:r>
        <w:rPr>
          <w:spacing w:val="-4"/>
          <w:sz w:val="14"/>
        </w:rPr>
        <w:t xml:space="preserve"> </w:t>
      </w:r>
      <w:r>
        <w:rPr>
          <w:spacing w:val="-2"/>
          <w:sz w:val="14"/>
        </w:rPr>
        <w:t>found</w:t>
      </w:r>
      <w:r>
        <w:rPr>
          <w:spacing w:val="-7"/>
          <w:sz w:val="14"/>
        </w:rPr>
        <w:t xml:space="preserve"> </w:t>
      </w:r>
      <w:r>
        <w:rPr>
          <w:spacing w:val="-2"/>
          <w:sz w:val="14"/>
        </w:rPr>
        <w:t>to</w:t>
      </w:r>
      <w:r>
        <w:rPr>
          <w:spacing w:val="-6"/>
          <w:sz w:val="14"/>
        </w:rPr>
        <w:t xml:space="preserve"> </w:t>
      </w:r>
      <w:r>
        <w:rPr>
          <w:spacing w:val="-2"/>
          <w:sz w:val="14"/>
        </w:rPr>
        <w:t>be</w:t>
      </w:r>
      <w:r>
        <w:rPr>
          <w:spacing w:val="-7"/>
          <w:sz w:val="14"/>
        </w:rPr>
        <w:t xml:space="preserve"> </w:t>
      </w:r>
      <w:r>
        <w:rPr>
          <w:spacing w:val="-2"/>
          <w:sz w:val="14"/>
        </w:rPr>
        <w:t>notes</w:t>
      </w:r>
      <w:r>
        <w:rPr>
          <w:spacing w:val="-5"/>
          <w:sz w:val="14"/>
        </w:rPr>
        <w:t xml:space="preserve"> </w:t>
      </w:r>
      <w:r>
        <w:rPr>
          <w:spacing w:val="-2"/>
          <w:sz w:val="14"/>
        </w:rPr>
        <w:t>in</w:t>
      </w:r>
      <w:r>
        <w:rPr>
          <w:spacing w:val="-6"/>
          <w:sz w:val="14"/>
        </w:rPr>
        <w:t xml:space="preserve"> </w:t>
      </w:r>
      <w:r>
        <w:rPr>
          <w:spacing w:val="-2"/>
          <w:sz w:val="14"/>
        </w:rPr>
        <w:t>this</w:t>
      </w:r>
      <w:r>
        <w:rPr>
          <w:spacing w:val="-6"/>
          <w:sz w:val="14"/>
        </w:rPr>
        <w:t xml:space="preserve"> </w:t>
      </w:r>
      <w:r>
        <w:rPr>
          <w:spacing w:val="-2"/>
          <w:sz w:val="14"/>
        </w:rPr>
        <w:t>case</w:t>
      </w:r>
      <w:r>
        <w:rPr>
          <w:spacing w:val="-6"/>
          <w:sz w:val="14"/>
        </w:rPr>
        <w:t xml:space="preserve"> </w:t>
      </w:r>
      <w:r>
        <w:rPr>
          <w:spacing w:val="-2"/>
          <w:sz w:val="14"/>
        </w:rPr>
        <w:t>were</w:t>
      </w:r>
      <w:r>
        <w:rPr>
          <w:spacing w:val="-6"/>
          <w:sz w:val="14"/>
        </w:rPr>
        <w:t xml:space="preserve"> </w:t>
      </w:r>
      <w:r>
        <w:rPr>
          <w:spacing w:val="-2"/>
          <w:sz w:val="14"/>
        </w:rPr>
        <w:t>mostly</w:t>
      </w:r>
      <w:r>
        <w:rPr>
          <w:spacing w:val="-6"/>
          <w:sz w:val="14"/>
        </w:rPr>
        <w:t xml:space="preserve"> </w:t>
      </w:r>
      <w:r>
        <w:rPr>
          <w:spacing w:val="-2"/>
          <w:sz w:val="14"/>
        </w:rPr>
        <w:t>handwritten</w:t>
      </w:r>
      <w:r>
        <w:rPr>
          <w:spacing w:val="-6"/>
          <w:sz w:val="14"/>
        </w:rPr>
        <w:t xml:space="preserve"> </w:t>
      </w:r>
      <w:r>
        <w:rPr>
          <w:spacing w:val="-2"/>
          <w:sz w:val="14"/>
        </w:rPr>
        <w:t>and</w:t>
      </w:r>
      <w:r>
        <w:rPr>
          <w:spacing w:val="-6"/>
          <w:sz w:val="14"/>
        </w:rPr>
        <w:t xml:space="preserve"> </w:t>
      </w:r>
      <w:r>
        <w:rPr>
          <w:spacing w:val="-2"/>
          <w:sz w:val="14"/>
        </w:rPr>
        <w:t>at</w:t>
      </w:r>
      <w:r>
        <w:rPr>
          <w:spacing w:val="-6"/>
          <w:sz w:val="14"/>
        </w:rPr>
        <w:t xml:space="preserve"> </w:t>
      </w:r>
      <w:r>
        <w:rPr>
          <w:spacing w:val="-2"/>
          <w:sz w:val="14"/>
        </w:rPr>
        <w:t>times</w:t>
      </w:r>
      <w:r>
        <w:rPr>
          <w:spacing w:val="-6"/>
          <w:sz w:val="14"/>
        </w:rPr>
        <w:t xml:space="preserve"> </w:t>
      </w:r>
      <w:r>
        <w:rPr>
          <w:spacing w:val="-2"/>
          <w:sz w:val="14"/>
        </w:rPr>
        <w:t>barely</w:t>
      </w:r>
      <w:r>
        <w:rPr>
          <w:spacing w:val="40"/>
          <w:sz w:val="14"/>
        </w:rPr>
        <w:t xml:space="preserve"> </w:t>
      </w:r>
      <w:r>
        <w:rPr>
          <w:sz w:val="14"/>
        </w:rPr>
        <w:t>legible.</w:t>
      </w:r>
      <w:r>
        <w:rPr>
          <w:spacing w:val="34"/>
          <w:sz w:val="14"/>
        </w:rPr>
        <w:t xml:space="preserve"> </w:t>
      </w:r>
      <w:r>
        <w:rPr>
          <w:sz w:val="14"/>
        </w:rPr>
        <w:t>They</w:t>
      </w:r>
      <w:r>
        <w:rPr>
          <w:spacing w:val="-2"/>
          <w:sz w:val="14"/>
        </w:rPr>
        <w:t xml:space="preserve"> </w:t>
      </w:r>
      <w:r>
        <w:rPr>
          <w:sz w:val="14"/>
        </w:rPr>
        <w:t>included</w:t>
      </w:r>
      <w:r>
        <w:rPr>
          <w:spacing w:val="-2"/>
          <w:sz w:val="14"/>
        </w:rPr>
        <w:t xml:space="preserve"> </w:t>
      </w:r>
      <w:r>
        <w:rPr>
          <w:sz w:val="14"/>
        </w:rPr>
        <w:t>copies</w:t>
      </w:r>
      <w:r>
        <w:rPr>
          <w:spacing w:val="-2"/>
          <w:sz w:val="14"/>
        </w:rPr>
        <w:t xml:space="preserve"> </w:t>
      </w:r>
      <w:r>
        <w:rPr>
          <w:sz w:val="14"/>
        </w:rPr>
        <w:t>of</w:t>
      </w:r>
      <w:r>
        <w:rPr>
          <w:spacing w:val="-2"/>
          <w:sz w:val="14"/>
        </w:rPr>
        <w:t xml:space="preserve"> </w:t>
      </w:r>
      <w:r>
        <w:rPr>
          <w:sz w:val="14"/>
        </w:rPr>
        <w:t>post−it</w:t>
      </w:r>
      <w:r>
        <w:rPr>
          <w:spacing w:val="-2"/>
          <w:sz w:val="14"/>
        </w:rPr>
        <w:t xml:space="preserve"> </w:t>
      </w:r>
      <w:r>
        <w:rPr>
          <w:sz w:val="14"/>
        </w:rPr>
        <w:t>notes</w:t>
      </w:r>
      <w:r>
        <w:rPr>
          <w:spacing w:val="-2"/>
          <w:sz w:val="14"/>
        </w:rPr>
        <w:t xml:space="preserve"> </w:t>
      </w:r>
      <w:r>
        <w:rPr>
          <w:sz w:val="14"/>
        </w:rPr>
        <w:t>and</w:t>
      </w:r>
      <w:r>
        <w:rPr>
          <w:spacing w:val="-2"/>
          <w:sz w:val="14"/>
        </w:rPr>
        <w:t xml:space="preserve"> </w:t>
      </w:r>
      <w:r>
        <w:rPr>
          <w:sz w:val="14"/>
        </w:rPr>
        <w:t>telephone</w:t>
      </w:r>
      <w:r>
        <w:rPr>
          <w:spacing w:val="-2"/>
          <w:sz w:val="14"/>
        </w:rPr>
        <w:t xml:space="preserve"> </w:t>
      </w:r>
      <w:r>
        <w:rPr>
          <w:sz w:val="14"/>
        </w:rPr>
        <w:t>message</w:t>
      </w:r>
      <w:r>
        <w:rPr>
          <w:spacing w:val="-2"/>
          <w:sz w:val="14"/>
        </w:rPr>
        <w:t xml:space="preserve"> </w:t>
      </w:r>
      <w:r>
        <w:rPr>
          <w:sz w:val="14"/>
        </w:rPr>
        <w:t>slips,</w:t>
      </w:r>
      <w:r>
        <w:rPr>
          <w:spacing w:val="-2"/>
          <w:sz w:val="14"/>
        </w:rPr>
        <w:t xml:space="preserve"> </w:t>
      </w:r>
      <w:r>
        <w:rPr>
          <w:sz w:val="14"/>
        </w:rPr>
        <w:t>and</w:t>
      </w:r>
      <w:r>
        <w:rPr>
          <w:spacing w:val="-2"/>
          <w:sz w:val="14"/>
        </w:rPr>
        <w:t xml:space="preserve"> </w:t>
      </w:r>
      <w:r>
        <w:rPr>
          <w:sz w:val="14"/>
        </w:rPr>
        <w:t>in</w:t>
      </w:r>
      <w:r>
        <w:rPr>
          <w:spacing w:val="40"/>
          <w:sz w:val="14"/>
        </w:rPr>
        <w:t xml:space="preserve"> </w:t>
      </w:r>
      <w:r>
        <w:rPr>
          <w:spacing w:val="-2"/>
          <w:sz w:val="14"/>
        </w:rPr>
        <w:t>other</w:t>
      </w:r>
      <w:r>
        <w:rPr>
          <w:spacing w:val="-7"/>
          <w:sz w:val="14"/>
        </w:rPr>
        <w:t xml:space="preserve"> </w:t>
      </w:r>
      <w:r>
        <w:rPr>
          <w:spacing w:val="-2"/>
          <w:sz w:val="14"/>
        </w:rPr>
        <w:t>ways</w:t>
      </w:r>
      <w:r>
        <w:rPr>
          <w:spacing w:val="-7"/>
          <w:sz w:val="14"/>
        </w:rPr>
        <w:t xml:space="preserve"> </w:t>
      </w:r>
      <w:r>
        <w:rPr>
          <w:spacing w:val="-2"/>
          <w:sz w:val="14"/>
        </w:rPr>
        <w:t>appeared</w:t>
      </w:r>
      <w:r>
        <w:rPr>
          <w:spacing w:val="-7"/>
          <w:sz w:val="14"/>
        </w:rPr>
        <w:t xml:space="preserve"> </w:t>
      </w:r>
      <w:r>
        <w:rPr>
          <w:spacing w:val="-2"/>
          <w:sz w:val="14"/>
        </w:rPr>
        <w:t>to</w:t>
      </w:r>
      <w:r>
        <w:rPr>
          <w:spacing w:val="-6"/>
          <w:sz w:val="14"/>
        </w:rPr>
        <w:t xml:space="preserve"> </w:t>
      </w:r>
      <w:r>
        <w:rPr>
          <w:spacing w:val="-2"/>
          <w:sz w:val="14"/>
        </w:rPr>
        <w:t>reflect</w:t>
      </w:r>
      <w:r>
        <w:rPr>
          <w:spacing w:val="-7"/>
          <w:sz w:val="14"/>
        </w:rPr>
        <w:t xml:space="preserve"> </w:t>
      </w:r>
      <w:r>
        <w:rPr>
          <w:spacing w:val="-2"/>
          <w:sz w:val="14"/>
        </w:rPr>
        <w:t>hurried,</w:t>
      </w:r>
      <w:r>
        <w:rPr>
          <w:spacing w:val="-7"/>
          <w:sz w:val="14"/>
        </w:rPr>
        <w:t xml:space="preserve"> </w:t>
      </w:r>
      <w:r>
        <w:rPr>
          <w:spacing w:val="-2"/>
          <w:sz w:val="14"/>
        </w:rPr>
        <w:t>fragmentary,</w:t>
      </w:r>
      <w:r>
        <w:rPr>
          <w:spacing w:val="-7"/>
          <w:sz w:val="14"/>
        </w:rPr>
        <w:t xml:space="preserve"> </w:t>
      </w:r>
      <w:r>
        <w:rPr>
          <w:spacing w:val="-2"/>
          <w:sz w:val="14"/>
        </w:rPr>
        <w:t>and</w:t>
      </w:r>
      <w:r>
        <w:rPr>
          <w:spacing w:val="-6"/>
          <w:sz w:val="14"/>
        </w:rPr>
        <w:t xml:space="preserve"> </w:t>
      </w:r>
      <w:r>
        <w:rPr>
          <w:spacing w:val="-2"/>
          <w:sz w:val="14"/>
        </w:rPr>
        <w:t>informal</w:t>
      </w:r>
      <w:r>
        <w:rPr>
          <w:spacing w:val="-7"/>
          <w:sz w:val="14"/>
        </w:rPr>
        <w:t xml:space="preserve"> </w:t>
      </w:r>
      <w:r>
        <w:rPr>
          <w:spacing w:val="-2"/>
          <w:sz w:val="14"/>
        </w:rPr>
        <w:t>writing.</w:t>
      </w:r>
      <w:r>
        <w:rPr>
          <w:spacing w:val="19"/>
          <w:sz w:val="14"/>
        </w:rPr>
        <w:t xml:space="preserve"> </w:t>
      </w:r>
      <w:r>
        <w:rPr>
          <w:spacing w:val="-2"/>
          <w:sz w:val="14"/>
        </w:rPr>
        <w:t>A</w:t>
      </w:r>
      <w:r>
        <w:rPr>
          <w:spacing w:val="-7"/>
          <w:sz w:val="14"/>
        </w:rPr>
        <w:t xml:space="preserve"> </w:t>
      </w:r>
      <w:r>
        <w:rPr>
          <w:spacing w:val="-2"/>
          <w:sz w:val="14"/>
        </w:rPr>
        <w:t>few</w:t>
      </w:r>
      <w:r>
        <w:rPr>
          <w:spacing w:val="-7"/>
          <w:sz w:val="14"/>
        </w:rPr>
        <w:t xml:space="preserve"> </w:t>
      </w:r>
      <w:r>
        <w:rPr>
          <w:spacing w:val="-2"/>
          <w:sz w:val="14"/>
        </w:rPr>
        <w:t>doc-</w:t>
      </w:r>
      <w:r>
        <w:rPr>
          <w:sz w:val="14"/>
        </w:rPr>
        <w:t>uments</w:t>
      </w:r>
      <w:r>
        <w:rPr>
          <w:spacing w:val="-11"/>
          <w:sz w:val="14"/>
        </w:rPr>
        <w:t xml:space="preserve"> </w:t>
      </w:r>
      <w:r>
        <w:rPr>
          <w:sz w:val="14"/>
        </w:rPr>
        <w:t>were</w:t>
      </w:r>
      <w:r>
        <w:rPr>
          <w:spacing w:val="-9"/>
          <w:sz w:val="14"/>
        </w:rPr>
        <w:t xml:space="preserve"> </w:t>
      </w:r>
      <w:r>
        <w:rPr>
          <w:sz w:val="14"/>
        </w:rPr>
        <w:t>in</w:t>
      </w:r>
      <w:r>
        <w:rPr>
          <w:spacing w:val="-9"/>
          <w:sz w:val="14"/>
        </w:rPr>
        <w:t xml:space="preserve"> </w:t>
      </w:r>
      <w:r>
        <w:rPr>
          <w:sz w:val="14"/>
        </w:rPr>
        <w:t>the</w:t>
      </w:r>
      <w:r>
        <w:rPr>
          <w:spacing w:val="-8"/>
          <w:sz w:val="14"/>
        </w:rPr>
        <w:t xml:space="preserve"> </w:t>
      </w:r>
      <w:r>
        <w:rPr>
          <w:sz w:val="14"/>
        </w:rPr>
        <w:t>form</w:t>
      </w:r>
      <w:r>
        <w:rPr>
          <w:spacing w:val="-9"/>
          <w:sz w:val="14"/>
        </w:rPr>
        <w:t xml:space="preserve"> </w:t>
      </w:r>
      <w:r>
        <w:rPr>
          <w:sz w:val="14"/>
        </w:rPr>
        <w:t>of</w:t>
      </w:r>
      <w:r>
        <w:rPr>
          <w:spacing w:val="-9"/>
          <w:sz w:val="14"/>
        </w:rPr>
        <w:t xml:space="preserve"> </w:t>
      </w:r>
      <w:r>
        <w:rPr>
          <w:sz w:val="14"/>
        </w:rPr>
        <w:t>draft</w:t>
      </w:r>
      <w:r>
        <w:rPr>
          <w:spacing w:val="-9"/>
          <w:sz w:val="14"/>
        </w:rPr>
        <w:t xml:space="preserve"> </w:t>
      </w:r>
      <w:r>
        <w:rPr>
          <w:sz w:val="14"/>
        </w:rPr>
        <w:t>letters,</w:t>
      </w:r>
      <w:r>
        <w:rPr>
          <w:spacing w:val="-8"/>
          <w:sz w:val="14"/>
        </w:rPr>
        <w:t xml:space="preserve"> </w:t>
      </w:r>
      <w:r>
        <w:rPr>
          <w:sz w:val="14"/>
        </w:rPr>
        <w:t>but</w:t>
      </w:r>
      <w:r>
        <w:rPr>
          <w:spacing w:val="-9"/>
          <w:sz w:val="14"/>
        </w:rPr>
        <w:t xml:space="preserve"> </w:t>
      </w:r>
      <w:r>
        <w:rPr>
          <w:sz w:val="14"/>
        </w:rPr>
        <w:t>were</w:t>
      </w:r>
      <w:r>
        <w:rPr>
          <w:spacing w:val="-9"/>
          <w:sz w:val="14"/>
        </w:rPr>
        <w:t xml:space="preserve"> </w:t>
      </w:r>
      <w:r>
        <w:rPr>
          <w:sz w:val="14"/>
        </w:rPr>
        <w:t>created</w:t>
      </w:r>
      <w:r>
        <w:rPr>
          <w:spacing w:val="-9"/>
          <w:sz w:val="14"/>
        </w:rPr>
        <w:t xml:space="preserve"> </w:t>
      </w:r>
      <w:r>
        <w:rPr>
          <w:sz w:val="14"/>
        </w:rPr>
        <w:t>for</w:t>
      </w:r>
      <w:r>
        <w:rPr>
          <w:spacing w:val="-8"/>
          <w:sz w:val="14"/>
        </w:rPr>
        <w:t xml:space="preserve"> </w:t>
      </w:r>
      <w:r>
        <w:rPr>
          <w:sz w:val="14"/>
        </w:rPr>
        <w:t>and</w:t>
      </w:r>
      <w:r>
        <w:rPr>
          <w:spacing w:val="-9"/>
          <w:sz w:val="14"/>
        </w:rPr>
        <w:t xml:space="preserve"> </w:t>
      </w:r>
      <w:r>
        <w:rPr>
          <w:sz w:val="14"/>
        </w:rPr>
        <w:t>used</w:t>
      </w:r>
      <w:r>
        <w:rPr>
          <w:spacing w:val="-9"/>
          <w:sz w:val="14"/>
        </w:rPr>
        <w:t xml:space="preserve"> </w:t>
      </w:r>
      <w:r>
        <w:rPr>
          <w:sz w:val="14"/>
        </w:rPr>
        <w:t>by</w:t>
      </w:r>
      <w:r>
        <w:rPr>
          <w:spacing w:val="-9"/>
          <w:sz w:val="14"/>
        </w:rPr>
        <w:t xml:space="preserve"> </w:t>
      </w:r>
      <w:r>
        <w:rPr>
          <w:sz w:val="14"/>
        </w:rPr>
        <w:t>the</w:t>
      </w:r>
      <w:r>
        <w:rPr>
          <w:spacing w:val="-8"/>
          <w:sz w:val="14"/>
        </w:rPr>
        <w:t xml:space="preserve"> </w:t>
      </w:r>
      <w:r>
        <w:rPr>
          <w:sz w:val="14"/>
        </w:rPr>
        <w:t>origina-</w:t>
      </w:r>
      <w:r>
        <w:rPr>
          <w:spacing w:val="-2"/>
          <w:sz w:val="14"/>
        </w:rPr>
        <w:t>tors as part of their preparation for,</w:t>
      </w:r>
      <w:r>
        <w:rPr>
          <w:spacing w:val="-3"/>
          <w:sz w:val="14"/>
        </w:rPr>
        <w:t xml:space="preserve"> </w:t>
      </w:r>
      <w:r>
        <w:rPr>
          <w:spacing w:val="-2"/>
          <w:sz w:val="14"/>
        </w:rPr>
        <w:t>or</w:t>
      </w:r>
      <w:r>
        <w:rPr>
          <w:spacing w:val="-3"/>
          <w:sz w:val="14"/>
        </w:rPr>
        <w:t xml:space="preserve"> </w:t>
      </w:r>
      <w:r>
        <w:rPr>
          <w:spacing w:val="-2"/>
          <w:sz w:val="14"/>
        </w:rPr>
        <w:t>as</w:t>
      </w:r>
      <w:r>
        <w:rPr>
          <w:spacing w:val="-3"/>
          <w:sz w:val="14"/>
        </w:rPr>
        <w:t xml:space="preserve"> </w:t>
      </w:r>
      <w:r>
        <w:rPr>
          <w:spacing w:val="-2"/>
          <w:sz w:val="14"/>
        </w:rPr>
        <w:t>part</w:t>
      </w:r>
      <w:r>
        <w:rPr>
          <w:spacing w:val="-3"/>
          <w:sz w:val="14"/>
        </w:rPr>
        <w:t xml:space="preserve"> </w:t>
      </w:r>
      <w:r>
        <w:rPr>
          <w:spacing w:val="-2"/>
          <w:sz w:val="14"/>
        </w:rPr>
        <w:t>of</w:t>
      </w:r>
      <w:r>
        <w:rPr>
          <w:spacing w:val="-3"/>
          <w:sz w:val="14"/>
        </w:rPr>
        <w:t xml:space="preserve"> </w:t>
      </w:r>
      <w:r>
        <w:rPr>
          <w:spacing w:val="-2"/>
          <w:sz w:val="14"/>
        </w:rPr>
        <w:t>their</w:t>
      </w:r>
      <w:r>
        <w:rPr>
          <w:spacing w:val="-3"/>
          <w:sz w:val="14"/>
        </w:rPr>
        <w:t xml:space="preserve"> </w:t>
      </w:r>
      <w:r>
        <w:rPr>
          <w:spacing w:val="-2"/>
          <w:sz w:val="14"/>
        </w:rPr>
        <w:t>processing</w:t>
      </w:r>
      <w:r>
        <w:rPr>
          <w:spacing w:val="-3"/>
          <w:sz w:val="14"/>
        </w:rPr>
        <w:t xml:space="preserve"> </w:t>
      </w:r>
      <w:r>
        <w:rPr>
          <w:spacing w:val="-2"/>
          <w:sz w:val="14"/>
        </w:rPr>
        <w:t>after, interviews that</w:t>
      </w:r>
      <w:r>
        <w:rPr>
          <w:spacing w:val="40"/>
          <w:sz w:val="14"/>
        </w:rPr>
        <w:t xml:space="preserve"> </w:t>
      </w:r>
      <w:r>
        <w:rPr>
          <w:sz w:val="14"/>
        </w:rPr>
        <w:t>they</w:t>
      </w:r>
      <w:r>
        <w:rPr>
          <w:spacing w:val="-4"/>
          <w:sz w:val="14"/>
        </w:rPr>
        <w:t xml:space="preserve"> </w:t>
      </w:r>
      <w:r>
        <w:rPr>
          <w:sz w:val="14"/>
        </w:rPr>
        <w:t>conducted.</w:t>
      </w:r>
      <w:r>
        <w:rPr>
          <w:spacing w:val="27"/>
          <w:sz w:val="14"/>
        </w:rPr>
        <w:t xml:space="preserve"> </w:t>
      </w:r>
      <w:r>
        <w:rPr>
          <w:sz w:val="14"/>
        </w:rPr>
        <w:t>The</w:t>
      </w:r>
      <w:r>
        <w:rPr>
          <w:spacing w:val="-4"/>
          <w:sz w:val="14"/>
        </w:rPr>
        <w:t xml:space="preserve"> </w:t>
      </w:r>
      <w:r>
        <w:rPr>
          <w:sz w:val="14"/>
        </w:rPr>
        <w:t>Voice</w:t>
      </w:r>
      <w:r>
        <w:rPr>
          <w:spacing w:val="-5"/>
          <w:sz w:val="14"/>
        </w:rPr>
        <w:t xml:space="preserve"> </w:t>
      </w:r>
      <w:r>
        <w:rPr>
          <w:sz w:val="14"/>
        </w:rPr>
        <w:t>of</w:t>
      </w:r>
      <w:r>
        <w:rPr>
          <w:spacing w:val="-5"/>
          <w:sz w:val="14"/>
        </w:rPr>
        <w:t xml:space="preserve"> </w:t>
      </w:r>
      <w:r>
        <w:rPr>
          <w:sz w:val="14"/>
        </w:rPr>
        <w:t>Wisconsin</w:t>
      </w:r>
      <w:r>
        <w:rPr>
          <w:spacing w:val="-5"/>
          <w:sz w:val="14"/>
        </w:rPr>
        <w:t xml:space="preserve"> </w:t>
      </w:r>
      <w:r>
        <w:rPr>
          <w:sz w:val="14"/>
        </w:rPr>
        <w:t>Rapids,</w:t>
      </w:r>
      <w:r>
        <w:rPr>
          <w:spacing w:val="-5"/>
          <w:sz w:val="14"/>
        </w:rPr>
        <w:t xml:space="preserve"> </w:t>
      </w:r>
      <w:r>
        <w:rPr>
          <w:sz w:val="14"/>
        </w:rPr>
        <w:t>LLC</w:t>
      </w:r>
      <w:r>
        <w:rPr>
          <w:spacing w:val="-5"/>
          <w:sz w:val="14"/>
        </w:rPr>
        <w:t xml:space="preserve"> </w:t>
      </w:r>
      <w:r>
        <w:rPr>
          <w:sz w:val="14"/>
        </w:rPr>
        <w:t>v.</w:t>
      </w:r>
      <w:r>
        <w:rPr>
          <w:spacing w:val="-6"/>
          <w:sz w:val="14"/>
        </w:rPr>
        <w:t xml:space="preserve"> </w:t>
      </w:r>
      <w:r>
        <w:rPr>
          <w:sz w:val="14"/>
        </w:rPr>
        <w:t>Wisconsin</w:t>
      </w:r>
      <w:r>
        <w:rPr>
          <w:spacing w:val="-5"/>
          <w:sz w:val="14"/>
        </w:rPr>
        <w:t xml:space="preserve"> </w:t>
      </w:r>
      <w:r>
        <w:rPr>
          <w:sz w:val="14"/>
        </w:rPr>
        <w:t>Rapids</w:t>
      </w:r>
      <w:r>
        <w:rPr>
          <w:spacing w:val="-5"/>
          <w:sz w:val="14"/>
        </w:rPr>
        <w:t xml:space="preserve"> </w:t>
      </w:r>
      <w:r>
        <w:rPr>
          <w:sz w:val="14"/>
        </w:rPr>
        <w:t>Public</w:t>
      </w:r>
      <w:r>
        <w:rPr>
          <w:spacing w:val="40"/>
          <w:sz w:val="14"/>
        </w:rPr>
        <w:t xml:space="preserve"> </w:t>
      </w:r>
      <w:r>
        <w:rPr>
          <w:sz w:val="14"/>
        </w:rPr>
        <w:t xml:space="preserve">School District, </w:t>
      </w:r>
      <w:hyperlink r:id="rId324">
        <w:r>
          <w:rPr>
            <w:color w:val="0000E5"/>
            <w:sz w:val="14"/>
          </w:rPr>
          <w:t>2015 WI App 53</w:t>
        </w:r>
      </w:hyperlink>
      <w:r>
        <w:rPr>
          <w:sz w:val="14"/>
        </w:rPr>
        <w:t xml:space="preserve">, </w:t>
      </w:r>
      <w:hyperlink r:id="rId325">
        <w:r>
          <w:rPr>
            <w:color w:val="0000E5"/>
            <w:sz w:val="14"/>
          </w:rPr>
          <w:t>364 Wis. 2d 429</w:t>
        </w:r>
      </w:hyperlink>
      <w:r>
        <w:rPr>
          <w:sz w:val="14"/>
        </w:rPr>
        <w:t xml:space="preserve">, </w:t>
      </w:r>
      <w:hyperlink r:id="rId326">
        <w:r>
          <w:rPr>
            <w:color w:val="0000E5"/>
            <w:sz w:val="14"/>
          </w:rPr>
          <w:t>867 N.W.2d 825</w:t>
        </w:r>
      </w:hyperlink>
      <w:r>
        <w:rPr>
          <w:sz w:val="14"/>
        </w:rPr>
        <w:t xml:space="preserve">, </w:t>
      </w:r>
      <w:hyperlink r:id="rId327">
        <w:r>
          <w:rPr>
            <w:color w:val="0000E5"/>
            <w:sz w:val="14"/>
          </w:rPr>
          <w:t>14−1256</w:t>
        </w:r>
      </w:hyperlink>
      <w:r>
        <w:rPr>
          <w:sz w:val="14"/>
        </w:rPr>
        <w:t>.</w:t>
      </w:r>
    </w:p>
    <w:p w14:paraId="4B9DC4E7" w14:textId="77777777" w:rsidR="00153CA5" w:rsidRDefault="00C0532D">
      <w:pPr>
        <w:spacing w:before="2" w:line="208" w:lineRule="auto"/>
        <w:ind w:left="274" w:firstLine="139"/>
        <w:jc w:val="both"/>
        <w:rPr>
          <w:sz w:val="14"/>
        </w:rPr>
      </w:pPr>
      <w:r>
        <w:rPr>
          <w:spacing w:val="-2"/>
          <w:sz w:val="14"/>
        </w:rPr>
        <w:t>The exception</w:t>
      </w:r>
      <w:r>
        <w:rPr>
          <w:spacing w:val="-3"/>
          <w:sz w:val="14"/>
        </w:rPr>
        <w:t xml:space="preserve"> </w:t>
      </w:r>
      <w:r>
        <w:rPr>
          <w:spacing w:val="-2"/>
          <w:sz w:val="14"/>
        </w:rPr>
        <w:t>from</w:t>
      </w:r>
      <w:r>
        <w:rPr>
          <w:spacing w:val="-3"/>
          <w:sz w:val="14"/>
        </w:rPr>
        <w:t xml:space="preserve"> </w:t>
      </w:r>
      <w:r>
        <w:rPr>
          <w:spacing w:val="-2"/>
          <w:sz w:val="14"/>
        </w:rPr>
        <w:t>the</w:t>
      </w:r>
      <w:r>
        <w:rPr>
          <w:spacing w:val="-3"/>
          <w:sz w:val="14"/>
        </w:rPr>
        <w:t xml:space="preserve"> </w:t>
      </w:r>
      <w:r>
        <w:rPr>
          <w:spacing w:val="-2"/>
          <w:sz w:val="14"/>
        </w:rPr>
        <w:t>definition</w:t>
      </w:r>
      <w:r>
        <w:rPr>
          <w:spacing w:val="-3"/>
          <w:sz w:val="14"/>
        </w:rPr>
        <w:t xml:space="preserve"> </w:t>
      </w:r>
      <w:r>
        <w:rPr>
          <w:spacing w:val="-2"/>
          <w:sz w:val="14"/>
        </w:rPr>
        <w:t>of</w:t>
      </w:r>
      <w:r>
        <w:rPr>
          <w:spacing w:val="-3"/>
          <w:sz w:val="14"/>
        </w:rPr>
        <w:t xml:space="preserve"> </w:t>
      </w:r>
      <w:r>
        <w:rPr>
          <w:spacing w:val="-2"/>
          <w:sz w:val="14"/>
        </w:rPr>
        <w:t>“record”</w:t>
      </w:r>
      <w:r>
        <w:rPr>
          <w:spacing w:val="-3"/>
          <w:sz w:val="14"/>
        </w:rPr>
        <w:t xml:space="preserve"> </w:t>
      </w:r>
      <w:r>
        <w:rPr>
          <w:spacing w:val="-2"/>
          <w:sz w:val="14"/>
        </w:rPr>
        <w:t>in</w:t>
      </w:r>
      <w:r>
        <w:rPr>
          <w:spacing w:val="-3"/>
          <w:sz w:val="14"/>
        </w:rPr>
        <w:t xml:space="preserve"> </w:t>
      </w:r>
      <w:r>
        <w:rPr>
          <w:spacing w:val="-2"/>
          <w:sz w:val="14"/>
        </w:rPr>
        <w:t>sub.</w:t>
      </w:r>
      <w:r>
        <w:rPr>
          <w:spacing w:val="-3"/>
          <w:sz w:val="14"/>
        </w:rPr>
        <w:t xml:space="preserve"> </w:t>
      </w:r>
      <w:r>
        <w:rPr>
          <w:spacing w:val="-2"/>
          <w:sz w:val="14"/>
        </w:rPr>
        <w:t>(2)</w:t>
      </w:r>
      <w:r>
        <w:rPr>
          <w:spacing w:val="-3"/>
          <w:sz w:val="14"/>
        </w:rPr>
        <w:t xml:space="preserve"> </w:t>
      </w:r>
      <w:r>
        <w:rPr>
          <w:spacing w:val="-2"/>
          <w:sz w:val="14"/>
        </w:rPr>
        <w:t>of</w:t>
      </w:r>
      <w:r>
        <w:rPr>
          <w:spacing w:val="-3"/>
          <w:sz w:val="14"/>
        </w:rPr>
        <w:t xml:space="preserve"> </w:t>
      </w:r>
      <w:r>
        <w:rPr>
          <w:spacing w:val="-2"/>
          <w:sz w:val="14"/>
        </w:rPr>
        <w:t>notes</w:t>
      </w:r>
      <w:r>
        <w:rPr>
          <w:spacing w:val="-3"/>
          <w:sz w:val="14"/>
        </w:rPr>
        <w:t xml:space="preserve"> </w:t>
      </w:r>
      <w:r>
        <w:rPr>
          <w:spacing w:val="-2"/>
          <w:sz w:val="14"/>
        </w:rPr>
        <w:t>“prepared</w:t>
      </w:r>
      <w:r>
        <w:rPr>
          <w:spacing w:val="-3"/>
          <w:sz w:val="14"/>
        </w:rPr>
        <w:t xml:space="preserve"> </w:t>
      </w:r>
      <w:r>
        <w:rPr>
          <w:spacing w:val="-2"/>
          <w:sz w:val="14"/>
        </w:rPr>
        <w:t>for</w:t>
      </w:r>
      <w:r>
        <w:rPr>
          <w:spacing w:val="-3"/>
          <w:sz w:val="14"/>
        </w:rPr>
        <w:t xml:space="preserve"> </w:t>
      </w:r>
      <w:r>
        <w:rPr>
          <w:spacing w:val="-2"/>
          <w:sz w:val="14"/>
        </w:rPr>
        <w:t>the</w:t>
      </w:r>
      <w:r>
        <w:rPr>
          <w:spacing w:val="40"/>
          <w:sz w:val="14"/>
        </w:rPr>
        <w:t xml:space="preserve"> </w:t>
      </w:r>
      <w:r>
        <w:rPr>
          <w:sz w:val="14"/>
        </w:rPr>
        <w:t>originator’s</w:t>
      </w:r>
      <w:r>
        <w:rPr>
          <w:spacing w:val="-5"/>
          <w:sz w:val="14"/>
        </w:rPr>
        <w:t xml:space="preserve"> </w:t>
      </w:r>
      <w:r>
        <w:rPr>
          <w:sz w:val="14"/>
        </w:rPr>
        <w:t>personal</w:t>
      </w:r>
      <w:r>
        <w:rPr>
          <w:spacing w:val="-5"/>
          <w:sz w:val="14"/>
        </w:rPr>
        <w:t xml:space="preserve"> </w:t>
      </w:r>
      <w:r>
        <w:rPr>
          <w:sz w:val="14"/>
        </w:rPr>
        <w:t>use”</w:t>
      </w:r>
      <w:r>
        <w:rPr>
          <w:spacing w:val="-5"/>
          <w:sz w:val="14"/>
        </w:rPr>
        <w:t xml:space="preserve"> </w:t>
      </w:r>
      <w:r>
        <w:rPr>
          <w:sz w:val="14"/>
        </w:rPr>
        <w:t>may</w:t>
      </w:r>
      <w:r>
        <w:rPr>
          <w:spacing w:val="-5"/>
          <w:sz w:val="14"/>
        </w:rPr>
        <w:t xml:space="preserve"> </w:t>
      </w:r>
      <w:r>
        <w:rPr>
          <w:sz w:val="14"/>
        </w:rPr>
        <w:t>apply</w:t>
      </w:r>
      <w:r>
        <w:rPr>
          <w:spacing w:val="-5"/>
          <w:sz w:val="14"/>
        </w:rPr>
        <w:t xml:space="preserve"> </w:t>
      </w:r>
      <w:r>
        <w:rPr>
          <w:sz w:val="14"/>
        </w:rPr>
        <w:t>to</w:t>
      </w:r>
      <w:r>
        <w:rPr>
          <w:spacing w:val="-5"/>
          <w:sz w:val="14"/>
        </w:rPr>
        <w:t xml:space="preserve"> </w:t>
      </w:r>
      <w:r>
        <w:rPr>
          <w:sz w:val="14"/>
        </w:rPr>
        <w:t>notes</w:t>
      </w:r>
      <w:r>
        <w:rPr>
          <w:spacing w:val="-5"/>
          <w:sz w:val="14"/>
        </w:rPr>
        <w:t xml:space="preserve"> </w:t>
      </w:r>
      <w:r>
        <w:rPr>
          <w:sz w:val="14"/>
        </w:rPr>
        <w:t>that</w:t>
      </w:r>
      <w:r>
        <w:rPr>
          <w:spacing w:val="-5"/>
          <w:sz w:val="14"/>
        </w:rPr>
        <w:t xml:space="preserve"> </w:t>
      </w:r>
      <w:r>
        <w:rPr>
          <w:sz w:val="14"/>
        </w:rPr>
        <w:t>are</w:t>
      </w:r>
      <w:r>
        <w:rPr>
          <w:spacing w:val="-5"/>
          <w:sz w:val="14"/>
        </w:rPr>
        <w:t xml:space="preserve"> </w:t>
      </w:r>
      <w:r>
        <w:rPr>
          <w:sz w:val="14"/>
        </w:rPr>
        <w:t>created</w:t>
      </w:r>
      <w:r>
        <w:rPr>
          <w:spacing w:val="-5"/>
          <w:sz w:val="14"/>
        </w:rPr>
        <w:t xml:space="preserve"> </w:t>
      </w:r>
      <w:r>
        <w:rPr>
          <w:sz w:val="14"/>
        </w:rPr>
        <w:t>or</w:t>
      </w:r>
      <w:r>
        <w:rPr>
          <w:spacing w:val="-5"/>
          <w:sz w:val="14"/>
        </w:rPr>
        <w:t xml:space="preserve"> </w:t>
      </w:r>
      <w:r>
        <w:rPr>
          <w:sz w:val="14"/>
        </w:rPr>
        <w:t>used</w:t>
      </w:r>
      <w:r>
        <w:rPr>
          <w:spacing w:val="-5"/>
          <w:sz w:val="14"/>
        </w:rPr>
        <w:t xml:space="preserve"> </w:t>
      </w:r>
      <w:r>
        <w:rPr>
          <w:sz w:val="14"/>
        </w:rPr>
        <w:t>in</w:t>
      </w:r>
      <w:r>
        <w:rPr>
          <w:spacing w:val="-5"/>
          <w:sz w:val="14"/>
        </w:rPr>
        <w:t xml:space="preserve"> </w:t>
      </w:r>
      <w:r>
        <w:rPr>
          <w:sz w:val="14"/>
        </w:rPr>
        <w:t>connection</w:t>
      </w:r>
      <w:r>
        <w:rPr>
          <w:spacing w:val="40"/>
          <w:sz w:val="14"/>
        </w:rPr>
        <w:t xml:space="preserve"> </w:t>
      </w:r>
      <w:r>
        <w:rPr>
          <w:sz w:val="14"/>
        </w:rPr>
        <w:t>with</w:t>
      </w:r>
      <w:r>
        <w:rPr>
          <w:spacing w:val="-4"/>
          <w:sz w:val="14"/>
        </w:rPr>
        <w:t xml:space="preserve"> </w:t>
      </w:r>
      <w:r>
        <w:rPr>
          <w:sz w:val="14"/>
        </w:rPr>
        <w:t>government</w:t>
      </w:r>
      <w:r>
        <w:rPr>
          <w:spacing w:val="-4"/>
          <w:sz w:val="14"/>
        </w:rPr>
        <w:t xml:space="preserve"> </w:t>
      </w:r>
      <w:r>
        <w:rPr>
          <w:sz w:val="14"/>
        </w:rPr>
        <w:t>work</w:t>
      </w:r>
      <w:r>
        <w:rPr>
          <w:spacing w:val="-4"/>
          <w:sz w:val="14"/>
        </w:rPr>
        <w:t xml:space="preserve"> </w:t>
      </w:r>
      <w:r>
        <w:rPr>
          <w:sz w:val="14"/>
        </w:rPr>
        <w:t>and</w:t>
      </w:r>
      <w:r>
        <w:rPr>
          <w:spacing w:val="-4"/>
          <w:sz w:val="14"/>
        </w:rPr>
        <w:t xml:space="preserve"> </w:t>
      </w:r>
      <w:r>
        <w:rPr>
          <w:sz w:val="14"/>
        </w:rPr>
        <w:t>with</w:t>
      </w:r>
      <w:r>
        <w:rPr>
          <w:spacing w:val="-4"/>
          <w:sz w:val="14"/>
        </w:rPr>
        <w:t xml:space="preserve"> </w:t>
      </w:r>
      <w:r>
        <w:rPr>
          <w:sz w:val="14"/>
        </w:rPr>
        <w:t>a</w:t>
      </w:r>
      <w:r>
        <w:rPr>
          <w:spacing w:val="-4"/>
          <w:sz w:val="14"/>
        </w:rPr>
        <w:t xml:space="preserve"> </w:t>
      </w:r>
      <w:r>
        <w:rPr>
          <w:sz w:val="14"/>
        </w:rPr>
        <w:t>governmental</w:t>
      </w:r>
      <w:r>
        <w:rPr>
          <w:spacing w:val="-4"/>
          <w:sz w:val="14"/>
        </w:rPr>
        <w:t xml:space="preserve"> </w:t>
      </w:r>
      <w:r>
        <w:rPr>
          <w:sz w:val="14"/>
        </w:rPr>
        <w:t>purpose.</w:t>
      </w:r>
      <w:r>
        <w:rPr>
          <w:spacing w:val="29"/>
          <w:sz w:val="14"/>
        </w:rPr>
        <w:t xml:space="preserve"> </w:t>
      </w:r>
      <w:r>
        <w:rPr>
          <w:sz w:val="14"/>
        </w:rPr>
        <w:t>The</w:t>
      </w:r>
      <w:r>
        <w:rPr>
          <w:spacing w:val="-4"/>
          <w:sz w:val="14"/>
        </w:rPr>
        <w:t xml:space="preserve"> </w:t>
      </w:r>
      <w:r>
        <w:rPr>
          <w:sz w:val="14"/>
        </w:rPr>
        <w:t>Voice</w:t>
      </w:r>
      <w:r>
        <w:rPr>
          <w:spacing w:val="-4"/>
          <w:sz w:val="14"/>
        </w:rPr>
        <w:t xml:space="preserve"> </w:t>
      </w:r>
      <w:r>
        <w:rPr>
          <w:sz w:val="14"/>
        </w:rPr>
        <w:t>of</w:t>
      </w:r>
      <w:r>
        <w:rPr>
          <w:spacing w:val="-4"/>
          <w:sz w:val="14"/>
        </w:rPr>
        <w:t xml:space="preserve"> </w:t>
      </w:r>
      <w:r>
        <w:rPr>
          <w:sz w:val="14"/>
        </w:rPr>
        <w:t>Wisconsin</w:t>
      </w:r>
      <w:r>
        <w:rPr>
          <w:spacing w:val="40"/>
          <w:sz w:val="14"/>
        </w:rPr>
        <w:t xml:space="preserve"> </w:t>
      </w:r>
      <w:r>
        <w:rPr>
          <w:spacing w:val="-2"/>
          <w:sz w:val="14"/>
        </w:rPr>
        <w:t>Rapids, LLC</w:t>
      </w:r>
      <w:r>
        <w:rPr>
          <w:spacing w:val="-5"/>
          <w:sz w:val="14"/>
        </w:rPr>
        <w:t xml:space="preserve"> </w:t>
      </w:r>
      <w:r>
        <w:rPr>
          <w:spacing w:val="-2"/>
          <w:sz w:val="14"/>
        </w:rPr>
        <w:t>v.</w:t>
      </w:r>
      <w:r>
        <w:rPr>
          <w:spacing w:val="-4"/>
          <w:sz w:val="14"/>
        </w:rPr>
        <w:t xml:space="preserve"> </w:t>
      </w:r>
      <w:r>
        <w:rPr>
          <w:spacing w:val="-2"/>
          <w:sz w:val="14"/>
        </w:rPr>
        <w:t xml:space="preserve">Wisconsin Rapids Public School District, </w:t>
      </w:r>
      <w:hyperlink r:id="rId328">
        <w:r>
          <w:rPr>
            <w:color w:val="0000E5"/>
            <w:spacing w:val="-2"/>
            <w:sz w:val="14"/>
          </w:rPr>
          <w:t>2015</w:t>
        </w:r>
        <w:r>
          <w:rPr>
            <w:color w:val="0000E5"/>
            <w:spacing w:val="-3"/>
            <w:sz w:val="14"/>
          </w:rPr>
          <w:t xml:space="preserve"> </w:t>
        </w:r>
        <w:r>
          <w:rPr>
            <w:color w:val="0000E5"/>
            <w:spacing w:val="-2"/>
            <w:sz w:val="14"/>
          </w:rPr>
          <w:t>WI</w:t>
        </w:r>
        <w:r>
          <w:rPr>
            <w:color w:val="0000E5"/>
            <w:spacing w:val="-3"/>
            <w:sz w:val="14"/>
          </w:rPr>
          <w:t xml:space="preserve"> </w:t>
        </w:r>
        <w:r>
          <w:rPr>
            <w:color w:val="0000E5"/>
            <w:spacing w:val="-2"/>
            <w:sz w:val="14"/>
          </w:rPr>
          <w:t>App</w:t>
        </w:r>
        <w:r>
          <w:rPr>
            <w:color w:val="0000E5"/>
            <w:spacing w:val="-3"/>
            <w:sz w:val="14"/>
          </w:rPr>
          <w:t xml:space="preserve"> </w:t>
        </w:r>
        <w:r>
          <w:rPr>
            <w:color w:val="0000E5"/>
            <w:spacing w:val="-2"/>
            <w:sz w:val="14"/>
          </w:rPr>
          <w:t>53</w:t>
        </w:r>
      </w:hyperlink>
      <w:r>
        <w:rPr>
          <w:spacing w:val="-2"/>
          <w:sz w:val="14"/>
        </w:rPr>
        <w:t>,</w:t>
      </w:r>
      <w:r>
        <w:rPr>
          <w:spacing w:val="-7"/>
          <w:sz w:val="14"/>
        </w:rPr>
        <w:t xml:space="preserve"> </w:t>
      </w:r>
      <w:hyperlink r:id="rId329">
        <w:r>
          <w:rPr>
            <w:color w:val="0000E5"/>
            <w:spacing w:val="-2"/>
            <w:sz w:val="14"/>
          </w:rPr>
          <w:t>364</w:t>
        </w:r>
        <w:r>
          <w:rPr>
            <w:color w:val="0000E5"/>
            <w:spacing w:val="-3"/>
            <w:sz w:val="14"/>
          </w:rPr>
          <w:t xml:space="preserve"> </w:t>
        </w:r>
        <w:r>
          <w:rPr>
            <w:color w:val="0000E5"/>
            <w:spacing w:val="-2"/>
            <w:sz w:val="14"/>
          </w:rPr>
          <w:t>Wis.</w:t>
        </w:r>
      </w:hyperlink>
      <w:r>
        <w:rPr>
          <w:color w:val="0000E5"/>
          <w:spacing w:val="40"/>
          <w:sz w:val="14"/>
        </w:rPr>
        <w:t xml:space="preserve"> </w:t>
      </w:r>
      <w:hyperlink r:id="rId330">
        <w:r>
          <w:rPr>
            <w:color w:val="0000E5"/>
            <w:sz w:val="14"/>
          </w:rPr>
          <w:t>2d 429</w:t>
        </w:r>
      </w:hyperlink>
      <w:r>
        <w:rPr>
          <w:sz w:val="14"/>
        </w:rPr>
        <w:t xml:space="preserve">, </w:t>
      </w:r>
      <w:hyperlink r:id="rId331">
        <w:r>
          <w:rPr>
            <w:color w:val="0000E5"/>
            <w:sz w:val="14"/>
          </w:rPr>
          <w:t>867 N.W.2d 825</w:t>
        </w:r>
      </w:hyperlink>
      <w:r>
        <w:rPr>
          <w:sz w:val="14"/>
        </w:rPr>
        <w:t xml:space="preserve">, </w:t>
      </w:r>
      <w:hyperlink r:id="rId332">
        <w:r>
          <w:rPr>
            <w:color w:val="0000E5"/>
            <w:sz w:val="14"/>
          </w:rPr>
          <w:t>14−1256</w:t>
        </w:r>
      </w:hyperlink>
      <w:r>
        <w:rPr>
          <w:sz w:val="14"/>
        </w:rPr>
        <w:t>.</w:t>
      </w:r>
    </w:p>
    <w:p w14:paraId="7E97B3C5" w14:textId="77777777" w:rsidR="00153CA5" w:rsidRDefault="00C0532D">
      <w:pPr>
        <w:spacing w:before="2" w:line="208" w:lineRule="auto"/>
        <w:ind w:left="274" w:firstLine="139"/>
        <w:jc w:val="both"/>
        <w:rPr>
          <w:sz w:val="14"/>
        </w:rPr>
      </w:pPr>
      <w:r>
        <w:rPr>
          <w:sz w:val="14"/>
        </w:rPr>
        <w:t>A</w:t>
      </w:r>
      <w:r>
        <w:rPr>
          <w:spacing w:val="-7"/>
          <w:sz w:val="14"/>
        </w:rPr>
        <w:t xml:space="preserve"> </w:t>
      </w:r>
      <w:r>
        <w:rPr>
          <w:sz w:val="14"/>
        </w:rPr>
        <w:t>district</w:t>
      </w:r>
      <w:r>
        <w:rPr>
          <w:spacing w:val="-7"/>
          <w:sz w:val="14"/>
        </w:rPr>
        <w:t xml:space="preserve"> </w:t>
      </w:r>
      <w:r>
        <w:rPr>
          <w:sz w:val="14"/>
        </w:rPr>
        <w:t>attorney</w:t>
      </w:r>
      <w:r>
        <w:rPr>
          <w:spacing w:val="-7"/>
          <w:sz w:val="14"/>
        </w:rPr>
        <w:t xml:space="preserve"> </w:t>
      </w:r>
      <w:r>
        <w:rPr>
          <w:sz w:val="14"/>
        </w:rPr>
        <w:t>is</w:t>
      </w:r>
      <w:r>
        <w:rPr>
          <w:spacing w:val="-7"/>
          <w:sz w:val="14"/>
        </w:rPr>
        <w:t xml:space="preserve"> </w:t>
      </w:r>
      <w:r>
        <w:rPr>
          <w:sz w:val="14"/>
        </w:rPr>
        <w:t>employed</w:t>
      </w:r>
      <w:r>
        <w:rPr>
          <w:spacing w:val="-7"/>
          <w:sz w:val="14"/>
        </w:rPr>
        <w:t xml:space="preserve"> </w:t>
      </w:r>
      <w:r>
        <w:rPr>
          <w:sz w:val="14"/>
        </w:rPr>
        <w:t>by</w:t>
      </w:r>
      <w:r>
        <w:rPr>
          <w:spacing w:val="-7"/>
          <w:sz w:val="14"/>
        </w:rPr>
        <w:t xml:space="preserve"> </w:t>
      </w:r>
      <w:r>
        <w:rPr>
          <w:sz w:val="14"/>
        </w:rPr>
        <w:t>an</w:t>
      </w:r>
      <w:r>
        <w:rPr>
          <w:spacing w:val="-7"/>
          <w:sz w:val="14"/>
        </w:rPr>
        <w:t xml:space="preserve"> </w:t>
      </w:r>
      <w:r>
        <w:rPr>
          <w:sz w:val="14"/>
        </w:rPr>
        <w:t>authority</w:t>
      </w:r>
      <w:r>
        <w:rPr>
          <w:spacing w:val="-7"/>
          <w:sz w:val="14"/>
        </w:rPr>
        <w:t xml:space="preserve"> </w:t>
      </w:r>
      <w:r>
        <w:rPr>
          <w:sz w:val="14"/>
        </w:rPr>
        <w:t>and</w:t>
      </w:r>
      <w:r>
        <w:rPr>
          <w:spacing w:val="-7"/>
          <w:sz w:val="14"/>
        </w:rPr>
        <w:t xml:space="preserve"> </w:t>
      </w:r>
      <w:r>
        <w:rPr>
          <w:sz w:val="14"/>
        </w:rPr>
        <w:t>holds</w:t>
      </w:r>
      <w:r>
        <w:rPr>
          <w:spacing w:val="-7"/>
          <w:sz w:val="14"/>
        </w:rPr>
        <w:t xml:space="preserve"> </w:t>
      </w:r>
      <w:r>
        <w:rPr>
          <w:sz w:val="14"/>
        </w:rPr>
        <w:t>a</w:t>
      </w:r>
      <w:r>
        <w:rPr>
          <w:spacing w:val="-7"/>
          <w:sz w:val="14"/>
        </w:rPr>
        <w:t xml:space="preserve"> </w:t>
      </w:r>
      <w:r>
        <w:rPr>
          <w:sz w:val="14"/>
        </w:rPr>
        <w:t>state</w:t>
      </w:r>
      <w:r>
        <w:rPr>
          <w:spacing w:val="-7"/>
          <w:sz w:val="14"/>
        </w:rPr>
        <w:t xml:space="preserve"> </w:t>
      </w:r>
      <w:r>
        <w:rPr>
          <w:sz w:val="14"/>
        </w:rPr>
        <w:t>public</w:t>
      </w:r>
      <w:r>
        <w:rPr>
          <w:spacing w:val="-7"/>
          <w:sz w:val="14"/>
        </w:rPr>
        <w:t xml:space="preserve"> </w:t>
      </w:r>
      <w:r>
        <w:rPr>
          <w:sz w:val="14"/>
        </w:rPr>
        <w:t>office</w:t>
      </w:r>
      <w:r>
        <w:rPr>
          <w:spacing w:val="-7"/>
          <w:sz w:val="14"/>
        </w:rPr>
        <w:t xml:space="preserve"> </w:t>
      </w:r>
      <w:r>
        <w:rPr>
          <w:sz w:val="14"/>
        </w:rPr>
        <w:t>and</w:t>
      </w:r>
      <w:r>
        <w:rPr>
          <w:spacing w:val="40"/>
          <w:sz w:val="14"/>
        </w:rPr>
        <w:t xml:space="preserve"> </w:t>
      </w:r>
      <w:r>
        <w:rPr>
          <w:sz w:val="14"/>
        </w:rPr>
        <w:t>therefore</w:t>
      </w:r>
      <w:r>
        <w:rPr>
          <w:spacing w:val="-4"/>
          <w:sz w:val="14"/>
        </w:rPr>
        <w:t xml:space="preserve"> </w:t>
      </w:r>
      <w:r>
        <w:rPr>
          <w:sz w:val="14"/>
        </w:rPr>
        <w:t>is</w:t>
      </w:r>
      <w:r>
        <w:rPr>
          <w:spacing w:val="-4"/>
          <w:sz w:val="14"/>
        </w:rPr>
        <w:t xml:space="preserve"> </w:t>
      </w:r>
      <w:r>
        <w:rPr>
          <w:sz w:val="14"/>
        </w:rPr>
        <w:t>not</w:t>
      </w:r>
      <w:r>
        <w:rPr>
          <w:spacing w:val="-4"/>
          <w:sz w:val="14"/>
        </w:rPr>
        <w:t xml:space="preserve"> </w:t>
      </w:r>
      <w:r>
        <w:rPr>
          <w:sz w:val="14"/>
        </w:rPr>
        <w:t>an</w:t>
      </w:r>
      <w:r>
        <w:rPr>
          <w:spacing w:val="-4"/>
          <w:sz w:val="14"/>
        </w:rPr>
        <w:t xml:space="preserve"> </w:t>
      </w:r>
      <w:r>
        <w:rPr>
          <w:sz w:val="14"/>
        </w:rPr>
        <w:t>“employee”</w:t>
      </w:r>
      <w:r>
        <w:rPr>
          <w:spacing w:val="-4"/>
          <w:sz w:val="14"/>
        </w:rPr>
        <w:t xml:space="preserve"> </w:t>
      </w:r>
      <w:r>
        <w:rPr>
          <w:sz w:val="14"/>
        </w:rPr>
        <w:t>within</w:t>
      </w:r>
      <w:r>
        <w:rPr>
          <w:spacing w:val="-4"/>
          <w:sz w:val="14"/>
        </w:rPr>
        <w:t xml:space="preserve"> </w:t>
      </w:r>
      <w:r>
        <w:rPr>
          <w:sz w:val="14"/>
        </w:rPr>
        <w:t>the</w:t>
      </w:r>
      <w:r>
        <w:rPr>
          <w:spacing w:val="-4"/>
          <w:sz w:val="14"/>
        </w:rPr>
        <w:t xml:space="preserve"> </w:t>
      </w:r>
      <w:r>
        <w:rPr>
          <w:sz w:val="14"/>
        </w:rPr>
        <w:t>meaning</w:t>
      </w:r>
      <w:r>
        <w:rPr>
          <w:spacing w:val="-4"/>
          <w:sz w:val="14"/>
        </w:rPr>
        <w:t xml:space="preserve"> </w:t>
      </w:r>
      <w:r>
        <w:rPr>
          <w:sz w:val="14"/>
        </w:rPr>
        <w:t>of</w:t>
      </w:r>
      <w:r>
        <w:rPr>
          <w:spacing w:val="-4"/>
          <w:sz w:val="14"/>
        </w:rPr>
        <w:t xml:space="preserve"> </w:t>
      </w:r>
      <w:r>
        <w:rPr>
          <w:sz w:val="14"/>
        </w:rPr>
        <w:t>sub.</w:t>
      </w:r>
      <w:r>
        <w:rPr>
          <w:spacing w:val="-4"/>
          <w:sz w:val="14"/>
        </w:rPr>
        <w:t xml:space="preserve"> </w:t>
      </w:r>
      <w:r>
        <w:rPr>
          <w:sz w:val="14"/>
        </w:rPr>
        <w:t>(1bg).</w:t>
      </w:r>
      <w:r>
        <w:rPr>
          <w:spacing w:val="27"/>
          <w:sz w:val="14"/>
        </w:rPr>
        <w:t xml:space="preserve"> </w:t>
      </w:r>
      <w:r>
        <w:rPr>
          <w:sz w:val="14"/>
        </w:rPr>
        <w:t>Moustakis</w:t>
      </w:r>
      <w:r>
        <w:rPr>
          <w:spacing w:val="-4"/>
          <w:sz w:val="14"/>
        </w:rPr>
        <w:t xml:space="preserve"> </w:t>
      </w:r>
      <w:r>
        <w:rPr>
          <w:sz w:val="14"/>
        </w:rPr>
        <w:t>v.</w:t>
      </w:r>
      <w:r>
        <w:rPr>
          <w:spacing w:val="-4"/>
          <w:sz w:val="14"/>
        </w:rPr>
        <w:t xml:space="preserve"> </w:t>
      </w:r>
      <w:r>
        <w:rPr>
          <w:sz w:val="14"/>
        </w:rPr>
        <w:t xml:space="preserve">De-partment of Justice, </w:t>
      </w:r>
      <w:hyperlink r:id="rId333">
        <w:r>
          <w:rPr>
            <w:color w:val="0000E5"/>
            <w:sz w:val="14"/>
          </w:rPr>
          <w:t>2016 WI 42</w:t>
        </w:r>
      </w:hyperlink>
      <w:r>
        <w:rPr>
          <w:sz w:val="14"/>
        </w:rPr>
        <w:t xml:space="preserve">, </w:t>
      </w:r>
      <w:hyperlink r:id="rId334">
        <w:r>
          <w:rPr>
            <w:color w:val="0000E5"/>
            <w:sz w:val="14"/>
          </w:rPr>
          <w:t>368 Wis. 2d 677</w:t>
        </w:r>
      </w:hyperlink>
      <w:r>
        <w:rPr>
          <w:sz w:val="14"/>
        </w:rPr>
        <w:t xml:space="preserve">, </w:t>
      </w:r>
      <w:hyperlink r:id="rId335">
        <w:r>
          <w:rPr>
            <w:color w:val="0000E5"/>
            <w:sz w:val="14"/>
          </w:rPr>
          <w:t>880 N.W.2d 142</w:t>
        </w:r>
      </w:hyperlink>
      <w:r>
        <w:rPr>
          <w:sz w:val="14"/>
        </w:rPr>
        <w:t xml:space="preserve">, </w:t>
      </w:r>
      <w:hyperlink r:id="rId336">
        <w:r>
          <w:rPr>
            <w:color w:val="0000E5"/>
            <w:sz w:val="14"/>
          </w:rPr>
          <w:t>14−1853</w:t>
        </w:r>
      </w:hyperlink>
      <w:r>
        <w:rPr>
          <w:sz w:val="14"/>
        </w:rPr>
        <w:t>.</w:t>
      </w:r>
    </w:p>
    <w:p w14:paraId="1CD89550" w14:textId="77777777" w:rsidR="00153CA5" w:rsidRDefault="00C0532D">
      <w:pPr>
        <w:spacing w:before="2" w:line="208" w:lineRule="auto"/>
        <w:ind w:left="274" w:firstLine="139"/>
        <w:jc w:val="both"/>
        <w:rPr>
          <w:sz w:val="14"/>
        </w:rPr>
      </w:pPr>
      <w:r>
        <w:rPr>
          <w:sz w:val="14"/>
        </w:rPr>
        <w:t>Each</w:t>
      </w:r>
      <w:r>
        <w:rPr>
          <w:spacing w:val="-8"/>
          <w:sz w:val="14"/>
        </w:rPr>
        <w:t xml:space="preserve"> </w:t>
      </w:r>
      <w:r>
        <w:rPr>
          <w:sz w:val="14"/>
        </w:rPr>
        <w:t>case</w:t>
      </w:r>
      <w:r>
        <w:rPr>
          <w:spacing w:val="-8"/>
          <w:sz w:val="14"/>
        </w:rPr>
        <w:t xml:space="preserve"> </w:t>
      </w:r>
      <w:r>
        <w:rPr>
          <w:sz w:val="14"/>
        </w:rPr>
        <w:t>involving</w:t>
      </w:r>
      <w:r>
        <w:rPr>
          <w:spacing w:val="-8"/>
          <w:sz w:val="14"/>
        </w:rPr>
        <w:t xml:space="preserve"> </w:t>
      </w:r>
      <w:r>
        <w:rPr>
          <w:sz w:val="14"/>
        </w:rPr>
        <w:t>an</w:t>
      </w:r>
      <w:r>
        <w:rPr>
          <w:spacing w:val="-8"/>
          <w:sz w:val="14"/>
        </w:rPr>
        <w:t xml:space="preserve"> </w:t>
      </w:r>
      <w:r>
        <w:rPr>
          <w:sz w:val="14"/>
        </w:rPr>
        <w:t>alleged</w:t>
      </w:r>
      <w:r>
        <w:rPr>
          <w:spacing w:val="-8"/>
          <w:sz w:val="14"/>
        </w:rPr>
        <w:t xml:space="preserve"> </w:t>
      </w:r>
      <w:r>
        <w:rPr>
          <w:sz w:val="14"/>
        </w:rPr>
        <w:t>quasi−governmental</w:t>
      </w:r>
      <w:r>
        <w:rPr>
          <w:spacing w:val="-8"/>
          <w:sz w:val="14"/>
        </w:rPr>
        <w:t xml:space="preserve"> </w:t>
      </w:r>
      <w:r>
        <w:rPr>
          <w:sz w:val="14"/>
        </w:rPr>
        <w:t>corporation</w:t>
      </w:r>
      <w:r>
        <w:rPr>
          <w:spacing w:val="-8"/>
          <w:sz w:val="14"/>
        </w:rPr>
        <w:t xml:space="preserve"> </w:t>
      </w:r>
      <w:r>
        <w:rPr>
          <w:sz w:val="14"/>
        </w:rPr>
        <w:t>must</w:t>
      </w:r>
      <w:r>
        <w:rPr>
          <w:spacing w:val="-8"/>
          <w:sz w:val="14"/>
        </w:rPr>
        <w:t xml:space="preserve"> </w:t>
      </w:r>
      <w:r>
        <w:rPr>
          <w:sz w:val="14"/>
        </w:rPr>
        <w:t>be</w:t>
      </w:r>
      <w:r>
        <w:rPr>
          <w:spacing w:val="-9"/>
          <w:sz w:val="14"/>
        </w:rPr>
        <w:t xml:space="preserve"> </w:t>
      </w:r>
      <w:r>
        <w:rPr>
          <w:sz w:val="14"/>
        </w:rPr>
        <w:t>decided</w:t>
      </w:r>
      <w:r>
        <w:rPr>
          <w:spacing w:val="40"/>
          <w:sz w:val="14"/>
        </w:rPr>
        <w:t xml:space="preserve"> </w:t>
      </w:r>
      <w:r>
        <w:rPr>
          <w:sz w:val="14"/>
        </w:rPr>
        <w:t>on</w:t>
      </w:r>
      <w:r>
        <w:rPr>
          <w:spacing w:val="-4"/>
          <w:sz w:val="14"/>
        </w:rPr>
        <w:t xml:space="preserve"> </w:t>
      </w:r>
      <w:r>
        <w:rPr>
          <w:sz w:val="14"/>
        </w:rPr>
        <w:t>the</w:t>
      </w:r>
      <w:r>
        <w:rPr>
          <w:spacing w:val="-5"/>
          <w:sz w:val="14"/>
        </w:rPr>
        <w:t xml:space="preserve"> </w:t>
      </w:r>
      <w:r>
        <w:rPr>
          <w:sz w:val="14"/>
        </w:rPr>
        <w:t>particular</w:t>
      </w:r>
      <w:r>
        <w:rPr>
          <w:spacing w:val="-5"/>
          <w:sz w:val="14"/>
        </w:rPr>
        <w:t xml:space="preserve"> </w:t>
      </w:r>
      <w:r>
        <w:rPr>
          <w:sz w:val="14"/>
        </w:rPr>
        <w:t>facts</w:t>
      </w:r>
      <w:r>
        <w:rPr>
          <w:spacing w:val="-5"/>
          <w:sz w:val="14"/>
        </w:rPr>
        <w:t xml:space="preserve"> </w:t>
      </w:r>
      <w:r>
        <w:rPr>
          <w:sz w:val="14"/>
        </w:rPr>
        <w:t>presented.</w:t>
      </w:r>
      <w:r>
        <w:rPr>
          <w:spacing w:val="27"/>
          <w:sz w:val="14"/>
        </w:rPr>
        <w:t xml:space="preserve"> </w:t>
      </w:r>
      <w:r>
        <w:rPr>
          <w:sz w:val="14"/>
        </w:rPr>
        <w:t>An</w:t>
      </w:r>
      <w:r>
        <w:rPr>
          <w:spacing w:val="-5"/>
          <w:sz w:val="14"/>
        </w:rPr>
        <w:t xml:space="preserve"> </w:t>
      </w:r>
      <w:r>
        <w:rPr>
          <w:sz w:val="14"/>
        </w:rPr>
        <w:t>entity</w:t>
      </w:r>
      <w:r>
        <w:rPr>
          <w:spacing w:val="-5"/>
          <w:sz w:val="14"/>
        </w:rPr>
        <w:t xml:space="preserve"> </w:t>
      </w:r>
      <w:r>
        <w:rPr>
          <w:sz w:val="14"/>
        </w:rPr>
        <w:t>is</w:t>
      </w:r>
      <w:r>
        <w:rPr>
          <w:spacing w:val="-5"/>
          <w:sz w:val="14"/>
        </w:rPr>
        <w:t xml:space="preserve"> </w:t>
      </w:r>
      <w:r>
        <w:rPr>
          <w:sz w:val="14"/>
        </w:rPr>
        <w:t>a</w:t>
      </w:r>
      <w:r>
        <w:rPr>
          <w:spacing w:val="-5"/>
          <w:sz w:val="14"/>
        </w:rPr>
        <w:t xml:space="preserve"> </w:t>
      </w:r>
      <w:r>
        <w:rPr>
          <w:sz w:val="14"/>
        </w:rPr>
        <w:t>quasi−governmental</w:t>
      </w:r>
      <w:r>
        <w:rPr>
          <w:spacing w:val="-5"/>
          <w:sz w:val="14"/>
        </w:rPr>
        <w:t xml:space="preserve"> </w:t>
      </w:r>
      <w:r>
        <w:rPr>
          <w:sz w:val="14"/>
        </w:rPr>
        <w:t>corporation</w:t>
      </w:r>
      <w:r>
        <w:rPr>
          <w:spacing w:val="-5"/>
          <w:sz w:val="14"/>
        </w:rPr>
        <w:t xml:space="preserve"> </w:t>
      </w:r>
      <w:r>
        <w:rPr>
          <w:sz w:val="14"/>
        </w:rPr>
        <w:t>if,</w:t>
      </w:r>
      <w:r>
        <w:rPr>
          <w:spacing w:val="40"/>
          <w:sz w:val="14"/>
        </w:rPr>
        <w:t xml:space="preserve"> </w:t>
      </w:r>
      <w:r>
        <w:rPr>
          <w:spacing w:val="-2"/>
          <w:sz w:val="14"/>
        </w:rPr>
        <w:t>based</w:t>
      </w:r>
      <w:r>
        <w:rPr>
          <w:spacing w:val="-5"/>
          <w:sz w:val="14"/>
        </w:rPr>
        <w:t xml:space="preserve"> </w:t>
      </w:r>
      <w:r>
        <w:rPr>
          <w:spacing w:val="-2"/>
          <w:sz w:val="14"/>
        </w:rPr>
        <w:t>on</w:t>
      </w:r>
      <w:r>
        <w:rPr>
          <w:spacing w:val="-7"/>
          <w:sz w:val="14"/>
        </w:rPr>
        <w:t xml:space="preserve"> </w:t>
      </w:r>
      <w:r>
        <w:rPr>
          <w:spacing w:val="-2"/>
          <w:sz w:val="14"/>
        </w:rPr>
        <w:t>the</w:t>
      </w:r>
      <w:r>
        <w:rPr>
          <w:spacing w:val="-4"/>
          <w:sz w:val="14"/>
        </w:rPr>
        <w:t xml:space="preserve"> </w:t>
      </w:r>
      <w:r>
        <w:rPr>
          <w:spacing w:val="-2"/>
          <w:sz w:val="14"/>
        </w:rPr>
        <w:t>totality</w:t>
      </w:r>
      <w:r>
        <w:rPr>
          <w:spacing w:val="-5"/>
          <w:sz w:val="14"/>
        </w:rPr>
        <w:t xml:space="preserve"> </w:t>
      </w:r>
      <w:r>
        <w:rPr>
          <w:spacing w:val="-2"/>
          <w:sz w:val="14"/>
        </w:rPr>
        <w:t>of</w:t>
      </w:r>
      <w:r>
        <w:rPr>
          <w:spacing w:val="-5"/>
          <w:sz w:val="14"/>
        </w:rPr>
        <w:t xml:space="preserve"> </w:t>
      </w:r>
      <w:r>
        <w:rPr>
          <w:spacing w:val="-2"/>
          <w:sz w:val="14"/>
        </w:rPr>
        <w:t>the</w:t>
      </w:r>
      <w:r>
        <w:rPr>
          <w:spacing w:val="-5"/>
          <w:sz w:val="14"/>
        </w:rPr>
        <w:t xml:space="preserve"> </w:t>
      </w:r>
      <w:r>
        <w:rPr>
          <w:spacing w:val="-2"/>
          <w:sz w:val="14"/>
        </w:rPr>
        <w:t>circumstances,</w:t>
      </w:r>
      <w:r>
        <w:rPr>
          <w:spacing w:val="-5"/>
          <w:sz w:val="14"/>
        </w:rPr>
        <w:t xml:space="preserve"> </w:t>
      </w:r>
      <w:r>
        <w:rPr>
          <w:spacing w:val="-2"/>
          <w:sz w:val="14"/>
        </w:rPr>
        <w:t>the</w:t>
      </w:r>
      <w:r>
        <w:rPr>
          <w:spacing w:val="-5"/>
          <w:sz w:val="14"/>
        </w:rPr>
        <w:t xml:space="preserve"> </w:t>
      </w:r>
      <w:r>
        <w:rPr>
          <w:spacing w:val="-2"/>
          <w:sz w:val="14"/>
        </w:rPr>
        <w:t>entity</w:t>
      </w:r>
      <w:r>
        <w:rPr>
          <w:spacing w:val="-5"/>
          <w:sz w:val="14"/>
        </w:rPr>
        <w:t xml:space="preserve"> </w:t>
      </w:r>
      <w:r>
        <w:rPr>
          <w:spacing w:val="-2"/>
          <w:sz w:val="14"/>
        </w:rPr>
        <w:t>resembles</w:t>
      </w:r>
      <w:r>
        <w:rPr>
          <w:spacing w:val="-5"/>
          <w:sz w:val="14"/>
        </w:rPr>
        <w:t xml:space="preserve"> </w:t>
      </w:r>
      <w:r>
        <w:rPr>
          <w:spacing w:val="-2"/>
          <w:sz w:val="14"/>
        </w:rPr>
        <w:t>a</w:t>
      </w:r>
      <w:r>
        <w:rPr>
          <w:spacing w:val="-5"/>
          <w:sz w:val="14"/>
        </w:rPr>
        <w:t xml:space="preserve"> </w:t>
      </w:r>
      <w:r>
        <w:rPr>
          <w:spacing w:val="-2"/>
          <w:sz w:val="14"/>
        </w:rPr>
        <w:t>governmental</w:t>
      </w:r>
      <w:r>
        <w:rPr>
          <w:spacing w:val="-5"/>
          <w:sz w:val="14"/>
        </w:rPr>
        <w:t xml:space="preserve"> </w:t>
      </w:r>
      <w:r>
        <w:rPr>
          <w:spacing w:val="-2"/>
          <w:sz w:val="14"/>
        </w:rPr>
        <w:t>corpo-</w:t>
      </w:r>
      <w:r>
        <w:rPr>
          <w:sz w:val="14"/>
        </w:rPr>
        <w:t>ration</w:t>
      </w:r>
      <w:r>
        <w:rPr>
          <w:spacing w:val="-9"/>
          <w:sz w:val="14"/>
        </w:rPr>
        <w:t xml:space="preserve"> </w:t>
      </w:r>
      <w:r>
        <w:rPr>
          <w:sz w:val="14"/>
        </w:rPr>
        <w:t>in</w:t>
      </w:r>
      <w:r>
        <w:rPr>
          <w:spacing w:val="-9"/>
          <w:sz w:val="14"/>
        </w:rPr>
        <w:t xml:space="preserve"> </w:t>
      </w:r>
      <w:r>
        <w:rPr>
          <w:sz w:val="14"/>
        </w:rPr>
        <w:t>function,</w:t>
      </w:r>
      <w:r>
        <w:rPr>
          <w:spacing w:val="-9"/>
          <w:sz w:val="14"/>
        </w:rPr>
        <w:t xml:space="preserve"> </w:t>
      </w:r>
      <w:r>
        <w:rPr>
          <w:sz w:val="14"/>
        </w:rPr>
        <w:t>effect,</w:t>
      </w:r>
      <w:r>
        <w:rPr>
          <w:spacing w:val="-8"/>
          <w:sz w:val="14"/>
        </w:rPr>
        <w:t xml:space="preserve"> </w:t>
      </w:r>
      <w:r>
        <w:rPr>
          <w:sz w:val="14"/>
        </w:rPr>
        <w:t>or</w:t>
      </w:r>
      <w:r>
        <w:rPr>
          <w:spacing w:val="-9"/>
          <w:sz w:val="14"/>
        </w:rPr>
        <w:t xml:space="preserve"> </w:t>
      </w:r>
      <w:r>
        <w:rPr>
          <w:sz w:val="14"/>
        </w:rPr>
        <w:t>status.</w:t>
      </w:r>
      <w:r>
        <w:rPr>
          <w:spacing w:val="18"/>
          <w:sz w:val="14"/>
        </w:rPr>
        <w:t xml:space="preserve"> </w:t>
      </w:r>
      <w:r>
        <w:rPr>
          <w:sz w:val="14"/>
        </w:rPr>
        <w:t>Accordingly,</w:t>
      </w:r>
      <w:r>
        <w:rPr>
          <w:spacing w:val="-9"/>
          <w:sz w:val="14"/>
        </w:rPr>
        <w:t xml:space="preserve"> </w:t>
      </w:r>
      <w:r>
        <w:rPr>
          <w:sz w:val="14"/>
        </w:rPr>
        <w:t>courts</w:t>
      </w:r>
      <w:r>
        <w:rPr>
          <w:spacing w:val="-9"/>
          <w:sz w:val="14"/>
        </w:rPr>
        <w:t xml:space="preserve"> </w:t>
      </w:r>
      <w:r>
        <w:rPr>
          <w:sz w:val="14"/>
        </w:rPr>
        <w:t>must</w:t>
      </w:r>
      <w:r>
        <w:rPr>
          <w:spacing w:val="-9"/>
          <w:sz w:val="14"/>
        </w:rPr>
        <w:t xml:space="preserve"> </w:t>
      </w:r>
      <w:r>
        <w:rPr>
          <w:sz w:val="14"/>
        </w:rPr>
        <w:t>consider</w:t>
      </w:r>
      <w:r>
        <w:rPr>
          <w:spacing w:val="-8"/>
          <w:sz w:val="14"/>
        </w:rPr>
        <w:t xml:space="preserve"> </w:t>
      </w:r>
      <w:r>
        <w:rPr>
          <w:sz w:val="14"/>
        </w:rPr>
        <w:t>a</w:t>
      </w:r>
      <w:r>
        <w:rPr>
          <w:spacing w:val="-9"/>
          <w:sz w:val="14"/>
        </w:rPr>
        <w:t xml:space="preserve"> </w:t>
      </w:r>
      <w:r>
        <w:rPr>
          <w:sz w:val="14"/>
        </w:rPr>
        <w:t>nonexhaus-tive</w:t>
      </w:r>
      <w:r>
        <w:rPr>
          <w:spacing w:val="-7"/>
          <w:sz w:val="14"/>
        </w:rPr>
        <w:t xml:space="preserve"> </w:t>
      </w:r>
      <w:r>
        <w:rPr>
          <w:sz w:val="14"/>
        </w:rPr>
        <w:t>list</w:t>
      </w:r>
      <w:r>
        <w:rPr>
          <w:spacing w:val="-7"/>
          <w:sz w:val="14"/>
        </w:rPr>
        <w:t xml:space="preserve"> </w:t>
      </w:r>
      <w:r>
        <w:rPr>
          <w:sz w:val="14"/>
        </w:rPr>
        <w:t>of</w:t>
      </w:r>
      <w:r>
        <w:rPr>
          <w:spacing w:val="-7"/>
          <w:sz w:val="14"/>
        </w:rPr>
        <w:t xml:space="preserve"> </w:t>
      </w:r>
      <w:r>
        <w:rPr>
          <w:sz w:val="14"/>
        </w:rPr>
        <w:t>factors,</w:t>
      </w:r>
      <w:r>
        <w:rPr>
          <w:spacing w:val="-7"/>
          <w:sz w:val="14"/>
        </w:rPr>
        <w:t xml:space="preserve"> </w:t>
      </w:r>
      <w:r>
        <w:rPr>
          <w:sz w:val="14"/>
        </w:rPr>
        <w:t>with</w:t>
      </w:r>
      <w:r>
        <w:rPr>
          <w:spacing w:val="-7"/>
          <w:sz w:val="14"/>
        </w:rPr>
        <w:t xml:space="preserve"> </w:t>
      </w:r>
      <w:r>
        <w:rPr>
          <w:sz w:val="14"/>
        </w:rPr>
        <w:t>no</w:t>
      </w:r>
      <w:r>
        <w:rPr>
          <w:spacing w:val="-7"/>
          <w:sz w:val="14"/>
        </w:rPr>
        <w:t xml:space="preserve"> </w:t>
      </w:r>
      <w:r>
        <w:rPr>
          <w:sz w:val="14"/>
        </w:rPr>
        <w:t>single</w:t>
      </w:r>
      <w:r>
        <w:rPr>
          <w:spacing w:val="-7"/>
          <w:sz w:val="14"/>
        </w:rPr>
        <w:t xml:space="preserve"> </w:t>
      </w:r>
      <w:r>
        <w:rPr>
          <w:sz w:val="14"/>
        </w:rPr>
        <w:t>factor</w:t>
      </w:r>
      <w:r>
        <w:rPr>
          <w:spacing w:val="-7"/>
          <w:sz w:val="14"/>
        </w:rPr>
        <w:t xml:space="preserve"> </w:t>
      </w:r>
      <w:r>
        <w:rPr>
          <w:sz w:val="14"/>
        </w:rPr>
        <w:t>being</w:t>
      </w:r>
      <w:r>
        <w:rPr>
          <w:spacing w:val="-7"/>
          <w:sz w:val="14"/>
        </w:rPr>
        <w:t xml:space="preserve"> </w:t>
      </w:r>
      <w:r>
        <w:rPr>
          <w:sz w:val="14"/>
        </w:rPr>
        <w:t>outcome</w:t>
      </w:r>
      <w:r>
        <w:rPr>
          <w:spacing w:val="-7"/>
          <w:sz w:val="14"/>
        </w:rPr>
        <w:t xml:space="preserve"> </w:t>
      </w:r>
      <w:r>
        <w:rPr>
          <w:sz w:val="14"/>
        </w:rPr>
        <w:t>determinative.</w:t>
      </w:r>
      <w:r>
        <w:rPr>
          <w:spacing w:val="22"/>
          <w:sz w:val="14"/>
        </w:rPr>
        <w:t xml:space="preserve"> </w:t>
      </w:r>
      <w:r>
        <w:rPr>
          <w:sz w:val="14"/>
        </w:rPr>
        <w:t>The</w:t>
      </w:r>
      <w:r>
        <w:rPr>
          <w:spacing w:val="-7"/>
          <w:sz w:val="14"/>
        </w:rPr>
        <w:t xml:space="preserve"> </w:t>
      </w:r>
      <w:r>
        <w:rPr>
          <w:sz w:val="14"/>
        </w:rPr>
        <w:t>five</w:t>
      </w:r>
      <w:r>
        <w:rPr>
          <w:spacing w:val="-7"/>
          <w:sz w:val="14"/>
        </w:rPr>
        <w:t xml:space="preserve"> </w:t>
      </w:r>
      <w:r>
        <w:rPr>
          <w:sz w:val="14"/>
        </w:rPr>
        <w:t>fac-tors</w:t>
      </w:r>
      <w:r>
        <w:rPr>
          <w:spacing w:val="-2"/>
          <w:sz w:val="14"/>
        </w:rPr>
        <w:t xml:space="preserve"> </w:t>
      </w:r>
      <w:r>
        <w:rPr>
          <w:sz w:val="14"/>
        </w:rPr>
        <w:t>that</w:t>
      </w:r>
      <w:r>
        <w:rPr>
          <w:spacing w:val="-1"/>
          <w:sz w:val="14"/>
        </w:rPr>
        <w:t xml:space="preserve"> </w:t>
      </w:r>
      <w:r>
        <w:rPr>
          <w:sz w:val="14"/>
        </w:rPr>
        <w:t>guided</w:t>
      </w:r>
      <w:r>
        <w:rPr>
          <w:spacing w:val="-1"/>
          <w:sz w:val="14"/>
        </w:rPr>
        <w:t xml:space="preserve"> </w:t>
      </w:r>
      <w:r>
        <w:rPr>
          <w:sz w:val="14"/>
        </w:rPr>
        <w:t>the</w:t>
      </w:r>
      <w:r>
        <w:rPr>
          <w:spacing w:val="-1"/>
          <w:sz w:val="14"/>
        </w:rPr>
        <w:t xml:space="preserve"> </w:t>
      </w:r>
      <w:r>
        <w:rPr>
          <w:sz w:val="14"/>
        </w:rPr>
        <w:t>supreme</w:t>
      </w:r>
      <w:r>
        <w:rPr>
          <w:spacing w:val="-1"/>
          <w:sz w:val="14"/>
        </w:rPr>
        <w:t xml:space="preserve"> </w:t>
      </w:r>
      <w:r>
        <w:rPr>
          <w:sz w:val="14"/>
        </w:rPr>
        <w:t>court’s</w:t>
      </w:r>
      <w:r>
        <w:rPr>
          <w:spacing w:val="-1"/>
          <w:sz w:val="14"/>
        </w:rPr>
        <w:t xml:space="preserve"> </w:t>
      </w:r>
      <w:r>
        <w:rPr>
          <w:sz w:val="14"/>
        </w:rPr>
        <w:t>conclusion</w:t>
      </w:r>
      <w:r>
        <w:rPr>
          <w:spacing w:val="-1"/>
          <w:sz w:val="14"/>
        </w:rPr>
        <w:t xml:space="preserve"> </w:t>
      </w:r>
      <w:r>
        <w:rPr>
          <w:sz w:val="14"/>
        </w:rPr>
        <w:t>in</w:t>
      </w:r>
      <w:r>
        <w:rPr>
          <w:spacing w:val="-1"/>
          <w:sz w:val="14"/>
        </w:rPr>
        <w:t xml:space="preserve"> </w:t>
      </w:r>
      <w:r>
        <w:rPr>
          <w:i/>
          <w:sz w:val="14"/>
        </w:rPr>
        <w:t>Beaver Dam Area Development</w:t>
      </w:r>
      <w:r>
        <w:rPr>
          <w:i/>
          <w:spacing w:val="40"/>
          <w:sz w:val="14"/>
        </w:rPr>
        <w:t xml:space="preserve"> </w:t>
      </w:r>
      <w:r>
        <w:rPr>
          <w:i/>
          <w:sz w:val="14"/>
        </w:rPr>
        <w:t>Corp.</w:t>
      </w:r>
      <w:r>
        <w:rPr>
          <w:sz w:val="14"/>
        </w:rPr>
        <w:t>,</w:t>
      </w:r>
      <w:r>
        <w:rPr>
          <w:spacing w:val="-9"/>
          <w:sz w:val="14"/>
        </w:rPr>
        <w:t xml:space="preserve"> </w:t>
      </w:r>
      <w:hyperlink r:id="rId337">
        <w:r>
          <w:rPr>
            <w:color w:val="0000E5"/>
            <w:sz w:val="14"/>
          </w:rPr>
          <w:t>2008</w:t>
        </w:r>
        <w:r>
          <w:rPr>
            <w:color w:val="0000E5"/>
            <w:spacing w:val="-7"/>
            <w:sz w:val="14"/>
          </w:rPr>
          <w:t xml:space="preserve"> </w:t>
        </w:r>
        <w:r>
          <w:rPr>
            <w:color w:val="0000E5"/>
            <w:sz w:val="14"/>
          </w:rPr>
          <w:t>WI</w:t>
        </w:r>
        <w:r>
          <w:rPr>
            <w:color w:val="0000E5"/>
            <w:spacing w:val="-7"/>
            <w:sz w:val="14"/>
          </w:rPr>
          <w:t xml:space="preserve"> </w:t>
        </w:r>
        <w:r>
          <w:rPr>
            <w:color w:val="0000E5"/>
            <w:sz w:val="14"/>
          </w:rPr>
          <w:t>90</w:t>
        </w:r>
      </w:hyperlink>
      <w:r>
        <w:rPr>
          <w:sz w:val="14"/>
        </w:rPr>
        <w:t>,</w:t>
      </w:r>
      <w:r>
        <w:rPr>
          <w:spacing w:val="-7"/>
          <w:sz w:val="14"/>
        </w:rPr>
        <w:t xml:space="preserve"> </w:t>
      </w:r>
      <w:r>
        <w:rPr>
          <w:sz w:val="14"/>
        </w:rPr>
        <w:t>are:</w:t>
      </w:r>
      <w:r>
        <w:rPr>
          <w:spacing w:val="23"/>
          <w:sz w:val="14"/>
        </w:rPr>
        <w:t xml:space="preserve"> </w:t>
      </w:r>
      <w:r>
        <w:rPr>
          <w:sz w:val="14"/>
        </w:rPr>
        <w:t>1)</w:t>
      </w:r>
      <w:r>
        <w:rPr>
          <w:spacing w:val="-7"/>
          <w:sz w:val="14"/>
        </w:rPr>
        <w:t xml:space="preserve"> </w:t>
      </w:r>
      <w:r>
        <w:rPr>
          <w:sz w:val="14"/>
        </w:rPr>
        <w:t>whether</w:t>
      </w:r>
      <w:r>
        <w:rPr>
          <w:spacing w:val="-7"/>
          <w:sz w:val="14"/>
        </w:rPr>
        <w:t xml:space="preserve"> </w:t>
      </w:r>
      <w:r>
        <w:rPr>
          <w:sz w:val="14"/>
        </w:rPr>
        <w:t>the</w:t>
      </w:r>
      <w:r>
        <w:rPr>
          <w:spacing w:val="-7"/>
          <w:sz w:val="14"/>
        </w:rPr>
        <w:t xml:space="preserve"> </w:t>
      </w:r>
      <w:r>
        <w:rPr>
          <w:sz w:val="14"/>
        </w:rPr>
        <w:t>entity’s</w:t>
      </w:r>
      <w:r>
        <w:rPr>
          <w:spacing w:val="-6"/>
          <w:sz w:val="14"/>
        </w:rPr>
        <w:t xml:space="preserve"> </w:t>
      </w:r>
      <w:r>
        <w:rPr>
          <w:sz w:val="14"/>
        </w:rPr>
        <w:t>funding</w:t>
      </w:r>
      <w:r>
        <w:rPr>
          <w:spacing w:val="-6"/>
          <w:sz w:val="14"/>
        </w:rPr>
        <w:t xml:space="preserve"> </w:t>
      </w:r>
      <w:r>
        <w:rPr>
          <w:sz w:val="14"/>
        </w:rPr>
        <w:t>comes</w:t>
      </w:r>
      <w:r>
        <w:rPr>
          <w:spacing w:val="-6"/>
          <w:sz w:val="14"/>
        </w:rPr>
        <w:t xml:space="preserve"> </w:t>
      </w:r>
      <w:r>
        <w:rPr>
          <w:sz w:val="14"/>
        </w:rPr>
        <w:t>from</w:t>
      </w:r>
      <w:r>
        <w:rPr>
          <w:spacing w:val="-6"/>
          <w:sz w:val="14"/>
        </w:rPr>
        <w:t xml:space="preserve"> </w:t>
      </w:r>
      <w:r>
        <w:rPr>
          <w:sz w:val="14"/>
        </w:rPr>
        <w:t>predominately</w:t>
      </w:r>
      <w:r>
        <w:rPr>
          <w:spacing w:val="40"/>
          <w:sz w:val="14"/>
        </w:rPr>
        <w:t xml:space="preserve"> </w:t>
      </w:r>
      <w:r>
        <w:rPr>
          <w:sz w:val="14"/>
        </w:rPr>
        <w:t>public</w:t>
      </w:r>
      <w:r>
        <w:rPr>
          <w:spacing w:val="-4"/>
          <w:sz w:val="14"/>
        </w:rPr>
        <w:t xml:space="preserve"> </w:t>
      </w:r>
      <w:r>
        <w:rPr>
          <w:sz w:val="14"/>
        </w:rPr>
        <w:t>or</w:t>
      </w:r>
      <w:r>
        <w:rPr>
          <w:spacing w:val="-5"/>
          <w:sz w:val="14"/>
        </w:rPr>
        <w:t xml:space="preserve"> </w:t>
      </w:r>
      <w:r>
        <w:rPr>
          <w:sz w:val="14"/>
        </w:rPr>
        <w:t>private</w:t>
      </w:r>
      <w:r>
        <w:rPr>
          <w:spacing w:val="-5"/>
          <w:sz w:val="14"/>
        </w:rPr>
        <w:t xml:space="preserve"> </w:t>
      </w:r>
      <w:r>
        <w:rPr>
          <w:sz w:val="14"/>
        </w:rPr>
        <w:t>sources;</w:t>
      </w:r>
      <w:r>
        <w:rPr>
          <w:spacing w:val="-5"/>
          <w:sz w:val="14"/>
        </w:rPr>
        <w:t xml:space="preserve"> </w:t>
      </w:r>
      <w:r>
        <w:rPr>
          <w:sz w:val="14"/>
        </w:rPr>
        <w:t>2)</w:t>
      </w:r>
      <w:r>
        <w:rPr>
          <w:spacing w:val="-5"/>
          <w:sz w:val="14"/>
        </w:rPr>
        <w:t xml:space="preserve"> </w:t>
      </w:r>
      <w:r>
        <w:rPr>
          <w:sz w:val="14"/>
        </w:rPr>
        <w:t>whether</w:t>
      </w:r>
      <w:r>
        <w:rPr>
          <w:spacing w:val="-5"/>
          <w:sz w:val="14"/>
        </w:rPr>
        <w:t xml:space="preserve"> </w:t>
      </w:r>
      <w:r>
        <w:rPr>
          <w:sz w:val="14"/>
        </w:rPr>
        <w:t>the</w:t>
      </w:r>
      <w:r>
        <w:rPr>
          <w:spacing w:val="-5"/>
          <w:sz w:val="14"/>
        </w:rPr>
        <w:t xml:space="preserve"> </w:t>
      </w:r>
      <w:r>
        <w:rPr>
          <w:sz w:val="14"/>
        </w:rPr>
        <w:t>entity</w:t>
      </w:r>
      <w:r>
        <w:rPr>
          <w:spacing w:val="-5"/>
          <w:sz w:val="14"/>
        </w:rPr>
        <w:t xml:space="preserve"> </w:t>
      </w:r>
      <w:r>
        <w:rPr>
          <w:sz w:val="14"/>
        </w:rPr>
        <w:t>serves</w:t>
      </w:r>
      <w:r>
        <w:rPr>
          <w:spacing w:val="-5"/>
          <w:sz w:val="14"/>
        </w:rPr>
        <w:t xml:space="preserve"> </w:t>
      </w:r>
      <w:r>
        <w:rPr>
          <w:sz w:val="14"/>
        </w:rPr>
        <w:t>a</w:t>
      </w:r>
      <w:r>
        <w:rPr>
          <w:spacing w:val="-5"/>
          <w:sz w:val="14"/>
        </w:rPr>
        <w:t xml:space="preserve"> </w:t>
      </w:r>
      <w:r>
        <w:rPr>
          <w:sz w:val="14"/>
        </w:rPr>
        <w:t>public</w:t>
      </w:r>
      <w:r>
        <w:rPr>
          <w:spacing w:val="-5"/>
          <w:sz w:val="14"/>
        </w:rPr>
        <w:t xml:space="preserve"> </w:t>
      </w:r>
      <w:r>
        <w:rPr>
          <w:sz w:val="14"/>
        </w:rPr>
        <w:t>function;</w:t>
      </w:r>
      <w:r>
        <w:rPr>
          <w:spacing w:val="-5"/>
          <w:sz w:val="14"/>
        </w:rPr>
        <w:t xml:space="preserve"> </w:t>
      </w:r>
      <w:r>
        <w:rPr>
          <w:sz w:val="14"/>
        </w:rPr>
        <w:t>3)</w:t>
      </w:r>
      <w:r>
        <w:rPr>
          <w:spacing w:val="-5"/>
          <w:sz w:val="14"/>
        </w:rPr>
        <w:t xml:space="preserve"> </w:t>
      </w:r>
      <w:r>
        <w:rPr>
          <w:sz w:val="14"/>
        </w:rPr>
        <w:t>whether</w:t>
      </w:r>
      <w:r>
        <w:rPr>
          <w:spacing w:val="40"/>
          <w:sz w:val="14"/>
        </w:rPr>
        <w:t xml:space="preserve"> </w:t>
      </w:r>
      <w:r>
        <w:rPr>
          <w:sz w:val="14"/>
        </w:rPr>
        <w:t>the</w:t>
      </w:r>
      <w:r>
        <w:rPr>
          <w:spacing w:val="-7"/>
          <w:sz w:val="14"/>
        </w:rPr>
        <w:t xml:space="preserve"> </w:t>
      </w:r>
      <w:r>
        <w:rPr>
          <w:sz w:val="14"/>
        </w:rPr>
        <w:t>entity</w:t>
      </w:r>
      <w:r>
        <w:rPr>
          <w:spacing w:val="-8"/>
          <w:sz w:val="14"/>
        </w:rPr>
        <w:t xml:space="preserve"> </w:t>
      </w:r>
      <w:r>
        <w:rPr>
          <w:sz w:val="14"/>
        </w:rPr>
        <w:t>appears</w:t>
      </w:r>
      <w:r>
        <w:rPr>
          <w:spacing w:val="-8"/>
          <w:sz w:val="14"/>
        </w:rPr>
        <w:t xml:space="preserve"> </w:t>
      </w:r>
      <w:r>
        <w:rPr>
          <w:sz w:val="14"/>
        </w:rPr>
        <w:t>to</w:t>
      </w:r>
      <w:r>
        <w:rPr>
          <w:spacing w:val="-8"/>
          <w:sz w:val="14"/>
        </w:rPr>
        <w:t xml:space="preserve"> </w:t>
      </w:r>
      <w:r>
        <w:rPr>
          <w:sz w:val="14"/>
        </w:rPr>
        <w:t>the</w:t>
      </w:r>
      <w:r>
        <w:rPr>
          <w:spacing w:val="-8"/>
          <w:sz w:val="14"/>
        </w:rPr>
        <w:t xml:space="preserve"> </w:t>
      </w:r>
      <w:r>
        <w:rPr>
          <w:sz w:val="14"/>
        </w:rPr>
        <w:t>public</w:t>
      </w:r>
      <w:r>
        <w:rPr>
          <w:spacing w:val="-8"/>
          <w:sz w:val="14"/>
        </w:rPr>
        <w:t xml:space="preserve"> </w:t>
      </w:r>
      <w:r>
        <w:rPr>
          <w:sz w:val="14"/>
        </w:rPr>
        <w:t>to</w:t>
      </w:r>
      <w:r>
        <w:rPr>
          <w:spacing w:val="-8"/>
          <w:sz w:val="14"/>
        </w:rPr>
        <w:t xml:space="preserve"> </w:t>
      </w:r>
      <w:r>
        <w:rPr>
          <w:sz w:val="14"/>
        </w:rPr>
        <w:t>be</w:t>
      </w:r>
      <w:r>
        <w:rPr>
          <w:spacing w:val="-8"/>
          <w:sz w:val="14"/>
        </w:rPr>
        <w:t xml:space="preserve"> </w:t>
      </w:r>
      <w:r>
        <w:rPr>
          <w:sz w:val="14"/>
        </w:rPr>
        <w:t>a</w:t>
      </w:r>
      <w:r>
        <w:rPr>
          <w:spacing w:val="-8"/>
          <w:sz w:val="14"/>
        </w:rPr>
        <w:t xml:space="preserve"> </w:t>
      </w:r>
      <w:r>
        <w:rPr>
          <w:sz w:val="14"/>
        </w:rPr>
        <w:t>government</w:t>
      </w:r>
      <w:r>
        <w:rPr>
          <w:spacing w:val="-8"/>
          <w:sz w:val="14"/>
        </w:rPr>
        <w:t xml:space="preserve"> </w:t>
      </w:r>
      <w:r>
        <w:rPr>
          <w:sz w:val="14"/>
        </w:rPr>
        <w:t>entity;</w:t>
      </w:r>
      <w:r>
        <w:rPr>
          <w:spacing w:val="-8"/>
          <w:sz w:val="14"/>
        </w:rPr>
        <w:t xml:space="preserve"> </w:t>
      </w:r>
      <w:r>
        <w:rPr>
          <w:sz w:val="14"/>
        </w:rPr>
        <w:t>4)</w:t>
      </w:r>
      <w:r>
        <w:rPr>
          <w:spacing w:val="-8"/>
          <w:sz w:val="14"/>
        </w:rPr>
        <w:t xml:space="preserve"> </w:t>
      </w:r>
      <w:r>
        <w:rPr>
          <w:sz w:val="14"/>
        </w:rPr>
        <w:t>the</w:t>
      </w:r>
      <w:r>
        <w:rPr>
          <w:spacing w:val="-8"/>
          <w:sz w:val="14"/>
        </w:rPr>
        <w:t xml:space="preserve"> </w:t>
      </w:r>
      <w:r>
        <w:rPr>
          <w:sz w:val="14"/>
        </w:rPr>
        <w:t>degree</w:t>
      </w:r>
      <w:r>
        <w:rPr>
          <w:spacing w:val="-8"/>
          <w:sz w:val="14"/>
        </w:rPr>
        <w:t xml:space="preserve"> </w:t>
      </w:r>
      <w:r>
        <w:rPr>
          <w:sz w:val="14"/>
        </w:rPr>
        <w:t>to</w:t>
      </w:r>
      <w:r>
        <w:rPr>
          <w:spacing w:val="-8"/>
          <w:sz w:val="14"/>
        </w:rPr>
        <w:t xml:space="preserve"> </w:t>
      </w:r>
      <w:r>
        <w:rPr>
          <w:sz w:val="14"/>
        </w:rPr>
        <w:t>which</w:t>
      </w:r>
      <w:r>
        <w:rPr>
          <w:spacing w:val="-8"/>
          <w:sz w:val="14"/>
        </w:rPr>
        <w:t xml:space="preserve"> </w:t>
      </w:r>
      <w:r>
        <w:rPr>
          <w:sz w:val="14"/>
        </w:rPr>
        <w:t>the</w:t>
      </w:r>
      <w:r>
        <w:rPr>
          <w:spacing w:val="40"/>
          <w:sz w:val="14"/>
        </w:rPr>
        <w:t xml:space="preserve"> </w:t>
      </w:r>
      <w:r>
        <w:rPr>
          <w:sz w:val="14"/>
        </w:rPr>
        <w:t>entity is subject to government control; and 5) the amount of access governmental</w:t>
      </w:r>
      <w:r>
        <w:rPr>
          <w:spacing w:val="40"/>
          <w:sz w:val="14"/>
        </w:rPr>
        <w:t xml:space="preserve"> </w:t>
      </w:r>
      <w:r>
        <w:rPr>
          <w:sz w:val="14"/>
        </w:rPr>
        <w:t>bodies</w:t>
      </w:r>
      <w:r>
        <w:rPr>
          <w:spacing w:val="-2"/>
          <w:sz w:val="14"/>
        </w:rPr>
        <w:t xml:space="preserve"> </w:t>
      </w:r>
      <w:r>
        <w:rPr>
          <w:sz w:val="14"/>
        </w:rPr>
        <w:t>have</w:t>
      </w:r>
      <w:r>
        <w:rPr>
          <w:spacing w:val="-3"/>
          <w:sz w:val="14"/>
        </w:rPr>
        <w:t xml:space="preserve"> </w:t>
      </w:r>
      <w:r>
        <w:rPr>
          <w:sz w:val="14"/>
        </w:rPr>
        <w:t>to</w:t>
      </w:r>
      <w:r>
        <w:rPr>
          <w:spacing w:val="-3"/>
          <w:sz w:val="14"/>
        </w:rPr>
        <w:t xml:space="preserve"> </w:t>
      </w:r>
      <w:r>
        <w:rPr>
          <w:sz w:val="14"/>
        </w:rPr>
        <w:t>the</w:t>
      </w:r>
      <w:r>
        <w:rPr>
          <w:spacing w:val="-3"/>
          <w:sz w:val="14"/>
        </w:rPr>
        <w:t xml:space="preserve"> </w:t>
      </w:r>
      <w:r>
        <w:rPr>
          <w:sz w:val="14"/>
        </w:rPr>
        <w:t>entity’s</w:t>
      </w:r>
      <w:r>
        <w:rPr>
          <w:spacing w:val="-3"/>
          <w:sz w:val="14"/>
        </w:rPr>
        <w:t xml:space="preserve"> </w:t>
      </w:r>
      <w:r>
        <w:rPr>
          <w:sz w:val="14"/>
        </w:rPr>
        <w:t>records.</w:t>
      </w:r>
      <w:r>
        <w:rPr>
          <w:spacing w:val="30"/>
          <w:sz w:val="14"/>
        </w:rPr>
        <w:t xml:space="preserve"> </w:t>
      </w:r>
      <w:r>
        <w:rPr>
          <w:sz w:val="14"/>
        </w:rPr>
        <w:t>Flynn</w:t>
      </w:r>
      <w:r>
        <w:rPr>
          <w:spacing w:val="-3"/>
          <w:sz w:val="14"/>
        </w:rPr>
        <w:t xml:space="preserve"> </w:t>
      </w:r>
      <w:r>
        <w:rPr>
          <w:sz w:val="14"/>
        </w:rPr>
        <w:t>v.</w:t>
      </w:r>
      <w:r>
        <w:rPr>
          <w:spacing w:val="-3"/>
          <w:sz w:val="14"/>
        </w:rPr>
        <w:t xml:space="preserve"> </w:t>
      </w:r>
      <w:r>
        <w:rPr>
          <w:sz w:val="14"/>
        </w:rPr>
        <w:t>Kemper</w:t>
      </w:r>
      <w:r>
        <w:rPr>
          <w:spacing w:val="-3"/>
          <w:sz w:val="14"/>
        </w:rPr>
        <w:t xml:space="preserve"> </w:t>
      </w:r>
      <w:r>
        <w:rPr>
          <w:sz w:val="14"/>
        </w:rPr>
        <w:t>Center,</w:t>
      </w:r>
      <w:r>
        <w:rPr>
          <w:spacing w:val="-3"/>
          <w:sz w:val="14"/>
        </w:rPr>
        <w:t xml:space="preserve"> </w:t>
      </w:r>
      <w:r>
        <w:rPr>
          <w:sz w:val="14"/>
        </w:rPr>
        <w:t>Inc.,</w:t>
      </w:r>
      <w:r>
        <w:rPr>
          <w:spacing w:val="-3"/>
          <w:sz w:val="14"/>
        </w:rPr>
        <w:t xml:space="preserve"> </w:t>
      </w:r>
      <w:hyperlink r:id="rId338">
        <w:r>
          <w:rPr>
            <w:color w:val="0000E5"/>
            <w:sz w:val="14"/>
          </w:rPr>
          <w:t>2019</w:t>
        </w:r>
        <w:r>
          <w:rPr>
            <w:color w:val="0000E5"/>
            <w:spacing w:val="-3"/>
            <w:sz w:val="14"/>
          </w:rPr>
          <w:t xml:space="preserve"> </w:t>
        </w:r>
        <w:r>
          <w:rPr>
            <w:color w:val="0000E5"/>
            <w:sz w:val="14"/>
          </w:rPr>
          <w:t>WI</w:t>
        </w:r>
        <w:r>
          <w:rPr>
            <w:color w:val="0000E5"/>
            <w:spacing w:val="-4"/>
            <w:sz w:val="14"/>
          </w:rPr>
          <w:t xml:space="preserve"> </w:t>
        </w:r>
        <w:r>
          <w:rPr>
            <w:color w:val="0000E5"/>
            <w:sz w:val="14"/>
          </w:rPr>
          <w:t>App</w:t>
        </w:r>
        <w:r>
          <w:rPr>
            <w:color w:val="0000E5"/>
            <w:spacing w:val="-4"/>
            <w:sz w:val="14"/>
          </w:rPr>
          <w:t xml:space="preserve"> </w:t>
        </w:r>
        <w:r>
          <w:rPr>
            <w:color w:val="0000E5"/>
            <w:sz w:val="14"/>
          </w:rPr>
          <w:t>6</w:t>
        </w:r>
      </w:hyperlink>
      <w:r>
        <w:rPr>
          <w:sz w:val="14"/>
        </w:rPr>
        <w:t>,</w:t>
      </w:r>
      <w:r>
        <w:rPr>
          <w:spacing w:val="40"/>
          <w:sz w:val="14"/>
        </w:rPr>
        <w:t xml:space="preserve"> </w:t>
      </w:r>
      <w:hyperlink r:id="rId339">
        <w:r>
          <w:rPr>
            <w:color w:val="0000E5"/>
            <w:sz w:val="14"/>
          </w:rPr>
          <w:t>385 Wis. 2d 811</w:t>
        </w:r>
      </w:hyperlink>
      <w:r>
        <w:rPr>
          <w:sz w:val="14"/>
        </w:rPr>
        <w:t xml:space="preserve">, </w:t>
      </w:r>
      <w:hyperlink r:id="rId340">
        <w:r>
          <w:rPr>
            <w:color w:val="0000E5"/>
            <w:sz w:val="14"/>
          </w:rPr>
          <w:t>924 N.W.2d 218</w:t>
        </w:r>
      </w:hyperlink>
      <w:r>
        <w:rPr>
          <w:sz w:val="14"/>
        </w:rPr>
        <w:t xml:space="preserve">, </w:t>
      </w:r>
      <w:hyperlink r:id="rId341">
        <w:r>
          <w:rPr>
            <w:color w:val="0000E5"/>
            <w:sz w:val="14"/>
          </w:rPr>
          <w:t>17−1897</w:t>
        </w:r>
      </w:hyperlink>
      <w:r>
        <w:rPr>
          <w:sz w:val="14"/>
        </w:rPr>
        <w:t>.</w:t>
      </w:r>
    </w:p>
    <w:p w14:paraId="3BE4E492" w14:textId="77777777" w:rsidR="00153CA5" w:rsidRDefault="00C0532D">
      <w:pPr>
        <w:spacing w:before="26" w:line="208" w:lineRule="auto"/>
        <w:ind w:left="274" w:firstLine="139"/>
        <w:jc w:val="both"/>
        <w:rPr>
          <w:sz w:val="14"/>
        </w:rPr>
      </w:pPr>
      <w:r>
        <w:rPr>
          <w:sz w:val="14"/>
        </w:rPr>
        <w:t>“Records”</w:t>
      </w:r>
      <w:r>
        <w:rPr>
          <w:spacing w:val="-5"/>
          <w:sz w:val="14"/>
        </w:rPr>
        <w:t xml:space="preserve"> </w:t>
      </w:r>
      <w:r>
        <w:rPr>
          <w:sz w:val="14"/>
        </w:rPr>
        <w:t>must</w:t>
      </w:r>
      <w:r>
        <w:rPr>
          <w:spacing w:val="-6"/>
          <w:sz w:val="14"/>
        </w:rPr>
        <w:t xml:space="preserve"> </w:t>
      </w:r>
      <w:r>
        <w:rPr>
          <w:sz w:val="14"/>
        </w:rPr>
        <w:t>have</w:t>
      </w:r>
      <w:r>
        <w:rPr>
          <w:spacing w:val="-6"/>
          <w:sz w:val="14"/>
        </w:rPr>
        <w:t xml:space="preserve"> </w:t>
      </w:r>
      <w:r>
        <w:rPr>
          <w:sz w:val="14"/>
        </w:rPr>
        <w:t>some</w:t>
      </w:r>
      <w:r>
        <w:rPr>
          <w:spacing w:val="-6"/>
          <w:sz w:val="14"/>
        </w:rPr>
        <w:t xml:space="preserve"> </w:t>
      </w:r>
      <w:r>
        <w:rPr>
          <w:sz w:val="14"/>
        </w:rPr>
        <w:t>relation</w:t>
      </w:r>
      <w:r>
        <w:rPr>
          <w:spacing w:val="-6"/>
          <w:sz w:val="14"/>
        </w:rPr>
        <w:t xml:space="preserve"> </w:t>
      </w:r>
      <w:r>
        <w:rPr>
          <w:sz w:val="14"/>
        </w:rPr>
        <w:t>to</w:t>
      </w:r>
      <w:r>
        <w:rPr>
          <w:spacing w:val="-6"/>
          <w:sz w:val="14"/>
        </w:rPr>
        <w:t xml:space="preserve"> </w:t>
      </w:r>
      <w:r>
        <w:rPr>
          <w:sz w:val="14"/>
        </w:rPr>
        <w:t>the</w:t>
      </w:r>
      <w:r>
        <w:rPr>
          <w:spacing w:val="-6"/>
          <w:sz w:val="14"/>
        </w:rPr>
        <w:t xml:space="preserve"> </w:t>
      </w:r>
      <w:r>
        <w:rPr>
          <w:sz w:val="14"/>
        </w:rPr>
        <w:t>functions</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agency.</w:t>
      </w:r>
      <w:r>
        <w:rPr>
          <w:spacing w:val="23"/>
          <w:sz w:val="14"/>
        </w:rPr>
        <w:t xml:space="preserve"> </w:t>
      </w:r>
      <w:hyperlink r:id="rId342">
        <w:r>
          <w:rPr>
            <w:color w:val="0000E5"/>
            <w:sz w:val="14"/>
          </w:rPr>
          <w:t>72</w:t>
        </w:r>
        <w:r>
          <w:rPr>
            <w:color w:val="0000E5"/>
            <w:spacing w:val="-6"/>
            <w:sz w:val="14"/>
          </w:rPr>
          <w:t xml:space="preserve"> </w:t>
        </w:r>
        <w:r>
          <w:rPr>
            <w:color w:val="0000E5"/>
            <w:sz w:val="14"/>
          </w:rPr>
          <w:t>Atty.</w:t>
        </w:r>
        <w:r>
          <w:rPr>
            <w:color w:val="0000E5"/>
            <w:spacing w:val="-6"/>
            <w:sz w:val="14"/>
          </w:rPr>
          <w:t xml:space="preserve"> </w:t>
        </w:r>
        <w:r>
          <w:rPr>
            <w:color w:val="0000E5"/>
            <w:sz w:val="14"/>
          </w:rPr>
          <w:t>Gen.</w:t>
        </w:r>
      </w:hyperlink>
      <w:r>
        <w:rPr>
          <w:color w:val="0000E5"/>
          <w:spacing w:val="40"/>
          <w:sz w:val="14"/>
        </w:rPr>
        <w:t xml:space="preserve"> </w:t>
      </w:r>
      <w:hyperlink r:id="rId343">
        <w:r>
          <w:rPr>
            <w:color w:val="0000E5"/>
            <w:spacing w:val="-4"/>
            <w:sz w:val="14"/>
          </w:rPr>
          <w:t>99</w:t>
        </w:r>
      </w:hyperlink>
      <w:r>
        <w:rPr>
          <w:spacing w:val="-4"/>
          <w:sz w:val="14"/>
        </w:rPr>
        <w:t>.</w:t>
      </w:r>
    </w:p>
    <w:p w14:paraId="57218BF4" w14:textId="77777777" w:rsidR="00153CA5" w:rsidRDefault="00C0532D">
      <w:pPr>
        <w:spacing w:before="26" w:line="208" w:lineRule="auto"/>
        <w:ind w:left="274" w:firstLine="139"/>
        <w:jc w:val="both"/>
        <w:rPr>
          <w:sz w:val="14"/>
        </w:rPr>
      </w:pPr>
      <w:r>
        <w:rPr>
          <w:sz w:val="14"/>
        </w:rPr>
        <w:t>The</w:t>
      </w:r>
      <w:r>
        <w:rPr>
          <w:spacing w:val="-1"/>
          <w:sz w:val="14"/>
        </w:rPr>
        <w:t xml:space="preserve"> </w:t>
      </w:r>
      <w:r>
        <w:rPr>
          <w:sz w:val="14"/>
        </w:rPr>
        <w:t>treatment</w:t>
      </w:r>
      <w:r>
        <w:rPr>
          <w:spacing w:val="-1"/>
          <w:sz w:val="14"/>
        </w:rPr>
        <w:t xml:space="preserve"> </w:t>
      </w:r>
      <w:r>
        <w:rPr>
          <w:sz w:val="14"/>
        </w:rPr>
        <w:t>of</w:t>
      </w:r>
      <w:r>
        <w:rPr>
          <w:spacing w:val="-1"/>
          <w:sz w:val="14"/>
        </w:rPr>
        <w:t xml:space="preserve"> </w:t>
      </w:r>
      <w:r>
        <w:rPr>
          <w:sz w:val="14"/>
        </w:rPr>
        <w:t>drafts</w:t>
      </w:r>
      <w:r>
        <w:rPr>
          <w:spacing w:val="-1"/>
          <w:sz w:val="14"/>
        </w:rPr>
        <w:t xml:space="preserve"> </w:t>
      </w:r>
      <w:r>
        <w:rPr>
          <w:sz w:val="14"/>
        </w:rPr>
        <w:t>under</w:t>
      </w:r>
      <w:r>
        <w:rPr>
          <w:spacing w:val="-1"/>
          <w:sz w:val="14"/>
        </w:rPr>
        <w:t xml:space="preserve"> </w:t>
      </w:r>
      <w:r>
        <w:rPr>
          <w:sz w:val="14"/>
        </w:rPr>
        <w:t>the</w:t>
      </w:r>
      <w:r>
        <w:rPr>
          <w:spacing w:val="-1"/>
          <w:sz w:val="14"/>
        </w:rPr>
        <w:t xml:space="preserve"> </w:t>
      </w:r>
      <w:r>
        <w:rPr>
          <w:sz w:val="14"/>
        </w:rPr>
        <w:t>public</w:t>
      </w:r>
      <w:r>
        <w:rPr>
          <w:spacing w:val="-1"/>
          <w:sz w:val="14"/>
        </w:rPr>
        <w:t xml:space="preserve"> </w:t>
      </w:r>
      <w:r>
        <w:rPr>
          <w:sz w:val="14"/>
        </w:rPr>
        <w:t>records</w:t>
      </w:r>
      <w:r>
        <w:rPr>
          <w:spacing w:val="-2"/>
          <w:sz w:val="14"/>
        </w:rPr>
        <w:t xml:space="preserve"> </w:t>
      </w:r>
      <w:r>
        <w:rPr>
          <w:sz w:val="14"/>
        </w:rPr>
        <w:t>law</w:t>
      </w:r>
      <w:r>
        <w:rPr>
          <w:spacing w:val="-2"/>
          <w:sz w:val="14"/>
        </w:rPr>
        <w:t xml:space="preserve"> </w:t>
      </w:r>
      <w:r>
        <w:rPr>
          <w:sz w:val="14"/>
        </w:rPr>
        <w:t>is</w:t>
      </w:r>
      <w:r>
        <w:rPr>
          <w:spacing w:val="-2"/>
          <w:sz w:val="14"/>
        </w:rPr>
        <w:t xml:space="preserve"> </w:t>
      </w:r>
      <w:r>
        <w:rPr>
          <w:sz w:val="14"/>
        </w:rPr>
        <w:t>discussed.</w:t>
      </w:r>
      <w:r>
        <w:rPr>
          <w:spacing w:val="32"/>
          <w:sz w:val="14"/>
        </w:rPr>
        <w:t xml:space="preserve"> </w:t>
      </w:r>
      <w:hyperlink r:id="rId344">
        <w:r>
          <w:rPr>
            <w:color w:val="0000E5"/>
            <w:sz w:val="14"/>
          </w:rPr>
          <w:t>77</w:t>
        </w:r>
        <w:r>
          <w:rPr>
            <w:color w:val="0000E5"/>
            <w:spacing w:val="-1"/>
            <w:sz w:val="14"/>
          </w:rPr>
          <w:t xml:space="preserve"> </w:t>
        </w:r>
        <w:r>
          <w:rPr>
            <w:color w:val="0000E5"/>
            <w:sz w:val="14"/>
          </w:rPr>
          <w:t>Atty.</w:t>
        </w:r>
        <w:r>
          <w:rPr>
            <w:color w:val="0000E5"/>
            <w:spacing w:val="-2"/>
            <w:sz w:val="14"/>
          </w:rPr>
          <w:t xml:space="preserve"> </w:t>
        </w:r>
        <w:r>
          <w:rPr>
            <w:color w:val="0000E5"/>
            <w:sz w:val="14"/>
          </w:rPr>
          <w:t>Gen.</w:t>
        </w:r>
      </w:hyperlink>
      <w:r>
        <w:rPr>
          <w:color w:val="0000E5"/>
          <w:spacing w:val="40"/>
          <w:sz w:val="14"/>
        </w:rPr>
        <w:t xml:space="preserve"> </w:t>
      </w:r>
      <w:hyperlink r:id="rId345">
        <w:r>
          <w:rPr>
            <w:color w:val="0000E5"/>
            <w:spacing w:val="-4"/>
            <w:sz w:val="14"/>
          </w:rPr>
          <w:t>100</w:t>
        </w:r>
      </w:hyperlink>
      <w:r>
        <w:rPr>
          <w:spacing w:val="-4"/>
          <w:sz w:val="14"/>
        </w:rPr>
        <w:t>.</w:t>
      </w:r>
    </w:p>
    <w:p w14:paraId="3D030474" w14:textId="77777777" w:rsidR="00153CA5" w:rsidRDefault="00C0532D">
      <w:pPr>
        <w:spacing w:before="26" w:line="208" w:lineRule="auto"/>
        <w:ind w:left="274" w:right="1" w:firstLine="139"/>
        <w:jc w:val="both"/>
        <w:rPr>
          <w:sz w:val="14"/>
        </w:rPr>
      </w:pPr>
      <w:r>
        <w:rPr>
          <w:sz w:val="14"/>
        </w:rPr>
        <w:t>Applying Open Records Policy to Wisconsin District Attorneys: Can Charging</w:t>
      </w:r>
      <w:r>
        <w:rPr>
          <w:spacing w:val="40"/>
          <w:sz w:val="14"/>
        </w:rPr>
        <w:t xml:space="preserve"> </w:t>
      </w:r>
      <w:r>
        <w:rPr>
          <w:sz w:val="14"/>
        </w:rPr>
        <w:t>Guidelines Promote Public Awareness?</w:t>
      </w:r>
      <w:r>
        <w:rPr>
          <w:spacing w:val="40"/>
          <w:sz w:val="14"/>
        </w:rPr>
        <w:t xml:space="preserve"> </w:t>
      </w:r>
      <w:r>
        <w:rPr>
          <w:sz w:val="14"/>
        </w:rPr>
        <w:t>Mayer.</w:t>
      </w:r>
      <w:r>
        <w:rPr>
          <w:spacing w:val="40"/>
          <w:sz w:val="14"/>
        </w:rPr>
        <w:t xml:space="preserve"> </w:t>
      </w:r>
      <w:r>
        <w:rPr>
          <w:sz w:val="14"/>
        </w:rPr>
        <w:t>1996 WLR 295.</w:t>
      </w:r>
    </w:p>
    <w:p w14:paraId="37CEB6CD" w14:textId="77777777" w:rsidR="00153CA5" w:rsidRDefault="00153CA5">
      <w:pPr>
        <w:pStyle w:val="BodyText"/>
        <w:spacing w:before="14"/>
        <w:ind w:left="0" w:firstLine="0"/>
        <w:jc w:val="left"/>
        <w:rPr>
          <w:sz w:val="14"/>
        </w:rPr>
      </w:pPr>
    </w:p>
    <w:p w14:paraId="10479617" w14:textId="77777777" w:rsidR="00153CA5" w:rsidRDefault="00C0532D">
      <w:pPr>
        <w:pStyle w:val="ListParagraph"/>
        <w:numPr>
          <w:ilvl w:val="1"/>
          <w:numId w:val="79"/>
        </w:numPr>
        <w:tabs>
          <w:tab w:val="left" w:pos="902"/>
        </w:tabs>
        <w:spacing w:line="220" w:lineRule="auto"/>
        <w:ind w:left="274" w:firstLine="0"/>
        <w:jc w:val="both"/>
        <w:rPr>
          <w:sz w:val="18"/>
        </w:rPr>
      </w:pPr>
      <w:r>
        <w:rPr>
          <w:rFonts w:ascii="Arial"/>
          <w:b/>
          <w:sz w:val="18"/>
        </w:rPr>
        <w:t>Legal</w:t>
      </w:r>
      <w:r>
        <w:rPr>
          <w:rFonts w:ascii="Arial"/>
          <w:b/>
          <w:spacing w:val="-13"/>
          <w:sz w:val="18"/>
        </w:rPr>
        <w:t xml:space="preserve"> </w:t>
      </w:r>
      <w:r>
        <w:rPr>
          <w:rFonts w:ascii="Arial"/>
          <w:b/>
          <w:sz w:val="18"/>
        </w:rPr>
        <w:t>custodians.</w:t>
      </w:r>
      <w:r>
        <w:rPr>
          <w:rFonts w:ascii="Arial"/>
          <w:b/>
          <w:spacing w:val="-12"/>
          <w:sz w:val="18"/>
        </w:rPr>
        <w:t xml:space="preserve"> </w:t>
      </w:r>
      <w:r>
        <w:rPr>
          <w:rFonts w:ascii="Arial"/>
          <w:b/>
          <w:sz w:val="18"/>
        </w:rPr>
        <w:t>(1)</w:t>
      </w:r>
      <w:r>
        <w:rPr>
          <w:rFonts w:ascii="Arial"/>
          <w:b/>
          <w:spacing w:val="6"/>
          <w:sz w:val="18"/>
        </w:rPr>
        <w:t xml:space="preserve"> </w:t>
      </w:r>
      <w:r>
        <w:rPr>
          <w:sz w:val="18"/>
        </w:rPr>
        <w:t>An</w:t>
      </w:r>
      <w:r>
        <w:rPr>
          <w:spacing w:val="-11"/>
          <w:sz w:val="18"/>
        </w:rPr>
        <w:t xml:space="preserve"> </w:t>
      </w:r>
      <w:r>
        <w:rPr>
          <w:sz w:val="18"/>
        </w:rPr>
        <w:t>elective</w:t>
      </w:r>
      <w:r>
        <w:rPr>
          <w:spacing w:val="-11"/>
          <w:sz w:val="18"/>
        </w:rPr>
        <w:t xml:space="preserve"> </w:t>
      </w:r>
      <w:r>
        <w:rPr>
          <w:sz w:val="18"/>
        </w:rPr>
        <w:t>official</w:t>
      </w:r>
      <w:r>
        <w:rPr>
          <w:spacing w:val="-12"/>
          <w:sz w:val="18"/>
        </w:rPr>
        <w:t xml:space="preserve"> </w:t>
      </w:r>
      <w:r>
        <w:rPr>
          <w:sz w:val="18"/>
        </w:rPr>
        <w:t>is</w:t>
      </w:r>
      <w:r>
        <w:rPr>
          <w:spacing w:val="-11"/>
          <w:sz w:val="18"/>
        </w:rPr>
        <w:t xml:space="preserve"> </w:t>
      </w:r>
      <w:r>
        <w:rPr>
          <w:sz w:val="18"/>
        </w:rPr>
        <w:t>the</w:t>
      </w:r>
      <w:r>
        <w:rPr>
          <w:spacing w:val="-11"/>
          <w:sz w:val="18"/>
        </w:rPr>
        <w:t xml:space="preserve"> </w:t>
      </w:r>
      <w:r>
        <w:rPr>
          <w:sz w:val="18"/>
        </w:rPr>
        <w:t>legal custodian</w:t>
      </w:r>
      <w:r>
        <w:rPr>
          <w:spacing w:val="-12"/>
          <w:sz w:val="18"/>
        </w:rPr>
        <w:t xml:space="preserve"> </w:t>
      </w:r>
      <w:r>
        <w:rPr>
          <w:sz w:val="18"/>
        </w:rPr>
        <w:t>of</w:t>
      </w:r>
      <w:r>
        <w:rPr>
          <w:spacing w:val="-11"/>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2"/>
          <w:sz w:val="18"/>
        </w:rPr>
        <w:t xml:space="preserve"> </w:t>
      </w:r>
      <w:r>
        <w:rPr>
          <w:sz w:val="18"/>
        </w:rPr>
        <w:t>records</w:t>
      </w:r>
      <w:r>
        <w:rPr>
          <w:spacing w:val="-11"/>
          <w:sz w:val="18"/>
        </w:rPr>
        <w:t xml:space="preserve"> </w:t>
      </w:r>
      <w:r>
        <w:rPr>
          <w:sz w:val="18"/>
        </w:rPr>
        <w:t>and</w:t>
      </w:r>
      <w:r>
        <w:rPr>
          <w:spacing w:val="-11"/>
          <w:sz w:val="18"/>
        </w:rPr>
        <w:t xml:space="preserve"> </w:t>
      </w:r>
      <w:r>
        <w:rPr>
          <w:sz w:val="18"/>
        </w:rPr>
        <w:t>the</w:t>
      </w:r>
      <w:r>
        <w:rPr>
          <w:spacing w:val="-11"/>
          <w:sz w:val="18"/>
        </w:rPr>
        <w:t xml:space="preserve"> </w:t>
      </w:r>
      <w:r>
        <w:rPr>
          <w:sz w:val="18"/>
        </w:rPr>
        <w:t>records</w:t>
      </w:r>
      <w:r>
        <w:rPr>
          <w:spacing w:val="-12"/>
          <w:sz w:val="18"/>
        </w:rPr>
        <w:t xml:space="preserve"> </w:t>
      </w:r>
      <w:r>
        <w:rPr>
          <w:sz w:val="18"/>
        </w:rPr>
        <w:t>of</w:t>
      </w:r>
      <w:r>
        <w:rPr>
          <w:spacing w:val="-11"/>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2"/>
          <w:sz w:val="18"/>
        </w:rPr>
        <w:t xml:space="preserve"> </w:t>
      </w:r>
      <w:r>
        <w:rPr>
          <w:sz w:val="18"/>
        </w:rPr>
        <w:t xml:space="preserve">office, </w:t>
      </w:r>
      <w:r>
        <w:rPr>
          <w:spacing w:val="-2"/>
          <w:sz w:val="18"/>
        </w:rPr>
        <w:t>but</w:t>
      </w:r>
      <w:r>
        <w:rPr>
          <w:spacing w:val="-8"/>
          <w:sz w:val="18"/>
        </w:rPr>
        <w:t xml:space="preserve"> </w:t>
      </w:r>
      <w:r>
        <w:rPr>
          <w:spacing w:val="-2"/>
          <w:sz w:val="18"/>
        </w:rPr>
        <w:t>the</w:t>
      </w:r>
      <w:r>
        <w:rPr>
          <w:spacing w:val="-9"/>
          <w:sz w:val="18"/>
        </w:rPr>
        <w:t xml:space="preserve"> </w:t>
      </w:r>
      <w:r>
        <w:rPr>
          <w:spacing w:val="-2"/>
          <w:sz w:val="18"/>
        </w:rPr>
        <w:t>official</w:t>
      </w:r>
      <w:r>
        <w:rPr>
          <w:spacing w:val="-4"/>
          <w:sz w:val="18"/>
        </w:rPr>
        <w:t xml:space="preserve"> </w:t>
      </w:r>
      <w:r>
        <w:rPr>
          <w:spacing w:val="-2"/>
          <w:sz w:val="18"/>
        </w:rPr>
        <w:t>may</w:t>
      </w:r>
      <w:r>
        <w:rPr>
          <w:spacing w:val="-8"/>
          <w:sz w:val="18"/>
        </w:rPr>
        <w:t xml:space="preserve"> </w:t>
      </w:r>
      <w:r>
        <w:rPr>
          <w:spacing w:val="-2"/>
          <w:sz w:val="18"/>
        </w:rPr>
        <w:t>designate</w:t>
      </w:r>
      <w:r>
        <w:rPr>
          <w:spacing w:val="-8"/>
          <w:sz w:val="18"/>
        </w:rPr>
        <w:t xml:space="preserve"> </w:t>
      </w:r>
      <w:r>
        <w:rPr>
          <w:spacing w:val="-2"/>
          <w:sz w:val="18"/>
        </w:rPr>
        <w:t>an</w:t>
      </w:r>
      <w:r>
        <w:rPr>
          <w:spacing w:val="-8"/>
          <w:sz w:val="18"/>
        </w:rPr>
        <w:t xml:space="preserve"> </w:t>
      </w:r>
      <w:r>
        <w:rPr>
          <w:spacing w:val="-2"/>
          <w:sz w:val="18"/>
        </w:rPr>
        <w:t>employee</w:t>
      </w:r>
      <w:r>
        <w:rPr>
          <w:spacing w:val="-8"/>
          <w:sz w:val="18"/>
        </w:rPr>
        <w:t xml:space="preserve"> </w:t>
      </w:r>
      <w:r>
        <w:rPr>
          <w:spacing w:val="-2"/>
          <w:sz w:val="18"/>
        </w:rPr>
        <w:t>of</w:t>
      </w:r>
      <w:r>
        <w:rPr>
          <w:spacing w:val="-8"/>
          <w:sz w:val="18"/>
        </w:rPr>
        <w:t xml:space="preserve"> </w:t>
      </w:r>
      <w:r>
        <w:rPr>
          <w:spacing w:val="-2"/>
          <w:sz w:val="18"/>
        </w:rPr>
        <w:t>his</w:t>
      </w:r>
      <w:r>
        <w:rPr>
          <w:spacing w:val="-8"/>
          <w:sz w:val="18"/>
        </w:rPr>
        <w:t xml:space="preserve"> </w:t>
      </w:r>
      <w:r>
        <w:rPr>
          <w:spacing w:val="-2"/>
          <w:sz w:val="18"/>
        </w:rPr>
        <w:t>or</w:t>
      </w:r>
      <w:r>
        <w:rPr>
          <w:spacing w:val="-8"/>
          <w:sz w:val="18"/>
        </w:rPr>
        <w:t xml:space="preserve"> </w:t>
      </w:r>
      <w:r>
        <w:rPr>
          <w:spacing w:val="-2"/>
          <w:sz w:val="18"/>
        </w:rPr>
        <w:t>her</w:t>
      </w:r>
      <w:r>
        <w:rPr>
          <w:spacing w:val="-8"/>
          <w:sz w:val="18"/>
        </w:rPr>
        <w:t xml:space="preserve"> </w:t>
      </w:r>
      <w:r>
        <w:rPr>
          <w:spacing w:val="-2"/>
          <w:sz w:val="18"/>
        </w:rPr>
        <w:t>staff</w:t>
      </w:r>
      <w:r>
        <w:rPr>
          <w:spacing w:val="-10"/>
          <w:sz w:val="18"/>
        </w:rPr>
        <w:t xml:space="preserve"> </w:t>
      </w:r>
      <w:r>
        <w:rPr>
          <w:spacing w:val="-2"/>
          <w:sz w:val="18"/>
        </w:rPr>
        <w:t>to</w:t>
      </w:r>
      <w:r>
        <w:rPr>
          <w:spacing w:val="-9"/>
          <w:sz w:val="18"/>
        </w:rPr>
        <w:t xml:space="preserve"> </w:t>
      </w:r>
      <w:r>
        <w:rPr>
          <w:spacing w:val="-2"/>
          <w:sz w:val="18"/>
        </w:rPr>
        <w:t xml:space="preserve">act </w:t>
      </w:r>
      <w:r>
        <w:rPr>
          <w:sz w:val="18"/>
        </w:rPr>
        <w:t>as the legal custodian.</w:t>
      </w:r>
    </w:p>
    <w:p w14:paraId="2555AC00" w14:textId="77777777" w:rsidR="00153CA5" w:rsidRDefault="00C0532D">
      <w:pPr>
        <w:pStyle w:val="ListParagraph"/>
        <w:numPr>
          <w:ilvl w:val="0"/>
          <w:numId w:val="77"/>
        </w:numPr>
        <w:tabs>
          <w:tab w:val="left" w:pos="799"/>
        </w:tabs>
        <w:spacing w:before="34" w:line="220" w:lineRule="auto"/>
        <w:ind w:firstLine="216"/>
        <w:jc w:val="both"/>
        <w:rPr>
          <w:rFonts w:ascii="Arial"/>
          <w:b/>
          <w:sz w:val="18"/>
        </w:rPr>
      </w:pPr>
      <w:r>
        <w:rPr>
          <w:spacing w:val="-2"/>
          <w:sz w:val="18"/>
        </w:rPr>
        <w:t>The chairperson</w:t>
      </w:r>
      <w:r>
        <w:rPr>
          <w:spacing w:val="-6"/>
          <w:sz w:val="18"/>
        </w:rPr>
        <w:t xml:space="preserve"> </w:t>
      </w:r>
      <w:r>
        <w:rPr>
          <w:spacing w:val="-2"/>
          <w:sz w:val="18"/>
        </w:rPr>
        <w:t>of</w:t>
      </w:r>
      <w:r>
        <w:rPr>
          <w:spacing w:val="-6"/>
          <w:sz w:val="18"/>
        </w:rPr>
        <w:t xml:space="preserve"> </w:t>
      </w:r>
      <w:r>
        <w:rPr>
          <w:spacing w:val="-2"/>
          <w:sz w:val="18"/>
        </w:rPr>
        <w:t>a</w:t>
      </w:r>
      <w:r>
        <w:rPr>
          <w:spacing w:val="-6"/>
          <w:sz w:val="18"/>
        </w:rPr>
        <w:t xml:space="preserve"> </w:t>
      </w:r>
      <w:r>
        <w:rPr>
          <w:spacing w:val="-2"/>
          <w:sz w:val="18"/>
        </w:rPr>
        <w:t>committee</w:t>
      </w:r>
      <w:r>
        <w:rPr>
          <w:spacing w:val="-6"/>
          <w:sz w:val="18"/>
        </w:rPr>
        <w:t xml:space="preserve"> </w:t>
      </w:r>
      <w:r>
        <w:rPr>
          <w:spacing w:val="-2"/>
          <w:sz w:val="18"/>
        </w:rPr>
        <w:t>of</w:t>
      </w:r>
      <w:r>
        <w:rPr>
          <w:spacing w:val="-6"/>
          <w:sz w:val="18"/>
        </w:rPr>
        <w:t xml:space="preserve"> </w:t>
      </w:r>
      <w:r>
        <w:rPr>
          <w:spacing w:val="-2"/>
          <w:sz w:val="18"/>
        </w:rPr>
        <w:t>elective</w:t>
      </w:r>
      <w:r>
        <w:rPr>
          <w:spacing w:val="-6"/>
          <w:sz w:val="18"/>
        </w:rPr>
        <w:t xml:space="preserve"> </w:t>
      </w:r>
      <w:r>
        <w:rPr>
          <w:spacing w:val="-2"/>
          <w:sz w:val="18"/>
        </w:rPr>
        <w:t>officials,</w:t>
      </w:r>
      <w:r>
        <w:rPr>
          <w:spacing w:val="-5"/>
          <w:sz w:val="18"/>
        </w:rPr>
        <w:t xml:space="preserve"> </w:t>
      </w:r>
      <w:r>
        <w:rPr>
          <w:spacing w:val="-2"/>
          <w:sz w:val="18"/>
        </w:rPr>
        <w:t>or</w:t>
      </w:r>
      <w:r>
        <w:rPr>
          <w:spacing w:val="-5"/>
          <w:sz w:val="18"/>
        </w:rPr>
        <w:t xml:space="preserve"> </w:t>
      </w:r>
      <w:r>
        <w:rPr>
          <w:spacing w:val="-2"/>
          <w:sz w:val="18"/>
        </w:rPr>
        <w:t xml:space="preserve">the </w:t>
      </w:r>
      <w:r>
        <w:rPr>
          <w:sz w:val="18"/>
        </w:rPr>
        <w:t>designee of</w:t>
      </w:r>
      <w:r>
        <w:rPr>
          <w:spacing w:val="-1"/>
          <w:sz w:val="18"/>
        </w:rPr>
        <w:t xml:space="preserve"> </w:t>
      </w:r>
      <w:r>
        <w:rPr>
          <w:sz w:val="18"/>
        </w:rPr>
        <w:t>the</w:t>
      </w:r>
      <w:r>
        <w:rPr>
          <w:spacing w:val="-1"/>
          <w:sz w:val="18"/>
        </w:rPr>
        <w:t xml:space="preserve"> </w:t>
      </w:r>
      <w:r>
        <w:rPr>
          <w:sz w:val="18"/>
        </w:rPr>
        <w:t>chairperson,</w:t>
      </w:r>
      <w:r>
        <w:rPr>
          <w:spacing w:val="-1"/>
          <w:sz w:val="18"/>
        </w:rPr>
        <w:t xml:space="preserve"> </w:t>
      </w:r>
      <w:r>
        <w:rPr>
          <w:sz w:val="18"/>
        </w:rPr>
        <w:t>is</w:t>
      </w:r>
      <w:r>
        <w:rPr>
          <w:spacing w:val="-1"/>
          <w:sz w:val="18"/>
        </w:rPr>
        <w:t xml:space="preserve"> </w:t>
      </w:r>
      <w:r>
        <w:rPr>
          <w:sz w:val="18"/>
        </w:rPr>
        <w:t>the</w:t>
      </w:r>
      <w:r>
        <w:rPr>
          <w:spacing w:val="-1"/>
          <w:sz w:val="18"/>
        </w:rPr>
        <w:t xml:space="preserve"> </w:t>
      </w:r>
      <w:r>
        <w:rPr>
          <w:sz w:val="18"/>
        </w:rPr>
        <w:t>legal</w:t>
      </w:r>
      <w:r>
        <w:rPr>
          <w:spacing w:val="-1"/>
          <w:sz w:val="18"/>
        </w:rPr>
        <w:t xml:space="preserve"> </w:t>
      </w:r>
      <w:r>
        <w:rPr>
          <w:sz w:val="18"/>
        </w:rPr>
        <w:t>custodian</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records of the committee.</w:t>
      </w:r>
    </w:p>
    <w:p w14:paraId="62B445F4" w14:textId="77777777" w:rsidR="00153CA5" w:rsidRDefault="00C0532D">
      <w:pPr>
        <w:pStyle w:val="ListParagraph"/>
        <w:numPr>
          <w:ilvl w:val="0"/>
          <w:numId w:val="77"/>
        </w:numPr>
        <w:tabs>
          <w:tab w:val="left" w:pos="799"/>
        </w:tabs>
        <w:spacing w:before="36" w:line="220" w:lineRule="auto"/>
        <w:ind w:right="1" w:firstLine="216"/>
        <w:jc w:val="both"/>
        <w:rPr>
          <w:rFonts w:ascii="Arial"/>
          <w:b/>
          <w:sz w:val="18"/>
        </w:rPr>
      </w:pPr>
      <w:r>
        <w:rPr>
          <w:sz w:val="18"/>
        </w:rPr>
        <w:t>The cochairpersons of a joint committee of elective offi-cials, or the designee of the cochairpersons, are the legal custo-dians of the records of the joint committee.</w:t>
      </w:r>
    </w:p>
    <w:p w14:paraId="38EC8632" w14:textId="77777777" w:rsidR="00153CA5" w:rsidRDefault="00C0532D">
      <w:pPr>
        <w:pStyle w:val="ListParagraph"/>
        <w:numPr>
          <w:ilvl w:val="0"/>
          <w:numId w:val="77"/>
        </w:numPr>
        <w:tabs>
          <w:tab w:val="left" w:pos="799"/>
        </w:tabs>
        <w:spacing w:before="36" w:line="218" w:lineRule="auto"/>
        <w:ind w:firstLine="216"/>
        <w:jc w:val="both"/>
        <w:rPr>
          <w:rFonts w:ascii="Arial"/>
          <w:b/>
          <w:sz w:val="18"/>
        </w:rPr>
      </w:pPr>
      <w:r>
        <w:rPr>
          <w:spacing w:val="-2"/>
          <w:sz w:val="18"/>
        </w:rPr>
        <w:t>Every</w:t>
      </w:r>
      <w:r>
        <w:rPr>
          <w:spacing w:val="-10"/>
          <w:sz w:val="18"/>
        </w:rPr>
        <w:t xml:space="preserve"> </w:t>
      </w:r>
      <w:r>
        <w:rPr>
          <w:spacing w:val="-2"/>
          <w:sz w:val="18"/>
        </w:rPr>
        <w:t>authority</w:t>
      </w:r>
      <w:r>
        <w:rPr>
          <w:spacing w:val="-6"/>
          <w:sz w:val="18"/>
        </w:rPr>
        <w:t xml:space="preserve"> </w:t>
      </w:r>
      <w:r>
        <w:rPr>
          <w:spacing w:val="-2"/>
          <w:sz w:val="18"/>
        </w:rPr>
        <w:t>not</w:t>
      </w:r>
      <w:r>
        <w:rPr>
          <w:spacing w:val="-7"/>
          <w:sz w:val="18"/>
        </w:rPr>
        <w:t xml:space="preserve"> </w:t>
      </w:r>
      <w:r>
        <w:rPr>
          <w:spacing w:val="-2"/>
          <w:sz w:val="18"/>
        </w:rPr>
        <w:t>specified</w:t>
      </w:r>
      <w:r>
        <w:rPr>
          <w:spacing w:val="-7"/>
          <w:sz w:val="18"/>
        </w:rPr>
        <w:t xml:space="preserve"> </w:t>
      </w:r>
      <w:r>
        <w:rPr>
          <w:spacing w:val="-2"/>
          <w:sz w:val="18"/>
        </w:rPr>
        <w:t>in</w:t>
      </w:r>
      <w:r>
        <w:rPr>
          <w:spacing w:val="-7"/>
          <w:sz w:val="18"/>
        </w:rPr>
        <w:t xml:space="preserve"> </w:t>
      </w:r>
      <w:r>
        <w:rPr>
          <w:spacing w:val="-2"/>
          <w:sz w:val="18"/>
        </w:rPr>
        <w:t>subs.</w:t>
      </w:r>
      <w:r>
        <w:rPr>
          <w:spacing w:val="-7"/>
          <w:sz w:val="18"/>
        </w:rPr>
        <w:t xml:space="preserve"> </w:t>
      </w:r>
      <w:hyperlink r:id="rId346">
        <w:r>
          <w:rPr>
            <w:color w:val="0000E5"/>
            <w:spacing w:val="-2"/>
            <w:sz w:val="18"/>
          </w:rPr>
          <w:t>(1)</w:t>
        </w:r>
      </w:hyperlink>
      <w:r>
        <w:rPr>
          <w:color w:val="0000E5"/>
          <w:spacing w:val="-9"/>
          <w:sz w:val="18"/>
        </w:rPr>
        <w:t xml:space="preserve"> </w:t>
      </w:r>
      <w:r>
        <w:rPr>
          <w:spacing w:val="-2"/>
          <w:sz w:val="18"/>
        </w:rPr>
        <w:t>to</w:t>
      </w:r>
      <w:r>
        <w:rPr>
          <w:spacing w:val="-10"/>
          <w:sz w:val="18"/>
        </w:rPr>
        <w:t xml:space="preserve"> </w:t>
      </w:r>
      <w:hyperlink r:id="rId347">
        <w:r>
          <w:rPr>
            <w:color w:val="0000E5"/>
            <w:spacing w:val="-2"/>
            <w:sz w:val="18"/>
          </w:rPr>
          <w:t>(3)</w:t>
        </w:r>
      </w:hyperlink>
      <w:r>
        <w:rPr>
          <w:color w:val="0000E5"/>
          <w:spacing w:val="-3"/>
          <w:sz w:val="18"/>
        </w:rPr>
        <w:t xml:space="preserve"> </w:t>
      </w:r>
      <w:r>
        <w:rPr>
          <w:spacing w:val="-2"/>
          <w:sz w:val="18"/>
        </w:rPr>
        <w:t>shall</w:t>
      </w:r>
      <w:r>
        <w:rPr>
          <w:spacing w:val="-7"/>
          <w:sz w:val="18"/>
        </w:rPr>
        <w:t xml:space="preserve"> </w:t>
      </w:r>
      <w:r>
        <w:rPr>
          <w:spacing w:val="-2"/>
          <w:sz w:val="18"/>
        </w:rPr>
        <w:t>desig-</w:t>
      </w:r>
      <w:r>
        <w:rPr>
          <w:sz w:val="18"/>
        </w:rPr>
        <w:t>nate in writing one or more positions occupied by an officer or</w:t>
      </w:r>
    </w:p>
    <w:p w14:paraId="64E4FCDC" w14:textId="77777777" w:rsidR="00153CA5" w:rsidRDefault="00C0532D">
      <w:pPr>
        <w:pStyle w:val="BodyText"/>
        <w:spacing w:before="85" w:line="218" w:lineRule="auto"/>
        <w:ind w:left="198" w:right="272" w:firstLine="0"/>
      </w:pPr>
      <w:r>
        <w:br w:type="column"/>
      </w:r>
      <w:r>
        <w:t>employee</w:t>
      </w:r>
      <w:r>
        <w:rPr>
          <w:spacing w:val="-7"/>
        </w:rPr>
        <w:t xml:space="preserve"> </w:t>
      </w:r>
      <w:r>
        <w:t>of</w:t>
      </w:r>
      <w:r>
        <w:rPr>
          <w:spacing w:val="-11"/>
        </w:rPr>
        <w:t xml:space="preserve"> </w:t>
      </w:r>
      <w:r>
        <w:t>the</w:t>
      </w:r>
      <w:r>
        <w:rPr>
          <w:spacing w:val="-11"/>
        </w:rPr>
        <w:t xml:space="preserve"> </w:t>
      </w:r>
      <w:r>
        <w:t>authority</w:t>
      </w:r>
      <w:r>
        <w:rPr>
          <w:spacing w:val="-11"/>
        </w:rPr>
        <w:t xml:space="preserve"> </w:t>
      </w:r>
      <w:r>
        <w:t>or</w:t>
      </w:r>
      <w:r>
        <w:rPr>
          <w:spacing w:val="-11"/>
        </w:rPr>
        <w:t xml:space="preserve"> </w:t>
      </w:r>
      <w:r>
        <w:t>the</w:t>
      </w:r>
      <w:r>
        <w:rPr>
          <w:spacing w:val="-11"/>
        </w:rPr>
        <w:t xml:space="preserve"> </w:t>
      </w:r>
      <w:r>
        <w:t>unit</w:t>
      </w:r>
      <w:r>
        <w:rPr>
          <w:spacing w:val="-11"/>
        </w:rPr>
        <w:t xml:space="preserve"> </w:t>
      </w:r>
      <w:r>
        <w:t>of</w:t>
      </w:r>
      <w:r>
        <w:rPr>
          <w:spacing w:val="-11"/>
        </w:rPr>
        <w:t xml:space="preserve"> </w:t>
      </w:r>
      <w:r>
        <w:t>government</w:t>
      </w:r>
      <w:r>
        <w:rPr>
          <w:spacing w:val="-11"/>
        </w:rPr>
        <w:t xml:space="preserve"> </w:t>
      </w:r>
      <w:r>
        <w:t>of</w:t>
      </w:r>
      <w:r>
        <w:rPr>
          <w:spacing w:val="-11"/>
        </w:rPr>
        <w:t xml:space="preserve"> </w:t>
      </w:r>
      <w:r>
        <w:t>which</w:t>
      </w:r>
      <w:r>
        <w:rPr>
          <w:spacing w:val="-11"/>
        </w:rPr>
        <w:t xml:space="preserve"> </w:t>
      </w:r>
      <w:r>
        <w:t>it</w:t>
      </w:r>
      <w:r>
        <w:rPr>
          <w:spacing w:val="-12"/>
        </w:rPr>
        <w:t xml:space="preserve"> </w:t>
      </w:r>
      <w:r>
        <w:t xml:space="preserve">is </w:t>
      </w:r>
      <w:r>
        <w:rPr>
          <w:spacing w:val="-2"/>
        </w:rPr>
        <w:t>a</w:t>
      </w:r>
      <w:r>
        <w:rPr>
          <w:spacing w:val="-6"/>
        </w:rPr>
        <w:t xml:space="preserve"> </w:t>
      </w:r>
      <w:r>
        <w:rPr>
          <w:spacing w:val="-2"/>
        </w:rPr>
        <w:t>part</w:t>
      </w:r>
      <w:r>
        <w:rPr>
          <w:spacing w:val="-8"/>
        </w:rPr>
        <w:t xml:space="preserve"> </w:t>
      </w:r>
      <w:r>
        <w:rPr>
          <w:spacing w:val="-2"/>
        </w:rPr>
        <w:t>as</w:t>
      </w:r>
      <w:r>
        <w:rPr>
          <w:spacing w:val="-8"/>
        </w:rPr>
        <w:t xml:space="preserve"> </w:t>
      </w:r>
      <w:r>
        <w:rPr>
          <w:spacing w:val="-2"/>
        </w:rPr>
        <w:t>a</w:t>
      </w:r>
      <w:r>
        <w:rPr>
          <w:spacing w:val="-8"/>
        </w:rPr>
        <w:t xml:space="preserve"> </w:t>
      </w:r>
      <w:r>
        <w:rPr>
          <w:spacing w:val="-2"/>
        </w:rPr>
        <w:t>legal</w:t>
      </w:r>
      <w:r>
        <w:rPr>
          <w:spacing w:val="-8"/>
        </w:rPr>
        <w:t xml:space="preserve"> </w:t>
      </w:r>
      <w:r>
        <w:rPr>
          <w:spacing w:val="-2"/>
        </w:rPr>
        <w:t>custodian</w:t>
      </w:r>
      <w:r>
        <w:rPr>
          <w:spacing w:val="-8"/>
        </w:rPr>
        <w:t xml:space="preserve"> </w:t>
      </w:r>
      <w:r>
        <w:rPr>
          <w:spacing w:val="-2"/>
        </w:rPr>
        <w:t>to</w:t>
      </w:r>
      <w:r>
        <w:rPr>
          <w:spacing w:val="-8"/>
        </w:rPr>
        <w:t xml:space="preserve"> </w:t>
      </w:r>
      <w:r>
        <w:rPr>
          <w:spacing w:val="-2"/>
        </w:rPr>
        <w:t>fulfill</w:t>
      </w:r>
      <w:r>
        <w:rPr>
          <w:spacing w:val="-8"/>
        </w:rPr>
        <w:t xml:space="preserve"> </w:t>
      </w:r>
      <w:r>
        <w:rPr>
          <w:spacing w:val="-2"/>
        </w:rPr>
        <w:t>its</w:t>
      </w:r>
      <w:r>
        <w:rPr>
          <w:spacing w:val="-8"/>
        </w:rPr>
        <w:t xml:space="preserve"> </w:t>
      </w:r>
      <w:r>
        <w:rPr>
          <w:spacing w:val="-2"/>
        </w:rPr>
        <w:t>duties</w:t>
      </w:r>
      <w:r>
        <w:rPr>
          <w:spacing w:val="-8"/>
        </w:rPr>
        <w:t xml:space="preserve"> </w:t>
      </w:r>
      <w:r>
        <w:rPr>
          <w:spacing w:val="-2"/>
        </w:rPr>
        <w:t>under</w:t>
      </w:r>
      <w:r>
        <w:rPr>
          <w:spacing w:val="-8"/>
        </w:rPr>
        <w:t xml:space="preserve"> </w:t>
      </w:r>
      <w:r>
        <w:rPr>
          <w:spacing w:val="-2"/>
        </w:rPr>
        <w:t>this</w:t>
      </w:r>
      <w:r>
        <w:rPr>
          <w:spacing w:val="-8"/>
        </w:rPr>
        <w:t xml:space="preserve"> </w:t>
      </w:r>
      <w:r>
        <w:rPr>
          <w:spacing w:val="-2"/>
        </w:rPr>
        <w:t xml:space="preserve">subchapter. </w:t>
      </w:r>
      <w:r>
        <w:t xml:space="preserve">In the absence of a designation the authority’s </w:t>
      </w:r>
      <w:proofErr w:type="gramStart"/>
      <w:r>
        <w:t>highest ranking</w:t>
      </w:r>
      <w:proofErr w:type="gramEnd"/>
      <w:r>
        <w:t xml:space="preserve"> officer and the chief administrative officer, if any, are the legal custodians for</w:t>
      </w:r>
      <w:r>
        <w:rPr>
          <w:spacing w:val="-2"/>
        </w:rPr>
        <w:t xml:space="preserve"> </w:t>
      </w:r>
      <w:r>
        <w:t>the</w:t>
      </w:r>
      <w:r>
        <w:rPr>
          <w:spacing w:val="-2"/>
        </w:rPr>
        <w:t xml:space="preserve"> </w:t>
      </w:r>
      <w:r>
        <w:t>authority.</w:t>
      </w:r>
      <w:r>
        <w:rPr>
          <w:spacing w:val="40"/>
        </w:rPr>
        <w:t xml:space="preserve"> </w:t>
      </w:r>
      <w:r>
        <w:t>The</w:t>
      </w:r>
      <w:r>
        <w:rPr>
          <w:spacing w:val="-3"/>
        </w:rPr>
        <w:t xml:space="preserve"> </w:t>
      </w:r>
      <w:r>
        <w:t>legal</w:t>
      </w:r>
      <w:r>
        <w:rPr>
          <w:spacing w:val="-3"/>
        </w:rPr>
        <w:t xml:space="preserve"> </w:t>
      </w:r>
      <w:r>
        <w:t>custodian</w:t>
      </w:r>
      <w:r>
        <w:rPr>
          <w:spacing w:val="-3"/>
        </w:rPr>
        <w:t xml:space="preserve"> </w:t>
      </w:r>
      <w:r>
        <w:t>shall</w:t>
      </w:r>
      <w:r>
        <w:rPr>
          <w:spacing w:val="-3"/>
        </w:rPr>
        <w:t xml:space="preserve"> </w:t>
      </w:r>
      <w:r>
        <w:t>be</w:t>
      </w:r>
      <w:r>
        <w:rPr>
          <w:spacing w:val="-3"/>
        </w:rPr>
        <w:t xml:space="preserve"> </w:t>
      </w:r>
      <w:r>
        <w:t xml:space="preserve">vested </w:t>
      </w:r>
      <w:r>
        <w:rPr>
          <w:spacing w:val="-2"/>
        </w:rPr>
        <w:t>by</w:t>
      </w:r>
      <w:r>
        <w:rPr>
          <w:spacing w:val="-5"/>
        </w:rPr>
        <w:t xml:space="preserve"> </w:t>
      </w:r>
      <w:r>
        <w:rPr>
          <w:spacing w:val="-2"/>
        </w:rPr>
        <w:t>the</w:t>
      </w:r>
      <w:r>
        <w:rPr>
          <w:spacing w:val="-9"/>
        </w:rPr>
        <w:t xml:space="preserve"> </w:t>
      </w:r>
      <w:r>
        <w:rPr>
          <w:spacing w:val="-2"/>
        </w:rPr>
        <w:t>authority</w:t>
      </w:r>
      <w:r>
        <w:rPr>
          <w:spacing w:val="-9"/>
        </w:rPr>
        <w:t xml:space="preserve"> </w:t>
      </w:r>
      <w:r>
        <w:rPr>
          <w:spacing w:val="-2"/>
        </w:rPr>
        <w:t>with</w:t>
      </w:r>
      <w:r>
        <w:rPr>
          <w:spacing w:val="-9"/>
        </w:rPr>
        <w:t xml:space="preserve"> </w:t>
      </w:r>
      <w:r>
        <w:rPr>
          <w:spacing w:val="-2"/>
        </w:rPr>
        <w:t>full</w:t>
      </w:r>
      <w:r>
        <w:rPr>
          <w:spacing w:val="-9"/>
        </w:rPr>
        <w:t xml:space="preserve"> </w:t>
      </w:r>
      <w:r>
        <w:rPr>
          <w:spacing w:val="-2"/>
        </w:rPr>
        <w:t>legal</w:t>
      </w:r>
      <w:r>
        <w:rPr>
          <w:spacing w:val="-9"/>
        </w:rPr>
        <w:t xml:space="preserve"> </w:t>
      </w:r>
      <w:r>
        <w:rPr>
          <w:spacing w:val="-2"/>
        </w:rPr>
        <w:t>power</w:t>
      </w:r>
      <w:r>
        <w:rPr>
          <w:spacing w:val="-9"/>
        </w:rPr>
        <w:t xml:space="preserve"> </w:t>
      </w:r>
      <w:r>
        <w:rPr>
          <w:spacing w:val="-2"/>
        </w:rPr>
        <w:t>to</w:t>
      </w:r>
      <w:r>
        <w:rPr>
          <w:spacing w:val="-9"/>
        </w:rPr>
        <w:t xml:space="preserve"> </w:t>
      </w:r>
      <w:r>
        <w:rPr>
          <w:spacing w:val="-2"/>
        </w:rPr>
        <w:t>render</w:t>
      </w:r>
      <w:r>
        <w:rPr>
          <w:spacing w:val="-9"/>
        </w:rPr>
        <w:t xml:space="preserve"> </w:t>
      </w:r>
      <w:r>
        <w:rPr>
          <w:spacing w:val="-2"/>
        </w:rPr>
        <w:t>decisions</w:t>
      </w:r>
      <w:r>
        <w:rPr>
          <w:spacing w:val="-9"/>
        </w:rPr>
        <w:t xml:space="preserve"> </w:t>
      </w:r>
      <w:r>
        <w:rPr>
          <w:spacing w:val="-2"/>
        </w:rPr>
        <w:t>and</w:t>
      </w:r>
      <w:r>
        <w:rPr>
          <w:spacing w:val="-9"/>
        </w:rPr>
        <w:t xml:space="preserve"> </w:t>
      </w:r>
      <w:r>
        <w:rPr>
          <w:spacing w:val="-2"/>
        </w:rPr>
        <w:t xml:space="preserve">carry </w:t>
      </w:r>
      <w:r>
        <w:t>out</w:t>
      </w:r>
      <w:r>
        <w:rPr>
          <w:spacing w:val="-12"/>
        </w:rPr>
        <w:t xml:space="preserve"> </w:t>
      </w:r>
      <w:r>
        <w:t>the</w:t>
      </w:r>
      <w:r>
        <w:rPr>
          <w:spacing w:val="-11"/>
        </w:rPr>
        <w:t xml:space="preserve"> </w:t>
      </w:r>
      <w:r>
        <w:t>duties</w:t>
      </w:r>
      <w:r>
        <w:rPr>
          <w:spacing w:val="-11"/>
        </w:rPr>
        <w:t xml:space="preserve"> </w:t>
      </w:r>
      <w:r>
        <w:t>of</w:t>
      </w:r>
      <w:r>
        <w:rPr>
          <w:spacing w:val="-11"/>
        </w:rPr>
        <w:t xml:space="preserve"> </w:t>
      </w:r>
      <w:r>
        <w:t>the</w:t>
      </w:r>
      <w:r>
        <w:rPr>
          <w:spacing w:val="-12"/>
        </w:rPr>
        <w:t xml:space="preserve"> </w:t>
      </w:r>
      <w:r>
        <w:t>authority</w:t>
      </w:r>
      <w:r>
        <w:rPr>
          <w:spacing w:val="-11"/>
        </w:rPr>
        <w:t xml:space="preserve"> </w:t>
      </w:r>
      <w:r>
        <w:t>under</w:t>
      </w:r>
      <w:r>
        <w:rPr>
          <w:spacing w:val="-11"/>
        </w:rPr>
        <w:t xml:space="preserve"> </w:t>
      </w:r>
      <w:r>
        <w:t>this</w:t>
      </w:r>
      <w:r>
        <w:rPr>
          <w:spacing w:val="-11"/>
        </w:rPr>
        <w:t xml:space="preserve"> </w:t>
      </w:r>
      <w:r>
        <w:t>subchapter.</w:t>
      </w:r>
      <w:r>
        <w:rPr>
          <w:spacing w:val="-12"/>
        </w:rPr>
        <w:t xml:space="preserve"> </w:t>
      </w:r>
      <w:r>
        <w:t>Each</w:t>
      </w:r>
      <w:r>
        <w:rPr>
          <w:spacing w:val="-11"/>
        </w:rPr>
        <w:t xml:space="preserve"> </w:t>
      </w:r>
      <w:r>
        <w:t>author-ity</w:t>
      </w:r>
      <w:r>
        <w:rPr>
          <w:spacing w:val="-12"/>
        </w:rPr>
        <w:t xml:space="preserve"> </w:t>
      </w:r>
      <w:r>
        <w:t>shall</w:t>
      </w:r>
      <w:r>
        <w:rPr>
          <w:spacing w:val="-11"/>
        </w:rPr>
        <w:t xml:space="preserve"> </w:t>
      </w:r>
      <w:r>
        <w:t>provide</w:t>
      </w:r>
      <w:r>
        <w:rPr>
          <w:spacing w:val="-11"/>
        </w:rPr>
        <w:t xml:space="preserve"> </w:t>
      </w:r>
      <w:r>
        <w:t>the</w:t>
      </w:r>
      <w:r>
        <w:rPr>
          <w:spacing w:val="-11"/>
        </w:rPr>
        <w:t xml:space="preserve"> </w:t>
      </w:r>
      <w:r>
        <w:t>name</w:t>
      </w:r>
      <w:r>
        <w:rPr>
          <w:spacing w:val="-12"/>
        </w:rPr>
        <w:t xml:space="preserve"> </w:t>
      </w:r>
      <w:r>
        <w:t>of</w:t>
      </w:r>
      <w:r>
        <w:rPr>
          <w:spacing w:val="-11"/>
        </w:rPr>
        <w:t xml:space="preserve"> </w:t>
      </w:r>
      <w:r>
        <w:t>the</w:t>
      </w:r>
      <w:r>
        <w:rPr>
          <w:spacing w:val="-11"/>
        </w:rPr>
        <w:t xml:space="preserve"> </w:t>
      </w:r>
      <w:r>
        <w:t>legal</w:t>
      </w:r>
      <w:r>
        <w:rPr>
          <w:spacing w:val="-11"/>
        </w:rPr>
        <w:t xml:space="preserve"> </w:t>
      </w:r>
      <w:r>
        <w:t>custodian</w:t>
      </w:r>
      <w:r>
        <w:rPr>
          <w:spacing w:val="-12"/>
        </w:rPr>
        <w:t xml:space="preserve"> </w:t>
      </w:r>
      <w:r>
        <w:t>and</w:t>
      </w:r>
      <w:r>
        <w:rPr>
          <w:spacing w:val="-11"/>
        </w:rPr>
        <w:t xml:space="preserve"> </w:t>
      </w:r>
      <w:r>
        <w:t>a</w:t>
      </w:r>
      <w:r>
        <w:rPr>
          <w:spacing w:val="-11"/>
        </w:rPr>
        <w:t xml:space="preserve"> </w:t>
      </w:r>
      <w:r>
        <w:t>description of the nature of his or her duties under this subchapter to all employees of the authority entrusted with records subject to the legal custodian’s supervision.</w:t>
      </w:r>
    </w:p>
    <w:p w14:paraId="3FC575D0" w14:textId="77777777" w:rsidR="00153CA5" w:rsidRDefault="00C0532D">
      <w:pPr>
        <w:pStyle w:val="ListParagraph"/>
        <w:numPr>
          <w:ilvl w:val="0"/>
          <w:numId w:val="77"/>
        </w:numPr>
        <w:tabs>
          <w:tab w:val="left" w:pos="723"/>
        </w:tabs>
        <w:spacing w:before="31" w:line="198" w:lineRule="exact"/>
        <w:ind w:left="723" w:hanging="309"/>
        <w:jc w:val="both"/>
        <w:rPr>
          <w:rFonts w:ascii="Arial"/>
          <w:b/>
          <w:sz w:val="18"/>
        </w:rPr>
      </w:pPr>
      <w:r>
        <w:rPr>
          <w:sz w:val="18"/>
        </w:rPr>
        <w:t>Notwithstanding</w:t>
      </w:r>
      <w:r>
        <w:rPr>
          <w:spacing w:val="-1"/>
          <w:sz w:val="18"/>
        </w:rPr>
        <w:t xml:space="preserve"> </w:t>
      </w:r>
      <w:r>
        <w:rPr>
          <w:sz w:val="18"/>
        </w:rPr>
        <w:t>sub.</w:t>
      </w:r>
      <w:r>
        <w:rPr>
          <w:spacing w:val="-5"/>
          <w:sz w:val="18"/>
        </w:rPr>
        <w:t xml:space="preserve"> </w:t>
      </w:r>
      <w:hyperlink r:id="rId348">
        <w:r>
          <w:rPr>
            <w:color w:val="0000E5"/>
            <w:sz w:val="18"/>
          </w:rPr>
          <w:t>(4)</w:t>
        </w:r>
      </w:hyperlink>
      <w:r>
        <w:rPr>
          <w:sz w:val="18"/>
        </w:rPr>
        <w:t>,</w:t>
      </w:r>
      <w:r>
        <w:rPr>
          <w:spacing w:val="-4"/>
          <w:sz w:val="18"/>
        </w:rPr>
        <w:t xml:space="preserve"> </w:t>
      </w:r>
      <w:r>
        <w:rPr>
          <w:sz w:val="18"/>
        </w:rPr>
        <w:t>if</w:t>
      </w:r>
      <w:r>
        <w:rPr>
          <w:spacing w:val="-3"/>
          <w:sz w:val="18"/>
        </w:rPr>
        <w:t xml:space="preserve"> </w:t>
      </w:r>
      <w:r>
        <w:rPr>
          <w:sz w:val="18"/>
        </w:rPr>
        <w:t>an</w:t>
      </w:r>
      <w:r>
        <w:rPr>
          <w:spacing w:val="-4"/>
          <w:sz w:val="18"/>
        </w:rPr>
        <w:t xml:space="preserve"> </w:t>
      </w:r>
      <w:r>
        <w:rPr>
          <w:sz w:val="18"/>
        </w:rPr>
        <w:t>authority</w:t>
      </w:r>
      <w:r>
        <w:rPr>
          <w:spacing w:val="-3"/>
          <w:sz w:val="18"/>
        </w:rPr>
        <w:t xml:space="preserve"> </w:t>
      </w:r>
      <w:r>
        <w:rPr>
          <w:sz w:val="18"/>
        </w:rPr>
        <w:t>specified</w:t>
      </w:r>
      <w:r>
        <w:rPr>
          <w:spacing w:val="-4"/>
          <w:sz w:val="18"/>
        </w:rPr>
        <w:t xml:space="preserve"> </w:t>
      </w:r>
      <w:r>
        <w:rPr>
          <w:sz w:val="18"/>
        </w:rPr>
        <w:t>in</w:t>
      </w:r>
      <w:r>
        <w:rPr>
          <w:spacing w:val="-3"/>
          <w:sz w:val="18"/>
        </w:rPr>
        <w:t xml:space="preserve"> </w:t>
      </w:r>
      <w:r>
        <w:rPr>
          <w:spacing w:val="-4"/>
          <w:sz w:val="18"/>
        </w:rPr>
        <w:t>sub.</w:t>
      </w:r>
    </w:p>
    <w:p w14:paraId="15458A00" w14:textId="77777777" w:rsidR="00153CA5" w:rsidRDefault="00C0532D">
      <w:pPr>
        <w:pStyle w:val="ListParagraph"/>
        <w:numPr>
          <w:ilvl w:val="0"/>
          <w:numId w:val="88"/>
        </w:numPr>
        <w:tabs>
          <w:tab w:val="left" w:pos="452"/>
        </w:tabs>
        <w:spacing w:before="5" w:line="218" w:lineRule="auto"/>
        <w:ind w:left="198" w:right="272" w:firstLine="0"/>
        <w:jc w:val="both"/>
        <w:rPr>
          <w:color w:val="0000E5"/>
          <w:sz w:val="18"/>
        </w:rPr>
      </w:pPr>
      <w:r>
        <w:rPr>
          <w:sz w:val="18"/>
        </w:rPr>
        <w:t>or</w:t>
      </w:r>
      <w:r>
        <w:rPr>
          <w:spacing w:val="-8"/>
          <w:sz w:val="18"/>
        </w:rPr>
        <w:t xml:space="preserve"> </w:t>
      </w:r>
      <w:r>
        <w:rPr>
          <w:sz w:val="18"/>
        </w:rPr>
        <w:t>the</w:t>
      </w:r>
      <w:r>
        <w:rPr>
          <w:spacing w:val="-8"/>
          <w:sz w:val="18"/>
        </w:rPr>
        <w:t xml:space="preserve"> </w:t>
      </w:r>
      <w:r>
        <w:rPr>
          <w:sz w:val="18"/>
        </w:rPr>
        <w:t>members</w:t>
      </w:r>
      <w:r>
        <w:rPr>
          <w:spacing w:val="-8"/>
          <w:sz w:val="18"/>
        </w:rPr>
        <w:t xml:space="preserve"> </w:t>
      </w:r>
      <w:r>
        <w:rPr>
          <w:sz w:val="18"/>
        </w:rPr>
        <w:t>of</w:t>
      </w:r>
      <w:r>
        <w:rPr>
          <w:spacing w:val="-8"/>
          <w:sz w:val="18"/>
        </w:rPr>
        <w:t xml:space="preserve"> </w:t>
      </w:r>
      <w:r>
        <w:rPr>
          <w:sz w:val="18"/>
        </w:rPr>
        <w:t>such</w:t>
      </w:r>
      <w:r>
        <w:rPr>
          <w:spacing w:val="-8"/>
          <w:sz w:val="18"/>
        </w:rPr>
        <w:t xml:space="preserve"> </w:t>
      </w:r>
      <w:r>
        <w:rPr>
          <w:sz w:val="18"/>
        </w:rPr>
        <w:t>an</w:t>
      </w:r>
      <w:r>
        <w:rPr>
          <w:spacing w:val="-8"/>
          <w:sz w:val="18"/>
        </w:rPr>
        <w:t xml:space="preserve"> </w:t>
      </w:r>
      <w:r>
        <w:rPr>
          <w:sz w:val="18"/>
        </w:rPr>
        <w:t>authority</w:t>
      </w:r>
      <w:r>
        <w:rPr>
          <w:spacing w:val="-8"/>
          <w:sz w:val="18"/>
        </w:rPr>
        <w:t xml:space="preserve"> </w:t>
      </w:r>
      <w:r>
        <w:rPr>
          <w:sz w:val="18"/>
        </w:rPr>
        <w:t>are</w:t>
      </w:r>
      <w:r>
        <w:rPr>
          <w:spacing w:val="-8"/>
          <w:sz w:val="18"/>
        </w:rPr>
        <w:t xml:space="preserve"> </w:t>
      </w:r>
      <w:r>
        <w:rPr>
          <w:sz w:val="18"/>
        </w:rPr>
        <w:t>appointed</w:t>
      </w:r>
      <w:r>
        <w:rPr>
          <w:spacing w:val="-8"/>
          <w:sz w:val="18"/>
        </w:rPr>
        <w:t xml:space="preserve"> </w:t>
      </w:r>
      <w:r>
        <w:rPr>
          <w:sz w:val="18"/>
        </w:rPr>
        <w:t>by</w:t>
      </w:r>
      <w:r>
        <w:rPr>
          <w:spacing w:val="-8"/>
          <w:sz w:val="18"/>
        </w:rPr>
        <w:t xml:space="preserve"> </w:t>
      </w:r>
      <w:r>
        <w:rPr>
          <w:sz w:val="18"/>
        </w:rPr>
        <w:t>another authority, the appointing authority may designate a legal custo-dian for records of the authority or members of the authority appointed by the appointing authority, except that if such an authority is attached for administrative purposes to another authority, the authority performing administrative duties shall designate</w:t>
      </w:r>
      <w:r>
        <w:rPr>
          <w:spacing w:val="-12"/>
          <w:sz w:val="18"/>
        </w:rPr>
        <w:t xml:space="preserve"> </w:t>
      </w:r>
      <w:r>
        <w:rPr>
          <w:sz w:val="18"/>
        </w:rPr>
        <w:t>the</w:t>
      </w:r>
      <w:r>
        <w:rPr>
          <w:spacing w:val="-11"/>
          <w:sz w:val="18"/>
        </w:rPr>
        <w:t xml:space="preserve"> </w:t>
      </w:r>
      <w:r>
        <w:rPr>
          <w:sz w:val="18"/>
        </w:rPr>
        <w:t>legal</w:t>
      </w:r>
      <w:r>
        <w:rPr>
          <w:spacing w:val="-11"/>
          <w:sz w:val="18"/>
        </w:rPr>
        <w:t xml:space="preserve"> </w:t>
      </w:r>
      <w:r>
        <w:rPr>
          <w:sz w:val="18"/>
        </w:rPr>
        <w:t>custodian</w:t>
      </w:r>
      <w:r>
        <w:rPr>
          <w:spacing w:val="-11"/>
          <w:sz w:val="18"/>
        </w:rPr>
        <w:t xml:space="preserve"> </w:t>
      </w:r>
      <w:r>
        <w:rPr>
          <w:sz w:val="18"/>
        </w:rPr>
        <w:t>for</w:t>
      </w:r>
      <w:r>
        <w:rPr>
          <w:spacing w:val="-12"/>
          <w:sz w:val="18"/>
        </w:rPr>
        <w:t xml:space="preserve"> </w:t>
      </w:r>
      <w:r>
        <w:rPr>
          <w:sz w:val="18"/>
        </w:rPr>
        <w:t>the</w:t>
      </w:r>
      <w:r>
        <w:rPr>
          <w:spacing w:val="-11"/>
          <w:sz w:val="18"/>
        </w:rPr>
        <w:t xml:space="preserve"> </w:t>
      </w:r>
      <w:r>
        <w:rPr>
          <w:sz w:val="18"/>
        </w:rPr>
        <w:t>authority</w:t>
      </w:r>
      <w:r>
        <w:rPr>
          <w:spacing w:val="-11"/>
          <w:sz w:val="18"/>
        </w:rPr>
        <w:t xml:space="preserve"> </w:t>
      </w:r>
      <w:r>
        <w:rPr>
          <w:sz w:val="18"/>
        </w:rPr>
        <w:t>for</w:t>
      </w:r>
      <w:r>
        <w:rPr>
          <w:spacing w:val="-11"/>
          <w:sz w:val="18"/>
        </w:rPr>
        <w:t xml:space="preserve"> </w:t>
      </w:r>
      <w:r>
        <w:rPr>
          <w:sz w:val="18"/>
        </w:rPr>
        <w:t>whom</w:t>
      </w:r>
      <w:r>
        <w:rPr>
          <w:spacing w:val="-12"/>
          <w:sz w:val="18"/>
        </w:rPr>
        <w:t xml:space="preserve"> </w:t>
      </w:r>
      <w:r>
        <w:rPr>
          <w:sz w:val="18"/>
        </w:rPr>
        <w:t>adminis-trative duties are performed.</w:t>
      </w:r>
    </w:p>
    <w:p w14:paraId="27CBE8E2" w14:textId="77777777" w:rsidR="00153CA5" w:rsidRDefault="00C0532D">
      <w:pPr>
        <w:pStyle w:val="ListParagraph"/>
        <w:numPr>
          <w:ilvl w:val="0"/>
          <w:numId w:val="77"/>
        </w:numPr>
        <w:tabs>
          <w:tab w:val="left" w:pos="723"/>
        </w:tabs>
        <w:spacing w:before="43" w:line="218" w:lineRule="auto"/>
        <w:ind w:left="198" w:right="272" w:firstLine="216"/>
        <w:jc w:val="both"/>
        <w:rPr>
          <w:rFonts w:ascii="Arial"/>
          <w:b/>
          <w:sz w:val="18"/>
        </w:rPr>
      </w:pPr>
      <w:r>
        <w:rPr>
          <w:sz w:val="18"/>
        </w:rPr>
        <w:t xml:space="preserve">The legal custodian of records maintained in a publicly </w:t>
      </w:r>
      <w:r>
        <w:rPr>
          <w:spacing w:val="-2"/>
          <w:sz w:val="18"/>
        </w:rPr>
        <w:t>owned</w:t>
      </w:r>
      <w:r>
        <w:rPr>
          <w:spacing w:val="-3"/>
          <w:sz w:val="18"/>
        </w:rPr>
        <w:t xml:space="preserve"> </w:t>
      </w:r>
      <w:r>
        <w:rPr>
          <w:spacing w:val="-2"/>
          <w:sz w:val="18"/>
        </w:rPr>
        <w:t>or</w:t>
      </w:r>
      <w:r>
        <w:rPr>
          <w:spacing w:val="-8"/>
          <w:sz w:val="18"/>
        </w:rPr>
        <w:t xml:space="preserve"> </w:t>
      </w:r>
      <w:r>
        <w:rPr>
          <w:spacing w:val="-2"/>
          <w:sz w:val="18"/>
        </w:rPr>
        <w:t>leased</w:t>
      </w:r>
      <w:r>
        <w:rPr>
          <w:spacing w:val="-7"/>
          <w:sz w:val="18"/>
        </w:rPr>
        <w:t xml:space="preserve"> </w:t>
      </w:r>
      <w:r>
        <w:rPr>
          <w:spacing w:val="-2"/>
          <w:sz w:val="18"/>
        </w:rPr>
        <w:t>building</w:t>
      </w:r>
      <w:r>
        <w:rPr>
          <w:spacing w:val="-7"/>
          <w:sz w:val="18"/>
        </w:rPr>
        <w:t xml:space="preserve"> </w:t>
      </w:r>
      <w:r>
        <w:rPr>
          <w:spacing w:val="-2"/>
          <w:sz w:val="18"/>
        </w:rPr>
        <w:t>or</w:t>
      </w:r>
      <w:r>
        <w:rPr>
          <w:spacing w:val="-7"/>
          <w:sz w:val="18"/>
        </w:rPr>
        <w:t xml:space="preserve"> </w:t>
      </w:r>
      <w:r>
        <w:rPr>
          <w:spacing w:val="-2"/>
          <w:sz w:val="18"/>
        </w:rPr>
        <w:t>the</w:t>
      </w:r>
      <w:r>
        <w:rPr>
          <w:spacing w:val="-7"/>
          <w:sz w:val="18"/>
        </w:rPr>
        <w:t xml:space="preserve"> </w:t>
      </w:r>
      <w:r>
        <w:rPr>
          <w:spacing w:val="-2"/>
          <w:sz w:val="18"/>
        </w:rPr>
        <w:t>authority</w:t>
      </w:r>
      <w:r>
        <w:rPr>
          <w:spacing w:val="-7"/>
          <w:sz w:val="18"/>
        </w:rPr>
        <w:t xml:space="preserve"> </w:t>
      </w:r>
      <w:r>
        <w:rPr>
          <w:spacing w:val="-2"/>
          <w:sz w:val="18"/>
        </w:rPr>
        <w:t>appointing</w:t>
      </w:r>
      <w:r>
        <w:rPr>
          <w:spacing w:val="-7"/>
          <w:sz w:val="18"/>
        </w:rPr>
        <w:t xml:space="preserve"> </w:t>
      </w:r>
      <w:r>
        <w:rPr>
          <w:spacing w:val="-2"/>
          <w:sz w:val="18"/>
        </w:rPr>
        <w:t>the</w:t>
      </w:r>
      <w:r>
        <w:rPr>
          <w:spacing w:val="-7"/>
          <w:sz w:val="18"/>
        </w:rPr>
        <w:t xml:space="preserve"> </w:t>
      </w:r>
      <w:r>
        <w:rPr>
          <w:spacing w:val="-2"/>
          <w:sz w:val="18"/>
        </w:rPr>
        <w:t>legal</w:t>
      </w:r>
      <w:r>
        <w:rPr>
          <w:spacing w:val="-9"/>
          <w:sz w:val="18"/>
        </w:rPr>
        <w:t xml:space="preserve"> </w:t>
      </w:r>
      <w:r>
        <w:rPr>
          <w:spacing w:val="-2"/>
          <w:sz w:val="18"/>
        </w:rPr>
        <w:t>cus-</w:t>
      </w:r>
      <w:r>
        <w:rPr>
          <w:sz w:val="18"/>
        </w:rPr>
        <w:t>todian</w:t>
      </w:r>
      <w:r>
        <w:rPr>
          <w:spacing w:val="-1"/>
          <w:sz w:val="18"/>
        </w:rPr>
        <w:t xml:space="preserve"> </w:t>
      </w:r>
      <w:r>
        <w:rPr>
          <w:sz w:val="18"/>
        </w:rPr>
        <w:t>shall</w:t>
      </w:r>
      <w:r>
        <w:rPr>
          <w:spacing w:val="-3"/>
          <w:sz w:val="18"/>
        </w:rPr>
        <w:t xml:space="preserve"> </w:t>
      </w:r>
      <w:r>
        <w:rPr>
          <w:sz w:val="18"/>
        </w:rPr>
        <w:t>designate</w:t>
      </w:r>
      <w:r>
        <w:rPr>
          <w:spacing w:val="-3"/>
          <w:sz w:val="18"/>
        </w:rPr>
        <w:t xml:space="preserve"> </w:t>
      </w:r>
      <w:r>
        <w:rPr>
          <w:sz w:val="18"/>
        </w:rPr>
        <w:t>one</w:t>
      </w:r>
      <w:r>
        <w:rPr>
          <w:spacing w:val="-3"/>
          <w:sz w:val="18"/>
        </w:rPr>
        <w:t xml:space="preserve"> </w:t>
      </w:r>
      <w:r>
        <w:rPr>
          <w:sz w:val="18"/>
        </w:rPr>
        <w:t>or</w:t>
      </w:r>
      <w:r>
        <w:rPr>
          <w:spacing w:val="-3"/>
          <w:sz w:val="18"/>
        </w:rPr>
        <w:t xml:space="preserve"> </w:t>
      </w:r>
      <w:r>
        <w:rPr>
          <w:sz w:val="18"/>
        </w:rPr>
        <w:t>more</w:t>
      </w:r>
      <w:r>
        <w:rPr>
          <w:spacing w:val="-3"/>
          <w:sz w:val="18"/>
        </w:rPr>
        <w:t xml:space="preserve"> </w:t>
      </w:r>
      <w:r>
        <w:rPr>
          <w:sz w:val="18"/>
        </w:rPr>
        <w:t>deputies</w:t>
      </w:r>
      <w:r>
        <w:rPr>
          <w:spacing w:val="-3"/>
          <w:sz w:val="18"/>
        </w:rPr>
        <w:t xml:space="preserve"> </w:t>
      </w:r>
      <w:r>
        <w:rPr>
          <w:sz w:val="18"/>
        </w:rPr>
        <w:t>to</w:t>
      </w:r>
      <w:r>
        <w:rPr>
          <w:spacing w:val="-3"/>
          <w:sz w:val="18"/>
        </w:rPr>
        <w:t xml:space="preserve"> </w:t>
      </w:r>
      <w:r>
        <w:rPr>
          <w:sz w:val="18"/>
        </w:rPr>
        <w:t>act</w:t>
      </w:r>
      <w:r>
        <w:rPr>
          <w:spacing w:val="-5"/>
          <w:sz w:val="18"/>
        </w:rPr>
        <w:t xml:space="preserve"> </w:t>
      </w:r>
      <w:r>
        <w:rPr>
          <w:sz w:val="18"/>
        </w:rPr>
        <w:t>as</w:t>
      </w:r>
      <w:r>
        <w:rPr>
          <w:spacing w:val="-4"/>
          <w:sz w:val="18"/>
        </w:rPr>
        <w:t xml:space="preserve"> </w:t>
      </w:r>
      <w:r>
        <w:rPr>
          <w:sz w:val="18"/>
        </w:rPr>
        <w:t>legal</w:t>
      </w:r>
      <w:r>
        <w:rPr>
          <w:spacing w:val="-4"/>
          <w:sz w:val="18"/>
        </w:rPr>
        <w:t xml:space="preserve"> </w:t>
      </w:r>
      <w:r>
        <w:rPr>
          <w:sz w:val="18"/>
        </w:rPr>
        <w:t>custo-dian</w:t>
      </w:r>
      <w:r>
        <w:rPr>
          <w:spacing w:val="-12"/>
          <w:sz w:val="18"/>
        </w:rPr>
        <w:t xml:space="preserve"> </w:t>
      </w:r>
      <w:r>
        <w:rPr>
          <w:sz w:val="18"/>
        </w:rPr>
        <w:t>of</w:t>
      </w:r>
      <w:r>
        <w:rPr>
          <w:spacing w:val="-11"/>
          <w:sz w:val="18"/>
        </w:rPr>
        <w:t xml:space="preserve"> </w:t>
      </w:r>
      <w:r>
        <w:rPr>
          <w:sz w:val="18"/>
        </w:rPr>
        <w:t>such</w:t>
      </w:r>
      <w:r>
        <w:rPr>
          <w:spacing w:val="-11"/>
          <w:sz w:val="18"/>
        </w:rPr>
        <w:t xml:space="preserve"> </w:t>
      </w:r>
      <w:r>
        <w:rPr>
          <w:sz w:val="18"/>
        </w:rPr>
        <w:t>records</w:t>
      </w:r>
      <w:r>
        <w:rPr>
          <w:spacing w:val="-11"/>
          <w:sz w:val="18"/>
        </w:rPr>
        <w:t xml:space="preserve"> </w:t>
      </w:r>
      <w:r>
        <w:rPr>
          <w:sz w:val="18"/>
        </w:rPr>
        <w:t>in</w:t>
      </w:r>
      <w:r>
        <w:rPr>
          <w:spacing w:val="-12"/>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1"/>
          <w:sz w:val="18"/>
        </w:rPr>
        <w:t xml:space="preserve"> </w:t>
      </w:r>
      <w:r>
        <w:rPr>
          <w:sz w:val="18"/>
        </w:rPr>
        <w:t>absence</w:t>
      </w:r>
      <w:r>
        <w:rPr>
          <w:spacing w:val="-12"/>
          <w:sz w:val="18"/>
        </w:rPr>
        <w:t xml:space="preserve"> </w:t>
      </w:r>
      <w:r>
        <w:rPr>
          <w:sz w:val="18"/>
        </w:rPr>
        <w:t>or</w:t>
      </w:r>
      <w:r>
        <w:rPr>
          <w:spacing w:val="-11"/>
          <w:sz w:val="18"/>
        </w:rPr>
        <w:t xml:space="preserve"> </w:t>
      </w:r>
      <w:r>
        <w:rPr>
          <w:sz w:val="18"/>
        </w:rPr>
        <w:t>as</w:t>
      </w:r>
      <w:r>
        <w:rPr>
          <w:spacing w:val="-11"/>
          <w:sz w:val="18"/>
        </w:rPr>
        <w:t xml:space="preserve"> </w:t>
      </w:r>
      <w:r>
        <w:rPr>
          <w:sz w:val="18"/>
        </w:rPr>
        <w:t>otherwise</w:t>
      </w:r>
      <w:r>
        <w:rPr>
          <w:spacing w:val="-11"/>
          <w:sz w:val="18"/>
        </w:rPr>
        <w:t xml:space="preserve"> </w:t>
      </w:r>
      <w:r>
        <w:rPr>
          <w:sz w:val="18"/>
        </w:rPr>
        <w:t>required to</w:t>
      </w:r>
      <w:r>
        <w:rPr>
          <w:spacing w:val="-12"/>
          <w:sz w:val="18"/>
        </w:rPr>
        <w:t xml:space="preserve"> </w:t>
      </w:r>
      <w:r>
        <w:rPr>
          <w:sz w:val="18"/>
        </w:rPr>
        <w:t>respond</w:t>
      </w:r>
      <w:r>
        <w:rPr>
          <w:spacing w:val="-11"/>
          <w:sz w:val="18"/>
        </w:rPr>
        <w:t xml:space="preserve"> </w:t>
      </w:r>
      <w:r>
        <w:rPr>
          <w:sz w:val="18"/>
        </w:rPr>
        <w:t>to</w:t>
      </w:r>
      <w:r>
        <w:rPr>
          <w:spacing w:val="-11"/>
          <w:sz w:val="18"/>
        </w:rPr>
        <w:t xml:space="preserve"> </w:t>
      </w:r>
      <w:r>
        <w:rPr>
          <w:sz w:val="18"/>
        </w:rPr>
        <w:t>requests</w:t>
      </w:r>
      <w:r>
        <w:rPr>
          <w:spacing w:val="-11"/>
          <w:sz w:val="18"/>
        </w:rPr>
        <w:t xml:space="preserve"> </w:t>
      </w:r>
      <w:r>
        <w:rPr>
          <w:sz w:val="18"/>
        </w:rPr>
        <w:t>as</w:t>
      </w:r>
      <w:r>
        <w:rPr>
          <w:spacing w:val="-12"/>
          <w:sz w:val="18"/>
        </w:rPr>
        <w:t xml:space="preserve"> </w:t>
      </w:r>
      <w:r>
        <w:rPr>
          <w:sz w:val="18"/>
        </w:rPr>
        <w:t>provided</w:t>
      </w:r>
      <w:r>
        <w:rPr>
          <w:spacing w:val="-11"/>
          <w:sz w:val="18"/>
        </w:rPr>
        <w:t xml:space="preserve"> </w:t>
      </w:r>
      <w:r>
        <w:rPr>
          <w:sz w:val="18"/>
        </w:rPr>
        <w:t>in</w:t>
      </w:r>
      <w:r>
        <w:rPr>
          <w:spacing w:val="-11"/>
          <w:sz w:val="18"/>
        </w:rPr>
        <w:t xml:space="preserve"> </w:t>
      </w:r>
      <w:r>
        <w:rPr>
          <w:sz w:val="18"/>
        </w:rPr>
        <w:t>s.</w:t>
      </w:r>
      <w:r>
        <w:rPr>
          <w:spacing w:val="-11"/>
          <w:sz w:val="18"/>
        </w:rPr>
        <w:t xml:space="preserve"> </w:t>
      </w:r>
      <w:hyperlink r:id="rId349">
        <w:r>
          <w:rPr>
            <w:color w:val="0000E5"/>
            <w:sz w:val="18"/>
          </w:rPr>
          <w:t>19.35</w:t>
        </w:r>
        <w:r>
          <w:rPr>
            <w:color w:val="0000E5"/>
            <w:spacing w:val="-12"/>
            <w:sz w:val="18"/>
          </w:rPr>
          <w:t xml:space="preserve"> </w:t>
        </w:r>
        <w:r>
          <w:rPr>
            <w:color w:val="0000E5"/>
            <w:sz w:val="18"/>
          </w:rPr>
          <w:t>(4)</w:t>
        </w:r>
      </w:hyperlink>
      <w:r>
        <w:rPr>
          <w:sz w:val="18"/>
        </w:rPr>
        <w:t>.</w:t>
      </w:r>
      <w:r>
        <w:rPr>
          <w:spacing w:val="1"/>
          <w:sz w:val="18"/>
        </w:rPr>
        <w:t xml:space="preserve"> </w:t>
      </w:r>
      <w:r>
        <w:rPr>
          <w:sz w:val="18"/>
        </w:rPr>
        <w:t>This</w:t>
      </w:r>
      <w:r>
        <w:rPr>
          <w:spacing w:val="-11"/>
          <w:sz w:val="18"/>
        </w:rPr>
        <w:t xml:space="preserve"> </w:t>
      </w:r>
      <w:r>
        <w:rPr>
          <w:sz w:val="18"/>
        </w:rPr>
        <w:t xml:space="preserve">subsection </w:t>
      </w:r>
      <w:r>
        <w:rPr>
          <w:spacing w:val="-2"/>
          <w:sz w:val="18"/>
        </w:rPr>
        <w:t>does not</w:t>
      </w:r>
      <w:r>
        <w:rPr>
          <w:spacing w:val="-6"/>
          <w:sz w:val="18"/>
        </w:rPr>
        <w:t xml:space="preserve"> </w:t>
      </w:r>
      <w:r>
        <w:rPr>
          <w:spacing w:val="-2"/>
          <w:sz w:val="18"/>
        </w:rPr>
        <w:t>apply</w:t>
      </w:r>
      <w:r>
        <w:rPr>
          <w:spacing w:val="-6"/>
          <w:sz w:val="18"/>
        </w:rPr>
        <w:t xml:space="preserve"> </w:t>
      </w:r>
      <w:r>
        <w:rPr>
          <w:spacing w:val="-2"/>
          <w:sz w:val="18"/>
        </w:rPr>
        <w:t>to</w:t>
      </w:r>
      <w:r>
        <w:rPr>
          <w:spacing w:val="-6"/>
          <w:sz w:val="18"/>
        </w:rPr>
        <w:t xml:space="preserve"> </w:t>
      </w:r>
      <w:r>
        <w:rPr>
          <w:spacing w:val="-2"/>
          <w:sz w:val="18"/>
        </w:rPr>
        <w:t>members</w:t>
      </w:r>
      <w:r>
        <w:rPr>
          <w:spacing w:val="-6"/>
          <w:sz w:val="18"/>
        </w:rPr>
        <w:t xml:space="preserve"> </w:t>
      </w:r>
      <w:r>
        <w:rPr>
          <w:spacing w:val="-2"/>
          <w:sz w:val="18"/>
        </w:rPr>
        <w:t>of</w:t>
      </w:r>
      <w:r>
        <w:rPr>
          <w:spacing w:val="-6"/>
          <w:sz w:val="18"/>
        </w:rPr>
        <w:t xml:space="preserve"> </w:t>
      </w:r>
      <w:r>
        <w:rPr>
          <w:spacing w:val="-2"/>
          <w:sz w:val="18"/>
        </w:rPr>
        <w:t>the</w:t>
      </w:r>
      <w:r>
        <w:rPr>
          <w:spacing w:val="-6"/>
          <w:sz w:val="18"/>
        </w:rPr>
        <w:t xml:space="preserve"> </w:t>
      </w:r>
      <w:r>
        <w:rPr>
          <w:spacing w:val="-2"/>
          <w:sz w:val="18"/>
        </w:rPr>
        <w:t>legislature</w:t>
      </w:r>
      <w:r>
        <w:rPr>
          <w:spacing w:val="-6"/>
          <w:sz w:val="18"/>
        </w:rPr>
        <w:t xml:space="preserve"> </w:t>
      </w:r>
      <w:r>
        <w:rPr>
          <w:spacing w:val="-2"/>
          <w:sz w:val="18"/>
        </w:rPr>
        <w:t>or</w:t>
      </w:r>
      <w:r>
        <w:rPr>
          <w:spacing w:val="-6"/>
          <w:sz w:val="18"/>
        </w:rPr>
        <w:t xml:space="preserve"> </w:t>
      </w:r>
      <w:r>
        <w:rPr>
          <w:spacing w:val="-2"/>
          <w:sz w:val="18"/>
        </w:rPr>
        <w:t>to</w:t>
      </w:r>
      <w:r>
        <w:rPr>
          <w:spacing w:val="-6"/>
          <w:sz w:val="18"/>
        </w:rPr>
        <w:t xml:space="preserve"> </w:t>
      </w:r>
      <w:r>
        <w:rPr>
          <w:spacing w:val="-2"/>
          <w:sz w:val="18"/>
        </w:rPr>
        <w:t>members</w:t>
      </w:r>
      <w:r>
        <w:rPr>
          <w:spacing w:val="-6"/>
          <w:sz w:val="18"/>
        </w:rPr>
        <w:t xml:space="preserve"> </w:t>
      </w:r>
      <w:r>
        <w:rPr>
          <w:spacing w:val="-2"/>
          <w:sz w:val="18"/>
        </w:rPr>
        <w:t>of</w:t>
      </w:r>
      <w:r>
        <w:rPr>
          <w:spacing w:val="-6"/>
          <w:sz w:val="18"/>
        </w:rPr>
        <w:t xml:space="preserve"> </w:t>
      </w:r>
      <w:r>
        <w:rPr>
          <w:spacing w:val="-2"/>
          <w:sz w:val="18"/>
        </w:rPr>
        <w:t xml:space="preserve">any </w:t>
      </w:r>
      <w:r>
        <w:rPr>
          <w:sz w:val="18"/>
        </w:rPr>
        <w:t>local governmental body.</w:t>
      </w:r>
    </w:p>
    <w:p w14:paraId="54B1F97F" w14:textId="77777777" w:rsidR="00153CA5" w:rsidRDefault="00C0532D">
      <w:pPr>
        <w:pStyle w:val="ListParagraph"/>
        <w:numPr>
          <w:ilvl w:val="0"/>
          <w:numId w:val="77"/>
        </w:numPr>
        <w:tabs>
          <w:tab w:val="left" w:pos="723"/>
        </w:tabs>
        <w:spacing w:before="40" w:line="218" w:lineRule="auto"/>
        <w:ind w:left="198" w:right="272" w:firstLine="216"/>
        <w:jc w:val="both"/>
        <w:rPr>
          <w:rFonts w:ascii="Arial"/>
          <w:b/>
          <w:sz w:val="18"/>
        </w:rPr>
      </w:pPr>
      <w:r>
        <w:rPr>
          <w:sz w:val="18"/>
        </w:rPr>
        <w:t>The designation of a legal custodian does not affect the powers and duties of an authority under this subchapter.</w:t>
      </w:r>
    </w:p>
    <w:p w14:paraId="4ABD5D58" w14:textId="77777777" w:rsidR="00153CA5" w:rsidRDefault="00C0532D">
      <w:pPr>
        <w:pStyle w:val="ListParagraph"/>
        <w:numPr>
          <w:ilvl w:val="0"/>
          <w:numId w:val="77"/>
        </w:numPr>
        <w:tabs>
          <w:tab w:val="left" w:pos="723"/>
        </w:tabs>
        <w:spacing w:before="36" w:line="218" w:lineRule="auto"/>
        <w:ind w:left="198" w:right="272" w:firstLine="216"/>
        <w:jc w:val="both"/>
        <w:rPr>
          <w:rFonts w:ascii="Arial" w:hAnsi="Arial"/>
          <w:b/>
          <w:sz w:val="18"/>
        </w:rPr>
      </w:pPr>
      <w:r>
        <w:rPr>
          <w:sz w:val="18"/>
        </w:rPr>
        <w:t>No</w:t>
      </w:r>
      <w:r>
        <w:rPr>
          <w:spacing w:val="-1"/>
          <w:sz w:val="18"/>
        </w:rPr>
        <w:t xml:space="preserve"> </w:t>
      </w:r>
      <w:r>
        <w:rPr>
          <w:sz w:val="18"/>
        </w:rPr>
        <w:t>elective</w:t>
      </w:r>
      <w:r>
        <w:rPr>
          <w:spacing w:val="-3"/>
          <w:sz w:val="18"/>
        </w:rPr>
        <w:t xml:space="preserve"> </w:t>
      </w:r>
      <w:r>
        <w:rPr>
          <w:sz w:val="18"/>
        </w:rPr>
        <w:t>official</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legislative</w:t>
      </w:r>
      <w:r>
        <w:rPr>
          <w:spacing w:val="-3"/>
          <w:sz w:val="18"/>
        </w:rPr>
        <w:t xml:space="preserve"> </w:t>
      </w:r>
      <w:r>
        <w:rPr>
          <w:sz w:val="18"/>
        </w:rPr>
        <w:t>body</w:t>
      </w:r>
      <w:r>
        <w:rPr>
          <w:spacing w:val="-3"/>
          <w:sz w:val="18"/>
        </w:rPr>
        <w:t xml:space="preserve"> </w:t>
      </w:r>
      <w:r>
        <w:rPr>
          <w:sz w:val="18"/>
        </w:rPr>
        <w:t>has</w:t>
      </w:r>
      <w:r>
        <w:rPr>
          <w:spacing w:val="-3"/>
          <w:sz w:val="18"/>
        </w:rPr>
        <w:t xml:space="preserve"> </w:t>
      </w:r>
      <w:r>
        <w:rPr>
          <w:sz w:val="18"/>
        </w:rPr>
        <w:t>a</w:t>
      </w:r>
      <w:r>
        <w:rPr>
          <w:spacing w:val="-4"/>
          <w:sz w:val="18"/>
        </w:rPr>
        <w:t xml:space="preserve"> </w:t>
      </w:r>
      <w:r>
        <w:rPr>
          <w:sz w:val="18"/>
        </w:rPr>
        <w:t>duty</w:t>
      </w:r>
      <w:r>
        <w:rPr>
          <w:spacing w:val="-4"/>
          <w:sz w:val="18"/>
        </w:rPr>
        <w:t xml:space="preserve"> </w:t>
      </w:r>
      <w:r>
        <w:rPr>
          <w:sz w:val="18"/>
        </w:rPr>
        <w:t>to</w:t>
      </w:r>
      <w:r>
        <w:rPr>
          <w:spacing w:val="-4"/>
          <w:sz w:val="18"/>
        </w:rPr>
        <w:t xml:space="preserve"> </w:t>
      </w:r>
      <w:r>
        <w:rPr>
          <w:sz w:val="18"/>
        </w:rPr>
        <w:t>act as</w:t>
      </w:r>
      <w:r>
        <w:rPr>
          <w:spacing w:val="-5"/>
          <w:sz w:val="18"/>
        </w:rPr>
        <w:t xml:space="preserve"> </w:t>
      </w:r>
      <w:r>
        <w:rPr>
          <w:sz w:val="18"/>
        </w:rPr>
        <w:t>or</w:t>
      </w:r>
      <w:r>
        <w:rPr>
          <w:spacing w:val="-6"/>
          <w:sz w:val="18"/>
        </w:rPr>
        <w:t xml:space="preserve"> </w:t>
      </w:r>
      <w:r>
        <w:rPr>
          <w:sz w:val="18"/>
        </w:rPr>
        <w:t>designate</w:t>
      </w:r>
      <w:r>
        <w:rPr>
          <w:spacing w:val="-5"/>
          <w:sz w:val="18"/>
        </w:rPr>
        <w:t xml:space="preserve"> </w:t>
      </w:r>
      <w:r>
        <w:rPr>
          <w:sz w:val="18"/>
        </w:rPr>
        <w:t>a</w:t>
      </w:r>
      <w:r>
        <w:rPr>
          <w:spacing w:val="-5"/>
          <w:sz w:val="18"/>
        </w:rPr>
        <w:t xml:space="preserve"> </w:t>
      </w:r>
      <w:r>
        <w:rPr>
          <w:sz w:val="18"/>
        </w:rPr>
        <w:t>legal</w:t>
      </w:r>
      <w:r>
        <w:rPr>
          <w:spacing w:val="-5"/>
          <w:sz w:val="18"/>
        </w:rPr>
        <w:t xml:space="preserve"> </w:t>
      </w:r>
      <w:r>
        <w:rPr>
          <w:sz w:val="18"/>
        </w:rPr>
        <w:t>custodian</w:t>
      </w:r>
      <w:r>
        <w:rPr>
          <w:spacing w:val="-5"/>
          <w:sz w:val="18"/>
        </w:rPr>
        <w:t xml:space="preserve"> </w:t>
      </w:r>
      <w:r>
        <w:rPr>
          <w:sz w:val="18"/>
        </w:rPr>
        <w:t>under</w:t>
      </w:r>
      <w:r>
        <w:rPr>
          <w:spacing w:val="-5"/>
          <w:sz w:val="18"/>
        </w:rPr>
        <w:t xml:space="preserve"> </w:t>
      </w:r>
      <w:r>
        <w:rPr>
          <w:sz w:val="18"/>
        </w:rPr>
        <w:t>sub.</w:t>
      </w:r>
      <w:r>
        <w:rPr>
          <w:spacing w:val="-5"/>
          <w:sz w:val="18"/>
        </w:rPr>
        <w:t xml:space="preserve"> </w:t>
      </w:r>
      <w:hyperlink r:id="rId350">
        <w:r>
          <w:rPr>
            <w:color w:val="0000E5"/>
            <w:sz w:val="18"/>
          </w:rPr>
          <w:t>(4)</w:t>
        </w:r>
      </w:hyperlink>
      <w:r>
        <w:rPr>
          <w:color w:val="0000E5"/>
          <w:spacing w:val="-4"/>
          <w:sz w:val="18"/>
        </w:rPr>
        <w:t xml:space="preserve"> </w:t>
      </w:r>
      <w:r>
        <w:rPr>
          <w:sz w:val="18"/>
        </w:rPr>
        <w:t>for</w:t>
      </w:r>
      <w:r>
        <w:rPr>
          <w:spacing w:val="-5"/>
          <w:sz w:val="18"/>
        </w:rPr>
        <w:t xml:space="preserve"> </w:t>
      </w:r>
      <w:r>
        <w:rPr>
          <w:sz w:val="18"/>
        </w:rPr>
        <w:t>the</w:t>
      </w:r>
      <w:r>
        <w:rPr>
          <w:spacing w:val="-5"/>
          <w:sz w:val="18"/>
        </w:rPr>
        <w:t xml:space="preserve"> </w:t>
      </w:r>
      <w:r>
        <w:rPr>
          <w:sz w:val="18"/>
        </w:rPr>
        <w:t>records</w:t>
      </w:r>
      <w:r>
        <w:rPr>
          <w:spacing w:val="-5"/>
          <w:sz w:val="18"/>
        </w:rPr>
        <w:t xml:space="preserve"> </w:t>
      </w:r>
      <w:r>
        <w:rPr>
          <w:sz w:val="18"/>
        </w:rPr>
        <w:t>of any</w:t>
      </w:r>
      <w:r>
        <w:rPr>
          <w:spacing w:val="-6"/>
          <w:sz w:val="18"/>
        </w:rPr>
        <w:t xml:space="preserve"> </w:t>
      </w:r>
      <w:r>
        <w:rPr>
          <w:sz w:val="18"/>
        </w:rPr>
        <w:t>committee</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body</w:t>
      </w:r>
      <w:r>
        <w:rPr>
          <w:spacing w:val="-6"/>
          <w:sz w:val="18"/>
        </w:rPr>
        <w:t xml:space="preserve"> </w:t>
      </w:r>
      <w:r>
        <w:rPr>
          <w:sz w:val="18"/>
        </w:rPr>
        <w:t>unless</w:t>
      </w:r>
      <w:r>
        <w:rPr>
          <w:spacing w:val="-6"/>
          <w:sz w:val="18"/>
        </w:rPr>
        <w:t xml:space="preserve"> </w:t>
      </w:r>
      <w:r>
        <w:rPr>
          <w:sz w:val="18"/>
        </w:rPr>
        <w:t>the</w:t>
      </w:r>
      <w:r>
        <w:rPr>
          <w:spacing w:val="-6"/>
          <w:sz w:val="18"/>
        </w:rPr>
        <w:t xml:space="preserve"> </w:t>
      </w:r>
      <w:r>
        <w:rPr>
          <w:sz w:val="18"/>
        </w:rPr>
        <w:t>official</w:t>
      </w:r>
      <w:r>
        <w:rPr>
          <w:spacing w:val="-6"/>
          <w:sz w:val="18"/>
        </w:rPr>
        <w:t xml:space="preserve"> </w:t>
      </w:r>
      <w:r>
        <w:rPr>
          <w:sz w:val="18"/>
        </w:rPr>
        <w:t>is</w:t>
      </w:r>
      <w:r>
        <w:rPr>
          <w:spacing w:val="-6"/>
          <w:sz w:val="18"/>
        </w:rPr>
        <w:t xml:space="preserve"> </w:t>
      </w:r>
      <w:r>
        <w:rPr>
          <w:sz w:val="18"/>
        </w:rPr>
        <w:t>the</w:t>
      </w:r>
      <w:r>
        <w:rPr>
          <w:spacing w:val="-6"/>
          <w:sz w:val="18"/>
        </w:rPr>
        <w:t xml:space="preserve"> </w:t>
      </w:r>
      <w:r>
        <w:rPr>
          <w:sz w:val="18"/>
        </w:rPr>
        <w:t>highest</w:t>
      </w:r>
      <w:r>
        <w:rPr>
          <w:spacing w:val="-7"/>
          <w:sz w:val="18"/>
        </w:rPr>
        <w:t xml:space="preserve"> </w:t>
      </w:r>
      <w:r>
        <w:rPr>
          <w:sz w:val="18"/>
        </w:rPr>
        <w:t>rank-ing officer or chief administrative officer of the committee or is designated</w:t>
      </w:r>
      <w:r>
        <w:rPr>
          <w:spacing w:val="-5"/>
          <w:sz w:val="18"/>
        </w:rPr>
        <w:t xml:space="preserve"> </w:t>
      </w:r>
      <w:r>
        <w:rPr>
          <w:sz w:val="18"/>
        </w:rPr>
        <w:t>the</w:t>
      </w:r>
      <w:r>
        <w:rPr>
          <w:spacing w:val="-9"/>
          <w:sz w:val="18"/>
        </w:rPr>
        <w:t xml:space="preserve"> </w:t>
      </w:r>
      <w:r>
        <w:rPr>
          <w:sz w:val="18"/>
        </w:rPr>
        <w:t>legal</w:t>
      </w:r>
      <w:r>
        <w:rPr>
          <w:spacing w:val="-9"/>
          <w:sz w:val="18"/>
        </w:rPr>
        <w:t xml:space="preserve"> </w:t>
      </w:r>
      <w:r>
        <w:rPr>
          <w:sz w:val="18"/>
        </w:rPr>
        <w:t>custodian</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committee’s</w:t>
      </w:r>
      <w:r>
        <w:rPr>
          <w:spacing w:val="-9"/>
          <w:sz w:val="18"/>
        </w:rPr>
        <w:t xml:space="preserve"> </w:t>
      </w:r>
      <w:r>
        <w:rPr>
          <w:sz w:val="18"/>
        </w:rPr>
        <w:t>records</w:t>
      </w:r>
      <w:r>
        <w:rPr>
          <w:spacing w:val="-9"/>
          <w:sz w:val="18"/>
        </w:rPr>
        <w:t xml:space="preserve"> </w:t>
      </w:r>
      <w:r>
        <w:rPr>
          <w:sz w:val="18"/>
        </w:rPr>
        <w:t>by</w:t>
      </w:r>
      <w:r>
        <w:rPr>
          <w:spacing w:val="-9"/>
          <w:sz w:val="18"/>
        </w:rPr>
        <w:t xml:space="preserve"> </w:t>
      </w:r>
      <w:r>
        <w:rPr>
          <w:sz w:val="18"/>
        </w:rPr>
        <w:t>rule or by law.</w:t>
      </w:r>
    </w:p>
    <w:p w14:paraId="5DB2DB7F" w14:textId="77777777" w:rsidR="00153CA5" w:rsidRDefault="00C0532D">
      <w:pPr>
        <w:spacing w:before="33"/>
        <w:ind w:left="342"/>
        <w:rPr>
          <w:sz w:val="14"/>
        </w:rPr>
      </w:pPr>
      <w:r>
        <w:rPr>
          <w:b/>
          <w:sz w:val="14"/>
        </w:rPr>
        <w:t>History:</w:t>
      </w:r>
      <w:r>
        <w:rPr>
          <w:b/>
          <w:spacing w:val="35"/>
          <w:sz w:val="14"/>
        </w:rPr>
        <w:t xml:space="preserve"> </w:t>
      </w:r>
      <w:hyperlink r:id="rId351">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z w:val="14"/>
          </w:rPr>
          <w:t>335</w:t>
        </w:r>
      </w:hyperlink>
      <w:r>
        <w:rPr>
          <w:sz w:val="14"/>
        </w:rPr>
        <w:t>;</w:t>
      </w:r>
      <w:r>
        <w:rPr>
          <w:spacing w:val="-1"/>
          <w:sz w:val="14"/>
        </w:rPr>
        <w:t xml:space="preserve"> </w:t>
      </w:r>
      <w:hyperlink r:id="rId352">
        <w:r>
          <w:rPr>
            <w:color w:val="0000E5"/>
            <w:sz w:val="14"/>
          </w:rPr>
          <w:t>2013</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171</w:t>
        </w:r>
      </w:hyperlink>
      <w:r>
        <w:rPr>
          <w:spacing w:val="-4"/>
          <w:sz w:val="14"/>
        </w:rPr>
        <w:t>.</w:t>
      </w:r>
    </w:p>
    <w:p w14:paraId="319B91DF" w14:textId="77777777" w:rsidR="00153CA5" w:rsidRDefault="00C0532D">
      <w:pPr>
        <w:spacing w:before="19" w:line="208" w:lineRule="auto"/>
        <w:ind w:left="198" w:firstLine="139"/>
        <w:rPr>
          <w:sz w:val="14"/>
        </w:rPr>
      </w:pPr>
      <w:r>
        <w:rPr>
          <w:sz w:val="14"/>
        </w:rPr>
        <w:t>The</w:t>
      </w:r>
      <w:r>
        <w:rPr>
          <w:spacing w:val="-5"/>
          <w:sz w:val="14"/>
        </w:rPr>
        <w:t xml:space="preserve"> </w:t>
      </w:r>
      <w:r>
        <w:rPr>
          <w:sz w:val="14"/>
        </w:rPr>
        <w:t>right</w:t>
      </w:r>
      <w:r>
        <w:rPr>
          <w:spacing w:val="-6"/>
          <w:sz w:val="14"/>
        </w:rPr>
        <w:t xml:space="preserve"> </w:t>
      </w:r>
      <w:r>
        <w:rPr>
          <w:sz w:val="14"/>
        </w:rPr>
        <w:t>to</w:t>
      </w:r>
      <w:r>
        <w:rPr>
          <w:spacing w:val="-6"/>
          <w:sz w:val="14"/>
        </w:rPr>
        <w:t xml:space="preserve"> </w:t>
      </w:r>
      <w:r>
        <w:rPr>
          <w:sz w:val="14"/>
        </w:rPr>
        <w:t>privacy</w:t>
      </w:r>
      <w:r>
        <w:rPr>
          <w:spacing w:val="-6"/>
          <w:sz w:val="14"/>
        </w:rPr>
        <w:t xml:space="preserve"> </w:t>
      </w:r>
      <w:r>
        <w:rPr>
          <w:sz w:val="14"/>
        </w:rPr>
        <w:t>law,</w:t>
      </w:r>
      <w:r>
        <w:rPr>
          <w:spacing w:val="-6"/>
          <w:sz w:val="14"/>
        </w:rPr>
        <w:t xml:space="preserve"> </w:t>
      </w:r>
      <w:r>
        <w:rPr>
          <w:sz w:val="14"/>
        </w:rPr>
        <w:t>s.</w:t>
      </w:r>
      <w:r>
        <w:rPr>
          <w:spacing w:val="-6"/>
          <w:sz w:val="14"/>
        </w:rPr>
        <w:t xml:space="preserve"> </w:t>
      </w:r>
      <w:r>
        <w:rPr>
          <w:sz w:val="14"/>
        </w:rPr>
        <w:t>895.50,</w:t>
      </w:r>
      <w:r>
        <w:rPr>
          <w:spacing w:val="-6"/>
          <w:sz w:val="14"/>
        </w:rPr>
        <w:t xml:space="preserve"> </w:t>
      </w:r>
      <w:r>
        <w:rPr>
          <w:sz w:val="14"/>
        </w:rPr>
        <w:t>[now</w:t>
      </w:r>
      <w:r>
        <w:rPr>
          <w:spacing w:val="-6"/>
          <w:sz w:val="14"/>
        </w:rPr>
        <w:t xml:space="preserve"> </w:t>
      </w:r>
      <w:r>
        <w:rPr>
          <w:sz w:val="14"/>
        </w:rPr>
        <w:t>s.</w:t>
      </w:r>
      <w:r>
        <w:rPr>
          <w:spacing w:val="-6"/>
          <w:sz w:val="14"/>
        </w:rPr>
        <w:t xml:space="preserve"> </w:t>
      </w:r>
      <w:r>
        <w:rPr>
          <w:sz w:val="14"/>
        </w:rPr>
        <w:t>995.50]</w:t>
      </w:r>
      <w:r>
        <w:rPr>
          <w:spacing w:val="-6"/>
          <w:sz w:val="14"/>
        </w:rPr>
        <w:t xml:space="preserve"> </w:t>
      </w:r>
      <w:r>
        <w:rPr>
          <w:sz w:val="14"/>
        </w:rPr>
        <w:t>does</w:t>
      </w:r>
      <w:r>
        <w:rPr>
          <w:spacing w:val="-6"/>
          <w:sz w:val="14"/>
        </w:rPr>
        <w:t xml:space="preserve"> </w:t>
      </w:r>
      <w:r>
        <w:rPr>
          <w:sz w:val="14"/>
        </w:rPr>
        <w:t>not</w:t>
      </w:r>
      <w:r>
        <w:rPr>
          <w:spacing w:val="-6"/>
          <w:sz w:val="14"/>
        </w:rPr>
        <w:t xml:space="preserve"> </w:t>
      </w:r>
      <w:r>
        <w:rPr>
          <w:sz w:val="14"/>
        </w:rPr>
        <w:t>affect</w:t>
      </w:r>
      <w:r>
        <w:rPr>
          <w:spacing w:val="-6"/>
          <w:sz w:val="14"/>
        </w:rPr>
        <w:t xml:space="preserve"> </w:t>
      </w:r>
      <w:r>
        <w:rPr>
          <w:sz w:val="14"/>
        </w:rPr>
        <w:t>the</w:t>
      </w:r>
      <w:r>
        <w:rPr>
          <w:spacing w:val="-6"/>
          <w:sz w:val="14"/>
        </w:rPr>
        <w:t xml:space="preserve"> </w:t>
      </w:r>
      <w:r>
        <w:rPr>
          <w:sz w:val="14"/>
        </w:rPr>
        <w:t>duties</w:t>
      </w:r>
      <w:r>
        <w:rPr>
          <w:spacing w:val="-6"/>
          <w:sz w:val="14"/>
        </w:rPr>
        <w:t xml:space="preserve"> </w:t>
      </w:r>
      <w:r>
        <w:rPr>
          <w:sz w:val="14"/>
        </w:rPr>
        <w:t>of</w:t>
      </w:r>
      <w:r>
        <w:rPr>
          <w:spacing w:val="-7"/>
          <w:sz w:val="14"/>
        </w:rPr>
        <w:t xml:space="preserve"> </w:t>
      </w:r>
      <w:r>
        <w:rPr>
          <w:sz w:val="14"/>
        </w:rPr>
        <w:t>a</w:t>
      </w:r>
      <w:r>
        <w:rPr>
          <w:spacing w:val="40"/>
          <w:sz w:val="14"/>
        </w:rPr>
        <w:t xml:space="preserve"> </w:t>
      </w:r>
      <w:r>
        <w:rPr>
          <w:sz w:val="14"/>
        </w:rPr>
        <w:t>custodian of public records under s. 19.21, 1977 stats.</w:t>
      </w:r>
      <w:r>
        <w:rPr>
          <w:spacing w:val="40"/>
          <w:sz w:val="14"/>
        </w:rPr>
        <w:t xml:space="preserve"> </w:t>
      </w:r>
      <w:r>
        <w:rPr>
          <w:sz w:val="14"/>
        </w:rPr>
        <w:t>68 Atty. Gen. 68.</w:t>
      </w:r>
    </w:p>
    <w:p w14:paraId="3837DFB8" w14:textId="77777777" w:rsidR="00153CA5" w:rsidRDefault="00153CA5">
      <w:pPr>
        <w:pStyle w:val="BodyText"/>
        <w:spacing w:before="2"/>
        <w:ind w:left="0" w:firstLine="0"/>
        <w:jc w:val="left"/>
        <w:rPr>
          <w:sz w:val="14"/>
        </w:rPr>
      </w:pPr>
    </w:p>
    <w:p w14:paraId="528E692A" w14:textId="77777777" w:rsidR="00153CA5" w:rsidRDefault="00C0532D">
      <w:pPr>
        <w:pStyle w:val="ListParagraph"/>
        <w:numPr>
          <w:ilvl w:val="1"/>
          <w:numId w:val="79"/>
        </w:numPr>
        <w:tabs>
          <w:tab w:val="left" w:pos="826"/>
        </w:tabs>
        <w:spacing w:line="218" w:lineRule="auto"/>
        <w:ind w:left="198" w:right="272" w:firstLine="0"/>
        <w:jc w:val="both"/>
        <w:rPr>
          <w:sz w:val="18"/>
        </w:rPr>
      </w:pPr>
      <w:r>
        <w:rPr>
          <w:rFonts w:ascii="Arial"/>
          <w:b/>
          <w:sz w:val="18"/>
        </w:rPr>
        <w:t>Procedural</w:t>
      </w:r>
      <w:r>
        <w:rPr>
          <w:rFonts w:ascii="Arial"/>
          <w:b/>
          <w:spacing w:val="-13"/>
          <w:sz w:val="18"/>
        </w:rPr>
        <w:t xml:space="preserve"> </w:t>
      </w:r>
      <w:r>
        <w:rPr>
          <w:rFonts w:ascii="Arial"/>
          <w:b/>
          <w:sz w:val="18"/>
        </w:rPr>
        <w:t>information;</w:t>
      </w:r>
      <w:r>
        <w:rPr>
          <w:rFonts w:ascii="Arial"/>
          <w:b/>
          <w:spacing w:val="-12"/>
          <w:sz w:val="18"/>
        </w:rPr>
        <w:t xml:space="preserve"> </w:t>
      </w:r>
      <w:r>
        <w:rPr>
          <w:rFonts w:ascii="Arial"/>
          <w:b/>
          <w:sz w:val="18"/>
        </w:rPr>
        <w:t>access</w:t>
      </w:r>
      <w:r>
        <w:rPr>
          <w:rFonts w:ascii="Arial"/>
          <w:b/>
          <w:spacing w:val="-13"/>
          <w:sz w:val="18"/>
        </w:rPr>
        <w:t xml:space="preserve"> </w:t>
      </w:r>
      <w:r>
        <w:rPr>
          <w:rFonts w:ascii="Arial"/>
          <w:b/>
          <w:sz w:val="18"/>
        </w:rPr>
        <w:t>times</w:t>
      </w:r>
      <w:r>
        <w:rPr>
          <w:rFonts w:ascii="Arial"/>
          <w:b/>
          <w:spacing w:val="-12"/>
          <w:sz w:val="18"/>
        </w:rPr>
        <w:t xml:space="preserve"> </w:t>
      </w:r>
      <w:r>
        <w:rPr>
          <w:rFonts w:ascii="Arial"/>
          <w:b/>
          <w:sz w:val="18"/>
        </w:rPr>
        <w:t>and</w:t>
      </w:r>
      <w:r>
        <w:rPr>
          <w:rFonts w:ascii="Arial"/>
          <w:b/>
          <w:spacing w:val="-13"/>
          <w:sz w:val="18"/>
        </w:rPr>
        <w:t xml:space="preserve"> </w:t>
      </w:r>
      <w:r>
        <w:rPr>
          <w:rFonts w:ascii="Arial"/>
          <w:b/>
          <w:sz w:val="18"/>
        </w:rPr>
        <w:t>loca-tions.</w:t>
      </w:r>
      <w:r>
        <w:rPr>
          <w:rFonts w:ascii="Arial"/>
          <w:b/>
          <w:spacing w:val="40"/>
          <w:sz w:val="18"/>
        </w:rPr>
        <w:t xml:space="preserve"> </w:t>
      </w:r>
      <w:r>
        <w:rPr>
          <w:rFonts w:ascii="Arial"/>
          <w:b/>
          <w:sz w:val="18"/>
        </w:rPr>
        <w:t>(1)</w:t>
      </w:r>
      <w:r>
        <w:rPr>
          <w:rFonts w:ascii="Arial"/>
          <w:b/>
          <w:spacing w:val="33"/>
          <w:sz w:val="18"/>
        </w:rPr>
        <w:t xml:space="preserve"> </w:t>
      </w:r>
      <w:r>
        <w:rPr>
          <w:sz w:val="18"/>
        </w:rPr>
        <w:t xml:space="preserve">Each authority shall adopt, prominently display </w:t>
      </w:r>
      <w:r>
        <w:rPr>
          <w:sz w:val="18"/>
        </w:rPr>
        <w:t xml:space="preserve">and make available for inspection and copying at its offices, for the guidance of the public, a notice containing a description of its organization and the established times and places at which, the legal custodian under s. </w:t>
      </w:r>
      <w:hyperlink r:id="rId353">
        <w:r>
          <w:rPr>
            <w:color w:val="0000E5"/>
            <w:sz w:val="18"/>
          </w:rPr>
          <w:t>19.33</w:t>
        </w:r>
      </w:hyperlink>
      <w:r>
        <w:rPr>
          <w:color w:val="0000E5"/>
          <w:sz w:val="18"/>
        </w:rPr>
        <w:t xml:space="preserve"> </w:t>
      </w:r>
      <w:r>
        <w:rPr>
          <w:sz w:val="18"/>
        </w:rPr>
        <w:t>from whom, and the methods whereby,</w:t>
      </w:r>
      <w:r>
        <w:rPr>
          <w:spacing w:val="-12"/>
          <w:sz w:val="18"/>
        </w:rPr>
        <w:t xml:space="preserve"> </w:t>
      </w:r>
      <w:r>
        <w:rPr>
          <w:sz w:val="18"/>
        </w:rPr>
        <w:t>the</w:t>
      </w:r>
      <w:r>
        <w:rPr>
          <w:spacing w:val="-11"/>
          <w:sz w:val="18"/>
        </w:rPr>
        <w:t xml:space="preserve"> </w:t>
      </w:r>
      <w:r>
        <w:rPr>
          <w:sz w:val="18"/>
        </w:rPr>
        <w:t>public</w:t>
      </w:r>
      <w:r>
        <w:rPr>
          <w:spacing w:val="-11"/>
          <w:sz w:val="18"/>
        </w:rPr>
        <w:t xml:space="preserve"> </w:t>
      </w:r>
      <w:r>
        <w:rPr>
          <w:sz w:val="18"/>
        </w:rPr>
        <w:t>may</w:t>
      </w:r>
      <w:r>
        <w:rPr>
          <w:spacing w:val="-11"/>
          <w:sz w:val="18"/>
        </w:rPr>
        <w:t xml:space="preserve"> </w:t>
      </w:r>
      <w:r>
        <w:rPr>
          <w:sz w:val="18"/>
        </w:rPr>
        <w:t>obtain</w:t>
      </w:r>
      <w:r>
        <w:rPr>
          <w:spacing w:val="-12"/>
          <w:sz w:val="18"/>
        </w:rPr>
        <w:t xml:space="preserve"> </w:t>
      </w:r>
      <w:r>
        <w:rPr>
          <w:sz w:val="18"/>
        </w:rPr>
        <w:t>information</w:t>
      </w:r>
      <w:r>
        <w:rPr>
          <w:spacing w:val="-11"/>
          <w:sz w:val="18"/>
        </w:rPr>
        <w:t xml:space="preserve"> </w:t>
      </w:r>
      <w:r>
        <w:rPr>
          <w:sz w:val="18"/>
        </w:rPr>
        <w:t>and</w:t>
      </w:r>
      <w:r>
        <w:rPr>
          <w:spacing w:val="-11"/>
          <w:sz w:val="18"/>
        </w:rPr>
        <w:t xml:space="preserve"> </w:t>
      </w:r>
      <w:r>
        <w:rPr>
          <w:sz w:val="18"/>
        </w:rPr>
        <w:t>access</w:t>
      </w:r>
      <w:r>
        <w:rPr>
          <w:spacing w:val="-11"/>
          <w:sz w:val="18"/>
        </w:rPr>
        <w:t xml:space="preserve"> </w:t>
      </w:r>
      <w:r>
        <w:rPr>
          <w:sz w:val="18"/>
        </w:rPr>
        <w:t>to</w:t>
      </w:r>
      <w:r>
        <w:rPr>
          <w:spacing w:val="-12"/>
          <w:sz w:val="18"/>
        </w:rPr>
        <w:t xml:space="preserve"> </w:t>
      </w:r>
      <w:r>
        <w:rPr>
          <w:sz w:val="18"/>
        </w:rPr>
        <w:t>records in its custody, make requests for records, or obtain copies of records, and the costs thereof.</w:t>
      </w:r>
      <w:r>
        <w:rPr>
          <w:spacing w:val="40"/>
          <w:sz w:val="18"/>
        </w:rPr>
        <w:t xml:space="preserve"> </w:t>
      </w:r>
      <w:r>
        <w:rPr>
          <w:sz w:val="18"/>
        </w:rPr>
        <w:t>The notice shall also separately identify</w:t>
      </w:r>
      <w:r>
        <w:rPr>
          <w:spacing w:val="-12"/>
          <w:sz w:val="18"/>
        </w:rPr>
        <w:t xml:space="preserve"> </w:t>
      </w:r>
      <w:r>
        <w:rPr>
          <w:sz w:val="18"/>
        </w:rPr>
        <w:t>each</w:t>
      </w:r>
      <w:r>
        <w:rPr>
          <w:spacing w:val="-11"/>
          <w:sz w:val="18"/>
        </w:rPr>
        <w:t xml:space="preserve"> </w:t>
      </w:r>
      <w:r>
        <w:rPr>
          <w:sz w:val="18"/>
        </w:rPr>
        <w:t>position</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authority</w:t>
      </w:r>
      <w:r>
        <w:rPr>
          <w:spacing w:val="-11"/>
          <w:sz w:val="18"/>
        </w:rPr>
        <w:t xml:space="preserve"> </w:t>
      </w:r>
      <w:r>
        <w:rPr>
          <w:sz w:val="18"/>
        </w:rPr>
        <w:t>that</w:t>
      </w:r>
      <w:r>
        <w:rPr>
          <w:spacing w:val="-11"/>
          <w:sz w:val="18"/>
        </w:rPr>
        <w:t xml:space="preserve"> </w:t>
      </w:r>
      <w:r>
        <w:rPr>
          <w:sz w:val="18"/>
        </w:rPr>
        <w:t>constitutes</w:t>
      </w:r>
      <w:r>
        <w:rPr>
          <w:spacing w:val="-11"/>
          <w:sz w:val="18"/>
        </w:rPr>
        <w:t xml:space="preserve"> </w:t>
      </w:r>
      <w:r>
        <w:rPr>
          <w:sz w:val="18"/>
        </w:rPr>
        <w:t>a</w:t>
      </w:r>
      <w:r>
        <w:rPr>
          <w:spacing w:val="-12"/>
          <w:sz w:val="18"/>
        </w:rPr>
        <w:t xml:space="preserve"> </w:t>
      </w:r>
      <w:r>
        <w:rPr>
          <w:sz w:val="18"/>
        </w:rPr>
        <w:t>local</w:t>
      </w:r>
      <w:r>
        <w:rPr>
          <w:spacing w:val="-11"/>
          <w:sz w:val="18"/>
        </w:rPr>
        <w:t xml:space="preserve"> </w:t>
      </w:r>
      <w:r>
        <w:rPr>
          <w:sz w:val="18"/>
        </w:rPr>
        <w:t>pub-lic</w:t>
      </w:r>
      <w:r>
        <w:rPr>
          <w:spacing w:val="-5"/>
          <w:sz w:val="18"/>
        </w:rPr>
        <w:t xml:space="preserve"> </w:t>
      </w:r>
      <w:r>
        <w:rPr>
          <w:sz w:val="18"/>
        </w:rPr>
        <w:t>office</w:t>
      </w:r>
      <w:r>
        <w:rPr>
          <w:spacing w:val="-5"/>
          <w:sz w:val="18"/>
        </w:rPr>
        <w:t xml:space="preserve"> </w:t>
      </w:r>
      <w:r>
        <w:rPr>
          <w:sz w:val="18"/>
        </w:rPr>
        <w:t>or</w:t>
      </w:r>
      <w:r>
        <w:rPr>
          <w:spacing w:val="-5"/>
          <w:sz w:val="18"/>
        </w:rPr>
        <w:t xml:space="preserve"> </w:t>
      </w:r>
      <w:r>
        <w:rPr>
          <w:sz w:val="18"/>
        </w:rPr>
        <w:t>a</w:t>
      </w:r>
      <w:r>
        <w:rPr>
          <w:spacing w:val="-5"/>
          <w:sz w:val="18"/>
        </w:rPr>
        <w:t xml:space="preserve"> </w:t>
      </w:r>
      <w:r>
        <w:rPr>
          <w:sz w:val="18"/>
        </w:rPr>
        <w:t>state</w:t>
      </w:r>
      <w:r>
        <w:rPr>
          <w:spacing w:val="-5"/>
          <w:sz w:val="18"/>
        </w:rPr>
        <w:t xml:space="preserve"> </w:t>
      </w:r>
      <w:r>
        <w:rPr>
          <w:sz w:val="18"/>
        </w:rPr>
        <w:t>public</w:t>
      </w:r>
      <w:r>
        <w:rPr>
          <w:spacing w:val="-5"/>
          <w:sz w:val="18"/>
        </w:rPr>
        <w:t xml:space="preserve"> </w:t>
      </w:r>
      <w:r>
        <w:rPr>
          <w:sz w:val="18"/>
        </w:rPr>
        <w:t>office.</w:t>
      </w:r>
      <w:r>
        <w:rPr>
          <w:spacing w:val="38"/>
          <w:sz w:val="18"/>
        </w:rPr>
        <w:t xml:space="preserve"> </w:t>
      </w:r>
      <w:r>
        <w:rPr>
          <w:sz w:val="18"/>
        </w:rPr>
        <w:t>This</w:t>
      </w:r>
      <w:r>
        <w:rPr>
          <w:spacing w:val="-4"/>
          <w:sz w:val="18"/>
        </w:rPr>
        <w:t xml:space="preserve"> </w:t>
      </w:r>
      <w:r>
        <w:rPr>
          <w:sz w:val="18"/>
        </w:rPr>
        <w:t>subsection</w:t>
      </w:r>
      <w:r>
        <w:rPr>
          <w:spacing w:val="-4"/>
          <w:sz w:val="18"/>
        </w:rPr>
        <w:t xml:space="preserve"> </w:t>
      </w:r>
      <w:r>
        <w:rPr>
          <w:sz w:val="18"/>
        </w:rPr>
        <w:t>does</w:t>
      </w:r>
      <w:r>
        <w:rPr>
          <w:spacing w:val="-4"/>
          <w:sz w:val="18"/>
        </w:rPr>
        <w:t xml:space="preserve"> </w:t>
      </w:r>
      <w:r>
        <w:rPr>
          <w:sz w:val="18"/>
        </w:rPr>
        <w:t>not</w:t>
      </w:r>
      <w:r>
        <w:rPr>
          <w:spacing w:val="-4"/>
          <w:sz w:val="18"/>
        </w:rPr>
        <w:t xml:space="preserve"> </w:t>
      </w:r>
      <w:r>
        <w:rPr>
          <w:sz w:val="18"/>
        </w:rPr>
        <w:t>apply to</w:t>
      </w:r>
      <w:r>
        <w:rPr>
          <w:spacing w:val="-7"/>
          <w:sz w:val="18"/>
        </w:rPr>
        <w:t xml:space="preserve"> </w:t>
      </w:r>
      <w:r>
        <w:rPr>
          <w:sz w:val="18"/>
        </w:rPr>
        <w:t>members</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legislature</w:t>
      </w:r>
      <w:r>
        <w:rPr>
          <w:spacing w:val="-7"/>
          <w:sz w:val="18"/>
        </w:rPr>
        <w:t xml:space="preserve"> </w:t>
      </w:r>
      <w:r>
        <w:rPr>
          <w:sz w:val="18"/>
        </w:rPr>
        <w:t>or</w:t>
      </w:r>
      <w:r>
        <w:rPr>
          <w:spacing w:val="-7"/>
          <w:sz w:val="18"/>
        </w:rPr>
        <w:t xml:space="preserve"> </w:t>
      </w:r>
      <w:r>
        <w:rPr>
          <w:sz w:val="18"/>
        </w:rPr>
        <w:t>to</w:t>
      </w:r>
      <w:r>
        <w:rPr>
          <w:spacing w:val="-7"/>
          <w:sz w:val="18"/>
        </w:rPr>
        <w:t xml:space="preserve"> </w:t>
      </w:r>
      <w:r>
        <w:rPr>
          <w:sz w:val="18"/>
        </w:rPr>
        <w:t>members</w:t>
      </w:r>
      <w:r>
        <w:rPr>
          <w:spacing w:val="-7"/>
          <w:sz w:val="18"/>
        </w:rPr>
        <w:t xml:space="preserve"> </w:t>
      </w:r>
      <w:r>
        <w:rPr>
          <w:sz w:val="18"/>
        </w:rPr>
        <w:t>of</w:t>
      </w:r>
      <w:r>
        <w:rPr>
          <w:spacing w:val="-7"/>
          <w:sz w:val="18"/>
        </w:rPr>
        <w:t xml:space="preserve"> </w:t>
      </w:r>
      <w:r>
        <w:rPr>
          <w:sz w:val="18"/>
        </w:rPr>
        <w:t>any</w:t>
      </w:r>
      <w:r>
        <w:rPr>
          <w:spacing w:val="-7"/>
          <w:sz w:val="18"/>
        </w:rPr>
        <w:t xml:space="preserve"> </w:t>
      </w:r>
      <w:r>
        <w:rPr>
          <w:sz w:val="18"/>
        </w:rPr>
        <w:t>local</w:t>
      </w:r>
      <w:r>
        <w:rPr>
          <w:spacing w:val="-7"/>
          <w:sz w:val="18"/>
        </w:rPr>
        <w:t xml:space="preserve"> </w:t>
      </w:r>
      <w:r>
        <w:rPr>
          <w:sz w:val="18"/>
        </w:rPr>
        <w:t>govern-mental body.</w:t>
      </w:r>
    </w:p>
    <w:p w14:paraId="3C65497F" w14:textId="77777777" w:rsidR="00153CA5" w:rsidRDefault="00C0532D">
      <w:pPr>
        <w:pStyle w:val="ListParagraph"/>
        <w:numPr>
          <w:ilvl w:val="0"/>
          <w:numId w:val="76"/>
        </w:numPr>
        <w:tabs>
          <w:tab w:val="left" w:pos="723"/>
        </w:tabs>
        <w:spacing w:before="47" w:line="218" w:lineRule="auto"/>
        <w:ind w:right="272" w:firstLine="216"/>
        <w:jc w:val="both"/>
        <w:rPr>
          <w:rFonts w:ascii="Arial"/>
          <w:b/>
          <w:sz w:val="18"/>
        </w:rPr>
      </w:pPr>
      <w:r>
        <w:rPr>
          <w:sz w:val="18"/>
        </w:rPr>
        <w:t>(a)</w:t>
      </w:r>
      <w:r>
        <w:rPr>
          <w:spacing w:val="-7"/>
          <w:sz w:val="18"/>
        </w:rPr>
        <w:t xml:space="preserve"> </w:t>
      </w:r>
      <w:r>
        <w:rPr>
          <w:sz w:val="18"/>
        </w:rPr>
        <w:t>Each</w:t>
      </w:r>
      <w:r>
        <w:rPr>
          <w:spacing w:val="-12"/>
          <w:sz w:val="18"/>
        </w:rPr>
        <w:t xml:space="preserve"> </w:t>
      </w:r>
      <w:r>
        <w:rPr>
          <w:sz w:val="18"/>
        </w:rPr>
        <w:t>authority</w:t>
      </w:r>
      <w:r>
        <w:rPr>
          <w:spacing w:val="-11"/>
          <w:sz w:val="18"/>
        </w:rPr>
        <w:t xml:space="preserve"> </w:t>
      </w:r>
      <w:r>
        <w:rPr>
          <w:sz w:val="18"/>
        </w:rPr>
        <w:t>which</w:t>
      </w:r>
      <w:r>
        <w:rPr>
          <w:spacing w:val="-11"/>
          <w:sz w:val="18"/>
        </w:rPr>
        <w:t xml:space="preserve"> </w:t>
      </w:r>
      <w:r>
        <w:rPr>
          <w:sz w:val="18"/>
        </w:rPr>
        <w:t>maintains</w:t>
      </w:r>
      <w:r>
        <w:rPr>
          <w:spacing w:val="-11"/>
          <w:sz w:val="18"/>
        </w:rPr>
        <w:t xml:space="preserve"> </w:t>
      </w:r>
      <w:r>
        <w:rPr>
          <w:sz w:val="18"/>
        </w:rPr>
        <w:t>regular</w:t>
      </w:r>
      <w:r>
        <w:rPr>
          <w:spacing w:val="-12"/>
          <w:sz w:val="18"/>
        </w:rPr>
        <w:t xml:space="preserve"> </w:t>
      </w:r>
      <w:r>
        <w:rPr>
          <w:sz w:val="18"/>
        </w:rPr>
        <w:t>office</w:t>
      </w:r>
      <w:r>
        <w:rPr>
          <w:spacing w:val="-11"/>
          <w:sz w:val="18"/>
        </w:rPr>
        <w:t xml:space="preserve"> </w:t>
      </w:r>
      <w:r>
        <w:rPr>
          <w:sz w:val="18"/>
        </w:rPr>
        <w:t>hours</w:t>
      </w:r>
      <w:r>
        <w:rPr>
          <w:spacing w:val="-11"/>
          <w:sz w:val="18"/>
        </w:rPr>
        <w:t xml:space="preserve"> </w:t>
      </w:r>
      <w:r>
        <w:rPr>
          <w:sz w:val="18"/>
        </w:rPr>
        <w:t>at the</w:t>
      </w:r>
      <w:r>
        <w:rPr>
          <w:spacing w:val="-12"/>
          <w:sz w:val="18"/>
        </w:rPr>
        <w:t xml:space="preserve"> </w:t>
      </w:r>
      <w:r>
        <w:rPr>
          <w:sz w:val="18"/>
        </w:rPr>
        <w:t>location</w:t>
      </w:r>
      <w:r>
        <w:rPr>
          <w:spacing w:val="-11"/>
          <w:sz w:val="18"/>
        </w:rPr>
        <w:t xml:space="preserve"> </w:t>
      </w:r>
      <w:r>
        <w:rPr>
          <w:sz w:val="18"/>
        </w:rPr>
        <w:t>where</w:t>
      </w:r>
      <w:r>
        <w:rPr>
          <w:spacing w:val="-11"/>
          <w:sz w:val="18"/>
        </w:rPr>
        <w:t xml:space="preserve"> </w:t>
      </w:r>
      <w:r>
        <w:rPr>
          <w:sz w:val="18"/>
        </w:rPr>
        <w:t>records</w:t>
      </w:r>
      <w:r>
        <w:rPr>
          <w:spacing w:val="-11"/>
          <w:sz w:val="18"/>
        </w:rPr>
        <w:t xml:space="preserve"> </w:t>
      </w:r>
      <w:r>
        <w:rPr>
          <w:sz w:val="18"/>
        </w:rPr>
        <w:t>in</w:t>
      </w:r>
      <w:r>
        <w:rPr>
          <w:spacing w:val="-12"/>
          <w:sz w:val="18"/>
        </w:rPr>
        <w:t xml:space="preserve"> </w:t>
      </w:r>
      <w:r>
        <w:rPr>
          <w:sz w:val="18"/>
        </w:rPr>
        <w:t>the</w:t>
      </w:r>
      <w:r>
        <w:rPr>
          <w:spacing w:val="-11"/>
          <w:sz w:val="18"/>
        </w:rPr>
        <w:t xml:space="preserve"> </w:t>
      </w:r>
      <w:r>
        <w:rPr>
          <w:sz w:val="18"/>
        </w:rPr>
        <w:t>custody</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authority</w:t>
      </w:r>
      <w:r>
        <w:rPr>
          <w:spacing w:val="-11"/>
          <w:sz w:val="18"/>
        </w:rPr>
        <w:t xml:space="preserve"> </w:t>
      </w:r>
      <w:r>
        <w:rPr>
          <w:sz w:val="18"/>
        </w:rPr>
        <w:t>are</w:t>
      </w:r>
      <w:r>
        <w:rPr>
          <w:spacing w:val="-11"/>
          <w:sz w:val="18"/>
        </w:rPr>
        <w:t xml:space="preserve"> </w:t>
      </w:r>
      <w:r>
        <w:rPr>
          <w:sz w:val="18"/>
        </w:rPr>
        <w:t>kept shall</w:t>
      </w:r>
      <w:r>
        <w:rPr>
          <w:spacing w:val="-7"/>
          <w:sz w:val="18"/>
        </w:rPr>
        <w:t xml:space="preserve"> </w:t>
      </w:r>
      <w:r>
        <w:rPr>
          <w:sz w:val="18"/>
        </w:rPr>
        <w:t>permit</w:t>
      </w:r>
      <w:r>
        <w:rPr>
          <w:spacing w:val="-10"/>
          <w:sz w:val="18"/>
        </w:rPr>
        <w:t xml:space="preserve"> </w:t>
      </w:r>
      <w:r>
        <w:rPr>
          <w:sz w:val="18"/>
        </w:rPr>
        <w:t>access</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records</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authority</w:t>
      </w:r>
      <w:r>
        <w:rPr>
          <w:spacing w:val="-10"/>
          <w:sz w:val="18"/>
        </w:rPr>
        <w:t xml:space="preserve"> </w:t>
      </w:r>
      <w:r>
        <w:rPr>
          <w:sz w:val="18"/>
        </w:rPr>
        <w:t>at</w:t>
      </w:r>
      <w:r>
        <w:rPr>
          <w:spacing w:val="-10"/>
          <w:sz w:val="18"/>
        </w:rPr>
        <w:t xml:space="preserve"> </w:t>
      </w:r>
      <w:r>
        <w:rPr>
          <w:sz w:val="18"/>
        </w:rPr>
        <w:t>all</w:t>
      </w:r>
      <w:r>
        <w:rPr>
          <w:spacing w:val="-11"/>
          <w:sz w:val="18"/>
        </w:rPr>
        <w:t xml:space="preserve"> </w:t>
      </w:r>
      <w:r>
        <w:rPr>
          <w:sz w:val="18"/>
        </w:rPr>
        <w:t>times</w:t>
      </w:r>
      <w:r>
        <w:rPr>
          <w:spacing w:val="-11"/>
          <w:sz w:val="18"/>
        </w:rPr>
        <w:t xml:space="preserve"> </w:t>
      </w:r>
      <w:r>
        <w:rPr>
          <w:sz w:val="18"/>
        </w:rPr>
        <w:t>dur-</w:t>
      </w:r>
      <w:r>
        <w:rPr>
          <w:spacing w:val="-2"/>
          <w:sz w:val="18"/>
        </w:rPr>
        <w:t>ing those</w:t>
      </w:r>
      <w:r>
        <w:rPr>
          <w:spacing w:val="-9"/>
          <w:sz w:val="18"/>
        </w:rPr>
        <w:t xml:space="preserve"> </w:t>
      </w:r>
      <w:r>
        <w:rPr>
          <w:spacing w:val="-2"/>
          <w:sz w:val="18"/>
        </w:rPr>
        <w:t>office</w:t>
      </w:r>
      <w:r>
        <w:rPr>
          <w:spacing w:val="-4"/>
          <w:sz w:val="18"/>
        </w:rPr>
        <w:t xml:space="preserve"> </w:t>
      </w:r>
      <w:r>
        <w:rPr>
          <w:spacing w:val="-2"/>
          <w:sz w:val="18"/>
        </w:rPr>
        <w:t>hours,</w:t>
      </w:r>
      <w:r>
        <w:rPr>
          <w:spacing w:val="-4"/>
          <w:sz w:val="18"/>
        </w:rPr>
        <w:t xml:space="preserve"> </w:t>
      </w:r>
      <w:r>
        <w:rPr>
          <w:spacing w:val="-2"/>
          <w:sz w:val="18"/>
        </w:rPr>
        <w:t>unless</w:t>
      </w:r>
      <w:r>
        <w:rPr>
          <w:spacing w:val="-4"/>
          <w:sz w:val="18"/>
        </w:rPr>
        <w:t xml:space="preserve"> </w:t>
      </w:r>
      <w:r>
        <w:rPr>
          <w:spacing w:val="-2"/>
          <w:sz w:val="18"/>
        </w:rPr>
        <w:t>otherwise</w:t>
      </w:r>
      <w:r>
        <w:rPr>
          <w:spacing w:val="-4"/>
          <w:sz w:val="18"/>
        </w:rPr>
        <w:t xml:space="preserve"> </w:t>
      </w:r>
      <w:r>
        <w:rPr>
          <w:spacing w:val="-2"/>
          <w:sz w:val="18"/>
        </w:rPr>
        <w:t>specifically</w:t>
      </w:r>
      <w:r>
        <w:rPr>
          <w:spacing w:val="-4"/>
          <w:sz w:val="18"/>
        </w:rPr>
        <w:t xml:space="preserve"> </w:t>
      </w:r>
      <w:r>
        <w:rPr>
          <w:spacing w:val="-2"/>
          <w:sz w:val="18"/>
        </w:rPr>
        <w:t>authorized</w:t>
      </w:r>
      <w:r>
        <w:rPr>
          <w:spacing w:val="-4"/>
          <w:sz w:val="18"/>
        </w:rPr>
        <w:t xml:space="preserve"> </w:t>
      </w:r>
      <w:r>
        <w:rPr>
          <w:spacing w:val="-2"/>
          <w:sz w:val="18"/>
        </w:rPr>
        <w:t xml:space="preserve">by </w:t>
      </w:r>
      <w:r>
        <w:rPr>
          <w:spacing w:val="-4"/>
          <w:sz w:val="18"/>
        </w:rPr>
        <w:t>law.</w:t>
      </w:r>
    </w:p>
    <w:p w14:paraId="14C173CB" w14:textId="77777777" w:rsidR="00153CA5" w:rsidRDefault="00C0532D">
      <w:pPr>
        <w:pStyle w:val="ListParagraph"/>
        <w:numPr>
          <w:ilvl w:val="0"/>
          <w:numId w:val="75"/>
        </w:numPr>
        <w:tabs>
          <w:tab w:val="left" w:pos="768"/>
        </w:tabs>
        <w:spacing w:before="40" w:line="218" w:lineRule="auto"/>
        <w:ind w:right="272" w:firstLine="216"/>
        <w:jc w:val="both"/>
        <w:rPr>
          <w:sz w:val="18"/>
        </w:rPr>
      </w:pPr>
      <w:r>
        <w:rPr>
          <w:sz w:val="18"/>
        </w:rPr>
        <w:t>Each authority which does not maintain regular office hours</w:t>
      </w:r>
      <w:r>
        <w:rPr>
          <w:spacing w:val="-12"/>
          <w:sz w:val="18"/>
        </w:rPr>
        <w:t xml:space="preserve"> </w:t>
      </w:r>
      <w:r>
        <w:rPr>
          <w:sz w:val="18"/>
        </w:rPr>
        <w:t>at</w:t>
      </w:r>
      <w:r>
        <w:rPr>
          <w:spacing w:val="-11"/>
          <w:sz w:val="18"/>
        </w:rPr>
        <w:t xml:space="preserve"> </w:t>
      </w:r>
      <w:r>
        <w:rPr>
          <w:sz w:val="18"/>
        </w:rPr>
        <w:t>the</w:t>
      </w:r>
      <w:r>
        <w:rPr>
          <w:spacing w:val="-11"/>
          <w:sz w:val="18"/>
        </w:rPr>
        <w:t xml:space="preserve"> </w:t>
      </w:r>
      <w:r>
        <w:rPr>
          <w:sz w:val="18"/>
        </w:rPr>
        <w:t>location</w:t>
      </w:r>
      <w:r>
        <w:rPr>
          <w:spacing w:val="-11"/>
          <w:sz w:val="18"/>
        </w:rPr>
        <w:t xml:space="preserve"> </w:t>
      </w:r>
      <w:r>
        <w:rPr>
          <w:sz w:val="18"/>
        </w:rPr>
        <w:t>where</w:t>
      </w:r>
      <w:r>
        <w:rPr>
          <w:spacing w:val="-12"/>
          <w:sz w:val="18"/>
        </w:rPr>
        <w:t xml:space="preserve"> </w:t>
      </w:r>
      <w:r>
        <w:rPr>
          <w:sz w:val="18"/>
        </w:rPr>
        <w:t>records</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custody</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authority are kept shall:</w:t>
      </w:r>
    </w:p>
    <w:p w14:paraId="5C83E060" w14:textId="77777777" w:rsidR="00153CA5" w:rsidRDefault="00C0532D">
      <w:pPr>
        <w:pStyle w:val="ListParagraph"/>
        <w:numPr>
          <w:ilvl w:val="1"/>
          <w:numId w:val="75"/>
        </w:numPr>
        <w:tabs>
          <w:tab w:val="left" w:pos="709"/>
        </w:tabs>
        <w:spacing w:before="37" w:line="218" w:lineRule="auto"/>
        <w:ind w:right="272" w:firstLine="288"/>
        <w:jc w:val="both"/>
        <w:rPr>
          <w:sz w:val="18"/>
        </w:rPr>
      </w:pPr>
      <w:r>
        <w:rPr>
          <w:sz w:val="18"/>
        </w:rPr>
        <w:t>Permit</w:t>
      </w:r>
      <w:r>
        <w:rPr>
          <w:spacing w:val="-11"/>
          <w:sz w:val="18"/>
        </w:rPr>
        <w:t xml:space="preserve"> </w:t>
      </w:r>
      <w:r>
        <w:rPr>
          <w:sz w:val="18"/>
        </w:rPr>
        <w:t>access</w:t>
      </w:r>
      <w:r>
        <w:rPr>
          <w:spacing w:val="-11"/>
          <w:sz w:val="18"/>
        </w:rPr>
        <w:t xml:space="preserve"> </w:t>
      </w:r>
      <w:r>
        <w:rPr>
          <w:sz w:val="18"/>
        </w:rPr>
        <w:t>to</w:t>
      </w:r>
      <w:r>
        <w:rPr>
          <w:spacing w:val="-11"/>
          <w:sz w:val="18"/>
        </w:rPr>
        <w:t xml:space="preserve"> </w:t>
      </w:r>
      <w:r>
        <w:rPr>
          <w:sz w:val="18"/>
        </w:rPr>
        <w:t>its</w:t>
      </w:r>
      <w:r>
        <w:rPr>
          <w:spacing w:val="-11"/>
          <w:sz w:val="18"/>
        </w:rPr>
        <w:t xml:space="preserve"> </w:t>
      </w:r>
      <w:r>
        <w:rPr>
          <w:sz w:val="18"/>
        </w:rPr>
        <w:t>records</w:t>
      </w:r>
      <w:r>
        <w:rPr>
          <w:spacing w:val="-11"/>
          <w:sz w:val="18"/>
        </w:rPr>
        <w:t xml:space="preserve"> </w:t>
      </w:r>
      <w:r>
        <w:rPr>
          <w:sz w:val="18"/>
        </w:rPr>
        <w:t>upon</w:t>
      </w:r>
      <w:r>
        <w:rPr>
          <w:spacing w:val="-11"/>
          <w:sz w:val="18"/>
        </w:rPr>
        <w:t xml:space="preserve"> </w:t>
      </w:r>
      <w:r>
        <w:rPr>
          <w:sz w:val="18"/>
        </w:rPr>
        <w:t>at</w:t>
      </w:r>
      <w:r>
        <w:rPr>
          <w:spacing w:val="-11"/>
          <w:sz w:val="18"/>
        </w:rPr>
        <w:t xml:space="preserve"> </w:t>
      </w:r>
      <w:r>
        <w:rPr>
          <w:sz w:val="18"/>
        </w:rPr>
        <w:t>least</w:t>
      </w:r>
      <w:r>
        <w:rPr>
          <w:spacing w:val="-11"/>
          <w:sz w:val="18"/>
        </w:rPr>
        <w:t xml:space="preserve"> </w:t>
      </w:r>
      <w:r>
        <w:rPr>
          <w:sz w:val="18"/>
        </w:rPr>
        <w:t>48</w:t>
      </w:r>
      <w:r>
        <w:rPr>
          <w:spacing w:val="-11"/>
          <w:sz w:val="18"/>
        </w:rPr>
        <w:t xml:space="preserve"> </w:t>
      </w:r>
      <w:r>
        <w:rPr>
          <w:sz w:val="18"/>
        </w:rPr>
        <w:t>hours’</w:t>
      </w:r>
      <w:r>
        <w:rPr>
          <w:spacing w:val="-11"/>
          <w:sz w:val="18"/>
        </w:rPr>
        <w:t xml:space="preserve"> </w:t>
      </w:r>
      <w:r>
        <w:rPr>
          <w:sz w:val="18"/>
        </w:rPr>
        <w:t>written or oral notice of intent to inspect or copy a record; or</w:t>
      </w:r>
    </w:p>
    <w:p w14:paraId="4A43B477" w14:textId="77777777" w:rsidR="00153CA5" w:rsidRDefault="00C0532D">
      <w:pPr>
        <w:pStyle w:val="ListParagraph"/>
        <w:numPr>
          <w:ilvl w:val="1"/>
          <w:numId w:val="75"/>
        </w:numPr>
        <w:tabs>
          <w:tab w:val="left" w:pos="703"/>
        </w:tabs>
        <w:spacing w:before="37" w:line="218" w:lineRule="auto"/>
        <w:ind w:right="272" w:firstLine="288"/>
        <w:jc w:val="both"/>
        <w:rPr>
          <w:sz w:val="18"/>
        </w:rPr>
      </w:pPr>
      <w:r>
        <w:rPr>
          <w:sz w:val="18"/>
        </w:rPr>
        <w:t>Establish</w:t>
      </w:r>
      <w:r>
        <w:rPr>
          <w:spacing w:val="-11"/>
          <w:sz w:val="18"/>
        </w:rPr>
        <w:t xml:space="preserve"> </w:t>
      </w:r>
      <w:r>
        <w:rPr>
          <w:sz w:val="18"/>
        </w:rPr>
        <w:t>a</w:t>
      </w:r>
      <w:r>
        <w:rPr>
          <w:spacing w:val="-11"/>
          <w:sz w:val="18"/>
        </w:rPr>
        <w:t xml:space="preserve"> </w:t>
      </w:r>
      <w:r>
        <w:rPr>
          <w:sz w:val="18"/>
        </w:rPr>
        <w:t>period</w:t>
      </w:r>
      <w:r>
        <w:rPr>
          <w:spacing w:val="-11"/>
          <w:sz w:val="18"/>
        </w:rPr>
        <w:t xml:space="preserve"> </w:t>
      </w:r>
      <w:r>
        <w:rPr>
          <w:sz w:val="18"/>
        </w:rPr>
        <w:t>of</w:t>
      </w:r>
      <w:r>
        <w:rPr>
          <w:spacing w:val="-11"/>
          <w:sz w:val="18"/>
        </w:rPr>
        <w:t xml:space="preserve"> </w:t>
      </w:r>
      <w:r>
        <w:rPr>
          <w:sz w:val="18"/>
        </w:rPr>
        <w:t>at</w:t>
      </w:r>
      <w:r>
        <w:rPr>
          <w:spacing w:val="-11"/>
          <w:sz w:val="18"/>
        </w:rPr>
        <w:t xml:space="preserve"> </w:t>
      </w:r>
      <w:r>
        <w:rPr>
          <w:sz w:val="18"/>
        </w:rPr>
        <w:t>least</w:t>
      </w:r>
      <w:r>
        <w:rPr>
          <w:spacing w:val="-11"/>
          <w:sz w:val="18"/>
        </w:rPr>
        <w:t xml:space="preserve"> </w:t>
      </w:r>
      <w:r>
        <w:rPr>
          <w:sz w:val="18"/>
        </w:rPr>
        <w:t>2</w:t>
      </w:r>
      <w:r>
        <w:rPr>
          <w:spacing w:val="-11"/>
          <w:sz w:val="18"/>
        </w:rPr>
        <w:t xml:space="preserve"> </w:t>
      </w:r>
      <w:r>
        <w:rPr>
          <w:sz w:val="18"/>
        </w:rPr>
        <w:t>consecutive</w:t>
      </w:r>
      <w:r>
        <w:rPr>
          <w:spacing w:val="-11"/>
          <w:sz w:val="18"/>
        </w:rPr>
        <w:t xml:space="preserve"> </w:t>
      </w:r>
      <w:r>
        <w:rPr>
          <w:sz w:val="18"/>
        </w:rPr>
        <w:t>hours</w:t>
      </w:r>
      <w:r>
        <w:rPr>
          <w:spacing w:val="-11"/>
          <w:sz w:val="18"/>
        </w:rPr>
        <w:t xml:space="preserve"> </w:t>
      </w:r>
      <w:r>
        <w:rPr>
          <w:sz w:val="18"/>
        </w:rPr>
        <w:t>per</w:t>
      </w:r>
      <w:r>
        <w:rPr>
          <w:spacing w:val="-11"/>
          <w:sz w:val="18"/>
        </w:rPr>
        <w:t xml:space="preserve"> </w:t>
      </w:r>
      <w:r>
        <w:rPr>
          <w:sz w:val="18"/>
        </w:rPr>
        <w:t>week during which access to the records of the authority is permitted. In</w:t>
      </w:r>
      <w:r>
        <w:rPr>
          <w:spacing w:val="-10"/>
          <w:sz w:val="18"/>
        </w:rPr>
        <w:t xml:space="preserve"> </w:t>
      </w:r>
      <w:r>
        <w:rPr>
          <w:sz w:val="18"/>
        </w:rPr>
        <w:t>such</w:t>
      </w:r>
      <w:r>
        <w:rPr>
          <w:spacing w:val="-11"/>
          <w:sz w:val="18"/>
        </w:rPr>
        <w:t xml:space="preserve"> </w:t>
      </w:r>
      <w:r>
        <w:rPr>
          <w:sz w:val="18"/>
        </w:rPr>
        <w:t>case,</w:t>
      </w:r>
      <w:r>
        <w:rPr>
          <w:spacing w:val="-11"/>
          <w:sz w:val="18"/>
        </w:rPr>
        <w:t xml:space="preserve"> </w:t>
      </w:r>
      <w:r>
        <w:rPr>
          <w:sz w:val="18"/>
        </w:rPr>
        <w:t>the</w:t>
      </w:r>
      <w:r>
        <w:rPr>
          <w:spacing w:val="-11"/>
          <w:sz w:val="18"/>
        </w:rPr>
        <w:t xml:space="preserve"> </w:t>
      </w:r>
      <w:r>
        <w:rPr>
          <w:sz w:val="18"/>
        </w:rPr>
        <w:t>authority</w:t>
      </w:r>
      <w:r>
        <w:rPr>
          <w:spacing w:val="-11"/>
          <w:sz w:val="18"/>
        </w:rPr>
        <w:t xml:space="preserve"> </w:t>
      </w:r>
      <w:r>
        <w:rPr>
          <w:sz w:val="18"/>
        </w:rPr>
        <w:t>may</w:t>
      </w:r>
      <w:r>
        <w:rPr>
          <w:spacing w:val="-11"/>
          <w:sz w:val="18"/>
        </w:rPr>
        <w:t xml:space="preserve"> </w:t>
      </w:r>
      <w:r>
        <w:rPr>
          <w:sz w:val="18"/>
        </w:rPr>
        <w:t>require</w:t>
      </w:r>
      <w:r>
        <w:rPr>
          <w:spacing w:val="-11"/>
          <w:sz w:val="18"/>
        </w:rPr>
        <w:t xml:space="preserve"> </w:t>
      </w:r>
      <w:r>
        <w:rPr>
          <w:sz w:val="18"/>
        </w:rPr>
        <w:t>24</w:t>
      </w:r>
      <w:r>
        <w:rPr>
          <w:spacing w:val="-11"/>
          <w:sz w:val="18"/>
        </w:rPr>
        <w:t xml:space="preserve"> </w:t>
      </w:r>
      <w:r>
        <w:rPr>
          <w:sz w:val="18"/>
        </w:rPr>
        <w:t>hours’</w:t>
      </w:r>
      <w:r>
        <w:rPr>
          <w:spacing w:val="-11"/>
          <w:sz w:val="18"/>
        </w:rPr>
        <w:t xml:space="preserve"> </w:t>
      </w:r>
      <w:r>
        <w:rPr>
          <w:sz w:val="18"/>
        </w:rPr>
        <w:t>advance</w:t>
      </w:r>
      <w:r>
        <w:rPr>
          <w:spacing w:val="-11"/>
          <w:sz w:val="18"/>
        </w:rPr>
        <w:t xml:space="preserve"> </w:t>
      </w:r>
      <w:r>
        <w:rPr>
          <w:sz w:val="18"/>
        </w:rPr>
        <w:t>written or oral notice of intent to inspect or copy a record.</w:t>
      </w:r>
    </w:p>
    <w:p w14:paraId="226F2128" w14:textId="77777777" w:rsidR="00153CA5" w:rsidRDefault="00C0532D">
      <w:pPr>
        <w:pStyle w:val="ListParagraph"/>
        <w:numPr>
          <w:ilvl w:val="0"/>
          <w:numId w:val="75"/>
        </w:numPr>
        <w:tabs>
          <w:tab w:val="left" w:pos="702"/>
        </w:tabs>
        <w:spacing w:before="39" w:line="218" w:lineRule="auto"/>
        <w:ind w:right="272" w:firstLine="216"/>
        <w:jc w:val="both"/>
        <w:rPr>
          <w:sz w:val="18"/>
        </w:rPr>
      </w:pPr>
      <w:r>
        <w:rPr>
          <w:sz w:val="18"/>
        </w:rPr>
        <w:t>An</w:t>
      </w:r>
      <w:r>
        <w:rPr>
          <w:spacing w:val="-12"/>
          <w:sz w:val="18"/>
        </w:rPr>
        <w:t xml:space="preserve"> </w:t>
      </w:r>
      <w:r>
        <w:rPr>
          <w:sz w:val="18"/>
        </w:rPr>
        <w:t>authority</w:t>
      </w:r>
      <w:r>
        <w:rPr>
          <w:spacing w:val="-11"/>
          <w:sz w:val="18"/>
        </w:rPr>
        <w:t xml:space="preserve"> </w:t>
      </w:r>
      <w:r>
        <w:rPr>
          <w:sz w:val="18"/>
        </w:rPr>
        <w:t>imposing</w:t>
      </w:r>
      <w:r>
        <w:rPr>
          <w:spacing w:val="-10"/>
          <w:sz w:val="18"/>
        </w:rPr>
        <w:t xml:space="preserve"> </w:t>
      </w:r>
      <w:r>
        <w:rPr>
          <w:sz w:val="18"/>
        </w:rPr>
        <w:t>a</w:t>
      </w:r>
      <w:r>
        <w:rPr>
          <w:spacing w:val="-10"/>
          <w:sz w:val="18"/>
        </w:rPr>
        <w:t xml:space="preserve"> </w:t>
      </w:r>
      <w:r>
        <w:rPr>
          <w:sz w:val="18"/>
        </w:rPr>
        <w:t>notice</w:t>
      </w:r>
      <w:r>
        <w:rPr>
          <w:spacing w:val="-9"/>
          <w:sz w:val="18"/>
        </w:rPr>
        <w:t xml:space="preserve"> </w:t>
      </w:r>
      <w:r>
        <w:rPr>
          <w:sz w:val="18"/>
        </w:rPr>
        <w:t>requirement</w:t>
      </w:r>
      <w:r>
        <w:rPr>
          <w:spacing w:val="-9"/>
          <w:sz w:val="18"/>
        </w:rPr>
        <w:t xml:space="preserve"> </w:t>
      </w:r>
      <w:r>
        <w:rPr>
          <w:sz w:val="18"/>
        </w:rPr>
        <w:t>under</w:t>
      </w:r>
      <w:r>
        <w:rPr>
          <w:spacing w:val="-9"/>
          <w:sz w:val="18"/>
        </w:rPr>
        <w:t xml:space="preserve"> </w:t>
      </w:r>
      <w:r>
        <w:rPr>
          <w:sz w:val="18"/>
        </w:rPr>
        <w:t>par.</w:t>
      </w:r>
      <w:r>
        <w:rPr>
          <w:spacing w:val="-12"/>
          <w:sz w:val="18"/>
        </w:rPr>
        <w:t xml:space="preserve"> </w:t>
      </w:r>
      <w:hyperlink r:id="rId354">
        <w:r>
          <w:rPr>
            <w:color w:val="0000E5"/>
            <w:sz w:val="18"/>
          </w:rPr>
          <w:t>(b)</w:t>
        </w:r>
      </w:hyperlink>
      <w:r>
        <w:rPr>
          <w:color w:val="0000E5"/>
          <w:sz w:val="18"/>
        </w:rPr>
        <w:t xml:space="preserve"> </w:t>
      </w:r>
      <w:r>
        <w:rPr>
          <w:spacing w:val="-2"/>
          <w:sz w:val="18"/>
        </w:rPr>
        <w:t>shall</w:t>
      </w:r>
      <w:r>
        <w:rPr>
          <w:spacing w:val="-10"/>
          <w:sz w:val="18"/>
        </w:rPr>
        <w:t xml:space="preserve"> </w:t>
      </w:r>
      <w:r>
        <w:rPr>
          <w:spacing w:val="-2"/>
          <w:sz w:val="18"/>
        </w:rPr>
        <w:t>include</w:t>
      </w:r>
      <w:r>
        <w:rPr>
          <w:spacing w:val="-9"/>
          <w:sz w:val="18"/>
        </w:rPr>
        <w:t xml:space="preserve"> </w:t>
      </w:r>
      <w:r>
        <w:rPr>
          <w:spacing w:val="-2"/>
          <w:sz w:val="18"/>
        </w:rPr>
        <w:t>a</w:t>
      </w:r>
      <w:r>
        <w:rPr>
          <w:spacing w:val="-9"/>
          <w:sz w:val="18"/>
        </w:rPr>
        <w:t xml:space="preserve"> </w:t>
      </w:r>
      <w:r>
        <w:rPr>
          <w:spacing w:val="-2"/>
          <w:sz w:val="18"/>
        </w:rPr>
        <w:t>statement</w:t>
      </w:r>
      <w:r>
        <w:rPr>
          <w:spacing w:val="-9"/>
          <w:sz w:val="18"/>
        </w:rPr>
        <w:t xml:space="preserve"> </w:t>
      </w:r>
      <w:r>
        <w:rPr>
          <w:spacing w:val="-2"/>
          <w:sz w:val="18"/>
        </w:rPr>
        <w:t>of</w:t>
      </w:r>
      <w:r>
        <w:rPr>
          <w:spacing w:val="-10"/>
          <w:sz w:val="18"/>
        </w:rPr>
        <w:t xml:space="preserve"> </w:t>
      </w:r>
      <w:r>
        <w:rPr>
          <w:spacing w:val="-2"/>
          <w:sz w:val="18"/>
        </w:rPr>
        <w:t>the</w:t>
      </w:r>
      <w:r>
        <w:rPr>
          <w:spacing w:val="-9"/>
          <w:sz w:val="18"/>
        </w:rPr>
        <w:t xml:space="preserve"> </w:t>
      </w:r>
      <w:r>
        <w:rPr>
          <w:spacing w:val="-2"/>
          <w:sz w:val="18"/>
        </w:rPr>
        <w:t>requirement</w:t>
      </w:r>
      <w:r>
        <w:rPr>
          <w:spacing w:val="-9"/>
          <w:sz w:val="18"/>
        </w:rPr>
        <w:t xml:space="preserve"> </w:t>
      </w:r>
      <w:r>
        <w:rPr>
          <w:spacing w:val="-2"/>
          <w:sz w:val="18"/>
        </w:rPr>
        <w:t>in</w:t>
      </w:r>
      <w:r>
        <w:rPr>
          <w:spacing w:val="-9"/>
          <w:sz w:val="18"/>
        </w:rPr>
        <w:t xml:space="preserve"> </w:t>
      </w:r>
      <w:r>
        <w:rPr>
          <w:spacing w:val="-2"/>
          <w:sz w:val="18"/>
        </w:rPr>
        <w:t>its</w:t>
      </w:r>
      <w:r>
        <w:rPr>
          <w:spacing w:val="-10"/>
          <w:sz w:val="18"/>
        </w:rPr>
        <w:t xml:space="preserve"> </w:t>
      </w:r>
      <w:r>
        <w:rPr>
          <w:spacing w:val="-2"/>
          <w:sz w:val="18"/>
        </w:rPr>
        <w:t>notice</w:t>
      </w:r>
      <w:r>
        <w:rPr>
          <w:spacing w:val="-9"/>
          <w:sz w:val="18"/>
        </w:rPr>
        <w:t xml:space="preserve"> </w:t>
      </w:r>
      <w:r>
        <w:rPr>
          <w:spacing w:val="-2"/>
          <w:sz w:val="18"/>
        </w:rPr>
        <w:t>under</w:t>
      </w:r>
      <w:r>
        <w:rPr>
          <w:spacing w:val="-9"/>
          <w:sz w:val="18"/>
        </w:rPr>
        <w:t xml:space="preserve"> </w:t>
      </w:r>
      <w:r>
        <w:rPr>
          <w:spacing w:val="-2"/>
          <w:sz w:val="18"/>
        </w:rPr>
        <w:t xml:space="preserve">sub. </w:t>
      </w:r>
      <w:hyperlink r:id="rId355">
        <w:r>
          <w:rPr>
            <w:color w:val="0000E5"/>
            <w:spacing w:val="-2"/>
            <w:sz w:val="18"/>
          </w:rPr>
          <w:t>(1)</w:t>
        </w:r>
      </w:hyperlink>
      <w:r>
        <w:rPr>
          <w:spacing w:val="-2"/>
          <w:sz w:val="18"/>
        </w:rPr>
        <w:t>, if</w:t>
      </w:r>
      <w:r>
        <w:rPr>
          <w:spacing w:val="-4"/>
          <w:sz w:val="18"/>
        </w:rPr>
        <w:t xml:space="preserve"> </w:t>
      </w:r>
      <w:r>
        <w:rPr>
          <w:spacing w:val="-2"/>
          <w:sz w:val="18"/>
        </w:rPr>
        <w:t>the</w:t>
      </w:r>
      <w:r>
        <w:rPr>
          <w:spacing w:val="-4"/>
          <w:sz w:val="18"/>
        </w:rPr>
        <w:t xml:space="preserve"> </w:t>
      </w:r>
      <w:r>
        <w:rPr>
          <w:spacing w:val="-2"/>
          <w:sz w:val="18"/>
        </w:rPr>
        <w:t>authority</w:t>
      </w:r>
      <w:r>
        <w:rPr>
          <w:spacing w:val="-4"/>
          <w:sz w:val="18"/>
        </w:rPr>
        <w:t xml:space="preserve"> </w:t>
      </w:r>
      <w:r>
        <w:rPr>
          <w:spacing w:val="-2"/>
          <w:sz w:val="18"/>
        </w:rPr>
        <w:t>is</w:t>
      </w:r>
      <w:r>
        <w:rPr>
          <w:spacing w:val="-5"/>
          <w:sz w:val="18"/>
        </w:rPr>
        <w:t xml:space="preserve"> </w:t>
      </w:r>
      <w:r>
        <w:rPr>
          <w:spacing w:val="-2"/>
          <w:sz w:val="18"/>
        </w:rPr>
        <w:t>required</w:t>
      </w:r>
      <w:r>
        <w:rPr>
          <w:spacing w:val="-5"/>
          <w:sz w:val="18"/>
        </w:rPr>
        <w:t xml:space="preserve"> </w:t>
      </w:r>
      <w:r>
        <w:rPr>
          <w:spacing w:val="-2"/>
          <w:sz w:val="18"/>
        </w:rPr>
        <w:t>to</w:t>
      </w:r>
      <w:r>
        <w:rPr>
          <w:spacing w:val="-5"/>
          <w:sz w:val="18"/>
        </w:rPr>
        <w:t xml:space="preserve"> </w:t>
      </w:r>
      <w:r>
        <w:rPr>
          <w:spacing w:val="-2"/>
          <w:sz w:val="18"/>
        </w:rPr>
        <w:t>adopt</w:t>
      </w:r>
      <w:r>
        <w:rPr>
          <w:spacing w:val="-5"/>
          <w:sz w:val="18"/>
        </w:rPr>
        <w:t xml:space="preserve"> </w:t>
      </w:r>
      <w:r>
        <w:rPr>
          <w:spacing w:val="-2"/>
          <w:sz w:val="18"/>
        </w:rPr>
        <w:t>a</w:t>
      </w:r>
      <w:r>
        <w:rPr>
          <w:spacing w:val="-5"/>
          <w:sz w:val="18"/>
        </w:rPr>
        <w:t xml:space="preserve"> </w:t>
      </w:r>
      <w:r>
        <w:rPr>
          <w:spacing w:val="-2"/>
          <w:sz w:val="18"/>
        </w:rPr>
        <w:t>notice</w:t>
      </w:r>
      <w:r>
        <w:rPr>
          <w:spacing w:val="-5"/>
          <w:sz w:val="18"/>
        </w:rPr>
        <w:t xml:space="preserve"> </w:t>
      </w:r>
      <w:r>
        <w:rPr>
          <w:spacing w:val="-2"/>
          <w:sz w:val="18"/>
        </w:rPr>
        <w:t>under</w:t>
      </w:r>
      <w:r>
        <w:rPr>
          <w:spacing w:val="-5"/>
          <w:sz w:val="18"/>
        </w:rPr>
        <w:t xml:space="preserve"> </w:t>
      </w:r>
      <w:r>
        <w:rPr>
          <w:spacing w:val="-2"/>
          <w:sz w:val="18"/>
        </w:rPr>
        <w:t>that</w:t>
      </w:r>
      <w:r>
        <w:rPr>
          <w:spacing w:val="-5"/>
          <w:sz w:val="18"/>
        </w:rPr>
        <w:t xml:space="preserve"> </w:t>
      </w:r>
      <w:r>
        <w:rPr>
          <w:spacing w:val="-2"/>
          <w:sz w:val="18"/>
        </w:rPr>
        <w:t>subsec-tion.</w:t>
      </w:r>
    </w:p>
    <w:p w14:paraId="1C57D2E6" w14:textId="77777777" w:rsidR="00153CA5" w:rsidRDefault="00153CA5">
      <w:pPr>
        <w:pStyle w:val="ListParagraph"/>
        <w:spacing w:line="218" w:lineRule="auto"/>
        <w:rPr>
          <w:sz w:val="18"/>
        </w:rPr>
        <w:sectPr w:rsidR="00153CA5">
          <w:type w:val="continuous"/>
          <w:pgSz w:w="12240" w:h="15840"/>
          <w:pgMar w:top="960" w:right="1080" w:bottom="900" w:left="1080" w:header="283" w:footer="708" w:gutter="0"/>
          <w:cols w:num="2" w:space="720" w:equalWidth="0">
            <w:col w:w="4922" w:space="40"/>
            <w:col w:w="5118"/>
          </w:cols>
        </w:sectPr>
      </w:pPr>
    </w:p>
    <w:p w14:paraId="70429373" w14:textId="77777777" w:rsidR="00153CA5" w:rsidRDefault="00153CA5">
      <w:pPr>
        <w:pStyle w:val="BodyText"/>
        <w:spacing w:before="11"/>
        <w:ind w:left="0" w:firstLine="0"/>
        <w:jc w:val="left"/>
        <w:rPr>
          <w:sz w:val="13"/>
        </w:rPr>
      </w:pPr>
    </w:p>
    <w:p w14:paraId="451F9112"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670D47C3" w14:textId="77777777" w:rsidR="00153CA5" w:rsidRDefault="00C0532D">
      <w:pPr>
        <w:pStyle w:val="Heading1"/>
        <w:numPr>
          <w:ilvl w:val="1"/>
          <w:numId w:val="74"/>
        </w:numPr>
        <w:tabs>
          <w:tab w:val="left" w:pos="1389"/>
        </w:tabs>
        <w:spacing w:before="77" w:line="240" w:lineRule="auto"/>
        <w:jc w:val="left"/>
        <w:rPr>
          <w:rFonts w:ascii="Arial"/>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0386F715"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10"/>
          <w:sz w:val="18"/>
        </w:rPr>
        <w:t>8</w:t>
      </w:r>
    </w:p>
    <w:p w14:paraId="6BC1A20A"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433"/>
            <w:col w:w="3179"/>
          </w:cols>
        </w:sectPr>
      </w:pPr>
    </w:p>
    <w:p w14:paraId="7E72496C" w14:textId="77777777" w:rsidR="00153CA5" w:rsidRDefault="00153CA5">
      <w:pPr>
        <w:pStyle w:val="BodyText"/>
        <w:spacing w:before="8"/>
        <w:ind w:left="0" w:firstLine="0"/>
        <w:jc w:val="left"/>
        <w:rPr>
          <w:b/>
          <w:sz w:val="10"/>
        </w:rPr>
      </w:pPr>
    </w:p>
    <w:p w14:paraId="0177B4BE"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685D7DEA" w14:textId="77777777" w:rsidR="00153CA5" w:rsidRDefault="00C0532D">
      <w:pPr>
        <w:pStyle w:val="ListParagraph"/>
        <w:numPr>
          <w:ilvl w:val="0"/>
          <w:numId w:val="75"/>
        </w:numPr>
        <w:tabs>
          <w:tab w:val="left" w:pos="783"/>
        </w:tabs>
        <w:spacing w:before="86" w:line="218" w:lineRule="auto"/>
        <w:ind w:left="274" w:firstLine="216"/>
        <w:jc w:val="both"/>
        <w:rPr>
          <w:sz w:val="18"/>
        </w:rPr>
      </w:pPr>
      <w:r>
        <w:rPr>
          <w:spacing w:val="-2"/>
          <w:sz w:val="18"/>
        </w:rPr>
        <w:t>If</w:t>
      </w:r>
      <w:r>
        <w:rPr>
          <w:spacing w:val="-10"/>
          <w:sz w:val="18"/>
        </w:rPr>
        <w:t xml:space="preserve"> </w:t>
      </w:r>
      <w:r>
        <w:rPr>
          <w:spacing w:val="-2"/>
          <w:sz w:val="18"/>
        </w:rPr>
        <w:t>a</w:t>
      </w:r>
      <w:r>
        <w:rPr>
          <w:spacing w:val="-9"/>
          <w:sz w:val="18"/>
        </w:rPr>
        <w:t xml:space="preserve"> </w:t>
      </w:r>
      <w:r>
        <w:rPr>
          <w:spacing w:val="-2"/>
          <w:sz w:val="18"/>
        </w:rPr>
        <w:t>record</w:t>
      </w:r>
      <w:r>
        <w:rPr>
          <w:spacing w:val="-9"/>
          <w:sz w:val="18"/>
        </w:rPr>
        <w:t xml:space="preserve"> </w:t>
      </w:r>
      <w:r>
        <w:rPr>
          <w:spacing w:val="-2"/>
          <w:sz w:val="18"/>
        </w:rPr>
        <w:t>of</w:t>
      </w:r>
      <w:r>
        <w:rPr>
          <w:spacing w:val="-9"/>
          <w:sz w:val="18"/>
        </w:rPr>
        <w:t xml:space="preserve"> </w:t>
      </w:r>
      <w:r>
        <w:rPr>
          <w:spacing w:val="-2"/>
          <w:sz w:val="18"/>
        </w:rPr>
        <w:t>an</w:t>
      </w:r>
      <w:r>
        <w:rPr>
          <w:spacing w:val="-10"/>
          <w:sz w:val="18"/>
        </w:rPr>
        <w:t xml:space="preserve"> </w:t>
      </w:r>
      <w:r>
        <w:rPr>
          <w:spacing w:val="-2"/>
          <w:sz w:val="18"/>
        </w:rPr>
        <w:t>authority</w:t>
      </w:r>
      <w:r>
        <w:rPr>
          <w:spacing w:val="-9"/>
          <w:sz w:val="18"/>
        </w:rPr>
        <w:t xml:space="preserve"> </w:t>
      </w:r>
      <w:r>
        <w:rPr>
          <w:spacing w:val="-2"/>
          <w:sz w:val="18"/>
        </w:rPr>
        <w:t>is</w:t>
      </w:r>
      <w:r>
        <w:rPr>
          <w:spacing w:val="-9"/>
          <w:sz w:val="18"/>
        </w:rPr>
        <w:t xml:space="preserve"> </w:t>
      </w:r>
      <w:r>
        <w:rPr>
          <w:spacing w:val="-2"/>
          <w:sz w:val="18"/>
        </w:rPr>
        <w:t>occasionally</w:t>
      </w:r>
      <w:r>
        <w:rPr>
          <w:spacing w:val="-9"/>
          <w:sz w:val="18"/>
        </w:rPr>
        <w:t xml:space="preserve"> </w:t>
      </w:r>
      <w:r>
        <w:rPr>
          <w:spacing w:val="-2"/>
          <w:sz w:val="18"/>
        </w:rPr>
        <w:t>taken</w:t>
      </w:r>
      <w:r>
        <w:rPr>
          <w:spacing w:val="-10"/>
          <w:sz w:val="18"/>
        </w:rPr>
        <w:t xml:space="preserve"> </w:t>
      </w:r>
      <w:r>
        <w:rPr>
          <w:spacing w:val="-2"/>
          <w:sz w:val="18"/>
        </w:rPr>
        <w:t>to</w:t>
      </w:r>
      <w:r>
        <w:rPr>
          <w:spacing w:val="-9"/>
          <w:sz w:val="18"/>
        </w:rPr>
        <w:t xml:space="preserve"> </w:t>
      </w:r>
      <w:r>
        <w:rPr>
          <w:spacing w:val="-2"/>
          <w:sz w:val="18"/>
        </w:rPr>
        <w:t>a</w:t>
      </w:r>
      <w:r>
        <w:rPr>
          <w:spacing w:val="-9"/>
          <w:sz w:val="18"/>
        </w:rPr>
        <w:t xml:space="preserve"> </w:t>
      </w:r>
      <w:r>
        <w:rPr>
          <w:spacing w:val="-2"/>
          <w:sz w:val="18"/>
        </w:rPr>
        <w:t>location other</w:t>
      </w:r>
      <w:r>
        <w:rPr>
          <w:spacing w:val="-7"/>
          <w:sz w:val="18"/>
        </w:rPr>
        <w:t xml:space="preserve"> </w:t>
      </w:r>
      <w:r>
        <w:rPr>
          <w:spacing w:val="-2"/>
          <w:sz w:val="18"/>
        </w:rPr>
        <w:t>than</w:t>
      </w:r>
      <w:r>
        <w:rPr>
          <w:spacing w:val="-7"/>
          <w:sz w:val="18"/>
        </w:rPr>
        <w:t xml:space="preserve"> </w:t>
      </w:r>
      <w:r>
        <w:rPr>
          <w:spacing w:val="-2"/>
          <w:sz w:val="18"/>
        </w:rPr>
        <w:t>the</w:t>
      </w:r>
      <w:r>
        <w:rPr>
          <w:spacing w:val="-7"/>
          <w:sz w:val="18"/>
        </w:rPr>
        <w:t xml:space="preserve"> </w:t>
      </w:r>
      <w:r>
        <w:rPr>
          <w:spacing w:val="-2"/>
          <w:sz w:val="18"/>
        </w:rPr>
        <w:t>location</w:t>
      </w:r>
      <w:r>
        <w:rPr>
          <w:spacing w:val="-7"/>
          <w:sz w:val="18"/>
        </w:rPr>
        <w:t xml:space="preserve"> </w:t>
      </w:r>
      <w:r>
        <w:rPr>
          <w:spacing w:val="-2"/>
          <w:sz w:val="18"/>
        </w:rPr>
        <w:t>where</w:t>
      </w:r>
      <w:r>
        <w:rPr>
          <w:spacing w:val="-7"/>
          <w:sz w:val="18"/>
        </w:rPr>
        <w:t xml:space="preserve"> </w:t>
      </w:r>
      <w:r>
        <w:rPr>
          <w:spacing w:val="-2"/>
          <w:sz w:val="18"/>
        </w:rPr>
        <w:t>records</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authority</w:t>
      </w:r>
      <w:r>
        <w:rPr>
          <w:spacing w:val="-7"/>
          <w:sz w:val="18"/>
        </w:rPr>
        <w:t xml:space="preserve"> </w:t>
      </w:r>
      <w:r>
        <w:rPr>
          <w:spacing w:val="-2"/>
          <w:sz w:val="18"/>
        </w:rPr>
        <w:t>are</w:t>
      </w:r>
      <w:r>
        <w:rPr>
          <w:spacing w:val="-7"/>
          <w:sz w:val="18"/>
        </w:rPr>
        <w:t xml:space="preserve"> </w:t>
      </w:r>
      <w:r>
        <w:rPr>
          <w:spacing w:val="-2"/>
          <w:sz w:val="18"/>
        </w:rPr>
        <w:t>regularly kept,</w:t>
      </w:r>
      <w:r>
        <w:rPr>
          <w:spacing w:val="-9"/>
          <w:sz w:val="18"/>
        </w:rPr>
        <w:t xml:space="preserve"> </w:t>
      </w:r>
      <w:r>
        <w:rPr>
          <w:spacing w:val="-2"/>
          <w:sz w:val="18"/>
        </w:rPr>
        <w:t>and</w:t>
      </w:r>
      <w:r>
        <w:rPr>
          <w:spacing w:val="-9"/>
          <w:sz w:val="18"/>
        </w:rPr>
        <w:t xml:space="preserve"> </w:t>
      </w:r>
      <w:r>
        <w:rPr>
          <w:spacing w:val="-2"/>
          <w:sz w:val="18"/>
        </w:rPr>
        <w:t>the</w:t>
      </w:r>
      <w:r>
        <w:rPr>
          <w:spacing w:val="-9"/>
          <w:sz w:val="18"/>
        </w:rPr>
        <w:t xml:space="preserve"> </w:t>
      </w:r>
      <w:r>
        <w:rPr>
          <w:spacing w:val="-2"/>
          <w:sz w:val="18"/>
        </w:rPr>
        <w:t>record</w:t>
      </w:r>
      <w:r>
        <w:rPr>
          <w:spacing w:val="-9"/>
          <w:sz w:val="18"/>
        </w:rPr>
        <w:t xml:space="preserve"> </w:t>
      </w:r>
      <w:r>
        <w:rPr>
          <w:spacing w:val="-2"/>
          <w:sz w:val="18"/>
        </w:rPr>
        <w:t>may</w:t>
      </w:r>
      <w:r>
        <w:rPr>
          <w:spacing w:val="-9"/>
          <w:sz w:val="18"/>
        </w:rPr>
        <w:t xml:space="preserve"> </w:t>
      </w:r>
      <w:r>
        <w:rPr>
          <w:spacing w:val="-2"/>
          <w:sz w:val="18"/>
        </w:rPr>
        <w:t>be</w:t>
      </w:r>
      <w:r>
        <w:rPr>
          <w:spacing w:val="-9"/>
          <w:sz w:val="18"/>
        </w:rPr>
        <w:t xml:space="preserve"> </w:t>
      </w:r>
      <w:r>
        <w:rPr>
          <w:spacing w:val="-2"/>
          <w:sz w:val="18"/>
        </w:rPr>
        <w:t>inspected</w:t>
      </w:r>
      <w:r>
        <w:rPr>
          <w:spacing w:val="-9"/>
          <w:sz w:val="18"/>
        </w:rPr>
        <w:t xml:space="preserve"> </w:t>
      </w:r>
      <w:r>
        <w:rPr>
          <w:spacing w:val="-2"/>
          <w:sz w:val="18"/>
        </w:rPr>
        <w:t>at</w:t>
      </w:r>
      <w:r>
        <w:rPr>
          <w:spacing w:val="-9"/>
          <w:sz w:val="18"/>
        </w:rPr>
        <w:t xml:space="preserve"> </w:t>
      </w:r>
      <w:r>
        <w:rPr>
          <w:spacing w:val="-2"/>
          <w:sz w:val="18"/>
        </w:rPr>
        <w:t>the</w:t>
      </w:r>
      <w:r>
        <w:rPr>
          <w:spacing w:val="-9"/>
          <w:sz w:val="18"/>
        </w:rPr>
        <w:t xml:space="preserve"> </w:t>
      </w:r>
      <w:r>
        <w:rPr>
          <w:spacing w:val="-2"/>
          <w:sz w:val="18"/>
        </w:rPr>
        <w:t>place</w:t>
      </w:r>
      <w:r>
        <w:rPr>
          <w:spacing w:val="-9"/>
          <w:sz w:val="18"/>
        </w:rPr>
        <w:t xml:space="preserve"> </w:t>
      </w:r>
      <w:r>
        <w:rPr>
          <w:spacing w:val="-2"/>
          <w:sz w:val="18"/>
        </w:rPr>
        <w:t>at</w:t>
      </w:r>
      <w:r>
        <w:rPr>
          <w:spacing w:val="-9"/>
          <w:sz w:val="18"/>
        </w:rPr>
        <w:t xml:space="preserve"> </w:t>
      </w:r>
      <w:r>
        <w:rPr>
          <w:spacing w:val="-2"/>
          <w:sz w:val="18"/>
        </w:rPr>
        <w:t>which</w:t>
      </w:r>
      <w:r>
        <w:rPr>
          <w:spacing w:val="-9"/>
          <w:sz w:val="18"/>
        </w:rPr>
        <w:t xml:space="preserve"> </w:t>
      </w:r>
      <w:r>
        <w:rPr>
          <w:spacing w:val="-2"/>
          <w:sz w:val="18"/>
        </w:rPr>
        <w:t>records of the</w:t>
      </w:r>
      <w:r>
        <w:rPr>
          <w:spacing w:val="-4"/>
          <w:sz w:val="18"/>
        </w:rPr>
        <w:t xml:space="preserve"> </w:t>
      </w:r>
      <w:r>
        <w:rPr>
          <w:spacing w:val="-2"/>
          <w:sz w:val="18"/>
        </w:rPr>
        <w:t>authority</w:t>
      </w:r>
      <w:r>
        <w:rPr>
          <w:spacing w:val="-4"/>
          <w:sz w:val="18"/>
        </w:rPr>
        <w:t xml:space="preserve"> </w:t>
      </w:r>
      <w:r>
        <w:rPr>
          <w:spacing w:val="-2"/>
          <w:sz w:val="18"/>
        </w:rPr>
        <w:t>are</w:t>
      </w:r>
      <w:r>
        <w:rPr>
          <w:spacing w:val="-4"/>
          <w:sz w:val="18"/>
        </w:rPr>
        <w:t xml:space="preserve"> </w:t>
      </w:r>
      <w:r>
        <w:rPr>
          <w:spacing w:val="-2"/>
          <w:sz w:val="18"/>
        </w:rPr>
        <w:t>regularly</w:t>
      </w:r>
      <w:r>
        <w:rPr>
          <w:spacing w:val="-4"/>
          <w:sz w:val="18"/>
        </w:rPr>
        <w:t xml:space="preserve"> </w:t>
      </w:r>
      <w:r>
        <w:rPr>
          <w:spacing w:val="-2"/>
          <w:sz w:val="18"/>
        </w:rPr>
        <w:t>kept</w:t>
      </w:r>
      <w:r>
        <w:rPr>
          <w:spacing w:val="-4"/>
          <w:sz w:val="18"/>
        </w:rPr>
        <w:t xml:space="preserve"> </w:t>
      </w:r>
      <w:r>
        <w:rPr>
          <w:spacing w:val="-2"/>
          <w:sz w:val="18"/>
        </w:rPr>
        <w:t>upon</w:t>
      </w:r>
      <w:r>
        <w:rPr>
          <w:spacing w:val="-4"/>
          <w:sz w:val="18"/>
        </w:rPr>
        <w:t xml:space="preserve"> </w:t>
      </w:r>
      <w:r>
        <w:rPr>
          <w:spacing w:val="-2"/>
          <w:sz w:val="18"/>
        </w:rPr>
        <w:t>one</w:t>
      </w:r>
      <w:r>
        <w:rPr>
          <w:spacing w:val="-4"/>
          <w:sz w:val="18"/>
        </w:rPr>
        <w:t xml:space="preserve"> </w:t>
      </w:r>
      <w:r>
        <w:rPr>
          <w:spacing w:val="-2"/>
          <w:sz w:val="18"/>
        </w:rPr>
        <w:t>business</w:t>
      </w:r>
      <w:r>
        <w:rPr>
          <w:spacing w:val="-3"/>
          <w:sz w:val="18"/>
        </w:rPr>
        <w:t xml:space="preserve"> </w:t>
      </w:r>
      <w:r>
        <w:rPr>
          <w:spacing w:val="-2"/>
          <w:sz w:val="18"/>
        </w:rPr>
        <w:t>day’s</w:t>
      </w:r>
      <w:r>
        <w:rPr>
          <w:spacing w:val="-3"/>
          <w:sz w:val="18"/>
        </w:rPr>
        <w:t xml:space="preserve"> </w:t>
      </w:r>
      <w:r>
        <w:rPr>
          <w:spacing w:val="-2"/>
          <w:sz w:val="18"/>
        </w:rPr>
        <w:t xml:space="preserve">notice, </w:t>
      </w:r>
      <w:r>
        <w:rPr>
          <w:sz w:val="18"/>
        </w:rPr>
        <w:t>the authority or legal custodian of the record need not provide access to the record at the occasional location.</w:t>
      </w:r>
    </w:p>
    <w:p w14:paraId="65B4703E" w14:textId="77777777" w:rsidR="00153CA5" w:rsidRDefault="00C0532D">
      <w:pPr>
        <w:spacing w:before="36" w:line="156" w:lineRule="exact"/>
        <w:ind w:left="418"/>
        <w:rPr>
          <w:sz w:val="14"/>
        </w:rPr>
      </w:pPr>
      <w:r>
        <w:rPr>
          <w:b/>
          <w:sz w:val="14"/>
        </w:rPr>
        <w:t>History:</w:t>
      </w:r>
      <w:r>
        <w:rPr>
          <w:b/>
          <w:spacing w:val="34"/>
          <w:sz w:val="14"/>
        </w:rPr>
        <w:t xml:space="preserve"> </w:t>
      </w:r>
      <w:hyperlink r:id="rId356">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z w:val="14"/>
          </w:rPr>
          <w:t>335</w:t>
        </w:r>
      </w:hyperlink>
      <w:r>
        <w:rPr>
          <w:sz w:val="14"/>
        </w:rPr>
        <w:t>;</w:t>
      </w:r>
      <w:r>
        <w:rPr>
          <w:spacing w:val="-1"/>
          <w:sz w:val="14"/>
        </w:rPr>
        <w:t xml:space="preserve"> </w:t>
      </w:r>
      <w:hyperlink r:id="rId357">
        <w:r>
          <w:rPr>
            <w:color w:val="0000E5"/>
            <w:sz w:val="14"/>
          </w:rPr>
          <w:t>2003</w:t>
        </w:r>
        <w:r>
          <w:rPr>
            <w:color w:val="0000E5"/>
            <w:spacing w:val="1"/>
            <w:sz w:val="14"/>
          </w:rPr>
          <w:t xml:space="preserve"> </w:t>
        </w:r>
        <w:r>
          <w:rPr>
            <w:color w:val="0000E5"/>
            <w:sz w:val="14"/>
          </w:rPr>
          <w:t>a.</w:t>
        </w:r>
        <w:r>
          <w:rPr>
            <w:color w:val="0000E5"/>
            <w:spacing w:val="1"/>
            <w:sz w:val="14"/>
          </w:rPr>
          <w:t xml:space="preserve"> </w:t>
        </w:r>
        <w:r>
          <w:rPr>
            <w:color w:val="0000E5"/>
            <w:sz w:val="14"/>
          </w:rPr>
          <w:t>47</w:t>
        </w:r>
      </w:hyperlink>
      <w:r>
        <w:rPr>
          <w:sz w:val="14"/>
        </w:rPr>
        <w:t>;</w:t>
      </w:r>
      <w:r>
        <w:rPr>
          <w:spacing w:val="-1"/>
          <w:sz w:val="14"/>
        </w:rPr>
        <w:t xml:space="preserve"> </w:t>
      </w:r>
      <w:hyperlink r:id="rId358">
        <w:r>
          <w:rPr>
            <w:color w:val="0000E5"/>
            <w:sz w:val="14"/>
          </w:rPr>
          <w:t>2013</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171</w:t>
        </w:r>
      </w:hyperlink>
      <w:r>
        <w:rPr>
          <w:spacing w:val="-4"/>
          <w:sz w:val="14"/>
        </w:rPr>
        <w:t>.</w:t>
      </w:r>
    </w:p>
    <w:p w14:paraId="5642F7F4" w14:textId="77777777" w:rsidR="00153CA5" w:rsidRDefault="00C0532D">
      <w:pPr>
        <w:spacing w:before="10" w:line="213" w:lineRule="auto"/>
        <w:ind w:left="274" w:firstLine="144"/>
        <w:jc w:val="both"/>
        <w:rPr>
          <w:b/>
          <w:sz w:val="14"/>
        </w:rPr>
      </w:pPr>
      <w:r>
        <w:rPr>
          <w:b/>
          <w:sz w:val="14"/>
        </w:rPr>
        <w:t>NOTE:</w:t>
      </w:r>
      <w:r>
        <w:rPr>
          <w:b/>
          <w:spacing w:val="40"/>
          <w:sz w:val="14"/>
        </w:rPr>
        <w:t xml:space="preserve"> </w:t>
      </w:r>
      <w:hyperlink r:id="rId359">
        <w:r>
          <w:rPr>
            <w:b/>
            <w:color w:val="0000E5"/>
            <w:sz w:val="14"/>
          </w:rPr>
          <w:t>2003 Wis. Act 47</w:t>
        </w:r>
      </w:hyperlink>
      <w:r>
        <w:rPr>
          <w:b/>
          <w:sz w:val="14"/>
        </w:rPr>
        <w:t>, which affects this section, contains extensive</w:t>
      </w:r>
      <w:r>
        <w:rPr>
          <w:b/>
          <w:spacing w:val="40"/>
          <w:sz w:val="14"/>
        </w:rPr>
        <w:t xml:space="preserve"> </w:t>
      </w:r>
      <w:r>
        <w:rPr>
          <w:b/>
          <w:sz w:val="14"/>
        </w:rPr>
        <w:t>explanatory</w:t>
      </w:r>
      <w:r>
        <w:rPr>
          <w:b/>
          <w:spacing w:val="-8"/>
          <w:sz w:val="14"/>
        </w:rPr>
        <w:t xml:space="preserve"> </w:t>
      </w:r>
      <w:r>
        <w:rPr>
          <w:b/>
          <w:sz w:val="14"/>
        </w:rPr>
        <w:t>notes.</w:t>
      </w:r>
    </w:p>
    <w:p w14:paraId="622F2807" w14:textId="77777777" w:rsidR="00153CA5" w:rsidRDefault="00153CA5">
      <w:pPr>
        <w:pStyle w:val="BodyText"/>
        <w:spacing w:before="39"/>
        <w:ind w:left="0" w:firstLine="0"/>
        <w:jc w:val="left"/>
        <w:rPr>
          <w:b/>
          <w:sz w:val="14"/>
        </w:rPr>
      </w:pPr>
    </w:p>
    <w:p w14:paraId="461F6CF5" w14:textId="77777777" w:rsidR="00153CA5" w:rsidRDefault="00C0532D">
      <w:pPr>
        <w:pStyle w:val="BodyText"/>
        <w:spacing w:before="1" w:line="218" w:lineRule="auto"/>
        <w:ind w:firstLine="0"/>
      </w:pPr>
      <w:r>
        <w:rPr>
          <w:rFonts w:ascii="Arial"/>
          <w:b/>
        </w:rPr>
        <w:t>19.345</w:t>
      </w:r>
      <w:r>
        <w:rPr>
          <w:rFonts w:ascii="Arial"/>
          <w:b/>
          <w:spacing w:val="40"/>
        </w:rPr>
        <w:t xml:space="preserve"> </w:t>
      </w:r>
      <w:r>
        <w:rPr>
          <w:rFonts w:ascii="Arial"/>
          <w:b/>
        </w:rPr>
        <w:t>Time computation.</w:t>
      </w:r>
      <w:r>
        <w:rPr>
          <w:rFonts w:ascii="Arial"/>
          <w:b/>
          <w:spacing w:val="40"/>
        </w:rPr>
        <w:t xml:space="preserve"> </w:t>
      </w:r>
      <w:r>
        <w:t xml:space="preserve">In ss. </w:t>
      </w:r>
      <w:hyperlink r:id="rId360">
        <w:r>
          <w:rPr>
            <w:color w:val="0000E5"/>
          </w:rPr>
          <w:t>19.33</w:t>
        </w:r>
      </w:hyperlink>
      <w:r>
        <w:rPr>
          <w:color w:val="0000E5"/>
        </w:rPr>
        <w:t xml:space="preserve"> </w:t>
      </w:r>
      <w:r>
        <w:t xml:space="preserve">to </w:t>
      </w:r>
      <w:hyperlink r:id="rId361">
        <w:r>
          <w:rPr>
            <w:color w:val="0000E5"/>
          </w:rPr>
          <w:t>19.39</w:t>
        </w:r>
      </w:hyperlink>
      <w:r>
        <w:t>, when a time</w:t>
      </w:r>
      <w:r>
        <w:rPr>
          <w:spacing w:val="-8"/>
        </w:rPr>
        <w:t xml:space="preserve"> </w:t>
      </w:r>
      <w:r>
        <w:t>period</w:t>
      </w:r>
      <w:r>
        <w:rPr>
          <w:spacing w:val="-9"/>
        </w:rPr>
        <w:t xml:space="preserve"> </w:t>
      </w:r>
      <w:r>
        <w:t>is</w:t>
      </w:r>
      <w:r>
        <w:rPr>
          <w:spacing w:val="-9"/>
        </w:rPr>
        <w:t xml:space="preserve"> </w:t>
      </w:r>
      <w:r>
        <w:t>provided</w:t>
      </w:r>
      <w:r>
        <w:rPr>
          <w:spacing w:val="-9"/>
        </w:rPr>
        <w:t xml:space="preserve"> </w:t>
      </w:r>
      <w:r>
        <w:t>for</w:t>
      </w:r>
      <w:r>
        <w:rPr>
          <w:spacing w:val="-9"/>
        </w:rPr>
        <w:t xml:space="preserve"> </w:t>
      </w:r>
      <w:r>
        <w:t>performing</w:t>
      </w:r>
      <w:r>
        <w:rPr>
          <w:spacing w:val="-9"/>
        </w:rPr>
        <w:t xml:space="preserve"> </w:t>
      </w:r>
      <w:r>
        <w:t>an</w:t>
      </w:r>
      <w:r>
        <w:rPr>
          <w:spacing w:val="-9"/>
        </w:rPr>
        <w:t xml:space="preserve"> </w:t>
      </w:r>
      <w:r>
        <w:t>act,</w:t>
      </w:r>
      <w:r>
        <w:rPr>
          <w:spacing w:val="-9"/>
        </w:rPr>
        <w:t xml:space="preserve"> </w:t>
      </w:r>
      <w:r>
        <w:t>whether</w:t>
      </w:r>
      <w:r>
        <w:rPr>
          <w:spacing w:val="-9"/>
        </w:rPr>
        <w:t xml:space="preserve"> </w:t>
      </w:r>
      <w:r>
        <w:t>the</w:t>
      </w:r>
      <w:r>
        <w:rPr>
          <w:spacing w:val="-9"/>
        </w:rPr>
        <w:t xml:space="preserve"> </w:t>
      </w:r>
      <w:r>
        <w:t>period is</w:t>
      </w:r>
      <w:r>
        <w:rPr>
          <w:spacing w:val="-12"/>
        </w:rPr>
        <w:t xml:space="preserve"> </w:t>
      </w:r>
      <w:r>
        <w:t>expressed</w:t>
      </w:r>
      <w:r>
        <w:rPr>
          <w:spacing w:val="-11"/>
        </w:rPr>
        <w:t xml:space="preserve"> </w:t>
      </w:r>
      <w:r>
        <w:t>in</w:t>
      </w:r>
      <w:r>
        <w:rPr>
          <w:spacing w:val="-11"/>
        </w:rPr>
        <w:t xml:space="preserve"> </w:t>
      </w:r>
      <w:r>
        <w:t>hours</w:t>
      </w:r>
      <w:r>
        <w:rPr>
          <w:spacing w:val="-11"/>
        </w:rPr>
        <w:t xml:space="preserve"> </w:t>
      </w:r>
      <w:r>
        <w:t>or</w:t>
      </w:r>
      <w:r>
        <w:rPr>
          <w:spacing w:val="-12"/>
        </w:rPr>
        <w:t xml:space="preserve"> </w:t>
      </w:r>
      <w:r>
        <w:t>days,</w:t>
      </w:r>
      <w:r>
        <w:rPr>
          <w:spacing w:val="-11"/>
        </w:rPr>
        <w:t xml:space="preserve"> </w:t>
      </w:r>
      <w:r>
        <w:t>the</w:t>
      </w:r>
      <w:r>
        <w:rPr>
          <w:spacing w:val="-11"/>
        </w:rPr>
        <w:t xml:space="preserve"> </w:t>
      </w:r>
      <w:r>
        <w:t>whole</w:t>
      </w:r>
      <w:r>
        <w:rPr>
          <w:spacing w:val="-11"/>
        </w:rPr>
        <w:t xml:space="preserve"> </w:t>
      </w:r>
      <w:r>
        <w:t>of</w:t>
      </w:r>
      <w:r>
        <w:rPr>
          <w:spacing w:val="-11"/>
        </w:rPr>
        <w:t xml:space="preserve"> </w:t>
      </w:r>
      <w:r>
        <w:t>Saturday,</w:t>
      </w:r>
      <w:r>
        <w:rPr>
          <w:spacing w:val="-11"/>
        </w:rPr>
        <w:t xml:space="preserve"> </w:t>
      </w:r>
      <w:r>
        <w:t>Sunday,</w:t>
      </w:r>
      <w:r>
        <w:rPr>
          <w:spacing w:val="-11"/>
        </w:rPr>
        <w:t xml:space="preserve"> </w:t>
      </w:r>
      <w:r>
        <w:t>and any legal holiday, from midnight to midnight, shall be excluded in computing the period.</w:t>
      </w:r>
    </w:p>
    <w:p w14:paraId="3EA3D9BB" w14:textId="77777777" w:rsidR="00153CA5" w:rsidRDefault="00C0532D">
      <w:pPr>
        <w:spacing w:before="34" w:line="157" w:lineRule="exact"/>
        <w:ind w:left="418"/>
        <w:rPr>
          <w:sz w:val="14"/>
        </w:rPr>
      </w:pPr>
      <w:r>
        <w:rPr>
          <w:b/>
          <w:sz w:val="14"/>
        </w:rPr>
        <w:t>History:</w:t>
      </w:r>
      <w:r>
        <w:rPr>
          <w:b/>
          <w:spacing w:val="35"/>
          <w:sz w:val="14"/>
        </w:rPr>
        <w:t xml:space="preserve"> </w:t>
      </w:r>
      <w:hyperlink r:id="rId362">
        <w:r>
          <w:rPr>
            <w:color w:val="0000E5"/>
            <w:sz w:val="14"/>
          </w:rPr>
          <w:t>2003</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47</w:t>
        </w:r>
      </w:hyperlink>
      <w:r>
        <w:rPr>
          <w:spacing w:val="-5"/>
          <w:sz w:val="14"/>
        </w:rPr>
        <w:t>.</w:t>
      </w:r>
    </w:p>
    <w:p w14:paraId="2EE4B5E6" w14:textId="77777777" w:rsidR="00153CA5" w:rsidRDefault="00C0532D">
      <w:pPr>
        <w:spacing w:before="10" w:line="213" w:lineRule="auto"/>
        <w:ind w:left="274" w:firstLine="144"/>
        <w:jc w:val="both"/>
        <w:rPr>
          <w:b/>
          <w:sz w:val="14"/>
        </w:rPr>
      </w:pPr>
      <w:r>
        <w:rPr>
          <w:b/>
          <w:sz w:val="14"/>
        </w:rPr>
        <w:t>NOTE:</w:t>
      </w:r>
      <w:r>
        <w:rPr>
          <w:b/>
          <w:spacing w:val="40"/>
          <w:sz w:val="14"/>
        </w:rPr>
        <w:t xml:space="preserve"> </w:t>
      </w:r>
      <w:hyperlink r:id="rId363">
        <w:r>
          <w:rPr>
            <w:b/>
            <w:color w:val="0000E5"/>
            <w:sz w:val="14"/>
          </w:rPr>
          <w:t>2003 Wis. Act 47</w:t>
        </w:r>
      </w:hyperlink>
      <w:r>
        <w:rPr>
          <w:b/>
          <w:sz w:val="14"/>
        </w:rPr>
        <w:t>, which creates this section, contains extensive</w:t>
      </w:r>
      <w:r>
        <w:rPr>
          <w:b/>
          <w:spacing w:val="40"/>
          <w:sz w:val="14"/>
        </w:rPr>
        <w:t xml:space="preserve"> </w:t>
      </w:r>
      <w:r>
        <w:rPr>
          <w:b/>
          <w:sz w:val="14"/>
        </w:rPr>
        <w:t>explanatory</w:t>
      </w:r>
      <w:r>
        <w:rPr>
          <w:b/>
          <w:spacing w:val="-8"/>
          <w:sz w:val="14"/>
        </w:rPr>
        <w:t xml:space="preserve"> </w:t>
      </w:r>
      <w:r>
        <w:rPr>
          <w:b/>
          <w:sz w:val="14"/>
        </w:rPr>
        <w:t>notes.</w:t>
      </w:r>
    </w:p>
    <w:p w14:paraId="1722FFAA" w14:textId="77777777" w:rsidR="00153CA5" w:rsidRDefault="00153CA5">
      <w:pPr>
        <w:pStyle w:val="BodyText"/>
        <w:spacing w:before="4"/>
        <w:ind w:left="0" w:firstLine="0"/>
        <w:jc w:val="left"/>
        <w:rPr>
          <w:b/>
          <w:sz w:val="14"/>
        </w:rPr>
      </w:pPr>
    </w:p>
    <w:p w14:paraId="34B6DEB2" w14:textId="77777777" w:rsidR="00153CA5" w:rsidRDefault="00C0532D">
      <w:pPr>
        <w:pStyle w:val="ListParagraph"/>
        <w:numPr>
          <w:ilvl w:val="1"/>
          <w:numId w:val="74"/>
        </w:numPr>
        <w:tabs>
          <w:tab w:val="left" w:pos="902"/>
        </w:tabs>
        <w:spacing w:before="1" w:line="199" w:lineRule="exact"/>
        <w:ind w:left="902" w:hanging="628"/>
        <w:jc w:val="both"/>
        <w:rPr>
          <w:rFonts w:ascii="Arial"/>
          <w:b/>
          <w:sz w:val="18"/>
        </w:rPr>
      </w:pPr>
      <w:r>
        <w:rPr>
          <w:rFonts w:ascii="Arial"/>
          <w:b/>
          <w:sz w:val="18"/>
        </w:rPr>
        <w:t>Access</w:t>
      </w:r>
      <w:r>
        <w:rPr>
          <w:rFonts w:ascii="Arial"/>
          <w:b/>
          <w:spacing w:val="-9"/>
          <w:sz w:val="18"/>
        </w:rPr>
        <w:t xml:space="preserve"> </w:t>
      </w:r>
      <w:r>
        <w:rPr>
          <w:rFonts w:ascii="Arial"/>
          <w:b/>
          <w:sz w:val="18"/>
        </w:rPr>
        <w:t>to</w:t>
      </w:r>
      <w:r>
        <w:rPr>
          <w:rFonts w:ascii="Arial"/>
          <w:b/>
          <w:spacing w:val="-8"/>
          <w:sz w:val="18"/>
        </w:rPr>
        <w:t xml:space="preserve"> </w:t>
      </w:r>
      <w:r>
        <w:rPr>
          <w:rFonts w:ascii="Arial"/>
          <w:b/>
          <w:sz w:val="18"/>
        </w:rPr>
        <w:t>records;</w:t>
      </w:r>
      <w:r>
        <w:rPr>
          <w:rFonts w:ascii="Arial"/>
          <w:b/>
          <w:spacing w:val="-8"/>
          <w:sz w:val="18"/>
        </w:rPr>
        <w:t xml:space="preserve"> </w:t>
      </w:r>
      <w:r>
        <w:rPr>
          <w:rFonts w:ascii="Arial"/>
          <w:b/>
          <w:sz w:val="18"/>
        </w:rPr>
        <w:t>fees.</w:t>
      </w:r>
      <w:r>
        <w:rPr>
          <w:rFonts w:ascii="Arial"/>
          <w:b/>
          <w:spacing w:val="36"/>
          <w:sz w:val="18"/>
        </w:rPr>
        <w:t xml:space="preserve"> </w:t>
      </w:r>
      <w:r>
        <w:rPr>
          <w:rFonts w:ascii="Arial"/>
          <w:b/>
          <w:sz w:val="18"/>
        </w:rPr>
        <w:t>(1)</w:t>
      </w:r>
      <w:r>
        <w:rPr>
          <w:rFonts w:ascii="Arial"/>
          <w:b/>
          <w:spacing w:val="29"/>
          <w:sz w:val="18"/>
        </w:rPr>
        <w:t xml:space="preserve"> </w:t>
      </w:r>
      <w:r>
        <w:rPr>
          <w:smallCaps/>
          <w:sz w:val="18"/>
        </w:rPr>
        <w:t>Right</w:t>
      </w:r>
      <w:r>
        <w:rPr>
          <w:smallCaps/>
          <w:spacing w:val="1"/>
          <w:sz w:val="18"/>
        </w:rPr>
        <w:t xml:space="preserve"> </w:t>
      </w:r>
      <w:r>
        <w:rPr>
          <w:smallCaps/>
          <w:sz w:val="18"/>
        </w:rPr>
        <w:t>to</w:t>
      </w:r>
      <w:r>
        <w:rPr>
          <w:smallCaps/>
          <w:spacing w:val="1"/>
          <w:sz w:val="18"/>
        </w:rPr>
        <w:t xml:space="preserve"> </w:t>
      </w:r>
      <w:r>
        <w:rPr>
          <w:smallCaps/>
          <w:spacing w:val="-2"/>
          <w:sz w:val="18"/>
        </w:rPr>
        <w:t>inspection.</w:t>
      </w:r>
    </w:p>
    <w:p w14:paraId="668A2682" w14:textId="77777777" w:rsidR="00153CA5" w:rsidRDefault="00C0532D">
      <w:pPr>
        <w:pStyle w:val="ListParagraph"/>
        <w:numPr>
          <w:ilvl w:val="0"/>
          <w:numId w:val="73"/>
        </w:numPr>
        <w:tabs>
          <w:tab w:val="left" w:pos="559"/>
        </w:tabs>
        <w:spacing w:before="6" w:line="218" w:lineRule="auto"/>
        <w:ind w:firstLine="0"/>
        <w:jc w:val="both"/>
        <w:rPr>
          <w:sz w:val="18"/>
        </w:rPr>
      </w:pPr>
      <w:r>
        <w:rPr>
          <w:spacing w:val="-2"/>
          <w:sz w:val="18"/>
        </w:rPr>
        <w:t>Except</w:t>
      </w:r>
      <w:r>
        <w:rPr>
          <w:spacing w:val="-8"/>
          <w:sz w:val="18"/>
        </w:rPr>
        <w:t xml:space="preserve"> </w:t>
      </w:r>
      <w:r>
        <w:rPr>
          <w:spacing w:val="-2"/>
          <w:sz w:val="18"/>
        </w:rPr>
        <w:t>as</w:t>
      </w:r>
      <w:r>
        <w:rPr>
          <w:spacing w:val="-8"/>
          <w:sz w:val="18"/>
        </w:rPr>
        <w:t xml:space="preserve"> </w:t>
      </w:r>
      <w:r>
        <w:rPr>
          <w:spacing w:val="-2"/>
          <w:sz w:val="18"/>
        </w:rPr>
        <w:t>otherwise</w:t>
      </w:r>
      <w:r>
        <w:rPr>
          <w:spacing w:val="-8"/>
          <w:sz w:val="18"/>
        </w:rPr>
        <w:t xml:space="preserve"> </w:t>
      </w:r>
      <w:r>
        <w:rPr>
          <w:spacing w:val="-2"/>
          <w:sz w:val="18"/>
        </w:rPr>
        <w:t>provided</w:t>
      </w:r>
      <w:r>
        <w:rPr>
          <w:spacing w:val="-8"/>
          <w:sz w:val="18"/>
        </w:rPr>
        <w:t xml:space="preserve"> </w:t>
      </w:r>
      <w:r>
        <w:rPr>
          <w:spacing w:val="-2"/>
          <w:sz w:val="18"/>
        </w:rPr>
        <w:t>by</w:t>
      </w:r>
      <w:r>
        <w:rPr>
          <w:spacing w:val="-8"/>
          <w:sz w:val="18"/>
        </w:rPr>
        <w:t xml:space="preserve"> </w:t>
      </w:r>
      <w:r>
        <w:rPr>
          <w:spacing w:val="-2"/>
          <w:sz w:val="18"/>
        </w:rPr>
        <w:t>law,</w:t>
      </w:r>
      <w:r>
        <w:rPr>
          <w:spacing w:val="-8"/>
          <w:sz w:val="18"/>
        </w:rPr>
        <w:t xml:space="preserve"> </w:t>
      </w:r>
      <w:r>
        <w:rPr>
          <w:spacing w:val="-2"/>
          <w:sz w:val="18"/>
        </w:rPr>
        <w:t>any</w:t>
      </w:r>
      <w:r>
        <w:rPr>
          <w:spacing w:val="-8"/>
          <w:sz w:val="18"/>
        </w:rPr>
        <w:t xml:space="preserve"> </w:t>
      </w:r>
      <w:r>
        <w:rPr>
          <w:spacing w:val="-2"/>
          <w:sz w:val="18"/>
        </w:rPr>
        <w:t>requester</w:t>
      </w:r>
      <w:r>
        <w:rPr>
          <w:spacing w:val="-8"/>
          <w:sz w:val="18"/>
        </w:rPr>
        <w:t xml:space="preserve"> </w:t>
      </w:r>
      <w:r>
        <w:rPr>
          <w:spacing w:val="-2"/>
          <w:sz w:val="18"/>
        </w:rPr>
        <w:t>has</w:t>
      </w:r>
      <w:r>
        <w:rPr>
          <w:spacing w:val="-8"/>
          <w:sz w:val="18"/>
        </w:rPr>
        <w:t xml:space="preserve"> </w:t>
      </w:r>
      <w:r>
        <w:rPr>
          <w:spacing w:val="-2"/>
          <w:sz w:val="18"/>
        </w:rPr>
        <w:t>a</w:t>
      </w:r>
      <w:r>
        <w:rPr>
          <w:spacing w:val="-8"/>
          <w:sz w:val="18"/>
        </w:rPr>
        <w:t xml:space="preserve"> </w:t>
      </w:r>
      <w:r>
        <w:rPr>
          <w:spacing w:val="-2"/>
          <w:sz w:val="18"/>
        </w:rPr>
        <w:t xml:space="preserve">right </w:t>
      </w:r>
      <w:r>
        <w:rPr>
          <w:sz w:val="18"/>
        </w:rPr>
        <w:t>to inspect any record.</w:t>
      </w:r>
      <w:r>
        <w:rPr>
          <w:spacing w:val="40"/>
          <w:sz w:val="18"/>
        </w:rPr>
        <w:t xml:space="preserve"> </w:t>
      </w:r>
      <w:r>
        <w:rPr>
          <w:sz w:val="18"/>
        </w:rPr>
        <w:t>Substantive common law principles con-struing</w:t>
      </w:r>
      <w:r>
        <w:rPr>
          <w:spacing w:val="-12"/>
          <w:sz w:val="18"/>
        </w:rPr>
        <w:t xml:space="preserve"> </w:t>
      </w:r>
      <w:r>
        <w:rPr>
          <w:sz w:val="18"/>
        </w:rPr>
        <w:t>the</w:t>
      </w:r>
      <w:r>
        <w:rPr>
          <w:spacing w:val="-11"/>
          <w:sz w:val="18"/>
        </w:rPr>
        <w:t xml:space="preserve"> </w:t>
      </w:r>
      <w:r>
        <w:rPr>
          <w:sz w:val="18"/>
        </w:rPr>
        <w:t>right</w:t>
      </w:r>
      <w:r>
        <w:rPr>
          <w:spacing w:val="-11"/>
          <w:sz w:val="18"/>
        </w:rPr>
        <w:t xml:space="preserve"> </w:t>
      </w:r>
      <w:r>
        <w:rPr>
          <w:sz w:val="18"/>
        </w:rPr>
        <w:t>to</w:t>
      </w:r>
      <w:r>
        <w:rPr>
          <w:spacing w:val="-11"/>
          <w:sz w:val="18"/>
        </w:rPr>
        <w:t xml:space="preserve"> </w:t>
      </w:r>
      <w:r>
        <w:rPr>
          <w:sz w:val="18"/>
        </w:rPr>
        <w:t>inspect,</w:t>
      </w:r>
      <w:r>
        <w:rPr>
          <w:spacing w:val="-12"/>
          <w:sz w:val="18"/>
        </w:rPr>
        <w:t xml:space="preserve"> </w:t>
      </w:r>
      <w:r>
        <w:rPr>
          <w:sz w:val="18"/>
        </w:rPr>
        <w:t>copy</w:t>
      </w:r>
      <w:r>
        <w:rPr>
          <w:spacing w:val="-11"/>
          <w:sz w:val="18"/>
        </w:rPr>
        <w:t xml:space="preserve"> </w:t>
      </w:r>
      <w:r>
        <w:rPr>
          <w:sz w:val="18"/>
        </w:rPr>
        <w:t>or</w:t>
      </w:r>
      <w:r>
        <w:rPr>
          <w:spacing w:val="-11"/>
          <w:sz w:val="18"/>
        </w:rPr>
        <w:t xml:space="preserve"> </w:t>
      </w:r>
      <w:r>
        <w:rPr>
          <w:sz w:val="18"/>
        </w:rPr>
        <w:t>receive</w:t>
      </w:r>
      <w:r>
        <w:rPr>
          <w:spacing w:val="-11"/>
          <w:sz w:val="18"/>
        </w:rPr>
        <w:t xml:space="preserve"> </w:t>
      </w:r>
      <w:r>
        <w:rPr>
          <w:sz w:val="18"/>
        </w:rPr>
        <w:t>copies</w:t>
      </w:r>
      <w:r>
        <w:rPr>
          <w:spacing w:val="-12"/>
          <w:sz w:val="18"/>
        </w:rPr>
        <w:t xml:space="preserve"> </w:t>
      </w:r>
      <w:r>
        <w:rPr>
          <w:sz w:val="18"/>
        </w:rPr>
        <w:t>of</w:t>
      </w:r>
      <w:r>
        <w:rPr>
          <w:spacing w:val="-11"/>
          <w:sz w:val="18"/>
        </w:rPr>
        <w:t xml:space="preserve"> </w:t>
      </w:r>
      <w:r>
        <w:rPr>
          <w:sz w:val="18"/>
        </w:rPr>
        <w:t>records</w:t>
      </w:r>
      <w:r>
        <w:rPr>
          <w:spacing w:val="-11"/>
          <w:sz w:val="18"/>
        </w:rPr>
        <w:t xml:space="preserve"> </w:t>
      </w:r>
      <w:r>
        <w:rPr>
          <w:sz w:val="18"/>
        </w:rPr>
        <w:t>shall remain</w:t>
      </w:r>
      <w:r>
        <w:rPr>
          <w:spacing w:val="-10"/>
          <w:sz w:val="18"/>
        </w:rPr>
        <w:t xml:space="preserve"> </w:t>
      </w:r>
      <w:r>
        <w:rPr>
          <w:sz w:val="18"/>
        </w:rPr>
        <w:t>in</w:t>
      </w:r>
      <w:r>
        <w:rPr>
          <w:spacing w:val="-12"/>
          <w:sz w:val="18"/>
        </w:rPr>
        <w:t xml:space="preserve"> </w:t>
      </w:r>
      <w:r>
        <w:rPr>
          <w:sz w:val="18"/>
        </w:rPr>
        <w:t>effect.</w:t>
      </w:r>
      <w:r>
        <w:rPr>
          <w:spacing w:val="27"/>
          <w:sz w:val="18"/>
        </w:rPr>
        <w:t xml:space="preserve"> </w:t>
      </w:r>
      <w:r>
        <w:rPr>
          <w:sz w:val="18"/>
        </w:rPr>
        <w:t>The</w:t>
      </w:r>
      <w:r>
        <w:rPr>
          <w:spacing w:val="-11"/>
          <w:sz w:val="18"/>
        </w:rPr>
        <w:t xml:space="preserve"> </w:t>
      </w:r>
      <w:r>
        <w:rPr>
          <w:sz w:val="18"/>
        </w:rPr>
        <w:t>exemptions</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requirement</w:t>
      </w:r>
      <w:r>
        <w:rPr>
          <w:spacing w:val="-11"/>
          <w:sz w:val="18"/>
        </w:rPr>
        <w:t xml:space="preserve"> </w:t>
      </w:r>
      <w:r>
        <w:rPr>
          <w:sz w:val="18"/>
        </w:rPr>
        <w:t>of</w:t>
      </w:r>
      <w:r>
        <w:rPr>
          <w:spacing w:val="-11"/>
          <w:sz w:val="18"/>
        </w:rPr>
        <w:t xml:space="preserve"> </w:t>
      </w:r>
      <w:r>
        <w:rPr>
          <w:sz w:val="18"/>
        </w:rPr>
        <w:t>a</w:t>
      </w:r>
      <w:r>
        <w:rPr>
          <w:spacing w:val="-11"/>
          <w:sz w:val="18"/>
        </w:rPr>
        <w:t xml:space="preserve"> </w:t>
      </w:r>
      <w:r>
        <w:rPr>
          <w:sz w:val="18"/>
        </w:rPr>
        <w:t>govern-mental</w:t>
      </w:r>
      <w:r>
        <w:rPr>
          <w:spacing w:val="-10"/>
          <w:sz w:val="18"/>
        </w:rPr>
        <w:t xml:space="preserve"> </w:t>
      </w:r>
      <w:r>
        <w:rPr>
          <w:sz w:val="18"/>
        </w:rPr>
        <w:t>body</w:t>
      </w:r>
      <w:r>
        <w:rPr>
          <w:spacing w:val="-10"/>
          <w:sz w:val="18"/>
        </w:rPr>
        <w:t xml:space="preserve"> </w:t>
      </w:r>
      <w:r>
        <w:rPr>
          <w:sz w:val="18"/>
        </w:rPr>
        <w:t>to</w:t>
      </w:r>
      <w:r>
        <w:rPr>
          <w:spacing w:val="-10"/>
          <w:sz w:val="18"/>
        </w:rPr>
        <w:t xml:space="preserve"> </w:t>
      </w:r>
      <w:r>
        <w:rPr>
          <w:sz w:val="18"/>
        </w:rPr>
        <w:t>meet</w:t>
      </w:r>
      <w:r>
        <w:rPr>
          <w:spacing w:val="-10"/>
          <w:sz w:val="18"/>
        </w:rPr>
        <w:t xml:space="preserve"> </w:t>
      </w:r>
      <w:r>
        <w:rPr>
          <w:sz w:val="18"/>
        </w:rPr>
        <w:t>in</w:t>
      </w:r>
      <w:r>
        <w:rPr>
          <w:spacing w:val="-10"/>
          <w:sz w:val="18"/>
        </w:rPr>
        <w:t xml:space="preserve"> </w:t>
      </w:r>
      <w:r>
        <w:rPr>
          <w:sz w:val="18"/>
        </w:rPr>
        <w:t>open</w:t>
      </w:r>
      <w:r>
        <w:rPr>
          <w:spacing w:val="-10"/>
          <w:sz w:val="18"/>
        </w:rPr>
        <w:t xml:space="preserve"> </w:t>
      </w:r>
      <w:r>
        <w:rPr>
          <w:sz w:val="18"/>
        </w:rPr>
        <w:t>session</w:t>
      </w:r>
      <w:r>
        <w:rPr>
          <w:spacing w:val="-10"/>
          <w:sz w:val="18"/>
        </w:rPr>
        <w:t xml:space="preserve"> </w:t>
      </w:r>
      <w:r>
        <w:rPr>
          <w:sz w:val="18"/>
        </w:rPr>
        <w:t>under</w:t>
      </w:r>
      <w:r>
        <w:rPr>
          <w:spacing w:val="-10"/>
          <w:sz w:val="18"/>
        </w:rPr>
        <w:t xml:space="preserve"> </w:t>
      </w:r>
      <w:r>
        <w:rPr>
          <w:sz w:val="18"/>
        </w:rPr>
        <w:t>s.</w:t>
      </w:r>
      <w:r>
        <w:rPr>
          <w:spacing w:val="-10"/>
          <w:sz w:val="18"/>
        </w:rPr>
        <w:t xml:space="preserve"> </w:t>
      </w:r>
      <w:hyperlink r:id="rId364">
        <w:r>
          <w:rPr>
            <w:color w:val="0000E5"/>
            <w:sz w:val="18"/>
          </w:rPr>
          <w:t>19.85</w:t>
        </w:r>
      </w:hyperlink>
      <w:r>
        <w:rPr>
          <w:color w:val="0000E5"/>
          <w:spacing w:val="-6"/>
          <w:sz w:val="18"/>
        </w:rPr>
        <w:t xml:space="preserve"> </w:t>
      </w:r>
      <w:r>
        <w:rPr>
          <w:sz w:val="18"/>
        </w:rPr>
        <w:t>are</w:t>
      </w:r>
      <w:r>
        <w:rPr>
          <w:spacing w:val="-9"/>
          <w:sz w:val="18"/>
        </w:rPr>
        <w:t xml:space="preserve"> </w:t>
      </w:r>
      <w:r>
        <w:rPr>
          <w:sz w:val="18"/>
        </w:rPr>
        <w:t>indicative of public policy, but may be used as grounds for denying public access</w:t>
      </w:r>
      <w:r>
        <w:rPr>
          <w:spacing w:val="-2"/>
          <w:sz w:val="18"/>
        </w:rPr>
        <w:t xml:space="preserve"> </w:t>
      </w:r>
      <w:r>
        <w:rPr>
          <w:sz w:val="18"/>
        </w:rPr>
        <w:t>to</w:t>
      </w:r>
      <w:r>
        <w:rPr>
          <w:spacing w:val="-5"/>
          <w:sz w:val="18"/>
        </w:rPr>
        <w:t xml:space="preserve"> </w:t>
      </w:r>
      <w:r>
        <w:rPr>
          <w:sz w:val="18"/>
        </w:rPr>
        <w:t>a</w:t>
      </w:r>
      <w:r>
        <w:rPr>
          <w:spacing w:val="-5"/>
          <w:sz w:val="18"/>
        </w:rPr>
        <w:t xml:space="preserve"> </w:t>
      </w:r>
      <w:r>
        <w:rPr>
          <w:sz w:val="18"/>
        </w:rPr>
        <w:t>record</w:t>
      </w:r>
      <w:r>
        <w:rPr>
          <w:spacing w:val="-5"/>
          <w:sz w:val="18"/>
        </w:rPr>
        <w:t xml:space="preserve"> </w:t>
      </w:r>
      <w:r>
        <w:rPr>
          <w:sz w:val="18"/>
        </w:rPr>
        <w:t>only</w:t>
      </w:r>
      <w:r>
        <w:rPr>
          <w:spacing w:val="-5"/>
          <w:sz w:val="18"/>
        </w:rPr>
        <w:t xml:space="preserve"> </w:t>
      </w:r>
      <w:r>
        <w:rPr>
          <w:sz w:val="18"/>
        </w:rPr>
        <w:t>if</w:t>
      </w:r>
      <w:r>
        <w:rPr>
          <w:spacing w:val="-5"/>
          <w:sz w:val="18"/>
        </w:rPr>
        <w:t xml:space="preserve"> </w:t>
      </w:r>
      <w:r>
        <w:rPr>
          <w:sz w:val="18"/>
        </w:rPr>
        <w:t>the</w:t>
      </w:r>
      <w:r>
        <w:rPr>
          <w:spacing w:val="-5"/>
          <w:sz w:val="18"/>
        </w:rPr>
        <w:t xml:space="preserve"> </w:t>
      </w:r>
      <w:r>
        <w:rPr>
          <w:sz w:val="18"/>
        </w:rPr>
        <w:t>authority</w:t>
      </w:r>
      <w:r>
        <w:rPr>
          <w:spacing w:val="-5"/>
          <w:sz w:val="18"/>
        </w:rPr>
        <w:t xml:space="preserve"> </w:t>
      </w:r>
      <w:r>
        <w:rPr>
          <w:sz w:val="18"/>
        </w:rPr>
        <w:t>or</w:t>
      </w:r>
      <w:r>
        <w:rPr>
          <w:spacing w:val="-5"/>
          <w:sz w:val="18"/>
        </w:rPr>
        <w:t xml:space="preserve"> </w:t>
      </w:r>
      <w:r>
        <w:rPr>
          <w:sz w:val="18"/>
        </w:rPr>
        <w:t>legal</w:t>
      </w:r>
      <w:r>
        <w:rPr>
          <w:spacing w:val="-5"/>
          <w:sz w:val="18"/>
        </w:rPr>
        <w:t xml:space="preserve"> </w:t>
      </w:r>
      <w:r>
        <w:rPr>
          <w:sz w:val="18"/>
        </w:rPr>
        <w:t>custodian</w:t>
      </w:r>
      <w:r>
        <w:rPr>
          <w:spacing w:val="-5"/>
          <w:sz w:val="18"/>
        </w:rPr>
        <w:t xml:space="preserve"> </w:t>
      </w:r>
      <w:r>
        <w:rPr>
          <w:sz w:val="18"/>
        </w:rPr>
        <w:t>under</w:t>
      </w:r>
      <w:r>
        <w:rPr>
          <w:spacing w:val="-5"/>
          <w:sz w:val="18"/>
        </w:rPr>
        <w:t xml:space="preserve"> s.</w:t>
      </w:r>
    </w:p>
    <w:p w14:paraId="5CF42CE1" w14:textId="77777777" w:rsidR="00153CA5" w:rsidRDefault="00C0532D">
      <w:pPr>
        <w:pStyle w:val="BodyText"/>
        <w:spacing w:before="7" w:line="218" w:lineRule="auto"/>
        <w:ind w:firstLine="0"/>
      </w:pPr>
      <w:hyperlink r:id="rId365">
        <w:r>
          <w:rPr>
            <w:color w:val="0000E5"/>
          </w:rPr>
          <w:t>19.33</w:t>
        </w:r>
      </w:hyperlink>
      <w:r>
        <w:rPr>
          <w:color w:val="0000E5"/>
        </w:rPr>
        <w:t xml:space="preserve"> </w:t>
      </w:r>
      <w:r>
        <w:t xml:space="preserve">makes a specific demonstration that there is a need to </w:t>
      </w:r>
      <w:r>
        <w:rPr>
          <w:spacing w:val="-2"/>
        </w:rPr>
        <w:t>restrict public</w:t>
      </w:r>
      <w:r>
        <w:rPr>
          <w:spacing w:val="-5"/>
        </w:rPr>
        <w:t xml:space="preserve"> </w:t>
      </w:r>
      <w:r>
        <w:rPr>
          <w:spacing w:val="-2"/>
        </w:rPr>
        <w:t>access</w:t>
      </w:r>
      <w:r>
        <w:rPr>
          <w:spacing w:val="-5"/>
        </w:rPr>
        <w:t xml:space="preserve"> </w:t>
      </w:r>
      <w:r>
        <w:rPr>
          <w:spacing w:val="-2"/>
        </w:rPr>
        <w:t>at</w:t>
      </w:r>
      <w:r>
        <w:rPr>
          <w:spacing w:val="-5"/>
        </w:rPr>
        <w:t xml:space="preserve"> </w:t>
      </w:r>
      <w:r>
        <w:rPr>
          <w:spacing w:val="-2"/>
        </w:rPr>
        <w:t>the</w:t>
      </w:r>
      <w:r>
        <w:rPr>
          <w:spacing w:val="-5"/>
        </w:rPr>
        <w:t xml:space="preserve"> </w:t>
      </w:r>
      <w:r>
        <w:rPr>
          <w:spacing w:val="-2"/>
        </w:rPr>
        <w:t>time</w:t>
      </w:r>
      <w:r>
        <w:rPr>
          <w:spacing w:val="-5"/>
        </w:rPr>
        <w:t xml:space="preserve"> </w:t>
      </w:r>
      <w:r>
        <w:rPr>
          <w:spacing w:val="-2"/>
        </w:rPr>
        <w:t>that</w:t>
      </w:r>
      <w:r>
        <w:rPr>
          <w:spacing w:val="-5"/>
        </w:rPr>
        <w:t xml:space="preserve"> </w:t>
      </w:r>
      <w:r>
        <w:rPr>
          <w:spacing w:val="-2"/>
        </w:rPr>
        <w:t>the</w:t>
      </w:r>
      <w:r>
        <w:rPr>
          <w:spacing w:val="-5"/>
        </w:rPr>
        <w:t xml:space="preserve"> </w:t>
      </w:r>
      <w:r>
        <w:rPr>
          <w:spacing w:val="-2"/>
        </w:rPr>
        <w:t>request</w:t>
      </w:r>
      <w:r>
        <w:rPr>
          <w:spacing w:val="-5"/>
        </w:rPr>
        <w:t xml:space="preserve"> </w:t>
      </w:r>
      <w:r>
        <w:rPr>
          <w:spacing w:val="-2"/>
        </w:rPr>
        <w:t>to</w:t>
      </w:r>
      <w:r>
        <w:rPr>
          <w:spacing w:val="-5"/>
        </w:rPr>
        <w:t xml:space="preserve"> </w:t>
      </w:r>
      <w:r>
        <w:rPr>
          <w:spacing w:val="-2"/>
        </w:rPr>
        <w:t>inspect</w:t>
      </w:r>
      <w:r>
        <w:rPr>
          <w:spacing w:val="-5"/>
        </w:rPr>
        <w:t xml:space="preserve"> </w:t>
      </w:r>
      <w:r>
        <w:rPr>
          <w:spacing w:val="-2"/>
        </w:rPr>
        <w:t>or</w:t>
      </w:r>
      <w:r>
        <w:rPr>
          <w:spacing w:val="-5"/>
        </w:rPr>
        <w:t xml:space="preserve"> </w:t>
      </w:r>
      <w:r>
        <w:rPr>
          <w:spacing w:val="-2"/>
        </w:rPr>
        <w:t xml:space="preserve">copy </w:t>
      </w:r>
      <w:r>
        <w:t>the record is made.</w:t>
      </w:r>
    </w:p>
    <w:p w14:paraId="1E6AA3E9" w14:textId="77777777" w:rsidR="00153CA5" w:rsidRDefault="00C0532D">
      <w:pPr>
        <w:pStyle w:val="BodyText"/>
        <w:spacing w:before="40" w:line="218" w:lineRule="auto"/>
      </w:pPr>
      <w:r>
        <w:t>(am)</w:t>
      </w:r>
      <w:r>
        <w:rPr>
          <w:spacing w:val="24"/>
        </w:rPr>
        <w:t xml:space="preserve"> </w:t>
      </w:r>
      <w:r>
        <w:t>In</w:t>
      </w:r>
      <w:r>
        <w:rPr>
          <w:spacing w:val="-12"/>
        </w:rPr>
        <w:t xml:space="preserve"> </w:t>
      </w:r>
      <w:r>
        <w:t>addition</w:t>
      </w:r>
      <w:r>
        <w:rPr>
          <w:spacing w:val="-11"/>
        </w:rPr>
        <w:t xml:space="preserve"> </w:t>
      </w:r>
      <w:r>
        <w:t>to</w:t>
      </w:r>
      <w:r>
        <w:rPr>
          <w:spacing w:val="-11"/>
        </w:rPr>
        <w:t xml:space="preserve"> </w:t>
      </w:r>
      <w:r>
        <w:t>any</w:t>
      </w:r>
      <w:r>
        <w:rPr>
          <w:spacing w:val="-11"/>
        </w:rPr>
        <w:t xml:space="preserve"> </w:t>
      </w:r>
      <w:r>
        <w:t>right</w:t>
      </w:r>
      <w:r>
        <w:rPr>
          <w:spacing w:val="-12"/>
        </w:rPr>
        <w:t xml:space="preserve"> </w:t>
      </w:r>
      <w:r>
        <w:t>under</w:t>
      </w:r>
      <w:r>
        <w:rPr>
          <w:spacing w:val="-11"/>
        </w:rPr>
        <w:t xml:space="preserve"> </w:t>
      </w:r>
      <w:r>
        <w:t>par.</w:t>
      </w:r>
      <w:r>
        <w:rPr>
          <w:spacing w:val="-11"/>
        </w:rPr>
        <w:t xml:space="preserve"> </w:t>
      </w:r>
      <w:hyperlink r:id="rId366">
        <w:r>
          <w:rPr>
            <w:color w:val="0000E5"/>
          </w:rPr>
          <w:t>(a)</w:t>
        </w:r>
      </w:hyperlink>
      <w:r>
        <w:t>,</w:t>
      </w:r>
      <w:r>
        <w:rPr>
          <w:spacing w:val="-10"/>
        </w:rPr>
        <w:t xml:space="preserve"> </w:t>
      </w:r>
      <w:r>
        <w:t>any</w:t>
      </w:r>
      <w:r>
        <w:rPr>
          <w:spacing w:val="-10"/>
        </w:rPr>
        <w:t xml:space="preserve"> </w:t>
      </w:r>
      <w:r>
        <w:t>requester</w:t>
      </w:r>
      <w:r>
        <w:rPr>
          <w:spacing w:val="-10"/>
        </w:rPr>
        <w:t xml:space="preserve"> </w:t>
      </w:r>
      <w:r>
        <w:t>who is</w:t>
      </w:r>
      <w:r>
        <w:rPr>
          <w:spacing w:val="-8"/>
        </w:rPr>
        <w:t xml:space="preserve"> </w:t>
      </w:r>
      <w:r>
        <w:t>an</w:t>
      </w:r>
      <w:r>
        <w:rPr>
          <w:spacing w:val="-8"/>
        </w:rPr>
        <w:t xml:space="preserve"> </w:t>
      </w:r>
      <w:r>
        <w:t>individual</w:t>
      </w:r>
      <w:r>
        <w:rPr>
          <w:spacing w:val="-8"/>
        </w:rPr>
        <w:t xml:space="preserve"> </w:t>
      </w:r>
      <w:r>
        <w:t>or</w:t>
      </w:r>
      <w:r>
        <w:rPr>
          <w:spacing w:val="-8"/>
        </w:rPr>
        <w:t xml:space="preserve"> </w:t>
      </w:r>
      <w:r>
        <w:t>person</w:t>
      </w:r>
      <w:r>
        <w:rPr>
          <w:spacing w:val="-9"/>
        </w:rPr>
        <w:t xml:space="preserve"> </w:t>
      </w:r>
      <w:r>
        <w:t>authorized</w:t>
      </w:r>
      <w:r>
        <w:rPr>
          <w:spacing w:val="-8"/>
        </w:rPr>
        <w:t xml:space="preserve"> </w:t>
      </w:r>
      <w:r>
        <w:t>by</w:t>
      </w:r>
      <w:r>
        <w:rPr>
          <w:spacing w:val="-8"/>
        </w:rPr>
        <w:t xml:space="preserve"> </w:t>
      </w:r>
      <w:r>
        <w:t>the</w:t>
      </w:r>
      <w:r>
        <w:rPr>
          <w:spacing w:val="-8"/>
        </w:rPr>
        <w:t xml:space="preserve"> </w:t>
      </w:r>
      <w:r>
        <w:t>individual</w:t>
      </w:r>
      <w:r>
        <w:rPr>
          <w:spacing w:val="-9"/>
        </w:rPr>
        <w:t xml:space="preserve"> </w:t>
      </w:r>
      <w:r>
        <w:t>has</w:t>
      </w:r>
      <w:r>
        <w:rPr>
          <w:spacing w:val="-8"/>
        </w:rPr>
        <w:t xml:space="preserve"> </w:t>
      </w:r>
      <w:r>
        <w:t>a</w:t>
      </w:r>
      <w:r>
        <w:rPr>
          <w:spacing w:val="-8"/>
        </w:rPr>
        <w:t xml:space="preserve"> </w:t>
      </w:r>
      <w:r>
        <w:t xml:space="preserve">right </w:t>
      </w:r>
      <w:r>
        <w:rPr>
          <w:spacing w:val="-2"/>
        </w:rPr>
        <w:t>to</w:t>
      </w:r>
      <w:r>
        <w:rPr>
          <w:spacing w:val="-4"/>
        </w:rPr>
        <w:t xml:space="preserve"> </w:t>
      </w:r>
      <w:r>
        <w:rPr>
          <w:spacing w:val="-2"/>
        </w:rPr>
        <w:t>inspect</w:t>
      </w:r>
      <w:r>
        <w:rPr>
          <w:spacing w:val="-7"/>
        </w:rPr>
        <w:t xml:space="preserve"> </w:t>
      </w:r>
      <w:r>
        <w:rPr>
          <w:spacing w:val="-2"/>
        </w:rPr>
        <w:t>any</w:t>
      </w:r>
      <w:r>
        <w:rPr>
          <w:spacing w:val="-7"/>
        </w:rPr>
        <w:t xml:space="preserve"> </w:t>
      </w:r>
      <w:r>
        <w:rPr>
          <w:spacing w:val="-2"/>
        </w:rPr>
        <w:t>personally</w:t>
      </w:r>
      <w:r>
        <w:rPr>
          <w:spacing w:val="-7"/>
        </w:rPr>
        <w:t xml:space="preserve"> </w:t>
      </w:r>
      <w:r>
        <w:rPr>
          <w:spacing w:val="-2"/>
        </w:rPr>
        <w:t>identifiable</w:t>
      </w:r>
      <w:r>
        <w:rPr>
          <w:spacing w:val="-7"/>
        </w:rPr>
        <w:t xml:space="preserve"> </w:t>
      </w:r>
      <w:r>
        <w:rPr>
          <w:spacing w:val="-2"/>
        </w:rPr>
        <w:t>information</w:t>
      </w:r>
      <w:r>
        <w:rPr>
          <w:spacing w:val="-7"/>
        </w:rPr>
        <w:t xml:space="preserve"> </w:t>
      </w:r>
      <w:r>
        <w:rPr>
          <w:spacing w:val="-2"/>
        </w:rPr>
        <w:t>pertaining</w:t>
      </w:r>
      <w:r>
        <w:rPr>
          <w:spacing w:val="-7"/>
        </w:rPr>
        <w:t xml:space="preserve"> </w:t>
      </w:r>
      <w:r>
        <w:rPr>
          <w:spacing w:val="-2"/>
        </w:rPr>
        <w:t>to</w:t>
      </w:r>
      <w:r>
        <w:rPr>
          <w:spacing w:val="-7"/>
        </w:rPr>
        <w:t xml:space="preserve"> </w:t>
      </w:r>
      <w:r>
        <w:rPr>
          <w:spacing w:val="-2"/>
        </w:rPr>
        <w:t xml:space="preserve">the </w:t>
      </w:r>
      <w:r>
        <w:t>individual</w:t>
      </w:r>
      <w:r>
        <w:rPr>
          <w:spacing w:val="-10"/>
        </w:rPr>
        <w:t xml:space="preserve"> </w:t>
      </w:r>
      <w:r>
        <w:t>in</w:t>
      </w:r>
      <w:r>
        <w:rPr>
          <w:spacing w:val="-11"/>
        </w:rPr>
        <w:t xml:space="preserve"> </w:t>
      </w:r>
      <w:r>
        <w:t>a</w:t>
      </w:r>
      <w:r>
        <w:rPr>
          <w:spacing w:val="-11"/>
        </w:rPr>
        <w:t xml:space="preserve"> </w:t>
      </w:r>
      <w:r>
        <w:t>record</w:t>
      </w:r>
      <w:r>
        <w:rPr>
          <w:spacing w:val="-11"/>
        </w:rPr>
        <w:t xml:space="preserve"> </w:t>
      </w:r>
      <w:r>
        <w:t>containing</w:t>
      </w:r>
      <w:r>
        <w:rPr>
          <w:spacing w:val="-12"/>
        </w:rPr>
        <w:t xml:space="preserve"> </w:t>
      </w:r>
      <w:r>
        <w:t>personally</w:t>
      </w:r>
      <w:r>
        <w:rPr>
          <w:spacing w:val="-11"/>
        </w:rPr>
        <w:t xml:space="preserve"> </w:t>
      </w:r>
      <w:r>
        <w:t>identifiable</w:t>
      </w:r>
      <w:r>
        <w:rPr>
          <w:spacing w:val="-11"/>
        </w:rPr>
        <w:t xml:space="preserve"> </w:t>
      </w:r>
      <w:r>
        <w:t>informa-tion that is maintained by an authority and to make or receive a copy</w:t>
      </w:r>
      <w:r>
        <w:rPr>
          <w:spacing w:val="-6"/>
        </w:rPr>
        <w:t xml:space="preserve"> </w:t>
      </w:r>
      <w:r>
        <w:t>of</w:t>
      </w:r>
      <w:r>
        <w:rPr>
          <w:spacing w:val="-8"/>
        </w:rPr>
        <w:t xml:space="preserve"> </w:t>
      </w:r>
      <w:r>
        <w:t>any</w:t>
      </w:r>
      <w:r>
        <w:rPr>
          <w:spacing w:val="-8"/>
        </w:rPr>
        <w:t xml:space="preserve"> </w:t>
      </w:r>
      <w:r>
        <w:t>such</w:t>
      </w:r>
      <w:r>
        <w:rPr>
          <w:spacing w:val="-8"/>
        </w:rPr>
        <w:t xml:space="preserve"> </w:t>
      </w:r>
      <w:r>
        <w:t>information.</w:t>
      </w:r>
      <w:r>
        <w:rPr>
          <w:spacing w:val="29"/>
        </w:rPr>
        <w:t xml:space="preserve"> </w:t>
      </w:r>
      <w:r>
        <w:t>The</w:t>
      </w:r>
      <w:r>
        <w:rPr>
          <w:spacing w:val="-9"/>
        </w:rPr>
        <w:t xml:space="preserve"> </w:t>
      </w:r>
      <w:r>
        <w:t>right</w:t>
      </w:r>
      <w:r>
        <w:rPr>
          <w:spacing w:val="-9"/>
        </w:rPr>
        <w:t xml:space="preserve"> </w:t>
      </w:r>
      <w:r>
        <w:t>to</w:t>
      </w:r>
      <w:r>
        <w:rPr>
          <w:spacing w:val="-9"/>
        </w:rPr>
        <w:t xml:space="preserve"> </w:t>
      </w:r>
      <w:r>
        <w:t>inspect</w:t>
      </w:r>
      <w:r>
        <w:rPr>
          <w:spacing w:val="-9"/>
        </w:rPr>
        <w:t xml:space="preserve"> </w:t>
      </w:r>
      <w:r>
        <w:t>or</w:t>
      </w:r>
      <w:r>
        <w:rPr>
          <w:spacing w:val="-9"/>
        </w:rPr>
        <w:t xml:space="preserve"> </w:t>
      </w:r>
      <w:r>
        <w:t>copy</w:t>
      </w:r>
      <w:r>
        <w:rPr>
          <w:spacing w:val="-9"/>
        </w:rPr>
        <w:t xml:space="preserve"> </w:t>
      </w:r>
      <w:r>
        <w:t>infor-mation in</w:t>
      </w:r>
      <w:r>
        <w:rPr>
          <w:spacing w:val="-1"/>
        </w:rPr>
        <w:t xml:space="preserve"> </w:t>
      </w:r>
      <w:r>
        <w:t>a</w:t>
      </w:r>
      <w:r>
        <w:rPr>
          <w:spacing w:val="-1"/>
        </w:rPr>
        <w:t xml:space="preserve"> </w:t>
      </w:r>
      <w:r>
        <w:t>record</w:t>
      </w:r>
      <w:r>
        <w:rPr>
          <w:spacing w:val="-1"/>
        </w:rPr>
        <w:t xml:space="preserve"> </w:t>
      </w:r>
      <w:r>
        <w:t>under</w:t>
      </w:r>
      <w:r>
        <w:rPr>
          <w:spacing w:val="-1"/>
        </w:rPr>
        <w:t xml:space="preserve"> </w:t>
      </w:r>
      <w:r>
        <w:t>this</w:t>
      </w:r>
      <w:r>
        <w:rPr>
          <w:spacing w:val="-1"/>
        </w:rPr>
        <w:t xml:space="preserve"> </w:t>
      </w:r>
      <w:r>
        <w:t>paragraph</w:t>
      </w:r>
      <w:r>
        <w:rPr>
          <w:spacing w:val="-1"/>
        </w:rPr>
        <w:t xml:space="preserve"> </w:t>
      </w:r>
      <w:r>
        <w:t>does</w:t>
      </w:r>
      <w:r>
        <w:rPr>
          <w:spacing w:val="-1"/>
        </w:rPr>
        <w:t xml:space="preserve"> </w:t>
      </w:r>
      <w:r>
        <w:t>not</w:t>
      </w:r>
      <w:r>
        <w:rPr>
          <w:spacing w:val="-1"/>
        </w:rPr>
        <w:t xml:space="preserve"> </w:t>
      </w:r>
      <w:r>
        <w:t>apply</w:t>
      </w:r>
      <w:r>
        <w:rPr>
          <w:spacing w:val="-3"/>
        </w:rPr>
        <w:t xml:space="preserve"> </w:t>
      </w:r>
      <w:r>
        <w:t>to</w:t>
      </w:r>
      <w:r>
        <w:rPr>
          <w:spacing w:val="-3"/>
        </w:rPr>
        <w:t xml:space="preserve"> </w:t>
      </w:r>
      <w:r>
        <w:t>any</w:t>
      </w:r>
      <w:r>
        <w:rPr>
          <w:spacing w:val="-3"/>
        </w:rPr>
        <w:t xml:space="preserve"> </w:t>
      </w:r>
      <w:r>
        <w:t>of the following:</w:t>
      </w:r>
    </w:p>
    <w:p w14:paraId="7C1ED1E5" w14:textId="77777777" w:rsidR="00153CA5" w:rsidRDefault="00C0532D">
      <w:pPr>
        <w:pStyle w:val="ListParagraph"/>
        <w:numPr>
          <w:ilvl w:val="0"/>
          <w:numId w:val="72"/>
        </w:numPr>
        <w:tabs>
          <w:tab w:val="left" w:pos="785"/>
        </w:tabs>
        <w:spacing w:before="45" w:line="218" w:lineRule="auto"/>
        <w:ind w:firstLine="288"/>
        <w:jc w:val="both"/>
        <w:rPr>
          <w:sz w:val="18"/>
        </w:rPr>
      </w:pPr>
      <w:r>
        <w:rPr>
          <w:sz w:val="18"/>
        </w:rPr>
        <w:t>Any</w:t>
      </w:r>
      <w:r>
        <w:rPr>
          <w:spacing w:val="-12"/>
          <w:sz w:val="18"/>
        </w:rPr>
        <w:t xml:space="preserve"> </w:t>
      </w:r>
      <w:r>
        <w:rPr>
          <w:sz w:val="18"/>
        </w:rPr>
        <w:t>record</w:t>
      </w:r>
      <w:r>
        <w:rPr>
          <w:spacing w:val="-11"/>
          <w:sz w:val="18"/>
        </w:rPr>
        <w:t xml:space="preserve"> </w:t>
      </w:r>
      <w:r>
        <w:rPr>
          <w:sz w:val="18"/>
        </w:rPr>
        <w:t>containing</w:t>
      </w:r>
      <w:r>
        <w:rPr>
          <w:spacing w:val="-11"/>
          <w:sz w:val="18"/>
        </w:rPr>
        <w:t xml:space="preserve"> </w:t>
      </w:r>
      <w:r>
        <w:rPr>
          <w:sz w:val="18"/>
        </w:rPr>
        <w:t>personally</w:t>
      </w:r>
      <w:r>
        <w:rPr>
          <w:spacing w:val="-11"/>
          <w:sz w:val="18"/>
        </w:rPr>
        <w:t xml:space="preserve"> </w:t>
      </w:r>
      <w:r>
        <w:rPr>
          <w:sz w:val="18"/>
        </w:rPr>
        <w:t>identifiable</w:t>
      </w:r>
      <w:r>
        <w:rPr>
          <w:spacing w:val="-12"/>
          <w:sz w:val="18"/>
        </w:rPr>
        <w:t xml:space="preserve"> </w:t>
      </w:r>
      <w:r>
        <w:rPr>
          <w:sz w:val="18"/>
        </w:rPr>
        <w:t>information that is collected or maintained in connection with a complaint, investigation</w:t>
      </w:r>
      <w:r>
        <w:rPr>
          <w:spacing w:val="-3"/>
          <w:sz w:val="18"/>
        </w:rPr>
        <w:t xml:space="preserve"> </w:t>
      </w:r>
      <w:r>
        <w:rPr>
          <w:sz w:val="18"/>
        </w:rPr>
        <w:t>or</w:t>
      </w:r>
      <w:r>
        <w:rPr>
          <w:spacing w:val="-7"/>
          <w:sz w:val="18"/>
        </w:rPr>
        <w:t xml:space="preserve"> </w:t>
      </w:r>
      <w:r>
        <w:rPr>
          <w:sz w:val="18"/>
        </w:rPr>
        <w:t>other</w:t>
      </w:r>
      <w:r>
        <w:rPr>
          <w:spacing w:val="-7"/>
          <w:sz w:val="18"/>
        </w:rPr>
        <w:t xml:space="preserve"> </w:t>
      </w:r>
      <w:r>
        <w:rPr>
          <w:sz w:val="18"/>
        </w:rPr>
        <w:t>circumstances</w:t>
      </w:r>
      <w:r>
        <w:rPr>
          <w:spacing w:val="-7"/>
          <w:sz w:val="18"/>
        </w:rPr>
        <w:t xml:space="preserve"> </w:t>
      </w:r>
      <w:r>
        <w:rPr>
          <w:sz w:val="18"/>
        </w:rPr>
        <w:t>that</w:t>
      </w:r>
      <w:r>
        <w:rPr>
          <w:spacing w:val="-7"/>
          <w:sz w:val="18"/>
        </w:rPr>
        <w:t xml:space="preserve"> </w:t>
      </w:r>
      <w:r>
        <w:rPr>
          <w:sz w:val="18"/>
        </w:rPr>
        <w:t>may</w:t>
      </w:r>
      <w:r>
        <w:rPr>
          <w:spacing w:val="-8"/>
          <w:sz w:val="18"/>
        </w:rPr>
        <w:t xml:space="preserve"> </w:t>
      </w:r>
      <w:r>
        <w:rPr>
          <w:sz w:val="18"/>
        </w:rPr>
        <w:t>lead</w:t>
      </w:r>
      <w:r>
        <w:rPr>
          <w:spacing w:val="-8"/>
          <w:sz w:val="18"/>
        </w:rPr>
        <w:t xml:space="preserve"> </w:t>
      </w:r>
      <w:r>
        <w:rPr>
          <w:sz w:val="18"/>
        </w:rPr>
        <w:t>to</w:t>
      </w:r>
      <w:r>
        <w:rPr>
          <w:spacing w:val="-8"/>
          <w:sz w:val="18"/>
        </w:rPr>
        <w:t xml:space="preserve"> </w:t>
      </w:r>
      <w:r>
        <w:rPr>
          <w:sz w:val="18"/>
        </w:rPr>
        <w:t>an</w:t>
      </w:r>
      <w:r>
        <w:rPr>
          <w:spacing w:val="-8"/>
          <w:sz w:val="18"/>
        </w:rPr>
        <w:t xml:space="preserve"> </w:t>
      </w:r>
      <w:r>
        <w:rPr>
          <w:sz w:val="18"/>
        </w:rPr>
        <w:t>enforce-ment</w:t>
      </w:r>
      <w:r>
        <w:rPr>
          <w:spacing w:val="-12"/>
          <w:sz w:val="18"/>
        </w:rPr>
        <w:t xml:space="preserve"> </w:t>
      </w:r>
      <w:r>
        <w:rPr>
          <w:sz w:val="18"/>
        </w:rPr>
        <w:t>action,</w:t>
      </w:r>
      <w:r>
        <w:rPr>
          <w:spacing w:val="-11"/>
          <w:sz w:val="18"/>
        </w:rPr>
        <w:t xml:space="preserve"> </w:t>
      </w:r>
      <w:r>
        <w:rPr>
          <w:sz w:val="18"/>
        </w:rPr>
        <w:t>administrative</w:t>
      </w:r>
      <w:r>
        <w:rPr>
          <w:spacing w:val="-11"/>
          <w:sz w:val="18"/>
        </w:rPr>
        <w:t xml:space="preserve"> </w:t>
      </w:r>
      <w:r>
        <w:rPr>
          <w:sz w:val="18"/>
        </w:rPr>
        <w:t>proceeding,</w:t>
      </w:r>
      <w:r>
        <w:rPr>
          <w:spacing w:val="-11"/>
          <w:sz w:val="18"/>
        </w:rPr>
        <w:t xml:space="preserve"> </w:t>
      </w:r>
      <w:r>
        <w:rPr>
          <w:sz w:val="18"/>
        </w:rPr>
        <w:t>arbitration</w:t>
      </w:r>
      <w:r>
        <w:rPr>
          <w:spacing w:val="-12"/>
          <w:sz w:val="18"/>
        </w:rPr>
        <w:t xml:space="preserve"> </w:t>
      </w:r>
      <w:r>
        <w:rPr>
          <w:sz w:val="18"/>
        </w:rPr>
        <w:t>proceeding</w:t>
      </w:r>
      <w:r>
        <w:rPr>
          <w:spacing w:val="-11"/>
          <w:sz w:val="18"/>
        </w:rPr>
        <w:t xml:space="preserve"> </w:t>
      </w:r>
      <w:r>
        <w:rPr>
          <w:sz w:val="18"/>
        </w:rPr>
        <w:t>or court proceeding, or any such record that is collected or main-tained in connection with such an action or proceeding.</w:t>
      </w:r>
    </w:p>
    <w:p w14:paraId="45673D7F" w14:textId="77777777" w:rsidR="00153CA5" w:rsidRDefault="00C0532D">
      <w:pPr>
        <w:pStyle w:val="ListParagraph"/>
        <w:numPr>
          <w:ilvl w:val="0"/>
          <w:numId w:val="72"/>
        </w:numPr>
        <w:tabs>
          <w:tab w:val="left" w:pos="785"/>
        </w:tabs>
        <w:spacing w:before="43" w:line="218" w:lineRule="auto"/>
        <w:ind w:firstLine="288"/>
        <w:jc w:val="both"/>
        <w:rPr>
          <w:sz w:val="18"/>
        </w:rPr>
      </w:pPr>
      <w:r>
        <w:rPr>
          <w:sz w:val="18"/>
        </w:rPr>
        <w:t>Any</w:t>
      </w:r>
      <w:r>
        <w:rPr>
          <w:spacing w:val="-12"/>
          <w:sz w:val="18"/>
        </w:rPr>
        <w:t xml:space="preserve"> </w:t>
      </w:r>
      <w:r>
        <w:rPr>
          <w:sz w:val="18"/>
        </w:rPr>
        <w:t>record</w:t>
      </w:r>
      <w:r>
        <w:rPr>
          <w:spacing w:val="-11"/>
          <w:sz w:val="18"/>
        </w:rPr>
        <w:t xml:space="preserve"> </w:t>
      </w:r>
      <w:r>
        <w:rPr>
          <w:sz w:val="18"/>
        </w:rPr>
        <w:t>containing</w:t>
      </w:r>
      <w:r>
        <w:rPr>
          <w:spacing w:val="-11"/>
          <w:sz w:val="18"/>
        </w:rPr>
        <w:t xml:space="preserve"> </w:t>
      </w:r>
      <w:r>
        <w:rPr>
          <w:sz w:val="18"/>
        </w:rPr>
        <w:t>personally</w:t>
      </w:r>
      <w:r>
        <w:rPr>
          <w:spacing w:val="-11"/>
          <w:sz w:val="18"/>
        </w:rPr>
        <w:t xml:space="preserve"> </w:t>
      </w:r>
      <w:r>
        <w:rPr>
          <w:sz w:val="18"/>
        </w:rPr>
        <w:t>identifiable</w:t>
      </w:r>
      <w:r>
        <w:rPr>
          <w:spacing w:val="-12"/>
          <w:sz w:val="18"/>
        </w:rPr>
        <w:t xml:space="preserve"> </w:t>
      </w:r>
      <w:r>
        <w:rPr>
          <w:sz w:val="18"/>
        </w:rPr>
        <w:t>information that, if disclosed, would do any of the following:</w:t>
      </w:r>
    </w:p>
    <w:p w14:paraId="24AEFBFE" w14:textId="77777777" w:rsidR="00153CA5" w:rsidRDefault="00C0532D">
      <w:pPr>
        <w:pStyle w:val="ListParagraph"/>
        <w:numPr>
          <w:ilvl w:val="1"/>
          <w:numId w:val="72"/>
        </w:numPr>
        <w:tabs>
          <w:tab w:val="left" w:pos="781"/>
        </w:tabs>
        <w:spacing w:before="23"/>
        <w:ind w:left="781" w:hanging="219"/>
        <w:jc w:val="both"/>
        <w:rPr>
          <w:sz w:val="18"/>
        </w:rPr>
      </w:pPr>
      <w:r>
        <w:rPr>
          <w:sz w:val="18"/>
        </w:rPr>
        <w:t>Endanger</w:t>
      </w:r>
      <w:r>
        <w:rPr>
          <w:spacing w:val="-1"/>
          <w:sz w:val="18"/>
        </w:rPr>
        <w:t xml:space="preserve"> </w:t>
      </w:r>
      <w:r>
        <w:rPr>
          <w:sz w:val="18"/>
        </w:rPr>
        <w:t>an individual’s</w:t>
      </w:r>
      <w:r>
        <w:rPr>
          <w:spacing w:val="-2"/>
          <w:sz w:val="18"/>
        </w:rPr>
        <w:t xml:space="preserve"> </w:t>
      </w:r>
      <w:r>
        <w:rPr>
          <w:sz w:val="18"/>
        </w:rPr>
        <w:t>life</w:t>
      </w:r>
      <w:r>
        <w:rPr>
          <w:spacing w:val="-1"/>
          <w:sz w:val="18"/>
        </w:rPr>
        <w:t xml:space="preserve"> </w:t>
      </w:r>
      <w:r>
        <w:rPr>
          <w:sz w:val="18"/>
        </w:rPr>
        <w:t>or</w:t>
      </w:r>
      <w:r>
        <w:rPr>
          <w:spacing w:val="-1"/>
          <w:sz w:val="18"/>
        </w:rPr>
        <w:t xml:space="preserve"> </w:t>
      </w:r>
      <w:r>
        <w:rPr>
          <w:spacing w:val="-2"/>
          <w:sz w:val="18"/>
        </w:rPr>
        <w:t>safety.</w:t>
      </w:r>
    </w:p>
    <w:p w14:paraId="6806045B" w14:textId="77777777" w:rsidR="00153CA5" w:rsidRDefault="00C0532D">
      <w:pPr>
        <w:pStyle w:val="ListParagraph"/>
        <w:numPr>
          <w:ilvl w:val="1"/>
          <w:numId w:val="72"/>
        </w:numPr>
        <w:tabs>
          <w:tab w:val="left" w:pos="792"/>
        </w:tabs>
        <w:spacing w:before="20"/>
        <w:ind w:left="792" w:hanging="230"/>
        <w:jc w:val="both"/>
        <w:rPr>
          <w:sz w:val="18"/>
        </w:rPr>
      </w:pPr>
      <w:r>
        <w:rPr>
          <w:sz w:val="18"/>
        </w:rPr>
        <w:t>Identify</w:t>
      </w:r>
      <w:r>
        <w:rPr>
          <w:spacing w:val="2"/>
          <w:sz w:val="18"/>
        </w:rPr>
        <w:t xml:space="preserve"> </w:t>
      </w:r>
      <w:r>
        <w:rPr>
          <w:sz w:val="18"/>
        </w:rPr>
        <w:t>a</w:t>
      </w:r>
      <w:r>
        <w:rPr>
          <w:spacing w:val="2"/>
          <w:sz w:val="18"/>
        </w:rPr>
        <w:t xml:space="preserve"> </w:t>
      </w:r>
      <w:r>
        <w:rPr>
          <w:sz w:val="18"/>
        </w:rPr>
        <w:t>confidential</w:t>
      </w:r>
      <w:r>
        <w:rPr>
          <w:spacing w:val="2"/>
          <w:sz w:val="18"/>
        </w:rPr>
        <w:t xml:space="preserve"> </w:t>
      </w:r>
      <w:r>
        <w:rPr>
          <w:spacing w:val="-2"/>
          <w:sz w:val="18"/>
        </w:rPr>
        <w:t>informant.</w:t>
      </w:r>
    </w:p>
    <w:p w14:paraId="49E20308" w14:textId="77777777" w:rsidR="00153CA5" w:rsidRDefault="00C0532D">
      <w:pPr>
        <w:pStyle w:val="ListParagraph"/>
        <w:numPr>
          <w:ilvl w:val="1"/>
          <w:numId w:val="72"/>
        </w:numPr>
        <w:tabs>
          <w:tab w:val="left" w:pos="772"/>
        </w:tabs>
        <w:spacing w:before="35" w:line="218" w:lineRule="auto"/>
        <w:ind w:left="274" w:firstLine="288"/>
        <w:jc w:val="both"/>
        <w:rPr>
          <w:sz w:val="18"/>
        </w:rPr>
      </w:pPr>
      <w:r>
        <w:rPr>
          <w:spacing w:val="-2"/>
          <w:sz w:val="18"/>
        </w:rPr>
        <w:t>Endanger</w:t>
      </w:r>
      <w:r>
        <w:rPr>
          <w:spacing w:val="-9"/>
          <w:sz w:val="18"/>
        </w:rPr>
        <w:t xml:space="preserve"> </w:t>
      </w:r>
      <w:r>
        <w:rPr>
          <w:spacing w:val="-2"/>
          <w:sz w:val="18"/>
        </w:rPr>
        <w:t>the</w:t>
      </w:r>
      <w:r>
        <w:rPr>
          <w:spacing w:val="-9"/>
          <w:sz w:val="18"/>
        </w:rPr>
        <w:t xml:space="preserve"> </w:t>
      </w:r>
      <w:r>
        <w:rPr>
          <w:spacing w:val="-2"/>
          <w:sz w:val="18"/>
        </w:rPr>
        <w:t>security,</w:t>
      </w:r>
      <w:r>
        <w:rPr>
          <w:spacing w:val="-8"/>
          <w:sz w:val="18"/>
        </w:rPr>
        <w:t xml:space="preserve"> </w:t>
      </w:r>
      <w:r>
        <w:rPr>
          <w:spacing w:val="-2"/>
          <w:sz w:val="18"/>
        </w:rPr>
        <w:t>including</w:t>
      </w:r>
      <w:r>
        <w:rPr>
          <w:spacing w:val="-8"/>
          <w:sz w:val="18"/>
        </w:rPr>
        <w:t xml:space="preserve"> </w:t>
      </w:r>
      <w:r>
        <w:rPr>
          <w:spacing w:val="-2"/>
          <w:sz w:val="18"/>
        </w:rPr>
        <w:t>the</w:t>
      </w:r>
      <w:r>
        <w:rPr>
          <w:spacing w:val="-8"/>
          <w:sz w:val="18"/>
        </w:rPr>
        <w:t xml:space="preserve"> </w:t>
      </w:r>
      <w:r>
        <w:rPr>
          <w:spacing w:val="-2"/>
          <w:sz w:val="18"/>
        </w:rPr>
        <w:t>security</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popula-</w:t>
      </w:r>
      <w:r>
        <w:rPr>
          <w:sz w:val="18"/>
        </w:rPr>
        <w:t>tion</w:t>
      </w:r>
      <w:r>
        <w:rPr>
          <w:spacing w:val="-7"/>
          <w:sz w:val="18"/>
        </w:rPr>
        <w:t xml:space="preserve"> </w:t>
      </w:r>
      <w:r>
        <w:rPr>
          <w:sz w:val="18"/>
        </w:rPr>
        <w:t>or</w:t>
      </w:r>
      <w:r>
        <w:rPr>
          <w:spacing w:val="-10"/>
          <w:sz w:val="18"/>
        </w:rPr>
        <w:t xml:space="preserve"> </w:t>
      </w:r>
      <w:r>
        <w:rPr>
          <w:sz w:val="18"/>
        </w:rPr>
        <w:t>staff,</w:t>
      </w:r>
      <w:r>
        <w:rPr>
          <w:spacing w:val="-10"/>
          <w:sz w:val="18"/>
        </w:rPr>
        <w:t xml:space="preserve"> </w:t>
      </w:r>
      <w:r>
        <w:rPr>
          <w:sz w:val="18"/>
        </w:rPr>
        <w:t>of</w:t>
      </w:r>
      <w:r>
        <w:rPr>
          <w:spacing w:val="-10"/>
          <w:sz w:val="18"/>
        </w:rPr>
        <w:t xml:space="preserve"> </w:t>
      </w:r>
      <w:r>
        <w:rPr>
          <w:sz w:val="18"/>
        </w:rPr>
        <w:t>any</w:t>
      </w:r>
      <w:r>
        <w:rPr>
          <w:spacing w:val="-9"/>
          <w:sz w:val="18"/>
        </w:rPr>
        <w:t xml:space="preserve"> </w:t>
      </w:r>
      <w:r>
        <w:rPr>
          <w:sz w:val="18"/>
        </w:rPr>
        <w:t>state</w:t>
      </w:r>
      <w:r>
        <w:rPr>
          <w:spacing w:val="-10"/>
          <w:sz w:val="18"/>
        </w:rPr>
        <w:t xml:space="preserve"> </w:t>
      </w:r>
      <w:r>
        <w:rPr>
          <w:sz w:val="18"/>
        </w:rPr>
        <w:t>prison</w:t>
      </w:r>
      <w:r>
        <w:rPr>
          <w:spacing w:val="-9"/>
          <w:sz w:val="18"/>
        </w:rPr>
        <w:t xml:space="preserve"> </w:t>
      </w:r>
      <w:r>
        <w:rPr>
          <w:sz w:val="18"/>
        </w:rPr>
        <w:t>under</w:t>
      </w:r>
      <w:r>
        <w:rPr>
          <w:spacing w:val="-10"/>
          <w:sz w:val="18"/>
        </w:rPr>
        <w:t xml:space="preserve"> </w:t>
      </w:r>
      <w:r>
        <w:rPr>
          <w:sz w:val="18"/>
        </w:rPr>
        <w:t>s.</w:t>
      </w:r>
      <w:r>
        <w:rPr>
          <w:spacing w:val="-9"/>
          <w:sz w:val="18"/>
        </w:rPr>
        <w:t xml:space="preserve"> </w:t>
      </w:r>
      <w:hyperlink r:id="rId367">
        <w:r>
          <w:rPr>
            <w:color w:val="0000E5"/>
            <w:sz w:val="18"/>
          </w:rPr>
          <w:t>302.01</w:t>
        </w:r>
      </w:hyperlink>
      <w:r>
        <w:rPr>
          <w:sz w:val="18"/>
        </w:rPr>
        <w:t>,</w:t>
      </w:r>
      <w:r>
        <w:rPr>
          <w:spacing w:val="-9"/>
          <w:sz w:val="18"/>
        </w:rPr>
        <w:t xml:space="preserve"> </w:t>
      </w:r>
      <w:r>
        <w:rPr>
          <w:sz w:val="18"/>
        </w:rPr>
        <w:t>jail,</w:t>
      </w:r>
      <w:r>
        <w:rPr>
          <w:spacing w:val="-9"/>
          <w:sz w:val="18"/>
        </w:rPr>
        <w:t xml:space="preserve"> </w:t>
      </w:r>
      <w:r>
        <w:rPr>
          <w:sz w:val="18"/>
        </w:rPr>
        <w:t>as</w:t>
      </w:r>
      <w:r>
        <w:rPr>
          <w:spacing w:val="-8"/>
          <w:sz w:val="18"/>
        </w:rPr>
        <w:t xml:space="preserve"> </w:t>
      </w:r>
      <w:r>
        <w:rPr>
          <w:sz w:val="18"/>
        </w:rPr>
        <w:t>defined</w:t>
      </w:r>
      <w:r>
        <w:rPr>
          <w:spacing w:val="-9"/>
          <w:sz w:val="18"/>
        </w:rPr>
        <w:t xml:space="preserve"> </w:t>
      </w:r>
      <w:r>
        <w:rPr>
          <w:spacing w:val="-5"/>
          <w:sz w:val="18"/>
        </w:rPr>
        <w:t>in</w:t>
      </w:r>
    </w:p>
    <w:p w14:paraId="7E9B19ED" w14:textId="77777777" w:rsidR="00153CA5" w:rsidRDefault="00C0532D">
      <w:pPr>
        <w:pStyle w:val="BodyText"/>
        <w:spacing w:line="185" w:lineRule="exact"/>
        <w:ind w:firstLine="0"/>
      </w:pPr>
      <w:r>
        <w:t>s.</w:t>
      </w:r>
      <w:r>
        <w:rPr>
          <w:spacing w:val="6"/>
        </w:rPr>
        <w:t xml:space="preserve"> </w:t>
      </w:r>
      <w:hyperlink r:id="rId368">
        <w:r>
          <w:rPr>
            <w:color w:val="0000E5"/>
          </w:rPr>
          <w:t>165.85</w:t>
        </w:r>
        <w:r>
          <w:rPr>
            <w:color w:val="0000E5"/>
            <w:spacing w:val="10"/>
          </w:rPr>
          <w:t xml:space="preserve"> </w:t>
        </w:r>
        <w:r>
          <w:rPr>
            <w:color w:val="0000E5"/>
          </w:rPr>
          <w:t>(2)</w:t>
        </w:r>
        <w:r>
          <w:rPr>
            <w:color w:val="0000E5"/>
            <w:spacing w:val="10"/>
          </w:rPr>
          <w:t xml:space="preserve"> </w:t>
        </w:r>
        <w:r>
          <w:rPr>
            <w:color w:val="0000E5"/>
          </w:rPr>
          <w:t>(bg)</w:t>
        </w:r>
      </w:hyperlink>
      <w:r>
        <w:t>,</w:t>
      </w:r>
      <w:r>
        <w:rPr>
          <w:spacing w:val="9"/>
        </w:rPr>
        <w:t xml:space="preserve"> </w:t>
      </w:r>
      <w:r>
        <w:t>juvenile</w:t>
      </w:r>
      <w:r>
        <w:rPr>
          <w:spacing w:val="10"/>
        </w:rPr>
        <w:t xml:space="preserve"> </w:t>
      </w:r>
      <w:r>
        <w:t>correctional</w:t>
      </w:r>
      <w:r>
        <w:rPr>
          <w:spacing w:val="10"/>
        </w:rPr>
        <w:t xml:space="preserve"> </w:t>
      </w:r>
      <w:r>
        <w:t>facility,</w:t>
      </w:r>
      <w:r>
        <w:rPr>
          <w:spacing w:val="7"/>
        </w:rPr>
        <w:t xml:space="preserve"> </w:t>
      </w:r>
      <w:r>
        <w:t>as</w:t>
      </w:r>
      <w:r>
        <w:rPr>
          <w:spacing w:val="8"/>
        </w:rPr>
        <w:t xml:space="preserve"> </w:t>
      </w:r>
      <w:r>
        <w:t>defined</w:t>
      </w:r>
      <w:r>
        <w:rPr>
          <w:spacing w:val="8"/>
        </w:rPr>
        <w:t xml:space="preserve"> </w:t>
      </w:r>
      <w:r>
        <w:t>in</w:t>
      </w:r>
      <w:r>
        <w:rPr>
          <w:spacing w:val="7"/>
        </w:rPr>
        <w:t xml:space="preserve"> </w:t>
      </w:r>
      <w:r>
        <w:rPr>
          <w:spacing w:val="-7"/>
        </w:rPr>
        <w:t>s.</w:t>
      </w:r>
    </w:p>
    <w:p w14:paraId="1F3E9901" w14:textId="77777777" w:rsidR="00153CA5" w:rsidRDefault="00C0532D">
      <w:pPr>
        <w:pStyle w:val="BodyText"/>
        <w:spacing w:before="6" w:line="218" w:lineRule="auto"/>
        <w:ind w:firstLine="0"/>
      </w:pPr>
      <w:hyperlink r:id="rId369">
        <w:r>
          <w:rPr>
            <w:color w:val="0000E5"/>
          </w:rPr>
          <w:t>938.02 (10p)</w:t>
        </w:r>
      </w:hyperlink>
      <w:r>
        <w:t xml:space="preserve">, secured residential care center for children and youth, as defined in s. </w:t>
      </w:r>
      <w:hyperlink r:id="rId370">
        <w:r>
          <w:rPr>
            <w:color w:val="0000E5"/>
          </w:rPr>
          <w:t>938.02 (15g)</w:t>
        </w:r>
      </w:hyperlink>
      <w:r>
        <w:t>, mental health institute, as defined</w:t>
      </w:r>
      <w:r>
        <w:rPr>
          <w:spacing w:val="-5"/>
        </w:rPr>
        <w:t xml:space="preserve"> </w:t>
      </w:r>
      <w:r>
        <w:t>in</w:t>
      </w:r>
      <w:r>
        <w:rPr>
          <w:spacing w:val="-9"/>
        </w:rPr>
        <w:t xml:space="preserve"> </w:t>
      </w:r>
      <w:r>
        <w:t>s.</w:t>
      </w:r>
      <w:r>
        <w:rPr>
          <w:spacing w:val="-9"/>
        </w:rPr>
        <w:t xml:space="preserve"> </w:t>
      </w:r>
      <w:hyperlink r:id="rId371">
        <w:r>
          <w:rPr>
            <w:color w:val="0000E5"/>
          </w:rPr>
          <w:t>51.01</w:t>
        </w:r>
        <w:r>
          <w:rPr>
            <w:color w:val="0000E5"/>
            <w:spacing w:val="-6"/>
          </w:rPr>
          <w:t xml:space="preserve"> </w:t>
        </w:r>
        <w:r>
          <w:rPr>
            <w:color w:val="0000E5"/>
          </w:rPr>
          <w:t>(12)</w:t>
        </w:r>
      </w:hyperlink>
      <w:r>
        <w:t>,</w:t>
      </w:r>
      <w:r>
        <w:rPr>
          <w:spacing w:val="-7"/>
        </w:rPr>
        <w:t xml:space="preserve"> </w:t>
      </w:r>
      <w:r>
        <w:t>center</w:t>
      </w:r>
      <w:r>
        <w:rPr>
          <w:spacing w:val="-7"/>
        </w:rPr>
        <w:t xml:space="preserve"> </w:t>
      </w:r>
      <w:r>
        <w:t>for</w:t>
      </w:r>
      <w:r>
        <w:rPr>
          <w:spacing w:val="-7"/>
        </w:rPr>
        <w:t xml:space="preserve"> </w:t>
      </w:r>
      <w:r>
        <w:t>the</w:t>
      </w:r>
      <w:r>
        <w:rPr>
          <w:spacing w:val="-7"/>
        </w:rPr>
        <w:t xml:space="preserve"> </w:t>
      </w:r>
      <w:r>
        <w:t>developmentally</w:t>
      </w:r>
      <w:r>
        <w:rPr>
          <w:spacing w:val="-7"/>
        </w:rPr>
        <w:t xml:space="preserve"> </w:t>
      </w:r>
      <w:r>
        <w:t>disabled, as defined in</w:t>
      </w:r>
      <w:r>
        <w:rPr>
          <w:spacing w:val="-2"/>
        </w:rPr>
        <w:t xml:space="preserve"> </w:t>
      </w:r>
      <w:r>
        <w:t>s.</w:t>
      </w:r>
      <w:r>
        <w:rPr>
          <w:spacing w:val="-2"/>
        </w:rPr>
        <w:t xml:space="preserve"> </w:t>
      </w:r>
      <w:hyperlink r:id="rId372">
        <w:r>
          <w:rPr>
            <w:color w:val="0000E5"/>
          </w:rPr>
          <w:t>51.01 (3)</w:t>
        </w:r>
      </w:hyperlink>
      <w:r>
        <w:t>,</w:t>
      </w:r>
      <w:r>
        <w:rPr>
          <w:spacing w:val="-1"/>
        </w:rPr>
        <w:t xml:space="preserve"> </w:t>
      </w:r>
      <w:r>
        <w:t>or</w:t>
      </w:r>
      <w:r>
        <w:rPr>
          <w:spacing w:val="-1"/>
        </w:rPr>
        <w:t xml:space="preserve"> </w:t>
      </w:r>
      <w:r>
        <w:t>facility,</w:t>
      </w:r>
      <w:r>
        <w:rPr>
          <w:spacing w:val="-1"/>
        </w:rPr>
        <w:t xml:space="preserve"> </w:t>
      </w:r>
      <w:r>
        <w:t>specified</w:t>
      </w:r>
      <w:r>
        <w:rPr>
          <w:spacing w:val="-1"/>
        </w:rPr>
        <w:t xml:space="preserve"> </w:t>
      </w:r>
      <w:r>
        <w:t>under</w:t>
      </w:r>
      <w:r>
        <w:rPr>
          <w:spacing w:val="-1"/>
        </w:rPr>
        <w:t xml:space="preserve"> </w:t>
      </w:r>
      <w:r>
        <w:t>s.</w:t>
      </w:r>
      <w:r>
        <w:rPr>
          <w:spacing w:val="-1"/>
        </w:rPr>
        <w:t xml:space="preserve"> </w:t>
      </w:r>
      <w:hyperlink r:id="rId373">
        <w:r>
          <w:rPr>
            <w:color w:val="0000E5"/>
          </w:rPr>
          <w:t>980.065</w:t>
        </w:r>
      </w:hyperlink>
      <w:r>
        <w:t>, for the institutional care of sexually violent persons.</w:t>
      </w:r>
    </w:p>
    <w:p w14:paraId="3F80713D" w14:textId="77777777" w:rsidR="00153CA5" w:rsidRDefault="00C0532D">
      <w:pPr>
        <w:pStyle w:val="ListParagraph"/>
        <w:numPr>
          <w:ilvl w:val="1"/>
          <w:numId w:val="72"/>
        </w:numPr>
        <w:tabs>
          <w:tab w:val="left" w:pos="793"/>
        </w:tabs>
        <w:spacing w:before="43" w:line="218" w:lineRule="auto"/>
        <w:ind w:left="274" w:firstLine="288"/>
        <w:jc w:val="both"/>
        <w:rPr>
          <w:sz w:val="18"/>
        </w:rPr>
      </w:pPr>
      <w:r>
        <w:rPr>
          <w:sz w:val="18"/>
        </w:rPr>
        <w:t>Compromise</w:t>
      </w:r>
      <w:r>
        <w:rPr>
          <w:spacing w:val="-2"/>
          <w:sz w:val="18"/>
        </w:rPr>
        <w:t xml:space="preserve"> </w:t>
      </w:r>
      <w:r>
        <w:rPr>
          <w:sz w:val="18"/>
        </w:rPr>
        <w:t>the</w:t>
      </w:r>
      <w:r>
        <w:rPr>
          <w:spacing w:val="-2"/>
          <w:sz w:val="18"/>
        </w:rPr>
        <w:t xml:space="preserve"> </w:t>
      </w:r>
      <w:r>
        <w:rPr>
          <w:sz w:val="18"/>
        </w:rPr>
        <w:t>rehabilitation</w:t>
      </w:r>
      <w:r>
        <w:rPr>
          <w:spacing w:val="-2"/>
          <w:sz w:val="18"/>
        </w:rPr>
        <w:t xml:space="preserve"> </w:t>
      </w:r>
      <w:r>
        <w:rPr>
          <w:sz w:val="18"/>
        </w:rPr>
        <w:t>of</w:t>
      </w:r>
      <w:r>
        <w:rPr>
          <w:spacing w:val="-2"/>
          <w:sz w:val="18"/>
        </w:rPr>
        <w:t xml:space="preserve"> </w:t>
      </w:r>
      <w:r>
        <w:rPr>
          <w:sz w:val="18"/>
        </w:rPr>
        <w:t>a</w:t>
      </w:r>
      <w:r>
        <w:rPr>
          <w:spacing w:val="-2"/>
          <w:sz w:val="18"/>
        </w:rPr>
        <w:t xml:space="preserve"> </w:t>
      </w:r>
      <w:r>
        <w:rPr>
          <w:sz w:val="18"/>
        </w:rPr>
        <w:t>person</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 xml:space="preserve">custody of the department of corrections or detained in a jail or facility identified in subd. </w:t>
      </w:r>
      <w:hyperlink r:id="rId374">
        <w:r>
          <w:rPr>
            <w:color w:val="0000E5"/>
            <w:sz w:val="18"/>
          </w:rPr>
          <w:t>2. c.</w:t>
        </w:r>
      </w:hyperlink>
    </w:p>
    <w:p w14:paraId="3D84FBA4" w14:textId="77777777" w:rsidR="00153CA5" w:rsidRDefault="00C0532D">
      <w:pPr>
        <w:pStyle w:val="BodyText"/>
        <w:spacing w:before="39" w:line="218" w:lineRule="auto"/>
        <w:ind w:firstLine="288"/>
      </w:pPr>
      <w:r>
        <w:t>2m.</w:t>
      </w:r>
      <w:r>
        <w:rPr>
          <w:spacing w:val="40"/>
        </w:rPr>
        <w:t xml:space="preserve"> </w:t>
      </w:r>
      <w:r>
        <w:t xml:space="preserve">The actual address, as defined in s. </w:t>
      </w:r>
      <w:hyperlink r:id="rId375">
        <w:r>
          <w:rPr>
            <w:color w:val="0000E5"/>
          </w:rPr>
          <w:t>165.68 (1) (b)</w:t>
        </w:r>
      </w:hyperlink>
      <w:r>
        <w:t xml:space="preserve">, of a participant in the program established in s. </w:t>
      </w:r>
      <w:hyperlink r:id="rId376">
        <w:r>
          <w:rPr>
            <w:color w:val="0000E5"/>
          </w:rPr>
          <w:t>165.68</w:t>
        </w:r>
      </w:hyperlink>
      <w:r>
        <w:t>.</w:t>
      </w:r>
    </w:p>
    <w:p w14:paraId="31B68B2F" w14:textId="77777777" w:rsidR="00153CA5" w:rsidRDefault="00C0532D">
      <w:pPr>
        <w:pStyle w:val="ListParagraph"/>
        <w:numPr>
          <w:ilvl w:val="0"/>
          <w:numId w:val="72"/>
        </w:numPr>
        <w:tabs>
          <w:tab w:val="left" w:pos="787"/>
        </w:tabs>
        <w:spacing w:before="24" w:line="198" w:lineRule="exact"/>
        <w:ind w:left="787" w:hanging="225"/>
        <w:jc w:val="both"/>
        <w:rPr>
          <w:sz w:val="18"/>
        </w:rPr>
      </w:pPr>
      <w:r>
        <w:rPr>
          <w:sz w:val="18"/>
        </w:rPr>
        <w:t>Any</w:t>
      </w:r>
      <w:r>
        <w:rPr>
          <w:spacing w:val="-6"/>
          <w:sz w:val="18"/>
        </w:rPr>
        <w:t xml:space="preserve"> </w:t>
      </w:r>
      <w:r>
        <w:rPr>
          <w:sz w:val="18"/>
        </w:rPr>
        <w:t>record</w:t>
      </w:r>
      <w:r>
        <w:rPr>
          <w:spacing w:val="-4"/>
          <w:sz w:val="18"/>
        </w:rPr>
        <w:t xml:space="preserve"> </w:t>
      </w:r>
      <w:r>
        <w:rPr>
          <w:sz w:val="18"/>
        </w:rPr>
        <w:t>that</w:t>
      </w:r>
      <w:r>
        <w:rPr>
          <w:spacing w:val="-4"/>
          <w:sz w:val="18"/>
        </w:rPr>
        <w:t xml:space="preserve"> </w:t>
      </w:r>
      <w:r>
        <w:rPr>
          <w:sz w:val="18"/>
        </w:rPr>
        <w:t>is</w:t>
      </w:r>
      <w:r>
        <w:rPr>
          <w:spacing w:val="-4"/>
          <w:sz w:val="18"/>
        </w:rPr>
        <w:t xml:space="preserve"> </w:t>
      </w:r>
      <w:r>
        <w:rPr>
          <w:sz w:val="18"/>
        </w:rPr>
        <w:t>part</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records</w:t>
      </w:r>
      <w:r>
        <w:rPr>
          <w:spacing w:val="-4"/>
          <w:sz w:val="18"/>
        </w:rPr>
        <w:t xml:space="preserve"> </w:t>
      </w:r>
      <w:r>
        <w:rPr>
          <w:sz w:val="18"/>
        </w:rPr>
        <w:t>series,</w:t>
      </w:r>
      <w:r>
        <w:rPr>
          <w:spacing w:val="-4"/>
          <w:sz w:val="18"/>
        </w:rPr>
        <w:t xml:space="preserve"> </w:t>
      </w:r>
      <w:r>
        <w:rPr>
          <w:sz w:val="18"/>
        </w:rPr>
        <w:t>as</w:t>
      </w:r>
      <w:r>
        <w:rPr>
          <w:spacing w:val="-4"/>
          <w:sz w:val="18"/>
        </w:rPr>
        <w:t xml:space="preserve"> </w:t>
      </w:r>
      <w:r>
        <w:rPr>
          <w:sz w:val="18"/>
        </w:rPr>
        <w:t>defined</w:t>
      </w:r>
      <w:r>
        <w:rPr>
          <w:spacing w:val="-4"/>
          <w:sz w:val="18"/>
        </w:rPr>
        <w:t xml:space="preserve"> </w:t>
      </w:r>
      <w:r>
        <w:rPr>
          <w:sz w:val="18"/>
        </w:rPr>
        <w:t>in</w:t>
      </w:r>
      <w:r>
        <w:rPr>
          <w:spacing w:val="-3"/>
          <w:sz w:val="18"/>
        </w:rPr>
        <w:t xml:space="preserve"> </w:t>
      </w:r>
      <w:r>
        <w:rPr>
          <w:spacing w:val="-5"/>
          <w:sz w:val="18"/>
        </w:rPr>
        <w:t>s.</w:t>
      </w:r>
    </w:p>
    <w:p w14:paraId="4306644A" w14:textId="77777777" w:rsidR="00153CA5" w:rsidRDefault="00C0532D">
      <w:pPr>
        <w:pStyle w:val="BodyText"/>
        <w:spacing w:before="7" w:line="218" w:lineRule="auto"/>
        <w:ind w:firstLine="0"/>
      </w:pPr>
      <w:hyperlink r:id="rId377">
        <w:r>
          <w:rPr>
            <w:color w:val="0000E5"/>
          </w:rPr>
          <w:t>19.62</w:t>
        </w:r>
        <w:r>
          <w:rPr>
            <w:color w:val="0000E5"/>
            <w:spacing w:val="-12"/>
          </w:rPr>
          <w:t xml:space="preserve"> </w:t>
        </w:r>
        <w:r>
          <w:rPr>
            <w:color w:val="0000E5"/>
          </w:rPr>
          <w:t>(7)</w:t>
        </w:r>
      </w:hyperlink>
      <w:r>
        <w:t>,</w:t>
      </w:r>
      <w:r>
        <w:rPr>
          <w:spacing w:val="-11"/>
        </w:rPr>
        <w:t xml:space="preserve"> </w:t>
      </w:r>
      <w:r>
        <w:t>that</w:t>
      </w:r>
      <w:r>
        <w:rPr>
          <w:spacing w:val="-11"/>
        </w:rPr>
        <w:t xml:space="preserve"> </w:t>
      </w:r>
      <w:r>
        <w:t>is</w:t>
      </w:r>
      <w:r>
        <w:rPr>
          <w:spacing w:val="-11"/>
        </w:rPr>
        <w:t xml:space="preserve"> </w:t>
      </w:r>
      <w:r>
        <w:t>not</w:t>
      </w:r>
      <w:r>
        <w:rPr>
          <w:spacing w:val="-12"/>
        </w:rPr>
        <w:t xml:space="preserve"> </w:t>
      </w:r>
      <w:r>
        <w:t>indexed,</w:t>
      </w:r>
      <w:r>
        <w:rPr>
          <w:spacing w:val="-11"/>
        </w:rPr>
        <w:t xml:space="preserve"> </w:t>
      </w:r>
      <w:r>
        <w:t>arranged</w:t>
      </w:r>
      <w:r>
        <w:rPr>
          <w:spacing w:val="-11"/>
        </w:rPr>
        <w:t xml:space="preserve"> </w:t>
      </w:r>
      <w:r>
        <w:t>or</w:t>
      </w:r>
      <w:r>
        <w:rPr>
          <w:spacing w:val="-11"/>
        </w:rPr>
        <w:t xml:space="preserve"> </w:t>
      </w:r>
      <w:r>
        <w:t>automated</w:t>
      </w:r>
      <w:r>
        <w:rPr>
          <w:spacing w:val="-12"/>
        </w:rPr>
        <w:t xml:space="preserve"> </w:t>
      </w:r>
      <w:r>
        <w:t>in</w:t>
      </w:r>
      <w:r>
        <w:rPr>
          <w:spacing w:val="-11"/>
        </w:rPr>
        <w:t xml:space="preserve"> </w:t>
      </w:r>
      <w:r>
        <w:t>a</w:t>
      </w:r>
      <w:r>
        <w:rPr>
          <w:spacing w:val="-11"/>
        </w:rPr>
        <w:t xml:space="preserve"> </w:t>
      </w:r>
      <w:r>
        <w:t>way</w:t>
      </w:r>
      <w:r>
        <w:rPr>
          <w:spacing w:val="-11"/>
        </w:rPr>
        <w:t xml:space="preserve"> </w:t>
      </w:r>
      <w:r>
        <w:t xml:space="preserve">that the record can be retrieved by the authority maintaining the records series by use of an individual’s name, address or other </w:t>
      </w:r>
      <w:r>
        <w:rPr>
          <w:spacing w:val="-2"/>
        </w:rPr>
        <w:t>identifier.</w:t>
      </w:r>
    </w:p>
    <w:p w14:paraId="67423908" w14:textId="77777777" w:rsidR="00153CA5" w:rsidRDefault="00C0532D">
      <w:pPr>
        <w:pStyle w:val="ListParagraph"/>
        <w:numPr>
          <w:ilvl w:val="0"/>
          <w:numId w:val="73"/>
        </w:numPr>
        <w:tabs>
          <w:tab w:val="left" w:pos="793"/>
        </w:tabs>
        <w:spacing w:before="41" w:line="218" w:lineRule="auto"/>
        <w:ind w:firstLine="216"/>
        <w:jc w:val="both"/>
        <w:rPr>
          <w:sz w:val="18"/>
        </w:rPr>
      </w:pPr>
      <w:r>
        <w:rPr>
          <w:sz w:val="18"/>
        </w:rPr>
        <w:t>Except</w:t>
      </w:r>
      <w:r>
        <w:rPr>
          <w:spacing w:val="-4"/>
          <w:sz w:val="18"/>
        </w:rPr>
        <w:t xml:space="preserve"> </w:t>
      </w:r>
      <w:r>
        <w:rPr>
          <w:sz w:val="18"/>
        </w:rPr>
        <w:t>as</w:t>
      </w:r>
      <w:r>
        <w:rPr>
          <w:spacing w:val="-4"/>
          <w:sz w:val="18"/>
        </w:rPr>
        <w:t xml:space="preserve"> </w:t>
      </w:r>
      <w:r>
        <w:rPr>
          <w:sz w:val="18"/>
        </w:rPr>
        <w:t>otherwise</w:t>
      </w:r>
      <w:r>
        <w:rPr>
          <w:spacing w:val="-4"/>
          <w:sz w:val="18"/>
        </w:rPr>
        <w:t xml:space="preserve"> </w:t>
      </w:r>
      <w:r>
        <w:rPr>
          <w:sz w:val="18"/>
        </w:rPr>
        <w:t>provided</w:t>
      </w:r>
      <w:r>
        <w:rPr>
          <w:spacing w:val="-4"/>
          <w:sz w:val="18"/>
        </w:rPr>
        <w:t xml:space="preserve"> </w:t>
      </w:r>
      <w:r>
        <w:rPr>
          <w:sz w:val="18"/>
        </w:rPr>
        <w:t>by</w:t>
      </w:r>
      <w:r>
        <w:rPr>
          <w:spacing w:val="-4"/>
          <w:sz w:val="18"/>
        </w:rPr>
        <w:t xml:space="preserve"> </w:t>
      </w:r>
      <w:r>
        <w:rPr>
          <w:sz w:val="18"/>
        </w:rPr>
        <w:t>law,</w:t>
      </w:r>
      <w:r>
        <w:rPr>
          <w:spacing w:val="-4"/>
          <w:sz w:val="18"/>
        </w:rPr>
        <w:t xml:space="preserve"> </w:t>
      </w:r>
      <w:r>
        <w:rPr>
          <w:sz w:val="18"/>
        </w:rPr>
        <w:t>any</w:t>
      </w:r>
      <w:r>
        <w:rPr>
          <w:spacing w:val="-4"/>
          <w:sz w:val="18"/>
        </w:rPr>
        <w:t xml:space="preserve"> </w:t>
      </w:r>
      <w:r>
        <w:rPr>
          <w:sz w:val="18"/>
        </w:rPr>
        <w:t>requester</w:t>
      </w:r>
      <w:r>
        <w:rPr>
          <w:spacing w:val="-4"/>
          <w:sz w:val="18"/>
        </w:rPr>
        <w:t xml:space="preserve"> </w:t>
      </w:r>
      <w:r>
        <w:rPr>
          <w:sz w:val="18"/>
        </w:rPr>
        <w:t>has</w:t>
      </w:r>
      <w:r>
        <w:rPr>
          <w:spacing w:val="-4"/>
          <w:sz w:val="18"/>
        </w:rPr>
        <w:t xml:space="preserve"> </w:t>
      </w:r>
      <w:r>
        <w:rPr>
          <w:sz w:val="18"/>
        </w:rPr>
        <w:t>a right</w:t>
      </w:r>
      <w:r>
        <w:rPr>
          <w:spacing w:val="-12"/>
          <w:sz w:val="18"/>
        </w:rPr>
        <w:t xml:space="preserve"> </w:t>
      </w:r>
      <w:r>
        <w:rPr>
          <w:sz w:val="18"/>
        </w:rPr>
        <w:t>to</w:t>
      </w:r>
      <w:r>
        <w:rPr>
          <w:spacing w:val="-11"/>
          <w:sz w:val="18"/>
        </w:rPr>
        <w:t xml:space="preserve"> </w:t>
      </w:r>
      <w:r>
        <w:rPr>
          <w:sz w:val="18"/>
        </w:rPr>
        <w:t>inspect</w:t>
      </w:r>
      <w:r>
        <w:rPr>
          <w:spacing w:val="-11"/>
          <w:sz w:val="18"/>
        </w:rPr>
        <w:t xml:space="preserve"> </w:t>
      </w:r>
      <w:r>
        <w:rPr>
          <w:sz w:val="18"/>
        </w:rPr>
        <w:t>a</w:t>
      </w:r>
      <w:r>
        <w:rPr>
          <w:spacing w:val="-11"/>
          <w:sz w:val="18"/>
        </w:rPr>
        <w:t xml:space="preserve"> </w:t>
      </w:r>
      <w:r>
        <w:rPr>
          <w:sz w:val="18"/>
        </w:rPr>
        <w:t>record</w:t>
      </w:r>
      <w:r>
        <w:rPr>
          <w:spacing w:val="-12"/>
          <w:sz w:val="18"/>
        </w:rPr>
        <w:t xml:space="preserve"> </w:t>
      </w:r>
      <w:r>
        <w:rPr>
          <w:sz w:val="18"/>
        </w:rPr>
        <w:t>and</w:t>
      </w:r>
      <w:r>
        <w:rPr>
          <w:spacing w:val="-11"/>
          <w:sz w:val="18"/>
        </w:rPr>
        <w:t xml:space="preserve"> </w:t>
      </w:r>
      <w:r>
        <w:rPr>
          <w:sz w:val="18"/>
        </w:rPr>
        <w:t>to</w:t>
      </w:r>
      <w:r>
        <w:rPr>
          <w:spacing w:val="-11"/>
          <w:sz w:val="18"/>
        </w:rPr>
        <w:t xml:space="preserve"> </w:t>
      </w:r>
      <w:r>
        <w:rPr>
          <w:sz w:val="18"/>
        </w:rPr>
        <w:t>make</w:t>
      </w:r>
      <w:r>
        <w:rPr>
          <w:spacing w:val="-11"/>
          <w:sz w:val="18"/>
        </w:rPr>
        <w:t xml:space="preserve"> </w:t>
      </w:r>
      <w:r>
        <w:rPr>
          <w:sz w:val="18"/>
        </w:rPr>
        <w:t>or</w:t>
      </w:r>
      <w:r>
        <w:rPr>
          <w:spacing w:val="-12"/>
          <w:sz w:val="18"/>
        </w:rPr>
        <w:t xml:space="preserve"> </w:t>
      </w:r>
      <w:r>
        <w:rPr>
          <w:sz w:val="18"/>
        </w:rPr>
        <w:t>receive</w:t>
      </w:r>
      <w:r>
        <w:rPr>
          <w:spacing w:val="-11"/>
          <w:sz w:val="18"/>
        </w:rPr>
        <w:t xml:space="preserve"> </w:t>
      </w:r>
      <w:r>
        <w:rPr>
          <w:sz w:val="18"/>
        </w:rPr>
        <w:t>a</w:t>
      </w:r>
      <w:r>
        <w:rPr>
          <w:spacing w:val="-11"/>
          <w:sz w:val="18"/>
        </w:rPr>
        <w:t xml:space="preserve"> </w:t>
      </w:r>
      <w:r>
        <w:rPr>
          <w:sz w:val="18"/>
        </w:rPr>
        <w:t>copy</w:t>
      </w:r>
      <w:r>
        <w:rPr>
          <w:spacing w:val="-11"/>
          <w:sz w:val="18"/>
        </w:rPr>
        <w:t xml:space="preserve"> </w:t>
      </w:r>
      <w:r>
        <w:rPr>
          <w:sz w:val="18"/>
        </w:rPr>
        <w:t>of</w:t>
      </w:r>
      <w:r>
        <w:rPr>
          <w:spacing w:val="-12"/>
          <w:sz w:val="18"/>
        </w:rPr>
        <w:t xml:space="preserve"> </w:t>
      </w:r>
      <w:r>
        <w:rPr>
          <w:sz w:val="18"/>
        </w:rPr>
        <w:t>a</w:t>
      </w:r>
      <w:r>
        <w:rPr>
          <w:spacing w:val="-11"/>
          <w:sz w:val="18"/>
        </w:rPr>
        <w:t xml:space="preserve"> </w:t>
      </w:r>
      <w:r>
        <w:rPr>
          <w:sz w:val="18"/>
        </w:rPr>
        <w:t>record. If</w:t>
      </w:r>
      <w:r>
        <w:rPr>
          <w:spacing w:val="-12"/>
          <w:sz w:val="18"/>
        </w:rPr>
        <w:t xml:space="preserve"> </w:t>
      </w:r>
      <w:r>
        <w:rPr>
          <w:sz w:val="18"/>
        </w:rPr>
        <w:t>a</w:t>
      </w:r>
      <w:r>
        <w:rPr>
          <w:spacing w:val="-11"/>
          <w:sz w:val="18"/>
        </w:rPr>
        <w:t xml:space="preserve"> </w:t>
      </w:r>
      <w:r>
        <w:rPr>
          <w:sz w:val="18"/>
        </w:rPr>
        <w:t>requester</w:t>
      </w:r>
      <w:r>
        <w:rPr>
          <w:spacing w:val="-11"/>
          <w:sz w:val="18"/>
        </w:rPr>
        <w:t xml:space="preserve"> </w:t>
      </w:r>
      <w:r>
        <w:rPr>
          <w:sz w:val="18"/>
        </w:rPr>
        <w:t>appears</w:t>
      </w:r>
      <w:r>
        <w:rPr>
          <w:spacing w:val="-11"/>
          <w:sz w:val="18"/>
        </w:rPr>
        <w:t xml:space="preserve"> </w:t>
      </w:r>
      <w:r>
        <w:rPr>
          <w:sz w:val="18"/>
        </w:rPr>
        <w:t>personally</w:t>
      </w:r>
      <w:r>
        <w:rPr>
          <w:spacing w:val="-12"/>
          <w:sz w:val="18"/>
        </w:rPr>
        <w:t xml:space="preserve"> </w:t>
      </w:r>
      <w:r>
        <w:rPr>
          <w:sz w:val="18"/>
        </w:rPr>
        <w:t>to</w:t>
      </w:r>
      <w:r>
        <w:rPr>
          <w:spacing w:val="-11"/>
          <w:sz w:val="18"/>
        </w:rPr>
        <w:t xml:space="preserve"> </w:t>
      </w:r>
      <w:r>
        <w:rPr>
          <w:sz w:val="18"/>
        </w:rPr>
        <w:t>request</w:t>
      </w:r>
      <w:r>
        <w:rPr>
          <w:spacing w:val="-11"/>
          <w:sz w:val="18"/>
        </w:rPr>
        <w:t xml:space="preserve"> </w:t>
      </w:r>
      <w:r>
        <w:rPr>
          <w:sz w:val="18"/>
        </w:rPr>
        <w:t>a</w:t>
      </w:r>
      <w:r>
        <w:rPr>
          <w:spacing w:val="-11"/>
          <w:sz w:val="18"/>
        </w:rPr>
        <w:t xml:space="preserve"> </w:t>
      </w:r>
      <w:r>
        <w:rPr>
          <w:sz w:val="18"/>
        </w:rPr>
        <w:t>copy</w:t>
      </w:r>
      <w:r>
        <w:rPr>
          <w:spacing w:val="-12"/>
          <w:sz w:val="18"/>
        </w:rPr>
        <w:t xml:space="preserve"> </w:t>
      </w:r>
      <w:r>
        <w:rPr>
          <w:sz w:val="18"/>
        </w:rPr>
        <w:t>of</w:t>
      </w:r>
      <w:r>
        <w:rPr>
          <w:spacing w:val="-11"/>
          <w:sz w:val="18"/>
        </w:rPr>
        <w:t xml:space="preserve"> </w:t>
      </w:r>
      <w:r>
        <w:rPr>
          <w:sz w:val="18"/>
        </w:rPr>
        <w:t>a</w:t>
      </w:r>
      <w:r>
        <w:rPr>
          <w:spacing w:val="-11"/>
          <w:sz w:val="18"/>
        </w:rPr>
        <w:t xml:space="preserve"> </w:t>
      </w:r>
      <w:r>
        <w:rPr>
          <w:sz w:val="18"/>
        </w:rPr>
        <w:t>record</w:t>
      </w:r>
      <w:r>
        <w:rPr>
          <w:spacing w:val="-11"/>
          <w:sz w:val="18"/>
        </w:rPr>
        <w:t xml:space="preserve"> </w:t>
      </w:r>
      <w:r>
        <w:rPr>
          <w:sz w:val="18"/>
        </w:rPr>
        <w:t>that permits</w:t>
      </w:r>
      <w:r>
        <w:rPr>
          <w:spacing w:val="-6"/>
          <w:sz w:val="18"/>
        </w:rPr>
        <w:t xml:space="preserve"> </w:t>
      </w:r>
      <w:r>
        <w:rPr>
          <w:sz w:val="18"/>
        </w:rPr>
        <w:t>copying,</w:t>
      </w:r>
      <w:r>
        <w:rPr>
          <w:spacing w:val="-5"/>
          <w:sz w:val="18"/>
        </w:rPr>
        <w:t xml:space="preserve"> </w:t>
      </w:r>
      <w:r>
        <w:rPr>
          <w:sz w:val="18"/>
        </w:rPr>
        <w:t>the</w:t>
      </w:r>
      <w:r>
        <w:rPr>
          <w:spacing w:val="-5"/>
          <w:sz w:val="18"/>
        </w:rPr>
        <w:t xml:space="preserve"> </w:t>
      </w:r>
      <w:r>
        <w:rPr>
          <w:sz w:val="18"/>
        </w:rPr>
        <w:t>authority</w:t>
      </w:r>
      <w:r>
        <w:rPr>
          <w:spacing w:val="-5"/>
          <w:sz w:val="18"/>
        </w:rPr>
        <w:t xml:space="preserve"> </w:t>
      </w:r>
      <w:r>
        <w:rPr>
          <w:sz w:val="18"/>
        </w:rPr>
        <w:t>having</w:t>
      </w:r>
      <w:r>
        <w:rPr>
          <w:spacing w:val="-5"/>
          <w:sz w:val="18"/>
        </w:rPr>
        <w:t xml:space="preserve"> </w:t>
      </w:r>
      <w:r>
        <w:rPr>
          <w:sz w:val="18"/>
        </w:rPr>
        <w:t>custody</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record</w:t>
      </w:r>
      <w:r>
        <w:rPr>
          <w:spacing w:val="-4"/>
          <w:sz w:val="18"/>
        </w:rPr>
        <w:t xml:space="preserve"> may,</w:t>
      </w:r>
    </w:p>
    <w:p w14:paraId="7292D30D" w14:textId="77777777" w:rsidR="00153CA5" w:rsidRDefault="00C0532D">
      <w:pPr>
        <w:pStyle w:val="BodyText"/>
        <w:spacing w:before="86" w:line="218" w:lineRule="auto"/>
        <w:ind w:left="199" w:right="272" w:firstLine="0"/>
      </w:pPr>
      <w:r>
        <w:br w:type="column"/>
      </w:r>
      <w:r>
        <w:rPr>
          <w:spacing w:val="-2"/>
        </w:rPr>
        <w:t>at</w:t>
      </w:r>
      <w:r>
        <w:rPr>
          <w:spacing w:val="-4"/>
        </w:rPr>
        <w:t xml:space="preserve"> </w:t>
      </w:r>
      <w:r>
        <w:rPr>
          <w:spacing w:val="-2"/>
        </w:rPr>
        <w:t>its</w:t>
      </w:r>
      <w:r>
        <w:rPr>
          <w:spacing w:val="-6"/>
        </w:rPr>
        <w:t xml:space="preserve"> </w:t>
      </w:r>
      <w:r>
        <w:rPr>
          <w:spacing w:val="-2"/>
        </w:rPr>
        <w:t>option,</w:t>
      </w:r>
      <w:r>
        <w:rPr>
          <w:spacing w:val="-6"/>
        </w:rPr>
        <w:t xml:space="preserve"> </w:t>
      </w:r>
      <w:r>
        <w:rPr>
          <w:spacing w:val="-2"/>
        </w:rPr>
        <w:t>permit</w:t>
      </w:r>
      <w:r>
        <w:rPr>
          <w:spacing w:val="-6"/>
        </w:rPr>
        <w:t xml:space="preserve"> </w:t>
      </w:r>
      <w:r>
        <w:rPr>
          <w:spacing w:val="-2"/>
        </w:rPr>
        <w:t>the</w:t>
      </w:r>
      <w:r>
        <w:rPr>
          <w:spacing w:val="-6"/>
        </w:rPr>
        <w:t xml:space="preserve"> </w:t>
      </w:r>
      <w:r>
        <w:rPr>
          <w:spacing w:val="-2"/>
        </w:rPr>
        <w:t>requester</w:t>
      </w:r>
      <w:r>
        <w:rPr>
          <w:spacing w:val="-6"/>
        </w:rPr>
        <w:t xml:space="preserve"> </w:t>
      </w:r>
      <w:r>
        <w:rPr>
          <w:spacing w:val="-2"/>
        </w:rPr>
        <w:t>to</w:t>
      </w:r>
      <w:r>
        <w:rPr>
          <w:spacing w:val="-6"/>
        </w:rPr>
        <w:t xml:space="preserve"> </w:t>
      </w:r>
      <w:r>
        <w:rPr>
          <w:spacing w:val="-2"/>
        </w:rPr>
        <w:t>copy</w:t>
      </w:r>
      <w:r>
        <w:rPr>
          <w:spacing w:val="-6"/>
        </w:rPr>
        <w:t xml:space="preserve"> </w:t>
      </w:r>
      <w:r>
        <w:rPr>
          <w:spacing w:val="-2"/>
        </w:rPr>
        <w:t>the</w:t>
      </w:r>
      <w:r>
        <w:rPr>
          <w:spacing w:val="-6"/>
        </w:rPr>
        <w:t xml:space="preserve"> </w:t>
      </w:r>
      <w:r>
        <w:rPr>
          <w:spacing w:val="-2"/>
        </w:rPr>
        <w:t>record</w:t>
      </w:r>
      <w:r>
        <w:rPr>
          <w:spacing w:val="-7"/>
        </w:rPr>
        <w:t xml:space="preserve"> </w:t>
      </w:r>
      <w:r>
        <w:rPr>
          <w:spacing w:val="-2"/>
        </w:rPr>
        <w:t>or</w:t>
      </w:r>
      <w:r>
        <w:rPr>
          <w:spacing w:val="-7"/>
        </w:rPr>
        <w:t xml:space="preserve"> </w:t>
      </w:r>
      <w:r>
        <w:rPr>
          <w:spacing w:val="-2"/>
        </w:rPr>
        <w:t>provide</w:t>
      </w:r>
      <w:r>
        <w:rPr>
          <w:spacing w:val="-7"/>
        </w:rPr>
        <w:t xml:space="preserve"> </w:t>
      </w:r>
      <w:r>
        <w:rPr>
          <w:spacing w:val="-2"/>
        </w:rPr>
        <w:t xml:space="preserve">the </w:t>
      </w:r>
      <w:r>
        <w:t>requester with a copy substantially as readable as the original.</w:t>
      </w:r>
    </w:p>
    <w:p w14:paraId="05B79030" w14:textId="77777777" w:rsidR="00153CA5" w:rsidRDefault="00C0532D">
      <w:pPr>
        <w:pStyle w:val="ListParagraph"/>
        <w:numPr>
          <w:ilvl w:val="0"/>
          <w:numId w:val="73"/>
        </w:numPr>
        <w:tabs>
          <w:tab w:val="left" w:pos="709"/>
        </w:tabs>
        <w:spacing w:before="36" w:line="218" w:lineRule="auto"/>
        <w:ind w:left="199" w:right="272" w:firstLine="216"/>
        <w:jc w:val="both"/>
        <w:rPr>
          <w:sz w:val="18"/>
        </w:rPr>
      </w:pPr>
      <w:r>
        <w:rPr>
          <w:sz w:val="18"/>
        </w:rPr>
        <w:t>Except</w:t>
      </w:r>
      <w:r>
        <w:rPr>
          <w:spacing w:val="-3"/>
          <w:sz w:val="18"/>
        </w:rPr>
        <w:t xml:space="preserve"> </w:t>
      </w:r>
      <w:r>
        <w:rPr>
          <w:sz w:val="18"/>
        </w:rPr>
        <w:t>as</w:t>
      </w:r>
      <w:r>
        <w:rPr>
          <w:spacing w:val="-3"/>
          <w:sz w:val="18"/>
        </w:rPr>
        <w:t xml:space="preserve"> </w:t>
      </w:r>
      <w:r>
        <w:rPr>
          <w:sz w:val="18"/>
        </w:rPr>
        <w:t>otherwise</w:t>
      </w:r>
      <w:r>
        <w:rPr>
          <w:spacing w:val="-3"/>
          <w:sz w:val="18"/>
        </w:rPr>
        <w:t xml:space="preserve"> </w:t>
      </w:r>
      <w:r>
        <w:rPr>
          <w:sz w:val="18"/>
        </w:rPr>
        <w:t>provided</w:t>
      </w:r>
      <w:r>
        <w:rPr>
          <w:spacing w:val="-3"/>
          <w:sz w:val="18"/>
        </w:rPr>
        <w:t xml:space="preserve"> </w:t>
      </w:r>
      <w:r>
        <w:rPr>
          <w:sz w:val="18"/>
        </w:rPr>
        <w:t>by</w:t>
      </w:r>
      <w:r>
        <w:rPr>
          <w:spacing w:val="-3"/>
          <w:sz w:val="18"/>
        </w:rPr>
        <w:t xml:space="preserve"> </w:t>
      </w:r>
      <w:r>
        <w:rPr>
          <w:sz w:val="18"/>
        </w:rPr>
        <w:t>law,</w:t>
      </w:r>
      <w:r>
        <w:rPr>
          <w:spacing w:val="-3"/>
          <w:sz w:val="18"/>
        </w:rPr>
        <w:t xml:space="preserve"> </w:t>
      </w:r>
      <w:r>
        <w:rPr>
          <w:sz w:val="18"/>
        </w:rPr>
        <w:t>any</w:t>
      </w:r>
      <w:r>
        <w:rPr>
          <w:spacing w:val="-3"/>
          <w:sz w:val="18"/>
        </w:rPr>
        <w:t xml:space="preserve"> </w:t>
      </w:r>
      <w:r>
        <w:rPr>
          <w:sz w:val="18"/>
        </w:rPr>
        <w:t>requester</w:t>
      </w:r>
      <w:r>
        <w:rPr>
          <w:spacing w:val="-3"/>
          <w:sz w:val="18"/>
        </w:rPr>
        <w:t xml:space="preserve"> </w:t>
      </w:r>
      <w:r>
        <w:rPr>
          <w:sz w:val="18"/>
        </w:rPr>
        <w:t>has</w:t>
      </w:r>
      <w:r>
        <w:rPr>
          <w:spacing w:val="-3"/>
          <w:sz w:val="18"/>
        </w:rPr>
        <w:t xml:space="preserve"> </w:t>
      </w:r>
      <w:r>
        <w:rPr>
          <w:sz w:val="18"/>
        </w:rPr>
        <w:t>a right to receive from an authority having custody of a record which</w:t>
      </w:r>
      <w:r>
        <w:rPr>
          <w:spacing w:val="-2"/>
          <w:sz w:val="18"/>
        </w:rPr>
        <w:t xml:space="preserve"> </w:t>
      </w:r>
      <w:r>
        <w:rPr>
          <w:sz w:val="18"/>
        </w:rPr>
        <w:t>is</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form</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comprehensible</w:t>
      </w:r>
      <w:r>
        <w:rPr>
          <w:spacing w:val="-5"/>
          <w:sz w:val="18"/>
        </w:rPr>
        <w:t xml:space="preserve"> </w:t>
      </w:r>
      <w:r>
        <w:rPr>
          <w:sz w:val="18"/>
        </w:rPr>
        <w:t>audio</w:t>
      </w:r>
      <w:r>
        <w:rPr>
          <w:spacing w:val="-5"/>
          <w:sz w:val="18"/>
        </w:rPr>
        <w:t xml:space="preserve"> </w:t>
      </w:r>
      <w:r>
        <w:rPr>
          <w:sz w:val="18"/>
        </w:rPr>
        <w:t>recording</w:t>
      </w:r>
      <w:r>
        <w:rPr>
          <w:spacing w:val="-5"/>
          <w:sz w:val="18"/>
        </w:rPr>
        <w:t xml:space="preserve"> </w:t>
      </w:r>
      <w:r>
        <w:rPr>
          <w:sz w:val="18"/>
        </w:rPr>
        <w:t>a</w:t>
      </w:r>
      <w:r>
        <w:rPr>
          <w:spacing w:val="-5"/>
          <w:sz w:val="18"/>
        </w:rPr>
        <w:t xml:space="preserve"> </w:t>
      </w:r>
      <w:r>
        <w:rPr>
          <w:sz w:val="18"/>
        </w:rPr>
        <w:t>copy of the recording substantially as audible as the original.</w:t>
      </w:r>
      <w:r>
        <w:rPr>
          <w:spacing w:val="40"/>
          <w:sz w:val="18"/>
        </w:rPr>
        <w:t xml:space="preserve"> </w:t>
      </w:r>
      <w:r>
        <w:rPr>
          <w:sz w:val="18"/>
        </w:rPr>
        <w:t>The authority</w:t>
      </w:r>
      <w:r>
        <w:rPr>
          <w:spacing w:val="-1"/>
          <w:sz w:val="18"/>
        </w:rPr>
        <w:t xml:space="preserve"> </w:t>
      </w:r>
      <w:r>
        <w:rPr>
          <w:sz w:val="18"/>
        </w:rPr>
        <w:t>may</w:t>
      </w:r>
      <w:r>
        <w:rPr>
          <w:spacing w:val="-5"/>
          <w:sz w:val="18"/>
        </w:rPr>
        <w:t xml:space="preserve"> </w:t>
      </w:r>
      <w:r>
        <w:rPr>
          <w:sz w:val="18"/>
        </w:rPr>
        <w:t>instead</w:t>
      </w:r>
      <w:r>
        <w:rPr>
          <w:spacing w:val="-5"/>
          <w:sz w:val="18"/>
        </w:rPr>
        <w:t xml:space="preserve"> </w:t>
      </w:r>
      <w:r>
        <w:rPr>
          <w:sz w:val="18"/>
        </w:rPr>
        <w:t>provide</w:t>
      </w:r>
      <w:r>
        <w:rPr>
          <w:spacing w:val="-5"/>
          <w:sz w:val="18"/>
        </w:rPr>
        <w:t xml:space="preserve"> </w:t>
      </w:r>
      <w:r>
        <w:rPr>
          <w:sz w:val="18"/>
        </w:rPr>
        <w:t>a</w:t>
      </w:r>
      <w:r>
        <w:rPr>
          <w:spacing w:val="-5"/>
          <w:sz w:val="18"/>
        </w:rPr>
        <w:t xml:space="preserve"> </w:t>
      </w:r>
      <w:r>
        <w:rPr>
          <w:sz w:val="18"/>
        </w:rPr>
        <w:t>transcript</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recording</w:t>
      </w:r>
      <w:r>
        <w:rPr>
          <w:spacing w:val="-5"/>
          <w:sz w:val="18"/>
        </w:rPr>
        <w:t xml:space="preserve"> </w:t>
      </w:r>
      <w:r>
        <w:rPr>
          <w:sz w:val="18"/>
        </w:rPr>
        <w:t>to</w:t>
      </w:r>
      <w:r>
        <w:rPr>
          <w:spacing w:val="-5"/>
          <w:sz w:val="18"/>
        </w:rPr>
        <w:t xml:space="preserve"> </w:t>
      </w:r>
      <w:r>
        <w:rPr>
          <w:sz w:val="18"/>
        </w:rPr>
        <w:t>the requester if he or she requests.</w:t>
      </w:r>
    </w:p>
    <w:p w14:paraId="6E233BA7" w14:textId="77777777" w:rsidR="00153CA5" w:rsidRDefault="00C0532D">
      <w:pPr>
        <w:pStyle w:val="ListParagraph"/>
        <w:numPr>
          <w:ilvl w:val="0"/>
          <w:numId w:val="73"/>
        </w:numPr>
        <w:tabs>
          <w:tab w:val="left" w:pos="718"/>
        </w:tabs>
        <w:spacing w:before="37" w:line="218" w:lineRule="auto"/>
        <w:ind w:left="199" w:right="272" w:firstLine="216"/>
        <w:jc w:val="both"/>
        <w:rPr>
          <w:sz w:val="18"/>
        </w:rPr>
      </w:pPr>
      <w:r>
        <w:rPr>
          <w:sz w:val="18"/>
        </w:rPr>
        <w:t>Except</w:t>
      </w:r>
      <w:r>
        <w:rPr>
          <w:spacing w:val="-3"/>
          <w:sz w:val="18"/>
        </w:rPr>
        <w:t xml:space="preserve"> </w:t>
      </w:r>
      <w:r>
        <w:rPr>
          <w:sz w:val="18"/>
        </w:rPr>
        <w:t>as</w:t>
      </w:r>
      <w:r>
        <w:rPr>
          <w:spacing w:val="-3"/>
          <w:sz w:val="18"/>
        </w:rPr>
        <w:t xml:space="preserve"> </w:t>
      </w:r>
      <w:r>
        <w:rPr>
          <w:sz w:val="18"/>
        </w:rPr>
        <w:t>otherwise</w:t>
      </w:r>
      <w:r>
        <w:rPr>
          <w:spacing w:val="-4"/>
          <w:sz w:val="18"/>
        </w:rPr>
        <w:t xml:space="preserve"> </w:t>
      </w:r>
      <w:r>
        <w:rPr>
          <w:sz w:val="18"/>
        </w:rPr>
        <w:t>provided</w:t>
      </w:r>
      <w:r>
        <w:rPr>
          <w:spacing w:val="-4"/>
          <w:sz w:val="18"/>
        </w:rPr>
        <w:t xml:space="preserve"> </w:t>
      </w:r>
      <w:r>
        <w:rPr>
          <w:sz w:val="18"/>
        </w:rPr>
        <w:t>by</w:t>
      </w:r>
      <w:r>
        <w:rPr>
          <w:spacing w:val="-4"/>
          <w:sz w:val="18"/>
        </w:rPr>
        <w:t xml:space="preserve"> </w:t>
      </w:r>
      <w:r>
        <w:rPr>
          <w:sz w:val="18"/>
        </w:rPr>
        <w:t>law,</w:t>
      </w:r>
      <w:r>
        <w:rPr>
          <w:spacing w:val="-4"/>
          <w:sz w:val="18"/>
        </w:rPr>
        <w:t xml:space="preserve"> </w:t>
      </w:r>
      <w:r>
        <w:rPr>
          <w:sz w:val="18"/>
        </w:rPr>
        <w:t>any</w:t>
      </w:r>
      <w:r>
        <w:rPr>
          <w:spacing w:val="-4"/>
          <w:sz w:val="18"/>
        </w:rPr>
        <w:t xml:space="preserve"> </w:t>
      </w:r>
      <w:r>
        <w:rPr>
          <w:sz w:val="18"/>
        </w:rPr>
        <w:t>requester</w:t>
      </w:r>
      <w:r>
        <w:rPr>
          <w:spacing w:val="-4"/>
          <w:sz w:val="18"/>
        </w:rPr>
        <w:t xml:space="preserve"> </w:t>
      </w:r>
      <w:r>
        <w:rPr>
          <w:sz w:val="18"/>
        </w:rPr>
        <w:t>has</w:t>
      </w:r>
      <w:r>
        <w:rPr>
          <w:spacing w:val="-4"/>
          <w:sz w:val="18"/>
        </w:rPr>
        <w:t xml:space="preserve"> </w:t>
      </w:r>
      <w:r>
        <w:rPr>
          <w:sz w:val="18"/>
        </w:rPr>
        <w:t>a right to receive from an authority having custody of a record which</w:t>
      </w:r>
      <w:r>
        <w:rPr>
          <w:spacing w:val="-3"/>
          <w:sz w:val="18"/>
        </w:rPr>
        <w:t xml:space="preserve"> </w:t>
      </w:r>
      <w:r>
        <w:rPr>
          <w:sz w:val="18"/>
        </w:rPr>
        <w:t>is</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form</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video</w:t>
      </w:r>
      <w:r>
        <w:rPr>
          <w:spacing w:val="-5"/>
          <w:sz w:val="18"/>
        </w:rPr>
        <w:t xml:space="preserve"> </w:t>
      </w:r>
      <w:r>
        <w:rPr>
          <w:sz w:val="18"/>
        </w:rPr>
        <w:t>recording</w:t>
      </w:r>
      <w:r>
        <w:rPr>
          <w:spacing w:val="-5"/>
          <w:sz w:val="18"/>
        </w:rPr>
        <w:t xml:space="preserve"> </w:t>
      </w:r>
      <w:r>
        <w:rPr>
          <w:sz w:val="18"/>
        </w:rPr>
        <w:t>a</w:t>
      </w:r>
      <w:r>
        <w:rPr>
          <w:spacing w:val="-5"/>
          <w:sz w:val="18"/>
        </w:rPr>
        <w:t xml:space="preserve"> </w:t>
      </w:r>
      <w:r>
        <w:rPr>
          <w:sz w:val="18"/>
        </w:rPr>
        <w:t>copy</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recording substantially as good as the original.</w:t>
      </w:r>
    </w:p>
    <w:p w14:paraId="58B47B0A" w14:textId="77777777" w:rsidR="00153CA5" w:rsidRDefault="00C0532D">
      <w:pPr>
        <w:pStyle w:val="ListParagraph"/>
        <w:numPr>
          <w:ilvl w:val="0"/>
          <w:numId w:val="73"/>
        </w:numPr>
        <w:tabs>
          <w:tab w:val="left" w:pos="709"/>
        </w:tabs>
        <w:spacing w:before="37" w:line="218" w:lineRule="auto"/>
        <w:ind w:left="199" w:right="272" w:firstLine="216"/>
        <w:jc w:val="both"/>
        <w:rPr>
          <w:sz w:val="18"/>
        </w:rPr>
      </w:pPr>
      <w:r>
        <w:rPr>
          <w:sz w:val="18"/>
        </w:rPr>
        <w:t>Except</w:t>
      </w:r>
      <w:r>
        <w:rPr>
          <w:spacing w:val="-3"/>
          <w:sz w:val="18"/>
        </w:rPr>
        <w:t xml:space="preserve"> </w:t>
      </w:r>
      <w:r>
        <w:rPr>
          <w:sz w:val="18"/>
        </w:rPr>
        <w:t>as</w:t>
      </w:r>
      <w:r>
        <w:rPr>
          <w:spacing w:val="-3"/>
          <w:sz w:val="18"/>
        </w:rPr>
        <w:t xml:space="preserve"> </w:t>
      </w:r>
      <w:r>
        <w:rPr>
          <w:sz w:val="18"/>
        </w:rPr>
        <w:t>otherwise</w:t>
      </w:r>
      <w:r>
        <w:rPr>
          <w:spacing w:val="-3"/>
          <w:sz w:val="18"/>
        </w:rPr>
        <w:t xml:space="preserve"> </w:t>
      </w:r>
      <w:r>
        <w:rPr>
          <w:sz w:val="18"/>
        </w:rPr>
        <w:t>provided</w:t>
      </w:r>
      <w:r>
        <w:rPr>
          <w:spacing w:val="-3"/>
          <w:sz w:val="18"/>
        </w:rPr>
        <w:t xml:space="preserve"> </w:t>
      </w:r>
      <w:r>
        <w:rPr>
          <w:sz w:val="18"/>
        </w:rPr>
        <w:t>by</w:t>
      </w:r>
      <w:r>
        <w:rPr>
          <w:spacing w:val="-3"/>
          <w:sz w:val="18"/>
        </w:rPr>
        <w:t xml:space="preserve"> </w:t>
      </w:r>
      <w:r>
        <w:rPr>
          <w:sz w:val="18"/>
        </w:rPr>
        <w:t>law,</w:t>
      </w:r>
      <w:r>
        <w:rPr>
          <w:spacing w:val="-3"/>
          <w:sz w:val="18"/>
        </w:rPr>
        <w:t xml:space="preserve"> </w:t>
      </w:r>
      <w:r>
        <w:rPr>
          <w:sz w:val="18"/>
        </w:rPr>
        <w:t>any</w:t>
      </w:r>
      <w:r>
        <w:rPr>
          <w:spacing w:val="-3"/>
          <w:sz w:val="18"/>
        </w:rPr>
        <w:t xml:space="preserve"> </w:t>
      </w:r>
      <w:r>
        <w:rPr>
          <w:sz w:val="18"/>
        </w:rPr>
        <w:t>requester</w:t>
      </w:r>
      <w:r>
        <w:rPr>
          <w:spacing w:val="-3"/>
          <w:sz w:val="18"/>
        </w:rPr>
        <w:t xml:space="preserve"> </w:t>
      </w:r>
      <w:r>
        <w:rPr>
          <w:sz w:val="18"/>
        </w:rPr>
        <w:t>has</w:t>
      </w:r>
      <w:r>
        <w:rPr>
          <w:spacing w:val="-3"/>
          <w:sz w:val="18"/>
        </w:rPr>
        <w:t xml:space="preserve"> </w:t>
      </w:r>
      <w:r>
        <w:rPr>
          <w:sz w:val="18"/>
        </w:rPr>
        <w:t>a right to receive from an authority having custody of a record which</w:t>
      </w:r>
      <w:r>
        <w:rPr>
          <w:spacing w:val="-12"/>
          <w:sz w:val="18"/>
        </w:rPr>
        <w:t xml:space="preserve"> </w:t>
      </w:r>
      <w:r>
        <w:rPr>
          <w:sz w:val="18"/>
        </w:rPr>
        <w:t>is</w:t>
      </w:r>
      <w:r>
        <w:rPr>
          <w:spacing w:val="-11"/>
          <w:sz w:val="18"/>
        </w:rPr>
        <w:t xml:space="preserve"> </w:t>
      </w:r>
      <w:r>
        <w:rPr>
          <w:sz w:val="18"/>
        </w:rPr>
        <w:t>not</w:t>
      </w:r>
      <w:r>
        <w:rPr>
          <w:spacing w:val="-11"/>
          <w:sz w:val="18"/>
        </w:rPr>
        <w:t xml:space="preserve"> </w:t>
      </w:r>
      <w:r>
        <w:rPr>
          <w:sz w:val="18"/>
        </w:rPr>
        <w:t>in</w:t>
      </w:r>
      <w:r>
        <w:rPr>
          <w:spacing w:val="-11"/>
          <w:sz w:val="18"/>
        </w:rPr>
        <w:t xml:space="preserve"> </w:t>
      </w:r>
      <w:r>
        <w:rPr>
          <w:sz w:val="18"/>
        </w:rPr>
        <w:t>a</w:t>
      </w:r>
      <w:r>
        <w:rPr>
          <w:spacing w:val="-12"/>
          <w:sz w:val="18"/>
        </w:rPr>
        <w:t xml:space="preserve"> </w:t>
      </w:r>
      <w:r>
        <w:rPr>
          <w:sz w:val="18"/>
        </w:rPr>
        <w:t>readily</w:t>
      </w:r>
      <w:r>
        <w:rPr>
          <w:spacing w:val="-11"/>
          <w:sz w:val="18"/>
        </w:rPr>
        <w:t xml:space="preserve"> </w:t>
      </w:r>
      <w:r>
        <w:rPr>
          <w:sz w:val="18"/>
        </w:rPr>
        <w:t>comprehensible</w:t>
      </w:r>
      <w:r>
        <w:rPr>
          <w:spacing w:val="-11"/>
          <w:sz w:val="18"/>
        </w:rPr>
        <w:t xml:space="preserve"> </w:t>
      </w:r>
      <w:r>
        <w:rPr>
          <w:sz w:val="18"/>
        </w:rPr>
        <w:t>form</w:t>
      </w:r>
      <w:r>
        <w:rPr>
          <w:spacing w:val="-11"/>
          <w:sz w:val="18"/>
        </w:rPr>
        <w:t xml:space="preserve"> </w:t>
      </w:r>
      <w:r>
        <w:rPr>
          <w:sz w:val="18"/>
        </w:rPr>
        <w:t>a</w:t>
      </w:r>
      <w:r>
        <w:rPr>
          <w:spacing w:val="-12"/>
          <w:sz w:val="18"/>
        </w:rPr>
        <w:t xml:space="preserve"> </w:t>
      </w:r>
      <w:r>
        <w:rPr>
          <w:sz w:val="18"/>
        </w:rPr>
        <w:t>copy</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infor-mation</w:t>
      </w:r>
      <w:r>
        <w:rPr>
          <w:spacing w:val="-3"/>
          <w:sz w:val="18"/>
        </w:rPr>
        <w:t xml:space="preserve"> </w:t>
      </w:r>
      <w:r>
        <w:rPr>
          <w:sz w:val="18"/>
        </w:rPr>
        <w:t>contained</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record</w:t>
      </w:r>
      <w:r>
        <w:rPr>
          <w:spacing w:val="-6"/>
          <w:sz w:val="18"/>
        </w:rPr>
        <w:t xml:space="preserve"> </w:t>
      </w:r>
      <w:r>
        <w:rPr>
          <w:sz w:val="18"/>
        </w:rPr>
        <w:t>assembled</w:t>
      </w:r>
      <w:r>
        <w:rPr>
          <w:spacing w:val="-6"/>
          <w:sz w:val="18"/>
        </w:rPr>
        <w:t xml:space="preserve"> </w:t>
      </w:r>
      <w:r>
        <w:rPr>
          <w:sz w:val="18"/>
        </w:rPr>
        <w:t>and</w:t>
      </w:r>
      <w:r>
        <w:rPr>
          <w:spacing w:val="-6"/>
          <w:sz w:val="18"/>
        </w:rPr>
        <w:t xml:space="preserve"> </w:t>
      </w:r>
      <w:r>
        <w:rPr>
          <w:sz w:val="18"/>
        </w:rPr>
        <w:t>reduced</w:t>
      </w:r>
      <w:r>
        <w:rPr>
          <w:spacing w:val="-6"/>
          <w:sz w:val="18"/>
        </w:rPr>
        <w:t xml:space="preserve"> </w:t>
      </w:r>
      <w:r>
        <w:rPr>
          <w:sz w:val="18"/>
        </w:rPr>
        <w:t>to</w:t>
      </w:r>
      <w:r>
        <w:rPr>
          <w:spacing w:val="-6"/>
          <w:sz w:val="18"/>
        </w:rPr>
        <w:t xml:space="preserve"> </w:t>
      </w:r>
      <w:r>
        <w:rPr>
          <w:sz w:val="18"/>
        </w:rPr>
        <w:t>written form on paper.</w:t>
      </w:r>
    </w:p>
    <w:p w14:paraId="1EE114C3" w14:textId="77777777" w:rsidR="00153CA5" w:rsidRDefault="00C0532D">
      <w:pPr>
        <w:pStyle w:val="BodyText"/>
        <w:spacing w:before="38" w:line="218" w:lineRule="auto"/>
        <w:ind w:left="199" w:right="272"/>
      </w:pPr>
      <w:r>
        <w:t>(em)</w:t>
      </w:r>
      <w:r>
        <w:rPr>
          <w:spacing w:val="40"/>
        </w:rPr>
        <w:t xml:space="preserve"> </w:t>
      </w:r>
      <w:r>
        <w:t>If an authority receives a request to inspect or copy a record</w:t>
      </w:r>
      <w:r>
        <w:rPr>
          <w:spacing w:val="-12"/>
        </w:rPr>
        <w:t xml:space="preserve"> </w:t>
      </w:r>
      <w:r>
        <w:t>that</w:t>
      </w:r>
      <w:r>
        <w:rPr>
          <w:spacing w:val="-11"/>
        </w:rPr>
        <w:t xml:space="preserve"> </w:t>
      </w:r>
      <w:r>
        <w:t>is</w:t>
      </w:r>
      <w:r>
        <w:rPr>
          <w:spacing w:val="-11"/>
        </w:rPr>
        <w:t xml:space="preserve"> </w:t>
      </w:r>
      <w:r>
        <w:t>in</w:t>
      </w:r>
      <w:r>
        <w:rPr>
          <w:spacing w:val="-11"/>
        </w:rPr>
        <w:t xml:space="preserve"> </w:t>
      </w:r>
      <w:r>
        <w:t>handwritten</w:t>
      </w:r>
      <w:r>
        <w:rPr>
          <w:spacing w:val="-12"/>
        </w:rPr>
        <w:t xml:space="preserve"> </w:t>
      </w:r>
      <w:r>
        <w:t>form</w:t>
      </w:r>
      <w:r>
        <w:rPr>
          <w:spacing w:val="-11"/>
        </w:rPr>
        <w:t xml:space="preserve"> </w:t>
      </w:r>
      <w:r>
        <w:t>or</w:t>
      </w:r>
      <w:r>
        <w:rPr>
          <w:spacing w:val="-11"/>
        </w:rPr>
        <w:t xml:space="preserve"> </w:t>
      </w:r>
      <w:r>
        <w:t>a</w:t>
      </w:r>
      <w:r>
        <w:rPr>
          <w:spacing w:val="-11"/>
        </w:rPr>
        <w:t xml:space="preserve"> </w:t>
      </w:r>
      <w:r>
        <w:t>record</w:t>
      </w:r>
      <w:r>
        <w:rPr>
          <w:spacing w:val="-12"/>
        </w:rPr>
        <w:t xml:space="preserve"> </w:t>
      </w:r>
      <w:r>
        <w:t>that</w:t>
      </w:r>
      <w:r>
        <w:rPr>
          <w:spacing w:val="-11"/>
        </w:rPr>
        <w:t xml:space="preserve"> </w:t>
      </w:r>
      <w:r>
        <w:t>is</w:t>
      </w:r>
      <w:r>
        <w:rPr>
          <w:spacing w:val="-11"/>
        </w:rPr>
        <w:t xml:space="preserve"> </w:t>
      </w:r>
      <w:r>
        <w:t>in</w:t>
      </w:r>
      <w:r>
        <w:rPr>
          <w:spacing w:val="-11"/>
        </w:rPr>
        <w:t xml:space="preserve"> </w:t>
      </w:r>
      <w:r>
        <w:t>the</w:t>
      </w:r>
      <w:r>
        <w:rPr>
          <w:spacing w:val="-12"/>
        </w:rPr>
        <w:t xml:space="preserve"> </w:t>
      </w:r>
      <w:r>
        <w:t>form</w:t>
      </w:r>
      <w:r>
        <w:rPr>
          <w:spacing w:val="-11"/>
        </w:rPr>
        <w:t xml:space="preserve"> </w:t>
      </w:r>
      <w:r>
        <w:t>of a voice recording which the authority is required to withhold or from</w:t>
      </w:r>
      <w:r>
        <w:rPr>
          <w:spacing w:val="4"/>
        </w:rPr>
        <w:t xml:space="preserve"> </w:t>
      </w:r>
      <w:r>
        <w:t>which</w:t>
      </w:r>
      <w:r>
        <w:rPr>
          <w:spacing w:val="3"/>
        </w:rPr>
        <w:t xml:space="preserve"> </w:t>
      </w:r>
      <w:r>
        <w:t>the</w:t>
      </w:r>
      <w:r>
        <w:rPr>
          <w:spacing w:val="3"/>
        </w:rPr>
        <w:t xml:space="preserve"> </w:t>
      </w:r>
      <w:r>
        <w:t>authority</w:t>
      </w:r>
      <w:r>
        <w:rPr>
          <w:spacing w:val="3"/>
        </w:rPr>
        <w:t xml:space="preserve"> </w:t>
      </w:r>
      <w:r>
        <w:t>is</w:t>
      </w:r>
      <w:r>
        <w:rPr>
          <w:spacing w:val="3"/>
        </w:rPr>
        <w:t xml:space="preserve"> </w:t>
      </w:r>
      <w:r>
        <w:t>required</w:t>
      </w:r>
      <w:r>
        <w:rPr>
          <w:spacing w:val="3"/>
        </w:rPr>
        <w:t xml:space="preserve"> </w:t>
      </w:r>
      <w:r>
        <w:t>to</w:t>
      </w:r>
      <w:r>
        <w:rPr>
          <w:spacing w:val="3"/>
        </w:rPr>
        <w:t xml:space="preserve"> </w:t>
      </w:r>
      <w:r>
        <w:t>delete</w:t>
      </w:r>
      <w:r>
        <w:rPr>
          <w:spacing w:val="3"/>
        </w:rPr>
        <w:t xml:space="preserve"> </w:t>
      </w:r>
      <w:r>
        <w:t>information</w:t>
      </w:r>
      <w:r>
        <w:rPr>
          <w:spacing w:val="3"/>
        </w:rPr>
        <w:t xml:space="preserve"> </w:t>
      </w:r>
      <w:r>
        <w:rPr>
          <w:spacing w:val="-2"/>
        </w:rPr>
        <w:t>under</w:t>
      </w:r>
    </w:p>
    <w:p w14:paraId="3BE6466C" w14:textId="77777777" w:rsidR="00153CA5" w:rsidRDefault="00C0532D">
      <w:pPr>
        <w:pStyle w:val="BodyText"/>
        <w:spacing w:before="4" w:line="218" w:lineRule="auto"/>
        <w:ind w:left="199" w:right="272" w:firstLine="0"/>
      </w:pPr>
      <w:r>
        <w:t xml:space="preserve">s. </w:t>
      </w:r>
      <w:hyperlink r:id="rId378">
        <w:r>
          <w:rPr>
            <w:color w:val="0000E5"/>
          </w:rPr>
          <w:t>19.36 (8) (b)</w:t>
        </w:r>
      </w:hyperlink>
      <w:r>
        <w:rPr>
          <w:color w:val="0000E5"/>
        </w:rPr>
        <w:t xml:space="preserve"> </w:t>
      </w:r>
      <w:r>
        <w:t xml:space="preserve">because the handwriting or the recorded </w:t>
      </w:r>
      <w:r>
        <w:t>voice would identify an informant, the authority shall provide to the requester,</w:t>
      </w:r>
      <w:r>
        <w:rPr>
          <w:spacing w:val="-8"/>
        </w:rPr>
        <w:t xml:space="preserve"> </w:t>
      </w:r>
      <w:r>
        <w:t>upon</w:t>
      </w:r>
      <w:r>
        <w:rPr>
          <w:spacing w:val="-10"/>
        </w:rPr>
        <w:t xml:space="preserve"> </w:t>
      </w:r>
      <w:r>
        <w:t>his</w:t>
      </w:r>
      <w:r>
        <w:rPr>
          <w:spacing w:val="-10"/>
        </w:rPr>
        <w:t xml:space="preserve"> </w:t>
      </w:r>
      <w:r>
        <w:t>or</w:t>
      </w:r>
      <w:r>
        <w:rPr>
          <w:spacing w:val="-10"/>
        </w:rPr>
        <w:t xml:space="preserve"> </w:t>
      </w:r>
      <w:r>
        <w:t>her</w:t>
      </w:r>
      <w:r>
        <w:rPr>
          <w:spacing w:val="-10"/>
        </w:rPr>
        <w:t xml:space="preserve"> </w:t>
      </w:r>
      <w:r>
        <w:t>request,</w:t>
      </w:r>
      <w:r>
        <w:rPr>
          <w:spacing w:val="-10"/>
        </w:rPr>
        <w:t xml:space="preserve"> </w:t>
      </w:r>
      <w:r>
        <w:t>a</w:t>
      </w:r>
      <w:r>
        <w:rPr>
          <w:spacing w:val="-10"/>
        </w:rPr>
        <w:t xml:space="preserve"> </w:t>
      </w:r>
      <w:r>
        <w:t>transcript</w:t>
      </w:r>
      <w:r>
        <w:rPr>
          <w:spacing w:val="-10"/>
        </w:rPr>
        <w:t xml:space="preserve"> </w:t>
      </w:r>
      <w:r>
        <w:t>of</w:t>
      </w:r>
      <w:r>
        <w:rPr>
          <w:spacing w:val="-10"/>
        </w:rPr>
        <w:t xml:space="preserve"> </w:t>
      </w:r>
      <w:r>
        <w:t>the</w:t>
      </w:r>
      <w:r>
        <w:rPr>
          <w:spacing w:val="-10"/>
        </w:rPr>
        <w:t xml:space="preserve"> </w:t>
      </w:r>
      <w:r>
        <w:t>record</w:t>
      </w:r>
      <w:r>
        <w:rPr>
          <w:spacing w:val="-10"/>
        </w:rPr>
        <w:t xml:space="preserve"> </w:t>
      </w:r>
      <w:r>
        <w:t>or</w:t>
      </w:r>
      <w:r>
        <w:rPr>
          <w:spacing w:val="-10"/>
        </w:rPr>
        <w:t xml:space="preserve"> </w:t>
      </w:r>
      <w:r>
        <w:t>the information</w:t>
      </w:r>
      <w:r>
        <w:rPr>
          <w:spacing w:val="-12"/>
        </w:rPr>
        <w:t xml:space="preserve"> </w:t>
      </w:r>
      <w:r>
        <w:t>contained</w:t>
      </w:r>
      <w:r>
        <w:rPr>
          <w:spacing w:val="-11"/>
        </w:rPr>
        <w:t xml:space="preserve"> </w:t>
      </w:r>
      <w:r>
        <w:t>in</w:t>
      </w:r>
      <w:r>
        <w:rPr>
          <w:spacing w:val="-11"/>
        </w:rPr>
        <w:t xml:space="preserve"> </w:t>
      </w:r>
      <w:r>
        <w:t>the</w:t>
      </w:r>
      <w:r>
        <w:rPr>
          <w:spacing w:val="-11"/>
        </w:rPr>
        <w:t xml:space="preserve"> </w:t>
      </w:r>
      <w:r>
        <w:t>record</w:t>
      </w:r>
      <w:r>
        <w:rPr>
          <w:spacing w:val="-12"/>
        </w:rPr>
        <w:t xml:space="preserve"> </w:t>
      </w:r>
      <w:r>
        <w:t>if</w:t>
      </w:r>
      <w:r>
        <w:rPr>
          <w:spacing w:val="-11"/>
        </w:rPr>
        <w:t xml:space="preserve"> </w:t>
      </w:r>
      <w:r>
        <w:t>the</w:t>
      </w:r>
      <w:r>
        <w:rPr>
          <w:spacing w:val="-11"/>
        </w:rPr>
        <w:t xml:space="preserve"> </w:t>
      </w:r>
      <w:r>
        <w:t>record</w:t>
      </w:r>
      <w:r>
        <w:rPr>
          <w:spacing w:val="-11"/>
        </w:rPr>
        <w:t xml:space="preserve"> </w:t>
      </w:r>
      <w:r>
        <w:t>or</w:t>
      </w:r>
      <w:r>
        <w:rPr>
          <w:spacing w:val="-12"/>
        </w:rPr>
        <w:t xml:space="preserve"> </w:t>
      </w:r>
      <w:r>
        <w:t>information</w:t>
      </w:r>
      <w:r>
        <w:rPr>
          <w:spacing w:val="-11"/>
        </w:rPr>
        <w:t xml:space="preserve"> </w:t>
      </w:r>
      <w:r>
        <w:t xml:space="preserve">is </w:t>
      </w:r>
      <w:r>
        <w:rPr>
          <w:spacing w:val="-2"/>
        </w:rPr>
        <w:t>otherwise subject</w:t>
      </w:r>
      <w:r>
        <w:rPr>
          <w:spacing w:val="-5"/>
        </w:rPr>
        <w:t xml:space="preserve"> </w:t>
      </w:r>
      <w:r>
        <w:rPr>
          <w:spacing w:val="-2"/>
        </w:rPr>
        <w:t>to</w:t>
      </w:r>
      <w:r>
        <w:rPr>
          <w:spacing w:val="-5"/>
        </w:rPr>
        <w:t xml:space="preserve"> </w:t>
      </w:r>
      <w:r>
        <w:rPr>
          <w:spacing w:val="-2"/>
        </w:rPr>
        <w:t>public</w:t>
      </w:r>
      <w:r>
        <w:rPr>
          <w:spacing w:val="-5"/>
        </w:rPr>
        <w:t xml:space="preserve"> </w:t>
      </w:r>
      <w:r>
        <w:rPr>
          <w:spacing w:val="-2"/>
        </w:rPr>
        <w:t>inspection</w:t>
      </w:r>
      <w:r>
        <w:rPr>
          <w:spacing w:val="-6"/>
        </w:rPr>
        <w:t xml:space="preserve"> </w:t>
      </w:r>
      <w:r>
        <w:rPr>
          <w:spacing w:val="-2"/>
        </w:rPr>
        <w:t>and</w:t>
      </w:r>
      <w:r>
        <w:rPr>
          <w:spacing w:val="-7"/>
        </w:rPr>
        <w:t xml:space="preserve"> </w:t>
      </w:r>
      <w:r>
        <w:rPr>
          <w:spacing w:val="-2"/>
        </w:rPr>
        <w:t>copying</w:t>
      </w:r>
      <w:r>
        <w:rPr>
          <w:spacing w:val="-7"/>
        </w:rPr>
        <w:t xml:space="preserve"> </w:t>
      </w:r>
      <w:r>
        <w:rPr>
          <w:spacing w:val="-2"/>
        </w:rPr>
        <w:t>under</w:t>
      </w:r>
      <w:r>
        <w:rPr>
          <w:spacing w:val="-7"/>
        </w:rPr>
        <w:t xml:space="preserve"> </w:t>
      </w:r>
      <w:r>
        <w:rPr>
          <w:spacing w:val="-2"/>
        </w:rPr>
        <w:t>this</w:t>
      </w:r>
      <w:r>
        <w:rPr>
          <w:spacing w:val="-7"/>
        </w:rPr>
        <w:t xml:space="preserve"> </w:t>
      </w:r>
      <w:r>
        <w:rPr>
          <w:spacing w:val="-2"/>
        </w:rPr>
        <w:t>sub-section.</w:t>
      </w:r>
    </w:p>
    <w:p w14:paraId="0C285EF3" w14:textId="77777777" w:rsidR="00153CA5" w:rsidRDefault="00C0532D">
      <w:pPr>
        <w:pStyle w:val="ListParagraph"/>
        <w:numPr>
          <w:ilvl w:val="0"/>
          <w:numId w:val="73"/>
        </w:numPr>
        <w:tabs>
          <w:tab w:val="left" w:pos="682"/>
        </w:tabs>
        <w:spacing w:before="39" w:line="218" w:lineRule="auto"/>
        <w:ind w:left="199" w:right="272" w:firstLine="216"/>
        <w:jc w:val="both"/>
        <w:rPr>
          <w:sz w:val="18"/>
        </w:rPr>
      </w:pPr>
      <w:r>
        <w:rPr>
          <w:sz w:val="18"/>
        </w:rPr>
        <w:t>Notwithstanding</w:t>
      </w:r>
      <w:r>
        <w:rPr>
          <w:spacing w:val="-12"/>
          <w:sz w:val="18"/>
        </w:rPr>
        <w:t xml:space="preserve"> </w:t>
      </w:r>
      <w:r>
        <w:rPr>
          <w:sz w:val="18"/>
        </w:rPr>
        <w:t>par.</w:t>
      </w:r>
      <w:r>
        <w:rPr>
          <w:spacing w:val="-11"/>
          <w:sz w:val="18"/>
        </w:rPr>
        <w:t xml:space="preserve"> </w:t>
      </w:r>
      <w:hyperlink r:id="rId379">
        <w:r>
          <w:rPr>
            <w:color w:val="0000E5"/>
            <w:sz w:val="18"/>
          </w:rPr>
          <w:t>(b)</w:t>
        </w:r>
      </w:hyperlink>
      <w:r>
        <w:rPr>
          <w:color w:val="0000E5"/>
          <w:spacing w:val="-11"/>
          <w:sz w:val="18"/>
        </w:rPr>
        <w:t xml:space="preserve"> </w:t>
      </w:r>
      <w:r>
        <w:rPr>
          <w:sz w:val="18"/>
        </w:rPr>
        <w:t>and</w:t>
      </w:r>
      <w:r>
        <w:rPr>
          <w:spacing w:val="-11"/>
          <w:sz w:val="18"/>
        </w:rPr>
        <w:t xml:space="preserve"> </w:t>
      </w:r>
      <w:r>
        <w:rPr>
          <w:sz w:val="18"/>
        </w:rPr>
        <w:t>except</w:t>
      </w:r>
      <w:r>
        <w:rPr>
          <w:spacing w:val="-12"/>
          <w:sz w:val="18"/>
        </w:rPr>
        <w:t xml:space="preserve"> </w:t>
      </w:r>
      <w:r>
        <w:rPr>
          <w:sz w:val="18"/>
        </w:rPr>
        <w:t>as</w:t>
      </w:r>
      <w:r>
        <w:rPr>
          <w:spacing w:val="-11"/>
          <w:sz w:val="18"/>
        </w:rPr>
        <w:t xml:space="preserve"> </w:t>
      </w:r>
      <w:r>
        <w:rPr>
          <w:sz w:val="18"/>
        </w:rPr>
        <w:t>otherwise</w:t>
      </w:r>
      <w:r>
        <w:rPr>
          <w:spacing w:val="-11"/>
          <w:sz w:val="18"/>
        </w:rPr>
        <w:t xml:space="preserve"> </w:t>
      </w:r>
      <w:r>
        <w:rPr>
          <w:sz w:val="18"/>
        </w:rPr>
        <w:t xml:space="preserve">provided </w:t>
      </w:r>
      <w:r>
        <w:rPr>
          <w:spacing w:val="-2"/>
          <w:sz w:val="18"/>
        </w:rPr>
        <w:t>by</w:t>
      </w:r>
      <w:r>
        <w:rPr>
          <w:spacing w:val="-10"/>
          <w:sz w:val="18"/>
        </w:rPr>
        <w:t xml:space="preserve"> </w:t>
      </w:r>
      <w:r>
        <w:rPr>
          <w:spacing w:val="-2"/>
          <w:sz w:val="18"/>
        </w:rPr>
        <w:t>law,</w:t>
      </w:r>
      <w:r>
        <w:rPr>
          <w:spacing w:val="-9"/>
          <w:sz w:val="18"/>
        </w:rPr>
        <w:t xml:space="preserve"> </w:t>
      </w:r>
      <w:r>
        <w:rPr>
          <w:spacing w:val="-2"/>
          <w:sz w:val="18"/>
        </w:rPr>
        <w:t>any</w:t>
      </w:r>
      <w:r>
        <w:rPr>
          <w:spacing w:val="-9"/>
          <w:sz w:val="18"/>
        </w:rPr>
        <w:t xml:space="preserve"> </w:t>
      </w:r>
      <w:r>
        <w:rPr>
          <w:spacing w:val="-2"/>
          <w:sz w:val="18"/>
        </w:rPr>
        <w:t>requester</w:t>
      </w:r>
      <w:r>
        <w:rPr>
          <w:spacing w:val="-9"/>
          <w:sz w:val="18"/>
        </w:rPr>
        <w:t xml:space="preserve"> </w:t>
      </w:r>
      <w:r>
        <w:rPr>
          <w:spacing w:val="-2"/>
          <w:sz w:val="18"/>
        </w:rPr>
        <w:t>has</w:t>
      </w:r>
      <w:r>
        <w:rPr>
          <w:spacing w:val="-10"/>
          <w:sz w:val="18"/>
        </w:rPr>
        <w:t xml:space="preserve"> </w:t>
      </w:r>
      <w:r>
        <w:rPr>
          <w:spacing w:val="-2"/>
          <w:sz w:val="18"/>
        </w:rPr>
        <w:t>a</w:t>
      </w:r>
      <w:r>
        <w:rPr>
          <w:spacing w:val="-9"/>
          <w:sz w:val="18"/>
        </w:rPr>
        <w:t xml:space="preserve"> </w:t>
      </w:r>
      <w:r>
        <w:rPr>
          <w:spacing w:val="-2"/>
          <w:sz w:val="18"/>
        </w:rPr>
        <w:t>right</w:t>
      </w:r>
      <w:r>
        <w:rPr>
          <w:spacing w:val="-9"/>
          <w:sz w:val="18"/>
        </w:rPr>
        <w:t xml:space="preserve"> </w:t>
      </w:r>
      <w:r>
        <w:rPr>
          <w:spacing w:val="-2"/>
          <w:sz w:val="18"/>
        </w:rPr>
        <w:t>to</w:t>
      </w:r>
      <w:r>
        <w:rPr>
          <w:spacing w:val="-9"/>
          <w:sz w:val="18"/>
        </w:rPr>
        <w:t xml:space="preserve"> </w:t>
      </w:r>
      <w:r>
        <w:rPr>
          <w:spacing w:val="-2"/>
          <w:sz w:val="18"/>
        </w:rPr>
        <w:t>inspect</w:t>
      </w:r>
      <w:r>
        <w:rPr>
          <w:spacing w:val="-10"/>
          <w:sz w:val="18"/>
        </w:rPr>
        <w:t xml:space="preserve"> </w:t>
      </w:r>
      <w:r>
        <w:rPr>
          <w:spacing w:val="-2"/>
          <w:sz w:val="18"/>
        </w:rPr>
        <w:t>any</w:t>
      </w:r>
      <w:r>
        <w:rPr>
          <w:spacing w:val="-9"/>
          <w:sz w:val="18"/>
        </w:rPr>
        <w:t xml:space="preserve"> </w:t>
      </w:r>
      <w:r>
        <w:rPr>
          <w:spacing w:val="-2"/>
          <w:sz w:val="18"/>
        </w:rPr>
        <w:t>record</w:t>
      </w:r>
      <w:r>
        <w:rPr>
          <w:spacing w:val="-9"/>
          <w:sz w:val="18"/>
        </w:rPr>
        <w:t xml:space="preserve"> </w:t>
      </w:r>
      <w:r>
        <w:rPr>
          <w:spacing w:val="-2"/>
          <w:sz w:val="18"/>
        </w:rPr>
        <w:t>not</w:t>
      </w:r>
      <w:r>
        <w:rPr>
          <w:spacing w:val="-9"/>
          <w:sz w:val="18"/>
        </w:rPr>
        <w:t xml:space="preserve"> </w:t>
      </w:r>
      <w:r>
        <w:rPr>
          <w:spacing w:val="-2"/>
          <w:sz w:val="18"/>
        </w:rPr>
        <w:t xml:space="preserve">specified </w:t>
      </w:r>
      <w:r>
        <w:rPr>
          <w:sz w:val="18"/>
        </w:rPr>
        <w:t xml:space="preserve">in pars. </w:t>
      </w:r>
      <w:hyperlink r:id="rId380">
        <w:r>
          <w:rPr>
            <w:color w:val="0000E5"/>
            <w:sz w:val="18"/>
          </w:rPr>
          <w:t>(c)</w:t>
        </w:r>
      </w:hyperlink>
      <w:r>
        <w:rPr>
          <w:color w:val="0000E5"/>
          <w:sz w:val="18"/>
        </w:rPr>
        <w:t xml:space="preserve"> </w:t>
      </w:r>
      <w:r>
        <w:rPr>
          <w:sz w:val="18"/>
        </w:rPr>
        <w:t>to</w:t>
      </w:r>
      <w:r>
        <w:rPr>
          <w:spacing w:val="-1"/>
          <w:sz w:val="18"/>
        </w:rPr>
        <w:t xml:space="preserve"> </w:t>
      </w:r>
      <w:hyperlink r:id="rId381">
        <w:r>
          <w:rPr>
            <w:color w:val="0000E5"/>
            <w:sz w:val="18"/>
          </w:rPr>
          <w:t>(e)</w:t>
        </w:r>
      </w:hyperlink>
      <w:r>
        <w:rPr>
          <w:color w:val="0000E5"/>
          <w:sz w:val="18"/>
        </w:rPr>
        <w:t xml:space="preserve"> </w:t>
      </w:r>
      <w:r>
        <w:rPr>
          <w:sz w:val="18"/>
        </w:rPr>
        <w:t>the form of which does not permit copying.</w:t>
      </w:r>
      <w:r>
        <w:rPr>
          <w:spacing w:val="40"/>
          <w:sz w:val="18"/>
        </w:rPr>
        <w:t xml:space="preserve"> </w:t>
      </w:r>
      <w:r>
        <w:rPr>
          <w:sz w:val="18"/>
        </w:rPr>
        <w:t xml:space="preserve">If a requester requests permission to photograph the record, the authority having custody of the record may permit the requester </w:t>
      </w:r>
      <w:r>
        <w:rPr>
          <w:spacing w:val="-2"/>
          <w:sz w:val="18"/>
        </w:rPr>
        <w:t>to</w:t>
      </w:r>
      <w:r>
        <w:rPr>
          <w:spacing w:val="-5"/>
          <w:sz w:val="18"/>
        </w:rPr>
        <w:t xml:space="preserve"> </w:t>
      </w:r>
      <w:r>
        <w:rPr>
          <w:spacing w:val="-2"/>
          <w:sz w:val="18"/>
        </w:rPr>
        <w:t>photograph</w:t>
      </w:r>
      <w:r>
        <w:rPr>
          <w:spacing w:val="-8"/>
          <w:sz w:val="18"/>
        </w:rPr>
        <w:t xml:space="preserve"> </w:t>
      </w:r>
      <w:r>
        <w:rPr>
          <w:spacing w:val="-2"/>
          <w:sz w:val="18"/>
        </w:rPr>
        <w:t>the</w:t>
      </w:r>
      <w:r>
        <w:rPr>
          <w:spacing w:val="-8"/>
          <w:sz w:val="18"/>
        </w:rPr>
        <w:t xml:space="preserve"> </w:t>
      </w:r>
      <w:r>
        <w:rPr>
          <w:spacing w:val="-2"/>
          <w:sz w:val="18"/>
        </w:rPr>
        <w:t>record.</w:t>
      </w:r>
      <w:r>
        <w:rPr>
          <w:spacing w:val="32"/>
          <w:sz w:val="18"/>
        </w:rPr>
        <w:t xml:space="preserve"> </w:t>
      </w:r>
      <w:r>
        <w:rPr>
          <w:spacing w:val="-2"/>
          <w:sz w:val="18"/>
        </w:rPr>
        <w:t>If</w:t>
      </w:r>
      <w:r>
        <w:rPr>
          <w:spacing w:val="-8"/>
          <w:sz w:val="18"/>
        </w:rPr>
        <w:t xml:space="preserve"> </w:t>
      </w:r>
      <w:r>
        <w:rPr>
          <w:spacing w:val="-2"/>
          <w:sz w:val="18"/>
        </w:rPr>
        <w:t>a</w:t>
      </w:r>
      <w:r>
        <w:rPr>
          <w:spacing w:val="-8"/>
          <w:sz w:val="18"/>
        </w:rPr>
        <w:t xml:space="preserve"> </w:t>
      </w:r>
      <w:r>
        <w:rPr>
          <w:spacing w:val="-2"/>
          <w:sz w:val="18"/>
        </w:rPr>
        <w:t>requester</w:t>
      </w:r>
      <w:r>
        <w:rPr>
          <w:spacing w:val="-8"/>
          <w:sz w:val="18"/>
        </w:rPr>
        <w:t xml:space="preserve"> </w:t>
      </w:r>
      <w:r>
        <w:rPr>
          <w:spacing w:val="-2"/>
          <w:sz w:val="18"/>
        </w:rPr>
        <w:t>requests</w:t>
      </w:r>
      <w:r>
        <w:rPr>
          <w:spacing w:val="-8"/>
          <w:sz w:val="18"/>
        </w:rPr>
        <w:t xml:space="preserve"> </w:t>
      </w:r>
      <w:r>
        <w:rPr>
          <w:spacing w:val="-2"/>
          <w:sz w:val="18"/>
        </w:rPr>
        <w:t>that</w:t>
      </w:r>
      <w:r>
        <w:rPr>
          <w:spacing w:val="-8"/>
          <w:sz w:val="18"/>
        </w:rPr>
        <w:t xml:space="preserve"> </w:t>
      </w:r>
      <w:r>
        <w:rPr>
          <w:spacing w:val="-2"/>
          <w:sz w:val="18"/>
        </w:rPr>
        <w:t>a</w:t>
      </w:r>
      <w:r>
        <w:rPr>
          <w:spacing w:val="-8"/>
          <w:sz w:val="18"/>
        </w:rPr>
        <w:t xml:space="preserve"> </w:t>
      </w:r>
      <w:r>
        <w:rPr>
          <w:spacing w:val="-2"/>
          <w:sz w:val="18"/>
        </w:rPr>
        <w:t xml:space="preserve">photograph </w:t>
      </w:r>
      <w:r>
        <w:rPr>
          <w:sz w:val="18"/>
        </w:rPr>
        <w:t>of</w:t>
      </w:r>
      <w:r>
        <w:rPr>
          <w:spacing w:val="-12"/>
          <w:sz w:val="18"/>
        </w:rPr>
        <w:t xml:space="preserve"> </w:t>
      </w:r>
      <w:r>
        <w:rPr>
          <w:sz w:val="18"/>
        </w:rPr>
        <w:t>the</w:t>
      </w:r>
      <w:r>
        <w:rPr>
          <w:spacing w:val="-11"/>
          <w:sz w:val="18"/>
        </w:rPr>
        <w:t xml:space="preserve"> </w:t>
      </w:r>
      <w:r>
        <w:rPr>
          <w:sz w:val="18"/>
        </w:rPr>
        <w:t>record</w:t>
      </w:r>
      <w:r>
        <w:rPr>
          <w:spacing w:val="-11"/>
          <w:sz w:val="18"/>
        </w:rPr>
        <w:t xml:space="preserve"> </w:t>
      </w:r>
      <w:r>
        <w:rPr>
          <w:sz w:val="18"/>
        </w:rPr>
        <w:t>be</w:t>
      </w:r>
      <w:r>
        <w:rPr>
          <w:spacing w:val="-11"/>
          <w:sz w:val="18"/>
        </w:rPr>
        <w:t xml:space="preserve"> </w:t>
      </w:r>
      <w:r>
        <w:rPr>
          <w:sz w:val="18"/>
        </w:rPr>
        <w:t>provided,</w:t>
      </w:r>
      <w:r>
        <w:rPr>
          <w:spacing w:val="-12"/>
          <w:sz w:val="18"/>
        </w:rPr>
        <w:t xml:space="preserve"> </w:t>
      </w:r>
      <w:r>
        <w:rPr>
          <w:sz w:val="18"/>
        </w:rPr>
        <w:t>the</w:t>
      </w:r>
      <w:r>
        <w:rPr>
          <w:spacing w:val="-11"/>
          <w:sz w:val="18"/>
        </w:rPr>
        <w:t xml:space="preserve"> </w:t>
      </w:r>
      <w:r>
        <w:rPr>
          <w:sz w:val="18"/>
        </w:rPr>
        <w:t>authority</w:t>
      </w:r>
      <w:r>
        <w:rPr>
          <w:spacing w:val="-11"/>
          <w:sz w:val="18"/>
        </w:rPr>
        <w:t xml:space="preserve"> </w:t>
      </w:r>
      <w:r>
        <w:rPr>
          <w:sz w:val="18"/>
        </w:rPr>
        <w:t>shall</w:t>
      </w:r>
      <w:r>
        <w:rPr>
          <w:spacing w:val="-11"/>
          <w:sz w:val="18"/>
        </w:rPr>
        <w:t xml:space="preserve"> </w:t>
      </w:r>
      <w:r>
        <w:rPr>
          <w:sz w:val="18"/>
        </w:rPr>
        <w:t>provide</w:t>
      </w:r>
      <w:r>
        <w:rPr>
          <w:spacing w:val="-12"/>
          <w:sz w:val="18"/>
        </w:rPr>
        <w:t xml:space="preserve"> </w:t>
      </w:r>
      <w:r>
        <w:rPr>
          <w:sz w:val="18"/>
        </w:rPr>
        <w:t>a</w:t>
      </w:r>
      <w:r>
        <w:rPr>
          <w:spacing w:val="-11"/>
          <w:sz w:val="18"/>
        </w:rPr>
        <w:t xml:space="preserve"> </w:t>
      </w:r>
      <w:r>
        <w:rPr>
          <w:sz w:val="18"/>
        </w:rPr>
        <w:t>good</w:t>
      </w:r>
      <w:r>
        <w:rPr>
          <w:spacing w:val="-11"/>
          <w:sz w:val="18"/>
        </w:rPr>
        <w:t xml:space="preserve"> </w:t>
      </w:r>
      <w:r>
        <w:rPr>
          <w:sz w:val="18"/>
        </w:rPr>
        <w:t>qual-ity photograph of the record.</w:t>
      </w:r>
    </w:p>
    <w:p w14:paraId="03CF4F39" w14:textId="77777777" w:rsidR="00153CA5" w:rsidRDefault="00C0532D">
      <w:pPr>
        <w:pStyle w:val="ListParagraph"/>
        <w:numPr>
          <w:ilvl w:val="0"/>
          <w:numId w:val="73"/>
        </w:numPr>
        <w:tabs>
          <w:tab w:val="left" w:pos="725"/>
        </w:tabs>
        <w:spacing w:before="41" w:line="218" w:lineRule="auto"/>
        <w:ind w:left="199" w:right="272" w:firstLine="216"/>
        <w:jc w:val="both"/>
        <w:rPr>
          <w:sz w:val="18"/>
        </w:rPr>
      </w:pPr>
      <w:r>
        <w:rPr>
          <w:sz w:val="18"/>
        </w:rPr>
        <w:t xml:space="preserve">Paragraphs </w:t>
      </w:r>
      <w:hyperlink r:id="rId382">
        <w:r>
          <w:rPr>
            <w:color w:val="0000E5"/>
            <w:sz w:val="18"/>
          </w:rPr>
          <w:t>(a)</w:t>
        </w:r>
      </w:hyperlink>
      <w:r>
        <w:rPr>
          <w:color w:val="0000E5"/>
          <w:sz w:val="18"/>
        </w:rPr>
        <w:t xml:space="preserve"> </w:t>
      </w:r>
      <w:r>
        <w:rPr>
          <w:sz w:val="18"/>
        </w:rPr>
        <w:t xml:space="preserve">to </w:t>
      </w:r>
      <w:hyperlink r:id="rId383">
        <w:r>
          <w:rPr>
            <w:color w:val="0000E5"/>
            <w:sz w:val="18"/>
          </w:rPr>
          <w:t>(c)</w:t>
        </w:r>
      </w:hyperlink>
      <w:r>
        <w:rPr>
          <w:sz w:val="18"/>
        </w:rPr>
        <w:t xml:space="preserve">, </w:t>
      </w:r>
      <w:hyperlink r:id="rId384">
        <w:r>
          <w:rPr>
            <w:color w:val="0000E5"/>
            <w:sz w:val="18"/>
          </w:rPr>
          <w:t>(e)</w:t>
        </w:r>
      </w:hyperlink>
      <w:r>
        <w:rPr>
          <w:color w:val="0000E5"/>
          <w:sz w:val="18"/>
        </w:rPr>
        <w:t xml:space="preserve"> </w:t>
      </w:r>
      <w:r>
        <w:rPr>
          <w:sz w:val="18"/>
        </w:rPr>
        <w:t xml:space="preserve">and </w:t>
      </w:r>
      <w:hyperlink r:id="rId385">
        <w:r>
          <w:rPr>
            <w:color w:val="0000E5"/>
            <w:sz w:val="18"/>
          </w:rPr>
          <w:t>(f)</w:t>
        </w:r>
      </w:hyperlink>
      <w:r>
        <w:rPr>
          <w:color w:val="0000E5"/>
          <w:sz w:val="18"/>
        </w:rPr>
        <w:t xml:space="preserve"> </w:t>
      </w:r>
      <w:r>
        <w:rPr>
          <w:sz w:val="18"/>
        </w:rPr>
        <w:t>do not apply to a record which</w:t>
      </w:r>
      <w:r>
        <w:rPr>
          <w:spacing w:val="-12"/>
          <w:sz w:val="18"/>
        </w:rPr>
        <w:t xml:space="preserve"> </w:t>
      </w:r>
      <w:r>
        <w:rPr>
          <w:sz w:val="18"/>
        </w:rPr>
        <w:t>has</w:t>
      </w:r>
      <w:r>
        <w:rPr>
          <w:spacing w:val="-11"/>
          <w:sz w:val="18"/>
        </w:rPr>
        <w:t xml:space="preserve"> </w:t>
      </w:r>
      <w:r>
        <w:rPr>
          <w:sz w:val="18"/>
        </w:rPr>
        <w:t>been</w:t>
      </w:r>
      <w:r>
        <w:rPr>
          <w:spacing w:val="-11"/>
          <w:sz w:val="18"/>
        </w:rPr>
        <w:t xml:space="preserve"> </w:t>
      </w:r>
      <w:r>
        <w:rPr>
          <w:sz w:val="18"/>
        </w:rPr>
        <w:t>or</w:t>
      </w:r>
      <w:r>
        <w:rPr>
          <w:spacing w:val="-11"/>
          <w:sz w:val="18"/>
        </w:rPr>
        <w:t xml:space="preserve"> </w:t>
      </w:r>
      <w:r>
        <w:rPr>
          <w:sz w:val="18"/>
        </w:rPr>
        <w:t>will</w:t>
      </w:r>
      <w:r>
        <w:rPr>
          <w:spacing w:val="-12"/>
          <w:sz w:val="18"/>
        </w:rPr>
        <w:t xml:space="preserve"> </w:t>
      </w:r>
      <w:r>
        <w:rPr>
          <w:sz w:val="18"/>
        </w:rPr>
        <w:t>be</w:t>
      </w:r>
      <w:r>
        <w:rPr>
          <w:spacing w:val="-11"/>
          <w:sz w:val="18"/>
        </w:rPr>
        <w:t xml:space="preserve"> </w:t>
      </w:r>
      <w:r>
        <w:rPr>
          <w:sz w:val="18"/>
        </w:rPr>
        <w:t>promptly</w:t>
      </w:r>
      <w:r>
        <w:rPr>
          <w:spacing w:val="-11"/>
          <w:sz w:val="18"/>
        </w:rPr>
        <w:t xml:space="preserve"> </w:t>
      </w:r>
      <w:r>
        <w:rPr>
          <w:sz w:val="18"/>
        </w:rPr>
        <w:t>published</w:t>
      </w:r>
      <w:r>
        <w:rPr>
          <w:spacing w:val="-11"/>
          <w:sz w:val="18"/>
        </w:rPr>
        <w:t xml:space="preserve"> </w:t>
      </w:r>
      <w:r>
        <w:rPr>
          <w:sz w:val="18"/>
        </w:rPr>
        <w:t>with</w:t>
      </w:r>
      <w:r>
        <w:rPr>
          <w:spacing w:val="-12"/>
          <w:sz w:val="18"/>
        </w:rPr>
        <w:t xml:space="preserve"> </w:t>
      </w:r>
      <w:r>
        <w:rPr>
          <w:sz w:val="18"/>
        </w:rPr>
        <w:t>copies</w:t>
      </w:r>
      <w:r>
        <w:rPr>
          <w:spacing w:val="-11"/>
          <w:sz w:val="18"/>
        </w:rPr>
        <w:t xml:space="preserve"> </w:t>
      </w:r>
      <w:r>
        <w:rPr>
          <w:sz w:val="18"/>
        </w:rPr>
        <w:t>offered for sale or distribution.</w:t>
      </w:r>
    </w:p>
    <w:p w14:paraId="431EE100" w14:textId="77777777" w:rsidR="00153CA5" w:rsidRDefault="00C0532D">
      <w:pPr>
        <w:pStyle w:val="ListParagraph"/>
        <w:numPr>
          <w:ilvl w:val="0"/>
          <w:numId w:val="73"/>
        </w:numPr>
        <w:tabs>
          <w:tab w:val="left" w:pos="708"/>
        </w:tabs>
        <w:spacing w:before="36" w:line="218" w:lineRule="auto"/>
        <w:ind w:left="199" w:right="272" w:firstLine="216"/>
        <w:jc w:val="both"/>
        <w:rPr>
          <w:sz w:val="18"/>
        </w:rPr>
      </w:pPr>
      <w:r>
        <w:rPr>
          <w:spacing w:val="-2"/>
          <w:sz w:val="18"/>
        </w:rPr>
        <w:t>A</w:t>
      </w:r>
      <w:r>
        <w:rPr>
          <w:spacing w:val="-10"/>
          <w:sz w:val="18"/>
        </w:rPr>
        <w:t xml:space="preserve"> </w:t>
      </w:r>
      <w:r>
        <w:rPr>
          <w:spacing w:val="-2"/>
          <w:sz w:val="18"/>
        </w:rPr>
        <w:t>request</w:t>
      </w:r>
      <w:r>
        <w:rPr>
          <w:spacing w:val="-9"/>
          <w:sz w:val="18"/>
        </w:rPr>
        <w:t xml:space="preserve"> </w:t>
      </w:r>
      <w:r>
        <w:rPr>
          <w:spacing w:val="-2"/>
          <w:sz w:val="18"/>
        </w:rPr>
        <w:t>under</w:t>
      </w:r>
      <w:r>
        <w:rPr>
          <w:spacing w:val="-9"/>
          <w:sz w:val="18"/>
        </w:rPr>
        <w:t xml:space="preserve"> </w:t>
      </w:r>
      <w:r>
        <w:rPr>
          <w:spacing w:val="-2"/>
          <w:sz w:val="18"/>
        </w:rPr>
        <w:t>pars.</w:t>
      </w:r>
      <w:r>
        <w:rPr>
          <w:spacing w:val="-9"/>
          <w:sz w:val="18"/>
        </w:rPr>
        <w:t xml:space="preserve"> </w:t>
      </w:r>
      <w:hyperlink r:id="rId386">
        <w:r>
          <w:rPr>
            <w:color w:val="0000E5"/>
            <w:spacing w:val="-2"/>
            <w:sz w:val="18"/>
          </w:rPr>
          <w:t>(a)</w:t>
        </w:r>
      </w:hyperlink>
      <w:r>
        <w:rPr>
          <w:color w:val="0000E5"/>
          <w:spacing w:val="-10"/>
          <w:sz w:val="18"/>
        </w:rPr>
        <w:t xml:space="preserve"> </w:t>
      </w:r>
      <w:r>
        <w:rPr>
          <w:spacing w:val="-2"/>
          <w:sz w:val="18"/>
        </w:rPr>
        <w:t>to</w:t>
      </w:r>
      <w:r>
        <w:rPr>
          <w:spacing w:val="-9"/>
          <w:sz w:val="18"/>
        </w:rPr>
        <w:t xml:space="preserve"> </w:t>
      </w:r>
      <w:hyperlink r:id="rId387">
        <w:r>
          <w:rPr>
            <w:color w:val="0000E5"/>
            <w:spacing w:val="-2"/>
            <w:sz w:val="18"/>
          </w:rPr>
          <w:t>(f)</w:t>
        </w:r>
      </w:hyperlink>
      <w:r>
        <w:rPr>
          <w:color w:val="0000E5"/>
          <w:spacing w:val="-9"/>
          <w:sz w:val="18"/>
        </w:rPr>
        <w:t xml:space="preserve"> </w:t>
      </w:r>
      <w:r>
        <w:rPr>
          <w:spacing w:val="-2"/>
          <w:sz w:val="18"/>
        </w:rPr>
        <w:t>is</w:t>
      </w:r>
      <w:r>
        <w:rPr>
          <w:spacing w:val="-9"/>
          <w:sz w:val="18"/>
        </w:rPr>
        <w:t xml:space="preserve"> </w:t>
      </w:r>
      <w:r>
        <w:rPr>
          <w:spacing w:val="-2"/>
          <w:sz w:val="18"/>
        </w:rPr>
        <w:t>deemed</w:t>
      </w:r>
      <w:r>
        <w:rPr>
          <w:spacing w:val="-10"/>
          <w:sz w:val="18"/>
        </w:rPr>
        <w:t xml:space="preserve"> </w:t>
      </w:r>
      <w:r>
        <w:rPr>
          <w:spacing w:val="-2"/>
          <w:sz w:val="18"/>
        </w:rPr>
        <w:t>sufficient</w:t>
      </w:r>
      <w:r>
        <w:rPr>
          <w:spacing w:val="-9"/>
          <w:sz w:val="18"/>
        </w:rPr>
        <w:t xml:space="preserve"> </w:t>
      </w:r>
      <w:r>
        <w:rPr>
          <w:spacing w:val="-2"/>
          <w:sz w:val="18"/>
        </w:rPr>
        <w:t>if</w:t>
      </w:r>
      <w:r>
        <w:rPr>
          <w:spacing w:val="-9"/>
          <w:sz w:val="18"/>
        </w:rPr>
        <w:t xml:space="preserve"> </w:t>
      </w:r>
      <w:r>
        <w:rPr>
          <w:spacing w:val="-2"/>
          <w:sz w:val="18"/>
        </w:rPr>
        <w:t>it</w:t>
      </w:r>
      <w:r>
        <w:rPr>
          <w:spacing w:val="-9"/>
          <w:sz w:val="18"/>
        </w:rPr>
        <w:t xml:space="preserve"> </w:t>
      </w:r>
      <w:r>
        <w:rPr>
          <w:spacing w:val="-2"/>
          <w:sz w:val="18"/>
        </w:rPr>
        <w:t>rea-</w:t>
      </w:r>
      <w:r>
        <w:rPr>
          <w:sz w:val="18"/>
        </w:rPr>
        <w:t>sonably describes the requested record or the information requested.</w:t>
      </w:r>
      <w:r>
        <w:rPr>
          <w:spacing w:val="40"/>
          <w:sz w:val="18"/>
        </w:rPr>
        <w:t xml:space="preserve"> </w:t>
      </w:r>
      <w:r>
        <w:rPr>
          <w:sz w:val="18"/>
        </w:rPr>
        <w:t>However,</w:t>
      </w:r>
      <w:r>
        <w:rPr>
          <w:spacing w:val="-4"/>
          <w:sz w:val="18"/>
        </w:rPr>
        <w:t xml:space="preserve"> </w:t>
      </w:r>
      <w:r>
        <w:rPr>
          <w:sz w:val="18"/>
        </w:rPr>
        <w:t>a</w:t>
      </w:r>
      <w:r>
        <w:rPr>
          <w:spacing w:val="-4"/>
          <w:sz w:val="18"/>
        </w:rPr>
        <w:t xml:space="preserve"> </w:t>
      </w:r>
      <w:r>
        <w:rPr>
          <w:sz w:val="18"/>
        </w:rPr>
        <w:t>request</w:t>
      </w:r>
      <w:r>
        <w:rPr>
          <w:spacing w:val="-4"/>
          <w:sz w:val="18"/>
        </w:rPr>
        <w:t xml:space="preserve"> </w:t>
      </w:r>
      <w:r>
        <w:rPr>
          <w:sz w:val="18"/>
        </w:rPr>
        <w:t>for</w:t>
      </w:r>
      <w:r>
        <w:rPr>
          <w:spacing w:val="-4"/>
          <w:sz w:val="18"/>
        </w:rPr>
        <w:t xml:space="preserve"> </w:t>
      </w:r>
      <w:r>
        <w:rPr>
          <w:sz w:val="18"/>
        </w:rPr>
        <w:t>a</w:t>
      </w:r>
      <w:r>
        <w:rPr>
          <w:spacing w:val="-4"/>
          <w:sz w:val="18"/>
        </w:rPr>
        <w:t xml:space="preserve"> </w:t>
      </w:r>
      <w:r>
        <w:rPr>
          <w:sz w:val="18"/>
        </w:rPr>
        <w:t>record</w:t>
      </w:r>
      <w:r>
        <w:rPr>
          <w:spacing w:val="-4"/>
          <w:sz w:val="18"/>
        </w:rPr>
        <w:t xml:space="preserve"> </w:t>
      </w:r>
      <w:r>
        <w:rPr>
          <w:sz w:val="18"/>
        </w:rPr>
        <w:t>without</w:t>
      </w:r>
      <w:r>
        <w:rPr>
          <w:spacing w:val="-4"/>
          <w:sz w:val="18"/>
        </w:rPr>
        <w:t xml:space="preserve"> </w:t>
      </w:r>
      <w:r>
        <w:rPr>
          <w:sz w:val="18"/>
        </w:rPr>
        <w:t>a</w:t>
      </w:r>
      <w:r>
        <w:rPr>
          <w:spacing w:val="-4"/>
          <w:sz w:val="18"/>
        </w:rPr>
        <w:t xml:space="preserve"> </w:t>
      </w:r>
      <w:r>
        <w:rPr>
          <w:sz w:val="18"/>
        </w:rPr>
        <w:t>reasonable limitation</w:t>
      </w:r>
      <w:r>
        <w:rPr>
          <w:spacing w:val="-12"/>
          <w:sz w:val="18"/>
        </w:rPr>
        <w:t xml:space="preserve"> </w:t>
      </w:r>
      <w:r>
        <w:rPr>
          <w:sz w:val="18"/>
        </w:rPr>
        <w:t>as</w:t>
      </w:r>
      <w:r>
        <w:rPr>
          <w:spacing w:val="-11"/>
          <w:sz w:val="18"/>
        </w:rPr>
        <w:t xml:space="preserve"> </w:t>
      </w:r>
      <w:r>
        <w:rPr>
          <w:sz w:val="18"/>
        </w:rPr>
        <w:t>to</w:t>
      </w:r>
      <w:r>
        <w:rPr>
          <w:spacing w:val="-11"/>
          <w:sz w:val="18"/>
        </w:rPr>
        <w:t xml:space="preserve"> </w:t>
      </w:r>
      <w:r>
        <w:rPr>
          <w:sz w:val="18"/>
        </w:rPr>
        <w:t>subject</w:t>
      </w:r>
      <w:r>
        <w:rPr>
          <w:spacing w:val="-11"/>
          <w:sz w:val="18"/>
        </w:rPr>
        <w:t xml:space="preserve"> </w:t>
      </w:r>
      <w:r>
        <w:rPr>
          <w:sz w:val="18"/>
        </w:rPr>
        <w:t>matter</w:t>
      </w:r>
      <w:r>
        <w:rPr>
          <w:spacing w:val="-12"/>
          <w:sz w:val="18"/>
        </w:rPr>
        <w:t xml:space="preserve"> </w:t>
      </w:r>
      <w:r>
        <w:rPr>
          <w:sz w:val="18"/>
        </w:rPr>
        <w:t>or</w:t>
      </w:r>
      <w:r>
        <w:rPr>
          <w:spacing w:val="-11"/>
          <w:sz w:val="18"/>
        </w:rPr>
        <w:t xml:space="preserve"> </w:t>
      </w:r>
      <w:r>
        <w:rPr>
          <w:sz w:val="18"/>
        </w:rPr>
        <w:t>length</w:t>
      </w:r>
      <w:r>
        <w:rPr>
          <w:spacing w:val="-11"/>
          <w:sz w:val="18"/>
        </w:rPr>
        <w:t xml:space="preserve"> </w:t>
      </w:r>
      <w:r>
        <w:rPr>
          <w:sz w:val="18"/>
        </w:rPr>
        <w:t>of</w:t>
      </w:r>
      <w:r>
        <w:rPr>
          <w:spacing w:val="-11"/>
          <w:sz w:val="18"/>
        </w:rPr>
        <w:t xml:space="preserve"> </w:t>
      </w:r>
      <w:r>
        <w:rPr>
          <w:sz w:val="18"/>
        </w:rPr>
        <w:t>time</w:t>
      </w:r>
      <w:r>
        <w:rPr>
          <w:spacing w:val="-12"/>
          <w:sz w:val="18"/>
        </w:rPr>
        <w:t xml:space="preserve"> </w:t>
      </w:r>
      <w:r>
        <w:rPr>
          <w:sz w:val="18"/>
        </w:rPr>
        <w:t>represented</w:t>
      </w:r>
      <w:r>
        <w:rPr>
          <w:spacing w:val="-11"/>
          <w:sz w:val="18"/>
        </w:rPr>
        <w:t xml:space="preserve"> </w:t>
      </w:r>
      <w:r>
        <w:rPr>
          <w:sz w:val="18"/>
        </w:rPr>
        <w:t>by</w:t>
      </w:r>
      <w:r>
        <w:rPr>
          <w:spacing w:val="-11"/>
          <w:sz w:val="18"/>
        </w:rPr>
        <w:t xml:space="preserve"> </w:t>
      </w:r>
      <w:r>
        <w:rPr>
          <w:sz w:val="18"/>
        </w:rPr>
        <w:t>the record</w:t>
      </w:r>
      <w:r>
        <w:rPr>
          <w:spacing w:val="-4"/>
          <w:sz w:val="18"/>
        </w:rPr>
        <w:t xml:space="preserve"> </w:t>
      </w:r>
      <w:r>
        <w:rPr>
          <w:sz w:val="18"/>
        </w:rPr>
        <w:t>does</w:t>
      </w:r>
      <w:r>
        <w:rPr>
          <w:spacing w:val="-6"/>
          <w:sz w:val="18"/>
        </w:rPr>
        <w:t xml:space="preserve"> </w:t>
      </w:r>
      <w:r>
        <w:rPr>
          <w:sz w:val="18"/>
        </w:rPr>
        <w:t>not</w:t>
      </w:r>
      <w:r>
        <w:rPr>
          <w:spacing w:val="-6"/>
          <w:sz w:val="18"/>
        </w:rPr>
        <w:t xml:space="preserve"> </w:t>
      </w:r>
      <w:r>
        <w:rPr>
          <w:sz w:val="18"/>
        </w:rPr>
        <w:t>constitute</w:t>
      </w:r>
      <w:r>
        <w:rPr>
          <w:spacing w:val="-6"/>
          <w:sz w:val="18"/>
        </w:rPr>
        <w:t xml:space="preserve"> </w:t>
      </w:r>
      <w:r>
        <w:rPr>
          <w:sz w:val="18"/>
        </w:rPr>
        <w:t>a</w:t>
      </w:r>
      <w:r>
        <w:rPr>
          <w:spacing w:val="-6"/>
          <w:sz w:val="18"/>
        </w:rPr>
        <w:t xml:space="preserve"> </w:t>
      </w:r>
      <w:r>
        <w:rPr>
          <w:sz w:val="18"/>
        </w:rPr>
        <w:t>sufficient</w:t>
      </w:r>
      <w:r>
        <w:rPr>
          <w:spacing w:val="-6"/>
          <w:sz w:val="18"/>
        </w:rPr>
        <w:t xml:space="preserve"> </w:t>
      </w:r>
      <w:r>
        <w:rPr>
          <w:sz w:val="18"/>
        </w:rPr>
        <w:t>request.</w:t>
      </w:r>
      <w:r>
        <w:rPr>
          <w:spacing w:val="34"/>
          <w:sz w:val="18"/>
        </w:rPr>
        <w:t xml:space="preserve"> </w:t>
      </w:r>
      <w:r>
        <w:rPr>
          <w:sz w:val="18"/>
        </w:rPr>
        <w:t>A</w:t>
      </w:r>
      <w:r>
        <w:rPr>
          <w:spacing w:val="-6"/>
          <w:sz w:val="18"/>
        </w:rPr>
        <w:t xml:space="preserve"> </w:t>
      </w:r>
      <w:r>
        <w:rPr>
          <w:sz w:val="18"/>
        </w:rPr>
        <w:t>request</w:t>
      </w:r>
      <w:r>
        <w:rPr>
          <w:spacing w:val="-6"/>
          <w:sz w:val="18"/>
        </w:rPr>
        <w:t xml:space="preserve"> </w:t>
      </w:r>
      <w:r>
        <w:rPr>
          <w:sz w:val="18"/>
        </w:rPr>
        <w:t>may</w:t>
      </w:r>
      <w:r>
        <w:rPr>
          <w:spacing w:val="-6"/>
          <w:sz w:val="18"/>
        </w:rPr>
        <w:t xml:space="preserve"> </w:t>
      </w:r>
      <w:r>
        <w:rPr>
          <w:sz w:val="18"/>
        </w:rPr>
        <w:t>be made orally,</w:t>
      </w:r>
      <w:r>
        <w:rPr>
          <w:spacing w:val="-1"/>
          <w:sz w:val="18"/>
        </w:rPr>
        <w:t xml:space="preserve"> </w:t>
      </w:r>
      <w:r>
        <w:rPr>
          <w:sz w:val="18"/>
        </w:rPr>
        <w:t>but</w:t>
      </w:r>
      <w:r>
        <w:rPr>
          <w:spacing w:val="-1"/>
          <w:sz w:val="18"/>
        </w:rPr>
        <w:t xml:space="preserve"> </w:t>
      </w:r>
      <w:r>
        <w:rPr>
          <w:sz w:val="18"/>
        </w:rPr>
        <w:t>a</w:t>
      </w:r>
      <w:r>
        <w:rPr>
          <w:spacing w:val="-1"/>
          <w:sz w:val="18"/>
        </w:rPr>
        <w:t xml:space="preserve"> </w:t>
      </w:r>
      <w:r>
        <w:rPr>
          <w:sz w:val="18"/>
        </w:rPr>
        <w:t>request</w:t>
      </w:r>
      <w:r>
        <w:rPr>
          <w:spacing w:val="-1"/>
          <w:sz w:val="18"/>
        </w:rPr>
        <w:t xml:space="preserve"> </w:t>
      </w:r>
      <w:r>
        <w:rPr>
          <w:sz w:val="18"/>
        </w:rPr>
        <w:t>must</w:t>
      </w:r>
      <w:r>
        <w:rPr>
          <w:spacing w:val="-1"/>
          <w:sz w:val="18"/>
        </w:rPr>
        <w:t xml:space="preserve"> </w:t>
      </w:r>
      <w:r>
        <w:rPr>
          <w:sz w:val="18"/>
        </w:rPr>
        <w:t>be</w:t>
      </w:r>
      <w:r>
        <w:rPr>
          <w:spacing w:val="-1"/>
          <w:sz w:val="18"/>
        </w:rPr>
        <w:t xml:space="preserve"> </w:t>
      </w:r>
      <w:r>
        <w:rPr>
          <w:sz w:val="18"/>
        </w:rPr>
        <w:t>in</w:t>
      </w:r>
      <w:r>
        <w:rPr>
          <w:spacing w:val="-1"/>
          <w:sz w:val="18"/>
        </w:rPr>
        <w:t xml:space="preserve"> </w:t>
      </w:r>
      <w:r>
        <w:rPr>
          <w:sz w:val="18"/>
        </w:rPr>
        <w:t>writing</w:t>
      </w:r>
      <w:r>
        <w:rPr>
          <w:spacing w:val="-1"/>
          <w:sz w:val="18"/>
        </w:rPr>
        <w:t xml:space="preserve"> </w:t>
      </w:r>
      <w:r>
        <w:rPr>
          <w:sz w:val="18"/>
        </w:rPr>
        <w:t>before</w:t>
      </w:r>
      <w:r>
        <w:rPr>
          <w:spacing w:val="-1"/>
          <w:sz w:val="18"/>
        </w:rPr>
        <w:t xml:space="preserve"> </w:t>
      </w:r>
      <w:r>
        <w:rPr>
          <w:sz w:val="18"/>
        </w:rPr>
        <w:t>an</w:t>
      </w:r>
      <w:r>
        <w:rPr>
          <w:spacing w:val="-1"/>
          <w:sz w:val="18"/>
        </w:rPr>
        <w:t xml:space="preserve"> </w:t>
      </w:r>
      <w:r>
        <w:rPr>
          <w:sz w:val="18"/>
        </w:rPr>
        <w:t>action</w:t>
      </w:r>
      <w:r>
        <w:rPr>
          <w:spacing w:val="-1"/>
          <w:sz w:val="18"/>
        </w:rPr>
        <w:t xml:space="preserve"> </w:t>
      </w:r>
      <w:r>
        <w:rPr>
          <w:sz w:val="18"/>
        </w:rPr>
        <w:t xml:space="preserve">to enforce the request is commenced under s. </w:t>
      </w:r>
      <w:hyperlink r:id="rId388">
        <w:r>
          <w:rPr>
            <w:color w:val="0000E5"/>
            <w:sz w:val="18"/>
          </w:rPr>
          <w:t>19.37</w:t>
        </w:r>
      </w:hyperlink>
      <w:r>
        <w:rPr>
          <w:sz w:val="18"/>
        </w:rPr>
        <w:t>.</w:t>
      </w:r>
    </w:p>
    <w:p w14:paraId="12AA85AF" w14:textId="77777777" w:rsidR="00153CA5" w:rsidRDefault="00C0532D">
      <w:pPr>
        <w:pStyle w:val="ListParagraph"/>
        <w:numPr>
          <w:ilvl w:val="0"/>
          <w:numId w:val="73"/>
        </w:numPr>
        <w:tabs>
          <w:tab w:val="left" w:pos="669"/>
        </w:tabs>
        <w:spacing w:before="40" w:line="218" w:lineRule="auto"/>
        <w:ind w:left="199" w:right="272" w:firstLine="216"/>
        <w:jc w:val="both"/>
        <w:rPr>
          <w:sz w:val="18"/>
        </w:rPr>
      </w:pPr>
      <w:r>
        <w:rPr>
          <w:spacing w:val="-2"/>
          <w:sz w:val="18"/>
        </w:rPr>
        <w:t>Except</w:t>
      </w:r>
      <w:r>
        <w:rPr>
          <w:spacing w:val="-10"/>
          <w:sz w:val="18"/>
        </w:rPr>
        <w:t xml:space="preserve"> </w:t>
      </w:r>
      <w:r>
        <w:rPr>
          <w:spacing w:val="-2"/>
          <w:sz w:val="18"/>
        </w:rPr>
        <w:t>as</w:t>
      </w:r>
      <w:r>
        <w:rPr>
          <w:spacing w:val="-9"/>
          <w:sz w:val="18"/>
        </w:rPr>
        <w:t xml:space="preserve"> </w:t>
      </w:r>
      <w:r>
        <w:rPr>
          <w:spacing w:val="-2"/>
          <w:sz w:val="18"/>
        </w:rPr>
        <w:t>authorized</w:t>
      </w:r>
      <w:r>
        <w:rPr>
          <w:spacing w:val="-9"/>
          <w:sz w:val="18"/>
        </w:rPr>
        <w:t xml:space="preserve"> </w:t>
      </w:r>
      <w:r>
        <w:rPr>
          <w:spacing w:val="-2"/>
          <w:sz w:val="18"/>
        </w:rPr>
        <w:t>under</w:t>
      </w:r>
      <w:r>
        <w:rPr>
          <w:spacing w:val="-9"/>
          <w:sz w:val="18"/>
        </w:rPr>
        <w:t xml:space="preserve"> </w:t>
      </w:r>
      <w:r>
        <w:rPr>
          <w:spacing w:val="-2"/>
          <w:sz w:val="18"/>
        </w:rPr>
        <w:t>this</w:t>
      </w:r>
      <w:r>
        <w:rPr>
          <w:spacing w:val="-9"/>
          <w:sz w:val="18"/>
        </w:rPr>
        <w:t xml:space="preserve"> </w:t>
      </w:r>
      <w:r>
        <w:rPr>
          <w:spacing w:val="-2"/>
          <w:sz w:val="18"/>
        </w:rPr>
        <w:t>paragraph,</w:t>
      </w:r>
      <w:r>
        <w:rPr>
          <w:spacing w:val="-10"/>
          <w:sz w:val="18"/>
        </w:rPr>
        <w:t xml:space="preserve"> </w:t>
      </w:r>
      <w:r>
        <w:rPr>
          <w:spacing w:val="-2"/>
          <w:sz w:val="18"/>
        </w:rPr>
        <w:t>no</w:t>
      </w:r>
      <w:r>
        <w:rPr>
          <w:spacing w:val="-9"/>
          <w:sz w:val="18"/>
        </w:rPr>
        <w:t xml:space="preserve"> </w:t>
      </w:r>
      <w:r>
        <w:rPr>
          <w:spacing w:val="-2"/>
          <w:sz w:val="18"/>
        </w:rPr>
        <w:t>request</w:t>
      </w:r>
      <w:r>
        <w:rPr>
          <w:spacing w:val="-9"/>
          <w:sz w:val="18"/>
        </w:rPr>
        <w:t xml:space="preserve"> </w:t>
      </w:r>
      <w:r>
        <w:rPr>
          <w:spacing w:val="-2"/>
          <w:sz w:val="18"/>
        </w:rPr>
        <w:t xml:space="preserve">under </w:t>
      </w:r>
      <w:r>
        <w:rPr>
          <w:sz w:val="18"/>
        </w:rPr>
        <w:t>pars.</w:t>
      </w:r>
      <w:r>
        <w:rPr>
          <w:spacing w:val="-10"/>
          <w:sz w:val="18"/>
        </w:rPr>
        <w:t xml:space="preserve"> </w:t>
      </w:r>
      <w:hyperlink r:id="rId389">
        <w:r>
          <w:rPr>
            <w:color w:val="0000E5"/>
            <w:sz w:val="18"/>
          </w:rPr>
          <w:t>(a)</w:t>
        </w:r>
      </w:hyperlink>
      <w:r>
        <w:rPr>
          <w:color w:val="0000E5"/>
          <w:spacing w:val="-7"/>
          <w:sz w:val="18"/>
        </w:rPr>
        <w:t xml:space="preserve"> </w:t>
      </w:r>
      <w:r>
        <w:rPr>
          <w:sz w:val="18"/>
        </w:rPr>
        <w:t>and</w:t>
      </w:r>
      <w:r>
        <w:rPr>
          <w:spacing w:val="-10"/>
          <w:sz w:val="18"/>
        </w:rPr>
        <w:t xml:space="preserve"> </w:t>
      </w:r>
      <w:hyperlink r:id="rId390">
        <w:r>
          <w:rPr>
            <w:color w:val="0000E5"/>
            <w:sz w:val="18"/>
          </w:rPr>
          <w:t>(b)</w:t>
        </w:r>
      </w:hyperlink>
      <w:r>
        <w:rPr>
          <w:color w:val="0000E5"/>
          <w:spacing w:val="-7"/>
          <w:sz w:val="18"/>
        </w:rPr>
        <w:t xml:space="preserve"> </w:t>
      </w:r>
      <w:r>
        <w:rPr>
          <w:sz w:val="18"/>
        </w:rPr>
        <w:t>to</w:t>
      </w:r>
      <w:r>
        <w:rPr>
          <w:spacing w:val="-11"/>
          <w:sz w:val="18"/>
        </w:rPr>
        <w:t xml:space="preserve"> </w:t>
      </w:r>
      <w:hyperlink r:id="rId391">
        <w:r>
          <w:rPr>
            <w:color w:val="0000E5"/>
            <w:sz w:val="18"/>
          </w:rPr>
          <w:t>(f)</w:t>
        </w:r>
      </w:hyperlink>
      <w:r>
        <w:rPr>
          <w:color w:val="0000E5"/>
          <w:spacing w:val="-6"/>
          <w:sz w:val="18"/>
        </w:rPr>
        <w:t xml:space="preserve"> </w:t>
      </w:r>
      <w:r>
        <w:rPr>
          <w:sz w:val="18"/>
        </w:rPr>
        <w:t>may</w:t>
      </w:r>
      <w:r>
        <w:rPr>
          <w:spacing w:val="-7"/>
          <w:sz w:val="18"/>
        </w:rPr>
        <w:t xml:space="preserve"> </w:t>
      </w:r>
      <w:r>
        <w:rPr>
          <w:sz w:val="18"/>
        </w:rPr>
        <w:t>be</w:t>
      </w:r>
      <w:r>
        <w:rPr>
          <w:spacing w:val="-7"/>
          <w:sz w:val="18"/>
        </w:rPr>
        <w:t xml:space="preserve"> </w:t>
      </w:r>
      <w:r>
        <w:rPr>
          <w:sz w:val="18"/>
        </w:rPr>
        <w:t>refused</w:t>
      </w:r>
      <w:r>
        <w:rPr>
          <w:spacing w:val="-7"/>
          <w:sz w:val="18"/>
        </w:rPr>
        <w:t xml:space="preserve"> </w:t>
      </w:r>
      <w:r>
        <w:rPr>
          <w:sz w:val="18"/>
        </w:rPr>
        <w:t>because</w:t>
      </w:r>
      <w:r>
        <w:rPr>
          <w:spacing w:val="-7"/>
          <w:sz w:val="18"/>
        </w:rPr>
        <w:t xml:space="preserve"> </w:t>
      </w:r>
      <w:r>
        <w:rPr>
          <w:sz w:val="18"/>
        </w:rPr>
        <w:t>the</w:t>
      </w:r>
      <w:r>
        <w:rPr>
          <w:spacing w:val="-7"/>
          <w:sz w:val="18"/>
        </w:rPr>
        <w:t xml:space="preserve"> </w:t>
      </w:r>
      <w:r>
        <w:rPr>
          <w:sz w:val="18"/>
        </w:rPr>
        <w:t>person</w:t>
      </w:r>
      <w:r>
        <w:rPr>
          <w:spacing w:val="-7"/>
          <w:sz w:val="18"/>
        </w:rPr>
        <w:t xml:space="preserve"> </w:t>
      </w:r>
      <w:r>
        <w:rPr>
          <w:sz w:val="18"/>
        </w:rPr>
        <w:t>making the</w:t>
      </w:r>
      <w:r>
        <w:rPr>
          <w:spacing w:val="-2"/>
          <w:sz w:val="18"/>
        </w:rPr>
        <w:t xml:space="preserve"> </w:t>
      </w:r>
      <w:r>
        <w:rPr>
          <w:sz w:val="18"/>
        </w:rPr>
        <w:t>request</w:t>
      </w:r>
      <w:r>
        <w:rPr>
          <w:spacing w:val="-4"/>
          <w:sz w:val="18"/>
        </w:rPr>
        <w:t xml:space="preserve"> </w:t>
      </w:r>
      <w:r>
        <w:rPr>
          <w:sz w:val="18"/>
        </w:rPr>
        <w:t>is</w:t>
      </w:r>
      <w:r>
        <w:rPr>
          <w:spacing w:val="-4"/>
          <w:sz w:val="18"/>
        </w:rPr>
        <w:t xml:space="preserve"> </w:t>
      </w:r>
      <w:r>
        <w:rPr>
          <w:sz w:val="18"/>
        </w:rPr>
        <w:t>unwilling</w:t>
      </w:r>
      <w:r>
        <w:rPr>
          <w:spacing w:val="-4"/>
          <w:sz w:val="18"/>
        </w:rPr>
        <w:t xml:space="preserve"> </w:t>
      </w:r>
      <w:r>
        <w:rPr>
          <w:sz w:val="18"/>
        </w:rPr>
        <w:t>to</w:t>
      </w:r>
      <w:r>
        <w:rPr>
          <w:spacing w:val="-4"/>
          <w:sz w:val="18"/>
        </w:rPr>
        <w:t xml:space="preserve"> </w:t>
      </w:r>
      <w:r>
        <w:rPr>
          <w:sz w:val="18"/>
        </w:rPr>
        <w:t>be</w:t>
      </w:r>
      <w:r>
        <w:rPr>
          <w:spacing w:val="-4"/>
          <w:sz w:val="18"/>
        </w:rPr>
        <w:t xml:space="preserve"> </w:t>
      </w:r>
      <w:r>
        <w:rPr>
          <w:sz w:val="18"/>
        </w:rPr>
        <w:t>identified</w:t>
      </w:r>
      <w:r>
        <w:rPr>
          <w:spacing w:val="-4"/>
          <w:sz w:val="18"/>
        </w:rPr>
        <w:t xml:space="preserve"> </w:t>
      </w:r>
      <w:r>
        <w:rPr>
          <w:sz w:val="18"/>
        </w:rPr>
        <w:t>or</w:t>
      </w:r>
      <w:r>
        <w:rPr>
          <w:spacing w:val="-4"/>
          <w:sz w:val="18"/>
        </w:rPr>
        <w:t xml:space="preserve"> </w:t>
      </w:r>
      <w:r>
        <w:rPr>
          <w:sz w:val="18"/>
        </w:rPr>
        <w:t>to</w:t>
      </w:r>
      <w:r>
        <w:rPr>
          <w:spacing w:val="-4"/>
          <w:sz w:val="18"/>
        </w:rPr>
        <w:t xml:space="preserve"> </w:t>
      </w:r>
      <w:r>
        <w:rPr>
          <w:sz w:val="18"/>
        </w:rPr>
        <w:t>state</w:t>
      </w:r>
      <w:r>
        <w:rPr>
          <w:spacing w:val="-4"/>
          <w:sz w:val="18"/>
        </w:rPr>
        <w:t xml:space="preserve"> </w:t>
      </w:r>
      <w:r>
        <w:rPr>
          <w:sz w:val="18"/>
        </w:rPr>
        <w:t>the</w:t>
      </w:r>
      <w:r>
        <w:rPr>
          <w:spacing w:val="-4"/>
          <w:sz w:val="18"/>
        </w:rPr>
        <w:t xml:space="preserve"> </w:t>
      </w:r>
      <w:r>
        <w:rPr>
          <w:sz w:val="18"/>
        </w:rPr>
        <w:t>purpose</w:t>
      </w:r>
      <w:r>
        <w:rPr>
          <w:spacing w:val="-4"/>
          <w:sz w:val="18"/>
        </w:rPr>
        <w:t xml:space="preserve"> </w:t>
      </w:r>
      <w:r>
        <w:rPr>
          <w:sz w:val="18"/>
        </w:rPr>
        <w:t>of the</w:t>
      </w:r>
      <w:r>
        <w:rPr>
          <w:spacing w:val="-12"/>
          <w:sz w:val="18"/>
        </w:rPr>
        <w:t xml:space="preserve"> </w:t>
      </w:r>
      <w:r>
        <w:rPr>
          <w:sz w:val="18"/>
        </w:rPr>
        <w:t>request.</w:t>
      </w:r>
      <w:r>
        <w:rPr>
          <w:spacing w:val="-11"/>
          <w:sz w:val="18"/>
        </w:rPr>
        <w:t xml:space="preserve"> </w:t>
      </w:r>
      <w:r>
        <w:rPr>
          <w:sz w:val="18"/>
        </w:rPr>
        <w:t>Except</w:t>
      </w:r>
      <w:r>
        <w:rPr>
          <w:spacing w:val="-11"/>
          <w:sz w:val="18"/>
        </w:rPr>
        <w:t xml:space="preserve"> </w:t>
      </w:r>
      <w:r>
        <w:rPr>
          <w:sz w:val="18"/>
        </w:rPr>
        <w:t>as</w:t>
      </w:r>
      <w:r>
        <w:rPr>
          <w:spacing w:val="-11"/>
          <w:sz w:val="18"/>
        </w:rPr>
        <w:t xml:space="preserve"> </w:t>
      </w:r>
      <w:r>
        <w:rPr>
          <w:sz w:val="18"/>
        </w:rPr>
        <w:t>authorized</w:t>
      </w:r>
      <w:r>
        <w:rPr>
          <w:spacing w:val="-12"/>
          <w:sz w:val="18"/>
        </w:rPr>
        <w:t xml:space="preserve"> </w:t>
      </w:r>
      <w:r>
        <w:rPr>
          <w:sz w:val="18"/>
        </w:rPr>
        <w:t>under</w:t>
      </w:r>
      <w:r>
        <w:rPr>
          <w:spacing w:val="-11"/>
          <w:sz w:val="18"/>
        </w:rPr>
        <w:t xml:space="preserve"> </w:t>
      </w:r>
      <w:r>
        <w:rPr>
          <w:sz w:val="18"/>
        </w:rPr>
        <w:t>this</w:t>
      </w:r>
      <w:r>
        <w:rPr>
          <w:spacing w:val="-11"/>
          <w:sz w:val="18"/>
        </w:rPr>
        <w:t xml:space="preserve"> </w:t>
      </w:r>
      <w:r>
        <w:rPr>
          <w:sz w:val="18"/>
        </w:rPr>
        <w:t>paragraph,</w:t>
      </w:r>
      <w:r>
        <w:rPr>
          <w:spacing w:val="-11"/>
          <w:sz w:val="18"/>
        </w:rPr>
        <w:t xml:space="preserve"> </w:t>
      </w:r>
      <w:r>
        <w:rPr>
          <w:sz w:val="18"/>
        </w:rPr>
        <w:t>no</w:t>
      </w:r>
      <w:r>
        <w:rPr>
          <w:spacing w:val="-12"/>
          <w:sz w:val="18"/>
        </w:rPr>
        <w:t xml:space="preserve"> </w:t>
      </w:r>
      <w:r>
        <w:rPr>
          <w:sz w:val="18"/>
        </w:rPr>
        <w:t xml:space="preserve">request under pars. </w:t>
      </w:r>
      <w:hyperlink r:id="rId392">
        <w:r>
          <w:rPr>
            <w:color w:val="0000E5"/>
            <w:sz w:val="18"/>
          </w:rPr>
          <w:t>(a)</w:t>
        </w:r>
      </w:hyperlink>
      <w:r>
        <w:rPr>
          <w:color w:val="0000E5"/>
          <w:sz w:val="18"/>
        </w:rPr>
        <w:t xml:space="preserve"> </w:t>
      </w:r>
      <w:r>
        <w:rPr>
          <w:sz w:val="18"/>
        </w:rPr>
        <w:t xml:space="preserve">to </w:t>
      </w:r>
      <w:hyperlink r:id="rId393">
        <w:r>
          <w:rPr>
            <w:color w:val="0000E5"/>
            <w:sz w:val="18"/>
          </w:rPr>
          <w:t>(f)</w:t>
        </w:r>
      </w:hyperlink>
      <w:r>
        <w:rPr>
          <w:color w:val="0000E5"/>
          <w:sz w:val="18"/>
        </w:rPr>
        <w:t xml:space="preserve"> </w:t>
      </w:r>
      <w:r>
        <w:rPr>
          <w:sz w:val="18"/>
        </w:rPr>
        <w:t xml:space="preserve">may be refused because the request is </w:t>
      </w:r>
      <w:r>
        <w:rPr>
          <w:spacing w:val="-2"/>
          <w:sz w:val="18"/>
        </w:rPr>
        <w:t>received</w:t>
      </w:r>
      <w:r>
        <w:rPr>
          <w:spacing w:val="-10"/>
          <w:sz w:val="18"/>
        </w:rPr>
        <w:t xml:space="preserve"> </w:t>
      </w:r>
      <w:r>
        <w:rPr>
          <w:spacing w:val="-2"/>
          <w:sz w:val="18"/>
        </w:rPr>
        <w:t>by</w:t>
      </w:r>
      <w:r>
        <w:rPr>
          <w:spacing w:val="-9"/>
          <w:sz w:val="18"/>
        </w:rPr>
        <w:t xml:space="preserve"> </w:t>
      </w:r>
      <w:r>
        <w:rPr>
          <w:spacing w:val="-2"/>
          <w:sz w:val="18"/>
        </w:rPr>
        <w:t>mail,</w:t>
      </w:r>
      <w:r>
        <w:rPr>
          <w:spacing w:val="-9"/>
          <w:sz w:val="18"/>
        </w:rPr>
        <w:t xml:space="preserve"> </w:t>
      </w:r>
      <w:r>
        <w:rPr>
          <w:spacing w:val="-2"/>
          <w:sz w:val="18"/>
        </w:rPr>
        <w:t>unless</w:t>
      </w:r>
      <w:r>
        <w:rPr>
          <w:spacing w:val="-9"/>
          <w:sz w:val="18"/>
        </w:rPr>
        <w:t xml:space="preserve"> </w:t>
      </w:r>
      <w:r>
        <w:rPr>
          <w:spacing w:val="-2"/>
          <w:sz w:val="18"/>
        </w:rPr>
        <w:t>prepayment</w:t>
      </w:r>
      <w:r>
        <w:rPr>
          <w:spacing w:val="-10"/>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fee</w:t>
      </w:r>
      <w:r>
        <w:rPr>
          <w:spacing w:val="-9"/>
          <w:sz w:val="18"/>
        </w:rPr>
        <w:t xml:space="preserve"> </w:t>
      </w:r>
      <w:r>
        <w:rPr>
          <w:spacing w:val="-2"/>
          <w:sz w:val="18"/>
        </w:rPr>
        <w:t>is</w:t>
      </w:r>
      <w:r>
        <w:rPr>
          <w:spacing w:val="-10"/>
          <w:sz w:val="18"/>
        </w:rPr>
        <w:t xml:space="preserve"> </w:t>
      </w:r>
      <w:r>
        <w:rPr>
          <w:spacing w:val="-2"/>
          <w:sz w:val="18"/>
        </w:rPr>
        <w:t>required</w:t>
      </w:r>
      <w:r>
        <w:rPr>
          <w:spacing w:val="-9"/>
          <w:sz w:val="18"/>
        </w:rPr>
        <w:t xml:space="preserve"> </w:t>
      </w:r>
      <w:r>
        <w:rPr>
          <w:spacing w:val="-2"/>
          <w:sz w:val="18"/>
        </w:rPr>
        <w:t>under</w:t>
      </w:r>
      <w:r>
        <w:rPr>
          <w:spacing w:val="-9"/>
          <w:sz w:val="18"/>
        </w:rPr>
        <w:t xml:space="preserve"> </w:t>
      </w:r>
      <w:r>
        <w:rPr>
          <w:spacing w:val="-2"/>
          <w:sz w:val="18"/>
        </w:rPr>
        <w:t>sub.</w:t>
      </w:r>
    </w:p>
    <w:p w14:paraId="32D74565" w14:textId="77777777" w:rsidR="00153CA5" w:rsidRDefault="00C0532D">
      <w:pPr>
        <w:pStyle w:val="ListParagraph"/>
        <w:numPr>
          <w:ilvl w:val="0"/>
          <w:numId w:val="76"/>
        </w:numPr>
        <w:tabs>
          <w:tab w:val="left" w:pos="442"/>
        </w:tabs>
        <w:spacing w:before="5" w:line="218" w:lineRule="auto"/>
        <w:ind w:left="199" w:right="272" w:firstLine="0"/>
        <w:jc w:val="both"/>
        <w:rPr>
          <w:color w:val="0000E5"/>
          <w:sz w:val="18"/>
        </w:rPr>
      </w:pPr>
      <w:hyperlink r:id="rId394">
        <w:r>
          <w:rPr>
            <w:color w:val="0000E5"/>
            <w:spacing w:val="-2"/>
            <w:sz w:val="18"/>
          </w:rPr>
          <w:t>(f)</w:t>
        </w:r>
      </w:hyperlink>
      <w:r>
        <w:rPr>
          <w:spacing w:val="-2"/>
          <w:sz w:val="18"/>
        </w:rPr>
        <w:t>.</w:t>
      </w:r>
      <w:r>
        <w:rPr>
          <w:spacing w:val="28"/>
          <w:sz w:val="18"/>
        </w:rPr>
        <w:t xml:space="preserve"> </w:t>
      </w:r>
      <w:r>
        <w:rPr>
          <w:spacing w:val="-2"/>
          <w:sz w:val="18"/>
        </w:rPr>
        <w:t>A</w:t>
      </w:r>
      <w:r>
        <w:rPr>
          <w:spacing w:val="-10"/>
          <w:sz w:val="18"/>
        </w:rPr>
        <w:t xml:space="preserve"> </w:t>
      </w:r>
      <w:r>
        <w:rPr>
          <w:spacing w:val="-2"/>
          <w:sz w:val="18"/>
        </w:rPr>
        <w:t>requester</w:t>
      </w:r>
      <w:r>
        <w:rPr>
          <w:spacing w:val="-9"/>
          <w:sz w:val="18"/>
        </w:rPr>
        <w:t xml:space="preserve"> </w:t>
      </w:r>
      <w:r>
        <w:rPr>
          <w:spacing w:val="-2"/>
          <w:sz w:val="18"/>
        </w:rPr>
        <w:t>may</w:t>
      </w:r>
      <w:r>
        <w:rPr>
          <w:spacing w:val="-9"/>
          <w:sz w:val="18"/>
        </w:rPr>
        <w:t xml:space="preserve"> </w:t>
      </w:r>
      <w:r>
        <w:rPr>
          <w:spacing w:val="-2"/>
          <w:sz w:val="18"/>
        </w:rPr>
        <w:t>be</w:t>
      </w:r>
      <w:r>
        <w:rPr>
          <w:spacing w:val="-9"/>
          <w:sz w:val="18"/>
        </w:rPr>
        <w:t xml:space="preserve"> </w:t>
      </w:r>
      <w:r>
        <w:rPr>
          <w:spacing w:val="-2"/>
          <w:sz w:val="18"/>
        </w:rPr>
        <w:t>required</w:t>
      </w:r>
      <w:r>
        <w:rPr>
          <w:spacing w:val="-10"/>
          <w:sz w:val="18"/>
        </w:rPr>
        <w:t xml:space="preserve"> </w:t>
      </w:r>
      <w:r>
        <w:rPr>
          <w:spacing w:val="-2"/>
          <w:sz w:val="18"/>
        </w:rPr>
        <w:t>to</w:t>
      </w:r>
      <w:r>
        <w:rPr>
          <w:spacing w:val="-9"/>
          <w:sz w:val="18"/>
        </w:rPr>
        <w:t xml:space="preserve"> </w:t>
      </w:r>
      <w:r>
        <w:rPr>
          <w:spacing w:val="-2"/>
          <w:sz w:val="18"/>
        </w:rPr>
        <w:t>show</w:t>
      </w:r>
      <w:r>
        <w:rPr>
          <w:spacing w:val="-9"/>
          <w:sz w:val="18"/>
        </w:rPr>
        <w:t xml:space="preserve"> </w:t>
      </w:r>
      <w:r>
        <w:rPr>
          <w:spacing w:val="-2"/>
          <w:sz w:val="18"/>
        </w:rPr>
        <w:t>acceptable</w:t>
      </w:r>
      <w:r>
        <w:rPr>
          <w:spacing w:val="-9"/>
          <w:sz w:val="18"/>
        </w:rPr>
        <w:t xml:space="preserve"> </w:t>
      </w:r>
      <w:r>
        <w:rPr>
          <w:spacing w:val="-2"/>
          <w:sz w:val="18"/>
        </w:rPr>
        <w:t>identifica-</w:t>
      </w:r>
      <w:r>
        <w:rPr>
          <w:sz w:val="18"/>
        </w:rPr>
        <w:t>tion</w:t>
      </w:r>
      <w:r>
        <w:rPr>
          <w:spacing w:val="-1"/>
          <w:sz w:val="18"/>
        </w:rPr>
        <w:t xml:space="preserve"> </w:t>
      </w:r>
      <w:r>
        <w:rPr>
          <w:sz w:val="18"/>
        </w:rPr>
        <w:t>whenever</w:t>
      </w:r>
      <w:r>
        <w:rPr>
          <w:spacing w:val="-2"/>
          <w:sz w:val="18"/>
        </w:rPr>
        <w:t xml:space="preserve"> </w:t>
      </w:r>
      <w:r>
        <w:rPr>
          <w:sz w:val="18"/>
        </w:rPr>
        <w:t>the</w:t>
      </w:r>
      <w:r>
        <w:rPr>
          <w:spacing w:val="-2"/>
          <w:sz w:val="18"/>
        </w:rPr>
        <w:t xml:space="preserve"> </w:t>
      </w:r>
      <w:r>
        <w:rPr>
          <w:sz w:val="18"/>
        </w:rPr>
        <w:t>requested</w:t>
      </w:r>
      <w:r>
        <w:rPr>
          <w:spacing w:val="-2"/>
          <w:sz w:val="18"/>
        </w:rPr>
        <w:t xml:space="preserve"> </w:t>
      </w:r>
      <w:r>
        <w:rPr>
          <w:sz w:val="18"/>
        </w:rPr>
        <w:t>record</w:t>
      </w:r>
      <w:r>
        <w:rPr>
          <w:spacing w:val="-2"/>
          <w:sz w:val="18"/>
        </w:rPr>
        <w:t xml:space="preserve"> </w:t>
      </w:r>
      <w:r>
        <w:rPr>
          <w:sz w:val="18"/>
        </w:rPr>
        <w:t>is</w:t>
      </w:r>
      <w:r>
        <w:rPr>
          <w:spacing w:val="-2"/>
          <w:sz w:val="18"/>
        </w:rPr>
        <w:t xml:space="preserve"> </w:t>
      </w:r>
      <w:r>
        <w:rPr>
          <w:sz w:val="18"/>
        </w:rPr>
        <w:t>kept</w:t>
      </w:r>
      <w:r>
        <w:rPr>
          <w:spacing w:val="-2"/>
          <w:sz w:val="18"/>
        </w:rPr>
        <w:t xml:space="preserve"> </w:t>
      </w:r>
      <w:r>
        <w:rPr>
          <w:sz w:val="18"/>
        </w:rPr>
        <w:t>at</w:t>
      </w:r>
      <w:r>
        <w:rPr>
          <w:spacing w:val="-2"/>
          <w:sz w:val="18"/>
        </w:rPr>
        <w:t xml:space="preserve"> </w:t>
      </w:r>
      <w:r>
        <w:rPr>
          <w:sz w:val="18"/>
        </w:rPr>
        <w:t>a</w:t>
      </w:r>
      <w:r>
        <w:rPr>
          <w:spacing w:val="-2"/>
          <w:sz w:val="18"/>
        </w:rPr>
        <w:t xml:space="preserve"> </w:t>
      </w:r>
      <w:r>
        <w:rPr>
          <w:sz w:val="18"/>
        </w:rPr>
        <w:t>private</w:t>
      </w:r>
      <w:r>
        <w:rPr>
          <w:spacing w:val="-2"/>
          <w:sz w:val="18"/>
        </w:rPr>
        <w:t xml:space="preserve"> </w:t>
      </w:r>
      <w:r>
        <w:rPr>
          <w:sz w:val="18"/>
        </w:rPr>
        <w:t xml:space="preserve">residence or whenever security reasons or federal law or regulations so </w:t>
      </w:r>
      <w:r>
        <w:rPr>
          <w:spacing w:val="-2"/>
          <w:sz w:val="18"/>
        </w:rPr>
        <w:t>require.</w:t>
      </w:r>
    </w:p>
    <w:p w14:paraId="078DFDB9" w14:textId="77777777" w:rsidR="00153CA5" w:rsidRDefault="00C0532D">
      <w:pPr>
        <w:pStyle w:val="ListParagraph"/>
        <w:numPr>
          <w:ilvl w:val="0"/>
          <w:numId w:val="73"/>
        </w:numPr>
        <w:tabs>
          <w:tab w:val="left" w:pos="689"/>
        </w:tabs>
        <w:spacing w:before="36" w:line="218" w:lineRule="auto"/>
        <w:ind w:left="199" w:right="272" w:firstLine="216"/>
        <w:jc w:val="both"/>
        <w:rPr>
          <w:sz w:val="18"/>
        </w:rPr>
      </w:pPr>
      <w:r>
        <w:rPr>
          <w:sz w:val="18"/>
        </w:rPr>
        <w:t xml:space="preserve">Notwithstanding pars. </w:t>
      </w:r>
      <w:hyperlink r:id="rId395">
        <w:r>
          <w:rPr>
            <w:color w:val="0000E5"/>
            <w:sz w:val="18"/>
          </w:rPr>
          <w:t>(a)</w:t>
        </w:r>
      </w:hyperlink>
      <w:r>
        <w:rPr>
          <w:color w:val="0000E5"/>
          <w:sz w:val="18"/>
        </w:rPr>
        <w:t xml:space="preserve"> </w:t>
      </w:r>
      <w:r>
        <w:rPr>
          <w:sz w:val="18"/>
        </w:rPr>
        <w:t xml:space="preserve">to </w:t>
      </w:r>
      <w:hyperlink r:id="rId396">
        <w:r>
          <w:rPr>
            <w:color w:val="0000E5"/>
            <w:sz w:val="18"/>
          </w:rPr>
          <w:t>(f)</w:t>
        </w:r>
      </w:hyperlink>
      <w:r>
        <w:rPr>
          <w:sz w:val="18"/>
        </w:rPr>
        <w:t>, a requester shall comply with</w:t>
      </w:r>
      <w:r>
        <w:rPr>
          <w:spacing w:val="-12"/>
          <w:sz w:val="18"/>
        </w:rPr>
        <w:t xml:space="preserve"> </w:t>
      </w:r>
      <w:r>
        <w:rPr>
          <w:sz w:val="18"/>
        </w:rPr>
        <w:t>any</w:t>
      </w:r>
      <w:r>
        <w:rPr>
          <w:spacing w:val="-11"/>
          <w:sz w:val="18"/>
        </w:rPr>
        <w:t xml:space="preserve"> </w:t>
      </w:r>
      <w:r>
        <w:rPr>
          <w:sz w:val="18"/>
        </w:rPr>
        <w:t>regulations</w:t>
      </w:r>
      <w:r>
        <w:rPr>
          <w:spacing w:val="-11"/>
          <w:sz w:val="18"/>
        </w:rPr>
        <w:t xml:space="preserve"> </w:t>
      </w:r>
      <w:r>
        <w:rPr>
          <w:sz w:val="18"/>
        </w:rPr>
        <w:t>or</w:t>
      </w:r>
      <w:r>
        <w:rPr>
          <w:spacing w:val="-11"/>
          <w:sz w:val="18"/>
        </w:rPr>
        <w:t xml:space="preserve"> </w:t>
      </w:r>
      <w:r>
        <w:rPr>
          <w:sz w:val="18"/>
        </w:rPr>
        <w:t>restrictions</w:t>
      </w:r>
      <w:r>
        <w:rPr>
          <w:spacing w:val="-12"/>
          <w:sz w:val="18"/>
        </w:rPr>
        <w:t xml:space="preserve"> </w:t>
      </w:r>
      <w:r>
        <w:rPr>
          <w:sz w:val="18"/>
        </w:rPr>
        <w:t>upon</w:t>
      </w:r>
      <w:r>
        <w:rPr>
          <w:spacing w:val="-11"/>
          <w:sz w:val="18"/>
        </w:rPr>
        <w:t xml:space="preserve"> </w:t>
      </w:r>
      <w:r>
        <w:rPr>
          <w:sz w:val="18"/>
        </w:rPr>
        <w:t>access</w:t>
      </w:r>
      <w:r>
        <w:rPr>
          <w:spacing w:val="-11"/>
          <w:sz w:val="18"/>
        </w:rPr>
        <w:t xml:space="preserve"> </w:t>
      </w:r>
      <w:r>
        <w:rPr>
          <w:sz w:val="18"/>
        </w:rPr>
        <w:t>to</w:t>
      </w:r>
      <w:r>
        <w:rPr>
          <w:spacing w:val="-11"/>
          <w:sz w:val="18"/>
        </w:rPr>
        <w:t xml:space="preserve"> </w:t>
      </w:r>
      <w:r>
        <w:rPr>
          <w:sz w:val="18"/>
        </w:rPr>
        <w:t>or</w:t>
      </w:r>
      <w:r>
        <w:rPr>
          <w:spacing w:val="-12"/>
          <w:sz w:val="18"/>
        </w:rPr>
        <w:t xml:space="preserve"> </w:t>
      </w:r>
      <w:r>
        <w:rPr>
          <w:sz w:val="18"/>
        </w:rPr>
        <w:t>use</w:t>
      </w:r>
      <w:r>
        <w:rPr>
          <w:spacing w:val="-11"/>
          <w:sz w:val="18"/>
        </w:rPr>
        <w:t xml:space="preserve"> </w:t>
      </w:r>
      <w:r>
        <w:rPr>
          <w:sz w:val="18"/>
        </w:rPr>
        <w:t>of</w:t>
      </w:r>
      <w:r>
        <w:rPr>
          <w:spacing w:val="-11"/>
          <w:sz w:val="18"/>
        </w:rPr>
        <w:t xml:space="preserve"> </w:t>
      </w:r>
      <w:r>
        <w:rPr>
          <w:sz w:val="18"/>
        </w:rPr>
        <w:t>infor-mation which are specifically prescribed by law.</w:t>
      </w:r>
    </w:p>
    <w:p w14:paraId="6D4B675D" w14:textId="77777777" w:rsidR="00153CA5" w:rsidRDefault="00C0532D">
      <w:pPr>
        <w:pStyle w:val="ListParagraph"/>
        <w:numPr>
          <w:ilvl w:val="0"/>
          <w:numId w:val="73"/>
        </w:numPr>
        <w:tabs>
          <w:tab w:val="left" w:pos="714"/>
        </w:tabs>
        <w:spacing w:before="37" w:line="218" w:lineRule="auto"/>
        <w:ind w:left="199" w:right="272" w:firstLine="216"/>
        <w:jc w:val="both"/>
        <w:rPr>
          <w:sz w:val="18"/>
        </w:rPr>
      </w:pPr>
      <w:r>
        <w:rPr>
          <w:sz w:val="18"/>
        </w:rPr>
        <w:t>Notwithstanding</w:t>
      </w:r>
      <w:r>
        <w:rPr>
          <w:spacing w:val="-6"/>
          <w:sz w:val="18"/>
        </w:rPr>
        <w:t xml:space="preserve"> </w:t>
      </w:r>
      <w:r>
        <w:rPr>
          <w:sz w:val="18"/>
        </w:rPr>
        <w:t>pars.</w:t>
      </w:r>
      <w:r>
        <w:rPr>
          <w:spacing w:val="-6"/>
          <w:sz w:val="18"/>
        </w:rPr>
        <w:t xml:space="preserve"> </w:t>
      </w:r>
      <w:hyperlink r:id="rId397">
        <w:r>
          <w:rPr>
            <w:color w:val="0000E5"/>
            <w:sz w:val="18"/>
          </w:rPr>
          <w:t>(a)</w:t>
        </w:r>
      </w:hyperlink>
      <w:r>
        <w:rPr>
          <w:sz w:val="18"/>
        </w:rPr>
        <w:t>,</w:t>
      </w:r>
      <w:r>
        <w:rPr>
          <w:spacing w:val="-7"/>
          <w:sz w:val="18"/>
        </w:rPr>
        <w:t xml:space="preserve"> </w:t>
      </w:r>
      <w:hyperlink r:id="rId398">
        <w:r>
          <w:rPr>
            <w:color w:val="0000E5"/>
            <w:sz w:val="18"/>
          </w:rPr>
          <w:t>(am)</w:t>
        </w:r>
      </w:hyperlink>
      <w:r>
        <w:rPr>
          <w:sz w:val="18"/>
        </w:rPr>
        <w:t>,</w:t>
      </w:r>
      <w:r>
        <w:rPr>
          <w:spacing w:val="-7"/>
          <w:sz w:val="18"/>
        </w:rPr>
        <w:t xml:space="preserve"> </w:t>
      </w:r>
      <w:hyperlink r:id="rId399">
        <w:r>
          <w:rPr>
            <w:color w:val="0000E5"/>
            <w:sz w:val="18"/>
          </w:rPr>
          <w:t>(b)</w:t>
        </w:r>
      </w:hyperlink>
      <w:r>
        <w:rPr>
          <w:color w:val="0000E5"/>
          <w:spacing w:val="-5"/>
          <w:sz w:val="18"/>
        </w:rPr>
        <w:t xml:space="preserve"> </w:t>
      </w:r>
      <w:r>
        <w:rPr>
          <w:sz w:val="18"/>
        </w:rPr>
        <w:t>and</w:t>
      </w:r>
      <w:r>
        <w:rPr>
          <w:spacing w:val="-7"/>
          <w:sz w:val="18"/>
        </w:rPr>
        <w:t xml:space="preserve"> </w:t>
      </w:r>
      <w:hyperlink r:id="rId400">
        <w:r>
          <w:rPr>
            <w:color w:val="0000E5"/>
            <w:sz w:val="18"/>
          </w:rPr>
          <w:t>(f)</w:t>
        </w:r>
      </w:hyperlink>
      <w:r>
        <w:rPr>
          <w:sz w:val="18"/>
        </w:rPr>
        <w:t>,</w:t>
      </w:r>
      <w:r>
        <w:rPr>
          <w:spacing w:val="-6"/>
          <w:sz w:val="18"/>
        </w:rPr>
        <w:t xml:space="preserve"> </w:t>
      </w:r>
      <w:r>
        <w:rPr>
          <w:sz w:val="18"/>
        </w:rPr>
        <w:t>a</w:t>
      </w:r>
      <w:r>
        <w:rPr>
          <w:spacing w:val="-6"/>
          <w:sz w:val="18"/>
        </w:rPr>
        <w:t xml:space="preserve"> </w:t>
      </w:r>
      <w:r>
        <w:rPr>
          <w:sz w:val="18"/>
        </w:rPr>
        <w:t>legal</w:t>
      </w:r>
      <w:r>
        <w:rPr>
          <w:spacing w:val="-6"/>
          <w:sz w:val="18"/>
        </w:rPr>
        <w:t xml:space="preserve"> </w:t>
      </w:r>
      <w:r>
        <w:rPr>
          <w:sz w:val="18"/>
        </w:rPr>
        <w:t>custo-dian</w:t>
      </w:r>
      <w:r>
        <w:rPr>
          <w:spacing w:val="-7"/>
          <w:sz w:val="18"/>
        </w:rPr>
        <w:t xml:space="preserve"> </w:t>
      </w:r>
      <w:r>
        <w:rPr>
          <w:sz w:val="18"/>
        </w:rPr>
        <w:t>may</w:t>
      </w:r>
      <w:r>
        <w:rPr>
          <w:spacing w:val="-7"/>
          <w:sz w:val="18"/>
        </w:rPr>
        <w:t xml:space="preserve"> </w:t>
      </w:r>
      <w:r>
        <w:rPr>
          <w:sz w:val="18"/>
        </w:rPr>
        <w:t>impose</w:t>
      </w:r>
      <w:r>
        <w:rPr>
          <w:spacing w:val="-7"/>
          <w:sz w:val="18"/>
        </w:rPr>
        <w:t xml:space="preserve"> </w:t>
      </w:r>
      <w:r>
        <w:rPr>
          <w:sz w:val="18"/>
        </w:rPr>
        <w:t>reasonable</w:t>
      </w:r>
      <w:r>
        <w:rPr>
          <w:spacing w:val="-7"/>
          <w:sz w:val="18"/>
        </w:rPr>
        <w:t xml:space="preserve"> </w:t>
      </w:r>
      <w:r>
        <w:rPr>
          <w:sz w:val="18"/>
        </w:rPr>
        <w:t>restrictions</w:t>
      </w:r>
      <w:r>
        <w:rPr>
          <w:spacing w:val="-7"/>
          <w:sz w:val="18"/>
        </w:rPr>
        <w:t xml:space="preserve"> </w:t>
      </w:r>
      <w:r>
        <w:rPr>
          <w:sz w:val="18"/>
        </w:rPr>
        <w:t>on</w:t>
      </w:r>
      <w:r>
        <w:rPr>
          <w:spacing w:val="-7"/>
          <w:sz w:val="18"/>
        </w:rPr>
        <w:t xml:space="preserve"> </w:t>
      </w:r>
      <w:r>
        <w:rPr>
          <w:sz w:val="18"/>
        </w:rPr>
        <w:t>the</w:t>
      </w:r>
      <w:r>
        <w:rPr>
          <w:spacing w:val="-7"/>
          <w:sz w:val="18"/>
        </w:rPr>
        <w:t xml:space="preserve"> </w:t>
      </w:r>
      <w:r>
        <w:rPr>
          <w:sz w:val="18"/>
        </w:rPr>
        <w:t>manner</w:t>
      </w:r>
      <w:r>
        <w:rPr>
          <w:spacing w:val="-7"/>
          <w:sz w:val="18"/>
        </w:rPr>
        <w:t xml:space="preserve"> </w:t>
      </w:r>
      <w:r>
        <w:rPr>
          <w:sz w:val="18"/>
        </w:rPr>
        <w:t>of</w:t>
      </w:r>
      <w:r>
        <w:rPr>
          <w:spacing w:val="-7"/>
          <w:sz w:val="18"/>
        </w:rPr>
        <w:t xml:space="preserve"> </w:t>
      </w:r>
      <w:r>
        <w:rPr>
          <w:sz w:val="18"/>
        </w:rPr>
        <w:t>access to an original record if the record is irreplaceable or easily dam-</w:t>
      </w:r>
      <w:r>
        <w:rPr>
          <w:spacing w:val="-2"/>
          <w:sz w:val="18"/>
        </w:rPr>
        <w:t>aged.</w:t>
      </w:r>
    </w:p>
    <w:p w14:paraId="00C94DBB" w14:textId="77777777" w:rsidR="00153CA5" w:rsidRDefault="00C0532D">
      <w:pPr>
        <w:pStyle w:val="BodyText"/>
        <w:spacing w:before="22" w:line="198" w:lineRule="exact"/>
        <w:ind w:left="415" w:firstLine="0"/>
      </w:pPr>
      <w:r>
        <w:t>(L)</w:t>
      </w:r>
      <w:r>
        <w:rPr>
          <w:spacing w:val="63"/>
        </w:rPr>
        <w:t xml:space="preserve"> </w:t>
      </w:r>
      <w:r>
        <w:t>Except</w:t>
      </w:r>
      <w:r>
        <w:rPr>
          <w:spacing w:val="8"/>
        </w:rPr>
        <w:t xml:space="preserve"> </w:t>
      </w:r>
      <w:r>
        <w:t>as</w:t>
      </w:r>
      <w:r>
        <w:rPr>
          <w:spacing w:val="8"/>
        </w:rPr>
        <w:t xml:space="preserve"> </w:t>
      </w:r>
      <w:r>
        <w:t>necessary</w:t>
      </w:r>
      <w:r>
        <w:rPr>
          <w:spacing w:val="8"/>
        </w:rPr>
        <w:t xml:space="preserve"> </w:t>
      </w:r>
      <w:r>
        <w:t>to</w:t>
      </w:r>
      <w:r>
        <w:rPr>
          <w:spacing w:val="8"/>
        </w:rPr>
        <w:t xml:space="preserve"> </w:t>
      </w:r>
      <w:r>
        <w:t>comply</w:t>
      </w:r>
      <w:r>
        <w:rPr>
          <w:spacing w:val="8"/>
        </w:rPr>
        <w:t xml:space="preserve"> </w:t>
      </w:r>
      <w:r>
        <w:t>with</w:t>
      </w:r>
      <w:r>
        <w:rPr>
          <w:spacing w:val="8"/>
        </w:rPr>
        <w:t xml:space="preserve"> </w:t>
      </w:r>
      <w:r>
        <w:t>pars.</w:t>
      </w:r>
      <w:r>
        <w:rPr>
          <w:spacing w:val="8"/>
        </w:rPr>
        <w:t xml:space="preserve"> </w:t>
      </w:r>
      <w:hyperlink r:id="rId401">
        <w:r>
          <w:rPr>
            <w:color w:val="0000E5"/>
          </w:rPr>
          <w:t>(c)</w:t>
        </w:r>
      </w:hyperlink>
      <w:r>
        <w:rPr>
          <w:color w:val="0000E5"/>
          <w:spacing w:val="8"/>
        </w:rPr>
        <w:t xml:space="preserve"> </w:t>
      </w:r>
      <w:r>
        <w:t>to</w:t>
      </w:r>
      <w:r>
        <w:rPr>
          <w:spacing w:val="8"/>
        </w:rPr>
        <w:t xml:space="preserve"> </w:t>
      </w:r>
      <w:hyperlink r:id="rId402">
        <w:r>
          <w:rPr>
            <w:color w:val="0000E5"/>
          </w:rPr>
          <w:t>(e)</w:t>
        </w:r>
      </w:hyperlink>
      <w:r>
        <w:rPr>
          <w:color w:val="0000E5"/>
          <w:spacing w:val="9"/>
        </w:rPr>
        <w:t xml:space="preserve"> </w:t>
      </w:r>
      <w:r>
        <w:t>or</w:t>
      </w:r>
      <w:r>
        <w:rPr>
          <w:spacing w:val="8"/>
        </w:rPr>
        <w:t xml:space="preserve"> </w:t>
      </w:r>
      <w:r>
        <w:rPr>
          <w:spacing w:val="-5"/>
        </w:rPr>
        <w:t>s.</w:t>
      </w:r>
    </w:p>
    <w:p w14:paraId="45B7A49F" w14:textId="77777777" w:rsidR="00153CA5" w:rsidRDefault="00C0532D">
      <w:pPr>
        <w:pStyle w:val="ListParagraph"/>
        <w:numPr>
          <w:ilvl w:val="1"/>
          <w:numId w:val="74"/>
        </w:numPr>
        <w:tabs>
          <w:tab w:val="left" w:pos="656"/>
        </w:tabs>
        <w:spacing w:before="6" w:line="218" w:lineRule="auto"/>
        <w:ind w:left="199" w:right="272" w:firstLine="0"/>
        <w:jc w:val="both"/>
        <w:rPr>
          <w:color w:val="0000E5"/>
          <w:sz w:val="18"/>
        </w:rPr>
      </w:pPr>
      <w:hyperlink r:id="rId403">
        <w:r>
          <w:rPr>
            <w:color w:val="0000E5"/>
            <w:sz w:val="18"/>
          </w:rPr>
          <w:t>(6)</w:t>
        </w:r>
      </w:hyperlink>
      <w:r>
        <w:rPr>
          <w:sz w:val="18"/>
        </w:rPr>
        <w:t>, this subsection does not require an authority to create a</w:t>
      </w:r>
      <w:r>
        <w:rPr>
          <w:spacing w:val="-10"/>
          <w:sz w:val="18"/>
        </w:rPr>
        <w:t xml:space="preserve"> </w:t>
      </w:r>
      <w:r>
        <w:rPr>
          <w:sz w:val="18"/>
        </w:rPr>
        <w:t>new</w:t>
      </w:r>
      <w:r>
        <w:rPr>
          <w:spacing w:val="-12"/>
          <w:sz w:val="18"/>
        </w:rPr>
        <w:t xml:space="preserve"> </w:t>
      </w:r>
      <w:r>
        <w:rPr>
          <w:sz w:val="18"/>
        </w:rPr>
        <w:t>record</w:t>
      </w:r>
      <w:r>
        <w:rPr>
          <w:spacing w:val="-11"/>
          <w:sz w:val="18"/>
        </w:rPr>
        <w:t xml:space="preserve"> </w:t>
      </w:r>
      <w:r>
        <w:rPr>
          <w:sz w:val="18"/>
        </w:rPr>
        <w:t>by</w:t>
      </w:r>
      <w:r>
        <w:rPr>
          <w:spacing w:val="-11"/>
          <w:sz w:val="18"/>
        </w:rPr>
        <w:t xml:space="preserve"> </w:t>
      </w:r>
      <w:r>
        <w:rPr>
          <w:sz w:val="18"/>
        </w:rPr>
        <w:t>extracting</w:t>
      </w:r>
      <w:r>
        <w:rPr>
          <w:spacing w:val="-11"/>
          <w:sz w:val="18"/>
        </w:rPr>
        <w:t xml:space="preserve"> </w:t>
      </w:r>
      <w:r>
        <w:rPr>
          <w:sz w:val="18"/>
        </w:rPr>
        <w:t>information</w:t>
      </w:r>
      <w:r>
        <w:rPr>
          <w:spacing w:val="-11"/>
          <w:sz w:val="18"/>
        </w:rPr>
        <w:t xml:space="preserve"> </w:t>
      </w:r>
      <w:r>
        <w:rPr>
          <w:sz w:val="18"/>
        </w:rPr>
        <w:t>from</w:t>
      </w:r>
      <w:r>
        <w:rPr>
          <w:spacing w:val="-11"/>
          <w:sz w:val="18"/>
        </w:rPr>
        <w:t xml:space="preserve"> </w:t>
      </w:r>
      <w:r>
        <w:rPr>
          <w:sz w:val="18"/>
        </w:rPr>
        <w:t>existing</w:t>
      </w:r>
      <w:r>
        <w:rPr>
          <w:spacing w:val="-11"/>
          <w:sz w:val="18"/>
        </w:rPr>
        <w:t xml:space="preserve"> </w:t>
      </w:r>
      <w:r>
        <w:rPr>
          <w:sz w:val="18"/>
        </w:rPr>
        <w:t>records</w:t>
      </w:r>
      <w:r>
        <w:rPr>
          <w:spacing w:val="-11"/>
          <w:sz w:val="18"/>
        </w:rPr>
        <w:t xml:space="preserve"> </w:t>
      </w:r>
      <w:r>
        <w:rPr>
          <w:sz w:val="18"/>
        </w:rPr>
        <w:t>and compiling the information in a new format.</w:t>
      </w:r>
    </w:p>
    <w:p w14:paraId="31334F9D" w14:textId="77777777" w:rsidR="00153CA5" w:rsidRDefault="00C0532D">
      <w:pPr>
        <w:pStyle w:val="ListParagraph"/>
        <w:numPr>
          <w:ilvl w:val="2"/>
          <w:numId w:val="74"/>
        </w:numPr>
        <w:tabs>
          <w:tab w:val="left" w:pos="724"/>
        </w:tabs>
        <w:spacing w:before="36" w:line="218" w:lineRule="auto"/>
        <w:ind w:right="272" w:firstLine="216"/>
        <w:jc w:val="both"/>
        <w:rPr>
          <w:sz w:val="18"/>
        </w:rPr>
      </w:pPr>
      <w:r>
        <w:rPr>
          <w:sz w:val="18"/>
        </w:rPr>
        <w:t>F</w:t>
      </w:r>
      <w:r>
        <w:rPr>
          <w:sz w:val="13"/>
        </w:rPr>
        <w:t>ACILITIES.</w:t>
      </w:r>
      <w:r>
        <w:rPr>
          <w:spacing w:val="40"/>
          <w:sz w:val="13"/>
        </w:rPr>
        <w:t xml:space="preserve"> </w:t>
      </w:r>
      <w:r>
        <w:rPr>
          <w:sz w:val="18"/>
        </w:rPr>
        <w:t>The</w:t>
      </w:r>
      <w:r>
        <w:rPr>
          <w:spacing w:val="-8"/>
          <w:sz w:val="18"/>
        </w:rPr>
        <w:t xml:space="preserve"> </w:t>
      </w:r>
      <w:r>
        <w:rPr>
          <w:sz w:val="18"/>
        </w:rPr>
        <w:t>authority</w:t>
      </w:r>
      <w:r>
        <w:rPr>
          <w:spacing w:val="-8"/>
          <w:sz w:val="18"/>
        </w:rPr>
        <w:t xml:space="preserve"> </w:t>
      </w:r>
      <w:r>
        <w:rPr>
          <w:sz w:val="18"/>
        </w:rPr>
        <w:t>shall</w:t>
      </w:r>
      <w:r>
        <w:rPr>
          <w:spacing w:val="-8"/>
          <w:sz w:val="18"/>
        </w:rPr>
        <w:t xml:space="preserve"> </w:t>
      </w:r>
      <w:r>
        <w:rPr>
          <w:sz w:val="18"/>
        </w:rPr>
        <w:t>provide</w:t>
      </w:r>
      <w:r>
        <w:rPr>
          <w:spacing w:val="-8"/>
          <w:sz w:val="18"/>
        </w:rPr>
        <w:t xml:space="preserve"> </w:t>
      </w:r>
      <w:r>
        <w:rPr>
          <w:sz w:val="18"/>
        </w:rPr>
        <w:t>any</w:t>
      </w:r>
      <w:r>
        <w:rPr>
          <w:spacing w:val="-8"/>
          <w:sz w:val="18"/>
        </w:rPr>
        <w:t xml:space="preserve"> </w:t>
      </w:r>
      <w:r>
        <w:rPr>
          <w:sz w:val="18"/>
        </w:rPr>
        <w:t>person</w:t>
      </w:r>
      <w:r>
        <w:rPr>
          <w:spacing w:val="-8"/>
          <w:sz w:val="18"/>
        </w:rPr>
        <w:t xml:space="preserve"> </w:t>
      </w:r>
      <w:r>
        <w:rPr>
          <w:sz w:val="18"/>
        </w:rPr>
        <w:t>who</w:t>
      </w:r>
      <w:r>
        <w:rPr>
          <w:spacing w:val="-8"/>
          <w:sz w:val="18"/>
        </w:rPr>
        <w:t xml:space="preserve"> </w:t>
      </w:r>
      <w:r>
        <w:rPr>
          <w:sz w:val="18"/>
        </w:rPr>
        <w:t>is authorized</w:t>
      </w:r>
      <w:r>
        <w:rPr>
          <w:spacing w:val="-12"/>
          <w:sz w:val="18"/>
        </w:rPr>
        <w:t xml:space="preserve"> </w:t>
      </w:r>
      <w:r>
        <w:rPr>
          <w:sz w:val="18"/>
        </w:rPr>
        <w:t>to</w:t>
      </w:r>
      <w:r>
        <w:rPr>
          <w:spacing w:val="-11"/>
          <w:sz w:val="18"/>
        </w:rPr>
        <w:t xml:space="preserve"> </w:t>
      </w:r>
      <w:r>
        <w:rPr>
          <w:sz w:val="18"/>
        </w:rPr>
        <w:t>inspect</w:t>
      </w:r>
      <w:r>
        <w:rPr>
          <w:spacing w:val="-11"/>
          <w:sz w:val="18"/>
        </w:rPr>
        <w:t xml:space="preserve"> </w:t>
      </w:r>
      <w:r>
        <w:rPr>
          <w:sz w:val="18"/>
        </w:rPr>
        <w:t>or</w:t>
      </w:r>
      <w:r>
        <w:rPr>
          <w:spacing w:val="-11"/>
          <w:sz w:val="18"/>
        </w:rPr>
        <w:t xml:space="preserve"> </w:t>
      </w:r>
      <w:r>
        <w:rPr>
          <w:sz w:val="18"/>
        </w:rPr>
        <w:t>copy</w:t>
      </w:r>
      <w:r>
        <w:rPr>
          <w:spacing w:val="-12"/>
          <w:sz w:val="18"/>
        </w:rPr>
        <w:t xml:space="preserve"> </w:t>
      </w:r>
      <w:r>
        <w:rPr>
          <w:sz w:val="18"/>
        </w:rPr>
        <w:t>a</w:t>
      </w:r>
      <w:r>
        <w:rPr>
          <w:spacing w:val="-11"/>
          <w:sz w:val="18"/>
        </w:rPr>
        <w:t xml:space="preserve"> </w:t>
      </w:r>
      <w:r>
        <w:rPr>
          <w:sz w:val="18"/>
        </w:rPr>
        <w:t>record</w:t>
      </w:r>
      <w:r>
        <w:rPr>
          <w:spacing w:val="-11"/>
          <w:sz w:val="18"/>
        </w:rPr>
        <w:t xml:space="preserve"> </w:t>
      </w:r>
      <w:r>
        <w:rPr>
          <w:sz w:val="18"/>
        </w:rPr>
        <w:t>under</w:t>
      </w:r>
      <w:r>
        <w:rPr>
          <w:spacing w:val="-11"/>
          <w:sz w:val="18"/>
        </w:rPr>
        <w:t xml:space="preserve"> </w:t>
      </w:r>
      <w:r>
        <w:rPr>
          <w:sz w:val="18"/>
        </w:rPr>
        <w:t>sub.</w:t>
      </w:r>
      <w:r>
        <w:rPr>
          <w:spacing w:val="-12"/>
          <w:sz w:val="18"/>
        </w:rPr>
        <w:t xml:space="preserve"> </w:t>
      </w:r>
      <w:hyperlink r:id="rId404">
        <w:r>
          <w:rPr>
            <w:color w:val="0000E5"/>
            <w:sz w:val="18"/>
          </w:rPr>
          <w:t>(1)</w:t>
        </w:r>
        <w:r>
          <w:rPr>
            <w:color w:val="0000E5"/>
            <w:spacing w:val="-11"/>
            <w:sz w:val="18"/>
          </w:rPr>
          <w:t xml:space="preserve"> </w:t>
        </w:r>
        <w:r>
          <w:rPr>
            <w:color w:val="0000E5"/>
            <w:sz w:val="18"/>
          </w:rPr>
          <w:t>(a)</w:t>
        </w:r>
      </w:hyperlink>
      <w:r>
        <w:rPr>
          <w:sz w:val="18"/>
        </w:rPr>
        <w:t>,</w:t>
      </w:r>
      <w:r>
        <w:rPr>
          <w:spacing w:val="-11"/>
          <w:sz w:val="18"/>
        </w:rPr>
        <w:t xml:space="preserve"> </w:t>
      </w:r>
      <w:hyperlink r:id="rId405">
        <w:r>
          <w:rPr>
            <w:color w:val="0000E5"/>
            <w:sz w:val="18"/>
          </w:rPr>
          <w:t>(am)</w:t>
        </w:r>
      </w:hyperlink>
      <w:r>
        <w:rPr>
          <w:sz w:val="18"/>
        </w:rPr>
        <w:t>,</w:t>
      </w:r>
      <w:r>
        <w:rPr>
          <w:spacing w:val="-11"/>
          <w:sz w:val="18"/>
        </w:rPr>
        <w:t xml:space="preserve"> </w:t>
      </w:r>
      <w:hyperlink r:id="rId406">
        <w:r>
          <w:rPr>
            <w:color w:val="0000E5"/>
            <w:sz w:val="18"/>
          </w:rPr>
          <w:t>(b)</w:t>
        </w:r>
      </w:hyperlink>
      <w:r>
        <w:rPr>
          <w:color w:val="0000E5"/>
          <w:sz w:val="18"/>
        </w:rPr>
        <w:t xml:space="preserve"> </w:t>
      </w:r>
      <w:r>
        <w:rPr>
          <w:sz w:val="18"/>
        </w:rPr>
        <w:t>or</w:t>
      </w:r>
      <w:r>
        <w:rPr>
          <w:spacing w:val="-12"/>
          <w:sz w:val="18"/>
        </w:rPr>
        <w:t xml:space="preserve"> </w:t>
      </w:r>
      <w:hyperlink r:id="rId407">
        <w:r>
          <w:rPr>
            <w:color w:val="0000E5"/>
            <w:sz w:val="18"/>
          </w:rPr>
          <w:t>(f)</w:t>
        </w:r>
      </w:hyperlink>
      <w:r>
        <w:rPr>
          <w:color w:val="0000E5"/>
          <w:spacing w:val="-10"/>
          <w:sz w:val="18"/>
        </w:rPr>
        <w:t xml:space="preserve"> </w:t>
      </w:r>
      <w:r>
        <w:rPr>
          <w:sz w:val="18"/>
        </w:rPr>
        <w:t>with</w:t>
      </w:r>
      <w:r>
        <w:rPr>
          <w:spacing w:val="-10"/>
          <w:sz w:val="18"/>
        </w:rPr>
        <w:t xml:space="preserve"> </w:t>
      </w:r>
      <w:r>
        <w:rPr>
          <w:sz w:val="18"/>
        </w:rPr>
        <w:t>facilities</w:t>
      </w:r>
      <w:r>
        <w:rPr>
          <w:spacing w:val="-10"/>
          <w:sz w:val="18"/>
        </w:rPr>
        <w:t xml:space="preserve"> </w:t>
      </w:r>
      <w:r>
        <w:rPr>
          <w:sz w:val="18"/>
        </w:rPr>
        <w:t>comparable</w:t>
      </w:r>
      <w:r>
        <w:rPr>
          <w:spacing w:val="-10"/>
          <w:sz w:val="18"/>
        </w:rPr>
        <w:t xml:space="preserve"> </w:t>
      </w:r>
      <w:r>
        <w:rPr>
          <w:sz w:val="18"/>
        </w:rPr>
        <w:t>to</w:t>
      </w:r>
      <w:r>
        <w:rPr>
          <w:spacing w:val="-10"/>
          <w:sz w:val="18"/>
        </w:rPr>
        <w:t xml:space="preserve"> </w:t>
      </w:r>
      <w:r>
        <w:rPr>
          <w:sz w:val="18"/>
        </w:rPr>
        <w:t>those</w:t>
      </w:r>
      <w:r>
        <w:rPr>
          <w:spacing w:val="-10"/>
          <w:sz w:val="18"/>
        </w:rPr>
        <w:t xml:space="preserve"> </w:t>
      </w:r>
      <w:r>
        <w:rPr>
          <w:sz w:val="18"/>
        </w:rPr>
        <w:t>used</w:t>
      </w:r>
      <w:r>
        <w:rPr>
          <w:spacing w:val="-10"/>
          <w:sz w:val="18"/>
        </w:rPr>
        <w:t xml:space="preserve"> </w:t>
      </w:r>
      <w:r>
        <w:rPr>
          <w:sz w:val="18"/>
        </w:rPr>
        <w:t>by</w:t>
      </w:r>
      <w:r>
        <w:rPr>
          <w:spacing w:val="-10"/>
          <w:sz w:val="18"/>
        </w:rPr>
        <w:t xml:space="preserve"> </w:t>
      </w:r>
      <w:r>
        <w:rPr>
          <w:sz w:val="18"/>
        </w:rPr>
        <w:t>its</w:t>
      </w:r>
      <w:r>
        <w:rPr>
          <w:spacing w:val="-10"/>
          <w:sz w:val="18"/>
        </w:rPr>
        <w:t xml:space="preserve"> </w:t>
      </w:r>
      <w:r>
        <w:rPr>
          <w:sz w:val="18"/>
        </w:rPr>
        <w:t>employees</w:t>
      </w:r>
      <w:r>
        <w:rPr>
          <w:spacing w:val="-10"/>
          <w:sz w:val="18"/>
        </w:rPr>
        <w:t xml:space="preserve"> </w:t>
      </w:r>
      <w:r>
        <w:rPr>
          <w:sz w:val="18"/>
        </w:rPr>
        <w:t>to</w:t>
      </w:r>
    </w:p>
    <w:p w14:paraId="188215E6" w14:textId="77777777" w:rsidR="00153CA5" w:rsidRDefault="00153CA5">
      <w:pPr>
        <w:pStyle w:val="ListParagraph"/>
        <w:spacing w:line="218" w:lineRule="auto"/>
        <w:rPr>
          <w:sz w:val="18"/>
        </w:rPr>
        <w:sectPr w:rsidR="00153CA5">
          <w:type w:val="continuous"/>
          <w:pgSz w:w="12240" w:h="15840"/>
          <w:pgMar w:top="960" w:right="1080" w:bottom="900" w:left="1080" w:header="276" w:footer="708" w:gutter="0"/>
          <w:cols w:num="2" w:space="720" w:equalWidth="0">
            <w:col w:w="4921" w:space="40"/>
            <w:col w:w="5119"/>
          </w:cols>
        </w:sectPr>
      </w:pPr>
    </w:p>
    <w:p w14:paraId="518EE68E" w14:textId="77777777" w:rsidR="00153CA5" w:rsidRDefault="00153CA5">
      <w:pPr>
        <w:pStyle w:val="BodyText"/>
        <w:spacing w:before="11"/>
        <w:ind w:left="0" w:firstLine="0"/>
        <w:jc w:val="left"/>
        <w:rPr>
          <w:sz w:val="11"/>
        </w:rPr>
      </w:pPr>
    </w:p>
    <w:p w14:paraId="722FB2CB" w14:textId="77777777" w:rsidR="00153CA5" w:rsidRDefault="00153CA5">
      <w:pPr>
        <w:pStyle w:val="BodyText"/>
        <w:jc w:val="left"/>
        <w:rPr>
          <w:sz w:val="11"/>
        </w:rPr>
        <w:sectPr w:rsidR="00153CA5">
          <w:headerReference w:type="even" r:id="rId408"/>
          <w:headerReference w:type="default" r:id="rId409"/>
          <w:footerReference w:type="even" r:id="rId410"/>
          <w:footerReference w:type="default" r:id="rId411"/>
          <w:pgSz w:w="12240" w:h="15840"/>
          <w:pgMar w:top="940" w:right="1080" w:bottom="900" w:left="1080" w:header="283" w:footer="708" w:gutter="0"/>
          <w:pgNumType w:start="9"/>
          <w:cols w:space="720"/>
        </w:sectPr>
      </w:pPr>
    </w:p>
    <w:p w14:paraId="2AEB1474" w14:textId="77777777" w:rsidR="00153CA5" w:rsidRDefault="00C0532D">
      <w:pPr>
        <w:pStyle w:val="BodyText"/>
        <w:spacing w:before="85" w:line="218" w:lineRule="auto"/>
        <w:ind w:firstLine="0"/>
      </w:pPr>
      <w:r>
        <w:t>inspect, copy and abstract the record during established office hours.</w:t>
      </w:r>
      <w:r>
        <w:rPr>
          <w:spacing w:val="13"/>
        </w:rPr>
        <w:t xml:space="preserve"> </w:t>
      </w:r>
      <w:r>
        <w:t>An</w:t>
      </w:r>
      <w:r>
        <w:rPr>
          <w:spacing w:val="-11"/>
        </w:rPr>
        <w:t xml:space="preserve"> </w:t>
      </w:r>
      <w:r>
        <w:t>authority</w:t>
      </w:r>
      <w:r>
        <w:rPr>
          <w:spacing w:val="-11"/>
        </w:rPr>
        <w:t xml:space="preserve"> </w:t>
      </w:r>
      <w:r>
        <w:t>is</w:t>
      </w:r>
      <w:r>
        <w:rPr>
          <w:spacing w:val="-11"/>
        </w:rPr>
        <w:t xml:space="preserve"> </w:t>
      </w:r>
      <w:r>
        <w:t>not</w:t>
      </w:r>
      <w:r>
        <w:rPr>
          <w:spacing w:val="-12"/>
        </w:rPr>
        <w:t xml:space="preserve"> </w:t>
      </w:r>
      <w:r>
        <w:t>required</w:t>
      </w:r>
      <w:r>
        <w:rPr>
          <w:spacing w:val="-11"/>
        </w:rPr>
        <w:t xml:space="preserve"> </w:t>
      </w:r>
      <w:r>
        <w:t>by</w:t>
      </w:r>
      <w:r>
        <w:rPr>
          <w:spacing w:val="-11"/>
        </w:rPr>
        <w:t xml:space="preserve"> </w:t>
      </w:r>
      <w:r>
        <w:t>this</w:t>
      </w:r>
      <w:r>
        <w:rPr>
          <w:spacing w:val="-11"/>
        </w:rPr>
        <w:t xml:space="preserve"> </w:t>
      </w:r>
      <w:r>
        <w:t>subsection</w:t>
      </w:r>
      <w:r>
        <w:rPr>
          <w:spacing w:val="-12"/>
        </w:rPr>
        <w:t xml:space="preserve"> </w:t>
      </w:r>
      <w:r>
        <w:t>to</w:t>
      </w:r>
      <w:r>
        <w:rPr>
          <w:spacing w:val="-11"/>
        </w:rPr>
        <w:t xml:space="preserve"> </w:t>
      </w:r>
      <w:r>
        <w:t>purchase or</w:t>
      </w:r>
      <w:r>
        <w:rPr>
          <w:spacing w:val="-4"/>
        </w:rPr>
        <w:t xml:space="preserve"> </w:t>
      </w:r>
      <w:r>
        <w:t>lease</w:t>
      </w:r>
      <w:r>
        <w:rPr>
          <w:spacing w:val="-5"/>
        </w:rPr>
        <w:t xml:space="preserve"> </w:t>
      </w:r>
      <w:r>
        <w:t>photocopying,</w:t>
      </w:r>
      <w:r>
        <w:rPr>
          <w:spacing w:val="-6"/>
        </w:rPr>
        <w:t xml:space="preserve"> </w:t>
      </w:r>
      <w:r>
        <w:t>duplicating,</w:t>
      </w:r>
      <w:r>
        <w:rPr>
          <w:spacing w:val="-6"/>
        </w:rPr>
        <w:t xml:space="preserve"> </w:t>
      </w:r>
      <w:r>
        <w:t>photographic</w:t>
      </w:r>
      <w:r>
        <w:rPr>
          <w:spacing w:val="-6"/>
        </w:rPr>
        <w:t xml:space="preserve"> </w:t>
      </w:r>
      <w:r>
        <w:t>or</w:t>
      </w:r>
      <w:r>
        <w:rPr>
          <w:spacing w:val="-6"/>
        </w:rPr>
        <w:t xml:space="preserve"> </w:t>
      </w:r>
      <w:r>
        <w:t>other</w:t>
      </w:r>
      <w:r>
        <w:rPr>
          <w:spacing w:val="-6"/>
        </w:rPr>
        <w:t xml:space="preserve"> </w:t>
      </w:r>
      <w:r>
        <w:t>equip-ment</w:t>
      </w:r>
      <w:r>
        <w:rPr>
          <w:spacing w:val="-6"/>
        </w:rPr>
        <w:t xml:space="preserve"> </w:t>
      </w:r>
      <w:r>
        <w:t>or</w:t>
      </w:r>
      <w:r>
        <w:rPr>
          <w:spacing w:val="-8"/>
        </w:rPr>
        <w:t xml:space="preserve"> </w:t>
      </w:r>
      <w:r>
        <w:t>to</w:t>
      </w:r>
      <w:r>
        <w:rPr>
          <w:spacing w:val="-8"/>
        </w:rPr>
        <w:t xml:space="preserve"> </w:t>
      </w:r>
      <w:r>
        <w:t>provide</w:t>
      </w:r>
      <w:r>
        <w:rPr>
          <w:spacing w:val="-8"/>
        </w:rPr>
        <w:t xml:space="preserve"> </w:t>
      </w:r>
      <w:r>
        <w:t>a</w:t>
      </w:r>
      <w:r>
        <w:rPr>
          <w:spacing w:val="-8"/>
        </w:rPr>
        <w:t xml:space="preserve"> </w:t>
      </w:r>
      <w:r>
        <w:t>separate</w:t>
      </w:r>
      <w:r>
        <w:rPr>
          <w:spacing w:val="-8"/>
        </w:rPr>
        <w:t xml:space="preserve"> </w:t>
      </w:r>
      <w:r>
        <w:t>room</w:t>
      </w:r>
      <w:r>
        <w:rPr>
          <w:spacing w:val="-8"/>
        </w:rPr>
        <w:t xml:space="preserve"> </w:t>
      </w:r>
      <w:r>
        <w:t>for</w:t>
      </w:r>
      <w:r>
        <w:rPr>
          <w:spacing w:val="-8"/>
        </w:rPr>
        <w:t xml:space="preserve"> </w:t>
      </w:r>
      <w:r>
        <w:t>the</w:t>
      </w:r>
      <w:r>
        <w:rPr>
          <w:spacing w:val="-8"/>
        </w:rPr>
        <w:t xml:space="preserve"> </w:t>
      </w:r>
      <w:r>
        <w:t>inspection,</w:t>
      </w:r>
      <w:r>
        <w:rPr>
          <w:spacing w:val="-8"/>
        </w:rPr>
        <w:t xml:space="preserve"> </w:t>
      </w:r>
      <w:r>
        <w:t>copying</w:t>
      </w:r>
      <w:r>
        <w:rPr>
          <w:spacing w:val="-8"/>
        </w:rPr>
        <w:t xml:space="preserve"> </w:t>
      </w:r>
      <w:r>
        <w:t>or abstracting of records.</w:t>
      </w:r>
    </w:p>
    <w:p w14:paraId="177C5F9D" w14:textId="77777777" w:rsidR="00153CA5" w:rsidRDefault="00C0532D">
      <w:pPr>
        <w:pStyle w:val="ListParagraph"/>
        <w:numPr>
          <w:ilvl w:val="2"/>
          <w:numId w:val="74"/>
        </w:numPr>
        <w:tabs>
          <w:tab w:val="left" w:pos="799"/>
        </w:tabs>
        <w:spacing w:before="41" w:line="218" w:lineRule="auto"/>
        <w:ind w:left="274" w:firstLine="216"/>
        <w:jc w:val="both"/>
        <w:rPr>
          <w:sz w:val="18"/>
        </w:rPr>
      </w:pPr>
      <w:r>
        <w:rPr>
          <w:sz w:val="18"/>
        </w:rPr>
        <w:t>F</w:t>
      </w:r>
      <w:r>
        <w:rPr>
          <w:sz w:val="13"/>
        </w:rPr>
        <w:t>EES.</w:t>
      </w:r>
      <w:r>
        <w:rPr>
          <w:spacing w:val="40"/>
          <w:sz w:val="13"/>
        </w:rPr>
        <w:t xml:space="preserve"> </w:t>
      </w:r>
      <w:r>
        <w:rPr>
          <w:sz w:val="18"/>
        </w:rPr>
        <w:t>(a)</w:t>
      </w:r>
      <w:r>
        <w:rPr>
          <w:spacing w:val="40"/>
          <w:sz w:val="18"/>
        </w:rPr>
        <w:t xml:space="preserve"> </w:t>
      </w:r>
      <w:r>
        <w:rPr>
          <w:sz w:val="18"/>
        </w:rPr>
        <w:t>An authority may impose a fee upon the requester of</w:t>
      </w:r>
      <w:r>
        <w:rPr>
          <w:spacing w:val="-4"/>
          <w:sz w:val="18"/>
        </w:rPr>
        <w:t xml:space="preserve"> </w:t>
      </w:r>
      <w:r>
        <w:rPr>
          <w:sz w:val="18"/>
        </w:rPr>
        <w:t>a</w:t>
      </w:r>
      <w:r>
        <w:rPr>
          <w:spacing w:val="-4"/>
          <w:sz w:val="18"/>
        </w:rPr>
        <w:t xml:space="preserve"> </w:t>
      </w:r>
      <w:r>
        <w:rPr>
          <w:sz w:val="18"/>
        </w:rPr>
        <w:t>copy</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record</w:t>
      </w:r>
      <w:r>
        <w:rPr>
          <w:spacing w:val="-4"/>
          <w:sz w:val="18"/>
        </w:rPr>
        <w:t xml:space="preserve"> </w:t>
      </w:r>
      <w:r>
        <w:rPr>
          <w:sz w:val="18"/>
        </w:rPr>
        <w:t>which</w:t>
      </w:r>
      <w:r>
        <w:rPr>
          <w:spacing w:val="-4"/>
          <w:sz w:val="18"/>
        </w:rPr>
        <w:t xml:space="preserve"> </w:t>
      </w:r>
      <w:r>
        <w:rPr>
          <w:sz w:val="18"/>
        </w:rPr>
        <w:t>may</w:t>
      </w:r>
      <w:r>
        <w:rPr>
          <w:spacing w:val="-4"/>
          <w:sz w:val="18"/>
        </w:rPr>
        <w:t xml:space="preserve"> </w:t>
      </w:r>
      <w:r>
        <w:rPr>
          <w:sz w:val="18"/>
        </w:rPr>
        <w:t>not</w:t>
      </w:r>
      <w:r>
        <w:rPr>
          <w:spacing w:val="-4"/>
          <w:sz w:val="18"/>
        </w:rPr>
        <w:t xml:space="preserve"> </w:t>
      </w:r>
      <w:r>
        <w:rPr>
          <w:sz w:val="18"/>
        </w:rPr>
        <w:t>exceed</w:t>
      </w:r>
      <w:r>
        <w:rPr>
          <w:spacing w:val="-4"/>
          <w:sz w:val="18"/>
        </w:rPr>
        <w:t xml:space="preserve"> </w:t>
      </w:r>
      <w:r>
        <w:rPr>
          <w:sz w:val="18"/>
        </w:rPr>
        <w:t>the</w:t>
      </w:r>
      <w:r>
        <w:rPr>
          <w:spacing w:val="-4"/>
          <w:sz w:val="18"/>
        </w:rPr>
        <w:t xml:space="preserve"> </w:t>
      </w:r>
      <w:r>
        <w:rPr>
          <w:sz w:val="18"/>
        </w:rPr>
        <w:t>actual, necessary</w:t>
      </w:r>
      <w:r>
        <w:rPr>
          <w:spacing w:val="-4"/>
          <w:sz w:val="18"/>
        </w:rPr>
        <w:t xml:space="preserve"> </w:t>
      </w:r>
      <w:r>
        <w:rPr>
          <w:sz w:val="18"/>
        </w:rPr>
        <w:t>and</w:t>
      </w:r>
      <w:r>
        <w:rPr>
          <w:spacing w:val="-8"/>
          <w:sz w:val="18"/>
        </w:rPr>
        <w:t xml:space="preserve"> </w:t>
      </w:r>
      <w:r>
        <w:rPr>
          <w:sz w:val="18"/>
        </w:rPr>
        <w:t>direct</w:t>
      </w:r>
      <w:r>
        <w:rPr>
          <w:spacing w:val="-8"/>
          <w:sz w:val="18"/>
        </w:rPr>
        <w:t xml:space="preserve"> </w:t>
      </w:r>
      <w:r>
        <w:rPr>
          <w:sz w:val="18"/>
        </w:rPr>
        <w:t>cost</w:t>
      </w:r>
      <w:r>
        <w:rPr>
          <w:spacing w:val="-8"/>
          <w:sz w:val="18"/>
        </w:rPr>
        <w:t xml:space="preserve"> </w:t>
      </w:r>
      <w:r>
        <w:rPr>
          <w:sz w:val="18"/>
        </w:rPr>
        <w:t>of</w:t>
      </w:r>
      <w:r>
        <w:rPr>
          <w:spacing w:val="-8"/>
          <w:sz w:val="18"/>
        </w:rPr>
        <w:t xml:space="preserve"> </w:t>
      </w:r>
      <w:r>
        <w:rPr>
          <w:sz w:val="18"/>
        </w:rPr>
        <w:t>reproduction</w:t>
      </w:r>
      <w:r>
        <w:rPr>
          <w:spacing w:val="-8"/>
          <w:sz w:val="18"/>
        </w:rPr>
        <w:t xml:space="preserve"> </w:t>
      </w:r>
      <w:r>
        <w:rPr>
          <w:sz w:val="18"/>
        </w:rPr>
        <w:t>and</w:t>
      </w:r>
      <w:r>
        <w:rPr>
          <w:spacing w:val="-8"/>
          <w:sz w:val="18"/>
        </w:rPr>
        <w:t xml:space="preserve"> </w:t>
      </w:r>
      <w:r>
        <w:rPr>
          <w:sz w:val="18"/>
        </w:rPr>
        <w:t>transcription</w:t>
      </w:r>
      <w:r>
        <w:rPr>
          <w:spacing w:val="-8"/>
          <w:sz w:val="18"/>
        </w:rPr>
        <w:t xml:space="preserve"> </w:t>
      </w:r>
      <w:r>
        <w:rPr>
          <w:sz w:val="18"/>
        </w:rPr>
        <w:t>of</w:t>
      </w:r>
      <w:r>
        <w:rPr>
          <w:spacing w:val="-8"/>
          <w:sz w:val="18"/>
        </w:rPr>
        <w:t xml:space="preserve"> </w:t>
      </w:r>
      <w:r>
        <w:rPr>
          <w:sz w:val="18"/>
        </w:rPr>
        <w:t>the record,</w:t>
      </w:r>
      <w:r>
        <w:rPr>
          <w:spacing w:val="-12"/>
          <w:sz w:val="18"/>
        </w:rPr>
        <w:t xml:space="preserve"> </w:t>
      </w:r>
      <w:r>
        <w:rPr>
          <w:sz w:val="18"/>
        </w:rPr>
        <w:t>unless</w:t>
      </w:r>
      <w:r>
        <w:rPr>
          <w:spacing w:val="-11"/>
          <w:sz w:val="18"/>
        </w:rPr>
        <w:t xml:space="preserve"> </w:t>
      </w:r>
      <w:r>
        <w:rPr>
          <w:sz w:val="18"/>
        </w:rPr>
        <w:t>a</w:t>
      </w:r>
      <w:r>
        <w:rPr>
          <w:spacing w:val="-11"/>
          <w:sz w:val="18"/>
        </w:rPr>
        <w:t xml:space="preserve"> </w:t>
      </w:r>
      <w:r>
        <w:rPr>
          <w:sz w:val="18"/>
        </w:rPr>
        <w:t>fee</w:t>
      </w:r>
      <w:r>
        <w:rPr>
          <w:spacing w:val="-11"/>
          <w:sz w:val="18"/>
        </w:rPr>
        <w:t xml:space="preserve"> </w:t>
      </w:r>
      <w:r>
        <w:rPr>
          <w:sz w:val="18"/>
        </w:rPr>
        <w:t>is</w:t>
      </w:r>
      <w:r>
        <w:rPr>
          <w:spacing w:val="-12"/>
          <w:sz w:val="18"/>
        </w:rPr>
        <w:t xml:space="preserve"> </w:t>
      </w:r>
      <w:r>
        <w:rPr>
          <w:sz w:val="18"/>
        </w:rPr>
        <w:t>otherwise</w:t>
      </w:r>
      <w:r>
        <w:rPr>
          <w:spacing w:val="-11"/>
          <w:sz w:val="18"/>
        </w:rPr>
        <w:t xml:space="preserve"> </w:t>
      </w:r>
      <w:r>
        <w:rPr>
          <w:sz w:val="18"/>
        </w:rPr>
        <w:t>specifically</w:t>
      </w:r>
      <w:r>
        <w:rPr>
          <w:spacing w:val="-11"/>
          <w:sz w:val="18"/>
        </w:rPr>
        <w:t xml:space="preserve"> </w:t>
      </w:r>
      <w:r>
        <w:rPr>
          <w:sz w:val="18"/>
        </w:rPr>
        <w:t>established</w:t>
      </w:r>
      <w:r>
        <w:rPr>
          <w:spacing w:val="-11"/>
          <w:sz w:val="18"/>
        </w:rPr>
        <w:t xml:space="preserve"> </w:t>
      </w:r>
      <w:r>
        <w:rPr>
          <w:sz w:val="18"/>
        </w:rPr>
        <w:t>or</w:t>
      </w:r>
      <w:r>
        <w:rPr>
          <w:spacing w:val="-12"/>
          <w:sz w:val="18"/>
        </w:rPr>
        <w:t xml:space="preserve"> </w:t>
      </w:r>
      <w:r>
        <w:rPr>
          <w:sz w:val="18"/>
        </w:rPr>
        <w:t>autho-rized to be established by law.</w:t>
      </w:r>
    </w:p>
    <w:p w14:paraId="196CC9BA" w14:textId="77777777" w:rsidR="00153CA5" w:rsidRDefault="00C0532D">
      <w:pPr>
        <w:pStyle w:val="ListParagraph"/>
        <w:numPr>
          <w:ilvl w:val="0"/>
          <w:numId w:val="71"/>
        </w:numPr>
        <w:tabs>
          <w:tab w:val="left" w:pos="785"/>
        </w:tabs>
        <w:spacing w:before="41" w:line="218" w:lineRule="auto"/>
        <w:ind w:firstLine="216"/>
        <w:jc w:val="both"/>
        <w:rPr>
          <w:sz w:val="18"/>
        </w:rPr>
      </w:pPr>
      <w:r>
        <w:rPr>
          <w:spacing w:val="-2"/>
          <w:sz w:val="18"/>
        </w:rPr>
        <w:t>Except</w:t>
      </w:r>
      <w:r>
        <w:rPr>
          <w:spacing w:val="-6"/>
          <w:sz w:val="18"/>
        </w:rPr>
        <w:t xml:space="preserve"> </w:t>
      </w:r>
      <w:r>
        <w:rPr>
          <w:spacing w:val="-2"/>
          <w:sz w:val="18"/>
        </w:rPr>
        <w:t>as</w:t>
      </w:r>
      <w:r>
        <w:rPr>
          <w:spacing w:val="-6"/>
          <w:sz w:val="18"/>
        </w:rPr>
        <w:t xml:space="preserve"> </w:t>
      </w:r>
      <w:r>
        <w:rPr>
          <w:spacing w:val="-2"/>
          <w:sz w:val="18"/>
        </w:rPr>
        <w:t>otherwise</w:t>
      </w:r>
      <w:r>
        <w:rPr>
          <w:spacing w:val="-6"/>
          <w:sz w:val="18"/>
        </w:rPr>
        <w:t xml:space="preserve"> </w:t>
      </w:r>
      <w:r>
        <w:rPr>
          <w:spacing w:val="-2"/>
          <w:sz w:val="18"/>
        </w:rPr>
        <w:t>provided</w:t>
      </w:r>
      <w:r>
        <w:rPr>
          <w:spacing w:val="-6"/>
          <w:sz w:val="18"/>
        </w:rPr>
        <w:t xml:space="preserve"> </w:t>
      </w:r>
      <w:r>
        <w:rPr>
          <w:spacing w:val="-2"/>
          <w:sz w:val="18"/>
        </w:rPr>
        <w:t>by</w:t>
      </w:r>
      <w:r>
        <w:rPr>
          <w:spacing w:val="-6"/>
          <w:sz w:val="18"/>
        </w:rPr>
        <w:t xml:space="preserve"> </w:t>
      </w:r>
      <w:r>
        <w:rPr>
          <w:spacing w:val="-2"/>
          <w:sz w:val="18"/>
        </w:rPr>
        <w:t>law</w:t>
      </w:r>
      <w:r>
        <w:rPr>
          <w:spacing w:val="-6"/>
          <w:sz w:val="18"/>
        </w:rPr>
        <w:t xml:space="preserve"> </w:t>
      </w:r>
      <w:r>
        <w:rPr>
          <w:spacing w:val="-2"/>
          <w:sz w:val="18"/>
        </w:rPr>
        <w:t>or</w:t>
      </w:r>
      <w:r>
        <w:rPr>
          <w:spacing w:val="-6"/>
          <w:sz w:val="18"/>
        </w:rPr>
        <w:t xml:space="preserve"> </w:t>
      </w:r>
      <w:r>
        <w:rPr>
          <w:spacing w:val="-2"/>
          <w:sz w:val="18"/>
        </w:rPr>
        <w:t>as</w:t>
      </w:r>
      <w:r>
        <w:rPr>
          <w:spacing w:val="-6"/>
          <w:sz w:val="18"/>
        </w:rPr>
        <w:t xml:space="preserve"> </w:t>
      </w:r>
      <w:r>
        <w:rPr>
          <w:spacing w:val="-2"/>
          <w:sz w:val="18"/>
        </w:rPr>
        <w:t>authorized</w:t>
      </w:r>
      <w:r>
        <w:rPr>
          <w:spacing w:val="-6"/>
          <w:sz w:val="18"/>
        </w:rPr>
        <w:t xml:space="preserve"> </w:t>
      </w:r>
      <w:r>
        <w:rPr>
          <w:spacing w:val="-2"/>
          <w:sz w:val="18"/>
        </w:rPr>
        <w:t>to</w:t>
      </w:r>
      <w:r>
        <w:rPr>
          <w:spacing w:val="-6"/>
          <w:sz w:val="18"/>
        </w:rPr>
        <w:t xml:space="preserve"> </w:t>
      </w:r>
      <w:r>
        <w:rPr>
          <w:spacing w:val="-2"/>
          <w:sz w:val="18"/>
        </w:rPr>
        <w:t xml:space="preserve">be </w:t>
      </w:r>
      <w:r>
        <w:rPr>
          <w:sz w:val="18"/>
        </w:rPr>
        <w:t xml:space="preserve">prescribed by law an authority may impose a fee upon the </w:t>
      </w:r>
      <w:r>
        <w:rPr>
          <w:spacing w:val="-2"/>
          <w:sz w:val="18"/>
        </w:rPr>
        <w:t>requester</w:t>
      </w:r>
      <w:r>
        <w:rPr>
          <w:spacing w:val="-10"/>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copy</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record</w:t>
      </w:r>
      <w:r>
        <w:rPr>
          <w:spacing w:val="-9"/>
          <w:sz w:val="18"/>
        </w:rPr>
        <w:t xml:space="preserve"> </w:t>
      </w:r>
      <w:r>
        <w:rPr>
          <w:spacing w:val="-2"/>
          <w:sz w:val="18"/>
        </w:rPr>
        <w:t>that</w:t>
      </w:r>
      <w:r>
        <w:rPr>
          <w:spacing w:val="-9"/>
          <w:sz w:val="18"/>
        </w:rPr>
        <w:t xml:space="preserve"> </w:t>
      </w:r>
      <w:r>
        <w:rPr>
          <w:spacing w:val="-2"/>
          <w:sz w:val="18"/>
        </w:rPr>
        <w:t>does</w:t>
      </w:r>
      <w:r>
        <w:rPr>
          <w:spacing w:val="-10"/>
          <w:sz w:val="18"/>
        </w:rPr>
        <w:t xml:space="preserve"> </w:t>
      </w:r>
      <w:r>
        <w:rPr>
          <w:spacing w:val="-2"/>
          <w:sz w:val="18"/>
        </w:rPr>
        <w:t>not</w:t>
      </w:r>
      <w:r>
        <w:rPr>
          <w:spacing w:val="-9"/>
          <w:sz w:val="18"/>
        </w:rPr>
        <w:t xml:space="preserve"> </w:t>
      </w:r>
      <w:r>
        <w:rPr>
          <w:spacing w:val="-2"/>
          <w:sz w:val="18"/>
        </w:rPr>
        <w:t>exceed</w:t>
      </w:r>
      <w:r>
        <w:rPr>
          <w:spacing w:val="-9"/>
          <w:sz w:val="18"/>
        </w:rPr>
        <w:t xml:space="preserve"> </w:t>
      </w:r>
      <w:r>
        <w:rPr>
          <w:spacing w:val="-2"/>
          <w:sz w:val="18"/>
        </w:rPr>
        <w:t>the</w:t>
      </w:r>
      <w:r>
        <w:rPr>
          <w:spacing w:val="-9"/>
          <w:sz w:val="18"/>
        </w:rPr>
        <w:t xml:space="preserve"> </w:t>
      </w:r>
      <w:r>
        <w:rPr>
          <w:spacing w:val="-2"/>
          <w:sz w:val="18"/>
        </w:rPr>
        <w:t>actual,</w:t>
      </w:r>
      <w:r>
        <w:rPr>
          <w:spacing w:val="-10"/>
          <w:sz w:val="18"/>
        </w:rPr>
        <w:t xml:space="preserve"> </w:t>
      </w:r>
      <w:r>
        <w:rPr>
          <w:spacing w:val="-2"/>
          <w:sz w:val="18"/>
        </w:rPr>
        <w:t>nec-</w:t>
      </w:r>
      <w:r>
        <w:rPr>
          <w:sz w:val="18"/>
        </w:rPr>
        <w:t>essary and direct cost of photographing and photographic pro-</w:t>
      </w:r>
      <w:r>
        <w:rPr>
          <w:spacing w:val="-2"/>
          <w:sz w:val="18"/>
        </w:rPr>
        <w:t>cessing</w:t>
      </w:r>
      <w:r>
        <w:rPr>
          <w:spacing w:val="-10"/>
          <w:sz w:val="18"/>
        </w:rPr>
        <w:t xml:space="preserve"> </w:t>
      </w:r>
      <w:r>
        <w:rPr>
          <w:spacing w:val="-2"/>
          <w:sz w:val="18"/>
        </w:rPr>
        <w:t>if</w:t>
      </w:r>
      <w:r>
        <w:rPr>
          <w:spacing w:val="-9"/>
          <w:sz w:val="18"/>
        </w:rPr>
        <w:t xml:space="preserve"> </w:t>
      </w:r>
      <w:r>
        <w:rPr>
          <w:spacing w:val="-2"/>
          <w:sz w:val="18"/>
        </w:rPr>
        <w:t>the</w:t>
      </w:r>
      <w:r>
        <w:rPr>
          <w:spacing w:val="-9"/>
          <w:sz w:val="18"/>
        </w:rPr>
        <w:t xml:space="preserve"> </w:t>
      </w:r>
      <w:r>
        <w:rPr>
          <w:spacing w:val="-2"/>
          <w:sz w:val="18"/>
        </w:rPr>
        <w:t>authority</w:t>
      </w:r>
      <w:r>
        <w:rPr>
          <w:spacing w:val="-9"/>
          <w:sz w:val="18"/>
        </w:rPr>
        <w:t xml:space="preserve"> </w:t>
      </w:r>
      <w:r>
        <w:rPr>
          <w:spacing w:val="-2"/>
          <w:sz w:val="18"/>
        </w:rPr>
        <w:t>provides</w:t>
      </w:r>
      <w:r>
        <w:rPr>
          <w:spacing w:val="-10"/>
          <w:sz w:val="18"/>
        </w:rPr>
        <w:t xml:space="preserve"> </w:t>
      </w:r>
      <w:r>
        <w:rPr>
          <w:spacing w:val="-2"/>
          <w:sz w:val="18"/>
        </w:rPr>
        <w:t>a</w:t>
      </w:r>
      <w:r>
        <w:rPr>
          <w:spacing w:val="-9"/>
          <w:sz w:val="18"/>
        </w:rPr>
        <w:t xml:space="preserve"> </w:t>
      </w:r>
      <w:r>
        <w:rPr>
          <w:spacing w:val="-2"/>
          <w:sz w:val="18"/>
        </w:rPr>
        <w:t>photograph</w:t>
      </w:r>
      <w:r>
        <w:rPr>
          <w:spacing w:val="-9"/>
          <w:sz w:val="18"/>
        </w:rPr>
        <w:t xml:space="preserve"> </w:t>
      </w:r>
      <w:r>
        <w:rPr>
          <w:spacing w:val="-2"/>
          <w:sz w:val="18"/>
        </w:rPr>
        <w:t>of</w:t>
      </w:r>
      <w:r>
        <w:rPr>
          <w:spacing w:val="-9"/>
          <w:sz w:val="18"/>
        </w:rPr>
        <w:t xml:space="preserve"> </w:t>
      </w:r>
      <w:r>
        <w:rPr>
          <w:spacing w:val="-2"/>
          <w:sz w:val="18"/>
        </w:rPr>
        <w:t>a</w:t>
      </w:r>
      <w:r>
        <w:rPr>
          <w:spacing w:val="-10"/>
          <w:sz w:val="18"/>
        </w:rPr>
        <w:t xml:space="preserve"> </w:t>
      </w:r>
      <w:r>
        <w:rPr>
          <w:spacing w:val="-2"/>
          <w:sz w:val="18"/>
        </w:rPr>
        <w:t>record,</w:t>
      </w:r>
      <w:r>
        <w:rPr>
          <w:spacing w:val="-9"/>
          <w:sz w:val="18"/>
        </w:rPr>
        <w:t xml:space="preserve"> </w:t>
      </w:r>
      <w:r>
        <w:rPr>
          <w:spacing w:val="-2"/>
          <w:sz w:val="18"/>
        </w:rPr>
        <w:t>the</w:t>
      </w:r>
      <w:r>
        <w:rPr>
          <w:spacing w:val="-9"/>
          <w:sz w:val="18"/>
        </w:rPr>
        <w:t xml:space="preserve"> </w:t>
      </w:r>
      <w:r>
        <w:rPr>
          <w:spacing w:val="-2"/>
          <w:sz w:val="18"/>
        </w:rPr>
        <w:t xml:space="preserve">form </w:t>
      </w:r>
      <w:r>
        <w:rPr>
          <w:sz w:val="18"/>
        </w:rPr>
        <w:t>of which does not permit copying.</w:t>
      </w:r>
    </w:p>
    <w:p w14:paraId="7D83A72E" w14:textId="77777777" w:rsidR="00153CA5" w:rsidRDefault="00C0532D">
      <w:pPr>
        <w:pStyle w:val="ListParagraph"/>
        <w:numPr>
          <w:ilvl w:val="0"/>
          <w:numId w:val="71"/>
        </w:numPr>
        <w:tabs>
          <w:tab w:val="left" w:pos="776"/>
        </w:tabs>
        <w:spacing w:before="41" w:line="218" w:lineRule="auto"/>
        <w:ind w:firstLine="216"/>
        <w:jc w:val="both"/>
        <w:rPr>
          <w:sz w:val="18"/>
        </w:rPr>
      </w:pPr>
      <w:r>
        <w:rPr>
          <w:spacing w:val="-2"/>
          <w:sz w:val="18"/>
        </w:rPr>
        <w:t>Except</w:t>
      </w:r>
      <w:r>
        <w:rPr>
          <w:spacing w:val="-5"/>
          <w:sz w:val="18"/>
        </w:rPr>
        <w:t xml:space="preserve"> </w:t>
      </w:r>
      <w:r>
        <w:rPr>
          <w:spacing w:val="-2"/>
          <w:sz w:val="18"/>
        </w:rPr>
        <w:t>as</w:t>
      </w:r>
      <w:r>
        <w:rPr>
          <w:spacing w:val="-5"/>
          <w:sz w:val="18"/>
        </w:rPr>
        <w:t xml:space="preserve"> </w:t>
      </w:r>
      <w:r>
        <w:rPr>
          <w:spacing w:val="-2"/>
          <w:sz w:val="18"/>
        </w:rPr>
        <w:t>otherwise</w:t>
      </w:r>
      <w:r>
        <w:rPr>
          <w:spacing w:val="-5"/>
          <w:sz w:val="18"/>
        </w:rPr>
        <w:t xml:space="preserve"> </w:t>
      </w:r>
      <w:r>
        <w:rPr>
          <w:spacing w:val="-2"/>
          <w:sz w:val="18"/>
        </w:rPr>
        <w:t>provided</w:t>
      </w:r>
      <w:r>
        <w:rPr>
          <w:spacing w:val="-5"/>
          <w:sz w:val="18"/>
        </w:rPr>
        <w:t xml:space="preserve"> </w:t>
      </w:r>
      <w:r>
        <w:rPr>
          <w:spacing w:val="-2"/>
          <w:sz w:val="18"/>
        </w:rPr>
        <w:t>by</w:t>
      </w:r>
      <w:r>
        <w:rPr>
          <w:spacing w:val="-5"/>
          <w:sz w:val="18"/>
        </w:rPr>
        <w:t xml:space="preserve"> </w:t>
      </w:r>
      <w:r>
        <w:rPr>
          <w:spacing w:val="-2"/>
          <w:sz w:val="18"/>
        </w:rPr>
        <w:t>law</w:t>
      </w:r>
      <w:r>
        <w:rPr>
          <w:spacing w:val="-5"/>
          <w:sz w:val="18"/>
        </w:rPr>
        <w:t xml:space="preserve"> </w:t>
      </w:r>
      <w:r>
        <w:rPr>
          <w:spacing w:val="-2"/>
          <w:sz w:val="18"/>
        </w:rPr>
        <w:t>or</w:t>
      </w:r>
      <w:r>
        <w:rPr>
          <w:spacing w:val="-5"/>
          <w:sz w:val="18"/>
        </w:rPr>
        <w:t xml:space="preserve"> </w:t>
      </w:r>
      <w:r>
        <w:rPr>
          <w:spacing w:val="-2"/>
          <w:sz w:val="18"/>
        </w:rPr>
        <w:t>as</w:t>
      </w:r>
      <w:r>
        <w:rPr>
          <w:spacing w:val="-5"/>
          <w:sz w:val="18"/>
        </w:rPr>
        <w:t xml:space="preserve"> </w:t>
      </w:r>
      <w:r>
        <w:rPr>
          <w:spacing w:val="-2"/>
          <w:sz w:val="18"/>
        </w:rPr>
        <w:t>authorized</w:t>
      </w:r>
      <w:r>
        <w:rPr>
          <w:spacing w:val="-5"/>
          <w:sz w:val="18"/>
        </w:rPr>
        <w:t xml:space="preserve"> </w:t>
      </w:r>
      <w:r>
        <w:rPr>
          <w:spacing w:val="-2"/>
          <w:sz w:val="18"/>
        </w:rPr>
        <w:t>to</w:t>
      </w:r>
      <w:r>
        <w:rPr>
          <w:spacing w:val="-5"/>
          <w:sz w:val="18"/>
        </w:rPr>
        <w:t xml:space="preserve"> </w:t>
      </w:r>
      <w:r>
        <w:rPr>
          <w:spacing w:val="-2"/>
          <w:sz w:val="18"/>
        </w:rPr>
        <w:t>be prescribed by</w:t>
      </w:r>
      <w:r>
        <w:rPr>
          <w:spacing w:val="-9"/>
          <w:sz w:val="18"/>
        </w:rPr>
        <w:t xml:space="preserve"> </w:t>
      </w:r>
      <w:r>
        <w:rPr>
          <w:spacing w:val="-2"/>
          <w:sz w:val="18"/>
        </w:rPr>
        <w:t>law,</w:t>
      </w:r>
      <w:r>
        <w:rPr>
          <w:spacing w:val="-7"/>
          <w:sz w:val="18"/>
        </w:rPr>
        <w:t xml:space="preserve"> </w:t>
      </w:r>
      <w:r>
        <w:rPr>
          <w:spacing w:val="-2"/>
          <w:sz w:val="18"/>
        </w:rPr>
        <w:t>an</w:t>
      </w:r>
      <w:r>
        <w:rPr>
          <w:spacing w:val="-7"/>
          <w:sz w:val="18"/>
        </w:rPr>
        <w:t xml:space="preserve"> </w:t>
      </w:r>
      <w:r>
        <w:rPr>
          <w:spacing w:val="-2"/>
          <w:sz w:val="18"/>
        </w:rPr>
        <w:t>authority</w:t>
      </w:r>
      <w:r>
        <w:rPr>
          <w:spacing w:val="-7"/>
          <w:sz w:val="18"/>
        </w:rPr>
        <w:t xml:space="preserve"> </w:t>
      </w:r>
      <w:r>
        <w:rPr>
          <w:spacing w:val="-2"/>
          <w:sz w:val="18"/>
        </w:rPr>
        <w:t>may</w:t>
      </w:r>
      <w:r>
        <w:rPr>
          <w:spacing w:val="-7"/>
          <w:sz w:val="18"/>
        </w:rPr>
        <w:t xml:space="preserve"> </w:t>
      </w:r>
      <w:r>
        <w:rPr>
          <w:spacing w:val="-2"/>
          <w:sz w:val="18"/>
        </w:rPr>
        <w:t>impose</w:t>
      </w:r>
      <w:r>
        <w:rPr>
          <w:spacing w:val="-7"/>
          <w:sz w:val="18"/>
        </w:rPr>
        <w:t xml:space="preserve"> </w:t>
      </w:r>
      <w:r>
        <w:rPr>
          <w:spacing w:val="-2"/>
          <w:sz w:val="18"/>
        </w:rPr>
        <w:t>a</w:t>
      </w:r>
      <w:r>
        <w:rPr>
          <w:spacing w:val="-7"/>
          <w:sz w:val="18"/>
        </w:rPr>
        <w:t xml:space="preserve"> </w:t>
      </w:r>
      <w:r>
        <w:rPr>
          <w:spacing w:val="-2"/>
          <w:sz w:val="18"/>
        </w:rPr>
        <w:t>fee</w:t>
      </w:r>
      <w:r>
        <w:rPr>
          <w:spacing w:val="-7"/>
          <w:sz w:val="18"/>
        </w:rPr>
        <w:t xml:space="preserve"> </w:t>
      </w:r>
      <w:r>
        <w:rPr>
          <w:spacing w:val="-2"/>
          <w:sz w:val="18"/>
        </w:rPr>
        <w:t>upon</w:t>
      </w:r>
      <w:r>
        <w:rPr>
          <w:spacing w:val="-7"/>
          <w:sz w:val="18"/>
        </w:rPr>
        <w:t xml:space="preserve"> </w:t>
      </w:r>
      <w:r>
        <w:rPr>
          <w:spacing w:val="-2"/>
          <w:sz w:val="18"/>
        </w:rPr>
        <w:t>a</w:t>
      </w:r>
      <w:r>
        <w:rPr>
          <w:spacing w:val="-6"/>
          <w:sz w:val="18"/>
        </w:rPr>
        <w:t xml:space="preserve"> </w:t>
      </w:r>
      <w:r>
        <w:rPr>
          <w:spacing w:val="-2"/>
          <w:sz w:val="18"/>
        </w:rPr>
        <w:t xml:space="preserve">requester </w:t>
      </w:r>
      <w:r>
        <w:rPr>
          <w:sz w:val="18"/>
        </w:rPr>
        <w:t>for locating a record, not exceeding the actual, necessary and direct cost of location, if the cost is $50 or more.</w:t>
      </w:r>
    </w:p>
    <w:p w14:paraId="3EB17BE8" w14:textId="77777777" w:rsidR="00153CA5" w:rsidRDefault="00C0532D">
      <w:pPr>
        <w:pStyle w:val="ListParagraph"/>
        <w:numPr>
          <w:ilvl w:val="0"/>
          <w:numId w:val="71"/>
        </w:numPr>
        <w:tabs>
          <w:tab w:val="left" w:pos="814"/>
        </w:tabs>
        <w:spacing w:before="41" w:line="218" w:lineRule="auto"/>
        <w:ind w:firstLine="216"/>
        <w:jc w:val="both"/>
        <w:rPr>
          <w:sz w:val="18"/>
        </w:rPr>
      </w:pPr>
      <w:r>
        <w:rPr>
          <w:sz w:val="18"/>
        </w:rPr>
        <w:t>An authority may impose a fee upon a requester for the actual, necessary and direct cost of mailing or shipping of any copy</w:t>
      </w:r>
      <w:r>
        <w:rPr>
          <w:spacing w:val="-3"/>
          <w:sz w:val="18"/>
        </w:rPr>
        <w:t xml:space="preserve"> </w:t>
      </w:r>
      <w:r>
        <w:rPr>
          <w:sz w:val="18"/>
        </w:rPr>
        <w:t>or</w:t>
      </w:r>
      <w:r>
        <w:rPr>
          <w:spacing w:val="-6"/>
          <w:sz w:val="18"/>
        </w:rPr>
        <w:t xml:space="preserve"> </w:t>
      </w:r>
      <w:r>
        <w:rPr>
          <w:sz w:val="18"/>
        </w:rPr>
        <w:t>photograph</w:t>
      </w:r>
      <w:r>
        <w:rPr>
          <w:spacing w:val="-6"/>
          <w:sz w:val="18"/>
        </w:rPr>
        <w:t xml:space="preserve"> </w:t>
      </w:r>
      <w:r>
        <w:rPr>
          <w:sz w:val="18"/>
        </w:rPr>
        <w:t>of</w:t>
      </w:r>
      <w:r>
        <w:rPr>
          <w:spacing w:val="-6"/>
          <w:sz w:val="18"/>
        </w:rPr>
        <w:t xml:space="preserve"> </w:t>
      </w:r>
      <w:r>
        <w:rPr>
          <w:sz w:val="18"/>
        </w:rPr>
        <w:t>a</w:t>
      </w:r>
      <w:r>
        <w:rPr>
          <w:spacing w:val="-6"/>
          <w:sz w:val="18"/>
        </w:rPr>
        <w:t xml:space="preserve"> </w:t>
      </w:r>
      <w:r>
        <w:rPr>
          <w:sz w:val="18"/>
        </w:rPr>
        <w:t>record</w:t>
      </w:r>
      <w:r>
        <w:rPr>
          <w:spacing w:val="-6"/>
          <w:sz w:val="18"/>
        </w:rPr>
        <w:t xml:space="preserve"> </w:t>
      </w:r>
      <w:r>
        <w:rPr>
          <w:sz w:val="18"/>
        </w:rPr>
        <w:t>which</w:t>
      </w:r>
      <w:r>
        <w:rPr>
          <w:spacing w:val="-6"/>
          <w:sz w:val="18"/>
        </w:rPr>
        <w:t xml:space="preserve"> </w:t>
      </w:r>
      <w:r>
        <w:rPr>
          <w:sz w:val="18"/>
        </w:rPr>
        <w:t>is</w:t>
      </w:r>
      <w:r>
        <w:rPr>
          <w:spacing w:val="-6"/>
          <w:sz w:val="18"/>
        </w:rPr>
        <w:t xml:space="preserve"> </w:t>
      </w:r>
      <w:r>
        <w:rPr>
          <w:sz w:val="18"/>
        </w:rPr>
        <w:t>mailed</w:t>
      </w:r>
      <w:r>
        <w:rPr>
          <w:spacing w:val="-6"/>
          <w:sz w:val="18"/>
        </w:rPr>
        <w:t xml:space="preserve"> </w:t>
      </w:r>
      <w:r>
        <w:rPr>
          <w:sz w:val="18"/>
        </w:rPr>
        <w:t>or</w:t>
      </w:r>
      <w:r>
        <w:rPr>
          <w:spacing w:val="-6"/>
          <w:sz w:val="18"/>
        </w:rPr>
        <w:t xml:space="preserve"> </w:t>
      </w:r>
      <w:r>
        <w:rPr>
          <w:sz w:val="18"/>
        </w:rPr>
        <w:t>shipped</w:t>
      </w:r>
      <w:r>
        <w:rPr>
          <w:spacing w:val="-6"/>
          <w:sz w:val="18"/>
        </w:rPr>
        <w:t xml:space="preserve"> </w:t>
      </w:r>
      <w:r>
        <w:rPr>
          <w:sz w:val="18"/>
        </w:rPr>
        <w:t>to</w:t>
      </w:r>
      <w:r>
        <w:rPr>
          <w:spacing w:val="-6"/>
          <w:sz w:val="18"/>
        </w:rPr>
        <w:t xml:space="preserve"> </w:t>
      </w:r>
      <w:r>
        <w:rPr>
          <w:sz w:val="18"/>
        </w:rPr>
        <w:t xml:space="preserve">the </w:t>
      </w:r>
      <w:r>
        <w:rPr>
          <w:spacing w:val="-2"/>
          <w:sz w:val="18"/>
        </w:rPr>
        <w:t>requester.</w:t>
      </w:r>
    </w:p>
    <w:p w14:paraId="39EB5836" w14:textId="77777777" w:rsidR="00153CA5" w:rsidRDefault="00C0532D">
      <w:pPr>
        <w:pStyle w:val="ListParagraph"/>
        <w:numPr>
          <w:ilvl w:val="0"/>
          <w:numId w:val="71"/>
        </w:numPr>
        <w:tabs>
          <w:tab w:val="left" w:pos="773"/>
        </w:tabs>
        <w:spacing w:before="40" w:line="218" w:lineRule="auto"/>
        <w:ind w:firstLine="216"/>
        <w:jc w:val="both"/>
        <w:rPr>
          <w:sz w:val="18"/>
        </w:rPr>
      </w:pPr>
      <w:r>
        <w:rPr>
          <w:spacing w:val="-2"/>
          <w:sz w:val="18"/>
        </w:rPr>
        <w:t>An</w:t>
      </w:r>
      <w:r>
        <w:rPr>
          <w:spacing w:val="-10"/>
          <w:sz w:val="18"/>
        </w:rPr>
        <w:t xml:space="preserve"> </w:t>
      </w:r>
      <w:r>
        <w:rPr>
          <w:spacing w:val="-2"/>
          <w:sz w:val="18"/>
        </w:rPr>
        <w:t>authority</w:t>
      </w:r>
      <w:r>
        <w:rPr>
          <w:spacing w:val="-9"/>
          <w:sz w:val="18"/>
        </w:rPr>
        <w:t xml:space="preserve"> </w:t>
      </w:r>
      <w:r>
        <w:rPr>
          <w:spacing w:val="-2"/>
          <w:sz w:val="18"/>
        </w:rPr>
        <w:t>may</w:t>
      </w:r>
      <w:r>
        <w:rPr>
          <w:spacing w:val="-9"/>
          <w:sz w:val="18"/>
        </w:rPr>
        <w:t xml:space="preserve"> </w:t>
      </w:r>
      <w:r>
        <w:rPr>
          <w:spacing w:val="-2"/>
          <w:sz w:val="18"/>
        </w:rPr>
        <w:t>provide</w:t>
      </w:r>
      <w:r>
        <w:rPr>
          <w:spacing w:val="-9"/>
          <w:sz w:val="18"/>
        </w:rPr>
        <w:t xml:space="preserve"> </w:t>
      </w:r>
      <w:r>
        <w:rPr>
          <w:spacing w:val="-2"/>
          <w:sz w:val="18"/>
        </w:rPr>
        <w:t>copies</w:t>
      </w:r>
      <w:r>
        <w:rPr>
          <w:spacing w:val="-10"/>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record</w:t>
      </w:r>
      <w:r>
        <w:rPr>
          <w:spacing w:val="-9"/>
          <w:sz w:val="18"/>
        </w:rPr>
        <w:t xml:space="preserve"> </w:t>
      </w:r>
      <w:r>
        <w:rPr>
          <w:spacing w:val="-2"/>
          <w:sz w:val="18"/>
        </w:rPr>
        <w:t>without</w:t>
      </w:r>
      <w:r>
        <w:rPr>
          <w:spacing w:val="-10"/>
          <w:sz w:val="18"/>
        </w:rPr>
        <w:t xml:space="preserve"> </w:t>
      </w:r>
      <w:r>
        <w:rPr>
          <w:spacing w:val="-2"/>
          <w:sz w:val="18"/>
        </w:rPr>
        <w:t xml:space="preserve">charge </w:t>
      </w:r>
      <w:r>
        <w:rPr>
          <w:sz w:val="18"/>
        </w:rPr>
        <w:t>or</w:t>
      </w:r>
      <w:r>
        <w:rPr>
          <w:spacing w:val="-12"/>
          <w:sz w:val="18"/>
        </w:rPr>
        <w:t xml:space="preserve"> </w:t>
      </w:r>
      <w:r>
        <w:rPr>
          <w:sz w:val="18"/>
        </w:rPr>
        <w:t>at</w:t>
      </w:r>
      <w:r>
        <w:rPr>
          <w:spacing w:val="-11"/>
          <w:sz w:val="18"/>
        </w:rPr>
        <w:t xml:space="preserve"> </w:t>
      </w:r>
      <w:r>
        <w:rPr>
          <w:sz w:val="18"/>
        </w:rPr>
        <w:t>a</w:t>
      </w:r>
      <w:r>
        <w:rPr>
          <w:spacing w:val="-11"/>
          <w:sz w:val="18"/>
        </w:rPr>
        <w:t xml:space="preserve"> </w:t>
      </w:r>
      <w:r>
        <w:rPr>
          <w:sz w:val="18"/>
        </w:rPr>
        <w:t>reduced</w:t>
      </w:r>
      <w:r>
        <w:rPr>
          <w:spacing w:val="-11"/>
          <w:sz w:val="18"/>
        </w:rPr>
        <w:t xml:space="preserve"> </w:t>
      </w:r>
      <w:r>
        <w:rPr>
          <w:sz w:val="18"/>
        </w:rPr>
        <w:t>charge</w:t>
      </w:r>
      <w:r>
        <w:rPr>
          <w:spacing w:val="-12"/>
          <w:sz w:val="18"/>
        </w:rPr>
        <w:t xml:space="preserve"> </w:t>
      </w:r>
      <w:r>
        <w:rPr>
          <w:sz w:val="18"/>
        </w:rPr>
        <w:t>where</w:t>
      </w:r>
      <w:r>
        <w:rPr>
          <w:spacing w:val="-11"/>
          <w:sz w:val="18"/>
        </w:rPr>
        <w:t xml:space="preserve"> </w:t>
      </w:r>
      <w:r>
        <w:rPr>
          <w:sz w:val="18"/>
        </w:rPr>
        <w:t>the</w:t>
      </w:r>
      <w:r>
        <w:rPr>
          <w:spacing w:val="-11"/>
          <w:sz w:val="18"/>
        </w:rPr>
        <w:t xml:space="preserve"> </w:t>
      </w:r>
      <w:r>
        <w:rPr>
          <w:sz w:val="18"/>
        </w:rPr>
        <w:t>authority</w:t>
      </w:r>
      <w:r>
        <w:rPr>
          <w:spacing w:val="-11"/>
          <w:sz w:val="18"/>
        </w:rPr>
        <w:t xml:space="preserve"> </w:t>
      </w:r>
      <w:r>
        <w:rPr>
          <w:sz w:val="18"/>
        </w:rPr>
        <w:t>determines</w:t>
      </w:r>
      <w:r>
        <w:rPr>
          <w:spacing w:val="-11"/>
          <w:sz w:val="18"/>
        </w:rPr>
        <w:t xml:space="preserve"> </w:t>
      </w:r>
      <w:r>
        <w:rPr>
          <w:sz w:val="18"/>
        </w:rPr>
        <w:t>that</w:t>
      </w:r>
      <w:r>
        <w:rPr>
          <w:spacing w:val="-11"/>
          <w:sz w:val="18"/>
        </w:rPr>
        <w:t xml:space="preserve"> </w:t>
      </w:r>
      <w:r>
        <w:rPr>
          <w:sz w:val="18"/>
        </w:rPr>
        <w:t>waiver or reduction of the fee is in the public interest.</w:t>
      </w:r>
    </w:p>
    <w:p w14:paraId="14A3DCCC" w14:textId="77777777" w:rsidR="00153CA5" w:rsidRDefault="00C0532D">
      <w:pPr>
        <w:pStyle w:val="ListParagraph"/>
        <w:numPr>
          <w:ilvl w:val="0"/>
          <w:numId w:val="71"/>
        </w:numPr>
        <w:tabs>
          <w:tab w:val="left" w:pos="754"/>
        </w:tabs>
        <w:spacing w:before="38" w:line="218" w:lineRule="auto"/>
        <w:ind w:firstLine="216"/>
        <w:jc w:val="both"/>
        <w:rPr>
          <w:sz w:val="18"/>
        </w:rPr>
      </w:pPr>
      <w:r>
        <w:rPr>
          <w:spacing w:val="-2"/>
          <w:sz w:val="18"/>
        </w:rPr>
        <w:t>An</w:t>
      </w:r>
      <w:r>
        <w:rPr>
          <w:spacing w:val="-7"/>
          <w:sz w:val="18"/>
        </w:rPr>
        <w:t xml:space="preserve"> </w:t>
      </w:r>
      <w:r>
        <w:rPr>
          <w:spacing w:val="-2"/>
          <w:sz w:val="18"/>
        </w:rPr>
        <w:t>authority</w:t>
      </w:r>
      <w:r>
        <w:rPr>
          <w:spacing w:val="-7"/>
          <w:sz w:val="18"/>
        </w:rPr>
        <w:t xml:space="preserve"> </w:t>
      </w:r>
      <w:r>
        <w:rPr>
          <w:spacing w:val="-2"/>
          <w:sz w:val="18"/>
        </w:rPr>
        <w:t>may</w:t>
      </w:r>
      <w:r>
        <w:rPr>
          <w:spacing w:val="-7"/>
          <w:sz w:val="18"/>
        </w:rPr>
        <w:t xml:space="preserve"> </w:t>
      </w:r>
      <w:r>
        <w:rPr>
          <w:spacing w:val="-2"/>
          <w:sz w:val="18"/>
        </w:rPr>
        <w:t>require</w:t>
      </w:r>
      <w:r>
        <w:rPr>
          <w:spacing w:val="-6"/>
          <w:sz w:val="18"/>
        </w:rPr>
        <w:t xml:space="preserve"> </w:t>
      </w:r>
      <w:r>
        <w:rPr>
          <w:spacing w:val="-2"/>
          <w:sz w:val="18"/>
        </w:rPr>
        <w:t>prepayment</w:t>
      </w:r>
      <w:r>
        <w:rPr>
          <w:spacing w:val="-6"/>
          <w:sz w:val="18"/>
        </w:rPr>
        <w:t xml:space="preserve"> </w:t>
      </w:r>
      <w:r>
        <w:rPr>
          <w:spacing w:val="-2"/>
          <w:sz w:val="18"/>
        </w:rPr>
        <w:t>by</w:t>
      </w:r>
      <w:r>
        <w:rPr>
          <w:spacing w:val="-6"/>
          <w:sz w:val="18"/>
        </w:rPr>
        <w:t xml:space="preserve"> </w:t>
      </w:r>
      <w:r>
        <w:rPr>
          <w:spacing w:val="-2"/>
          <w:sz w:val="18"/>
        </w:rPr>
        <w:t>a</w:t>
      </w:r>
      <w:r>
        <w:rPr>
          <w:spacing w:val="-6"/>
          <w:sz w:val="18"/>
        </w:rPr>
        <w:t xml:space="preserve"> </w:t>
      </w:r>
      <w:r>
        <w:rPr>
          <w:spacing w:val="-2"/>
          <w:sz w:val="18"/>
        </w:rPr>
        <w:t>requester</w:t>
      </w:r>
      <w:r>
        <w:rPr>
          <w:spacing w:val="-6"/>
          <w:sz w:val="18"/>
        </w:rPr>
        <w:t xml:space="preserve"> </w:t>
      </w:r>
      <w:r>
        <w:rPr>
          <w:spacing w:val="-2"/>
          <w:sz w:val="18"/>
        </w:rPr>
        <w:t>of</w:t>
      </w:r>
      <w:r>
        <w:rPr>
          <w:spacing w:val="-6"/>
          <w:sz w:val="18"/>
        </w:rPr>
        <w:t xml:space="preserve"> </w:t>
      </w:r>
      <w:r>
        <w:rPr>
          <w:spacing w:val="-2"/>
          <w:sz w:val="18"/>
        </w:rPr>
        <w:t xml:space="preserve">any </w:t>
      </w:r>
      <w:r>
        <w:rPr>
          <w:sz w:val="18"/>
        </w:rPr>
        <w:t>fee or fees imposed under this subsection if the total amount exceeds $5.</w:t>
      </w:r>
      <w:r>
        <w:rPr>
          <w:spacing w:val="38"/>
          <w:sz w:val="18"/>
        </w:rPr>
        <w:t xml:space="preserve"> </w:t>
      </w:r>
      <w:r>
        <w:rPr>
          <w:sz w:val="18"/>
        </w:rPr>
        <w:t>If</w:t>
      </w:r>
      <w:r>
        <w:rPr>
          <w:spacing w:val="-4"/>
          <w:sz w:val="18"/>
        </w:rPr>
        <w:t xml:space="preserve"> </w:t>
      </w:r>
      <w:r>
        <w:rPr>
          <w:sz w:val="18"/>
        </w:rPr>
        <w:t>the</w:t>
      </w:r>
      <w:r>
        <w:rPr>
          <w:spacing w:val="-4"/>
          <w:sz w:val="18"/>
        </w:rPr>
        <w:t xml:space="preserve"> </w:t>
      </w:r>
      <w:r>
        <w:rPr>
          <w:sz w:val="18"/>
        </w:rPr>
        <w:t>requester</w:t>
      </w:r>
      <w:r>
        <w:rPr>
          <w:spacing w:val="-4"/>
          <w:sz w:val="18"/>
        </w:rPr>
        <w:t xml:space="preserve"> </w:t>
      </w:r>
      <w:r>
        <w:rPr>
          <w:sz w:val="18"/>
        </w:rPr>
        <w:t>is</w:t>
      </w:r>
      <w:r>
        <w:rPr>
          <w:spacing w:val="-4"/>
          <w:sz w:val="18"/>
        </w:rPr>
        <w:t xml:space="preserve"> </w:t>
      </w:r>
      <w:r>
        <w:rPr>
          <w:sz w:val="18"/>
        </w:rPr>
        <w:t>a</w:t>
      </w:r>
      <w:r>
        <w:rPr>
          <w:spacing w:val="-4"/>
          <w:sz w:val="18"/>
        </w:rPr>
        <w:t xml:space="preserve"> </w:t>
      </w:r>
      <w:r>
        <w:rPr>
          <w:sz w:val="18"/>
        </w:rPr>
        <w:t>prisoner,</w:t>
      </w:r>
      <w:r>
        <w:rPr>
          <w:spacing w:val="-4"/>
          <w:sz w:val="18"/>
        </w:rPr>
        <w:t xml:space="preserve"> </w:t>
      </w:r>
      <w:r>
        <w:rPr>
          <w:sz w:val="18"/>
        </w:rPr>
        <w:t>as</w:t>
      </w:r>
      <w:r>
        <w:rPr>
          <w:spacing w:val="-4"/>
          <w:sz w:val="18"/>
        </w:rPr>
        <w:t xml:space="preserve"> </w:t>
      </w:r>
      <w:r>
        <w:rPr>
          <w:sz w:val="18"/>
        </w:rPr>
        <w:t>defined</w:t>
      </w:r>
      <w:r>
        <w:rPr>
          <w:spacing w:val="-4"/>
          <w:sz w:val="18"/>
        </w:rPr>
        <w:t xml:space="preserve"> </w:t>
      </w:r>
      <w:r>
        <w:rPr>
          <w:sz w:val="18"/>
        </w:rPr>
        <w:t>in</w:t>
      </w:r>
      <w:r>
        <w:rPr>
          <w:spacing w:val="-4"/>
          <w:sz w:val="18"/>
        </w:rPr>
        <w:t xml:space="preserve"> </w:t>
      </w:r>
      <w:r>
        <w:rPr>
          <w:sz w:val="18"/>
        </w:rPr>
        <w:t>s.</w:t>
      </w:r>
      <w:r>
        <w:rPr>
          <w:spacing w:val="-7"/>
          <w:sz w:val="18"/>
        </w:rPr>
        <w:t xml:space="preserve"> </w:t>
      </w:r>
      <w:hyperlink r:id="rId412">
        <w:r>
          <w:rPr>
            <w:color w:val="0000E5"/>
            <w:sz w:val="18"/>
          </w:rPr>
          <w:t>301.01</w:t>
        </w:r>
      </w:hyperlink>
      <w:r>
        <w:rPr>
          <w:color w:val="0000E5"/>
          <w:sz w:val="18"/>
        </w:rPr>
        <w:t xml:space="preserve"> </w:t>
      </w:r>
      <w:hyperlink r:id="rId413">
        <w:r>
          <w:rPr>
            <w:color w:val="0000E5"/>
            <w:sz w:val="18"/>
          </w:rPr>
          <w:t>(2)</w:t>
        </w:r>
      </w:hyperlink>
      <w:r>
        <w:rPr>
          <w:sz w:val="18"/>
        </w:rPr>
        <w:t xml:space="preserve">, or is a person confined in a federal correctional institution </w:t>
      </w:r>
      <w:r>
        <w:rPr>
          <w:spacing w:val="-2"/>
          <w:sz w:val="18"/>
        </w:rPr>
        <w:t>located</w:t>
      </w:r>
      <w:r>
        <w:rPr>
          <w:spacing w:val="-10"/>
          <w:sz w:val="18"/>
        </w:rPr>
        <w:t xml:space="preserve"> </w:t>
      </w:r>
      <w:r>
        <w:rPr>
          <w:spacing w:val="-2"/>
          <w:sz w:val="18"/>
        </w:rPr>
        <w:t>in</w:t>
      </w:r>
      <w:r>
        <w:rPr>
          <w:spacing w:val="-9"/>
          <w:sz w:val="18"/>
        </w:rPr>
        <w:t xml:space="preserve"> </w:t>
      </w:r>
      <w:r>
        <w:rPr>
          <w:spacing w:val="-2"/>
          <w:sz w:val="18"/>
        </w:rPr>
        <w:t>this</w:t>
      </w:r>
      <w:r>
        <w:rPr>
          <w:spacing w:val="-9"/>
          <w:sz w:val="18"/>
        </w:rPr>
        <w:t xml:space="preserve"> </w:t>
      </w:r>
      <w:r>
        <w:rPr>
          <w:spacing w:val="-2"/>
          <w:sz w:val="18"/>
        </w:rPr>
        <w:t>state,</w:t>
      </w:r>
      <w:r>
        <w:rPr>
          <w:spacing w:val="-9"/>
          <w:sz w:val="18"/>
        </w:rPr>
        <w:t xml:space="preserve"> </w:t>
      </w:r>
      <w:r>
        <w:rPr>
          <w:spacing w:val="-2"/>
          <w:sz w:val="18"/>
        </w:rPr>
        <w:t>and</w:t>
      </w:r>
      <w:r>
        <w:rPr>
          <w:spacing w:val="-10"/>
          <w:sz w:val="18"/>
        </w:rPr>
        <w:t xml:space="preserve"> </w:t>
      </w:r>
      <w:r>
        <w:rPr>
          <w:spacing w:val="-2"/>
          <w:sz w:val="18"/>
        </w:rPr>
        <w:t>he</w:t>
      </w:r>
      <w:r>
        <w:rPr>
          <w:spacing w:val="-9"/>
          <w:sz w:val="18"/>
        </w:rPr>
        <w:t xml:space="preserve"> </w:t>
      </w:r>
      <w:r>
        <w:rPr>
          <w:spacing w:val="-2"/>
          <w:sz w:val="18"/>
        </w:rPr>
        <w:t>or</w:t>
      </w:r>
      <w:r>
        <w:rPr>
          <w:spacing w:val="-9"/>
          <w:sz w:val="18"/>
        </w:rPr>
        <w:t xml:space="preserve"> </w:t>
      </w:r>
      <w:r>
        <w:rPr>
          <w:spacing w:val="-2"/>
          <w:sz w:val="18"/>
        </w:rPr>
        <w:t>she</w:t>
      </w:r>
      <w:r>
        <w:rPr>
          <w:spacing w:val="-9"/>
          <w:sz w:val="18"/>
        </w:rPr>
        <w:t xml:space="preserve"> </w:t>
      </w:r>
      <w:r>
        <w:rPr>
          <w:spacing w:val="-2"/>
          <w:sz w:val="18"/>
        </w:rPr>
        <w:t>has</w:t>
      </w:r>
      <w:r>
        <w:rPr>
          <w:spacing w:val="-10"/>
          <w:sz w:val="18"/>
        </w:rPr>
        <w:t xml:space="preserve"> </w:t>
      </w:r>
      <w:r>
        <w:rPr>
          <w:spacing w:val="-2"/>
          <w:sz w:val="18"/>
        </w:rPr>
        <w:t>failed</w:t>
      </w:r>
      <w:r>
        <w:rPr>
          <w:spacing w:val="-9"/>
          <w:sz w:val="18"/>
        </w:rPr>
        <w:t xml:space="preserve"> </w:t>
      </w:r>
      <w:r>
        <w:rPr>
          <w:spacing w:val="-2"/>
          <w:sz w:val="18"/>
        </w:rPr>
        <w:t>to</w:t>
      </w:r>
      <w:r>
        <w:rPr>
          <w:spacing w:val="-9"/>
          <w:sz w:val="18"/>
        </w:rPr>
        <w:t xml:space="preserve"> </w:t>
      </w:r>
      <w:r>
        <w:rPr>
          <w:spacing w:val="-2"/>
          <w:sz w:val="18"/>
        </w:rPr>
        <w:t>pay</w:t>
      </w:r>
      <w:r>
        <w:rPr>
          <w:spacing w:val="-9"/>
          <w:sz w:val="18"/>
        </w:rPr>
        <w:t xml:space="preserve"> </w:t>
      </w:r>
      <w:r>
        <w:rPr>
          <w:spacing w:val="-2"/>
          <w:sz w:val="18"/>
        </w:rPr>
        <w:t>any</w:t>
      </w:r>
      <w:r>
        <w:rPr>
          <w:spacing w:val="-10"/>
          <w:sz w:val="18"/>
        </w:rPr>
        <w:t xml:space="preserve"> </w:t>
      </w:r>
      <w:r>
        <w:rPr>
          <w:spacing w:val="-2"/>
          <w:sz w:val="18"/>
        </w:rPr>
        <w:t>fee</w:t>
      </w:r>
      <w:r>
        <w:rPr>
          <w:spacing w:val="-9"/>
          <w:sz w:val="18"/>
        </w:rPr>
        <w:t xml:space="preserve"> </w:t>
      </w:r>
      <w:r>
        <w:rPr>
          <w:spacing w:val="-2"/>
          <w:sz w:val="18"/>
        </w:rPr>
        <w:t>that</w:t>
      </w:r>
      <w:r>
        <w:rPr>
          <w:spacing w:val="-9"/>
          <w:sz w:val="18"/>
        </w:rPr>
        <w:t xml:space="preserve"> </w:t>
      </w:r>
      <w:r>
        <w:rPr>
          <w:spacing w:val="-2"/>
          <w:sz w:val="18"/>
        </w:rPr>
        <w:t xml:space="preserve">was </w:t>
      </w:r>
      <w:r>
        <w:rPr>
          <w:sz w:val="18"/>
        </w:rPr>
        <w:t xml:space="preserve">imposed by the authority for a request made previously by that requester, the authority may require prepayment both of the </w:t>
      </w:r>
      <w:r>
        <w:rPr>
          <w:spacing w:val="-2"/>
          <w:sz w:val="18"/>
        </w:rPr>
        <w:t>amount</w:t>
      </w:r>
      <w:r>
        <w:rPr>
          <w:spacing w:val="-10"/>
          <w:sz w:val="18"/>
        </w:rPr>
        <w:t xml:space="preserve"> </w:t>
      </w:r>
      <w:r>
        <w:rPr>
          <w:spacing w:val="-2"/>
          <w:sz w:val="18"/>
        </w:rPr>
        <w:t>owed</w:t>
      </w:r>
      <w:r>
        <w:rPr>
          <w:spacing w:val="-9"/>
          <w:sz w:val="18"/>
        </w:rPr>
        <w:t xml:space="preserve"> </w:t>
      </w:r>
      <w:r>
        <w:rPr>
          <w:spacing w:val="-2"/>
          <w:sz w:val="18"/>
        </w:rPr>
        <w:t>for</w:t>
      </w:r>
      <w:r>
        <w:rPr>
          <w:spacing w:val="-9"/>
          <w:sz w:val="18"/>
        </w:rPr>
        <w:t xml:space="preserve"> </w:t>
      </w:r>
      <w:r>
        <w:rPr>
          <w:spacing w:val="-2"/>
          <w:sz w:val="18"/>
        </w:rPr>
        <w:t>the</w:t>
      </w:r>
      <w:r>
        <w:rPr>
          <w:spacing w:val="-9"/>
          <w:sz w:val="18"/>
        </w:rPr>
        <w:t xml:space="preserve"> </w:t>
      </w:r>
      <w:r>
        <w:rPr>
          <w:spacing w:val="-2"/>
          <w:sz w:val="18"/>
        </w:rPr>
        <w:t>previous</w:t>
      </w:r>
      <w:r>
        <w:rPr>
          <w:spacing w:val="-10"/>
          <w:sz w:val="18"/>
        </w:rPr>
        <w:t xml:space="preserve"> </w:t>
      </w:r>
      <w:r>
        <w:rPr>
          <w:spacing w:val="-2"/>
          <w:sz w:val="18"/>
        </w:rPr>
        <w:t>request</w:t>
      </w:r>
      <w:r>
        <w:rPr>
          <w:spacing w:val="-9"/>
          <w:sz w:val="18"/>
        </w:rPr>
        <w:t xml:space="preserve"> </w:t>
      </w:r>
      <w:r>
        <w:rPr>
          <w:spacing w:val="-2"/>
          <w:sz w:val="18"/>
        </w:rPr>
        <w:t>and</w:t>
      </w:r>
      <w:r>
        <w:rPr>
          <w:spacing w:val="-9"/>
          <w:sz w:val="18"/>
        </w:rPr>
        <w:t xml:space="preserve"> </w:t>
      </w:r>
      <w:r>
        <w:rPr>
          <w:spacing w:val="-2"/>
          <w:sz w:val="18"/>
        </w:rPr>
        <w:t>the</w:t>
      </w:r>
      <w:r>
        <w:rPr>
          <w:spacing w:val="-9"/>
          <w:sz w:val="18"/>
        </w:rPr>
        <w:t xml:space="preserve"> </w:t>
      </w:r>
      <w:r>
        <w:rPr>
          <w:spacing w:val="-2"/>
          <w:sz w:val="18"/>
        </w:rPr>
        <w:t>amount</w:t>
      </w:r>
      <w:r>
        <w:rPr>
          <w:spacing w:val="-10"/>
          <w:sz w:val="18"/>
        </w:rPr>
        <w:t xml:space="preserve"> </w:t>
      </w:r>
      <w:r>
        <w:rPr>
          <w:spacing w:val="-2"/>
          <w:sz w:val="18"/>
        </w:rPr>
        <w:t>owed</w:t>
      </w:r>
      <w:r>
        <w:rPr>
          <w:spacing w:val="-9"/>
          <w:sz w:val="18"/>
        </w:rPr>
        <w:t xml:space="preserve"> </w:t>
      </w:r>
      <w:r>
        <w:rPr>
          <w:spacing w:val="-2"/>
          <w:sz w:val="18"/>
        </w:rPr>
        <w:t>for</w:t>
      </w:r>
      <w:r>
        <w:rPr>
          <w:spacing w:val="-9"/>
          <w:sz w:val="18"/>
        </w:rPr>
        <w:t xml:space="preserve"> </w:t>
      </w:r>
      <w:r>
        <w:rPr>
          <w:spacing w:val="-2"/>
          <w:sz w:val="18"/>
        </w:rPr>
        <w:t xml:space="preserve">the </w:t>
      </w:r>
      <w:r>
        <w:rPr>
          <w:sz w:val="18"/>
        </w:rPr>
        <w:t>current request.</w:t>
      </w:r>
    </w:p>
    <w:p w14:paraId="6D5A3508" w14:textId="77777777" w:rsidR="00153CA5" w:rsidRDefault="00C0532D">
      <w:pPr>
        <w:pStyle w:val="ListParagraph"/>
        <w:numPr>
          <w:ilvl w:val="0"/>
          <w:numId w:val="71"/>
        </w:numPr>
        <w:tabs>
          <w:tab w:val="left" w:pos="817"/>
        </w:tabs>
        <w:spacing w:before="45" w:line="218" w:lineRule="auto"/>
        <w:ind w:firstLine="216"/>
        <w:jc w:val="both"/>
        <w:rPr>
          <w:sz w:val="18"/>
        </w:rPr>
      </w:pPr>
      <w:r>
        <w:rPr>
          <w:sz w:val="18"/>
        </w:rPr>
        <w:t xml:space="preserve">Notwithstanding par. </w:t>
      </w:r>
      <w:hyperlink r:id="rId414">
        <w:r>
          <w:rPr>
            <w:color w:val="0000E5"/>
            <w:sz w:val="18"/>
          </w:rPr>
          <w:t>(a)</w:t>
        </w:r>
      </w:hyperlink>
      <w:r>
        <w:rPr>
          <w:sz w:val="18"/>
        </w:rPr>
        <w:t>, if a record is produced or col-lected by</w:t>
      </w:r>
      <w:r>
        <w:rPr>
          <w:spacing w:val="-1"/>
          <w:sz w:val="18"/>
        </w:rPr>
        <w:t xml:space="preserve"> </w:t>
      </w:r>
      <w:r>
        <w:rPr>
          <w:sz w:val="18"/>
        </w:rPr>
        <w:t>a</w:t>
      </w:r>
      <w:r>
        <w:rPr>
          <w:spacing w:val="-1"/>
          <w:sz w:val="18"/>
        </w:rPr>
        <w:t xml:space="preserve"> </w:t>
      </w:r>
      <w:r>
        <w:rPr>
          <w:sz w:val="18"/>
        </w:rPr>
        <w:t>person</w:t>
      </w:r>
      <w:r>
        <w:rPr>
          <w:spacing w:val="-1"/>
          <w:sz w:val="18"/>
        </w:rPr>
        <w:t xml:space="preserve"> </w:t>
      </w:r>
      <w:r>
        <w:rPr>
          <w:sz w:val="18"/>
        </w:rPr>
        <w:t>who</w:t>
      </w:r>
      <w:r>
        <w:rPr>
          <w:spacing w:val="-1"/>
          <w:sz w:val="18"/>
        </w:rPr>
        <w:t xml:space="preserve"> </w:t>
      </w:r>
      <w:r>
        <w:rPr>
          <w:sz w:val="18"/>
        </w:rPr>
        <w:t>is</w:t>
      </w:r>
      <w:r>
        <w:rPr>
          <w:spacing w:val="-1"/>
          <w:sz w:val="18"/>
        </w:rPr>
        <w:t xml:space="preserve"> </w:t>
      </w:r>
      <w:r>
        <w:rPr>
          <w:sz w:val="18"/>
        </w:rPr>
        <w:t>not</w:t>
      </w:r>
      <w:r>
        <w:rPr>
          <w:spacing w:val="-1"/>
          <w:sz w:val="18"/>
        </w:rPr>
        <w:t xml:space="preserve"> </w:t>
      </w:r>
      <w:r>
        <w:rPr>
          <w:sz w:val="18"/>
        </w:rPr>
        <w:t>an</w:t>
      </w:r>
      <w:r>
        <w:rPr>
          <w:spacing w:val="-1"/>
          <w:sz w:val="18"/>
        </w:rPr>
        <w:t xml:space="preserve"> </w:t>
      </w:r>
      <w:r>
        <w:rPr>
          <w:sz w:val="18"/>
        </w:rPr>
        <w:t>authority</w:t>
      </w:r>
      <w:r>
        <w:rPr>
          <w:spacing w:val="-1"/>
          <w:sz w:val="18"/>
        </w:rPr>
        <w:t xml:space="preserve"> </w:t>
      </w:r>
      <w:r>
        <w:rPr>
          <w:sz w:val="18"/>
        </w:rPr>
        <w:t>pursuant</w:t>
      </w:r>
      <w:r>
        <w:rPr>
          <w:spacing w:val="-1"/>
          <w:sz w:val="18"/>
        </w:rPr>
        <w:t xml:space="preserve"> </w:t>
      </w:r>
      <w:r>
        <w:rPr>
          <w:sz w:val="18"/>
        </w:rPr>
        <w:t>to</w:t>
      </w:r>
      <w:r>
        <w:rPr>
          <w:spacing w:val="-1"/>
          <w:sz w:val="18"/>
        </w:rPr>
        <w:t xml:space="preserve"> </w:t>
      </w:r>
      <w:r>
        <w:rPr>
          <w:sz w:val="18"/>
        </w:rPr>
        <w:t>a</w:t>
      </w:r>
      <w:r>
        <w:rPr>
          <w:spacing w:val="-1"/>
          <w:sz w:val="18"/>
        </w:rPr>
        <w:t xml:space="preserve"> </w:t>
      </w:r>
      <w:r>
        <w:rPr>
          <w:sz w:val="18"/>
        </w:rPr>
        <w:t>contract entered</w:t>
      </w:r>
      <w:r>
        <w:rPr>
          <w:spacing w:val="-1"/>
          <w:sz w:val="18"/>
        </w:rPr>
        <w:t xml:space="preserve"> </w:t>
      </w:r>
      <w:r>
        <w:rPr>
          <w:sz w:val="18"/>
        </w:rPr>
        <w:t>into</w:t>
      </w:r>
      <w:r>
        <w:rPr>
          <w:spacing w:val="-5"/>
          <w:sz w:val="18"/>
        </w:rPr>
        <w:t xml:space="preserve"> </w:t>
      </w:r>
      <w:r>
        <w:rPr>
          <w:sz w:val="18"/>
        </w:rPr>
        <w:t>by</w:t>
      </w:r>
      <w:r>
        <w:rPr>
          <w:spacing w:val="-5"/>
          <w:sz w:val="18"/>
        </w:rPr>
        <w:t xml:space="preserve"> </w:t>
      </w:r>
      <w:r>
        <w:rPr>
          <w:sz w:val="18"/>
        </w:rPr>
        <w:t>that</w:t>
      </w:r>
      <w:r>
        <w:rPr>
          <w:spacing w:val="-5"/>
          <w:sz w:val="18"/>
        </w:rPr>
        <w:t xml:space="preserve"> </w:t>
      </w:r>
      <w:r>
        <w:rPr>
          <w:sz w:val="18"/>
        </w:rPr>
        <w:t>person</w:t>
      </w:r>
      <w:r>
        <w:rPr>
          <w:spacing w:val="-5"/>
          <w:sz w:val="18"/>
        </w:rPr>
        <w:t xml:space="preserve"> </w:t>
      </w:r>
      <w:r>
        <w:rPr>
          <w:sz w:val="18"/>
        </w:rPr>
        <w:t>with</w:t>
      </w:r>
      <w:r>
        <w:rPr>
          <w:spacing w:val="-5"/>
          <w:sz w:val="18"/>
        </w:rPr>
        <w:t xml:space="preserve"> </w:t>
      </w:r>
      <w:r>
        <w:rPr>
          <w:sz w:val="18"/>
        </w:rPr>
        <w:t>an</w:t>
      </w:r>
      <w:r>
        <w:rPr>
          <w:spacing w:val="-5"/>
          <w:sz w:val="18"/>
        </w:rPr>
        <w:t xml:space="preserve"> </w:t>
      </w:r>
      <w:r>
        <w:rPr>
          <w:sz w:val="18"/>
        </w:rPr>
        <w:t>authority,</w:t>
      </w:r>
      <w:r>
        <w:rPr>
          <w:spacing w:val="-4"/>
          <w:sz w:val="18"/>
        </w:rPr>
        <w:t xml:space="preserve"> </w:t>
      </w:r>
      <w:r>
        <w:rPr>
          <w:sz w:val="18"/>
        </w:rPr>
        <w:t>the</w:t>
      </w:r>
      <w:r>
        <w:rPr>
          <w:spacing w:val="-5"/>
          <w:sz w:val="18"/>
        </w:rPr>
        <w:t xml:space="preserve"> </w:t>
      </w:r>
      <w:r>
        <w:rPr>
          <w:sz w:val="18"/>
        </w:rPr>
        <w:t>authorized</w:t>
      </w:r>
      <w:r>
        <w:rPr>
          <w:spacing w:val="-5"/>
          <w:sz w:val="18"/>
        </w:rPr>
        <w:t xml:space="preserve"> </w:t>
      </w:r>
      <w:r>
        <w:rPr>
          <w:sz w:val="18"/>
        </w:rPr>
        <w:t>fees for</w:t>
      </w:r>
      <w:r>
        <w:rPr>
          <w:spacing w:val="-9"/>
          <w:sz w:val="18"/>
        </w:rPr>
        <w:t xml:space="preserve"> </w:t>
      </w:r>
      <w:r>
        <w:rPr>
          <w:sz w:val="18"/>
        </w:rPr>
        <w:t>obtaining</w:t>
      </w:r>
      <w:r>
        <w:rPr>
          <w:spacing w:val="-11"/>
          <w:sz w:val="18"/>
        </w:rPr>
        <w:t xml:space="preserve"> </w:t>
      </w:r>
      <w:r>
        <w:rPr>
          <w:sz w:val="18"/>
        </w:rPr>
        <w:t>a</w:t>
      </w:r>
      <w:r>
        <w:rPr>
          <w:spacing w:val="-11"/>
          <w:sz w:val="18"/>
        </w:rPr>
        <w:t xml:space="preserve"> </w:t>
      </w:r>
      <w:r>
        <w:rPr>
          <w:sz w:val="18"/>
        </w:rPr>
        <w:t>copy</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record</w:t>
      </w:r>
      <w:r>
        <w:rPr>
          <w:spacing w:val="-11"/>
          <w:sz w:val="18"/>
        </w:rPr>
        <w:t xml:space="preserve"> </w:t>
      </w:r>
      <w:r>
        <w:rPr>
          <w:sz w:val="18"/>
        </w:rPr>
        <w:t>may</w:t>
      </w:r>
      <w:r>
        <w:rPr>
          <w:spacing w:val="-11"/>
          <w:sz w:val="18"/>
        </w:rPr>
        <w:t xml:space="preserve"> </w:t>
      </w:r>
      <w:r>
        <w:rPr>
          <w:sz w:val="18"/>
        </w:rPr>
        <w:t>not</w:t>
      </w:r>
      <w:r>
        <w:rPr>
          <w:spacing w:val="-11"/>
          <w:sz w:val="18"/>
        </w:rPr>
        <w:t xml:space="preserve"> </w:t>
      </w:r>
      <w:r>
        <w:rPr>
          <w:sz w:val="18"/>
        </w:rPr>
        <w:t>exceed</w:t>
      </w:r>
      <w:r>
        <w:rPr>
          <w:spacing w:val="-11"/>
          <w:sz w:val="18"/>
        </w:rPr>
        <w:t xml:space="preserve"> </w:t>
      </w:r>
      <w:r>
        <w:rPr>
          <w:sz w:val="18"/>
        </w:rPr>
        <w:t>the</w:t>
      </w:r>
      <w:r>
        <w:rPr>
          <w:spacing w:val="-11"/>
          <w:sz w:val="18"/>
        </w:rPr>
        <w:t xml:space="preserve"> </w:t>
      </w:r>
      <w:r>
        <w:rPr>
          <w:sz w:val="18"/>
        </w:rPr>
        <w:t>actual,</w:t>
      </w:r>
      <w:r>
        <w:rPr>
          <w:spacing w:val="-11"/>
          <w:sz w:val="18"/>
        </w:rPr>
        <w:t xml:space="preserve"> </w:t>
      </w:r>
      <w:r>
        <w:rPr>
          <w:sz w:val="18"/>
        </w:rPr>
        <w:t xml:space="preserve">nec-essary, and direct cost of reproduction or transcription of the </w:t>
      </w:r>
      <w:r>
        <w:rPr>
          <w:spacing w:val="-2"/>
          <w:sz w:val="18"/>
        </w:rPr>
        <w:t>record</w:t>
      </w:r>
      <w:r>
        <w:rPr>
          <w:spacing w:val="-3"/>
          <w:sz w:val="18"/>
        </w:rPr>
        <w:t xml:space="preserve"> </w:t>
      </w:r>
      <w:r>
        <w:rPr>
          <w:spacing w:val="-2"/>
          <w:sz w:val="18"/>
        </w:rPr>
        <w:t>incurred</w:t>
      </w:r>
      <w:r>
        <w:rPr>
          <w:spacing w:val="-8"/>
          <w:sz w:val="18"/>
        </w:rPr>
        <w:t xml:space="preserve"> </w:t>
      </w:r>
      <w:r>
        <w:rPr>
          <w:spacing w:val="-2"/>
          <w:sz w:val="18"/>
        </w:rPr>
        <w:t>by</w:t>
      </w:r>
      <w:r>
        <w:rPr>
          <w:spacing w:val="-8"/>
          <w:sz w:val="18"/>
        </w:rPr>
        <w:t xml:space="preserve"> </w:t>
      </w:r>
      <w:r>
        <w:rPr>
          <w:spacing w:val="-2"/>
          <w:sz w:val="18"/>
        </w:rPr>
        <w:t>the</w:t>
      </w:r>
      <w:r>
        <w:rPr>
          <w:spacing w:val="-8"/>
          <w:sz w:val="18"/>
        </w:rPr>
        <w:t xml:space="preserve"> </w:t>
      </w:r>
      <w:r>
        <w:rPr>
          <w:spacing w:val="-2"/>
          <w:sz w:val="18"/>
        </w:rPr>
        <w:t>person</w:t>
      </w:r>
      <w:r>
        <w:rPr>
          <w:spacing w:val="-8"/>
          <w:sz w:val="18"/>
        </w:rPr>
        <w:t xml:space="preserve"> </w:t>
      </w:r>
      <w:r>
        <w:rPr>
          <w:spacing w:val="-2"/>
          <w:sz w:val="18"/>
        </w:rPr>
        <w:t>who</w:t>
      </w:r>
      <w:r>
        <w:rPr>
          <w:spacing w:val="-8"/>
          <w:sz w:val="18"/>
        </w:rPr>
        <w:t xml:space="preserve"> </w:t>
      </w:r>
      <w:r>
        <w:rPr>
          <w:spacing w:val="-2"/>
          <w:sz w:val="18"/>
        </w:rPr>
        <w:t>makes</w:t>
      </w:r>
      <w:r>
        <w:rPr>
          <w:spacing w:val="-9"/>
          <w:sz w:val="18"/>
        </w:rPr>
        <w:t xml:space="preserve"> </w:t>
      </w:r>
      <w:r>
        <w:rPr>
          <w:spacing w:val="-2"/>
          <w:sz w:val="18"/>
        </w:rPr>
        <w:t>the</w:t>
      </w:r>
      <w:r>
        <w:rPr>
          <w:spacing w:val="-8"/>
          <w:sz w:val="18"/>
        </w:rPr>
        <w:t xml:space="preserve"> </w:t>
      </w:r>
      <w:r>
        <w:rPr>
          <w:spacing w:val="-2"/>
          <w:sz w:val="18"/>
        </w:rPr>
        <w:t>reproduction</w:t>
      </w:r>
      <w:r>
        <w:rPr>
          <w:spacing w:val="-8"/>
          <w:sz w:val="18"/>
        </w:rPr>
        <w:t xml:space="preserve"> </w:t>
      </w:r>
      <w:r>
        <w:rPr>
          <w:spacing w:val="-2"/>
          <w:sz w:val="18"/>
        </w:rPr>
        <w:t>or</w:t>
      </w:r>
      <w:r>
        <w:rPr>
          <w:spacing w:val="-8"/>
          <w:sz w:val="18"/>
        </w:rPr>
        <w:t xml:space="preserve"> </w:t>
      </w:r>
      <w:r>
        <w:rPr>
          <w:spacing w:val="-2"/>
          <w:sz w:val="18"/>
        </w:rPr>
        <w:t>tran-</w:t>
      </w:r>
      <w:r>
        <w:rPr>
          <w:sz w:val="18"/>
        </w:rPr>
        <w:t>scription,</w:t>
      </w:r>
      <w:r>
        <w:rPr>
          <w:spacing w:val="-8"/>
          <w:sz w:val="18"/>
        </w:rPr>
        <w:t xml:space="preserve"> </w:t>
      </w:r>
      <w:r>
        <w:rPr>
          <w:sz w:val="18"/>
        </w:rPr>
        <w:t>unless</w:t>
      </w:r>
      <w:r>
        <w:rPr>
          <w:spacing w:val="-11"/>
          <w:sz w:val="18"/>
        </w:rPr>
        <w:t xml:space="preserve"> </w:t>
      </w:r>
      <w:r>
        <w:rPr>
          <w:sz w:val="18"/>
        </w:rPr>
        <w:t>a</w:t>
      </w:r>
      <w:r>
        <w:rPr>
          <w:spacing w:val="-12"/>
          <w:sz w:val="18"/>
        </w:rPr>
        <w:t xml:space="preserve"> </w:t>
      </w:r>
      <w:r>
        <w:rPr>
          <w:sz w:val="18"/>
        </w:rPr>
        <w:t>fee</w:t>
      </w:r>
      <w:r>
        <w:rPr>
          <w:spacing w:val="-11"/>
          <w:sz w:val="18"/>
        </w:rPr>
        <w:t xml:space="preserve"> </w:t>
      </w:r>
      <w:r>
        <w:rPr>
          <w:sz w:val="18"/>
        </w:rPr>
        <w:t>is</w:t>
      </w:r>
      <w:r>
        <w:rPr>
          <w:spacing w:val="-11"/>
          <w:sz w:val="18"/>
        </w:rPr>
        <w:t xml:space="preserve"> </w:t>
      </w:r>
      <w:r>
        <w:rPr>
          <w:sz w:val="18"/>
        </w:rPr>
        <w:t>otherwise</w:t>
      </w:r>
      <w:r>
        <w:rPr>
          <w:spacing w:val="-11"/>
          <w:sz w:val="18"/>
        </w:rPr>
        <w:t xml:space="preserve"> </w:t>
      </w:r>
      <w:r>
        <w:rPr>
          <w:sz w:val="18"/>
        </w:rPr>
        <w:t>established</w:t>
      </w:r>
      <w:r>
        <w:rPr>
          <w:spacing w:val="-11"/>
          <w:sz w:val="18"/>
        </w:rPr>
        <w:t xml:space="preserve"> </w:t>
      </w:r>
      <w:r>
        <w:rPr>
          <w:sz w:val="18"/>
        </w:rPr>
        <w:t>or</w:t>
      </w:r>
      <w:r>
        <w:rPr>
          <w:spacing w:val="-12"/>
          <w:sz w:val="18"/>
        </w:rPr>
        <w:t xml:space="preserve"> </w:t>
      </w:r>
      <w:r>
        <w:rPr>
          <w:sz w:val="18"/>
        </w:rPr>
        <w:t>authorized</w:t>
      </w:r>
      <w:r>
        <w:rPr>
          <w:spacing w:val="-11"/>
          <w:sz w:val="18"/>
        </w:rPr>
        <w:t xml:space="preserve"> </w:t>
      </w:r>
      <w:r>
        <w:rPr>
          <w:sz w:val="18"/>
        </w:rPr>
        <w:t>to</w:t>
      </w:r>
      <w:r>
        <w:rPr>
          <w:spacing w:val="-11"/>
          <w:sz w:val="18"/>
        </w:rPr>
        <w:t xml:space="preserve"> </w:t>
      </w:r>
      <w:r>
        <w:rPr>
          <w:sz w:val="18"/>
        </w:rPr>
        <w:t>be established by law.</w:t>
      </w:r>
    </w:p>
    <w:p w14:paraId="38B15337" w14:textId="77777777" w:rsidR="00153CA5" w:rsidRDefault="00C0532D">
      <w:pPr>
        <w:pStyle w:val="ListParagraph"/>
        <w:numPr>
          <w:ilvl w:val="2"/>
          <w:numId w:val="74"/>
        </w:numPr>
        <w:tabs>
          <w:tab w:val="left" w:pos="800"/>
        </w:tabs>
        <w:spacing w:before="28" w:line="199" w:lineRule="exact"/>
        <w:ind w:left="800" w:hanging="309"/>
        <w:jc w:val="left"/>
        <w:rPr>
          <w:sz w:val="18"/>
        </w:rPr>
      </w:pPr>
      <w:r>
        <w:rPr>
          <w:sz w:val="18"/>
        </w:rPr>
        <w:t>T</w:t>
      </w:r>
      <w:r>
        <w:rPr>
          <w:sz w:val="13"/>
        </w:rPr>
        <w:t>IME</w:t>
      </w:r>
      <w:r>
        <w:rPr>
          <w:spacing w:val="9"/>
          <w:sz w:val="13"/>
        </w:rPr>
        <w:t xml:space="preserve"> </w:t>
      </w:r>
      <w:r>
        <w:rPr>
          <w:sz w:val="13"/>
        </w:rPr>
        <w:t>FOR</w:t>
      </w:r>
      <w:r>
        <w:rPr>
          <w:spacing w:val="9"/>
          <w:sz w:val="13"/>
        </w:rPr>
        <w:t xml:space="preserve"> </w:t>
      </w:r>
      <w:r>
        <w:rPr>
          <w:sz w:val="13"/>
        </w:rPr>
        <w:t>COMPLIANCE</w:t>
      </w:r>
      <w:r>
        <w:rPr>
          <w:spacing w:val="9"/>
          <w:sz w:val="13"/>
        </w:rPr>
        <w:t xml:space="preserve"> </w:t>
      </w:r>
      <w:r>
        <w:rPr>
          <w:sz w:val="13"/>
        </w:rPr>
        <w:t>AND</w:t>
      </w:r>
      <w:r>
        <w:rPr>
          <w:spacing w:val="9"/>
          <w:sz w:val="13"/>
        </w:rPr>
        <w:t xml:space="preserve"> </w:t>
      </w:r>
      <w:r>
        <w:rPr>
          <w:sz w:val="13"/>
        </w:rPr>
        <w:t>PROCEDURES.</w:t>
      </w:r>
      <w:r>
        <w:rPr>
          <w:spacing w:val="72"/>
          <w:sz w:val="13"/>
        </w:rPr>
        <w:t xml:space="preserve"> </w:t>
      </w:r>
      <w:r>
        <w:rPr>
          <w:sz w:val="18"/>
        </w:rPr>
        <w:t>(a)</w:t>
      </w:r>
      <w:r>
        <w:rPr>
          <w:spacing w:val="56"/>
          <w:sz w:val="18"/>
        </w:rPr>
        <w:t xml:space="preserve"> </w:t>
      </w:r>
      <w:r>
        <w:rPr>
          <w:sz w:val="18"/>
        </w:rPr>
        <w:t>Each</w:t>
      </w:r>
      <w:r>
        <w:rPr>
          <w:spacing w:val="3"/>
          <w:sz w:val="18"/>
        </w:rPr>
        <w:t xml:space="preserve"> </w:t>
      </w:r>
      <w:r>
        <w:rPr>
          <w:spacing w:val="-2"/>
          <w:sz w:val="18"/>
        </w:rPr>
        <w:t>author-</w:t>
      </w:r>
    </w:p>
    <w:p w14:paraId="05D2409F" w14:textId="77777777" w:rsidR="00153CA5" w:rsidRDefault="00C0532D">
      <w:pPr>
        <w:pStyle w:val="BodyText"/>
        <w:spacing w:before="6" w:line="218" w:lineRule="auto"/>
        <w:ind w:firstLine="0"/>
      </w:pPr>
      <w:r>
        <w:t>ity,</w:t>
      </w:r>
      <w:r>
        <w:rPr>
          <w:spacing w:val="-4"/>
        </w:rPr>
        <w:t xml:space="preserve"> </w:t>
      </w:r>
      <w:r>
        <w:t>upon</w:t>
      </w:r>
      <w:r>
        <w:rPr>
          <w:spacing w:val="-5"/>
        </w:rPr>
        <w:t xml:space="preserve"> </w:t>
      </w:r>
      <w:r>
        <w:t>request</w:t>
      </w:r>
      <w:r>
        <w:rPr>
          <w:spacing w:val="-5"/>
        </w:rPr>
        <w:t xml:space="preserve"> </w:t>
      </w:r>
      <w:r>
        <w:t>for</w:t>
      </w:r>
      <w:r>
        <w:rPr>
          <w:spacing w:val="-5"/>
        </w:rPr>
        <w:t xml:space="preserve"> </w:t>
      </w:r>
      <w:r>
        <w:t>any</w:t>
      </w:r>
      <w:r>
        <w:rPr>
          <w:spacing w:val="-5"/>
        </w:rPr>
        <w:t xml:space="preserve"> </w:t>
      </w:r>
      <w:r>
        <w:t>record,</w:t>
      </w:r>
      <w:r>
        <w:rPr>
          <w:spacing w:val="-5"/>
        </w:rPr>
        <w:t xml:space="preserve"> </w:t>
      </w:r>
      <w:r>
        <w:t>shall,</w:t>
      </w:r>
      <w:r>
        <w:rPr>
          <w:spacing w:val="-5"/>
        </w:rPr>
        <w:t xml:space="preserve"> </w:t>
      </w:r>
      <w:r>
        <w:t>as</w:t>
      </w:r>
      <w:r>
        <w:rPr>
          <w:spacing w:val="-5"/>
        </w:rPr>
        <w:t xml:space="preserve"> </w:t>
      </w:r>
      <w:r>
        <w:t>soon</w:t>
      </w:r>
      <w:r>
        <w:rPr>
          <w:spacing w:val="-5"/>
        </w:rPr>
        <w:t xml:space="preserve"> </w:t>
      </w:r>
      <w:r>
        <w:t>as</w:t>
      </w:r>
      <w:r>
        <w:rPr>
          <w:spacing w:val="-5"/>
        </w:rPr>
        <w:t xml:space="preserve"> </w:t>
      </w:r>
      <w:r>
        <w:t>practicable</w:t>
      </w:r>
      <w:r>
        <w:rPr>
          <w:spacing w:val="-5"/>
        </w:rPr>
        <w:t xml:space="preserve"> </w:t>
      </w:r>
      <w:r>
        <w:t>and without</w:t>
      </w:r>
      <w:r>
        <w:rPr>
          <w:spacing w:val="-4"/>
        </w:rPr>
        <w:t xml:space="preserve"> </w:t>
      </w:r>
      <w:r>
        <w:t>delay,</w:t>
      </w:r>
      <w:r>
        <w:rPr>
          <w:spacing w:val="-6"/>
        </w:rPr>
        <w:t xml:space="preserve"> </w:t>
      </w:r>
      <w:r>
        <w:t>either</w:t>
      </w:r>
      <w:r>
        <w:rPr>
          <w:spacing w:val="-6"/>
        </w:rPr>
        <w:t xml:space="preserve"> </w:t>
      </w:r>
      <w:r>
        <w:t>fill</w:t>
      </w:r>
      <w:r>
        <w:rPr>
          <w:spacing w:val="-6"/>
        </w:rPr>
        <w:t xml:space="preserve"> </w:t>
      </w:r>
      <w:r>
        <w:t>the</w:t>
      </w:r>
      <w:r>
        <w:rPr>
          <w:spacing w:val="-6"/>
        </w:rPr>
        <w:t xml:space="preserve"> </w:t>
      </w:r>
      <w:r>
        <w:t>request</w:t>
      </w:r>
      <w:r>
        <w:rPr>
          <w:spacing w:val="-6"/>
        </w:rPr>
        <w:t xml:space="preserve"> </w:t>
      </w:r>
      <w:r>
        <w:t>or</w:t>
      </w:r>
      <w:r>
        <w:rPr>
          <w:spacing w:val="-6"/>
        </w:rPr>
        <w:t xml:space="preserve"> </w:t>
      </w:r>
      <w:r>
        <w:t>notify</w:t>
      </w:r>
      <w:r>
        <w:rPr>
          <w:spacing w:val="-6"/>
        </w:rPr>
        <w:t xml:space="preserve"> </w:t>
      </w:r>
      <w:r>
        <w:t>the</w:t>
      </w:r>
      <w:r>
        <w:rPr>
          <w:spacing w:val="-6"/>
        </w:rPr>
        <w:t xml:space="preserve"> </w:t>
      </w:r>
      <w:r>
        <w:t>requester</w:t>
      </w:r>
      <w:r>
        <w:rPr>
          <w:spacing w:val="-6"/>
        </w:rPr>
        <w:t xml:space="preserve"> </w:t>
      </w:r>
      <w:r>
        <w:t>of</w:t>
      </w:r>
      <w:r>
        <w:rPr>
          <w:spacing w:val="-6"/>
        </w:rPr>
        <w:t xml:space="preserve"> </w:t>
      </w:r>
      <w:r>
        <w:t>the authority’s</w:t>
      </w:r>
      <w:r>
        <w:rPr>
          <w:spacing w:val="-1"/>
        </w:rPr>
        <w:t xml:space="preserve"> </w:t>
      </w:r>
      <w:r>
        <w:t>determination</w:t>
      </w:r>
      <w:r>
        <w:rPr>
          <w:spacing w:val="-1"/>
        </w:rPr>
        <w:t xml:space="preserve"> </w:t>
      </w:r>
      <w:r>
        <w:t>to</w:t>
      </w:r>
      <w:r>
        <w:rPr>
          <w:spacing w:val="-1"/>
        </w:rPr>
        <w:t xml:space="preserve"> </w:t>
      </w:r>
      <w:r>
        <w:t>deny</w:t>
      </w:r>
      <w:r>
        <w:rPr>
          <w:spacing w:val="-1"/>
        </w:rPr>
        <w:t xml:space="preserve"> </w:t>
      </w:r>
      <w:r>
        <w:t>the</w:t>
      </w:r>
      <w:r>
        <w:rPr>
          <w:spacing w:val="-1"/>
        </w:rPr>
        <w:t xml:space="preserve"> </w:t>
      </w:r>
      <w:r>
        <w:t>request</w:t>
      </w:r>
      <w:r>
        <w:rPr>
          <w:spacing w:val="-1"/>
        </w:rPr>
        <w:t xml:space="preserve"> </w:t>
      </w:r>
      <w:r>
        <w:t>in</w:t>
      </w:r>
      <w:r>
        <w:rPr>
          <w:spacing w:val="-1"/>
        </w:rPr>
        <w:t xml:space="preserve"> </w:t>
      </w:r>
      <w:r>
        <w:t>whole</w:t>
      </w:r>
      <w:r>
        <w:rPr>
          <w:spacing w:val="-1"/>
        </w:rPr>
        <w:t xml:space="preserve"> </w:t>
      </w:r>
      <w:r>
        <w:t>or</w:t>
      </w:r>
      <w:r>
        <w:rPr>
          <w:spacing w:val="-1"/>
        </w:rPr>
        <w:t xml:space="preserve"> </w:t>
      </w:r>
      <w:r>
        <w:t>in</w:t>
      </w:r>
      <w:r>
        <w:rPr>
          <w:spacing w:val="-2"/>
        </w:rPr>
        <w:t xml:space="preserve"> </w:t>
      </w:r>
      <w:r>
        <w:t>part and the reasons therefor.</w:t>
      </w:r>
    </w:p>
    <w:p w14:paraId="6E05CCDB" w14:textId="77777777" w:rsidR="00153CA5" w:rsidRDefault="00C0532D">
      <w:pPr>
        <w:pStyle w:val="ListParagraph"/>
        <w:numPr>
          <w:ilvl w:val="0"/>
          <w:numId w:val="70"/>
        </w:numPr>
        <w:tabs>
          <w:tab w:val="left" w:pos="830"/>
        </w:tabs>
        <w:spacing w:before="40" w:line="218" w:lineRule="auto"/>
        <w:ind w:firstLine="216"/>
        <w:jc w:val="both"/>
        <w:rPr>
          <w:sz w:val="18"/>
        </w:rPr>
      </w:pPr>
      <w:r>
        <w:rPr>
          <w:sz w:val="18"/>
        </w:rPr>
        <w:t>If a request is made orally, the authority may deny the request</w:t>
      </w:r>
      <w:r>
        <w:rPr>
          <w:spacing w:val="-3"/>
          <w:sz w:val="18"/>
        </w:rPr>
        <w:t xml:space="preserve"> </w:t>
      </w:r>
      <w:r>
        <w:rPr>
          <w:sz w:val="18"/>
        </w:rPr>
        <w:t>orally</w:t>
      </w:r>
      <w:r>
        <w:rPr>
          <w:spacing w:val="-7"/>
          <w:sz w:val="18"/>
        </w:rPr>
        <w:t xml:space="preserve"> </w:t>
      </w:r>
      <w:r>
        <w:rPr>
          <w:sz w:val="18"/>
        </w:rPr>
        <w:t>unless</w:t>
      </w:r>
      <w:r>
        <w:rPr>
          <w:spacing w:val="-7"/>
          <w:sz w:val="18"/>
        </w:rPr>
        <w:t xml:space="preserve"> </w:t>
      </w:r>
      <w:r>
        <w:rPr>
          <w:sz w:val="18"/>
        </w:rPr>
        <w:t>a</w:t>
      </w:r>
      <w:r>
        <w:rPr>
          <w:spacing w:val="-7"/>
          <w:sz w:val="18"/>
        </w:rPr>
        <w:t xml:space="preserve"> </w:t>
      </w:r>
      <w:r>
        <w:rPr>
          <w:sz w:val="18"/>
        </w:rPr>
        <w:t>demand</w:t>
      </w:r>
      <w:r>
        <w:rPr>
          <w:spacing w:val="-7"/>
          <w:sz w:val="18"/>
        </w:rPr>
        <w:t xml:space="preserve"> </w:t>
      </w:r>
      <w:r>
        <w:rPr>
          <w:sz w:val="18"/>
        </w:rPr>
        <w:t>for</w:t>
      </w:r>
      <w:r>
        <w:rPr>
          <w:spacing w:val="-7"/>
          <w:sz w:val="18"/>
        </w:rPr>
        <w:t xml:space="preserve"> </w:t>
      </w:r>
      <w:r>
        <w:rPr>
          <w:sz w:val="18"/>
        </w:rPr>
        <w:t>a</w:t>
      </w:r>
      <w:r>
        <w:rPr>
          <w:spacing w:val="-7"/>
          <w:sz w:val="18"/>
        </w:rPr>
        <w:t xml:space="preserve"> </w:t>
      </w:r>
      <w:r>
        <w:rPr>
          <w:sz w:val="18"/>
        </w:rPr>
        <w:t>written</w:t>
      </w:r>
      <w:r>
        <w:rPr>
          <w:spacing w:val="-7"/>
          <w:sz w:val="18"/>
        </w:rPr>
        <w:t xml:space="preserve"> </w:t>
      </w:r>
      <w:r>
        <w:rPr>
          <w:sz w:val="18"/>
        </w:rPr>
        <w:t>statement</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rea-sons denying</w:t>
      </w:r>
      <w:r>
        <w:rPr>
          <w:spacing w:val="-1"/>
          <w:sz w:val="18"/>
        </w:rPr>
        <w:t xml:space="preserve"> </w:t>
      </w:r>
      <w:r>
        <w:rPr>
          <w:sz w:val="18"/>
        </w:rPr>
        <w:t>the</w:t>
      </w:r>
      <w:r>
        <w:rPr>
          <w:spacing w:val="-1"/>
          <w:sz w:val="18"/>
        </w:rPr>
        <w:t xml:space="preserve"> </w:t>
      </w:r>
      <w:r>
        <w:rPr>
          <w:sz w:val="18"/>
        </w:rPr>
        <w:t>request</w:t>
      </w:r>
      <w:r>
        <w:rPr>
          <w:spacing w:val="-1"/>
          <w:sz w:val="18"/>
        </w:rPr>
        <w:t xml:space="preserve"> </w:t>
      </w:r>
      <w:r>
        <w:rPr>
          <w:sz w:val="18"/>
        </w:rPr>
        <w:t>is</w:t>
      </w:r>
      <w:r>
        <w:rPr>
          <w:spacing w:val="-1"/>
          <w:sz w:val="18"/>
        </w:rPr>
        <w:t xml:space="preserve"> </w:t>
      </w:r>
      <w:r>
        <w:rPr>
          <w:sz w:val="18"/>
        </w:rPr>
        <w:t>made</w:t>
      </w:r>
      <w:r>
        <w:rPr>
          <w:spacing w:val="-1"/>
          <w:sz w:val="18"/>
        </w:rPr>
        <w:t xml:space="preserve"> </w:t>
      </w:r>
      <w:r>
        <w:rPr>
          <w:sz w:val="18"/>
        </w:rPr>
        <w:t>by</w:t>
      </w:r>
      <w:r>
        <w:rPr>
          <w:spacing w:val="-1"/>
          <w:sz w:val="18"/>
        </w:rPr>
        <w:t xml:space="preserve"> </w:t>
      </w:r>
      <w:r>
        <w:rPr>
          <w:sz w:val="18"/>
        </w:rPr>
        <w:t>the</w:t>
      </w:r>
      <w:r>
        <w:rPr>
          <w:spacing w:val="-1"/>
          <w:sz w:val="18"/>
        </w:rPr>
        <w:t xml:space="preserve"> </w:t>
      </w:r>
      <w:r>
        <w:rPr>
          <w:sz w:val="18"/>
        </w:rPr>
        <w:t>requester</w:t>
      </w:r>
      <w:r>
        <w:rPr>
          <w:spacing w:val="-1"/>
          <w:sz w:val="18"/>
        </w:rPr>
        <w:t xml:space="preserve"> </w:t>
      </w:r>
      <w:r>
        <w:rPr>
          <w:sz w:val="18"/>
        </w:rPr>
        <w:t>within</w:t>
      </w:r>
      <w:r>
        <w:rPr>
          <w:spacing w:val="-1"/>
          <w:sz w:val="18"/>
        </w:rPr>
        <w:t xml:space="preserve"> </w:t>
      </w:r>
      <w:r>
        <w:rPr>
          <w:sz w:val="18"/>
        </w:rPr>
        <w:t>5</w:t>
      </w:r>
      <w:r>
        <w:rPr>
          <w:spacing w:val="-1"/>
          <w:sz w:val="18"/>
        </w:rPr>
        <w:t xml:space="preserve"> </w:t>
      </w:r>
      <w:r>
        <w:rPr>
          <w:sz w:val="18"/>
        </w:rPr>
        <w:t>busi-</w:t>
      </w:r>
      <w:r>
        <w:rPr>
          <w:spacing w:val="-2"/>
          <w:sz w:val="18"/>
        </w:rPr>
        <w:t>ness</w:t>
      </w:r>
      <w:r>
        <w:rPr>
          <w:spacing w:val="-10"/>
          <w:sz w:val="18"/>
        </w:rPr>
        <w:t xml:space="preserve"> </w:t>
      </w:r>
      <w:r>
        <w:rPr>
          <w:spacing w:val="-2"/>
          <w:sz w:val="18"/>
        </w:rPr>
        <w:t>days</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oral</w:t>
      </w:r>
      <w:r>
        <w:rPr>
          <w:spacing w:val="-10"/>
          <w:sz w:val="18"/>
        </w:rPr>
        <w:t xml:space="preserve"> </w:t>
      </w:r>
      <w:r>
        <w:rPr>
          <w:spacing w:val="-2"/>
          <w:sz w:val="18"/>
        </w:rPr>
        <w:t>denial.</w:t>
      </w:r>
      <w:r>
        <w:rPr>
          <w:spacing w:val="1"/>
          <w:sz w:val="18"/>
        </w:rPr>
        <w:t xml:space="preserve"> </w:t>
      </w:r>
      <w:r>
        <w:rPr>
          <w:spacing w:val="-2"/>
          <w:sz w:val="18"/>
        </w:rPr>
        <w:t>If</w:t>
      </w:r>
      <w:r>
        <w:rPr>
          <w:spacing w:val="-9"/>
          <w:sz w:val="18"/>
        </w:rPr>
        <w:t xml:space="preserve"> </w:t>
      </w:r>
      <w:r>
        <w:rPr>
          <w:spacing w:val="-2"/>
          <w:sz w:val="18"/>
        </w:rPr>
        <w:t>an</w:t>
      </w:r>
      <w:r>
        <w:rPr>
          <w:spacing w:val="-9"/>
          <w:sz w:val="18"/>
        </w:rPr>
        <w:t xml:space="preserve"> </w:t>
      </w:r>
      <w:r>
        <w:rPr>
          <w:spacing w:val="-2"/>
          <w:sz w:val="18"/>
        </w:rPr>
        <w:t>authority</w:t>
      </w:r>
      <w:r>
        <w:rPr>
          <w:spacing w:val="-9"/>
          <w:sz w:val="18"/>
        </w:rPr>
        <w:t xml:space="preserve"> </w:t>
      </w:r>
      <w:r>
        <w:rPr>
          <w:spacing w:val="-2"/>
          <w:sz w:val="18"/>
        </w:rPr>
        <w:t>denies</w:t>
      </w:r>
      <w:r>
        <w:rPr>
          <w:spacing w:val="-10"/>
          <w:sz w:val="18"/>
        </w:rPr>
        <w:t xml:space="preserve"> </w:t>
      </w:r>
      <w:r>
        <w:rPr>
          <w:spacing w:val="-2"/>
          <w:sz w:val="18"/>
        </w:rPr>
        <w:t>a</w:t>
      </w:r>
      <w:r>
        <w:rPr>
          <w:spacing w:val="-9"/>
          <w:sz w:val="18"/>
        </w:rPr>
        <w:t xml:space="preserve"> </w:t>
      </w:r>
      <w:r>
        <w:rPr>
          <w:spacing w:val="-2"/>
          <w:sz w:val="18"/>
        </w:rPr>
        <w:t>written</w:t>
      </w:r>
      <w:r>
        <w:rPr>
          <w:spacing w:val="-9"/>
          <w:sz w:val="18"/>
        </w:rPr>
        <w:t xml:space="preserve"> </w:t>
      </w:r>
      <w:r>
        <w:rPr>
          <w:spacing w:val="-2"/>
          <w:sz w:val="18"/>
        </w:rPr>
        <w:t xml:space="preserve">request </w:t>
      </w:r>
      <w:r>
        <w:rPr>
          <w:sz w:val="18"/>
        </w:rPr>
        <w:t>in</w:t>
      </w:r>
      <w:r>
        <w:rPr>
          <w:spacing w:val="-3"/>
          <w:sz w:val="18"/>
        </w:rPr>
        <w:t xml:space="preserve"> </w:t>
      </w:r>
      <w:r>
        <w:rPr>
          <w:sz w:val="18"/>
        </w:rPr>
        <w:t>whole</w:t>
      </w:r>
      <w:r>
        <w:rPr>
          <w:spacing w:val="-4"/>
          <w:sz w:val="18"/>
        </w:rPr>
        <w:t xml:space="preserve"> </w:t>
      </w:r>
      <w:r>
        <w:rPr>
          <w:sz w:val="18"/>
        </w:rPr>
        <w:t>or</w:t>
      </w:r>
      <w:r>
        <w:rPr>
          <w:spacing w:val="-4"/>
          <w:sz w:val="18"/>
        </w:rPr>
        <w:t xml:space="preserve"> </w:t>
      </w:r>
      <w:r>
        <w:rPr>
          <w:sz w:val="18"/>
        </w:rPr>
        <w:t>in</w:t>
      </w:r>
      <w:r>
        <w:rPr>
          <w:spacing w:val="-4"/>
          <w:sz w:val="18"/>
        </w:rPr>
        <w:t xml:space="preserve"> </w:t>
      </w:r>
      <w:r>
        <w:rPr>
          <w:sz w:val="18"/>
        </w:rPr>
        <w:t>part,</w:t>
      </w:r>
      <w:r>
        <w:rPr>
          <w:spacing w:val="-4"/>
          <w:sz w:val="18"/>
        </w:rPr>
        <w:t xml:space="preserve"> </w:t>
      </w:r>
      <w:r>
        <w:rPr>
          <w:sz w:val="18"/>
        </w:rPr>
        <w:t>the</w:t>
      </w:r>
      <w:r>
        <w:rPr>
          <w:spacing w:val="-4"/>
          <w:sz w:val="18"/>
        </w:rPr>
        <w:t xml:space="preserve"> </w:t>
      </w:r>
      <w:r>
        <w:rPr>
          <w:sz w:val="18"/>
        </w:rPr>
        <w:t>requester</w:t>
      </w:r>
      <w:r>
        <w:rPr>
          <w:spacing w:val="-4"/>
          <w:sz w:val="18"/>
        </w:rPr>
        <w:t xml:space="preserve"> </w:t>
      </w:r>
      <w:r>
        <w:rPr>
          <w:sz w:val="18"/>
        </w:rPr>
        <w:t>shall</w:t>
      </w:r>
      <w:r>
        <w:rPr>
          <w:spacing w:val="-4"/>
          <w:sz w:val="18"/>
        </w:rPr>
        <w:t xml:space="preserve"> </w:t>
      </w:r>
      <w:r>
        <w:rPr>
          <w:sz w:val="18"/>
        </w:rPr>
        <w:t>receive</w:t>
      </w:r>
      <w:r>
        <w:rPr>
          <w:spacing w:val="-4"/>
          <w:sz w:val="18"/>
        </w:rPr>
        <w:t xml:space="preserve"> </w:t>
      </w:r>
      <w:r>
        <w:rPr>
          <w:sz w:val="18"/>
        </w:rPr>
        <w:t>from</w:t>
      </w:r>
      <w:r>
        <w:rPr>
          <w:spacing w:val="-4"/>
          <w:sz w:val="18"/>
        </w:rPr>
        <w:t xml:space="preserve"> </w:t>
      </w:r>
      <w:r>
        <w:rPr>
          <w:sz w:val="18"/>
        </w:rPr>
        <w:t>the</w:t>
      </w:r>
      <w:r>
        <w:rPr>
          <w:spacing w:val="-4"/>
          <w:sz w:val="18"/>
        </w:rPr>
        <w:t xml:space="preserve"> </w:t>
      </w:r>
      <w:r>
        <w:rPr>
          <w:sz w:val="18"/>
        </w:rPr>
        <w:t>authority a</w:t>
      </w:r>
      <w:r>
        <w:rPr>
          <w:spacing w:val="-12"/>
          <w:sz w:val="18"/>
        </w:rPr>
        <w:t xml:space="preserve"> </w:t>
      </w:r>
      <w:r>
        <w:rPr>
          <w:sz w:val="18"/>
        </w:rPr>
        <w:t>written</w:t>
      </w:r>
      <w:r>
        <w:rPr>
          <w:spacing w:val="-11"/>
          <w:sz w:val="18"/>
        </w:rPr>
        <w:t xml:space="preserve"> </w:t>
      </w:r>
      <w:r>
        <w:rPr>
          <w:sz w:val="18"/>
        </w:rPr>
        <w:t>statement</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reasons</w:t>
      </w:r>
      <w:r>
        <w:rPr>
          <w:spacing w:val="-11"/>
          <w:sz w:val="18"/>
        </w:rPr>
        <w:t xml:space="preserve"> </w:t>
      </w:r>
      <w:r>
        <w:rPr>
          <w:sz w:val="18"/>
        </w:rPr>
        <w:t>for</w:t>
      </w:r>
      <w:r>
        <w:rPr>
          <w:spacing w:val="-11"/>
          <w:sz w:val="18"/>
        </w:rPr>
        <w:t xml:space="preserve"> </w:t>
      </w:r>
      <w:r>
        <w:rPr>
          <w:sz w:val="18"/>
        </w:rPr>
        <w:t>denying</w:t>
      </w:r>
      <w:r>
        <w:rPr>
          <w:spacing w:val="-11"/>
          <w:sz w:val="18"/>
        </w:rPr>
        <w:t xml:space="preserve"> </w:t>
      </w:r>
      <w:r>
        <w:rPr>
          <w:sz w:val="18"/>
        </w:rPr>
        <w:t>the</w:t>
      </w:r>
      <w:r>
        <w:rPr>
          <w:spacing w:val="-12"/>
          <w:sz w:val="18"/>
        </w:rPr>
        <w:t xml:space="preserve"> </w:t>
      </w:r>
      <w:r>
        <w:rPr>
          <w:sz w:val="18"/>
        </w:rPr>
        <w:t>written</w:t>
      </w:r>
      <w:r>
        <w:rPr>
          <w:spacing w:val="-11"/>
          <w:sz w:val="18"/>
        </w:rPr>
        <w:t xml:space="preserve"> </w:t>
      </w:r>
      <w:r>
        <w:rPr>
          <w:sz w:val="18"/>
        </w:rPr>
        <w:t>request. Every</w:t>
      </w:r>
      <w:r>
        <w:rPr>
          <w:spacing w:val="-5"/>
          <w:sz w:val="18"/>
        </w:rPr>
        <w:t xml:space="preserve"> </w:t>
      </w:r>
      <w:r>
        <w:rPr>
          <w:sz w:val="18"/>
        </w:rPr>
        <w:t>written</w:t>
      </w:r>
      <w:r>
        <w:rPr>
          <w:spacing w:val="-6"/>
          <w:sz w:val="18"/>
        </w:rPr>
        <w:t xml:space="preserve"> </w:t>
      </w:r>
      <w:r>
        <w:rPr>
          <w:sz w:val="18"/>
        </w:rPr>
        <w:t>denial</w:t>
      </w:r>
      <w:r>
        <w:rPr>
          <w:spacing w:val="-6"/>
          <w:sz w:val="18"/>
        </w:rPr>
        <w:t xml:space="preserve"> </w:t>
      </w:r>
      <w:r>
        <w:rPr>
          <w:sz w:val="18"/>
        </w:rPr>
        <w:t>of</w:t>
      </w:r>
      <w:r>
        <w:rPr>
          <w:spacing w:val="-6"/>
          <w:sz w:val="18"/>
        </w:rPr>
        <w:t xml:space="preserve"> </w:t>
      </w:r>
      <w:r>
        <w:rPr>
          <w:sz w:val="18"/>
        </w:rPr>
        <w:t>a</w:t>
      </w:r>
      <w:r>
        <w:rPr>
          <w:spacing w:val="-6"/>
          <w:sz w:val="18"/>
        </w:rPr>
        <w:t xml:space="preserve"> </w:t>
      </w:r>
      <w:r>
        <w:rPr>
          <w:sz w:val="18"/>
        </w:rPr>
        <w:t>request</w:t>
      </w:r>
      <w:r>
        <w:rPr>
          <w:spacing w:val="-6"/>
          <w:sz w:val="18"/>
        </w:rPr>
        <w:t xml:space="preserve"> </w:t>
      </w:r>
      <w:r>
        <w:rPr>
          <w:sz w:val="18"/>
        </w:rPr>
        <w:t>by</w:t>
      </w:r>
      <w:r>
        <w:rPr>
          <w:spacing w:val="-7"/>
          <w:sz w:val="18"/>
        </w:rPr>
        <w:t xml:space="preserve"> </w:t>
      </w:r>
      <w:r>
        <w:rPr>
          <w:sz w:val="18"/>
        </w:rPr>
        <w:t>an</w:t>
      </w:r>
      <w:r>
        <w:rPr>
          <w:spacing w:val="-7"/>
          <w:sz w:val="18"/>
        </w:rPr>
        <w:t xml:space="preserve"> </w:t>
      </w:r>
      <w:r>
        <w:rPr>
          <w:sz w:val="18"/>
        </w:rPr>
        <w:t>authority</w:t>
      </w:r>
      <w:r>
        <w:rPr>
          <w:spacing w:val="-7"/>
          <w:sz w:val="18"/>
        </w:rPr>
        <w:t xml:space="preserve"> </w:t>
      </w:r>
      <w:r>
        <w:rPr>
          <w:sz w:val="18"/>
        </w:rPr>
        <w:t>shall</w:t>
      </w:r>
      <w:r>
        <w:rPr>
          <w:spacing w:val="-7"/>
          <w:sz w:val="18"/>
        </w:rPr>
        <w:t xml:space="preserve"> </w:t>
      </w:r>
      <w:r>
        <w:rPr>
          <w:sz w:val="18"/>
        </w:rPr>
        <w:t>inform</w:t>
      </w:r>
      <w:r>
        <w:rPr>
          <w:spacing w:val="-7"/>
          <w:sz w:val="18"/>
        </w:rPr>
        <w:t xml:space="preserve"> </w:t>
      </w:r>
      <w:r>
        <w:rPr>
          <w:sz w:val="18"/>
        </w:rPr>
        <w:t>the requester that if the request for the record was made in writing, then</w:t>
      </w:r>
      <w:r>
        <w:rPr>
          <w:spacing w:val="-11"/>
          <w:sz w:val="18"/>
        </w:rPr>
        <w:t xml:space="preserve"> </w:t>
      </w:r>
      <w:r>
        <w:rPr>
          <w:sz w:val="18"/>
        </w:rPr>
        <w:t>the</w:t>
      </w:r>
      <w:r>
        <w:rPr>
          <w:spacing w:val="-11"/>
          <w:sz w:val="18"/>
        </w:rPr>
        <w:t xml:space="preserve"> </w:t>
      </w:r>
      <w:r>
        <w:rPr>
          <w:sz w:val="18"/>
        </w:rPr>
        <w:t>determination</w:t>
      </w:r>
      <w:r>
        <w:rPr>
          <w:spacing w:val="-10"/>
          <w:sz w:val="18"/>
        </w:rPr>
        <w:t xml:space="preserve"> </w:t>
      </w:r>
      <w:r>
        <w:rPr>
          <w:sz w:val="18"/>
        </w:rPr>
        <w:t>is</w:t>
      </w:r>
      <w:r>
        <w:rPr>
          <w:spacing w:val="-11"/>
          <w:sz w:val="18"/>
        </w:rPr>
        <w:t xml:space="preserve"> </w:t>
      </w:r>
      <w:r>
        <w:rPr>
          <w:sz w:val="18"/>
        </w:rPr>
        <w:t>subject</w:t>
      </w:r>
      <w:r>
        <w:rPr>
          <w:spacing w:val="-11"/>
          <w:sz w:val="18"/>
        </w:rPr>
        <w:t xml:space="preserve"> </w:t>
      </w:r>
      <w:r>
        <w:rPr>
          <w:sz w:val="18"/>
        </w:rPr>
        <w:t>to</w:t>
      </w:r>
      <w:r>
        <w:rPr>
          <w:spacing w:val="-11"/>
          <w:sz w:val="18"/>
        </w:rPr>
        <w:t xml:space="preserve"> </w:t>
      </w:r>
      <w:r>
        <w:rPr>
          <w:sz w:val="18"/>
        </w:rPr>
        <w:t>review</w:t>
      </w:r>
      <w:r>
        <w:rPr>
          <w:spacing w:val="-10"/>
          <w:sz w:val="18"/>
        </w:rPr>
        <w:t xml:space="preserve"> </w:t>
      </w:r>
      <w:r>
        <w:rPr>
          <w:sz w:val="18"/>
        </w:rPr>
        <w:t>by</w:t>
      </w:r>
      <w:r>
        <w:rPr>
          <w:spacing w:val="-11"/>
          <w:sz w:val="18"/>
        </w:rPr>
        <w:t xml:space="preserve"> </w:t>
      </w:r>
      <w:r>
        <w:rPr>
          <w:sz w:val="18"/>
        </w:rPr>
        <w:t>mandamus</w:t>
      </w:r>
      <w:r>
        <w:rPr>
          <w:spacing w:val="-11"/>
          <w:sz w:val="18"/>
        </w:rPr>
        <w:t xml:space="preserve"> </w:t>
      </w:r>
      <w:r>
        <w:rPr>
          <w:sz w:val="18"/>
        </w:rPr>
        <w:t>under</w:t>
      </w:r>
      <w:r>
        <w:rPr>
          <w:spacing w:val="-10"/>
          <w:sz w:val="18"/>
        </w:rPr>
        <w:t xml:space="preserve"> </w:t>
      </w:r>
      <w:r>
        <w:rPr>
          <w:spacing w:val="-5"/>
          <w:sz w:val="18"/>
        </w:rPr>
        <w:t>s.</w:t>
      </w:r>
    </w:p>
    <w:p w14:paraId="6F90D721" w14:textId="77777777" w:rsidR="00153CA5" w:rsidRDefault="00C0532D">
      <w:pPr>
        <w:pStyle w:val="ListParagraph"/>
        <w:numPr>
          <w:ilvl w:val="1"/>
          <w:numId w:val="74"/>
        </w:numPr>
        <w:tabs>
          <w:tab w:val="left" w:pos="727"/>
        </w:tabs>
        <w:spacing w:before="8" w:line="218" w:lineRule="auto"/>
        <w:ind w:left="274" w:firstLine="0"/>
        <w:jc w:val="both"/>
        <w:rPr>
          <w:color w:val="0000E5"/>
          <w:sz w:val="18"/>
        </w:rPr>
      </w:pPr>
      <w:hyperlink r:id="rId415">
        <w:r>
          <w:rPr>
            <w:color w:val="0000E5"/>
            <w:sz w:val="18"/>
          </w:rPr>
          <w:t>(1)</w:t>
        </w:r>
      </w:hyperlink>
      <w:r>
        <w:rPr>
          <w:color w:val="0000E5"/>
          <w:spacing w:val="-3"/>
          <w:sz w:val="18"/>
        </w:rPr>
        <w:t xml:space="preserve"> </w:t>
      </w:r>
      <w:r>
        <w:rPr>
          <w:sz w:val="18"/>
        </w:rPr>
        <w:t>or</w:t>
      </w:r>
      <w:r>
        <w:rPr>
          <w:spacing w:val="-3"/>
          <w:sz w:val="18"/>
        </w:rPr>
        <w:t xml:space="preserve"> </w:t>
      </w:r>
      <w:r>
        <w:rPr>
          <w:sz w:val="18"/>
        </w:rPr>
        <w:t>upon</w:t>
      </w:r>
      <w:r>
        <w:rPr>
          <w:spacing w:val="-3"/>
          <w:sz w:val="18"/>
        </w:rPr>
        <w:t xml:space="preserve"> </w:t>
      </w:r>
      <w:r>
        <w:rPr>
          <w:sz w:val="18"/>
        </w:rPr>
        <w:t>application</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attorney</w:t>
      </w:r>
      <w:r>
        <w:rPr>
          <w:spacing w:val="-3"/>
          <w:sz w:val="18"/>
        </w:rPr>
        <w:t xml:space="preserve"> </w:t>
      </w:r>
      <w:r>
        <w:rPr>
          <w:sz w:val="18"/>
        </w:rPr>
        <w:t>general</w:t>
      </w:r>
      <w:r>
        <w:rPr>
          <w:spacing w:val="-3"/>
          <w:sz w:val="18"/>
        </w:rPr>
        <w:t xml:space="preserve"> </w:t>
      </w:r>
      <w:r>
        <w:rPr>
          <w:sz w:val="18"/>
        </w:rPr>
        <w:t>or</w:t>
      </w:r>
      <w:r>
        <w:rPr>
          <w:spacing w:val="-3"/>
          <w:sz w:val="18"/>
        </w:rPr>
        <w:t xml:space="preserve"> </w:t>
      </w:r>
      <w:r>
        <w:rPr>
          <w:sz w:val="18"/>
        </w:rPr>
        <w:t>a</w:t>
      </w:r>
      <w:r>
        <w:rPr>
          <w:spacing w:val="-3"/>
          <w:sz w:val="18"/>
        </w:rPr>
        <w:t xml:space="preserve"> </w:t>
      </w:r>
      <w:r>
        <w:rPr>
          <w:sz w:val="18"/>
        </w:rPr>
        <w:t xml:space="preserve">district </w:t>
      </w:r>
      <w:r>
        <w:rPr>
          <w:spacing w:val="-2"/>
          <w:sz w:val="18"/>
        </w:rPr>
        <w:t>attorney.</w:t>
      </w:r>
    </w:p>
    <w:p w14:paraId="229A0AA5" w14:textId="77777777" w:rsidR="00153CA5" w:rsidRDefault="00C0532D">
      <w:pPr>
        <w:pStyle w:val="ListParagraph"/>
        <w:numPr>
          <w:ilvl w:val="0"/>
          <w:numId w:val="70"/>
        </w:numPr>
        <w:tabs>
          <w:tab w:val="left" w:pos="777"/>
        </w:tabs>
        <w:spacing w:before="38" w:line="218" w:lineRule="auto"/>
        <w:ind w:firstLine="216"/>
        <w:jc w:val="both"/>
        <w:rPr>
          <w:sz w:val="18"/>
        </w:rPr>
      </w:pPr>
      <w:r>
        <w:rPr>
          <w:sz w:val="18"/>
        </w:rPr>
        <w:t>If</w:t>
      </w:r>
      <w:r>
        <w:rPr>
          <w:spacing w:val="-12"/>
          <w:sz w:val="18"/>
        </w:rPr>
        <w:t xml:space="preserve"> </w:t>
      </w:r>
      <w:r>
        <w:rPr>
          <w:sz w:val="18"/>
        </w:rPr>
        <w:t>an</w:t>
      </w:r>
      <w:r>
        <w:rPr>
          <w:spacing w:val="-11"/>
          <w:sz w:val="18"/>
        </w:rPr>
        <w:t xml:space="preserve"> </w:t>
      </w:r>
      <w:r>
        <w:rPr>
          <w:sz w:val="18"/>
        </w:rPr>
        <w:t>authority</w:t>
      </w:r>
      <w:r>
        <w:rPr>
          <w:spacing w:val="-11"/>
          <w:sz w:val="18"/>
        </w:rPr>
        <w:t xml:space="preserve"> </w:t>
      </w:r>
      <w:r>
        <w:rPr>
          <w:sz w:val="18"/>
        </w:rPr>
        <w:t>receives</w:t>
      </w:r>
      <w:r>
        <w:rPr>
          <w:spacing w:val="-11"/>
          <w:sz w:val="18"/>
        </w:rPr>
        <w:t xml:space="preserve"> </w:t>
      </w:r>
      <w:r>
        <w:rPr>
          <w:sz w:val="18"/>
        </w:rPr>
        <w:t>a</w:t>
      </w:r>
      <w:r>
        <w:rPr>
          <w:spacing w:val="-12"/>
          <w:sz w:val="18"/>
        </w:rPr>
        <w:t xml:space="preserve"> </w:t>
      </w:r>
      <w:r>
        <w:rPr>
          <w:sz w:val="18"/>
        </w:rPr>
        <w:t>request</w:t>
      </w:r>
      <w:r>
        <w:rPr>
          <w:spacing w:val="-11"/>
          <w:sz w:val="18"/>
        </w:rPr>
        <w:t xml:space="preserve"> </w:t>
      </w:r>
      <w:r>
        <w:rPr>
          <w:sz w:val="18"/>
        </w:rPr>
        <w:t>under</w:t>
      </w:r>
      <w:r>
        <w:rPr>
          <w:spacing w:val="-11"/>
          <w:sz w:val="18"/>
        </w:rPr>
        <w:t xml:space="preserve"> </w:t>
      </w:r>
      <w:r>
        <w:rPr>
          <w:sz w:val="18"/>
        </w:rPr>
        <w:t>sub.</w:t>
      </w:r>
      <w:r>
        <w:rPr>
          <w:spacing w:val="-11"/>
          <w:sz w:val="18"/>
        </w:rPr>
        <w:t xml:space="preserve"> </w:t>
      </w:r>
      <w:hyperlink r:id="rId416">
        <w:r>
          <w:rPr>
            <w:color w:val="0000E5"/>
            <w:sz w:val="18"/>
          </w:rPr>
          <w:t>(1)</w:t>
        </w:r>
        <w:r>
          <w:rPr>
            <w:color w:val="0000E5"/>
            <w:spacing w:val="-12"/>
            <w:sz w:val="18"/>
          </w:rPr>
          <w:t xml:space="preserve"> </w:t>
        </w:r>
        <w:r>
          <w:rPr>
            <w:color w:val="0000E5"/>
            <w:sz w:val="18"/>
          </w:rPr>
          <w:t>(a)</w:t>
        </w:r>
      </w:hyperlink>
      <w:r>
        <w:rPr>
          <w:color w:val="0000E5"/>
          <w:spacing w:val="-11"/>
          <w:sz w:val="18"/>
        </w:rPr>
        <w:t xml:space="preserve"> </w:t>
      </w:r>
      <w:r>
        <w:rPr>
          <w:sz w:val="18"/>
        </w:rPr>
        <w:t>or</w:t>
      </w:r>
      <w:r>
        <w:rPr>
          <w:spacing w:val="-11"/>
          <w:sz w:val="18"/>
        </w:rPr>
        <w:t xml:space="preserve"> </w:t>
      </w:r>
      <w:hyperlink r:id="rId417">
        <w:r>
          <w:rPr>
            <w:color w:val="0000E5"/>
            <w:sz w:val="18"/>
          </w:rPr>
          <w:t>(am)</w:t>
        </w:r>
      </w:hyperlink>
      <w:r>
        <w:rPr>
          <w:color w:val="0000E5"/>
          <w:sz w:val="18"/>
        </w:rPr>
        <w:t xml:space="preserve"> </w:t>
      </w:r>
      <w:r>
        <w:rPr>
          <w:sz w:val="18"/>
        </w:rPr>
        <w:t xml:space="preserve">from an individual or person authorized by the individual who identifies himself or herself and states that the purpose of the </w:t>
      </w:r>
      <w:r>
        <w:rPr>
          <w:spacing w:val="-2"/>
          <w:sz w:val="18"/>
        </w:rPr>
        <w:t>request is</w:t>
      </w:r>
      <w:r>
        <w:rPr>
          <w:spacing w:val="-6"/>
          <w:sz w:val="18"/>
        </w:rPr>
        <w:t xml:space="preserve"> </w:t>
      </w:r>
      <w:r>
        <w:rPr>
          <w:spacing w:val="-2"/>
          <w:sz w:val="18"/>
        </w:rPr>
        <w:t>to</w:t>
      </w:r>
      <w:r>
        <w:rPr>
          <w:spacing w:val="-6"/>
          <w:sz w:val="18"/>
        </w:rPr>
        <w:t xml:space="preserve"> </w:t>
      </w:r>
      <w:r>
        <w:rPr>
          <w:spacing w:val="-2"/>
          <w:sz w:val="18"/>
        </w:rPr>
        <w:t>inspect</w:t>
      </w:r>
      <w:r>
        <w:rPr>
          <w:spacing w:val="-5"/>
          <w:sz w:val="18"/>
        </w:rPr>
        <w:t xml:space="preserve"> </w:t>
      </w:r>
      <w:r>
        <w:rPr>
          <w:spacing w:val="-2"/>
          <w:sz w:val="18"/>
        </w:rPr>
        <w:t>or</w:t>
      </w:r>
      <w:r>
        <w:rPr>
          <w:spacing w:val="-4"/>
          <w:sz w:val="18"/>
        </w:rPr>
        <w:t xml:space="preserve"> </w:t>
      </w:r>
      <w:r>
        <w:rPr>
          <w:spacing w:val="-2"/>
          <w:sz w:val="18"/>
        </w:rPr>
        <w:t>copy</w:t>
      </w:r>
      <w:r>
        <w:rPr>
          <w:spacing w:val="-4"/>
          <w:sz w:val="18"/>
        </w:rPr>
        <w:t xml:space="preserve"> </w:t>
      </w:r>
      <w:r>
        <w:rPr>
          <w:spacing w:val="-2"/>
          <w:sz w:val="18"/>
        </w:rPr>
        <w:t>a</w:t>
      </w:r>
      <w:r>
        <w:rPr>
          <w:spacing w:val="-4"/>
          <w:sz w:val="18"/>
        </w:rPr>
        <w:t xml:space="preserve"> </w:t>
      </w:r>
      <w:r>
        <w:rPr>
          <w:spacing w:val="-2"/>
          <w:sz w:val="18"/>
        </w:rPr>
        <w:t>record</w:t>
      </w:r>
      <w:r>
        <w:rPr>
          <w:spacing w:val="-4"/>
          <w:sz w:val="18"/>
        </w:rPr>
        <w:t xml:space="preserve"> </w:t>
      </w:r>
      <w:r>
        <w:rPr>
          <w:spacing w:val="-2"/>
          <w:sz w:val="18"/>
        </w:rPr>
        <w:t>containing</w:t>
      </w:r>
      <w:r>
        <w:rPr>
          <w:spacing w:val="-4"/>
          <w:sz w:val="18"/>
        </w:rPr>
        <w:t xml:space="preserve"> </w:t>
      </w:r>
      <w:r>
        <w:rPr>
          <w:spacing w:val="-2"/>
          <w:sz w:val="18"/>
        </w:rPr>
        <w:t>personally</w:t>
      </w:r>
      <w:r>
        <w:rPr>
          <w:spacing w:val="-4"/>
          <w:sz w:val="18"/>
        </w:rPr>
        <w:t xml:space="preserve"> </w:t>
      </w:r>
      <w:r>
        <w:rPr>
          <w:spacing w:val="-2"/>
          <w:sz w:val="18"/>
        </w:rPr>
        <w:t>identi-</w:t>
      </w:r>
      <w:r>
        <w:rPr>
          <w:sz w:val="18"/>
        </w:rPr>
        <w:t>fiable</w:t>
      </w:r>
      <w:r>
        <w:rPr>
          <w:spacing w:val="-2"/>
          <w:sz w:val="18"/>
        </w:rPr>
        <w:t xml:space="preserve"> </w:t>
      </w:r>
      <w:r>
        <w:rPr>
          <w:sz w:val="18"/>
        </w:rPr>
        <w:t>information</w:t>
      </w:r>
      <w:r>
        <w:rPr>
          <w:spacing w:val="-3"/>
          <w:sz w:val="18"/>
        </w:rPr>
        <w:t xml:space="preserve"> </w:t>
      </w:r>
      <w:r>
        <w:rPr>
          <w:sz w:val="18"/>
        </w:rPr>
        <w:t>pertaining</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individual</w:t>
      </w:r>
      <w:r>
        <w:rPr>
          <w:spacing w:val="-3"/>
          <w:sz w:val="18"/>
        </w:rPr>
        <w:t xml:space="preserve"> </w:t>
      </w:r>
      <w:r>
        <w:rPr>
          <w:sz w:val="18"/>
        </w:rPr>
        <w:t>that</w:t>
      </w:r>
      <w:r>
        <w:rPr>
          <w:spacing w:val="-3"/>
          <w:sz w:val="18"/>
        </w:rPr>
        <w:t xml:space="preserve"> </w:t>
      </w:r>
      <w:r>
        <w:rPr>
          <w:sz w:val="18"/>
        </w:rPr>
        <w:t>is</w:t>
      </w:r>
      <w:r>
        <w:rPr>
          <w:spacing w:val="-3"/>
          <w:sz w:val="18"/>
        </w:rPr>
        <w:t xml:space="preserve"> </w:t>
      </w:r>
      <w:r>
        <w:rPr>
          <w:sz w:val="18"/>
        </w:rPr>
        <w:t>maintained by the authority, the authority shall deny or grant the request in accordance with the following procedure:</w:t>
      </w:r>
    </w:p>
    <w:p w14:paraId="0A9726F3" w14:textId="77777777" w:rsidR="00153CA5" w:rsidRDefault="00C0532D">
      <w:pPr>
        <w:pStyle w:val="ListParagraph"/>
        <w:numPr>
          <w:ilvl w:val="1"/>
          <w:numId w:val="70"/>
        </w:numPr>
        <w:tabs>
          <w:tab w:val="left" w:pos="813"/>
        </w:tabs>
        <w:spacing w:before="44" w:line="218" w:lineRule="auto"/>
        <w:ind w:firstLine="288"/>
        <w:jc w:val="both"/>
        <w:rPr>
          <w:sz w:val="18"/>
        </w:rPr>
      </w:pPr>
      <w:r>
        <w:rPr>
          <w:sz w:val="18"/>
        </w:rPr>
        <w:t xml:space="preserve">The authority shall first determine if the requester has </w:t>
      </w:r>
      <w:r>
        <w:rPr>
          <w:sz w:val="18"/>
        </w:rPr>
        <w:t xml:space="preserve">a right to inspect or copy the record under sub. </w:t>
      </w:r>
      <w:hyperlink r:id="rId418">
        <w:r>
          <w:rPr>
            <w:color w:val="0000E5"/>
            <w:sz w:val="18"/>
          </w:rPr>
          <w:t>(1) (a)</w:t>
        </w:r>
      </w:hyperlink>
      <w:r>
        <w:rPr>
          <w:sz w:val="18"/>
        </w:rPr>
        <w:t>.</w:t>
      </w:r>
    </w:p>
    <w:p w14:paraId="63BDE4EF" w14:textId="77777777" w:rsidR="00153CA5" w:rsidRDefault="00C0532D">
      <w:pPr>
        <w:pStyle w:val="ListParagraph"/>
        <w:numPr>
          <w:ilvl w:val="1"/>
          <w:numId w:val="70"/>
        </w:numPr>
        <w:tabs>
          <w:tab w:val="left" w:pos="711"/>
        </w:tabs>
        <w:spacing w:before="84" w:line="220" w:lineRule="auto"/>
        <w:ind w:left="199" w:right="272" w:firstLine="288"/>
        <w:jc w:val="both"/>
        <w:rPr>
          <w:sz w:val="18"/>
        </w:rPr>
      </w:pPr>
      <w:r>
        <w:br w:type="column"/>
      </w:r>
      <w:r>
        <w:rPr>
          <w:sz w:val="18"/>
        </w:rPr>
        <w:t>If</w:t>
      </w:r>
      <w:r>
        <w:rPr>
          <w:spacing w:val="-9"/>
          <w:sz w:val="18"/>
        </w:rPr>
        <w:t xml:space="preserve"> </w:t>
      </w:r>
      <w:r>
        <w:rPr>
          <w:sz w:val="18"/>
        </w:rPr>
        <w:t>the</w:t>
      </w:r>
      <w:r>
        <w:rPr>
          <w:spacing w:val="-9"/>
          <w:sz w:val="18"/>
        </w:rPr>
        <w:t xml:space="preserve"> </w:t>
      </w:r>
      <w:r>
        <w:rPr>
          <w:sz w:val="18"/>
        </w:rPr>
        <w:t>authority</w:t>
      </w:r>
      <w:r>
        <w:rPr>
          <w:spacing w:val="-9"/>
          <w:sz w:val="18"/>
        </w:rPr>
        <w:t xml:space="preserve"> </w:t>
      </w:r>
      <w:r>
        <w:rPr>
          <w:sz w:val="18"/>
        </w:rPr>
        <w:t>determines</w:t>
      </w:r>
      <w:r>
        <w:rPr>
          <w:spacing w:val="-9"/>
          <w:sz w:val="18"/>
        </w:rPr>
        <w:t xml:space="preserve"> </w:t>
      </w:r>
      <w:r>
        <w:rPr>
          <w:sz w:val="18"/>
        </w:rPr>
        <w:t>that</w:t>
      </w:r>
      <w:r>
        <w:rPr>
          <w:spacing w:val="-9"/>
          <w:sz w:val="18"/>
        </w:rPr>
        <w:t xml:space="preserve"> </w:t>
      </w:r>
      <w:r>
        <w:rPr>
          <w:sz w:val="18"/>
        </w:rPr>
        <w:t>the</w:t>
      </w:r>
      <w:r>
        <w:rPr>
          <w:spacing w:val="-9"/>
          <w:sz w:val="18"/>
        </w:rPr>
        <w:t xml:space="preserve"> </w:t>
      </w:r>
      <w:r>
        <w:rPr>
          <w:sz w:val="18"/>
        </w:rPr>
        <w:t>requester</w:t>
      </w:r>
      <w:r>
        <w:rPr>
          <w:spacing w:val="-9"/>
          <w:sz w:val="18"/>
        </w:rPr>
        <w:t xml:space="preserve"> </w:t>
      </w:r>
      <w:r>
        <w:rPr>
          <w:sz w:val="18"/>
        </w:rPr>
        <w:t>has</w:t>
      </w:r>
      <w:r>
        <w:rPr>
          <w:spacing w:val="-9"/>
          <w:sz w:val="18"/>
        </w:rPr>
        <w:t xml:space="preserve"> </w:t>
      </w:r>
      <w:r>
        <w:rPr>
          <w:sz w:val="18"/>
        </w:rPr>
        <w:t>a</w:t>
      </w:r>
      <w:r>
        <w:rPr>
          <w:spacing w:val="-9"/>
          <w:sz w:val="18"/>
        </w:rPr>
        <w:t xml:space="preserve"> </w:t>
      </w:r>
      <w:r>
        <w:rPr>
          <w:sz w:val="18"/>
        </w:rPr>
        <w:t>right</w:t>
      </w:r>
      <w:r>
        <w:rPr>
          <w:spacing w:val="-9"/>
          <w:sz w:val="18"/>
        </w:rPr>
        <w:t xml:space="preserve"> </w:t>
      </w:r>
      <w:r>
        <w:rPr>
          <w:sz w:val="18"/>
        </w:rPr>
        <w:t xml:space="preserve">to inspect or copy the record under sub. </w:t>
      </w:r>
      <w:hyperlink r:id="rId419">
        <w:r>
          <w:rPr>
            <w:color w:val="0000E5"/>
            <w:sz w:val="18"/>
          </w:rPr>
          <w:t>(1) (a)</w:t>
        </w:r>
      </w:hyperlink>
      <w:r>
        <w:rPr>
          <w:sz w:val="18"/>
        </w:rPr>
        <w:t>, the authority shall grant the request.</w:t>
      </w:r>
    </w:p>
    <w:p w14:paraId="0704888F" w14:textId="77777777" w:rsidR="00153CA5" w:rsidRDefault="00C0532D">
      <w:pPr>
        <w:pStyle w:val="ListParagraph"/>
        <w:numPr>
          <w:ilvl w:val="1"/>
          <w:numId w:val="70"/>
        </w:numPr>
        <w:tabs>
          <w:tab w:val="left" w:pos="710"/>
        </w:tabs>
        <w:spacing w:before="37" w:line="220" w:lineRule="auto"/>
        <w:ind w:left="199" w:right="272" w:firstLine="288"/>
        <w:jc w:val="both"/>
        <w:rPr>
          <w:sz w:val="18"/>
        </w:rPr>
      </w:pPr>
      <w:r>
        <w:rPr>
          <w:spacing w:val="-2"/>
          <w:sz w:val="18"/>
        </w:rPr>
        <w:t>If</w:t>
      </w:r>
      <w:r>
        <w:rPr>
          <w:spacing w:val="-4"/>
          <w:sz w:val="18"/>
        </w:rPr>
        <w:t xml:space="preserve"> </w:t>
      </w:r>
      <w:r>
        <w:rPr>
          <w:spacing w:val="-2"/>
          <w:sz w:val="18"/>
        </w:rPr>
        <w:t>the</w:t>
      </w:r>
      <w:r>
        <w:rPr>
          <w:spacing w:val="-4"/>
          <w:sz w:val="18"/>
        </w:rPr>
        <w:t xml:space="preserve"> </w:t>
      </w:r>
      <w:r>
        <w:rPr>
          <w:spacing w:val="-2"/>
          <w:sz w:val="18"/>
        </w:rPr>
        <w:t>authority</w:t>
      </w:r>
      <w:r>
        <w:rPr>
          <w:spacing w:val="-4"/>
          <w:sz w:val="18"/>
        </w:rPr>
        <w:t xml:space="preserve"> </w:t>
      </w:r>
      <w:r>
        <w:rPr>
          <w:spacing w:val="-2"/>
          <w:sz w:val="18"/>
        </w:rPr>
        <w:t>determines</w:t>
      </w:r>
      <w:r>
        <w:rPr>
          <w:spacing w:val="-4"/>
          <w:sz w:val="18"/>
        </w:rPr>
        <w:t xml:space="preserve"> </w:t>
      </w:r>
      <w:r>
        <w:rPr>
          <w:spacing w:val="-2"/>
          <w:sz w:val="18"/>
        </w:rPr>
        <w:t>that</w:t>
      </w:r>
      <w:r>
        <w:rPr>
          <w:spacing w:val="-4"/>
          <w:sz w:val="18"/>
        </w:rPr>
        <w:t xml:space="preserve"> </w:t>
      </w:r>
      <w:r>
        <w:rPr>
          <w:spacing w:val="-2"/>
          <w:sz w:val="18"/>
        </w:rPr>
        <w:t>the</w:t>
      </w:r>
      <w:r>
        <w:rPr>
          <w:spacing w:val="-4"/>
          <w:sz w:val="18"/>
        </w:rPr>
        <w:t xml:space="preserve"> </w:t>
      </w:r>
      <w:r>
        <w:rPr>
          <w:spacing w:val="-2"/>
          <w:sz w:val="18"/>
        </w:rPr>
        <w:t>requester</w:t>
      </w:r>
      <w:r>
        <w:rPr>
          <w:spacing w:val="-4"/>
          <w:sz w:val="18"/>
        </w:rPr>
        <w:t xml:space="preserve"> </w:t>
      </w:r>
      <w:r>
        <w:rPr>
          <w:spacing w:val="-2"/>
          <w:sz w:val="18"/>
        </w:rPr>
        <w:t>does</w:t>
      </w:r>
      <w:r>
        <w:rPr>
          <w:spacing w:val="-5"/>
          <w:sz w:val="18"/>
        </w:rPr>
        <w:t xml:space="preserve"> </w:t>
      </w:r>
      <w:r>
        <w:rPr>
          <w:spacing w:val="-2"/>
          <w:sz w:val="18"/>
        </w:rPr>
        <w:t>not</w:t>
      </w:r>
      <w:r>
        <w:rPr>
          <w:spacing w:val="-5"/>
          <w:sz w:val="18"/>
        </w:rPr>
        <w:t xml:space="preserve"> </w:t>
      </w:r>
      <w:r>
        <w:rPr>
          <w:spacing w:val="-2"/>
          <w:sz w:val="18"/>
        </w:rPr>
        <w:t>have a</w:t>
      </w:r>
      <w:r>
        <w:rPr>
          <w:spacing w:val="-10"/>
          <w:sz w:val="18"/>
        </w:rPr>
        <w:t xml:space="preserve"> </w:t>
      </w:r>
      <w:r>
        <w:rPr>
          <w:spacing w:val="-2"/>
          <w:sz w:val="18"/>
        </w:rPr>
        <w:t>right</w:t>
      </w:r>
      <w:r>
        <w:rPr>
          <w:spacing w:val="-9"/>
          <w:sz w:val="18"/>
        </w:rPr>
        <w:t xml:space="preserve"> </w:t>
      </w:r>
      <w:r>
        <w:rPr>
          <w:spacing w:val="-2"/>
          <w:sz w:val="18"/>
        </w:rPr>
        <w:t>to</w:t>
      </w:r>
      <w:r>
        <w:rPr>
          <w:spacing w:val="-9"/>
          <w:sz w:val="18"/>
        </w:rPr>
        <w:t xml:space="preserve"> </w:t>
      </w:r>
      <w:r>
        <w:rPr>
          <w:spacing w:val="-2"/>
          <w:sz w:val="18"/>
        </w:rPr>
        <w:t>inspect</w:t>
      </w:r>
      <w:r>
        <w:rPr>
          <w:spacing w:val="-9"/>
          <w:sz w:val="18"/>
        </w:rPr>
        <w:t xml:space="preserve"> </w:t>
      </w:r>
      <w:r>
        <w:rPr>
          <w:spacing w:val="-2"/>
          <w:sz w:val="18"/>
        </w:rPr>
        <w:t>or</w:t>
      </w:r>
      <w:r>
        <w:rPr>
          <w:spacing w:val="-10"/>
          <w:sz w:val="18"/>
        </w:rPr>
        <w:t xml:space="preserve"> </w:t>
      </w:r>
      <w:r>
        <w:rPr>
          <w:spacing w:val="-2"/>
          <w:sz w:val="18"/>
        </w:rPr>
        <w:t>copy</w:t>
      </w:r>
      <w:r>
        <w:rPr>
          <w:spacing w:val="-9"/>
          <w:sz w:val="18"/>
        </w:rPr>
        <w:t xml:space="preserve"> </w:t>
      </w:r>
      <w:r>
        <w:rPr>
          <w:spacing w:val="-2"/>
          <w:sz w:val="18"/>
        </w:rPr>
        <w:t>the</w:t>
      </w:r>
      <w:r>
        <w:rPr>
          <w:spacing w:val="-9"/>
          <w:sz w:val="18"/>
        </w:rPr>
        <w:t xml:space="preserve"> </w:t>
      </w:r>
      <w:r>
        <w:rPr>
          <w:spacing w:val="-2"/>
          <w:sz w:val="18"/>
        </w:rPr>
        <w:t>record</w:t>
      </w:r>
      <w:r>
        <w:rPr>
          <w:spacing w:val="-9"/>
          <w:sz w:val="18"/>
        </w:rPr>
        <w:t xml:space="preserve"> </w:t>
      </w:r>
      <w:r>
        <w:rPr>
          <w:spacing w:val="-2"/>
          <w:sz w:val="18"/>
        </w:rPr>
        <w:t>under</w:t>
      </w:r>
      <w:r>
        <w:rPr>
          <w:spacing w:val="-10"/>
          <w:sz w:val="18"/>
        </w:rPr>
        <w:t xml:space="preserve"> </w:t>
      </w:r>
      <w:r>
        <w:rPr>
          <w:spacing w:val="-2"/>
          <w:sz w:val="18"/>
        </w:rPr>
        <w:t>sub.</w:t>
      </w:r>
      <w:r>
        <w:rPr>
          <w:spacing w:val="-9"/>
          <w:sz w:val="18"/>
        </w:rPr>
        <w:t xml:space="preserve"> </w:t>
      </w:r>
      <w:hyperlink r:id="rId420">
        <w:r>
          <w:rPr>
            <w:color w:val="0000E5"/>
            <w:spacing w:val="-2"/>
            <w:sz w:val="18"/>
          </w:rPr>
          <w:t>(1)</w:t>
        </w:r>
        <w:r>
          <w:rPr>
            <w:color w:val="0000E5"/>
            <w:spacing w:val="-9"/>
            <w:sz w:val="18"/>
          </w:rPr>
          <w:t xml:space="preserve"> </w:t>
        </w:r>
        <w:r>
          <w:rPr>
            <w:color w:val="0000E5"/>
            <w:spacing w:val="-2"/>
            <w:sz w:val="18"/>
          </w:rPr>
          <w:t>(a)</w:t>
        </w:r>
      </w:hyperlink>
      <w:r>
        <w:rPr>
          <w:spacing w:val="-2"/>
          <w:sz w:val="18"/>
        </w:rPr>
        <w:t>,</w:t>
      </w:r>
      <w:r>
        <w:rPr>
          <w:spacing w:val="-9"/>
          <w:sz w:val="18"/>
        </w:rPr>
        <w:t xml:space="preserve"> </w:t>
      </w:r>
      <w:r>
        <w:rPr>
          <w:spacing w:val="-2"/>
          <w:sz w:val="18"/>
        </w:rPr>
        <w:t>the</w:t>
      </w:r>
      <w:r>
        <w:rPr>
          <w:spacing w:val="-10"/>
          <w:sz w:val="18"/>
        </w:rPr>
        <w:t xml:space="preserve"> </w:t>
      </w:r>
      <w:r>
        <w:rPr>
          <w:spacing w:val="-2"/>
          <w:sz w:val="18"/>
        </w:rPr>
        <w:t xml:space="preserve">authority </w:t>
      </w:r>
      <w:r>
        <w:rPr>
          <w:sz w:val="18"/>
        </w:rPr>
        <w:t>shall</w:t>
      </w:r>
      <w:r>
        <w:rPr>
          <w:spacing w:val="-6"/>
          <w:sz w:val="18"/>
        </w:rPr>
        <w:t xml:space="preserve"> </w:t>
      </w:r>
      <w:r>
        <w:rPr>
          <w:sz w:val="18"/>
        </w:rPr>
        <w:t>then</w:t>
      </w:r>
      <w:r>
        <w:rPr>
          <w:spacing w:val="-9"/>
          <w:sz w:val="18"/>
        </w:rPr>
        <w:t xml:space="preserve"> </w:t>
      </w:r>
      <w:r>
        <w:rPr>
          <w:sz w:val="18"/>
        </w:rPr>
        <w:t>determine</w:t>
      </w:r>
      <w:r>
        <w:rPr>
          <w:spacing w:val="-9"/>
          <w:sz w:val="18"/>
        </w:rPr>
        <w:t xml:space="preserve"> </w:t>
      </w:r>
      <w:r>
        <w:rPr>
          <w:sz w:val="18"/>
        </w:rPr>
        <w:t>if</w:t>
      </w:r>
      <w:r>
        <w:rPr>
          <w:spacing w:val="-9"/>
          <w:sz w:val="18"/>
        </w:rPr>
        <w:t xml:space="preserve"> </w:t>
      </w:r>
      <w:r>
        <w:rPr>
          <w:sz w:val="18"/>
        </w:rPr>
        <w:t>the</w:t>
      </w:r>
      <w:r>
        <w:rPr>
          <w:spacing w:val="-9"/>
          <w:sz w:val="18"/>
        </w:rPr>
        <w:t xml:space="preserve"> </w:t>
      </w:r>
      <w:r>
        <w:rPr>
          <w:sz w:val="18"/>
        </w:rPr>
        <w:t>requester</w:t>
      </w:r>
      <w:r>
        <w:rPr>
          <w:spacing w:val="-9"/>
          <w:sz w:val="18"/>
        </w:rPr>
        <w:t xml:space="preserve"> </w:t>
      </w:r>
      <w:r>
        <w:rPr>
          <w:sz w:val="18"/>
        </w:rPr>
        <w:t>has</w:t>
      </w:r>
      <w:r>
        <w:rPr>
          <w:spacing w:val="-9"/>
          <w:sz w:val="18"/>
        </w:rPr>
        <w:t xml:space="preserve"> </w:t>
      </w:r>
      <w:r>
        <w:rPr>
          <w:sz w:val="18"/>
        </w:rPr>
        <w:t>a</w:t>
      </w:r>
      <w:r>
        <w:rPr>
          <w:spacing w:val="-9"/>
          <w:sz w:val="18"/>
        </w:rPr>
        <w:t xml:space="preserve"> </w:t>
      </w:r>
      <w:r>
        <w:rPr>
          <w:sz w:val="18"/>
        </w:rPr>
        <w:t>right</w:t>
      </w:r>
      <w:r>
        <w:rPr>
          <w:spacing w:val="-9"/>
          <w:sz w:val="18"/>
        </w:rPr>
        <w:t xml:space="preserve"> </w:t>
      </w:r>
      <w:r>
        <w:rPr>
          <w:sz w:val="18"/>
        </w:rPr>
        <w:t>to</w:t>
      </w:r>
      <w:r>
        <w:rPr>
          <w:spacing w:val="-9"/>
          <w:sz w:val="18"/>
        </w:rPr>
        <w:t xml:space="preserve"> </w:t>
      </w:r>
      <w:r>
        <w:rPr>
          <w:sz w:val="18"/>
        </w:rPr>
        <w:t>inspect</w:t>
      </w:r>
      <w:r>
        <w:rPr>
          <w:spacing w:val="-9"/>
          <w:sz w:val="18"/>
        </w:rPr>
        <w:t xml:space="preserve"> </w:t>
      </w:r>
      <w:r>
        <w:rPr>
          <w:sz w:val="18"/>
        </w:rPr>
        <w:t>or</w:t>
      </w:r>
      <w:r>
        <w:rPr>
          <w:spacing w:val="-9"/>
          <w:sz w:val="18"/>
        </w:rPr>
        <w:t xml:space="preserve"> </w:t>
      </w:r>
      <w:r>
        <w:rPr>
          <w:sz w:val="18"/>
        </w:rPr>
        <w:t xml:space="preserve">copy the record under sub. </w:t>
      </w:r>
      <w:hyperlink r:id="rId421">
        <w:r>
          <w:rPr>
            <w:color w:val="0000E5"/>
            <w:sz w:val="18"/>
          </w:rPr>
          <w:t>(1) (am)</w:t>
        </w:r>
      </w:hyperlink>
      <w:r>
        <w:rPr>
          <w:color w:val="0000E5"/>
          <w:sz w:val="18"/>
        </w:rPr>
        <w:t xml:space="preserve"> </w:t>
      </w:r>
      <w:r>
        <w:rPr>
          <w:sz w:val="18"/>
        </w:rPr>
        <w:t xml:space="preserve">and grant or deny the request </w:t>
      </w:r>
      <w:r>
        <w:rPr>
          <w:spacing w:val="-2"/>
          <w:sz w:val="18"/>
        </w:rPr>
        <w:t>accordingly.</w:t>
      </w:r>
    </w:p>
    <w:p w14:paraId="53F7805C" w14:textId="77777777" w:rsidR="00153CA5" w:rsidRDefault="00C0532D">
      <w:pPr>
        <w:pStyle w:val="ListParagraph"/>
        <w:numPr>
          <w:ilvl w:val="0"/>
          <w:numId w:val="69"/>
        </w:numPr>
        <w:tabs>
          <w:tab w:val="left" w:pos="724"/>
        </w:tabs>
        <w:spacing w:before="37" w:line="220" w:lineRule="auto"/>
        <w:ind w:right="272" w:firstLine="216"/>
        <w:jc w:val="both"/>
        <w:rPr>
          <w:sz w:val="18"/>
        </w:rPr>
      </w:pPr>
      <w:r>
        <w:rPr>
          <w:sz w:val="18"/>
        </w:rPr>
        <w:t>R</w:t>
      </w:r>
      <w:r>
        <w:rPr>
          <w:sz w:val="13"/>
        </w:rPr>
        <w:t>ECORD DESTRUCTION.</w:t>
      </w:r>
      <w:r>
        <w:rPr>
          <w:spacing w:val="40"/>
          <w:sz w:val="13"/>
        </w:rPr>
        <w:t xml:space="preserve"> </w:t>
      </w:r>
      <w:r>
        <w:rPr>
          <w:sz w:val="18"/>
        </w:rPr>
        <w:t xml:space="preserve">No authority may destroy any record at any time after the receipt of a request for inspection or copying of the record under sub. </w:t>
      </w:r>
      <w:hyperlink r:id="rId422">
        <w:r>
          <w:rPr>
            <w:color w:val="0000E5"/>
            <w:sz w:val="18"/>
          </w:rPr>
          <w:t>(1)</w:t>
        </w:r>
      </w:hyperlink>
      <w:r>
        <w:rPr>
          <w:color w:val="0000E5"/>
          <w:sz w:val="18"/>
        </w:rPr>
        <w:t xml:space="preserve"> </w:t>
      </w:r>
      <w:r>
        <w:rPr>
          <w:sz w:val="18"/>
        </w:rPr>
        <w:t>until after the request is granted or until at least 60 days after the date that the request is denied</w:t>
      </w:r>
      <w:r>
        <w:rPr>
          <w:spacing w:val="-2"/>
          <w:sz w:val="18"/>
        </w:rPr>
        <w:t xml:space="preserve"> </w:t>
      </w:r>
      <w:r>
        <w:rPr>
          <w:sz w:val="18"/>
        </w:rPr>
        <w:t>or,</w:t>
      </w:r>
      <w:r>
        <w:rPr>
          <w:spacing w:val="-4"/>
          <w:sz w:val="18"/>
        </w:rPr>
        <w:t xml:space="preserve"> </w:t>
      </w:r>
      <w:r>
        <w:rPr>
          <w:sz w:val="18"/>
        </w:rPr>
        <w:t>if</w:t>
      </w:r>
      <w:r>
        <w:rPr>
          <w:spacing w:val="-4"/>
          <w:sz w:val="18"/>
        </w:rPr>
        <w:t xml:space="preserve"> </w:t>
      </w:r>
      <w:r>
        <w:rPr>
          <w:sz w:val="18"/>
        </w:rPr>
        <w:t>the</w:t>
      </w:r>
      <w:r>
        <w:rPr>
          <w:spacing w:val="-4"/>
          <w:sz w:val="18"/>
        </w:rPr>
        <w:t xml:space="preserve"> </w:t>
      </w:r>
      <w:r>
        <w:rPr>
          <w:sz w:val="18"/>
        </w:rPr>
        <w:t>requester</w:t>
      </w:r>
      <w:r>
        <w:rPr>
          <w:spacing w:val="-4"/>
          <w:sz w:val="18"/>
        </w:rPr>
        <w:t xml:space="preserve"> </w:t>
      </w:r>
      <w:r>
        <w:rPr>
          <w:sz w:val="18"/>
        </w:rPr>
        <w:t>is</w:t>
      </w:r>
      <w:r>
        <w:rPr>
          <w:spacing w:val="-4"/>
          <w:sz w:val="18"/>
        </w:rPr>
        <w:t xml:space="preserve"> </w:t>
      </w:r>
      <w:r>
        <w:rPr>
          <w:sz w:val="18"/>
        </w:rPr>
        <w:t>a</w:t>
      </w:r>
      <w:r>
        <w:rPr>
          <w:spacing w:val="-4"/>
          <w:sz w:val="18"/>
        </w:rPr>
        <w:t xml:space="preserve"> </w:t>
      </w:r>
      <w:r>
        <w:rPr>
          <w:sz w:val="18"/>
        </w:rPr>
        <w:t>committed</w:t>
      </w:r>
      <w:r>
        <w:rPr>
          <w:spacing w:val="-4"/>
          <w:sz w:val="18"/>
        </w:rPr>
        <w:t xml:space="preserve"> </w:t>
      </w:r>
      <w:r>
        <w:rPr>
          <w:sz w:val="18"/>
        </w:rPr>
        <w:t>or</w:t>
      </w:r>
      <w:r>
        <w:rPr>
          <w:spacing w:val="-4"/>
          <w:sz w:val="18"/>
        </w:rPr>
        <w:t xml:space="preserve"> </w:t>
      </w:r>
      <w:r>
        <w:rPr>
          <w:sz w:val="18"/>
        </w:rPr>
        <w:t>incarcerated</w:t>
      </w:r>
      <w:r>
        <w:rPr>
          <w:spacing w:val="-4"/>
          <w:sz w:val="18"/>
        </w:rPr>
        <w:t xml:space="preserve"> </w:t>
      </w:r>
      <w:r>
        <w:rPr>
          <w:sz w:val="18"/>
        </w:rPr>
        <w:t>person, until</w:t>
      </w:r>
      <w:r>
        <w:rPr>
          <w:spacing w:val="-9"/>
          <w:sz w:val="18"/>
        </w:rPr>
        <w:t xml:space="preserve"> </w:t>
      </w:r>
      <w:r>
        <w:rPr>
          <w:sz w:val="18"/>
        </w:rPr>
        <w:t>at</w:t>
      </w:r>
      <w:r>
        <w:rPr>
          <w:spacing w:val="-11"/>
          <w:sz w:val="18"/>
        </w:rPr>
        <w:t xml:space="preserve"> </w:t>
      </w:r>
      <w:r>
        <w:rPr>
          <w:sz w:val="18"/>
        </w:rPr>
        <w:t>least</w:t>
      </w:r>
      <w:r>
        <w:rPr>
          <w:spacing w:val="-11"/>
          <w:sz w:val="18"/>
        </w:rPr>
        <w:t xml:space="preserve"> </w:t>
      </w:r>
      <w:r>
        <w:rPr>
          <w:sz w:val="18"/>
        </w:rPr>
        <w:t>90</w:t>
      </w:r>
      <w:r>
        <w:rPr>
          <w:spacing w:val="-11"/>
          <w:sz w:val="18"/>
        </w:rPr>
        <w:t xml:space="preserve"> </w:t>
      </w:r>
      <w:r>
        <w:rPr>
          <w:sz w:val="18"/>
        </w:rPr>
        <w:t>days</w:t>
      </w:r>
      <w:r>
        <w:rPr>
          <w:spacing w:val="-11"/>
          <w:sz w:val="18"/>
        </w:rPr>
        <w:t xml:space="preserve"> </w:t>
      </w:r>
      <w:r>
        <w:rPr>
          <w:sz w:val="18"/>
        </w:rPr>
        <w:t>after</w:t>
      </w:r>
      <w:r>
        <w:rPr>
          <w:spacing w:val="-11"/>
          <w:sz w:val="18"/>
        </w:rPr>
        <w:t xml:space="preserve"> </w:t>
      </w:r>
      <w:r>
        <w:rPr>
          <w:sz w:val="18"/>
        </w:rPr>
        <w:t>the</w:t>
      </w:r>
      <w:r>
        <w:rPr>
          <w:spacing w:val="-11"/>
          <w:sz w:val="18"/>
        </w:rPr>
        <w:t xml:space="preserve"> </w:t>
      </w:r>
      <w:r>
        <w:rPr>
          <w:sz w:val="18"/>
        </w:rPr>
        <w:t>date</w:t>
      </w:r>
      <w:r>
        <w:rPr>
          <w:spacing w:val="-11"/>
          <w:sz w:val="18"/>
        </w:rPr>
        <w:t xml:space="preserve"> </w:t>
      </w:r>
      <w:r>
        <w:rPr>
          <w:sz w:val="18"/>
        </w:rPr>
        <w:t>that</w:t>
      </w:r>
      <w:r>
        <w:rPr>
          <w:spacing w:val="-11"/>
          <w:sz w:val="18"/>
        </w:rPr>
        <w:t xml:space="preserve"> </w:t>
      </w:r>
      <w:r>
        <w:rPr>
          <w:sz w:val="18"/>
        </w:rPr>
        <w:t>the</w:t>
      </w:r>
      <w:r>
        <w:rPr>
          <w:spacing w:val="-11"/>
          <w:sz w:val="18"/>
        </w:rPr>
        <w:t xml:space="preserve"> </w:t>
      </w:r>
      <w:r>
        <w:rPr>
          <w:sz w:val="18"/>
        </w:rPr>
        <w:t>request</w:t>
      </w:r>
      <w:r>
        <w:rPr>
          <w:spacing w:val="-11"/>
          <w:sz w:val="18"/>
        </w:rPr>
        <w:t xml:space="preserve"> </w:t>
      </w:r>
      <w:r>
        <w:rPr>
          <w:sz w:val="18"/>
        </w:rPr>
        <w:t>is</w:t>
      </w:r>
      <w:r>
        <w:rPr>
          <w:spacing w:val="-11"/>
          <w:sz w:val="18"/>
        </w:rPr>
        <w:t xml:space="preserve"> </w:t>
      </w:r>
      <w:r>
        <w:rPr>
          <w:sz w:val="18"/>
        </w:rPr>
        <w:t>denied.</w:t>
      </w:r>
      <w:r>
        <w:rPr>
          <w:spacing w:val="24"/>
          <w:sz w:val="18"/>
        </w:rPr>
        <w:t xml:space="preserve"> </w:t>
      </w:r>
      <w:r>
        <w:rPr>
          <w:sz w:val="18"/>
        </w:rPr>
        <w:t>If</w:t>
      </w:r>
      <w:r>
        <w:rPr>
          <w:spacing w:val="-11"/>
          <w:sz w:val="18"/>
        </w:rPr>
        <w:t xml:space="preserve"> </w:t>
      </w:r>
      <w:r>
        <w:rPr>
          <w:sz w:val="18"/>
        </w:rPr>
        <w:t>an authority</w:t>
      </w:r>
      <w:r>
        <w:rPr>
          <w:spacing w:val="-12"/>
          <w:sz w:val="18"/>
        </w:rPr>
        <w:t xml:space="preserve"> </w:t>
      </w:r>
      <w:r>
        <w:rPr>
          <w:sz w:val="18"/>
        </w:rPr>
        <w:t>receives</w:t>
      </w:r>
      <w:r>
        <w:rPr>
          <w:spacing w:val="-11"/>
          <w:sz w:val="18"/>
        </w:rPr>
        <w:t xml:space="preserve"> </w:t>
      </w:r>
      <w:r>
        <w:rPr>
          <w:sz w:val="18"/>
        </w:rPr>
        <w:t>written</w:t>
      </w:r>
      <w:r>
        <w:rPr>
          <w:spacing w:val="-11"/>
          <w:sz w:val="18"/>
        </w:rPr>
        <w:t xml:space="preserve"> </w:t>
      </w:r>
      <w:r>
        <w:rPr>
          <w:sz w:val="18"/>
        </w:rPr>
        <w:t>notice</w:t>
      </w:r>
      <w:r>
        <w:rPr>
          <w:spacing w:val="-11"/>
          <w:sz w:val="18"/>
        </w:rPr>
        <w:t xml:space="preserve"> </w:t>
      </w:r>
      <w:r>
        <w:rPr>
          <w:sz w:val="18"/>
        </w:rPr>
        <w:t>that</w:t>
      </w:r>
      <w:r>
        <w:rPr>
          <w:spacing w:val="-12"/>
          <w:sz w:val="18"/>
        </w:rPr>
        <w:t xml:space="preserve"> </w:t>
      </w:r>
      <w:r>
        <w:rPr>
          <w:sz w:val="18"/>
        </w:rPr>
        <w:t>an</w:t>
      </w:r>
      <w:r>
        <w:rPr>
          <w:spacing w:val="-11"/>
          <w:sz w:val="18"/>
        </w:rPr>
        <w:t xml:space="preserve"> </w:t>
      </w:r>
      <w:r>
        <w:rPr>
          <w:sz w:val="18"/>
        </w:rPr>
        <w:t>action</w:t>
      </w:r>
      <w:r>
        <w:rPr>
          <w:spacing w:val="-11"/>
          <w:sz w:val="18"/>
        </w:rPr>
        <w:t xml:space="preserve"> </w:t>
      </w:r>
      <w:r>
        <w:rPr>
          <w:sz w:val="18"/>
        </w:rPr>
        <w:t>relating</w:t>
      </w:r>
      <w:r>
        <w:rPr>
          <w:spacing w:val="-11"/>
          <w:sz w:val="18"/>
        </w:rPr>
        <w:t xml:space="preserve"> </w:t>
      </w:r>
      <w:r>
        <w:rPr>
          <w:sz w:val="18"/>
        </w:rPr>
        <w:t>to</w:t>
      </w:r>
      <w:r>
        <w:rPr>
          <w:spacing w:val="-12"/>
          <w:sz w:val="18"/>
        </w:rPr>
        <w:t xml:space="preserve"> </w:t>
      </w:r>
      <w:r>
        <w:rPr>
          <w:sz w:val="18"/>
        </w:rPr>
        <w:t>a</w:t>
      </w:r>
      <w:r>
        <w:rPr>
          <w:spacing w:val="-11"/>
          <w:sz w:val="18"/>
        </w:rPr>
        <w:t xml:space="preserve"> </w:t>
      </w:r>
      <w:r>
        <w:rPr>
          <w:sz w:val="18"/>
        </w:rPr>
        <w:t xml:space="preserve">record has been commenced under s. </w:t>
      </w:r>
      <w:hyperlink r:id="rId423">
        <w:r>
          <w:rPr>
            <w:color w:val="0000E5"/>
            <w:sz w:val="18"/>
          </w:rPr>
          <w:t>19.37</w:t>
        </w:r>
      </w:hyperlink>
      <w:r>
        <w:rPr>
          <w:sz w:val="18"/>
        </w:rPr>
        <w:t xml:space="preserve">, the record may not be destroyed until after the order of the court in relation to such record is issued and the deadline for appealing that order has </w:t>
      </w:r>
      <w:r>
        <w:rPr>
          <w:spacing w:val="-2"/>
          <w:sz w:val="18"/>
        </w:rPr>
        <w:t>passed,</w:t>
      </w:r>
      <w:r>
        <w:rPr>
          <w:spacing w:val="-5"/>
          <w:sz w:val="18"/>
        </w:rPr>
        <w:t xml:space="preserve"> </w:t>
      </w:r>
      <w:r>
        <w:rPr>
          <w:spacing w:val="-2"/>
          <w:sz w:val="18"/>
        </w:rPr>
        <w:t>or,</w:t>
      </w:r>
      <w:r>
        <w:rPr>
          <w:spacing w:val="-8"/>
          <w:sz w:val="18"/>
        </w:rPr>
        <w:t xml:space="preserve"> </w:t>
      </w:r>
      <w:r>
        <w:rPr>
          <w:spacing w:val="-2"/>
          <w:sz w:val="18"/>
        </w:rPr>
        <w:t>if</w:t>
      </w:r>
      <w:r>
        <w:rPr>
          <w:spacing w:val="-8"/>
          <w:sz w:val="18"/>
        </w:rPr>
        <w:t xml:space="preserve"> </w:t>
      </w:r>
      <w:r>
        <w:rPr>
          <w:spacing w:val="-2"/>
          <w:sz w:val="18"/>
        </w:rPr>
        <w:t>appealed,</w:t>
      </w:r>
      <w:r>
        <w:rPr>
          <w:spacing w:val="-8"/>
          <w:sz w:val="18"/>
        </w:rPr>
        <w:t xml:space="preserve"> </w:t>
      </w:r>
      <w:r>
        <w:rPr>
          <w:spacing w:val="-2"/>
          <w:sz w:val="18"/>
        </w:rPr>
        <w:t>until</w:t>
      </w:r>
      <w:r>
        <w:rPr>
          <w:spacing w:val="-8"/>
          <w:sz w:val="18"/>
        </w:rPr>
        <w:t xml:space="preserve"> </w:t>
      </w:r>
      <w:r>
        <w:rPr>
          <w:spacing w:val="-2"/>
          <w:sz w:val="18"/>
        </w:rPr>
        <w:t>after</w:t>
      </w:r>
      <w:r>
        <w:rPr>
          <w:spacing w:val="-8"/>
          <w:sz w:val="18"/>
        </w:rPr>
        <w:t xml:space="preserve"> </w:t>
      </w:r>
      <w:r>
        <w:rPr>
          <w:spacing w:val="-2"/>
          <w:sz w:val="18"/>
        </w:rPr>
        <w:t>the</w:t>
      </w:r>
      <w:r>
        <w:rPr>
          <w:spacing w:val="-8"/>
          <w:sz w:val="18"/>
        </w:rPr>
        <w:t xml:space="preserve"> </w:t>
      </w:r>
      <w:r>
        <w:rPr>
          <w:spacing w:val="-2"/>
          <w:sz w:val="18"/>
        </w:rPr>
        <w:t>order</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court</w:t>
      </w:r>
      <w:r>
        <w:rPr>
          <w:spacing w:val="-8"/>
          <w:sz w:val="18"/>
        </w:rPr>
        <w:t xml:space="preserve"> </w:t>
      </w:r>
      <w:r>
        <w:rPr>
          <w:spacing w:val="-2"/>
          <w:sz w:val="18"/>
        </w:rPr>
        <w:t>hearing</w:t>
      </w:r>
      <w:r>
        <w:rPr>
          <w:spacing w:val="-8"/>
          <w:sz w:val="18"/>
        </w:rPr>
        <w:t xml:space="preserve"> </w:t>
      </w:r>
      <w:r>
        <w:rPr>
          <w:spacing w:val="-2"/>
          <w:sz w:val="18"/>
        </w:rPr>
        <w:t xml:space="preserve">the </w:t>
      </w:r>
      <w:r>
        <w:rPr>
          <w:sz w:val="18"/>
        </w:rPr>
        <w:t>appeal</w:t>
      </w:r>
      <w:r>
        <w:rPr>
          <w:spacing w:val="-2"/>
          <w:sz w:val="18"/>
        </w:rPr>
        <w:t xml:space="preserve"> </w:t>
      </w:r>
      <w:r>
        <w:rPr>
          <w:sz w:val="18"/>
        </w:rPr>
        <w:t>is</w:t>
      </w:r>
      <w:r>
        <w:rPr>
          <w:spacing w:val="-5"/>
          <w:sz w:val="18"/>
        </w:rPr>
        <w:t xml:space="preserve"> </w:t>
      </w:r>
      <w:r>
        <w:rPr>
          <w:sz w:val="18"/>
        </w:rPr>
        <w:t>issued.</w:t>
      </w:r>
      <w:r>
        <w:rPr>
          <w:spacing w:val="37"/>
          <w:sz w:val="18"/>
        </w:rPr>
        <w:t xml:space="preserve"> </w:t>
      </w:r>
      <w:r>
        <w:rPr>
          <w:sz w:val="18"/>
        </w:rPr>
        <w:t>If</w:t>
      </w:r>
      <w:r>
        <w:rPr>
          <w:spacing w:val="-5"/>
          <w:sz w:val="18"/>
        </w:rPr>
        <w:t xml:space="preserve"> </w:t>
      </w:r>
      <w:r>
        <w:rPr>
          <w:sz w:val="18"/>
        </w:rPr>
        <w:t>the</w:t>
      </w:r>
      <w:r>
        <w:rPr>
          <w:spacing w:val="-5"/>
          <w:sz w:val="18"/>
        </w:rPr>
        <w:t xml:space="preserve"> </w:t>
      </w:r>
      <w:r>
        <w:rPr>
          <w:sz w:val="18"/>
        </w:rPr>
        <w:t>court</w:t>
      </w:r>
      <w:r>
        <w:rPr>
          <w:spacing w:val="-5"/>
          <w:sz w:val="18"/>
        </w:rPr>
        <w:t xml:space="preserve"> </w:t>
      </w:r>
      <w:r>
        <w:rPr>
          <w:sz w:val="18"/>
        </w:rPr>
        <w:t>orders</w:t>
      </w:r>
      <w:r>
        <w:rPr>
          <w:spacing w:val="-5"/>
          <w:sz w:val="18"/>
        </w:rPr>
        <w:t xml:space="preserve"> </w:t>
      </w:r>
      <w:r>
        <w:rPr>
          <w:sz w:val="18"/>
        </w:rPr>
        <w:t>the</w:t>
      </w:r>
      <w:r>
        <w:rPr>
          <w:spacing w:val="-5"/>
          <w:sz w:val="18"/>
        </w:rPr>
        <w:t xml:space="preserve"> </w:t>
      </w:r>
      <w:r>
        <w:rPr>
          <w:sz w:val="18"/>
        </w:rPr>
        <w:t>production</w:t>
      </w:r>
      <w:r>
        <w:rPr>
          <w:spacing w:val="-5"/>
          <w:sz w:val="18"/>
        </w:rPr>
        <w:t xml:space="preserve"> </w:t>
      </w:r>
      <w:r>
        <w:rPr>
          <w:sz w:val="18"/>
        </w:rPr>
        <w:t>of</w:t>
      </w:r>
      <w:r>
        <w:rPr>
          <w:spacing w:val="-5"/>
          <w:sz w:val="18"/>
        </w:rPr>
        <w:t xml:space="preserve"> </w:t>
      </w:r>
      <w:r>
        <w:rPr>
          <w:sz w:val="18"/>
        </w:rPr>
        <w:t>any</w:t>
      </w:r>
      <w:r>
        <w:rPr>
          <w:spacing w:val="-5"/>
          <w:sz w:val="18"/>
        </w:rPr>
        <w:t xml:space="preserve"> </w:t>
      </w:r>
      <w:r>
        <w:rPr>
          <w:sz w:val="18"/>
        </w:rPr>
        <w:t xml:space="preserve">record </w:t>
      </w:r>
      <w:r>
        <w:rPr>
          <w:spacing w:val="-2"/>
          <w:sz w:val="18"/>
        </w:rPr>
        <w:t>and</w:t>
      </w:r>
      <w:r>
        <w:rPr>
          <w:spacing w:val="-12"/>
          <w:sz w:val="18"/>
        </w:rPr>
        <w:t xml:space="preserve"> </w:t>
      </w:r>
      <w:r>
        <w:rPr>
          <w:spacing w:val="-2"/>
          <w:sz w:val="18"/>
        </w:rPr>
        <w:t>the</w:t>
      </w:r>
      <w:r>
        <w:rPr>
          <w:spacing w:val="-9"/>
          <w:sz w:val="18"/>
        </w:rPr>
        <w:t xml:space="preserve"> </w:t>
      </w:r>
      <w:r>
        <w:rPr>
          <w:spacing w:val="-2"/>
          <w:sz w:val="18"/>
        </w:rPr>
        <w:t>order</w:t>
      </w:r>
      <w:r>
        <w:rPr>
          <w:spacing w:val="-9"/>
          <w:sz w:val="18"/>
        </w:rPr>
        <w:t xml:space="preserve"> </w:t>
      </w:r>
      <w:r>
        <w:rPr>
          <w:spacing w:val="-2"/>
          <w:sz w:val="18"/>
        </w:rPr>
        <w:t>is</w:t>
      </w:r>
      <w:r>
        <w:rPr>
          <w:spacing w:val="-9"/>
          <w:sz w:val="18"/>
        </w:rPr>
        <w:t xml:space="preserve"> </w:t>
      </w:r>
      <w:r>
        <w:rPr>
          <w:spacing w:val="-2"/>
          <w:sz w:val="18"/>
        </w:rPr>
        <w:t>not</w:t>
      </w:r>
      <w:r>
        <w:rPr>
          <w:spacing w:val="-10"/>
          <w:sz w:val="18"/>
        </w:rPr>
        <w:t xml:space="preserve"> </w:t>
      </w:r>
      <w:r>
        <w:rPr>
          <w:spacing w:val="-2"/>
          <w:sz w:val="18"/>
        </w:rPr>
        <w:t>appealed,</w:t>
      </w:r>
      <w:r>
        <w:rPr>
          <w:spacing w:val="-9"/>
          <w:sz w:val="18"/>
        </w:rPr>
        <w:t xml:space="preserve"> </w:t>
      </w:r>
      <w:r>
        <w:rPr>
          <w:spacing w:val="-2"/>
          <w:sz w:val="18"/>
        </w:rPr>
        <w:t>the</w:t>
      </w:r>
      <w:r>
        <w:rPr>
          <w:spacing w:val="-9"/>
          <w:sz w:val="18"/>
        </w:rPr>
        <w:t xml:space="preserve"> </w:t>
      </w:r>
      <w:r>
        <w:rPr>
          <w:spacing w:val="-2"/>
          <w:sz w:val="18"/>
        </w:rPr>
        <w:t>record</w:t>
      </w:r>
      <w:r>
        <w:rPr>
          <w:spacing w:val="-9"/>
          <w:sz w:val="18"/>
        </w:rPr>
        <w:t xml:space="preserve"> </w:t>
      </w:r>
      <w:r>
        <w:rPr>
          <w:spacing w:val="-2"/>
          <w:sz w:val="18"/>
        </w:rPr>
        <w:t>may</w:t>
      </w:r>
      <w:r>
        <w:rPr>
          <w:spacing w:val="-10"/>
          <w:sz w:val="18"/>
        </w:rPr>
        <w:t xml:space="preserve"> </w:t>
      </w:r>
      <w:r>
        <w:rPr>
          <w:spacing w:val="-2"/>
          <w:sz w:val="18"/>
        </w:rPr>
        <w:t>not</w:t>
      </w:r>
      <w:r>
        <w:rPr>
          <w:spacing w:val="-9"/>
          <w:sz w:val="18"/>
        </w:rPr>
        <w:t xml:space="preserve"> </w:t>
      </w:r>
      <w:r>
        <w:rPr>
          <w:spacing w:val="-2"/>
          <w:sz w:val="18"/>
        </w:rPr>
        <w:t>be</w:t>
      </w:r>
      <w:r>
        <w:rPr>
          <w:spacing w:val="-9"/>
          <w:sz w:val="18"/>
        </w:rPr>
        <w:t xml:space="preserve"> </w:t>
      </w:r>
      <w:r>
        <w:rPr>
          <w:spacing w:val="-2"/>
          <w:sz w:val="18"/>
        </w:rPr>
        <w:t>destroyed</w:t>
      </w:r>
      <w:r>
        <w:rPr>
          <w:spacing w:val="-9"/>
          <w:sz w:val="18"/>
        </w:rPr>
        <w:t xml:space="preserve"> </w:t>
      </w:r>
      <w:r>
        <w:rPr>
          <w:spacing w:val="-2"/>
          <w:sz w:val="18"/>
        </w:rPr>
        <w:t xml:space="preserve">until </w:t>
      </w:r>
      <w:r>
        <w:rPr>
          <w:sz w:val="18"/>
        </w:rPr>
        <w:t>after the request for inspection or copying is granted.</w:t>
      </w:r>
    </w:p>
    <w:p w14:paraId="59041BEB" w14:textId="77777777" w:rsidR="00153CA5" w:rsidRDefault="00C0532D">
      <w:pPr>
        <w:pStyle w:val="ListParagraph"/>
        <w:numPr>
          <w:ilvl w:val="0"/>
          <w:numId w:val="69"/>
        </w:numPr>
        <w:tabs>
          <w:tab w:val="left" w:pos="724"/>
        </w:tabs>
        <w:spacing w:before="38" w:line="220" w:lineRule="auto"/>
        <w:ind w:right="272" w:firstLine="216"/>
        <w:jc w:val="both"/>
        <w:rPr>
          <w:sz w:val="18"/>
        </w:rPr>
      </w:pPr>
      <w:r>
        <w:rPr>
          <w:sz w:val="18"/>
        </w:rPr>
        <w:t>E</w:t>
      </w:r>
      <w:r>
        <w:rPr>
          <w:sz w:val="13"/>
        </w:rPr>
        <w:t>LECTIVE</w:t>
      </w:r>
      <w:r>
        <w:rPr>
          <w:spacing w:val="28"/>
          <w:sz w:val="13"/>
        </w:rPr>
        <w:t xml:space="preserve"> </w:t>
      </w:r>
      <w:r>
        <w:rPr>
          <w:sz w:val="13"/>
        </w:rPr>
        <w:t>OFFICIAL</w:t>
      </w:r>
      <w:r>
        <w:rPr>
          <w:spacing w:val="28"/>
          <w:sz w:val="13"/>
        </w:rPr>
        <w:t xml:space="preserve"> </w:t>
      </w:r>
      <w:r>
        <w:rPr>
          <w:sz w:val="13"/>
        </w:rPr>
        <w:t>RESPONSIBILITIES.</w:t>
      </w:r>
      <w:r>
        <w:rPr>
          <w:spacing w:val="40"/>
          <w:sz w:val="13"/>
        </w:rPr>
        <w:t xml:space="preserve"> </w:t>
      </w:r>
      <w:r>
        <w:rPr>
          <w:sz w:val="18"/>
        </w:rPr>
        <w:t>No elective official</w:t>
      </w:r>
      <w:r>
        <w:rPr>
          <w:spacing w:val="40"/>
          <w:sz w:val="18"/>
        </w:rPr>
        <w:t xml:space="preserve"> </w:t>
      </w:r>
      <w:r>
        <w:rPr>
          <w:sz w:val="18"/>
        </w:rPr>
        <w:t>is responsible for the record of any other elective official unless he or she has possession of the record of that other official.</w:t>
      </w:r>
    </w:p>
    <w:p w14:paraId="0DAFDFB0" w14:textId="77777777" w:rsidR="00153CA5" w:rsidRDefault="00C0532D">
      <w:pPr>
        <w:pStyle w:val="ListParagraph"/>
        <w:numPr>
          <w:ilvl w:val="0"/>
          <w:numId w:val="69"/>
        </w:numPr>
        <w:tabs>
          <w:tab w:val="left" w:pos="309"/>
        </w:tabs>
        <w:spacing w:before="22" w:line="200" w:lineRule="exact"/>
        <w:ind w:left="309" w:right="273" w:hanging="309"/>
        <w:jc w:val="right"/>
        <w:rPr>
          <w:sz w:val="18"/>
        </w:rPr>
      </w:pPr>
      <w:r>
        <w:rPr>
          <w:smallCaps/>
          <w:spacing w:val="-2"/>
          <w:sz w:val="18"/>
        </w:rPr>
        <w:t>Local</w:t>
      </w:r>
      <w:r>
        <w:rPr>
          <w:smallCaps/>
          <w:spacing w:val="19"/>
          <w:sz w:val="18"/>
        </w:rPr>
        <w:t xml:space="preserve"> </w:t>
      </w:r>
      <w:r>
        <w:rPr>
          <w:smallCaps/>
          <w:spacing w:val="-2"/>
          <w:sz w:val="18"/>
        </w:rPr>
        <w:t>information</w:t>
      </w:r>
      <w:r>
        <w:rPr>
          <w:smallCaps/>
          <w:spacing w:val="19"/>
          <w:sz w:val="18"/>
        </w:rPr>
        <w:t xml:space="preserve"> </w:t>
      </w:r>
      <w:r>
        <w:rPr>
          <w:smallCaps/>
          <w:spacing w:val="-2"/>
          <w:sz w:val="18"/>
        </w:rPr>
        <w:t>technology</w:t>
      </w:r>
      <w:r>
        <w:rPr>
          <w:smallCaps/>
          <w:spacing w:val="20"/>
          <w:sz w:val="18"/>
        </w:rPr>
        <w:t xml:space="preserve"> </w:t>
      </w:r>
      <w:r>
        <w:rPr>
          <w:smallCaps/>
          <w:spacing w:val="-2"/>
          <w:sz w:val="18"/>
        </w:rPr>
        <w:t>authority</w:t>
      </w:r>
      <w:r>
        <w:rPr>
          <w:smallCaps/>
          <w:spacing w:val="20"/>
          <w:sz w:val="18"/>
        </w:rPr>
        <w:t xml:space="preserve"> </w:t>
      </w:r>
      <w:r>
        <w:rPr>
          <w:smallCaps/>
          <w:spacing w:val="-2"/>
          <w:sz w:val="18"/>
        </w:rPr>
        <w:t>responsi-</w:t>
      </w:r>
    </w:p>
    <w:p w14:paraId="2F252A32" w14:textId="77777777" w:rsidR="00153CA5" w:rsidRDefault="00C0532D">
      <w:pPr>
        <w:spacing w:line="199" w:lineRule="exact"/>
        <w:ind w:right="361"/>
        <w:jc w:val="right"/>
        <w:rPr>
          <w:sz w:val="18"/>
        </w:rPr>
      </w:pPr>
      <w:r>
        <w:rPr>
          <w:sz w:val="13"/>
        </w:rPr>
        <w:t>BILITY</w:t>
      </w:r>
      <w:r>
        <w:rPr>
          <w:spacing w:val="21"/>
          <w:sz w:val="13"/>
        </w:rPr>
        <w:t xml:space="preserve"> </w:t>
      </w:r>
      <w:r>
        <w:rPr>
          <w:sz w:val="13"/>
        </w:rPr>
        <w:t>FOR</w:t>
      </w:r>
      <w:r>
        <w:rPr>
          <w:spacing w:val="20"/>
          <w:sz w:val="13"/>
        </w:rPr>
        <w:t xml:space="preserve"> </w:t>
      </w:r>
      <w:r>
        <w:rPr>
          <w:sz w:val="13"/>
        </w:rPr>
        <w:t>LAW</w:t>
      </w:r>
      <w:r>
        <w:rPr>
          <w:spacing w:val="21"/>
          <w:sz w:val="13"/>
        </w:rPr>
        <w:t xml:space="preserve"> </w:t>
      </w:r>
      <w:r>
        <w:rPr>
          <w:sz w:val="13"/>
        </w:rPr>
        <w:t>ENFORCEMENT</w:t>
      </w:r>
      <w:r>
        <w:rPr>
          <w:spacing w:val="20"/>
          <w:sz w:val="13"/>
        </w:rPr>
        <w:t xml:space="preserve"> </w:t>
      </w:r>
      <w:r>
        <w:rPr>
          <w:sz w:val="13"/>
        </w:rPr>
        <w:t>RECORDS.</w:t>
      </w:r>
      <w:r>
        <w:rPr>
          <w:spacing w:val="77"/>
          <w:sz w:val="13"/>
        </w:rPr>
        <w:t xml:space="preserve"> </w:t>
      </w:r>
      <w:r>
        <w:rPr>
          <w:sz w:val="18"/>
        </w:rPr>
        <w:t>(a)</w:t>
      </w:r>
      <w:r>
        <w:rPr>
          <w:spacing w:val="64"/>
          <w:sz w:val="18"/>
        </w:rPr>
        <w:t xml:space="preserve"> </w:t>
      </w:r>
      <w:r>
        <w:rPr>
          <w:sz w:val="18"/>
        </w:rPr>
        <w:t>In</w:t>
      </w:r>
      <w:r>
        <w:rPr>
          <w:spacing w:val="10"/>
          <w:sz w:val="18"/>
        </w:rPr>
        <w:t xml:space="preserve"> </w:t>
      </w:r>
      <w:r>
        <w:rPr>
          <w:sz w:val="18"/>
        </w:rPr>
        <w:t>this</w:t>
      </w:r>
      <w:r>
        <w:rPr>
          <w:spacing w:val="9"/>
          <w:sz w:val="18"/>
        </w:rPr>
        <w:t xml:space="preserve"> </w:t>
      </w:r>
      <w:r>
        <w:rPr>
          <w:spacing w:val="-2"/>
          <w:sz w:val="18"/>
        </w:rPr>
        <w:t>subsection:</w:t>
      </w:r>
    </w:p>
    <w:p w14:paraId="3FD0900A" w14:textId="77777777" w:rsidR="00153CA5" w:rsidRDefault="00C0532D">
      <w:pPr>
        <w:pStyle w:val="ListParagraph"/>
        <w:numPr>
          <w:ilvl w:val="0"/>
          <w:numId w:val="68"/>
        </w:numPr>
        <w:tabs>
          <w:tab w:val="left" w:pos="786"/>
        </w:tabs>
        <w:spacing w:before="21" w:line="199" w:lineRule="exact"/>
        <w:ind w:left="786" w:hanging="299"/>
        <w:jc w:val="both"/>
        <w:rPr>
          <w:sz w:val="18"/>
        </w:rPr>
      </w:pPr>
      <w:r>
        <w:rPr>
          <w:sz w:val="18"/>
        </w:rPr>
        <w:t>“Law</w:t>
      </w:r>
      <w:r>
        <w:rPr>
          <w:spacing w:val="36"/>
          <w:sz w:val="18"/>
        </w:rPr>
        <w:t xml:space="preserve"> </w:t>
      </w:r>
      <w:r>
        <w:rPr>
          <w:sz w:val="18"/>
        </w:rPr>
        <w:t>enforcement</w:t>
      </w:r>
      <w:r>
        <w:rPr>
          <w:spacing w:val="36"/>
          <w:sz w:val="18"/>
        </w:rPr>
        <w:t xml:space="preserve"> </w:t>
      </w:r>
      <w:r>
        <w:rPr>
          <w:sz w:val="18"/>
        </w:rPr>
        <w:t>agency”</w:t>
      </w:r>
      <w:r>
        <w:rPr>
          <w:spacing w:val="36"/>
          <w:sz w:val="18"/>
        </w:rPr>
        <w:t xml:space="preserve"> </w:t>
      </w:r>
      <w:r>
        <w:rPr>
          <w:sz w:val="18"/>
        </w:rPr>
        <w:t>has</w:t>
      </w:r>
      <w:r>
        <w:rPr>
          <w:spacing w:val="36"/>
          <w:sz w:val="18"/>
        </w:rPr>
        <w:t xml:space="preserve"> </w:t>
      </w:r>
      <w:r>
        <w:rPr>
          <w:sz w:val="18"/>
        </w:rPr>
        <w:t>the</w:t>
      </w:r>
      <w:r>
        <w:rPr>
          <w:spacing w:val="36"/>
          <w:sz w:val="18"/>
        </w:rPr>
        <w:t xml:space="preserve"> </w:t>
      </w:r>
      <w:r>
        <w:rPr>
          <w:sz w:val="18"/>
        </w:rPr>
        <w:t>meaning</w:t>
      </w:r>
      <w:r>
        <w:rPr>
          <w:spacing w:val="36"/>
          <w:sz w:val="18"/>
        </w:rPr>
        <w:t xml:space="preserve"> </w:t>
      </w:r>
      <w:r>
        <w:rPr>
          <w:sz w:val="18"/>
        </w:rPr>
        <w:t>given</w:t>
      </w:r>
      <w:r>
        <w:rPr>
          <w:spacing w:val="36"/>
          <w:sz w:val="18"/>
        </w:rPr>
        <w:t xml:space="preserve"> </w:t>
      </w:r>
      <w:r>
        <w:rPr>
          <w:spacing w:val="-5"/>
          <w:sz w:val="18"/>
        </w:rPr>
        <w:t>s.</w:t>
      </w:r>
    </w:p>
    <w:p w14:paraId="3F329B3C" w14:textId="77777777" w:rsidR="00153CA5" w:rsidRDefault="00C0532D">
      <w:pPr>
        <w:pStyle w:val="BodyText"/>
        <w:spacing w:line="199" w:lineRule="exact"/>
        <w:ind w:left="199" w:firstLine="0"/>
      </w:pPr>
      <w:hyperlink r:id="rId424">
        <w:r>
          <w:rPr>
            <w:color w:val="0000E5"/>
          </w:rPr>
          <w:t>165.83</w:t>
        </w:r>
        <w:r>
          <w:rPr>
            <w:color w:val="0000E5"/>
            <w:spacing w:val="3"/>
          </w:rPr>
          <w:t xml:space="preserve"> </w:t>
        </w:r>
        <w:r>
          <w:rPr>
            <w:color w:val="0000E5"/>
          </w:rPr>
          <w:t>(1)</w:t>
        </w:r>
        <w:r>
          <w:rPr>
            <w:color w:val="0000E5"/>
            <w:spacing w:val="1"/>
          </w:rPr>
          <w:t xml:space="preserve"> </w:t>
        </w:r>
        <w:r>
          <w:rPr>
            <w:color w:val="0000E5"/>
            <w:spacing w:val="-4"/>
          </w:rPr>
          <w:t>(b)</w:t>
        </w:r>
      </w:hyperlink>
      <w:r>
        <w:rPr>
          <w:spacing w:val="-4"/>
        </w:rPr>
        <w:t>.</w:t>
      </w:r>
    </w:p>
    <w:p w14:paraId="137A3134" w14:textId="77777777" w:rsidR="00153CA5" w:rsidRDefault="00C0532D">
      <w:pPr>
        <w:pStyle w:val="ListParagraph"/>
        <w:numPr>
          <w:ilvl w:val="0"/>
          <w:numId w:val="68"/>
        </w:numPr>
        <w:tabs>
          <w:tab w:val="left" w:pos="716"/>
        </w:tabs>
        <w:spacing w:before="34" w:line="220" w:lineRule="auto"/>
        <w:ind w:left="199" w:right="272" w:firstLine="288"/>
        <w:jc w:val="both"/>
        <w:rPr>
          <w:sz w:val="18"/>
        </w:rPr>
      </w:pPr>
      <w:r>
        <w:rPr>
          <w:sz w:val="18"/>
        </w:rPr>
        <w:t>“Law</w:t>
      </w:r>
      <w:r>
        <w:rPr>
          <w:spacing w:val="-3"/>
          <w:sz w:val="18"/>
        </w:rPr>
        <w:t xml:space="preserve"> </w:t>
      </w:r>
      <w:r>
        <w:rPr>
          <w:sz w:val="18"/>
        </w:rPr>
        <w:t>enforcement</w:t>
      </w:r>
      <w:r>
        <w:rPr>
          <w:spacing w:val="-3"/>
          <w:sz w:val="18"/>
        </w:rPr>
        <w:t xml:space="preserve"> </w:t>
      </w:r>
      <w:r>
        <w:rPr>
          <w:sz w:val="18"/>
        </w:rPr>
        <w:t>record”</w:t>
      </w:r>
      <w:r>
        <w:rPr>
          <w:spacing w:val="-3"/>
          <w:sz w:val="18"/>
        </w:rPr>
        <w:t xml:space="preserve"> </w:t>
      </w:r>
      <w:r>
        <w:rPr>
          <w:sz w:val="18"/>
        </w:rPr>
        <w:t>means</w:t>
      </w:r>
      <w:r>
        <w:rPr>
          <w:spacing w:val="-3"/>
          <w:sz w:val="18"/>
        </w:rPr>
        <w:t xml:space="preserve"> </w:t>
      </w:r>
      <w:r>
        <w:rPr>
          <w:sz w:val="18"/>
        </w:rPr>
        <w:t>a</w:t>
      </w:r>
      <w:r>
        <w:rPr>
          <w:spacing w:val="-3"/>
          <w:sz w:val="18"/>
        </w:rPr>
        <w:t xml:space="preserve"> </w:t>
      </w:r>
      <w:r>
        <w:rPr>
          <w:sz w:val="18"/>
        </w:rPr>
        <w:t>record</w:t>
      </w:r>
      <w:r>
        <w:rPr>
          <w:spacing w:val="-3"/>
          <w:sz w:val="18"/>
        </w:rPr>
        <w:t xml:space="preserve"> </w:t>
      </w:r>
      <w:r>
        <w:rPr>
          <w:sz w:val="18"/>
        </w:rPr>
        <w:t>that</w:t>
      </w:r>
      <w:r>
        <w:rPr>
          <w:spacing w:val="-3"/>
          <w:sz w:val="18"/>
        </w:rPr>
        <w:t xml:space="preserve"> </w:t>
      </w:r>
      <w:r>
        <w:rPr>
          <w:sz w:val="18"/>
        </w:rPr>
        <w:t>is</w:t>
      </w:r>
      <w:r>
        <w:rPr>
          <w:spacing w:val="-3"/>
          <w:sz w:val="18"/>
        </w:rPr>
        <w:t xml:space="preserve"> </w:t>
      </w:r>
      <w:r>
        <w:rPr>
          <w:sz w:val="18"/>
        </w:rPr>
        <w:t xml:space="preserve">created or received by a law enforcement agency and that relates to an </w:t>
      </w:r>
      <w:r>
        <w:rPr>
          <w:spacing w:val="-2"/>
          <w:sz w:val="18"/>
        </w:rPr>
        <w:t>investigation conducted</w:t>
      </w:r>
      <w:r>
        <w:rPr>
          <w:spacing w:val="-4"/>
          <w:sz w:val="18"/>
        </w:rPr>
        <w:t xml:space="preserve"> </w:t>
      </w:r>
      <w:r>
        <w:rPr>
          <w:spacing w:val="-2"/>
          <w:sz w:val="18"/>
        </w:rPr>
        <w:t>by</w:t>
      </w:r>
      <w:r>
        <w:rPr>
          <w:spacing w:val="-5"/>
          <w:sz w:val="18"/>
        </w:rPr>
        <w:t xml:space="preserve"> </w:t>
      </w:r>
      <w:r>
        <w:rPr>
          <w:spacing w:val="-2"/>
          <w:sz w:val="18"/>
        </w:rPr>
        <w:t>a</w:t>
      </w:r>
      <w:r>
        <w:rPr>
          <w:spacing w:val="-5"/>
          <w:sz w:val="18"/>
        </w:rPr>
        <w:t xml:space="preserve"> </w:t>
      </w:r>
      <w:r>
        <w:rPr>
          <w:spacing w:val="-2"/>
          <w:sz w:val="18"/>
        </w:rPr>
        <w:t>law</w:t>
      </w:r>
      <w:r>
        <w:rPr>
          <w:spacing w:val="-5"/>
          <w:sz w:val="18"/>
        </w:rPr>
        <w:t xml:space="preserve"> </w:t>
      </w:r>
      <w:r>
        <w:rPr>
          <w:spacing w:val="-2"/>
          <w:sz w:val="18"/>
        </w:rPr>
        <w:t>enforcement</w:t>
      </w:r>
      <w:r>
        <w:rPr>
          <w:spacing w:val="-5"/>
          <w:sz w:val="18"/>
        </w:rPr>
        <w:t xml:space="preserve"> </w:t>
      </w:r>
      <w:r>
        <w:rPr>
          <w:spacing w:val="-2"/>
          <w:sz w:val="18"/>
        </w:rPr>
        <w:t>agency</w:t>
      </w:r>
      <w:r>
        <w:rPr>
          <w:spacing w:val="-5"/>
          <w:sz w:val="18"/>
        </w:rPr>
        <w:t xml:space="preserve"> </w:t>
      </w:r>
      <w:r>
        <w:rPr>
          <w:spacing w:val="-2"/>
          <w:sz w:val="18"/>
        </w:rPr>
        <w:t>or</w:t>
      </w:r>
      <w:r>
        <w:rPr>
          <w:spacing w:val="-5"/>
          <w:sz w:val="18"/>
        </w:rPr>
        <w:t xml:space="preserve"> </w:t>
      </w:r>
      <w:r>
        <w:rPr>
          <w:spacing w:val="-2"/>
          <w:sz w:val="18"/>
        </w:rPr>
        <w:t>a</w:t>
      </w:r>
      <w:r>
        <w:rPr>
          <w:spacing w:val="-5"/>
          <w:sz w:val="18"/>
        </w:rPr>
        <w:t xml:space="preserve"> </w:t>
      </w:r>
      <w:r>
        <w:rPr>
          <w:spacing w:val="-2"/>
          <w:sz w:val="18"/>
        </w:rPr>
        <w:t xml:space="preserve">request </w:t>
      </w:r>
      <w:r>
        <w:rPr>
          <w:sz w:val="18"/>
        </w:rPr>
        <w:t>for a law enforcement agency to provide law enforcement ser-</w:t>
      </w:r>
      <w:r>
        <w:rPr>
          <w:spacing w:val="-2"/>
          <w:sz w:val="18"/>
        </w:rPr>
        <w:t>vices.</w:t>
      </w:r>
    </w:p>
    <w:p w14:paraId="51BE5AA7" w14:textId="77777777" w:rsidR="00153CA5" w:rsidRDefault="00C0532D">
      <w:pPr>
        <w:pStyle w:val="ListParagraph"/>
        <w:numPr>
          <w:ilvl w:val="0"/>
          <w:numId w:val="68"/>
        </w:numPr>
        <w:tabs>
          <w:tab w:val="left" w:pos="740"/>
        </w:tabs>
        <w:spacing w:before="38" w:line="220" w:lineRule="auto"/>
        <w:ind w:left="199" w:right="272" w:firstLine="288"/>
        <w:jc w:val="both"/>
        <w:rPr>
          <w:sz w:val="18"/>
        </w:rPr>
      </w:pPr>
      <w:r>
        <w:rPr>
          <w:sz w:val="18"/>
        </w:rPr>
        <w:t>“Local information technology authority” means a local public</w:t>
      </w:r>
      <w:r>
        <w:rPr>
          <w:spacing w:val="-3"/>
          <w:sz w:val="18"/>
        </w:rPr>
        <w:t xml:space="preserve"> </w:t>
      </w:r>
      <w:r>
        <w:rPr>
          <w:sz w:val="18"/>
        </w:rPr>
        <w:t>office</w:t>
      </w:r>
      <w:r>
        <w:rPr>
          <w:spacing w:val="-3"/>
          <w:sz w:val="18"/>
        </w:rPr>
        <w:t xml:space="preserve"> </w:t>
      </w:r>
      <w:r>
        <w:rPr>
          <w:sz w:val="18"/>
        </w:rPr>
        <w:t>or</w:t>
      </w:r>
      <w:r>
        <w:rPr>
          <w:spacing w:val="-3"/>
          <w:sz w:val="18"/>
        </w:rPr>
        <w:t xml:space="preserve"> </w:t>
      </w:r>
      <w:r>
        <w:rPr>
          <w:sz w:val="18"/>
        </w:rPr>
        <w:t>local</w:t>
      </w:r>
      <w:r>
        <w:rPr>
          <w:spacing w:val="-3"/>
          <w:sz w:val="18"/>
        </w:rPr>
        <w:t xml:space="preserve"> </w:t>
      </w:r>
      <w:r>
        <w:rPr>
          <w:sz w:val="18"/>
        </w:rPr>
        <w:t>governmental</w:t>
      </w:r>
      <w:r>
        <w:rPr>
          <w:spacing w:val="-3"/>
          <w:sz w:val="18"/>
        </w:rPr>
        <w:t xml:space="preserve"> </w:t>
      </w:r>
      <w:r>
        <w:rPr>
          <w:sz w:val="18"/>
        </w:rPr>
        <w:t>unit</w:t>
      </w:r>
      <w:r>
        <w:rPr>
          <w:spacing w:val="-3"/>
          <w:sz w:val="18"/>
        </w:rPr>
        <w:t xml:space="preserve"> </w:t>
      </w:r>
      <w:r>
        <w:rPr>
          <w:sz w:val="18"/>
        </w:rPr>
        <w:t>whose</w:t>
      </w:r>
      <w:r>
        <w:rPr>
          <w:spacing w:val="-3"/>
          <w:sz w:val="18"/>
        </w:rPr>
        <w:t xml:space="preserve"> </w:t>
      </w:r>
      <w:r>
        <w:rPr>
          <w:sz w:val="18"/>
        </w:rPr>
        <w:t>primary</w:t>
      </w:r>
      <w:r>
        <w:rPr>
          <w:spacing w:val="-3"/>
          <w:sz w:val="18"/>
        </w:rPr>
        <w:t xml:space="preserve"> </w:t>
      </w:r>
      <w:r>
        <w:rPr>
          <w:sz w:val="18"/>
        </w:rPr>
        <w:t>function is information storage, information technology processing, or other information technology usage.</w:t>
      </w:r>
    </w:p>
    <w:p w14:paraId="0EA88C71" w14:textId="77777777" w:rsidR="00153CA5" w:rsidRDefault="00C0532D">
      <w:pPr>
        <w:pStyle w:val="ListParagraph"/>
        <w:numPr>
          <w:ilvl w:val="0"/>
          <w:numId w:val="67"/>
        </w:numPr>
        <w:tabs>
          <w:tab w:val="left" w:pos="724"/>
        </w:tabs>
        <w:spacing w:before="38" w:line="220" w:lineRule="auto"/>
        <w:ind w:right="272" w:firstLine="216"/>
        <w:jc w:val="both"/>
        <w:rPr>
          <w:sz w:val="18"/>
        </w:rPr>
      </w:pPr>
      <w:r>
        <w:rPr>
          <w:sz w:val="18"/>
        </w:rPr>
        <w:t>For purposes of requests for access to records under</w:t>
      </w:r>
      <w:r>
        <w:rPr>
          <w:spacing w:val="-1"/>
          <w:sz w:val="18"/>
        </w:rPr>
        <w:t xml:space="preserve"> </w:t>
      </w:r>
      <w:r>
        <w:rPr>
          <w:sz w:val="18"/>
        </w:rPr>
        <w:t xml:space="preserve">sub. </w:t>
      </w:r>
      <w:hyperlink r:id="rId425">
        <w:r>
          <w:rPr>
            <w:color w:val="0000E5"/>
            <w:sz w:val="18"/>
          </w:rPr>
          <w:t>(1)</w:t>
        </w:r>
      </w:hyperlink>
      <w:r>
        <w:rPr>
          <w:sz w:val="18"/>
        </w:rPr>
        <w:t>,</w:t>
      </w:r>
      <w:r>
        <w:rPr>
          <w:spacing w:val="-1"/>
          <w:sz w:val="18"/>
        </w:rPr>
        <w:t xml:space="preserve"> </w:t>
      </w:r>
      <w:r>
        <w:rPr>
          <w:sz w:val="18"/>
        </w:rPr>
        <w:t>a</w:t>
      </w:r>
      <w:r>
        <w:rPr>
          <w:spacing w:val="-1"/>
          <w:sz w:val="18"/>
        </w:rPr>
        <w:t xml:space="preserve"> </w:t>
      </w:r>
      <w:r>
        <w:rPr>
          <w:sz w:val="18"/>
        </w:rPr>
        <w:t>local</w:t>
      </w:r>
      <w:r>
        <w:rPr>
          <w:spacing w:val="-1"/>
          <w:sz w:val="18"/>
        </w:rPr>
        <w:t xml:space="preserve"> </w:t>
      </w:r>
      <w:r>
        <w:rPr>
          <w:sz w:val="18"/>
        </w:rPr>
        <w:t>information</w:t>
      </w:r>
      <w:r>
        <w:rPr>
          <w:spacing w:val="-1"/>
          <w:sz w:val="18"/>
        </w:rPr>
        <w:t xml:space="preserve"> </w:t>
      </w:r>
      <w:r>
        <w:rPr>
          <w:sz w:val="18"/>
        </w:rPr>
        <w:t>technology</w:t>
      </w:r>
      <w:r>
        <w:rPr>
          <w:spacing w:val="-1"/>
          <w:sz w:val="18"/>
        </w:rPr>
        <w:t xml:space="preserve"> </w:t>
      </w:r>
      <w:r>
        <w:rPr>
          <w:sz w:val="18"/>
        </w:rPr>
        <w:t>authority</w:t>
      </w:r>
      <w:r>
        <w:rPr>
          <w:spacing w:val="-1"/>
          <w:sz w:val="18"/>
        </w:rPr>
        <w:t xml:space="preserve"> </w:t>
      </w:r>
      <w:r>
        <w:rPr>
          <w:sz w:val="18"/>
        </w:rPr>
        <w:t>that</w:t>
      </w:r>
      <w:r>
        <w:rPr>
          <w:spacing w:val="-1"/>
          <w:sz w:val="18"/>
        </w:rPr>
        <w:t xml:space="preserve"> </w:t>
      </w:r>
      <w:r>
        <w:rPr>
          <w:sz w:val="18"/>
        </w:rPr>
        <w:t>has</w:t>
      </w:r>
      <w:r>
        <w:rPr>
          <w:spacing w:val="-1"/>
          <w:sz w:val="18"/>
        </w:rPr>
        <w:t xml:space="preserve"> </w:t>
      </w:r>
      <w:r>
        <w:rPr>
          <w:sz w:val="18"/>
        </w:rPr>
        <w:t>custody</w:t>
      </w:r>
      <w:r>
        <w:rPr>
          <w:spacing w:val="-1"/>
          <w:sz w:val="18"/>
        </w:rPr>
        <w:t xml:space="preserve"> </w:t>
      </w:r>
      <w:r>
        <w:rPr>
          <w:sz w:val="18"/>
        </w:rPr>
        <w:t>of a</w:t>
      </w:r>
      <w:r>
        <w:rPr>
          <w:spacing w:val="-7"/>
          <w:sz w:val="18"/>
        </w:rPr>
        <w:t xml:space="preserve"> </w:t>
      </w:r>
      <w:r>
        <w:rPr>
          <w:sz w:val="18"/>
        </w:rPr>
        <w:t>law</w:t>
      </w:r>
      <w:r>
        <w:rPr>
          <w:spacing w:val="-8"/>
          <w:sz w:val="18"/>
        </w:rPr>
        <w:t xml:space="preserve"> </w:t>
      </w:r>
      <w:r>
        <w:rPr>
          <w:sz w:val="18"/>
        </w:rPr>
        <w:t>enforcement</w:t>
      </w:r>
      <w:r>
        <w:rPr>
          <w:spacing w:val="-8"/>
          <w:sz w:val="18"/>
        </w:rPr>
        <w:t xml:space="preserve"> </w:t>
      </w:r>
      <w:r>
        <w:rPr>
          <w:sz w:val="18"/>
        </w:rPr>
        <w:t>record</w:t>
      </w:r>
      <w:r>
        <w:rPr>
          <w:spacing w:val="-8"/>
          <w:sz w:val="18"/>
        </w:rPr>
        <w:t xml:space="preserve"> </w:t>
      </w:r>
      <w:r>
        <w:rPr>
          <w:sz w:val="18"/>
        </w:rPr>
        <w:t>for</w:t>
      </w:r>
      <w:r>
        <w:rPr>
          <w:spacing w:val="-8"/>
          <w:sz w:val="18"/>
        </w:rPr>
        <w:t xml:space="preserve"> </w:t>
      </w:r>
      <w:r>
        <w:rPr>
          <w:sz w:val="18"/>
        </w:rPr>
        <w:t>the</w:t>
      </w:r>
      <w:r>
        <w:rPr>
          <w:spacing w:val="-8"/>
          <w:sz w:val="18"/>
        </w:rPr>
        <w:t xml:space="preserve"> </w:t>
      </w:r>
      <w:r>
        <w:rPr>
          <w:sz w:val="18"/>
        </w:rPr>
        <w:t>primary</w:t>
      </w:r>
      <w:r>
        <w:rPr>
          <w:spacing w:val="-8"/>
          <w:sz w:val="18"/>
        </w:rPr>
        <w:t xml:space="preserve"> </w:t>
      </w:r>
      <w:r>
        <w:rPr>
          <w:sz w:val="18"/>
        </w:rPr>
        <w:t>purpose</w:t>
      </w:r>
      <w:r>
        <w:rPr>
          <w:spacing w:val="-8"/>
          <w:sz w:val="18"/>
        </w:rPr>
        <w:t xml:space="preserve"> </w:t>
      </w:r>
      <w:r>
        <w:rPr>
          <w:sz w:val="18"/>
        </w:rPr>
        <w:t>of</w:t>
      </w:r>
      <w:r>
        <w:rPr>
          <w:spacing w:val="-8"/>
          <w:sz w:val="18"/>
        </w:rPr>
        <w:t xml:space="preserve"> </w:t>
      </w:r>
      <w:r>
        <w:rPr>
          <w:sz w:val="18"/>
        </w:rPr>
        <w:t>information storage,</w:t>
      </w:r>
      <w:r>
        <w:rPr>
          <w:spacing w:val="-8"/>
          <w:sz w:val="18"/>
        </w:rPr>
        <w:t xml:space="preserve"> </w:t>
      </w:r>
      <w:r>
        <w:rPr>
          <w:sz w:val="18"/>
        </w:rPr>
        <w:t>information</w:t>
      </w:r>
      <w:r>
        <w:rPr>
          <w:spacing w:val="-11"/>
          <w:sz w:val="18"/>
        </w:rPr>
        <w:t xml:space="preserve"> </w:t>
      </w:r>
      <w:r>
        <w:rPr>
          <w:sz w:val="18"/>
        </w:rPr>
        <w:t>technology</w:t>
      </w:r>
      <w:r>
        <w:rPr>
          <w:spacing w:val="-11"/>
          <w:sz w:val="18"/>
        </w:rPr>
        <w:t xml:space="preserve"> </w:t>
      </w:r>
      <w:r>
        <w:rPr>
          <w:sz w:val="18"/>
        </w:rPr>
        <w:t>processing,</w:t>
      </w:r>
      <w:r>
        <w:rPr>
          <w:spacing w:val="-11"/>
          <w:sz w:val="18"/>
        </w:rPr>
        <w:t xml:space="preserve"> </w:t>
      </w:r>
      <w:r>
        <w:rPr>
          <w:sz w:val="18"/>
        </w:rPr>
        <w:t>or</w:t>
      </w:r>
      <w:r>
        <w:rPr>
          <w:spacing w:val="-11"/>
          <w:sz w:val="18"/>
        </w:rPr>
        <w:t xml:space="preserve"> </w:t>
      </w:r>
      <w:r>
        <w:rPr>
          <w:sz w:val="18"/>
        </w:rPr>
        <w:t>other</w:t>
      </w:r>
      <w:r>
        <w:rPr>
          <w:spacing w:val="-11"/>
          <w:sz w:val="18"/>
        </w:rPr>
        <w:t xml:space="preserve"> </w:t>
      </w:r>
      <w:r>
        <w:rPr>
          <w:sz w:val="18"/>
        </w:rPr>
        <w:t xml:space="preserve">information </w:t>
      </w:r>
      <w:r>
        <w:rPr>
          <w:spacing w:val="-2"/>
          <w:sz w:val="18"/>
        </w:rPr>
        <w:t>technology usage</w:t>
      </w:r>
      <w:r>
        <w:rPr>
          <w:spacing w:val="-9"/>
          <w:sz w:val="18"/>
        </w:rPr>
        <w:t xml:space="preserve"> </w:t>
      </w:r>
      <w:r>
        <w:rPr>
          <w:spacing w:val="-2"/>
          <w:sz w:val="18"/>
        </w:rPr>
        <w:t>is</w:t>
      </w:r>
      <w:r>
        <w:rPr>
          <w:spacing w:val="-10"/>
          <w:sz w:val="18"/>
        </w:rPr>
        <w:t xml:space="preserve"> </w:t>
      </w:r>
      <w:r>
        <w:rPr>
          <w:spacing w:val="-2"/>
          <w:sz w:val="18"/>
        </w:rPr>
        <w:t>not</w:t>
      </w:r>
      <w:r>
        <w:rPr>
          <w:spacing w:val="-9"/>
          <w:sz w:val="18"/>
        </w:rPr>
        <w:t xml:space="preserve"> </w:t>
      </w:r>
      <w:r>
        <w:rPr>
          <w:spacing w:val="-2"/>
          <w:sz w:val="18"/>
        </w:rPr>
        <w:t>the</w:t>
      </w:r>
      <w:r>
        <w:rPr>
          <w:spacing w:val="-9"/>
          <w:sz w:val="18"/>
        </w:rPr>
        <w:t xml:space="preserve"> </w:t>
      </w:r>
      <w:r>
        <w:rPr>
          <w:spacing w:val="-2"/>
          <w:sz w:val="18"/>
        </w:rPr>
        <w:t>legal</w:t>
      </w:r>
      <w:r>
        <w:rPr>
          <w:spacing w:val="-9"/>
          <w:sz w:val="18"/>
        </w:rPr>
        <w:t xml:space="preserve"> </w:t>
      </w:r>
      <w:r>
        <w:rPr>
          <w:spacing w:val="-2"/>
          <w:sz w:val="18"/>
        </w:rPr>
        <w:t>custodian</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record.</w:t>
      </w:r>
      <w:r>
        <w:rPr>
          <w:spacing w:val="31"/>
          <w:sz w:val="18"/>
        </w:rPr>
        <w:t xml:space="preserve"> </w:t>
      </w:r>
      <w:r>
        <w:rPr>
          <w:spacing w:val="-2"/>
          <w:sz w:val="18"/>
        </w:rPr>
        <w:t>For</w:t>
      </w:r>
      <w:r>
        <w:rPr>
          <w:spacing w:val="-10"/>
          <w:sz w:val="18"/>
        </w:rPr>
        <w:t xml:space="preserve"> </w:t>
      </w:r>
      <w:r>
        <w:rPr>
          <w:spacing w:val="-2"/>
          <w:sz w:val="18"/>
        </w:rPr>
        <w:t xml:space="preserve">such </w:t>
      </w:r>
      <w:r>
        <w:rPr>
          <w:sz w:val="18"/>
        </w:rPr>
        <w:t xml:space="preserve">purposes, the legal custodian of a law enforcement record is the authority for which the record is stored, processed, or otherwise </w:t>
      </w:r>
      <w:r>
        <w:rPr>
          <w:spacing w:val="-2"/>
          <w:sz w:val="18"/>
        </w:rPr>
        <w:t>used.</w:t>
      </w:r>
    </w:p>
    <w:p w14:paraId="7320815F" w14:textId="77777777" w:rsidR="00153CA5" w:rsidRDefault="00C0532D">
      <w:pPr>
        <w:pStyle w:val="ListParagraph"/>
        <w:numPr>
          <w:ilvl w:val="0"/>
          <w:numId w:val="67"/>
        </w:numPr>
        <w:tabs>
          <w:tab w:val="left" w:pos="727"/>
        </w:tabs>
        <w:spacing w:before="38" w:line="220" w:lineRule="auto"/>
        <w:ind w:right="272" w:firstLine="216"/>
        <w:jc w:val="both"/>
        <w:rPr>
          <w:sz w:val="18"/>
        </w:rPr>
      </w:pPr>
      <w:r>
        <w:rPr>
          <w:sz w:val="18"/>
        </w:rPr>
        <w:t>A local information technology authority that receives a request</w:t>
      </w:r>
      <w:r>
        <w:rPr>
          <w:spacing w:val="-3"/>
          <w:sz w:val="18"/>
        </w:rPr>
        <w:t xml:space="preserve"> </w:t>
      </w:r>
      <w:r>
        <w:rPr>
          <w:sz w:val="18"/>
        </w:rPr>
        <w:t>under</w:t>
      </w:r>
      <w:r>
        <w:rPr>
          <w:spacing w:val="-7"/>
          <w:sz w:val="18"/>
        </w:rPr>
        <w:t xml:space="preserve"> </w:t>
      </w:r>
      <w:r>
        <w:rPr>
          <w:sz w:val="18"/>
        </w:rPr>
        <w:t>sub.</w:t>
      </w:r>
      <w:r>
        <w:rPr>
          <w:spacing w:val="-7"/>
          <w:sz w:val="18"/>
        </w:rPr>
        <w:t xml:space="preserve"> </w:t>
      </w:r>
      <w:hyperlink r:id="rId426">
        <w:r>
          <w:rPr>
            <w:color w:val="0000E5"/>
            <w:sz w:val="18"/>
          </w:rPr>
          <w:t>(1)</w:t>
        </w:r>
      </w:hyperlink>
      <w:r>
        <w:rPr>
          <w:color w:val="0000E5"/>
          <w:spacing w:val="-5"/>
          <w:sz w:val="18"/>
        </w:rPr>
        <w:t xml:space="preserve"> </w:t>
      </w:r>
      <w:r>
        <w:rPr>
          <w:sz w:val="18"/>
        </w:rPr>
        <w:t>for</w:t>
      </w:r>
      <w:r>
        <w:rPr>
          <w:spacing w:val="-6"/>
          <w:sz w:val="18"/>
        </w:rPr>
        <w:t xml:space="preserve"> </w:t>
      </w:r>
      <w:r>
        <w:rPr>
          <w:sz w:val="18"/>
        </w:rPr>
        <w:t>access</w:t>
      </w:r>
      <w:r>
        <w:rPr>
          <w:spacing w:val="-6"/>
          <w:sz w:val="18"/>
        </w:rPr>
        <w:t xml:space="preserve"> </w:t>
      </w:r>
      <w:r>
        <w:rPr>
          <w:sz w:val="18"/>
        </w:rPr>
        <w:t>to</w:t>
      </w:r>
      <w:r>
        <w:rPr>
          <w:spacing w:val="-6"/>
          <w:sz w:val="18"/>
        </w:rPr>
        <w:t xml:space="preserve"> </w:t>
      </w:r>
      <w:r>
        <w:rPr>
          <w:sz w:val="18"/>
        </w:rPr>
        <w:t>information</w:t>
      </w:r>
      <w:r>
        <w:rPr>
          <w:spacing w:val="-6"/>
          <w:sz w:val="18"/>
        </w:rPr>
        <w:t xml:space="preserve"> </w:t>
      </w:r>
      <w:r>
        <w:rPr>
          <w:sz w:val="18"/>
        </w:rPr>
        <w:t>in</w:t>
      </w:r>
      <w:r>
        <w:rPr>
          <w:spacing w:val="-6"/>
          <w:sz w:val="18"/>
        </w:rPr>
        <w:t xml:space="preserve"> </w:t>
      </w:r>
      <w:r>
        <w:rPr>
          <w:sz w:val="18"/>
        </w:rPr>
        <w:t>a</w:t>
      </w:r>
      <w:r>
        <w:rPr>
          <w:spacing w:val="-6"/>
          <w:sz w:val="18"/>
        </w:rPr>
        <w:t xml:space="preserve"> </w:t>
      </w:r>
      <w:r>
        <w:rPr>
          <w:sz w:val="18"/>
        </w:rPr>
        <w:t>law</w:t>
      </w:r>
      <w:r>
        <w:rPr>
          <w:spacing w:val="-6"/>
          <w:sz w:val="18"/>
        </w:rPr>
        <w:t xml:space="preserve"> </w:t>
      </w:r>
      <w:r>
        <w:rPr>
          <w:sz w:val="18"/>
        </w:rPr>
        <w:t>enforce-ment record shall deny any portion of the request that relates to information in a local law enforcement record.</w:t>
      </w:r>
    </w:p>
    <w:p w14:paraId="41100DCD" w14:textId="77777777" w:rsidR="00153CA5" w:rsidRDefault="00C0532D">
      <w:pPr>
        <w:spacing w:before="31" w:line="151" w:lineRule="exact"/>
        <w:ind w:right="272"/>
        <w:jc w:val="right"/>
        <w:rPr>
          <w:sz w:val="14"/>
        </w:rPr>
      </w:pPr>
      <w:r>
        <w:rPr>
          <w:b/>
          <w:sz w:val="14"/>
        </w:rPr>
        <w:t>History:</w:t>
      </w:r>
      <w:r>
        <w:rPr>
          <w:b/>
          <w:spacing w:val="32"/>
          <w:sz w:val="14"/>
        </w:rPr>
        <w:t xml:space="preserve"> </w:t>
      </w:r>
      <w:hyperlink r:id="rId427">
        <w:r>
          <w:rPr>
            <w:color w:val="0000E5"/>
            <w:sz w:val="14"/>
          </w:rPr>
          <w:t>1981 c.</w:t>
        </w:r>
        <w:r>
          <w:rPr>
            <w:color w:val="0000E5"/>
            <w:spacing w:val="-1"/>
            <w:sz w:val="14"/>
          </w:rPr>
          <w:t xml:space="preserve"> </w:t>
        </w:r>
        <w:r>
          <w:rPr>
            <w:color w:val="0000E5"/>
            <w:sz w:val="14"/>
          </w:rPr>
          <w:t>335</w:t>
        </w:r>
      </w:hyperlink>
      <w:r>
        <w:rPr>
          <w:sz w:val="14"/>
        </w:rPr>
        <w:t>,</w:t>
      </w:r>
      <w:r>
        <w:rPr>
          <w:spacing w:val="-1"/>
          <w:sz w:val="14"/>
        </w:rPr>
        <w:t xml:space="preserve"> </w:t>
      </w:r>
      <w:hyperlink r:id="rId428">
        <w:r>
          <w:rPr>
            <w:color w:val="0000E5"/>
            <w:sz w:val="14"/>
          </w:rPr>
          <w:t>391</w:t>
        </w:r>
      </w:hyperlink>
      <w:r>
        <w:rPr>
          <w:sz w:val="14"/>
        </w:rPr>
        <w:t>;</w:t>
      </w:r>
      <w:r>
        <w:rPr>
          <w:spacing w:val="-1"/>
          <w:sz w:val="14"/>
        </w:rPr>
        <w:t xml:space="preserve"> </w:t>
      </w:r>
      <w:hyperlink r:id="rId429">
        <w:r>
          <w:rPr>
            <w:color w:val="0000E5"/>
            <w:sz w:val="14"/>
          </w:rPr>
          <w:t>1991</w:t>
        </w:r>
        <w:r>
          <w:rPr>
            <w:color w:val="0000E5"/>
            <w:spacing w:val="-1"/>
            <w:sz w:val="14"/>
          </w:rPr>
          <w:t xml:space="preserve"> </w:t>
        </w:r>
        <w:r>
          <w:rPr>
            <w:color w:val="0000E5"/>
            <w:sz w:val="14"/>
          </w:rPr>
          <w:t>a. 39</w:t>
        </w:r>
      </w:hyperlink>
      <w:r>
        <w:rPr>
          <w:sz w:val="14"/>
        </w:rPr>
        <w:t>,</w:t>
      </w:r>
      <w:r>
        <w:rPr>
          <w:spacing w:val="-1"/>
          <w:sz w:val="14"/>
        </w:rPr>
        <w:t xml:space="preserve"> </w:t>
      </w:r>
      <w:hyperlink r:id="rId430">
        <w:r>
          <w:rPr>
            <w:color w:val="0000E5"/>
            <w:sz w:val="14"/>
          </w:rPr>
          <w:t>1991</w:t>
        </w:r>
        <w:r>
          <w:rPr>
            <w:color w:val="0000E5"/>
            <w:spacing w:val="-1"/>
            <w:sz w:val="14"/>
          </w:rPr>
          <w:t xml:space="preserve"> </w:t>
        </w:r>
        <w:r>
          <w:rPr>
            <w:color w:val="0000E5"/>
            <w:sz w:val="14"/>
          </w:rPr>
          <w:t>a. 269</w:t>
        </w:r>
      </w:hyperlink>
      <w:r>
        <w:rPr>
          <w:color w:val="0000E5"/>
          <w:spacing w:val="-1"/>
          <w:sz w:val="14"/>
        </w:rPr>
        <w:t xml:space="preserve"> </w:t>
      </w:r>
      <w:r>
        <w:rPr>
          <w:sz w:val="14"/>
        </w:rPr>
        <w:t>ss.</w:t>
      </w:r>
      <w:r>
        <w:rPr>
          <w:spacing w:val="-2"/>
          <w:sz w:val="14"/>
        </w:rPr>
        <w:t xml:space="preserve"> </w:t>
      </w:r>
      <w:hyperlink r:id="rId431">
        <w:r>
          <w:rPr>
            <w:color w:val="0000E5"/>
            <w:sz w:val="14"/>
          </w:rPr>
          <w:t>34am</w:t>
        </w:r>
      </w:hyperlink>
      <w:r>
        <w:rPr>
          <w:sz w:val="14"/>
        </w:rPr>
        <w:t xml:space="preserve">, </w:t>
      </w:r>
      <w:hyperlink r:id="rId432">
        <w:r>
          <w:rPr>
            <w:color w:val="0000E5"/>
            <w:sz w:val="14"/>
          </w:rPr>
          <w:t>40am</w:t>
        </w:r>
      </w:hyperlink>
      <w:r>
        <w:rPr>
          <w:sz w:val="14"/>
        </w:rPr>
        <w:t>;</w:t>
      </w:r>
      <w:r>
        <w:rPr>
          <w:spacing w:val="-2"/>
          <w:sz w:val="14"/>
        </w:rPr>
        <w:t xml:space="preserve"> </w:t>
      </w:r>
      <w:hyperlink r:id="rId433">
        <w:r>
          <w:rPr>
            <w:color w:val="0000E5"/>
            <w:sz w:val="14"/>
          </w:rPr>
          <w:t>1993</w:t>
        </w:r>
        <w:r>
          <w:rPr>
            <w:color w:val="0000E5"/>
            <w:spacing w:val="-1"/>
            <w:sz w:val="14"/>
          </w:rPr>
          <w:t xml:space="preserve"> </w:t>
        </w:r>
        <w:r>
          <w:rPr>
            <w:color w:val="0000E5"/>
            <w:sz w:val="14"/>
          </w:rPr>
          <w:t xml:space="preserve">a. </w:t>
        </w:r>
        <w:r>
          <w:rPr>
            <w:color w:val="0000E5"/>
            <w:spacing w:val="-5"/>
            <w:sz w:val="14"/>
          </w:rPr>
          <w:t>93</w:t>
        </w:r>
      </w:hyperlink>
      <w:r>
        <w:rPr>
          <w:spacing w:val="-5"/>
          <w:sz w:val="14"/>
        </w:rPr>
        <w:t>;</w:t>
      </w:r>
    </w:p>
    <w:p w14:paraId="1FEE47B8" w14:textId="77777777" w:rsidR="00153CA5" w:rsidRDefault="00C0532D">
      <w:pPr>
        <w:spacing w:line="141" w:lineRule="exact"/>
        <w:ind w:right="272"/>
        <w:jc w:val="right"/>
        <w:rPr>
          <w:sz w:val="14"/>
        </w:rPr>
      </w:pPr>
      <w:hyperlink r:id="rId434">
        <w:r>
          <w:rPr>
            <w:color w:val="0000E5"/>
            <w:spacing w:val="-2"/>
            <w:sz w:val="14"/>
          </w:rPr>
          <w:t>1995</w:t>
        </w:r>
        <w:r>
          <w:rPr>
            <w:color w:val="0000E5"/>
            <w:sz w:val="14"/>
          </w:rPr>
          <w:t xml:space="preserve"> </w:t>
        </w:r>
        <w:r>
          <w:rPr>
            <w:color w:val="0000E5"/>
            <w:spacing w:val="-2"/>
            <w:sz w:val="14"/>
          </w:rPr>
          <w:t>a.</w:t>
        </w:r>
        <w:r>
          <w:rPr>
            <w:color w:val="0000E5"/>
            <w:spacing w:val="-5"/>
            <w:sz w:val="14"/>
          </w:rPr>
          <w:t xml:space="preserve"> </w:t>
        </w:r>
        <w:r>
          <w:rPr>
            <w:color w:val="0000E5"/>
            <w:spacing w:val="-2"/>
            <w:sz w:val="14"/>
          </w:rPr>
          <w:t>77</w:t>
        </w:r>
      </w:hyperlink>
      <w:r>
        <w:rPr>
          <w:spacing w:val="-2"/>
          <w:sz w:val="14"/>
        </w:rPr>
        <w:t>,</w:t>
      </w:r>
      <w:r>
        <w:rPr>
          <w:spacing w:val="-8"/>
          <w:sz w:val="14"/>
        </w:rPr>
        <w:t xml:space="preserve"> </w:t>
      </w:r>
      <w:hyperlink r:id="rId435">
        <w:r>
          <w:rPr>
            <w:color w:val="0000E5"/>
            <w:spacing w:val="-2"/>
            <w:sz w:val="14"/>
          </w:rPr>
          <w:t>158</w:t>
        </w:r>
      </w:hyperlink>
      <w:r>
        <w:rPr>
          <w:spacing w:val="-2"/>
          <w:sz w:val="14"/>
        </w:rPr>
        <w:t>;</w:t>
      </w:r>
      <w:r>
        <w:rPr>
          <w:spacing w:val="-9"/>
          <w:sz w:val="14"/>
        </w:rPr>
        <w:t xml:space="preserve"> </w:t>
      </w:r>
      <w:hyperlink r:id="rId436">
        <w:r>
          <w:rPr>
            <w:color w:val="0000E5"/>
            <w:spacing w:val="-2"/>
            <w:sz w:val="14"/>
          </w:rPr>
          <w:t>1997</w:t>
        </w:r>
        <w:r>
          <w:rPr>
            <w:color w:val="0000E5"/>
            <w:spacing w:val="-1"/>
            <w:sz w:val="14"/>
          </w:rPr>
          <w:t xml:space="preserve"> </w:t>
        </w:r>
        <w:r>
          <w:rPr>
            <w:color w:val="0000E5"/>
            <w:spacing w:val="-2"/>
            <w:sz w:val="14"/>
          </w:rPr>
          <w:t>a. 94</w:t>
        </w:r>
      </w:hyperlink>
      <w:r>
        <w:rPr>
          <w:spacing w:val="-2"/>
          <w:sz w:val="14"/>
        </w:rPr>
        <w:t>,</w:t>
      </w:r>
      <w:r>
        <w:rPr>
          <w:spacing w:val="-8"/>
          <w:sz w:val="14"/>
        </w:rPr>
        <w:t xml:space="preserve"> </w:t>
      </w:r>
      <w:hyperlink r:id="rId437">
        <w:r>
          <w:rPr>
            <w:color w:val="0000E5"/>
            <w:spacing w:val="-2"/>
            <w:sz w:val="14"/>
          </w:rPr>
          <w:t>133</w:t>
        </w:r>
      </w:hyperlink>
      <w:r>
        <w:rPr>
          <w:spacing w:val="-2"/>
          <w:sz w:val="14"/>
        </w:rPr>
        <w:t>;</w:t>
      </w:r>
      <w:r>
        <w:rPr>
          <w:spacing w:val="-11"/>
          <w:sz w:val="14"/>
        </w:rPr>
        <w:t xml:space="preserve"> </w:t>
      </w:r>
      <w:hyperlink r:id="rId438">
        <w:r>
          <w:rPr>
            <w:color w:val="0000E5"/>
            <w:spacing w:val="-2"/>
            <w:sz w:val="14"/>
          </w:rPr>
          <w:t>1999 a.</w:t>
        </w:r>
        <w:r>
          <w:rPr>
            <w:color w:val="0000E5"/>
            <w:spacing w:val="-3"/>
            <w:sz w:val="14"/>
          </w:rPr>
          <w:t xml:space="preserve"> </w:t>
        </w:r>
        <w:r>
          <w:rPr>
            <w:color w:val="0000E5"/>
            <w:spacing w:val="-2"/>
            <w:sz w:val="14"/>
          </w:rPr>
          <w:t>9</w:t>
        </w:r>
      </w:hyperlink>
      <w:r>
        <w:rPr>
          <w:spacing w:val="-2"/>
          <w:sz w:val="14"/>
        </w:rPr>
        <w:t>;</w:t>
      </w:r>
      <w:r>
        <w:rPr>
          <w:spacing w:val="-9"/>
          <w:sz w:val="14"/>
        </w:rPr>
        <w:t xml:space="preserve"> </w:t>
      </w:r>
      <w:hyperlink r:id="rId439">
        <w:r>
          <w:rPr>
            <w:color w:val="0000E5"/>
            <w:spacing w:val="-2"/>
            <w:sz w:val="14"/>
          </w:rPr>
          <w:t>2001 a.</w:t>
        </w:r>
        <w:r>
          <w:rPr>
            <w:color w:val="0000E5"/>
            <w:spacing w:val="-1"/>
            <w:sz w:val="14"/>
          </w:rPr>
          <w:t xml:space="preserve"> </w:t>
        </w:r>
        <w:r>
          <w:rPr>
            <w:color w:val="0000E5"/>
            <w:spacing w:val="-2"/>
            <w:sz w:val="14"/>
          </w:rPr>
          <w:t>16</w:t>
        </w:r>
      </w:hyperlink>
      <w:r>
        <w:rPr>
          <w:spacing w:val="-2"/>
          <w:sz w:val="14"/>
        </w:rPr>
        <w:t>;</w:t>
      </w:r>
      <w:r>
        <w:rPr>
          <w:spacing w:val="-11"/>
          <w:sz w:val="14"/>
        </w:rPr>
        <w:t xml:space="preserve"> </w:t>
      </w:r>
      <w:hyperlink r:id="rId440">
        <w:r>
          <w:rPr>
            <w:color w:val="0000E5"/>
            <w:spacing w:val="-2"/>
            <w:sz w:val="14"/>
          </w:rPr>
          <w:t>2005</w:t>
        </w:r>
        <w:r>
          <w:rPr>
            <w:color w:val="0000E5"/>
            <w:spacing w:val="-1"/>
            <w:sz w:val="14"/>
          </w:rPr>
          <w:t xml:space="preserve"> </w:t>
        </w:r>
        <w:r>
          <w:rPr>
            <w:color w:val="0000E5"/>
            <w:spacing w:val="-2"/>
            <w:sz w:val="14"/>
          </w:rPr>
          <w:t>a. 344</w:t>
        </w:r>
      </w:hyperlink>
      <w:r>
        <w:rPr>
          <w:spacing w:val="-2"/>
          <w:sz w:val="14"/>
        </w:rPr>
        <w:t>;</w:t>
      </w:r>
      <w:r>
        <w:rPr>
          <w:spacing w:val="-9"/>
          <w:sz w:val="14"/>
        </w:rPr>
        <w:t xml:space="preserve"> </w:t>
      </w:r>
      <w:hyperlink r:id="rId441">
        <w:r>
          <w:rPr>
            <w:color w:val="0000E5"/>
            <w:spacing w:val="-2"/>
            <w:sz w:val="14"/>
          </w:rPr>
          <w:t>2009 a.</w:t>
        </w:r>
        <w:r>
          <w:rPr>
            <w:color w:val="0000E5"/>
            <w:spacing w:val="-1"/>
            <w:sz w:val="14"/>
          </w:rPr>
          <w:t xml:space="preserve"> </w:t>
        </w:r>
        <w:r>
          <w:rPr>
            <w:color w:val="0000E5"/>
            <w:spacing w:val="-2"/>
            <w:sz w:val="14"/>
          </w:rPr>
          <w:t>259</w:t>
        </w:r>
      </w:hyperlink>
      <w:r>
        <w:rPr>
          <w:spacing w:val="-2"/>
          <w:sz w:val="14"/>
        </w:rPr>
        <w:t>,</w:t>
      </w:r>
      <w:r>
        <w:rPr>
          <w:spacing w:val="-10"/>
          <w:sz w:val="14"/>
        </w:rPr>
        <w:t xml:space="preserve"> </w:t>
      </w:r>
      <w:hyperlink r:id="rId442">
        <w:r>
          <w:rPr>
            <w:color w:val="0000E5"/>
            <w:spacing w:val="-4"/>
            <w:sz w:val="14"/>
          </w:rPr>
          <w:t>370</w:t>
        </w:r>
      </w:hyperlink>
      <w:r>
        <w:rPr>
          <w:spacing w:val="-4"/>
          <w:sz w:val="14"/>
        </w:rPr>
        <w:t>;</w:t>
      </w:r>
    </w:p>
    <w:p w14:paraId="134213F2" w14:textId="77777777" w:rsidR="00153CA5" w:rsidRDefault="00C0532D">
      <w:pPr>
        <w:spacing w:line="147" w:lineRule="exact"/>
        <w:ind w:left="199"/>
        <w:jc w:val="both"/>
        <w:rPr>
          <w:sz w:val="14"/>
        </w:rPr>
      </w:pPr>
      <w:hyperlink r:id="rId443">
        <w:r>
          <w:rPr>
            <w:color w:val="0000E5"/>
            <w:sz w:val="14"/>
          </w:rPr>
          <w:t>2013</w:t>
        </w:r>
        <w:r>
          <w:rPr>
            <w:color w:val="0000E5"/>
            <w:spacing w:val="1"/>
            <w:sz w:val="14"/>
          </w:rPr>
          <w:t xml:space="preserve"> </w:t>
        </w:r>
        <w:r>
          <w:rPr>
            <w:color w:val="0000E5"/>
            <w:sz w:val="14"/>
          </w:rPr>
          <w:t>a. 171</w:t>
        </w:r>
      </w:hyperlink>
      <w:r>
        <w:rPr>
          <w:sz w:val="14"/>
        </w:rPr>
        <w:t>;</w:t>
      </w:r>
      <w:r>
        <w:rPr>
          <w:spacing w:val="-1"/>
          <w:sz w:val="14"/>
        </w:rPr>
        <w:t xml:space="preserve"> </w:t>
      </w:r>
      <w:hyperlink r:id="rId444">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356</w:t>
        </w:r>
      </w:hyperlink>
      <w:r>
        <w:rPr>
          <w:spacing w:val="-4"/>
          <w:sz w:val="14"/>
        </w:rPr>
        <w:t>.</w:t>
      </w:r>
    </w:p>
    <w:p w14:paraId="6903E3EF" w14:textId="77777777" w:rsidR="00153CA5" w:rsidRDefault="00C0532D">
      <w:pPr>
        <w:spacing w:before="9" w:line="216" w:lineRule="auto"/>
        <w:ind w:left="199" w:right="272" w:firstLine="144"/>
        <w:jc w:val="both"/>
        <w:rPr>
          <w:b/>
          <w:sz w:val="14"/>
        </w:rPr>
      </w:pPr>
      <w:r>
        <w:rPr>
          <w:b/>
          <w:sz w:val="14"/>
        </w:rPr>
        <w:t>NOTE:</w:t>
      </w:r>
      <w:r>
        <w:rPr>
          <w:b/>
          <w:spacing w:val="28"/>
          <w:sz w:val="14"/>
        </w:rPr>
        <w:t xml:space="preserve"> </w:t>
      </w:r>
      <w:r>
        <w:rPr>
          <w:b/>
          <w:sz w:val="14"/>
        </w:rPr>
        <w:t>The</w:t>
      </w:r>
      <w:r>
        <w:rPr>
          <w:b/>
          <w:spacing w:val="-4"/>
          <w:sz w:val="14"/>
        </w:rPr>
        <w:t xml:space="preserve"> </w:t>
      </w:r>
      <w:r>
        <w:rPr>
          <w:b/>
          <w:sz w:val="14"/>
        </w:rPr>
        <w:t>following</w:t>
      </w:r>
      <w:r>
        <w:rPr>
          <w:b/>
          <w:spacing w:val="-4"/>
          <w:sz w:val="14"/>
        </w:rPr>
        <w:t xml:space="preserve"> </w:t>
      </w:r>
      <w:r>
        <w:rPr>
          <w:b/>
          <w:sz w:val="14"/>
        </w:rPr>
        <w:t>annotations</w:t>
      </w:r>
      <w:r>
        <w:rPr>
          <w:b/>
          <w:spacing w:val="-4"/>
          <w:sz w:val="14"/>
        </w:rPr>
        <w:t xml:space="preserve"> </w:t>
      </w:r>
      <w:r>
        <w:rPr>
          <w:b/>
          <w:sz w:val="14"/>
        </w:rPr>
        <w:t>relate</w:t>
      </w:r>
      <w:r>
        <w:rPr>
          <w:b/>
          <w:spacing w:val="-4"/>
          <w:sz w:val="14"/>
        </w:rPr>
        <w:t xml:space="preserve"> </w:t>
      </w:r>
      <w:r>
        <w:rPr>
          <w:b/>
          <w:sz w:val="14"/>
        </w:rPr>
        <w:t>to</w:t>
      </w:r>
      <w:r>
        <w:rPr>
          <w:b/>
          <w:spacing w:val="-4"/>
          <w:sz w:val="14"/>
        </w:rPr>
        <w:t xml:space="preserve"> </w:t>
      </w:r>
      <w:r>
        <w:rPr>
          <w:b/>
          <w:sz w:val="14"/>
        </w:rPr>
        <w:t>public</w:t>
      </w:r>
      <w:r>
        <w:rPr>
          <w:b/>
          <w:spacing w:val="-4"/>
          <w:sz w:val="14"/>
        </w:rPr>
        <w:t xml:space="preserve"> </w:t>
      </w:r>
      <w:r>
        <w:rPr>
          <w:b/>
          <w:sz w:val="14"/>
        </w:rPr>
        <w:t>records</w:t>
      </w:r>
      <w:r>
        <w:rPr>
          <w:b/>
          <w:spacing w:val="-4"/>
          <w:sz w:val="14"/>
        </w:rPr>
        <w:t xml:space="preserve"> </w:t>
      </w:r>
      <w:r>
        <w:rPr>
          <w:b/>
          <w:sz w:val="14"/>
        </w:rPr>
        <w:t>statutes</w:t>
      </w:r>
      <w:r>
        <w:rPr>
          <w:b/>
          <w:spacing w:val="-3"/>
          <w:sz w:val="14"/>
        </w:rPr>
        <w:t xml:space="preserve"> </w:t>
      </w:r>
      <w:r>
        <w:rPr>
          <w:b/>
          <w:sz w:val="14"/>
        </w:rPr>
        <w:t>in</w:t>
      </w:r>
      <w:r>
        <w:rPr>
          <w:b/>
          <w:spacing w:val="-3"/>
          <w:sz w:val="14"/>
        </w:rPr>
        <w:t xml:space="preserve"> </w:t>
      </w:r>
      <w:r>
        <w:rPr>
          <w:b/>
          <w:sz w:val="14"/>
        </w:rPr>
        <w:t>effect</w:t>
      </w:r>
      <w:r>
        <w:rPr>
          <w:b/>
          <w:spacing w:val="40"/>
          <w:sz w:val="14"/>
        </w:rPr>
        <w:t xml:space="preserve"> </w:t>
      </w:r>
      <w:r>
        <w:rPr>
          <w:b/>
          <w:sz w:val="14"/>
        </w:rPr>
        <w:t>prior to the creation of s. 19.35 by ch. 335, laws of 1981.</w:t>
      </w:r>
    </w:p>
    <w:p w14:paraId="554C2A6E" w14:textId="77777777" w:rsidR="00153CA5" w:rsidRDefault="00C0532D">
      <w:pPr>
        <w:spacing w:before="30" w:line="211" w:lineRule="auto"/>
        <w:ind w:left="199" w:right="272" w:firstLine="139"/>
        <w:jc w:val="both"/>
        <w:rPr>
          <w:sz w:val="14"/>
        </w:rPr>
      </w:pPr>
      <w:r>
        <w:rPr>
          <w:sz w:val="14"/>
        </w:rPr>
        <w:t>A</w:t>
      </w:r>
      <w:r>
        <w:rPr>
          <w:spacing w:val="-9"/>
          <w:sz w:val="14"/>
        </w:rPr>
        <w:t xml:space="preserve"> </w:t>
      </w:r>
      <w:r>
        <w:rPr>
          <w:sz w:val="14"/>
        </w:rPr>
        <w:t>mandamus</w:t>
      </w:r>
      <w:r>
        <w:rPr>
          <w:spacing w:val="-9"/>
          <w:sz w:val="14"/>
        </w:rPr>
        <w:t xml:space="preserve"> </w:t>
      </w:r>
      <w:r>
        <w:rPr>
          <w:sz w:val="14"/>
        </w:rPr>
        <w:t>petition</w:t>
      </w:r>
      <w:r>
        <w:rPr>
          <w:spacing w:val="-9"/>
          <w:sz w:val="14"/>
        </w:rPr>
        <w:t xml:space="preserve"> </w:t>
      </w:r>
      <w:r>
        <w:rPr>
          <w:sz w:val="14"/>
        </w:rPr>
        <w:t>to</w:t>
      </w:r>
      <w:r>
        <w:rPr>
          <w:spacing w:val="-8"/>
          <w:sz w:val="14"/>
        </w:rPr>
        <w:t xml:space="preserve"> </w:t>
      </w:r>
      <w:r>
        <w:rPr>
          <w:sz w:val="14"/>
        </w:rPr>
        <w:t>inspect</w:t>
      </w:r>
      <w:r>
        <w:rPr>
          <w:spacing w:val="-9"/>
          <w:sz w:val="14"/>
        </w:rPr>
        <w:t xml:space="preserve"> </w:t>
      </w:r>
      <w:r>
        <w:rPr>
          <w:sz w:val="14"/>
        </w:rPr>
        <w:t>a</w:t>
      </w:r>
      <w:r>
        <w:rPr>
          <w:spacing w:val="-9"/>
          <w:sz w:val="14"/>
        </w:rPr>
        <w:t xml:space="preserve"> </w:t>
      </w:r>
      <w:r>
        <w:rPr>
          <w:sz w:val="14"/>
        </w:rPr>
        <w:t>county</w:t>
      </w:r>
      <w:r>
        <w:rPr>
          <w:spacing w:val="-9"/>
          <w:sz w:val="14"/>
        </w:rPr>
        <w:t xml:space="preserve"> </w:t>
      </w:r>
      <w:r>
        <w:rPr>
          <w:sz w:val="14"/>
        </w:rPr>
        <w:t>hospital’s</w:t>
      </w:r>
      <w:r>
        <w:rPr>
          <w:spacing w:val="-8"/>
          <w:sz w:val="14"/>
        </w:rPr>
        <w:t xml:space="preserve"> </w:t>
      </w:r>
      <w:r>
        <w:rPr>
          <w:sz w:val="14"/>
        </w:rPr>
        <w:t>statistical,</w:t>
      </w:r>
      <w:r>
        <w:rPr>
          <w:spacing w:val="-9"/>
          <w:sz w:val="14"/>
        </w:rPr>
        <w:t xml:space="preserve"> </w:t>
      </w:r>
      <w:r>
        <w:rPr>
          <w:sz w:val="14"/>
        </w:rPr>
        <w:t>administrative,</w:t>
      </w:r>
      <w:r>
        <w:rPr>
          <w:spacing w:val="-9"/>
          <w:sz w:val="14"/>
        </w:rPr>
        <w:t xml:space="preserve"> </w:t>
      </w:r>
      <w:r>
        <w:rPr>
          <w:sz w:val="14"/>
        </w:rPr>
        <w:t>and</w:t>
      </w:r>
      <w:r>
        <w:rPr>
          <w:spacing w:val="40"/>
          <w:sz w:val="14"/>
        </w:rPr>
        <w:t xml:space="preserve"> </w:t>
      </w:r>
      <w:r>
        <w:rPr>
          <w:sz w:val="14"/>
        </w:rPr>
        <w:t>other</w:t>
      </w:r>
      <w:r>
        <w:rPr>
          <w:spacing w:val="-7"/>
          <w:sz w:val="14"/>
        </w:rPr>
        <w:t xml:space="preserve"> </w:t>
      </w:r>
      <w:r>
        <w:rPr>
          <w:sz w:val="14"/>
        </w:rPr>
        <w:t>records</w:t>
      </w:r>
      <w:r>
        <w:rPr>
          <w:spacing w:val="-7"/>
          <w:sz w:val="14"/>
        </w:rPr>
        <w:t xml:space="preserve"> </w:t>
      </w:r>
      <w:r>
        <w:rPr>
          <w:sz w:val="14"/>
        </w:rPr>
        <w:t>not</w:t>
      </w:r>
      <w:r>
        <w:rPr>
          <w:spacing w:val="-7"/>
          <w:sz w:val="14"/>
        </w:rPr>
        <w:t xml:space="preserve"> </w:t>
      </w:r>
      <w:r>
        <w:rPr>
          <w:sz w:val="14"/>
        </w:rPr>
        <w:t>identifiable</w:t>
      </w:r>
      <w:r>
        <w:rPr>
          <w:spacing w:val="-7"/>
          <w:sz w:val="14"/>
        </w:rPr>
        <w:t xml:space="preserve"> </w:t>
      </w:r>
      <w:r>
        <w:rPr>
          <w:sz w:val="14"/>
        </w:rPr>
        <w:t>with</w:t>
      </w:r>
      <w:r>
        <w:rPr>
          <w:spacing w:val="-7"/>
          <w:sz w:val="14"/>
        </w:rPr>
        <w:t xml:space="preserve"> </w:t>
      </w:r>
      <w:r>
        <w:rPr>
          <w:sz w:val="14"/>
        </w:rPr>
        <w:t>individual</w:t>
      </w:r>
      <w:r>
        <w:rPr>
          <w:spacing w:val="-7"/>
          <w:sz w:val="14"/>
        </w:rPr>
        <w:t xml:space="preserve"> </w:t>
      </w:r>
      <w:r>
        <w:rPr>
          <w:sz w:val="14"/>
        </w:rPr>
        <w:t>patients,</w:t>
      </w:r>
      <w:r>
        <w:rPr>
          <w:spacing w:val="-7"/>
          <w:sz w:val="14"/>
        </w:rPr>
        <w:t xml:space="preserve"> </w:t>
      </w:r>
      <w:r>
        <w:rPr>
          <w:sz w:val="14"/>
        </w:rPr>
        <w:t>states</w:t>
      </w:r>
      <w:r>
        <w:rPr>
          <w:spacing w:val="-7"/>
          <w:sz w:val="14"/>
        </w:rPr>
        <w:t xml:space="preserve"> </w:t>
      </w:r>
      <w:r>
        <w:rPr>
          <w:sz w:val="14"/>
        </w:rPr>
        <w:t>a</w:t>
      </w:r>
      <w:r>
        <w:rPr>
          <w:spacing w:val="-7"/>
          <w:sz w:val="14"/>
        </w:rPr>
        <w:t xml:space="preserve"> </w:t>
      </w:r>
      <w:r>
        <w:rPr>
          <w:sz w:val="14"/>
        </w:rPr>
        <w:t>cause</w:t>
      </w:r>
      <w:r>
        <w:rPr>
          <w:spacing w:val="-7"/>
          <w:sz w:val="14"/>
        </w:rPr>
        <w:t xml:space="preserve"> </w:t>
      </w:r>
      <w:r>
        <w:rPr>
          <w:sz w:val="14"/>
        </w:rPr>
        <w:t>of</w:t>
      </w:r>
      <w:r>
        <w:rPr>
          <w:spacing w:val="-7"/>
          <w:sz w:val="14"/>
        </w:rPr>
        <w:t xml:space="preserve"> </w:t>
      </w:r>
      <w:r>
        <w:rPr>
          <w:sz w:val="14"/>
        </w:rPr>
        <w:t>action</w:t>
      </w:r>
      <w:r>
        <w:rPr>
          <w:spacing w:val="-7"/>
          <w:sz w:val="14"/>
        </w:rPr>
        <w:t xml:space="preserve"> </w:t>
      </w:r>
      <w:r>
        <w:rPr>
          <w:sz w:val="14"/>
        </w:rPr>
        <w:t>under</w:t>
      </w:r>
      <w:r>
        <w:rPr>
          <w:spacing w:val="40"/>
          <w:sz w:val="14"/>
        </w:rPr>
        <w:t xml:space="preserve"> </w:t>
      </w:r>
      <w:r>
        <w:rPr>
          <w:sz w:val="14"/>
        </w:rPr>
        <w:t>this</w:t>
      </w:r>
      <w:r>
        <w:rPr>
          <w:spacing w:val="-9"/>
          <w:sz w:val="14"/>
        </w:rPr>
        <w:t xml:space="preserve"> </w:t>
      </w:r>
      <w:r>
        <w:rPr>
          <w:sz w:val="14"/>
        </w:rPr>
        <w:t>section.</w:t>
      </w:r>
      <w:r>
        <w:rPr>
          <w:spacing w:val="8"/>
          <w:sz w:val="14"/>
        </w:rPr>
        <w:t xml:space="preserve"> </w:t>
      </w:r>
      <w:r>
        <w:rPr>
          <w:sz w:val="14"/>
        </w:rPr>
        <w:t>State</w:t>
      </w:r>
      <w:r>
        <w:rPr>
          <w:spacing w:val="-9"/>
          <w:sz w:val="14"/>
        </w:rPr>
        <w:t xml:space="preserve"> </w:t>
      </w:r>
      <w:r>
        <w:rPr>
          <w:sz w:val="14"/>
        </w:rPr>
        <w:t>ex</w:t>
      </w:r>
      <w:r>
        <w:rPr>
          <w:spacing w:val="-9"/>
          <w:sz w:val="14"/>
        </w:rPr>
        <w:t xml:space="preserve"> </w:t>
      </w:r>
      <w:r>
        <w:rPr>
          <w:sz w:val="14"/>
        </w:rPr>
        <w:t>rel.</w:t>
      </w:r>
      <w:r>
        <w:rPr>
          <w:spacing w:val="-9"/>
          <w:sz w:val="14"/>
        </w:rPr>
        <w:t xml:space="preserve"> </w:t>
      </w:r>
      <w:r>
        <w:rPr>
          <w:sz w:val="14"/>
        </w:rPr>
        <w:t>Dalton</w:t>
      </w:r>
      <w:r>
        <w:rPr>
          <w:spacing w:val="-8"/>
          <w:sz w:val="14"/>
        </w:rPr>
        <w:t xml:space="preserve"> </w:t>
      </w:r>
      <w:r>
        <w:rPr>
          <w:sz w:val="14"/>
        </w:rPr>
        <w:t>v.</w:t>
      </w:r>
      <w:r>
        <w:rPr>
          <w:spacing w:val="-9"/>
          <w:sz w:val="14"/>
        </w:rPr>
        <w:t xml:space="preserve"> </w:t>
      </w:r>
      <w:r>
        <w:rPr>
          <w:sz w:val="14"/>
        </w:rPr>
        <w:t>Mundy,</w:t>
      </w:r>
      <w:r>
        <w:rPr>
          <w:spacing w:val="-9"/>
          <w:sz w:val="14"/>
        </w:rPr>
        <w:t xml:space="preserve"> </w:t>
      </w:r>
      <w:hyperlink r:id="rId445">
        <w:r>
          <w:rPr>
            <w:color w:val="0000E5"/>
            <w:sz w:val="14"/>
          </w:rPr>
          <w:t>80</w:t>
        </w:r>
        <w:r>
          <w:rPr>
            <w:color w:val="0000E5"/>
            <w:spacing w:val="-9"/>
            <w:sz w:val="14"/>
          </w:rPr>
          <w:t xml:space="preserve"> </w:t>
        </w:r>
        <w:r>
          <w:rPr>
            <w:color w:val="0000E5"/>
            <w:sz w:val="14"/>
          </w:rPr>
          <w:t>Wis.</w:t>
        </w:r>
        <w:r>
          <w:rPr>
            <w:color w:val="0000E5"/>
            <w:spacing w:val="-8"/>
            <w:sz w:val="14"/>
          </w:rPr>
          <w:t xml:space="preserve"> </w:t>
        </w:r>
        <w:r>
          <w:rPr>
            <w:color w:val="0000E5"/>
            <w:sz w:val="14"/>
          </w:rPr>
          <w:t>2d</w:t>
        </w:r>
        <w:r>
          <w:rPr>
            <w:color w:val="0000E5"/>
            <w:spacing w:val="-9"/>
            <w:sz w:val="14"/>
          </w:rPr>
          <w:t xml:space="preserve"> </w:t>
        </w:r>
        <w:r>
          <w:rPr>
            <w:color w:val="0000E5"/>
            <w:sz w:val="14"/>
          </w:rPr>
          <w:t>190</w:t>
        </w:r>
      </w:hyperlink>
      <w:r>
        <w:rPr>
          <w:sz w:val="14"/>
        </w:rPr>
        <w:t>,</w:t>
      </w:r>
      <w:r>
        <w:rPr>
          <w:spacing w:val="-9"/>
          <w:sz w:val="14"/>
        </w:rPr>
        <w:t xml:space="preserve"> </w:t>
      </w:r>
      <w:hyperlink r:id="rId446">
        <w:r>
          <w:rPr>
            <w:color w:val="0000E5"/>
            <w:sz w:val="14"/>
          </w:rPr>
          <w:t>257</w:t>
        </w:r>
        <w:r>
          <w:rPr>
            <w:color w:val="0000E5"/>
            <w:spacing w:val="-9"/>
            <w:sz w:val="14"/>
          </w:rPr>
          <w:t xml:space="preserve"> </w:t>
        </w:r>
        <w:r>
          <w:rPr>
            <w:color w:val="0000E5"/>
            <w:sz w:val="14"/>
          </w:rPr>
          <w:t>N.W.2d</w:t>
        </w:r>
        <w:r>
          <w:rPr>
            <w:color w:val="0000E5"/>
            <w:spacing w:val="-8"/>
            <w:sz w:val="14"/>
          </w:rPr>
          <w:t xml:space="preserve"> </w:t>
        </w:r>
        <w:r>
          <w:rPr>
            <w:color w:val="0000E5"/>
            <w:sz w:val="14"/>
          </w:rPr>
          <w:t>877</w:t>
        </w:r>
      </w:hyperlink>
      <w:r>
        <w:rPr>
          <w:color w:val="0000E5"/>
          <w:spacing w:val="-9"/>
          <w:sz w:val="14"/>
        </w:rPr>
        <w:t xml:space="preserve"> </w:t>
      </w:r>
      <w:r>
        <w:rPr>
          <w:sz w:val="14"/>
        </w:rPr>
        <w:t>(1977).</w:t>
      </w:r>
    </w:p>
    <w:p w14:paraId="6604994C" w14:textId="77777777" w:rsidR="00153CA5" w:rsidRDefault="00C0532D">
      <w:pPr>
        <w:spacing w:before="24" w:line="208" w:lineRule="auto"/>
        <w:ind w:left="199" w:right="273" w:firstLine="139"/>
        <w:jc w:val="both"/>
        <w:rPr>
          <w:sz w:val="14"/>
        </w:rPr>
      </w:pPr>
      <w:r>
        <w:rPr>
          <w:sz w:val="14"/>
        </w:rPr>
        <w:t>Police</w:t>
      </w:r>
      <w:r>
        <w:rPr>
          <w:spacing w:val="-1"/>
          <w:sz w:val="14"/>
        </w:rPr>
        <w:t xml:space="preserve"> </w:t>
      </w:r>
      <w:r>
        <w:rPr>
          <w:sz w:val="14"/>
        </w:rPr>
        <w:t>daily arrest lists must be open for public inspection.</w:t>
      </w:r>
      <w:r>
        <w:rPr>
          <w:spacing w:val="36"/>
          <w:sz w:val="14"/>
        </w:rPr>
        <w:t xml:space="preserve"> </w:t>
      </w:r>
      <w:r>
        <w:rPr>
          <w:sz w:val="14"/>
        </w:rPr>
        <w:t>Newspapers, Inc. v.</w:t>
      </w:r>
      <w:r>
        <w:rPr>
          <w:spacing w:val="40"/>
          <w:sz w:val="14"/>
        </w:rPr>
        <w:t xml:space="preserve"> </w:t>
      </w:r>
      <w:r>
        <w:rPr>
          <w:sz w:val="14"/>
        </w:rPr>
        <w:t xml:space="preserve">Breier, </w:t>
      </w:r>
      <w:hyperlink r:id="rId447">
        <w:r>
          <w:rPr>
            <w:color w:val="0000E5"/>
            <w:sz w:val="14"/>
          </w:rPr>
          <w:t>89 Wis. 2d 417</w:t>
        </w:r>
      </w:hyperlink>
      <w:r>
        <w:rPr>
          <w:sz w:val="14"/>
        </w:rPr>
        <w:t xml:space="preserve">, </w:t>
      </w:r>
      <w:hyperlink r:id="rId448">
        <w:r>
          <w:rPr>
            <w:color w:val="0000E5"/>
            <w:sz w:val="14"/>
          </w:rPr>
          <w:t>279 N.W.2d 179</w:t>
        </w:r>
      </w:hyperlink>
      <w:r>
        <w:rPr>
          <w:color w:val="0000E5"/>
          <w:sz w:val="14"/>
        </w:rPr>
        <w:t xml:space="preserve"> </w:t>
      </w:r>
      <w:r>
        <w:rPr>
          <w:sz w:val="14"/>
        </w:rPr>
        <w:t>(1979).</w:t>
      </w:r>
    </w:p>
    <w:p w14:paraId="5979E28F" w14:textId="77777777" w:rsidR="00153CA5" w:rsidRDefault="00C0532D">
      <w:pPr>
        <w:spacing w:before="27" w:line="208" w:lineRule="auto"/>
        <w:ind w:left="199" w:right="272" w:firstLine="139"/>
        <w:jc w:val="both"/>
        <w:rPr>
          <w:sz w:val="14"/>
        </w:rPr>
      </w:pPr>
      <w:r>
        <w:rPr>
          <w:sz w:val="14"/>
        </w:rPr>
        <w:t>This</w:t>
      </w:r>
      <w:r>
        <w:rPr>
          <w:spacing w:val="-8"/>
          <w:sz w:val="14"/>
        </w:rPr>
        <w:t xml:space="preserve"> </w:t>
      </w:r>
      <w:r>
        <w:rPr>
          <w:sz w:val="14"/>
        </w:rPr>
        <w:t>section</w:t>
      </w:r>
      <w:r>
        <w:rPr>
          <w:spacing w:val="-8"/>
          <w:sz w:val="14"/>
        </w:rPr>
        <w:t xml:space="preserve"> </w:t>
      </w:r>
      <w:r>
        <w:rPr>
          <w:sz w:val="14"/>
        </w:rPr>
        <w:t>is</w:t>
      </w:r>
      <w:r>
        <w:rPr>
          <w:spacing w:val="-8"/>
          <w:sz w:val="14"/>
        </w:rPr>
        <w:t xml:space="preserve"> </w:t>
      </w:r>
      <w:r>
        <w:rPr>
          <w:sz w:val="14"/>
        </w:rPr>
        <w:t>a</w:t>
      </w:r>
      <w:r>
        <w:rPr>
          <w:spacing w:val="-8"/>
          <w:sz w:val="14"/>
        </w:rPr>
        <w:t xml:space="preserve"> </w:t>
      </w:r>
      <w:r>
        <w:rPr>
          <w:sz w:val="14"/>
        </w:rPr>
        <w:t>statement</w:t>
      </w:r>
      <w:r>
        <w:rPr>
          <w:spacing w:val="-8"/>
          <w:sz w:val="14"/>
        </w:rPr>
        <w:t xml:space="preserve"> </w:t>
      </w:r>
      <w:r>
        <w:rPr>
          <w:sz w:val="14"/>
        </w:rPr>
        <w:t>of</w:t>
      </w:r>
      <w:r>
        <w:rPr>
          <w:spacing w:val="-8"/>
          <w:sz w:val="14"/>
        </w:rPr>
        <w:t xml:space="preserve"> </w:t>
      </w:r>
      <w:r>
        <w:rPr>
          <w:sz w:val="14"/>
        </w:rPr>
        <w:t>the</w:t>
      </w:r>
      <w:r>
        <w:rPr>
          <w:spacing w:val="-8"/>
          <w:sz w:val="14"/>
        </w:rPr>
        <w:t xml:space="preserve"> </w:t>
      </w:r>
      <w:r>
        <w:rPr>
          <w:sz w:val="14"/>
        </w:rPr>
        <w:t>common</w:t>
      </w:r>
      <w:r>
        <w:rPr>
          <w:spacing w:val="-8"/>
          <w:sz w:val="14"/>
        </w:rPr>
        <w:t xml:space="preserve"> </w:t>
      </w:r>
      <w:r>
        <w:rPr>
          <w:sz w:val="14"/>
        </w:rPr>
        <w:t>law</w:t>
      </w:r>
      <w:r>
        <w:rPr>
          <w:spacing w:val="-8"/>
          <w:sz w:val="14"/>
        </w:rPr>
        <w:t xml:space="preserve"> </w:t>
      </w:r>
      <w:r>
        <w:rPr>
          <w:sz w:val="14"/>
        </w:rPr>
        <w:t>rule</w:t>
      </w:r>
      <w:r>
        <w:rPr>
          <w:spacing w:val="-8"/>
          <w:sz w:val="14"/>
        </w:rPr>
        <w:t xml:space="preserve"> </w:t>
      </w:r>
      <w:r>
        <w:rPr>
          <w:sz w:val="14"/>
        </w:rPr>
        <w:t>that</w:t>
      </w:r>
      <w:r>
        <w:rPr>
          <w:spacing w:val="-8"/>
          <w:sz w:val="14"/>
        </w:rPr>
        <w:t xml:space="preserve"> </w:t>
      </w:r>
      <w:r>
        <w:rPr>
          <w:sz w:val="14"/>
        </w:rPr>
        <w:t>public</w:t>
      </w:r>
      <w:r>
        <w:rPr>
          <w:spacing w:val="-8"/>
          <w:sz w:val="14"/>
        </w:rPr>
        <w:t xml:space="preserve"> </w:t>
      </w:r>
      <w:r>
        <w:rPr>
          <w:sz w:val="14"/>
        </w:rPr>
        <w:t>records</w:t>
      </w:r>
      <w:r>
        <w:rPr>
          <w:spacing w:val="-8"/>
          <w:sz w:val="14"/>
        </w:rPr>
        <w:t xml:space="preserve"> </w:t>
      </w:r>
      <w:r>
        <w:rPr>
          <w:sz w:val="14"/>
        </w:rPr>
        <w:t>are</w:t>
      </w:r>
      <w:r>
        <w:rPr>
          <w:spacing w:val="-8"/>
          <w:sz w:val="14"/>
        </w:rPr>
        <w:t xml:space="preserve"> </w:t>
      </w:r>
      <w:r>
        <w:rPr>
          <w:sz w:val="14"/>
        </w:rPr>
        <w:t>open</w:t>
      </w:r>
      <w:r>
        <w:rPr>
          <w:spacing w:val="-8"/>
          <w:sz w:val="14"/>
        </w:rPr>
        <w:t xml:space="preserve"> </w:t>
      </w:r>
      <w:r>
        <w:rPr>
          <w:sz w:val="14"/>
        </w:rPr>
        <w:t>to</w:t>
      </w:r>
      <w:r>
        <w:rPr>
          <w:spacing w:val="40"/>
          <w:sz w:val="14"/>
        </w:rPr>
        <w:t xml:space="preserve"> </w:t>
      </w:r>
      <w:r>
        <w:rPr>
          <w:sz w:val="14"/>
        </w:rPr>
        <w:t>public inspection subject to common law limitations.</w:t>
      </w:r>
      <w:r>
        <w:rPr>
          <w:spacing w:val="35"/>
          <w:sz w:val="14"/>
        </w:rPr>
        <w:t xml:space="preserve"> </w:t>
      </w:r>
      <w:r>
        <w:rPr>
          <w:sz w:val="14"/>
        </w:rPr>
        <w:t>Section 59.14 [now s. 59.20</w:t>
      </w:r>
      <w:r>
        <w:rPr>
          <w:spacing w:val="40"/>
          <w:sz w:val="14"/>
        </w:rPr>
        <w:t xml:space="preserve"> </w:t>
      </w:r>
      <w:r>
        <w:rPr>
          <w:sz w:val="14"/>
        </w:rPr>
        <w:t>(3)] is a legislative declaration granting persons who come under its coverage an</w:t>
      </w:r>
      <w:r>
        <w:rPr>
          <w:spacing w:val="40"/>
          <w:sz w:val="14"/>
        </w:rPr>
        <w:t xml:space="preserve"> </w:t>
      </w:r>
      <w:r>
        <w:rPr>
          <w:sz w:val="14"/>
        </w:rPr>
        <w:t>absolute right of inspection subject only to reasonable administrative regulations.</w:t>
      </w:r>
      <w:r>
        <w:rPr>
          <w:spacing w:val="40"/>
          <w:sz w:val="14"/>
        </w:rPr>
        <w:t xml:space="preserve"> </w:t>
      </w:r>
      <w:r>
        <w:rPr>
          <w:sz w:val="14"/>
        </w:rPr>
        <w:t>State</w:t>
      </w:r>
      <w:r>
        <w:rPr>
          <w:spacing w:val="-4"/>
          <w:sz w:val="14"/>
        </w:rPr>
        <w:t xml:space="preserve"> </w:t>
      </w:r>
      <w:r>
        <w:rPr>
          <w:sz w:val="14"/>
        </w:rPr>
        <w:t>ex</w:t>
      </w:r>
      <w:r>
        <w:rPr>
          <w:spacing w:val="-3"/>
          <w:sz w:val="14"/>
        </w:rPr>
        <w:t xml:space="preserve"> </w:t>
      </w:r>
      <w:r>
        <w:rPr>
          <w:sz w:val="14"/>
        </w:rPr>
        <w:t>rel.</w:t>
      </w:r>
      <w:r>
        <w:rPr>
          <w:spacing w:val="-3"/>
          <w:sz w:val="14"/>
        </w:rPr>
        <w:t xml:space="preserve"> </w:t>
      </w:r>
      <w:r>
        <w:rPr>
          <w:sz w:val="14"/>
        </w:rPr>
        <w:t>Bilder</w:t>
      </w:r>
      <w:r>
        <w:rPr>
          <w:spacing w:val="-3"/>
          <w:sz w:val="14"/>
        </w:rPr>
        <w:t xml:space="preserve"> </w:t>
      </w:r>
      <w:r>
        <w:rPr>
          <w:sz w:val="14"/>
        </w:rPr>
        <w:t>v.</w:t>
      </w:r>
      <w:r>
        <w:rPr>
          <w:spacing w:val="-4"/>
          <w:sz w:val="14"/>
        </w:rPr>
        <w:t xml:space="preserve"> </w:t>
      </w:r>
      <w:r>
        <w:rPr>
          <w:sz w:val="14"/>
        </w:rPr>
        <w:t>Town</w:t>
      </w:r>
      <w:r>
        <w:rPr>
          <w:spacing w:val="-3"/>
          <w:sz w:val="14"/>
        </w:rPr>
        <w:t xml:space="preserve"> </w:t>
      </w:r>
      <w:r>
        <w:rPr>
          <w:sz w:val="14"/>
        </w:rPr>
        <w:t>of</w:t>
      </w:r>
      <w:r>
        <w:rPr>
          <w:spacing w:val="-3"/>
          <w:sz w:val="14"/>
        </w:rPr>
        <w:t xml:space="preserve"> </w:t>
      </w:r>
      <w:r>
        <w:rPr>
          <w:sz w:val="14"/>
        </w:rPr>
        <w:t>Delavan,</w:t>
      </w:r>
      <w:r>
        <w:rPr>
          <w:spacing w:val="-3"/>
          <w:sz w:val="14"/>
        </w:rPr>
        <w:t xml:space="preserve"> </w:t>
      </w:r>
      <w:hyperlink r:id="rId449">
        <w:r>
          <w:rPr>
            <w:color w:val="0000E5"/>
            <w:sz w:val="14"/>
          </w:rPr>
          <w:t>112</w:t>
        </w:r>
        <w:r>
          <w:rPr>
            <w:color w:val="0000E5"/>
            <w:spacing w:val="-3"/>
            <w:sz w:val="14"/>
          </w:rPr>
          <w:t xml:space="preserve"> </w:t>
        </w:r>
        <w:r>
          <w:rPr>
            <w:color w:val="0000E5"/>
            <w:sz w:val="14"/>
          </w:rPr>
          <w:t>Wis.</w:t>
        </w:r>
        <w:r>
          <w:rPr>
            <w:color w:val="0000E5"/>
            <w:spacing w:val="-3"/>
            <w:sz w:val="14"/>
          </w:rPr>
          <w:t xml:space="preserve"> </w:t>
        </w:r>
        <w:r>
          <w:rPr>
            <w:color w:val="0000E5"/>
            <w:sz w:val="14"/>
          </w:rPr>
          <w:t>2d</w:t>
        </w:r>
        <w:r>
          <w:rPr>
            <w:color w:val="0000E5"/>
            <w:spacing w:val="-3"/>
            <w:sz w:val="14"/>
          </w:rPr>
          <w:t xml:space="preserve"> </w:t>
        </w:r>
        <w:r>
          <w:rPr>
            <w:color w:val="0000E5"/>
            <w:sz w:val="14"/>
          </w:rPr>
          <w:t>539</w:t>
        </w:r>
      </w:hyperlink>
      <w:r>
        <w:rPr>
          <w:sz w:val="14"/>
        </w:rPr>
        <w:t>,</w:t>
      </w:r>
      <w:r>
        <w:rPr>
          <w:spacing w:val="-3"/>
          <w:sz w:val="14"/>
        </w:rPr>
        <w:t xml:space="preserve"> </w:t>
      </w:r>
      <w:hyperlink r:id="rId450">
        <w:r>
          <w:rPr>
            <w:color w:val="0000E5"/>
            <w:sz w:val="14"/>
          </w:rPr>
          <w:t>334</w:t>
        </w:r>
        <w:r>
          <w:rPr>
            <w:color w:val="0000E5"/>
            <w:spacing w:val="-3"/>
            <w:sz w:val="14"/>
          </w:rPr>
          <w:t xml:space="preserve"> </w:t>
        </w:r>
        <w:r>
          <w:rPr>
            <w:color w:val="0000E5"/>
            <w:sz w:val="14"/>
          </w:rPr>
          <w:t>N.W.2d</w:t>
        </w:r>
        <w:r>
          <w:rPr>
            <w:color w:val="0000E5"/>
            <w:spacing w:val="-2"/>
            <w:sz w:val="14"/>
          </w:rPr>
          <w:t xml:space="preserve"> </w:t>
        </w:r>
        <w:r>
          <w:rPr>
            <w:color w:val="0000E5"/>
            <w:sz w:val="14"/>
          </w:rPr>
          <w:t>252</w:t>
        </w:r>
      </w:hyperlink>
      <w:r>
        <w:rPr>
          <w:color w:val="0000E5"/>
          <w:spacing w:val="-2"/>
          <w:sz w:val="14"/>
        </w:rPr>
        <w:t xml:space="preserve"> </w:t>
      </w:r>
      <w:r>
        <w:rPr>
          <w:sz w:val="14"/>
        </w:rPr>
        <w:t>(1983).</w:t>
      </w:r>
    </w:p>
    <w:p w14:paraId="33F55BA5" w14:textId="77777777" w:rsidR="00153CA5" w:rsidRDefault="00C0532D">
      <w:pPr>
        <w:spacing w:before="29" w:line="208" w:lineRule="auto"/>
        <w:ind w:left="199" w:right="272" w:firstLine="139"/>
        <w:jc w:val="both"/>
        <w:rPr>
          <w:sz w:val="14"/>
        </w:rPr>
      </w:pPr>
      <w:r>
        <w:rPr>
          <w:sz w:val="14"/>
        </w:rPr>
        <w:t>A</w:t>
      </w:r>
      <w:r>
        <w:rPr>
          <w:spacing w:val="-7"/>
          <w:sz w:val="14"/>
        </w:rPr>
        <w:t xml:space="preserve"> </w:t>
      </w:r>
      <w:r>
        <w:rPr>
          <w:sz w:val="14"/>
        </w:rPr>
        <w:t>newspaper</w:t>
      </w:r>
      <w:r>
        <w:rPr>
          <w:spacing w:val="-8"/>
          <w:sz w:val="14"/>
        </w:rPr>
        <w:t xml:space="preserve"> </w:t>
      </w:r>
      <w:r>
        <w:rPr>
          <w:sz w:val="14"/>
        </w:rPr>
        <w:t>had</w:t>
      </w:r>
      <w:r>
        <w:rPr>
          <w:spacing w:val="-8"/>
          <w:sz w:val="14"/>
        </w:rPr>
        <w:t xml:space="preserve"> </w:t>
      </w:r>
      <w:r>
        <w:rPr>
          <w:sz w:val="14"/>
        </w:rPr>
        <w:t>the</w:t>
      </w:r>
      <w:r>
        <w:rPr>
          <w:spacing w:val="-8"/>
          <w:sz w:val="14"/>
        </w:rPr>
        <w:t xml:space="preserve"> </w:t>
      </w:r>
      <w:r>
        <w:rPr>
          <w:sz w:val="14"/>
        </w:rPr>
        <w:t>right</w:t>
      </w:r>
      <w:r>
        <w:rPr>
          <w:spacing w:val="-8"/>
          <w:sz w:val="14"/>
        </w:rPr>
        <w:t xml:space="preserve"> </w:t>
      </w:r>
      <w:r>
        <w:rPr>
          <w:sz w:val="14"/>
        </w:rPr>
        <w:t>to</w:t>
      </w:r>
      <w:r>
        <w:rPr>
          <w:spacing w:val="-8"/>
          <w:sz w:val="14"/>
        </w:rPr>
        <w:t xml:space="preserve"> </w:t>
      </w:r>
      <w:r>
        <w:rPr>
          <w:sz w:val="14"/>
        </w:rPr>
        <w:t>intervene</w:t>
      </w:r>
      <w:r>
        <w:rPr>
          <w:spacing w:val="-8"/>
          <w:sz w:val="14"/>
        </w:rPr>
        <w:t xml:space="preserve"> </w:t>
      </w:r>
      <w:r>
        <w:rPr>
          <w:sz w:val="14"/>
        </w:rPr>
        <w:t>to</w:t>
      </w:r>
      <w:r>
        <w:rPr>
          <w:spacing w:val="-8"/>
          <w:sz w:val="14"/>
        </w:rPr>
        <w:t xml:space="preserve"> </w:t>
      </w:r>
      <w:r>
        <w:rPr>
          <w:sz w:val="14"/>
        </w:rPr>
        <w:t>protect</w:t>
      </w:r>
      <w:r>
        <w:rPr>
          <w:spacing w:val="-8"/>
          <w:sz w:val="14"/>
        </w:rPr>
        <w:t xml:space="preserve"> </w:t>
      </w:r>
      <w:r>
        <w:rPr>
          <w:sz w:val="14"/>
        </w:rPr>
        <w:t>its</w:t>
      </w:r>
      <w:r>
        <w:rPr>
          <w:spacing w:val="-8"/>
          <w:sz w:val="14"/>
        </w:rPr>
        <w:t xml:space="preserve"> </w:t>
      </w:r>
      <w:r>
        <w:rPr>
          <w:sz w:val="14"/>
        </w:rPr>
        <w:t>right</w:t>
      </w:r>
      <w:r>
        <w:rPr>
          <w:spacing w:val="-8"/>
          <w:sz w:val="14"/>
        </w:rPr>
        <w:t xml:space="preserve"> </w:t>
      </w:r>
      <w:r>
        <w:rPr>
          <w:sz w:val="14"/>
        </w:rPr>
        <w:t>to</w:t>
      </w:r>
      <w:r>
        <w:rPr>
          <w:spacing w:val="-8"/>
          <w:sz w:val="14"/>
        </w:rPr>
        <w:t xml:space="preserve"> </w:t>
      </w:r>
      <w:r>
        <w:rPr>
          <w:sz w:val="14"/>
        </w:rPr>
        <w:t>examine</w:t>
      </w:r>
      <w:r>
        <w:rPr>
          <w:spacing w:val="-8"/>
          <w:sz w:val="14"/>
        </w:rPr>
        <w:t xml:space="preserve"> </w:t>
      </w:r>
      <w:r>
        <w:rPr>
          <w:sz w:val="14"/>
        </w:rPr>
        <w:t>sealed</w:t>
      </w:r>
      <w:r>
        <w:rPr>
          <w:spacing w:val="-8"/>
          <w:sz w:val="14"/>
        </w:rPr>
        <w:t xml:space="preserve"> </w:t>
      </w:r>
      <w:r>
        <w:rPr>
          <w:sz w:val="14"/>
        </w:rPr>
        <w:t>court</w:t>
      </w:r>
      <w:r>
        <w:rPr>
          <w:spacing w:val="40"/>
          <w:sz w:val="14"/>
        </w:rPr>
        <w:t xml:space="preserve"> </w:t>
      </w:r>
      <w:r>
        <w:rPr>
          <w:sz w:val="14"/>
        </w:rPr>
        <w:t>files.</w:t>
      </w:r>
      <w:r>
        <w:rPr>
          <w:spacing w:val="40"/>
          <w:sz w:val="14"/>
        </w:rPr>
        <w:t xml:space="preserve"> </w:t>
      </w:r>
      <w:r>
        <w:rPr>
          <w:sz w:val="14"/>
        </w:rPr>
        <w:t xml:space="preserve">State ex rel. Bilder v. Town of Delavan </w:t>
      </w:r>
      <w:hyperlink r:id="rId451">
        <w:r>
          <w:rPr>
            <w:color w:val="0000E5"/>
            <w:sz w:val="14"/>
          </w:rPr>
          <w:t>112 Wis. 2d 539</w:t>
        </w:r>
      </w:hyperlink>
      <w:r>
        <w:rPr>
          <w:sz w:val="14"/>
        </w:rPr>
        <w:t xml:space="preserve">, </w:t>
      </w:r>
      <w:hyperlink r:id="rId452">
        <w:r>
          <w:rPr>
            <w:color w:val="0000E5"/>
            <w:sz w:val="14"/>
          </w:rPr>
          <w:t>334 N.W.2d 252</w:t>
        </w:r>
      </w:hyperlink>
      <w:r>
        <w:rPr>
          <w:color w:val="0000E5"/>
          <w:spacing w:val="40"/>
          <w:sz w:val="14"/>
        </w:rPr>
        <w:t xml:space="preserve"> </w:t>
      </w:r>
      <w:r>
        <w:rPr>
          <w:spacing w:val="-2"/>
          <w:sz w:val="14"/>
        </w:rPr>
        <w:t>(1983).</w:t>
      </w:r>
    </w:p>
    <w:p w14:paraId="66C99EA8" w14:textId="77777777" w:rsidR="00153CA5" w:rsidRDefault="00C0532D">
      <w:pPr>
        <w:spacing w:before="27" w:line="208" w:lineRule="auto"/>
        <w:ind w:left="199" w:right="272" w:firstLine="139"/>
        <w:jc w:val="both"/>
        <w:rPr>
          <w:sz w:val="14"/>
        </w:rPr>
      </w:pPr>
      <w:r>
        <w:rPr>
          <w:sz w:val="14"/>
        </w:rPr>
        <w:t>Examination</w:t>
      </w:r>
      <w:r>
        <w:rPr>
          <w:spacing w:val="-1"/>
          <w:sz w:val="14"/>
        </w:rPr>
        <w:t xml:space="preserve"> </w:t>
      </w:r>
      <w:r>
        <w:rPr>
          <w:sz w:val="14"/>
        </w:rPr>
        <w:t>of</w:t>
      </w:r>
      <w:r>
        <w:rPr>
          <w:spacing w:val="-1"/>
          <w:sz w:val="14"/>
        </w:rPr>
        <w:t xml:space="preserve"> </w:t>
      </w:r>
      <w:r>
        <w:rPr>
          <w:sz w:val="14"/>
        </w:rPr>
        <w:t>birth</w:t>
      </w:r>
      <w:r>
        <w:rPr>
          <w:spacing w:val="-1"/>
          <w:sz w:val="14"/>
        </w:rPr>
        <w:t xml:space="preserve"> </w:t>
      </w:r>
      <w:r>
        <w:rPr>
          <w:sz w:val="14"/>
        </w:rPr>
        <w:t>records</w:t>
      </w:r>
      <w:r>
        <w:rPr>
          <w:spacing w:val="-1"/>
          <w:sz w:val="14"/>
        </w:rPr>
        <w:t xml:space="preserve"> </w:t>
      </w:r>
      <w:r>
        <w:rPr>
          <w:sz w:val="14"/>
        </w:rPr>
        <w:t>cannot</w:t>
      </w:r>
      <w:r>
        <w:rPr>
          <w:spacing w:val="-1"/>
          <w:sz w:val="14"/>
        </w:rPr>
        <w:t xml:space="preserve"> </w:t>
      </w:r>
      <w:r>
        <w:rPr>
          <w:sz w:val="14"/>
        </w:rPr>
        <w:t>be</w:t>
      </w:r>
      <w:r>
        <w:rPr>
          <w:spacing w:val="-1"/>
          <w:sz w:val="14"/>
        </w:rPr>
        <w:t xml:space="preserve"> </w:t>
      </w:r>
      <w:r>
        <w:rPr>
          <w:sz w:val="14"/>
        </w:rPr>
        <w:t>denied</w:t>
      </w:r>
      <w:r>
        <w:rPr>
          <w:spacing w:val="-1"/>
          <w:sz w:val="14"/>
        </w:rPr>
        <w:t xml:space="preserve"> </w:t>
      </w:r>
      <w:r>
        <w:rPr>
          <w:sz w:val="14"/>
        </w:rPr>
        <w:t>simply</w:t>
      </w:r>
      <w:r>
        <w:rPr>
          <w:spacing w:val="-1"/>
          <w:sz w:val="14"/>
        </w:rPr>
        <w:t xml:space="preserve"> </w:t>
      </w:r>
      <w:r>
        <w:rPr>
          <w:sz w:val="14"/>
        </w:rPr>
        <w:t>because</w:t>
      </w:r>
      <w:r>
        <w:rPr>
          <w:spacing w:val="-1"/>
          <w:sz w:val="14"/>
        </w:rPr>
        <w:t xml:space="preserve"> </w:t>
      </w:r>
      <w:r>
        <w:rPr>
          <w:sz w:val="14"/>
        </w:rPr>
        <w:t>the</w:t>
      </w:r>
      <w:r>
        <w:rPr>
          <w:spacing w:val="-1"/>
          <w:sz w:val="14"/>
        </w:rPr>
        <w:t xml:space="preserve"> </w:t>
      </w:r>
      <w:r>
        <w:rPr>
          <w:sz w:val="14"/>
        </w:rPr>
        <w:t>examiner</w:t>
      </w:r>
      <w:r>
        <w:rPr>
          <w:spacing w:val="-2"/>
          <w:sz w:val="14"/>
        </w:rPr>
        <w:t xml:space="preserve"> </w:t>
      </w:r>
      <w:r>
        <w:rPr>
          <w:sz w:val="14"/>
        </w:rPr>
        <w:t>has</w:t>
      </w:r>
      <w:r>
        <w:rPr>
          <w:spacing w:val="40"/>
          <w:sz w:val="14"/>
        </w:rPr>
        <w:t xml:space="preserve"> </w:t>
      </w:r>
      <w:r>
        <w:rPr>
          <w:sz w:val="14"/>
        </w:rPr>
        <w:t>a commercial purpose.</w:t>
      </w:r>
      <w:r>
        <w:rPr>
          <w:spacing w:val="40"/>
          <w:sz w:val="14"/>
        </w:rPr>
        <w:t xml:space="preserve"> </w:t>
      </w:r>
      <w:r>
        <w:rPr>
          <w:sz w:val="14"/>
        </w:rPr>
        <w:t>58 Atty. Gen. 67.</w:t>
      </w:r>
    </w:p>
    <w:p w14:paraId="5FD88B70" w14:textId="77777777" w:rsidR="00153CA5" w:rsidRDefault="00C0532D">
      <w:pPr>
        <w:spacing w:before="28" w:line="208" w:lineRule="auto"/>
        <w:ind w:left="199" w:right="272" w:firstLine="139"/>
        <w:jc w:val="both"/>
        <w:rPr>
          <w:sz w:val="14"/>
        </w:rPr>
      </w:pPr>
      <w:r>
        <w:rPr>
          <w:sz w:val="14"/>
        </w:rPr>
        <w:t>Consideration</w:t>
      </w:r>
      <w:r>
        <w:rPr>
          <w:spacing w:val="-9"/>
          <w:sz w:val="14"/>
        </w:rPr>
        <w:t xml:space="preserve"> </w:t>
      </w:r>
      <w:r>
        <w:rPr>
          <w:sz w:val="14"/>
        </w:rPr>
        <w:t>of</w:t>
      </w:r>
      <w:r>
        <w:rPr>
          <w:spacing w:val="-9"/>
          <w:sz w:val="14"/>
        </w:rPr>
        <w:t xml:space="preserve"> </w:t>
      </w:r>
      <w:r>
        <w:rPr>
          <w:sz w:val="14"/>
        </w:rPr>
        <w:t>a</w:t>
      </w:r>
      <w:r>
        <w:rPr>
          <w:spacing w:val="-9"/>
          <w:sz w:val="14"/>
        </w:rPr>
        <w:t xml:space="preserve"> </w:t>
      </w:r>
      <w:r>
        <w:rPr>
          <w:sz w:val="14"/>
        </w:rPr>
        <w:t>resolution</w:t>
      </w:r>
      <w:r>
        <w:rPr>
          <w:spacing w:val="-8"/>
          <w:sz w:val="14"/>
        </w:rPr>
        <w:t xml:space="preserve"> </w:t>
      </w:r>
      <w:r>
        <w:rPr>
          <w:sz w:val="14"/>
        </w:rPr>
        <w:t>is</w:t>
      </w:r>
      <w:r>
        <w:rPr>
          <w:spacing w:val="-9"/>
          <w:sz w:val="14"/>
        </w:rPr>
        <w:t xml:space="preserve"> </w:t>
      </w:r>
      <w:r>
        <w:rPr>
          <w:sz w:val="14"/>
        </w:rPr>
        <w:t>a</w:t>
      </w:r>
      <w:r>
        <w:rPr>
          <w:spacing w:val="-9"/>
          <w:sz w:val="14"/>
        </w:rPr>
        <w:t xml:space="preserve"> </w:t>
      </w:r>
      <w:r>
        <w:rPr>
          <w:sz w:val="14"/>
        </w:rPr>
        <w:t>formal</w:t>
      </w:r>
      <w:r>
        <w:rPr>
          <w:spacing w:val="-9"/>
          <w:sz w:val="14"/>
        </w:rPr>
        <w:t xml:space="preserve"> </w:t>
      </w:r>
      <w:r>
        <w:rPr>
          <w:sz w:val="14"/>
        </w:rPr>
        <w:t>action</w:t>
      </w:r>
      <w:r>
        <w:rPr>
          <w:spacing w:val="-8"/>
          <w:sz w:val="14"/>
        </w:rPr>
        <w:t xml:space="preserve"> </w:t>
      </w:r>
      <w:r>
        <w:rPr>
          <w:sz w:val="14"/>
        </w:rPr>
        <w:t>of</w:t>
      </w:r>
      <w:r>
        <w:rPr>
          <w:spacing w:val="-9"/>
          <w:sz w:val="14"/>
        </w:rPr>
        <w:t xml:space="preserve"> </w:t>
      </w:r>
      <w:r>
        <w:rPr>
          <w:sz w:val="14"/>
        </w:rPr>
        <w:t>an</w:t>
      </w:r>
      <w:r>
        <w:rPr>
          <w:spacing w:val="-9"/>
          <w:sz w:val="14"/>
        </w:rPr>
        <w:t xml:space="preserve"> </w:t>
      </w:r>
      <w:r>
        <w:rPr>
          <w:sz w:val="14"/>
        </w:rPr>
        <w:t>administrative</w:t>
      </w:r>
      <w:r>
        <w:rPr>
          <w:spacing w:val="-9"/>
          <w:sz w:val="14"/>
        </w:rPr>
        <w:t xml:space="preserve"> </w:t>
      </w:r>
      <w:r>
        <w:rPr>
          <w:sz w:val="14"/>
        </w:rPr>
        <w:t>or</w:t>
      </w:r>
      <w:r>
        <w:rPr>
          <w:spacing w:val="-8"/>
          <w:sz w:val="14"/>
        </w:rPr>
        <w:t xml:space="preserve"> </w:t>
      </w:r>
      <w:r>
        <w:rPr>
          <w:sz w:val="14"/>
        </w:rPr>
        <w:t>minor</w:t>
      </w:r>
      <w:r>
        <w:rPr>
          <w:spacing w:val="-9"/>
          <w:sz w:val="14"/>
        </w:rPr>
        <w:t xml:space="preserve"> </w:t>
      </w:r>
      <w:r>
        <w:rPr>
          <w:sz w:val="14"/>
        </w:rPr>
        <w:t>gov-erning</w:t>
      </w:r>
      <w:r>
        <w:rPr>
          <w:spacing w:val="-5"/>
          <w:sz w:val="14"/>
        </w:rPr>
        <w:t xml:space="preserve"> </w:t>
      </w:r>
      <w:r>
        <w:rPr>
          <w:sz w:val="14"/>
        </w:rPr>
        <w:t>body.</w:t>
      </w:r>
      <w:r>
        <w:rPr>
          <w:spacing w:val="23"/>
          <w:sz w:val="14"/>
        </w:rPr>
        <w:t xml:space="preserve"> </w:t>
      </w:r>
      <w:r>
        <w:rPr>
          <w:sz w:val="14"/>
        </w:rPr>
        <w:t>When</w:t>
      </w:r>
      <w:r>
        <w:rPr>
          <w:spacing w:val="-7"/>
          <w:sz w:val="14"/>
        </w:rPr>
        <w:t xml:space="preserve"> </w:t>
      </w:r>
      <w:r>
        <w:rPr>
          <w:sz w:val="14"/>
        </w:rPr>
        <w:t>taken</w:t>
      </w:r>
      <w:r>
        <w:rPr>
          <w:spacing w:val="-7"/>
          <w:sz w:val="14"/>
        </w:rPr>
        <w:t xml:space="preserve"> </w:t>
      </w:r>
      <w:r>
        <w:rPr>
          <w:sz w:val="14"/>
        </w:rPr>
        <w:t>in</w:t>
      </w:r>
      <w:r>
        <w:rPr>
          <w:spacing w:val="-7"/>
          <w:sz w:val="14"/>
        </w:rPr>
        <w:t xml:space="preserve"> </w:t>
      </w:r>
      <w:r>
        <w:rPr>
          <w:sz w:val="14"/>
        </w:rPr>
        <w:t>a</w:t>
      </w:r>
      <w:r>
        <w:rPr>
          <w:spacing w:val="-7"/>
          <w:sz w:val="14"/>
        </w:rPr>
        <w:t xml:space="preserve"> </w:t>
      </w:r>
      <w:r>
        <w:rPr>
          <w:sz w:val="14"/>
        </w:rPr>
        <w:t>proper</w:t>
      </w:r>
      <w:r>
        <w:rPr>
          <w:spacing w:val="-7"/>
          <w:sz w:val="14"/>
        </w:rPr>
        <w:t xml:space="preserve"> </w:t>
      </w:r>
      <w:r>
        <w:rPr>
          <w:sz w:val="14"/>
        </w:rPr>
        <w:t>closed</w:t>
      </w:r>
      <w:r>
        <w:rPr>
          <w:spacing w:val="-7"/>
          <w:sz w:val="14"/>
        </w:rPr>
        <w:t xml:space="preserve"> </w:t>
      </w:r>
      <w:r>
        <w:rPr>
          <w:sz w:val="14"/>
        </w:rPr>
        <w:t>session,</w:t>
      </w:r>
      <w:r>
        <w:rPr>
          <w:spacing w:val="-7"/>
          <w:sz w:val="14"/>
        </w:rPr>
        <w:t xml:space="preserve"> </w:t>
      </w:r>
      <w:r>
        <w:rPr>
          <w:sz w:val="14"/>
        </w:rPr>
        <w:t>the</w:t>
      </w:r>
      <w:r>
        <w:rPr>
          <w:spacing w:val="-7"/>
          <w:sz w:val="14"/>
        </w:rPr>
        <w:t xml:space="preserve"> </w:t>
      </w:r>
      <w:r>
        <w:rPr>
          <w:sz w:val="14"/>
        </w:rPr>
        <w:t>resolution</w:t>
      </w:r>
      <w:r>
        <w:rPr>
          <w:spacing w:val="-7"/>
          <w:sz w:val="14"/>
        </w:rPr>
        <w:t xml:space="preserve"> </w:t>
      </w:r>
      <w:r>
        <w:rPr>
          <w:sz w:val="14"/>
        </w:rPr>
        <w:t>and</w:t>
      </w:r>
      <w:r>
        <w:rPr>
          <w:spacing w:val="-7"/>
          <w:sz w:val="14"/>
        </w:rPr>
        <w:t xml:space="preserve"> </w:t>
      </w:r>
      <w:r>
        <w:rPr>
          <w:sz w:val="14"/>
        </w:rPr>
        <w:t>result</w:t>
      </w:r>
      <w:r>
        <w:rPr>
          <w:spacing w:val="-7"/>
          <w:sz w:val="14"/>
        </w:rPr>
        <w:t xml:space="preserve"> </w:t>
      </w:r>
      <w:r>
        <w:rPr>
          <w:sz w:val="14"/>
        </w:rPr>
        <w:t>of</w:t>
      </w:r>
      <w:r>
        <w:rPr>
          <w:spacing w:val="-7"/>
          <w:sz w:val="14"/>
        </w:rPr>
        <w:t xml:space="preserve"> </w:t>
      </w:r>
      <w:r>
        <w:rPr>
          <w:sz w:val="14"/>
        </w:rPr>
        <w:t>the</w:t>
      </w:r>
      <w:r>
        <w:rPr>
          <w:spacing w:val="40"/>
          <w:sz w:val="14"/>
        </w:rPr>
        <w:t xml:space="preserve"> </w:t>
      </w:r>
      <w:r>
        <w:rPr>
          <w:sz w:val="14"/>
        </w:rPr>
        <w:t>vote</w:t>
      </w:r>
      <w:r>
        <w:rPr>
          <w:spacing w:val="-7"/>
          <w:sz w:val="14"/>
        </w:rPr>
        <w:t xml:space="preserve"> </w:t>
      </w:r>
      <w:r>
        <w:rPr>
          <w:sz w:val="14"/>
        </w:rPr>
        <w:t>must</w:t>
      </w:r>
      <w:r>
        <w:rPr>
          <w:spacing w:val="-8"/>
          <w:sz w:val="14"/>
        </w:rPr>
        <w:t xml:space="preserve"> </w:t>
      </w:r>
      <w:r>
        <w:rPr>
          <w:sz w:val="14"/>
        </w:rPr>
        <w:t>be</w:t>
      </w:r>
      <w:r>
        <w:rPr>
          <w:spacing w:val="-8"/>
          <w:sz w:val="14"/>
        </w:rPr>
        <w:t xml:space="preserve"> </w:t>
      </w:r>
      <w:r>
        <w:rPr>
          <w:sz w:val="14"/>
        </w:rPr>
        <w:t>made</w:t>
      </w:r>
      <w:r>
        <w:rPr>
          <w:spacing w:val="-8"/>
          <w:sz w:val="14"/>
        </w:rPr>
        <w:t xml:space="preserve"> </w:t>
      </w:r>
      <w:r>
        <w:rPr>
          <w:sz w:val="14"/>
        </w:rPr>
        <w:t>available</w:t>
      </w:r>
      <w:r>
        <w:rPr>
          <w:spacing w:val="-8"/>
          <w:sz w:val="14"/>
        </w:rPr>
        <w:t xml:space="preserve"> </w:t>
      </w:r>
      <w:r>
        <w:rPr>
          <w:sz w:val="14"/>
        </w:rPr>
        <w:t>for</w:t>
      </w:r>
      <w:r>
        <w:rPr>
          <w:spacing w:val="-8"/>
          <w:sz w:val="14"/>
        </w:rPr>
        <w:t xml:space="preserve"> </w:t>
      </w:r>
      <w:r>
        <w:rPr>
          <w:sz w:val="14"/>
        </w:rPr>
        <w:t>public</w:t>
      </w:r>
      <w:r>
        <w:rPr>
          <w:spacing w:val="-8"/>
          <w:sz w:val="14"/>
        </w:rPr>
        <w:t xml:space="preserve"> </w:t>
      </w:r>
      <w:r>
        <w:rPr>
          <w:sz w:val="14"/>
        </w:rPr>
        <w:t>inspection</w:t>
      </w:r>
      <w:r>
        <w:rPr>
          <w:spacing w:val="-8"/>
          <w:sz w:val="14"/>
        </w:rPr>
        <w:t xml:space="preserve"> </w:t>
      </w:r>
      <w:r>
        <w:rPr>
          <w:sz w:val="14"/>
        </w:rPr>
        <w:t>absent</w:t>
      </w:r>
      <w:r>
        <w:rPr>
          <w:spacing w:val="-8"/>
          <w:sz w:val="14"/>
        </w:rPr>
        <w:t xml:space="preserve"> </w:t>
      </w:r>
      <w:r>
        <w:rPr>
          <w:sz w:val="14"/>
        </w:rPr>
        <w:t>a</w:t>
      </w:r>
      <w:r>
        <w:rPr>
          <w:spacing w:val="-8"/>
          <w:sz w:val="14"/>
        </w:rPr>
        <w:t xml:space="preserve"> </w:t>
      </w:r>
      <w:r>
        <w:rPr>
          <w:sz w:val="14"/>
        </w:rPr>
        <w:t>specific</w:t>
      </w:r>
      <w:r>
        <w:rPr>
          <w:spacing w:val="-8"/>
          <w:sz w:val="14"/>
        </w:rPr>
        <w:t xml:space="preserve"> </w:t>
      </w:r>
      <w:r>
        <w:rPr>
          <w:sz w:val="14"/>
        </w:rPr>
        <w:t>showing</w:t>
      </w:r>
      <w:r>
        <w:rPr>
          <w:spacing w:val="-8"/>
          <w:sz w:val="14"/>
        </w:rPr>
        <w:t xml:space="preserve"> </w:t>
      </w:r>
      <w:r>
        <w:rPr>
          <w:sz w:val="14"/>
        </w:rPr>
        <w:t>that</w:t>
      </w:r>
      <w:r>
        <w:rPr>
          <w:spacing w:val="-8"/>
          <w:sz w:val="14"/>
        </w:rPr>
        <w:t xml:space="preserve"> </w:t>
      </w:r>
      <w:r>
        <w:rPr>
          <w:sz w:val="14"/>
        </w:rPr>
        <w:t>the</w:t>
      </w:r>
      <w:r>
        <w:rPr>
          <w:spacing w:val="40"/>
          <w:sz w:val="14"/>
        </w:rPr>
        <w:t xml:space="preserve"> </w:t>
      </w:r>
      <w:r>
        <w:rPr>
          <w:sz w:val="14"/>
        </w:rPr>
        <w:t>public interest would be adversely affected.</w:t>
      </w:r>
      <w:r>
        <w:rPr>
          <w:spacing w:val="40"/>
          <w:sz w:val="14"/>
        </w:rPr>
        <w:t xml:space="preserve"> </w:t>
      </w:r>
      <w:r>
        <w:rPr>
          <w:sz w:val="14"/>
        </w:rPr>
        <w:t>60 Atty. Gen. 9.</w:t>
      </w:r>
    </w:p>
    <w:p w14:paraId="116A43EC" w14:textId="77777777" w:rsidR="00153CA5" w:rsidRDefault="00153CA5">
      <w:pPr>
        <w:spacing w:line="208" w:lineRule="auto"/>
        <w:jc w:val="both"/>
        <w:rPr>
          <w:sz w:val="14"/>
        </w:rPr>
        <w:sectPr w:rsidR="00153CA5">
          <w:type w:val="continuous"/>
          <w:pgSz w:w="12240" w:h="15840"/>
          <w:pgMar w:top="960" w:right="1080" w:bottom="900" w:left="1080" w:header="283" w:footer="708" w:gutter="0"/>
          <w:cols w:num="2" w:space="720" w:equalWidth="0">
            <w:col w:w="4921" w:space="40"/>
            <w:col w:w="5119"/>
          </w:cols>
        </w:sectPr>
      </w:pPr>
    </w:p>
    <w:p w14:paraId="34BC6E5B" w14:textId="77777777" w:rsidR="00153CA5" w:rsidRDefault="00153CA5">
      <w:pPr>
        <w:pStyle w:val="BodyText"/>
        <w:spacing w:before="11"/>
        <w:ind w:left="0" w:firstLine="0"/>
        <w:jc w:val="left"/>
        <w:rPr>
          <w:sz w:val="13"/>
        </w:rPr>
      </w:pPr>
    </w:p>
    <w:p w14:paraId="3BE266AF"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778A284E" w14:textId="77777777" w:rsidR="00153CA5" w:rsidRDefault="00C0532D">
      <w:pPr>
        <w:pStyle w:val="Heading1"/>
        <w:numPr>
          <w:ilvl w:val="1"/>
          <w:numId w:val="66"/>
        </w:numPr>
        <w:tabs>
          <w:tab w:val="left" w:pos="1389"/>
        </w:tabs>
        <w:spacing w:before="77" w:line="240" w:lineRule="auto"/>
        <w:rPr>
          <w:b w:val="0"/>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0A392549"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10</w:t>
      </w:r>
    </w:p>
    <w:p w14:paraId="4D581931"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47CB4511" w14:textId="77777777" w:rsidR="00153CA5" w:rsidRDefault="00153CA5">
      <w:pPr>
        <w:pStyle w:val="BodyText"/>
        <w:spacing w:before="9"/>
        <w:ind w:left="0" w:firstLine="0"/>
        <w:jc w:val="left"/>
        <w:rPr>
          <w:b/>
          <w:sz w:val="10"/>
        </w:rPr>
      </w:pPr>
    </w:p>
    <w:p w14:paraId="5C2575F7"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242B67F0" w14:textId="77777777" w:rsidR="00153CA5" w:rsidRDefault="00C0532D">
      <w:pPr>
        <w:spacing w:before="94" w:line="208" w:lineRule="auto"/>
        <w:ind w:left="274" w:firstLine="139"/>
        <w:jc w:val="both"/>
        <w:rPr>
          <w:sz w:val="14"/>
        </w:rPr>
      </w:pPr>
      <w:r>
        <w:rPr>
          <w:spacing w:val="-2"/>
          <w:sz w:val="14"/>
        </w:rPr>
        <w:t>Inspection of public records obtained under</w:t>
      </w:r>
      <w:r>
        <w:rPr>
          <w:spacing w:val="-4"/>
          <w:sz w:val="14"/>
        </w:rPr>
        <w:t xml:space="preserve"> </w:t>
      </w:r>
      <w:r>
        <w:rPr>
          <w:spacing w:val="-2"/>
          <w:sz w:val="14"/>
        </w:rPr>
        <w:t>official pledges of confidentiality may</w:t>
      </w:r>
      <w:r>
        <w:rPr>
          <w:spacing w:val="40"/>
          <w:sz w:val="14"/>
        </w:rPr>
        <w:t xml:space="preserve"> </w:t>
      </w:r>
      <w:r>
        <w:rPr>
          <w:sz w:val="14"/>
        </w:rPr>
        <w:t>be denied</w:t>
      </w:r>
      <w:r>
        <w:rPr>
          <w:spacing w:val="-1"/>
          <w:sz w:val="14"/>
        </w:rPr>
        <w:t xml:space="preserve"> </w:t>
      </w:r>
      <w:r>
        <w:rPr>
          <w:sz w:val="14"/>
        </w:rPr>
        <w:t>if:</w:t>
      </w:r>
      <w:r>
        <w:rPr>
          <w:spacing w:val="-1"/>
          <w:sz w:val="14"/>
        </w:rPr>
        <w:t xml:space="preserve"> </w:t>
      </w:r>
      <w:r>
        <w:rPr>
          <w:sz w:val="14"/>
        </w:rPr>
        <w:t>1)</w:t>
      </w:r>
      <w:r>
        <w:rPr>
          <w:spacing w:val="-1"/>
          <w:sz w:val="14"/>
        </w:rPr>
        <w:t xml:space="preserve"> </w:t>
      </w:r>
      <w:r>
        <w:rPr>
          <w:sz w:val="14"/>
        </w:rPr>
        <w:t>a</w:t>
      </w:r>
      <w:r>
        <w:rPr>
          <w:spacing w:val="-1"/>
          <w:sz w:val="14"/>
        </w:rPr>
        <w:t xml:space="preserve"> </w:t>
      </w:r>
      <w:r>
        <w:rPr>
          <w:sz w:val="14"/>
        </w:rPr>
        <w:t>clear</w:t>
      </w:r>
      <w:r>
        <w:rPr>
          <w:spacing w:val="-1"/>
          <w:sz w:val="14"/>
        </w:rPr>
        <w:t xml:space="preserve"> </w:t>
      </w:r>
      <w:r>
        <w:rPr>
          <w:sz w:val="14"/>
        </w:rPr>
        <w:t>pledge</w:t>
      </w:r>
      <w:r>
        <w:rPr>
          <w:spacing w:val="-1"/>
          <w:sz w:val="14"/>
        </w:rPr>
        <w:t xml:space="preserve"> </w:t>
      </w:r>
      <w:r>
        <w:rPr>
          <w:sz w:val="14"/>
        </w:rPr>
        <w:t>has</w:t>
      </w:r>
      <w:r>
        <w:rPr>
          <w:spacing w:val="-1"/>
          <w:sz w:val="14"/>
        </w:rPr>
        <w:t xml:space="preserve"> </w:t>
      </w:r>
      <w:r>
        <w:rPr>
          <w:sz w:val="14"/>
        </w:rPr>
        <w:t>been</w:t>
      </w:r>
      <w:r>
        <w:rPr>
          <w:spacing w:val="-1"/>
          <w:sz w:val="14"/>
        </w:rPr>
        <w:t xml:space="preserve"> </w:t>
      </w:r>
      <w:r>
        <w:rPr>
          <w:sz w:val="14"/>
        </w:rPr>
        <w:t>made</w:t>
      </w:r>
      <w:r>
        <w:rPr>
          <w:spacing w:val="-1"/>
          <w:sz w:val="14"/>
        </w:rPr>
        <w:t xml:space="preserve"> </w:t>
      </w:r>
      <w:r>
        <w:rPr>
          <w:sz w:val="14"/>
        </w:rPr>
        <w:t>in</w:t>
      </w:r>
      <w:r>
        <w:rPr>
          <w:spacing w:val="-1"/>
          <w:sz w:val="14"/>
        </w:rPr>
        <w:t xml:space="preserve"> </w:t>
      </w:r>
      <w:r>
        <w:rPr>
          <w:sz w:val="14"/>
        </w:rPr>
        <w:t>order</w:t>
      </w:r>
      <w:r>
        <w:rPr>
          <w:spacing w:val="-1"/>
          <w:sz w:val="14"/>
        </w:rPr>
        <w:t xml:space="preserve"> </w:t>
      </w:r>
      <w:r>
        <w:rPr>
          <w:sz w:val="14"/>
        </w:rPr>
        <w:t>to</w:t>
      </w:r>
      <w:r>
        <w:rPr>
          <w:spacing w:val="-1"/>
          <w:sz w:val="14"/>
        </w:rPr>
        <w:t xml:space="preserve"> </w:t>
      </w:r>
      <w:r>
        <w:rPr>
          <w:sz w:val="14"/>
        </w:rPr>
        <w:t>obtain</w:t>
      </w:r>
      <w:r>
        <w:rPr>
          <w:spacing w:val="-1"/>
          <w:sz w:val="14"/>
        </w:rPr>
        <w:t xml:space="preserve"> </w:t>
      </w:r>
      <w:r>
        <w:rPr>
          <w:sz w:val="14"/>
        </w:rPr>
        <w:t>the</w:t>
      </w:r>
      <w:r>
        <w:rPr>
          <w:spacing w:val="-1"/>
          <w:sz w:val="14"/>
        </w:rPr>
        <w:t xml:space="preserve"> </w:t>
      </w:r>
      <w:r>
        <w:rPr>
          <w:sz w:val="14"/>
        </w:rPr>
        <w:t>information;</w:t>
      </w:r>
      <w:r>
        <w:rPr>
          <w:spacing w:val="-1"/>
          <w:sz w:val="14"/>
        </w:rPr>
        <w:t xml:space="preserve"> </w:t>
      </w:r>
      <w:r>
        <w:rPr>
          <w:sz w:val="14"/>
        </w:rPr>
        <w:t>2)</w:t>
      </w:r>
      <w:r>
        <w:rPr>
          <w:spacing w:val="40"/>
          <w:sz w:val="14"/>
        </w:rPr>
        <w:t xml:space="preserve"> </w:t>
      </w:r>
      <w:r>
        <w:rPr>
          <w:sz w:val="14"/>
        </w:rPr>
        <w:t>the</w:t>
      </w:r>
      <w:r>
        <w:rPr>
          <w:spacing w:val="-7"/>
          <w:sz w:val="14"/>
        </w:rPr>
        <w:t xml:space="preserve"> </w:t>
      </w:r>
      <w:r>
        <w:rPr>
          <w:sz w:val="14"/>
        </w:rPr>
        <w:t>pledge</w:t>
      </w:r>
      <w:r>
        <w:rPr>
          <w:spacing w:val="-8"/>
          <w:sz w:val="14"/>
        </w:rPr>
        <w:t xml:space="preserve"> </w:t>
      </w:r>
      <w:r>
        <w:rPr>
          <w:sz w:val="14"/>
        </w:rPr>
        <w:t>was</w:t>
      </w:r>
      <w:r>
        <w:rPr>
          <w:spacing w:val="-8"/>
          <w:sz w:val="14"/>
        </w:rPr>
        <w:t xml:space="preserve"> </w:t>
      </w:r>
      <w:r>
        <w:rPr>
          <w:sz w:val="14"/>
        </w:rPr>
        <w:t>necessary</w:t>
      </w:r>
      <w:r>
        <w:rPr>
          <w:spacing w:val="-8"/>
          <w:sz w:val="14"/>
        </w:rPr>
        <w:t xml:space="preserve"> </w:t>
      </w:r>
      <w:r>
        <w:rPr>
          <w:sz w:val="14"/>
        </w:rPr>
        <w:t>to</w:t>
      </w:r>
      <w:r>
        <w:rPr>
          <w:spacing w:val="-8"/>
          <w:sz w:val="14"/>
        </w:rPr>
        <w:t xml:space="preserve"> </w:t>
      </w:r>
      <w:r>
        <w:rPr>
          <w:sz w:val="14"/>
        </w:rPr>
        <w:t>obtain</w:t>
      </w:r>
      <w:r>
        <w:rPr>
          <w:spacing w:val="-8"/>
          <w:sz w:val="14"/>
        </w:rPr>
        <w:t xml:space="preserve"> </w:t>
      </w:r>
      <w:r>
        <w:rPr>
          <w:sz w:val="14"/>
        </w:rPr>
        <w:t>the</w:t>
      </w:r>
      <w:r>
        <w:rPr>
          <w:spacing w:val="-8"/>
          <w:sz w:val="14"/>
        </w:rPr>
        <w:t xml:space="preserve"> </w:t>
      </w:r>
      <w:r>
        <w:rPr>
          <w:sz w:val="14"/>
        </w:rPr>
        <w:t>information;</w:t>
      </w:r>
      <w:r>
        <w:rPr>
          <w:spacing w:val="-8"/>
          <w:sz w:val="14"/>
        </w:rPr>
        <w:t xml:space="preserve"> </w:t>
      </w:r>
      <w:r>
        <w:rPr>
          <w:sz w:val="14"/>
        </w:rPr>
        <w:t>and</w:t>
      </w:r>
      <w:r>
        <w:rPr>
          <w:spacing w:val="-8"/>
          <w:sz w:val="14"/>
        </w:rPr>
        <w:t xml:space="preserve"> </w:t>
      </w:r>
      <w:r>
        <w:rPr>
          <w:sz w:val="14"/>
        </w:rPr>
        <w:t>3)</w:t>
      </w:r>
      <w:r>
        <w:rPr>
          <w:spacing w:val="-8"/>
          <w:sz w:val="14"/>
        </w:rPr>
        <w:t xml:space="preserve"> </w:t>
      </w:r>
      <w:r>
        <w:rPr>
          <w:sz w:val="14"/>
        </w:rPr>
        <w:t>the</w:t>
      </w:r>
      <w:r>
        <w:rPr>
          <w:spacing w:val="-8"/>
          <w:sz w:val="14"/>
        </w:rPr>
        <w:t xml:space="preserve"> </w:t>
      </w:r>
      <w:r>
        <w:rPr>
          <w:sz w:val="14"/>
        </w:rPr>
        <w:t>custodian</w:t>
      </w:r>
      <w:r>
        <w:rPr>
          <w:spacing w:val="-8"/>
          <w:sz w:val="14"/>
        </w:rPr>
        <w:t xml:space="preserve"> </w:t>
      </w:r>
      <w:r>
        <w:rPr>
          <w:sz w:val="14"/>
        </w:rPr>
        <w:t>determines</w:t>
      </w:r>
      <w:r>
        <w:rPr>
          <w:spacing w:val="40"/>
          <w:sz w:val="14"/>
        </w:rPr>
        <w:t xml:space="preserve"> </w:t>
      </w:r>
      <w:r>
        <w:rPr>
          <w:spacing w:val="-2"/>
          <w:sz w:val="14"/>
        </w:rPr>
        <w:t>that</w:t>
      </w:r>
      <w:r>
        <w:rPr>
          <w:spacing w:val="-3"/>
          <w:sz w:val="14"/>
        </w:rPr>
        <w:t xml:space="preserve"> </w:t>
      </w:r>
      <w:r>
        <w:rPr>
          <w:spacing w:val="-2"/>
          <w:sz w:val="14"/>
        </w:rPr>
        <w:t>the</w:t>
      </w:r>
      <w:r>
        <w:rPr>
          <w:spacing w:val="-4"/>
          <w:sz w:val="14"/>
        </w:rPr>
        <w:t xml:space="preserve"> </w:t>
      </w:r>
      <w:r>
        <w:rPr>
          <w:spacing w:val="-2"/>
          <w:sz w:val="14"/>
        </w:rPr>
        <w:t>harm</w:t>
      </w:r>
      <w:r>
        <w:rPr>
          <w:spacing w:val="-4"/>
          <w:sz w:val="14"/>
        </w:rPr>
        <w:t xml:space="preserve"> </w:t>
      </w:r>
      <w:r>
        <w:rPr>
          <w:spacing w:val="-2"/>
          <w:sz w:val="14"/>
        </w:rPr>
        <w:t>to</w:t>
      </w:r>
      <w:r>
        <w:rPr>
          <w:spacing w:val="-4"/>
          <w:sz w:val="14"/>
        </w:rPr>
        <w:t xml:space="preserve"> </w:t>
      </w:r>
      <w:r>
        <w:rPr>
          <w:spacing w:val="-2"/>
          <w:sz w:val="14"/>
        </w:rPr>
        <w:t>the</w:t>
      </w:r>
      <w:r>
        <w:rPr>
          <w:spacing w:val="-4"/>
          <w:sz w:val="14"/>
        </w:rPr>
        <w:t xml:space="preserve"> </w:t>
      </w:r>
      <w:r>
        <w:rPr>
          <w:spacing w:val="-2"/>
          <w:sz w:val="14"/>
        </w:rPr>
        <w:t>public</w:t>
      </w:r>
      <w:r>
        <w:rPr>
          <w:spacing w:val="-4"/>
          <w:sz w:val="14"/>
        </w:rPr>
        <w:t xml:space="preserve"> </w:t>
      </w:r>
      <w:r>
        <w:rPr>
          <w:spacing w:val="-2"/>
          <w:sz w:val="14"/>
        </w:rPr>
        <w:t>interest</w:t>
      </w:r>
      <w:r>
        <w:rPr>
          <w:spacing w:val="-4"/>
          <w:sz w:val="14"/>
        </w:rPr>
        <w:t xml:space="preserve"> </w:t>
      </w:r>
      <w:r>
        <w:rPr>
          <w:spacing w:val="-2"/>
          <w:sz w:val="14"/>
        </w:rPr>
        <w:t>resulting</w:t>
      </w:r>
      <w:r>
        <w:rPr>
          <w:spacing w:val="-4"/>
          <w:sz w:val="14"/>
        </w:rPr>
        <w:t xml:space="preserve"> </w:t>
      </w:r>
      <w:r>
        <w:rPr>
          <w:spacing w:val="-2"/>
          <w:sz w:val="14"/>
        </w:rPr>
        <w:t>from</w:t>
      </w:r>
      <w:r>
        <w:rPr>
          <w:spacing w:val="-4"/>
          <w:sz w:val="14"/>
        </w:rPr>
        <w:t xml:space="preserve"> </w:t>
      </w:r>
      <w:r>
        <w:rPr>
          <w:spacing w:val="-2"/>
          <w:sz w:val="14"/>
        </w:rPr>
        <w:t>inspection</w:t>
      </w:r>
      <w:r>
        <w:rPr>
          <w:spacing w:val="-4"/>
          <w:sz w:val="14"/>
        </w:rPr>
        <w:t xml:space="preserve"> </w:t>
      </w:r>
      <w:r>
        <w:rPr>
          <w:spacing w:val="-2"/>
          <w:sz w:val="14"/>
        </w:rPr>
        <w:t>would</w:t>
      </w:r>
      <w:r>
        <w:rPr>
          <w:spacing w:val="-4"/>
          <w:sz w:val="14"/>
        </w:rPr>
        <w:t xml:space="preserve"> </w:t>
      </w:r>
      <w:r>
        <w:rPr>
          <w:spacing w:val="-2"/>
          <w:sz w:val="14"/>
        </w:rPr>
        <w:t>outweigh</w:t>
      </w:r>
      <w:r>
        <w:rPr>
          <w:spacing w:val="-4"/>
          <w:sz w:val="14"/>
        </w:rPr>
        <w:t xml:space="preserve"> </w:t>
      </w:r>
      <w:r>
        <w:rPr>
          <w:spacing w:val="-2"/>
          <w:sz w:val="14"/>
        </w:rPr>
        <w:t>the</w:t>
      </w:r>
      <w:r>
        <w:rPr>
          <w:spacing w:val="-4"/>
          <w:sz w:val="14"/>
        </w:rPr>
        <w:t xml:space="preserve"> </w:t>
      </w:r>
      <w:r>
        <w:rPr>
          <w:spacing w:val="-2"/>
          <w:sz w:val="14"/>
        </w:rPr>
        <w:t>pub-</w:t>
      </w:r>
      <w:r>
        <w:rPr>
          <w:sz w:val="14"/>
        </w:rPr>
        <w:t>lic</w:t>
      </w:r>
      <w:r>
        <w:rPr>
          <w:spacing w:val="-7"/>
          <w:sz w:val="14"/>
        </w:rPr>
        <w:t xml:space="preserve"> </w:t>
      </w:r>
      <w:r>
        <w:rPr>
          <w:sz w:val="14"/>
        </w:rPr>
        <w:t>interest</w:t>
      </w:r>
      <w:r>
        <w:rPr>
          <w:spacing w:val="-7"/>
          <w:sz w:val="14"/>
        </w:rPr>
        <w:t xml:space="preserve"> </w:t>
      </w:r>
      <w:r>
        <w:rPr>
          <w:sz w:val="14"/>
        </w:rPr>
        <w:t>in</w:t>
      </w:r>
      <w:r>
        <w:rPr>
          <w:spacing w:val="-7"/>
          <w:sz w:val="14"/>
        </w:rPr>
        <w:t xml:space="preserve"> </w:t>
      </w:r>
      <w:r>
        <w:rPr>
          <w:sz w:val="14"/>
        </w:rPr>
        <w:t>full</w:t>
      </w:r>
      <w:r>
        <w:rPr>
          <w:spacing w:val="-7"/>
          <w:sz w:val="14"/>
        </w:rPr>
        <w:t xml:space="preserve"> </w:t>
      </w:r>
      <w:r>
        <w:rPr>
          <w:sz w:val="14"/>
        </w:rPr>
        <w:t>access</w:t>
      </w:r>
      <w:r>
        <w:rPr>
          <w:spacing w:val="-7"/>
          <w:sz w:val="14"/>
        </w:rPr>
        <w:t xml:space="preserve"> </w:t>
      </w:r>
      <w:r>
        <w:rPr>
          <w:sz w:val="14"/>
        </w:rPr>
        <w:t>to</w:t>
      </w:r>
      <w:r>
        <w:rPr>
          <w:spacing w:val="-7"/>
          <w:sz w:val="14"/>
        </w:rPr>
        <w:t xml:space="preserve"> </w:t>
      </w:r>
      <w:r>
        <w:rPr>
          <w:sz w:val="14"/>
        </w:rPr>
        <w:t>public</w:t>
      </w:r>
      <w:r>
        <w:rPr>
          <w:spacing w:val="-7"/>
          <w:sz w:val="14"/>
        </w:rPr>
        <w:t xml:space="preserve"> </w:t>
      </w:r>
      <w:r>
        <w:rPr>
          <w:sz w:val="14"/>
        </w:rPr>
        <w:t>records.</w:t>
      </w:r>
      <w:r>
        <w:rPr>
          <w:spacing w:val="24"/>
          <w:sz w:val="14"/>
        </w:rPr>
        <w:t xml:space="preserve"> </w:t>
      </w:r>
      <w:r>
        <w:rPr>
          <w:sz w:val="14"/>
        </w:rPr>
        <w:t>The</w:t>
      </w:r>
      <w:r>
        <w:rPr>
          <w:spacing w:val="-7"/>
          <w:sz w:val="14"/>
        </w:rPr>
        <w:t xml:space="preserve"> </w:t>
      </w:r>
      <w:r>
        <w:rPr>
          <w:sz w:val="14"/>
        </w:rPr>
        <w:t>custodian</w:t>
      </w:r>
      <w:r>
        <w:rPr>
          <w:spacing w:val="-7"/>
          <w:sz w:val="14"/>
        </w:rPr>
        <w:t xml:space="preserve"> </w:t>
      </w:r>
      <w:r>
        <w:rPr>
          <w:sz w:val="14"/>
        </w:rPr>
        <w:t>must</w:t>
      </w:r>
      <w:r>
        <w:rPr>
          <w:spacing w:val="-7"/>
          <w:sz w:val="14"/>
        </w:rPr>
        <w:t xml:space="preserve"> </w:t>
      </w:r>
      <w:r>
        <w:rPr>
          <w:sz w:val="14"/>
        </w:rPr>
        <w:t>permit</w:t>
      </w:r>
      <w:r>
        <w:rPr>
          <w:spacing w:val="-7"/>
          <w:sz w:val="14"/>
        </w:rPr>
        <w:t xml:space="preserve"> </w:t>
      </w:r>
      <w:r>
        <w:rPr>
          <w:sz w:val="14"/>
        </w:rPr>
        <w:t>inspection</w:t>
      </w:r>
      <w:r>
        <w:rPr>
          <w:spacing w:val="-7"/>
          <w:sz w:val="14"/>
        </w:rPr>
        <w:t xml:space="preserve"> </w:t>
      </w:r>
      <w:r>
        <w:rPr>
          <w:sz w:val="14"/>
        </w:rPr>
        <w:t>of</w:t>
      </w:r>
      <w:r>
        <w:rPr>
          <w:spacing w:val="40"/>
          <w:sz w:val="14"/>
        </w:rPr>
        <w:t xml:space="preserve"> </w:t>
      </w:r>
      <w:r>
        <w:rPr>
          <w:sz w:val="14"/>
        </w:rPr>
        <w:t>information submitted under an official pledge of confidentiality if the official or</w:t>
      </w:r>
      <w:r>
        <w:rPr>
          <w:spacing w:val="40"/>
          <w:sz w:val="14"/>
        </w:rPr>
        <w:t xml:space="preserve"> </w:t>
      </w:r>
      <w:r>
        <w:rPr>
          <w:sz w:val="14"/>
        </w:rPr>
        <w:t>agency</w:t>
      </w:r>
      <w:r>
        <w:rPr>
          <w:spacing w:val="-8"/>
          <w:sz w:val="14"/>
        </w:rPr>
        <w:t xml:space="preserve"> </w:t>
      </w:r>
      <w:r>
        <w:rPr>
          <w:sz w:val="14"/>
        </w:rPr>
        <w:t>had</w:t>
      </w:r>
      <w:r>
        <w:rPr>
          <w:spacing w:val="-7"/>
          <w:sz w:val="14"/>
        </w:rPr>
        <w:t xml:space="preserve"> </w:t>
      </w:r>
      <w:r>
        <w:rPr>
          <w:sz w:val="14"/>
        </w:rPr>
        <w:t>specific</w:t>
      </w:r>
      <w:r>
        <w:rPr>
          <w:spacing w:val="-7"/>
          <w:sz w:val="14"/>
        </w:rPr>
        <w:t xml:space="preserve"> </w:t>
      </w:r>
      <w:r>
        <w:rPr>
          <w:sz w:val="14"/>
        </w:rPr>
        <w:t>statutory</w:t>
      </w:r>
      <w:r>
        <w:rPr>
          <w:spacing w:val="-7"/>
          <w:sz w:val="14"/>
        </w:rPr>
        <w:t xml:space="preserve"> </w:t>
      </w:r>
      <w:r>
        <w:rPr>
          <w:sz w:val="14"/>
        </w:rPr>
        <w:t>authority</w:t>
      </w:r>
      <w:r>
        <w:rPr>
          <w:spacing w:val="-7"/>
          <w:sz w:val="14"/>
        </w:rPr>
        <w:t xml:space="preserve"> </w:t>
      </w:r>
      <w:r>
        <w:rPr>
          <w:sz w:val="14"/>
        </w:rPr>
        <w:t>to</w:t>
      </w:r>
      <w:r>
        <w:rPr>
          <w:spacing w:val="-7"/>
          <w:sz w:val="14"/>
        </w:rPr>
        <w:t xml:space="preserve"> </w:t>
      </w:r>
      <w:r>
        <w:rPr>
          <w:sz w:val="14"/>
        </w:rPr>
        <w:t>require</w:t>
      </w:r>
      <w:r>
        <w:rPr>
          <w:spacing w:val="-7"/>
          <w:sz w:val="14"/>
        </w:rPr>
        <w:t xml:space="preserve"> </w:t>
      </w:r>
      <w:r>
        <w:rPr>
          <w:sz w:val="14"/>
        </w:rPr>
        <w:t>its</w:t>
      </w:r>
      <w:r>
        <w:rPr>
          <w:spacing w:val="-7"/>
          <w:sz w:val="14"/>
        </w:rPr>
        <w:t xml:space="preserve"> </w:t>
      </w:r>
      <w:r>
        <w:rPr>
          <w:sz w:val="14"/>
        </w:rPr>
        <w:t>submission.</w:t>
      </w:r>
      <w:r>
        <w:rPr>
          <w:spacing w:val="22"/>
          <w:sz w:val="14"/>
        </w:rPr>
        <w:t xml:space="preserve"> </w:t>
      </w:r>
      <w:r>
        <w:rPr>
          <w:sz w:val="14"/>
        </w:rPr>
        <w:t>60</w:t>
      </w:r>
      <w:r>
        <w:rPr>
          <w:spacing w:val="-8"/>
          <w:sz w:val="14"/>
        </w:rPr>
        <w:t xml:space="preserve"> </w:t>
      </w:r>
      <w:r>
        <w:rPr>
          <w:sz w:val="14"/>
        </w:rPr>
        <w:t>Atty.</w:t>
      </w:r>
      <w:r>
        <w:rPr>
          <w:spacing w:val="-7"/>
          <w:sz w:val="14"/>
        </w:rPr>
        <w:t xml:space="preserve"> </w:t>
      </w:r>
      <w:r>
        <w:rPr>
          <w:sz w:val="14"/>
        </w:rPr>
        <w:t>Gen.</w:t>
      </w:r>
      <w:r>
        <w:rPr>
          <w:spacing w:val="-6"/>
          <w:sz w:val="14"/>
        </w:rPr>
        <w:t xml:space="preserve"> </w:t>
      </w:r>
      <w:r>
        <w:rPr>
          <w:spacing w:val="-4"/>
          <w:sz w:val="14"/>
        </w:rPr>
        <w:t>284.</w:t>
      </w:r>
    </w:p>
    <w:p w14:paraId="303F288C" w14:textId="77777777" w:rsidR="00153CA5" w:rsidRDefault="00C0532D">
      <w:pPr>
        <w:spacing w:before="27" w:line="208" w:lineRule="auto"/>
        <w:ind w:left="274" w:firstLine="139"/>
        <w:jc w:val="both"/>
        <w:rPr>
          <w:sz w:val="14"/>
        </w:rPr>
      </w:pPr>
      <w:r>
        <w:rPr>
          <w:spacing w:val="-2"/>
          <w:sz w:val="14"/>
        </w:rPr>
        <w:t>The</w:t>
      </w:r>
      <w:r>
        <w:rPr>
          <w:spacing w:val="-5"/>
          <w:sz w:val="14"/>
        </w:rPr>
        <w:t xml:space="preserve"> </w:t>
      </w:r>
      <w:r>
        <w:rPr>
          <w:spacing w:val="-2"/>
          <w:sz w:val="14"/>
        </w:rPr>
        <w:t>right</w:t>
      </w:r>
      <w:r>
        <w:rPr>
          <w:spacing w:val="-7"/>
          <w:sz w:val="14"/>
        </w:rPr>
        <w:t xml:space="preserve"> </w:t>
      </w:r>
      <w:r>
        <w:rPr>
          <w:spacing w:val="-2"/>
          <w:sz w:val="14"/>
        </w:rPr>
        <w:t>to</w:t>
      </w:r>
      <w:r>
        <w:rPr>
          <w:spacing w:val="-6"/>
          <w:sz w:val="14"/>
        </w:rPr>
        <w:t xml:space="preserve"> </w:t>
      </w:r>
      <w:r>
        <w:rPr>
          <w:spacing w:val="-2"/>
          <w:sz w:val="14"/>
        </w:rPr>
        <w:t>inspection</w:t>
      </w:r>
      <w:r>
        <w:rPr>
          <w:spacing w:val="-7"/>
          <w:sz w:val="14"/>
        </w:rPr>
        <w:t xml:space="preserve"> </w:t>
      </w:r>
      <w:r>
        <w:rPr>
          <w:spacing w:val="-2"/>
          <w:sz w:val="14"/>
        </w:rPr>
        <w:t>and</w:t>
      </w:r>
      <w:r>
        <w:rPr>
          <w:spacing w:val="-6"/>
          <w:sz w:val="14"/>
        </w:rPr>
        <w:t xml:space="preserve"> </w:t>
      </w:r>
      <w:r>
        <w:rPr>
          <w:spacing w:val="-2"/>
          <w:sz w:val="14"/>
        </w:rPr>
        <w:t>copying</w:t>
      </w:r>
      <w:r>
        <w:rPr>
          <w:spacing w:val="-7"/>
          <w:sz w:val="14"/>
        </w:rPr>
        <w:t xml:space="preserve"> </w:t>
      </w:r>
      <w:r>
        <w:rPr>
          <w:spacing w:val="-2"/>
          <w:sz w:val="14"/>
        </w:rPr>
        <w:t>of</w:t>
      </w:r>
      <w:r>
        <w:rPr>
          <w:spacing w:val="-6"/>
          <w:sz w:val="14"/>
        </w:rPr>
        <w:t xml:space="preserve"> </w:t>
      </w:r>
      <w:r>
        <w:rPr>
          <w:spacing w:val="-2"/>
          <w:sz w:val="14"/>
        </w:rPr>
        <w:t>public</w:t>
      </w:r>
      <w:r>
        <w:rPr>
          <w:spacing w:val="-7"/>
          <w:sz w:val="14"/>
        </w:rPr>
        <w:t xml:space="preserve"> </w:t>
      </w:r>
      <w:r>
        <w:rPr>
          <w:spacing w:val="-2"/>
          <w:sz w:val="14"/>
        </w:rPr>
        <w:t>records</w:t>
      </w:r>
      <w:r>
        <w:rPr>
          <w:spacing w:val="-6"/>
          <w:sz w:val="14"/>
        </w:rPr>
        <w:t xml:space="preserve"> </w:t>
      </w:r>
      <w:r>
        <w:rPr>
          <w:spacing w:val="-2"/>
          <w:sz w:val="14"/>
        </w:rPr>
        <w:t>in</w:t>
      </w:r>
      <w:r>
        <w:rPr>
          <w:spacing w:val="-7"/>
          <w:sz w:val="14"/>
        </w:rPr>
        <w:t xml:space="preserve"> </w:t>
      </w:r>
      <w:r>
        <w:rPr>
          <w:spacing w:val="-2"/>
          <w:sz w:val="14"/>
        </w:rPr>
        <w:t>decentralized</w:t>
      </w:r>
      <w:r>
        <w:rPr>
          <w:spacing w:val="-6"/>
          <w:sz w:val="14"/>
        </w:rPr>
        <w:t xml:space="preserve"> </w:t>
      </w:r>
      <w:r>
        <w:rPr>
          <w:spacing w:val="-2"/>
          <w:sz w:val="14"/>
        </w:rPr>
        <w:t>offices</w:t>
      </w:r>
      <w:r>
        <w:rPr>
          <w:spacing w:val="-7"/>
          <w:sz w:val="14"/>
        </w:rPr>
        <w:t xml:space="preserve"> </w:t>
      </w:r>
      <w:r>
        <w:rPr>
          <w:spacing w:val="-2"/>
          <w:sz w:val="14"/>
        </w:rPr>
        <w:t>is</w:t>
      </w:r>
      <w:r>
        <w:rPr>
          <w:spacing w:val="-6"/>
          <w:sz w:val="14"/>
        </w:rPr>
        <w:t xml:space="preserve"> </w:t>
      </w:r>
      <w:r>
        <w:rPr>
          <w:spacing w:val="-2"/>
          <w:sz w:val="14"/>
        </w:rPr>
        <w:t>dis-</w:t>
      </w:r>
      <w:r>
        <w:rPr>
          <w:sz w:val="14"/>
        </w:rPr>
        <w:t>cussed.</w:t>
      </w:r>
      <w:r>
        <w:rPr>
          <w:spacing w:val="40"/>
          <w:sz w:val="14"/>
        </w:rPr>
        <w:t xml:space="preserve"> </w:t>
      </w:r>
      <w:r>
        <w:rPr>
          <w:sz w:val="14"/>
        </w:rPr>
        <w:t>61 Atty. Gen. 12.</w:t>
      </w:r>
    </w:p>
    <w:p w14:paraId="02034BD8" w14:textId="77777777" w:rsidR="00153CA5" w:rsidRDefault="00C0532D">
      <w:pPr>
        <w:spacing w:before="27" w:line="208" w:lineRule="auto"/>
        <w:ind w:left="274" w:firstLine="139"/>
        <w:jc w:val="both"/>
        <w:rPr>
          <w:sz w:val="14"/>
        </w:rPr>
      </w:pPr>
      <w:r>
        <w:rPr>
          <w:sz w:val="14"/>
        </w:rPr>
        <w:t>Public records subject to inspection and copying by any person would include a</w:t>
      </w:r>
      <w:r>
        <w:rPr>
          <w:spacing w:val="40"/>
          <w:sz w:val="14"/>
        </w:rPr>
        <w:t xml:space="preserve"> </w:t>
      </w:r>
      <w:r>
        <w:rPr>
          <w:sz w:val="14"/>
        </w:rPr>
        <w:t>list</w:t>
      </w:r>
      <w:r>
        <w:rPr>
          <w:spacing w:val="-5"/>
          <w:sz w:val="14"/>
        </w:rPr>
        <w:t xml:space="preserve"> </w:t>
      </w:r>
      <w:r>
        <w:rPr>
          <w:sz w:val="14"/>
        </w:rPr>
        <w:t>of</w:t>
      </w:r>
      <w:r>
        <w:rPr>
          <w:spacing w:val="-5"/>
          <w:sz w:val="14"/>
        </w:rPr>
        <w:t xml:space="preserve"> </w:t>
      </w:r>
      <w:r>
        <w:rPr>
          <w:sz w:val="14"/>
        </w:rPr>
        <w:t>students</w:t>
      </w:r>
      <w:r>
        <w:rPr>
          <w:spacing w:val="-5"/>
          <w:sz w:val="14"/>
        </w:rPr>
        <w:t xml:space="preserve"> </w:t>
      </w:r>
      <w:r>
        <w:rPr>
          <w:sz w:val="14"/>
        </w:rPr>
        <w:t>awaiting</w:t>
      </w:r>
      <w:r>
        <w:rPr>
          <w:spacing w:val="-5"/>
          <w:sz w:val="14"/>
        </w:rPr>
        <w:t xml:space="preserve"> </w:t>
      </w:r>
      <w:r>
        <w:rPr>
          <w:sz w:val="14"/>
        </w:rPr>
        <w:t>a</w:t>
      </w:r>
      <w:r>
        <w:rPr>
          <w:spacing w:val="-5"/>
          <w:sz w:val="14"/>
        </w:rPr>
        <w:t xml:space="preserve"> </w:t>
      </w:r>
      <w:r>
        <w:rPr>
          <w:sz w:val="14"/>
        </w:rPr>
        <w:t>particular</w:t>
      </w:r>
      <w:r>
        <w:rPr>
          <w:spacing w:val="-5"/>
          <w:sz w:val="14"/>
        </w:rPr>
        <w:t xml:space="preserve"> </w:t>
      </w:r>
      <w:r>
        <w:rPr>
          <w:sz w:val="14"/>
        </w:rPr>
        <w:t>program</w:t>
      </w:r>
      <w:r>
        <w:rPr>
          <w:spacing w:val="-5"/>
          <w:sz w:val="14"/>
        </w:rPr>
        <w:t xml:space="preserve"> </w:t>
      </w:r>
      <w:r>
        <w:rPr>
          <w:sz w:val="14"/>
        </w:rPr>
        <w:t>in</w:t>
      </w:r>
      <w:r>
        <w:rPr>
          <w:spacing w:val="-5"/>
          <w:sz w:val="14"/>
        </w:rPr>
        <w:t xml:space="preserve"> </w:t>
      </w:r>
      <w:r>
        <w:rPr>
          <w:sz w:val="14"/>
        </w:rPr>
        <w:t>a</w:t>
      </w:r>
      <w:r>
        <w:rPr>
          <w:spacing w:val="-5"/>
          <w:sz w:val="14"/>
        </w:rPr>
        <w:t xml:space="preserve"> </w:t>
      </w:r>
      <w:r>
        <w:rPr>
          <w:sz w:val="14"/>
        </w:rPr>
        <w:t>VTAE</w:t>
      </w:r>
      <w:r>
        <w:rPr>
          <w:spacing w:val="-5"/>
          <w:sz w:val="14"/>
        </w:rPr>
        <w:t xml:space="preserve"> </w:t>
      </w:r>
      <w:r>
        <w:rPr>
          <w:sz w:val="14"/>
        </w:rPr>
        <w:t>(technical</w:t>
      </w:r>
      <w:r>
        <w:rPr>
          <w:spacing w:val="-5"/>
          <w:sz w:val="14"/>
        </w:rPr>
        <w:t xml:space="preserve"> </w:t>
      </w:r>
      <w:r>
        <w:rPr>
          <w:sz w:val="14"/>
        </w:rPr>
        <w:t>college)</w:t>
      </w:r>
      <w:r>
        <w:rPr>
          <w:spacing w:val="-5"/>
          <w:sz w:val="14"/>
        </w:rPr>
        <w:t xml:space="preserve"> </w:t>
      </w:r>
      <w:r>
        <w:rPr>
          <w:sz w:val="14"/>
        </w:rPr>
        <w:t>district</w:t>
      </w:r>
      <w:r>
        <w:rPr>
          <w:spacing w:val="40"/>
          <w:sz w:val="14"/>
        </w:rPr>
        <w:t xml:space="preserve"> </w:t>
      </w:r>
      <w:r>
        <w:rPr>
          <w:sz w:val="14"/>
        </w:rPr>
        <w:t>school.</w:t>
      </w:r>
      <w:r>
        <w:rPr>
          <w:spacing w:val="40"/>
          <w:sz w:val="14"/>
        </w:rPr>
        <w:t xml:space="preserve"> </w:t>
      </w:r>
      <w:r>
        <w:rPr>
          <w:sz w:val="14"/>
        </w:rPr>
        <w:t>61 Atty. Gen. 297.</w:t>
      </w:r>
    </w:p>
    <w:p w14:paraId="53814DCC" w14:textId="77777777" w:rsidR="00153CA5" w:rsidRDefault="00C0532D">
      <w:pPr>
        <w:spacing w:before="25" w:line="208" w:lineRule="auto"/>
        <w:ind w:left="274" w:firstLine="139"/>
        <w:jc w:val="both"/>
        <w:rPr>
          <w:sz w:val="14"/>
        </w:rPr>
      </w:pPr>
      <w:r>
        <w:rPr>
          <w:sz w:val="14"/>
        </w:rPr>
        <w:t>The</w:t>
      </w:r>
      <w:r>
        <w:rPr>
          <w:spacing w:val="-2"/>
          <w:sz w:val="14"/>
        </w:rPr>
        <w:t xml:space="preserve"> </w:t>
      </w:r>
      <w:r>
        <w:rPr>
          <w:sz w:val="14"/>
        </w:rPr>
        <w:t>investment</w:t>
      </w:r>
      <w:r>
        <w:rPr>
          <w:spacing w:val="-2"/>
          <w:sz w:val="14"/>
        </w:rPr>
        <w:t xml:space="preserve"> </w:t>
      </w:r>
      <w:r>
        <w:rPr>
          <w:sz w:val="14"/>
        </w:rPr>
        <w:t>board</w:t>
      </w:r>
      <w:r>
        <w:rPr>
          <w:spacing w:val="-2"/>
          <w:sz w:val="14"/>
        </w:rPr>
        <w:t xml:space="preserve"> </w:t>
      </w:r>
      <w:r>
        <w:rPr>
          <w:sz w:val="14"/>
        </w:rPr>
        <w:t>can</w:t>
      </w:r>
      <w:r>
        <w:rPr>
          <w:spacing w:val="-2"/>
          <w:sz w:val="14"/>
        </w:rPr>
        <w:t xml:space="preserve"> </w:t>
      </w:r>
      <w:r>
        <w:rPr>
          <w:sz w:val="14"/>
        </w:rPr>
        <w:t>only</w:t>
      </w:r>
      <w:r>
        <w:rPr>
          <w:spacing w:val="-2"/>
          <w:sz w:val="14"/>
        </w:rPr>
        <w:t xml:space="preserve"> </w:t>
      </w:r>
      <w:r>
        <w:rPr>
          <w:sz w:val="14"/>
        </w:rPr>
        <w:t>deny</w:t>
      </w:r>
      <w:r>
        <w:rPr>
          <w:spacing w:val="-2"/>
          <w:sz w:val="14"/>
        </w:rPr>
        <w:t xml:space="preserve"> </w:t>
      </w:r>
      <w:r>
        <w:rPr>
          <w:sz w:val="14"/>
        </w:rPr>
        <w:t>members</w:t>
      </w:r>
      <w:r>
        <w:rPr>
          <w:spacing w:val="-2"/>
          <w:sz w:val="14"/>
        </w:rPr>
        <w:t xml:space="preserve"> </w:t>
      </w:r>
      <w:r>
        <w:rPr>
          <w:sz w:val="14"/>
        </w:rPr>
        <w:t>of</w:t>
      </w:r>
      <w:r>
        <w:rPr>
          <w:spacing w:val="-2"/>
          <w:sz w:val="14"/>
        </w:rPr>
        <w:t xml:space="preserve"> </w:t>
      </w:r>
      <w:r>
        <w:rPr>
          <w:sz w:val="14"/>
        </w:rPr>
        <w:t>the</w:t>
      </w:r>
      <w:r>
        <w:rPr>
          <w:spacing w:val="-2"/>
          <w:sz w:val="14"/>
        </w:rPr>
        <w:t xml:space="preserve"> </w:t>
      </w:r>
      <w:r>
        <w:rPr>
          <w:sz w:val="14"/>
        </w:rPr>
        <w:t>public</w:t>
      </w:r>
      <w:r>
        <w:rPr>
          <w:spacing w:val="-3"/>
          <w:sz w:val="14"/>
        </w:rPr>
        <w:t xml:space="preserve"> </w:t>
      </w:r>
      <w:r>
        <w:rPr>
          <w:sz w:val="14"/>
        </w:rPr>
        <w:t>from</w:t>
      </w:r>
      <w:r>
        <w:rPr>
          <w:spacing w:val="-3"/>
          <w:sz w:val="14"/>
        </w:rPr>
        <w:t xml:space="preserve"> </w:t>
      </w:r>
      <w:r>
        <w:rPr>
          <w:sz w:val="14"/>
        </w:rPr>
        <w:t>inspecting</w:t>
      </w:r>
      <w:r>
        <w:rPr>
          <w:spacing w:val="-3"/>
          <w:sz w:val="14"/>
        </w:rPr>
        <w:t xml:space="preserve"> </w:t>
      </w:r>
      <w:r>
        <w:rPr>
          <w:sz w:val="14"/>
        </w:rPr>
        <w:t>and</w:t>
      </w:r>
      <w:r>
        <w:rPr>
          <w:spacing w:val="40"/>
          <w:sz w:val="14"/>
        </w:rPr>
        <w:t xml:space="preserve"> </w:t>
      </w:r>
      <w:r>
        <w:rPr>
          <w:sz w:val="14"/>
        </w:rPr>
        <w:t>copying</w:t>
      </w:r>
      <w:r>
        <w:rPr>
          <w:spacing w:val="-2"/>
          <w:sz w:val="14"/>
        </w:rPr>
        <w:t xml:space="preserve"> </w:t>
      </w:r>
      <w:r>
        <w:rPr>
          <w:sz w:val="14"/>
        </w:rPr>
        <w:t>portions</w:t>
      </w:r>
      <w:r>
        <w:rPr>
          <w:spacing w:val="-2"/>
          <w:sz w:val="14"/>
        </w:rPr>
        <w:t xml:space="preserve"> </w:t>
      </w:r>
      <w:r>
        <w:rPr>
          <w:sz w:val="14"/>
        </w:rPr>
        <w:t>of</w:t>
      </w:r>
      <w:r>
        <w:rPr>
          <w:spacing w:val="-2"/>
          <w:sz w:val="14"/>
        </w:rPr>
        <w:t xml:space="preserve"> </w:t>
      </w:r>
      <w:r>
        <w:rPr>
          <w:sz w:val="14"/>
        </w:rPr>
        <w:t>the</w:t>
      </w:r>
      <w:r>
        <w:rPr>
          <w:spacing w:val="-2"/>
          <w:sz w:val="14"/>
        </w:rPr>
        <w:t xml:space="preserve"> </w:t>
      </w:r>
      <w:r>
        <w:rPr>
          <w:sz w:val="14"/>
        </w:rPr>
        <w:t>minutes</w:t>
      </w:r>
      <w:r>
        <w:rPr>
          <w:spacing w:val="-2"/>
          <w:sz w:val="14"/>
        </w:rPr>
        <w:t xml:space="preserve"> </w:t>
      </w:r>
      <w:r>
        <w:rPr>
          <w:sz w:val="14"/>
        </w:rPr>
        <w:t>relating</w:t>
      </w:r>
      <w:r>
        <w:rPr>
          <w:spacing w:val="-2"/>
          <w:sz w:val="14"/>
        </w:rPr>
        <w:t xml:space="preserve"> </w:t>
      </w:r>
      <w:r>
        <w:rPr>
          <w:sz w:val="14"/>
        </w:rPr>
        <w:t>to</w:t>
      </w:r>
      <w:r>
        <w:rPr>
          <w:spacing w:val="-2"/>
          <w:sz w:val="14"/>
        </w:rPr>
        <w:t xml:space="preserve"> </w:t>
      </w:r>
      <w:r>
        <w:rPr>
          <w:sz w:val="14"/>
        </w:rPr>
        <w:t>the</w:t>
      </w:r>
      <w:r>
        <w:rPr>
          <w:spacing w:val="-2"/>
          <w:sz w:val="14"/>
        </w:rPr>
        <w:t xml:space="preserve"> </w:t>
      </w:r>
      <w:r>
        <w:rPr>
          <w:sz w:val="14"/>
        </w:rPr>
        <w:t>investment</w:t>
      </w:r>
      <w:r>
        <w:rPr>
          <w:spacing w:val="-2"/>
          <w:sz w:val="14"/>
        </w:rPr>
        <w:t xml:space="preserve"> </w:t>
      </w:r>
      <w:r>
        <w:rPr>
          <w:sz w:val="14"/>
        </w:rPr>
        <w:t>of</w:t>
      </w:r>
      <w:r>
        <w:rPr>
          <w:spacing w:val="-2"/>
          <w:sz w:val="14"/>
        </w:rPr>
        <w:t xml:space="preserve"> </w:t>
      </w:r>
      <w:r>
        <w:rPr>
          <w:sz w:val="14"/>
        </w:rPr>
        <w:t>state</w:t>
      </w:r>
      <w:r>
        <w:rPr>
          <w:spacing w:val="-2"/>
          <w:sz w:val="14"/>
        </w:rPr>
        <w:t xml:space="preserve"> </w:t>
      </w:r>
      <w:r>
        <w:rPr>
          <w:sz w:val="14"/>
        </w:rPr>
        <w:t>funds and</w:t>
      </w:r>
      <w:r>
        <w:rPr>
          <w:spacing w:val="-1"/>
          <w:sz w:val="14"/>
        </w:rPr>
        <w:t xml:space="preserve"> </w:t>
      </w:r>
      <w:r>
        <w:rPr>
          <w:sz w:val="14"/>
        </w:rPr>
        <w:t>docu-</w:t>
      </w:r>
      <w:r>
        <w:rPr>
          <w:spacing w:val="-2"/>
          <w:sz w:val="14"/>
        </w:rPr>
        <w:t>ments pertaining thereto on a case−by−case basis if valid reasons for denial exist and</w:t>
      </w:r>
      <w:r>
        <w:rPr>
          <w:spacing w:val="40"/>
          <w:sz w:val="14"/>
        </w:rPr>
        <w:t xml:space="preserve"> </w:t>
      </w:r>
      <w:r>
        <w:rPr>
          <w:sz w:val="14"/>
        </w:rPr>
        <w:t>are specially stated.</w:t>
      </w:r>
      <w:r>
        <w:rPr>
          <w:spacing w:val="40"/>
          <w:sz w:val="14"/>
        </w:rPr>
        <w:t xml:space="preserve"> </w:t>
      </w:r>
      <w:r>
        <w:rPr>
          <w:sz w:val="14"/>
        </w:rPr>
        <w:t>61 Atty. Gen. 361.</w:t>
      </w:r>
    </w:p>
    <w:p w14:paraId="22926B06" w14:textId="77777777" w:rsidR="00153CA5" w:rsidRDefault="00C0532D">
      <w:pPr>
        <w:spacing w:before="27" w:line="208" w:lineRule="auto"/>
        <w:ind w:left="274" w:firstLine="139"/>
        <w:jc w:val="both"/>
        <w:rPr>
          <w:sz w:val="14"/>
        </w:rPr>
      </w:pPr>
      <w:r>
        <w:rPr>
          <w:spacing w:val="-2"/>
          <w:sz w:val="14"/>
        </w:rPr>
        <w:t>Matters and documents in the possession or control of school district officials con-taining information concerning</w:t>
      </w:r>
      <w:r>
        <w:rPr>
          <w:spacing w:val="-3"/>
          <w:sz w:val="14"/>
        </w:rPr>
        <w:t xml:space="preserve"> </w:t>
      </w:r>
      <w:r>
        <w:rPr>
          <w:spacing w:val="-2"/>
          <w:sz w:val="14"/>
        </w:rPr>
        <w:t>the</w:t>
      </w:r>
      <w:r>
        <w:rPr>
          <w:spacing w:val="-3"/>
          <w:sz w:val="14"/>
        </w:rPr>
        <w:t xml:space="preserve"> </w:t>
      </w:r>
      <w:r>
        <w:rPr>
          <w:spacing w:val="-2"/>
          <w:sz w:val="14"/>
        </w:rPr>
        <w:t>salaries,</w:t>
      </w:r>
      <w:r>
        <w:rPr>
          <w:spacing w:val="-3"/>
          <w:sz w:val="14"/>
        </w:rPr>
        <w:t xml:space="preserve"> </w:t>
      </w:r>
      <w:r>
        <w:rPr>
          <w:spacing w:val="-2"/>
          <w:sz w:val="14"/>
        </w:rPr>
        <w:t>including</w:t>
      </w:r>
      <w:r>
        <w:rPr>
          <w:spacing w:val="-3"/>
          <w:sz w:val="14"/>
        </w:rPr>
        <w:t xml:space="preserve"> </w:t>
      </w:r>
      <w:r>
        <w:rPr>
          <w:spacing w:val="-2"/>
          <w:sz w:val="14"/>
        </w:rPr>
        <w:t>fringe</w:t>
      </w:r>
      <w:r>
        <w:rPr>
          <w:spacing w:val="-3"/>
          <w:sz w:val="14"/>
        </w:rPr>
        <w:t xml:space="preserve"> </w:t>
      </w:r>
      <w:r>
        <w:rPr>
          <w:spacing w:val="-2"/>
          <w:sz w:val="14"/>
        </w:rPr>
        <w:t>benefits,</w:t>
      </w:r>
      <w:r>
        <w:rPr>
          <w:spacing w:val="-3"/>
          <w:sz w:val="14"/>
        </w:rPr>
        <w:t xml:space="preserve"> </w:t>
      </w:r>
      <w:r>
        <w:rPr>
          <w:spacing w:val="-2"/>
          <w:sz w:val="14"/>
        </w:rPr>
        <w:t>paid</w:t>
      </w:r>
      <w:r>
        <w:rPr>
          <w:spacing w:val="-3"/>
          <w:sz w:val="14"/>
        </w:rPr>
        <w:t xml:space="preserve"> </w:t>
      </w:r>
      <w:r>
        <w:rPr>
          <w:spacing w:val="-2"/>
          <w:sz w:val="14"/>
        </w:rPr>
        <w:t>to</w:t>
      </w:r>
      <w:r>
        <w:rPr>
          <w:spacing w:val="-3"/>
          <w:sz w:val="14"/>
        </w:rPr>
        <w:t xml:space="preserve"> </w:t>
      </w:r>
      <w:r>
        <w:rPr>
          <w:spacing w:val="-2"/>
          <w:sz w:val="14"/>
        </w:rPr>
        <w:t>individ-</w:t>
      </w:r>
      <w:r>
        <w:rPr>
          <w:sz w:val="14"/>
        </w:rPr>
        <w:t>ual teachers are matters of public record.</w:t>
      </w:r>
      <w:r>
        <w:rPr>
          <w:spacing w:val="40"/>
          <w:sz w:val="14"/>
        </w:rPr>
        <w:t xml:space="preserve"> </w:t>
      </w:r>
      <w:r>
        <w:rPr>
          <w:sz w:val="14"/>
        </w:rPr>
        <w:t>63 Atty. Gen. 143.</w:t>
      </w:r>
    </w:p>
    <w:p w14:paraId="66207C7A" w14:textId="77777777" w:rsidR="00153CA5" w:rsidRDefault="00C0532D">
      <w:pPr>
        <w:spacing w:before="27" w:line="208" w:lineRule="auto"/>
        <w:ind w:left="275" w:firstLine="139"/>
        <w:jc w:val="both"/>
        <w:rPr>
          <w:sz w:val="14"/>
        </w:rPr>
      </w:pPr>
      <w:r>
        <w:rPr>
          <w:sz w:val="14"/>
        </w:rPr>
        <w:t>The department of administration probably had authority under s. 19.21 (1) and</w:t>
      </w:r>
      <w:r>
        <w:rPr>
          <w:spacing w:val="40"/>
          <w:sz w:val="14"/>
        </w:rPr>
        <w:t xml:space="preserve"> </w:t>
      </w:r>
      <w:r>
        <w:rPr>
          <w:sz w:val="14"/>
        </w:rPr>
        <w:t>(2),</w:t>
      </w:r>
      <w:r>
        <w:rPr>
          <w:spacing w:val="-7"/>
          <w:sz w:val="14"/>
        </w:rPr>
        <w:t xml:space="preserve"> </w:t>
      </w:r>
      <w:r>
        <w:rPr>
          <w:sz w:val="14"/>
        </w:rPr>
        <w:t>1973</w:t>
      </w:r>
      <w:r>
        <w:rPr>
          <w:spacing w:val="-7"/>
          <w:sz w:val="14"/>
        </w:rPr>
        <w:t xml:space="preserve"> </w:t>
      </w:r>
      <w:r>
        <w:rPr>
          <w:sz w:val="14"/>
        </w:rPr>
        <w:t>stats.,</w:t>
      </w:r>
      <w:r>
        <w:rPr>
          <w:spacing w:val="-7"/>
          <w:sz w:val="14"/>
        </w:rPr>
        <w:t xml:space="preserve"> </w:t>
      </w:r>
      <w:r>
        <w:rPr>
          <w:sz w:val="14"/>
        </w:rPr>
        <w:t>to</w:t>
      </w:r>
      <w:r>
        <w:rPr>
          <w:spacing w:val="-7"/>
          <w:sz w:val="14"/>
        </w:rPr>
        <w:t xml:space="preserve"> </w:t>
      </w:r>
      <w:r>
        <w:rPr>
          <w:sz w:val="14"/>
        </w:rPr>
        <w:t>provide</w:t>
      </w:r>
      <w:r>
        <w:rPr>
          <w:spacing w:val="-7"/>
          <w:sz w:val="14"/>
        </w:rPr>
        <w:t xml:space="preserve"> </w:t>
      </w:r>
      <w:r>
        <w:rPr>
          <w:sz w:val="14"/>
        </w:rPr>
        <w:t>a</w:t>
      </w:r>
      <w:r>
        <w:rPr>
          <w:spacing w:val="-7"/>
          <w:sz w:val="14"/>
        </w:rPr>
        <w:t xml:space="preserve"> </w:t>
      </w:r>
      <w:r>
        <w:rPr>
          <w:sz w:val="14"/>
        </w:rPr>
        <w:t>private</w:t>
      </w:r>
      <w:r>
        <w:rPr>
          <w:spacing w:val="-7"/>
          <w:sz w:val="14"/>
        </w:rPr>
        <w:t xml:space="preserve"> </w:t>
      </w:r>
      <w:r>
        <w:rPr>
          <w:sz w:val="14"/>
        </w:rPr>
        <w:t>corporation</w:t>
      </w:r>
      <w:r>
        <w:rPr>
          <w:spacing w:val="-7"/>
          <w:sz w:val="14"/>
        </w:rPr>
        <w:t xml:space="preserve"> </w:t>
      </w:r>
      <w:r>
        <w:rPr>
          <w:sz w:val="14"/>
        </w:rPr>
        <w:t>with</w:t>
      </w:r>
      <w:r>
        <w:rPr>
          <w:spacing w:val="-7"/>
          <w:sz w:val="14"/>
        </w:rPr>
        <w:t xml:space="preserve"> </w:t>
      </w:r>
      <w:r>
        <w:rPr>
          <w:sz w:val="14"/>
        </w:rPr>
        <w:t>camera−ready</w:t>
      </w:r>
      <w:r>
        <w:rPr>
          <w:spacing w:val="-7"/>
          <w:sz w:val="14"/>
        </w:rPr>
        <w:t xml:space="preserve"> </w:t>
      </w:r>
      <w:r>
        <w:rPr>
          <w:sz w:val="14"/>
        </w:rPr>
        <w:t>copy</w:t>
      </w:r>
      <w:r>
        <w:rPr>
          <w:spacing w:val="-7"/>
          <w:sz w:val="14"/>
        </w:rPr>
        <w:t xml:space="preserve"> </w:t>
      </w:r>
      <w:r>
        <w:rPr>
          <w:sz w:val="14"/>
        </w:rPr>
        <w:t>of</w:t>
      </w:r>
      <w:r>
        <w:rPr>
          <w:spacing w:val="-7"/>
          <w:sz w:val="14"/>
        </w:rPr>
        <w:t xml:space="preserve"> </w:t>
      </w:r>
      <w:r>
        <w:rPr>
          <w:sz w:val="14"/>
        </w:rPr>
        <w:t>session</w:t>
      </w:r>
      <w:r>
        <w:rPr>
          <w:spacing w:val="40"/>
          <w:sz w:val="14"/>
        </w:rPr>
        <w:t xml:space="preserve"> </w:t>
      </w:r>
      <w:r>
        <w:rPr>
          <w:spacing w:val="-2"/>
          <w:sz w:val="14"/>
        </w:rPr>
        <w:t>laws that</w:t>
      </w:r>
      <w:r>
        <w:rPr>
          <w:spacing w:val="-3"/>
          <w:sz w:val="14"/>
        </w:rPr>
        <w:t xml:space="preserve"> </w:t>
      </w:r>
      <w:r>
        <w:rPr>
          <w:spacing w:val="-2"/>
          <w:sz w:val="14"/>
        </w:rPr>
        <w:t>is</w:t>
      </w:r>
      <w:r>
        <w:rPr>
          <w:spacing w:val="-3"/>
          <w:sz w:val="14"/>
        </w:rPr>
        <w:t xml:space="preserve"> </w:t>
      </w:r>
      <w:r>
        <w:rPr>
          <w:spacing w:val="-2"/>
          <w:sz w:val="14"/>
        </w:rPr>
        <w:t>the</w:t>
      </w:r>
      <w:r>
        <w:rPr>
          <w:spacing w:val="-3"/>
          <w:sz w:val="14"/>
        </w:rPr>
        <w:t xml:space="preserve"> </w:t>
      </w:r>
      <w:r>
        <w:rPr>
          <w:spacing w:val="-2"/>
          <w:sz w:val="14"/>
        </w:rPr>
        <w:t>product</w:t>
      </w:r>
      <w:r>
        <w:rPr>
          <w:spacing w:val="-3"/>
          <w:sz w:val="14"/>
        </w:rPr>
        <w:t xml:space="preserve"> </w:t>
      </w:r>
      <w:r>
        <w:rPr>
          <w:spacing w:val="-2"/>
          <w:sz w:val="14"/>
        </w:rPr>
        <w:t>of</w:t>
      </w:r>
      <w:r>
        <w:rPr>
          <w:spacing w:val="-3"/>
          <w:sz w:val="14"/>
        </w:rPr>
        <w:t xml:space="preserve"> </w:t>
      </w:r>
      <w:r>
        <w:rPr>
          <w:spacing w:val="-2"/>
          <w:sz w:val="14"/>
        </w:rPr>
        <w:t>a</w:t>
      </w:r>
      <w:r>
        <w:rPr>
          <w:spacing w:val="-3"/>
          <w:sz w:val="14"/>
        </w:rPr>
        <w:t xml:space="preserve"> </w:t>
      </w:r>
      <w:r>
        <w:rPr>
          <w:spacing w:val="-2"/>
          <w:sz w:val="14"/>
        </w:rPr>
        <w:t>printout</w:t>
      </w:r>
      <w:r>
        <w:rPr>
          <w:spacing w:val="-3"/>
          <w:sz w:val="14"/>
        </w:rPr>
        <w:t xml:space="preserve"> </w:t>
      </w:r>
      <w:r>
        <w:rPr>
          <w:spacing w:val="-2"/>
          <w:sz w:val="14"/>
        </w:rPr>
        <w:t>of</w:t>
      </w:r>
      <w:r>
        <w:rPr>
          <w:spacing w:val="-3"/>
          <w:sz w:val="14"/>
        </w:rPr>
        <w:t xml:space="preserve"> </w:t>
      </w:r>
      <w:r>
        <w:rPr>
          <w:spacing w:val="-2"/>
          <w:sz w:val="14"/>
        </w:rPr>
        <w:t>computer</w:t>
      </w:r>
      <w:r>
        <w:rPr>
          <w:spacing w:val="-3"/>
          <w:sz w:val="14"/>
        </w:rPr>
        <w:t xml:space="preserve"> </w:t>
      </w:r>
      <w:r>
        <w:rPr>
          <w:spacing w:val="-2"/>
          <w:sz w:val="14"/>
        </w:rPr>
        <w:t>stored</w:t>
      </w:r>
      <w:r>
        <w:rPr>
          <w:spacing w:val="-3"/>
          <w:sz w:val="14"/>
        </w:rPr>
        <w:t xml:space="preserve"> </w:t>
      </w:r>
      <w:r>
        <w:rPr>
          <w:spacing w:val="-2"/>
          <w:sz w:val="14"/>
        </w:rPr>
        <w:t>public</w:t>
      </w:r>
      <w:r>
        <w:rPr>
          <w:spacing w:val="-3"/>
          <w:sz w:val="14"/>
        </w:rPr>
        <w:t xml:space="preserve"> </w:t>
      </w:r>
      <w:r>
        <w:rPr>
          <w:spacing w:val="-2"/>
          <w:sz w:val="14"/>
        </w:rPr>
        <w:t>records</w:t>
      </w:r>
      <w:r>
        <w:rPr>
          <w:spacing w:val="-3"/>
          <w:sz w:val="14"/>
        </w:rPr>
        <w:t xml:space="preserve"> </w:t>
      </w:r>
      <w:r>
        <w:rPr>
          <w:spacing w:val="-2"/>
          <w:sz w:val="14"/>
        </w:rPr>
        <w:t>if</w:t>
      </w:r>
      <w:r>
        <w:rPr>
          <w:spacing w:val="-3"/>
          <w:sz w:val="14"/>
        </w:rPr>
        <w:t xml:space="preserve"> </w:t>
      </w:r>
      <w:r>
        <w:rPr>
          <w:spacing w:val="-2"/>
          <w:sz w:val="14"/>
        </w:rPr>
        <w:t>the</w:t>
      </w:r>
      <w:r>
        <w:rPr>
          <w:spacing w:val="-3"/>
          <w:sz w:val="14"/>
        </w:rPr>
        <w:t xml:space="preserve"> </w:t>
      </w:r>
      <w:r>
        <w:rPr>
          <w:spacing w:val="-2"/>
          <w:sz w:val="14"/>
        </w:rPr>
        <w:t>costs</w:t>
      </w:r>
      <w:r>
        <w:rPr>
          <w:spacing w:val="-3"/>
          <w:sz w:val="14"/>
        </w:rPr>
        <w:t xml:space="preserve"> </w:t>
      </w:r>
      <w:r>
        <w:rPr>
          <w:spacing w:val="-2"/>
          <w:sz w:val="14"/>
        </w:rPr>
        <w:t>are</w:t>
      </w:r>
      <w:r>
        <w:rPr>
          <w:spacing w:val="40"/>
          <w:sz w:val="14"/>
        </w:rPr>
        <w:t xml:space="preserve"> </w:t>
      </w:r>
      <w:r>
        <w:rPr>
          <w:sz w:val="14"/>
        </w:rPr>
        <w:t>minimal.</w:t>
      </w:r>
      <w:r>
        <w:rPr>
          <w:spacing w:val="35"/>
          <w:sz w:val="14"/>
        </w:rPr>
        <w:t xml:space="preserve"> </w:t>
      </w:r>
      <w:r>
        <w:rPr>
          <w:sz w:val="14"/>
        </w:rPr>
        <w:t>The state cannot contract on a continuing basis for the furnishing of this</w:t>
      </w:r>
      <w:r>
        <w:rPr>
          <w:spacing w:val="40"/>
          <w:sz w:val="14"/>
        </w:rPr>
        <w:t xml:space="preserve"> </w:t>
      </w:r>
      <w:r>
        <w:rPr>
          <w:sz w:val="14"/>
        </w:rPr>
        <w:t>service.</w:t>
      </w:r>
      <w:r>
        <w:rPr>
          <w:spacing w:val="40"/>
          <w:sz w:val="14"/>
        </w:rPr>
        <w:t xml:space="preserve"> </w:t>
      </w:r>
      <w:r>
        <w:rPr>
          <w:sz w:val="14"/>
        </w:rPr>
        <w:t>63 Atty. Gen. 302.</w:t>
      </w:r>
    </w:p>
    <w:p w14:paraId="0754301C" w14:textId="77777777" w:rsidR="00153CA5" w:rsidRDefault="00C0532D">
      <w:pPr>
        <w:spacing w:before="27" w:line="208" w:lineRule="auto"/>
        <w:ind w:left="275" w:firstLine="139"/>
        <w:jc w:val="both"/>
        <w:rPr>
          <w:sz w:val="14"/>
        </w:rPr>
      </w:pPr>
      <w:r>
        <w:rPr>
          <w:sz w:val="14"/>
        </w:rPr>
        <w:t>The</w:t>
      </w:r>
      <w:r>
        <w:rPr>
          <w:spacing w:val="-5"/>
          <w:sz w:val="14"/>
        </w:rPr>
        <w:t xml:space="preserve"> </w:t>
      </w:r>
      <w:r>
        <w:rPr>
          <w:sz w:val="14"/>
        </w:rPr>
        <w:t>scope</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duty</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governor</w:t>
      </w:r>
      <w:r>
        <w:rPr>
          <w:spacing w:val="-6"/>
          <w:sz w:val="14"/>
        </w:rPr>
        <w:t xml:space="preserve"> </w:t>
      </w:r>
      <w:r>
        <w:rPr>
          <w:sz w:val="14"/>
        </w:rPr>
        <w:t>to</w:t>
      </w:r>
      <w:r>
        <w:rPr>
          <w:spacing w:val="-6"/>
          <w:sz w:val="14"/>
        </w:rPr>
        <w:t xml:space="preserve"> </w:t>
      </w:r>
      <w:r>
        <w:rPr>
          <w:sz w:val="14"/>
        </w:rPr>
        <w:t>allow</w:t>
      </w:r>
      <w:r>
        <w:rPr>
          <w:spacing w:val="-6"/>
          <w:sz w:val="14"/>
        </w:rPr>
        <w:t xml:space="preserve"> </w:t>
      </w:r>
      <w:r>
        <w:rPr>
          <w:sz w:val="14"/>
        </w:rPr>
        <w:t>members</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public</w:t>
      </w:r>
      <w:r>
        <w:rPr>
          <w:spacing w:val="-6"/>
          <w:sz w:val="14"/>
        </w:rPr>
        <w:t xml:space="preserve"> </w:t>
      </w:r>
      <w:r>
        <w:rPr>
          <w:sz w:val="14"/>
        </w:rPr>
        <w:t>to</w:t>
      </w:r>
      <w:r>
        <w:rPr>
          <w:spacing w:val="-6"/>
          <w:sz w:val="14"/>
        </w:rPr>
        <w:t xml:space="preserve"> </w:t>
      </w:r>
      <w:r>
        <w:rPr>
          <w:sz w:val="14"/>
        </w:rPr>
        <w:t>examine</w:t>
      </w:r>
      <w:r>
        <w:rPr>
          <w:spacing w:val="40"/>
          <w:sz w:val="14"/>
        </w:rPr>
        <w:t xml:space="preserve"> </w:t>
      </w:r>
      <w:r>
        <w:rPr>
          <w:sz w:val="14"/>
        </w:rPr>
        <w:t>and copy public records in his custody is discussed.</w:t>
      </w:r>
      <w:r>
        <w:rPr>
          <w:spacing w:val="40"/>
          <w:sz w:val="14"/>
        </w:rPr>
        <w:t xml:space="preserve"> </w:t>
      </w:r>
      <w:r>
        <w:rPr>
          <w:sz w:val="14"/>
        </w:rPr>
        <w:t>63 Atty. Gen. 400.</w:t>
      </w:r>
    </w:p>
    <w:p w14:paraId="43C66934" w14:textId="77777777" w:rsidR="00153CA5" w:rsidRDefault="00C0532D">
      <w:pPr>
        <w:spacing w:before="26" w:line="208" w:lineRule="auto"/>
        <w:ind w:left="274" w:firstLine="139"/>
        <w:jc w:val="both"/>
        <w:rPr>
          <w:sz w:val="14"/>
        </w:rPr>
      </w:pPr>
      <w:r>
        <w:rPr>
          <w:sz w:val="14"/>
        </w:rPr>
        <w:t>The public’s right to inspect land acquisition files of the department of natural</w:t>
      </w:r>
      <w:r>
        <w:rPr>
          <w:spacing w:val="40"/>
          <w:sz w:val="14"/>
        </w:rPr>
        <w:t xml:space="preserve"> </w:t>
      </w:r>
      <w:r>
        <w:rPr>
          <w:sz w:val="14"/>
        </w:rPr>
        <w:t>resources is discussed.</w:t>
      </w:r>
      <w:r>
        <w:rPr>
          <w:spacing w:val="40"/>
          <w:sz w:val="14"/>
        </w:rPr>
        <w:t xml:space="preserve"> </w:t>
      </w:r>
      <w:r>
        <w:rPr>
          <w:sz w:val="14"/>
        </w:rPr>
        <w:t>63 Atty. Gen. 573.</w:t>
      </w:r>
    </w:p>
    <w:p w14:paraId="2DBED139" w14:textId="77777777" w:rsidR="00153CA5" w:rsidRDefault="00C0532D">
      <w:pPr>
        <w:spacing w:before="26" w:line="208" w:lineRule="auto"/>
        <w:ind w:left="275" w:firstLine="139"/>
        <w:jc w:val="both"/>
        <w:rPr>
          <w:sz w:val="14"/>
        </w:rPr>
      </w:pPr>
      <w:r>
        <w:rPr>
          <w:sz w:val="14"/>
        </w:rPr>
        <w:t>Financial</w:t>
      </w:r>
      <w:r>
        <w:rPr>
          <w:spacing w:val="-9"/>
          <w:sz w:val="14"/>
        </w:rPr>
        <w:t xml:space="preserve"> </w:t>
      </w:r>
      <w:r>
        <w:rPr>
          <w:sz w:val="14"/>
        </w:rPr>
        <w:t>statements</w:t>
      </w:r>
      <w:r>
        <w:rPr>
          <w:spacing w:val="-8"/>
          <w:sz w:val="14"/>
        </w:rPr>
        <w:t xml:space="preserve"> </w:t>
      </w:r>
      <w:r>
        <w:rPr>
          <w:sz w:val="14"/>
        </w:rPr>
        <w:t>filed</w:t>
      </w:r>
      <w:r>
        <w:rPr>
          <w:spacing w:val="-9"/>
          <w:sz w:val="14"/>
        </w:rPr>
        <w:t xml:space="preserve"> </w:t>
      </w:r>
      <w:r>
        <w:rPr>
          <w:sz w:val="14"/>
        </w:rPr>
        <w:t>in</w:t>
      </w:r>
      <w:r>
        <w:rPr>
          <w:spacing w:val="-8"/>
          <w:sz w:val="14"/>
        </w:rPr>
        <w:t xml:space="preserve"> </w:t>
      </w:r>
      <w:r>
        <w:rPr>
          <w:sz w:val="14"/>
        </w:rPr>
        <w:t>connection</w:t>
      </w:r>
      <w:r>
        <w:rPr>
          <w:spacing w:val="-9"/>
          <w:sz w:val="14"/>
        </w:rPr>
        <w:t xml:space="preserve"> </w:t>
      </w:r>
      <w:r>
        <w:rPr>
          <w:sz w:val="14"/>
        </w:rPr>
        <w:t>with</w:t>
      </w:r>
      <w:r>
        <w:rPr>
          <w:spacing w:val="-8"/>
          <w:sz w:val="14"/>
        </w:rPr>
        <w:t xml:space="preserve"> </w:t>
      </w:r>
      <w:r>
        <w:rPr>
          <w:sz w:val="14"/>
        </w:rPr>
        <w:t>applications</w:t>
      </w:r>
      <w:r>
        <w:rPr>
          <w:spacing w:val="-9"/>
          <w:sz w:val="14"/>
        </w:rPr>
        <w:t xml:space="preserve"> </w:t>
      </w:r>
      <w:r>
        <w:rPr>
          <w:sz w:val="14"/>
        </w:rPr>
        <w:t>for</w:t>
      </w:r>
      <w:r>
        <w:rPr>
          <w:spacing w:val="-8"/>
          <w:sz w:val="14"/>
        </w:rPr>
        <w:t xml:space="preserve"> </w:t>
      </w:r>
      <w:r>
        <w:rPr>
          <w:sz w:val="14"/>
        </w:rPr>
        <w:t>motor</w:t>
      </w:r>
      <w:r>
        <w:rPr>
          <w:spacing w:val="-9"/>
          <w:sz w:val="14"/>
        </w:rPr>
        <w:t xml:space="preserve"> </w:t>
      </w:r>
      <w:r>
        <w:rPr>
          <w:sz w:val="14"/>
        </w:rPr>
        <w:t>vehicle</w:t>
      </w:r>
      <w:r>
        <w:rPr>
          <w:spacing w:val="-8"/>
          <w:sz w:val="14"/>
        </w:rPr>
        <w:t xml:space="preserve"> </w:t>
      </w:r>
      <w:r>
        <w:rPr>
          <w:sz w:val="14"/>
        </w:rPr>
        <w:t>deal-ers’</w:t>
      </w:r>
      <w:r>
        <w:rPr>
          <w:spacing w:val="-11"/>
          <w:sz w:val="14"/>
        </w:rPr>
        <w:t xml:space="preserve"> </w:t>
      </w:r>
      <w:r>
        <w:rPr>
          <w:sz w:val="14"/>
        </w:rPr>
        <w:t>and</w:t>
      </w:r>
      <w:r>
        <w:rPr>
          <w:spacing w:val="-9"/>
          <w:sz w:val="14"/>
        </w:rPr>
        <w:t xml:space="preserve"> </w:t>
      </w:r>
      <w:r>
        <w:rPr>
          <w:sz w:val="14"/>
        </w:rPr>
        <w:t>motor</w:t>
      </w:r>
      <w:r>
        <w:rPr>
          <w:spacing w:val="-9"/>
          <w:sz w:val="14"/>
        </w:rPr>
        <w:t xml:space="preserve"> </w:t>
      </w:r>
      <w:r>
        <w:rPr>
          <w:sz w:val="14"/>
        </w:rPr>
        <w:t>vehicle</w:t>
      </w:r>
      <w:r>
        <w:rPr>
          <w:spacing w:val="-8"/>
          <w:sz w:val="14"/>
        </w:rPr>
        <w:t xml:space="preserve"> </w:t>
      </w:r>
      <w:r>
        <w:rPr>
          <w:sz w:val="14"/>
        </w:rPr>
        <w:t>salvage</w:t>
      </w:r>
      <w:r>
        <w:rPr>
          <w:spacing w:val="-9"/>
          <w:sz w:val="14"/>
        </w:rPr>
        <w:t xml:space="preserve"> </w:t>
      </w:r>
      <w:r>
        <w:rPr>
          <w:sz w:val="14"/>
        </w:rPr>
        <w:t>dealers’</w:t>
      </w:r>
      <w:r>
        <w:rPr>
          <w:spacing w:val="-9"/>
          <w:sz w:val="14"/>
        </w:rPr>
        <w:t xml:space="preserve"> </w:t>
      </w:r>
      <w:r>
        <w:rPr>
          <w:sz w:val="14"/>
        </w:rPr>
        <w:t>licenses</w:t>
      </w:r>
      <w:r>
        <w:rPr>
          <w:spacing w:val="-9"/>
          <w:sz w:val="14"/>
        </w:rPr>
        <w:t xml:space="preserve"> </w:t>
      </w:r>
      <w:r>
        <w:rPr>
          <w:sz w:val="14"/>
        </w:rPr>
        <w:t>are</w:t>
      </w:r>
      <w:r>
        <w:rPr>
          <w:spacing w:val="-8"/>
          <w:sz w:val="14"/>
        </w:rPr>
        <w:t xml:space="preserve"> </w:t>
      </w:r>
      <w:r>
        <w:rPr>
          <w:sz w:val="14"/>
        </w:rPr>
        <w:t>public</w:t>
      </w:r>
      <w:r>
        <w:rPr>
          <w:spacing w:val="-9"/>
          <w:sz w:val="14"/>
        </w:rPr>
        <w:t xml:space="preserve"> </w:t>
      </w:r>
      <w:r>
        <w:rPr>
          <w:sz w:val="14"/>
        </w:rPr>
        <w:t>records,</w:t>
      </w:r>
      <w:r>
        <w:rPr>
          <w:spacing w:val="-9"/>
          <w:sz w:val="14"/>
        </w:rPr>
        <w:t xml:space="preserve"> </w:t>
      </w:r>
      <w:r>
        <w:rPr>
          <w:sz w:val="14"/>
        </w:rPr>
        <w:t>subject</w:t>
      </w:r>
      <w:r>
        <w:rPr>
          <w:spacing w:val="-9"/>
          <w:sz w:val="14"/>
        </w:rPr>
        <w:t xml:space="preserve"> </w:t>
      </w:r>
      <w:r>
        <w:rPr>
          <w:sz w:val="14"/>
        </w:rPr>
        <w:t>to</w:t>
      </w:r>
      <w:r>
        <w:rPr>
          <w:spacing w:val="-8"/>
          <w:sz w:val="14"/>
        </w:rPr>
        <w:t xml:space="preserve"> </w:t>
      </w:r>
      <w:r>
        <w:rPr>
          <w:sz w:val="14"/>
        </w:rPr>
        <w:t>limita-tions.</w:t>
      </w:r>
      <w:r>
        <w:rPr>
          <w:spacing w:val="40"/>
          <w:sz w:val="14"/>
        </w:rPr>
        <w:t xml:space="preserve"> </w:t>
      </w:r>
      <w:r>
        <w:rPr>
          <w:sz w:val="14"/>
        </w:rPr>
        <w:t>66 Atty. Gen. 302.</w:t>
      </w:r>
    </w:p>
    <w:p w14:paraId="0C6D4FAD" w14:textId="77777777" w:rsidR="00153CA5" w:rsidRDefault="00C0532D">
      <w:pPr>
        <w:spacing w:before="26" w:line="208" w:lineRule="auto"/>
        <w:ind w:left="275" w:firstLine="139"/>
        <w:jc w:val="both"/>
        <w:rPr>
          <w:sz w:val="14"/>
        </w:rPr>
      </w:pPr>
      <w:r>
        <w:rPr>
          <w:sz w:val="14"/>
        </w:rPr>
        <w:t>Sheriff’s radio logs, intradepartmental documents kept</w:t>
      </w:r>
      <w:r>
        <w:rPr>
          <w:spacing w:val="-1"/>
          <w:sz w:val="14"/>
        </w:rPr>
        <w:t xml:space="preserve"> </w:t>
      </w:r>
      <w:r>
        <w:rPr>
          <w:sz w:val="14"/>
        </w:rPr>
        <w:t>by</w:t>
      </w:r>
      <w:r>
        <w:rPr>
          <w:spacing w:val="-1"/>
          <w:sz w:val="14"/>
        </w:rPr>
        <w:t xml:space="preserve"> </w:t>
      </w:r>
      <w:r>
        <w:rPr>
          <w:sz w:val="14"/>
        </w:rPr>
        <w:t>the</w:t>
      </w:r>
      <w:r>
        <w:rPr>
          <w:spacing w:val="-1"/>
          <w:sz w:val="14"/>
        </w:rPr>
        <w:t xml:space="preserve"> </w:t>
      </w:r>
      <w:r>
        <w:rPr>
          <w:sz w:val="14"/>
        </w:rPr>
        <w:t>sheriff,</w:t>
      </w:r>
      <w:r>
        <w:rPr>
          <w:spacing w:val="-1"/>
          <w:sz w:val="14"/>
        </w:rPr>
        <w:t xml:space="preserve"> </w:t>
      </w:r>
      <w:r>
        <w:rPr>
          <w:sz w:val="14"/>
        </w:rPr>
        <w:t>and</w:t>
      </w:r>
      <w:r>
        <w:rPr>
          <w:spacing w:val="-1"/>
          <w:sz w:val="14"/>
        </w:rPr>
        <w:t xml:space="preserve"> </w:t>
      </w:r>
      <w:r>
        <w:rPr>
          <w:sz w:val="14"/>
        </w:rPr>
        <w:t>blood</w:t>
      </w:r>
      <w:r>
        <w:rPr>
          <w:spacing w:val="40"/>
          <w:sz w:val="14"/>
        </w:rPr>
        <w:t xml:space="preserve"> </w:t>
      </w:r>
      <w:r>
        <w:rPr>
          <w:sz w:val="14"/>
        </w:rPr>
        <w:t>test records of deceased automobile drivers in the hands of the sheriff are public</w:t>
      </w:r>
      <w:r>
        <w:rPr>
          <w:spacing w:val="40"/>
          <w:sz w:val="14"/>
        </w:rPr>
        <w:t xml:space="preserve"> </w:t>
      </w:r>
      <w:r>
        <w:rPr>
          <w:sz w:val="14"/>
        </w:rPr>
        <w:t>records, subject to limitations.</w:t>
      </w:r>
      <w:r>
        <w:rPr>
          <w:spacing w:val="40"/>
          <w:sz w:val="14"/>
        </w:rPr>
        <w:t xml:space="preserve"> </w:t>
      </w:r>
      <w:r>
        <w:rPr>
          <w:sz w:val="14"/>
        </w:rPr>
        <w:t>67 Atty. Gen. 12.</w:t>
      </w:r>
    </w:p>
    <w:p w14:paraId="58965CC3" w14:textId="77777777" w:rsidR="00153CA5" w:rsidRDefault="00C0532D">
      <w:pPr>
        <w:spacing w:before="27" w:line="208" w:lineRule="auto"/>
        <w:ind w:left="275" w:firstLine="139"/>
        <w:jc w:val="both"/>
        <w:rPr>
          <w:sz w:val="14"/>
        </w:rPr>
      </w:pPr>
      <w:r>
        <w:rPr>
          <w:sz w:val="14"/>
        </w:rPr>
        <w:t>Plans</w:t>
      </w:r>
      <w:r>
        <w:rPr>
          <w:spacing w:val="-8"/>
          <w:sz w:val="14"/>
        </w:rPr>
        <w:t xml:space="preserve"> </w:t>
      </w:r>
      <w:r>
        <w:rPr>
          <w:sz w:val="14"/>
        </w:rPr>
        <w:t>and</w:t>
      </w:r>
      <w:r>
        <w:rPr>
          <w:spacing w:val="-8"/>
          <w:sz w:val="14"/>
        </w:rPr>
        <w:t xml:space="preserve"> </w:t>
      </w:r>
      <w:r>
        <w:rPr>
          <w:sz w:val="14"/>
        </w:rPr>
        <w:t>specifications</w:t>
      </w:r>
      <w:r>
        <w:rPr>
          <w:spacing w:val="-8"/>
          <w:sz w:val="14"/>
        </w:rPr>
        <w:t xml:space="preserve"> </w:t>
      </w:r>
      <w:r>
        <w:rPr>
          <w:sz w:val="14"/>
        </w:rPr>
        <w:t>filed</w:t>
      </w:r>
      <w:r>
        <w:rPr>
          <w:spacing w:val="-8"/>
          <w:sz w:val="14"/>
        </w:rPr>
        <w:t xml:space="preserve"> </w:t>
      </w:r>
      <w:r>
        <w:rPr>
          <w:sz w:val="14"/>
        </w:rPr>
        <w:t>under</w:t>
      </w:r>
      <w:r>
        <w:rPr>
          <w:spacing w:val="-8"/>
          <w:sz w:val="14"/>
        </w:rPr>
        <w:t xml:space="preserve"> </w:t>
      </w:r>
      <w:r>
        <w:rPr>
          <w:sz w:val="14"/>
        </w:rPr>
        <w:t>s.</w:t>
      </w:r>
      <w:r>
        <w:rPr>
          <w:spacing w:val="-8"/>
          <w:sz w:val="14"/>
        </w:rPr>
        <w:t xml:space="preserve"> </w:t>
      </w:r>
      <w:r>
        <w:rPr>
          <w:sz w:val="14"/>
        </w:rPr>
        <w:t>101.12</w:t>
      </w:r>
      <w:r>
        <w:rPr>
          <w:spacing w:val="-8"/>
          <w:sz w:val="14"/>
        </w:rPr>
        <w:t xml:space="preserve"> </w:t>
      </w:r>
      <w:r>
        <w:rPr>
          <w:sz w:val="14"/>
        </w:rPr>
        <w:t>are</w:t>
      </w:r>
      <w:r>
        <w:rPr>
          <w:spacing w:val="-8"/>
          <w:sz w:val="14"/>
        </w:rPr>
        <w:t xml:space="preserve"> </w:t>
      </w:r>
      <w:r>
        <w:rPr>
          <w:sz w:val="14"/>
        </w:rPr>
        <w:t>public</w:t>
      </w:r>
      <w:r>
        <w:rPr>
          <w:spacing w:val="-8"/>
          <w:sz w:val="14"/>
        </w:rPr>
        <w:t xml:space="preserve"> </w:t>
      </w:r>
      <w:r>
        <w:rPr>
          <w:sz w:val="14"/>
        </w:rPr>
        <w:t>records</w:t>
      </w:r>
      <w:r>
        <w:rPr>
          <w:spacing w:val="-8"/>
          <w:sz w:val="14"/>
        </w:rPr>
        <w:t xml:space="preserve"> </w:t>
      </w:r>
      <w:r>
        <w:rPr>
          <w:sz w:val="14"/>
        </w:rPr>
        <w:t>and</w:t>
      </w:r>
      <w:r>
        <w:rPr>
          <w:spacing w:val="-8"/>
          <w:sz w:val="14"/>
        </w:rPr>
        <w:t xml:space="preserve"> </w:t>
      </w:r>
      <w:r>
        <w:rPr>
          <w:sz w:val="14"/>
        </w:rPr>
        <w:t>are</w:t>
      </w:r>
      <w:r>
        <w:rPr>
          <w:spacing w:val="-8"/>
          <w:sz w:val="14"/>
        </w:rPr>
        <w:t xml:space="preserve"> </w:t>
      </w:r>
      <w:r>
        <w:rPr>
          <w:sz w:val="14"/>
        </w:rPr>
        <w:t>available</w:t>
      </w:r>
      <w:r>
        <w:rPr>
          <w:spacing w:val="40"/>
          <w:sz w:val="14"/>
        </w:rPr>
        <w:t xml:space="preserve"> </w:t>
      </w:r>
      <w:r>
        <w:rPr>
          <w:sz w:val="14"/>
        </w:rPr>
        <w:t>for public inspection.</w:t>
      </w:r>
      <w:r>
        <w:rPr>
          <w:spacing w:val="40"/>
          <w:sz w:val="14"/>
        </w:rPr>
        <w:t xml:space="preserve"> </w:t>
      </w:r>
      <w:r>
        <w:rPr>
          <w:sz w:val="14"/>
        </w:rPr>
        <w:t>67 Atty. Gen. 214.</w:t>
      </w:r>
    </w:p>
    <w:p w14:paraId="1B719888" w14:textId="77777777" w:rsidR="00153CA5" w:rsidRDefault="00C0532D">
      <w:pPr>
        <w:spacing w:before="26" w:line="208" w:lineRule="auto"/>
        <w:ind w:left="275" w:firstLine="139"/>
        <w:jc w:val="both"/>
        <w:rPr>
          <w:sz w:val="14"/>
        </w:rPr>
      </w:pPr>
      <w:r>
        <w:rPr>
          <w:sz w:val="14"/>
        </w:rPr>
        <w:t>Under</w:t>
      </w:r>
      <w:r>
        <w:rPr>
          <w:spacing w:val="-5"/>
          <w:sz w:val="14"/>
        </w:rPr>
        <w:t xml:space="preserve"> </w:t>
      </w:r>
      <w:r>
        <w:rPr>
          <w:sz w:val="14"/>
        </w:rPr>
        <w:t>s.</w:t>
      </w:r>
      <w:r>
        <w:rPr>
          <w:spacing w:val="-6"/>
          <w:sz w:val="14"/>
        </w:rPr>
        <w:t xml:space="preserve"> </w:t>
      </w:r>
      <w:r>
        <w:rPr>
          <w:sz w:val="14"/>
        </w:rPr>
        <w:t>19.21</w:t>
      </w:r>
      <w:r>
        <w:rPr>
          <w:spacing w:val="-6"/>
          <w:sz w:val="14"/>
        </w:rPr>
        <w:t xml:space="preserve"> </w:t>
      </w:r>
      <w:r>
        <w:rPr>
          <w:sz w:val="14"/>
        </w:rPr>
        <w:t>(1),</w:t>
      </w:r>
      <w:r>
        <w:rPr>
          <w:spacing w:val="-6"/>
          <w:sz w:val="14"/>
        </w:rPr>
        <w:t xml:space="preserve"> </w:t>
      </w:r>
      <w:r>
        <w:rPr>
          <w:sz w:val="14"/>
        </w:rPr>
        <w:t>district</w:t>
      </w:r>
      <w:r>
        <w:rPr>
          <w:spacing w:val="-6"/>
          <w:sz w:val="14"/>
        </w:rPr>
        <w:t xml:space="preserve"> </w:t>
      </w:r>
      <w:r>
        <w:rPr>
          <w:sz w:val="14"/>
        </w:rPr>
        <w:t>attorneys</w:t>
      </w:r>
      <w:r>
        <w:rPr>
          <w:spacing w:val="-6"/>
          <w:sz w:val="14"/>
        </w:rPr>
        <w:t xml:space="preserve"> </w:t>
      </w:r>
      <w:r>
        <w:rPr>
          <w:sz w:val="14"/>
        </w:rPr>
        <w:t>must</w:t>
      </w:r>
      <w:r>
        <w:rPr>
          <w:spacing w:val="-6"/>
          <w:sz w:val="14"/>
        </w:rPr>
        <w:t xml:space="preserve"> </w:t>
      </w:r>
      <w:r>
        <w:rPr>
          <w:sz w:val="14"/>
        </w:rPr>
        <w:t>indefinitely</w:t>
      </w:r>
      <w:r>
        <w:rPr>
          <w:spacing w:val="-6"/>
          <w:sz w:val="14"/>
        </w:rPr>
        <w:t xml:space="preserve"> </w:t>
      </w:r>
      <w:r>
        <w:rPr>
          <w:sz w:val="14"/>
        </w:rPr>
        <w:t>preserve</w:t>
      </w:r>
      <w:r>
        <w:rPr>
          <w:spacing w:val="-6"/>
          <w:sz w:val="14"/>
        </w:rPr>
        <w:t xml:space="preserve"> </w:t>
      </w:r>
      <w:r>
        <w:rPr>
          <w:sz w:val="14"/>
        </w:rPr>
        <w:t>papers</w:t>
      </w:r>
      <w:r>
        <w:rPr>
          <w:spacing w:val="-6"/>
          <w:sz w:val="14"/>
        </w:rPr>
        <w:t xml:space="preserve"> </w:t>
      </w:r>
      <w:r>
        <w:rPr>
          <w:sz w:val="14"/>
        </w:rPr>
        <w:t>of</w:t>
      </w:r>
      <w:r>
        <w:rPr>
          <w:spacing w:val="-6"/>
          <w:sz w:val="14"/>
        </w:rPr>
        <w:t xml:space="preserve"> </w:t>
      </w:r>
      <w:r>
        <w:rPr>
          <w:sz w:val="14"/>
        </w:rPr>
        <w:t>a</w:t>
      </w:r>
      <w:r>
        <w:rPr>
          <w:spacing w:val="-6"/>
          <w:sz w:val="14"/>
        </w:rPr>
        <w:t xml:space="preserve"> </w:t>
      </w:r>
      <w:r>
        <w:rPr>
          <w:sz w:val="14"/>
        </w:rPr>
        <w:t>docu-mentary nature evidencing activities of prosecutor’s office.</w:t>
      </w:r>
      <w:r>
        <w:rPr>
          <w:spacing w:val="40"/>
          <w:sz w:val="14"/>
        </w:rPr>
        <w:t xml:space="preserve"> </w:t>
      </w:r>
      <w:r>
        <w:rPr>
          <w:sz w:val="14"/>
        </w:rPr>
        <w:t>68 Atty. Gen. 17.</w:t>
      </w:r>
    </w:p>
    <w:p w14:paraId="6FF55E43" w14:textId="77777777" w:rsidR="00153CA5" w:rsidRDefault="00C0532D">
      <w:pPr>
        <w:spacing w:before="26" w:line="208" w:lineRule="auto"/>
        <w:ind w:left="275" w:firstLine="139"/>
        <w:jc w:val="both"/>
        <w:rPr>
          <w:sz w:val="14"/>
        </w:rPr>
      </w:pPr>
      <w:r>
        <w:rPr>
          <w:spacing w:val="-2"/>
          <w:sz w:val="14"/>
        </w:rPr>
        <w:t>The</w:t>
      </w:r>
      <w:r>
        <w:rPr>
          <w:spacing w:val="-3"/>
          <w:sz w:val="14"/>
        </w:rPr>
        <w:t xml:space="preserve"> </w:t>
      </w:r>
      <w:r>
        <w:rPr>
          <w:spacing w:val="-2"/>
          <w:sz w:val="14"/>
        </w:rPr>
        <w:t>right</w:t>
      </w:r>
      <w:r>
        <w:rPr>
          <w:spacing w:val="-5"/>
          <w:sz w:val="14"/>
        </w:rPr>
        <w:t xml:space="preserve"> </w:t>
      </w:r>
      <w:r>
        <w:rPr>
          <w:spacing w:val="-2"/>
          <w:sz w:val="14"/>
        </w:rPr>
        <w:t>to</w:t>
      </w:r>
      <w:r>
        <w:rPr>
          <w:spacing w:val="-5"/>
          <w:sz w:val="14"/>
        </w:rPr>
        <w:t xml:space="preserve"> </w:t>
      </w:r>
      <w:r>
        <w:rPr>
          <w:spacing w:val="-2"/>
          <w:sz w:val="14"/>
        </w:rPr>
        <w:t>examine</w:t>
      </w:r>
      <w:r>
        <w:rPr>
          <w:spacing w:val="-5"/>
          <w:sz w:val="14"/>
        </w:rPr>
        <w:t xml:space="preserve"> </w:t>
      </w:r>
      <w:r>
        <w:rPr>
          <w:spacing w:val="-2"/>
          <w:sz w:val="14"/>
        </w:rPr>
        <w:t>and</w:t>
      </w:r>
      <w:r>
        <w:rPr>
          <w:spacing w:val="-5"/>
          <w:sz w:val="14"/>
        </w:rPr>
        <w:t xml:space="preserve"> </w:t>
      </w:r>
      <w:r>
        <w:rPr>
          <w:spacing w:val="-2"/>
          <w:sz w:val="14"/>
        </w:rPr>
        <w:t>copy</w:t>
      </w:r>
      <w:r>
        <w:rPr>
          <w:spacing w:val="-5"/>
          <w:sz w:val="14"/>
        </w:rPr>
        <w:t xml:space="preserve"> </w:t>
      </w:r>
      <w:r>
        <w:rPr>
          <w:spacing w:val="-2"/>
          <w:sz w:val="14"/>
        </w:rPr>
        <w:t>computer−stored</w:t>
      </w:r>
      <w:r>
        <w:rPr>
          <w:spacing w:val="-5"/>
          <w:sz w:val="14"/>
        </w:rPr>
        <w:t xml:space="preserve"> </w:t>
      </w:r>
      <w:r>
        <w:rPr>
          <w:spacing w:val="-2"/>
          <w:sz w:val="14"/>
        </w:rPr>
        <w:t>information</w:t>
      </w:r>
      <w:r>
        <w:rPr>
          <w:spacing w:val="-5"/>
          <w:sz w:val="14"/>
        </w:rPr>
        <w:t xml:space="preserve"> </w:t>
      </w:r>
      <w:r>
        <w:rPr>
          <w:spacing w:val="-2"/>
          <w:sz w:val="14"/>
        </w:rPr>
        <w:t>is</w:t>
      </w:r>
      <w:r>
        <w:rPr>
          <w:spacing w:val="-5"/>
          <w:sz w:val="14"/>
        </w:rPr>
        <w:t xml:space="preserve"> </w:t>
      </w:r>
      <w:r>
        <w:rPr>
          <w:spacing w:val="-2"/>
          <w:sz w:val="14"/>
        </w:rPr>
        <w:t>discussed.</w:t>
      </w:r>
      <w:r>
        <w:rPr>
          <w:spacing w:val="27"/>
          <w:sz w:val="14"/>
        </w:rPr>
        <w:t xml:space="preserve"> </w:t>
      </w:r>
      <w:r>
        <w:rPr>
          <w:spacing w:val="-2"/>
          <w:sz w:val="14"/>
        </w:rPr>
        <w:t>68</w:t>
      </w:r>
      <w:r>
        <w:rPr>
          <w:spacing w:val="-5"/>
          <w:sz w:val="14"/>
        </w:rPr>
        <w:t xml:space="preserve"> </w:t>
      </w:r>
      <w:r>
        <w:rPr>
          <w:spacing w:val="-2"/>
          <w:sz w:val="14"/>
        </w:rPr>
        <w:t>Atty.</w:t>
      </w:r>
      <w:r>
        <w:rPr>
          <w:spacing w:val="40"/>
          <w:sz w:val="14"/>
        </w:rPr>
        <w:t xml:space="preserve"> </w:t>
      </w:r>
      <w:r>
        <w:rPr>
          <w:sz w:val="14"/>
        </w:rPr>
        <w:t>Gen.</w:t>
      </w:r>
      <w:r>
        <w:rPr>
          <w:spacing w:val="-4"/>
          <w:sz w:val="14"/>
        </w:rPr>
        <w:t xml:space="preserve"> </w:t>
      </w:r>
      <w:r>
        <w:rPr>
          <w:sz w:val="14"/>
        </w:rPr>
        <w:t>231.</w:t>
      </w:r>
    </w:p>
    <w:p w14:paraId="332E2DC5" w14:textId="77777777" w:rsidR="00153CA5" w:rsidRDefault="00C0532D">
      <w:pPr>
        <w:spacing w:before="26" w:line="208" w:lineRule="auto"/>
        <w:ind w:left="275" w:firstLine="139"/>
        <w:jc w:val="both"/>
        <w:rPr>
          <w:sz w:val="14"/>
        </w:rPr>
      </w:pPr>
      <w:r>
        <w:rPr>
          <w:spacing w:val="-2"/>
          <w:sz w:val="14"/>
        </w:rPr>
        <w:t>After the transcript of court proceedings is filed with the clerk of court, any person</w:t>
      </w:r>
      <w:r>
        <w:rPr>
          <w:spacing w:val="40"/>
          <w:sz w:val="14"/>
        </w:rPr>
        <w:t xml:space="preserve"> </w:t>
      </w:r>
      <w:r>
        <w:rPr>
          <w:sz w:val="14"/>
        </w:rPr>
        <w:t>may examine or copy the transcript.</w:t>
      </w:r>
      <w:r>
        <w:rPr>
          <w:spacing w:val="40"/>
          <w:sz w:val="14"/>
        </w:rPr>
        <w:t xml:space="preserve"> </w:t>
      </w:r>
      <w:r>
        <w:rPr>
          <w:sz w:val="14"/>
        </w:rPr>
        <w:t>68 Atty. Gen. 313.</w:t>
      </w:r>
    </w:p>
    <w:p w14:paraId="0D9EBB1B" w14:textId="77777777" w:rsidR="00153CA5" w:rsidRDefault="00C0532D">
      <w:pPr>
        <w:spacing w:line="158" w:lineRule="exact"/>
        <w:ind w:left="419"/>
        <w:jc w:val="both"/>
        <w:rPr>
          <w:b/>
          <w:sz w:val="14"/>
        </w:rPr>
      </w:pPr>
      <w:r>
        <w:rPr>
          <w:b/>
          <w:sz w:val="14"/>
        </w:rPr>
        <w:t>NOTE:</w:t>
      </w:r>
      <w:r>
        <w:rPr>
          <w:b/>
          <w:spacing w:val="27"/>
          <w:sz w:val="14"/>
        </w:rPr>
        <w:t xml:space="preserve"> </w:t>
      </w:r>
      <w:r>
        <w:rPr>
          <w:b/>
          <w:sz w:val="14"/>
        </w:rPr>
        <w:t>The</w:t>
      </w:r>
      <w:r>
        <w:rPr>
          <w:b/>
          <w:spacing w:val="-5"/>
          <w:sz w:val="14"/>
        </w:rPr>
        <w:t xml:space="preserve"> </w:t>
      </w:r>
      <w:r>
        <w:rPr>
          <w:b/>
          <w:sz w:val="14"/>
        </w:rPr>
        <w:t>following</w:t>
      </w:r>
      <w:r>
        <w:rPr>
          <w:b/>
          <w:spacing w:val="-4"/>
          <w:sz w:val="14"/>
        </w:rPr>
        <w:t xml:space="preserve"> </w:t>
      </w:r>
      <w:r>
        <w:rPr>
          <w:b/>
          <w:sz w:val="14"/>
        </w:rPr>
        <w:t>annotations</w:t>
      </w:r>
      <w:r>
        <w:rPr>
          <w:b/>
          <w:spacing w:val="-5"/>
          <w:sz w:val="14"/>
        </w:rPr>
        <w:t xml:space="preserve"> </w:t>
      </w:r>
      <w:r>
        <w:rPr>
          <w:b/>
          <w:sz w:val="14"/>
        </w:rPr>
        <w:t>relate</w:t>
      </w:r>
      <w:r>
        <w:rPr>
          <w:b/>
          <w:spacing w:val="-3"/>
          <w:sz w:val="14"/>
        </w:rPr>
        <w:t xml:space="preserve"> </w:t>
      </w:r>
      <w:r>
        <w:rPr>
          <w:b/>
          <w:sz w:val="14"/>
        </w:rPr>
        <w:t>to</w:t>
      </w:r>
      <w:r>
        <w:rPr>
          <w:b/>
          <w:spacing w:val="-4"/>
          <w:sz w:val="14"/>
        </w:rPr>
        <w:t xml:space="preserve"> </w:t>
      </w:r>
      <w:r>
        <w:rPr>
          <w:b/>
          <w:sz w:val="14"/>
        </w:rPr>
        <w:t>s.</w:t>
      </w:r>
      <w:r>
        <w:rPr>
          <w:b/>
          <w:spacing w:val="-3"/>
          <w:sz w:val="14"/>
        </w:rPr>
        <w:t xml:space="preserve"> </w:t>
      </w:r>
      <w:r>
        <w:rPr>
          <w:b/>
          <w:spacing w:val="-2"/>
          <w:sz w:val="14"/>
        </w:rPr>
        <w:t>19.35.</w:t>
      </w:r>
    </w:p>
    <w:p w14:paraId="1D7CBACD" w14:textId="77777777" w:rsidR="00153CA5" w:rsidRDefault="00C0532D">
      <w:pPr>
        <w:spacing w:before="27" w:line="208" w:lineRule="auto"/>
        <w:ind w:left="274" w:firstLine="139"/>
        <w:jc w:val="both"/>
        <w:rPr>
          <w:sz w:val="14"/>
        </w:rPr>
      </w:pPr>
      <w:r>
        <w:rPr>
          <w:sz w:val="14"/>
        </w:rPr>
        <w:t>Although</w:t>
      </w:r>
      <w:r>
        <w:rPr>
          <w:spacing w:val="-3"/>
          <w:sz w:val="14"/>
        </w:rPr>
        <w:t xml:space="preserve"> </w:t>
      </w:r>
      <w:r>
        <w:rPr>
          <w:sz w:val="14"/>
        </w:rPr>
        <w:t>a</w:t>
      </w:r>
      <w:r>
        <w:rPr>
          <w:spacing w:val="-4"/>
          <w:sz w:val="14"/>
        </w:rPr>
        <w:t xml:space="preserve"> </w:t>
      </w:r>
      <w:r>
        <w:rPr>
          <w:sz w:val="14"/>
        </w:rPr>
        <w:t>meeting</w:t>
      </w:r>
      <w:r>
        <w:rPr>
          <w:spacing w:val="-4"/>
          <w:sz w:val="14"/>
        </w:rPr>
        <w:t xml:space="preserve"> </w:t>
      </w:r>
      <w:r>
        <w:rPr>
          <w:sz w:val="14"/>
        </w:rPr>
        <w:t>was</w:t>
      </w:r>
      <w:r>
        <w:rPr>
          <w:spacing w:val="-4"/>
          <w:sz w:val="14"/>
        </w:rPr>
        <w:t xml:space="preserve"> </w:t>
      </w:r>
      <w:r>
        <w:rPr>
          <w:sz w:val="14"/>
        </w:rPr>
        <w:t>properly</w:t>
      </w:r>
      <w:r>
        <w:rPr>
          <w:spacing w:val="-4"/>
          <w:sz w:val="14"/>
        </w:rPr>
        <w:t xml:space="preserve"> </w:t>
      </w:r>
      <w:r>
        <w:rPr>
          <w:sz w:val="14"/>
        </w:rPr>
        <w:t>closed,</w:t>
      </w:r>
      <w:r>
        <w:rPr>
          <w:spacing w:val="-4"/>
          <w:sz w:val="14"/>
        </w:rPr>
        <w:t xml:space="preserve"> </w:t>
      </w:r>
      <w:r>
        <w:rPr>
          <w:sz w:val="14"/>
        </w:rPr>
        <w:t>in</w:t>
      </w:r>
      <w:r>
        <w:rPr>
          <w:spacing w:val="-4"/>
          <w:sz w:val="14"/>
        </w:rPr>
        <w:t xml:space="preserve"> </w:t>
      </w:r>
      <w:r>
        <w:rPr>
          <w:sz w:val="14"/>
        </w:rPr>
        <w:t>order</w:t>
      </w:r>
      <w:r>
        <w:rPr>
          <w:spacing w:val="-4"/>
          <w:sz w:val="14"/>
        </w:rPr>
        <w:t xml:space="preserve"> </w:t>
      </w:r>
      <w:r>
        <w:rPr>
          <w:sz w:val="14"/>
        </w:rPr>
        <w:t>to</w:t>
      </w:r>
      <w:r>
        <w:rPr>
          <w:spacing w:val="-4"/>
          <w:sz w:val="14"/>
        </w:rPr>
        <w:t xml:space="preserve"> </w:t>
      </w:r>
      <w:r>
        <w:rPr>
          <w:sz w:val="14"/>
        </w:rPr>
        <w:t>refuse</w:t>
      </w:r>
      <w:r>
        <w:rPr>
          <w:spacing w:val="-4"/>
          <w:sz w:val="14"/>
        </w:rPr>
        <w:t xml:space="preserve"> </w:t>
      </w:r>
      <w:r>
        <w:rPr>
          <w:sz w:val="14"/>
        </w:rPr>
        <w:t>inspection</w:t>
      </w:r>
      <w:r>
        <w:rPr>
          <w:spacing w:val="-4"/>
          <w:sz w:val="14"/>
        </w:rPr>
        <w:t xml:space="preserve"> </w:t>
      </w:r>
      <w:r>
        <w:rPr>
          <w:sz w:val="14"/>
        </w:rPr>
        <w:t>of</w:t>
      </w:r>
      <w:r>
        <w:rPr>
          <w:spacing w:val="-4"/>
          <w:sz w:val="14"/>
        </w:rPr>
        <w:t xml:space="preserve"> </w:t>
      </w:r>
      <w:r>
        <w:rPr>
          <w:sz w:val="14"/>
        </w:rPr>
        <w:t>records</w:t>
      </w:r>
      <w:r>
        <w:rPr>
          <w:spacing w:val="40"/>
          <w:sz w:val="14"/>
        </w:rPr>
        <w:t xml:space="preserve"> </w:t>
      </w:r>
      <w:r>
        <w:rPr>
          <w:sz w:val="14"/>
        </w:rPr>
        <w:t>of</w:t>
      </w:r>
      <w:r>
        <w:rPr>
          <w:spacing w:val="-6"/>
          <w:sz w:val="14"/>
        </w:rPr>
        <w:t xml:space="preserve"> </w:t>
      </w:r>
      <w:r>
        <w:rPr>
          <w:sz w:val="14"/>
        </w:rPr>
        <w:t>the</w:t>
      </w:r>
      <w:r>
        <w:rPr>
          <w:spacing w:val="-6"/>
          <w:sz w:val="14"/>
        </w:rPr>
        <w:t xml:space="preserve"> </w:t>
      </w:r>
      <w:r>
        <w:rPr>
          <w:sz w:val="14"/>
        </w:rPr>
        <w:t>meeting,</w:t>
      </w:r>
      <w:r>
        <w:rPr>
          <w:spacing w:val="-6"/>
          <w:sz w:val="14"/>
        </w:rPr>
        <w:t xml:space="preserve"> </w:t>
      </w:r>
      <w:r>
        <w:rPr>
          <w:sz w:val="14"/>
        </w:rPr>
        <w:t>the</w:t>
      </w:r>
      <w:r>
        <w:rPr>
          <w:spacing w:val="-6"/>
          <w:sz w:val="14"/>
        </w:rPr>
        <w:t xml:space="preserve"> </w:t>
      </w:r>
      <w:r>
        <w:rPr>
          <w:sz w:val="14"/>
        </w:rPr>
        <w:t>custodian</w:t>
      </w:r>
      <w:r>
        <w:rPr>
          <w:spacing w:val="-6"/>
          <w:sz w:val="14"/>
        </w:rPr>
        <w:t xml:space="preserve"> </w:t>
      </w:r>
      <w:r>
        <w:rPr>
          <w:sz w:val="14"/>
        </w:rPr>
        <w:t>was</w:t>
      </w:r>
      <w:r>
        <w:rPr>
          <w:spacing w:val="-6"/>
          <w:sz w:val="14"/>
        </w:rPr>
        <w:t xml:space="preserve"> </w:t>
      </w:r>
      <w:r>
        <w:rPr>
          <w:sz w:val="14"/>
        </w:rPr>
        <w:t>required</w:t>
      </w:r>
      <w:r>
        <w:rPr>
          <w:spacing w:val="-6"/>
          <w:sz w:val="14"/>
        </w:rPr>
        <w:t xml:space="preserve"> </w:t>
      </w:r>
      <w:r>
        <w:rPr>
          <w:sz w:val="14"/>
        </w:rPr>
        <w:t>by</w:t>
      </w:r>
      <w:r>
        <w:rPr>
          <w:spacing w:val="-6"/>
          <w:sz w:val="14"/>
        </w:rPr>
        <w:t xml:space="preserve"> </w:t>
      </w:r>
      <w:r>
        <w:rPr>
          <w:sz w:val="14"/>
        </w:rPr>
        <w:t>sub.</w:t>
      </w:r>
      <w:r>
        <w:rPr>
          <w:spacing w:val="-6"/>
          <w:sz w:val="14"/>
        </w:rPr>
        <w:t xml:space="preserve"> </w:t>
      </w:r>
      <w:r>
        <w:rPr>
          <w:sz w:val="14"/>
        </w:rPr>
        <w:t>(1)</w:t>
      </w:r>
      <w:r>
        <w:rPr>
          <w:spacing w:val="-6"/>
          <w:sz w:val="14"/>
        </w:rPr>
        <w:t xml:space="preserve"> </w:t>
      </w:r>
      <w:r>
        <w:rPr>
          <w:sz w:val="14"/>
        </w:rPr>
        <w:t>(a)</w:t>
      </w:r>
      <w:r>
        <w:rPr>
          <w:spacing w:val="-6"/>
          <w:sz w:val="14"/>
        </w:rPr>
        <w:t xml:space="preserve"> </w:t>
      </w:r>
      <w:r>
        <w:rPr>
          <w:sz w:val="14"/>
        </w:rPr>
        <w:t>to</w:t>
      </w:r>
      <w:r>
        <w:rPr>
          <w:spacing w:val="-6"/>
          <w:sz w:val="14"/>
        </w:rPr>
        <w:t xml:space="preserve"> </w:t>
      </w:r>
      <w:r>
        <w:rPr>
          <w:sz w:val="14"/>
        </w:rPr>
        <w:t>state</w:t>
      </w:r>
      <w:r>
        <w:rPr>
          <w:spacing w:val="-6"/>
          <w:sz w:val="14"/>
        </w:rPr>
        <w:t xml:space="preserve"> </w:t>
      </w:r>
      <w:r>
        <w:rPr>
          <w:sz w:val="14"/>
        </w:rPr>
        <w:t>specific</w:t>
      </w:r>
      <w:r>
        <w:rPr>
          <w:spacing w:val="-6"/>
          <w:sz w:val="14"/>
        </w:rPr>
        <w:t xml:space="preserve"> </w:t>
      </w:r>
      <w:r>
        <w:rPr>
          <w:sz w:val="14"/>
        </w:rPr>
        <w:t>and</w:t>
      </w:r>
      <w:r>
        <w:rPr>
          <w:spacing w:val="-6"/>
          <w:sz w:val="14"/>
        </w:rPr>
        <w:t xml:space="preserve"> </w:t>
      </w:r>
      <w:r>
        <w:rPr>
          <w:sz w:val="14"/>
        </w:rPr>
        <w:t>suffi-</w:t>
      </w:r>
      <w:r>
        <w:rPr>
          <w:spacing w:val="-2"/>
          <w:sz w:val="14"/>
        </w:rPr>
        <w:t>cient public policy reasons why the public’s interest in nondisclosure outweighed the</w:t>
      </w:r>
      <w:r>
        <w:rPr>
          <w:spacing w:val="40"/>
          <w:sz w:val="14"/>
        </w:rPr>
        <w:t xml:space="preserve"> </w:t>
      </w:r>
      <w:r>
        <w:rPr>
          <w:sz w:val="14"/>
        </w:rPr>
        <w:t>right</w:t>
      </w:r>
      <w:r>
        <w:rPr>
          <w:spacing w:val="-9"/>
          <w:sz w:val="14"/>
        </w:rPr>
        <w:t xml:space="preserve"> </w:t>
      </w:r>
      <w:r>
        <w:rPr>
          <w:sz w:val="14"/>
        </w:rPr>
        <w:t>of</w:t>
      </w:r>
      <w:r>
        <w:rPr>
          <w:spacing w:val="-9"/>
          <w:sz w:val="14"/>
        </w:rPr>
        <w:t xml:space="preserve"> </w:t>
      </w:r>
      <w:r>
        <w:rPr>
          <w:sz w:val="14"/>
        </w:rPr>
        <w:t>inspection.</w:t>
      </w:r>
      <w:r>
        <w:rPr>
          <w:spacing w:val="5"/>
          <w:sz w:val="14"/>
        </w:rPr>
        <w:t xml:space="preserve"> </w:t>
      </w:r>
      <w:r>
        <w:rPr>
          <w:sz w:val="14"/>
        </w:rPr>
        <w:t>Oshkosh</w:t>
      </w:r>
      <w:r>
        <w:rPr>
          <w:spacing w:val="-9"/>
          <w:sz w:val="14"/>
        </w:rPr>
        <w:t xml:space="preserve"> </w:t>
      </w:r>
      <w:r>
        <w:rPr>
          <w:sz w:val="14"/>
        </w:rPr>
        <w:t>Northwestern</w:t>
      </w:r>
      <w:r>
        <w:rPr>
          <w:spacing w:val="-9"/>
          <w:sz w:val="14"/>
        </w:rPr>
        <w:t xml:space="preserve"> </w:t>
      </w:r>
      <w:r>
        <w:rPr>
          <w:sz w:val="14"/>
        </w:rPr>
        <w:t>Co.</w:t>
      </w:r>
      <w:r>
        <w:rPr>
          <w:spacing w:val="-8"/>
          <w:sz w:val="14"/>
        </w:rPr>
        <w:t xml:space="preserve"> </w:t>
      </w:r>
      <w:r>
        <w:rPr>
          <w:sz w:val="14"/>
        </w:rPr>
        <w:t>v.</w:t>
      </w:r>
      <w:r>
        <w:rPr>
          <w:spacing w:val="-9"/>
          <w:sz w:val="14"/>
        </w:rPr>
        <w:t xml:space="preserve"> </w:t>
      </w:r>
      <w:r>
        <w:rPr>
          <w:sz w:val="14"/>
        </w:rPr>
        <w:t>Oshkosh</w:t>
      </w:r>
      <w:r>
        <w:rPr>
          <w:spacing w:val="-9"/>
          <w:sz w:val="14"/>
        </w:rPr>
        <w:t xml:space="preserve"> </w:t>
      </w:r>
      <w:r>
        <w:rPr>
          <w:sz w:val="14"/>
        </w:rPr>
        <w:t>Library</w:t>
      </w:r>
      <w:r>
        <w:rPr>
          <w:spacing w:val="-9"/>
          <w:sz w:val="14"/>
        </w:rPr>
        <w:t xml:space="preserve"> </w:t>
      </w:r>
      <w:r>
        <w:rPr>
          <w:sz w:val="14"/>
        </w:rPr>
        <w:t>Board,</w:t>
      </w:r>
      <w:r>
        <w:rPr>
          <w:spacing w:val="-8"/>
          <w:sz w:val="14"/>
        </w:rPr>
        <w:t xml:space="preserve"> </w:t>
      </w:r>
      <w:hyperlink r:id="rId453">
        <w:r>
          <w:rPr>
            <w:color w:val="0000E5"/>
            <w:sz w:val="14"/>
          </w:rPr>
          <w:t>125</w:t>
        </w:r>
        <w:r>
          <w:rPr>
            <w:color w:val="0000E5"/>
            <w:spacing w:val="-9"/>
            <w:sz w:val="14"/>
          </w:rPr>
          <w:t xml:space="preserve"> </w:t>
        </w:r>
        <w:r>
          <w:rPr>
            <w:color w:val="0000E5"/>
            <w:sz w:val="14"/>
          </w:rPr>
          <w:t>Wis.</w:t>
        </w:r>
      </w:hyperlink>
      <w:r>
        <w:rPr>
          <w:color w:val="0000E5"/>
          <w:spacing w:val="40"/>
          <w:sz w:val="14"/>
        </w:rPr>
        <w:t xml:space="preserve"> </w:t>
      </w:r>
      <w:hyperlink r:id="rId454">
        <w:r>
          <w:rPr>
            <w:color w:val="0000E5"/>
            <w:sz w:val="14"/>
          </w:rPr>
          <w:t>2d 480</w:t>
        </w:r>
      </w:hyperlink>
      <w:r>
        <w:rPr>
          <w:sz w:val="14"/>
        </w:rPr>
        <w:t xml:space="preserve">, </w:t>
      </w:r>
      <w:hyperlink r:id="rId455">
        <w:r>
          <w:rPr>
            <w:color w:val="0000E5"/>
            <w:sz w:val="14"/>
          </w:rPr>
          <w:t>373 N.W.2d 459</w:t>
        </w:r>
      </w:hyperlink>
      <w:r>
        <w:rPr>
          <w:color w:val="0000E5"/>
          <w:sz w:val="14"/>
        </w:rPr>
        <w:t xml:space="preserve"> </w:t>
      </w:r>
      <w:r>
        <w:rPr>
          <w:sz w:val="14"/>
        </w:rPr>
        <w:t>(Ct. App. 1985).</w:t>
      </w:r>
    </w:p>
    <w:p w14:paraId="55170298" w14:textId="77777777" w:rsidR="00153CA5" w:rsidRDefault="00C0532D">
      <w:pPr>
        <w:spacing w:before="27" w:line="208" w:lineRule="auto"/>
        <w:ind w:left="274" w:firstLine="139"/>
        <w:jc w:val="both"/>
        <w:rPr>
          <w:sz w:val="14"/>
        </w:rPr>
      </w:pPr>
      <w:r>
        <w:rPr>
          <w:sz w:val="14"/>
        </w:rPr>
        <w:t>Courts</w:t>
      </w:r>
      <w:r>
        <w:rPr>
          <w:spacing w:val="-3"/>
          <w:sz w:val="14"/>
        </w:rPr>
        <w:t xml:space="preserve"> </w:t>
      </w:r>
      <w:r>
        <w:rPr>
          <w:sz w:val="14"/>
        </w:rPr>
        <w:t>must</w:t>
      </w:r>
      <w:r>
        <w:rPr>
          <w:spacing w:val="-3"/>
          <w:sz w:val="14"/>
        </w:rPr>
        <w:t xml:space="preserve"> </w:t>
      </w:r>
      <w:r>
        <w:rPr>
          <w:sz w:val="14"/>
        </w:rPr>
        <w:t>apply</w:t>
      </w:r>
      <w:r>
        <w:rPr>
          <w:spacing w:val="-3"/>
          <w:sz w:val="14"/>
        </w:rPr>
        <w:t xml:space="preserve"> </w:t>
      </w:r>
      <w:r>
        <w:rPr>
          <w:sz w:val="14"/>
        </w:rPr>
        <w:t>the</w:t>
      </w:r>
      <w:r>
        <w:rPr>
          <w:spacing w:val="-3"/>
          <w:sz w:val="14"/>
        </w:rPr>
        <w:t xml:space="preserve"> </w:t>
      </w:r>
      <w:r>
        <w:rPr>
          <w:sz w:val="14"/>
        </w:rPr>
        <w:t>open</w:t>
      </w:r>
      <w:r>
        <w:rPr>
          <w:spacing w:val="-3"/>
          <w:sz w:val="14"/>
        </w:rPr>
        <w:t xml:space="preserve"> </w:t>
      </w:r>
      <w:r>
        <w:rPr>
          <w:sz w:val="14"/>
        </w:rPr>
        <w:t>records</w:t>
      </w:r>
      <w:r>
        <w:rPr>
          <w:spacing w:val="-3"/>
          <w:sz w:val="14"/>
        </w:rPr>
        <w:t xml:space="preserve"> </w:t>
      </w:r>
      <w:r>
        <w:rPr>
          <w:sz w:val="14"/>
        </w:rPr>
        <w:t>balancing</w:t>
      </w:r>
      <w:r>
        <w:rPr>
          <w:spacing w:val="-3"/>
          <w:sz w:val="14"/>
        </w:rPr>
        <w:t xml:space="preserve"> </w:t>
      </w:r>
      <w:r>
        <w:rPr>
          <w:sz w:val="14"/>
        </w:rPr>
        <w:t>test</w:t>
      </w:r>
      <w:r>
        <w:rPr>
          <w:spacing w:val="-3"/>
          <w:sz w:val="14"/>
        </w:rPr>
        <w:t xml:space="preserve"> </w:t>
      </w:r>
      <w:r>
        <w:rPr>
          <w:sz w:val="14"/>
        </w:rPr>
        <w:t>to</w:t>
      </w:r>
      <w:r>
        <w:rPr>
          <w:spacing w:val="-3"/>
          <w:sz w:val="14"/>
        </w:rPr>
        <w:t xml:space="preserve"> </w:t>
      </w:r>
      <w:r>
        <w:rPr>
          <w:sz w:val="14"/>
        </w:rPr>
        <w:t>questions</w:t>
      </w:r>
      <w:r>
        <w:rPr>
          <w:spacing w:val="-3"/>
          <w:sz w:val="14"/>
        </w:rPr>
        <w:t xml:space="preserve"> </w:t>
      </w:r>
      <w:r>
        <w:rPr>
          <w:sz w:val="14"/>
        </w:rPr>
        <w:t>involving</w:t>
      </w:r>
      <w:r>
        <w:rPr>
          <w:spacing w:val="-3"/>
          <w:sz w:val="14"/>
        </w:rPr>
        <w:t xml:space="preserve"> </w:t>
      </w:r>
      <w:r>
        <w:rPr>
          <w:sz w:val="14"/>
        </w:rPr>
        <w:t>disclo-sure of court records.</w:t>
      </w:r>
      <w:r>
        <w:rPr>
          <w:spacing w:val="40"/>
          <w:sz w:val="14"/>
        </w:rPr>
        <w:t xml:space="preserve"> </w:t>
      </w:r>
      <w:r>
        <w:rPr>
          <w:sz w:val="14"/>
        </w:rPr>
        <w:t>The public interests favoring secrecy must outweigh those</w:t>
      </w:r>
      <w:r>
        <w:rPr>
          <w:spacing w:val="40"/>
          <w:sz w:val="14"/>
        </w:rPr>
        <w:t xml:space="preserve"> </w:t>
      </w:r>
      <w:r>
        <w:rPr>
          <w:sz w:val="14"/>
        </w:rPr>
        <w:t>favoring disclosure.</w:t>
      </w:r>
      <w:r>
        <w:rPr>
          <w:spacing w:val="40"/>
          <w:sz w:val="14"/>
        </w:rPr>
        <w:t xml:space="preserve"> </w:t>
      </w:r>
      <w:r>
        <w:rPr>
          <w:sz w:val="14"/>
        </w:rPr>
        <w:t xml:space="preserve">C. L. v. Edson, </w:t>
      </w:r>
      <w:hyperlink r:id="rId456">
        <w:r>
          <w:rPr>
            <w:color w:val="0000E5"/>
            <w:sz w:val="14"/>
          </w:rPr>
          <w:t>140 Wis. 2d 168</w:t>
        </w:r>
      </w:hyperlink>
      <w:r>
        <w:rPr>
          <w:sz w:val="14"/>
        </w:rPr>
        <w:t xml:space="preserve">, </w:t>
      </w:r>
      <w:hyperlink r:id="rId457">
        <w:r>
          <w:rPr>
            <w:color w:val="0000E5"/>
            <w:sz w:val="14"/>
          </w:rPr>
          <w:t>409 N.W.2d 417</w:t>
        </w:r>
      </w:hyperlink>
      <w:r>
        <w:rPr>
          <w:color w:val="0000E5"/>
          <w:sz w:val="14"/>
        </w:rPr>
        <w:t xml:space="preserve"> </w:t>
      </w:r>
      <w:r>
        <w:rPr>
          <w:sz w:val="14"/>
        </w:rPr>
        <w:t>(Ct. App.</w:t>
      </w:r>
      <w:r>
        <w:rPr>
          <w:spacing w:val="40"/>
          <w:sz w:val="14"/>
        </w:rPr>
        <w:t xml:space="preserve"> </w:t>
      </w:r>
      <w:r>
        <w:rPr>
          <w:spacing w:val="-2"/>
          <w:sz w:val="14"/>
        </w:rPr>
        <w:t>1987).</w:t>
      </w:r>
    </w:p>
    <w:p w14:paraId="6ECB5CEE" w14:textId="77777777" w:rsidR="00153CA5" w:rsidRDefault="00C0532D">
      <w:pPr>
        <w:spacing w:before="25" w:line="208" w:lineRule="auto"/>
        <w:ind w:left="274" w:firstLine="139"/>
        <w:jc w:val="both"/>
        <w:rPr>
          <w:sz w:val="14"/>
        </w:rPr>
      </w:pPr>
      <w:r>
        <w:rPr>
          <w:spacing w:val="-2"/>
          <w:sz w:val="14"/>
        </w:rPr>
        <w:t>Public</w:t>
      </w:r>
      <w:r>
        <w:rPr>
          <w:spacing w:val="-3"/>
          <w:sz w:val="14"/>
        </w:rPr>
        <w:t xml:space="preserve"> </w:t>
      </w:r>
      <w:r>
        <w:rPr>
          <w:spacing w:val="-2"/>
          <w:sz w:val="14"/>
        </w:rPr>
        <w:t>records</w:t>
      </w:r>
      <w:r>
        <w:rPr>
          <w:spacing w:val="-5"/>
          <w:sz w:val="14"/>
        </w:rPr>
        <w:t xml:space="preserve"> </w:t>
      </w:r>
      <w:r>
        <w:rPr>
          <w:spacing w:val="-2"/>
          <w:sz w:val="14"/>
        </w:rPr>
        <w:t>germane</w:t>
      </w:r>
      <w:r>
        <w:rPr>
          <w:spacing w:val="-5"/>
          <w:sz w:val="14"/>
        </w:rPr>
        <w:t xml:space="preserve"> </w:t>
      </w:r>
      <w:r>
        <w:rPr>
          <w:spacing w:val="-2"/>
          <w:sz w:val="14"/>
        </w:rPr>
        <w:t>to</w:t>
      </w:r>
      <w:r>
        <w:rPr>
          <w:spacing w:val="-5"/>
          <w:sz w:val="14"/>
        </w:rPr>
        <w:t xml:space="preserve"> </w:t>
      </w:r>
      <w:r>
        <w:rPr>
          <w:spacing w:val="-2"/>
          <w:sz w:val="14"/>
        </w:rPr>
        <w:t>pending</w:t>
      </w:r>
      <w:r>
        <w:rPr>
          <w:spacing w:val="-5"/>
          <w:sz w:val="14"/>
        </w:rPr>
        <w:t xml:space="preserve"> </w:t>
      </w:r>
      <w:r>
        <w:rPr>
          <w:spacing w:val="-2"/>
          <w:sz w:val="14"/>
        </w:rPr>
        <w:t>litigation</w:t>
      </w:r>
      <w:r>
        <w:rPr>
          <w:spacing w:val="-5"/>
          <w:sz w:val="14"/>
        </w:rPr>
        <w:t xml:space="preserve"> </w:t>
      </w:r>
      <w:r>
        <w:rPr>
          <w:spacing w:val="-2"/>
          <w:sz w:val="14"/>
        </w:rPr>
        <w:t>were</w:t>
      </w:r>
      <w:r>
        <w:rPr>
          <w:spacing w:val="-5"/>
          <w:sz w:val="14"/>
        </w:rPr>
        <w:t xml:space="preserve"> </w:t>
      </w:r>
      <w:r>
        <w:rPr>
          <w:spacing w:val="-2"/>
          <w:sz w:val="14"/>
        </w:rPr>
        <w:t>available</w:t>
      </w:r>
      <w:r>
        <w:rPr>
          <w:spacing w:val="-5"/>
          <w:sz w:val="14"/>
        </w:rPr>
        <w:t xml:space="preserve"> </w:t>
      </w:r>
      <w:r>
        <w:rPr>
          <w:spacing w:val="-2"/>
          <w:sz w:val="14"/>
        </w:rPr>
        <w:t>under</w:t>
      </w:r>
      <w:r>
        <w:rPr>
          <w:spacing w:val="-5"/>
          <w:sz w:val="14"/>
        </w:rPr>
        <w:t xml:space="preserve"> </w:t>
      </w:r>
      <w:r>
        <w:rPr>
          <w:spacing w:val="-2"/>
          <w:sz w:val="14"/>
        </w:rPr>
        <w:t>this</w:t>
      </w:r>
      <w:r>
        <w:rPr>
          <w:spacing w:val="-5"/>
          <w:sz w:val="14"/>
        </w:rPr>
        <w:t xml:space="preserve"> </w:t>
      </w:r>
      <w:r>
        <w:rPr>
          <w:spacing w:val="-2"/>
          <w:sz w:val="14"/>
        </w:rPr>
        <w:t>section</w:t>
      </w:r>
      <w:r>
        <w:rPr>
          <w:spacing w:val="-5"/>
          <w:sz w:val="14"/>
        </w:rPr>
        <w:t xml:space="preserve"> </w:t>
      </w:r>
      <w:r>
        <w:rPr>
          <w:spacing w:val="-2"/>
          <w:sz w:val="14"/>
        </w:rPr>
        <w:t>even</w:t>
      </w:r>
      <w:r>
        <w:rPr>
          <w:spacing w:val="40"/>
          <w:sz w:val="14"/>
        </w:rPr>
        <w:t xml:space="preserve"> </w:t>
      </w:r>
      <w:r>
        <w:rPr>
          <w:sz w:val="14"/>
        </w:rPr>
        <w:t>though</w:t>
      </w:r>
      <w:r>
        <w:rPr>
          <w:spacing w:val="-9"/>
          <w:sz w:val="14"/>
        </w:rPr>
        <w:t xml:space="preserve"> </w:t>
      </w:r>
      <w:r>
        <w:rPr>
          <w:sz w:val="14"/>
        </w:rPr>
        <w:t>the</w:t>
      </w:r>
      <w:r>
        <w:rPr>
          <w:spacing w:val="-9"/>
          <w:sz w:val="14"/>
        </w:rPr>
        <w:t xml:space="preserve"> </w:t>
      </w:r>
      <w:r>
        <w:rPr>
          <w:sz w:val="14"/>
        </w:rPr>
        <w:t>discovery</w:t>
      </w:r>
      <w:r>
        <w:rPr>
          <w:spacing w:val="-9"/>
          <w:sz w:val="14"/>
        </w:rPr>
        <w:t xml:space="preserve"> </w:t>
      </w:r>
      <w:r>
        <w:rPr>
          <w:sz w:val="14"/>
        </w:rPr>
        <w:t>cutoff</w:t>
      </w:r>
      <w:r>
        <w:rPr>
          <w:spacing w:val="-8"/>
          <w:sz w:val="14"/>
        </w:rPr>
        <w:t xml:space="preserve"> </w:t>
      </w:r>
      <w:r>
        <w:rPr>
          <w:sz w:val="14"/>
        </w:rPr>
        <w:t>deadline</w:t>
      </w:r>
      <w:r>
        <w:rPr>
          <w:spacing w:val="-9"/>
          <w:sz w:val="14"/>
        </w:rPr>
        <w:t xml:space="preserve"> </w:t>
      </w:r>
      <w:r>
        <w:rPr>
          <w:sz w:val="14"/>
        </w:rPr>
        <w:t>had</w:t>
      </w:r>
      <w:r>
        <w:rPr>
          <w:spacing w:val="-9"/>
          <w:sz w:val="14"/>
        </w:rPr>
        <w:t xml:space="preserve"> </w:t>
      </w:r>
      <w:r>
        <w:rPr>
          <w:sz w:val="14"/>
        </w:rPr>
        <w:t>passed.</w:t>
      </w:r>
      <w:r>
        <w:rPr>
          <w:spacing w:val="6"/>
          <w:sz w:val="14"/>
        </w:rPr>
        <w:t xml:space="preserve"> </w:t>
      </w:r>
      <w:r>
        <w:rPr>
          <w:sz w:val="14"/>
        </w:rPr>
        <w:t>State</w:t>
      </w:r>
      <w:r>
        <w:rPr>
          <w:spacing w:val="-8"/>
          <w:sz w:val="14"/>
        </w:rPr>
        <w:t xml:space="preserve"> </w:t>
      </w:r>
      <w:r>
        <w:rPr>
          <w:sz w:val="14"/>
        </w:rPr>
        <w:t>ex</w:t>
      </w:r>
      <w:r>
        <w:rPr>
          <w:spacing w:val="-9"/>
          <w:sz w:val="14"/>
        </w:rPr>
        <w:t xml:space="preserve"> </w:t>
      </w:r>
      <w:r>
        <w:rPr>
          <w:sz w:val="14"/>
        </w:rPr>
        <w:t>rel.</w:t>
      </w:r>
      <w:r>
        <w:rPr>
          <w:spacing w:val="-9"/>
          <w:sz w:val="14"/>
        </w:rPr>
        <w:t xml:space="preserve"> </w:t>
      </w:r>
      <w:r>
        <w:rPr>
          <w:sz w:val="14"/>
        </w:rPr>
        <w:t>Lank</w:t>
      </w:r>
      <w:r>
        <w:rPr>
          <w:spacing w:val="-9"/>
          <w:sz w:val="14"/>
        </w:rPr>
        <w:t xml:space="preserve"> </w:t>
      </w:r>
      <w:r>
        <w:rPr>
          <w:sz w:val="14"/>
        </w:rPr>
        <w:t>v.</w:t>
      </w:r>
      <w:r>
        <w:rPr>
          <w:spacing w:val="-8"/>
          <w:sz w:val="14"/>
        </w:rPr>
        <w:t xml:space="preserve"> </w:t>
      </w:r>
      <w:r>
        <w:rPr>
          <w:sz w:val="14"/>
        </w:rPr>
        <w:t>Rzentkowski,</w:t>
      </w:r>
      <w:r>
        <w:rPr>
          <w:spacing w:val="40"/>
          <w:sz w:val="14"/>
        </w:rPr>
        <w:t xml:space="preserve"> </w:t>
      </w:r>
      <w:hyperlink r:id="rId458">
        <w:r>
          <w:rPr>
            <w:color w:val="0000E5"/>
            <w:sz w:val="14"/>
          </w:rPr>
          <w:t>141 Wis. 2d 846</w:t>
        </w:r>
      </w:hyperlink>
      <w:r>
        <w:rPr>
          <w:sz w:val="14"/>
        </w:rPr>
        <w:t xml:space="preserve">, </w:t>
      </w:r>
      <w:hyperlink r:id="rId459">
        <w:r>
          <w:rPr>
            <w:color w:val="0000E5"/>
            <w:sz w:val="14"/>
          </w:rPr>
          <w:t>416 N.W.2d 635</w:t>
        </w:r>
      </w:hyperlink>
      <w:r>
        <w:rPr>
          <w:color w:val="0000E5"/>
          <w:sz w:val="14"/>
        </w:rPr>
        <w:t xml:space="preserve"> </w:t>
      </w:r>
      <w:r>
        <w:rPr>
          <w:sz w:val="14"/>
        </w:rPr>
        <w:t>(Ct. App. 1987).</w:t>
      </w:r>
    </w:p>
    <w:p w14:paraId="0AB8FCE4" w14:textId="77777777" w:rsidR="00153CA5" w:rsidRDefault="00C0532D">
      <w:pPr>
        <w:spacing w:before="27" w:line="208" w:lineRule="auto"/>
        <w:ind w:left="274" w:firstLine="139"/>
        <w:jc w:val="both"/>
        <w:rPr>
          <w:sz w:val="14"/>
        </w:rPr>
      </w:pPr>
      <w:r>
        <w:rPr>
          <w:sz w:val="14"/>
        </w:rPr>
        <w:t>To</w:t>
      </w:r>
      <w:r>
        <w:rPr>
          <w:spacing w:val="-2"/>
          <w:sz w:val="14"/>
        </w:rPr>
        <w:t xml:space="preserve"> </w:t>
      </w:r>
      <w:r>
        <w:rPr>
          <w:sz w:val="14"/>
        </w:rPr>
        <w:t>upheld</w:t>
      </w:r>
      <w:r>
        <w:rPr>
          <w:spacing w:val="-3"/>
          <w:sz w:val="14"/>
        </w:rPr>
        <w:t xml:space="preserve"> </w:t>
      </w:r>
      <w:r>
        <w:rPr>
          <w:sz w:val="14"/>
        </w:rPr>
        <w:t>a</w:t>
      </w:r>
      <w:r>
        <w:rPr>
          <w:spacing w:val="-3"/>
          <w:sz w:val="14"/>
        </w:rPr>
        <w:t xml:space="preserve"> </w:t>
      </w:r>
      <w:r>
        <w:rPr>
          <w:sz w:val="14"/>
        </w:rPr>
        <w:t>custodian’s</w:t>
      </w:r>
      <w:r>
        <w:rPr>
          <w:spacing w:val="-3"/>
          <w:sz w:val="14"/>
        </w:rPr>
        <w:t xml:space="preserve"> </w:t>
      </w:r>
      <w:r>
        <w:rPr>
          <w:sz w:val="14"/>
        </w:rPr>
        <w:t>denial</w:t>
      </w:r>
      <w:r>
        <w:rPr>
          <w:spacing w:val="-3"/>
          <w:sz w:val="14"/>
        </w:rPr>
        <w:t xml:space="preserve"> </w:t>
      </w:r>
      <w:r>
        <w:rPr>
          <w:sz w:val="14"/>
        </w:rPr>
        <w:t>of</w:t>
      </w:r>
      <w:r>
        <w:rPr>
          <w:spacing w:val="-3"/>
          <w:sz w:val="14"/>
        </w:rPr>
        <w:t xml:space="preserve"> </w:t>
      </w:r>
      <w:r>
        <w:rPr>
          <w:sz w:val="14"/>
        </w:rPr>
        <w:t>access,</w:t>
      </w:r>
      <w:r>
        <w:rPr>
          <w:spacing w:val="-3"/>
          <w:sz w:val="14"/>
        </w:rPr>
        <w:t xml:space="preserve"> </w:t>
      </w:r>
      <w:r>
        <w:rPr>
          <w:sz w:val="14"/>
        </w:rPr>
        <w:t>an</w:t>
      </w:r>
      <w:r>
        <w:rPr>
          <w:spacing w:val="-3"/>
          <w:sz w:val="14"/>
        </w:rPr>
        <w:t xml:space="preserve"> </w:t>
      </w:r>
      <w:r>
        <w:rPr>
          <w:sz w:val="14"/>
        </w:rPr>
        <w:t>appellate</w:t>
      </w:r>
      <w:r>
        <w:rPr>
          <w:spacing w:val="-3"/>
          <w:sz w:val="14"/>
        </w:rPr>
        <w:t xml:space="preserve"> </w:t>
      </w:r>
      <w:r>
        <w:rPr>
          <w:sz w:val="14"/>
        </w:rPr>
        <w:t>court</w:t>
      </w:r>
      <w:r>
        <w:rPr>
          <w:spacing w:val="-3"/>
          <w:sz w:val="14"/>
        </w:rPr>
        <w:t xml:space="preserve"> </w:t>
      </w:r>
      <w:r>
        <w:rPr>
          <w:sz w:val="14"/>
        </w:rPr>
        <w:t>will</w:t>
      </w:r>
      <w:r>
        <w:rPr>
          <w:spacing w:val="-3"/>
          <w:sz w:val="14"/>
        </w:rPr>
        <w:t xml:space="preserve"> </w:t>
      </w:r>
      <w:r>
        <w:rPr>
          <w:sz w:val="14"/>
        </w:rPr>
        <w:t>inquire</w:t>
      </w:r>
      <w:r>
        <w:rPr>
          <w:spacing w:val="-3"/>
          <w:sz w:val="14"/>
        </w:rPr>
        <w:t xml:space="preserve"> </w:t>
      </w:r>
      <w:r>
        <w:rPr>
          <w:sz w:val="14"/>
        </w:rPr>
        <w:t>whether</w:t>
      </w:r>
      <w:r>
        <w:rPr>
          <w:spacing w:val="40"/>
          <w:sz w:val="14"/>
        </w:rPr>
        <w:t xml:space="preserve"> </w:t>
      </w:r>
      <w:r>
        <w:rPr>
          <w:spacing w:val="-2"/>
          <w:sz w:val="14"/>
        </w:rPr>
        <w:t>the trial court made a factual determination supported by the record of whether docu-</w:t>
      </w:r>
      <w:r>
        <w:rPr>
          <w:sz w:val="14"/>
        </w:rPr>
        <w:t>ments</w:t>
      </w:r>
      <w:r>
        <w:rPr>
          <w:spacing w:val="-9"/>
          <w:sz w:val="14"/>
        </w:rPr>
        <w:t xml:space="preserve"> </w:t>
      </w:r>
      <w:r>
        <w:rPr>
          <w:sz w:val="14"/>
        </w:rPr>
        <w:t>implicate</w:t>
      </w:r>
      <w:r>
        <w:rPr>
          <w:spacing w:val="-9"/>
          <w:sz w:val="14"/>
        </w:rPr>
        <w:t xml:space="preserve"> </w:t>
      </w:r>
      <w:r>
        <w:rPr>
          <w:sz w:val="14"/>
        </w:rPr>
        <w:t>a</w:t>
      </w:r>
      <w:r>
        <w:rPr>
          <w:spacing w:val="-9"/>
          <w:sz w:val="14"/>
        </w:rPr>
        <w:t xml:space="preserve"> </w:t>
      </w:r>
      <w:r>
        <w:rPr>
          <w:sz w:val="14"/>
        </w:rPr>
        <w:t>secrecy</w:t>
      </w:r>
      <w:r>
        <w:rPr>
          <w:spacing w:val="-8"/>
          <w:sz w:val="14"/>
        </w:rPr>
        <w:t xml:space="preserve"> </w:t>
      </w:r>
      <w:r>
        <w:rPr>
          <w:sz w:val="14"/>
        </w:rPr>
        <w:t>interest,</w:t>
      </w:r>
      <w:r>
        <w:rPr>
          <w:spacing w:val="-9"/>
          <w:sz w:val="14"/>
        </w:rPr>
        <w:t xml:space="preserve"> </w:t>
      </w:r>
      <w:r>
        <w:rPr>
          <w:sz w:val="14"/>
        </w:rPr>
        <w:t>and,</w:t>
      </w:r>
      <w:r>
        <w:rPr>
          <w:spacing w:val="-9"/>
          <w:sz w:val="14"/>
        </w:rPr>
        <w:t xml:space="preserve"> </w:t>
      </w:r>
      <w:r>
        <w:rPr>
          <w:sz w:val="14"/>
        </w:rPr>
        <w:t>if</w:t>
      </w:r>
      <w:r>
        <w:rPr>
          <w:spacing w:val="-9"/>
          <w:sz w:val="14"/>
        </w:rPr>
        <w:t xml:space="preserve"> </w:t>
      </w:r>
      <w:r>
        <w:rPr>
          <w:sz w:val="14"/>
        </w:rPr>
        <w:t>so,</w:t>
      </w:r>
      <w:r>
        <w:rPr>
          <w:spacing w:val="-8"/>
          <w:sz w:val="14"/>
        </w:rPr>
        <w:t xml:space="preserve"> </w:t>
      </w:r>
      <w:r>
        <w:rPr>
          <w:sz w:val="14"/>
        </w:rPr>
        <w:t>whether</w:t>
      </w:r>
      <w:r>
        <w:rPr>
          <w:spacing w:val="-9"/>
          <w:sz w:val="14"/>
        </w:rPr>
        <w:t xml:space="preserve"> </w:t>
      </w:r>
      <w:r>
        <w:rPr>
          <w:sz w:val="14"/>
        </w:rPr>
        <w:t>the</w:t>
      </w:r>
      <w:r>
        <w:rPr>
          <w:spacing w:val="-9"/>
          <w:sz w:val="14"/>
        </w:rPr>
        <w:t xml:space="preserve"> </w:t>
      </w:r>
      <w:r>
        <w:rPr>
          <w:sz w:val="14"/>
        </w:rPr>
        <w:t>secrecy</w:t>
      </w:r>
      <w:r>
        <w:rPr>
          <w:spacing w:val="-9"/>
          <w:sz w:val="14"/>
        </w:rPr>
        <w:t xml:space="preserve"> </w:t>
      </w:r>
      <w:r>
        <w:rPr>
          <w:sz w:val="14"/>
        </w:rPr>
        <w:t>interest</w:t>
      </w:r>
      <w:r>
        <w:rPr>
          <w:spacing w:val="-8"/>
          <w:sz w:val="14"/>
        </w:rPr>
        <w:t xml:space="preserve"> </w:t>
      </w:r>
      <w:r>
        <w:rPr>
          <w:sz w:val="14"/>
        </w:rPr>
        <w:t>outweighs</w:t>
      </w:r>
      <w:r>
        <w:rPr>
          <w:spacing w:val="40"/>
          <w:sz w:val="14"/>
        </w:rPr>
        <w:t xml:space="preserve"> </w:t>
      </w:r>
      <w:r>
        <w:rPr>
          <w:sz w:val="14"/>
        </w:rPr>
        <w:t>the interests favoring release.</w:t>
      </w:r>
      <w:r>
        <w:rPr>
          <w:spacing w:val="40"/>
          <w:sz w:val="14"/>
        </w:rPr>
        <w:t xml:space="preserve"> </w:t>
      </w:r>
      <w:r>
        <w:rPr>
          <w:sz w:val="14"/>
        </w:rPr>
        <w:t xml:space="preserve">Milwaukee Journal v. Call, </w:t>
      </w:r>
      <w:hyperlink r:id="rId460">
        <w:r>
          <w:rPr>
            <w:color w:val="0000E5"/>
            <w:sz w:val="14"/>
          </w:rPr>
          <w:t>153 Wis. 2d 313</w:t>
        </w:r>
      </w:hyperlink>
      <w:r>
        <w:rPr>
          <w:sz w:val="14"/>
        </w:rPr>
        <w:t xml:space="preserve">, </w:t>
      </w:r>
      <w:hyperlink r:id="rId461">
        <w:r>
          <w:rPr>
            <w:color w:val="0000E5"/>
            <w:sz w:val="14"/>
          </w:rPr>
          <w:t>450</w:t>
        </w:r>
      </w:hyperlink>
      <w:r>
        <w:rPr>
          <w:color w:val="0000E5"/>
          <w:spacing w:val="40"/>
          <w:sz w:val="14"/>
        </w:rPr>
        <w:t xml:space="preserve"> </w:t>
      </w:r>
      <w:hyperlink r:id="rId462">
        <w:r>
          <w:rPr>
            <w:color w:val="0000E5"/>
            <w:sz w:val="14"/>
          </w:rPr>
          <w:t>N.W.2d 515</w:t>
        </w:r>
      </w:hyperlink>
      <w:r>
        <w:rPr>
          <w:color w:val="0000E5"/>
          <w:sz w:val="14"/>
        </w:rPr>
        <w:t xml:space="preserve"> </w:t>
      </w:r>
      <w:r>
        <w:rPr>
          <w:sz w:val="14"/>
        </w:rPr>
        <w:t>(Ct. App. 1989).</w:t>
      </w:r>
    </w:p>
    <w:p w14:paraId="75CA75FD" w14:textId="77777777" w:rsidR="00153CA5" w:rsidRDefault="00C0532D">
      <w:pPr>
        <w:spacing w:before="27" w:line="208" w:lineRule="auto"/>
        <w:ind w:left="274" w:firstLine="139"/>
        <w:jc w:val="both"/>
        <w:rPr>
          <w:sz w:val="14"/>
        </w:rPr>
      </w:pPr>
      <w:r>
        <w:rPr>
          <w:sz w:val="14"/>
        </w:rPr>
        <w:t>That releasing records would reveal a confidential informant’s identity was a</w:t>
      </w:r>
      <w:r>
        <w:rPr>
          <w:spacing w:val="40"/>
          <w:sz w:val="14"/>
        </w:rPr>
        <w:t xml:space="preserve"> </w:t>
      </w:r>
      <w:r>
        <w:rPr>
          <w:sz w:val="14"/>
        </w:rPr>
        <w:t>legally specific reason for denial of a records request.</w:t>
      </w:r>
      <w:r>
        <w:rPr>
          <w:spacing w:val="40"/>
          <w:sz w:val="14"/>
        </w:rPr>
        <w:t xml:space="preserve"> </w:t>
      </w:r>
      <w:r>
        <w:rPr>
          <w:sz w:val="14"/>
        </w:rPr>
        <w:t>The public interest in not</w:t>
      </w:r>
      <w:r>
        <w:rPr>
          <w:spacing w:val="40"/>
          <w:sz w:val="14"/>
        </w:rPr>
        <w:t xml:space="preserve"> </w:t>
      </w:r>
      <w:r>
        <w:rPr>
          <w:sz w:val="14"/>
        </w:rPr>
        <w:t>revealing</w:t>
      </w:r>
      <w:r>
        <w:rPr>
          <w:spacing w:val="-9"/>
          <w:sz w:val="14"/>
        </w:rPr>
        <w:t xml:space="preserve"> </w:t>
      </w:r>
      <w:r>
        <w:rPr>
          <w:sz w:val="14"/>
        </w:rPr>
        <w:t>the</w:t>
      </w:r>
      <w:r>
        <w:rPr>
          <w:spacing w:val="-9"/>
          <w:sz w:val="14"/>
        </w:rPr>
        <w:t xml:space="preserve"> </w:t>
      </w:r>
      <w:r>
        <w:rPr>
          <w:sz w:val="14"/>
        </w:rPr>
        <w:t>informant’s</w:t>
      </w:r>
      <w:r>
        <w:rPr>
          <w:spacing w:val="-9"/>
          <w:sz w:val="14"/>
        </w:rPr>
        <w:t xml:space="preserve"> </w:t>
      </w:r>
      <w:r>
        <w:rPr>
          <w:sz w:val="14"/>
        </w:rPr>
        <w:t>identity</w:t>
      </w:r>
      <w:r>
        <w:rPr>
          <w:spacing w:val="-8"/>
          <w:sz w:val="14"/>
        </w:rPr>
        <w:t xml:space="preserve"> </w:t>
      </w:r>
      <w:r>
        <w:rPr>
          <w:sz w:val="14"/>
        </w:rPr>
        <w:t>outweighed</w:t>
      </w:r>
      <w:r>
        <w:rPr>
          <w:spacing w:val="-9"/>
          <w:sz w:val="14"/>
        </w:rPr>
        <w:t xml:space="preserve"> </w:t>
      </w:r>
      <w:r>
        <w:rPr>
          <w:sz w:val="14"/>
        </w:rPr>
        <w:t>the</w:t>
      </w:r>
      <w:r>
        <w:rPr>
          <w:spacing w:val="-9"/>
          <w:sz w:val="14"/>
        </w:rPr>
        <w:t xml:space="preserve"> </w:t>
      </w:r>
      <w:r>
        <w:rPr>
          <w:sz w:val="14"/>
        </w:rPr>
        <w:t>public</w:t>
      </w:r>
      <w:r>
        <w:rPr>
          <w:spacing w:val="-9"/>
          <w:sz w:val="14"/>
        </w:rPr>
        <w:t xml:space="preserve"> </w:t>
      </w:r>
      <w:r>
        <w:rPr>
          <w:sz w:val="14"/>
        </w:rPr>
        <w:t>interest</w:t>
      </w:r>
      <w:r>
        <w:rPr>
          <w:spacing w:val="-8"/>
          <w:sz w:val="14"/>
        </w:rPr>
        <w:t xml:space="preserve"> </w:t>
      </w:r>
      <w:r>
        <w:rPr>
          <w:sz w:val="14"/>
        </w:rPr>
        <w:t>in</w:t>
      </w:r>
      <w:r>
        <w:rPr>
          <w:spacing w:val="-9"/>
          <w:sz w:val="14"/>
        </w:rPr>
        <w:t xml:space="preserve"> </w:t>
      </w:r>
      <w:r>
        <w:rPr>
          <w:sz w:val="14"/>
        </w:rPr>
        <w:t>disclosure</w:t>
      </w:r>
      <w:r>
        <w:rPr>
          <w:spacing w:val="-9"/>
          <w:sz w:val="14"/>
        </w:rPr>
        <w:t xml:space="preserve"> </w:t>
      </w:r>
      <w:r>
        <w:rPr>
          <w:sz w:val="14"/>
        </w:rPr>
        <w:t>of</w:t>
      </w:r>
      <w:r>
        <w:rPr>
          <w:spacing w:val="-9"/>
          <w:sz w:val="14"/>
        </w:rPr>
        <w:t xml:space="preserve"> </w:t>
      </w:r>
      <w:r>
        <w:rPr>
          <w:sz w:val="14"/>
        </w:rPr>
        <w:t>the</w:t>
      </w:r>
      <w:r>
        <w:rPr>
          <w:spacing w:val="40"/>
          <w:sz w:val="14"/>
        </w:rPr>
        <w:t xml:space="preserve"> </w:t>
      </w:r>
      <w:r>
        <w:rPr>
          <w:sz w:val="14"/>
        </w:rPr>
        <w:t>records.</w:t>
      </w:r>
      <w:r>
        <w:rPr>
          <w:spacing w:val="35"/>
          <w:sz w:val="14"/>
        </w:rPr>
        <w:t xml:space="preserve"> </w:t>
      </w:r>
      <w:r>
        <w:rPr>
          <w:sz w:val="14"/>
        </w:rPr>
        <w:t>Mayfair</w:t>
      </w:r>
      <w:r>
        <w:rPr>
          <w:spacing w:val="-5"/>
          <w:sz w:val="14"/>
        </w:rPr>
        <w:t xml:space="preserve"> </w:t>
      </w:r>
      <w:r>
        <w:rPr>
          <w:sz w:val="14"/>
        </w:rPr>
        <w:t>Chrysler−Plymouth</w:t>
      </w:r>
      <w:r>
        <w:rPr>
          <w:spacing w:val="-5"/>
          <w:sz w:val="14"/>
        </w:rPr>
        <w:t xml:space="preserve"> </w:t>
      </w:r>
      <w:r>
        <w:rPr>
          <w:sz w:val="14"/>
        </w:rPr>
        <w:t>v.</w:t>
      </w:r>
      <w:r>
        <w:rPr>
          <w:spacing w:val="-1"/>
          <w:sz w:val="14"/>
        </w:rPr>
        <w:t xml:space="preserve"> </w:t>
      </w:r>
      <w:r>
        <w:rPr>
          <w:sz w:val="14"/>
        </w:rPr>
        <w:t>Baldarotta,</w:t>
      </w:r>
      <w:r>
        <w:rPr>
          <w:spacing w:val="-1"/>
          <w:sz w:val="14"/>
        </w:rPr>
        <w:t xml:space="preserve"> </w:t>
      </w:r>
      <w:hyperlink r:id="rId463">
        <w:r>
          <w:rPr>
            <w:color w:val="0000E5"/>
            <w:sz w:val="14"/>
          </w:rPr>
          <w:t>162</w:t>
        </w:r>
        <w:r>
          <w:rPr>
            <w:color w:val="0000E5"/>
            <w:spacing w:val="-2"/>
            <w:sz w:val="14"/>
          </w:rPr>
          <w:t xml:space="preserve"> </w:t>
        </w:r>
        <w:r>
          <w:rPr>
            <w:color w:val="0000E5"/>
            <w:sz w:val="14"/>
          </w:rPr>
          <w:t>Wis.</w:t>
        </w:r>
        <w:r>
          <w:rPr>
            <w:color w:val="0000E5"/>
            <w:spacing w:val="-1"/>
            <w:sz w:val="14"/>
          </w:rPr>
          <w:t xml:space="preserve"> </w:t>
        </w:r>
        <w:r>
          <w:rPr>
            <w:color w:val="0000E5"/>
            <w:sz w:val="14"/>
          </w:rPr>
          <w:t>2d</w:t>
        </w:r>
        <w:r>
          <w:rPr>
            <w:color w:val="0000E5"/>
            <w:spacing w:val="-1"/>
            <w:sz w:val="14"/>
          </w:rPr>
          <w:t xml:space="preserve"> </w:t>
        </w:r>
        <w:r>
          <w:rPr>
            <w:color w:val="0000E5"/>
            <w:sz w:val="14"/>
          </w:rPr>
          <w:t>142</w:t>
        </w:r>
      </w:hyperlink>
      <w:r>
        <w:rPr>
          <w:sz w:val="14"/>
        </w:rPr>
        <w:t>,</w:t>
      </w:r>
      <w:r>
        <w:rPr>
          <w:spacing w:val="-1"/>
          <w:sz w:val="14"/>
        </w:rPr>
        <w:t xml:space="preserve"> </w:t>
      </w:r>
      <w:hyperlink r:id="rId464">
        <w:r>
          <w:rPr>
            <w:color w:val="0000E5"/>
            <w:sz w:val="14"/>
          </w:rPr>
          <w:t>469</w:t>
        </w:r>
        <w:r>
          <w:rPr>
            <w:color w:val="0000E5"/>
            <w:spacing w:val="-2"/>
            <w:sz w:val="14"/>
          </w:rPr>
          <w:t xml:space="preserve"> </w:t>
        </w:r>
        <w:r>
          <w:rPr>
            <w:color w:val="0000E5"/>
            <w:sz w:val="14"/>
          </w:rPr>
          <w:t>N.W.2d</w:t>
        </w:r>
      </w:hyperlink>
      <w:r>
        <w:rPr>
          <w:color w:val="0000E5"/>
          <w:spacing w:val="40"/>
          <w:sz w:val="14"/>
        </w:rPr>
        <w:t xml:space="preserve"> </w:t>
      </w:r>
      <w:hyperlink r:id="rId465">
        <w:r>
          <w:rPr>
            <w:color w:val="0000E5"/>
            <w:sz w:val="14"/>
          </w:rPr>
          <w:t>638</w:t>
        </w:r>
      </w:hyperlink>
      <w:r>
        <w:rPr>
          <w:color w:val="0000E5"/>
          <w:spacing w:val="-2"/>
          <w:sz w:val="14"/>
        </w:rPr>
        <w:t xml:space="preserve"> </w:t>
      </w:r>
      <w:r>
        <w:rPr>
          <w:sz w:val="14"/>
        </w:rPr>
        <w:t>(1991).</w:t>
      </w:r>
    </w:p>
    <w:p w14:paraId="731D6FD5" w14:textId="77777777" w:rsidR="00153CA5" w:rsidRDefault="00C0532D">
      <w:pPr>
        <w:spacing w:before="26" w:line="208" w:lineRule="auto"/>
        <w:ind w:left="274" w:firstLine="139"/>
        <w:jc w:val="both"/>
        <w:rPr>
          <w:sz w:val="14"/>
        </w:rPr>
      </w:pPr>
      <w:r>
        <w:rPr>
          <w:spacing w:val="-2"/>
          <w:sz w:val="14"/>
        </w:rPr>
        <w:t>Items</w:t>
      </w:r>
      <w:r>
        <w:rPr>
          <w:spacing w:val="-7"/>
          <w:sz w:val="14"/>
        </w:rPr>
        <w:t xml:space="preserve"> </w:t>
      </w:r>
      <w:r>
        <w:rPr>
          <w:spacing w:val="-2"/>
          <w:sz w:val="14"/>
        </w:rPr>
        <w:t>subject</w:t>
      </w:r>
      <w:r>
        <w:rPr>
          <w:spacing w:val="-7"/>
          <w:sz w:val="14"/>
        </w:rPr>
        <w:t xml:space="preserve"> </w:t>
      </w:r>
      <w:r>
        <w:rPr>
          <w:spacing w:val="-2"/>
          <w:sz w:val="14"/>
        </w:rPr>
        <w:t>to</w:t>
      </w:r>
      <w:r>
        <w:rPr>
          <w:spacing w:val="-7"/>
          <w:sz w:val="14"/>
        </w:rPr>
        <w:t xml:space="preserve"> </w:t>
      </w:r>
      <w:r>
        <w:rPr>
          <w:spacing w:val="-2"/>
          <w:sz w:val="14"/>
        </w:rPr>
        <w:t>examination</w:t>
      </w:r>
      <w:r>
        <w:rPr>
          <w:spacing w:val="-6"/>
          <w:sz w:val="14"/>
        </w:rPr>
        <w:t xml:space="preserve"> </w:t>
      </w:r>
      <w:r>
        <w:rPr>
          <w:spacing w:val="-2"/>
          <w:sz w:val="14"/>
        </w:rPr>
        <w:t>under</w:t>
      </w:r>
      <w:r>
        <w:rPr>
          <w:spacing w:val="-7"/>
          <w:sz w:val="14"/>
        </w:rPr>
        <w:t xml:space="preserve"> </w:t>
      </w:r>
      <w:r>
        <w:rPr>
          <w:spacing w:val="-2"/>
          <w:sz w:val="14"/>
        </w:rPr>
        <w:t>s.</w:t>
      </w:r>
      <w:r>
        <w:rPr>
          <w:spacing w:val="-7"/>
          <w:sz w:val="14"/>
        </w:rPr>
        <w:t xml:space="preserve"> </w:t>
      </w:r>
      <w:r>
        <w:rPr>
          <w:spacing w:val="-2"/>
          <w:sz w:val="14"/>
        </w:rPr>
        <w:t>346.70</w:t>
      </w:r>
      <w:r>
        <w:rPr>
          <w:spacing w:val="-7"/>
          <w:sz w:val="14"/>
        </w:rPr>
        <w:t xml:space="preserve"> </w:t>
      </w:r>
      <w:r>
        <w:rPr>
          <w:spacing w:val="-2"/>
          <w:sz w:val="14"/>
        </w:rPr>
        <w:t>(4)</w:t>
      </w:r>
      <w:r>
        <w:rPr>
          <w:spacing w:val="-6"/>
          <w:sz w:val="14"/>
        </w:rPr>
        <w:t xml:space="preserve"> </w:t>
      </w:r>
      <w:r>
        <w:rPr>
          <w:spacing w:val="-2"/>
          <w:sz w:val="14"/>
        </w:rPr>
        <w:t>(f)</w:t>
      </w:r>
      <w:r>
        <w:rPr>
          <w:spacing w:val="-7"/>
          <w:sz w:val="14"/>
        </w:rPr>
        <w:t xml:space="preserve"> </w:t>
      </w:r>
      <w:r>
        <w:rPr>
          <w:spacing w:val="-2"/>
          <w:sz w:val="14"/>
        </w:rPr>
        <w:t>may</w:t>
      </w:r>
      <w:r>
        <w:rPr>
          <w:spacing w:val="-7"/>
          <w:sz w:val="14"/>
        </w:rPr>
        <w:t xml:space="preserve"> </w:t>
      </w:r>
      <w:r>
        <w:rPr>
          <w:spacing w:val="-2"/>
          <w:sz w:val="14"/>
        </w:rPr>
        <w:t>not</w:t>
      </w:r>
      <w:r>
        <w:rPr>
          <w:spacing w:val="-7"/>
          <w:sz w:val="14"/>
        </w:rPr>
        <w:t xml:space="preserve"> </w:t>
      </w:r>
      <w:r>
        <w:rPr>
          <w:spacing w:val="-2"/>
          <w:sz w:val="14"/>
        </w:rPr>
        <w:t>be</w:t>
      </w:r>
      <w:r>
        <w:rPr>
          <w:spacing w:val="-6"/>
          <w:sz w:val="14"/>
        </w:rPr>
        <w:t xml:space="preserve"> </w:t>
      </w:r>
      <w:r>
        <w:rPr>
          <w:spacing w:val="-2"/>
          <w:sz w:val="14"/>
        </w:rPr>
        <w:t>withheld</w:t>
      </w:r>
      <w:r>
        <w:rPr>
          <w:spacing w:val="-7"/>
          <w:sz w:val="14"/>
        </w:rPr>
        <w:t xml:space="preserve"> </w:t>
      </w:r>
      <w:r>
        <w:rPr>
          <w:spacing w:val="-2"/>
          <w:sz w:val="14"/>
        </w:rPr>
        <w:t>by</w:t>
      </w:r>
      <w:r>
        <w:rPr>
          <w:spacing w:val="-7"/>
          <w:sz w:val="14"/>
        </w:rPr>
        <w:t xml:space="preserve"> </w:t>
      </w:r>
      <w:r>
        <w:rPr>
          <w:spacing w:val="-2"/>
          <w:sz w:val="14"/>
        </w:rPr>
        <w:t>the</w:t>
      </w:r>
      <w:r>
        <w:rPr>
          <w:spacing w:val="-7"/>
          <w:sz w:val="14"/>
        </w:rPr>
        <w:t xml:space="preserve"> </w:t>
      </w:r>
      <w:r>
        <w:rPr>
          <w:spacing w:val="-2"/>
          <w:sz w:val="14"/>
        </w:rPr>
        <w:t>pro-</w:t>
      </w:r>
      <w:r>
        <w:rPr>
          <w:sz w:val="14"/>
        </w:rPr>
        <w:t>secution</w:t>
      </w:r>
      <w:r>
        <w:rPr>
          <w:spacing w:val="-7"/>
          <w:sz w:val="14"/>
        </w:rPr>
        <w:t xml:space="preserve"> </w:t>
      </w:r>
      <w:r>
        <w:rPr>
          <w:sz w:val="14"/>
        </w:rPr>
        <w:t>under</w:t>
      </w:r>
      <w:r>
        <w:rPr>
          <w:spacing w:val="-8"/>
          <w:sz w:val="14"/>
        </w:rPr>
        <w:t xml:space="preserve"> </w:t>
      </w:r>
      <w:r>
        <w:rPr>
          <w:sz w:val="14"/>
        </w:rPr>
        <w:t>a</w:t>
      </w:r>
      <w:r>
        <w:rPr>
          <w:spacing w:val="-8"/>
          <w:sz w:val="14"/>
        </w:rPr>
        <w:t xml:space="preserve"> </w:t>
      </w:r>
      <w:r>
        <w:rPr>
          <w:sz w:val="14"/>
        </w:rPr>
        <w:t>common</w:t>
      </w:r>
      <w:r>
        <w:rPr>
          <w:spacing w:val="-8"/>
          <w:sz w:val="14"/>
        </w:rPr>
        <w:t xml:space="preserve"> </w:t>
      </w:r>
      <w:r>
        <w:rPr>
          <w:sz w:val="14"/>
        </w:rPr>
        <w:t>law</w:t>
      </w:r>
      <w:r>
        <w:rPr>
          <w:spacing w:val="-8"/>
          <w:sz w:val="14"/>
        </w:rPr>
        <w:t xml:space="preserve"> </w:t>
      </w:r>
      <w:r>
        <w:rPr>
          <w:sz w:val="14"/>
        </w:rPr>
        <w:t>rule</w:t>
      </w:r>
      <w:r>
        <w:rPr>
          <w:spacing w:val="-8"/>
          <w:sz w:val="14"/>
        </w:rPr>
        <w:t xml:space="preserve"> </w:t>
      </w:r>
      <w:r>
        <w:rPr>
          <w:sz w:val="14"/>
        </w:rPr>
        <w:t>that</w:t>
      </w:r>
      <w:r>
        <w:rPr>
          <w:spacing w:val="-8"/>
          <w:sz w:val="14"/>
        </w:rPr>
        <w:t xml:space="preserve"> </w:t>
      </w:r>
      <w:r>
        <w:rPr>
          <w:sz w:val="14"/>
        </w:rPr>
        <w:t>investigative</w:t>
      </w:r>
      <w:r>
        <w:rPr>
          <w:spacing w:val="-8"/>
          <w:sz w:val="14"/>
        </w:rPr>
        <w:t xml:space="preserve"> </w:t>
      </w:r>
      <w:r>
        <w:rPr>
          <w:sz w:val="14"/>
        </w:rPr>
        <w:t>material</w:t>
      </w:r>
      <w:r>
        <w:rPr>
          <w:spacing w:val="-8"/>
          <w:sz w:val="14"/>
        </w:rPr>
        <w:t xml:space="preserve"> </w:t>
      </w:r>
      <w:r>
        <w:rPr>
          <w:sz w:val="14"/>
        </w:rPr>
        <w:t>may</w:t>
      </w:r>
      <w:r>
        <w:rPr>
          <w:spacing w:val="-8"/>
          <w:sz w:val="14"/>
        </w:rPr>
        <w:t xml:space="preserve"> </w:t>
      </w:r>
      <w:r>
        <w:rPr>
          <w:sz w:val="14"/>
        </w:rPr>
        <w:t>be</w:t>
      </w:r>
      <w:r>
        <w:rPr>
          <w:spacing w:val="-8"/>
          <w:sz w:val="14"/>
        </w:rPr>
        <w:t xml:space="preserve"> </w:t>
      </w:r>
      <w:r>
        <w:rPr>
          <w:sz w:val="14"/>
        </w:rPr>
        <w:t>withheld</w:t>
      </w:r>
      <w:r>
        <w:rPr>
          <w:spacing w:val="-8"/>
          <w:sz w:val="14"/>
        </w:rPr>
        <w:t xml:space="preserve"> </w:t>
      </w:r>
      <w:r>
        <w:rPr>
          <w:sz w:val="14"/>
        </w:rPr>
        <w:t>from</w:t>
      </w:r>
      <w:r>
        <w:rPr>
          <w:spacing w:val="40"/>
          <w:sz w:val="14"/>
        </w:rPr>
        <w:t xml:space="preserve"> </w:t>
      </w:r>
      <w:r>
        <w:rPr>
          <w:spacing w:val="-2"/>
          <w:sz w:val="14"/>
        </w:rPr>
        <w:t>a</w:t>
      </w:r>
      <w:r>
        <w:rPr>
          <w:spacing w:val="-7"/>
          <w:sz w:val="14"/>
        </w:rPr>
        <w:t xml:space="preserve"> </w:t>
      </w:r>
      <w:r>
        <w:rPr>
          <w:spacing w:val="-2"/>
          <w:sz w:val="14"/>
        </w:rPr>
        <w:t>criminal</w:t>
      </w:r>
      <w:r>
        <w:rPr>
          <w:spacing w:val="-7"/>
          <w:sz w:val="14"/>
        </w:rPr>
        <w:t xml:space="preserve"> </w:t>
      </w:r>
      <w:r>
        <w:rPr>
          <w:spacing w:val="-2"/>
          <w:sz w:val="14"/>
        </w:rPr>
        <w:t>defendant.</w:t>
      </w:r>
      <w:r>
        <w:rPr>
          <w:spacing w:val="28"/>
          <w:sz w:val="14"/>
        </w:rPr>
        <w:t xml:space="preserve"> </w:t>
      </w:r>
      <w:r>
        <w:rPr>
          <w:spacing w:val="-2"/>
          <w:sz w:val="14"/>
        </w:rPr>
        <w:t>State</w:t>
      </w:r>
      <w:r>
        <w:rPr>
          <w:spacing w:val="-5"/>
          <w:sz w:val="14"/>
        </w:rPr>
        <w:t xml:space="preserve"> </w:t>
      </w:r>
      <w:r>
        <w:rPr>
          <w:spacing w:val="-2"/>
          <w:sz w:val="14"/>
        </w:rPr>
        <w:t>ex</w:t>
      </w:r>
      <w:r>
        <w:rPr>
          <w:spacing w:val="-6"/>
          <w:sz w:val="14"/>
        </w:rPr>
        <w:t xml:space="preserve"> </w:t>
      </w:r>
      <w:r>
        <w:rPr>
          <w:spacing w:val="-2"/>
          <w:sz w:val="14"/>
        </w:rPr>
        <w:t>rel.</w:t>
      </w:r>
      <w:r>
        <w:rPr>
          <w:spacing w:val="-7"/>
          <w:sz w:val="14"/>
        </w:rPr>
        <w:t xml:space="preserve"> </w:t>
      </w:r>
      <w:r>
        <w:rPr>
          <w:spacing w:val="-2"/>
          <w:sz w:val="14"/>
        </w:rPr>
        <w:t>Young</w:t>
      </w:r>
      <w:r>
        <w:rPr>
          <w:spacing w:val="-4"/>
          <w:sz w:val="14"/>
        </w:rPr>
        <w:t xml:space="preserve"> </w:t>
      </w:r>
      <w:r>
        <w:rPr>
          <w:spacing w:val="-2"/>
          <w:sz w:val="14"/>
        </w:rPr>
        <w:t>v.</w:t>
      </w:r>
      <w:r>
        <w:rPr>
          <w:spacing w:val="-5"/>
          <w:sz w:val="14"/>
        </w:rPr>
        <w:t xml:space="preserve"> </w:t>
      </w:r>
      <w:r>
        <w:rPr>
          <w:spacing w:val="-2"/>
          <w:sz w:val="14"/>
        </w:rPr>
        <w:t>Shaw,</w:t>
      </w:r>
      <w:r>
        <w:rPr>
          <w:spacing w:val="-7"/>
          <w:sz w:val="14"/>
        </w:rPr>
        <w:t xml:space="preserve"> </w:t>
      </w:r>
      <w:hyperlink r:id="rId466">
        <w:r>
          <w:rPr>
            <w:color w:val="0000E5"/>
            <w:spacing w:val="-2"/>
            <w:sz w:val="14"/>
          </w:rPr>
          <w:t>165</w:t>
        </w:r>
        <w:r>
          <w:rPr>
            <w:color w:val="0000E5"/>
            <w:spacing w:val="-4"/>
            <w:sz w:val="14"/>
          </w:rPr>
          <w:t xml:space="preserve"> </w:t>
        </w:r>
        <w:r>
          <w:rPr>
            <w:color w:val="0000E5"/>
            <w:spacing w:val="-2"/>
            <w:sz w:val="14"/>
          </w:rPr>
          <w:t>Wis.</w:t>
        </w:r>
        <w:r>
          <w:rPr>
            <w:color w:val="0000E5"/>
            <w:spacing w:val="-6"/>
            <w:sz w:val="14"/>
          </w:rPr>
          <w:t xml:space="preserve"> </w:t>
        </w:r>
        <w:r>
          <w:rPr>
            <w:color w:val="0000E5"/>
            <w:spacing w:val="-2"/>
            <w:sz w:val="14"/>
          </w:rPr>
          <w:t>2d</w:t>
        </w:r>
        <w:r>
          <w:rPr>
            <w:color w:val="0000E5"/>
            <w:spacing w:val="-6"/>
            <w:sz w:val="14"/>
          </w:rPr>
          <w:t xml:space="preserve"> </w:t>
        </w:r>
        <w:r>
          <w:rPr>
            <w:color w:val="0000E5"/>
            <w:spacing w:val="-2"/>
            <w:sz w:val="14"/>
          </w:rPr>
          <w:t>276</w:t>
        </w:r>
      </w:hyperlink>
      <w:r>
        <w:rPr>
          <w:spacing w:val="-2"/>
          <w:sz w:val="14"/>
        </w:rPr>
        <w:t>,</w:t>
      </w:r>
      <w:r>
        <w:rPr>
          <w:spacing w:val="-7"/>
          <w:sz w:val="14"/>
        </w:rPr>
        <w:t xml:space="preserve"> </w:t>
      </w:r>
      <w:hyperlink r:id="rId467">
        <w:r>
          <w:rPr>
            <w:color w:val="0000E5"/>
            <w:spacing w:val="-2"/>
            <w:sz w:val="14"/>
          </w:rPr>
          <w:t>477</w:t>
        </w:r>
        <w:r>
          <w:rPr>
            <w:color w:val="0000E5"/>
            <w:spacing w:val="-4"/>
            <w:sz w:val="14"/>
          </w:rPr>
          <w:t xml:space="preserve"> </w:t>
        </w:r>
        <w:r>
          <w:rPr>
            <w:color w:val="0000E5"/>
            <w:spacing w:val="-2"/>
            <w:sz w:val="14"/>
          </w:rPr>
          <w:t>N.W.2d</w:t>
        </w:r>
        <w:r>
          <w:rPr>
            <w:color w:val="0000E5"/>
            <w:spacing w:val="-5"/>
            <w:sz w:val="14"/>
          </w:rPr>
          <w:t xml:space="preserve"> </w:t>
        </w:r>
        <w:r>
          <w:rPr>
            <w:color w:val="0000E5"/>
            <w:spacing w:val="-2"/>
            <w:sz w:val="14"/>
          </w:rPr>
          <w:t>340</w:t>
        </w:r>
      </w:hyperlink>
      <w:r>
        <w:rPr>
          <w:color w:val="0000E5"/>
          <w:spacing w:val="40"/>
          <w:sz w:val="14"/>
        </w:rPr>
        <w:t xml:space="preserve"> </w:t>
      </w:r>
      <w:r>
        <w:rPr>
          <w:sz w:val="14"/>
        </w:rPr>
        <w:t>(Ct. App. 1991).</w:t>
      </w:r>
    </w:p>
    <w:p w14:paraId="4B582135" w14:textId="77777777" w:rsidR="00153CA5" w:rsidRDefault="00C0532D">
      <w:pPr>
        <w:spacing w:before="27" w:line="208" w:lineRule="auto"/>
        <w:ind w:left="274" w:firstLine="139"/>
        <w:jc w:val="both"/>
        <w:rPr>
          <w:sz w:val="14"/>
        </w:rPr>
      </w:pPr>
      <w:r>
        <w:rPr>
          <w:sz w:val="14"/>
        </w:rPr>
        <w:t>Prosecutors’</w:t>
      </w:r>
      <w:r>
        <w:rPr>
          <w:spacing w:val="-9"/>
          <w:sz w:val="14"/>
        </w:rPr>
        <w:t xml:space="preserve"> </w:t>
      </w:r>
      <w:r>
        <w:rPr>
          <w:sz w:val="14"/>
        </w:rPr>
        <w:t>files</w:t>
      </w:r>
      <w:r>
        <w:rPr>
          <w:spacing w:val="-9"/>
          <w:sz w:val="14"/>
        </w:rPr>
        <w:t xml:space="preserve"> </w:t>
      </w:r>
      <w:r>
        <w:rPr>
          <w:sz w:val="14"/>
        </w:rPr>
        <w:t>are</w:t>
      </w:r>
      <w:r>
        <w:rPr>
          <w:spacing w:val="-9"/>
          <w:sz w:val="14"/>
        </w:rPr>
        <w:t xml:space="preserve"> </w:t>
      </w:r>
      <w:r>
        <w:rPr>
          <w:sz w:val="14"/>
        </w:rPr>
        <w:t>exempt</w:t>
      </w:r>
      <w:r>
        <w:rPr>
          <w:spacing w:val="-8"/>
          <w:sz w:val="14"/>
        </w:rPr>
        <w:t xml:space="preserve"> </w:t>
      </w:r>
      <w:r>
        <w:rPr>
          <w:sz w:val="14"/>
        </w:rPr>
        <w:t>from</w:t>
      </w:r>
      <w:r>
        <w:rPr>
          <w:spacing w:val="-9"/>
          <w:sz w:val="14"/>
        </w:rPr>
        <w:t xml:space="preserve"> </w:t>
      </w:r>
      <w:r>
        <w:rPr>
          <w:sz w:val="14"/>
        </w:rPr>
        <w:t>public</w:t>
      </w:r>
      <w:r>
        <w:rPr>
          <w:spacing w:val="-9"/>
          <w:sz w:val="14"/>
        </w:rPr>
        <w:t xml:space="preserve"> </w:t>
      </w:r>
      <w:r>
        <w:rPr>
          <w:sz w:val="14"/>
        </w:rPr>
        <w:t>access</w:t>
      </w:r>
      <w:r>
        <w:rPr>
          <w:spacing w:val="-9"/>
          <w:sz w:val="14"/>
        </w:rPr>
        <w:t xml:space="preserve"> </w:t>
      </w:r>
      <w:r>
        <w:rPr>
          <w:sz w:val="14"/>
        </w:rPr>
        <w:t>under</w:t>
      </w:r>
      <w:r>
        <w:rPr>
          <w:spacing w:val="-8"/>
          <w:sz w:val="14"/>
        </w:rPr>
        <w:t xml:space="preserve"> </w:t>
      </w:r>
      <w:r>
        <w:rPr>
          <w:sz w:val="14"/>
        </w:rPr>
        <w:t>the</w:t>
      </w:r>
      <w:r>
        <w:rPr>
          <w:spacing w:val="-9"/>
          <w:sz w:val="14"/>
        </w:rPr>
        <w:t xml:space="preserve"> </w:t>
      </w:r>
      <w:r>
        <w:rPr>
          <w:sz w:val="14"/>
        </w:rPr>
        <w:t>common</w:t>
      </w:r>
      <w:r>
        <w:rPr>
          <w:spacing w:val="-9"/>
          <w:sz w:val="14"/>
        </w:rPr>
        <w:t xml:space="preserve"> </w:t>
      </w:r>
      <w:r>
        <w:rPr>
          <w:sz w:val="14"/>
        </w:rPr>
        <w:t>law.</w:t>
      </w:r>
      <w:r>
        <w:rPr>
          <w:spacing w:val="12"/>
          <w:sz w:val="14"/>
        </w:rPr>
        <w:t xml:space="preserve"> </w:t>
      </w:r>
      <w:r>
        <w:rPr>
          <w:sz w:val="14"/>
        </w:rPr>
        <w:t>State</w:t>
      </w:r>
      <w:r>
        <w:rPr>
          <w:spacing w:val="-9"/>
          <w:sz w:val="14"/>
        </w:rPr>
        <w:t xml:space="preserve"> </w:t>
      </w:r>
      <w:r>
        <w:rPr>
          <w:sz w:val="14"/>
        </w:rPr>
        <w:t>ex</w:t>
      </w:r>
      <w:r>
        <w:rPr>
          <w:spacing w:val="40"/>
          <w:sz w:val="14"/>
        </w:rPr>
        <w:t xml:space="preserve"> </w:t>
      </w:r>
      <w:r>
        <w:rPr>
          <w:sz w:val="14"/>
        </w:rPr>
        <w:t xml:space="preserve">rel. Richards v. Foust, </w:t>
      </w:r>
      <w:hyperlink r:id="rId468">
        <w:r>
          <w:rPr>
            <w:color w:val="0000E5"/>
            <w:sz w:val="14"/>
          </w:rPr>
          <w:t>165 Wis. 2d 429</w:t>
        </w:r>
      </w:hyperlink>
      <w:r>
        <w:rPr>
          <w:sz w:val="14"/>
        </w:rPr>
        <w:t xml:space="preserve">, </w:t>
      </w:r>
      <w:hyperlink r:id="rId469">
        <w:r>
          <w:rPr>
            <w:color w:val="0000E5"/>
            <w:sz w:val="14"/>
          </w:rPr>
          <w:t>477 N.W.2d 608</w:t>
        </w:r>
      </w:hyperlink>
      <w:r>
        <w:rPr>
          <w:color w:val="0000E5"/>
          <w:sz w:val="14"/>
        </w:rPr>
        <w:t xml:space="preserve"> </w:t>
      </w:r>
      <w:r>
        <w:rPr>
          <w:sz w:val="14"/>
        </w:rPr>
        <w:t>(1991).</w:t>
      </w:r>
    </w:p>
    <w:p w14:paraId="0EFEDE93" w14:textId="77777777" w:rsidR="00153CA5" w:rsidRDefault="00C0532D">
      <w:pPr>
        <w:spacing w:before="26" w:line="208" w:lineRule="auto"/>
        <w:ind w:left="274" w:firstLine="139"/>
        <w:jc w:val="both"/>
        <w:rPr>
          <w:sz w:val="14"/>
        </w:rPr>
      </w:pPr>
      <w:r>
        <w:rPr>
          <w:sz w:val="14"/>
        </w:rPr>
        <w:t>Records relating to pending claims against the state under s. 893.82 need not be</w:t>
      </w:r>
      <w:r>
        <w:rPr>
          <w:spacing w:val="40"/>
          <w:sz w:val="14"/>
        </w:rPr>
        <w:t xml:space="preserve"> </w:t>
      </w:r>
      <w:r>
        <w:rPr>
          <w:sz w:val="14"/>
        </w:rPr>
        <w:t>disclosed</w:t>
      </w:r>
      <w:r>
        <w:rPr>
          <w:spacing w:val="-4"/>
          <w:sz w:val="14"/>
        </w:rPr>
        <w:t xml:space="preserve"> </w:t>
      </w:r>
      <w:r>
        <w:rPr>
          <w:sz w:val="14"/>
        </w:rPr>
        <w:t>under</w:t>
      </w:r>
      <w:r>
        <w:rPr>
          <w:spacing w:val="-5"/>
          <w:sz w:val="14"/>
        </w:rPr>
        <w:t xml:space="preserve"> </w:t>
      </w:r>
      <w:r>
        <w:rPr>
          <w:sz w:val="14"/>
        </w:rPr>
        <w:t>s.</w:t>
      </w:r>
      <w:r>
        <w:rPr>
          <w:spacing w:val="-5"/>
          <w:sz w:val="14"/>
        </w:rPr>
        <w:t xml:space="preserve"> </w:t>
      </w:r>
      <w:r>
        <w:rPr>
          <w:sz w:val="14"/>
        </w:rPr>
        <w:t>19.35.</w:t>
      </w:r>
      <w:r>
        <w:rPr>
          <w:spacing w:val="27"/>
          <w:sz w:val="14"/>
        </w:rPr>
        <w:t xml:space="preserve"> </w:t>
      </w:r>
      <w:r>
        <w:rPr>
          <w:sz w:val="14"/>
        </w:rPr>
        <w:t>Records</w:t>
      </w:r>
      <w:r>
        <w:rPr>
          <w:spacing w:val="-5"/>
          <w:sz w:val="14"/>
        </w:rPr>
        <w:t xml:space="preserve"> </w:t>
      </w:r>
      <w:r>
        <w:rPr>
          <w:sz w:val="14"/>
        </w:rPr>
        <w:t>of</w:t>
      </w:r>
      <w:r>
        <w:rPr>
          <w:spacing w:val="-5"/>
          <w:sz w:val="14"/>
        </w:rPr>
        <w:t xml:space="preserve"> </w:t>
      </w:r>
      <w:r>
        <w:rPr>
          <w:sz w:val="14"/>
        </w:rPr>
        <w:t>non−pending</w:t>
      </w:r>
      <w:r>
        <w:rPr>
          <w:spacing w:val="-5"/>
          <w:sz w:val="14"/>
        </w:rPr>
        <w:t xml:space="preserve"> </w:t>
      </w:r>
      <w:r>
        <w:rPr>
          <w:sz w:val="14"/>
        </w:rPr>
        <w:t>claims</w:t>
      </w:r>
      <w:r>
        <w:rPr>
          <w:spacing w:val="-5"/>
          <w:sz w:val="14"/>
        </w:rPr>
        <w:t xml:space="preserve"> </w:t>
      </w:r>
      <w:r>
        <w:rPr>
          <w:sz w:val="14"/>
        </w:rPr>
        <w:t>must</w:t>
      </w:r>
      <w:r>
        <w:rPr>
          <w:spacing w:val="-5"/>
          <w:sz w:val="14"/>
        </w:rPr>
        <w:t xml:space="preserve"> </w:t>
      </w:r>
      <w:r>
        <w:rPr>
          <w:sz w:val="14"/>
        </w:rPr>
        <w:t>be</w:t>
      </w:r>
      <w:r>
        <w:rPr>
          <w:spacing w:val="-5"/>
          <w:sz w:val="14"/>
        </w:rPr>
        <w:t xml:space="preserve"> </w:t>
      </w:r>
      <w:r>
        <w:rPr>
          <w:sz w:val="14"/>
        </w:rPr>
        <w:t>disclosed</w:t>
      </w:r>
      <w:r>
        <w:rPr>
          <w:spacing w:val="-5"/>
          <w:sz w:val="14"/>
        </w:rPr>
        <w:t xml:space="preserve"> </w:t>
      </w:r>
      <w:r>
        <w:rPr>
          <w:sz w:val="14"/>
        </w:rPr>
        <w:t>unless</w:t>
      </w:r>
      <w:r>
        <w:rPr>
          <w:spacing w:val="40"/>
          <w:sz w:val="14"/>
        </w:rPr>
        <w:t xml:space="preserve"> </w:t>
      </w:r>
      <w:r>
        <w:rPr>
          <w:sz w:val="14"/>
        </w:rPr>
        <w:t>an</w:t>
      </w:r>
      <w:r>
        <w:rPr>
          <w:spacing w:val="-9"/>
          <w:sz w:val="14"/>
        </w:rPr>
        <w:t xml:space="preserve"> </w:t>
      </w:r>
      <w:proofErr w:type="gramStart"/>
      <w:r>
        <w:rPr>
          <w:i/>
          <w:sz w:val="14"/>
        </w:rPr>
        <w:t>in</w:t>
      </w:r>
      <w:r>
        <w:rPr>
          <w:i/>
          <w:spacing w:val="-9"/>
          <w:sz w:val="14"/>
        </w:rPr>
        <w:t xml:space="preserve"> </w:t>
      </w:r>
      <w:r>
        <w:rPr>
          <w:i/>
          <w:sz w:val="14"/>
        </w:rPr>
        <w:t>camera</w:t>
      </w:r>
      <w:proofErr w:type="gramEnd"/>
      <w:r>
        <w:rPr>
          <w:i/>
          <w:spacing w:val="-9"/>
          <w:sz w:val="14"/>
        </w:rPr>
        <w:t xml:space="preserve"> </w:t>
      </w:r>
      <w:r>
        <w:rPr>
          <w:sz w:val="14"/>
        </w:rPr>
        <w:t>inspection</w:t>
      </w:r>
      <w:r>
        <w:rPr>
          <w:spacing w:val="-8"/>
          <w:sz w:val="14"/>
        </w:rPr>
        <w:t xml:space="preserve"> </w:t>
      </w:r>
      <w:r>
        <w:rPr>
          <w:sz w:val="14"/>
        </w:rPr>
        <w:t>reveals</w:t>
      </w:r>
      <w:r>
        <w:rPr>
          <w:spacing w:val="-9"/>
          <w:sz w:val="14"/>
        </w:rPr>
        <w:t xml:space="preserve"> </w:t>
      </w:r>
      <w:r>
        <w:rPr>
          <w:sz w:val="14"/>
        </w:rPr>
        <w:t>that</w:t>
      </w:r>
      <w:r>
        <w:rPr>
          <w:spacing w:val="-9"/>
          <w:sz w:val="14"/>
        </w:rPr>
        <w:t xml:space="preserve"> </w:t>
      </w:r>
      <w:r>
        <w:rPr>
          <w:sz w:val="14"/>
        </w:rPr>
        <w:t>the</w:t>
      </w:r>
      <w:r>
        <w:rPr>
          <w:spacing w:val="-9"/>
          <w:sz w:val="14"/>
        </w:rPr>
        <w:t xml:space="preserve"> </w:t>
      </w:r>
      <w:r>
        <w:rPr>
          <w:sz w:val="14"/>
        </w:rPr>
        <w:t>attorney−client</w:t>
      </w:r>
      <w:r>
        <w:rPr>
          <w:spacing w:val="-8"/>
          <w:sz w:val="14"/>
        </w:rPr>
        <w:t xml:space="preserve"> </w:t>
      </w:r>
      <w:r>
        <w:rPr>
          <w:sz w:val="14"/>
        </w:rPr>
        <w:t>privilege</w:t>
      </w:r>
      <w:r>
        <w:rPr>
          <w:spacing w:val="-9"/>
          <w:sz w:val="14"/>
        </w:rPr>
        <w:t xml:space="preserve"> </w:t>
      </w:r>
      <w:r>
        <w:rPr>
          <w:sz w:val="14"/>
        </w:rPr>
        <w:t>would</w:t>
      </w:r>
      <w:r>
        <w:rPr>
          <w:spacing w:val="-9"/>
          <w:sz w:val="14"/>
        </w:rPr>
        <w:t xml:space="preserve"> </w:t>
      </w:r>
      <w:r>
        <w:rPr>
          <w:sz w:val="14"/>
        </w:rPr>
        <w:t>be</w:t>
      </w:r>
      <w:r>
        <w:rPr>
          <w:spacing w:val="-9"/>
          <w:sz w:val="14"/>
        </w:rPr>
        <w:t xml:space="preserve"> </w:t>
      </w:r>
      <w:r>
        <w:rPr>
          <w:sz w:val="14"/>
        </w:rPr>
        <w:t>violated.</w:t>
      </w:r>
      <w:r>
        <w:rPr>
          <w:spacing w:val="40"/>
          <w:sz w:val="14"/>
        </w:rPr>
        <w:t xml:space="preserve"> </w:t>
      </w:r>
      <w:r>
        <w:rPr>
          <w:sz w:val="14"/>
        </w:rPr>
        <w:t xml:space="preserve">George v. Record Custodian, </w:t>
      </w:r>
      <w:hyperlink r:id="rId470">
        <w:r>
          <w:rPr>
            <w:color w:val="0000E5"/>
            <w:sz w:val="14"/>
          </w:rPr>
          <w:t>169 Wis. 2d 573</w:t>
        </w:r>
      </w:hyperlink>
      <w:r>
        <w:rPr>
          <w:sz w:val="14"/>
        </w:rPr>
        <w:t xml:space="preserve">, </w:t>
      </w:r>
      <w:hyperlink r:id="rId471">
        <w:r>
          <w:rPr>
            <w:color w:val="0000E5"/>
            <w:sz w:val="14"/>
          </w:rPr>
          <w:t>485 N.W.2d 460</w:t>
        </w:r>
      </w:hyperlink>
      <w:r>
        <w:rPr>
          <w:color w:val="0000E5"/>
          <w:sz w:val="14"/>
        </w:rPr>
        <w:t xml:space="preserve"> </w:t>
      </w:r>
      <w:r>
        <w:rPr>
          <w:sz w:val="14"/>
        </w:rPr>
        <w:t>(Ct. App. 1992).</w:t>
      </w:r>
    </w:p>
    <w:p w14:paraId="62AD6B97" w14:textId="77777777" w:rsidR="00153CA5" w:rsidRDefault="00C0532D">
      <w:pPr>
        <w:spacing w:before="26" w:line="208" w:lineRule="auto"/>
        <w:ind w:left="274" w:firstLine="139"/>
        <w:jc w:val="both"/>
        <w:rPr>
          <w:sz w:val="14"/>
        </w:rPr>
      </w:pPr>
      <w:r>
        <w:rPr>
          <w:spacing w:val="-2"/>
          <w:sz w:val="14"/>
        </w:rPr>
        <w:t>The</w:t>
      </w:r>
      <w:r>
        <w:rPr>
          <w:spacing w:val="-5"/>
          <w:sz w:val="14"/>
        </w:rPr>
        <w:t xml:space="preserve"> </w:t>
      </w:r>
      <w:r>
        <w:rPr>
          <w:spacing w:val="-2"/>
          <w:sz w:val="14"/>
        </w:rPr>
        <w:t>public</w:t>
      </w:r>
      <w:r>
        <w:rPr>
          <w:spacing w:val="-7"/>
          <w:sz w:val="14"/>
        </w:rPr>
        <w:t xml:space="preserve"> </w:t>
      </w:r>
      <w:r>
        <w:rPr>
          <w:spacing w:val="-2"/>
          <w:sz w:val="14"/>
        </w:rPr>
        <w:t>records</w:t>
      </w:r>
      <w:r>
        <w:rPr>
          <w:spacing w:val="-7"/>
          <w:sz w:val="14"/>
        </w:rPr>
        <w:t xml:space="preserve"> </w:t>
      </w:r>
      <w:r>
        <w:rPr>
          <w:spacing w:val="-2"/>
          <w:sz w:val="14"/>
        </w:rPr>
        <w:t>law</w:t>
      </w:r>
      <w:r>
        <w:rPr>
          <w:spacing w:val="-6"/>
          <w:sz w:val="14"/>
        </w:rPr>
        <w:t xml:space="preserve"> </w:t>
      </w:r>
      <w:r>
        <w:rPr>
          <w:spacing w:val="-2"/>
          <w:sz w:val="14"/>
        </w:rPr>
        <w:t>confers</w:t>
      </w:r>
      <w:r>
        <w:rPr>
          <w:spacing w:val="-7"/>
          <w:sz w:val="14"/>
        </w:rPr>
        <w:t xml:space="preserve"> </w:t>
      </w:r>
      <w:r>
        <w:rPr>
          <w:spacing w:val="-2"/>
          <w:sz w:val="14"/>
        </w:rPr>
        <w:t>no</w:t>
      </w:r>
      <w:r>
        <w:rPr>
          <w:spacing w:val="-7"/>
          <w:sz w:val="14"/>
        </w:rPr>
        <w:t xml:space="preserve"> </w:t>
      </w:r>
      <w:r>
        <w:rPr>
          <w:spacing w:val="-2"/>
          <w:sz w:val="14"/>
        </w:rPr>
        <w:t>exemption</w:t>
      </w:r>
      <w:r>
        <w:rPr>
          <w:spacing w:val="-6"/>
          <w:sz w:val="14"/>
        </w:rPr>
        <w:t xml:space="preserve"> </w:t>
      </w:r>
      <w:r>
        <w:rPr>
          <w:spacing w:val="-2"/>
          <w:sz w:val="14"/>
        </w:rPr>
        <w:t>as</w:t>
      </w:r>
      <w:r>
        <w:rPr>
          <w:spacing w:val="-7"/>
          <w:sz w:val="14"/>
        </w:rPr>
        <w:t xml:space="preserve"> </w:t>
      </w:r>
      <w:r>
        <w:rPr>
          <w:spacing w:val="-2"/>
          <w:sz w:val="14"/>
        </w:rPr>
        <w:t>of</w:t>
      </w:r>
      <w:r>
        <w:rPr>
          <w:spacing w:val="-7"/>
          <w:sz w:val="14"/>
        </w:rPr>
        <w:t xml:space="preserve"> </w:t>
      </w:r>
      <w:r>
        <w:rPr>
          <w:spacing w:val="-2"/>
          <w:sz w:val="14"/>
        </w:rPr>
        <w:t>right</w:t>
      </w:r>
      <w:r>
        <w:rPr>
          <w:spacing w:val="-6"/>
          <w:sz w:val="14"/>
        </w:rPr>
        <w:t xml:space="preserve"> </w:t>
      </w:r>
      <w:r>
        <w:rPr>
          <w:spacing w:val="-2"/>
          <w:sz w:val="14"/>
        </w:rPr>
        <w:t>on</w:t>
      </w:r>
      <w:r>
        <w:rPr>
          <w:spacing w:val="-7"/>
          <w:sz w:val="14"/>
        </w:rPr>
        <w:t xml:space="preserve"> </w:t>
      </w:r>
      <w:r>
        <w:rPr>
          <w:spacing w:val="-2"/>
          <w:sz w:val="14"/>
        </w:rPr>
        <w:t>indigents</w:t>
      </w:r>
      <w:r>
        <w:rPr>
          <w:spacing w:val="-7"/>
          <w:sz w:val="14"/>
        </w:rPr>
        <w:t xml:space="preserve"> </w:t>
      </w:r>
      <w:r>
        <w:rPr>
          <w:spacing w:val="-2"/>
          <w:sz w:val="14"/>
        </w:rPr>
        <w:t>from</w:t>
      </w:r>
      <w:r>
        <w:rPr>
          <w:spacing w:val="-6"/>
          <w:sz w:val="14"/>
        </w:rPr>
        <w:t xml:space="preserve"> </w:t>
      </w:r>
      <w:r>
        <w:rPr>
          <w:spacing w:val="-2"/>
          <w:sz w:val="14"/>
        </w:rPr>
        <w:t>payment</w:t>
      </w:r>
      <w:r>
        <w:rPr>
          <w:spacing w:val="40"/>
          <w:sz w:val="14"/>
        </w:rPr>
        <w:t xml:space="preserve"> </w:t>
      </w:r>
      <w:r>
        <w:rPr>
          <w:sz w:val="14"/>
        </w:rPr>
        <w:t>of</w:t>
      </w:r>
      <w:r>
        <w:rPr>
          <w:spacing w:val="-4"/>
          <w:sz w:val="14"/>
        </w:rPr>
        <w:t xml:space="preserve"> </w:t>
      </w:r>
      <w:r>
        <w:rPr>
          <w:sz w:val="14"/>
        </w:rPr>
        <w:t>fees</w:t>
      </w:r>
      <w:r>
        <w:rPr>
          <w:spacing w:val="-4"/>
          <w:sz w:val="14"/>
        </w:rPr>
        <w:t xml:space="preserve"> </w:t>
      </w:r>
      <w:r>
        <w:rPr>
          <w:sz w:val="14"/>
        </w:rPr>
        <w:t>under</w:t>
      </w:r>
      <w:r>
        <w:rPr>
          <w:spacing w:val="-4"/>
          <w:sz w:val="14"/>
        </w:rPr>
        <w:t xml:space="preserve"> </w:t>
      </w:r>
      <w:r>
        <w:rPr>
          <w:sz w:val="14"/>
        </w:rPr>
        <w:t>sub.</w:t>
      </w:r>
      <w:r>
        <w:rPr>
          <w:spacing w:val="-4"/>
          <w:sz w:val="14"/>
        </w:rPr>
        <w:t xml:space="preserve"> </w:t>
      </w:r>
      <w:r>
        <w:rPr>
          <w:sz w:val="14"/>
        </w:rPr>
        <w:t>(3).</w:t>
      </w:r>
      <w:r>
        <w:rPr>
          <w:spacing w:val="29"/>
          <w:sz w:val="14"/>
        </w:rPr>
        <w:t xml:space="preserve"> </w:t>
      </w:r>
      <w:r>
        <w:rPr>
          <w:sz w:val="14"/>
        </w:rPr>
        <w:t>George</w:t>
      </w:r>
      <w:r>
        <w:rPr>
          <w:spacing w:val="-2"/>
          <w:sz w:val="14"/>
        </w:rPr>
        <w:t xml:space="preserve"> </w:t>
      </w:r>
      <w:r>
        <w:rPr>
          <w:sz w:val="14"/>
        </w:rPr>
        <w:t>v.</w:t>
      </w:r>
      <w:r>
        <w:rPr>
          <w:spacing w:val="-3"/>
          <w:sz w:val="14"/>
        </w:rPr>
        <w:t xml:space="preserve"> </w:t>
      </w:r>
      <w:r>
        <w:rPr>
          <w:sz w:val="14"/>
        </w:rPr>
        <w:t>Record</w:t>
      </w:r>
      <w:r>
        <w:rPr>
          <w:spacing w:val="-3"/>
          <w:sz w:val="14"/>
        </w:rPr>
        <w:t xml:space="preserve"> </w:t>
      </w:r>
      <w:r>
        <w:rPr>
          <w:sz w:val="14"/>
        </w:rPr>
        <w:t>Custodian,</w:t>
      </w:r>
      <w:r>
        <w:rPr>
          <w:spacing w:val="-3"/>
          <w:sz w:val="14"/>
        </w:rPr>
        <w:t xml:space="preserve"> </w:t>
      </w:r>
      <w:hyperlink r:id="rId472">
        <w:r>
          <w:rPr>
            <w:color w:val="0000E5"/>
            <w:sz w:val="14"/>
          </w:rPr>
          <w:t>169</w:t>
        </w:r>
        <w:r>
          <w:rPr>
            <w:color w:val="0000E5"/>
            <w:spacing w:val="-3"/>
            <w:sz w:val="14"/>
          </w:rPr>
          <w:t xml:space="preserve"> </w:t>
        </w:r>
        <w:r>
          <w:rPr>
            <w:color w:val="0000E5"/>
            <w:sz w:val="14"/>
          </w:rPr>
          <w:t>Wis.</w:t>
        </w:r>
        <w:r>
          <w:rPr>
            <w:color w:val="0000E5"/>
            <w:spacing w:val="-2"/>
            <w:sz w:val="14"/>
          </w:rPr>
          <w:t xml:space="preserve"> </w:t>
        </w:r>
        <w:r>
          <w:rPr>
            <w:color w:val="0000E5"/>
            <w:sz w:val="14"/>
          </w:rPr>
          <w:t>2d</w:t>
        </w:r>
        <w:r>
          <w:rPr>
            <w:color w:val="0000E5"/>
            <w:spacing w:val="-2"/>
            <w:sz w:val="14"/>
          </w:rPr>
          <w:t xml:space="preserve"> </w:t>
        </w:r>
        <w:r>
          <w:rPr>
            <w:color w:val="0000E5"/>
            <w:sz w:val="14"/>
          </w:rPr>
          <w:t>573</w:t>
        </w:r>
      </w:hyperlink>
      <w:r>
        <w:rPr>
          <w:sz w:val="14"/>
        </w:rPr>
        <w:t>,</w:t>
      </w:r>
      <w:r>
        <w:rPr>
          <w:spacing w:val="-2"/>
          <w:sz w:val="14"/>
        </w:rPr>
        <w:t xml:space="preserve"> </w:t>
      </w:r>
      <w:hyperlink r:id="rId473">
        <w:r>
          <w:rPr>
            <w:color w:val="0000E5"/>
            <w:sz w:val="14"/>
          </w:rPr>
          <w:t>485</w:t>
        </w:r>
        <w:r>
          <w:rPr>
            <w:color w:val="0000E5"/>
            <w:spacing w:val="-3"/>
            <w:sz w:val="14"/>
          </w:rPr>
          <w:t xml:space="preserve"> </w:t>
        </w:r>
        <w:r>
          <w:rPr>
            <w:color w:val="0000E5"/>
            <w:sz w:val="14"/>
          </w:rPr>
          <w:t>N.W.2d</w:t>
        </w:r>
      </w:hyperlink>
      <w:r>
        <w:rPr>
          <w:color w:val="0000E5"/>
          <w:spacing w:val="40"/>
          <w:sz w:val="14"/>
        </w:rPr>
        <w:t xml:space="preserve"> </w:t>
      </w:r>
      <w:hyperlink r:id="rId474">
        <w:r>
          <w:rPr>
            <w:color w:val="0000E5"/>
            <w:sz w:val="14"/>
          </w:rPr>
          <w:t>460</w:t>
        </w:r>
      </w:hyperlink>
      <w:r>
        <w:rPr>
          <w:color w:val="0000E5"/>
          <w:sz w:val="14"/>
        </w:rPr>
        <w:t xml:space="preserve"> </w:t>
      </w:r>
      <w:r>
        <w:rPr>
          <w:sz w:val="14"/>
        </w:rPr>
        <w:t>(Ct. App. 1992).</w:t>
      </w:r>
    </w:p>
    <w:p w14:paraId="320576EB" w14:textId="77777777" w:rsidR="00153CA5" w:rsidRDefault="00C0532D">
      <w:pPr>
        <w:spacing w:before="27" w:line="208" w:lineRule="auto"/>
        <w:ind w:left="274" w:firstLine="139"/>
        <w:jc w:val="both"/>
        <w:rPr>
          <w:sz w:val="14"/>
        </w:rPr>
      </w:pPr>
      <w:r>
        <w:rPr>
          <w:spacing w:val="-2"/>
          <w:sz w:val="14"/>
        </w:rPr>
        <w:t>The denial</w:t>
      </w:r>
      <w:r>
        <w:rPr>
          <w:spacing w:val="-4"/>
          <w:sz w:val="14"/>
        </w:rPr>
        <w:t xml:space="preserve"> </w:t>
      </w:r>
      <w:r>
        <w:rPr>
          <w:spacing w:val="-2"/>
          <w:sz w:val="14"/>
        </w:rPr>
        <w:t>of</w:t>
      </w:r>
      <w:r>
        <w:rPr>
          <w:spacing w:val="-4"/>
          <w:sz w:val="14"/>
        </w:rPr>
        <w:t xml:space="preserve"> </w:t>
      </w:r>
      <w:r>
        <w:rPr>
          <w:spacing w:val="-2"/>
          <w:sz w:val="14"/>
        </w:rPr>
        <w:t>a</w:t>
      </w:r>
      <w:r>
        <w:rPr>
          <w:spacing w:val="-4"/>
          <w:sz w:val="14"/>
        </w:rPr>
        <w:t xml:space="preserve"> </w:t>
      </w:r>
      <w:r>
        <w:rPr>
          <w:spacing w:val="-2"/>
          <w:sz w:val="14"/>
        </w:rPr>
        <w:t>prisoner’s information request regarding illegal behavior by guards</w:t>
      </w:r>
      <w:r>
        <w:rPr>
          <w:spacing w:val="40"/>
          <w:sz w:val="14"/>
        </w:rPr>
        <w:t xml:space="preserve"> </w:t>
      </w:r>
      <w:r>
        <w:rPr>
          <w:sz w:val="14"/>
        </w:rPr>
        <w:t>on</w:t>
      </w:r>
      <w:r>
        <w:rPr>
          <w:spacing w:val="-5"/>
          <w:sz w:val="14"/>
        </w:rPr>
        <w:t xml:space="preserve"> </w:t>
      </w:r>
      <w:r>
        <w:rPr>
          <w:sz w:val="14"/>
        </w:rPr>
        <w:t>the</w:t>
      </w:r>
      <w:r>
        <w:rPr>
          <w:spacing w:val="-6"/>
          <w:sz w:val="14"/>
        </w:rPr>
        <w:t xml:space="preserve"> </w:t>
      </w:r>
      <w:r>
        <w:rPr>
          <w:sz w:val="14"/>
        </w:rPr>
        <w:t>grounds</w:t>
      </w:r>
      <w:r>
        <w:rPr>
          <w:spacing w:val="-6"/>
          <w:sz w:val="14"/>
        </w:rPr>
        <w:t xml:space="preserve"> </w:t>
      </w:r>
      <w:r>
        <w:rPr>
          <w:sz w:val="14"/>
        </w:rPr>
        <w:t>that</w:t>
      </w:r>
      <w:r>
        <w:rPr>
          <w:spacing w:val="-6"/>
          <w:sz w:val="14"/>
        </w:rPr>
        <w:t xml:space="preserve"> </w:t>
      </w:r>
      <w:r>
        <w:rPr>
          <w:sz w:val="14"/>
        </w:rPr>
        <w:t>it</w:t>
      </w:r>
      <w:r>
        <w:rPr>
          <w:spacing w:val="-6"/>
          <w:sz w:val="14"/>
        </w:rPr>
        <w:t xml:space="preserve"> </w:t>
      </w:r>
      <w:r>
        <w:rPr>
          <w:sz w:val="14"/>
        </w:rPr>
        <w:t>could</w:t>
      </w:r>
      <w:r>
        <w:rPr>
          <w:spacing w:val="-6"/>
          <w:sz w:val="14"/>
        </w:rPr>
        <w:t xml:space="preserve"> </w:t>
      </w:r>
      <w:r>
        <w:rPr>
          <w:sz w:val="14"/>
        </w:rPr>
        <w:t>compromise</w:t>
      </w:r>
      <w:r>
        <w:rPr>
          <w:spacing w:val="-6"/>
          <w:sz w:val="14"/>
        </w:rPr>
        <w:t xml:space="preserve"> </w:t>
      </w:r>
      <w:r>
        <w:rPr>
          <w:sz w:val="14"/>
        </w:rPr>
        <w:t>the</w:t>
      </w:r>
      <w:r>
        <w:rPr>
          <w:spacing w:val="-6"/>
          <w:sz w:val="14"/>
        </w:rPr>
        <w:t xml:space="preserve"> </w:t>
      </w:r>
      <w:r>
        <w:rPr>
          <w:sz w:val="14"/>
        </w:rPr>
        <w:t>guards’</w:t>
      </w:r>
      <w:r>
        <w:rPr>
          <w:spacing w:val="-6"/>
          <w:sz w:val="14"/>
        </w:rPr>
        <w:t xml:space="preserve"> </w:t>
      </w:r>
      <w:r>
        <w:rPr>
          <w:sz w:val="14"/>
        </w:rPr>
        <w:t>effectiveness</w:t>
      </w:r>
      <w:r>
        <w:rPr>
          <w:spacing w:val="-6"/>
          <w:sz w:val="14"/>
        </w:rPr>
        <w:t xml:space="preserve"> </w:t>
      </w:r>
      <w:r>
        <w:rPr>
          <w:sz w:val="14"/>
        </w:rPr>
        <w:t>and</w:t>
      </w:r>
      <w:r>
        <w:rPr>
          <w:spacing w:val="-6"/>
          <w:sz w:val="14"/>
        </w:rPr>
        <w:t xml:space="preserve"> </w:t>
      </w:r>
      <w:r>
        <w:rPr>
          <w:sz w:val="14"/>
        </w:rPr>
        <w:t>subject</w:t>
      </w:r>
      <w:r>
        <w:rPr>
          <w:spacing w:val="-6"/>
          <w:sz w:val="14"/>
        </w:rPr>
        <w:t xml:space="preserve"> </w:t>
      </w:r>
      <w:r>
        <w:rPr>
          <w:sz w:val="14"/>
        </w:rPr>
        <w:t>them</w:t>
      </w:r>
      <w:r>
        <w:rPr>
          <w:spacing w:val="40"/>
          <w:sz w:val="14"/>
        </w:rPr>
        <w:t xml:space="preserve"> </w:t>
      </w:r>
      <w:r>
        <w:rPr>
          <w:sz w:val="14"/>
        </w:rPr>
        <w:t>to</w:t>
      </w:r>
      <w:r>
        <w:rPr>
          <w:spacing w:val="-5"/>
          <w:sz w:val="14"/>
        </w:rPr>
        <w:t xml:space="preserve"> </w:t>
      </w:r>
      <w:r>
        <w:rPr>
          <w:sz w:val="14"/>
        </w:rPr>
        <w:t>harassment</w:t>
      </w:r>
      <w:r>
        <w:rPr>
          <w:spacing w:val="-5"/>
          <w:sz w:val="14"/>
        </w:rPr>
        <w:t xml:space="preserve"> </w:t>
      </w:r>
      <w:r>
        <w:rPr>
          <w:sz w:val="14"/>
        </w:rPr>
        <w:t>was</w:t>
      </w:r>
      <w:r>
        <w:rPr>
          <w:spacing w:val="-5"/>
          <w:sz w:val="14"/>
        </w:rPr>
        <w:t xml:space="preserve"> </w:t>
      </w:r>
      <w:r>
        <w:rPr>
          <w:sz w:val="14"/>
        </w:rPr>
        <w:t>insufficient.</w:t>
      </w:r>
      <w:r>
        <w:rPr>
          <w:spacing w:val="26"/>
          <w:sz w:val="14"/>
        </w:rPr>
        <w:t xml:space="preserve"> </w:t>
      </w:r>
      <w:r>
        <w:rPr>
          <w:sz w:val="14"/>
        </w:rPr>
        <w:t>State</w:t>
      </w:r>
      <w:r>
        <w:rPr>
          <w:spacing w:val="-5"/>
          <w:sz w:val="14"/>
        </w:rPr>
        <w:t xml:space="preserve"> </w:t>
      </w:r>
      <w:r>
        <w:rPr>
          <w:sz w:val="14"/>
        </w:rPr>
        <w:t>ex.</w:t>
      </w:r>
      <w:r>
        <w:rPr>
          <w:spacing w:val="-5"/>
          <w:sz w:val="14"/>
        </w:rPr>
        <w:t xml:space="preserve"> </w:t>
      </w:r>
      <w:r>
        <w:rPr>
          <w:sz w:val="14"/>
        </w:rPr>
        <w:t>rel.</w:t>
      </w:r>
      <w:r>
        <w:rPr>
          <w:spacing w:val="-5"/>
          <w:sz w:val="14"/>
        </w:rPr>
        <w:t xml:space="preserve"> </w:t>
      </w:r>
      <w:r>
        <w:rPr>
          <w:sz w:val="14"/>
        </w:rPr>
        <w:t>Ledford</w:t>
      </w:r>
      <w:r>
        <w:rPr>
          <w:spacing w:val="-5"/>
          <w:sz w:val="14"/>
        </w:rPr>
        <w:t xml:space="preserve"> </w:t>
      </w:r>
      <w:r>
        <w:rPr>
          <w:sz w:val="14"/>
        </w:rPr>
        <w:t>v.</w:t>
      </w:r>
      <w:r>
        <w:rPr>
          <w:spacing w:val="-5"/>
          <w:sz w:val="14"/>
        </w:rPr>
        <w:t xml:space="preserve"> </w:t>
      </w:r>
      <w:r>
        <w:rPr>
          <w:sz w:val="14"/>
        </w:rPr>
        <w:t>Turcotte,</w:t>
      </w:r>
      <w:r>
        <w:rPr>
          <w:spacing w:val="-5"/>
          <w:sz w:val="14"/>
        </w:rPr>
        <w:t xml:space="preserve"> </w:t>
      </w:r>
      <w:hyperlink r:id="rId475">
        <w:r>
          <w:rPr>
            <w:color w:val="0000E5"/>
            <w:sz w:val="14"/>
          </w:rPr>
          <w:t>195</w:t>
        </w:r>
        <w:r>
          <w:rPr>
            <w:color w:val="0000E5"/>
            <w:spacing w:val="-5"/>
            <w:sz w:val="14"/>
          </w:rPr>
          <w:t xml:space="preserve"> </w:t>
        </w:r>
        <w:r>
          <w:rPr>
            <w:color w:val="0000E5"/>
            <w:sz w:val="14"/>
          </w:rPr>
          <w:t>Wis.</w:t>
        </w:r>
        <w:r>
          <w:rPr>
            <w:color w:val="0000E5"/>
            <w:spacing w:val="-5"/>
            <w:sz w:val="14"/>
          </w:rPr>
          <w:t xml:space="preserve"> </w:t>
        </w:r>
        <w:r>
          <w:rPr>
            <w:color w:val="0000E5"/>
            <w:sz w:val="14"/>
          </w:rPr>
          <w:t>2d</w:t>
        </w:r>
        <w:r>
          <w:rPr>
            <w:color w:val="0000E5"/>
            <w:spacing w:val="-5"/>
            <w:sz w:val="14"/>
          </w:rPr>
          <w:t xml:space="preserve"> </w:t>
        </w:r>
        <w:r>
          <w:rPr>
            <w:color w:val="0000E5"/>
            <w:sz w:val="14"/>
          </w:rPr>
          <w:t>244</w:t>
        </w:r>
      </w:hyperlink>
      <w:r>
        <w:rPr>
          <w:sz w:val="14"/>
        </w:rPr>
        <w:t>,</w:t>
      </w:r>
      <w:r>
        <w:rPr>
          <w:spacing w:val="40"/>
          <w:sz w:val="14"/>
        </w:rPr>
        <w:t xml:space="preserve"> </w:t>
      </w:r>
      <w:hyperlink r:id="rId476">
        <w:r>
          <w:rPr>
            <w:color w:val="0000E5"/>
            <w:sz w:val="14"/>
          </w:rPr>
          <w:t>536 N.W.2d 130</w:t>
        </w:r>
      </w:hyperlink>
      <w:r>
        <w:rPr>
          <w:color w:val="0000E5"/>
          <w:sz w:val="14"/>
        </w:rPr>
        <w:t xml:space="preserve"> </w:t>
      </w:r>
      <w:r>
        <w:rPr>
          <w:sz w:val="14"/>
        </w:rPr>
        <w:t xml:space="preserve">(Ct. App. 1995), </w:t>
      </w:r>
      <w:hyperlink r:id="rId477">
        <w:r>
          <w:rPr>
            <w:color w:val="0000E5"/>
            <w:sz w:val="14"/>
          </w:rPr>
          <w:t>94−2710</w:t>
        </w:r>
      </w:hyperlink>
      <w:r>
        <w:rPr>
          <w:sz w:val="14"/>
        </w:rPr>
        <w:t>.</w:t>
      </w:r>
    </w:p>
    <w:p w14:paraId="16AFE0E7" w14:textId="77777777" w:rsidR="00153CA5" w:rsidRDefault="00C0532D">
      <w:pPr>
        <w:spacing w:before="26" w:line="208" w:lineRule="auto"/>
        <w:ind w:left="274" w:firstLine="139"/>
        <w:jc w:val="both"/>
        <w:rPr>
          <w:sz w:val="14"/>
        </w:rPr>
      </w:pPr>
      <w:r>
        <w:rPr>
          <w:sz w:val="14"/>
        </w:rPr>
        <w:t>The</w:t>
      </w:r>
      <w:r>
        <w:rPr>
          <w:spacing w:val="-9"/>
          <w:sz w:val="14"/>
        </w:rPr>
        <w:t xml:space="preserve"> </w:t>
      </w:r>
      <w:r>
        <w:rPr>
          <w:sz w:val="14"/>
        </w:rPr>
        <w:t>amount</w:t>
      </w:r>
      <w:r>
        <w:rPr>
          <w:spacing w:val="-9"/>
          <w:sz w:val="14"/>
        </w:rPr>
        <w:t xml:space="preserve"> </w:t>
      </w:r>
      <w:r>
        <w:rPr>
          <w:sz w:val="14"/>
        </w:rPr>
        <w:t>of</w:t>
      </w:r>
      <w:r>
        <w:rPr>
          <w:spacing w:val="-9"/>
          <w:sz w:val="14"/>
        </w:rPr>
        <w:t xml:space="preserve"> </w:t>
      </w:r>
      <w:r>
        <w:rPr>
          <w:sz w:val="14"/>
        </w:rPr>
        <w:t>prepayment</w:t>
      </w:r>
      <w:r>
        <w:rPr>
          <w:spacing w:val="-8"/>
          <w:sz w:val="14"/>
        </w:rPr>
        <w:t xml:space="preserve"> </w:t>
      </w:r>
      <w:r>
        <w:rPr>
          <w:sz w:val="14"/>
        </w:rPr>
        <w:t>required</w:t>
      </w:r>
      <w:r>
        <w:rPr>
          <w:spacing w:val="-9"/>
          <w:sz w:val="14"/>
        </w:rPr>
        <w:t xml:space="preserve"> </w:t>
      </w:r>
      <w:r>
        <w:rPr>
          <w:sz w:val="14"/>
        </w:rPr>
        <w:t>for</w:t>
      </w:r>
      <w:r>
        <w:rPr>
          <w:spacing w:val="-9"/>
          <w:sz w:val="14"/>
        </w:rPr>
        <w:t xml:space="preserve"> </w:t>
      </w:r>
      <w:r>
        <w:rPr>
          <w:sz w:val="14"/>
        </w:rPr>
        <w:t>copies</w:t>
      </w:r>
      <w:r>
        <w:rPr>
          <w:spacing w:val="-9"/>
          <w:sz w:val="14"/>
        </w:rPr>
        <w:t xml:space="preserve"> </w:t>
      </w:r>
      <w:r>
        <w:rPr>
          <w:sz w:val="14"/>
        </w:rPr>
        <w:t>may</w:t>
      </w:r>
      <w:r>
        <w:rPr>
          <w:spacing w:val="-8"/>
          <w:sz w:val="14"/>
        </w:rPr>
        <w:t xml:space="preserve"> </w:t>
      </w:r>
      <w:r>
        <w:rPr>
          <w:sz w:val="14"/>
        </w:rPr>
        <w:t>be</w:t>
      </w:r>
      <w:r>
        <w:rPr>
          <w:spacing w:val="-9"/>
          <w:sz w:val="14"/>
        </w:rPr>
        <w:t xml:space="preserve"> </w:t>
      </w:r>
      <w:r>
        <w:rPr>
          <w:sz w:val="14"/>
        </w:rPr>
        <w:t>based</w:t>
      </w:r>
      <w:r>
        <w:rPr>
          <w:spacing w:val="-9"/>
          <w:sz w:val="14"/>
        </w:rPr>
        <w:t xml:space="preserve"> </w:t>
      </w:r>
      <w:r>
        <w:rPr>
          <w:sz w:val="14"/>
        </w:rPr>
        <w:t>on</w:t>
      </w:r>
      <w:r>
        <w:rPr>
          <w:spacing w:val="-9"/>
          <w:sz w:val="14"/>
        </w:rPr>
        <w:t xml:space="preserve"> </w:t>
      </w:r>
      <w:r>
        <w:rPr>
          <w:sz w:val="14"/>
        </w:rPr>
        <w:t>a</w:t>
      </w:r>
      <w:r>
        <w:rPr>
          <w:spacing w:val="-8"/>
          <w:sz w:val="14"/>
        </w:rPr>
        <w:t xml:space="preserve"> </w:t>
      </w:r>
      <w:r>
        <w:rPr>
          <w:sz w:val="14"/>
        </w:rPr>
        <w:t>reasonable</w:t>
      </w:r>
      <w:r>
        <w:rPr>
          <w:spacing w:val="-9"/>
          <w:sz w:val="14"/>
        </w:rPr>
        <w:t xml:space="preserve"> </w:t>
      </w:r>
      <w:r>
        <w:rPr>
          <w:sz w:val="14"/>
        </w:rPr>
        <w:t>esti-mate.</w:t>
      </w:r>
      <w:r>
        <w:rPr>
          <w:spacing w:val="21"/>
          <w:sz w:val="14"/>
        </w:rPr>
        <w:t xml:space="preserve"> </w:t>
      </w:r>
      <w:r>
        <w:rPr>
          <w:sz w:val="14"/>
        </w:rPr>
        <w:t>State</w:t>
      </w:r>
      <w:r>
        <w:rPr>
          <w:spacing w:val="-8"/>
          <w:sz w:val="14"/>
        </w:rPr>
        <w:t xml:space="preserve"> </w:t>
      </w:r>
      <w:r>
        <w:rPr>
          <w:sz w:val="14"/>
        </w:rPr>
        <w:t>ex</w:t>
      </w:r>
      <w:r>
        <w:rPr>
          <w:spacing w:val="-8"/>
          <w:sz w:val="14"/>
        </w:rPr>
        <w:t xml:space="preserve"> </w:t>
      </w:r>
      <w:r>
        <w:rPr>
          <w:sz w:val="14"/>
        </w:rPr>
        <w:t>rel.</w:t>
      </w:r>
      <w:r>
        <w:rPr>
          <w:spacing w:val="-8"/>
          <w:sz w:val="14"/>
        </w:rPr>
        <w:t xml:space="preserve"> </w:t>
      </w:r>
      <w:r>
        <w:rPr>
          <w:sz w:val="14"/>
        </w:rPr>
        <w:t>Hill</w:t>
      </w:r>
      <w:r>
        <w:rPr>
          <w:spacing w:val="-8"/>
          <w:sz w:val="14"/>
        </w:rPr>
        <w:t xml:space="preserve"> </w:t>
      </w:r>
      <w:r>
        <w:rPr>
          <w:sz w:val="14"/>
        </w:rPr>
        <w:t>v.</w:t>
      </w:r>
      <w:r>
        <w:rPr>
          <w:spacing w:val="-8"/>
          <w:sz w:val="14"/>
        </w:rPr>
        <w:t xml:space="preserve"> </w:t>
      </w:r>
      <w:r>
        <w:rPr>
          <w:sz w:val="14"/>
        </w:rPr>
        <w:t>Zimmerman,</w:t>
      </w:r>
      <w:r>
        <w:rPr>
          <w:spacing w:val="-8"/>
          <w:sz w:val="14"/>
        </w:rPr>
        <w:t xml:space="preserve"> </w:t>
      </w:r>
      <w:hyperlink r:id="rId478">
        <w:r>
          <w:rPr>
            <w:color w:val="0000E5"/>
            <w:sz w:val="14"/>
          </w:rPr>
          <w:t>196</w:t>
        </w:r>
        <w:r>
          <w:rPr>
            <w:color w:val="0000E5"/>
            <w:spacing w:val="-8"/>
            <w:sz w:val="14"/>
          </w:rPr>
          <w:t xml:space="preserve"> </w:t>
        </w:r>
        <w:r>
          <w:rPr>
            <w:color w:val="0000E5"/>
            <w:sz w:val="14"/>
          </w:rPr>
          <w:t>Wis.</w:t>
        </w:r>
        <w:r>
          <w:rPr>
            <w:color w:val="0000E5"/>
            <w:spacing w:val="-8"/>
            <w:sz w:val="14"/>
          </w:rPr>
          <w:t xml:space="preserve"> </w:t>
        </w:r>
        <w:r>
          <w:rPr>
            <w:color w:val="0000E5"/>
            <w:sz w:val="14"/>
          </w:rPr>
          <w:t>2d</w:t>
        </w:r>
        <w:r>
          <w:rPr>
            <w:color w:val="0000E5"/>
            <w:spacing w:val="-8"/>
            <w:sz w:val="14"/>
          </w:rPr>
          <w:t xml:space="preserve"> </w:t>
        </w:r>
        <w:r>
          <w:rPr>
            <w:color w:val="0000E5"/>
            <w:sz w:val="14"/>
          </w:rPr>
          <w:t>419</w:t>
        </w:r>
      </w:hyperlink>
      <w:r>
        <w:rPr>
          <w:sz w:val="14"/>
        </w:rPr>
        <w:t>,</w:t>
      </w:r>
      <w:r>
        <w:rPr>
          <w:spacing w:val="-9"/>
          <w:sz w:val="14"/>
        </w:rPr>
        <w:t xml:space="preserve"> </w:t>
      </w:r>
      <w:hyperlink r:id="rId479">
        <w:r>
          <w:rPr>
            <w:color w:val="0000E5"/>
            <w:sz w:val="14"/>
          </w:rPr>
          <w:t>538</w:t>
        </w:r>
        <w:r>
          <w:rPr>
            <w:color w:val="0000E5"/>
            <w:spacing w:val="-7"/>
            <w:sz w:val="14"/>
          </w:rPr>
          <w:t xml:space="preserve"> </w:t>
        </w:r>
        <w:r>
          <w:rPr>
            <w:color w:val="0000E5"/>
            <w:sz w:val="14"/>
          </w:rPr>
          <w:t>N.W.2d</w:t>
        </w:r>
        <w:r>
          <w:rPr>
            <w:color w:val="0000E5"/>
            <w:spacing w:val="-7"/>
            <w:sz w:val="14"/>
          </w:rPr>
          <w:t xml:space="preserve"> </w:t>
        </w:r>
        <w:r>
          <w:rPr>
            <w:color w:val="0000E5"/>
            <w:sz w:val="14"/>
          </w:rPr>
          <w:t>608</w:t>
        </w:r>
      </w:hyperlink>
      <w:r>
        <w:rPr>
          <w:color w:val="0000E5"/>
          <w:spacing w:val="-7"/>
          <w:sz w:val="14"/>
        </w:rPr>
        <w:t xml:space="preserve"> </w:t>
      </w:r>
      <w:r>
        <w:rPr>
          <w:sz w:val="14"/>
        </w:rPr>
        <w:t>(Ct.</w:t>
      </w:r>
      <w:r>
        <w:rPr>
          <w:spacing w:val="-8"/>
          <w:sz w:val="14"/>
        </w:rPr>
        <w:t xml:space="preserve"> </w:t>
      </w:r>
      <w:r>
        <w:rPr>
          <w:sz w:val="14"/>
        </w:rPr>
        <w:t>App.</w:t>
      </w:r>
      <w:r>
        <w:rPr>
          <w:spacing w:val="40"/>
          <w:sz w:val="14"/>
        </w:rPr>
        <w:t xml:space="preserve"> </w:t>
      </w:r>
      <w:r>
        <w:rPr>
          <w:sz w:val="14"/>
        </w:rPr>
        <w:t>1995),</w:t>
      </w:r>
      <w:r>
        <w:rPr>
          <w:spacing w:val="-4"/>
          <w:sz w:val="14"/>
        </w:rPr>
        <w:t xml:space="preserve"> </w:t>
      </w:r>
      <w:hyperlink r:id="rId480">
        <w:r>
          <w:rPr>
            <w:color w:val="0000E5"/>
            <w:sz w:val="14"/>
          </w:rPr>
          <w:t>94−1861</w:t>
        </w:r>
      </w:hyperlink>
      <w:r>
        <w:rPr>
          <w:sz w:val="14"/>
        </w:rPr>
        <w:t>.</w:t>
      </w:r>
    </w:p>
    <w:p w14:paraId="7453B4FD" w14:textId="77777777" w:rsidR="00153CA5" w:rsidRDefault="00C0532D">
      <w:pPr>
        <w:spacing w:before="26" w:line="208" w:lineRule="auto"/>
        <w:ind w:left="274" w:firstLine="139"/>
        <w:jc w:val="both"/>
        <w:rPr>
          <w:sz w:val="14"/>
        </w:rPr>
      </w:pPr>
      <w:r>
        <w:rPr>
          <w:sz w:val="14"/>
        </w:rPr>
        <w:t xml:space="preserve">The </w:t>
      </w:r>
      <w:r>
        <w:rPr>
          <w:i/>
          <w:sz w:val="14"/>
        </w:rPr>
        <w:t xml:space="preserve">Foust </w:t>
      </w:r>
      <w:r>
        <w:rPr>
          <w:sz w:val="14"/>
        </w:rPr>
        <w:t>decision does not automatically exempt all records stored in a closed</w:t>
      </w:r>
      <w:r>
        <w:rPr>
          <w:spacing w:val="40"/>
          <w:sz w:val="14"/>
        </w:rPr>
        <w:t xml:space="preserve"> </w:t>
      </w:r>
      <w:r>
        <w:rPr>
          <w:spacing w:val="-2"/>
          <w:sz w:val="14"/>
        </w:rPr>
        <w:t>prosecutorial file.</w:t>
      </w:r>
      <w:r>
        <w:rPr>
          <w:spacing w:val="28"/>
          <w:sz w:val="14"/>
        </w:rPr>
        <w:t xml:space="preserve"> </w:t>
      </w:r>
      <w:r>
        <w:rPr>
          <w:spacing w:val="-2"/>
          <w:sz w:val="14"/>
        </w:rPr>
        <w:t>The</w:t>
      </w:r>
      <w:r>
        <w:rPr>
          <w:spacing w:val="-3"/>
          <w:sz w:val="14"/>
        </w:rPr>
        <w:t xml:space="preserve"> </w:t>
      </w:r>
      <w:r>
        <w:rPr>
          <w:spacing w:val="-2"/>
          <w:sz w:val="14"/>
        </w:rPr>
        <w:t>exemption</w:t>
      </w:r>
      <w:r>
        <w:rPr>
          <w:spacing w:val="-3"/>
          <w:sz w:val="14"/>
        </w:rPr>
        <w:t xml:space="preserve"> </w:t>
      </w:r>
      <w:r>
        <w:rPr>
          <w:spacing w:val="-2"/>
          <w:sz w:val="14"/>
        </w:rPr>
        <w:t>is</w:t>
      </w:r>
      <w:r>
        <w:rPr>
          <w:spacing w:val="-3"/>
          <w:sz w:val="14"/>
        </w:rPr>
        <w:t xml:space="preserve"> </w:t>
      </w:r>
      <w:r>
        <w:rPr>
          <w:spacing w:val="-2"/>
          <w:sz w:val="14"/>
        </w:rPr>
        <w:t>limited</w:t>
      </w:r>
      <w:r>
        <w:rPr>
          <w:spacing w:val="-3"/>
          <w:sz w:val="14"/>
        </w:rPr>
        <w:t xml:space="preserve"> </w:t>
      </w:r>
      <w:r>
        <w:rPr>
          <w:spacing w:val="-2"/>
          <w:sz w:val="14"/>
        </w:rPr>
        <w:t>to</w:t>
      </w:r>
      <w:r>
        <w:rPr>
          <w:spacing w:val="-3"/>
          <w:sz w:val="14"/>
        </w:rPr>
        <w:t xml:space="preserve"> </w:t>
      </w:r>
      <w:r>
        <w:rPr>
          <w:spacing w:val="-2"/>
          <w:sz w:val="14"/>
        </w:rPr>
        <w:t>material</w:t>
      </w:r>
      <w:r>
        <w:rPr>
          <w:spacing w:val="-3"/>
          <w:sz w:val="14"/>
        </w:rPr>
        <w:t xml:space="preserve"> </w:t>
      </w:r>
      <w:r>
        <w:rPr>
          <w:spacing w:val="-2"/>
          <w:sz w:val="14"/>
        </w:rPr>
        <w:t>actually</w:t>
      </w:r>
      <w:r>
        <w:rPr>
          <w:spacing w:val="-3"/>
          <w:sz w:val="14"/>
        </w:rPr>
        <w:t xml:space="preserve"> </w:t>
      </w:r>
      <w:r>
        <w:rPr>
          <w:spacing w:val="-2"/>
          <w:sz w:val="14"/>
        </w:rPr>
        <w:t>pertaining</w:t>
      </w:r>
      <w:r>
        <w:rPr>
          <w:spacing w:val="-3"/>
          <w:sz w:val="14"/>
        </w:rPr>
        <w:t xml:space="preserve"> </w:t>
      </w:r>
      <w:r>
        <w:rPr>
          <w:spacing w:val="-2"/>
          <w:sz w:val="14"/>
        </w:rPr>
        <w:t>to</w:t>
      </w:r>
      <w:r>
        <w:rPr>
          <w:spacing w:val="-3"/>
          <w:sz w:val="14"/>
        </w:rPr>
        <w:t xml:space="preserve"> </w:t>
      </w:r>
      <w:r>
        <w:rPr>
          <w:spacing w:val="-2"/>
          <w:sz w:val="14"/>
        </w:rPr>
        <w:t>the</w:t>
      </w:r>
      <w:r>
        <w:rPr>
          <w:spacing w:val="-3"/>
          <w:sz w:val="14"/>
        </w:rPr>
        <w:t xml:space="preserve"> </w:t>
      </w:r>
      <w:r>
        <w:rPr>
          <w:spacing w:val="-2"/>
          <w:sz w:val="14"/>
        </w:rPr>
        <w:t>pro-</w:t>
      </w:r>
      <w:r>
        <w:rPr>
          <w:sz w:val="14"/>
        </w:rPr>
        <w:t>secution.</w:t>
      </w:r>
      <w:r>
        <w:rPr>
          <w:spacing w:val="32"/>
          <w:sz w:val="14"/>
        </w:rPr>
        <w:t xml:space="preserve"> </w:t>
      </w:r>
      <w:r>
        <w:rPr>
          <w:sz w:val="14"/>
        </w:rPr>
        <w:t>Nichols</w:t>
      </w:r>
      <w:r>
        <w:rPr>
          <w:spacing w:val="-2"/>
          <w:sz w:val="14"/>
        </w:rPr>
        <w:t xml:space="preserve"> </w:t>
      </w:r>
      <w:r>
        <w:rPr>
          <w:sz w:val="14"/>
        </w:rPr>
        <w:t>v.</w:t>
      </w:r>
      <w:r>
        <w:rPr>
          <w:spacing w:val="-2"/>
          <w:sz w:val="14"/>
        </w:rPr>
        <w:t xml:space="preserve"> </w:t>
      </w:r>
      <w:r>
        <w:rPr>
          <w:sz w:val="14"/>
        </w:rPr>
        <w:t>Bennett,</w:t>
      </w:r>
      <w:r>
        <w:rPr>
          <w:spacing w:val="-2"/>
          <w:sz w:val="14"/>
        </w:rPr>
        <w:t xml:space="preserve"> </w:t>
      </w:r>
      <w:hyperlink r:id="rId481">
        <w:r>
          <w:rPr>
            <w:color w:val="0000E5"/>
            <w:sz w:val="14"/>
          </w:rPr>
          <w:t>199</w:t>
        </w:r>
        <w:r>
          <w:rPr>
            <w:color w:val="0000E5"/>
            <w:spacing w:val="-2"/>
            <w:sz w:val="14"/>
          </w:rPr>
          <w:t xml:space="preserve"> </w:t>
        </w:r>
        <w:r>
          <w:rPr>
            <w:color w:val="0000E5"/>
            <w:sz w:val="14"/>
          </w:rPr>
          <w:t>Wis.</w:t>
        </w:r>
        <w:r>
          <w:rPr>
            <w:color w:val="0000E5"/>
            <w:spacing w:val="-2"/>
            <w:sz w:val="14"/>
          </w:rPr>
          <w:t xml:space="preserve"> </w:t>
        </w:r>
        <w:r>
          <w:rPr>
            <w:color w:val="0000E5"/>
            <w:sz w:val="14"/>
          </w:rPr>
          <w:t>2d</w:t>
        </w:r>
        <w:r>
          <w:rPr>
            <w:color w:val="0000E5"/>
            <w:spacing w:val="-2"/>
            <w:sz w:val="14"/>
          </w:rPr>
          <w:t xml:space="preserve"> </w:t>
        </w:r>
        <w:r>
          <w:rPr>
            <w:color w:val="0000E5"/>
            <w:sz w:val="14"/>
          </w:rPr>
          <w:t>268</w:t>
        </w:r>
      </w:hyperlink>
      <w:r>
        <w:rPr>
          <w:sz w:val="14"/>
        </w:rPr>
        <w:t>,</w:t>
      </w:r>
      <w:r>
        <w:rPr>
          <w:spacing w:val="-2"/>
          <w:sz w:val="14"/>
        </w:rPr>
        <w:t xml:space="preserve"> </w:t>
      </w:r>
      <w:hyperlink r:id="rId482">
        <w:r>
          <w:rPr>
            <w:color w:val="0000E5"/>
            <w:sz w:val="14"/>
          </w:rPr>
          <w:t>544</w:t>
        </w:r>
        <w:r>
          <w:rPr>
            <w:color w:val="0000E5"/>
            <w:spacing w:val="-2"/>
            <w:sz w:val="14"/>
          </w:rPr>
          <w:t xml:space="preserve"> </w:t>
        </w:r>
        <w:r>
          <w:rPr>
            <w:color w:val="0000E5"/>
            <w:sz w:val="14"/>
          </w:rPr>
          <w:t>N.W.2d</w:t>
        </w:r>
        <w:r>
          <w:rPr>
            <w:color w:val="0000E5"/>
            <w:spacing w:val="-1"/>
            <w:sz w:val="14"/>
          </w:rPr>
          <w:t xml:space="preserve"> </w:t>
        </w:r>
        <w:r>
          <w:rPr>
            <w:color w:val="0000E5"/>
            <w:sz w:val="14"/>
          </w:rPr>
          <w:t>428</w:t>
        </w:r>
      </w:hyperlink>
      <w:r>
        <w:rPr>
          <w:color w:val="0000E5"/>
          <w:spacing w:val="-2"/>
          <w:sz w:val="14"/>
        </w:rPr>
        <w:t xml:space="preserve"> </w:t>
      </w:r>
      <w:r>
        <w:rPr>
          <w:sz w:val="14"/>
        </w:rPr>
        <w:t>(1996),</w:t>
      </w:r>
      <w:r>
        <w:rPr>
          <w:spacing w:val="-2"/>
          <w:sz w:val="14"/>
        </w:rPr>
        <w:t xml:space="preserve"> </w:t>
      </w:r>
      <w:hyperlink r:id="rId483">
        <w:r>
          <w:rPr>
            <w:color w:val="0000E5"/>
            <w:sz w:val="14"/>
          </w:rPr>
          <w:t>93−2480</w:t>
        </w:r>
      </w:hyperlink>
      <w:r>
        <w:rPr>
          <w:sz w:val="14"/>
        </w:rPr>
        <w:t>.</w:t>
      </w:r>
    </w:p>
    <w:p w14:paraId="4A533B28" w14:textId="77777777" w:rsidR="00153CA5" w:rsidRDefault="00C0532D">
      <w:pPr>
        <w:spacing w:before="27" w:line="208" w:lineRule="auto"/>
        <w:ind w:left="274" w:firstLine="139"/>
        <w:jc w:val="both"/>
        <w:rPr>
          <w:sz w:val="14"/>
        </w:rPr>
      </w:pPr>
      <w:r>
        <w:rPr>
          <w:sz w:val="14"/>
        </w:rPr>
        <w:t>Department of Regulation and Licensing test scores were subject to disclosure</w:t>
      </w:r>
      <w:r>
        <w:rPr>
          <w:spacing w:val="40"/>
          <w:sz w:val="14"/>
        </w:rPr>
        <w:t xml:space="preserve"> </w:t>
      </w:r>
      <w:r>
        <w:rPr>
          <w:spacing w:val="-2"/>
          <w:sz w:val="14"/>
        </w:rPr>
        <w:t>under</w:t>
      </w:r>
      <w:r>
        <w:rPr>
          <w:spacing w:val="-7"/>
          <w:sz w:val="14"/>
        </w:rPr>
        <w:t xml:space="preserve"> </w:t>
      </w:r>
      <w:r>
        <w:rPr>
          <w:spacing w:val="-2"/>
          <w:sz w:val="14"/>
        </w:rPr>
        <w:t>the</w:t>
      </w:r>
      <w:r>
        <w:rPr>
          <w:spacing w:val="-7"/>
          <w:sz w:val="14"/>
        </w:rPr>
        <w:t xml:space="preserve"> </w:t>
      </w:r>
      <w:r>
        <w:rPr>
          <w:spacing w:val="-2"/>
          <w:sz w:val="14"/>
        </w:rPr>
        <w:t>open</w:t>
      </w:r>
      <w:r>
        <w:rPr>
          <w:spacing w:val="-7"/>
          <w:sz w:val="14"/>
        </w:rPr>
        <w:t xml:space="preserve"> </w:t>
      </w:r>
      <w:r>
        <w:rPr>
          <w:spacing w:val="-2"/>
          <w:sz w:val="14"/>
        </w:rPr>
        <w:t>records</w:t>
      </w:r>
      <w:r>
        <w:rPr>
          <w:spacing w:val="-6"/>
          <w:sz w:val="14"/>
        </w:rPr>
        <w:t xml:space="preserve"> </w:t>
      </w:r>
      <w:r>
        <w:rPr>
          <w:spacing w:val="-2"/>
          <w:sz w:val="14"/>
        </w:rPr>
        <w:t>law.</w:t>
      </w:r>
      <w:r>
        <w:rPr>
          <w:spacing w:val="15"/>
          <w:sz w:val="14"/>
        </w:rPr>
        <w:t xml:space="preserve"> </w:t>
      </w:r>
      <w:r>
        <w:rPr>
          <w:spacing w:val="-2"/>
          <w:sz w:val="14"/>
        </w:rPr>
        <w:t>Munroe</w:t>
      </w:r>
      <w:r>
        <w:rPr>
          <w:spacing w:val="-7"/>
          <w:sz w:val="14"/>
        </w:rPr>
        <w:t xml:space="preserve"> </w:t>
      </w:r>
      <w:r>
        <w:rPr>
          <w:spacing w:val="-2"/>
          <w:sz w:val="14"/>
        </w:rPr>
        <w:t>v.</w:t>
      </w:r>
      <w:r>
        <w:rPr>
          <w:spacing w:val="-7"/>
          <w:sz w:val="14"/>
        </w:rPr>
        <w:t xml:space="preserve"> </w:t>
      </w:r>
      <w:r>
        <w:rPr>
          <w:spacing w:val="-2"/>
          <w:sz w:val="14"/>
        </w:rPr>
        <w:t>Braatz,</w:t>
      </w:r>
      <w:r>
        <w:rPr>
          <w:spacing w:val="-6"/>
          <w:sz w:val="14"/>
        </w:rPr>
        <w:t xml:space="preserve"> </w:t>
      </w:r>
      <w:hyperlink r:id="rId484">
        <w:r>
          <w:rPr>
            <w:color w:val="0000E5"/>
            <w:spacing w:val="-2"/>
            <w:sz w:val="14"/>
          </w:rPr>
          <w:t>201</w:t>
        </w:r>
        <w:r>
          <w:rPr>
            <w:color w:val="0000E5"/>
            <w:spacing w:val="-7"/>
            <w:sz w:val="14"/>
          </w:rPr>
          <w:t xml:space="preserve"> </w:t>
        </w:r>
        <w:r>
          <w:rPr>
            <w:color w:val="0000E5"/>
            <w:spacing w:val="-2"/>
            <w:sz w:val="14"/>
          </w:rPr>
          <w:t>Wis.</w:t>
        </w:r>
        <w:r>
          <w:rPr>
            <w:color w:val="0000E5"/>
            <w:spacing w:val="-7"/>
            <w:sz w:val="14"/>
          </w:rPr>
          <w:t xml:space="preserve"> </w:t>
        </w:r>
        <w:r>
          <w:rPr>
            <w:color w:val="0000E5"/>
            <w:spacing w:val="-2"/>
            <w:sz w:val="14"/>
          </w:rPr>
          <w:t>2d</w:t>
        </w:r>
        <w:r>
          <w:rPr>
            <w:color w:val="0000E5"/>
            <w:spacing w:val="-7"/>
            <w:sz w:val="14"/>
          </w:rPr>
          <w:t xml:space="preserve"> </w:t>
        </w:r>
        <w:r>
          <w:rPr>
            <w:color w:val="0000E5"/>
            <w:spacing w:val="-2"/>
            <w:sz w:val="14"/>
          </w:rPr>
          <w:t>442</w:t>
        </w:r>
      </w:hyperlink>
      <w:r>
        <w:rPr>
          <w:spacing w:val="-2"/>
          <w:sz w:val="14"/>
        </w:rPr>
        <w:t>,</w:t>
      </w:r>
      <w:r>
        <w:rPr>
          <w:spacing w:val="-6"/>
          <w:sz w:val="14"/>
        </w:rPr>
        <w:t xml:space="preserve"> </w:t>
      </w:r>
      <w:hyperlink r:id="rId485">
        <w:r>
          <w:rPr>
            <w:color w:val="0000E5"/>
            <w:spacing w:val="-2"/>
            <w:sz w:val="14"/>
          </w:rPr>
          <w:t>549</w:t>
        </w:r>
        <w:r>
          <w:rPr>
            <w:color w:val="0000E5"/>
            <w:spacing w:val="-7"/>
            <w:sz w:val="14"/>
          </w:rPr>
          <w:t xml:space="preserve"> </w:t>
        </w:r>
        <w:r>
          <w:rPr>
            <w:color w:val="0000E5"/>
            <w:spacing w:val="-2"/>
            <w:sz w:val="14"/>
          </w:rPr>
          <w:t>N.W.2d</w:t>
        </w:r>
        <w:r>
          <w:rPr>
            <w:color w:val="0000E5"/>
            <w:spacing w:val="-5"/>
            <w:sz w:val="14"/>
          </w:rPr>
          <w:t xml:space="preserve"> </w:t>
        </w:r>
        <w:r>
          <w:rPr>
            <w:color w:val="0000E5"/>
            <w:spacing w:val="-2"/>
            <w:sz w:val="14"/>
          </w:rPr>
          <w:t>452</w:t>
        </w:r>
      </w:hyperlink>
      <w:r>
        <w:rPr>
          <w:color w:val="0000E5"/>
          <w:spacing w:val="-7"/>
          <w:sz w:val="14"/>
        </w:rPr>
        <w:t xml:space="preserve"> </w:t>
      </w:r>
      <w:r>
        <w:rPr>
          <w:spacing w:val="-2"/>
          <w:sz w:val="14"/>
        </w:rPr>
        <w:t>(Ct.</w:t>
      </w:r>
      <w:r>
        <w:rPr>
          <w:spacing w:val="40"/>
          <w:sz w:val="14"/>
        </w:rPr>
        <w:t xml:space="preserve"> </w:t>
      </w:r>
      <w:r>
        <w:rPr>
          <w:sz w:val="14"/>
        </w:rPr>
        <w:t xml:space="preserve">App. 1996), </w:t>
      </w:r>
      <w:hyperlink r:id="rId486">
        <w:r>
          <w:rPr>
            <w:color w:val="0000E5"/>
            <w:sz w:val="14"/>
          </w:rPr>
          <w:t>95−2557</w:t>
        </w:r>
      </w:hyperlink>
      <w:r>
        <w:rPr>
          <w:sz w:val="14"/>
        </w:rPr>
        <w:t>.</w:t>
      </w:r>
    </w:p>
    <w:p w14:paraId="76114113" w14:textId="77777777" w:rsidR="00153CA5" w:rsidRDefault="00C0532D">
      <w:pPr>
        <w:spacing w:before="94" w:line="208" w:lineRule="auto"/>
        <w:ind w:left="198" w:right="272" w:firstLine="139"/>
        <w:jc w:val="both"/>
        <w:rPr>
          <w:sz w:val="14"/>
        </w:rPr>
      </w:pPr>
      <w:r>
        <w:br w:type="column"/>
      </w:r>
      <w:r>
        <w:rPr>
          <w:sz w:val="14"/>
        </w:rPr>
        <w:t>Subs. (1) (i) and (3) (f) did not permit a demand for prepayment of $1.29 in</w:t>
      </w:r>
      <w:r>
        <w:rPr>
          <w:spacing w:val="40"/>
          <w:sz w:val="14"/>
        </w:rPr>
        <w:t xml:space="preserve"> </w:t>
      </w:r>
      <w:r>
        <w:rPr>
          <w:sz w:val="14"/>
        </w:rPr>
        <w:t>response</w:t>
      </w:r>
      <w:r>
        <w:rPr>
          <w:spacing w:val="-9"/>
          <w:sz w:val="14"/>
        </w:rPr>
        <w:t xml:space="preserve"> </w:t>
      </w:r>
      <w:r>
        <w:rPr>
          <w:sz w:val="14"/>
        </w:rPr>
        <w:t>to</w:t>
      </w:r>
      <w:r>
        <w:rPr>
          <w:spacing w:val="-9"/>
          <w:sz w:val="14"/>
        </w:rPr>
        <w:t xml:space="preserve"> </w:t>
      </w:r>
      <w:r>
        <w:rPr>
          <w:sz w:val="14"/>
        </w:rPr>
        <w:t>a</w:t>
      </w:r>
      <w:r>
        <w:rPr>
          <w:spacing w:val="-9"/>
          <w:sz w:val="14"/>
        </w:rPr>
        <w:t xml:space="preserve"> </w:t>
      </w:r>
      <w:r>
        <w:rPr>
          <w:sz w:val="14"/>
        </w:rPr>
        <w:t>mail</w:t>
      </w:r>
      <w:r>
        <w:rPr>
          <w:spacing w:val="-8"/>
          <w:sz w:val="14"/>
        </w:rPr>
        <w:t xml:space="preserve"> </w:t>
      </w:r>
      <w:r>
        <w:rPr>
          <w:sz w:val="14"/>
        </w:rPr>
        <w:t>request</w:t>
      </w:r>
      <w:r>
        <w:rPr>
          <w:spacing w:val="-9"/>
          <w:sz w:val="14"/>
        </w:rPr>
        <w:t xml:space="preserve"> </w:t>
      </w:r>
      <w:r>
        <w:rPr>
          <w:sz w:val="14"/>
        </w:rPr>
        <w:t>for</w:t>
      </w:r>
      <w:r>
        <w:rPr>
          <w:spacing w:val="-9"/>
          <w:sz w:val="14"/>
        </w:rPr>
        <w:t xml:space="preserve"> </w:t>
      </w:r>
      <w:r>
        <w:rPr>
          <w:sz w:val="14"/>
        </w:rPr>
        <w:t>a</w:t>
      </w:r>
      <w:r>
        <w:rPr>
          <w:spacing w:val="-8"/>
          <w:sz w:val="14"/>
        </w:rPr>
        <w:t xml:space="preserve"> </w:t>
      </w:r>
      <w:r>
        <w:rPr>
          <w:sz w:val="14"/>
        </w:rPr>
        <w:t>record.</w:t>
      </w:r>
      <w:r>
        <w:rPr>
          <w:spacing w:val="19"/>
          <w:sz w:val="14"/>
        </w:rPr>
        <w:t xml:space="preserve"> </w:t>
      </w:r>
      <w:r>
        <w:rPr>
          <w:sz w:val="14"/>
        </w:rPr>
        <w:t>Borzych</w:t>
      </w:r>
      <w:r>
        <w:rPr>
          <w:spacing w:val="-9"/>
          <w:sz w:val="14"/>
        </w:rPr>
        <w:t xml:space="preserve"> </w:t>
      </w:r>
      <w:r>
        <w:rPr>
          <w:sz w:val="14"/>
        </w:rPr>
        <w:t>v.</w:t>
      </w:r>
      <w:r>
        <w:rPr>
          <w:spacing w:val="-8"/>
          <w:sz w:val="14"/>
        </w:rPr>
        <w:t xml:space="preserve"> </w:t>
      </w:r>
      <w:r>
        <w:rPr>
          <w:sz w:val="14"/>
        </w:rPr>
        <w:t>Paluszcyk,</w:t>
      </w:r>
      <w:r>
        <w:rPr>
          <w:spacing w:val="-8"/>
          <w:sz w:val="14"/>
        </w:rPr>
        <w:t xml:space="preserve"> </w:t>
      </w:r>
      <w:hyperlink r:id="rId487">
        <w:r>
          <w:rPr>
            <w:color w:val="0000E5"/>
            <w:sz w:val="14"/>
          </w:rPr>
          <w:t>201</w:t>
        </w:r>
        <w:r>
          <w:rPr>
            <w:color w:val="0000E5"/>
            <w:spacing w:val="-8"/>
            <w:sz w:val="14"/>
          </w:rPr>
          <w:t xml:space="preserve"> </w:t>
        </w:r>
        <w:r>
          <w:rPr>
            <w:color w:val="0000E5"/>
            <w:sz w:val="14"/>
          </w:rPr>
          <w:t>Wis.</w:t>
        </w:r>
        <w:r>
          <w:rPr>
            <w:color w:val="0000E5"/>
            <w:spacing w:val="-8"/>
            <w:sz w:val="14"/>
          </w:rPr>
          <w:t xml:space="preserve"> </w:t>
        </w:r>
        <w:r>
          <w:rPr>
            <w:color w:val="0000E5"/>
            <w:sz w:val="14"/>
          </w:rPr>
          <w:t>2d</w:t>
        </w:r>
        <w:r>
          <w:rPr>
            <w:color w:val="0000E5"/>
            <w:spacing w:val="-8"/>
            <w:sz w:val="14"/>
          </w:rPr>
          <w:t xml:space="preserve"> </w:t>
        </w:r>
        <w:r>
          <w:rPr>
            <w:color w:val="0000E5"/>
            <w:sz w:val="14"/>
          </w:rPr>
          <w:t>523</w:t>
        </w:r>
      </w:hyperlink>
      <w:r>
        <w:rPr>
          <w:sz w:val="14"/>
        </w:rPr>
        <w:t>,</w:t>
      </w:r>
      <w:r>
        <w:rPr>
          <w:spacing w:val="-9"/>
          <w:sz w:val="14"/>
        </w:rPr>
        <w:t xml:space="preserve"> </w:t>
      </w:r>
      <w:hyperlink r:id="rId488">
        <w:r>
          <w:rPr>
            <w:color w:val="0000E5"/>
            <w:sz w:val="14"/>
          </w:rPr>
          <w:t>549</w:t>
        </w:r>
      </w:hyperlink>
      <w:r>
        <w:rPr>
          <w:color w:val="0000E5"/>
          <w:spacing w:val="40"/>
          <w:sz w:val="14"/>
        </w:rPr>
        <w:t xml:space="preserve"> </w:t>
      </w:r>
      <w:hyperlink r:id="rId489">
        <w:r>
          <w:rPr>
            <w:color w:val="0000E5"/>
            <w:sz w:val="14"/>
          </w:rPr>
          <w:t>N.W.2d 253</w:t>
        </w:r>
      </w:hyperlink>
      <w:r>
        <w:rPr>
          <w:color w:val="0000E5"/>
          <w:sz w:val="14"/>
        </w:rPr>
        <w:t xml:space="preserve"> </w:t>
      </w:r>
      <w:r>
        <w:rPr>
          <w:sz w:val="14"/>
        </w:rPr>
        <w:t xml:space="preserve">(Ct. App. 1996), </w:t>
      </w:r>
      <w:hyperlink r:id="rId490">
        <w:r>
          <w:rPr>
            <w:color w:val="0000E5"/>
            <w:sz w:val="14"/>
          </w:rPr>
          <w:t>95−1711</w:t>
        </w:r>
      </w:hyperlink>
      <w:r>
        <w:rPr>
          <w:sz w:val="14"/>
        </w:rPr>
        <w:t>.</w:t>
      </w:r>
    </w:p>
    <w:p w14:paraId="0EFA640D" w14:textId="77777777" w:rsidR="00153CA5" w:rsidRDefault="00C0532D">
      <w:pPr>
        <w:spacing w:before="25" w:line="208" w:lineRule="auto"/>
        <w:ind w:left="198" w:right="272" w:firstLine="139"/>
        <w:jc w:val="both"/>
        <w:rPr>
          <w:sz w:val="14"/>
        </w:rPr>
      </w:pPr>
      <w:r>
        <w:rPr>
          <w:sz w:val="14"/>
        </w:rPr>
        <w:t>An</w:t>
      </w:r>
      <w:r>
        <w:rPr>
          <w:spacing w:val="-3"/>
          <w:sz w:val="14"/>
        </w:rPr>
        <w:t xml:space="preserve"> </w:t>
      </w:r>
      <w:r>
        <w:rPr>
          <w:sz w:val="14"/>
        </w:rPr>
        <w:t>agency</w:t>
      </w:r>
      <w:r>
        <w:rPr>
          <w:spacing w:val="-3"/>
          <w:sz w:val="14"/>
        </w:rPr>
        <w:t xml:space="preserve"> </w:t>
      </w:r>
      <w:r>
        <w:rPr>
          <w:sz w:val="14"/>
        </w:rPr>
        <w:t>cannot</w:t>
      </w:r>
      <w:r>
        <w:rPr>
          <w:spacing w:val="-3"/>
          <w:sz w:val="14"/>
        </w:rPr>
        <w:t xml:space="preserve"> </w:t>
      </w:r>
      <w:r>
        <w:rPr>
          <w:sz w:val="14"/>
        </w:rPr>
        <w:t>promulgate</w:t>
      </w:r>
      <w:r>
        <w:rPr>
          <w:spacing w:val="-3"/>
          <w:sz w:val="14"/>
        </w:rPr>
        <w:t xml:space="preserve"> </w:t>
      </w:r>
      <w:r>
        <w:rPr>
          <w:sz w:val="14"/>
        </w:rPr>
        <w:t>an</w:t>
      </w:r>
      <w:r>
        <w:rPr>
          <w:spacing w:val="-3"/>
          <w:sz w:val="14"/>
        </w:rPr>
        <w:t xml:space="preserve"> </w:t>
      </w:r>
      <w:r>
        <w:rPr>
          <w:sz w:val="14"/>
        </w:rPr>
        <w:t>administrative</w:t>
      </w:r>
      <w:r>
        <w:rPr>
          <w:spacing w:val="-3"/>
          <w:sz w:val="14"/>
        </w:rPr>
        <w:t xml:space="preserve"> </w:t>
      </w:r>
      <w:r>
        <w:rPr>
          <w:sz w:val="14"/>
        </w:rPr>
        <w:t>rule</w:t>
      </w:r>
      <w:r>
        <w:rPr>
          <w:spacing w:val="-3"/>
          <w:sz w:val="14"/>
        </w:rPr>
        <w:t xml:space="preserve"> </w:t>
      </w:r>
      <w:r>
        <w:rPr>
          <w:sz w:val="14"/>
        </w:rPr>
        <w:t>that</w:t>
      </w:r>
      <w:r>
        <w:rPr>
          <w:spacing w:val="-3"/>
          <w:sz w:val="14"/>
        </w:rPr>
        <w:t xml:space="preserve"> </w:t>
      </w:r>
      <w:r>
        <w:rPr>
          <w:sz w:val="14"/>
        </w:rPr>
        <w:t>creates</w:t>
      </w:r>
      <w:r>
        <w:rPr>
          <w:spacing w:val="-3"/>
          <w:sz w:val="14"/>
        </w:rPr>
        <w:t xml:space="preserve"> </w:t>
      </w:r>
      <w:r>
        <w:rPr>
          <w:sz w:val="14"/>
        </w:rPr>
        <w:t>an</w:t>
      </w:r>
      <w:r>
        <w:rPr>
          <w:spacing w:val="-3"/>
          <w:sz w:val="14"/>
        </w:rPr>
        <w:t xml:space="preserve"> </w:t>
      </w:r>
      <w:r>
        <w:rPr>
          <w:sz w:val="14"/>
        </w:rPr>
        <w:t>exception</w:t>
      </w:r>
      <w:r>
        <w:rPr>
          <w:spacing w:val="-3"/>
          <w:sz w:val="14"/>
        </w:rPr>
        <w:t xml:space="preserve"> </w:t>
      </w:r>
      <w:r>
        <w:rPr>
          <w:sz w:val="14"/>
        </w:rPr>
        <w:t>to</w:t>
      </w:r>
      <w:r>
        <w:rPr>
          <w:spacing w:val="40"/>
          <w:sz w:val="14"/>
        </w:rPr>
        <w:t xml:space="preserve"> </w:t>
      </w:r>
      <w:r>
        <w:rPr>
          <w:sz w:val="14"/>
        </w:rPr>
        <w:t>the</w:t>
      </w:r>
      <w:r>
        <w:rPr>
          <w:spacing w:val="-9"/>
          <w:sz w:val="14"/>
        </w:rPr>
        <w:t xml:space="preserve"> </w:t>
      </w:r>
      <w:r>
        <w:rPr>
          <w:sz w:val="14"/>
        </w:rPr>
        <w:t>open</w:t>
      </w:r>
      <w:r>
        <w:rPr>
          <w:spacing w:val="-9"/>
          <w:sz w:val="14"/>
        </w:rPr>
        <w:t xml:space="preserve"> </w:t>
      </w:r>
      <w:r>
        <w:rPr>
          <w:sz w:val="14"/>
        </w:rPr>
        <w:t>records</w:t>
      </w:r>
      <w:r>
        <w:rPr>
          <w:spacing w:val="-9"/>
          <w:sz w:val="14"/>
        </w:rPr>
        <w:t xml:space="preserve"> </w:t>
      </w:r>
      <w:r>
        <w:rPr>
          <w:sz w:val="14"/>
        </w:rPr>
        <w:t>law.</w:t>
      </w:r>
      <w:r>
        <w:rPr>
          <w:spacing w:val="-8"/>
          <w:sz w:val="14"/>
        </w:rPr>
        <w:t xml:space="preserve"> </w:t>
      </w:r>
      <w:r>
        <w:rPr>
          <w:sz w:val="14"/>
        </w:rPr>
        <w:t>Chavala</w:t>
      </w:r>
      <w:r>
        <w:rPr>
          <w:spacing w:val="-9"/>
          <w:sz w:val="14"/>
        </w:rPr>
        <w:t xml:space="preserve"> </w:t>
      </w:r>
      <w:r>
        <w:rPr>
          <w:sz w:val="14"/>
        </w:rPr>
        <w:t>v.</w:t>
      </w:r>
      <w:r>
        <w:rPr>
          <w:spacing w:val="-9"/>
          <w:sz w:val="14"/>
        </w:rPr>
        <w:t xml:space="preserve"> </w:t>
      </w:r>
      <w:r>
        <w:rPr>
          <w:sz w:val="14"/>
        </w:rPr>
        <w:t>Bubolz,</w:t>
      </w:r>
      <w:r>
        <w:rPr>
          <w:spacing w:val="-9"/>
          <w:sz w:val="14"/>
        </w:rPr>
        <w:t xml:space="preserve"> </w:t>
      </w:r>
      <w:hyperlink r:id="rId491">
        <w:r>
          <w:rPr>
            <w:color w:val="0000E5"/>
            <w:sz w:val="14"/>
          </w:rPr>
          <w:t>204</w:t>
        </w:r>
        <w:r>
          <w:rPr>
            <w:color w:val="0000E5"/>
            <w:spacing w:val="-8"/>
            <w:sz w:val="14"/>
          </w:rPr>
          <w:t xml:space="preserve"> </w:t>
        </w:r>
        <w:r>
          <w:rPr>
            <w:color w:val="0000E5"/>
            <w:sz w:val="14"/>
          </w:rPr>
          <w:t>Wis.</w:t>
        </w:r>
        <w:r>
          <w:rPr>
            <w:color w:val="0000E5"/>
            <w:spacing w:val="-9"/>
            <w:sz w:val="14"/>
          </w:rPr>
          <w:t xml:space="preserve"> </w:t>
        </w:r>
        <w:r>
          <w:rPr>
            <w:color w:val="0000E5"/>
            <w:sz w:val="14"/>
          </w:rPr>
          <w:t>2d</w:t>
        </w:r>
        <w:r>
          <w:rPr>
            <w:color w:val="0000E5"/>
            <w:spacing w:val="-9"/>
            <w:sz w:val="14"/>
          </w:rPr>
          <w:t xml:space="preserve"> </w:t>
        </w:r>
        <w:r>
          <w:rPr>
            <w:color w:val="0000E5"/>
            <w:sz w:val="14"/>
          </w:rPr>
          <w:t>82</w:t>
        </w:r>
      </w:hyperlink>
      <w:r>
        <w:rPr>
          <w:sz w:val="14"/>
        </w:rPr>
        <w:t>,</w:t>
      </w:r>
      <w:r>
        <w:rPr>
          <w:spacing w:val="-9"/>
          <w:sz w:val="14"/>
        </w:rPr>
        <w:t xml:space="preserve"> </w:t>
      </w:r>
      <w:hyperlink r:id="rId492">
        <w:r>
          <w:rPr>
            <w:color w:val="0000E5"/>
            <w:sz w:val="14"/>
          </w:rPr>
          <w:t>552</w:t>
        </w:r>
        <w:r>
          <w:rPr>
            <w:color w:val="0000E5"/>
            <w:spacing w:val="-8"/>
            <w:sz w:val="14"/>
          </w:rPr>
          <w:t xml:space="preserve"> </w:t>
        </w:r>
        <w:r>
          <w:rPr>
            <w:color w:val="0000E5"/>
            <w:sz w:val="14"/>
          </w:rPr>
          <w:t>N.W.2d</w:t>
        </w:r>
        <w:r>
          <w:rPr>
            <w:color w:val="0000E5"/>
            <w:spacing w:val="-9"/>
            <w:sz w:val="14"/>
          </w:rPr>
          <w:t xml:space="preserve"> </w:t>
        </w:r>
        <w:r>
          <w:rPr>
            <w:color w:val="0000E5"/>
            <w:sz w:val="14"/>
          </w:rPr>
          <w:t>892</w:t>
        </w:r>
      </w:hyperlink>
      <w:r>
        <w:rPr>
          <w:color w:val="0000E5"/>
          <w:spacing w:val="-9"/>
          <w:sz w:val="14"/>
        </w:rPr>
        <w:t xml:space="preserve"> </w:t>
      </w:r>
      <w:r>
        <w:rPr>
          <w:sz w:val="14"/>
        </w:rPr>
        <w:t>(Ct.</w:t>
      </w:r>
      <w:r>
        <w:rPr>
          <w:spacing w:val="-9"/>
          <w:sz w:val="14"/>
        </w:rPr>
        <w:t xml:space="preserve"> </w:t>
      </w:r>
      <w:r>
        <w:rPr>
          <w:sz w:val="14"/>
        </w:rPr>
        <w:t>App.</w:t>
      </w:r>
      <w:r>
        <w:rPr>
          <w:spacing w:val="40"/>
          <w:sz w:val="14"/>
        </w:rPr>
        <w:t xml:space="preserve"> </w:t>
      </w:r>
      <w:r>
        <w:rPr>
          <w:sz w:val="14"/>
        </w:rPr>
        <w:t>1996),</w:t>
      </w:r>
      <w:r>
        <w:rPr>
          <w:spacing w:val="-4"/>
          <w:sz w:val="14"/>
        </w:rPr>
        <w:t xml:space="preserve"> </w:t>
      </w:r>
      <w:hyperlink r:id="rId493">
        <w:r>
          <w:rPr>
            <w:color w:val="0000E5"/>
            <w:sz w:val="14"/>
          </w:rPr>
          <w:t>95−3120</w:t>
        </w:r>
      </w:hyperlink>
      <w:r>
        <w:rPr>
          <w:sz w:val="14"/>
        </w:rPr>
        <w:t>.</w:t>
      </w:r>
    </w:p>
    <w:p w14:paraId="36DCFACC" w14:textId="77777777" w:rsidR="00153CA5" w:rsidRDefault="00C0532D">
      <w:pPr>
        <w:spacing w:before="25" w:line="208" w:lineRule="auto"/>
        <w:ind w:left="198" w:right="272" w:firstLine="139"/>
        <w:jc w:val="both"/>
        <w:rPr>
          <w:sz w:val="14"/>
        </w:rPr>
      </w:pPr>
      <w:r>
        <w:rPr>
          <w:spacing w:val="-2"/>
          <w:sz w:val="14"/>
        </w:rPr>
        <w:t>While certain statutes grant explicit exceptions to the open records law, many stat-</w:t>
      </w:r>
      <w:r>
        <w:rPr>
          <w:sz w:val="14"/>
        </w:rPr>
        <w:t>utes</w:t>
      </w:r>
      <w:r>
        <w:rPr>
          <w:spacing w:val="-9"/>
          <w:sz w:val="14"/>
        </w:rPr>
        <w:t xml:space="preserve"> </w:t>
      </w:r>
      <w:r>
        <w:rPr>
          <w:sz w:val="14"/>
        </w:rPr>
        <w:t>set</w:t>
      </w:r>
      <w:r>
        <w:rPr>
          <w:spacing w:val="-9"/>
          <w:sz w:val="14"/>
        </w:rPr>
        <w:t xml:space="preserve"> </w:t>
      </w:r>
      <w:r>
        <w:rPr>
          <w:sz w:val="14"/>
        </w:rPr>
        <w:t>out</w:t>
      </w:r>
      <w:r>
        <w:rPr>
          <w:spacing w:val="-9"/>
          <w:sz w:val="14"/>
        </w:rPr>
        <w:t xml:space="preserve"> </w:t>
      </w:r>
      <w:r>
        <w:rPr>
          <w:sz w:val="14"/>
        </w:rPr>
        <w:t>broad</w:t>
      </w:r>
      <w:r>
        <w:rPr>
          <w:spacing w:val="-8"/>
          <w:sz w:val="14"/>
        </w:rPr>
        <w:t xml:space="preserve"> </w:t>
      </w:r>
      <w:r>
        <w:rPr>
          <w:sz w:val="14"/>
        </w:rPr>
        <w:t>categories</w:t>
      </w:r>
      <w:r>
        <w:rPr>
          <w:spacing w:val="-9"/>
          <w:sz w:val="14"/>
        </w:rPr>
        <w:t xml:space="preserve"> </w:t>
      </w:r>
      <w:r>
        <w:rPr>
          <w:sz w:val="14"/>
        </w:rPr>
        <w:t>of</w:t>
      </w:r>
      <w:r>
        <w:rPr>
          <w:spacing w:val="-9"/>
          <w:sz w:val="14"/>
        </w:rPr>
        <w:t xml:space="preserve"> </w:t>
      </w:r>
      <w:r>
        <w:rPr>
          <w:sz w:val="14"/>
        </w:rPr>
        <w:t>records</w:t>
      </w:r>
      <w:r>
        <w:rPr>
          <w:spacing w:val="-9"/>
          <w:sz w:val="14"/>
        </w:rPr>
        <w:t xml:space="preserve"> </w:t>
      </w:r>
      <w:r>
        <w:rPr>
          <w:sz w:val="14"/>
        </w:rPr>
        <w:t>not</w:t>
      </w:r>
      <w:r>
        <w:rPr>
          <w:spacing w:val="-8"/>
          <w:sz w:val="14"/>
        </w:rPr>
        <w:t xml:space="preserve"> </w:t>
      </w:r>
      <w:r>
        <w:rPr>
          <w:sz w:val="14"/>
        </w:rPr>
        <w:t>open</w:t>
      </w:r>
      <w:r>
        <w:rPr>
          <w:spacing w:val="-9"/>
          <w:sz w:val="14"/>
        </w:rPr>
        <w:t xml:space="preserve"> </w:t>
      </w:r>
      <w:r>
        <w:rPr>
          <w:sz w:val="14"/>
        </w:rPr>
        <w:t>to</w:t>
      </w:r>
      <w:r>
        <w:rPr>
          <w:spacing w:val="-9"/>
          <w:sz w:val="14"/>
        </w:rPr>
        <w:t xml:space="preserve"> </w:t>
      </w:r>
      <w:r>
        <w:rPr>
          <w:sz w:val="14"/>
        </w:rPr>
        <w:t>an</w:t>
      </w:r>
      <w:r>
        <w:rPr>
          <w:spacing w:val="-9"/>
          <w:sz w:val="14"/>
        </w:rPr>
        <w:t xml:space="preserve"> </w:t>
      </w:r>
      <w:r>
        <w:rPr>
          <w:sz w:val="14"/>
        </w:rPr>
        <w:t>open</w:t>
      </w:r>
      <w:r>
        <w:rPr>
          <w:spacing w:val="-8"/>
          <w:sz w:val="14"/>
        </w:rPr>
        <w:t xml:space="preserve"> </w:t>
      </w:r>
      <w:r>
        <w:rPr>
          <w:sz w:val="14"/>
        </w:rPr>
        <w:t>records</w:t>
      </w:r>
      <w:r>
        <w:rPr>
          <w:spacing w:val="-9"/>
          <w:sz w:val="14"/>
        </w:rPr>
        <w:t xml:space="preserve"> </w:t>
      </w:r>
      <w:r>
        <w:rPr>
          <w:sz w:val="14"/>
        </w:rPr>
        <w:t>request.</w:t>
      </w:r>
      <w:r>
        <w:rPr>
          <w:spacing w:val="-9"/>
          <w:sz w:val="14"/>
        </w:rPr>
        <w:t xml:space="preserve"> </w:t>
      </w:r>
      <w:r>
        <w:rPr>
          <w:sz w:val="14"/>
        </w:rPr>
        <w:t>A</w:t>
      </w:r>
      <w:r>
        <w:rPr>
          <w:spacing w:val="-9"/>
          <w:sz w:val="14"/>
        </w:rPr>
        <w:t xml:space="preserve"> </w:t>
      </w:r>
      <w:r>
        <w:rPr>
          <w:sz w:val="14"/>
        </w:rPr>
        <w:t>custo-</w:t>
      </w:r>
      <w:r>
        <w:rPr>
          <w:spacing w:val="-2"/>
          <w:sz w:val="14"/>
        </w:rPr>
        <w:t>dian faced with such a broad statute must state with specificity a public policy reason</w:t>
      </w:r>
      <w:r>
        <w:rPr>
          <w:spacing w:val="40"/>
          <w:sz w:val="14"/>
        </w:rPr>
        <w:t xml:space="preserve"> </w:t>
      </w:r>
      <w:r>
        <w:rPr>
          <w:sz w:val="14"/>
        </w:rPr>
        <w:t>for</w:t>
      </w:r>
      <w:r>
        <w:rPr>
          <w:spacing w:val="-9"/>
          <w:sz w:val="14"/>
        </w:rPr>
        <w:t xml:space="preserve"> </w:t>
      </w:r>
      <w:r>
        <w:rPr>
          <w:sz w:val="14"/>
        </w:rPr>
        <w:t>refusing</w:t>
      </w:r>
      <w:r>
        <w:rPr>
          <w:spacing w:val="-9"/>
          <w:sz w:val="14"/>
        </w:rPr>
        <w:t xml:space="preserve"> </w:t>
      </w:r>
      <w:r>
        <w:rPr>
          <w:sz w:val="14"/>
        </w:rPr>
        <w:t>to</w:t>
      </w:r>
      <w:r>
        <w:rPr>
          <w:spacing w:val="-9"/>
          <w:sz w:val="14"/>
        </w:rPr>
        <w:t xml:space="preserve"> </w:t>
      </w:r>
      <w:r>
        <w:rPr>
          <w:sz w:val="14"/>
        </w:rPr>
        <w:t>release</w:t>
      </w:r>
      <w:r>
        <w:rPr>
          <w:spacing w:val="-8"/>
          <w:sz w:val="14"/>
        </w:rPr>
        <w:t xml:space="preserve"> </w:t>
      </w:r>
      <w:r>
        <w:rPr>
          <w:sz w:val="14"/>
        </w:rPr>
        <w:t>the</w:t>
      </w:r>
      <w:r>
        <w:rPr>
          <w:spacing w:val="-9"/>
          <w:sz w:val="14"/>
        </w:rPr>
        <w:t xml:space="preserve"> </w:t>
      </w:r>
      <w:r>
        <w:rPr>
          <w:sz w:val="14"/>
        </w:rPr>
        <w:t>requested</w:t>
      </w:r>
      <w:r>
        <w:rPr>
          <w:spacing w:val="-9"/>
          <w:sz w:val="14"/>
        </w:rPr>
        <w:t xml:space="preserve"> </w:t>
      </w:r>
      <w:r>
        <w:rPr>
          <w:sz w:val="14"/>
        </w:rPr>
        <w:t>record.</w:t>
      </w:r>
      <w:r>
        <w:rPr>
          <w:spacing w:val="14"/>
          <w:sz w:val="14"/>
        </w:rPr>
        <w:t xml:space="preserve"> </w:t>
      </w:r>
      <w:r>
        <w:rPr>
          <w:sz w:val="14"/>
        </w:rPr>
        <w:t>Chavala</w:t>
      </w:r>
      <w:r>
        <w:rPr>
          <w:spacing w:val="-8"/>
          <w:sz w:val="14"/>
        </w:rPr>
        <w:t xml:space="preserve"> </w:t>
      </w:r>
      <w:r>
        <w:rPr>
          <w:sz w:val="14"/>
        </w:rPr>
        <w:t>v.</w:t>
      </w:r>
      <w:r>
        <w:rPr>
          <w:spacing w:val="-9"/>
          <w:sz w:val="14"/>
        </w:rPr>
        <w:t xml:space="preserve"> </w:t>
      </w:r>
      <w:r>
        <w:rPr>
          <w:sz w:val="14"/>
        </w:rPr>
        <w:t>Bubolz,</w:t>
      </w:r>
      <w:r>
        <w:rPr>
          <w:spacing w:val="-9"/>
          <w:sz w:val="14"/>
        </w:rPr>
        <w:t xml:space="preserve"> </w:t>
      </w:r>
      <w:hyperlink r:id="rId494">
        <w:r>
          <w:rPr>
            <w:color w:val="0000E5"/>
            <w:sz w:val="14"/>
          </w:rPr>
          <w:t>204</w:t>
        </w:r>
        <w:r>
          <w:rPr>
            <w:color w:val="0000E5"/>
            <w:spacing w:val="-9"/>
            <w:sz w:val="14"/>
          </w:rPr>
          <w:t xml:space="preserve"> </w:t>
        </w:r>
        <w:r>
          <w:rPr>
            <w:color w:val="0000E5"/>
            <w:sz w:val="14"/>
          </w:rPr>
          <w:t>Wis.</w:t>
        </w:r>
        <w:r>
          <w:rPr>
            <w:color w:val="0000E5"/>
            <w:spacing w:val="-8"/>
            <w:sz w:val="14"/>
          </w:rPr>
          <w:t xml:space="preserve"> </w:t>
        </w:r>
        <w:r>
          <w:rPr>
            <w:color w:val="0000E5"/>
            <w:sz w:val="14"/>
          </w:rPr>
          <w:t>2d</w:t>
        </w:r>
        <w:r>
          <w:rPr>
            <w:color w:val="0000E5"/>
            <w:spacing w:val="-9"/>
            <w:sz w:val="14"/>
          </w:rPr>
          <w:t xml:space="preserve"> </w:t>
        </w:r>
        <w:r>
          <w:rPr>
            <w:color w:val="0000E5"/>
            <w:sz w:val="14"/>
          </w:rPr>
          <w:t>82</w:t>
        </w:r>
      </w:hyperlink>
      <w:r>
        <w:rPr>
          <w:sz w:val="14"/>
        </w:rPr>
        <w:t>,</w:t>
      </w:r>
      <w:r>
        <w:rPr>
          <w:spacing w:val="-9"/>
          <w:sz w:val="14"/>
        </w:rPr>
        <w:t xml:space="preserve"> </w:t>
      </w:r>
      <w:hyperlink r:id="rId495">
        <w:r>
          <w:rPr>
            <w:color w:val="0000E5"/>
            <w:sz w:val="14"/>
          </w:rPr>
          <w:t>552</w:t>
        </w:r>
      </w:hyperlink>
      <w:r>
        <w:rPr>
          <w:color w:val="0000E5"/>
          <w:spacing w:val="40"/>
          <w:sz w:val="14"/>
        </w:rPr>
        <w:t xml:space="preserve"> </w:t>
      </w:r>
      <w:hyperlink r:id="rId496">
        <w:r>
          <w:rPr>
            <w:color w:val="0000E5"/>
            <w:sz w:val="14"/>
          </w:rPr>
          <w:t>N.W.2d 892</w:t>
        </w:r>
      </w:hyperlink>
      <w:r>
        <w:rPr>
          <w:color w:val="0000E5"/>
          <w:sz w:val="14"/>
        </w:rPr>
        <w:t xml:space="preserve"> </w:t>
      </w:r>
      <w:r>
        <w:rPr>
          <w:sz w:val="14"/>
        </w:rPr>
        <w:t xml:space="preserve">(Ct. App. 1996), </w:t>
      </w:r>
      <w:hyperlink r:id="rId497">
        <w:r>
          <w:rPr>
            <w:color w:val="0000E5"/>
            <w:sz w:val="14"/>
          </w:rPr>
          <w:t>95−3120</w:t>
        </w:r>
      </w:hyperlink>
      <w:r>
        <w:rPr>
          <w:sz w:val="14"/>
        </w:rPr>
        <w:t>.</w:t>
      </w:r>
    </w:p>
    <w:p w14:paraId="568E472A" w14:textId="77777777" w:rsidR="00153CA5" w:rsidRDefault="00C0532D">
      <w:pPr>
        <w:spacing w:before="24" w:line="208" w:lineRule="auto"/>
        <w:ind w:left="198" w:right="272" w:firstLine="139"/>
        <w:jc w:val="both"/>
        <w:rPr>
          <w:sz w:val="14"/>
        </w:rPr>
      </w:pPr>
      <w:r>
        <w:rPr>
          <w:sz w:val="14"/>
        </w:rPr>
        <w:t>The custodian is not authorized to comply with an open records request at some</w:t>
      </w:r>
      <w:r>
        <w:rPr>
          <w:spacing w:val="40"/>
          <w:sz w:val="14"/>
        </w:rPr>
        <w:t xml:space="preserve"> </w:t>
      </w:r>
      <w:r>
        <w:rPr>
          <w:sz w:val="14"/>
        </w:rPr>
        <w:t>unspecified date in the future.</w:t>
      </w:r>
      <w:r>
        <w:rPr>
          <w:spacing w:val="39"/>
          <w:sz w:val="14"/>
        </w:rPr>
        <w:t xml:space="preserve"> </w:t>
      </w:r>
      <w:r>
        <w:rPr>
          <w:sz w:val="14"/>
        </w:rPr>
        <w:t>Such a response constitutes a denial of the request.</w:t>
      </w:r>
      <w:r>
        <w:rPr>
          <w:spacing w:val="40"/>
          <w:sz w:val="14"/>
        </w:rPr>
        <w:t xml:space="preserve"> </w:t>
      </w:r>
      <w:r>
        <w:rPr>
          <w:spacing w:val="-4"/>
          <w:sz w:val="14"/>
        </w:rPr>
        <w:t>WTMJ,</w:t>
      </w:r>
      <w:r>
        <w:rPr>
          <w:spacing w:val="-2"/>
          <w:sz w:val="14"/>
        </w:rPr>
        <w:t xml:space="preserve"> </w:t>
      </w:r>
      <w:r>
        <w:rPr>
          <w:spacing w:val="-4"/>
          <w:sz w:val="14"/>
        </w:rPr>
        <w:t>Inc.</w:t>
      </w:r>
      <w:r>
        <w:rPr>
          <w:spacing w:val="-1"/>
          <w:sz w:val="14"/>
        </w:rPr>
        <w:t xml:space="preserve"> </w:t>
      </w:r>
      <w:r>
        <w:rPr>
          <w:spacing w:val="-4"/>
          <w:sz w:val="14"/>
        </w:rPr>
        <w:t>v.</w:t>
      </w:r>
      <w:r>
        <w:rPr>
          <w:spacing w:val="2"/>
          <w:sz w:val="14"/>
        </w:rPr>
        <w:t xml:space="preserve"> </w:t>
      </w:r>
      <w:r>
        <w:rPr>
          <w:spacing w:val="-4"/>
          <w:sz w:val="14"/>
        </w:rPr>
        <w:t>Sullivan,</w:t>
      </w:r>
      <w:r>
        <w:rPr>
          <w:spacing w:val="1"/>
          <w:sz w:val="14"/>
        </w:rPr>
        <w:t xml:space="preserve"> </w:t>
      </w:r>
      <w:hyperlink r:id="rId498">
        <w:r>
          <w:rPr>
            <w:color w:val="0000E5"/>
            <w:spacing w:val="-4"/>
            <w:sz w:val="14"/>
          </w:rPr>
          <w:t>204</w:t>
        </w:r>
        <w:r>
          <w:rPr>
            <w:color w:val="0000E5"/>
            <w:spacing w:val="2"/>
            <w:sz w:val="14"/>
          </w:rPr>
          <w:t xml:space="preserve"> </w:t>
        </w:r>
        <w:r>
          <w:rPr>
            <w:color w:val="0000E5"/>
            <w:spacing w:val="-4"/>
            <w:sz w:val="14"/>
          </w:rPr>
          <w:t>Wis.</w:t>
        </w:r>
        <w:r>
          <w:rPr>
            <w:color w:val="0000E5"/>
            <w:spacing w:val="2"/>
            <w:sz w:val="14"/>
          </w:rPr>
          <w:t xml:space="preserve"> </w:t>
        </w:r>
        <w:r>
          <w:rPr>
            <w:color w:val="0000E5"/>
            <w:spacing w:val="-4"/>
            <w:sz w:val="14"/>
          </w:rPr>
          <w:t>2d</w:t>
        </w:r>
        <w:r>
          <w:rPr>
            <w:color w:val="0000E5"/>
            <w:spacing w:val="1"/>
            <w:sz w:val="14"/>
          </w:rPr>
          <w:t xml:space="preserve"> </w:t>
        </w:r>
        <w:r>
          <w:rPr>
            <w:color w:val="0000E5"/>
            <w:spacing w:val="-4"/>
            <w:sz w:val="14"/>
          </w:rPr>
          <w:t>452</w:t>
        </w:r>
      </w:hyperlink>
      <w:r>
        <w:rPr>
          <w:spacing w:val="-4"/>
          <w:sz w:val="14"/>
        </w:rPr>
        <w:t>,</w:t>
      </w:r>
      <w:r>
        <w:rPr>
          <w:spacing w:val="-8"/>
          <w:sz w:val="14"/>
        </w:rPr>
        <w:t xml:space="preserve"> </w:t>
      </w:r>
      <w:hyperlink r:id="rId499">
        <w:r>
          <w:rPr>
            <w:color w:val="0000E5"/>
            <w:spacing w:val="-4"/>
            <w:sz w:val="14"/>
          </w:rPr>
          <w:t>555</w:t>
        </w:r>
        <w:r>
          <w:rPr>
            <w:color w:val="0000E5"/>
            <w:spacing w:val="3"/>
            <w:sz w:val="14"/>
          </w:rPr>
          <w:t xml:space="preserve"> </w:t>
        </w:r>
        <w:r>
          <w:rPr>
            <w:color w:val="0000E5"/>
            <w:spacing w:val="-4"/>
            <w:sz w:val="14"/>
          </w:rPr>
          <w:t>N.W.2d</w:t>
        </w:r>
        <w:r>
          <w:rPr>
            <w:color w:val="0000E5"/>
            <w:spacing w:val="3"/>
            <w:sz w:val="14"/>
          </w:rPr>
          <w:t xml:space="preserve"> </w:t>
        </w:r>
        <w:r>
          <w:rPr>
            <w:color w:val="0000E5"/>
            <w:spacing w:val="-4"/>
            <w:sz w:val="14"/>
          </w:rPr>
          <w:t>125</w:t>
        </w:r>
      </w:hyperlink>
      <w:r>
        <w:rPr>
          <w:color w:val="0000E5"/>
          <w:spacing w:val="1"/>
          <w:sz w:val="14"/>
        </w:rPr>
        <w:t xml:space="preserve"> </w:t>
      </w:r>
      <w:r>
        <w:rPr>
          <w:spacing w:val="-4"/>
          <w:sz w:val="14"/>
        </w:rPr>
        <w:t>(Ct.</w:t>
      </w:r>
      <w:r>
        <w:rPr>
          <w:spacing w:val="1"/>
          <w:sz w:val="14"/>
        </w:rPr>
        <w:t xml:space="preserve"> </w:t>
      </w:r>
      <w:r>
        <w:rPr>
          <w:spacing w:val="-4"/>
          <w:sz w:val="14"/>
        </w:rPr>
        <w:t>App.</w:t>
      </w:r>
      <w:r>
        <w:rPr>
          <w:sz w:val="14"/>
        </w:rPr>
        <w:t xml:space="preserve"> </w:t>
      </w:r>
      <w:r>
        <w:rPr>
          <w:spacing w:val="-4"/>
          <w:sz w:val="14"/>
        </w:rPr>
        <w:t>1996),</w:t>
      </w:r>
      <w:r>
        <w:rPr>
          <w:spacing w:val="1"/>
          <w:sz w:val="14"/>
        </w:rPr>
        <w:t xml:space="preserve"> </w:t>
      </w:r>
      <w:hyperlink r:id="rId500">
        <w:r>
          <w:rPr>
            <w:color w:val="0000E5"/>
            <w:spacing w:val="-4"/>
            <w:sz w:val="14"/>
          </w:rPr>
          <w:t>96−0053</w:t>
        </w:r>
      </w:hyperlink>
      <w:r>
        <w:rPr>
          <w:spacing w:val="-4"/>
          <w:sz w:val="14"/>
        </w:rPr>
        <w:t>.</w:t>
      </w:r>
    </w:p>
    <w:p w14:paraId="2B4CF50B" w14:textId="77777777" w:rsidR="00153CA5" w:rsidRDefault="00C0532D">
      <w:pPr>
        <w:spacing w:before="25" w:line="208" w:lineRule="auto"/>
        <w:ind w:left="198" w:right="272" w:firstLine="139"/>
        <w:jc w:val="both"/>
        <w:rPr>
          <w:sz w:val="14"/>
        </w:rPr>
      </w:pPr>
      <w:r>
        <w:rPr>
          <w:sz w:val="14"/>
        </w:rPr>
        <w:t>Subject</w:t>
      </w:r>
      <w:r>
        <w:rPr>
          <w:spacing w:val="-9"/>
          <w:sz w:val="14"/>
        </w:rPr>
        <w:t xml:space="preserve"> </w:t>
      </w:r>
      <w:r>
        <w:rPr>
          <w:sz w:val="14"/>
        </w:rPr>
        <w:t>to</w:t>
      </w:r>
      <w:r>
        <w:rPr>
          <w:spacing w:val="-9"/>
          <w:sz w:val="14"/>
        </w:rPr>
        <w:t xml:space="preserve"> </w:t>
      </w:r>
      <w:r>
        <w:rPr>
          <w:sz w:val="14"/>
        </w:rPr>
        <w:t>the</w:t>
      </w:r>
      <w:r>
        <w:rPr>
          <w:spacing w:val="-9"/>
          <w:sz w:val="14"/>
        </w:rPr>
        <w:t xml:space="preserve"> </w:t>
      </w:r>
      <w:r>
        <w:rPr>
          <w:sz w:val="14"/>
        </w:rPr>
        <w:t>redaction</w:t>
      </w:r>
      <w:r>
        <w:rPr>
          <w:spacing w:val="-8"/>
          <w:sz w:val="14"/>
        </w:rPr>
        <w:t xml:space="preserve"> </w:t>
      </w:r>
      <w:r>
        <w:rPr>
          <w:sz w:val="14"/>
        </w:rPr>
        <w:t>of</w:t>
      </w:r>
      <w:r>
        <w:rPr>
          <w:spacing w:val="-9"/>
          <w:sz w:val="14"/>
        </w:rPr>
        <w:t xml:space="preserve"> </w:t>
      </w:r>
      <w:r>
        <w:rPr>
          <w:sz w:val="14"/>
        </w:rPr>
        <w:t>officers’</w:t>
      </w:r>
      <w:r>
        <w:rPr>
          <w:spacing w:val="-9"/>
          <w:sz w:val="14"/>
        </w:rPr>
        <w:t xml:space="preserve"> </w:t>
      </w:r>
      <w:r>
        <w:rPr>
          <w:sz w:val="14"/>
        </w:rPr>
        <w:t>home</w:t>
      </w:r>
      <w:r>
        <w:rPr>
          <w:spacing w:val="-9"/>
          <w:sz w:val="14"/>
        </w:rPr>
        <w:t xml:space="preserve"> </w:t>
      </w:r>
      <w:r>
        <w:rPr>
          <w:sz w:val="14"/>
        </w:rPr>
        <w:t>addresses</w:t>
      </w:r>
      <w:r>
        <w:rPr>
          <w:spacing w:val="-8"/>
          <w:sz w:val="14"/>
        </w:rPr>
        <w:t xml:space="preserve"> </w:t>
      </w:r>
      <w:r>
        <w:rPr>
          <w:sz w:val="14"/>
        </w:rPr>
        <w:t>and</w:t>
      </w:r>
      <w:r>
        <w:rPr>
          <w:spacing w:val="-9"/>
          <w:sz w:val="14"/>
        </w:rPr>
        <w:t xml:space="preserve"> </w:t>
      </w:r>
      <w:r>
        <w:rPr>
          <w:sz w:val="14"/>
        </w:rPr>
        <w:t>supervisors’</w:t>
      </w:r>
      <w:r>
        <w:rPr>
          <w:spacing w:val="-8"/>
          <w:sz w:val="14"/>
        </w:rPr>
        <w:t xml:space="preserve"> </w:t>
      </w:r>
      <w:r>
        <w:rPr>
          <w:sz w:val="14"/>
        </w:rPr>
        <w:t>conclusions</w:t>
      </w:r>
      <w:r>
        <w:rPr>
          <w:spacing w:val="40"/>
          <w:sz w:val="14"/>
        </w:rPr>
        <w:t xml:space="preserve"> </w:t>
      </w:r>
      <w:r>
        <w:rPr>
          <w:sz w:val="14"/>
        </w:rPr>
        <w:t>and recommendations regarding discipline, police records regarding the use of</w:t>
      </w:r>
      <w:r>
        <w:rPr>
          <w:spacing w:val="40"/>
          <w:sz w:val="14"/>
        </w:rPr>
        <w:t xml:space="preserve"> </w:t>
      </w:r>
      <w:r>
        <w:rPr>
          <w:sz w:val="14"/>
        </w:rPr>
        <w:t>deadly</w:t>
      </w:r>
      <w:r>
        <w:rPr>
          <w:spacing w:val="-7"/>
          <w:sz w:val="14"/>
        </w:rPr>
        <w:t xml:space="preserve"> </w:t>
      </w:r>
      <w:r>
        <w:rPr>
          <w:sz w:val="14"/>
        </w:rPr>
        <w:t>force</w:t>
      </w:r>
      <w:r>
        <w:rPr>
          <w:spacing w:val="-9"/>
          <w:sz w:val="14"/>
        </w:rPr>
        <w:t xml:space="preserve"> </w:t>
      </w:r>
      <w:r>
        <w:rPr>
          <w:sz w:val="14"/>
        </w:rPr>
        <w:t>were</w:t>
      </w:r>
      <w:r>
        <w:rPr>
          <w:spacing w:val="-8"/>
          <w:sz w:val="14"/>
        </w:rPr>
        <w:t xml:space="preserve"> </w:t>
      </w:r>
      <w:r>
        <w:rPr>
          <w:sz w:val="14"/>
        </w:rPr>
        <w:t>subject</w:t>
      </w:r>
      <w:r>
        <w:rPr>
          <w:spacing w:val="-9"/>
          <w:sz w:val="14"/>
        </w:rPr>
        <w:t xml:space="preserve"> </w:t>
      </w:r>
      <w:r>
        <w:rPr>
          <w:sz w:val="14"/>
        </w:rPr>
        <w:t>to</w:t>
      </w:r>
      <w:r>
        <w:rPr>
          <w:spacing w:val="-8"/>
          <w:sz w:val="14"/>
        </w:rPr>
        <w:t xml:space="preserve"> </w:t>
      </w:r>
      <w:r>
        <w:rPr>
          <w:sz w:val="14"/>
        </w:rPr>
        <w:t>public</w:t>
      </w:r>
      <w:r>
        <w:rPr>
          <w:spacing w:val="-9"/>
          <w:sz w:val="14"/>
        </w:rPr>
        <w:t xml:space="preserve"> </w:t>
      </w:r>
      <w:r>
        <w:rPr>
          <w:sz w:val="14"/>
        </w:rPr>
        <w:t>inspection.</w:t>
      </w:r>
      <w:r>
        <w:rPr>
          <w:spacing w:val="19"/>
          <w:sz w:val="14"/>
        </w:rPr>
        <w:t xml:space="preserve"> </w:t>
      </w:r>
      <w:r>
        <w:rPr>
          <w:sz w:val="14"/>
        </w:rPr>
        <w:t>State</w:t>
      </w:r>
      <w:r>
        <w:rPr>
          <w:spacing w:val="-9"/>
          <w:sz w:val="14"/>
        </w:rPr>
        <w:t xml:space="preserve"> </w:t>
      </w:r>
      <w:r>
        <w:rPr>
          <w:sz w:val="14"/>
        </w:rPr>
        <w:t>ex</w:t>
      </w:r>
      <w:r>
        <w:rPr>
          <w:spacing w:val="-8"/>
          <w:sz w:val="14"/>
        </w:rPr>
        <w:t xml:space="preserve"> </w:t>
      </w:r>
      <w:r>
        <w:rPr>
          <w:sz w:val="14"/>
        </w:rPr>
        <w:t>rel.</w:t>
      </w:r>
      <w:r>
        <w:rPr>
          <w:spacing w:val="-9"/>
          <w:sz w:val="14"/>
        </w:rPr>
        <w:t xml:space="preserve"> </w:t>
      </w:r>
      <w:r>
        <w:rPr>
          <w:sz w:val="14"/>
        </w:rPr>
        <w:t>Journal/Sentinel,</w:t>
      </w:r>
      <w:r>
        <w:rPr>
          <w:spacing w:val="-8"/>
          <w:sz w:val="14"/>
        </w:rPr>
        <w:t xml:space="preserve"> </w:t>
      </w:r>
      <w:r>
        <w:rPr>
          <w:sz w:val="14"/>
        </w:rPr>
        <w:t>Inc.</w:t>
      </w:r>
      <w:r>
        <w:rPr>
          <w:spacing w:val="-9"/>
          <w:sz w:val="14"/>
        </w:rPr>
        <w:t xml:space="preserve"> </w:t>
      </w:r>
      <w:r>
        <w:rPr>
          <w:sz w:val="14"/>
        </w:rPr>
        <w:t>v.</w:t>
      </w:r>
      <w:r>
        <w:rPr>
          <w:spacing w:val="40"/>
          <w:sz w:val="14"/>
        </w:rPr>
        <w:t xml:space="preserve"> </w:t>
      </w:r>
      <w:r>
        <w:rPr>
          <w:sz w:val="14"/>
        </w:rPr>
        <w:t xml:space="preserve">Arreola, </w:t>
      </w:r>
      <w:hyperlink r:id="rId501">
        <w:r>
          <w:rPr>
            <w:color w:val="0000E5"/>
            <w:sz w:val="14"/>
          </w:rPr>
          <w:t>207 Wis. 2d 496</w:t>
        </w:r>
      </w:hyperlink>
      <w:r>
        <w:rPr>
          <w:sz w:val="14"/>
        </w:rPr>
        <w:t xml:space="preserve">, </w:t>
      </w:r>
      <w:hyperlink r:id="rId502">
        <w:r>
          <w:rPr>
            <w:color w:val="0000E5"/>
            <w:sz w:val="14"/>
          </w:rPr>
          <w:t>558 N.W.2d 670</w:t>
        </w:r>
      </w:hyperlink>
      <w:r>
        <w:rPr>
          <w:color w:val="0000E5"/>
          <w:sz w:val="14"/>
        </w:rPr>
        <w:t xml:space="preserve"> </w:t>
      </w:r>
      <w:r>
        <w:rPr>
          <w:sz w:val="14"/>
        </w:rPr>
        <w:t xml:space="preserve">(Ct. App. 1996), </w:t>
      </w:r>
      <w:hyperlink r:id="rId503">
        <w:r>
          <w:rPr>
            <w:color w:val="0000E5"/>
            <w:sz w:val="14"/>
          </w:rPr>
          <w:t>95−2956</w:t>
        </w:r>
      </w:hyperlink>
      <w:r>
        <w:rPr>
          <w:sz w:val="14"/>
        </w:rPr>
        <w:t>.</w:t>
      </w:r>
    </w:p>
    <w:p w14:paraId="42617838" w14:textId="77777777" w:rsidR="00153CA5" w:rsidRDefault="00C0532D">
      <w:pPr>
        <w:spacing w:before="24" w:line="208" w:lineRule="auto"/>
        <w:ind w:left="198" w:right="272" w:firstLine="139"/>
        <w:jc w:val="both"/>
        <w:rPr>
          <w:sz w:val="14"/>
        </w:rPr>
      </w:pPr>
      <w:r>
        <w:rPr>
          <w:sz w:val="14"/>
        </w:rPr>
        <w:t>A</w:t>
      </w:r>
      <w:r>
        <w:rPr>
          <w:spacing w:val="-3"/>
          <w:sz w:val="14"/>
        </w:rPr>
        <w:t xml:space="preserve"> </w:t>
      </w:r>
      <w:proofErr w:type="gramStart"/>
      <w:r>
        <w:rPr>
          <w:sz w:val="14"/>
        </w:rPr>
        <w:t>public</w:t>
      </w:r>
      <w:r>
        <w:rPr>
          <w:spacing w:val="-3"/>
          <w:sz w:val="14"/>
        </w:rPr>
        <w:t xml:space="preserve"> </w:t>
      </w:r>
      <w:r>
        <w:rPr>
          <w:sz w:val="14"/>
        </w:rPr>
        <w:t>school</w:t>
      </w:r>
      <w:proofErr w:type="gramEnd"/>
      <w:r>
        <w:rPr>
          <w:spacing w:val="-3"/>
          <w:sz w:val="14"/>
        </w:rPr>
        <w:t xml:space="preserve"> </w:t>
      </w:r>
      <w:r>
        <w:rPr>
          <w:sz w:val="14"/>
        </w:rPr>
        <w:t>student’s</w:t>
      </w:r>
      <w:r>
        <w:rPr>
          <w:spacing w:val="-4"/>
          <w:sz w:val="14"/>
        </w:rPr>
        <w:t xml:space="preserve"> </w:t>
      </w:r>
      <w:r>
        <w:rPr>
          <w:sz w:val="14"/>
        </w:rPr>
        <w:t>interim</w:t>
      </w:r>
      <w:r>
        <w:rPr>
          <w:spacing w:val="-4"/>
          <w:sz w:val="14"/>
        </w:rPr>
        <w:t xml:space="preserve"> </w:t>
      </w:r>
      <w:r>
        <w:rPr>
          <w:sz w:val="14"/>
        </w:rPr>
        <w:t>grades</w:t>
      </w:r>
      <w:r>
        <w:rPr>
          <w:spacing w:val="-4"/>
          <w:sz w:val="14"/>
        </w:rPr>
        <w:t xml:space="preserve"> </w:t>
      </w:r>
      <w:r>
        <w:rPr>
          <w:sz w:val="14"/>
        </w:rPr>
        <w:t>are</w:t>
      </w:r>
      <w:r>
        <w:rPr>
          <w:spacing w:val="-4"/>
          <w:sz w:val="14"/>
        </w:rPr>
        <w:t xml:space="preserve"> </w:t>
      </w:r>
      <w:r>
        <w:rPr>
          <w:sz w:val="14"/>
        </w:rPr>
        <w:t>pupil</w:t>
      </w:r>
      <w:r>
        <w:rPr>
          <w:spacing w:val="-4"/>
          <w:sz w:val="14"/>
        </w:rPr>
        <w:t xml:space="preserve"> </w:t>
      </w:r>
      <w:r>
        <w:rPr>
          <w:sz w:val="14"/>
        </w:rPr>
        <w:t>records</w:t>
      </w:r>
      <w:r>
        <w:rPr>
          <w:spacing w:val="-4"/>
          <w:sz w:val="14"/>
        </w:rPr>
        <w:t xml:space="preserve"> </w:t>
      </w:r>
      <w:r>
        <w:rPr>
          <w:sz w:val="14"/>
        </w:rPr>
        <w:t>specifically</w:t>
      </w:r>
      <w:r>
        <w:rPr>
          <w:spacing w:val="-4"/>
          <w:sz w:val="14"/>
        </w:rPr>
        <w:t xml:space="preserve"> </w:t>
      </w:r>
      <w:r>
        <w:rPr>
          <w:sz w:val="14"/>
        </w:rPr>
        <w:t>exempted</w:t>
      </w:r>
      <w:r>
        <w:rPr>
          <w:spacing w:val="40"/>
          <w:sz w:val="14"/>
        </w:rPr>
        <w:t xml:space="preserve"> </w:t>
      </w:r>
      <w:r>
        <w:rPr>
          <w:sz w:val="14"/>
        </w:rPr>
        <w:t>from</w:t>
      </w:r>
      <w:r>
        <w:rPr>
          <w:spacing w:val="-6"/>
          <w:sz w:val="14"/>
        </w:rPr>
        <w:t xml:space="preserve"> </w:t>
      </w:r>
      <w:r>
        <w:rPr>
          <w:sz w:val="14"/>
        </w:rPr>
        <w:t>disclosure</w:t>
      </w:r>
      <w:r>
        <w:rPr>
          <w:spacing w:val="-6"/>
          <w:sz w:val="14"/>
        </w:rPr>
        <w:t xml:space="preserve"> </w:t>
      </w:r>
      <w:r>
        <w:rPr>
          <w:sz w:val="14"/>
        </w:rPr>
        <w:t>under</w:t>
      </w:r>
      <w:r>
        <w:rPr>
          <w:spacing w:val="-6"/>
          <w:sz w:val="14"/>
        </w:rPr>
        <w:t xml:space="preserve"> </w:t>
      </w:r>
      <w:r>
        <w:rPr>
          <w:sz w:val="14"/>
        </w:rPr>
        <w:t>s.</w:t>
      </w:r>
      <w:r>
        <w:rPr>
          <w:spacing w:val="-7"/>
          <w:sz w:val="14"/>
        </w:rPr>
        <w:t xml:space="preserve"> </w:t>
      </w:r>
      <w:r>
        <w:rPr>
          <w:sz w:val="14"/>
        </w:rPr>
        <w:t>118.125.</w:t>
      </w:r>
      <w:r>
        <w:rPr>
          <w:spacing w:val="24"/>
          <w:sz w:val="14"/>
        </w:rPr>
        <w:t xml:space="preserve"> </w:t>
      </w:r>
      <w:r>
        <w:rPr>
          <w:sz w:val="14"/>
        </w:rPr>
        <w:t>If</w:t>
      </w:r>
      <w:r>
        <w:rPr>
          <w:spacing w:val="-6"/>
          <w:sz w:val="14"/>
        </w:rPr>
        <w:t xml:space="preserve"> </w:t>
      </w:r>
      <w:r>
        <w:rPr>
          <w:sz w:val="14"/>
        </w:rPr>
        <w:t>records</w:t>
      </w:r>
      <w:r>
        <w:rPr>
          <w:spacing w:val="-6"/>
          <w:sz w:val="14"/>
        </w:rPr>
        <w:t xml:space="preserve"> </w:t>
      </w:r>
      <w:r>
        <w:rPr>
          <w:sz w:val="14"/>
        </w:rPr>
        <w:t>are</w:t>
      </w:r>
      <w:r>
        <w:rPr>
          <w:spacing w:val="-6"/>
          <w:sz w:val="14"/>
        </w:rPr>
        <w:t xml:space="preserve"> </w:t>
      </w:r>
      <w:r>
        <w:rPr>
          <w:sz w:val="14"/>
        </w:rPr>
        <w:t>specifically</w:t>
      </w:r>
      <w:r>
        <w:rPr>
          <w:spacing w:val="-6"/>
          <w:sz w:val="14"/>
        </w:rPr>
        <w:t xml:space="preserve"> </w:t>
      </w:r>
      <w:r>
        <w:rPr>
          <w:sz w:val="14"/>
        </w:rPr>
        <w:t>exempted</w:t>
      </w:r>
      <w:r>
        <w:rPr>
          <w:spacing w:val="-6"/>
          <w:sz w:val="14"/>
        </w:rPr>
        <w:t xml:space="preserve"> </w:t>
      </w:r>
      <w:r>
        <w:rPr>
          <w:sz w:val="14"/>
        </w:rPr>
        <w:t>from</w:t>
      </w:r>
      <w:r>
        <w:rPr>
          <w:spacing w:val="-6"/>
          <w:sz w:val="14"/>
        </w:rPr>
        <w:t xml:space="preserve"> </w:t>
      </w:r>
      <w:r>
        <w:rPr>
          <w:sz w:val="14"/>
        </w:rPr>
        <w:t>disclo-</w:t>
      </w:r>
      <w:r>
        <w:rPr>
          <w:spacing w:val="-2"/>
          <w:sz w:val="14"/>
        </w:rPr>
        <w:t>sure,</w:t>
      </w:r>
      <w:r>
        <w:rPr>
          <w:spacing w:val="-3"/>
          <w:sz w:val="14"/>
        </w:rPr>
        <w:t xml:space="preserve"> </w:t>
      </w:r>
      <w:r>
        <w:rPr>
          <w:spacing w:val="-2"/>
          <w:sz w:val="14"/>
        </w:rPr>
        <w:t>failure</w:t>
      </w:r>
      <w:r>
        <w:rPr>
          <w:spacing w:val="-5"/>
          <w:sz w:val="14"/>
        </w:rPr>
        <w:t xml:space="preserve"> </w:t>
      </w:r>
      <w:r>
        <w:rPr>
          <w:spacing w:val="-2"/>
          <w:sz w:val="14"/>
        </w:rPr>
        <w:t>to</w:t>
      </w:r>
      <w:r>
        <w:rPr>
          <w:spacing w:val="-5"/>
          <w:sz w:val="14"/>
        </w:rPr>
        <w:t xml:space="preserve"> </w:t>
      </w:r>
      <w:r>
        <w:rPr>
          <w:spacing w:val="-2"/>
          <w:sz w:val="14"/>
        </w:rPr>
        <w:t>specifically</w:t>
      </w:r>
      <w:r>
        <w:rPr>
          <w:spacing w:val="-5"/>
          <w:sz w:val="14"/>
        </w:rPr>
        <w:t xml:space="preserve"> </w:t>
      </w:r>
      <w:r>
        <w:rPr>
          <w:spacing w:val="-2"/>
          <w:sz w:val="14"/>
        </w:rPr>
        <w:t>state</w:t>
      </w:r>
      <w:r>
        <w:rPr>
          <w:spacing w:val="-5"/>
          <w:sz w:val="14"/>
        </w:rPr>
        <w:t xml:space="preserve"> </w:t>
      </w:r>
      <w:r>
        <w:rPr>
          <w:spacing w:val="-2"/>
          <w:sz w:val="14"/>
        </w:rPr>
        <w:t>reasons</w:t>
      </w:r>
      <w:r>
        <w:rPr>
          <w:spacing w:val="-5"/>
          <w:sz w:val="14"/>
        </w:rPr>
        <w:t xml:space="preserve"> </w:t>
      </w:r>
      <w:r>
        <w:rPr>
          <w:spacing w:val="-2"/>
          <w:sz w:val="14"/>
        </w:rPr>
        <w:t>for</w:t>
      </w:r>
      <w:r>
        <w:rPr>
          <w:spacing w:val="-5"/>
          <w:sz w:val="14"/>
        </w:rPr>
        <w:t xml:space="preserve"> </w:t>
      </w:r>
      <w:r>
        <w:rPr>
          <w:spacing w:val="-2"/>
          <w:sz w:val="14"/>
        </w:rPr>
        <w:t>denying</w:t>
      </w:r>
      <w:r>
        <w:rPr>
          <w:spacing w:val="-5"/>
          <w:sz w:val="14"/>
        </w:rPr>
        <w:t xml:space="preserve"> </w:t>
      </w:r>
      <w:r>
        <w:rPr>
          <w:spacing w:val="-2"/>
          <w:sz w:val="14"/>
        </w:rPr>
        <w:t>an</w:t>
      </w:r>
      <w:r>
        <w:rPr>
          <w:spacing w:val="-5"/>
          <w:sz w:val="14"/>
        </w:rPr>
        <w:t xml:space="preserve"> </w:t>
      </w:r>
      <w:r>
        <w:rPr>
          <w:spacing w:val="-2"/>
          <w:sz w:val="14"/>
        </w:rPr>
        <w:t>open</w:t>
      </w:r>
      <w:r>
        <w:rPr>
          <w:spacing w:val="-5"/>
          <w:sz w:val="14"/>
        </w:rPr>
        <w:t xml:space="preserve"> </w:t>
      </w:r>
      <w:r>
        <w:rPr>
          <w:spacing w:val="-2"/>
          <w:sz w:val="14"/>
        </w:rPr>
        <w:t>records</w:t>
      </w:r>
      <w:r>
        <w:rPr>
          <w:spacing w:val="-5"/>
          <w:sz w:val="14"/>
        </w:rPr>
        <w:t xml:space="preserve"> </w:t>
      </w:r>
      <w:r>
        <w:rPr>
          <w:spacing w:val="-2"/>
          <w:sz w:val="14"/>
        </w:rPr>
        <w:t>request</w:t>
      </w:r>
      <w:r>
        <w:rPr>
          <w:spacing w:val="-5"/>
          <w:sz w:val="14"/>
        </w:rPr>
        <w:t xml:space="preserve"> </w:t>
      </w:r>
      <w:r>
        <w:rPr>
          <w:spacing w:val="-2"/>
          <w:sz w:val="14"/>
        </w:rPr>
        <w:t>for</w:t>
      </w:r>
      <w:r>
        <w:rPr>
          <w:spacing w:val="-5"/>
          <w:sz w:val="14"/>
        </w:rPr>
        <w:t xml:space="preserve"> </w:t>
      </w:r>
      <w:r>
        <w:rPr>
          <w:spacing w:val="-2"/>
          <w:sz w:val="14"/>
        </w:rPr>
        <w:t>those</w:t>
      </w:r>
      <w:r>
        <w:rPr>
          <w:spacing w:val="40"/>
          <w:sz w:val="14"/>
        </w:rPr>
        <w:t xml:space="preserve"> </w:t>
      </w:r>
      <w:r>
        <w:rPr>
          <w:sz w:val="14"/>
        </w:rPr>
        <w:t>records</w:t>
      </w:r>
      <w:r>
        <w:rPr>
          <w:spacing w:val="-4"/>
          <w:sz w:val="14"/>
        </w:rPr>
        <w:t xml:space="preserve"> </w:t>
      </w:r>
      <w:r>
        <w:rPr>
          <w:sz w:val="14"/>
        </w:rPr>
        <w:t>does</w:t>
      </w:r>
      <w:r>
        <w:rPr>
          <w:spacing w:val="-5"/>
          <w:sz w:val="14"/>
        </w:rPr>
        <w:t xml:space="preserve"> </w:t>
      </w:r>
      <w:r>
        <w:rPr>
          <w:sz w:val="14"/>
        </w:rPr>
        <w:t>not</w:t>
      </w:r>
      <w:r>
        <w:rPr>
          <w:spacing w:val="-5"/>
          <w:sz w:val="14"/>
        </w:rPr>
        <w:t xml:space="preserve"> </w:t>
      </w:r>
      <w:r>
        <w:rPr>
          <w:sz w:val="14"/>
        </w:rPr>
        <w:t>compel</w:t>
      </w:r>
      <w:r>
        <w:rPr>
          <w:spacing w:val="-5"/>
          <w:sz w:val="14"/>
        </w:rPr>
        <w:t xml:space="preserve"> </w:t>
      </w:r>
      <w:r>
        <w:rPr>
          <w:sz w:val="14"/>
        </w:rPr>
        <w:t>disclosure</w:t>
      </w:r>
      <w:r>
        <w:rPr>
          <w:spacing w:val="-5"/>
          <w:sz w:val="14"/>
        </w:rPr>
        <w:t xml:space="preserve"> </w:t>
      </w:r>
      <w:r>
        <w:rPr>
          <w:sz w:val="14"/>
        </w:rPr>
        <w:t>of</w:t>
      </w:r>
      <w:r>
        <w:rPr>
          <w:spacing w:val="-5"/>
          <w:sz w:val="14"/>
        </w:rPr>
        <w:t xml:space="preserve"> </w:t>
      </w:r>
      <w:r>
        <w:rPr>
          <w:sz w:val="14"/>
        </w:rPr>
        <w:t>those</w:t>
      </w:r>
      <w:r>
        <w:rPr>
          <w:spacing w:val="-5"/>
          <w:sz w:val="14"/>
        </w:rPr>
        <w:t xml:space="preserve"> </w:t>
      </w:r>
      <w:r>
        <w:rPr>
          <w:sz w:val="14"/>
        </w:rPr>
        <w:t>records.</w:t>
      </w:r>
      <w:r>
        <w:rPr>
          <w:spacing w:val="25"/>
          <w:sz w:val="14"/>
        </w:rPr>
        <w:t xml:space="preserve"> </w:t>
      </w:r>
      <w:r>
        <w:rPr>
          <w:sz w:val="14"/>
        </w:rPr>
        <w:t>State</w:t>
      </w:r>
      <w:r>
        <w:rPr>
          <w:spacing w:val="-5"/>
          <w:sz w:val="14"/>
        </w:rPr>
        <w:t xml:space="preserve"> </w:t>
      </w:r>
      <w:r>
        <w:rPr>
          <w:sz w:val="14"/>
        </w:rPr>
        <w:t>ex</w:t>
      </w:r>
      <w:r>
        <w:rPr>
          <w:spacing w:val="-5"/>
          <w:sz w:val="14"/>
        </w:rPr>
        <w:t xml:space="preserve"> </w:t>
      </w:r>
      <w:r>
        <w:rPr>
          <w:sz w:val="14"/>
        </w:rPr>
        <w:t>rel.</w:t>
      </w:r>
      <w:r>
        <w:rPr>
          <w:spacing w:val="-5"/>
          <w:sz w:val="14"/>
        </w:rPr>
        <w:t xml:space="preserve"> </w:t>
      </w:r>
      <w:r>
        <w:rPr>
          <w:sz w:val="14"/>
        </w:rPr>
        <w:t>Blum</w:t>
      </w:r>
      <w:r>
        <w:rPr>
          <w:spacing w:val="-5"/>
          <w:sz w:val="14"/>
        </w:rPr>
        <w:t xml:space="preserve"> </w:t>
      </w:r>
      <w:r>
        <w:rPr>
          <w:sz w:val="14"/>
        </w:rPr>
        <w:t>v.</w:t>
      </w:r>
      <w:r>
        <w:rPr>
          <w:spacing w:val="-5"/>
          <w:sz w:val="14"/>
        </w:rPr>
        <w:t xml:space="preserve"> </w:t>
      </w:r>
      <w:r>
        <w:rPr>
          <w:sz w:val="14"/>
        </w:rPr>
        <w:t>Board</w:t>
      </w:r>
      <w:r>
        <w:rPr>
          <w:spacing w:val="-5"/>
          <w:sz w:val="14"/>
        </w:rPr>
        <w:t xml:space="preserve"> </w:t>
      </w:r>
      <w:r>
        <w:rPr>
          <w:sz w:val="14"/>
        </w:rPr>
        <w:t>of</w:t>
      </w:r>
      <w:r>
        <w:rPr>
          <w:spacing w:val="40"/>
          <w:sz w:val="14"/>
        </w:rPr>
        <w:t xml:space="preserve"> </w:t>
      </w:r>
      <w:r>
        <w:rPr>
          <w:sz w:val="14"/>
        </w:rPr>
        <w:t xml:space="preserve">Education, </w:t>
      </w:r>
      <w:hyperlink r:id="rId504">
        <w:r>
          <w:rPr>
            <w:color w:val="0000E5"/>
            <w:sz w:val="14"/>
          </w:rPr>
          <w:t>209 Wis. 2d 377</w:t>
        </w:r>
      </w:hyperlink>
      <w:r>
        <w:rPr>
          <w:sz w:val="14"/>
        </w:rPr>
        <w:t xml:space="preserve">, </w:t>
      </w:r>
      <w:hyperlink r:id="rId505">
        <w:r>
          <w:rPr>
            <w:color w:val="0000E5"/>
            <w:sz w:val="14"/>
          </w:rPr>
          <w:t>565 N.W.2d 140</w:t>
        </w:r>
      </w:hyperlink>
      <w:r>
        <w:rPr>
          <w:color w:val="0000E5"/>
          <w:sz w:val="14"/>
        </w:rPr>
        <w:t xml:space="preserve"> </w:t>
      </w:r>
      <w:r>
        <w:rPr>
          <w:sz w:val="14"/>
        </w:rPr>
        <w:t xml:space="preserve">(Ct. App. 1997), </w:t>
      </w:r>
      <w:hyperlink r:id="rId506">
        <w:r>
          <w:rPr>
            <w:color w:val="0000E5"/>
            <w:sz w:val="14"/>
          </w:rPr>
          <w:t>96−0758</w:t>
        </w:r>
      </w:hyperlink>
      <w:r>
        <w:rPr>
          <w:sz w:val="14"/>
        </w:rPr>
        <w:t>.</w:t>
      </w:r>
    </w:p>
    <w:p w14:paraId="304DD24A" w14:textId="77777777" w:rsidR="00153CA5" w:rsidRDefault="00C0532D">
      <w:pPr>
        <w:spacing w:before="25" w:line="208" w:lineRule="auto"/>
        <w:ind w:left="198" w:right="272" w:firstLine="139"/>
        <w:jc w:val="both"/>
        <w:rPr>
          <w:sz w:val="14"/>
        </w:rPr>
      </w:pPr>
      <w:r>
        <w:rPr>
          <w:sz w:val="14"/>
        </w:rPr>
        <w:t>Requesting</w:t>
      </w:r>
      <w:r>
        <w:rPr>
          <w:spacing w:val="-4"/>
          <w:sz w:val="14"/>
        </w:rPr>
        <w:t xml:space="preserve"> </w:t>
      </w:r>
      <w:r>
        <w:rPr>
          <w:sz w:val="14"/>
        </w:rPr>
        <w:t>a</w:t>
      </w:r>
      <w:r>
        <w:rPr>
          <w:spacing w:val="-5"/>
          <w:sz w:val="14"/>
        </w:rPr>
        <w:t xml:space="preserve"> </w:t>
      </w:r>
      <w:r>
        <w:rPr>
          <w:sz w:val="14"/>
        </w:rPr>
        <w:t>copy</w:t>
      </w:r>
      <w:r>
        <w:rPr>
          <w:spacing w:val="-5"/>
          <w:sz w:val="14"/>
        </w:rPr>
        <w:t xml:space="preserve"> </w:t>
      </w:r>
      <w:r>
        <w:rPr>
          <w:sz w:val="14"/>
        </w:rPr>
        <w:t>of</w:t>
      </w:r>
      <w:r>
        <w:rPr>
          <w:spacing w:val="-5"/>
          <w:sz w:val="14"/>
        </w:rPr>
        <w:t xml:space="preserve"> </w:t>
      </w:r>
      <w:r>
        <w:rPr>
          <w:sz w:val="14"/>
        </w:rPr>
        <w:t>180</w:t>
      </w:r>
      <w:r>
        <w:rPr>
          <w:spacing w:val="-5"/>
          <w:sz w:val="14"/>
        </w:rPr>
        <w:t xml:space="preserve"> </w:t>
      </w:r>
      <w:r>
        <w:rPr>
          <w:sz w:val="14"/>
        </w:rPr>
        <w:t>hours</w:t>
      </w:r>
      <w:r>
        <w:rPr>
          <w:spacing w:val="-5"/>
          <w:sz w:val="14"/>
        </w:rPr>
        <w:t xml:space="preserve"> </w:t>
      </w:r>
      <w:r>
        <w:rPr>
          <w:sz w:val="14"/>
        </w:rPr>
        <w:t>of</w:t>
      </w:r>
      <w:r>
        <w:rPr>
          <w:spacing w:val="-5"/>
          <w:sz w:val="14"/>
        </w:rPr>
        <w:t xml:space="preserve"> </w:t>
      </w:r>
      <w:r>
        <w:rPr>
          <w:sz w:val="14"/>
        </w:rPr>
        <w:t>audiotape</w:t>
      </w:r>
      <w:r>
        <w:rPr>
          <w:spacing w:val="-5"/>
          <w:sz w:val="14"/>
        </w:rPr>
        <w:t xml:space="preserve"> </w:t>
      </w:r>
      <w:r>
        <w:rPr>
          <w:sz w:val="14"/>
        </w:rPr>
        <w:t>of</w:t>
      </w:r>
      <w:r>
        <w:rPr>
          <w:spacing w:val="-5"/>
          <w:sz w:val="14"/>
        </w:rPr>
        <w:t xml:space="preserve"> </w:t>
      </w:r>
      <w:r>
        <w:rPr>
          <w:sz w:val="14"/>
        </w:rPr>
        <w:t>“911”</w:t>
      </w:r>
      <w:r>
        <w:rPr>
          <w:spacing w:val="-5"/>
          <w:sz w:val="14"/>
        </w:rPr>
        <w:t xml:space="preserve"> </w:t>
      </w:r>
      <w:r>
        <w:rPr>
          <w:sz w:val="14"/>
        </w:rPr>
        <w:t>calls,</w:t>
      </w:r>
      <w:r>
        <w:rPr>
          <w:spacing w:val="-5"/>
          <w:sz w:val="14"/>
        </w:rPr>
        <w:t xml:space="preserve"> </w:t>
      </w:r>
      <w:r>
        <w:rPr>
          <w:sz w:val="14"/>
        </w:rPr>
        <w:t>together</w:t>
      </w:r>
      <w:r>
        <w:rPr>
          <w:spacing w:val="-5"/>
          <w:sz w:val="14"/>
        </w:rPr>
        <w:t xml:space="preserve"> </w:t>
      </w:r>
      <w:r>
        <w:rPr>
          <w:sz w:val="14"/>
        </w:rPr>
        <w:t>with</w:t>
      </w:r>
      <w:r>
        <w:rPr>
          <w:spacing w:val="-5"/>
          <w:sz w:val="14"/>
        </w:rPr>
        <w:t xml:space="preserve"> </w:t>
      </w:r>
      <w:r>
        <w:rPr>
          <w:sz w:val="14"/>
        </w:rPr>
        <w:t>a</w:t>
      </w:r>
      <w:r>
        <w:rPr>
          <w:spacing w:val="-5"/>
          <w:sz w:val="14"/>
        </w:rPr>
        <w:t xml:space="preserve"> </w:t>
      </w:r>
      <w:r>
        <w:rPr>
          <w:sz w:val="14"/>
        </w:rPr>
        <w:t>tran-scription of the tape and log of each transmission received, was a request without</w:t>
      </w:r>
      <w:r>
        <w:rPr>
          <w:spacing w:val="40"/>
          <w:sz w:val="14"/>
        </w:rPr>
        <w:t xml:space="preserve"> </w:t>
      </w:r>
      <w:r>
        <w:rPr>
          <w:sz w:val="14"/>
        </w:rPr>
        <w:t>“reasonable</w:t>
      </w:r>
      <w:r>
        <w:rPr>
          <w:spacing w:val="-9"/>
          <w:sz w:val="14"/>
        </w:rPr>
        <w:t xml:space="preserve"> </w:t>
      </w:r>
      <w:r>
        <w:rPr>
          <w:sz w:val="14"/>
        </w:rPr>
        <w:t>limitation”</w:t>
      </w:r>
      <w:r>
        <w:rPr>
          <w:spacing w:val="-9"/>
          <w:sz w:val="14"/>
        </w:rPr>
        <w:t xml:space="preserve"> </w:t>
      </w:r>
      <w:r>
        <w:rPr>
          <w:sz w:val="14"/>
        </w:rPr>
        <w:t>and</w:t>
      </w:r>
      <w:r>
        <w:rPr>
          <w:spacing w:val="-9"/>
          <w:sz w:val="14"/>
        </w:rPr>
        <w:t xml:space="preserve"> </w:t>
      </w:r>
      <w:r>
        <w:rPr>
          <w:sz w:val="14"/>
        </w:rPr>
        <w:t>was</w:t>
      </w:r>
      <w:r>
        <w:rPr>
          <w:spacing w:val="-8"/>
          <w:sz w:val="14"/>
        </w:rPr>
        <w:t xml:space="preserve"> </w:t>
      </w:r>
      <w:r>
        <w:rPr>
          <w:sz w:val="14"/>
        </w:rPr>
        <w:t>not</w:t>
      </w:r>
      <w:r>
        <w:rPr>
          <w:spacing w:val="-9"/>
          <w:sz w:val="14"/>
        </w:rPr>
        <w:t xml:space="preserve"> </w:t>
      </w:r>
      <w:r>
        <w:rPr>
          <w:sz w:val="14"/>
        </w:rPr>
        <w:t>a</w:t>
      </w:r>
      <w:r>
        <w:rPr>
          <w:spacing w:val="-9"/>
          <w:sz w:val="14"/>
        </w:rPr>
        <w:t xml:space="preserve"> </w:t>
      </w:r>
      <w:r>
        <w:rPr>
          <w:sz w:val="14"/>
        </w:rPr>
        <w:t>“sufficient</w:t>
      </w:r>
      <w:r>
        <w:rPr>
          <w:spacing w:val="-9"/>
          <w:sz w:val="14"/>
        </w:rPr>
        <w:t xml:space="preserve"> </w:t>
      </w:r>
      <w:r>
        <w:rPr>
          <w:sz w:val="14"/>
        </w:rPr>
        <w:t>request”</w:t>
      </w:r>
      <w:r>
        <w:rPr>
          <w:spacing w:val="-8"/>
          <w:sz w:val="14"/>
        </w:rPr>
        <w:t xml:space="preserve"> </w:t>
      </w:r>
      <w:r>
        <w:rPr>
          <w:sz w:val="14"/>
        </w:rPr>
        <w:t>under</w:t>
      </w:r>
      <w:r>
        <w:rPr>
          <w:spacing w:val="-9"/>
          <w:sz w:val="14"/>
        </w:rPr>
        <w:t xml:space="preserve"> </w:t>
      </w:r>
      <w:r>
        <w:rPr>
          <w:sz w:val="14"/>
        </w:rPr>
        <w:t>sub.</w:t>
      </w:r>
      <w:r>
        <w:rPr>
          <w:spacing w:val="-9"/>
          <w:sz w:val="14"/>
        </w:rPr>
        <w:t xml:space="preserve"> </w:t>
      </w:r>
      <w:r>
        <w:rPr>
          <w:sz w:val="14"/>
        </w:rPr>
        <w:t>(1)</w:t>
      </w:r>
      <w:r>
        <w:rPr>
          <w:spacing w:val="-9"/>
          <w:sz w:val="14"/>
        </w:rPr>
        <w:t xml:space="preserve"> </w:t>
      </w:r>
      <w:r>
        <w:rPr>
          <w:sz w:val="14"/>
        </w:rPr>
        <w:t>(h).</w:t>
      </w:r>
      <w:r>
        <w:rPr>
          <w:spacing w:val="-6"/>
          <w:sz w:val="14"/>
        </w:rPr>
        <w:t xml:space="preserve"> </w:t>
      </w:r>
      <w:r>
        <w:rPr>
          <w:sz w:val="14"/>
        </w:rPr>
        <w:t xml:space="preserve">Schop-per v. Gehring, </w:t>
      </w:r>
      <w:hyperlink r:id="rId507">
        <w:r>
          <w:rPr>
            <w:color w:val="0000E5"/>
            <w:sz w:val="14"/>
          </w:rPr>
          <w:t>210 Wis. 2d 208</w:t>
        </w:r>
      </w:hyperlink>
      <w:r>
        <w:rPr>
          <w:sz w:val="14"/>
        </w:rPr>
        <w:t xml:space="preserve">, </w:t>
      </w:r>
      <w:hyperlink r:id="rId508">
        <w:r>
          <w:rPr>
            <w:color w:val="0000E5"/>
            <w:sz w:val="14"/>
          </w:rPr>
          <w:t>565 N.W.2d 187</w:t>
        </w:r>
      </w:hyperlink>
      <w:r>
        <w:rPr>
          <w:color w:val="0000E5"/>
          <w:sz w:val="14"/>
        </w:rPr>
        <w:t xml:space="preserve"> </w:t>
      </w:r>
      <w:r>
        <w:rPr>
          <w:sz w:val="14"/>
        </w:rPr>
        <w:t xml:space="preserve">(Ct. App. 1997), </w:t>
      </w:r>
      <w:hyperlink r:id="rId509">
        <w:r>
          <w:rPr>
            <w:color w:val="0000E5"/>
            <w:sz w:val="14"/>
          </w:rPr>
          <w:t>96−2782</w:t>
        </w:r>
      </w:hyperlink>
      <w:r>
        <w:rPr>
          <w:sz w:val="14"/>
        </w:rPr>
        <w:t>.</w:t>
      </w:r>
    </w:p>
    <w:p w14:paraId="34892179" w14:textId="77777777" w:rsidR="00153CA5" w:rsidRDefault="00C0532D">
      <w:pPr>
        <w:spacing w:line="208" w:lineRule="auto"/>
        <w:ind w:left="198" w:right="272" w:firstLine="139"/>
        <w:jc w:val="both"/>
        <w:rPr>
          <w:sz w:val="14"/>
        </w:rPr>
      </w:pPr>
      <w:r>
        <w:rPr>
          <w:sz w:val="14"/>
        </w:rPr>
        <w:t>If the requested information is covered by an exempting statute that does not</w:t>
      </w:r>
      <w:r>
        <w:rPr>
          <w:spacing w:val="40"/>
          <w:sz w:val="14"/>
        </w:rPr>
        <w:t xml:space="preserve"> </w:t>
      </w:r>
      <w:r>
        <w:rPr>
          <w:spacing w:val="-2"/>
          <w:sz w:val="14"/>
        </w:rPr>
        <w:t>require</w:t>
      </w:r>
      <w:r>
        <w:rPr>
          <w:spacing w:val="-4"/>
          <w:sz w:val="14"/>
        </w:rPr>
        <w:t xml:space="preserve"> </w:t>
      </w:r>
      <w:r>
        <w:rPr>
          <w:spacing w:val="-2"/>
          <w:sz w:val="14"/>
        </w:rPr>
        <w:t>a</w:t>
      </w:r>
      <w:r>
        <w:rPr>
          <w:spacing w:val="-6"/>
          <w:sz w:val="14"/>
        </w:rPr>
        <w:t xml:space="preserve"> </w:t>
      </w:r>
      <w:r>
        <w:rPr>
          <w:spacing w:val="-2"/>
          <w:sz w:val="14"/>
        </w:rPr>
        <w:t>balancing</w:t>
      </w:r>
      <w:r>
        <w:rPr>
          <w:spacing w:val="-6"/>
          <w:sz w:val="14"/>
        </w:rPr>
        <w:t xml:space="preserve"> </w:t>
      </w:r>
      <w:r>
        <w:rPr>
          <w:spacing w:val="-2"/>
          <w:sz w:val="14"/>
        </w:rPr>
        <w:t>of</w:t>
      </w:r>
      <w:r>
        <w:rPr>
          <w:spacing w:val="-6"/>
          <w:sz w:val="14"/>
        </w:rPr>
        <w:t xml:space="preserve"> </w:t>
      </w:r>
      <w:r>
        <w:rPr>
          <w:spacing w:val="-2"/>
          <w:sz w:val="14"/>
        </w:rPr>
        <w:t>public</w:t>
      </w:r>
      <w:r>
        <w:rPr>
          <w:spacing w:val="-6"/>
          <w:sz w:val="14"/>
        </w:rPr>
        <w:t xml:space="preserve"> </w:t>
      </w:r>
      <w:r>
        <w:rPr>
          <w:spacing w:val="-2"/>
          <w:sz w:val="14"/>
        </w:rPr>
        <w:t>interests,</w:t>
      </w:r>
      <w:r>
        <w:rPr>
          <w:spacing w:val="-6"/>
          <w:sz w:val="14"/>
        </w:rPr>
        <w:t xml:space="preserve"> </w:t>
      </w:r>
      <w:r>
        <w:rPr>
          <w:spacing w:val="-2"/>
          <w:sz w:val="14"/>
        </w:rPr>
        <w:t>there</w:t>
      </w:r>
      <w:r>
        <w:rPr>
          <w:spacing w:val="-6"/>
          <w:sz w:val="14"/>
        </w:rPr>
        <w:t xml:space="preserve"> </w:t>
      </w:r>
      <w:r>
        <w:rPr>
          <w:spacing w:val="-2"/>
          <w:sz w:val="14"/>
        </w:rPr>
        <w:t>is</w:t>
      </w:r>
      <w:r>
        <w:rPr>
          <w:spacing w:val="-6"/>
          <w:sz w:val="14"/>
        </w:rPr>
        <w:t xml:space="preserve"> </w:t>
      </w:r>
      <w:r>
        <w:rPr>
          <w:spacing w:val="-2"/>
          <w:sz w:val="14"/>
        </w:rPr>
        <w:t>no</w:t>
      </w:r>
      <w:r>
        <w:rPr>
          <w:spacing w:val="-6"/>
          <w:sz w:val="14"/>
        </w:rPr>
        <w:t xml:space="preserve"> </w:t>
      </w:r>
      <w:r>
        <w:rPr>
          <w:spacing w:val="-2"/>
          <w:sz w:val="14"/>
        </w:rPr>
        <w:t>need</w:t>
      </w:r>
      <w:r>
        <w:rPr>
          <w:spacing w:val="-6"/>
          <w:sz w:val="14"/>
        </w:rPr>
        <w:t xml:space="preserve"> </w:t>
      </w:r>
      <w:r>
        <w:rPr>
          <w:spacing w:val="-2"/>
          <w:sz w:val="14"/>
        </w:rPr>
        <w:t>for</w:t>
      </w:r>
      <w:r>
        <w:rPr>
          <w:spacing w:val="-6"/>
          <w:sz w:val="14"/>
        </w:rPr>
        <w:t xml:space="preserve"> </w:t>
      </w:r>
      <w:r>
        <w:rPr>
          <w:spacing w:val="-2"/>
          <w:sz w:val="14"/>
        </w:rPr>
        <w:t>a</w:t>
      </w:r>
      <w:r>
        <w:rPr>
          <w:spacing w:val="-6"/>
          <w:sz w:val="14"/>
        </w:rPr>
        <w:t xml:space="preserve"> </w:t>
      </w:r>
      <w:r>
        <w:rPr>
          <w:spacing w:val="-2"/>
          <w:sz w:val="14"/>
        </w:rPr>
        <w:t>custodian</w:t>
      </w:r>
      <w:r>
        <w:rPr>
          <w:spacing w:val="-6"/>
          <w:sz w:val="14"/>
        </w:rPr>
        <w:t xml:space="preserve"> </w:t>
      </w:r>
      <w:r>
        <w:rPr>
          <w:spacing w:val="-2"/>
          <w:sz w:val="14"/>
        </w:rPr>
        <w:t>to</w:t>
      </w:r>
      <w:r>
        <w:rPr>
          <w:spacing w:val="-6"/>
          <w:sz w:val="14"/>
        </w:rPr>
        <w:t xml:space="preserve"> </w:t>
      </w:r>
      <w:r>
        <w:rPr>
          <w:spacing w:val="-2"/>
          <w:sz w:val="14"/>
        </w:rPr>
        <w:t>conduct</w:t>
      </w:r>
      <w:r>
        <w:rPr>
          <w:spacing w:val="-6"/>
          <w:sz w:val="14"/>
        </w:rPr>
        <w:t xml:space="preserve"> </w:t>
      </w:r>
      <w:r>
        <w:rPr>
          <w:spacing w:val="-2"/>
          <w:sz w:val="14"/>
        </w:rPr>
        <w:t>such</w:t>
      </w:r>
      <w:r>
        <w:rPr>
          <w:spacing w:val="40"/>
          <w:sz w:val="14"/>
        </w:rPr>
        <w:t xml:space="preserve"> </w:t>
      </w:r>
      <w:r>
        <w:rPr>
          <w:sz w:val="14"/>
        </w:rPr>
        <w:t>a</w:t>
      </w:r>
      <w:r>
        <w:rPr>
          <w:spacing w:val="-9"/>
          <w:sz w:val="14"/>
        </w:rPr>
        <w:t xml:space="preserve"> </w:t>
      </w:r>
      <w:r>
        <w:rPr>
          <w:sz w:val="14"/>
        </w:rPr>
        <w:t>balancing.</w:t>
      </w:r>
      <w:r>
        <w:rPr>
          <w:spacing w:val="-9"/>
          <w:sz w:val="14"/>
        </w:rPr>
        <w:t xml:space="preserve"> </w:t>
      </w:r>
      <w:r>
        <w:rPr>
          <w:sz w:val="14"/>
        </w:rPr>
        <w:t>Written</w:t>
      </w:r>
      <w:r>
        <w:rPr>
          <w:spacing w:val="-9"/>
          <w:sz w:val="14"/>
        </w:rPr>
        <w:t xml:space="preserve"> </w:t>
      </w:r>
      <w:r>
        <w:rPr>
          <w:sz w:val="14"/>
        </w:rPr>
        <w:t>denial</w:t>
      </w:r>
      <w:r>
        <w:rPr>
          <w:spacing w:val="-8"/>
          <w:sz w:val="14"/>
        </w:rPr>
        <w:t xml:space="preserve"> </w:t>
      </w:r>
      <w:r>
        <w:rPr>
          <w:sz w:val="14"/>
        </w:rPr>
        <w:t>claiming</w:t>
      </w:r>
      <w:r>
        <w:rPr>
          <w:spacing w:val="-9"/>
          <w:sz w:val="14"/>
        </w:rPr>
        <w:t xml:space="preserve"> </w:t>
      </w:r>
      <w:r>
        <w:rPr>
          <w:sz w:val="14"/>
        </w:rPr>
        <w:t>a</w:t>
      </w:r>
      <w:r>
        <w:rPr>
          <w:spacing w:val="-9"/>
          <w:sz w:val="14"/>
        </w:rPr>
        <w:t xml:space="preserve"> </w:t>
      </w:r>
      <w:r>
        <w:rPr>
          <w:sz w:val="14"/>
        </w:rPr>
        <w:t>statutory</w:t>
      </w:r>
      <w:r>
        <w:rPr>
          <w:spacing w:val="-9"/>
          <w:sz w:val="14"/>
        </w:rPr>
        <w:t xml:space="preserve"> </w:t>
      </w:r>
      <w:r>
        <w:rPr>
          <w:sz w:val="14"/>
        </w:rPr>
        <w:t>exception</w:t>
      </w:r>
      <w:r>
        <w:rPr>
          <w:spacing w:val="-8"/>
          <w:sz w:val="14"/>
        </w:rPr>
        <w:t xml:space="preserve"> </w:t>
      </w:r>
      <w:r>
        <w:rPr>
          <w:sz w:val="14"/>
        </w:rPr>
        <w:t>by</w:t>
      </w:r>
      <w:r>
        <w:rPr>
          <w:spacing w:val="-9"/>
          <w:sz w:val="14"/>
        </w:rPr>
        <w:t xml:space="preserve"> </w:t>
      </w:r>
      <w:r>
        <w:rPr>
          <w:sz w:val="14"/>
        </w:rPr>
        <w:t>citing</w:t>
      </w:r>
      <w:r>
        <w:rPr>
          <w:spacing w:val="-9"/>
          <w:sz w:val="14"/>
        </w:rPr>
        <w:t xml:space="preserve"> </w:t>
      </w:r>
      <w:r>
        <w:rPr>
          <w:sz w:val="14"/>
        </w:rPr>
        <w:t>the</w:t>
      </w:r>
      <w:r>
        <w:rPr>
          <w:spacing w:val="-9"/>
          <w:sz w:val="14"/>
        </w:rPr>
        <w:t xml:space="preserve"> </w:t>
      </w:r>
      <w:r>
        <w:rPr>
          <w:sz w:val="14"/>
        </w:rPr>
        <w:t>specific</w:t>
      </w:r>
      <w:r>
        <w:rPr>
          <w:spacing w:val="-8"/>
          <w:sz w:val="14"/>
        </w:rPr>
        <w:t xml:space="preserve"> </w:t>
      </w:r>
      <w:r>
        <w:rPr>
          <w:sz w:val="14"/>
        </w:rPr>
        <w:t>stat-ute</w:t>
      </w:r>
      <w:r>
        <w:rPr>
          <w:spacing w:val="-9"/>
          <w:sz w:val="14"/>
        </w:rPr>
        <w:t xml:space="preserve"> </w:t>
      </w:r>
      <w:r>
        <w:rPr>
          <w:sz w:val="14"/>
        </w:rPr>
        <w:t>or</w:t>
      </w:r>
      <w:r>
        <w:rPr>
          <w:spacing w:val="-9"/>
          <w:sz w:val="14"/>
        </w:rPr>
        <w:t xml:space="preserve"> </w:t>
      </w:r>
      <w:r>
        <w:rPr>
          <w:sz w:val="14"/>
        </w:rPr>
        <w:t>regulation</w:t>
      </w:r>
      <w:r>
        <w:rPr>
          <w:spacing w:val="-9"/>
          <w:sz w:val="14"/>
        </w:rPr>
        <w:t xml:space="preserve"> </w:t>
      </w:r>
      <w:r>
        <w:rPr>
          <w:sz w:val="14"/>
        </w:rPr>
        <w:t>is</w:t>
      </w:r>
      <w:r>
        <w:rPr>
          <w:spacing w:val="-8"/>
          <w:sz w:val="14"/>
        </w:rPr>
        <w:t xml:space="preserve"> </w:t>
      </w:r>
      <w:r>
        <w:rPr>
          <w:sz w:val="14"/>
        </w:rPr>
        <w:t>sufficient.</w:t>
      </w:r>
      <w:r>
        <w:rPr>
          <w:spacing w:val="-9"/>
          <w:sz w:val="14"/>
        </w:rPr>
        <w:t xml:space="preserve"> </w:t>
      </w:r>
      <w:r>
        <w:rPr>
          <w:sz w:val="14"/>
        </w:rPr>
        <w:t>State</w:t>
      </w:r>
      <w:r>
        <w:rPr>
          <w:spacing w:val="-9"/>
          <w:sz w:val="14"/>
        </w:rPr>
        <w:t xml:space="preserve"> </w:t>
      </w:r>
      <w:r>
        <w:rPr>
          <w:sz w:val="14"/>
        </w:rPr>
        <w:t>ex</w:t>
      </w:r>
      <w:r>
        <w:rPr>
          <w:spacing w:val="-8"/>
          <w:sz w:val="14"/>
        </w:rPr>
        <w:t xml:space="preserve"> </w:t>
      </w:r>
      <w:r>
        <w:rPr>
          <w:sz w:val="14"/>
        </w:rPr>
        <w:t>rel.</w:t>
      </w:r>
      <w:r>
        <w:rPr>
          <w:spacing w:val="-9"/>
          <w:sz w:val="14"/>
        </w:rPr>
        <w:t xml:space="preserve"> </w:t>
      </w:r>
      <w:r>
        <w:rPr>
          <w:sz w:val="14"/>
        </w:rPr>
        <w:t>Savinski</w:t>
      </w:r>
      <w:r>
        <w:rPr>
          <w:spacing w:val="-9"/>
          <w:sz w:val="14"/>
        </w:rPr>
        <w:t xml:space="preserve"> </w:t>
      </w:r>
      <w:r>
        <w:rPr>
          <w:sz w:val="14"/>
        </w:rPr>
        <w:t>v.</w:t>
      </w:r>
      <w:r>
        <w:rPr>
          <w:spacing w:val="-9"/>
          <w:sz w:val="14"/>
        </w:rPr>
        <w:t xml:space="preserve"> </w:t>
      </w:r>
      <w:r>
        <w:rPr>
          <w:sz w:val="14"/>
        </w:rPr>
        <w:t>Kimble,</w:t>
      </w:r>
      <w:r>
        <w:rPr>
          <w:spacing w:val="-8"/>
          <w:sz w:val="14"/>
        </w:rPr>
        <w:t xml:space="preserve"> </w:t>
      </w:r>
      <w:hyperlink r:id="rId510">
        <w:r>
          <w:rPr>
            <w:color w:val="0000E5"/>
            <w:sz w:val="14"/>
          </w:rPr>
          <w:t>221</w:t>
        </w:r>
        <w:r>
          <w:rPr>
            <w:color w:val="0000E5"/>
            <w:spacing w:val="-9"/>
            <w:sz w:val="14"/>
          </w:rPr>
          <w:t xml:space="preserve"> </w:t>
        </w:r>
        <w:r>
          <w:rPr>
            <w:color w:val="0000E5"/>
            <w:sz w:val="14"/>
          </w:rPr>
          <w:t>Wis.</w:t>
        </w:r>
        <w:r>
          <w:rPr>
            <w:color w:val="0000E5"/>
            <w:spacing w:val="-9"/>
            <w:sz w:val="14"/>
          </w:rPr>
          <w:t xml:space="preserve"> </w:t>
        </w:r>
        <w:r>
          <w:rPr>
            <w:color w:val="0000E5"/>
            <w:sz w:val="14"/>
          </w:rPr>
          <w:t>2d</w:t>
        </w:r>
        <w:r>
          <w:rPr>
            <w:color w:val="0000E5"/>
            <w:spacing w:val="-9"/>
            <w:sz w:val="14"/>
          </w:rPr>
          <w:t xml:space="preserve"> </w:t>
        </w:r>
        <w:r>
          <w:rPr>
            <w:color w:val="0000E5"/>
            <w:sz w:val="14"/>
          </w:rPr>
          <w:t>833</w:t>
        </w:r>
      </w:hyperlink>
      <w:r>
        <w:rPr>
          <w:sz w:val="14"/>
        </w:rPr>
        <w:t>,</w:t>
      </w:r>
      <w:r>
        <w:rPr>
          <w:spacing w:val="-8"/>
          <w:sz w:val="14"/>
        </w:rPr>
        <w:t xml:space="preserve"> </w:t>
      </w:r>
      <w:hyperlink r:id="rId511">
        <w:r>
          <w:rPr>
            <w:color w:val="0000E5"/>
            <w:sz w:val="14"/>
          </w:rPr>
          <w:t>586</w:t>
        </w:r>
      </w:hyperlink>
      <w:r>
        <w:rPr>
          <w:color w:val="0000E5"/>
          <w:spacing w:val="40"/>
          <w:sz w:val="14"/>
        </w:rPr>
        <w:t xml:space="preserve"> </w:t>
      </w:r>
      <w:hyperlink r:id="rId512">
        <w:r>
          <w:rPr>
            <w:color w:val="0000E5"/>
            <w:sz w:val="14"/>
          </w:rPr>
          <w:t>N.W.2d 36</w:t>
        </w:r>
      </w:hyperlink>
      <w:r>
        <w:rPr>
          <w:color w:val="0000E5"/>
          <w:sz w:val="14"/>
        </w:rPr>
        <w:t xml:space="preserve"> </w:t>
      </w:r>
      <w:r>
        <w:rPr>
          <w:sz w:val="14"/>
        </w:rPr>
        <w:t xml:space="preserve">(Ct. App. 1998), </w:t>
      </w:r>
      <w:hyperlink r:id="rId513">
        <w:r>
          <w:rPr>
            <w:color w:val="0000E5"/>
            <w:sz w:val="14"/>
          </w:rPr>
          <w:t>97−3356</w:t>
        </w:r>
      </w:hyperlink>
      <w:r>
        <w:rPr>
          <w:sz w:val="14"/>
        </w:rPr>
        <w:t>.</w:t>
      </w:r>
    </w:p>
    <w:p w14:paraId="0BD5E877" w14:textId="77777777" w:rsidR="00153CA5" w:rsidRDefault="00C0532D">
      <w:pPr>
        <w:spacing w:line="208" w:lineRule="auto"/>
        <w:ind w:left="198" w:right="272" w:firstLine="139"/>
        <w:jc w:val="both"/>
        <w:rPr>
          <w:sz w:val="14"/>
        </w:rPr>
      </w:pPr>
      <w:r>
        <w:rPr>
          <w:sz w:val="14"/>
        </w:rPr>
        <w:t>Protecting persons who supply information or opinions about an inmate to the</w:t>
      </w:r>
      <w:r>
        <w:rPr>
          <w:spacing w:val="40"/>
          <w:sz w:val="14"/>
        </w:rPr>
        <w:t xml:space="preserve"> </w:t>
      </w:r>
      <w:r>
        <w:rPr>
          <w:spacing w:val="-2"/>
          <w:sz w:val="14"/>
        </w:rPr>
        <w:t>parole commission is a public interest that may outweigh the public interest in access</w:t>
      </w:r>
      <w:r>
        <w:rPr>
          <w:spacing w:val="40"/>
          <w:sz w:val="14"/>
        </w:rPr>
        <w:t xml:space="preserve"> </w:t>
      </w:r>
      <w:r>
        <w:rPr>
          <w:sz w:val="14"/>
        </w:rPr>
        <w:t>to</w:t>
      </w:r>
      <w:r>
        <w:rPr>
          <w:spacing w:val="-9"/>
          <w:sz w:val="14"/>
        </w:rPr>
        <w:t xml:space="preserve"> </w:t>
      </w:r>
      <w:r>
        <w:rPr>
          <w:sz w:val="14"/>
        </w:rPr>
        <w:t>documents</w:t>
      </w:r>
      <w:r>
        <w:rPr>
          <w:spacing w:val="-9"/>
          <w:sz w:val="14"/>
        </w:rPr>
        <w:t xml:space="preserve"> </w:t>
      </w:r>
      <w:r>
        <w:rPr>
          <w:sz w:val="14"/>
        </w:rPr>
        <w:t>that</w:t>
      </w:r>
      <w:r>
        <w:rPr>
          <w:spacing w:val="-9"/>
          <w:sz w:val="14"/>
        </w:rPr>
        <w:t xml:space="preserve"> </w:t>
      </w:r>
      <w:r>
        <w:rPr>
          <w:sz w:val="14"/>
        </w:rPr>
        <w:t>could</w:t>
      </w:r>
      <w:r>
        <w:rPr>
          <w:spacing w:val="-8"/>
          <w:sz w:val="14"/>
        </w:rPr>
        <w:t xml:space="preserve"> </w:t>
      </w:r>
      <w:r>
        <w:rPr>
          <w:sz w:val="14"/>
        </w:rPr>
        <w:t>identify</w:t>
      </w:r>
      <w:r>
        <w:rPr>
          <w:spacing w:val="-9"/>
          <w:sz w:val="14"/>
        </w:rPr>
        <w:t xml:space="preserve"> </w:t>
      </w:r>
      <w:r>
        <w:rPr>
          <w:sz w:val="14"/>
        </w:rPr>
        <w:t>those</w:t>
      </w:r>
      <w:r>
        <w:rPr>
          <w:spacing w:val="-9"/>
          <w:sz w:val="14"/>
        </w:rPr>
        <w:t xml:space="preserve"> </w:t>
      </w:r>
      <w:r>
        <w:rPr>
          <w:sz w:val="14"/>
        </w:rPr>
        <w:t>persons.</w:t>
      </w:r>
      <w:r>
        <w:rPr>
          <w:spacing w:val="-3"/>
          <w:sz w:val="14"/>
        </w:rPr>
        <w:t xml:space="preserve"> </w:t>
      </w:r>
      <w:r>
        <w:rPr>
          <w:sz w:val="14"/>
        </w:rPr>
        <w:t>State</w:t>
      </w:r>
      <w:r>
        <w:rPr>
          <w:spacing w:val="-8"/>
          <w:sz w:val="14"/>
        </w:rPr>
        <w:t xml:space="preserve"> </w:t>
      </w:r>
      <w:r>
        <w:rPr>
          <w:sz w:val="14"/>
        </w:rPr>
        <w:t>ex</w:t>
      </w:r>
      <w:r>
        <w:rPr>
          <w:spacing w:val="-9"/>
          <w:sz w:val="14"/>
        </w:rPr>
        <w:t xml:space="preserve"> </w:t>
      </w:r>
      <w:r>
        <w:rPr>
          <w:sz w:val="14"/>
        </w:rPr>
        <w:t>rel.</w:t>
      </w:r>
      <w:r>
        <w:rPr>
          <w:spacing w:val="-9"/>
          <w:sz w:val="14"/>
        </w:rPr>
        <w:t xml:space="preserve"> </w:t>
      </w:r>
      <w:r>
        <w:rPr>
          <w:sz w:val="14"/>
        </w:rPr>
        <w:t>Bergmann</w:t>
      </w:r>
      <w:r>
        <w:rPr>
          <w:spacing w:val="-9"/>
          <w:sz w:val="14"/>
        </w:rPr>
        <w:t xml:space="preserve"> </w:t>
      </w:r>
      <w:r>
        <w:rPr>
          <w:sz w:val="14"/>
        </w:rPr>
        <w:t>v.</w:t>
      </w:r>
      <w:r>
        <w:rPr>
          <w:spacing w:val="-8"/>
          <w:sz w:val="14"/>
        </w:rPr>
        <w:t xml:space="preserve"> </w:t>
      </w:r>
      <w:r>
        <w:rPr>
          <w:sz w:val="14"/>
        </w:rPr>
        <w:t>Faust,</w:t>
      </w:r>
      <w:r>
        <w:rPr>
          <w:spacing w:val="-9"/>
          <w:sz w:val="14"/>
        </w:rPr>
        <w:t xml:space="preserve"> </w:t>
      </w:r>
      <w:hyperlink r:id="rId514">
        <w:r>
          <w:rPr>
            <w:color w:val="0000E5"/>
            <w:sz w:val="14"/>
          </w:rPr>
          <w:t>226</w:t>
        </w:r>
      </w:hyperlink>
      <w:r>
        <w:rPr>
          <w:color w:val="0000E5"/>
          <w:spacing w:val="40"/>
          <w:sz w:val="14"/>
        </w:rPr>
        <w:t xml:space="preserve"> </w:t>
      </w:r>
      <w:hyperlink r:id="rId515">
        <w:r>
          <w:rPr>
            <w:color w:val="0000E5"/>
            <w:sz w:val="14"/>
          </w:rPr>
          <w:t>Wis. 2d 273</w:t>
        </w:r>
      </w:hyperlink>
      <w:r>
        <w:rPr>
          <w:sz w:val="14"/>
        </w:rPr>
        <w:t xml:space="preserve">, </w:t>
      </w:r>
      <w:hyperlink r:id="rId516">
        <w:r>
          <w:rPr>
            <w:color w:val="0000E5"/>
            <w:sz w:val="14"/>
          </w:rPr>
          <w:t>595 N.W.2d 75</w:t>
        </w:r>
      </w:hyperlink>
      <w:r>
        <w:rPr>
          <w:color w:val="0000E5"/>
          <w:sz w:val="14"/>
        </w:rPr>
        <w:t xml:space="preserve"> </w:t>
      </w:r>
      <w:r>
        <w:rPr>
          <w:sz w:val="14"/>
        </w:rPr>
        <w:t xml:space="preserve">(Ct. App. 1999), </w:t>
      </w:r>
      <w:hyperlink r:id="rId517">
        <w:r>
          <w:rPr>
            <w:color w:val="0000E5"/>
            <w:sz w:val="14"/>
          </w:rPr>
          <w:t>98−2537</w:t>
        </w:r>
      </w:hyperlink>
      <w:r>
        <w:rPr>
          <w:sz w:val="14"/>
        </w:rPr>
        <w:t>.</w:t>
      </w:r>
    </w:p>
    <w:p w14:paraId="2843D7FA" w14:textId="77777777" w:rsidR="00153CA5" w:rsidRDefault="00C0532D">
      <w:pPr>
        <w:spacing w:line="208" w:lineRule="auto"/>
        <w:ind w:left="198" w:right="271" w:firstLine="139"/>
        <w:jc w:val="both"/>
        <w:rPr>
          <w:sz w:val="14"/>
        </w:rPr>
      </w:pPr>
      <w:r>
        <w:rPr>
          <w:sz w:val="14"/>
        </w:rPr>
        <w:t>Sub.</w:t>
      </w:r>
      <w:r>
        <w:rPr>
          <w:spacing w:val="-6"/>
          <w:sz w:val="14"/>
        </w:rPr>
        <w:t xml:space="preserve"> </w:t>
      </w:r>
      <w:r>
        <w:rPr>
          <w:sz w:val="14"/>
        </w:rPr>
        <w:t>(1)</w:t>
      </w:r>
      <w:r>
        <w:rPr>
          <w:spacing w:val="-6"/>
          <w:sz w:val="14"/>
        </w:rPr>
        <w:t xml:space="preserve"> </w:t>
      </w:r>
      <w:r>
        <w:rPr>
          <w:sz w:val="14"/>
        </w:rPr>
        <w:t>(b)</w:t>
      </w:r>
      <w:r>
        <w:rPr>
          <w:spacing w:val="-6"/>
          <w:sz w:val="14"/>
        </w:rPr>
        <w:t xml:space="preserve"> </w:t>
      </w:r>
      <w:r>
        <w:rPr>
          <w:sz w:val="14"/>
        </w:rPr>
        <w:t>gives</w:t>
      </w:r>
      <w:r>
        <w:rPr>
          <w:spacing w:val="-6"/>
          <w:sz w:val="14"/>
        </w:rPr>
        <w:t xml:space="preserve"> </w:t>
      </w:r>
      <w:r>
        <w:rPr>
          <w:sz w:val="14"/>
        </w:rPr>
        <w:t>the</w:t>
      </w:r>
      <w:r>
        <w:rPr>
          <w:spacing w:val="-6"/>
          <w:sz w:val="14"/>
        </w:rPr>
        <w:t xml:space="preserve"> </w:t>
      </w:r>
      <w:r>
        <w:rPr>
          <w:sz w:val="14"/>
        </w:rPr>
        <w:t>record</w:t>
      </w:r>
      <w:r>
        <w:rPr>
          <w:spacing w:val="-6"/>
          <w:sz w:val="14"/>
        </w:rPr>
        <w:t xml:space="preserve"> </w:t>
      </w:r>
      <w:r>
        <w:rPr>
          <w:sz w:val="14"/>
        </w:rPr>
        <w:t>custodian,</w:t>
      </w:r>
      <w:r>
        <w:rPr>
          <w:spacing w:val="-6"/>
          <w:sz w:val="14"/>
        </w:rPr>
        <w:t xml:space="preserve"> </w:t>
      </w:r>
      <w:r>
        <w:rPr>
          <w:sz w:val="14"/>
        </w:rPr>
        <w:t>and</w:t>
      </w:r>
      <w:r>
        <w:rPr>
          <w:spacing w:val="-6"/>
          <w:sz w:val="14"/>
        </w:rPr>
        <w:t xml:space="preserve"> </w:t>
      </w:r>
      <w:r>
        <w:rPr>
          <w:sz w:val="14"/>
        </w:rPr>
        <w:t>not</w:t>
      </w:r>
      <w:r>
        <w:rPr>
          <w:spacing w:val="-6"/>
          <w:sz w:val="14"/>
        </w:rPr>
        <w:t xml:space="preserve"> </w:t>
      </w:r>
      <w:r>
        <w:rPr>
          <w:sz w:val="14"/>
        </w:rPr>
        <w:t>the</w:t>
      </w:r>
      <w:r>
        <w:rPr>
          <w:spacing w:val="-6"/>
          <w:sz w:val="14"/>
        </w:rPr>
        <w:t xml:space="preserve"> </w:t>
      </w:r>
      <w:r>
        <w:rPr>
          <w:sz w:val="14"/>
        </w:rPr>
        <w:t>requester,</w:t>
      </w:r>
      <w:r>
        <w:rPr>
          <w:spacing w:val="-6"/>
          <w:sz w:val="14"/>
        </w:rPr>
        <w:t xml:space="preserve"> </w:t>
      </w:r>
      <w:r>
        <w:rPr>
          <w:sz w:val="14"/>
        </w:rPr>
        <w:t>the</w:t>
      </w:r>
      <w:r>
        <w:rPr>
          <w:spacing w:val="-6"/>
          <w:sz w:val="14"/>
        </w:rPr>
        <w:t xml:space="preserve"> </w:t>
      </w:r>
      <w:r>
        <w:rPr>
          <w:sz w:val="14"/>
        </w:rPr>
        <w:t>choice</w:t>
      </w:r>
      <w:r>
        <w:rPr>
          <w:spacing w:val="-7"/>
          <w:sz w:val="14"/>
        </w:rPr>
        <w:t xml:space="preserve"> </w:t>
      </w:r>
      <w:r>
        <w:rPr>
          <w:sz w:val="14"/>
        </w:rPr>
        <w:t>of</w:t>
      </w:r>
      <w:r>
        <w:rPr>
          <w:spacing w:val="-8"/>
          <w:sz w:val="14"/>
        </w:rPr>
        <w:t xml:space="preserve"> </w:t>
      </w:r>
      <w:r>
        <w:rPr>
          <w:sz w:val="14"/>
        </w:rPr>
        <w:t>how</w:t>
      </w:r>
      <w:r>
        <w:rPr>
          <w:spacing w:val="-8"/>
          <w:sz w:val="14"/>
        </w:rPr>
        <w:t xml:space="preserve"> </w:t>
      </w:r>
      <w:r>
        <w:rPr>
          <w:sz w:val="14"/>
        </w:rPr>
        <w:t>a</w:t>
      </w:r>
      <w:r>
        <w:rPr>
          <w:spacing w:val="40"/>
          <w:sz w:val="14"/>
        </w:rPr>
        <w:t xml:space="preserve"> </w:t>
      </w:r>
      <w:r>
        <w:rPr>
          <w:spacing w:val="-2"/>
          <w:sz w:val="14"/>
        </w:rPr>
        <w:t>record</w:t>
      </w:r>
      <w:r>
        <w:rPr>
          <w:spacing w:val="-3"/>
          <w:sz w:val="14"/>
        </w:rPr>
        <w:t xml:space="preserve"> </w:t>
      </w:r>
      <w:r>
        <w:rPr>
          <w:spacing w:val="-2"/>
          <w:sz w:val="14"/>
        </w:rPr>
        <w:t>will</w:t>
      </w:r>
      <w:r>
        <w:rPr>
          <w:spacing w:val="-7"/>
          <w:sz w:val="14"/>
        </w:rPr>
        <w:t xml:space="preserve"> </w:t>
      </w:r>
      <w:r>
        <w:rPr>
          <w:spacing w:val="-2"/>
          <w:sz w:val="14"/>
        </w:rPr>
        <w:t>be</w:t>
      </w:r>
      <w:r>
        <w:rPr>
          <w:spacing w:val="-7"/>
          <w:sz w:val="14"/>
        </w:rPr>
        <w:t xml:space="preserve"> </w:t>
      </w:r>
      <w:r>
        <w:rPr>
          <w:spacing w:val="-2"/>
          <w:sz w:val="14"/>
        </w:rPr>
        <w:t>copied.</w:t>
      </w:r>
      <w:r>
        <w:rPr>
          <w:spacing w:val="26"/>
          <w:sz w:val="14"/>
        </w:rPr>
        <w:t xml:space="preserve"> </w:t>
      </w:r>
      <w:r>
        <w:rPr>
          <w:spacing w:val="-2"/>
          <w:sz w:val="14"/>
        </w:rPr>
        <w:t>The</w:t>
      </w:r>
      <w:r>
        <w:rPr>
          <w:spacing w:val="-7"/>
          <w:sz w:val="14"/>
        </w:rPr>
        <w:t xml:space="preserve"> </w:t>
      </w:r>
      <w:r>
        <w:rPr>
          <w:spacing w:val="-2"/>
          <w:sz w:val="14"/>
        </w:rPr>
        <w:t>requester</w:t>
      </w:r>
      <w:r>
        <w:rPr>
          <w:spacing w:val="-7"/>
          <w:sz w:val="14"/>
        </w:rPr>
        <w:t xml:space="preserve"> </w:t>
      </w:r>
      <w:r>
        <w:rPr>
          <w:spacing w:val="-2"/>
          <w:sz w:val="14"/>
        </w:rPr>
        <w:t>cannot</w:t>
      </w:r>
      <w:r>
        <w:rPr>
          <w:spacing w:val="-6"/>
          <w:sz w:val="14"/>
        </w:rPr>
        <w:t xml:space="preserve"> </w:t>
      </w:r>
      <w:r>
        <w:rPr>
          <w:spacing w:val="-2"/>
          <w:sz w:val="14"/>
        </w:rPr>
        <w:t>elect</w:t>
      </w:r>
      <w:r>
        <w:rPr>
          <w:spacing w:val="-7"/>
          <w:sz w:val="14"/>
        </w:rPr>
        <w:t xml:space="preserve"> </w:t>
      </w:r>
      <w:r>
        <w:rPr>
          <w:spacing w:val="-2"/>
          <w:sz w:val="14"/>
        </w:rPr>
        <w:t>to</w:t>
      </w:r>
      <w:r>
        <w:rPr>
          <w:spacing w:val="-7"/>
          <w:sz w:val="14"/>
        </w:rPr>
        <w:t xml:space="preserve"> </w:t>
      </w:r>
      <w:r>
        <w:rPr>
          <w:spacing w:val="-2"/>
          <w:sz w:val="14"/>
        </w:rPr>
        <w:t>use</w:t>
      </w:r>
      <w:r>
        <w:rPr>
          <w:spacing w:val="-6"/>
          <w:sz w:val="14"/>
        </w:rPr>
        <w:t xml:space="preserve"> </w:t>
      </w:r>
      <w:r>
        <w:rPr>
          <w:spacing w:val="-2"/>
          <w:sz w:val="14"/>
        </w:rPr>
        <w:t>his</w:t>
      </w:r>
      <w:r>
        <w:rPr>
          <w:spacing w:val="-7"/>
          <w:sz w:val="14"/>
        </w:rPr>
        <w:t xml:space="preserve"> </w:t>
      </w:r>
      <w:r>
        <w:rPr>
          <w:spacing w:val="-2"/>
          <w:sz w:val="14"/>
        </w:rPr>
        <w:t>or</w:t>
      </w:r>
      <w:r>
        <w:rPr>
          <w:spacing w:val="-7"/>
          <w:sz w:val="14"/>
        </w:rPr>
        <w:t xml:space="preserve"> </w:t>
      </w:r>
      <w:r>
        <w:rPr>
          <w:spacing w:val="-2"/>
          <w:sz w:val="14"/>
        </w:rPr>
        <w:t>her</w:t>
      </w:r>
      <w:r>
        <w:rPr>
          <w:spacing w:val="-6"/>
          <w:sz w:val="14"/>
        </w:rPr>
        <w:t xml:space="preserve"> </w:t>
      </w:r>
      <w:r>
        <w:rPr>
          <w:spacing w:val="-2"/>
          <w:sz w:val="14"/>
        </w:rPr>
        <w:t>own</w:t>
      </w:r>
      <w:r>
        <w:rPr>
          <w:spacing w:val="-7"/>
          <w:sz w:val="14"/>
        </w:rPr>
        <w:t xml:space="preserve"> </w:t>
      </w:r>
      <w:r>
        <w:rPr>
          <w:spacing w:val="-2"/>
          <w:sz w:val="14"/>
        </w:rPr>
        <w:t>copying</w:t>
      </w:r>
      <w:r>
        <w:rPr>
          <w:spacing w:val="-7"/>
          <w:sz w:val="14"/>
        </w:rPr>
        <w:t xml:space="preserve"> </w:t>
      </w:r>
      <w:r>
        <w:rPr>
          <w:spacing w:val="-2"/>
          <w:sz w:val="14"/>
        </w:rPr>
        <w:t>equip-ment</w:t>
      </w:r>
      <w:r>
        <w:rPr>
          <w:spacing w:val="-4"/>
          <w:sz w:val="14"/>
        </w:rPr>
        <w:t xml:space="preserve"> </w:t>
      </w:r>
      <w:r>
        <w:rPr>
          <w:spacing w:val="-2"/>
          <w:sz w:val="14"/>
        </w:rPr>
        <w:t>without</w:t>
      </w:r>
      <w:r>
        <w:rPr>
          <w:spacing w:val="-3"/>
          <w:sz w:val="14"/>
        </w:rPr>
        <w:t xml:space="preserve"> </w:t>
      </w:r>
      <w:r>
        <w:rPr>
          <w:spacing w:val="-2"/>
          <w:sz w:val="14"/>
        </w:rPr>
        <w:t>the</w:t>
      </w:r>
      <w:r>
        <w:rPr>
          <w:spacing w:val="-3"/>
          <w:sz w:val="14"/>
        </w:rPr>
        <w:t xml:space="preserve"> </w:t>
      </w:r>
      <w:r>
        <w:rPr>
          <w:spacing w:val="-2"/>
          <w:sz w:val="14"/>
        </w:rPr>
        <w:t>custodian’s</w:t>
      </w:r>
      <w:r>
        <w:rPr>
          <w:spacing w:val="-4"/>
          <w:sz w:val="14"/>
        </w:rPr>
        <w:t xml:space="preserve"> </w:t>
      </w:r>
      <w:r>
        <w:rPr>
          <w:spacing w:val="-2"/>
          <w:sz w:val="14"/>
        </w:rPr>
        <w:t>permission.</w:t>
      </w:r>
      <w:r>
        <w:rPr>
          <w:spacing w:val="32"/>
          <w:sz w:val="14"/>
        </w:rPr>
        <w:t xml:space="preserve"> </w:t>
      </w:r>
      <w:r>
        <w:rPr>
          <w:spacing w:val="-2"/>
          <w:sz w:val="14"/>
        </w:rPr>
        <w:t>Grebner</w:t>
      </w:r>
      <w:r>
        <w:rPr>
          <w:spacing w:val="-4"/>
          <w:sz w:val="14"/>
        </w:rPr>
        <w:t xml:space="preserve"> </w:t>
      </w:r>
      <w:r>
        <w:rPr>
          <w:spacing w:val="-2"/>
          <w:sz w:val="14"/>
        </w:rPr>
        <w:t>v.</w:t>
      </w:r>
      <w:r>
        <w:rPr>
          <w:spacing w:val="-4"/>
          <w:sz w:val="14"/>
        </w:rPr>
        <w:t xml:space="preserve"> </w:t>
      </w:r>
      <w:r>
        <w:rPr>
          <w:spacing w:val="-2"/>
          <w:sz w:val="14"/>
        </w:rPr>
        <w:t>Schiebel,</w:t>
      </w:r>
      <w:r>
        <w:rPr>
          <w:spacing w:val="-4"/>
          <w:sz w:val="14"/>
        </w:rPr>
        <w:t xml:space="preserve"> </w:t>
      </w:r>
      <w:hyperlink r:id="rId518">
        <w:r>
          <w:rPr>
            <w:color w:val="0000E5"/>
            <w:spacing w:val="-2"/>
            <w:sz w:val="14"/>
          </w:rPr>
          <w:t>2001</w:t>
        </w:r>
        <w:r>
          <w:rPr>
            <w:color w:val="0000E5"/>
            <w:spacing w:val="-4"/>
            <w:sz w:val="14"/>
          </w:rPr>
          <w:t xml:space="preserve"> </w:t>
        </w:r>
        <w:r>
          <w:rPr>
            <w:color w:val="0000E5"/>
            <w:spacing w:val="-2"/>
            <w:sz w:val="14"/>
          </w:rPr>
          <w:t>WI</w:t>
        </w:r>
        <w:r>
          <w:rPr>
            <w:color w:val="0000E5"/>
            <w:spacing w:val="-4"/>
            <w:sz w:val="14"/>
          </w:rPr>
          <w:t xml:space="preserve"> </w:t>
        </w:r>
        <w:r>
          <w:rPr>
            <w:color w:val="0000E5"/>
            <w:spacing w:val="-2"/>
            <w:sz w:val="14"/>
          </w:rPr>
          <w:t>App</w:t>
        </w:r>
        <w:r>
          <w:rPr>
            <w:color w:val="0000E5"/>
            <w:spacing w:val="-4"/>
            <w:sz w:val="14"/>
          </w:rPr>
          <w:t xml:space="preserve"> </w:t>
        </w:r>
        <w:r>
          <w:rPr>
            <w:color w:val="0000E5"/>
            <w:spacing w:val="-2"/>
            <w:sz w:val="14"/>
          </w:rPr>
          <w:t>17</w:t>
        </w:r>
      </w:hyperlink>
      <w:r>
        <w:rPr>
          <w:spacing w:val="-2"/>
          <w:sz w:val="14"/>
        </w:rPr>
        <w:t>,</w:t>
      </w:r>
      <w:r>
        <w:rPr>
          <w:spacing w:val="-7"/>
          <w:sz w:val="14"/>
        </w:rPr>
        <w:t xml:space="preserve"> </w:t>
      </w:r>
      <w:hyperlink r:id="rId519">
        <w:r>
          <w:rPr>
            <w:color w:val="0000E5"/>
            <w:spacing w:val="-2"/>
            <w:sz w:val="14"/>
          </w:rPr>
          <w:t>240</w:t>
        </w:r>
      </w:hyperlink>
      <w:r>
        <w:rPr>
          <w:color w:val="0000E5"/>
          <w:spacing w:val="40"/>
          <w:sz w:val="14"/>
        </w:rPr>
        <w:t xml:space="preserve"> </w:t>
      </w:r>
      <w:hyperlink r:id="rId520">
        <w:r>
          <w:rPr>
            <w:color w:val="0000E5"/>
            <w:sz w:val="14"/>
          </w:rPr>
          <w:t>Wis. 2d 551</w:t>
        </w:r>
      </w:hyperlink>
      <w:r>
        <w:rPr>
          <w:sz w:val="14"/>
        </w:rPr>
        <w:t xml:space="preserve">, </w:t>
      </w:r>
      <w:hyperlink r:id="rId521">
        <w:r>
          <w:rPr>
            <w:color w:val="0000E5"/>
            <w:sz w:val="14"/>
          </w:rPr>
          <w:t>624 N.W.2d 892</w:t>
        </w:r>
      </w:hyperlink>
      <w:r>
        <w:rPr>
          <w:sz w:val="14"/>
        </w:rPr>
        <w:t xml:space="preserve">, </w:t>
      </w:r>
      <w:hyperlink r:id="rId522">
        <w:r>
          <w:rPr>
            <w:color w:val="0000E5"/>
            <w:sz w:val="14"/>
          </w:rPr>
          <w:t>00−1549</w:t>
        </w:r>
      </w:hyperlink>
      <w:r>
        <w:rPr>
          <w:sz w:val="14"/>
        </w:rPr>
        <w:t>.</w:t>
      </w:r>
    </w:p>
    <w:p w14:paraId="4DC154E1" w14:textId="77777777" w:rsidR="00153CA5" w:rsidRDefault="00C0532D">
      <w:pPr>
        <w:spacing w:before="1" w:line="208" w:lineRule="auto"/>
        <w:ind w:left="198" w:right="272" w:firstLine="139"/>
        <w:jc w:val="right"/>
        <w:rPr>
          <w:sz w:val="14"/>
        </w:rPr>
      </w:pPr>
      <w:r>
        <w:rPr>
          <w:sz w:val="14"/>
        </w:rPr>
        <w:t>Requests for university admissions records focusing on test scores, class rank,</w:t>
      </w:r>
      <w:r>
        <w:rPr>
          <w:spacing w:val="40"/>
          <w:sz w:val="14"/>
        </w:rPr>
        <w:t xml:space="preserve"> </w:t>
      </w:r>
      <w:r>
        <w:rPr>
          <w:spacing w:val="-2"/>
          <w:sz w:val="14"/>
        </w:rPr>
        <w:t>grade</w:t>
      </w:r>
      <w:r>
        <w:rPr>
          <w:spacing w:val="-4"/>
          <w:sz w:val="14"/>
        </w:rPr>
        <w:t xml:space="preserve"> </w:t>
      </w:r>
      <w:r>
        <w:rPr>
          <w:spacing w:val="-2"/>
          <w:sz w:val="14"/>
        </w:rPr>
        <w:t>point</w:t>
      </w:r>
      <w:r>
        <w:rPr>
          <w:spacing w:val="-6"/>
          <w:sz w:val="14"/>
        </w:rPr>
        <w:t xml:space="preserve"> </w:t>
      </w:r>
      <w:r>
        <w:rPr>
          <w:spacing w:val="-2"/>
          <w:sz w:val="14"/>
        </w:rPr>
        <w:t>average,</w:t>
      </w:r>
      <w:r>
        <w:rPr>
          <w:spacing w:val="-6"/>
          <w:sz w:val="14"/>
        </w:rPr>
        <w:t xml:space="preserve"> </w:t>
      </w:r>
      <w:r>
        <w:rPr>
          <w:spacing w:val="-2"/>
          <w:sz w:val="14"/>
        </w:rPr>
        <w:t>race,</w:t>
      </w:r>
      <w:r>
        <w:rPr>
          <w:spacing w:val="-6"/>
          <w:sz w:val="14"/>
        </w:rPr>
        <w:t xml:space="preserve"> </w:t>
      </w:r>
      <w:r>
        <w:rPr>
          <w:spacing w:val="-2"/>
          <w:sz w:val="14"/>
        </w:rPr>
        <w:t>gender,</w:t>
      </w:r>
      <w:r>
        <w:rPr>
          <w:spacing w:val="-5"/>
          <w:sz w:val="14"/>
        </w:rPr>
        <w:t xml:space="preserve"> </w:t>
      </w:r>
      <w:r>
        <w:rPr>
          <w:spacing w:val="-2"/>
          <w:sz w:val="14"/>
        </w:rPr>
        <w:t>ethnicity,</w:t>
      </w:r>
      <w:r>
        <w:rPr>
          <w:spacing w:val="-6"/>
          <w:sz w:val="14"/>
        </w:rPr>
        <w:t xml:space="preserve"> </w:t>
      </w:r>
      <w:r>
        <w:rPr>
          <w:spacing w:val="-2"/>
          <w:sz w:val="14"/>
        </w:rPr>
        <w:t>and</w:t>
      </w:r>
      <w:r>
        <w:rPr>
          <w:spacing w:val="-6"/>
          <w:sz w:val="14"/>
        </w:rPr>
        <w:t xml:space="preserve"> </w:t>
      </w:r>
      <w:r>
        <w:rPr>
          <w:spacing w:val="-2"/>
          <w:sz w:val="14"/>
        </w:rPr>
        <w:t>socio−economic</w:t>
      </w:r>
      <w:r>
        <w:rPr>
          <w:spacing w:val="-6"/>
          <w:sz w:val="14"/>
        </w:rPr>
        <w:t xml:space="preserve"> </w:t>
      </w:r>
      <w:r>
        <w:rPr>
          <w:spacing w:val="-2"/>
          <w:sz w:val="14"/>
        </w:rPr>
        <w:t>background</w:t>
      </w:r>
      <w:r>
        <w:rPr>
          <w:spacing w:val="-6"/>
          <w:sz w:val="14"/>
        </w:rPr>
        <w:t xml:space="preserve"> </w:t>
      </w:r>
      <w:r>
        <w:rPr>
          <w:spacing w:val="-2"/>
          <w:sz w:val="14"/>
        </w:rPr>
        <w:t>was</w:t>
      </w:r>
      <w:r>
        <w:rPr>
          <w:spacing w:val="-7"/>
          <w:sz w:val="14"/>
        </w:rPr>
        <w:t xml:space="preserve"> </w:t>
      </w:r>
      <w:r>
        <w:rPr>
          <w:spacing w:val="-2"/>
          <w:sz w:val="14"/>
        </w:rPr>
        <w:t>not</w:t>
      </w:r>
      <w:r>
        <w:rPr>
          <w:spacing w:val="40"/>
          <w:sz w:val="14"/>
        </w:rPr>
        <w:t xml:space="preserve"> </w:t>
      </w:r>
      <w:r>
        <w:rPr>
          <w:sz w:val="14"/>
        </w:rPr>
        <w:t>a</w:t>
      </w:r>
      <w:r>
        <w:rPr>
          <w:spacing w:val="-6"/>
          <w:sz w:val="14"/>
        </w:rPr>
        <w:t xml:space="preserve"> </w:t>
      </w:r>
      <w:r>
        <w:rPr>
          <w:sz w:val="14"/>
        </w:rPr>
        <w:t>request</w:t>
      </w:r>
      <w:r>
        <w:rPr>
          <w:spacing w:val="-6"/>
          <w:sz w:val="14"/>
        </w:rPr>
        <w:t xml:space="preserve"> </w:t>
      </w:r>
      <w:r>
        <w:rPr>
          <w:sz w:val="14"/>
        </w:rPr>
        <w:t>for</w:t>
      </w:r>
      <w:r>
        <w:rPr>
          <w:spacing w:val="-6"/>
          <w:sz w:val="14"/>
        </w:rPr>
        <w:t xml:space="preserve"> </w:t>
      </w:r>
      <w:r>
        <w:rPr>
          <w:sz w:val="14"/>
        </w:rPr>
        <w:t>personally</w:t>
      </w:r>
      <w:r>
        <w:rPr>
          <w:spacing w:val="-6"/>
          <w:sz w:val="14"/>
        </w:rPr>
        <w:t xml:space="preserve"> </w:t>
      </w:r>
      <w:r>
        <w:rPr>
          <w:sz w:val="14"/>
        </w:rPr>
        <w:t>identifiable</w:t>
      </w:r>
      <w:r>
        <w:rPr>
          <w:spacing w:val="-6"/>
          <w:sz w:val="14"/>
        </w:rPr>
        <w:t xml:space="preserve"> </w:t>
      </w:r>
      <w:r>
        <w:rPr>
          <w:sz w:val="14"/>
        </w:rPr>
        <w:t>information,</w:t>
      </w:r>
      <w:r>
        <w:rPr>
          <w:spacing w:val="-6"/>
          <w:sz w:val="14"/>
        </w:rPr>
        <w:t xml:space="preserve"> </w:t>
      </w:r>
      <w:r>
        <w:rPr>
          <w:sz w:val="14"/>
        </w:rPr>
        <w:t>and</w:t>
      </w:r>
      <w:r>
        <w:rPr>
          <w:spacing w:val="-6"/>
          <w:sz w:val="14"/>
        </w:rPr>
        <w:t xml:space="preserve"> </w:t>
      </w:r>
      <w:r>
        <w:rPr>
          <w:sz w:val="14"/>
        </w:rPr>
        <w:t>release</w:t>
      </w:r>
      <w:r>
        <w:rPr>
          <w:spacing w:val="-6"/>
          <w:sz w:val="14"/>
        </w:rPr>
        <w:t xml:space="preserve"> </w:t>
      </w:r>
      <w:r>
        <w:rPr>
          <w:sz w:val="14"/>
        </w:rPr>
        <w:t>was</w:t>
      </w:r>
      <w:r>
        <w:rPr>
          <w:spacing w:val="-6"/>
          <w:sz w:val="14"/>
        </w:rPr>
        <w:t xml:space="preserve"> </w:t>
      </w:r>
      <w:r>
        <w:rPr>
          <w:sz w:val="14"/>
        </w:rPr>
        <w:t>not</w:t>
      </w:r>
      <w:r>
        <w:rPr>
          <w:spacing w:val="-6"/>
          <w:sz w:val="14"/>
        </w:rPr>
        <w:t xml:space="preserve"> </w:t>
      </w:r>
      <w:r>
        <w:rPr>
          <w:sz w:val="14"/>
        </w:rPr>
        <w:t>barred</w:t>
      </w:r>
      <w:r>
        <w:rPr>
          <w:spacing w:val="-6"/>
          <w:sz w:val="14"/>
        </w:rPr>
        <w:t xml:space="preserve"> </w:t>
      </w:r>
      <w:r>
        <w:rPr>
          <w:sz w:val="14"/>
        </w:rPr>
        <w:t>by</w:t>
      </w:r>
      <w:r>
        <w:rPr>
          <w:spacing w:val="-6"/>
          <w:sz w:val="14"/>
        </w:rPr>
        <w:t xml:space="preserve"> </w:t>
      </w:r>
      <w:r>
        <w:rPr>
          <w:sz w:val="14"/>
        </w:rPr>
        <w:t>fed-eral law or public policy.</w:t>
      </w:r>
      <w:r>
        <w:rPr>
          <w:spacing w:val="40"/>
          <w:sz w:val="14"/>
        </w:rPr>
        <w:t xml:space="preserve"> </w:t>
      </w:r>
      <w:r>
        <w:rPr>
          <w:sz w:val="14"/>
        </w:rPr>
        <w:t>That the requests would require the university to redact</w:t>
      </w:r>
      <w:r>
        <w:rPr>
          <w:spacing w:val="40"/>
          <w:sz w:val="14"/>
        </w:rPr>
        <w:t xml:space="preserve"> </w:t>
      </w:r>
      <w:r>
        <w:rPr>
          <w:sz w:val="14"/>
        </w:rPr>
        <w:t>information from thousands of documents under s. 19.36 (6) did not essentially</w:t>
      </w:r>
      <w:r>
        <w:rPr>
          <w:spacing w:val="80"/>
          <w:sz w:val="14"/>
        </w:rPr>
        <w:t xml:space="preserve"> </w:t>
      </w:r>
      <w:r>
        <w:rPr>
          <w:sz w:val="14"/>
        </w:rPr>
        <w:t>require</w:t>
      </w:r>
      <w:r>
        <w:rPr>
          <w:spacing w:val="-9"/>
          <w:sz w:val="14"/>
        </w:rPr>
        <w:t xml:space="preserve"> </w:t>
      </w:r>
      <w:r>
        <w:rPr>
          <w:sz w:val="14"/>
        </w:rPr>
        <w:t>the</w:t>
      </w:r>
      <w:r>
        <w:rPr>
          <w:spacing w:val="-9"/>
          <w:sz w:val="14"/>
        </w:rPr>
        <w:t xml:space="preserve"> </w:t>
      </w:r>
      <w:r>
        <w:rPr>
          <w:sz w:val="14"/>
        </w:rPr>
        <w:t>university</w:t>
      </w:r>
      <w:r>
        <w:rPr>
          <w:spacing w:val="-9"/>
          <w:sz w:val="14"/>
        </w:rPr>
        <w:t xml:space="preserve"> </w:t>
      </w:r>
      <w:r>
        <w:rPr>
          <w:sz w:val="14"/>
        </w:rPr>
        <w:t>to</w:t>
      </w:r>
      <w:r>
        <w:rPr>
          <w:spacing w:val="-8"/>
          <w:sz w:val="14"/>
        </w:rPr>
        <w:t xml:space="preserve"> </w:t>
      </w:r>
      <w:r>
        <w:rPr>
          <w:sz w:val="14"/>
        </w:rPr>
        <w:t>create</w:t>
      </w:r>
      <w:r>
        <w:rPr>
          <w:spacing w:val="-9"/>
          <w:sz w:val="14"/>
        </w:rPr>
        <w:t xml:space="preserve"> </w:t>
      </w:r>
      <w:r>
        <w:rPr>
          <w:sz w:val="14"/>
        </w:rPr>
        <w:t>new</w:t>
      </w:r>
      <w:r>
        <w:rPr>
          <w:spacing w:val="-9"/>
          <w:sz w:val="14"/>
        </w:rPr>
        <w:t xml:space="preserve"> </w:t>
      </w:r>
      <w:r>
        <w:rPr>
          <w:sz w:val="14"/>
        </w:rPr>
        <w:t>records</w:t>
      </w:r>
      <w:r>
        <w:rPr>
          <w:spacing w:val="-9"/>
          <w:sz w:val="14"/>
        </w:rPr>
        <w:t xml:space="preserve"> </w:t>
      </w:r>
      <w:r>
        <w:rPr>
          <w:sz w:val="14"/>
        </w:rPr>
        <w:t>and,</w:t>
      </w:r>
      <w:r>
        <w:rPr>
          <w:spacing w:val="-8"/>
          <w:sz w:val="14"/>
        </w:rPr>
        <w:t xml:space="preserve"> </w:t>
      </w:r>
      <w:r>
        <w:rPr>
          <w:sz w:val="14"/>
        </w:rPr>
        <w:t>as</w:t>
      </w:r>
      <w:r>
        <w:rPr>
          <w:spacing w:val="-9"/>
          <w:sz w:val="14"/>
        </w:rPr>
        <w:t xml:space="preserve"> </w:t>
      </w:r>
      <w:r>
        <w:rPr>
          <w:sz w:val="14"/>
        </w:rPr>
        <w:t>such,</w:t>
      </w:r>
      <w:r>
        <w:rPr>
          <w:spacing w:val="-9"/>
          <w:sz w:val="14"/>
        </w:rPr>
        <w:t xml:space="preserve"> </w:t>
      </w:r>
      <w:r>
        <w:rPr>
          <w:sz w:val="14"/>
        </w:rPr>
        <w:t>did</w:t>
      </w:r>
      <w:r>
        <w:rPr>
          <w:spacing w:val="-9"/>
          <w:sz w:val="14"/>
        </w:rPr>
        <w:t xml:space="preserve"> </w:t>
      </w:r>
      <w:r>
        <w:rPr>
          <w:sz w:val="14"/>
        </w:rPr>
        <w:t>not</w:t>
      </w:r>
      <w:r>
        <w:rPr>
          <w:spacing w:val="-8"/>
          <w:sz w:val="14"/>
        </w:rPr>
        <w:t xml:space="preserve"> </w:t>
      </w:r>
      <w:r>
        <w:rPr>
          <w:sz w:val="14"/>
        </w:rPr>
        <w:t>provide</w:t>
      </w:r>
      <w:r>
        <w:rPr>
          <w:spacing w:val="-9"/>
          <w:sz w:val="14"/>
        </w:rPr>
        <w:t xml:space="preserve"> </w:t>
      </w:r>
      <w:r>
        <w:rPr>
          <w:sz w:val="14"/>
        </w:rPr>
        <w:t>grounds</w:t>
      </w:r>
      <w:r>
        <w:rPr>
          <w:spacing w:val="-9"/>
          <w:sz w:val="14"/>
        </w:rPr>
        <w:t xml:space="preserve"> </w:t>
      </w:r>
      <w:r>
        <w:rPr>
          <w:sz w:val="14"/>
        </w:rPr>
        <w:t>for</w:t>
      </w:r>
      <w:r>
        <w:rPr>
          <w:spacing w:val="40"/>
          <w:sz w:val="14"/>
        </w:rPr>
        <w:t xml:space="preserve"> </w:t>
      </w:r>
      <w:r>
        <w:rPr>
          <w:spacing w:val="-2"/>
          <w:sz w:val="14"/>
        </w:rPr>
        <w:t>denying</w:t>
      </w:r>
      <w:r>
        <w:rPr>
          <w:spacing w:val="-3"/>
          <w:sz w:val="14"/>
        </w:rPr>
        <w:t xml:space="preserve"> </w:t>
      </w:r>
      <w:r>
        <w:rPr>
          <w:spacing w:val="-2"/>
          <w:sz w:val="14"/>
        </w:rPr>
        <w:t>the</w:t>
      </w:r>
      <w:r>
        <w:rPr>
          <w:spacing w:val="-7"/>
          <w:sz w:val="14"/>
        </w:rPr>
        <w:t xml:space="preserve"> </w:t>
      </w:r>
      <w:r>
        <w:rPr>
          <w:spacing w:val="-2"/>
          <w:sz w:val="14"/>
        </w:rPr>
        <w:t>request</w:t>
      </w:r>
      <w:r>
        <w:rPr>
          <w:spacing w:val="-6"/>
          <w:sz w:val="14"/>
        </w:rPr>
        <w:t xml:space="preserve"> </w:t>
      </w:r>
      <w:r>
        <w:rPr>
          <w:spacing w:val="-2"/>
          <w:sz w:val="14"/>
        </w:rPr>
        <w:t>under</w:t>
      </w:r>
      <w:r>
        <w:rPr>
          <w:spacing w:val="-6"/>
          <w:sz w:val="14"/>
        </w:rPr>
        <w:t xml:space="preserve"> </w:t>
      </w:r>
      <w:r>
        <w:rPr>
          <w:spacing w:val="-2"/>
          <w:sz w:val="14"/>
        </w:rPr>
        <w:t>s.</w:t>
      </w:r>
      <w:r>
        <w:rPr>
          <w:spacing w:val="-6"/>
          <w:sz w:val="14"/>
        </w:rPr>
        <w:t xml:space="preserve"> </w:t>
      </w:r>
      <w:r>
        <w:rPr>
          <w:spacing w:val="-2"/>
          <w:sz w:val="14"/>
        </w:rPr>
        <w:t>19.35</w:t>
      </w:r>
      <w:r>
        <w:rPr>
          <w:spacing w:val="-6"/>
          <w:sz w:val="14"/>
        </w:rPr>
        <w:t xml:space="preserve"> </w:t>
      </w:r>
      <w:r>
        <w:rPr>
          <w:spacing w:val="-2"/>
          <w:sz w:val="14"/>
        </w:rPr>
        <w:t>(1)</w:t>
      </w:r>
      <w:r>
        <w:rPr>
          <w:spacing w:val="-6"/>
          <w:sz w:val="14"/>
        </w:rPr>
        <w:t xml:space="preserve"> </w:t>
      </w:r>
      <w:r>
        <w:rPr>
          <w:spacing w:val="-2"/>
          <w:sz w:val="14"/>
        </w:rPr>
        <w:t>(L).</w:t>
      </w:r>
      <w:r>
        <w:rPr>
          <w:spacing w:val="25"/>
          <w:sz w:val="14"/>
        </w:rPr>
        <w:t xml:space="preserve"> </w:t>
      </w:r>
      <w:r>
        <w:rPr>
          <w:spacing w:val="-2"/>
          <w:sz w:val="14"/>
        </w:rPr>
        <w:t>Osborn</w:t>
      </w:r>
      <w:r>
        <w:rPr>
          <w:spacing w:val="-6"/>
          <w:sz w:val="14"/>
        </w:rPr>
        <w:t xml:space="preserve"> </w:t>
      </w:r>
      <w:r>
        <w:rPr>
          <w:spacing w:val="-2"/>
          <w:sz w:val="14"/>
        </w:rPr>
        <w:t>v.</w:t>
      </w:r>
      <w:r>
        <w:rPr>
          <w:spacing w:val="-6"/>
          <w:sz w:val="14"/>
        </w:rPr>
        <w:t xml:space="preserve"> </w:t>
      </w:r>
      <w:r>
        <w:rPr>
          <w:spacing w:val="-2"/>
          <w:sz w:val="14"/>
        </w:rPr>
        <w:t>Board</w:t>
      </w:r>
      <w:r>
        <w:rPr>
          <w:spacing w:val="-6"/>
          <w:sz w:val="14"/>
        </w:rPr>
        <w:t xml:space="preserve"> </w:t>
      </w:r>
      <w:r>
        <w:rPr>
          <w:spacing w:val="-2"/>
          <w:sz w:val="14"/>
        </w:rPr>
        <w:t>of</w:t>
      </w:r>
      <w:r>
        <w:rPr>
          <w:spacing w:val="-6"/>
          <w:sz w:val="14"/>
        </w:rPr>
        <w:t xml:space="preserve"> </w:t>
      </w:r>
      <w:r>
        <w:rPr>
          <w:spacing w:val="-2"/>
          <w:sz w:val="14"/>
        </w:rPr>
        <w:t>Regents</w:t>
      </w:r>
      <w:r>
        <w:rPr>
          <w:spacing w:val="-6"/>
          <w:sz w:val="14"/>
        </w:rPr>
        <w:t xml:space="preserve"> </w:t>
      </w:r>
      <w:r>
        <w:rPr>
          <w:spacing w:val="-2"/>
          <w:sz w:val="14"/>
        </w:rPr>
        <w:t>of</w:t>
      </w:r>
      <w:r>
        <w:rPr>
          <w:spacing w:val="-6"/>
          <w:sz w:val="14"/>
        </w:rPr>
        <w:t xml:space="preserve"> </w:t>
      </w:r>
      <w:r>
        <w:rPr>
          <w:spacing w:val="-2"/>
          <w:sz w:val="14"/>
        </w:rPr>
        <w:t>the</w:t>
      </w:r>
      <w:r>
        <w:rPr>
          <w:spacing w:val="-6"/>
          <w:sz w:val="14"/>
        </w:rPr>
        <w:t xml:space="preserve"> </w:t>
      </w:r>
      <w:r>
        <w:rPr>
          <w:spacing w:val="-2"/>
          <w:sz w:val="14"/>
        </w:rPr>
        <w:t>Univer-sity</w:t>
      </w:r>
      <w:r>
        <w:rPr>
          <w:spacing w:val="-3"/>
          <w:sz w:val="14"/>
        </w:rPr>
        <w:t xml:space="preserve"> </w:t>
      </w:r>
      <w:r>
        <w:rPr>
          <w:spacing w:val="-2"/>
          <w:sz w:val="14"/>
        </w:rPr>
        <w:t>of</w:t>
      </w:r>
      <w:r>
        <w:rPr>
          <w:spacing w:val="-5"/>
          <w:sz w:val="14"/>
        </w:rPr>
        <w:t xml:space="preserve"> </w:t>
      </w:r>
      <w:r>
        <w:rPr>
          <w:spacing w:val="-2"/>
          <w:sz w:val="14"/>
        </w:rPr>
        <w:t xml:space="preserve">Wisconsin System, </w:t>
      </w:r>
      <w:hyperlink r:id="rId523">
        <w:r>
          <w:rPr>
            <w:color w:val="0000E5"/>
            <w:spacing w:val="-2"/>
            <w:sz w:val="14"/>
          </w:rPr>
          <w:t>2002 WI 83</w:t>
        </w:r>
      </w:hyperlink>
      <w:r>
        <w:rPr>
          <w:spacing w:val="-2"/>
          <w:sz w:val="14"/>
        </w:rPr>
        <w:t>,</w:t>
      </w:r>
      <w:r>
        <w:rPr>
          <w:spacing w:val="-6"/>
          <w:sz w:val="14"/>
        </w:rPr>
        <w:t xml:space="preserve"> </w:t>
      </w:r>
      <w:hyperlink r:id="rId524">
        <w:r>
          <w:rPr>
            <w:color w:val="0000E5"/>
            <w:spacing w:val="-2"/>
            <w:sz w:val="14"/>
          </w:rPr>
          <w:t>254 Wis. 2d 266</w:t>
        </w:r>
      </w:hyperlink>
      <w:r>
        <w:rPr>
          <w:spacing w:val="-2"/>
          <w:sz w:val="14"/>
        </w:rPr>
        <w:t>,</w:t>
      </w:r>
      <w:r>
        <w:rPr>
          <w:spacing w:val="-6"/>
          <w:sz w:val="14"/>
        </w:rPr>
        <w:t xml:space="preserve"> </w:t>
      </w:r>
      <w:hyperlink r:id="rId525">
        <w:r>
          <w:rPr>
            <w:color w:val="0000E5"/>
            <w:spacing w:val="-2"/>
            <w:sz w:val="14"/>
          </w:rPr>
          <w:t>647 N.W.2d 158</w:t>
        </w:r>
      </w:hyperlink>
      <w:r>
        <w:rPr>
          <w:spacing w:val="-2"/>
          <w:sz w:val="14"/>
        </w:rPr>
        <w:t>,</w:t>
      </w:r>
      <w:r>
        <w:rPr>
          <w:spacing w:val="-7"/>
          <w:sz w:val="14"/>
        </w:rPr>
        <w:t xml:space="preserve"> </w:t>
      </w:r>
      <w:hyperlink r:id="rId526">
        <w:r>
          <w:rPr>
            <w:color w:val="0000E5"/>
            <w:spacing w:val="-2"/>
            <w:sz w:val="14"/>
          </w:rPr>
          <w:t>00−2861</w:t>
        </w:r>
      </w:hyperlink>
      <w:r>
        <w:rPr>
          <w:spacing w:val="-2"/>
          <w:sz w:val="14"/>
        </w:rPr>
        <w:t>.</w:t>
      </w:r>
      <w:r>
        <w:rPr>
          <w:spacing w:val="40"/>
          <w:sz w:val="14"/>
        </w:rPr>
        <w:t xml:space="preserve"> </w:t>
      </w:r>
      <w:r>
        <w:rPr>
          <w:sz w:val="14"/>
        </w:rPr>
        <w:t>The police report of a closed investigation regarding a teacher’s conduct that did</w:t>
      </w:r>
      <w:r>
        <w:rPr>
          <w:spacing w:val="40"/>
          <w:sz w:val="14"/>
        </w:rPr>
        <w:t xml:space="preserve"> </w:t>
      </w:r>
      <w:r>
        <w:rPr>
          <w:spacing w:val="-2"/>
          <w:sz w:val="14"/>
        </w:rPr>
        <w:t>not lead</w:t>
      </w:r>
      <w:r>
        <w:rPr>
          <w:spacing w:val="-4"/>
          <w:sz w:val="14"/>
        </w:rPr>
        <w:t xml:space="preserve"> </w:t>
      </w:r>
      <w:r>
        <w:rPr>
          <w:spacing w:val="-2"/>
          <w:sz w:val="14"/>
        </w:rPr>
        <w:t>either</w:t>
      </w:r>
      <w:r>
        <w:rPr>
          <w:spacing w:val="-4"/>
          <w:sz w:val="14"/>
        </w:rPr>
        <w:t xml:space="preserve"> </w:t>
      </w:r>
      <w:r>
        <w:rPr>
          <w:spacing w:val="-2"/>
          <w:sz w:val="14"/>
        </w:rPr>
        <w:t>to</w:t>
      </w:r>
      <w:r>
        <w:rPr>
          <w:spacing w:val="-4"/>
          <w:sz w:val="14"/>
        </w:rPr>
        <w:t xml:space="preserve"> </w:t>
      </w:r>
      <w:r>
        <w:rPr>
          <w:spacing w:val="-2"/>
          <w:sz w:val="14"/>
        </w:rPr>
        <w:t>an</w:t>
      </w:r>
      <w:r>
        <w:rPr>
          <w:spacing w:val="-4"/>
          <w:sz w:val="14"/>
        </w:rPr>
        <w:t xml:space="preserve"> </w:t>
      </w:r>
      <w:r>
        <w:rPr>
          <w:spacing w:val="-2"/>
          <w:sz w:val="14"/>
        </w:rPr>
        <w:t>arrest,</w:t>
      </w:r>
      <w:r>
        <w:rPr>
          <w:spacing w:val="-4"/>
          <w:sz w:val="14"/>
        </w:rPr>
        <w:t xml:space="preserve"> </w:t>
      </w:r>
      <w:r>
        <w:rPr>
          <w:spacing w:val="-2"/>
          <w:sz w:val="14"/>
        </w:rPr>
        <w:t>prosecution,</w:t>
      </w:r>
      <w:r>
        <w:rPr>
          <w:spacing w:val="-4"/>
          <w:sz w:val="14"/>
        </w:rPr>
        <w:t xml:space="preserve"> </w:t>
      </w:r>
      <w:r>
        <w:rPr>
          <w:spacing w:val="-2"/>
          <w:sz w:val="14"/>
        </w:rPr>
        <w:t>or</w:t>
      </w:r>
      <w:r>
        <w:rPr>
          <w:spacing w:val="-4"/>
          <w:sz w:val="14"/>
        </w:rPr>
        <w:t xml:space="preserve"> </w:t>
      </w:r>
      <w:r>
        <w:rPr>
          <w:spacing w:val="-2"/>
          <w:sz w:val="14"/>
        </w:rPr>
        <w:t>any</w:t>
      </w:r>
      <w:r>
        <w:rPr>
          <w:spacing w:val="-4"/>
          <w:sz w:val="14"/>
        </w:rPr>
        <w:t xml:space="preserve"> </w:t>
      </w:r>
      <w:r>
        <w:rPr>
          <w:spacing w:val="-2"/>
          <w:sz w:val="14"/>
        </w:rPr>
        <w:t>administrative</w:t>
      </w:r>
      <w:r>
        <w:rPr>
          <w:spacing w:val="-4"/>
          <w:sz w:val="14"/>
        </w:rPr>
        <w:t xml:space="preserve"> </w:t>
      </w:r>
      <w:r>
        <w:rPr>
          <w:spacing w:val="-2"/>
          <w:sz w:val="14"/>
        </w:rPr>
        <w:t>disciplinary</w:t>
      </w:r>
      <w:r>
        <w:rPr>
          <w:spacing w:val="-4"/>
          <w:sz w:val="14"/>
        </w:rPr>
        <w:t xml:space="preserve"> </w:t>
      </w:r>
      <w:r>
        <w:rPr>
          <w:spacing w:val="-2"/>
          <w:sz w:val="14"/>
        </w:rPr>
        <w:t>action,</w:t>
      </w:r>
      <w:r>
        <w:rPr>
          <w:spacing w:val="-4"/>
          <w:sz w:val="14"/>
        </w:rPr>
        <w:t xml:space="preserve"> </w:t>
      </w:r>
      <w:r>
        <w:rPr>
          <w:spacing w:val="-2"/>
          <w:sz w:val="14"/>
        </w:rPr>
        <w:t>was</w:t>
      </w:r>
      <w:r>
        <w:rPr>
          <w:spacing w:val="40"/>
          <w:sz w:val="14"/>
        </w:rPr>
        <w:t xml:space="preserve"> </w:t>
      </w:r>
      <w:r>
        <w:rPr>
          <w:sz w:val="14"/>
        </w:rPr>
        <w:t>subject</w:t>
      </w:r>
      <w:r>
        <w:rPr>
          <w:spacing w:val="-6"/>
          <w:sz w:val="14"/>
        </w:rPr>
        <w:t xml:space="preserve"> </w:t>
      </w:r>
      <w:r>
        <w:rPr>
          <w:sz w:val="14"/>
        </w:rPr>
        <w:t>to</w:t>
      </w:r>
      <w:r>
        <w:rPr>
          <w:spacing w:val="-7"/>
          <w:sz w:val="14"/>
        </w:rPr>
        <w:t xml:space="preserve"> </w:t>
      </w:r>
      <w:r>
        <w:rPr>
          <w:sz w:val="14"/>
        </w:rPr>
        <w:t>release.</w:t>
      </w:r>
      <w:r>
        <w:rPr>
          <w:spacing w:val="24"/>
          <w:sz w:val="14"/>
        </w:rPr>
        <w:t xml:space="preserve"> </w:t>
      </w:r>
      <w:r>
        <w:rPr>
          <w:sz w:val="14"/>
        </w:rPr>
        <w:t>Linzmeyer</w:t>
      </w:r>
      <w:r>
        <w:rPr>
          <w:spacing w:val="-7"/>
          <w:sz w:val="14"/>
        </w:rPr>
        <w:t xml:space="preserve"> </w:t>
      </w:r>
      <w:r>
        <w:rPr>
          <w:sz w:val="14"/>
        </w:rPr>
        <w:t>v.</w:t>
      </w:r>
      <w:r>
        <w:rPr>
          <w:spacing w:val="-6"/>
          <w:sz w:val="14"/>
        </w:rPr>
        <w:t xml:space="preserve"> </w:t>
      </w:r>
      <w:r>
        <w:rPr>
          <w:sz w:val="14"/>
        </w:rPr>
        <w:t>Forcey,</w:t>
      </w:r>
      <w:r>
        <w:rPr>
          <w:spacing w:val="-9"/>
          <w:sz w:val="14"/>
        </w:rPr>
        <w:t xml:space="preserve"> </w:t>
      </w:r>
      <w:hyperlink r:id="rId527">
        <w:r>
          <w:rPr>
            <w:color w:val="0000E5"/>
            <w:sz w:val="14"/>
          </w:rPr>
          <w:t>2002</w:t>
        </w:r>
        <w:r>
          <w:rPr>
            <w:color w:val="0000E5"/>
            <w:spacing w:val="-6"/>
            <w:sz w:val="14"/>
          </w:rPr>
          <w:t xml:space="preserve"> </w:t>
        </w:r>
        <w:r>
          <w:rPr>
            <w:color w:val="0000E5"/>
            <w:sz w:val="14"/>
          </w:rPr>
          <w:t>WI</w:t>
        </w:r>
        <w:r>
          <w:rPr>
            <w:color w:val="0000E5"/>
            <w:spacing w:val="-6"/>
            <w:sz w:val="14"/>
          </w:rPr>
          <w:t xml:space="preserve"> </w:t>
        </w:r>
        <w:r>
          <w:rPr>
            <w:color w:val="0000E5"/>
            <w:sz w:val="14"/>
          </w:rPr>
          <w:t>84</w:t>
        </w:r>
      </w:hyperlink>
      <w:r>
        <w:rPr>
          <w:sz w:val="14"/>
        </w:rPr>
        <w:t>,</w:t>
      </w:r>
      <w:r>
        <w:rPr>
          <w:spacing w:val="-9"/>
          <w:sz w:val="14"/>
        </w:rPr>
        <w:t xml:space="preserve"> </w:t>
      </w:r>
      <w:hyperlink r:id="rId528">
        <w:r>
          <w:rPr>
            <w:color w:val="0000E5"/>
            <w:sz w:val="14"/>
          </w:rPr>
          <w:t>254</w:t>
        </w:r>
        <w:r>
          <w:rPr>
            <w:color w:val="0000E5"/>
            <w:spacing w:val="-6"/>
            <w:sz w:val="14"/>
          </w:rPr>
          <w:t xml:space="preserve"> </w:t>
        </w:r>
        <w:r>
          <w:rPr>
            <w:color w:val="0000E5"/>
            <w:sz w:val="14"/>
          </w:rPr>
          <w:t>Wis.</w:t>
        </w:r>
        <w:r>
          <w:rPr>
            <w:color w:val="0000E5"/>
            <w:spacing w:val="-6"/>
            <w:sz w:val="14"/>
          </w:rPr>
          <w:t xml:space="preserve"> </w:t>
        </w:r>
        <w:r>
          <w:rPr>
            <w:color w:val="0000E5"/>
            <w:sz w:val="14"/>
          </w:rPr>
          <w:t>2d</w:t>
        </w:r>
        <w:r>
          <w:rPr>
            <w:color w:val="0000E5"/>
            <w:spacing w:val="-7"/>
            <w:sz w:val="14"/>
          </w:rPr>
          <w:t xml:space="preserve"> </w:t>
        </w:r>
        <w:r>
          <w:rPr>
            <w:color w:val="0000E5"/>
            <w:sz w:val="14"/>
          </w:rPr>
          <w:t>306</w:t>
        </w:r>
      </w:hyperlink>
      <w:r>
        <w:rPr>
          <w:sz w:val="14"/>
        </w:rPr>
        <w:t>,</w:t>
      </w:r>
      <w:r>
        <w:rPr>
          <w:spacing w:val="-8"/>
          <w:sz w:val="14"/>
        </w:rPr>
        <w:t xml:space="preserve"> </w:t>
      </w:r>
      <w:hyperlink r:id="rId529">
        <w:r>
          <w:rPr>
            <w:color w:val="0000E5"/>
            <w:sz w:val="14"/>
          </w:rPr>
          <w:t>646</w:t>
        </w:r>
        <w:r>
          <w:rPr>
            <w:color w:val="0000E5"/>
            <w:spacing w:val="-6"/>
            <w:sz w:val="14"/>
          </w:rPr>
          <w:t xml:space="preserve"> </w:t>
        </w:r>
        <w:r>
          <w:rPr>
            <w:color w:val="0000E5"/>
            <w:spacing w:val="-2"/>
            <w:sz w:val="14"/>
          </w:rPr>
          <w:t>N.W.2d</w:t>
        </w:r>
      </w:hyperlink>
    </w:p>
    <w:p w14:paraId="0CE22B63" w14:textId="77777777" w:rsidR="00153CA5" w:rsidRDefault="00C0532D">
      <w:pPr>
        <w:spacing w:line="132" w:lineRule="exact"/>
        <w:ind w:left="198"/>
        <w:jc w:val="both"/>
        <w:rPr>
          <w:sz w:val="14"/>
        </w:rPr>
      </w:pPr>
      <w:hyperlink r:id="rId530">
        <w:r>
          <w:rPr>
            <w:color w:val="0000E5"/>
            <w:sz w:val="14"/>
          </w:rPr>
          <w:t>811</w:t>
        </w:r>
      </w:hyperlink>
      <w:r>
        <w:rPr>
          <w:sz w:val="14"/>
        </w:rPr>
        <w:t>,</w:t>
      </w:r>
      <w:r>
        <w:rPr>
          <w:spacing w:val="-6"/>
          <w:sz w:val="14"/>
        </w:rPr>
        <w:t xml:space="preserve"> </w:t>
      </w:r>
      <w:hyperlink r:id="rId531">
        <w:r>
          <w:rPr>
            <w:color w:val="0000E5"/>
            <w:spacing w:val="-2"/>
            <w:sz w:val="14"/>
          </w:rPr>
          <w:t>01−0197</w:t>
        </w:r>
      </w:hyperlink>
      <w:r>
        <w:rPr>
          <w:spacing w:val="-2"/>
          <w:sz w:val="14"/>
        </w:rPr>
        <w:t>.</w:t>
      </w:r>
    </w:p>
    <w:p w14:paraId="5BA71ACD" w14:textId="77777777" w:rsidR="00153CA5" w:rsidRDefault="00C0532D">
      <w:pPr>
        <w:spacing w:before="7" w:line="208" w:lineRule="auto"/>
        <w:ind w:left="198" w:right="272" w:firstLine="139"/>
        <w:jc w:val="both"/>
        <w:rPr>
          <w:sz w:val="14"/>
        </w:rPr>
      </w:pPr>
      <w:r>
        <w:rPr>
          <w:sz w:val="14"/>
        </w:rPr>
        <w:t>When</w:t>
      </w:r>
      <w:r>
        <w:rPr>
          <w:spacing w:val="-5"/>
          <w:sz w:val="14"/>
        </w:rPr>
        <w:t xml:space="preserve"> </w:t>
      </w:r>
      <w:r>
        <w:rPr>
          <w:sz w:val="14"/>
        </w:rPr>
        <w:t>a</w:t>
      </w:r>
      <w:r>
        <w:rPr>
          <w:spacing w:val="-6"/>
          <w:sz w:val="14"/>
        </w:rPr>
        <w:t xml:space="preserve"> </w:t>
      </w:r>
      <w:r>
        <w:rPr>
          <w:sz w:val="14"/>
        </w:rPr>
        <w:t>requested</w:t>
      </w:r>
      <w:r>
        <w:rPr>
          <w:spacing w:val="-6"/>
          <w:sz w:val="14"/>
        </w:rPr>
        <w:t xml:space="preserve"> </w:t>
      </w:r>
      <w:r>
        <w:rPr>
          <w:sz w:val="14"/>
        </w:rPr>
        <w:t>item</w:t>
      </w:r>
      <w:r>
        <w:rPr>
          <w:spacing w:val="-6"/>
          <w:sz w:val="14"/>
        </w:rPr>
        <w:t xml:space="preserve"> </w:t>
      </w:r>
      <w:r>
        <w:rPr>
          <w:sz w:val="14"/>
        </w:rPr>
        <w:t>is</w:t>
      </w:r>
      <w:r>
        <w:rPr>
          <w:spacing w:val="-6"/>
          <w:sz w:val="14"/>
        </w:rPr>
        <w:t xml:space="preserve"> </w:t>
      </w:r>
      <w:r>
        <w:rPr>
          <w:sz w:val="14"/>
        </w:rPr>
        <w:t>a</w:t>
      </w:r>
      <w:r>
        <w:rPr>
          <w:spacing w:val="-6"/>
          <w:sz w:val="14"/>
        </w:rPr>
        <w:t xml:space="preserve"> </w:t>
      </w:r>
      <w:r>
        <w:rPr>
          <w:sz w:val="14"/>
        </w:rPr>
        <w:t>public</w:t>
      </w:r>
      <w:r>
        <w:rPr>
          <w:spacing w:val="-6"/>
          <w:sz w:val="14"/>
        </w:rPr>
        <w:t xml:space="preserve"> </w:t>
      </w:r>
      <w:r>
        <w:rPr>
          <w:sz w:val="14"/>
        </w:rPr>
        <w:t>record</w:t>
      </w:r>
      <w:r>
        <w:rPr>
          <w:spacing w:val="-6"/>
          <w:sz w:val="14"/>
        </w:rPr>
        <w:t xml:space="preserve"> </w:t>
      </w:r>
      <w:r>
        <w:rPr>
          <w:sz w:val="14"/>
        </w:rPr>
        <w:t>under</w:t>
      </w:r>
      <w:r>
        <w:rPr>
          <w:spacing w:val="-6"/>
          <w:sz w:val="14"/>
        </w:rPr>
        <w:t xml:space="preserve"> </w:t>
      </w:r>
      <w:r>
        <w:rPr>
          <w:sz w:val="14"/>
        </w:rPr>
        <w:t>the</w:t>
      </w:r>
      <w:r>
        <w:rPr>
          <w:spacing w:val="-6"/>
          <w:sz w:val="14"/>
        </w:rPr>
        <w:t xml:space="preserve"> </w:t>
      </w:r>
      <w:r>
        <w:rPr>
          <w:sz w:val="14"/>
        </w:rPr>
        <w:t>open</w:t>
      </w:r>
      <w:r>
        <w:rPr>
          <w:spacing w:val="-6"/>
          <w:sz w:val="14"/>
        </w:rPr>
        <w:t xml:space="preserve"> </w:t>
      </w:r>
      <w:r>
        <w:rPr>
          <w:sz w:val="14"/>
        </w:rPr>
        <w:t>records</w:t>
      </w:r>
      <w:r>
        <w:rPr>
          <w:spacing w:val="-6"/>
          <w:sz w:val="14"/>
        </w:rPr>
        <w:t xml:space="preserve"> </w:t>
      </w:r>
      <w:r>
        <w:rPr>
          <w:sz w:val="14"/>
        </w:rPr>
        <w:t>law,</w:t>
      </w:r>
      <w:r>
        <w:rPr>
          <w:spacing w:val="-6"/>
          <w:sz w:val="14"/>
        </w:rPr>
        <w:t xml:space="preserve"> </w:t>
      </w:r>
      <w:r>
        <w:rPr>
          <w:sz w:val="14"/>
        </w:rPr>
        <w:t>and</w:t>
      </w:r>
      <w:r>
        <w:rPr>
          <w:spacing w:val="-6"/>
          <w:sz w:val="14"/>
        </w:rPr>
        <w:t xml:space="preserve"> </w:t>
      </w:r>
      <w:r>
        <w:rPr>
          <w:sz w:val="14"/>
        </w:rPr>
        <w:t>there</w:t>
      </w:r>
      <w:r>
        <w:rPr>
          <w:spacing w:val="-6"/>
          <w:sz w:val="14"/>
        </w:rPr>
        <w:t xml:space="preserve"> </w:t>
      </w:r>
      <w:r>
        <w:rPr>
          <w:sz w:val="14"/>
        </w:rPr>
        <w:t>is</w:t>
      </w:r>
      <w:r>
        <w:rPr>
          <w:spacing w:val="40"/>
          <w:sz w:val="14"/>
        </w:rPr>
        <w:t xml:space="preserve"> </w:t>
      </w:r>
      <w:r>
        <w:rPr>
          <w:spacing w:val="-2"/>
          <w:sz w:val="14"/>
        </w:rPr>
        <w:t>no</w:t>
      </w:r>
      <w:r>
        <w:rPr>
          <w:spacing w:val="-4"/>
          <w:sz w:val="14"/>
        </w:rPr>
        <w:t xml:space="preserve"> </w:t>
      </w:r>
      <w:r>
        <w:rPr>
          <w:spacing w:val="-2"/>
          <w:sz w:val="14"/>
        </w:rPr>
        <w:t>statutory</w:t>
      </w:r>
      <w:r>
        <w:rPr>
          <w:spacing w:val="-7"/>
          <w:sz w:val="14"/>
        </w:rPr>
        <w:t xml:space="preserve"> </w:t>
      </w:r>
      <w:r>
        <w:rPr>
          <w:spacing w:val="-2"/>
          <w:sz w:val="14"/>
        </w:rPr>
        <w:t>or</w:t>
      </w:r>
      <w:r>
        <w:rPr>
          <w:spacing w:val="-7"/>
          <w:sz w:val="14"/>
        </w:rPr>
        <w:t xml:space="preserve"> </w:t>
      </w:r>
      <w:r>
        <w:rPr>
          <w:spacing w:val="-2"/>
          <w:sz w:val="14"/>
        </w:rPr>
        <w:t>common</w:t>
      </w:r>
      <w:r>
        <w:rPr>
          <w:spacing w:val="-6"/>
          <w:sz w:val="14"/>
        </w:rPr>
        <w:t xml:space="preserve"> </w:t>
      </w:r>
      <w:r>
        <w:rPr>
          <w:spacing w:val="-2"/>
          <w:sz w:val="14"/>
        </w:rPr>
        <w:t>law</w:t>
      </w:r>
      <w:r>
        <w:rPr>
          <w:spacing w:val="-7"/>
          <w:sz w:val="14"/>
        </w:rPr>
        <w:t xml:space="preserve"> </w:t>
      </w:r>
      <w:r>
        <w:rPr>
          <w:spacing w:val="-2"/>
          <w:sz w:val="14"/>
        </w:rPr>
        <w:t>exception,</w:t>
      </w:r>
      <w:r>
        <w:rPr>
          <w:spacing w:val="-7"/>
          <w:sz w:val="14"/>
        </w:rPr>
        <w:t xml:space="preserve"> </w:t>
      </w:r>
      <w:r>
        <w:rPr>
          <w:spacing w:val="-2"/>
          <w:sz w:val="14"/>
        </w:rPr>
        <w:t>the</w:t>
      </w:r>
      <w:r>
        <w:rPr>
          <w:spacing w:val="-6"/>
          <w:sz w:val="14"/>
        </w:rPr>
        <w:t xml:space="preserve"> </w:t>
      </w:r>
      <w:r>
        <w:rPr>
          <w:spacing w:val="-2"/>
          <w:sz w:val="14"/>
        </w:rPr>
        <w:t>open</w:t>
      </w:r>
      <w:r>
        <w:rPr>
          <w:spacing w:val="-7"/>
          <w:sz w:val="14"/>
        </w:rPr>
        <w:t xml:space="preserve"> </w:t>
      </w:r>
      <w:r>
        <w:rPr>
          <w:spacing w:val="-2"/>
          <w:sz w:val="14"/>
        </w:rPr>
        <w:t>records</w:t>
      </w:r>
      <w:r>
        <w:rPr>
          <w:spacing w:val="-7"/>
          <w:sz w:val="14"/>
        </w:rPr>
        <w:t xml:space="preserve"> </w:t>
      </w:r>
      <w:r>
        <w:rPr>
          <w:spacing w:val="-2"/>
          <w:sz w:val="14"/>
        </w:rPr>
        <w:t>law</w:t>
      </w:r>
      <w:r>
        <w:rPr>
          <w:spacing w:val="-6"/>
          <w:sz w:val="14"/>
        </w:rPr>
        <w:t xml:space="preserve"> </w:t>
      </w:r>
      <w:r>
        <w:rPr>
          <w:spacing w:val="-2"/>
          <w:sz w:val="14"/>
        </w:rPr>
        <w:t>applies</w:t>
      </w:r>
      <w:r>
        <w:rPr>
          <w:spacing w:val="-7"/>
          <w:sz w:val="14"/>
        </w:rPr>
        <w:t xml:space="preserve"> </w:t>
      </w:r>
      <w:r>
        <w:rPr>
          <w:spacing w:val="-2"/>
          <w:sz w:val="14"/>
        </w:rPr>
        <w:t>and</w:t>
      </w:r>
      <w:r>
        <w:rPr>
          <w:spacing w:val="-7"/>
          <w:sz w:val="14"/>
        </w:rPr>
        <w:t xml:space="preserve"> </w:t>
      </w:r>
      <w:r>
        <w:rPr>
          <w:spacing w:val="-2"/>
          <w:sz w:val="14"/>
        </w:rPr>
        <w:t>the</w:t>
      </w:r>
      <w:r>
        <w:rPr>
          <w:spacing w:val="-6"/>
          <w:sz w:val="14"/>
        </w:rPr>
        <w:t xml:space="preserve"> </w:t>
      </w:r>
      <w:r>
        <w:rPr>
          <w:spacing w:val="-2"/>
          <w:sz w:val="14"/>
        </w:rPr>
        <w:t>presump-</w:t>
      </w:r>
      <w:r>
        <w:rPr>
          <w:sz w:val="14"/>
        </w:rPr>
        <w:t>tion</w:t>
      </w:r>
      <w:r>
        <w:rPr>
          <w:spacing w:val="-9"/>
          <w:sz w:val="14"/>
        </w:rPr>
        <w:t xml:space="preserve"> </w:t>
      </w:r>
      <w:r>
        <w:rPr>
          <w:sz w:val="14"/>
        </w:rPr>
        <w:t>of</w:t>
      </w:r>
      <w:r>
        <w:rPr>
          <w:spacing w:val="-9"/>
          <w:sz w:val="14"/>
        </w:rPr>
        <w:t xml:space="preserve"> </w:t>
      </w:r>
      <w:r>
        <w:rPr>
          <w:sz w:val="14"/>
        </w:rPr>
        <w:t>openness</w:t>
      </w:r>
      <w:r>
        <w:rPr>
          <w:spacing w:val="-9"/>
          <w:sz w:val="14"/>
        </w:rPr>
        <w:t xml:space="preserve"> </w:t>
      </w:r>
      <w:r>
        <w:rPr>
          <w:sz w:val="14"/>
        </w:rPr>
        <w:t>attaches</w:t>
      </w:r>
      <w:r>
        <w:rPr>
          <w:spacing w:val="-8"/>
          <w:sz w:val="14"/>
        </w:rPr>
        <w:t xml:space="preserve"> </w:t>
      </w:r>
      <w:r>
        <w:rPr>
          <w:sz w:val="14"/>
        </w:rPr>
        <w:t>to</w:t>
      </w:r>
      <w:r>
        <w:rPr>
          <w:spacing w:val="-9"/>
          <w:sz w:val="14"/>
        </w:rPr>
        <w:t xml:space="preserve"> </w:t>
      </w:r>
      <w:r>
        <w:rPr>
          <w:sz w:val="14"/>
        </w:rPr>
        <w:t>the</w:t>
      </w:r>
      <w:r>
        <w:rPr>
          <w:spacing w:val="-9"/>
          <w:sz w:val="14"/>
        </w:rPr>
        <w:t xml:space="preserve"> </w:t>
      </w:r>
      <w:r>
        <w:rPr>
          <w:sz w:val="14"/>
        </w:rPr>
        <w:t>record.</w:t>
      </w:r>
      <w:r>
        <w:rPr>
          <w:spacing w:val="-9"/>
          <w:sz w:val="14"/>
        </w:rPr>
        <w:t xml:space="preserve"> </w:t>
      </w:r>
      <w:r>
        <w:rPr>
          <w:sz w:val="14"/>
        </w:rPr>
        <w:t>The</w:t>
      </w:r>
      <w:r>
        <w:rPr>
          <w:spacing w:val="-8"/>
          <w:sz w:val="14"/>
        </w:rPr>
        <w:t xml:space="preserve"> </w:t>
      </w:r>
      <w:r>
        <w:rPr>
          <w:sz w:val="14"/>
        </w:rPr>
        <w:t>court</w:t>
      </w:r>
      <w:r>
        <w:rPr>
          <w:spacing w:val="-9"/>
          <w:sz w:val="14"/>
        </w:rPr>
        <w:t xml:space="preserve"> </w:t>
      </w:r>
      <w:r>
        <w:rPr>
          <w:sz w:val="14"/>
        </w:rPr>
        <w:t>must</w:t>
      </w:r>
      <w:r>
        <w:rPr>
          <w:spacing w:val="-9"/>
          <w:sz w:val="14"/>
        </w:rPr>
        <w:t xml:space="preserve"> </w:t>
      </w:r>
      <w:r>
        <w:rPr>
          <w:sz w:val="14"/>
        </w:rPr>
        <w:t>then</w:t>
      </w:r>
      <w:r>
        <w:rPr>
          <w:spacing w:val="-9"/>
          <w:sz w:val="14"/>
        </w:rPr>
        <w:t xml:space="preserve"> </w:t>
      </w:r>
      <w:r>
        <w:rPr>
          <w:sz w:val="14"/>
        </w:rPr>
        <w:t>decide</w:t>
      </w:r>
      <w:r>
        <w:rPr>
          <w:spacing w:val="-8"/>
          <w:sz w:val="14"/>
        </w:rPr>
        <w:t xml:space="preserve"> </w:t>
      </w:r>
      <w:r>
        <w:rPr>
          <w:sz w:val="14"/>
        </w:rPr>
        <w:t>whether</w:t>
      </w:r>
      <w:r>
        <w:rPr>
          <w:spacing w:val="-9"/>
          <w:sz w:val="14"/>
        </w:rPr>
        <w:t xml:space="preserve"> </w:t>
      </w:r>
      <w:r>
        <w:rPr>
          <w:sz w:val="14"/>
        </w:rPr>
        <w:t>that</w:t>
      </w:r>
      <w:r>
        <w:rPr>
          <w:spacing w:val="-9"/>
          <w:sz w:val="14"/>
        </w:rPr>
        <w:t xml:space="preserve"> </w:t>
      </w:r>
      <w:r>
        <w:rPr>
          <w:sz w:val="14"/>
        </w:rPr>
        <w:t>pre-sumption</w:t>
      </w:r>
      <w:r>
        <w:rPr>
          <w:spacing w:val="-9"/>
          <w:sz w:val="14"/>
        </w:rPr>
        <w:t xml:space="preserve"> </w:t>
      </w:r>
      <w:r>
        <w:rPr>
          <w:sz w:val="14"/>
        </w:rPr>
        <w:t>can</w:t>
      </w:r>
      <w:r>
        <w:rPr>
          <w:spacing w:val="-9"/>
          <w:sz w:val="14"/>
        </w:rPr>
        <w:t xml:space="preserve"> </w:t>
      </w:r>
      <w:r>
        <w:rPr>
          <w:sz w:val="14"/>
        </w:rPr>
        <w:t>be</w:t>
      </w:r>
      <w:r>
        <w:rPr>
          <w:spacing w:val="-9"/>
          <w:sz w:val="14"/>
        </w:rPr>
        <w:t xml:space="preserve"> </w:t>
      </w:r>
      <w:r>
        <w:rPr>
          <w:sz w:val="14"/>
        </w:rPr>
        <w:t>overcome</w:t>
      </w:r>
      <w:r>
        <w:rPr>
          <w:spacing w:val="-8"/>
          <w:sz w:val="14"/>
        </w:rPr>
        <w:t xml:space="preserve"> </w:t>
      </w:r>
      <w:r>
        <w:rPr>
          <w:sz w:val="14"/>
        </w:rPr>
        <w:t>by</w:t>
      </w:r>
      <w:r>
        <w:rPr>
          <w:spacing w:val="-9"/>
          <w:sz w:val="14"/>
        </w:rPr>
        <w:t xml:space="preserve"> </w:t>
      </w:r>
      <w:r>
        <w:rPr>
          <w:sz w:val="14"/>
        </w:rPr>
        <w:t>a</w:t>
      </w:r>
      <w:r>
        <w:rPr>
          <w:spacing w:val="-9"/>
          <w:sz w:val="14"/>
        </w:rPr>
        <w:t xml:space="preserve"> </w:t>
      </w:r>
      <w:r>
        <w:rPr>
          <w:sz w:val="14"/>
        </w:rPr>
        <w:t>public</w:t>
      </w:r>
      <w:r>
        <w:rPr>
          <w:spacing w:val="-9"/>
          <w:sz w:val="14"/>
        </w:rPr>
        <w:t xml:space="preserve"> </w:t>
      </w:r>
      <w:r>
        <w:rPr>
          <w:sz w:val="14"/>
        </w:rPr>
        <w:t>policy</w:t>
      </w:r>
      <w:r>
        <w:rPr>
          <w:spacing w:val="-8"/>
          <w:sz w:val="14"/>
        </w:rPr>
        <w:t xml:space="preserve"> </w:t>
      </w:r>
      <w:r>
        <w:rPr>
          <w:sz w:val="14"/>
        </w:rPr>
        <w:t>favoring</w:t>
      </w:r>
      <w:r>
        <w:rPr>
          <w:spacing w:val="-9"/>
          <w:sz w:val="14"/>
        </w:rPr>
        <w:t xml:space="preserve"> </w:t>
      </w:r>
      <w:r>
        <w:rPr>
          <w:sz w:val="14"/>
        </w:rPr>
        <w:t>non−disclosure</w:t>
      </w:r>
      <w:r>
        <w:rPr>
          <w:spacing w:val="-9"/>
          <w:sz w:val="14"/>
        </w:rPr>
        <w:t xml:space="preserve"> </w:t>
      </w:r>
      <w:r>
        <w:rPr>
          <w:sz w:val="14"/>
        </w:rPr>
        <w:t>of</w:t>
      </w:r>
      <w:r>
        <w:rPr>
          <w:spacing w:val="-9"/>
          <w:sz w:val="14"/>
        </w:rPr>
        <w:t xml:space="preserve"> </w:t>
      </w:r>
      <w:r>
        <w:rPr>
          <w:sz w:val="14"/>
        </w:rPr>
        <w:t>the</w:t>
      </w:r>
      <w:r>
        <w:rPr>
          <w:spacing w:val="-8"/>
          <w:sz w:val="14"/>
        </w:rPr>
        <w:t xml:space="preserve"> </w:t>
      </w:r>
      <w:r>
        <w:rPr>
          <w:sz w:val="14"/>
        </w:rPr>
        <w:t>record.</w:t>
      </w:r>
      <w:r>
        <w:rPr>
          <w:spacing w:val="40"/>
          <w:sz w:val="14"/>
        </w:rPr>
        <w:t xml:space="preserve"> </w:t>
      </w:r>
      <w:r>
        <w:rPr>
          <w:spacing w:val="-2"/>
          <w:sz w:val="14"/>
        </w:rPr>
        <w:t>The fundamental question is whether there is harm to a public interest that outweighs</w:t>
      </w:r>
      <w:r>
        <w:rPr>
          <w:spacing w:val="40"/>
          <w:sz w:val="14"/>
        </w:rPr>
        <w:t xml:space="preserve"> </w:t>
      </w:r>
      <w:r>
        <w:rPr>
          <w:sz w:val="14"/>
        </w:rPr>
        <w:t>the</w:t>
      </w:r>
      <w:r>
        <w:rPr>
          <w:spacing w:val="-7"/>
          <w:sz w:val="14"/>
        </w:rPr>
        <w:t xml:space="preserve"> </w:t>
      </w:r>
      <w:r>
        <w:rPr>
          <w:sz w:val="14"/>
        </w:rPr>
        <w:t>public</w:t>
      </w:r>
      <w:r>
        <w:rPr>
          <w:spacing w:val="-7"/>
          <w:sz w:val="14"/>
        </w:rPr>
        <w:t xml:space="preserve"> </w:t>
      </w:r>
      <w:r>
        <w:rPr>
          <w:sz w:val="14"/>
        </w:rPr>
        <w:t>interest</w:t>
      </w:r>
      <w:r>
        <w:rPr>
          <w:spacing w:val="-7"/>
          <w:sz w:val="14"/>
        </w:rPr>
        <w:t xml:space="preserve"> </w:t>
      </w:r>
      <w:r>
        <w:rPr>
          <w:sz w:val="14"/>
        </w:rPr>
        <w:t>in</w:t>
      </w:r>
      <w:r>
        <w:rPr>
          <w:spacing w:val="-7"/>
          <w:sz w:val="14"/>
        </w:rPr>
        <w:t xml:space="preserve"> </w:t>
      </w:r>
      <w:r>
        <w:rPr>
          <w:sz w:val="14"/>
        </w:rPr>
        <w:t>inspection</w:t>
      </w:r>
      <w:r>
        <w:rPr>
          <w:spacing w:val="-7"/>
          <w:sz w:val="14"/>
        </w:rPr>
        <w:t xml:space="preserve"> </w:t>
      </w:r>
      <w:r>
        <w:rPr>
          <w:sz w:val="14"/>
        </w:rPr>
        <w:t>of</w:t>
      </w:r>
      <w:r>
        <w:rPr>
          <w:spacing w:val="-7"/>
          <w:sz w:val="14"/>
        </w:rPr>
        <w:t xml:space="preserve"> </w:t>
      </w:r>
      <w:r>
        <w:rPr>
          <w:sz w:val="14"/>
        </w:rPr>
        <w:t>the</w:t>
      </w:r>
      <w:r>
        <w:rPr>
          <w:spacing w:val="-7"/>
          <w:sz w:val="14"/>
        </w:rPr>
        <w:t xml:space="preserve"> </w:t>
      </w:r>
      <w:r>
        <w:rPr>
          <w:sz w:val="14"/>
        </w:rPr>
        <w:t>record.</w:t>
      </w:r>
      <w:r>
        <w:rPr>
          <w:spacing w:val="21"/>
          <w:sz w:val="14"/>
        </w:rPr>
        <w:t xml:space="preserve"> </w:t>
      </w:r>
      <w:r>
        <w:rPr>
          <w:sz w:val="14"/>
        </w:rPr>
        <w:t>A</w:t>
      </w:r>
      <w:r>
        <w:rPr>
          <w:spacing w:val="-8"/>
          <w:sz w:val="14"/>
        </w:rPr>
        <w:t xml:space="preserve"> </w:t>
      </w:r>
      <w:r>
        <w:rPr>
          <w:sz w:val="14"/>
        </w:rPr>
        <w:t>balancing</w:t>
      </w:r>
      <w:r>
        <w:rPr>
          <w:spacing w:val="-8"/>
          <w:sz w:val="14"/>
        </w:rPr>
        <w:t xml:space="preserve"> </w:t>
      </w:r>
      <w:r>
        <w:rPr>
          <w:sz w:val="14"/>
        </w:rPr>
        <w:t>test</w:t>
      </w:r>
      <w:r>
        <w:rPr>
          <w:spacing w:val="-8"/>
          <w:sz w:val="14"/>
        </w:rPr>
        <w:t xml:space="preserve"> </w:t>
      </w:r>
      <w:r>
        <w:rPr>
          <w:sz w:val="14"/>
        </w:rPr>
        <w:t>is</w:t>
      </w:r>
      <w:r>
        <w:rPr>
          <w:spacing w:val="-8"/>
          <w:sz w:val="14"/>
        </w:rPr>
        <w:t xml:space="preserve"> </w:t>
      </w:r>
      <w:r>
        <w:rPr>
          <w:sz w:val="14"/>
        </w:rPr>
        <w:t>applied</w:t>
      </w:r>
      <w:r>
        <w:rPr>
          <w:spacing w:val="-8"/>
          <w:sz w:val="14"/>
        </w:rPr>
        <w:t xml:space="preserve"> </w:t>
      </w:r>
      <w:r>
        <w:rPr>
          <w:sz w:val="14"/>
        </w:rPr>
        <w:t>on</w:t>
      </w:r>
      <w:r>
        <w:rPr>
          <w:spacing w:val="-8"/>
          <w:sz w:val="14"/>
        </w:rPr>
        <w:t xml:space="preserve"> </w:t>
      </w:r>
      <w:r>
        <w:rPr>
          <w:sz w:val="14"/>
        </w:rPr>
        <w:t>a</w:t>
      </w:r>
      <w:r>
        <w:rPr>
          <w:spacing w:val="-8"/>
          <w:sz w:val="14"/>
        </w:rPr>
        <w:t xml:space="preserve"> </w:t>
      </w:r>
      <w:r>
        <w:rPr>
          <w:sz w:val="14"/>
        </w:rPr>
        <w:t>case−</w:t>
      </w:r>
      <w:r>
        <w:rPr>
          <w:spacing w:val="40"/>
          <w:sz w:val="14"/>
        </w:rPr>
        <w:t xml:space="preserve"> </w:t>
      </w:r>
      <w:r>
        <w:rPr>
          <w:spacing w:val="-2"/>
          <w:sz w:val="14"/>
        </w:rPr>
        <w:t>by−case</w:t>
      </w:r>
      <w:r>
        <w:rPr>
          <w:spacing w:val="-6"/>
          <w:sz w:val="14"/>
        </w:rPr>
        <w:t xml:space="preserve"> </w:t>
      </w:r>
      <w:r>
        <w:rPr>
          <w:spacing w:val="-2"/>
          <w:sz w:val="14"/>
        </w:rPr>
        <w:t>basis.</w:t>
      </w:r>
      <w:r>
        <w:rPr>
          <w:spacing w:val="24"/>
          <w:sz w:val="14"/>
        </w:rPr>
        <w:t xml:space="preserve"> </w:t>
      </w:r>
      <w:r>
        <w:rPr>
          <w:spacing w:val="-2"/>
          <w:sz w:val="14"/>
        </w:rPr>
        <w:t>If</w:t>
      </w:r>
      <w:r>
        <w:rPr>
          <w:spacing w:val="-7"/>
          <w:sz w:val="14"/>
        </w:rPr>
        <w:t xml:space="preserve"> </w:t>
      </w:r>
      <w:r>
        <w:rPr>
          <w:spacing w:val="-2"/>
          <w:sz w:val="14"/>
        </w:rPr>
        <w:t>the</w:t>
      </w:r>
      <w:r>
        <w:rPr>
          <w:spacing w:val="-6"/>
          <w:sz w:val="14"/>
        </w:rPr>
        <w:t xml:space="preserve"> </w:t>
      </w:r>
      <w:r>
        <w:rPr>
          <w:spacing w:val="-2"/>
          <w:sz w:val="14"/>
        </w:rPr>
        <w:t>harm</w:t>
      </w:r>
      <w:r>
        <w:rPr>
          <w:spacing w:val="-7"/>
          <w:sz w:val="14"/>
        </w:rPr>
        <w:t xml:space="preserve"> </w:t>
      </w:r>
      <w:r>
        <w:rPr>
          <w:spacing w:val="-2"/>
          <w:sz w:val="14"/>
        </w:rPr>
        <w:t>to</w:t>
      </w:r>
      <w:r>
        <w:rPr>
          <w:spacing w:val="-6"/>
          <w:sz w:val="14"/>
        </w:rPr>
        <w:t xml:space="preserve"> </w:t>
      </w:r>
      <w:r>
        <w:rPr>
          <w:spacing w:val="-2"/>
          <w:sz w:val="14"/>
        </w:rPr>
        <w:t>the</w:t>
      </w:r>
      <w:r>
        <w:rPr>
          <w:spacing w:val="-7"/>
          <w:sz w:val="14"/>
        </w:rPr>
        <w:t xml:space="preserve"> </w:t>
      </w:r>
      <w:r>
        <w:rPr>
          <w:spacing w:val="-2"/>
          <w:sz w:val="14"/>
        </w:rPr>
        <w:t>public</w:t>
      </w:r>
      <w:r>
        <w:rPr>
          <w:spacing w:val="-6"/>
          <w:sz w:val="14"/>
        </w:rPr>
        <w:t xml:space="preserve"> </w:t>
      </w:r>
      <w:r>
        <w:rPr>
          <w:spacing w:val="-2"/>
          <w:sz w:val="14"/>
        </w:rPr>
        <w:t>interest</w:t>
      </w:r>
      <w:r>
        <w:rPr>
          <w:spacing w:val="-7"/>
          <w:sz w:val="14"/>
        </w:rPr>
        <w:t xml:space="preserve"> </w:t>
      </w:r>
      <w:r>
        <w:rPr>
          <w:spacing w:val="-2"/>
          <w:sz w:val="14"/>
        </w:rPr>
        <w:t>caused</w:t>
      </w:r>
      <w:r>
        <w:rPr>
          <w:spacing w:val="-6"/>
          <w:sz w:val="14"/>
        </w:rPr>
        <w:t xml:space="preserve"> </w:t>
      </w:r>
      <w:r>
        <w:rPr>
          <w:spacing w:val="-2"/>
          <w:sz w:val="14"/>
        </w:rPr>
        <w:t>by</w:t>
      </w:r>
      <w:r>
        <w:rPr>
          <w:spacing w:val="-7"/>
          <w:sz w:val="14"/>
        </w:rPr>
        <w:t xml:space="preserve"> </w:t>
      </w:r>
      <w:r>
        <w:rPr>
          <w:spacing w:val="-2"/>
          <w:sz w:val="14"/>
        </w:rPr>
        <w:t>release</w:t>
      </w:r>
      <w:r>
        <w:rPr>
          <w:spacing w:val="-6"/>
          <w:sz w:val="14"/>
        </w:rPr>
        <w:t xml:space="preserve"> </w:t>
      </w:r>
      <w:r>
        <w:rPr>
          <w:spacing w:val="-2"/>
          <w:sz w:val="14"/>
        </w:rPr>
        <w:t>overrides</w:t>
      </w:r>
      <w:r>
        <w:rPr>
          <w:spacing w:val="-7"/>
          <w:sz w:val="14"/>
        </w:rPr>
        <w:t xml:space="preserve"> </w:t>
      </w:r>
      <w:r>
        <w:rPr>
          <w:spacing w:val="-2"/>
          <w:sz w:val="14"/>
        </w:rPr>
        <w:t>the</w:t>
      </w:r>
      <w:r>
        <w:rPr>
          <w:spacing w:val="-6"/>
          <w:sz w:val="14"/>
        </w:rPr>
        <w:t xml:space="preserve"> </w:t>
      </w:r>
      <w:r>
        <w:rPr>
          <w:spacing w:val="-2"/>
          <w:sz w:val="14"/>
        </w:rPr>
        <w:t>public</w:t>
      </w:r>
      <w:r>
        <w:rPr>
          <w:spacing w:val="40"/>
          <w:sz w:val="14"/>
        </w:rPr>
        <w:t xml:space="preserve"> </w:t>
      </w:r>
      <w:r>
        <w:rPr>
          <w:spacing w:val="-2"/>
          <w:sz w:val="14"/>
        </w:rPr>
        <w:t>interest</w:t>
      </w:r>
      <w:r>
        <w:rPr>
          <w:spacing w:val="-6"/>
          <w:sz w:val="14"/>
        </w:rPr>
        <w:t xml:space="preserve"> </w:t>
      </w:r>
      <w:r>
        <w:rPr>
          <w:spacing w:val="-2"/>
          <w:sz w:val="14"/>
        </w:rPr>
        <w:t>in</w:t>
      </w:r>
      <w:r>
        <w:rPr>
          <w:spacing w:val="-7"/>
          <w:sz w:val="14"/>
        </w:rPr>
        <w:t xml:space="preserve"> </w:t>
      </w:r>
      <w:r>
        <w:rPr>
          <w:spacing w:val="-2"/>
          <w:sz w:val="14"/>
        </w:rPr>
        <w:t>release,</w:t>
      </w:r>
      <w:r>
        <w:rPr>
          <w:spacing w:val="-7"/>
          <w:sz w:val="14"/>
        </w:rPr>
        <w:t xml:space="preserve"> </w:t>
      </w:r>
      <w:r>
        <w:rPr>
          <w:spacing w:val="-2"/>
          <w:sz w:val="14"/>
        </w:rPr>
        <w:t>the</w:t>
      </w:r>
      <w:r>
        <w:rPr>
          <w:spacing w:val="-7"/>
          <w:sz w:val="14"/>
        </w:rPr>
        <w:t xml:space="preserve"> </w:t>
      </w:r>
      <w:r>
        <w:rPr>
          <w:spacing w:val="-2"/>
          <w:sz w:val="14"/>
        </w:rPr>
        <w:t>inspection</w:t>
      </w:r>
      <w:r>
        <w:rPr>
          <w:spacing w:val="-6"/>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record</w:t>
      </w:r>
      <w:r>
        <w:rPr>
          <w:spacing w:val="-7"/>
          <w:sz w:val="14"/>
        </w:rPr>
        <w:t xml:space="preserve"> </w:t>
      </w:r>
      <w:r>
        <w:rPr>
          <w:spacing w:val="-2"/>
          <w:sz w:val="14"/>
        </w:rPr>
        <w:t>may</w:t>
      </w:r>
      <w:r>
        <w:rPr>
          <w:spacing w:val="-6"/>
          <w:sz w:val="14"/>
        </w:rPr>
        <w:t xml:space="preserve"> </w:t>
      </w:r>
      <w:r>
        <w:rPr>
          <w:spacing w:val="-2"/>
          <w:sz w:val="14"/>
        </w:rPr>
        <w:t>be</w:t>
      </w:r>
      <w:r>
        <w:rPr>
          <w:spacing w:val="-7"/>
          <w:sz w:val="14"/>
        </w:rPr>
        <w:t xml:space="preserve"> </w:t>
      </w:r>
      <w:r>
        <w:rPr>
          <w:spacing w:val="-2"/>
          <w:sz w:val="14"/>
        </w:rPr>
        <w:t>prevented</w:t>
      </w:r>
      <w:r>
        <w:rPr>
          <w:spacing w:val="-7"/>
          <w:sz w:val="14"/>
        </w:rPr>
        <w:t xml:space="preserve"> </w:t>
      </w:r>
      <w:r>
        <w:rPr>
          <w:spacing w:val="-2"/>
          <w:sz w:val="14"/>
        </w:rPr>
        <w:t>in</w:t>
      </w:r>
      <w:r>
        <w:rPr>
          <w:spacing w:val="-7"/>
          <w:sz w:val="14"/>
        </w:rPr>
        <w:t xml:space="preserve"> </w:t>
      </w:r>
      <w:r>
        <w:rPr>
          <w:spacing w:val="-2"/>
          <w:sz w:val="14"/>
        </w:rPr>
        <w:t>spite</w:t>
      </w:r>
      <w:r>
        <w:rPr>
          <w:spacing w:val="-6"/>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general</w:t>
      </w:r>
      <w:r>
        <w:rPr>
          <w:spacing w:val="40"/>
          <w:sz w:val="14"/>
        </w:rPr>
        <w:t xml:space="preserve"> </w:t>
      </w:r>
      <w:r>
        <w:rPr>
          <w:spacing w:val="-2"/>
          <w:sz w:val="14"/>
        </w:rPr>
        <w:t>policy</w:t>
      </w:r>
      <w:r>
        <w:rPr>
          <w:sz w:val="14"/>
        </w:rPr>
        <w:t xml:space="preserve"> </w:t>
      </w:r>
      <w:r>
        <w:rPr>
          <w:spacing w:val="-2"/>
          <w:sz w:val="14"/>
        </w:rPr>
        <w:t>of</w:t>
      </w:r>
      <w:r>
        <w:rPr>
          <w:spacing w:val="-3"/>
          <w:sz w:val="14"/>
        </w:rPr>
        <w:t xml:space="preserve"> </w:t>
      </w:r>
      <w:r>
        <w:rPr>
          <w:spacing w:val="-2"/>
          <w:sz w:val="14"/>
        </w:rPr>
        <w:t>openness.</w:t>
      </w:r>
      <w:r>
        <w:rPr>
          <w:spacing w:val="33"/>
          <w:sz w:val="14"/>
        </w:rPr>
        <w:t xml:space="preserve"> </w:t>
      </w:r>
      <w:r>
        <w:rPr>
          <w:spacing w:val="-2"/>
          <w:sz w:val="14"/>
        </w:rPr>
        <w:t>Linzmeyer v.</w:t>
      </w:r>
      <w:r>
        <w:rPr>
          <w:spacing w:val="-1"/>
          <w:sz w:val="14"/>
        </w:rPr>
        <w:t xml:space="preserve"> </w:t>
      </w:r>
      <w:r>
        <w:rPr>
          <w:spacing w:val="-2"/>
          <w:sz w:val="14"/>
        </w:rPr>
        <w:t>Forcey,</w:t>
      </w:r>
      <w:r>
        <w:rPr>
          <w:spacing w:val="-6"/>
          <w:sz w:val="14"/>
        </w:rPr>
        <w:t xml:space="preserve"> </w:t>
      </w:r>
      <w:hyperlink r:id="rId532">
        <w:r>
          <w:rPr>
            <w:color w:val="0000E5"/>
            <w:spacing w:val="-2"/>
            <w:sz w:val="14"/>
          </w:rPr>
          <w:t>2002 WI 84</w:t>
        </w:r>
      </w:hyperlink>
      <w:r>
        <w:rPr>
          <w:spacing w:val="-2"/>
          <w:sz w:val="14"/>
        </w:rPr>
        <w:t>,</w:t>
      </w:r>
      <w:r>
        <w:rPr>
          <w:spacing w:val="-3"/>
          <w:sz w:val="14"/>
        </w:rPr>
        <w:t xml:space="preserve"> </w:t>
      </w:r>
      <w:r>
        <w:rPr>
          <w:spacing w:val="-2"/>
          <w:sz w:val="14"/>
        </w:rPr>
        <w:t>646</w:t>
      </w:r>
      <w:r>
        <w:rPr>
          <w:spacing w:val="-3"/>
          <w:sz w:val="14"/>
        </w:rPr>
        <w:t xml:space="preserve"> </w:t>
      </w:r>
      <w:r>
        <w:rPr>
          <w:spacing w:val="-2"/>
          <w:sz w:val="14"/>
        </w:rPr>
        <w:t>NW</w:t>
      </w:r>
      <w:r>
        <w:rPr>
          <w:spacing w:val="-3"/>
          <w:sz w:val="14"/>
        </w:rPr>
        <w:t xml:space="preserve"> </w:t>
      </w:r>
      <w:r>
        <w:rPr>
          <w:spacing w:val="-2"/>
          <w:sz w:val="14"/>
        </w:rPr>
        <w:t>2d</w:t>
      </w:r>
      <w:r>
        <w:rPr>
          <w:spacing w:val="-3"/>
          <w:sz w:val="14"/>
        </w:rPr>
        <w:t xml:space="preserve"> </w:t>
      </w:r>
      <w:r>
        <w:rPr>
          <w:spacing w:val="-2"/>
          <w:sz w:val="14"/>
        </w:rPr>
        <w:t>811,</w:t>
      </w:r>
      <w:r>
        <w:rPr>
          <w:spacing w:val="-4"/>
          <w:sz w:val="14"/>
        </w:rPr>
        <w:t xml:space="preserve"> </w:t>
      </w:r>
      <w:hyperlink r:id="rId533">
        <w:r>
          <w:rPr>
            <w:color w:val="0000E5"/>
            <w:spacing w:val="-2"/>
            <w:sz w:val="14"/>
          </w:rPr>
          <w:t xml:space="preserve">254 Wis. </w:t>
        </w:r>
        <w:r>
          <w:rPr>
            <w:color w:val="0000E5"/>
            <w:spacing w:val="-5"/>
            <w:sz w:val="14"/>
          </w:rPr>
          <w:t>2d</w:t>
        </w:r>
      </w:hyperlink>
    </w:p>
    <w:p w14:paraId="34BC2043" w14:textId="77777777" w:rsidR="00153CA5" w:rsidRDefault="00C0532D">
      <w:pPr>
        <w:spacing w:line="131" w:lineRule="exact"/>
        <w:ind w:left="198"/>
        <w:jc w:val="both"/>
        <w:rPr>
          <w:sz w:val="14"/>
        </w:rPr>
      </w:pPr>
      <w:hyperlink r:id="rId534">
        <w:r>
          <w:rPr>
            <w:color w:val="0000E5"/>
            <w:sz w:val="14"/>
          </w:rPr>
          <w:t>306</w:t>
        </w:r>
      </w:hyperlink>
      <w:r>
        <w:rPr>
          <w:sz w:val="14"/>
        </w:rPr>
        <w:t xml:space="preserve">, </w:t>
      </w:r>
      <w:hyperlink r:id="rId535">
        <w:r>
          <w:rPr>
            <w:color w:val="0000E5"/>
            <w:spacing w:val="-2"/>
            <w:sz w:val="14"/>
          </w:rPr>
          <w:t>01−0197</w:t>
        </w:r>
      </w:hyperlink>
      <w:r>
        <w:rPr>
          <w:spacing w:val="-2"/>
          <w:sz w:val="14"/>
        </w:rPr>
        <w:t>.</w:t>
      </w:r>
    </w:p>
    <w:p w14:paraId="302E727F" w14:textId="77777777" w:rsidR="00153CA5" w:rsidRDefault="00C0532D">
      <w:pPr>
        <w:spacing w:before="7" w:line="208" w:lineRule="auto"/>
        <w:ind w:left="198" w:right="272" w:firstLine="139"/>
        <w:jc w:val="both"/>
        <w:rPr>
          <w:sz w:val="14"/>
        </w:rPr>
      </w:pPr>
      <w:r>
        <w:rPr>
          <w:sz w:val="14"/>
        </w:rPr>
        <w:t>The</w:t>
      </w:r>
      <w:r>
        <w:rPr>
          <w:spacing w:val="-2"/>
          <w:sz w:val="14"/>
        </w:rPr>
        <w:t xml:space="preserve"> </w:t>
      </w:r>
      <w:r>
        <w:rPr>
          <w:sz w:val="14"/>
        </w:rPr>
        <w:t>John</w:t>
      </w:r>
      <w:r>
        <w:rPr>
          <w:spacing w:val="-2"/>
          <w:sz w:val="14"/>
        </w:rPr>
        <w:t xml:space="preserve"> </w:t>
      </w:r>
      <w:r>
        <w:rPr>
          <w:sz w:val="14"/>
        </w:rPr>
        <w:t>Doe</w:t>
      </w:r>
      <w:r>
        <w:rPr>
          <w:spacing w:val="-2"/>
          <w:sz w:val="14"/>
        </w:rPr>
        <w:t xml:space="preserve"> </w:t>
      </w:r>
      <w:r>
        <w:rPr>
          <w:sz w:val="14"/>
        </w:rPr>
        <w:t>statute,</w:t>
      </w:r>
      <w:r>
        <w:rPr>
          <w:spacing w:val="-2"/>
          <w:sz w:val="14"/>
        </w:rPr>
        <w:t xml:space="preserve"> </w:t>
      </w:r>
      <w:r>
        <w:rPr>
          <w:sz w:val="14"/>
        </w:rPr>
        <w:t>s. 968.26,</w:t>
      </w:r>
      <w:r>
        <w:rPr>
          <w:spacing w:val="-1"/>
          <w:sz w:val="14"/>
        </w:rPr>
        <w:t xml:space="preserve"> </w:t>
      </w:r>
      <w:r>
        <w:rPr>
          <w:sz w:val="14"/>
        </w:rPr>
        <w:t>which</w:t>
      </w:r>
      <w:r>
        <w:rPr>
          <w:spacing w:val="-1"/>
          <w:sz w:val="14"/>
        </w:rPr>
        <w:t xml:space="preserve"> </w:t>
      </w:r>
      <w:r>
        <w:rPr>
          <w:sz w:val="14"/>
        </w:rPr>
        <w:t>authorizes</w:t>
      </w:r>
      <w:r>
        <w:rPr>
          <w:spacing w:val="-1"/>
          <w:sz w:val="14"/>
        </w:rPr>
        <w:t xml:space="preserve"> </w:t>
      </w:r>
      <w:r>
        <w:rPr>
          <w:sz w:val="14"/>
        </w:rPr>
        <w:t>secrecy</w:t>
      </w:r>
      <w:r>
        <w:rPr>
          <w:spacing w:val="-1"/>
          <w:sz w:val="14"/>
        </w:rPr>
        <w:t xml:space="preserve"> </w:t>
      </w:r>
      <w:r>
        <w:rPr>
          <w:sz w:val="14"/>
        </w:rPr>
        <w:t>in</w:t>
      </w:r>
      <w:r>
        <w:rPr>
          <w:spacing w:val="-1"/>
          <w:sz w:val="14"/>
        </w:rPr>
        <w:t xml:space="preserve"> </w:t>
      </w:r>
      <w:r>
        <w:rPr>
          <w:sz w:val="14"/>
        </w:rPr>
        <w:t>John</w:t>
      </w:r>
      <w:r>
        <w:rPr>
          <w:spacing w:val="-1"/>
          <w:sz w:val="14"/>
        </w:rPr>
        <w:t xml:space="preserve"> </w:t>
      </w:r>
      <w:r>
        <w:rPr>
          <w:sz w:val="14"/>
        </w:rPr>
        <w:t>Doe</w:t>
      </w:r>
      <w:r>
        <w:rPr>
          <w:spacing w:val="-1"/>
          <w:sz w:val="14"/>
        </w:rPr>
        <w:t xml:space="preserve"> </w:t>
      </w:r>
      <w:r>
        <w:rPr>
          <w:sz w:val="14"/>
        </w:rPr>
        <w:t>proceed-ings,</w:t>
      </w:r>
      <w:r>
        <w:rPr>
          <w:spacing w:val="-6"/>
          <w:sz w:val="14"/>
        </w:rPr>
        <w:t xml:space="preserve"> </w:t>
      </w:r>
      <w:r>
        <w:rPr>
          <w:sz w:val="14"/>
        </w:rPr>
        <w:t>is</w:t>
      </w:r>
      <w:r>
        <w:rPr>
          <w:spacing w:val="-6"/>
          <w:sz w:val="14"/>
        </w:rPr>
        <w:t xml:space="preserve"> </w:t>
      </w:r>
      <w:r>
        <w:rPr>
          <w:sz w:val="14"/>
        </w:rPr>
        <w:t>a</w:t>
      </w:r>
      <w:r>
        <w:rPr>
          <w:spacing w:val="-6"/>
          <w:sz w:val="14"/>
        </w:rPr>
        <w:t xml:space="preserve"> </w:t>
      </w:r>
      <w:r>
        <w:rPr>
          <w:sz w:val="14"/>
        </w:rPr>
        <w:t>clear</w:t>
      </w:r>
      <w:r>
        <w:rPr>
          <w:spacing w:val="-6"/>
          <w:sz w:val="14"/>
        </w:rPr>
        <w:t xml:space="preserve"> </w:t>
      </w:r>
      <w:r>
        <w:rPr>
          <w:sz w:val="14"/>
        </w:rPr>
        <w:t>statement</w:t>
      </w:r>
      <w:r>
        <w:rPr>
          <w:spacing w:val="-6"/>
          <w:sz w:val="14"/>
        </w:rPr>
        <w:t xml:space="preserve"> </w:t>
      </w:r>
      <w:r>
        <w:rPr>
          <w:sz w:val="14"/>
        </w:rPr>
        <w:t>of</w:t>
      </w:r>
      <w:r>
        <w:rPr>
          <w:spacing w:val="-6"/>
          <w:sz w:val="14"/>
        </w:rPr>
        <w:t xml:space="preserve"> </w:t>
      </w:r>
      <w:r>
        <w:rPr>
          <w:sz w:val="14"/>
        </w:rPr>
        <w:t>legislative</w:t>
      </w:r>
      <w:r>
        <w:rPr>
          <w:spacing w:val="-6"/>
          <w:sz w:val="14"/>
        </w:rPr>
        <w:t xml:space="preserve"> </w:t>
      </w:r>
      <w:r>
        <w:rPr>
          <w:sz w:val="14"/>
        </w:rPr>
        <w:t>policy</w:t>
      </w:r>
      <w:r>
        <w:rPr>
          <w:spacing w:val="-6"/>
          <w:sz w:val="14"/>
        </w:rPr>
        <w:t xml:space="preserve"> </w:t>
      </w:r>
      <w:r>
        <w:rPr>
          <w:sz w:val="14"/>
        </w:rPr>
        <w:t>and</w:t>
      </w:r>
      <w:r>
        <w:rPr>
          <w:spacing w:val="-6"/>
          <w:sz w:val="14"/>
        </w:rPr>
        <w:t xml:space="preserve"> </w:t>
      </w:r>
      <w:r>
        <w:rPr>
          <w:sz w:val="14"/>
        </w:rPr>
        <w:t>constitutes</w:t>
      </w:r>
      <w:r>
        <w:rPr>
          <w:spacing w:val="-6"/>
          <w:sz w:val="14"/>
        </w:rPr>
        <w:t xml:space="preserve"> </w:t>
      </w:r>
      <w:r>
        <w:rPr>
          <w:sz w:val="14"/>
        </w:rPr>
        <w:t>a</w:t>
      </w:r>
      <w:r>
        <w:rPr>
          <w:spacing w:val="-6"/>
          <w:sz w:val="14"/>
        </w:rPr>
        <w:t xml:space="preserve"> </w:t>
      </w:r>
      <w:r>
        <w:rPr>
          <w:sz w:val="14"/>
        </w:rPr>
        <w:t>specific</w:t>
      </w:r>
      <w:r>
        <w:rPr>
          <w:spacing w:val="-6"/>
          <w:sz w:val="14"/>
        </w:rPr>
        <w:t xml:space="preserve"> </w:t>
      </w:r>
      <w:r>
        <w:rPr>
          <w:sz w:val="14"/>
        </w:rPr>
        <w:t>exception</w:t>
      </w:r>
      <w:r>
        <w:rPr>
          <w:spacing w:val="-6"/>
          <w:sz w:val="14"/>
        </w:rPr>
        <w:t xml:space="preserve"> </w:t>
      </w:r>
      <w:r>
        <w:rPr>
          <w:sz w:val="14"/>
        </w:rPr>
        <w:t>to</w:t>
      </w:r>
      <w:r>
        <w:rPr>
          <w:spacing w:val="40"/>
          <w:sz w:val="14"/>
        </w:rPr>
        <w:t xml:space="preserve"> </w:t>
      </w:r>
      <w:r>
        <w:rPr>
          <w:spacing w:val="-2"/>
          <w:sz w:val="14"/>
        </w:rPr>
        <w:t>the</w:t>
      </w:r>
      <w:r>
        <w:rPr>
          <w:spacing w:val="-3"/>
          <w:sz w:val="14"/>
        </w:rPr>
        <w:t xml:space="preserve"> </w:t>
      </w:r>
      <w:r>
        <w:rPr>
          <w:spacing w:val="-2"/>
          <w:sz w:val="14"/>
        </w:rPr>
        <w:t>public</w:t>
      </w:r>
      <w:r>
        <w:rPr>
          <w:spacing w:val="-4"/>
          <w:sz w:val="14"/>
        </w:rPr>
        <w:t xml:space="preserve"> </w:t>
      </w:r>
      <w:r>
        <w:rPr>
          <w:spacing w:val="-2"/>
          <w:sz w:val="14"/>
        </w:rPr>
        <w:t>records</w:t>
      </w:r>
      <w:r>
        <w:rPr>
          <w:spacing w:val="-6"/>
          <w:sz w:val="14"/>
        </w:rPr>
        <w:t xml:space="preserve"> </w:t>
      </w:r>
      <w:r>
        <w:rPr>
          <w:spacing w:val="-2"/>
          <w:sz w:val="14"/>
        </w:rPr>
        <w:t>law.</w:t>
      </w:r>
      <w:r>
        <w:rPr>
          <w:spacing w:val="25"/>
          <w:sz w:val="14"/>
        </w:rPr>
        <w:t xml:space="preserve"> </w:t>
      </w:r>
      <w:r>
        <w:rPr>
          <w:spacing w:val="-2"/>
          <w:sz w:val="14"/>
        </w:rPr>
        <w:t>On</w:t>
      </w:r>
      <w:r>
        <w:rPr>
          <w:spacing w:val="-7"/>
          <w:sz w:val="14"/>
        </w:rPr>
        <w:t xml:space="preserve"> </w:t>
      </w:r>
      <w:r>
        <w:rPr>
          <w:spacing w:val="-2"/>
          <w:sz w:val="14"/>
        </w:rPr>
        <w:t>review</w:t>
      </w:r>
      <w:r>
        <w:rPr>
          <w:spacing w:val="-7"/>
          <w:sz w:val="14"/>
        </w:rPr>
        <w:t xml:space="preserve"> </w:t>
      </w:r>
      <w:r>
        <w:rPr>
          <w:spacing w:val="-2"/>
          <w:sz w:val="14"/>
        </w:rPr>
        <w:t>of</w:t>
      </w:r>
      <w:r>
        <w:rPr>
          <w:spacing w:val="-7"/>
          <w:sz w:val="14"/>
        </w:rPr>
        <w:t xml:space="preserve"> </w:t>
      </w:r>
      <w:r>
        <w:rPr>
          <w:spacing w:val="-2"/>
          <w:sz w:val="14"/>
        </w:rPr>
        <w:t>a</w:t>
      </w:r>
      <w:r>
        <w:rPr>
          <w:spacing w:val="-6"/>
          <w:sz w:val="14"/>
        </w:rPr>
        <w:t xml:space="preserve"> </w:t>
      </w:r>
      <w:r>
        <w:rPr>
          <w:spacing w:val="-2"/>
          <w:sz w:val="14"/>
        </w:rPr>
        <w:t>petition</w:t>
      </w:r>
      <w:r>
        <w:rPr>
          <w:spacing w:val="-7"/>
          <w:sz w:val="14"/>
        </w:rPr>
        <w:t xml:space="preserve"> </w:t>
      </w:r>
      <w:r>
        <w:rPr>
          <w:spacing w:val="-2"/>
          <w:sz w:val="14"/>
        </w:rPr>
        <w:t>for</w:t>
      </w:r>
      <w:r>
        <w:rPr>
          <w:spacing w:val="-7"/>
          <w:sz w:val="14"/>
        </w:rPr>
        <w:t xml:space="preserve"> </w:t>
      </w:r>
      <w:r>
        <w:rPr>
          <w:spacing w:val="-2"/>
          <w:sz w:val="14"/>
        </w:rPr>
        <w:t>a</w:t>
      </w:r>
      <w:r>
        <w:rPr>
          <w:spacing w:val="-7"/>
          <w:sz w:val="14"/>
        </w:rPr>
        <w:t xml:space="preserve"> </w:t>
      </w:r>
      <w:r>
        <w:rPr>
          <w:spacing w:val="-2"/>
          <w:sz w:val="14"/>
        </w:rPr>
        <w:t>writ</w:t>
      </w:r>
      <w:r>
        <w:rPr>
          <w:spacing w:val="-6"/>
          <w:sz w:val="14"/>
        </w:rPr>
        <w:t xml:space="preserve"> </w:t>
      </w:r>
      <w:r>
        <w:rPr>
          <w:spacing w:val="-2"/>
          <w:sz w:val="14"/>
        </w:rPr>
        <w:t>stemming</w:t>
      </w:r>
      <w:r>
        <w:rPr>
          <w:spacing w:val="-7"/>
          <w:sz w:val="14"/>
        </w:rPr>
        <w:t xml:space="preserve"> </w:t>
      </w:r>
      <w:r>
        <w:rPr>
          <w:spacing w:val="-2"/>
          <w:sz w:val="14"/>
        </w:rPr>
        <w:t>from</w:t>
      </w:r>
      <w:r>
        <w:rPr>
          <w:spacing w:val="-7"/>
          <w:sz w:val="14"/>
        </w:rPr>
        <w:t xml:space="preserve"> </w:t>
      </w:r>
      <w:r>
        <w:rPr>
          <w:spacing w:val="-2"/>
          <w:sz w:val="14"/>
        </w:rPr>
        <w:t>a</w:t>
      </w:r>
      <w:r>
        <w:rPr>
          <w:spacing w:val="-7"/>
          <w:sz w:val="14"/>
        </w:rPr>
        <w:t xml:space="preserve"> </w:t>
      </w:r>
      <w:r>
        <w:rPr>
          <w:spacing w:val="-2"/>
          <w:sz w:val="14"/>
        </w:rPr>
        <w:t>secret</w:t>
      </w:r>
      <w:r>
        <w:rPr>
          <w:spacing w:val="-6"/>
          <w:sz w:val="14"/>
        </w:rPr>
        <w:t xml:space="preserve"> </w:t>
      </w:r>
      <w:r>
        <w:rPr>
          <w:spacing w:val="-2"/>
          <w:sz w:val="14"/>
        </w:rPr>
        <w:t>John</w:t>
      </w:r>
      <w:r>
        <w:rPr>
          <w:spacing w:val="40"/>
          <w:sz w:val="14"/>
        </w:rPr>
        <w:t xml:space="preserve"> </w:t>
      </w:r>
      <w:r>
        <w:rPr>
          <w:sz w:val="14"/>
        </w:rPr>
        <w:t>Doe proceeding, the</w:t>
      </w:r>
      <w:r>
        <w:rPr>
          <w:spacing w:val="-1"/>
          <w:sz w:val="14"/>
        </w:rPr>
        <w:t xml:space="preserve"> </w:t>
      </w:r>
      <w:r>
        <w:rPr>
          <w:sz w:val="14"/>
        </w:rPr>
        <w:t>court</w:t>
      </w:r>
      <w:r>
        <w:rPr>
          <w:spacing w:val="-1"/>
          <w:sz w:val="14"/>
        </w:rPr>
        <w:t xml:space="preserve"> </w:t>
      </w:r>
      <w:r>
        <w:rPr>
          <w:sz w:val="14"/>
        </w:rPr>
        <w:t>of</w:t>
      </w:r>
      <w:r>
        <w:rPr>
          <w:spacing w:val="-1"/>
          <w:sz w:val="14"/>
        </w:rPr>
        <w:t xml:space="preserve"> </w:t>
      </w:r>
      <w:r>
        <w:rPr>
          <w:sz w:val="14"/>
        </w:rPr>
        <w:t>appeals</w:t>
      </w:r>
      <w:r>
        <w:rPr>
          <w:spacing w:val="-1"/>
          <w:sz w:val="14"/>
        </w:rPr>
        <w:t xml:space="preserve"> </w:t>
      </w:r>
      <w:r>
        <w:rPr>
          <w:sz w:val="14"/>
        </w:rPr>
        <w:t>may</w:t>
      </w:r>
      <w:r>
        <w:rPr>
          <w:spacing w:val="-1"/>
          <w:sz w:val="14"/>
        </w:rPr>
        <w:t xml:space="preserve"> </w:t>
      </w:r>
      <w:r>
        <w:rPr>
          <w:sz w:val="14"/>
        </w:rPr>
        <w:t>seal</w:t>
      </w:r>
      <w:r>
        <w:rPr>
          <w:spacing w:val="-1"/>
          <w:sz w:val="14"/>
        </w:rPr>
        <w:t xml:space="preserve"> </w:t>
      </w:r>
      <w:r>
        <w:rPr>
          <w:sz w:val="14"/>
        </w:rPr>
        <w:t>parts</w:t>
      </w:r>
      <w:r>
        <w:rPr>
          <w:spacing w:val="-1"/>
          <w:sz w:val="14"/>
        </w:rPr>
        <w:t xml:space="preserve"> </w:t>
      </w:r>
      <w:r>
        <w:rPr>
          <w:sz w:val="14"/>
        </w:rPr>
        <w:t>of</w:t>
      </w:r>
      <w:r>
        <w:rPr>
          <w:spacing w:val="-1"/>
          <w:sz w:val="14"/>
        </w:rPr>
        <w:t xml:space="preserve"> </w:t>
      </w:r>
      <w:r>
        <w:rPr>
          <w:sz w:val="14"/>
        </w:rPr>
        <w:t>a</w:t>
      </w:r>
      <w:r>
        <w:rPr>
          <w:spacing w:val="-1"/>
          <w:sz w:val="14"/>
        </w:rPr>
        <w:t xml:space="preserve"> </w:t>
      </w:r>
      <w:r>
        <w:rPr>
          <w:sz w:val="14"/>
        </w:rPr>
        <w:t>record</w:t>
      </w:r>
      <w:r>
        <w:rPr>
          <w:spacing w:val="-1"/>
          <w:sz w:val="14"/>
        </w:rPr>
        <w:t xml:space="preserve"> </w:t>
      </w:r>
      <w:r>
        <w:rPr>
          <w:sz w:val="14"/>
        </w:rPr>
        <w:t>in</w:t>
      </w:r>
      <w:r>
        <w:rPr>
          <w:spacing w:val="-1"/>
          <w:sz w:val="14"/>
        </w:rPr>
        <w:t xml:space="preserve"> </w:t>
      </w:r>
      <w:r>
        <w:rPr>
          <w:sz w:val="14"/>
        </w:rPr>
        <w:t>order</w:t>
      </w:r>
      <w:r>
        <w:rPr>
          <w:spacing w:val="-1"/>
          <w:sz w:val="14"/>
        </w:rPr>
        <w:t xml:space="preserve"> </w:t>
      </w:r>
      <w:r>
        <w:rPr>
          <w:sz w:val="14"/>
        </w:rPr>
        <w:t>to</w:t>
      </w:r>
      <w:r>
        <w:rPr>
          <w:spacing w:val="-1"/>
          <w:sz w:val="14"/>
        </w:rPr>
        <w:t xml:space="preserve"> </w:t>
      </w:r>
      <w:r>
        <w:rPr>
          <w:sz w:val="14"/>
        </w:rPr>
        <w:t>comply</w:t>
      </w:r>
      <w:r>
        <w:rPr>
          <w:spacing w:val="40"/>
          <w:sz w:val="14"/>
        </w:rPr>
        <w:t xml:space="preserve"> </w:t>
      </w:r>
      <w:r>
        <w:rPr>
          <w:sz w:val="14"/>
        </w:rPr>
        <w:t>with</w:t>
      </w:r>
      <w:r>
        <w:rPr>
          <w:spacing w:val="-9"/>
          <w:sz w:val="14"/>
        </w:rPr>
        <w:t xml:space="preserve"> </w:t>
      </w:r>
      <w:r>
        <w:rPr>
          <w:sz w:val="14"/>
        </w:rPr>
        <w:t>existing</w:t>
      </w:r>
      <w:r>
        <w:rPr>
          <w:spacing w:val="-9"/>
          <w:sz w:val="14"/>
        </w:rPr>
        <w:t xml:space="preserve"> </w:t>
      </w:r>
      <w:r>
        <w:rPr>
          <w:sz w:val="14"/>
        </w:rPr>
        <w:t>secrecy</w:t>
      </w:r>
      <w:r>
        <w:rPr>
          <w:spacing w:val="-9"/>
          <w:sz w:val="14"/>
        </w:rPr>
        <w:t xml:space="preserve"> </w:t>
      </w:r>
      <w:r>
        <w:rPr>
          <w:sz w:val="14"/>
        </w:rPr>
        <w:t>orders</w:t>
      </w:r>
      <w:r>
        <w:rPr>
          <w:spacing w:val="-8"/>
          <w:sz w:val="14"/>
        </w:rPr>
        <w:t xml:space="preserve"> </w:t>
      </w:r>
      <w:r>
        <w:rPr>
          <w:sz w:val="14"/>
        </w:rPr>
        <w:t>issued</w:t>
      </w:r>
      <w:r>
        <w:rPr>
          <w:spacing w:val="-9"/>
          <w:sz w:val="14"/>
        </w:rPr>
        <w:t xml:space="preserve"> </w:t>
      </w:r>
      <w:r>
        <w:rPr>
          <w:sz w:val="14"/>
        </w:rPr>
        <w:t>by</w:t>
      </w:r>
      <w:r>
        <w:rPr>
          <w:spacing w:val="-9"/>
          <w:sz w:val="14"/>
        </w:rPr>
        <w:t xml:space="preserve"> </w:t>
      </w:r>
      <w:r>
        <w:rPr>
          <w:sz w:val="14"/>
        </w:rPr>
        <w:t>the</w:t>
      </w:r>
      <w:r>
        <w:rPr>
          <w:spacing w:val="-9"/>
          <w:sz w:val="14"/>
        </w:rPr>
        <w:t xml:space="preserve"> </w:t>
      </w:r>
      <w:r>
        <w:rPr>
          <w:sz w:val="14"/>
        </w:rPr>
        <w:t>John</w:t>
      </w:r>
      <w:r>
        <w:rPr>
          <w:spacing w:val="-8"/>
          <w:sz w:val="14"/>
        </w:rPr>
        <w:t xml:space="preserve"> </w:t>
      </w:r>
      <w:r>
        <w:rPr>
          <w:sz w:val="14"/>
        </w:rPr>
        <w:t>Doe</w:t>
      </w:r>
      <w:r>
        <w:rPr>
          <w:spacing w:val="-9"/>
          <w:sz w:val="14"/>
        </w:rPr>
        <w:t xml:space="preserve"> </w:t>
      </w:r>
      <w:r>
        <w:rPr>
          <w:sz w:val="14"/>
        </w:rPr>
        <w:t>judge.</w:t>
      </w:r>
      <w:r>
        <w:rPr>
          <w:spacing w:val="12"/>
          <w:sz w:val="14"/>
        </w:rPr>
        <w:t xml:space="preserve"> </w:t>
      </w:r>
      <w:r>
        <w:rPr>
          <w:sz w:val="14"/>
        </w:rPr>
        <w:t>Unnamed</w:t>
      </w:r>
      <w:r>
        <w:rPr>
          <w:spacing w:val="-9"/>
          <w:sz w:val="14"/>
        </w:rPr>
        <w:t xml:space="preserve"> </w:t>
      </w:r>
      <w:r>
        <w:rPr>
          <w:sz w:val="14"/>
        </w:rPr>
        <w:t>Persons</w:t>
      </w:r>
      <w:r>
        <w:rPr>
          <w:spacing w:val="-9"/>
          <w:sz w:val="14"/>
        </w:rPr>
        <w:t xml:space="preserve"> </w:t>
      </w:r>
      <w:r>
        <w:rPr>
          <w:sz w:val="14"/>
        </w:rPr>
        <w:t>Num-bers</w:t>
      </w:r>
      <w:r>
        <w:rPr>
          <w:spacing w:val="-3"/>
          <w:sz w:val="14"/>
        </w:rPr>
        <w:t xml:space="preserve"> </w:t>
      </w:r>
      <w:r>
        <w:rPr>
          <w:sz w:val="14"/>
        </w:rPr>
        <w:t>1,</w:t>
      </w:r>
      <w:r>
        <w:rPr>
          <w:spacing w:val="-3"/>
          <w:sz w:val="14"/>
        </w:rPr>
        <w:t xml:space="preserve"> </w:t>
      </w:r>
      <w:r>
        <w:rPr>
          <w:sz w:val="14"/>
        </w:rPr>
        <w:t>2,</w:t>
      </w:r>
      <w:r>
        <w:rPr>
          <w:spacing w:val="-3"/>
          <w:sz w:val="14"/>
        </w:rPr>
        <w:t xml:space="preserve"> </w:t>
      </w:r>
      <w:r>
        <w:rPr>
          <w:sz w:val="14"/>
        </w:rPr>
        <w:t>and</w:t>
      </w:r>
      <w:r>
        <w:rPr>
          <w:spacing w:val="-3"/>
          <w:sz w:val="14"/>
        </w:rPr>
        <w:t xml:space="preserve"> </w:t>
      </w:r>
      <w:r>
        <w:rPr>
          <w:sz w:val="14"/>
        </w:rPr>
        <w:t>3</w:t>
      </w:r>
      <w:r>
        <w:rPr>
          <w:spacing w:val="-3"/>
          <w:sz w:val="14"/>
        </w:rPr>
        <w:t xml:space="preserve"> </w:t>
      </w:r>
      <w:r>
        <w:rPr>
          <w:sz w:val="14"/>
        </w:rPr>
        <w:t>v.</w:t>
      </w:r>
      <w:r>
        <w:rPr>
          <w:spacing w:val="-4"/>
          <w:sz w:val="14"/>
        </w:rPr>
        <w:t xml:space="preserve"> </w:t>
      </w:r>
      <w:r>
        <w:rPr>
          <w:sz w:val="14"/>
        </w:rPr>
        <w:t>State,</w:t>
      </w:r>
      <w:r>
        <w:rPr>
          <w:spacing w:val="-4"/>
          <w:sz w:val="14"/>
        </w:rPr>
        <w:t xml:space="preserve"> </w:t>
      </w:r>
      <w:hyperlink r:id="rId536">
        <w:r>
          <w:rPr>
            <w:color w:val="0000E5"/>
            <w:sz w:val="14"/>
          </w:rPr>
          <w:t>2003</w:t>
        </w:r>
        <w:r>
          <w:rPr>
            <w:color w:val="0000E5"/>
            <w:spacing w:val="-3"/>
            <w:sz w:val="14"/>
          </w:rPr>
          <w:t xml:space="preserve"> </w:t>
        </w:r>
        <w:r>
          <w:rPr>
            <w:color w:val="0000E5"/>
            <w:sz w:val="14"/>
          </w:rPr>
          <w:t>WI</w:t>
        </w:r>
        <w:r>
          <w:rPr>
            <w:color w:val="0000E5"/>
            <w:spacing w:val="-3"/>
            <w:sz w:val="14"/>
          </w:rPr>
          <w:t xml:space="preserve"> </w:t>
        </w:r>
        <w:r>
          <w:rPr>
            <w:color w:val="0000E5"/>
            <w:sz w:val="14"/>
          </w:rPr>
          <w:t>30</w:t>
        </w:r>
      </w:hyperlink>
      <w:r>
        <w:rPr>
          <w:sz w:val="14"/>
        </w:rPr>
        <w:t>,</w:t>
      </w:r>
      <w:r>
        <w:rPr>
          <w:spacing w:val="-3"/>
          <w:sz w:val="14"/>
        </w:rPr>
        <w:t xml:space="preserve"> </w:t>
      </w:r>
      <w:hyperlink r:id="rId537">
        <w:r>
          <w:rPr>
            <w:color w:val="0000E5"/>
            <w:sz w:val="14"/>
          </w:rPr>
          <w:t>260</w:t>
        </w:r>
        <w:r>
          <w:rPr>
            <w:color w:val="0000E5"/>
            <w:spacing w:val="-3"/>
            <w:sz w:val="14"/>
          </w:rPr>
          <w:t xml:space="preserve"> </w:t>
        </w:r>
        <w:r>
          <w:rPr>
            <w:color w:val="0000E5"/>
            <w:sz w:val="14"/>
          </w:rPr>
          <w:t>Wis.</w:t>
        </w:r>
        <w:r>
          <w:rPr>
            <w:color w:val="0000E5"/>
            <w:spacing w:val="-3"/>
            <w:sz w:val="14"/>
          </w:rPr>
          <w:t xml:space="preserve"> </w:t>
        </w:r>
        <w:r>
          <w:rPr>
            <w:color w:val="0000E5"/>
            <w:sz w:val="14"/>
          </w:rPr>
          <w:t>2d</w:t>
        </w:r>
        <w:r>
          <w:rPr>
            <w:color w:val="0000E5"/>
            <w:spacing w:val="-3"/>
            <w:sz w:val="14"/>
          </w:rPr>
          <w:t xml:space="preserve"> </w:t>
        </w:r>
        <w:r>
          <w:rPr>
            <w:color w:val="0000E5"/>
            <w:sz w:val="14"/>
          </w:rPr>
          <w:t>653</w:t>
        </w:r>
      </w:hyperlink>
      <w:r>
        <w:rPr>
          <w:sz w:val="14"/>
        </w:rPr>
        <w:t>,</w:t>
      </w:r>
      <w:r>
        <w:rPr>
          <w:spacing w:val="-3"/>
          <w:sz w:val="14"/>
        </w:rPr>
        <w:t xml:space="preserve"> </w:t>
      </w:r>
      <w:hyperlink r:id="rId538">
        <w:r>
          <w:rPr>
            <w:color w:val="0000E5"/>
            <w:sz w:val="14"/>
          </w:rPr>
          <w:t>660</w:t>
        </w:r>
        <w:r>
          <w:rPr>
            <w:color w:val="0000E5"/>
            <w:spacing w:val="-3"/>
            <w:sz w:val="14"/>
          </w:rPr>
          <w:t xml:space="preserve"> </w:t>
        </w:r>
        <w:r>
          <w:rPr>
            <w:color w:val="0000E5"/>
            <w:sz w:val="14"/>
          </w:rPr>
          <w:t>N.W.2d</w:t>
        </w:r>
        <w:r>
          <w:rPr>
            <w:color w:val="0000E5"/>
            <w:spacing w:val="-2"/>
            <w:sz w:val="14"/>
          </w:rPr>
          <w:t xml:space="preserve"> </w:t>
        </w:r>
        <w:r>
          <w:rPr>
            <w:color w:val="0000E5"/>
            <w:sz w:val="14"/>
          </w:rPr>
          <w:t>260</w:t>
        </w:r>
      </w:hyperlink>
      <w:r>
        <w:rPr>
          <w:sz w:val="14"/>
        </w:rPr>
        <w:t>,</w:t>
      </w:r>
      <w:r>
        <w:rPr>
          <w:spacing w:val="-3"/>
          <w:sz w:val="14"/>
        </w:rPr>
        <w:t xml:space="preserve"> </w:t>
      </w:r>
      <w:hyperlink r:id="rId539">
        <w:r>
          <w:rPr>
            <w:color w:val="0000E5"/>
            <w:sz w:val="14"/>
          </w:rPr>
          <w:t>01−3220</w:t>
        </w:r>
      </w:hyperlink>
      <w:r>
        <w:rPr>
          <w:sz w:val="14"/>
        </w:rPr>
        <w:t>.</w:t>
      </w:r>
    </w:p>
    <w:p w14:paraId="00EB48E8" w14:textId="77777777" w:rsidR="00153CA5" w:rsidRDefault="00C0532D">
      <w:pPr>
        <w:spacing w:line="208" w:lineRule="auto"/>
        <w:ind w:left="198" w:right="272" w:firstLine="139"/>
        <w:jc w:val="both"/>
        <w:rPr>
          <w:sz w:val="14"/>
        </w:rPr>
      </w:pPr>
      <w:r>
        <w:rPr>
          <w:sz w:val="14"/>
        </w:rPr>
        <w:t>Sub.</w:t>
      </w:r>
      <w:r>
        <w:rPr>
          <w:spacing w:val="-5"/>
          <w:sz w:val="14"/>
        </w:rPr>
        <w:t xml:space="preserve"> </w:t>
      </w:r>
      <w:r>
        <w:rPr>
          <w:sz w:val="14"/>
        </w:rPr>
        <w:t>(1)</w:t>
      </w:r>
      <w:r>
        <w:rPr>
          <w:spacing w:val="-5"/>
          <w:sz w:val="14"/>
        </w:rPr>
        <w:t xml:space="preserve"> </w:t>
      </w:r>
      <w:r>
        <w:rPr>
          <w:sz w:val="14"/>
        </w:rPr>
        <w:t>(am)</w:t>
      </w:r>
      <w:r>
        <w:rPr>
          <w:spacing w:val="-5"/>
          <w:sz w:val="14"/>
        </w:rPr>
        <w:t xml:space="preserve"> </w:t>
      </w:r>
      <w:r>
        <w:rPr>
          <w:sz w:val="14"/>
        </w:rPr>
        <w:t>is</w:t>
      </w:r>
      <w:r>
        <w:rPr>
          <w:spacing w:val="-5"/>
          <w:sz w:val="14"/>
        </w:rPr>
        <w:t xml:space="preserve"> </w:t>
      </w:r>
      <w:r>
        <w:rPr>
          <w:sz w:val="14"/>
        </w:rPr>
        <w:t>not</w:t>
      </w:r>
      <w:r>
        <w:rPr>
          <w:spacing w:val="-5"/>
          <w:sz w:val="14"/>
        </w:rPr>
        <w:t xml:space="preserve"> </w:t>
      </w:r>
      <w:r>
        <w:rPr>
          <w:sz w:val="14"/>
        </w:rPr>
        <w:t>subject</w:t>
      </w:r>
      <w:r>
        <w:rPr>
          <w:spacing w:val="-5"/>
          <w:sz w:val="14"/>
        </w:rPr>
        <w:t xml:space="preserve"> </w:t>
      </w:r>
      <w:r>
        <w:rPr>
          <w:sz w:val="14"/>
        </w:rPr>
        <w:t>to</w:t>
      </w:r>
      <w:r>
        <w:rPr>
          <w:spacing w:val="-5"/>
          <w:sz w:val="14"/>
        </w:rPr>
        <w:t xml:space="preserve"> </w:t>
      </w:r>
      <w:r>
        <w:rPr>
          <w:sz w:val="14"/>
        </w:rPr>
        <w:t>a</w:t>
      </w:r>
      <w:r>
        <w:rPr>
          <w:spacing w:val="-5"/>
          <w:sz w:val="14"/>
        </w:rPr>
        <w:t xml:space="preserve"> </w:t>
      </w:r>
      <w:r>
        <w:rPr>
          <w:sz w:val="14"/>
        </w:rPr>
        <w:t>balancing</w:t>
      </w:r>
      <w:r>
        <w:rPr>
          <w:spacing w:val="-5"/>
          <w:sz w:val="14"/>
        </w:rPr>
        <w:t xml:space="preserve"> </w:t>
      </w:r>
      <w:r>
        <w:rPr>
          <w:sz w:val="14"/>
        </w:rPr>
        <w:t>of</w:t>
      </w:r>
      <w:r>
        <w:rPr>
          <w:spacing w:val="-5"/>
          <w:sz w:val="14"/>
        </w:rPr>
        <w:t xml:space="preserve"> </w:t>
      </w:r>
      <w:r>
        <w:rPr>
          <w:sz w:val="14"/>
        </w:rPr>
        <w:t>interests.</w:t>
      </w:r>
      <w:r>
        <w:rPr>
          <w:spacing w:val="27"/>
          <w:sz w:val="14"/>
        </w:rPr>
        <w:t xml:space="preserve"> </w:t>
      </w:r>
      <w:r>
        <w:rPr>
          <w:sz w:val="14"/>
        </w:rPr>
        <w:t>Therefore,</w:t>
      </w:r>
      <w:r>
        <w:rPr>
          <w:spacing w:val="-5"/>
          <w:sz w:val="14"/>
        </w:rPr>
        <w:t xml:space="preserve"> </w:t>
      </w:r>
      <w:r>
        <w:rPr>
          <w:sz w:val="14"/>
        </w:rPr>
        <w:t>the</w:t>
      </w:r>
      <w:r>
        <w:rPr>
          <w:spacing w:val="-5"/>
          <w:sz w:val="14"/>
        </w:rPr>
        <w:t xml:space="preserve"> </w:t>
      </w:r>
      <w:r>
        <w:rPr>
          <w:sz w:val="14"/>
        </w:rPr>
        <w:t>exceptions</w:t>
      </w:r>
      <w:r>
        <w:rPr>
          <w:spacing w:val="40"/>
          <w:sz w:val="14"/>
        </w:rPr>
        <w:t xml:space="preserve"> </w:t>
      </w:r>
      <w:r>
        <w:rPr>
          <w:sz w:val="14"/>
        </w:rPr>
        <w:t>to</w:t>
      </w:r>
      <w:r>
        <w:rPr>
          <w:spacing w:val="-9"/>
          <w:sz w:val="14"/>
        </w:rPr>
        <w:t xml:space="preserve"> </w:t>
      </w:r>
      <w:r>
        <w:rPr>
          <w:sz w:val="14"/>
        </w:rPr>
        <w:t>sub.</w:t>
      </w:r>
      <w:r>
        <w:rPr>
          <w:spacing w:val="-9"/>
          <w:sz w:val="14"/>
        </w:rPr>
        <w:t xml:space="preserve"> </w:t>
      </w:r>
      <w:r>
        <w:rPr>
          <w:sz w:val="14"/>
        </w:rPr>
        <w:t>(1)</w:t>
      </w:r>
      <w:r>
        <w:rPr>
          <w:spacing w:val="-9"/>
          <w:sz w:val="14"/>
        </w:rPr>
        <w:t xml:space="preserve"> </w:t>
      </w:r>
      <w:r>
        <w:rPr>
          <w:sz w:val="14"/>
        </w:rPr>
        <w:t>(am)</w:t>
      </w:r>
      <w:r>
        <w:rPr>
          <w:spacing w:val="-8"/>
          <w:sz w:val="14"/>
        </w:rPr>
        <w:t xml:space="preserve"> </w:t>
      </w:r>
      <w:r>
        <w:rPr>
          <w:sz w:val="14"/>
        </w:rPr>
        <w:t>should</w:t>
      </w:r>
      <w:r>
        <w:rPr>
          <w:spacing w:val="-9"/>
          <w:sz w:val="14"/>
        </w:rPr>
        <w:t xml:space="preserve"> </w:t>
      </w:r>
      <w:r>
        <w:rPr>
          <w:sz w:val="14"/>
        </w:rPr>
        <w:t>not</w:t>
      </w:r>
      <w:r>
        <w:rPr>
          <w:spacing w:val="-9"/>
          <w:sz w:val="14"/>
        </w:rPr>
        <w:t xml:space="preserve"> </w:t>
      </w:r>
      <w:r>
        <w:rPr>
          <w:sz w:val="14"/>
        </w:rPr>
        <w:t>be</w:t>
      </w:r>
      <w:r>
        <w:rPr>
          <w:spacing w:val="-9"/>
          <w:sz w:val="14"/>
        </w:rPr>
        <w:t xml:space="preserve"> </w:t>
      </w:r>
      <w:r>
        <w:rPr>
          <w:sz w:val="14"/>
        </w:rPr>
        <w:t>narrowly</w:t>
      </w:r>
      <w:r>
        <w:rPr>
          <w:spacing w:val="-8"/>
          <w:sz w:val="14"/>
        </w:rPr>
        <w:t xml:space="preserve"> </w:t>
      </w:r>
      <w:r>
        <w:rPr>
          <w:sz w:val="14"/>
        </w:rPr>
        <w:t>construed.</w:t>
      </w:r>
      <w:r>
        <w:rPr>
          <w:spacing w:val="10"/>
          <w:sz w:val="14"/>
        </w:rPr>
        <w:t xml:space="preserve"> </w:t>
      </w:r>
      <w:r>
        <w:rPr>
          <w:sz w:val="14"/>
        </w:rPr>
        <w:t>A</w:t>
      </w:r>
      <w:r>
        <w:rPr>
          <w:spacing w:val="-9"/>
          <w:sz w:val="14"/>
        </w:rPr>
        <w:t xml:space="preserve"> </w:t>
      </w:r>
      <w:r>
        <w:rPr>
          <w:sz w:val="14"/>
        </w:rPr>
        <w:t>requester</w:t>
      </w:r>
      <w:r>
        <w:rPr>
          <w:spacing w:val="-9"/>
          <w:sz w:val="14"/>
        </w:rPr>
        <w:t xml:space="preserve"> </w:t>
      </w:r>
      <w:r>
        <w:rPr>
          <w:sz w:val="14"/>
        </w:rPr>
        <w:t>who</w:t>
      </w:r>
      <w:r>
        <w:rPr>
          <w:spacing w:val="-8"/>
          <w:sz w:val="14"/>
        </w:rPr>
        <w:t xml:space="preserve"> </w:t>
      </w:r>
      <w:r>
        <w:rPr>
          <w:sz w:val="14"/>
        </w:rPr>
        <w:t>does</w:t>
      </w:r>
      <w:r>
        <w:rPr>
          <w:spacing w:val="-9"/>
          <w:sz w:val="14"/>
        </w:rPr>
        <w:t xml:space="preserve"> </w:t>
      </w:r>
      <w:r>
        <w:rPr>
          <w:sz w:val="14"/>
        </w:rPr>
        <w:t>not</w:t>
      </w:r>
      <w:r>
        <w:rPr>
          <w:spacing w:val="-9"/>
          <w:sz w:val="14"/>
        </w:rPr>
        <w:t xml:space="preserve"> </w:t>
      </w:r>
      <w:r>
        <w:rPr>
          <w:sz w:val="14"/>
        </w:rPr>
        <w:t>qualify</w:t>
      </w:r>
      <w:r>
        <w:rPr>
          <w:spacing w:val="40"/>
          <w:sz w:val="14"/>
        </w:rPr>
        <w:t xml:space="preserve"> </w:t>
      </w:r>
      <w:r>
        <w:rPr>
          <w:sz w:val="14"/>
        </w:rPr>
        <w:t>for</w:t>
      </w:r>
      <w:r>
        <w:rPr>
          <w:spacing w:val="-1"/>
          <w:sz w:val="14"/>
        </w:rPr>
        <w:t xml:space="preserve"> </w:t>
      </w:r>
      <w:r>
        <w:rPr>
          <w:sz w:val="14"/>
        </w:rPr>
        <w:t>access</w:t>
      </w:r>
      <w:r>
        <w:rPr>
          <w:spacing w:val="-1"/>
          <w:sz w:val="14"/>
        </w:rPr>
        <w:t xml:space="preserve"> </w:t>
      </w:r>
      <w:r>
        <w:rPr>
          <w:sz w:val="14"/>
        </w:rPr>
        <w:t>to</w:t>
      </w:r>
      <w:r>
        <w:rPr>
          <w:spacing w:val="-1"/>
          <w:sz w:val="14"/>
        </w:rPr>
        <w:t xml:space="preserve"> </w:t>
      </w:r>
      <w:r>
        <w:rPr>
          <w:sz w:val="14"/>
        </w:rPr>
        <w:t>records</w:t>
      </w:r>
      <w:r>
        <w:rPr>
          <w:spacing w:val="-1"/>
          <w:sz w:val="14"/>
        </w:rPr>
        <w:t xml:space="preserve"> </w:t>
      </w:r>
      <w:r>
        <w:rPr>
          <w:sz w:val="14"/>
        </w:rPr>
        <w:t>under</w:t>
      </w:r>
      <w:r>
        <w:rPr>
          <w:spacing w:val="-1"/>
          <w:sz w:val="14"/>
        </w:rPr>
        <w:t xml:space="preserve"> </w:t>
      </w:r>
      <w:r>
        <w:rPr>
          <w:sz w:val="14"/>
        </w:rPr>
        <w:t>sub.</w:t>
      </w:r>
      <w:r>
        <w:rPr>
          <w:spacing w:val="-1"/>
          <w:sz w:val="14"/>
        </w:rPr>
        <w:t xml:space="preserve"> </w:t>
      </w:r>
      <w:r>
        <w:rPr>
          <w:sz w:val="14"/>
        </w:rPr>
        <w:t>(1)</w:t>
      </w:r>
      <w:r>
        <w:rPr>
          <w:spacing w:val="-1"/>
          <w:sz w:val="14"/>
        </w:rPr>
        <w:t xml:space="preserve"> </w:t>
      </w:r>
      <w:r>
        <w:rPr>
          <w:sz w:val="14"/>
        </w:rPr>
        <w:t>(am)</w:t>
      </w:r>
      <w:r>
        <w:rPr>
          <w:spacing w:val="-1"/>
          <w:sz w:val="14"/>
        </w:rPr>
        <w:t xml:space="preserve"> </w:t>
      </w:r>
      <w:r>
        <w:rPr>
          <w:sz w:val="14"/>
        </w:rPr>
        <w:t>will</w:t>
      </w:r>
      <w:r>
        <w:rPr>
          <w:spacing w:val="-1"/>
          <w:sz w:val="14"/>
        </w:rPr>
        <w:t xml:space="preserve"> </w:t>
      </w:r>
      <w:r>
        <w:rPr>
          <w:sz w:val="14"/>
        </w:rPr>
        <w:t>always</w:t>
      </w:r>
      <w:r>
        <w:rPr>
          <w:spacing w:val="-1"/>
          <w:sz w:val="14"/>
        </w:rPr>
        <w:t xml:space="preserve"> </w:t>
      </w:r>
      <w:r>
        <w:rPr>
          <w:sz w:val="14"/>
        </w:rPr>
        <w:t>have</w:t>
      </w:r>
      <w:r>
        <w:rPr>
          <w:spacing w:val="-1"/>
          <w:sz w:val="14"/>
        </w:rPr>
        <w:t xml:space="preserve"> </w:t>
      </w:r>
      <w:r>
        <w:rPr>
          <w:sz w:val="14"/>
        </w:rPr>
        <w:t>the</w:t>
      </w:r>
      <w:r>
        <w:rPr>
          <w:spacing w:val="-1"/>
          <w:sz w:val="14"/>
        </w:rPr>
        <w:t xml:space="preserve"> </w:t>
      </w:r>
      <w:r>
        <w:rPr>
          <w:sz w:val="14"/>
        </w:rPr>
        <w:t>right</w:t>
      </w:r>
      <w:r>
        <w:rPr>
          <w:spacing w:val="-1"/>
          <w:sz w:val="14"/>
        </w:rPr>
        <w:t xml:space="preserve"> </w:t>
      </w:r>
      <w:r>
        <w:rPr>
          <w:sz w:val="14"/>
        </w:rPr>
        <w:t>to</w:t>
      </w:r>
      <w:r>
        <w:rPr>
          <w:spacing w:val="-1"/>
          <w:sz w:val="14"/>
        </w:rPr>
        <w:t xml:space="preserve"> </w:t>
      </w:r>
      <w:r>
        <w:rPr>
          <w:sz w:val="14"/>
        </w:rPr>
        <w:t>seek</w:t>
      </w:r>
      <w:r>
        <w:rPr>
          <w:spacing w:val="-1"/>
          <w:sz w:val="14"/>
        </w:rPr>
        <w:t xml:space="preserve"> </w:t>
      </w:r>
      <w:r>
        <w:rPr>
          <w:sz w:val="14"/>
        </w:rPr>
        <w:t>records</w:t>
      </w:r>
      <w:r>
        <w:rPr>
          <w:spacing w:val="40"/>
          <w:sz w:val="14"/>
        </w:rPr>
        <w:t xml:space="preserve"> </w:t>
      </w:r>
      <w:r>
        <w:rPr>
          <w:sz w:val="14"/>
        </w:rPr>
        <w:t>under</w:t>
      </w:r>
      <w:r>
        <w:rPr>
          <w:spacing w:val="-2"/>
          <w:sz w:val="14"/>
        </w:rPr>
        <w:t xml:space="preserve"> </w:t>
      </w:r>
      <w:r>
        <w:rPr>
          <w:sz w:val="14"/>
        </w:rPr>
        <w:t>sub.</w:t>
      </w:r>
      <w:r>
        <w:rPr>
          <w:spacing w:val="-2"/>
          <w:sz w:val="14"/>
        </w:rPr>
        <w:t xml:space="preserve"> </w:t>
      </w:r>
      <w:r>
        <w:rPr>
          <w:sz w:val="14"/>
        </w:rPr>
        <w:t>(1)</w:t>
      </w:r>
      <w:r>
        <w:rPr>
          <w:spacing w:val="-2"/>
          <w:sz w:val="14"/>
        </w:rPr>
        <w:t xml:space="preserve"> </w:t>
      </w:r>
      <w:r>
        <w:rPr>
          <w:sz w:val="14"/>
        </w:rPr>
        <w:t>(a),</w:t>
      </w:r>
      <w:r>
        <w:rPr>
          <w:spacing w:val="-2"/>
          <w:sz w:val="14"/>
        </w:rPr>
        <w:t xml:space="preserve"> </w:t>
      </w:r>
      <w:r>
        <w:rPr>
          <w:sz w:val="14"/>
        </w:rPr>
        <w:t>in</w:t>
      </w:r>
      <w:r>
        <w:rPr>
          <w:spacing w:val="-2"/>
          <w:sz w:val="14"/>
        </w:rPr>
        <w:t xml:space="preserve"> </w:t>
      </w:r>
      <w:r>
        <w:rPr>
          <w:sz w:val="14"/>
        </w:rPr>
        <w:t>which</w:t>
      </w:r>
      <w:r>
        <w:rPr>
          <w:spacing w:val="-2"/>
          <w:sz w:val="14"/>
        </w:rPr>
        <w:t xml:space="preserve"> </w:t>
      </w:r>
      <w:r>
        <w:rPr>
          <w:sz w:val="14"/>
        </w:rPr>
        <w:t>case</w:t>
      </w:r>
      <w:r>
        <w:rPr>
          <w:spacing w:val="-2"/>
          <w:sz w:val="14"/>
        </w:rPr>
        <w:t xml:space="preserve"> </w:t>
      </w:r>
      <w:r>
        <w:rPr>
          <w:sz w:val="14"/>
        </w:rPr>
        <w:t>the</w:t>
      </w:r>
      <w:r>
        <w:rPr>
          <w:spacing w:val="-2"/>
          <w:sz w:val="14"/>
        </w:rPr>
        <w:t xml:space="preserve"> </w:t>
      </w:r>
      <w:r>
        <w:rPr>
          <w:sz w:val="14"/>
        </w:rPr>
        <w:t>records</w:t>
      </w:r>
      <w:r>
        <w:rPr>
          <w:spacing w:val="-2"/>
          <w:sz w:val="14"/>
        </w:rPr>
        <w:t xml:space="preserve"> </w:t>
      </w:r>
      <w:r>
        <w:rPr>
          <w:sz w:val="14"/>
        </w:rPr>
        <w:t>custodian</w:t>
      </w:r>
      <w:r>
        <w:rPr>
          <w:spacing w:val="-2"/>
          <w:sz w:val="14"/>
        </w:rPr>
        <w:t xml:space="preserve"> </w:t>
      </w:r>
      <w:r>
        <w:rPr>
          <w:sz w:val="14"/>
        </w:rPr>
        <w:t>must</w:t>
      </w:r>
      <w:r>
        <w:rPr>
          <w:spacing w:val="-2"/>
          <w:sz w:val="14"/>
        </w:rPr>
        <w:t xml:space="preserve"> </w:t>
      </w:r>
      <w:r>
        <w:rPr>
          <w:sz w:val="14"/>
        </w:rPr>
        <w:t>determine</w:t>
      </w:r>
      <w:r>
        <w:rPr>
          <w:spacing w:val="-2"/>
          <w:sz w:val="14"/>
        </w:rPr>
        <w:t xml:space="preserve"> </w:t>
      </w:r>
      <w:r>
        <w:rPr>
          <w:sz w:val="14"/>
        </w:rPr>
        <w:t>whether</w:t>
      </w:r>
      <w:r>
        <w:rPr>
          <w:spacing w:val="-2"/>
          <w:sz w:val="14"/>
        </w:rPr>
        <w:t xml:space="preserve"> </w:t>
      </w:r>
      <w:r>
        <w:rPr>
          <w:sz w:val="14"/>
        </w:rPr>
        <w:t>the</w:t>
      </w:r>
      <w:r>
        <w:rPr>
          <w:spacing w:val="40"/>
          <w:sz w:val="14"/>
        </w:rPr>
        <w:t xml:space="preserve"> </w:t>
      </w:r>
      <w:r>
        <w:rPr>
          <w:sz w:val="14"/>
        </w:rPr>
        <w:t>requested records are subject to a statutory or common law exception, and if not</w:t>
      </w:r>
      <w:r>
        <w:rPr>
          <w:spacing w:val="40"/>
          <w:sz w:val="14"/>
        </w:rPr>
        <w:t xml:space="preserve"> </w:t>
      </w:r>
      <w:r>
        <w:rPr>
          <w:spacing w:val="-2"/>
          <w:sz w:val="14"/>
        </w:rPr>
        <w:t>whether the strong presumption favoring access and disclosure is overcome by some</w:t>
      </w:r>
      <w:r>
        <w:rPr>
          <w:spacing w:val="40"/>
          <w:sz w:val="14"/>
        </w:rPr>
        <w:t xml:space="preserve"> </w:t>
      </w:r>
      <w:r>
        <w:rPr>
          <w:sz w:val="14"/>
        </w:rPr>
        <w:t>even</w:t>
      </w:r>
      <w:r>
        <w:rPr>
          <w:spacing w:val="-5"/>
          <w:sz w:val="14"/>
        </w:rPr>
        <w:t xml:space="preserve"> </w:t>
      </w:r>
      <w:r>
        <w:rPr>
          <w:sz w:val="14"/>
        </w:rPr>
        <w:t>stronger</w:t>
      </w:r>
      <w:r>
        <w:rPr>
          <w:spacing w:val="-6"/>
          <w:sz w:val="14"/>
        </w:rPr>
        <w:t xml:space="preserve"> </w:t>
      </w:r>
      <w:r>
        <w:rPr>
          <w:sz w:val="14"/>
        </w:rPr>
        <w:t>public</w:t>
      </w:r>
      <w:r>
        <w:rPr>
          <w:spacing w:val="-6"/>
          <w:sz w:val="14"/>
        </w:rPr>
        <w:t xml:space="preserve"> </w:t>
      </w:r>
      <w:r>
        <w:rPr>
          <w:sz w:val="14"/>
        </w:rPr>
        <w:t>policy</w:t>
      </w:r>
      <w:r>
        <w:rPr>
          <w:spacing w:val="-6"/>
          <w:sz w:val="14"/>
        </w:rPr>
        <w:t xml:space="preserve"> </w:t>
      </w:r>
      <w:r>
        <w:rPr>
          <w:sz w:val="14"/>
        </w:rPr>
        <w:t>favoring</w:t>
      </w:r>
      <w:r>
        <w:rPr>
          <w:spacing w:val="-6"/>
          <w:sz w:val="14"/>
        </w:rPr>
        <w:t xml:space="preserve"> </w:t>
      </w:r>
      <w:r>
        <w:rPr>
          <w:sz w:val="14"/>
        </w:rPr>
        <w:t>limited</w:t>
      </w:r>
      <w:r>
        <w:rPr>
          <w:spacing w:val="-6"/>
          <w:sz w:val="14"/>
        </w:rPr>
        <w:t xml:space="preserve"> </w:t>
      </w:r>
      <w:r>
        <w:rPr>
          <w:sz w:val="14"/>
        </w:rPr>
        <w:t>access</w:t>
      </w:r>
      <w:r>
        <w:rPr>
          <w:spacing w:val="-6"/>
          <w:sz w:val="14"/>
        </w:rPr>
        <w:t xml:space="preserve"> </w:t>
      </w:r>
      <w:r>
        <w:rPr>
          <w:sz w:val="14"/>
        </w:rPr>
        <w:t>or</w:t>
      </w:r>
      <w:r>
        <w:rPr>
          <w:spacing w:val="-6"/>
          <w:sz w:val="14"/>
        </w:rPr>
        <w:t xml:space="preserve"> </w:t>
      </w:r>
      <w:r>
        <w:rPr>
          <w:sz w:val="14"/>
        </w:rPr>
        <w:t>nondisclosure</w:t>
      </w:r>
      <w:r>
        <w:rPr>
          <w:spacing w:val="-6"/>
          <w:sz w:val="14"/>
        </w:rPr>
        <w:t xml:space="preserve"> </w:t>
      </w:r>
      <w:r>
        <w:rPr>
          <w:sz w:val="14"/>
        </w:rPr>
        <w:t>determined</w:t>
      </w:r>
      <w:r>
        <w:rPr>
          <w:spacing w:val="-6"/>
          <w:sz w:val="14"/>
        </w:rPr>
        <w:t xml:space="preserve"> </w:t>
      </w:r>
      <w:r>
        <w:rPr>
          <w:sz w:val="14"/>
        </w:rPr>
        <w:t>by</w:t>
      </w:r>
      <w:r>
        <w:rPr>
          <w:spacing w:val="40"/>
          <w:sz w:val="14"/>
        </w:rPr>
        <w:t xml:space="preserve"> </w:t>
      </w:r>
      <w:r>
        <w:rPr>
          <w:spacing w:val="-2"/>
          <w:sz w:val="14"/>
        </w:rPr>
        <w:t>applying</w:t>
      </w:r>
      <w:r>
        <w:rPr>
          <w:spacing w:val="-7"/>
          <w:sz w:val="14"/>
        </w:rPr>
        <w:t xml:space="preserve"> </w:t>
      </w:r>
      <w:r>
        <w:rPr>
          <w:spacing w:val="-2"/>
          <w:sz w:val="14"/>
        </w:rPr>
        <w:t>a</w:t>
      </w:r>
      <w:r>
        <w:rPr>
          <w:spacing w:val="-7"/>
          <w:sz w:val="14"/>
        </w:rPr>
        <w:t xml:space="preserve"> </w:t>
      </w:r>
      <w:r>
        <w:rPr>
          <w:spacing w:val="-2"/>
          <w:sz w:val="14"/>
        </w:rPr>
        <w:t>balancing</w:t>
      </w:r>
      <w:r>
        <w:rPr>
          <w:spacing w:val="-7"/>
          <w:sz w:val="14"/>
        </w:rPr>
        <w:t xml:space="preserve"> </w:t>
      </w:r>
      <w:r>
        <w:rPr>
          <w:spacing w:val="-2"/>
          <w:sz w:val="14"/>
        </w:rPr>
        <w:t>test.</w:t>
      </w:r>
      <w:r>
        <w:rPr>
          <w:spacing w:val="12"/>
          <w:sz w:val="14"/>
        </w:rPr>
        <w:t xml:space="preserve"> </w:t>
      </w:r>
      <w:r>
        <w:rPr>
          <w:spacing w:val="-2"/>
          <w:sz w:val="14"/>
        </w:rPr>
        <w:t>Hempel</w:t>
      </w:r>
      <w:r>
        <w:rPr>
          <w:spacing w:val="-6"/>
          <w:sz w:val="14"/>
        </w:rPr>
        <w:t xml:space="preserve"> </w:t>
      </w:r>
      <w:r>
        <w:rPr>
          <w:spacing w:val="-2"/>
          <w:sz w:val="14"/>
        </w:rPr>
        <w:t>v.</w:t>
      </w:r>
      <w:r>
        <w:rPr>
          <w:spacing w:val="-7"/>
          <w:sz w:val="14"/>
        </w:rPr>
        <w:t xml:space="preserve"> </w:t>
      </w:r>
      <w:r>
        <w:rPr>
          <w:spacing w:val="-2"/>
          <w:sz w:val="14"/>
        </w:rPr>
        <w:t>City</w:t>
      </w:r>
      <w:r>
        <w:rPr>
          <w:spacing w:val="-7"/>
          <w:sz w:val="14"/>
        </w:rPr>
        <w:t xml:space="preserve"> </w:t>
      </w:r>
      <w:r>
        <w:rPr>
          <w:spacing w:val="-2"/>
          <w:sz w:val="14"/>
        </w:rPr>
        <w:t>of</w:t>
      </w:r>
      <w:r>
        <w:rPr>
          <w:spacing w:val="-7"/>
          <w:sz w:val="14"/>
        </w:rPr>
        <w:t xml:space="preserve"> </w:t>
      </w:r>
      <w:r>
        <w:rPr>
          <w:spacing w:val="-2"/>
          <w:sz w:val="14"/>
        </w:rPr>
        <w:t>Baraboo,</w:t>
      </w:r>
      <w:r>
        <w:rPr>
          <w:spacing w:val="-6"/>
          <w:sz w:val="14"/>
        </w:rPr>
        <w:t xml:space="preserve"> </w:t>
      </w:r>
      <w:hyperlink r:id="rId540">
        <w:r>
          <w:rPr>
            <w:color w:val="0000E5"/>
            <w:spacing w:val="-2"/>
            <w:sz w:val="14"/>
          </w:rPr>
          <w:t>2005</w:t>
        </w:r>
        <w:r>
          <w:rPr>
            <w:color w:val="0000E5"/>
            <w:spacing w:val="-7"/>
            <w:sz w:val="14"/>
          </w:rPr>
          <w:t xml:space="preserve"> </w:t>
        </w:r>
        <w:r>
          <w:rPr>
            <w:color w:val="0000E5"/>
            <w:spacing w:val="-2"/>
            <w:sz w:val="14"/>
          </w:rPr>
          <w:t>WI</w:t>
        </w:r>
        <w:r>
          <w:rPr>
            <w:color w:val="0000E5"/>
            <w:spacing w:val="-6"/>
            <w:sz w:val="14"/>
          </w:rPr>
          <w:t xml:space="preserve"> </w:t>
        </w:r>
        <w:r>
          <w:rPr>
            <w:color w:val="0000E5"/>
            <w:spacing w:val="-2"/>
            <w:sz w:val="14"/>
          </w:rPr>
          <w:t>120</w:t>
        </w:r>
      </w:hyperlink>
      <w:r>
        <w:rPr>
          <w:spacing w:val="-2"/>
          <w:sz w:val="14"/>
        </w:rPr>
        <w:t>,</w:t>
      </w:r>
      <w:r>
        <w:rPr>
          <w:spacing w:val="-7"/>
          <w:sz w:val="14"/>
        </w:rPr>
        <w:t xml:space="preserve"> </w:t>
      </w:r>
      <w:hyperlink r:id="rId541">
        <w:r>
          <w:rPr>
            <w:color w:val="0000E5"/>
            <w:spacing w:val="-2"/>
            <w:sz w:val="14"/>
          </w:rPr>
          <w:t>284</w:t>
        </w:r>
        <w:r>
          <w:rPr>
            <w:color w:val="0000E5"/>
            <w:spacing w:val="-7"/>
            <w:sz w:val="14"/>
          </w:rPr>
          <w:t xml:space="preserve"> </w:t>
        </w:r>
        <w:r>
          <w:rPr>
            <w:color w:val="0000E5"/>
            <w:spacing w:val="-2"/>
            <w:sz w:val="14"/>
          </w:rPr>
          <w:t>Wis.</w:t>
        </w:r>
        <w:r>
          <w:rPr>
            <w:color w:val="0000E5"/>
            <w:spacing w:val="-6"/>
            <w:sz w:val="14"/>
          </w:rPr>
          <w:t xml:space="preserve"> </w:t>
        </w:r>
        <w:r>
          <w:rPr>
            <w:color w:val="0000E5"/>
            <w:spacing w:val="-2"/>
            <w:sz w:val="14"/>
          </w:rPr>
          <w:t>2d</w:t>
        </w:r>
        <w:r>
          <w:rPr>
            <w:color w:val="0000E5"/>
            <w:spacing w:val="-7"/>
            <w:sz w:val="14"/>
          </w:rPr>
          <w:t xml:space="preserve"> </w:t>
        </w:r>
        <w:r>
          <w:rPr>
            <w:color w:val="0000E5"/>
            <w:spacing w:val="-2"/>
            <w:sz w:val="14"/>
          </w:rPr>
          <w:t>162</w:t>
        </w:r>
      </w:hyperlink>
      <w:r>
        <w:rPr>
          <w:spacing w:val="-2"/>
          <w:sz w:val="14"/>
        </w:rPr>
        <w:t>,</w:t>
      </w:r>
      <w:r>
        <w:rPr>
          <w:spacing w:val="40"/>
          <w:sz w:val="14"/>
        </w:rPr>
        <w:t xml:space="preserve"> </w:t>
      </w:r>
      <w:hyperlink r:id="rId542">
        <w:r>
          <w:rPr>
            <w:color w:val="0000E5"/>
            <w:sz w:val="14"/>
          </w:rPr>
          <w:t>699 N.W.2d 551</w:t>
        </w:r>
      </w:hyperlink>
      <w:r>
        <w:rPr>
          <w:sz w:val="14"/>
        </w:rPr>
        <w:t xml:space="preserve">, </w:t>
      </w:r>
      <w:hyperlink r:id="rId543">
        <w:r>
          <w:rPr>
            <w:color w:val="0000E5"/>
            <w:sz w:val="14"/>
          </w:rPr>
          <w:t>03−0500</w:t>
        </w:r>
      </w:hyperlink>
      <w:r>
        <w:rPr>
          <w:sz w:val="14"/>
        </w:rPr>
        <w:t>.</w:t>
      </w:r>
    </w:p>
    <w:p w14:paraId="5D58ACCB" w14:textId="77777777" w:rsidR="00153CA5" w:rsidRDefault="00C0532D">
      <w:pPr>
        <w:spacing w:line="208" w:lineRule="auto"/>
        <w:ind w:left="198" w:right="272" w:firstLine="139"/>
        <w:jc w:val="both"/>
        <w:rPr>
          <w:sz w:val="14"/>
        </w:rPr>
      </w:pPr>
      <w:r>
        <w:rPr>
          <w:sz w:val="14"/>
        </w:rPr>
        <w:t>Sub. (1) (a) does not mandate that, when a meeting is closed under s. 19.85, all</w:t>
      </w:r>
      <w:r>
        <w:rPr>
          <w:spacing w:val="40"/>
          <w:sz w:val="14"/>
        </w:rPr>
        <w:t xml:space="preserve"> </w:t>
      </w:r>
      <w:r>
        <w:rPr>
          <w:spacing w:val="-2"/>
          <w:sz w:val="14"/>
        </w:rPr>
        <w:t>records created</w:t>
      </w:r>
      <w:r>
        <w:rPr>
          <w:spacing w:val="-5"/>
          <w:sz w:val="14"/>
        </w:rPr>
        <w:t xml:space="preserve"> </w:t>
      </w:r>
      <w:r>
        <w:rPr>
          <w:spacing w:val="-2"/>
          <w:sz w:val="14"/>
        </w:rPr>
        <w:t>for</w:t>
      </w:r>
      <w:r>
        <w:rPr>
          <w:spacing w:val="-5"/>
          <w:sz w:val="14"/>
        </w:rPr>
        <w:t xml:space="preserve"> </w:t>
      </w:r>
      <w:r>
        <w:rPr>
          <w:spacing w:val="-2"/>
          <w:sz w:val="14"/>
        </w:rPr>
        <w:t>or</w:t>
      </w:r>
      <w:r>
        <w:rPr>
          <w:spacing w:val="-5"/>
          <w:sz w:val="14"/>
        </w:rPr>
        <w:t xml:space="preserve"> </w:t>
      </w:r>
      <w:r>
        <w:rPr>
          <w:spacing w:val="-2"/>
          <w:sz w:val="14"/>
        </w:rPr>
        <w:t>presented</w:t>
      </w:r>
      <w:r>
        <w:rPr>
          <w:spacing w:val="-5"/>
          <w:sz w:val="14"/>
        </w:rPr>
        <w:t xml:space="preserve"> </w:t>
      </w:r>
      <w:r>
        <w:rPr>
          <w:spacing w:val="-2"/>
          <w:sz w:val="14"/>
        </w:rPr>
        <w:t>at</w:t>
      </w:r>
      <w:r>
        <w:rPr>
          <w:spacing w:val="-5"/>
          <w:sz w:val="14"/>
        </w:rPr>
        <w:t xml:space="preserve"> </w:t>
      </w:r>
      <w:r>
        <w:rPr>
          <w:spacing w:val="-2"/>
          <w:sz w:val="14"/>
        </w:rPr>
        <w:t>the</w:t>
      </w:r>
      <w:r>
        <w:rPr>
          <w:spacing w:val="-5"/>
          <w:sz w:val="14"/>
        </w:rPr>
        <w:t xml:space="preserve"> </w:t>
      </w:r>
      <w:r>
        <w:rPr>
          <w:spacing w:val="-2"/>
          <w:sz w:val="14"/>
        </w:rPr>
        <w:t>meeting</w:t>
      </w:r>
      <w:r>
        <w:rPr>
          <w:spacing w:val="-5"/>
          <w:sz w:val="14"/>
        </w:rPr>
        <w:t xml:space="preserve"> </w:t>
      </w:r>
      <w:r>
        <w:rPr>
          <w:spacing w:val="-2"/>
          <w:sz w:val="14"/>
        </w:rPr>
        <w:t>are</w:t>
      </w:r>
      <w:r>
        <w:rPr>
          <w:spacing w:val="-5"/>
          <w:sz w:val="14"/>
        </w:rPr>
        <w:t xml:space="preserve"> </w:t>
      </w:r>
      <w:r>
        <w:rPr>
          <w:spacing w:val="-2"/>
          <w:sz w:val="14"/>
        </w:rPr>
        <w:t>exempt</w:t>
      </w:r>
      <w:r>
        <w:rPr>
          <w:spacing w:val="-5"/>
          <w:sz w:val="14"/>
        </w:rPr>
        <w:t xml:space="preserve"> </w:t>
      </w:r>
      <w:r>
        <w:rPr>
          <w:spacing w:val="-2"/>
          <w:sz w:val="14"/>
        </w:rPr>
        <w:t>from</w:t>
      </w:r>
      <w:r>
        <w:rPr>
          <w:spacing w:val="-5"/>
          <w:sz w:val="14"/>
        </w:rPr>
        <w:t xml:space="preserve"> </w:t>
      </w:r>
      <w:r>
        <w:rPr>
          <w:spacing w:val="-2"/>
          <w:sz w:val="14"/>
        </w:rPr>
        <w:t>disclosure.</w:t>
      </w:r>
      <w:r>
        <w:rPr>
          <w:spacing w:val="29"/>
          <w:sz w:val="14"/>
        </w:rPr>
        <w:t xml:space="preserve"> </w:t>
      </w:r>
      <w:r>
        <w:rPr>
          <w:spacing w:val="-2"/>
          <w:sz w:val="14"/>
        </w:rPr>
        <w:t>The</w:t>
      </w:r>
      <w:r>
        <w:rPr>
          <w:spacing w:val="-5"/>
          <w:sz w:val="14"/>
        </w:rPr>
        <w:t xml:space="preserve"> </w:t>
      </w:r>
      <w:r>
        <w:rPr>
          <w:spacing w:val="-2"/>
          <w:sz w:val="14"/>
        </w:rPr>
        <w:t>court</w:t>
      </w:r>
      <w:r>
        <w:rPr>
          <w:spacing w:val="40"/>
          <w:sz w:val="14"/>
        </w:rPr>
        <w:t xml:space="preserve"> </w:t>
      </w:r>
      <w:r>
        <w:rPr>
          <w:sz w:val="14"/>
        </w:rPr>
        <w:t xml:space="preserve">must still apply the balancing test articulated in </w:t>
      </w:r>
      <w:r>
        <w:rPr>
          <w:i/>
          <w:sz w:val="14"/>
        </w:rPr>
        <w:t>Linzmeyer</w:t>
      </w:r>
      <w:r>
        <w:rPr>
          <w:sz w:val="14"/>
        </w:rPr>
        <w:t>.</w:t>
      </w:r>
      <w:r>
        <w:rPr>
          <w:spacing w:val="40"/>
          <w:sz w:val="14"/>
        </w:rPr>
        <w:t xml:space="preserve"> </w:t>
      </w:r>
      <w:r>
        <w:rPr>
          <w:sz w:val="14"/>
        </w:rPr>
        <w:t>Zellner v. Cedarburg</w:t>
      </w:r>
      <w:r>
        <w:rPr>
          <w:spacing w:val="40"/>
          <w:sz w:val="14"/>
        </w:rPr>
        <w:t xml:space="preserve"> </w:t>
      </w:r>
      <w:r>
        <w:rPr>
          <w:sz w:val="14"/>
        </w:rPr>
        <w:t xml:space="preserve">School District, </w:t>
      </w:r>
      <w:hyperlink r:id="rId544">
        <w:r>
          <w:rPr>
            <w:color w:val="0000E5"/>
            <w:sz w:val="14"/>
          </w:rPr>
          <w:t>2007 WI 53</w:t>
        </w:r>
      </w:hyperlink>
      <w:r>
        <w:rPr>
          <w:sz w:val="14"/>
        </w:rPr>
        <w:t xml:space="preserve">, </w:t>
      </w:r>
      <w:hyperlink r:id="rId545">
        <w:r>
          <w:rPr>
            <w:color w:val="0000E5"/>
            <w:sz w:val="14"/>
          </w:rPr>
          <w:t>300 Wis. 2d 290</w:t>
        </w:r>
      </w:hyperlink>
      <w:r>
        <w:rPr>
          <w:sz w:val="14"/>
        </w:rPr>
        <w:t xml:space="preserve">, </w:t>
      </w:r>
      <w:hyperlink r:id="rId546">
        <w:r>
          <w:rPr>
            <w:color w:val="0000E5"/>
            <w:sz w:val="14"/>
          </w:rPr>
          <w:t>731 N.W.2d 240</w:t>
        </w:r>
      </w:hyperlink>
      <w:r>
        <w:rPr>
          <w:sz w:val="14"/>
        </w:rPr>
        <w:t xml:space="preserve">, </w:t>
      </w:r>
      <w:hyperlink r:id="rId547">
        <w:r>
          <w:rPr>
            <w:color w:val="0000E5"/>
            <w:sz w:val="14"/>
          </w:rPr>
          <w:t>06−1143</w:t>
        </w:r>
      </w:hyperlink>
      <w:r>
        <w:rPr>
          <w:sz w:val="14"/>
        </w:rPr>
        <w:t>.</w:t>
      </w:r>
    </w:p>
    <w:p w14:paraId="2DE9D0A6" w14:textId="77777777" w:rsidR="00153CA5" w:rsidRDefault="00C0532D">
      <w:pPr>
        <w:spacing w:line="208" w:lineRule="auto"/>
        <w:ind w:left="198" w:right="272" w:firstLine="139"/>
        <w:jc w:val="both"/>
        <w:rPr>
          <w:sz w:val="14"/>
        </w:rPr>
      </w:pPr>
      <w:r>
        <w:rPr>
          <w:sz w:val="14"/>
        </w:rPr>
        <w:t>A general request does not trigger the</w:t>
      </w:r>
      <w:r>
        <w:rPr>
          <w:spacing w:val="-1"/>
          <w:sz w:val="14"/>
        </w:rPr>
        <w:t xml:space="preserve"> </w:t>
      </w:r>
      <w:r>
        <w:rPr>
          <w:sz w:val="14"/>
        </w:rPr>
        <w:t>sub. (4) (c) review sequence.</w:t>
      </w:r>
      <w:r>
        <w:rPr>
          <w:spacing w:val="35"/>
          <w:sz w:val="14"/>
        </w:rPr>
        <w:t xml:space="preserve"> </w:t>
      </w:r>
      <w:r>
        <w:rPr>
          <w:sz w:val="14"/>
        </w:rPr>
        <w:t>Sub. (4) (c)</w:t>
      </w:r>
      <w:r>
        <w:rPr>
          <w:spacing w:val="40"/>
          <w:sz w:val="14"/>
        </w:rPr>
        <w:t xml:space="preserve"> </w:t>
      </w:r>
      <w:r>
        <w:rPr>
          <w:sz w:val="14"/>
        </w:rPr>
        <w:t>recites</w:t>
      </w:r>
      <w:r>
        <w:rPr>
          <w:spacing w:val="-9"/>
          <w:sz w:val="14"/>
        </w:rPr>
        <w:t xml:space="preserve"> </w:t>
      </w:r>
      <w:r>
        <w:rPr>
          <w:sz w:val="14"/>
        </w:rPr>
        <w:t>the</w:t>
      </w:r>
      <w:r>
        <w:rPr>
          <w:spacing w:val="-9"/>
          <w:sz w:val="14"/>
        </w:rPr>
        <w:t xml:space="preserve"> </w:t>
      </w:r>
      <w:r>
        <w:rPr>
          <w:sz w:val="14"/>
        </w:rPr>
        <w:t>procedure</w:t>
      </w:r>
      <w:r>
        <w:rPr>
          <w:spacing w:val="-9"/>
          <w:sz w:val="14"/>
        </w:rPr>
        <w:t xml:space="preserve"> </w:t>
      </w:r>
      <w:r>
        <w:rPr>
          <w:sz w:val="14"/>
        </w:rPr>
        <w:t>to</w:t>
      </w:r>
      <w:r>
        <w:rPr>
          <w:spacing w:val="-8"/>
          <w:sz w:val="14"/>
        </w:rPr>
        <w:t xml:space="preserve"> </w:t>
      </w:r>
      <w:r>
        <w:rPr>
          <w:sz w:val="14"/>
        </w:rPr>
        <w:t>be</w:t>
      </w:r>
      <w:r>
        <w:rPr>
          <w:spacing w:val="-9"/>
          <w:sz w:val="14"/>
        </w:rPr>
        <w:t xml:space="preserve"> </w:t>
      </w:r>
      <w:r>
        <w:rPr>
          <w:sz w:val="14"/>
        </w:rPr>
        <w:t>employed</w:t>
      </w:r>
      <w:r>
        <w:rPr>
          <w:spacing w:val="-9"/>
          <w:sz w:val="14"/>
        </w:rPr>
        <w:t xml:space="preserve"> </w:t>
      </w:r>
      <w:r>
        <w:rPr>
          <w:sz w:val="14"/>
        </w:rPr>
        <w:t>if</w:t>
      </w:r>
      <w:r>
        <w:rPr>
          <w:spacing w:val="-9"/>
          <w:sz w:val="14"/>
        </w:rPr>
        <w:t xml:space="preserve"> </w:t>
      </w:r>
      <w:r>
        <w:rPr>
          <w:sz w:val="14"/>
        </w:rPr>
        <w:t>an</w:t>
      </w:r>
      <w:r>
        <w:rPr>
          <w:spacing w:val="-8"/>
          <w:sz w:val="14"/>
        </w:rPr>
        <w:t xml:space="preserve"> </w:t>
      </w:r>
      <w:r>
        <w:rPr>
          <w:sz w:val="14"/>
        </w:rPr>
        <w:t>authority</w:t>
      </w:r>
      <w:r>
        <w:rPr>
          <w:spacing w:val="-9"/>
          <w:sz w:val="14"/>
        </w:rPr>
        <w:t xml:space="preserve"> </w:t>
      </w:r>
      <w:r>
        <w:rPr>
          <w:sz w:val="14"/>
        </w:rPr>
        <w:t>receives</w:t>
      </w:r>
      <w:r>
        <w:rPr>
          <w:spacing w:val="-9"/>
          <w:sz w:val="14"/>
        </w:rPr>
        <w:t xml:space="preserve"> </w:t>
      </w:r>
      <w:r>
        <w:rPr>
          <w:sz w:val="14"/>
        </w:rPr>
        <w:t>a</w:t>
      </w:r>
      <w:r>
        <w:rPr>
          <w:spacing w:val="-9"/>
          <w:sz w:val="14"/>
        </w:rPr>
        <w:t xml:space="preserve"> </w:t>
      </w:r>
      <w:r>
        <w:rPr>
          <w:sz w:val="14"/>
        </w:rPr>
        <w:t>request</w:t>
      </w:r>
      <w:r>
        <w:rPr>
          <w:spacing w:val="-8"/>
          <w:sz w:val="14"/>
        </w:rPr>
        <w:t xml:space="preserve"> </w:t>
      </w:r>
      <w:r>
        <w:rPr>
          <w:sz w:val="14"/>
        </w:rPr>
        <w:t>under</w:t>
      </w:r>
      <w:r>
        <w:rPr>
          <w:spacing w:val="-9"/>
          <w:sz w:val="14"/>
        </w:rPr>
        <w:t xml:space="preserve"> </w:t>
      </w:r>
      <w:r>
        <w:rPr>
          <w:sz w:val="14"/>
        </w:rPr>
        <w:t>sub.</w:t>
      </w:r>
      <w:r>
        <w:rPr>
          <w:spacing w:val="-9"/>
          <w:sz w:val="14"/>
        </w:rPr>
        <w:t xml:space="preserve"> </w:t>
      </w:r>
      <w:r>
        <w:rPr>
          <w:sz w:val="14"/>
        </w:rPr>
        <w:t>(1)</w:t>
      </w:r>
    </w:p>
    <w:p w14:paraId="7DF63AA1" w14:textId="77777777" w:rsidR="00153CA5" w:rsidRDefault="00C0532D">
      <w:pPr>
        <w:spacing w:line="208" w:lineRule="auto"/>
        <w:ind w:left="198" w:right="272"/>
        <w:jc w:val="both"/>
        <w:rPr>
          <w:sz w:val="14"/>
        </w:rPr>
      </w:pPr>
      <w:r>
        <w:rPr>
          <w:sz w:val="14"/>
        </w:rPr>
        <w:t>(a)</w:t>
      </w:r>
      <w:r>
        <w:rPr>
          <w:spacing w:val="-9"/>
          <w:sz w:val="14"/>
        </w:rPr>
        <w:t xml:space="preserve"> </w:t>
      </w:r>
      <w:r>
        <w:rPr>
          <w:sz w:val="14"/>
        </w:rPr>
        <w:t>or</w:t>
      </w:r>
      <w:r>
        <w:rPr>
          <w:spacing w:val="-9"/>
          <w:sz w:val="14"/>
        </w:rPr>
        <w:t xml:space="preserve"> </w:t>
      </w:r>
      <w:r>
        <w:rPr>
          <w:sz w:val="14"/>
        </w:rPr>
        <w:t>(am).</w:t>
      </w:r>
      <w:r>
        <w:rPr>
          <w:spacing w:val="-9"/>
          <w:sz w:val="14"/>
        </w:rPr>
        <w:t xml:space="preserve"> </w:t>
      </w:r>
      <w:r>
        <w:rPr>
          <w:sz w:val="14"/>
        </w:rPr>
        <w:t>An</w:t>
      </w:r>
      <w:r>
        <w:rPr>
          <w:spacing w:val="-8"/>
          <w:sz w:val="14"/>
        </w:rPr>
        <w:t xml:space="preserve"> </w:t>
      </w:r>
      <w:r>
        <w:rPr>
          <w:sz w:val="14"/>
        </w:rPr>
        <w:t>authority</w:t>
      </w:r>
      <w:r>
        <w:rPr>
          <w:spacing w:val="-9"/>
          <w:sz w:val="14"/>
        </w:rPr>
        <w:t xml:space="preserve"> </w:t>
      </w:r>
      <w:r>
        <w:rPr>
          <w:sz w:val="14"/>
        </w:rPr>
        <w:t>is</w:t>
      </w:r>
      <w:r>
        <w:rPr>
          <w:spacing w:val="-9"/>
          <w:sz w:val="14"/>
        </w:rPr>
        <w:t xml:space="preserve"> </w:t>
      </w:r>
      <w:r>
        <w:rPr>
          <w:sz w:val="14"/>
        </w:rPr>
        <w:t>an</w:t>
      </w:r>
      <w:r>
        <w:rPr>
          <w:spacing w:val="-9"/>
          <w:sz w:val="14"/>
        </w:rPr>
        <w:t xml:space="preserve"> </w:t>
      </w:r>
      <w:r>
        <w:rPr>
          <w:sz w:val="14"/>
        </w:rPr>
        <w:t>entity</w:t>
      </w:r>
      <w:r>
        <w:rPr>
          <w:spacing w:val="-8"/>
          <w:sz w:val="14"/>
        </w:rPr>
        <w:t xml:space="preserve"> </w:t>
      </w:r>
      <w:r>
        <w:rPr>
          <w:sz w:val="14"/>
        </w:rPr>
        <w:t>having</w:t>
      </w:r>
      <w:r>
        <w:rPr>
          <w:spacing w:val="-9"/>
          <w:sz w:val="14"/>
        </w:rPr>
        <w:t xml:space="preserve"> </w:t>
      </w:r>
      <w:r>
        <w:rPr>
          <w:sz w:val="14"/>
        </w:rPr>
        <w:t>custody</w:t>
      </w:r>
      <w:r>
        <w:rPr>
          <w:spacing w:val="-9"/>
          <w:sz w:val="14"/>
        </w:rPr>
        <w:t xml:space="preserve"> </w:t>
      </w:r>
      <w:r>
        <w:rPr>
          <w:sz w:val="14"/>
        </w:rPr>
        <w:t>of</w:t>
      </w:r>
      <w:r>
        <w:rPr>
          <w:spacing w:val="-9"/>
          <w:sz w:val="14"/>
        </w:rPr>
        <w:t xml:space="preserve"> </w:t>
      </w:r>
      <w:r>
        <w:rPr>
          <w:sz w:val="14"/>
        </w:rPr>
        <w:t>a</w:t>
      </w:r>
      <w:r>
        <w:rPr>
          <w:spacing w:val="-8"/>
          <w:sz w:val="14"/>
        </w:rPr>
        <w:t xml:space="preserve"> </w:t>
      </w:r>
      <w:r>
        <w:rPr>
          <w:sz w:val="14"/>
        </w:rPr>
        <w:t>record.</w:t>
      </w:r>
      <w:r>
        <w:rPr>
          <w:spacing w:val="7"/>
          <w:sz w:val="14"/>
        </w:rPr>
        <w:t xml:space="preserve"> </w:t>
      </w:r>
      <w:r>
        <w:rPr>
          <w:sz w:val="14"/>
        </w:rPr>
        <w:t>The</w:t>
      </w:r>
      <w:r>
        <w:rPr>
          <w:spacing w:val="-9"/>
          <w:sz w:val="14"/>
        </w:rPr>
        <w:t xml:space="preserve"> </w:t>
      </w:r>
      <w:r>
        <w:rPr>
          <w:sz w:val="14"/>
        </w:rPr>
        <w:t>definition</w:t>
      </w:r>
      <w:r>
        <w:rPr>
          <w:spacing w:val="-8"/>
          <w:sz w:val="14"/>
        </w:rPr>
        <w:t xml:space="preserve"> </w:t>
      </w:r>
      <w:r>
        <w:rPr>
          <w:sz w:val="14"/>
        </w:rPr>
        <w:t>does</w:t>
      </w:r>
      <w:r>
        <w:rPr>
          <w:spacing w:val="40"/>
          <w:sz w:val="14"/>
        </w:rPr>
        <w:t xml:space="preserve"> </w:t>
      </w:r>
      <w:r>
        <w:rPr>
          <w:spacing w:val="-2"/>
          <w:sz w:val="14"/>
        </w:rPr>
        <w:t>not</w:t>
      </w:r>
      <w:r>
        <w:rPr>
          <w:spacing w:val="-3"/>
          <w:sz w:val="14"/>
        </w:rPr>
        <w:t xml:space="preserve"> </w:t>
      </w:r>
      <w:r>
        <w:rPr>
          <w:spacing w:val="-2"/>
          <w:sz w:val="14"/>
        </w:rPr>
        <w:t>include</w:t>
      </w:r>
      <w:r>
        <w:rPr>
          <w:spacing w:val="-5"/>
          <w:sz w:val="14"/>
        </w:rPr>
        <w:t xml:space="preserve"> </w:t>
      </w:r>
      <w:r>
        <w:rPr>
          <w:spacing w:val="-2"/>
          <w:sz w:val="14"/>
        </w:rPr>
        <w:t>a</w:t>
      </w:r>
      <w:r>
        <w:rPr>
          <w:spacing w:val="-5"/>
          <w:sz w:val="14"/>
        </w:rPr>
        <w:t xml:space="preserve"> </w:t>
      </w:r>
      <w:r>
        <w:rPr>
          <w:spacing w:val="-2"/>
          <w:sz w:val="14"/>
        </w:rPr>
        <w:t>reviewing</w:t>
      </w:r>
      <w:r>
        <w:rPr>
          <w:spacing w:val="-6"/>
          <w:sz w:val="14"/>
        </w:rPr>
        <w:t xml:space="preserve"> </w:t>
      </w:r>
      <w:r>
        <w:rPr>
          <w:spacing w:val="-2"/>
          <w:sz w:val="14"/>
        </w:rPr>
        <w:t>court.</w:t>
      </w:r>
      <w:r>
        <w:rPr>
          <w:spacing w:val="25"/>
          <w:sz w:val="14"/>
        </w:rPr>
        <w:t xml:space="preserve"> </w:t>
      </w:r>
      <w:r>
        <w:rPr>
          <w:spacing w:val="-2"/>
          <w:sz w:val="14"/>
        </w:rPr>
        <w:t>Seifert</w:t>
      </w:r>
      <w:r>
        <w:rPr>
          <w:spacing w:val="-7"/>
          <w:sz w:val="14"/>
        </w:rPr>
        <w:t xml:space="preserve"> </w:t>
      </w:r>
      <w:r>
        <w:rPr>
          <w:spacing w:val="-2"/>
          <w:sz w:val="14"/>
        </w:rPr>
        <w:t>v.</w:t>
      </w:r>
      <w:r>
        <w:rPr>
          <w:spacing w:val="-5"/>
          <w:sz w:val="14"/>
        </w:rPr>
        <w:t xml:space="preserve"> </w:t>
      </w:r>
      <w:r>
        <w:rPr>
          <w:spacing w:val="-2"/>
          <w:sz w:val="14"/>
        </w:rPr>
        <w:t>School</w:t>
      </w:r>
      <w:r>
        <w:rPr>
          <w:spacing w:val="-5"/>
          <w:sz w:val="14"/>
        </w:rPr>
        <w:t xml:space="preserve"> </w:t>
      </w:r>
      <w:r>
        <w:rPr>
          <w:spacing w:val="-2"/>
          <w:sz w:val="14"/>
        </w:rPr>
        <w:t>District</w:t>
      </w:r>
      <w:r>
        <w:rPr>
          <w:spacing w:val="-5"/>
          <w:sz w:val="14"/>
        </w:rPr>
        <w:t xml:space="preserve"> </w:t>
      </w:r>
      <w:r>
        <w:rPr>
          <w:spacing w:val="-2"/>
          <w:sz w:val="14"/>
        </w:rPr>
        <w:t>of</w:t>
      </w:r>
      <w:r>
        <w:rPr>
          <w:spacing w:val="-5"/>
          <w:sz w:val="14"/>
        </w:rPr>
        <w:t xml:space="preserve"> </w:t>
      </w:r>
      <w:r>
        <w:rPr>
          <w:spacing w:val="-2"/>
          <w:sz w:val="14"/>
        </w:rPr>
        <w:t>Sheboygan</w:t>
      </w:r>
      <w:r>
        <w:rPr>
          <w:spacing w:val="-5"/>
          <w:sz w:val="14"/>
        </w:rPr>
        <w:t xml:space="preserve"> </w:t>
      </w:r>
      <w:r>
        <w:rPr>
          <w:spacing w:val="-2"/>
          <w:sz w:val="14"/>
        </w:rPr>
        <w:t>Falls,</w:t>
      </w:r>
      <w:r>
        <w:rPr>
          <w:spacing w:val="-5"/>
          <w:sz w:val="14"/>
        </w:rPr>
        <w:t xml:space="preserve"> </w:t>
      </w:r>
      <w:hyperlink r:id="rId548">
        <w:r>
          <w:rPr>
            <w:color w:val="0000E5"/>
            <w:spacing w:val="-2"/>
            <w:sz w:val="14"/>
          </w:rPr>
          <w:t>2007</w:t>
        </w:r>
        <w:r>
          <w:rPr>
            <w:color w:val="0000E5"/>
            <w:spacing w:val="-5"/>
            <w:sz w:val="14"/>
          </w:rPr>
          <w:t xml:space="preserve"> </w:t>
        </w:r>
        <w:r>
          <w:rPr>
            <w:color w:val="0000E5"/>
            <w:spacing w:val="-2"/>
            <w:sz w:val="14"/>
          </w:rPr>
          <w:t>WI</w:t>
        </w:r>
      </w:hyperlink>
      <w:r>
        <w:rPr>
          <w:color w:val="0000E5"/>
          <w:spacing w:val="40"/>
          <w:sz w:val="14"/>
        </w:rPr>
        <w:t xml:space="preserve"> </w:t>
      </w:r>
      <w:hyperlink r:id="rId549">
        <w:r>
          <w:rPr>
            <w:color w:val="0000E5"/>
            <w:sz w:val="14"/>
          </w:rPr>
          <w:t>App 207</w:t>
        </w:r>
      </w:hyperlink>
      <w:r>
        <w:rPr>
          <w:sz w:val="14"/>
        </w:rPr>
        <w:t xml:space="preserve">, </w:t>
      </w:r>
      <w:hyperlink r:id="rId550">
        <w:r>
          <w:rPr>
            <w:color w:val="0000E5"/>
            <w:sz w:val="14"/>
          </w:rPr>
          <w:t>305 Wis. 2d 582</w:t>
        </w:r>
      </w:hyperlink>
      <w:r>
        <w:rPr>
          <w:sz w:val="14"/>
        </w:rPr>
        <w:t xml:space="preserve">, </w:t>
      </w:r>
      <w:hyperlink r:id="rId551">
        <w:r>
          <w:rPr>
            <w:color w:val="0000E5"/>
            <w:sz w:val="14"/>
          </w:rPr>
          <w:t>740 N.W.2d 177</w:t>
        </w:r>
      </w:hyperlink>
      <w:r>
        <w:rPr>
          <w:sz w:val="14"/>
        </w:rPr>
        <w:t xml:space="preserve">, </w:t>
      </w:r>
      <w:hyperlink r:id="rId552">
        <w:r>
          <w:rPr>
            <w:color w:val="0000E5"/>
            <w:sz w:val="14"/>
          </w:rPr>
          <w:t>06−2071</w:t>
        </w:r>
      </w:hyperlink>
      <w:r>
        <w:rPr>
          <w:sz w:val="14"/>
        </w:rPr>
        <w:t>.</w:t>
      </w:r>
    </w:p>
    <w:p w14:paraId="6A3439E2" w14:textId="77777777" w:rsidR="00153CA5" w:rsidRDefault="00C0532D">
      <w:pPr>
        <w:spacing w:line="208" w:lineRule="auto"/>
        <w:ind w:left="198" w:right="272" w:firstLine="139"/>
        <w:jc w:val="both"/>
        <w:rPr>
          <w:sz w:val="14"/>
        </w:rPr>
      </w:pPr>
      <w:r>
        <w:rPr>
          <w:sz w:val="14"/>
        </w:rPr>
        <w:t>The open records law cannot be used to circumvent established principles that</w:t>
      </w:r>
      <w:r>
        <w:rPr>
          <w:spacing w:val="40"/>
          <w:sz w:val="14"/>
        </w:rPr>
        <w:t xml:space="preserve"> </w:t>
      </w:r>
      <w:r>
        <w:rPr>
          <w:spacing w:val="-2"/>
          <w:sz w:val="14"/>
        </w:rPr>
        <w:t>shield</w:t>
      </w:r>
      <w:r>
        <w:rPr>
          <w:spacing w:val="-3"/>
          <w:sz w:val="14"/>
        </w:rPr>
        <w:t xml:space="preserve"> </w:t>
      </w:r>
      <w:r>
        <w:rPr>
          <w:spacing w:val="-2"/>
          <w:sz w:val="14"/>
        </w:rPr>
        <w:t>attorney</w:t>
      </w:r>
      <w:r>
        <w:rPr>
          <w:spacing w:val="-5"/>
          <w:sz w:val="14"/>
        </w:rPr>
        <w:t xml:space="preserve"> </w:t>
      </w:r>
      <w:r>
        <w:rPr>
          <w:spacing w:val="-2"/>
          <w:sz w:val="14"/>
        </w:rPr>
        <w:t>work</w:t>
      </w:r>
      <w:r>
        <w:rPr>
          <w:spacing w:val="-5"/>
          <w:sz w:val="14"/>
        </w:rPr>
        <w:t xml:space="preserve"> </w:t>
      </w:r>
      <w:r>
        <w:rPr>
          <w:spacing w:val="-2"/>
          <w:sz w:val="14"/>
        </w:rPr>
        <w:t>product,</w:t>
      </w:r>
      <w:r>
        <w:rPr>
          <w:spacing w:val="-5"/>
          <w:sz w:val="14"/>
        </w:rPr>
        <w:t xml:space="preserve"> </w:t>
      </w:r>
      <w:r>
        <w:rPr>
          <w:spacing w:val="-2"/>
          <w:sz w:val="14"/>
        </w:rPr>
        <w:t>nor</w:t>
      </w:r>
      <w:r>
        <w:rPr>
          <w:spacing w:val="-5"/>
          <w:sz w:val="14"/>
        </w:rPr>
        <w:t xml:space="preserve"> </w:t>
      </w:r>
      <w:r>
        <w:rPr>
          <w:spacing w:val="-2"/>
          <w:sz w:val="14"/>
        </w:rPr>
        <w:t>can</w:t>
      </w:r>
      <w:r>
        <w:rPr>
          <w:spacing w:val="-5"/>
          <w:sz w:val="14"/>
        </w:rPr>
        <w:t xml:space="preserve"> </w:t>
      </w:r>
      <w:r>
        <w:rPr>
          <w:spacing w:val="-2"/>
          <w:sz w:val="14"/>
        </w:rPr>
        <w:t>it</w:t>
      </w:r>
      <w:r>
        <w:rPr>
          <w:spacing w:val="-5"/>
          <w:sz w:val="14"/>
        </w:rPr>
        <w:t xml:space="preserve"> </w:t>
      </w:r>
      <w:r>
        <w:rPr>
          <w:spacing w:val="-2"/>
          <w:sz w:val="14"/>
        </w:rPr>
        <w:t>be</w:t>
      </w:r>
      <w:r>
        <w:rPr>
          <w:spacing w:val="-5"/>
          <w:sz w:val="14"/>
        </w:rPr>
        <w:t xml:space="preserve"> </w:t>
      </w:r>
      <w:r>
        <w:rPr>
          <w:spacing w:val="-2"/>
          <w:sz w:val="14"/>
        </w:rPr>
        <w:t>used</w:t>
      </w:r>
      <w:r>
        <w:rPr>
          <w:spacing w:val="-5"/>
          <w:sz w:val="14"/>
        </w:rPr>
        <w:t xml:space="preserve"> </w:t>
      </w:r>
      <w:r>
        <w:rPr>
          <w:spacing w:val="-2"/>
          <w:sz w:val="14"/>
        </w:rPr>
        <w:t>as</w:t>
      </w:r>
      <w:r>
        <w:rPr>
          <w:spacing w:val="-5"/>
          <w:sz w:val="14"/>
        </w:rPr>
        <w:t xml:space="preserve"> </w:t>
      </w:r>
      <w:r>
        <w:rPr>
          <w:spacing w:val="-2"/>
          <w:sz w:val="14"/>
        </w:rPr>
        <w:t>a</w:t>
      </w:r>
      <w:r>
        <w:rPr>
          <w:spacing w:val="-5"/>
          <w:sz w:val="14"/>
        </w:rPr>
        <w:t xml:space="preserve"> </w:t>
      </w:r>
      <w:r>
        <w:rPr>
          <w:spacing w:val="-2"/>
          <w:sz w:val="14"/>
        </w:rPr>
        <w:t>discovery</w:t>
      </w:r>
      <w:r>
        <w:rPr>
          <w:spacing w:val="-5"/>
          <w:sz w:val="14"/>
        </w:rPr>
        <w:t xml:space="preserve"> </w:t>
      </w:r>
      <w:r>
        <w:rPr>
          <w:spacing w:val="-2"/>
          <w:sz w:val="14"/>
        </w:rPr>
        <w:t>tool.</w:t>
      </w:r>
      <w:r>
        <w:rPr>
          <w:spacing w:val="29"/>
          <w:sz w:val="14"/>
        </w:rPr>
        <w:t xml:space="preserve"> </w:t>
      </w:r>
      <w:r>
        <w:rPr>
          <w:spacing w:val="-2"/>
          <w:sz w:val="14"/>
        </w:rPr>
        <w:t>The</w:t>
      </w:r>
      <w:r>
        <w:rPr>
          <w:spacing w:val="-5"/>
          <w:sz w:val="14"/>
        </w:rPr>
        <w:t xml:space="preserve"> </w:t>
      </w:r>
      <w:r>
        <w:rPr>
          <w:spacing w:val="-2"/>
          <w:sz w:val="14"/>
        </w:rPr>
        <w:t>presumption</w:t>
      </w:r>
      <w:r>
        <w:rPr>
          <w:spacing w:val="40"/>
          <w:sz w:val="14"/>
        </w:rPr>
        <w:t xml:space="preserve"> </w:t>
      </w:r>
      <w:r>
        <w:rPr>
          <w:sz w:val="14"/>
        </w:rPr>
        <w:t>of</w:t>
      </w:r>
      <w:r>
        <w:rPr>
          <w:spacing w:val="-2"/>
          <w:sz w:val="14"/>
        </w:rPr>
        <w:t xml:space="preserve"> </w:t>
      </w:r>
      <w:r>
        <w:rPr>
          <w:sz w:val="14"/>
        </w:rPr>
        <w:t>access</w:t>
      </w:r>
      <w:r>
        <w:rPr>
          <w:spacing w:val="-2"/>
          <w:sz w:val="14"/>
        </w:rPr>
        <w:t xml:space="preserve"> </w:t>
      </w:r>
      <w:r>
        <w:rPr>
          <w:sz w:val="14"/>
        </w:rPr>
        <w:t>under</w:t>
      </w:r>
      <w:r>
        <w:rPr>
          <w:spacing w:val="-2"/>
          <w:sz w:val="14"/>
        </w:rPr>
        <w:t xml:space="preserve"> </w:t>
      </w:r>
      <w:r>
        <w:rPr>
          <w:sz w:val="14"/>
        </w:rPr>
        <w:t>sub.</w:t>
      </w:r>
      <w:r>
        <w:rPr>
          <w:spacing w:val="-2"/>
          <w:sz w:val="14"/>
        </w:rPr>
        <w:t xml:space="preserve"> </w:t>
      </w:r>
      <w:r>
        <w:rPr>
          <w:sz w:val="14"/>
        </w:rPr>
        <w:t>(1)</w:t>
      </w:r>
      <w:r>
        <w:rPr>
          <w:spacing w:val="-2"/>
          <w:sz w:val="14"/>
        </w:rPr>
        <w:t xml:space="preserve"> </w:t>
      </w:r>
      <w:r>
        <w:rPr>
          <w:sz w:val="14"/>
        </w:rPr>
        <w:t>(a)</w:t>
      </w:r>
      <w:r>
        <w:rPr>
          <w:spacing w:val="-2"/>
          <w:sz w:val="14"/>
        </w:rPr>
        <w:t xml:space="preserve"> </w:t>
      </w:r>
      <w:r>
        <w:rPr>
          <w:sz w:val="14"/>
        </w:rPr>
        <w:t>is</w:t>
      </w:r>
      <w:r>
        <w:rPr>
          <w:spacing w:val="-2"/>
          <w:sz w:val="14"/>
        </w:rPr>
        <w:t xml:space="preserve"> </w:t>
      </w:r>
      <w:r>
        <w:rPr>
          <w:sz w:val="14"/>
        </w:rPr>
        <w:t>defeated</w:t>
      </w:r>
      <w:r>
        <w:rPr>
          <w:spacing w:val="-2"/>
          <w:sz w:val="14"/>
        </w:rPr>
        <w:t xml:space="preserve"> </w:t>
      </w:r>
      <w:r>
        <w:rPr>
          <w:sz w:val="14"/>
        </w:rPr>
        <w:t>because</w:t>
      </w:r>
      <w:r>
        <w:rPr>
          <w:spacing w:val="-2"/>
          <w:sz w:val="14"/>
        </w:rPr>
        <w:t xml:space="preserve"> </w:t>
      </w:r>
      <w:r>
        <w:rPr>
          <w:sz w:val="14"/>
        </w:rPr>
        <w:t>the</w:t>
      </w:r>
      <w:r>
        <w:rPr>
          <w:spacing w:val="-2"/>
          <w:sz w:val="14"/>
        </w:rPr>
        <w:t xml:space="preserve"> </w:t>
      </w:r>
      <w:r>
        <w:rPr>
          <w:sz w:val="14"/>
        </w:rPr>
        <w:t>attorney</w:t>
      </w:r>
      <w:r>
        <w:rPr>
          <w:spacing w:val="-2"/>
          <w:sz w:val="14"/>
        </w:rPr>
        <w:t xml:space="preserve"> </w:t>
      </w:r>
      <w:r>
        <w:rPr>
          <w:sz w:val="14"/>
        </w:rPr>
        <w:t>work</w:t>
      </w:r>
      <w:r>
        <w:rPr>
          <w:spacing w:val="-2"/>
          <w:sz w:val="14"/>
        </w:rPr>
        <w:t xml:space="preserve"> </w:t>
      </w:r>
      <w:r>
        <w:rPr>
          <w:sz w:val="14"/>
        </w:rPr>
        <w:t>product</w:t>
      </w:r>
      <w:r>
        <w:rPr>
          <w:spacing w:val="-2"/>
          <w:sz w:val="14"/>
        </w:rPr>
        <w:t xml:space="preserve"> </w:t>
      </w:r>
      <w:r>
        <w:rPr>
          <w:sz w:val="14"/>
        </w:rPr>
        <w:t>qualifies</w:t>
      </w:r>
      <w:r>
        <w:rPr>
          <w:spacing w:val="40"/>
          <w:sz w:val="14"/>
        </w:rPr>
        <w:t xml:space="preserve"> </w:t>
      </w:r>
      <w:r>
        <w:rPr>
          <w:sz w:val="14"/>
        </w:rPr>
        <w:t>under</w:t>
      </w:r>
      <w:r>
        <w:rPr>
          <w:spacing w:val="-6"/>
          <w:sz w:val="14"/>
        </w:rPr>
        <w:t xml:space="preserve"> </w:t>
      </w:r>
      <w:r>
        <w:rPr>
          <w:sz w:val="14"/>
        </w:rPr>
        <w:t>the</w:t>
      </w:r>
      <w:r>
        <w:rPr>
          <w:spacing w:val="-7"/>
          <w:sz w:val="14"/>
        </w:rPr>
        <w:t xml:space="preserve"> </w:t>
      </w:r>
      <w:r>
        <w:rPr>
          <w:sz w:val="14"/>
        </w:rPr>
        <w:t>“otherwise</w:t>
      </w:r>
      <w:r>
        <w:rPr>
          <w:spacing w:val="-7"/>
          <w:sz w:val="14"/>
        </w:rPr>
        <w:t xml:space="preserve"> </w:t>
      </w:r>
      <w:r>
        <w:rPr>
          <w:sz w:val="14"/>
        </w:rPr>
        <w:t>provided</w:t>
      </w:r>
      <w:r>
        <w:rPr>
          <w:spacing w:val="-7"/>
          <w:sz w:val="14"/>
        </w:rPr>
        <w:t xml:space="preserve"> </w:t>
      </w:r>
      <w:r>
        <w:rPr>
          <w:sz w:val="14"/>
        </w:rPr>
        <w:t>by</w:t>
      </w:r>
      <w:r>
        <w:rPr>
          <w:spacing w:val="-7"/>
          <w:sz w:val="14"/>
        </w:rPr>
        <w:t xml:space="preserve"> </w:t>
      </w:r>
      <w:r>
        <w:rPr>
          <w:sz w:val="14"/>
        </w:rPr>
        <w:t>law”</w:t>
      </w:r>
      <w:r>
        <w:rPr>
          <w:spacing w:val="-7"/>
          <w:sz w:val="14"/>
        </w:rPr>
        <w:t xml:space="preserve"> </w:t>
      </w:r>
      <w:r>
        <w:rPr>
          <w:sz w:val="14"/>
        </w:rPr>
        <w:t>exception.</w:t>
      </w:r>
      <w:r>
        <w:rPr>
          <w:spacing w:val="22"/>
          <w:sz w:val="14"/>
        </w:rPr>
        <w:t xml:space="preserve"> </w:t>
      </w:r>
      <w:r>
        <w:rPr>
          <w:sz w:val="14"/>
        </w:rPr>
        <w:t>Seifert</w:t>
      </w:r>
      <w:r>
        <w:rPr>
          <w:spacing w:val="-7"/>
          <w:sz w:val="14"/>
        </w:rPr>
        <w:t xml:space="preserve"> </w:t>
      </w:r>
      <w:r>
        <w:rPr>
          <w:sz w:val="14"/>
        </w:rPr>
        <w:t>v.</w:t>
      </w:r>
      <w:r>
        <w:rPr>
          <w:spacing w:val="-8"/>
          <w:sz w:val="14"/>
        </w:rPr>
        <w:t xml:space="preserve"> </w:t>
      </w:r>
      <w:r>
        <w:rPr>
          <w:sz w:val="14"/>
        </w:rPr>
        <w:t>School</w:t>
      </w:r>
      <w:r>
        <w:rPr>
          <w:spacing w:val="-8"/>
          <w:sz w:val="14"/>
        </w:rPr>
        <w:t xml:space="preserve"> </w:t>
      </w:r>
      <w:r>
        <w:rPr>
          <w:sz w:val="14"/>
        </w:rPr>
        <w:t>District</w:t>
      </w:r>
      <w:r>
        <w:rPr>
          <w:spacing w:val="-8"/>
          <w:sz w:val="14"/>
        </w:rPr>
        <w:t xml:space="preserve"> </w:t>
      </w:r>
      <w:r>
        <w:rPr>
          <w:sz w:val="14"/>
        </w:rPr>
        <w:t>of</w:t>
      </w:r>
      <w:r>
        <w:rPr>
          <w:spacing w:val="-8"/>
          <w:sz w:val="14"/>
        </w:rPr>
        <w:t xml:space="preserve"> </w:t>
      </w:r>
      <w:r>
        <w:rPr>
          <w:sz w:val="14"/>
        </w:rPr>
        <w:t xml:space="preserve">She-boygan Falls, </w:t>
      </w:r>
      <w:hyperlink r:id="rId553">
        <w:r>
          <w:rPr>
            <w:color w:val="0000E5"/>
            <w:sz w:val="14"/>
          </w:rPr>
          <w:t>2007 WI App 207</w:t>
        </w:r>
      </w:hyperlink>
      <w:r>
        <w:rPr>
          <w:sz w:val="14"/>
        </w:rPr>
        <w:t xml:space="preserve">, </w:t>
      </w:r>
      <w:hyperlink r:id="rId554">
        <w:r>
          <w:rPr>
            <w:color w:val="0000E5"/>
            <w:sz w:val="14"/>
          </w:rPr>
          <w:t>305 Wis. 2d 582</w:t>
        </w:r>
      </w:hyperlink>
      <w:r>
        <w:rPr>
          <w:sz w:val="14"/>
        </w:rPr>
        <w:t xml:space="preserve">, </w:t>
      </w:r>
      <w:hyperlink r:id="rId555">
        <w:r>
          <w:rPr>
            <w:color w:val="0000E5"/>
            <w:sz w:val="14"/>
          </w:rPr>
          <w:t>740 N.W.2d 177</w:t>
        </w:r>
      </w:hyperlink>
      <w:r>
        <w:rPr>
          <w:sz w:val="14"/>
        </w:rPr>
        <w:t xml:space="preserve">, </w:t>
      </w:r>
      <w:hyperlink r:id="rId556">
        <w:r>
          <w:rPr>
            <w:color w:val="0000E5"/>
            <w:sz w:val="14"/>
          </w:rPr>
          <w:t>06−2071</w:t>
        </w:r>
      </w:hyperlink>
      <w:r>
        <w:rPr>
          <w:sz w:val="14"/>
        </w:rPr>
        <w:t>.</w:t>
      </w:r>
    </w:p>
    <w:p w14:paraId="709D75A1" w14:textId="77777777" w:rsidR="00153CA5" w:rsidRDefault="00C0532D">
      <w:pPr>
        <w:spacing w:line="208" w:lineRule="auto"/>
        <w:ind w:left="198" w:right="272" w:firstLine="139"/>
        <w:jc w:val="both"/>
        <w:rPr>
          <w:sz w:val="14"/>
        </w:rPr>
      </w:pPr>
      <w:r>
        <w:rPr>
          <w:sz w:val="14"/>
        </w:rPr>
        <w:t>Sub.</w:t>
      </w:r>
      <w:r>
        <w:rPr>
          <w:spacing w:val="-2"/>
          <w:sz w:val="14"/>
        </w:rPr>
        <w:t xml:space="preserve"> </w:t>
      </w:r>
      <w:r>
        <w:rPr>
          <w:sz w:val="14"/>
        </w:rPr>
        <w:t>(1)</w:t>
      </w:r>
      <w:r>
        <w:rPr>
          <w:spacing w:val="-2"/>
          <w:sz w:val="14"/>
        </w:rPr>
        <w:t xml:space="preserve"> </w:t>
      </w:r>
      <w:r>
        <w:rPr>
          <w:sz w:val="14"/>
        </w:rPr>
        <w:t>(am)</w:t>
      </w:r>
      <w:r>
        <w:rPr>
          <w:spacing w:val="-2"/>
          <w:sz w:val="14"/>
        </w:rPr>
        <w:t xml:space="preserve"> </w:t>
      </w:r>
      <w:r>
        <w:rPr>
          <w:sz w:val="14"/>
        </w:rPr>
        <w:t>1.</w:t>
      </w:r>
      <w:r>
        <w:rPr>
          <w:spacing w:val="-2"/>
          <w:sz w:val="14"/>
        </w:rPr>
        <w:t xml:space="preserve"> </w:t>
      </w:r>
      <w:r>
        <w:rPr>
          <w:sz w:val="14"/>
        </w:rPr>
        <w:t>plainly</w:t>
      </w:r>
      <w:r>
        <w:rPr>
          <w:spacing w:val="-2"/>
          <w:sz w:val="14"/>
        </w:rPr>
        <w:t xml:space="preserve"> </w:t>
      </w:r>
      <w:r>
        <w:rPr>
          <w:sz w:val="14"/>
        </w:rPr>
        <w:t>allows</w:t>
      </w:r>
      <w:r>
        <w:rPr>
          <w:spacing w:val="-2"/>
          <w:sz w:val="14"/>
        </w:rPr>
        <w:t xml:space="preserve"> </w:t>
      </w:r>
      <w:r>
        <w:rPr>
          <w:sz w:val="14"/>
        </w:rPr>
        <w:t>a</w:t>
      </w:r>
      <w:r>
        <w:rPr>
          <w:spacing w:val="-2"/>
          <w:sz w:val="14"/>
        </w:rPr>
        <w:t xml:space="preserve"> </w:t>
      </w:r>
      <w:r>
        <w:rPr>
          <w:sz w:val="14"/>
        </w:rPr>
        <w:t>records</w:t>
      </w:r>
      <w:r>
        <w:rPr>
          <w:spacing w:val="-2"/>
          <w:sz w:val="14"/>
        </w:rPr>
        <w:t xml:space="preserve"> </w:t>
      </w:r>
      <w:r>
        <w:rPr>
          <w:sz w:val="14"/>
        </w:rPr>
        <w:t>custodian</w:t>
      </w:r>
      <w:r>
        <w:rPr>
          <w:spacing w:val="-2"/>
          <w:sz w:val="14"/>
        </w:rPr>
        <w:t xml:space="preserve"> </w:t>
      </w:r>
      <w:r>
        <w:rPr>
          <w:sz w:val="14"/>
        </w:rPr>
        <w:t>to</w:t>
      </w:r>
      <w:r>
        <w:rPr>
          <w:spacing w:val="-2"/>
          <w:sz w:val="14"/>
        </w:rPr>
        <w:t xml:space="preserve"> </w:t>
      </w:r>
      <w:r>
        <w:rPr>
          <w:sz w:val="14"/>
        </w:rPr>
        <w:t>deny</w:t>
      </w:r>
      <w:r>
        <w:rPr>
          <w:spacing w:val="-2"/>
          <w:sz w:val="14"/>
        </w:rPr>
        <w:t xml:space="preserve"> </w:t>
      </w:r>
      <w:r>
        <w:rPr>
          <w:sz w:val="14"/>
        </w:rPr>
        <w:t>access</w:t>
      </w:r>
      <w:r>
        <w:rPr>
          <w:spacing w:val="-2"/>
          <w:sz w:val="14"/>
        </w:rPr>
        <w:t xml:space="preserve"> </w:t>
      </w:r>
      <w:r>
        <w:rPr>
          <w:sz w:val="14"/>
        </w:rPr>
        <w:t>to</w:t>
      </w:r>
      <w:r>
        <w:rPr>
          <w:spacing w:val="-2"/>
          <w:sz w:val="14"/>
        </w:rPr>
        <w:t xml:space="preserve"> </w:t>
      </w:r>
      <w:r>
        <w:rPr>
          <w:sz w:val="14"/>
        </w:rPr>
        <w:t>one</w:t>
      </w:r>
      <w:r>
        <w:rPr>
          <w:spacing w:val="-2"/>
          <w:sz w:val="14"/>
        </w:rPr>
        <w:t xml:space="preserve"> </w:t>
      </w:r>
      <w:r>
        <w:rPr>
          <w:sz w:val="14"/>
        </w:rPr>
        <w:t>who</w:t>
      </w:r>
      <w:r>
        <w:rPr>
          <w:spacing w:val="-2"/>
          <w:sz w:val="14"/>
        </w:rPr>
        <w:t xml:space="preserve"> </w:t>
      </w:r>
      <w:r>
        <w:rPr>
          <w:sz w:val="14"/>
        </w:rPr>
        <w:t>is,</w:t>
      </w:r>
      <w:r>
        <w:rPr>
          <w:spacing w:val="40"/>
          <w:sz w:val="14"/>
        </w:rPr>
        <w:t xml:space="preserve"> </w:t>
      </w:r>
      <w:r>
        <w:rPr>
          <w:sz w:val="14"/>
        </w:rPr>
        <w:t>in effect, a potential adversary in litigation or other proceeding unless or until</w:t>
      </w:r>
      <w:r>
        <w:rPr>
          <w:spacing w:val="40"/>
          <w:sz w:val="14"/>
        </w:rPr>
        <w:t xml:space="preserve"> </w:t>
      </w:r>
      <w:r>
        <w:rPr>
          <w:sz w:val="14"/>
        </w:rPr>
        <w:t>required</w:t>
      </w:r>
      <w:r>
        <w:rPr>
          <w:spacing w:val="-2"/>
          <w:sz w:val="14"/>
        </w:rPr>
        <w:t xml:space="preserve"> </w:t>
      </w:r>
      <w:r>
        <w:rPr>
          <w:sz w:val="14"/>
        </w:rPr>
        <w:t>to</w:t>
      </w:r>
      <w:r>
        <w:rPr>
          <w:spacing w:val="-3"/>
          <w:sz w:val="14"/>
        </w:rPr>
        <w:t xml:space="preserve"> </w:t>
      </w:r>
      <w:r>
        <w:rPr>
          <w:sz w:val="14"/>
        </w:rPr>
        <w:t>do</w:t>
      </w:r>
      <w:r>
        <w:rPr>
          <w:spacing w:val="-3"/>
          <w:sz w:val="14"/>
        </w:rPr>
        <w:t xml:space="preserve"> </w:t>
      </w:r>
      <w:r>
        <w:rPr>
          <w:sz w:val="14"/>
        </w:rPr>
        <w:t>so</w:t>
      </w:r>
      <w:r>
        <w:rPr>
          <w:spacing w:val="-3"/>
          <w:sz w:val="14"/>
        </w:rPr>
        <w:t xml:space="preserve"> </w:t>
      </w:r>
      <w:r>
        <w:rPr>
          <w:sz w:val="14"/>
        </w:rPr>
        <w:t>under</w:t>
      </w:r>
      <w:r>
        <w:rPr>
          <w:spacing w:val="-3"/>
          <w:sz w:val="14"/>
        </w:rPr>
        <w:t xml:space="preserve"> </w:t>
      </w:r>
      <w:r>
        <w:rPr>
          <w:sz w:val="14"/>
        </w:rPr>
        <w:t>the</w:t>
      </w:r>
      <w:r>
        <w:rPr>
          <w:spacing w:val="-3"/>
          <w:sz w:val="14"/>
        </w:rPr>
        <w:t xml:space="preserve"> </w:t>
      </w:r>
      <w:r>
        <w:rPr>
          <w:sz w:val="14"/>
        </w:rPr>
        <w:t>rules</w:t>
      </w:r>
      <w:r>
        <w:rPr>
          <w:spacing w:val="-3"/>
          <w:sz w:val="14"/>
        </w:rPr>
        <w:t xml:space="preserve"> </w:t>
      </w:r>
      <w:r>
        <w:rPr>
          <w:sz w:val="14"/>
        </w:rPr>
        <w:t>of</w:t>
      </w:r>
      <w:r>
        <w:rPr>
          <w:spacing w:val="-3"/>
          <w:sz w:val="14"/>
        </w:rPr>
        <w:t xml:space="preserve"> </w:t>
      </w:r>
      <w:r>
        <w:rPr>
          <w:sz w:val="14"/>
        </w:rPr>
        <w:t>discovery</w:t>
      </w:r>
      <w:r>
        <w:rPr>
          <w:spacing w:val="-3"/>
          <w:sz w:val="14"/>
        </w:rPr>
        <w:t xml:space="preserve"> </w:t>
      </w:r>
      <w:r>
        <w:rPr>
          <w:sz w:val="14"/>
        </w:rPr>
        <w:t>in</w:t>
      </w:r>
      <w:r>
        <w:rPr>
          <w:spacing w:val="-3"/>
          <w:sz w:val="14"/>
        </w:rPr>
        <w:t xml:space="preserve"> </w:t>
      </w:r>
      <w:r>
        <w:rPr>
          <w:sz w:val="14"/>
        </w:rPr>
        <w:t>actual</w:t>
      </w:r>
      <w:r>
        <w:rPr>
          <w:spacing w:val="-3"/>
          <w:sz w:val="14"/>
        </w:rPr>
        <w:t xml:space="preserve"> </w:t>
      </w:r>
      <w:r>
        <w:rPr>
          <w:sz w:val="14"/>
        </w:rPr>
        <w:t>litigation.</w:t>
      </w:r>
      <w:r>
        <w:rPr>
          <w:spacing w:val="30"/>
          <w:sz w:val="14"/>
        </w:rPr>
        <w:t xml:space="preserve"> </w:t>
      </w:r>
      <w:r>
        <w:rPr>
          <w:sz w:val="14"/>
        </w:rPr>
        <w:t>The</w:t>
      </w:r>
      <w:r>
        <w:rPr>
          <w:spacing w:val="-3"/>
          <w:sz w:val="14"/>
        </w:rPr>
        <w:t xml:space="preserve"> </w:t>
      </w:r>
      <w:r>
        <w:rPr>
          <w:sz w:val="14"/>
        </w:rPr>
        <w:t>balancing</w:t>
      </w:r>
      <w:r>
        <w:rPr>
          <w:spacing w:val="-3"/>
          <w:sz w:val="14"/>
        </w:rPr>
        <w:t xml:space="preserve"> </w:t>
      </w:r>
      <w:r>
        <w:rPr>
          <w:sz w:val="14"/>
        </w:rPr>
        <w:t>of</w:t>
      </w:r>
      <w:r>
        <w:rPr>
          <w:spacing w:val="40"/>
          <w:sz w:val="14"/>
        </w:rPr>
        <w:t xml:space="preserve"> </w:t>
      </w:r>
      <w:r>
        <w:rPr>
          <w:spacing w:val="-2"/>
          <w:sz w:val="14"/>
        </w:rPr>
        <w:t>interests</w:t>
      </w:r>
      <w:r>
        <w:rPr>
          <w:sz w:val="14"/>
        </w:rPr>
        <w:t xml:space="preserve"> </w:t>
      </w:r>
      <w:r>
        <w:rPr>
          <w:spacing w:val="-2"/>
          <w:sz w:val="14"/>
        </w:rPr>
        <w:t>under</w:t>
      </w:r>
      <w:r>
        <w:rPr>
          <w:spacing w:val="-1"/>
          <w:sz w:val="14"/>
        </w:rPr>
        <w:t xml:space="preserve"> </w:t>
      </w:r>
      <w:r>
        <w:rPr>
          <w:spacing w:val="-2"/>
          <w:sz w:val="14"/>
        </w:rPr>
        <w:t>sub.</w:t>
      </w:r>
      <w:r>
        <w:rPr>
          <w:spacing w:val="-1"/>
          <w:sz w:val="14"/>
        </w:rPr>
        <w:t xml:space="preserve"> </w:t>
      </w:r>
      <w:r>
        <w:rPr>
          <w:spacing w:val="-2"/>
          <w:sz w:val="14"/>
        </w:rPr>
        <w:t>(1)</w:t>
      </w:r>
      <w:r>
        <w:rPr>
          <w:spacing w:val="-1"/>
          <w:sz w:val="14"/>
        </w:rPr>
        <w:t xml:space="preserve"> </w:t>
      </w:r>
      <w:r>
        <w:rPr>
          <w:spacing w:val="-2"/>
          <w:sz w:val="14"/>
        </w:rPr>
        <w:t>(a)</w:t>
      </w:r>
      <w:r>
        <w:rPr>
          <w:spacing w:val="-1"/>
          <w:sz w:val="14"/>
        </w:rPr>
        <w:t xml:space="preserve"> </w:t>
      </w:r>
      <w:r>
        <w:rPr>
          <w:spacing w:val="-2"/>
          <w:sz w:val="14"/>
        </w:rPr>
        <w:t>must</w:t>
      </w:r>
      <w:r>
        <w:rPr>
          <w:spacing w:val="-1"/>
          <w:sz w:val="14"/>
        </w:rPr>
        <w:t xml:space="preserve"> </w:t>
      </w:r>
      <w:r>
        <w:rPr>
          <w:spacing w:val="-2"/>
          <w:sz w:val="14"/>
        </w:rPr>
        <w:t>include</w:t>
      </w:r>
      <w:r>
        <w:rPr>
          <w:sz w:val="14"/>
        </w:rPr>
        <w:t xml:space="preserve"> </w:t>
      </w:r>
      <w:r>
        <w:rPr>
          <w:spacing w:val="-2"/>
          <w:sz w:val="14"/>
        </w:rPr>
        <w:t>examining</w:t>
      </w:r>
      <w:r>
        <w:rPr>
          <w:spacing w:val="-1"/>
          <w:sz w:val="14"/>
        </w:rPr>
        <w:t xml:space="preserve"> </w:t>
      </w:r>
      <w:r>
        <w:rPr>
          <w:spacing w:val="-2"/>
          <w:sz w:val="14"/>
        </w:rPr>
        <w:t>all</w:t>
      </w:r>
      <w:r>
        <w:rPr>
          <w:spacing w:val="-1"/>
          <w:sz w:val="14"/>
        </w:rPr>
        <w:t xml:space="preserve"> </w:t>
      </w:r>
      <w:r>
        <w:rPr>
          <w:spacing w:val="-2"/>
          <w:sz w:val="14"/>
        </w:rPr>
        <w:t>the</w:t>
      </w:r>
      <w:r>
        <w:rPr>
          <w:spacing w:val="-1"/>
          <w:sz w:val="14"/>
        </w:rPr>
        <w:t xml:space="preserve"> </w:t>
      </w:r>
      <w:r>
        <w:rPr>
          <w:spacing w:val="-2"/>
          <w:sz w:val="14"/>
        </w:rPr>
        <w:t>relevant</w:t>
      </w:r>
      <w:r>
        <w:rPr>
          <w:spacing w:val="-1"/>
          <w:sz w:val="14"/>
        </w:rPr>
        <w:t xml:space="preserve"> </w:t>
      </w:r>
      <w:r>
        <w:rPr>
          <w:spacing w:val="-2"/>
          <w:sz w:val="14"/>
        </w:rPr>
        <w:t>factors</w:t>
      </w:r>
      <w:r>
        <w:rPr>
          <w:spacing w:val="-1"/>
          <w:sz w:val="14"/>
        </w:rPr>
        <w:t xml:space="preserve"> </w:t>
      </w:r>
      <w:r>
        <w:rPr>
          <w:spacing w:val="-2"/>
          <w:sz w:val="14"/>
        </w:rPr>
        <w:t>in</w:t>
      </w:r>
      <w:r>
        <w:rPr>
          <w:spacing w:val="-1"/>
          <w:sz w:val="14"/>
        </w:rPr>
        <w:t xml:space="preserve"> </w:t>
      </w:r>
      <w:r>
        <w:rPr>
          <w:spacing w:val="-2"/>
          <w:sz w:val="14"/>
        </w:rPr>
        <w:t>the</w:t>
      </w:r>
      <w:r>
        <w:rPr>
          <w:sz w:val="14"/>
        </w:rPr>
        <w:t xml:space="preserve"> </w:t>
      </w:r>
      <w:r>
        <w:rPr>
          <w:spacing w:val="-4"/>
          <w:sz w:val="14"/>
        </w:rPr>
        <w:t>con-</w:t>
      </w:r>
    </w:p>
    <w:p w14:paraId="63B69C38" w14:textId="77777777" w:rsidR="00153CA5" w:rsidRDefault="00153CA5">
      <w:pPr>
        <w:spacing w:line="208" w:lineRule="auto"/>
        <w:jc w:val="both"/>
        <w:rPr>
          <w:sz w:val="14"/>
        </w:rPr>
        <w:sectPr w:rsidR="00153CA5">
          <w:type w:val="continuous"/>
          <w:pgSz w:w="12240" w:h="15840"/>
          <w:pgMar w:top="960" w:right="1080" w:bottom="900" w:left="1080" w:header="276" w:footer="708" w:gutter="0"/>
          <w:cols w:num="2" w:space="720" w:equalWidth="0">
            <w:col w:w="4921" w:space="40"/>
            <w:col w:w="5119"/>
          </w:cols>
        </w:sectPr>
      </w:pPr>
    </w:p>
    <w:p w14:paraId="6F93FE90" w14:textId="77777777" w:rsidR="00153CA5" w:rsidRDefault="00153CA5">
      <w:pPr>
        <w:pStyle w:val="BodyText"/>
        <w:spacing w:before="1"/>
        <w:ind w:left="0" w:firstLine="0"/>
        <w:jc w:val="left"/>
        <w:rPr>
          <w:sz w:val="12"/>
        </w:rPr>
      </w:pPr>
    </w:p>
    <w:p w14:paraId="1B99BB92" w14:textId="77777777" w:rsidR="00153CA5" w:rsidRDefault="00153CA5">
      <w:pPr>
        <w:pStyle w:val="BodyText"/>
        <w:jc w:val="left"/>
        <w:rPr>
          <w:sz w:val="12"/>
        </w:rPr>
        <w:sectPr w:rsidR="00153CA5">
          <w:pgSz w:w="12240" w:h="15840"/>
          <w:pgMar w:top="940" w:right="1080" w:bottom="900" w:left="1080" w:header="283" w:footer="708" w:gutter="0"/>
          <w:cols w:space="720"/>
        </w:sectPr>
      </w:pPr>
    </w:p>
    <w:p w14:paraId="73BDA12F" w14:textId="77777777" w:rsidR="00153CA5" w:rsidRDefault="00C0532D">
      <w:pPr>
        <w:spacing w:before="91" w:line="213" w:lineRule="auto"/>
        <w:ind w:left="274"/>
        <w:jc w:val="both"/>
        <w:rPr>
          <w:sz w:val="14"/>
        </w:rPr>
      </w:pPr>
      <w:r>
        <w:rPr>
          <w:sz w:val="14"/>
        </w:rPr>
        <w:t>text of the particular circumstances and may include the balancing the competing</w:t>
      </w:r>
      <w:r>
        <w:rPr>
          <w:spacing w:val="40"/>
          <w:sz w:val="14"/>
        </w:rPr>
        <w:t xml:space="preserve"> </w:t>
      </w:r>
      <w:r>
        <w:rPr>
          <w:sz w:val="14"/>
        </w:rPr>
        <w:t>interests</w:t>
      </w:r>
      <w:r>
        <w:rPr>
          <w:spacing w:val="-8"/>
          <w:sz w:val="14"/>
        </w:rPr>
        <w:t xml:space="preserve"> </w:t>
      </w:r>
      <w:r>
        <w:rPr>
          <w:sz w:val="14"/>
        </w:rPr>
        <w:t>consider</w:t>
      </w:r>
      <w:r>
        <w:rPr>
          <w:spacing w:val="-9"/>
          <w:sz w:val="14"/>
        </w:rPr>
        <w:t xml:space="preserve"> </w:t>
      </w:r>
      <w:r>
        <w:rPr>
          <w:sz w:val="14"/>
        </w:rPr>
        <w:t>sub.</w:t>
      </w:r>
      <w:r>
        <w:rPr>
          <w:spacing w:val="-9"/>
          <w:sz w:val="14"/>
        </w:rPr>
        <w:t xml:space="preserve"> </w:t>
      </w:r>
      <w:r>
        <w:rPr>
          <w:sz w:val="14"/>
        </w:rPr>
        <w:t>(1)</w:t>
      </w:r>
      <w:r>
        <w:rPr>
          <w:spacing w:val="-9"/>
          <w:sz w:val="14"/>
        </w:rPr>
        <w:t xml:space="preserve"> </w:t>
      </w:r>
      <w:r>
        <w:rPr>
          <w:sz w:val="14"/>
        </w:rPr>
        <w:t>(am)</w:t>
      </w:r>
      <w:r>
        <w:rPr>
          <w:spacing w:val="-8"/>
          <w:sz w:val="14"/>
        </w:rPr>
        <w:t xml:space="preserve"> </w:t>
      </w:r>
      <w:r>
        <w:rPr>
          <w:sz w:val="14"/>
        </w:rPr>
        <w:t>1.</w:t>
      </w:r>
      <w:r>
        <w:rPr>
          <w:spacing w:val="-9"/>
          <w:sz w:val="14"/>
        </w:rPr>
        <w:t xml:space="preserve"> </w:t>
      </w:r>
      <w:r>
        <w:rPr>
          <w:sz w:val="14"/>
        </w:rPr>
        <w:t>when</w:t>
      </w:r>
      <w:r>
        <w:rPr>
          <w:spacing w:val="-9"/>
          <w:sz w:val="14"/>
        </w:rPr>
        <w:t xml:space="preserve"> </w:t>
      </w:r>
      <w:r>
        <w:rPr>
          <w:sz w:val="14"/>
        </w:rPr>
        <w:t>evaluating</w:t>
      </w:r>
      <w:r>
        <w:rPr>
          <w:spacing w:val="-9"/>
          <w:sz w:val="14"/>
        </w:rPr>
        <w:t xml:space="preserve"> </w:t>
      </w:r>
      <w:r>
        <w:rPr>
          <w:sz w:val="14"/>
        </w:rPr>
        <w:t>the</w:t>
      </w:r>
      <w:r>
        <w:rPr>
          <w:spacing w:val="-8"/>
          <w:sz w:val="14"/>
        </w:rPr>
        <w:t xml:space="preserve"> </w:t>
      </w:r>
      <w:r>
        <w:rPr>
          <w:sz w:val="14"/>
        </w:rPr>
        <w:t>entire</w:t>
      </w:r>
      <w:r>
        <w:rPr>
          <w:spacing w:val="-9"/>
          <w:sz w:val="14"/>
        </w:rPr>
        <w:t xml:space="preserve"> </w:t>
      </w:r>
      <w:r>
        <w:rPr>
          <w:sz w:val="14"/>
        </w:rPr>
        <w:t>set</w:t>
      </w:r>
      <w:r>
        <w:rPr>
          <w:spacing w:val="-9"/>
          <w:sz w:val="14"/>
        </w:rPr>
        <w:t xml:space="preserve"> </w:t>
      </w:r>
      <w:r>
        <w:rPr>
          <w:sz w:val="14"/>
        </w:rPr>
        <w:t>of</w:t>
      </w:r>
      <w:r>
        <w:rPr>
          <w:spacing w:val="-9"/>
          <w:sz w:val="14"/>
        </w:rPr>
        <w:t xml:space="preserve"> </w:t>
      </w:r>
      <w:r>
        <w:rPr>
          <w:sz w:val="14"/>
        </w:rPr>
        <w:t>facts</w:t>
      </w:r>
      <w:r>
        <w:rPr>
          <w:spacing w:val="-8"/>
          <w:sz w:val="14"/>
        </w:rPr>
        <w:t xml:space="preserve"> </w:t>
      </w:r>
      <w:r>
        <w:rPr>
          <w:sz w:val="14"/>
        </w:rPr>
        <w:t>and</w:t>
      </w:r>
      <w:r>
        <w:rPr>
          <w:spacing w:val="-9"/>
          <w:sz w:val="14"/>
        </w:rPr>
        <w:t xml:space="preserve"> </w:t>
      </w:r>
      <w:r>
        <w:rPr>
          <w:sz w:val="14"/>
        </w:rPr>
        <w:t>making</w:t>
      </w:r>
      <w:r>
        <w:rPr>
          <w:spacing w:val="40"/>
          <w:sz w:val="14"/>
        </w:rPr>
        <w:t xml:space="preserve"> </w:t>
      </w:r>
      <w:r>
        <w:rPr>
          <w:sz w:val="14"/>
        </w:rPr>
        <w:t>its</w:t>
      </w:r>
      <w:r>
        <w:rPr>
          <w:spacing w:val="-8"/>
          <w:sz w:val="14"/>
        </w:rPr>
        <w:t xml:space="preserve"> </w:t>
      </w:r>
      <w:r>
        <w:rPr>
          <w:sz w:val="14"/>
        </w:rPr>
        <w:t>specific</w:t>
      </w:r>
      <w:r>
        <w:rPr>
          <w:spacing w:val="-7"/>
          <w:sz w:val="14"/>
        </w:rPr>
        <w:t xml:space="preserve"> </w:t>
      </w:r>
      <w:r>
        <w:rPr>
          <w:sz w:val="14"/>
        </w:rPr>
        <w:t>demonstration</w:t>
      </w:r>
      <w:r>
        <w:rPr>
          <w:spacing w:val="-7"/>
          <w:sz w:val="14"/>
        </w:rPr>
        <w:t xml:space="preserve"> </w:t>
      </w:r>
      <w:r>
        <w:rPr>
          <w:sz w:val="14"/>
        </w:rPr>
        <w:t>of</w:t>
      </w:r>
      <w:r>
        <w:rPr>
          <w:spacing w:val="-7"/>
          <w:sz w:val="14"/>
        </w:rPr>
        <w:t xml:space="preserve"> </w:t>
      </w:r>
      <w:r>
        <w:rPr>
          <w:sz w:val="14"/>
        </w:rPr>
        <w:t>the</w:t>
      </w:r>
      <w:r>
        <w:rPr>
          <w:spacing w:val="-8"/>
          <w:sz w:val="14"/>
        </w:rPr>
        <w:t xml:space="preserve"> </w:t>
      </w:r>
      <w:r>
        <w:rPr>
          <w:sz w:val="14"/>
        </w:rPr>
        <w:t>need</w:t>
      </w:r>
      <w:r>
        <w:rPr>
          <w:spacing w:val="-8"/>
          <w:sz w:val="14"/>
        </w:rPr>
        <w:t xml:space="preserve"> </w:t>
      </w:r>
      <w:r>
        <w:rPr>
          <w:sz w:val="14"/>
        </w:rPr>
        <w:t>for</w:t>
      </w:r>
      <w:r>
        <w:rPr>
          <w:spacing w:val="-8"/>
          <w:sz w:val="14"/>
        </w:rPr>
        <w:t xml:space="preserve"> </w:t>
      </w:r>
      <w:r>
        <w:rPr>
          <w:sz w:val="14"/>
        </w:rPr>
        <w:t>withholding</w:t>
      </w:r>
      <w:r>
        <w:rPr>
          <w:spacing w:val="-8"/>
          <w:sz w:val="14"/>
        </w:rPr>
        <w:t xml:space="preserve"> </w:t>
      </w:r>
      <w:r>
        <w:rPr>
          <w:sz w:val="14"/>
        </w:rPr>
        <w:t>the</w:t>
      </w:r>
      <w:r>
        <w:rPr>
          <w:spacing w:val="-8"/>
          <w:sz w:val="14"/>
        </w:rPr>
        <w:t xml:space="preserve"> </w:t>
      </w:r>
      <w:r>
        <w:rPr>
          <w:sz w:val="14"/>
        </w:rPr>
        <w:t>records.</w:t>
      </w:r>
      <w:r>
        <w:rPr>
          <w:spacing w:val="21"/>
          <w:sz w:val="14"/>
        </w:rPr>
        <w:t xml:space="preserve"> </w:t>
      </w:r>
      <w:r>
        <w:rPr>
          <w:sz w:val="14"/>
        </w:rPr>
        <w:t>Seifert</w:t>
      </w:r>
      <w:r>
        <w:rPr>
          <w:spacing w:val="-8"/>
          <w:sz w:val="14"/>
        </w:rPr>
        <w:t xml:space="preserve"> </w:t>
      </w:r>
      <w:r>
        <w:rPr>
          <w:sz w:val="14"/>
        </w:rPr>
        <w:t>v.</w:t>
      </w:r>
      <w:r>
        <w:rPr>
          <w:spacing w:val="-8"/>
          <w:sz w:val="14"/>
        </w:rPr>
        <w:t xml:space="preserve"> </w:t>
      </w:r>
      <w:r>
        <w:rPr>
          <w:sz w:val="14"/>
        </w:rPr>
        <w:t>School</w:t>
      </w:r>
      <w:r>
        <w:rPr>
          <w:spacing w:val="40"/>
          <w:sz w:val="14"/>
        </w:rPr>
        <w:t xml:space="preserve"> </w:t>
      </w:r>
      <w:r>
        <w:rPr>
          <w:sz w:val="14"/>
        </w:rPr>
        <w:t>District</w:t>
      </w:r>
      <w:r>
        <w:rPr>
          <w:spacing w:val="-4"/>
          <w:sz w:val="14"/>
        </w:rPr>
        <w:t xml:space="preserve"> </w:t>
      </w:r>
      <w:r>
        <w:rPr>
          <w:sz w:val="14"/>
        </w:rPr>
        <w:t>of</w:t>
      </w:r>
      <w:r>
        <w:rPr>
          <w:spacing w:val="-1"/>
          <w:sz w:val="14"/>
        </w:rPr>
        <w:t xml:space="preserve"> </w:t>
      </w:r>
      <w:r>
        <w:rPr>
          <w:sz w:val="14"/>
        </w:rPr>
        <w:t>Sheboygan</w:t>
      </w:r>
      <w:r>
        <w:rPr>
          <w:spacing w:val="-2"/>
          <w:sz w:val="14"/>
        </w:rPr>
        <w:t xml:space="preserve"> </w:t>
      </w:r>
      <w:r>
        <w:rPr>
          <w:sz w:val="14"/>
        </w:rPr>
        <w:t>Falls,</w:t>
      </w:r>
      <w:r>
        <w:rPr>
          <w:spacing w:val="-1"/>
          <w:sz w:val="14"/>
        </w:rPr>
        <w:t xml:space="preserve"> </w:t>
      </w:r>
      <w:hyperlink r:id="rId557">
        <w:r>
          <w:rPr>
            <w:color w:val="0000E5"/>
            <w:sz w:val="14"/>
          </w:rPr>
          <w:t>2007</w:t>
        </w:r>
        <w:r>
          <w:rPr>
            <w:color w:val="0000E5"/>
            <w:spacing w:val="-2"/>
            <w:sz w:val="14"/>
          </w:rPr>
          <w:t xml:space="preserve"> </w:t>
        </w:r>
        <w:r>
          <w:rPr>
            <w:color w:val="0000E5"/>
            <w:sz w:val="14"/>
          </w:rPr>
          <w:t>WI</w:t>
        </w:r>
        <w:r>
          <w:rPr>
            <w:color w:val="0000E5"/>
            <w:spacing w:val="-1"/>
            <w:sz w:val="14"/>
          </w:rPr>
          <w:t xml:space="preserve"> </w:t>
        </w:r>
        <w:r>
          <w:rPr>
            <w:color w:val="0000E5"/>
            <w:sz w:val="14"/>
          </w:rPr>
          <w:t>App</w:t>
        </w:r>
        <w:r>
          <w:rPr>
            <w:color w:val="0000E5"/>
            <w:spacing w:val="-1"/>
            <w:sz w:val="14"/>
          </w:rPr>
          <w:t xml:space="preserve"> </w:t>
        </w:r>
        <w:r>
          <w:rPr>
            <w:color w:val="0000E5"/>
            <w:sz w:val="14"/>
          </w:rPr>
          <w:t>207</w:t>
        </w:r>
      </w:hyperlink>
      <w:r>
        <w:rPr>
          <w:sz w:val="14"/>
        </w:rPr>
        <w:t>,</w:t>
      </w:r>
      <w:r>
        <w:rPr>
          <w:spacing w:val="-2"/>
          <w:sz w:val="14"/>
        </w:rPr>
        <w:t xml:space="preserve"> </w:t>
      </w:r>
      <w:hyperlink r:id="rId558">
        <w:r>
          <w:rPr>
            <w:color w:val="0000E5"/>
            <w:sz w:val="14"/>
          </w:rPr>
          <w:t>305</w:t>
        </w:r>
        <w:r>
          <w:rPr>
            <w:color w:val="0000E5"/>
            <w:spacing w:val="-1"/>
            <w:sz w:val="14"/>
          </w:rPr>
          <w:t xml:space="preserve"> </w:t>
        </w:r>
        <w:r>
          <w:rPr>
            <w:color w:val="0000E5"/>
            <w:sz w:val="14"/>
          </w:rPr>
          <w:t>Wis.</w:t>
        </w:r>
        <w:r>
          <w:rPr>
            <w:color w:val="0000E5"/>
            <w:spacing w:val="-1"/>
            <w:sz w:val="14"/>
          </w:rPr>
          <w:t xml:space="preserve"> </w:t>
        </w:r>
        <w:r>
          <w:rPr>
            <w:color w:val="0000E5"/>
            <w:sz w:val="14"/>
          </w:rPr>
          <w:t>2d 582</w:t>
        </w:r>
      </w:hyperlink>
      <w:r>
        <w:rPr>
          <w:sz w:val="14"/>
        </w:rPr>
        <w:t>,</w:t>
      </w:r>
      <w:r>
        <w:rPr>
          <w:spacing w:val="-2"/>
          <w:sz w:val="14"/>
        </w:rPr>
        <w:t xml:space="preserve"> </w:t>
      </w:r>
      <w:hyperlink r:id="rId559">
        <w:r>
          <w:rPr>
            <w:color w:val="0000E5"/>
            <w:sz w:val="14"/>
          </w:rPr>
          <w:t xml:space="preserve">740 N.W.2d </w:t>
        </w:r>
        <w:r>
          <w:rPr>
            <w:color w:val="0000E5"/>
            <w:spacing w:val="-4"/>
            <w:sz w:val="14"/>
          </w:rPr>
          <w:t>177</w:t>
        </w:r>
      </w:hyperlink>
      <w:r>
        <w:rPr>
          <w:spacing w:val="-4"/>
          <w:sz w:val="14"/>
        </w:rPr>
        <w:t>,</w:t>
      </w:r>
    </w:p>
    <w:p w14:paraId="4CDD7D69" w14:textId="77777777" w:rsidR="00153CA5" w:rsidRDefault="00C0532D">
      <w:pPr>
        <w:spacing w:line="137" w:lineRule="exact"/>
        <w:ind w:left="274"/>
        <w:rPr>
          <w:sz w:val="14"/>
        </w:rPr>
      </w:pPr>
      <w:hyperlink r:id="rId560">
        <w:r>
          <w:rPr>
            <w:color w:val="0000E5"/>
            <w:spacing w:val="-2"/>
            <w:sz w:val="14"/>
          </w:rPr>
          <w:t>06−2071</w:t>
        </w:r>
      </w:hyperlink>
      <w:r>
        <w:rPr>
          <w:spacing w:val="-2"/>
          <w:sz w:val="14"/>
        </w:rPr>
        <w:t>.</w:t>
      </w:r>
    </w:p>
    <w:p w14:paraId="6821105D" w14:textId="77777777" w:rsidR="00153CA5" w:rsidRDefault="00C0532D">
      <w:pPr>
        <w:spacing w:before="7" w:line="213" w:lineRule="auto"/>
        <w:ind w:left="274" w:firstLine="139"/>
        <w:jc w:val="both"/>
        <w:rPr>
          <w:sz w:val="14"/>
        </w:rPr>
      </w:pPr>
      <w:r>
        <w:rPr>
          <w:sz w:val="14"/>
        </w:rPr>
        <w:t>The</w:t>
      </w:r>
      <w:r>
        <w:rPr>
          <w:spacing w:val="-9"/>
          <w:sz w:val="14"/>
        </w:rPr>
        <w:t xml:space="preserve"> </w:t>
      </w:r>
      <w:r>
        <w:rPr>
          <w:sz w:val="14"/>
        </w:rPr>
        <w:t>sub.</w:t>
      </w:r>
      <w:r>
        <w:rPr>
          <w:spacing w:val="-9"/>
          <w:sz w:val="14"/>
        </w:rPr>
        <w:t xml:space="preserve"> </w:t>
      </w:r>
      <w:r>
        <w:rPr>
          <w:sz w:val="14"/>
        </w:rPr>
        <w:t>(1)</w:t>
      </w:r>
      <w:r>
        <w:rPr>
          <w:spacing w:val="-9"/>
          <w:sz w:val="14"/>
        </w:rPr>
        <w:t xml:space="preserve"> </w:t>
      </w:r>
      <w:r>
        <w:rPr>
          <w:sz w:val="14"/>
        </w:rPr>
        <w:t>(am)</w:t>
      </w:r>
      <w:r>
        <w:rPr>
          <w:spacing w:val="-8"/>
          <w:sz w:val="14"/>
        </w:rPr>
        <w:t xml:space="preserve"> </w:t>
      </w:r>
      <w:r>
        <w:rPr>
          <w:sz w:val="14"/>
        </w:rPr>
        <w:t>analysis</w:t>
      </w:r>
      <w:r>
        <w:rPr>
          <w:spacing w:val="-9"/>
          <w:sz w:val="14"/>
        </w:rPr>
        <w:t xml:space="preserve"> </w:t>
      </w:r>
      <w:r>
        <w:rPr>
          <w:sz w:val="14"/>
        </w:rPr>
        <w:t>is</w:t>
      </w:r>
      <w:r>
        <w:rPr>
          <w:spacing w:val="-9"/>
          <w:sz w:val="14"/>
        </w:rPr>
        <w:t xml:space="preserve"> </w:t>
      </w:r>
      <w:r>
        <w:rPr>
          <w:sz w:val="14"/>
        </w:rPr>
        <w:t>succinct.</w:t>
      </w:r>
      <w:r>
        <w:rPr>
          <w:spacing w:val="11"/>
          <w:sz w:val="14"/>
        </w:rPr>
        <w:t xml:space="preserve"> </w:t>
      </w:r>
      <w:r>
        <w:rPr>
          <w:sz w:val="14"/>
        </w:rPr>
        <w:t>There</w:t>
      </w:r>
      <w:r>
        <w:rPr>
          <w:spacing w:val="-9"/>
          <w:sz w:val="14"/>
        </w:rPr>
        <w:t xml:space="preserve"> </w:t>
      </w:r>
      <w:r>
        <w:rPr>
          <w:sz w:val="14"/>
        </w:rPr>
        <w:t>is</w:t>
      </w:r>
      <w:r>
        <w:rPr>
          <w:spacing w:val="-8"/>
          <w:sz w:val="14"/>
        </w:rPr>
        <w:t xml:space="preserve"> </w:t>
      </w:r>
      <w:r>
        <w:rPr>
          <w:sz w:val="14"/>
        </w:rPr>
        <w:t>no</w:t>
      </w:r>
      <w:r>
        <w:rPr>
          <w:spacing w:val="-9"/>
          <w:sz w:val="14"/>
        </w:rPr>
        <w:t xml:space="preserve"> </w:t>
      </w:r>
      <w:r>
        <w:rPr>
          <w:sz w:val="14"/>
        </w:rPr>
        <w:t>balancing.</w:t>
      </w:r>
      <w:r>
        <w:rPr>
          <w:spacing w:val="17"/>
          <w:sz w:val="14"/>
        </w:rPr>
        <w:t xml:space="preserve"> </w:t>
      </w:r>
      <w:r>
        <w:rPr>
          <w:sz w:val="14"/>
        </w:rPr>
        <w:t>There</w:t>
      </w:r>
      <w:r>
        <w:rPr>
          <w:spacing w:val="-9"/>
          <w:sz w:val="14"/>
        </w:rPr>
        <w:t xml:space="preserve"> </w:t>
      </w:r>
      <w:r>
        <w:rPr>
          <w:sz w:val="14"/>
        </w:rPr>
        <w:t>is</w:t>
      </w:r>
      <w:r>
        <w:rPr>
          <w:spacing w:val="-9"/>
          <w:sz w:val="14"/>
        </w:rPr>
        <w:t xml:space="preserve"> </w:t>
      </w:r>
      <w:r>
        <w:rPr>
          <w:sz w:val="14"/>
        </w:rPr>
        <w:t>no</w:t>
      </w:r>
      <w:r>
        <w:rPr>
          <w:spacing w:val="-9"/>
          <w:sz w:val="14"/>
        </w:rPr>
        <w:t xml:space="preserve"> </w:t>
      </w:r>
      <w:r>
        <w:rPr>
          <w:sz w:val="14"/>
        </w:rPr>
        <w:t>require-ment that the investigation be current for the exemption for records “collected or</w:t>
      </w:r>
      <w:r>
        <w:rPr>
          <w:spacing w:val="40"/>
          <w:sz w:val="14"/>
        </w:rPr>
        <w:t xml:space="preserve"> </w:t>
      </w:r>
      <w:r>
        <w:rPr>
          <w:spacing w:val="-2"/>
          <w:sz w:val="14"/>
        </w:rPr>
        <w:t>maintained in connection with a complaint, investigation or other circumstances that</w:t>
      </w:r>
      <w:r>
        <w:rPr>
          <w:spacing w:val="40"/>
          <w:sz w:val="14"/>
        </w:rPr>
        <w:t xml:space="preserve"> </w:t>
      </w:r>
      <w:r>
        <w:rPr>
          <w:spacing w:val="-2"/>
          <w:sz w:val="14"/>
        </w:rPr>
        <w:t>may</w:t>
      </w:r>
      <w:r>
        <w:rPr>
          <w:spacing w:val="-7"/>
          <w:sz w:val="14"/>
        </w:rPr>
        <w:t xml:space="preserve"> </w:t>
      </w:r>
      <w:r>
        <w:rPr>
          <w:spacing w:val="-2"/>
          <w:sz w:val="14"/>
        </w:rPr>
        <w:t>lead</w:t>
      </w:r>
      <w:r>
        <w:rPr>
          <w:spacing w:val="-7"/>
          <w:sz w:val="14"/>
        </w:rPr>
        <w:t xml:space="preserve"> </w:t>
      </w:r>
      <w:r>
        <w:rPr>
          <w:spacing w:val="-2"/>
          <w:sz w:val="14"/>
        </w:rPr>
        <w:t>to</w:t>
      </w:r>
      <w:r>
        <w:rPr>
          <w:spacing w:val="-7"/>
          <w:sz w:val="14"/>
        </w:rPr>
        <w:t xml:space="preserve"> </w:t>
      </w:r>
      <w:r>
        <w:rPr>
          <w:spacing w:val="-2"/>
          <w:sz w:val="14"/>
        </w:rPr>
        <w:t>.</w:t>
      </w:r>
      <w:r>
        <w:rPr>
          <w:spacing w:val="-6"/>
          <w:sz w:val="14"/>
        </w:rPr>
        <w:t xml:space="preserve"> </w:t>
      </w:r>
      <w:r>
        <w:rPr>
          <w:spacing w:val="-2"/>
          <w:sz w:val="14"/>
        </w:rPr>
        <w:t>.</w:t>
      </w:r>
      <w:r>
        <w:rPr>
          <w:spacing w:val="-7"/>
          <w:sz w:val="14"/>
        </w:rPr>
        <w:t xml:space="preserve"> </w:t>
      </w:r>
      <w:r>
        <w:rPr>
          <w:spacing w:val="-2"/>
          <w:sz w:val="14"/>
        </w:rPr>
        <w:t>.</w:t>
      </w:r>
      <w:r>
        <w:rPr>
          <w:spacing w:val="-7"/>
          <w:sz w:val="14"/>
        </w:rPr>
        <w:t xml:space="preserve"> </w:t>
      </w:r>
      <w:r>
        <w:rPr>
          <w:spacing w:val="-2"/>
          <w:sz w:val="14"/>
        </w:rPr>
        <w:t>[a]</w:t>
      </w:r>
      <w:r>
        <w:rPr>
          <w:spacing w:val="-7"/>
          <w:sz w:val="14"/>
        </w:rPr>
        <w:t xml:space="preserve"> </w:t>
      </w:r>
      <w:r>
        <w:rPr>
          <w:spacing w:val="-2"/>
          <w:sz w:val="14"/>
        </w:rPr>
        <w:t>court</w:t>
      </w:r>
      <w:r>
        <w:rPr>
          <w:spacing w:val="-6"/>
          <w:sz w:val="14"/>
        </w:rPr>
        <w:t xml:space="preserve"> </w:t>
      </w:r>
      <w:r>
        <w:rPr>
          <w:spacing w:val="-2"/>
          <w:sz w:val="14"/>
        </w:rPr>
        <w:t>proceeding”</w:t>
      </w:r>
      <w:r>
        <w:rPr>
          <w:spacing w:val="-7"/>
          <w:sz w:val="14"/>
        </w:rPr>
        <w:t xml:space="preserve"> </w:t>
      </w:r>
      <w:r>
        <w:rPr>
          <w:spacing w:val="-2"/>
          <w:sz w:val="14"/>
        </w:rPr>
        <w:t>to</w:t>
      </w:r>
      <w:r>
        <w:rPr>
          <w:spacing w:val="-7"/>
          <w:sz w:val="14"/>
        </w:rPr>
        <w:t xml:space="preserve"> </w:t>
      </w:r>
      <w:r>
        <w:rPr>
          <w:spacing w:val="-2"/>
          <w:sz w:val="14"/>
        </w:rPr>
        <w:t>apply. Seifert</w:t>
      </w:r>
      <w:r>
        <w:rPr>
          <w:spacing w:val="-7"/>
          <w:sz w:val="14"/>
        </w:rPr>
        <w:t xml:space="preserve"> </w:t>
      </w:r>
      <w:r>
        <w:rPr>
          <w:spacing w:val="-2"/>
          <w:sz w:val="14"/>
        </w:rPr>
        <w:t>v.</w:t>
      </w:r>
      <w:r>
        <w:rPr>
          <w:spacing w:val="-6"/>
          <w:sz w:val="14"/>
        </w:rPr>
        <w:t xml:space="preserve"> </w:t>
      </w:r>
      <w:r>
        <w:rPr>
          <w:spacing w:val="-2"/>
          <w:sz w:val="14"/>
        </w:rPr>
        <w:t>School</w:t>
      </w:r>
      <w:r>
        <w:rPr>
          <w:spacing w:val="-7"/>
          <w:sz w:val="14"/>
        </w:rPr>
        <w:t xml:space="preserve"> </w:t>
      </w:r>
      <w:r>
        <w:rPr>
          <w:spacing w:val="-2"/>
          <w:sz w:val="14"/>
        </w:rPr>
        <w:t>District</w:t>
      </w:r>
      <w:r>
        <w:rPr>
          <w:spacing w:val="-7"/>
          <w:sz w:val="14"/>
        </w:rPr>
        <w:t xml:space="preserve"> </w:t>
      </w:r>
      <w:r>
        <w:rPr>
          <w:spacing w:val="-2"/>
          <w:sz w:val="14"/>
        </w:rPr>
        <w:t>of</w:t>
      </w:r>
      <w:r>
        <w:rPr>
          <w:spacing w:val="-7"/>
          <w:sz w:val="14"/>
        </w:rPr>
        <w:t xml:space="preserve"> </w:t>
      </w:r>
      <w:r>
        <w:rPr>
          <w:spacing w:val="-2"/>
          <w:sz w:val="14"/>
        </w:rPr>
        <w:t>Sheboygan</w:t>
      </w:r>
      <w:r>
        <w:rPr>
          <w:spacing w:val="40"/>
          <w:sz w:val="14"/>
        </w:rPr>
        <w:t xml:space="preserve"> </w:t>
      </w:r>
      <w:r>
        <w:rPr>
          <w:sz w:val="14"/>
        </w:rPr>
        <w:t xml:space="preserve">Falls, </w:t>
      </w:r>
      <w:hyperlink r:id="rId561">
        <w:r>
          <w:rPr>
            <w:color w:val="0000E5"/>
            <w:sz w:val="14"/>
          </w:rPr>
          <w:t>2007 WI App 207</w:t>
        </w:r>
      </w:hyperlink>
      <w:r>
        <w:rPr>
          <w:sz w:val="14"/>
        </w:rPr>
        <w:t xml:space="preserve">, </w:t>
      </w:r>
      <w:hyperlink r:id="rId562">
        <w:r>
          <w:rPr>
            <w:color w:val="0000E5"/>
            <w:sz w:val="14"/>
          </w:rPr>
          <w:t>305 Wis. 2d 582</w:t>
        </w:r>
      </w:hyperlink>
      <w:r>
        <w:rPr>
          <w:sz w:val="14"/>
        </w:rPr>
        <w:t xml:space="preserve">, </w:t>
      </w:r>
      <w:hyperlink r:id="rId563">
        <w:r>
          <w:rPr>
            <w:color w:val="0000E5"/>
            <w:sz w:val="14"/>
          </w:rPr>
          <w:t>740 N.W.2d 177</w:t>
        </w:r>
      </w:hyperlink>
      <w:r>
        <w:rPr>
          <w:sz w:val="14"/>
        </w:rPr>
        <w:t xml:space="preserve">, </w:t>
      </w:r>
      <w:hyperlink r:id="rId564">
        <w:r>
          <w:rPr>
            <w:color w:val="0000E5"/>
            <w:sz w:val="14"/>
          </w:rPr>
          <w:t>06−2071</w:t>
        </w:r>
      </w:hyperlink>
      <w:r>
        <w:rPr>
          <w:sz w:val="14"/>
        </w:rPr>
        <w:t>.</w:t>
      </w:r>
    </w:p>
    <w:p w14:paraId="577DBD37" w14:textId="77777777" w:rsidR="00153CA5" w:rsidRDefault="00C0532D">
      <w:pPr>
        <w:spacing w:line="213" w:lineRule="auto"/>
        <w:ind w:left="274" w:firstLine="139"/>
        <w:jc w:val="both"/>
        <w:rPr>
          <w:sz w:val="14"/>
        </w:rPr>
      </w:pPr>
      <w:r>
        <w:rPr>
          <w:spacing w:val="-2"/>
          <w:sz w:val="14"/>
        </w:rPr>
        <w:t>“Record” in</w:t>
      </w:r>
      <w:r>
        <w:rPr>
          <w:spacing w:val="-3"/>
          <w:sz w:val="14"/>
        </w:rPr>
        <w:t xml:space="preserve"> </w:t>
      </w:r>
      <w:r>
        <w:rPr>
          <w:spacing w:val="-2"/>
          <w:sz w:val="14"/>
        </w:rPr>
        <w:t>sub.</w:t>
      </w:r>
      <w:r>
        <w:rPr>
          <w:spacing w:val="-3"/>
          <w:sz w:val="14"/>
        </w:rPr>
        <w:t xml:space="preserve"> </w:t>
      </w:r>
      <w:r>
        <w:rPr>
          <w:spacing w:val="-2"/>
          <w:sz w:val="14"/>
        </w:rPr>
        <w:t>(5)</w:t>
      </w:r>
      <w:r>
        <w:rPr>
          <w:spacing w:val="-3"/>
          <w:sz w:val="14"/>
        </w:rPr>
        <w:t xml:space="preserve"> </w:t>
      </w:r>
      <w:r>
        <w:rPr>
          <w:spacing w:val="-2"/>
          <w:sz w:val="14"/>
        </w:rPr>
        <w:t>and</w:t>
      </w:r>
      <w:r>
        <w:rPr>
          <w:spacing w:val="-3"/>
          <w:sz w:val="14"/>
        </w:rPr>
        <w:t xml:space="preserve"> </w:t>
      </w:r>
      <w:r>
        <w:rPr>
          <w:spacing w:val="-2"/>
          <w:sz w:val="14"/>
        </w:rPr>
        <w:t>s.</w:t>
      </w:r>
      <w:r>
        <w:rPr>
          <w:spacing w:val="-3"/>
          <w:sz w:val="14"/>
        </w:rPr>
        <w:t xml:space="preserve"> </w:t>
      </w:r>
      <w:r>
        <w:rPr>
          <w:spacing w:val="-2"/>
          <w:sz w:val="14"/>
        </w:rPr>
        <w:t>19.32</w:t>
      </w:r>
      <w:r>
        <w:rPr>
          <w:spacing w:val="-3"/>
          <w:sz w:val="14"/>
        </w:rPr>
        <w:t xml:space="preserve"> </w:t>
      </w:r>
      <w:r>
        <w:rPr>
          <w:spacing w:val="-2"/>
          <w:sz w:val="14"/>
        </w:rPr>
        <w:t>(2)</w:t>
      </w:r>
      <w:r>
        <w:rPr>
          <w:spacing w:val="-3"/>
          <w:sz w:val="14"/>
        </w:rPr>
        <w:t xml:space="preserve"> </w:t>
      </w:r>
      <w:r>
        <w:rPr>
          <w:spacing w:val="-2"/>
          <w:sz w:val="14"/>
        </w:rPr>
        <w:t>does</w:t>
      </w:r>
      <w:r>
        <w:rPr>
          <w:spacing w:val="-3"/>
          <w:sz w:val="14"/>
        </w:rPr>
        <w:t xml:space="preserve"> </w:t>
      </w:r>
      <w:r>
        <w:rPr>
          <w:spacing w:val="-2"/>
          <w:sz w:val="14"/>
        </w:rPr>
        <w:t>not</w:t>
      </w:r>
      <w:r>
        <w:rPr>
          <w:spacing w:val="-3"/>
          <w:sz w:val="14"/>
        </w:rPr>
        <w:t xml:space="preserve"> </w:t>
      </w:r>
      <w:r>
        <w:rPr>
          <w:spacing w:val="-2"/>
          <w:sz w:val="14"/>
        </w:rPr>
        <w:t>include</w:t>
      </w:r>
      <w:r>
        <w:rPr>
          <w:spacing w:val="-3"/>
          <w:sz w:val="14"/>
        </w:rPr>
        <w:t xml:space="preserve"> </w:t>
      </w:r>
      <w:r>
        <w:rPr>
          <w:spacing w:val="-2"/>
          <w:sz w:val="14"/>
        </w:rPr>
        <w:t>identical</w:t>
      </w:r>
      <w:r>
        <w:rPr>
          <w:spacing w:val="-3"/>
          <w:sz w:val="14"/>
        </w:rPr>
        <w:t xml:space="preserve"> </w:t>
      </w:r>
      <w:r>
        <w:rPr>
          <w:spacing w:val="-2"/>
          <w:sz w:val="14"/>
        </w:rPr>
        <w:t>copies</w:t>
      </w:r>
      <w:r>
        <w:rPr>
          <w:spacing w:val="-3"/>
          <w:sz w:val="14"/>
        </w:rPr>
        <w:t xml:space="preserve"> </w:t>
      </w:r>
      <w:r>
        <w:rPr>
          <w:spacing w:val="-2"/>
          <w:sz w:val="14"/>
        </w:rPr>
        <w:t>of</w:t>
      </w:r>
      <w:r>
        <w:rPr>
          <w:spacing w:val="-3"/>
          <w:sz w:val="14"/>
        </w:rPr>
        <w:t xml:space="preserve"> </w:t>
      </w:r>
      <w:r>
        <w:rPr>
          <w:spacing w:val="-2"/>
          <w:sz w:val="14"/>
        </w:rPr>
        <w:t>otherwise</w:t>
      </w:r>
      <w:r>
        <w:rPr>
          <w:spacing w:val="40"/>
          <w:sz w:val="14"/>
        </w:rPr>
        <w:t xml:space="preserve"> </w:t>
      </w:r>
      <w:r>
        <w:rPr>
          <w:spacing w:val="-2"/>
          <w:sz w:val="14"/>
        </w:rPr>
        <w:t>available</w:t>
      </w:r>
      <w:r>
        <w:rPr>
          <w:spacing w:val="-3"/>
          <w:sz w:val="14"/>
        </w:rPr>
        <w:t xml:space="preserve"> </w:t>
      </w:r>
      <w:r>
        <w:rPr>
          <w:spacing w:val="-2"/>
          <w:sz w:val="14"/>
        </w:rPr>
        <w:t>records.</w:t>
      </w:r>
      <w:r>
        <w:rPr>
          <w:spacing w:val="28"/>
          <w:sz w:val="14"/>
        </w:rPr>
        <w:t xml:space="preserve"> </w:t>
      </w:r>
      <w:r>
        <w:rPr>
          <w:spacing w:val="-2"/>
          <w:sz w:val="14"/>
        </w:rPr>
        <w:t>A</w:t>
      </w:r>
      <w:r>
        <w:rPr>
          <w:spacing w:val="-6"/>
          <w:sz w:val="14"/>
        </w:rPr>
        <w:t xml:space="preserve"> </w:t>
      </w:r>
      <w:r>
        <w:rPr>
          <w:spacing w:val="-2"/>
          <w:sz w:val="14"/>
        </w:rPr>
        <w:t>copy</w:t>
      </w:r>
      <w:r>
        <w:rPr>
          <w:spacing w:val="-6"/>
          <w:sz w:val="14"/>
        </w:rPr>
        <w:t xml:space="preserve"> </w:t>
      </w:r>
      <w:r>
        <w:rPr>
          <w:spacing w:val="-2"/>
          <w:sz w:val="14"/>
        </w:rPr>
        <w:t>that</w:t>
      </w:r>
      <w:r>
        <w:rPr>
          <w:spacing w:val="-6"/>
          <w:sz w:val="14"/>
        </w:rPr>
        <w:t xml:space="preserve"> </w:t>
      </w:r>
      <w:r>
        <w:rPr>
          <w:spacing w:val="-2"/>
          <w:sz w:val="14"/>
        </w:rPr>
        <w:t>is</w:t>
      </w:r>
      <w:r>
        <w:rPr>
          <w:spacing w:val="-6"/>
          <w:sz w:val="14"/>
        </w:rPr>
        <w:t xml:space="preserve"> </w:t>
      </w:r>
      <w:r>
        <w:rPr>
          <w:spacing w:val="-2"/>
          <w:sz w:val="14"/>
        </w:rPr>
        <w:t>not</w:t>
      </w:r>
      <w:r>
        <w:rPr>
          <w:spacing w:val="-6"/>
          <w:sz w:val="14"/>
        </w:rPr>
        <w:t xml:space="preserve"> </w:t>
      </w:r>
      <w:r>
        <w:rPr>
          <w:spacing w:val="-2"/>
          <w:sz w:val="14"/>
        </w:rPr>
        <w:t>different</w:t>
      </w:r>
      <w:r>
        <w:rPr>
          <w:spacing w:val="-4"/>
          <w:sz w:val="14"/>
        </w:rPr>
        <w:t xml:space="preserve"> </w:t>
      </w:r>
      <w:r>
        <w:rPr>
          <w:spacing w:val="-2"/>
          <w:sz w:val="14"/>
        </w:rPr>
        <w:t>in</w:t>
      </w:r>
      <w:r>
        <w:rPr>
          <w:spacing w:val="-4"/>
          <w:sz w:val="14"/>
        </w:rPr>
        <w:t xml:space="preserve"> </w:t>
      </w:r>
      <w:r>
        <w:rPr>
          <w:spacing w:val="-2"/>
          <w:sz w:val="14"/>
        </w:rPr>
        <w:t>some</w:t>
      </w:r>
      <w:r>
        <w:rPr>
          <w:spacing w:val="-4"/>
          <w:sz w:val="14"/>
        </w:rPr>
        <w:t xml:space="preserve"> </w:t>
      </w:r>
      <w:r>
        <w:rPr>
          <w:spacing w:val="-2"/>
          <w:sz w:val="14"/>
        </w:rPr>
        <w:t>meaningful</w:t>
      </w:r>
      <w:r>
        <w:rPr>
          <w:spacing w:val="-4"/>
          <w:sz w:val="14"/>
        </w:rPr>
        <w:t xml:space="preserve"> </w:t>
      </w:r>
      <w:r>
        <w:rPr>
          <w:spacing w:val="-2"/>
          <w:sz w:val="14"/>
        </w:rPr>
        <w:t>way</w:t>
      </w:r>
      <w:r>
        <w:rPr>
          <w:spacing w:val="-4"/>
          <w:sz w:val="14"/>
        </w:rPr>
        <w:t xml:space="preserve"> </w:t>
      </w:r>
      <w:r>
        <w:rPr>
          <w:spacing w:val="-2"/>
          <w:sz w:val="14"/>
        </w:rPr>
        <w:t>from</w:t>
      </w:r>
      <w:r>
        <w:rPr>
          <w:spacing w:val="-4"/>
          <w:sz w:val="14"/>
        </w:rPr>
        <w:t xml:space="preserve"> </w:t>
      </w:r>
      <w:r>
        <w:rPr>
          <w:spacing w:val="-2"/>
          <w:sz w:val="14"/>
        </w:rPr>
        <w:t>an</w:t>
      </w:r>
      <w:r>
        <w:rPr>
          <w:spacing w:val="-4"/>
          <w:sz w:val="14"/>
        </w:rPr>
        <w:t xml:space="preserve"> </w:t>
      </w:r>
      <w:r>
        <w:rPr>
          <w:spacing w:val="-2"/>
          <w:sz w:val="14"/>
        </w:rPr>
        <w:t>origi-</w:t>
      </w:r>
      <w:r>
        <w:rPr>
          <w:sz w:val="14"/>
        </w:rPr>
        <w:t>nal, regardless of the form of the original, is an identical copy.</w:t>
      </w:r>
      <w:r>
        <w:rPr>
          <w:spacing w:val="35"/>
          <w:sz w:val="14"/>
        </w:rPr>
        <w:t xml:space="preserve"> </w:t>
      </w:r>
      <w:r>
        <w:rPr>
          <w:sz w:val="14"/>
        </w:rPr>
        <w:t>If a copy differs</w:t>
      </w:r>
      <w:r>
        <w:rPr>
          <w:spacing w:val="-1"/>
          <w:sz w:val="14"/>
        </w:rPr>
        <w:t xml:space="preserve"> </w:t>
      </w:r>
      <w:r>
        <w:rPr>
          <w:sz w:val="14"/>
        </w:rPr>
        <w:t>in</w:t>
      </w:r>
      <w:r>
        <w:rPr>
          <w:spacing w:val="40"/>
          <w:sz w:val="14"/>
        </w:rPr>
        <w:t xml:space="preserve"> </w:t>
      </w:r>
      <w:r>
        <w:rPr>
          <w:sz w:val="14"/>
        </w:rPr>
        <w:t>some</w:t>
      </w:r>
      <w:r>
        <w:rPr>
          <w:spacing w:val="-4"/>
          <w:sz w:val="14"/>
        </w:rPr>
        <w:t xml:space="preserve"> </w:t>
      </w:r>
      <w:r>
        <w:rPr>
          <w:sz w:val="14"/>
        </w:rPr>
        <w:t>significant</w:t>
      </w:r>
      <w:r>
        <w:rPr>
          <w:spacing w:val="-4"/>
          <w:sz w:val="14"/>
        </w:rPr>
        <w:t xml:space="preserve"> </w:t>
      </w:r>
      <w:r>
        <w:rPr>
          <w:sz w:val="14"/>
        </w:rPr>
        <w:t>way</w:t>
      </w:r>
      <w:r>
        <w:rPr>
          <w:spacing w:val="-4"/>
          <w:sz w:val="14"/>
        </w:rPr>
        <w:t xml:space="preserve"> </w:t>
      </w:r>
      <w:r>
        <w:rPr>
          <w:sz w:val="14"/>
        </w:rPr>
        <w:t>for</w:t>
      </w:r>
      <w:r>
        <w:rPr>
          <w:spacing w:val="-4"/>
          <w:sz w:val="14"/>
        </w:rPr>
        <w:t xml:space="preserve"> </w:t>
      </w:r>
      <w:r>
        <w:rPr>
          <w:sz w:val="14"/>
        </w:rPr>
        <w:t>purposes</w:t>
      </w:r>
      <w:r>
        <w:rPr>
          <w:spacing w:val="-4"/>
          <w:sz w:val="14"/>
        </w:rPr>
        <w:t xml:space="preserve"> </w:t>
      </w:r>
      <w:r>
        <w:rPr>
          <w:sz w:val="14"/>
        </w:rPr>
        <w:t>of</w:t>
      </w:r>
      <w:r>
        <w:rPr>
          <w:spacing w:val="-4"/>
          <w:sz w:val="14"/>
        </w:rPr>
        <w:t xml:space="preserve"> </w:t>
      </w:r>
      <w:r>
        <w:rPr>
          <w:sz w:val="14"/>
        </w:rPr>
        <w:t>responding</w:t>
      </w:r>
      <w:r>
        <w:rPr>
          <w:spacing w:val="-4"/>
          <w:sz w:val="14"/>
        </w:rPr>
        <w:t xml:space="preserve"> </w:t>
      </w:r>
      <w:r>
        <w:rPr>
          <w:sz w:val="14"/>
        </w:rPr>
        <w:t>to</w:t>
      </w:r>
      <w:r>
        <w:rPr>
          <w:spacing w:val="-4"/>
          <w:sz w:val="14"/>
        </w:rPr>
        <w:t xml:space="preserve"> </w:t>
      </w:r>
      <w:r>
        <w:rPr>
          <w:sz w:val="14"/>
        </w:rPr>
        <w:t>an</w:t>
      </w:r>
      <w:r>
        <w:rPr>
          <w:spacing w:val="-4"/>
          <w:sz w:val="14"/>
        </w:rPr>
        <w:t xml:space="preserve"> </w:t>
      </w:r>
      <w:r>
        <w:rPr>
          <w:sz w:val="14"/>
        </w:rPr>
        <w:t>open</w:t>
      </w:r>
      <w:r>
        <w:rPr>
          <w:spacing w:val="-4"/>
          <w:sz w:val="14"/>
        </w:rPr>
        <w:t xml:space="preserve"> </w:t>
      </w:r>
      <w:r>
        <w:rPr>
          <w:sz w:val="14"/>
        </w:rPr>
        <w:t>records</w:t>
      </w:r>
      <w:r>
        <w:rPr>
          <w:spacing w:val="-4"/>
          <w:sz w:val="14"/>
        </w:rPr>
        <w:t xml:space="preserve"> </w:t>
      </w:r>
      <w:r>
        <w:rPr>
          <w:sz w:val="14"/>
        </w:rPr>
        <w:t>request,</w:t>
      </w:r>
      <w:r>
        <w:rPr>
          <w:spacing w:val="-4"/>
          <w:sz w:val="14"/>
        </w:rPr>
        <w:t xml:space="preserve"> </w:t>
      </w:r>
      <w:r>
        <w:rPr>
          <w:sz w:val="14"/>
        </w:rPr>
        <w:t>then</w:t>
      </w:r>
      <w:r>
        <w:rPr>
          <w:spacing w:val="-4"/>
          <w:sz w:val="14"/>
        </w:rPr>
        <w:t xml:space="preserve"> </w:t>
      </w:r>
      <w:r>
        <w:rPr>
          <w:sz w:val="14"/>
        </w:rPr>
        <w:t>it</w:t>
      </w:r>
      <w:r>
        <w:rPr>
          <w:spacing w:val="40"/>
          <w:sz w:val="14"/>
        </w:rPr>
        <w:t xml:space="preserve"> </w:t>
      </w:r>
      <w:r>
        <w:rPr>
          <w:spacing w:val="-2"/>
          <w:sz w:val="14"/>
        </w:rPr>
        <w:t>is</w:t>
      </w:r>
      <w:r>
        <w:rPr>
          <w:spacing w:val="-7"/>
          <w:sz w:val="14"/>
        </w:rPr>
        <w:t xml:space="preserve"> </w:t>
      </w:r>
      <w:r>
        <w:rPr>
          <w:spacing w:val="-2"/>
          <w:sz w:val="14"/>
        </w:rPr>
        <w:t>not</w:t>
      </w:r>
      <w:r>
        <w:rPr>
          <w:spacing w:val="-7"/>
          <w:sz w:val="14"/>
        </w:rPr>
        <w:t xml:space="preserve"> </w:t>
      </w:r>
      <w:r>
        <w:rPr>
          <w:spacing w:val="-2"/>
          <w:sz w:val="14"/>
        </w:rPr>
        <w:t>truly</w:t>
      </w:r>
      <w:r>
        <w:rPr>
          <w:spacing w:val="-7"/>
          <w:sz w:val="14"/>
        </w:rPr>
        <w:t xml:space="preserve"> </w:t>
      </w:r>
      <w:r>
        <w:rPr>
          <w:spacing w:val="-2"/>
          <w:sz w:val="14"/>
        </w:rPr>
        <w:t>an</w:t>
      </w:r>
      <w:r>
        <w:rPr>
          <w:spacing w:val="-6"/>
          <w:sz w:val="14"/>
        </w:rPr>
        <w:t xml:space="preserve"> </w:t>
      </w:r>
      <w:r>
        <w:rPr>
          <w:spacing w:val="-2"/>
          <w:sz w:val="14"/>
        </w:rPr>
        <w:t>identical</w:t>
      </w:r>
      <w:r>
        <w:rPr>
          <w:spacing w:val="-7"/>
          <w:sz w:val="14"/>
        </w:rPr>
        <w:t xml:space="preserve"> </w:t>
      </w:r>
      <w:r>
        <w:rPr>
          <w:spacing w:val="-2"/>
          <w:sz w:val="14"/>
        </w:rPr>
        <w:t>copy,</w:t>
      </w:r>
      <w:r>
        <w:rPr>
          <w:spacing w:val="-7"/>
          <w:sz w:val="14"/>
        </w:rPr>
        <w:t xml:space="preserve"> </w:t>
      </w:r>
      <w:r>
        <w:rPr>
          <w:spacing w:val="-2"/>
          <w:sz w:val="14"/>
        </w:rPr>
        <w:t>but</w:t>
      </w:r>
      <w:r>
        <w:rPr>
          <w:spacing w:val="-7"/>
          <w:sz w:val="14"/>
        </w:rPr>
        <w:t xml:space="preserve"> </w:t>
      </w:r>
      <w:r>
        <w:rPr>
          <w:spacing w:val="-2"/>
          <w:sz w:val="14"/>
        </w:rPr>
        <w:t>instead</w:t>
      </w:r>
      <w:r>
        <w:rPr>
          <w:spacing w:val="-6"/>
          <w:sz w:val="14"/>
        </w:rPr>
        <w:t xml:space="preserve"> </w:t>
      </w:r>
      <w:r>
        <w:rPr>
          <w:spacing w:val="-2"/>
          <w:sz w:val="14"/>
        </w:rPr>
        <w:t>a</w:t>
      </w:r>
      <w:r>
        <w:rPr>
          <w:spacing w:val="-7"/>
          <w:sz w:val="14"/>
        </w:rPr>
        <w:t xml:space="preserve"> </w:t>
      </w:r>
      <w:r>
        <w:rPr>
          <w:spacing w:val="-2"/>
          <w:sz w:val="14"/>
        </w:rPr>
        <w:t>different</w:t>
      </w:r>
      <w:r>
        <w:rPr>
          <w:spacing w:val="-7"/>
          <w:sz w:val="14"/>
        </w:rPr>
        <w:t xml:space="preserve"> </w:t>
      </w:r>
      <w:r>
        <w:rPr>
          <w:spacing w:val="-2"/>
          <w:sz w:val="14"/>
        </w:rPr>
        <w:t>record.</w:t>
      </w:r>
      <w:r>
        <w:rPr>
          <w:spacing w:val="21"/>
          <w:sz w:val="14"/>
        </w:rPr>
        <w:t xml:space="preserve"> </w:t>
      </w:r>
      <w:r>
        <w:rPr>
          <w:spacing w:val="-2"/>
          <w:sz w:val="14"/>
        </w:rPr>
        <w:t>Stone</w:t>
      </w:r>
      <w:r>
        <w:rPr>
          <w:spacing w:val="-7"/>
          <w:sz w:val="14"/>
        </w:rPr>
        <w:t xml:space="preserve"> </w:t>
      </w:r>
      <w:r>
        <w:rPr>
          <w:spacing w:val="-2"/>
          <w:sz w:val="14"/>
        </w:rPr>
        <w:t>v.</w:t>
      </w:r>
      <w:r>
        <w:rPr>
          <w:spacing w:val="-7"/>
          <w:sz w:val="14"/>
        </w:rPr>
        <w:t xml:space="preserve"> </w:t>
      </w:r>
      <w:r>
        <w:rPr>
          <w:spacing w:val="-2"/>
          <w:sz w:val="14"/>
        </w:rPr>
        <w:t>Board</w:t>
      </w:r>
      <w:r>
        <w:rPr>
          <w:spacing w:val="-7"/>
          <w:sz w:val="14"/>
        </w:rPr>
        <w:t xml:space="preserve"> </w:t>
      </w:r>
      <w:r>
        <w:rPr>
          <w:spacing w:val="-2"/>
          <w:sz w:val="14"/>
        </w:rPr>
        <w:t>of</w:t>
      </w:r>
      <w:r>
        <w:rPr>
          <w:spacing w:val="-6"/>
          <w:sz w:val="14"/>
        </w:rPr>
        <w:t xml:space="preserve"> </w:t>
      </w:r>
      <w:r>
        <w:rPr>
          <w:spacing w:val="-2"/>
          <w:sz w:val="14"/>
        </w:rPr>
        <w:t>Regents</w:t>
      </w:r>
      <w:r>
        <w:rPr>
          <w:spacing w:val="40"/>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University</w:t>
      </w:r>
      <w:r>
        <w:rPr>
          <w:spacing w:val="-7"/>
          <w:sz w:val="14"/>
        </w:rPr>
        <w:t xml:space="preserve"> </w:t>
      </w:r>
      <w:r>
        <w:rPr>
          <w:spacing w:val="-2"/>
          <w:sz w:val="14"/>
        </w:rPr>
        <w:t>of</w:t>
      </w:r>
      <w:r>
        <w:rPr>
          <w:spacing w:val="-6"/>
          <w:sz w:val="14"/>
        </w:rPr>
        <w:t xml:space="preserve"> </w:t>
      </w:r>
      <w:r>
        <w:rPr>
          <w:spacing w:val="-2"/>
          <w:sz w:val="14"/>
        </w:rPr>
        <w:t>Wisconsin,</w:t>
      </w:r>
      <w:r>
        <w:rPr>
          <w:spacing w:val="-6"/>
          <w:sz w:val="14"/>
        </w:rPr>
        <w:t xml:space="preserve"> </w:t>
      </w:r>
      <w:hyperlink r:id="rId565">
        <w:r>
          <w:rPr>
            <w:color w:val="0000E5"/>
            <w:spacing w:val="-2"/>
            <w:sz w:val="14"/>
          </w:rPr>
          <w:t>2007</w:t>
        </w:r>
        <w:r>
          <w:rPr>
            <w:color w:val="0000E5"/>
            <w:spacing w:val="-6"/>
            <w:sz w:val="14"/>
          </w:rPr>
          <w:t xml:space="preserve"> </w:t>
        </w:r>
        <w:r>
          <w:rPr>
            <w:color w:val="0000E5"/>
            <w:spacing w:val="-2"/>
            <w:sz w:val="14"/>
          </w:rPr>
          <w:t>WI</w:t>
        </w:r>
        <w:r>
          <w:rPr>
            <w:color w:val="0000E5"/>
            <w:spacing w:val="-7"/>
            <w:sz w:val="14"/>
          </w:rPr>
          <w:t xml:space="preserve"> </w:t>
        </w:r>
        <w:r>
          <w:rPr>
            <w:color w:val="0000E5"/>
            <w:spacing w:val="-2"/>
            <w:sz w:val="14"/>
          </w:rPr>
          <w:t>App</w:t>
        </w:r>
        <w:r>
          <w:rPr>
            <w:color w:val="0000E5"/>
            <w:spacing w:val="-6"/>
            <w:sz w:val="14"/>
          </w:rPr>
          <w:t xml:space="preserve"> </w:t>
        </w:r>
        <w:r>
          <w:rPr>
            <w:color w:val="0000E5"/>
            <w:spacing w:val="-2"/>
            <w:sz w:val="14"/>
          </w:rPr>
          <w:t>223</w:t>
        </w:r>
      </w:hyperlink>
      <w:r>
        <w:rPr>
          <w:spacing w:val="-2"/>
          <w:sz w:val="14"/>
        </w:rPr>
        <w:t>,</w:t>
      </w:r>
      <w:r>
        <w:rPr>
          <w:spacing w:val="-13"/>
          <w:sz w:val="14"/>
        </w:rPr>
        <w:t xml:space="preserve"> </w:t>
      </w:r>
      <w:hyperlink r:id="rId566">
        <w:r>
          <w:rPr>
            <w:color w:val="0000E5"/>
            <w:spacing w:val="-2"/>
            <w:sz w:val="14"/>
          </w:rPr>
          <w:t>305</w:t>
        </w:r>
        <w:r>
          <w:rPr>
            <w:color w:val="0000E5"/>
            <w:spacing w:val="-7"/>
            <w:sz w:val="14"/>
          </w:rPr>
          <w:t xml:space="preserve"> </w:t>
        </w:r>
        <w:r>
          <w:rPr>
            <w:color w:val="0000E5"/>
            <w:spacing w:val="-2"/>
            <w:sz w:val="14"/>
          </w:rPr>
          <w:t>Wis.</w:t>
        </w:r>
        <w:r>
          <w:rPr>
            <w:color w:val="0000E5"/>
            <w:spacing w:val="-5"/>
            <w:sz w:val="14"/>
          </w:rPr>
          <w:t xml:space="preserve"> </w:t>
        </w:r>
        <w:r>
          <w:rPr>
            <w:color w:val="0000E5"/>
            <w:spacing w:val="-2"/>
            <w:sz w:val="14"/>
          </w:rPr>
          <w:t>2d</w:t>
        </w:r>
        <w:r>
          <w:rPr>
            <w:color w:val="0000E5"/>
            <w:spacing w:val="-7"/>
            <w:sz w:val="14"/>
          </w:rPr>
          <w:t xml:space="preserve"> </w:t>
        </w:r>
        <w:r>
          <w:rPr>
            <w:color w:val="0000E5"/>
            <w:spacing w:val="-2"/>
            <w:sz w:val="14"/>
          </w:rPr>
          <w:t>679</w:t>
        </w:r>
      </w:hyperlink>
      <w:r>
        <w:rPr>
          <w:spacing w:val="-2"/>
          <w:sz w:val="14"/>
        </w:rPr>
        <w:t>,</w:t>
      </w:r>
      <w:r>
        <w:rPr>
          <w:spacing w:val="-13"/>
          <w:sz w:val="14"/>
        </w:rPr>
        <w:t xml:space="preserve"> </w:t>
      </w:r>
      <w:hyperlink r:id="rId567">
        <w:r>
          <w:rPr>
            <w:color w:val="0000E5"/>
            <w:spacing w:val="-2"/>
            <w:sz w:val="14"/>
          </w:rPr>
          <w:t>741</w:t>
        </w:r>
        <w:r>
          <w:rPr>
            <w:color w:val="0000E5"/>
            <w:spacing w:val="-6"/>
            <w:sz w:val="14"/>
          </w:rPr>
          <w:t xml:space="preserve"> </w:t>
        </w:r>
        <w:r>
          <w:rPr>
            <w:color w:val="0000E5"/>
            <w:spacing w:val="-2"/>
            <w:sz w:val="14"/>
          </w:rPr>
          <w:t>N.W.2d</w:t>
        </w:r>
        <w:r>
          <w:rPr>
            <w:color w:val="0000E5"/>
            <w:spacing w:val="-5"/>
            <w:sz w:val="14"/>
          </w:rPr>
          <w:t xml:space="preserve"> </w:t>
        </w:r>
        <w:r>
          <w:rPr>
            <w:color w:val="0000E5"/>
            <w:spacing w:val="-2"/>
            <w:sz w:val="14"/>
          </w:rPr>
          <w:t>774</w:t>
        </w:r>
      </w:hyperlink>
      <w:r>
        <w:rPr>
          <w:spacing w:val="-2"/>
          <w:sz w:val="14"/>
        </w:rPr>
        <w:t>,</w:t>
      </w:r>
    </w:p>
    <w:p w14:paraId="0DD0C35F" w14:textId="77777777" w:rsidR="00153CA5" w:rsidRDefault="00C0532D">
      <w:pPr>
        <w:spacing w:line="136" w:lineRule="exact"/>
        <w:ind w:left="274"/>
        <w:rPr>
          <w:sz w:val="14"/>
        </w:rPr>
      </w:pPr>
      <w:hyperlink r:id="rId568">
        <w:r>
          <w:rPr>
            <w:color w:val="0000E5"/>
            <w:spacing w:val="-2"/>
            <w:sz w:val="14"/>
          </w:rPr>
          <w:t>06−2537</w:t>
        </w:r>
      </w:hyperlink>
      <w:r>
        <w:rPr>
          <w:spacing w:val="-2"/>
          <w:sz w:val="14"/>
        </w:rPr>
        <w:t>.</w:t>
      </w:r>
    </w:p>
    <w:p w14:paraId="1CE3C591" w14:textId="77777777" w:rsidR="00153CA5" w:rsidRDefault="00C0532D">
      <w:pPr>
        <w:spacing w:before="5" w:line="213" w:lineRule="auto"/>
        <w:ind w:left="274" w:firstLine="139"/>
        <w:jc w:val="both"/>
        <w:rPr>
          <w:sz w:val="14"/>
        </w:rPr>
      </w:pPr>
      <w:r>
        <w:rPr>
          <w:i/>
          <w:spacing w:val="-2"/>
          <w:sz w:val="14"/>
        </w:rPr>
        <w:t xml:space="preserve">Schopper </w:t>
      </w:r>
      <w:r>
        <w:rPr>
          <w:spacing w:val="-2"/>
          <w:sz w:val="14"/>
        </w:rPr>
        <w:t>does</w:t>
      </w:r>
      <w:r>
        <w:rPr>
          <w:spacing w:val="-3"/>
          <w:sz w:val="14"/>
        </w:rPr>
        <w:t xml:space="preserve"> </w:t>
      </w:r>
      <w:r>
        <w:rPr>
          <w:spacing w:val="-2"/>
          <w:sz w:val="14"/>
        </w:rPr>
        <w:t>not</w:t>
      </w:r>
      <w:r>
        <w:rPr>
          <w:spacing w:val="-3"/>
          <w:sz w:val="14"/>
        </w:rPr>
        <w:t xml:space="preserve"> </w:t>
      </w:r>
      <w:r>
        <w:rPr>
          <w:spacing w:val="-2"/>
          <w:sz w:val="14"/>
        </w:rPr>
        <w:t>permit</w:t>
      </w:r>
      <w:r>
        <w:rPr>
          <w:spacing w:val="-3"/>
          <w:sz w:val="14"/>
        </w:rPr>
        <w:t xml:space="preserve"> </w:t>
      </w:r>
      <w:r>
        <w:rPr>
          <w:spacing w:val="-2"/>
          <w:sz w:val="14"/>
        </w:rPr>
        <w:t>a</w:t>
      </w:r>
      <w:r>
        <w:rPr>
          <w:spacing w:val="-3"/>
          <w:sz w:val="14"/>
        </w:rPr>
        <w:t xml:space="preserve"> </w:t>
      </w:r>
      <w:r>
        <w:rPr>
          <w:spacing w:val="-2"/>
          <w:sz w:val="14"/>
        </w:rPr>
        <w:t>records</w:t>
      </w:r>
      <w:r>
        <w:rPr>
          <w:spacing w:val="-3"/>
          <w:sz w:val="14"/>
        </w:rPr>
        <w:t xml:space="preserve"> </w:t>
      </w:r>
      <w:r>
        <w:rPr>
          <w:spacing w:val="-2"/>
          <w:sz w:val="14"/>
        </w:rPr>
        <w:t>custodian</w:t>
      </w:r>
      <w:r>
        <w:rPr>
          <w:spacing w:val="-3"/>
          <w:sz w:val="14"/>
        </w:rPr>
        <w:t xml:space="preserve"> </w:t>
      </w:r>
      <w:r>
        <w:rPr>
          <w:spacing w:val="-2"/>
          <w:sz w:val="14"/>
        </w:rPr>
        <w:t>to</w:t>
      </w:r>
      <w:r>
        <w:rPr>
          <w:spacing w:val="-3"/>
          <w:sz w:val="14"/>
        </w:rPr>
        <w:t xml:space="preserve"> </w:t>
      </w:r>
      <w:r>
        <w:rPr>
          <w:spacing w:val="-2"/>
          <w:sz w:val="14"/>
        </w:rPr>
        <w:t>deny</w:t>
      </w:r>
      <w:r>
        <w:rPr>
          <w:spacing w:val="-3"/>
          <w:sz w:val="14"/>
        </w:rPr>
        <w:t xml:space="preserve"> </w:t>
      </w:r>
      <w:r>
        <w:rPr>
          <w:spacing w:val="-2"/>
          <w:sz w:val="14"/>
        </w:rPr>
        <w:t>a</w:t>
      </w:r>
      <w:r>
        <w:rPr>
          <w:spacing w:val="-3"/>
          <w:sz w:val="14"/>
        </w:rPr>
        <w:t xml:space="preserve"> </w:t>
      </w:r>
      <w:r>
        <w:rPr>
          <w:spacing w:val="-2"/>
          <w:sz w:val="14"/>
        </w:rPr>
        <w:t>request</w:t>
      </w:r>
      <w:r>
        <w:rPr>
          <w:spacing w:val="-3"/>
          <w:sz w:val="14"/>
        </w:rPr>
        <w:t xml:space="preserve"> </w:t>
      </w:r>
      <w:r>
        <w:rPr>
          <w:spacing w:val="-2"/>
          <w:sz w:val="14"/>
        </w:rPr>
        <w:t>based</w:t>
      </w:r>
      <w:r>
        <w:rPr>
          <w:spacing w:val="-3"/>
          <w:sz w:val="14"/>
        </w:rPr>
        <w:t xml:space="preserve"> </w:t>
      </w:r>
      <w:r>
        <w:rPr>
          <w:spacing w:val="-2"/>
          <w:sz w:val="14"/>
        </w:rPr>
        <w:t>solely</w:t>
      </w:r>
      <w:r>
        <w:rPr>
          <w:spacing w:val="-3"/>
          <w:sz w:val="14"/>
        </w:rPr>
        <w:t xml:space="preserve"> </w:t>
      </w:r>
      <w:r>
        <w:rPr>
          <w:spacing w:val="-2"/>
          <w:sz w:val="14"/>
        </w:rPr>
        <w:t>on</w:t>
      </w:r>
      <w:r>
        <w:rPr>
          <w:spacing w:val="-3"/>
          <w:sz w:val="14"/>
        </w:rPr>
        <w:t xml:space="preserve"> </w:t>
      </w:r>
      <w:r>
        <w:rPr>
          <w:spacing w:val="-2"/>
          <w:sz w:val="14"/>
        </w:rPr>
        <w:t>the</w:t>
      </w:r>
      <w:r>
        <w:rPr>
          <w:spacing w:val="40"/>
          <w:sz w:val="14"/>
        </w:rPr>
        <w:t xml:space="preserve"> </w:t>
      </w:r>
      <w:r>
        <w:rPr>
          <w:spacing w:val="-2"/>
          <w:sz w:val="14"/>
        </w:rPr>
        <w:t xml:space="preserve">custodian’s assertion that the request could reasonably be narrowed, nor does </w:t>
      </w:r>
      <w:r>
        <w:rPr>
          <w:i/>
          <w:spacing w:val="-2"/>
          <w:sz w:val="14"/>
        </w:rPr>
        <w:t>Schop-</w:t>
      </w:r>
      <w:r>
        <w:rPr>
          <w:i/>
          <w:sz w:val="14"/>
        </w:rPr>
        <w:t>per</w:t>
      </w:r>
      <w:r>
        <w:rPr>
          <w:i/>
          <w:spacing w:val="-8"/>
          <w:sz w:val="14"/>
        </w:rPr>
        <w:t xml:space="preserve"> </w:t>
      </w:r>
      <w:r>
        <w:rPr>
          <w:sz w:val="14"/>
        </w:rPr>
        <w:t>require</w:t>
      </w:r>
      <w:r>
        <w:rPr>
          <w:spacing w:val="-9"/>
          <w:sz w:val="14"/>
        </w:rPr>
        <w:t xml:space="preserve"> </w:t>
      </w:r>
      <w:r>
        <w:rPr>
          <w:sz w:val="14"/>
        </w:rPr>
        <w:t>that</w:t>
      </w:r>
      <w:r>
        <w:rPr>
          <w:spacing w:val="-8"/>
          <w:sz w:val="14"/>
        </w:rPr>
        <w:t xml:space="preserve"> </w:t>
      </w:r>
      <w:r>
        <w:rPr>
          <w:sz w:val="14"/>
        </w:rPr>
        <w:t>the</w:t>
      </w:r>
      <w:r>
        <w:rPr>
          <w:spacing w:val="-9"/>
          <w:sz w:val="14"/>
        </w:rPr>
        <w:t xml:space="preserve"> </w:t>
      </w:r>
      <w:r>
        <w:rPr>
          <w:sz w:val="14"/>
        </w:rPr>
        <w:t>custodian</w:t>
      </w:r>
      <w:r>
        <w:rPr>
          <w:spacing w:val="-8"/>
          <w:sz w:val="14"/>
        </w:rPr>
        <w:t xml:space="preserve"> </w:t>
      </w:r>
      <w:r>
        <w:rPr>
          <w:sz w:val="14"/>
        </w:rPr>
        <w:t>take</w:t>
      </w:r>
      <w:r>
        <w:rPr>
          <w:spacing w:val="-9"/>
          <w:sz w:val="14"/>
        </w:rPr>
        <w:t xml:space="preserve"> </w:t>
      </w:r>
      <w:r>
        <w:rPr>
          <w:sz w:val="14"/>
        </w:rPr>
        <w:t>affirmative</w:t>
      </w:r>
      <w:r>
        <w:rPr>
          <w:spacing w:val="-8"/>
          <w:sz w:val="14"/>
        </w:rPr>
        <w:t xml:space="preserve"> </w:t>
      </w:r>
      <w:r>
        <w:rPr>
          <w:sz w:val="14"/>
        </w:rPr>
        <w:t>steps</w:t>
      </w:r>
      <w:r>
        <w:rPr>
          <w:spacing w:val="-9"/>
          <w:sz w:val="14"/>
        </w:rPr>
        <w:t xml:space="preserve"> </w:t>
      </w:r>
      <w:r>
        <w:rPr>
          <w:sz w:val="14"/>
        </w:rPr>
        <w:t>to</w:t>
      </w:r>
      <w:r>
        <w:rPr>
          <w:spacing w:val="-8"/>
          <w:sz w:val="14"/>
        </w:rPr>
        <w:t xml:space="preserve"> </w:t>
      </w:r>
      <w:r>
        <w:rPr>
          <w:sz w:val="14"/>
        </w:rPr>
        <w:t>limit</w:t>
      </w:r>
      <w:r>
        <w:rPr>
          <w:spacing w:val="-9"/>
          <w:sz w:val="14"/>
        </w:rPr>
        <w:t xml:space="preserve"> </w:t>
      </w:r>
      <w:r>
        <w:rPr>
          <w:sz w:val="14"/>
        </w:rPr>
        <w:t>the</w:t>
      </w:r>
      <w:r>
        <w:rPr>
          <w:spacing w:val="-8"/>
          <w:sz w:val="14"/>
        </w:rPr>
        <w:t xml:space="preserve"> </w:t>
      </w:r>
      <w:r>
        <w:rPr>
          <w:sz w:val="14"/>
        </w:rPr>
        <w:t>search</w:t>
      </w:r>
      <w:r>
        <w:rPr>
          <w:spacing w:val="-9"/>
          <w:sz w:val="14"/>
        </w:rPr>
        <w:t xml:space="preserve"> </w:t>
      </w:r>
      <w:r>
        <w:rPr>
          <w:sz w:val="14"/>
        </w:rPr>
        <w:t>as</w:t>
      </w:r>
      <w:r>
        <w:rPr>
          <w:spacing w:val="-8"/>
          <w:sz w:val="14"/>
        </w:rPr>
        <w:t xml:space="preserve"> </w:t>
      </w:r>
      <w:r>
        <w:rPr>
          <w:sz w:val="14"/>
        </w:rPr>
        <w:t>a</w:t>
      </w:r>
      <w:r>
        <w:rPr>
          <w:spacing w:val="-9"/>
          <w:sz w:val="14"/>
        </w:rPr>
        <w:t xml:space="preserve"> </w:t>
      </w:r>
      <w:r>
        <w:rPr>
          <w:sz w:val="14"/>
        </w:rPr>
        <w:t>prerequi-site</w:t>
      </w:r>
      <w:r>
        <w:rPr>
          <w:spacing w:val="-9"/>
          <w:sz w:val="14"/>
        </w:rPr>
        <w:t xml:space="preserve"> </w:t>
      </w:r>
      <w:r>
        <w:rPr>
          <w:sz w:val="14"/>
        </w:rPr>
        <w:t>to</w:t>
      </w:r>
      <w:r>
        <w:rPr>
          <w:spacing w:val="-9"/>
          <w:sz w:val="14"/>
        </w:rPr>
        <w:t xml:space="preserve"> </w:t>
      </w:r>
      <w:r>
        <w:rPr>
          <w:sz w:val="14"/>
        </w:rPr>
        <w:t>denying</w:t>
      </w:r>
      <w:r>
        <w:rPr>
          <w:spacing w:val="-9"/>
          <w:sz w:val="14"/>
        </w:rPr>
        <w:t xml:space="preserve"> </w:t>
      </w:r>
      <w:r>
        <w:rPr>
          <w:sz w:val="14"/>
        </w:rPr>
        <w:t>a</w:t>
      </w:r>
      <w:r>
        <w:rPr>
          <w:spacing w:val="-8"/>
          <w:sz w:val="14"/>
        </w:rPr>
        <w:t xml:space="preserve"> </w:t>
      </w:r>
      <w:r>
        <w:rPr>
          <w:sz w:val="14"/>
        </w:rPr>
        <w:t>request</w:t>
      </w:r>
      <w:r>
        <w:rPr>
          <w:spacing w:val="-9"/>
          <w:sz w:val="14"/>
        </w:rPr>
        <w:t xml:space="preserve"> </w:t>
      </w:r>
      <w:r>
        <w:rPr>
          <w:sz w:val="14"/>
        </w:rPr>
        <w:t>under</w:t>
      </w:r>
      <w:r>
        <w:rPr>
          <w:spacing w:val="-9"/>
          <w:sz w:val="14"/>
        </w:rPr>
        <w:t xml:space="preserve"> </w:t>
      </w:r>
      <w:r>
        <w:rPr>
          <w:sz w:val="14"/>
        </w:rPr>
        <w:t>sub.</w:t>
      </w:r>
      <w:r>
        <w:rPr>
          <w:spacing w:val="-9"/>
          <w:sz w:val="14"/>
        </w:rPr>
        <w:t xml:space="preserve"> </w:t>
      </w:r>
      <w:r>
        <w:rPr>
          <w:sz w:val="14"/>
        </w:rPr>
        <w:t>(1)</w:t>
      </w:r>
      <w:r>
        <w:rPr>
          <w:spacing w:val="-8"/>
          <w:sz w:val="14"/>
        </w:rPr>
        <w:t xml:space="preserve"> </w:t>
      </w:r>
      <w:r>
        <w:rPr>
          <w:sz w:val="14"/>
        </w:rPr>
        <w:t>(h).</w:t>
      </w:r>
      <w:r>
        <w:rPr>
          <w:spacing w:val="-9"/>
          <w:sz w:val="14"/>
        </w:rPr>
        <w:t xml:space="preserve"> </w:t>
      </w:r>
      <w:r>
        <w:rPr>
          <w:sz w:val="14"/>
        </w:rPr>
        <w:t>The</w:t>
      </w:r>
      <w:r>
        <w:rPr>
          <w:spacing w:val="-9"/>
          <w:sz w:val="14"/>
        </w:rPr>
        <w:t xml:space="preserve"> </w:t>
      </w:r>
      <w:r>
        <w:rPr>
          <w:sz w:val="14"/>
        </w:rPr>
        <w:t>fact</w:t>
      </w:r>
      <w:r>
        <w:rPr>
          <w:spacing w:val="-9"/>
          <w:sz w:val="14"/>
        </w:rPr>
        <w:t xml:space="preserve"> </w:t>
      </w:r>
      <w:r>
        <w:rPr>
          <w:sz w:val="14"/>
        </w:rPr>
        <w:t>that</w:t>
      </w:r>
      <w:r>
        <w:rPr>
          <w:spacing w:val="-8"/>
          <w:sz w:val="14"/>
        </w:rPr>
        <w:t xml:space="preserve"> </w:t>
      </w:r>
      <w:r>
        <w:rPr>
          <w:sz w:val="14"/>
        </w:rPr>
        <w:t>the</w:t>
      </w:r>
      <w:r>
        <w:rPr>
          <w:spacing w:val="-9"/>
          <w:sz w:val="14"/>
        </w:rPr>
        <w:t xml:space="preserve"> </w:t>
      </w:r>
      <w:r>
        <w:rPr>
          <w:sz w:val="14"/>
        </w:rPr>
        <w:t>request</w:t>
      </w:r>
      <w:r>
        <w:rPr>
          <w:spacing w:val="-9"/>
          <w:sz w:val="14"/>
        </w:rPr>
        <w:t xml:space="preserve"> </w:t>
      </w:r>
      <w:r>
        <w:rPr>
          <w:sz w:val="14"/>
        </w:rPr>
        <w:t>may</w:t>
      </w:r>
      <w:r>
        <w:rPr>
          <w:spacing w:val="-9"/>
          <w:sz w:val="14"/>
        </w:rPr>
        <w:t xml:space="preserve"> </w:t>
      </w:r>
      <w:r>
        <w:rPr>
          <w:sz w:val="14"/>
        </w:rPr>
        <w:t>result</w:t>
      </w:r>
      <w:r>
        <w:rPr>
          <w:spacing w:val="-8"/>
          <w:sz w:val="14"/>
        </w:rPr>
        <w:t xml:space="preserve"> </w:t>
      </w:r>
      <w:r>
        <w:rPr>
          <w:sz w:val="14"/>
        </w:rPr>
        <w:t>in</w:t>
      </w:r>
      <w:r>
        <w:rPr>
          <w:spacing w:val="-9"/>
          <w:sz w:val="14"/>
        </w:rPr>
        <w:t xml:space="preserve"> </w:t>
      </w:r>
      <w:r>
        <w:rPr>
          <w:sz w:val="14"/>
        </w:rPr>
        <w:t>the</w:t>
      </w:r>
      <w:r>
        <w:rPr>
          <w:spacing w:val="40"/>
          <w:sz w:val="14"/>
        </w:rPr>
        <w:t xml:space="preserve"> </w:t>
      </w:r>
      <w:r>
        <w:rPr>
          <w:sz w:val="14"/>
        </w:rPr>
        <w:t>generation</w:t>
      </w:r>
      <w:r>
        <w:rPr>
          <w:spacing w:val="-4"/>
          <w:sz w:val="14"/>
        </w:rPr>
        <w:t xml:space="preserve"> </w:t>
      </w:r>
      <w:r>
        <w:rPr>
          <w:sz w:val="14"/>
        </w:rPr>
        <w:t>of</w:t>
      </w:r>
      <w:r>
        <w:rPr>
          <w:spacing w:val="-6"/>
          <w:sz w:val="14"/>
        </w:rPr>
        <w:t xml:space="preserve"> </w:t>
      </w:r>
      <w:r>
        <w:rPr>
          <w:sz w:val="14"/>
        </w:rPr>
        <w:t>a</w:t>
      </w:r>
      <w:r>
        <w:rPr>
          <w:spacing w:val="-6"/>
          <w:sz w:val="14"/>
        </w:rPr>
        <w:t xml:space="preserve"> </w:t>
      </w:r>
      <w:r>
        <w:rPr>
          <w:sz w:val="14"/>
        </w:rPr>
        <w:t>large</w:t>
      </w:r>
      <w:r>
        <w:rPr>
          <w:spacing w:val="-6"/>
          <w:sz w:val="14"/>
        </w:rPr>
        <w:t xml:space="preserve"> </w:t>
      </w:r>
      <w:r>
        <w:rPr>
          <w:sz w:val="14"/>
        </w:rPr>
        <w:t>volume</w:t>
      </w:r>
      <w:r>
        <w:rPr>
          <w:spacing w:val="-6"/>
          <w:sz w:val="14"/>
        </w:rPr>
        <w:t xml:space="preserve"> </w:t>
      </w:r>
      <w:r>
        <w:rPr>
          <w:sz w:val="14"/>
        </w:rPr>
        <w:t>of</w:t>
      </w:r>
      <w:r>
        <w:rPr>
          <w:spacing w:val="-6"/>
          <w:sz w:val="14"/>
        </w:rPr>
        <w:t xml:space="preserve"> </w:t>
      </w:r>
      <w:r>
        <w:rPr>
          <w:sz w:val="14"/>
        </w:rPr>
        <w:t>records</w:t>
      </w:r>
      <w:r>
        <w:rPr>
          <w:spacing w:val="-6"/>
          <w:sz w:val="14"/>
        </w:rPr>
        <w:t xml:space="preserve"> </w:t>
      </w:r>
      <w:r>
        <w:rPr>
          <w:sz w:val="14"/>
        </w:rPr>
        <w:t>is</w:t>
      </w:r>
      <w:r>
        <w:rPr>
          <w:spacing w:val="-6"/>
          <w:sz w:val="14"/>
        </w:rPr>
        <w:t xml:space="preserve"> </w:t>
      </w:r>
      <w:r>
        <w:rPr>
          <w:sz w:val="14"/>
        </w:rPr>
        <w:t>not,</w:t>
      </w:r>
      <w:r>
        <w:rPr>
          <w:spacing w:val="-6"/>
          <w:sz w:val="14"/>
        </w:rPr>
        <w:t xml:space="preserve"> </w:t>
      </w:r>
      <w:r>
        <w:rPr>
          <w:sz w:val="14"/>
        </w:rPr>
        <w:t>in</w:t>
      </w:r>
      <w:r>
        <w:rPr>
          <w:spacing w:val="-6"/>
          <w:sz w:val="14"/>
        </w:rPr>
        <w:t xml:space="preserve"> </w:t>
      </w:r>
      <w:r>
        <w:rPr>
          <w:sz w:val="14"/>
        </w:rPr>
        <w:t>itself,</w:t>
      </w:r>
      <w:r>
        <w:rPr>
          <w:spacing w:val="-6"/>
          <w:sz w:val="14"/>
        </w:rPr>
        <w:t xml:space="preserve"> </w:t>
      </w:r>
      <w:r>
        <w:rPr>
          <w:sz w:val="14"/>
        </w:rPr>
        <w:t>a</w:t>
      </w:r>
      <w:r>
        <w:rPr>
          <w:spacing w:val="-6"/>
          <w:sz w:val="14"/>
        </w:rPr>
        <w:t xml:space="preserve"> </w:t>
      </w:r>
      <w:r>
        <w:rPr>
          <w:sz w:val="14"/>
        </w:rPr>
        <w:t>sufficient</w:t>
      </w:r>
      <w:r>
        <w:rPr>
          <w:spacing w:val="-5"/>
          <w:sz w:val="14"/>
        </w:rPr>
        <w:t xml:space="preserve"> </w:t>
      </w:r>
      <w:r>
        <w:rPr>
          <w:sz w:val="14"/>
        </w:rPr>
        <w:t>reason</w:t>
      </w:r>
      <w:r>
        <w:rPr>
          <w:spacing w:val="-5"/>
          <w:sz w:val="14"/>
        </w:rPr>
        <w:t xml:space="preserve"> </w:t>
      </w:r>
      <w:r>
        <w:rPr>
          <w:sz w:val="14"/>
        </w:rPr>
        <w:t>to</w:t>
      </w:r>
      <w:r>
        <w:rPr>
          <w:spacing w:val="-5"/>
          <w:sz w:val="14"/>
        </w:rPr>
        <w:t xml:space="preserve"> </w:t>
      </w:r>
      <w:r>
        <w:rPr>
          <w:sz w:val="14"/>
        </w:rPr>
        <w:t>deny</w:t>
      </w:r>
      <w:r>
        <w:rPr>
          <w:spacing w:val="-5"/>
          <w:sz w:val="14"/>
        </w:rPr>
        <w:t xml:space="preserve"> </w:t>
      </w:r>
      <w:r>
        <w:rPr>
          <w:sz w:val="14"/>
        </w:rPr>
        <w:t>a</w:t>
      </w:r>
      <w:r>
        <w:rPr>
          <w:spacing w:val="40"/>
          <w:sz w:val="14"/>
        </w:rPr>
        <w:t xml:space="preserve"> </w:t>
      </w:r>
      <w:r>
        <w:rPr>
          <w:sz w:val="14"/>
        </w:rPr>
        <w:t>request</w:t>
      </w:r>
      <w:r>
        <w:rPr>
          <w:spacing w:val="-5"/>
          <w:sz w:val="14"/>
        </w:rPr>
        <w:t xml:space="preserve"> </w:t>
      </w:r>
      <w:r>
        <w:rPr>
          <w:sz w:val="14"/>
        </w:rPr>
        <w:t>as</w:t>
      </w:r>
      <w:r>
        <w:rPr>
          <w:spacing w:val="-5"/>
          <w:sz w:val="14"/>
        </w:rPr>
        <w:t xml:space="preserve"> </w:t>
      </w:r>
      <w:r>
        <w:rPr>
          <w:sz w:val="14"/>
        </w:rPr>
        <w:t>not</w:t>
      </w:r>
      <w:r>
        <w:rPr>
          <w:spacing w:val="-5"/>
          <w:sz w:val="14"/>
        </w:rPr>
        <w:t xml:space="preserve"> </w:t>
      </w:r>
      <w:r>
        <w:rPr>
          <w:sz w:val="14"/>
        </w:rPr>
        <w:t>properly</w:t>
      </w:r>
      <w:r>
        <w:rPr>
          <w:spacing w:val="-5"/>
          <w:sz w:val="14"/>
        </w:rPr>
        <w:t xml:space="preserve"> </w:t>
      </w:r>
      <w:r>
        <w:rPr>
          <w:sz w:val="14"/>
        </w:rPr>
        <w:t>limited,</w:t>
      </w:r>
      <w:r>
        <w:rPr>
          <w:spacing w:val="-5"/>
          <w:sz w:val="14"/>
        </w:rPr>
        <w:t xml:space="preserve"> </w:t>
      </w:r>
      <w:r>
        <w:rPr>
          <w:sz w:val="14"/>
        </w:rPr>
        <w:t>but</w:t>
      </w:r>
      <w:r>
        <w:rPr>
          <w:spacing w:val="-5"/>
          <w:sz w:val="14"/>
        </w:rPr>
        <w:t xml:space="preserve"> </w:t>
      </w:r>
      <w:r>
        <w:rPr>
          <w:sz w:val="14"/>
        </w:rPr>
        <w:t>at</w:t>
      </w:r>
      <w:r>
        <w:rPr>
          <w:spacing w:val="-5"/>
          <w:sz w:val="14"/>
        </w:rPr>
        <w:t xml:space="preserve"> </w:t>
      </w:r>
      <w:r>
        <w:rPr>
          <w:sz w:val="14"/>
        </w:rPr>
        <w:t>some</w:t>
      </w:r>
      <w:r>
        <w:rPr>
          <w:spacing w:val="-5"/>
          <w:sz w:val="14"/>
        </w:rPr>
        <w:t xml:space="preserve"> </w:t>
      </w:r>
      <w:r>
        <w:rPr>
          <w:sz w:val="14"/>
        </w:rPr>
        <w:t>point,</w:t>
      </w:r>
      <w:r>
        <w:rPr>
          <w:spacing w:val="-5"/>
          <w:sz w:val="14"/>
        </w:rPr>
        <w:t xml:space="preserve"> </w:t>
      </w:r>
      <w:r>
        <w:rPr>
          <w:sz w:val="14"/>
        </w:rPr>
        <w:t>an</w:t>
      </w:r>
      <w:r>
        <w:rPr>
          <w:spacing w:val="-5"/>
          <w:sz w:val="14"/>
        </w:rPr>
        <w:t xml:space="preserve"> </w:t>
      </w:r>
      <w:r>
        <w:rPr>
          <w:sz w:val="14"/>
        </w:rPr>
        <w:t>overly</w:t>
      </w:r>
      <w:r>
        <w:rPr>
          <w:spacing w:val="-5"/>
          <w:sz w:val="14"/>
        </w:rPr>
        <w:t xml:space="preserve"> </w:t>
      </w:r>
      <w:r>
        <w:rPr>
          <w:sz w:val="14"/>
        </w:rPr>
        <w:t>broad</w:t>
      </w:r>
      <w:r>
        <w:rPr>
          <w:spacing w:val="-5"/>
          <w:sz w:val="14"/>
        </w:rPr>
        <w:t xml:space="preserve"> </w:t>
      </w:r>
      <w:r>
        <w:rPr>
          <w:sz w:val="14"/>
        </w:rPr>
        <w:t>request</w:t>
      </w:r>
      <w:r>
        <w:rPr>
          <w:spacing w:val="-5"/>
          <w:sz w:val="14"/>
        </w:rPr>
        <w:t xml:space="preserve"> </w:t>
      </w:r>
      <w:r>
        <w:rPr>
          <w:sz w:val="14"/>
        </w:rPr>
        <w:t>becomes</w:t>
      </w:r>
      <w:r>
        <w:rPr>
          <w:spacing w:val="40"/>
          <w:sz w:val="14"/>
        </w:rPr>
        <w:t xml:space="preserve"> </w:t>
      </w:r>
      <w:r>
        <w:rPr>
          <w:sz w:val="14"/>
        </w:rPr>
        <w:t>sufficiently</w:t>
      </w:r>
      <w:r>
        <w:rPr>
          <w:spacing w:val="-9"/>
          <w:sz w:val="14"/>
        </w:rPr>
        <w:t xml:space="preserve"> </w:t>
      </w:r>
      <w:r>
        <w:rPr>
          <w:sz w:val="14"/>
        </w:rPr>
        <w:t>excessive</w:t>
      </w:r>
      <w:r>
        <w:rPr>
          <w:spacing w:val="-9"/>
          <w:sz w:val="14"/>
        </w:rPr>
        <w:t xml:space="preserve"> </w:t>
      </w:r>
      <w:r>
        <w:rPr>
          <w:sz w:val="14"/>
        </w:rPr>
        <w:t>to</w:t>
      </w:r>
      <w:r>
        <w:rPr>
          <w:spacing w:val="-9"/>
          <w:sz w:val="14"/>
        </w:rPr>
        <w:t xml:space="preserve"> </w:t>
      </w:r>
      <w:r>
        <w:rPr>
          <w:sz w:val="14"/>
        </w:rPr>
        <w:t>warrant</w:t>
      </w:r>
      <w:r>
        <w:rPr>
          <w:spacing w:val="-8"/>
          <w:sz w:val="14"/>
        </w:rPr>
        <w:t xml:space="preserve"> </w:t>
      </w:r>
      <w:r>
        <w:rPr>
          <w:sz w:val="14"/>
        </w:rPr>
        <w:t>rejection</w:t>
      </w:r>
      <w:r>
        <w:rPr>
          <w:spacing w:val="-9"/>
          <w:sz w:val="14"/>
        </w:rPr>
        <w:t xml:space="preserve"> </w:t>
      </w:r>
      <w:r>
        <w:rPr>
          <w:sz w:val="14"/>
        </w:rPr>
        <w:t>under</w:t>
      </w:r>
      <w:r>
        <w:rPr>
          <w:spacing w:val="-9"/>
          <w:sz w:val="14"/>
        </w:rPr>
        <w:t xml:space="preserve"> </w:t>
      </w:r>
      <w:r>
        <w:rPr>
          <w:sz w:val="14"/>
        </w:rPr>
        <w:t>sub.</w:t>
      </w:r>
      <w:r>
        <w:rPr>
          <w:spacing w:val="-9"/>
          <w:sz w:val="14"/>
        </w:rPr>
        <w:t xml:space="preserve"> </w:t>
      </w:r>
      <w:r>
        <w:rPr>
          <w:sz w:val="14"/>
        </w:rPr>
        <w:t>(1)</w:t>
      </w:r>
      <w:r>
        <w:rPr>
          <w:spacing w:val="-8"/>
          <w:sz w:val="14"/>
        </w:rPr>
        <w:t xml:space="preserve"> </w:t>
      </w:r>
      <w:r>
        <w:rPr>
          <w:sz w:val="14"/>
        </w:rPr>
        <w:t>(h).</w:t>
      </w:r>
      <w:r>
        <w:rPr>
          <w:spacing w:val="6"/>
          <w:sz w:val="14"/>
        </w:rPr>
        <w:t xml:space="preserve"> </w:t>
      </w:r>
      <w:r>
        <w:rPr>
          <w:sz w:val="14"/>
        </w:rPr>
        <w:t>Gehl</w:t>
      </w:r>
      <w:r>
        <w:rPr>
          <w:spacing w:val="-9"/>
          <w:sz w:val="14"/>
        </w:rPr>
        <w:t xml:space="preserve"> </w:t>
      </w:r>
      <w:r>
        <w:rPr>
          <w:sz w:val="14"/>
        </w:rPr>
        <w:t>v.</w:t>
      </w:r>
      <w:r>
        <w:rPr>
          <w:spacing w:val="-8"/>
          <w:sz w:val="14"/>
        </w:rPr>
        <w:t xml:space="preserve"> </w:t>
      </w:r>
      <w:r>
        <w:rPr>
          <w:sz w:val="14"/>
        </w:rPr>
        <w:t>Connors,</w:t>
      </w:r>
      <w:r>
        <w:rPr>
          <w:spacing w:val="-9"/>
          <w:sz w:val="14"/>
        </w:rPr>
        <w:t xml:space="preserve"> </w:t>
      </w:r>
      <w:hyperlink r:id="rId569">
        <w:r>
          <w:rPr>
            <w:color w:val="0000E5"/>
            <w:sz w:val="14"/>
          </w:rPr>
          <w:t>2007</w:t>
        </w:r>
      </w:hyperlink>
      <w:r>
        <w:rPr>
          <w:color w:val="0000E5"/>
          <w:spacing w:val="40"/>
          <w:sz w:val="14"/>
        </w:rPr>
        <w:t xml:space="preserve"> </w:t>
      </w:r>
      <w:hyperlink r:id="rId570">
        <w:r>
          <w:rPr>
            <w:color w:val="0000E5"/>
            <w:sz w:val="14"/>
          </w:rPr>
          <w:t>WI App 238</w:t>
        </w:r>
      </w:hyperlink>
      <w:r>
        <w:rPr>
          <w:sz w:val="14"/>
        </w:rPr>
        <w:t xml:space="preserve">, </w:t>
      </w:r>
      <w:hyperlink r:id="rId571">
        <w:r>
          <w:rPr>
            <w:color w:val="0000E5"/>
            <w:sz w:val="14"/>
          </w:rPr>
          <w:t>306 Wis. 2d 247</w:t>
        </w:r>
      </w:hyperlink>
      <w:r>
        <w:rPr>
          <w:sz w:val="14"/>
        </w:rPr>
        <w:t xml:space="preserve">, </w:t>
      </w:r>
      <w:hyperlink r:id="rId572">
        <w:r>
          <w:rPr>
            <w:color w:val="0000E5"/>
            <w:sz w:val="14"/>
          </w:rPr>
          <w:t>742 N.W.2d 530</w:t>
        </w:r>
      </w:hyperlink>
      <w:r>
        <w:rPr>
          <w:sz w:val="14"/>
        </w:rPr>
        <w:t xml:space="preserve">, </w:t>
      </w:r>
      <w:hyperlink r:id="rId573">
        <w:r>
          <w:rPr>
            <w:color w:val="0000E5"/>
            <w:sz w:val="14"/>
          </w:rPr>
          <w:t>06−2455</w:t>
        </w:r>
      </w:hyperlink>
      <w:r>
        <w:rPr>
          <w:sz w:val="14"/>
        </w:rPr>
        <w:t>.</w:t>
      </w:r>
    </w:p>
    <w:p w14:paraId="691F0C09" w14:textId="77777777" w:rsidR="00153CA5" w:rsidRDefault="00C0532D">
      <w:pPr>
        <w:spacing w:line="213" w:lineRule="auto"/>
        <w:ind w:left="274" w:firstLine="139"/>
        <w:jc w:val="both"/>
        <w:rPr>
          <w:sz w:val="14"/>
        </w:rPr>
      </w:pPr>
      <w:r>
        <w:rPr>
          <w:sz w:val="14"/>
        </w:rPr>
        <w:t>The</w:t>
      </w:r>
      <w:r>
        <w:rPr>
          <w:spacing w:val="-6"/>
          <w:sz w:val="14"/>
        </w:rPr>
        <w:t xml:space="preserve"> </w:t>
      </w:r>
      <w:r>
        <w:rPr>
          <w:sz w:val="14"/>
        </w:rPr>
        <w:t>public</w:t>
      </w:r>
      <w:r>
        <w:rPr>
          <w:spacing w:val="-6"/>
          <w:sz w:val="14"/>
        </w:rPr>
        <w:t xml:space="preserve"> </w:t>
      </w:r>
      <w:r>
        <w:rPr>
          <w:sz w:val="14"/>
        </w:rPr>
        <w:t>records</w:t>
      </w:r>
      <w:r>
        <w:rPr>
          <w:spacing w:val="-6"/>
          <w:sz w:val="14"/>
        </w:rPr>
        <w:t xml:space="preserve"> </w:t>
      </w:r>
      <w:r>
        <w:rPr>
          <w:sz w:val="14"/>
        </w:rPr>
        <w:t>law</w:t>
      </w:r>
      <w:r>
        <w:rPr>
          <w:spacing w:val="-6"/>
          <w:sz w:val="14"/>
        </w:rPr>
        <w:t xml:space="preserve"> </w:t>
      </w:r>
      <w:r>
        <w:rPr>
          <w:sz w:val="14"/>
        </w:rPr>
        <w:t>addresses</w:t>
      </w:r>
      <w:r>
        <w:rPr>
          <w:spacing w:val="-6"/>
          <w:sz w:val="14"/>
        </w:rPr>
        <w:t xml:space="preserve"> </w:t>
      </w:r>
      <w:r>
        <w:rPr>
          <w:sz w:val="14"/>
        </w:rPr>
        <w:t>the</w:t>
      </w:r>
      <w:r>
        <w:rPr>
          <w:spacing w:val="-6"/>
          <w:sz w:val="14"/>
        </w:rPr>
        <w:t xml:space="preserve"> </w:t>
      </w:r>
      <w:r>
        <w:rPr>
          <w:sz w:val="14"/>
        </w:rPr>
        <w:t>duty</w:t>
      </w:r>
      <w:r>
        <w:rPr>
          <w:spacing w:val="-6"/>
          <w:sz w:val="14"/>
        </w:rPr>
        <w:t xml:space="preserve"> </w:t>
      </w:r>
      <w:r>
        <w:rPr>
          <w:sz w:val="14"/>
        </w:rPr>
        <w:t>to</w:t>
      </w:r>
      <w:r>
        <w:rPr>
          <w:spacing w:val="-6"/>
          <w:sz w:val="14"/>
        </w:rPr>
        <w:t xml:space="preserve"> </w:t>
      </w:r>
      <w:r>
        <w:rPr>
          <w:sz w:val="14"/>
        </w:rPr>
        <w:t>disclose</w:t>
      </w:r>
      <w:r>
        <w:rPr>
          <w:spacing w:val="-6"/>
          <w:sz w:val="14"/>
        </w:rPr>
        <w:t xml:space="preserve"> </w:t>
      </w:r>
      <w:r>
        <w:rPr>
          <w:sz w:val="14"/>
        </w:rPr>
        <w:t>records;</w:t>
      </w:r>
      <w:r>
        <w:rPr>
          <w:spacing w:val="-6"/>
          <w:sz w:val="14"/>
        </w:rPr>
        <w:t xml:space="preserve"> </w:t>
      </w:r>
      <w:r>
        <w:rPr>
          <w:sz w:val="14"/>
        </w:rPr>
        <w:t>it</w:t>
      </w:r>
      <w:r>
        <w:rPr>
          <w:spacing w:val="-6"/>
          <w:sz w:val="14"/>
        </w:rPr>
        <w:t xml:space="preserve"> </w:t>
      </w:r>
      <w:r>
        <w:rPr>
          <w:sz w:val="14"/>
        </w:rPr>
        <w:t>does</w:t>
      </w:r>
      <w:r>
        <w:rPr>
          <w:spacing w:val="-6"/>
          <w:sz w:val="14"/>
        </w:rPr>
        <w:t xml:space="preserve"> </w:t>
      </w:r>
      <w:r>
        <w:rPr>
          <w:sz w:val="14"/>
        </w:rPr>
        <w:t>not</w:t>
      </w:r>
      <w:r>
        <w:rPr>
          <w:spacing w:val="-6"/>
          <w:sz w:val="14"/>
        </w:rPr>
        <w:t xml:space="preserve"> </w:t>
      </w:r>
      <w:r>
        <w:rPr>
          <w:sz w:val="14"/>
        </w:rPr>
        <w:t>address</w:t>
      </w:r>
      <w:r>
        <w:rPr>
          <w:spacing w:val="40"/>
          <w:sz w:val="14"/>
        </w:rPr>
        <w:t xml:space="preserve"> </w:t>
      </w:r>
      <w:r>
        <w:rPr>
          <w:sz w:val="14"/>
        </w:rPr>
        <w:t>the</w:t>
      </w:r>
      <w:r>
        <w:rPr>
          <w:spacing w:val="-6"/>
          <w:sz w:val="14"/>
        </w:rPr>
        <w:t xml:space="preserve"> </w:t>
      </w:r>
      <w:r>
        <w:rPr>
          <w:sz w:val="14"/>
        </w:rPr>
        <w:t>duty</w:t>
      </w:r>
      <w:r>
        <w:rPr>
          <w:spacing w:val="-6"/>
          <w:sz w:val="14"/>
        </w:rPr>
        <w:t xml:space="preserve"> </w:t>
      </w:r>
      <w:r>
        <w:rPr>
          <w:sz w:val="14"/>
        </w:rPr>
        <w:t>to</w:t>
      </w:r>
      <w:r>
        <w:rPr>
          <w:spacing w:val="-6"/>
          <w:sz w:val="14"/>
        </w:rPr>
        <w:t xml:space="preserve"> </w:t>
      </w:r>
      <w:r>
        <w:rPr>
          <w:sz w:val="14"/>
        </w:rPr>
        <w:t>retain</w:t>
      </w:r>
      <w:r>
        <w:rPr>
          <w:spacing w:val="-6"/>
          <w:sz w:val="14"/>
        </w:rPr>
        <w:t xml:space="preserve"> </w:t>
      </w:r>
      <w:r>
        <w:rPr>
          <w:sz w:val="14"/>
        </w:rPr>
        <w:t>records.</w:t>
      </w:r>
      <w:r>
        <w:rPr>
          <w:spacing w:val="24"/>
          <w:sz w:val="14"/>
        </w:rPr>
        <w:t xml:space="preserve"> </w:t>
      </w:r>
      <w:r>
        <w:rPr>
          <w:sz w:val="14"/>
        </w:rPr>
        <w:t>An</w:t>
      </w:r>
      <w:r>
        <w:rPr>
          <w:spacing w:val="-6"/>
          <w:sz w:val="14"/>
        </w:rPr>
        <w:t xml:space="preserve"> </w:t>
      </w:r>
      <w:r>
        <w:rPr>
          <w:sz w:val="14"/>
        </w:rPr>
        <w:t>agency’s</w:t>
      </w:r>
      <w:r>
        <w:rPr>
          <w:spacing w:val="-6"/>
          <w:sz w:val="14"/>
        </w:rPr>
        <w:t xml:space="preserve"> </w:t>
      </w:r>
      <w:r>
        <w:rPr>
          <w:sz w:val="14"/>
        </w:rPr>
        <w:t>alleged</w:t>
      </w:r>
      <w:r>
        <w:rPr>
          <w:spacing w:val="-6"/>
          <w:sz w:val="14"/>
        </w:rPr>
        <w:t xml:space="preserve"> </w:t>
      </w:r>
      <w:r>
        <w:rPr>
          <w:sz w:val="14"/>
        </w:rPr>
        <w:t>failure</w:t>
      </w:r>
      <w:r>
        <w:rPr>
          <w:spacing w:val="-6"/>
          <w:sz w:val="14"/>
        </w:rPr>
        <w:t xml:space="preserve"> </w:t>
      </w:r>
      <w:r>
        <w:rPr>
          <w:sz w:val="14"/>
        </w:rPr>
        <w:t>to</w:t>
      </w:r>
      <w:r>
        <w:rPr>
          <w:spacing w:val="-6"/>
          <w:sz w:val="14"/>
        </w:rPr>
        <w:t xml:space="preserve"> </w:t>
      </w:r>
      <w:r>
        <w:rPr>
          <w:sz w:val="14"/>
        </w:rPr>
        <w:t>keep</w:t>
      </w:r>
      <w:r>
        <w:rPr>
          <w:spacing w:val="-6"/>
          <w:sz w:val="14"/>
        </w:rPr>
        <w:t xml:space="preserve"> </w:t>
      </w:r>
      <w:r>
        <w:rPr>
          <w:sz w:val="14"/>
        </w:rPr>
        <w:t>sought−after</w:t>
      </w:r>
      <w:r>
        <w:rPr>
          <w:spacing w:val="-6"/>
          <w:sz w:val="14"/>
        </w:rPr>
        <w:t xml:space="preserve"> </w:t>
      </w:r>
      <w:r>
        <w:rPr>
          <w:sz w:val="14"/>
        </w:rPr>
        <w:t>records</w:t>
      </w:r>
      <w:r>
        <w:rPr>
          <w:spacing w:val="40"/>
          <w:sz w:val="14"/>
        </w:rPr>
        <w:t xml:space="preserve"> </w:t>
      </w:r>
      <w:r>
        <w:rPr>
          <w:sz w:val="14"/>
        </w:rPr>
        <w:t>may not</w:t>
      </w:r>
      <w:r>
        <w:rPr>
          <w:spacing w:val="-1"/>
          <w:sz w:val="14"/>
        </w:rPr>
        <w:t xml:space="preserve"> </w:t>
      </w:r>
      <w:r>
        <w:rPr>
          <w:sz w:val="14"/>
        </w:rPr>
        <w:t>be</w:t>
      </w:r>
      <w:r>
        <w:rPr>
          <w:spacing w:val="-1"/>
          <w:sz w:val="14"/>
        </w:rPr>
        <w:t xml:space="preserve"> </w:t>
      </w:r>
      <w:r>
        <w:rPr>
          <w:sz w:val="14"/>
        </w:rPr>
        <w:t>attacked</w:t>
      </w:r>
      <w:r>
        <w:rPr>
          <w:spacing w:val="-1"/>
          <w:sz w:val="14"/>
        </w:rPr>
        <w:t xml:space="preserve"> </w:t>
      </w:r>
      <w:r>
        <w:rPr>
          <w:sz w:val="14"/>
        </w:rPr>
        <w:t>under</w:t>
      </w:r>
      <w:r>
        <w:rPr>
          <w:spacing w:val="-1"/>
          <w:sz w:val="14"/>
        </w:rPr>
        <w:t xml:space="preserve"> </w:t>
      </w:r>
      <w:r>
        <w:rPr>
          <w:sz w:val="14"/>
        </w:rPr>
        <w:t>the</w:t>
      </w:r>
      <w:r>
        <w:rPr>
          <w:spacing w:val="-1"/>
          <w:sz w:val="14"/>
        </w:rPr>
        <w:t xml:space="preserve"> </w:t>
      </w:r>
      <w:r>
        <w:rPr>
          <w:sz w:val="14"/>
        </w:rPr>
        <w:t>public</w:t>
      </w:r>
      <w:r>
        <w:rPr>
          <w:spacing w:val="-1"/>
          <w:sz w:val="14"/>
        </w:rPr>
        <w:t xml:space="preserve"> </w:t>
      </w:r>
      <w:r>
        <w:rPr>
          <w:sz w:val="14"/>
        </w:rPr>
        <w:t>records</w:t>
      </w:r>
      <w:r>
        <w:rPr>
          <w:spacing w:val="-1"/>
          <w:sz w:val="14"/>
        </w:rPr>
        <w:t xml:space="preserve"> </w:t>
      </w:r>
      <w:r>
        <w:rPr>
          <w:sz w:val="14"/>
        </w:rPr>
        <w:t>law.</w:t>
      </w:r>
      <w:r>
        <w:rPr>
          <w:spacing w:val="33"/>
          <w:sz w:val="14"/>
        </w:rPr>
        <w:t xml:space="preserve"> </w:t>
      </w:r>
      <w:r>
        <w:rPr>
          <w:sz w:val="14"/>
        </w:rPr>
        <w:t>Section</w:t>
      </w:r>
      <w:r>
        <w:rPr>
          <w:spacing w:val="-1"/>
          <w:sz w:val="14"/>
        </w:rPr>
        <w:t xml:space="preserve"> </w:t>
      </w:r>
      <w:r>
        <w:rPr>
          <w:sz w:val="14"/>
        </w:rPr>
        <w:t>19.21</w:t>
      </w:r>
      <w:r>
        <w:rPr>
          <w:spacing w:val="-1"/>
          <w:sz w:val="14"/>
        </w:rPr>
        <w:t xml:space="preserve"> </w:t>
      </w:r>
      <w:r>
        <w:rPr>
          <w:sz w:val="14"/>
        </w:rPr>
        <w:t>relates</w:t>
      </w:r>
      <w:r>
        <w:rPr>
          <w:spacing w:val="-1"/>
          <w:sz w:val="14"/>
        </w:rPr>
        <w:t xml:space="preserve"> </w:t>
      </w:r>
      <w:r>
        <w:rPr>
          <w:sz w:val="14"/>
        </w:rPr>
        <w:t>to</w:t>
      </w:r>
      <w:r>
        <w:rPr>
          <w:spacing w:val="-1"/>
          <w:sz w:val="14"/>
        </w:rPr>
        <w:t xml:space="preserve"> </w:t>
      </w:r>
      <w:r>
        <w:rPr>
          <w:sz w:val="14"/>
        </w:rPr>
        <w:t>records</w:t>
      </w:r>
      <w:r>
        <w:rPr>
          <w:spacing w:val="40"/>
          <w:sz w:val="14"/>
        </w:rPr>
        <w:t xml:space="preserve"> </w:t>
      </w:r>
      <w:r>
        <w:rPr>
          <w:sz w:val="14"/>
        </w:rPr>
        <w:t>retention</w:t>
      </w:r>
      <w:r>
        <w:rPr>
          <w:spacing w:val="-6"/>
          <w:sz w:val="14"/>
        </w:rPr>
        <w:t xml:space="preserve"> </w:t>
      </w:r>
      <w:r>
        <w:rPr>
          <w:sz w:val="14"/>
        </w:rPr>
        <w:t>and</w:t>
      </w:r>
      <w:r>
        <w:rPr>
          <w:spacing w:val="-7"/>
          <w:sz w:val="14"/>
        </w:rPr>
        <w:t xml:space="preserve"> </w:t>
      </w:r>
      <w:r>
        <w:rPr>
          <w:sz w:val="14"/>
        </w:rPr>
        <w:t>is</w:t>
      </w:r>
      <w:r>
        <w:rPr>
          <w:spacing w:val="-7"/>
          <w:sz w:val="14"/>
        </w:rPr>
        <w:t xml:space="preserve"> </w:t>
      </w:r>
      <w:r>
        <w:rPr>
          <w:sz w:val="14"/>
        </w:rPr>
        <w:t>not</w:t>
      </w:r>
      <w:r>
        <w:rPr>
          <w:spacing w:val="-7"/>
          <w:sz w:val="14"/>
        </w:rPr>
        <w:t xml:space="preserve"> </w:t>
      </w:r>
      <w:r>
        <w:rPr>
          <w:sz w:val="14"/>
        </w:rPr>
        <w:t>a</w:t>
      </w:r>
      <w:r>
        <w:rPr>
          <w:spacing w:val="-7"/>
          <w:sz w:val="14"/>
        </w:rPr>
        <w:t xml:space="preserve"> </w:t>
      </w:r>
      <w:r>
        <w:rPr>
          <w:sz w:val="14"/>
        </w:rPr>
        <w:t>part</w:t>
      </w:r>
      <w:r>
        <w:rPr>
          <w:spacing w:val="-7"/>
          <w:sz w:val="14"/>
        </w:rPr>
        <w:t xml:space="preserve"> </w:t>
      </w:r>
      <w:r>
        <w:rPr>
          <w:sz w:val="14"/>
        </w:rPr>
        <w:t>of</w:t>
      </w:r>
      <w:r>
        <w:rPr>
          <w:spacing w:val="-7"/>
          <w:sz w:val="14"/>
        </w:rPr>
        <w:t xml:space="preserve"> </w:t>
      </w:r>
      <w:r>
        <w:rPr>
          <w:sz w:val="14"/>
        </w:rPr>
        <w:t>the</w:t>
      </w:r>
      <w:r>
        <w:rPr>
          <w:spacing w:val="-7"/>
          <w:sz w:val="14"/>
        </w:rPr>
        <w:t xml:space="preserve"> </w:t>
      </w:r>
      <w:r>
        <w:rPr>
          <w:sz w:val="14"/>
        </w:rPr>
        <w:t>public</w:t>
      </w:r>
      <w:r>
        <w:rPr>
          <w:spacing w:val="-7"/>
          <w:sz w:val="14"/>
        </w:rPr>
        <w:t xml:space="preserve"> </w:t>
      </w:r>
      <w:r>
        <w:rPr>
          <w:sz w:val="14"/>
        </w:rPr>
        <w:t>records</w:t>
      </w:r>
      <w:r>
        <w:rPr>
          <w:spacing w:val="-7"/>
          <w:sz w:val="14"/>
        </w:rPr>
        <w:t xml:space="preserve"> </w:t>
      </w:r>
      <w:r>
        <w:rPr>
          <w:sz w:val="14"/>
        </w:rPr>
        <w:t>law.</w:t>
      </w:r>
      <w:r>
        <w:rPr>
          <w:spacing w:val="21"/>
          <w:sz w:val="14"/>
        </w:rPr>
        <w:t xml:space="preserve"> </w:t>
      </w:r>
      <w:r>
        <w:rPr>
          <w:sz w:val="14"/>
        </w:rPr>
        <w:t>Gehl</w:t>
      </w:r>
      <w:r>
        <w:rPr>
          <w:spacing w:val="-8"/>
          <w:sz w:val="14"/>
        </w:rPr>
        <w:t xml:space="preserve"> </w:t>
      </w:r>
      <w:r>
        <w:rPr>
          <w:sz w:val="14"/>
        </w:rPr>
        <w:t>v.</w:t>
      </w:r>
      <w:r>
        <w:rPr>
          <w:spacing w:val="-7"/>
          <w:sz w:val="14"/>
        </w:rPr>
        <w:t xml:space="preserve"> </w:t>
      </w:r>
      <w:r>
        <w:rPr>
          <w:sz w:val="14"/>
        </w:rPr>
        <w:t>Connors,</w:t>
      </w:r>
      <w:r>
        <w:rPr>
          <w:spacing w:val="-7"/>
          <w:sz w:val="14"/>
        </w:rPr>
        <w:t xml:space="preserve"> </w:t>
      </w:r>
      <w:hyperlink r:id="rId574">
        <w:r>
          <w:rPr>
            <w:color w:val="0000E5"/>
            <w:sz w:val="14"/>
          </w:rPr>
          <w:t>2007</w:t>
        </w:r>
        <w:r>
          <w:rPr>
            <w:color w:val="0000E5"/>
            <w:spacing w:val="-7"/>
            <w:sz w:val="14"/>
          </w:rPr>
          <w:t xml:space="preserve"> </w:t>
        </w:r>
        <w:r>
          <w:rPr>
            <w:color w:val="0000E5"/>
            <w:sz w:val="14"/>
          </w:rPr>
          <w:t>WI</w:t>
        </w:r>
        <w:r>
          <w:rPr>
            <w:color w:val="0000E5"/>
            <w:spacing w:val="-7"/>
            <w:sz w:val="14"/>
          </w:rPr>
          <w:t xml:space="preserve"> </w:t>
        </w:r>
        <w:r>
          <w:rPr>
            <w:color w:val="0000E5"/>
            <w:sz w:val="14"/>
          </w:rPr>
          <w:t>App</w:t>
        </w:r>
      </w:hyperlink>
      <w:r>
        <w:rPr>
          <w:color w:val="0000E5"/>
          <w:spacing w:val="40"/>
          <w:sz w:val="14"/>
        </w:rPr>
        <w:t xml:space="preserve"> </w:t>
      </w:r>
      <w:hyperlink r:id="rId575">
        <w:r>
          <w:rPr>
            <w:color w:val="0000E5"/>
            <w:sz w:val="14"/>
          </w:rPr>
          <w:t>238</w:t>
        </w:r>
      </w:hyperlink>
      <w:r>
        <w:rPr>
          <w:sz w:val="14"/>
        </w:rPr>
        <w:t xml:space="preserve">, </w:t>
      </w:r>
      <w:hyperlink r:id="rId576">
        <w:r>
          <w:rPr>
            <w:color w:val="0000E5"/>
            <w:sz w:val="14"/>
          </w:rPr>
          <w:t>306 Wis. 2d 247</w:t>
        </w:r>
      </w:hyperlink>
      <w:r>
        <w:rPr>
          <w:sz w:val="14"/>
        </w:rPr>
        <w:t xml:space="preserve">, </w:t>
      </w:r>
      <w:hyperlink r:id="rId577">
        <w:r>
          <w:rPr>
            <w:color w:val="0000E5"/>
            <w:sz w:val="14"/>
          </w:rPr>
          <w:t>742 N.W.2d 530</w:t>
        </w:r>
      </w:hyperlink>
      <w:r>
        <w:rPr>
          <w:sz w:val="14"/>
        </w:rPr>
        <w:t xml:space="preserve">, </w:t>
      </w:r>
      <w:hyperlink r:id="rId578">
        <w:r>
          <w:rPr>
            <w:color w:val="0000E5"/>
            <w:sz w:val="14"/>
          </w:rPr>
          <w:t>06−2455</w:t>
        </w:r>
      </w:hyperlink>
      <w:r>
        <w:rPr>
          <w:sz w:val="14"/>
        </w:rPr>
        <w:t>.</w:t>
      </w:r>
    </w:p>
    <w:p w14:paraId="671DB698" w14:textId="77777777" w:rsidR="00153CA5" w:rsidRDefault="00C0532D">
      <w:pPr>
        <w:spacing w:line="213" w:lineRule="auto"/>
        <w:ind w:left="274" w:firstLine="139"/>
        <w:jc w:val="right"/>
        <w:rPr>
          <w:sz w:val="14"/>
        </w:rPr>
      </w:pPr>
      <w:r>
        <w:rPr>
          <w:i/>
          <w:sz w:val="14"/>
        </w:rPr>
        <w:t>Foust</w:t>
      </w:r>
      <w:r>
        <w:rPr>
          <w:i/>
          <w:spacing w:val="-6"/>
          <w:sz w:val="14"/>
        </w:rPr>
        <w:t xml:space="preserve"> </w:t>
      </w:r>
      <w:r>
        <w:rPr>
          <w:sz w:val="14"/>
        </w:rPr>
        <w:t>held</w:t>
      </w:r>
      <w:r>
        <w:rPr>
          <w:spacing w:val="-6"/>
          <w:sz w:val="14"/>
        </w:rPr>
        <w:t xml:space="preserve"> </w:t>
      </w:r>
      <w:r>
        <w:rPr>
          <w:sz w:val="14"/>
        </w:rPr>
        <w:t>that</w:t>
      </w:r>
      <w:r>
        <w:rPr>
          <w:spacing w:val="-6"/>
          <w:sz w:val="14"/>
        </w:rPr>
        <w:t xml:space="preserve"> </w:t>
      </w:r>
      <w:r>
        <w:rPr>
          <w:sz w:val="14"/>
        </w:rPr>
        <w:t>a</w:t>
      </w:r>
      <w:r>
        <w:rPr>
          <w:spacing w:val="-6"/>
          <w:sz w:val="14"/>
        </w:rPr>
        <w:t xml:space="preserve"> </w:t>
      </w:r>
      <w:r>
        <w:rPr>
          <w:sz w:val="14"/>
        </w:rPr>
        <w:t>common</w:t>
      </w:r>
      <w:r>
        <w:rPr>
          <w:spacing w:val="-6"/>
          <w:sz w:val="14"/>
        </w:rPr>
        <w:t xml:space="preserve"> </w:t>
      </w:r>
      <w:r>
        <w:rPr>
          <w:sz w:val="14"/>
        </w:rPr>
        <w:t>law</w:t>
      </w:r>
      <w:r>
        <w:rPr>
          <w:spacing w:val="-6"/>
          <w:sz w:val="14"/>
        </w:rPr>
        <w:t xml:space="preserve"> </w:t>
      </w:r>
      <w:r>
        <w:rPr>
          <w:sz w:val="14"/>
        </w:rPr>
        <w:t>categorical</w:t>
      </w:r>
      <w:r>
        <w:rPr>
          <w:spacing w:val="-6"/>
          <w:sz w:val="14"/>
        </w:rPr>
        <w:t xml:space="preserve"> </w:t>
      </w:r>
      <w:r>
        <w:rPr>
          <w:sz w:val="14"/>
        </w:rPr>
        <w:t>exception</w:t>
      </w:r>
      <w:r>
        <w:rPr>
          <w:spacing w:val="-6"/>
          <w:sz w:val="14"/>
        </w:rPr>
        <w:t xml:space="preserve"> </w:t>
      </w:r>
      <w:r>
        <w:rPr>
          <w:sz w:val="14"/>
        </w:rPr>
        <w:t>exists</w:t>
      </w:r>
      <w:r>
        <w:rPr>
          <w:spacing w:val="-6"/>
          <w:sz w:val="14"/>
        </w:rPr>
        <w:t xml:space="preserve"> </w:t>
      </w:r>
      <w:r>
        <w:rPr>
          <w:sz w:val="14"/>
        </w:rPr>
        <w:t>for</w:t>
      </w:r>
      <w:r>
        <w:rPr>
          <w:spacing w:val="-6"/>
          <w:sz w:val="14"/>
        </w:rPr>
        <w:t xml:space="preserve"> </w:t>
      </w:r>
      <w:r>
        <w:rPr>
          <w:sz w:val="14"/>
        </w:rPr>
        <w:t>records</w:t>
      </w:r>
      <w:r>
        <w:rPr>
          <w:spacing w:val="-6"/>
          <w:sz w:val="14"/>
        </w:rPr>
        <w:t xml:space="preserve"> </w:t>
      </w:r>
      <w:r>
        <w:rPr>
          <w:sz w:val="14"/>
        </w:rPr>
        <w:t>in</w:t>
      </w:r>
      <w:r>
        <w:rPr>
          <w:spacing w:val="-6"/>
          <w:sz w:val="14"/>
        </w:rPr>
        <w:t xml:space="preserve"> </w:t>
      </w:r>
      <w:r>
        <w:rPr>
          <w:sz w:val="14"/>
        </w:rPr>
        <w:t>the</w:t>
      </w:r>
      <w:r>
        <w:rPr>
          <w:spacing w:val="-6"/>
          <w:sz w:val="14"/>
        </w:rPr>
        <w:t xml:space="preserve"> </w:t>
      </w:r>
      <w:r>
        <w:rPr>
          <w:sz w:val="14"/>
        </w:rPr>
        <w:t>cus-</w:t>
      </w:r>
      <w:r>
        <w:rPr>
          <w:spacing w:val="-2"/>
          <w:sz w:val="14"/>
        </w:rPr>
        <w:t>tody of</w:t>
      </w:r>
      <w:r>
        <w:rPr>
          <w:spacing w:val="-4"/>
          <w:sz w:val="14"/>
        </w:rPr>
        <w:t xml:space="preserve"> </w:t>
      </w:r>
      <w:r>
        <w:rPr>
          <w:spacing w:val="-2"/>
          <w:sz w:val="14"/>
        </w:rPr>
        <w:t>a</w:t>
      </w:r>
      <w:r>
        <w:rPr>
          <w:spacing w:val="-4"/>
          <w:sz w:val="14"/>
        </w:rPr>
        <w:t xml:space="preserve"> </w:t>
      </w:r>
      <w:r>
        <w:rPr>
          <w:spacing w:val="-2"/>
          <w:sz w:val="14"/>
        </w:rPr>
        <w:t>district</w:t>
      </w:r>
      <w:r>
        <w:rPr>
          <w:spacing w:val="-4"/>
          <w:sz w:val="14"/>
        </w:rPr>
        <w:t xml:space="preserve"> </w:t>
      </w:r>
      <w:r>
        <w:rPr>
          <w:spacing w:val="-2"/>
          <w:sz w:val="14"/>
        </w:rPr>
        <w:t>attorney’s</w:t>
      </w:r>
      <w:r>
        <w:rPr>
          <w:spacing w:val="-6"/>
          <w:sz w:val="14"/>
        </w:rPr>
        <w:t xml:space="preserve"> </w:t>
      </w:r>
      <w:r>
        <w:rPr>
          <w:spacing w:val="-2"/>
          <w:sz w:val="14"/>
        </w:rPr>
        <w:t>office,</w:t>
      </w:r>
      <w:r>
        <w:rPr>
          <w:spacing w:val="-4"/>
          <w:sz w:val="14"/>
        </w:rPr>
        <w:t xml:space="preserve"> </w:t>
      </w:r>
      <w:r>
        <w:rPr>
          <w:spacing w:val="-2"/>
          <w:sz w:val="14"/>
        </w:rPr>
        <w:t>not</w:t>
      </w:r>
      <w:r>
        <w:rPr>
          <w:spacing w:val="-4"/>
          <w:sz w:val="14"/>
        </w:rPr>
        <w:t xml:space="preserve"> </w:t>
      </w:r>
      <w:r>
        <w:rPr>
          <w:spacing w:val="-2"/>
          <w:sz w:val="14"/>
        </w:rPr>
        <w:t>for</w:t>
      </w:r>
      <w:r>
        <w:rPr>
          <w:spacing w:val="-4"/>
          <w:sz w:val="14"/>
        </w:rPr>
        <w:t xml:space="preserve"> </w:t>
      </w:r>
      <w:r>
        <w:rPr>
          <w:spacing w:val="-2"/>
          <w:sz w:val="14"/>
        </w:rPr>
        <w:t>records</w:t>
      </w:r>
      <w:r>
        <w:rPr>
          <w:spacing w:val="-4"/>
          <w:sz w:val="14"/>
        </w:rPr>
        <w:t xml:space="preserve"> </w:t>
      </w:r>
      <w:r>
        <w:rPr>
          <w:spacing w:val="-2"/>
          <w:sz w:val="14"/>
        </w:rPr>
        <w:t>in</w:t>
      </w:r>
      <w:r>
        <w:rPr>
          <w:spacing w:val="-4"/>
          <w:sz w:val="14"/>
        </w:rPr>
        <w:t xml:space="preserve"> </w:t>
      </w:r>
      <w:r>
        <w:rPr>
          <w:spacing w:val="-2"/>
          <w:sz w:val="14"/>
        </w:rPr>
        <w:t>the</w:t>
      </w:r>
      <w:r>
        <w:rPr>
          <w:spacing w:val="-4"/>
          <w:sz w:val="14"/>
        </w:rPr>
        <w:t xml:space="preserve"> </w:t>
      </w:r>
      <w:r>
        <w:rPr>
          <w:spacing w:val="-2"/>
          <w:sz w:val="14"/>
        </w:rPr>
        <w:t>custody</w:t>
      </w:r>
      <w:r>
        <w:rPr>
          <w:spacing w:val="-4"/>
          <w:sz w:val="14"/>
        </w:rPr>
        <w:t xml:space="preserve"> </w:t>
      </w:r>
      <w:r>
        <w:rPr>
          <w:spacing w:val="-2"/>
          <w:sz w:val="14"/>
        </w:rPr>
        <w:t>of</w:t>
      </w:r>
      <w:r>
        <w:rPr>
          <w:spacing w:val="-4"/>
          <w:sz w:val="14"/>
        </w:rPr>
        <w:t xml:space="preserve"> </w:t>
      </w:r>
      <w:r>
        <w:rPr>
          <w:spacing w:val="-2"/>
          <w:sz w:val="14"/>
        </w:rPr>
        <w:t>a</w:t>
      </w:r>
      <w:r>
        <w:rPr>
          <w:spacing w:val="-4"/>
          <w:sz w:val="14"/>
        </w:rPr>
        <w:t xml:space="preserve"> </w:t>
      </w:r>
      <w:r>
        <w:rPr>
          <w:spacing w:val="-2"/>
          <w:sz w:val="14"/>
        </w:rPr>
        <w:t>law</w:t>
      </w:r>
      <w:r>
        <w:rPr>
          <w:spacing w:val="-4"/>
          <w:sz w:val="14"/>
        </w:rPr>
        <w:t xml:space="preserve"> </w:t>
      </w:r>
      <w:r>
        <w:rPr>
          <w:spacing w:val="-2"/>
          <w:sz w:val="14"/>
        </w:rPr>
        <w:t>enforcement</w:t>
      </w:r>
      <w:r>
        <w:rPr>
          <w:spacing w:val="40"/>
          <w:sz w:val="14"/>
        </w:rPr>
        <w:t xml:space="preserve"> </w:t>
      </w:r>
      <w:r>
        <w:rPr>
          <w:spacing w:val="-2"/>
          <w:sz w:val="14"/>
        </w:rPr>
        <w:t>agency.</w:t>
      </w:r>
      <w:r>
        <w:rPr>
          <w:spacing w:val="19"/>
          <w:sz w:val="14"/>
        </w:rPr>
        <w:t xml:space="preserve"> </w:t>
      </w:r>
      <w:r>
        <w:rPr>
          <w:spacing w:val="-2"/>
          <w:sz w:val="14"/>
        </w:rPr>
        <w:t>A</w:t>
      </w:r>
      <w:r>
        <w:rPr>
          <w:spacing w:val="-9"/>
          <w:sz w:val="14"/>
        </w:rPr>
        <w:t xml:space="preserve"> </w:t>
      </w:r>
      <w:r>
        <w:rPr>
          <w:spacing w:val="-2"/>
          <w:sz w:val="14"/>
        </w:rPr>
        <w:t>sheriff’s</w:t>
      </w:r>
      <w:r>
        <w:rPr>
          <w:spacing w:val="-7"/>
          <w:sz w:val="14"/>
        </w:rPr>
        <w:t xml:space="preserve"> </w:t>
      </w:r>
      <w:r>
        <w:rPr>
          <w:spacing w:val="-2"/>
          <w:sz w:val="14"/>
        </w:rPr>
        <w:t>department</w:t>
      </w:r>
      <w:r>
        <w:rPr>
          <w:spacing w:val="-6"/>
          <w:sz w:val="14"/>
        </w:rPr>
        <w:t xml:space="preserve"> </w:t>
      </w:r>
      <w:r>
        <w:rPr>
          <w:spacing w:val="-2"/>
          <w:sz w:val="14"/>
        </w:rPr>
        <w:t>is</w:t>
      </w:r>
      <w:r>
        <w:rPr>
          <w:spacing w:val="-7"/>
          <w:sz w:val="14"/>
        </w:rPr>
        <w:t xml:space="preserve"> </w:t>
      </w:r>
      <w:r>
        <w:rPr>
          <w:spacing w:val="-2"/>
          <w:sz w:val="14"/>
        </w:rPr>
        <w:t>legally</w:t>
      </w:r>
      <w:r>
        <w:rPr>
          <w:spacing w:val="-6"/>
          <w:sz w:val="14"/>
        </w:rPr>
        <w:t xml:space="preserve"> </w:t>
      </w:r>
      <w:r>
        <w:rPr>
          <w:spacing w:val="-2"/>
          <w:sz w:val="14"/>
        </w:rPr>
        <w:t>obligated</w:t>
      </w:r>
      <w:r>
        <w:rPr>
          <w:spacing w:val="-7"/>
          <w:sz w:val="14"/>
        </w:rPr>
        <w:t xml:space="preserve"> </w:t>
      </w:r>
      <w:r>
        <w:rPr>
          <w:spacing w:val="-2"/>
          <w:sz w:val="14"/>
        </w:rPr>
        <w:t>to</w:t>
      </w:r>
      <w:r>
        <w:rPr>
          <w:spacing w:val="-6"/>
          <w:sz w:val="14"/>
        </w:rPr>
        <w:t xml:space="preserve"> </w:t>
      </w:r>
      <w:r>
        <w:rPr>
          <w:spacing w:val="-2"/>
          <w:sz w:val="14"/>
        </w:rPr>
        <w:t>provide</w:t>
      </w:r>
      <w:r>
        <w:rPr>
          <w:spacing w:val="-7"/>
          <w:sz w:val="14"/>
        </w:rPr>
        <w:t xml:space="preserve"> </w:t>
      </w:r>
      <w:r>
        <w:rPr>
          <w:spacing w:val="-2"/>
          <w:sz w:val="14"/>
        </w:rPr>
        <w:t>public</w:t>
      </w:r>
      <w:r>
        <w:rPr>
          <w:spacing w:val="-7"/>
          <w:sz w:val="14"/>
        </w:rPr>
        <w:t xml:space="preserve"> </w:t>
      </w:r>
      <w:r>
        <w:rPr>
          <w:spacing w:val="-2"/>
          <w:sz w:val="14"/>
        </w:rPr>
        <w:t>access</w:t>
      </w:r>
      <w:r>
        <w:rPr>
          <w:spacing w:val="-7"/>
          <w:sz w:val="14"/>
        </w:rPr>
        <w:t xml:space="preserve"> </w:t>
      </w:r>
      <w:r>
        <w:rPr>
          <w:spacing w:val="-2"/>
          <w:sz w:val="14"/>
        </w:rPr>
        <w:t>to</w:t>
      </w:r>
      <w:r>
        <w:rPr>
          <w:spacing w:val="-6"/>
          <w:sz w:val="14"/>
        </w:rPr>
        <w:t xml:space="preserve"> </w:t>
      </w:r>
      <w:r>
        <w:rPr>
          <w:spacing w:val="-2"/>
          <w:sz w:val="14"/>
        </w:rPr>
        <w:t>records</w:t>
      </w:r>
      <w:r>
        <w:rPr>
          <w:spacing w:val="40"/>
          <w:sz w:val="14"/>
        </w:rPr>
        <w:t xml:space="preserve"> </w:t>
      </w:r>
      <w:r>
        <w:rPr>
          <w:spacing w:val="-2"/>
          <w:sz w:val="14"/>
        </w:rPr>
        <w:t>in its possession, which cannot be avoided by invoking a common law exception that</w:t>
      </w:r>
      <w:r>
        <w:rPr>
          <w:spacing w:val="40"/>
          <w:sz w:val="14"/>
        </w:rPr>
        <w:t xml:space="preserve"> </w:t>
      </w:r>
      <w:r>
        <w:rPr>
          <w:sz w:val="14"/>
        </w:rPr>
        <w:t>is</w:t>
      </w:r>
      <w:r>
        <w:rPr>
          <w:spacing w:val="-9"/>
          <w:sz w:val="14"/>
        </w:rPr>
        <w:t xml:space="preserve"> </w:t>
      </w:r>
      <w:r>
        <w:rPr>
          <w:sz w:val="14"/>
        </w:rPr>
        <w:t>exclusive</w:t>
      </w:r>
      <w:r>
        <w:rPr>
          <w:spacing w:val="-9"/>
          <w:sz w:val="14"/>
        </w:rPr>
        <w:t xml:space="preserve"> </w:t>
      </w:r>
      <w:r>
        <w:rPr>
          <w:sz w:val="14"/>
        </w:rPr>
        <w:t>to</w:t>
      </w:r>
      <w:r>
        <w:rPr>
          <w:spacing w:val="-9"/>
          <w:sz w:val="14"/>
        </w:rPr>
        <w:t xml:space="preserve"> </w:t>
      </w:r>
      <w:r>
        <w:rPr>
          <w:sz w:val="14"/>
        </w:rPr>
        <w:t>the</w:t>
      </w:r>
      <w:r>
        <w:rPr>
          <w:spacing w:val="-8"/>
          <w:sz w:val="14"/>
        </w:rPr>
        <w:t xml:space="preserve"> </w:t>
      </w:r>
      <w:r>
        <w:rPr>
          <w:sz w:val="14"/>
        </w:rPr>
        <w:t>records</w:t>
      </w:r>
      <w:r>
        <w:rPr>
          <w:spacing w:val="-9"/>
          <w:sz w:val="14"/>
        </w:rPr>
        <w:t xml:space="preserve"> </w:t>
      </w:r>
      <w:r>
        <w:rPr>
          <w:sz w:val="14"/>
        </w:rPr>
        <w:t>of</w:t>
      </w:r>
      <w:r>
        <w:rPr>
          <w:spacing w:val="-9"/>
          <w:sz w:val="14"/>
        </w:rPr>
        <w:t xml:space="preserve"> </w:t>
      </w:r>
      <w:r>
        <w:rPr>
          <w:sz w:val="14"/>
        </w:rPr>
        <w:t>another</w:t>
      </w:r>
      <w:r>
        <w:rPr>
          <w:spacing w:val="-9"/>
          <w:sz w:val="14"/>
        </w:rPr>
        <w:t xml:space="preserve"> </w:t>
      </w:r>
      <w:r>
        <w:rPr>
          <w:sz w:val="14"/>
        </w:rPr>
        <w:t>custodian.</w:t>
      </w:r>
      <w:r>
        <w:rPr>
          <w:spacing w:val="8"/>
          <w:sz w:val="14"/>
        </w:rPr>
        <w:t xml:space="preserve"> </w:t>
      </w:r>
      <w:r>
        <w:rPr>
          <w:sz w:val="14"/>
        </w:rPr>
        <w:t>That</w:t>
      </w:r>
      <w:r>
        <w:rPr>
          <w:spacing w:val="-9"/>
          <w:sz w:val="14"/>
        </w:rPr>
        <w:t xml:space="preserve"> </w:t>
      </w:r>
      <w:r>
        <w:rPr>
          <w:sz w:val="14"/>
        </w:rPr>
        <w:t>the</w:t>
      </w:r>
      <w:r>
        <w:rPr>
          <w:spacing w:val="-9"/>
          <w:sz w:val="14"/>
        </w:rPr>
        <w:t xml:space="preserve"> </w:t>
      </w:r>
      <w:r>
        <w:rPr>
          <w:sz w:val="14"/>
        </w:rPr>
        <w:t>same</w:t>
      </w:r>
      <w:r>
        <w:rPr>
          <w:spacing w:val="-9"/>
          <w:sz w:val="14"/>
        </w:rPr>
        <w:t xml:space="preserve"> </w:t>
      </w:r>
      <w:r>
        <w:rPr>
          <w:sz w:val="14"/>
        </w:rPr>
        <w:t>record</w:t>
      </w:r>
      <w:r>
        <w:rPr>
          <w:spacing w:val="-8"/>
          <w:sz w:val="14"/>
        </w:rPr>
        <w:t xml:space="preserve"> </w:t>
      </w:r>
      <w:r>
        <w:rPr>
          <w:sz w:val="14"/>
        </w:rPr>
        <w:t>was</w:t>
      </w:r>
      <w:r>
        <w:rPr>
          <w:spacing w:val="-9"/>
          <w:sz w:val="14"/>
        </w:rPr>
        <w:t xml:space="preserve"> </w:t>
      </w:r>
      <w:r>
        <w:rPr>
          <w:sz w:val="14"/>
        </w:rPr>
        <w:t>in</w:t>
      </w:r>
      <w:r>
        <w:rPr>
          <w:spacing w:val="-9"/>
          <w:sz w:val="14"/>
        </w:rPr>
        <w:t xml:space="preserve"> </w:t>
      </w:r>
      <w:r>
        <w:rPr>
          <w:sz w:val="14"/>
        </w:rPr>
        <w:t>the</w:t>
      </w:r>
      <w:r>
        <w:rPr>
          <w:spacing w:val="-9"/>
          <w:sz w:val="14"/>
        </w:rPr>
        <w:t xml:space="preserve"> </w:t>
      </w:r>
      <w:r>
        <w:rPr>
          <w:sz w:val="14"/>
        </w:rPr>
        <w:t>cus-</w:t>
      </w:r>
      <w:r>
        <w:rPr>
          <w:spacing w:val="-2"/>
          <w:sz w:val="14"/>
        </w:rPr>
        <w:t>tody of</w:t>
      </w:r>
      <w:r>
        <w:rPr>
          <w:spacing w:val="-4"/>
          <w:sz w:val="14"/>
        </w:rPr>
        <w:t xml:space="preserve"> </w:t>
      </w:r>
      <w:r>
        <w:rPr>
          <w:spacing w:val="-2"/>
          <w:sz w:val="14"/>
        </w:rPr>
        <w:t>both</w:t>
      </w:r>
      <w:r>
        <w:rPr>
          <w:spacing w:val="-4"/>
          <w:sz w:val="14"/>
        </w:rPr>
        <w:t xml:space="preserve"> </w:t>
      </w:r>
      <w:r>
        <w:rPr>
          <w:spacing w:val="-2"/>
          <w:sz w:val="14"/>
        </w:rPr>
        <w:t>the</w:t>
      </w:r>
      <w:r>
        <w:rPr>
          <w:spacing w:val="-4"/>
          <w:sz w:val="14"/>
        </w:rPr>
        <w:t xml:space="preserve"> </w:t>
      </w:r>
      <w:r>
        <w:rPr>
          <w:spacing w:val="-2"/>
          <w:sz w:val="14"/>
        </w:rPr>
        <w:t>law</w:t>
      </w:r>
      <w:r>
        <w:rPr>
          <w:spacing w:val="-4"/>
          <w:sz w:val="14"/>
        </w:rPr>
        <w:t xml:space="preserve"> </w:t>
      </w:r>
      <w:r>
        <w:rPr>
          <w:spacing w:val="-2"/>
          <w:sz w:val="14"/>
        </w:rPr>
        <w:t>enforcement</w:t>
      </w:r>
      <w:r>
        <w:rPr>
          <w:spacing w:val="-4"/>
          <w:sz w:val="14"/>
        </w:rPr>
        <w:t xml:space="preserve"> </w:t>
      </w:r>
      <w:r>
        <w:rPr>
          <w:spacing w:val="-2"/>
          <w:sz w:val="14"/>
        </w:rPr>
        <w:t>agency</w:t>
      </w:r>
      <w:r>
        <w:rPr>
          <w:spacing w:val="-4"/>
          <w:sz w:val="14"/>
        </w:rPr>
        <w:t xml:space="preserve"> </w:t>
      </w:r>
      <w:r>
        <w:rPr>
          <w:spacing w:val="-2"/>
          <w:sz w:val="14"/>
        </w:rPr>
        <w:t>and</w:t>
      </w:r>
      <w:r>
        <w:rPr>
          <w:spacing w:val="-4"/>
          <w:sz w:val="14"/>
        </w:rPr>
        <w:t xml:space="preserve"> </w:t>
      </w:r>
      <w:r>
        <w:rPr>
          <w:spacing w:val="-2"/>
          <w:sz w:val="14"/>
        </w:rPr>
        <w:t>the</w:t>
      </w:r>
      <w:r>
        <w:rPr>
          <w:spacing w:val="-4"/>
          <w:sz w:val="14"/>
        </w:rPr>
        <w:t xml:space="preserve"> </w:t>
      </w:r>
      <w:r>
        <w:rPr>
          <w:spacing w:val="-2"/>
          <w:sz w:val="14"/>
        </w:rPr>
        <w:t>district</w:t>
      </w:r>
      <w:r>
        <w:rPr>
          <w:spacing w:val="-4"/>
          <w:sz w:val="14"/>
        </w:rPr>
        <w:t xml:space="preserve"> </w:t>
      </w:r>
      <w:r>
        <w:rPr>
          <w:spacing w:val="-2"/>
          <w:sz w:val="14"/>
        </w:rPr>
        <w:t>attorney</w:t>
      </w:r>
      <w:r>
        <w:rPr>
          <w:spacing w:val="-4"/>
          <w:sz w:val="14"/>
        </w:rPr>
        <w:t xml:space="preserve"> </w:t>
      </w:r>
      <w:r>
        <w:rPr>
          <w:spacing w:val="-2"/>
          <w:sz w:val="14"/>
        </w:rPr>
        <w:t>does</w:t>
      </w:r>
      <w:r>
        <w:rPr>
          <w:spacing w:val="-5"/>
          <w:sz w:val="14"/>
        </w:rPr>
        <w:t xml:space="preserve"> </w:t>
      </w:r>
      <w:r>
        <w:rPr>
          <w:spacing w:val="-2"/>
          <w:sz w:val="14"/>
        </w:rPr>
        <w:t>not</w:t>
      </w:r>
      <w:r>
        <w:rPr>
          <w:spacing w:val="-5"/>
          <w:sz w:val="14"/>
        </w:rPr>
        <w:t xml:space="preserve"> </w:t>
      </w:r>
      <w:r>
        <w:rPr>
          <w:spacing w:val="-2"/>
          <w:sz w:val="14"/>
        </w:rPr>
        <w:t>change</w:t>
      </w:r>
      <w:r>
        <w:rPr>
          <w:spacing w:val="-5"/>
          <w:sz w:val="14"/>
        </w:rPr>
        <w:t xml:space="preserve"> </w:t>
      </w:r>
      <w:r>
        <w:rPr>
          <w:spacing w:val="-2"/>
          <w:sz w:val="14"/>
        </w:rPr>
        <w:t>the</w:t>
      </w:r>
      <w:r>
        <w:rPr>
          <w:spacing w:val="40"/>
          <w:sz w:val="14"/>
        </w:rPr>
        <w:t xml:space="preserve"> </w:t>
      </w:r>
      <w:r>
        <w:rPr>
          <w:spacing w:val="-2"/>
          <w:sz w:val="14"/>
        </w:rPr>
        <w:t>outcome.</w:t>
      </w:r>
      <w:r>
        <w:rPr>
          <w:spacing w:val="26"/>
          <w:sz w:val="14"/>
        </w:rPr>
        <w:t xml:space="preserve"> </w:t>
      </w:r>
      <w:r>
        <w:rPr>
          <w:spacing w:val="-2"/>
          <w:sz w:val="14"/>
        </w:rPr>
        <w:t>To</w:t>
      </w:r>
      <w:r>
        <w:rPr>
          <w:spacing w:val="-3"/>
          <w:sz w:val="14"/>
        </w:rPr>
        <w:t xml:space="preserve"> </w:t>
      </w:r>
      <w:r>
        <w:rPr>
          <w:spacing w:val="-2"/>
          <w:sz w:val="14"/>
        </w:rPr>
        <w:t>the</w:t>
      </w:r>
      <w:r>
        <w:rPr>
          <w:spacing w:val="-3"/>
          <w:sz w:val="14"/>
        </w:rPr>
        <w:t xml:space="preserve"> </w:t>
      </w:r>
      <w:r>
        <w:rPr>
          <w:spacing w:val="-2"/>
          <w:sz w:val="14"/>
        </w:rPr>
        <w:t>extent</w:t>
      </w:r>
      <w:r>
        <w:rPr>
          <w:spacing w:val="-3"/>
          <w:sz w:val="14"/>
        </w:rPr>
        <w:t xml:space="preserve"> </w:t>
      </w:r>
      <w:r>
        <w:rPr>
          <w:spacing w:val="-2"/>
          <w:sz w:val="14"/>
        </w:rPr>
        <w:t>that</w:t>
      </w:r>
      <w:r>
        <w:rPr>
          <w:spacing w:val="-3"/>
          <w:sz w:val="14"/>
        </w:rPr>
        <w:t xml:space="preserve"> </w:t>
      </w:r>
      <w:r>
        <w:rPr>
          <w:spacing w:val="-2"/>
          <w:sz w:val="14"/>
        </w:rPr>
        <w:t>a</w:t>
      </w:r>
      <w:r>
        <w:rPr>
          <w:spacing w:val="-3"/>
          <w:sz w:val="14"/>
        </w:rPr>
        <w:t xml:space="preserve"> </w:t>
      </w:r>
      <w:r>
        <w:rPr>
          <w:spacing w:val="-2"/>
          <w:sz w:val="14"/>
        </w:rPr>
        <w:t>sheriff’s department can articulate a policy reason why</w:t>
      </w:r>
      <w:r>
        <w:rPr>
          <w:spacing w:val="40"/>
          <w:sz w:val="14"/>
        </w:rPr>
        <w:t xml:space="preserve"> </w:t>
      </w:r>
      <w:r>
        <w:rPr>
          <w:sz w:val="14"/>
        </w:rPr>
        <w:t>the</w:t>
      </w:r>
      <w:r>
        <w:rPr>
          <w:spacing w:val="-9"/>
          <w:sz w:val="14"/>
        </w:rPr>
        <w:t xml:space="preserve"> </w:t>
      </w:r>
      <w:r>
        <w:rPr>
          <w:sz w:val="14"/>
        </w:rPr>
        <w:t>public</w:t>
      </w:r>
      <w:r>
        <w:rPr>
          <w:spacing w:val="-8"/>
          <w:sz w:val="14"/>
        </w:rPr>
        <w:t xml:space="preserve"> </w:t>
      </w:r>
      <w:r>
        <w:rPr>
          <w:sz w:val="14"/>
        </w:rPr>
        <w:t>interest</w:t>
      </w:r>
      <w:r>
        <w:rPr>
          <w:spacing w:val="-9"/>
          <w:sz w:val="14"/>
        </w:rPr>
        <w:t xml:space="preserve"> </w:t>
      </w:r>
      <w:r>
        <w:rPr>
          <w:sz w:val="14"/>
        </w:rPr>
        <w:t>in</w:t>
      </w:r>
      <w:r>
        <w:rPr>
          <w:spacing w:val="-8"/>
          <w:sz w:val="14"/>
        </w:rPr>
        <w:t xml:space="preserve"> </w:t>
      </w:r>
      <w:r>
        <w:rPr>
          <w:sz w:val="14"/>
        </w:rPr>
        <w:t>disclosure</w:t>
      </w:r>
      <w:r>
        <w:rPr>
          <w:spacing w:val="-9"/>
          <w:sz w:val="14"/>
        </w:rPr>
        <w:t xml:space="preserve"> </w:t>
      </w:r>
      <w:r>
        <w:rPr>
          <w:sz w:val="14"/>
        </w:rPr>
        <w:t>is</w:t>
      </w:r>
      <w:r>
        <w:rPr>
          <w:spacing w:val="-9"/>
          <w:sz w:val="14"/>
        </w:rPr>
        <w:t xml:space="preserve"> </w:t>
      </w:r>
      <w:r>
        <w:rPr>
          <w:sz w:val="14"/>
        </w:rPr>
        <w:t>outweighed</w:t>
      </w:r>
      <w:r>
        <w:rPr>
          <w:spacing w:val="-8"/>
          <w:sz w:val="14"/>
        </w:rPr>
        <w:t xml:space="preserve"> </w:t>
      </w:r>
      <w:r>
        <w:rPr>
          <w:sz w:val="14"/>
        </w:rPr>
        <w:t>by</w:t>
      </w:r>
      <w:r>
        <w:rPr>
          <w:spacing w:val="-9"/>
          <w:sz w:val="14"/>
        </w:rPr>
        <w:t xml:space="preserve"> </w:t>
      </w:r>
      <w:r>
        <w:rPr>
          <w:sz w:val="14"/>
        </w:rPr>
        <w:t>the</w:t>
      </w:r>
      <w:r>
        <w:rPr>
          <w:spacing w:val="-9"/>
          <w:sz w:val="14"/>
        </w:rPr>
        <w:t xml:space="preserve"> </w:t>
      </w:r>
      <w:r>
        <w:rPr>
          <w:sz w:val="14"/>
        </w:rPr>
        <w:t>interest</w:t>
      </w:r>
      <w:r>
        <w:rPr>
          <w:spacing w:val="-8"/>
          <w:sz w:val="14"/>
        </w:rPr>
        <w:t xml:space="preserve"> </w:t>
      </w:r>
      <w:r>
        <w:rPr>
          <w:sz w:val="14"/>
        </w:rPr>
        <w:t>in</w:t>
      </w:r>
      <w:r>
        <w:rPr>
          <w:spacing w:val="-9"/>
          <w:sz w:val="14"/>
        </w:rPr>
        <w:t xml:space="preserve"> </w:t>
      </w:r>
      <w:r>
        <w:rPr>
          <w:sz w:val="14"/>
        </w:rPr>
        <w:t>withholding</w:t>
      </w:r>
      <w:r>
        <w:rPr>
          <w:spacing w:val="-9"/>
          <w:sz w:val="14"/>
        </w:rPr>
        <w:t xml:space="preserve"> </w:t>
      </w:r>
      <w:r>
        <w:rPr>
          <w:sz w:val="14"/>
        </w:rPr>
        <w:t>the</w:t>
      </w:r>
      <w:r>
        <w:rPr>
          <w:spacing w:val="-9"/>
          <w:sz w:val="14"/>
        </w:rPr>
        <w:t xml:space="preserve"> </w:t>
      </w:r>
      <w:r>
        <w:rPr>
          <w:sz w:val="14"/>
        </w:rPr>
        <w:t>par-ticular</w:t>
      </w:r>
      <w:r>
        <w:rPr>
          <w:spacing w:val="-7"/>
          <w:sz w:val="14"/>
        </w:rPr>
        <w:t xml:space="preserve"> </w:t>
      </w:r>
      <w:r>
        <w:rPr>
          <w:sz w:val="14"/>
        </w:rPr>
        <w:t>record</w:t>
      </w:r>
      <w:r>
        <w:rPr>
          <w:spacing w:val="-7"/>
          <w:sz w:val="14"/>
        </w:rPr>
        <w:t xml:space="preserve"> </w:t>
      </w:r>
      <w:r>
        <w:rPr>
          <w:sz w:val="14"/>
        </w:rPr>
        <w:t>it</w:t>
      </w:r>
      <w:r>
        <w:rPr>
          <w:spacing w:val="-7"/>
          <w:sz w:val="14"/>
        </w:rPr>
        <w:t xml:space="preserve"> </w:t>
      </w:r>
      <w:r>
        <w:rPr>
          <w:sz w:val="14"/>
        </w:rPr>
        <w:t>may</w:t>
      </w:r>
      <w:r>
        <w:rPr>
          <w:spacing w:val="-7"/>
          <w:sz w:val="14"/>
        </w:rPr>
        <w:t xml:space="preserve"> </w:t>
      </w:r>
      <w:r>
        <w:rPr>
          <w:sz w:val="14"/>
        </w:rPr>
        <w:t>properly</w:t>
      </w:r>
      <w:r>
        <w:rPr>
          <w:spacing w:val="-7"/>
          <w:sz w:val="14"/>
        </w:rPr>
        <w:t xml:space="preserve"> </w:t>
      </w:r>
      <w:r>
        <w:rPr>
          <w:sz w:val="14"/>
        </w:rPr>
        <w:t>deny</w:t>
      </w:r>
      <w:r>
        <w:rPr>
          <w:spacing w:val="-7"/>
          <w:sz w:val="14"/>
        </w:rPr>
        <w:t xml:space="preserve"> </w:t>
      </w:r>
      <w:r>
        <w:rPr>
          <w:sz w:val="14"/>
        </w:rPr>
        <w:t>access.</w:t>
      </w:r>
      <w:r>
        <w:rPr>
          <w:spacing w:val="22"/>
          <w:sz w:val="14"/>
        </w:rPr>
        <w:t xml:space="preserve"> </w:t>
      </w:r>
      <w:r>
        <w:rPr>
          <w:sz w:val="14"/>
        </w:rPr>
        <w:t>Portage</w:t>
      </w:r>
      <w:r>
        <w:rPr>
          <w:spacing w:val="-7"/>
          <w:sz w:val="14"/>
        </w:rPr>
        <w:t xml:space="preserve"> </w:t>
      </w:r>
      <w:r>
        <w:rPr>
          <w:sz w:val="14"/>
        </w:rPr>
        <w:t>Daily</w:t>
      </w:r>
      <w:r>
        <w:rPr>
          <w:spacing w:val="-7"/>
          <w:sz w:val="14"/>
        </w:rPr>
        <w:t xml:space="preserve"> </w:t>
      </w:r>
      <w:r>
        <w:rPr>
          <w:sz w:val="14"/>
        </w:rPr>
        <w:t>Register</w:t>
      </w:r>
      <w:r>
        <w:rPr>
          <w:spacing w:val="-7"/>
          <w:sz w:val="14"/>
        </w:rPr>
        <w:t xml:space="preserve"> </w:t>
      </w:r>
      <w:r>
        <w:rPr>
          <w:sz w:val="14"/>
        </w:rPr>
        <w:t>v.</w:t>
      </w:r>
      <w:r>
        <w:rPr>
          <w:spacing w:val="-7"/>
          <w:sz w:val="14"/>
        </w:rPr>
        <w:t xml:space="preserve"> </w:t>
      </w:r>
      <w:r>
        <w:rPr>
          <w:sz w:val="14"/>
        </w:rPr>
        <w:t>Columbia</w:t>
      </w:r>
      <w:r>
        <w:rPr>
          <w:spacing w:val="-7"/>
          <w:sz w:val="14"/>
        </w:rPr>
        <w:t xml:space="preserve"> </w:t>
      </w:r>
      <w:r>
        <w:rPr>
          <w:sz w:val="14"/>
        </w:rPr>
        <w:t>Co.</w:t>
      </w:r>
      <w:r>
        <w:rPr>
          <w:spacing w:val="40"/>
          <w:sz w:val="14"/>
        </w:rPr>
        <w:t xml:space="preserve"> </w:t>
      </w:r>
      <w:r>
        <w:rPr>
          <w:spacing w:val="-2"/>
          <w:sz w:val="14"/>
        </w:rPr>
        <w:t>Sheriff’s Department,</w:t>
      </w:r>
      <w:r>
        <w:rPr>
          <w:spacing w:val="-4"/>
          <w:sz w:val="14"/>
        </w:rPr>
        <w:t xml:space="preserve"> </w:t>
      </w:r>
      <w:hyperlink r:id="rId579">
        <w:r>
          <w:rPr>
            <w:color w:val="0000E5"/>
            <w:spacing w:val="-2"/>
            <w:sz w:val="14"/>
          </w:rPr>
          <w:t>2008</w:t>
        </w:r>
        <w:r>
          <w:rPr>
            <w:color w:val="0000E5"/>
            <w:spacing w:val="-5"/>
            <w:sz w:val="14"/>
          </w:rPr>
          <w:t xml:space="preserve"> </w:t>
        </w:r>
        <w:r>
          <w:rPr>
            <w:color w:val="0000E5"/>
            <w:spacing w:val="-2"/>
            <w:sz w:val="14"/>
          </w:rPr>
          <w:t>WI</w:t>
        </w:r>
        <w:r>
          <w:rPr>
            <w:color w:val="0000E5"/>
            <w:spacing w:val="-5"/>
            <w:sz w:val="14"/>
          </w:rPr>
          <w:t xml:space="preserve"> </w:t>
        </w:r>
        <w:r>
          <w:rPr>
            <w:color w:val="0000E5"/>
            <w:spacing w:val="-2"/>
            <w:sz w:val="14"/>
          </w:rPr>
          <w:t>App</w:t>
        </w:r>
        <w:r>
          <w:rPr>
            <w:color w:val="0000E5"/>
            <w:spacing w:val="-5"/>
            <w:sz w:val="14"/>
          </w:rPr>
          <w:t xml:space="preserve"> </w:t>
        </w:r>
        <w:r>
          <w:rPr>
            <w:color w:val="0000E5"/>
            <w:spacing w:val="-2"/>
            <w:sz w:val="14"/>
          </w:rPr>
          <w:t>30</w:t>
        </w:r>
      </w:hyperlink>
      <w:r>
        <w:rPr>
          <w:spacing w:val="-2"/>
          <w:sz w:val="14"/>
        </w:rPr>
        <w:t>,</w:t>
      </w:r>
      <w:r>
        <w:rPr>
          <w:spacing w:val="-10"/>
          <w:sz w:val="14"/>
        </w:rPr>
        <w:t xml:space="preserve"> </w:t>
      </w:r>
      <w:hyperlink r:id="rId580">
        <w:r>
          <w:rPr>
            <w:color w:val="0000E5"/>
            <w:spacing w:val="-2"/>
            <w:sz w:val="14"/>
          </w:rPr>
          <w:t>308</w:t>
        </w:r>
        <w:r>
          <w:rPr>
            <w:color w:val="0000E5"/>
            <w:spacing w:val="-6"/>
            <w:sz w:val="14"/>
          </w:rPr>
          <w:t xml:space="preserve"> </w:t>
        </w:r>
        <w:r>
          <w:rPr>
            <w:color w:val="0000E5"/>
            <w:spacing w:val="-2"/>
            <w:sz w:val="14"/>
          </w:rPr>
          <w:t>Wis.</w:t>
        </w:r>
        <w:r>
          <w:rPr>
            <w:color w:val="0000E5"/>
            <w:spacing w:val="-4"/>
            <w:sz w:val="14"/>
          </w:rPr>
          <w:t xml:space="preserve"> </w:t>
        </w:r>
        <w:r>
          <w:rPr>
            <w:color w:val="0000E5"/>
            <w:spacing w:val="-2"/>
            <w:sz w:val="14"/>
          </w:rPr>
          <w:t>2d</w:t>
        </w:r>
        <w:r>
          <w:rPr>
            <w:color w:val="0000E5"/>
            <w:spacing w:val="-4"/>
            <w:sz w:val="14"/>
          </w:rPr>
          <w:t xml:space="preserve"> </w:t>
        </w:r>
        <w:r>
          <w:rPr>
            <w:color w:val="0000E5"/>
            <w:spacing w:val="-2"/>
            <w:sz w:val="14"/>
          </w:rPr>
          <w:t>357</w:t>
        </w:r>
      </w:hyperlink>
      <w:r>
        <w:rPr>
          <w:spacing w:val="-2"/>
          <w:sz w:val="14"/>
        </w:rPr>
        <w:t>,</w:t>
      </w:r>
      <w:r>
        <w:rPr>
          <w:spacing w:val="-10"/>
          <w:sz w:val="14"/>
        </w:rPr>
        <w:t xml:space="preserve"> </w:t>
      </w:r>
      <w:hyperlink r:id="rId581">
        <w:r>
          <w:rPr>
            <w:color w:val="0000E5"/>
            <w:spacing w:val="-2"/>
            <w:sz w:val="14"/>
          </w:rPr>
          <w:t>746</w:t>
        </w:r>
        <w:r>
          <w:rPr>
            <w:color w:val="0000E5"/>
            <w:spacing w:val="-4"/>
            <w:sz w:val="14"/>
          </w:rPr>
          <w:t xml:space="preserve"> </w:t>
        </w:r>
        <w:r>
          <w:rPr>
            <w:color w:val="0000E5"/>
            <w:spacing w:val="-2"/>
            <w:sz w:val="14"/>
          </w:rPr>
          <w:t>N.W.2d</w:t>
        </w:r>
        <w:r>
          <w:rPr>
            <w:color w:val="0000E5"/>
            <w:spacing w:val="-3"/>
            <w:sz w:val="14"/>
          </w:rPr>
          <w:t xml:space="preserve"> </w:t>
        </w:r>
        <w:r>
          <w:rPr>
            <w:color w:val="0000E5"/>
            <w:spacing w:val="-2"/>
            <w:sz w:val="14"/>
          </w:rPr>
          <w:t>525</w:t>
        </w:r>
      </w:hyperlink>
      <w:r>
        <w:rPr>
          <w:spacing w:val="-2"/>
          <w:sz w:val="14"/>
        </w:rPr>
        <w:t>,</w:t>
      </w:r>
      <w:r>
        <w:rPr>
          <w:spacing w:val="-12"/>
          <w:sz w:val="14"/>
        </w:rPr>
        <w:t xml:space="preserve"> </w:t>
      </w:r>
      <w:hyperlink r:id="rId582">
        <w:r>
          <w:rPr>
            <w:color w:val="0000E5"/>
            <w:spacing w:val="-2"/>
            <w:sz w:val="14"/>
          </w:rPr>
          <w:t>07−0323</w:t>
        </w:r>
      </w:hyperlink>
      <w:r>
        <w:rPr>
          <w:spacing w:val="-2"/>
          <w:sz w:val="14"/>
        </w:rPr>
        <w:t>.</w:t>
      </w:r>
      <w:r>
        <w:rPr>
          <w:spacing w:val="40"/>
          <w:sz w:val="14"/>
        </w:rPr>
        <w:t xml:space="preserve"> </w:t>
      </w:r>
      <w:r>
        <w:rPr>
          <w:sz w:val="14"/>
        </w:rPr>
        <w:t>When requests are complex, municipalities should</w:t>
      </w:r>
      <w:r>
        <w:rPr>
          <w:spacing w:val="-1"/>
          <w:sz w:val="14"/>
        </w:rPr>
        <w:t xml:space="preserve"> </w:t>
      </w:r>
      <w:r>
        <w:rPr>
          <w:sz w:val="14"/>
        </w:rPr>
        <w:t>be</w:t>
      </w:r>
      <w:r>
        <w:rPr>
          <w:spacing w:val="-1"/>
          <w:sz w:val="14"/>
        </w:rPr>
        <w:t xml:space="preserve"> </w:t>
      </w:r>
      <w:r>
        <w:rPr>
          <w:sz w:val="14"/>
        </w:rPr>
        <w:t>afforded reasonable latitude</w:t>
      </w:r>
      <w:r>
        <w:rPr>
          <w:spacing w:val="40"/>
          <w:sz w:val="14"/>
        </w:rPr>
        <w:t xml:space="preserve"> </w:t>
      </w:r>
      <w:r>
        <w:rPr>
          <w:sz w:val="14"/>
        </w:rPr>
        <w:t>in</w:t>
      </w:r>
      <w:r>
        <w:rPr>
          <w:spacing w:val="-3"/>
          <w:sz w:val="14"/>
        </w:rPr>
        <w:t xml:space="preserve"> </w:t>
      </w:r>
      <w:r>
        <w:rPr>
          <w:sz w:val="14"/>
        </w:rPr>
        <w:t>time</w:t>
      </w:r>
      <w:r>
        <w:rPr>
          <w:spacing w:val="-3"/>
          <w:sz w:val="14"/>
        </w:rPr>
        <w:t xml:space="preserve"> </w:t>
      </w:r>
      <w:r>
        <w:rPr>
          <w:sz w:val="14"/>
        </w:rPr>
        <w:t>for</w:t>
      </w:r>
      <w:r>
        <w:rPr>
          <w:spacing w:val="-3"/>
          <w:sz w:val="14"/>
        </w:rPr>
        <w:t xml:space="preserve"> </w:t>
      </w:r>
      <w:r>
        <w:rPr>
          <w:sz w:val="14"/>
        </w:rPr>
        <w:t>their</w:t>
      </w:r>
      <w:r>
        <w:rPr>
          <w:spacing w:val="-3"/>
          <w:sz w:val="14"/>
        </w:rPr>
        <w:t xml:space="preserve"> </w:t>
      </w:r>
      <w:r>
        <w:rPr>
          <w:sz w:val="14"/>
        </w:rPr>
        <w:t>responses.</w:t>
      </w:r>
      <w:r>
        <w:rPr>
          <w:spacing w:val="30"/>
          <w:sz w:val="14"/>
        </w:rPr>
        <w:t xml:space="preserve"> </w:t>
      </w:r>
      <w:r>
        <w:rPr>
          <w:sz w:val="14"/>
        </w:rPr>
        <w:t>An</w:t>
      </w:r>
      <w:r>
        <w:rPr>
          <w:spacing w:val="-3"/>
          <w:sz w:val="14"/>
        </w:rPr>
        <w:t xml:space="preserve"> </w:t>
      </w:r>
      <w:r>
        <w:rPr>
          <w:sz w:val="14"/>
        </w:rPr>
        <w:t>authority</w:t>
      </w:r>
      <w:r>
        <w:rPr>
          <w:spacing w:val="-3"/>
          <w:sz w:val="14"/>
        </w:rPr>
        <w:t xml:space="preserve"> </w:t>
      </w:r>
      <w:r>
        <w:rPr>
          <w:sz w:val="14"/>
        </w:rPr>
        <w:t>should</w:t>
      </w:r>
      <w:r>
        <w:rPr>
          <w:spacing w:val="-4"/>
          <w:sz w:val="14"/>
        </w:rPr>
        <w:t xml:space="preserve"> </w:t>
      </w:r>
      <w:r>
        <w:rPr>
          <w:sz w:val="14"/>
        </w:rPr>
        <w:t>not</w:t>
      </w:r>
      <w:r>
        <w:rPr>
          <w:spacing w:val="-3"/>
          <w:sz w:val="14"/>
        </w:rPr>
        <w:t xml:space="preserve"> </w:t>
      </w:r>
      <w:r>
        <w:rPr>
          <w:sz w:val="14"/>
        </w:rPr>
        <w:t>be</w:t>
      </w:r>
      <w:r>
        <w:rPr>
          <w:spacing w:val="-3"/>
          <w:sz w:val="14"/>
        </w:rPr>
        <w:t xml:space="preserve"> </w:t>
      </w:r>
      <w:r>
        <w:rPr>
          <w:sz w:val="14"/>
        </w:rPr>
        <w:t>subjected</w:t>
      </w:r>
      <w:r>
        <w:rPr>
          <w:spacing w:val="-3"/>
          <w:sz w:val="14"/>
        </w:rPr>
        <w:t xml:space="preserve"> </w:t>
      </w:r>
      <w:r>
        <w:rPr>
          <w:sz w:val="14"/>
        </w:rPr>
        <w:t>to</w:t>
      </w:r>
      <w:r>
        <w:rPr>
          <w:spacing w:val="-3"/>
          <w:sz w:val="14"/>
        </w:rPr>
        <w:t xml:space="preserve"> </w:t>
      </w:r>
      <w:r>
        <w:rPr>
          <w:sz w:val="14"/>
        </w:rPr>
        <w:t>the</w:t>
      </w:r>
      <w:r>
        <w:rPr>
          <w:spacing w:val="-3"/>
          <w:sz w:val="14"/>
        </w:rPr>
        <w:t xml:space="preserve"> </w:t>
      </w:r>
      <w:r>
        <w:rPr>
          <w:sz w:val="14"/>
        </w:rPr>
        <w:t>burden</w:t>
      </w:r>
      <w:r>
        <w:rPr>
          <w:spacing w:val="-3"/>
          <w:sz w:val="14"/>
        </w:rPr>
        <w:t xml:space="preserve"> </w:t>
      </w:r>
      <w:r>
        <w:rPr>
          <w:sz w:val="14"/>
        </w:rPr>
        <w:t>and</w:t>
      </w:r>
      <w:r>
        <w:rPr>
          <w:spacing w:val="40"/>
          <w:sz w:val="14"/>
        </w:rPr>
        <w:t xml:space="preserve"> </w:t>
      </w:r>
      <w:r>
        <w:rPr>
          <w:sz w:val="14"/>
        </w:rPr>
        <w:t>expense</w:t>
      </w:r>
      <w:r>
        <w:rPr>
          <w:spacing w:val="-5"/>
          <w:sz w:val="14"/>
        </w:rPr>
        <w:t xml:space="preserve"> </w:t>
      </w:r>
      <w:r>
        <w:rPr>
          <w:sz w:val="14"/>
        </w:rPr>
        <w:t>of</w:t>
      </w:r>
      <w:r>
        <w:rPr>
          <w:spacing w:val="-6"/>
          <w:sz w:val="14"/>
        </w:rPr>
        <w:t xml:space="preserve"> </w:t>
      </w:r>
      <w:r>
        <w:rPr>
          <w:sz w:val="14"/>
        </w:rPr>
        <w:t>a</w:t>
      </w:r>
      <w:r>
        <w:rPr>
          <w:spacing w:val="-6"/>
          <w:sz w:val="14"/>
        </w:rPr>
        <w:t xml:space="preserve"> </w:t>
      </w:r>
      <w:r>
        <w:rPr>
          <w:sz w:val="14"/>
        </w:rPr>
        <w:t>premature</w:t>
      </w:r>
      <w:r>
        <w:rPr>
          <w:spacing w:val="-6"/>
          <w:sz w:val="14"/>
        </w:rPr>
        <w:t xml:space="preserve"> </w:t>
      </w:r>
      <w:r>
        <w:rPr>
          <w:sz w:val="14"/>
        </w:rPr>
        <w:t>public</w:t>
      </w:r>
      <w:r>
        <w:rPr>
          <w:spacing w:val="-6"/>
          <w:sz w:val="14"/>
        </w:rPr>
        <w:t xml:space="preserve"> </w:t>
      </w:r>
      <w:r>
        <w:rPr>
          <w:sz w:val="14"/>
        </w:rPr>
        <w:t>records</w:t>
      </w:r>
      <w:r>
        <w:rPr>
          <w:spacing w:val="-6"/>
          <w:sz w:val="14"/>
        </w:rPr>
        <w:t xml:space="preserve"> </w:t>
      </w:r>
      <w:r>
        <w:rPr>
          <w:sz w:val="14"/>
        </w:rPr>
        <w:t>lawsuit</w:t>
      </w:r>
      <w:r>
        <w:rPr>
          <w:spacing w:val="-6"/>
          <w:sz w:val="14"/>
        </w:rPr>
        <w:t xml:space="preserve"> </w:t>
      </w:r>
      <w:r>
        <w:rPr>
          <w:sz w:val="14"/>
        </w:rPr>
        <w:t>while</w:t>
      </w:r>
      <w:r>
        <w:rPr>
          <w:spacing w:val="-6"/>
          <w:sz w:val="14"/>
        </w:rPr>
        <w:t xml:space="preserve"> </w:t>
      </w:r>
      <w:r>
        <w:rPr>
          <w:sz w:val="14"/>
        </w:rPr>
        <w:t>it</w:t>
      </w:r>
      <w:r>
        <w:rPr>
          <w:spacing w:val="-6"/>
          <w:sz w:val="14"/>
        </w:rPr>
        <w:t xml:space="preserve"> </w:t>
      </w:r>
      <w:r>
        <w:rPr>
          <w:sz w:val="14"/>
        </w:rPr>
        <w:t>is</w:t>
      </w:r>
      <w:r>
        <w:rPr>
          <w:spacing w:val="-6"/>
          <w:sz w:val="14"/>
        </w:rPr>
        <w:t xml:space="preserve"> </w:t>
      </w:r>
      <w:r>
        <w:rPr>
          <w:sz w:val="14"/>
        </w:rPr>
        <w:t>attempting</w:t>
      </w:r>
      <w:r>
        <w:rPr>
          <w:spacing w:val="-6"/>
          <w:sz w:val="14"/>
        </w:rPr>
        <w:t xml:space="preserve"> </w:t>
      </w:r>
      <w:r>
        <w:rPr>
          <w:sz w:val="14"/>
        </w:rPr>
        <w:t>in</w:t>
      </w:r>
      <w:r>
        <w:rPr>
          <w:spacing w:val="-6"/>
          <w:sz w:val="14"/>
        </w:rPr>
        <w:t xml:space="preserve"> </w:t>
      </w:r>
      <w:r>
        <w:rPr>
          <w:sz w:val="14"/>
        </w:rPr>
        <w:t>good</w:t>
      </w:r>
      <w:r>
        <w:rPr>
          <w:spacing w:val="-6"/>
          <w:sz w:val="14"/>
        </w:rPr>
        <w:t xml:space="preserve"> </w:t>
      </w:r>
      <w:r>
        <w:rPr>
          <w:sz w:val="14"/>
        </w:rPr>
        <w:t>faith</w:t>
      </w:r>
      <w:r>
        <w:rPr>
          <w:spacing w:val="-6"/>
          <w:sz w:val="14"/>
        </w:rPr>
        <w:t xml:space="preserve"> </w:t>
      </w:r>
      <w:r>
        <w:rPr>
          <w:sz w:val="14"/>
        </w:rPr>
        <w:t>to</w:t>
      </w:r>
      <w:r>
        <w:rPr>
          <w:spacing w:val="40"/>
          <w:sz w:val="14"/>
        </w:rPr>
        <w:t xml:space="preserve"> </w:t>
      </w:r>
      <w:r>
        <w:rPr>
          <w:sz w:val="14"/>
        </w:rPr>
        <w:t>respond,</w:t>
      </w:r>
      <w:r>
        <w:rPr>
          <w:spacing w:val="-9"/>
          <w:sz w:val="14"/>
        </w:rPr>
        <w:t xml:space="preserve"> </w:t>
      </w:r>
      <w:r>
        <w:rPr>
          <w:sz w:val="14"/>
        </w:rPr>
        <w:t>or</w:t>
      </w:r>
      <w:r>
        <w:rPr>
          <w:spacing w:val="-9"/>
          <w:sz w:val="14"/>
        </w:rPr>
        <w:t xml:space="preserve"> </w:t>
      </w:r>
      <w:r>
        <w:rPr>
          <w:sz w:val="14"/>
        </w:rPr>
        <w:t>to</w:t>
      </w:r>
      <w:r>
        <w:rPr>
          <w:spacing w:val="-9"/>
          <w:sz w:val="14"/>
        </w:rPr>
        <w:t xml:space="preserve"> </w:t>
      </w:r>
      <w:r>
        <w:rPr>
          <w:sz w:val="14"/>
        </w:rPr>
        <w:t>determine</w:t>
      </w:r>
      <w:r>
        <w:rPr>
          <w:spacing w:val="-8"/>
          <w:sz w:val="14"/>
        </w:rPr>
        <w:t xml:space="preserve"> </w:t>
      </w:r>
      <w:r>
        <w:rPr>
          <w:sz w:val="14"/>
        </w:rPr>
        <w:t>how</w:t>
      </w:r>
      <w:r>
        <w:rPr>
          <w:spacing w:val="-9"/>
          <w:sz w:val="14"/>
        </w:rPr>
        <w:t xml:space="preserve"> </w:t>
      </w:r>
      <w:r>
        <w:rPr>
          <w:sz w:val="14"/>
        </w:rPr>
        <w:t>to</w:t>
      </w:r>
      <w:r>
        <w:rPr>
          <w:spacing w:val="-9"/>
          <w:sz w:val="14"/>
        </w:rPr>
        <w:t xml:space="preserve"> </w:t>
      </w:r>
      <w:r>
        <w:rPr>
          <w:sz w:val="14"/>
        </w:rPr>
        <w:t>respond,</w:t>
      </w:r>
      <w:r>
        <w:rPr>
          <w:spacing w:val="-9"/>
          <w:sz w:val="14"/>
        </w:rPr>
        <w:t xml:space="preserve"> </w:t>
      </w:r>
      <w:r>
        <w:rPr>
          <w:sz w:val="14"/>
        </w:rPr>
        <w:t>to</w:t>
      </w:r>
      <w:r>
        <w:rPr>
          <w:spacing w:val="-8"/>
          <w:sz w:val="14"/>
        </w:rPr>
        <w:t xml:space="preserve"> </w:t>
      </w:r>
      <w:r>
        <w:rPr>
          <w:sz w:val="14"/>
        </w:rPr>
        <w:t>a</w:t>
      </w:r>
      <w:r>
        <w:rPr>
          <w:spacing w:val="-9"/>
          <w:sz w:val="14"/>
        </w:rPr>
        <w:t xml:space="preserve"> </w:t>
      </w:r>
      <w:r>
        <w:rPr>
          <w:sz w:val="14"/>
        </w:rPr>
        <w:t>request.</w:t>
      </w:r>
      <w:r>
        <w:rPr>
          <w:spacing w:val="7"/>
          <w:sz w:val="14"/>
        </w:rPr>
        <w:t xml:space="preserve"> </w:t>
      </w:r>
      <w:r>
        <w:rPr>
          <w:sz w:val="14"/>
        </w:rPr>
        <w:t>What</w:t>
      </w:r>
      <w:r>
        <w:rPr>
          <w:spacing w:val="-9"/>
          <w:sz w:val="14"/>
        </w:rPr>
        <w:t xml:space="preserve"> </w:t>
      </w:r>
      <w:r>
        <w:rPr>
          <w:sz w:val="14"/>
        </w:rPr>
        <w:t>constitutes</w:t>
      </w:r>
      <w:r>
        <w:rPr>
          <w:spacing w:val="-8"/>
          <w:sz w:val="14"/>
        </w:rPr>
        <w:t xml:space="preserve"> </w:t>
      </w:r>
      <w:r>
        <w:rPr>
          <w:sz w:val="14"/>
        </w:rPr>
        <w:t>a</w:t>
      </w:r>
      <w:r>
        <w:rPr>
          <w:spacing w:val="-9"/>
          <w:sz w:val="14"/>
        </w:rPr>
        <w:t xml:space="preserve"> </w:t>
      </w:r>
      <w:r>
        <w:rPr>
          <w:sz w:val="14"/>
        </w:rPr>
        <w:t>reasonable</w:t>
      </w:r>
      <w:r>
        <w:rPr>
          <w:spacing w:val="40"/>
          <w:sz w:val="14"/>
        </w:rPr>
        <w:t xml:space="preserve"> </w:t>
      </w:r>
      <w:r>
        <w:rPr>
          <w:sz w:val="14"/>
        </w:rPr>
        <w:t>time</w:t>
      </w:r>
      <w:r>
        <w:rPr>
          <w:spacing w:val="-11"/>
          <w:sz w:val="14"/>
        </w:rPr>
        <w:t xml:space="preserve"> </w:t>
      </w:r>
      <w:r>
        <w:rPr>
          <w:sz w:val="14"/>
        </w:rPr>
        <w:t>for</w:t>
      </w:r>
      <w:r>
        <w:rPr>
          <w:spacing w:val="-9"/>
          <w:sz w:val="14"/>
        </w:rPr>
        <w:t xml:space="preserve"> </w:t>
      </w:r>
      <w:r>
        <w:rPr>
          <w:sz w:val="14"/>
        </w:rPr>
        <w:t>a</w:t>
      </w:r>
      <w:r>
        <w:rPr>
          <w:spacing w:val="-9"/>
          <w:sz w:val="14"/>
        </w:rPr>
        <w:t xml:space="preserve"> </w:t>
      </w:r>
      <w:r>
        <w:rPr>
          <w:sz w:val="14"/>
        </w:rPr>
        <w:t>response</w:t>
      </w:r>
      <w:r>
        <w:rPr>
          <w:spacing w:val="-8"/>
          <w:sz w:val="14"/>
        </w:rPr>
        <w:t xml:space="preserve"> </w:t>
      </w:r>
      <w:r>
        <w:rPr>
          <w:sz w:val="14"/>
        </w:rPr>
        <w:t>by</w:t>
      </w:r>
      <w:r>
        <w:rPr>
          <w:spacing w:val="-9"/>
          <w:sz w:val="14"/>
        </w:rPr>
        <w:t xml:space="preserve"> </w:t>
      </w:r>
      <w:r>
        <w:rPr>
          <w:sz w:val="14"/>
        </w:rPr>
        <w:t>an</w:t>
      </w:r>
      <w:r>
        <w:rPr>
          <w:spacing w:val="-9"/>
          <w:sz w:val="14"/>
        </w:rPr>
        <w:t xml:space="preserve"> </w:t>
      </w:r>
      <w:r>
        <w:rPr>
          <w:sz w:val="14"/>
        </w:rPr>
        <w:t>authority</w:t>
      </w:r>
      <w:r>
        <w:rPr>
          <w:spacing w:val="-9"/>
          <w:sz w:val="14"/>
        </w:rPr>
        <w:t xml:space="preserve"> </w:t>
      </w:r>
      <w:r>
        <w:rPr>
          <w:sz w:val="14"/>
        </w:rPr>
        <w:t>depends</w:t>
      </w:r>
      <w:r>
        <w:rPr>
          <w:spacing w:val="-8"/>
          <w:sz w:val="14"/>
        </w:rPr>
        <w:t xml:space="preserve"> </w:t>
      </w:r>
      <w:r>
        <w:rPr>
          <w:sz w:val="14"/>
        </w:rPr>
        <w:t>on</w:t>
      </w:r>
      <w:r>
        <w:rPr>
          <w:spacing w:val="-9"/>
          <w:sz w:val="14"/>
        </w:rPr>
        <w:t xml:space="preserve"> </w:t>
      </w:r>
      <w:r>
        <w:rPr>
          <w:sz w:val="14"/>
        </w:rPr>
        <w:t>the</w:t>
      </w:r>
      <w:r>
        <w:rPr>
          <w:spacing w:val="-9"/>
          <w:sz w:val="14"/>
        </w:rPr>
        <w:t xml:space="preserve"> </w:t>
      </w:r>
      <w:r>
        <w:rPr>
          <w:sz w:val="14"/>
        </w:rPr>
        <w:t>nature</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request,</w:t>
      </w:r>
      <w:r>
        <w:rPr>
          <w:spacing w:val="-9"/>
          <w:sz w:val="14"/>
        </w:rPr>
        <w:t xml:space="preserve"> </w:t>
      </w:r>
      <w:r>
        <w:rPr>
          <w:sz w:val="14"/>
        </w:rPr>
        <w:t>the</w:t>
      </w:r>
      <w:r>
        <w:rPr>
          <w:spacing w:val="-9"/>
          <w:sz w:val="14"/>
        </w:rPr>
        <w:t xml:space="preserve"> </w:t>
      </w:r>
      <w:r>
        <w:rPr>
          <w:sz w:val="14"/>
        </w:rPr>
        <w:t>staff</w:t>
      </w:r>
      <w:r>
        <w:rPr>
          <w:spacing w:val="-8"/>
          <w:sz w:val="14"/>
        </w:rPr>
        <w:t xml:space="preserve"> </w:t>
      </w:r>
      <w:r>
        <w:rPr>
          <w:sz w:val="14"/>
        </w:rPr>
        <w:t>and</w:t>
      </w:r>
      <w:r>
        <w:rPr>
          <w:spacing w:val="40"/>
          <w:sz w:val="14"/>
        </w:rPr>
        <w:t xml:space="preserve"> </w:t>
      </w:r>
      <w:r>
        <w:rPr>
          <w:sz w:val="14"/>
        </w:rPr>
        <w:t>other resources available to the authority to process the request, the extent of the</w:t>
      </w:r>
      <w:r>
        <w:rPr>
          <w:spacing w:val="40"/>
          <w:sz w:val="14"/>
        </w:rPr>
        <w:t xml:space="preserve"> </w:t>
      </w:r>
      <w:r>
        <w:rPr>
          <w:spacing w:val="-2"/>
          <w:sz w:val="14"/>
        </w:rPr>
        <w:t>request,</w:t>
      </w:r>
      <w:r>
        <w:rPr>
          <w:sz w:val="14"/>
        </w:rPr>
        <w:t xml:space="preserve"> </w:t>
      </w:r>
      <w:r>
        <w:rPr>
          <w:spacing w:val="-2"/>
          <w:sz w:val="14"/>
        </w:rPr>
        <w:t>and other related considerations.</w:t>
      </w:r>
      <w:r>
        <w:rPr>
          <w:spacing w:val="33"/>
          <w:sz w:val="14"/>
        </w:rPr>
        <w:t xml:space="preserve"> </w:t>
      </w:r>
      <w:r>
        <w:rPr>
          <w:spacing w:val="-2"/>
          <w:sz w:val="14"/>
        </w:rPr>
        <w:t>WIREdata, Inc. v.</w:t>
      </w:r>
      <w:r>
        <w:rPr>
          <w:spacing w:val="-5"/>
          <w:sz w:val="14"/>
        </w:rPr>
        <w:t xml:space="preserve"> </w:t>
      </w:r>
      <w:r>
        <w:rPr>
          <w:spacing w:val="-2"/>
          <w:sz w:val="14"/>
        </w:rPr>
        <w:t xml:space="preserve">Village of Sussex, </w:t>
      </w:r>
      <w:hyperlink r:id="rId583">
        <w:r>
          <w:rPr>
            <w:color w:val="0000E5"/>
            <w:spacing w:val="-4"/>
            <w:sz w:val="14"/>
          </w:rPr>
          <w:t>2008</w:t>
        </w:r>
      </w:hyperlink>
    </w:p>
    <w:p w14:paraId="79F2D2B0" w14:textId="77777777" w:rsidR="00153CA5" w:rsidRDefault="00C0532D">
      <w:pPr>
        <w:spacing w:line="133" w:lineRule="exact"/>
        <w:ind w:left="274"/>
        <w:rPr>
          <w:sz w:val="14"/>
        </w:rPr>
      </w:pPr>
      <w:hyperlink r:id="rId584">
        <w:r>
          <w:rPr>
            <w:color w:val="0000E5"/>
            <w:sz w:val="14"/>
          </w:rPr>
          <w:t>WI</w:t>
        </w:r>
        <w:r>
          <w:rPr>
            <w:color w:val="0000E5"/>
            <w:spacing w:val="-6"/>
            <w:sz w:val="14"/>
          </w:rPr>
          <w:t xml:space="preserve"> </w:t>
        </w:r>
        <w:r>
          <w:rPr>
            <w:color w:val="0000E5"/>
            <w:sz w:val="14"/>
          </w:rPr>
          <w:t>69</w:t>
        </w:r>
      </w:hyperlink>
      <w:r>
        <w:rPr>
          <w:sz w:val="14"/>
        </w:rPr>
        <w:t>,</w:t>
      </w:r>
      <w:r>
        <w:rPr>
          <w:spacing w:val="-2"/>
          <w:sz w:val="14"/>
        </w:rPr>
        <w:t xml:space="preserve"> </w:t>
      </w:r>
      <w:hyperlink r:id="rId585">
        <w:r>
          <w:rPr>
            <w:color w:val="0000E5"/>
            <w:sz w:val="14"/>
          </w:rPr>
          <w:t>310</w:t>
        </w:r>
        <w:r>
          <w:rPr>
            <w:color w:val="0000E5"/>
            <w:spacing w:val="-2"/>
            <w:sz w:val="14"/>
          </w:rPr>
          <w:t xml:space="preserve"> </w:t>
        </w:r>
        <w:r>
          <w:rPr>
            <w:color w:val="0000E5"/>
            <w:sz w:val="14"/>
          </w:rPr>
          <w:t>Wis.</w:t>
        </w:r>
        <w:r>
          <w:rPr>
            <w:color w:val="0000E5"/>
            <w:spacing w:val="-2"/>
            <w:sz w:val="14"/>
          </w:rPr>
          <w:t xml:space="preserve"> </w:t>
        </w:r>
        <w:r>
          <w:rPr>
            <w:color w:val="0000E5"/>
            <w:sz w:val="14"/>
          </w:rPr>
          <w:t>2d</w:t>
        </w:r>
        <w:r>
          <w:rPr>
            <w:color w:val="0000E5"/>
            <w:spacing w:val="-2"/>
            <w:sz w:val="14"/>
          </w:rPr>
          <w:t xml:space="preserve"> </w:t>
        </w:r>
        <w:r>
          <w:rPr>
            <w:color w:val="0000E5"/>
            <w:sz w:val="14"/>
          </w:rPr>
          <w:t>397</w:t>
        </w:r>
      </w:hyperlink>
      <w:r>
        <w:rPr>
          <w:sz w:val="14"/>
        </w:rPr>
        <w:t>,</w:t>
      </w:r>
      <w:r>
        <w:rPr>
          <w:spacing w:val="-2"/>
          <w:sz w:val="14"/>
        </w:rPr>
        <w:t xml:space="preserve"> </w:t>
      </w:r>
      <w:hyperlink r:id="rId586">
        <w:r>
          <w:rPr>
            <w:color w:val="0000E5"/>
            <w:sz w:val="14"/>
          </w:rPr>
          <w:t>751</w:t>
        </w:r>
        <w:r>
          <w:rPr>
            <w:color w:val="0000E5"/>
            <w:spacing w:val="-2"/>
            <w:sz w:val="14"/>
          </w:rPr>
          <w:t xml:space="preserve"> </w:t>
        </w:r>
        <w:r>
          <w:rPr>
            <w:color w:val="0000E5"/>
            <w:sz w:val="14"/>
          </w:rPr>
          <w:t>N.W.2d</w:t>
        </w:r>
        <w:r>
          <w:rPr>
            <w:color w:val="0000E5"/>
            <w:spacing w:val="-1"/>
            <w:sz w:val="14"/>
          </w:rPr>
          <w:t xml:space="preserve"> </w:t>
        </w:r>
        <w:r>
          <w:rPr>
            <w:color w:val="0000E5"/>
            <w:sz w:val="14"/>
          </w:rPr>
          <w:t>736</w:t>
        </w:r>
      </w:hyperlink>
      <w:r>
        <w:rPr>
          <w:sz w:val="14"/>
        </w:rPr>
        <w:t>,</w:t>
      </w:r>
      <w:r>
        <w:rPr>
          <w:spacing w:val="-2"/>
          <w:sz w:val="14"/>
        </w:rPr>
        <w:t xml:space="preserve"> </w:t>
      </w:r>
      <w:hyperlink r:id="rId587">
        <w:r>
          <w:rPr>
            <w:color w:val="0000E5"/>
            <w:spacing w:val="-2"/>
            <w:sz w:val="14"/>
          </w:rPr>
          <w:t>05−1473</w:t>
        </w:r>
      </w:hyperlink>
      <w:r>
        <w:rPr>
          <w:spacing w:val="-2"/>
          <w:sz w:val="14"/>
        </w:rPr>
        <w:t>.</w:t>
      </w:r>
    </w:p>
    <w:p w14:paraId="7389923C" w14:textId="77777777" w:rsidR="00153CA5" w:rsidRDefault="00C0532D">
      <w:pPr>
        <w:spacing w:before="4" w:line="213" w:lineRule="auto"/>
        <w:ind w:left="274" w:firstLine="139"/>
        <w:rPr>
          <w:sz w:val="14"/>
        </w:rPr>
      </w:pPr>
      <w:r>
        <w:rPr>
          <w:sz w:val="14"/>
        </w:rPr>
        <w:t>Employees’</w:t>
      </w:r>
      <w:r>
        <w:rPr>
          <w:spacing w:val="-1"/>
          <w:sz w:val="14"/>
        </w:rPr>
        <w:t xml:space="preserve"> </w:t>
      </w:r>
      <w:r>
        <w:rPr>
          <w:sz w:val="14"/>
        </w:rPr>
        <w:t>personal</w:t>
      </w:r>
      <w:r>
        <w:rPr>
          <w:spacing w:val="-1"/>
          <w:sz w:val="14"/>
        </w:rPr>
        <w:t xml:space="preserve"> </w:t>
      </w:r>
      <w:r>
        <w:rPr>
          <w:sz w:val="14"/>
        </w:rPr>
        <w:t>emails</w:t>
      </w:r>
      <w:r>
        <w:rPr>
          <w:spacing w:val="-1"/>
          <w:sz w:val="14"/>
        </w:rPr>
        <w:t xml:space="preserve"> </w:t>
      </w:r>
      <w:r>
        <w:rPr>
          <w:sz w:val="14"/>
        </w:rPr>
        <w:t>were</w:t>
      </w:r>
      <w:r>
        <w:rPr>
          <w:spacing w:val="-1"/>
          <w:sz w:val="14"/>
        </w:rPr>
        <w:t xml:space="preserve"> </w:t>
      </w:r>
      <w:r>
        <w:rPr>
          <w:sz w:val="14"/>
        </w:rPr>
        <w:t>not</w:t>
      </w:r>
      <w:r>
        <w:rPr>
          <w:spacing w:val="-1"/>
          <w:sz w:val="14"/>
        </w:rPr>
        <w:t xml:space="preserve"> </w:t>
      </w:r>
      <w:r>
        <w:rPr>
          <w:sz w:val="14"/>
        </w:rPr>
        <w:t>subject</w:t>
      </w:r>
      <w:r>
        <w:rPr>
          <w:spacing w:val="-1"/>
          <w:sz w:val="14"/>
        </w:rPr>
        <w:t xml:space="preserve"> </w:t>
      </w:r>
      <w:r>
        <w:rPr>
          <w:sz w:val="14"/>
        </w:rPr>
        <w:t>to</w:t>
      </w:r>
      <w:r>
        <w:rPr>
          <w:spacing w:val="-1"/>
          <w:sz w:val="14"/>
        </w:rPr>
        <w:t xml:space="preserve"> </w:t>
      </w:r>
      <w:r>
        <w:rPr>
          <w:sz w:val="14"/>
        </w:rPr>
        <w:t>disclosure</w:t>
      </w:r>
      <w:r>
        <w:rPr>
          <w:spacing w:val="-1"/>
          <w:sz w:val="14"/>
        </w:rPr>
        <w:t xml:space="preserve"> </w:t>
      </w:r>
      <w:r>
        <w:rPr>
          <w:sz w:val="14"/>
        </w:rPr>
        <w:t>in</w:t>
      </w:r>
      <w:r>
        <w:rPr>
          <w:spacing w:val="-1"/>
          <w:sz w:val="14"/>
        </w:rPr>
        <w:t xml:space="preserve"> </w:t>
      </w:r>
      <w:r>
        <w:rPr>
          <w:sz w:val="14"/>
        </w:rPr>
        <w:t>this</w:t>
      </w:r>
      <w:r>
        <w:rPr>
          <w:spacing w:val="-1"/>
          <w:sz w:val="14"/>
        </w:rPr>
        <w:t xml:space="preserve"> </w:t>
      </w:r>
      <w:r>
        <w:rPr>
          <w:sz w:val="14"/>
        </w:rPr>
        <w:t>case.</w:t>
      </w:r>
      <w:r>
        <w:rPr>
          <w:spacing w:val="-1"/>
          <w:sz w:val="14"/>
        </w:rPr>
        <w:t xml:space="preserve"> </w:t>
      </w:r>
      <w:r>
        <w:rPr>
          <w:sz w:val="14"/>
        </w:rPr>
        <w:t>Schill</w:t>
      </w:r>
      <w:r>
        <w:rPr>
          <w:spacing w:val="-1"/>
          <w:sz w:val="14"/>
        </w:rPr>
        <w:t xml:space="preserve"> </w:t>
      </w:r>
      <w:r>
        <w:rPr>
          <w:sz w:val="14"/>
        </w:rPr>
        <w:t>v.</w:t>
      </w:r>
      <w:r>
        <w:rPr>
          <w:spacing w:val="40"/>
          <w:sz w:val="14"/>
        </w:rPr>
        <w:t xml:space="preserve"> </w:t>
      </w:r>
      <w:r>
        <w:rPr>
          <w:sz w:val="14"/>
        </w:rPr>
        <w:t>Wisconsin</w:t>
      </w:r>
      <w:r>
        <w:rPr>
          <w:spacing w:val="-4"/>
          <w:sz w:val="14"/>
        </w:rPr>
        <w:t xml:space="preserve"> </w:t>
      </w:r>
      <w:r>
        <w:rPr>
          <w:sz w:val="14"/>
        </w:rPr>
        <w:t>Rapids</w:t>
      </w:r>
      <w:r>
        <w:rPr>
          <w:spacing w:val="-4"/>
          <w:sz w:val="14"/>
        </w:rPr>
        <w:t xml:space="preserve"> </w:t>
      </w:r>
      <w:r>
        <w:rPr>
          <w:sz w:val="14"/>
        </w:rPr>
        <w:t>School</w:t>
      </w:r>
      <w:r>
        <w:rPr>
          <w:spacing w:val="-5"/>
          <w:sz w:val="14"/>
        </w:rPr>
        <w:t xml:space="preserve"> </w:t>
      </w:r>
      <w:r>
        <w:rPr>
          <w:sz w:val="14"/>
        </w:rPr>
        <w:t>District,</w:t>
      </w:r>
      <w:r>
        <w:rPr>
          <w:spacing w:val="-4"/>
          <w:sz w:val="14"/>
        </w:rPr>
        <w:t xml:space="preserve"> </w:t>
      </w:r>
      <w:hyperlink r:id="rId588">
        <w:r>
          <w:rPr>
            <w:color w:val="0000E5"/>
            <w:sz w:val="14"/>
          </w:rPr>
          <w:t>2010</w:t>
        </w:r>
        <w:r>
          <w:rPr>
            <w:color w:val="0000E5"/>
            <w:spacing w:val="-4"/>
            <w:sz w:val="14"/>
          </w:rPr>
          <w:t xml:space="preserve"> </w:t>
        </w:r>
        <w:r>
          <w:rPr>
            <w:color w:val="0000E5"/>
            <w:sz w:val="14"/>
          </w:rPr>
          <w:t>WI</w:t>
        </w:r>
        <w:r>
          <w:rPr>
            <w:color w:val="0000E5"/>
            <w:spacing w:val="-3"/>
            <w:sz w:val="14"/>
          </w:rPr>
          <w:t xml:space="preserve"> </w:t>
        </w:r>
        <w:r>
          <w:rPr>
            <w:color w:val="0000E5"/>
            <w:sz w:val="14"/>
          </w:rPr>
          <w:t>86</w:t>
        </w:r>
      </w:hyperlink>
      <w:r>
        <w:rPr>
          <w:sz w:val="14"/>
        </w:rPr>
        <w:t>,</w:t>
      </w:r>
      <w:r>
        <w:rPr>
          <w:spacing w:val="-4"/>
          <w:sz w:val="14"/>
        </w:rPr>
        <w:t xml:space="preserve"> </w:t>
      </w:r>
      <w:hyperlink r:id="rId589">
        <w:r>
          <w:rPr>
            <w:color w:val="0000E5"/>
            <w:sz w:val="14"/>
          </w:rPr>
          <w:t>327</w:t>
        </w:r>
        <w:r>
          <w:rPr>
            <w:color w:val="0000E5"/>
            <w:spacing w:val="-3"/>
            <w:sz w:val="14"/>
          </w:rPr>
          <w:t xml:space="preserve"> </w:t>
        </w:r>
        <w:r>
          <w:rPr>
            <w:color w:val="0000E5"/>
            <w:sz w:val="14"/>
          </w:rPr>
          <w:t>Wis.</w:t>
        </w:r>
        <w:r>
          <w:rPr>
            <w:color w:val="0000E5"/>
            <w:spacing w:val="-4"/>
            <w:sz w:val="14"/>
          </w:rPr>
          <w:t xml:space="preserve"> </w:t>
        </w:r>
        <w:r>
          <w:rPr>
            <w:color w:val="0000E5"/>
            <w:sz w:val="14"/>
          </w:rPr>
          <w:t>2d</w:t>
        </w:r>
        <w:r>
          <w:rPr>
            <w:color w:val="0000E5"/>
            <w:spacing w:val="-3"/>
            <w:sz w:val="14"/>
          </w:rPr>
          <w:t xml:space="preserve"> </w:t>
        </w:r>
        <w:r>
          <w:rPr>
            <w:color w:val="0000E5"/>
            <w:sz w:val="14"/>
          </w:rPr>
          <w:t>572</w:t>
        </w:r>
      </w:hyperlink>
      <w:r>
        <w:rPr>
          <w:sz w:val="14"/>
        </w:rPr>
        <w:t>,</w:t>
      </w:r>
      <w:r>
        <w:rPr>
          <w:spacing w:val="-5"/>
          <w:sz w:val="14"/>
        </w:rPr>
        <w:t xml:space="preserve"> </w:t>
      </w:r>
      <w:hyperlink r:id="rId590">
        <w:r>
          <w:rPr>
            <w:color w:val="0000E5"/>
            <w:sz w:val="14"/>
          </w:rPr>
          <w:t>786</w:t>
        </w:r>
        <w:r>
          <w:rPr>
            <w:color w:val="0000E5"/>
            <w:spacing w:val="-3"/>
            <w:sz w:val="14"/>
          </w:rPr>
          <w:t xml:space="preserve"> </w:t>
        </w:r>
        <w:r>
          <w:rPr>
            <w:color w:val="0000E5"/>
            <w:sz w:val="14"/>
          </w:rPr>
          <w:t>N.W.2d</w:t>
        </w:r>
        <w:r>
          <w:rPr>
            <w:color w:val="0000E5"/>
            <w:spacing w:val="-3"/>
            <w:sz w:val="14"/>
          </w:rPr>
          <w:t xml:space="preserve"> </w:t>
        </w:r>
        <w:r>
          <w:rPr>
            <w:color w:val="0000E5"/>
            <w:spacing w:val="-4"/>
            <w:sz w:val="14"/>
          </w:rPr>
          <w:t>177</w:t>
        </w:r>
      </w:hyperlink>
      <w:r>
        <w:rPr>
          <w:spacing w:val="-4"/>
          <w:sz w:val="14"/>
        </w:rPr>
        <w:t>,</w:t>
      </w:r>
    </w:p>
    <w:p w14:paraId="7FBC0200" w14:textId="77777777" w:rsidR="00153CA5" w:rsidRDefault="00C0532D">
      <w:pPr>
        <w:spacing w:line="138" w:lineRule="exact"/>
        <w:ind w:left="274"/>
        <w:rPr>
          <w:sz w:val="14"/>
        </w:rPr>
      </w:pPr>
      <w:hyperlink r:id="rId591">
        <w:r>
          <w:rPr>
            <w:color w:val="0000E5"/>
            <w:spacing w:val="-2"/>
            <w:sz w:val="14"/>
          </w:rPr>
          <w:t>08−0967</w:t>
        </w:r>
      </w:hyperlink>
      <w:r>
        <w:rPr>
          <w:spacing w:val="-2"/>
          <w:sz w:val="14"/>
        </w:rPr>
        <w:t>.</w:t>
      </w:r>
    </w:p>
    <w:p w14:paraId="6AA5C417" w14:textId="77777777" w:rsidR="00153CA5" w:rsidRDefault="00C0532D">
      <w:pPr>
        <w:spacing w:before="6" w:line="213" w:lineRule="auto"/>
        <w:ind w:left="274" w:firstLine="139"/>
        <w:jc w:val="both"/>
        <w:rPr>
          <w:sz w:val="14"/>
        </w:rPr>
      </w:pPr>
      <w:r>
        <w:rPr>
          <w:sz w:val="14"/>
        </w:rPr>
        <w:t>Under sub. (3) the legislature provided four tasks for which an authority may</w:t>
      </w:r>
      <w:r>
        <w:rPr>
          <w:spacing w:val="40"/>
          <w:sz w:val="14"/>
        </w:rPr>
        <w:t xml:space="preserve"> </w:t>
      </w:r>
      <w:r>
        <w:rPr>
          <w:sz w:val="14"/>
        </w:rPr>
        <w:t>impose fees on a requester:</w:t>
      </w:r>
      <w:r>
        <w:rPr>
          <w:spacing w:val="37"/>
          <w:sz w:val="14"/>
        </w:rPr>
        <w:t xml:space="preserve"> </w:t>
      </w:r>
      <w:r>
        <w:rPr>
          <w:sz w:val="14"/>
        </w:rPr>
        <w:t>“reproduction and transcription,” “photographing and</w:t>
      </w:r>
      <w:r>
        <w:rPr>
          <w:spacing w:val="40"/>
          <w:sz w:val="14"/>
        </w:rPr>
        <w:t xml:space="preserve"> </w:t>
      </w:r>
      <w:r>
        <w:rPr>
          <w:sz w:val="14"/>
        </w:rPr>
        <w:t>photographic</w:t>
      </w:r>
      <w:r>
        <w:rPr>
          <w:spacing w:val="-4"/>
          <w:sz w:val="14"/>
        </w:rPr>
        <w:t xml:space="preserve"> </w:t>
      </w:r>
      <w:r>
        <w:rPr>
          <w:sz w:val="14"/>
        </w:rPr>
        <w:t>processing,”</w:t>
      </w:r>
      <w:r>
        <w:rPr>
          <w:spacing w:val="-6"/>
          <w:sz w:val="14"/>
        </w:rPr>
        <w:t xml:space="preserve"> </w:t>
      </w:r>
      <w:r>
        <w:rPr>
          <w:sz w:val="14"/>
        </w:rPr>
        <w:t>“locating,”</w:t>
      </w:r>
      <w:r>
        <w:rPr>
          <w:spacing w:val="-6"/>
          <w:sz w:val="14"/>
        </w:rPr>
        <w:t xml:space="preserve"> </w:t>
      </w:r>
      <w:r>
        <w:rPr>
          <w:sz w:val="14"/>
        </w:rPr>
        <w:t>and</w:t>
      </w:r>
      <w:r>
        <w:rPr>
          <w:spacing w:val="-6"/>
          <w:sz w:val="14"/>
        </w:rPr>
        <w:t xml:space="preserve"> </w:t>
      </w:r>
      <w:r>
        <w:rPr>
          <w:sz w:val="14"/>
        </w:rPr>
        <w:t>“mailing</w:t>
      </w:r>
      <w:r>
        <w:rPr>
          <w:spacing w:val="-6"/>
          <w:sz w:val="14"/>
        </w:rPr>
        <w:t xml:space="preserve"> </w:t>
      </w:r>
      <w:r>
        <w:rPr>
          <w:sz w:val="14"/>
        </w:rPr>
        <w:t>or</w:t>
      </w:r>
      <w:r>
        <w:rPr>
          <w:spacing w:val="-6"/>
          <w:sz w:val="14"/>
        </w:rPr>
        <w:t xml:space="preserve"> </w:t>
      </w:r>
      <w:r>
        <w:rPr>
          <w:sz w:val="14"/>
        </w:rPr>
        <w:t>shipping.”</w:t>
      </w:r>
      <w:r>
        <w:rPr>
          <w:spacing w:val="25"/>
          <w:sz w:val="14"/>
        </w:rPr>
        <w:t xml:space="preserve"> </w:t>
      </w:r>
      <w:r>
        <w:rPr>
          <w:sz w:val="14"/>
        </w:rPr>
        <w:t>For</w:t>
      </w:r>
      <w:r>
        <w:rPr>
          <w:spacing w:val="-6"/>
          <w:sz w:val="14"/>
        </w:rPr>
        <w:t xml:space="preserve"> </w:t>
      </w:r>
      <w:r>
        <w:rPr>
          <w:sz w:val="14"/>
        </w:rPr>
        <w:t>each</w:t>
      </w:r>
      <w:r>
        <w:rPr>
          <w:spacing w:val="-6"/>
          <w:sz w:val="14"/>
        </w:rPr>
        <w:t xml:space="preserve"> </w:t>
      </w:r>
      <w:r>
        <w:rPr>
          <w:sz w:val="14"/>
        </w:rPr>
        <w:t>task,</w:t>
      </w:r>
      <w:r>
        <w:rPr>
          <w:spacing w:val="-6"/>
          <w:sz w:val="14"/>
        </w:rPr>
        <w:t xml:space="preserve"> </w:t>
      </w:r>
      <w:r>
        <w:rPr>
          <w:sz w:val="14"/>
        </w:rPr>
        <w:t>an</w:t>
      </w:r>
      <w:r>
        <w:rPr>
          <w:spacing w:val="40"/>
          <w:sz w:val="14"/>
        </w:rPr>
        <w:t xml:space="preserve"> </w:t>
      </w:r>
      <w:r>
        <w:rPr>
          <w:sz w:val="14"/>
        </w:rPr>
        <w:t>authority</w:t>
      </w:r>
      <w:r>
        <w:rPr>
          <w:spacing w:val="-9"/>
          <w:sz w:val="14"/>
        </w:rPr>
        <w:t xml:space="preserve"> </w:t>
      </w:r>
      <w:r>
        <w:rPr>
          <w:sz w:val="14"/>
        </w:rPr>
        <w:t>is</w:t>
      </w:r>
      <w:r>
        <w:rPr>
          <w:spacing w:val="-9"/>
          <w:sz w:val="14"/>
        </w:rPr>
        <w:t xml:space="preserve"> </w:t>
      </w:r>
      <w:r>
        <w:rPr>
          <w:sz w:val="14"/>
        </w:rPr>
        <w:t>permitted</w:t>
      </w:r>
      <w:r>
        <w:rPr>
          <w:spacing w:val="-9"/>
          <w:sz w:val="14"/>
        </w:rPr>
        <w:t xml:space="preserve"> </w:t>
      </w:r>
      <w:r>
        <w:rPr>
          <w:sz w:val="14"/>
        </w:rPr>
        <w:t>to</w:t>
      </w:r>
      <w:r>
        <w:rPr>
          <w:spacing w:val="-8"/>
          <w:sz w:val="14"/>
        </w:rPr>
        <w:t xml:space="preserve"> </w:t>
      </w:r>
      <w:r>
        <w:rPr>
          <w:sz w:val="14"/>
        </w:rPr>
        <w:t>impose</w:t>
      </w:r>
      <w:r>
        <w:rPr>
          <w:spacing w:val="-9"/>
          <w:sz w:val="14"/>
        </w:rPr>
        <w:t xml:space="preserve"> </w:t>
      </w:r>
      <w:r>
        <w:rPr>
          <w:sz w:val="14"/>
        </w:rPr>
        <w:t>a</w:t>
      </w:r>
      <w:r>
        <w:rPr>
          <w:spacing w:val="-9"/>
          <w:sz w:val="14"/>
        </w:rPr>
        <w:t xml:space="preserve"> </w:t>
      </w:r>
      <w:r>
        <w:rPr>
          <w:sz w:val="14"/>
        </w:rPr>
        <w:t>fee</w:t>
      </w:r>
      <w:r>
        <w:rPr>
          <w:spacing w:val="-9"/>
          <w:sz w:val="14"/>
        </w:rPr>
        <w:t xml:space="preserve"> </w:t>
      </w:r>
      <w:r>
        <w:rPr>
          <w:sz w:val="14"/>
        </w:rPr>
        <w:t>that</w:t>
      </w:r>
      <w:r>
        <w:rPr>
          <w:spacing w:val="-8"/>
          <w:sz w:val="14"/>
        </w:rPr>
        <w:t xml:space="preserve"> </w:t>
      </w:r>
      <w:r>
        <w:rPr>
          <w:sz w:val="14"/>
        </w:rPr>
        <w:t>does</w:t>
      </w:r>
      <w:r>
        <w:rPr>
          <w:spacing w:val="-9"/>
          <w:sz w:val="14"/>
        </w:rPr>
        <w:t xml:space="preserve"> </w:t>
      </w:r>
      <w:r>
        <w:rPr>
          <w:sz w:val="14"/>
        </w:rPr>
        <w:t>not</w:t>
      </w:r>
      <w:r>
        <w:rPr>
          <w:spacing w:val="-9"/>
          <w:sz w:val="14"/>
        </w:rPr>
        <w:t xml:space="preserve"> </w:t>
      </w:r>
      <w:r>
        <w:rPr>
          <w:sz w:val="14"/>
        </w:rPr>
        <w:t>exceed</w:t>
      </w:r>
      <w:r>
        <w:rPr>
          <w:spacing w:val="-9"/>
          <w:sz w:val="14"/>
        </w:rPr>
        <w:t xml:space="preserve"> </w:t>
      </w:r>
      <w:r>
        <w:rPr>
          <w:sz w:val="14"/>
        </w:rPr>
        <w:t>the</w:t>
      </w:r>
      <w:r>
        <w:rPr>
          <w:spacing w:val="-8"/>
          <w:sz w:val="14"/>
        </w:rPr>
        <w:t xml:space="preserve"> </w:t>
      </w:r>
      <w:r>
        <w:rPr>
          <w:sz w:val="14"/>
        </w:rPr>
        <w:t>“actual,</w:t>
      </w:r>
      <w:r>
        <w:rPr>
          <w:spacing w:val="-9"/>
          <w:sz w:val="14"/>
        </w:rPr>
        <w:t xml:space="preserve"> </w:t>
      </w:r>
      <w:r>
        <w:rPr>
          <w:sz w:val="14"/>
        </w:rPr>
        <w:t>necessary</w:t>
      </w:r>
      <w:r>
        <w:rPr>
          <w:spacing w:val="-9"/>
          <w:sz w:val="14"/>
        </w:rPr>
        <w:t xml:space="preserve"> </w:t>
      </w:r>
      <w:r>
        <w:rPr>
          <w:sz w:val="14"/>
        </w:rPr>
        <w:t>and</w:t>
      </w:r>
      <w:r>
        <w:rPr>
          <w:spacing w:val="40"/>
          <w:sz w:val="14"/>
        </w:rPr>
        <w:t xml:space="preserve"> </w:t>
      </w:r>
      <w:r>
        <w:rPr>
          <w:sz w:val="14"/>
        </w:rPr>
        <w:t>direct”</w:t>
      </w:r>
      <w:r>
        <w:rPr>
          <w:spacing w:val="-9"/>
          <w:sz w:val="14"/>
        </w:rPr>
        <w:t xml:space="preserve"> </w:t>
      </w:r>
      <w:r>
        <w:rPr>
          <w:sz w:val="14"/>
        </w:rPr>
        <w:t>cost</w:t>
      </w:r>
      <w:r>
        <w:rPr>
          <w:spacing w:val="-9"/>
          <w:sz w:val="14"/>
        </w:rPr>
        <w:t xml:space="preserve"> </w:t>
      </w:r>
      <w:r>
        <w:rPr>
          <w:sz w:val="14"/>
        </w:rPr>
        <w:t>of</w:t>
      </w:r>
      <w:r>
        <w:rPr>
          <w:spacing w:val="-9"/>
          <w:sz w:val="14"/>
        </w:rPr>
        <w:t xml:space="preserve"> </w:t>
      </w:r>
      <w:r>
        <w:rPr>
          <w:sz w:val="14"/>
        </w:rPr>
        <w:t>the</w:t>
      </w:r>
      <w:r>
        <w:rPr>
          <w:spacing w:val="-8"/>
          <w:sz w:val="14"/>
        </w:rPr>
        <w:t xml:space="preserve"> </w:t>
      </w:r>
      <w:r>
        <w:rPr>
          <w:sz w:val="14"/>
        </w:rPr>
        <w:t>task.</w:t>
      </w:r>
      <w:r>
        <w:rPr>
          <w:spacing w:val="12"/>
          <w:sz w:val="14"/>
        </w:rPr>
        <w:t xml:space="preserve"> </w:t>
      </w:r>
      <w:r>
        <w:rPr>
          <w:sz w:val="14"/>
        </w:rPr>
        <w:t>The</w:t>
      </w:r>
      <w:r>
        <w:rPr>
          <w:spacing w:val="-8"/>
          <w:sz w:val="14"/>
        </w:rPr>
        <w:t xml:space="preserve"> </w:t>
      </w:r>
      <w:r>
        <w:rPr>
          <w:sz w:val="14"/>
        </w:rPr>
        <w:t>process</w:t>
      </w:r>
      <w:r>
        <w:rPr>
          <w:spacing w:val="-9"/>
          <w:sz w:val="14"/>
        </w:rPr>
        <w:t xml:space="preserve"> </w:t>
      </w:r>
      <w:r>
        <w:rPr>
          <w:sz w:val="14"/>
        </w:rPr>
        <w:t>of</w:t>
      </w:r>
      <w:r>
        <w:rPr>
          <w:spacing w:val="-9"/>
          <w:sz w:val="14"/>
        </w:rPr>
        <w:t xml:space="preserve"> </w:t>
      </w:r>
      <w:r>
        <w:rPr>
          <w:sz w:val="14"/>
        </w:rPr>
        <w:t>redacting</w:t>
      </w:r>
      <w:r>
        <w:rPr>
          <w:spacing w:val="-9"/>
          <w:sz w:val="14"/>
        </w:rPr>
        <w:t xml:space="preserve"> </w:t>
      </w:r>
      <w:r>
        <w:rPr>
          <w:sz w:val="14"/>
        </w:rPr>
        <w:t>information</w:t>
      </w:r>
      <w:r>
        <w:rPr>
          <w:spacing w:val="-8"/>
          <w:sz w:val="14"/>
        </w:rPr>
        <w:t xml:space="preserve"> </w:t>
      </w:r>
      <w:r>
        <w:rPr>
          <w:sz w:val="14"/>
        </w:rPr>
        <w:t>from</w:t>
      </w:r>
      <w:r>
        <w:rPr>
          <w:spacing w:val="-9"/>
          <w:sz w:val="14"/>
        </w:rPr>
        <w:t xml:space="preserve"> </w:t>
      </w:r>
      <w:r>
        <w:rPr>
          <w:sz w:val="14"/>
        </w:rPr>
        <w:t>a</w:t>
      </w:r>
      <w:r>
        <w:rPr>
          <w:spacing w:val="-9"/>
          <w:sz w:val="14"/>
        </w:rPr>
        <w:t xml:space="preserve"> </w:t>
      </w:r>
      <w:r>
        <w:rPr>
          <w:sz w:val="14"/>
        </w:rPr>
        <w:t>record</w:t>
      </w:r>
      <w:r>
        <w:rPr>
          <w:spacing w:val="-9"/>
          <w:sz w:val="14"/>
        </w:rPr>
        <w:t xml:space="preserve"> </w:t>
      </w:r>
      <w:r>
        <w:rPr>
          <w:sz w:val="14"/>
        </w:rPr>
        <w:t>does</w:t>
      </w:r>
      <w:r>
        <w:rPr>
          <w:spacing w:val="-8"/>
          <w:sz w:val="14"/>
        </w:rPr>
        <w:t xml:space="preserve"> </w:t>
      </w:r>
      <w:r>
        <w:rPr>
          <w:sz w:val="14"/>
        </w:rPr>
        <w:t>not</w:t>
      </w:r>
      <w:r>
        <w:rPr>
          <w:spacing w:val="40"/>
          <w:sz w:val="14"/>
        </w:rPr>
        <w:t xml:space="preserve"> </w:t>
      </w:r>
      <w:r>
        <w:rPr>
          <w:spacing w:val="-2"/>
          <w:sz w:val="14"/>
        </w:rPr>
        <w:t>fit</w:t>
      </w:r>
      <w:r>
        <w:rPr>
          <w:spacing w:val="-6"/>
          <w:sz w:val="14"/>
        </w:rPr>
        <w:t xml:space="preserve"> </w:t>
      </w:r>
      <w:r>
        <w:rPr>
          <w:spacing w:val="-2"/>
          <w:sz w:val="14"/>
        </w:rPr>
        <w:t>into</w:t>
      </w:r>
      <w:r>
        <w:rPr>
          <w:spacing w:val="-7"/>
          <w:sz w:val="14"/>
        </w:rPr>
        <w:t xml:space="preserve"> </w:t>
      </w:r>
      <w:r>
        <w:rPr>
          <w:spacing w:val="-2"/>
          <w:sz w:val="14"/>
        </w:rPr>
        <w:t>any</w:t>
      </w:r>
      <w:r>
        <w:rPr>
          <w:spacing w:val="-6"/>
          <w:sz w:val="14"/>
        </w:rPr>
        <w:t xml:space="preserve"> </w:t>
      </w:r>
      <w:r>
        <w:rPr>
          <w:spacing w:val="-2"/>
          <w:sz w:val="14"/>
        </w:rPr>
        <w:t>of</w:t>
      </w:r>
      <w:r>
        <w:rPr>
          <w:spacing w:val="-7"/>
          <w:sz w:val="14"/>
        </w:rPr>
        <w:t xml:space="preserve"> </w:t>
      </w:r>
      <w:r>
        <w:rPr>
          <w:spacing w:val="-2"/>
          <w:sz w:val="14"/>
        </w:rPr>
        <w:t>the</w:t>
      </w:r>
      <w:r>
        <w:rPr>
          <w:spacing w:val="-6"/>
          <w:sz w:val="14"/>
        </w:rPr>
        <w:t xml:space="preserve"> </w:t>
      </w:r>
      <w:r>
        <w:rPr>
          <w:spacing w:val="-2"/>
          <w:sz w:val="14"/>
        </w:rPr>
        <w:t>four</w:t>
      </w:r>
      <w:r>
        <w:rPr>
          <w:spacing w:val="-7"/>
          <w:sz w:val="14"/>
        </w:rPr>
        <w:t xml:space="preserve"> </w:t>
      </w:r>
      <w:r>
        <w:rPr>
          <w:spacing w:val="-2"/>
          <w:sz w:val="14"/>
        </w:rPr>
        <w:t>statutory</w:t>
      </w:r>
      <w:r>
        <w:rPr>
          <w:spacing w:val="-6"/>
          <w:sz w:val="14"/>
        </w:rPr>
        <w:t xml:space="preserve"> </w:t>
      </w:r>
      <w:r>
        <w:rPr>
          <w:spacing w:val="-2"/>
          <w:sz w:val="14"/>
        </w:rPr>
        <w:t>tasks.</w:t>
      </w:r>
      <w:r>
        <w:rPr>
          <w:spacing w:val="25"/>
          <w:sz w:val="14"/>
        </w:rPr>
        <w:t xml:space="preserve"> </w:t>
      </w:r>
      <w:r>
        <w:rPr>
          <w:spacing w:val="-2"/>
          <w:sz w:val="14"/>
        </w:rPr>
        <w:t>Milwaukee</w:t>
      </w:r>
      <w:r>
        <w:rPr>
          <w:spacing w:val="-7"/>
          <w:sz w:val="14"/>
        </w:rPr>
        <w:t xml:space="preserve"> </w:t>
      </w:r>
      <w:r>
        <w:rPr>
          <w:spacing w:val="-2"/>
          <w:sz w:val="14"/>
        </w:rPr>
        <w:t>Journal</w:t>
      </w:r>
      <w:r>
        <w:rPr>
          <w:spacing w:val="-6"/>
          <w:sz w:val="14"/>
        </w:rPr>
        <w:t xml:space="preserve"> </w:t>
      </w:r>
      <w:r>
        <w:rPr>
          <w:spacing w:val="-2"/>
          <w:sz w:val="14"/>
        </w:rPr>
        <w:t>Sentinel</w:t>
      </w:r>
      <w:r>
        <w:rPr>
          <w:spacing w:val="-7"/>
          <w:sz w:val="14"/>
        </w:rPr>
        <w:t xml:space="preserve"> </w:t>
      </w:r>
      <w:r>
        <w:rPr>
          <w:spacing w:val="-2"/>
          <w:sz w:val="14"/>
        </w:rPr>
        <w:t>v.</w:t>
      </w:r>
      <w:r>
        <w:rPr>
          <w:spacing w:val="-6"/>
          <w:sz w:val="14"/>
        </w:rPr>
        <w:t xml:space="preserve"> </w:t>
      </w:r>
      <w:r>
        <w:rPr>
          <w:spacing w:val="-2"/>
          <w:sz w:val="14"/>
        </w:rPr>
        <w:t>City</w:t>
      </w:r>
      <w:r>
        <w:rPr>
          <w:spacing w:val="-7"/>
          <w:sz w:val="14"/>
        </w:rPr>
        <w:t xml:space="preserve"> </w:t>
      </w:r>
      <w:r>
        <w:rPr>
          <w:spacing w:val="-2"/>
          <w:sz w:val="14"/>
        </w:rPr>
        <w:t>of</w:t>
      </w:r>
      <w:r>
        <w:rPr>
          <w:spacing w:val="-6"/>
          <w:sz w:val="14"/>
        </w:rPr>
        <w:t xml:space="preserve"> </w:t>
      </w:r>
      <w:r>
        <w:rPr>
          <w:spacing w:val="-2"/>
          <w:sz w:val="14"/>
        </w:rPr>
        <w:t>Milwau-</w:t>
      </w:r>
      <w:r>
        <w:rPr>
          <w:sz w:val="14"/>
        </w:rPr>
        <w:t xml:space="preserve">kee, </w:t>
      </w:r>
      <w:hyperlink r:id="rId592">
        <w:r>
          <w:rPr>
            <w:color w:val="0000E5"/>
            <w:sz w:val="14"/>
          </w:rPr>
          <w:t>2012 WI 65</w:t>
        </w:r>
      </w:hyperlink>
      <w:r>
        <w:rPr>
          <w:sz w:val="14"/>
        </w:rPr>
        <w:t xml:space="preserve">, </w:t>
      </w:r>
      <w:hyperlink r:id="rId593">
        <w:r>
          <w:rPr>
            <w:color w:val="0000E5"/>
            <w:sz w:val="14"/>
          </w:rPr>
          <w:t>341 Wis. 2d 607</w:t>
        </w:r>
      </w:hyperlink>
      <w:r>
        <w:rPr>
          <w:sz w:val="14"/>
        </w:rPr>
        <w:t xml:space="preserve">, </w:t>
      </w:r>
      <w:hyperlink r:id="rId594">
        <w:r>
          <w:rPr>
            <w:color w:val="0000E5"/>
            <w:sz w:val="14"/>
          </w:rPr>
          <w:t>815 N.W.2d 367</w:t>
        </w:r>
      </w:hyperlink>
      <w:r>
        <w:rPr>
          <w:sz w:val="14"/>
        </w:rPr>
        <w:t xml:space="preserve">, </w:t>
      </w:r>
      <w:hyperlink r:id="rId595">
        <w:r>
          <w:rPr>
            <w:color w:val="0000E5"/>
            <w:sz w:val="14"/>
          </w:rPr>
          <w:t>11−1112</w:t>
        </w:r>
      </w:hyperlink>
      <w:r>
        <w:rPr>
          <w:sz w:val="14"/>
        </w:rPr>
        <w:t>.</w:t>
      </w:r>
    </w:p>
    <w:p w14:paraId="74609D90" w14:textId="77777777" w:rsidR="00153CA5" w:rsidRDefault="00C0532D">
      <w:pPr>
        <w:spacing w:line="213" w:lineRule="auto"/>
        <w:ind w:left="274" w:firstLine="139"/>
        <w:jc w:val="both"/>
        <w:rPr>
          <w:sz w:val="14"/>
        </w:rPr>
      </w:pPr>
      <w:r>
        <w:rPr>
          <w:sz w:val="14"/>
        </w:rPr>
        <w:t>Redacted</w:t>
      </w:r>
      <w:r>
        <w:rPr>
          <w:spacing w:val="-5"/>
          <w:sz w:val="14"/>
        </w:rPr>
        <w:t xml:space="preserve"> </w:t>
      </w:r>
      <w:r>
        <w:rPr>
          <w:sz w:val="14"/>
        </w:rPr>
        <w:t>portions</w:t>
      </w:r>
      <w:r>
        <w:rPr>
          <w:spacing w:val="-7"/>
          <w:sz w:val="14"/>
        </w:rPr>
        <w:t xml:space="preserve"> </w:t>
      </w:r>
      <w:r>
        <w:rPr>
          <w:sz w:val="14"/>
        </w:rPr>
        <w:t>of</w:t>
      </w:r>
      <w:r>
        <w:rPr>
          <w:spacing w:val="-7"/>
          <w:sz w:val="14"/>
        </w:rPr>
        <w:t xml:space="preserve"> </w:t>
      </w:r>
      <w:r>
        <w:rPr>
          <w:sz w:val="14"/>
        </w:rPr>
        <w:t>emails,</w:t>
      </w:r>
      <w:r>
        <w:rPr>
          <w:spacing w:val="-7"/>
          <w:sz w:val="14"/>
        </w:rPr>
        <w:t xml:space="preserve"> </w:t>
      </w:r>
      <w:r>
        <w:rPr>
          <w:sz w:val="14"/>
        </w:rPr>
        <w:t>who</w:t>
      </w:r>
      <w:r>
        <w:rPr>
          <w:spacing w:val="-7"/>
          <w:sz w:val="14"/>
        </w:rPr>
        <w:t xml:space="preserve"> </w:t>
      </w:r>
      <w:r>
        <w:rPr>
          <w:sz w:val="14"/>
        </w:rPr>
        <w:t>sent</w:t>
      </w:r>
      <w:r>
        <w:rPr>
          <w:spacing w:val="-7"/>
          <w:sz w:val="14"/>
        </w:rPr>
        <w:t xml:space="preserve"> </w:t>
      </w:r>
      <w:r>
        <w:rPr>
          <w:sz w:val="14"/>
        </w:rPr>
        <w:t>the</w:t>
      </w:r>
      <w:r>
        <w:rPr>
          <w:spacing w:val="-7"/>
          <w:sz w:val="14"/>
        </w:rPr>
        <w:t xml:space="preserve"> </w:t>
      </w:r>
      <w:r>
        <w:rPr>
          <w:sz w:val="14"/>
        </w:rPr>
        <w:t>emails,</w:t>
      </w:r>
      <w:r>
        <w:rPr>
          <w:spacing w:val="-7"/>
          <w:sz w:val="14"/>
        </w:rPr>
        <w:t xml:space="preserve"> </w:t>
      </w:r>
      <w:r>
        <w:rPr>
          <w:sz w:val="14"/>
        </w:rPr>
        <w:t>and</w:t>
      </w:r>
      <w:r>
        <w:rPr>
          <w:spacing w:val="-7"/>
          <w:sz w:val="14"/>
        </w:rPr>
        <w:t xml:space="preserve"> </w:t>
      </w:r>
      <w:r>
        <w:rPr>
          <w:sz w:val="14"/>
        </w:rPr>
        <w:t>where</w:t>
      </w:r>
      <w:r>
        <w:rPr>
          <w:spacing w:val="-7"/>
          <w:sz w:val="14"/>
        </w:rPr>
        <w:t xml:space="preserve"> </w:t>
      </w:r>
      <w:r>
        <w:rPr>
          <w:sz w:val="14"/>
        </w:rPr>
        <w:t>they</w:t>
      </w:r>
      <w:r>
        <w:rPr>
          <w:spacing w:val="-7"/>
          <w:sz w:val="14"/>
        </w:rPr>
        <w:t xml:space="preserve"> </w:t>
      </w:r>
      <w:r>
        <w:rPr>
          <w:sz w:val="14"/>
        </w:rPr>
        <w:t>were</w:t>
      </w:r>
      <w:r>
        <w:rPr>
          <w:spacing w:val="-7"/>
          <w:sz w:val="14"/>
        </w:rPr>
        <w:t xml:space="preserve"> </w:t>
      </w:r>
      <w:r>
        <w:rPr>
          <w:sz w:val="14"/>
        </w:rPr>
        <w:t>sent</w:t>
      </w:r>
      <w:r>
        <w:rPr>
          <w:spacing w:val="-7"/>
          <w:sz w:val="14"/>
        </w:rPr>
        <w:t xml:space="preserve"> </w:t>
      </w:r>
      <w:r>
        <w:rPr>
          <w:sz w:val="14"/>
        </w:rPr>
        <w:t>from</w:t>
      </w:r>
      <w:r>
        <w:rPr>
          <w:spacing w:val="40"/>
          <w:sz w:val="14"/>
        </w:rPr>
        <w:t xml:space="preserve"> </w:t>
      </w:r>
      <w:r>
        <w:rPr>
          <w:sz w:val="14"/>
        </w:rPr>
        <w:t>were</w:t>
      </w:r>
      <w:r>
        <w:rPr>
          <w:spacing w:val="-7"/>
          <w:sz w:val="14"/>
        </w:rPr>
        <w:t xml:space="preserve"> </w:t>
      </w:r>
      <w:r>
        <w:rPr>
          <w:sz w:val="14"/>
        </w:rPr>
        <w:t>not</w:t>
      </w:r>
      <w:r>
        <w:rPr>
          <w:spacing w:val="-8"/>
          <w:sz w:val="14"/>
        </w:rPr>
        <w:t xml:space="preserve"> </w:t>
      </w:r>
      <w:r>
        <w:rPr>
          <w:sz w:val="14"/>
        </w:rPr>
        <w:t>“purely</w:t>
      </w:r>
      <w:r>
        <w:rPr>
          <w:spacing w:val="-8"/>
          <w:sz w:val="14"/>
        </w:rPr>
        <w:t xml:space="preserve"> </w:t>
      </w:r>
      <w:r>
        <w:rPr>
          <w:sz w:val="14"/>
        </w:rPr>
        <w:t>personal”</w:t>
      </w:r>
      <w:r>
        <w:rPr>
          <w:spacing w:val="-8"/>
          <w:sz w:val="14"/>
        </w:rPr>
        <w:t xml:space="preserve"> </w:t>
      </w:r>
      <w:r>
        <w:rPr>
          <w:sz w:val="14"/>
        </w:rPr>
        <w:t>and</w:t>
      </w:r>
      <w:r>
        <w:rPr>
          <w:spacing w:val="-8"/>
          <w:sz w:val="14"/>
        </w:rPr>
        <w:t xml:space="preserve"> </w:t>
      </w:r>
      <w:r>
        <w:rPr>
          <w:sz w:val="14"/>
        </w:rPr>
        <w:t>therefore</w:t>
      </w:r>
      <w:r>
        <w:rPr>
          <w:spacing w:val="-8"/>
          <w:sz w:val="14"/>
        </w:rPr>
        <w:t xml:space="preserve"> </w:t>
      </w:r>
      <w:r>
        <w:rPr>
          <w:sz w:val="14"/>
        </w:rPr>
        <w:t>subject</w:t>
      </w:r>
      <w:r>
        <w:rPr>
          <w:spacing w:val="-8"/>
          <w:sz w:val="14"/>
        </w:rPr>
        <w:t xml:space="preserve"> </w:t>
      </w:r>
      <w:r>
        <w:rPr>
          <w:sz w:val="14"/>
        </w:rPr>
        <w:t>to</w:t>
      </w:r>
      <w:r>
        <w:rPr>
          <w:spacing w:val="-8"/>
          <w:sz w:val="14"/>
        </w:rPr>
        <w:t xml:space="preserve"> </w:t>
      </w:r>
      <w:r>
        <w:rPr>
          <w:sz w:val="14"/>
        </w:rPr>
        <w:t>disclosure.</w:t>
      </w:r>
      <w:r>
        <w:rPr>
          <w:spacing w:val="22"/>
          <w:sz w:val="14"/>
        </w:rPr>
        <w:t xml:space="preserve"> </w:t>
      </w:r>
      <w:r>
        <w:rPr>
          <w:sz w:val="14"/>
        </w:rPr>
        <w:t>Public</w:t>
      </w:r>
      <w:r>
        <w:rPr>
          <w:spacing w:val="-8"/>
          <w:sz w:val="14"/>
        </w:rPr>
        <w:t xml:space="preserve"> </w:t>
      </w:r>
      <w:r>
        <w:rPr>
          <w:sz w:val="14"/>
        </w:rPr>
        <w:t>awareness</w:t>
      </w:r>
      <w:r>
        <w:rPr>
          <w:spacing w:val="-8"/>
          <w:sz w:val="14"/>
        </w:rPr>
        <w:t xml:space="preserve"> </w:t>
      </w:r>
      <w:r>
        <w:rPr>
          <w:sz w:val="14"/>
        </w:rPr>
        <w:t>of</w:t>
      </w:r>
      <w:r>
        <w:rPr>
          <w:spacing w:val="40"/>
          <w:sz w:val="14"/>
        </w:rPr>
        <w:t xml:space="preserve"> </w:t>
      </w:r>
      <w:r>
        <w:rPr>
          <w:spacing w:val="-2"/>
          <w:sz w:val="14"/>
        </w:rPr>
        <w:t>who is attempting to influence public policy is essential for effective oversight of our</w:t>
      </w:r>
      <w:r>
        <w:rPr>
          <w:spacing w:val="40"/>
          <w:sz w:val="14"/>
        </w:rPr>
        <w:t xml:space="preserve"> </w:t>
      </w:r>
      <w:r>
        <w:rPr>
          <w:sz w:val="14"/>
        </w:rPr>
        <w:t>government.</w:t>
      </w:r>
      <w:r>
        <w:rPr>
          <w:spacing w:val="-9"/>
          <w:sz w:val="14"/>
        </w:rPr>
        <w:t xml:space="preserve"> </w:t>
      </w:r>
      <w:r>
        <w:rPr>
          <w:sz w:val="14"/>
        </w:rPr>
        <w:t>Whether</w:t>
      </w:r>
      <w:r>
        <w:rPr>
          <w:spacing w:val="-9"/>
          <w:sz w:val="14"/>
        </w:rPr>
        <w:t xml:space="preserve"> </w:t>
      </w:r>
      <w:r>
        <w:rPr>
          <w:sz w:val="14"/>
        </w:rPr>
        <w:t>a</w:t>
      </w:r>
      <w:r>
        <w:rPr>
          <w:spacing w:val="-9"/>
          <w:sz w:val="14"/>
        </w:rPr>
        <w:t xml:space="preserve"> </w:t>
      </w:r>
      <w:r>
        <w:rPr>
          <w:sz w:val="14"/>
        </w:rPr>
        <w:t>communication</w:t>
      </w:r>
      <w:r>
        <w:rPr>
          <w:spacing w:val="-8"/>
          <w:sz w:val="14"/>
        </w:rPr>
        <w:t xml:space="preserve"> </w:t>
      </w:r>
      <w:r>
        <w:rPr>
          <w:sz w:val="14"/>
        </w:rPr>
        <w:t>is</w:t>
      </w:r>
      <w:r>
        <w:rPr>
          <w:spacing w:val="-9"/>
          <w:sz w:val="14"/>
        </w:rPr>
        <w:t xml:space="preserve"> </w:t>
      </w:r>
      <w:r>
        <w:rPr>
          <w:sz w:val="14"/>
        </w:rPr>
        <w:t>sent</w:t>
      </w:r>
      <w:r>
        <w:rPr>
          <w:spacing w:val="-9"/>
          <w:sz w:val="14"/>
        </w:rPr>
        <w:t xml:space="preserve"> </w:t>
      </w:r>
      <w:r>
        <w:rPr>
          <w:sz w:val="14"/>
        </w:rPr>
        <w:t>to</w:t>
      </w:r>
      <w:r>
        <w:rPr>
          <w:spacing w:val="-9"/>
          <w:sz w:val="14"/>
        </w:rPr>
        <w:t xml:space="preserve"> </w:t>
      </w:r>
      <w:r>
        <w:rPr>
          <w:sz w:val="14"/>
        </w:rPr>
        <w:t>a</w:t>
      </w:r>
      <w:r>
        <w:rPr>
          <w:spacing w:val="-8"/>
          <w:sz w:val="14"/>
        </w:rPr>
        <w:t xml:space="preserve"> </w:t>
      </w:r>
      <w:r>
        <w:rPr>
          <w:sz w:val="14"/>
        </w:rPr>
        <w:t>public</w:t>
      </w:r>
      <w:r>
        <w:rPr>
          <w:spacing w:val="-9"/>
          <w:sz w:val="14"/>
        </w:rPr>
        <w:t xml:space="preserve"> </w:t>
      </w:r>
      <w:r>
        <w:rPr>
          <w:sz w:val="14"/>
        </w:rPr>
        <w:t>official</w:t>
      </w:r>
      <w:r>
        <w:rPr>
          <w:spacing w:val="-9"/>
          <w:sz w:val="14"/>
        </w:rPr>
        <w:t xml:space="preserve"> </w:t>
      </w:r>
      <w:r>
        <w:rPr>
          <w:sz w:val="14"/>
        </w:rPr>
        <w:t>from</w:t>
      </w:r>
      <w:r>
        <w:rPr>
          <w:spacing w:val="-9"/>
          <w:sz w:val="14"/>
        </w:rPr>
        <w:t xml:space="preserve"> </w:t>
      </w:r>
      <w:r>
        <w:rPr>
          <w:sz w:val="14"/>
        </w:rPr>
        <w:t>a</w:t>
      </w:r>
      <w:r>
        <w:rPr>
          <w:spacing w:val="-8"/>
          <w:sz w:val="14"/>
        </w:rPr>
        <w:t xml:space="preserve"> </w:t>
      </w:r>
      <w:r>
        <w:rPr>
          <w:sz w:val="14"/>
        </w:rPr>
        <w:t>source</w:t>
      </w:r>
      <w:r>
        <w:rPr>
          <w:spacing w:val="-9"/>
          <w:sz w:val="14"/>
        </w:rPr>
        <w:t xml:space="preserve"> </w:t>
      </w:r>
      <w:r>
        <w:rPr>
          <w:sz w:val="14"/>
        </w:rPr>
        <w:t>that</w:t>
      </w:r>
      <w:r>
        <w:rPr>
          <w:spacing w:val="40"/>
          <w:sz w:val="14"/>
        </w:rPr>
        <w:t xml:space="preserve"> </w:t>
      </w:r>
      <w:r>
        <w:rPr>
          <w:spacing w:val="-2"/>
          <w:sz w:val="14"/>
        </w:rPr>
        <w:t>appears</w:t>
      </w:r>
      <w:r>
        <w:rPr>
          <w:spacing w:val="-7"/>
          <w:sz w:val="14"/>
        </w:rPr>
        <w:t xml:space="preserve"> </w:t>
      </w:r>
      <w:r>
        <w:rPr>
          <w:spacing w:val="-2"/>
          <w:sz w:val="14"/>
        </w:rPr>
        <w:t>associated</w:t>
      </w:r>
      <w:r>
        <w:rPr>
          <w:spacing w:val="-7"/>
          <w:sz w:val="14"/>
        </w:rPr>
        <w:t xml:space="preserve"> </w:t>
      </w:r>
      <w:r>
        <w:rPr>
          <w:spacing w:val="-2"/>
          <w:sz w:val="14"/>
        </w:rPr>
        <w:t>with</w:t>
      </w:r>
      <w:r>
        <w:rPr>
          <w:spacing w:val="-7"/>
          <w:sz w:val="14"/>
        </w:rPr>
        <w:t xml:space="preserve"> </w:t>
      </w:r>
      <w:r>
        <w:rPr>
          <w:spacing w:val="-2"/>
          <w:sz w:val="14"/>
        </w:rPr>
        <w:t>a</w:t>
      </w:r>
      <w:r>
        <w:rPr>
          <w:spacing w:val="-6"/>
          <w:sz w:val="14"/>
        </w:rPr>
        <w:t xml:space="preserve"> </w:t>
      </w:r>
      <w:r>
        <w:rPr>
          <w:spacing w:val="-2"/>
          <w:sz w:val="14"/>
        </w:rPr>
        <w:t>particular</w:t>
      </w:r>
      <w:r>
        <w:rPr>
          <w:spacing w:val="-7"/>
          <w:sz w:val="14"/>
        </w:rPr>
        <w:t xml:space="preserve"> </w:t>
      </w:r>
      <w:r>
        <w:rPr>
          <w:spacing w:val="-2"/>
          <w:sz w:val="14"/>
        </w:rPr>
        <w:t>unit</w:t>
      </w:r>
      <w:r>
        <w:rPr>
          <w:spacing w:val="-7"/>
          <w:sz w:val="14"/>
        </w:rPr>
        <w:t xml:space="preserve"> </w:t>
      </w:r>
      <w:r>
        <w:rPr>
          <w:spacing w:val="-2"/>
          <w:sz w:val="14"/>
        </w:rPr>
        <w:t>of</w:t>
      </w:r>
      <w:r>
        <w:rPr>
          <w:spacing w:val="-7"/>
          <w:sz w:val="14"/>
        </w:rPr>
        <w:t xml:space="preserve"> </w:t>
      </w:r>
      <w:r>
        <w:rPr>
          <w:spacing w:val="-2"/>
          <w:sz w:val="14"/>
        </w:rPr>
        <w:t>government,</w:t>
      </w:r>
      <w:r>
        <w:rPr>
          <w:spacing w:val="-6"/>
          <w:sz w:val="14"/>
        </w:rPr>
        <w:t xml:space="preserve"> </w:t>
      </w:r>
      <w:r>
        <w:rPr>
          <w:spacing w:val="-2"/>
          <w:sz w:val="14"/>
        </w:rPr>
        <w:t>a</w:t>
      </w:r>
      <w:r>
        <w:rPr>
          <w:spacing w:val="-7"/>
          <w:sz w:val="14"/>
        </w:rPr>
        <w:t xml:space="preserve"> </w:t>
      </w:r>
      <w:r>
        <w:rPr>
          <w:spacing w:val="-2"/>
          <w:sz w:val="14"/>
        </w:rPr>
        <w:t>private</w:t>
      </w:r>
      <w:r>
        <w:rPr>
          <w:spacing w:val="-7"/>
          <w:sz w:val="14"/>
        </w:rPr>
        <w:t xml:space="preserve"> </w:t>
      </w:r>
      <w:r>
        <w:rPr>
          <w:spacing w:val="-2"/>
          <w:sz w:val="14"/>
        </w:rPr>
        <w:t>entity,</w:t>
      </w:r>
      <w:r>
        <w:rPr>
          <w:spacing w:val="-7"/>
          <w:sz w:val="14"/>
        </w:rPr>
        <w:t xml:space="preserve"> </w:t>
      </w:r>
      <w:r>
        <w:rPr>
          <w:spacing w:val="-2"/>
          <w:sz w:val="14"/>
        </w:rPr>
        <w:t>or</w:t>
      </w:r>
      <w:r>
        <w:rPr>
          <w:spacing w:val="-6"/>
          <w:sz w:val="14"/>
        </w:rPr>
        <w:t xml:space="preserve"> </w:t>
      </w:r>
      <w:r>
        <w:rPr>
          <w:spacing w:val="-2"/>
          <w:sz w:val="14"/>
        </w:rPr>
        <w:t>a</w:t>
      </w:r>
      <w:r>
        <w:rPr>
          <w:spacing w:val="-7"/>
          <w:sz w:val="14"/>
        </w:rPr>
        <w:t xml:space="preserve"> </w:t>
      </w:r>
      <w:r>
        <w:rPr>
          <w:spacing w:val="-2"/>
          <w:sz w:val="14"/>
        </w:rPr>
        <w:t>nonprofit</w:t>
      </w:r>
      <w:r>
        <w:rPr>
          <w:spacing w:val="40"/>
          <w:sz w:val="14"/>
        </w:rPr>
        <w:t xml:space="preserve"> </w:t>
      </w:r>
      <w:r>
        <w:rPr>
          <w:sz w:val="14"/>
        </w:rPr>
        <w:t>organization,</w:t>
      </w:r>
      <w:r>
        <w:rPr>
          <w:spacing w:val="-2"/>
          <w:sz w:val="14"/>
        </w:rPr>
        <w:t xml:space="preserve"> </w:t>
      </w:r>
      <w:r>
        <w:rPr>
          <w:sz w:val="14"/>
        </w:rPr>
        <w:t>or</w:t>
      </w:r>
      <w:r>
        <w:rPr>
          <w:spacing w:val="-2"/>
          <w:sz w:val="14"/>
        </w:rPr>
        <w:t xml:space="preserve"> </w:t>
      </w:r>
      <w:r>
        <w:rPr>
          <w:sz w:val="14"/>
        </w:rPr>
        <w:t>from</w:t>
      </w:r>
      <w:r>
        <w:rPr>
          <w:spacing w:val="-2"/>
          <w:sz w:val="14"/>
        </w:rPr>
        <w:t xml:space="preserve"> </w:t>
      </w:r>
      <w:r>
        <w:rPr>
          <w:sz w:val="14"/>
        </w:rPr>
        <w:t>individuals</w:t>
      </w:r>
      <w:r>
        <w:rPr>
          <w:spacing w:val="-2"/>
          <w:sz w:val="14"/>
        </w:rPr>
        <w:t xml:space="preserve"> </w:t>
      </w:r>
      <w:r>
        <w:rPr>
          <w:sz w:val="14"/>
        </w:rPr>
        <w:t>who</w:t>
      </w:r>
      <w:r>
        <w:rPr>
          <w:spacing w:val="-2"/>
          <w:sz w:val="14"/>
        </w:rPr>
        <w:t xml:space="preserve"> </w:t>
      </w:r>
      <w:r>
        <w:rPr>
          <w:sz w:val="14"/>
        </w:rPr>
        <w:t>may</w:t>
      </w:r>
      <w:r>
        <w:rPr>
          <w:spacing w:val="-2"/>
          <w:sz w:val="14"/>
        </w:rPr>
        <w:t xml:space="preserve"> </w:t>
      </w:r>
      <w:r>
        <w:rPr>
          <w:sz w:val="14"/>
        </w:rPr>
        <w:t>be</w:t>
      </w:r>
      <w:r>
        <w:rPr>
          <w:spacing w:val="-2"/>
          <w:sz w:val="14"/>
        </w:rPr>
        <w:t xml:space="preserve"> </w:t>
      </w:r>
      <w:r>
        <w:rPr>
          <w:sz w:val="14"/>
        </w:rPr>
        <w:t>associated</w:t>
      </w:r>
      <w:r>
        <w:rPr>
          <w:spacing w:val="-2"/>
          <w:sz w:val="14"/>
        </w:rPr>
        <w:t xml:space="preserve"> </w:t>
      </w:r>
      <w:r>
        <w:rPr>
          <w:sz w:val="14"/>
        </w:rPr>
        <w:t>with</w:t>
      </w:r>
      <w:r>
        <w:rPr>
          <w:spacing w:val="-2"/>
          <w:sz w:val="14"/>
        </w:rPr>
        <w:t xml:space="preserve"> </w:t>
      </w:r>
      <w:r>
        <w:rPr>
          <w:sz w:val="14"/>
        </w:rPr>
        <w:t>a</w:t>
      </w:r>
      <w:r>
        <w:rPr>
          <w:spacing w:val="-2"/>
          <w:sz w:val="14"/>
        </w:rPr>
        <w:t xml:space="preserve"> </w:t>
      </w:r>
      <w:r>
        <w:rPr>
          <w:sz w:val="14"/>
        </w:rPr>
        <w:t>specific</w:t>
      </w:r>
      <w:r>
        <w:rPr>
          <w:spacing w:val="-2"/>
          <w:sz w:val="14"/>
        </w:rPr>
        <w:t xml:space="preserve"> </w:t>
      </w:r>
      <w:r>
        <w:rPr>
          <w:sz w:val="14"/>
        </w:rPr>
        <w:t>interest</w:t>
      </w:r>
      <w:r>
        <w:rPr>
          <w:spacing w:val="-3"/>
          <w:sz w:val="14"/>
        </w:rPr>
        <w:t xml:space="preserve"> </w:t>
      </w:r>
      <w:r>
        <w:rPr>
          <w:sz w:val="14"/>
        </w:rPr>
        <w:t>or</w:t>
      </w:r>
      <w:r>
        <w:rPr>
          <w:spacing w:val="40"/>
          <w:sz w:val="14"/>
        </w:rPr>
        <w:t xml:space="preserve"> </w:t>
      </w:r>
      <w:r>
        <w:rPr>
          <w:sz w:val="14"/>
        </w:rPr>
        <w:t>particular area of the state, from where a communication is sent further assists the</w:t>
      </w:r>
      <w:r>
        <w:rPr>
          <w:spacing w:val="40"/>
          <w:sz w:val="14"/>
        </w:rPr>
        <w:t xml:space="preserve"> </w:t>
      </w:r>
      <w:r>
        <w:rPr>
          <w:sz w:val="14"/>
        </w:rPr>
        <w:t>public</w:t>
      </w:r>
      <w:r>
        <w:rPr>
          <w:spacing w:val="-4"/>
          <w:sz w:val="14"/>
        </w:rPr>
        <w:t xml:space="preserve"> </w:t>
      </w:r>
      <w:r>
        <w:rPr>
          <w:sz w:val="14"/>
        </w:rPr>
        <w:t>in</w:t>
      </w:r>
      <w:r>
        <w:rPr>
          <w:spacing w:val="-5"/>
          <w:sz w:val="14"/>
        </w:rPr>
        <w:t xml:space="preserve"> </w:t>
      </w:r>
      <w:r>
        <w:rPr>
          <w:sz w:val="14"/>
        </w:rPr>
        <w:t>understanding</w:t>
      </w:r>
      <w:r>
        <w:rPr>
          <w:spacing w:val="-5"/>
          <w:sz w:val="14"/>
        </w:rPr>
        <w:t xml:space="preserve"> </w:t>
      </w:r>
      <w:r>
        <w:rPr>
          <w:sz w:val="14"/>
        </w:rPr>
        <w:t>who</w:t>
      </w:r>
      <w:r>
        <w:rPr>
          <w:spacing w:val="-5"/>
          <w:sz w:val="14"/>
        </w:rPr>
        <w:t xml:space="preserve"> </w:t>
      </w:r>
      <w:r>
        <w:rPr>
          <w:sz w:val="14"/>
        </w:rPr>
        <w:t>is</w:t>
      </w:r>
      <w:r>
        <w:rPr>
          <w:spacing w:val="-5"/>
          <w:sz w:val="14"/>
        </w:rPr>
        <w:t xml:space="preserve"> </w:t>
      </w:r>
      <w:r>
        <w:rPr>
          <w:sz w:val="14"/>
        </w:rPr>
        <w:t>attempting</w:t>
      </w:r>
      <w:r>
        <w:rPr>
          <w:spacing w:val="-5"/>
          <w:sz w:val="14"/>
        </w:rPr>
        <w:t xml:space="preserve"> </w:t>
      </w:r>
      <w:r>
        <w:rPr>
          <w:sz w:val="14"/>
        </w:rPr>
        <w:t>to</w:t>
      </w:r>
      <w:r>
        <w:rPr>
          <w:spacing w:val="-5"/>
          <w:sz w:val="14"/>
        </w:rPr>
        <w:t xml:space="preserve"> </w:t>
      </w:r>
      <w:r>
        <w:rPr>
          <w:sz w:val="14"/>
        </w:rPr>
        <w:t>influence</w:t>
      </w:r>
      <w:r>
        <w:rPr>
          <w:spacing w:val="-5"/>
          <w:sz w:val="14"/>
        </w:rPr>
        <w:t xml:space="preserve"> </w:t>
      </w:r>
      <w:r>
        <w:rPr>
          <w:sz w:val="14"/>
        </w:rPr>
        <w:t>public</w:t>
      </w:r>
      <w:r>
        <w:rPr>
          <w:spacing w:val="-5"/>
          <w:sz w:val="14"/>
        </w:rPr>
        <w:t xml:space="preserve"> </w:t>
      </w:r>
      <w:r>
        <w:rPr>
          <w:sz w:val="14"/>
        </w:rPr>
        <w:t>policy</w:t>
      </w:r>
      <w:r>
        <w:rPr>
          <w:spacing w:val="-5"/>
          <w:sz w:val="14"/>
        </w:rPr>
        <w:t xml:space="preserve"> </w:t>
      </w:r>
      <w:r>
        <w:rPr>
          <w:sz w:val="14"/>
        </w:rPr>
        <w:t>and</w:t>
      </w:r>
      <w:r>
        <w:rPr>
          <w:spacing w:val="-5"/>
          <w:sz w:val="14"/>
        </w:rPr>
        <w:t xml:space="preserve"> </w:t>
      </w:r>
      <w:r>
        <w:rPr>
          <w:sz w:val="14"/>
        </w:rPr>
        <w:t>why.</w:t>
      </w:r>
      <w:r>
        <w:rPr>
          <w:spacing w:val="25"/>
          <w:sz w:val="14"/>
        </w:rPr>
        <w:t xml:space="preserve"> </w:t>
      </w:r>
      <w:r>
        <w:rPr>
          <w:sz w:val="14"/>
        </w:rPr>
        <w:t>The</w:t>
      </w:r>
      <w:r>
        <w:rPr>
          <w:spacing w:val="40"/>
          <w:sz w:val="14"/>
        </w:rPr>
        <w:t xml:space="preserve"> </w:t>
      </w:r>
      <w:r>
        <w:rPr>
          <w:spacing w:val="-2"/>
          <w:sz w:val="14"/>
        </w:rPr>
        <w:t>John K. MacIver Institute for Public Policy,</w:t>
      </w:r>
      <w:r>
        <w:rPr>
          <w:spacing w:val="-3"/>
          <w:sz w:val="14"/>
        </w:rPr>
        <w:t xml:space="preserve"> </w:t>
      </w:r>
      <w:r>
        <w:rPr>
          <w:spacing w:val="-2"/>
          <w:sz w:val="14"/>
        </w:rPr>
        <w:t>Inc.</w:t>
      </w:r>
      <w:r>
        <w:rPr>
          <w:spacing w:val="-3"/>
          <w:sz w:val="14"/>
        </w:rPr>
        <w:t xml:space="preserve"> </w:t>
      </w:r>
      <w:r>
        <w:rPr>
          <w:spacing w:val="-2"/>
          <w:sz w:val="14"/>
        </w:rPr>
        <w:t xml:space="preserve">v. Erpenbach, </w:t>
      </w:r>
      <w:hyperlink r:id="rId596">
        <w:r>
          <w:rPr>
            <w:color w:val="0000E5"/>
            <w:spacing w:val="-2"/>
            <w:sz w:val="14"/>
          </w:rPr>
          <w:t>2014</w:t>
        </w:r>
        <w:r>
          <w:rPr>
            <w:color w:val="0000E5"/>
            <w:spacing w:val="-3"/>
            <w:sz w:val="14"/>
          </w:rPr>
          <w:t xml:space="preserve"> </w:t>
        </w:r>
        <w:r>
          <w:rPr>
            <w:color w:val="0000E5"/>
            <w:spacing w:val="-2"/>
            <w:sz w:val="14"/>
          </w:rPr>
          <w:t>WI</w:t>
        </w:r>
        <w:r>
          <w:rPr>
            <w:color w:val="0000E5"/>
            <w:spacing w:val="-3"/>
            <w:sz w:val="14"/>
          </w:rPr>
          <w:t xml:space="preserve"> </w:t>
        </w:r>
        <w:r>
          <w:rPr>
            <w:color w:val="0000E5"/>
            <w:spacing w:val="-2"/>
            <w:sz w:val="14"/>
          </w:rPr>
          <w:t>App</w:t>
        </w:r>
        <w:r>
          <w:rPr>
            <w:color w:val="0000E5"/>
            <w:spacing w:val="-3"/>
            <w:sz w:val="14"/>
          </w:rPr>
          <w:t xml:space="preserve"> </w:t>
        </w:r>
        <w:r>
          <w:rPr>
            <w:color w:val="0000E5"/>
            <w:spacing w:val="-2"/>
            <w:sz w:val="14"/>
          </w:rPr>
          <w:t>49</w:t>
        </w:r>
      </w:hyperlink>
      <w:r>
        <w:rPr>
          <w:spacing w:val="-2"/>
          <w:sz w:val="14"/>
        </w:rPr>
        <w:t>,</w:t>
      </w:r>
      <w:r>
        <w:rPr>
          <w:spacing w:val="-7"/>
          <w:sz w:val="14"/>
        </w:rPr>
        <w:t xml:space="preserve"> </w:t>
      </w:r>
      <w:hyperlink r:id="rId597">
        <w:r>
          <w:rPr>
            <w:color w:val="0000E5"/>
            <w:spacing w:val="-2"/>
            <w:sz w:val="14"/>
          </w:rPr>
          <w:t>354</w:t>
        </w:r>
      </w:hyperlink>
      <w:r>
        <w:rPr>
          <w:color w:val="0000E5"/>
          <w:spacing w:val="40"/>
          <w:sz w:val="14"/>
        </w:rPr>
        <w:t xml:space="preserve"> </w:t>
      </w:r>
      <w:hyperlink r:id="rId598">
        <w:r>
          <w:rPr>
            <w:color w:val="0000E5"/>
            <w:sz w:val="14"/>
          </w:rPr>
          <w:t>Wis. 2d 61</w:t>
        </w:r>
      </w:hyperlink>
      <w:r>
        <w:rPr>
          <w:sz w:val="14"/>
        </w:rPr>
        <w:t xml:space="preserve">, </w:t>
      </w:r>
      <w:hyperlink r:id="rId599">
        <w:r>
          <w:rPr>
            <w:color w:val="0000E5"/>
            <w:sz w:val="14"/>
          </w:rPr>
          <w:t>848 N.W.2d 862</w:t>
        </w:r>
      </w:hyperlink>
      <w:r>
        <w:rPr>
          <w:sz w:val="14"/>
        </w:rPr>
        <w:t xml:space="preserve">, </w:t>
      </w:r>
      <w:hyperlink r:id="rId600">
        <w:r>
          <w:rPr>
            <w:color w:val="0000E5"/>
            <w:sz w:val="14"/>
          </w:rPr>
          <w:t>13−1187</w:t>
        </w:r>
      </w:hyperlink>
      <w:r>
        <w:rPr>
          <w:sz w:val="14"/>
        </w:rPr>
        <w:t>.</w:t>
      </w:r>
    </w:p>
    <w:p w14:paraId="39899D24" w14:textId="77777777" w:rsidR="00153CA5" w:rsidRDefault="00C0532D">
      <w:pPr>
        <w:spacing w:line="213" w:lineRule="auto"/>
        <w:ind w:left="274" w:firstLine="139"/>
        <w:jc w:val="both"/>
        <w:rPr>
          <w:sz w:val="14"/>
        </w:rPr>
      </w:pPr>
      <w:r>
        <w:rPr>
          <w:sz w:val="14"/>
        </w:rPr>
        <w:t>The</w:t>
      </w:r>
      <w:r>
        <w:rPr>
          <w:spacing w:val="-11"/>
          <w:sz w:val="14"/>
        </w:rPr>
        <w:t xml:space="preserve"> </w:t>
      </w:r>
      <w:r>
        <w:rPr>
          <w:sz w:val="14"/>
        </w:rPr>
        <w:t>record</w:t>
      </w:r>
      <w:r>
        <w:rPr>
          <w:spacing w:val="-9"/>
          <w:sz w:val="14"/>
        </w:rPr>
        <w:t xml:space="preserve"> </w:t>
      </w:r>
      <w:r>
        <w:rPr>
          <w:sz w:val="14"/>
        </w:rPr>
        <w:t>requester’s</w:t>
      </w:r>
      <w:r>
        <w:rPr>
          <w:spacing w:val="-9"/>
          <w:sz w:val="14"/>
        </w:rPr>
        <w:t xml:space="preserve"> </w:t>
      </w:r>
      <w:r>
        <w:rPr>
          <w:sz w:val="14"/>
        </w:rPr>
        <w:t>identity</w:t>
      </w:r>
      <w:r>
        <w:rPr>
          <w:spacing w:val="-8"/>
          <w:sz w:val="14"/>
        </w:rPr>
        <w:t xml:space="preserve"> </w:t>
      </w:r>
      <w:r>
        <w:rPr>
          <w:sz w:val="14"/>
        </w:rPr>
        <w:t>was</w:t>
      </w:r>
      <w:r>
        <w:rPr>
          <w:spacing w:val="-9"/>
          <w:sz w:val="14"/>
        </w:rPr>
        <w:t xml:space="preserve"> </w:t>
      </w:r>
      <w:r>
        <w:rPr>
          <w:sz w:val="14"/>
        </w:rPr>
        <w:t>relevant</w:t>
      </w:r>
      <w:r>
        <w:rPr>
          <w:spacing w:val="-9"/>
          <w:sz w:val="14"/>
        </w:rPr>
        <w:t xml:space="preserve"> </w:t>
      </w:r>
      <w:r>
        <w:rPr>
          <w:sz w:val="14"/>
        </w:rPr>
        <w:t>in</w:t>
      </w:r>
      <w:r>
        <w:rPr>
          <w:spacing w:val="-9"/>
          <w:sz w:val="14"/>
        </w:rPr>
        <w:t xml:space="preserve"> </w:t>
      </w:r>
      <w:r>
        <w:rPr>
          <w:sz w:val="14"/>
        </w:rPr>
        <w:t>this</w:t>
      </w:r>
      <w:r>
        <w:rPr>
          <w:spacing w:val="-8"/>
          <w:sz w:val="14"/>
        </w:rPr>
        <w:t xml:space="preserve"> </w:t>
      </w:r>
      <w:r>
        <w:rPr>
          <w:sz w:val="14"/>
        </w:rPr>
        <w:t>case.</w:t>
      </w:r>
      <w:r>
        <w:rPr>
          <w:spacing w:val="-9"/>
          <w:sz w:val="14"/>
        </w:rPr>
        <w:t xml:space="preserve"> </w:t>
      </w:r>
      <w:r>
        <w:rPr>
          <w:sz w:val="14"/>
        </w:rPr>
        <w:t>As</w:t>
      </w:r>
      <w:r>
        <w:rPr>
          <w:spacing w:val="-9"/>
          <w:sz w:val="14"/>
        </w:rPr>
        <w:t xml:space="preserve"> </w:t>
      </w:r>
      <w:r>
        <w:rPr>
          <w:sz w:val="14"/>
        </w:rPr>
        <w:t>a</w:t>
      </w:r>
      <w:r>
        <w:rPr>
          <w:spacing w:val="-9"/>
          <w:sz w:val="14"/>
        </w:rPr>
        <w:t xml:space="preserve"> </w:t>
      </w:r>
      <w:r>
        <w:rPr>
          <w:sz w:val="14"/>
        </w:rPr>
        <w:t>general</w:t>
      </w:r>
      <w:r>
        <w:rPr>
          <w:spacing w:val="-8"/>
          <w:sz w:val="14"/>
        </w:rPr>
        <w:t xml:space="preserve"> </w:t>
      </w:r>
      <w:r>
        <w:rPr>
          <w:sz w:val="14"/>
        </w:rPr>
        <w:t>proposition,</w:t>
      </w:r>
      <w:r>
        <w:rPr>
          <w:spacing w:val="40"/>
          <w:sz w:val="14"/>
        </w:rPr>
        <w:t xml:space="preserve"> </w:t>
      </w:r>
      <w:r>
        <w:rPr>
          <w:spacing w:val="-2"/>
          <w:sz w:val="14"/>
        </w:rPr>
        <w:t>the</w:t>
      </w:r>
      <w:r>
        <w:rPr>
          <w:spacing w:val="-7"/>
          <w:sz w:val="14"/>
        </w:rPr>
        <w:t xml:space="preserve"> </w:t>
      </w:r>
      <w:r>
        <w:rPr>
          <w:spacing w:val="-2"/>
          <w:sz w:val="14"/>
        </w:rPr>
        <w:t>identity</w:t>
      </w:r>
      <w:r>
        <w:rPr>
          <w:spacing w:val="-7"/>
          <w:sz w:val="14"/>
        </w:rPr>
        <w:t xml:space="preserve"> </w:t>
      </w:r>
      <w:r>
        <w:rPr>
          <w:spacing w:val="-2"/>
          <w:sz w:val="14"/>
        </w:rPr>
        <w:t>and</w:t>
      </w:r>
      <w:r>
        <w:rPr>
          <w:spacing w:val="-7"/>
          <w:sz w:val="14"/>
        </w:rPr>
        <w:t xml:space="preserve"> </w:t>
      </w:r>
      <w:r>
        <w:rPr>
          <w:spacing w:val="-2"/>
          <w:sz w:val="14"/>
        </w:rPr>
        <w:t>purpose</w:t>
      </w:r>
      <w:r>
        <w:rPr>
          <w:spacing w:val="-6"/>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requester</w:t>
      </w:r>
      <w:r>
        <w:rPr>
          <w:spacing w:val="-7"/>
          <w:sz w:val="14"/>
        </w:rPr>
        <w:t xml:space="preserve"> </w:t>
      </w:r>
      <w:r>
        <w:rPr>
          <w:spacing w:val="-2"/>
          <w:sz w:val="14"/>
        </w:rPr>
        <w:t>of</w:t>
      </w:r>
      <w:r>
        <w:rPr>
          <w:spacing w:val="-6"/>
          <w:sz w:val="14"/>
        </w:rPr>
        <w:t xml:space="preserve"> </w:t>
      </w:r>
      <w:r>
        <w:rPr>
          <w:spacing w:val="-2"/>
          <w:sz w:val="14"/>
        </w:rPr>
        <w:t>public</w:t>
      </w:r>
      <w:r>
        <w:rPr>
          <w:spacing w:val="-7"/>
          <w:sz w:val="14"/>
        </w:rPr>
        <w:t xml:space="preserve"> </w:t>
      </w:r>
      <w:r>
        <w:rPr>
          <w:spacing w:val="-2"/>
          <w:sz w:val="14"/>
        </w:rPr>
        <w:t>records</w:t>
      </w:r>
      <w:r>
        <w:rPr>
          <w:spacing w:val="-7"/>
          <w:sz w:val="14"/>
        </w:rPr>
        <w:t xml:space="preserve"> </w:t>
      </w:r>
      <w:r>
        <w:rPr>
          <w:spacing w:val="-2"/>
          <w:sz w:val="14"/>
        </w:rPr>
        <w:t>is</w:t>
      </w:r>
      <w:r>
        <w:rPr>
          <w:spacing w:val="-7"/>
          <w:sz w:val="14"/>
        </w:rPr>
        <w:t xml:space="preserve"> </w:t>
      </w:r>
      <w:r>
        <w:rPr>
          <w:spacing w:val="-2"/>
          <w:sz w:val="14"/>
        </w:rPr>
        <w:t>not</w:t>
      </w:r>
      <w:r>
        <w:rPr>
          <w:spacing w:val="-6"/>
          <w:sz w:val="14"/>
        </w:rPr>
        <w:t xml:space="preserve"> </w:t>
      </w:r>
      <w:r>
        <w:rPr>
          <w:spacing w:val="-2"/>
          <w:sz w:val="14"/>
        </w:rPr>
        <w:t>a</w:t>
      </w:r>
      <w:r>
        <w:rPr>
          <w:spacing w:val="-7"/>
          <w:sz w:val="14"/>
        </w:rPr>
        <w:t xml:space="preserve"> </w:t>
      </w:r>
      <w:r>
        <w:rPr>
          <w:spacing w:val="-2"/>
          <w:sz w:val="14"/>
        </w:rPr>
        <w:t>part</w:t>
      </w:r>
      <w:r>
        <w:rPr>
          <w:spacing w:val="-7"/>
          <w:sz w:val="14"/>
        </w:rPr>
        <w:t xml:space="preserve"> </w:t>
      </w:r>
      <w:r>
        <w:rPr>
          <w:spacing w:val="-2"/>
          <w:sz w:val="14"/>
        </w:rPr>
        <w:t>of</w:t>
      </w:r>
      <w:r>
        <w:rPr>
          <w:spacing w:val="-7"/>
          <w:sz w:val="14"/>
        </w:rPr>
        <w:t xml:space="preserve"> </w:t>
      </w:r>
      <w:r>
        <w:rPr>
          <w:spacing w:val="-2"/>
          <w:sz w:val="14"/>
        </w:rPr>
        <w:t>the</w:t>
      </w:r>
      <w:r>
        <w:rPr>
          <w:spacing w:val="-6"/>
          <w:sz w:val="14"/>
        </w:rPr>
        <w:t xml:space="preserve"> </w:t>
      </w:r>
      <w:r>
        <w:rPr>
          <w:spacing w:val="-2"/>
          <w:sz w:val="14"/>
        </w:rPr>
        <w:t>balancing</w:t>
      </w:r>
      <w:r>
        <w:rPr>
          <w:spacing w:val="40"/>
          <w:sz w:val="14"/>
        </w:rPr>
        <w:t xml:space="preserve"> </w:t>
      </w:r>
      <w:r>
        <w:rPr>
          <w:spacing w:val="-2"/>
          <w:sz w:val="14"/>
        </w:rPr>
        <w:t>test</w:t>
      </w:r>
      <w:r>
        <w:rPr>
          <w:spacing w:val="-4"/>
          <w:sz w:val="14"/>
        </w:rPr>
        <w:t xml:space="preserve"> </w:t>
      </w:r>
      <w:r>
        <w:rPr>
          <w:spacing w:val="-2"/>
          <w:sz w:val="14"/>
        </w:rPr>
        <w:t>to</w:t>
      </w:r>
      <w:r>
        <w:rPr>
          <w:spacing w:val="-5"/>
          <w:sz w:val="14"/>
        </w:rPr>
        <w:t xml:space="preserve"> </w:t>
      </w:r>
      <w:r>
        <w:rPr>
          <w:spacing w:val="-2"/>
          <w:sz w:val="14"/>
        </w:rPr>
        <w:t>be</w:t>
      </w:r>
      <w:r>
        <w:rPr>
          <w:spacing w:val="-5"/>
          <w:sz w:val="14"/>
        </w:rPr>
        <w:t xml:space="preserve"> </w:t>
      </w:r>
      <w:r>
        <w:rPr>
          <w:spacing w:val="-2"/>
          <w:sz w:val="14"/>
        </w:rPr>
        <w:t>applied</w:t>
      </w:r>
      <w:r>
        <w:rPr>
          <w:spacing w:val="-5"/>
          <w:sz w:val="14"/>
        </w:rPr>
        <w:t xml:space="preserve"> </w:t>
      </w:r>
      <w:r>
        <w:rPr>
          <w:spacing w:val="-2"/>
          <w:sz w:val="14"/>
        </w:rPr>
        <w:t>in</w:t>
      </w:r>
      <w:r>
        <w:rPr>
          <w:spacing w:val="-5"/>
          <w:sz w:val="14"/>
        </w:rPr>
        <w:t xml:space="preserve"> </w:t>
      </w:r>
      <w:r>
        <w:rPr>
          <w:spacing w:val="-2"/>
          <w:sz w:val="14"/>
        </w:rPr>
        <w:t>determining</w:t>
      </w:r>
      <w:r>
        <w:rPr>
          <w:spacing w:val="-5"/>
          <w:sz w:val="14"/>
        </w:rPr>
        <w:t xml:space="preserve"> </w:t>
      </w:r>
      <w:r>
        <w:rPr>
          <w:spacing w:val="-2"/>
          <w:sz w:val="14"/>
        </w:rPr>
        <w:t>whether</w:t>
      </w:r>
      <w:r>
        <w:rPr>
          <w:spacing w:val="-5"/>
          <w:sz w:val="14"/>
        </w:rPr>
        <w:t xml:space="preserve"> </w:t>
      </w:r>
      <w:r>
        <w:rPr>
          <w:spacing w:val="-2"/>
          <w:sz w:val="14"/>
        </w:rPr>
        <w:t>to</w:t>
      </w:r>
      <w:r>
        <w:rPr>
          <w:spacing w:val="-5"/>
          <w:sz w:val="14"/>
        </w:rPr>
        <w:t xml:space="preserve"> </w:t>
      </w:r>
      <w:r>
        <w:rPr>
          <w:spacing w:val="-2"/>
          <w:sz w:val="14"/>
        </w:rPr>
        <w:t>release</w:t>
      </w:r>
      <w:r>
        <w:rPr>
          <w:spacing w:val="-5"/>
          <w:sz w:val="14"/>
        </w:rPr>
        <w:t xml:space="preserve"> </w:t>
      </w:r>
      <w:r>
        <w:rPr>
          <w:spacing w:val="-2"/>
          <w:sz w:val="14"/>
        </w:rPr>
        <w:t>records.</w:t>
      </w:r>
      <w:r>
        <w:rPr>
          <w:spacing w:val="27"/>
          <w:sz w:val="14"/>
        </w:rPr>
        <w:t xml:space="preserve"> </w:t>
      </w:r>
      <w:r>
        <w:rPr>
          <w:spacing w:val="-2"/>
          <w:sz w:val="14"/>
        </w:rPr>
        <w:t>However,</w:t>
      </w:r>
      <w:r>
        <w:rPr>
          <w:spacing w:val="-6"/>
          <w:sz w:val="14"/>
        </w:rPr>
        <w:t xml:space="preserve"> </w:t>
      </w:r>
      <w:r>
        <w:rPr>
          <w:spacing w:val="-2"/>
          <w:sz w:val="14"/>
        </w:rPr>
        <w:t>the</w:t>
      </w:r>
      <w:r>
        <w:rPr>
          <w:spacing w:val="-5"/>
          <w:sz w:val="14"/>
        </w:rPr>
        <w:t xml:space="preserve"> </w:t>
      </w:r>
      <w:r>
        <w:rPr>
          <w:spacing w:val="-2"/>
          <w:sz w:val="14"/>
        </w:rPr>
        <w:t>determina-tion</w:t>
      </w:r>
      <w:r>
        <w:rPr>
          <w:spacing w:val="-3"/>
          <w:sz w:val="14"/>
        </w:rPr>
        <w:t xml:space="preserve"> </w:t>
      </w:r>
      <w:r>
        <w:rPr>
          <w:spacing w:val="-2"/>
          <w:sz w:val="14"/>
        </w:rPr>
        <w:t>of</w:t>
      </w:r>
      <w:r>
        <w:rPr>
          <w:spacing w:val="-4"/>
          <w:sz w:val="14"/>
        </w:rPr>
        <w:t xml:space="preserve"> </w:t>
      </w:r>
      <w:r>
        <w:rPr>
          <w:spacing w:val="-2"/>
          <w:sz w:val="14"/>
        </w:rPr>
        <w:t>whether</w:t>
      </w:r>
      <w:r>
        <w:rPr>
          <w:spacing w:val="-4"/>
          <w:sz w:val="14"/>
        </w:rPr>
        <w:t xml:space="preserve"> </w:t>
      </w:r>
      <w:r>
        <w:rPr>
          <w:spacing w:val="-2"/>
          <w:sz w:val="14"/>
        </w:rPr>
        <w:t>there</w:t>
      </w:r>
      <w:r>
        <w:rPr>
          <w:spacing w:val="-4"/>
          <w:sz w:val="14"/>
        </w:rPr>
        <w:t xml:space="preserve"> </w:t>
      </w:r>
      <w:r>
        <w:rPr>
          <w:spacing w:val="-2"/>
          <w:sz w:val="14"/>
        </w:rPr>
        <w:t>is</w:t>
      </w:r>
      <w:r>
        <w:rPr>
          <w:spacing w:val="-4"/>
          <w:sz w:val="14"/>
        </w:rPr>
        <w:t xml:space="preserve"> </w:t>
      </w:r>
      <w:r>
        <w:rPr>
          <w:spacing w:val="-2"/>
          <w:sz w:val="14"/>
        </w:rPr>
        <w:t>a</w:t>
      </w:r>
      <w:r>
        <w:rPr>
          <w:spacing w:val="-4"/>
          <w:sz w:val="14"/>
        </w:rPr>
        <w:t xml:space="preserve"> </w:t>
      </w:r>
      <w:r>
        <w:rPr>
          <w:spacing w:val="-2"/>
          <w:sz w:val="14"/>
        </w:rPr>
        <w:t>safety</w:t>
      </w:r>
      <w:r>
        <w:rPr>
          <w:spacing w:val="-4"/>
          <w:sz w:val="14"/>
        </w:rPr>
        <w:t xml:space="preserve"> </w:t>
      </w:r>
      <w:r>
        <w:rPr>
          <w:spacing w:val="-2"/>
          <w:sz w:val="14"/>
        </w:rPr>
        <w:t>concern</w:t>
      </w:r>
      <w:r>
        <w:rPr>
          <w:spacing w:val="-4"/>
          <w:sz w:val="14"/>
        </w:rPr>
        <w:t xml:space="preserve"> </w:t>
      </w:r>
      <w:r>
        <w:rPr>
          <w:spacing w:val="-2"/>
          <w:sz w:val="14"/>
        </w:rPr>
        <w:t>that</w:t>
      </w:r>
      <w:r>
        <w:rPr>
          <w:spacing w:val="-4"/>
          <w:sz w:val="14"/>
        </w:rPr>
        <w:t xml:space="preserve"> </w:t>
      </w:r>
      <w:r>
        <w:rPr>
          <w:spacing w:val="-2"/>
          <w:sz w:val="14"/>
        </w:rPr>
        <w:t>outweighs</w:t>
      </w:r>
      <w:r>
        <w:rPr>
          <w:spacing w:val="-4"/>
          <w:sz w:val="14"/>
        </w:rPr>
        <w:t xml:space="preserve"> </w:t>
      </w:r>
      <w:r>
        <w:rPr>
          <w:spacing w:val="-2"/>
          <w:sz w:val="14"/>
        </w:rPr>
        <w:t>the</w:t>
      </w:r>
      <w:r>
        <w:rPr>
          <w:spacing w:val="-4"/>
          <w:sz w:val="14"/>
        </w:rPr>
        <w:t xml:space="preserve"> </w:t>
      </w:r>
      <w:r>
        <w:rPr>
          <w:spacing w:val="-2"/>
          <w:sz w:val="14"/>
        </w:rPr>
        <w:t>presumption</w:t>
      </w:r>
      <w:r>
        <w:rPr>
          <w:spacing w:val="-4"/>
          <w:sz w:val="14"/>
        </w:rPr>
        <w:t xml:space="preserve"> </w:t>
      </w:r>
      <w:r>
        <w:rPr>
          <w:spacing w:val="-2"/>
          <w:sz w:val="14"/>
        </w:rPr>
        <w:t>of</w:t>
      </w:r>
      <w:r>
        <w:rPr>
          <w:spacing w:val="-4"/>
          <w:sz w:val="14"/>
        </w:rPr>
        <w:t xml:space="preserve"> </w:t>
      </w:r>
      <w:r>
        <w:rPr>
          <w:spacing w:val="-2"/>
          <w:sz w:val="14"/>
        </w:rPr>
        <w:t>disclosure</w:t>
      </w:r>
      <w:r>
        <w:rPr>
          <w:spacing w:val="40"/>
          <w:sz w:val="14"/>
        </w:rPr>
        <w:t xml:space="preserve"> </w:t>
      </w:r>
      <w:r>
        <w:rPr>
          <w:spacing w:val="-2"/>
          <w:sz w:val="14"/>
        </w:rPr>
        <w:t>is</w:t>
      </w:r>
      <w:r>
        <w:rPr>
          <w:spacing w:val="-3"/>
          <w:sz w:val="14"/>
        </w:rPr>
        <w:t xml:space="preserve"> </w:t>
      </w:r>
      <w:r>
        <w:rPr>
          <w:spacing w:val="-2"/>
          <w:sz w:val="14"/>
        </w:rPr>
        <w:t>a</w:t>
      </w:r>
      <w:r>
        <w:rPr>
          <w:spacing w:val="-4"/>
          <w:sz w:val="14"/>
        </w:rPr>
        <w:t xml:space="preserve"> </w:t>
      </w:r>
      <w:r>
        <w:rPr>
          <w:spacing w:val="-2"/>
          <w:sz w:val="14"/>
        </w:rPr>
        <w:t>fact−intensive</w:t>
      </w:r>
      <w:r>
        <w:rPr>
          <w:spacing w:val="-4"/>
          <w:sz w:val="14"/>
        </w:rPr>
        <w:t xml:space="preserve"> </w:t>
      </w:r>
      <w:r>
        <w:rPr>
          <w:spacing w:val="-2"/>
          <w:sz w:val="14"/>
        </w:rPr>
        <w:t>inquiry</w:t>
      </w:r>
      <w:r>
        <w:rPr>
          <w:spacing w:val="-4"/>
          <w:sz w:val="14"/>
        </w:rPr>
        <w:t xml:space="preserve"> </w:t>
      </w:r>
      <w:r>
        <w:rPr>
          <w:spacing w:val="-2"/>
          <w:sz w:val="14"/>
        </w:rPr>
        <w:t>determined</w:t>
      </w:r>
      <w:r>
        <w:rPr>
          <w:spacing w:val="-4"/>
          <w:sz w:val="14"/>
        </w:rPr>
        <w:t xml:space="preserve"> </w:t>
      </w:r>
      <w:r>
        <w:rPr>
          <w:spacing w:val="-2"/>
          <w:sz w:val="14"/>
        </w:rPr>
        <w:t>on</w:t>
      </w:r>
      <w:r>
        <w:rPr>
          <w:spacing w:val="-4"/>
          <w:sz w:val="14"/>
        </w:rPr>
        <w:t xml:space="preserve"> </w:t>
      </w:r>
      <w:r>
        <w:rPr>
          <w:spacing w:val="-2"/>
          <w:sz w:val="14"/>
        </w:rPr>
        <w:t>a</w:t>
      </w:r>
      <w:r>
        <w:rPr>
          <w:spacing w:val="-4"/>
          <w:sz w:val="14"/>
        </w:rPr>
        <w:t xml:space="preserve"> </w:t>
      </w:r>
      <w:r>
        <w:rPr>
          <w:spacing w:val="-2"/>
          <w:sz w:val="14"/>
        </w:rPr>
        <w:t>case−by−case</w:t>
      </w:r>
      <w:r>
        <w:rPr>
          <w:spacing w:val="-4"/>
          <w:sz w:val="14"/>
        </w:rPr>
        <w:t xml:space="preserve"> </w:t>
      </w:r>
      <w:r>
        <w:rPr>
          <w:spacing w:val="-2"/>
          <w:sz w:val="14"/>
        </w:rPr>
        <w:t>basis.</w:t>
      </w:r>
      <w:r>
        <w:rPr>
          <w:spacing w:val="29"/>
          <w:sz w:val="14"/>
        </w:rPr>
        <w:t xml:space="preserve"> </w:t>
      </w:r>
      <w:r>
        <w:rPr>
          <w:spacing w:val="-2"/>
          <w:sz w:val="14"/>
        </w:rPr>
        <w:t>Ardell</w:t>
      </w:r>
      <w:r>
        <w:rPr>
          <w:spacing w:val="-4"/>
          <w:sz w:val="14"/>
        </w:rPr>
        <w:t xml:space="preserve"> </w:t>
      </w:r>
      <w:r>
        <w:rPr>
          <w:spacing w:val="-2"/>
          <w:sz w:val="14"/>
        </w:rPr>
        <w:t>v. Milwaukee</w:t>
      </w:r>
      <w:r>
        <w:rPr>
          <w:spacing w:val="40"/>
          <w:sz w:val="14"/>
        </w:rPr>
        <w:t xml:space="preserve"> </w:t>
      </w:r>
      <w:r>
        <w:rPr>
          <w:sz w:val="14"/>
        </w:rPr>
        <w:t>Board</w:t>
      </w:r>
      <w:r>
        <w:rPr>
          <w:spacing w:val="5"/>
          <w:sz w:val="14"/>
        </w:rPr>
        <w:t xml:space="preserve"> </w:t>
      </w:r>
      <w:r>
        <w:rPr>
          <w:sz w:val="14"/>
        </w:rPr>
        <w:t>of</w:t>
      </w:r>
      <w:r>
        <w:rPr>
          <w:spacing w:val="8"/>
          <w:sz w:val="14"/>
        </w:rPr>
        <w:t xml:space="preserve"> </w:t>
      </w:r>
      <w:r>
        <w:rPr>
          <w:sz w:val="14"/>
        </w:rPr>
        <w:t>School</w:t>
      </w:r>
      <w:r>
        <w:rPr>
          <w:spacing w:val="7"/>
          <w:sz w:val="14"/>
        </w:rPr>
        <w:t xml:space="preserve"> </w:t>
      </w:r>
      <w:r>
        <w:rPr>
          <w:sz w:val="14"/>
        </w:rPr>
        <w:t>Directors,</w:t>
      </w:r>
      <w:r>
        <w:rPr>
          <w:spacing w:val="8"/>
          <w:sz w:val="14"/>
        </w:rPr>
        <w:t xml:space="preserve"> </w:t>
      </w:r>
      <w:hyperlink r:id="rId601">
        <w:r>
          <w:rPr>
            <w:color w:val="0000E5"/>
            <w:sz w:val="14"/>
          </w:rPr>
          <w:t>2014</w:t>
        </w:r>
        <w:r>
          <w:rPr>
            <w:color w:val="0000E5"/>
            <w:spacing w:val="8"/>
            <w:sz w:val="14"/>
          </w:rPr>
          <w:t xml:space="preserve"> </w:t>
        </w:r>
        <w:r>
          <w:rPr>
            <w:color w:val="0000E5"/>
            <w:sz w:val="14"/>
          </w:rPr>
          <w:t>WI</w:t>
        </w:r>
        <w:r>
          <w:rPr>
            <w:color w:val="0000E5"/>
            <w:spacing w:val="9"/>
            <w:sz w:val="14"/>
          </w:rPr>
          <w:t xml:space="preserve"> </w:t>
        </w:r>
        <w:r>
          <w:rPr>
            <w:color w:val="0000E5"/>
            <w:sz w:val="14"/>
          </w:rPr>
          <w:t>App</w:t>
        </w:r>
        <w:r>
          <w:rPr>
            <w:color w:val="0000E5"/>
            <w:spacing w:val="8"/>
            <w:sz w:val="14"/>
          </w:rPr>
          <w:t xml:space="preserve"> </w:t>
        </w:r>
        <w:r>
          <w:rPr>
            <w:color w:val="0000E5"/>
            <w:sz w:val="14"/>
          </w:rPr>
          <w:t>66</w:t>
        </w:r>
      </w:hyperlink>
      <w:r>
        <w:rPr>
          <w:sz w:val="14"/>
        </w:rPr>
        <w:t>,</w:t>
      </w:r>
      <w:r>
        <w:rPr>
          <w:spacing w:val="8"/>
          <w:sz w:val="14"/>
        </w:rPr>
        <w:t xml:space="preserve"> </w:t>
      </w:r>
      <w:hyperlink r:id="rId602">
        <w:r>
          <w:rPr>
            <w:color w:val="0000E5"/>
            <w:sz w:val="14"/>
          </w:rPr>
          <w:t>354</w:t>
        </w:r>
        <w:r>
          <w:rPr>
            <w:color w:val="0000E5"/>
            <w:spacing w:val="8"/>
            <w:sz w:val="14"/>
          </w:rPr>
          <w:t xml:space="preserve"> </w:t>
        </w:r>
        <w:r>
          <w:rPr>
            <w:color w:val="0000E5"/>
            <w:sz w:val="14"/>
          </w:rPr>
          <w:t>Wis.</w:t>
        </w:r>
        <w:r>
          <w:rPr>
            <w:color w:val="0000E5"/>
            <w:spacing w:val="9"/>
            <w:sz w:val="14"/>
          </w:rPr>
          <w:t xml:space="preserve"> </w:t>
        </w:r>
        <w:r>
          <w:rPr>
            <w:color w:val="0000E5"/>
            <w:sz w:val="14"/>
          </w:rPr>
          <w:t>2d</w:t>
        </w:r>
        <w:r>
          <w:rPr>
            <w:color w:val="0000E5"/>
            <w:spacing w:val="8"/>
            <w:sz w:val="14"/>
          </w:rPr>
          <w:t xml:space="preserve"> </w:t>
        </w:r>
        <w:r>
          <w:rPr>
            <w:color w:val="0000E5"/>
            <w:sz w:val="14"/>
          </w:rPr>
          <w:t>471</w:t>
        </w:r>
      </w:hyperlink>
      <w:r>
        <w:rPr>
          <w:sz w:val="14"/>
        </w:rPr>
        <w:t>,</w:t>
      </w:r>
      <w:r>
        <w:rPr>
          <w:spacing w:val="8"/>
          <w:sz w:val="14"/>
        </w:rPr>
        <w:t xml:space="preserve"> </w:t>
      </w:r>
      <w:hyperlink r:id="rId603">
        <w:r>
          <w:rPr>
            <w:color w:val="0000E5"/>
            <w:sz w:val="14"/>
          </w:rPr>
          <w:t>849</w:t>
        </w:r>
        <w:r>
          <w:rPr>
            <w:color w:val="0000E5"/>
            <w:spacing w:val="8"/>
            <w:sz w:val="14"/>
          </w:rPr>
          <w:t xml:space="preserve"> </w:t>
        </w:r>
        <w:r>
          <w:rPr>
            <w:color w:val="0000E5"/>
            <w:sz w:val="14"/>
          </w:rPr>
          <w:t>N.W.2d</w:t>
        </w:r>
        <w:r>
          <w:rPr>
            <w:color w:val="0000E5"/>
            <w:spacing w:val="9"/>
            <w:sz w:val="14"/>
          </w:rPr>
          <w:t xml:space="preserve"> </w:t>
        </w:r>
        <w:r>
          <w:rPr>
            <w:color w:val="0000E5"/>
            <w:spacing w:val="-4"/>
            <w:sz w:val="14"/>
          </w:rPr>
          <w:t>894</w:t>
        </w:r>
      </w:hyperlink>
      <w:r>
        <w:rPr>
          <w:spacing w:val="-4"/>
          <w:sz w:val="14"/>
        </w:rPr>
        <w:t>,</w:t>
      </w:r>
    </w:p>
    <w:p w14:paraId="6F5E436B" w14:textId="77777777" w:rsidR="00153CA5" w:rsidRDefault="00C0532D">
      <w:pPr>
        <w:spacing w:line="136" w:lineRule="exact"/>
        <w:ind w:left="274"/>
        <w:rPr>
          <w:sz w:val="14"/>
        </w:rPr>
      </w:pPr>
      <w:hyperlink r:id="rId604">
        <w:r>
          <w:rPr>
            <w:color w:val="0000E5"/>
            <w:spacing w:val="-2"/>
            <w:sz w:val="14"/>
          </w:rPr>
          <w:t>13−1650</w:t>
        </w:r>
      </w:hyperlink>
      <w:r>
        <w:rPr>
          <w:spacing w:val="-2"/>
          <w:sz w:val="14"/>
        </w:rPr>
        <w:t>.</w:t>
      </w:r>
    </w:p>
    <w:p w14:paraId="0E4D5BCE" w14:textId="77777777" w:rsidR="00153CA5" w:rsidRDefault="00C0532D">
      <w:pPr>
        <w:spacing w:before="2" w:line="213" w:lineRule="auto"/>
        <w:ind w:left="274" w:firstLine="139"/>
        <w:jc w:val="both"/>
        <w:rPr>
          <w:sz w:val="14"/>
        </w:rPr>
      </w:pPr>
      <w:r>
        <w:rPr>
          <w:sz w:val="14"/>
        </w:rPr>
        <w:t>In</w:t>
      </w:r>
      <w:r>
        <w:rPr>
          <w:spacing w:val="-4"/>
          <w:sz w:val="14"/>
        </w:rPr>
        <w:t xml:space="preserve"> </w:t>
      </w:r>
      <w:r>
        <w:rPr>
          <w:sz w:val="14"/>
        </w:rPr>
        <w:t>the</w:t>
      </w:r>
      <w:r>
        <w:rPr>
          <w:spacing w:val="-4"/>
          <w:sz w:val="14"/>
        </w:rPr>
        <w:t xml:space="preserve"> </w:t>
      </w:r>
      <w:r>
        <w:rPr>
          <w:sz w:val="14"/>
        </w:rPr>
        <w:t>present</w:t>
      </w:r>
      <w:r>
        <w:rPr>
          <w:spacing w:val="-4"/>
          <w:sz w:val="14"/>
        </w:rPr>
        <w:t xml:space="preserve"> </w:t>
      </w:r>
      <w:r>
        <w:rPr>
          <w:sz w:val="14"/>
        </w:rPr>
        <w:t>case,</w:t>
      </w:r>
      <w:r>
        <w:rPr>
          <w:spacing w:val="-4"/>
          <w:sz w:val="14"/>
        </w:rPr>
        <w:t xml:space="preserve"> </w:t>
      </w:r>
      <w:r>
        <w:rPr>
          <w:sz w:val="14"/>
        </w:rPr>
        <w:t>although</w:t>
      </w:r>
      <w:r>
        <w:rPr>
          <w:spacing w:val="-4"/>
          <w:sz w:val="14"/>
        </w:rPr>
        <w:t xml:space="preserve"> </w:t>
      </w:r>
      <w:r>
        <w:rPr>
          <w:sz w:val="14"/>
        </w:rPr>
        <w:t>the</w:t>
      </w:r>
      <w:r>
        <w:rPr>
          <w:spacing w:val="-4"/>
          <w:sz w:val="14"/>
        </w:rPr>
        <w:t xml:space="preserve"> </w:t>
      </w:r>
      <w:r>
        <w:rPr>
          <w:sz w:val="14"/>
        </w:rPr>
        <w:t>defendant</w:t>
      </w:r>
      <w:r>
        <w:rPr>
          <w:spacing w:val="-4"/>
          <w:sz w:val="14"/>
        </w:rPr>
        <w:t xml:space="preserve"> </w:t>
      </w:r>
      <w:r>
        <w:rPr>
          <w:sz w:val="14"/>
        </w:rPr>
        <w:t>commission’s</w:t>
      </w:r>
      <w:r>
        <w:rPr>
          <w:spacing w:val="-4"/>
          <w:sz w:val="14"/>
        </w:rPr>
        <w:t xml:space="preserve"> </w:t>
      </w:r>
      <w:r>
        <w:rPr>
          <w:sz w:val="14"/>
        </w:rPr>
        <w:t>responses</w:t>
      </w:r>
      <w:r>
        <w:rPr>
          <w:spacing w:val="-4"/>
          <w:sz w:val="14"/>
        </w:rPr>
        <w:t xml:space="preserve"> </w:t>
      </w:r>
      <w:r>
        <w:rPr>
          <w:sz w:val="14"/>
        </w:rPr>
        <w:t>did</w:t>
      </w:r>
      <w:r>
        <w:rPr>
          <w:spacing w:val="-4"/>
          <w:sz w:val="14"/>
        </w:rPr>
        <w:t xml:space="preserve"> </w:t>
      </w:r>
      <w:r>
        <w:rPr>
          <w:sz w:val="14"/>
        </w:rPr>
        <w:t>not</w:t>
      </w:r>
      <w:r>
        <w:rPr>
          <w:spacing w:val="-4"/>
          <w:sz w:val="14"/>
        </w:rPr>
        <w:t xml:space="preserve"> </w:t>
      </w:r>
      <w:r>
        <w:rPr>
          <w:sz w:val="14"/>
        </w:rPr>
        <w:t>state</w:t>
      </w:r>
      <w:r>
        <w:rPr>
          <w:spacing w:val="40"/>
          <w:sz w:val="14"/>
        </w:rPr>
        <w:t xml:space="preserve"> </w:t>
      </w:r>
      <w:r>
        <w:rPr>
          <w:sz w:val="14"/>
        </w:rPr>
        <w:t>that</w:t>
      </w:r>
      <w:r>
        <w:rPr>
          <w:spacing w:val="-1"/>
          <w:sz w:val="14"/>
        </w:rPr>
        <w:t xml:space="preserve"> </w:t>
      </w:r>
      <w:r>
        <w:rPr>
          <w:sz w:val="14"/>
        </w:rPr>
        <w:t>no</w:t>
      </w:r>
      <w:r>
        <w:rPr>
          <w:spacing w:val="-1"/>
          <w:sz w:val="14"/>
        </w:rPr>
        <w:t xml:space="preserve"> </w:t>
      </w:r>
      <w:r>
        <w:rPr>
          <w:sz w:val="14"/>
        </w:rPr>
        <w:t>record</w:t>
      </w:r>
      <w:r>
        <w:rPr>
          <w:spacing w:val="-1"/>
          <w:sz w:val="14"/>
        </w:rPr>
        <w:t xml:space="preserve"> </w:t>
      </w:r>
      <w:r>
        <w:rPr>
          <w:sz w:val="14"/>
        </w:rPr>
        <w:t>existed,</w:t>
      </w:r>
      <w:r>
        <w:rPr>
          <w:spacing w:val="-1"/>
          <w:sz w:val="14"/>
        </w:rPr>
        <w:t xml:space="preserve"> </w:t>
      </w:r>
      <w:r>
        <w:rPr>
          <w:sz w:val="14"/>
        </w:rPr>
        <w:t>that</w:t>
      </w:r>
      <w:r>
        <w:rPr>
          <w:spacing w:val="-1"/>
          <w:sz w:val="14"/>
        </w:rPr>
        <w:t xml:space="preserve"> </w:t>
      </w:r>
      <w:r>
        <w:rPr>
          <w:sz w:val="14"/>
        </w:rPr>
        <w:t>omission</w:t>
      </w:r>
      <w:r>
        <w:rPr>
          <w:spacing w:val="-1"/>
          <w:sz w:val="14"/>
        </w:rPr>
        <w:t xml:space="preserve"> </w:t>
      </w:r>
      <w:r>
        <w:rPr>
          <w:sz w:val="14"/>
        </w:rPr>
        <w:t>did</w:t>
      </w:r>
      <w:r>
        <w:rPr>
          <w:spacing w:val="-1"/>
          <w:sz w:val="14"/>
        </w:rPr>
        <w:t xml:space="preserve"> </w:t>
      </w:r>
      <w:r>
        <w:rPr>
          <w:sz w:val="14"/>
        </w:rPr>
        <w:t>not</w:t>
      </w:r>
      <w:r>
        <w:rPr>
          <w:spacing w:val="-1"/>
          <w:sz w:val="14"/>
        </w:rPr>
        <w:t xml:space="preserve"> </w:t>
      </w:r>
      <w:r>
        <w:rPr>
          <w:sz w:val="14"/>
        </w:rPr>
        <w:t>impair</w:t>
      </w:r>
      <w:r>
        <w:rPr>
          <w:spacing w:val="-1"/>
          <w:sz w:val="14"/>
        </w:rPr>
        <w:t xml:space="preserve"> </w:t>
      </w:r>
      <w:r>
        <w:rPr>
          <w:sz w:val="14"/>
        </w:rPr>
        <w:t>the</w:t>
      </w:r>
      <w:r>
        <w:rPr>
          <w:spacing w:val="-1"/>
          <w:sz w:val="14"/>
        </w:rPr>
        <w:t xml:space="preserve"> </w:t>
      </w:r>
      <w:r>
        <w:rPr>
          <w:sz w:val="14"/>
        </w:rPr>
        <w:t>court’s</w:t>
      </w:r>
      <w:r>
        <w:rPr>
          <w:spacing w:val="-1"/>
          <w:sz w:val="14"/>
        </w:rPr>
        <w:t xml:space="preserve"> </w:t>
      </w:r>
      <w:r>
        <w:rPr>
          <w:sz w:val="14"/>
        </w:rPr>
        <w:t>ability</w:t>
      </w:r>
      <w:r>
        <w:rPr>
          <w:spacing w:val="-1"/>
          <w:sz w:val="14"/>
        </w:rPr>
        <w:t xml:space="preserve"> </w:t>
      </w:r>
      <w:r>
        <w:rPr>
          <w:sz w:val="14"/>
        </w:rPr>
        <w:t>to</w:t>
      </w:r>
      <w:r>
        <w:rPr>
          <w:spacing w:val="-1"/>
          <w:sz w:val="14"/>
        </w:rPr>
        <w:t xml:space="preserve"> </w:t>
      </w:r>
      <w:r>
        <w:rPr>
          <w:sz w:val="14"/>
        </w:rPr>
        <w:t>determine</w:t>
      </w:r>
      <w:r>
        <w:rPr>
          <w:spacing w:val="40"/>
          <w:sz w:val="14"/>
        </w:rPr>
        <w:t xml:space="preserve"> </w:t>
      </w:r>
      <w:r>
        <w:rPr>
          <w:sz w:val="14"/>
        </w:rPr>
        <w:t>whether</w:t>
      </w:r>
      <w:r>
        <w:rPr>
          <w:spacing w:val="-9"/>
          <w:sz w:val="14"/>
        </w:rPr>
        <w:t xml:space="preserve"> </w:t>
      </w:r>
      <w:r>
        <w:rPr>
          <w:sz w:val="14"/>
        </w:rPr>
        <w:t>a</w:t>
      </w:r>
      <w:r>
        <w:rPr>
          <w:spacing w:val="-9"/>
          <w:sz w:val="14"/>
        </w:rPr>
        <w:t xml:space="preserve"> </w:t>
      </w:r>
      <w:r>
        <w:rPr>
          <w:sz w:val="14"/>
        </w:rPr>
        <w:t>statutory</w:t>
      </w:r>
      <w:r>
        <w:rPr>
          <w:spacing w:val="-9"/>
          <w:sz w:val="14"/>
        </w:rPr>
        <w:t xml:space="preserve"> </w:t>
      </w:r>
      <w:r>
        <w:rPr>
          <w:sz w:val="14"/>
        </w:rPr>
        <w:t>exemption</w:t>
      </w:r>
      <w:r>
        <w:rPr>
          <w:spacing w:val="-8"/>
          <w:sz w:val="14"/>
        </w:rPr>
        <w:t xml:space="preserve"> </w:t>
      </w:r>
      <w:r>
        <w:rPr>
          <w:sz w:val="14"/>
        </w:rPr>
        <w:t>to</w:t>
      </w:r>
      <w:r>
        <w:rPr>
          <w:spacing w:val="-9"/>
          <w:sz w:val="14"/>
        </w:rPr>
        <w:t xml:space="preserve"> </w:t>
      </w:r>
      <w:r>
        <w:rPr>
          <w:sz w:val="14"/>
        </w:rPr>
        <w:t>disclosure</w:t>
      </w:r>
      <w:r>
        <w:rPr>
          <w:spacing w:val="-9"/>
          <w:sz w:val="14"/>
        </w:rPr>
        <w:t xml:space="preserve"> </w:t>
      </w:r>
      <w:r>
        <w:rPr>
          <w:sz w:val="14"/>
        </w:rPr>
        <w:t>applied.</w:t>
      </w:r>
      <w:r>
        <w:rPr>
          <w:spacing w:val="19"/>
          <w:sz w:val="14"/>
        </w:rPr>
        <w:t xml:space="preserve"> </w:t>
      </w:r>
      <w:r>
        <w:rPr>
          <w:sz w:val="14"/>
        </w:rPr>
        <w:t>Under</w:t>
      </w:r>
      <w:r>
        <w:rPr>
          <w:spacing w:val="-9"/>
          <w:sz w:val="14"/>
        </w:rPr>
        <w:t xml:space="preserve"> </w:t>
      </w:r>
      <w:r>
        <w:rPr>
          <w:sz w:val="14"/>
        </w:rPr>
        <w:t>the</w:t>
      </w:r>
      <w:r>
        <w:rPr>
          <w:spacing w:val="-9"/>
          <w:sz w:val="14"/>
        </w:rPr>
        <w:t xml:space="preserve"> </w:t>
      </w:r>
      <w:r>
        <w:rPr>
          <w:sz w:val="14"/>
        </w:rPr>
        <w:t>facts</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case,</w:t>
      </w:r>
      <w:r>
        <w:rPr>
          <w:spacing w:val="-9"/>
          <w:sz w:val="14"/>
        </w:rPr>
        <w:t xml:space="preserve"> </w:t>
      </w:r>
      <w:r>
        <w:rPr>
          <w:sz w:val="14"/>
        </w:rPr>
        <w:t>the</w:t>
      </w:r>
      <w:r>
        <w:rPr>
          <w:spacing w:val="40"/>
          <w:sz w:val="14"/>
        </w:rPr>
        <w:t xml:space="preserve"> </w:t>
      </w:r>
      <w:r>
        <w:rPr>
          <w:sz w:val="14"/>
        </w:rPr>
        <w:t>defendant</w:t>
      </w:r>
      <w:r>
        <w:rPr>
          <w:spacing w:val="-9"/>
          <w:sz w:val="14"/>
        </w:rPr>
        <w:t xml:space="preserve"> </w:t>
      </w:r>
      <w:r>
        <w:rPr>
          <w:sz w:val="14"/>
        </w:rPr>
        <w:t>commission</w:t>
      </w:r>
      <w:r>
        <w:rPr>
          <w:spacing w:val="-9"/>
          <w:sz w:val="14"/>
        </w:rPr>
        <w:t xml:space="preserve"> </w:t>
      </w:r>
      <w:r>
        <w:rPr>
          <w:sz w:val="14"/>
        </w:rPr>
        <w:t>lawfully</w:t>
      </w:r>
      <w:r>
        <w:rPr>
          <w:spacing w:val="-9"/>
          <w:sz w:val="14"/>
        </w:rPr>
        <w:t xml:space="preserve"> </w:t>
      </w:r>
      <w:r>
        <w:rPr>
          <w:sz w:val="14"/>
        </w:rPr>
        <w:t>denied</w:t>
      </w:r>
      <w:r>
        <w:rPr>
          <w:spacing w:val="-8"/>
          <w:sz w:val="14"/>
        </w:rPr>
        <w:t xml:space="preserve"> </w:t>
      </w:r>
      <w:r>
        <w:rPr>
          <w:sz w:val="14"/>
        </w:rPr>
        <w:t>the</w:t>
      </w:r>
      <w:r>
        <w:rPr>
          <w:spacing w:val="-9"/>
          <w:sz w:val="14"/>
        </w:rPr>
        <w:t xml:space="preserve"> </w:t>
      </w:r>
      <w:r>
        <w:rPr>
          <w:sz w:val="14"/>
        </w:rPr>
        <w:t>plaintiff</w:t>
      </w:r>
      <w:r>
        <w:rPr>
          <w:spacing w:val="-9"/>
          <w:sz w:val="14"/>
        </w:rPr>
        <w:t xml:space="preserve"> </w:t>
      </w:r>
      <w:r>
        <w:rPr>
          <w:sz w:val="14"/>
        </w:rPr>
        <w:t>newspaper’s</w:t>
      </w:r>
      <w:r>
        <w:rPr>
          <w:spacing w:val="-9"/>
          <w:sz w:val="14"/>
        </w:rPr>
        <w:t xml:space="preserve"> </w:t>
      </w:r>
      <w:r>
        <w:rPr>
          <w:sz w:val="14"/>
        </w:rPr>
        <w:t>request</w:t>
      </w:r>
      <w:r>
        <w:rPr>
          <w:spacing w:val="-8"/>
          <w:sz w:val="14"/>
        </w:rPr>
        <w:t xml:space="preserve"> </w:t>
      </w:r>
      <w:r>
        <w:rPr>
          <w:sz w:val="14"/>
        </w:rPr>
        <w:t>because</w:t>
      </w:r>
      <w:r>
        <w:rPr>
          <w:spacing w:val="-9"/>
          <w:sz w:val="14"/>
        </w:rPr>
        <w:t xml:space="preserve"> </w:t>
      </w:r>
      <w:r>
        <w:rPr>
          <w:sz w:val="14"/>
        </w:rPr>
        <w:t>no</w:t>
      </w:r>
      <w:r>
        <w:rPr>
          <w:spacing w:val="40"/>
          <w:sz w:val="14"/>
        </w:rPr>
        <w:t xml:space="preserve"> </w:t>
      </w:r>
      <w:r>
        <w:rPr>
          <w:sz w:val="14"/>
        </w:rPr>
        <w:t>responsive record existed at the time of the request.</w:t>
      </w:r>
      <w:r>
        <w:rPr>
          <w:spacing w:val="40"/>
          <w:sz w:val="14"/>
        </w:rPr>
        <w:t xml:space="preserve"> </w:t>
      </w:r>
      <w:r>
        <w:rPr>
          <w:sz w:val="14"/>
        </w:rPr>
        <w:t>The Journal Times v. City of</w:t>
      </w:r>
      <w:r>
        <w:rPr>
          <w:spacing w:val="40"/>
          <w:sz w:val="14"/>
        </w:rPr>
        <w:t xml:space="preserve"> </w:t>
      </w:r>
      <w:r>
        <w:rPr>
          <w:sz w:val="14"/>
        </w:rPr>
        <w:t>Racine</w:t>
      </w:r>
      <w:r>
        <w:rPr>
          <w:spacing w:val="-6"/>
          <w:sz w:val="14"/>
        </w:rPr>
        <w:t xml:space="preserve"> </w:t>
      </w:r>
      <w:r>
        <w:rPr>
          <w:sz w:val="14"/>
        </w:rPr>
        <w:t>Board</w:t>
      </w:r>
      <w:r>
        <w:rPr>
          <w:spacing w:val="-5"/>
          <w:sz w:val="14"/>
        </w:rPr>
        <w:t xml:space="preserve"> </w:t>
      </w:r>
      <w:r>
        <w:rPr>
          <w:sz w:val="14"/>
        </w:rPr>
        <w:t>of</w:t>
      </w:r>
      <w:r>
        <w:rPr>
          <w:spacing w:val="-6"/>
          <w:sz w:val="14"/>
        </w:rPr>
        <w:t xml:space="preserve"> </w:t>
      </w:r>
      <w:r>
        <w:rPr>
          <w:sz w:val="14"/>
        </w:rPr>
        <w:t>Police</w:t>
      </w:r>
      <w:r>
        <w:rPr>
          <w:spacing w:val="-6"/>
          <w:sz w:val="14"/>
        </w:rPr>
        <w:t xml:space="preserve"> </w:t>
      </w:r>
      <w:r>
        <w:rPr>
          <w:sz w:val="14"/>
        </w:rPr>
        <w:t>and</w:t>
      </w:r>
      <w:r>
        <w:rPr>
          <w:spacing w:val="-5"/>
          <w:sz w:val="14"/>
        </w:rPr>
        <w:t xml:space="preserve"> </w:t>
      </w:r>
      <w:r>
        <w:rPr>
          <w:sz w:val="14"/>
        </w:rPr>
        <w:t>Fire</w:t>
      </w:r>
      <w:r>
        <w:rPr>
          <w:spacing w:val="-6"/>
          <w:sz w:val="14"/>
        </w:rPr>
        <w:t xml:space="preserve"> </w:t>
      </w:r>
      <w:r>
        <w:rPr>
          <w:sz w:val="14"/>
        </w:rPr>
        <w:t>Commissioners,</w:t>
      </w:r>
      <w:r>
        <w:rPr>
          <w:spacing w:val="-6"/>
          <w:sz w:val="14"/>
        </w:rPr>
        <w:t xml:space="preserve"> </w:t>
      </w:r>
      <w:hyperlink r:id="rId605">
        <w:r>
          <w:rPr>
            <w:color w:val="0000E5"/>
            <w:sz w:val="14"/>
          </w:rPr>
          <w:t>2015</w:t>
        </w:r>
        <w:r>
          <w:rPr>
            <w:color w:val="0000E5"/>
            <w:spacing w:val="-6"/>
            <w:sz w:val="14"/>
          </w:rPr>
          <w:t xml:space="preserve"> </w:t>
        </w:r>
        <w:r>
          <w:rPr>
            <w:color w:val="0000E5"/>
            <w:sz w:val="14"/>
          </w:rPr>
          <w:t>WI</w:t>
        </w:r>
        <w:r>
          <w:rPr>
            <w:color w:val="0000E5"/>
            <w:spacing w:val="-5"/>
            <w:sz w:val="14"/>
          </w:rPr>
          <w:t xml:space="preserve"> </w:t>
        </w:r>
        <w:r>
          <w:rPr>
            <w:color w:val="0000E5"/>
            <w:sz w:val="14"/>
          </w:rPr>
          <w:t>56</w:t>
        </w:r>
      </w:hyperlink>
      <w:r>
        <w:rPr>
          <w:sz w:val="14"/>
        </w:rPr>
        <w:t>,</w:t>
      </w:r>
      <w:r>
        <w:rPr>
          <w:spacing w:val="-9"/>
          <w:sz w:val="14"/>
        </w:rPr>
        <w:t xml:space="preserve"> </w:t>
      </w:r>
      <w:hyperlink r:id="rId606">
        <w:r>
          <w:rPr>
            <w:color w:val="0000E5"/>
            <w:sz w:val="14"/>
          </w:rPr>
          <w:t>362</w:t>
        </w:r>
        <w:r>
          <w:rPr>
            <w:color w:val="0000E5"/>
            <w:spacing w:val="-6"/>
            <w:sz w:val="14"/>
          </w:rPr>
          <w:t xml:space="preserve"> </w:t>
        </w:r>
        <w:r>
          <w:rPr>
            <w:color w:val="0000E5"/>
            <w:sz w:val="14"/>
          </w:rPr>
          <w:t>Wis.</w:t>
        </w:r>
        <w:r>
          <w:rPr>
            <w:color w:val="0000E5"/>
            <w:spacing w:val="-5"/>
            <w:sz w:val="14"/>
          </w:rPr>
          <w:t xml:space="preserve"> </w:t>
        </w:r>
        <w:r>
          <w:rPr>
            <w:color w:val="0000E5"/>
            <w:sz w:val="14"/>
          </w:rPr>
          <w:t>2d</w:t>
        </w:r>
        <w:r>
          <w:rPr>
            <w:color w:val="0000E5"/>
            <w:spacing w:val="-6"/>
            <w:sz w:val="14"/>
          </w:rPr>
          <w:t xml:space="preserve"> </w:t>
        </w:r>
        <w:r>
          <w:rPr>
            <w:color w:val="0000E5"/>
            <w:sz w:val="14"/>
          </w:rPr>
          <w:t>577</w:t>
        </w:r>
      </w:hyperlink>
      <w:r>
        <w:rPr>
          <w:sz w:val="14"/>
        </w:rPr>
        <w:t>,</w:t>
      </w:r>
      <w:r>
        <w:rPr>
          <w:spacing w:val="-8"/>
          <w:sz w:val="14"/>
        </w:rPr>
        <w:t xml:space="preserve"> </w:t>
      </w:r>
      <w:hyperlink r:id="rId607">
        <w:r>
          <w:rPr>
            <w:color w:val="0000E5"/>
            <w:spacing w:val="-5"/>
            <w:sz w:val="14"/>
          </w:rPr>
          <w:t>866</w:t>
        </w:r>
      </w:hyperlink>
    </w:p>
    <w:p w14:paraId="48C7B218" w14:textId="77777777" w:rsidR="00153CA5" w:rsidRDefault="00C0532D">
      <w:pPr>
        <w:spacing w:line="136" w:lineRule="exact"/>
        <w:ind w:left="274"/>
        <w:jc w:val="both"/>
        <w:rPr>
          <w:sz w:val="14"/>
        </w:rPr>
      </w:pPr>
      <w:hyperlink r:id="rId608">
        <w:r>
          <w:rPr>
            <w:color w:val="0000E5"/>
            <w:spacing w:val="-2"/>
            <w:sz w:val="14"/>
          </w:rPr>
          <w:t>N.W.2d</w:t>
        </w:r>
        <w:r>
          <w:rPr>
            <w:color w:val="0000E5"/>
            <w:sz w:val="14"/>
          </w:rPr>
          <w:t xml:space="preserve"> </w:t>
        </w:r>
        <w:r>
          <w:rPr>
            <w:color w:val="0000E5"/>
            <w:spacing w:val="-2"/>
            <w:sz w:val="14"/>
          </w:rPr>
          <w:t>563</w:t>
        </w:r>
      </w:hyperlink>
      <w:r>
        <w:rPr>
          <w:spacing w:val="-2"/>
          <w:sz w:val="14"/>
        </w:rPr>
        <w:t>,</w:t>
      </w:r>
      <w:r>
        <w:rPr>
          <w:spacing w:val="-1"/>
          <w:sz w:val="14"/>
        </w:rPr>
        <w:t xml:space="preserve"> </w:t>
      </w:r>
      <w:hyperlink r:id="rId609">
        <w:r>
          <w:rPr>
            <w:color w:val="0000E5"/>
            <w:spacing w:val="-2"/>
            <w:sz w:val="14"/>
          </w:rPr>
          <w:t>13−1715</w:t>
        </w:r>
      </w:hyperlink>
      <w:r>
        <w:rPr>
          <w:spacing w:val="-2"/>
          <w:sz w:val="14"/>
        </w:rPr>
        <w:t>.</w:t>
      </w:r>
    </w:p>
    <w:p w14:paraId="30082EC4" w14:textId="77777777" w:rsidR="00153CA5" w:rsidRDefault="00C0532D">
      <w:pPr>
        <w:spacing w:before="6" w:line="213" w:lineRule="auto"/>
        <w:ind w:left="274" w:firstLine="139"/>
        <w:jc w:val="both"/>
        <w:rPr>
          <w:sz w:val="14"/>
        </w:rPr>
      </w:pPr>
      <w:r>
        <w:rPr>
          <w:sz w:val="14"/>
        </w:rPr>
        <w:t>Sub.</w:t>
      </w:r>
      <w:r>
        <w:rPr>
          <w:spacing w:val="-7"/>
          <w:sz w:val="14"/>
        </w:rPr>
        <w:t xml:space="preserve"> </w:t>
      </w:r>
      <w:r>
        <w:rPr>
          <w:sz w:val="14"/>
        </w:rPr>
        <w:t>(4)</w:t>
      </w:r>
      <w:r>
        <w:rPr>
          <w:spacing w:val="-8"/>
          <w:sz w:val="14"/>
        </w:rPr>
        <w:t xml:space="preserve"> </w:t>
      </w:r>
      <w:r>
        <w:rPr>
          <w:sz w:val="14"/>
        </w:rPr>
        <w:t>(a)</w:t>
      </w:r>
      <w:r>
        <w:rPr>
          <w:spacing w:val="-7"/>
          <w:sz w:val="14"/>
        </w:rPr>
        <w:t xml:space="preserve"> </w:t>
      </w:r>
      <w:r>
        <w:rPr>
          <w:sz w:val="14"/>
        </w:rPr>
        <w:t>does</w:t>
      </w:r>
      <w:r>
        <w:rPr>
          <w:spacing w:val="-7"/>
          <w:sz w:val="14"/>
        </w:rPr>
        <w:t xml:space="preserve"> </w:t>
      </w:r>
      <w:r>
        <w:rPr>
          <w:sz w:val="14"/>
        </w:rPr>
        <w:t>not</w:t>
      </w:r>
      <w:r>
        <w:rPr>
          <w:spacing w:val="-7"/>
          <w:sz w:val="14"/>
        </w:rPr>
        <w:t xml:space="preserve"> </w:t>
      </w:r>
      <w:r>
        <w:rPr>
          <w:sz w:val="14"/>
        </w:rPr>
        <w:t>requires</w:t>
      </w:r>
      <w:r>
        <w:rPr>
          <w:spacing w:val="-7"/>
          <w:sz w:val="14"/>
        </w:rPr>
        <w:t xml:space="preserve"> </w:t>
      </w:r>
      <w:r>
        <w:rPr>
          <w:sz w:val="14"/>
        </w:rPr>
        <w:t>immediate</w:t>
      </w:r>
      <w:r>
        <w:rPr>
          <w:spacing w:val="-7"/>
          <w:sz w:val="14"/>
        </w:rPr>
        <w:t xml:space="preserve"> </w:t>
      </w:r>
      <w:r>
        <w:rPr>
          <w:sz w:val="14"/>
        </w:rPr>
        <w:t>disclosure</w:t>
      </w:r>
      <w:r>
        <w:rPr>
          <w:spacing w:val="-7"/>
          <w:sz w:val="14"/>
        </w:rPr>
        <w:t xml:space="preserve"> </w:t>
      </w:r>
      <w:r>
        <w:rPr>
          <w:sz w:val="14"/>
        </w:rPr>
        <w:t>of</w:t>
      </w:r>
      <w:r>
        <w:rPr>
          <w:spacing w:val="-7"/>
          <w:sz w:val="14"/>
        </w:rPr>
        <w:t xml:space="preserve"> </w:t>
      </w:r>
      <w:r>
        <w:rPr>
          <w:sz w:val="14"/>
        </w:rPr>
        <w:t>a</w:t>
      </w:r>
      <w:r>
        <w:rPr>
          <w:spacing w:val="-7"/>
          <w:sz w:val="14"/>
        </w:rPr>
        <w:t xml:space="preserve"> </w:t>
      </w:r>
      <w:r>
        <w:rPr>
          <w:sz w:val="14"/>
        </w:rPr>
        <w:t>record.</w:t>
      </w:r>
      <w:r>
        <w:rPr>
          <w:spacing w:val="22"/>
          <w:sz w:val="14"/>
        </w:rPr>
        <w:t xml:space="preserve"> </w:t>
      </w:r>
      <w:r>
        <w:rPr>
          <w:sz w:val="14"/>
        </w:rPr>
        <w:t>It</w:t>
      </w:r>
      <w:r>
        <w:rPr>
          <w:spacing w:val="-7"/>
          <w:sz w:val="14"/>
        </w:rPr>
        <w:t xml:space="preserve"> </w:t>
      </w:r>
      <w:r>
        <w:rPr>
          <w:sz w:val="14"/>
        </w:rPr>
        <w:t>allows</w:t>
      </w:r>
      <w:r>
        <w:rPr>
          <w:spacing w:val="-7"/>
          <w:sz w:val="14"/>
        </w:rPr>
        <w:t xml:space="preserve"> </w:t>
      </w:r>
      <w:r>
        <w:rPr>
          <w:sz w:val="14"/>
        </w:rPr>
        <w:t>a</w:t>
      </w:r>
      <w:r>
        <w:rPr>
          <w:spacing w:val="-7"/>
          <w:sz w:val="14"/>
        </w:rPr>
        <w:t xml:space="preserve"> </w:t>
      </w:r>
      <w:r>
        <w:rPr>
          <w:sz w:val="14"/>
        </w:rPr>
        <w:t>custo-dian</w:t>
      </w:r>
      <w:r>
        <w:rPr>
          <w:spacing w:val="-9"/>
          <w:sz w:val="14"/>
        </w:rPr>
        <w:t xml:space="preserve"> </w:t>
      </w:r>
      <w:r>
        <w:rPr>
          <w:sz w:val="14"/>
        </w:rPr>
        <w:t>a</w:t>
      </w:r>
      <w:r>
        <w:rPr>
          <w:spacing w:val="-9"/>
          <w:sz w:val="14"/>
        </w:rPr>
        <w:t xml:space="preserve"> </w:t>
      </w:r>
      <w:r>
        <w:rPr>
          <w:sz w:val="14"/>
        </w:rPr>
        <w:t>reasonable</w:t>
      </w:r>
      <w:r>
        <w:rPr>
          <w:spacing w:val="-9"/>
          <w:sz w:val="14"/>
        </w:rPr>
        <w:t xml:space="preserve"> </w:t>
      </w:r>
      <w:r>
        <w:rPr>
          <w:sz w:val="14"/>
        </w:rPr>
        <w:t>amount</w:t>
      </w:r>
      <w:r>
        <w:rPr>
          <w:spacing w:val="-8"/>
          <w:sz w:val="14"/>
        </w:rPr>
        <w:t xml:space="preserve"> </w:t>
      </w:r>
      <w:r>
        <w:rPr>
          <w:sz w:val="14"/>
        </w:rPr>
        <w:t>of</w:t>
      </w:r>
      <w:r>
        <w:rPr>
          <w:spacing w:val="-9"/>
          <w:sz w:val="14"/>
        </w:rPr>
        <w:t xml:space="preserve"> </w:t>
      </w:r>
      <w:r>
        <w:rPr>
          <w:sz w:val="14"/>
        </w:rPr>
        <w:t>time</w:t>
      </w:r>
      <w:r>
        <w:rPr>
          <w:spacing w:val="-9"/>
          <w:sz w:val="14"/>
        </w:rPr>
        <w:t xml:space="preserve"> </w:t>
      </w:r>
      <w:r>
        <w:rPr>
          <w:sz w:val="14"/>
        </w:rPr>
        <w:t>to</w:t>
      </w:r>
      <w:r>
        <w:rPr>
          <w:spacing w:val="-9"/>
          <w:sz w:val="14"/>
        </w:rPr>
        <w:t xml:space="preserve"> </w:t>
      </w:r>
      <w:r>
        <w:rPr>
          <w:sz w:val="14"/>
        </w:rPr>
        <w:t>respond</w:t>
      </w:r>
      <w:r>
        <w:rPr>
          <w:spacing w:val="-8"/>
          <w:sz w:val="14"/>
        </w:rPr>
        <w:t xml:space="preserve"> </w:t>
      </w:r>
      <w:r>
        <w:rPr>
          <w:sz w:val="14"/>
        </w:rPr>
        <w:t>to</w:t>
      </w:r>
      <w:r>
        <w:rPr>
          <w:spacing w:val="-9"/>
          <w:sz w:val="14"/>
        </w:rPr>
        <w:t xml:space="preserve"> </w:t>
      </w:r>
      <w:r>
        <w:rPr>
          <w:sz w:val="14"/>
        </w:rPr>
        <w:t>a</w:t>
      </w:r>
      <w:r>
        <w:rPr>
          <w:spacing w:val="-9"/>
          <w:sz w:val="14"/>
        </w:rPr>
        <w:t xml:space="preserve"> </w:t>
      </w:r>
      <w:r>
        <w:rPr>
          <w:sz w:val="14"/>
        </w:rPr>
        <w:t>public</w:t>
      </w:r>
      <w:r>
        <w:rPr>
          <w:spacing w:val="-9"/>
          <w:sz w:val="14"/>
        </w:rPr>
        <w:t xml:space="preserve"> </w:t>
      </w:r>
      <w:r>
        <w:rPr>
          <w:sz w:val="14"/>
        </w:rPr>
        <w:t>records</w:t>
      </w:r>
      <w:r>
        <w:rPr>
          <w:spacing w:val="-8"/>
          <w:sz w:val="14"/>
        </w:rPr>
        <w:t xml:space="preserve"> </w:t>
      </w:r>
      <w:r>
        <w:rPr>
          <w:sz w:val="14"/>
        </w:rPr>
        <w:t>request.</w:t>
      </w:r>
      <w:r>
        <w:rPr>
          <w:spacing w:val="-9"/>
          <w:sz w:val="14"/>
        </w:rPr>
        <w:t xml:space="preserve"> </w:t>
      </w:r>
      <w:r>
        <w:rPr>
          <w:sz w:val="14"/>
        </w:rPr>
        <w:t>The</w:t>
      </w:r>
      <w:r>
        <w:rPr>
          <w:spacing w:val="-9"/>
          <w:sz w:val="14"/>
        </w:rPr>
        <w:t xml:space="preserve"> </w:t>
      </w:r>
      <w:r>
        <w:rPr>
          <w:sz w:val="14"/>
        </w:rPr>
        <w:t>Journal</w:t>
      </w:r>
      <w:r>
        <w:rPr>
          <w:spacing w:val="40"/>
          <w:sz w:val="14"/>
        </w:rPr>
        <w:t xml:space="preserve"> </w:t>
      </w:r>
      <w:r>
        <w:rPr>
          <w:sz w:val="14"/>
        </w:rPr>
        <w:t>Times</w:t>
      </w:r>
      <w:r>
        <w:rPr>
          <w:spacing w:val="-5"/>
          <w:sz w:val="14"/>
        </w:rPr>
        <w:t xml:space="preserve"> </w:t>
      </w:r>
      <w:r>
        <w:rPr>
          <w:sz w:val="14"/>
        </w:rPr>
        <w:t>v.</w:t>
      </w:r>
      <w:r>
        <w:rPr>
          <w:spacing w:val="-5"/>
          <w:sz w:val="14"/>
        </w:rPr>
        <w:t xml:space="preserve"> </w:t>
      </w:r>
      <w:r>
        <w:rPr>
          <w:sz w:val="14"/>
        </w:rPr>
        <w:t>City</w:t>
      </w:r>
      <w:r>
        <w:rPr>
          <w:spacing w:val="-5"/>
          <w:sz w:val="14"/>
        </w:rPr>
        <w:t xml:space="preserve"> </w:t>
      </w:r>
      <w:r>
        <w:rPr>
          <w:sz w:val="14"/>
        </w:rPr>
        <w:t>of</w:t>
      </w:r>
      <w:r>
        <w:rPr>
          <w:spacing w:val="-5"/>
          <w:sz w:val="14"/>
        </w:rPr>
        <w:t xml:space="preserve"> </w:t>
      </w:r>
      <w:r>
        <w:rPr>
          <w:sz w:val="14"/>
        </w:rPr>
        <w:t>Racine</w:t>
      </w:r>
      <w:r>
        <w:rPr>
          <w:spacing w:val="-5"/>
          <w:sz w:val="14"/>
        </w:rPr>
        <w:t xml:space="preserve"> </w:t>
      </w:r>
      <w:r>
        <w:rPr>
          <w:sz w:val="14"/>
        </w:rPr>
        <w:t>Board</w:t>
      </w:r>
      <w:r>
        <w:rPr>
          <w:spacing w:val="-5"/>
          <w:sz w:val="14"/>
        </w:rPr>
        <w:t xml:space="preserve"> </w:t>
      </w:r>
      <w:r>
        <w:rPr>
          <w:sz w:val="14"/>
        </w:rPr>
        <w:t>of</w:t>
      </w:r>
      <w:r>
        <w:rPr>
          <w:spacing w:val="-5"/>
          <w:sz w:val="14"/>
        </w:rPr>
        <w:t xml:space="preserve"> </w:t>
      </w:r>
      <w:r>
        <w:rPr>
          <w:sz w:val="14"/>
        </w:rPr>
        <w:t>Police</w:t>
      </w:r>
      <w:r>
        <w:rPr>
          <w:spacing w:val="-5"/>
          <w:sz w:val="14"/>
        </w:rPr>
        <w:t xml:space="preserve"> </w:t>
      </w:r>
      <w:r>
        <w:rPr>
          <w:sz w:val="14"/>
        </w:rPr>
        <w:t>and</w:t>
      </w:r>
      <w:r>
        <w:rPr>
          <w:spacing w:val="-5"/>
          <w:sz w:val="14"/>
        </w:rPr>
        <w:t xml:space="preserve"> </w:t>
      </w:r>
      <w:r>
        <w:rPr>
          <w:sz w:val="14"/>
        </w:rPr>
        <w:t>Fire</w:t>
      </w:r>
      <w:r>
        <w:rPr>
          <w:spacing w:val="-5"/>
          <w:sz w:val="14"/>
        </w:rPr>
        <w:t xml:space="preserve"> </w:t>
      </w:r>
      <w:r>
        <w:rPr>
          <w:sz w:val="14"/>
        </w:rPr>
        <w:t>Commissioners,</w:t>
      </w:r>
      <w:r>
        <w:rPr>
          <w:spacing w:val="-6"/>
          <w:sz w:val="14"/>
        </w:rPr>
        <w:t xml:space="preserve"> </w:t>
      </w:r>
      <w:hyperlink r:id="rId610">
        <w:r>
          <w:rPr>
            <w:color w:val="0000E5"/>
            <w:sz w:val="14"/>
          </w:rPr>
          <w:t>2015</w:t>
        </w:r>
        <w:r>
          <w:rPr>
            <w:color w:val="0000E5"/>
            <w:spacing w:val="-5"/>
            <w:sz w:val="14"/>
          </w:rPr>
          <w:t xml:space="preserve"> </w:t>
        </w:r>
        <w:r>
          <w:rPr>
            <w:color w:val="0000E5"/>
            <w:sz w:val="14"/>
          </w:rPr>
          <w:t>WI</w:t>
        </w:r>
        <w:r>
          <w:rPr>
            <w:color w:val="0000E5"/>
            <w:spacing w:val="-5"/>
            <w:sz w:val="14"/>
          </w:rPr>
          <w:t xml:space="preserve"> </w:t>
        </w:r>
        <w:r>
          <w:rPr>
            <w:color w:val="0000E5"/>
            <w:sz w:val="14"/>
          </w:rPr>
          <w:t>56</w:t>
        </w:r>
      </w:hyperlink>
      <w:r>
        <w:rPr>
          <w:sz w:val="14"/>
        </w:rPr>
        <w:t>,</w:t>
      </w:r>
      <w:r>
        <w:rPr>
          <w:spacing w:val="-6"/>
          <w:sz w:val="14"/>
        </w:rPr>
        <w:t xml:space="preserve"> </w:t>
      </w:r>
      <w:hyperlink r:id="rId611">
        <w:r>
          <w:rPr>
            <w:color w:val="0000E5"/>
            <w:sz w:val="14"/>
          </w:rPr>
          <w:t>362</w:t>
        </w:r>
      </w:hyperlink>
      <w:r>
        <w:rPr>
          <w:color w:val="0000E5"/>
          <w:spacing w:val="40"/>
          <w:sz w:val="14"/>
        </w:rPr>
        <w:t xml:space="preserve"> </w:t>
      </w:r>
      <w:hyperlink r:id="rId612">
        <w:r>
          <w:rPr>
            <w:color w:val="0000E5"/>
            <w:sz w:val="14"/>
          </w:rPr>
          <w:t>Wis. 2d 577</w:t>
        </w:r>
      </w:hyperlink>
      <w:r>
        <w:rPr>
          <w:sz w:val="14"/>
        </w:rPr>
        <w:t xml:space="preserve">, </w:t>
      </w:r>
      <w:hyperlink r:id="rId613">
        <w:r>
          <w:rPr>
            <w:color w:val="0000E5"/>
            <w:sz w:val="14"/>
          </w:rPr>
          <w:t>866 N.W.2d 563</w:t>
        </w:r>
      </w:hyperlink>
      <w:r>
        <w:rPr>
          <w:sz w:val="14"/>
        </w:rPr>
        <w:t xml:space="preserve">, </w:t>
      </w:r>
      <w:hyperlink r:id="rId614">
        <w:r>
          <w:rPr>
            <w:color w:val="0000E5"/>
            <w:sz w:val="14"/>
          </w:rPr>
          <w:t>13−1715</w:t>
        </w:r>
      </w:hyperlink>
      <w:r>
        <w:rPr>
          <w:sz w:val="14"/>
        </w:rPr>
        <w:t>.</w:t>
      </w:r>
    </w:p>
    <w:p w14:paraId="44F6EC32" w14:textId="77777777" w:rsidR="00153CA5" w:rsidRDefault="00C0532D">
      <w:pPr>
        <w:spacing w:before="1" w:line="213" w:lineRule="auto"/>
        <w:ind w:left="274" w:firstLine="139"/>
        <w:jc w:val="both"/>
        <w:rPr>
          <w:sz w:val="14"/>
        </w:rPr>
      </w:pPr>
      <w:r>
        <w:rPr>
          <w:spacing w:val="-2"/>
          <w:sz w:val="14"/>
        </w:rPr>
        <w:t>There is</w:t>
      </w:r>
      <w:r>
        <w:rPr>
          <w:spacing w:val="-3"/>
          <w:sz w:val="14"/>
        </w:rPr>
        <w:t xml:space="preserve"> </w:t>
      </w:r>
      <w:r>
        <w:rPr>
          <w:spacing w:val="-2"/>
          <w:sz w:val="14"/>
        </w:rPr>
        <w:t>no</w:t>
      </w:r>
      <w:r>
        <w:rPr>
          <w:spacing w:val="-3"/>
          <w:sz w:val="14"/>
        </w:rPr>
        <w:t xml:space="preserve"> </w:t>
      </w:r>
      <w:r>
        <w:rPr>
          <w:spacing w:val="-2"/>
          <w:sz w:val="14"/>
        </w:rPr>
        <w:t>obligation</w:t>
      </w:r>
      <w:r>
        <w:rPr>
          <w:spacing w:val="-3"/>
          <w:sz w:val="14"/>
        </w:rPr>
        <w:t xml:space="preserve"> </w:t>
      </w:r>
      <w:r>
        <w:rPr>
          <w:spacing w:val="-2"/>
          <w:sz w:val="14"/>
        </w:rPr>
        <w:t>to</w:t>
      </w:r>
      <w:r>
        <w:rPr>
          <w:spacing w:val="-3"/>
          <w:sz w:val="14"/>
        </w:rPr>
        <w:t xml:space="preserve"> </w:t>
      </w:r>
      <w:r>
        <w:rPr>
          <w:spacing w:val="-2"/>
          <w:sz w:val="14"/>
        </w:rPr>
        <w:t>create</w:t>
      </w:r>
      <w:r>
        <w:rPr>
          <w:spacing w:val="-3"/>
          <w:sz w:val="14"/>
        </w:rPr>
        <w:t xml:space="preserve"> </w:t>
      </w:r>
      <w:r>
        <w:rPr>
          <w:spacing w:val="-2"/>
          <w:sz w:val="14"/>
        </w:rPr>
        <w:t>a</w:t>
      </w:r>
      <w:r>
        <w:rPr>
          <w:spacing w:val="-3"/>
          <w:sz w:val="14"/>
        </w:rPr>
        <w:t xml:space="preserve"> </w:t>
      </w:r>
      <w:r>
        <w:rPr>
          <w:spacing w:val="-2"/>
          <w:sz w:val="14"/>
        </w:rPr>
        <w:t>record</w:t>
      </w:r>
      <w:r>
        <w:rPr>
          <w:spacing w:val="-3"/>
          <w:sz w:val="14"/>
        </w:rPr>
        <w:t xml:space="preserve"> </w:t>
      </w:r>
      <w:r>
        <w:rPr>
          <w:spacing w:val="-2"/>
          <w:sz w:val="14"/>
        </w:rPr>
        <w:t>in</w:t>
      </w:r>
      <w:r>
        <w:rPr>
          <w:spacing w:val="-3"/>
          <w:sz w:val="14"/>
        </w:rPr>
        <w:t xml:space="preserve"> </w:t>
      </w:r>
      <w:r>
        <w:rPr>
          <w:spacing w:val="-2"/>
          <w:sz w:val="14"/>
        </w:rPr>
        <w:t>response</w:t>
      </w:r>
      <w:r>
        <w:rPr>
          <w:spacing w:val="-3"/>
          <w:sz w:val="14"/>
        </w:rPr>
        <w:t xml:space="preserve"> </w:t>
      </w:r>
      <w:r>
        <w:rPr>
          <w:spacing w:val="-2"/>
          <w:sz w:val="14"/>
        </w:rPr>
        <w:t>to</w:t>
      </w:r>
      <w:r>
        <w:rPr>
          <w:spacing w:val="-3"/>
          <w:sz w:val="14"/>
        </w:rPr>
        <w:t xml:space="preserve"> </w:t>
      </w:r>
      <w:r>
        <w:rPr>
          <w:spacing w:val="-2"/>
          <w:sz w:val="14"/>
        </w:rPr>
        <w:t>an</w:t>
      </w:r>
      <w:r>
        <w:rPr>
          <w:spacing w:val="-3"/>
          <w:sz w:val="14"/>
        </w:rPr>
        <w:t xml:space="preserve"> </w:t>
      </w:r>
      <w:r>
        <w:rPr>
          <w:spacing w:val="-2"/>
          <w:sz w:val="14"/>
        </w:rPr>
        <w:t>open</w:t>
      </w:r>
      <w:r>
        <w:rPr>
          <w:spacing w:val="-3"/>
          <w:sz w:val="14"/>
        </w:rPr>
        <w:t xml:space="preserve"> </w:t>
      </w:r>
      <w:r>
        <w:rPr>
          <w:spacing w:val="-2"/>
          <w:sz w:val="14"/>
        </w:rPr>
        <w:t>records</w:t>
      </w:r>
      <w:r>
        <w:rPr>
          <w:spacing w:val="-3"/>
          <w:sz w:val="14"/>
        </w:rPr>
        <w:t xml:space="preserve"> </w:t>
      </w:r>
      <w:r>
        <w:rPr>
          <w:spacing w:val="-2"/>
          <w:sz w:val="14"/>
        </w:rPr>
        <w:t>request</w:t>
      </w:r>
      <w:r>
        <w:rPr>
          <w:spacing w:val="-3"/>
          <w:sz w:val="14"/>
        </w:rPr>
        <w:t xml:space="preserve"> </w:t>
      </w:r>
      <w:r>
        <w:rPr>
          <w:spacing w:val="-2"/>
          <w:sz w:val="14"/>
        </w:rPr>
        <w:t>and</w:t>
      </w:r>
      <w:r>
        <w:rPr>
          <w:spacing w:val="40"/>
          <w:sz w:val="14"/>
        </w:rPr>
        <w:t xml:space="preserve"> </w:t>
      </w:r>
      <w:r>
        <w:rPr>
          <w:spacing w:val="-2"/>
          <w:sz w:val="14"/>
        </w:rPr>
        <w:t>a requester is not entitled to the release of information in response to a public records</w:t>
      </w:r>
      <w:r>
        <w:rPr>
          <w:spacing w:val="40"/>
          <w:sz w:val="14"/>
        </w:rPr>
        <w:t xml:space="preserve"> </w:t>
      </w:r>
      <w:r>
        <w:rPr>
          <w:sz w:val="14"/>
        </w:rPr>
        <w:t>request.</w:t>
      </w:r>
      <w:r>
        <w:rPr>
          <w:spacing w:val="-5"/>
          <w:sz w:val="14"/>
        </w:rPr>
        <w:t xml:space="preserve"> </w:t>
      </w:r>
      <w:r>
        <w:rPr>
          <w:sz w:val="14"/>
        </w:rPr>
        <w:t>The</w:t>
      </w:r>
      <w:r>
        <w:rPr>
          <w:spacing w:val="-9"/>
          <w:sz w:val="14"/>
        </w:rPr>
        <w:t xml:space="preserve"> </w:t>
      </w:r>
      <w:r>
        <w:rPr>
          <w:sz w:val="14"/>
        </w:rPr>
        <w:t>Journal</w:t>
      </w:r>
      <w:r>
        <w:rPr>
          <w:spacing w:val="-9"/>
          <w:sz w:val="14"/>
        </w:rPr>
        <w:t xml:space="preserve"> </w:t>
      </w:r>
      <w:r>
        <w:rPr>
          <w:sz w:val="14"/>
        </w:rPr>
        <w:t>Times</w:t>
      </w:r>
      <w:r>
        <w:rPr>
          <w:spacing w:val="-8"/>
          <w:sz w:val="14"/>
        </w:rPr>
        <w:t xml:space="preserve"> </w:t>
      </w:r>
      <w:r>
        <w:rPr>
          <w:sz w:val="14"/>
        </w:rPr>
        <w:t>v.</w:t>
      </w:r>
      <w:r>
        <w:rPr>
          <w:spacing w:val="-9"/>
          <w:sz w:val="14"/>
        </w:rPr>
        <w:t xml:space="preserve"> </w:t>
      </w:r>
      <w:r>
        <w:rPr>
          <w:sz w:val="14"/>
        </w:rPr>
        <w:t>City</w:t>
      </w:r>
      <w:r>
        <w:rPr>
          <w:spacing w:val="-9"/>
          <w:sz w:val="14"/>
        </w:rPr>
        <w:t xml:space="preserve"> </w:t>
      </w:r>
      <w:r>
        <w:rPr>
          <w:sz w:val="14"/>
        </w:rPr>
        <w:t>of</w:t>
      </w:r>
      <w:r>
        <w:rPr>
          <w:spacing w:val="-9"/>
          <w:sz w:val="14"/>
        </w:rPr>
        <w:t xml:space="preserve"> </w:t>
      </w:r>
      <w:r>
        <w:rPr>
          <w:sz w:val="14"/>
        </w:rPr>
        <w:t>Racine</w:t>
      </w:r>
      <w:r>
        <w:rPr>
          <w:spacing w:val="-8"/>
          <w:sz w:val="14"/>
        </w:rPr>
        <w:t xml:space="preserve"> </w:t>
      </w:r>
      <w:r>
        <w:rPr>
          <w:sz w:val="14"/>
        </w:rPr>
        <w:t>Board</w:t>
      </w:r>
      <w:r>
        <w:rPr>
          <w:spacing w:val="-9"/>
          <w:sz w:val="14"/>
        </w:rPr>
        <w:t xml:space="preserve"> </w:t>
      </w:r>
      <w:r>
        <w:rPr>
          <w:sz w:val="14"/>
        </w:rPr>
        <w:t>of</w:t>
      </w:r>
      <w:r>
        <w:rPr>
          <w:spacing w:val="-9"/>
          <w:sz w:val="14"/>
        </w:rPr>
        <w:t xml:space="preserve"> </w:t>
      </w:r>
      <w:r>
        <w:rPr>
          <w:sz w:val="14"/>
        </w:rPr>
        <w:t>Police</w:t>
      </w:r>
      <w:r>
        <w:rPr>
          <w:spacing w:val="-9"/>
          <w:sz w:val="14"/>
        </w:rPr>
        <w:t xml:space="preserve"> </w:t>
      </w:r>
      <w:r>
        <w:rPr>
          <w:sz w:val="14"/>
        </w:rPr>
        <w:t>and</w:t>
      </w:r>
      <w:r>
        <w:rPr>
          <w:spacing w:val="-8"/>
          <w:sz w:val="14"/>
        </w:rPr>
        <w:t xml:space="preserve"> </w:t>
      </w:r>
      <w:r>
        <w:rPr>
          <w:sz w:val="14"/>
        </w:rPr>
        <w:t>Fire</w:t>
      </w:r>
      <w:r>
        <w:rPr>
          <w:spacing w:val="-9"/>
          <w:sz w:val="14"/>
        </w:rPr>
        <w:t xml:space="preserve"> </w:t>
      </w:r>
      <w:r>
        <w:rPr>
          <w:sz w:val="14"/>
        </w:rPr>
        <w:t xml:space="preserve">Commission-ers, </w:t>
      </w:r>
      <w:hyperlink r:id="rId615">
        <w:r>
          <w:rPr>
            <w:color w:val="0000E5"/>
            <w:sz w:val="14"/>
          </w:rPr>
          <w:t>2015 WI 56</w:t>
        </w:r>
      </w:hyperlink>
      <w:r>
        <w:rPr>
          <w:sz w:val="14"/>
        </w:rPr>
        <w:t xml:space="preserve">, </w:t>
      </w:r>
      <w:hyperlink r:id="rId616">
        <w:r>
          <w:rPr>
            <w:color w:val="0000E5"/>
            <w:sz w:val="14"/>
          </w:rPr>
          <w:t>362 Wis. 2d 577</w:t>
        </w:r>
      </w:hyperlink>
      <w:r>
        <w:rPr>
          <w:sz w:val="14"/>
        </w:rPr>
        <w:t xml:space="preserve">, </w:t>
      </w:r>
      <w:hyperlink r:id="rId617">
        <w:r>
          <w:rPr>
            <w:color w:val="0000E5"/>
            <w:sz w:val="14"/>
          </w:rPr>
          <w:t>866 N.W.2d 563</w:t>
        </w:r>
      </w:hyperlink>
      <w:r>
        <w:rPr>
          <w:sz w:val="14"/>
        </w:rPr>
        <w:t xml:space="preserve">, </w:t>
      </w:r>
      <w:hyperlink r:id="rId618">
        <w:r>
          <w:rPr>
            <w:color w:val="0000E5"/>
            <w:sz w:val="14"/>
          </w:rPr>
          <w:t>13−1715</w:t>
        </w:r>
      </w:hyperlink>
      <w:r>
        <w:rPr>
          <w:sz w:val="14"/>
        </w:rPr>
        <w:t>.</w:t>
      </w:r>
    </w:p>
    <w:p w14:paraId="4FD00F95" w14:textId="77777777" w:rsidR="00153CA5" w:rsidRDefault="00C0532D">
      <w:pPr>
        <w:spacing w:line="213" w:lineRule="auto"/>
        <w:ind w:left="274" w:firstLine="139"/>
        <w:jc w:val="both"/>
        <w:rPr>
          <w:sz w:val="14"/>
        </w:rPr>
      </w:pPr>
      <w:r>
        <w:rPr>
          <w:sz w:val="14"/>
        </w:rPr>
        <w:t>The</w:t>
      </w:r>
      <w:r>
        <w:rPr>
          <w:spacing w:val="-4"/>
          <w:sz w:val="14"/>
        </w:rPr>
        <w:t xml:space="preserve"> </w:t>
      </w:r>
      <w:r>
        <w:rPr>
          <w:sz w:val="14"/>
        </w:rPr>
        <w:t>question</w:t>
      </w:r>
      <w:r>
        <w:rPr>
          <w:spacing w:val="-4"/>
          <w:sz w:val="14"/>
        </w:rPr>
        <w:t xml:space="preserve"> </w:t>
      </w:r>
      <w:r>
        <w:rPr>
          <w:sz w:val="14"/>
        </w:rPr>
        <w:t>asked</w:t>
      </w:r>
      <w:r>
        <w:rPr>
          <w:spacing w:val="-4"/>
          <w:sz w:val="14"/>
        </w:rPr>
        <w:t xml:space="preserve"> </w:t>
      </w:r>
      <w:r>
        <w:rPr>
          <w:sz w:val="14"/>
        </w:rPr>
        <w:t>by</w:t>
      </w:r>
      <w:r>
        <w:rPr>
          <w:spacing w:val="-4"/>
          <w:sz w:val="14"/>
        </w:rPr>
        <w:t xml:space="preserve"> </w:t>
      </w:r>
      <w:r>
        <w:rPr>
          <w:sz w:val="14"/>
        </w:rPr>
        <w:t>the</w:t>
      </w:r>
      <w:r>
        <w:rPr>
          <w:spacing w:val="-4"/>
          <w:sz w:val="14"/>
        </w:rPr>
        <w:t xml:space="preserve"> </w:t>
      </w:r>
      <w:r>
        <w:rPr>
          <w:sz w:val="14"/>
        </w:rPr>
        <w:t>balancing</w:t>
      </w:r>
      <w:r>
        <w:rPr>
          <w:spacing w:val="-4"/>
          <w:sz w:val="14"/>
        </w:rPr>
        <w:t xml:space="preserve"> </w:t>
      </w:r>
      <w:r>
        <w:rPr>
          <w:sz w:val="14"/>
        </w:rPr>
        <w:t>test</w:t>
      </w:r>
      <w:r>
        <w:rPr>
          <w:spacing w:val="-4"/>
          <w:sz w:val="14"/>
        </w:rPr>
        <w:t xml:space="preserve"> </w:t>
      </w:r>
      <w:r>
        <w:rPr>
          <w:sz w:val="14"/>
        </w:rPr>
        <w:t>is</w:t>
      </w:r>
      <w:r>
        <w:rPr>
          <w:spacing w:val="-4"/>
          <w:sz w:val="14"/>
        </w:rPr>
        <w:t xml:space="preserve"> </w:t>
      </w:r>
      <w:r>
        <w:rPr>
          <w:sz w:val="14"/>
        </w:rPr>
        <w:t>whether</w:t>
      </w:r>
      <w:r>
        <w:rPr>
          <w:spacing w:val="-4"/>
          <w:sz w:val="14"/>
        </w:rPr>
        <w:t xml:space="preserve"> </w:t>
      </w:r>
      <w:r>
        <w:rPr>
          <w:sz w:val="14"/>
        </w:rPr>
        <w:t>there</w:t>
      </w:r>
      <w:r>
        <w:rPr>
          <w:spacing w:val="-4"/>
          <w:sz w:val="14"/>
        </w:rPr>
        <w:t xml:space="preserve"> </w:t>
      </w:r>
      <w:r>
        <w:rPr>
          <w:sz w:val="14"/>
        </w:rPr>
        <w:t>is</w:t>
      </w:r>
      <w:r>
        <w:rPr>
          <w:spacing w:val="-4"/>
          <w:sz w:val="14"/>
        </w:rPr>
        <w:t xml:space="preserve"> </w:t>
      </w:r>
      <w:r>
        <w:rPr>
          <w:sz w:val="14"/>
        </w:rPr>
        <w:t>a</w:t>
      </w:r>
      <w:r>
        <w:rPr>
          <w:spacing w:val="-4"/>
          <w:sz w:val="14"/>
        </w:rPr>
        <w:t xml:space="preserve"> </w:t>
      </w:r>
      <w:r>
        <w:rPr>
          <w:sz w:val="14"/>
        </w:rPr>
        <w:t>risk</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public</w:t>
      </w:r>
      <w:r>
        <w:rPr>
          <w:spacing w:val="-6"/>
          <w:sz w:val="14"/>
        </w:rPr>
        <w:t xml:space="preserve"> </w:t>
      </w:r>
      <w:r>
        <w:rPr>
          <w:sz w:val="14"/>
        </w:rPr>
        <w:t>if</w:t>
      </w:r>
      <w:r>
        <w:rPr>
          <w:spacing w:val="40"/>
          <w:sz w:val="14"/>
        </w:rPr>
        <w:t xml:space="preserve"> </w:t>
      </w:r>
      <w:r>
        <w:rPr>
          <w:sz w:val="14"/>
        </w:rPr>
        <w:t>information</w:t>
      </w:r>
      <w:r>
        <w:rPr>
          <w:spacing w:val="-9"/>
          <w:sz w:val="14"/>
        </w:rPr>
        <w:t xml:space="preserve"> </w:t>
      </w:r>
      <w:r>
        <w:rPr>
          <w:sz w:val="14"/>
        </w:rPr>
        <w:t>is</w:t>
      </w:r>
      <w:r>
        <w:rPr>
          <w:spacing w:val="-9"/>
          <w:sz w:val="14"/>
        </w:rPr>
        <w:t xml:space="preserve"> </w:t>
      </w:r>
      <w:r>
        <w:rPr>
          <w:sz w:val="14"/>
        </w:rPr>
        <w:t>released,</w:t>
      </w:r>
      <w:r>
        <w:rPr>
          <w:spacing w:val="-9"/>
          <w:sz w:val="14"/>
        </w:rPr>
        <w:t xml:space="preserve"> </w:t>
      </w:r>
      <w:r>
        <w:rPr>
          <w:sz w:val="14"/>
        </w:rPr>
        <w:t>not</w:t>
      </w:r>
      <w:r>
        <w:rPr>
          <w:spacing w:val="-8"/>
          <w:sz w:val="14"/>
        </w:rPr>
        <w:t xml:space="preserve"> </w:t>
      </w:r>
      <w:r>
        <w:rPr>
          <w:sz w:val="14"/>
        </w:rPr>
        <w:t>whether</w:t>
      </w:r>
      <w:r>
        <w:rPr>
          <w:spacing w:val="-9"/>
          <w:sz w:val="14"/>
        </w:rPr>
        <w:t xml:space="preserve"> </w:t>
      </w:r>
      <w:r>
        <w:rPr>
          <w:sz w:val="14"/>
        </w:rPr>
        <w:t>there</w:t>
      </w:r>
      <w:r>
        <w:rPr>
          <w:spacing w:val="-9"/>
          <w:sz w:val="14"/>
        </w:rPr>
        <w:t xml:space="preserve"> </w:t>
      </w:r>
      <w:r>
        <w:rPr>
          <w:sz w:val="14"/>
        </w:rPr>
        <w:t>is</w:t>
      </w:r>
      <w:r>
        <w:rPr>
          <w:spacing w:val="-9"/>
          <w:sz w:val="14"/>
        </w:rPr>
        <w:t xml:space="preserve"> </w:t>
      </w:r>
      <w:r>
        <w:rPr>
          <w:sz w:val="14"/>
        </w:rPr>
        <w:t>a</w:t>
      </w:r>
      <w:r>
        <w:rPr>
          <w:spacing w:val="-8"/>
          <w:sz w:val="14"/>
        </w:rPr>
        <w:t xml:space="preserve"> </w:t>
      </w:r>
      <w:r>
        <w:rPr>
          <w:sz w:val="14"/>
        </w:rPr>
        <w:t>risk</w:t>
      </w:r>
      <w:r>
        <w:rPr>
          <w:spacing w:val="-9"/>
          <w:sz w:val="14"/>
        </w:rPr>
        <w:t xml:space="preserve"> </w:t>
      </w:r>
      <w:r>
        <w:rPr>
          <w:sz w:val="14"/>
        </w:rPr>
        <w:t>to</w:t>
      </w:r>
      <w:r>
        <w:rPr>
          <w:spacing w:val="-9"/>
          <w:sz w:val="14"/>
        </w:rPr>
        <w:t xml:space="preserve"> </w:t>
      </w:r>
      <w:r>
        <w:rPr>
          <w:sz w:val="14"/>
        </w:rPr>
        <w:t>an</w:t>
      </w:r>
      <w:r>
        <w:rPr>
          <w:spacing w:val="-9"/>
          <w:sz w:val="14"/>
        </w:rPr>
        <w:t xml:space="preserve"> </w:t>
      </w:r>
      <w:r>
        <w:rPr>
          <w:sz w:val="14"/>
        </w:rPr>
        <w:t>individual</w:t>
      </w:r>
      <w:r>
        <w:rPr>
          <w:spacing w:val="-8"/>
          <w:sz w:val="14"/>
        </w:rPr>
        <w:t xml:space="preserve"> </w:t>
      </w:r>
      <w:r>
        <w:rPr>
          <w:sz w:val="14"/>
        </w:rPr>
        <w:t>if</w:t>
      </w:r>
      <w:r>
        <w:rPr>
          <w:spacing w:val="-9"/>
          <w:sz w:val="14"/>
        </w:rPr>
        <w:t xml:space="preserve"> </w:t>
      </w:r>
      <w:r>
        <w:rPr>
          <w:sz w:val="14"/>
        </w:rPr>
        <w:t>the</w:t>
      </w:r>
      <w:r>
        <w:rPr>
          <w:spacing w:val="-9"/>
          <w:sz w:val="14"/>
        </w:rPr>
        <w:t xml:space="preserve"> </w:t>
      </w:r>
      <w:r>
        <w:rPr>
          <w:sz w:val="14"/>
        </w:rPr>
        <w:t>information</w:t>
      </w:r>
      <w:r>
        <w:rPr>
          <w:spacing w:val="40"/>
          <w:sz w:val="14"/>
        </w:rPr>
        <w:t xml:space="preserve"> </w:t>
      </w:r>
      <w:r>
        <w:rPr>
          <w:sz w:val="14"/>
        </w:rPr>
        <w:t>is</w:t>
      </w:r>
      <w:r>
        <w:rPr>
          <w:spacing w:val="-8"/>
          <w:sz w:val="14"/>
        </w:rPr>
        <w:t xml:space="preserve"> </w:t>
      </w:r>
      <w:r>
        <w:rPr>
          <w:sz w:val="14"/>
        </w:rPr>
        <w:t>released.</w:t>
      </w:r>
      <w:r>
        <w:rPr>
          <w:spacing w:val="21"/>
          <w:sz w:val="14"/>
        </w:rPr>
        <w:t xml:space="preserve"> </w:t>
      </w:r>
      <w:r>
        <w:rPr>
          <w:sz w:val="14"/>
        </w:rPr>
        <w:t>Voces</w:t>
      </w:r>
      <w:r>
        <w:rPr>
          <w:spacing w:val="-8"/>
          <w:sz w:val="14"/>
        </w:rPr>
        <w:t xml:space="preserve"> </w:t>
      </w:r>
      <w:r>
        <w:rPr>
          <w:sz w:val="14"/>
        </w:rPr>
        <w:t>de</w:t>
      </w:r>
      <w:r>
        <w:rPr>
          <w:spacing w:val="-8"/>
          <w:sz w:val="14"/>
        </w:rPr>
        <w:t xml:space="preserve"> </w:t>
      </w:r>
      <w:r>
        <w:rPr>
          <w:sz w:val="14"/>
        </w:rPr>
        <w:t>la</w:t>
      </w:r>
      <w:r>
        <w:rPr>
          <w:spacing w:val="-8"/>
          <w:sz w:val="14"/>
        </w:rPr>
        <w:t xml:space="preserve"> </w:t>
      </w:r>
      <w:r>
        <w:rPr>
          <w:sz w:val="14"/>
        </w:rPr>
        <w:t>Frontera,</w:t>
      </w:r>
      <w:r>
        <w:rPr>
          <w:spacing w:val="-8"/>
          <w:sz w:val="14"/>
        </w:rPr>
        <w:t xml:space="preserve"> </w:t>
      </w:r>
      <w:r>
        <w:rPr>
          <w:sz w:val="14"/>
        </w:rPr>
        <w:t>Inc.</w:t>
      </w:r>
      <w:r>
        <w:rPr>
          <w:spacing w:val="-8"/>
          <w:sz w:val="14"/>
        </w:rPr>
        <w:t xml:space="preserve"> </w:t>
      </w:r>
      <w:r>
        <w:rPr>
          <w:sz w:val="14"/>
        </w:rPr>
        <w:t>v.</w:t>
      </w:r>
      <w:r>
        <w:rPr>
          <w:spacing w:val="-8"/>
          <w:sz w:val="14"/>
        </w:rPr>
        <w:t xml:space="preserve"> </w:t>
      </w:r>
      <w:r>
        <w:rPr>
          <w:sz w:val="14"/>
        </w:rPr>
        <w:t>Clarke,</w:t>
      </w:r>
      <w:r>
        <w:rPr>
          <w:spacing w:val="-8"/>
          <w:sz w:val="14"/>
        </w:rPr>
        <w:t xml:space="preserve"> </w:t>
      </w:r>
      <w:hyperlink r:id="rId619">
        <w:r>
          <w:rPr>
            <w:color w:val="0000E5"/>
            <w:sz w:val="14"/>
          </w:rPr>
          <w:t>2016</w:t>
        </w:r>
        <w:r>
          <w:rPr>
            <w:color w:val="0000E5"/>
            <w:spacing w:val="-8"/>
            <w:sz w:val="14"/>
          </w:rPr>
          <w:t xml:space="preserve"> </w:t>
        </w:r>
        <w:r>
          <w:rPr>
            <w:color w:val="0000E5"/>
            <w:sz w:val="14"/>
          </w:rPr>
          <w:t>WI</w:t>
        </w:r>
        <w:r>
          <w:rPr>
            <w:color w:val="0000E5"/>
            <w:spacing w:val="-8"/>
            <w:sz w:val="14"/>
          </w:rPr>
          <w:t xml:space="preserve"> </w:t>
        </w:r>
        <w:r>
          <w:rPr>
            <w:color w:val="0000E5"/>
            <w:sz w:val="14"/>
          </w:rPr>
          <w:t>App</w:t>
        </w:r>
        <w:r>
          <w:rPr>
            <w:color w:val="0000E5"/>
            <w:spacing w:val="-8"/>
            <w:sz w:val="14"/>
          </w:rPr>
          <w:t xml:space="preserve"> </w:t>
        </w:r>
        <w:r>
          <w:rPr>
            <w:color w:val="0000E5"/>
            <w:sz w:val="14"/>
          </w:rPr>
          <w:t>39</w:t>
        </w:r>
      </w:hyperlink>
      <w:r>
        <w:rPr>
          <w:sz w:val="14"/>
        </w:rPr>
        <w:t>,</w:t>
      </w:r>
      <w:r>
        <w:rPr>
          <w:spacing w:val="-9"/>
          <w:sz w:val="14"/>
        </w:rPr>
        <w:t xml:space="preserve"> </w:t>
      </w:r>
      <w:hyperlink r:id="rId620">
        <w:r>
          <w:rPr>
            <w:color w:val="0000E5"/>
            <w:sz w:val="14"/>
          </w:rPr>
          <w:t>369</w:t>
        </w:r>
        <w:r>
          <w:rPr>
            <w:color w:val="0000E5"/>
            <w:spacing w:val="-8"/>
            <w:sz w:val="14"/>
          </w:rPr>
          <w:t xml:space="preserve"> </w:t>
        </w:r>
        <w:r>
          <w:rPr>
            <w:color w:val="0000E5"/>
            <w:sz w:val="14"/>
          </w:rPr>
          <w:t>Wis.</w:t>
        </w:r>
        <w:r>
          <w:rPr>
            <w:color w:val="0000E5"/>
            <w:spacing w:val="-8"/>
            <w:sz w:val="14"/>
          </w:rPr>
          <w:t xml:space="preserve"> </w:t>
        </w:r>
        <w:r>
          <w:rPr>
            <w:color w:val="0000E5"/>
            <w:sz w:val="14"/>
          </w:rPr>
          <w:t>2d</w:t>
        </w:r>
        <w:r>
          <w:rPr>
            <w:color w:val="0000E5"/>
            <w:spacing w:val="-8"/>
            <w:sz w:val="14"/>
          </w:rPr>
          <w:t xml:space="preserve"> </w:t>
        </w:r>
        <w:r>
          <w:rPr>
            <w:color w:val="0000E5"/>
            <w:sz w:val="14"/>
          </w:rPr>
          <w:t>103</w:t>
        </w:r>
      </w:hyperlink>
      <w:r>
        <w:rPr>
          <w:sz w:val="14"/>
        </w:rPr>
        <w:t>,</w:t>
      </w:r>
      <w:r>
        <w:rPr>
          <w:spacing w:val="40"/>
          <w:sz w:val="14"/>
        </w:rPr>
        <w:t xml:space="preserve"> </w:t>
      </w:r>
      <w:hyperlink r:id="rId621">
        <w:r>
          <w:rPr>
            <w:color w:val="0000E5"/>
            <w:sz w:val="14"/>
          </w:rPr>
          <w:t>880 N.W.2d 417</w:t>
        </w:r>
      </w:hyperlink>
      <w:r>
        <w:rPr>
          <w:sz w:val="14"/>
        </w:rPr>
        <w:t xml:space="preserve">, </w:t>
      </w:r>
      <w:hyperlink r:id="rId622">
        <w:r>
          <w:rPr>
            <w:color w:val="0000E5"/>
            <w:sz w:val="14"/>
          </w:rPr>
          <w:t>15−1152</w:t>
        </w:r>
      </w:hyperlink>
      <w:r>
        <w:rPr>
          <w:sz w:val="14"/>
        </w:rPr>
        <w:t>.</w:t>
      </w:r>
    </w:p>
    <w:p w14:paraId="7BF2A3A9" w14:textId="77777777" w:rsidR="00153CA5" w:rsidRDefault="00C0532D">
      <w:pPr>
        <w:spacing w:before="89" w:line="218" w:lineRule="auto"/>
        <w:ind w:left="198" w:right="273"/>
        <w:jc w:val="both"/>
        <w:rPr>
          <w:sz w:val="14"/>
        </w:rPr>
      </w:pPr>
      <w:r>
        <w:br w:type="column"/>
      </w:r>
      <w:r>
        <w:rPr>
          <w:sz w:val="14"/>
        </w:rPr>
        <w:t>Reversed</w:t>
      </w:r>
      <w:r>
        <w:rPr>
          <w:spacing w:val="-1"/>
          <w:sz w:val="14"/>
        </w:rPr>
        <w:t xml:space="preserve"> </w:t>
      </w:r>
      <w:r>
        <w:rPr>
          <w:sz w:val="14"/>
        </w:rPr>
        <w:t>on</w:t>
      </w:r>
      <w:r>
        <w:rPr>
          <w:spacing w:val="-1"/>
          <w:sz w:val="14"/>
        </w:rPr>
        <w:t xml:space="preserve"> </w:t>
      </w:r>
      <w:r>
        <w:rPr>
          <w:sz w:val="14"/>
        </w:rPr>
        <w:t>other</w:t>
      </w:r>
      <w:r>
        <w:rPr>
          <w:spacing w:val="-1"/>
          <w:sz w:val="14"/>
        </w:rPr>
        <w:t xml:space="preserve"> </w:t>
      </w:r>
      <w:r>
        <w:rPr>
          <w:sz w:val="14"/>
        </w:rPr>
        <w:t>grounds.</w:t>
      </w:r>
      <w:r>
        <w:rPr>
          <w:spacing w:val="32"/>
          <w:sz w:val="14"/>
        </w:rPr>
        <w:t xml:space="preserve"> </w:t>
      </w:r>
      <w:r>
        <w:rPr>
          <w:sz w:val="14"/>
        </w:rPr>
        <w:t>Voces</w:t>
      </w:r>
      <w:r>
        <w:rPr>
          <w:spacing w:val="-1"/>
          <w:sz w:val="14"/>
        </w:rPr>
        <w:t xml:space="preserve"> </w:t>
      </w:r>
      <w:r>
        <w:rPr>
          <w:sz w:val="14"/>
        </w:rPr>
        <w:t>de</w:t>
      </w:r>
      <w:r>
        <w:rPr>
          <w:spacing w:val="-1"/>
          <w:sz w:val="14"/>
        </w:rPr>
        <w:t xml:space="preserve"> </w:t>
      </w:r>
      <w:r>
        <w:rPr>
          <w:sz w:val="14"/>
        </w:rPr>
        <w:t>la</w:t>
      </w:r>
      <w:r>
        <w:rPr>
          <w:spacing w:val="-1"/>
          <w:sz w:val="14"/>
        </w:rPr>
        <w:t xml:space="preserve"> </w:t>
      </w:r>
      <w:r>
        <w:rPr>
          <w:sz w:val="14"/>
        </w:rPr>
        <w:t>Frontera,</w:t>
      </w:r>
      <w:r>
        <w:rPr>
          <w:spacing w:val="-1"/>
          <w:sz w:val="14"/>
        </w:rPr>
        <w:t xml:space="preserve"> </w:t>
      </w:r>
      <w:r>
        <w:rPr>
          <w:sz w:val="14"/>
        </w:rPr>
        <w:t>Inc.</w:t>
      </w:r>
      <w:r>
        <w:rPr>
          <w:spacing w:val="-1"/>
          <w:sz w:val="14"/>
        </w:rPr>
        <w:t xml:space="preserve"> </w:t>
      </w:r>
      <w:r>
        <w:rPr>
          <w:sz w:val="14"/>
        </w:rPr>
        <w:t>v.</w:t>
      </w:r>
      <w:r>
        <w:rPr>
          <w:spacing w:val="-1"/>
          <w:sz w:val="14"/>
        </w:rPr>
        <w:t xml:space="preserve"> </w:t>
      </w:r>
      <w:r>
        <w:rPr>
          <w:sz w:val="14"/>
        </w:rPr>
        <w:t>Clarke,</w:t>
      </w:r>
      <w:r>
        <w:rPr>
          <w:spacing w:val="-1"/>
          <w:sz w:val="14"/>
        </w:rPr>
        <w:t xml:space="preserve"> </w:t>
      </w:r>
      <w:hyperlink r:id="rId623">
        <w:r>
          <w:rPr>
            <w:color w:val="0000E5"/>
            <w:sz w:val="14"/>
          </w:rPr>
          <w:t>2017</w:t>
        </w:r>
        <w:r>
          <w:rPr>
            <w:color w:val="0000E5"/>
            <w:spacing w:val="-1"/>
            <w:sz w:val="14"/>
          </w:rPr>
          <w:t xml:space="preserve"> </w:t>
        </w:r>
        <w:r>
          <w:rPr>
            <w:color w:val="0000E5"/>
            <w:sz w:val="14"/>
          </w:rPr>
          <w:t>WI</w:t>
        </w:r>
        <w:r>
          <w:rPr>
            <w:color w:val="0000E5"/>
            <w:spacing w:val="-1"/>
            <w:sz w:val="14"/>
          </w:rPr>
          <w:t xml:space="preserve"> </w:t>
        </w:r>
        <w:r>
          <w:rPr>
            <w:color w:val="0000E5"/>
            <w:sz w:val="14"/>
          </w:rPr>
          <w:t>16</w:t>
        </w:r>
      </w:hyperlink>
      <w:r>
        <w:rPr>
          <w:sz w:val="14"/>
        </w:rPr>
        <w:t>,</w:t>
      </w:r>
      <w:r>
        <w:rPr>
          <w:spacing w:val="-2"/>
          <w:sz w:val="14"/>
        </w:rPr>
        <w:t xml:space="preserve"> </w:t>
      </w:r>
      <w:hyperlink r:id="rId624">
        <w:r>
          <w:rPr>
            <w:color w:val="0000E5"/>
            <w:sz w:val="14"/>
          </w:rPr>
          <w:t>373</w:t>
        </w:r>
      </w:hyperlink>
      <w:r>
        <w:rPr>
          <w:color w:val="0000E5"/>
          <w:spacing w:val="40"/>
          <w:sz w:val="14"/>
        </w:rPr>
        <w:t xml:space="preserve"> </w:t>
      </w:r>
      <w:hyperlink r:id="rId625">
        <w:r>
          <w:rPr>
            <w:color w:val="0000E5"/>
            <w:sz w:val="14"/>
          </w:rPr>
          <w:t>Wis. 2d 348</w:t>
        </w:r>
      </w:hyperlink>
      <w:r>
        <w:rPr>
          <w:sz w:val="14"/>
        </w:rPr>
        <w:t xml:space="preserve">, </w:t>
      </w:r>
      <w:hyperlink r:id="rId626">
        <w:r>
          <w:rPr>
            <w:color w:val="0000E5"/>
            <w:sz w:val="14"/>
          </w:rPr>
          <w:t>891 N.W.2d 803</w:t>
        </w:r>
      </w:hyperlink>
      <w:r>
        <w:rPr>
          <w:sz w:val="14"/>
        </w:rPr>
        <w:t xml:space="preserve">, </w:t>
      </w:r>
      <w:hyperlink r:id="rId627">
        <w:r>
          <w:rPr>
            <w:color w:val="0000E5"/>
            <w:sz w:val="14"/>
          </w:rPr>
          <w:t>15−1152</w:t>
        </w:r>
      </w:hyperlink>
      <w:r>
        <w:rPr>
          <w:sz w:val="14"/>
        </w:rPr>
        <w:t>.</w:t>
      </w:r>
    </w:p>
    <w:p w14:paraId="267D971D" w14:textId="77777777" w:rsidR="00153CA5" w:rsidRDefault="00C0532D">
      <w:pPr>
        <w:spacing w:before="2" w:line="218" w:lineRule="auto"/>
        <w:ind w:left="198" w:right="272" w:firstLine="139"/>
        <w:jc w:val="both"/>
        <w:rPr>
          <w:sz w:val="14"/>
        </w:rPr>
      </w:pPr>
      <w:r>
        <w:rPr>
          <w:spacing w:val="-2"/>
          <w:sz w:val="14"/>
        </w:rPr>
        <w:t>In applying</w:t>
      </w:r>
      <w:r>
        <w:rPr>
          <w:spacing w:val="-3"/>
          <w:sz w:val="14"/>
        </w:rPr>
        <w:t xml:space="preserve"> </w:t>
      </w:r>
      <w:r>
        <w:rPr>
          <w:spacing w:val="-2"/>
          <w:sz w:val="14"/>
        </w:rPr>
        <w:t>the</w:t>
      </w:r>
      <w:r>
        <w:rPr>
          <w:spacing w:val="-3"/>
          <w:sz w:val="14"/>
        </w:rPr>
        <w:t xml:space="preserve"> </w:t>
      </w:r>
      <w:r>
        <w:rPr>
          <w:spacing w:val="-2"/>
          <w:sz w:val="14"/>
        </w:rPr>
        <w:t>balancing</w:t>
      </w:r>
      <w:r>
        <w:rPr>
          <w:spacing w:val="-3"/>
          <w:sz w:val="14"/>
        </w:rPr>
        <w:t xml:space="preserve"> </w:t>
      </w:r>
      <w:r>
        <w:rPr>
          <w:spacing w:val="-2"/>
          <w:sz w:val="14"/>
        </w:rPr>
        <w:t>test</w:t>
      </w:r>
      <w:r>
        <w:rPr>
          <w:spacing w:val="-3"/>
          <w:sz w:val="14"/>
        </w:rPr>
        <w:t xml:space="preserve"> </w:t>
      </w:r>
      <w:r>
        <w:rPr>
          <w:spacing w:val="-2"/>
          <w:sz w:val="14"/>
        </w:rPr>
        <w:t>to</w:t>
      </w:r>
      <w:r>
        <w:rPr>
          <w:spacing w:val="-3"/>
          <w:sz w:val="14"/>
        </w:rPr>
        <w:t xml:space="preserve"> </w:t>
      </w:r>
      <w:r>
        <w:rPr>
          <w:spacing w:val="-2"/>
          <w:sz w:val="14"/>
        </w:rPr>
        <w:t>a</w:t>
      </w:r>
      <w:r>
        <w:rPr>
          <w:spacing w:val="-3"/>
          <w:sz w:val="14"/>
        </w:rPr>
        <w:t xml:space="preserve"> </w:t>
      </w:r>
      <w:r>
        <w:rPr>
          <w:spacing w:val="-2"/>
          <w:sz w:val="14"/>
        </w:rPr>
        <w:t>requested</w:t>
      </w:r>
      <w:r>
        <w:rPr>
          <w:spacing w:val="-3"/>
          <w:sz w:val="14"/>
        </w:rPr>
        <w:t xml:space="preserve"> </w:t>
      </w:r>
      <w:r>
        <w:rPr>
          <w:spacing w:val="-2"/>
          <w:sz w:val="14"/>
        </w:rPr>
        <w:t>video</w:t>
      </w:r>
      <w:r>
        <w:rPr>
          <w:spacing w:val="-3"/>
          <w:sz w:val="14"/>
        </w:rPr>
        <w:t xml:space="preserve"> </w:t>
      </w:r>
      <w:r>
        <w:rPr>
          <w:spacing w:val="-2"/>
          <w:sz w:val="14"/>
        </w:rPr>
        <w:t>in</w:t>
      </w:r>
      <w:r>
        <w:rPr>
          <w:spacing w:val="-3"/>
          <w:sz w:val="14"/>
        </w:rPr>
        <w:t xml:space="preserve"> </w:t>
      </w:r>
      <w:r>
        <w:rPr>
          <w:spacing w:val="-2"/>
          <w:sz w:val="14"/>
        </w:rPr>
        <w:t>this</w:t>
      </w:r>
      <w:r>
        <w:rPr>
          <w:spacing w:val="-3"/>
          <w:sz w:val="14"/>
        </w:rPr>
        <w:t xml:space="preserve"> </w:t>
      </w:r>
      <w:r>
        <w:rPr>
          <w:spacing w:val="-2"/>
          <w:sz w:val="14"/>
        </w:rPr>
        <w:t>case,</w:t>
      </w:r>
      <w:r>
        <w:rPr>
          <w:spacing w:val="-3"/>
          <w:sz w:val="14"/>
        </w:rPr>
        <w:t xml:space="preserve"> </w:t>
      </w:r>
      <w:r>
        <w:rPr>
          <w:spacing w:val="-2"/>
          <w:sz w:val="14"/>
        </w:rPr>
        <w:t>the</w:t>
      </w:r>
      <w:r>
        <w:rPr>
          <w:spacing w:val="-3"/>
          <w:sz w:val="14"/>
        </w:rPr>
        <w:t xml:space="preserve"> </w:t>
      </w:r>
      <w:r>
        <w:rPr>
          <w:spacing w:val="-2"/>
          <w:sz w:val="14"/>
        </w:rPr>
        <w:t>court</w:t>
      </w:r>
      <w:r>
        <w:rPr>
          <w:spacing w:val="-3"/>
          <w:sz w:val="14"/>
        </w:rPr>
        <w:t xml:space="preserve"> </w:t>
      </w:r>
      <w:r>
        <w:rPr>
          <w:spacing w:val="-2"/>
          <w:sz w:val="14"/>
        </w:rPr>
        <w:t>concluded</w:t>
      </w:r>
      <w:r>
        <w:rPr>
          <w:spacing w:val="40"/>
          <w:sz w:val="14"/>
        </w:rPr>
        <w:t xml:space="preserve"> </w:t>
      </w:r>
      <w:r>
        <w:rPr>
          <w:spacing w:val="-2"/>
          <w:sz w:val="14"/>
        </w:rPr>
        <w:t>that the public interest in preventing release of specific police and prosecution strate-</w:t>
      </w:r>
      <w:r>
        <w:rPr>
          <w:sz w:val="14"/>
        </w:rPr>
        <w:t>gies</w:t>
      </w:r>
      <w:r>
        <w:rPr>
          <w:spacing w:val="-11"/>
          <w:sz w:val="14"/>
        </w:rPr>
        <w:t xml:space="preserve"> </w:t>
      </w:r>
      <w:r>
        <w:rPr>
          <w:sz w:val="14"/>
        </w:rPr>
        <w:t>and</w:t>
      </w:r>
      <w:r>
        <w:rPr>
          <w:spacing w:val="-9"/>
          <w:sz w:val="14"/>
        </w:rPr>
        <w:t xml:space="preserve"> </w:t>
      </w:r>
      <w:r>
        <w:rPr>
          <w:sz w:val="14"/>
        </w:rPr>
        <w:t>techniques</w:t>
      </w:r>
      <w:r>
        <w:rPr>
          <w:spacing w:val="-9"/>
          <w:sz w:val="14"/>
        </w:rPr>
        <w:t xml:space="preserve"> </w:t>
      </w:r>
      <w:r>
        <w:rPr>
          <w:sz w:val="14"/>
        </w:rPr>
        <w:t>being</w:t>
      </w:r>
      <w:r>
        <w:rPr>
          <w:spacing w:val="-8"/>
          <w:sz w:val="14"/>
        </w:rPr>
        <w:t xml:space="preserve"> </w:t>
      </w:r>
      <w:r>
        <w:rPr>
          <w:sz w:val="14"/>
        </w:rPr>
        <w:t>taught</w:t>
      </w:r>
      <w:r>
        <w:rPr>
          <w:spacing w:val="-9"/>
          <w:sz w:val="14"/>
        </w:rPr>
        <w:t xml:space="preserve"> </w:t>
      </w:r>
      <w:r>
        <w:rPr>
          <w:sz w:val="14"/>
        </w:rPr>
        <w:t>and</w:t>
      </w:r>
      <w:r>
        <w:rPr>
          <w:spacing w:val="-9"/>
          <w:sz w:val="14"/>
        </w:rPr>
        <w:t xml:space="preserve"> </w:t>
      </w:r>
      <w:r>
        <w:rPr>
          <w:sz w:val="14"/>
        </w:rPr>
        <w:t>used</w:t>
      </w:r>
      <w:r>
        <w:rPr>
          <w:spacing w:val="-9"/>
          <w:sz w:val="14"/>
        </w:rPr>
        <w:t xml:space="preserve"> </w:t>
      </w:r>
      <w:r>
        <w:rPr>
          <w:sz w:val="14"/>
        </w:rPr>
        <w:t>in</w:t>
      </w:r>
      <w:r>
        <w:rPr>
          <w:spacing w:val="-8"/>
          <w:sz w:val="14"/>
        </w:rPr>
        <w:t xml:space="preserve"> </w:t>
      </w:r>
      <w:r>
        <w:rPr>
          <w:sz w:val="14"/>
        </w:rPr>
        <w:t>Wisconsin</w:t>
      </w:r>
      <w:r>
        <w:rPr>
          <w:spacing w:val="-9"/>
          <w:sz w:val="14"/>
        </w:rPr>
        <w:t xml:space="preserve"> </w:t>
      </w:r>
      <w:r>
        <w:rPr>
          <w:sz w:val="14"/>
        </w:rPr>
        <w:t>outweighed</w:t>
      </w:r>
      <w:r>
        <w:rPr>
          <w:spacing w:val="-9"/>
          <w:sz w:val="14"/>
        </w:rPr>
        <w:t xml:space="preserve"> </w:t>
      </w:r>
      <w:r>
        <w:rPr>
          <w:sz w:val="14"/>
        </w:rPr>
        <w:t>the</w:t>
      </w:r>
      <w:r>
        <w:rPr>
          <w:spacing w:val="-9"/>
          <w:sz w:val="14"/>
        </w:rPr>
        <w:t xml:space="preserve"> </w:t>
      </w:r>
      <w:r>
        <w:rPr>
          <w:sz w:val="14"/>
        </w:rPr>
        <w:t>general</w:t>
      </w:r>
      <w:r>
        <w:rPr>
          <w:spacing w:val="-8"/>
          <w:sz w:val="14"/>
        </w:rPr>
        <w:t xml:space="preserve"> </w:t>
      </w:r>
      <w:r>
        <w:rPr>
          <w:sz w:val="14"/>
        </w:rPr>
        <w:t>leg-islative</w:t>
      </w:r>
      <w:r>
        <w:rPr>
          <w:spacing w:val="-9"/>
          <w:sz w:val="14"/>
        </w:rPr>
        <w:t xml:space="preserve"> </w:t>
      </w:r>
      <w:r>
        <w:rPr>
          <w:sz w:val="14"/>
        </w:rPr>
        <w:t>presumption</w:t>
      </w:r>
      <w:r>
        <w:rPr>
          <w:spacing w:val="-9"/>
          <w:sz w:val="14"/>
        </w:rPr>
        <w:t xml:space="preserve"> </w:t>
      </w:r>
      <w:r>
        <w:rPr>
          <w:sz w:val="14"/>
        </w:rPr>
        <w:t>that</w:t>
      </w:r>
      <w:r>
        <w:rPr>
          <w:spacing w:val="-9"/>
          <w:sz w:val="14"/>
        </w:rPr>
        <w:t xml:space="preserve"> </w:t>
      </w:r>
      <w:r>
        <w:rPr>
          <w:sz w:val="14"/>
        </w:rPr>
        <w:t>public</w:t>
      </w:r>
      <w:r>
        <w:rPr>
          <w:spacing w:val="-8"/>
          <w:sz w:val="14"/>
        </w:rPr>
        <w:t xml:space="preserve"> </w:t>
      </w:r>
      <w:r>
        <w:rPr>
          <w:sz w:val="14"/>
        </w:rPr>
        <w:t>records</w:t>
      </w:r>
      <w:r>
        <w:rPr>
          <w:spacing w:val="-9"/>
          <w:sz w:val="14"/>
        </w:rPr>
        <w:t xml:space="preserve"> </w:t>
      </w:r>
      <w:r>
        <w:rPr>
          <w:sz w:val="14"/>
        </w:rPr>
        <w:t>should</w:t>
      </w:r>
      <w:r>
        <w:rPr>
          <w:spacing w:val="-9"/>
          <w:sz w:val="14"/>
        </w:rPr>
        <w:t xml:space="preserve"> </w:t>
      </w:r>
      <w:r>
        <w:rPr>
          <w:sz w:val="14"/>
        </w:rPr>
        <w:t>be</w:t>
      </w:r>
      <w:r>
        <w:rPr>
          <w:spacing w:val="-9"/>
          <w:sz w:val="14"/>
        </w:rPr>
        <w:t xml:space="preserve"> </w:t>
      </w:r>
      <w:r>
        <w:rPr>
          <w:sz w:val="14"/>
        </w:rPr>
        <w:t>disclosed.</w:t>
      </w:r>
      <w:r>
        <w:rPr>
          <w:spacing w:val="-8"/>
          <w:sz w:val="14"/>
        </w:rPr>
        <w:t xml:space="preserve"> </w:t>
      </w:r>
      <w:r>
        <w:rPr>
          <w:sz w:val="14"/>
        </w:rPr>
        <w:t>Because</w:t>
      </w:r>
      <w:r>
        <w:rPr>
          <w:spacing w:val="-9"/>
          <w:sz w:val="14"/>
        </w:rPr>
        <w:t xml:space="preserve"> </w:t>
      </w:r>
      <w:r>
        <w:rPr>
          <w:sz w:val="14"/>
        </w:rPr>
        <w:t>the</w:t>
      </w:r>
      <w:r>
        <w:rPr>
          <w:spacing w:val="-9"/>
          <w:sz w:val="14"/>
        </w:rPr>
        <w:t xml:space="preserve"> </w:t>
      </w:r>
      <w:r>
        <w:rPr>
          <w:sz w:val="14"/>
        </w:rPr>
        <w:t>video</w:t>
      </w:r>
      <w:r>
        <w:rPr>
          <w:spacing w:val="-9"/>
          <w:sz w:val="14"/>
        </w:rPr>
        <w:t xml:space="preserve"> </w:t>
      </w:r>
      <w:r>
        <w:rPr>
          <w:sz w:val="14"/>
        </w:rPr>
        <w:t>con-sisted almost entirely of police tactics and specific prosecution strategies in cases</w:t>
      </w:r>
      <w:r>
        <w:rPr>
          <w:spacing w:val="40"/>
          <w:sz w:val="14"/>
        </w:rPr>
        <w:t xml:space="preserve"> </w:t>
      </w:r>
      <w:r>
        <w:rPr>
          <w:sz w:val="14"/>
        </w:rPr>
        <w:t>involving</w:t>
      </w:r>
      <w:r>
        <w:rPr>
          <w:spacing w:val="-6"/>
          <w:sz w:val="14"/>
        </w:rPr>
        <w:t xml:space="preserve"> </w:t>
      </w:r>
      <w:r>
        <w:rPr>
          <w:sz w:val="14"/>
        </w:rPr>
        <w:t>sexual</w:t>
      </w:r>
      <w:r>
        <w:rPr>
          <w:spacing w:val="-6"/>
          <w:sz w:val="14"/>
        </w:rPr>
        <w:t xml:space="preserve"> </w:t>
      </w:r>
      <w:r>
        <w:rPr>
          <w:sz w:val="14"/>
        </w:rPr>
        <w:t>exploitation</w:t>
      </w:r>
      <w:r>
        <w:rPr>
          <w:spacing w:val="-6"/>
          <w:sz w:val="14"/>
        </w:rPr>
        <w:t xml:space="preserve"> </w:t>
      </w:r>
      <w:r>
        <w:rPr>
          <w:sz w:val="14"/>
        </w:rPr>
        <w:t>of</w:t>
      </w:r>
      <w:r>
        <w:rPr>
          <w:spacing w:val="-6"/>
          <w:sz w:val="14"/>
        </w:rPr>
        <w:t xml:space="preserve"> </w:t>
      </w:r>
      <w:r>
        <w:rPr>
          <w:sz w:val="14"/>
        </w:rPr>
        <w:t>children,</w:t>
      </w:r>
      <w:r>
        <w:rPr>
          <w:spacing w:val="-6"/>
          <w:sz w:val="14"/>
        </w:rPr>
        <w:t xml:space="preserve"> </w:t>
      </w:r>
      <w:r>
        <w:rPr>
          <w:sz w:val="14"/>
        </w:rPr>
        <w:t>disclosure</w:t>
      </w:r>
      <w:r>
        <w:rPr>
          <w:spacing w:val="-6"/>
          <w:sz w:val="14"/>
        </w:rPr>
        <w:t xml:space="preserve"> </w:t>
      </w:r>
      <w:r>
        <w:rPr>
          <w:sz w:val="14"/>
        </w:rPr>
        <w:t>would</w:t>
      </w:r>
      <w:r>
        <w:rPr>
          <w:spacing w:val="-6"/>
          <w:sz w:val="14"/>
        </w:rPr>
        <w:t xml:space="preserve"> </w:t>
      </w:r>
      <w:r>
        <w:rPr>
          <w:sz w:val="14"/>
        </w:rPr>
        <w:t>result</w:t>
      </w:r>
      <w:r>
        <w:rPr>
          <w:spacing w:val="-6"/>
          <w:sz w:val="14"/>
        </w:rPr>
        <w:t xml:space="preserve"> </w:t>
      </w:r>
      <w:r>
        <w:rPr>
          <w:sz w:val="14"/>
        </w:rPr>
        <w:t>in</w:t>
      </w:r>
      <w:r>
        <w:rPr>
          <w:spacing w:val="-6"/>
          <w:sz w:val="14"/>
        </w:rPr>
        <w:t xml:space="preserve"> </w:t>
      </w:r>
      <w:r>
        <w:rPr>
          <w:sz w:val="14"/>
        </w:rPr>
        <w:t>public</w:t>
      </w:r>
      <w:r>
        <w:rPr>
          <w:spacing w:val="-6"/>
          <w:sz w:val="14"/>
        </w:rPr>
        <w:t xml:space="preserve"> </w:t>
      </w:r>
      <w:r>
        <w:rPr>
          <w:sz w:val="14"/>
        </w:rPr>
        <w:t>harm</w:t>
      </w:r>
      <w:r>
        <w:rPr>
          <w:spacing w:val="-6"/>
          <w:sz w:val="14"/>
        </w:rPr>
        <w:t xml:space="preserve"> </w:t>
      </w:r>
      <w:r>
        <w:rPr>
          <w:sz w:val="14"/>
        </w:rPr>
        <w:t>—</w:t>
      </w:r>
      <w:r>
        <w:rPr>
          <w:spacing w:val="40"/>
          <w:sz w:val="14"/>
        </w:rPr>
        <w:t xml:space="preserve"> </w:t>
      </w:r>
      <w:r>
        <w:rPr>
          <w:sz w:val="14"/>
        </w:rPr>
        <w:t>if local criminals learn the specific techniques and procedures used by police and</w:t>
      </w:r>
      <w:r>
        <w:rPr>
          <w:spacing w:val="40"/>
          <w:sz w:val="14"/>
        </w:rPr>
        <w:t xml:space="preserve"> </w:t>
      </w:r>
      <w:r>
        <w:rPr>
          <w:spacing w:val="-2"/>
          <w:sz w:val="14"/>
        </w:rPr>
        <w:t>prosecutors,</w:t>
      </w:r>
      <w:r>
        <w:rPr>
          <w:spacing w:val="-3"/>
          <w:sz w:val="14"/>
        </w:rPr>
        <w:t xml:space="preserve"> </w:t>
      </w:r>
      <w:r>
        <w:rPr>
          <w:spacing w:val="-2"/>
          <w:sz w:val="14"/>
        </w:rPr>
        <w:t>the</w:t>
      </w:r>
      <w:r>
        <w:rPr>
          <w:spacing w:val="-5"/>
          <w:sz w:val="14"/>
        </w:rPr>
        <w:t xml:space="preserve"> </w:t>
      </w:r>
      <w:r>
        <w:rPr>
          <w:spacing w:val="-2"/>
          <w:sz w:val="14"/>
        </w:rPr>
        <w:t>disclosed</w:t>
      </w:r>
      <w:r>
        <w:rPr>
          <w:spacing w:val="-5"/>
          <w:sz w:val="14"/>
        </w:rPr>
        <w:t xml:space="preserve"> </w:t>
      </w:r>
      <w:r>
        <w:rPr>
          <w:spacing w:val="-2"/>
          <w:sz w:val="14"/>
        </w:rPr>
        <w:t>information</w:t>
      </w:r>
      <w:r>
        <w:rPr>
          <w:spacing w:val="-5"/>
          <w:sz w:val="14"/>
        </w:rPr>
        <w:t xml:space="preserve"> </w:t>
      </w:r>
      <w:r>
        <w:rPr>
          <w:spacing w:val="-2"/>
          <w:sz w:val="14"/>
        </w:rPr>
        <w:t>could</w:t>
      </w:r>
      <w:r>
        <w:rPr>
          <w:spacing w:val="-5"/>
          <w:sz w:val="14"/>
        </w:rPr>
        <w:t xml:space="preserve"> </w:t>
      </w:r>
      <w:r>
        <w:rPr>
          <w:spacing w:val="-2"/>
          <w:sz w:val="14"/>
        </w:rPr>
        <w:t>be</w:t>
      </w:r>
      <w:r>
        <w:rPr>
          <w:spacing w:val="-5"/>
          <w:sz w:val="14"/>
        </w:rPr>
        <w:t xml:space="preserve"> </w:t>
      </w:r>
      <w:r>
        <w:rPr>
          <w:spacing w:val="-2"/>
          <w:sz w:val="14"/>
        </w:rPr>
        <w:t>used</w:t>
      </w:r>
      <w:r>
        <w:rPr>
          <w:spacing w:val="-5"/>
          <w:sz w:val="14"/>
        </w:rPr>
        <w:t xml:space="preserve"> </w:t>
      </w:r>
      <w:r>
        <w:rPr>
          <w:spacing w:val="-2"/>
          <w:sz w:val="14"/>
        </w:rPr>
        <w:t>to</w:t>
      </w:r>
      <w:r>
        <w:rPr>
          <w:spacing w:val="-5"/>
          <w:sz w:val="14"/>
        </w:rPr>
        <w:t xml:space="preserve"> </w:t>
      </w:r>
      <w:r>
        <w:rPr>
          <w:spacing w:val="-2"/>
          <w:sz w:val="14"/>
        </w:rPr>
        <w:t>circumvent</w:t>
      </w:r>
      <w:r>
        <w:rPr>
          <w:spacing w:val="-5"/>
          <w:sz w:val="14"/>
        </w:rPr>
        <w:t xml:space="preserve"> </w:t>
      </w:r>
      <w:r>
        <w:rPr>
          <w:spacing w:val="-2"/>
          <w:sz w:val="14"/>
        </w:rPr>
        <w:t>the</w:t>
      </w:r>
      <w:r>
        <w:rPr>
          <w:spacing w:val="-5"/>
          <w:sz w:val="14"/>
        </w:rPr>
        <w:t xml:space="preserve"> </w:t>
      </w:r>
      <w:r>
        <w:rPr>
          <w:spacing w:val="-2"/>
          <w:sz w:val="14"/>
        </w:rPr>
        <w:t>law.</w:t>
      </w:r>
      <w:r>
        <w:rPr>
          <w:spacing w:val="23"/>
          <w:sz w:val="14"/>
        </w:rPr>
        <w:t xml:space="preserve"> </w:t>
      </w:r>
      <w:r>
        <w:rPr>
          <w:spacing w:val="-2"/>
          <w:sz w:val="14"/>
        </w:rPr>
        <w:t>The</w:t>
      </w:r>
      <w:r>
        <w:rPr>
          <w:spacing w:val="-7"/>
          <w:sz w:val="14"/>
        </w:rPr>
        <w:t xml:space="preserve"> </w:t>
      </w:r>
      <w:r>
        <w:rPr>
          <w:spacing w:val="-2"/>
          <w:sz w:val="14"/>
        </w:rPr>
        <w:t>pub-</w:t>
      </w:r>
      <w:r>
        <w:rPr>
          <w:sz w:val="14"/>
        </w:rPr>
        <w:t>lic</w:t>
      </w:r>
      <w:r>
        <w:rPr>
          <w:spacing w:val="-7"/>
          <w:sz w:val="14"/>
        </w:rPr>
        <w:t xml:space="preserve"> </w:t>
      </w:r>
      <w:r>
        <w:rPr>
          <w:sz w:val="14"/>
        </w:rPr>
        <w:t>policy</w:t>
      </w:r>
      <w:r>
        <w:rPr>
          <w:spacing w:val="-7"/>
          <w:sz w:val="14"/>
        </w:rPr>
        <w:t xml:space="preserve"> </w:t>
      </w:r>
      <w:r>
        <w:rPr>
          <w:sz w:val="14"/>
        </w:rPr>
        <w:t>factors</w:t>
      </w:r>
      <w:r>
        <w:rPr>
          <w:spacing w:val="-7"/>
          <w:sz w:val="14"/>
        </w:rPr>
        <w:t xml:space="preserve"> </w:t>
      </w:r>
      <w:r>
        <w:rPr>
          <w:sz w:val="14"/>
        </w:rPr>
        <w:t>favoring</w:t>
      </w:r>
      <w:r>
        <w:rPr>
          <w:spacing w:val="-7"/>
          <w:sz w:val="14"/>
        </w:rPr>
        <w:t xml:space="preserve"> </w:t>
      </w:r>
      <w:r>
        <w:rPr>
          <w:sz w:val="14"/>
        </w:rPr>
        <w:t>nondisclosure</w:t>
      </w:r>
      <w:r>
        <w:rPr>
          <w:spacing w:val="-7"/>
          <w:sz w:val="14"/>
        </w:rPr>
        <w:t xml:space="preserve"> </w:t>
      </w:r>
      <w:r>
        <w:rPr>
          <w:sz w:val="14"/>
        </w:rPr>
        <w:t>thus</w:t>
      </w:r>
      <w:r>
        <w:rPr>
          <w:spacing w:val="-7"/>
          <w:sz w:val="14"/>
        </w:rPr>
        <w:t xml:space="preserve"> </w:t>
      </w:r>
      <w:r>
        <w:rPr>
          <w:sz w:val="14"/>
        </w:rPr>
        <w:t>overcame</w:t>
      </w:r>
      <w:r>
        <w:rPr>
          <w:spacing w:val="-7"/>
          <w:sz w:val="14"/>
        </w:rPr>
        <w:t xml:space="preserve"> </w:t>
      </w:r>
      <w:r>
        <w:rPr>
          <w:sz w:val="14"/>
        </w:rPr>
        <w:t>the</w:t>
      </w:r>
      <w:r>
        <w:rPr>
          <w:spacing w:val="-7"/>
          <w:sz w:val="14"/>
        </w:rPr>
        <w:t xml:space="preserve"> </w:t>
      </w:r>
      <w:r>
        <w:rPr>
          <w:sz w:val="14"/>
        </w:rPr>
        <w:t>presumption</w:t>
      </w:r>
      <w:r>
        <w:rPr>
          <w:spacing w:val="-7"/>
          <w:sz w:val="14"/>
        </w:rPr>
        <w:t xml:space="preserve"> </w:t>
      </w:r>
      <w:r>
        <w:rPr>
          <w:sz w:val="14"/>
        </w:rPr>
        <w:t>in</w:t>
      </w:r>
      <w:r>
        <w:rPr>
          <w:spacing w:val="-7"/>
          <w:sz w:val="14"/>
        </w:rPr>
        <w:t xml:space="preserve"> </w:t>
      </w:r>
      <w:r>
        <w:rPr>
          <w:sz w:val="14"/>
        </w:rPr>
        <w:t>favor</w:t>
      </w:r>
      <w:r>
        <w:rPr>
          <w:spacing w:val="-7"/>
          <w:sz w:val="14"/>
        </w:rPr>
        <w:t xml:space="preserve"> </w:t>
      </w:r>
      <w:r>
        <w:rPr>
          <w:sz w:val="14"/>
        </w:rPr>
        <w:t>of</w:t>
      </w:r>
      <w:r>
        <w:rPr>
          <w:spacing w:val="40"/>
          <w:sz w:val="14"/>
        </w:rPr>
        <w:t xml:space="preserve"> </w:t>
      </w:r>
      <w:r>
        <w:rPr>
          <w:sz w:val="14"/>
        </w:rPr>
        <w:t>disclosure.</w:t>
      </w:r>
      <w:r>
        <w:rPr>
          <w:spacing w:val="24"/>
          <w:sz w:val="14"/>
        </w:rPr>
        <w:t xml:space="preserve"> </w:t>
      </w:r>
      <w:r>
        <w:rPr>
          <w:sz w:val="14"/>
        </w:rPr>
        <w:t>Democratic</w:t>
      </w:r>
      <w:r>
        <w:rPr>
          <w:spacing w:val="-7"/>
          <w:sz w:val="14"/>
        </w:rPr>
        <w:t xml:space="preserve"> </w:t>
      </w:r>
      <w:r>
        <w:rPr>
          <w:sz w:val="14"/>
        </w:rPr>
        <w:t>Party</w:t>
      </w:r>
      <w:r>
        <w:rPr>
          <w:spacing w:val="-7"/>
          <w:sz w:val="14"/>
        </w:rPr>
        <w:t xml:space="preserve"> </w:t>
      </w:r>
      <w:r>
        <w:rPr>
          <w:sz w:val="14"/>
        </w:rPr>
        <w:t>of</w:t>
      </w:r>
      <w:r>
        <w:rPr>
          <w:spacing w:val="-7"/>
          <w:sz w:val="14"/>
        </w:rPr>
        <w:t xml:space="preserve"> </w:t>
      </w:r>
      <w:r>
        <w:rPr>
          <w:sz w:val="14"/>
        </w:rPr>
        <w:t>Wisconsin</w:t>
      </w:r>
      <w:r>
        <w:rPr>
          <w:spacing w:val="-6"/>
          <w:sz w:val="14"/>
        </w:rPr>
        <w:t xml:space="preserve"> </w:t>
      </w:r>
      <w:r>
        <w:rPr>
          <w:sz w:val="14"/>
        </w:rPr>
        <w:t>v.</w:t>
      </w:r>
      <w:r>
        <w:rPr>
          <w:spacing w:val="-6"/>
          <w:sz w:val="14"/>
        </w:rPr>
        <w:t xml:space="preserve"> </w:t>
      </w:r>
      <w:r>
        <w:rPr>
          <w:sz w:val="14"/>
        </w:rPr>
        <w:t>Department</w:t>
      </w:r>
      <w:r>
        <w:rPr>
          <w:spacing w:val="-6"/>
          <w:sz w:val="14"/>
        </w:rPr>
        <w:t xml:space="preserve"> </w:t>
      </w:r>
      <w:r>
        <w:rPr>
          <w:sz w:val="14"/>
        </w:rPr>
        <w:t>of</w:t>
      </w:r>
      <w:r>
        <w:rPr>
          <w:spacing w:val="-6"/>
          <w:sz w:val="14"/>
        </w:rPr>
        <w:t xml:space="preserve"> </w:t>
      </w:r>
      <w:r>
        <w:rPr>
          <w:sz w:val="14"/>
        </w:rPr>
        <w:t>Justice,</w:t>
      </w:r>
      <w:r>
        <w:rPr>
          <w:spacing w:val="-6"/>
          <w:sz w:val="14"/>
        </w:rPr>
        <w:t xml:space="preserve"> </w:t>
      </w:r>
      <w:hyperlink r:id="rId628">
        <w:r>
          <w:rPr>
            <w:color w:val="0000E5"/>
            <w:sz w:val="14"/>
          </w:rPr>
          <w:t>2016</w:t>
        </w:r>
        <w:r>
          <w:rPr>
            <w:color w:val="0000E5"/>
            <w:spacing w:val="-6"/>
            <w:sz w:val="14"/>
          </w:rPr>
          <w:t xml:space="preserve"> </w:t>
        </w:r>
        <w:r>
          <w:rPr>
            <w:color w:val="0000E5"/>
            <w:sz w:val="14"/>
          </w:rPr>
          <w:t>WI</w:t>
        </w:r>
        <w:r>
          <w:rPr>
            <w:color w:val="0000E5"/>
            <w:spacing w:val="-6"/>
            <w:sz w:val="14"/>
          </w:rPr>
          <w:t xml:space="preserve"> </w:t>
        </w:r>
        <w:r>
          <w:rPr>
            <w:color w:val="0000E5"/>
            <w:sz w:val="14"/>
          </w:rPr>
          <w:t>100</w:t>
        </w:r>
      </w:hyperlink>
      <w:r>
        <w:rPr>
          <w:sz w:val="14"/>
        </w:rPr>
        <w:t>,</w:t>
      </w:r>
      <w:r>
        <w:rPr>
          <w:spacing w:val="40"/>
          <w:sz w:val="14"/>
        </w:rPr>
        <w:t xml:space="preserve"> </w:t>
      </w:r>
      <w:hyperlink r:id="rId629">
        <w:r>
          <w:rPr>
            <w:color w:val="0000E5"/>
            <w:sz w:val="14"/>
          </w:rPr>
          <w:t>372 Wis. 2d 460</w:t>
        </w:r>
      </w:hyperlink>
      <w:r>
        <w:rPr>
          <w:sz w:val="14"/>
        </w:rPr>
        <w:t xml:space="preserve">, </w:t>
      </w:r>
      <w:hyperlink r:id="rId630">
        <w:r>
          <w:rPr>
            <w:color w:val="0000E5"/>
            <w:sz w:val="14"/>
          </w:rPr>
          <w:t>888 N.W.2d 584</w:t>
        </w:r>
      </w:hyperlink>
      <w:r>
        <w:rPr>
          <w:sz w:val="14"/>
        </w:rPr>
        <w:t xml:space="preserve">, </w:t>
      </w:r>
      <w:hyperlink r:id="rId631">
        <w:r>
          <w:rPr>
            <w:color w:val="0000E5"/>
            <w:sz w:val="14"/>
          </w:rPr>
          <w:t>14−2536</w:t>
        </w:r>
      </w:hyperlink>
      <w:r>
        <w:rPr>
          <w:sz w:val="14"/>
        </w:rPr>
        <w:t>.</w:t>
      </w:r>
    </w:p>
    <w:p w14:paraId="3B1AEBCF" w14:textId="77777777" w:rsidR="00153CA5" w:rsidRDefault="00C0532D">
      <w:pPr>
        <w:spacing w:before="5" w:line="218" w:lineRule="auto"/>
        <w:ind w:left="198" w:right="272" w:firstLine="139"/>
        <w:jc w:val="both"/>
        <w:rPr>
          <w:sz w:val="14"/>
        </w:rPr>
      </w:pPr>
      <w:r>
        <w:rPr>
          <w:sz w:val="14"/>
        </w:rPr>
        <w:t>The</w:t>
      </w:r>
      <w:r>
        <w:rPr>
          <w:spacing w:val="-9"/>
          <w:sz w:val="14"/>
        </w:rPr>
        <w:t xml:space="preserve"> </w:t>
      </w:r>
      <w:r>
        <w:rPr>
          <w:sz w:val="14"/>
        </w:rPr>
        <w:t>context</w:t>
      </w:r>
      <w:r>
        <w:rPr>
          <w:spacing w:val="-9"/>
          <w:sz w:val="14"/>
        </w:rPr>
        <w:t xml:space="preserve"> </w:t>
      </w:r>
      <w:r>
        <w:rPr>
          <w:sz w:val="14"/>
        </w:rPr>
        <w:t>of</w:t>
      </w:r>
      <w:r>
        <w:rPr>
          <w:spacing w:val="-9"/>
          <w:sz w:val="14"/>
        </w:rPr>
        <w:t xml:space="preserve"> </w:t>
      </w:r>
      <w:r>
        <w:rPr>
          <w:sz w:val="14"/>
        </w:rPr>
        <w:t>the</w:t>
      </w:r>
      <w:r>
        <w:rPr>
          <w:spacing w:val="-8"/>
          <w:sz w:val="14"/>
        </w:rPr>
        <w:t xml:space="preserve"> </w:t>
      </w:r>
      <w:r>
        <w:rPr>
          <w:sz w:val="14"/>
        </w:rPr>
        <w:t>records’</w:t>
      </w:r>
      <w:r>
        <w:rPr>
          <w:spacing w:val="-9"/>
          <w:sz w:val="14"/>
        </w:rPr>
        <w:t xml:space="preserve"> </w:t>
      </w:r>
      <w:r>
        <w:rPr>
          <w:sz w:val="14"/>
        </w:rPr>
        <w:t>request,</w:t>
      </w:r>
      <w:r>
        <w:rPr>
          <w:spacing w:val="-9"/>
          <w:sz w:val="14"/>
        </w:rPr>
        <w:t xml:space="preserve"> </w:t>
      </w:r>
      <w:r>
        <w:rPr>
          <w:sz w:val="14"/>
        </w:rPr>
        <w:t>although</w:t>
      </w:r>
      <w:r>
        <w:rPr>
          <w:spacing w:val="-9"/>
          <w:sz w:val="14"/>
        </w:rPr>
        <w:t xml:space="preserve"> </w:t>
      </w:r>
      <w:r>
        <w:rPr>
          <w:sz w:val="14"/>
        </w:rPr>
        <w:t>not</w:t>
      </w:r>
      <w:r>
        <w:rPr>
          <w:spacing w:val="-8"/>
          <w:sz w:val="14"/>
        </w:rPr>
        <w:t xml:space="preserve"> </w:t>
      </w:r>
      <w:r>
        <w:rPr>
          <w:sz w:val="14"/>
        </w:rPr>
        <w:t>always</w:t>
      </w:r>
      <w:r>
        <w:rPr>
          <w:spacing w:val="-9"/>
          <w:sz w:val="14"/>
        </w:rPr>
        <w:t xml:space="preserve"> </w:t>
      </w:r>
      <w:r>
        <w:rPr>
          <w:sz w:val="14"/>
        </w:rPr>
        <w:t>relevant,</w:t>
      </w:r>
      <w:r>
        <w:rPr>
          <w:spacing w:val="-9"/>
          <w:sz w:val="14"/>
        </w:rPr>
        <w:t xml:space="preserve"> </w:t>
      </w:r>
      <w:r>
        <w:rPr>
          <w:sz w:val="14"/>
        </w:rPr>
        <w:t>was</w:t>
      </w:r>
      <w:r>
        <w:rPr>
          <w:spacing w:val="-9"/>
          <w:sz w:val="14"/>
        </w:rPr>
        <w:t xml:space="preserve"> </w:t>
      </w:r>
      <w:r>
        <w:rPr>
          <w:sz w:val="14"/>
        </w:rPr>
        <w:t>considered</w:t>
      </w:r>
      <w:r>
        <w:rPr>
          <w:spacing w:val="40"/>
          <w:sz w:val="14"/>
        </w:rPr>
        <w:t xml:space="preserve"> </w:t>
      </w:r>
      <w:r>
        <w:rPr>
          <w:sz w:val="14"/>
        </w:rPr>
        <w:t>in this case.</w:t>
      </w:r>
      <w:r>
        <w:rPr>
          <w:spacing w:val="40"/>
          <w:sz w:val="14"/>
        </w:rPr>
        <w:t xml:space="preserve"> </w:t>
      </w:r>
      <w:r>
        <w:rPr>
          <w:sz w:val="14"/>
        </w:rPr>
        <w:t>By asserting that, upon information and belief, several or all of the</w:t>
      </w:r>
      <w:r>
        <w:rPr>
          <w:spacing w:val="40"/>
          <w:sz w:val="14"/>
        </w:rPr>
        <w:t xml:space="preserve"> </w:t>
      </w:r>
      <w:r>
        <w:rPr>
          <w:sz w:val="14"/>
        </w:rPr>
        <w:t>requested tapes</w:t>
      </w:r>
      <w:r>
        <w:rPr>
          <w:spacing w:val="-1"/>
          <w:sz w:val="14"/>
        </w:rPr>
        <w:t xml:space="preserve"> </w:t>
      </w:r>
      <w:r>
        <w:rPr>
          <w:sz w:val="14"/>
        </w:rPr>
        <w:t>in</w:t>
      </w:r>
      <w:r>
        <w:rPr>
          <w:spacing w:val="-1"/>
          <w:sz w:val="14"/>
        </w:rPr>
        <w:t xml:space="preserve"> </w:t>
      </w:r>
      <w:r>
        <w:rPr>
          <w:sz w:val="14"/>
        </w:rPr>
        <w:t>this</w:t>
      </w:r>
      <w:r>
        <w:rPr>
          <w:spacing w:val="-1"/>
          <w:sz w:val="14"/>
        </w:rPr>
        <w:t xml:space="preserve"> </w:t>
      </w:r>
      <w:r>
        <w:rPr>
          <w:sz w:val="14"/>
        </w:rPr>
        <w:t>case</w:t>
      </w:r>
      <w:r>
        <w:rPr>
          <w:spacing w:val="-1"/>
          <w:sz w:val="14"/>
        </w:rPr>
        <w:t xml:space="preserve"> </w:t>
      </w:r>
      <w:r>
        <w:rPr>
          <w:sz w:val="14"/>
        </w:rPr>
        <w:t>may</w:t>
      </w:r>
      <w:r>
        <w:rPr>
          <w:spacing w:val="-1"/>
          <w:sz w:val="14"/>
        </w:rPr>
        <w:t xml:space="preserve"> </w:t>
      </w:r>
      <w:r>
        <w:rPr>
          <w:sz w:val="14"/>
        </w:rPr>
        <w:t>have</w:t>
      </w:r>
      <w:r>
        <w:rPr>
          <w:spacing w:val="-1"/>
          <w:sz w:val="14"/>
        </w:rPr>
        <w:t xml:space="preserve"> </w:t>
      </w:r>
      <w:r>
        <w:rPr>
          <w:sz w:val="14"/>
        </w:rPr>
        <w:t>included</w:t>
      </w:r>
      <w:r>
        <w:rPr>
          <w:spacing w:val="-1"/>
          <w:sz w:val="14"/>
        </w:rPr>
        <w:t xml:space="preserve"> </w:t>
      </w:r>
      <w:r>
        <w:rPr>
          <w:sz w:val="14"/>
        </w:rPr>
        <w:t>offensive racial remarks and ethnic</w:t>
      </w:r>
      <w:r>
        <w:rPr>
          <w:spacing w:val="40"/>
          <w:sz w:val="14"/>
        </w:rPr>
        <w:t xml:space="preserve"> </w:t>
      </w:r>
      <w:r>
        <w:rPr>
          <w:spacing w:val="-2"/>
          <w:sz w:val="14"/>
        </w:rPr>
        <w:t>slurs,</w:t>
      </w:r>
      <w:r>
        <w:rPr>
          <w:spacing w:val="-4"/>
          <w:sz w:val="14"/>
        </w:rPr>
        <w:t xml:space="preserve"> </w:t>
      </w:r>
      <w:r>
        <w:rPr>
          <w:spacing w:val="-2"/>
          <w:sz w:val="14"/>
        </w:rPr>
        <w:t>including</w:t>
      </w:r>
      <w:r>
        <w:rPr>
          <w:spacing w:val="-5"/>
          <w:sz w:val="14"/>
        </w:rPr>
        <w:t xml:space="preserve"> </w:t>
      </w:r>
      <w:r>
        <w:rPr>
          <w:spacing w:val="-2"/>
          <w:sz w:val="14"/>
        </w:rPr>
        <w:t>but</w:t>
      </w:r>
      <w:r>
        <w:rPr>
          <w:spacing w:val="-5"/>
          <w:sz w:val="14"/>
        </w:rPr>
        <w:t xml:space="preserve"> </w:t>
      </w:r>
      <w:r>
        <w:rPr>
          <w:spacing w:val="-2"/>
          <w:sz w:val="14"/>
        </w:rPr>
        <w:t>not</w:t>
      </w:r>
      <w:r>
        <w:rPr>
          <w:spacing w:val="-5"/>
          <w:sz w:val="14"/>
        </w:rPr>
        <w:t xml:space="preserve"> </w:t>
      </w:r>
      <w:r>
        <w:rPr>
          <w:spacing w:val="-2"/>
          <w:sz w:val="14"/>
        </w:rPr>
        <w:t>limited</w:t>
      </w:r>
      <w:r>
        <w:rPr>
          <w:spacing w:val="-5"/>
          <w:sz w:val="14"/>
        </w:rPr>
        <w:t xml:space="preserve"> </w:t>
      </w:r>
      <w:r>
        <w:rPr>
          <w:spacing w:val="-2"/>
          <w:sz w:val="14"/>
        </w:rPr>
        <w:t>to</w:t>
      </w:r>
      <w:r>
        <w:rPr>
          <w:spacing w:val="-5"/>
          <w:sz w:val="14"/>
        </w:rPr>
        <w:t xml:space="preserve"> </w:t>
      </w:r>
      <w:r>
        <w:rPr>
          <w:spacing w:val="-2"/>
          <w:sz w:val="14"/>
        </w:rPr>
        <w:t>stereotyped</w:t>
      </w:r>
      <w:r>
        <w:rPr>
          <w:spacing w:val="-5"/>
          <w:sz w:val="14"/>
        </w:rPr>
        <w:t xml:space="preserve"> </w:t>
      </w:r>
      <w:r>
        <w:rPr>
          <w:spacing w:val="-2"/>
          <w:sz w:val="14"/>
        </w:rPr>
        <w:t>accents,</w:t>
      </w:r>
      <w:r>
        <w:rPr>
          <w:spacing w:val="-5"/>
          <w:sz w:val="14"/>
        </w:rPr>
        <w:t xml:space="preserve"> </w:t>
      </w:r>
      <w:r>
        <w:rPr>
          <w:spacing w:val="-2"/>
          <w:sz w:val="14"/>
        </w:rPr>
        <w:t>as</w:t>
      </w:r>
      <w:r>
        <w:rPr>
          <w:spacing w:val="-6"/>
          <w:sz w:val="14"/>
        </w:rPr>
        <w:t xml:space="preserve"> </w:t>
      </w:r>
      <w:r>
        <w:rPr>
          <w:spacing w:val="-2"/>
          <w:sz w:val="14"/>
        </w:rPr>
        <w:t>well</w:t>
      </w:r>
      <w:r>
        <w:rPr>
          <w:spacing w:val="-6"/>
          <w:sz w:val="14"/>
        </w:rPr>
        <w:t xml:space="preserve"> </w:t>
      </w:r>
      <w:r>
        <w:rPr>
          <w:spacing w:val="-2"/>
          <w:sz w:val="14"/>
        </w:rPr>
        <w:t>as</w:t>
      </w:r>
      <w:r>
        <w:rPr>
          <w:spacing w:val="-6"/>
          <w:sz w:val="14"/>
        </w:rPr>
        <w:t xml:space="preserve"> </w:t>
      </w:r>
      <w:r>
        <w:rPr>
          <w:spacing w:val="-2"/>
          <w:sz w:val="14"/>
        </w:rPr>
        <w:t>sexist</w:t>
      </w:r>
      <w:r>
        <w:rPr>
          <w:spacing w:val="-6"/>
          <w:sz w:val="14"/>
        </w:rPr>
        <w:t xml:space="preserve"> </w:t>
      </w:r>
      <w:r>
        <w:rPr>
          <w:spacing w:val="-2"/>
          <w:sz w:val="14"/>
        </w:rPr>
        <w:t>remarks,</w:t>
      </w:r>
      <w:r>
        <w:rPr>
          <w:spacing w:val="-6"/>
          <w:sz w:val="14"/>
        </w:rPr>
        <w:t xml:space="preserve"> </w:t>
      </w:r>
      <w:r>
        <w:rPr>
          <w:spacing w:val="-2"/>
          <w:sz w:val="14"/>
        </w:rPr>
        <w:t>made</w:t>
      </w:r>
      <w:r>
        <w:rPr>
          <w:spacing w:val="40"/>
          <w:sz w:val="14"/>
        </w:rPr>
        <w:t xml:space="preserve"> </w:t>
      </w:r>
      <w:r>
        <w:rPr>
          <w:sz w:val="14"/>
        </w:rPr>
        <w:t>by the</w:t>
      </w:r>
      <w:r>
        <w:rPr>
          <w:spacing w:val="-1"/>
          <w:sz w:val="14"/>
        </w:rPr>
        <w:t xml:space="preserve"> </w:t>
      </w:r>
      <w:r>
        <w:rPr>
          <w:sz w:val="14"/>
        </w:rPr>
        <w:t>attorney</w:t>
      </w:r>
      <w:r>
        <w:rPr>
          <w:spacing w:val="-1"/>
          <w:sz w:val="14"/>
        </w:rPr>
        <w:t xml:space="preserve"> </w:t>
      </w:r>
      <w:r>
        <w:rPr>
          <w:sz w:val="14"/>
        </w:rPr>
        <w:t>general</w:t>
      </w:r>
      <w:r>
        <w:rPr>
          <w:spacing w:val="-2"/>
          <w:sz w:val="14"/>
        </w:rPr>
        <w:t xml:space="preserve"> </w:t>
      </w:r>
      <w:r>
        <w:rPr>
          <w:sz w:val="14"/>
        </w:rPr>
        <w:t>when</w:t>
      </w:r>
      <w:r>
        <w:rPr>
          <w:spacing w:val="-2"/>
          <w:sz w:val="14"/>
        </w:rPr>
        <w:t xml:space="preserve"> </w:t>
      </w:r>
      <w:r>
        <w:rPr>
          <w:sz w:val="14"/>
        </w:rPr>
        <w:t>he</w:t>
      </w:r>
      <w:r>
        <w:rPr>
          <w:spacing w:val="-2"/>
          <w:sz w:val="14"/>
        </w:rPr>
        <w:t xml:space="preserve"> </w:t>
      </w:r>
      <w:r>
        <w:rPr>
          <w:sz w:val="14"/>
        </w:rPr>
        <w:t>was</w:t>
      </w:r>
      <w:r>
        <w:rPr>
          <w:spacing w:val="-2"/>
          <w:sz w:val="14"/>
        </w:rPr>
        <w:t xml:space="preserve"> </w:t>
      </w:r>
      <w:r>
        <w:rPr>
          <w:sz w:val="14"/>
        </w:rPr>
        <w:t>a</w:t>
      </w:r>
      <w:r>
        <w:rPr>
          <w:spacing w:val="-2"/>
          <w:sz w:val="14"/>
        </w:rPr>
        <w:t xml:space="preserve"> </w:t>
      </w:r>
      <w:r>
        <w:rPr>
          <w:sz w:val="14"/>
        </w:rPr>
        <w:t>district</w:t>
      </w:r>
      <w:r>
        <w:rPr>
          <w:spacing w:val="-2"/>
          <w:sz w:val="14"/>
        </w:rPr>
        <w:t xml:space="preserve"> </w:t>
      </w:r>
      <w:r>
        <w:rPr>
          <w:sz w:val="14"/>
        </w:rPr>
        <w:t>attorney,</w:t>
      </w:r>
      <w:r>
        <w:rPr>
          <w:spacing w:val="-1"/>
          <w:sz w:val="14"/>
        </w:rPr>
        <w:t xml:space="preserve"> </w:t>
      </w:r>
      <w:r>
        <w:rPr>
          <w:sz w:val="14"/>
        </w:rPr>
        <w:t>the</w:t>
      </w:r>
      <w:r>
        <w:rPr>
          <w:spacing w:val="-1"/>
          <w:sz w:val="14"/>
        </w:rPr>
        <w:t xml:space="preserve"> </w:t>
      </w:r>
      <w:r>
        <w:rPr>
          <w:sz w:val="14"/>
        </w:rPr>
        <w:t>language</w:t>
      </w:r>
      <w:r>
        <w:rPr>
          <w:spacing w:val="-1"/>
          <w:sz w:val="14"/>
        </w:rPr>
        <w:t xml:space="preserve"> </w:t>
      </w:r>
      <w:r>
        <w:rPr>
          <w:sz w:val="14"/>
        </w:rPr>
        <w:t>of</w:t>
      </w:r>
      <w:r>
        <w:rPr>
          <w:spacing w:val="-1"/>
          <w:sz w:val="14"/>
        </w:rPr>
        <w:t xml:space="preserve"> </w:t>
      </w:r>
      <w:r>
        <w:rPr>
          <w:sz w:val="14"/>
        </w:rPr>
        <w:t>the</w:t>
      </w:r>
      <w:r>
        <w:rPr>
          <w:spacing w:val="-1"/>
          <w:sz w:val="14"/>
        </w:rPr>
        <w:t xml:space="preserve"> </w:t>
      </w:r>
      <w:r>
        <w:rPr>
          <w:sz w:val="14"/>
        </w:rPr>
        <w:t>Demo-</w:t>
      </w:r>
      <w:r>
        <w:rPr>
          <w:spacing w:val="-2"/>
          <w:sz w:val="14"/>
        </w:rPr>
        <w:t>cratic</w:t>
      </w:r>
      <w:r>
        <w:rPr>
          <w:spacing w:val="-7"/>
          <w:sz w:val="14"/>
        </w:rPr>
        <w:t xml:space="preserve"> </w:t>
      </w:r>
      <w:r>
        <w:rPr>
          <w:spacing w:val="-2"/>
          <w:sz w:val="14"/>
        </w:rPr>
        <w:t>Party’s</w:t>
      </w:r>
      <w:r>
        <w:rPr>
          <w:spacing w:val="-7"/>
          <w:sz w:val="14"/>
        </w:rPr>
        <w:t xml:space="preserve"> </w:t>
      </w:r>
      <w:r>
        <w:rPr>
          <w:spacing w:val="-2"/>
          <w:sz w:val="14"/>
        </w:rPr>
        <w:t>petition</w:t>
      </w:r>
      <w:r>
        <w:rPr>
          <w:spacing w:val="-7"/>
          <w:sz w:val="14"/>
        </w:rPr>
        <w:t xml:space="preserve"> </w:t>
      </w:r>
      <w:r>
        <w:rPr>
          <w:spacing w:val="-2"/>
          <w:sz w:val="14"/>
        </w:rPr>
        <w:t>in</w:t>
      </w:r>
      <w:r>
        <w:rPr>
          <w:spacing w:val="-6"/>
          <w:sz w:val="14"/>
        </w:rPr>
        <w:t xml:space="preserve"> </w:t>
      </w:r>
      <w:r>
        <w:rPr>
          <w:spacing w:val="-2"/>
          <w:sz w:val="14"/>
        </w:rPr>
        <w:t>this</w:t>
      </w:r>
      <w:r>
        <w:rPr>
          <w:spacing w:val="-7"/>
          <w:sz w:val="14"/>
        </w:rPr>
        <w:t xml:space="preserve"> </w:t>
      </w:r>
      <w:r>
        <w:rPr>
          <w:spacing w:val="-2"/>
          <w:sz w:val="14"/>
        </w:rPr>
        <w:t>case</w:t>
      </w:r>
      <w:r>
        <w:rPr>
          <w:spacing w:val="-7"/>
          <w:sz w:val="14"/>
        </w:rPr>
        <w:t xml:space="preserve"> </w:t>
      </w:r>
      <w:r>
        <w:rPr>
          <w:spacing w:val="-2"/>
          <w:sz w:val="14"/>
        </w:rPr>
        <w:t>for</w:t>
      </w:r>
      <w:r>
        <w:rPr>
          <w:spacing w:val="-7"/>
          <w:sz w:val="14"/>
        </w:rPr>
        <w:t xml:space="preserve"> </w:t>
      </w:r>
      <w:r>
        <w:rPr>
          <w:spacing w:val="-2"/>
          <w:sz w:val="14"/>
        </w:rPr>
        <w:t>a</w:t>
      </w:r>
      <w:r>
        <w:rPr>
          <w:spacing w:val="-6"/>
          <w:sz w:val="14"/>
        </w:rPr>
        <w:t xml:space="preserve"> </w:t>
      </w:r>
      <w:r>
        <w:rPr>
          <w:spacing w:val="-2"/>
          <w:sz w:val="14"/>
        </w:rPr>
        <w:t>writ</w:t>
      </w:r>
      <w:r>
        <w:rPr>
          <w:spacing w:val="-7"/>
          <w:sz w:val="14"/>
        </w:rPr>
        <w:t xml:space="preserve"> </w:t>
      </w:r>
      <w:r>
        <w:rPr>
          <w:spacing w:val="-2"/>
          <w:sz w:val="14"/>
        </w:rPr>
        <w:t>of</w:t>
      </w:r>
      <w:r>
        <w:rPr>
          <w:spacing w:val="-7"/>
          <w:sz w:val="14"/>
        </w:rPr>
        <w:t xml:space="preserve"> </w:t>
      </w:r>
      <w:r>
        <w:rPr>
          <w:spacing w:val="-2"/>
          <w:sz w:val="14"/>
        </w:rPr>
        <w:t>mandamus</w:t>
      </w:r>
      <w:r>
        <w:rPr>
          <w:spacing w:val="-7"/>
          <w:sz w:val="14"/>
        </w:rPr>
        <w:t xml:space="preserve"> </w:t>
      </w:r>
      <w:r>
        <w:rPr>
          <w:spacing w:val="-2"/>
          <w:sz w:val="14"/>
        </w:rPr>
        <w:t>suggested</w:t>
      </w:r>
      <w:r>
        <w:rPr>
          <w:spacing w:val="-6"/>
          <w:sz w:val="14"/>
        </w:rPr>
        <w:t xml:space="preserve"> </w:t>
      </w:r>
      <w:r>
        <w:rPr>
          <w:spacing w:val="-2"/>
          <w:sz w:val="14"/>
        </w:rPr>
        <w:t>a</w:t>
      </w:r>
      <w:r>
        <w:rPr>
          <w:spacing w:val="-7"/>
          <w:sz w:val="14"/>
        </w:rPr>
        <w:t xml:space="preserve"> </w:t>
      </w:r>
      <w:r>
        <w:rPr>
          <w:spacing w:val="-2"/>
          <w:sz w:val="14"/>
        </w:rPr>
        <w:t>partisan</w:t>
      </w:r>
      <w:r>
        <w:rPr>
          <w:spacing w:val="-7"/>
          <w:sz w:val="14"/>
        </w:rPr>
        <w:t xml:space="preserve"> </w:t>
      </w:r>
      <w:r>
        <w:rPr>
          <w:spacing w:val="-2"/>
          <w:sz w:val="14"/>
        </w:rPr>
        <w:t>purpose</w:t>
      </w:r>
      <w:r>
        <w:rPr>
          <w:spacing w:val="40"/>
          <w:sz w:val="14"/>
        </w:rPr>
        <w:t xml:space="preserve"> </w:t>
      </w:r>
      <w:r>
        <w:rPr>
          <w:sz w:val="14"/>
        </w:rPr>
        <w:t>underlying</w:t>
      </w:r>
      <w:r>
        <w:rPr>
          <w:spacing w:val="-9"/>
          <w:sz w:val="14"/>
        </w:rPr>
        <w:t xml:space="preserve"> </w:t>
      </w:r>
      <w:r>
        <w:rPr>
          <w:sz w:val="14"/>
        </w:rPr>
        <w:t>the</w:t>
      </w:r>
      <w:r>
        <w:rPr>
          <w:spacing w:val="-9"/>
          <w:sz w:val="14"/>
        </w:rPr>
        <w:t xml:space="preserve"> </w:t>
      </w:r>
      <w:r>
        <w:rPr>
          <w:sz w:val="14"/>
        </w:rPr>
        <w:t>request. When</w:t>
      </w:r>
      <w:r>
        <w:rPr>
          <w:spacing w:val="-9"/>
          <w:sz w:val="14"/>
        </w:rPr>
        <w:t xml:space="preserve"> </w:t>
      </w:r>
      <w:r>
        <w:rPr>
          <w:sz w:val="14"/>
        </w:rPr>
        <w:t>weighed</w:t>
      </w:r>
      <w:r>
        <w:rPr>
          <w:spacing w:val="-8"/>
          <w:sz w:val="14"/>
        </w:rPr>
        <w:t xml:space="preserve"> </w:t>
      </w:r>
      <w:r>
        <w:rPr>
          <w:sz w:val="14"/>
        </w:rPr>
        <w:t>against</w:t>
      </w:r>
      <w:r>
        <w:rPr>
          <w:spacing w:val="-9"/>
          <w:sz w:val="14"/>
        </w:rPr>
        <w:t xml:space="preserve"> </w:t>
      </w:r>
      <w:r>
        <w:rPr>
          <w:sz w:val="14"/>
        </w:rPr>
        <w:t>the</w:t>
      </w:r>
      <w:r>
        <w:rPr>
          <w:spacing w:val="-9"/>
          <w:sz w:val="14"/>
        </w:rPr>
        <w:t xml:space="preserve"> </w:t>
      </w:r>
      <w:r>
        <w:rPr>
          <w:sz w:val="14"/>
        </w:rPr>
        <w:t>likely</w:t>
      </w:r>
      <w:r>
        <w:rPr>
          <w:spacing w:val="-9"/>
          <w:sz w:val="14"/>
        </w:rPr>
        <w:t xml:space="preserve"> </w:t>
      </w:r>
      <w:r>
        <w:rPr>
          <w:sz w:val="14"/>
        </w:rPr>
        <w:t>harm</w:t>
      </w:r>
      <w:r>
        <w:rPr>
          <w:spacing w:val="-8"/>
          <w:sz w:val="14"/>
        </w:rPr>
        <w:t xml:space="preserve"> </w:t>
      </w:r>
      <w:r>
        <w:rPr>
          <w:sz w:val="14"/>
        </w:rPr>
        <w:t>to</w:t>
      </w:r>
      <w:r>
        <w:rPr>
          <w:spacing w:val="-9"/>
          <w:sz w:val="14"/>
        </w:rPr>
        <w:t xml:space="preserve"> </w:t>
      </w:r>
      <w:r>
        <w:rPr>
          <w:sz w:val="14"/>
        </w:rPr>
        <w:t>law</w:t>
      </w:r>
      <w:r>
        <w:rPr>
          <w:spacing w:val="-9"/>
          <w:sz w:val="14"/>
        </w:rPr>
        <w:t xml:space="preserve"> </w:t>
      </w:r>
      <w:r>
        <w:rPr>
          <w:sz w:val="14"/>
        </w:rPr>
        <w:t>enforcement’s</w:t>
      </w:r>
      <w:r>
        <w:rPr>
          <w:spacing w:val="40"/>
          <w:sz w:val="14"/>
        </w:rPr>
        <w:t xml:space="preserve"> </w:t>
      </w:r>
      <w:r>
        <w:rPr>
          <w:sz w:val="14"/>
        </w:rPr>
        <w:t>efforts</w:t>
      </w:r>
      <w:r>
        <w:rPr>
          <w:spacing w:val="-5"/>
          <w:sz w:val="14"/>
        </w:rPr>
        <w:t xml:space="preserve"> </w:t>
      </w:r>
      <w:r>
        <w:rPr>
          <w:sz w:val="14"/>
        </w:rPr>
        <w:t>to</w:t>
      </w:r>
      <w:r>
        <w:rPr>
          <w:spacing w:val="-5"/>
          <w:sz w:val="14"/>
        </w:rPr>
        <w:t xml:space="preserve"> </w:t>
      </w:r>
      <w:r>
        <w:rPr>
          <w:sz w:val="14"/>
        </w:rPr>
        <w:t>capture</w:t>
      </w:r>
      <w:r>
        <w:rPr>
          <w:spacing w:val="-5"/>
          <w:sz w:val="14"/>
        </w:rPr>
        <w:t xml:space="preserve"> </w:t>
      </w:r>
      <w:r>
        <w:rPr>
          <w:sz w:val="14"/>
        </w:rPr>
        <w:t>and</w:t>
      </w:r>
      <w:r>
        <w:rPr>
          <w:spacing w:val="-5"/>
          <w:sz w:val="14"/>
        </w:rPr>
        <w:t xml:space="preserve"> </w:t>
      </w:r>
      <w:r>
        <w:rPr>
          <w:sz w:val="14"/>
        </w:rPr>
        <w:t>convict</w:t>
      </w:r>
      <w:r>
        <w:rPr>
          <w:spacing w:val="-5"/>
          <w:sz w:val="14"/>
        </w:rPr>
        <w:t xml:space="preserve"> </w:t>
      </w:r>
      <w:r>
        <w:rPr>
          <w:sz w:val="14"/>
        </w:rPr>
        <w:t>sexual</w:t>
      </w:r>
      <w:r>
        <w:rPr>
          <w:spacing w:val="-5"/>
          <w:sz w:val="14"/>
        </w:rPr>
        <w:t xml:space="preserve"> </w:t>
      </w:r>
      <w:r>
        <w:rPr>
          <w:sz w:val="14"/>
        </w:rPr>
        <w:t>predators</w:t>
      </w:r>
      <w:r>
        <w:rPr>
          <w:spacing w:val="-5"/>
          <w:sz w:val="14"/>
        </w:rPr>
        <w:t xml:space="preserve"> </w:t>
      </w:r>
      <w:r>
        <w:rPr>
          <w:sz w:val="14"/>
        </w:rPr>
        <w:t>who</w:t>
      </w:r>
      <w:r>
        <w:rPr>
          <w:spacing w:val="-5"/>
          <w:sz w:val="14"/>
        </w:rPr>
        <w:t xml:space="preserve"> </w:t>
      </w:r>
      <w:r>
        <w:rPr>
          <w:sz w:val="14"/>
        </w:rPr>
        <w:t>target</w:t>
      </w:r>
      <w:r>
        <w:rPr>
          <w:spacing w:val="-5"/>
          <w:sz w:val="14"/>
        </w:rPr>
        <w:t xml:space="preserve"> </w:t>
      </w:r>
      <w:r>
        <w:rPr>
          <w:sz w:val="14"/>
        </w:rPr>
        <w:t>children,</w:t>
      </w:r>
      <w:r>
        <w:rPr>
          <w:spacing w:val="-5"/>
          <w:sz w:val="14"/>
        </w:rPr>
        <w:t xml:space="preserve"> </w:t>
      </w:r>
      <w:r>
        <w:rPr>
          <w:sz w:val="14"/>
        </w:rPr>
        <w:t>the</w:t>
      </w:r>
      <w:r>
        <w:rPr>
          <w:spacing w:val="-5"/>
          <w:sz w:val="14"/>
        </w:rPr>
        <w:t xml:space="preserve"> </w:t>
      </w:r>
      <w:r>
        <w:rPr>
          <w:sz w:val="14"/>
        </w:rPr>
        <w:t>justification</w:t>
      </w:r>
      <w:r>
        <w:rPr>
          <w:spacing w:val="40"/>
          <w:sz w:val="14"/>
        </w:rPr>
        <w:t xml:space="preserve"> </w:t>
      </w:r>
      <w:r>
        <w:rPr>
          <w:sz w:val="14"/>
        </w:rPr>
        <w:t>offered</w:t>
      </w:r>
      <w:r>
        <w:rPr>
          <w:spacing w:val="-6"/>
          <w:sz w:val="14"/>
        </w:rPr>
        <w:t xml:space="preserve"> </w:t>
      </w:r>
      <w:r>
        <w:rPr>
          <w:sz w:val="14"/>
        </w:rPr>
        <w:t>for</w:t>
      </w:r>
      <w:r>
        <w:rPr>
          <w:spacing w:val="-6"/>
          <w:sz w:val="14"/>
        </w:rPr>
        <w:t xml:space="preserve"> </w:t>
      </w:r>
      <w:r>
        <w:rPr>
          <w:sz w:val="14"/>
        </w:rPr>
        <w:t>the</w:t>
      </w:r>
      <w:r>
        <w:rPr>
          <w:spacing w:val="-6"/>
          <w:sz w:val="14"/>
        </w:rPr>
        <w:t xml:space="preserve"> </w:t>
      </w:r>
      <w:r>
        <w:rPr>
          <w:sz w:val="14"/>
        </w:rPr>
        <w:t>request</w:t>
      </w:r>
      <w:r>
        <w:rPr>
          <w:spacing w:val="-6"/>
          <w:sz w:val="14"/>
        </w:rPr>
        <w:t xml:space="preserve"> </w:t>
      </w:r>
      <w:r>
        <w:rPr>
          <w:sz w:val="14"/>
        </w:rPr>
        <w:t>clearly</w:t>
      </w:r>
      <w:r>
        <w:rPr>
          <w:spacing w:val="-6"/>
          <w:sz w:val="14"/>
        </w:rPr>
        <w:t xml:space="preserve"> </w:t>
      </w:r>
      <w:r>
        <w:rPr>
          <w:sz w:val="14"/>
        </w:rPr>
        <w:t>did</w:t>
      </w:r>
      <w:r>
        <w:rPr>
          <w:spacing w:val="-6"/>
          <w:sz w:val="14"/>
        </w:rPr>
        <w:t xml:space="preserve"> </w:t>
      </w:r>
      <w:r>
        <w:rPr>
          <w:sz w:val="14"/>
        </w:rPr>
        <w:t>not</w:t>
      </w:r>
      <w:r>
        <w:rPr>
          <w:spacing w:val="-6"/>
          <w:sz w:val="14"/>
        </w:rPr>
        <w:t xml:space="preserve"> </w:t>
      </w:r>
      <w:r>
        <w:rPr>
          <w:sz w:val="14"/>
        </w:rPr>
        <w:t>tip</w:t>
      </w:r>
      <w:r>
        <w:rPr>
          <w:spacing w:val="-6"/>
          <w:sz w:val="14"/>
        </w:rPr>
        <w:t xml:space="preserve"> </w:t>
      </w:r>
      <w:r>
        <w:rPr>
          <w:sz w:val="14"/>
        </w:rPr>
        <w:t>the</w:t>
      </w:r>
      <w:r>
        <w:rPr>
          <w:spacing w:val="-6"/>
          <w:sz w:val="14"/>
        </w:rPr>
        <w:t xml:space="preserve"> </w:t>
      </w:r>
      <w:r>
        <w:rPr>
          <w:sz w:val="14"/>
        </w:rPr>
        <w:t>balance</w:t>
      </w:r>
      <w:r>
        <w:rPr>
          <w:spacing w:val="-6"/>
          <w:sz w:val="14"/>
        </w:rPr>
        <w:t xml:space="preserve"> </w:t>
      </w:r>
      <w:r>
        <w:rPr>
          <w:sz w:val="14"/>
        </w:rPr>
        <w:t>toward</w:t>
      </w:r>
      <w:r>
        <w:rPr>
          <w:spacing w:val="-6"/>
          <w:sz w:val="14"/>
        </w:rPr>
        <w:t xml:space="preserve"> </w:t>
      </w:r>
      <w:r>
        <w:rPr>
          <w:sz w:val="14"/>
        </w:rPr>
        <w:t>releasing</w:t>
      </w:r>
      <w:r>
        <w:rPr>
          <w:spacing w:val="-6"/>
          <w:sz w:val="14"/>
        </w:rPr>
        <w:t xml:space="preserve"> </w:t>
      </w:r>
      <w:r>
        <w:rPr>
          <w:sz w:val="14"/>
        </w:rPr>
        <w:t>the</w:t>
      </w:r>
      <w:r>
        <w:rPr>
          <w:spacing w:val="-6"/>
          <w:sz w:val="14"/>
        </w:rPr>
        <w:t xml:space="preserve"> </w:t>
      </w:r>
      <w:r>
        <w:rPr>
          <w:sz w:val="14"/>
        </w:rPr>
        <w:t>requested</w:t>
      </w:r>
      <w:r>
        <w:rPr>
          <w:spacing w:val="40"/>
          <w:sz w:val="14"/>
        </w:rPr>
        <w:t xml:space="preserve"> </w:t>
      </w:r>
      <w:r>
        <w:rPr>
          <w:sz w:val="14"/>
        </w:rPr>
        <w:t>records.</w:t>
      </w:r>
      <w:r>
        <w:rPr>
          <w:spacing w:val="-9"/>
          <w:sz w:val="14"/>
        </w:rPr>
        <w:t xml:space="preserve"> </w:t>
      </w:r>
      <w:r>
        <w:rPr>
          <w:sz w:val="14"/>
        </w:rPr>
        <w:t>Democratic</w:t>
      </w:r>
      <w:r>
        <w:rPr>
          <w:spacing w:val="-9"/>
          <w:sz w:val="14"/>
        </w:rPr>
        <w:t xml:space="preserve"> </w:t>
      </w:r>
      <w:r>
        <w:rPr>
          <w:sz w:val="14"/>
        </w:rPr>
        <w:t>Party</w:t>
      </w:r>
      <w:r>
        <w:rPr>
          <w:spacing w:val="-9"/>
          <w:sz w:val="14"/>
        </w:rPr>
        <w:t xml:space="preserve"> </w:t>
      </w:r>
      <w:r>
        <w:rPr>
          <w:sz w:val="14"/>
        </w:rPr>
        <w:t>of</w:t>
      </w:r>
      <w:r>
        <w:rPr>
          <w:spacing w:val="-8"/>
          <w:sz w:val="14"/>
        </w:rPr>
        <w:t xml:space="preserve"> </w:t>
      </w:r>
      <w:r>
        <w:rPr>
          <w:sz w:val="14"/>
        </w:rPr>
        <w:t>Wisconsin</w:t>
      </w:r>
      <w:r>
        <w:rPr>
          <w:spacing w:val="-9"/>
          <w:sz w:val="14"/>
        </w:rPr>
        <w:t xml:space="preserve"> </w:t>
      </w:r>
      <w:r>
        <w:rPr>
          <w:sz w:val="14"/>
        </w:rPr>
        <w:t>v.</w:t>
      </w:r>
      <w:r>
        <w:rPr>
          <w:spacing w:val="-9"/>
          <w:sz w:val="14"/>
        </w:rPr>
        <w:t xml:space="preserve"> </w:t>
      </w:r>
      <w:r>
        <w:rPr>
          <w:sz w:val="14"/>
        </w:rPr>
        <w:t>Department</w:t>
      </w:r>
      <w:r>
        <w:rPr>
          <w:spacing w:val="-9"/>
          <w:sz w:val="14"/>
        </w:rPr>
        <w:t xml:space="preserve"> </w:t>
      </w:r>
      <w:r>
        <w:rPr>
          <w:sz w:val="14"/>
        </w:rPr>
        <w:t>of</w:t>
      </w:r>
      <w:r>
        <w:rPr>
          <w:spacing w:val="-8"/>
          <w:sz w:val="14"/>
        </w:rPr>
        <w:t xml:space="preserve"> </w:t>
      </w:r>
      <w:r>
        <w:rPr>
          <w:sz w:val="14"/>
        </w:rPr>
        <w:t>Justice,</w:t>
      </w:r>
      <w:r>
        <w:rPr>
          <w:spacing w:val="-9"/>
          <w:sz w:val="14"/>
        </w:rPr>
        <w:t xml:space="preserve"> </w:t>
      </w:r>
      <w:hyperlink r:id="rId632">
        <w:r>
          <w:rPr>
            <w:color w:val="0000E5"/>
            <w:sz w:val="14"/>
          </w:rPr>
          <w:t>2016</w:t>
        </w:r>
        <w:r>
          <w:rPr>
            <w:color w:val="0000E5"/>
            <w:spacing w:val="-9"/>
            <w:sz w:val="14"/>
          </w:rPr>
          <w:t xml:space="preserve"> </w:t>
        </w:r>
        <w:r>
          <w:rPr>
            <w:color w:val="0000E5"/>
            <w:sz w:val="14"/>
          </w:rPr>
          <w:t>WI</w:t>
        </w:r>
        <w:r>
          <w:rPr>
            <w:color w:val="0000E5"/>
            <w:spacing w:val="-9"/>
            <w:sz w:val="14"/>
          </w:rPr>
          <w:t xml:space="preserve"> </w:t>
        </w:r>
        <w:r>
          <w:rPr>
            <w:color w:val="0000E5"/>
            <w:sz w:val="14"/>
          </w:rPr>
          <w:t>100</w:t>
        </w:r>
      </w:hyperlink>
      <w:r>
        <w:rPr>
          <w:sz w:val="14"/>
        </w:rPr>
        <w:t>,</w:t>
      </w:r>
      <w:r>
        <w:rPr>
          <w:spacing w:val="-8"/>
          <w:sz w:val="14"/>
        </w:rPr>
        <w:t xml:space="preserve"> </w:t>
      </w:r>
      <w:hyperlink r:id="rId633">
        <w:r>
          <w:rPr>
            <w:color w:val="0000E5"/>
            <w:sz w:val="14"/>
          </w:rPr>
          <w:t>372</w:t>
        </w:r>
      </w:hyperlink>
      <w:r>
        <w:rPr>
          <w:color w:val="0000E5"/>
          <w:spacing w:val="40"/>
          <w:sz w:val="14"/>
        </w:rPr>
        <w:t xml:space="preserve"> </w:t>
      </w:r>
      <w:hyperlink r:id="rId634">
        <w:r>
          <w:rPr>
            <w:color w:val="0000E5"/>
            <w:sz w:val="14"/>
          </w:rPr>
          <w:t>Wis. 2d 460</w:t>
        </w:r>
      </w:hyperlink>
      <w:r>
        <w:rPr>
          <w:sz w:val="14"/>
        </w:rPr>
        <w:t xml:space="preserve">, </w:t>
      </w:r>
      <w:hyperlink r:id="rId635">
        <w:r>
          <w:rPr>
            <w:color w:val="0000E5"/>
            <w:sz w:val="14"/>
          </w:rPr>
          <w:t>888 N.W.2d 584</w:t>
        </w:r>
      </w:hyperlink>
      <w:r>
        <w:rPr>
          <w:sz w:val="14"/>
        </w:rPr>
        <w:t xml:space="preserve">, </w:t>
      </w:r>
      <w:hyperlink r:id="rId636">
        <w:r>
          <w:rPr>
            <w:color w:val="0000E5"/>
            <w:sz w:val="14"/>
          </w:rPr>
          <w:t>14−2536</w:t>
        </w:r>
      </w:hyperlink>
      <w:r>
        <w:rPr>
          <w:sz w:val="14"/>
        </w:rPr>
        <w:t>.</w:t>
      </w:r>
    </w:p>
    <w:p w14:paraId="12D5277D" w14:textId="77777777" w:rsidR="00153CA5" w:rsidRDefault="00C0532D">
      <w:pPr>
        <w:spacing w:before="4" w:line="218" w:lineRule="auto"/>
        <w:ind w:left="198" w:right="272" w:firstLine="139"/>
        <w:jc w:val="both"/>
        <w:rPr>
          <w:sz w:val="14"/>
        </w:rPr>
      </w:pPr>
      <w:r>
        <w:rPr>
          <w:sz w:val="14"/>
        </w:rPr>
        <w:t>The</w:t>
      </w:r>
      <w:r>
        <w:rPr>
          <w:spacing w:val="-2"/>
          <w:sz w:val="14"/>
        </w:rPr>
        <w:t xml:space="preserve"> </w:t>
      </w:r>
      <w:r>
        <w:rPr>
          <w:sz w:val="14"/>
        </w:rPr>
        <w:t>common</w:t>
      </w:r>
      <w:r>
        <w:rPr>
          <w:spacing w:val="-2"/>
          <w:sz w:val="14"/>
        </w:rPr>
        <w:t xml:space="preserve"> </w:t>
      </w:r>
      <w:r>
        <w:rPr>
          <w:sz w:val="14"/>
        </w:rPr>
        <w:t>law</w:t>
      </w:r>
      <w:r>
        <w:rPr>
          <w:spacing w:val="-2"/>
          <w:sz w:val="14"/>
        </w:rPr>
        <w:t xml:space="preserve"> </w:t>
      </w:r>
      <w:r>
        <w:rPr>
          <w:sz w:val="14"/>
        </w:rPr>
        <w:t>exception</w:t>
      </w:r>
      <w:r>
        <w:rPr>
          <w:spacing w:val="-2"/>
          <w:sz w:val="14"/>
        </w:rPr>
        <w:t xml:space="preserve"> </w:t>
      </w:r>
      <w:r>
        <w:rPr>
          <w:sz w:val="14"/>
        </w:rPr>
        <w:t>to</w:t>
      </w:r>
      <w:r>
        <w:rPr>
          <w:spacing w:val="-2"/>
          <w:sz w:val="14"/>
        </w:rPr>
        <w:t xml:space="preserve"> </w:t>
      </w:r>
      <w:r>
        <w:rPr>
          <w:sz w:val="14"/>
        </w:rPr>
        <w:t>disclosure</w:t>
      </w:r>
      <w:r>
        <w:rPr>
          <w:spacing w:val="-1"/>
          <w:sz w:val="14"/>
        </w:rPr>
        <w:t xml:space="preserve"> </w:t>
      </w:r>
      <w:r>
        <w:rPr>
          <w:sz w:val="14"/>
        </w:rPr>
        <w:t>for</w:t>
      </w:r>
      <w:r>
        <w:rPr>
          <w:spacing w:val="-1"/>
          <w:sz w:val="14"/>
        </w:rPr>
        <w:t xml:space="preserve"> </w:t>
      </w:r>
      <w:r>
        <w:rPr>
          <w:sz w:val="14"/>
        </w:rPr>
        <w:t>a</w:t>
      </w:r>
      <w:r>
        <w:rPr>
          <w:spacing w:val="-1"/>
          <w:sz w:val="14"/>
        </w:rPr>
        <w:t xml:space="preserve"> </w:t>
      </w:r>
      <w:r>
        <w:rPr>
          <w:sz w:val="14"/>
        </w:rPr>
        <w:t>prosecutor’s</w:t>
      </w:r>
      <w:r>
        <w:rPr>
          <w:spacing w:val="-2"/>
          <w:sz w:val="14"/>
        </w:rPr>
        <w:t xml:space="preserve"> </w:t>
      </w:r>
      <w:r>
        <w:rPr>
          <w:sz w:val="14"/>
        </w:rPr>
        <w:t>case</w:t>
      </w:r>
      <w:r>
        <w:rPr>
          <w:spacing w:val="-2"/>
          <w:sz w:val="14"/>
        </w:rPr>
        <w:t xml:space="preserve"> </w:t>
      </w:r>
      <w:r>
        <w:rPr>
          <w:sz w:val="14"/>
        </w:rPr>
        <w:t>files,</w:t>
      </w:r>
      <w:r>
        <w:rPr>
          <w:spacing w:val="-2"/>
          <w:sz w:val="14"/>
        </w:rPr>
        <w:t xml:space="preserve"> </w:t>
      </w:r>
      <w:r>
        <w:rPr>
          <w:sz w:val="14"/>
        </w:rPr>
        <w:t>discussed</w:t>
      </w:r>
      <w:r>
        <w:rPr>
          <w:spacing w:val="40"/>
          <w:sz w:val="14"/>
        </w:rPr>
        <w:t xml:space="preserve"> </w:t>
      </w:r>
      <w:r>
        <w:rPr>
          <w:sz w:val="14"/>
        </w:rPr>
        <w:t>in</w:t>
      </w:r>
      <w:r>
        <w:rPr>
          <w:spacing w:val="-9"/>
          <w:sz w:val="14"/>
        </w:rPr>
        <w:t xml:space="preserve"> </w:t>
      </w:r>
      <w:r>
        <w:rPr>
          <w:i/>
          <w:sz w:val="14"/>
        </w:rPr>
        <w:t>Foust,</w:t>
      </w:r>
      <w:r>
        <w:rPr>
          <w:i/>
          <w:spacing w:val="-9"/>
          <w:sz w:val="14"/>
        </w:rPr>
        <w:t xml:space="preserve"> </w:t>
      </w:r>
      <w:r>
        <w:rPr>
          <w:sz w:val="14"/>
        </w:rPr>
        <w:t>applied</w:t>
      </w:r>
      <w:r>
        <w:rPr>
          <w:spacing w:val="-9"/>
          <w:sz w:val="14"/>
        </w:rPr>
        <w:t xml:space="preserve"> </w:t>
      </w:r>
      <w:r>
        <w:rPr>
          <w:sz w:val="14"/>
        </w:rPr>
        <w:t>in</w:t>
      </w:r>
      <w:r>
        <w:rPr>
          <w:spacing w:val="-8"/>
          <w:sz w:val="14"/>
        </w:rPr>
        <w:t xml:space="preserve"> </w:t>
      </w:r>
      <w:r>
        <w:rPr>
          <w:sz w:val="14"/>
        </w:rPr>
        <w:t>this</w:t>
      </w:r>
      <w:r>
        <w:rPr>
          <w:spacing w:val="-9"/>
          <w:sz w:val="14"/>
        </w:rPr>
        <w:t xml:space="preserve"> </w:t>
      </w:r>
      <w:r>
        <w:rPr>
          <w:sz w:val="14"/>
        </w:rPr>
        <w:t>case.</w:t>
      </w:r>
      <w:r>
        <w:rPr>
          <w:spacing w:val="6"/>
          <w:sz w:val="14"/>
        </w:rPr>
        <w:t xml:space="preserve"> </w:t>
      </w:r>
      <w:r>
        <w:rPr>
          <w:sz w:val="14"/>
        </w:rPr>
        <w:t>Under</w:t>
      </w:r>
      <w:r>
        <w:rPr>
          <w:spacing w:val="-8"/>
          <w:sz w:val="14"/>
        </w:rPr>
        <w:t xml:space="preserve"> </w:t>
      </w:r>
      <w:r>
        <w:rPr>
          <w:i/>
          <w:sz w:val="14"/>
        </w:rPr>
        <w:t>Foust,</w:t>
      </w:r>
      <w:r>
        <w:rPr>
          <w:i/>
          <w:spacing w:val="-9"/>
          <w:sz w:val="14"/>
        </w:rPr>
        <w:t xml:space="preserve"> </w:t>
      </w:r>
      <w:r>
        <w:rPr>
          <w:sz w:val="14"/>
        </w:rPr>
        <w:t>a</w:t>
      </w:r>
      <w:r>
        <w:rPr>
          <w:spacing w:val="-9"/>
          <w:sz w:val="14"/>
        </w:rPr>
        <w:t xml:space="preserve"> </w:t>
      </w:r>
      <w:r>
        <w:rPr>
          <w:sz w:val="14"/>
        </w:rPr>
        <w:t>district</w:t>
      </w:r>
      <w:r>
        <w:rPr>
          <w:spacing w:val="-9"/>
          <w:sz w:val="14"/>
        </w:rPr>
        <w:t xml:space="preserve"> </w:t>
      </w:r>
      <w:r>
        <w:rPr>
          <w:sz w:val="14"/>
        </w:rPr>
        <w:t>attorney’s</w:t>
      </w:r>
      <w:r>
        <w:rPr>
          <w:spacing w:val="-8"/>
          <w:sz w:val="14"/>
        </w:rPr>
        <w:t xml:space="preserve"> </w:t>
      </w:r>
      <w:r>
        <w:rPr>
          <w:sz w:val="14"/>
        </w:rPr>
        <w:t>closed</w:t>
      </w:r>
      <w:r>
        <w:rPr>
          <w:spacing w:val="-9"/>
          <w:sz w:val="14"/>
        </w:rPr>
        <w:t xml:space="preserve"> </w:t>
      </w:r>
      <w:r>
        <w:rPr>
          <w:sz w:val="14"/>
        </w:rPr>
        <w:t>files</w:t>
      </w:r>
      <w:r>
        <w:rPr>
          <w:spacing w:val="-9"/>
          <w:sz w:val="14"/>
        </w:rPr>
        <w:t xml:space="preserve"> </w:t>
      </w:r>
      <w:r>
        <w:rPr>
          <w:sz w:val="14"/>
        </w:rPr>
        <w:t>were</w:t>
      </w:r>
      <w:r>
        <w:rPr>
          <w:spacing w:val="-9"/>
          <w:sz w:val="14"/>
        </w:rPr>
        <w:t xml:space="preserve"> </w:t>
      </w:r>
      <w:r>
        <w:rPr>
          <w:sz w:val="14"/>
        </w:rPr>
        <w:t>not</w:t>
      </w:r>
      <w:r>
        <w:rPr>
          <w:spacing w:val="40"/>
          <w:sz w:val="14"/>
        </w:rPr>
        <w:t xml:space="preserve"> </w:t>
      </w:r>
      <w:r>
        <w:rPr>
          <w:sz w:val="14"/>
        </w:rPr>
        <w:t>subject</w:t>
      </w:r>
      <w:r>
        <w:rPr>
          <w:spacing w:val="-9"/>
          <w:sz w:val="14"/>
        </w:rPr>
        <w:t xml:space="preserve"> </w:t>
      </w:r>
      <w:r>
        <w:rPr>
          <w:sz w:val="14"/>
        </w:rPr>
        <w:t>to</w:t>
      </w:r>
      <w:r>
        <w:rPr>
          <w:spacing w:val="-9"/>
          <w:sz w:val="14"/>
        </w:rPr>
        <w:t xml:space="preserve"> </w:t>
      </w:r>
      <w:r>
        <w:rPr>
          <w:sz w:val="14"/>
        </w:rPr>
        <w:t>the</w:t>
      </w:r>
      <w:r>
        <w:rPr>
          <w:spacing w:val="-8"/>
          <w:sz w:val="14"/>
        </w:rPr>
        <w:t xml:space="preserve"> </w:t>
      </w:r>
      <w:r>
        <w:rPr>
          <w:sz w:val="14"/>
        </w:rPr>
        <w:t>public</w:t>
      </w:r>
      <w:r>
        <w:rPr>
          <w:spacing w:val="-9"/>
          <w:sz w:val="14"/>
        </w:rPr>
        <w:t xml:space="preserve"> </w:t>
      </w:r>
      <w:r>
        <w:rPr>
          <w:sz w:val="14"/>
        </w:rPr>
        <w:t>records</w:t>
      </w:r>
      <w:r>
        <w:rPr>
          <w:spacing w:val="-9"/>
          <w:sz w:val="14"/>
        </w:rPr>
        <w:t xml:space="preserve"> </w:t>
      </w:r>
      <w:r>
        <w:rPr>
          <w:sz w:val="14"/>
        </w:rPr>
        <w:t>law</w:t>
      </w:r>
      <w:r>
        <w:rPr>
          <w:spacing w:val="-8"/>
          <w:sz w:val="14"/>
        </w:rPr>
        <w:t xml:space="preserve"> </w:t>
      </w:r>
      <w:r>
        <w:rPr>
          <w:sz w:val="14"/>
        </w:rPr>
        <w:t>based</w:t>
      </w:r>
      <w:r>
        <w:rPr>
          <w:spacing w:val="-9"/>
          <w:sz w:val="14"/>
        </w:rPr>
        <w:t xml:space="preserve"> </w:t>
      </w:r>
      <w:r>
        <w:rPr>
          <w:sz w:val="14"/>
        </w:rPr>
        <w:t>on</w:t>
      </w:r>
      <w:r>
        <w:rPr>
          <w:spacing w:val="-9"/>
          <w:sz w:val="14"/>
        </w:rPr>
        <w:t xml:space="preserve"> </w:t>
      </w:r>
      <w:r>
        <w:rPr>
          <w:sz w:val="14"/>
        </w:rPr>
        <w:t>the</w:t>
      </w:r>
      <w:r>
        <w:rPr>
          <w:spacing w:val="-8"/>
          <w:sz w:val="14"/>
        </w:rPr>
        <w:t xml:space="preserve"> </w:t>
      </w:r>
      <w:r>
        <w:rPr>
          <w:sz w:val="14"/>
        </w:rPr>
        <w:t>broad</w:t>
      </w:r>
      <w:r>
        <w:rPr>
          <w:spacing w:val="-9"/>
          <w:sz w:val="14"/>
        </w:rPr>
        <w:t xml:space="preserve"> </w:t>
      </w:r>
      <w:r>
        <w:rPr>
          <w:sz w:val="14"/>
        </w:rPr>
        <w:t>discretion</w:t>
      </w:r>
      <w:r>
        <w:rPr>
          <w:spacing w:val="-9"/>
          <w:sz w:val="14"/>
        </w:rPr>
        <w:t xml:space="preserve"> </w:t>
      </w:r>
      <w:r>
        <w:rPr>
          <w:sz w:val="14"/>
        </w:rPr>
        <w:t>a</w:t>
      </w:r>
      <w:r>
        <w:rPr>
          <w:spacing w:val="-8"/>
          <w:sz w:val="14"/>
        </w:rPr>
        <w:t xml:space="preserve"> </w:t>
      </w:r>
      <w:r>
        <w:rPr>
          <w:sz w:val="14"/>
        </w:rPr>
        <w:t>district</w:t>
      </w:r>
      <w:r>
        <w:rPr>
          <w:spacing w:val="-9"/>
          <w:sz w:val="14"/>
        </w:rPr>
        <w:t xml:space="preserve"> </w:t>
      </w:r>
      <w:r>
        <w:rPr>
          <w:sz w:val="14"/>
        </w:rPr>
        <w:t>attorney</w:t>
      </w:r>
      <w:r>
        <w:rPr>
          <w:spacing w:val="-9"/>
          <w:sz w:val="14"/>
        </w:rPr>
        <w:t xml:space="preserve"> </w:t>
      </w:r>
      <w:r>
        <w:rPr>
          <w:sz w:val="14"/>
        </w:rPr>
        <w:t>has</w:t>
      </w:r>
      <w:r>
        <w:rPr>
          <w:spacing w:val="40"/>
          <w:sz w:val="14"/>
        </w:rPr>
        <w:t xml:space="preserve"> </w:t>
      </w:r>
      <w:r>
        <w:rPr>
          <w:sz w:val="14"/>
        </w:rPr>
        <w:t>in</w:t>
      </w:r>
      <w:r>
        <w:rPr>
          <w:spacing w:val="-9"/>
          <w:sz w:val="14"/>
        </w:rPr>
        <w:t xml:space="preserve"> </w:t>
      </w:r>
      <w:r>
        <w:rPr>
          <w:sz w:val="14"/>
        </w:rPr>
        <w:t>charging,</w:t>
      </w:r>
      <w:r>
        <w:rPr>
          <w:spacing w:val="-9"/>
          <w:sz w:val="14"/>
        </w:rPr>
        <w:t xml:space="preserve"> </w:t>
      </w:r>
      <w:r>
        <w:rPr>
          <w:sz w:val="14"/>
        </w:rPr>
        <w:t>the</w:t>
      </w:r>
      <w:r>
        <w:rPr>
          <w:spacing w:val="-8"/>
          <w:sz w:val="14"/>
        </w:rPr>
        <w:t xml:space="preserve"> </w:t>
      </w:r>
      <w:r>
        <w:rPr>
          <w:sz w:val="14"/>
        </w:rPr>
        <w:t>confidential</w:t>
      </w:r>
      <w:r>
        <w:rPr>
          <w:spacing w:val="-9"/>
          <w:sz w:val="14"/>
        </w:rPr>
        <w:t xml:space="preserve"> </w:t>
      </w:r>
      <w:r>
        <w:rPr>
          <w:sz w:val="14"/>
        </w:rPr>
        <w:t>nature</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contents</w:t>
      </w:r>
      <w:r>
        <w:rPr>
          <w:spacing w:val="-9"/>
          <w:sz w:val="14"/>
        </w:rPr>
        <w:t xml:space="preserve"> </w:t>
      </w:r>
      <w:r>
        <w:rPr>
          <w:sz w:val="14"/>
        </w:rPr>
        <w:t>of</w:t>
      </w:r>
      <w:r>
        <w:rPr>
          <w:spacing w:val="-8"/>
          <w:sz w:val="14"/>
        </w:rPr>
        <w:t xml:space="preserve"> </w:t>
      </w:r>
      <w:r>
        <w:rPr>
          <w:sz w:val="14"/>
        </w:rPr>
        <w:t>a</w:t>
      </w:r>
      <w:r>
        <w:rPr>
          <w:spacing w:val="-9"/>
          <w:sz w:val="14"/>
        </w:rPr>
        <w:t xml:space="preserve"> </w:t>
      </w:r>
      <w:r>
        <w:rPr>
          <w:sz w:val="14"/>
        </w:rPr>
        <w:t>file,</w:t>
      </w:r>
      <w:r>
        <w:rPr>
          <w:spacing w:val="-9"/>
          <w:sz w:val="14"/>
        </w:rPr>
        <w:t xml:space="preserve"> </w:t>
      </w:r>
      <w:r>
        <w:rPr>
          <w:sz w:val="14"/>
        </w:rPr>
        <w:t>and</w:t>
      </w:r>
      <w:r>
        <w:rPr>
          <w:spacing w:val="-8"/>
          <w:sz w:val="14"/>
        </w:rPr>
        <w:t xml:space="preserve"> </w:t>
      </w:r>
      <w:r>
        <w:rPr>
          <w:sz w:val="14"/>
        </w:rPr>
        <w:t>the</w:t>
      </w:r>
      <w:r>
        <w:rPr>
          <w:spacing w:val="-9"/>
          <w:sz w:val="14"/>
        </w:rPr>
        <w:t xml:space="preserve"> </w:t>
      </w:r>
      <w:r>
        <w:rPr>
          <w:sz w:val="14"/>
        </w:rPr>
        <w:t>threat</w:t>
      </w:r>
      <w:r>
        <w:rPr>
          <w:spacing w:val="-9"/>
          <w:sz w:val="14"/>
        </w:rPr>
        <w:t xml:space="preserve"> </w:t>
      </w:r>
      <w:r>
        <w:rPr>
          <w:sz w:val="14"/>
        </w:rPr>
        <w:t>disclosure</w:t>
      </w:r>
      <w:r>
        <w:rPr>
          <w:spacing w:val="40"/>
          <w:sz w:val="14"/>
        </w:rPr>
        <w:t xml:space="preserve"> </w:t>
      </w:r>
      <w:r>
        <w:rPr>
          <w:sz w:val="14"/>
        </w:rPr>
        <w:t>poses</w:t>
      </w:r>
      <w:r>
        <w:rPr>
          <w:spacing w:val="-3"/>
          <w:sz w:val="14"/>
        </w:rPr>
        <w:t xml:space="preserve"> </w:t>
      </w:r>
      <w:r>
        <w:rPr>
          <w:sz w:val="14"/>
        </w:rPr>
        <w:t>to</w:t>
      </w:r>
      <w:r>
        <w:rPr>
          <w:spacing w:val="-4"/>
          <w:sz w:val="14"/>
        </w:rPr>
        <w:t xml:space="preserve"> </w:t>
      </w:r>
      <w:r>
        <w:rPr>
          <w:sz w:val="14"/>
        </w:rPr>
        <w:t>the</w:t>
      </w:r>
      <w:r>
        <w:rPr>
          <w:spacing w:val="-4"/>
          <w:sz w:val="14"/>
        </w:rPr>
        <w:t xml:space="preserve"> </w:t>
      </w:r>
      <w:r>
        <w:rPr>
          <w:sz w:val="14"/>
        </w:rPr>
        <w:t>orderly</w:t>
      </w:r>
      <w:r>
        <w:rPr>
          <w:spacing w:val="-4"/>
          <w:sz w:val="14"/>
        </w:rPr>
        <w:t xml:space="preserve"> </w:t>
      </w:r>
      <w:r>
        <w:rPr>
          <w:sz w:val="14"/>
        </w:rPr>
        <w:t>administration</w:t>
      </w:r>
      <w:r>
        <w:rPr>
          <w:spacing w:val="-4"/>
          <w:sz w:val="14"/>
        </w:rPr>
        <w:t xml:space="preserve"> </w:t>
      </w:r>
      <w:r>
        <w:rPr>
          <w:sz w:val="14"/>
        </w:rPr>
        <w:t>of</w:t>
      </w:r>
      <w:r>
        <w:rPr>
          <w:spacing w:val="-4"/>
          <w:sz w:val="14"/>
        </w:rPr>
        <w:t xml:space="preserve"> </w:t>
      </w:r>
      <w:r>
        <w:rPr>
          <w:sz w:val="14"/>
        </w:rPr>
        <w:t>justice.</w:t>
      </w:r>
      <w:r>
        <w:rPr>
          <w:spacing w:val="29"/>
          <w:sz w:val="14"/>
        </w:rPr>
        <w:t xml:space="preserve"> </w:t>
      </w:r>
      <w:r>
        <w:rPr>
          <w:sz w:val="14"/>
        </w:rPr>
        <w:t>In</w:t>
      </w:r>
      <w:r>
        <w:rPr>
          <w:spacing w:val="-4"/>
          <w:sz w:val="14"/>
        </w:rPr>
        <w:t xml:space="preserve"> </w:t>
      </w:r>
      <w:r>
        <w:rPr>
          <w:sz w:val="14"/>
        </w:rPr>
        <w:t>this</w:t>
      </w:r>
      <w:r>
        <w:rPr>
          <w:spacing w:val="-4"/>
          <w:sz w:val="14"/>
        </w:rPr>
        <w:t xml:space="preserve"> </w:t>
      </w:r>
      <w:r>
        <w:rPr>
          <w:sz w:val="14"/>
        </w:rPr>
        <w:t>case,</w:t>
      </w:r>
      <w:r>
        <w:rPr>
          <w:spacing w:val="-4"/>
          <w:sz w:val="14"/>
        </w:rPr>
        <w:t xml:space="preserve"> </w:t>
      </w:r>
      <w:r>
        <w:rPr>
          <w:sz w:val="14"/>
        </w:rPr>
        <w:t>the</w:t>
      </w:r>
      <w:r>
        <w:rPr>
          <w:spacing w:val="-4"/>
          <w:sz w:val="14"/>
        </w:rPr>
        <w:t xml:space="preserve"> </w:t>
      </w:r>
      <w:r>
        <w:rPr>
          <w:sz w:val="14"/>
        </w:rPr>
        <w:t>prosecutor</w:t>
      </w:r>
      <w:r>
        <w:rPr>
          <w:spacing w:val="-4"/>
          <w:sz w:val="14"/>
        </w:rPr>
        <w:t xml:space="preserve"> </w:t>
      </w:r>
      <w:r>
        <w:rPr>
          <w:sz w:val="14"/>
        </w:rPr>
        <w:t>in</w:t>
      </w:r>
      <w:r>
        <w:rPr>
          <w:spacing w:val="-4"/>
          <w:sz w:val="14"/>
        </w:rPr>
        <w:t xml:space="preserve"> </w:t>
      </w:r>
      <w:r>
        <w:rPr>
          <w:sz w:val="14"/>
        </w:rPr>
        <w:t>charge</w:t>
      </w:r>
      <w:r>
        <w:rPr>
          <w:spacing w:val="40"/>
          <w:sz w:val="14"/>
        </w:rPr>
        <w:t xml:space="preserve"> </w:t>
      </w:r>
      <w:r>
        <w:rPr>
          <w:sz w:val="14"/>
        </w:rPr>
        <w:t>of a sex extortion case discussed his thought processes for charging and walked</w:t>
      </w:r>
      <w:r>
        <w:rPr>
          <w:spacing w:val="40"/>
          <w:sz w:val="14"/>
        </w:rPr>
        <w:t xml:space="preserve"> </w:t>
      </w:r>
      <w:r>
        <w:rPr>
          <w:sz w:val="14"/>
        </w:rPr>
        <w:t>through</w:t>
      </w:r>
      <w:r>
        <w:rPr>
          <w:spacing w:val="-9"/>
          <w:sz w:val="14"/>
        </w:rPr>
        <w:t xml:space="preserve"> </w:t>
      </w:r>
      <w:r>
        <w:rPr>
          <w:sz w:val="14"/>
        </w:rPr>
        <w:t>the</w:t>
      </w:r>
      <w:r>
        <w:rPr>
          <w:spacing w:val="-9"/>
          <w:sz w:val="14"/>
        </w:rPr>
        <w:t xml:space="preserve"> </w:t>
      </w:r>
      <w:r>
        <w:rPr>
          <w:sz w:val="14"/>
        </w:rPr>
        <w:t>case</w:t>
      </w:r>
      <w:r>
        <w:rPr>
          <w:spacing w:val="-9"/>
          <w:sz w:val="14"/>
        </w:rPr>
        <w:t xml:space="preserve"> </w:t>
      </w:r>
      <w:r>
        <w:rPr>
          <w:sz w:val="14"/>
        </w:rPr>
        <w:t>in</w:t>
      </w:r>
      <w:r>
        <w:rPr>
          <w:spacing w:val="-8"/>
          <w:sz w:val="14"/>
        </w:rPr>
        <w:t xml:space="preserve"> </w:t>
      </w:r>
      <w:r>
        <w:rPr>
          <w:sz w:val="14"/>
        </w:rPr>
        <w:t>a</w:t>
      </w:r>
      <w:r>
        <w:rPr>
          <w:spacing w:val="-9"/>
          <w:sz w:val="14"/>
        </w:rPr>
        <w:t xml:space="preserve"> </w:t>
      </w:r>
      <w:r>
        <w:rPr>
          <w:sz w:val="14"/>
        </w:rPr>
        <w:t>recorded</w:t>
      </w:r>
      <w:r>
        <w:rPr>
          <w:spacing w:val="-9"/>
          <w:sz w:val="14"/>
        </w:rPr>
        <w:t xml:space="preserve"> </w:t>
      </w:r>
      <w:r>
        <w:rPr>
          <w:sz w:val="14"/>
        </w:rPr>
        <w:t>educational</w:t>
      </w:r>
      <w:r>
        <w:rPr>
          <w:spacing w:val="-9"/>
          <w:sz w:val="14"/>
        </w:rPr>
        <w:t xml:space="preserve"> </w:t>
      </w:r>
      <w:r>
        <w:rPr>
          <w:sz w:val="14"/>
        </w:rPr>
        <w:t>presentation</w:t>
      </w:r>
      <w:r>
        <w:rPr>
          <w:spacing w:val="-8"/>
          <w:sz w:val="14"/>
        </w:rPr>
        <w:t xml:space="preserve"> </w:t>
      </w:r>
      <w:r>
        <w:rPr>
          <w:sz w:val="14"/>
        </w:rPr>
        <w:t>for</w:t>
      </w:r>
      <w:r>
        <w:rPr>
          <w:spacing w:val="-9"/>
          <w:sz w:val="14"/>
        </w:rPr>
        <w:t xml:space="preserve"> </w:t>
      </w:r>
      <w:r>
        <w:rPr>
          <w:sz w:val="14"/>
        </w:rPr>
        <w:t>prosecutors. The</w:t>
      </w:r>
      <w:r>
        <w:rPr>
          <w:spacing w:val="-9"/>
          <w:sz w:val="14"/>
        </w:rPr>
        <w:t xml:space="preserve"> </w:t>
      </w:r>
      <w:r>
        <w:rPr>
          <w:sz w:val="14"/>
        </w:rPr>
        <w:t>presen-tation was in great respect the oral equivalent of a prosecutor’s closed case file.</w:t>
      </w:r>
      <w:r>
        <w:rPr>
          <w:spacing w:val="40"/>
          <w:sz w:val="14"/>
        </w:rPr>
        <w:t xml:space="preserve"> </w:t>
      </w:r>
      <w:r>
        <w:rPr>
          <w:sz w:val="14"/>
        </w:rPr>
        <w:t>Democratic</w:t>
      </w:r>
      <w:r>
        <w:rPr>
          <w:spacing w:val="-9"/>
          <w:sz w:val="14"/>
        </w:rPr>
        <w:t xml:space="preserve"> </w:t>
      </w:r>
      <w:r>
        <w:rPr>
          <w:sz w:val="14"/>
        </w:rPr>
        <w:t>Party</w:t>
      </w:r>
      <w:r>
        <w:rPr>
          <w:spacing w:val="-9"/>
          <w:sz w:val="14"/>
        </w:rPr>
        <w:t xml:space="preserve"> </w:t>
      </w:r>
      <w:r>
        <w:rPr>
          <w:sz w:val="14"/>
        </w:rPr>
        <w:t>of</w:t>
      </w:r>
      <w:r>
        <w:rPr>
          <w:spacing w:val="-9"/>
          <w:sz w:val="14"/>
        </w:rPr>
        <w:t xml:space="preserve"> </w:t>
      </w:r>
      <w:r>
        <w:rPr>
          <w:sz w:val="14"/>
        </w:rPr>
        <w:t>Wisconsin</w:t>
      </w:r>
      <w:r>
        <w:rPr>
          <w:spacing w:val="-8"/>
          <w:sz w:val="14"/>
        </w:rPr>
        <w:t xml:space="preserve"> </w:t>
      </w:r>
      <w:r>
        <w:rPr>
          <w:sz w:val="14"/>
        </w:rPr>
        <w:t>v.</w:t>
      </w:r>
      <w:r>
        <w:rPr>
          <w:spacing w:val="-9"/>
          <w:sz w:val="14"/>
        </w:rPr>
        <w:t xml:space="preserve"> </w:t>
      </w:r>
      <w:r>
        <w:rPr>
          <w:sz w:val="14"/>
        </w:rPr>
        <w:t>Department</w:t>
      </w:r>
      <w:r>
        <w:rPr>
          <w:spacing w:val="-9"/>
          <w:sz w:val="14"/>
        </w:rPr>
        <w:t xml:space="preserve"> </w:t>
      </w:r>
      <w:r>
        <w:rPr>
          <w:sz w:val="14"/>
        </w:rPr>
        <w:t>of</w:t>
      </w:r>
      <w:r>
        <w:rPr>
          <w:spacing w:val="-9"/>
          <w:sz w:val="14"/>
        </w:rPr>
        <w:t xml:space="preserve"> </w:t>
      </w:r>
      <w:r>
        <w:rPr>
          <w:sz w:val="14"/>
        </w:rPr>
        <w:t>Justice,</w:t>
      </w:r>
      <w:r>
        <w:rPr>
          <w:spacing w:val="-8"/>
          <w:sz w:val="14"/>
        </w:rPr>
        <w:t xml:space="preserve"> </w:t>
      </w:r>
      <w:hyperlink r:id="rId637">
        <w:r>
          <w:rPr>
            <w:color w:val="0000E5"/>
            <w:sz w:val="14"/>
          </w:rPr>
          <w:t>2016</w:t>
        </w:r>
        <w:r>
          <w:rPr>
            <w:color w:val="0000E5"/>
            <w:spacing w:val="-9"/>
            <w:sz w:val="14"/>
          </w:rPr>
          <w:t xml:space="preserve"> </w:t>
        </w:r>
        <w:r>
          <w:rPr>
            <w:color w:val="0000E5"/>
            <w:sz w:val="14"/>
          </w:rPr>
          <w:t>WI</w:t>
        </w:r>
        <w:r>
          <w:rPr>
            <w:color w:val="0000E5"/>
            <w:spacing w:val="-9"/>
            <w:sz w:val="14"/>
          </w:rPr>
          <w:t xml:space="preserve"> </w:t>
        </w:r>
        <w:r>
          <w:rPr>
            <w:color w:val="0000E5"/>
            <w:sz w:val="14"/>
          </w:rPr>
          <w:t>100</w:t>
        </w:r>
      </w:hyperlink>
      <w:r>
        <w:rPr>
          <w:sz w:val="14"/>
        </w:rPr>
        <w:t>,</w:t>
      </w:r>
      <w:r>
        <w:rPr>
          <w:spacing w:val="-9"/>
          <w:sz w:val="14"/>
        </w:rPr>
        <w:t xml:space="preserve"> </w:t>
      </w:r>
      <w:hyperlink r:id="rId638">
        <w:r>
          <w:rPr>
            <w:color w:val="0000E5"/>
            <w:sz w:val="14"/>
          </w:rPr>
          <w:t>372</w:t>
        </w:r>
        <w:r>
          <w:rPr>
            <w:color w:val="0000E5"/>
            <w:spacing w:val="-8"/>
            <w:sz w:val="14"/>
          </w:rPr>
          <w:t xml:space="preserve"> </w:t>
        </w:r>
        <w:r>
          <w:rPr>
            <w:color w:val="0000E5"/>
            <w:sz w:val="14"/>
          </w:rPr>
          <w:t>Wis.</w:t>
        </w:r>
        <w:r>
          <w:rPr>
            <w:color w:val="0000E5"/>
            <w:spacing w:val="-9"/>
            <w:sz w:val="14"/>
          </w:rPr>
          <w:t xml:space="preserve"> </w:t>
        </w:r>
        <w:r>
          <w:rPr>
            <w:color w:val="0000E5"/>
            <w:sz w:val="14"/>
          </w:rPr>
          <w:t>2d</w:t>
        </w:r>
      </w:hyperlink>
      <w:r>
        <w:rPr>
          <w:color w:val="0000E5"/>
          <w:spacing w:val="40"/>
          <w:sz w:val="14"/>
        </w:rPr>
        <w:t xml:space="preserve"> </w:t>
      </w:r>
      <w:hyperlink r:id="rId639">
        <w:r>
          <w:rPr>
            <w:color w:val="0000E5"/>
            <w:sz w:val="14"/>
          </w:rPr>
          <w:t>460</w:t>
        </w:r>
      </w:hyperlink>
      <w:r>
        <w:rPr>
          <w:sz w:val="14"/>
        </w:rPr>
        <w:t xml:space="preserve">, </w:t>
      </w:r>
      <w:hyperlink r:id="rId640">
        <w:r>
          <w:rPr>
            <w:color w:val="0000E5"/>
            <w:sz w:val="14"/>
          </w:rPr>
          <w:t>888 N.W.2d 584</w:t>
        </w:r>
      </w:hyperlink>
      <w:r>
        <w:rPr>
          <w:sz w:val="14"/>
        </w:rPr>
        <w:t xml:space="preserve">, </w:t>
      </w:r>
      <w:hyperlink r:id="rId641">
        <w:r>
          <w:rPr>
            <w:color w:val="0000E5"/>
            <w:sz w:val="14"/>
          </w:rPr>
          <w:t>14−2536</w:t>
        </w:r>
      </w:hyperlink>
      <w:r>
        <w:rPr>
          <w:sz w:val="14"/>
        </w:rPr>
        <w:t>.</w:t>
      </w:r>
    </w:p>
    <w:p w14:paraId="16589E3C" w14:textId="77777777" w:rsidR="00153CA5" w:rsidRDefault="00C0532D">
      <w:pPr>
        <w:spacing w:before="4" w:line="218" w:lineRule="auto"/>
        <w:ind w:left="198" w:right="272" w:firstLine="139"/>
        <w:jc w:val="both"/>
        <w:rPr>
          <w:sz w:val="14"/>
        </w:rPr>
      </w:pPr>
      <w:r>
        <w:rPr>
          <w:sz w:val="14"/>
        </w:rPr>
        <w:t>A</w:t>
      </w:r>
      <w:r>
        <w:rPr>
          <w:spacing w:val="-9"/>
          <w:sz w:val="14"/>
        </w:rPr>
        <w:t xml:space="preserve"> </w:t>
      </w:r>
      <w:r>
        <w:rPr>
          <w:sz w:val="14"/>
        </w:rPr>
        <w:t>video</w:t>
      </w:r>
      <w:r>
        <w:rPr>
          <w:spacing w:val="-9"/>
          <w:sz w:val="14"/>
        </w:rPr>
        <w:t xml:space="preserve"> </w:t>
      </w:r>
      <w:r>
        <w:rPr>
          <w:sz w:val="14"/>
        </w:rPr>
        <w:t>requested</w:t>
      </w:r>
      <w:r>
        <w:rPr>
          <w:spacing w:val="-9"/>
          <w:sz w:val="14"/>
        </w:rPr>
        <w:t xml:space="preserve"> </w:t>
      </w:r>
      <w:r>
        <w:rPr>
          <w:sz w:val="14"/>
        </w:rPr>
        <w:t>in</w:t>
      </w:r>
      <w:r>
        <w:rPr>
          <w:spacing w:val="-8"/>
          <w:sz w:val="14"/>
        </w:rPr>
        <w:t xml:space="preserve"> </w:t>
      </w:r>
      <w:r>
        <w:rPr>
          <w:sz w:val="14"/>
        </w:rPr>
        <w:t>this</w:t>
      </w:r>
      <w:r>
        <w:rPr>
          <w:spacing w:val="-9"/>
          <w:sz w:val="14"/>
        </w:rPr>
        <w:t xml:space="preserve"> </w:t>
      </w:r>
      <w:r>
        <w:rPr>
          <w:sz w:val="14"/>
        </w:rPr>
        <w:t>case</w:t>
      </w:r>
      <w:r>
        <w:rPr>
          <w:spacing w:val="-9"/>
          <w:sz w:val="14"/>
        </w:rPr>
        <w:t xml:space="preserve"> </w:t>
      </w:r>
      <w:r>
        <w:rPr>
          <w:sz w:val="14"/>
        </w:rPr>
        <w:t>discussed</w:t>
      </w:r>
      <w:r>
        <w:rPr>
          <w:spacing w:val="-9"/>
          <w:sz w:val="14"/>
        </w:rPr>
        <w:t xml:space="preserve"> </w:t>
      </w:r>
      <w:r>
        <w:rPr>
          <w:sz w:val="14"/>
        </w:rPr>
        <w:t>the</w:t>
      </w:r>
      <w:r>
        <w:rPr>
          <w:spacing w:val="-8"/>
          <w:sz w:val="14"/>
        </w:rPr>
        <w:t xml:space="preserve"> </w:t>
      </w:r>
      <w:r>
        <w:rPr>
          <w:sz w:val="14"/>
        </w:rPr>
        <w:t>victims</w:t>
      </w:r>
      <w:r>
        <w:rPr>
          <w:spacing w:val="-9"/>
          <w:sz w:val="14"/>
        </w:rPr>
        <w:t xml:space="preserve"> </w:t>
      </w:r>
      <w:r>
        <w:rPr>
          <w:sz w:val="14"/>
        </w:rPr>
        <w:t>of</w:t>
      </w:r>
      <w:r>
        <w:rPr>
          <w:spacing w:val="-9"/>
          <w:sz w:val="14"/>
        </w:rPr>
        <w:t xml:space="preserve"> </w:t>
      </w:r>
      <w:r>
        <w:rPr>
          <w:sz w:val="14"/>
        </w:rPr>
        <w:t>a</w:t>
      </w:r>
      <w:r>
        <w:rPr>
          <w:spacing w:val="-9"/>
          <w:sz w:val="14"/>
        </w:rPr>
        <w:t xml:space="preserve"> </w:t>
      </w:r>
      <w:r>
        <w:rPr>
          <w:sz w:val="14"/>
        </w:rPr>
        <w:t>sex</w:t>
      </w:r>
      <w:r>
        <w:rPr>
          <w:spacing w:val="-8"/>
          <w:sz w:val="14"/>
        </w:rPr>
        <w:t xml:space="preserve"> </w:t>
      </w:r>
      <w:r>
        <w:rPr>
          <w:sz w:val="14"/>
        </w:rPr>
        <w:t>extortion</w:t>
      </w:r>
      <w:r>
        <w:rPr>
          <w:spacing w:val="-9"/>
          <w:sz w:val="14"/>
        </w:rPr>
        <w:t xml:space="preserve"> </w:t>
      </w:r>
      <w:r>
        <w:rPr>
          <w:sz w:val="14"/>
        </w:rPr>
        <w:t>case</w:t>
      </w:r>
      <w:r>
        <w:rPr>
          <w:spacing w:val="-9"/>
          <w:sz w:val="14"/>
        </w:rPr>
        <w:t xml:space="preserve"> </w:t>
      </w:r>
      <w:r>
        <w:rPr>
          <w:sz w:val="14"/>
        </w:rPr>
        <w:t>and</w:t>
      </w:r>
      <w:r>
        <w:rPr>
          <w:spacing w:val="-9"/>
          <w:sz w:val="14"/>
        </w:rPr>
        <w:t xml:space="preserve"> </w:t>
      </w:r>
      <w:r>
        <w:rPr>
          <w:sz w:val="14"/>
        </w:rPr>
        <w:t>the</w:t>
      </w:r>
      <w:r>
        <w:rPr>
          <w:spacing w:val="40"/>
          <w:sz w:val="14"/>
        </w:rPr>
        <w:t xml:space="preserve"> </w:t>
      </w:r>
      <w:r>
        <w:rPr>
          <w:sz w:val="14"/>
        </w:rPr>
        <w:t>devastating</w:t>
      </w:r>
      <w:r>
        <w:rPr>
          <w:spacing w:val="-3"/>
          <w:sz w:val="14"/>
        </w:rPr>
        <w:t xml:space="preserve"> </w:t>
      </w:r>
      <w:r>
        <w:rPr>
          <w:sz w:val="14"/>
        </w:rPr>
        <w:t>impact</w:t>
      </w:r>
      <w:r>
        <w:rPr>
          <w:spacing w:val="-3"/>
          <w:sz w:val="14"/>
        </w:rPr>
        <w:t xml:space="preserve"> </w:t>
      </w:r>
      <w:r>
        <w:rPr>
          <w:sz w:val="14"/>
        </w:rPr>
        <w:t>of</w:t>
      </w:r>
      <w:r>
        <w:rPr>
          <w:spacing w:val="-3"/>
          <w:sz w:val="14"/>
        </w:rPr>
        <w:t xml:space="preserve"> </w:t>
      </w:r>
      <w:r>
        <w:rPr>
          <w:sz w:val="14"/>
        </w:rPr>
        <w:t>those</w:t>
      </w:r>
      <w:r>
        <w:rPr>
          <w:spacing w:val="-3"/>
          <w:sz w:val="14"/>
        </w:rPr>
        <w:t xml:space="preserve"> </w:t>
      </w:r>
      <w:r>
        <w:rPr>
          <w:sz w:val="14"/>
        </w:rPr>
        <w:t>crimes.</w:t>
      </w:r>
      <w:r>
        <w:rPr>
          <w:spacing w:val="29"/>
          <w:sz w:val="14"/>
        </w:rPr>
        <w:t xml:space="preserve"> </w:t>
      </w:r>
      <w:r>
        <w:rPr>
          <w:sz w:val="14"/>
        </w:rPr>
        <w:t>Disclosing</w:t>
      </w:r>
      <w:r>
        <w:rPr>
          <w:spacing w:val="-3"/>
          <w:sz w:val="14"/>
        </w:rPr>
        <w:t xml:space="preserve"> </w:t>
      </w:r>
      <w:r>
        <w:rPr>
          <w:sz w:val="14"/>
        </w:rPr>
        <w:t>the</w:t>
      </w:r>
      <w:r>
        <w:rPr>
          <w:spacing w:val="-3"/>
          <w:sz w:val="14"/>
        </w:rPr>
        <w:t xml:space="preserve"> </w:t>
      </w:r>
      <w:r>
        <w:rPr>
          <w:sz w:val="14"/>
        </w:rPr>
        <w:t>recording</w:t>
      </w:r>
      <w:r>
        <w:rPr>
          <w:spacing w:val="-4"/>
          <w:sz w:val="14"/>
        </w:rPr>
        <w:t xml:space="preserve"> </w:t>
      </w:r>
      <w:r>
        <w:rPr>
          <w:sz w:val="14"/>
        </w:rPr>
        <w:t>would</w:t>
      </w:r>
      <w:r>
        <w:rPr>
          <w:spacing w:val="-4"/>
          <w:sz w:val="14"/>
        </w:rPr>
        <w:t xml:space="preserve"> </w:t>
      </w:r>
      <w:r>
        <w:rPr>
          <w:sz w:val="14"/>
        </w:rPr>
        <w:t>have</w:t>
      </w:r>
      <w:r>
        <w:rPr>
          <w:spacing w:val="-4"/>
          <w:sz w:val="14"/>
        </w:rPr>
        <w:t xml:space="preserve"> </w:t>
      </w:r>
      <w:r>
        <w:rPr>
          <w:sz w:val="14"/>
        </w:rPr>
        <w:t>reignited</w:t>
      </w:r>
      <w:r>
        <w:rPr>
          <w:spacing w:val="40"/>
          <w:sz w:val="14"/>
        </w:rPr>
        <w:t xml:space="preserve"> </w:t>
      </w:r>
      <w:r>
        <w:rPr>
          <w:spacing w:val="-2"/>
          <w:sz w:val="14"/>
        </w:rPr>
        <w:t>interest</w:t>
      </w:r>
      <w:r>
        <w:rPr>
          <w:spacing w:val="-7"/>
          <w:sz w:val="14"/>
        </w:rPr>
        <w:t xml:space="preserve"> </w:t>
      </w:r>
      <w:r>
        <w:rPr>
          <w:spacing w:val="-2"/>
          <w:sz w:val="14"/>
        </w:rPr>
        <w:t>in</w:t>
      </w:r>
      <w:r>
        <w:rPr>
          <w:spacing w:val="-7"/>
          <w:sz w:val="14"/>
        </w:rPr>
        <w:t xml:space="preserve"> </w:t>
      </w:r>
      <w:r>
        <w:rPr>
          <w:spacing w:val="-2"/>
          <w:sz w:val="14"/>
        </w:rPr>
        <w:t>the</w:t>
      </w:r>
      <w:r>
        <w:rPr>
          <w:spacing w:val="-7"/>
          <w:sz w:val="14"/>
        </w:rPr>
        <w:t xml:space="preserve"> </w:t>
      </w:r>
      <w:r>
        <w:rPr>
          <w:spacing w:val="-2"/>
          <w:sz w:val="14"/>
        </w:rPr>
        <w:t>case</w:t>
      </w:r>
      <w:r>
        <w:rPr>
          <w:spacing w:val="-6"/>
          <w:sz w:val="14"/>
        </w:rPr>
        <w:t xml:space="preserve"> </w:t>
      </w:r>
      <w:r>
        <w:rPr>
          <w:spacing w:val="-2"/>
          <w:sz w:val="14"/>
        </w:rPr>
        <w:t>and</w:t>
      </w:r>
      <w:r>
        <w:rPr>
          <w:spacing w:val="-7"/>
          <w:sz w:val="14"/>
        </w:rPr>
        <w:t xml:space="preserve"> </w:t>
      </w:r>
      <w:r>
        <w:rPr>
          <w:spacing w:val="-2"/>
          <w:sz w:val="14"/>
        </w:rPr>
        <w:t>allowed</w:t>
      </w:r>
      <w:r>
        <w:rPr>
          <w:spacing w:val="-7"/>
          <w:sz w:val="14"/>
        </w:rPr>
        <w:t xml:space="preserve"> </w:t>
      </w:r>
      <w:r>
        <w:rPr>
          <w:spacing w:val="-2"/>
          <w:sz w:val="14"/>
        </w:rPr>
        <w:t>identification</w:t>
      </w:r>
      <w:r>
        <w:rPr>
          <w:spacing w:val="-7"/>
          <w:sz w:val="14"/>
        </w:rPr>
        <w:t xml:space="preserve"> </w:t>
      </w:r>
      <w:r>
        <w:rPr>
          <w:spacing w:val="-2"/>
          <w:sz w:val="14"/>
        </w:rPr>
        <w:t>in</w:t>
      </w:r>
      <w:r>
        <w:rPr>
          <w:spacing w:val="-6"/>
          <w:sz w:val="14"/>
        </w:rPr>
        <w:t xml:space="preserve"> </w:t>
      </w:r>
      <w:r>
        <w:rPr>
          <w:spacing w:val="-2"/>
          <w:sz w:val="14"/>
        </w:rPr>
        <w:t>the</w:t>
      </w:r>
      <w:r>
        <w:rPr>
          <w:spacing w:val="-7"/>
          <w:sz w:val="14"/>
        </w:rPr>
        <w:t xml:space="preserve"> </w:t>
      </w:r>
      <w:r>
        <w:rPr>
          <w:spacing w:val="-2"/>
          <w:sz w:val="14"/>
        </w:rPr>
        <w:t>same</w:t>
      </w:r>
      <w:r>
        <w:rPr>
          <w:spacing w:val="-7"/>
          <w:sz w:val="14"/>
        </w:rPr>
        <w:t xml:space="preserve"> </w:t>
      </w:r>
      <w:r>
        <w:rPr>
          <w:spacing w:val="-2"/>
          <w:sz w:val="14"/>
        </w:rPr>
        <w:t>way</w:t>
      </w:r>
      <w:r>
        <w:rPr>
          <w:spacing w:val="-7"/>
          <w:sz w:val="14"/>
        </w:rPr>
        <w:t xml:space="preserve"> </w:t>
      </w:r>
      <w:r>
        <w:rPr>
          <w:spacing w:val="-2"/>
          <w:sz w:val="14"/>
        </w:rPr>
        <w:t>it</w:t>
      </w:r>
      <w:r>
        <w:rPr>
          <w:spacing w:val="-6"/>
          <w:sz w:val="14"/>
        </w:rPr>
        <w:t xml:space="preserve"> </w:t>
      </w:r>
      <w:r>
        <w:rPr>
          <w:spacing w:val="-2"/>
          <w:sz w:val="14"/>
        </w:rPr>
        <w:t>occurred</w:t>
      </w:r>
      <w:r>
        <w:rPr>
          <w:spacing w:val="-7"/>
          <w:sz w:val="14"/>
        </w:rPr>
        <w:t xml:space="preserve"> </w:t>
      </w:r>
      <w:r>
        <w:rPr>
          <w:spacing w:val="-2"/>
          <w:sz w:val="14"/>
        </w:rPr>
        <w:t>the</w:t>
      </w:r>
      <w:r>
        <w:rPr>
          <w:spacing w:val="-7"/>
          <w:sz w:val="14"/>
        </w:rPr>
        <w:t xml:space="preserve"> </w:t>
      </w:r>
      <w:r>
        <w:rPr>
          <w:spacing w:val="-2"/>
          <w:sz w:val="14"/>
        </w:rPr>
        <w:t>first</w:t>
      </w:r>
      <w:r>
        <w:rPr>
          <w:spacing w:val="-7"/>
          <w:sz w:val="14"/>
        </w:rPr>
        <w:t xml:space="preserve"> </w:t>
      </w:r>
      <w:r>
        <w:rPr>
          <w:spacing w:val="-2"/>
          <w:sz w:val="14"/>
        </w:rPr>
        <w:t>time</w:t>
      </w:r>
      <w:r>
        <w:rPr>
          <w:spacing w:val="40"/>
          <w:sz w:val="14"/>
        </w:rPr>
        <w:t xml:space="preserve"> </w:t>
      </w:r>
      <w:r>
        <w:rPr>
          <w:sz w:val="14"/>
        </w:rPr>
        <w:t>around.</w:t>
      </w:r>
      <w:r>
        <w:rPr>
          <w:spacing w:val="-9"/>
          <w:sz w:val="14"/>
        </w:rPr>
        <w:t xml:space="preserve"> </w:t>
      </w:r>
      <w:r>
        <w:rPr>
          <w:sz w:val="14"/>
        </w:rPr>
        <w:t>There</w:t>
      </w:r>
      <w:r>
        <w:rPr>
          <w:spacing w:val="-9"/>
          <w:sz w:val="14"/>
        </w:rPr>
        <w:t xml:space="preserve"> </w:t>
      </w:r>
      <w:r>
        <w:rPr>
          <w:sz w:val="14"/>
        </w:rPr>
        <w:t>was</w:t>
      </w:r>
      <w:r>
        <w:rPr>
          <w:spacing w:val="-9"/>
          <w:sz w:val="14"/>
        </w:rPr>
        <w:t xml:space="preserve"> </w:t>
      </w:r>
      <w:r>
        <w:rPr>
          <w:sz w:val="14"/>
        </w:rPr>
        <w:t>sufficient</w:t>
      </w:r>
      <w:r>
        <w:rPr>
          <w:spacing w:val="-8"/>
          <w:sz w:val="14"/>
        </w:rPr>
        <w:t xml:space="preserve"> </w:t>
      </w:r>
      <w:r>
        <w:rPr>
          <w:sz w:val="14"/>
        </w:rPr>
        <w:t>factual</w:t>
      </w:r>
      <w:r>
        <w:rPr>
          <w:spacing w:val="-9"/>
          <w:sz w:val="14"/>
        </w:rPr>
        <w:t xml:space="preserve"> </w:t>
      </w:r>
      <w:r>
        <w:rPr>
          <w:sz w:val="14"/>
        </w:rPr>
        <w:t>detail</w:t>
      </w:r>
      <w:r>
        <w:rPr>
          <w:spacing w:val="-9"/>
          <w:sz w:val="14"/>
        </w:rPr>
        <w:t xml:space="preserve"> </w:t>
      </w:r>
      <w:r>
        <w:rPr>
          <w:sz w:val="14"/>
        </w:rPr>
        <w:t>in</w:t>
      </w:r>
      <w:r>
        <w:rPr>
          <w:spacing w:val="-9"/>
          <w:sz w:val="14"/>
        </w:rPr>
        <w:t xml:space="preserve"> </w:t>
      </w:r>
      <w:r>
        <w:rPr>
          <w:sz w:val="14"/>
        </w:rPr>
        <w:t>the</w:t>
      </w:r>
      <w:r>
        <w:rPr>
          <w:spacing w:val="-8"/>
          <w:sz w:val="14"/>
        </w:rPr>
        <w:t xml:space="preserve"> </w:t>
      </w:r>
      <w:r>
        <w:rPr>
          <w:sz w:val="14"/>
        </w:rPr>
        <w:t>recording</w:t>
      </w:r>
      <w:r>
        <w:rPr>
          <w:spacing w:val="-9"/>
          <w:sz w:val="14"/>
        </w:rPr>
        <w:t xml:space="preserve"> </w:t>
      </w:r>
      <w:r>
        <w:rPr>
          <w:sz w:val="14"/>
        </w:rPr>
        <w:t>to</w:t>
      </w:r>
      <w:r>
        <w:rPr>
          <w:spacing w:val="-9"/>
          <w:sz w:val="14"/>
        </w:rPr>
        <w:t xml:space="preserve"> </w:t>
      </w:r>
      <w:r>
        <w:rPr>
          <w:sz w:val="14"/>
        </w:rPr>
        <w:t>easily</w:t>
      </w:r>
      <w:r>
        <w:rPr>
          <w:spacing w:val="-9"/>
          <w:sz w:val="14"/>
        </w:rPr>
        <w:t xml:space="preserve"> </w:t>
      </w:r>
      <w:r>
        <w:rPr>
          <w:sz w:val="14"/>
        </w:rPr>
        <w:t>connect</w:t>
      </w:r>
      <w:r>
        <w:rPr>
          <w:spacing w:val="-8"/>
          <w:sz w:val="14"/>
        </w:rPr>
        <w:t xml:space="preserve"> </w:t>
      </w:r>
      <w:r>
        <w:rPr>
          <w:sz w:val="14"/>
        </w:rPr>
        <w:t>the</w:t>
      </w:r>
      <w:r>
        <w:rPr>
          <w:spacing w:val="-9"/>
          <w:sz w:val="14"/>
        </w:rPr>
        <w:t xml:space="preserve"> </w:t>
      </w:r>
      <w:r>
        <w:rPr>
          <w:sz w:val="14"/>
        </w:rPr>
        <w:t>dots</w:t>
      </w:r>
      <w:r>
        <w:rPr>
          <w:spacing w:val="40"/>
          <w:sz w:val="14"/>
        </w:rPr>
        <w:t xml:space="preserve"> </w:t>
      </w:r>
      <w:r>
        <w:rPr>
          <w:sz w:val="14"/>
        </w:rPr>
        <w:t>to</w:t>
      </w:r>
      <w:r>
        <w:rPr>
          <w:spacing w:val="-2"/>
          <w:sz w:val="14"/>
        </w:rPr>
        <w:t xml:space="preserve"> </w:t>
      </w:r>
      <w:r>
        <w:rPr>
          <w:sz w:val="14"/>
        </w:rPr>
        <w:t>identify</w:t>
      </w:r>
      <w:r>
        <w:rPr>
          <w:spacing w:val="-2"/>
          <w:sz w:val="14"/>
        </w:rPr>
        <w:t xml:space="preserve"> </w:t>
      </w:r>
      <w:r>
        <w:rPr>
          <w:sz w:val="14"/>
        </w:rPr>
        <w:t>the</w:t>
      </w:r>
      <w:r>
        <w:rPr>
          <w:spacing w:val="-2"/>
          <w:sz w:val="14"/>
        </w:rPr>
        <w:t xml:space="preserve"> </w:t>
      </w:r>
      <w:r>
        <w:rPr>
          <w:sz w:val="14"/>
        </w:rPr>
        <w:t>dozens</w:t>
      </w:r>
      <w:r>
        <w:rPr>
          <w:spacing w:val="-2"/>
          <w:sz w:val="14"/>
        </w:rPr>
        <w:t xml:space="preserve"> </w:t>
      </w:r>
      <w:r>
        <w:rPr>
          <w:sz w:val="14"/>
        </w:rPr>
        <w:t>of</w:t>
      </w:r>
      <w:r>
        <w:rPr>
          <w:spacing w:val="-2"/>
          <w:sz w:val="14"/>
        </w:rPr>
        <w:t xml:space="preserve"> </w:t>
      </w:r>
      <w:r>
        <w:rPr>
          <w:sz w:val="14"/>
        </w:rPr>
        <w:t>victims,</w:t>
      </w:r>
      <w:r>
        <w:rPr>
          <w:spacing w:val="-2"/>
          <w:sz w:val="14"/>
        </w:rPr>
        <w:t xml:space="preserve"> </w:t>
      </w:r>
      <w:r>
        <w:rPr>
          <w:sz w:val="14"/>
        </w:rPr>
        <w:t>who</w:t>
      </w:r>
      <w:r>
        <w:rPr>
          <w:spacing w:val="-2"/>
          <w:sz w:val="14"/>
        </w:rPr>
        <w:t xml:space="preserve"> </w:t>
      </w:r>
      <w:r>
        <w:rPr>
          <w:sz w:val="14"/>
        </w:rPr>
        <w:t>would</w:t>
      </w:r>
      <w:r>
        <w:rPr>
          <w:spacing w:val="-2"/>
          <w:sz w:val="14"/>
        </w:rPr>
        <w:t xml:space="preserve"> </w:t>
      </w:r>
      <w:r>
        <w:rPr>
          <w:sz w:val="14"/>
        </w:rPr>
        <w:t>have</w:t>
      </w:r>
      <w:r>
        <w:rPr>
          <w:spacing w:val="-2"/>
          <w:sz w:val="14"/>
        </w:rPr>
        <w:t xml:space="preserve"> </w:t>
      </w:r>
      <w:r>
        <w:rPr>
          <w:sz w:val="14"/>
        </w:rPr>
        <w:t>been</w:t>
      </w:r>
      <w:r>
        <w:rPr>
          <w:spacing w:val="-2"/>
          <w:sz w:val="14"/>
        </w:rPr>
        <w:t xml:space="preserve"> </w:t>
      </w:r>
      <w:r>
        <w:rPr>
          <w:sz w:val="14"/>
        </w:rPr>
        <w:t>re−traumatized</w:t>
      </w:r>
      <w:r>
        <w:rPr>
          <w:spacing w:val="-2"/>
          <w:sz w:val="14"/>
        </w:rPr>
        <w:t xml:space="preserve"> </w:t>
      </w:r>
      <w:r>
        <w:rPr>
          <w:sz w:val="14"/>
        </w:rPr>
        <w:t>should</w:t>
      </w:r>
      <w:r>
        <w:rPr>
          <w:spacing w:val="-2"/>
          <w:sz w:val="14"/>
        </w:rPr>
        <w:t xml:space="preserve"> </w:t>
      </w:r>
      <w:r>
        <w:rPr>
          <w:sz w:val="14"/>
        </w:rPr>
        <w:t>this</w:t>
      </w:r>
      <w:r>
        <w:rPr>
          <w:spacing w:val="40"/>
          <w:sz w:val="14"/>
        </w:rPr>
        <w:t xml:space="preserve"> </w:t>
      </w:r>
      <w:r>
        <w:rPr>
          <w:sz w:val="14"/>
        </w:rPr>
        <w:t>case</w:t>
      </w:r>
      <w:r>
        <w:rPr>
          <w:spacing w:val="-8"/>
          <w:sz w:val="14"/>
        </w:rPr>
        <w:t xml:space="preserve"> </w:t>
      </w:r>
      <w:r>
        <w:rPr>
          <w:sz w:val="14"/>
        </w:rPr>
        <w:t>have</w:t>
      </w:r>
      <w:r>
        <w:rPr>
          <w:spacing w:val="-8"/>
          <w:sz w:val="14"/>
        </w:rPr>
        <w:t xml:space="preserve"> </w:t>
      </w:r>
      <w:r>
        <w:rPr>
          <w:sz w:val="14"/>
        </w:rPr>
        <w:t>resulted</w:t>
      </w:r>
      <w:r>
        <w:rPr>
          <w:spacing w:val="-8"/>
          <w:sz w:val="14"/>
        </w:rPr>
        <w:t xml:space="preserve"> </w:t>
      </w:r>
      <w:r>
        <w:rPr>
          <w:sz w:val="14"/>
        </w:rPr>
        <w:t>in</w:t>
      </w:r>
      <w:r>
        <w:rPr>
          <w:spacing w:val="-8"/>
          <w:sz w:val="14"/>
        </w:rPr>
        <w:t xml:space="preserve"> </w:t>
      </w:r>
      <w:r>
        <w:rPr>
          <w:sz w:val="14"/>
        </w:rPr>
        <w:t>a</w:t>
      </w:r>
      <w:r>
        <w:rPr>
          <w:spacing w:val="-8"/>
          <w:sz w:val="14"/>
        </w:rPr>
        <w:t xml:space="preserve"> </w:t>
      </w:r>
      <w:r>
        <w:rPr>
          <w:sz w:val="14"/>
        </w:rPr>
        <w:t>repeat</w:t>
      </w:r>
      <w:r>
        <w:rPr>
          <w:spacing w:val="-8"/>
          <w:sz w:val="14"/>
        </w:rPr>
        <w:t xml:space="preserve"> </w:t>
      </w:r>
      <w:r>
        <w:rPr>
          <w:sz w:val="14"/>
        </w:rPr>
        <w:t>exposure</w:t>
      </w:r>
      <w:r>
        <w:rPr>
          <w:spacing w:val="-8"/>
          <w:sz w:val="14"/>
        </w:rPr>
        <w:t xml:space="preserve"> </w:t>
      </w:r>
      <w:r>
        <w:rPr>
          <w:sz w:val="14"/>
        </w:rPr>
        <w:t>of</w:t>
      </w:r>
      <w:r>
        <w:rPr>
          <w:spacing w:val="-8"/>
          <w:sz w:val="14"/>
        </w:rPr>
        <w:t xml:space="preserve"> </w:t>
      </w:r>
      <w:r>
        <w:rPr>
          <w:sz w:val="14"/>
        </w:rPr>
        <w:t>their</w:t>
      </w:r>
      <w:r>
        <w:rPr>
          <w:spacing w:val="-8"/>
          <w:sz w:val="14"/>
        </w:rPr>
        <w:t xml:space="preserve"> </w:t>
      </w:r>
      <w:r>
        <w:rPr>
          <w:sz w:val="14"/>
        </w:rPr>
        <w:t>identities</w:t>
      </w:r>
      <w:r>
        <w:rPr>
          <w:spacing w:val="-8"/>
          <w:sz w:val="14"/>
        </w:rPr>
        <w:t xml:space="preserve"> </w:t>
      </w:r>
      <w:r>
        <w:rPr>
          <w:sz w:val="14"/>
        </w:rPr>
        <w:t>almost</w:t>
      </w:r>
      <w:r>
        <w:rPr>
          <w:spacing w:val="-8"/>
          <w:sz w:val="14"/>
        </w:rPr>
        <w:t xml:space="preserve"> </w:t>
      </w:r>
      <w:r>
        <w:rPr>
          <w:sz w:val="14"/>
        </w:rPr>
        <w:t>a</w:t>
      </w:r>
      <w:r>
        <w:rPr>
          <w:spacing w:val="-8"/>
          <w:sz w:val="14"/>
        </w:rPr>
        <w:t xml:space="preserve"> </w:t>
      </w:r>
      <w:r>
        <w:rPr>
          <w:sz w:val="14"/>
        </w:rPr>
        <w:t>decade</w:t>
      </w:r>
      <w:r>
        <w:rPr>
          <w:spacing w:val="-8"/>
          <w:sz w:val="14"/>
        </w:rPr>
        <w:t xml:space="preserve"> </w:t>
      </w:r>
      <w:r>
        <w:rPr>
          <w:sz w:val="14"/>
        </w:rPr>
        <w:t>after</w:t>
      </w:r>
      <w:r>
        <w:rPr>
          <w:spacing w:val="-9"/>
          <w:sz w:val="14"/>
        </w:rPr>
        <w:t xml:space="preserve"> </w:t>
      </w:r>
      <w:r>
        <w:rPr>
          <w:sz w:val="14"/>
        </w:rPr>
        <w:t>those</w:t>
      </w:r>
      <w:r>
        <w:rPr>
          <w:spacing w:val="40"/>
          <w:sz w:val="14"/>
        </w:rPr>
        <w:t xml:space="preserve"> </w:t>
      </w:r>
      <w:r>
        <w:rPr>
          <w:sz w:val="14"/>
        </w:rPr>
        <w:t>events</w:t>
      </w:r>
      <w:r>
        <w:rPr>
          <w:spacing w:val="-9"/>
          <w:sz w:val="14"/>
        </w:rPr>
        <w:t xml:space="preserve"> </w:t>
      </w:r>
      <w:r>
        <w:rPr>
          <w:sz w:val="14"/>
        </w:rPr>
        <w:t>occurred.</w:t>
      </w:r>
      <w:r>
        <w:rPr>
          <w:spacing w:val="-9"/>
          <w:sz w:val="14"/>
        </w:rPr>
        <w:t xml:space="preserve"> </w:t>
      </w:r>
      <w:r>
        <w:rPr>
          <w:sz w:val="14"/>
        </w:rPr>
        <w:t>Disclosure</w:t>
      </w:r>
      <w:r>
        <w:rPr>
          <w:spacing w:val="-9"/>
          <w:sz w:val="14"/>
        </w:rPr>
        <w:t xml:space="preserve"> </w:t>
      </w:r>
      <w:r>
        <w:rPr>
          <w:sz w:val="14"/>
        </w:rPr>
        <w:t>leading</w:t>
      </w:r>
      <w:r>
        <w:rPr>
          <w:spacing w:val="-8"/>
          <w:sz w:val="14"/>
        </w:rPr>
        <w:t xml:space="preserve"> </w:t>
      </w:r>
      <w:r>
        <w:rPr>
          <w:sz w:val="14"/>
        </w:rPr>
        <w:t>to</w:t>
      </w:r>
      <w:r>
        <w:rPr>
          <w:spacing w:val="-9"/>
          <w:sz w:val="14"/>
        </w:rPr>
        <w:t xml:space="preserve"> </w:t>
      </w:r>
      <w:r>
        <w:rPr>
          <w:sz w:val="14"/>
        </w:rPr>
        <w:t>revictimization</w:t>
      </w:r>
      <w:r>
        <w:rPr>
          <w:spacing w:val="-9"/>
          <w:sz w:val="14"/>
        </w:rPr>
        <w:t xml:space="preserve"> </w:t>
      </w:r>
      <w:r>
        <w:rPr>
          <w:sz w:val="14"/>
        </w:rPr>
        <w:t>would</w:t>
      </w:r>
      <w:r>
        <w:rPr>
          <w:spacing w:val="-9"/>
          <w:sz w:val="14"/>
        </w:rPr>
        <w:t xml:space="preserve"> </w:t>
      </w:r>
      <w:r>
        <w:rPr>
          <w:sz w:val="14"/>
        </w:rPr>
        <w:t>have</w:t>
      </w:r>
      <w:r>
        <w:rPr>
          <w:spacing w:val="-8"/>
          <w:sz w:val="14"/>
        </w:rPr>
        <w:t xml:space="preserve"> </w:t>
      </w:r>
      <w:r>
        <w:rPr>
          <w:sz w:val="14"/>
        </w:rPr>
        <w:t>run</w:t>
      </w:r>
      <w:r>
        <w:rPr>
          <w:spacing w:val="-9"/>
          <w:sz w:val="14"/>
        </w:rPr>
        <w:t xml:space="preserve"> </w:t>
      </w:r>
      <w:r>
        <w:rPr>
          <w:sz w:val="14"/>
        </w:rPr>
        <w:t>afoul</w:t>
      </w:r>
      <w:r>
        <w:rPr>
          <w:spacing w:val="-9"/>
          <w:sz w:val="14"/>
        </w:rPr>
        <w:t xml:space="preserve"> </w:t>
      </w:r>
      <w:r>
        <w:rPr>
          <w:sz w:val="14"/>
        </w:rPr>
        <w:t>of</w:t>
      </w:r>
      <w:r>
        <w:rPr>
          <w:spacing w:val="-9"/>
          <w:sz w:val="14"/>
        </w:rPr>
        <w:t xml:space="preserve"> </w:t>
      </w:r>
      <w:r>
        <w:rPr>
          <w:sz w:val="14"/>
        </w:rPr>
        <w:t>Wis-consin’s constitutional commitment to treating victims with “fairness, dignity and</w:t>
      </w:r>
      <w:r>
        <w:rPr>
          <w:spacing w:val="40"/>
          <w:sz w:val="14"/>
        </w:rPr>
        <w:t xml:space="preserve"> </w:t>
      </w:r>
      <w:r>
        <w:rPr>
          <w:sz w:val="14"/>
        </w:rPr>
        <w:t>respect</w:t>
      </w:r>
      <w:r>
        <w:rPr>
          <w:spacing w:val="-9"/>
          <w:sz w:val="14"/>
        </w:rPr>
        <w:t xml:space="preserve"> </w:t>
      </w:r>
      <w:r>
        <w:rPr>
          <w:sz w:val="14"/>
        </w:rPr>
        <w:t>for</w:t>
      </w:r>
      <w:r>
        <w:rPr>
          <w:spacing w:val="-9"/>
          <w:sz w:val="14"/>
        </w:rPr>
        <w:t xml:space="preserve"> </w:t>
      </w:r>
      <w:r>
        <w:rPr>
          <w:sz w:val="14"/>
        </w:rPr>
        <w:t>their</w:t>
      </w:r>
      <w:r>
        <w:rPr>
          <w:spacing w:val="-9"/>
          <w:sz w:val="14"/>
        </w:rPr>
        <w:t xml:space="preserve"> </w:t>
      </w:r>
      <w:r>
        <w:rPr>
          <w:sz w:val="14"/>
        </w:rPr>
        <w:t>privacy”</w:t>
      </w:r>
      <w:r>
        <w:rPr>
          <w:spacing w:val="-8"/>
          <w:sz w:val="14"/>
        </w:rPr>
        <w:t xml:space="preserve"> </w:t>
      </w:r>
      <w:r>
        <w:rPr>
          <w:sz w:val="14"/>
        </w:rPr>
        <w:t>under</w:t>
      </w:r>
      <w:r>
        <w:rPr>
          <w:spacing w:val="-9"/>
          <w:sz w:val="14"/>
        </w:rPr>
        <w:t xml:space="preserve"> </w:t>
      </w:r>
      <w:hyperlink r:id="rId642">
        <w:r>
          <w:rPr>
            <w:color w:val="0000E5"/>
            <w:sz w:val="14"/>
          </w:rPr>
          <w:t>Article</w:t>
        </w:r>
        <w:r>
          <w:rPr>
            <w:color w:val="0000E5"/>
            <w:spacing w:val="-9"/>
            <w:sz w:val="14"/>
          </w:rPr>
          <w:t xml:space="preserve"> </w:t>
        </w:r>
        <w:r>
          <w:rPr>
            <w:color w:val="0000E5"/>
            <w:sz w:val="14"/>
          </w:rPr>
          <w:t>I,</w:t>
        </w:r>
        <w:r>
          <w:rPr>
            <w:color w:val="0000E5"/>
            <w:spacing w:val="-9"/>
            <w:sz w:val="14"/>
          </w:rPr>
          <w:t xml:space="preserve"> </w:t>
        </w:r>
        <w:r>
          <w:rPr>
            <w:color w:val="0000E5"/>
            <w:sz w:val="14"/>
          </w:rPr>
          <w:t>section</w:t>
        </w:r>
        <w:r>
          <w:rPr>
            <w:color w:val="0000E5"/>
            <w:spacing w:val="-8"/>
            <w:sz w:val="14"/>
          </w:rPr>
          <w:t xml:space="preserve"> </w:t>
        </w:r>
        <w:r>
          <w:rPr>
            <w:color w:val="0000E5"/>
            <w:sz w:val="14"/>
          </w:rPr>
          <w:t>9m</w:t>
        </w:r>
      </w:hyperlink>
      <w:r>
        <w:rPr>
          <w:sz w:val="14"/>
        </w:rPr>
        <w:t>,</w:t>
      </w:r>
      <w:r>
        <w:rPr>
          <w:spacing w:val="-9"/>
          <w:sz w:val="14"/>
        </w:rPr>
        <w:t xml:space="preserve"> </w:t>
      </w:r>
      <w:r>
        <w:rPr>
          <w:sz w:val="14"/>
        </w:rPr>
        <w:t>of</w:t>
      </w:r>
      <w:r>
        <w:rPr>
          <w:spacing w:val="-9"/>
          <w:sz w:val="14"/>
        </w:rPr>
        <w:t xml:space="preserve"> </w:t>
      </w:r>
      <w:r>
        <w:rPr>
          <w:sz w:val="14"/>
        </w:rPr>
        <w:t>the</w:t>
      </w:r>
      <w:r>
        <w:rPr>
          <w:spacing w:val="-9"/>
          <w:sz w:val="14"/>
        </w:rPr>
        <w:t xml:space="preserve"> </w:t>
      </w:r>
      <w:r>
        <w:rPr>
          <w:sz w:val="14"/>
        </w:rPr>
        <w:t>Wisconsin</w:t>
      </w:r>
      <w:r>
        <w:rPr>
          <w:spacing w:val="-8"/>
          <w:sz w:val="14"/>
        </w:rPr>
        <w:t xml:space="preserve"> </w:t>
      </w:r>
      <w:r>
        <w:rPr>
          <w:sz w:val="14"/>
        </w:rPr>
        <w:t>Constitution.</w:t>
      </w:r>
      <w:r>
        <w:rPr>
          <w:spacing w:val="40"/>
          <w:sz w:val="14"/>
        </w:rPr>
        <w:t xml:space="preserve"> </w:t>
      </w:r>
      <w:r>
        <w:rPr>
          <w:sz w:val="14"/>
        </w:rPr>
        <w:t>Democratic</w:t>
      </w:r>
      <w:r>
        <w:rPr>
          <w:spacing w:val="-9"/>
          <w:sz w:val="14"/>
        </w:rPr>
        <w:t xml:space="preserve"> </w:t>
      </w:r>
      <w:r>
        <w:rPr>
          <w:sz w:val="14"/>
        </w:rPr>
        <w:t>Party</w:t>
      </w:r>
      <w:r>
        <w:rPr>
          <w:spacing w:val="-9"/>
          <w:sz w:val="14"/>
        </w:rPr>
        <w:t xml:space="preserve"> </w:t>
      </w:r>
      <w:r>
        <w:rPr>
          <w:sz w:val="14"/>
        </w:rPr>
        <w:t>of</w:t>
      </w:r>
      <w:r>
        <w:rPr>
          <w:spacing w:val="-9"/>
          <w:sz w:val="14"/>
        </w:rPr>
        <w:t xml:space="preserve"> </w:t>
      </w:r>
      <w:r>
        <w:rPr>
          <w:sz w:val="14"/>
        </w:rPr>
        <w:t>Wisconsin</w:t>
      </w:r>
      <w:r>
        <w:rPr>
          <w:spacing w:val="-8"/>
          <w:sz w:val="14"/>
        </w:rPr>
        <w:t xml:space="preserve"> </w:t>
      </w:r>
      <w:r>
        <w:rPr>
          <w:sz w:val="14"/>
        </w:rPr>
        <w:t>v.</w:t>
      </w:r>
      <w:r>
        <w:rPr>
          <w:spacing w:val="-9"/>
          <w:sz w:val="14"/>
        </w:rPr>
        <w:t xml:space="preserve"> </w:t>
      </w:r>
      <w:r>
        <w:rPr>
          <w:sz w:val="14"/>
        </w:rPr>
        <w:t>Department</w:t>
      </w:r>
      <w:r>
        <w:rPr>
          <w:spacing w:val="-9"/>
          <w:sz w:val="14"/>
        </w:rPr>
        <w:t xml:space="preserve"> </w:t>
      </w:r>
      <w:r>
        <w:rPr>
          <w:sz w:val="14"/>
        </w:rPr>
        <w:t>of</w:t>
      </w:r>
      <w:r>
        <w:rPr>
          <w:spacing w:val="-9"/>
          <w:sz w:val="14"/>
        </w:rPr>
        <w:t xml:space="preserve"> </w:t>
      </w:r>
      <w:r>
        <w:rPr>
          <w:sz w:val="14"/>
        </w:rPr>
        <w:t>Justice,</w:t>
      </w:r>
      <w:r>
        <w:rPr>
          <w:spacing w:val="-8"/>
          <w:sz w:val="14"/>
        </w:rPr>
        <w:t xml:space="preserve"> </w:t>
      </w:r>
      <w:hyperlink r:id="rId643">
        <w:r>
          <w:rPr>
            <w:color w:val="0000E5"/>
            <w:sz w:val="14"/>
          </w:rPr>
          <w:t>2016</w:t>
        </w:r>
        <w:r>
          <w:rPr>
            <w:color w:val="0000E5"/>
            <w:spacing w:val="-9"/>
            <w:sz w:val="14"/>
          </w:rPr>
          <w:t xml:space="preserve"> </w:t>
        </w:r>
        <w:r>
          <w:rPr>
            <w:color w:val="0000E5"/>
            <w:sz w:val="14"/>
          </w:rPr>
          <w:t>WI</w:t>
        </w:r>
        <w:r>
          <w:rPr>
            <w:color w:val="0000E5"/>
            <w:spacing w:val="-9"/>
            <w:sz w:val="14"/>
          </w:rPr>
          <w:t xml:space="preserve"> </w:t>
        </w:r>
        <w:r>
          <w:rPr>
            <w:color w:val="0000E5"/>
            <w:sz w:val="14"/>
          </w:rPr>
          <w:t>100</w:t>
        </w:r>
      </w:hyperlink>
      <w:r>
        <w:rPr>
          <w:sz w:val="14"/>
        </w:rPr>
        <w:t>,</w:t>
      </w:r>
      <w:r>
        <w:rPr>
          <w:spacing w:val="-9"/>
          <w:sz w:val="14"/>
        </w:rPr>
        <w:t xml:space="preserve"> </w:t>
      </w:r>
      <w:hyperlink r:id="rId644">
        <w:r>
          <w:rPr>
            <w:color w:val="0000E5"/>
            <w:sz w:val="14"/>
          </w:rPr>
          <w:t>372</w:t>
        </w:r>
        <w:r>
          <w:rPr>
            <w:color w:val="0000E5"/>
            <w:spacing w:val="-8"/>
            <w:sz w:val="14"/>
          </w:rPr>
          <w:t xml:space="preserve"> </w:t>
        </w:r>
        <w:r>
          <w:rPr>
            <w:color w:val="0000E5"/>
            <w:sz w:val="14"/>
          </w:rPr>
          <w:t>Wis.</w:t>
        </w:r>
        <w:r>
          <w:rPr>
            <w:color w:val="0000E5"/>
            <w:spacing w:val="-9"/>
            <w:sz w:val="14"/>
          </w:rPr>
          <w:t xml:space="preserve"> </w:t>
        </w:r>
        <w:r>
          <w:rPr>
            <w:color w:val="0000E5"/>
            <w:sz w:val="14"/>
          </w:rPr>
          <w:t>2d</w:t>
        </w:r>
      </w:hyperlink>
      <w:r>
        <w:rPr>
          <w:color w:val="0000E5"/>
          <w:spacing w:val="40"/>
          <w:sz w:val="14"/>
        </w:rPr>
        <w:t xml:space="preserve"> </w:t>
      </w:r>
      <w:hyperlink r:id="rId645">
        <w:r>
          <w:rPr>
            <w:color w:val="0000E5"/>
            <w:sz w:val="14"/>
          </w:rPr>
          <w:t>460</w:t>
        </w:r>
      </w:hyperlink>
      <w:r>
        <w:rPr>
          <w:sz w:val="14"/>
        </w:rPr>
        <w:t xml:space="preserve">, </w:t>
      </w:r>
      <w:hyperlink r:id="rId646">
        <w:r>
          <w:rPr>
            <w:color w:val="0000E5"/>
            <w:sz w:val="14"/>
          </w:rPr>
          <w:t>888 N.W.2d 584</w:t>
        </w:r>
      </w:hyperlink>
      <w:r>
        <w:rPr>
          <w:sz w:val="14"/>
        </w:rPr>
        <w:t xml:space="preserve">, </w:t>
      </w:r>
      <w:hyperlink r:id="rId647">
        <w:r>
          <w:rPr>
            <w:color w:val="0000E5"/>
            <w:sz w:val="14"/>
          </w:rPr>
          <w:t>14−2536</w:t>
        </w:r>
      </w:hyperlink>
      <w:r>
        <w:rPr>
          <w:sz w:val="14"/>
        </w:rPr>
        <w:t>.</w:t>
      </w:r>
    </w:p>
    <w:p w14:paraId="60BB23A2" w14:textId="77777777" w:rsidR="00153CA5" w:rsidRDefault="00C0532D">
      <w:pPr>
        <w:spacing w:before="6" w:line="218" w:lineRule="auto"/>
        <w:ind w:left="198" w:right="272" w:firstLine="139"/>
        <w:jc w:val="both"/>
        <w:rPr>
          <w:sz w:val="14"/>
        </w:rPr>
      </w:pPr>
      <w:r>
        <w:rPr>
          <w:sz w:val="14"/>
        </w:rPr>
        <w:t>When WERC had received detailed and specific complaints of past coercion in</w:t>
      </w:r>
      <w:r>
        <w:rPr>
          <w:spacing w:val="40"/>
          <w:sz w:val="14"/>
        </w:rPr>
        <w:t xml:space="preserve"> </w:t>
      </w:r>
      <w:r>
        <w:rPr>
          <w:sz w:val="14"/>
        </w:rPr>
        <w:t>other certification elections, a WERC employee lawfully performed the balancing</w:t>
      </w:r>
      <w:r>
        <w:rPr>
          <w:spacing w:val="40"/>
          <w:sz w:val="14"/>
        </w:rPr>
        <w:t xml:space="preserve"> </w:t>
      </w:r>
      <w:r>
        <w:rPr>
          <w:spacing w:val="-2"/>
          <w:sz w:val="14"/>
        </w:rPr>
        <w:t>test in</w:t>
      </w:r>
      <w:r>
        <w:rPr>
          <w:spacing w:val="-3"/>
          <w:sz w:val="14"/>
        </w:rPr>
        <w:t xml:space="preserve"> </w:t>
      </w:r>
      <w:r>
        <w:rPr>
          <w:spacing w:val="-2"/>
          <w:sz w:val="14"/>
        </w:rPr>
        <w:t>concluding</w:t>
      </w:r>
      <w:r>
        <w:rPr>
          <w:spacing w:val="-3"/>
          <w:sz w:val="14"/>
        </w:rPr>
        <w:t xml:space="preserve"> </w:t>
      </w:r>
      <w:r>
        <w:rPr>
          <w:spacing w:val="-2"/>
          <w:sz w:val="14"/>
        </w:rPr>
        <w:t>that</w:t>
      </w:r>
      <w:r>
        <w:rPr>
          <w:spacing w:val="-3"/>
          <w:sz w:val="14"/>
        </w:rPr>
        <w:t xml:space="preserve"> </w:t>
      </w:r>
      <w:r>
        <w:rPr>
          <w:spacing w:val="-2"/>
          <w:sz w:val="14"/>
        </w:rPr>
        <w:t>the</w:t>
      </w:r>
      <w:r>
        <w:rPr>
          <w:spacing w:val="-3"/>
          <w:sz w:val="14"/>
        </w:rPr>
        <w:t xml:space="preserve"> </w:t>
      </w:r>
      <w:r>
        <w:rPr>
          <w:spacing w:val="-2"/>
          <w:sz w:val="14"/>
        </w:rPr>
        <w:t>public</w:t>
      </w:r>
      <w:r>
        <w:rPr>
          <w:spacing w:val="-3"/>
          <w:sz w:val="14"/>
        </w:rPr>
        <w:t xml:space="preserve"> </w:t>
      </w:r>
      <w:r>
        <w:rPr>
          <w:spacing w:val="-2"/>
          <w:sz w:val="14"/>
        </w:rPr>
        <w:t>interest</w:t>
      </w:r>
      <w:r>
        <w:rPr>
          <w:spacing w:val="-3"/>
          <w:sz w:val="14"/>
        </w:rPr>
        <w:t xml:space="preserve"> </w:t>
      </w:r>
      <w:r>
        <w:rPr>
          <w:spacing w:val="-2"/>
          <w:sz w:val="14"/>
        </w:rPr>
        <w:t>in</w:t>
      </w:r>
      <w:r>
        <w:rPr>
          <w:spacing w:val="-3"/>
          <w:sz w:val="14"/>
        </w:rPr>
        <w:t xml:space="preserve"> </w:t>
      </w:r>
      <w:r>
        <w:rPr>
          <w:spacing w:val="-2"/>
          <w:sz w:val="14"/>
        </w:rPr>
        <w:t>elections</w:t>
      </w:r>
      <w:r>
        <w:rPr>
          <w:spacing w:val="-3"/>
          <w:sz w:val="14"/>
        </w:rPr>
        <w:t xml:space="preserve"> </w:t>
      </w:r>
      <w:r>
        <w:rPr>
          <w:spacing w:val="-2"/>
          <w:sz w:val="14"/>
        </w:rPr>
        <w:t>free</w:t>
      </w:r>
      <w:r>
        <w:rPr>
          <w:spacing w:val="-3"/>
          <w:sz w:val="14"/>
        </w:rPr>
        <w:t xml:space="preserve"> </w:t>
      </w:r>
      <w:r>
        <w:rPr>
          <w:spacing w:val="-2"/>
          <w:sz w:val="14"/>
        </w:rPr>
        <w:t>from</w:t>
      </w:r>
      <w:r>
        <w:rPr>
          <w:spacing w:val="-3"/>
          <w:sz w:val="14"/>
        </w:rPr>
        <w:t xml:space="preserve"> </w:t>
      </w:r>
      <w:r>
        <w:rPr>
          <w:spacing w:val="-2"/>
          <w:sz w:val="14"/>
        </w:rPr>
        <w:t>voter</w:t>
      </w:r>
      <w:r>
        <w:rPr>
          <w:spacing w:val="-3"/>
          <w:sz w:val="14"/>
        </w:rPr>
        <w:t xml:space="preserve"> </w:t>
      </w:r>
      <w:r>
        <w:rPr>
          <w:spacing w:val="-2"/>
          <w:sz w:val="14"/>
        </w:rPr>
        <w:t>intimidation</w:t>
      </w:r>
      <w:r>
        <w:rPr>
          <w:spacing w:val="-3"/>
          <w:sz w:val="14"/>
        </w:rPr>
        <w:t xml:space="preserve"> </w:t>
      </w:r>
      <w:r>
        <w:rPr>
          <w:spacing w:val="-2"/>
          <w:sz w:val="14"/>
        </w:rPr>
        <w:t>and</w:t>
      </w:r>
      <w:r>
        <w:rPr>
          <w:spacing w:val="40"/>
          <w:sz w:val="14"/>
        </w:rPr>
        <w:t xml:space="preserve"> </w:t>
      </w:r>
      <w:r>
        <w:rPr>
          <w:sz w:val="14"/>
        </w:rPr>
        <w:t>coercion</w:t>
      </w:r>
      <w:r>
        <w:rPr>
          <w:spacing w:val="-5"/>
          <w:sz w:val="14"/>
        </w:rPr>
        <w:t xml:space="preserve"> </w:t>
      </w:r>
      <w:r>
        <w:rPr>
          <w:sz w:val="14"/>
        </w:rPr>
        <w:t>outweighed</w:t>
      </w:r>
      <w:r>
        <w:rPr>
          <w:spacing w:val="-6"/>
          <w:sz w:val="14"/>
        </w:rPr>
        <w:t xml:space="preserve"> </w:t>
      </w:r>
      <w:r>
        <w:rPr>
          <w:sz w:val="14"/>
        </w:rPr>
        <w:t>the</w:t>
      </w:r>
      <w:r>
        <w:rPr>
          <w:spacing w:val="-7"/>
          <w:sz w:val="14"/>
        </w:rPr>
        <w:t xml:space="preserve"> </w:t>
      </w:r>
      <w:r>
        <w:rPr>
          <w:sz w:val="14"/>
        </w:rPr>
        <w:t>public</w:t>
      </w:r>
      <w:r>
        <w:rPr>
          <w:spacing w:val="-7"/>
          <w:sz w:val="14"/>
        </w:rPr>
        <w:t xml:space="preserve"> </w:t>
      </w:r>
      <w:r>
        <w:rPr>
          <w:sz w:val="14"/>
        </w:rPr>
        <w:t>interest</w:t>
      </w:r>
      <w:r>
        <w:rPr>
          <w:spacing w:val="-7"/>
          <w:sz w:val="14"/>
        </w:rPr>
        <w:t xml:space="preserve"> </w:t>
      </w:r>
      <w:r>
        <w:rPr>
          <w:sz w:val="14"/>
        </w:rPr>
        <w:t>in</w:t>
      </w:r>
      <w:r>
        <w:rPr>
          <w:spacing w:val="-7"/>
          <w:sz w:val="14"/>
        </w:rPr>
        <w:t xml:space="preserve"> </w:t>
      </w:r>
      <w:r>
        <w:rPr>
          <w:sz w:val="14"/>
        </w:rPr>
        <w:t>favor</w:t>
      </w:r>
      <w:r>
        <w:rPr>
          <w:spacing w:val="-7"/>
          <w:sz w:val="14"/>
        </w:rPr>
        <w:t xml:space="preserve"> </w:t>
      </w:r>
      <w:r>
        <w:rPr>
          <w:sz w:val="14"/>
        </w:rPr>
        <w:t>of</w:t>
      </w:r>
      <w:r>
        <w:rPr>
          <w:spacing w:val="-7"/>
          <w:sz w:val="14"/>
        </w:rPr>
        <w:t xml:space="preserve"> </w:t>
      </w:r>
      <w:r>
        <w:rPr>
          <w:sz w:val="14"/>
        </w:rPr>
        <w:t>openness</w:t>
      </w:r>
      <w:r>
        <w:rPr>
          <w:spacing w:val="-7"/>
          <w:sz w:val="14"/>
        </w:rPr>
        <w:t xml:space="preserve"> </w:t>
      </w:r>
      <w:r>
        <w:rPr>
          <w:sz w:val="14"/>
        </w:rPr>
        <w:t>of</w:t>
      </w:r>
      <w:r>
        <w:rPr>
          <w:spacing w:val="-7"/>
          <w:sz w:val="14"/>
        </w:rPr>
        <w:t xml:space="preserve"> </w:t>
      </w:r>
      <w:r>
        <w:rPr>
          <w:sz w:val="14"/>
        </w:rPr>
        <w:t>public</w:t>
      </w:r>
      <w:r>
        <w:rPr>
          <w:spacing w:val="-7"/>
          <w:sz w:val="14"/>
        </w:rPr>
        <w:t xml:space="preserve"> </w:t>
      </w:r>
      <w:r>
        <w:rPr>
          <w:sz w:val="14"/>
        </w:rPr>
        <w:t>records.</w:t>
      </w:r>
      <w:r>
        <w:rPr>
          <w:spacing w:val="23"/>
          <w:sz w:val="14"/>
        </w:rPr>
        <w:t xml:space="preserve"> </w:t>
      </w:r>
      <w:r>
        <w:rPr>
          <w:sz w:val="14"/>
        </w:rPr>
        <w:t>The</w:t>
      </w:r>
      <w:r>
        <w:rPr>
          <w:spacing w:val="40"/>
          <w:sz w:val="14"/>
        </w:rPr>
        <w:t xml:space="preserve"> </w:t>
      </w:r>
      <w:r>
        <w:rPr>
          <w:sz w:val="14"/>
        </w:rPr>
        <w:t>public</w:t>
      </w:r>
      <w:r>
        <w:rPr>
          <w:spacing w:val="-5"/>
          <w:sz w:val="14"/>
        </w:rPr>
        <w:t xml:space="preserve"> </w:t>
      </w:r>
      <w:r>
        <w:rPr>
          <w:sz w:val="14"/>
        </w:rPr>
        <w:t>interest</w:t>
      </w:r>
      <w:r>
        <w:rPr>
          <w:spacing w:val="-6"/>
          <w:sz w:val="14"/>
        </w:rPr>
        <w:t xml:space="preserve"> </w:t>
      </w:r>
      <w:r>
        <w:rPr>
          <w:sz w:val="14"/>
        </w:rPr>
        <w:t>in</w:t>
      </w:r>
      <w:r>
        <w:rPr>
          <w:spacing w:val="-6"/>
          <w:sz w:val="14"/>
        </w:rPr>
        <w:t xml:space="preserve"> </w:t>
      </w:r>
      <w:r>
        <w:rPr>
          <w:sz w:val="14"/>
        </w:rPr>
        <w:t>certification</w:t>
      </w:r>
      <w:r>
        <w:rPr>
          <w:spacing w:val="-6"/>
          <w:sz w:val="14"/>
        </w:rPr>
        <w:t xml:space="preserve"> </w:t>
      </w:r>
      <w:r>
        <w:rPr>
          <w:sz w:val="14"/>
        </w:rPr>
        <w:t>elections</w:t>
      </w:r>
      <w:r>
        <w:rPr>
          <w:spacing w:val="-6"/>
          <w:sz w:val="14"/>
        </w:rPr>
        <w:t xml:space="preserve"> </w:t>
      </w:r>
      <w:r>
        <w:rPr>
          <w:sz w:val="14"/>
        </w:rPr>
        <w:t>that</w:t>
      </w:r>
      <w:r>
        <w:rPr>
          <w:spacing w:val="-6"/>
          <w:sz w:val="14"/>
        </w:rPr>
        <w:t xml:space="preserve"> </w:t>
      </w:r>
      <w:r>
        <w:rPr>
          <w:sz w:val="14"/>
        </w:rPr>
        <w:t>are</w:t>
      </w:r>
      <w:r>
        <w:rPr>
          <w:spacing w:val="-6"/>
          <w:sz w:val="14"/>
        </w:rPr>
        <w:t xml:space="preserve"> </w:t>
      </w:r>
      <w:r>
        <w:rPr>
          <w:sz w:val="14"/>
        </w:rPr>
        <w:t>free</w:t>
      </w:r>
      <w:r>
        <w:rPr>
          <w:spacing w:val="-6"/>
          <w:sz w:val="14"/>
        </w:rPr>
        <w:t xml:space="preserve"> </w:t>
      </w:r>
      <w:r>
        <w:rPr>
          <w:sz w:val="14"/>
        </w:rPr>
        <w:t>from</w:t>
      </w:r>
      <w:r>
        <w:rPr>
          <w:spacing w:val="-6"/>
          <w:sz w:val="14"/>
        </w:rPr>
        <w:t xml:space="preserve"> </w:t>
      </w:r>
      <w:r>
        <w:rPr>
          <w:sz w:val="14"/>
        </w:rPr>
        <w:t>intimidation</w:t>
      </w:r>
      <w:r>
        <w:rPr>
          <w:spacing w:val="-6"/>
          <w:sz w:val="14"/>
        </w:rPr>
        <w:t xml:space="preserve"> </w:t>
      </w:r>
      <w:r>
        <w:rPr>
          <w:sz w:val="14"/>
        </w:rPr>
        <w:t>and</w:t>
      </w:r>
      <w:r>
        <w:rPr>
          <w:spacing w:val="-6"/>
          <w:sz w:val="14"/>
        </w:rPr>
        <w:t xml:space="preserve"> </w:t>
      </w:r>
      <w:r>
        <w:rPr>
          <w:sz w:val="14"/>
        </w:rPr>
        <w:t>coercion</w:t>
      </w:r>
      <w:r>
        <w:rPr>
          <w:spacing w:val="40"/>
          <w:sz w:val="14"/>
        </w:rPr>
        <w:t xml:space="preserve"> </w:t>
      </w:r>
      <w:r>
        <w:rPr>
          <w:spacing w:val="-2"/>
          <w:sz w:val="14"/>
        </w:rPr>
        <w:t>is</w:t>
      </w:r>
      <w:r>
        <w:rPr>
          <w:spacing w:val="-3"/>
          <w:sz w:val="14"/>
        </w:rPr>
        <w:t xml:space="preserve"> </w:t>
      </w:r>
      <w:r>
        <w:rPr>
          <w:spacing w:val="-2"/>
          <w:sz w:val="14"/>
        </w:rPr>
        <w:t>evidenced</w:t>
      </w:r>
      <w:r>
        <w:rPr>
          <w:spacing w:val="-4"/>
          <w:sz w:val="14"/>
        </w:rPr>
        <w:t xml:space="preserve"> </w:t>
      </w:r>
      <w:r>
        <w:rPr>
          <w:spacing w:val="-2"/>
          <w:sz w:val="14"/>
        </w:rPr>
        <w:t>by</w:t>
      </w:r>
      <w:r>
        <w:rPr>
          <w:spacing w:val="-4"/>
          <w:sz w:val="14"/>
        </w:rPr>
        <w:t xml:space="preserve"> </w:t>
      </w:r>
      <w:r>
        <w:rPr>
          <w:spacing w:val="-2"/>
          <w:sz w:val="14"/>
        </w:rPr>
        <w:t>the</w:t>
      </w:r>
      <w:r>
        <w:rPr>
          <w:spacing w:val="-4"/>
          <w:sz w:val="14"/>
        </w:rPr>
        <w:t xml:space="preserve"> </w:t>
      </w:r>
      <w:r>
        <w:rPr>
          <w:spacing w:val="-2"/>
          <w:sz w:val="14"/>
        </w:rPr>
        <w:t>requirement</w:t>
      </w:r>
      <w:r>
        <w:rPr>
          <w:spacing w:val="-4"/>
          <w:sz w:val="14"/>
        </w:rPr>
        <w:t xml:space="preserve"> </w:t>
      </w:r>
      <w:r>
        <w:rPr>
          <w:spacing w:val="-2"/>
          <w:sz w:val="14"/>
        </w:rPr>
        <w:t>that</w:t>
      </w:r>
      <w:r>
        <w:rPr>
          <w:spacing w:val="-4"/>
          <w:sz w:val="14"/>
        </w:rPr>
        <w:t xml:space="preserve"> </w:t>
      </w:r>
      <w:r>
        <w:rPr>
          <w:spacing w:val="-2"/>
          <w:sz w:val="14"/>
        </w:rPr>
        <w:t>those</w:t>
      </w:r>
      <w:r>
        <w:rPr>
          <w:spacing w:val="-4"/>
          <w:sz w:val="14"/>
        </w:rPr>
        <w:t xml:space="preserve"> </w:t>
      </w:r>
      <w:r>
        <w:rPr>
          <w:spacing w:val="-2"/>
          <w:sz w:val="14"/>
        </w:rPr>
        <w:t>elections</w:t>
      </w:r>
      <w:r>
        <w:rPr>
          <w:spacing w:val="-4"/>
          <w:sz w:val="14"/>
        </w:rPr>
        <w:t xml:space="preserve"> </w:t>
      </w:r>
      <w:r>
        <w:rPr>
          <w:spacing w:val="-2"/>
          <w:sz w:val="14"/>
        </w:rPr>
        <w:t>be</w:t>
      </w:r>
      <w:r>
        <w:rPr>
          <w:spacing w:val="-4"/>
          <w:sz w:val="14"/>
        </w:rPr>
        <w:t xml:space="preserve"> </w:t>
      </w:r>
      <w:r>
        <w:rPr>
          <w:spacing w:val="-2"/>
          <w:sz w:val="14"/>
        </w:rPr>
        <w:t>conducted</w:t>
      </w:r>
      <w:r>
        <w:rPr>
          <w:spacing w:val="-4"/>
          <w:sz w:val="14"/>
        </w:rPr>
        <w:t xml:space="preserve"> </w:t>
      </w:r>
      <w:r>
        <w:rPr>
          <w:spacing w:val="-2"/>
          <w:sz w:val="14"/>
        </w:rPr>
        <w:t>by</w:t>
      </w:r>
      <w:r>
        <w:rPr>
          <w:spacing w:val="-5"/>
          <w:sz w:val="14"/>
        </w:rPr>
        <w:t xml:space="preserve"> </w:t>
      </w:r>
      <w:r>
        <w:rPr>
          <w:spacing w:val="-2"/>
          <w:sz w:val="14"/>
        </w:rPr>
        <w:t>secret</w:t>
      </w:r>
      <w:r>
        <w:rPr>
          <w:spacing w:val="-5"/>
          <w:sz w:val="14"/>
        </w:rPr>
        <w:t xml:space="preserve"> </w:t>
      </w:r>
      <w:r>
        <w:rPr>
          <w:spacing w:val="-2"/>
          <w:sz w:val="14"/>
        </w:rPr>
        <w:t>ballot</w:t>
      </w:r>
      <w:r>
        <w:rPr>
          <w:spacing w:val="-5"/>
          <w:sz w:val="14"/>
        </w:rPr>
        <w:t xml:space="preserve"> </w:t>
      </w:r>
      <w:r>
        <w:rPr>
          <w:spacing w:val="-2"/>
          <w:sz w:val="14"/>
        </w:rPr>
        <w:t>and</w:t>
      </w:r>
      <w:r>
        <w:rPr>
          <w:spacing w:val="40"/>
          <w:sz w:val="14"/>
        </w:rPr>
        <w:t xml:space="preserve"> </w:t>
      </w:r>
      <w:r>
        <w:rPr>
          <w:sz w:val="14"/>
        </w:rPr>
        <w:t>free from prohibited practices.</w:t>
      </w:r>
      <w:r>
        <w:rPr>
          <w:spacing w:val="40"/>
          <w:sz w:val="14"/>
        </w:rPr>
        <w:t xml:space="preserve"> </w:t>
      </w:r>
      <w:r>
        <w:rPr>
          <w:sz w:val="14"/>
        </w:rPr>
        <w:t>The public interest in elections that are free from</w:t>
      </w:r>
      <w:r>
        <w:rPr>
          <w:spacing w:val="40"/>
          <w:sz w:val="14"/>
        </w:rPr>
        <w:t xml:space="preserve"> </w:t>
      </w:r>
      <w:r>
        <w:rPr>
          <w:sz w:val="14"/>
        </w:rPr>
        <w:t>intimidation and coercion outweighs the public interest in favor of open public</w:t>
      </w:r>
      <w:r>
        <w:rPr>
          <w:spacing w:val="40"/>
          <w:sz w:val="14"/>
        </w:rPr>
        <w:t xml:space="preserve"> </w:t>
      </w:r>
      <w:r>
        <w:rPr>
          <w:sz w:val="14"/>
        </w:rPr>
        <w:t>records under the circumstances presented in this case.</w:t>
      </w:r>
      <w:r>
        <w:rPr>
          <w:spacing w:val="38"/>
          <w:sz w:val="14"/>
        </w:rPr>
        <w:t xml:space="preserve"> </w:t>
      </w:r>
      <w:r>
        <w:rPr>
          <w:sz w:val="14"/>
        </w:rPr>
        <w:t>Madison Teachers, Inc. v.</w:t>
      </w:r>
      <w:r>
        <w:rPr>
          <w:spacing w:val="40"/>
          <w:sz w:val="14"/>
        </w:rPr>
        <w:t xml:space="preserve"> </w:t>
      </w:r>
      <w:r>
        <w:rPr>
          <w:sz w:val="14"/>
        </w:rPr>
        <w:t xml:space="preserve">Scott, </w:t>
      </w:r>
      <w:hyperlink r:id="rId648">
        <w:r>
          <w:rPr>
            <w:color w:val="0000E5"/>
            <w:sz w:val="14"/>
          </w:rPr>
          <w:t>2018 WI 11</w:t>
        </w:r>
      </w:hyperlink>
      <w:r>
        <w:rPr>
          <w:sz w:val="14"/>
        </w:rPr>
        <w:t xml:space="preserve">, </w:t>
      </w:r>
      <w:hyperlink r:id="rId649">
        <w:r>
          <w:rPr>
            <w:color w:val="0000E5"/>
            <w:sz w:val="14"/>
          </w:rPr>
          <w:t>379 Wis. 2d 439</w:t>
        </w:r>
      </w:hyperlink>
      <w:r>
        <w:rPr>
          <w:sz w:val="14"/>
        </w:rPr>
        <w:t xml:space="preserve">, </w:t>
      </w:r>
      <w:hyperlink r:id="rId650">
        <w:r>
          <w:rPr>
            <w:color w:val="0000E5"/>
            <w:sz w:val="14"/>
          </w:rPr>
          <w:t>906 N.W.2d 436</w:t>
        </w:r>
      </w:hyperlink>
      <w:r>
        <w:rPr>
          <w:sz w:val="14"/>
        </w:rPr>
        <w:t xml:space="preserve">, </w:t>
      </w:r>
      <w:hyperlink r:id="rId651">
        <w:r>
          <w:rPr>
            <w:color w:val="0000E5"/>
            <w:sz w:val="14"/>
          </w:rPr>
          <w:t>16−2214</w:t>
        </w:r>
      </w:hyperlink>
      <w:r>
        <w:rPr>
          <w:sz w:val="14"/>
        </w:rPr>
        <w:t>.</w:t>
      </w:r>
    </w:p>
    <w:p w14:paraId="0652F4C4" w14:textId="77777777" w:rsidR="00153CA5" w:rsidRDefault="00C0532D">
      <w:pPr>
        <w:spacing w:before="4" w:line="218" w:lineRule="auto"/>
        <w:ind w:left="198" w:right="272" w:firstLine="139"/>
        <w:jc w:val="both"/>
        <w:rPr>
          <w:sz w:val="14"/>
        </w:rPr>
      </w:pPr>
      <w:r>
        <w:rPr>
          <w:sz w:val="14"/>
        </w:rPr>
        <w:t>Sub.</w:t>
      </w:r>
      <w:r>
        <w:rPr>
          <w:spacing w:val="-3"/>
          <w:sz w:val="14"/>
        </w:rPr>
        <w:t xml:space="preserve"> </w:t>
      </w:r>
      <w:r>
        <w:rPr>
          <w:sz w:val="14"/>
        </w:rPr>
        <w:t>(3)</w:t>
      </w:r>
      <w:r>
        <w:rPr>
          <w:spacing w:val="-3"/>
          <w:sz w:val="14"/>
        </w:rPr>
        <w:t xml:space="preserve"> </w:t>
      </w:r>
      <w:r>
        <w:rPr>
          <w:sz w:val="14"/>
        </w:rPr>
        <w:t>(a)</w:t>
      </w:r>
      <w:r>
        <w:rPr>
          <w:spacing w:val="-3"/>
          <w:sz w:val="14"/>
        </w:rPr>
        <w:t xml:space="preserve"> </w:t>
      </w:r>
      <w:r>
        <w:rPr>
          <w:sz w:val="14"/>
        </w:rPr>
        <w:t>defers</w:t>
      </w:r>
      <w:r>
        <w:rPr>
          <w:spacing w:val="-3"/>
          <w:sz w:val="14"/>
        </w:rPr>
        <w:t xml:space="preserve"> </w:t>
      </w:r>
      <w:r>
        <w:rPr>
          <w:sz w:val="14"/>
        </w:rPr>
        <w:t>to</w:t>
      </w:r>
      <w:r>
        <w:rPr>
          <w:spacing w:val="-3"/>
          <w:sz w:val="14"/>
        </w:rPr>
        <w:t xml:space="preserve"> </w:t>
      </w:r>
      <w:r>
        <w:rPr>
          <w:sz w:val="14"/>
        </w:rPr>
        <w:t>other</w:t>
      </w:r>
      <w:r>
        <w:rPr>
          <w:spacing w:val="-3"/>
          <w:sz w:val="14"/>
        </w:rPr>
        <w:t xml:space="preserve"> </w:t>
      </w:r>
      <w:r>
        <w:rPr>
          <w:sz w:val="14"/>
        </w:rPr>
        <w:t>statutes</w:t>
      </w:r>
      <w:r>
        <w:rPr>
          <w:spacing w:val="-3"/>
          <w:sz w:val="14"/>
        </w:rPr>
        <w:t xml:space="preserve"> </w:t>
      </w:r>
      <w:r>
        <w:rPr>
          <w:sz w:val="14"/>
        </w:rPr>
        <w:t>that</w:t>
      </w:r>
      <w:r>
        <w:rPr>
          <w:spacing w:val="-3"/>
          <w:sz w:val="14"/>
        </w:rPr>
        <w:t xml:space="preserve"> </w:t>
      </w:r>
      <w:r>
        <w:rPr>
          <w:sz w:val="14"/>
        </w:rPr>
        <w:t>specifically</w:t>
      </w:r>
      <w:r>
        <w:rPr>
          <w:spacing w:val="-3"/>
          <w:sz w:val="14"/>
        </w:rPr>
        <w:t xml:space="preserve"> </w:t>
      </w:r>
      <w:r>
        <w:rPr>
          <w:sz w:val="14"/>
        </w:rPr>
        <w:t>authorize</w:t>
      </w:r>
      <w:r>
        <w:rPr>
          <w:spacing w:val="-3"/>
          <w:sz w:val="14"/>
        </w:rPr>
        <w:t xml:space="preserve"> </w:t>
      </w:r>
      <w:r>
        <w:rPr>
          <w:sz w:val="14"/>
        </w:rPr>
        <w:t>records</w:t>
      </w:r>
      <w:r>
        <w:rPr>
          <w:spacing w:val="-3"/>
          <w:sz w:val="14"/>
        </w:rPr>
        <w:t xml:space="preserve"> </w:t>
      </w:r>
      <w:r>
        <w:rPr>
          <w:sz w:val="14"/>
        </w:rPr>
        <w:t>custodians</w:t>
      </w:r>
      <w:r>
        <w:rPr>
          <w:spacing w:val="40"/>
          <w:sz w:val="14"/>
        </w:rPr>
        <w:t xml:space="preserve"> </w:t>
      </w:r>
      <w:r>
        <w:rPr>
          <w:sz w:val="14"/>
        </w:rPr>
        <w:t>to charge fees for records that differ from the fees that the open records law itself</w:t>
      </w:r>
      <w:r>
        <w:rPr>
          <w:spacing w:val="40"/>
          <w:sz w:val="14"/>
        </w:rPr>
        <w:t xml:space="preserve"> </w:t>
      </w:r>
      <w:r>
        <w:rPr>
          <w:sz w:val="14"/>
        </w:rPr>
        <w:t>authorizes.</w:t>
      </w:r>
      <w:r>
        <w:rPr>
          <w:spacing w:val="40"/>
          <w:sz w:val="14"/>
        </w:rPr>
        <w:t xml:space="preserve"> </w:t>
      </w:r>
      <w:r>
        <w:rPr>
          <w:sz w:val="14"/>
        </w:rPr>
        <w:t>Section 343.24 (2m) grants the Department of Transportation (DOT)</w:t>
      </w:r>
      <w:r>
        <w:rPr>
          <w:spacing w:val="40"/>
          <w:sz w:val="14"/>
        </w:rPr>
        <w:t xml:space="preserve"> </w:t>
      </w:r>
      <w:r>
        <w:rPr>
          <w:sz w:val="14"/>
        </w:rPr>
        <w:t>authority</w:t>
      </w:r>
      <w:r>
        <w:rPr>
          <w:spacing w:val="-3"/>
          <w:sz w:val="14"/>
        </w:rPr>
        <w:t xml:space="preserve"> </w:t>
      </w:r>
      <w:r>
        <w:rPr>
          <w:sz w:val="14"/>
        </w:rPr>
        <w:t>to</w:t>
      </w:r>
      <w:r>
        <w:rPr>
          <w:spacing w:val="-3"/>
          <w:sz w:val="14"/>
        </w:rPr>
        <w:t xml:space="preserve"> </w:t>
      </w:r>
      <w:r>
        <w:rPr>
          <w:sz w:val="14"/>
        </w:rPr>
        <w:t>charge</w:t>
      </w:r>
      <w:r>
        <w:rPr>
          <w:spacing w:val="-3"/>
          <w:sz w:val="14"/>
        </w:rPr>
        <w:t xml:space="preserve"> </w:t>
      </w:r>
      <w:r>
        <w:rPr>
          <w:sz w:val="14"/>
        </w:rPr>
        <w:t>parties</w:t>
      </w:r>
      <w:r>
        <w:rPr>
          <w:spacing w:val="-3"/>
          <w:sz w:val="14"/>
        </w:rPr>
        <w:t xml:space="preserve"> </w:t>
      </w:r>
      <w:r>
        <w:rPr>
          <w:sz w:val="14"/>
        </w:rPr>
        <w:t>for</w:t>
      </w:r>
      <w:r>
        <w:rPr>
          <w:spacing w:val="-3"/>
          <w:sz w:val="14"/>
        </w:rPr>
        <w:t xml:space="preserve"> </w:t>
      </w:r>
      <w:r>
        <w:rPr>
          <w:sz w:val="14"/>
        </w:rPr>
        <w:t>inspecting</w:t>
      </w:r>
      <w:r>
        <w:rPr>
          <w:spacing w:val="-3"/>
          <w:sz w:val="14"/>
        </w:rPr>
        <w:t xml:space="preserve"> </w:t>
      </w:r>
      <w:r>
        <w:rPr>
          <w:sz w:val="14"/>
        </w:rPr>
        <w:t>accident</w:t>
      </w:r>
      <w:r>
        <w:rPr>
          <w:spacing w:val="-4"/>
          <w:sz w:val="14"/>
        </w:rPr>
        <w:t xml:space="preserve"> </w:t>
      </w:r>
      <w:r>
        <w:rPr>
          <w:sz w:val="14"/>
        </w:rPr>
        <w:t>reports.</w:t>
      </w:r>
      <w:r>
        <w:rPr>
          <w:spacing w:val="28"/>
          <w:sz w:val="14"/>
        </w:rPr>
        <w:t xml:space="preserve"> </w:t>
      </w:r>
      <w:r>
        <w:rPr>
          <w:sz w:val="14"/>
        </w:rPr>
        <w:t>Therefore,</w:t>
      </w:r>
      <w:r>
        <w:rPr>
          <w:spacing w:val="-4"/>
          <w:sz w:val="14"/>
        </w:rPr>
        <w:t xml:space="preserve"> </w:t>
      </w:r>
      <w:r>
        <w:rPr>
          <w:sz w:val="14"/>
        </w:rPr>
        <w:t>the</w:t>
      </w:r>
      <w:r>
        <w:rPr>
          <w:spacing w:val="-4"/>
          <w:sz w:val="14"/>
        </w:rPr>
        <w:t xml:space="preserve"> </w:t>
      </w:r>
      <w:r>
        <w:rPr>
          <w:sz w:val="14"/>
        </w:rPr>
        <w:t>requester</w:t>
      </w:r>
      <w:r>
        <w:rPr>
          <w:spacing w:val="40"/>
          <w:sz w:val="14"/>
        </w:rPr>
        <w:t xml:space="preserve"> </w:t>
      </w:r>
      <w:r>
        <w:rPr>
          <w:sz w:val="14"/>
        </w:rPr>
        <w:t>was not entitled to free access to DOT’s database because both Wisconsin open</w:t>
      </w:r>
      <w:r>
        <w:rPr>
          <w:spacing w:val="40"/>
          <w:sz w:val="14"/>
        </w:rPr>
        <w:t xml:space="preserve"> </w:t>
      </w:r>
      <w:r>
        <w:rPr>
          <w:sz w:val="14"/>
        </w:rPr>
        <w:t>records law and statutory authority permit DOT to charge access fees for certain</w:t>
      </w:r>
      <w:r>
        <w:rPr>
          <w:spacing w:val="40"/>
          <w:sz w:val="14"/>
        </w:rPr>
        <w:t xml:space="preserve"> </w:t>
      </w:r>
      <w:r>
        <w:rPr>
          <w:spacing w:val="-2"/>
          <w:sz w:val="14"/>
        </w:rPr>
        <w:t>records and</w:t>
      </w:r>
      <w:r>
        <w:rPr>
          <w:spacing w:val="-3"/>
          <w:sz w:val="14"/>
        </w:rPr>
        <w:t xml:space="preserve"> </w:t>
      </w:r>
      <w:r>
        <w:rPr>
          <w:spacing w:val="-2"/>
          <w:sz w:val="14"/>
        </w:rPr>
        <w:t>because</w:t>
      </w:r>
      <w:r>
        <w:rPr>
          <w:spacing w:val="-3"/>
          <w:sz w:val="14"/>
        </w:rPr>
        <w:t xml:space="preserve"> </w:t>
      </w:r>
      <w:r>
        <w:rPr>
          <w:spacing w:val="-2"/>
          <w:sz w:val="14"/>
        </w:rPr>
        <w:t>ca</w:t>
      </w:r>
      <w:r>
        <w:rPr>
          <w:spacing w:val="-2"/>
          <w:sz w:val="14"/>
        </w:rPr>
        <w:t>se</w:t>
      </w:r>
      <w:r>
        <w:rPr>
          <w:spacing w:val="-3"/>
          <w:sz w:val="14"/>
        </w:rPr>
        <w:t xml:space="preserve"> </w:t>
      </w:r>
      <w:r>
        <w:rPr>
          <w:spacing w:val="-2"/>
          <w:sz w:val="14"/>
        </w:rPr>
        <w:t>law</w:t>
      </w:r>
      <w:r>
        <w:rPr>
          <w:spacing w:val="-3"/>
          <w:sz w:val="14"/>
        </w:rPr>
        <w:t xml:space="preserve"> </w:t>
      </w:r>
      <w:r>
        <w:rPr>
          <w:spacing w:val="-2"/>
          <w:sz w:val="14"/>
        </w:rPr>
        <w:t>has</w:t>
      </w:r>
      <w:r>
        <w:rPr>
          <w:spacing w:val="-3"/>
          <w:sz w:val="14"/>
        </w:rPr>
        <w:t xml:space="preserve"> </w:t>
      </w:r>
      <w:r>
        <w:rPr>
          <w:spacing w:val="-2"/>
          <w:sz w:val="14"/>
        </w:rPr>
        <w:t>held</w:t>
      </w:r>
      <w:r>
        <w:rPr>
          <w:spacing w:val="-3"/>
          <w:sz w:val="14"/>
        </w:rPr>
        <w:t xml:space="preserve"> </w:t>
      </w:r>
      <w:r>
        <w:rPr>
          <w:spacing w:val="-2"/>
          <w:sz w:val="14"/>
        </w:rPr>
        <w:t>that</w:t>
      </w:r>
      <w:r>
        <w:rPr>
          <w:spacing w:val="-3"/>
          <w:sz w:val="14"/>
        </w:rPr>
        <w:t xml:space="preserve"> </w:t>
      </w:r>
      <w:r>
        <w:rPr>
          <w:spacing w:val="-2"/>
          <w:sz w:val="14"/>
        </w:rPr>
        <w:t>the</w:t>
      </w:r>
      <w:r>
        <w:rPr>
          <w:spacing w:val="-3"/>
          <w:sz w:val="14"/>
        </w:rPr>
        <w:t xml:space="preserve"> </w:t>
      </w:r>
      <w:r>
        <w:rPr>
          <w:spacing w:val="-2"/>
          <w:sz w:val="14"/>
        </w:rPr>
        <w:t>right</w:t>
      </w:r>
      <w:r>
        <w:rPr>
          <w:spacing w:val="-3"/>
          <w:sz w:val="14"/>
        </w:rPr>
        <w:t xml:space="preserve"> </w:t>
      </w:r>
      <w:r>
        <w:rPr>
          <w:spacing w:val="-2"/>
          <w:sz w:val="14"/>
        </w:rPr>
        <w:t>to</w:t>
      </w:r>
      <w:r>
        <w:rPr>
          <w:spacing w:val="-3"/>
          <w:sz w:val="14"/>
        </w:rPr>
        <w:t xml:space="preserve"> </w:t>
      </w:r>
      <w:r>
        <w:rPr>
          <w:spacing w:val="-2"/>
          <w:sz w:val="14"/>
        </w:rPr>
        <w:t>access</w:t>
      </w:r>
      <w:r>
        <w:rPr>
          <w:spacing w:val="-3"/>
          <w:sz w:val="14"/>
        </w:rPr>
        <w:t xml:space="preserve"> </w:t>
      </w:r>
      <w:r>
        <w:rPr>
          <w:spacing w:val="-2"/>
          <w:sz w:val="14"/>
        </w:rPr>
        <w:t>records</w:t>
      </w:r>
      <w:r>
        <w:rPr>
          <w:spacing w:val="-3"/>
          <w:sz w:val="14"/>
        </w:rPr>
        <w:t xml:space="preserve"> </w:t>
      </w:r>
      <w:r>
        <w:rPr>
          <w:spacing w:val="-2"/>
          <w:sz w:val="14"/>
        </w:rPr>
        <w:t>does</w:t>
      </w:r>
      <w:r>
        <w:rPr>
          <w:spacing w:val="-3"/>
          <w:sz w:val="14"/>
        </w:rPr>
        <w:t xml:space="preserve"> </w:t>
      </w:r>
      <w:r>
        <w:rPr>
          <w:spacing w:val="-2"/>
          <w:sz w:val="14"/>
        </w:rPr>
        <w:t>not</w:t>
      </w:r>
      <w:r>
        <w:rPr>
          <w:spacing w:val="-3"/>
          <w:sz w:val="14"/>
        </w:rPr>
        <w:t xml:space="preserve"> </w:t>
      </w:r>
      <w:r>
        <w:rPr>
          <w:spacing w:val="-2"/>
          <w:sz w:val="14"/>
        </w:rPr>
        <w:t>extend</w:t>
      </w:r>
      <w:r>
        <w:rPr>
          <w:spacing w:val="40"/>
          <w:sz w:val="14"/>
        </w:rPr>
        <w:t xml:space="preserve"> </w:t>
      </w:r>
      <w:r>
        <w:rPr>
          <w:sz w:val="14"/>
        </w:rPr>
        <w:t>to</w:t>
      </w:r>
      <w:r>
        <w:rPr>
          <w:spacing w:val="-2"/>
          <w:sz w:val="14"/>
        </w:rPr>
        <w:t xml:space="preserve"> </w:t>
      </w:r>
      <w:r>
        <w:rPr>
          <w:sz w:val="14"/>
        </w:rPr>
        <w:t>the</w:t>
      </w:r>
      <w:r>
        <w:rPr>
          <w:spacing w:val="-1"/>
          <w:sz w:val="14"/>
        </w:rPr>
        <w:t xml:space="preserve"> </w:t>
      </w:r>
      <w:r>
        <w:rPr>
          <w:sz w:val="14"/>
        </w:rPr>
        <w:t>right</w:t>
      </w:r>
      <w:r>
        <w:rPr>
          <w:spacing w:val="-1"/>
          <w:sz w:val="14"/>
        </w:rPr>
        <w:t xml:space="preserve"> </w:t>
      </w:r>
      <w:r>
        <w:rPr>
          <w:sz w:val="14"/>
        </w:rPr>
        <w:t>to</w:t>
      </w:r>
      <w:r>
        <w:rPr>
          <w:spacing w:val="-1"/>
          <w:sz w:val="14"/>
        </w:rPr>
        <w:t xml:space="preserve"> </w:t>
      </w:r>
      <w:r>
        <w:rPr>
          <w:sz w:val="14"/>
        </w:rPr>
        <w:t>access</w:t>
      </w:r>
      <w:r>
        <w:rPr>
          <w:spacing w:val="-1"/>
          <w:sz w:val="14"/>
        </w:rPr>
        <w:t xml:space="preserve"> </w:t>
      </w:r>
      <w:r>
        <w:rPr>
          <w:sz w:val="14"/>
        </w:rPr>
        <w:t>databases.</w:t>
      </w:r>
      <w:r>
        <w:rPr>
          <w:spacing w:val="33"/>
          <w:sz w:val="14"/>
        </w:rPr>
        <w:t xml:space="preserve"> </w:t>
      </w:r>
      <w:r>
        <w:rPr>
          <w:sz w:val="14"/>
        </w:rPr>
        <w:t>Media</w:t>
      </w:r>
      <w:r>
        <w:rPr>
          <w:spacing w:val="-1"/>
          <w:sz w:val="14"/>
        </w:rPr>
        <w:t xml:space="preserve"> </w:t>
      </w:r>
      <w:r>
        <w:rPr>
          <w:sz w:val="14"/>
        </w:rPr>
        <w:t>Placement</w:t>
      </w:r>
      <w:r>
        <w:rPr>
          <w:spacing w:val="-1"/>
          <w:sz w:val="14"/>
        </w:rPr>
        <w:t xml:space="preserve"> </w:t>
      </w:r>
      <w:r>
        <w:rPr>
          <w:sz w:val="14"/>
        </w:rPr>
        <w:t>Services,</w:t>
      </w:r>
      <w:r>
        <w:rPr>
          <w:spacing w:val="-1"/>
          <w:sz w:val="14"/>
        </w:rPr>
        <w:t xml:space="preserve"> </w:t>
      </w:r>
      <w:r>
        <w:rPr>
          <w:sz w:val="14"/>
        </w:rPr>
        <w:t>Inc.</w:t>
      </w:r>
      <w:r>
        <w:rPr>
          <w:spacing w:val="-1"/>
          <w:sz w:val="14"/>
        </w:rPr>
        <w:t xml:space="preserve"> </w:t>
      </w:r>
      <w:r>
        <w:rPr>
          <w:sz w:val="14"/>
        </w:rPr>
        <w:t>v.</w:t>
      </w:r>
      <w:r>
        <w:rPr>
          <w:spacing w:val="-3"/>
          <w:sz w:val="14"/>
        </w:rPr>
        <w:t xml:space="preserve"> </w:t>
      </w:r>
      <w:r>
        <w:rPr>
          <w:sz w:val="14"/>
        </w:rPr>
        <w:t>DOT,</w:t>
      </w:r>
      <w:r>
        <w:rPr>
          <w:spacing w:val="-1"/>
          <w:sz w:val="14"/>
        </w:rPr>
        <w:t xml:space="preserve"> </w:t>
      </w:r>
      <w:hyperlink r:id="rId652">
        <w:r>
          <w:rPr>
            <w:color w:val="0000E5"/>
            <w:sz w:val="14"/>
          </w:rPr>
          <w:t>2018</w:t>
        </w:r>
        <w:r>
          <w:rPr>
            <w:color w:val="0000E5"/>
            <w:spacing w:val="-2"/>
            <w:sz w:val="14"/>
          </w:rPr>
          <w:t xml:space="preserve"> </w:t>
        </w:r>
        <w:r>
          <w:rPr>
            <w:color w:val="0000E5"/>
            <w:sz w:val="14"/>
          </w:rPr>
          <w:t>WI</w:t>
        </w:r>
      </w:hyperlink>
      <w:r>
        <w:rPr>
          <w:color w:val="0000E5"/>
          <w:spacing w:val="40"/>
          <w:sz w:val="14"/>
        </w:rPr>
        <w:t xml:space="preserve"> </w:t>
      </w:r>
      <w:hyperlink r:id="rId653">
        <w:r>
          <w:rPr>
            <w:color w:val="0000E5"/>
            <w:sz w:val="14"/>
          </w:rPr>
          <w:t>App 34</w:t>
        </w:r>
      </w:hyperlink>
      <w:r>
        <w:rPr>
          <w:sz w:val="14"/>
        </w:rPr>
        <w:t xml:space="preserve">, </w:t>
      </w:r>
      <w:hyperlink r:id="rId654">
        <w:r>
          <w:rPr>
            <w:color w:val="0000E5"/>
            <w:sz w:val="14"/>
          </w:rPr>
          <w:t>382 Wis. 2d 191</w:t>
        </w:r>
      </w:hyperlink>
      <w:r>
        <w:rPr>
          <w:sz w:val="14"/>
        </w:rPr>
        <w:t xml:space="preserve">, </w:t>
      </w:r>
      <w:hyperlink r:id="rId655">
        <w:r>
          <w:rPr>
            <w:color w:val="0000E5"/>
            <w:sz w:val="14"/>
          </w:rPr>
          <w:t>913 N.W.2d 224</w:t>
        </w:r>
      </w:hyperlink>
      <w:r>
        <w:rPr>
          <w:sz w:val="14"/>
        </w:rPr>
        <w:t xml:space="preserve">, </w:t>
      </w:r>
      <w:hyperlink r:id="rId656">
        <w:r>
          <w:rPr>
            <w:color w:val="0000E5"/>
            <w:sz w:val="14"/>
          </w:rPr>
          <w:t>17−0791</w:t>
        </w:r>
      </w:hyperlink>
      <w:r>
        <w:rPr>
          <w:sz w:val="14"/>
        </w:rPr>
        <w:t>.</w:t>
      </w:r>
    </w:p>
    <w:p w14:paraId="3784C0CC" w14:textId="77777777" w:rsidR="00153CA5" w:rsidRDefault="00C0532D">
      <w:pPr>
        <w:spacing w:before="3" w:line="220" w:lineRule="auto"/>
        <w:ind w:left="198" w:right="272" w:firstLine="139"/>
        <w:jc w:val="both"/>
        <w:rPr>
          <w:sz w:val="14"/>
        </w:rPr>
      </w:pPr>
      <w:r>
        <w:rPr>
          <w:sz w:val="14"/>
        </w:rPr>
        <w:t>The</w:t>
      </w:r>
      <w:r>
        <w:rPr>
          <w:spacing w:val="-9"/>
          <w:sz w:val="14"/>
        </w:rPr>
        <w:t xml:space="preserve"> </w:t>
      </w:r>
      <w:r>
        <w:rPr>
          <w:sz w:val="14"/>
        </w:rPr>
        <w:t>second</w:t>
      </w:r>
      <w:r>
        <w:rPr>
          <w:spacing w:val="-9"/>
          <w:sz w:val="14"/>
        </w:rPr>
        <w:t xml:space="preserve"> </w:t>
      </w:r>
      <w:r>
        <w:rPr>
          <w:sz w:val="14"/>
        </w:rPr>
        <w:t>sentence</w:t>
      </w:r>
      <w:r>
        <w:rPr>
          <w:spacing w:val="-9"/>
          <w:sz w:val="14"/>
        </w:rPr>
        <w:t xml:space="preserve"> </w:t>
      </w:r>
      <w:r>
        <w:rPr>
          <w:sz w:val="14"/>
        </w:rPr>
        <w:t>in</w:t>
      </w:r>
      <w:r>
        <w:rPr>
          <w:spacing w:val="-8"/>
          <w:sz w:val="14"/>
        </w:rPr>
        <w:t xml:space="preserve"> </w:t>
      </w:r>
      <w:r>
        <w:rPr>
          <w:sz w:val="14"/>
        </w:rPr>
        <w:t>sub.</w:t>
      </w:r>
      <w:r>
        <w:rPr>
          <w:spacing w:val="-9"/>
          <w:sz w:val="14"/>
        </w:rPr>
        <w:t xml:space="preserve"> </w:t>
      </w:r>
      <w:r>
        <w:rPr>
          <w:sz w:val="14"/>
        </w:rPr>
        <w:t>(1)</w:t>
      </w:r>
      <w:r>
        <w:rPr>
          <w:spacing w:val="-9"/>
          <w:sz w:val="14"/>
        </w:rPr>
        <w:t xml:space="preserve"> </w:t>
      </w:r>
      <w:r>
        <w:rPr>
          <w:sz w:val="14"/>
        </w:rPr>
        <w:t>(b)</w:t>
      </w:r>
      <w:r>
        <w:rPr>
          <w:spacing w:val="-9"/>
          <w:sz w:val="14"/>
        </w:rPr>
        <w:t xml:space="preserve"> </w:t>
      </w:r>
      <w:r>
        <w:rPr>
          <w:sz w:val="14"/>
        </w:rPr>
        <w:t>only</w:t>
      </w:r>
      <w:r>
        <w:rPr>
          <w:spacing w:val="-8"/>
          <w:sz w:val="14"/>
        </w:rPr>
        <w:t xml:space="preserve"> </w:t>
      </w:r>
      <w:r>
        <w:rPr>
          <w:sz w:val="14"/>
        </w:rPr>
        <w:t>applies</w:t>
      </w:r>
      <w:r>
        <w:rPr>
          <w:spacing w:val="-9"/>
          <w:sz w:val="14"/>
        </w:rPr>
        <w:t xml:space="preserve"> </w:t>
      </w:r>
      <w:r>
        <w:rPr>
          <w:sz w:val="14"/>
        </w:rPr>
        <w:t>to</w:t>
      </w:r>
      <w:r>
        <w:rPr>
          <w:spacing w:val="-9"/>
          <w:sz w:val="14"/>
        </w:rPr>
        <w:t xml:space="preserve"> </w:t>
      </w:r>
      <w:r>
        <w:rPr>
          <w:sz w:val="14"/>
        </w:rPr>
        <w:t>a</w:t>
      </w:r>
      <w:r>
        <w:rPr>
          <w:spacing w:val="-9"/>
          <w:sz w:val="14"/>
        </w:rPr>
        <w:t xml:space="preserve"> </w:t>
      </w:r>
      <w:r>
        <w:rPr>
          <w:sz w:val="14"/>
        </w:rPr>
        <w:t>requester</w:t>
      </w:r>
      <w:r>
        <w:rPr>
          <w:spacing w:val="-8"/>
          <w:sz w:val="14"/>
        </w:rPr>
        <w:t xml:space="preserve"> </w:t>
      </w:r>
      <w:r>
        <w:rPr>
          <w:sz w:val="14"/>
        </w:rPr>
        <w:t>who</w:t>
      </w:r>
      <w:r>
        <w:rPr>
          <w:spacing w:val="-9"/>
          <w:sz w:val="14"/>
        </w:rPr>
        <w:t xml:space="preserve"> </w:t>
      </w:r>
      <w:r>
        <w:rPr>
          <w:sz w:val="14"/>
        </w:rPr>
        <w:t>appears</w:t>
      </w:r>
      <w:r>
        <w:rPr>
          <w:spacing w:val="-9"/>
          <w:sz w:val="14"/>
        </w:rPr>
        <w:t xml:space="preserve"> </w:t>
      </w:r>
      <w:r>
        <w:rPr>
          <w:sz w:val="14"/>
        </w:rPr>
        <w:t>in</w:t>
      </w:r>
      <w:r>
        <w:rPr>
          <w:spacing w:val="-9"/>
          <w:sz w:val="14"/>
        </w:rPr>
        <w:t xml:space="preserve"> </w:t>
      </w:r>
      <w:r>
        <w:rPr>
          <w:sz w:val="14"/>
        </w:rPr>
        <w:t>per-</w:t>
      </w:r>
      <w:r>
        <w:rPr>
          <w:spacing w:val="-2"/>
          <w:sz w:val="14"/>
        </w:rPr>
        <w:t>son.</w:t>
      </w:r>
      <w:r>
        <w:rPr>
          <w:spacing w:val="22"/>
          <w:sz w:val="14"/>
        </w:rPr>
        <w:t xml:space="preserve"> </w:t>
      </w:r>
      <w:r>
        <w:rPr>
          <w:spacing w:val="-2"/>
          <w:sz w:val="14"/>
        </w:rPr>
        <w:t>Leuders</w:t>
      </w:r>
      <w:r>
        <w:rPr>
          <w:spacing w:val="-6"/>
          <w:sz w:val="14"/>
        </w:rPr>
        <w:t xml:space="preserve"> </w:t>
      </w:r>
      <w:r>
        <w:rPr>
          <w:spacing w:val="-2"/>
          <w:sz w:val="14"/>
        </w:rPr>
        <w:t>v.</w:t>
      </w:r>
      <w:r>
        <w:rPr>
          <w:spacing w:val="-7"/>
          <w:sz w:val="14"/>
        </w:rPr>
        <w:t xml:space="preserve"> </w:t>
      </w:r>
      <w:r>
        <w:rPr>
          <w:spacing w:val="-2"/>
          <w:sz w:val="14"/>
        </w:rPr>
        <w:t>Krug,</w:t>
      </w:r>
      <w:r>
        <w:rPr>
          <w:spacing w:val="-6"/>
          <w:sz w:val="14"/>
        </w:rPr>
        <w:t xml:space="preserve"> </w:t>
      </w:r>
      <w:hyperlink r:id="rId657">
        <w:r>
          <w:rPr>
            <w:color w:val="0000E5"/>
            <w:spacing w:val="-2"/>
            <w:sz w:val="14"/>
          </w:rPr>
          <w:t>2019</w:t>
        </w:r>
        <w:r>
          <w:rPr>
            <w:color w:val="0000E5"/>
            <w:spacing w:val="-6"/>
            <w:sz w:val="14"/>
          </w:rPr>
          <w:t xml:space="preserve"> </w:t>
        </w:r>
        <w:r>
          <w:rPr>
            <w:color w:val="0000E5"/>
            <w:spacing w:val="-2"/>
            <w:sz w:val="14"/>
          </w:rPr>
          <w:t>WI</w:t>
        </w:r>
        <w:r>
          <w:rPr>
            <w:color w:val="0000E5"/>
            <w:spacing w:val="-7"/>
            <w:sz w:val="14"/>
          </w:rPr>
          <w:t xml:space="preserve"> </w:t>
        </w:r>
        <w:r>
          <w:rPr>
            <w:color w:val="0000E5"/>
            <w:spacing w:val="-2"/>
            <w:sz w:val="14"/>
          </w:rPr>
          <w:t>App</w:t>
        </w:r>
        <w:r>
          <w:rPr>
            <w:color w:val="0000E5"/>
            <w:spacing w:val="-6"/>
            <w:sz w:val="14"/>
          </w:rPr>
          <w:t xml:space="preserve"> </w:t>
        </w:r>
        <w:r>
          <w:rPr>
            <w:color w:val="0000E5"/>
            <w:spacing w:val="-2"/>
            <w:sz w:val="14"/>
          </w:rPr>
          <w:t>36</w:t>
        </w:r>
      </w:hyperlink>
      <w:r>
        <w:rPr>
          <w:spacing w:val="-2"/>
          <w:sz w:val="14"/>
        </w:rPr>
        <w:t>,</w:t>
      </w:r>
      <w:r>
        <w:rPr>
          <w:spacing w:val="-10"/>
          <w:sz w:val="14"/>
        </w:rPr>
        <w:t xml:space="preserve"> </w:t>
      </w:r>
      <w:hyperlink r:id="rId658">
        <w:r>
          <w:rPr>
            <w:color w:val="0000E5"/>
            <w:spacing w:val="-2"/>
            <w:sz w:val="14"/>
          </w:rPr>
          <w:t>388</w:t>
        </w:r>
        <w:r>
          <w:rPr>
            <w:color w:val="0000E5"/>
            <w:spacing w:val="-5"/>
            <w:sz w:val="14"/>
          </w:rPr>
          <w:t xml:space="preserve"> </w:t>
        </w:r>
        <w:r>
          <w:rPr>
            <w:color w:val="0000E5"/>
            <w:spacing w:val="-2"/>
            <w:sz w:val="14"/>
          </w:rPr>
          <w:t>Wis.</w:t>
        </w:r>
        <w:r>
          <w:rPr>
            <w:color w:val="0000E5"/>
            <w:spacing w:val="-5"/>
            <w:sz w:val="14"/>
          </w:rPr>
          <w:t xml:space="preserve"> </w:t>
        </w:r>
        <w:r>
          <w:rPr>
            <w:color w:val="0000E5"/>
            <w:spacing w:val="-2"/>
            <w:sz w:val="14"/>
          </w:rPr>
          <w:t>2d</w:t>
        </w:r>
        <w:r>
          <w:rPr>
            <w:color w:val="0000E5"/>
            <w:spacing w:val="-5"/>
            <w:sz w:val="14"/>
          </w:rPr>
          <w:t xml:space="preserve"> </w:t>
        </w:r>
        <w:r>
          <w:rPr>
            <w:color w:val="0000E5"/>
            <w:spacing w:val="-2"/>
            <w:sz w:val="14"/>
          </w:rPr>
          <w:t>147</w:t>
        </w:r>
      </w:hyperlink>
      <w:r>
        <w:rPr>
          <w:spacing w:val="-2"/>
          <w:sz w:val="14"/>
        </w:rPr>
        <w:t>,</w:t>
      </w:r>
      <w:r>
        <w:rPr>
          <w:spacing w:val="-9"/>
          <w:sz w:val="14"/>
        </w:rPr>
        <w:t xml:space="preserve"> </w:t>
      </w:r>
      <w:hyperlink r:id="rId659">
        <w:r>
          <w:rPr>
            <w:color w:val="0000E5"/>
            <w:spacing w:val="-2"/>
            <w:sz w:val="14"/>
          </w:rPr>
          <w:t>931</w:t>
        </w:r>
        <w:r>
          <w:rPr>
            <w:color w:val="0000E5"/>
            <w:spacing w:val="-5"/>
            <w:sz w:val="14"/>
          </w:rPr>
          <w:t xml:space="preserve"> </w:t>
        </w:r>
        <w:r>
          <w:rPr>
            <w:color w:val="0000E5"/>
            <w:spacing w:val="-2"/>
            <w:sz w:val="14"/>
          </w:rPr>
          <w:t>N.W.2d</w:t>
        </w:r>
        <w:r>
          <w:rPr>
            <w:color w:val="0000E5"/>
            <w:spacing w:val="-4"/>
            <w:sz w:val="14"/>
          </w:rPr>
          <w:t xml:space="preserve"> </w:t>
        </w:r>
        <w:r>
          <w:rPr>
            <w:color w:val="0000E5"/>
            <w:spacing w:val="-2"/>
            <w:sz w:val="14"/>
          </w:rPr>
          <w:t>898</w:t>
        </w:r>
      </w:hyperlink>
      <w:r>
        <w:rPr>
          <w:spacing w:val="-2"/>
          <w:sz w:val="14"/>
        </w:rPr>
        <w:t>,</w:t>
      </w:r>
      <w:r>
        <w:rPr>
          <w:spacing w:val="-10"/>
          <w:sz w:val="14"/>
        </w:rPr>
        <w:t xml:space="preserve"> </w:t>
      </w:r>
      <w:hyperlink r:id="rId660">
        <w:r>
          <w:rPr>
            <w:color w:val="0000E5"/>
            <w:spacing w:val="-2"/>
            <w:sz w:val="14"/>
          </w:rPr>
          <w:t>18−0431</w:t>
        </w:r>
      </w:hyperlink>
      <w:r>
        <w:rPr>
          <w:spacing w:val="-2"/>
          <w:sz w:val="14"/>
        </w:rPr>
        <w:t>.</w:t>
      </w:r>
    </w:p>
    <w:p w14:paraId="7AE5116C" w14:textId="77777777" w:rsidR="00153CA5" w:rsidRDefault="00C0532D">
      <w:pPr>
        <w:spacing w:before="1" w:line="218" w:lineRule="auto"/>
        <w:ind w:left="198" w:right="272" w:firstLine="139"/>
        <w:jc w:val="both"/>
        <w:rPr>
          <w:sz w:val="14"/>
        </w:rPr>
      </w:pPr>
      <w:r>
        <w:rPr>
          <w:sz w:val="14"/>
        </w:rPr>
        <w:t>When a requester requests records in electronic form, providing access to only</w:t>
      </w:r>
      <w:r>
        <w:rPr>
          <w:spacing w:val="40"/>
          <w:sz w:val="14"/>
        </w:rPr>
        <w:t xml:space="preserve"> </w:t>
      </w:r>
      <w:r>
        <w:rPr>
          <w:spacing w:val="-2"/>
          <w:sz w:val="14"/>
        </w:rPr>
        <w:t>paper</w:t>
      </w:r>
      <w:r>
        <w:rPr>
          <w:spacing w:val="-1"/>
          <w:sz w:val="14"/>
        </w:rPr>
        <w:t xml:space="preserve"> </w:t>
      </w:r>
      <w:r>
        <w:rPr>
          <w:spacing w:val="-2"/>
          <w:sz w:val="14"/>
        </w:rPr>
        <w:t>printouts</w:t>
      </w:r>
      <w:r>
        <w:rPr>
          <w:spacing w:val="-1"/>
          <w:sz w:val="14"/>
        </w:rPr>
        <w:t xml:space="preserve"> </w:t>
      </w:r>
      <w:r>
        <w:rPr>
          <w:spacing w:val="-2"/>
          <w:sz w:val="14"/>
        </w:rPr>
        <w:t>of</w:t>
      </w:r>
      <w:r>
        <w:rPr>
          <w:sz w:val="14"/>
        </w:rPr>
        <w:t xml:space="preserve"> </w:t>
      </w:r>
      <w:r>
        <w:rPr>
          <w:spacing w:val="-2"/>
          <w:sz w:val="14"/>
        </w:rPr>
        <w:t>those</w:t>
      </w:r>
      <w:r>
        <w:rPr>
          <w:spacing w:val="-1"/>
          <w:sz w:val="14"/>
        </w:rPr>
        <w:t xml:space="preserve"> </w:t>
      </w:r>
      <w:r>
        <w:rPr>
          <w:spacing w:val="-2"/>
          <w:sz w:val="14"/>
        </w:rPr>
        <w:t>records</w:t>
      </w:r>
      <w:r>
        <w:rPr>
          <w:sz w:val="14"/>
        </w:rPr>
        <w:t xml:space="preserve"> </w:t>
      </w:r>
      <w:r>
        <w:rPr>
          <w:spacing w:val="-2"/>
          <w:sz w:val="14"/>
        </w:rPr>
        <w:t>is</w:t>
      </w:r>
      <w:r>
        <w:rPr>
          <w:spacing w:val="-1"/>
          <w:sz w:val="14"/>
        </w:rPr>
        <w:t xml:space="preserve"> </w:t>
      </w:r>
      <w:r>
        <w:rPr>
          <w:spacing w:val="-2"/>
          <w:sz w:val="14"/>
        </w:rPr>
        <w:t>not</w:t>
      </w:r>
      <w:r>
        <w:rPr>
          <w:sz w:val="14"/>
        </w:rPr>
        <w:t xml:space="preserve"> </w:t>
      </w:r>
      <w:r>
        <w:rPr>
          <w:spacing w:val="-2"/>
          <w:sz w:val="14"/>
        </w:rPr>
        <w:t>a</w:t>
      </w:r>
      <w:r>
        <w:rPr>
          <w:spacing w:val="-1"/>
          <w:sz w:val="14"/>
        </w:rPr>
        <w:t xml:space="preserve"> </w:t>
      </w:r>
      <w:r>
        <w:rPr>
          <w:spacing w:val="-2"/>
          <w:sz w:val="14"/>
        </w:rPr>
        <w:t>satisfactory</w:t>
      </w:r>
      <w:r>
        <w:rPr>
          <w:spacing w:val="-1"/>
          <w:sz w:val="14"/>
        </w:rPr>
        <w:t xml:space="preserve"> </w:t>
      </w:r>
      <w:r>
        <w:rPr>
          <w:spacing w:val="-2"/>
          <w:sz w:val="14"/>
        </w:rPr>
        <w:t>response</w:t>
      </w:r>
      <w:r>
        <w:rPr>
          <w:sz w:val="14"/>
        </w:rPr>
        <w:t xml:space="preserve"> </w:t>
      </w:r>
      <w:r>
        <w:rPr>
          <w:spacing w:val="-2"/>
          <w:sz w:val="14"/>
        </w:rPr>
        <w:t>to</w:t>
      </w:r>
      <w:r>
        <w:rPr>
          <w:spacing w:val="-1"/>
          <w:sz w:val="14"/>
        </w:rPr>
        <w:t xml:space="preserve"> </w:t>
      </w:r>
      <w:r>
        <w:rPr>
          <w:spacing w:val="-2"/>
          <w:sz w:val="14"/>
        </w:rPr>
        <w:t>the</w:t>
      </w:r>
      <w:r>
        <w:rPr>
          <w:sz w:val="14"/>
        </w:rPr>
        <w:t xml:space="preserve"> </w:t>
      </w:r>
      <w:r>
        <w:rPr>
          <w:spacing w:val="-2"/>
          <w:sz w:val="14"/>
        </w:rPr>
        <w:t>request.</w:t>
      </w:r>
      <w:r>
        <w:rPr>
          <w:spacing w:val="35"/>
          <w:sz w:val="14"/>
        </w:rPr>
        <w:t xml:space="preserve"> </w:t>
      </w:r>
      <w:r>
        <w:rPr>
          <w:spacing w:val="-2"/>
          <w:sz w:val="14"/>
        </w:rPr>
        <w:t>Leuders</w:t>
      </w:r>
    </w:p>
    <w:p w14:paraId="40DA48BB" w14:textId="77777777" w:rsidR="00153CA5" w:rsidRDefault="00C0532D">
      <w:pPr>
        <w:spacing w:line="150" w:lineRule="exact"/>
        <w:ind w:left="198"/>
        <w:jc w:val="both"/>
        <w:rPr>
          <w:sz w:val="14"/>
        </w:rPr>
      </w:pPr>
      <w:r>
        <w:rPr>
          <w:sz w:val="14"/>
        </w:rPr>
        <w:t>v.</w:t>
      </w:r>
      <w:r>
        <w:rPr>
          <w:spacing w:val="-3"/>
          <w:sz w:val="14"/>
        </w:rPr>
        <w:t xml:space="preserve"> </w:t>
      </w:r>
      <w:r>
        <w:rPr>
          <w:sz w:val="14"/>
        </w:rPr>
        <w:t>Krug,</w:t>
      </w:r>
      <w:r>
        <w:rPr>
          <w:spacing w:val="-2"/>
          <w:sz w:val="14"/>
        </w:rPr>
        <w:t xml:space="preserve"> </w:t>
      </w:r>
      <w:hyperlink r:id="rId661">
        <w:r>
          <w:rPr>
            <w:color w:val="0000E5"/>
            <w:sz w:val="14"/>
          </w:rPr>
          <w:t>2019</w:t>
        </w:r>
        <w:r>
          <w:rPr>
            <w:color w:val="0000E5"/>
            <w:spacing w:val="-2"/>
            <w:sz w:val="14"/>
          </w:rPr>
          <w:t xml:space="preserve"> </w:t>
        </w:r>
        <w:r>
          <w:rPr>
            <w:color w:val="0000E5"/>
            <w:sz w:val="14"/>
          </w:rPr>
          <w:t>WI</w:t>
        </w:r>
        <w:r>
          <w:rPr>
            <w:color w:val="0000E5"/>
            <w:spacing w:val="-2"/>
            <w:sz w:val="14"/>
          </w:rPr>
          <w:t xml:space="preserve"> </w:t>
        </w:r>
        <w:r>
          <w:rPr>
            <w:color w:val="0000E5"/>
            <w:sz w:val="14"/>
          </w:rPr>
          <w:t>App</w:t>
        </w:r>
        <w:r>
          <w:rPr>
            <w:color w:val="0000E5"/>
            <w:spacing w:val="-3"/>
            <w:sz w:val="14"/>
          </w:rPr>
          <w:t xml:space="preserve"> </w:t>
        </w:r>
        <w:r>
          <w:rPr>
            <w:color w:val="0000E5"/>
            <w:sz w:val="14"/>
          </w:rPr>
          <w:t>36</w:t>
        </w:r>
      </w:hyperlink>
      <w:r>
        <w:rPr>
          <w:sz w:val="14"/>
        </w:rPr>
        <w:t>,</w:t>
      </w:r>
      <w:r>
        <w:rPr>
          <w:spacing w:val="-2"/>
          <w:sz w:val="14"/>
        </w:rPr>
        <w:t xml:space="preserve"> </w:t>
      </w:r>
      <w:hyperlink r:id="rId662">
        <w:r>
          <w:rPr>
            <w:color w:val="0000E5"/>
            <w:sz w:val="14"/>
          </w:rPr>
          <w:t>388</w:t>
        </w:r>
        <w:r>
          <w:rPr>
            <w:color w:val="0000E5"/>
            <w:spacing w:val="-2"/>
            <w:sz w:val="14"/>
          </w:rPr>
          <w:t xml:space="preserve"> </w:t>
        </w:r>
        <w:r>
          <w:rPr>
            <w:color w:val="0000E5"/>
            <w:sz w:val="14"/>
          </w:rPr>
          <w:t>Wis.</w:t>
        </w:r>
        <w:r>
          <w:rPr>
            <w:color w:val="0000E5"/>
            <w:spacing w:val="-2"/>
            <w:sz w:val="14"/>
          </w:rPr>
          <w:t xml:space="preserve"> </w:t>
        </w:r>
        <w:r>
          <w:rPr>
            <w:color w:val="0000E5"/>
            <w:sz w:val="14"/>
          </w:rPr>
          <w:t>2d</w:t>
        </w:r>
        <w:r>
          <w:rPr>
            <w:color w:val="0000E5"/>
            <w:spacing w:val="-3"/>
            <w:sz w:val="14"/>
          </w:rPr>
          <w:t xml:space="preserve"> </w:t>
        </w:r>
        <w:r>
          <w:rPr>
            <w:color w:val="0000E5"/>
            <w:sz w:val="14"/>
          </w:rPr>
          <w:t>147</w:t>
        </w:r>
      </w:hyperlink>
      <w:r>
        <w:rPr>
          <w:sz w:val="14"/>
        </w:rPr>
        <w:t>,</w:t>
      </w:r>
      <w:r>
        <w:rPr>
          <w:spacing w:val="-2"/>
          <w:sz w:val="14"/>
        </w:rPr>
        <w:t xml:space="preserve"> </w:t>
      </w:r>
      <w:hyperlink r:id="rId663">
        <w:r>
          <w:rPr>
            <w:color w:val="0000E5"/>
            <w:sz w:val="14"/>
          </w:rPr>
          <w:t>931</w:t>
        </w:r>
        <w:r>
          <w:rPr>
            <w:color w:val="0000E5"/>
            <w:spacing w:val="-2"/>
            <w:sz w:val="14"/>
          </w:rPr>
          <w:t xml:space="preserve"> </w:t>
        </w:r>
        <w:r>
          <w:rPr>
            <w:color w:val="0000E5"/>
            <w:sz w:val="14"/>
          </w:rPr>
          <w:t>N.W.2d</w:t>
        </w:r>
        <w:r>
          <w:rPr>
            <w:color w:val="0000E5"/>
            <w:spacing w:val="-1"/>
            <w:sz w:val="14"/>
          </w:rPr>
          <w:t xml:space="preserve"> </w:t>
        </w:r>
        <w:r>
          <w:rPr>
            <w:color w:val="0000E5"/>
            <w:sz w:val="14"/>
          </w:rPr>
          <w:t>898</w:t>
        </w:r>
      </w:hyperlink>
      <w:r>
        <w:rPr>
          <w:sz w:val="14"/>
        </w:rPr>
        <w:t>,</w:t>
      </w:r>
      <w:r>
        <w:rPr>
          <w:spacing w:val="-2"/>
          <w:sz w:val="14"/>
        </w:rPr>
        <w:t xml:space="preserve"> </w:t>
      </w:r>
      <w:hyperlink r:id="rId664">
        <w:r>
          <w:rPr>
            <w:color w:val="0000E5"/>
            <w:spacing w:val="-2"/>
            <w:sz w:val="14"/>
          </w:rPr>
          <w:t>18−0431</w:t>
        </w:r>
      </w:hyperlink>
      <w:r>
        <w:rPr>
          <w:spacing w:val="-2"/>
          <w:sz w:val="14"/>
        </w:rPr>
        <w:t>.</w:t>
      </w:r>
    </w:p>
    <w:p w14:paraId="11250860" w14:textId="77777777" w:rsidR="00153CA5" w:rsidRDefault="00C0532D">
      <w:pPr>
        <w:spacing w:before="23" w:line="218" w:lineRule="auto"/>
        <w:ind w:left="198" w:right="272" w:firstLine="139"/>
        <w:jc w:val="both"/>
        <w:rPr>
          <w:sz w:val="14"/>
        </w:rPr>
      </w:pPr>
      <w:r>
        <w:rPr>
          <w:spacing w:val="-2"/>
          <w:sz w:val="14"/>
        </w:rPr>
        <w:t>A custodian</w:t>
      </w:r>
      <w:r>
        <w:rPr>
          <w:spacing w:val="-4"/>
          <w:sz w:val="14"/>
        </w:rPr>
        <w:t xml:space="preserve"> </w:t>
      </w:r>
      <w:r>
        <w:rPr>
          <w:spacing w:val="-2"/>
          <w:sz w:val="14"/>
        </w:rPr>
        <w:t>may</w:t>
      </w:r>
      <w:r>
        <w:rPr>
          <w:spacing w:val="-4"/>
          <w:sz w:val="14"/>
        </w:rPr>
        <w:t xml:space="preserve"> </w:t>
      </w:r>
      <w:r>
        <w:rPr>
          <w:spacing w:val="-2"/>
          <w:sz w:val="14"/>
        </w:rPr>
        <w:t>not</w:t>
      </w:r>
      <w:r>
        <w:rPr>
          <w:spacing w:val="-4"/>
          <w:sz w:val="14"/>
        </w:rPr>
        <w:t xml:space="preserve"> </w:t>
      </w:r>
      <w:r>
        <w:rPr>
          <w:spacing w:val="-2"/>
          <w:sz w:val="14"/>
        </w:rPr>
        <w:t>require</w:t>
      </w:r>
      <w:r>
        <w:rPr>
          <w:spacing w:val="-4"/>
          <w:sz w:val="14"/>
        </w:rPr>
        <w:t xml:space="preserve"> </w:t>
      </w:r>
      <w:r>
        <w:rPr>
          <w:spacing w:val="-2"/>
          <w:sz w:val="14"/>
        </w:rPr>
        <w:t>a</w:t>
      </w:r>
      <w:r>
        <w:rPr>
          <w:spacing w:val="-4"/>
          <w:sz w:val="14"/>
        </w:rPr>
        <w:t xml:space="preserve"> </w:t>
      </w:r>
      <w:r>
        <w:rPr>
          <w:spacing w:val="-2"/>
          <w:sz w:val="14"/>
        </w:rPr>
        <w:t>requester</w:t>
      </w:r>
      <w:r>
        <w:rPr>
          <w:spacing w:val="-4"/>
          <w:sz w:val="14"/>
        </w:rPr>
        <w:t xml:space="preserve"> </w:t>
      </w:r>
      <w:r>
        <w:rPr>
          <w:spacing w:val="-2"/>
          <w:sz w:val="14"/>
        </w:rPr>
        <w:t>to</w:t>
      </w:r>
      <w:r>
        <w:rPr>
          <w:spacing w:val="-4"/>
          <w:sz w:val="14"/>
        </w:rPr>
        <w:t xml:space="preserve"> </w:t>
      </w:r>
      <w:r>
        <w:rPr>
          <w:spacing w:val="-2"/>
          <w:sz w:val="14"/>
        </w:rPr>
        <w:t>pay</w:t>
      </w:r>
      <w:r>
        <w:rPr>
          <w:spacing w:val="-4"/>
          <w:sz w:val="14"/>
        </w:rPr>
        <w:t xml:space="preserve"> </w:t>
      </w:r>
      <w:r>
        <w:rPr>
          <w:spacing w:val="-2"/>
          <w:sz w:val="14"/>
        </w:rPr>
        <w:t>the</w:t>
      </w:r>
      <w:r>
        <w:rPr>
          <w:spacing w:val="-4"/>
          <w:sz w:val="14"/>
        </w:rPr>
        <w:t xml:space="preserve"> </w:t>
      </w:r>
      <w:r>
        <w:rPr>
          <w:spacing w:val="-2"/>
          <w:sz w:val="14"/>
        </w:rPr>
        <w:t>cost</w:t>
      </w:r>
      <w:r>
        <w:rPr>
          <w:spacing w:val="-4"/>
          <w:sz w:val="14"/>
        </w:rPr>
        <w:t xml:space="preserve"> </w:t>
      </w:r>
      <w:r>
        <w:rPr>
          <w:spacing w:val="-2"/>
          <w:sz w:val="14"/>
        </w:rPr>
        <w:t>of</w:t>
      </w:r>
      <w:r>
        <w:rPr>
          <w:spacing w:val="-4"/>
          <w:sz w:val="14"/>
        </w:rPr>
        <w:t xml:space="preserve"> </w:t>
      </w:r>
      <w:r>
        <w:rPr>
          <w:spacing w:val="-2"/>
          <w:sz w:val="14"/>
        </w:rPr>
        <w:t>an</w:t>
      </w:r>
      <w:r>
        <w:rPr>
          <w:spacing w:val="-4"/>
          <w:sz w:val="14"/>
        </w:rPr>
        <w:t xml:space="preserve"> </w:t>
      </w:r>
      <w:r>
        <w:rPr>
          <w:spacing w:val="-2"/>
          <w:sz w:val="14"/>
        </w:rPr>
        <w:t>unrequested</w:t>
      </w:r>
      <w:r>
        <w:rPr>
          <w:spacing w:val="-4"/>
          <w:sz w:val="14"/>
        </w:rPr>
        <w:t xml:space="preserve"> </w:t>
      </w:r>
      <w:r>
        <w:rPr>
          <w:spacing w:val="-2"/>
          <w:sz w:val="14"/>
        </w:rPr>
        <w:t>certifica-</w:t>
      </w:r>
      <w:r>
        <w:rPr>
          <w:sz w:val="14"/>
        </w:rPr>
        <w:t>tion.</w:t>
      </w:r>
      <w:r>
        <w:rPr>
          <w:spacing w:val="25"/>
          <w:sz w:val="14"/>
        </w:rPr>
        <w:t xml:space="preserve"> </w:t>
      </w:r>
      <w:r>
        <w:rPr>
          <w:sz w:val="14"/>
        </w:rPr>
        <w:t>Unless</w:t>
      </w:r>
      <w:r>
        <w:rPr>
          <w:spacing w:val="-6"/>
          <w:sz w:val="14"/>
        </w:rPr>
        <w:t xml:space="preserve"> </w:t>
      </w:r>
      <w:r>
        <w:rPr>
          <w:sz w:val="14"/>
        </w:rPr>
        <w:t>the</w:t>
      </w:r>
      <w:r>
        <w:rPr>
          <w:spacing w:val="-6"/>
          <w:sz w:val="14"/>
        </w:rPr>
        <w:t xml:space="preserve"> </w:t>
      </w:r>
      <w:r>
        <w:rPr>
          <w:sz w:val="14"/>
        </w:rPr>
        <w:t>fee</w:t>
      </w:r>
      <w:r>
        <w:rPr>
          <w:spacing w:val="-6"/>
          <w:sz w:val="14"/>
        </w:rPr>
        <w:t xml:space="preserve"> </w:t>
      </w:r>
      <w:r>
        <w:rPr>
          <w:sz w:val="14"/>
        </w:rPr>
        <w:t>for</w:t>
      </w:r>
      <w:r>
        <w:rPr>
          <w:spacing w:val="-6"/>
          <w:sz w:val="14"/>
        </w:rPr>
        <w:t xml:space="preserve"> </w:t>
      </w:r>
      <w:r>
        <w:rPr>
          <w:sz w:val="14"/>
        </w:rPr>
        <w:t>copies</w:t>
      </w:r>
      <w:r>
        <w:rPr>
          <w:spacing w:val="-6"/>
          <w:sz w:val="14"/>
        </w:rPr>
        <w:t xml:space="preserve"> </w:t>
      </w:r>
      <w:r>
        <w:rPr>
          <w:sz w:val="14"/>
        </w:rPr>
        <w:t>of</w:t>
      </w:r>
      <w:r>
        <w:rPr>
          <w:spacing w:val="-6"/>
          <w:sz w:val="14"/>
        </w:rPr>
        <w:t xml:space="preserve"> </w:t>
      </w:r>
      <w:r>
        <w:rPr>
          <w:sz w:val="14"/>
        </w:rPr>
        <w:t>records</w:t>
      </w:r>
      <w:r>
        <w:rPr>
          <w:spacing w:val="-6"/>
          <w:sz w:val="14"/>
        </w:rPr>
        <w:t xml:space="preserve"> </w:t>
      </w:r>
      <w:r>
        <w:rPr>
          <w:sz w:val="14"/>
        </w:rPr>
        <w:t>is</w:t>
      </w:r>
      <w:r>
        <w:rPr>
          <w:spacing w:val="-6"/>
          <w:sz w:val="14"/>
        </w:rPr>
        <w:t xml:space="preserve"> </w:t>
      </w:r>
      <w:r>
        <w:rPr>
          <w:sz w:val="14"/>
        </w:rPr>
        <w:t>established</w:t>
      </w:r>
      <w:r>
        <w:rPr>
          <w:spacing w:val="-6"/>
          <w:sz w:val="14"/>
        </w:rPr>
        <w:t xml:space="preserve"> </w:t>
      </w:r>
      <w:r>
        <w:rPr>
          <w:sz w:val="14"/>
        </w:rPr>
        <w:t>by</w:t>
      </w:r>
      <w:r>
        <w:rPr>
          <w:spacing w:val="-6"/>
          <w:sz w:val="14"/>
        </w:rPr>
        <w:t xml:space="preserve"> </w:t>
      </w:r>
      <w:r>
        <w:rPr>
          <w:sz w:val="14"/>
        </w:rPr>
        <w:t>law,</w:t>
      </w:r>
      <w:r>
        <w:rPr>
          <w:spacing w:val="-5"/>
          <w:sz w:val="14"/>
        </w:rPr>
        <w:t xml:space="preserve"> </w:t>
      </w:r>
      <w:r>
        <w:rPr>
          <w:sz w:val="14"/>
        </w:rPr>
        <w:t>a</w:t>
      </w:r>
      <w:r>
        <w:rPr>
          <w:spacing w:val="-5"/>
          <w:sz w:val="14"/>
        </w:rPr>
        <w:t xml:space="preserve"> </w:t>
      </w:r>
      <w:r>
        <w:rPr>
          <w:sz w:val="14"/>
        </w:rPr>
        <w:t>custodian</w:t>
      </w:r>
      <w:r>
        <w:rPr>
          <w:spacing w:val="-5"/>
          <w:sz w:val="14"/>
        </w:rPr>
        <w:t xml:space="preserve"> </w:t>
      </w:r>
      <w:r>
        <w:rPr>
          <w:sz w:val="14"/>
        </w:rPr>
        <w:t>may</w:t>
      </w:r>
      <w:r>
        <w:rPr>
          <w:spacing w:val="-5"/>
          <w:sz w:val="14"/>
        </w:rPr>
        <w:t xml:space="preserve"> </w:t>
      </w:r>
      <w:r>
        <w:rPr>
          <w:sz w:val="14"/>
        </w:rPr>
        <w:t>not</w:t>
      </w:r>
      <w:r>
        <w:rPr>
          <w:spacing w:val="40"/>
          <w:sz w:val="14"/>
        </w:rPr>
        <w:t xml:space="preserve"> </w:t>
      </w:r>
      <w:r>
        <w:rPr>
          <w:sz w:val="14"/>
        </w:rPr>
        <w:t>charge more than the actual and direct cost of reproduction.</w:t>
      </w:r>
      <w:r>
        <w:rPr>
          <w:spacing w:val="40"/>
          <w:sz w:val="14"/>
        </w:rPr>
        <w:t xml:space="preserve"> </w:t>
      </w:r>
      <w:hyperlink r:id="rId665">
        <w:r>
          <w:rPr>
            <w:color w:val="0000E5"/>
            <w:sz w:val="14"/>
          </w:rPr>
          <w:t>72 Atty. Gen. 36</w:t>
        </w:r>
      </w:hyperlink>
      <w:r>
        <w:rPr>
          <w:sz w:val="14"/>
        </w:rPr>
        <w:t>.</w:t>
      </w:r>
    </w:p>
    <w:p w14:paraId="54BF0791" w14:textId="77777777" w:rsidR="00153CA5" w:rsidRDefault="00C0532D">
      <w:pPr>
        <w:spacing w:before="26" w:line="218" w:lineRule="auto"/>
        <w:ind w:left="198" w:right="272" w:firstLine="139"/>
        <w:jc w:val="both"/>
        <w:rPr>
          <w:sz w:val="14"/>
        </w:rPr>
      </w:pPr>
      <w:r>
        <w:rPr>
          <w:sz w:val="14"/>
        </w:rPr>
        <w:t>Copying</w:t>
      </w:r>
      <w:r>
        <w:rPr>
          <w:spacing w:val="-7"/>
          <w:sz w:val="14"/>
        </w:rPr>
        <w:t xml:space="preserve"> </w:t>
      </w:r>
      <w:r>
        <w:rPr>
          <w:sz w:val="14"/>
        </w:rPr>
        <w:t>fees,</w:t>
      </w:r>
      <w:r>
        <w:rPr>
          <w:spacing w:val="-8"/>
          <w:sz w:val="14"/>
        </w:rPr>
        <w:t xml:space="preserve"> </w:t>
      </w:r>
      <w:r>
        <w:rPr>
          <w:sz w:val="14"/>
        </w:rPr>
        <w:t>but</w:t>
      </w:r>
      <w:r>
        <w:rPr>
          <w:spacing w:val="-8"/>
          <w:sz w:val="14"/>
        </w:rPr>
        <w:t xml:space="preserve"> </w:t>
      </w:r>
      <w:r>
        <w:rPr>
          <w:sz w:val="14"/>
        </w:rPr>
        <w:t>not</w:t>
      </w:r>
      <w:r>
        <w:rPr>
          <w:spacing w:val="-8"/>
          <w:sz w:val="14"/>
        </w:rPr>
        <w:t xml:space="preserve"> </w:t>
      </w:r>
      <w:r>
        <w:rPr>
          <w:sz w:val="14"/>
        </w:rPr>
        <w:t>location</w:t>
      </w:r>
      <w:r>
        <w:rPr>
          <w:spacing w:val="-8"/>
          <w:sz w:val="14"/>
        </w:rPr>
        <w:t xml:space="preserve"> </w:t>
      </w:r>
      <w:r>
        <w:rPr>
          <w:sz w:val="14"/>
        </w:rPr>
        <w:t>fees,</w:t>
      </w:r>
      <w:r>
        <w:rPr>
          <w:spacing w:val="-8"/>
          <w:sz w:val="14"/>
        </w:rPr>
        <w:t xml:space="preserve"> </w:t>
      </w:r>
      <w:r>
        <w:rPr>
          <w:sz w:val="14"/>
        </w:rPr>
        <w:t>may</w:t>
      </w:r>
      <w:r>
        <w:rPr>
          <w:spacing w:val="-8"/>
          <w:sz w:val="14"/>
        </w:rPr>
        <w:t xml:space="preserve"> </w:t>
      </w:r>
      <w:r>
        <w:rPr>
          <w:sz w:val="14"/>
        </w:rPr>
        <w:t>be</w:t>
      </w:r>
      <w:r>
        <w:rPr>
          <w:spacing w:val="-8"/>
          <w:sz w:val="14"/>
        </w:rPr>
        <w:t xml:space="preserve"> </w:t>
      </w:r>
      <w:r>
        <w:rPr>
          <w:sz w:val="14"/>
        </w:rPr>
        <w:t>imposed</w:t>
      </w:r>
      <w:r>
        <w:rPr>
          <w:spacing w:val="-8"/>
          <w:sz w:val="14"/>
        </w:rPr>
        <w:t xml:space="preserve"> </w:t>
      </w:r>
      <w:r>
        <w:rPr>
          <w:sz w:val="14"/>
        </w:rPr>
        <w:t>on</w:t>
      </w:r>
      <w:r>
        <w:rPr>
          <w:spacing w:val="-8"/>
          <w:sz w:val="14"/>
        </w:rPr>
        <w:t xml:space="preserve"> </w:t>
      </w:r>
      <w:r>
        <w:rPr>
          <w:sz w:val="14"/>
        </w:rPr>
        <w:t>a</w:t>
      </w:r>
      <w:r>
        <w:rPr>
          <w:spacing w:val="-8"/>
          <w:sz w:val="14"/>
        </w:rPr>
        <w:t xml:space="preserve"> </w:t>
      </w:r>
      <w:r>
        <w:rPr>
          <w:sz w:val="14"/>
        </w:rPr>
        <w:t>requester</w:t>
      </w:r>
      <w:r>
        <w:rPr>
          <w:spacing w:val="-8"/>
          <w:sz w:val="14"/>
        </w:rPr>
        <w:t xml:space="preserve"> </w:t>
      </w:r>
      <w:r>
        <w:rPr>
          <w:sz w:val="14"/>
        </w:rPr>
        <w:t>for</w:t>
      </w:r>
      <w:r>
        <w:rPr>
          <w:spacing w:val="-8"/>
          <w:sz w:val="14"/>
        </w:rPr>
        <w:t xml:space="preserve"> </w:t>
      </w:r>
      <w:r>
        <w:rPr>
          <w:sz w:val="14"/>
        </w:rPr>
        <w:t>the</w:t>
      </w:r>
      <w:r>
        <w:rPr>
          <w:spacing w:val="-8"/>
          <w:sz w:val="14"/>
        </w:rPr>
        <w:t xml:space="preserve"> </w:t>
      </w:r>
      <w:r>
        <w:rPr>
          <w:sz w:val="14"/>
        </w:rPr>
        <w:t>cost</w:t>
      </w:r>
      <w:r>
        <w:rPr>
          <w:spacing w:val="-8"/>
          <w:sz w:val="14"/>
        </w:rPr>
        <w:t xml:space="preserve"> </w:t>
      </w:r>
      <w:r>
        <w:rPr>
          <w:sz w:val="14"/>
        </w:rPr>
        <w:t>of</w:t>
      </w:r>
      <w:r>
        <w:rPr>
          <w:spacing w:val="40"/>
          <w:sz w:val="14"/>
        </w:rPr>
        <w:t xml:space="preserve"> </w:t>
      </w:r>
      <w:r>
        <w:rPr>
          <w:sz w:val="14"/>
        </w:rPr>
        <w:t>a computer run.</w:t>
      </w:r>
      <w:r>
        <w:rPr>
          <w:spacing w:val="40"/>
          <w:sz w:val="14"/>
        </w:rPr>
        <w:t xml:space="preserve"> </w:t>
      </w:r>
      <w:hyperlink r:id="rId666">
        <w:r>
          <w:rPr>
            <w:color w:val="0000E5"/>
            <w:sz w:val="14"/>
          </w:rPr>
          <w:t>72 Atty. Gen. 68</w:t>
        </w:r>
      </w:hyperlink>
      <w:r>
        <w:rPr>
          <w:sz w:val="14"/>
        </w:rPr>
        <w:t>.</w:t>
      </w:r>
    </w:p>
    <w:p w14:paraId="3F922476" w14:textId="77777777" w:rsidR="00153CA5" w:rsidRDefault="00C0532D">
      <w:pPr>
        <w:spacing w:before="15"/>
        <w:ind w:left="338"/>
        <w:jc w:val="both"/>
        <w:rPr>
          <w:sz w:val="14"/>
        </w:rPr>
      </w:pPr>
      <w:r>
        <w:rPr>
          <w:sz w:val="14"/>
        </w:rPr>
        <w:t>The</w:t>
      </w:r>
      <w:r>
        <w:rPr>
          <w:spacing w:val="-1"/>
          <w:sz w:val="14"/>
        </w:rPr>
        <w:t xml:space="preserve"> </w:t>
      </w:r>
      <w:r>
        <w:rPr>
          <w:sz w:val="14"/>
        </w:rPr>
        <w:t>fee</w:t>
      </w:r>
      <w:r>
        <w:rPr>
          <w:spacing w:val="-1"/>
          <w:sz w:val="14"/>
        </w:rPr>
        <w:t xml:space="preserve"> </w:t>
      </w:r>
      <w:r>
        <w:rPr>
          <w:sz w:val="14"/>
        </w:rPr>
        <w:t>for</w:t>
      </w:r>
      <w:r>
        <w:rPr>
          <w:spacing w:val="-1"/>
          <w:sz w:val="14"/>
        </w:rPr>
        <w:t xml:space="preserve"> </w:t>
      </w:r>
      <w:r>
        <w:rPr>
          <w:sz w:val="14"/>
        </w:rPr>
        <w:t>copying</w:t>
      </w:r>
      <w:r>
        <w:rPr>
          <w:spacing w:val="-1"/>
          <w:sz w:val="14"/>
        </w:rPr>
        <w:t xml:space="preserve"> </w:t>
      </w:r>
      <w:r>
        <w:rPr>
          <w:sz w:val="14"/>
        </w:rPr>
        <w:t>public</w:t>
      </w:r>
      <w:r>
        <w:rPr>
          <w:spacing w:val="-1"/>
          <w:sz w:val="14"/>
        </w:rPr>
        <w:t xml:space="preserve"> </w:t>
      </w:r>
      <w:r>
        <w:rPr>
          <w:sz w:val="14"/>
        </w:rPr>
        <w:t>records is</w:t>
      </w:r>
      <w:r>
        <w:rPr>
          <w:spacing w:val="-1"/>
          <w:sz w:val="14"/>
        </w:rPr>
        <w:t xml:space="preserve"> </w:t>
      </w:r>
      <w:r>
        <w:rPr>
          <w:sz w:val="14"/>
        </w:rPr>
        <w:t>discussed.</w:t>
      </w:r>
      <w:r>
        <w:rPr>
          <w:spacing w:val="33"/>
          <w:sz w:val="14"/>
        </w:rPr>
        <w:t xml:space="preserve"> </w:t>
      </w:r>
      <w:hyperlink r:id="rId667">
        <w:r>
          <w:rPr>
            <w:color w:val="0000E5"/>
            <w:sz w:val="14"/>
          </w:rPr>
          <w:t>72</w:t>
        </w:r>
        <w:r>
          <w:rPr>
            <w:color w:val="0000E5"/>
            <w:spacing w:val="-1"/>
            <w:sz w:val="14"/>
          </w:rPr>
          <w:t xml:space="preserve"> </w:t>
        </w:r>
        <w:r>
          <w:rPr>
            <w:color w:val="0000E5"/>
            <w:sz w:val="14"/>
          </w:rPr>
          <w:t>Atty.</w:t>
        </w:r>
        <w:r>
          <w:rPr>
            <w:color w:val="0000E5"/>
            <w:spacing w:val="-1"/>
            <w:sz w:val="14"/>
          </w:rPr>
          <w:t xml:space="preserve"> </w:t>
        </w:r>
        <w:r>
          <w:rPr>
            <w:color w:val="0000E5"/>
            <w:sz w:val="14"/>
          </w:rPr>
          <w:t xml:space="preserve">Gen. </w:t>
        </w:r>
        <w:r>
          <w:rPr>
            <w:color w:val="0000E5"/>
            <w:spacing w:val="-4"/>
            <w:sz w:val="14"/>
          </w:rPr>
          <w:t>150</w:t>
        </w:r>
      </w:hyperlink>
      <w:r>
        <w:rPr>
          <w:spacing w:val="-4"/>
          <w:sz w:val="14"/>
        </w:rPr>
        <w:t>.</w:t>
      </w:r>
    </w:p>
    <w:p w14:paraId="648D9416" w14:textId="77777777" w:rsidR="00153CA5" w:rsidRDefault="00C0532D">
      <w:pPr>
        <w:spacing w:before="23" w:line="218" w:lineRule="auto"/>
        <w:ind w:left="198" w:right="272" w:firstLine="139"/>
        <w:jc w:val="right"/>
        <w:rPr>
          <w:sz w:val="14"/>
        </w:rPr>
      </w:pPr>
      <w:r>
        <w:rPr>
          <w:spacing w:val="-2"/>
          <w:sz w:val="14"/>
        </w:rPr>
        <w:t>Public records relating to employee grievances are not generally exempt from dis-closure.</w:t>
      </w:r>
      <w:r>
        <w:rPr>
          <w:spacing w:val="38"/>
          <w:sz w:val="14"/>
        </w:rPr>
        <w:t xml:space="preserve"> </w:t>
      </w:r>
      <w:r>
        <w:rPr>
          <w:spacing w:val="-2"/>
          <w:sz w:val="14"/>
        </w:rPr>
        <w:t>Nondisclosure</w:t>
      </w:r>
      <w:r>
        <w:rPr>
          <w:spacing w:val="1"/>
          <w:sz w:val="14"/>
        </w:rPr>
        <w:t xml:space="preserve"> </w:t>
      </w:r>
      <w:r>
        <w:rPr>
          <w:spacing w:val="-2"/>
          <w:sz w:val="14"/>
        </w:rPr>
        <w:t>must</w:t>
      </w:r>
      <w:r>
        <w:rPr>
          <w:sz w:val="14"/>
        </w:rPr>
        <w:t xml:space="preserve"> </w:t>
      </w:r>
      <w:r>
        <w:rPr>
          <w:spacing w:val="-2"/>
          <w:sz w:val="14"/>
        </w:rPr>
        <w:t>be</w:t>
      </w:r>
      <w:r>
        <w:rPr>
          <w:spacing w:val="1"/>
          <w:sz w:val="14"/>
        </w:rPr>
        <w:t xml:space="preserve"> </w:t>
      </w:r>
      <w:r>
        <w:rPr>
          <w:spacing w:val="-2"/>
          <w:sz w:val="14"/>
        </w:rPr>
        <w:t>justified on a</w:t>
      </w:r>
      <w:r>
        <w:rPr>
          <w:spacing w:val="-3"/>
          <w:sz w:val="14"/>
        </w:rPr>
        <w:t xml:space="preserve"> </w:t>
      </w:r>
      <w:r>
        <w:rPr>
          <w:spacing w:val="-2"/>
          <w:sz w:val="14"/>
        </w:rPr>
        <w:t>case−by−case basis.</w:t>
      </w:r>
      <w:r>
        <w:rPr>
          <w:spacing w:val="33"/>
          <w:sz w:val="14"/>
        </w:rPr>
        <w:t xml:space="preserve"> </w:t>
      </w:r>
      <w:hyperlink r:id="rId668">
        <w:r>
          <w:rPr>
            <w:color w:val="0000E5"/>
            <w:spacing w:val="-2"/>
            <w:sz w:val="14"/>
          </w:rPr>
          <w:t>73</w:t>
        </w:r>
        <w:r>
          <w:rPr>
            <w:color w:val="0000E5"/>
            <w:spacing w:val="-1"/>
            <w:sz w:val="14"/>
          </w:rPr>
          <w:t xml:space="preserve"> </w:t>
        </w:r>
        <w:r>
          <w:rPr>
            <w:color w:val="0000E5"/>
            <w:spacing w:val="-2"/>
            <w:sz w:val="14"/>
          </w:rPr>
          <w:t>Atty.</w:t>
        </w:r>
        <w:r>
          <w:rPr>
            <w:color w:val="0000E5"/>
            <w:sz w:val="14"/>
          </w:rPr>
          <w:t xml:space="preserve"> </w:t>
        </w:r>
        <w:r>
          <w:rPr>
            <w:color w:val="0000E5"/>
            <w:spacing w:val="-2"/>
            <w:sz w:val="14"/>
          </w:rPr>
          <w:t>Gen.</w:t>
        </w:r>
        <w:r>
          <w:rPr>
            <w:color w:val="0000E5"/>
            <w:sz w:val="14"/>
          </w:rPr>
          <w:t xml:space="preserve"> </w:t>
        </w:r>
        <w:r>
          <w:rPr>
            <w:color w:val="0000E5"/>
            <w:spacing w:val="-5"/>
            <w:sz w:val="14"/>
          </w:rPr>
          <w:t>20</w:t>
        </w:r>
      </w:hyperlink>
      <w:r>
        <w:rPr>
          <w:spacing w:val="-5"/>
          <w:sz w:val="14"/>
        </w:rPr>
        <w:t>.</w:t>
      </w:r>
    </w:p>
    <w:p w14:paraId="26770C4D" w14:textId="77777777" w:rsidR="00153CA5" w:rsidRDefault="00C0532D">
      <w:pPr>
        <w:spacing w:before="27" w:line="218" w:lineRule="auto"/>
        <w:ind w:left="198" w:right="272" w:firstLine="139"/>
        <w:jc w:val="both"/>
        <w:rPr>
          <w:sz w:val="14"/>
        </w:rPr>
      </w:pPr>
      <w:r>
        <w:rPr>
          <w:sz w:val="14"/>
        </w:rPr>
        <w:t>The</w:t>
      </w:r>
      <w:r>
        <w:rPr>
          <w:spacing w:val="-6"/>
          <w:sz w:val="14"/>
        </w:rPr>
        <w:t xml:space="preserve"> </w:t>
      </w:r>
      <w:r>
        <w:rPr>
          <w:sz w:val="14"/>
        </w:rPr>
        <w:t>disclosure</w:t>
      </w:r>
      <w:r>
        <w:rPr>
          <w:spacing w:val="-6"/>
          <w:sz w:val="14"/>
        </w:rPr>
        <w:t xml:space="preserve"> </w:t>
      </w:r>
      <w:r>
        <w:rPr>
          <w:sz w:val="14"/>
        </w:rPr>
        <w:t>of</w:t>
      </w:r>
      <w:r>
        <w:rPr>
          <w:spacing w:val="-6"/>
          <w:sz w:val="14"/>
        </w:rPr>
        <w:t xml:space="preserve"> </w:t>
      </w:r>
      <w:r>
        <w:rPr>
          <w:sz w:val="14"/>
        </w:rPr>
        <w:t>an</w:t>
      </w:r>
      <w:r>
        <w:rPr>
          <w:spacing w:val="-6"/>
          <w:sz w:val="14"/>
        </w:rPr>
        <w:t xml:space="preserve"> </w:t>
      </w:r>
      <w:r>
        <w:rPr>
          <w:sz w:val="14"/>
        </w:rPr>
        <w:t>employee’s</w:t>
      </w:r>
      <w:r>
        <w:rPr>
          <w:spacing w:val="-6"/>
          <w:sz w:val="14"/>
        </w:rPr>
        <w:t xml:space="preserve"> </w:t>
      </w:r>
      <w:r>
        <w:rPr>
          <w:sz w:val="14"/>
        </w:rPr>
        <w:t>birthdate,</w:t>
      </w:r>
      <w:r>
        <w:rPr>
          <w:spacing w:val="-6"/>
          <w:sz w:val="14"/>
        </w:rPr>
        <w:t xml:space="preserve"> </w:t>
      </w:r>
      <w:r>
        <w:rPr>
          <w:sz w:val="14"/>
        </w:rPr>
        <w:t>sex,</w:t>
      </w:r>
      <w:r>
        <w:rPr>
          <w:spacing w:val="-6"/>
          <w:sz w:val="14"/>
        </w:rPr>
        <w:t xml:space="preserve"> </w:t>
      </w:r>
      <w:r>
        <w:rPr>
          <w:sz w:val="14"/>
        </w:rPr>
        <w:t>ethnic</w:t>
      </w:r>
      <w:r>
        <w:rPr>
          <w:spacing w:val="-6"/>
          <w:sz w:val="14"/>
        </w:rPr>
        <w:t xml:space="preserve"> </w:t>
      </w:r>
      <w:r>
        <w:rPr>
          <w:sz w:val="14"/>
        </w:rPr>
        <w:t>heritage,</w:t>
      </w:r>
      <w:r>
        <w:rPr>
          <w:spacing w:val="-6"/>
          <w:sz w:val="14"/>
        </w:rPr>
        <w:t xml:space="preserve"> </w:t>
      </w:r>
      <w:r>
        <w:rPr>
          <w:sz w:val="14"/>
        </w:rPr>
        <w:t>and</w:t>
      </w:r>
      <w:r>
        <w:rPr>
          <w:spacing w:val="-6"/>
          <w:sz w:val="14"/>
        </w:rPr>
        <w:t xml:space="preserve"> </w:t>
      </w:r>
      <w:r>
        <w:rPr>
          <w:sz w:val="14"/>
        </w:rPr>
        <w:t>handicapped</w:t>
      </w:r>
      <w:r>
        <w:rPr>
          <w:spacing w:val="40"/>
          <w:sz w:val="14"/>
        </w:rPr>
        <w:t xml:space="preserve"> </w:t>
      </w:r>
      <w:r>
        <w:rPr>
          <w:sz w:val="14"/>
        </w:rPr>
        <w:t>status is discussed.</w:t>
      </w:r>
      <w:r>
        <w:rPr>
          <w:spacing w:val="40"/>
          <w:sz w:val="14"/>
        </w:rPr>
        <w:t xml:space="preserve"> </w:t>
      </w:r>
      <w:hyperlink r:id="rId669">
        <w:r>
          <w:rPr>
            <w:color w:val="0000E5"/>
            <w:sz w:val="14"/>
          </w:rPr>
          <w:t>73 Atty. Gen. 26</w:t>
        </w:r>
      </w:hyperlink>
      <w:r>
        <w:rPr>
          <w:sz w:val="14"/>
        </w:rPr>
        <w:t>.</w:t>
      </w:r>
    </w:p>
    <w:p w14:paraId="401FA690" w14:textId="77777777" w:rsidR="00153CA5" w:rsidRDefault="00C0532D">
      <w:pPr>
        <w:spacing w:before="26" w:line="218" w:lineRule="auto"/>
        <w:ind w:left="198" w:right="272" w:firstLine="139"/>
        <w:jc w:val="both"/>
        <w:rPr>
          <w:sz w:val="14"/>
        </w:rPr>
      </w:pPr>
      <w:r>
        <w:rPr>
          <w:spacing w:val="-2"/>
          <w:sz w:val="14"/>
        </w:rPr>
        <w:t>The department of regulation and licensing may refuse to disclose records relating</w:t>
      </w:r>
      <w:r>
        <w:rPr>
          <w:spacing w:val="40"/>
          <w:sz w:val="14"/>
        </w:rPr>
        <w:t xml:space="preserve"> </w:t>
      </w:r>
      <w:r>
        <w:rPr>
          <w:sz w:val="14"/>
        </w:rPr>
        <w:t>to</w:t>
      </w:r>
      <w:r>
        <w:rPr>
          <w:spacing w:val="-5"/>
          <w:sz w:val="14"/>
        </w:rPr>
        <w:t xml:space="preserve"> </w:t>
      </w:r>
      <w:r>
        <w:rPr>
          <w:sz w:val="14"/>
        </w:rPr>
        <w:t>complaints</w:t>
      </w:r>
      <w:r>
        <w:rPr>
          <w:spacing w:val="-5"/>
          <w:sz w:val="14"/>
        </w:rPr>
        <w:t xml:space="preserve"> </w:t>
      </w:r>
      <w:r>
        <w:rPr>
          <w:sz w:val="14"/>
        </w:rPr>
        <w:t>against</w:t>
      </w:r>
      <w:r>
        <w:rPr>
          <w:spacing w:val="-5"/>
          <w:sz w:val="14"/>
        </w:rPr>
        <w:t xml:space="preserve"> </w:t>
      </w:r>
      <w:r>
        <w:rPr>
          <w:sz w:val="14"/>
        </w:rPr>
        <w:t>health</w:t>
      </w:r>
      <w:r>
        <w:rPr>
          <w:spacing w:val="-5"/>
          <w:sz w:val="14"/>
        </w:rPr>
        <w:t xml:space="preserve"> </w:t>
      </w:r>
      <w:r>
        <w:rPr>
          <w:sz w:val="14"/>
        </w:rPr>
        <w:t>care</w:t>
      </w:r>
      <w:r>
        <w:rPr>
          <w:spacing w:val="-5"/>
          <w:sz w:val="14"/>
        </w:rPr>
        <w:t xml:space="preserve"> </w:t>
      </w:r>
      <w:r>
        <w:rPr>
          <w:sz w:val="14"/>
        </w:rPr>
        <w:t>professionals</w:t>
      </w:r>
      <w:r>
        <w:rPr>
          <w:spacing w:val="-5"/>
          <w:sz w:val="14"/>
        </w:rPr>
        <w:t xml:space="preserve"> </w:t>
      </w:r>
      <w:r>
        <w:rPr>
          <w:sz w:val="14"/>
        </w:rPr>
        <w:t>while</w:t>
      </w:r>
      <w:r>
        <w:rPr>
          <w:spacing w:val="-5"/>
          <w:sz w:val="14"/>
        </w:rPr>
        <w:t xml:space="preserve"> </w:t>
      </w:r>
      <w:r>
        <w:rPr>
          <w:sz w:val="14"/>
        </w:rPr>
        <w:t>the</w:t>
      </w:r>
      <w:r>
        <w:rPr>
          <w:spacing w:val="-5"/>
          <w:sz w:val="14"/>
        </w:rPr>
        <w:t xml:space="preserve"> </w:t>
      </w:r>
      <w:r>
        <w:rPr>
          <w:sz w:val="14"/>
        </w:rPr>
        <w:t>matters</w:t>
      </w:r>
      <w:r>
        <w:rPr>
          <w:spacing w:val="-5"/>
          <w:sz w:val="14"/>
        </w:rPr>
        <w:t xml:space="preserve"> </w:t>
      </w:r>
      <w:r>
        <w:rPr>
          <w:sz w:val="14"/>
        </w:rPr>
        <w:t>are</w:t>
      </w:r>
      <w:r>
        <w:rPr>
          <w:spacing w:val="-5"/>
          <w:sz w:val="14"/>
        </w:rPr>
        <w:t xml:space="preserve"> </w:t>
      </w:r>
      <w:r>
        <w:rPr>
          <w:sz w:val="14"/>
        </w:rPr>
        <w:t>merely</w:t>
      </w:r>
      <w:r>
        <w:rPr>
          <w:spacing w:val="-5"/>
          <w:sz w:val="14"/>
        </w:rPr>
        <w:t xml:space="preserve"> </w:t>
      </w:r>
      <w:r>
        <w:rPr>
          <w:sz w:val="14"/>
        </w:rPr>
        <w:t>“under</w:t>
      </w:r>
      <w:r>
        <w:rPr>
          <w:spacing w:val="40"/>
          <w:sz w:val="14"/>
        </w:rPr>
        <w:t xml:space="preserve"> </w:t>
      </w:r>
      <w:r>
        <w:rPr>
          <w:sz w:val="14"/>
        </w:rPr>
        <w:t>investigation.”</w:t>
      </w:r>
      <w:r>
        <w:rPr>
          <w:spacing w:val="20"/>
          <w:sz w:val="14"/>
        </w:rPr>
        <w:t xml:space="preserve"> </w:t>
      </w:r>
      <w:r>
        <w:rPr>
          <w:sz w:val="14"/>
        </w:rPr>
        <w:t>Good</w:t>
      </w:r>
      <w:r>
        <w:rPr>
          <w:spacing w:val="-9"/>
          <w:sz w:val="14"/>
        </w:rPr>
        <w:t xml:space="preserve"> </w:t>
      </w:r>
      <w:r>
        <w:rPr>
          <w:sz w:val="14"/>
        </w:rPr>
        <w:t>faith</w:t>
      </w:r>
      <w:r>
        <w:rPr>
          <w:spacing w:val="-8"/>
          <w:sz w:val="14"/>
        </w:rPr>
        <w:t xml:space="preserve"> </w:t>
      </w:r>
      <w:r>
        <w:rPr>
          <w:sz w:val="14"/>
        </w:rPr>
        <w:t>disclosure</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records</w:t>
      </w:r>
      <w:r>
        <w:rPr>
          <w:spacing w:val="-8"/>
          <w:sz w:val="14"/>
        </w:rPr>
        <w:t xml:space="preserve"> </w:t>
      </w:r>
      <w:r>
        <w:rPr>
          <w:sz w:val="14"/>
        </w:rPr>
        <w:t>will</w:t>
      </w:r>
      <w:r>
        <w:rPr>
          <w:spacing w:val="-9"/>
          <w:sz w:val="14"/>
        </w:rPr>
        <w:t xml:space="preserve"> </w:t>
      </w:r>
      <w:r>
        <w:rPr>
          <w:sz w:val="14"/>
        </w:rPr>
        <w:t>not</w:t>
      </w:r>
      <w:r>
        <w:rPr>
          <w:spacing w:val="-8"/>
          <w:sz w:val="14"/>
        </w:rPr>
        <w:t xml:space="preserve"> </w:t>
      </w:r>
      <w:r>
        <w:rPr>
          <w:sz w:val="14"/>
        </w:rPr>
        <w:t>expose</w:t>
      </w:r>
      <w:r>
        <w:rPr>
          <w:spacing w:val="-9"/>
          <w:sz w:val="14"/>
        </w:rPr>
        <w:t xml:space="preserve"> </w:t>
      </w:r>
      <w:r>
        <w:rPr>
          <w:sz w:val="14"/>
        </w:rPr>
        <w:t>the</w:t>
      </w:r>
      <w:r>
        <w:rPr>
          <w:spacing w:val="-8"/>
          <w:sz w:val="14"/>
        </w:rPr>
        <w:t xml:space="preserve"> </w:t>
      </w:r>
      <w:r>
        <w:rPr>
          <w:sz w:val="14"/>
        </w:rPr>
        <w:t>custodian</w:t>
      </w:r>
      <w:r>
        <w:rPr>
          <w:spacing w:val="-9"/>
          <w:sz w:val="14"/>
        </w:rPr>
        <w:t xml:space="preserve"> </w:t>
      </w:r>
      <w:r>
        <w:rPr>
          <w:sz w:val="14"/>
        </w:rPr>
        <w:t>to</w:t>
      </w:r>
      <w:r>
        <w:rPr>
          <w:spacing w:val="40"/>
          <w:sz w:val="14"/>
        </w:rPr>
        <w:t xml:space="preserve"> </w:t>
      </w:r>
      <w:r>
        <w:rPr>
          <w:sz w:val="14"/>
        </w:rPr>
        <w:t>liability</w:t>
      </w:r>
      <w:r>
        <w:rPr>
          <w:spacing w:val="-1"/>
          <w:sz w:val="14"/>
        </w:rPr>
        <w:t xml:space="preserve"> </w:t>
      </w:r>
      <w:r>
        <w:rPr>
          <w:sz w:val="14"/>
        </w:rPr>
        <w:t>for damages.</w:t>
      </w:r>
      <w:r>
        <w:rPr>
          <w:spacing w:val="36"/>
          <w:sz w:val="14"/>
        </w:rPr>
        <w:t xml:space="preserve"> </w:t>
      </w:r>
      <w:r>
        <w:rPr>
          <w:sz w:val="14"/>
        </w:rPr>
        <w:t>Prospective continuing requests for records are not contem-plated by public records law.</w:t>
      </w:r>
      <w:r>
        <w:rPr>
          <w:spacing w:val="40"/>
          <w:sz w:val="14"/>
        </w:rPr>
        <w:t xml:space="preserve"> </w:t>
      </w:r>
      <w:hyperlink r:id="rId670">
        <w:r>
          <w:rPr>
            <w:color w:val="0000E5"/>
            <w:sz w:val="14"/>
          </w:rPr>
          <w:t>73 Atty. Gen. 37</w:t>
        </w:r>
      </w:hyperlink>
      <w:r>
        <w:rPr>
          <w:sz w:val="14"/>
        </w:rPr>
        <w:t>.</w:t>
      </w:r>
    </w:p>
    <w:p w14:paraId="1945ABD2" w14:textId="77777777" w:rsidR="00153CA5" w:rsidRDefault="00C0532D">
      <w:pPr>
        <w:spacing w:before="15"/>
        <w:ind w:left="338"/>
        <w:jc w:val="both"/>
        <w:rPr>
          <w:sz w:val="14"/>
        </w:rPr>
      </w:pPr>
      <w:r>
        <w:rPr>
          <w:sz w:val="14"/>
        </w:rPr>
        <w:t>Prosecutors’</w:t>
      </w:r>
      <w:r>
        <w:rPr>
          <w:spacing w:val="-1"/>
          <w:sz w:val="14"/>
        </w:rPr>
        <w:t xml:space="preserve"> </w:t>
      </w:r>
      <w:r>
        <w:rPr>
          <w:sz w:val="14"/>
        </w:rPr>
        <w:t>case</w:t>
      </w:r>
      <w:r>
        <w:rPr>
          <w:spacing w:val="-1"/>
          <w:sz w:val="14"/>
        </w:rPr>
        <w:t xml:space="preserve"> </w:t>
      </w:r>
      <w:r>
        <w:rPr>
          <w:sz w:val="14"/>
        </w:rPr>
        <w:t>files</w:t>
      </w:r>
      <w:r>
        <w:rPr>
          <w:spacing w:val="-1"/>
          <w:sz w:val="14"/>
        </w:rPr>
        <w:t xml:space="preserve"> </w:t>
      </w:r>
      <w:r>
        <w:rPr>
          <w:sz w:val="14"/>
        </w:rPr>
        <w:t>are</w:t>
      </w:r>
      <w:r>
        <w:rPr>
          <w:spacing w:val="-1"/>
          <w:sz w:val="14"/>
        </w:rPr>
        <w:t xml:space="preserve"> </w:t>
      </w:r>
      <w:r>
        <w:rPr>
          <w:sz w:val="14"/>
        </w:rPr>
        <w:t>exempt</w:t>
      </w:r>
      <w:r>
        <w:rPr>
          <w:spacing w:val="-1"/>
          <w:sz w:val="14"/>
        </w:rPr>
        <w:t xml:space="preserve"> </w:t>
      </w:r>
      <w:r>
        <w:rPr>
          <w:sz w:val="14"/>
        </w:rPr>
        <w:t>from</w:t>
      </w:r>
      <w:r>
        <w:rPr>
          <w:spacing w:val="-1"/>
          <w:sz w:val="14"/>
        </w:rPr>
        <w:t xml:space="preserve"> </w:t>
      </w:r>
      <w:r>
        <w:rPr>
          <w:sz w:val="14"/>
        </w:rPr>
        <w:t>disclosure.</w:t>
      </w:r>
      <w:r>
        <w:rPr>
          <w:spacing w:val="33"/>
          <w:sz w:val="14"/>
        </w:rPr>
        <w:t xml:space="preserve"> </w:t>
      </w:r>
      <w:hyperlink r:id="rId671">
        <w:r>
          <w:rPr>
            <w:color w:val="0000E5"/>
            <w:sz w:val="14"/>
          </w:rPr>
          <w:t>74</w:t>
        </w:r>
        <w:r>
          <w:rPr>
            <w:color w:val="0000E5"/>
            <w:spacing w:val="-1"/>
            <w:sz w:val="14"/>
          </w:rPr>
          <w:t xml:space="preserve"> </w:t>
        </w:r>
        <w:r>
          <w:rPr>
            <w:color w:val="0000E5"/>
            <w:sz w:val="14"/>
          </w:rPr>
          <w:t>Atty.</w:t>
        </w:r>
        <w:r>
          <w:rPr>
            <w:color w:val="0000E5"/>
            <w:spacing w:val="-1"/>
            <w:sz w:val="14"/>
          </w:rPr>
          <w:t xml:space="preserve"> </w:t>
        </w:r>
        <w:r>
          <w:rPr>
            <w:color w:val="0000E5"/>
            <w:sz w:val="14"/>
          </w:rPr>
          <w:t xml:space="preserve">Gen. </w:t>
        </w:r>
        <w:r>
          <w:rPr>
            <w:color w:val="0000E5"/>
            <w:spacing w:val="-5"/>
            <w:sz w:val="14"/>
          </w:rPr>
          <w:t>4</w:t>
        </w:r>
      </w:hyperlink>
      <w:r>
        <w:rPr>
          <w:spacing w:val="-5"/>
          <w:sz w:val="14"/>
        </w:rPr>
        <w:t>.</w:t>
      </w:r>
    </w:p>
    <w:p w14:paraId="20DD5209" w14:textId="77777777" w:rsidR="00153CA5" w:rsidRDefault="00C0532D">
      <w:pPr>
        <w:spacing w:before="25" w:line="218" w:lineRule="auto"/>
        <w:ind w:left="198" w:right="272" w:firstLine="139"/>
        <w:jc w:val="both"/>
        <w:rPr>
          <w:sz w:val="14"/>
        </w:rPr>
      </w:pPr>
      <w:r>
        <w:rPr>
          <w:sz w:val="14"/>
        </w:rPr>
        <w:t>The</w:t>
      </w:r>
      <w:r>
        <w:rPr>
          <w:spacing w:val="-7"/>
          <w:sz w:val="14"/>
        </w:rPr>
        <w:t xml:space="preserve"> </w:t>
      </w:r>
      <w:r>
        <w:rPr>
          <w:sz w:val="14"/>
        </w:rPr>
        <w:t>relationship</w:t>
      </w:r>
      <w:r>
        <w:rPr>
          <w:spacing w:val="-7"/>
          <w:sz w:val="14"/>
        </w:rPr>
        <w:t xml:space="preserve"> </w:t>
      </w:r>
      <w:r>
        <w:rPr>
          <w:sz w:val="14"/>
        </w:rPr>
        <w:t>between</w:t>
      </w:r>
      <w:r>
        <w:rPr>
          <w:spacing w:val="-7"/>
          <w:sz w:val="14"/>
        </w:rPr>
        <w:t xml:space="preserve"> </w:t>
      </w:r>
      <w:r>
        <w:rPr>
          <w:sz w:val="14"/>
        </w:rPr>
        <w:t>the</w:t>
      </w:r>
      <w:r>
        <w:rPr>
          <w:spacing w:val="-7"/>
          <w:sz w:val="14"/>
        </w:rPr>
        <w:t xml:space="preserve"> </w:t>
      </w:r>
      <w:r>
        <w:rPr>
          <w:sz w:val="14"/>
        </w:rPr>
        <w:t>public</w:t>
      </w:r>
      <w:r>
        <w:rPr>
          <w:spacing w:val="-7"/>
          <w:sz w:val="14"/>
        </w:rPr>
        <w:t xml:space="preserve"> </w:t>
      </w:r>
      <w:r>
        <w:rPr>
          <w:sz w:val="14"/>
        </w:rPr>
        <w:t>records</w:t>
      </w:r>
      <w:r>
        <w:rPr>
          <w:spacing w:val="-7"/>
          <w:sz w:val="14"/>
        </w:rPr>
        <w:t xml:space="preserve"> </w:t>
      </w:r>
      <w:r>
        <w:rPr>
          <w:sz w:val="14"/>
        </w:rPr>
        <w:t>law</w:t>
      </w:r>
      <w:r>
        <w:rPr>
          <w:spacing w:val="-7"/>
          <w:sz w:val="14"/>
        </w:rPr>
        <w:t xml:space="preserve"> </w:t>
      </w:r>
      <w:r>
        <w:rPr>
          <w:sz w:val="14"/>
        </w:rPr>
        <w:t>and</w:t>
      </w:r>
      <w:r>
        <w:rPr>
          <w:spacing w:val="-7"/>
          <w:sz w:val="14"/>
        </w:rPr>
        <w:t xml:space="preserve"> </w:t>
      </w:r>
      <w:r>
        <w:rPr>
          <w:sz w:val="14"/>
        </w:rPr>
        <w:t>pledges</w:t>
      </w:r>
      <w:r>
        <w:rPr>
          <w:spacing w:val="-7"/>
          <w:sz w:val="14"/>
        </w:rPr>
        <w:t xml:space="preserve"> </w:t>
      </w:r>
      <w:r>
        <w:rPr>
          <w:sz w:val="14"/>
        </w:rPr>
        <w:t>of</w:t>
      </w:r>
      <w:r>
        <w:rPr>
          <w:spacing w:val="-7"/>
          <w:sz w:val="14"/>
        </w:rPr>
        <w:t xml:space="preserve"> </w:t>
      </w:r>
      <w:r>
        <w:rPr>
          <w:sz w:val="14"/>
        </w:rPr>
        <w:t>confidentiality</w:t>
      </w:r>
      <w:r>
        <w:rPr>
          <w:spacing w:val="-7"/>
          <w:sz w:val="14"/>
        </w:rPr>
        <w:t xml:space="preserve"> </w:t>
      </w:r>
      <w:r>
        <w:rPr>
          <w:sz w:val="14"/>
        </w:rPr>
        <w:t>in</w:t>
      </w:r>
      <w:r>
        <w:rPr>
          <w:spacing w:val="40"/>
          <w:sz w:val="14"/>
        </w:rPr>
        <w:t xml:space="preserve"> </w:t>
      </w:r>
      <w:r>
        <w:rPr>
          <w:sz w:val="14"/>
        </w:rPr>
        <w:t>settlement agreements is discussed.</w:t>
      </w:r>
      <w:r>
        <w:rPr>
          <w:spacing w:val="40"/>
          <w:sz w:val="14"/>
        </w:rPr>
        <w:t xml:space="preserve"> </w:t>
      </w:r>
      <w:hyperlink r:id="rId672">
        <w:r>
          <w:rPr>
            <w:color w:val="0000E5"/>
            <w:sz w:val="14"/>
          </w:rPr>
          <w:t>74 Atty. Gen. 14</w:t>
        </w:r>
      </w:hyperlink>
      <w:r>
        <w:rPr>
          <w:sz w:val="14"/>
        </w:rPr>
        <w:t>.</w:t>
      </w:r>
    </w:p>
    <w:p w14:paraId="65A0E654" w14:textId="77777777" w:rsidR="00153CA5" w:rsidRDefault="00C0532D">
      <w:pPr>
        <w:spacing w:before="25" w:line="218" w:lineRule="auto"/>
        <w:ind w:left="198" w:right="272" w:firstLine="139"/>
        <w:jc w:val="both"/>
        <w:rPr>
          <w:sz w:val="14"/>
        </w:rPr>
      </w:pPr>
      <w:r>
        <w:rPr>
          <w:sz w:val="14"/>
        </w:rPr>
        <w:t>A computerized compilation of bibliographic records is discussed in relation to</w:t>
      </w:r>
      <w:r>
        <w:rPr>
          <w:spacing w:val="40"/>
          <w:sz w:val="14"/>
        </w:rPr>
        <w:t xml:space="preserve"> </w:t>
      </w:r>
      <w:r>
        <w:rPr>
          <w:sz w:val="14"/>
        </w:rPr>
        <w:t>copyright law; a requester is entitled to a copy of a computer tape or a printout of</w:t>
      </w:r>
      <w:r>
        <w:rPr>
          <w:spacing w:val="40"/>
          <w:sz w:val="14"/>
        </w:rPr>
        <w:t xml:space="preserve"> </w:t>
      </w:r>
      <w:r>
        <w:rPr>
          <w:sz w:val="14"/>
        </w:rPr>
        <w:t>information on the tape.</w:t>
      </w:r>
      <w:r>
        <w:rPr>
          <w:spacing w:val="40"/>
          <w:sz w:val="14"/>
        </w:rPr>
        <w:t xml:space="preserve"> </w:t>
      </w:r>
      <w:hyperlink r:id="rId673">
        <w:r>
          <w:rPr>
            <w:color w:val="0000E5"/>
            <w:sz w:val="14"/>
          </w:rPr>
          <w:t>75 Atty. Gen. 133</w:t>
        </w:r>
      </w:hyperlink>
      <w:r>
        <w:rPr>
          <w:color w:val="0000E5"/>
          <w:sz w:val="14"/>
        </w:rPr>
        <w:t xml:space="preserve"> </w:t>
      </w:r>
      <w:r>
        <w:rPr>
          <w:sz w:val="14"/>
        </w:rPr>
        <w:t>(1986).</w:t>
      </w:r>
    </w:p>
    <w:p w14:paraId="68B11428" w14:textId="77777777" w:rsidR="00153CA5" w:rsidRDefault="00153CA5">
      <w:pPr>
        <w:spacing w:line="218" w:lineRule="auto"/>
        <w:jc w:val="both"/>
        <w:rPr>
          <w:sz w:val="14"/>
        </w:rPr>
        <w:sectPr w:rsidR="00153CA5">
          <w:type w:val="continuous"/>
          <w:pgSz w:w="12240" w:h="15840"/>
          <w:pgMar w:top="960" w:right="1080" w:bottom="900" w:left="1080" w:header="283" w:footer="708" w:gutter="0"/>
          <w:cols w:num="2" w:space="720" w:equalWidth="0">
            <w:col w:w="4921" w:space="40"/>
            <w:col w:w="5119"/>
          </w:cols>
        </w:sectPr>
      </w:pPr>
    </w:p>
    <w:p w14:paraId="6C5F3518" w14:textId="77777777" w:rsidR="00153CA5" w:rsidRDefault="00153CA5">
      <w:pPr>
        <w:pStyle w:val="BodyText"/>
        <w:spacing w:before="11"/>
        <w:ind w:left="0" w:firstLine="0"/>
        <w:jc w:val="left"/>
        <w:rPr>
          <w:sz w:val="13"/>
        </w:rPr>
      </w:pPr>
    </w:p>
    <w:p w14:paraId="1B84CF82"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51197662" w14:textId="77777777" w:rsidR="00153CA5" w:rsidRDefault="00C0532D">
      <w:pPr>
        <w:pStyle w:val="Heading1"/>
        <w:numPr>
          <w:ilvl w:val="1"/>
          <w:numId w:val="65"/>
        </w:numPr>
        <w:tabs>
          <w:tab w:val="left" w:pos="1389"/>
        </w:tabs>
        <w:spacing w:before="77" w:line="240" w:lineRule="auto"/>
        <w:jc w:val="left"/>
        <w:rPr>
          <w:b w:val="0"/>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58DF645E"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12</w:t>
      </w:r>
    </w:p>
    <w:p w14:paraId="0D1A5107"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45A33C14" w14:textId="77777777" w:rsidR="00153CA5" w:rsidRDefault="00153CA5">
      <w:pPr>
        <w:pStyle w:val="BodyText"/>
        <w:spacing w:before="8"/>
        <w:ind w:left="0" w:firstLine="0"/>
        <w:jc w:val="left"/>
        <w:rPr>
          <w:b/>
          <w:sz w:val="10"/>
        </w:rPr>
      </w:pPr>
    </w:p>
    <w:p w14:paraId="2244B07F"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4033BAD3" w14:textId="77777777" w:rsidR="00153CA5" w:rsidRDefault="00C0532D">
      <w:pPr>
        <w:spacing w:before="95" w:line="208" w:lineRule="auto"/>
        <w:ind w:left="274" w:firstLine="139"/>
        <w:jc w:val="both"/>
        <w:rPr>
          <w:sz w:val="14"/>
        </w:rPr>
      </w:pPr>
      <w:r>
        <w:rPr>
          <w:sz w:val="14"/>
        </w:rPr>
        <w:t>Ambulance</w:t>
      </w:r>
      <w:r>
        <w:rPr>
          <w:spacing w:val="-5"/>
          <w:sz w:val="14"/>
        </w:rPr>
        <w:t xml:space="preserve"> </w:t>
      </w:r>
      <w:r>
        <w:rPr>
          <w:sz w:val="14"/>
        </w:rPr>
        <w:t>records</w:t>
      </w:r>
      <w:r>
        <w:rPr>
          <w:spacing w:val="-6"/>
          <w:sz w:val="14"/>
        </w:rPr>
        <w:t xml:space="preserve"> </w:t>
      </w:r>
      <w:r>
        <w:rPr>
          <w:sz w:val="14"/>
        </w:rPr>
        <w:t>relating</w:t>
      </w:r>
      <w:r>
        <w:rPr>
          <w:spacing w:val="-6"/>
          <w:sz w:val="14"/>
        </w:rPr>
        <w:t xml:space="preserve"> </w:t>
      </w:r>
      <w:r>
        <w:rPr>
          <w:sz w:val="14"/>
        </w:rPr>
        <w:t>to</w:t>
      </w:r>
      <w:r>
        <w:rPr>
          <w:spacing w:val="-6"/>
          <w:sz w:val="14"/>
        </w:rPr>
        <w:t xml:space="preserve"> </w:t>
      </w:r>
      <w:r>
        <w:rPr>
          <w:sz w:val="14"/>
        </w:rPr>
        <w:t>medical</w:t>
      </w:r>
      <w:r>
        <w:rPr>
          <w:spacing w:val="-6"/>
          <w:sz w:val="14"/>
        </w:rPr>
        <w:t xml:space="preserve"> </w:t>
      </w:r>
      <w:r>
        <w:rPr>
          <w:sz w:val="14"/>
        </w:rPr>
        <w:t>history,</w:t>
      </w:r>
      <w:r>
        <w:rPr>
          <w:spacing w:val="-6"/>
          <w:sz w:val="14"/>
        </w:rPr>
        <w:t xml:space="preserve"> </w:t>
      </w:r>
      <w:r>
        <w:rPr>
          <w:sz w:val="14"/>
        </w:rPr>
        <w:t>condition,</w:t>
      </w:r>
      <w:r>
        <w:rPr>
          <w:spacing w:val="-6"/>
          <w:sz w:val="14"/>
        </w:rPr>
        <w:t xml:space="preserve"> </w:t>
      </w:r>
      <w:r>
        <w:rPr>
          <w:sz w:val="14"/>
        </w:rPr>
        <w:t>or</w:t>
      </w:r>
      <w:r>
        <w:rPr>
          <w:spacing w:val="-6"/>
          <w:sz w:val="14"/>
        </w:rPr>
        <w:t xml:space="preserve"> </w:t>
      </w:r>
      <w:r>
        <w:rPr>
          <w:sz w:val="14"/>
        </w:rPr>
        <w:t>treatment</w:t>
      </w:r>
      <w:r>
        <w:rPr>
          <w:spacing w:val="-6"/>
          <w:sz w:val="14"/>
        </w:rPr>
        <w:t xml:space="preserve"> </w:t>
      </w:r>
      <w:r>
        <w:rPr>
          <w:sz w:val="14"/>
        </w:rPr>
        <w:t>are</w:t>
      </w:r>
      <w:r>
        <w:rPr>
          <w:spacing w:val="-6"/>
          <w:sz w:val="14"/>
        </w:rPr>
        <w:t xml:space="preserve"> </w:t>
      </w:r>
      <w:r>
        <w:rPr>
          <w:sz w:val="14"/>
        </w:rPr>
        <w:t>confi-dential</w:t>
      </w:r>
      <w:r>
        <w:rPr>
          <w:spacing w:val="-8"/>
          <w:sz w:val="14"/>
        </w:rPr>
        <w:t xml:space="preserve"> </w:t>
      </w:r>
      <w:r>
        <w:rPr>
          <w:sz w:val="14"/>
        </w:rPr>
        <w:t>while</w:t>
      </w:r>
      <w:r>
        <w:rPr>
          <w:spacing w:val="-9"/>
          <w:sz w:val="14"/>
        </w:rPr>
        <w:t xml:space="preserve"> </w:t>
      </w:r>
      <w:r>
        <w:rPr>
          <w:sz w:val="14"/>
        </w:rPr>
        <w:t>other</w:t>
      </w:r>
      <w:r>
        <w:rPr>
          <w:spacing w:val="-8"/>
          <w:sz w:val="14"/>
        </w:rPr>
        <w:t xml:space="preserve"> </w:t>
      </w:r>
      <w:r>
        <w:rPr>
          <w:sz w:val="14"/>
        </w:rPr>
        <w:t>ambulance</w:t>
      </w:r>
      <w:r>
        <w:rPr>
          <w:spacing w:val="-9"/>
          <w:sz w:val="14"/>
        </w:rPr>
        <w:t xml:space="preserve"> </w:t>
      </w:r>
      <w:r>
        <w:rPr>
          <w:sz w:val="14"/>
        </w:rPr>
        <w:t>call</w:t>
      </w:r>
      <w:r>
        <w:rPr>
          <w:spacing w:val="-8"/>
          <w:sz w:val="14"/>
        </w:rPr>
        <w:t xml:space="preserve"> </w:t>
      </w:r>
      <w:r>
        <w:rPr>
          <w:sz w:val="14"/>
        </w:rPr>
        <w:t>records</w:t>
      </w:r>
      <w:r>
        <w:rPr>
          <w:spacing w:val="-9"/>
          <w:sz w:val="14"/>
        </w:rPr>
        <w:t xml:space="preserve"> </w:t>
      </w:r>
      <w:r>
        <w:rPr>
          <w:sz w:val="14"/>
        </w:rPr>
        <w:t>are</w:t>
      </w:r>
      <w:r>
        <w:rPr>
          <w:spacing w:val="-8"/>
          <w:sz w:val="14"/>
        </w:rPr>
        <w:t xml:space="preserve"> </w:t>
      </w:r>
      <w:r>
        <w:rPr>
          <w:sz w:val="14"/>
        </w:rPr>
        <w:t>subject</w:t>
      </w:r>
      <w:r>
        <w:rPr>
          <w:spacing w:val="-9"/>
          <w:sz w:val="14"/>
        </w:rPr>
        <w:t xml:space="preserve"> </w:t>
      </w:r>
      <w:r>
        <w:rPr>
          <w:sz w:val="14"/>
        </w:rPr>
        <w:t>to</w:t>
      </w:r>
      <w:r>
        <w:rPr>
          <w:spacing w:val="-8"/>
          <w:sz w:val="14"/>
        </w:rPr>
        <w:t xml:space="preserve"> </w:t>
      </w:r>
      <w:r>
        <w:rPr>
          <w:sz w:val="14"/>
        </w:rPr>
        <w:t>disclosure</w:t>
      </w:r>
      <w:r>
        <w:rPr>
          <w:spacing w:val="-9"/>
          <w:sz w:val="14"/>
        </w:rPr>
        <w:t xml:space="preserve"> </w:t>
      </w:r>
      <w:r>
        <w:rPr>
          <w:sz w:val="14"/>
        </w:rPr>
        <w:t>under</w:t>
      </w:r>
      <w:r>
        <w:rPr>
          <w:spacing w:val="-8"/>
          <w:sz w:val="14"/>
        </w:rPr>
        <w:t xml:space="preserve"> </w:t>
      </w:r>
      <w:r>
        <w:rPr>
          <w:sz w:val="14"/>
        </w:rPr>
        <w:t>the</w:t>
      </w:r>
      <w:r>
        <w:rPr>
          <w:spacing w:val="-9"/>
          <w:sz w:val="14"/>
        </w:rPr>
        <w:t xml:space="preserve"> </w:t>
      </w:r>
      <w:r>
        <w:rPr>
          <w:sz w:val="14"/>
        </w:rPr>
        <w:t>public</w:t>
      </w:r>
      <w:r>
        <w:rPr>
          <w:spacing w:val="40"/>
          <w:sz w:val="14"/>
        </w:rPr>
        <w:t xml:space="preserve"> </w:t>
      </w:r>
      <w:r>
        <w:rPr>
          <w:sz w:val="14"/>
        </w:rPr>
        <w:t>records law.</w:t>
      </w:r>
      <w:r>
        <w:rPr>
          <w:spacing w:val="40"/>
          <w:sz w:val="14"/>
        </w:rPr>
        <w:t xml:space="preserve"> </w:t>
      </w:r>
      <w:hyperlink r:id="rId674">
        <w:r>
          <w:rPr>
            <w:color w:val="0000E5"/>
            <w:sz w:val="14"/>
          </w:rPr>
          <w:t>78 Atty. Gen. 71</w:t>
        </w:r>
      </w:hyperlink>
      <w:r>
        <w:rPr>
          <w:sz w:val="14"/>
        </w:rPr>
        <w:t>.</w:t>
      </w:r>
    </w:p>
    <w:p w14:paraId="1B92FD75" w14:textId="77777777" w:rsidR="00153CA5" w:rsidRDefault="00C0532D">
      <w:pPr>
        <w:spacing w:line="208" w:lineRule="auto"/>
        <w:ind w:left="274" w:firstLine="139"/>
        <w:jc w:val="both"/>
        <w:rPr>
          <w:sz w:val="14"/>
        </w:rPr>
      </w:pPr>
      <w:r>
        <w:rPr>
          <w:sz w:val="14"/>
        </w:rPr>
        <w:t>Courts</w:t>
      </w:r>
      <w:r>
        <w:rPr>
          <w:spacing w:val="-9"/>
          <w:sz w:val="14"/>
        </w:rPr>
        <w:t xml:space="preserve"> </w:t>
      </w:r>
      <w:r>
        <w:rPr>
          <w:sz w:val="14"/>
        </w:rPr>
        <w:t>are</w:t>
      </w:r>
      <w:r>
        <w:rPr>
          <w:spacing w:val="-9"/>
          <w:sz w:val="14"/>
        </w:rPr>
        <w:t xml:space="preserve"> </w:t>
      </w:r>
      <w:r>
        <w:rPr>
          <w:sz w:val="14"/>
        </w:rPr>
        <w:t>likely</w:t>
      </w:r>
      <w:r>
        <w:rPr>
          <w:spacing w:val="-8"/>
          <w:sz w:val="14"/>
        </w:rPr>
        <w:t xml:space="preserve"> </w:t>
      </w:r>
      <w:r>
        <w:rPr>
          <w:sz w:val="14"/>
        </w:rPr>
        <w:t>to</w:t>
      </w:r>
      <w:r>
        <w:rPr>
          <w:spacing w:val="-9"/>
          <w:sz w:val="14"/>
        </w:rPr>
        <w:t xml:space="preserve"> </w:t>
      </w:r>
      <w:r>
        <w:rPr>
          <w:sz w:val="14"/>
        </w:rPr>
        <w:t>require</w:t>
      </w:r>
      <w:r>
        <w:rPr>
          <w:spacing w:val="-9"/>
          <w:sz w:val="14"/>
        </w:rPr>
        <w:t xml:space="preserve"> </w:t>
      </w:r>
      <w:r>
        <w:rPr>
          <w:sz w:val="14"/>
        </w:rPr>
        <w:t>disclosure</w:t>
      </w:r>
      <w:r>
        <w:rPr>
          <w:spacing w:val="-8"/>
          <w:sz w:val="14"/>
        </w:rPr>
        <w:t xml:space="preserve"> </w:t>
      </w:r>
      <w:r>
        <w:rPr>
          <w:sz w:val="14"/>
        </w:rPr>
        <w:t>of</w:t>
      </w:r>
      <w:r>
        <w:rPr>
          <w:spacing w:val="-9"/>
          <w:sz w:val="14"/>
        </w:rPr>
        <w:t xml:space="preserve"> </w:t>
      </w:r>
      <w:r>
        <w:rPr>
          <w:sz w:val="14"/>
        </w:rPr>
        <w:t>legislators’</w:t>
      </w:r>
      <w:r>
        <w:rPr>
          <w:spacing w:val="-9"/>
          <w:sz w:val="14"/>
        </w:rPr>
        <w:t xml:space="preserve"> </w:t>
      </w:r>
      <w:r>
        <w:rPr>
          <w:sz w:val="14"/>
        </w:rPr>
        <w:t>mailing</w:t>
      </w:r>
      <w:r>
        <w:rPr>
          <w:spacing w:val="-8"/>
          <w:sz w:val="14"/>
        </w:rPr>
        <w:t xml:space="preserve"> </w:t>
      </w:r>
      <w:r>
        <w:rPr>
          <w:sz w:val="14"/>
        </w:rPr>
        <w:t>and</w:t>
      </w:r>
      <w:r>
        <w:rPr>
          <w:spacing w:val="-9"/>
          <w:sz w:val="14"/>
        </w:rPr>
        <w:t xml:space="preserve"> </w:t>
      </w:r>
      <w:r>
        <w:rPr>
          <w:sz w:val="14"/>
        </w:rPr>
        <w:t>distribution</w:t>
      </w:r>
      <w:r>
        <w:rPr>
          <w:spacing w:val="-9"/>
          <w:sz w:val="14"/>
        </w:rPr>
        <w:t xml:space="preserve"> </w:t>
      </w:r>
      <w:r>
        <w:rPr>
          <w:sz w:val="14"/>
        </w:rPr>
        <w:t>lists</w:t>
      </w:r>
      <w:r>
        <w:rPr>
          <w:spacing w:val="40"/>
          <w:sz w:val="14"/>
        </w:rPr>
        <w:t xml:space="preserve"> </w:t>
      </w:r>
      <w:r>
        <w:rPr>
          <w:spacing w:val="-2"/>
          <w:sz w:val="14"/>
        </w:rPr>
        <w:t>absent a</w:t>
      </w:r>
      <w:r>
        <w:rPr>
          <w:spacing w:val="-3"/>
          <w:sz w:val="14"/>
        </w:rPr>
        <w:t xml:space="preserve"> </w:t>
      </w:r>
      <w:r>
        <w:rPr>
          <w:spacing w:val="-2"/>
          <w:sz w:val="14"/>
        </w:rPr>
        <w:t>factual</w:t>
      </w:r>
      <w:r>
        <w:rPr>
          <w:spacing w:val="-3"/>
          <w:sz w:val="14"/>
        </w:rPr>
        <w:t xml:space="preserve"> </w:t>
      </w:r>
      <w:r>
        <w:rPr>
          <w:spacing w:val="-2"/>
          <w:sz w:val="14"/>
        </w:rPr>
        <w:t>showing</w:t>
      </w:r>
      <w:r>
        <w:rPr>
          <w:spacing w:val="-3"/>
          <w:sz w:val="14"/>
        </w:rPr>
        <w:t xml:space="preserve"> </w:t>
      </w:r>
      <w:r>
        <w:rPr>
          <w:spacing w:val="-2"/>
          <w:sz w:val="14"/>
        </w:rPr>
        <w:t>that</w:t>
      </w:r>
      <w:r>
        <w:rPr>
          <w:spacing w:val="-3"/>
          <w:sz w:val="14"/>
        </w:rPr>
        <w:t xml:space="preserve"> </w:t>
      </w:r>
      <w:r>
        <w:rPr>
          <w:spacing w:val="-2"/>
          <w:sz w:val="14"/>
        </w:rPr>
        <w:t>the</w:t>
      </w:r>
      <w:r>
        <w:rPr>
          <w:spacing w:val="-3"/>
          <w:sz w:val="14"/>
        </w:rPr>
        <w:t xml:space="preserve"> </w:t>
      </w:r>
      <w:r>
        <w:rPr>
          <w:spacing w:val="-2"/>
          <w:sz w:val="14"/>
        </w:rPr>
        <w:t>public</w:t>
      </w:r>
      <w:r>
        <w:rPr>
          <w:spacing w:val="-3"/>
          <w:sz w:val="14"/>
        </w:rPr>
        <w:t xml:space="preserve"> </w:t>
      </w:r>
      <w:r>
        <w:rPr>
          <w:spacing w:val="-2"/>
          <w:sz w:val="14"/>
        </w:rPr>
        <w:t>interest</w:t>
      </w:r>
      <w:r>
        <w:rPr>
          <w:spacing w:val="-3"/>
          <w:sz w:val="14"/>
        </w:rPr>
        <w:t xml:space="preserve"> </w:t>
      </w:r>
      <w:r>
        <w:rPr>
          <w:spacing w:val="-2"/>
          <w:sz w:val="14"/>
        </w:rPr>
        <w:t>in</w:t>
      </w:r>
      <w:r>
        <w:rPr>
          <w:spacing w:val="-3"/>
          <w:sz w:val="14"/>
        </w:rPr>
        <w:t xml:space="preserve"> </w:t>
      </w:r>
      <w:r>
        <w:rPr>
          <w:spacing w:val="-2"/>
          <w:sz w:val="14"/>
        </w:rPr>
        <w:t>withholding</w:t>
      </w:r>
      <w:r>
        <w:rPr>
          <w:spacing w:val="-3"/>
          <w:sz w:val="14"/>
        </w:rPr>
        <w:t xml:space="preserve"> </w:t>
      </w:r>
      <w:r>
        <w:rPr>
          <w:spacing w:val="-2"/>
          <w:sz w:val="14"/>
        </w:rPr>
        <w:t>the</w:t>
      </w:r>
      <w:r>
        <w:rPr>
          <w:spacing w:val="-3"/>
          <w:sz w:val="14"/>
        </w:rPr>
        <w:t xml:space="preserve"> </w:t>
      </w:r>
      <w:r>
        <w:rPr>
          <w:spacing w:val="-2"/>
          <w:sz w:val="14"/>
        </w:rPr>
        <w:t>records</w:t>
      </w:r>
      <w:r>
        <w:rPr>
          <w:spacing w:val="-3"/>
          <w:sz w:val="14"/>
        </w:rPr>
        <w:t xml:space="preserve"> </w:t>
      </w:r>
      <w:r>
        <w:rPr>
          <w:spacing w:val="-2"/>
          <w:sz w:val="14"/>
        </w:rPr>
        <w:t>outweighs</w:t>
      </w:r>
      <w:r>
        <w:rPr>
          <w:spacing w:val="40"/>
          <w:sz w:val="14"/>
        </w:rPr>
        <w:t xml:space="preserve"> </w:t>
      </w:r>
      <w:r>
        <w:rPr>
          <w:sz w:val="14"/>
        </w:rPr>
        <w:t>the public interest in their release.</w:t>
      </w:r>
      <w:r>
        <w:rPr>
          <w:spacing w:val="40"/>
          <w:sz w:val="14"/>
        </w:rPr>
        <w:t xml:space="preserve"> </w:t>
      </w:r>
      <w:hyperlink r:id="rId675">
        <w:r>
          <w:rPr>
            <w:color w:val="0000E5"/>
            <w:sz w:val="14"/>
          </w:rPr>
          <w:t>OAG 2−03</w:t>
        </w:r>
      </w:hyperlink>
      <w:r>
        <w:rPr>
          <w:sz w:val="14"/>
        </w:rPr>
        <w:t>.</w:t>
      </w:r>
    </w:p>
    <w:p w14:paraId="71122BF2" w14:textId="77777777" w:rsidR="00153CA5" w:rsidRDefault="00C0532D">
      <w:pPr>
        <w:spacing w:line="208" w:lineRule="auto"/>
        <w:ind w:left="274" w:firstLine="139"/>
        <w:jc w:val="both"/>
        <w:rPr>
          <w:sz w:val="14"/>
        </w:rPr>
      </w:pPr>
      <w:r>
        <w:rPr>
          <w:spacing w:val="-2"/>
          <w:sz w:val="14"/>
        </w:rPr>
        <w:t>If</w:t>
      </w:r>
      <w:r>
        <w:rPr>
          <w:spacing w:val="-5"/>
          <w:sz w:val="14"/>
        </w:rPr>
        <w:t xml:space="preserve"> </w:t>
      </w:r>
      <w:r>
        <w:rPr>
          <w:spacing w:val="-2"/>
          <w:sz w:val="14"/>
        </w:rPr>
        <w:t>a</w:t>
      </w:r>
      <w:r>
        <w:rPr>
          <w:spacing w:val="-7"/>
          <w:sz w:val="14"/>
        </w:rPr>
        <w:t xml:space="preserve"> </w:t>
      </w:r>
      <w:r>
        <w:rPr>
          <w:spacing w:val="-2"/>
          <w:sz w:val="14"/>
        </w:rPr>
        <w:t>legislator</w:t>
      </w:r>
      <w:r>
        <w:rPr>
          <w:spacing w:val="-7"/>
          <w:sz w:val="14"/>
        </w:rPr>
        <w:t xml:space="preserve"> </w:t>
      </w:r>
      <w:r>
        <w:rPr>
          <w:spacing w:val="-2"/>
          <w:sz w:val="14"/>
        </w:rPr>
        <w:t>custodian</w:t>
      </w:r>
      <w:r>
        <w:rPr>
          <w:spacing w:val="-7"/>
          <w:sz w:val="14"/>
        </w:rPr>
        <w:t xml:space="preserve"> </w:t>
      </w:r>
      <w:r>
        <w:rPr>
          <w:spacing w:val="-2"/>
          <w:sz w:val="14"/>
        </w:rPr>
        <w:t>decides</w:t>
      </w:r>
      <w:r>
        <w:rPr>
          <w:spacing w:val="-6"/>
          <w:sz w:val="14"/>
        </w:rPr>
        <w:t xml:space="preserve"> </w:t>
      </w:r>
      <w:r>
        <w:rPr>
          <w:spacing w:val="-2"/>
          <w:sz w:val="14"/>
        </w:rPr>
        <w:t>that</w:t>
      </w:r>
      <w:r>
        <w:rPr>
          <w:spacing w:val="-7"/>
          <w:sz w:val="14"/>
        </w:rPr>
        <w:t xml:space="preserve"> </w:t>
      </w:r>
      <w:r>
        <w:rPr>
          <w:spacing w:val="-2"/>
          <w:sz w:val="14"/>
        </w:rPr>
        <w:t>a</w:t>
      </w:r>
      <w:r>
        <w:rPr>
          <w:spacing w:val="-7"/>
          <w:sz w:val="14"/>
        </w:rPr>
        <w:t xml:space="preserve"> </w:t>
      </w:r>
      <w:r>
        <w:rPr>
          <w:spacing w:val="-2"/>
          <w:sz w:val="14"/>
        </w:rPr>
        <w:t>mailing</w:t>
      </w:r>
      <w:r>
        <w:rPr>
          <w:spacing w:val="-7"/>
          <w:sz w:val="14"/>
        </w:rPr>
        <w:t xml:space="preserve"> </w:t>
      </w:r>
      <w:r>
        <w:rPr>
          <w:spacing w:val="-2"/>
          <w:sz w:val="14"/>
        </w:rPr>
        <w:t>or</w:t>
      </w:r>
      <w:r>
        <w:rPr>
          <w:spacing w:val="-6"/>
          <w:sz w:val="14"/>
        </w:rPr>
        <w:t xml:space="preserve"> </w:t>
      </w:r>
      <w:r>
        <w:rPr>
          <w:spacing w:val="-2"/>
          <w:sz w:val="14"/>
        </w:rPr>
        <w:t>distribution</w:t>
      </w:r>
      <w:r>
        <w:rPr>
          <w:spacing w:val="-7"/>
          <w:sz w:val="14"/>
        </w:rPr>
        <w:t xml:space="preserve"> </w:t>
      </w:r>
      <w:r>
        <w:rPr>
          <w:spacing w:val="-2"/>
          <w:sz w:val="14"/>
        </w:rPr>
        <w:t>list</w:t>
      </w:r>
      <w:r>
        <w:rPr>
          <w:spacing w:val="-7"/>
          <w:sz w:val="14"/>
        </w:rPr>
        <w:t xml:space="preserve"> </w:t>
      </w:r>
      <w:r>
        <w:rPr>
          <w:spacing w:val="-2"/>
          <w:sz w:val="14"/>
        </w:rPr>
        <w:t>compiled</w:t>
      </w:r>
      <w:r>
        <w:rPr>
          <w:spacing w:val="-7"/>
          <w:sz w:val="14"/>
        </w:rPr>
        <w:t xml:space="preserve"> </w:t>
      </w:r>
      <w:r>
        <w:rPr>
          <w:spacing w:val="-2"/>
          <w:sz w:val="14"/>
        </w:rPr>
        <w:t>and</w:t>
      </w:r>
      <w:r>
        <w:rPr>
          <w:spacing w:val="-6"/>
          <w:sz w:val="14"/>
        </w:rPr>
        <w:t xml:space="preserve"> </w:t>
      </w:r>
      <w:r>
        <w:rPr>
          <w:spacing w:val="-2"/>
          <w:sz w:val="14"/>
        </w:rPr>
        <w:t>used</w:t>
      </w:r>
      <w:r>
        <w:rPr>
          <w:spacing w:val="40"/>
          <w:sz w:val="14"/>
        </w:rPr>
        <w:t xml:space="preserve"> </w:t>
      </w:r>
      <w:r>
        <w:rPr>
          <w:sz w:val="14"/>
        </w:rPr>
        <w:t>for</w:t>
      </w:r>
      <w:r>
        <w:rPr>
          <w:spacing w:val="-1"/>
          <w:sz w:val="14"/>
        </w:rPr>
        <w:t xml:space="preserve"> </w:t>
      </w:r>
      <w:r>
        <w:rPr>
          <w:sz w:val="14"/>
        </w:rPr>
        <w:t>official purposes must be released under the public records statute, the persons</w:t>
      </w:r>
      <w:r>
        <w:rPr>
          <w:spacing w:val="40"/>
          <w:sz w:val="14"/>
        </w:rPr>
        <w:t xml:space="preserve"> </w:t>
      </w:r>
      <w:r>
        <w:rPr>
          <w:sz w:val="14"/>
        </w:rPr>
        <w:t>whose</w:t>
      </w:r>
      <w:r>
        <w:rPr>
          <w:spacing w:val="-5"/>
          <w:sz w:val="14"/>
        </w:rPr>
        <w:t xml:space="preserve"> </w:t>
      </w:r>
      <w:r>
        <w:rPr>
          <w:sz w:val="14"/>
        </w:rPr>
        <w:t>names,</w:t>
      </w:r>
      <w:r>
        <w:rPr>
          <w:spacing w:val="-6"/>
          <w:sz w:val="14"/>
        </w:rPr>
        <w:t xml:space="preserve"> </w:t>
      </w:r>
      <w:r>
        <w:rPr>
          <w:sz w:val="14"/>
        </w:rPr>
        <w:t>addresses</w:t>
      </w:r>
      <w:r>
        <w:rPr>
          <w:spacing w:val="-6"/>
          <w:sz w:val="14"/>
        </w:rPr>
        <w:t xml:space="preserve"> </w:t>
      </w:r>
      <w:r>
        <w:rPr>
          <w:sz w:val="14"/>
        </w:rPr>
        <w:t>or</w:t>
      </w:r>
      <w:r>
        <w:rPr>
          <w:spacing w:val="-7"/>
          <w:sz w:val="14"/>
        </w:rPr>
        <w:t xml:space="preserve"> </w:t>
      </w:r>
      <w:r>
        <w:rPr>
          <w:sz w:val="14"/>
        </w:rPr>
        <w:t>telephone</w:t>
      </w:r>
      <w:r>
        <w:rPr>
          <w:spacing w:val="-7"/>
          <w:sz w:val="14"/>
        </w:rPr>
        <w:t xml:space="preserve"> </w:t>
      </w:r>
      <w:r>
        <w:rPr>
          <w:sz w:val="14"/>
        </w:rPr>
        <w:t>numbers</w:t>
      </w:r>
      <w:r>
        <w:rPr>
          <w:spacing w:val="-7"/>
          <w:sz w:val="14"/>
        </w:rPr>
        <w:t xml:space="preserve"> </w:t>
      </w:r>
      <w:r>
        <w:rPr>
          <w:sz w:val="14"/>
        </w:rPr>
        <w:t>are</w:t>
      </w:r>
      <w:r>
        <w:rPr>
          <w:spacing w:val="-7"/>
          <w:sz w:val="14"/>
        </w:rPr>
        <w:t xml:space="preserve"> </w:t>
      </w:r>
      <w:r>
        <w:rPr>
          <w:sz w:val="14"/>
        </w:rPr>
        <w:t>contained</w:t>
      </w:r>
      <w:r>
        <w:rPr>
          <w:spacing w:val="-7"/>
          <w:sz w:val="14"/>
        </w:rPr>
        <w:t xml:space="preserve"> </w:t>
      </w:r>
      <w:r>
        <w:rPr>
          <w:sz w:val="14"/>
        </w:rPr>
        <w:t>on</w:t>
      </w:r>
      <w:r>
        <w:rPr>
          <w:spacing w:val="-7"/>
          <w:sz w:val="14"/>
        </w:rPr>
        <w:t xml:space="preserve"> </w:t>
      </w:r>
      <w:r>
        <w:rPr>
          <w:sz w:val="14"/>
        </w:rPr>
        <w:t>the</w:t>
      </w:r>
      <w:r>
        <w:rPr>
          <w:spacing w:val="-7"/>
          <w:sz w:val="14"/>
        </w:rPr>
        <w:t xml:space="preserve"> </w:t>
      </w:r>
      <w:r>
        <w:rPr>
          <w:sz w:val="14"/>
        </w:rPr>
        <w:t>list</w:t>
      </w:r>
      <w:r>
        <w:rPr>
          <w:spacing w:val="-7"/>
          <w:sz w:val="14"/>
        </w:rPr>
        <w:t xml:space="preserve"> </w:t>
      </w:r>
      <w:r>
        <w:rPr>
          <w:sz w:val="14"/>
        </w:rPr>
        <w:t>are</w:t>
      </w:r>
      <w:r>
        <w:rPr>
          <w:spacing w:val="-7"/>
          <w:sz w:val="14"/>
        </w:rPr>
        <w:t xml:space="preserve"> </w:t>
      </w:r>
      <w:r>
        <w:rPr>
          <w:sz w:val="14"/>
        </w:rPr>
        <w:t>not</w:t>
      </w:r>
      <w:r>
        <w:rPr>
          <w:spacing w:val="-7"/>
          <w:sz w:val="14"/>
        </w:rPr>
        <w:t xml:space="preserve"> </w:t>
      </w:r>
      <w:r>
        <w:rPr>
          <w:sz w:val="14"/>
        </w:rPr>
        <w:t>enti-tled to notice and the opportunity to challenge the decision prior to release of the</w:t>
      </w:r>
      <w:r>
        <w:rPr>
          <w:spacing w:val="40"/>
          <w:sz w:val="14"/>
        </w:rPr>
        <w:t xml:space="preserve"> </w:t>
      </w:r>
      <w:r>
        <w:rPr>
          <w:sz w:val="14"/>
        </w:rPr>
        <w:t>record.</w:t>
      </w:r>
      <w:r>
        <w:rPr>
          <w:spacing w:val="40"/>
          <w:sz w:val="14"/>
        </w:rPr>
        <w:t xml:space="preserve"> </w:t>
      </w:r>
      <w:hyperlink r:id="rId676">
        <w:r>
          <w:rPr>
            <w:color w:val="0000E5"/>
            <w:sz w:val="14"/>
          </w:rPr>
          <w:t>OAG 2−03</w:t>
        </w:r>
      </w:hyperlink>
      <w:r>
        <w:rPr>
          <w:sz w:val="14"/>
        </w:rPr>
        <w:t>.</w:t>
      </w:r>
    </w:p>
    <w:p w14:paraId="612CD6D4" w14:textId="77777777" w:rsidR="00153CA5" w:rsidRDefault="00C0532D">
      <w:pPr>
        <w:spacing w:line="208" w:lineRule="auto"/>
        <w:ind w:left="274" w:firstLine="139"/>
        <w:jc w:val="both"/>
        <w:rPr>
          <w:sz w:val="14"/>
        </w:rPr>
      </w:pPr>
      <w:r>
        <w:rPr>
          <w:spacing w:val="-2"/>
          <w:sz w:val="14"/>
        </w:rPr>
        <w:t xml:space="preserve">Access Denied: How </w:t>
      </w:r>
      <w:r>
        <w:rPr>
          <w:i/>
          <w:spacing w:val="-2"/>
          <w:sz w:val="14"/>
        </w:rPr>
        <w:t xml:space="preserve">Woznicki v. Erickson </w:t>
      </w:r>
      <w:r>
        <w:rPr>
          <w:spacing w:val="-2"/>
          <w:sz w:val="14"/>
        </w:rPr>
        <w:t>Reversed the Statutory Presumption of</w:t>
      </w:r>
      <w:r>
        <w:rPr>
          <w:spacing w:val="40"/>
          <w:sz w:val="14"/>
        </w:rPr>
        <w:t xml:space="preserve"> </w:t>
      </w:r>
      <w:r>
        <w:rPr>
          <w:sz w:val="14"/>
        </w:rPr>
        <w:t>Openness in the Wisconsin Open Records Law.</w:t>
      </w:r>
      <w:r>
        <w:rPr>
          <w:spacing w:val="40"/>
          <w:sz w:val="14"/>
        </w:rPr>
        <w:t xml:space="preserve"> </w:t>
      </w:r>
      <w:r>
        <w:rPr>
          <w:sz w:val="14"/>
        </w:rPr>
        <w:t>Munro.</w:t>
      </w:r>
      <w:r>
        <w:rPr>
          <w:spacing w:val="40"/>
          <w:sz w:val="14"/>
        </w:rPr>
        <w:t xml:space="preserve"> </w:t>
      </w:r>
      <w:r>
        <w:rPr>
          <w:sz w:val="14"/>
        </w:rPr>
        <w:t>2002 WLR 1197.</w:t>
      </w:r>
    </w:p>
    <w:p w14:paraId="103A5CDC" w14:textId="77777777" w:rsidR="00153CA5" w:rsidRDefault="00C0532D">
      <w:pPr>
        <w:pStyle w:val="Heading2"/>
        <w:spacing w:before="140"/>
        <w:ind w:left="274"/>
        <w:jc w:val="both"/>
        <w:rPr>
          <w:rFonts w:ascii="Arial"/>
        </w:rPr>
      </w:pPr>
      <w:r>
        <w:rPr>
          <w:rFonts w:ascii="Arial"/>
        </w:rPr>
        <w:t>19.356</w:t>
      </w:r>
      <w:r>
        <w:rPr>
          <w:rFonts w:ascii="Arial"/>
          <w:spacing w:val="38"/>
        </w:rPr>
        <w:t xml:space="preserve">  </w:t>
      </w:r>
      <w:r>
        <w:rPr>
          <w:rFonts w:ascii="Arial"/>
        </w:rPr>
        <w:t>Notice</w:t>
      </w:r>
      <w:r>
        <w:rPr>
          <w:rFonts w:ascii="Arial"/>
          <w:spacing w:val="57"/>
          <w:w w:val="150"/>
        </w:rPr>
        <w:t xml:space="preserve"> </w:t>
      </w:r>
      <w:r>
        <w:rPr>
          <w:rFonts w:ascii="Arial"/>
        </w:rPr>
        <w:t>to</w:t>
      </w:r>
      <w:r>
        <w:rPr>
          <w:rFonts w:ascii="Arial"/>
          <w:spacing w:val="56"/>
          <w:w w:val="150"/>
        </w:rPr>
        <w:t xml:space="preserve"> </w:t>
      </w:r>
      <w:r>
        <w:rPr>
          <w:rFonts w:ascii="Arial"/>
        </w:rPr>
        <w:t>record</w:t>
      </w:r>
      <w:r>
        <w:rPr>
          <w:rFonts w:ascii="Arial"/>
          <w:spacing w:val="56"/>
          <w:w w:val="150"/>
        </w:rPr>
        <w:t xml:space="preserve"> </w:t>
      </w:r>
      <w:r>
        <w:rPr>
          <w:rFonts w:ascii="Arial"/>
        </w:rPr>
        <w:t>subject;</w:t>
      </w:r>
      <w:r>
        <w:rPr>
          <w:rFonts w:ascii="Arial"/>
          <w:spacing w:val="56"/>
          <w:w w:val="150"/>
        </w:rPr>
        <w:t xml:space="preserve"> </w:t>
      </w:r>
      <w:r>
        <w:rPr>
          <w:rFonts w:ascii="Arial"/>
        </w:rPr>
        <w:t>right</w:t>
      </w:r>
      <w:r>
        <w:rPr>
          <w:rFonts w:ascii="Arial"/>
          <w:spacing w:val="57"/>
          <w:w w:val="150"/>
        </w:rPr>
        <w:t xml:space="preserve"> </w:t>
      </w:r>
      <w:r>
        <w:rPr>
          <w:rFonts w:ascii="Arial"/>
        </w:rPr>
        <w:t>of</w:t>
      </w:r>
      <w:r>
        <w:rPr>
          <w:rFonts w:ascii="Arial"/>
          <w:spacing w:val="81"/>
        </w:rPr>
        <w:t xml:space="preserve"> </w:t>
      </w:r>
      <w:r>
        <w:rPr>
          <w:rFonts w:ascii="Arial"/>
          <w:spacing w:val="-2"/>
        </w:rPr>
        <w:t>action.</w:t>
      </w:r>
    </w:p>
    <w:p w14:paraId="2A090F3B" w14:textId="77777777" w:rsidR="00153CA5" w:rsidRDefault="00C0532D">
      <w:pPr>
        <w:pStyle w:val="ListParagraph"/>
        <w:numPr>
          <w:ilvl w:val="0"/>
          <w:numId w:val="64"/>
        </w:numPr>
        <w:tabs>
          <w:tab w:val="left" w:pos="583"/>
        </w:tabs>
        <w:spacing w:before="7" w:line="218" w:lineRule="auto"/>
        <w:ind w:firstLine="0"/>
        <w:jc w:val="both"/>
        <w:rPr>
          <w:sz w:val="18"/>
        </w:rPr>
      </w:pPr>
      <w:r>
        <w:rPr>
          <w:sz w:val="18"/>
        </w:rPr>
        <w:t>Except</w:t>
      </w:r>
      <w:r>
        <w:rPr>
          <w:spacing w:val="-6"/>
          <w:sz w:val="18"/>
        </w:rPr>
        <w:t xml:space="preserve"> </w:t>
      </w:r>
      <w:r>
        <w:rPr>
          <w:sz w:val="18"/>
        </w:rPr>
        <w:t>as</w:t>
      </w:r>
      <w:r>
        <w:rPr>
          <w:spacing w:val="-8"/>
          <w:sz w:val="18"/>
        </w:rPr>
        <w:t xml:space="preserve"> </w:t>
      </w:r>
      <w:r>
        <w:rPr>
          <w:sz w:val="18"/>
        </w:rPr>
        <w:t>authorized</w:t>
      </w:r>
      <w:r>
        <w:rPr>
          <w:spacing w:val="-8"/>
          <w:sz w:val="18"/>
        </w:rPr>
        <w:t xml:space="preserve"> </w:t>
      </w:r>
      <w:r>
        <w:rPr>
          <w:sz w:val="18"/>
        </w:rPr>
        <w:t>in</w:t>
      </w:r>
      <w:r>
        <w:rPr>
          <w:spacing w:val="-8"/>
          <w:sz w:val="18"/>
        </w:rPr>
        <w:t xml:space="preserve"> </w:t>
      </w:r>
      <w:r>
        <w:rPr>
          <w:sz w:val="18"/>
        </w:rPr>
        <w:t>this</w:t>
      </w:r>
      <w:r>
        <w:rPr>
          <w:spacing w:val="-8"/>
          <w:sz w:val="18"/>
        </w:rPr>
        <w:t xml:space="preserve"> </w:t>
      </w:r>
      <w:r>
        <w:rPr>
          <w:sz w:val="18"/>
        </w:rPr>
        <w:t>section</w:t>
      </w:r>
      <w:r>
        <w:rPr>
          <w:spacing w:val="-8"/>
          <w:sz w:val="18"/>
        </w:rPr>
        <w:t xml:space="preserve"> </w:t>
      </w:r>
      <w:r>
        <w:rPr>
          <w:sz w:val="18"/>
        </w:rPr>
        <w:t>or</w:t>
      </w:r>
      <w:r>
        <w:rPr>
          <w:spacing w:val="-8"/>
          <w:sz w:val="18"/>
        </w:rPr>
        <w:t xml:space="preserve"> </w:t>
      </w:r>
      <w:r>
        <w:rPr>
          <w:sz w:val="18"/>
        </w:rPr>
        <w:t>as</w:t>
      </w:r>
      <w:r>
        <w:rPr>
          <w:spacing w:val="-7"/>
          <w:sz w:val="18"/>
        </w:rPr>
        <w:t xml:space="preserve"> </w:t>
      </w:r>
      <w:r>
        <w:rPr>
          <w:sz w:val="18"/>
        </w:rPr>
        <w:t>otherwise</w:t>
      </w:r>
      <w:r>
        <w:rPr>
          <w:spacing w:val="-7"/>
          <w:sz w:val="18"/>
        </w:rPr>
        <w:t xml:space="preserve"> </w:t>
      </w:r>
      <w:r>
        <w:rPr>
          <w:sz w:val="18"/>
        </w:rPr>
        <w:t>provided by</w:t>
      </w:r>
      <w:r>
        <w:rPr>
          <w:spacing w:val="-8"/>
          <w:sz w:val="18"/>
        </w:rPr>
        <w:t xml:space="preserve"> </w:t>
      </w:r>
      <w:r>
        <w:rPr>
          <w:sz w:val="18"/>
        </w:rPr>
        <w:t>statute,</w:t>
      </w:r>
      <w:r>
        <w:rPr>
          <w:spacing w:val="-10"/>
          <w:sz w:val="18"/>
        </w:rPr>
        <w:t xml:space="preserve"> </w:t>
      </w:r>
      <w:r>
        <w:rPr>
          <w:sz w:val="18"/>
        </w:rPr>
        <w:t>no</w:t>
      </w:r>
      <w:r>
        <w:rPr>
          <w:spacing w:val="-10"/>
          <w:sz w:val="18"/>
        </w:rPr>
        <w:t xml:space="preserve"> </w:t>
      </w:r>
      <w:r>
        <w:rPr>
          <w:sz w:val="18"/>
        </w:rPr>
        <w:t>authority</w:t>
      </w:r>
      <w:r>
        <w:rPr>
          <w:spacing w:val="-10"/>
          <w:sz w:val="18"/>
        </w:rPr>
        <w:t xml:space="preserve"> </w:t>
      </w:r>
      <w:r>
        <w:rPr>
          <w:sz w:val="18"/>
        </w:rPr>
        <w:t>is</w:t>
      </w:r>
      <w:r>
        <w:rPr>
          <w:spacing w:val="-10"/>
          <w:sz w:val="18"/>
        </w:rPr>
        <w:t xml:space="preserve"> </w:t>
      </w:r>
      <w:r>
        <w:rPr>
          <w:sz w:val="18"/>
        </w:rPr>
        <w:t>required</w:t>
      </w:r>
      <w:r>
        <w:rPr>
          <w:spacing w:val="-10"/>
          <w:sz w:val="18"/>
        </w:rPr>
        <w:t xml:space="preserve"> </w:t>
      </w:r>
      <w:r>
        <w:rPr>
          <w:sz w:val="18"/>
        </w:rPr>
        <w:t>to</w:t>
      </w:r>
      <w:r>
        <w:rPr>
          <w:spacing w:val="-10"/>
          <w:sz w:val="18"/>
        </w:rPr>
        <w:t xml:space="preserve"> </w:t>
      </w:r>
      <w:r>
        <w:rPr>
          <w:sz w:val="18"/>
        </w:rPr>
        <w:t>notify</w:t>
      </w:r>
      <w:r>
        <w:rPr>
          <w:spacing w:val="-10"/>
          <w:sz w:val="18"/>
        </w:rPr>
        <w:t xml:space="preserve"> </w:t>
      </w:r>
      <w:r>
        <w:rPr>
          <w:sz w:val="18"/>
        </w:rPr>
        <w:t>a</w:t>
      </w:r>
      <w:r>
        <w:rPr>
          <w:spacing w:val="-9"/>
          <w:sz w:val="18"/>
        </w:rPr>
        <w:t xml:space="preserve"> </w:t>
      </w:r>
      <w:r>
        <w:rPr>
          <w:sz w:val="18"/>
        </w:rPr>
        <w:t>record</w:t>
      </w:r>
      <w:r>
        <w:rPr>
          <w:spacing w:val="-9"/>
          <w:sz w:val="18"/>
        </w:rPr>
        <w:t xml:space="preserve"> </w:t>
      </w:r>
      <w:r>
        <w:rPr>
          <w:sz w:val="18"/>
        </w:rPr>
        <w:t>subject</w:t>
      </w:r>
      <w:r>
        <w:rPr>
          <w:spacing w:val="-9"/>
          <w:sz w:val="18"/>
        </w:rPr>
        <w:t xml:space="preserve"> </w:t>
      </w:r>
      <w:r>
        <w:rPr>
          <w:sz w:val="18"/>
        </w:rPr>
        <w:t>prior to</w:t>
      </w:r>
      <w:r>
        <w:rPr>
          <w:spacing w:val="-10"/>
          <w:sz w:val="18"/>
        </w:rPr>
        <w:t xml:space="preserve"> </w:t>
      </w:r>
      <w:r>
        <w:rPr>
          <w:sz w:val="18"/>
        </w:rPr>
        <w:t>providing</w:t>
      </w:r>
      <w:r>
        <w:rPr>
          <w:spacing w:val="-10"/>
          <w:sz w:val="18"/>
        </w:rPr>
        <w:t xml:space="preserve"> </w:t>
      </w:r>
      <w:r>
        <w:rPr>
          <w:sz w:val="18"/>
        </w:rPr>
        <w:t>to</w:t>
      </w:r>
      <w:r>
        <w:rPr>
          <w:spacing w:val="-10"/>
          <w:sz w:val="18"/>
        </w:rPr>
        <w:t xml:space="preserve"> </w:t>
      </w:r>
      <w:r>
        <w:rPr>
          <w:sz w:val="18"/>
        </w:rPr>
        <w:t>a</w:t>
      </w:r>
      <w:r>
        <w:rPr>
          <w:spacing w:val="-10"/>
          <w:sz w:val="18"/>
        </w:rPr>
        <w:t xml:space="preserve"> </w:t>
      </w:r>
      <w:r>
        <w:rPr>
          <w:sz w:val="18"/>
        </w:rPr>
        <w:t>requester</w:t>
      </w:r>
      <w:r>
        <w:rPr>
          <w:spacing w:val="-10"/>
          <w:sz w:val="18"/>
        </w:rPr>
        <w:t xml:space="preserve"> </w:t>
      </w:r>
      <w:r>
        <w:rPr>
          <w:sz w:val="18"/>
        </w:rPr>
        <w:t>access</w:t>
      </w:r>
      <w:r>
        <w:rPr>
          <w:spacing w:val="-10"/>
          <w:sz w:val="18"/>
        </w:rPr>
        <w:t xml:space="preserve"> </w:t>
      </w:r>
      <w:r>
        <w:rPr>
          <w:sz w:val="18"/>
        </w:rPr>
        <w:t>to</w:t>
      </w:r>
      <w:r>
        <w:rPr>
          <w:spacing w:val="-10"/>
          <w:sz w:val="18"/>
        </w:rPr>
        <w:t xml:space="preserve"> </w:t>
      </w:r>
      <w:r>
        <w:rPr>
          <w:sz w:val="18"/>
        </w:rPr>
        <w:t>a</w:t>
      </w:r>
      <w:r>
        <w:rPr>
          <w:spacing w:val="-10"/>
          <w:sz w:val="18"/>
        </w:rPr>
        <w:t xml:space="preserve"> </w:t>
      </w:r>
      <w:r>
        <w:rPr>
          <w:sz w:val="18"/>
        </w:rPr>
        <w:t>record</w:t>
      </w:r>
      <w:r>
        <w:rPr>
          <w:spacing w:val="-10"/>
          <w:sz w:val="18"/>
        </w:rPr>
        <w:t xml:space="preserve"> </w:t>
      </w:r>
      <w:r>
        <w:rPr>
          <w:sz w:val="18"/>
        </w:rPr>
        <w:t>containing</w:t>
      </w:r>
      <w:r>
        <w:rPr>
          <w:spacing w:val="-10"/>
          <w:sz w:val="18"/>
        </w:rPr>
        <w:t xml:space="preserve"> </w:t>
      </w:r>
      <w:r>
        <w:rPr>
          <w:sz w:val="18"/>
        </w:rPr>
        <w:t>informa-tion</w:t>
      </w:r>
      <w:r>
        <w:rPr>
          <w:spacing w:val="-3"/>
          <w:sz w:val="18"/>
        </w:rPr>
        <w:t xml:space="preserve"> </w:t>
      </w:r>
      <w:r>
        <w:rPr>
          <w:sz w:val="18"/>
        </w:rPr>
        <w:t>pertaining</w:t>
      </w:r>
      <w:r>
        <w:rPr>
          <w:spacing w:val="-4"/>
          <w:sz w:val="18"/>
        </w:rPr>
        <w:t xml:space="preserve"> </w:t>
      </w:r>
      <w:r>
        <w:rPr>
          <w:sz w:val="18"/>
        </w:rPr>
        <w:t>to</w:t>
      </w:r>
      <w:r>
        <w:rPr>
          <w:spacing w:val="-4"/>
          <w:sz w:val="18"/>
        </w:rPr>
        <w:t xml:space="preserve"> </w:t>
      </w:r>
      <w:r>
        <w:rPr>
          <w:sz w:val="18"/>
        </w:rPr>
        <w:t>that</w:t>
      </w:r>
      <w:r>
        <w:rPr>
          <w:spacing w:val="-4"/>
          <w:sz w:val="18"/>
        </w:rPr>
        <w:t xml:space="preserve"> </w:t>
      </w:r>
      <w:r>
        <w:rPr>
          <w:sz w:val="18"/>
        </w:rPr>
        <w:t>record</w:t>
      </w:r>
      <w:r>
        <w:rPr>
          <w:spacing w:val="-5"/>
          <w:sz w:val="18"/>
        </w:rPr>
        <w:t xml:space="preserve"> </w:t>
      </w:r>
      <w:r>
        <w:rPr>
          <w:sz w:val="18"/>
        </w:rPr>
        <w:t>subject,</w:t>
      </w:r>
      <w:r>
        <w:rPr>
          <w:spacing w:val="-5"/>
          <w:sz w:val="18"/>
        </w:rPr>
        <w:t xml:space="preserve"> </w:t>
      </w:r>
      <w:r>
        <w:rPr>
          <w:sz w:val="18"/>
        </w:rPr>
        <w:t>and</w:t>
      </w:r>
      <w:r>
        <w:rPr>
          <w:spacing w:val="-5"/>
          <w:sz w:val="18"/>
        </w:rPr>
        <w:t xml:space="preserve"> </w:t>
      </w:r>
      <w:r>
        <w:rPr>
          <w:sz w:val="18"/>
        </w:rPr>
        <w:t>no</w:t>
      </w:r>
      <w:r>
        <w:rPr>
          <w:spacing w:val="-5"/>
          <w:sz w:val="18"/>
        </w:rPr>
        <w:t xml:space="preserve"> </w:t>
      </w:r>
      <w:r>
        <w:rPr>
          <w:sz w:val="18"/>
        </w:rPr>
        <w:t>person</w:t>
      </w:r>
      <w:r>
        <w:rPr>
          <w:spacing w:val="-5"/>
          <w:sz w:val="18"/>
        </w:rPr>
        <w:t xml:space="preserve"> </w:t>
      </w:r>
      <w:r>
        <w:rPr>
          <w:sz w:val="18"/>
        </w:rPr>
        <w:t>is</w:t>
      </w:r>
      <w:r>
        <w:rPr>
          <w:spacing w:val="-5"/>
          <w:sz w:val="18"/>
        </w:rPr>
        <w:t xml:space="preserve"> </w:t>
      </w:r>
      <w:r>
        <w:rPr>
          <w:sz w:val="18"/>
        </w:rPr>
        <w:t>entitled</w:t>
      </w:r>
      <w:r>
        <w:rPr>
          <w:spacing w:val="-5"/>
          <w:sz w:val="18"/>
        </w:rPr>
        <w:t xml:space="preserve"> </w:t>
      </w:r>
      <w:r>
        <w:rPr>
          <w:sz w:val="18"/>
        </w:rPr>
        <w:t>to judicial review of the decision of an authority to provide a requester with access to a record.</w:t>
      </w:r>
    </w:p>
    <w:p w14:paraId="389A23D3" w14:textId="77777777" w:rsidR="00153CA5" w:rsidRDefault="00C0532D">
      <w:pPr>
        <w:pStyle w:val="ListParagraph"/>
        <w:numPr>
          <w:ilvl w:val="0"/>
          <w:numId w:val="64"/>
        </w:numPr>
        <w:tabs>
          <w:tab w:val="left" w:pos="799"/>
        </w:tabs>
        <w:spacing w:before="36" w:line="218" w:lineRule="auto"/>
        <w:ind w:firstLine="216"/>
        <w:jc w:val="both"/>
        <w:rPr>
          <w:sz w:val="18"/>
        </w:rPr>
      </w:pPr>
      <w:r>
        <w:rPr>
          <w:sz w:val="18"/>
        </w:rPr>
        <w:t>(a)</w:t>
      </w:r>
      <w:r>
        <w:rPr>
          <w:spacing w:val="29"/>
          <w:sz w:val="18"/>
        </w:rPr>
        <w:t xml:space="preserve"> </w:t>
      </w:r>
      <w:r>
        <w:rPr>
          <w:sz w:val="18"/>
        </w:rPr>
        <w:t>Except</w:t>
      </w:r>
      <w:r>
        <w:rPr>
          <w:spacing w:val="-9"/>
          <w:sz w:val="18"/>
        </w:rPr>
        <w:t xml:space="preserve"> </w:t>
      </w:r>
      <w:r>
        <w:rPr>
          <w:sz w:val="18"/>
        </w:rPr>
        <w:t>as</w:t>
      </w:r>
      <w:r>
        <w:rPr>
          <w:spacing w:val="-9"/>
          <w:sz w:val="18"/>
        </w:rPr>
        <w:t xml:space="preserve"> </w:t>
      </w:r>
      <w:r>
        <w:rPr>
          <w:sz w:val="18"/>
        </w:rPr>
        <w:t>provided</w:t>
      </w:r>
      <w:r>
        <w:rPr>
          <w:spacing w:val="-9"/>
          <w:sz w:val="18"/>
        </w:rPr>
        <w:t xml:space="preserve"> </w:t>
      </w:r>
      <w:r>
        <w:rPr>
          <w:sz w:val="18"/>
        </w:rPr>
        <w:t>in</w:t>
      </w:r>
      <w:r>
        <w:rPr>
          <w:spacing w:val="-9"/>
          <w:sz w:val="18"/>
        </w:rPr>
        <w:t xml:space="preserve"> </w:t>
      </w:r>
      <w:r>
        <w:rPr>
          <w:sz w:val="18"/>
        </w:rPr>
        <w:t>pars.</w:t>
      </w:r>
      <w:r>
        <w:rPr>
          <w:spacing w:val="-9"/>
          <w:sz w:val="18"/>
        </w:rPr>
        <w:t xml:space="preserve"> </w:t>
      </w:r>
      <w:hyperlink r:id="rId677">
        <w:r>
          <w:rPr>
            <w:color w:val="0000E5"/>
            <w:sz w:val="18"/>
          </w:rPr>
          <w:t>(b)</w:t>
        </w:r>
      </w:hyperlink>
      <w:r>
        <w:rPr>
          <w:color w:val="0000E5"/>
          <w:spacing w:val="-9"/>
          <w:sz w:val="18"/>
        </w:rPr>
        <w:t xml:space="preserve"> </w:t>
      </w:r>
      <w:r>
        <w:rPr>
          <w:sz w:val="18"/>
        </w:rPr>
        <w:t>to</w:t>
      </w:r>
      <w:r>
        <w:rPr>
          <w:spacing w:val="-12"/>
          <w:sz w:val="18"/>
        </w:rPr>
        <w:t xml:space="preserve"> </w:t>
      </w:r>
      <w:hyperlink r:id="rId678">
        <w:r>
          <w:rPr>
            <w:color w:val="0000E5"/>
            <w:sz w:val="18"/>
          </w:rPr>
          <w:t>(d)</w:t>
        </w:r>
      </w:hyperlink>
      <w:r>
        <w:rPr>
          <w:color w:val="0000E5"/>
          <w:spacing w:val="-6"/>
          <w:sz w:val="18"/>
        </w:rPr>
        <w:t xml:space="preserve"> </w:t>
      </w:r>
      <w:r>
        <w:rPr>
          <w:sz w:val="18"/>
        </w:rPr>
        <w:t>and</w:t>
      </w:r>
      <w:r>
        <w:rPr>
          <w:spacing w:val="-8"/>
          <w:sz w:val="18"/>
        </w:rPr>
        <w:t xml:space="preserve"> </w:t>
      </w:r>
      <w:r>
        <w:rPr>
          <w:sz w:val="18"/>
        </w:rPr>
        <w:t>as</w:t>
      </w:r>
      <w:r>
        <w:rPr>
          <w:spacing w:val="-8"/>
          <w:sz w:val="18"/>
        </w:rPr>
        <w:t xml:space="preserve"> </w:t>
      </w:r>
      <w:r>
        <w:rPr>
          <w:sz w:val="18"/>
        </w:rPr>
        <w:t>otherwise authorized or</w:t>
      </w:r>
      <w:r>
        <w:rPr>
          <w:spacing w:val="-5"/>
          <w:sz w:val="18"/>
        </w:rPr>
        <w:t xml:space="preserve"> </w:t>
      </w:r>
      <w:r>
        <w:rPr>
          <w:sz w:val="18"/>
        </w:rPr>
        <w:t>required</w:t>
      </w:r>
      <w:r>
        <w:rPr>
          <w:spacing w:val="-5"/>
          <w:sz w:val="18"/>
        </w:rPr>
        <w:t xml:space="preserve"> </w:t>
      </w:r>
      <w:r>
        <w:rPr>
          <w:sz w:val="18"/>
        </w:rPr>
        <w:t>by</w:t>
      </w:r>
      <w:r>
        <w:rPr>
          <w:spacing w:val="-5"/>
          <w:sz w:val="18"/>
        </w:rPr>
        <w:t xml:space="preserve"> </w:t>
      </w:r>
      <w:r>
        <w:rPr>
          <w:sz w:val="18"/>
        </w:rPr>
        <w:t>statute,</w:t>
      </w:r>
      <w:r>
        <w:rPr>
          <w:spacing w:val="-5"/>
          <w:sz w:val="18"/>
        </w:rPr>
        <w:t xml:space="preserve"> </w:t>
      </w:r>
      <w:r>
        <w:rPr>
          <w:sz w:val="18"/>
        </w:rPr>
        <w:t>if</w:t>
      </w:r>
      <w:r>
        <w:rPr>
          <w:spacing w:val="-5"/>
          <w:sz w:val="18"/>
        </w:rPr>
        <w:t xml:space="preserve"> </w:t>
      </w:r>
      <w:r>
        <w:rPr>
          <w:sz w:val="18"/>
        </w:rPr>
        <w:t>an</w:t>
      </w:r>
      <w:r>
        <w:rPr>
          <w:spacing w:val="-5"/>
          <w:sz w:val="18"/>
        </w:rPr>
        <w:t xml:space="preserve"> </w:t>
      </w:r>
      <w:r>
        <w:rPr>
          <w:sz w:val="18"/>
        </w:rPr>
        <w:t>authority</w:t>
      </w:r>
      <w:r>
        <w:rPr>
          <w:spacing w:val="-5"/>
          <w:sz w:val="18"/>
        </w:rPr>
        <w:t xml:space="preserve"> </w:t>
      </w:r>
      <w:r>
        <w:rPr>
          <w:sz w:val="18"/>
        </w:rPr>
        <w:t>decides</w:t>
      </w:r>
      <w:r>
        <w:rPr>
          <w:spacing w:val="-5"/>
          <w:sz w:val="18"/>
        </w:rPr>
        <w:t xml:space="preserve"> </w:t>
      </w:r>
      <w:r>
        <w:rPr>
          <w:sz w:val="18"/>
        </w:rPr>
        <w:t>under</w:t>
      </w:r>
      <w:r>
        <w:rPr>
          <w:spacing w:val="-5"/>
          <w:sz w:val="18"/>
        </w:rPr>
        <w:t xml:space="preserve"> </w:t>
      </w:r>
      <w:r>
        <w:rPr>
          <w:sz w:val="18"/>
        </w:rPr>
        <w:t>s.</w:t>
      </w:r>
    </w:p>
    <w:p w14:paraId="0C5D23E2" w14:textId="77777777" w:rsidR="00153CA5" w:rsidRDefault="00C0532D">
      <w:pPr>
        <w:pStyle w:val="BodyText"/>
        <w:spacing w:before="2" w:line="218" w:lineRule="auto"/>
        <w:ind w:firstLine="0"/>
      </w:pPr>
      <w:hyperlink r:id="rId679">
        <w:r>
          <w:rPr>
            <w:color w:val="0000E5"/>
          </w:rPr>
          <w:t>19.35</w:t>
        </w:r>
      </w:hyperlink>
      <w:r>
        <w:rPr>
          <w:color w:val="0000E5"/>
          <w:spacing w:val="-4"/>
        </w:rPr>
        <w:t xml:space="preserve"> </w:t>
      </w:r>
      <w:r>
        <w:t>to</w:t>
      </w:r>
      <w:r>
        <w:rPr>
          <w:spacing w:val="-8"/>
        </w:rPr>
        <w:t xml:space="preserve"> </w:t>
      </w:r>
      <w:r>
        <w:t>permit</w:t>
      </w:r>
      <w:r>
        <w:rPr>
          <w:spacing w:val="-8"/>
        </w:rPr>
        <w:t xml:space="preserve"> </w:t>
      </w:r>
      <w:r>
        <w:t>access</w:t>
      </w:r>
      <w:r>
        <w:rPr>
          <w:spacing w:val="-8"/>
        </w:rPr>
        <w:t xml:space="preserve"> </w:t>
      </w:r>
      <w:r>
        <w:t>to</w:t>
      </w:r>
      <w:r>
        <w:rPr>
          <w:spacing w:val="-8"/>
        </w:rPr>
        <w:t xml:space="preserve"> </w:t>
      </w:r>
      <w:r>
        <w:t>a</w:t>
      </w:r>
      <w:r>
        <w:rPr>
          <w:spacing w:val="-8"/>
        </w:rPr>
        <w:t xml:space="preserve"> </w:t>
      </w:r>
      <w:r>
        <w:t>record</w:t>
      </w:r>
      <w:r>
        <w:rPr>
          <w:spacing w:val="-8"/>
        </w:rPr>
        <w:t xml:space="preserve"> </w:t>
      </w:r>
      <w:r>
        <w:t>specified</w:t>
      </w:r>
      <w:r>
        <w:rPr>
          <w:spacing w:val="-8"/>
        </w:rPr>
        <w:t xml:space="preserve"> </w:t>
      </w:r>
      <w:r>
        <w:t>in</w:t>
      </w:r>
      <w:r>
        <w:rPr>
          <w:spacing w:val="-8"/>
        </w:rPr>
        <w:t xml:space="preserve"> </w:t>
      </w:r>
      <w:r>
        <w:t>this</w:t>
      </w:r>
      <w:r>
        <w:rPr>
          <w:spacing w:val="-8"/>
        </w:rPr>
        <w:t xml:space="preserve"> </w:t>
      </w:r>
      <w:r>
        <w:t>paragraph,</w:t>
      </w:r>
      <w:r>
        <w:rPr>
          <w:spacing w:val="-8"/>
        </w:rPr>
        <w:t xml:space="preserve"> </w:t>
      </w:r>
      <w:r>
        <w:t>the authority shall, before permitting access and within 3 days after making</w:t>
      </w:r>
      <w:r>
        <w:rPr>
          <w:spacing w:val="-4"/>
        </w:rPr>
        <w:t xml:space="preserve"> </w:t>
      </w:r>
      <w:r>
        <w:t>the</w:t>
      </w:r>
      <w:r>
        <w:rPr>
          <w:spacing w:val="-7"/>
        </w:rPr>
        <w:t xml:space="preserve"> </w:t>
      </w:r>
      <w:r>
        <w:t>decision</w:t>
      </w:r>
      <w:r>
        <w:rPr>
          <w:spacing w:val="-7"/>
        </w:rPr>
        <w:t xml:space="preserve"> </w:t>
      </w:r>
      <w:r>
        <w:t>to</w:t>
      </w:r>
      <w:r>
        <w:rPr>
          <w:spacing w:val="-7"/>
        </w:rPr>
        <w:t xml:space="preserve"> </w:t>
      </w:r>
      <w:r>
        <w:t>permit</w:t>
      </w:r>
      <w:r>
        <w:rPr>
          <w:spacing w:val="-7"/>
        </w:rPr>
        <w:t xml:space="preserve"> </w:t>
      </w:r>
      <w:r>
        <w:t>access,</w:t>
      </w:r>
      <w:r>
        <w:rPr>
          <w:spacing w:val="-7"/>
        </w:rPr>
        <w:t xml:space="preserve"> </w:t>
      </w:r>
      <w:r>
        <w:t>serve</w:t>
      </w:r>
      <w:r>
        <w:rPr>
          <w:spacing w:val="-7"/>
        </w:rPr>
        <w:t xml:space="preserve"> </w:t>
      </w:r>
      <w:r>
        <w:t>written</w:t>
      </w:r>
      <w:r>
        <w:rPr>
          <w:spacing w:val="-7"/>
        </w:rPr>
        <w:t xml:space="preserve"> </w:t>
      </w:r>
      <w:r>
        <w:t>notice</w:t>
      </w:r>
      <w:r>
        <w:rPr>
          <w:spacing w:val="-7"/>
        </w:rPr>
        <w:t xml:space="preserve"> </w:t>
      </w:r>
      <w:r>
        <w:t>of</w:t>
      </w:r>
      <w:r>
        <w:rPr>
          <w:spacing w:val="-7"/>
        </w:rPr>
        <w:t xml:space="preserve"> </w:t>
      </w:r>
      <w:r>
        <w:t xml:space="preserve">that </w:t>
      </w:r>
      <w:r>
        <w:rPr>
          <w:spacing w:val="-2"/>
        </w:rPr>
        <w:t>decision on</w:t>
      </w:r>
      <w:r>
        <w:rPr>
          <w:spacing w:val="-4"/>
        </w:rPr>
        <w:t xml:space="preserve"> </w:t>
      </w:r>
      <w:r>
        <w:rPr>
          <w:spacing w:val="-2"/>
        </w:rPr>
        <w:t>any</w:t>
      </w:r>
      <w:r>
        <w:rPr>
          <w:spacing w:val="-4"/>
        </w:rPr>
        <w:t xml:space="preserve"> </w:t>
      </w:r>
      <w:r>
        <w:rPr>
          <w:spacing w:val="-2"/>
        </w:rPr>
        <w:t>record</w:t>
      </w:r>
      <w:r>
        <w:rPr>
          <w:spacing w:val="-4"/>
        </w:rPr>
        <w:t xml:space="preserve"> </w:t>
      </w:r>
      <w:r>
        <w:rPr>
          <w:spacing w:val="-2"/>
        </w:rPr>
        <w:t>subject</w:t>
      </w:r>
      <w:r>
        <w:rPr>
          <w:spacing w:val="-4"/>
        </w:rPr>
        <w:t xml:space="preserve"> </w:t>
      </w:r>
      <w:r>
        <w:rPr>
          <w:spacing w:val="-2"/>
        </w:rPr>
        <w:t>to</w:t>
      </w:r>
      <w:r>
        <w:rPr>
          <w:spacing w:val="-4"/>
        </w:rPr>
        <w:t xml:space="preserve"> </w:t>
      </w:r>
      <w:r>
        <w:rPr>
          <w:spacing w:val="-2"/>
        </w:rPr>
        <w:t>whom</w:t>
      </w:r>
      <w:r>
        <w:rPr>
          <w:spacing w:val="-4"/>
        </w:rPr>
        <w:t xml:space="preserve"> </w:t>
      </w:r>
      <w:r>
        <w:rPr>
          <w:spacing w:val="-2"/>
        </w:rPr>
        <w:t>the</w:t>
      </w:r>
      <w:r>
        <w:rPr>
          <w:spacing w:val="-4"/>
        </w:rPr>
        <w:t xml:space="preserve"> </w:t>
      </w:r>
      <w:r>
        <w:rPr>
          <w:spacing w:val="-2"/>
        </w:rPr>
        <w:t>record</w:t>
      </w:r>
      <w:r>
        <w:rPr>
          <w:spacing w:val="-4"/>
        </w:rPr>
        <w:t xml:space="preserve"> </w:t>
      </w:r>
      <w:r>
        <w:rPr>
          <w:spacing w:val="-2"/>
        </w:rPr>
        <w:t>pertains,</w:t>
      </w:r>
      <w:r>
        <w:rPr>
          <w:spacing w:val="-4"/>
        </w:rPr>
        <w:t xml:space="preserve"> </w:t>
      </w:r>
      <w:r>
        <w:rPr>
          <w:spacing w:val="-2"/>
        </w:rPr>
        <w:t xml:space="preserve">either </w:t>
      </w:r>
      <w:r>
        <w:t>by</w:t>
      </w:r>
      <w:r>
        <w:rPr>
          <w:spacing w:val="-9"/>
        </w:rPr>
        <w:t xml:space="preserve"> </w:t>
      </w:r>
      <w:r>
        <w:t>certified</w:t>
      </w:r>
      <w:r>
        <w:rPr>
          <w:spacing w:val="-10"/>
        </w:rPr>
        <w:t xml:space="preserve"> </w:t>
      </w:r>
      <w:r>
        <w:t>mail</w:t>
      </w:r>
      <w:r>
        <w:rPr>
          <w:spacing w:val="-11"/>
        </w:rPr>
        <w:t xml:space="preserve"> </w:t>
      </w:r>
      <w:r>
        <w:t>or</w:t>
      </w:r>
      <w:r>
        <w:rPr>
          <w:spacing w:val="-11"/>
        </w:rPr>
        <w:t xml:space="preserve"> </w:t>
      </w:r>
      <w:r>
        <w:t>by</w:t>
      </w:r>
      <w:r>
        <w:rPr>
          <w:spacing w:val="-11"/>
        </w:rPr>
        <w:t xml:space="preserve"> </w:t>
      </w:r>
      <w:r>
        <w:t>personally</w:t>
      </w:r>
      <w:r>
        <w:rPr>
          <w:spacing w:val="-11"/>
        </w:rPr>
        <w:t xml:space="preserve"> </w:t>
      </w:r>
      <w:r>
        <w:t>serving</w:t>
      </w:r>
      <w:r>
        <w:rPr>
          <w:spacing w:val="-11"/>
        </w:rPr>
        <w:t xml:space="preserve"> </w:t>
      </w:r>
      <w:r>
        <w:t>the</w:t>
      </w:r>
      <w:r>
        <w:rPr>
          <w:spacing w:val="-11"/>
        </w:rPr>
        <w:t xml:space="preserve"> </w:t>
      </w:r>
      <w:r>
        <w:t>notice</w:t>
      </w:r>
      <w:r>
        <w:rPr>
          <w:spacing w:val="-11"/>
        </w:rPr>
        <w:t xml:space="preserve"> </w:t>
      </w:r>
      <w:r>
        <w:t>on</w:t>
      </w:r>
      <w:r>
        <w:rPr>
          <w:spacing w:val="-11"/>
        </w:rPr>
        <w:t xml:space="preserve"> </w:t>
      </w:r>
      <w:r>
        <w:t>the</w:t>
      </w:r>
      <w:r>
        <w:rPr>
          <w:spacing w:val="-11"/>
        </w:rPr>
        <w:t xml:space="preserve"> </w:t>
      </w:r>
      <w:r>
        <w:t>record subject.</w:t>
      </w:r>
      <w:r>
        <w:rPr>
          <w:spacing w:val="-12"/>
        </w:rPr>
        <w:t xml:space="preserve"> </w:t>
      </w:r>
      <w:r>
        <w:t>The</w:t>
      </w:r>
      <w:r>
        <w:rPr>
          <w:spacing w:val="-11"/>
        </w:rPr>
        <w:t xml:space="preserve"> </w:t>
      </w:r>
      <w:r>
        <w:t>notice</w:t>
      </w:r>
      <w:r>
        <w:rPr>
          <w:spacing w:val="-11"/>
        </w:rPr>
        <w:t xml:space="preserve"> </w:t>
      </w:r>
      <w:r>
        <w:t>shall</w:t>
      </w:r>
      <w:r>
        <w:rPr>
          <w:spacing w:val="-11"/>
        </w:rPr>
        <w:t xml:space="preserve"> </w:t>
      </w:r>
      <w:r>
        <w:t>briefly</w:t>
      </w:r>
      <w:r>
        <w:rPr>
          <w:spacing w:val="-12"/>
        </w:rPr>
        <w:t xml:space="preserve"> </w:t>
      </w:r>
      <w:r>
        <w:t>describe</w:t>
      </w:r>
      <w:r>
        <w:rPr>
          <w:spacing w:val="-11"/>
        </w:rPr>
        <w:t xml:space="preserve"> </w:t>
      </w:r>
      <w:r>
        <w:t>the</w:t>
      </w:r>
      <w:r>
        <w:rPr>
          <w:spacing w:val="-11"/>
        </w:rPr>
        <w:t xml:space="preserve"> </w:t>
      </w:r>
      <w:r>
        <w:t>requested</w:t>
      </w:r>
      <w:r>
        <w:rPr>
          <w:spacing w:val="-11"/>
        </w:rPr>
        <w:t xml:space="preserve"> </w:t>
      </w:r>
      <w:r>
        <w:t>record</w:t>
      </w:r>
      <w:r>
        <w:rPr>
          <w:spacing w:val="-12"/>
        </w:rPr>
        <w:t xml:space="preserve"> </w:t>
      </w:r>
      <w:r>
        <w:t xml:space="preserve">and </w:t>
      </w:r>
      <w:r>
        <w:rPr>
          <w:spacing w:val="-2"/>
        </w:rPr>
        <w:t>include</w:t>
      </w:r>
      <w:r>
        <w:rPr>
          <w:spacing w:val="-1"/>
        </w:rPr>
        <w:t xml:space="preserve"> </w:t>
      </w:r>
      <w:r>
        <w:rPr>
          <w:spacing w:val="-2"/>
        </w:rPr>
        <w:t>a</w:t>
      </w:r>
      <w:r>
        <w:rPr>
          <w:spacing w:val="-6"/>
        </w:rPr>
        <w:t xml:space="preserve"> </w:t>
      </w:r>
      <w:r>
        <w:rPr>
          <w:spacing w:val="-2"/>
        </w:rPr>
        <w:t>description</w:t>
      </w:r>
      <w:r>
        <w:rPr>
          <w:spacing w:val="-6"/>
        </w:rPr>
        <w:t xml:space="preserve"> </w:t>
      </w:r>
      <w:r>
        <w:rPr>
          <w:spacing w:val="-2"/>
        </w:rPr>
        <w:t>of</w:t>
      </w:r>
      <w:r>
        <w:rPr>
          <w:spacing w:val="-6"/>
        </w:rPr>
        <w:t xml:space="preserve"> </w:t>
      </w:r>
      <w:r>
        <w:rPr>
          <w:spacing w:val="-2"/>
        </w:rPr>
        <w:t>the</w:t>
      </w:r>
      <w:r>
        <w:rPr>
          <w:spacing w:val="-6"/>
        </w:rPr>
        <w:t xml:space="preserve"> </w:t>
      </w:r>
      <w:r>
        <w:rPr>
          <w:spacing w:val="-2"/>
        </w:rPr>
        <w:t>rights</w:t>
      </w:r>
      <w:r>
        <w:rPr>
          <w:spacing w:val="-7"/>
        </w:rPr>
        <w:t xml:space="preserve"> </w:t>
      </w:r>
      <w:r>
        <w:rPr>
          <w:spacing w:val="-2"/>
        </w:rPr>
        <w:t>of</w:t>
      </w:r>
      <w:r>
        <w:rPr>
          <w:spacing w:val="-6"/>
        </w:rPr>
        <w:t xml:space="preserve"> </w:t>
      </w:r>
      <w:r>
        <w:rPr>
          <w:spacing w:val="-2"/>
        </w:rPr>
        <w:t>the</w:t>
      </w:r>
      <w:r>
        <w:rPr>
          <w:spacing w:val="-6"/>
        </w:rPr>
        <w:t xml:space="preserve"> </w:t>
      </w:r>
      <w:r>
        <w:rPr>
          <w:spacing w:val="-2"/>
        </w:rPr>
        <w:t>record</w:t>
      </w:r>
      <w:r>
        <w:rPr>
          <w:spacing w:val="-6"/>
        </w:rPr>
        <w:t xml:space="preserve"> </w:t>
      </w:r>
      <w:r>
        <w:rPr>
          <w:spacing w:val="-2"/>
        </w:rPr>
        <w:t>subject</w:t>
      </w:r>
      <w:r>
        <w:rPr>
          <w:spacing w:val="-6"/>
        </w:rPr>
        <w:t xml:space="preserve"> </w:t>
      </w:r>
      <w:r>
        <w:rPr>
          <w:spacing w:val="-2"/>
        </w:rPr>
        <w:t>under</w:t>
      </w:r>
      <w:r>
        <w:rPr>
          <w:spacing w:val="-6"/>
        </w:rPr>
        <w:t xml:space="preserve"> </w:t>
      </w:r>
      <w:r>
        <w:rPr>
          <w:spacing w:val="-2"/>
        </w:rPr>
        <w:t>subs.</w:t>
      </w:r>
    </w:p>
    <w:p w14:paraId="6C363A7D" w14:textId="77777777" w:rsidR="00153CA5" w:rsidRDefault="00C0532D">
      <w:pPr>
        <w:pStyle w:val="BodyText"/>
        <w:spacing w:line="198" w:lineRule="exact"/>
        <w:ind w:firstLine="0"/>
      </w:pPr>
      <w:hyperlink r:id="rId680">
        <w:r>
          <w:rPr>
            <w:color w:val="0000E5"/>
          </w:rPr>
          <w:t>(3)</w:t>
        </w:r>
      </w:hyperlink>
      <w:r>
        <w:rPr>
          <w:color w:val="0000E5"/>
          <w:spacing w:val="-12"/>
        </w:rPr>
        <w:t xml:space="preserve"> </w:t>
      </w:r>
      <w:r>
        <w:t>and</w:t>
      </w:r>
      <w:r>
        <w:rPr>
          <w:spacing w:val="-11"/>
        </w:rPr>
        <w:t xml:space="preserve"> </w:t>
      </w:r>
      <w:hyperlink r:id="rId681">
        <w:r>
          <w:rPr>
            <w:color w:val="0000E5"/>
          </w:rPr>
          <w:t>(4)</w:t>
        </w:r>
      </w:hyperlink>
      <w:r>
        <w:t>.</w:t>
      </w:r>
      <w:r>
        <w:rPr>
          <w:spacing w:val="27"/>
        </w:rPr>
        <w:t xml:space="preserve"> </w:t>
      </w:r>
      <w:r>
        <w:t>This</w:t>
      </w:r>
      <w:r>
        <w:rPr>
          <w:spacing w:val="-10"/>
        </w:rPr>
        <w:t xml:space="preserve"> </w:t>
      </w:r>
      <w:r>
        <w:t>paragraph</w:t>
      </w:r>
      <w:r>
        <w:rPr>
          <w:spacing w:val="-9"/>
        </w:rPr>
        <w:t xml:space="preserve"> </w:t>
      </w:r>
      <w:r>
        <w:t>applies</w:t>
      </w:r>
      <w:r>
        <w:rPr>
          <w:spacing w:val="-10"/>
        </w:rPr>
        <w:t xml:space="preserve"> </w:t>
      </w:r>
      <w:r>
        <w:t>only</w:t>
      </w:r>
      <w:r>
        <w:rPr>
          <w:spacing w:val="-10"/>
        </w:rPr>
        <w:t xml:space="preserve"> </w:t>
      </w:r>
      <w:r>
        <w:t>to</w:t>
      </w:r>
      <w:r>
        <w:rPr>
          <w:spacing w:val="-9"/>
        </w:rPr>
        <w:t xml:space="preserve"> </w:t>
      </w:r>
      <w:r>
        <w:t>the</w:t>
      </w:r>
      <w:r>
        <w:rPr>
          <w:spacing w:val="-10"/>
        </w:rPr>
        <w:t xml:space="preserve"> </w:t>
      </w:r>
      <w:r>
        <w:t>following</w:t>
      </w:r>
      <w:r>
        <w:rPr>
          <w:spacing w:val="-9"/>
        </w:rPr>
        <w:t xml:space="preserve"> </w:t>
      </w:r>
      <w:r>
        <w:rPr>
          <w:spacing w:val="-2"/>
        </w:rPr>
        <w:t>records:</w:t>
      </w:r>
    </w:p>
    <w:p w14:paraId="776EBFBF" w14:textId="77777777" w:rsidR="00153CA5" w:rsidRDefault="00C0532D">
      <w:pPr>
        <w:pStyle w:val="ListParagraph"/>
        <w:numPr>
          <w:ilvl w:val="0"/>
          <w:numId w:val="63"/>
        </w:numPr>
        <w:tabs>
          <w:tab w:val="left" w:pos="800"/>
        </w:tabs>
        <w:spacing w:before="28" w:line="218" w:lineRule="auto"/>
        <w:ind w:firstLine="288"/>
        <w:jc w:val="both"/>
        <w:rPr>
          <w:sz w:val="18"/>
        </w:rPr>
      </w:pPr>
      <w:r>
        <w:rPr>
          <w:sz w:val="18"/>
        </w:rPr>
        <w:t>A record containing information relating to an employee that</w:t>
      </w:r>
      <w:r>
        <w:rPr>
          <w:spacing w:val="-1"/>
          <w:sz w:val="18"/>
        </w:rPr>
        <w:t xml:space="preserve"> </w:t>
      </w:r>
      <w:r>
        <w:rPr>
          <w:sz w:val="18"/>
        </w:rPr>
        <w:t>is</w:t>
      </w:r>
      <w:r>
        <w:rPr>
          <w:spacing w:val="-2"/>
          <w:sz w:val="18"/>
        </w:rPr>
        <w:t xml:space="preserve"> </w:t>
      </w:r>
      <w:r>
        <w:rPr>
          <w:sz w:val="18"/>
        </w:rPr>
        <w:t>created</w:t>
      </w:r>
      <w:r>
        <w:rPr>
          <w:spacing w:val="-2"/>
          <w:sz w:val="18"/>
        </w:rPr>
        <w:t xml:space="preserve"> </w:t>
      </w:r>
      <w:r>
        <w:rPr>
          <w:sz w:val="18"/>
        </w:rPr>
        <w:t>or</w:t>
      </w:r>
      <w:r>
        <w:rPr>
          <w:spacing w:val="-2"/>
          <w:sz w:val="18"/>
        </w:rPr>
        <w:t xml:space="preserve"> </w:t>
      </w:r>
      <w:r>
        <w:rPr>
          <w:sz w:val="18"/>
        </w:rPr>
        <w:t>kept</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authority</w:t>
      </w:r>
      <w:r>
        <w:rPr>
          <w:spacing w:val="-2"/>
          <w:sz w:val="18"/>
        </w:rPr>
        <w:t xml:space="preserve"> </w:t>
      </w:r>
      <w:r>
        <w:rPr>
          <w:sz w:val="18"/>
        </w:rPr>
        <w:t>and</w:t>
      </w:r>
      <w:r>
        <w:rPr>
          <w:spacing w:val="-2"/>
          <w:sz w:val="18"/>
        </w:rPr>
        <w:t xml:space="preserve"> </w:t>
      </w:r>
      <w:r>
        <w:rPr>
          <w:sz w:val="18"/>
        </w:rPr>
        <w:t>that</w:t>
      </w:r>
      <w:r>
        <w:rPr>
          <w:spacing w:val="-3"/>
          <w:sz w:val="18"/>
        </w:rPr>
        <w:t xml:space="preserve"> </w:t>
      </w:r>
      <w:r>
        <w:rPr>
          <w:sz w:val="18"/>
        </w:rPr>
        <w:t>is</w:t>
      </w:r>
      <w:r>
        <w:rPr>
          <w:spacing w:val="-3"/>
          <w:sz w:val="18"/>
        </w:rPr>
        <w:t xml:space="preserve"> </w:t>
      </w:r>
      <w:r>
        <w:rPr>
          <w:sz w:val="18"/>
        </w:rPr>
        <w:t>the</w:t>
      </w:r>
      <w:r>
        <w:rPr>
          <w:spacing w:val="-3"/>
          <w:sz w:val="18"/>
        </w:rPr>
        <w:t xml:space="preserve"> </w:t>
      </w:r>
      <w:r>
        <w:rPr>
          <w:sz w:val="18"/>
        </w:rPr>
        <w:t>result</w:t>
      </w:r>
      <w:r>
        <w:rPr>
          <w:spacing w:val="-3"/>
          <w:sz w:val="18"/>
        </w:rPr>
        <w:t xml:space="preserve"> </w:t>
      </w:r>
      <w:r>
        <w:rPr>
          <w:sz w:val="18"/>
        </w:rPr>
        <w:t>of</w:t>
      </w:r>
      <w:r>
        <w:rPr>
          <w:spacing w:val="-3"/>
          <w:sz w:val="18"/>
        </w:rPr>
        <w:t xml:space="preserve"> </w:t>
      </w:r>
      <w:r>
        <w:rPr>
          <w:sz w:val="18"/>
        </w:rPr>
        <w:t>an investigation</w:t>
      </w:r>
      <w:r>
        <w:rPr>
          <w:spacing w:val="-12"/>
          <w:sz w:val="18"/>
        </w:rPr>
        <w:t xml:space="preserve"> </w:t>
      </w:r>
      <w:r>
        <w:rPr>
          <w:sz w:val="18"/>
        </w:rPr>
        <w:t>into</w:t>
      </w:r>
      <w:r>
        <w:rPr>
          <w:spacing w:val="-11"/>
          <w:sz w:val="18"/>
        </w:rPr>
        <w:t xml:space="preserve"> </w:t>
      </w:r>
      <w:r>
        <w:rPr>
          <w:sz w:val="18"/>
        </w:rPr>
        <w:t>a</w:t>
      </w:r>
      <w:r>
        <w:rPr>
          <w:spacing w:val="-11"/>
          <w:sz w:val="18"/>
        </w:rPr>
        <w:t xml:space="preserve"> </w:t>
      </w:r>
      <w:r>
        <w:rPr>
          <w:sz w:val="18"/>
        </w:rPr>
        <w:t>disciplinary</w:t>
      </w:r>
      <w:r>
        <w:rPr>
          <w:spacing w:val="-11"/>
          <w:sz w:val="18"/>
        </w:rPr>
        <w:t xml:space="preserve"> </w:t>
      </w:r>
      <w:r>
        <w:rPr>
          <w:sz w:val="18"/>
        </w:rPr>
        <w:t>matter</w:t>
      </w:r>
      <w:r>
        <w:rPr>
          <w:spacing w:val="-12"/>
          <w:sz w:val="18"/>
        </w:rPr>
        <w:t xml:space="preserve"> </w:t>
      </w:r>
      <w:r>
        <w:rPr>
          <w:sz w:val="18"/>
        </w:rPr>
        <w:t>involving</w:t>
      </w:r>
      <w:r>
        <w:rPr>
          <w:spacing w:val="-11"/>
          <w:sz w:val="18"/>
        </w:rPr>
        <w:t xml:space="preserve"> </w:t>
      </w:r>
      <w:r>
        <w:rPr>
          <w:sz w:val="18"/>
        </w:rPr>
        <w:t>the</w:t>
      </w:r>
      <w:r>
        <w:rPr>
          <w:spacing w:val="-11"/>
          <w:sz w:val="18"/>
        </w:rPr>
        <w:t xml:space="preserve"> </w:t>
      </w:r>
      <w:r>
        <w:rPr>
          <w:sz w:val="18"/>
        </w:rPr>
        <w:t>employee</w:t>
      </w:r>
      <w:r>
        <w:rPr>
          <w:spacing w:val="-11"/>
          <w:sz w:val="18"/>
        </w:rPr>
        <w:t xml:space="preserve"> </w:t>
      </w:r>
      <w:r>
        <w:rPr>
          <w:sz w:val="18"/>
        </w:rPr>
        <w:t>or possible</w:t>
      </w:r>
      <w:r>
        <w:rPr>
          <w:spacing w:val="-12"/>
          <w:sz w:val="18"/>
        </w:rPr>
        <w:t xml:space="preserve"> </w:t>
      </w:r>
      <w:r>
        <w:rPr>
          <w:sz w:val="18"/>
        </w:rPr>
        <w:t>employment−related</w:t>
      </w:r>
      <w:r>
        <w:rPr>
          <w:spacing w:val="-11"/>
          <w:sz w:val="18"/>
        </w:rPr>
        <w:t xml:space="preserve"> </w:t>
      </w:r>
      <w:r>
        <w:rPr>
          <w:sz w:val="18"/>
        </w:rPr>
        <w:t>violation</w:t>
      </w:r>
      <w:r>
        <w:rPr>
          <w:spacing w:val="-11"/>
          <w:sz w:val="18"/>
        </w:rPr>
        <w:t xml:space="preserve"> </w:t>
      </w:r>
      <w:r>
        <w:rPr>
          <w:sz w:val="18"/>
        </w:rPr>
        <w:t>by</w:t>
      </w:r>
      <w:r>
        <w:rPr>
          <w:spacing w:val="-11"/>
          <w:sz w:val="18"/>
        </w:rPr>
        <w:t xml:space="preserve"> </w:t>
      </w:r>
      <w:r>
        <w:rPr>
          <w:sz w:val="18"/>
        </w:rPr>
        <w:t>the</w:t>
      </w:r>
      <w:r>
        <w:rPr>
          <w:spacing w:val="-12"/>
          <w:sz w:val="18"/>
        </w:rPr>
        <w:t xml:space="preserve"> </w:t>
      </w:r>
      <w:r>
        <w:rPr>
          <w:sz w:val="18"/>
        </w:rPr>
        <w:t>employee</w:t>
      </w:r>
      <w:r>
        <w:rPr>
          <w:spacing w:val="-11"/>
          <w:sz w:val="18"/>
        </w:rPr>
        <w:t xml:space="preserve"> </w:t>
      </w:r>
      <w:r>
        <w:rPr>
          <w:sz w:val="18"/>
        </w:rPr>
        <w:t>of</w:t>
      </w:r>
      <w:r>
        <w:rPr>
          <w:spacing w:val="-11"/>
          <w:sz w:val="18"/>
        </w:rPr>
        <w:t xml:space="preserve"> </w:t>
      </w:r>
      <w:r>
        <w:rPr>
          <w:sz w:val="18"/>
        </w:rPr>
        <w:t>a</w:t>
      </w:r>
      <w:r>
        <w:rPr>
          <w:spacing w:val="-11"/>
          <w:sz w:val="18"/>
        </w:rPr>
        <w:t xml:space="preserve"> </w:t>
      </w:r>
      <w:r>
        <w:rPr>
          <w:sz w:val="18"/>
        </w:rPr>
        <w:t xml:space="preserve">stat-ute, ordinance, rule, regulation, or policy of the employee’s </w:t>
      </w:r>
      <w:r>
        <w:rPr>
          <w:spacing w:val="-2"/>
          <w:sz w:val="18"/>
        </w:rPr>
        <w:t>employer.</w:t>
      </w:r>
    </w:p>
    <w:p w14:paraId="6EBF09C8" w14:textId="77777777" w:rsidR="00153CA5" w:rsidRDefault="00C0532D">
      <w:pPr>
        <w:pStyle w:val="ListParagraph"/>
        <w:numPr>
          <w:ilvl w:val="0"/>
          <w:numId w:val="63"/>
        </w:numPr>
        <w:tabs>
          <w:tab w:val="left" w:pos="788"/>
        </w:tabs>
        <w:spacing w:before="35" w:line="218" w:lineRule="auto"/>
        <w:ind w:firstLine="288"/>
        <w:jc w:val="both"/>
        <w:rPr>
          <w:sz w:val="18"/>
        </w:rPr>
      </w:pPr>
      <w:r>
        <w:rPr>
          <w:sz w:val="18"/>
        </w:rPr>
        <w:t>A</w:t>
      </w:r>
      <w:r>
        <w:rPr>
          <w:spacing w:val="-5"/>
          <w:sz w:val="18"/>
        </w:rPr>
        <w:t xml:space="preserve"> </w:t>
      </w:r>
      <w:r>
        <w:rPr>
          <w:sz w:val="18"/>
        </w:rPr>
        <w:t>record</w:t>
      </w:r>
      <w:r>
        <w:rPr>
          <w:spacing w:val="-5"/>
          <w:sz w:val="18"/>
        </w:rPr>
        <w:t xml:space="preserve"> </w:t>
      </w:r>
      <w:r>
        <w:rPr>
          <w:sz w:val="18"/>
        </w:rPr>
        <w:t>obtained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authority</w:t>
      </w:r>
      <w:r>
        <w:rPr>
          <w:spacing w:val="-5"/>
          <w:sz w:val="18"/>
        </w:rPr>
        <w:t xml:space="preserve"> </w:t>
      </w:r>
      <w:r>
        <w:rPr>
          <w:sz w:val="18"/>
        </w:rPr>
        <w:t>through</w:t>
      </w:r>
      <w:r>
        <w:rPr>
          <w:spacing w:val="-5"/>
          <w:sz w:val="18"/>
        </w:rPr>
        <w:t xml:space="preserve"> </w:t>
      </w:r>
      <w:r>
        <w:rPr>
          <w:sz w:val="18"/>
        </w:rPr>
        <w:t>a</w:t>
      </w:r>
      <w:r>
        <w:rPr>
          <w:spacing w:val="-5"/>
          <w:sz w:val="18"/>
        </w:rPr>
        <w:t xml:space="preserve"> </w:t>
      </w:r>
      <w:r>
        <w:rPr>
          <w:sz w:val="18"/>
        </w:rPr>
        <w:t>subpoena</w:t>
      </w:r>
      <w:r>
        <w:rPr>
          <w:spacing w:val="-5"/>
          <w:sz w:val="18"/>
        </w:rPr>
        <w:t xml:space="preserve"> </w:t>
      </w:r>
      <w:r>
        <w:rPr>
          <w:sz w:val="18"/>
        </w:rPr>
        <w:t>or search warrant.</w:t>
      </w:r>
    </w:p>
    <w:p w14:paraId="31E72030" w14:textId="77777777" w:rsidR="00153CA5" w:rsidRDefault="00C0532D">
      <w:pPr>
        <w:pStyle w:val="ListParagraph"/>
        <w:numPr>
          <w:ilvl w:val="0"/>
          <w:numId w:val="63"/>
        </w:numPr>
        <w:tabs>
          <w:tab w:val="left" w:pos="786"/>
        </w:tabs>
        <w:spacing w:before="33" w:line="218" w:lineRule="auto"/>
        <w:ind w:firstLine="288"/>
        <w:jc w:val="both"/>
        <w:rPr>
          <w:sz w:val="18"/>
        </w:rPr>
      </w:pPr>
      <w:r>
        <w:rPr>
          <w:sz w:val="18"/>
        </w:rPr>
        <w:t>A</w:t>
      </w:r>
      <w:r>
        <w:rPr>
          <w:spacing w:val="-12"/>
          <w:sz w:val="18"/>
        </w:rPr>
        <w:t xml:space="preserve"> </w:t>
      </w:r>
      <w:r>
        <w:rPr>
          <w:sz w:val="18"/>
        </w:rPr>
        <w:t>record</w:t>
      </w:r>
      <w:r>
        <w:rPr>
          <w:spacing w:val="-11"/>
          <w:sz w:val="18"/>
        </w:rPr>
        <w:t xml:space="preserve"> </w:t>
      </w:r>
      <w:r>
        <w:rPr>
          <w:sz w:val="18"/>
        </w:rPr>
        <w:t>prepared</w:t>
      </w:r>
      <w:r>
        <w:rPr>
          <w:spacing w:val="-11"/>
          <w:sz w:val="18"/>
        </w:rPr>
        <w:t xml:space="preserve"> </w:t>
      </w:r>
      <w:r>
        <w:rPr>
          <w:sz w:val="18"/>
        </w:rPr>
        <w:t>by</w:t>
      </w:r>
      <w:r>
        <w:rPr>
          <w:spacing w:val="-11"/>
          <w:sz w:val="18"/>
        </w:rPr>
        <w:t xml:space="preserve"> </w:t>
      </w:r>
      <w:r>
        <w:rPr>
          <w:sz w:val="18"/>
        </w:rPr>
        <w:t>an</w:t>
      </w:r>
      <w:r>
        <w:rPr>
          <w:spacing w:val="-12"/>
          <w:sz w:val="18"/>
        </w:rPr>
        <w:t xml:space="preserve"> </w:t>
      </w:r>
      <w:r>
        <w:rPr>
          <w:sz w:val="18"/>
        </w:rPr>
        <w:t>employer</w:t>
      </w:r>
      <w:r>
        <w:rPr>
          <w:spacing w:val="-11"/>
          <w:sz w:val="18"/>
        </w:rPr>
        <w:t xml:space="preserve"> </w:t>
      </w:r>
      <w:r>
        <w:rPr>
          <w:sz w:val="18"/>
        </w:rPr>
        <w:t>other</w:t>
      </w:r>
      <w:r>
        <w:rPr>
          <w:spacing w:val="-11"/>
          <w:sz w:val="18"/>
        </w:rPr>
        <w:t xml:space="preserve"> </w:t>
      </w:r>
      <w:r>
        <w:rPr>
          <w:sz w:val="18"/>
        </w:rPr>
        <w:t>than</w:t>
      </w:r>
      <w:r>
        <w:rPr>
          <w:spacing w:val="-11"/>
          <w:sz w:val="18"/>
        </w:rPr>
        <w:t xml:space="preserve"> </w:t>
      </w:r>
      <w:r>
        <w:rPr>
          <w:sz w:val="18"/>
        </w:rPr>
        <w:t>an</w:t>
      </w:r>
      <w:r>
        <w:rPr>
          <w:spacing w:val="-12"/>
          <w:sz w:val="18"/>
        </w:rPr>
        <w:t xml:space="preserve"> </w:t>
      </w:r>
      <w:r>
        <w:rPr>
          <w:sz w:val="18"/>
        </w:rPr>
        <w:t>authority, if</w:t>
      </w:r>
      <w:r>
        <w:rPr>
          <w:spacing w:val="-11"/>
          <w:sz w:val="18"/>
        </w:rPr>
        <w:t xml:space="preserve"> </w:t>
      </w:r>
      <w:r>
        <w:rPr>
          <w:sz w:val="18"/>
        </w:rPr>
        <w:t>that</w:t>
      </w:r>
      <w:r>
        <w:rPr>
          <w:spacing w:val="-11"/>
          <w:sz w:val="18"/>
        </w:rPr>
        <w:t xml:space="preserve"> </w:t>
      </w:r>
      <w:r>
        <w:rPr>
          <w:sz w:val="18"/>
        </w:rPr>
        <w:t>record</w:t>
      </w:r>
      <w:r>
        <w:rPr>
          <w:spacing w:val="-11"/>
          <w:sz w:val="18"/>
        </w:rPr>
        <w:t xml:space="preserve"> </w:t>
      </w:r>
      <w:r>
        <w:rPr>
          <w:sz w:val="18"/>
        </w:rPr>
        <w:t>contains</w:t>
      </w:r>
      <w:r>
        <w:rPr>
          <w:spacing w:val="-12"/>
          <w:sz w:val="18"/>
        </w:rPr>
        <w:t xml:space="preserve"> </w:t>
      </w:r>
      <w:r>
        <w:rPr>
          <w:sz w:val="18"/>
        </w:rPr>
        <w:t>information</w:t>
      </w:r>
      <w:r>
        <w:rPr>
          <w:spacing w:val="-11"/>
          <w:sz w:val="18"/>
        </w:rPr>
        <w:t xml:space="preserve"> </w:t>
      </w:r>
      <w:r>
        <w:rPr>
          <w:sz w:val="18"/>
        </w:rPr>
        <w:t>relating</w:t>
      </w:r>
      <w:r>
        <w:rPr>
          <w:spacing w:val="-11"/>
          <w:sz w:val="18"/>
        </w:rPr>
        <w:t xml:space="preserve"> </w:t>
      </w:r>
      <w:r>
        <w:rPr>
          <w:sz w:val="18"/>
        </w:rPr>
        <w:t>to</w:t>
      </w:r>
      <w:r>
        <w:rPr>
          <w:spacing w:val="-11"/>
          <w:sz w:val="18"/>
        </w:rPr>
        <w:t xml:space="preserve"> </w:t>
      </w:r>
      <w:r>
        <w:rPr>
          <w:sz w:val="18"/>
        </w:rPr>
        <w:t>an</w:t>
      </w:r>
      <w:r>
        <w:rPr>
          <w:spacing w:val="-12"/>
          <w:sz w:val="18"/>
        </w:rPr>
        <w:t xml:space="preserve"> </w:t>
      </w:r>
      <w:r>
        <w:rPr>
          <w:sz w:val="18"/>
        </w:rPr>
        <w:t>employee</w:t>
      </w:r>
      <w:r>
        <w:rPr>
          <w:spacing w:val="-11"/>
          <w:sz w:val="18"/>
        </w:rPr>
        <w:t xml:space="preserve"> </w:t>
      </w:r>
      <w:r>
        <w:rPr>
          <w:sz w:val="18"/>
        </w:rPr>
        <w:t>of</w:t>
      </w:r>
      <w:r>
        <w:rPr>
          <w:spacing w:val="-11"/>
          <w:sz w:val="18"/>
        </w:rPr>
        <w:t xml:space="preserve"> </w:t>
      </w:r>
      <w:r>
        <w:rPr>
          <w:sz w:val="18"/>
        </w:rPr>
        <w:t xml:space="preserve">that </w:t>
      </w:r>
      <w:r>
        <w:rPr>
          <w:spacing w:val="-2"/>
          <w:sz w:val="18"/>
        </w:rPr>
        <w:t>employer,</w:t>
      </w:r>
      <w:r>
        <w:rPr>
          <w:spacing w:val="-3"/>
          <w:sz w:val="18"/>
        </w:rPr>
        <w:t xml:space="preserve"> </w:t>
      </w:r>
      <w:r>
        <w:rPr>
          <w:spacing w:val="-2"/>
          <w:sz w:val="18"/>
        </w:rPr>
        <w:t>unless</w:t>
      </w:r>
      <w:r>
        <w:rPr>
          <w:spacing w:val="-5"/>
          <w:sz w:val="18"/>
        </w:rPr>
        <w:t xml:space="preserve"> </w:t>
      </w:r>
      <w:r>
        <w:rPr>
          <w:spacing w:val="-2"/>
          <w:sz w:val="18"/>
        </w:rPr>
        <w:t>the</w:t>
      </w:r>
      <w:r>
        <w:rPr>
          <w:spacing w:val="-5"/>
          <w:sz w:val="18"/>
        </w:rPr>
        <w:t xml:space="preserve"> </w:t>
      </w:r>
      <w:r>
        <w:rPr>
          <w:spacing w:val="-2"/>
          <w:sz w:val="18"/>
        </w:rPr>
        <w:t>employee</w:t>
      </w:r>
      <w:r>
        <w:rPr>
          <w:spacing w:val="-5"/>
          <w:sz w:val="18"/>
        </w:rPr>
        <w:t xml:space="preserve"> </w:t>
      </w:r>
      <w:r>
        <w:rPr>
          <w:spacing w:val="-2"/>
          <w:sz w:val="18"/>
        </w:rPr>
        <w:t>authorizes</w:t>
      </w:r>
      <w:r>
        <w:rPr>
          <w:spacing w:val="-5"/>
          <w:sz w:val="18"/>
        </w:rPr>
        <w:t xml:space="preserve"> </w:t>
      </w:r>
      <w:r>
        <w:rPr>
          <w:spacing w:val="-2"/>
          <w:sz w:val="18"/>
        </w:rPr>
        <w:t>the</w:t>
      </w:r>
      <w:r>
        <w:rPr>
          <w:spacing w:val="-5"/>
          <w:sz w:val="18"/>
        </w:rPr>
        <w:t xml:space="preserve"> </w:t>
      </w:r>
      <w:r>
        <w:rPr>
          <w:spacing w:val="-2"/>
          <w:sz w:val="18"/>
        </w:rPr>
        <w:t>authority</w:t>
      </w:r>
      <w:r>
        <w:rPr>
          <w:spacing w:val="-5"/>
          <w:sz w:val="18"/>
        </w:rPr>
        <w:t xml:space="preserve"> </w:t>
      </w:r>
      <w:r>
        <w:rPr>
          <w:spacing w:val="-2"/>
          <w:sz w:val="18"/>
        </w:rPr>
        <w:t>to</w:t>
      </w:r>
      <w:r>
        <w:rPr>
          <w:spacing w:val="-5"/>
          <w:sz w:val="18"/>
        </w:rPr>
        <w:t xml:space="preserve"> </w:t>
      </w:r>
      <w:r>
        <w:rPr>
          <w:spacing w:val="-2"/>
          <w:sz w:val="18"/>
        </w:rPr>
        <w:t xml:space="preserve">provide </w:t>
      </w:r>
      <w:r>
        <w:rPr>
          <w:sz w:val="18"/>
        </w:rPr>
        <w:t>access to that information.</w:t>
      </w:r>
    </w:p>
    <w:p w14:paraId="0ACAA5E3" w14:textId="77777777" w:rsidR="00153CA5" w:rsidRDefault="00C0532D">
      <w:pPr>
        <w:pStyle w:val="ListParagraph"/>
        <w:numPr>
          <w:ilvl w:val="0"/>
          <w:numId w:val="62"/>
        </w:numPr>
        <w:tabs>
          <w:tab w:val="left" w:pos="787"/>
        </w:tabs>
        <w:spacing w:before="34" w:line="218" w:lineRule="auto"/>
        <w:ind w:firstLine="216"/>
        <w:jc w:val="both"/>
        <w:rPr>
          <w:sz w:val="18"/>
        </w:rPr>
      </w:pPr>
      <w:r>
        <w:rPr>
          <w:sz w:val="18"/>
        </w:rPr>
        <w:t>Paragraph</w:t>
      </w:r>
      <w:r>
        <w:rPr>
          <w:spacing w:val="-12"/>
          <w:sz w:val="18"/>
        </w:rPr>
        <w:t xml:space="preserve"> </w:t>
      </w:r>
      <w:hyperlink r:id="rId682">
        <w:r>
          <w:rPr>
            <w:color w:val="0000E5"/>
            <w:sz w:val="18"/>
          </w:rPr>
          <w:t>(a)</w:t>
        </w:r>
      </w:hyperlink>
      <w:r>
        <w:rPr>
          <w:color w:val="0000E5"/>
          <w:spacing w:val="-9"/>
          <w:sz w:val="18"/>
        </w:rPr>
        <w:t xml:space="preserve"> </w:t>
      </w:r>
      <w:r>
        <w:rPr>
          <w:sz w:val="18"/>
        </w:rPr>
        <w:t>does</w:t>
      </w:r>
      <w:r>
        <w:rPr>
          <w:spacing w:val="-10"/>
          <w:sz w:val="18"/>
        </w:rPr>
        <w:t xml:space="preserve"> </w:t>
      </w:r>
      <w:r>
        <w:rPr>
          <w:sz w:val="18"/>
        </w:rPr>
        <w:t>not</w:t>
      </w:r>
      <w:r>
        <w:rPr>
          <w:spacing w:val="-10"/>
          <w:sz w:val="18"/>
        </w:rPr>
        <w:t xml:space="preserve"> </w:t>
      </w:r>
      <w:r>
        <w:rPr>
          <w:sz w:val="18"/>
        </w:rPr>
        <w:t>apply</w:t>
      </w:r>
      <w:r>
        <w:rPr>
          <w:spacing w:val="-10"/>
          <w:sz w:val="18"/>
        </w:rPr>
        <w:t xml:space="preserve"> </w:t>
      </w:r>
      <w:r>
        <w:rPr>
          <w:sz w:val="18"/>
        </w:rPr>
        <w:t>to</w:t>
      </w:r>
      <w:r>
        <w:rPr>
          <w:spacing w:val="-10"/>
          <w:sz w:val="18"/>
        </w:rPr>
        <w:t xml:space="preserve"> </w:t>
      </w:r>
      <w:r>
        <w:rPr>
          <w:sz w:val="18"/>
        </w:rPr>
        <w:t>an</w:t>
      </w:r>
      <w:r>
        <w:rPr>
          <w:spacing w:val="-10"/>
          <w:sz w:val="18"/>
        </w:rPr>
        <w:t xml:space="preserve"> </w:t>
      </w:r>
      <w:r>
        <w:rPr>
          <w:sz w:val="18"/>
        </w:rPr>
        <w:t>authority</w:t>
      </w:r>
      <w:r>
        <w:rPr>
          <w:spacing w:val="-10"/>
          <w:sz w:val="18"/>
        </w:rPr>
        <w:t xml:space="preserve"> </w:t>
      </w:r>
      <w:r>
        <w:rPr>
          <w:sz w:val="18"/>
        </w:rPr>
        <w:t>who</w:t>
      </w:r>
      <w:r>
        <w:rPr>
          <w:spacing w:val="-10"/>
          <w:sz w:val="18"/>
        </w:rPr>
        <w:t xml:space="preserve"> </w:t>
      </w:r>
      <w:r>
        <w:rPr>
          <w:sz w:val="18"/>
        </w:rPr>
        <w:t>provides access</w:t>
      </w:r>
      <w:r>
        <w:rPr>
          <w:spacing w:val="-12"/>
          <w:sz w:val="18"/>
        </w:rPr>
        <w:t xml:space="preserve"> </w:t>
      </w:r>
      <w:r>
        <w:rPr>
          <w:sz w:val="18"/>
        </w:rPr>
        <w:t>to</w:t>
      </w:r>
      <w:r>
        <w:rPr>
          <w:spacing w:val="-11"/>
          <w:sz w:val="18"/>
        </w:rPr>
        <w:t xml:space="preserve"> </w:t>
      </w:r>
      <w:r>
        <w:rPr>
          <w:sz w:val="18"/>
        </w:rPr>
        <w:t>a</w:t>
      </w:r>
      <w:r>
        <w:rPr>
          <w:spacing w:val="-11"/>
          <w:sz w:val="18"/>
        </w:rPr>
        <w:t xml:space="preserve"> </w:t>
      </w:r>
      <w:r>
        <w:rPr>
          <w:sz w:val="18"/>
        </w:rPr>
        <w:t>record</w:t>
      </w:r>
      <w:r>
        <w:rPr>
          <w:spacing w:val="-11"/>
          <w:sz w:val="18"/>
        </w:rPr>
        <w:t xml:space="preserve"> </w:t>
      </w:r>
      <w:r>
        <w:rPr>
          <w:sz w:val="18"/>
        </w:rPr>
        <w:t>pertaining</w:t>
      </w:r>
      <w:r>
        <w:rPr>
          <w:spacing w:val="-12"/>
          <w:sz w:val="18"/>
        </w:rPr>
        <w:t xml:space="preserve"> </w:t>
      </w:r>
      <w:r>
        <w:rPr>
          <w:sz w:val="18"/>
        </w:rPr>
        <w:t>to</w:t>
      </w:r>
      <w:r>
        <w:rPr>
          <w:spacing w:val="-11"/>
          <w:sz w:val="18"/>
        </w:rPr>
        <w:t xml:space="preserve"> </w:t>
      </w:r>
      <w:r>
        <w:rPr>
          <w:sz w:val="18"/>
        </w:rPr>
        <w:t>an</w:t>
      </w:r>
      <w:r>
        <w:rPr>
          <w:spacing w:val="-11"/>
          <w:sz w:val="18"/>
        </w:rPr>
        <w:t xml:space="preserve"> </w:t>
      </w:r>
      <w:r>
        <w:rPr>
          <w:sz w:val="18"/>
        </w:rPr>
        <w:t>employee</w:t>
      </w:r>
      <w:r>
        <w:rPr>
          <w:spacing w:val="-11"/>
          <w:sz w:val="18"/>
        </w:rPr>
        <w:t xml:space="preserve"> </w:t>
      </w:r>
      <w:r>
        <w:rPr>
          <w:sz w:val="18"/>
        </w:rPr>
        <w:t>to</w:t>
      </w:r>
      <w:r>
        <w:rPr>
          <w:spacing w:val="-12"/>
          <w:sz w:val="18"/>
        </w:rPr>
        <w:t xml:space="preserve"> </w:t>
      </w:r>
      <w:r>
        <w:rPr>
          <w:sz w:val="18"/>
        </w:rPr>
        <w:t>the</w:t>
      </w:r>
      <w:r>
        <w:rPr>
          <w:spacing w:val="-11"/>
          <w:sz w:val="18"/>
        </w:rPr>
        <w:t xml:space="preserve"> </w:t>
      </w:r>
      <w:r>
        <w:rPr>
          <w:sz w:val="18"/>
        </w:rPr>
        <w:t>employee</w:t>
      </w:r>
      <w:r>
        <w:rPr>
          <w:spacing w:val="-11"/>
          <w:sz w:val="18"/>
        </w:rPr>
        <w:t xml:space="preserve"> </w:t>
      </w:r>
      <w:r>
        <w:rPr>
          <w:sz w:val="18"/>
        </w:rPr>
        <w:t>who is the subject of the record or to his or her representative to the extent</w:t>
      </w:r>
      <w:r>
        <w:rPr>
          <w:spacing w:val="-12"/>
          <w:sz w:val="18"/>
        </w:rPr>
        <w:t xml:space="preserve"> </w:t>
      </w:r>
      <w:r>
        <w:rPr>
          <w:sz w:val="18"/>
        </w:rPr>
        <w:t>required</w:t>
      </w:r>
      <w:r>
        <w:rPr>
          <w:spacing w:val="-11"/>
          <w:sz w:val="18"/>
        </w:rPr>
        <w:t xml:space="preserve"> </w:t>
      </w:r>
      <w:r>
        <w:rPr>
          <w:sz w:val="18"/>
        </w:rPr>
        <w:t>under</w:t>
      </w:r>
      <w:r>
        <w:rPr>
          <w:spacing w:val="-11"/>
          <w:sz w:val="18"/>
        </w:rPr>
        <w:t xml:space="preserve"> </w:t>
      </w:r>
      <w:r>
        <w:rPr>
          <w:sz w:val="18"/>
        </w:rPr>
        <w:t>s.</w:t>
      </w:r>
      <w:r>
        <w:rPr>
          <w:spacing w:val="-11"/>
          <w:sz w:val="18"/>
        </w:rPr>
        <w:t xml:space="preserve"> </w:t>
      </w:r>
      <w:hyperlink r:id="rId683">
        <w:r>
          <w:rPr>
            <w:color w:val="0000E5"/>
            <w:sz w:val="18"/>
          </w:rPr>
          <w:t>103.13</w:t>
        </w:r>
      </w:hyperlink>
      <w:r>
        <w:rPr>
          <w:color w:val="0000E5"/>
          <w:spacing w:val="-12"/>
          <w:sz w:val="18"/>
        </w:rPr>
        <w:t xml:space="preserve"> </w:t>
      </w:r>
      <w:r>
        <w:rPr>
          <w:sz w:val="18"/>
        </w:rPr>
        <w:t>or</w:t>
      </w:r>
      <w:r>
        <w:rPr>
          <w:spacing w:val="-11"/>
          <w:sz w:val="18"/>
        </w:rPr>
        <w:t xml:space="preserve"> </w:t>
      </w:r>
      <w:r>
        <w:rPr>
          <w:sz w:val="18"/>
        </w:rPr>
        <w:t>to</w:t>
      </w:r>
      <w:r>
        <w:rPr>
          <w:spacing w:val="-11"/>
          <w:sz w:val="18"/>
        </w:rPr>
        <w:t xml:space="preserve"> </w:t>
      </w:r>
      <w:r>
        <w:rPr>
          <w:sz w:val="18"/>
        </w:rPr>
        <w:t>a</w:t>
      </w:r>
      <w:r>
        <w:rPr>
          <w:spacing w:val="-11"/>
          <w:sz w:val="18"/>
        </w:rPr>
        <w:t xml:space="preserve"> </w:t>
      </w:r>
      <w:r>
        <w:rPr>
          <w:sz w:val="18"/>
        </w:rPr>
        <w:t>recognized</w:t>
      </w:r>
      <w:r>
        <w:rPr>
          <w:spacing w:val="-12"/>
          <w:sz w:val="18"/>
        </w:rPr>
        <w:t xml:space="preserve"> </w:t>
      </w:r>
      <w:r>
        <w:rPr>
          <w:sz w:val="18"/>
        </w:rPr>
        <w:t>or</w:t>
      </w:r>
      <w:r>
        <w:rPr>
          <w:spacing w:val="-11"/>
          <w:sz w:val="18"/>
        </w:rPr>
        <w:t xml:space="preserve"> </w:t>
      </w:r>
      <w:r>
        <w:rPr>
          <w:sz w:val="18"/>
        </w:rPr>
        <w:t>certified</w:t>
      </w:r>
      <w:r>
        <w:rPr>
          <w:spacing w:val="-11"/>
          <w:sz w:val="18"/>
        </w:rPr>
        <w:t xml:space="preserve"> </w:t>
      </w:r>
      <w:r>
        <w:rPr>
          <w:sz w:val="18"/>
        </w:rPr>
        <w:t>col-lective</w:t>
      </w:r>
      <w:r>
        <w:rPr>
          <w:spacing w:val="-9"/>
          <w:sz w:val="18"/>
        </w:rPr>
        <w:t xml:space="preserve"> </w:t>
      </w:r>
      <w:r>
        <w:rPr>
          <w:sz w:val="18"/>
        </w:rPr>
        <w:t>bargaining</w:t>
      </w:r>
      <w:r>
        <w:rPr>
          <w:spacing w:val="-10"/>
          <w:sz w:val="18"/>
        </w:rPr>
        <w:t xml:space="preserve"> </w:t>
      </w:r>
      <w:r>
        <w:rPr>
          <w:sz w:val="18"/>
        </w:rPr>
        <w:t>representative</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extent</w:t>
      </w:r>
      <w:r>
        <w:rPr>
          <w:spacing w:val="-10"/>
          <w:sz w:val="18"/>
        </w:rPr>
        <w:t xml:space="preserve"> </w:t>
      </w:r>
      <w:r>
        <w:rPr>
          <w:sz w:val="18"/>
        </w:rPr>
        <w:t>required</w:t>
      </w:r>
      <w:r>
        <w:rPr>
          <w:spacing w:val="-10"/>
          <w:sz w:val="18"/>
        </w:rPr>
        <w:t xml:space="preserve"> </w:t>
      </w:r>
      <w:r>
        <w:rPr>
          <w:sz w:val="18"/>
        </w:rPr>
        <w:t>to</w:t>
      </w:r>
      <w:r>
        <w:rPr>
          <w:spacing w:val="-10"/>
          <w:sz w:val="18"/>
        </w:rPr>
        <w:t xml:space="preserve"> </w:t>
      </w:r>
      <w:r>
        <w:rPr>
          <w:sz w:val="18"/>
        </w:rPr>
        <w:t>fulfill</w:t>
      </w:r>
      <w:r>
        <w:rPr>
          <w:spacing w:val="-10"/>
          <w:sz w:val="18"/>
        </w:rPr>
        <w:t xml:space="preserve"> </w:t>
      </w:r>
      <w:r>
        <w:rPr>
          <w:sz w:val="18"/>
        </w:rPr>
        <w:t>a duty</w:t>
      </w:r>
      <w:r>
        <w:rPr>
          <w:spacing w:val="-1"/>
          <w:sz w:val="18"/>
        </w:rPr>
        <w:t xml:space="preserve"> </w:t>
      </w:r>
      <w:r>
        <w:rPr>
          <w:sz w:val="18"/>
        </w:rPr>
        <w:t>to</w:t>
      </w:r>
      <w:r>
        <w:rPr>
          <w:spacing w:val="-3"/>
          <w:sz w:val="18"/>
        </w:rPr>
        <w:t xml:space="preserve"> </w:t>
      </w:r>
      <w:r>
        <w:rPr>
          <w:sz w:val="18"/>
        </w:rPr>
        <w:t>bargain</w:t>
      </w:r>
      <w:r>
        <w:rPr>
          <w:spacing w:val="-2"/>
          <w:sz w:val="18"/>
        </w:rPr>
        <w:t xml:space="preserve"> </w:t>
      </w:r>
      <w:r>
        <w:rPr>
          <w:sz w:val="18"/>
        </w:rPr>
        <w:t>or</w:t>
      </w:r>
      <w:r>
        <w:rPr>
          <w:spacing w:val="-2"/>
          <w:sz w:val="18"/>
        </w:rPr>
        <w:t xml:space="preserve"> </w:t>
      </w:r>
      <w:r>
        <w:rPr>
          <w:sz w:val="18"/>
        </w:rPr>
        <w:t>pursuant</w:t>
      </w:r>
      <w:r>
        <w:rPr>
          <w:spacing w:val="-2"/>
          <w:sz w:val="18"/>
        </w:rPr>
        <w:t xml:space="preserve"> </w:t>
      </w:r>
      <w:r>
        <w:rPr>
          <w:sz w:val="18"/>
        </w:rPr>
        <w:t>to</w:t>
      </w:r>
      <w:r>
        <w:rPr>
          <w:spacing w:val="-2"/>
          <w:sz w:val="18"/>
        </w:rPr>
        <w:t xml:space="preserve"> </w:t>
      </w:r>
      <w:r>
        <w:rPr>
          <w:sz w:val="18"/>
        </w:rPr>
        <w:t>a</w:t>
      </w:r>
      <w:r>
        <w:rPr>
          <w:spacing w:val="-2"/>
          <w:sz w:val="18"/>
        </w:rPr>
        <w:t xml:space="preserve"> </w:t>
      </w:r>
      <w:r>
        <w:rPr>
          <w:sz w:val="18"/>
        </w:rPr>
        <w:t>collective</w:t>
      </w:r>
      <w:r>
        <w:rPr>
          <w:spacing w:val="-2"/>
          <w:sz w:val="18"/>
        </w:rPr>
        <w:t xml:space="preserve"> </w:t>
      </w:r>
      <w:r>
        <w:rPr>
          <w:sz w:val="18"/>
        </w:rPr>
        <w:t xml:space="preserve">bargaining agreement under ch. </w:t>
      </w:r>
      <w:hyperlink r:id="rId684">
        <w:r>
          <w:rPr>
            <w:color w:val="0000E5"/>
            <w:sz w:val="18"/>
          </w:rPr>
          <w:t>111</w:t>
        </w:r>
      </w:hyperlink>
      <w:r>
        <w:rPr>
          <w:sz w:val="18"/>
        </w:rPr>
        <w:t>.</w:t>
      </w:r>
    </w:p>
    <w:p w14:paraId="1B4A9DC7" w14:textId="77777777" w:rsidR="00153CA5" w:rsidRDefault="00C0532D">
      <w:pPr>
        <w:pStyle w:val="ListParagraph"/>
        <w:numPr>
          <w:ilvl w:val="0"/>
          <w:numId w:val="62"/>
        </w:numPr>
        <w:tabs>
          <w:tab w:val="left" w:pos="773"/>
        </w:tabs>
        <w:spacing w:before="37" w:line="218" w:lineRule="auto"/>
        <w:ind w:firstLine="216"/>
        <w:jc w:val="both"/>
        <w:rPr>
          <w:sz w:val="18"/>
        </w:rPr>
      </w:pPr>
      <w:r>
        <w:rPr>
          <w:spacing w:val="-2"/>
          <w:sz w:val="18"/>
        </w:rPr>
        <w:t>Paragraph</w:t>
      </w:r>
      <w:r>
        <w:rPr>
          <w:spacing w:val="-10"/>
          <w:sz w:val="18"/>
        </w:rPr>
        <w:t xml:space="preserve"> </w:t>
      </w:r>
      <w:hyperlink r:id="rId685">
        <w:r>
          <w:rPr>
            <w:color w:val="0000E5"/>
            <w:spacing w:val="-2"/>
            <w:sz w:val="18"/>
          </w:rPr>
          <w:t>(a)</w:t>
        </w:r>
      </w:hyperlink>
      <w:r>
        <w:rPr>
          <w:color w:val="0000E5"/>
          <w:spacing w:val="-5"/>
          <w:sz w:val="18"/>
        </w:rPr>
        <w:t xml:space="preserve"> </w:t>
      </w:r>
      <w:r>
        <w:rPr>
          <w:spacing w:val="-2"/>
          <w:sz w:val="18"/>
        </w:rPr>
        <w:t>does</w:t>
      </w:r>
      <w:r>
        <w:rPr>
          <w:spacing w:val="-9"/>
          <w:sz w:val="18"/>
        </w:rPr>
        <w:t xml:space="preserve"> </w:t>
      </w:r>
      <w:r>
        <w:rPr>
          <w:spacing w:val="-2"/>
          <w:sz w:val="18"/>
        </w:rPr>
        <w:t>not</w:t>
      </w:r>
      <w:r>
        <w:rPr>
          <w:spacing w:val="-9"/>
          <w:sz w:val="18"/>
        </w:rPr>
        <w:t xml:space="preserve"> </w:t>
      </w:r>
      <w:r>
        <w:rPr>
          <w:spacing w:val="-2"/>
          <w:sz w:val="18"/>
        </w:rPr>
        <w:t>apply</w:t>
      </w:r>
      <w:r>
        <w:rPr>
          <w:spacing w:val="-9"/>
          <w:sz w:val="18"/>
        </w:rPr>
        <w:t xml:space="preserve"> </w:t>
      </w:r>
      <w:r>
        <w:rPr>
          <w:spacing w:val="-2"/>
          <w:sz w:val="18"/>
        </w:rPr>
        <w:t>to</w:t>
      </w:r>
      <w:r>
        <w:rPr>
          <w:spacing w:val="-9"/>
          <w:sz w:val="18"/>
        </w:rPr>
        <w:t xml:space="preserve"> </w:t>
      </w:r>
      <w:r>
        <w:rPr>
          <w:spacing w:val="-2"/>
          <w:sz w:val="18"/>
        </w:rPr>
        <w:t>access</w:t>
      </w:r>
      <w:r>
        <w:rPr>
          <w:spacing w:val="-9"/>
          <w:sz w:val="18"/>
        </w:rPr>
        <w:t xml:space="preserve"> </w:t>
      </w:r>
      <w:r>
        <w:rPr>
          <w:spacing w:val="-2"/>
          <w:sz w:val="18"/>
        </w:rPr>
        <w:t>to</w:t>
      </w:r>
      <w:r>
        <w:rPr>
          <w:spacing w:val="-9"/>
          <w:sz w:val="18"/>
        </w:rPr>
        <w:t xml:space="preserve"> </w:t>
      </w:r>
      <w:r>
        <w:rPr>
          <w:spacing w:val="-2"/>
          <w:sz w:val="18"/>
        </w:rPr>
        <w:t>a</w:t>
      </w:r>
      <w:r>
        <w:rPr>
          <w:spacing w:val="-9"/>
          <w:sz w:val="18"/>
        </w:rPr>
        <w:t xml:space="preserve"> </w:t>
      </w:r>
      <w:r>
        <w:rPr>
          <w:spacing w:val="-2"/>
          <w:sz w:val="18"/>
        </w:rPr>
        <w:t>record</w:t>
      </w:r>
      <w:r>
        <w:rPr>
          <w:spacing w:val="-7"/>
          <w:sz w:val="18"/>
        </w:rPr>
        <w:t xml:space="preserve"> </w:t>
      </w:r>
      <w:r>
        <w:rPr>
          <w:spacing w:val="-2"/>
          <w:sz w:val="18"/>
        </w:rPr>
        <w:t xml:space="preserve">produced </w:t>
      </w:r>
      <w:r>
        <w:rPr>
          <w:sz w:val="18"/>
        </w:rPr>
        <w:t>in</w:t>
      </w:r>
      <w:r>
        <w:rPr>
          <w:spacing w:val="-9"/>
          <w:sz w:val="18"/>
        </w:rPr>
        <w:t xml:space="preserve"> </w:t>
      </w:r>
      <w:r>
        <w:rPr>
          <w:sz w:val="18"/>
        </w:rPr>
        <w:t>relation</w:t>
      </w:r>
      <w:r>
        <w:rPr>
          <w:spacing w:val="-9"/>
          <w:sz w:val="18"/>
        </w:rPr>
        <w:t xml:space="preserve"> </w:t>
      </w:r>
      <w:r>
        <w:rPr>
          <w:sz w:val="18"/>
        </w:rPr>
        <w:t>to</w:t>
      </w:r>
      <w:r>
        <w:rPr>
          <w:spacing w:val="-9"/>
          <w:sz w:val="18"/>
        </w:rPr>
        <w:t xml:space="preserve"> </w:t>
      </w:r>
      <w:r>
        <w:rPr>
          <w:sz w:val="18"/>
        </w:rPr>
        <w:t>a</w:t>
      </w:r>
      <w:r>
        <w:rPr>
          <w:spacing w:val="-9"/>
          <w:sz w:val="18"/>
        </w:rPr>
        <w:t xml:space="preserve"> </w:t>
      </w:r>
      <w:r>
        <w:rPr>
          <w:sz w:val="18"/>
        </w:rPr>
        <w:t>function</w:t>
      </w:r>
      <w:r>
        <w:rPr>
          <w:spacing w:val="-9"/>
          <w:sz w:val="18"/>
        </w:rPr>
        <w:t xml:space="preserve"> </w:t>
      </w:r>
      <w:r>
        <w:rPr>
          <w:sz w:val="18"/>
        </w:rPr>
        <w:t>specified</w:t>
      </w:r>
      <w:r>
        <w:rPr>
          <w:spacing w:val="-9"/>
          <w:sz w:val="18"/>
        </w:rPr>
        <w:t xml:space="preserve"> </w:t>
      </w:r>
      <w:r>
        <w:rPr>
          <w:sz w:val="18"/>
        </w:rPr>
        <w:t>in</w:t>
      </w:r>
      <w:r>
        <w:rPr>
          <w:spacing w:val="-9"/>
          <w:sz w:val="18"/>
        </w:rPr>
        <w:t xml:space="preserve"> </w:t>
      </w:r>
      <w:r>
        <w:rPr>
          <w:sz w:val="18"/>
        </w:rPr>
        <w:t>s.</w:t>
      </w:r>
      <w:r>
        <w:rPr>
          <w:spacing w:val="-9"/>
          <w:sz w:val="18"/>
        </w:rPr>
        <w:t xml:space="preserve"> </w:t>
      </w:r>
      <w:hyperlink r:id="rId686">
        <w:r>
          <w:rPr>
            <w:color w:val="0000E5"/>
            <w:sz w:val="18"/>
          </w:rPr>
          <w:t>106.54</w:t>
        </w:r>
      </w:hyperlink>
      <w:r>
        <w:rPr>
          <w:color w:val="0000E5"/>
          <w:spacing w:val="-7"/>
          <w:sz w:val="18"/>
        </w:rPr>
        <w:t xml:space="preserve"> </w:t>
      </w:r>
      <w:r>
        <w:rPr>
          <w:sz w:val="18"/>
        </w:rPr>
        <w:t>or</w:t>
      </w:r>
      <w:r>
        <w:rPr>
          <w:spacing w:val="-12"/>
          <w:sz w:val="18"/>
        </w:rPr>
        <w:t xml:space="preserve"> </w:t>
      </w:r>
      <w:hyperlink r:id="rId687">
        <w:r>
          <w:rPr>
            <w:color w:val="0000E5"/>
            <w:sz w:val="18"/>
          </w:rPr>
          <w:t>230.45</w:t>
        </w:r>
      </w:hyperlink>
      <w:r>
        <w:rPr>
          <w:color w:val="0000E5"/>
          <w:spacing w:val="-4"/>
          <w:sz w:val="18"/>
        </w:rPr>
        <w:t xml:space="preserve"> </w:t>
      </w:r>
      <w:r>
        <w:rPr>
          <w:sz w:val="18"/>
        </w:rPr>
        <w:t>or</w:t>
      </w:r>
      <w:r>
        <w:rPr>
          <w:spacing w:val="-9"/>
          <w:sz w:val="18"/>
        </w:rPr>
        <w:t xml:space="preserve"> </w:t>
      </w:r>
      <w:r>
        <w:rPr>
          <w:sz w:val="18"/>
        </w:rPr>
        <w:t xml:space="preserve">subch. </w:t>
      </w:r>
      <w:hyperlink r:id="rId688">
        <w:r>
          <w:rPr>
            <w:color w:val="0000E5"/>
            <w:sz w:val="18"/>
          </w:rPr>
          <w:t>II of ch. 111</w:t>
        </w:r>
      </w:hyperlink>
      <w:r>
        <w:rPr>
          <w:color w:val="0000E5"/>
          <w:sz w:val="18"/>
        </w:rPr>
        <w:t xml:space="preserve"> </w:t>
      </w:r>
      <w:r>
        <w:rPr>
          <w:sz w:val="18"/>
        </w:rPr>
        <w:t>if the record is provided by an authority having responsibility for that function.</w:t>
      </w:r>
    </w:p>
    <w:p w14:paraId="1893AA7F" w14:textId="77777777" w:rsidR="00153CA5" w:rsidRDefault="00C0532D">
      <w:pPr>
        <w:pStyle w:val="ListParagraph"/>
        <w:numPr>
          <w:ilvl w:val="0"/>
          <w:numId w:val="62"/>
        </w:numPr>
        <w:tabs>
          <w:tab w:val="left" w:pos="788"/>
        </w:tabs>
        <w:spacing w:before="34" w:line="218" w:lineRule="auto"/>
        <w:ind w:firstLine="216"/>
        <w:jc w:val="both"/>
        <w:rPr>
          <w:sz w:val="18"/>
        </w:rPr>
      </w:pPr>
      <w:r>
        <w:rPr>
          <w:sz w:val="18"/>
        </w:rPr>
        <w:t>Paragraph</w:t>
      </w:r>
      <w:r>
        <w:rPr>
          <w:spacing w:val="-7"/>
          <w:sz w:val="18"/>
        </w:rPr>
        <w:t xml:space="preserve"> </w:t>
      </w:r>
      <w:hyperlink r:id="rId689">
        <w:r>
          <w:rPr>
            <w:color w:val="0000E5"/>
            <w:sz w:val="18"/>
          </w:rPr>
          <w:t>(a)</w:t>
        </w:r>
      </w:hyperlink>
      <w:r>
        <w:rPr>
          <w:color w:val="0000E5"/>
          <w:spacing w:val="-5"/>
          <w:sz w:val="18"/>
        </w:rPr>
        <w:t xml:space="preserve"> </w:t>
      </w:r>
      <w:r>
        <w:rPr>
          <w:sz w:val="18"/>
        </w:rPr>
        <w:t>does</w:t>
      </w:r>
      <w:r>
        <w:rPr>
          <w:spacing w:val="-7"/>
          <w:sz w:val="18"/>
        </w:rPr>
        <w:t xml:space="preserve"> </w:t>
      </w:r>
      <w:r>
        <w:rPr>
          <w:sz w:val="18"/>
        </w:rPr>
        <w:t>not</w:t>
      </w:r>
      <w:r>
        <w:rPr>
          <w:spacing w:val="-7"/>
          <w:sz w:val="18"/>
        </w:rPr>
        <w:t xml:space="preserve"> </w:t>
      </w:r>
      <w:r>
        <w:rPr>
          <w:sz w:val="18"/>
        </w:rPr>
        <w:t>apply</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transfer</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record</w:t>
      </w:r>
      <w:r>
        <w:rPr>
          <w:spacing w:val="-7"/>
          <w:sz w:val="18"/>
        </w:rPr>
        <w:t xml:space="preserve"> </w:t>
      </w:r>
      <w:r>
        <w:rPr>
          <w:sz w:val="18"/>
        </w:rPr>
        <w:t xml:space="preserve">by </w:t>
      </w:r>
      <w:r>
        <w:rPr>
          <w:spacing w:val="-2"/>
          <w:sz w:val="18"/>
        </w:rPr>
        <w:t>the administrator</w:t>
      </w:r>
      <w:r>
        <w:rPr>
          <w:spacing w:val="-3"/>
          <w:sz w:val="18"/>
        </w:rPr>
        <w:t xml:space="preserve"> </w:t>
      </w:r>
      <w:r>
        <w:rPr>
          <w:spacing w:val="-2"/>
          <w:sz w:val="18"/>
        </w:rPr>
        <w:t>of</w:t>
      </w:r>
      <w:r>
        <w:rPr>
          <w:spacing w:val="-3"/>
          <w:sz w:val="18"/>
        </w:rPr>
        <w:t xml:space="preserve"> </w:t>
      </w:r>
      <w:r>
        <w:rPr>
          <w:spacing w:val="-2"/>
          <w:sz w:val="18"/>
        </w:rPr>
        <w:t>an</w:t>
      </w:r>
      <w:r>
        <w:rPr>
          <w:spacing w:val="-3"/>
          <w:sz w:val="18"/>
        </w:rPr>
        <w:t xml:space="preserve"> </w:t>
      </w:r>
      <w:r>
        <w:rPr>
          <w:spacing w:val="-2"/>
          <w:sz w:val="18"/>
        </w:rPr>
        <w:t>educational</w:t>
      </w:r>
      <w:r>
        <w:rPr>
          <w:spacing w:val="-3"/>
          <w:sz w:val="18"/>
        </w:rPr>
        <w:t xml:space="preserve"> </w:t>
      </w:r>
      <w:r>
        <w:rPr>
          <w:spacing w:val="-2"/>
          <w:sz w:val="18"/>
        </w:rPr>
        <w:t>agency</w:t>
      </w:r>
      <w:r>
        <w:rPr>
          <w:spacing w:val="-3"/>
          <w:sz w:val="18"/>
        </w:rPr>
        <w:t xml:space="preserve"> </w:t>
      </w:r>
      <w:r>
        <w:rPr>
          <w:spacing w:val="-2"/>
          <w:sz w:val="18"/>
        </w:rPr>
        <w:t>to</w:t>
      </w:r>
      <w:r>
        <w:rPr>
          <w:spacing w:val="-3"/>
          <w:sz w:val="18"/>
        </w:rPr>
        <w:t xml:space="preserve"> </w:t>
      </w:r>
      <w:r>
        <w:rPr>
          <w:spacing w:val="-2"/>
          <w:sz w:val="18"/>
        </w:rPr>
        <w:t>the</w:t>
      </w:r>
      <w:r>
        <w:rPr>
          <w:spacing w:val="-3"/>
          <w:sz w:val="18"/>
        </w:rPr>
        <w:t xml:space="preserve"> </w:t>
      </w:r>
      <w:r>
        <w:rPr>
          <w:spacing w:val="-2"/>
          <w:sz w:val="18"/>
        </w:rPr>
        <w:t>state</w:t>
      </w:r>
      <w:r>
        <w:rPr>
          <w:spacing w:val="-3"/>
          <w:sz w:val="18"/>
        </w:rPr>
        <w:t xml:space="preserve"> </w:t>
      </w:r>
      <w:r>
        <w:rPr>
          <w:spacing w:val="-2"/>
          <w:sz w:val="18"/>
        </w:rPr>
        <w:t>superinten-</w:t>
      </w:r>
      <w:r>
        <w:rPr>
          <w:sz w:val="18"/>
        </w:rPr>
        <w:t xml:space="preserve">dent of public instruction under s. </w:t>
      </w:r>
      <w:hyperlink r:id="rId690">
        <w:r>
          <w:rPr>
            <w:color w:val="0000E5"/>
            <w:sz w:val="18"/>
          </w:rPr>
          <w:t>115.31 (3) (a)</w:t>
        </w:r>
      </w:hyperlink>
      <w:r>
        <w:rPr>
          <w:sz w:val="18"/>
        </w:rPr>
        <w:t>.</w:t>
      </w:r>
    </w:p>
    <w:p w14:paraId="74007D63" w14:textId="77777777" w:rsidR="00153CA5" w:rsidRDefault="00C0532D">
      <w:pPr>
        <w:pStyle w:val="ListParagraph"/>
        <w:numPr>
          <w:ilvl w:val="0"/>
          <w:numId w:val="64"/>
        </w:numPr>
        <w:tabs>
          <w:tab w:val="left" w:pos="799"/>
        </w:tabs>
        <w:spacing w:before="33" w:line="218" w:lineRule="auto"/>
        <w:ind w:firstLine="216"/>
        <w:jc w:val="both"/>
        <w:rPr>
          <w:sz w:val="18"/>
        </w:rPr>
      </w:pPr>
      <w:r>
        <w:rPr>
          <w:sz w:val="18"/>
        </w:rPr>
        <w:t xml:space="preserve">Within 5 days after receipt of a notice under sub. </w:t>
      </w:r>
      <w:hyperlink r:id="rId691">
        <w:r>
          <w:rPr>
            <w:color w:val="0000E5"/>
            <w:sz w:val="18"/>
          </w:rPr>
          <w:t>(2) (a)</w:t>
        </w:r>
      </w:hyperlink>
      <w:r>
        <w:rPr>
          <w:sz w:val="18"/>
        </w:rPr>
        <w:t>, a</w:t>
      </w:r>
      <w:r>
        <w:rPr>
          <w:spacing w:val="-6"/>
          <w:sz w:val="18"/>
        </w:rPr>
        <w:t xml:space="preserve"> </w:t>
      </w:r>
      <w:r>
        <w:rPr>
          <w:sz w:val="18"/>
        </w:rPr>
        <w:t>record</w:t>
      </w:r>
      <w:r>
        <w:rPr>
          <w:spacing w:val="-7"/>
          <w:sz w:val="18"/>
        </w:rPr>
        <w:t xml:space="preserve"> </w:t>
      </w:r>
      <w:r>
        <w:rPr>
          <w:sz w:val="18"/>
        </w:rPr>
        <w:t>subject</w:t>
      </w:r>
      <w:r>
        <w:rPr>
          <w:spacing w:val="-7"/>
          <w:sz w:val="18"/>
        </w:rPr>
        <w:t xml:space="preserve"> </w:t>
      </w:r>
      <w:r>
        <w:rPr>
          <w:sz w:val="18"/>
        </w:rPr>
        <w:t>may</w:t>
      </w:r>
      <w:r>
        <w:rPr>
          <w:spacing w:val="-7"/>
          <w:sz w:val="18"/>
        </w:rPr>
        <w:t xml:space="preserve"> </w:t>
      </w:r>
      <w:r>
        <w:rPr>
          <w:sz w:val="18"/>
        </w:rPr>
        <w:t>provide</w:t>
      </w:r>
      <w:r>
        <w:rPr>
          <w:spacing w:val="-7"/>
          <w:sz w:val="18"/>
        </w:rPr>
        <w:t xml:space="preserve"> </w:t>
      </w:r>
      <w:r>
        <w:rPr>
          <w:sz w:val="18"/>
        </w:rPr>
        <w:t>written</w:t>
      </w:r>
      <w:r>
        <w:rPr>
          <w:spacing w:val="-7"/>
          <w:sz w:val="18"/>
        </w:rPr>
        <w:t xml:space="preserve"> </w:t>
      </w:r>
      <w:r>
        <w:rPr>
          <w:sz w:val="18"/>
        </w:rPr>
        <w:t>notification</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authority of</w:t>
      </w:r>
      <w:r>
        <w:rPr>
          <w:spacing w:val="-2"/>
          <w:sz w:val="18"/>
        </w:rPr>
        <w:t xml:space="preserve"> </w:t>
      </w:r>
      <w:r>
        <w:rPr>
          <w:sz w:val="18"/>
        </w:rPr>
        <w:t>his</w:t>
      </w:r>
      <w:r>
        <w:rPr>
          <w:spacing w:val="-2"/>
          <w:sz w:val="18"/>
        </w:rPr>
        <w:t xml:space="preserve"> </w:t>
      </w:r>
      <w:r>
        <w:rPr>
          <w:sz w:val="18"/>
        </w:rPr>
        <w:t>or</w:t>
      </w:r>
      <w:r>
        <w:rPr>
          <w:spacing w:val="-2"/>
          <w:sz w:val="18"/>
        </w:rPr>
        <w:t xml:space="preserve"> </w:t>
      </w:r>
      <w:r>
        <w:rPr>
          <w:sz w:val="18"/>
        </w:rPr>
        <w:t>her</w:t>
      </w:r>
      <w:r>
        <w:rPr>
          <w:spacing w:val="-1"/>
          <w:sz w:val="18"/>
        </w:rPr>
        <w:t xml:space="preserve"> </w:t>
      </w:r>
      <w:r>
        <w:rPr>
          <w:sz w:val="18"/>
        </w:rPr>
        <w:t>intent</w:t>
      </w:r>
      <w:r>
        <w:rPr>
          <w:spacing w:val="-1"/>
          <w:sz w:val="18"/>
        </w:rPr>
        <w:t xml:space="preserve"> </w:t>
      </w:r>
      <w:r>
        <w:rPr>
          <w:sz w:val="18"/>
        </w:rPr>
        <w:t>to</w:t>
      </w:r>
      <w:r>
        <w:rPr>
          <w:spacing w:val="-1"/>
          <w:sz w:val="18"/>
        </w:rPr>
        <w:t xml:space="preserve"> </w:t>
      </w:r>
      <w:r>
        <w:rPr>
          <w:sz w:val="18"/>
        </w:rPr>
        <w:t>seek</w:t>
      </w:r>
      <w:r>
        <w:rPr>
          <w:spacing w:val="-1"/>
          <w:sz w:val="18"/>
        </w:rPr>
        <w:t xml:space="preserve"> </w:t>
      </w:r>
      <w:r>
        <w:rPr>
          <w:sz w:val="18"/>
        </w:rPr>
        <w:t>a</w:t>
      </w:r>
      <w:r>
        <w:rPr>
          <w:spacing w:val="-1"/>
          <w:sz w:val="18"/>
        </w:rPr>
        <w:t xml:space="preserve"> </w:t>
      </w:r>
      <w:r>
        <w:rPr>
          <w:sz w:val="18"/>
        </w:rPr>
        <w:t>court</w:t>
      </w:r>
      <w:r>
        <w:rPr>
          <w:spacing w:val="-1"/>
          <w:sz w:val="18"/>
        </w:rPr>
        <w:t xml:space="preserve"> </w:t>
      </w:r>
      <w:r>
        <w:rPr>
          <w:sz w:val="18"/>
        </w:rPr>
        <w:t>order</w:t>
      </w:r>
      <w:r>
        <w:rPr>
          <w:spacing w:val="-1"/>
          <w:sz w:val="18"/>
        </w:rPr>
        <w:t xml:space="preserve"> </w:t>
      </w:r>
      <w:r>
        <w:rPr>
          <w:sz w:val="18"/>
        </w:rPr>
        <w:t>restraining</w:t>
      </w:r>
      <w:r>
        <w:rPr>
          <w:spacing w:val="-1"/>
          <w:sz w:val="18"/>
        </w:rPr>
        <w:t xml:space="preserve"> </w:t>
      </w:r>
      <w:r>
        <w:rPr>
          <w:sz w:val="18"/>
        </w:rPr>
        <w:t>the</w:t>
      </w:r>
      <w:r>
        <w:rPr>
          <w:spacing w:val="-1"/>
          <w:sz w:val="18"/>
        </w:rPr>
        <w:t xml:space="preserve"> </w:t>
      </w:r>
      <w:r>
        <w:rPr>
          <w:sz w:val="18"/>
        </w:rPr>
        <w:t>authority from providing access to the requested record.</w:t>
      </w:r>
    </w:p>
    <w:p w14:paraId="51D72218" w14:textId="77777777" w:rsidR="00153CA5" w:rsidRDefault="00C0532D">
      <w:pPr>
        <w:pStyle w:val="ListParagraph"/>
        <w:numPr>
          <w:ilvl w:val="0"/>
          <w:numId w:val="64"/>
        </w:numPr>
        <w:tabs>
          <w:tab w:val="left" w:pos="799"/>
        </w:tabs>
        <w:spacing w:before="33" w:line="218" w:lineRule="auto"/>
        <w:ind w:firstLine="216"/>
        <w:jc w:val="both"/>
        <w:rPr>
          <w:sz w:val="18"/>
        </w:rPr>
      </w:pPr>
      <w:r>
        <w:rPr>
          <w:sz w:val="18"/>
        </w:rPr>
        <w:t>Within</w:t>
      </w:r>
      <w:r>
        <w:rPr>
          <w:spacing w:val="-6"/>
          <w:sz w:val="18"/>
        </w:rPr>
        <w:t xml:space="preserve"> </w:t>
      </w:r>
      <w:r>
        <w:rPr>
          <w:sz w:val="18"/>
        </w:rPr>
        <w:t>10</w:t>
      </w:r>
      <w:r>
        <w:rPr>
          <w:spacing w:val="-7"/>
          <w:sz w:val="18"/>
        </w:rPr>
        <w:t xml:space="preserve"> </w:t>
      </w:r>
      <w:r>
        <w:rPr>
          <w:sz w:val="18"/>
        </w:rPr>
        <w:t>days</w:t>
      </w:r>
      <w:r>
        <w:rPr>
          <w:spacing w:val="-7"/>
          <w:sz w:val="18"/>
        </w:rPr>
        <w:t xml:space="preserve"> </w:t>
      </w:r>
      <w:r>
        <w:rPr>
          <w:sz w:val="18"/>
        </w:rPr>
        <w:t>after</w:t>
      </w:r>
      <w:r>
        <w:rPr>
          <w:spacing w:val="-7"/>
          <w:sz w:val="18"/>
        </w:rPr>
        <w:t xml:space="preserve"> </w:t>
      </w:r>
      <w:r>
        <w:rPr>
          <w:sz w:val="18"/>
        </w:rPr>
        <w:t>receipt</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notice</w:t>
      </w:r>
      <w:r>
        <w:rPr>
          <w:spacing w:val="-7"/>
          <w:sz w:val="18"/>
        </w:rPr>
        <w:t xml:space="preserve"> </w:t>
      </w:r>
      <w:r>
        <w:rPr>
          <w:sz w:val="18"/>
        </w:rPr>
        <w:t>under</w:t>
      </w:r>
      <w:r>
        <w:rPr>
          <w:spacing w:val="-8"/>
          <w:sz w:val="18"/>
        </w:rPr>
        <w:t xml:space="preserve"> </w:t>
      </w:r>
      <w:r>
        <w:rPr>
          <w:sz w:val="18"/>
        </w:rPr>
        <w:t>sub.</w:t>
      </w:r>
      <w:r>
        <w:rPr>
          <w:spacing w:val="-9"/>
          <w:sz w:val="18"/>
        </w:rPr>
        <w:t xml:space="preserve"> </w:t>
      </w:r>
      <w:hyperlink r:id="rId692">
        <w:r>
          <w:rPr>
            <w:color w:val="0000E5"/>
            <w:sz w:val="18"/>
          </w:rPr>
          <w:t>(2)</w:t>
        </w:r>
        <w:r>
          <w:rPr>
            <w:color w:val="0000E5"/>
            <w:spacing w:val="-7"/>
            <w:sz w:val="18"/>
          </w:rPr>
          <w:t xml:space="preserve"> </w:t>
        </w:r>
        <w:r>
          <w:rPr>
            <w:color w:val="0000E5"/>
            <w:sz w:val="18"/>
          </w:rPr>
          <w:t>(a)</w:t>
        </w:r>
      </w:hyperlink>
      <w:r>
        <w:rPr>
          <w:sz w:val="18"/>
        </w:rPr>
        <w:t>, a record subject may commence an action seeking a court order to restrain the authority from providing access to the requested record.</w:t>
      </w:r>
      <w:r>
        <w:rPr>
          <w:spacing w:val="34"/>
          <w:sz w:val="18"/>
        </w:rPr>
        <w:t xml:space="preserve"> </w:t>
      </w:r>
      <w:r>
        <w:rPr>
          <w:sz w:val="18"/>
        </w:rPr>
        <w:t>If</w:t>
      </w:r>
      <w:r>
        <w:rPr>
          <w:spacing w:val="-8"/>
          <w:sz w:val="18"/>
        </w:rPr>
        <w:t xml:space="preserve"> </w:t>
      </w:r>
      <w:r>
        <w:rPr>
          <w:sz w:val="18"/>
        </w:rPr>
        <w:t>a</w:t>
      </w:r>
      <w:r>
        <w:rPr>
          <w:spacing w:val="-8"/>
          <w:sz w:val="18"/>
        </w:rPr>
        <w:t xml:space="preserve"> </w:t>
      </w:r>
      <w:r>
        <w:rPr>
          <w:sz w:val="18"/>
        </w:rPr>
        <w:t>record</w:t>
      </w:r>
      <w:r>
        <w:rPr>
          <w:spacing w:val="-7"/>
          <w:sz w:val="18"/>
        </w:rPr>
        <w:t xml:space="preserve"> </w:t>
      </w:r>
      <w:r>
        <w:rPr>
          <w:sz w:val="18"/>
        </w:rPr>
        <w:t>subject</w:t>
      </w:r>
      <w:r>
        <w:rPr>
          <w:spacing w:val="-7"/>
          <w:sz w:val="18"/>
        </w:rPr>
        <w:t xml:space="preserve"> </w:t>
      </w:r>
      <w:r>
        <w:rPr>
          <w:sz w:val="18"/>
        </w:rPr>
        <w:t>commences</w:t>
      </w:r>
      <w:r>
        <w:rPr>
          <w:spacing w:val="-7"/>
          <w:sz w:val="18"/>
        </w:rPr>
        <w:t xml:space="preserve"> </w:t>
      </w:r>
      <w:r>
        <w:rPr>
          <w:sz w:val="18"/>
        </w:rPr>
        <w:t>such</w:t>
      </w:r>
      <w:r>
        <w:rPr>
          <w:spacing w:val="-7"/>
          <w:sz w:val="18"/>
        </w:rPr>
        <w:t xml:space="preserve"> </w:t>
      </w:r>
      <w:r>
        <w:rPr>
          <w:sz w:val="18"/>
        </w:rPr>
        <w:t>an</w:t>
      </w:r>
      <w:r>
        <w:rPr>
          <w:spacing w:val="-7"/>
          <w:sz w:val="18"/>
        </w:rPr>
        <w:t xml:space="preserve"> </w:t>
      </w:r>
      <w:r>
        <w:rPr>
          <w:sz w:val="18"/>
        </w:rPr>
        <w:t>action,</w:t>
      </w:r>
      <w:r>
        <w:rPr>
          <w:spacing w:val="-7"/>
          <w:sz w:val="18"/>
        </w:rPr>
        <w:t xml:space="preserve"> </w:t>
      </w:r>
      <w:r>
        <w:rPr>
          <w:sz w:val="18"/>
        </w:rPr>
        <w:t>the</w:t>
      </w:r>
      <w:r>
        <w:rPr>
          <w:spacing w:val="-7"/>
          <w:sz w:val="18"/>
        </w:rPr>
        <w:t xml:space="preserve"> </w:t>
      </w:r>
      <w:r>
        <w:rPr>
          <w:sz w:val="18"/>
        </w:rPr>
        <w:t>record subject</w:t>
      </w:r>
      <w:r>
        <w:rPr>
          <w:spacing w:val="-3"/>
          <w:sz w:val="18"/>
        </w:rPr>
        <w:t xml:space="preserve"> </w:t>
      </w:r>
      <w:r>
        <w:rPr>
          <w:sz w:val="18"/>
        </w:rPr>
        <w:t>shall</w:t>
      </w:r>
      <w:r>
        <w:rPr>
          <w:spacing w:val="-5"/>
          <w:sz w:val="18"/>
        </w:rPr>
        <w:t xml:space="preserve"> </w:t>
      </w:r>
      <w:r>
        <w:rPr>
          <w:sz w:val="18"/>
        </w:rPr>
        <w:t>name</w:t>
      </w:r>
      <w:r>
        <w:rPr>
          <w:spacing w:val="-5"/>
          <w:sz w:val="18"/>
        </w:rPr>
        <w:t xml:space="preserve"> </w:t>
      </w:r>
      <w:r>
        <w:rPr>
          <w:sz w:val="18"/>
        </w:rPr>
        <w:t>the</w:t>
      </w:r>
      <w:r>
        <w:rPr>
          <w:spacing w:val="-5"/>
          <w:sz w:val="18"/>
        </w:rPr>
        <w:t xml:space="preserve"> </w:t>
      </w:r>
      <w:r>
        <w:rPr>
          <w:sz w:val="18"/>
        </w:rPr>
        <w:t>authority</w:t>
      </w:r>
      <w:r>
        <w:rPr>
          <w:spacing w:val="-5"/>
          <w:sz w:val="18"/>
        </w:rPr>
        <w:t xml:space="preserve"> </w:t>
      </w:r>
      <w:r>
        <w:rPr>
          <w:sz w:val="18"/>
        </w:rPr>
        <w:t>as</w:t>
      </w:r>
      <w:r>
        <w:rPr>
          <w:spacing w:val="-5"/>
          <w:sz w:val="18"/>
        </w:rPr>
        <w:t xml:space="preserve"> </w:t>
      </w:r>
      <w:r>
        <w:rPr>
          <w:sz w:val="18"/>
        </w:rPr>
        <w:t>a</w:t>
      </w:r>
      <w:r>
        <w:rPr>
          <w:spacing w:val="-4"/>
          <w:sz w:val="18"/>
        </w:rPr>
        <w:t xml:space="preserve"> </w:t>
      </w:r>
      <w:r>
        <w:rPr>
          <w:sz w:val="18"/>
        </w:rPr>
        <w:t>defendant.</w:t>
      </w:r>
      <w:r>
        <w:rPr>
          <w:spacing w:val="36"/>
          <w:sz w:val="18"/>
        </w:rPr>
        <w:t xml:space="preserve"> </w:t>
      </w:r>
      <w:r>
        <w:rPr>
          <w:spacing w:val="-2"/>
          <w:sz w:val="18"/>
        </w:rPr>
        <w:t>Notwithstanding</w:t>
      </w:r>
    </w:p>
    <w:p w14:paraId="4543D88C" w14:textId="77777777" w:rsidR="00153CA5" w:rsidRDefault="00C0532D">
      <w:pPr>
        <w:pStyle w:val="BodyText"/>
        <w:spacing w:before="5" w:line="218" w:lineRule="auto"/>
        <w:ind w:firstLine="0"/>
      </w:pPr>
      <w:r>
        <w:t>s.</w:t>
      </w:r>
      <w:r>
        <w:rPr>
          <w:spacing w:val="-11"/>
        </w:rPr>
        <w:t xml:space="preserve"> </w:t>
      </w:r>
      <w:hyperlink r:id="rId693">
        <w:r>
          <w:rPr>
            <w:color w:val="0000E5"/>
          </w:rPr>
          <w:t>803.09</w:t>
        </w:r>
      </w:hyperlink>
      <w:r>
        <w:t>,</w:t>
      </w:r>
      <w:r>
        <w:rPr>
          <w:spacing w:val="-7"/>
        </w:rPr>
        <w:t xml:space="preserve"> </w:t>
      </w:r>
      <w:r>
        <w:t>the</w:t>
      </w:r>
      <w:r>
        <w:rPr>
          <w:spacing w:val="-7"/>
        </w:rPr>
        <w:t xml:space="preserve"> </w:t>
      </w:r>
      <w:r>
        <w:t>requester</w:t>
      </w:r>
      <w:r>
        <w:rPr>
          <w:spacing w:val="-7"/>
        </w:rPr>
        <w:t xml:space="preserve"> </w:t>
      </w:r>
      <w:r>
        <w:t>may</w:t>
      </w:r>
      <w:r>
        <w:rPr>
          <w:spacing w:val="-7"/>
        </w:rPr>
        <w:t xml:space="preserve"> </w:t>
      </w:r>
      <w:r>
        <w:t>intervene</w:t>
      </w:r>
      <w:r>
        <w:rPr>
          <w:spacing w:val="-7"/>
        </w:rPr>
        <w:t xml:space="preserve"> </w:t>
      </w:r>
      <w:r>
        <w:t>in</w:t>
      </w:r>
      <w:r>
        <w:rPr>
          <w:spacing w:val="-7"/>
        </w:rPr>
        <w:t xml:space="preserve"> </w:t>
      </w:r>
      <w:r>
        <w:t>the</w:t>
      </w:r>
      <w:r>
        <w:rPr>
          <w:spacing w:val="-7"/>
        </w:rPr>
        <w:t xml:space="preserve"> </w:t>
      </w:r>
      <w:r>
        <w:t>action</w:t>
      </w:r>
      <w:r>
        <w:rPr>
          <w:spacing w:val="-7"/>
        </w:rPr>
        <w:t xml:space="preserve"> </w:t>
      </w:r>
      <w:r>
        <w:t>as</w:t>
      </w:r>
      <w:r>
        <w:rPr>
          <w:spacing w:val="-7"/>
        </w:rPr>
        <w:t xml:space="preserve"> </w:t>
      </w:r>
      <w:r>
        <w:t>a</w:t>
      </w:r>
      <w:r>
        <w:rPr>
          <w:spacing w:val="-7"/>
        </w:rPr>
        <w:t xml:space="preserve"> </w:t>
      </w:r>
      <w:r>
        <w:t>matter</w:t>
      </w:r>
      <w:r>
        <w:rPr>
          <w:spacing w:val="-7"/>
        </w:rPr>
        <w:t xml:space="preserve"> </w:t>
      </w:r>
      <w:r>
        <w:t>of right.</w:t>
      </w:r>
      <w:r>
        <w:rPr>
          <w:spacing w:val="26"/>
        </w:rPr>
        <w:t xml:space="preserve"> </w:t>
      </w:r>
      <w:r>
        <w:t>If</w:t>
      </w:r>
      <w:r>
        <w:rPr>
          <w:spacing w:val="-12"/>
        </w:rPr>
        <w:t xml:space="preserve"> </w:t>
      </w:r>
      <w:r>
        <w:t>the</w:t>
      </w:r>
      <w:r>
        <w:rPr>
          <w:spacing w:val="-11"/>
        </w:rPr>
        <w:t xml:space="preserve"> </w:t>
      </w:r>
      <w:r>
        <w:t>requester</w:t>
      </w:r>
      <w:r>
        <w:rPr>
          <w:spacing w:val="-11"/>
        </w:rPr>
        <w:t xml:space="preserve"> </w:t>
      </w:r>
      <w:r>
        <w:t>does</w:t>
      </w:r>
      <w:r>
        <w:rPr>
          <w:spacing w:val="-11"/>
        </w:rPr>
        <w:t xml:space="preserve"> </w:t>
      </w:r>
      <w:r>
        <w:t>not</w:t>
      </w:r>
      <w:r>
        <w:rPr>
          <w:spacing w:val="-12"/>
        </w:rPr>
        <w:t xml:space="preserve"> </w:t>
      </w:r>
      <w:r>
        <w:t>intervene</w:t>
      </w:r>
      <w:r>
        <w:rPr>
          <w:spacing w:val="-11"/>
        </w:rPr>
        <w:t xml:space="preserve"> </w:t>
      </w:r>
      <w:r>
        <w:t>in</w:t>
      </w:r>
      <w:r>
        <w:rPr>
          <w:spacing w:val="-11"/>
        </w:rPr>
        <w:t xml:space="preserve"> </w:t>
      </w:r>
      <w:r>
        <w:t>the</w:t>
      </w:r>
      <w:r>
        <w:rPr>
          <w:spacing w:val="-11"/>
        </w:rPr>
        <w:t xml:space="preserve"> </w:t>
      </w:r>
      <w:r>
        <w:t>action,</w:t>
      </w:r>
      <w:r>
        <w:rPr>
          <w:spacing w:val="-12"/>
        </w:rPr>
        <w:t xml:space="preserve"> </w:t>
      </w:r>
      <w:r>
        <w:t>the</w:t>
      </w:r>
      <w:r>
        <w:rPr>
          <w:spacing w:val="-11"/>
        </w:rPr>
        <w:t xml:space="preserve"> </w:t>
      </w:r>
      <w:r>
        <w:t>author-</w:t>
      </w:r>
      <w:r>
        <w:rPr>
          <w:spacing w:val="-2"/>
        </w:rPr>
        <w:t>ity</w:t>
      </w:r>
      <w:r>
        <w:rPr>
          <w:spacing w:val="-7"/>
        </w:rPr>
        <w:t xml:space="preserve"> </w:t>
      </w:r>
      <w:r>
        <w:rPr>
          <w:spacing w:val="-2"/>
        </w:rPr>
        <w:t>shall</w:t>
      </w:r>
      <w:r>
        <w:rPr>
          <w:spacing w:val="-9"/>
        </w:rPr>
        <w:t xml:space="preserve"> </w:t>
      </w:r>
      <w:r>
        <w:rPr>
          <w:spacing w:val="-2"/>
        </w:rPr>
        <w:t>notify</w:t>
      </w:r>
      <w:r>
        <w:rPr>
          <w:spacing w:val="-9"/>
        </w:rPr>
        <w:t xml:space="preserve"> </w:t>
      </w:r>
      <w:r>
        <w:rPr>
          <w:spacing w:val="-2"/>
        </w:rPr>
        <w:t>the</w:t>
      </w:r>
      <w:r>
        <w:rPr>
          <w:spacing w:val="-9"/>
        </w:rPr>
        <w:t xml:space="preserve"> </w:t>
      </w:r>
      <w:r>
        <w:rPr>
          <w:spacing w:val="-2"/>
        </w:rPr>
        <w:t>requester</w:t>
      </w:r>
      <w:r>
        <w:rPr>
          <w:spacing w:val="-10"/>
        </w:rPr>
        <w:t xml:space="preserve"> </w:t>
      </w:r>
      <w:r>
        <w:rPr>
          <w:spacing w:val="-2"/>
        </w:rPr>
        <w:t>of</w:t>
      </w:r>
      <w:r>
        <w:rPr>
          <w:spacing w:val="-9"/>
        </w:rPr>
        <w:t xml:space="preserve"> </w:t>
      </w:r>
      <w:r>
        <w:rPr>
          <w:spacing w:val="-2"/>
        </w:rPr>
        <w:t>the</w:t>
      </w:r>
      <w:r>
        <w:rPr>
          <w:spacing w:val="-9"/>
        </w:rPr>
        <w:t xml:space="preserve"> </w:t>
      </w:r>
      <w:r>
        <w:rPr>
          <w:spacing w:val="-2"/>
        </w:rPr>
        <w:t>results</w:t>
      </w:r>
      <w:r>
        <w:rPr>
          <w:spacing w:val="-9"/>
        </w:rPr>
        <w:t xml:space="preserve"> </w:t>
      </w:r>
      <w:r>
        <w:rPr>
          <w:spacing w:val="-2"/>
        </w:rPr>
        <w:t>of</w:t>
      </w:r>
      <w:r>
        <w:rPr>
          <w:spacing w:val="-10"/>
        </w:rPr>
        <w:t xml:space="preserve"> </w:t>
      </w:r>
      <w:r>
        <w:rPr>
          <w:spacing w:val="-2"/>
        </w:rPr>
        <w:t>the</w:t>
      </w:r>
      <w:r>
        <w:rPr>
          <w:spacing w:val="-9"/>
        </w:rPr>
        <w:t xml:space="preserve"> </w:t>
      </w:r>
      <w:r>
        <w:rPr>
          <w:spacing w:val="-2"/>
        </w:rPr>
        <w:t>proceedings</w:t>
      </w:r>
      <w:r>
        <w:rPr>
          <w:spacing w:val="-9"/>
        </w:rPr>
        <w:t xml:space="preserve"> </w:t>
      </w:r>
      <w:r>
        <w:rPr>
          <w:spacing w:val="-2"/>
        </w:rPr>
        <w:t xml:space="preserve">under </w:t>
      </w:r>
      <w:r>
        <w:t xml:space="preserve">this subsection and sub. </w:t>
      </w:r>
      <w:hyperlink r:id="rId694">
        <w:r>
          <w:rPr>
            <w:color w:val="0000E5"/>
          </w:rPr>
          <w:t>(5)</w:t>
        </w:r>
      </w:hyperlink>
      <w:r>
        <w:t>.</w:t>
      </w:r>
    </w:p>
    <w:p w14:paraId="56D746EE" w14:textId="77777777" w:rsidR="00153CA5" w:rsidRDefault="00C0532D">
      <w:pPr>
        <w:pStyle w:val="ListParagraph"/>
        <w:numPr>
          <w:ilvl w:val="0"/>
          <w:numId w:val="64"/>
        </w:numPr>
        <w:tabs>
          <w:tab w:val="left" w:pos="799"/>
        </w:tabs>
        <w:spacing w:before="34" w:line="218" w:lineRule="auto"/>
        <w:ind w:firstLine="216"/>
        <w:jc w:val="both"/>
        <w:rPr>
          <w:sz w:val="18"/>
        </w:rPr>
      </w:pPr>
      <w:r>
        <w:rPr>
          <w:spacing w:val="-2"/>
          <w:sz w:val="18"/>
        </w:rPr>
        <w:t>An authority</w:t>
      </w:r>
      <w:r>
        <w:rPr>
          <w:spacing w:val="-5"/>
          <w:sz w:val="18"/>
        </w:rPr>
        <w:t xml:space="preserve"> </w:t>
      </w:r>
      <w:r>
        <w:rPr>
          <w:spacing w:val="-2"/>
          <w:sz w:val="18"/>
        </w:rPr>
        <w:t>shall</w:t>
      </w:r>
      <w:r>
        <w:rPr>
          <w:spacing w:val="-5"/>
          <w:sz w:val="18"/>
        </w:rPr>
        <w:t xml:space="preserve"> </w:t>
      </w:r>
      <w:r>
        <w:rPr>
          <w:spacing w:val="-2"/>
          <w:sz w:val="18"/>
        </w:rPr>
        <w:t>not</w:t>
      </w:r>
      <w:r>
        <w:rPr>
          <w:spacing w:val="-5"/>
          <w:sz w:val="18"/>
        </w:rPr>
        <w:t xml:space="preserve"> </w:t>
      </w:r>
      <w:r>
        <w:rPr>
          <w:spacing w:val="-2"/>
          <w:sz w:val="18"/>
        </w:rPr>
        <w:t>provide</w:t>
      </w:r>
      <w:r>
        <w:rPr>
          <w:spacing w:val="-5"/>
          <w:sz w:val="18"/>
        </w:rPr>
        <w:t xml:space="preserve"> </w:t>
      </w:r>
      <w:r>
        <w:rPr>
          <w:spacing w:val="-2"/>
          <w:sz w:val="18"/>
        </w:rPr>
        <w:t>access</w:t>
      </w:r>
      <w:r>
        <w:rPr>
          <w:spacing w:val="-5"/>
          <w:sz w:val="18"/>
        </w:rPr>
        <w:t xml:space="preserve"> </w:t>
      </w:r>
      <w:r>
        <w:rPr>
          <w:spacing w:val="-2"/>
          <w:sz w:val="18"/>
        </w:rPr>
        <w:t>to</w:t>
      </w:r>
      <w:r>
        <w:rPr>
          <w:spacing w:val="-5"/>
          <w:sz w:val="18"/>
        </w:rPr>
        <w:t xml:space="preserve"> </w:t>
      </w:r>
      <w:r>
        <w:rPr>
          <w:spacing w:val="-2"/>
          <w:sz w:val="18"/>
        </w:rPr>
        <w:t>a</w:t>
      </w:r>
      <w:r>
        <w:rPr>
          <w:spacing w:val="-5"/>
          <w:sz w:val="18"/>
        </w:rPr>
        <w:t xml:space="preserve"> </w:t>
      </w:r>
      <w:r>
        <w:rPr>
          <w:spacing w:val="-2"/>
          <w:sz w:val="18"/>
        </w:rPr>
        <w:t>requested</w:t>
      </w:r>
      <w:r>
        <w:rPr>
          <w:spacing w:val="-5"/>
          <w:sz w:val="18"/>
        </w:rPr>
        <w:t xml:space="preserve"> </w:t>
      </w:r>
      <w:r>
        <w:rPr>
          <w:spacing w:val="-2"/>
          <w:sz w:val="18"/>
        </w:rPr>
        <w:t xml:space="preserve">record </w:t>
      </w:r>
      <w:r>
        <w:rPr>
          <w:sz w:val="18"/>
        </w:rPr>
        <w:t>within</w:t>
      </w:r>
      <w:r>
        <w:rPr>
          <w:spacing w:val="-8"/>
          <w:sz w:val="18"/>
        </w:rPr>
        <w:t xml:space="preserve"> </w:t>
      </w:r>
      <w:r>
        <w:rPr>
          <w:sz w:val="18"/>
        </w:rPr>
        <w:t>12</w:t>
      </w:r>
      <w:r>
        <w:rPr>
          <w:spacing w:val="-9"/>
          <w:sz w:val="18"/>
        </w:rPr>
        <w:t xml:space="preserve"> </w:t>
      </w:r>
      <w:r>
        <w:rPr>
          <w:sz w:val="18"/>
        </w:rPr>
        <w:t>days</w:t>
      </w:r>
      <w:r>
        <w:rPr>
          <w:spacing w:val="-9"/>
          <w:sz w:val="18"/>
        </w:rPr>
        <w:t xml:space="preserve"> </w:t>
      </w:r>
      <w:r>
        <w:rPr>
          <w:sz w:val="18"/>
        </w:rPr>
        <w:t>of</w:t>
      </w:r>
      <w:r>
        <w:rPr>
          <w:spacing w:val="-9"/>
          <w:sz w:val="18"/>
        </w:rPr>
        <w:t xml:space="preserve"> </w:t>
      </w:r>
      <w:r>
        <w:rPr>
          <w:sz w:val="18"/>
        </w:rPr>
        <w:t>sending</w:t>
      </w:r>
      <w:r>
        <w:rPr>
          <w:spacing w:val="-9"/>
          <w:sz w:val="18"/>
        </w:rPr>
        <w:t xml:space="preserve"> </w:t>
      </w:r>
      <w:r>
        <w:rPr>
          <w:sz w:val="18"/>
        </w:rPr>
        <w:t>a</w:t>
      </w:r>
      <w:r>
        <w:rPr>
          <w:spacing w:val="-9"/>
          <w:sz w:val="18"/>
        </w:rPr>
        <w:t xml:space="preserve"> </w:t>
      </w:r>
      <w:r>
        <w:rPr>
          <w:sz w:val="18"/>
        </w:rPr>
        <w:t>notice</w:t>
      </w:r>
      <w:r>
        <w:rPr>
          <w:spacing w:val="-9"/>
          <w:sz w:val="18"/>
        </w:rPr>
        <w:t xml:space="preserve"> </w:t>
      </w:r>
      <w:r>
        <w:rPr>
          <w:sz w:val="18"/>
        </w:rPr>
        <w:t>pertaining</w:t>
      </w:r>
      <w:r>
        <w:rPr>
          <w:spacing w:val="-9"/>
          <w:sz w:val="18"/>
        </w:rPr>
        <w:t xml:space="preserve"> </w:t>
      </w:r>
      <w:r>
        <w:rPr>
          <w:sz w:val="18"/>
        </w:rPr>
        <w:t>to</w:t>
      </w:r>
      <w:r>
        <w:rPr>
          <w:spacing w:val="-9"/>
          <w:sz w:val="18"/>
        </w:rPr>
        <w:t xml:space="preserve"> </w:t>
      </w:r>
      <w:r>
        <w:rPr>
          <w:sz w:val="18"/>
        </w:rPr>
        <w:t>that</w:t>
      </w:r>
      <w:r>
        <w:rPr>
          <w:spacing w:val="-9"/>
          <w:sz w:val="18"/>
        </w:rPr>
        <w:t xml:space="preserve"> </w:t>
      </w:r>
      <w:r>
        <w:rPr>
          <w:sz w:val="18"/>
        </w:rPr>
        <w:t>record</w:t>
      </w:r>
      <w:r>
        <w:rPr>
          <w:spacing w:val="-9"/>
          <w:sz w:val="18"/>
        </w:rPr>
        <w:t xml:space="preserve"> </w:t>
      </w:r>
      <w:r>
        <w:rPr>
          <w:sz w:val="18"/>
        </w:rPr>
        <w:t xml:space="preserve">under </w:t>
      </w:r>
      <w:r>
        <w:rPr>
          <w:spacing w:val="-2"/>
          <w:sz w:val="18"/>
        </w:rPr>
        <w:t>sub.</w:t>
      </w:r>
      <w:r>
        <w:rPr>
          <w:spacing w:val="-16"/>
          <w:sz w:val="18"/>
        </w:rPr>
        <w:t xml:space="preserve"> </w:t>
      </w:r>
      <w:hyperlink r:id="rId695">
        <w:r>
          <w:rPr>
            <w:color w:val="0000E5"/>
            <w:spacing w:val="-2"/>
            <w:sz w:val="18"/>
          </w:rPr>
          <w:t>(2)</w:t>
        </w:r>
        <w:r>
          <w:rPr>
            <w:color w:val="0000E5"/>
            <w:spacing w:val="-10"/>
            <w:sz w:val="18"/>
          </w:rPr>
          <w:t xml:space="preserve"> </w:t>
        </w:r>
        <w:r>
          <w:rPr>
            <w:color w:val="0000E5"/>
            <w:spacing w:val="-2"/>
            <w:sz w:val="18"/>
          </w:rPr>
          <w:t>(a)</w:t>
        </w:r>
      </w:hyperlink>
      <w:r>
        <w:rPr>
          <w:spacing w:val="-2"/>
          <w:sz w:val="18"/>
        </w:rPr>
        <w:t>.</w:t>
      </w:r>
      <w:r>
        <w:rPr>
          <w:spacing w:val="30"/>
          <w:sz w:val="18"/>
        </w:rPr>
        <w:t xml:space="preserve"> </w:t>
      </w:r>
      <w:r>
        <w:rPr>
          <w:spacing w:val="-2"/>
          <w:sz w:val="18"/>
        </w:rPr>
        <w:t>In</w:t>
      </w:r>
      <w:r>
        <w:rPr>
          <w:spacing w:val="-9"/>
          <w:sz w:val="18"/>
        </w:rPr>
        <w:t xml:space="preserve"> </w:t>
      </w:r>
      <w:r>
        <w:rPr>
          <w:spacing w:val="-2"/>
          <w:sz w:val="18"/>
        </w:rPr>
        <w:t>addition,</w:t>
      </w:r>
      <w:r>
        <w:rPr>
          <w:spacing w:val="-9"/>
          <w:sz w:val="18"/>
        </w:rPr>
        <w:t xml:space="preserve"> </w:t>
      </w:r>
      <w:r>
        <w:rPr>
          <w:spacing w:val="-2"/>
          <w:sz w:val="18"/>
        </w:rPr>
        <w:t>if</w:t>
      </w:r>
      <w:r>
        <w:rPr>
          <w:spacing w:val="-9"/>
          <w:sz w:val="18"/>
        </w:rPr>
        <w:t xml:space="preserve"> </w:t>
      </w:r>
      <w:r>
        <w:rPr>
          <w:spacing w:val="-2"/>
          <w:sz w:val="18"/>
        </w:rPr>
        <w:t>the</w:t>
      </w:r>
      <w:r>
        <w:rPr>
          <w:spacing w:val="-9"/>
          <w:sz w:val="18"/>
        </w:rPr>
        <w:t xml:space="preserve"> </w:t>
      </w:r>
      <w:r>
        <w:rPr>
          <w:spacing w:val="-2"/>
          <w:sz w:val="18"/>
        </w:rPr>
        <w:t>record</w:t>
      </w:r>
      <w:r>
        <w:rPr>
          <w:spacing w:val="-9"/>
          <w:sz w:val="18"/>
        </w:rPr>
        <w:t xml:space="preserve"> </w:t>
      </w:r>
      <w:r>
        <w:rPr>
          <w:spacing w:val="-2"/>
          <w:sz w:val="18"/>
        </w:rPr>
        <w:t>subject</w:t>
      </w:r>
      <w:r>
        <w:rPr>
          <w:spacing w:val="-9"/>
          <w:sz w:val="18"/>
        </w:rPr>
        <w:t xml:space="preserve"> </w:t>
      </w:r>
      <w:r>
        <w:rPr>
          <w:spacing w:val="-2"/>
          <w:sz w:val="18"/>
        </w:rPr>
        <w:t>commences</w:t>
      </w:r>
      <w:r>
        <w:rPr>
          <w:spacing w:val="-9"/>
          <w:sz w:val="18"/>
        </w:rPr>
        <w:t xml:space="preserve"> </w:t>
      </w:r>
      <w:r>
        <w:rPr>
          <w:spacing w:val="-2"/>
          <w:sz w:val="18"/>
        </w:rPr>
        <w:t>an</w:t>
      </w:r>
      <w:r>
        <w:rPr>
          <w:spacing w:val="-9"/>
          <w:sz w:val="18"/>
        </w:rPr>
        <w:t xml:space="preserve"> </w:t>
      </w:r>
      <w:r>
        <w:rPr>
          <w:spacing w:val="-2"/>
          <w:sz w:val="18"/>
        </w:rPr>
        <w:t>action</w:t>
      </w:r>
    </w:p>
    <w:p w14:paraId="1BC8EAA9" w14:textId="77777777" w:rsidR="00153CA5" w:rsidRDefault="00C0532D">
      <w:pPr>
        <w:pStyle w:val="BodyText"/>
        <w:spacing w:before="86" w:line="218" w:lineRule="auto"/>
        <w:ind w:left="198" w:right="272" w:firstLine="0"/>
      </w:pPr>
      <w:r>
        <w:br w:type="column"/>
      </w:r>
      <w:r>
        <w:t xml:space="preserve">under sub. </w:t>
      </w:r>
      <w:hyperlink r:id="rId696">
        <w:r>
          <w:rPr>
            <w:color w:val="0000E5"/>
          </w:rPr>
          <w:t>(4)</w:t>
        </w:r>
      </w:hyperlink>
      <w:r>
        <w:t>, the authority shall not provide access to the requested</w:t>
      </w:r>
      <w:r>
        <w:rPr>
          <w:spacing w:val="-12"/>
        </w:rPr>
        <w:t xml:space="preserve"> </w:t>
      </w:r>
      <w:r>
        <w:t>record</w:t>
      </w:r>
      <w:r>
        <w:rPr>
          <w:spacing w:val="-11"/>
        </w:rPr>
        <w:t xml:space="preserve"> </w:t>
      </w:r>
      <w:r>
        <w:t>during</w:t>
      </w:r>
      <w:r>
        <w:rPr>
          <w:spacing w:val="-11"/>
        </w:rPr>
        <w:t xml:space="preserve"> </w:t>
      </w:r>
      <w:r>
        <w:t>pendency</w:t>
      </w:r>
      <w:r>
        <w:rPr>
          <w:spacing w:val="-11"/>
        </w:rPr>
        <w:t xml:space="preserve"> </w:t>
      </w:r>
      <w:r>
        <w:t>of</w:t>
      </w:r>
      <w:r>
        <w:rPr>
          <w:spacing w:val="-12"/>
        </w:rPr>
        <w:t xml:space="preserve"> </w:t>
      </w:r>
      <w:r>
        <w:t>the</w:t>
      </w:r>
      <w:r>
        <w:rPr>
          <w:spacing w:val="-11"/>
        </w:rPr>
        <w:t xml:space="preserve"> </w:t>
      </w:r>
      <w:r>
        <w:t>action.</w:t>
      </w:r>
      <w:r>
        <w:rPr>
          <w:spacing w:val="-11"/>
        </w:rPr>
        <w:t xml:space="preserve"> </w:t>
      </w:r>
      <w:r>
        <w:t>If</w:t>
      </w:r>
      <w:r>
        <w:rPr>
          <w:spacing w:val="-11"/>
        </w:rPr>
        <w:t xml:space="preserve"> </w:t>
      </w:r>
      <w:r>
        <w:t>the</w:t>
      </w:r>
      <w:r>
        <w:rPr>
          <w:spacing w:val="-12"/>
        </w:rPr>
        <w:t xml:space="preserve"> </w:t>
      </w:r>
      <w:r>
        <w:t>record</w:t>
      </w:r>
      <w:r>
        <w:rPr>
          <w:spacing w:val="-11"/>
        </w:rPr>
        <w:t xml:space="preserve"> </w:t>
      </w:r>
      <w:r>
        <w:t>sub-</w:t>
      </w:r>
      <w:r>
        <w:rPr>
          <w:spacing w:val="-2"/>
        </w:rPr>
        <w:t>ject</w:t>
      </w:r>
      <w:r>
        <w:rPr>
          <w:spacing w:val="-5"/>
        </w:rPr>
        <w:t xml:space="preserve"> </w:t>
      </w:r>
      <w:r>
        <w:rPr>
          <w:spacing w:val="-2"/>
        </w:rPr>
        <w:t>appeals</w:t>
      </w:r>
      <w:r>
        <w:rPr>
          <w:spacing w:val="-5"/>
        </w:rPr>
        <w:t xml:space="preserve"> </w:t>
      </w:r>
      <w:r>
        <w:rPr>
          <w:spacing w:val="-2"/>
        </w:rPr>
        <w:t>or</w:t>
      </w:r>
      <w:r>
        <w:rPr>
          <w:spacing w:val="-5"/>
        </w:rPr>
        <w:t xml:space="preserve"> </w:t>
      </w:r>
      <w:r>
        <w:rPr>
          <w:spacing w:val="-2"/>
        </w:rPr>
        <w:t>petitions</w:t>
      </w:r>
      <w:r>
        <w:rPr>
          <w:spacing w:val="-5"/>
        </w:rPr>
        <w:t xml:space="preserve"> </w:t>
      </w:r>
      <w:r>
        <w:rPr>
          <w:spacing w:val="-2"/>
        </w:rPr>
        <w:t>for</w:t>
      </w:r>
      <w:r>
        <w:rPr>
          <w:spacing w:val="-5"/>
        </w:rPr>
        <w:t xml:space="preserve"> </w:t>
      </w:r>
      <w:r>
        <w:rPr>
          <w:spacing w:val="-2"/>
        </w:rPr>
        <w:t>review</w:t>
      </w:r>
      <w:r>
        <w:rPr>
          <w:spacing w:val="-5"/>
        </w:rPr>
        <w:t xml:space="preserve"> </w:t>
      </w:r>
      <w:r>
        <w:rPr>
          <w:spacing w:val="-2"/>
        </w:rPr>
        <w:t>of</w:t>
      </w:r>
      <w:r>
        <w:rPr>
          <w:spacing w:val="-5"/>
        </w:rPr>
        <w:t xml:space="preserve"> </w:t>
      </w:r>
      <w:r>
        <w:rPr>
          <w:spacing w:val="-2"/>
        </w:rPr>
        <w:t>a</w:t>
      </w:r>
      <w:r>
        <w:rPr>
          <w:spacing w:val="-5"/>
        </w:rPr>
        <w:t xml:space="preserve"> </w:t>
      </w:r>
      <w:r>
        <w:rPr>
          <w:spacing w:val="-2"/>
        </w:rPr>
        <w:t>decision</w:t>
      </w:r>
      <w:r>
        <w:rPr>
          <w:spacing w:val="-5"/>
        </w:rPr>
        <w:t xml:space="preserve"> </w:t>
      </w:r>
      <w:r>
        <w:rPr>
          <w:spacing w:val="-2"/>
        </w:rPr>
        <w:t>of</w:t>
      </w:r>
      <w:r>
        <w:rPr>
          <w:spacing w:val="-6"/>
        </w:rPr>
        <w:t xml:space="preserve"> </w:t>
      </w:r>
      <w:r>
        <w:rPr>
          <w:spacing w:val="-2"/>
        </w:rPr>
        <w:t>the</w:t>
      </w:r>
      <w:r>
        <w:rPr>
          <w:spacing w:val="-7"/>
        </w:rPr>
        <w:t xml:space="preserve"> </w:t>
      </w:r>
      <w:r>
        <w:rPr>
          <w:spacing w:val="-2"/>
        </w:rPr>
        <w:t>court</w:t>
      </w:r>
      <w:r>
        <w:rPr>
          <w:spacing w:val="-7"/>
        </w:rPr>
        <w:t xml:space="preserve"> </w:t>
      </w:r>
      <w:r>
        <w:rPr>
          <w:spacing w:val="-2"/>
        </w:rPr>
        <w:t>or</w:t>
      </w:r>
      <w:r>
        <w:rPr>
          <w:spacing w:val="-7"/>
        </w:rPr>
        <w:t xml:space="preserve"> </w:t>
      </w:r>
      <w:r>
        <w:rPr>
          <w:spacing w:val="-2"/>
        </w:rPr>
        <w:t xml:space="preserve">the </w:t>
      </w:r>
      <w:r>
        <w:t>time</w:t>
      </w:r>
      <w:r>
        <w:rPr>
          <w:spacing w:val="-5"/>
        </w:rPr>
        <w:t xml:space="preserve"> </w:t>
      </w:r>
      <w:r>
        <w:t>for</w:t>
      </w:r>
      <w:r>
        <w:rPr>
          <w:spacing w:val="-6"/>
        </w:rPr>
        <w:t xml:space="preserve"> </w:t>
      </w:r>
      <w:r>
        <w:t>appeal</w:t>
      </w:r>
      <w:r>
        <w:rPr>
          <w:spacing w:val="-6"/>
        </w:rPr>
        <w:t xml:space="preserve"> </w:t>
      </w:r>
      <w:r>
        <w:t>or</w:t>
      </w:r>
      <w:r>
        <w:rPr>
          <w:spacing w:val="-6"/>
        </w:rPr>
        <w:t xml:space="preserve"> </w:t>
      </w:r>
      <w:r>
        <w:t>petition</w:t>
      </w:r>
      <w:r>
        <w:rPr>
          <w:spacing w:val="-6"/>
        </w:rPr>
        <w:t xml:space="preserve"> </w:t>
      </w:r>
      <w:r>
        <w:t>for</w:t>
      </w:r>
      <w:r>
        <w:rPr>
          <w:spacing w:val="-7"/>
        </w:rPr>
        <w:t xml:space="preserve"> </w:t>
      </w:r>
      <w:r>
        <w:t>review</w:t>
      </w:r>
      <w:r>
        <w:rPr>
          <w:spacing w:val="-7"/>
        </w:rPr>
        <w:t xml:space="preserve"> </w:t>
      </w:r>
      <w:r>
        <w:t>of</w:t>
      </w:r>
      <w:r>
        <w:rPr>
          <w:spacing w:val="-7"/>
        </w:rPr>
        <w:t xml:space="preserve"> </w:t>
      </w:r>
      <w:r>
        <w:t>a</w:t>
      </w:r>
      <w:r>
        <w:rPr>
          <w:spacing w:val="-7"/>
        </w:rPr>
        <w:t xml:space="preserve"> </w:t>
      </w:r>
      <w:r>
        <w:t>decision</w:t>
      </w:r>
      <w:r>
        <w:rPr>
          <w:spacing w:val="-7"/>
        </w:rPr>
        <w:t xml:space="preserve"> </w:t>
      </w:r>
      <w:r>
        <w:t>adverse</w:t>
      </w:r>
      <w:r>
        <w:rPr>
          <w:spacing w:val="-7"/>
        </w:rPr>
        <w:t xml:space="preserve"> </w:t>
      </w:r>
      <w:r>
        <w:t>to</w:t>
      </w:r>
      <w:r>
        <w:rPr>
          <w:spacing w:val="-7"/>
        </w:rPr>
        <w:t xml:space="preserve"> </w:t>
      </w:r>
      <w:r>
        <w:t xml:space="preserve">the record subject has not expired, the authority shall not provide </w:t>
      </w:r>
      <w:r>
        <w:rPr>
          <w:spacing w:val="-2"/>
        </w:rPr>
        <w:t>access</w:t>
      </w:r>
      <w:r>
        <w:rPr>
          <w:spacing w:val="-3"/>
        </w:rPr>
        <w:t xml:space="preserve"> </w:t>
      </w:r>
      <w:r>
        <w:rPr>
          <w:spacing w:val="-2"/>
        </w:rPr>
        <w:t>to</w:t>
      </w:r>
      <w:r>
        <w:rPr>
          <w:spacing w:val="-8"/>
        </w:rPr>
        <w:t xml:space="preserve"> </w:t>
      </w:r>
      <w:r>
        <w:rPr>
          <w:spacing w:val="-2"/>
        </w:rPr>
        <w:t>the</w:t>
      </w:r>
      <w:r>
        <w:rPr>
          <w:spacing w:val="-8"/>
        </w:rPr>
        <w:t xml:space="preserve"> </w:t>
      </w:r>
      <w:r>
        <w:rPr>
          <w:spacing w:val="-2"/>
        </w:rPr>
        <w:t>requested</w:t>
      </w:r>
      <w:r>
        <w:rPr>
          <w:spacing w:val="-8"/>
        </w:rPr>
        <w:t xml:space="preserve"> </w:t>
      </w:r>
      <w:r>
        <w:rPr>
          <w:spacing w:val="-2"/>
        </w:rPr>
        <w:t>record</w:t>
      </w:r>
      <w:r>
        <w:rPr>
          <w:spacing w:val="-8"/>
        </w:rPr>
        <w:t xml:space="preserve"> </w:t>
      </w:r>
      <w:r>
        <w:rPr>
          <w:spacing w:val="-2"/>
        </w:rPr>
        <w:t>until</w:t>
      </w:r>
      <w:r>
        <w:rPr>
          <w:spacing w:val="-8"/>
        </w:rPr>
        <w:t xml:space="preserve"> </w:t>
      </w:r>
      <w:r>
        <w:rPr>
          <w:spacing w:val="-2"/>
        </w:rPr>
        <w:t>any</w:t>
      </w:r>
      <w:r>
        <w:rPr>
          <w:spacing w:val="-8"/>
        </w:rPr>
        <w:t xml:space="preserve"> </w:t>
      </w:r>
      <w:r>
        <w:rPr>
          <w:spacing w:val="-2"/>
        </w:rPr>
        <w:t>appeal</w:t>
      </w:r>
      <w:r>
        <w:rPr>
          <w:spacing w:val="-8"/>
        </w:rPr>
        <w:t xml:space="preserve"> </w:t>
      </w:r>
      <w:r>
        <w:rPr>
          <w:spacing w:val="-2"/>
        </w:rPr>
        <w:t>is</w:t>
      </w:r>
      <w:r>
        <w:rPr>
          <w:spacing w:val="-8"/>
        </w:rPr>
        <w:t xml:space="preserve"> </w:t>
      </w:r>
      <w:r>
        <w:rPr>
          <w:spacing w:val="-2"/>
        </w:rPr>
        <w:t>decided,</w:t>
      </w:r>
      <w:r>
        <w:rPr>
          <w:spacing w:val="-8"/>
        </w:rPr>
        <w:t xml:space="preserve"> </w:t>
      </w:r>
      <w:r>
        <w:rPr>
          <w:spacing w:val="-2"/>
        </w:rPr>
        <w:t>until</w:t>
      </w:r>
      <w:r>
        <w:rPr>
          <w:spacing w:val="-8"/>
        </w:rPr>
        <w:t xml:space="preserve"> </w:t>
      </w:r>
      <w:r>
        <w:rPr>
          <w:spacing w:val="-2"/>
        </w:rPr>
        <w:t>the period for</w:t>
      </w:r>
      <w:r>
        <w:rPr>
          <w:spacing w:val="-4"/>
        </w:rPr>
        <w:t xml:space="preserve"> </w:t>
      </w:r>
      <w:r>
        <w:rPr>
          <w:spacing w:val="-2"/>
        </w:rPr>
        <w:t>appealing</w:t>
      </w:r>
      <w:r>
        <w:rPr>
          <w:spacing w:val="-4"/>
        </w:rPr>
        <w:t xml:space="preserve"> </w:t>
      </w:r>
      <w:r>
        <w:rPr>
          <w:spacing w:val="-2"/>
        </w:rPr>
        <w:t>or</w:t>
      </w:r>
      <w:r>
        <w:rPr>
          <w:spacing w:val="-4"/>
        </w:rPr>
        <w:t xml:space="preserve"> </w:t>
      </w:r>
      <w:r>
        <w:rPr>
          <w:spacing w:val="-2"/>
        </w:rPr>
        <w:t>petitioning</w:t>
      </w:r>
      <w:r>
        <w:rPr>
          <w:spacing w:val="-4"/>
        </w:rPr>
        <w:t xml:space="preserve"> </w:t>
      </w:r>
      <w:r>
        <w:rPr>
          <w:spacing w:val="-2"/>
        </w:rPr>
        <w:t>for</w:t>
      </w:r>
      <w:r>
        <w:rPr>
          <w:spacing w:val="-4"/>
        </w:rPr>
        <w:t xml:space="preserve"> </w:t>
      </w:r>
      <w:r>
        <w:rPr>
          <w:spacing w:val="-2"/>
        </w:rPr>
        <w:t>review</w:t>
      </w:r>
      <w:r>
        <w:rPr>
          <w:spacing w:val="-4"/>
        </w:rPr>
        <w:t xml:space="preserve"> </w:t>
      </w:r>
      <w:r>
        <w:rPr>
          <w:spacing w:val="-2"/>
        </w:rPr>
        <w:t>expires,</w:t>
      </w:r>
      <w:r>
        <w:rPr>
          <w:spacing w:val="-4"/>
        </w:rPr>
        <w:t xml:space="preserve"> </w:t>
      </w:r>
      <w:r>
        <w:rPr>
          <w:spacing w:val="-2"/>
        </w:rPr>
        <w:t>until</w:t>
      </w:r>
      <w:r>
        <w:rPr>
          <w:spacing w:val="-4"/>
        </w:rPr>
        <w:t xml:space="preserve"> </w:t>
      </w:r>
      <w:r>
        <w:rPr>
          <w:spacing w:val="-2"/>
        </w:rPr>
        <w:t>a</w:t>
      </w:r>
      <w:r>
        <w:rPr>
          <w:spacing w:val="-4"/>
        </w:rPr>
        <w:t xml:space="preserve"> </w:t>
      </w:r>
      <w:r>
        <w:rPr>
          <w:spacing w:val="-2"/>
        </w:rPr>
        <w:t>peti-</w:t>
      </w:r>
      <w:r>
        <w:t xml:space="preserve">tion for review is denied, or until the authority receives written </w:t>
      </w:r>
      <w:r>
        <w:rPr>
          <w:spacing w:val="-2"/>
        </w:rPr>
        <w:t>notice</w:t>
      </w:r>
      <w:r>
        <w:rPr>
          <w:spacing w:val="-3"/>
        </w:rPr>
        <w:t xml:space="preserve"> </w:t>
      </w:r>
      <w:r>
        <w:rPr>
          <w:spacing w:val="-2"/>
        </w:rPr>
        <w:t>from</w:t>
      </w:r>
      <w:r>
        <w:rPr>
          <w:spacing w:val="-7"/>
        </w:rPr>
        <w:t xml:space="preserve"> </w:t>
      </w:r>
      <w:r>
        <w:rPr>
          <w:spacing w:val="-2"/>
        </w:rPr>
        <w:t>the</w:t>
      </w:r>
      <w:r>
        <w:rPr>
          <w:spacing w:val="-7"/>
        </w:rPr>
        <w:t xml:space="preserve"> </w:t>
      </w:r>
      <w:r>
        <w:rPr>
          <w:spacing w:val="-2"/>
        </w:rPr>
        <w:t>record</w:t>
      </w:r>
      <w:r>
        <w:rPr>
          <w:spacing w:val="-7"/>
        </w:rPr>
        <w:t xml:space="preserve"> </w:t>
      </w:r>
      <w:r>
        <w:rPr>
          <w:spacing w:val="-2"/>
        </w:rPr>
        <w:t>subject</w:t>
      </w:r>
      <w:r>
        <w:rPr>
          <w:spacing w:val="-7"/>
        </w:rPr>
        <w:t xml:space="preserve"> </w:t>
      </w:r>
      <w:r>
        <w:rPr>
          <w:spacing w:val="-2"/>
        </w:rPr>
        <w:t>that</w:t>
      </w:r>
      <w:r>
        <w:rPr>
          <w:spacing w:val="-7"/>
        </w:rPr>
        <w:t xml:space="preserve"> </w:t>
      </w:r>
      <w:r>
        <w:rPr>
          <w:spacing w:val="-2"/>
        </w:rPr>
        <w:t>an</w:t>
      </w:r>
      <w:r>
        <w:rPr>
          <w:spacing w:val="-7"/>
        </w:rPr>
        <w:t xml:space="preserve"> </w:t>
      </w:r>
      <w:r>
        <w:rPr>
          <w:spacing w:val="-2"/>
        </w:rPr>
        <w:t>appeal</w:t>
      </w:r>
      <w:r>
        <w:rPr>
          <w:spacing w:val="-7"/>
        </w:rPr>
        <w:t xml:space="preserve"> </w:t>
      </w:r>
      <w:r>
        <w:rPr>
          <w:spacing w:val="-2"/>
        </w:rPr>
        <w:t>or</w:t>
      </w:r>
      <w:r>
        <w:rPr>
          <w:spacing w:val="-7"/>
        </w:rPr>
        <w:t xml:space="preserve"> </w:t>
      </w:r>
      <w:r>
        <w:rPr>
          <w:spacing w:val="-2"/>
        </w:rPr>
        <w:t>petition</w:t>
      </w:r>
      <w:r>
        <w:rPr>
          <w:spacing w:val="-6"/>
        </w:rPr>
        <w:t xml:space="preserve"> </w:t>
      </w:r>
      <w:r>
        <w:rPr>
          <w:spacing w:val="-2"/>
        </w:rPr>
        <w:t>for</w:t>
      </w:r>
      <w:r>
        <w:rPr>
          <w:spacing w:val="-6"/>
        </w:rPr>
        <w:t xml:space="preserve"> </w:t>
      </w:r>
      <w:r>
        <w:rPr>
          <w:spacing w:val="-2"/>
        </w:rPr>
        <w:t xml:space="preserve">review </w:t>
      </w:r>
      <w:r>
        <w:t>will not be filed, whichever occurs first.</w:t>
      </w:r>
    </w:p>
    <w:p w14:paraId="05DF12D7" w14:textId="77777777" w:rsidR="00153CA5" w:rsidRDefault="00C0532D">
      <w:pPr>
        <w:pStyle w:val="ListParagraph"/>
        <w:numPr>
          <w:ilvl w:val="0"/>
          <w:numId w:val="64"/>
        </w:numPr>
        <w:tabs>
          <w:tab w:val="left" w:pos="723"/>
        </w:tabs>
        <w:spacing w:before="35" w:line="218" w:lineRule="auto"/>
        <w:ind w:left="198" w:right="272" w:firstLine="216"/>
        <w:jc w:val="both"/>
        <w:rPr>
          <w:sz w:val="18"/>
        </w:rPr>
      </w:pPr>
      <w:r>
        <w:rPr>
          <w:sz w:val="18"/>
        </w:rPr>
        <w:t xml:space="preserve">The court, in an action commenced under sub. </w:t>
      </w:r>
      <w:hyperlink r:id="rId697">
        <w:r>
          <w:rPr>
            <w:color w:val="0000E5"/>
            <w:sz w:val="18"/>
          </w:rPr>
          <w:t>(4)</w:t>
        </w:r>
      </w:hyperlink>
      <w:r>
        <w:rPr>
          <w:sz w:val="18"/>
        </w:rPr>
        <w:t>, may restrain the authority from providing access to the requested record.</w:t>
      </w:r>
      <w:r>
        <w:rPr>
          <w:spacing w:val="22"/>
          <w:sz w:val="18"/>
        </w:rPr>
        <w:t xml:space="preserve"> </w:t>
      </w:r>
      <w:r>
        <w:rPr>
          <w:sz w:val="18"/>
        </w:rPr>
        <w:t>The</w:t>
      </w:r>
      <w:r>
        <w:rPr>
          <w:spacing w:val="-12"/>
          <w:sz w:val="18"/>
        </w:rPr>
        <w:t xml:space="preserve"> </w:t>
      </w:r>
      <w:r>
        <w:rPr>
          <w:sz w:val="18"/>
        </w:rPr>
        <w:t>court</w:t>
      </w:r>
      <w:r>
        <w:rPr>
          <w:spacing w:val="-11"/>
          <w:sz w:val="18"/>
        </w:rPr>
        <w:t xml:space="preserve"> </w:t>
      </w:r>
      <w:r>
        <w:rPr>
          <w:sz w:val="18"/>
        </w:rPr>
        <w:t>shall</w:t>
      </w:r>
      <w:r>
        <w:rPr>
          <w:spacing w:val="-11"/>
          <w:sz w:val="18"/>
        </w:rPr>
        <w:t xml:space="preserve"> </w:t>
      </w:r>
      <w:r>
        <w:rPr>
          <w:sz w:val="18"/>
        </w:rPr>
        <w:t>apply</w:t>
      </w:r>
      <w:r>
        <w:rPr>
          <w:spacing w:val="-11"/>
          <w:sz w:val="18"/>
        </w:rPr>
        <w:t xml:space="preserve"> </w:t>
      </w:r>
      <w:r>
        <w:rPr>
          <w:sz w:val="18"/>
        </w:rPr>
        <w:t>substantive</w:t>
      </w:r>
      <w:r>
        <w:rPr>
          <w:spacing w:val="-12"/>
          <w:sz w:val="18"/>
        </w:rPr>
        <w:t xml:space="preserve"> </w:t>
      </w:r>
      <w:r>
        <w:rPr>
          <w:sz w:val="18"/>
        </w:rPr>
        <w:t>common</w:t>
      </w:r>
      <w:r>
        <w:rPr>
          <w:spacing w:val="-11"/>
          <w:sz w:val="18"/>
        </w:rPr>
        <w:t xml:space="preserve"> </w:t>
      </w:r>
      <w:r>
        <w:rPr>
          <w:sz w:val="18"/>
        </w:rPr>
        <w:t>law</w:t>
      </w:r>
      <w:r>
        <w:rPr>
          <w:spacing w:val="-11"/>
          <w:sz w:val="18"/>
        </w:rPr>
        <w:t xml:space="preserve"> </w:t>
      </w:r>
      <w:r>
        <w:rPr>
          <w:sz w:val="18"/>
        </w:rPr>
        <w:t>principles construing</w:t>
      </w:r>
      <w:r>
        <w:rPr>
          <w:spacing w:val="-3"/>
          <w:sz w:val="18"/>
        </w:rPr>
        <w:t xml:space="preserve"> </w:t>
      </w:r>
      <w:r>
        <w:rPr>
          <w:sz w:val="18"/>
        </w:rPr>
        <w:t>the</w:t>
      </w:r>
      <w:r>
        <w:rPr>
          <w:spacing w:val="-7"/>
          <w:sz w:val="18"/>
        </w:rPr>
        <w:t xml:space="preserve"> </w:t>
      </w:r>
      <w:r>
        <w:rPr>
          <w:sz w:val="18"/>
        </w:rPr>
        <w:t>right</w:t>
      </w:r>
      <w:r>
        <w:rPr>
          <w:spacing w:val="-7"/>
          <w:sz w:val="18"/>
        </w:rPr>
        <w:t xml:space="preserve"> </w:t>
      </w:r>
      <w:r>
        <w:rPr>
          <w:sz w:val="18"/>
        </w:rPr>
        <w:t>to</w:t>
      </w:r>
      <w:r>
        <w:rPr>
          <w:spacing w:val="-7"/>
          <w:sz w:val="18"/>
        </w:rPr>
        <w:t xml:space="preserve"> </w:t>
      </w:r>
      <w:r>
        <w:rPr>
          <w:sz w:val="18"/>
        </w:rPr>
        <w:t>inspect,</w:t>
      </w:r>
      <w:r>
        <w:rPr>
          <w:spacing w:val="-7"/>
          <w:sz w:val="18"/>
        </w:rPr>
        <w:t xml:space="preserve"> </w:t>
      </w:r>
      <w:r>
        <w:rPr>
          <w:sz w:val="18"/>
        </w:rPr>
        <w:t>copy,</w:t>
      </w:r>
      <w:r>
        <w:rPr>
          <w:spacing w:val="-7"/>
          <w:sz w:val="18"/>
        </w:rPr>
        <w:t xml:space="preserve"> </w:t>
      </w:r>
      <w:r>
        <w:rPr>
          <w:sz w:val="18"/>
        </w:rPr>
        <w:t>or</w:t>
      </w:r>
      <w:r>
        <w:rPr>
          <w:spacing w:val="-7"/>
          <w:sz w:val="18"/>
        </w:rPr>
        <w:t xml:space="preserve"> </w:t>
      </w:r>
      <w:r>
        <w:rPr>
          <w:sz w:val="18"/>
        </w:rPr>
        <w:t>receive</w:t>
      </w:r>
      <w:r>
        <w:rPr>
          <w:spacing w:val="-7"/>
          <w:sz w:val="18"/>
        </w:rPr>
        <w:t xml:space="preserve"> </w:t>
      </w:r>
      <w:r>
        <w:rPr>
          <w:sz w:val="18"/>
        </w:rPr>
        <w:t>copies</w:t>
      </w:r>
      <w:r>
        <w:rPr>
          <w:spacing w:val="-7"/>
          <w:sz w:val="18"/>
        </w:rPr>
        <w:t xml:space="preserve"> </w:t>
      </w:r>
      <w:r>
        <w:rPr>
          <w:sz w:val="18"/>
        </w:rPr>
        <w:t>of</w:t>
      </w:r>
      <w:r>
        <w:rPr>
          <w:spacing w:val="-7"/>
          <w:sz w:val="18"/>
        </w:rPr>
        <w:t xml:space="preserve"> </w:t>
      </w:r>
      <w:r>
        <w:rPr>
          <w:sz w:val="18"/>
        </w:rPr>
        <w:t>records in making its decision.</w:t>
      </w:r>
    </w:p>
    <w:p w14:paraId="59E2737B" w14:textId="77777777" w:rsidR="00153CA5" w:rsidRDefault="00C0532D">
      <w:pPr>
        <w:pStyle w:val="ListParagraph"/>
        <w:numPr>
          <w:ilvl w:val="0"/>
          <w:numId w:val="64"/>
        </w:numPr>
        <w:tabs>
          <w:tab w:val="left" w:pos="723"/>
        </w:tabs>
        <w:spacing w:before="30" w:line="218" w:lineRule="auto"/>
        <w:ind w:left="198" w:right="272" w:firstLine="216"/>
        <w:jc w:val="both"/>
        <w:rPr>
          <w:sz w:val="18"/>
        </w:rPr>
      </w:pPr>
      <w:r>
        <w:rPr>
          <w:sz w:val="18"/>
        </w:rPr>
        <w:t xml:space="preserve">The court, in an action commenced under sub. </w:t>
      </w:r>
      <w:hyperlink r:id="rId698">
        <w:r>
          <w:rPr>
            <w:color w:val="0000E5"/>
            <w:sz w:val="18"/>
          </w:rPr>
          <w:t>(4)</w:t>
        </w:r>
      </w:hyperlink>
      <w:r>
        <w:rPr>
          <w:sz w:val="18"/>
        </w:rPr>
        <w:t xml:space="preserve">, shall </w:t>
      </w:r>
      <w:r>
        <w:rPr>
          <w:spacing w:val="-2"/>
          <w:sz w:val="18"/>
        </w:rPr>
        <w:t>issue</w:t>
      </w:r>
      <w:r>
        <w:rPr>
          <w:spacing w:val="-4"/>
          <w:sz w:val="18"/>
        </w:rPr>
        <w:t xml:space="preserve"> </w:t>
      </w:r>
      <w:r>
        <w:rPr>
          <w:spacing w:val="-2"/>
          <w:sz w:val="18"/>
        </w:rPr>
        <w:t>a</w:t>
      </w:r>
      <w:r>
        <w:rPr>
          <w:spacing w:val="-8"/>
          <w:sz w:val="18"/>
        </w:rPr>
        <w:t xml:space="preserve"> </w:t>
      </w:r>
      <w:r>
        <w:rPr>
          <w:spacing w:val="-2"/>
          <w:sz w:val="18"/>
        </w:rPr>
        <w:t>decision</w:t>
      </w:r>
      <w:r>
        <w:rPr>
          <w:spacing w:val="-8"/>
          <w:sz w:val="18"/>
        </w:rPr>
        <w:t xml:space="preserve"> </w:t>
      </w:r>
      <w:r>
        <w:rPr>
          <w:spacing w:val="-2"/>
          <w:sz w:val="18"/>
        </w:rPr>
        <w:t>within</w:t>
      </w:r>
      <w:r>
        <w:rPr>
          <w:spacing w:val="-9"/>
          <w:sz w:val="18"/>
        </w:rPr>
        <w:t xml:space="preserve"> </w:t>
      </w:r>
      <w:r>
        <w:rPr>
          <w:spacing w:val="-2"/>
          <w:sz w:val="18"/>
        </w:rPr>
        <w:t>10</w:t>
      </w:r>
      <w:r>
        <w:rPr>
          <w:spacing w:val="-8"/>
          <w:sz w:val="18"/>
        </w:rPr>
        <w:t xml:space="preserve"> </w:t>
      </w:r>
      <w:r>
        <w:rPr>
          <w:spacing w:val="-2"/>
          <w:sz w:val="18"/>
        </w:rPr>
        <w:t>days</w:t>
      </w:r>
      <w:r>
        <w:rPr>
          <w:spacing w:val="-8"/>
          <w:sz w:val="18"/>
        </w:rPr>
        <w:t xml:space="preserve"> </w:t>
      </w:r>
      <w:r>
        <w:rPr>
          <w:spacing w:val="-2"/>
          <w:sz w:val="18"/>
        </w:rPr>
        <w:t>after</w:t>
      </w:r>
      <w:r>
        <w:rPr>
          <w:spacing w:val="-9"/>
          <w:sz w:val="18"/>
        </w:rPr>
        <w:t xml:space="preserve"> </w:t>
      </w:r>
      <w:r>
        <w:rPr>
          <w:spacing w:val="-2"/>
          <w:sz w:val="18"/>
        </w:rPr>
        <w:t>the</w:t>
      </w:r>
      <w:r>
        <w:rPr>
          <w:spacing w:val="-8"/>
          <w:sz w:val="18"/>
        </w:rPr>
        <w:t xml:space="preserve"> </w:t>
      </w:r>
      <w:r>
        <w:rPr>
          <w:spacing w:val="-2"/>
          <w:sz w:val="18"/>
        </w:rPr>
        <w:t>filing</w:t>
      </w:r>
      <w:r>
        <w:rPr>
          <w:spacing w:val="-8"/>
          <w:sz w:val="18"/>
        </w:rPr>
        <w:t xml:space="preserve"> </w:t>
      </w:r>
      <w:r>
        <w:rPr>
          <w:spacing w:val="-2"/>
          <w:sz w:val="18"/>
        </w:rPr>
        <w:t>of</w:t>
      </w:r>
      <w:r>
        <w:rPr>
          <w:spacing w:val="-9"/>
          <w:sz w:val="18"/>
        </w:rPr>
        <w:t xml:space="preserve"> </w:t>
      </w:r>
      <w:r>
        <w:rPr>
          <w:spacing w:val="-2"/>
          <w:sz w:val="18"/>
        </w:rPr>
        <w:t>the</w:t>
      </w:r>
      <w:r>
        <w:rPr>
          <w:spacing w:val="-8"/>
          <w:sz w:val="18"/>
        </w:rPr>
        <w:t xml:space="preserve"> </w:t>
      </w:r>
      <w:r>
        <w:rPr>
          <w:spacing w:val="-2"/>
          <w:sz w:val="18"/>
        </w:rPr>
        <w:t>summons</w:t>
      </w:r>
      <w:r>
        <w:rPr>
          <w:spacing w:val="-8"/>
          <w:sz w:val="18"/>
        </w:rPr>
        <w:t xml:space="preserve"> </w:t>
      </w:r>
      <w:r>
        <w:rPr>
          <w:spacing w:val="-2"/>
          <w:sz w:val="18"/>
        </w:rPr>
        <w:t xml:space="preserve">and </w:t>
      </w:r>
      <w:r>
        <w:rPr>
          <w:sz w:val="18"/>
        </w:rPr>
        <w:t>complaint and proof of service of the summons and complaint upon</w:t>
      </w:r>
      <w:r>
        <w:rPr>
          <w:spacing w:val="-3"/>
          <w:sz w:val="18"/>
        </w:rPr>
        <w:t xml:space="preserve"> </w:t>
      </w:r>
      <w:r>
        <w:rPr>
          <w:sz w:val="18"/>
        </w:rPr>
        <w:t>the</w:t>
      </w:r>
      <w:r>
        <w:rPr>
          <w:spacing w:val="-5"/>
          <w:sz w:val="18"/>
        </w:rPr>
        <w:t xml:space="preserve"> </w:t>
      </w:r>
      <w:r>
        <w:rPr>
          <w:sz w:val="18"/>
        </w:rPr>
        <w:t>defendant,</w:t>
      </w:r>
      <w:r>
        <w:rPr>
          <w:spacing w:val="-5"/>
          <w:sz w:val="18"/>
        </w:rPr>
        <w:t xml:space="preserve"> </w:t>
      </w:r>
      <w:r>
        <w:rPr>
          <w:sz w:val="18"/>
        </w:rPr>
        <w:t>unless</w:t>
      </w:r>
      <w:r>
        <w:rPr>
          <w:spacing w:val="-5"/>
          <w:sz w:val="18"/>
        </w:rPr>
        <w:t xml:space="preserve"> </w:t>
      </w:r>
      <w:r>
        <w:rPr>
          <w:sz w:val="18"/>
        </w:rPr>
        <w:t>a</w:t>
      </w:r>
      <w:r>
        <w:rPr>
          <w:spacing w:val="-5"/>
          <w:sz w:val="18"/>
        </w:rPr>
        <w:t xml:space="preserve"> </w:t>
      </w:r>
      <w:r>
        <w:rPr>
          <w:sz w:val="18"/>
        </w:rPr>
        <w:t>party</w:t>
      </w:r>
      <w:r>
        <w:rPr>
          <w:spacing w:val="-5"/>
          <w:sz w:val="18"/>
        </w:rPr>
        <w:t xml:space="preserve"> </w:t>
      </w:r>
      <w:r>
        <w:rPr>
          <w:sz w:val="18"/>
        </w:rPr>
        <w:t>demonstrates</w:t>
      </w:r>
      <w:r>
        <w:rPr>
          <w:spacing w:val="-5"/>
          <w:sz w:val="18"/>
        </w:rPr>
        <w:t xml:space="preserve"> </w:t>
      </w:r>
      <w:r>
        <w:rPr>
          <w:sz w:val="18"/>
        </w:rPr>
        <w:t>cause</w:t>
      </w:r>
      <w:r>
        <w:rPr>
          <w:spacing w:val="-5"/>
          <w:sz w:val="18"/>
        </w:rPr>
        <w:t xml:space="preserve"> </w:t>
      </w:r>
      <w:r>
        <w:rPr>
          <w:sz w:val="18"/>
        </w:rPr>
        <w:t>for</w:t>
      </w:r>
      <w:r>
        <w:rPr>
          <w:spacing w:val="-5"/>
          <w:sz w:val="18"/>
        </w:rPr>
        <w:t xml:space="preserve"> </w:t>
      </w:r>
      <w:r>
        <w:rPr>
          <w:sz w:val="18"/>
        </w:rPr>
        <w:t>exten-sion of</w:t>
      </w:r>
      <w:r>
        <w:rPr>
          <w:spacing w:val="-1"/>
          <w:sz w:val="18"/>
        </w:rPr>
        <w:t xml:space="preserve"> </w:t>
      </w:r>
      <w:r>
        <w:rPr>
          <w:sz w:val="18"/>
        </w:rPr>
        <w:t>this</w:t>
      </w:r>
      <w:r>
        <w:rPr>
          <w:spacing w:val="-1"/>
          <w:sz w:val="18"/>
        </w:rPr>
        <w:t xml:space="preserve"> </w:t>
      </w:r>
      <w:r>
        <w:rPr>
          <w:sz w:val="18"/>
        </w:rPr>
        <w:t>period.</w:t>
      </w:r>
      <w:r>
        <w:rPr>
          <w:spacing w:val="40"/>
          <w:sz w:val="18"/>
        </w:rPr>
        <w:t xml:space="preserve"> </w:t>
      </w:r>
      <w:r>
        <w:rPr>
          <w:sz w:val="18"/>
        </w:rPr>
        <w:t>In</w:t>
      </w:r>
      <w:r>
        <w:rPr>
          <w:spacing w:val="-1"/>
          <w:sz w:val="18"/>
        </w:rPr>
        <w:t xml:space="preserve"> </w:t>
      </w:r>
      <w:r>
        <w:rPr>
          <w:sz w:val="18"/>
        </w:rPr>
        <w:t>any</w:t>
      </w:r>
      <w:r>
        <w:rPr>
          <w:spacing w:val="-1"/>
          <w:sz w:val="18"/>
        </w:rPr>
        <w:t xml:space="preserve"> </w:t>
      </w:r>
      <w:r>
        <w:rPr>
          <w:sz w:val="18"/>
        </w:rPr>
        <w:t>event,</w:t>
      </w:r>
      <w:r>
        <w:rPr>
          <w:spacing w:val="-1"/>
          <w:sz w:val="18"/>
        </w:rPr>
        <w:t xml:space="preserve"> </w:t>
      </w:r>
      <w:r>
        <w:rPr>
          <w:sz w:val="18"/>
        </w:rPr>
        <w:t>the</w:t>
      </w:r>
      <w:r>
        <w:rPr>
          <w:spacing w:val="-1"/>
          <w:sz w:val="18"/>
        </w:rPr>
        <w:t xml:space="preserve"> </w:t>
      </w:r>
      <w:r>
        <w:rPr>
          <w:sz w:val="18"/>
        </w:rPr>
        <w:t>court</w:t>
      </w:r>
      <w:r>
        <w:rPr>
          <w:spacing w:val="-1"/>
          <w:sz w:val="18"/>
        </w:rPr>
        <w:t xml:space="preserve"> </w:t>
      </w:r>
      <w:r>
        <w:rPr>
          <w:sz w:val="18"/>
        </w:rPr>
        <w:t>shall</w:t>
      </w:r>
      <w:r>
        <w:rPr>
          <w:spacing w:val="-1"/>
          <w:sz w:val="18"/>
        </w:rPr>
        <w:t xml:space="preserve"> </w:t>
      </w:r>
      <w:r>
        <w:rPr>
          <w:sz w:val="18"/>
        </w:rPr>
        <w:t>issue</w:t>
      </w:r>
      <w:r>
        <w:rPr>
          <w:spacing w:val="-1"/>
          <w:sz w:val="18"/>
        </w:rPr>
        <w:t xml:space="preserve"> </w:t>
      </w:r>
      <w:r>
        <w:rPr>
          <w:sz w:val="18"/>
        </w:rPr>
        <w:t>a</w:t>
      </w:r>
      <w:r>
        <w:rPr>
          <w:spacing w:val="-1"/>
          <w:sz w:val="18"/>
        </w:rPr>
        <w:t xml:space="preserve"> </w:t>
      </w:r>
      <w:r>
        <w:rPr>
          <w:sz w:val="18"/>
        </w:rPr>
        <w:t>decision within 30 days after those filings are complete.</w:t>
      </w:r>
    </w:p>
    <w:p w14:paraId="5F752A6C" w14:textId="77777777" w:rsidR="00153CA5" w:rsidRDefault="00C0532D">
      <w:pPr>
        <w:pStyle w:val="ListParagraph"/>
        <w:numPr>
          <w:ilvl w:val="0"/>
          <w:numId w:val="64"/>
        </w:numPr>
        <w:tabs>
          <w:tab w:val="left" w:pos="723"/>
        </w:tabs>
        <w:spacing w:before="33" w:line="218" w:lineRule="auto"/>
        <w:ind w:left="198" w:right="272" w:firstLine="216"/>
        <w:jc w:val="both"/>
        <w:rPr>
          <w:sz w:val="18"/>
        </w:rPr>
      </w:pPr>
      <w:r>
        <w:rPr>
          <w:spacing w:val="-2"/>
          <w:sz w:val="18"/>
        </w:rPr>
        <w:t>If</w:t>
      </w:r>
      <w:r>
        <w:rPr>
          <w:spacing w:val="-7"/>
          <w:sz w:val="18"/>
        </w:rPr>
        <w:t xml:space="preserve"> </w:t>
      </w:r>
      <w:r>
        <w:rPr>
          <w:spacing w:val="-2"/>
          <w:sz w:val="18"/>
        </w:rPr>
        <w:t>a</w:t>
      </w:r>
      <w:r>
        <w:rPr>
          <w:spacing w:val="-9"/>
          <w:sz w:val="18"/>
        </w:rPr>
        <w:t xml:space="preserve"> </w:t>
      </w:r>
      <w:r>
        <w:rPr>
          <w:spacing w:val="-2"/>
          <w:sz w:val="18"/>
        </w:rPr>
        <w:t>party</w:t>
      </w:r>
      <w:r>
        <w:rPr>
          <w:spacing w:val="-6"/>
          <w:sz w:val="18"/>
        </w:rPr>
        <w:t xml:space="preserve"> </w:t>
      </w:r>
      <w:r>
        <w:rPr>
          <w:spacing w:val="-2"/>
          <w:sz w:val="18"/>
        </w:rPr>
        <w:t>appeals</w:t>
      </w:r>
      <w:r>
        <w:rPr>
          <w:spacing w:val="-6"/>
          <w:sz w:val="18"/>
        </w:rPr>
        <w:t xml:space="preserve"> </w:t>
      </w:r>
      <w:r>
        <w:rPr>
          <w:spacing w:val="-2"/>
          <w:sz w:val="18"/>
        </w:rPr>
        <w:t>a</w:t>
      </w:r>
      <w:r>
        <w:rPr>
          <w:spacing w:val="-6"/>
          <w:sz w:val="18"/>
        </w:rPr>
        <w:t xml:space="preserve"> </w:t>
      </w:r>
      <w:r>
        <w:rPr>
          <w:spacing w:val="-2"/>
          <w:sz w:val="18"/>
        </w:rPr>
        <w:t>decision</w:t>
      </w:r>
      <w:r>
        <w:rPr>
          <w:spacing w:val="-6"/>
          <w:sz w:val="18"/>
        </w:rPr>
        <w:t xml:space="preserve"> </w:t>
      </w:r>
      <w:r>
        <w:rPr>
          <w:spacing w:val="-2"/>
          <w:sz w:val="18"/>
        </w:rPr>
        <w:t>of</w:t>
      </w:r>
      <w:r>
        <w:rPr>
          <w:spacing w:val="-6"/>
          <w:sz w:val="18"/>
        </w:rPr>
        <w:t xml:space="preserve"> </w:t>
      </w:r>
      <w:r>
        <w:rPr>
          <w:spacing w:val="-2"/>
          <w:sz w:val="18"/>
        </w:rPr>
        <w:t>the</w:t>
      </w:r>
      <w:r>
        <w:rPr>
          <w:spacing w:val="-6"/>
          <w:sz w:val="18"/>
        </w:rPr>
        <w:t xml:space="preserve"> </w:t>
      </w:r>
      <w:r>
        <w:rPr>
          <w:spacing w:val="-2"/>
          <w:sz w:val="18"/>
        </w:rPr>
        <w:t>court</w:t>
      </w:r>
      <w:r>
        <w:rPr>
          <w:spacing w:val="-6"/>
          <w:sz w:val="18"/>
        </w:rPr>
        <w:t xml:space="preserve"> </w:t>
      </w:r>
      <w:r>
        <w:rPr>
          <w:spacing w:val="-2"/>
          <w:sz w:val="18"/>
        </w:rPr>
        <w:t>under</w:t>
      </w:r>
      <w:r>
        <w:rPr>
          <w:spacing w:val="-6"/>
          <w:sz w:val="18"/>
        </w:rPr>
        <w:t xml:space="preserve"> </w:t>
      </w:r>
      <w:r>
        <w:rPr>
          <w:spacing w:val="-2"/>
          <w:sz w:val="18"/>
        </w:rPr>
        <w:t>sub.</w:t>
      </w:r>
      <w:r>
        <w:rPr>
          <w:spacing w:val="-6"/>
          <w:sz w:val="18"/>
        </w:rPr>
        <w:t xml:space="preserve"> </w:t>
      </w:r>
      <w:hyperlink r:id="rId699">
        <w:r>
          <w:rPr>
            <w:color w:val="0000E5"/>
            <w:spacing w:val="-2"/>
            <w:sz w:val="18"/>
          </w:rPr>
          <w:t>(7)</w:t>
        </w:r>
      </w:hyperlink>
      <w:r>
        <w:rPr>
          <w:spacing w:val="-2"/>
          <w:sz w:val="18"/>
        </w:rPr>
        <w:t>,</w:t>
      </w:r>
      <w:r>
        <w:rPr>
          <w:spacing w:val="-6"/>
          <w:sz w:val="18"/>
        </w:rPr>
        <w:t xml:space="preserve"> </w:t>
      </w:r>
      <w:r>
        <w:rPr>
          <w:spacing w:val="-2"/>
          <w:sz w:val="18"/>
        </w:rPr>
        <w:t>the court of</w:t>
      </w:r>
      <w:r>
        <w:rPr>
          <w:spacing w:val="-5"/>
          <w:sz w:val="18"/>
        </w:rPr>
        <w:t xml:space="preserve"> </w:t>
      </w:r>
      <w:r>
        <w:rPr>
          <w:spacing w:val="-2"/>
          <w:sz w:val="18"/>
        </w:rPr>
        <w:t>appeals</w:t>
      </w:r>
      <w:r>
        <w:rPr>
          <w:spacing w:val="-5"/>
          <w:sz w:val="18"/>
        </w:rPr>
        <w:t xml:space="preserve"> </w:t>
      </w:r>
      <w:r>
        <w:rPr>
          <w:spacing w:val="-2"/>
          <w:sz w:val="18"/>
        </w:rPr>
        <w:t>shall</w:t>
      </w:r>
      <w:r>
        <w:rPr>
          <w:spacing w:val="-5"/>
          <w:sz w:val="18"/>
        </w:rPr>
        <w:t xml:space="preserve"> </w:t>
      </w:r>
      <w:r>
        <w:rPr>
          <w:spacing w:val="-2"/>
          <w:sz w:val="18"/>
        </w:rPr>
        <w:t>grant</w:t>
      </w:r>
      <w:r>
        <w:rPr>
          <w:spacing w:val="-5"/>
          <w:sz w:val="18"/>
        </w:rPr>
        <w:t xml:space="preserve"> </w:t>
      </w:r>
      <w:r>
        <w:rPr>
          <w:spacing w:val="-2"/>
          <w:sz w:val="18"/>
        </w:rPr>
        <w:t>precedence</w:t>
      </w:r>
      <w:r>
        <w:rPr>
          <w:spacing w:val="-5"/>
          <w:sz w:val="18"/>
        </w:rPr>
        <w:t xml:space="preserve"> </w:t>
      </w:r>
      <w:r>
        <w:rPr>
          <w:spacing w:val="-2"/>
          <w:sz w:val="18"/>
        </w:rPr>
        <w:t>to</w:t>
      </w:r>
      <w:r>
        <w:rPr>
          <w:spacing w:val="-5"/>
          <w:sz w:val="18"/>
        </w:rPr>
        <w:t xml:space="preserve"> </w:t>
      </w:r>
      <w:r>
        <w:rPr>
          <w:spacing w:val="-2"/>
          <w:sz w:val="18"/>
        </w:rPr>
        <w:t>the</w:t>
      </w:r>
      <w:r>
        <w:rPr>
          <w:spacing w:val="-5"/>
          <w:sz w:val="18"/>
        </w:rPr>
        <w:t xml:space="preserve"> </w:t>
      </w:r>
      <w:r>
        <w:rPr>
          <w:spacing w:val="-2"/>
          <w:sz w:val="18"/>
        </w:rPr>
        <w:t>appeal</w:t>
      </w:r>
      <w:r>
        <w:rPr>
          <w:spacing w:val="-5"/>
          <w:sz w:val="18"/>
        </w:rPr>
        <w:t xml:space="preserve"> </w:t>
      </w:r>
      <w:r>
        <w:rPr>
          <w:spacing w:val="-2"/>
          <w:sz w:val="18"/>
        </w:rPr>
        <w:t>over</w:t>
      </w:r>
      <w:r>
        <w:rPr>
          <w:spacing w:val="-6"/>
          <w:sz w:val="18"/>
        </w:rPr>
        <w:t xml:space="preserve"> </w:t>
      </w:r>
      <w:r>
        <w:rPr>
          <w:spacing w:val="-2"/>
          <w:sz w:val="18"/>
        </w:rPr>
        <w:t>all</w:t>
      </w:r>
      <w:r>
        <w:rPr>
          <w:spacing w:val="-5"/>
          <w:sz w:val="18"/>
        </w:rPr>
        <w:t xml:space="preserve"> </w:t>
      </w:r>
      <w:r>
        <w:rPr>
          <w:spacing w:val="-2"/>
          <w:sz w:val="18"/>
        </w:rPr>
        <w:t xml:space="preserve">other </w:t>
      </w:r>
      <w:r>
        <w:rPr>
          <w:sz w:val="18"/>
        </w:rPr>
        <w:t>matters</w:t>
      </w:r>
      <w:r>
        <w:rPr>
          <w:spacing w:val="-6"/>
          <w:sz w:val="18"/>
        </w:rPr>
        <w:t xml:space="preserve"> </w:t>
      </w:r>
      <w:r>
        <w:rPr>
          <w:sz w:val="18"/>
        </w:rPr>
        <w:t>not</w:t>
      </w:r>
      <w:r>
        <w:rPr>
          <w:spacing w:val="-8"/>
          <w:sz w:val="18"/>
        </w:rPr>
        <w:t xml:space="preserve"> </w:t>
      </w:r>
      <w:r>
        <w:rPr>
          <w:sz w:val="18"/>
        </w:rPr>
        <w:t>accorded</w:t>
      </w:r>
      <w:r>
        <w:rPr>
          <w:spacing w:val="-8"/>
          <w:sz w:val="18"/>
        </w:rPr>
        <w:t xml:space="preserve"> </w:t>
      </w:r>
      <w:r>
        <w:rPr>
          <w:sz w:val="18"/>
        </w:rPr>
        <w:t>similar</w:t>
      </w:r>
      <w:r>
        <w:rPr>
          <w:spacing w:val="-8"/>
          <w:sz w:val="18"/>
        </w:rPr>
        <w:t xml:space="preserve"> </w:t>
      </w:r>
      <w:r>
        <w:rPr>
          <w:sz w:val="18"/>
        </w:rPr>
        <w:t>precedence</w:t>
      </w:r>
      <w:r>
        <w:rPr>
          <w:spacing w:val="-8"/>
          <w:sz w:val="18"/>
        </w:rPr>
        <w:t xml:space="preserve"> </w:t>
      </w:r>
      <w:r>
        <w:rPr>
          <w:sz w:val="18"/>
        </w:rPr>
        <w:t>by</w:t>
      </w:r>
      <w:r>
        <w:rPr>
          <w:spacing w:val="-8"/>
          <w:sz w:val="18"/>
        </w:rPr>
        <w:t xml:space="preserve"> </w:t>
      </w:r>
      <w:r>
        <w:rPr>
          <w:sz w:val="18"/>
        </w:rPr>
        <w:t>law.</w:t>
      </w:r>
      <w:r>
        <w:rPr>
          <w:spacing w:val="29"/>
          <w:sz w:val="18"/>
        </w:rPr>
        <w:t xml:space="preserve"> </w:t>
      </w:r>
      <w:r>
        <w:rPr>
          <w:sz w:val="18"/>
        </w:rPr>
        <w:t>An</w:t>
      </w:r>
      <w:r>
        <w:rPr>
          <w:spacing w:val="-9"/>
          <w:sz w:val="18"/>
        </w:rPr>
        <w:t xml:space="preserve"> </w:t>
      </w:r>
      <w:r>
        <w:rPr>
          <w:sz w:val="18"/>
        </w:rPr>
        <w:t>appeal</w:t>
      </w:r>
      <w:r>
        <w:rPr>
          <w:spacing w:val="-9"/>
          <w:sz w:val="18"/>
        </w:rPr>
        <w:t xml:space="preserve"> </w:t>
      </w:r>
      <w:r>
        <w:rPr>
          <w:sz w:val="18"/>
        </w:rPr>
        <w:t xml:space="preserve">shall be taken within the time period specified in s. </w:t>
      </w:r>
      <w:hyperlink r:id="rId700">
        <w:r>
          <w:rPr>
            <w:color w:val="0000E5"/>
            <w:sz w:val="18"/>
          </w:rPr>
          <w:t>808.04 (1m)</w:t>
        </w:r>
      </w:hyperlink>
      <w:r>
        <w:rPr>
          <w:sz w:val="18"/>
        </w:rPr>
        <w:t>.</w:t>
      </w:r>
    </w:p>
    <w:p w14:paraId="2CE94AED" w14:textId="77777777" w:rsidR="00153CA5" w:rsidRDefault="00C0532D">
      <w:pPr>
        <w:pStyle w:val="ListParagraph"/>
        <w:numPr>
          <w:ilvl w:val="0"/>
          <w:numId w:val="64"/>
        </w:numPr>
        <w:tabs>
          <w:tab w:val="left" w:pos="723"/>
        </w:tabs>
        <w:spacing w:before="29" w:line="218" w:lineRule="auto"/>
        <w:ind w:left="198" w:right="272" w:firstLine="216"/>
        <w:jc w:val="both"/>
        <w:rPr>
          <w:sz w:val="18"/>
        </w:rPr>
      </w:pPr>
      <w:r>
        <w:rPr>
          <w:sz w:val="18"/>
        </w:rPr>
        <w:t>(a)</w:t>
      </w:r>
      <w:r>
        <w:rPr>
          <w:spacing w:val="30"/>
          <w:sz w:val="18"/>
        </w:rPr>
        <w:t xml:space="preserve"> </w:t>
      </w:r>
      <w:r>
        <w:rPr>
          <w:sz w:val="18"/>
        </w:rPr>
        <w:t>Except</w:t>
      </w:r>
      <w:r>
        <w:rPr>
          <w:spacing w:val="-9"/>
          <w:sz w:val="18"/>
        </w:rPr>
        <w:t xml:space="preserve"> </w:t>
      </w:r>
      <w:r>
        <w:rPr>
          <w:sz w:val="18"/>
        </w:rPr>
        <w:t>as</w:t>
      </w:r>
      <w:r>
        <w:rPr>
          <w:spacing w:val="-9"/>
          <w:sz w:val="18"/>
        </w:rPr>
        <w:t xml:space="preserve"> </w:t>
      </w:r>
      <w:r>
        <w:rPr>
          <w:sz w:val="18"/>
        </w:rPr>
        <w:t>otherwise</w:t>
      </w:r>
      <w:r>
        <w:rPr>
          <w:spacing w:val="-9"/>
          <w:sz w:val="18"/>
        </w:rPr>
        <w:t xml:space="preserve"> </w:t>
      </w:r>
      <w:r>
        <w:rPr>
          <w:sz w:val="18"/>
        </w:rPr>
        <w:t>authorized</w:t>
      </w:r>
      <w:r>
        <w:rPr>
          <w:spacing w:val="-9"/>
          <w:sz w:val="18"/>
        </w:rPr>
        <w:t xml:space="preserve"> </w:t>
      </w:r>
      <w:r>
        <w:rPr>
          <w:sz w:val="18"/>
        </w:rPr>
        <w:t>or</w:t>
      </w:r>
      <w:r>
        <w:rPr>
          <w:spacing w:val="-9"/>
          <w:sz w:val="18"/>
        </w:rPr>
        <w:t xml:space="preserve"> </w:t>
      </w:r>
      <w:r>
        <w:rPr>
          <w:sz w:val="18"/>
        </w:rPr>
        <w:t>required</w:t>
      </w:r>
      <w:r>
        <w:rPr>
          <w:spacing w:val="-9"/>
          <w:sz w:val="18"/>
        </w:rPr>
        <w:t xml:space="preserve"> </w:t>
      </w:r>
      <w:r>
        <w:rPr>
          <w:sz w:val="18"/>
        </w:rPr>
        <w:t>by</w:t>
      </w:r>
      <w:r>
        <w:rPr>
          <w:spacing w:val="-9"/>
          <w:sz w:val="18"/>
        </w:rPr>
        <w:t xml:space="preserve"> </w:t>
      </w:r>
      <w:r>
        <w:rPr>
          <w:sz w:val="18"/>
        </w:rPr>
        <w:t>statute, if</w:t>
      </w:r>
      <w:r>
        <w:rPr>
          <w:spacing w:val="-7"/>
          <w:sz w:val="18"/>
        </w:rPr>
        <w:t xml:space="preserve"> </w:t>
      </w:r>
      <w:r>
        <w:rPr>
          <w:sz w:val="18"/>
        </w:rPr>
        <w:t>an</w:t>
      </w:r>
      <w:r>
        <w:rPr>
          <w:spacing w:val="-7"/>
          <w:sz w:val="18"/>
        </w:rPr>
        <w:t xml:space="preserve"> </w:t>
      </w:r>
      <w:r>
        <w:rPr>
          <w:sz w:val="18"/>
        </w:rPr>
        <w:t>authority</w:t>
      </w:r>
      <w:r>
        <w:rPr>
          <w:spacing w:val="-7"/>
          <w:sz w:val="18"/>
        </w:rPr>
        <w:t xml:space="preserve"> </w:t>
      </w:r>
      <w:r>
        <w:rPr>
          <w:sz w:val="18"/>
        </w:rPr>
        <w:t>decides</w:t>
      </w:r>
      <w:r>
        <w:rPr>
          <w:spacing w:val="-7"/>
          <w:sz w:val="18"/>
        </w:rPr>
        <w:t xml:space="preserve"> </w:t>
      </w:r>
      <w:r>
        <w:rPr>
          <w:sz w:val="18"/>
        </w:rPr>
        <w:t>under</w:t>
      </w:r>
      <w:r>
        <w:rPr>
          <w:spacing w:val="-7"/>
          <w:sz w:val="18"/>
        </w:rPr>
        <w:t xml:space="preserve"> </w:t>
      </w:r>
      <w:r>
        <w:rPr>
          <w:sz w:val="18"/>
        </w:rPr>
        <w:t>s.</w:t>
      </w:r>
      <w:r>
        <w:rPr>
          <w:spacing w:val="-7"/>
          <w:sz w:val="18"/>
        </w:rPr>
        <w:t xml:space="preserve"> </w:t>
      </w:r>
      <w:hyperlink r:id="rId701">
        <w:r>
          <w:rPr>
            <w:color w:val="0000E5"/>
            <w:sz w:val="18"/>
          </w:rPr>
          <w:t>19.35</w:t>
        </w:r>
      </w:hyperlink>
      <w:r>
        <w:rPr>
          <w:color w:val="0000E5"/>
          <w:spacing w:val="-5"/>
          <w:sz w:val="18"/>
        </w:rPr>
        <w:t xml:space="preserve"> </w:t>
      </w:r>
      <w:r>
        <w:rPr>
          <w:sz w:val="18"/>
        </w:rPr>
        <w:t>to</w:t>
      </w:r>
      <w:r>
        <w:rPr>
          <w:spacing w:val="-8"/>
          <w:sz w:val="18"/>
        </w:rPr>
        <w:t xml:space="preserve"> </w:t>
      </w:r>
      <w:r>
        <w:rPr>
          <w:sz w:val="18"/>
        </w:rPr>
        <w:t>permit</w:t>
      </w:r>
      <w:r>
        <w:rPr>
          <w:spacing w:val="-7"/>
          <w:sz w:val="18"/>
        </w:rPr>
        <w:t xml:space="preserve"> </w:t>
      </w:r>
      <w:r>
        <w:rPr>
          <w:sz w:val="18"/>
        </w:rPr>
        <w:t>access</w:t>
      </w:r>
      <w:r>
        <w:rPr>
          <w:spacing w:val="-7"/>
          <w:sz w:val="18"/>
        </w:rPr>
        <w:t xml:space="preserve"> </w:t>
      </w:r>
      <w:r>
        <w:rPr>
          <w:sz w:val="18"/>
        </w:rPr>
        <w:t>to</w:t>
      </w:r>
      <w:r>
        <w:rPr>
          <w:spacing w:val="-7"/>
          <w:sz w:val="18"/>
        </w:rPr>
        <w:t xml:space="preserve"> </w:t>
      </w:r>
      <w:r>
        <w:rPr>
          <w:sz w:val="18"/>
        </w:rPr>
        <w:t>a</w:t>
      </w:r>
      <w:r>
        <w:rPr>
          <w:spacing w:val="-7"/>
          <w:sz w:val="18"/>
        </w:rPr>
        <w:t xml:space="preserve"> </w:t>
      </w:r>
      <w:r>
        <w:rPr>
          <w:sz w:val="18"/>
        </w:rPr>
        <w:t>record containing</w:t>
      </w:r>
      <w:r>
        <w:rPr>
          <w:spacing w:val="-12"/>
          <w:sz w:val="18"/>
        </w:rPr>
        <w:t xml:space="preserve"> </w:t>
      </w:r>
      <w:r>
        <w:rPr>
          <w:sz w:val="18"/>
        </w:rPr>
        <w:t>information</w:t>
      </w:r>
      <w:r>
        <w:rPr>
          <w:spacing w:val="-10"/>
          <w:sz w:val="18"/>
        </w:rPr>
        <w:t xml:space="preserve"> </w:t>
      </w:r>
      <w:r>
        <w:rPr>
          <w:sz w:val="18"/>
        </w:rPr>
        <w:t>relating</w:t>
      </w:r>
      <w:r>
        <w:rPr>
          <w:spacing w:val="-11"/>
          <w:sz w:val="18"/>
        </w:rPr>
        <w:t xml:space="preserve"> </w:t>
      </w:r>
      <w:r>
        <w:rPr>
          <w:sz w:val="18"/>
        </w:rPr>
        <w:t>to</w:t>
      </w:r>
      <w:r>
        <w:rPr>
          <w:spacing w:val="-11"/>
          <w:sz w:val="18"/>
        </w:rPr>
        <w:t xml:space="preserve"> </w:t>
      </w:r>
      <w:r>
        <w:rPr>
          <w:sz w:val="18"/>
        </w:rPr>
        <w:t>a</w:t>
      </w:r>
      <w:r>
        <w:rPr>
          <w:spacing w:val="-11"/>
          <w:sz w:val="18"/>
        </w:rPr>
        <w:t xml:space="preserve"> </w:t>
      </w:r>
      <w:r>
        <w:rPr>
          <w:sz w:val="18"/>
        </w:rPr>
        <w:t>record</w:t>
      </w:r>
      <w:r>
        <w:rPr>
          <w:spacing w:val="-12"/>
          <w:sz w:val="18"/>
        </w:rPr>
        <w:t xml:space="preserve"> </w:t>
      </w:r>
      <w:r>
        <w:rPr>
          <w:sz w:val="18"/>
        </w:rPr>
        <w:t>subject</w:t>
      </w:r>
      <w:r>
        <w:rPr>
          <w:spacing w:val="-11"/>
          <w:sz w:val="18"/>
        </w:rPr>
        <w:t xml:space="preserve"> </w:t>
      </w:r>
      <w:r>
        <w:rPr>
          <w:sz w:val="18"/>
        </w:rPr>
        <w:t>who</w:t>
      </w:r>
      <w:r>
        <w:rPr>
          <w:spacing w:val="-11"/>
          <w:sz w:val="18"/>
        </w:rPr>
        <w:t xml:space="preserve"> </w:t>
      </w:r>
      <w:r>
        <w:rPr>
          <w:sz w:val="18"/>
        </w:rPr>
        <w:t>is</w:t>
      </w:r>
      <w:r>
        <w:rPr>
          <w:spacing w:val="-11"/>
          <w:sz w:val="18"/>
        </w:rPr>
        <w:t xml:space="preserve"> </w:t>
      </w:r>
      <w:r>
        <w:rPr>
          <w:sz w:val="18"/>
        </w:rPr>
        <w:t>an</w:t>
      </w:r>
      <w:r>
        <w:rPr>
          <w:spacing w:val="-12"/>
          <w:sz w:val="18"/>
        </w:rPr>
        <w:t xml:space="preserve"> </w:t>
      </w:r>
      <w:r>
        <w:rPr>
          <w:sz w:val="18"/>
        </w:rPr>
        <w:t>offi-cer or employee of the authority holding a local public office or a</w:t>
      </w:r>
      <w:r>
        <w:rPr>
          <w:spacing w:val="-5"/>
          <w:sz w:val="18"/>
        </w:rPr>
        <w:t xml:space="preserve"> </w:t>
      </w:r>
      <w:r>
        <w:rPr>
          <w:sz w:val="18"/>
        </w:rPr>
        <w:t>state</w:t>
      </w:r>
      <w:r>
        <w:rPr>
          <w:spacing w:val="-6"/>
          <w:sz w:val="18"/>
        </w:rPr>
        <w:t xml:space="preserve"> </w:t>
      </w:r>
      <w:r>
        <w:rPr>
          <w:sz w:val="18"/>
        </w:rPr>
        <w:t>public</w:t>
      </w:r>
      <w:r>
        <w:rPr>
          <w:spacing w:val="-6"/>
          <w:sz w:val="18"/>
        </w:rPr>
        <w:t xml:space="preserve"> </w:t>
      </w:r>
      <w:r>
        <w:rPr>
          <w:sz w:val="18"/>
        </w:rPr>
        <w:t>office,</w:t>
      </w:r>
      <w:r>
        <w:rPr>
          <w:spacing w:val="-6"/>
          <w:sz w:val="18"/>
        </w:rPr>
        <w:t xml:space="preserve"> </w:t>
      </w:r>
      <w:r>
        <w:rPr>
          <w:sz w:val="18"/>
        </w:rPr>
        <w:t>the</w:t>
      </w:r>
      <w:r>
        <w:rPr>
          <w:spacing w:val="-6"/>
          <w:sz w:val="18"/>
        </w:rPr>
        <w:t xml:space="preserve"> </w:t>
      </w:r>
      <w:r>
        <w:rPr>
          <w:sz w:val="18"/>
        </w:rPr>
        <w:t>authority</w:t>
      </w:r>
      <w:r>
        <w:rPr>
          <w:spacing w:val="-6"/>
          <w:sz w:val="18"/>
        </w:rPr>
        <w:t xml:space="preserve"> </w:t>
      </w:r>
      <w:r>
        <w:rPr>
          <w:sz w:val="18"/>
        </w:rPr>
        <w:t>shall,</w:t>
      </w:r>
      <w:r>
        <w:rPr>
          <w:spacing w:val="-6"/>
          <w:sz w:val="18"/>
        </w:rPr>
        <w:t xml:space="preserve"> </w:t>
      </w:r>
      <w:r>
        <w:rPr>
          <w:sz w:val="18"/>
        </w:rPr>
        <w:t>before</w:t>
      </w:r>
      <w:r>
        <w:rPr>
          <w:spacing w:val="-6"/>
          <w:sz w:val="18"/>
        </w:rPr>
        <w:t xml:space="preserve"> </w:t>
      </w:r>
      <w:r>
        <w:rPr>
          <w:sz w:val="18"/>
        </w:rPr>
        <w:t>permitting</w:t>
      </w:r>
      <w:r>
        <w:rPr>
          <w:spacing w:val="-6"/>
          <w:sz w:val="18"/>
        </w:rPr>
        <w:t xml:space="preserve"> </w:t>
      </w:r>
      <w:r>
        <w:rPr>
          <w:sz w:val="18"/>
        </w:rPr>
        <w:t xml:space="preserve">access </w:t>
      </w:r>
      <w:r>
        <w:rPr>
          <w:spacing w:val="-2"/>
          <w:sz w:val="18"/>
        </w:rPr>
        <w:t>and</w:t>
      </w:r>
      <w:r>
        <w:rPr>
          <w:spacing w:val="-7"/>
          <w:sz w:val="18"/>
        </w:rPr>
        <w:t xml:space="preserve"> </w:t>
      </w:r>
      <w:r>
        <w:rPr>
          <w:spacing w:val="-2"/>
          <w:sz w:val="18"/>
        </w:rPr>
        <w:t>within</w:t>
      </w:r>
      <w:r>
        <w:rPr>
          <w:spacing w:val="-9"/>
          <w:sz w:val="18"/>
        </w:rPr>
        <w:t xml:space="preserve"> </w:t>
      </w:r>
      <w:r>
        <w:rPr>
          <w:spacing w:val="-2"/>
          <w:sz w:val="18"/>
        </w:rPr>
        <w:t>3</w:t>
      </w:r>
      <w:r>
        <w:rPr>
          <w:spacing w:val="-9"/>
          <w:sz w:val="18"/>
        </w:rPr>
        <w:t xml:space="preserve"> </w:t>
      </w:r>
      <w:r>
        <w:rPr>
          <w:spacing w:val="-2"/>
          <w:sz w:val="18"/>
        </w:rPr>
        <w:t>days</w:t>
      </w:r>
      <w:r>
        <w:rPr>
          <w:spacing w:val="-9"/>
          <w:sz w:val="18"/>
        </w:rPr>
        <w:t xml:space="preserve"> </w:t>
      </w:r>
      <w:r>
        <w:rPr>
          <w:spacing w:val="-2"/>
          <w:sz w:val="18"/>
        </w:rPr>
        <w:t>after</w:t>
      </w:r>
      <w:r>
        <w:rPr>
          <w:spacing w:val="-10"/>
          <w:sz w:val="18"/>
        </w:rPr>
        <w:t xml:space="preserve"> </w:t>
      </w:r>
      <w:r>
        <w:rPr>
          <w:spacing w:val="-2"/>
          <w:sz w:val="18"/>
        </w:rPr>
        <w:t>making</w:t>
      </w:r>
      <w:r>
        <w:rPr>
          <w:spacing w:val="-9"/>
          <w:sz w:val="18"/>
        </w:rPr>
        <w:t xml:space="preserve"> </w:t>
      </w:r>
      <w:r>
        <w:rPr>
          <w:spacing w:val="-2"/>
          <w:sz w:val="18"/>
        </w:rPr>
        <w:t>the</w:t>
      </w:r>
      <w:r>
        <w:rPr>
          <w:spacing w:val="-9"/>
          <w:sz w:val="18"/>
        </w:rPr>
        <w:t xml:space="preserve"> </w:t>
      </w:r>
      <w:r>
        <w:rPr>
          <w:spacing w:val="-2"/>
          <w:sz w:val="18"/>
        </w:rPr>
        <w:t>decision</w:t>
      </w:r>
      <w:r>
        <w:rPr>
          <w:spacing w:val="-9"/>
          <w:sz w:val="18"/>
        </w:rPr>
        <w:t xml:space="preserve"> </w:t>
      </w:r>
      <w:r>
        <w:rPr>
          <w:spacing w:val="-2"/>
          <w:sz w:val="18"/>
        </w:rPr>
        <w:t>to</w:t>
      </w:r>
      <w:r>
        <w:rPr>
          <w:spacing w:val="-10"/>
          <w:sz w:val="18"/>
        </w:rPr>
        <w:t xml:space="preserve"> </w:t>
      </w:r>
      <w:r>
        <w:rPr>
          <w:spacing w:val="-2"/>
          <w:sz w:val="18"/>
        </w:rPr>
        <w:t>permit</w:t>
      </w:r>
      <w:r>
        <w:rPr>
          <w:spacing w:val="-9"/>
          <w:sz w:val="18"/>
        </w:rPr>
        <w:t xml:space="preserve"> </w:t>
      </w:r>
      <w:r>
        <w:rPr>
          <w:spacing w:val="-2"/>
          <w:sz w:val="18"/>
        </w:rPr>
        <w:t>access,</w:t>
      </w:r>
      <w:r>
        <w:rPr>
          <w:spacing w:val="-9"/>
          <w:sz w:val="18"/>
        </w:rPr>
        <w:t xml:space="preserve"> </w:t>
      </w:r>
      <w:r>
        <w:rPr>
          <w:spacing w:val="-2"/>
          <w:sz w:val="18"/>
        </w:rPr>
        <w:t xml:space="preserve">serve </w:t>
      </w:r>
      <w:r>
        <w:rPr>
          <w:sz w:val="18"/>
        </w:rPr>
        <w:t>written</w:t>
      </w:r>
      <w:r>
        <w:rPr>
          <w:spacing w:val="-12"/>
          <w:sz w:val="18"/>
        </w:rPr>
        <w:t xml:space="preserve"> </w:t>
      </w:r>
      <w:r>
        <w:rPr>
          <w:sz w:val="18"/>
        </w:rPr>
        <w:t>notice</w:t>
      </w:r>
      <w:r>
        <w:rPr>
          <w:spacing w:val="-11"/>
          <w:sz w:val="18"/>
        </w:rPr>
        <w:t xml:space="preserve"> </w:t>
      </w:r>
      <w:r>
        <w:rPr>
          <w:sz w:val="18"/>
        </w:rPr>
        <w:t>of</w:t>
      </w:r>
      <w:r>
        <w:rPr>
          <w:spacing w:val="-11"/>
          <w:sz w:val="18"/>
        </w:rPr>
        <w:t xml:space="preserve"> </w:t>
      </w:r>
      <w:r>
        <w:rPr>
          <w:sz w:val="18"/>
        </w:rPr>
        <w:t>that</w:t>
      </w:r>
      <w:r>
        <w:rPr>
          <w:spacing w:val="-11"/>
          <w:sz w:val="18"/>
        </w:rPr>
        <w:t xml:space="preserve"> </w:t>
      </w:r>
      <w:r>
        <w:rPr>
          <w:sz w:val="18"/>
        </w:rPr>
        <w:t>decision</w:t>
      </w:r>
      <w:r>
        <w:rPr>
          <w:spacing w:val="-12"/>
          <w:sz w:val="18"/>
        </w:rPr>
        <w:t xml:space="preserve"> </w:t>
      </w:r>
      <w:r>
        <w:rPr>
          <w:sz w:val="18"/>
        </w:rPr>
        <w:t>on</w:t>
      </w:r>
      <w:r>
        <w:rPr>
          <w:spacing w:val="-11"/>
          <w:sz w:val="18"/>
        </w:rPr>
        <w:t xml:space="preserve"> </w:t>
      </w:r>
      <w:r>
        <w:rPr>
          <w:sz w:val="18"/>
        </w:rPr>
        <w:t>the</w:t>
      </w:r>
      <w:r>
        <w:rPr>
          <w:spacing w:val="-11"/>
          <w:sz w:val="18"/>
        </w:rPr>
        <w:t xml:space="preserve"> </w:t>
      </w:r>
      <w:r>
        <w:rPr>
          <w:sz w:val="18"/>
        </w:rPr>
        <w:t>record</w:t>
      </w:r>
      <w:r>
        <w:rPr>
          <w:spacing w:val="-11"/>
          <w:sz w:val="18"/>
        </w:rPr>
        <w:t xml:space="preserve"> </w:t>
      </w:r>
      <w:r>
        <w:rPr>
          <w:sz w:val="18"/>
        </w:rPr>
        <w:t>subject,</w:t>
      </w:r>
      <w:r>
        <w:rPr>
          <w:spacing w:val="-12"/>
          <w:sz w:val="18"/>
        </w:rPr>
        <w:t xml:space="preserve"> </w:t>
      </w:r>
      <w:r>
        <w:rPr>
          <w:sz w:val="18"/>
        </w:rPr>
        <w:t>either</w:t>
      </w:r>
      <w:r>
        <w:rPr>
          <w:spacing w:val="-11"/>
          <w:sz w:val="18"/>
        </w:rPr>
        <w:t xml:space="preserve"> </w:t>
      </w:r>
      <w:r>
        <w:rPr>
          <w:sz w:val="18"/>
        </w:rPr>
        <w:t>by</w:t>
      </w:r>
      <w:r>
        <w:rPr>
          <w:spacing w:val="-11"/>
          <w:sz w:val="18"/>
        </w:rPr>
        <w:t xml:space="preserve"> </w:t>
      </w:r>
      <w:r>
        <w:rPr>
          <w:sz w:val="18"/>
        </w:rPr>
        <w:t>cer-tified</w:t>
      </w:r>
      <w:r>
        <w:rPr>
          <w:spacing w:val="-2"/>
          <w:sz w:val="18"/>
        </w:rPr>
        <w:t xml:space="preserve"> </w:t>
      </w:r>
      <w:r>
        <w:rPr>
          <w:sz w:val="18"/>
        </w:rPr>
        <w:t>mail</w:t>
      </w:r>
      <w:r>
        <w:rPr>
          <w:spacing w:val="-3"/>
          <w:sz w:val="18"/>
        </w:rPr>
        <w:t xml:space="preserve"> </w:t>
      </w:r>
      <w:r>
        <w:rPr>
          <w:sz w:val="18"/>
        </w:rPr>
        <w:t>or</w:t>
      </w:r>
      <w:r>
        <w:rPr>
          <w:spacing w:val="-3"/>
          <w:sz w:val="18"/>
        </w:rPr>
        <w:t xml:space="preserve"> </w:t>
      </w:r>
      <w:r>
        <w:rPr>
          <w:sz w:val="18"/>
        </w:rPr>
        <w:t>by</w:t>
      </w:r>
      <w:r>
        <w:rPr>
          <w:spacing w:val="-3"/>
          <w:sz w:val="18"/>
        </w:rPr>
        <w:t xml:space="preserve"> </w:t>
      </w:r>
      <w:r>
        <w:rPr>
          <w:sz w:val="18"/>
        </w:rPr>
        <w:t>personally</w:t>
      </w:r>
      <w:r>
        <w:rPr>
          <w:spacing w:val="-3"/>
          <w:sz w:val="18"/>
        </w:rPr>
        <w:t xml:space="preserve"> </w:t>
      </w:r>
      <w:r>
        <w:rPr>
          <w:sz w:val="18"/>
        </w:rPr>
        <w:t>serving</w:t>
      </w:r>
      <w:r>
        <w:rPr>
          <w:spacing w:val="-3"/>
          <w:sz w:val="18"/>
        </w:rPr>
        <w:t xml:space="preserve"> </w:t>
      </w:r>
      <w:r>
        <w:rPr>
          <w:sz w:val="18"/>
        </w:rPr>
        <w:t>the</w:t>
      </w:r>
      <w:r>
        <w:rPr>
          <w:spacing w:val="-3"/>
          <w:sz w:val="18"/>
        </w:rPr>
        <w:t xml:space="preserve"> </w:t>
      </w:r>
      <w:r>
        <w:rPr>
          <w:sz w:val="18"/>
        </w:rPr>
        <w:t>notice</w:t>
      </w:r>
      <w:r>
        <w:rPr>
          <w:spacing w:val="-3"/>
          <w:sz w:val="18"/>
        </w:rPr>
        <w:t xml:space="preserve"> </w:t>
      </w:r>
      <w:r>
        <w:rPr>
          <w:sz w:val="18"/>
        </w:rPr>
        <w:t>on</w:t>
      </w:r>
      <w:r>
        <w:rPr>
          <w:spacing w:val="-4"/>
          <w:sz w:val="18"/>
        </w:rPr>
        <w:t xml:space="preserve"> </w:t>
      </w:r>
      <w:r>
        <w:rPr>
          <w:sz w:val="18"/>
        </w:rPr>
        <w:t>the</w:t>
      </w:r>
      <w:r>
        <w:rPr>
          <w:spacing w:val="-4"/>
          <w:sz w:val="18"/>
        </w:rPr>
        <w:t xml:space="preserve"> </w:t>
      </w:r>
      <w:r>
        <w:rPr>
          <w:sz w:val="18"/>
        </w:rPr>
        <w:t>record</w:t>
      </w:r>
      <w:r>
        <w:rPr>
          <w:spacing w:val="-4"/>
          <w:sz w:val="18"/>
        </w:rPr>
        <w:t xml:space="preserve"> </w:t>
      </w:r>
      <w:r>
        <w:rPr>
          <w:sz w:val="18"/>
        </w:rPr>
        <w:t>sub-ject.</w:t>
      </w:r>
      <w:r>
        <w:rPr>
          <w:spacing w:val="40"/>
          <w:sz w:val="18"/>
        </w:rPr>
        <w:t xml:space="preserve"> </w:t>
      </w:r>
      <w:r>
        <w:rPr>
          <w:sz w:val="18"/>
        </w:rPr>
        <w:t>The notice shall briefly describe the requested record and include</w:t>
      </w:r>
      <w:r>
        <w:rPr>
          <w:spacing w:val="-6"/>
          <w:sz w:val="18"/>
        </w:rPr>
        <w:t xml:space="preserve"> </w:t>
      </w:r>
      <w:r>
        <w:rPr>
          <w:sz w:val="18"/>
        </w:rPr>
        <w:t>a</w:t>
      </w:r>
      <w:r>
        <w:rPr>
          <w:spacing w:val="-9"/>
          <w:sz w:val="18"/>
        </w:rPr>
        <w:t xml:space="preserve"> </w:t>
      </w:r>
      <w:r>
        <w:rPr>
          <w:sz w:val="18"/>
        </w:rPr>
        <w:t>description</w:t>
      </w:r>
      <w:r>
        <w:rPr>
          <w:spacing w:val="-9"/>
          <w:sz w:val="18"/>
        </w:rPr>
        <w:t xml:space="preserve"> </w:t>
      </w:r>
      <w:r>
        <w:rPr>
          <w:sz w:val="18"/>
        </w:rPr>
        <w:t>of</w:t>
      </w:r>
      <w:r>
        <w:rPr>
          <w:spacing w:val="-10"/>
          <w:sz w:val="18"/>
        </w:rPr>
        <w:t xml:space="preserve"> </w:t>
      </w:r>
      <w:r>
        <w:rPr>
          <w:sz w:val="18"/>
        </w:rPr>
        <w:t>the</w:t>
      </w:r>
      <w:r>
        <w:rPr>
          <w:spacing w:val="-10"/>
          <w:sz w:val="18"/>
        </w:rPr>
        <w:t xml:space="preserve"> </w:t>
      </w:r>
      <w:r>
        <w:rPr>
          <w:sz w:val="18"/>
        </w:rPr>
        <w:t>rights</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record</w:t>
      </w:r>
      <w:r>
        <w:rPr>
          <w:spacing w:val="-10"/>
          <w:sz w:val="18"/>
        </w:rPr>
        <w:t xml:space="preserve"> </w:t>
      </w:r>
      <w:r>
        <w:rPr>
          <w:sz w:val="18"/>
        </w:rPr>
        <w:t>subject</w:t>
      </w:r>
      <w:r>
        <w:rPr>
          <w:spacing w:val="-10"/>
          <w:sz w:val="18"/>
        </w:rPr>
        <w:t xml:space="preserve"> </w:t>
      </w:r>
      <w:r>
        <w:rPr>
          <w:sz w:val="18"/>
        </w:rPr>
        <w:t>under</w:t>
      </w:r>
      <w:r>
        <w:rPr>
          <w:spacing w:val="-10"/>
          <w:sz w:val="18"/>
        </w:rPr>
        <w:t xml:space="preserve"> </w:t>
      </w:r>
      <w:r>
        <w:rPr>
          <w:sz w:val="18"/>
        </w:rPr>
        <w:t xml:space="preserve">par. </w:t>
      </w:r>
      <w:hyperlink r:id="rId702">
        <w:r>
          <w:rPr>
            <w:color w:val="0000E5"/>
            <w:spacing w:val="-4"/>
            <w:sz w:val="18"/>
          </w:rPr>
          <w:t>(b)</w:t>
        </w:r>
      </w:hyperlink>
      <w:r>
        <w:rPr>
          <w:spacing w:val="-4"/>
          <w:sz w:val="18"/>
        </w:rPr>
        <w:t>.</w:t>
      </w:r>
    </w:p>
    <w:p w14:paraId="0CEC29D6" w14:textId="77777777" w:rsidR="00153CA5" w:rsidRDefault="00C0532D">
      <w:pPr>
        <w:pStyle w:val="BodyText"/>
        <w:spacing w:before="37" w:line="218" w:lineRule="auto"/>
        <w:ind w:left="198" w:right="272"/>
      </w:pPr>
      <w:r>
        <w:t>(b)</w:t>
      </w:r>
      <w:r>
        <w:rPr>
          <w:spacing w:val="40"/>
        </w:rPr>
        <w:t xml:space="preserve"> </w:t>
      </w:r>
      <w:r>
        <w:t xml:space="preserve">Within 5 days after receipt of a notice under par. </w:t>
      </w:r>
      <w:hyperlink r:id="rId703">
        <w:r>
          <w:rPr>
            <w:color w:val="0000E5"/>
          </w:rPr>
          <w:t>(a)</w:t>
        </w:r>
      </w:hyperlink>
      <w:r>
        <w:t xml:space="preserve">, a </w:t>
      </w:r>
      <w:r>
        <w:rPr>
          <w:spacing w:val="-2"/>
        </w:rPr>
        <w:t>record subject</w:t>
      </w:r>
      <w:r>
        <w:rPr>
          <w:spacing w:val="-5"/>
        </w:rPr>
        <w:t xml:space="preserve"> </w:t>
      </w:r>
      <w:r>
        <w:rPr>
          <w:spacing w:val="-2"/>
        </w:rPr>
        <w:t>may</w:t>
      </w:r>
      <w:r>
        <w:rPr>
          <w:spacing w:val="-5"/>
        </w:rPr>
        <w:t xml:space="preserve"> </w:t>
      </w:r>
      <w:r>
        <w:rPr>
          <w:spacing w:val="-2"/>
        </w:rPr>
        <w:t>augment</w:t>
      </w:r>
      <w:r>
        <w:rPr>
          <w:spacing w:val="-5"/>
        </w:rPr>
        <w:t xml:space="preserve"> </w:t>
      </w:r>
      <w:r>
        <w:rPr>
          <w:spacing w:val="-2"/>
        </w:rPr>
        <w:t>the</w:t>
      </w:r>
      <w:r>
        <w:rPr>
          <w:spacing w:val="-5"/>
        </w:rPr>
        <w:t xml:space="preserve"> </w:t>
      </w:r>
      <w:r>
        <w:rPr>
          <w:spacing w:val="-2"/>
        </w:rPr>
        <w:t>record</w:t>
      </w:r>
      <w:r>
        <w:rPr>
          <w:spacing w:val="-6"/>
        </w:rPr>
        <w:t xml:space="preserve"> </w:t>
      </w:r>
      <w:r>
        <w:rPr>
          <w:spacing w:val="-2"/>
        </w:rPr>
        <w:t>to</w:t>
      </w:r>
      <w:r>
        <w:rPr>
          <w:spacing w:val="-6"/>
        </w:rPr>
        <w:t xml:space="preserve"> </w:t>
      </w:r>
      <w:r>
        <w:rPr>
          <w:spacing w:val="-2"/>
        </w:rPr>
        <w:t>be</w:t>
      </w:r>
      <w:r>
        <w:rPr>
          <w:spacing w:val="-6"/>
        </w:rPr>
        <w:t xml:space="preserve"> </w:t>
      </w:r>
      <w:r>
        <w:rPr>
          <w:spacing w:val="-2"/>
        </w:rPr>
        <w:t>released</w:t>
      </w:r>
      <w:r>
        <w:rPr>
          <w:spacing w:val="-6"/>
        </w:rPr>
        <w:t xml:space="preserve"> </w:t>
      </w:r>
      <w:r>
        <w:rPr>
          <w:spacing w:val="-2"/>
        </w:rPr>
        <w:t>with</w:t>
      </w:r>
      <w:r>
        <w:rPr>
          <w:spacing w:val="-6"/>
        </w:rPr>
        <w:t xml:space="preserve"> </w:t>
      </w:r>
      <w:r>
        <w:rPr>
          <w:spacing w:val="-2"/>
        </w:rPr>
        <w:t xml:space="preserve">written </w:t>
      </w:r>
      <w:r>
        <w:t>comments and documentation selected by the record subject. Except</w:t>
      </w:r>
      <w:r>
        <w:rPr>
          <w:spacing w:val="-8"/>
        </w:rPr>
        <w:t xml:space="preserve"> </w:t>
      </w:r>
      <w:r>
        <w:t>as</w:t>
      </w:r>
      <w:r>
        <w:rPr>
          <w:spacing w:val="-11"/>
        </w:rPr>
        <w:t xml:space="preserve"> </w:t>
      </w:r>
      <w:r>
        <w:t>otherwise</w:t>
      </w:r>
      <w:r>
        <w:rPr>
          <w:spacing w:val="-11"/>
        </w:rPr>
        <w:t xml:space="preserve"> </w:t>
      </w:r>
      <w:r>
        <w:t>authorized</w:t>
      </w:r>
      <w:r>
        <w:rPr>
          <w:spacing w:val="-11"/>
        </w:rPr>
        <w:t xml:space="preserve"> </w:t>
      </w:r>
      <w:r>
        <w:t>or</w:t>
      </w:r>
      <w:r>
        <w:rPr>
          <w:spacing w:val="-11"/>
        </w:rPr>
        <w:t xml:space="preserve"> </w:t>
      </w:r>
      <w:r>
        <w:t>required</w:t>
      </w:r>
      <w:r>
        <w:rPr>
          <w:spacing w:val="-11"/>
        </w:rPr>
        <w:t xml:space="preserve"> </w:t>
      </w:r>
      <w:r>
        <w:t>by</w:t>
      </w:r>
      <w:r>
        <w:rPr>
          <w:spacing w:val="-11"/>
        </w:rPr>
        <w:t xml:space="preserve"> </w:t>
      </w:r>
      <w:r>
        <w:t>statute,</w:t>
      </w:r>
      <w:r>
        <w:rPr>
          <w:spacing w:val="-11"/>
        </w:rPr>
        <w:t xml:space="preserve"> </w:t>
      </w:r>
      <w:r>
        <w:t>the</w:t>
      </w:r>
      <w:r>
        <w:rPr>
          <w:spacing w:val="-11"/>
        </w:rPr>
        <w:t xml:space="preserve"> </w:t>
      </w:r>
      <w:r>
        <w:t>author-</w:t>
      </w:r>
      <w:r>
        <w:t xml:space="preserve">ity under par. </w:t>
      </w:r>
      <w:hyperlink r:id="rId704">
        <w:r>
          <w:rPr>
            <w:color w:val="0000E5"/>
          </w:rPr>
          <w:t>(a)</w:t>
        </w:r>
      </w:hyperlink>
      <w:r>
        <w:rPr>
          <w:color w:val="0000E5"/>
        </w:rPr>
        <w:t xml:space="preserve"> </w:t>
      </w:r>
      <w:r>
        <w:t>shall release the record as augmented by the record subject.</w:t>
      </w:r>
    </w:p>
    <w:p w14:paraId="5B0DB202" w14:textId="77777777" w:rsidR="00153CA5" w:rsidRDefault="00C0532D">
      <w:pPr>
        <w:spacing w:before="24" w:line="155" w:lineRule="exact"/>
        <w:ind w:left="342"/>
        <w:jc w:val="both"/>
        <w:rPr>
          <w:sz w:val="14"/>
        </w:rPr>
      </w:pPr>
      <w:r>
        <w:rPr>
          <w:b/>
          <w:sz w:val="14"/>
        </w:rPr>
        <w:t>History:</w:t>
      </w:r>
      <w:r>
        <w:rPr>
          <w:b/>
          <w:spacing w:val="33"/>
          <w:sz w:val="14"/>
        </w:rPr>
        <w:t xml:space="preserve"> </w:t>
      </w:r>
      <w:hyperlink r:id="rId705">
        <w:r>
          <w:rPr>
            <w:color w:val="0000E5"/>
            <w:sz w:val="14"/>
          </w:rPr>
          <w:t>2003 a. 47</w:t>
        </w:r>
      </w:hyperlink>
      <w:r>
        <w:rPr>
          <w:sz w:val="14"/>
        </w:rPr>
        <w:t>;</w:t>
      </w:r>
      <w:r>
        <w:rPr>
          <w:spacing w:val="-2"/>
          <w:sz w:val="14"/>
        </w:rPr>
        <w:t xml:space="preserve"> </w:t>
      </w:r>
      <w:hyperlink r:id="rId706">
        <w:r>
          <w:rPr>
            <w:color w:val="0000E5"/>
            <w:sz w:val="14"/>
          </w:rPr>
          <w:t>2011</w:t>
        </w:r>
        <w:r>
          <w:rPr>
            <w:color w:val="0000E5"/>
            <w:spacing w:val="-1"/>
            <w:sz w:val="14"/>
          </w:rPr>
          <w:t xml:space="preserve"> </w:t>
        </w:r>
        <w:r>
          <w:rPr>
            <w:color w:val="0000E5"/>
            <w:sz w:val="14"/>
          </w:rPr>
          <w:t xml:space="preserve">a. </w:t>
        </w:r>
        <w:r>
          <w:rPr>
            <w:color w:val="0000E5"/>
            <w:spacing w:val="-5"/>
            <w:sz w:val="14"/>
          </w:rPr>
          <w:t>84</w:t>
        </w:r>
      </w:hyperlink>
      <w:r>
        <w:rPr>
          <w:spacing w:val="-5"/>
          <w:sz w:val="14"/>
        </w:rPr>
        <w:t>.</w:t>
      </w:r>
    </w:p>
    <w:p w14:paraId="3772EA91" w14:textId="77777777" w:rsidR="00153CA5" w:rsidRDefault="00C0532D">
      <w:pPr>
        <w:spacing w:before="6" w:line="216" w:lineRule="auto"/>
        <w:ind w:left="198" w:right="272" w:firstLine="144"/>
        <w:jc w:val="both"/>
        <w:rPr>
          <w:b/>
          <w:sz w:val="14"/>
        </w:rPr>
      </w:pPr>
      <w:r>
        <w:rPr>
          <w:b/>
          <w:sz w:val="14"/>
        </w:rPr>
        <w:t>NOTE:</w:t>
      </w:r>
      <w:r>
        <w:rPr>
          <w:b/>
          <w:spacing w:val="40"/>
          <w:sz w:val="14"/>
        </w:rPr>
        <w:t xml:space="preserve"> </w:t>
      </w:r>
      <w:hyperlink r:id="rId707">
        <w:r>
          <w:rPr>
            <w:b/>
            <w:color w:val="0000E5"/>
            <w:sz w:val="14"/>
          </w:rPr>
          <w:t>2003 Wis. Act 47</w:t>
        </w:r>
      </w:hyperlink>
      <w:r>
        <w:rPr>
          <w:b/>
          <w:sz w:val="14"/>
        </w:rPr>
        <w:t>, which creates this section, contains extensive</w:t>
      </w:r>
      <w:r>
        <w:rPr>
          <w:b/>
          <w:spacing w:val="40"/>
          <w:sz w:val="14"/>
        </w:rPr>
        <w:t xml:space="preserve"> </w:t>
      </w:r>
      <w:r>
        <w:rPr>
          <w:b/>
          <w:sz w:val="14"/>
        </w:rPr>
        <w:t>explanatory</w:t>
      </w:r>
      <w:r>
        <w:rPr>
          <w:b/>
          <w:spacing w:val="-8"/>
          <w:sz w:val="14"/>
        </w:rPr>
        <w:t xml:space="preserve"> </w:t>
      </w:r>
      <w:r>
        <w:rPr>
          <w:b/>
          <w:sz w:val="14"/>
        </w:rPr>
        <w:t>notes.</w:t>
      </w:r>
    </w:p>
    <w:p w14:paraId="4E9D8F79" w14:textId="77777777" w:rsidR="00153CA5" w:rsidRDefault="00C0532D">
      <w:pPr>
        <w:spacing w:before="17" w:line="208" w:lineRule="auto"/>
        <w:ind w:left="198" w:right="272" w:firstLine="139"/>
        <w:jc w:val="both"/>
        <w:rPr>
          <w:sz w:val="14"/>
        </w:rPr>
      </w:pPr>
      <w:r>
        <w:rPr>
          <w:sz w:val="14"/>
        </w:rPr>
        <w:t>The</w:t>
      </w:r>
      <w:r>
        <w:rPr>
          <w:spacing w:val="-7"/>
          <w:sz w:val="14"/>
        </w:rPr>
        <w:t xml:space="preserve"> </w:t>
      </w:r>
      <w:r>
        <w:rPr>
          <w:sz w:val="14"/>
        </w:rPr>
        <w:t>right</w:t>
      </w:r>
      <w:r>
        <w:rPr>
          <w:spacing w:val="-8"/>
          <w:sz w:val="14"/>
        </w:rPr>
        <w:t xml:space="preserve"> </w:t>
      </w:r>
      <w:r>
        <w:rPr>
          <w:sz w:val="14"/>
        </w:rPr>
        <w:t>of</w:t>
      </w:r>
      <w:r>
        <w:rPr>
          <w:spacing w:val="-8"/>
          <w:sz w:val="14"/>
        </w:rPr>
        <w:t xml:space="preserve"> </w:t>
      </w:r>
      <w:r>
        <w:rPr>
          <w:sz w:val="14"/>
        </w:rPr>
        <w:t>a</w:t>
      </w:r>
      <w:r>
        <w:rPr>
          <w:spacing w:val="-8"/>
          <w:sz w:val="14"/>
        </w:rPr>
        <w:t xml:space="preserve"> </w:t>
      </w:r>
      <w:r>
        <w:rPr>
          <w:sz w:val="14"/>
        </w:rPr>
        <w:t>public</w:t>
      </w:r>
      <w:r>
        <w:rPr>
          <w:spacing w:val="-8"/>
          <w:sz w:val="14"/>
        </w:rPr>
        <w:t xml:space="preserve"> </w:t>
      </w:r>
      <w:r>
        <w:rPr>
          <w:sz w:val="14"/>
        </w:rPr>
        <w:t>employee</w:t>
      </w:r>
      <w:r>
        <w:rPr>
          <w:spacing w:val="-8"/>
          <w:sz w:val="14"/>
        </w:rPr>
        <w:t xml:space="preserve"> </w:t>
      </w:r>
      <w:r>
        <w:rPr>
          <w:sz w:val="14"/>
        </w:rPr>
        <w:t>to</w:t>
      </w:r>
      <w:r>
        <w:rPr>
          <w:spacing w:val="-8"/>
          <w:sz w:val="14"/>
        </w:rPr>
        <w:t xml:space="preserve"> </w:t>
      </w:r>
      <w:r>
        <w:rPr>
          <w:sz w:val="14"/>
        </w:rPr>
        <w:t>obtain</w:t>
      </w:r>
      <w:r>
        <w:rPr>
          <w:spacing w:val="-8"/>
          <w:sz w:val="14"/>
        </w:rPr>
        <w:t xml:space="preserve"> </w:t>
      </w:r>
      <w:r>
        <w:rPr>
          <w:sz w:val="14"/>
        </w:rPr>
        <w:t>de</w:t>
      </w:r>
      <w:r>
        <w:rPr>
          <w:spacing w:val="-8"/>
          <w:sz w:val="14"/>
        </w:rPr>
        <w:t xml:space="preserve"> </w:t>
      </w:r>
      <w:r>
        <w:rPr>
          <w:sz w:val="14"/>
        </w:rPr>
        <w:t>novo</w:t>
      </w:r>
      <w:r>
        <w:rPr>
          <w:spacing w:val="-8"/>
          <w:sz w:val="14"/>
        </w:rPr>
        <w:t xml:space="preserve"> </w:t>
      </w:r>
      <w:r>
        <w:rPr>
          <w:sz w:val="14"/>
        </w:rPr>
        <w:t>judicial</w:t>
      </w:r>
      <w:r>
        <w:rPr>
          <w:spacing w:val="-8"/>
          <w:sz w:val="14"/>
        </w:rPr>
        <w:t xml:space="preserve"> </w:t>
      </w:r>
      <w:r>
        <w:rPr>
          <w:sz w:val="14"/>
        </w:rPr>
        <w:t>review</w:t>
      </w:r>
      <w:r>
        <w:rPr>
          <w:spacing w:val="-8"/>
          <w:sz w:val="14"/>
        </w:rPr>
        <w:t xml:space="preserve"> </w:t>
      </w:r>
      <w:r>
        <w:rPr>
          <w:sz w:val="14"/>
        </w:rPr>
        <w:t>of</w:t>
      </w:r>
      <w:r>
        <w:rPr>
          <w:spacing w:val="-8"/>
          <w:sz w:val="14"/>
        </w:rPr>
        <w:t xml:space="preserve"> </w:t>
      </w:r>
      <w:r>
        <w:rPr>
          <w:sz w:val="14"/>
        </w:rPr>
        <w:t>an</w:t>
      </w:r>
      <w:r>
        <w:rPr>
          <w:spacing w:val="-8"/>
          <w:sz w:val="14"/>
        </w:rPr>
        <w:t xml:space="preserve"> </w:t>
      </w:r>
      <w:r>
        <w:rPr>
          <w:sz w:val="14"/>
        </w:rPr>
        <w:t>authority’s</w:t>
      </w:r>
      <w:r>
        <w:rPr>
          <w:spacing w:val="40"/>
          <w:sz w:val="14"/>
        </w:rPr>
        <w:t xml:space="preserve"> </w:t>
      </w:r>
      <w:r>
        <w:rPr>
          <w:spacing w:val="-2"/>
          <w:sz w:val="14"/>
        </w:rPr>
        <w:t>decision</w:t>
      </w:r>
      <w:r>
        <w:rPr>
          <w:spacing w:val="-4"/>
          <w:sz w:val="14"/>
        </w:rPr>
        <w:t xml:space="preserve"> </w:t>
      </w:r>
      <w:r>
        <w:rPr>
          <w:spacing w:val="-2"/>
          <w:sz w:val="14"/>
        </w:rPr>
        <w:t>to</w:t>
      </w:r>
      <w:r>
        <w:rPr>
          <w:spacing w:val="-6"/>
          <w:sz w:val="14"/>
        </w:rPr>
        <w:t xml:space="preserve"> </w:t>
      </w:r>
      <w:r>
        <w:rPr>
          <w:spacing w:val="-2"/>
          <w:sz w:val="14"/>
        </w:rPr>
        <w:t>allow</w:t>
      </w:r>
      <w:r>
        <w:rPr>
          <w:spacing w:val="-4"/>
          <w:sz w:val="14"/>
        </w:rPr>
        <w:t xml:space="preserve"> </w:t>
      </w:r>
      <w:r>
        <w:rPr>
          <w:spacing w:val="-2"/>
          <w:sz w:val="14"/>
        </w:rPr>
        <w:t>public</w:t>
      </w:r>
      <w:r>
        <w:rPr>
          <w:spacing w:val="-4"/>
          <w:sz w:val="14"/>
        </w:rPr>
        <w:t xml:space="preserve"> </w:t>
      </w:r>
      <w:r>
        <w:rPr>
          <w:spacing w:val="-2"/>
          <w:sz w:val="14"/>
        </w:rPr>
        <w:t>access</w:t>
      </w:r>
      <w:r>
        <w:rPr>
          <w:spacing w:val="-4"/>
          <w:sz w:val="14"/>
        </w:rPr>
        <w:t xml:space="preserve"> </w:t>
      </w:r>
      <w:r>
        <w:rPr>
          <w:spacing w:val="-2"/>
          <w:sz w:val="14"/>
        </w:rPr>
        <w:t>to</w:t>
      </w:r>
      <w:r>
        <w:rPr>
          <w:spacing w:val="-4"/>
          <w:sz w:val="14"/>
        </w:rPr>
        <w:t xml:space="preserve"> </w:t>
      </w:r>
      <w:r>
        <w:rPr>
          <w:spacing w:val="-2"/>
          <w:sz w:val="14"/>
        </w:rPr>
        <w:t>certain</w:t>
      </w:r>
      <w:r>
        <w:rPr>
          <w:spacing w:val="-4"/>
          <w:sz w:val="14"/>
        </w:rPr>
        <w:t xml:space="preserve"> </w:t>
      </w:r>
      <w:r>
        <w:rPr>
          <w:spacing w:val="-2"/>
          <w:sz w:val="14"/>
        </w:rPr>
        <w:t>records</w:t>
      </w:r>
      <w:r>
        <w:rPr>
          <w:spacing w:val="-4"/>
          <w:sz w:val="14"/>
        </w:rPr>
        <w:t xml:space="preserve"> </w:t>
      </w:r>
      <w:r>
        <w:rPr>
          <w:spacing w:val="-2"/>
          <w:sz w:val="14"/>
        </w:rPr>
        <w:t>granted</w:t>
      </w:r>
      <w:r>
        <w:rPr>
          <w:spacing w:val="-4"/>
          <w:sz w:val="14"/>
        </w:rPr>
        <w:t xml:space="preserve"> </w:t>
      </w:r>
      <w:r>
        <w:rPr>
          <w:spacing w:val="-2"/>
          <w:sz w:val="14"/>
        </w:rPr>
        <w:t>by</w:t>
      </w:r>
      <w:r>
        <w:rPr>
          <w:spacing w:val="-4"/>
          <w:sz w:val="14"/>
        </w:rPr>
        <w:t xml:space="preserve"> </w:t>
      </w:r>
      <w:r>
        <w:rPr>
          <w:spacing w:val="-2"/>
          <w:sz w:val="14"/>
        </w:rPr>
        <w:t>this</w:t>
      </w:r>
      <w:r>
        <w:rPr>
          <w:spacing w:val="-4"/>
          <w:sz w:val="14"/>
        </w:rPr>
        <w:t xml:space="preserve"> </w:t>
      </w:r>
      <w:r>
        <w:rPr>
          <w:spacing w:val="-2"/>
          <w:sz w:val="14"/>
        </w:rPr>
        <w:t>section</w:t>
      </w:r>
      <w:r>
        <w:rPr>
          <w:spacing w:val="-4"/>
          <w:sz w:val="14"/>
        </w:rPr>
        <w:t xml:space="preserve"> </w:t>
      </w:r>
      <w:r>
        <w:rPr>
          <w:spacing w:val="-2"/>
          <w:sz w:val="14"/>
        </w:rPr>
        <w:t>is</w:t>
      </w:r>
      <w:r>
        <w:rPr>
          <w:spacing w:val="-4"/>
          <w:sz w:val="14"/>
        </w:rPr>
        <w:t xml:space="preserve"> </w:t>
      </w:r>
      <w:r>
        <w:rPr>
          <w:spacing w:val="-2"/>
          <w:sz w:val="14"/>
        </w:rPr>
        <w:t>no</w:t>
      </w:r>
      <w:r>
        <w:rPr>
          <w:spacing w:val="-4"/>
          <w:sz w:val="14"/>
        </w:rPr>
        <w:t xml:space="preserve"> </w:t>
      </w:r>
      <w:r>
        <w:rPr>
          <w:spacing w:val="-2"/>
          <w:sz w:val="14"/>
        </w:rPr>
        <w:t>broader</w:t>
      </w:r>
      <w:r>
        <w:rPr>
          <w:spacing w:val="40"/>
          <w:sz w:val="14"/>
        </w:rPr>
        <w:t xml:space="preserve"> </w:t>
      </w:r>
      <w:r>
        <w:rPr>
          <w:sz w:val="14"/>
        </w:rPr>
        <w:t>than</w:t>
      </w:r>
      <w:r>
        <w:rPr>
          <w:spacing w:val="-7"/>
          <w:sz w:val="14"/>
        </w:rPr>
        <w:t xml:space="preserve"> </w:t>
      </w:r>
      <w:r>
        <w:rPr>
          <w:sz w:val="14"/>
        </w:rPr>
        <w:t>the</w:t>
      </w:r>
      <w:r>
        <w:rPr>
          <w:spacing w:val="-8"/>
          <w:sz w:val="14"/>
        </w:rPr>
        <w:t xml:space="preserve"> </w:t>
      </w:r>
      <w:r>
        <w:rPr>
          <w:sz w:val="14"/>
        </w:rPr>
        <w:t>common</w:t>
      </w:r>
      <w:r>
        <w:rPr>
          <w:spacing w:val="-8"/>
          <w:sz w:val="14"/>
        </w:rPr>
        <w:t xml:space="preserve"> </w:t>
      </w:r>
      <w:r>
        <w:rPr>
          <w:sz w:val="14"/>
        </w:rPr>
        <w:t>law</w:t>
      </w:r>
      <w:r>
        <w:rPr>
          <w:spacing w:val="-8"/>
          <w:sz w:val="14"/>
        </w:rPr>
        <w:t xml:space="preserve"> </w:t>
      </w:r>
      <w:r>
        <w:rPr>
          <w:sz w:val="14"/>
        </w:rPr>
        <w:t>right</w:t>
      </w:r>
      <w:r>
        <w:rPr>
          <w:spacing w:val="-8"/>
          <w:sz w:val="14"/>
        </w:rPr>
        <w:t xml:space="preserve"> </w:t>
      </w:r>
      <w:r>
        <w:rPr>
          <w:sz w:val="14"/>
        </w:rPr>
        <w:t>previously</w:t>
      </w:r>
      <w:r>
        <w:rPr>
          <w:spacing w:val="-8"/>
          <w:sz w:val="14"/>
        </w:rPr>
        <w:t xml:space="preserve"> </w:t>
      </w:r>
      <w:r>
        <w:rPr>
          <w:sz w:val="14"/>
        </w:rPr>
        <w:t>recognized.</w:t>
      </w:r>
      <w:r>
        <w:rPr>
          <w:spacing w:val="20"/>
          <w:sz w:val="14"/>
        </w:rPr>
        <w:t xml:space="preserve"> </w:t>
      </w:r>
      <w:r>
        <w:rPr>
          <w:sz w:val="14"/>
        </w:rPr>
        <w:t>It</w:t>
      </w:r>
      <w:r>
        <w:rPr>
          <w:spacing w:val="-8"/>
          <w:sz w:val="14"/>
        </w:rPr>
        <w:t xml:space="preserve"> </w:t>
      </w:r>
      <w:r>
        <w:rPr>
          <w:sz w:val="14"/>
        </w:rPr>
        <w:t>is</w:t>
      </w:r>
      <w:r>
        <w:rPr>
          <w:spacing w:val="-8"/>
          <w:sz w:val="14"/>
        </w:rPr>
        <w:t xml:space="preserve"> </w:t>
      </w:r>
      <w:r>
        <w:rPr>
          <w:sz w:val="14"/>
        </w:rPr>
        <w:t>not</w:t>
      </w:r>
      <w:r>
        <w:rPr>
          <w:spacing w:val="-9"/>
          <w:sz w:val="14"/>
        </w:rPr>
        <w:t xml:space="preserve"> </w:t>
      </w:r>
      <w:r>
        <w:rPr>
          <w:sz w:val="14"/>
        </w:rPr>
        <w:t>a</w:t>
      </w:r>
      <w:r>
        <w:rPr>
          <w:spacing w:val="-9"/>
          <w:sz w:val="14"/>
        </w:rPr>
        <w:t xml:space="preserve"> </w:t>
      </w:r>
      <w:r>
        <w:rPr>
          <w:sz w:val="14"/>
        </w:rPr>
        <w:t>right</w:t>
      </w:r>
      <w:r>
        <w:rPr>
          <w:spacing w:val="-9"/>
          <w:sz w:val="14"/>
        </w:rPr>
        <w:t xml:space="preserve"> </w:t>
      </w:r>
      <w:r>
        <w:rPr>
          <w:sz w:val="14"/>
        </w:rPr>
        <w:t>to</w:t>
      </w:r>
      <w:r>
        <w:rPr>
          <w:spacing w:val="-8"/>
          <w:sz w:val="14"/>
        </w:rPr>
        <w:t xml:space="preserve"> </w:t>
      </w:r>
      <w:r>
        <w:rPr>
          <w:sz w:val="14"/>
        </w:rPr>
        <w:t>prevent</w:t>
      </w:r>
      <w:r>
        <w:rPr>
          <w:spacing w:val="-9"/>
          <w:sz w:val="14"/>
        </w:rPr>
        <w:t xml:space="preserve"> </w:t>
      </w:r>
      <w:r>
        <w:rPr>
          <w:sz w:val="14"/>
        </w:rPr>
        <w:t>disclo-</w:t>
      </w:r>
      <w:r>
        <w:rPr>
          <w:spacing w:val="-2"/>
          <w:sz w:val="14"/>
        </w:rPr>
        <w:t>sure</w:t>
      </w:r>
      <w:r>
        <w:rPr>
          <w:spacing w:val="-5"/>
          <w:sz w:val="14"/>
        </w:rPr>
        <w:t xml:space="preserve"> </w:t>
      </w:r>
      <w:r>
        <w:rPr>
          <w:spacing w:val="-2"/>
          <w:sz w:val="14"/>
        </w:rPr>
        <w:t>solely</w:t>
      </w:r>
      <w:r>
        <w:rPr>
          <w:spacing w:val="-7"/>
          <w:sz w:val="14"/>
        </w:rPr>
        <w:t xml:space="preserve"> </w:t>
      </w:r>
      <w:r>
        <w:rPr>
          <w:spacing w:val="-2"/>
          <w:sz w:val="14"/>
        </w:rPr>
        <w:t>on</w:t>
      </w:r>
      <w:r>
        <w:rPr>
          <w:spacing w:val="-6"/>
          <w:sz w:val="14"/>
        </w:rPr>
        <w:t xml:space="preserve"> </w:t>
      </w:r>
      <w:r>
        <w:rPr>
          <w:spacing w:val="-2"/>
          <w:sz w:val="14"/>
        </w:rPr>
        <w:t>the</w:t>
      </w:r>
      <w:r>
        <w:rPr>
          <w:spacing w:val="-7"/>
          <w:sz w:val="14"/>
        </w:rPr>
        <w:t xml:space="preserve"> </w:t>
      </w:r>
      <w:r>
        <w:rPr>
          <w:spacing w:val="-2"/>
          <w:sz w:val="14"/>
        </w:rPr>
        <w:t>basis</w:t>
      </w:r>
      <w:r>
        <w:rPr>
          <w:spacing w:val="-6"/>
          <w:sz w:val="14"/>
        </w:rPr>
        <w:t xml:space="preserve"> </w:t>
      </w:r>
      <w:r>
        <w:rPr>
          <w:spacing w:val="-2"/>
          <w:sz w:val="14"/>
        </w:rPr>
        <w:t>of</w:t>
      </w:r>
      <w:r>
        <w:rPr>
          <w:spacing w:val="-7"/>
          <w:sz w:val="14"/>
        </w:rPr>
        <w:t xml:space="preserve"> </w:t>
      </w:r>
      <w:r>
        <w:rPr>
          <w:spacing w:val="-2"/>
          <w:sz w:val="14"/>
        </w:rPr>
        <w:t>a</w:t>
      </w:r>
      <w:r>
        <w:rPr>
          <w:spacing w:val="-6"/>
          <w:sz w:val="14"/>
        </w:rPr>
        <w:t xml:space="preserve"> </w:t>
      </w:r>
      <w:r>
        <w:rPr>
          <w:spacing w:val="-2"/>
          <w:sz w:val="14"/>
        </w:rPr>
        <w:t>public</w:t>
      </w:r>
      <w:r>
        <w:rPr>
          <w:spacing w:val="-7"/>
          <w:sz w:val="14"/>
        </w:rPr>
        <w:t xml:space="preserve"> </w:t>
      </w:r>
      <w:r>
        <w:rPr>
          <w:spacing w:val="-2"/>
          <w:sz w:val="14"/>
        </w:rPr>
        <w:t>employee’s</w:t>
      </w:r>
      <w:r>
        <w:rPr>
          <w:spacing w:val="-5"/>
          <w:sz w:val="14"/>
        </w:rPr>
        <w:t xml:space="preserve"> </w:t>
      </w:r>
      <w:r>
        <w:rPr>
          <w:spacing w:val="-2"/>
          <w:sz w:val="14"/>
        </w:rPr>
        <w:t>privacy</w:t>
      </w:r>
      <w:r>
        <w:rPr>
          <w:spacing w:val="-6"/>
          <w:sz w:val="14"/>
        </w:rPr>
        <w:t xml:space="preserve"> </w:t>
      </w:r>
      <w:r>
        <w:rPr>
          <w:spacing w:val="-2"/>
          <w:sz w:val="14"/>
        </w:rPr>
        <w:t>and</w:t>
      </w:r>
      <w:r>
        <w:rPr>
          <w:spacing w:val="-6"/>
          <w:sz w:val="14"/>
        </w:rPr>
        <w:t xml:space="preserve"> </w:t>
      </w:r>
      <w:r>
        <w:rPr>
          <w:spacing w:val="-2"/>
          <w:sz w:val="14"/>
        </w:rPr>
        <w:t>reputational</w:t>
      </w:r>
      <w:r>
        <w:rPr>
          <w:spacing w:val="-6"/>
          <w:sz w:val="14"/>
        </w:rPr>
        <w:t xml:space="preserve"> </w:t>
      </w:r>
      <w:r>
        <w:rPr>
          <w:spacing w:val="-2"/>
          <w:sz w:val="14"/>
        </w:rPr>
        <w:t>interests.</w:t>
      </w:r>
      <w:r>
        <w:rPr>
          <w:spacing w:val="26"/>
          <w:sz w:val="14"/>
        </w:rPr>
        <w:t xml:space="preserve"> </w:t>
      </w:r>
      <w:r>
        <w:rPr>
          <w:spacing w:val="-2"/>
          <w:sz w:val="14"/>
        </w:rPr>
        <w:t>The</w:t>
      </w:r>
      <w:r>
        <w:rPr>
          <w:spacing w:val="40"/>
          <w:sz w:val="14"/>
        </w:rPr>
        <w:t xml:space="preserve"> </w:t>
      </w:r>
      <w:r>
        <w:rPr>
          <w:spacing w:val="-2"/>
          <w:sz w:val="14"/>
        </w:rPr>
        <w:t>public’s</w:t>
      </w:r>
      <w:r>
        <w:rPr>
          <w:spacing w:val="-6"/>
          <w:sz w:val="14"/>
        </w:rPr>
        <w:t xml:space="preserve"> </w:t>
      </w:r>
      <w:r>
        <w:rPr>
          <w:spacing w:val="-2"/>
          <w:sz w:val="14"/>
        </w:rPr>
        <w:t>interest</w:t>
      </w:r>
      <w:r>
        <w:rPr>
          <w:spacing w:val="-6"/>
          <w:sz w:val="14"/>
        </w:rPr>
        <w:t xml:space="preserve"> </w:t>
      </w:r>
      <w:r>
        <w:rPr>
          <w:spacing w:val="-2"/>
          <w:sz w:val="14"/>
        </w:rPr>
        <w:t>in</w:t>
      </w:r>
      <w:r>
        <w:rPr>
          <w:spacing w:val="-6"/>
          <w:sz w:val="14"/>
        </w:rPr>
        <w:t xml:space="preserve"> </w:t>
      </w:r>
      <w:r>
        <w:rPr>
          <w:spacing w:val="-2"/>
          <w:sz w:val="14"/>
        </w:rPr>
        <w:t>not</w:t>
      </w:r>
      <w:r>
        <w:rPr>
          <w:spacing w:val="-6"/>
          <w:sz w:val="14"/>
        </w:rPr>
        <w:t xml:space="preserve"> </w:t>
      </w:r>
      <w:r>
        <w:rPr>
          <w:spacing w:val="-2"/>
          <w:sz w:val="14"/>
        </w:rPr>
        <w:t>injuring</w:t>
      </w:r>
      <w:r>
        <w:rPr>
          <w:spacing w:val="-6"/>
          <w:sz w:val="14"/>
        </w:rPr>
        <w:t xml:space="preserve"> </w:t>
      </w:r>
      <w:r>
        <w:rPr>
          <w:spacing w:val="-2"/>
          <w:sz w:val="14"/>
        </w:rPr>
        <w:t>the</w:t>
      </w:r>
      <w:r>
        <w:rPr>
          <w:spacing w:val="-6"/>
          <w:sz w:val="14"/>
        </w:rPr>
        <w:t xml:space="preserve"> </w:t>
      </w:r>
      <w:r>
        <w:rPr>
          <w:spacing w:val="-2"/>
          <w:sz w:val="14"/>
        </w:rPr>
        <w:t>reputations</w:t>
      </w:r>
      <w:r>
        <w:rPr>
          <w:spacing w:val="-6"/>
          <w:sz w:val="14"/>
        </w:rPr>
        <w:t xml:space="preserve"> </w:t>
      </w:r>
      <w:r>
        <w:rPr>
          <w:spacing w:val="-2"/>
          <w:sz w:val="14"/>
        </w:rPr>
        <w:t>of</w:t>
      </w:r>
      <w:r>
        <w:rPr>
          <w:spacing w:val="-6"/>
          <w:sz w:val="14"/>
        </w:rPr>
        <w:t xml:space="preserve"> </w:t>
      </w:r>
      <w:r>
        <w:rPr>
          <w:spacing w:val="-2"/>
          <w:sz w:val="14"/>
        </w:rPr>
        <w:t>public</w:t>
      </w:r>
      <w:r>
        <w:rPr>
          <w:spacing w:val="-6"/>
          <w:sz w:val="14"/>
        </w:rPr>
        <w:t xml:space="preserve"> </w:t>
      </w:r>
      <w:r>
        <w:rPr>
          <w:spacing w:val="-2"/>
          <w:sz w:val="14"/>
        </w:rPr>
        <w:t>employees</w:t>
      </w:r>
      <w:r>
        <w:rPr>
          <w:spacing w:val="-6"/>
          <w:sz w:val="14"/>
        </w:rPr>
        <w:t xml:space="preserve"> </w:t>
      </w:r>
      <w:r>
        <w:rPr>
          <w:spacing w:val="-2"/>
          <w:sz w:val="14"/>
        </w:rPr>
        <w:t>must</w:t>
      </w:r>
      <w:r>
        <w:rPr>
          <w:spacing w:val="-6"/>
          <w:sz w:val="14"/>
        </w:rPr>
        <w:t xml:space="preserve"> </w:t>
      </w:r>
      <w:r>
        <w:rPr>
          <w:spacing w:val="-2"/>
          <w:sz w:val="14"/>
        </w:rPr>
        <w:t>be</w:t>
      </w:r>
      <w:r>
        <w:rPr>
          <w:spacing w:val="-6"/>
          <w:sz w:val="14"/>
        </w:rPr>
        <w:t xml:space="preserve"> </w:t>
      </w:r>
      <w:r>
        <w:rPr>
          <w:spacing w:val="-2"/>
          <w:sz w:val="14"/>
        </w:rPr>
        <w:t>given</w:t>
      </w:r>
      <w:r>
        <w:rPr>
          <w:spacing w:val="-7"/>
          <w:sz w:val="14"/>
        </w:rPr>
        <w:t xml:space="preserve"> </w:t>
      </w:r>
      <w:r>
        <w:rPr>
          <w:spacing w:val="-2"/>
          <w:sz w:val="14"/>
        </w:rPr>
        <w:t>due</w:t>
      </w:r>
      <w:r>
        <w:rPr>
          <w:spacing w:val="40"/>
          <w:sz w:val="14"/>
        </w:rPr>
        <w:t xml:space="preserve"> </w:t>
      </w:r>
      <w:r>
        <w:rPr>
          <w:spacing w:val="-2"/>
          <w:sz w:val="14"/>
        </w:rPr>
        <w:t>consideration,</w:t>
      </w:r>
      <w:r>
        <w:rPr>
          <w:spacing w:val="-7"/>
          <w:sz w:val="14"/>
        </w:rPr>
        <w:t xml:space="preserve"> </w:t>
      </w:r>
      <w:r>
        <w:rPr>
          <w:spacing w:val="-2"/>
          <w:sz w:val="14"/>
        </w:rPr>
        <w:t>but</w:t>
      </w:r>
      <w:r>
        <w:rPr>
          <w:spacing w:val="-7"/>
          <w:sz w:val="14"/>
        </w:rPr>
        <w:t xml:space="preserve"> </w:t>
      </w:r>
      <w:r>
        <w:rPr>
          <w:spacing w:val="-2"/>
          <w:sz w:val="14"/>
        </w:rPr>
        <w:t>it</w:t>
      </w:r>
      <w:r>
        <w:rPr>
          <w:spacing w:val="-7"/>
          <w:sz w:val="14"/>
        </w:rPr>
        <w:t xml:space="preserve"> </w:t>
      </w:r>
      <w:r>
        <w:rPr>
          <w:spacing w:val="-2"/>
          <w:sz w:val="14"/>
        </w:rPr>
        <w:t>is</w:t>
      </w:r>
      <w:r>
        <w:rPr>
          <w:spacing w:val="-6"/>
          <w:sz w:val="14"/>
        </w:rPr>
        <w:t xml:space="preserve"> </w:t>
      </w:r>
      <w:r>
        <w:rPr>
          <w:spacing w:val="-2"/>
          <w:sz w:val="14"/>
        </w:rPr>
        <w:t>not</w:t>
      </w:r>
      <w:r>
        <w:rPr>
          <w:spacing w:val="-7"/>
          <w:sz w:val="14"/>
        </w:rPr>
        <w:t xml:space="preserve"> </w:t>
      </w:r>
      <w:r>
        <w:rPr>
          <w:spacing w:val="-2"/>
          <w:sz w:val="14"/>
        </w:rPr>
        <w:t>controlling.</w:t>
      </w:r>
      <w:r>
        <w:rPr>
          <w:spacing w:val="-7"/>
          <w:sz w:val="14"/>
        </w:rPr>
        <w:t xml:space="preserve"> </w:t>
      </w:r>
      <w:r>
        <w:rPr>
          <w:spacing w:val="-2"/>
          <w:sz w:val="14"/>
        </w:rPr>
        <w:t>Local</w:t>
      </w:r>
      <w:r>
        <w:rPr>
          <w:spacing w:val="-7"/>
          <w:sz w:val="14"/>
        </w:rPr>
        <w:t xml:space="preserve"> </w:t>
      </w:r>
      <w:r>
        <w:rPr>
          <w:spacing w:val="-2"/>
          <w:sz w:val="14"/>
        </w:rPr>
        <w:t>2489</w:t>
      </w:r>
      <w:r>
        <w:rPr>
          <w:spacing w:val="-6"/>
          <w:sz w:val="14"/>
        </w:rPr>
        <w:t xml:space="preserve"> </w:t>
      </w:r>
      <w:r>
        <w:rPr>
          <w:spacing w:val="-2"/>
          <w:sz w:val="14"/>
        </w:rPr>
        <w:t>v.</w:t>
      </w:r>
      <w:r>
        <w:rPr>
          <w:spacing w:val="-7"/>
          <w:sz w:val="14"/>
        </w:rPr>
        <w:t xml:space="preserve"> </w:t>
      </w:r>
      <w:r>
        <w:rPr>
          <w:spacing w:val="-2"/>
          <w:sz w:val="14"/>
        </w:rPr>
        <w:t>Rock</w:t>
      </w:r>
      <w:r>
        <w:rPr>
          <w:spacing w:val="-7"/>
          <w:sz w:val="14"/>
        </w:rPr>
        <w:t xml:space="preserve"> </w:t>
      </w:r>
      <w:r>
        <w:rPr>
          <w:spacing w:val="-2"/>
          <w:sz w:val="14"/>
        </w:rPr>
        <w:t>County,</w:t>
      </w:r>
      <w:r>
        <w:rPr>
          <w:spacing w:val="-7"/>
          <w:sz w:val="14"/>
        </w:rPr>
        <w:t xml:space="preserve"> </w:t>
      </w:r>
      <w:hyperlink r:id="rId708">
        <w:r>
          <w:rPr>
            <w:color w:val="0000E5"/>
            <w:spacing w:val="-2"/>
            <w:sz w:val="14"/>
          </w:rPr>
          <w:t>2004</w:t>
        </w:r>
        <w:r>
          <w:rPr>
            <w:color w:val="0000E5"/>
            <w:spacing w:val="-6"/>
            <w:sz w:val="14"/>
          </w:rPr>
          <w:t xml:space="preserve"> </w:t>
        </w:r>
        <w:r>
          <w:rPr>
            <w:color w:val="0000E5"/>
            <w:spacing w:val="-2"/>
            <w:sz w:val="14"/>
          </w:rPr>
          <w:t>WI</w:t>
        </w:r>
        <w:r>
          <w:rPr>
            <w:color w:val="0000E5"/>
            <w:spacing w:val="-7"/>
            <w:sz w:val="14"/>
          </w:rPr>
          <w:t xml:space="preserve"> </w:t>
        </w:r>
        <w:r>
          <w:rPr>
            <w:color w:val="0000E5"/>
            <w:spacing w:val="-2"/>
            <w:sz w:val="14"/>
          </w:rPr>
          <w:t>App</w:t>
        </w:r>
        <w:r>
          <w:rPr>
            <w:color w:val="0000E5"/>
            <w:spacing w:val="-7"/>
            <w:sz w:val="14"/>
          </w:rPr>
          <w:t xml:space="preserve"> </w:t>
        </w:r>
        <w:r>
          <w:rPr>
            <w:color w:val="0000E5"/>
            <w:spacing w:val="-2"/>
            <w:sz w:val="14"/>
          </w:rPr>
          <w:t>210</w:t>
        </w:r>
      </w:hyperlink>
      <w:r>
        <w:rPr>
          <w:spacing w:val="-2"/>
          <w:sz w:val="14"/>
        </w:rPr>
        <w:t>,</w:t>
      </w:r>
      <w:r>
        <w:rPr>
          <w:spacing w:val="40"/>
          <w:sz w:val="14"/>
        </w:rPr>
        <w:t xml:space="preserve"> </w:t>
      </w:r>
      <w:hyperlink r:id="rId709">
        <w:r>
          <w:rPr>
            <w:color w:val="0000E5"/>
            <w:sz w:val="14"/>
          </w:rPr>
          <w:t>277 Wis. 2d 208</w:t>
        </w:r>
      </w:hyperlink>
      <w:r>
        <w:rPr>
          <w:sz w:val="14"/>
        </w:rPr>
        <w:t xml:space="preserve">, </w:t>
      </w:r>
      <w:hyperlink r:id="rId710">
        <w:r>
          <w:rPr>
            <w:color w:val="0000E5"/>
            <w:sz w:val="14"/>
          </w:rPr>
          <w:t>689 N.W.2d 644</w:t>
        </w:r>
      </w:hyperlink>
      <w:r>
        <w:rPr>
          <w:sz w:val="14"/>
        </w:rPr>
        <w:t xml:space="preserve">, </w:t>
      </w:r>
      <w:hyperlink r:id="rId711">
        <w:r>
          <w:rPr>
            <w:color w:val="0000E5"/>
            <w:sz w:val="14"/>
          </w:rPr>
          <w:t>03−3101</w:t>
        </w:r>
      </w:hyperlink>
      <w:r>
        <w:rPr>
          <w:sz w:val="14"/>
        </w:rPr>
        <w:t>.</w:t>
      </w:r>
    </w:p>
    <w:p w14:paraId="0D95E3C9" w14:textId="77777777" w:rsidR="00153CA5" w:rsidRDefault="00C0532D">
      <w:pPr>
        <w:spacing w:line="208" w:lineRule="auto"/>
        <w:ind w:left="198" w:right="272" w:firstLine="139"/>
        <w:jc w:val="both"/>
        <w:rPr>
          <w:sz w:val="14"/>
        </w:rPr>
      </w:pPr>
      <w:r>
        <w:rPr>
          <w:sz w:val="14"/>
        </w:rPr>
        <w:t>An</w:t>
      </w:r>
      <w:r>
        <w:rPr>
          <w:spacing w:val="-9"/>
          <w:sz w:val="14"/>
        </w:rPr>
        <w:t xml:space="preserve"> </w:t>
      </w:r>
      <w:r>
        <w:rPr>
          <w:sz w:val="14"/>
        </w:rPr>
        <w:t>intervenor</w:t>
      </w:r>
      <w:r>
        <w:rPr>
          <w:spacing w:val="-9"/>
          <w:sz w:val="14"/>
        </w:rPr>
        <w:t xml:space="preserve"> </w:t>
      </w:r>
      <w:r>
        <w:rPr>
          <w:sz w:val="14"/>
        </w:rPr>
        <w:t>as</w:t>
      </w:r>
      <w:r>
        <w:rPr>
          <w:spacing w:val="-9"/>
          <w:sz w:val="14"/>
        </w:rPr>
        <w:t xml:space="preserve"> </w:t>
      </w:r>
      <w:r>
        <w:rPr>
          <w:sz w:val="14"/>
        </w:rPr>
        <w:t>of</w:t>
      </w:r>
      <w:r>
        <w:rPr>
          <w:spacing w:val="-8"/>
          <w:sz w:val="14"/>
        </w:rPr>
        <w:t xml:space="preserve"> </w:t>
      </w:r>
      <w:r>
        <w:rPr>
          <w:sz w:val="14"/>
        </w:rPr>
        <w:t>right</w:t>
      </w:r>
      <w:r>
        <w:rPr>
          <w:spacing w:val="-9"/>
          <w:sz w:val="14"/>
        </w:rPr>
        <w:t xml:space="preserve"> </w:t>
      </w:r>
      <w:r>
        <w:rPr>
          <w:sz w:val="14"/>
        </w:rPr>
        <w:t>under</w:t>
      </w:r>
      <w:r>
        <w:rPr>
          <w:spacing w:val="-9"/>
          <w:sz w:val="14"/>
        </w:rPr>
        <w:t xml:space="preserve"> </w:t>
      </w:r>
      <w:r>
        <w:rPr>
          <w:sz w:val="14"/>
        </w:rPr>
        <w:t>the</w:t>
      </w:r>
      <w:r>
        <w:rPr>
          <w:spacing w:val="-9"/>
          <w:sz w:val="14"/>
        </w:rPr>
        <w:t xml:space="preserve"> </w:t>
      </w:r>
      <w:r>
        <w:rPr>
          <w:sz w:val="14"/>
        </w:rPr>
        <w:t>statute</w:t>
      </w:r>
      <w:r>
        <w:rPr>
          <w:spacing w:val="-8"/>
          <w:sz w:val="14"/>
        </w:rPr>
        <w:t xml:space="preserve"> </w:t>
      </w:r>
      <w:r>
        <w:rPr>
          <w:sz w:val="14"/>
        </w:rPr>
        <w:t>is</w:t>
      </w:r>
      <w:r>
        <w:rPr>
          <w:spacing w:val="-9"/>
          <w:sz w:val="14"/>
        </w:rPr>
        <w:t xml:space="preserve"> </w:t>
      </w:r>
      <w:r>
        <w:rPr>
          <w:sz w:val="14"/>
        </w:rPr>
        <w:t>“a</w:t>
      </w:r>
      <w:r>
        <w:rPr>
          <w:spacing w:val="-9"/>
          <w:sz w:val="14"/>
        </w:rPr>
        <w:t xml:space="preserve"> </w:t>
      </w:r>
      <w:r>
        <w:rPr>
          <w:sz w:val="14"/>
        </w:rPr>
        <w:t>party”</w:t>
      </w:r>
      <w:r>
        <w:rPr>
          <w:spacing w:val="-9"/>
          <w:sz w:val="14"/>
        </w:rPr>
        <w:t xml:space="preserve"> </w:t>
      </w:r>
      <w:r>
        <w:rPr>
          <w:sz w:val="14"/>
        </w:rPr>
        <w:t>under</w:t>
      </w:r>
      <w:r>
        <w:rPr>
          <w:spacing w:val="-8"/>
          <w:sz w:val="14"/>
        </w:rPr>
        <w:t xml:space="preserve"> </w:t>
      </w:r>
      <w:r>
        <w:rPr>
          <w:sz w:val="14"/>
        </w:rPr>
        <w:t>sub.</w:t>
      </w:r>
      <w:r>
        <w:rPr>
          <w:spacing w:val="-9"/>
          <w:sz w:val="14"/>
        </w:rPr>
        <w:t xml:space="preserve"> </w:t>
      </w:r>
      <w:r>
        <w:rPr>
          <w:sz w:val="14"/>
        </w:rPr>
        <w:t>(8)</w:t>
      </w:r>
      <w:r>
        <w:rPr>
          <w:spacing w:val="-9"/>
          <w:sz w:val="14"/>
        </w:rPr>
        <w:t xml:space="preserve"> </w:t>
      </w:r>
      <w:r>
        <w:rPr>
          <w:sz w:val="14"/>
        </w:rPr>
        <w:t>whose</w:t>
      </w:r>
      <w:r>
        <w:rPr>
          <w:spacing w:val="-9"/>
          <w:sz w:val="14"/>
        </w:rPr>
        <w:t xml:space="preserve"> </w:t>
      </w:r>
      <w:r>
        <w:rPr>
          <w:sz w:val="14"/>
        </w:rPr>
        <w:t>appeal</w:t>
      </w:r>
      <w:r>
        <w:rPr>
          <w:spacing w:val="40"/>
          <w:sz w:val="14"/>
        </w:rPr>
        <w:t xml:space="preserve"> </w:t>
      </w:r>
      <w:r>
        <w:rPr>
          <w:spacing w:val="-2"/>
          <w:sz w:val="14"/>
        </w:rPr>
        <w:t>is</w:t>
      </w:r>
      <w:r>
        <w:rPr>
          <w:spacing w:val="-4"/>
          <w:sz w:val="14"/>
        </w:rPr>
        <w:t xml:space="preserve"> </w:t>
      </w:r>
      <w:r>
        <w:rPr>
          <w:spacing w:val="-2"/>
          <w:sz w:val="14"/>
        </w:rPr>
        <w:t>subject</w:t>
      </w:r>
      <w:r>
        <w:rPr>
          <w:spacing w:val="-6"/>
          <w:sz w:val="14"/>
        </w:rPr>
        <w:t xml:space="preserve"> </w:t>
      </w:r>
      <w:r>
        <w:rPr>
          <w:spacing w:val="-2"/>
          <w:sz w:val="14"/>
        </w:rPr>
        <w:t>to</w:t>
      </w:r>
      <w:r>
        <w:rPr>
          <w:spacing w:val="-6"/>
          <w:sz w:val="14"/>
        </w:rPr>
        <w:t xml:space="preserve"> </w:t>
      </w:r>
      <w:r>
        <w:rPr>
          <w:spacing w:val="-2"/>
          <w:sz w:val="14"/>
        </w:rPr>
        <w:t>the</w:t>
      </w:r>
      <w:r>
        <w:rPr>
          <w:spacing w:val="-6"/>
          <w:sz w:val="14"/>
        </w:rPr>
        <w:t xml:space="preserve"> </w:t>
      </w:r>
      <w:r>
        <w:rPr>
          <w:spacing w:val="-2"/>
          <w:sz w:val="14"/>
        </w:rPr>
        <w:t>“time</w:t>
      </w:r>
      <w:r>
        <w:rPr>
          <w:spacing w:val="-6"/>
          <w:sz w:val="14"/>
        </w:rPr>
        <w:t xml:space="preserve"> </w:t>
      </w:r>
      <w:r>
        <w:rPr>
          <w:spacing w:val="-2"/>
          <w:sz w:val="14"/>
        </w:rPr>
        <w:t>period</w:t>
      </w:r>
      <w:r>
        <w:rPr>
          <w:spacing w:val="-6"/>
          <w:sz w:val="14"/>
        </w:rPr>
        <w:t xml:space="preserve"> </w:t>
      </w:r>
      <w:r>
        <w:rPr>
          <w:spacing w:val="-2"/>
          <w:sz w:val="14"/>
        </w:rPr>
        <w:t>specified</w:t>
      </w:r>
      <w:r>
        <w:rPr>
          <w:spacing w:val="-6"/>
          <w:sz w:val="14"/>
        </w:rPr>
        <w:t xml:space="preserve"> </w:t>
      </w:r>
      <w:r>
        <w:rPr>
          <w:spacing w:val="-2"/>
          <w:sz w:val="14"/>
        </w:rPr>
        <w:t>in</w:t>
      </w:r>
      <w:r>
        <w:rPr>
          <w:spacing w:val="-6"/>
          <w:sz w:val="14"/>
        </w:rPr>
        <w:t xml:space="preserve"> </w:t>
      </w:r>
      <w:r>
        <w:rPr>
          <w:spacing w:val="-2"/>
          <w:sz w:val="14"/>
        </w:rPr>
        <w:t>s.</w:t>
      </w:r>
      <w:r>
        <w:rPr>
          <w:spacing w:val="-6"/>
          <w:sz w:val="14"/>
        </w:rPr>
        <w:t xml:space="preserve"> </w:t>
      </w:r>
      <w:r>
        <w:rPr>
          <w:spacing w:val="-2"/>
          <w:sz w:val="14"/>
        </w:rPr>
        <w:t>808.04</w:t>
      </w:r>
      <w:r>
        <w:rPr>
          <w:spacing w:val="-6"/>
          <w:sz w:val="14"/>
        </w:rPr>
        <w:t xml:space="preserve"> </w:t>
      </w:r>
      <w:r>
        <w:rPr>
          <w:spacing w:val="-2"/>
          <w:sz w:val="14"/>
        </w:rPr>
        <w:t>(1m).”</w:t>
      </w:r>
      <w:r>
        <w:rPr>
          <w:spacing w:val="26"/>
          <w:sz w:val="14"/>
        </w:rPr>
        <w:t xml:space="preserve"> </w:t>
      </w:r>
      <w:r>
        <w:rPr>
          <w:spacing w:val="-2"/>
          <w:sz w:val="14"/>
        </w:rPr>
        <w:t>The</w:t>
      </w:r>
      <w:r>
        <w:rPr>
          <w:spacing w:val="-6"/>
          <w:sz w:val="14"/>
        </w:rPr>
        <w:t xml:space="preserve"> </w:t>
      </w:r>
      <w:r>
        <w:rPr>
          <w:spacing w:val="-2"/>
          <w:sz w:val="14"/>
        </w:rPr>
        <w:t>only</w:t>
      </w:r>
      <w:r>
        <w:rPr>
          <w:spacing w:val="-6"/>
          <w:sz w:val="14"/>
        </w:rPr>
        <w:t xml:space="preserve"> </w:t>
      </w:r>
      <w:r>
        <w:rPr>
          <w:spacing w:val="-2"/>
          <w:sz w:val="14"/>
        </w:rPr>
        <w:t>time</w:t>
      </w:r>
      <w:r>
        <w:rPr>
          <w:spacing w:val="-6"/>
          <w:sz w:val="14"/>
        </w:rPr>
        <w:t xml:space="preserve"> </w:t>
      </w:r>
      <w:r>
        <w:rPr>
          <w:spacing w:val="-2"/>
          <w:sz w:val="14"/>
        </w:rPr>
        <w:t>period</w:t>
      </w:r>
      <w:r>
        <w:rPr>
          <w:spacing w:val="-6"/>
          <w:sz w:val="14"/>
        </w:rPr>
        <w:t xml:space="preserve"> </w:t>
      </w:r>
      <w:r>
        <w:rPr>
          <w:spacing w:val="-2"/>
          <w:sz w:val="14"/>
        </w:rPr>
        <w:t>refer-</w:t>
      </w:r>
      <w:r>
        <w:rPr>
          <w:sz w:val="14"/>
        </w:rPr>
        <w:t>enced</w:t>
      </w:r>
      <w:r>
        <w:rPr>
          <w:spacing w:val="-9"/>
          <w:sz w:val="14"/>
        </w:rPr>
        <w:t xml:space="preserve"> </w:t>
      </w:r>
      <w:r>
        <w:rPr>
          <w:sz w:val="14"/>
        </w:rPr>
        <w:t>in</w:t>
      </w:r>
      <w:r>
        <w:rPr>
          <w:spacing w:val="-9"/>
          <w:sz w:val="14"/>
        </w:rPr>
        <w:t xml:space="preserve"> </w:t>
      </w:r>
      <w:r>
        <w:rPr>
          <w:sz w:val="14"/>
        </w:rPr>
        <w:t>s.</w:t>
      </w:r>
      <w:r>
        <w:rPr>
          <w:spacing w:val="-9"/>
          <w:sz w:val="14"/>
        </w:rPr>
        <w:t xml:space="preserve"> </w:t>
      </w:r>
      <w:r>
        <w:rPr>
          <w:sz w:val="14"/>
        </w:rPr>
        <w:t>808.04</w:t>
      </w:r>
      <w:r>
        <w:rPr>
          <w:spacing w:val="-8"/>
          <w:sz w:val="14"/>
        </w:rPr>
        <w:t xml:space="preserve"> </w:t>
      </w:r>
      <w:r>
        <w:rPr>
          <w:sz w:val="14"/>
        </w:rPr>
        <w:t>(1m)</w:t>
      </w:r>
      <w:r>
        <w:rPr>
          <w:spacing w:val="-9"/>
          <w:sz w:val="14"/>
        </w:rPr>
        <w:t xml:space="preserve"> </w:t>
      </w:r>
      <w:r>
        <w:rPr>
          <w:sz w:val="14"/>
        </w:rPr>
        <w:t>is</w:t>
      </w:r>
      <w:r>
        <w:rPr>
          <w:spacing w:val="-9"/>
          <w:sz w:val="14"/>
        </w:rPr>
        <w:t xml:space="preserve"> </w:t>
      </w:r>
      <w:r>
        <w:rPr>
          <w:sz w:val="14"/>
        </w:rPr>
        <w:t>20</w:t>
      </w:r>
      <w:r>
        <w:rPr>
          <w:spacing w:val="-9"/>
          <w:sz w:val="14"/>
        </w:rPr>
        <w:t xml:space="preserve"> </w:t>
      </w:r>
      <w:r>
        <w:rPr>
          <w:sz w:val="14"/>
        </w:rPr>
        <w:t>days.</w:t>
      </w:r>
      <w:r>
        <w:rPr>
          <w:spacing w:val="7"/>
          <w:sz w:val="14"/>
        </w:rPr>
        <w:t xml:space="preserve"> </w:t>
      </w:r>
      <w:r>
        <w:rPr>
          <w:sz w:val="14"/>
        </w:rPr>
        <w:t>Zellner</w:t>
      </w:r>
      <w:r>
        <w:rPr>
          <w:spacing w:val="-8"/>
          <w:sz w:val="14"/>
        </w:rPr>
        <w:t xml:space="preserve"> </w:t>
      </w:r>
      <w:r>
        <w:rPr>
          <w:sz w:val="14"/>
        </w:rPr>
        <w:t>v.</w:t>
      </w:r>
      <w:r>
        <w:rPr>
          <w:spacing w:val="-8"/>
          <w:sz w:val="14"/>
        </w:rPr>
        <w:t xml:space="preserve"> </w:t>
      </w:r>
      <w:r>
        <w:rPr>
          <w:sz w:val="14"/>
        </w:rPr>
        <w:t>Herrick,</w:t>
      </w:r>
      <w:r>
        <w:rPr>
          <w:spacing w:val="-10"/>
          <w:sz w:val="14"/>
        </w:rPr>
        <w:t xml:space="preserve"> </w:t>
      </w:r>
      <w:hyperlink r:id="rId712">
        <w:r>
          <w:rPr>
            <w:color w:val="0000E5"/>
            <w:sz w:val="14"/>
          </w:rPr>
          <w:t>2009</w:t>
        </w:r>
        <w:r>
          <w:rPr>
            <w:color w:val="0000E5"/>
            <w:spacing w:val="-9"/>
            <w:sz w:val="14"/>
          </w:rPr>
          <w:t xml:space="preserve"> </w:t>
        </w:r>
        <w:r>
          <w:rPr>
            <w:color w:val="0000E5"/>
            <w:sz w:val="14"/>
          </w:rPr>
          <w:t>WI</w:t>
        </w:r>
        <w:r>
          <w:rPr>
            <w:color w:val="0000E5"/>
            <w:spacing w:val="-8"/>
            <w:sz w:val="14"/>
          </w:rPr>
          <w:t xml:space="preserve"> </w:t>
        </w:r>
        <w:r>
          <w:rPr>
            <w:color w:val="0000E5"/>
            <w:sz w:val="14"/>
          </w:rPr>
          <w:t>80</w:t>
        </w:r>
      </w:hyperlink>
      <w:r>
        <w:rPr>
          <w:sz w:val="14"/>
        </w:rPr>
        <w:t>,</w:t>
      </w:r>
      <w:r>
        <w:rPr>
          <w:spacing w:val="-9"/>
          <w:sz w:val="14"/>
        </w:rPr>
        <w:t xml:space="preserve"> </w:t>
      </w:r>
      <w:hyperlink r:id="rId713">
        <w:r>
          <w:rPr>
            <w:color w:val="0000E5"/>
            <w:sz w:val="14"/>
          </w:rPr>
          <w:t>319</w:t>
        </w:r>
        <w:r>
          <w:rPr>
            <w:color w:val="0000E5"/>
            <w:spacing w:val="-9"/>
            <w:sz w:val="14"/>
          </w:rPr>
          <w:t xml:space="preserve"> </w:t>
        </w:r>
        <w:r>
          <w:rPr>
            <w:color w:val="0000E5"/>
            <w:sz w:val="14"/>
          </w:rPr>
          <w:t>Wis.</w:t>
        </w:r>
        <w:r>
          <w:rPr>
            <w:color w:val="0000E5"/>
            <w:spacing w:val="-9"/>
            <w:sz w:val="14"/>
          </w:rPr>
          <w:t xml:space="preserve"> </w:t>
        </w:r>
        <w:r>
          <w:rPr>
            <w:color w:val="0000E5"/>
            <w:sz w:val="14"/>
          </w:rPr>
          <w:t>2d</w:t>
        </w:r>
        <w:r>
          <w:rPr>
            <w:color w:val="0000E5"/>
            <w:spacing w:val="-8"/>
            <w:sz w:val="14"/>
          </w:rPr>
          <w:t xml:space="preserve"> </w:t>
        </w:r>
        <w:r>
          <w:rPr>
            <w:color w:val="0000E5"/>
            <w:spacing w:val="-4"/>
            <w:sz w:val="14"/>
          </w:rPr>
          <w:t>532</w:t>
        </w:r>
      </w:hyperlink>
      <w:r>
        <w:rPr>
          <w:spacing w:val="-4"/>
          <w:sz w:val="14"/>
        </w:rPr>
        <w:t>,</w:t>
      </w:r>
    </w:p>
    <w:p w14:paraId="4A504CCB" w14:textId="77777777" w:rsidR="00153CA5" w:rsidRDefault="00C0532D">
      <w:pPr>
        <w:spacing w:line="132" w:lineRule="exact"/>
        <w:ind w:left="198"/>
        <w:jc w:val="both"/>
        <w:rPr>
          <w:sz w:val="14"/>
        </w:rPr>
      </w:pPr>
      <w:hyperlink r:id="rId714">
        <w:r>
          <w:rPr>
            <w:color w:val="0000E5"/>
            <w:sz w:val="14"/>
          </w:rPr>
          <w:t>770</w:t>
        </w:r>
        <w:r>
          <w:rPr>
            <w:color w:val="0000E5"/>
            <w:spacing w:val="-5"/>
            <w:sz w:val="14"/>
          </w:rPr>
          <w:t xml:space="preserve"> </w:t>
        </w:r>
        <w:r>
          <w:rPr>
            <w:color w:val="0000E5"/>
            <w:sz w:val="14"/>
          </w:rPr>
          <w:t>N.W.2d</w:t>
        </w:r>
        <w:r>
          <w:rPr>
            <w:color w:val="0000E5"/>
            <w:spacing w:val="-5"/>
            <w:sz w:val="14"/>
          </w:rPr>
          <w:t xml:space="preserve"> </w:t>
        </w:r>
        <w:r>
          <w:rPr>
            <w:color w:val="0000E5"/>
            <w:sz w:val="14"/>
          </w:rPr>
          <w:t>305</w:t>
        </w:r>
      </w:hyperlink>
      <w:r>
        <w:rPr>
          <w:sz w:val="14"/>
        </w:rPr>
        <w:t>,</w:t>
      </w:r>
      <w:r>
        <w:rPr>
          <w:spacing w:val="-4"/>
          <w:sz w:val="14"/>
        </w:rPr>
        <w:t xml:space="preserve"> </w:t>
      </w:r>
      <w:hyperlink r:id="rId715">
        <w:r>
          <w:rPr>
            <w:color w:val="0000E5"/>
            <w:spacing w:val="-2"/>
            <w:sz w:val="14"/>
          </w:rPr>
          <w:t>07−2584</w:t>
        </w:r>
      </w:hyperlink>
      <w:r>
        <w:rPr>
          <w:spacing w:val="-2"/>
          <w:sz w:val="14"/>
        </w:rPr>
        <w:t>.</w:t>
      </w:r>
    </w:p>
    <w:p w14:paraId="059ED91F" w14:textId="77777777" w:rsidR="00153CA5" w:rsidRDefault="00C0532D">
      <w:pPr>
        <w:spacing w:before="4" w:line="208" w:lineRule="auto"/>
        <w:ind w:left="198" w:right="272" w:firstLine="139"/>
        <w:jc w:val="both"/>
        <w:rPr>
          <w:sz w:val="14"/>
        </w:rPr>
      </w:pPr>
      <w:r>
        <w:rPr>
          <w:spacing w:val="-2"/>
          <w:sz w:val="14"/>
        </w:rPr>
        <w:t>This section</w:t>
      </w:r>
      <w:r>
        <w:rPr>
          <w:spacing w:val="-3"/>
          <w:sz w:val="14"/>
        </w:rPr>
        <w:t xml:space="preserve"> </w:t>
      </w:r>
      <w:r>
        <w:rPr>
          <w:spacing w:val="-2"/>
          <w:sz w:val="14"/>
        </w:rPr>
        <w:t>does</w:t>
      </w:r>
      <w:r>
        <w:rPr>
          <w:spacing w:val="-3"/>
          <w:sz w:val="14"/>
        </w:rPr>
        <w:t xml:space="preserve"> </w:t>
      </w:r>
      <w:r>
        <w:rPr>
          <w:spacing w:val="-2"/>
          <w:sz w:val="14"/>
        </w:rPr>
        <w:t>not</w:t>
      </w:r>
      <w:r>
        <w:rPr>
          <w:spacing w:val="-3"/>
          <w:sz w:val="14"/>
        </w:rPr>
        <w:t xml:space="preserve"> </w:t>
      </w:r>
      <w:r>
        <w:rPr>
          <w:spacing w:val="-2"/>
          <w:sz w:val="14"/>
        </w:rPr>
        <w:t>set</w:t>
      </w:r>
      <w:r>
        <w:rPr>
          <w:spacing w:val="-3"/>
          <w:sz w:val="14"/>
        </w:rPr>
        <w:t xml:space="preserve"> </w:t>
      </w:r>
      <w:r>
        <w:rPr>
          <w:spacing w:val="-2"/>
          <w:sz w:val="14"/>
        </w:rPr>
        <w:t>forth</w:t>
      </w:r>
      <w:r>
        <w:rPr>
          <w:spacing w:val="-3"/>
          <w:sz w:val="14"/>
        </w:rPr>
        <w:t xml:space="preserve"> </w:t>
      </w:r>
      <w:r>
        <w:rPr>
          <w:spacing w:val="-2"/>
          <w:sz w:val="14"/>
        </w:rPr>
        <w:t>the</w:t>
      </w:r>
      <w:r>
        <w:rPr>
          <w:spacing w:val="-3"/>
          <w:sz w:val="14"/>
        </w:rPr>
        <w:t xml:space="preserve"> </w:t>
      </w:r>
      <w:r>
        <w:rPr>
          <w:spacing w:val="-2"/>
          <w:sz w:val="14"/>
        </w:rPr>
        <w:t>only</w:t>
      </w:r>
      <w:r>
        <w:rPr>
          <w:spacing w:val="-3"/>
          <w:sz w:val="14"/>
        </w:rPr>
        <w:t xml:space="preserve"> </w:t>
      </w:r>
      <w:r>
        <w:rPr>
          <w:spacing w:val="-2"/>
          <w:sz w:val="14"/>
        </w:rPr>
        <w:t>course</w:t>
      </w:r>
      <w:r>
        <w:rPr>
          <w:spacing w:val="-3"/>
          <w:sz w:val="14"/>
        </w:rPr>
        <w:t xml:space="preserve"> </w:t>
      </w:r>
      <w:r>
        <w:rPr>
          <w:spacing w:val="-2"/>
          <w:sz w:val="14"/>
        </w:rPr>
        <w:t>of</w:t>
      </w:r>
      <w:r>
        <w:rPr>
          <w:spacing w:val="-3"/>
          <w:sz w:val="14"/>
        </w:rPr>
        <w:t xml:space="preserve"> </w:t>
      </w:r>
      <w:r>
        <w:rPr>
          <w:spacing w:val="-2"/>
          <w:sz w:val="14"/>
        </w:rPr>
        <w:t>action</w:t>
      </w:r>
      <w:r>
        <w:rPr>
          <w:spacing w:val="-3"/>
          <w:sz w:val="14"/>
        </w:rPr>
        <w:t xml:space="preserve"> </w:t>
      </w:r>
      <w:r>
        <w:rPr>
          <w:spacing w:val="-2"/>
          <w:sz w:val="14"/>
        </w:rPr>
        <w:t>that</w:t>
      </w:r>
      <w:r>
        <w:rPr>
          <w:spacing w:val="-3"/>
          <w:sz w:val="14"/>
        </w:rPr>
        <w:t xml:space="preserve"> </w:t>
      </w:r>
      <w:r>
        <w:rPr>
          <w:spacing w:val="-2"/>
          <w:sz w:val="14"/>
        </w:rPr>
        <w:t>the</w:t>
      </w:r>
      <w:r>
        <w:rPr>
          <w:spacing w:val="-3"/>
          <w:sz w:val="14"/>
        </w:rPr>
        <w:t xml:space="preserve"> </w:t>
      </w:r>
      <w:r>
        <w:rPr>
          <w:spacing w:val="-2"/>
          <w:sz w:val="14"/>
        </w:rPr>
        <w:t>subject</w:t>
      </w:r>
      <w:r>
        <w:rPr>
          <w:spacing w:val="-3"/>
          <w:sz w:val="14"/>
        </w:rPr>
        <w:t xml:space="preserve"> </w:t>
      </w:r>
      <w:r>
        <w:rPr>
          <w:spacing w:val="-2"/>
          <w:sz w:val="14"/>
        </w:rPr>
        <w:t>of</w:t>
      </w:r>
      <w:r>
        <w:rPr>
          <w:spacing w:val="-3"/>
          <w:sz w:val="14"/>
        </w:rPr>
        <w:t xml:space="preserve"> </w:t>
      </w:r>
      <w:r>
        <w:rPr>
          <w:spacing w:val="-2"/>
          <w:sz w:val="14"/>
        </w:rPr>
        <w:t>a</w:t>
      </w:r>
      <w:r>
        <w:rPr>
          <w:spacing w:val="-3"/>
          <w:sz w:val="14"/>
        </w:rPr>
        <w:t xml:space="preserve"> </w:t>
      </w:r>
      <w:r>
        <w:rPr>
          <w:spacing w:val="-2"/>
          <w:sz w:val="14"/>
        </w:rPr>
        <w:t>disclo-sure</w:t>
      </w:r>
      <w:r>
        <w:rPr>
          <w:spacing w:val="-5"/>
          <w:sz w:val="14"/>
        </w:rPr>
        <w:t xml:space="preserve"> </w:t>
      </w:r>
      <w:r>
        <w:rPr>
          <w:spacing w:val="-2"/>
          <w:sz w:val="14"/>
        </w:rPr>
        <w:t>may</w:t>
      </w:r>
      <w:r>
        <w:rPr>
          <w:spacing w:val="-7"/>
          <w:sz w:val="14"/>
        </w:rPr>
        <w:t xml:space="preserve"> </w:t>
      </w:r>
      <w:r>
        <w:rPr>
          <w:spacing w:val="-2"/>
          <w:sz w:val="14"/>
        </w:rPr>
        <w:t>engage</w:t>
      </w:r>
      <w:r>
        <w:rPr>
          <w:spacing w:val="-7"/>
          <w:sz w:val="14"/>
        </w:rPr>
        <w:t xml:space="preserve"> </w:t>
      </w:r>
      <w:r>
        <w:rPr>
          <w:spacing w:val="-2"/>
          <w:sz w:val="14"/>
        </w:rPr>
        <w:t>in</w:t>
      </w:r>
      <w:r>
        <w:rPr>
          <w:spacing w:val="-6"/>
          <w:sz w:val="14"/>
        </w:rPr>
        <w:t xml:space="preserve"> </w:t>
      </w:r>
      <w:r>
        <w:rPr>
          <w:spacing w:val="-2"/>
          <w:sz w:val="14"/>
        </w:rPr>
        <w:t>to</w:t>
      </w:r>
      <w:r>
        <w:rPr>
          <w:spacing w:val="-7"/>
          <w:sz w:val="14"/>
        </w:rPr>
        <w:t xml:space="preserve"> </w:t>
      </w:r>
      <w:r>
        <w:rPr>
          <w:spacing w:val="-2"/>
          <w:sz w:val="14"/>
        </w:rPr>
        <w:t>prevent</w:t>
      </w:r>
      <w:r>
        <w:rPr>
          <w:spacing w:val="-7"/>
          <w:sz w:val="14"/>
        </w:rPr>
        <w:t xml:space="preserve"> </w:t>
      </w:r>
      <w:r>
        <w:rPr>
          <w:spacing w:val="-2"/>
          <w:sz w:val="14"/>
        </w:rPr>
        <w:t>disclosure.</w:t>
      </w:r>
      <w:r>
        <w:rPr>
          <w:spacing w:val="24"/>
          <w:sz w:val="14"/>
        </w:rPr>
        <w:t xml:space="preserve"> </w:t>
      </w:r>
      <w:r>
        <w:rPr>
          <w:spacing w:val="-2"/>
          <w:sz w:val="14"/>
        </w:rPr>
        <w:t>Subs.</w:t>
      </w:r>
      <w:r>
        <w:rPr>
          <w:spacing w:val="-7"/>
          <w:sz w:val="14"/>
        </w:rPr>
        <w:t xml:space="preserve"> </w:t>
      </w:r>
      <w:r>
        <w:rPr>
          <w:spacing w:val="-2"/>
          <w:sz w:val="14"/>
        </w:rPr>
        <w:t>(3)</w:t>
      </w:r>
      <w:r>
        <w:rPr>
          <w:spacing w:val="-7"/>
          <w:sz w:val="14"/>
        </w:rPr>
        <w:t xml:space="preserve"> </w:t>
      </w:r>
      <w:r>
        <w:rPr>
          <w:spacing w:val="-2"/>
          <w:sz w:val="14"/>
        </w:rPr>
        <w:t>and</w:t>
      </w:r>
      <w:r>
        <w:rPr>
          <w:spacing w:val="-6"/>
          <w:sz w:val="14"/>
        </w:rPr>
        <w:t xml:space="preserve"> </w:t>
      </w:r>
      <w:r>
        <w:rPr>
          <w:spacing w:val="-2"/>
          <w:sz w:val="14"/>
        </w:rPr>
        <w:t>(4)</w:t>
      </w:r>
      <w:r>
        <w:rPr>
          <w:spacing w:val="-7"/>
          <w:sz w:val="14"/>
        </w:rPr>
        <w:t xml:space="preserve"> </w:t>
      </w:r>
      <w:r>
        <w:rPr>
          <w:spacing w:val="-2"/>
          <w:sz w:val="14"/>
        </w:rPr>
        <w:t>state</w:t>
      </w:r>
      <w:r>
        <w:rPr>
          <w:spacing w:val="-7"/>
          <w:sz w:val="14"/>
        </w:rPr>
        <w:t xml:space="preserve"> </w:t>
      </w:r>
      <w:r>
        <w:rPr>
          <w:spacing w:val="-2"/>
          <w:sz w:val="14"/>
        </w:rPr>
        <w:t>that</w:t>
      </w:r>
      <w:r>
        <w:rPr>
          <w:spacing w:val="-6"/>
          <w:sz w:val="14"/>
        </w:rPr>
        <w:t xml:space="preserve"> </w:t>
      </w:r>
      <w:r>
        <w:rPr>
          <w:spacing w:val="-2"/>
          <w:sz w:val="14"/>
        </w:rPr>
        <w:t>“a</w:t>
      </w:r>
      <w:r>
        <w:rPr>
          <w:spacing w:val="-7"/>
          <w:sz w:val="14"/>
        </w:rPr>
        <w:t xml:space="preserve"> </w:t>
      </w:r>
      <w:r>
        <w:rPr>
          <w:spacing w:val="-2"/>
          <w:sz w:val="14"/>
        </w:rPr>
        <w:t>record</w:t>
      </w:r>
      <w:r>
        <w:rPr>
          <w:spacing w:val="-7"/>
          <w:sz w:val="14"/>
        </w:rPr>
        <w:t xml:space="preserve"> </w:t>
      </w:r>
      <w:r>
        <w:rPr>
          <w:spacing w:val="-2"/>
          <w:sz w:val="14"/>
        </w:rPr>
        <w:t>subject</w:t>
      </w:r>
      <w:r>
        <w:rPr>
          <w:spacing w:val="40"/>
          <w:sz w:val="14"/>
        </w:rPr>
        <w:t xml:space="preserve"> </w:t>
      </w:r>
      <w:r>
        <w:rPr>
          <w:sz w:val="14"/>
        </w:rPr>
        <w:t>may</w:t>
      </w:r>
      <w:r>
        <w:rPr>
          <w:spacing w:val="-6"/>
          <w:sz w:val="14"/>
        </w:rPr>
        <w:t xml:space="preserve"> </w:t>
      </w:r>
      <w:r>
        <w:rPr>
          <w:sz w:val="14"/>
        </w:rPr>
        <w:t>commence</w:t>
      </w:r>
      <w:r>
        <w:rPr>
          <w:spacing w:val="-8"/>
          <w:sz w:val="14"/>
        </w:rPr>
        <w:t xml:space="preserve"> </w:t>
      </w:r>
      <w:r>
        <w:rPr>
          <w:sz w:val="14"/>
        </w:rPr>
        <w:t>an</w:t>
      </w:r>
      <w:r>
        <w:rPr>
          <w:spacing w:val="-8"/>
          <w:sz w:val="14"/>
        </w:rPr>
        <w:t xml:space="preserve"> </w:t>
      </w:r>
      <w:r>
        <w:rPr>
          <w:sz w:val="14"/>
        </w:rPr>
        <w:t>action.”</w:t>
      </w:r>
      <w:r>
        <w:rPr>
          <w:spacing w:val="21"/>
          <w:sz w:val="14"/>
        </w:rPr>
        <w:t xml:space="preserve"> </w:t>
      </w:r>
      <w:r>
        <w:rPr>
          <w:sz w:val="14"/>
        </w:rPr>
        <w:t>The</w:t>
      </w:r>
      <w:r>
        <w:rPr>
          <w:spacing w:val="-8"/>
          <w:sz w:val="14"/>
        </w:rPr>
        <w:t xml:space="preserve"> </w:t>
      </w:r>
      <w:r>
        <w:rPr>
          <w:sz w:val="14"/>
        </w:rPr>
        <w:t>plain</w:t>
      </w:r>
      <w:r>
        <w:rPr>
          <w:spacing w:val="-8"/>
          <w:sz w:val="14"/>
        </w:rPr>
        <w:t xml:space="preserve"> </w:t>
      </w:r>
      <w:r>
        <w:rPr>
          <w:sz w:val="14"/>
        </w:rPr>
        <w:t>language</w:t>
      </w:r>
      <w:r>
        <w:rPr>
          <w:spacing w:val="-8"/>
          <w:sz w:val="14"/>
        </w:rPr>
        <w:t xml:space="preserve"> </w:t>
      </w:r>
      <w:r>
        <w:rPr>
          <w:sz w:val="14"/>
        </w:rPr>
        <w:t>of</w:t>
      </w:r>
      <w:r>
        <w:rPr>
          <w:spacing w:val="-8"/>
          <w:sz w:val="14"/>
        </w:rPr>
        <w:t xml:space="preserve"> </w:t>
      </w:r>
      <w:r>
        <w:rPr>
          <w:sz w:val="14"/>
        </w:rPr>
        <w:t>the</w:t>
      </w:r>
      <w:r>
        <w:rPr>
          <w:spacing w:val="-8"/>
          <w:sz w:val="14"/>
        </w:rPr>
        <w:t xml:space="preserve"> </w:t>
      </w:r>
      <w:r>
        <w:rPr>
          <w:sz w:val="14"/>
        </w:rPr>
        <w:t>statute</w:t>
      </w:r>
      <w:r>
        <w:rPr>
          <w:spacing w:val="-8"/>
          <w:sz w:val="14"/>
        </w:rPr>
        <w:t xml:space="preserve"> </w:t>
      </w:r>
      <w:r>
        <w:rPr>
          <w:sz w:val="14"/>
        </w:rPr>
        <w:t>in</w:t>
      </w:r>
      <w:r>
        <w:rPr>
          <w:spacing w:val="-8"/>
          <w:sz w:val="14"/>
        </w:rPr>
        <w:t xml:space="preserve"> </w:t>
      </w:r>
      <w:r>
        <w:rPr>
          <w:sz w:val="14"/>
        </w:rPr>
        <w:t>no</w:t>
      </w:r>
      <w:r>
        <w:rPr>
          <w:spacing w:val="-8"/>
          <w:sz w:val="14"/>
        </w:rPr>
        <w:t xml:space="preserve"> </w:t>
      </w:r>
      <w:r>
        <w:rPr>
          <w:sz w:val="14"/>
        </w:rPr>
        <w:t>way</w:t>
      </w:r>
      <w:r>
        <w:rPr>
          <w:spacing w:val="-8"/>
          <w:sz w:val="14"/>
        </w:rPr>
        <w:t xml:space="preserve"> </w:t>
      </w:r>
      <w:r>
        <w:rPr>
          <w:sz w:val="14"/>
        </w:rPr>
        <w:t>discourages</w:t>
      </w:r>
      <w:r>
        <w:rPr>
          <w:spacing w:val="40"/>
          <w:sz w:val="14"/>
        </w:rPr>
        <w:t xml:space="preserve"> </w:t>
      </w:r>
      <w:r>
        <w:rPr>
          <w:sz w:val="14"/>
        </w:rPr>
        <w:t>the</w:t>
      </w:r>
      <w:r>
        <w:rPr>
          <w:spacing w:val="-8"/>
          <w:sz w:val="14"/>
        </w:rPr>
        <w:t xml:space="preserve"> </w:t>
      </w:r>
      <w:r>
        <w:rPr>
          <w:sz w:val="14"/>
        </w:rPr>
        <w:t>subject</w:t>
      </w:r>
      <w:r>
        <w:rPr>
          <w:spacing w:val="-8"/>
          <w:sz w:val="14"/>
        </w:rPr>
        <w:t xml:space="preserve"> </w:t>
      </w:r>
      <w:r>
        <w:rPr>
          <w:sz w:val="14"/>
        </w:rPr>
        <w:t>of</w:t>
      </w:r>
      <w:r>
        <w:rPr>
          <w:spacing w:val="-8"/>
          <w:sz w:val="14"/>
        </w:rPr>
        <w:t xml:space="preserve"> </w:t>
      </w:r>
      <w:r>
        <w:rPr>
          <w:sz w:val="14"/>
        </w:rPr>
        <w:t>a</w:t>
      </w:r>
      <w:r>
        <w:rPr>
          <w:spacing w:val="-8"/>
          <w:sz w:val="14"/>
        </w:rPr>
        <w:t xml:space="preserve"> </w:t>
      </w:r>
      <w:r>
        <w:rPr>
          <w:sz w:val="14"/>
        </w:rPr>
        <w:t>records</w:t>
      </w:r>
      <w:r>
        <w:rPr>
          <w:spacing w:val="-8"/>
          <w:sz w:val="14"/>
        </w:rPr>
        <w:t xml:space="preserve"> </w:t>
      </w:r>
      <w:r>
        <w:rPr>
          <w:sz w:val="14"/>
        </w:rPr>
        <w:t>request</w:t>
      </w:r>
      <w:r>
        <w:rPr>
          <w:spacing w:val="-8"/>
          <w:sz w:val="14"/>
        </w:rPr>
        <w:t xml:space="preserve"> </w:t>
      </w:r>
      <w:r>
        <w:rPr>
          <w:sz w:val="14"/>
        </w:rPr>
        <w:t>from</w:t>
      </w:r>
      <w:r>
        <w:rPr>
          <w:spacing w:val="-8"/>
          <w:sz w:val="14"/>
        </w:rPr>
        <w:t xml:space="preserve"> </w:t>
      </w:r>
      <w:r>
        <w:rPr>
          <w:sz w:val="14"/>
        </w:rPr>
        <w:t>engaging</w:t>
      </w:r>
      <w:r>
        <w:rPr>
          <w:spacing w:val="-8"/>
          <w:sz w:val="14"/>
        </w:rPr>
        <w:t xml:space="preserve"> </w:t>
      </w:r>
      <w:r>
        <w:rPr>
          <w:sz w:val="14"/>
        </w:rPr>
        <w:t>in</w:t>
      </w:r>
      <w:r>
        <w:rPr>
          <w:spacing w:val="-8"/>
          <w:sz w:val="14"/>
        </w:rPr>
        <w:t xml:space="preserve"> </w:t>
      </w:r>
      <w:r>
        <w:rPr>
          <w:sz w:val="14"/>
        </w:rPr>
        <w:t>less</w:t>
      </w:r>
      <w:r>
        <w:rPr>
          <w:spacing w:val="-8"/>
          <w:sz w:val="14"/>
        </w:rPr>
        <w:t xml:space="preserve"> </w:t>
      </w:r>
      <w:r>
        <w:rPr>
          <w:sz w:val="14"/>
        </w:rPr>
        <w:t>litigious</w:t>
      </w:r>
      <w:r>
        <w:rPr>
          <w:spacing w:val="-8"/>
          <w:sz w:val="14"/>
        </w:rPr>
        <w:t xml:space="preserve"> </w:t>
      </w:r>
      <w:r>
        <w:rPr>
          <w:sz w:val="14"/>
        </w:rPr>
        <w:t>means</w:t>
      </w:r>
      <w:r>
        <w:rPr>
          <w:spacing w:val="-8"/>
          <w:sz w:val="14"/>
        </w:rPr>
        <w:t xml:space="preserve"> </w:t>
      </w:r>
      <w:r>
        <w:rPr>
          <w:sz w:val="14"/>
        </w:rPr>
        <w:t>to</w:t>
      </w:r>
      <w:r>
        <w:rPr>
          <w:spacing w:val="-8"/>
          <w:sz w:val="14"/>
        </w:rPr>
        <w:t xml:space="preserve"> </w:t>
      </w:r>
      <w:r>
        <w:rPr>
          <w:sz w:val="14"/>
        </w:rPr>
        <w:t>prevent</w:t>
      </w:r>
      <w:r>
        <w:rPr>
          <w:spacing w:val="-8"/>
          <w:sz w:val="14"/>
        </w:rPr>
        <w:t xml:space="preserve"> </w:t>
      </w:r>
      <w:r>
        <w:rPr>
          <w:sz w:val="14"/>
        </w:rPr>
        <w:t>dis-</w:t>
      </w:r>
      <w:r>
        <w:rPr>
          <w:spacing w:val="-2"/>
          <w:sz w:val="14"/>
        </w:rPr>
        <w:t>closure</w:t>
      </w:r>
      <w:r>
        <w:rPr>
          <w:spacing w:val="-3"/>
          <w:sz w:val="14"/>
        </w:rPr>
        <w:t xml:space="preserve"> </w:t>
      </w:r>
      <w:r>
        <w:rPr>
          <w:spacing w:val="-2"/>
          <w:sz w:val="14"/>
        </w:rPr>
        <w:t>nor</w:t>
      </w:r>
      <w:r>
        <w:rPr>
          <w:spacing w:val="-6"/>
          <w:sz w:val="14"/>
        </w:rPr>
        <w:t xml:space="preserve"> </w:t>
      </w:r>
      <w:r>
        <w:rPr>
          <w:spacing w:val="-2"/>
          <w:sz w:val="14"/>
        </w:rPr>
        <w:t>does</w:t>
      </w:r>
      <w:r>
        <w:rPr>
          <w:spacing w:val="-6"/>
          <w:sz w:val="14"/>
        </w:rPr>
        <w:t xml:space="preserve"> </w:t>
      </w:r>
      <w:r>
        <w:rPr>
          <w:spacing w:val="-2"/>
          <w:sz w:val="14"/>
        </w:rPr>
        <w:t>it</w:t>
      </w:r>
      <w:r>
        <w:rPr>
          <w:spacing w:val="-6"/>
          <w:sz w:val="14"/>
        </w:rPr>
        <w:t xml:space="preserve"> </w:t>
      </w:r>
      <w:r>
        <w:rPr>
          <w:spacing w:val="-2"/>
          <w:sz w:val="14"/>
        </w:rPr>
        <w:t>prevent</w:t>
      </w:r>
      <w:r>
        <w:rPr>
          <w:spacing w:val="-6"/>
          <w:sz w:val="14"/>
        </w:rPr>
        <w:t xml:space="preserve"> </w:t>
      </w:r>
      <w:r>
        <w:rPr>
          <w:spacing w:val="-2"/>
          <w:sz w:val="14"/>
        </w:rPr>
        <w:t>a</w:t>
      </w:r>
      <w:r>
        <w:rPr>
          <w:spacing w:val="-6"/>
          <w:sz w:val="14"/>
        </w:rPr>
        <w:t xml:space="preserve"> </w:t>
      </w:r>
      <w:r>
        <w:rPr>
          <w:spacing w:val="-2"/>
          <w:sz w:val="14"/>
        </w:rPr>
        <w:t>records</w:t>
      </w:r>
      <w:r>
        <w:rPr>
          <w:spacing w:val="-6"/>
          <w:sz w:val="14"/>
        </w:rPr>
        <w:t xml:space="preserve"> </w:t>
      </w:r>
      <w:r>
        <w:rPr>
          <w:spacing w:val="-2"/>
          <w:sz w:val="14"/>
        </w:rPr>
        <w:t>custodian</w:t>
      </w:r>
      <w:r>
        <w:rPr>
          <w:spacing w:val="-6"/>
          <w:sz w:val="14"/>
        </w:rPr>
        <w:t xml:space="preserve"> </w:t>
      </w:r>
      <w:r>
        <w:rPr>
          <w:spacing w:val="-2"/>
          <w:sz w:val="14"/>
        </w:rPr>
        <w:t>from</w:t>
      </w:r>
      <w:r>
        <w:rPr>
          <w:spacing w:val="-6"/>
          <w:sz w:val="14"/>
        </w:rPr>
        <w:t xml:space="preserve"> </w:t>
      </w:r>
      <w:r>
        <w:rPr>
          <w:spacing w:val="-2"/>
          <w:sz w:val="14"/>
        </w:rPr>
        <w:t>changing</w:t>
      </w:r>
      <w:r>
        <w:rPr>
          <w:spacing w:val="-6"/>
          <w:sz w:val="14"/>
        </w:rPr>
        <w:t xml:space="preserve"> </w:t>
      </w:r>
      <w:r>
        <w:rPr>
          <w:spacing w:val="-2"/>
          <w:sz w:val="14"/>
        </w:rPr>
        <w:t>its</w:t>
      </w:r>
      <w:r>
        <w:rPr>
          <w:spacing w:val="-6"/>
          <w:sz w:val="14"/>
        </w:rPr>
        <w:t xml:space="preserve"> </w:t>
      </w:r>
      <w:r>
        <w:rPr>
          <w:spacing w:val="-2"/>
          <w:sz w:val="14"/>
        </w:rPr>
        <w:t>mind.</w:t>
      </w:r>
      <w:r>
        <w:rPr>
          <w:spacing w:val="26"/>
          <w:sz w:val="14"/>
        </w:rPr>
        <w:t xml:space="preserve"> </w:t>
      </w:r>
      <w:r>
        <w:rPr>
          <w:spacing w:val="-2"/>
          <w:sz w:val="14"/>
        </w:rPr>
        <w:t>Ardell</w:t>
      </w:r>
      <w:r>
        <w:rPr>
          <w:spacing w:val="-6"/>
          <w:sz w:val="14"/>
        </w:rPr>
        <w:t xml:space="preserve"> </w:t>
      </w:r>
      <w:r>
        <w:rPr>
          <w:spacing w:val="-2"/>
          <w:sz w:val="14"/>
        </w:rPr>
        <w:t>v.</w:t>
      </w:r>
      <w:r>
        <w:rPr>
          <w:spacing w:val="-7"/>
          <w:sz w:val="14"/>
        </w:rPr>
        <w:t xml:space="preserve"> </w:t>
      </w:r>
      <w:r>
        <w:rPr>
          <w:spacing w:val="-2"/>
          <w:sz w:val="14"/>
        </w:rPr>
        <w:t>Mil-</w:t>
      </w:r>
      <w:r>
        <w:rPr>
          <w:sz w:val="14"/>
        </w:rPr>
        <w:t>waukee</w:t>
      </w:r>
      <w:r>
        <w:rPr>
          <w:spacing w:val="-4"/>
          <w:sz w:val="14"/>
        </w:rPr>
        <w:t xml:space="preserve"> </w:t>
      </w:r>
      <w:r>
        <w:rPr>
          <w:sz w:val="14"/>
        </w:rPr>
        <w:t>Board</w:t>
      </w:r>
      <w:r>
        <w:rPr>
          <w:spacing w:val="-5"/>
          <w:sz w:val="14"/>
        </w:rPr>
        <w:t xml:space="preserve"> </w:t>
      </w:r>
      <w:r>
        <w:rPr>
          <w:sz w:val="14"/>
        </w:rPr>
        <w:t>of</w:t>
      </w:r>
      <w:r>
        <w:rPr>
          <w:spacing w:val="-5"/>
          <w:sz w:val="14"/>
        </w:rPr>
        <w:t xml:space="preserve"> </w:t>
      </w:r>
      <w:r>
        <w:rPr>
          <w:sz w:val="14"/>
        </w:rPr>
        <w:t>School</w:t>
      </w:r>
      <w:r>
        <w:rPr>
          <w:spacing w:val="-5"/>
          <w:sz w:val="14"/>
        </w:rPr>
        <w:t xml:space="preserve"> </w:t>
      </w:r>
      <w:r>
        <w:rPr>
          <w:sz w:val="14"/>
        </w:rPr>
        <w:t>Directors,</w:t>
      </w:r>
      <w:r>
        <w:rPr>
          <w:spacing w:val="-6"/>
          <w:sz w:val="14"/>
        </w:rPr>
        <w:t xml:space="preserve"> </w:t>
      </w:r>
      <w:hyperlink r:id="rId716">
        <w:r>
          <w:rPr>
            <w:color w:val="0000E5"/>
            <w:sz w:val="14"/>
          </w:rPr>
          <w:t>2014</w:t>
        </w:r>
        <w:r>
          <w:rPr>
            <w:color w:val="0000E5"/>
            <w:spacing w:val="-5"/>
            <w:sz w:val="14"/>
          </w:rPr>
          <w:t xml:space="preserve"> </w:t>
        </w:r>
        <w:r>
          <w:rPr>
            <w:color w:val="0000E5"/>
            <w:sz w:val="14"/>
          </w:rPr>
          <w:t>WI</w:t>
        </w:r>
        <w:r>
          <w:rPr>
            <w:color w:val="0000E5"/>
            <w:spacing w:val="-5"/>
            <w:sz w:val="14"/>
          </w:rPr>
          <w:t xml:space="preserve"> </w:t>
        </w:r>
        <w:r>
          <w:rPr>
            <w:color w:val="0000E5"/>
            <w:sz w:val="14"/>
          </w:rPr>
          <w:t>App</w:t>
        </w:r>
        <w:r>
          <w:rPr>
            <w:color w:val="0000E5"/>
            <w:spacing w:val="-5"/>
            <w:sz w:val="14"/>
          </w:rPr>
          <w:t xml:space="preserve"> </w:t>
        </w:r>
        <w:r>
          <w:rPr>
            <w:color w:val="0000E5"/>
            <w:sz w:val="14"/>
          </w:rPr>
          <w:t>66</w:t>
        </w:r>
      </w:hyperlink>
      <w:r>
        <w:rPr>
          <w:sz w:val="14"/>
        </w:rPr>
        <w:t>,</w:t>
      </w:r>
      <w:r>
        <w:rPr>
          <w:spacing w:val="-7"/>
          <w:sz w:val="14"/>
        </w:rPr>
        <w:t xml:space="preserve"> </w:t>
      </w:r>
      <w:hyperlink r:id="rId717">
        <w:r>
          <w:rPr>
            <w:color w:val="0000E5"/>
            <w:sz w:val="14"/>
          </w:rPr>
          <w:t>354</w:t>
        </w:r>
        <w:r>
          <w:rPr>
            <w:color w:val="0000E5"/>
            <w:spacing w:val="-5"/>
            <w:sz w:val="14"/>
          </w:rPr>
          <w:t xml:space="preserve"> </w:t>
        </w:r>
        <w:r>
          <w:rPr>
            <w:color w:val="0000E5"/>
            <w:sz w:val="14"/>
          </w:rPr>
          <w:t>Wis.</w:t>
        </w:r>
        <w:r>
          <w:rPr>
            <w:color w:val="0000E5"/>
            <w:spacing w:val="-5"/>
            <w:sz w:val="14"/>
          </w:rPr>
          <w:t xml:space="preserve"> </w:t>
        </w:r>
        <w:r>
          <w:rPr>
            <w:color w:val="0000E5"/>
            <w:sz w:val="14"/>
          </w:rPr>
          <w:t>2d</w:t>
        </w:r>
        <w:r>
          <w:rPr>
            <w:color w:val="0000E5"/>
            <w:spacing w:val="-6"/>
            <w:sz w:val="14"/>
          </w:rPr>
          <w:t xml:space="preserve"> </w:t>
        </w:r>
        <w:r>
          <w:rPr>
            <w:color w:val="0000E5"/>
            <w:sz w:val="14"/>
          </w:rPr>
          <w:t>471</w:t>
        </w:r>
      </w:hyperlink>
      <w:r>
        <w:rPr>
          <w:sz w:val="14"/>
        </w:rPr>
        <w:t>,</w:t>
      </w:r>
      <w:r>
        <w:rPr>
          <w:spacing w:val="-7"/>
          <w:sz w:val="14"/>
        </w:rPr>
        <w:t xml:space="preserve"> </w:t>
      </w:r>
      <w:hyperlink r:id="rId718">
        <w:r>
          <w:rPr>
            <w:color w:val="0000E5"/>
            <w:sz w:val="14"/>
          </w:rPr>
          <w:t>849</w:t>
        </w:r>
        <w:r>
          <w:rPr>
            <w:color w:val="0000E5"/>
            <w:spacing w:val="-4"/>
            <w:sz w:val="14"/>
          </w:rPr>
          <w:t xml:space="preserve"> </w:t>
        </w:r>
        <w:r>
          <w:rPr>
            <w:color w:val="0000E5"/>
            <w:spacing w:val="-2"/>
            <w:sz w:val="14"/>
          </w:rPr>
          <w:t>N.W.2d</w:t>
        </w:r>
      </w:hyperlink>
    </w:p>
    <w:p w14:paraId="39FC37C7" w14:textId="77777777" w:rsidR="00153CA5" w:rsidRDefault="00C0532D">
      <w:pPr>
        <w:spacing w:line="131" w:lineRule="exact"/>
        <w:ind w:left="198"/>
        <w:jc w:val="both"/>
        <w:rPr>
          <w:sz w:val="14"/>
        </w:rPr>
      </w:pPr>
      <w:hyperlink r:id="rId719">
        <w:r>
          <w:rPr>
            <w:color w:val="0000E5"/>
            <w:sz w:val="14"/>
          </w:rPr>
          <w:t>894</w:t>
        </w:r>
      </w:hyperlink>
      <w:r>
        <w:rPr>
          <w:sz w:val="14"/>
        </w:rPr>
        <w:t xml:space="preserve">, </w:t>
      </w:r>
      <w:hyperlink r:id="rId720">
        <w:r>
          <w:rPr>
            <w:color w:val="0000E5"/>
            <w:spacing w:val="-2"/>
            <w:sz w:val="14"/>
          </w:rPr>
          <w:t>13−1650</w:t>
        </w:r>
      </w:hyperlink>
      <w:r>
        <w:rPr>
          <w:spacing w:val="-2"/>
          <w:sz w:val="14"/>
        </w:rPr>
        <w:t>.</w:t>
      </w:r>
    </w:p>
    <w:p w14:paraId="1BF4AC01" w14:textId="77777777" w:rsidR="00153CA5" w:rsidRDefault="00C0532D">
      <w:pPr>
        <w:spacing w:before="7" w:line="208" w:lineRule="auto"/>
        <w:ind w:left="198" w:right="272" w:firstLine="139"/>
        <w:jc w:val="both"/>
        <w:rPr>
          <w:sz w:val="14"/>
        </w:rPr>
      </w:pPr>
      <w:r>
        <w:rPr>
          <w:sz w:val="14"/>
        </w:rPr>
        <w:t>For</w:t>
      </w:r>
      <w:r>
        <w:rPr>
          <w:spacing w:val="-5"/>
          <w:sz w:val="14"/>
        </w:rPr>
        <w:t xml:space="preserve"> </w:t>
      </w:r>
      <w:r>
        <w:rPr>
          <w:sz w:val="14"/>
        </w:rPr>
        <w:t>challenges</w:t>
      </w:r>
      <w:r>
        <w:rPr>
          <w:spacing w:val="-5"/>
          <w:sz w:val="14"/>
        </w:rPr>
        <w:t xml:space="preserve"> </w:t>
      </w:r>
      <w:r>
        <w:rPr>
          <w:sz w:val="14"/>
        </w:rPr>
        <w:t>to</w:t>
      </w:r>
      <w:r>
        <w:rPr>
          <w:spacing w:val="-5"/>
          <w:sz w:val="14"/>
        </w:rPr>
        <w:t xml:space="preserve"> </w:t>
      </w:r>
      <w:r>
        <w:rPr>
          <w:sz w:val="14"/>
        </w:rPr>
        <w:t>decisions</w:t>
      </w:r>
      <w:r>
        <w:rPr>
          <w:spacing w:val="-5"/>
          <w:sz w:val="14"/>
        </w:rPr>
        <w:t xml:space="preserve"> </w:t>
      </w:r>
      <w:r>
        <w:rPr>
          <w:sz w:val="14"/>
        </w:rPr>
        <w:t>by</w:t>
      </w:r>
      <w:r>
        <w:rPr>
          <w:spacing w:val="-5"/>
          <w:sz w:val="14"/>
        </w:rPr>
        <w:t xml:space="preserve"> </w:t>
      </w:r>
      <w:r>
        <w:rPr>
          <w:sz w:val="14"/>
        </w:rPr>
        <w:t>authorities</w:t>
      </w:r>
      <w:r>
        <w:rPr>
          <w:spacing w:val="-5"/>
          <w:sz w:val="14"/>
        </w:rPr>
        <w:t xml:space="preserve"> </w:t>
      </w:r>
      <w:r>
        <w:rPr>
          <w:sz w:val="14"/>
        </w:rPr>
        <w:t>under</w:t>
      </w:r>
      <w:r>
        <w:rPr>
          <w:spacing w:val="-5"/>
          <w:sz w:val="14"/>
        </w:rPr>
        <w:t xml:space="preserve"> </w:t>
      </w:r>
      <w:r>
        <w:rPr>
          <w:sz w:val="14"/>
        </w:rPr>
        <w:t>the</w:t>
      </w:r>
      <w:r>
        <w:rPr>
          <w:spacing w:val="-5"/>
          <w:sz w:val="14"/>
        </w:rPr>
        <w:t xml:space="preserve"> </w:t>
      </w:r>
      <w:r>
        <w:rPr>
          <w:sz w:val="14"/>
        </w:rPr>
        <w:t>public</w:t>
      </w:r>
      <w:r>
        <w:rPr>
          <w:spacing w:val="-5"/>
          <w:sz w:val="14"/>
        </w:rPr>
        <w:t xml:space="preserve"> </w:t>
      </w:r>
      <w:r>
        <w:rPr>
          <w:sz w:val="14"/>
        </w:rPr>
        <w:t>records</w:t>
      </w:r>
      <w:r>
        <w:rPr>
          <w:spacing w:val="-5"/>
          <w:sz w:val="14"/>
        </w:rPr>
        <w:t xml:space="preserve"> </w:t>
      </w:r>
      <w:r>
        <w:rPr>
          <w:sz w:val="14"/>
        </w:rPr>
        <w:t>law</w:t>
      </w:r>
      <w:r>
        <w:rPr>
          <w:spacing w:val="-5"/>
          <w:sz w:val="14"/>
        </w:rPr>
        <w:t xml:space="preserve"> </w:t>
      </w:r>
      <w:r>
        <w:rPr>
          <w:sz w:val="14"/>
        </w:rPr>
        <w:t>to</w:t>
      </w:r>
      <w:r>
        <w:rPr>
          <w:spacing w:val="-5"/>
          <w:sz w:val="14"/>
        </w:rPr>
        <w:t xml:space="preserve"> </w:t>
      </w:r>
      <w:r>
        <w:rPr>
          <w:sz w:val="14"/>
        </w:rPr>
        <w:t>release</w:t>
      </w:r>
      <w:r>
        <w:rPr>
          <w:spacing w:val="40"/>
          <w:sz w:val="14"/>
        </w:rPr>
        <w:t xml:space="preserve"> </w:t>
      </w:r>
      <w:r>
        <w:rPr>
          <w:spacing w:val="-2"/>
          <w:sz w:val="14"/>
        </w:rPr>
        <w:t>records, as</w:t>
      </w:r>
      <w:r>
        <w:rPr>
          <w:spacing w:val="-5"/>
          <w:sz w:val="14"/>
        </w:rPr>
        <w:t xml:space="preserve"> </w:t>
      </w:r>
      <w:r>
        <w:rPr>
          <w:spacing w:val="-2"/>
          <w:sz w:val="14"/>
        </w:rPr>
        <w:t>opposed</w:t>
      </w:r>
      <w:r>
        <w:rPr>
          <w:spacing w:val="-5"/>
          <w:sz w:val="14"/>
        </w:rPr>
        <w:t xml:space="preserve"> </w:t>
      </w:r>
      <w:r>
        <w:rPr>
          <w:spacing w:val="-2"/>
          <w:sz w:val="14"/>
        </w:rPr>
        <w:t>to</w:t>
      </w:r>
      <w:r>
        <w:rPr>
          <w:spacing w:val="-5"/>
          <w:sz w:val="14"/>
        </w:rPr>
        <w:t xml:space="preserve"> </w:t>
      </w:r>
      <w:r>
        <w:rPr>
          <w:spacing w:val="-2"/>
          <w:sz w:val="14"/>
        </w:rPr>
        <w:t>decisions</w:t>
      </w:r>
      <w:r>
        <w:rPr>
          <w:spacing w:val="-5"/>
          <w:sz w:val="14"/>
        </w:rPr>
        <w:t xml:space="preserve"> </w:t>
      </w:r>
      <w:r>
        <w:rPr>
          <w:spacing w:val="-2"/>
          <w:sz w:val="14"/>
        </w:rPr>
        <w:t>by</w:t>
      </w:r>
      <w:r>
        <w:rPr>
          <w:spacing w:val="-5"/>
          <w:sz w:val="14"/>
        </w:rPr>
        <w:t xml:space="preserve"> </w:t>
      </w:r>
      <w:r>
        <w:rPr>
          <w:spacing w:val="-2"/>
          <w:sz w:val="14"/>
        </w:rPr>
        <w:t>authorities</w:t>
      </w:r>
      <w:r>
        <w:rPr>
          <w:spacing w:val="-5"/>
          <w:sz w:val="14"/>
        </w:rPr>
        <w:t xml:space="preserve"> </w:t>
      </w:r>
      <w:r>
        <w:rPr>
          <w:spacing w:val="-2"/>
          <w:sz w:val="14"/>
        </w:rPr>
        <w:t>to</w:t>
      </w:r>
      <w:r>
        <w:rPr>
          <w:spacing w:val="-5"/>
          <w:sz w:val="14"/>
        </w:rPr>
        <w:t xml:space="preserve"> </w:t>
      </w:r>
      <w:r>
        <w:rPr>
          <w:spacing w:val="-2"/>
          <w:sz w:val="14"/>
        </w:rPr>
        <w:t>withhold</w:t>
      </w:r>
      <w:r>
        <w:rPr>
          <w:spacing w:val="-4"/>
          <w:sz w:val="14"/>
        </w:rPr>
        <w:t xml:space="preserve"> </w:t>
      </w:r>
      <w:r>
        <w:rPr>
          <w:spacing w:val="-2"/>
          <w:sz w:val="14"/>
        </w:rPr>
        <w:t>records,</w:t>
      </w:r>
      <w:r>
        <w:rPr>
          <w:spacing w:val="-4"/>
          <w:sz w:val="14"/>
        </w:rPr>
        <w:t xml:space="preserve"> </w:t>
      </w:r>
      <w:r>
        <w:rPr>
          <w:spacing w:val="-2"/>
          <w:sz w:val="14"/>
        </w:rPr>
        <w:t>the</w:t>
      </w:r>
      <w:r>
        <w:rPr>
          <w:spacing w:val="-4"/>
          <w:sz w:val="14"/>
        </w:rPr>
        <w:t xml:space="preserve"> </w:t>
      </w:r>
      <w:r>
        <w:rPr>
          <w:spacing w:val="-2"/>
          <w:sz w:val="14"/>
        </w:rPr>
        <w:t>legislature</w:t>
      </w:r>
      <w:r>
        <w:rPr>
          <w:spacing w:val="-4"/>
          <w:sz w:val="14"/>
        </w:rPr>
        <w:t xml:space="preserve"> </w:t>
      </w:r>
      <w:r>
        <w:rPr>
          <w:spacing w:val="-2"/>
          <w:sz w:val="14"/>
        </w:rPr>
        <w:t>has</w:t>
      </w:r>
      <w:r>
        <w:rPr>
          <w:spacing w:val="40"/>
          <w:sz w:val="14"/>
        </w:rPr>
        <w:t xml:space="preserve"> </w:t>
      </w:r>
      <w:r>
        <w:rPr>
          <w:spacing w:val="-2"/>
          <w:sz w:val="14"/>
        </w:rPr>
        <w:t>precluded judicial review except in defined circumstances.</w:t>
      </w:r>
      <w:r>
        <w:rPr>
          <w:spacing w:val="36"/>
          <w:sz w:val="14"/>
        </w:rPr>
        <w:t xml:space="preserve"> </w:t>
      </w:r>
      <w:r>
        <w:rPr>
          <w:spacing w:val="-2"/>
          <w:sz w:val="14"/>
        </w:rPr>
        <w:t>The right−of−action pro-</w:t>
      </w:r>
      <w:r>
        <w:rPr>
          <w:sz w:val="14"/>
        </w:rPr>
        <w:t>vision</w:t>
      </w:r>
      <w:r>
        <w:rPr>
          <w:spacing w:val="-1"/>
          <w:sz w:val="14"/>
        </w:rPr>
        <w:t xml:space="preserve"> </w:t>
      </w:r>
      <w:r>
        <w:rPr>
          <w:sz w:val="14"/>
        </w:rPr>
        <w:t>under</w:t>
      </w:r>
      <w:r>
        <w:rPr>
          <w:spacing w:val="-1"/>
          <w:sz w:val="14"/>
        </w:rPr>
        <w:t xml:space="preserve"> </w:t>
      </w:r>
      <w:r>
        <w:rPr>
          <w:sz w:val="14"/>
        </w:rPr>
        <w:t>sub.</w:t>
      </w:r>
      <w:r>
        <w:rPr>
          <w:spacing w:val="-1"/>
          <w:sz w:val="14"/>
        </w:rPr>
        <w:t xml:space="preserve"> </w:t>
      </w:r>
      <w:r>
        <w:rPr>
          <w:sz w:val="14"/>
        </w:rPr>
        <w:t>(1)</w:t>
      </w:r>
      <w:r>
        <w:rPr>
          <w:spacing w:val="-1"/>
          <w:sz w:val="14"/>
        </w:rPr>
        <w:t xml:space="preserve"> </w:t>
      </w:r>
      <w:r>
        <w:rPr>
          <w:sz w:val="14"/>
        </w:rPr>
        <w:t>unambiguously</w:t>
      </w:r>
      <w:r>
        <w:rPr>
          <w:spacing w:val="-1"/>
          <w:sz w:val="14"/>
        </w:rPr>
        <w:t xml:space="preserve"> </w:t>
      </w:r>
      <w:r>
        <w:rPr>
          <w:sz w:val="14"/>
        </w:rPr>
        <w:t>bars</w:t>
      </w:r>
      <w:r>
        <w:rPr>
          <w:spacing w:val="-1"/>
          <w:sz w:val="14"/>
        </w:rPr>
        <w:t xml:space="preserve"> </w:t>
      </w:r>
      <w:r>
        <w:rPr>
          <w:sz w:val="14"/>
        </w:rPr>
        <w:t>any</w:t>
      </w:r>
      <w:r>
        <w:rPr>
          <w:spacing w:val="-1"/>
          <w:sz w:val="14"/>
        </w:rPr>
        <w:t xml:space="preserve"> </w:t>
      </w:r>
      <w:r>
        <w:rPr>
          <w:sz w:val="14"/>
        </w:rPr>
        <w:t>person</w:t>
      </w:r>
      <w:r>
        <w:rPr>
          <w:spacing w:val="-1"/>
          <w:sz w:val="14"/>
        </w:rPr>
        <w:t xml:space="preserve"> </w:t>
      </w:r>
      <w:r>
        <w:rPr>
          <w:sz w:val="14"/>
        </w:rPr>
        <w:t>from</w:t>
      </w:r>
      <w:r>
        <w:rPr>
          <w:spacing w:val="-1"/>
          <w:sz w:val="14"/>
        </w:rPr>
        <w:t xml:space="preserve"> </w:t>
      </w:r>
      <w:r>
        <w:rPr>
          <w:sz w:val="14"/>
        </w:rPr>
        <w:t>seeking</w:t>
      </w:r>
      <w:r>
        <w:rPr>
          <w:spacing w:val="-1"/>
          <w:sz w:val="14"/>
        </w:rPr>
        <w:t xml:space="preserve"> </w:t>
      </w:r>
      <w:r>
        <w:rPr>
          <w:sz w:val="14"/>
        </w:rPr>
        <w:t>judicial</w:t>
      </w:r>
      <w:r>
        <w:rPr>
          <w:spacing w:val="-1"/>
          <w:sz w:val="14"/>
        </w:rPr>
        <w:t xml:space="preserve"> </w:t>
      </w:r>
      <w:r>
        <w:rPr>
          <w:sz w:val="14"/>
        </w:rPr>
        <w:t>review</w:t>
      </w:r>
      <w:r>
        <w:rPr>
          <w:spacing w:val="40"/>
          <w:sz w:val="14"/>
        </w:rPr>
        <w:t xml:space="preserve"> </w:t>
      </w:r>
      <w:r>
        <w:rPr>
          <w:spacing w:val="-2"/>
          <w:sz w:val="14"/>
        </w:rPr>
        <w:t>of</w:t>
      </w:r>
      <w:r>
        <w:rPr>
          <w:spacing w:val="-3"/>
          <w:sz w:val="14"/>
        </w:rPr>
        <w:t xml:space="preserve"> </w:t>
      </w:r>
      <w:r>
        <w:rPr>
          <w:spacing w:val="-2"/>
          <w:sz w:val="14"/>
        </w:rPr>
        <w:t>an</w:t>
      </w:r>
      <w:r>
        <w:rPr>
          <w:spacing w:val="-5"/>
          <w:sz w:val="14"/>
        </w:rPr>
        <w:t xml:space="preserve"> </w:t>
      </w:r>
      <w:r>
        <w:rPr>
          <w:spacing w:val="-2"/>
          <w:sz w:val="14"/>
        </w:rPr>
        <w:t>authority’s</w:t>
      </w:r>
      <w:r>
        <w:rPr>
          <w:spacing w:val="-5"/>
          <w:sz w:val="14"/>
        </w:rPr>
        <w:t xml:space="preserve"> </w:t>
      </w:r>
      <w:r>
        <w:rPr>
          <w:spacing w:val="-2"/>
          <w:sz w:val="14"/>
        </w:rPr>
        <w:t>decision</w:t>
      </w:r>
      <w:r>
        <w:rPr>
          <w:spacing w:val="-5"/>
          <w:sz w:val="14"/>
        </w:rPr>
        <w:t xml:space="preserve"> </w:t>
      </w:r>
      <w:r>
        <w:rPr>
          <w:spacing w:val="-2"/>
          <w:sz w:val="14"/>
        </w:rPr>
        <w:t>to</w:t>
      </w:r>
      <w:r>
        <w:rPr>
          <w:spacing w:val="-5"/>
          <w:sz w:val="14"/>
        </w:rPr>
        <w:t xml:space="preserve"> </w:t>
      </w:r>
      <w:r>
        <w:rPr>
          <w:spacing w:val="-2"/>
          <w:sz w:val="14"/>
        </w:rPr>
        <w:t>release</w:t>
      </w:r>
      <w:r>
        <w:rPr>
          <w:spacing w:val="-5"/>
          <w:sz w:val="14"/>
        </w:rPr>
        <w:t xml:space="preserve"> </w:t>
      </w:r>
      <w:r>
        <w:rPr>
          <w:spacing w:val="-2"/>
          <w:sz w:val="14"/>
        </w:rPr>
        <w:t>a</w:t>
      </w:r>
      <w:r>
        <w:rPr>
          <w:spacing w:val="-5"/>
          <w:sz w:val="14"/>
        </w:rPr>
        <w:t xml:space="preserve"> </w:t>
      </w:r>
      <w:r>
        <w:rPr>
          <w:spacing w:val="-2"/>
          <w:sz w:val="14"/>
        </w:rPr>
        <w:t>record</w:t>
      </w:r>
      <w:r>
        <w:rPr>
          <w:spacing w:val="-5"/>
          <w:sz w:val="14"/>
        </w:rPr>
        <w:t xml:space="preserve"> </w:t>
      </w:r>
      <w:r>
        <w:rPr>
          <w:spacing w:val="-2"/>
          <w:sz w:val="14"/>
        </w:rPr>
        <w:t>unless:</w:t>
      </w:r>
      <w:r>
        <w:rPr>
          <w:spacing w:val="28"/>
          <w:sz w:val="14"/>
        </w:rPr>
        <w:t xml:space="preserve"> </w:t>
      </w:r>
      <w:r>
        <w:rPr>
          <w:spacing w:val="-2"/>
          <w:sz w:val="14"/>
        </w:rPr>
        <w:t>1)</w:t>
      </w:r>
      <w:r>
        <w:rPr>
          <w:spacing w:val="-5"/>
          <w:sz w:val="14"/>
        </w:rPr>
        <w:t xml:space="preserve"> </w:t>
      </w:r>
      <w:r>
        <w:rPr>
          <w:spacing w:val="-2"/>
          <w:sz w:val="14"/>
        </w:rPr>
        <w:t>a</w:t>
      </w:r>
      <w:r>
        <w:rPr>
          <w:spacing w:val="-5"/>
          <w:sz w:val="14"/>
        </w:rPr>
        <w:t xml:space="preserve"> </w:t>
      </w:r>
      <w:r>
        <w:rPr>
          <w:spacing w:val="-2"/>
          <w:sz w:val="14"/>
        </w:rPr>
        <w:t>provision</w:t>
      </w:r>
      <w:r>
        <w:rPr>
          <w:spacing w:val="-5"/>
          <w:sz w:val="14"/>
        </w:rPr>
        <w:t xml:space="preserve"> </w:t>
      </w:r>
      <w:r>
        <w:rPr>
          <w:spacing w:val="-2"/>
          <w:sz w:val="14"/>
        </w:rPr>
        <w:t>within</w:t>
      </w:r>
      <w:r>
        <w:rPr>
          <w:spacing w:val="-5"/>
          <w:sz w:val="14"/>
        </w:rPr>
        <w:t xml:space="preserve"> </w:t>
      </w:r>
      <w:r>
        <w:rPr>
          <w:spacing w:val="-2"/>
          <w:sz w:val="14"/>
        </w:rPr>
        <w:t>this</w:t>
      </w:r>
      <w:r>
        <w:rPr>
          <w:spacing w:val="-5"/>
          <w:sz w:val="14"/>
        </w:rPr>
        <w:t xml:space="preserve"> </w:t>
      </w:r>
      <w:r>
        <w:rPr>
          <w:spacing w:val="-2"/>
          <w:sz w:val="14"/>
        </w:rPr>
        <w:t>section</w:t>
      </w:r>
      <w:r>
        <w:rPr>
          <w:spacing w:val="40"/>
          <w:sz w:val="14"/>
        </w:rPr>
        <w:t xml:space="preserve"> </w:t>
      </w:r>
      <w:r>
        <w:rPr>
          <w:sz w:val="14"/>
        </w:rPr>
        <w:t>authorizes</w:t>
      </w:r>
      <w:r>
        <w:rPr>
          <w:spacing w:val="-1"/>
          <w:sz w:val="14"/>
        </w:rPr>
        <w:t xml:space="preserve"> </w:t>
      </w:r>
      <w:r>
        <w:rPr>
          <w:sz w:val="14"/>
        </w:rPr>
        <w:t>judicial</w:t>
      </w:r>
      <w:r>
        <w:rPr>
          <w:spacing w:val="-1"/>
          <w:sz w:val="14"/>
        </w:rPr>
        <w:t xml:space="preserve"> </w:t>
      </w:r>
      <w:r>
        <w:rPr>
          <w:sz w:val="14"/>
        </w:rPr>
        <w:t>review;</w:t>
      </w:r>
      <w:r>
        <w:rPr>
          <w:spacing w:val="-1"/>
          <w:sz w:val="14"/>
        </w:rPr>
        <w:t xml:space="preserve"> </w:t>
      </w:r>
      <w:r>
        <w:rPr>
          <w:sz w:val="14"/>
        </w:rPr>
        <w:t>or</w:t>
      </w:r>
      <w:r>
        <w:rPr>
          <w:spacing w:val="-1"/>
          <w:sz w:val="14"/>
        </w:rPr>
        <w:t xml:space="preserve"> </w:t>
      </w:r>
      <w:r>
        <w:rPr>
          <w:sz w:val="14"/>
        </w:rPr>
        <w:t>2)</w:t>
      </w:r>
      <w:r>
        <w:rPr>
          <w:spacing w:val="-1"/>
          <w:sz w:val="14"/>
        </w:rPr>
        <w:t xml:space="preserve"> </w:t>
      </w:r>
      <w:r>
        <w:rPr>
          <w:sz w:val="14"/>
        </w:rPr>
        <w:t>a</w:t>
      </w:r>
      <w:r>
        <w:rPr>
          <w:spacing w:val="-1"/>
          <w:sz w:val="14"/>
        </w:rPr>
        <w:t xml:space="preserve"> </w:t>
      </w:r>
      <w:r>
        <w:rPr>
          <w:sz w:val="14"/>
        </w:rPr>
        <w:t>statute</w:t>
      </w:r>
      <w:r>
        <w:rPr>
          <w:spacing w:val="-1"/>
          <w:sz w:val="14"/>
        </w:rPr>
        <w:t xml:space="preserve"> </w:t>
      </w:r>
      <w:r>
        <w:rPr>
          <w:sz w:val="14"/>
        </w:rPr>
        <w:t>other</w:t>
      </w:r>
      <w:r>
        <w:rPr>
          <w:spacing w:val="-2"/>
          <w:sz w:val="14"/>
        </w:rPr>
        <w:t xml:space="preserve"> </w:t>
      </w:r>
      <w:r>
        <w:rPr>
          <w:sz w:val="14"/>
        </w:rPr>
        <w:t>than</w:t>
      </w:r>
      <w:r>
        <w:rPr>
          <w:spacing w:val="-2"/>
          <w:sz w:val="14"/>
        </w:rPr>
        <w:t xml:space="preserve"> </w:t>
      </w:r>
      <w:r>
        <w:rPr>
          <w:sz w:val="14"/>
        </w:rPr>
        <w:t>this</w:t>
      </w:r>
      <w:r>
        <w:rPr>
          <w:spacing w:val="-2"/>
          <w:sz w:val="14"/>
        </w:rPr>
        <w:t xml:space="preserve"> </w:t>
      </w:r>
      <w:r>
        <w:rPr>
          <w:sz w:val="14"/>
        </w:rPr>
        <w:t>section</w:t>
      </w:r>
      <w:r>
        <w:rPr>
          <w:spacing w:val="-2"/>
          <w:sz w:val="14"/>
        </w:rPr>
        <w:t xml:space="preserve"> </w:t>
      </w:r>
      <w:r>
        <w:rPr>
          <w:sz w:val="14"/>
        </w:rPr>
        <w:t>authorizes</w:t>
      </w:r>
      <w:r>
        <w:rPr>
          <w:spacing w:val="-2"/>
          <w:sz w:val="14"/>
        </w:rPr>
        <w:t xml:space="preserve"> </w:t>
      </w:r>
      <w:r>
        <w:rPr>
          <w:sz w:val="14"/>
        </w:rPr>
        <w:t>judicial</w:t>
      </w:r>
      <w:r>
        <w:rPr>
          <w:spacing w:val="40"/>
          <w:sz w:val="14"/>
        </w:rPr>
        <w:t xml:space="preserve"> </w:t>
      </w:r>
      <w:r>
        <w:rPr>
          <w:sz w:val="14"/>
        </w:rPr>
        <w:t>review.</w:t>
      </w:r>
      <w:r>
        <w:rPr>
          <w:spacing w:val="8"/>
          <w:sz w:val="14"/>
        </w:rPr>
        <w:t xml:space="preserve"> </w:t>
      </w:r>
      <w:r>
        <w:rPr>
          <w:sz w:val="14"/>
        </w:rPr>
        <w:t>Teague</w:t>
      </w:r>
      <w:r>
        <w:rPr>
          <w:spacing w:val="-8"/>
          <w:sz w:val="14"/>
        </w:rPr>
        <w:t xml:space="preserve"> </w:t>
      </w:r>
      <w:r>
        <w:rPr>
          <w:sz w:val="14"/>
        </w:rPr>
        <w:t>v.</w:t>
      </w:r>
      <w:r>
        <w:rPr>
          <w:spacing w:val="-8"/>
          <w:sz w:val="14"/>
        </w:rPr>
        <w:t xml:space="preserve"> </w:t>
      </w:r>
      <w:r>
        <w:rPr>
          <w:sz w:val="14"/>
        </w:rPr>
        <w:t>Van</w:t>
      </w:r>
      <w:r>
        <w:rPr>
          <w:spacing w:val="-9"/>
          <w:sz w:val="14"/>
        </w:rPr>
        <w:t xml:space="preserve"> </w:t>
      </w:r>
      <w:r>
        <w:rPr>
          <w:sz w:val="14"/>
        </w:rPr>
        <w:t>Hollen,</w:t>
      </w:r>
      <w:r>
        <w:rPr>
          <w:spacing w:val="-9"/>
          <w:sz w:val="14"/>
        </w:rPr>
        <w:t xml:space="preserve"> </w:t>
      </w:r>
      <w:hyperlink r:id="rId721">
        <w:r>
          <w:rPr>
            <w:color w:val="0000E5"/>
            <w:sz w:val="14"/>
          </w:rPr>
          <w:t>2016</w:t>
        </w:r>
        <w:r>
          <w:rPr>
            <w:color w:val="0000E5"/>
            <w:spacing w:val="-9"/>
            <w:sz w:val="14"/>
          </w:rPr>
          <w:t xml:space="preserve"> </w:t>
        </w:r>
        <w:r>
          <w:rPr>
            <w:color w:val="0000E5"/>
            <w:sz w:val="14"/>
          </w:rPr>
          <w:t>WI</w:t>
        </w:r>
        <w:r>
          <w:rPr>
            <w:color w:val="0000E5"/>
            <w:spacing w:val="-8"/>
            <w:sz w:val="14"/>
          </w:rPr>
          <w:t xml:space="preserve"> </w:t>
        </w:r>
        <w:r>
          <w:rPr>
            <w:color w:val="0000E5"/>
            <w:sz w:val="14"/>
          </w:rPr>
          <w:t>App</w:t>
        </w:r>
        <w:r>
          <w:rPr>
            <w:color w:val="0000E5"/>
            <w:spacing w:val="-9"/>
            <w:sz w:val="14"/>
          </w:rPr>
          <w:t xml:space="preserve"> </w:t>
        </w:r>
        <w:r>
          <w:rPr>
            <w:color w:val="0000E5"/>
            <w:sz w:val="14"/>
          </w:rPr>
          <w:t>20</w:t>
        </w:r>
      </w:hyperlink>
      <w:r>
        <w:rPr>
          <w:sz w:val="14"/>
        </w:rPr>
        <w:t>,</w:t>
      </w:r>
      <w:r>
        <w:rPr>
          <w:spacing w:val="-9"/>
          <w:sz w:val="14"/>
        </w:rPr>
        <w:t xml:space="preserve"> </w:t>
      </w:r>
      <w:hyperlink r:id="rId722">
        <w:r>
          <w:rPr>
            <w:color w:val="0000E5"/>
            <w:sz w:val="14"/>
          </w:rPr>
          <w:t>367</w:t>
        </w:r>
        <w:r>
          <w:rPr>
            <w:color w:val="0000E5"/>
            <w:spacing w:val="-9"/>
            <w:sz w:val="14"/>
          </w:rPr>
          <w:t xml:space="preserve"> </w:t>
        </w:r>
        <w:r>
          <w:rPr>
            <w:color w:val="0000E5"/>
            <w:sz w:val="14"/>
          </w:rPr>
          <w:t>Wis.</w:t>
        </w:r>
        <w:r>
          <w:rPr>
            <w:color w:val="0000E5"/>
            <w:spacing w:val="-8"/>
            <w:sz w:val="14"/>
          </w:rPr>
          <w:t xml:space="preserve"> </w:t>
        </w:r>
        <w:r>
          <w:rPr>
            <w:color w:val="0000E5"/>
            <w:sz w:val="14"/>
          </w:rPr>
          <w:t>2d</w:t>
        </w:r>
        <w:r>
          <w:rPr>
            <w:color w:val="0000E5"/>
            <w:spacing w:val="-9"/>
            <w:sz w:val="14"/>
          </w:rPr>
          <w:t xml:space="preserve"> </w:t>
        </w:r>
        <w:r>
          <w:rPr>
            <w:color w:val="0000E5"/>
            <w:sz w:val="14"/>
          </w:rPr>
          <w:t>547</w:t>
        </w:r>
      </w:hyperlink>
      <w:r>
        <w:rPr>
          <w:sz w:val="14"/>
        </w:rPr>
        <w:t>,</w:t>
      </w:r>
      <w:r>
        <w:rPr>
          <w:spacing w:val="-9"/>
          <w:sz w:val="14"/>
        </w:rPr>
        <w:t xml:space="preserve"> </w:t>
      </w:r>
      <w:hyperlink r:id="rId723">
        <w:r>
          <w:rPr>
            <w:color w:val="0000E5"/>
            <w:sz w:val="14"/>
          </w:rPr>
          <w:t>877</w:t>
        </w:r>
        <w:r>
          <w:rPr>
            <w:color w:val="0000E5"/>
            <w:spacing w:val="-9"/>
            <w:sz w:val="14"/>
          </w:rPr>
          <w:t xml:space="preserve"> </w:t>
        </w:r>
        <w:r>
          <w:rPr>
            <w:color w:val="0000E5"/>
            <w:sz w:val="14"/>
          </w:rPr>
          <w:t>N.W.2d</w:t>
        </w:r>
        <w:r>
          <w:rPr>
            <w:color w:val="0000E5"/>
            <w:spacing w:val="-8"/>
            <w:sz w:val="14"/>
          </w:rPr>
          <w:t xml:space="preserve"> </w:t>
        </w:r>
        <w:r>
          <w:rPr>
            <w:color w:val="0000E5"/>
            <w:spacing w:val="-4"/>
            <w:sz w:val="14"/>
          </w:rPr>
          <w:t>379</w:t>
        </w:r>
      </w:hyperlink>
      <w:r>
        <w:rPr>
          <w:spacing w:val="-4"/>
          <w:sz w:val="14"/>
        </w:rPr>
        <w:t>,</w:t>
      </w:r>
    </w:p>
    <w:p w14:paraId="14776C9F" w14:textId="77777777" w:rsidR="00153CA5" w:rsidRDefault="00C0532D">
      <w:pPr>
        <w:spacing w:line="130" w:lineRule="exact"/>
        <w:ind w:left="198"/>
        <w:rPr>
          <w:sz w:val="14"/>
        </w:rPr>
      </w:pPr>
      <w:hyperlink r:id="rId724">
        <w:r>
          <w:rPr>
            <w:color w:val="0000E5"/>
            <w:spacing w:val="-2"/>
            <w:sz w:val="14"/>
          </w:rPr>
          <w:t>14−2360</w:t>
        </w:r>
      </w:hyperlink>
      <w:r>
        <w:rPr>
          <w:spacing w:val="-2"/>
          <w:sz w:val="14"/>
        </w:rPr>
        <w:t>.</w:t>
      </w:r>
    </w:p>
    <w:p w14:paraId="448EC376" w14:textId="77777777" w:rsidR="00153CA5" w:rsidRDefault="00C0532D">
      <w:pPr>
        <w:spacing w:before="7" w:line="208" w:lineRule="auto"/>
        <w:ind w:left="198" w:right="272" w:firstLine="139"/>
        <w:jc w:val="both"/>
        <w:rPr>
          <w:sz w:val="14"/>
        </w:rPr>
      </w:pPr>
      <w:r>
        <w:rPr>
          <w:sz w:val="14"/>
        </w:rPr>
        <w:t>A</w:t>
      </w:r>
      <w:r>
        <w:rPr>
          <w:spacing w:val="-2"/>
          <w:sz w:val="14"/>
        </w:rPr>
        <w:t xml:space="preserve"> </w:t>
      </w:r>
      <w:r>
        <w:rPr>
          <w:sz w:val="14"/>
        </w:rPr>
        <w:t>district</w:t>
      </w:r>
      <w:r>
        <w:rPr>
          <w:spacing w:val="-1"/>
          <w:sz w:val="14"/>
        </w:rPr>
        <w:t xml:space="preserve"> </w:t>
      </w:r>
      <w:r>
        <w:rPr>
          <w:sz w:val="14"/>
        </w:rPr>
        <w:t>attorney</w:t>
      </w:r>
      <w:r>
        <w:rPr>
          <w:spacing w:val="-1"/>
          <w:sz w:val="14"/>
        </w:rPr>
        <w:t xml:space="preserve"> </w:t>
      </w:r>
      <w:r>
        <w:rPr>
          <w:sz w:val="14"/>
        </w:rPr>
        <w:t>is</w:t>
      </w:r>
      <w:r>
        <w:rPr>
          <w:spacing w:val="-1"/>
          <w:sz w:val="14"/>
        </w:rPr>
        <w:t xml:space="preserve"> </w:t>
      </w:r>
      <w:r>
        <w:rPr>
          <w:sz w:val="14"/>
        </w:rPr>
        <w:t>not</w:t>
      </w:r>
      <w:r>
        <w:rPr>
          <w:spacing w:val="-1"/>
          <w:sz w:val="14"/>
        </w:rPr>
        <w:t xml:space="preserve"> </w:t>
      </w:r>
      <w:r>
        <w:rPr>
          <w:sz w:val="14"/>
        </w:rPr>
        <w:t>an</w:t>
      </w:r>
      <w:r>
        <w:rPr>
          <w:spacing w:val="-1"/>
          <w:sz w:val="14"/>
        </w:rPr>
        <w:t xml:space="preserve"> </w:t>
      </w:r>
      <w:r>
        <w:rPr>
          <w:sz w:val="14"/>
        </w:rPr>
        <w:t>“employee”</w:t>
      </w:r>
      <w:r>
        <w:rPr>
          <w:spacing w:val="-1"/>
          <w:sz w:val="14"/>
        </w:rPr>
        <w:t xml:space="preserve"> </w:t>
      </w:r>
      <w:r>
        <w:rPr>
          <w:sz w:val="14"/>
        </w:rPr>
        <w:t>as</w:t>
      </w:r>
      <w:r>
        <w:rPr>
          <w:spacing w:val="-1"/>
          <w:sz w:val="14"/>
        </w:rPr>
        <w:t xml:space="preserve"> </w:t>
      </w:r>
      <w:r>
        <w:rPr>
          <w:sz w:val="14"/>
        </w:rPr>
        <w:t>defined</w:t>
      </w:r>
      <w:r>
        <w:rPr>
          <w:spacing w:val="-1"/>
          <w:sz w:val="14"/>
        </w:rPr>
        <w:t xml:space="preserve"> </w:t>
      </w:r>
      <w:r>
        <w:rPr>
          <w:sz w:val="14"/>
        </w:rPr>
        <w:t>in</w:t>
      </w:r>
      <w:r>
        <w:rPr>
          <w:spacing w:val="-1"/>
          <w:sz w:val="14"/>
        </w:rPr>
        <w:t xml:space="preserve"> </w:t>
      </w:r>
      <w:r>
        <w:rPr>
          <w:sz w:val="14"/>
        </w:rPr>
        <w:t>s.</w:t>
      </w:r>
      <w:r>
        <w:rPr>
          <w:spacing w:val="-1"/>
          <w:sz w:val="14"/>
        </w:rPr>
        <w:t xml:space="preserve"> </w:t>
      </w:r>
      <w:r>
        <w:rPr>
          <w:sz w:val="14"/>
        </w:rPr>
        <w:t>19.32</w:t>
      </w:r>
      <w:r>
        <w:rPr>
          <w:spacing w:val="-1"/>
          <w:sz w:val="14"/>
        </w:rPr>
        <w:t xml:space="preserve"> </w:t>
      </w:r>
      <w:r>
        <w:rPr>
          <w:sz w:val="14"/>
        </w:rPr>
        <w:t>(1bg)</w:t>
      </w:r>
      <w:r>
        <w:rPr>
          <w:spacing w:val="-1"/>
          <w:sz w:val="14"/>
        </w:rPr>
        <w:t xml:space="preserve"> </w:t>
      </w:r>
      <w:r>
        <w:rPr>
          <w:sz w:val="14"/>
        </w:rPr>
        <w:t>and</w:t>
      </w:r>
      <w:r>
        <w:rPr>
          <w:spacing w:val="-1"/>
          <w:sz w:val="14"/>
        </w:rPr>
        <w:t xml:space="preserve"> </w:t>
      </w:r>
      <w:r>
        <w:rPr>
          <w:sz w:val="14"/>
        </w:rPr>
        <w:t>as</w:t>
      </w:r>
      <w:r>
        <w:rPr>
          <w:spacing w:val="-1"/>
          <w:sz w:val="14"/>
        </w:rPr>
        <w:t xml:space="preserve"> </w:t>
      </w:r>
      <w:r>
        <w:rPr>
          <w:sz w:val="14"/>
        </w:rPr>
        <w:t>used</w:t>
      </w:r>
      <w:r>
        <w:rPr>
          <w:spacing w:val="40"/>
          <w:sz w:val="14"/>
        </w:rPr>
        <w:t xml:space="preserve"> </w:t>
      </w:r>
      <w:r>
        <w:rPr>
          <w:sz w:val="14"/>
        </w:rPr>
        <w:t>in sub. (2) (a) 1.</w:t>
      </w:r>
      <w:r>
        <w:rPr>
          <w:spacing w:val="40"/>
          <w:sz w:val="14"/>
        </w:rPr>
        <w:t xml:space="preserve"> </w:t>
      </w:r>
      <w:r>
        <w:rPr>
          <w:sz w:val="14"/>
        </w:rPr>
        <w:t>A district attorney may not maintain an action under sub. (4) to</w:t>
      </w:r>
      <w:r>
        <w:rPr>
          <w:spacing w:val="40"/>
          <w:sz w:val="14"/>
        </w:rPr>
        <w:t xml:space="preserve"> </w:t>
      </w:r>
      <w:r>
        <w:rPr>
          <w:sz w:val="14"/>
        </w:rPr>
        <w:t>restrain</w:t>
      </w:r>
      <w:r>
        <w:rPr>
          <w:spacing w:val="-9"/>
          <w:sz w:val="14"/>
        </w:rPr>
        <w:t xml:space="preserve"> </w:t>
      </w:r>
      <w:r>
        <w:rPr>
          <w:sz w:val="14"/>
        </w:rPr>
        <w:t>an</w:t>
      </w:r>
      <w:r>
        <w:rPr>
          <w:spacing w:val="-9"/>
          <w:sz w:val="14"/>
        </w:rPr>
        <w:t xml:space="preserve"> </w:t>
      </w:r>
      <w:r>
        <w:rPr>
          <w:sz w:val="14"/>
        </w:rPr>
        <w:t>authority</w:t>
      </w:r>
      <w:r>
        <w:rPr>
          <w:spacing w:val="-9"/>
          <w:sz w:val="14"/>
        </w:rPr>
        <w:t xml:space="preserve"> </w:t>
      </w:r>
      <w:r>
        <w:rPr>
          <w:sz w:val="14"/>
        </w:rPr>
        <w:t>from</w:t>
      </w:r>
      <w:r>
        <w:rPr>
          <w:spacing w:val="-8"/>
          <w:sz w:val="14"/>
        </w:rPr>
        <w:t xml:space="preserve"> </w:t>
      </w:r>
      <w:r>
        <w:rPr>
          <w:sz w:val="14"/>
        </w:rPr>
        <w:t>providing</w:t>
      </w:r>
      <w:r>
        <w:rPr>
          <w:spacing w:val="-9"/>
          <w:sz w:val="14"/>
        </w:rPr>
        <w:t xml:space="preserve"> </w:t>
      </w:r>
      <w:r>
        <w:rPr>
          <w:sz w:val="14"/>
        </w:rPr>
        <w:t>access</w:t>
      </w:r>
      <w:r>
        <w:rPr>
          <w:spacing w:val="-9"/>
          <w:sz w:val="14"/>
        </w:rPr>
        <w:t xml:space="preserve"> </w:t>
      </w:r>
      <w:r>
        <w:rPr>
          <w:sz w:val="14"/>
        </w:rPr>
        <w:t>to</w:t>
      </w:r>
      <w:r>
        <w:rPr>
          <w:spacing w:val="-9"/>
          <w:sz w:val="14"/>
        </w:rPr>
        <w:t xml:space="preserve"> </w:t>
      </w:r>
      <w:r>
        <w:rPr>
          <w:sz w:val="14"/>
        </w:rPr>
        <w:t>requested</w:t>
      </w:r>
      <w:r>
        <w:rPr>
          <w:spacing w:val="-8"/>
          <w:sz w:val="14"/>
        </w:rPr>
        <w:t xml:space="preserve"> </w:t>
      </w:r>
      <w:r>
        <w:rPr>
          <w:sz w:val="14"/>
        </w:rPr>
        <w:t>records</w:t>
      </w:r>
      <w:r>
        <w:rPr>
          <w:spacing w:val="-9"/>
          <w:sz w:val="14"/>
        </w:rPr>
        <w:t xml:space="preserve"> </w:t>
      </w:r>
      <w:r>
        <w:rPr>
          <w:sz w:val="14"/>
        </w:rPr>
        <w:t>where</w:t>
      </w:r>
      <w:r>
        <w:rPr>
          <w:spacing w:val="-9"/>
          <w:sz w:val="14"/>
        </w:rPr>
        <w:t xml:space="preserve"> </w:t>
      </w:r>
      <w:r>
        <w:rPr>
          <w:sz w:val="14"/>
        </w:rPr>
        <w:t>the</w:t>
      </w:r>
      <w:r>
        <w:rPr>
          <w:spacing w:val="-9"/>
          <w:sz w:val="14"/>
        </w:rPr>
        <w:t xml:space="preserve"> </w:t>
      </w:r>
      <w:r>
        <w:rPr>
          <w:sz w:val="14"/>
        </w:rPr>
        <w:t>requested</w:t>
      </w:r>
      <w:r>
        <w:rPr>
          <w:spacing w:val="40"/>
          <w:sz w:val="14"/>
        </w:rPr>
        <w:t xml:space="preserve"> </w:t>
      </w:r>
      <w:r>
        <w:rPr>
          <w:spacing w:val="-2"/>
          <w:sz w:val="14"/>
        </w:rPr>
        <w:t>records</w:t>
      </w:r>
      <w:r>
        <w:rPr>
          <w:spacing w:val="-7"/>
          <w:sz w:val="14"/>
        </w:rPr>
        <w:t xml:space="preserve"> </w:t>
      </w:r>
      <w:r>
        <w:rPr>
          <w:spacing w:val="-2"/>
          <w:sz w:val="14"/>
        </w:rPr>
        <w:t>do</w:t>
      </w:r>
      <w:r>
        <w:rPr>
          <w:spacing w:val="-7"/>
          <w:sz w:val="14"/>
        </w:rPr>
        <w:t xml:space="preserve"> </w:t>
      </w:r>
      <w:r>
        <w:rPr>
          <w:spacing w:val="-2"/>
          <w:sz w:val="14"/>
        </w:rPr>
        <w:t>not</w:t>
      </w:r>
      <w:r>
        <w:rPr>
          <w:spacing w:val="-7"/>
          <w:sz w:val="14"/>
        </w:rPr>
        <w:t xml:space="preserve"> </w:t>
      </w:r>
      <w:r>
        <w:rPr>
          <w:spacing w:val="-2"/>
          <w:sz w:val="14"/>
        </w:rPr>
        <w:t>fall</w:t>
      </w:r>
      <w:r>
        <w:rPr>
          <w:spacing w:val="-6"/>
          <w:sz w:val="14"/>
        </w:rPr>
        <w:t xml:space="preserve"> </w:t>
      </w:r>
      <w:r>
        <w:rPr>
          <w:spacing w:val="-2"/>
          <w:sz w:val="14"/>
        </w:rPr>
        <w:t>within</w:t>
      </w:r>
      <w:r>
        <w:rPr>
          <w:spacing w:val="-7"/>
          <w:sz w:val="14"/>
        </w:rPr>
        <w:t xml:space="preserve"> </w:t>
      </w:r>
      <w:r>
        <w:rPr>
          <w:spacing w:val="-2"/>
          <w:sz w:val="14"/>
        </w:rPr>
        <w:t>the</w:t>
      </w:r>
      <w:r>
        <w:rPr>
          <w:spacing w:val="-7"/>
          <w:sz w:val="14"/>
        </w:rPr>
        <w:t xml:space="preserve"> </w:t>
      </w:r>
      <w:r>
        <w:rPr>
          <w:spacing w:val="-2"/>
          <w:sz w:val="14"/>
        </w:rPr>
        <w:t>sub.</w:t>
      </w:r>
      <w:r>
        <w:rPr>
          <w:spacing w:val="-7"/>
          <w:sz w:val="14"/>
        </w:rPr>
        <w:t xml:space="preserve"> </w:t>
      </w:r>
      <w:r>
        <w:rPr>
          <w:spacing w:val="-2"/>
          <w:sz w:val="14"/>
        </w:rPr>
        <w:t>(2)</w:t>
      </w:r>
      <w:r>
        <w:rPr>
          <w:spacing w:val="-6"/>
          <w:sz w:val="14"/>
        </w:rPr>
        <w:t xml:space="preserve"> </w:t>
      </w:r>
      <w:r>
        <w:rPr>
          <w:spacing w:val="-2"/>
          <w:sz w:val="14"/>
        </w:rPr>
        <w:t>(a)</w:t>
      </w:r>
      <w:r>
        <w:rPr>
          <w:spacing w:val="-7"/>
          <w:sz w:val="14"/>
        </w:rPr>
        <w:t xml:space="preserve"> </w:t>
      </w:r>
      <w:r>
        <w:rPr>
          <w:spacing w:val="-2"/>
          <w:sz w:val="14"/>
        </w:rPr>
        <w:t>1.</w:t>
      </w:r>
      <w:r>
        <w:rPr>
          <w:spacing w:val="24"/>
          <w:sz w:val="14"/>
        </w:rPr>
        <w:t xml:space="preserve"> </w:t>
      </w:r>
      <w:r>
        <w:rPr>
          <w:spacing w:val="-2"/>
          <w:sz w:val="14"/>
        </w:rPr>
        <w:t>exception</w:t>
      </w:r>
      <w:r>
        <w:rPr>
          <w:spacing w:val="-7"/>
          <w:sz w:val="14"/>
        </w:rPr>
        <w:t xml:space="preserve"> </w:t>
      </w:r>
      <w:r>
        <w:rPr>
          <w:spacing w:val="-2"/>
          <w:sz w:val="14"/>
        </w:rPr>
        <w:t>to</w:t>
      </w:r>
      <w:r>
        <w:rPr>
          <w:spacing w:val="-7"/>
          <w:sz w:val="14"/>
        </w:rPr>
        <w:t xml:space="preserve"> </w:t>
      </w:r>
      <w:r>
        <w:rPr>
          <w:spacing w:val="-2"/>
          <w:sz w:val="14"/>
        </w:rPr>
        <w:t>the</w:t>
      </w:r>
      <w:r>
        <w:rPr>
          <w:spacing w:val="-7"/>
          <w:sz w:val="14"/>
        </w:rPr>
        <w:t xml:space="preserve"> </w:t>
      </w:r>
      <w:r>
        <w:rPr>
          <w:spacing w:val="-2"/>
          <w:sz w:val="14"/>
        </w:rPr>
        <w:t>general</w:t>
      </w:r>
      <w:r>
        <w:rPr>
          <w:spacing w:val="-6"/>
          <w:sz w:val="14"/>
        </w:rPr>
        <w:t xml:space="preserve"> </w:t>
      </w:r>
      <w:r>
        <w:rPr>
          <w:spacing w:val="-2"/>
          <w:sz w:val="14"/>
        </w:rPr>
        <w:t>rule</w:t>
      </w:r>
      <w:r>
        <w:rPr>
          <w:spacing w:val="-7"/>
          <w:sz w:val="14"/>
        </w:rPr>
        <w:t xml:space="preserve"> </w:t>
      </w:r>
      <w:r>
        <w:rPr>
          <w:spacing w:val="-2"/>
          <w:sz w:val="14"/>
        </w:rPr>
        <w:t>that</w:t>
      </w:r>
      <w:r>
        <w:rPr>
          <w:spacing w:val="-7"/>
          <w:sz w:val="14"/>
        </w:rPr>
        <w:t xml:space="preserve"> </w:t>
      </w:r>
      <w:r>
        <w:rPr>
          <w:spacing w:val="-2"/>
          <w:sz w:val="14"/>
        </w:rPr>
        <w:t>a</w:t>
      </w:r>
      <w:r>
        <w:rPr>
          <w:spacing w:val="-7"/>
          <w:sz w:val="14"/>
        </w:rPr>
        <w:t xml:space="preserve"> </w:t>
      </w:r>
      <w:r>
        <w:rPr>
          <w:spacing w:val="-2"/>
          <w:sz w:val="14"/>
        </w:rPr>
        <w:t>“record</w:t>
      </w:r>
      <w:r>
        <w:rPr>
          <w:spacing w:val="40"/>
          <w:sz w:val="14"/>
        </w:rPr>
        <w:t xml:space="preserve"> </w:t>
      </w:r>
      <w:r>
        <w:rPr>
          <w:sz w:val="14"/>
        </w:rPr>
        <w:t>subject”</w:t>
      </w:r>
      <w:r>
        <w:rPr>
          <w:spacing w:val="-3"/>
          <w:sz w:val="14"/>
        </w:rPr>
        <w:t xml:space="preserve"> </w:t>
      </w:r>
      <w:r>
        <w:rPr>
          <w:sz w:val="14"/>
        </w:rPr>
        <w:t>is</w:t>
      </w:r>
      <w:r>
        <w:rPr>
          <w:spacing w:val="-4"/>
          <w:sz w:val="14"/>
        </w:rPr>
        <w:t xml:space="preserve"> </w:t>
      </w:r>
      <w:r>
        <w:rPr>
          <w:sz w:val="14"/>
        </w:rPr>
        <w:t>not</w:t>
      </w:r>
      <w:r>
        <w:rPr>
          <w:spacing w:val="-4"/>
          <w:sz w:val="14"/>
        </w:rPr>
        <w:t xml:space="preserve"> </w:t>
      </w:r>
      <w:r>
        <w:rPr>
          <w:sz w:val="14"/>
        </w:rPr>
        <w:t>entitled</w:t>
      </w:r>
      <w:r>
        <w:rPr>
          <w:spacing w:val="-4"/>
          <w:sz w:val="14"/>
        </w:rPr>
        <w:t xml:space="preserve"> </w:t>
      </w:r>
      <w:r>
        <w:rPr>
          <w:sz w:val="14"/>
        </w:rPr>
        <w:t>to</w:t>
      </w:r>
      <w:r>
        <w:rPr>
          <w:spacing w:val="-4"/>
          <w:sz w:val="14"/>
        </w:rPr>
        <w:t xml:space="preserve"> </w:t>
      </w:r>
      <w:r>
        <w:rPr>
          <w:sz w:val="14"/>
        </w:rPr>
        <w:t>notice</w:t>
      </w:r>
      <w:r>
        <w:rPr>
          <w:spacing w:val="-4"/>
          <w:sz w:val="14"/>
        </w:rPr>
        <w:t xml:space="preserve"> </w:t>
      </w:r>
      <w:r>
        <w:rPr>
          <w:sz w:val="14"/>
        </w:rPr>
        <w:t>or</w:t>
      </w:r>
      <w:r>
        <w:rPr>
          <w:spacing w:val="-4"/>
          <w:sz w:val="14"/>
        </w:rPr>
        <w:t xml:space="preserve"> </w:t>
      </w:r>
      <w:r>
        <w:rPr>
          <w:sz w:val="14"/>
        </w:rPr>
        <w:t>pre−release</w:t>
      </w:r>
      <w:r>
        <w:rPr>
          <w:spacing w:val="-4"/>
          <w:sz w:val="14"/>
        </w:rPr>
        <w:t xml:space="preserve"> </w:t>
      </w:r>
      <w:r>
        <w:rPr>
          <w:sz w:val="14"/>
        </w:rPr>
        <w:t>judicial</w:t>
      </w:r>
      <w:r>
        <w:rPr>
          <w:spacing w:val="-4"/>
          <w:sz w:val="14"/>
        </w:rPr>
        <w:t xml:space="preserve"> </w:t>
      </w:r>
      <w:r>
        <w:rPr>
          <w:sz w:val="14"/>
        </w:rPr>
        <w:t>review</w:t>
      </w:r>
      <w:r>
        <w:rPr>
          <w:spacing w:val="-4"/>
          <w:sz w:val="14"/>
        </w:rPr>
        <w:t xml:space="preserve"> </w:t>
      </w:r>
      <w:r>
        <w:rPr>
          <w:sz w:val="14"/>
        </w:rPr>
        <w:t>of</w:t>
      </w:r>
      <w:r>
        <w:rPr>
          <w:spacing w:val="-4"/>
          <w:sz w:val="14"/>
        </w:rPr>
        <w:t xml:space="preserve"> </w:t>
      </w:r>
      <w:r>
        <w:rPr>
          <w:sz w:val="14"/>
        </w:rPr>
        <w:t>the</w:t>
      </w:r>
      <w:r>
        <w:rPr>
          <w:spacing w:val="-4"/>
          <w:sz w:val="14"/>
        </w:rPr>
        <w:t xml:space="preserve"> </w:t>
      </w:r>
      <w:r>
        <w:rPr>
          <w:sz w:val="14"/>
        </w:rPr>
        <w:t>decision</w:t>
      </w:r>
      <w:r>
        <w:rPr>
          <w:spacing w:val="-4"/>
          <w:sz w:val="14"/>
        </w:rPr>
        <w:t xml:space="preserve"> </w:t>
      </w:r>
      <w:r>
        <w:rPr>
          <w:sz w:val="14"/>
        </w:rPr>
        <w:t>of</w:t>
      </w:r>
      <w:r>
        <w:rPr>
          <w:spacing w:val="-4"/>
          <w:sz w:val="14"/>
        </w:rPr>
        <w:t xml:space="preserve"> </w:t>
      </w:r>
      <w:r>
        <w:rPr>
          <w:sz w:val="14"/>
        </w:rPr>
        <w:t>an</w:t>
      </w:r>
      <w:r>
        <w:rPr>
          <w:spacing w:val="40"/>
          <w:sz w:val="14"/>
        </w:rPr>
        <w:t xml:space="preserve"> </w:t>
      </w:r>
      <w:r>
        <w:rPr>
          <w:sz w:val="14"/>
        </w:rPr>
        <w:t>authority</w:t>
      </w:r>
      <w:r>
        <w:rPr>
          <w:spacing w:val="-9"/>
          <w:sz w:val="14"/>
        </w:rPr>
        <w:t xml:space="preserve"> </w:t>
      </w:r>
      <w:r>
        <w:rPr>
          <w:sz w:val="14"/>
        </w:rPr>
        <w:t>to</w:t>
      </w:r>
      <w:r>
        <w:rPr>
          <w:spacing w:val="-9"/>
          <w:sz w:val="14"/>
        </w:rPr>
        <w:t xml:space="preserve"> </w:t>
      </w:r>
      <w:r>
        <w:rPr>
          <w:sz w:val="14"/>
        </w:rPr>
        <w:t>provide</w:t>
      </w:r>
      <w:r>
        <w:rPr>
          <w:spacing w:val="-9"/>
          <w:sz w:val="14"/>
        </w:rPr>
        <w:t xml:space="preserve"> </w:t>
      </w:r>
      <w:r>
        <w:rPr>
          <w:sz w:val="14"/>
        </w:rPr>
        <w:t>access</w:t>
      </w:r>
      <w:r>
        <w:rPr>
          <w:spacing w:val="-8"/>
          <w:sz w:val="14"/>
        </w:rPr>
        <w:t xml:space="preserve"> </w:t>
      </w:r>
      <w:r>
        <w:rPr>
          <w:sz w:val="14"/>
        </w:rPr>
        <w:t>to</w:t>
      </w:r>
      <w:r>
        <w:rPr>
          <w:spacing w:val="-9"/>
          <w:sz w:val="14"/>
        </w:rPr>
        <w:t xml:space="preserve"> </w:t>
      </w:r>
      <w:r>
        <w:rPr>
          <w:sz w:val="14"/>
        </w:rPr>
        <w:t>records</w:t>
      </w:r>
      <w:r>
        <w:rPr>
          <w:spacing w:val="-9"/>
          <w:sz w:val="14"/>
        </w:rPr>
        <w:t xml:space="preserve"> </w:t>
      </w:r>
      <w:r>
        <w:rPr>
          <w:sz w:val="14"/>
        </w:rPr>
        <w:t>pertaining</w:t>
      </w:r>
      <w:r>
        <w:rPr>
          <w:spacing w:val="-9"/>
          <w:sz w:val="14"/>
        </w:rPr>
        <w:t xml:space="preserve"> </w:t>
      </w:r>
      <w:r>
        <w:rPr>
          <w:sz w:val="14"/>
        </w:rPr>
        <w:t>to</w:t>
      </w:r>
      <w:r>
        <w:rPr>
          <w:spacing w:val="-8"/>
          <w:sz w:val="14"/>
        </w:rPr>
        <w:t xml:space="preserve"> </w:t>
      </w:r>
      <w:r>
        <w:rPr>
          <w:sz w:val="14"/>
        </w:rPr>
        <w:t>that</w:t>
      </w:r>
      <w:r>
        <w:rPr>
          <w:spacing w:val="-9"/>
          <w:sz w:val="14"/>
        </w:rPr>
        <w:t xml:space="preserve"> </w:t>
      </w:r>
      <w:r>
        <w:rPr>
          <w:sz w:val="14"/>
        </w:rPr>
        <w:t>record</w:t>
      </w:r>
      <w:r>
        <w:rPr>
          <w:spacing w:val="-9"/>
          <w:sz w:val="14"/>
        </w:rPr>
        <w:t xml:space="preserve"> </w:t>
      </w:r>
      <w:r>
        <w:rPr>
          <w:sz w:val="14"/>
        </w:rPr>
        <w:t>subject. Moustakis</w:t>
      </w:r>
      <w:r>
        <w:rPr>
          <w:spacing w:val="-9"/>
          <w:sz w:val="14"/>
        </w:rPr>
        <w:t xml:space="preserve"> </w:t>
      </w:r>
      <w:r>
        <w:rPr>
          <w:sz w:val="14"/>
        </w:rPr>
        <w:t>v.</w:t>
      </w:r>
      <w:r>
        <w:rPr>
          <w:spacing w:val="40"/>
          <w:sz w:val="14"/>
        </w:rPr>
        <w:t xml:space="preserve"> </w:t>
      </w:r>
      <w:r>
        <w:rPr>
          <w:sz w:val="14"/>
        </w:rPr>
        <w:t xml:space="preserve">Department of Justice, </w:t>
      </w:r>
      <w:hyperlink r:id="rId725">
        <w:r>
          <w:rPr>
            <w:color w:val="0000E5"/>
            <w:sz w:val="14"/>
          </w:rPr>
          <w:t>2016 WI 42</w:t>
        </w:r>
      </w:hyperlink>
      <w:r>
        <w:rPr>
          <w:sz w:val="14"/>
        </w:rPr>
        <w:t xml:space="preserve">, </w:t>
      </w:r>
      <w:hyperlink r:id="rId726">
        <w:r>
          <w:rPr>
            <w:color w:val="0000E5"/>
            <w:sz w:val="14"/>
          </w:rPr>
          <w:t>368 Wis. 2d 677</w:t>
        </w:r>
      </w:hyperlink>
      <w:r>
        <w:rPr>
          <w:sz w:val="14"/>
        </w:rPr>
        <w:t xml:space="preserve">, </w:t>
      </w:r>
      <w:hyperlink r:id="rId727">
        <w:r>
          <w:rPr>
            <w:color w:val="0000E5"/>
            <w:sz w:val="14"/>
          </w:rPr>
          <w:t>880 N.W.2d 142</w:t>
        </w:r>
      </w:hyperlink>
      <w:r>
        <w:rPr>
          <w:sz w:val="14"/>
        </w:rPr>
        <w:t xml:space="preserve">, </w:t>
      </w:r>
      <w:hyperlink r:id="rId728">
        <w:r>
          <w:rPr>
            <w:color w:val="0000E5"/>
            <w:sz w:val="14"/>
          </w:rPr>
          <w:t>14−1853</w:t>
        </w:r>
      </w:hyperlink>
      <w:r>
        <w:rPr>
          <w:sz w:val="14"/>
        </w:rPr>
        <w:t>.</w:t>
      </w:r>
    </w:p>
    <w:p w14:paraId="33ED6C72" w14:textId="77777777" w:rsidR="00153CA5" w:rsidRDefault="00C0532D">
      <w:pPr>
        <w:spacing w:line="208" w:lineRule="auto"/>
        <w:ind w:left="198" w:right="272" w:firstLine="139"/>
        <w:jc w:val="both"/>
        <w:rPr>
          <w:sz w:val="14"/>
        </w:rPr>
      </w:pPr>
      <w:r>
        <w:rPr>
          <w:spacing w:val="-2"/>
          <w:sz w:val="14"/>
        </w:rPr>
        <w:t>Sub.</w:t>
      </w:r>
      <w:r>
        <w:rPr>
          <w:spacing w:val="-5"/>
          <w:sz w:val="14"/>
        </w:rPr>
        <w:t xml:space="preserve"> </w:t>
      </w:r>
      <w:r>
        <w:rPr>
          <w:spacing w:val="-2"/>
          <w:sz w:val="14"/>
        </w:rPr>
        <w:t>(5)</w:t>
      </w:r>
      <w:r>
        <w:rPr>
          <w:spacing w:val="-7"/>
          <w:sz w:val="14"/>
        </w:rPr>
        <w:t xml:space="preserve"> </w:t>
      </w:r>
      <w:r>
        <w:rPr>
          <w:spacing w:val="-2"/>
          <w:sz w:val="14"/>
        </w:rPr>
        <w:t>applies</w:t>
      </w:r>
      <w:r>
        <w:rPr>
          <w:spacing w:val="-6"/>
          <w:sz w:val="14"/>
        </w:rPr>
        <w:t xml:space="preserve"> </w:t>
      </w:r>
      <w:r>
        <w:rPr>
          <w:spacing w:val="-2"/>
          <w:sz w:val="14"/>
        </w:rPr>
        <w:t>to</w:t>
      </w:r>
      <w:r>
        <w:rPr>
          <w:spacing w:val="-6"/>
          <w:sz w:val="14"/>
        </w:rPr>
        <w:t xml:space="preserve"> </w:t>
      </w:r>
      <w:r>
        <w:rPr>
          <w:spacing w:val="-2"/>
          <w:sz w:val="14"/>
        </w:rPr>
        <w:t>an</w:t>
      </w:r>
      <w:r>
        <w:rPr>
          <w:spacing w:val="-6"/>
          <w:sz w:val="14"/>
        </w:rPr>
        <w:t xml:space="preserve"> </w:t>
      </w:r>
      <w:r>
        <w:rPr>
          <w:spacing w:val="-2"/>
          <w:sz w:val="14"/>
        </w:rPr>
        <w:t>“authority”</w:t>
      </w:r>
      <w:r>
        <w:rPr>
          <w:spacing w:val="-6"/>
          <w:sz w:val="14"/>
        </w:rPr>
        <w:t xml:space="preserve"> </w:t>
      </w:r>
      <w:r>
        <w:rPr>
          <w:spacing w:val="-2"/>
          <w:sz w:val="14"/>
        </w:rPr>
        <w:t>and</w:t>
      </w:r>
      <w:r>
        <w:rPr>
          <w:spacing w:val="-6"/>
          <w:sz w:val="14"/>
        </w:rPr>
        <w:t xml:space="preserve"> </w:t>
      </w:r>
      <w:r>
        <w:rPr>
          <w:spacing w:val="-2"/>
          <w:sz w:val="14"/>
        </w:rPr>
        <w:t>does</w:t>
      </w:r>
      <w:r>
        <w:rPr>
          <w:spacing w:val="-6"/>
          <w:sz w:val="14"/>
        </w:rPr>
        <w:t xml:space="preserve"> </w:t>
      </w:r>
      <w:r>
        <w:rPr>
          <w:spacing w:val="-2"/>
          <w:sz w:val="14"/>
        </w:rPr>
        <w:t>not</w:t>
      </w:r>
      <w:r>
        <w:rPr>
          <w:spacing w:val="-6"/>
          <w:sz w:val="14"/>
        </w:rPr>
        <w:t xml:space="preserve"> </w:t>
      </w:r>
      <w:r>
        <w:rPr>
          <w:spacing w:val="-2"/>
          <w:sz w:val="14"/>
        </w:rPr>
        <w:t>preclude</w:t>
      </w:r>
      <w:r>
        <w:rPr>
          <w:spacing w:val="-6"/>
          <w:sz w:val="14"/>
        </w:rPr>
        <w:t xml:space="preserve"> </w:t>
      </w:r>
      <w:r>
        <w:rPr>
          <w:spacing w:val="-2"/>
          <w:sz w:val="14"/>
        </w:rPr>
        <w:t>a</w:t>
      </w:r>
      <w:r>
        <w:rPr>
          <w:spacing w:val="-7"/>
          <w:sz w:val="14"/>
        </w:rPr>
        <w:t xml:space="preserve"> </w:t>
      </w:r>
      <w:r>
        <w:rPr>
          <w:spacing w:val="-2"/>
          <w:sz w:val="14"/>
        </w:rPr>
        <w:t>court</w:t>
      </w:r>
      <w:r>
        <w:rPr>
          <w:spacing w:val="-7"/>
          <w:sz w:val="14"/>
        </w:rPr>
        <w:t xml:space="preserve"> </w:t>
      </w:r>
      <w:r>
        <w:rPr>
          <w:spacing w:val="-2"/>
          <w:sz w:val="14"/>
        </w:rPr>
        <w:t>from</w:t>
      </w:r>
      <w:r>
        <w:rPr>
          <w:spacing w:val="-7"/>
          <w:sz w:val="14"/>
        </w:rPr>
        <w:t xml:space="preserve"> </w:t>
      </w:r>
      <w:r>
        <w:rPr>
          <w:spacing w:val="-2"/>
          <w:sz w:val="14"/>
        </w:rPr>
        <w:t>providing</w:t>
      </w:r>
      <w:r>
        <w:rPr>
          <w:spacing w:val="-6"/>
          <w:sz w:val="14"/>
        </w:rPr>
        <w:t xml:space="preserve"> </w:t>
      </w:r>
      <w:r>
        <w:rPr>
          <w:spacing w:val="-2"/>
          <w:sz w:val="14"/>
        </w:rPr>
        <w:t>lim-</w:t>
      </w:r>
      <w:r>
        <w:rPr>
          <w:sz w:val="14"/>
        </w:rPr>
        <w:t>ited</w:t>
      </w:r>
      <w:r>
        <w:rPr>
          <w:spacing w:val="-6"/>
          <w:sz w:val="14"/>
        </w:rPr>
        <w:t xml:space="preserve"> </w:t>
      </w:r>
      <w:r>
        <w:rPr>
          <w:sz w:val="14"/>
        </w:rPr>
        <w:t>access</w:t>
      </w:r>
      <w:r>
        <w:rPr>
          <w:spacing w:val="-7"/>
          <w:sz w:val="14"/>
        </w:rPr>
        <w:t xml:space="preserve"> </w:t>
      </w:r>
      <w:r>
        <w:rPr>
          <w:sz w:val="14"/>
        </w:rPr>
        <w:t>to</w:t>
      </w:r>
      <w:r>
        <w:rPr>
          <w:spacing w:val="-7"/>
          <w:sz w:val="14"/>
        </w:rPr>
        <w:t xml:space="preserve"> </w:t>
      </w:r>
      <w:r>
        <w:rPr>
          <w:sz w:val="14"/>
        </w:rPr>
        <w:t>the</w:t>
      </w:r>
      <w:r>
        <w:rPr>
          <w:spacing w:val="-7"/>
          <w:sz w:val="14"/>
        </w:rPr>
        <w:t xml:space="preserve"> </w:t>
      </w:r>
      <w:r>
        <w:rPr>
          <w:sz w:val="14"/>
        </w:rPr>
        <w:t>requested</w:t>
      </w:r>
      <w:r>
        <w:rPr>
          <w:spacing w:val="-7"/>
          <w:sz w:val="14"/>
        </w:rPr>
        <w:t xml:space="preserve"> </w:t>
      </w:r>
      <w:r>
        <w:rPr>
          <w:sz w:val="14"/>
        </w:rPr>
        <w:t>records</w:t>
      </w:r>
      <w:r>
        <w:rPr>
          <w:spacing w:val="-6"/>
          <w:sz w:val="14"/>
        </w:rPr>
        <w:t xml:space="preserve"> </w:t>
      </w:r>
      <w:r>
        <w:rPr>
          <w:sz w:val="14"/>
        </w:rPr>
        <w:t>on</w:t>
      </w:r>
      <w:r>
        <w:rPr>
          <w:spacing w:val="-7"/>
          <w:sz w:val="14"/>
        </w:rPr>
        <w:t xml:space="preserve"> </w:t>
      </w:r>
      <w:r>
        <w:rPr>
          <w:sz w:val="14"/>
        </w:rPr>
        <w:t>an</w:t>
      </w:r>
      <w:r>
        <w:rPr>
          <w:spacing w:val="-7"/>
          <w:sz w:val="14"/>
        </w:rPr>
        <w:t xml:space="preserve"> </w:t>
      </w:r>
      <w:r>
        <w:rPr>
          <w:sz w:val="14"/>
        </w:rPr>
        <w:t>attorney’s</w:t>
      </w:r>
      <w:r>
        <w:rPr>
          <w:spacing w:val="-7"/>
          <w:sz w:val="14"/>
        </w:rPr>
        <w:t xml:space="preserve"> </w:t>
      </w:r>
      <w:r>
        <w:rPr>
          <w:sz w:val="14"/>
        </w:rPr>
        <w:t>eyes−only</w:t>
      </w:r>
      <w:r>
        <w:rPr>
          <w:spacing w:val="-7"/>
          <w:sz w:val="14"/>
        </w:rPr>
        <w:t xml:space="preserve"> </w:t>
      </w:r>
      <w:r>
        <w:rPr>
          <w:sz w:val="14"/>
        </w:rPr>
        <w:t>basis</w:t>
      </w:r>
      <w:r>
        <w:rPr>
          <w:spacing w:val="-6"/>
          <w:sz w:val="14"/>
        </w:rPr>
        <w:t xml:space="preserve"> </w:t>
      </w:r>
      <w:r>
        <w:rPr>
          <w:sz w:val="14"/>
        </w:rPr>
        <w:t>for</w:t>
      </w:r>
      <w:r>
        <w:rPr>
          <w:spacing w:val="-7"/>
          <w:sz w:val="14"/>
        </w:rPr>
        <w:t xml:space="preserve"> </w:t>
      </w:r>
      <w:r>
        <w:rPr>
          <w:sz w:val="14"/>
        </w:rPr>
        <w:t>purposes</w:t>
      </w:r>
      <w:r>
        <w:rPr>
          <w:spacing w:val="-7"/>
          <w:sz w:val="14"/>
        </w:rPr>
        <w:t xml:space="preserve"> of</w:t>
      </w:r>
    </w:p>
    <w:p w14:paraId="36661E71" w14:textId="77777777" w:rsidR="00153CA5" w:rsidRDefault="00153CA5">
      <w:pPr>
        <w:spacing w:line="208" w:lineRule="auto"/>
        <w:jc w:val="both"/>
        <w:rPr>
          <w:sz w:val="14"/>
        </w:rPr>
        <w:sectPr w:rsidR="00153CA5">
          <w:type w:val="continuous"/>
          <w:pgSz w:w="12240" w:h="15840"/>
          <w:pgMar w:top="960" w:right="1080" w:bottom="900" w:left="1080" w:header="276" w:footer="708" w:gutter="0"/>
          <w:cols w:num="2" w:space="720" w:equalWidth="0">
            <w:col w:w="4922" w:space="40"/>
            <w:col w:w="5118"/>
          </w:cols>
        </w:sectPr>
      </w:pPr>
    </w:p>
    <w:p w14:paraId="06AAA467" w14:textId="77777777" w:rsidR="00153CA5" w:rsidRDefault="00153CA5">
      <w:pPr>
        <w:pStyle w:val="BodyText"/>
        <w:spacing w:before="11"/>
        <w:ind w:left="0" w:firstLine="0"/>
        <w:jc w:val="left"/>
        <w:rPr>
          <w:sz w:val="11"/>
        </w:rPr>
      </w:pPr>
    </w:p>
    <w:p w14:paraId="5B71C49B" w14:textId="77777777" w:rsidR="00153CA5" w:rsidRDefault="00153CA5">
      <w:pPr>
        <w:pStyle w:val="BodyText"/>
        <w:jc w:val="left"/>
        <w:rPr>
          <w:sz w:val="11"/>
        </w:rPr>
        <w:sectPr w:rsidR="00153CA5">
          <w:headerReference w:type="even" r:id="rId729"/>
          <w:headerReference w:type="default" r:id="rId730"/>
          <w:footerReference w:type="even" r:id="rId731"/>
          <w:footerReference w:type="default" r:id="rId732"/>
          <w:pgSz w:w="12240" w:h="15840"/>
          <w:pgMar w:top="940" w:right="1080" w:bottom="900" w:left="1080" w:header="283" w:footer="708" w:gutter="0"/>
          <w:pgNumType w:start="13"/>
          <w:cols w:space="720"/>
        </w:sectPr>
      </w:pPr>
    </w:p>
    <w:p w14:paraId="36904933" w14:textId="77777777" w:rsidR="00153CA5" w:rsidRDefault="00C0532D">
      <w:pPr>
        <w:spacing w:before="95" w:line="208" w:lineRule="auto"/>
        <w:ind w:left="274"/>
        <w:jc w:val="both"/>
        <w:rPr>
          <w:sz w:val="14"/>
        </w:rPr>
      </w:pPr>
      <w:r>
        <w:rPr>
          <w:sz w:val="14"/>
        </w:rPr>
        <w:t>briefing a case before the court.</w:t>
      </w:r>
      <w:r>
        <w:rPr>
          <w:spacing w:val="36"/>
          <w:sz w:val="14"/>
        </w:rPr>
        <w:t xml:space="preserve"> </w:t>
      </w:r>
      <w:r>
        <w:rPr>
          <w:sz w:val="14"/>
        </w:rPr>
        <w:t>Section 19.37 (1) (a), which applies when a party</w:t>
      </w:r>
      <w:r>
        <w:rPr>
          <w:spacing w:val="40"/>
          <w:sz w:val="14"/>
        </w:rPr>
        <w:t xml:space="preserve"> </w:t>
      </w:r>
      <w:r>
        <w:rPr>
          <w:sz w:val="14"/>
        </w:rPr>
        <w:t>seeks</w:t>
      </w:r>
      <w:r>
        <w:rPr>
          <w:spacing w:val="-9"/>
          <w:sz w:val="14"/>
        </w:rPr>
        <w:t xml:space="preserve"> </w:t>
      </w:r>
      <w:r>
        <w:rPr>
          <w:sz w:val="14"/>
        </w:rPr>
        <w:t>release</w:t>
      </w:r>
      <w:r>
        <w:rPr>
          <w:spacing w:val="-9"/>
          <w:sz w:val="14"/>
        </w:rPr>
        <w:t xml:space="preserve"> </w:t>
      </w:r>
      <w:r>
        <w:rPr>
          <w:sz w:val="14"/>
        </w:rPr>
        <w:t>of</w:t>
      </w:r>
      <w:r>
        <w:rPr>
          <w:spacing w:val="-9"/>
          <w:sz w:val="14"/>
        </w:rPr>
        <w:t xml:space="preserve"> </w:t>
      </w:r>
      <w:r>
        <w:rPr>
          <w:sz w:val="14"/>
        </w:rPr>
        <w:t>records</w:t>
      </w:r>
      <w:r>
        <w:rPr>
          <w:spacing w:val="-8"/>
          <w:sz w:val="14"/>
        </w:rPr>
        <w:t xml:space="preserve"> </w:t>
      </w:r>
      <w:r>
        <w:rPr>
          <w:sz w:val="14"/>
        </w:rPr>
        <w:t>in</w:t>
      </w:r>
      <w:r>
        <w:rPr>
          <w:spacing w:val="-9"/>
          <w:sz w:val="14"/>
        </w:rPr>
        <w:t xml:space="preserve"> </w:t>
      </w:r>
      <w:r>
        <w:rPr>
          <w:sz w:val="14"/>
        </w:rPr>
        <w:t>an</w:t>
      </w:r>
      <w:r>
        <w:rPr>
          <w:spacing w:val="-9"/>
          <w:sz w:val="14"/>
        </w:rPr>
        <w:t xml:space="preserve"> </w:t>
      </w:r>
      <w:r>
        <w:rPr>
          <w:sz w:val="14"/>
        </w:rPr>
        <w:t>action</w:t>
      </w:r>
      <w:r>
        <w:rPr>
          <w:spacing w:val="-9"/>
          <w:sz w:val="14"/>
        </w:rPr>
        <w:t xml:space="preserve"> </w:t>
      </w:r>
      <w:r>
        <w:rPr>
          <w:sz w:val="14"/>
        </w:rPr>
        <w:t>for</w:t>
      </w:r>
      <w:r>
        <w:rPr>
          <w:spacing w:val="-8"/>
          <w:sz w:val="14"/>
        </w:rPr>
        <w:t xml:space="preserve"> </w:t>
      </w:r>
      <w:r>
        <w:rPr>
          <w:sz w:val="14"/>
        </w:rPr>
        <w:t>mandamus,</w:t>
      </w:r>
      <w:r>
        <w:rPr>
          <w:spacing w:val="-9"/>
          <w:sz w:val="14"/>
        </w:rPr>
        <w:t xml:space="preserve"> </w:t>
      </w:r>
      <w:r>
        <w:rPr>
          <w:sz w:val="14"/>
        </w:rPr>
        <w:t>provides</w:t>
      </w:r>
      <w:r>
        <w:rPr>
          <w:spacing w:val="-9"/>
          <w:sz w:val="14"/>
        </w:rPr>
        <w:t xml:space="preserve"> </w:t>
      </w:r>
      <w:r>
        <w:rPr>
          <w:sz w:val="14"/>
        </w:rPr>
        <w:t>guidance.</w:t>
      </w:r>
      <w:r>
        <w:rPr>
          <w:spacing w:val="-1"/>
          <w:sz w:val="14"/>
        </w:rPr>
        <w:t xml:space="preserve"> </w:t>
      </w:r>
      <w:r>
        <w:rPr>
          <w:sz w:val="14"/>
        </w:rPr>
        <w:t>Whether</w:t>
      </w:r>
      <w:r>
        <w:rPr>
          <w:spacing w:val="-8"/>
          <w:sz w:val="14"/>
        </w:rPr>
        <w:t xml:space="preserve"> </w:t>
      </w:r>
      <w:r>
        <w:rPr>
          <w:sz w:val="14"/>
        </w:rPr>
        <w:t>the</w:t>
      </w:r>
      <w:r>
        <w:rPr>
          <w:spacing w:val="40"/>
          <w:sz w:val="14"/>
        </w:rPr>
        <w:t xml:space="preserve"> </w:t>
      </w:r>
      <w:r>
        <w:rPr>
          <w:spacing w:val="-2"/>
          <w:sz w:val="14"/>
        </w:rPr>
        <w:t>action seeks</w:t>
      </w:r>
      <w:r>
        <w:rPr>
          <w:spacing w:val="-5"/>
          <w:sz w:val="14"/>
        </w:rPr>
        <w:t xml:space="preserve"> </w:t>
      </w:r>
      <w:r>
        <w:rPr>
          <w:spacing w:val="-2"/>
          <w:sz w:val="14"/>
        </w:rPr>
        <w:t>release</w:t>
      </w:r>
      <w:r>
        <w:rPr>
          <w:spacing w:val="-5"/>
          <w:sz w:val="14"/>
        </w:rPr>
        <w:t xml:space="preserve"> </w:t>
      </w:r>
      <w:r>
        <w:rPr>
          <w:spacing w:val="-2"/>
          <w:sz w:val="14"/>
        </w:rPr>
        <w:t>or</w:t>
      </w:r>
      <w:r>
        <w:rPr>
          <w:spacing w:val="-5"/>
          <w:sz w:val="14"/>
        </w:rPr>
        <w:t xml:space="preserve"> </w:t>
      </w:r>
      <w:r>
        <w:rPr>
          <w:spacing w:val="-2"/>
          <w:sz w:val="14"/>
        </w:rPr>
        <w:t>an</w:t>
      </w:r>
      <w:r>
        <w:rPr>
          <w:spacing w:val="-5"/>
          <w:sz w:val="14"/>
        </w:rPr>
        <w:t xml:space="preserve"> </w:t>
      </w:r>
      <w:r>
        <w:rPr>
          <w:spacing w:val="-2"/>
          <w:sz w:val="14"/>
        </w:rPr>
        <w:t>injunction,</w:t>
      </w:r>
      <w:r>
        <w:rPr>
          <w:spacing w:val="-5"/>
          <w:sz w:val="14"/>
        </w:rPr>
        <w:t xml:space="preserve"> </w:t>
      </w:r>
      <w:r>
        <w:rPr>
          <w:spacing w:val="-2"/>
          <w:sz w:val="14"/>
        </w:rPr>
        <w:t>the</w:t>
      </w:r>
      <w:r>
        <w:rPr>
          <w:spacing w:val="-5"/>
          <w:sz w:val="14"/>
        </w:rPr>
        <w:t xml:space="preserve"> </w:t>
      </w:r>
      <w:r>
        <w:rPr>
          <w:spacing w:val="-2"/>
          <w:sz w:val="14"/>
        </w:rPr>
        <w:t>need</w:t>
      </w:r>
      <w:r>
        <w:rPr>
          <w:spacing w:val="-5"/>
          <w:sz w:val="14"/>
        </w:rPr>
        <w:t xml:space="preserve"> </w:t>
      </w:r>
      <w:r>
        <w:rPr>
          <w:spacing w:val="-2"/>
          <w:sz w:val="14"/>
        </w:rPr>
        <w:t>for</w:t>
      </w:r>
      <w:r>
        <w:rPr>
          <w:spacing w:val="-5"/>
          <w:sz w:val="14"/>
        </w:rPr>
        <w:t xml:space="preserve"> </w:t>
      </w:r>
      <w:r>
        <w:rPr>
          <w:spacing w:val="-2"/>
          <w:sz w:val="14"/>
        </w:rPr>
        <w:t>limited</w:t>
      </w:r>
      <w:r>
        <w:rPr>
          <w:spacing w:val="-5"/>
          <w:sz w:val="14"/>
        </w:rPr>
        <w:t xml:space="preserve"> </w:t>
      </w:r>
      <w:r>
        <w:rPr>
          <w:spacing w:val="-2"/>
          <w:sz w:val="14"/>
        </w:rPr>
        <w:t>review</w:t>
      </w:r>
      <w:r>
        <w:rPr>
          <w:spacing w:val="-5"/>
          <w:sz w:val="14"/>
        </w:rPr>
        <w:t xml:space="preserve"> </w:t>
      </w:r>
      <w:r>
        <w:rPr>
          <w:spacing w:val="-2"/>
          <w:sz w:val="14"/>
        </w:rPr>
        <w:t>by</w:t>
      </w:r>
      <w:r>
        <w:rPr>
          <w:spacing w:val="-5"/>
          <w:sz w:val="14"/>
        </w:rPr>
        <w:t xml:space="preserve"> </w:t>
      </w:r>
      <w:r>
        <w:rPr>
          <w:spacing w:val="-2"/>
          <w:sz w:val="14"/>
        </w:rPr>
        <w:t>a</w:t>
      </w:r>
      <w:r>
        <w:rPr>
          <w:spacing w:val="-5"/>
          <w:sz w:val="14"/>
        </w:rPr>
        <w:t xml:space="preserve"> </w:t>
      </w:r>
      <w:r>
        <w:rPr>
          <w:spacing w:val="-2"/>
          <w:sz w:val="14"/>
        </w:rPr>
        <w:t>party</w:t>
      </w:r>
      <w:r>
        <w:rPr>
          <w:spacing w:val="-5"/>
          <w:sz w:val="14"/>
        </w:rPr>
        <w:t xml:space="preserve"> </w:t>
      </w:r>
      <w:r>
        <w:rPr>
          <w:spacing w:val="-2"/>
          <w:sz w:val="14"/>
        </w:rPr>
        <w:t>who</w:t>
      </w:r>
      <w:r>
        <w:rPr>
          <w:spacing w:val="-5"/>
          <w:sz w:val="14"/>
        </w:rPr>
        <w:t xml:space="preserve"> </w:t>
      </w:r>
      <w:r>
        <w:rPr>
          <w:spacing w:val="-2"/>
          <w:sz w:val="14"/>
        </w:rPr>
        <w:t>inter-</w:t>
      </w:r>
      <w:r>
        <w:rPr>
          <w:sz w:val="14"/>
        </w:rPr>
        <w:t>venes</w:t>
      </w:r>
      <w:r>
        <w:rPr>
          <w:spacing w:val="-7"/>
          <w:sz w:val="14"/>
        </w:rPr>
        <w:t xml:space="preserve"> </w:t>
      </w:r>
      <w:r>
        <w:rPr>
          <w:sz w:val="14"/>
        </w:rPr>
        <w:t>by</w:t>
      </w:r>
      <w:r>
        <w:rPr>
          <w:spacing w:val="-9"/>
          <w:sz w:val="14"/>
        </w:rPr>
        <w:t xml:space="preserve"> </w:t>
      </w:r>
      <w:r>
        <w:rPr>
          <w:sz w:val="14"/>
        </w:rPr>
        <w:t>right,</w:t>
      </w:r>
      <w:r>
        <w:rPr>
          <w:spacing w:val="-8"/>
          <w:sz w:val="14"/>
        </w:rPr>
        <w:t xml:space="preserve"> </w:t>
      </w:r>
      <w:r>
        <w:rPr>
          <w:sz w:val="14"/>
        </w:rPr>
        <w:t>in</w:t>
      </w:r>
      <w:r>
        <w:rPr>
          <w:spacing w:val="-8"/>
          <w:sz w:val="14"/>
        </w:rPr>
        <w:t xml:space="preserve"> </w:t>
      </w:r>
      <w:r>
        <w:rPr>
          <w:sz w:val="14"/>
        </w:rPr>
        <w:t>order</w:t>
      </w:r>
      <w:r>
        <w:rPr>
          <w:spacing w:val="-8"/>
          <w:sz w:val="14"/>
        </w:rPr>
        <w:t xml:space="preserve"> </w:t>
      </w:r>
      <w:r>
        <w:rPr>
          <w:sz w:val="14"/>
        </w:rPr>
        <w:t>to</w:t>
      </w:r>
      <w:r>
        <w:rPr>
          <w:spacing w:val="-8"/>
          <w:sz w:val="14"/>
        </w:rPr>
        <w:t xml:space="preserve"> </w:t>
      </w:r>
      <w:r>
        <w:rPr>
          <w:sz w:val="14"/>
        </w:rPr>
        <w:t>ensure</w:t>
      </w:r>
      <w:r>
        <w:rPr>
          <w:spacing w:val="-8"/>
          <w:sz w:val="14"/>
        </w:rPr>
        <w:t xml:space="preserve"> </w:t>
      </w:r>
      <w:r>
        <w:rPr>
          <w:sz w:val="14"/>
        </w:rPr>
        <w:t>fair</w:t>
      </w:r>
      <w:r>
        <w:rPr>
          <w:spacing w:val="-8"/>
          <w:sz w:val="14"/>
        </w:rPr>
        <w:t xml:space="preserve"> </w:t>
      </w:r>
      <w:r>
        <w:rPr>
          <w:sz w:val="14"/>
        </w:rPr>
        <w:t>and</w:t>
      </w:r>
      <w:r>
        <w:rPr>
          <w:spacing w:val="-8"/>
          <w:sz w:val="14"/>
        </w:rPr>
        <w:t xml:space="preserve"> </w:t>
      </w:r>
      <w:r>
        <w:rPr>
          <w:sz w:val="14"/>
        </w:rPr>
        <w:t>fully</w:t>
      </w:r>
      <w:r>
        <w:rPr>
          <w:spacing w:val="-8"/>
          <w:sz w:val="14"/>
        </w:rPr>
        <w:t xml:space="preserve"> </w:t>
      </w:r>
      <w:r>
        <w:rPr>
          <w:sz w:val="14"/>
        </w:rPr>
        <w:t>informed</w:t>
      </w:r>
      <w:r>
        <w:rPr>
          <w:spacing w:val="-8"/>
          <w:sz w:val="14"/>
        </w:rPr>
        <w:t xml:space="preserve"> </w:t>
      </w:r>
      <w:r>
        <w:rPr>
          <w:sz w:val="14"/>
        </w:rPr>
        <w:t>adjudication</w:t>
      </w:r>
      <w:r>
        <w:rPr>
          <w:spacing w:val="-9"/>
          <w:sz w:val="14"/>
        </w:rPr>
        <w:t xml:space="preserve"> </w:t>
      </w:r>
      <w:r>
        <w:rPr>
          <w:sz w:val="14"/>
        </w:rPr>
        <w:t>of</w:t>
      </w:r>
      <w:r>
        <w:rPr>
          <w:spacing w:val="-9"/>
          <w:sz w:val="14"/>
        </w:rPr>
        <w:t xml:space="preserve"> </w:t>
      </w:r>
      <w:r>
        <w:rPr>
          <w:sz w:val="14"/>
        </w:rPr>
        <w:t>the</w:t>
      </w:r>
      <w:r>
        <w:rPr>
          <w:spacing w:val="-9"/>
          <w:sz w:val="14"/>
        </w:rPr>
        <w:t xml:space="preserve"> </w:t>
      </w:r>
      <w:r>
        <w:rPr>
          <w:sz w:val="14"/>
        </w:rPr>
        <w:t>dispute,</w:t>
      </w:r>
      <w:r>
        <w:rPr>
          <w:spacing w:val="40"/>
          <w:sz w:val="14"/>
        </w:rPr>
        <w:t xml:space="preserve"> </w:t>
      </w:r>
      <w:r>
        <w:rPr>
          <w:spacing w:val="-2"/>
          <w:sz w:val="14"/>
        </w:rPr>
        <w:t>is</w:t>
      </w:r>
      <w:r>
        <w:rPr>
          <w:spacing w:val="-3"/>
          <w:sz w:val="14"/>
        </w:rPr>
        <w:t xml:space="preserve"> </w:t>
      </w:r>
      <w:r>
        <w:rPr>
          <w:spacing w:val="-2"/>
          <w:sz w:val="14"/>
        </w:rPr>
        <w:t>equally</w:t>
      </w:r>
      <w:r>
        <w:rPr>
          <w:spacing w:val="-5"/>
          <w:sz w:val="14"/>
        </w:rPr>
        <w:t xml:space="preserve"> </w:t>
      </w:r>
      <w:r>
        <w:rPr>
          <w:spacing w:val="-2"/>
          <w:sz w:val="14"/>
        </w:rPr>
        <w:t>applicable.</w:t>
      </w:r>
      <w:r>
        <w:rPr>
          <w:spacing w:val="27"/>
          <w:sz w:val="14"/>
        </w:rPr>
        <w:t xml:space="preserve"> </w:t>
      </w:r>
      <w:r>
        <w:rPr>
          <w:spacing w:val="-2"/>
          <w:sz w:val="14"/>
        </w:rPr>
        <w:t>Hagen</w:t>
      </w:r>
      <w:r>
        <w:rPr>
          <w:spacing w:val="-7"/>
          <w:sz w:val="14"/>
        </w:rPr>
        <w:t xml:space="preserve"> </w:t>
      </w:r>
      <w:r>
        <w:rPr>
          <w:spacing w:val="-2"/>
          <w:sz w:val="14"/>
        </w:rPr>
        <w:t>v.</w:t>
      </w:r>
      <w:r>
        <w:rPr>
          <w:spacing w:val="-6"/>
          <w:sz w:val="14"/>
        </w:rPr>
        <w:t xml:space="preserve"> </w:t>
      </w:r>
      <w:r>
        <w:rPr>
          <w:spacing w:val="-2"/>
          <w:sz w:val="14"/>
        </w:rPr>
        <w:t>Board</w:t>
      </w:r>
      <w:r>
        <w:rPr>
          <w:spacing w:val="-6"/>
          <w:sz w:val="14"/>
        </w:rPr>
        <w:t xml:space="preserve"> </w:t>
      </w:r>
      <w:r>
        <w:rPr>
          <w:spacing w:val="-2"/>
          <w:sz w:val="14"/>
        </w:rPr>
        <w:t>of</w:t>
      </w:r>
      <w:r>
        <w:rPr>
          <w:spacing w:val="-6"/>
          <w:sz w:val="14"/>
        </w:rPr>
        <w:t xml:space="preserve"> </w:t>
      </w:r>
      <w:r>
        <w:rPr>
          <w:spacing w:val="-2"/>
          <w:sz w:val="14"/>
        </w:rPr>
        <w:t>Regents</w:t>
      </w:r>
      <w:r>
        <w:rPr>
          <w:spacing w:val="-6"/>
          <w:sz w:val="14"/>
        </w:rPr>
        <w:t xml:space="preserve"> </w:t>
      </w:r>
      <w:r>
        <w:rPr>
          <w:spacing w:val="-2"/>
          <w:sz w:val="14"/>
        </w:rPr>
        <w:t>of</w:t>
      </w:r>
      <w:r>
        <w:rPr>
          <w:spacing w:val="-6"/>
          <w:sz w:val="14"/>
        </w:rPr>
        <w:t xml:space="preserve"> </w:t>
      </w:r>
      <w:r>
        <w:rPr>
          <w:spacing w:val="-2"/>
          <w:sz w:val="14"/>
        </w:rPr>
        <w:t>the</w:t>
      </w:r>
      <w:r>
        <w:rPr>
          <w:spacing w:val="-6"/>
          <w:sz w:val="14"/>
        </w:rPr>
        <w:t xml:space="preserve"> </w:t>
      </w:r>
      <w:r>
        <w:rPr>
          <w:spacing w:val="-2"/>
          <w:sz w:val="14"/>
        </w:rPr>
        <w:t>University</w:t>
      </w:r>
      <w:r>
        <w:rPr>
          <w:spacing w:val="-6"/>
          <w:sz w:val="14"/>
        </w:rPr>
        <w:t xml:space="preserve"> </w:t>
      </w:r>
      <w:r>
        <w:rPr>
          <w:spacing w:val="-2"/>
          <w:sz w:val="14"/>
        </w:rPr>
        <w:t>of</w:t>
      </w:r>
      <w:r>
        <w:rPr>
          <w:spacing w:val="-6"/>
          <w:sz w:val="14"/>
        </w:rPr>
        <w:t xml:space="preserve"> </w:t>
      </w:r>
      <w:r>
        <w:rPr>
          <w:spacing w:val="-2"/>
          <w:sz w:val="14"/>
        </w:rPr>
        <w:t>Wisconsin</w:t>
      </w:r>
      <w:r>
        <w:rPr>
          <w:spacing w:val="-4"/>
          <w:sz w:val="14"/>
        </w:rPr>
        <w:t xml:space="preserve"> </w:t>
      </w:r>
      <w:r>
        <w:rPr>
          <w:spacing w:val="-2"/>
          <w:sz w:val="14"/>
        </w:rPr>
        <w:t>Sys-</w:t>
      </w:r>
      <w:r>
        <w:rPr>
          <w:sz w:val="14"/>
        </w:rPr>
        <w:t xml:space="preserve">tem, </w:t>
      </w:r>
      <w:hyperlink r:id="rId733">
        <w:r>
          <w:rPr>
            <w:color w:val="0000E5"/>
            <w:sz w:val="14"/>
          </w:rPr>
          <w:t>2018 WI App 43</w:t>
        </w:r>
      </w:hyperlink>
      <w:r>
        <w:rPr>
          <w:sz w:val="14"/>
        </w:rPr>
        <w:t xml:space="preserve">, </w:t>
      </w:r>
      <w:hyperlink r:id="rId734">
        <w:r>
          <w:rPr>
            <w:color w:val="0000E5"/>
            <w:sz w:val="14"/>
          </w:rPr>
          <w:t>383 Wis. 2d 567</w:t>
        </w:r>
      </w:hyperlink>
      <w:r>
        <w:rPr>
          <w:sz w:val="14"/>
        </w:rPr>
        <w:t xml:space="preserve">, </w:t>
      </w:r>
      <w:hyperlink r:id="rId735">
        <w:r>
          <w:rPr>
            <w:color w:val="0000E5"/>
            <w:sz w:val="14"/>
          </w:rPr>
          <w:t>916 N.W.2d 198</w:t>
        </w:r>
      </w:hyperlink>
      <w:r>
        <w:rPr>
          <w:sz w:val="14"/>
        </w:rPr>
        <w:t xml:space="preserve">, </w:t>
      </w:r>
      <w:hyperlink r:id="rId736">
        <w:r>
          <w:rPr>
            <w:color w:val="0000E5"/>
            <w:sz w:val="14"/>
          </w:rPr>
          <w:t>17−2058</w:t>
        </w:r>
      </w:hyperlink>
      <w:r>
        <w:rPr>
          <w:sz w:val="14"/>
        </w:rPr>
        <w:t>.</w:t>
      </w:r>
    </w:p>
    <w:p w14:paraId="5854E9AA" w14:textId="77777777" w:rsidR="00153CA5" w:rsidRDefault="00C0532D">
      <w:pPr>
        <w:spacing w:before="27" w:line="208" w:lineRule="auto"/>
        <w:ind w:left="274" w:firstLine="139"/>
        <w:jc w:val="both"/>
        <w:rPr>
          <w:sz w:val="14"/>
        </w:rPr>
      </w:pPr>
      <w:r>
        <w:rPr>
          <w:sz w:val="14"/>
        </w:rPr>
        <w:t>Sub.</w:t>
      </w:r>
      <w:r>
        <w:rPr>
          <w:spacing w:val="-9"/>
          <w:sz w:val="14"/>
        </w:rPr>
        <w:t xml:space="preserve"> </w:t>
      </w:r>
      <w:r>
        <w:rPr>
          <w:sz w:val="14"/>
        </w:rPr>
        <w:t>(2)</w:t>
      </w:r>
      <w:r>
        <w:rPr>
          <w:spacing w:val="-9"/>
          <w:sz w:val="14"/>
        </w:rPr>
        <w:t xml:space="preserve"> </w:t>
      </w:r>
      <w:r>
        <w:rPr>
          <w:sz w:val="14"/>
        </w:rPr>
        <w:t>(a)</w:t>
      </w:r>
      <w:r>
        <w:rPr>
          <w:spacing w:val="-9"/>
          <w:sz w:val="14"/>
        </w:rPr>
        <w:t xml:space="preserve"> </w:t>
      </w:r>
      <w:r>
        <w:rPr>
          <w:sz w:val="14"/>
        </w:rPr>
        <w:t>1.</w:t>
      </w:r>
      <w:r>
        <w:rPr>
          <w:spacing w:val="-8"/>
          <w:sz w:val="14"/>
        </w:rPr>
        <w:t xml:space="preserve"> </w:t>
      </w:r>
      <w:r>
        <w:rPr>
          <w:sz w:val="14"/>
        </w:rPr>
        <w:t>must</w:t>
      </w:r>
      <w:r>
        <w:rPr>
          <w:spacing w:val="-9"/>
          <w:sz w:val="14"/>
        </w:rPr>
        <w:t xml:space="preserve"> </w:t>
      </w:r>
      <w:r>
        <w:rPr>
          <w:sz w:val="14"/>
        </w:rPr>
        <w:t>be</w:t>
      </w:r>
      <w:r>
        <w:rPr>
          <w:spacing w:val="-9"/>
          <w:sz w:val="14"/>
        </w:rPr>
        <w:t xml:space="preserve"> </w:t>
      </w:r>
      <w:r>
        <w:rPr>
          <w:sz w:val="14"/>
        </w:rPr>
        <w:t>interpreted</w:t>
      </w:r>
      <w:r>
        <w:rPr>
          <w:spacing w:val="-9"/>
          <w:sz w:val="14"/>
        </w:rPr>
        <w:t xml:space="preserve"> </w:t>
      </w:r>
      <w:r>
        <w:rPr>
          <w:sz w:val="14"/>
        </w:rPr>
        <w:t>as</w:t>
      </w:r>
      <w:r>
        <w:rPr>
          <w:spacing w:val="-8"/>
          <w:sz w:val="14"/>
        </w:rPr>
        <w:t xml:space="preserve"> </w:t>
      </w:r>
      <w:r>
        <w:rPr>
          <w:sz w:val="14"/>
        </w:rPr>
        <w:t>requiring</w:t>
      </w:r>
      <w:r>
        <w:rPr>
          <w:spacing w:val="-9"/>
          <w:sz w:val="14"/>
        </w:rPr>
        <w:t xml:space="preserve"> </w:t>
      </w:r>
      <w:r>
        <w:rPr>
          <w:sz w:val="14"/>
        </w:rPr>
        <w:t>notification</w:t>
      </w:r>
      <w:r>
        <w:rPr>
          <w:spacing w:val="-9"/>
          <w:sz w:val="14"/>
        </w:rPr>
        <w:t xml:space="preserve"> </w:t>
      </w:r>
      <w:r>
        <w:rPr>
          <w:sz w:val="14"/>
        </w:rPr>
        <w:t>when</w:t>
      </w:r>
      <w:r>
        <w:rPr>
          <w:spacing w:val="-9"/>
          <w:sz w:val="14"/>
        </w:rPr>
        <w:t xml:space="preserve"> </w:t>
      </w:r>
      <w:r>
        <w:rPr>
          <w:sz w:val="14"/>
        </w:rPr>
        <w:t>an</w:t>
      </w:r>
      <w:r>
        <w:rPr>
          <w:spacing w:val="-8"/>
          <w:sz w:val="14"/>
        </w:rPr>
        <w:t xml:space="preserve"> </w:t>
      </w:r>
      <w:r>
        <w:rPr>
          <w:sz w:val="14"/>
        </w:rPr>
        <w:t>authority</w:t>
      </w:r>
      <w:r>
        <w:rPr>
          <w:spacing w:val="-9"/>
          <w:sz w:val="14"/>
        </w:rPr>
        <w:t xml:space="preserve"> </w:t>
      </w:r>
      <w:r>
        <w:rPr>
          <w:sz w:val="14"/>
        </w:rPr>
        <w:t>pro-poses</w:t>
      </w:r>
      <w:r>
        <w:rPr>
          <w:spacing w:val="-5"/>
          <w:sz w:val="14"/>
        </w:rPr>
        <w:t xml:space="preserve"> </w:t>
      </w:r>
      <w:r>
        <w:rPr>
          <w:sz w:val="14"/>
        </w:rPr>
        <w:t>to</w:t>
      </w:r>
      <w:r>
        <w:rPr>
          <w:spacing w:val="-6"/>
          <w:sz w:val="14"/>
        </w:rPr>
        <w:t xml:space="preserve"> </w:t>
      </w:r>
      <w:r>
        <w:rPr>
          <w:sz w:val="14"/>
        </w:rPr>
        <w:t>release</w:t>
      </w:r>
      <w:r>
        <w:rPr>
          <w:spacing w:val="-6"/>
          <w:sz w:val="14"/>
        </w:rPr>
        <w:t xml:space="preserve"> </w:t>
      </w:r>
      <w:r>
        <w:rPr>
          <w:sz w:val="14"/>
        </w:rPr>
        <w:t>records</w:t>
      </w:r>
      <w:r>
        <w:rPr>
          <w:spacing w:val="-6"/>
          <w:sz w:val="14"/>
        </w:rPr>
        <w:t xml:space="preserve"> </w:t>
      </w:r>
      <w:r>
        <w:rPr>
          <w:sz w:val="14"/>
        </w:rPr>
        <w:t>in</w:t>
      </w:r>
      <w:r>
        <w:rPr>
          <w:spacing w:val="-6"/>
          <w:sz w:val="14"/>
        </w:rPr>
        <w:t xml:space="preserve"> </w:t>
      </w:r>
      <w:r>
        <w:rPr>
          <w:sz w:val="14"/>
        </w:rPr>
        <w:t>its</w:t>
      </w:r>
      <w:r>
        <w:rPr>
          <w:spacing w:val="-6"/>
          <w:sz w:val="14"/>
        </w:rPr>
        <w:t xml:space="preserve"> </w:t>
      </w:r>
      <w:r>
        <w:rPr>
          <w:sz w:val="14"/>
        </w:rPr>
        <w:t>possession</w:t>
      </w:r>
      <w:r>
        <w:rPr>
          <w:spacing w:val="-6"/>
          <w:sz w:val="14"/>
        </w:rPr>
        <w:t xml:space="preserve"> </w:t>
      </w:r>
      <w:r>
        <w:rPr>
          <w:sz w:val="14"/>
        </w:rPr>
        <w:t>that</w:t>
      </w:r>
      <w:r>
        <w:rPr>
          <w:spacing w:val="-6"/>
          <w:sz w:val="14"/>
        </w:rPr>
        <w:t xml:space="preserve"> </w:t>
      </w:r>
      <w:r>
        <w:rPr>
          <w:sz w:val="14"/>
        </w:rPr>
        <w:t>are</w:t>
      </w:r>
      <w:r>
        <w:rPr>
          <w:spacing w:val="-6"/>
          <w:sz w:val="14"/>
        </w:rPr>
        <w:t xml:space="preserve"> </w:t>
      </w:r>
      <w:r>
        <w:rPr>
          <w:sz w:val="14"/>
        </w:rPr>
        <w:t>the</w:t>
      </w:r>
      <w:r>
        <w:rPr>
          <w:spacing w:val="-6"/>
          <w:sz w:val="14"/>
        </w:rPr>
        <w:t xml:space="preserve"> </w:t>
      </w:r>
      <w:r>
        <w:rPr>
          <w:sz w:val="14"/>
        </w:rPr>
        <w:t>result</w:t>
      </w:r>
      <w:r>
        <w:rPr>
          <w:spacing w:val="-6"/>
          <w:sz w:val="14"/>
        </w:rPr>
        <w:t xml:space="preserve"> </w:t>
      </w:r>
      <w:r>
        <w:rPr>
          <w:sz w:val="14"/>
        </w:rPr>
        <w:t>of</w:t>
      </w:r>
      <w:r>
        <w:rPr>
          <w:spacing w:val="-6"/>
          <w:sz w:val="14"/>
        </w:rPr>
        <w:t xml:space="preserve"> </w:t>
      </w:r>
      <w:r>
        <w:rPr>
          <w:sz w:val="14"/>
        </w:rPr>
        <w:t>an</w:t>
      </w:r>
      <w:r>
        <w:rPr>
          <w:spacing w:val="-6"/>
          <w:sz w:val="14"/>
        </w:rPr>
        <w:t xml:space="preserve"> </w:t>
      </w:r>
      <w:r>
        <w:rPr>
          <w:sz w:val="14"/>
        </w:rPr>
        <w:t>investigation</w:t>
      </w:r>
      <w:r>
        <w:rPr>
          <w:spacing w:val="-6"/>
          <w:sz w:val="14"/>
        </w:rPr>
        <w:t xml:space="preserve"> </w:t>
      </w:r>
      <w:r>
        <w:rPr>
          <w:sz w:val="14"/>
        </w:rPr>
        <w:t>by</w:t>
      </w:r>
      <w:r>
        <w:rPr>
          <w:spacing w:val="-6"/>
          <w:sz w:val="14"/>
        </w:rPr>
        <w:t xml:space="preserve"> </w:t>
      </w:r>
      <w:r>
        <w:rPr>
          <w:sz w:val="14"/>
        </w:rPr>
        <w:t>an</w:t>
      </w:r>
      <w:r>
        <w:rPr>
          <w:spacing w:val="40"/>
          <w:sz w:val="14"/>
        </w:rPr>
        <w:t xml:space="preserve"> </w:t>
      </w:r>
      <w:r>
        <w:rPr>
          <w:spacing w:val="-2"/>
          <w:sz w:val="14"/>
        </w:rPr>
        <w:t>employer into a disciplinary or other employment matter involving an employee, but</w:t>
      </w:r>
      <w:r>
        <w:rPr>
          <w:spacing w:val="40"/>
          <w:sz w:val="14"/>
        </w:rPr>
        <w:t xml:space="preserve"> </w:t>
      </w:r>
      <w:r>
        <w:rPr>
          <w:sz w:val="14"/>
        </w:rPr>
        <w:t>not</w:t>
      </w:r>
      <w:r>
        <w:rPr>
          <w:spacing w:val="-4"/>
          <w:sz w:val="14"/>
        </w:rPr>
        <w:t xml:space="preserve"> </w:t>
      </w:r>
      <w:r>
        <w:rPr>
          <w:sz w:val="14"/>
        </w:rPr>
        <w:t>when</w:t>
      </w:r>
      <w:r>
        <w:rPr>
          <w:spacing w:val="-4"/>
          <w:sz w:val="14"/>
        </w:rPr>
        <w:t xml:space="preserve"> </w:t>
      </w:r>
      <w:r>
        <w:rPr>
          <w:sz w:val="14"/>
        </w:rPr>
        <w:t>there</w:t>
      </w:r>
      <w:r>
        <w:rPr>
          <w:spacing w:val="-4"/>
          <w:sz w:val="14"/>
        </w:rPr>
        <w:t xml:space="preserve"> </w:t>
      </w:r>
      <w:r>
        <w:rPr>
          <w:sz w:val="14"/>
        </w:rPr>
        <w:t>has</w:t>
      </w:r>
      <w:r>
        <w:rPr>
          <w:spacing w:val="-4"/>
          <w:sz w:val="14"/>
        </w:rPr>
        <w:t xml:space="preserve"> </w:t>
      </w:r>
      <w:r>
        <w:rPr>
          <w:sz w:val="14"/>
        </w:rPr>
        <w:t>been</w:t>
      </w:r>
      <w:r>
        <w:rPr>
          <w:spacing w:val="-4"/>
          <w:sz w:val="14"/>
        </w:rPr>
        <w:t xml:space="preserve"> </w:t>
      </w:r>
      <w:r>
        <w:rPr>
          <w:sz w:val="14"/>
        </w:rPr>
        <w:t>an</w:t>
      </w:r>
      <w:r>
        <w:rPr>
          <w:spacing w:val="-5"/>
          <w:sz w:val="14"/>
        </w:rPr>
        <w:t xml:space="preserve"> </w:t>
      </w:r>
      <w:r>
        <w:rPr>
          <w:sz w:val="14"/>
        </w:rPr>
        <w:t>investigation</w:t>
      </w:r>
      <w:r>
        <w:rPr>
          <w:spacing w:val="-5"/>
          <w:sz w:val="14"/>
        </w:rPr>
        <w:t xml:space="preserve"> </w:t>
      </w:r>
      <w:r>
        <w:rPr>
          <w:sz w:val="14"/>
        </w:rPr>
        <w:t>of</w:t>
      </w:r>
      <w:r>
        <w:rPr>
          <w:spacing w:val="-5"/>
          <w:sz w:val="14"/>
        </w:rPr>
        <w:t xml:space="preserve"> </w:t>
      </w:r>
      <w:r>
        <w:rPr>
          <w:sz w:val="14"/>
        </w:rPr>
        <w:t>possible</w:t>
      </w:r>
      <w:r>
        <w:rPr>
          <w:spacing w:val="-5"/>
          <w:sz w:val="14"/>
        </w:rPr>
        <w:t xml:space="preserve"> </w:t>
      </w:r>
      <w:r>
        <w:rPr>
          <w:sz w:val="14"/>
        </w:rPr>
        <w:t>employment−related</w:t>
      </w:r>
      <w:r>
        <w:rPr>
          <w:spacing w:val="-5"/>
          <w:sz w:val="14"/>
        </w:rPr>
        <w:t xml:space="preserve"> </w:t>
      </w:r>
      <w:r>
        <w:rPr>
          <w:sz w:val="14"/>
        </w:rPr>
        <w:t>violation</w:t>
      </w:r>
      <w:r>
        <w:rPr>
          <w:spacing w:val="40"/>
          <w:sz w:val="14"/>
        </w:rPr>
        <w:t xml:space="preserve"> </w:t>
      </w:r>
      <w:r>
        <w:rPr>
          <w:sz w:val="14"/>
        </w:rPr>
        <w:t>by the employee and the investigation is conducted by some entity other than the</w:t>
      </w:r>
      <w:r>
        <w:rPr>
          <w:spacing w:val="40"/>
          <w:sz w:val="14"/>
        </w:rPr>
        <w:t xml:space="preserve"> </w:t>
      </w:r>
      <w:r>
        <w:rPr>
          <w:sz w:val="14"/>
        </w:rPr>
        <w:t>employee’s employer.</w:t>
      </w:r>
      <w:r>
        <w:rPr>
          <w:spacing w:val="40"/>
          <w:sz w:val="14"/>
        </w:rPr>
        <w:t xml:space="preserve"> </w:t>
      </w:r>
      <w:hyperlink r:id="rId737">
        <w:r>
          <w:rPr>
            <w:color w:val="0000E5"/>
            <w:sz w:val="14"/>
          </w:rPr>
          <w:t>OAG 1−06</w:t>
        </w:r>
      </w:hyperlink>
      <w:r>
        <w:rPr>
          <w:sz w:val="14"/>
        </w:rPr>
        <w:t>.</w:t>
      </w:r>
    </w:p>
    <w:p w14:paraId="4C950B2E" w14:textId="77777777" w:rsidR="00153CA5" w:rsidRDefault="00C0532D">
      <w:pPr>
        <w:spacing w:before="26" w:line="208" w:lineRule="auto"/>
        <w:ind w:left="274" w:firstLine="139"/>
        <w:jc w:val="both"/>
        <w:rPr>
          <w:sz w:val="14"/>
        </w:rPr>
      </w:pPr>
      <w:r>
        <w:rPr>
          <w:spacing w:val="-2"/>
          <w:sz w:val="14"/>
        </w:rPr>
        <w:t>Sub.</w:t>
      </w:r>
      <w:r>
        <w:rPr>
          <w:spacing w:val="-4"/>
          <w:sz w:val="14"/>
        </w:rPr>
        <w:t xml:space="preserve"> </w:t>
      </w:r>
      <w:r>
        <w:rPr>
          <w:spacing w:val="-2"/>
          <w:sz w:val="14"/>
        </w:rPr>
        <w:t>(2)</w:t>
      </w:r>
      <w:r>
        <w:rPr>
          <w:spacing w:val="-6"/>
          <w:sz w:val="14"/>
        </w:rPr>
        <w:t xml:space="preserve"> </w:t>
      </w:r>
      <w:r>
        <w:rPr>
          <w:spacing w:val="-2"/>
          <w:sz w:val="14"/>
        </w:rPr>
        <w:t>(a)</w:t>
      </w:r>
      <w:r>
        <w:rPr>
          <w:spacing w:val="-5"/>
          <w:sz w:val="14"/>
        </w:rPr>
        <w:t xml:space="preserve"> </w:t>
      </w:r>
      <w:r>
        <w:rPr>
          <w:spacing w:val="-2"/>
          <w:sz w:val="14"/>
        </w:rPr>
        <w:t>2.</w:t>
      </w:r>
      <w:r>
        <w:rPr>
          <w:spacing w:val="-5"/>
          <w:sz w:val="14"/>
        </w:rPr>
        <w:t xml:space="preserve"> </w:t>
      </w:r>
      <w:r>
        <w:rPr>
          <w:spacing w:val="-2"/>
          <w:sz w:val="14"/>
        </w:rPr>
        <w:t>is</w:t>
      </w:r>
      <w:r>
        <w:rPr>
          <w:spacing w:val="-5"/>
          <w:sz w:val="14"/>
        </w:rPr>
        <w:t xml:space="preserve"> </w:t>
      </w:r>
      <w:r>
        <w:rPr>
          <w:spacing w:val="-2"/>
          <w:sz w:val="14"/>
        </w:rPr>
        <w:t>unambiguous.</w:t>
      </w:r>
      <w:r>
        <w:rPr>
          <w:spacing w:val="28"/>
          <w:sz w:val="14"/>
        </w:rPr>
        <w:t xml:space="preserve"> </w:t>
      </w:r>
      <w:r>
        <w:rPr>
          <w:spacing w:val="-2"/>
          <w:sz w:val="14"/>
        </w:rPr>
        <w:t>If</w:t>
      </w:r>
      <w:r>
        <w:rPr>
          <w:spacing w:val="-5"/>
          <w:sz w:val="14"/>
        </w:rPr>
        <w:t xml:space="preserve"> </w:t>
      </w:r>
      <w:r>
        <w:rPr>
          <w:spacing w:val="-2"/>
          <w:sz w:val="14"/>
        </w:rPr>
        <w:t>an</w:t>
      </w:r>
      <w:r>
        <w:rPr>
          <w:spacing w:val="-5"/>
          <w:sz w:val="14"/>
        </w:rPr>
        <w:t xml:space="preserve"> </w:t>
      </w:r>
      <w:r>
        <w:rPr>
          <w:spacing w:val="-2"/>
          <w:sz w:val="14"/>
        </w:rPr>
        <w:t>authority</w:t>
      </w:r>
      <w:r>
        <w:rPr>
          <w:spacing w:val="-5"/>
          <w:sz w:val="14"/>
        </w:rPr>
        <w:t xml:space="preserve"> </w:t>
      </w:r>
      <w:r>
        <w:rPr>
          <w:spacing w:val="-2"/>
          <w:sz w:val="14"/>
        </w:rPr>
        <w:t>has</w:t>
      </w:r>
      <w:r>
        <w:rPr>
          <w:spacing w:val="-5"/>
          <w:sz w:val="14"/>
        </w:rPr>
        <w:t xml:space="preserve"> </w:t>
      </w:r>
      <w:r>
        <w:rPr>
          <w:spacing w:val="-2"/>
          <w:sz w:val="14"/>
        </w:rPr>
        <w:t>obtained</w:t>
      </w:r>
      <w:r>
        <w:rPr>
          <w:spacing w:val="-5"/>
          <w:sz w:val="14"/>
        </w:rPr>
        <w:t xml:space="preserve"> </w:t>
      </w:r>
      <w:r>
        <w:rPr>
          <w:spacing w:val="-2"/>
          <w:sz w:val="14"/>
        </w:rPr>
        <w:t>a</w:t>
      </w:r>
      <w:r>
        <w:rPr>
          <w:spacing w:val="-5"/>
          <w:sz w:val="14"/>
        </w:rPr>
        <w:t xml:space="preserve"> </w:t>
      </w:r>
      <w:r>
        <w:rPr>
          <w:spacing w:val="-2"/>
          <w:sz w:val="14"/>
        </w:rPr>
        <w:t>record</w:t>
      </w:r>
      <w:r>
        <w:rPr>
          <w:spacing w:val="-5"/>
          <w:sz w:val="14"/>
        </w:rPr>
        <w:t xml:space="preserve"> </w:t>
      </w:r>
      <w:r>
        <w:rPr>
          <w:spacing w:val="-2"/>
          <w:sz w:val="14"/>
        </w:rPr>
        <w:t>through</w:t>
      </w:r>
      <w:r>
        <w:rPr>
          <w:spacing w:val="-5"/>
          <w:sz w:val="14"/>
        </w:rPr>
        <w:t xml:space="preserve"> </w:t>
      </w:r>
      <w:r>
        <w:rPr>
          <w:spacing w:val="-2"/>
          <w:sz w:val="14"/>
        </w:rPr>
        <w:t>a</w:t>
      </w:r>
      <w:r>
        <w:rPr>
          <w:spacing w:val="-5"/>
          <w:sz w:val="14"/>
        </w:rPr>
        <w:t xml:space="preserve"> </w:t>
      </w:r>
      <w:r>
        <w:rPr>
          <w:spacing w:val="-2"/>
          <w:sz w:val="14"/>
        </w:rPr>
        <w:t>sub-</w:t>
      </w:r>
      <w:r>
        <w:rPr>
          <w:sz w:val="14"/>
        </w:rPr>
        <w:t>poena or a search warrant, it must provide the requisite notice before releasing the</w:t>
      </w:r>
      <w:r>
        <w:rPr>
          <w:spacing w:val="40"/>
          <w:sz w:val="14"/>
        </w:rPr>
        <w:t xml:space="preserve"> </w:t>
      </w:r>
      <w:r>
        <w:rPr>
          <w:sz w:val="14"/>
        </w:rPr>
        <w:t>records. The</w:t>
      </w:r>
      <w:r>
        <w:rPr>
          <w:spacing w:val="-9"/>
          <w:sz w:val="14"/>
        </w:rPr>
        <w:t xml:space="preserve"> </w:t>
      </w:r>
      <w:r>
        <w:rPr>
          <w:sz w:val="14"/>
        </w:rPr>
        <w:t>duty</w:t>
      </w:r>
      <w:r>
        <w:rPr>
          <w:spacing w:val="-9"/>
          <w:sz w:val="14"/>
        </w:rPr>
        <w:t xml:space="preserve"> </w:t>
      </w:r>
      <w:r>
        <w:rPr>
          <w:sz w:val="14"/>
        </w:rPr>
        <w:t>to</w:t>
      </w:r>
      <w:r>
        <w:rPr>
          <w:spacing w:val="-9"/>
          <w:sz w:val="14"/>
        </w:rPr>
        <w:t xml:space="preserve"> </w:t>
      </w:r>
      <w:r>
        <w:rPr>
          <w:sz w:val="14"/>
        </w:rPr>
        <w:t>notify,</w:t>
      </w:r>
      <w:r>
        <w:rPr>
          <w:spacing w:val="-8"/>
          <w:sz w:val="14"/>
        </w:rPr>
        <w:t xml:space="preserve"> </w:t>
      </w:r>
      <w:r>
        <w:rPr>
          <w:sz w:val="14"/>
        </w:rPr>
        <w:t>however,</w:t>
      </w:r>
      <w:r>
        <w:rPr>
          <w:spacing w:val="-9"/>
          <w:sz w:val="14"/>
        </w:rPr>
        <w:t xml:space="preserve"> </w:t>
      </w:r>
      <w:r>
        <w:rPr>
          <w:sz w:val="14"/>
        </w:rPr>
        <w:t>does</w:t>
      </w:r>
      <w:r>
        <w:rPr>
          <w:spacing w:val="-9"/>
          <w:sz w:val="14"/>
        </w:rPr>
        <w:t xml:space="preserve"> </w:t>
      </w:r>
      <w:r>
        <w:rPr>
          <w:sz w:val="14"/>
        </w:rPr>
        <w:t>not</w:t>
      </w:r>
      <w:r>
        <w:rPr>
          <w:spacing w:val="-9"/>
          <w:sz w:val="14"/>
        </w:rPr>
        <w:t xml:space="preserve"> </w:t>
      </w:r>
      <w:r>
        <w:rPr>
          <w:sz w:val="14"/>
        </w:rPr>
        <w:t>require</w:t>
      </w:r>
      <w:r>
        <w:rPr>
          <w:spacing w:val="-8"/>
          <w:sz w:val="14"/>
        </w:rPr>
        <w:t xml:space="preserve"> </w:t>
      </w:r>
      <w:r>
        <w:rPr>
          <w:sz w:val="14"/>
        </w:rPr>
        <w:t>notice</w:t>
      </w:r>
      <w:r>
        <w:rPr>
          <w:spacing w:val="-9"/>
          <w:sz w:val="14"/>
        </w:rPr>
        <w:t xml:space="preserve"> </w:t>
      </w:r>
      <w:r>
        <w:rPr>
          <w:sz w:val="14"/>
        </w:rPr>
        <w:t>to</w:t>
      </w:r>
      <w:r>
        <w:rPr>
          <w:spacing w:val="-9"/>
          <w:sz w:val="14"/>
        </w:rPr>
        <w:t xml:space="preserve"> </w:t>
      </w:r>
      <w:r>
        <w:rPr>
          <w:sz w:val="14"/>
        </w:rPr>
        <w:t>every</w:t>
      </w:r>
      <w:r>
        <w:rPr>
          <w:spacing w:val="-9"/>
          <w:sz w:val="14"/>
        </w:rPr>
        <w:t xml:space="preserve"> </w:t>
      </w:r>
      <w:r>
        <w:rPr>
          <w:sz w:val="14"/>
        </w:rPr>
        <w:t>record</w:t>
      </w:r>
      <w:r>
        <w:rPr>
          <w:spacing w:val="-8"/>
          <w:sz w:val="14"/>
        </w:rPr>
        <w:t xml:space="preserve"> </w:t>
      </w:r>
      <w:r>
        <w:rPr>
          <w:sz w:val="14"/>
        </w:rPr>
        <w:t>subject</w:t>
      </w:r>
      <w:r>
        <w:rPr>
          <w:spacing w:val="40"/>
          <w:sz w:val="14"/>
        </w:rPr>
        <w:t xml:space="preserve"> </w:t>
      </w:r>
      <w:r>
        <w:rPr>
          <w:sz w:val="14"/>
        </w:rPr>
        <w:t>who</w:t>
      </w:r>
      <w:r>
        <w:rPr>
          <w:spacing w:val="-9"/>
          <w:sz w:val="14"/>
        </w:rPr>
        <w:t xml:space="preserve"> </w:t>
      </w:r>
      <w:r>
        <w:rPr>
          <w:sz w:val="14"/>
        </w:rPr>
        <w:t>happens</w:t>
      </w:r>
      <w:r>
        <w:rPr>
          <w:spacing w:val="-9"/>
          <w:sz w:val="14"/>
        </w:rPr>
        <w:t xml:space="preserve"> </w:t>
      </w:r>
      <w:r>
        <w:rPr>
          <w:sz w:val="14"/>
        </w:rPr>
        <w:t>to</w:t>
      </w:r>
      <w:r>
        <w:rPr>
          <w:spacing w:val="-9"/>
          <w:sz w:val="14"/>
        </w:rPr>
        <w:t xml:space="preserve"> </w:t>
      </w:r>
      <w:r>
        <w:rPr>
          <w:sz w:val="14"/>
        </w:rPr>
        <w:t>be</w:t>
      </w:r>
      <w:r>
        <w:rPr>
          <w:spacing w:val="-8"/>
          <w:sz w:val="14"/>
        </w:rPr>
        <w:t xml:space="preserve"> </w:t>
      </w:r>
      <w:r>
        <w:rPr>
          <w:sz w:val="14"/>
        </w:rPr>
        <w:t>named</w:t>
      </w:r>
      <w:r>
        <w:rPr>
          <w:spacing w:val="-9"/>
          <w:sz w:val="14"/>
        </w:rPr>
        <w:t xml:space="preserve"> </w:t>
      </w:r>
      <w:r>
        <w:rPr>
          <w:sz w:val="14"/>
        </w:rPr>
        <w:t>in</w:t>
      </w:r>
      <w:r>
        <w:rPr>
          <w:spacing w:val="-9"/>
          <w:sz w:val="14"/>
        </w:rPr>
        <w:t xml:space="preserve"> </w:t>
      </w:r>
      <w:r>
        <w:rPr>
          <w:sz w:val="14"/>
        </w:rPr>
        <w:t>the</w:t>
      </w:r>
      <w:r>
        <w:rPr>
          <w:spacing w:val="-9"/>
          <w:sz w:val="14"/>
        </w:rPr>
        <w:t xml:space="preserve"> </w:t>
      </w:r>
      <w:r>
        <w:rPr>
          <w:sz w:val="14"/>
        </w:rPr>
        <w:t>subpoena</w:t>
      </w:r>
      <w:r>
        <w:rPr>
          <w:spacing w:val="-8"/>
          <w:sz w:val="14"/>
        </w:rPr>
        <w:t xml:space="preserve"> </w:t>
      </w:r>
      <w:r>
        <w:rPr>
          <w:sz w:val="14"/>
        </w:rPr>
        <w:t>or</w:t>
      </w:r>
      <w:r>
        <w:rPr>
          <w:spacing w:val="-9"/>
          <w:sz w:val="14"/>
        </w:rPr>
        <w:t xml:space="preserve"> </w:t>
      </w:r>
      <w:r>
        <w:rPr>
          <w:sz w:val="14"/>
        </w:rPr>
        <w:t>search</w:t>
      </w:r>
      <w:r>
        <w:rPr>
          <w:spacing w:val="-9"/>
          <w:sz w:val="14"/>
        </w:rPr>
        <w:t xml:space="preserve"> </w:t>
      </w:r>
      <w:r>
        <w:rPr>
          <w:sz w:val="14"/>
        </w:rPr>
        <w:t>warrant</w:t>
      </w:r>
      <w:r>
        <w:rPr>
          <w:spacing w:val="-9"/>
          <w:sz w:val="14"/>
        </w:rPr>
        <w:t xml:space="preserve"> </w:t>
      </w:r>
      <w:r>
        <w:rPr>
          <w:sz w:val="14"/>
        </w:rPr>
        <w:t>records.</w:t>
      </w:r>
      <w:r>
        <w:rPr>
          <w:spacing w:val="17"/>
          <w:sz w:val="14"/>
        </w:rPr>
        <w:t xml:space="preserve"> </w:t>
      </w:r>
      <w:r>
        <w:rPr>
          <w:sz w:val="14"/>
        </w:rPr>
        <w:t>Under</w:t>
      </w:r>
      <w:r>
        <w:rPr>
          <w:spacing w:val="-9"/>
          <w:sz w:val="14"/>
        </w:rPr>
        <w:t xml:space="preserve"> </w:t>
      </w:r>
      <w:r>
        <w:rPr>
          <w:sz w:val="14"/>
        </w:rPr>
        <w:t>sub.</w:t>
      </w:r>
      <w:r>
        <w:rPr>
          <w:spacing w:val="-9"/>
          <w:sz w:val="14"/>
        </w:rPr>
        <w:t xml:space="preserve"> </w:t>
      </w:r>
      <w:r>
        <w:rPr>
          <w:sz w:val="14"/>
        </w:rPr>
        <w:t>(2)</w:t>
      </w:r>
      <w:r>
        <w:rPr>
          <w:spacing w:val="40"/>
          <w:sz w:val="14"/>
        </w:rPr>
        <w:t xml:space="preserve"> </w:t>
      </w:r>
      <w:r>
        <w:rPr>
          <w:sz w:val="14"/>
        </w:rPr>
        <w:t>(a),</w:t>
      </w:r>
      <w:r>
        <w:rPr>
          <w:spacing w:val="-7"/>
          <w:sz w:val="14"/>
        </w:rPr>
        <w:t xml:space="preserve"> </w:t>
      </w:r>
      <w:r>
        <w:rPr>
          <w:sz w:val="14"/>
        </w:rPr>
        <w:t>DCI</w:t>
      </w:r>
      <w:r>
        <w:rPr>
          <w:spacing w:val="-8"/>
          <w:sz w:val="14"/>
        </w:rPr>
        <w:t xml:space="preserve"> </w:t>
      </w:r>
      <w:r>
        <w:rPr>
          <w:sz w:val="14"/>
        </w:rPr>
        <w:t>must</w:t>
      </w:r>
      <w:r>
        <w:rPr>
          <w:spacing w:val="-8"/>
          <w:sz w:val="14"/>
        </w:rPr>
        <w:t xml:space="preserve"> </w:t>
      </w:r>
      <w:r>
        <w:rPr>
          <w:sz w:val="14"/>
        </w:rPr>
        <w:t>serve</w:t>
      </w:r>
      <w:r>
        <w:rPr>
          <w:spacing w:val="-8"/>
          <w:sz w:val="14"/>
        </w:rPr>
        <w:t xml:space="preserve"> </w:t>
      </w:r>
      <w:r>
        <w:rPr>
          <w:sz w:val="14"/>
        </w:rPr>
        <w:t>written</w:t>
      </w:r>
      <w:r>
        <w:rPr>
          <w:spacing w:val="-8"/>
          <w:sz w:val="14"/>
        </w:rPr>
        <w:t xml:space="preserve"> </w:t>
      </w:r>
      <w:r>
        <w:rPr>
          <w:sz w:val="14"/>
        </w:rPr>
        <w:t>notice</w:t>
      </w:r>
      <w:r>
        <w:rPr>
          <w:spacing w:val="-8"/>
          <w:sz w:val="14"/>
        </w:rPr>
        <w:t xml:space="preserve"> </w:t>
      </w:r>
      <w:r>
        <w:rPr>
          <w:sz w:val="14"/>
        </w:rPr>
        <w:t>of</w:t>
      </w:r>
      <w:r>
        <w:rPr>
          <w:spacing w:val="-8"/>
          <w:sz w:val="14"/>
        </w:rPr>
        <w:t xml:space="preserve"> </w:t>
      </w:r>
      <w:r>
        <w:rPr>
          <w:sz w:val="14"/>
        </w:rPr>
        <w:t>the</w:t>
      </w:r>
      <w:r>
        <w:rPr>
          <w:spacing w:val="-8"/>
          <w:sz w:val="14"/>
        </w:rPr>
        <w:t xml:space="preserve"> </w:t>
      </w:r>
      <w:r>
        <w:rPr>
          <w:sz w:val="14"/>
        </w:rPr>
        <w:t>decision</w:t>
      </w:r>
      <w:r>
        <w:rPr>
          <w:spacing w:val="-8"/>
          <w:sz w:val="14"/>
        </w:rPr>
        <w:t xml:space="preserve"> </w:t>
      </w:r>
      <w:r>
        <w:rPr>
          <w:sz w:val="14"/>
        </w:rPr>
        <w:t>to</w:t>
      </w:r>
      <w:r>
        <w:rPr>
          <w:spacing w:val="-8"/>
          <w:sz w:val="14"/>
        </w:rPr>
        <w:t xml:space="preserve"> </w:t>
      </w:r>
      <w:r>
        <w:rPr>
          <w:sz w:val="14"/>
        </w:rPr>
        <w:t>release</w:t>
      </w:r>
      <w:r>
        <w:rPr>
          <w:spacing w:val="-8"/>
          <w:sz w:val="14"/>
        </w:rPr>
        <w:t xml:space="preserve"> </w:t>
      </w:r>
      <w:r>
        <w:rPr>
          <w:sz w:val="14"/>
        </w:rPr>
        <w:t>the</w:t>
      </w:r>
      <w:r>
        <w:rPr>
          <w:spacing w:val="-8"/>
          <w:sz w:val="14"/>
        </w:rPr>
        <w:t xml:space="preserve"> </w:t>
      </w:r>
      <w:r>
        <w:rPr>
          <w:sz w:val="14"/>
        </w:rPr>
        <w:t>record</w:t>
      </w:r>
      <w:r>
        <w:rPr>
          <w:spacing w:val="-8"/>
          <w:sz w:val="14"/>
        </w:rPr>
        <w:t xml:space="preserve"> </w:t>
      </w:r>
      <w:r>
        <w:rPr>
          <w:sz w:val="14"/>
        </w:rPr>
        <w:t>to</w:t>
      </w:r>
      <w:r>
        <w:rPr>
          <w:spacing w:val="-8"/>
          <w:sz w:val="14"/>
        </w:rPr>
        <w:t xml:space="preserve"> </w:t>
      </w:r>
      <w:r>
        <w:rPr>
          <w:sz w:val="14"/>
        </w:rPr>
        <w:t>any</w:t>
      </w:r>
      <w:r>
        <w:rPr>
          <w:spacing w:val="-8"/>
          <w:sz w:val="14"/>
        </w:rPr>
        <w:t xml:space="preserve"> </w:t>
      </w:r>
      <w:r>
        <w:rPr>
          <w:sz w:val="14"/>
        </w:rPr>
        <w:t>record</w:t>
      </w:r>
      <w:r>
        <w:rPr>
          <w:spacing w:val="40"/>
          <w:sz w:val="14"/>
        </w:rPr>
        <w:t xml:space="preserve"> </w:t>
      </w:r>
      <w:r>
        <w:rPr>
          <w:sz w:val="14"/>
        </w:rPr>
        <w:t xml:space="preserve">subject to whom the record pertains. </w:t>
      </w:r>
      <w:hyperlink r:id="rId738">
        <w:r>
          <w:rPr>
            <w:color w:val="0000E5"/>
            <w:sz w:val="14"/>
          </w:rPr>
          <w:t>OAG 1−06</w:t>
        </w:r>
      </w:hyperlink>
      <w:r>
        <w:rPr>
          <w:sz w:val="14"/>
        </w:rPr>
        <w:t>.</w:t>
      </w:r>
    </w:p>
    <w:p w14:paraId="0CDAB72F" w14:textId="77777777" w:rsidR="00153CA5" w:rsidRDefault="00C0532D">
      <w:pPr>
        <w:spacing w:before="27" w:line="208" w:lineRule="auto"/>
        <w:ind w:left="274" w:firstLine="139"/>
        <w:jc w:val="both"/>
        <w:rPr>
          <w:sz w:val="14"/>
        </w:rPr>
      </w:pPr>
      <w:r>
        <w:rPr>
          <w:sz w:val="14"/>
        </w:rPr>
        <w:t>To</w:t>
      </w:r>
      <w:r>
        <w:rPr>
          <w:spacing w:val="-4"/>
          <w:sz w:val="14"/>
        </w:rPr>
        <w:t xml:space="preserve"> </w:t>
      </w:r>
      <w:r>
        <w:rPr>
          <w:sz w:val="14"/>
        </w:rPr>
        <w:t>the</w:t>
      </w:r>
      <w:r>
        <w:rPr>
          <w:spacing w:val="-5"/>
          <w:sz w:val="14"/>
        </w:rPr>
        <w:t xml:space="preserve"> </w:t>
      </w:r>
      <w:r>
        <w:rPr>
          <w:sz w:val="14"/>
        </w:rPr>
        <w:t>extent</w:t>
      </w:r>
      <w:r>
        <w:rPr>
          <w:spacing w:val="-5"/>
          <w:sz w:val="14"/>
        </w:rPr>
        <w:t xml:space="preserve"> </w:t>
      </w:r>
      <w:r>
        <w:rPr>
          <w:sz w:val="14"/>
        </w:rPr>
        <w:t>any</w:t>
      </w:r>
      <w:r>
        <w:rPr>
          <w:spacing w:val="-5"/>
          <w:sz w:val="14"/>
        </w:rPr>
        <w:t xml:space="preserve"> </w:t>
      </w:r>
      <w:r>
        <w:rPr>
          <w:sz w:val="14"/>
        </w:rPr>
        <w:t>requested</w:t>
      </w:r>
      <w:r>
        <w:rPr>
          <w:spacing w:val="-5"/>
          <w:sz w:val="14"/>
        </w:rPr>
        <w:t xml:space="preserve"> </w:t>
      </w:r>
      <w:r>
        <w:rPr>
          <w:sz w:val="14"/>
        </w:rPr>
        <w:t>records</w:t>
      </w:r>
      <w:r>
        <w:rPr>
          <w:spacing w:val="-5"/>
          <w:sz w:val="14"/>
        </w:rPr>
        <w:t xml:space="preserve"> </w:t>
      </w:r>
      <w:r>
        <w:rPr>
          <w:sz w:val="14"/>
        </w:rPr>
        <w:t>proposed</w:t>
      </w:r>
      <w:r>
        <w:rPr>
          <w:spacing w:val="-5"/>
          <w:sz w:val="14"/>
        </w:rPr>
        <w:t xml:space="preserve"> </w:t>
      </w:r>
      <w:r>
        <w:rPr>
          <w:sz w:val="14"/>
        </w:rPr>
        <w:t>to</w:t>
      </w:r>
      <w:r>
        <w:rPr>
          <w:spacing w:val="-5"/>
          <w:sz w:val="14"/>
        </w:rPr>
        <w:t xml:space="preserve"> </w:t>
      </w:r>
      <w:r>
        <w:rPr>
          <w:sz w:val="14"/>
        </w:rPr>
        <w:t>be</w:t>
      </w:r>
      <w:r>
        <w:rPr>
          <w:spacing w:val="-5"/>
          <w:sz w:val="14"/>
        </w:rPr>
        <w:t xml:space="preserve"> </w:t>
      </w:r>
      <w:r>
        <w:rPr>
          <w:sz w:val="14"/>
        </w:rPr>
        <w:t>released</w:t>
      </w:r>
      <w:r>
        <w:rPr>
          <w:spacing w:val="-5"/>
          <w:sz w:val="14"/>
        </w:rPr>
        <w:t xml:space="preserve"> </w:t>
      </w:r>
      <w:r>
        <w:rPr>
          <w:sz w:val="14"/>
        </w:rPr>
        <w:t>are</w:t>
      </w:r>
      <w:r>
        <w:rPr>
          <w:spacing w:val="-5"/>
          <w:sz w:val="14"/>
        </w:rPr>
        <w:t xml:space="preserve"> </w:t>
      </w:r>
      <w:r>
        <w:rPr>
          <w:sz w:val="14"/>
        </w:rPr>
        <w:t>records</w:t>
      </w:r>
      <w:r>
        <w:rPr>
          <w:spacing w:val="-5"/>
          <w:sz w:val="14"/>
        </w:rPr>
        <w:t xml:space="preserve"> </w:t>
      </w:r>
      <w:r>
        <w:rPr>
          <w:sz w:val="14"/>
        </w:rPr>
        <w:t>prepared</w:t>
      </w:r>
      <w:r>
        <w:rPr>
          <w:spacing w:val="40"/>
          <w:sz w:val="14"/>
        </w:rPr>
        <w:t xml:space="preserve"> </w:t>
      </w:r>
      <w:r>
        <w:rPr>
          <w:sz w:val="14"/>
        </w:rPr>
        <w:t>by</w:t>
      </w:r>
      <w:r>
        <w:rPr>
          <w:spacing w:val="-9"/>
          <w:sz w:val="14"/>
        </w:rPr>
        <w:t xml:space="preserve"> </w:t>
      </w:r>
      <w:r>
        <w:rPr>
          <w:sz w:val="14"/>
        </w:rPr>
        <w:t>a</w:t>
      </w:r>
      <w:r>
        <w:rPr>
          <w:spacing w:val="-9"/>
          <w:sz w:val="14"/>
        </w:rPr>
        <w:t xml:space="preserve"> </w:t>
      </w:r>
      <w:r>
        <w:rPr>
          <w:sz w:val="14"/>
        </w:rPr>
        <w:t>private</w:t>
      </w:r>
      <w:r>
        <w:rPr>
          <w:spacing w:val="-9"/>
          <w:sz w:val="14"/>
        </w:rPr>
        <w:t xml:space="preserve"> </w:t>
      </w:r>
      <w:r>
        <w:rPr>
          <w:sz w:val="14"/>
        </w:rPr>
        <w:t>employer</w:t>
      </w:r>
      <w:r>
        <w:rPr>
          <w:spacing w:val="-8"/>
          <w:sz w:val="14"/>
        </w:rPr>
        <w:t xml:space="preserve"> </w:t>
      </w:r>
      <w:r>
        <w:rPr>
          <w:sz w:val="14"/>
        </w:rPr>
        <w:t>and</w:t>
      </w:r>
      <w:r>
        <w:rPr>
          <w:spacing w:val="-9"/>
          <w:sz w:val="14"/>
        </w:rPr>
        <w:t xml:space="preserve"> </w:t>
      </w:r>
      <w:r>
        <w:rPr>
          <w:sz w:val="14"/>
        </w:rPr>
        <w:t>those</w:t>
      </w:r>
      <w:r>
        <w:rPr>
          <w:spacing w:val="-9"/>
          <w:sz w:val="14"/>
        </w:rPr>
        <w:t xml:space="preserve"> </w:t>
      </w:r>
      <w:r>
        <w:rPr>
          <w:sz w:val="14"/>
        </w:rPr>
        <w:t>records</w:t>
      </w:r>
      <w:r>
        <w:rPr>
          <w:spacing w:val="-9"/>
          <w:sz w:val="14"/>
        </w:rPr>
        <w:t xml:space="preserve"> </w:t>
      </w:r>
      <w:r>
        <w:rPr>
          <w:sz w:val="14"/>
        </w:rPr>
        <w:t>contain</w:t>
      </w:r>
      <w:r>
        <w:rPr>
          <w:spacing w:val="-8"/>
          <w:sz w:val="14"/>
        </w:rPr>
        <w:t xml:space="preserve"> </w:t>
      </w:r>
      <w:r>
        <w:rPr>
          <w:sz w:val="14"/>
        </w:rPr>
        <w:t>information</w:t>
      </w:r>
      <w:r>
        <w:rPr>
          <w:spacing w:val="-9"/>
          <w:sz w:val="14"/>
        </w:rPr>
        <w:t xml:space="preserve"> </w:t>
      </w:r>
      <w:r>
        <w:rPr>
          <w:sz w:val="14"/>
        </w:rPr>
        <w:t>pertaining</w:t>
      </w:r>
      <w:r>
        <w:rPr>
          <w:spacing w:val="-9"/>
          <w:sz w:val="14"/>
        </w:rPr>
        <w:t xml:space="preserve"> </w:t>
      </w:r>
      <w:r>
        <w:rPr>
          <w:sz w:val="14"/>
        </w:rPr>
        <w:t>to</w:t>
      </w:r>
      <w:r>
        <w:rPr>
          <w:spacing w:val="-9"/>
          <w:sz w:val="14"/>
        </w:rPr>
        <w:t xml:space="preserve"> </w:t>
      </w:r>
      <w:r>
        <w:rPr>
          <w:sz w:val="14"/>
        </w:rPr>
        <w:t>one</w:t>
      </w:r>
      <w:r>
        <w:rPr>
          <w:spacing w:val="-8"/>
          <w:sz w:val="14"/>
        </w:rPr>
        <w:t xml:space="preserve"> </w:t>
      </w:r>
      <w:r>
        <w:rPr>
          <w:sz w:val="14"/>
        </w:rPr>
        <w:t>of</w:t>
      </w:r>
      <w:r>
        <w:rPr>
          <w:spacing w:val="-9"/>
          <w:sz w:val="14"/>
        </w:rPr>
        <w:t xml:space="preserve"> </w:t>
      </w:r>
      <w:r>
        <w:rPr>
          <w:sz w:val="14"/>
        </w:rPr>
        <w:t>the</w:t>
      </w:r>
      <w:r>
        <w:rPr>
          <w:spacing w:val="40"/>
          <w:sz w:val="14"/>
        </w:rPr>
        <w:t xml:space="preserve"> </w:t>
      </w:r>
      <w:r>
        <w:rPr>
          <w:sz w:val="14"/>
        </w:rPr>
        <w:t>private</w:t>
      </w:r>
      <w:r>
        <w:rPr>
          <w:spacing w:val="-5"/>
          <w:sz w:val="14"/>
        </w:rPr>
        <w:t xml:space="preserve"> </w:t>
      </w:r>
      <w:r>
        <w:rPr>
          <w:sz w:val="14"/>
        </w:rPr>
        <w:t>employer’s</w:t>
      </w:r>
      <w:r>
        <w:rPr>
          <w:spacing w:val="-5"/>
          <w:sz w:val="14"/>
        </w:rPr>
        <w:t xml:space="preserve"> </w:t>
      </w:r>
      <w:r>
        <w:rPr>
          <w:sz w:val="14"/>
        </w:rPr>
        <w:t>employees,</w:t>
      </w:r>
      <w:r>
        <w:rPr>
          <w:spacing w:val="-5"/>
          <w:sz w:val="14"/>
        </w:rPr>
        <w:t xml:space="preserve"> </w:t>
      </w:r>
      <w:r>
        <w:rPr>
          <w:sz w:val="14"/>
        </w:rPr>
        <w:t>sub.</w:t>
      </w:r>
      <w:r>
        <w:rPr>
          <w:spacing w:val="-5"/>
          <w:sz w:val="14"/>
        </w:rPr>
        <w:t xml:space="preserve"> </w:t>
      </w:r>
      <w:r>
        <w:rPr>
          <w:sz w:val="14"/>
        </w:rPr>
        <w:t>(2)</w:t>
      </w:r>
      <w:r>
        <w:rPr>
          <w:spacing w:val="-5"/>
          <w:sz w:val="14"/>
        </w:rPr>
        <w:t xml:space="preserve"> </w:t>
      </w:r>
      <w:r>
        <w:rPr>
          <w:sz w:val="14"/>
        </w:rPr>
        <w:t>(a)</w:t>
      </w:r>
      <w:r>
        <w:rPr>
          <w:spacing w:val="-5"/>
          <w:sz w:val="14"/>
        </w:rPr>
        <w:t xml:space="preserve"> </w:t>
      </w:r>
      <w:r>
        <w:rPr>
          <w:sz w:val="14"/>
        </w:rPr>
        <w:t>3.</w:t>
      </w:r>
      <w:r>
        <w:rPr>
          <w:spacing w:val="-5"/>
          <w:sz w:val="14"/>
        </w:rPr>
        <w:t xml:space="preserve"> </w:t>
      </w:r>
      <w:r>
        <w:rPr>
          <w:sz w:val="14"/>
        </w:rPr>
        <w:t>does</w:t>
      </w:r>
      <w:r>
        <w:rPr>
          <w:spacing w:val="-5"/>
          <w:sz w:val="14"/>
        </w:rPr>
        <w:t xml:space="preserve"> </w:t>
      </w:r>
      <w:r>
        <w:rPr>
          <w:sz w:val="14"/>
        </w:rPr>
        <w:t>not</w:t>
      </w:r>
      <w:r>
        <w:rPr>
          <w:spacing w:val="-5"/>
          <w:sz w:val="14"/>
        </w:rPr>
        <w:t xml:space="preserve"> </w:t>
      </w:r>
      <w:r>
        <w:rPr>
          <w:sz w:val="14"/>
        </w:rPr>
        <w:t>allow</w:t>
      </w:r>
      <w:r>
        <w:rPr>
          <w:spacing w:val="-5"/>
          <w:sz w:val="14"/>
        </w:rPr>
        <w:t xml:space="preserve"> </w:t>
      </w:r>
      <w:r>
        <w:rPr>
          <w:sz w:val="14"/>
        </w:rPr>
        <w:t>release</w:t>
      </w:r>
      <w:r>
        <w:rPr>
          <w:spacing w:val="-5"/>
          <w:sz w:val="14"/>
        </w:rPr>
        <w:t xml:space="preserve"> </w:t>
      </w:r>
      <w:r>
        <w:rPr>
          <w:sz w:val="14"/>
        </w:rPr>
        <w:t>of</w:t>
      </w:r>
      <w:r>
        <w:rPr>
          <w:spacing w:val="-6"/>
          <w:sz w:val="14"/>
        </w:rPr>
        <w:t xml:space="preserve"> </w:t>
      </w:r>
      <w:r>
        <w:rPr>
          <w:sz w:val="14"/>
        </w:rPr>
        <w:t>the</w:t>
      </w:r>
      <w:r>
        <w:rPr>
          <w:spacing w:val="-6"/>
          <w:sz w:val="14"/>
        </w:rPr>
        <w:t xml:space="preserve"> </w:t>
      </w:r>
      <w:r>
        <w:rPr>
          <w:sz w:val="14"/>
        </w:rPr>
        <w:t xml:space="preserve">informa-tion without obtaining authorization from the individual employee. </w:t>
      </w:r>
      <w:hyperlink r:id="rId739">
        <w:r>
          <w:rPr>
            <w:color w:val="0000E5"/>
            <w:sz w:val="14"/>
          </w:rPr>
          <w:t>OAG 1−06</w:t>
        </w:r>
      </w:hyperlink>
      <w:r>
        <w:rPr>
          <w:sz w:val="14"/>
        </w:rPr>
        <w:t>.</w:t>
      </w:r>
    </w:p>
    <w:p w14:paraId="3DB246E3" w14:textId="77777777" w:rsidR="00153CA5" w:rsidRDefault="00C0532D">
      <w:pPr>
        <w:spacing w:before="2" w:line="208" w:lineRule="auto"/>
        <w:ind w:left="274" w:firstLine="139"/>
        <w:jc w:val="both"/>
        <w:rPr>
          <w:sz w:val="14"/>
        </w:rPr>
      </w:pPr>
      <w:r>
        <w:rPr>
          <w:sz w:val="14"/>
        </w:rPr>
        <w:t>Sub.</w:t>
      </w:r>
      <w:r>
        <w:rPr>
          <w:spacing w:val="-7"/>
          <w:sz w:val="14"/>
        </w:rPr>
        <w:t xml:space="preserve"> </w:t>
      </w:r>
      <w:r>
        <w:rPr>
          <w:sz w:val="14"/>
        </w:rPr>
        <w:t>(9)</w:t>
      </w:r>
      <w:r>
        <w:rPr>
          <w:spacing w:val="-8"/>
          <w:sz w:val="14"/>
        </w:rPr>
        <w:t xml:space="preserve"> </w:t>
      </w:r>
      <w:r>
        <w:rPr>
          <w:sz w:val="14"/>
        </w:rPr>
        <w:t>does</w:t>
      </w:r>
      <w:r>
        <w:rPr>
          <w:spacing w:val="-8"/>
          <w:sz w:val="14"/>
        </w:rPr>
        <w:t xml:space="preserve"> </w:t>
      </w:r>
      <w:r>
        <w:rPr>
          <w:sz w:val="14"/>
        </w:rPr>
        <w:t>not</w:t>
      </w:r>
      <w:r>
        <w:rPr>
          <w:spacing w:val="-8"/>
          <w:sz w:val="14"/>
        </w:rPr>
        <w:t xml:space="preserve"> </w:t>
      </w:r>
      <w:r>
        <w:rPr>
          <w:sz w:val="14"/>
        </w:rPr>
        <w:t>require</w:t>
      </w:r>
      <w:r>
        <w:rPr>
          <w:spacing w:val="-8"/>
          <w:sz w:val="14"/>
        </w:rPr>
        <w:t xml:space="preserve"> </w:t>
      </w:r>
      <w:r>
        <w:rPr>
          <w:sz w:val="14"/>
        </w:rPr>
        <w:t>advance</w:t>
      </w:r>
      <w:r>
        <w:rPr>
          <w:spacing w:val="-8"/>
          <w:sz w:val="14"/>
        </w:rPr>
        <w:t xml:space="preserve"> </w:t>
      </w:r>
      <w:r>
        <w:rPr>
          <w:sz w:val="14"/>
        </w:rPr>
        <w:t>notification</w:t>
      </w:r>
      <w:r>
        <w:rPr>
          <w:spacing w:val="-8"/>
          <w:sz w:val="14"/>
        </w:rPr>
        <w:t xml:space="preserve"> </w:t>
      </w:r>
      <w:r>
        <w:rPr>
          <w:sz w:val="14"/>
        </w:rPr>
        <w:t>and</w:t>
      </w:r>
      <w:r>
        <w:rPr>
          <w:spacing w:val="-8"/>
          <w:sz w:val="14"/>
        </w:rPr>
        <w:t xml:space="preserve"> </w:t>
      </w:r>
      <w:r>
        <w:rPr>
          <w:sz w:val="14"/>
        </w:rPr>
        <w:t>a</w:t>
      </w:r>
      <w:r>
        <w:rPr>
          <w:spacing w:val="-8"/>
          <w:sz w:val="14"/>
        </w:rPr>
        <w:t xml:space="preserve"> </w:t>
      </w:r>
      <w:r>
        <w:rPr>
          <w:sz w:val="14"/>
        </w:rPr>
        <w:t>5−day</w:t>
      </w:r>
      <w:r>
        <w:rPr>
          <w:spacing w:val="-8"/>
          <w:sz w:val="14"/>
        </w:rPr>
        <w:t xml:space="preserve"> </w:t>
      </w:r>
      <w:r>
        <w:rPr>
          <w:sz w:val="14"/>
        </w:rPr>
        <w:t>delay</w:t>
      </w:r>
      <w:r>
        <w:rPr>
          <w:spacing w:val="-8"/>
          <w:sz w:val="14"/>
        </w:rPr>
        <w:t xml:space="preserve"> </w:t>
      </w:r>
      <w:r>
        <w:rPr>
          <w:sz w:val="14"/>
        </w:rPr>
        <w:t>before</w:t>
      </w:r>
      <w:r>
        <w:rPr>
          <w:spacing w:val="-8"/>
          <w:sz w:val="14"/>
        </w:rPr>
        <w:t xml:space="preserve"> </w:t>
      </w:r>
      <w:r>
        <w:rPr>
          <w:sz w:val="14"/>
        </w:rPr>
        <w:t>releasing</w:t>
      </w:r>
      <w:r>
        <w:rPr>
          <w:spacing w:val="40"/>
          <w:sz w:val="14"/>
        </w:rPr>
        <w:t xml:space="preserve"> </w:t>
      </w:r>
      <w:r>
        <w:rPr>
          <w:spacing w:val="-2"/>
          <w:sz w:val="14"/>
        </w:rPr>
        <w:t>a record</w:t>
      </w:r>
      <w:r>
        <w:rPr>
          <w:spacing w:val="-3"/>
          <w:sz w:val="14"/>
        </w:rPr>
        <w:t xml:space="preserve"> </w:t>
      </w:r>
      <w:r>
        <w:rPr>
          <w:spacing w:val="-2"/>
          <w:sz w:val="14"/>
        </w:rPr>
        <w:t>that</w:t>
      </w:r>
      <w:r>
        <w:rPr>
          <w:spacing w:val="-3"/>
          <w:sz w:val="14"/>
        </w:rPr>
        <w:t xml:space="preserve"> </w:t>
      </w:r>
      <w:r>
        <w:rPr>
          <w:spacing w:val="-2"/>
          <w:sz w:val="14"/>
        </w:rPr>
        <w:t>mentions</w:t>
      </w:r>
      <w:r>
        <w:rPr>
          <w:spacing w:val="-3"/>
          <w:sz w:val="14"/>
        </w:rPr>
        <w:t xml:space="preserve"> </w:t>
      </w:r>
      <w:r>
        <w:rPr>
          <w:spacing w:val="-2"/>
          <w:sz w:val="14"/>
        </w:rPr>
        <w:t>the</w:t>
      </w:r>
      <w:r>
        <w:rPr>
          <w:spacing w:val="-3"/>
          <w:sz w:val="14"/>
        </w:rPr>
        <w:t xml:space="preserve"> </w:t>
      </w:r>
      <w:r>
        <w:rPr>
          <w:spacing w:val="-2"/>
          <w:sz w:val="14"/>
        </w:rPr>
        <w:t>name</w:t>
      </w:r>
      <w:r>
        <w:rPr>
          <w:spacing w:val="-3"/>
          <w:sz w:val="14"/>
        </w:rPr>
        <w:t xml:space="preserve"> </w:t>
      </w:r>
      <w:r>
        <w:rPr>
          <w:spacing w:val="-2"/>
          <w:sz w:val="14"/>
        </w:rPr>
        <w:t>of</w:t>
      </w:r>
      <w:r>
        <w:rPr>
          <w:spacing w:val="-3"/>
          <w:sz w:val="14"/>
        </w:rPr>
        <w:t xml:space="preserve"> </w:t>
      </w:r>
      <w:r>
        <w:rPr>
          <w:spacing w:val="-2"/>
          <w:sz w:val="14"/>
        </w:rPr>
        <w:t>a</w:t>
      </w:r>
      <w:r>
        <w:rPr>
          <w:spacing w:val="-3"/>
          <w:sz w:val="14"/>
        </w:rPr>
        <w:t xml:space="preserve"> </w:t>
      </w:r>
      <w:r>
        <w:rPr>
          <w:spacing w:val="-2"/>
          <w:sz w:val="14"/>
        </w:rPr>
        <w:t>person</w:t>
      </w:r>
      <w:r>
        <w:rPr>
          <w:spacing w:val="-3"/>
          <w:sz w:val="14"/>
        </w:rPr>
        <w:t xml:space="preserve"> </w:t>
      </w:r>
      <w:r>
        <w:rPr>
          <w:spacing w:val="-2"/>
          <w:sz w:val="14"/>
        </w:rPr>
        <w:t>holding</w:t>
      </w:r>
      <w:r>
        <w:rPr>
          <w:spacing w:val="-3"/>
          <w:sz w:val="14"/>
        </w:rPr>
        <w:t xml:space="preserve"> </w:t>
      </w:r>
      <w:r>
        <w:rPr>
          <w:spacing w:val="-2"/>
          <w:sz w:val="14"/>
        </w:rPr>
        <w:t>state</w:t>
      </w:r>
      <w:r>
        <w:rPr>
          <w:spacing w:val="-3"/>
          <w:sz w:val="14"/>
        </w:rPr>
        <w:t xml:space="preserve"> </w:t>
      </w:r>
      <w:r>
        <w:rPr>
          <w:spacing w:val="-2"/>
          <w:sz w:val="14"/>
        </w:rPr>
        <w:t>or</w:t>
      </w:r>
      <w:r>
        <w:rPr>
          <w:spacing w:val="-3"/>
          <w:sz w:val="14"/>
        </w:rPr>
        <w:t xml:space="preserve"> </w:t>
      </w:r>
      <w:r>
        <w:rPr>
          <w:spacing w:val="-2"/>
          <w:sz w:val="14"/>
        </w:rPr>
        <w:t>local</w:t>
      </w:r>
      <w:r>
        <w:rPr>
          <w:spacing w:val="-3"/>
          <w:sz w:val="14"/>
        </w:rPr>
        <w:t xml:space="preserve"> </w:t>
      </w:r>
      <w:r>
        <w:rPr>
          <w:spacing w:val="-2"/>
          <w:sz w:val="14"/>
        </w:rPr>
        <w:t>public</w:t>
      </w:r>
      <w:r>
        <w:rPr>
          <w:spacing w:val="-3"/>
          <w:sz w:val="14"/>
        </w:rPr>
        <w:t xml:space="preserve"> </w:t>
      </w:r>
      <w:r>
        <w:rPr>
          <w:spacing w:val="-2"/>
          <w:sz w:val="14"/>
        </w:rPr>
        <w:t>office</w:t>
      </w:r>
      <w:r>
        <w:rPr>
          <w:spacing w:val="-3"/>
          <w:sz w:val="14"/>
        </w:rPr>
        <w:t xml:space="preserve"> </w:t>
      </w:r>
      <w:r>
        <w:rPr>
          <w:spacing w:val="-2"/>
          <w:sz w:val="14"/>
        </w:rPr>
        <w:t>in</w:t>
      </w:r>
      <w:r>
        <w:rPr>
          <w:spacing w:val="-3"/>
          <w:sz w:val="14"/>
        </w:rPr>
        <w:t xml:space="preserve"> </w:t>
      </w:r>
      <w:r>
        <w:rPr>
          <w:spacing w:val="-2"/>
          <w:sz w:val="14"/>
        </w:rPr>
        <w:t>any</w:t>
      </w:r>
      <w:r>
        <w:rPr>
          <w:spacing w:val="40"/>
          <w:sz w:val="14"/>
        </w:rPr>
        <w:t xml:space="preserve"> </w:t>
      </w:r>
      <w:r>
        <w:rPr>
          <w:sz w:val="14"/>
        </w:rPr>
        <w:t>way.</w:t>
      </w:r>
      <w:r>
        <w:rPr>
          <w:spacing w:val="31"/>
          <w:sz w:val="14"/>
        </w:rPr>
        <w:t xml:space="preserve"> </w:t>
      </w:r>
      <w:r>
        <w:rPr>
          <w:sz w:val="14"/>
        </w:rPr>
        <w:t>A</w:t>
      </w:r>
      <w:r>
        <w:rPr>
          <w:spacing w:val="-2"/>
          <w:sz w:val="14"/>
        </w:rPr>
        <w:t xml:space="preserve"> </w:t>
      </w:r>
      <w:r>
        <w:rPr>
          <w:sz w:val="14"/>
        </w:rPr>
        <w:t>record</w:t>
      </w:r>
      <w:r>
        <w:rPr>
          <w:spacing w:val="-2"/>
          <w:sz w:val="14"/>
        </w:rPr>
        <w:t xml:space="preserve"> </w:t>
      </w:r>
      <w:r>
        <w:rPr>
          <w:sz w:val="14"/>
        </w:rPr>
        <w:t>mentioning</w:t>
      </w:r>
      <w:r>
        <w:rPr>
          <w:spacing w:val="-2"/>
          <w:sz w:val="14"/>
        </w:rPr>
        <w:t xml:space="preserve"> </w:t>
      </w:r>
      <w:r>
        <w:rPr>
          <w:sz w:val="14"/>
        </w:rPr>
        <w:t>the</w:t>
      </w:r>
      <w:r>
        <w:rPr>
          <w:spacing w:val="-2"/>
          <w:sz w:val="14"/>
        </w:rPr>
        <w:t xml:space="preserve"> </w:t>
      </w:r>
      <w:r>
        <w:rPr>
          <w:sz w:val="14"/>
        </w:rPr>
        <w:t>name</w:t>
      </w:r>
      <w:r>
        <w:rPr>
          <w:spacing w:val="-2"/>
          <w:sz w:val="14"/>
        </w:rPr>
        <w:t xml:space="preserve"> </w:t>
      </w:r>
      <w:r>
        <w:rPr>
          <w:sz w:val="14"/>
        </w:rPr>
        <w:t>of</w:t>
      </w:r>
      <w:r>
        <w:rPr>
          <w:spacing w:val="-2"/>
          <w:sz w:val="14"/>
        </w:rPr>
        <w:t xml:space="preserve"> </w:t>
      </w:r>
      <w:r>
        <w:rPr>
          <w:sz w:val="14"/>
        </w:rPr>
        <w:t>a</w:t>
      </w:r>
      <w:r>
        <w:rPr>
          <w:spacing w:val="-2"/>
          <w:sz w:val="14"/>
        </w:rPr>
        <w:t xml:space="preserve"> </w:t>
      </w:r>
      <w:r>
        <w:rPr>
          <w:sz w:val="14"/>
        </w:rPr>
        <w:t>public</w:t>
      </w:r>
      <w:r>
        <w:rPr>
          <w:spacing w:val="-2"/>
          <w:sz w:val="14"/>
        </w:rPr>
        <w:t xml:space="preserve"> </w:t>
      </w:r>
      <w:r>
        <w:rPr>
          <w:sz w:val="14"/>
        </w:rPr>
        <w:t>official</w:t>
      </w:r>
      <w:r>
        <w:rPr>
          <w:spacing w:val="-2"/>
          <w:sz w:val="14"/>
        </w:rPr>
        <w:t xml:space="preserve"> </w:t>
      </w:r>
      <w:r>
        <w:rPr>
          <w:sz w:val="14"/>
        </w:rPr>
        <w:t>does</w:t>
      </w:r>
      <w:r>
        <w:rPr>
          <w:spacing w:val="-2"/>
          <w:sz w:val="14"/>
        </w:rPr>
        <w:t xml:space="preserve"> </w:t>
      </w:r>
      <w:r>
        <w:rPr>
          <w:sz w:val="14"/>
        </w:rPr>
        <w:t>not</w:t>
      </w:r>
      <w:r>
        <w:rPr>
          <w:spacing w:val="-2"/>
          <w:sz w:val="14"/>
        </w:rPr>
        <w:t xml:space="preserve"> </w:t>
      </w:r>
      <w:r>
        <w:rPr>
          <w:sz w:val="14"/>
        </w:rPr>
        <w:t>necessarily</w:t>
      </w:r>
      <w:r>
        <w:rPr>
          <w:spacing w:val="-2"/>
          <w:sz w:val="14"/>
        </w:rPr>
        <w:t xml:space="preserve"> </w:t>
      </w:r>
      <w:r>
        <w:rPr>
          <w:sz w:val="14"/>
        </w:rPr>
        <w:t>relate</w:t>
      </w:r>
      <w:r>
        <w:rPr>
          <w:spacing w:val="40"/>
          <w:sz w:val="14"/>
        </w:rPr>
        <w:t xml:space="preserve"> </w:t>
      </w:r>
      <w:r>
        <w:rPr>
          <w:sz w:val="14"/>
        </w:rPr>
        <w:t>to</w:t>
      </w:r>
      <w:r>
        <w:rPr>
          <w:spacing w:val="-11"/>
          <w:sz w:val="14"/>
        </w:rPr>
        <w:t xml:space="preserve"> </w:t>
      </w:r>
      <w:r>
        <w:rPr>
          <w:sz w:val="14"/>
        </w:rPr>
        <w:t>that</w:t>
      </w:r>
      <w:r>
        <w:rPr>
          <w:spacing w:val="-9"/>
          <w:sz w:val="14"/>
        </w:rPr>
        <w:t xml:space="preserve"> </w:t>
      </w:r>
      <w:r>
        <w:rPr>
          <w:sz w:val="14"/>
        </w:rPr>
        <w:t>public</w:t>
      </w:r>
      <w:r>
        <w:rPr>
          <w:spacing w:val="-9"/>
          <w:sz w:val="14"/>
        </w:rPr>
        <w:t xml:space="preserve"> </w:t>
      </w:r>
      <w:r>
        <w:rPr>
          <w:sz w:val="14"/>
        </w:rPr>
        <w:t>official</w:t>
      </w:r>
      <w:r>
        <w:rPr>
          <w:spacing w:val="-8"/>
          <w:sz w:val="14"/>
        </w:rPr>
        <w:t xml:space="preserve"> </w:t>
      </w:r>
      <w:r>
        <w:rPr>
          <w:sz w:val="14"/>
        </w:rPr>
        <w:t>within</w:t>
      </w:r>
      <w:r>
        <w:rPr>
          <w:spacing w:val="-9"/>
          <w:sz w:val="14"/>
        </w:rPr>
        <w:t xml:space="preserve"> </w:t>
      </w:r>
      <w:r>
        <w:rPr>
          <w:sz w:val="14"/>
        </w:rPr>
        <w:t>the</w:t>
      </w:r>
      <w:r>
        <w:rPr>
          <w:spacing w:val="-9"/>
          <w:sz w:val="14"/>
        </w:rPr>
        <w:t xml:space="preserve"> </w:t>
      </w:r>
      <w:r>
        <w:rPr>
          <w:sz w:val="14"/>
        </w:rPr>
        <w:t>meaning</w:t>
      </w:r>
      <w:r>
        <w:rPr>
          <w:spacing w:val="-9"/>
          <w:sz w:val="14"/>
        </w:rPr>
        <w:t xml:space="preserve"> </w:t>
      </w:r>
      <w:r>
        <w:rPr>
          <w:sz w:val="14"/>
        </w:rPr>
        <w:t>of</w:t>
      </w:r>
      <w:r>
        <w:rPr>
          <w:spacing w:val="-8"/>
          <w:sz w:val="14"/>
        </w:rPr>
        <w:t xml:space="preserve"> </w:t>
      </w:r>
      <w:r>
        <w:rPr>
          <w:sz w:val="14"/>
        </w:rPr>
        <w:t>sub.</w:t>
      </w:r>
      <w:r>
        <w:rPr>
          <w:spacing w:val="-9"/>
          <w:sz w:val="14"/>
        </w:rPr>
        <w:t xml:space="preserve"> </w:t>
      </w:r>
      <w:r>
        <w:rPr>
          <w:sz w:val="14"/>
        </w:rPr>
        <w:t>(9)</w:t>
      </w:r>
      <w:r>
        <w:rPr>
          <w:spacing w:val="-9"/>
          <w:sz w:val="14"/>
        </w:rPr>
        <w:t xml:space="preserve"> </w:t>
      </w:r>
      <w:r>
        <w:rPr>
          <w:sz w:val="14"/>
        </w:rPr>
        <w:t>(a).</w:t>
      </w:r>
      <w:r>
        <w:rPr>
          <w:spacing w:val="-9"/>
          <w:sz w:val="14"/>
        </w:rPr>
        <w:t xml:space="preserve"> </w:t>
      </w:r>
      <w:r>
        <w:rPr>
          <w:sz w:val="14"/>
        </w:rPr>
        <w:t>Sub.</w:t>
      </w:r>
      <w:r>
        <w:rPr>
          <w:spacing w:val="-8"/>
          <w:sz w:val="14"/>
        </w:rPr>
        <w:t xml:space="preserve"> </w:t>
      </w:r>
      <w:r>
        <w:rPr>
          <w:sz w:val="14"/>
        </w:rPr>
        <w:t>(9)</w:t>
      </w:r>
      <w:r>
        <w:rPr>
          <w:spacing w:val="-9"/>
          <w:sz w:val="14"/>
        </w:rPr>
        <w:t xml:space="preserve"> </w:t>
      </w:r>
      <w:r>
        <w:rPr>
          <w:sz w:val="14"/>
        </w:rPr>
        <w:t>is</w:t>
      </w:r>
      <w:r>
        <w:rPr>
          <w:spacing w:val="-9"/>
          <w:sz w:val="14"/>
        </w:rPr>
        <w:t xml:space="preserve"> </w:t>
      </w:r>
      <w:r>
        <w:rPr>
          <w:sz w:val="14"/>
        </w:rPr>
        <w:t>not</w:t>
      </w:r>
      <w:r>
        <w:rPr>
          <w:spacing w:val="-9"/>
          <w:sz w:val="14"/>
        </w:rPr>
        <w:t xml:space="preserve"> </w:t>
      </w:r>
      <w:r>
        <w:rPr>
          <w:sz w:val="14"/>
        </w:rPr>
        <w:t>limited,</w:t>
      </w:r>
      <w:r>
        <w:rPr>
          <w:spacing w:val="-8"/>
          <w:sz w:val="14"/>
        </w:rPr>
        <w:t xml:space="preserve"> </w:t>
      </w:r>
      <w:r>
        <w:rPr>
          <w:sz w:val="14"/>
        </w:rPr>
        <w:t>how-ever, to the specific categories of records enumerated in sub. (2) (a).</w:t>
      </w:r>
      <w:r>
        <w:rPr>
          <w:spacing w:val="40"/>
          <w:sz w:val="14"/>
        </w:rPr>
        <w:t xml:space="preserve"> </w:t>
      </w:r>
      <w:hyperlink r:id="rId740">
        <w:r>
          <w:rPr>
            <w:color w:val="0000E5"/>
            <w:sz w:val="14"/>
          </w:rPr>
          <w:t>OAG 7−14</w:t>
        </w:r>
      </w:hyperlink>
      <w:r>
        <w:rPr>
          <w:sz w:val="14"/>
        </w:rPr>
        <w:t>.</w:t>
      </w:r>
    </w:p>
    <w:p w14:paraId="7B5650DF" w14:textId="77777777" w:rsidR="00153CA5" w:rsidRDefault="00C0532D">
      <w:pPr>
        <w:spacing w:before="3" w:line="208" w:lineRule="auto"/>
        <w:ind w:left="274" w:firstLine="139"/>
        <w:jc w:val="both"/>
        <w:rPr>
          <w:sz w:val="14"/>
        </w:rPr>
      </w:pPr>
      <w:r>
        <w:rPr>
          <w:sz w:val="14"/>
        </w:rPr>
        <w:t>The use of the phrase “is created” in sub. (2) (a) 1. implies that the status of the</w:t>
      </w:r>
      <w:r>
        <w:rPr>
          <w:spacing w:val="40"/>
          <w:sz w:val="14"/>
        </w:rPr>
        <w:t xml:space="preserve"> </w:t>
      </w:r>
      <w:r>
        <w:rPr>
          <w:sz w:val="14"/>
        </w:rPr>
        <w:t>record</w:t>
      </w:r>
      <w:r>
        <w:rPr>
          <w:spacing w:val="-6"/>
          <w:sz w:val="14"/>
        </w:rPr>
        <w:t xml:space="preserve"> </w:t>
      </w:r>
      <w:r>
        <w:rPr>
          <w:sz w:val="14"/>
        </w:rPr>
        <w:t>subject</w:t>
      </w:r>
      <w:r>
        <w:rPr>
          <w:spacing w:val="-6"/>
          <w:sz w:val="14"/>
        </w:rPr>
        <w:t xml:space="preserve"> </w:t>
      </w:r>
      <w:r>
        <w:rPr>
          <w:sz w:val="14"/>
        </w:rPr>
        <w:t>should</w:t>
      </w:r>
      <w:r>
        <w:rPr>
          <w:spacing w:val="-6"/>
          <w:sz w:val="14"/>
        </w:rPr>
        <w:t xml:space="preserve"> </w:t>
      </w:r>
      <w:r>
        <w:rPr>
          <w:sz w:val="14"/>
        </w:rPr>
        <w:t>be</w:t>
      </w:r>
      <w:r>
        <w:rPr>
          <w:spacing w:val="-6"/>
          <w:sz w:val="14"/>
        </w:rPr>
        <w:t xml:space="preserve"> </w:t>
      </w:r>
      <w:r>
        <w:rPr>
          <w:sz w:val="14"/>
        </w:rPr>
        <w:t>consistent</w:t>
      </w:r>
      <w:r>
        <w:rPr>
          <w:spacing w:val="-6"/>
          <w:sz w:val="14"/>
        </w:rPr>
        <w:t xml:space="preserve"> </w:t>
      </w:r>
      <w:r>
        <w:rPr>
          <w:sz w:val="14"/>
        </w:rPr>
        <w:t>with</w:t>
      </w:r>
      <w:r>
        <w:rPr>
          <w:spacing w:val="-6"/>
          <w:sz w:val="14"/>
        </w:rPr>
        <w:t xml:space="preserve"> </w:t>
      </w:r>
      <w:r>
        <w:rPr>
          <w:sz w:val="14"/>
        </w:rPr>
        <w:t>when</w:t>
      </w:r>
      <w:r>
        <w:rPr>
          <w:spacing w:val="-6"/>
          <w:sz w:val="14"/>
        </w:rPr>
        <w:t xml:space="preserve"> </w:t>
      </w:r>
      <w:r>
        <w:rPr>
          <w:sz w:val="14"/>
        </w:rPr>
        <w:t>the</w:t>
      </w:r>
      <w:r>
        <w:rPr>
          <w:spacing w:val="-6"/>
          <w:sz w:val="14"/>
        </w:rPr>
        <w:t xml:space="preserve"> </w:t>
      </w:r>
      <w:r>
        <w:rPr>
          <w:sz w:val="14"/>
        </w:rPr>
        <w:t>record</w:t>
      </w:r>
      <w:r>
        <w:rPr>
          <w:spacing w:val="-6"/>
          <w:sz w:val="14"/>
        </w:rPr>
        <w:t xml:space="preserve"> </w:t>
      </w:r>
      <w:r>
        <w:rPr>
          <w:sz w:val="14"/>
        </w:rPr>
        <w:t>was</w:t>
      </w:r>
      <w:r>
        <w:rPr>
          <w:spacing w:val="-6"/>
          <w:sz w:val="14"/>
        </w:rPr>
        <w:t xml:space="preserve"> </w:t>
      </w:r>
      <w:r>
        <w:rPr>
          <w:sz w:val="14"/>
        </w:rPr>
        <w:t>created.</w:t>
      </w:r>
      <w:r>
        <w:rPr>
          <w:spacing w:val="23"/>
          <w:sz w:val="14"/>
        </w:rPr>
        <w:t xml:space="preserve"> </w:t>
      </w:r>
      <w:r>
        <w:rPr>
          <w:sz w:val="14"/>
        </w:rPr>
        <w:t>Therefore,</w:t>
      </w:r>
      <w:r>
        <w:rPr>
          <w:spacing w:val="-8"/>
          <w:sz w:val="14"/>
        </w:rPr>
        <w:t xml:space="preserve"> </w:t>
      </w:r>
      <w:r>
        <w:rPr>
          <w:sz w:val="14"/>
        </w:rPr>
        <w:t>if</w:t>
      </w:r>
      <w:r>
        <w:rPr>
          <w:spacing w:val="40"/>
          <w:sz w:val="14"/>
        </w:rPr>
        <w:t xml:space="preserve"> </w:t>
      </w:r>
      <w:r>
        <w:rPr>
          <w:spacing w:val="-2"/>
          <w:sz w:val="14"/>
        </w:rPr>
        <w:t>the record</w:t>
      </w:r>
      <w:r>
        <w:rPr>
          <w:spacing w:val="-4"/>
          <w:sz w:val="14"/>
        </w:rPr>
        <w:t xml:space="preserve"> </w:t>
      </w:r>
      <w:r>
        <w:rPr>
          <w:spacing w:val="-2"/>
          <w:sz w:val="14"/>
        </w:rPr>
        <w:t>subject</w:t>
      </w:r>
      <w:r>
        <w:rPr>
          <w:spacing w:val="-4"/>
          <w:sz w:val="14"/>
        </w:rPr>
        <w:t xml:space="preserve"> </w:t>
      </w:r>
      <w:r>
        <w:rPr>
          <w:spacing w:val="-2"/>
          <w:sz w:val="14"/>
        </w:rPr>
        <w:t>is</w:t>
      </w:r>
      <w:r>
        <w:rPr>
          <w:spacing w:val="-4"/>
          <w:sz w:val="14"/>
        </w:rPr>
        <w:t xml:space="preserve"> </w:t>
      </w:r>
      <w:r>
        <w:rPr>
          <w:spacing w:val="-2"/>
          <w:sz w:val="14"/>
        </w:rPr>
        <w:t>an</w:t>
      </w:r>
      <w:r>
        <w:rPr>
          <w:spacing w:val="-4"/>
          <w:sz w:val="14"/>
        </w:rPr>
        <w:t xml:space="preserve"> </w:t>
      </w:r>
      <w:r>
        <w:rPr>
          <w:spacing w:val="-2"/>
          <w:sz w:val="14"/>
        </w:rPr>
        <w:t>employee</w:t>
      </w:r>
      <w:r>
        <w:rPr>
          <w:spacing w:val="-5"/>
          <w:sz w:val="14"/>
        </w:rPr>
        <w:t xml:space="preserve"> </w:t>
      </w:r>
      <w:r>
        <w:rPr>
          <w:spacing w:val="-2"/>
          <w:sz w:val="14"/>
        </w:rPr>
        <w:t>at</w:t>
      </w:r>
      <w:r>
        <w:rPr>
          <w:spacing w:val="-5"/>
          <w:sz w:val="14"/>
        </w:rPr>
        <w:t xml:space="preserve"> </w:t>
      </w:r>
      <w:r>
        <w:rPr>
          <w:spacing w:val="-2"/>
          <w:sz w:val="14"/>
        </w:rPr>
        <w:t>the</w:t>
      </w:r>
      <w:r>
        <w:rPr>
          <w:spacing w:val="-5"/>
          <w:sz w:val="14"/>
        </w:rPr>
        <w:t xml:space="preserve"> </w:t>
      </w:r>
      <w:r>
        <w:rPr>
          <w:spacing w:val="-2"/>
          <w:sz w:val="14"/>
        </w:rPr>
        <w:t>time</w:t>
      </w:r>
      <w:r>
        <w:rPr>
          <w:spacing w:val="-5"/>
          <w:sz w:val="14"/>
        </w:rPr>
        <w:t xml:space="preserve"> </w:t>
      </w:r>
      <w:r>
        <w:rPr>
          <w:spacing w:val="-2"/>
          <w:sz w:val="14"/>
        </w:rPr>
        <w:t>the</w:t>
      </w:r>
      <w:r>
        <w:rPr>
          <w:spacing w:val="-5"/>
          <w:sz w:val="14"/>
        </w:rPr>
        <w:t xml:space="preserve"> </w:t>
      </w:r>
      <w:r>
        <w:rPr>
          <w:spacing w:val="-2"/>
          <w:sz w:val="14"/>
        </w:rPr>
        <w:t>record</w:t>
      </w:r>
      <w:r>
        <w:rPr>
          <w:spacing w:val="-5"/>
          <w:sz w:val="14"/>
        </w:rPr>
        <w:t xml:space="preserve"> </w:t>
      </w:r>
      <w:r>
        <w:rPr>
          <w:spacing w:val="-2"/>
          <w:sz w:val="14"/>
        </w:rPr>
        <w:t>is</w:t>
      </w:r>
      <w:r>
        <w:rPr>
          <w:spacing w:val="-5"/>
          <w:sz w:val="14"/>
        </w:rPr>
        <w:t xml:space="preserve"> </w:t>
      </w:r>
      <w:r>
        <w:rPr>
          <w:spacing w:val="-2"/>
          <w:sz w:val="14"/>
        </w:rPr>
        <w:t>created,</w:t>
      </w:r>
      <w:r>
        <w:rPr>
          <w:spacing w:val="-5"/>
          <w:sz w:val="14"/>
        </w:rPr>
        <w:t xml:space="preserve"> </w:t>
      </w:r>
      <w:r>
        <w:rPr>
          <w:spacing w:val="-2"/>
          <w:sz w:val="14"/>
        </w:rPr>
        <w:t>he</w:t>
      </w:r>
      <w:r>
        <w:rPr>
          <w:spacing w:val="-5"/>
          <w:sz w:val="14"/>
        </w:rPr>
        <w:t xml:space="preserve"> </w:t>
      </w:r>
      <w:r>
        <w:rPr>
          <w:spacing w:val="-2"/>
          <w:sz w:val="14"/>
        </w:rPr>
        <w:t>or</w:t>
      </w:r>
      <w:r>
        <w:rPr>
          <w:spacing w:val="-5"/>
          <w:sz w:val="14"/>
        </w:rPr>
        <w:t xml:space="preserve"> </w:t>
      </w:r>
      <w:r>
        <w:rPr>
          <w:spacing w:val="-2"/>
          <w:sz w:val="14"/>
        </w:rPr>
        <w:t>she</w:t>
      </w:r>
      <w:r>
        <w:rPr>
          <w:spacing w:val="-5"/>
          <w:sz w:val="14"/>
        </w:rPr>
        <w:t xml:space="preserve"> </w:t>
      </w:r>
      <w:r>
        <w:rPr>
          <w:spacing w:val="-2"/>
          <w:sz w:val="14"/>
        </w:rPr>
        <w:t>is</w:t>
      </w:r>
      <w:r>
        <w:rPr>
          <w:spacing w:val="-5"/>
          <w:sz w:val="14"/>
        </w:rPr>
        <w:t xml:space="preserve"> </w:t>
      </w:r>
      <w:r>
        <w:rPr>
          <w:spacing w:val="-2"/>
          <w:sz w:val="14"/>
        </w:rPr>
        <w:t>entitled</w:t>
      </w:r>
      <w:r>
        <w:rPr>
          <w:spacing w:val="40"/>
          <w:sz w:val="14"/>
        </w:rPr>
        <w:t xml:space="preserve"> </w:t>
      </w:r>
      <w:r>
        <w:rPr>
          <w:sz w:val="14"/>
        </w:rPr>
        <w:t>to</w:t>
      </w:r>
      <w:r>
        <w:rPr>
          <w:spacing w:val="-8"/>
          <w:sz w:val="14"/>
        </w:rPr>
        <w:t xml:space="preserve"> </w:t>
      </w:r>
      <w:r>
        <w:rPr>
          <w:sz w:val="14"/>
        </w:rPr>
        <w:t>notice</w:t>
      </w:r>
      <w:r>
        <w:rPr>
          <w:spacing w:val="-8"/>
          <w:sz w:val="14"/>
        </w:rPr>
        <w:t xml:space="preserve"> </w:t>
      </w:r>
      <w:r>
        <w:rPr>
          <w:sz w:val="14"/>
        </w:rPr>
        <w:t>even</w:t>
      </w:r>
      <w:r>
        <w:rPr>
          <w:spacing w:val="-8"/>
          <w:sz w:val="14"/>
        </w:rPr>
        <w:t xml:space="preserve"> </w:t>
      </w:r>
      <w:r>
        <w:rPr>
          <w:sz w:val="14"/>
        </w:rPr>
        <w:t>if</w:t>
      </w:r>
      <w:r>
        <w:rPr>
          <w:spacing w:val="-8"/>
          <w:sz w:val="14"/>
        </w:rPr>
        <w:t xml:space="preserve"> </w:t>
      </w:r>
      <w:r>
        <w:rPr>
          <w:sz w:val="14"/>
        </w:rPr>
        <w:t>the</w:t>
      </w:r>
      <w:r>
        <w:rPr>
          <w:spacing w:val="-8"/>
          <w:sz w:val="14"/>
        </w:rPr>
        <w:t xml:space="preserve"> </w:t>
      </w:r>
      <w:r>
        <w:rPr>
          <w:sz w:val="14"/>
        </w:rPr>
        <w:t>employee</w:t>
      </w:r>
      <w:r>
        <w:rPr>
          <w:spacing w:val="-8"/>
          <w:sz w:val="14"/>
        </w:rPr>
        <w:t xml:space="preserve"> </w:t>
      </w:r>
      <w:r>
        <w:rPr>
          <w:sz w:val="14"/>
        </w:rPr>
        <w:t>is</w:t>
      </w:r>
      <w:r>
        <w:rPr>
          <w:spacing w:val="-8"/>
          <w:sz w:val="14"/>
        </w:rPr>
        <w:t xml:space="preserve"> </w:t>
      </w:r>
      <w:r>
        <w:rPr>
          <w:sz w:val="14"/>
        </w:rPr>
        <w:t>no</w:t>
      </w:r>
      <w:r>
        <w:rPr>
          <w:spacing w:val="-8"/>
          <w:sz w:val="14"/>
        </w:rPr>
        <w:t xml:space="preserve"> </w:t>
      </w:r>
      <w:r>
        <w:rPr>
          <w:sz w:val="14"/>
        </w:rPr>
        <w:t>longer</w:t>
      </w:r>
      <w:r>
        <w:rPr>
          <w:spacing w:val="-8"/>
          <w:sz w:val="14"/>
        </w:rPr>
        <w:t xml:space="preserve"> </w:t>
      </w:r>
      <w:r>
        <w:rPr>
          <w:sz w:val="14"/>
        </w:rPr>
        <w:t>employed</w:t>
      </w:r>
      <w:r>
        <w:rPr>
          <w:spacing w:val="-8"/>
          <w:sz w:val="14"/>
        </w:rPr>
        <w:t xml:space="preserve"> </w:t>
      </w:r>
      <w:r>
        <w:rPr>
          <w:sz w:val="14"/>
        </w:rPr>
        <w:t>by</w:t>
      </w:r>
      <w:r>
        <w:rPr>
          <w:spacing w:val="-8"/>
          <w:sz w:val="14"/>
        </w:rPr>
        <w:t xml:space="preserve"> </w:t>
      </w:r>
      <w:r>
        <w:rPr>
          <w:sz w:val="14"/>
        </w:rPr>
        <w:t>the</w:t>
      </w:r>
      <w:r>
        <w:rPr>
          <w:spacing w:val="-8"/>
          <w:sz w:val="14"/>
        </w:rPr>
        <w:t xml:space="preserve"> </w:t>
      </w:r>
      <w:r>
        <w:rPr>
          <w:sz w:val="14"/>
        </w:rPr>
        <w:t>authority</w:t>
      </w:r>
      <w:r>
        <w:rPr>
          <w:spacing w:val="-8"/>
          <w:sz w:val="14"/>
        </w:rPr>
        <w:t xml:space="preserve"> </w:t>
      </w:r>
      <w:r>
        <w:rPr>
          <w:sz w:val="14"/>
        </w:rPr>
        <w:t>at</w:t>
      </w:r>
      <w:r>
        <w:rPr>
          <w:spacing w:val="-8"/>
          <w:sz w:val="14"/>
        </w:rPr>
        <w:t xml:space="preserve"> </w:t>
      </w:r>
      <w:r>
        <w:rPr>
          <w:sz w:val="14"/>
        </w:rPr>
        <w:t>the</w:t>
      </w:r>
      <w:r>
        <w:rPr>
          <w:spacing w:val="-8"/>
          <w:sz w:val="14"/>
        </w:rPr>
        <w:t xml:space="preserve"> </w:t>
      </w:r>
      <w:r>
        <w:rPr>
          <w:sz w:val="14"/>
        </w:rPr>
        <w:t>time</w:t>
      </w:r>
      <w:r>
        <w:rPr>
          <w:spacing w:val="-8"/>
          <w:sz w:val="14"/>
        </w:rPr>
        <w:t xml:space="preserve"> </w:t>
      </w:r>
      <w:r>
        <w:rPr>
          <w:sz w:val="14"/>
        </w:rPr>
        <w:t>the</w:t>
      </w:r>
      <w:r>
        <w:rPr>
          <w:spacing w:val="40"/>
          <w:sz w:val="14"/>
        </w:rPr>
        <w:t xml:space="preserve"> </w:t>
      </w:r>
      <w:r>
        <w:rPr>
          <w:sz w:val="14"/>
        </w:rPr>
        <w:t>authority receives the request.</w:t>
      </w:r>
      <w:r>
        <w:rPr>
          <w:spacing w:val="40"/>
          <w:sz w:val="14"/>
        </w:rPr>
        <w:t xml:space="preserve"> </w:t>
      </w:r>
      <w:hyperlink r:id="rId741">
        <w:r>
          <w:rPr>
            <w:color w:val="0000E5"/>
            <w:sz w:val="14"/>
          </w:rPr>
          <w:t>OAG 2−18</w:t>
        </w:r>
      </w:hyperlink>
      <w:r>
        <w:rPr>
          <w:sz w:val="14"/>
        </w:rPr>
        <w:t>.</w:t>
      </w:r>
    </w:p>
    <w:p w14:paraId="3969761F" w14:textId="77777777" w:rsidR="00153CA5" w:rsidRDefault="00C0532D">
      <w:pPr>
        <w:spacing w:before="3" w:line="208" w:lineRule="auto"/>
        <w:ind w:left="274" w:firstLine="139"/>
        <w:jc w:val="both"/>
        <w:rPr>
          <w:sz w:val="14"/>
        </w:rPr>
      </w:pPr>
      <w:r>
        <w:rPr>
          <w:spacing w:val="-2"/>
          <w:sz w:val="14"/>
        </w:rPr>
        <w:t>Sub.</w:t>
      </w:r>
      <w:r>
        <w:rPr>
          <w:spacing w:val="-6"/>
          <w:sz w:val="14"/>
        </w:rPr>
        <w:t xml:space="preserve"> </w:t>
      </w:r>
      <w:r>
        <w:rPr>
          <w:spacing w:val="-2"/>
          <w:sz w:val="14"/>
        </w:rPr>
        <w:t>(9)</w:t>
      </w:r>
      <w:r>
        <w:rPr>
          <w:spacing w:val="-7"/>
          <w:sz w:val="14"/>
        </w:rPr>
        <w:t xml:space="preserve"> </w:t>
      </w:r>
      <w:r>
        <w:rPr>
          <w:spacing w:val="-2"/>
          <w:sz w:val="14"/>
        </w:rPr>
        <w:t>does</w:t>
      </w:r>
      <w:r>
        <w:rPr>
          <w:spacing w:val="-7"/>
          <w:sz w:val="14"/>
        </w:rPr>
        <w:t xml:space="preserve"> </w:t>
      </w:r>
      <w:r>
        <w:rPr>
          <w:spacing w:val="-2"/>
          <w:sz w:val="14"/>
        </w:rPr>
        <w:t>not</w:t>
      </w:r>
      <w:r>
        <w:rPr>
          <w:spacing w:val="-6"/>
          <w:sz w:val="14"/>
        </w:rPr>
        <w:t xml:space="preserve"> </w:t>
      </w:r>
      <w:r>
        <w:rPr>
          <w:spacing w:val="-2"/>
          <w:sz w:val="14"/>
        </w:rPr>
        <w:t>apply</w:t>
      </w:r>
      <w:r>
        <w:rPr>
          <w:spacing w:val="-7"/>
          <w:sz w:val="14"/>
        </w:rPr>
        <w:t xml:space="preserve"> </w:t>
      </w:r>
      <w:r>
        <w:rPr>
          <w:spacing w:val="-2"/>
          <w:sz w:val="14"/>
        </w:rPr>
        <w:t>when</w:t>
      </w:r>
      <w:r>
        <w:rPr>
          <w:spacing w:val="-7"/>
          <w:sz w:val="14"/>
        </w:rPr>
        <w:t xml:space="preserve"> </w:t>
      </w:r>
      <w:r>
        <w:rPr>
          <w:spacing w:val="-2"/>
          <w:sz w:val="14"/>
        </w:rPr>
        <w:t>a</w:t>
      </w:r>
      <w:r>
        <w:rPr>
          <w:spacing w:val="-7"/>
          <w:sz w:val="14"/>
        </w:rPr>
        <w:t xml:space="preserve"> </w:t>
      </w:r>
      <w:r>
        <w:rPr>
          <w:spacing w:val="-2"/>
          <w:sz w:val="14"/>
        </w:rPr>
        <w:t>record</w:t>
      </w:r>
      <w:r>
        <w:rPr>
          <w:spacing w:val="-6"/>
          <w:sz w:val="14"/>
        </w:rPr>
        <w:t xml:space="preserve"> </w:t>
      </w:r>
      <w:r>
        <w:rPr>
          <w:spacing w:val="-2"/>
          <w:sz w:val="14"/>
        </w:rPr>
        <w:t>contains</w:t>
      </w:r>
      <w:r>
        <w:rPr>
          <w:spacing w:val="-7"/>
          <w:sz w:val="14"/>
        </w:rPr>
        <w:t xml:space="preserve"> </w:t>
      </w:r>
      <w:r>
        <w:rPr>
          <w:spacing w:val="-2"/>
          <w:sz w:val="14"/>
        </w:rPr>
        <w:t>information</w:t>
      </w:r>
      <w:r>
        <w:rPr>
          <w:spacing w:val="-7"/>
          <w:sz w:val="14"/>
        </w:rPr>
        <w:t xml:space="preserve"> </w:t>
      </w:r>
      <w:r>
        <w:rPr>
          <w:spacing w:val="-2"/>
          <w:sz w:val="14"/>
        </w:rPr>
        <w:t>relating</w:t>
      </w:r>
      <w:r>
        <w:rPr>
          <w:spacing w:val="-7"/>
          <w:sz w:val="14"/>
        </w:rPr>
        <w:t xml:space="preserve"> </w:t>
      </w:r>
      <w:r>
        <w:rPr>
          <w:spacing w:val="-2"/>
          <w:sz w:val="14"/>
        </w:rPr>
        <w:t>to</w:t>
      </w:r>
      <w:r>
        <w:rPr>
          <w:spacing w:val="-6"/>
          <w:sz w:val="14"/>
        </w:rPr>
        <w:t xml:space="preserve"> </w:t>
      </w:r>
      <w:r>
        <w:rPr>
          <w:spacing w:val="-2"/>
          <w:sz w:val="14"/>
        </w:rPr>
        <w:t>a</w:t>
      </w:r>
      <w:r>
        <w:rPr>
          <w:spacing w:val="-7"/>
          <w:sz w:val="14"/>
        </w:rPr>
        <w:t xml:space="preserve"> </w:t>
      </w:r>
      <w:r>
        <w:rPr>
          <w:spacing w:val="-2"/>
          <w:sz w:val="14"/>
        </w:rPr>
        <w:t>record</w:t>
      </w:r>
      <w:r>
        <w:rPr>
          <w:spacing w:val="-7"/>
          <w:sz w:val="14"/>
        </w:rPr>
        <w:t xml:space="preserve"> </w:t>
      </w:r>
      <w:r>
        <w:rPr>
          <w:spacing w:val="-2"/>
          <w:sz w:val="14"/>
        </w:rPr>
        <w:t>sub-</w:t>
      </w:r>
      <w:r>
        <w:rPr>
          <w:sz w:val="14"/>
        </w:rPr>
        <w:t>ject</w:t>
      </w:r>
      <w:r>
        <w:rPr>
          <w:spacing w:val="-1"/>
          <w:sz w:val="14"/>
        </w:rPr>
        <w:t xml:space="preserve"> </w:t>
      </w:r>
      <w:r>
        <w:rPr>
          <w:sz w:val="14"/>
        </w:rPr>
        <w:t>who</w:t>
      </w:r>
      <w:r>
        <w:rPr>
          <w:spacing w:val="-1"/>
          <w:sz w:val="14"/>
        </w:rPr>
        <w:t xml:space="preserve"> </w:t>
      </w:r>
      <w:r>
        <w:rPr>
          <w:sz w:val="14"/>
        </w:rPr>
        <w:t>is</w:t>
      </w:r>
      <w:r>
        <w:rPr>
          <w:spacing w:val="-1"/>
          <w:sz w:val="14"/>
        </w:rPr>
        <w:t xml:space="preserve"> </w:t>
      </w:r>
      <w:r>
        <w:rPr>
          <w:sz w:val="14"/>
        </w:rPr>
        <w:t>an</w:t>
      </w:r>
      <w:r>
        <w:rPr>
          <w:spacing w:val="-1"/>
          <w:sz w:val="14"/>
        </w:rPr>
        <w:t xml:space="preserve"> </w:t>
      </w:r>
      <w:r>
        <w:rPr>
          <w:sz w:val="14"/>
        </w:rPr>
        <w:t>officer</w:t>
      </w:r>
      <w:r>
        <w:rPr>
          <w:spacing w:val="-1"/>
          <w:sz w:val="14"/>
        </w:rPr>
        <w:t xml:space="preserve"> </w:t>
      </w:r>
      <w:r>
        <w:rPr>
          <w:sz w:val="14"/>
        </w:rPr>
        <w:t>or</w:t>
      </w:r>
      <w:r>
        <w:rPr>
          <w:spacing w:val="-1"/>
          <w:sz w:val="14"/>
        </w:rPr>
        <w:t xml:space="preserve"> </w:t>
      </w:r>
      <w:r>
        <w:rPr>
          <w:sz w:val="14"/>
        </w:rPr>
        <w:t>employee</w:t>
      </w:r>
      <w:r>
        <w:rPr>
          <w:spacing w:val="-1"/>
          <w:sz w:val="14"/>
        </w:rPr>
        <w:t xml:space="preserve"> </w:t>
      </w:r>
      <w:r>
        <w:rPr>
          <w:sz w:val="14"/>
        </w:rPr>
        <w:t>who</w:t>
      </w:r>
      <w:r>
        <w:rPr>
          <w:spacing w:val="-1"/>
          <w:sz w:val="14"/>
        </w:rPr>
        <w:t xml:space="preserve"> </w:t>
      </w:r>
      <w:r>
        <w:rPr>
          <w:sz w:val="14"/>
        </w:rPr>
        <w:t>formerly</w:t>
      </w:r>
      <w:r>
        <w:rPr>
          <w:spacing w:val="-1"/>
          <w:sz w:val="14"/>
        </w:rPr>
        <w:t xml:space="preserve"> </w:t>
      </w:r>
      <w:r>
        <w:rPr>
          <w:sz w:val="14"/>
        </w:rPr>
        <w:t>held</w:t>
      </w:r>
      <w:r>
        <w:rPr>
          <w:spacing w:val="-1"/>
          <w:sz w:val="14"/>
        </w:rPr>
        <w:t xml:space="preserve"> </w:t>
      </w:r>
      <w:r>
        <w:rPr>
          <w:sz w:val="14"/>
        </w:rPr>
        <w:t>a</w:t>
      </w:r>
      <w:r>
        <w:rPr>
          <w:spacing w:val="-1"/>
          <w:sz w:val="14"/>
        </w:rPr>
        <w:t xml:space="preserve"> </w:t>
      </w:r>
      <w:r>
        <w:rPr>
          <w:sz w:val="14"/>
        </w:rPr>
        <w:t>local</w:t>
      </w:r>
      <w:r>
        <w:rPr>
          <w:spacing w:val="-1"/>
          <w:sz w:val="14"/>
        </w:rPr>
        <w:t xml:space="preserve"> </w:t>
      </w:r>
      <w:r>
        <w:rPr>
          <w:sz w:val="14"/>
        </w:rPr>
        <w:t>or</w:t>
      </w:r>
      <w:r>
        <w:rPr>
          <w:spacing w:val="-1"/>
          <w:sz w:val="14"/>
        </w:rPr>
        <w:t xml:space="preserve"> </w:t>
      </w:r>
      <w:r>
        <w:rPr>
          <w:sz w:val="14"/>
        </w:rPr>
        <w:t>state</w:t>
      </w:r>
      <w:r>
        <w:rPr>
          <w:spacing w:val="-1"/>
          <w:sz w:val="14"/>
        </w:rPr>
        <w:t xml:space="preserve"> </w:t>
      </w:r>
      <w:r>
        <w:rPr>
          <w:sz w:val="14"/>
        </w:rPr>
        <w:t>public</w:t>
      </w:r>
      <w:r>
        <w:rPr>
          <w:spacing w:val="-1"/>
          <w:sz w:val="14"/>
        </w:rPr>
        <w:t xml:space="preserve"> </w:t>
      </w:r>
      <w:r>
        <w:rPr>
          <w:sz w:val="14"/>
        </w:rPr>
        <w:t>office.</w:t>
      </w:r>
      <w:r>
        <w:rPr>
          <w:spacing w:val="40"/>
          <w:sz w:val="14"/>
        </w:rPr>
        <w:t xml:space="preserve"> </w:t>
      </w:r>
      <w:r>
        <w:rPr>
          <w:sz w:val="14"/>
        </w:rPr>
        <w:t>The provision only applies when an officer or employee of the authority currently</w:t>
      </w:r>
      <w:r>
        <w:rPr>
          <w:spacing w:val="40"/>
          <w:sz w:val="14"/>
        </w:rPr>
        <w:t xml:space="preserve"> </w:t>
      </w:r>
      <w:r>
        <w:rPr>
          <w:sz w:val="14"/>
        </w:rPr>
        <w:t>holds a local or state public office.</w:t>
      </w:r>
      <w:r>
        <w:rPr>
          <w:spacing w:val="40"/>
          <w:sz w:val="14"/>
        </w:rPr>
        <w:t xml:space="preserve"> </w:t>
      </w:r>
      <w:hyperlink r:id="rId742">
        <w:r>
          <w:rPr>
            <w:color w:val="0000E5"/>
            <w:sz w:val="14"/>
          </w:rPr>
          <w:t>OAG 2−18</w:t>
        </w:r>
      </w:hyperlink>
      <w:r>
        <w:rPr>
          <w:sz w:val="14"/>
        </w:rPr>
        <w:t>.</w:t>
      </w:r>
    </w:p>
    <w:p w14:paraId="1DE54786" w14:textId="77777777" w:rsidR="00153CA5" w:rsidRDefault="00C0532D">
      <w:pPr>
        <w:spacing w:before="3" w:line="208" w:lineRule="auto"/>
        <w:ind w:left="274" w:firstLine="139"/>
        <w:jc w:val="both"/>
        <w:rPr>
          <w:sz w:val="14"/>
        </w:rPr>
      </w:pPr>
      <w:r>
        <w:rPr>
          <w:spacing w:val="-2"/>
          <w:sz w:val="14"/>
        </w:rPr>
        <w:t>Should</w:t>
      </w:r>
      <w:r>
        <w:rPr>
          <w:spacing w:val="-4"/>
          <w:sz w:val="14"/>
        </w:rPr>
        <w:t xml:space="preserve"> </w:t>
      </w:r>
      <w:r>
        <w:rPr>
          <w:spacing w:val="-2"/>
          <w:sz w:val="14"/>
        </w:rPr>
        <w:t>service</w:t>
      </w:r>
      <w:r>
        <w:rPr>
          <w:spacing w:val="-6"/>
          <w:sz w:val="14"/>
        </w:rPr>
        <w:t xml:space="preserve"> </w:t>
      </w:r>
      <w:r>
        <w:rPr>
          <w:spacing w:val="-2"/>
          <w:sz w:val="14"/>
        </w:rPr>
        <w:t>fail</w:t>
      </w:r>
      <w:r>
        <w:rPr>
          <w:spacing w:val="-6"/>
          <w:sz w:val="14"/>
        </w:rPr>
        <w:t xml:space="preserve"> </w:t>
      </w:r>
      <w:r>
        <w:rPr>
          <w:spacing w:val="-2"/>
          <w:sz w:val="14"/>
        </w:rPr>
        <w:t>in</w:t>
      </w:r>
      <w:r>
        <w:rPr>
          <w:spacing w:val="-6"/>
          <w:sz w:val="14"/>
        </w:rPr>
        <w:t xml:space="preserve"> </w:t>
      </w:r>
      <w:r>
        <w:rPr>
          <w:spacing w:val="-2"/>
          <w:sz w:val="14"/>
        </w:rPr>
        <w:t>the</w:t>
      </w:r>
      <w:r>
        <w:rPr>
          <w:spacing w:val="-6"/>
          <w:sz w:val="14"/>
        </w:rPr>
        <w:t xml:space="preserve"> </w:t>
      </w:r>
      <w:r>
        <w:rPr>
          <w:spacing w:val="-2"/>
          <w:sz w:val="14"/>
        </w:rPr>
        <w:t>manner</w:t>
      </w:r>
      <w:r>
        <w:rPr>
          <w:spacing w:val="-6"/>
          <w:sz w:val="14"/>
        </w:rPr>
        <w:t xml:space="preserve"> </w:t>
      </w:r>
      <w:r>
        <w:rPr>
          <w:spacing w:val="-2"/>
          <w:sz w:val="14"/>
        </w:rPr>
        <w:t>specifically</w:t>
      </w:r>
      <w:r>
        <w:rPr>
          <w:spacing w:val="-6"/>
          <w:sz w:val="14"/>
        </w:rPr>
        <w:t xml:space="preserve"> </w:t>
      </w:r>
      <w:r>
        <w:rPr>
          <w:spacing w:val="-2"/>
          <w:sz w:val="14"/>
        </w:rPr>
        <w:t>required</w:t>
      </w:r>
      <w:r>
        <w:rPr>
          <w:spacing w:val="-6"/>
          <w:sz w:val="14"/>
        </w:rPr>
        <w:t xml:space="preserve"> </w:t>
      </w:r>
      <w:r>
        <w:rPr>
          <w:spacing w:val="-2"/>
          <w:sz w:val="14"/>
        </w:rPr>
        <w:t>in</w:t>
      </w:r>
      <w:r>
        <w:rPr>
          <w:spacing w:val="-6"/>
          <w:sz w:val="14"/>
        </w:rPr>
        <w:t xml:space="preserve"> </w:t>
      </w:r>
      <w:r>
        <w:rPr>
          <w:spacing w:val="-2"/>
          <w:sz w:val="14"/>
        </w:rPr>
        <w:t>subs.</w:t>
      </w:r>
      <w:r>
        <w:rPr>
          <w:spacing w:val="-6"/>
          <w:sz w:val="14"/>
        </w:rPr>
        <w:t xml:space="preserve"> </w:t>
      </w:r>
      <w:r>
        <w:rPr>
          <w:spacing w:val="-2"/>
          <w:sz w:val="14"/>
        </w:rPr>
        <w:t>(2)</w:t>
      </w:r>
      <w:r>
        <w:rPr>
          <w:spacing w:val="-6"/>
          <w:sz w:val="14"/>
        </w:rPr>
        <w:t xml:space="preserve"> </w:t>
      </w:r>
      <w:r>
        <w:rPr>
          <w:spacing w:val="-2"/>
          <w:sz w:val="14"/>
        </w:rPr>
        <w:t>(a)</w:t>
      </w:r>
      <w:r>
        <w:rPr>
          <w:spacing w:val="-6"/>
          <w:sz w:val="14"/>
        </w:rPr>
        <w:t xml:space="preserve"> </w:t>
      </w:r>
      <w:r>
        <w:rPr>
          <w:spacing w:val="-2"/>
          <w:sz w:val="14"/>
        </w:rPr>
        <w:t>1.</w:t>
      </w:r>
      <w:r>
        <w:rPr>
          <w:spacing w:val="-6"/>
          <w:sz w:val="14"/>
        </w:rPr>
        <w:t xml:space="preserve"> </w:t>
      </w:r>
      <w:r>
        <w:rPr>
          <w:spacing w:val="-2"/>
          <w:sz w:val="14"/>
        </w:rPr>
        <w:t>and</w:t>
      </w:r>
      <w:r>
        <w:rPr>
          <w:spacing w:val="-6"/>
          <w:sz w:val="14"/>
        </w:rPr>
        <w:t xml:space="preserve"> </w:t>
      </w:r>
      <w:r>
        <w:rPr>
          <w:spacing w:val="-2"/>
          <w:sz w:val="14"/>
        </w:rPr>
        <w:t>(9)</w:t>
      </w:r>
      <w:r>
        <w:rPr>
          <w:spacing w:val="-7"/>
          <w:sz w:val="14"/>
        </w:rPr>
        <w:t xml:space="preserve"> </w:t>
      </w:r>
      <w:r>
        <w:rPr>
          <w:spacing w:val="-2"/>
          <w:sz w:val="14"/>
        </w:rPr>
        <w:t>(a),</w:t>
      </w:r>
      <w:r>
        <w:rPr>
          <w:spacing w:val="40"/>
          <w:sz w:val="14"/>
        </w:rPr>
        <w:t xml:space="preserve"> </w:t>
      </w:r>
      <w:r>
        <w:rPr>
          <w:sz w:val="14"/>
        </w:rPr>
        <w:t>after reasonable diligence, the alternatives to personal service in s. 801.11 may be</w:t>
      </w:r>
      <w:r>
        <w:rPr>
          <w:spacing w:val="40"/>
          <w:sz w:val="14"/>
        </w:rPr>
        <w:t xml:space="preserve"> </w:t>
      </w:r>
      <w:r>
        <w:rPr>
          <w:sz w:val="14"/>
        </w:rPr>
        <w:t>used</w:t>
      </w:r>
      <w:r>
        <w:rPr>
          <w:spacing w:val="-9"/>
          <w:sz w:val="14"/>
        </w:rPr>
        <w:t xml:space="preserve"> </w:t>
      </w:r>
      <w:r>
        <w:rPr>
          <w:sz w:val="14"/>
        </w:rPr>
        <w:t>to</w:t>
      </w:r>
      <w:r>
        <w:rPr>
          <w:spacing w:val="-9"/>
          <w:sz w:val="14"/>
        </w:rPr>
        <w:t xml:space="preserve"> </w:t>
      </w:r>
      <w:r>
        <w:rPr>
          <w:sz w:val="14"/>
        </w:rPr>
        <w:t>provide</w:t>
      </w:r>
      <w:r>
        <w:rPr>
          <w:spacing w:val="-9"/>
          <w:sz w:val="14"/>
        </w:rPr>
        <w:t xml:space="preserve"> </w:t>
      </w:r>
      <w:r>
        <w:rPr>
          <w:sz w:val="14"/>
        </w:rPr>
        <w:t>notice</w:t>
      </w:r>
      <w:r>
        <w:rPr>
          <w:spacing w:val="-8"/>
          <w:sz w:val="14"/>
        </w:rPr>
        <w:t xml:space="preserve"> </w:t>
      </w:r>
      <w:r>
        <w:rPr>
          <w:sz w:val="14"/>
        </w:rPr>
        <w:t>to</w:t>
      </w:r>
      <w:r>
        <w:rPr>
          <w:spacing w:val="-9"/>
          <w:sz w:val="14"/>
        </w:rPr>
        <w:t xml:space="preserve"> </w:t>
      </w:r>
      <w:r>
        <w:rPr>
          <w:sz w:val="14"/>
        </w:rPr>
        <w:t>record</w:t>
      </w:r>
      <w:r>
        <w:rPr>
          <w:spacing w:val="-9"/>
          <w:sz w:val="14"/>
        </w:rPr>
        <w:t xml:space="preserve"> </w:t>
      </w:r>
      <w:r>
        <w:rPr>
          <w:sz w:val="14"/>
        </w:rPr>
        <w:t>subjects.</w:t>
      </w:r>
      <w:r>
        <w:rPr>
          <w:spacing w:val="-1"/>
          <w:sz w:val="14"/>
        </w:rPr>
        <w:t xml:space="preserve"> </w:t>
      </w:r>
      <w:r>
        <w:rPr>
          <w:sz w:val="14"/>
        </w:rPr>
        <w:t>Section</w:t>
      </w:r>
      <w:r>
        <w:rPr>
          <w:spacing w:val="-9"/>
          <w:sz w:val="14"/>
        </w:rPr>
        <w:t xml:space="preserve"> </w:t>
      </w:r>
      <w:r>
        <w:rPr>
          <w:sz w:val="14"/>
        </w:rPr>
        <w:t>801.11</w:t>
      </w:r>
      <w:r>
        <w:rPr>
          <w:spacing w:val="-9"/>
          <w:sz w:val="14"/>
        </w:rPr>
        <w:t xml:space="preserve"> </w:t>
      </w:r>
      <w:r>
        <w:rPr>
          <w:sz w:val="14"/>
        </w:rPr>
        <w:t>(1)</w:t>
      </w:r>
      <w:r>
        <w:rPr>
          <w:spacing w:val="-8"/>
          <w:sz w:val="14"/>
        </w:rPr>
        <w:t xml:space="preserve"> </w:t>
      </w:r>
      <w:r>
        <w:rPr>
          <w:sz w:val="14"/>
        </w:rPr>
        <w:t>appears</w:t>
      </w:r>
      <w:r>
        <w:rPr>
          <w:spacing w:val="-9"/>
          <w:sz w:val="14"/>
        </w:rPr>
        <w:t xml:space="preserve"> </w:t>
      </w:r>
      <w:r>
        <w:rPr>
          <w:sz w:val="14"/>
        </w:rPr>
        <w:t>reasonable</w:t>
      </w:r>
      <w:r>
        <w:rPr>
          <w:spacing w:val="-9"/>
          <w:sz w:val="14"/>
        </w:rPr>
        <w:t xml:space="preserve"> </w:t>
      </w:r>
      <w:r>
        <w:rPr>
          <w:sz w:val="14"/>
        </w:rPr>
        <w:t>and</w:t>
      </w:r>
      <w:r>
        <w:rPr>
          <w:spacing w:val="40"/>
          <w:sz w:val="14"/>
        </w:rPr>
        <w:t xml:space="preserve"> </w:t>
      </w:r>
      <w:r>
        <w:rPr>
          <w:sz w:val="14"/>
        </w:rPr>
        <w:t>consistent</w:t>
      </w:r>
      <w:r>
        <w:rPr>
          <w:spacing w:val="-6"/>
          <w:sz w:val="14"/>
        </w:rPr>
        <w:t xml:space="preserve"> </w:t>
      </w:r>
      <w:r>
        <w:rPr>
          <w:sz w:val="14"/>
        </w:rPr>
        <w:t>with</w:t>
      </w:r>
      <w:r>
        <w:rPr>
          <w:spacing w:val="-6"/>
          <w:sz w:val="14"/>
        </w:rPr>
        <w:t xml:space="preserve"> </w:t>
      </w:r>
      <w:r>
        <w:rPr>
          <w:sz w:val="14"/>
        </w:rPr>
        <w:t>the</w:t>
      </w:r>
      <w:r>
        <w:rPr>
          <w:spacing w:val="-6"/>
          <w:sz w:val="14"/>
        </w:rPr>
        <w:t xml:space="preserve"> </w:t>
      </w:r>
      <w:r>
        <w:rPr>
          <w:sz w:val="14"/>
        </w:rPr>
        <w:t>public</w:t>
      </w:r>
      <w:r>
        <w:rPr>
          <w:spacing w:val="-6"/>
          <w:sz w:val="14"/>
        </w:rPr>
        <w:t xml:space="preserve"> </w:t>
      </w:r>
      <w:r>
        <w:rPr>
          <w:sz w:val="14"/>
        </w:rPr>
        <w:t>records</w:t>
      </w:r>
      <w:r>
        <w:rPr>
          <w:spacing w:val="-6"/>
          <w:sz w:val="14"/>
        </w:rPr>
        <w:t xml:space="preserve"> </w:t>
      </w:r>
      <w:r>
        <w:rPr>
          <w:sz w:val="14"/>
        </w:rPr>
        <w:t>law’s</w:t>
      </w:r>
      <w:r>
        <w:rPr>
          <w:spacing w:val="-6"/>
          <w:sz w:val="14"/>
        </w:rPr>
        <w:t xml:space="preserve"> </w:t>
      </w:r>
      <w:r>
        <w:rPr>
          <w:sz w:val="14"/>
        </w:rPr>
        <w:t>purposes</w:t>
      </w:r>
      <w:r>
        <w:rPr>
          <w:spacing w:val="-6"/>
          <w:sz w:val="14"/>
        </w:rPr>
        <w:t xml:space="preserve"> </w:t>
      </w:r>
      <w:r>
        <w:rPr>
          <w:sz w:val="14"/>
        </w:rPr>
        <w:t>with</w:t>
      </w:r>
      <w:r>
        <w:rPr>
          <w:spacing w:val="-6"/>
          <w:sz w:val="14"/>
        </w:rPr>
        <w:t xml:space="preserve"> </w:t>
      </w:r>
      <w:r>
        <w:rPr>
          <w:sz w:val="14"/>
        </w:rPr>
        <w:t>the</w:t>
      </w:r>
      <w:r>
        <w:rPr>
          <w:spacing w:val="-6"/>
          <w:sz w:val="14"/>
        </w:rPr>
        <w:t xml:space="preserve"> </w:t>
      </w:r>
      <w:r>
        <w:rPr>
          <w:sz w:val="14"/>
        </w:rPr>
        <w:t>exception</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publica-tion</w:t>
      </w:r>
      <w:r>
        <w:rPr>
          <w:spacing w:val="-9"/>
          <w:sz w:val="14"/>
        </w:rPr>
        <w:t xml:space="preserve"> </w:t>
      </w:r>
      <w:r>
        <w:rPr>
          <w:sz w:val="14"/>
        </w:rPr>
        <w:t>requirement.</w:t>
      </w:r>
      <w:r>
        <w:rPr>
          <w:spacing w:val="-3"/>
          <w:sz w:val="14"/>
        </w:rPr>
        <w:t xml:space="preserve"> </w:t>
      </w:r>
      <w:r>
        <w:rPr>
          <w:sz w:val="14"/>
        </w:rPr>
        <w:t>An</w:t>
      </w:r>
      <w:r>
        <w:rPr>
          <w:spacing w:val="-9"/>
          <w:sz w:val="14"/>
        </w:rPr>
        <w:t xml:space="preserve"> </w:t>
      </w:r>
      <w:r>
        <w:rPr>
          <w:sz w:val="14"/>
        </w:rPr>
        <w:t>authority</w:t>
      </w:r>
      <w:r>
        <w:rPr>
          <w:spacing w:val="-8"/>
          <w:sz w:val="14"/>
        </w:rPr>
        <w:t xml:space="preserve"> </w:t>
      </w:r>
      <w:r>
        <w:rPr>
          <w:sz w:val="14"/>
        </w:rPr>
        <w:t>may</w:t>
      </w:r>
      <w:r>
        <w:rPr>
          <w:spacing w:val="-9"/>
          <w:sz w:val="14"/>
        </w:rPr>
        <w:t xml:space="preserve"> </w:t>
      </w:r>
      <w:r>
        <w:rPr>
          <w:sz w:val="14"/>
        </w:rPr>
        <w:t>leave</w:t>
      </w:r>
      <w:r>
        <w:rPr>
          <w:spacing w:val="-9"/>
          <w:sz w:val="14"/>
        </w:rPr>
        <w:t xml:space="preserve"> </w:t>
      </w:r>
      <w:r>
        <w:rPr>
          <w:sz w:val="14"/>
        </w:rPr>
        <w:t>a</w:t>
      </w:r>
      <w:r>
        <w:rPr>
          <w:spacing w:val="-9"/>
          <w:sz w:val="14"/>
        </w:rPr>
        <w:t xml:space="preserve"> </w:t>
      </w:r>
      <w:r>
        <w:rPr>
          <w:sz w:val="14"/>
        </w:rPr>
        <w:t>copy</w:t>
      </w:r>
      <w:r>
        <w:rPr>
          <w:spacing w:val="-8"/>
          <w:sz w:val="14"/>
        </w:rPr>
        <w:t xml:space="preserve"> </w:t>
      </w:r>
      <w:r>
        <w:rPr>
          <w:sz w:val="14"/>
        </w:rPr>
        <w:t>of</w:t>
      </w:r>
      <w:r>
        <w:rPr>
          <w:spacing w:val="-9"/>
          <w:sz w:val="14"/>
        </w:rPr>
        <w:t xml:space="preserve"> </w:t>
      </w:r>
      <w:r>
        <w:rPr>
          <w:sz w:val="14"/>
        </w:rPr>
        <w:t>the</w:t>
      </w:r>
      <w:r>
        <w:rPr>
          <w:spacing w:val="-9"/>
          <w:sz w:val="14"/>
        </w:rPr>
        <w:t xml:space="preserve"> </w:t>
      </w:r>
      <w:r>
        <w:rPr>
          <w:sz w:val="14"/>
        </w:rPr>
        <w:t>notice</w:t>
      </w:r>
      <w:r>
        <w:rPr>
          <w:spacing w:val="-9"/>
          <w:sz w:val="14"/>
        </w:rPr>
        <w:t xml:space="preserve"> </w:t>
      </w:r>
      <w:r>
        <w:rPr>
          <w:sz w:val="14"/>
        </w:rPr>
        <w:t>at</w:t>
      </w:r>
      <w:r>
        <w:rPr>
          <w:spacing w:val="-8"/>
          <w:sz w:val="14"/>
        </w:rPr>
        <w:t xml:space="preserve"> </w:t>
      </w:r>
      <w:r>
        <w:rPr>
          <w:sz w:val="14"/>
        </w:rPr>
        <w:t>the</w:t>
      </w:r>
      <w:r>
        <w:rPr>
          <w:spacing w:val="-9"/>
          <w:sz w:val="14"/>
        </w:rPr>
        <w:t xml:space="preserve"> </w:t>
      </w:r>
      <w:r>
        <w:rPr>
          <w:sz w:val="14"/>
        </w:rPr>
        <w:t>record</w:t>
      </w:r>
      <w:r>
        <w:rPr>
          <w:spacing w:val="-9"/>
          <w:sz w:val="14"/>
        </w:rPr>
        <w:t xml:space="preserve"> </w:t>
      </w:r>
      <w:r>
        <w:rPr>
          <w:sz w:val="14"/>
        </w:rPr>
        <w:t>subject’s</w:t>
      </w:r>
      <w:r>
        <w:rPr>
          <w:spacing w:val="40"/>
          <w:sz w:val="14"/>
        </w:rPr>
        <w:t xml:space="preserve"> </w:t>
      </w:r>
      <w:r>
        <w:rPr>
          <w:spacing w:val="-2"/>
          <w:sz w:val="14"/>
        </w:rPr>
        <w:t>usual</w:t>
      </w:r>
      <w:r>
        <w:rPr>
          <w:spacing w:val="-7"/>
          <w:sz w:val="14"/>
        </w:rPr>
        <w:t xml:space="preserve"> </w:t>
      </w:r>
      <w:r>
        <w:rPr>
          <w:spacing w:val="-2"/>
          <w:sz w:val="14"/>
        </w:rPr>
        <w:t>place</w:t>
      </w:r>
      <w:r>
        <w:rPr>
          <w:spacing w:val="-7"/>
          <w:sz w:val="14"/>
        </w:rPr>
        <w:t xml:space="preserve"> </w:t>
      </w:r>
      <w:r>
        <w:rPr>
          <w:spacing w:val="-2"/>
          <w:sz w:val="14"/>
        </w:rPr>
        <w:t>of</w:t>
      </w:r>
      <w:r>
        <w:rPr>
          <w:spacing w:val="-7"/>
          <w:sz w:val="14"/>
        </w:rPr>
        <w:t xml:space="preserve"> </w:t>
      </w:r>
      <w:r>
        <w:rPr>
          <w:spacing w:val="-2"/>
          <w:sz w:val="14"/>
        </w:rPr>
        <w:t>abode</w:t>
      </w:r>
      <w:r>
        <w:rPr>
          <w:spacing w:val="-6"/>
          <w:sz w:val="14"/>
        </w:rPr>
        <w:t xml:space="preserve"> </w:t>
      </w:r>
      <w:r>
        <w:rPr>
          <w:spacing w:val="-2"/>
          <w:sz w:val="14"/>
        </w:rPr>
        <w:t>in</w:t>
      </w:r>
      <w:r>
        <w:rPr>
          <w:spacing w:val="-7"/>
          <w:sz w:val="14"/>
        </w:rPr>
        <w:t xml:space="preserve"> </w:t>
      </w:r>
      <w:r>
        <w:rPr>
          <w:spacing w:val="-2"/>
          <w:sz w:val="14"/>
        </w:rPr>
        <w:t>a</w:t>
      </w:r>
      <w:r>
        <w:rPr>
          <w:spacing w:val="-7"/>
          <w:sz w:val="14"/>
        </w:rPr>
        <w:t xml:space="preserve"> </w:t>
      </w:r>
      <w:r>
        <w:rPr>
          <w:spacing w:val="-2"/>
          <w:sz w:val="14"/>
        </w:rPr>
        <w:t>manner</w:t>
      </w:r>
      <w:r>
        <w:rPr>
          <w:spacing w:val="-7"/>
          <w:sz w:val="14"/>
        </w:rPr>
        <w:t xml:space="preserve"> </w:t>
      </w:r>
      <w:r>
        <w:rPr>
          <w:spacing w:val="-2"/>
          <w:sz w:val="14"/>
        </w:rPr>
        <w:t>substantially</w:t>
      </w:r>
      <w:r>
        <w:rPr>
          <w:spacing w:val="-6"/>
          <w:sz w:val="14"/>
        </w:rPr>
        <w:t xml:space="preserve"> </w:t>
      </w:r>
      <w:r>
        <w:rPr>
          <w:spacing w:val="-2"/>
          <w:sz w:val="14"/>
        </w:rPr>
        <w:t>similar</w:t>
      </w:r>
      <w:r>
        <w:rPr>
          <w:spacing w:val="-7"/>
          <w:sz w:val="14"/>
        </w:rPr>
        <w:t xml:space="preserve"> </w:t>
      </w:r>
      <w:r>
        <w:rPr>
          <w:spacing w:val="-2"/>
          <w:sz w:val="14"/>
        </w:rPr>
        <w:t>to</w:t>
      </w:r>
      <w:r>
        <w:rPr>
          <w:spacing w:val="-7"/>
          <w:sz w:val="14"/>
        </w:rPr>
        <w:t xml:space="preserve"> </w:t>
      </w:r>
      <w:r>
        <w:rPr>
          <w:spacing w:val="-2"/>
          <w:sz w:val="14"/>
        </w:rPr>
        <w:t>s.</w:t>
      </w:r>
      <w:r>
        <w:rPr>
          <w:spacing w:val="-7"/>
          <w:sz w:val="14"/>
        </w:rPr>
        <w:t xml:space="preserve"> </w:t>
      </w:r>
      <w:r>
        <w:rPr>
          <w:spacing w:val="-2"/>
          <w:sz w:val="14"/>
        </w:rPr>
        <w:t>801.11</w:t>
      </w:r>
      <w:r>
        <w:rPr>
          <w:spacing w:val="-6"/>
          <w:sz w:val="14"/>
        </w:rPr>
        <w:t xml:space="preserve"> </w:t>
      </w:r>
      <w:r>
        <w:rPr>
          <w:spacing w:val="-2"/>
          <w:sz w:val="14"/>
        </w:rPr>
        <w:t>(1)</w:t>
      </w:r>
      <w:r>
        <w:rPr>
          <w:spacing w:val="-7"/>
          <w:sz w:val="14"/>
        </w:rPr>
        <w:t xml:space="preserve"> </w:t>
      </w:r>
      <w:r>
        <w:rPr>
          <w:spacing w:val="-2"/>
          <w:sz w:val="14"/>
        </w:rPr>
        <w:t>(b).</w:t>
      </w:r>
      <w:r>
        <w:rPr>
          <w:sz w:val="14"/>
        </w:rPr>
        <w:t xml:space="preserve"> </w:t>
      </w:r>
      <w:r>
        <w:rPr>
          <w:spacing w:val="-2"/>
          <w:sz w:val="14"/>
        </w:rPr>
        <w:t>If</w:t>
      </w:r>
      <w:r>
        <w:rPr>
          <w:spacing w:val="-7"/>
          <w:sz w:val="14"/>
        </w:rPr>
        <w:t xml:space="preserve"> </w:t>
      </w:r>
      <w:r>
        <w:rPr>
          <w:spacing w:val="-2"/>
          <w:sz w:val="14"/>
        </w:rPr>
        <w:t>the</w:t>
      </w:r>
      <w:r>
        <w:rPr>
          <w:spacing w:val="-6"/>
          <w:sz w:val="14"/>
        </w:rPr>
        <w:t xml:space="preserve"> </w:t>
      </w:r>
      <w:r>
        <w:rPr>
          <w:spacing w:val="-2"/>
          <w:sz w:val="14"/>
        </w:rPr>
        <w:t>record</w:t>
      </w:r>
      <w:r>
        <w:rPr>
          <w:spacing w:val="40"/>
          <w:sz w:val="14"/>
        </w:rPr>
        <w:t xml:space="preserve"> </w:t>
      </w:r>
      <w:r>
        <w:rPr>
          <w:spacing w:val="-2"/>
          <w:sz w:val="14"/>
        </w:rPr>
        <w:t>subject’s</w:t>
      </w:r>
      <w:r>
        <w:rPr>
          <w:spacing w:val="-5"/>
          <w:sz w:val="14"/>
        </w:rPr>
        <w:t xml:space="preserve"> </w:t>
      </w:r>
      <w:r>
        <w:rPr>
          <w:spacing w:val="-2"/>
          <w:sz w:val="14"/>
        </w:rPr>
        <w:t>usual</w:t>
      </w:r>
      <w:r>
        <w:rPr>
          <w:spacing w:val="-5"/>
          <w:sz w:val="14"/>
        </w:rPr>
        <w:t xml:space="preserve"> </w:t>
      </w:r>
      <w:r>
        <w:rPr>
          <w:spacing w:val="-2"/>
          <w:sz w:val="14"/>
        </w:rPr>
        <w:t>place</w:t>
      </w:r>
      <w:r>
        <w:rPr>
          <w:spacing w:val="-5"/>
          <w:sz w:val="14"/>
        </w:rPr>
        <w:t xml:space="preserve"> </w:t>
      </w:r>
      <w:r>
        <w:rPr>
          <w:spacing w:val="-2"/>
          <w:sz w:val="14"/>
        </w:rPr>
        <w:t>of</w:t>
      </w:r>
      <w:r>
        <w:rPr>
          <w:spacing w:val="-5"/>
          <w:sz w:val="14"/>
        </w:rPr>
        <w:t xml:space="preserve"> </w:t>
      </w:r>
      <w:r>
        <w:rPr>
          <w:spacing w:val="-2"/>
          <w:sz w:val="14"/>
        </w:rPr>
        <w:t>abode</w:t>
      </w:r>
      <w:r>
        <w:rPr>
          <w:spacing w:val="-5"/>
          <w:sz w:val="14"/>
        </w:rPr>
        <w:t xml:space="preserve"> </w:t>
      </w:r>
      <w:r>
        <w:rPr>
          <w:spacing w:val="-2"/>
          <w:sz w:val="14"/>
        </w:rPr>
        <w:t>cannot</w:t>
      </w:r>
      <w:r>
        <w:rPr>
          <w:spacing w:val="-5"/>
          <w:sz w:val="14"/>
        </w:rPr>
        <w:t xml:space="preserve"> </w:t>
      </w:r>
      <w:r>
        <w:rPr>
          <w:spacing w:val="-2"/>
          <w:sz w:val="14"/>
        </w:rPr>
        <w:t>be</w:t>
      </w:r>
      <w:r>
        <w:rPr>
          <w:spacing w:val="-5"/>
          <w:sz w:val="14"/>
        </w:rPr>
        <w:t xml:space="preserve"> </w:t>
      </w:r>
      <w:r>
        <w:rPr>
          <w:spacing w:val="-2"/>
          <w:sz w:val="14"/>
        </w:rPr>
        <w:t>located</w:t>
      </w:r>
      <w:r>
        <w:rPr>
          <w:spacing w:val="-5"/>
          <w:sz w:val="14"/>
        </w:rPr>
        <w:t xml:space="preserve"> </w:t>
      </w:r>
      <w:r>
        <w:rPr>
          <w:spacing w:val="-2"/>
          <w:sz w:val="14"/>
        </w:rPr>
        <w:t>after</w:t>
      </w:r>
      <w:r>
        <w:rPr>
          <w:spacing w:val="-5"/>
          <w:sz w:val="14"/>
        </w:rPr>
        <w:t xml:space="preserve"> </w:t>
      </w:r>
      <w:r>
        <w:rPr>
          <w:spacing w:val="-2"/>
          <w:sz w:val="14"/>
        </w:rPr>
        <w:t>reasonable</w:t>
      </w:r>
      <w:r>
        <w:rPr>
          <w:spacing w:val="-5"/>
          <w:sz w:val="14"/>
        </w:rPr>
        <w:t xml:space="preserve"> </w:t>
      </w:r>
      <w:r>
        <w:rPr>
          <w:spacing w:val="-2"/>
          <w:sz w:val="14"/>
        </w:rPr>
        <w:t>diligence,</w:t>
      </w:r>
      <w:r>
        <w:rPr>
          <w:spacing w:val="-5"/>
          <w:sz w:val="14"/>
        </w:rPr>
        <w:t xml:space="preserve"> </w:t>
      </w:r>
      <w:r>
        <w:rPr>
          <w:spacing w:val="-2"/>
          <w:sz w:val="14"/>
        </w:rPr>
        <w:t>an</w:t>
      </w:r>
      <w:r>
        <w:rPr>
          <w:spacing w:val="-5"/>
          <w:sz w:val="14"/>
        </w:rPr>
        <w:t xml:space="preserve"> </w:t>
      </w:r>
      <w:r>
        <w:rPr>
          <w:spacing w:val="-2"/>
          <w:sz w:val="14"/>
        </w:rPr>
        <w:t>author-</w:t>
      </w:r>
      <w:r>
        <w:rPr>
          <w:sz w:val="14"/>
        </w:rPr>
        <w:t>ity</w:t>
      </w:r>
      <w:r>
        <w:rPr>
          <w:spacing w:val="-2"/>
          <w:sz w:val="14"/>
        </w:rPr>
        <w:t xml:space="preserve"> </w:t>
      </w:r>
      <w:r>
        <w:rPr>
          <w:sz w:val="14"/>
        </w:rPr>
        <w:t>may</w:t>
      </w:r>
      <w:r>
        <w:rPr>
          <w:spacing w:val="-2"/>
          <w:sz w:val="14"/>
        </w:rPr>
        <w:t xml:space="preserve"> </w:t>
      </w:r>
      <w:r>
        <w:rPr>
          <w:sz w:val="14"/>
        </w:rPr>
        <w:t>leave</w:t>
      </w:r>
      <w:r>
        <w:rPr>
          <w:spacing w:val="-2"/>
          <w:sz w:val="14"/>
        </w:rPr>
        <w:t xml:space="preserve"> </w:t>
      </w:r>
      <w:r>
        <w:rPr>
          <w:sz w:val="14"/>
        </w:rPr>
        <w:t>a</w:t>
      </w:r>
      <w:r>
        <w:rPr>
          <w:spacing w:val="-2"/>
          <w:sz w:val="14"/>
        </w:rPr>
        <w:t xml:space="preserve"> </w:t>
      </w:r>
      <w:r>
        <w:rPr>
          <w:sz w:val="14"/>
        </w:rPr>
        <w:t>copy</w:t>
      </w:r>
      <w:r>
        <w:rPr>
          <w:spacing w:val="-2"/>
          <w:sz w:val="14"/>
        </w:rPr>
        <w:t xml:space="preserve"> </w:t>
      </w:r>
      <w:r>
        <w:rPr>
          <w:sz w:val="14"/>
        </w:rPr>
        <w:t>of</w:t>
      </w:r>
      <w:r>
        <w:rPr>
          <w:spacing w:val="-2"/>
          <w:sz w:val="14"/>
        </w:rPr>
        <w:t xml:space="preserve"> </w:t>
      </w:r>
      <w:r>
        <w:rPr>
          <w:sz w:val="14"/>
        </w:rPr>
        <w:t>the</w:t>
      </w:r>
      <w:r>
        <w:rPr>
          <w:spacing w:val="-2"/>
          <w:sz w:val="14"/>
        </w:rPr>
        <w:t xml:space="preserve"> </w:t>
      </w:r>
      <w:r>
        <w:rPr>
          <w:sz w:val="14"/>
        </w:rPr>
        <w:t>notice</w:t>
      </w:r>
      <w:r>
        <w:rPr>
          <w:spacing w:val="-2"/>
          <w:sz w:val="14"/>
        </w:rPr>
        <w:t xml:space="preserve"> </w:t>
      </w:r>
      <w:r>
        <w:rPr>
          <w:sz w:val="14"/>
        </w:rPr>
        <w:t>at</w:t>
      </w:r>
      <w:r>
        <w:rPr>
          <w:spacing w:val="-2"/>
          <w:sz w:val="14"/>
        </w:rPr>
        <w:t xml:space="preserve"> </w:t>
      </w:r>
      <w:r>
        <w:rPr>
          <w:sz w:val="14"/>
        </w:rPr>
        <w:t>the</w:t>
      </w:r>
      <w:r>
        <w:rPr>
          <w:spacing w:val="-2"/>
          <w:sz w:val="14"/>
        </w:rPr>
        <w:t xml:space="preserve"> </w:t>
      </w:r>
      <w:r>
        <w:rPr>
          <w:sz w:val="14"/>
        </w:rPr>
        <w:t>record</w:t>
      </w:r>
      <w:r>
        <w:rPr>
          <w:spacing w:val="-2"/>
          <w:sz w:val="14"/>
        </w:rPr>
        <w:t xml:space="preserve"> </w:t>
      </w:r>
      <w:r>
        <w:rPr>
          <w:sz w:val="14"/>
        </w:rPr>
        <w:t>subject’s</w:t>
      </w:r>
      <w:r>
        <w:rPr>
          <w:spacing w:val="-2"/>
          <w:sz w:val="14"/>
        </w:rPr>
        <w:t xml:space="preserve"> </w:t>
      </w:r>
      <w:r>
        <w:rPr>
          <w:sz w:val="14"/>
        </w:rPr>
        <w:t>usual</w:t>
      </w:r>
      <w:r>
        <w:rPr>
          <w:spacing w:val="-2"/>
          <w:sz w:val="14"/>
        </w:rPr>
        <w:t xml:space="preserve"> </w:t>
      </w:r>
      <w:r>
        <w:rPr>
          <w:sz w:val="14"/>
        </w:rPr>
        <w:t>place</w:t>
      </w:r>
      <w:r>
        <w:rPr>
          <w:spacing w:val="-2"/>
          <w:sz w:val="14"/>
        </w:rPr>
        <w:t xml:space="preserve"> </w:t>
      </w:r>
      <w:r>
        <w:rPr>
          <w:sz w:val="14"/>
        </w:rPr>
        <w:t>of</w:t>
      </w:r>
      <w:r>
        <w:rPr>
          <w:spacing w:val="-2"/>
          <w:sz w:val="14"/>
        </w:rPr>
        <w:t xml:space="preserve"> </w:t>
      </w:r>
      <w:r>
        <w:rPr>
          <w:sz w:val="14"/>
        </w:rPr>
        <w:t>business</w:t>
      </w:r>
      <w:r>
        <w:rPr>
          <w:spacing w:val="-2"/>
          <w:sz w:val="14"/>
        </w:rPr>
        <w:t xml:space="preserve"> </w:t>
      </w:r>
      <w:r>
        <w:rPr>
          <w:sz w:val="14"/>
        </w:rPr>
        <w:t>in</w:t>
      </w:r>
      <w:r>
        <w:rPr>
          <w:spacing w:val="40"/>
          <w:sz w:val="14"/>
        </w:rPr>
        <w:t xml:space="preserve"> </w:t>
      </w:r>
      <w:r>
        <w:rPr>
          <w:sz w:val="14"/>
        </w:rPr>
        <w:t>a</w:t>
      </w:r>
      <w:r>
        <w:rPr>
          <w:spacing w:val="-3"/>
          <w:sz w:val="14"/>
        </w:rPr>
        <w:t xml:space="preserve"> </w:t>
      </w:r>
      <w:r>
        <w:rPr>
          <w:sz w:val="14"/>
        </w:rPr>
        <w:t>matter</w:t>
      </w:r>
      <w:r>
        <w:rPr>
          <w:spacing w:val="-4"/>
          <w:sz w:val="14"/>
        </w:rPr>
        <w:t xml:space="preserve"> </w:t>
      </w:r>
      <w:r>
        <w:rPr>
          <w:sz w:val="14"/>
        </w:rPr>
        <w:t>substantially</w:t>
      </w:r>
      <w:r>
        <w:rPr>
          <w:spacing w:val="-4"/>
          <w:sz w:val="14"/>
        </w:rPr>
        <w:t xml:space="preserve"> </w:t>
      </w:r>
      <w:r>
        <w:rPr>
          <w:sz w:val="14"/>
        </w:rPr>
        <w:t>similar</w:t>
      </w:r>
      <w:r>
        <w:rPr>
          <w:spacing w:val="-4"/>
          <w:sz w:val="14"/>
        </w:rPr>
        <w:t xml:space="preserve"> </w:t>
      </w:r>
      <w:r>
        <w:rPr>
          <w:sz w:val="14"/>
        </w:rPr>
        <w:t>to</w:t>
      </w:r>
      <w:r>
        <w:rPr>
          <w:spacing w:val="-4"/>
          <w:sz w:val="14"/>
        </w:rPr>
        <w:t xml:space="preserve"> </w:t>
      </w:r>
      <w:r>
        <w:rPr>
          <w:sz w:val="14"/>
        </w:rPr>
        <w:t>s.</w:t>
      </w:r>
      <w:r>
        <w:rPr>
          <w:spacing w:val="-4"/>
          <w:sz w:val="14"/>
        </w:rPr>
        <w:t xml:space="preserve"> </w:t>
      </w:r>
      <w:r>
        <w:rPr>
          <w:sz w:val="14"/>
        </w:rPr>
        <w:t>801.11</w:t>
      </w:r>
      <w:r>
        <w:rPr>
          <w:spacing w:val="-4"/>
          <w:sz w:val="14"/>
        </w:rPr>
        <w:t xml:space="preserve"> </w:t>
      </w:r>
      <w:r>
        <w:rPr>
          <w:sz w:val="14"/>
        </w:rPr>
        <w:t>(4)</w:t>
      </w:r>
      <w:r>
        <w:rPr>
          <w:spacing w:val="-4"/>
          <w:sz w:val="14"/>
        </w:rPr>
        <w:t xml:space="preserve"> </w:t>
      </w:r>
      <w:r>
        <w:rPr>
          <w:sz w:val="14"/>
        </w:rPr>
        <w:t>(b).</w:t>
      </w:r>
      <w:r>
        <w:rPr>
          <w:spacing w:val="29"/>
          <w:sz w:val="14"/>
        </w:rPr>
        <w:t xml:space="preserve"> </w:t>
      </w:r>
      <w:r>
        <w:rPr>
          <w:sz w:val="14"/>
        </w:rPr>
        <w:t>If,</w:t>
      </w:r>
      <w:r>
        <w:rPr>
          <w:spacing w:val="-4"/>
          <w:sz w:val="14"/>
        </w:rPr>
        <w:t xml:space="preserve"> </w:t>
      </w:r>
      <w:r>
        <w:rPr>
          <w:sz w:val="14"/>
        </w:rPr>
        <w:t>after</w:t>
      </w:r>
      <w:r>
        <w:rPr>
          <w:spacing w:val="-4"/>
          <w:sz w:val="14"/>
        </w:rPr>
        <w:t xml:space="preserve"> </w:t>
      </w:r>
      <w:r>
        <w:rPr>
          <w:sz w:val="14"/>
        </w:rPr>
        <w:t>reasonable</w:t>
      </w:r>
      <w:r>
        <w:rPr>
          <w:spacing w:val="-4"/>
          <w:sz w:val="14"/>
        </w:rPr>
        <w:t xml:space="preserve"> </w:t>
      </w:r>
      <w:r>
        <w:rPr>
          <w:sz w:val="14"/>
        </w:rPr>
        <w:t>diligence,</w:t>
      </w:r>
      <w:r>
        <w:rPr>
          <w:spacing w:val="-4"/>
          <w:sz w:val="14"/>
        </w:rPr>
        <w:t xml:space="preserve"> </w:t>
      </w:r>
      <w:r>
        <w:rPr>
          <w:sz w:val="14"/>
        </w:rPr>
        <w:t>the</w:t>
      </w:r>
      <w:r>
        <w:rPr>
          <w:spacing w:val="40"/>
          <w:sz w:val="14"/>
        </w:rPr>
        <w:t xml:space="preserve"> </w:t>
      </w:r>
      <w:r>
        <w:rPr>
          <w:sz w:val="14"/>
        </w:rPr>
        <w:t>authority</w:t>
      </w:r>
      <w:r>
        <w:rPr>
          <w:spacing w:val="-7"/>
          <w:sz w:val="14"/>
        </w:rPr>
        <w:t xml:space="preserve"> </w:t>
      </w:r>
      <w:r>
        <w:rPr>
          <w:sz w:val="14"/>
        </w:rPr>
        <w:t>is</w:t>
      </w:r>
      <w:r>
        <w:rPr>
          <w:spacing w:val="-8"/>
          <w:sz w:val="14"/>
        </w:rPr>
        <w:t xml:space="preserve"> </w:t>
      </w:r>
      <w:r>
        <w:rPr>
          <w:sz w:val="14"/>
        </w:rPr>
        <w:t>unable</w:t>
      </w:r>
      <w:r>
        <w:rPr>
          <w:spacing w:val="-8"/>
          <w:sz w:val="14"/>
        </w:rPr>
        <w:t xml:space="preserve"> </w:t>
      </w:r>
      <w:r>
        <w:rPr>
          <w:sz w:val="14"/>
        </w:rPr>
        <w:t>to</w:t>
      </w:r>
      <w:r>
        <w:rPr>
          <w:spacing w:val="-8"/>
          <w:sz w:val="14"/>
        </w:rPr>
        <w:t xml:space="preserve"> </w:t>
      </w:r>
      <w:r>
        <w:rPr>
          <w:sz w:val="14"/>
        </w:rPr>
        <w:t>effectuate</w:t>
      </w:r>
      <w:r>
        <w:rPr>
          <w:spacing w:val="-7"/>
          <w:sz w:val="14"/>
        </w:rPr>
        <w:t xml:space="preserve"> </w:t>
      </w:r>
      <w:r>
        <w:rPr>
          <w:sz w:val="14"/>
        </w:rPr>
        <w:t>service</w:t>
      </w:r>
      <w:r>
        <w:rPr>
          <w:spacing w:val="-7"/>
          <w:sz w:val="14"/>
        </w:rPr>
        <w:t xml:space="preserve"> </w:t>
      </w:r>
      <w:r>
        <w:rPr>
          <w:sz w:val="14"/>
        </w:rPr>
        <w:t>according</w:t>
      </w:r>
      <w:r>
        <w:rPr>
          <w:spacing w:val="-7"/>
          <w:sz w:val="14"/>
        </w:rPr>
        <w:t xml:space="preserve"> </w:t>
      </w:r>
      <w:r>
        <w:rPr>
          <w:sz w:val="14"/>
        </w:rPr>
        <w:t>to</w:t>
      </w:r>
      <w:r>
        <w:rPr>
          <w:spacing w:val="-7"/>
          <w:sz w:val="14"/>
        </w:rPr>
        <w:t xml:space="preserve"> </w:t>
      </w:r>
      <w:r>
        <w:rPr>
          <w:sz w:val="14"/>
        </w:rPr>
        <w:t>the</w:t>
      </w:r>
      <w:r>
        <w:rPr>
          <w:spacing w:val="-7"/>
          <w:sz w:val="14"/>
        </w:rPr>
        <w:t xml:space="preserve"> </w:t>
      </w:r>
      <w:r>
        <w:rPr>
          <w:sz w:val="14"/>
        </w:rPr>
        <w:t>public</w:t>
      </w:r>
      <w:r>
        <w:rPr>
          <w:spacing w:val="-7"/>
          <w:sz w:val="14"/>
        </w:rPr>
        <w:t xml:space="preserve"> </w:t>
      </w:r>
      <w:r>
        <w:rPr>
          <w:sz w:val="14"/>
        </w:rPr>
        <w:t>records</w:t>
      </w:r>
      <w:r>
        <w:rPr>
          <w:spacing w:val="-7"/>
          <w:sz w:val="14"/>
        </w:rPr>
        <w:t xml:space="preserve"> </w:t>
      </w:r>
      <w:r>
        <w:rPr>
          <w:sz w:val="14"/>
        </w:rPr>
        <w:t>law’s</w:t>
      </w:r>
      <w:r>
        <w:rPr>
          <w:spacing w:val="-7"/>
          <w:sz w:val="14"/>
        </w:rPr>
        <w:t xml:space="preserve"> </w:t>
      </w:r>
      <w:r>
        <w:rPr>
          <w:sz w:val="14"/>
        </w:rPr>
        <w:t>provi-sions and other alternatives to personal service that are consistent with the public</w:t>
      </w:r>
      <w:r>
        <w:rPr>
          <w:spacing w:val="40"/>
          <w:sz w:val="14"/>
        </w:rPr>
        <w:t xml:space="preserve"> </w:t>
      </w:r>
      <w:r>
        <w:rPr>
          <w:sz w:val="14"/>
        </w:rPr>
        <w:t>records law’s purpose, the authority may release the records.</w:t>
      </w:r>
      <w:r>
        <w:rPr>
          <w:spacing w:val="40"/>
          <w:sz w:val="14"/>
        </w:rPr>
        <w:t xml:space="preserve"> </w:t>
      </w:r>
      <w:hyperlink r:id="rId743">
        <w:r>
          <w:rPr>
            <w:color w:val="0000E5"/>
            <w:sz w:val="14"/>
          </w:rPr>
          <w:t>OAG 2−18</w:t>
        </w:r>
      </w:hyperlink>
      <w:r>
        <w:rPr>
          <w:sz w:val="14"/>
        </w:rPr>
        <w:t>.</w:t>
      </w:r>
    </w:p>
    <w:p w14:paraId="7FF5A55C" w14:textId="77777777" w:rsidR="00153CA5" w:rsidRDefault="00153CA5">
      <w:pPr>
        <w:pStyle w:val="BodyText"/>
        <w:spacing w:before="2"/>
        <w:ind w:left="0" w:firstLine="0"/>
        <w:jc w:val="left"/>
        <w:rPr>
          <w:sz w:val="14"/>
        </w:rPr>
      </w:pPr>
    </w:p>
    <w:p w14:paraId="0DD5B7C8" w14:textId="77777777" w:rsidR="00153CA5" w:rsidRDefault="00C0532D">
      <w:pPr>
        <w:pStyle w:val="Heading2"/>
        <w:numPr>
          <w:ilvl w:val="1"/>
          <w:numId w:val="65"/>
        </w:numPr>
        <w:tabs>
          <w:tab w:val="left" w:pos="902"/>
        </w:tabs>
        <w:spacing w:before="1"/>
        <w:ind w:left="902" w:hanging="628"/>
        <w:jc w:val="both"/>
        <w:rPr>
          <w:rFonts w:ascii="Arial"/>
        </w:rPr>
      </w:pPr>
      <w:r>
        <w:rPr>
          <w:rFonts w:ascii="Arial"/>
        </w:rPr>
        <w:t>Limitations</w:t>
      </w:r>
      <w:r>
        <w:rPr>
          <w:rFonts w:ascii="Arial"/>
          <w:spacing w:val="28"/>
        </w:rPr>
        <w:t xml:space="preserve">  </w:t>
      </w:r>
      <w:r>
        <w:rPr>
          <w:rFonts w:ascii="Arial"/>
        </w:rPr>
        <w:t>upon</w:t>
      </w:r>
      <w:r>
        <w:rPr>
          <w:rFonts w:ascii="Arial"/>
          <w:spacing w:val="28"/>
        </w:rPr>
        <w:t xml:space="preserve">  </w:t>
      </w:r>
      <w:r>
        <w:rPr>
          <w:rFonts w:ascii="Arial"/>
        </w:rPr>
        <w:t>access</w:t>
      </w:r>
      <w:r>
        <w:rPr>
          <w:rFonts w:ascii="Arial"/>
          <w:spacing w:val="29"/>
        </w:rPr>
        <w:t xml:space="preserve">  </w:t>
      </w:r>
      <w:r>
        <w:rPr>
          <w:rFonts w:ascii="Arial"/>
        </w:rPr>
        <w:t>and</w:t>
      </w:r>
      <w:r>
        <w:rPr>
          <w:rFonts w:ascii="Arial"/>
          <w:spacing w:val="28"/>
        </w:rPr>
        <w:t xml:space="preserve">  </w:t>
      </w:r>
      <w:r>
        <w:rPr>
          <w:rFonts w:ascii="Arial"/>
          <w:spacing w:val="-2"/>
        </w:rPr>
        <w:t>withholding.</w:t>
      </w:r>
    </w:p>
    <w:p w14:paraId="5AF822C9" w14:textId="77777777" w:rsidR="00153CA5" w:rsidRDefault="00C0532D">
      <w:pPr>
        <w:pStyle w:val="ListParagraph"/>
        <w:numPr>
          <w:ilvl w:val="0"/>
          <w:numId w:val="61"/>
        </w:numPr>
        <w:tabs>
          <w:tab w:val="left" w:pos="583"/>
        </w:tabs>
        <w:spacing w:before="4" w:line="220" w:lineRule="auto"/>
        <w:ind w:firstLine="0"/>
        <w:jc w:val="both"/>
        <w:rPr>
          <w:sz w:val="18"/>
        </w:rPr>
      </w:pPr>
      <w:r>
        <w:rPr>
          <w:sz w:val="18"/>
        </w:rPr>
        <w:t>A</w:t>
      </w:r>
      <w:r>
        <w:rPr>
          <w:sz w:val="13"/>
        </w:rPr>
        <w:t>PPLICATION OF OTHER LAWS.</w:t>
      </w:r>
      <w:r>
        <w:rPr>
          <w:spacing w:val="40"/>
          <w:sz w:val="13"/>
        </w:rPr>
        <w:t xml:space="preserve"> </w:t>
      </w:r>
      <w:r>
        <w:rPr>
          <w:sz w:val="18"/>
        </w:rPr>
        <w:t>Any record which is specifi-cally exempted</w:t>
      </w:r>
      <w:r>
        <w:rPr>
          <w:spacing w:val="-1"/>
          <w:sz w:val="18"/>
        </w:rPr>
        <w:t xml:space="preserve"> </w:t>
      </w:r>
      <w:r>
        <w:rPr>
          <w:sz w:val="18"/>
        </w:rPr>
        <w:t>from</w:t>
      </w:r>
      <w:r>
        <w:rPr>
          <w:spacing w:val="-1"/>
          <w:sz w:val="18"/>
        </w:rPr>
        <w:t xml:space="preserve"> </w:t>
      </w:r>
      <w:r>
        <w:rPr>
          <w:sz w:val="18"/>
        </w:rPr>
        <w:t>disclosure</w:t>
      </w:r>
      <w:r>
        <w:rPr>
          <w:spacing w:val="-1"/>
          <w:sz w:val="18"/>
        </w:rPr>
        <w:t xml:space="preserve"> </w:t>
      </w:r>
      <w:r>
        <w:rPr>
          <w:sz w:val="18"/>
        </w:rPr>
        <w:t>by</w:t>
      </w:r>
      <w:r>
        <w:rPr>
          <w:spacing w:val="-1"/>
          <w:sz w:val="18"/>
        </w:rPr>
        <w:t xml:space="preserve"> </w:t>
      </w:r>
      <w:r>
        <w:rPr>
          <w:sz w:val="18"/>
        </w:rPr>
        <w:t>state</w:t>
      </w:r>
      <w:r>
        <w:rPr>
          <w:spacing w:val="-1"/>
          <w:sz w:val="18"/>
        </w:rPr>
        <w:t xml:space="preserve"> </w:t>
      </w:r>
      <w:r>
        <w:rPr>
          <w:sz w:val="18"/>
        </w:rPr>
        <w:t>or</w:t>
      </w:r>
      <w:r>
        <w:rPr>
          <w:spacing w:val="-1"/>
          <w:sz w:val="18"/>
        </w:rPr>
        <w:t xml:space="preserve"> </w:t>
      </w:r>
      <w:r>
        <w:rPr>
          <w:sz w:val="18"/>
        </w:rPr>
        <w:t>federal</w:t>
      </w:r>
      <w:r>
        <w:rPr>
          <w:spacing w:val="-1"/>
          <w:sz w:val="18"/>
        </w:rPr>
        <w:t xml:space="preserve"> </w:t>
      </w:r>
      <w:r>
        <w:rPr>
          <w:sz w:val="18"/>
        </w:rPr>
        <w:t>law</w:t>
      </w:r>
      <w:r>
        <w:rPr>
          <w:spacing w:val="-1"/>
          <w:sz w:val="18"/>
        </w:rPr>
        <w:t xml:space="preserve"> </w:t>
      </w:r>
      <w:r>
        <w:rPr>
          <w:sz w:val="18"/>
        </w:rPr>
        <w:t>or</w:t>
      </w:r>
      <w:r>
        <w:rPr>
          <w:spacing w:val="-1"/>
          <w:sz w:val="18"/>
        </w:rPr>
        <w:t xml:space="preserve"> </w:t>
      </w:r>
      <w:r>
        <w:rPr>
          <w:sz w:val="18"/>
        </w:rPr>
        <w:t>autho-rized</w:t>
      </w:r>
      <w:r>
        <w:rPr>
          <w:spacing w:val="-8"/>
          <w:sz w:val="18"/>
        </w:rPr>
        <w:t xml:space="preserve"> </w:t>
      </w:r>
      <w:r>
        <w:rPr>
          <w:sz w:val="18"/>
        </w:rPr>
        <w:t>to</w:t>
      </w:r>
      <w:r>
        <w:rPr>
          <w:spacing w:val="-10"/>
          <w:sz w:val="18"/>
        </w:rPr>
        <w:t xml:space="preserve"> </w:t>
      </w:r>
      <w:r>
        <w:rPr>
          <w:sz w:val="18"/>
        </w:rPr>
        <w:t>be</w:t>
      </w:r>
      <w:r>
        <w:rPr>
          <w:spacing w:val="-10"/>
          <w:sz w:val="18"/>
        </w:rPr>
        <w:t xml:space="preserve"> </w:t>
      </w:r>
      <w:r>
        <w:rPr>
          <w:sz w:val="18"/>
        </w:rPr>
        <w:t>exempted</w:t>
      </w:r>
      <w:r>
        <w:rPr>
          <w:spacing w:val="-10"/>
          <w:sz w:val="18"/>
        </w:rPr>
        <w:t xml:space="preserve"> </w:t>
      </w:r>
      <w:r>
        <w:rPr>
          <w:sz w:val="18"/>
        </w:rPr>
        <w:t>from</w:t>
      </w:r>
      <w:r>
        <w:rPr>
          <w:spacing w:val="-10"/>
          <w:sz w:val="18"/>
        </w:rPr>
        <w:t xml:space="preserve"> </w:t>
      </w:r>
      <w:r>
        <w:rPr>
          <w:sz w:val="18"/>
        </w:rPr>
        <w:t>disclosure</w:t>
      </w:r>
      <w:r>
        <w:rPr>
          <w:spacing w:val="-10"/>
          <w:sz w:val="18"/>
        </w:rPr>
        <w:t xml:space="preserve"> </w:t>
      </w:r>
      <w:r>
        <w:rPr>
          <w:sz w:val="18"/>
        </w:rPr>
        <w:t>by</w:t>
      </w:r>
      <w:r>
        <w:rPr>
          <w:spacing w:val="-10"/>
          <w:sz w:val="18"/>
        </w:rPr>
        <w:t xml:space="preserve"> </w:t>
      </w:r>
      <w:r>
        <w:rPr>
          <w:sz w:val="18"/>
        </w:rPr>
        <w:t>state</w:t>
      </w:r>
      <w:r>
        <w:rPr>
          <w:spacing w:val="-10"/>
          <w:sz w:val="18"/>
        </w:rPr>
        <w:t xml:space="preserve"> </w:t>
      </w:r>
      <w:r>
        <w:rPr>
          <w:sz w:val="18"/>
        </w:rPr>
        <w:t>law</w:t>
      </w:r>
      <w:r>
        <w:rPr>
          <w:spacing w:val="-10"/>
          <w:sz w:val="18"/>
        </w:rPr>
        <w:t xml:space="preserve"> </w:t>
      </w:r>
      <w:r>
        <w:rPr>
          <w:sz w:val="18"/>
        </w:rPr>
        <w:t>is</w:t>
      </w:r>
      <w:r>
        <w:rPr>
          <w:spacing w:val="-10"/>
          <w:sz w:val="18"/>
        </w:rPr>
        <w:t xml:space="preserve"> </w:t>
      </w:r>
      <w:r>
        <w:rPr>
          <w:sz w:val="18"/>
        </w:rPr>
        <w:t>exempt</w:t>
      </w:r>
      <w:r>
        <w:rPr>
          <w:spacing w:val="-10"/>
          <w:sz w:val="18"/>
        </w:rPr>
        <w:t xml:space="preserve"> </w:t>
      </w:r>
      <w:r>
        <w:rPr>
          <w:sz w:val="18"/>
        </w:rPr>
        <w:t xml:space="preserve">from </w:t>
      </w:r>
      <w:r>
        <w:rPr>
          <w:spacing w:val="-2"/>
          <w:sz w:val="18"/>
        </w:rPr>
        <w:t>disclosure</w:t>
      </w:r>
      <w:r>
        <w:rPr>
          <w:spacing w:val="-10"/>
          <w:sz w:val="18"/>
        </w:rPr>
        <w:t xml:space="preserve"> </w:t>
      </w:r>
      <w:r>
        <w:rPr>
          <w:spacing w:val="-2"/>
          <w:sz w:val="18"/>
        </w:rPr>
        <w:t>under</w:t>
      </w:r>
      <w:r>
        <w:rPr>
          <w:spacing w:val="-9"/>
          <w:sz w:val="18"/>
        </w:rPr>
        <w:t xml:space="preserve"> </w:t>
      </w:r>
      <w:r>
        <w:rPr>
          <w:spacing w:val="-2"/>
          <w:sz w:val="18"/>
        </w:rPr>
        <w:t>s.</w:t>
      </w:r>
      <w:r>
        <w:rPr>
          <w:spacing w:val="-9"/>
          <w:sz w:val="18"/>
        </w:rPr>
        <w:t xml:space="preserve"> </w:t>
      </w:r>
      <w:hyperlink r:id="rId744">
        <w:r>
          <w:rPr>
            <w:color w:val="0000E5"/>
            <w:spacing w:val="-2"/>
            <w:sz w:val="18"/>
          </w:rPr>
          <w:t>19.35</w:t>
        </w:r>
        <w:r>
          <w:rPr>
            <w:color w:val="0000E5"/>
            <w:spacing w:val="-9"/>
            <w:sz w:val="18"/>
          </w:rPr>
          <w:t xml:space="preserve"> </w:t>
        </w:r>
        <w:r>
          <w:rPr>
            <w:color w:val="0000E5"/>
            <w:spacing w:val="-2"/>
            <w:sz w:val="18"/>
          </w:rPr>
          <w:t>(1)</w:t>
        </w:r>
      </w:hyperlink>
      <w:r>
        <w:rPr>
          <w:spacing w:val="-2"/>
          <w:sz w:val="18"/>
        </w:rPr>
        <w:t>,</w:t>
      </w:r>
      <w:r>
        <w:rPr>
          <w:spacing w:val="-7"/>
          <w:sz w:val="18"/>
        </w:rPr>
        <w:t xml:space="preserve"> </w:t>
      </w:r>
      <w:r>
        <w:rPr>
          <w:spacing w:val="-2"/>
          <w:sz w:val="18"/>
        </w:rPr>
        <w:t>except</w:t>
      </w:r>
      <w:r>
        <w:rPr>
          <w:spacing w:val="-8"/>
          <w:sz w:val="18"/>
        </w:rPr>
        <w:t xml:space="preserve"> </w:t>
      </w:r>
      <w:r>
        <w:rPr>
          <w:spacing w:val="-2"/>
          <w:sz w:val="18"/>
        </w:rPr>
        <w:t>that</w:t>
      </w:r>
      <w:r>
        <w:rPr>
          <w:spacing w:val="-8"/>
          <w:sz w:val="18"/>
        </w:rPr>
        <w:t xml:space="preserve"> </w:t>
      </w:r>
      <w:r>
        <w:rPr>
          <w:spacing w:val="-2"/>
          <w:sz w:val="18"/>
        </w:rPr>
        <w:t>any</w:t>
      </w:r>
      <w:r>
        <w:rPr>
          <w:spacing w:val="-8"/>
          <w:sz w:val="18"/>
        </w:rPr>
        <w:t xml:space="preserve"> </w:t>
      </w:r>
      <w:r>
        <w:rPr>
          <w:spacing w:val="-2"/>
          <w:sz w:val="18"/>
        </w:rPr>
        <w:t>portion</w:t>
      </w:r>
      <w:r>
        <w:rPr>
          <w:spacing w:val="-8"/>
          <w:sz w:val="18"/>
        </w:rPr>
        <w:t xml:space="preserve"> </w:t>
      </w:r>
      <w:r>
        <w:rPr>
          <w:spacing w:val="-2"/>
          <w:sz w:val="18"/>
        </w:rPr>
        <w:t>of</w:t>
      </w:r>
      <w:r>
        <w:rPr>
          <w:spacing w:val="-8"/>
          <w:sz w:val="18"/>
        </w:rPr>
        <w:t xml:space="preserve"> </w:t>
      </w:r>
      <w:r>
        <w:rPr>
          <w:spacing w:val="-2"/>
          <w:sz w:val="18"/>
        </w:rPr>
        <w:t>that</w:t>
      </w:r>
      <w:r>
        <w:rPr>
          <w:spacing w:val="-8"/>
          <w:sz w:val="18"/>
        </w:rPr>
        <w:t xml:space="preserve"> </w:t>
      </w:r>
      <w:r>
        <w:rPr>
          <w:spacing w:val="-2"/>
          <w:sz w:val="18"/>
        </w:rPr>
        <w:t xml:space="preserve">record </w:t>
      </w:r>
      <w:r>
        <w:rPr>
          <w:sz w:val="18"/>
        </w:rPr>
        <w:t>which</w:t>
      </w:r>
      <w:r>
        <w:rPr>
          <w:spacing w:val="-8"/>
          <w:sz w:val="18"/>
        </w:rPr>
        <w:t xml:space="preserve"> </w:t>
      </w:r>
      <w:r>
        <w:rPr>
          <w:sz w:val="18"/>
        </w:rPr>
        <w:t>contains</w:t>
      </w:r>
      <w:r>
        <w:rPr>
          <w:spacing w:val="-10"/>
          <w:sz w:val="18"/>
        </w:rPr>
        <w:t xml:space="preserve"> </w:t>
      </w:r>
      <w:r>
        <w:rPr>
          <w:sz w:val="18"/>
        </w:rPr>
        <w:t>public</w:t>
      </w:r>
      <w:r>
        <w:rPr>
          <w:spacing w:val="-10"/>
          <w:sz w:val="18"/>
        </w:rPr>
        <w:t xml:space="preserve"> </w:t>
      </w:r>
      <w:r>
        <w:rPr>
          <w:sz w:val="18"/>
        </w:rPr>
        <w:t>information</w:t>
      </w:r>
      <w:r>
        <w:rPr>
          <w:spacing w:val="-10"/>
          <w:sz w:val="18"/>
        </w:rPr>
        <w:t xml:space="preserve"> </w:t>
      </w:r>
      <w:r>
        <w:rPr>
          <w:sz w:val="18"/>
        </w:rPr>
        <w:t>is</w:t>
      </w:r>
      <w:r>
        <w:rPr>
          <w:spacing w:val="-10"/>
          <w:sz w:val="18"/>
        </w:rPr>
        <w:t xml:space="preserve"> </w:t>
      </w:r>
      <w:r>
        <w:rPr>
          <w:sz w:val="18"/>
        </w:rPr>
        <w:t>open</w:t>
      </w:r>
      <w:r>
        <w:rPr>
          <w:spacing w:val="-11"/>
          <w:sz w:val="18"/>
        </w:rPr>
        <w:t xml:space="preserve"> </w:t>
      </w:r>
      <w:r>
        <w:rPr>
          <w:sz w:val="18"/>
        </w:rPr>
        <w:t>to</w:t>
      </w:r>
      <w:r>
        <w:rPr>
          <w:spacing w:val="-11"/>
          <w:sz w:val="18"/>
        </w:rPr>
        <w:t xml:space="preserve"> </w:t>
      </w:r>
      <w:r>
        <w:rPr>
          <w:sz w:val="18"/>
        </w:rPr>
        <w:t>public</w:t>
      </w:r>
      <w:r>
        <w:rPr>
          <w:spacing w:val="-11"/>
          <w:sz w:val="18"/>
        </w:rPr>
        <w:t xml:space="preserve"> </w:t>
      </w:r>
      <w:r>
        <w:rPr>
          <w:sz w:val="18"/>
        </w:rPr>
        <w:t>inspection</w:t>
      </w:r>
      <w:r>
        <w:rPr>
          <w:spacing w:val="-11"/>
          <w:sz w:val="18"/>
        </w:rPr>
        <w:t xml:space="preserve"> </w:t>
      </w:r>
      <w:r>
        <w:rPr>
          <w:sz w:val="18"/>
        </w:rPr>
        <w:t xml:space="preserve">as provided in sub. </w:t>
      </w:r>
      <w:hyperlink r:id="rId745">
        <w:r>
          <w:rPr>
            <w:color w:val="0000E5"/>
            <w:sz w:val="18"/>
          </w:rPr>
          <w:t>(6)</w:t>
        </w:r>
      </w:hyperlink>
      <w:r>
        <w:rPr>
          <w:sz w:val="18"/>
        </w:rPr>
        <w:t>.</w:t>
      </w:r>
    </w:p>
    <w:p w14:paraId="7C5B5C85" w14:textId="77777777" w:rsidR="00153CA5" w:rsidRDefault="00C0532D">
      <w:pPr>
        <w:pStyle w:val="ListParagraph"/>
        <w:numPr>
          <w:ilvl w:val="0"/>
          <w:numId w:val="61"/>
        </w:numPr>
        <w:tabs>
          <w:tab w:val="left" w:pos="799"/>
        </w:tabs>
        <w:spacing w:before="35" w:line="220" w:lineRule="auto"/>
        <w:ind w:firstLine="216"/>
        <w:jc w:val="both"/>
        <w:rPr>
          <w:sz w:val="18"/>
        </w:rPr>
      </w:pPr>
      <w:r>
        <w:rPr>
          <w:sz w:val="18"/>
        </w:rPr>
        <w:t>L</w:t>
      </w:r>
      <w:r>
        <w:rPr>
          <w:sz w:val="13"/>
        </w:rPr>
        <w:t>AW ENFORCEMENT RECORDS.</w:t>
      </w:r>
      <w:r>
        <w:rPr>
          <w:spacing w:val="40"/>
          <w:sz w:val="13"/>
        </w:rPr>
        <w:t xml:space="preserve"> </w:t>
      </w:r>
      <w:r>
        <w:rPr>
          <w:sz w:val="18"/>
        </w:rPr>
        <w:t>Except as otherwise pro-vided</w:t>
      </w:r>
      <w:r>
        <w:rPr>
          <w:spacing w:val="-5"/>
          <w:sz w:val="18"/>
        </w:rPr>
        <w:t xml:space="preserve"> </w:t>
      </w:r>
      <w:r>
        <w:rPr>
          <w:sz w:val="18"/>
        </w:rPr>
        <w:t>by</w:t>
      </w:r>
      <w:r>
        <w:rPr>
          <w:spacing w:val="-8"/>
          <w:sz w:val="18"/>
        </w:rPr>
        <w:t xml:space="preserve"> </w:t>
      </w:r>
      <w:r>
        <w:rPr>
          <w:sz w:val="18"/>
        </w:rPr>
        <w:t>law,</w:t>
      </w:r>
      <w:r>
        <w:rPr>
          <w:spacing w:val="-7"/>
          <w:sz w:val="18"/>
        </w:rPr>
        <w:t xml:space="preserve"> </w:t>
      </w:r>
      <w:r>
        <w:rPr>
          <w:sz w:val="18"/>
        </w:rPr>
        <w:t>whenever</w:t>
      </w:r>
      <w:r>
        <w:rPr>
          <w:spacing w:val="-7"/>
          <w:sz w:val="18"/>
        </w:rPr>
        <w:t xml:space="preserve"> </w:t>
      </w:r>
      <w:r>
        <w:rPr>
          <w:sz w:val="18"/>
        </w:rPr>
        <w:t>federal</w:t>
      </w:r>
      <w:r>
        <w:rPr>
          <w:spacing w:val="-7"/>
          <w:sz w:val="18"/>
        </w:rPr>
        <w:t xml:space="preserve"> </w:t>
      </w:r>
      <w:r>
        <w:rPr>
          <w:sz w:val="18"/>
        </w:rPr>
        <w:t>law</w:t>
      </w:r>
      <w:r>
        <w:rPr>
          <w:spacing w:val="-7"/>
          <w:sz w:val="18"/>
        </w:rPr>
        <w:t xml:space="preserve"> </w:t>
      </w:r>
      <w:r>
        <w:rPr>
          <w:sz w:val="18"/>
        </w:rPr>
        <w:t>or</w:t>
      </w:r>
      <w:r>
        <w:rPr>
          <w:spacing w:val="-7"/>
          <w:sz w:val="18"/>
        </w:rPr>
        <w:t xml:space="preserve"> </w:t>
      </w:r>
      <w:r>
        <w:rPr>
          <w:sz w:val="18"/>
        </w:rPr>
        <w:t>regulations</w:t>
      </w:r>
      <w:r>
        <w:rPr>
          <w:spacing w:val="-7"/>
          <w:sz w:val="18"/>
        </w:rPr>
        <w:t xml:space="preserve"> </w:t>
      </w:r>
      <w:r>
        <w:rPr>
          <w:sz w:val="18"/>
        </w:rPr>
        <w:t>require</w:t>
      </w:r>
      <w:r>
        <w:rPr>
          <w:spacing w:val="-7"/>
          <w:sz w:val="18"/>
        </w:rPr>
        <w:t xml:space="preserve"> </w:t>
      </w:r>
      <w:r>
        <w:rPr>
          <w:sz w:val="18"/>
        </w:rPr>
        <w:t>or</w:t>
      </w:r>
      <w:r>
        <w:rPr>
          <w:spacing w:val="-7"/>
          <w:sz w:val="18"/>
        </w:rPr>
        <w:t xml:space="preserve"> </w:t>
      </w:r>
      <w:r>
        <w:rPr>
          <w:sz w:val="18"/>
        </w:rPr>
        <w:t>as</w:t>
      </w:r>
      <w:r>
        <w:rPr>
          <w:spacing w:val="-7"/>
          <w:sz w:val="18"/>
        </w:rPr>
        <w:t xml:space="preserve"> </w:t>
      </w:r>
      <w:r>
        <w:rPr>
          <w:sz w:val="18"/>
        </w:rPr>
        <w:t>a condition to receipt of aids by this state require that any record relating to investigative information obtained for law enforce-ment</w:t>
      </w:r>
      <w:r>
        <w:rPr>
          <w:spacing w:val="-12"/>
          <w:sz w:val="18"/>
        </w:rPr>
        <w:t xml:space="preserve"> </w:t>
      </w:r>
      <w:r>
        <w:rPr>
          <w:sz w:val="18"/>
        </w:rPr>
        <w:t>purposes</w:t>
      </w:r>
      <w:r>
        <w:rPr>
          <w:spacing w:val="-11"/>
          <w:sz w:val="18"/>
        </w:rPr>
        <w:t xml:space="preserve"> </w:t>
      </w:r>
      <w:r>
        <w:rPr>
          <w:sz w:val="18"/>
        </w:rPr>
        <w:t>be</w:t>
      </w:r>
      <w:r>
        <w:rPr>
          <w:spacing w:val="-11"/>
          <w:sz w:val="18"/>
        </w:rPr>
        <w:t xml:space="preserve"> </w:t>
      </w:r>
      <w:r>
        <w:rPr>
          <w:sz w:val="18"/>
        </w:rPr>
        <w:t>withheld</w:t>
      </w:r>
      <w:r>
        <w:rPr>
          <w:spacing w:val="-11"/>
          <w:sz w:val="18"/>
        </w:rPr>
        <w:t xml:space="preserve"> </w:t>
      </w:r>
      <w:r>
        <w:rPr>
          <w:sz w:val="18"/>
        </w:rPr>
        <w:t>from</w:t>
      </w:r>
      <w:r>
        <w:rPr>
          <w:spacing w:val="-12"/>
          <w:sz w:val="18"/>
        </w:rPr>
        <w:t xml:space="preserve"> </w:t>
      </w:r>
      <w:r>
        <w:rPr>
          <w:sz w:val="18"/>
        </w:rPr>
        <w:t>public</w:t>
      </w:r>
      <w:r>
        <w:rPr>
          <w:spacing w:val="-11"/>
          <w:sz w:val="18"/>
        </w:rPr>
        <w:t xml:space="preserve"> </w:t>
      </w:r>
      <w:r>
        <w:rPr>
          <w:sz w:val="18"/>
        </w:rPr>
        <w:t>access,</w:t>
      </w:r>
      <w:r>
        <w:rPr>
          <w:spacing w:val="-11"/>
          <w:sz w:val="18"/>
        </w:rPr>
        <w:t xml:space="preserve"> </w:t>
      </w:r>
      <w:r>
        <w:rPr>
          <w:sz w:val="18"/>
        </w:rPr>
        <w:t>then</w:t>
      </w:r>
      <w:r>
        <w:rPr>
          <w:spacing w:val="-11"/>
          <w:sz w:val="18"/>
        </w:rPr>
        <w:t xml:space="preserve"> </w:t>
      </w:r>
      <w:r>
        <w:rPr>
          <w:sz w:val="18"/>
        </w:rPr>
        <w:t>that</w:t>
      </w:r>
      <w:r>
        <w:rPr>
          <w:spacing w:val="-12"/>
          <w:sz w:val="18"/>
        </w:rPr>
        <w:t xml:space="preserve"> </w:t>
      </w:r>
      <w:r>
        <w:rPr>
          <w:sz w:val="18"/>
        </w:rPr>
        <w:t xml:space="preserve">informa-tion is exempt from disclosure under s. </w:t>
      </w:r>
      <w:hyperlink r:id="rId746">
        <w:r>
          <w:rPr>
            <w:color w:val="0000E5"/>
            <w:sz w:val="18"/>
          </w:rPr>
          <w:t>19.35 (1)</w:t>
        </w:r>
      </w:hyperlink>
      <w:r>
        <w:rPr>
          <w:sz w:val="18"/>
        </w:rPr>
        <w:t>.</w:t>
      </w:r>
    </w:p>
    <w:p w14:paraId="57F962E9" w14:textId="77777777" w:rsidR="00153CA5" w:rsidRDefault="00C0532D">
      <w:pPr>
        <w:pStyle w:val="ListParagraph"/>
        <w:numPr>
          <w:ilvl w:val="0"/>
          <w:numId w:val="61"/>
        </w:numPr>
        <w:tabs>
          <w:tab w:val="left" w:pos="799"/>
        </w:tabs>
        <w:spacing w:before="33" w:line="220" w:lineRule="auto"/>
        <w:ind w:firstLine="216"/>
        <w:jc w:val="both"/>
        <w:rPr>
          <w:sz w:val="18"/>
        </w:rPr>
      </w:pPr>
      <w:r>
        <w:rPr>
          <w:sz w:val="18"/>
        </w:rPr>
        <w:t>C</w:t>
      </w:r>
      <w:r>
        <w:rPr>
          <w:sz w:val="13"/>
        </w:rPr>
        <w:t>ONTRACTORS’</w:t>
      </w:r>
      <w:r>
        <w:rPr>
          <w:spacing w:val="-2"/>
          <w:sz w:val="13"/>
        </w:rPr>
        <w:t xml:space="preserve"> </w:t>
      </w:r>
      <w:r>
        <w:rPr>
          <w:sz w:val="13"/>
        </w:rPr>
        <w:t>RECORDS.</w:t>
      </w:r>
      <w:r>
        <w:rPr>
          <w:spacing w:val="40"/>
          <w:sz w:val="13"/>
        </w:rPr>
        <w:t xml:space="preserve"> </w:t>
      </w:r>
      <w:r>
        <w:rPr>
          <w:sz w:val="18"/>
        </w:rPr>
        <w:t>Each</w:t>
      </w:r>
      <w:r>
        <w:rPr>
          <w:spacing w:val="-6"/>
          <w:sz w:val="18"/>
        </w:rPr>
        <w:t xml:space="preserve"> </w:t>
      </w:r>
      <w:r>
        <w:rPr>
          <w:sz w:val="18"/>
        </w:rPr>
        <w:t>authority</w:t>
      </w:r>
      <w:r>
        <w:rPr>
          <w:spacing w:val="-6"/>
          <w:sz w:val="18"/>
        </w:rPr>
        <w:t xml:space="preserve"> </w:t>
      </w:r>
      <w:r>
        <w:rPr>
          <w:sz w:val="18"/>
        </w:rPr>
        <w:t>shall</w:t>
      </w:r>
      <w:r>
        <w:rPr>
          <w:spacing w:val="-6"/>
          <w:sz w:val="18"/>
        </w:rPr>
        <w:t xml:space="preserve"> </w:t>
      </w:r>
      <w:r>
        <w:rPr>
          <w:sz w:val="18"/>
        </w:rPr>
        <w:t>make</w:t>
      </w:r>
      <w:r>
        <w:rPr>
          <w:spacing w:val="-6"/>
          <w:sz w:val="18"/>
        </w:rPr>
        <w:t xml:space="preserve"> </w:t>
      </w:r>
      <w:r>
        <w:rPr>
          <w:sz w:val="18"/>
        </w:rPr>
        <w:t>avail-able</w:t>
      </w:r>
      <w:r>
        <w:rPr>
          <w:spacing w:val="-12"/>
          <w:sz w:val="18"/>
        </w:rPr>
        <w:t xml:space="preserve"> </w:t>
      </w:r>
      <w:r>
        <w:rPr>
          <w:sz w:val="18"/>
        </w:rPr>
        <w:t>for</w:t>
      </w:r>
      <w:r>
        <w:rPr>
          <w:spacing w:val="-11"/>
          <w:sz w:val="18"/>
        </w:rPr>
        <w:t xml:space="preserve"> </w:t>
      </w:r>
      <w:r>
        <w:rPr>
          <w:sz w:val="18"/>
        </w:rPr>
        <w:t>inspection</w:t>
      </w:r>
      <w:r>
        <w:rPr>
          <w:spacing w:val="-11"/>
          <w:sz w:val="18"/>
        </w:rPr>
        <w:t xml:space="preserve"> </w:t>
      </w:r>
      <w:r>
        <w:rPr>
          <w:sz w:val="18"/>
        </w:rPr>
        <w:t>and</w:t>
      </w:r>
      <w:r>
        <w:rPr>
          <w:spacing w:val="-11"/>
          <w:sz w:val="18"/>
        </w:rPr>
        <w:t xml:space="preserve"> </w:t>
      </w:r>
      <w:r>
        <w:rPr>
          <w:sz w:val="18"/>
        </w:rPr>
        <w:t>copying</w:t>
      </w:r>
      <w:r>
        <w:rPr>
          <w:spacing w:val="-12"/>
          <w:sz w:val="18"/>
        </w:rPr>
        <w:t xml:space="preserve"> </w:t>
      </w:r>
      <w:r>
        <w:rPr>
          <w:sz w:val="18"/>
        </w:rPr>
        <w:t>under</w:t>
      </w:r>
      <w:r>
        <w:rPr>
          <w:spacing w:val="-11"/>
          <w:sz w:val="18"/>
        </w:rPr>
        <w:t xml:space="preserve"> </w:t>
      </w:r>
      <w:r>
        <w:rPr>
          <w:sz w:val="18"/>
        </w:rPr>
        <w:t>s.</w:t>
      </w:r>
      <w:r>
        <w:rPr>
          <w:spacing w:val="-11"/>
          <w:sz w:val="18"/>
        </w:rPr>
        <w:t xml:space="preserve"> </w:t>
      </w:r>
      <w:hyperlink r:id="rId747">
        <w:r>
          <w:rPr>
            <w:color w:val="0000E5"/>
            <w:sz w:val="18"/>
          </w:rPr>
          <w:t>19.35</w:t>
        </w:r>
        <w:r>
          <w:rPr>
            <w:color w:val="0000E5"/>
            <w:spacing w:val="-11"/>
            <w:sz w:val="18"/>
          </w:rPr>
          <w:t xml:space="preserve"> </w:t>
        </w:r>
        <w:r>
          <w:rPr>
            <w:color w:val="0000E5"/>
            <w:sz w:val="18"/>
          </w:rPr>
          <w:t>(1)</w:t>
        </w:r>
      </w:hyperlink>
      <w:r>
        <w:rPr>
          <w:color w:val="0000E5"/>
          <w:spacing w:val="-12"/>
          <w:sz w:val="18"/>
        </w:rPr>
        <w:t xml:space="preserve"> </w:t>
      </w:r>
      <w:r>
        <w:rPr>
          <w:sz w:val="18"/>
        </w:rPr>
        <w:t>any</w:t>
      </w:r>
      <w:r>
        <w:rPr>
          <w:spacing w:val="-11"/>
          <w:sz w:val="18"/>
        </w:rPr>
        <w:t xml:space="preserve"> </w:t>
      </w:r>
      <w:r>
        <w:rPr>
          <w:sz w:val="18"/>
        </w:rPr>
        <w:t>record</w:t>
      </w:r>
      <w:r>
        <w:rPr>
          <w:spacing w:val="-11"/>
          <w:sz w:val="18"/>
        </w:rPr>
        <w:t xml:space="preserve"> </w:t>
      </w:r>
      <w:r>
        <w:rPr>
          <w:sz w:val="18"/>
        </w:rPr>
        <w:t>pro-duced or</w:t>
      </w:r>
      <w:r>
        <w:rPr>
          <w:spacing w:val="-1"/>
          <w:sz w:val="18"/>
        </w:rPr>
        <w:t xml:space="preserve"> </w:t>
      </w:r>
      <w:r>
        <w:rPr>
          <w:sz w:val="18"/>
        </w:rPr>
        <w:t>collected</w:t>
      </w:r>
      <w:r>
        <w:rPr>
          <w:spacing w:val="-1"/>
          <w:sz w:val="18"/>
        </w:rPr>
        <w:t xml:space="preserve"> </w:t>
      </w:r>
      <w:r>
        <w:rPr>
          <w:sz w:val="18"/>
        </w:rPr>
        <w:t>under</w:t>
      </w:r>
      <w:r>
        <w:rPr>
          <w:spacing w:val="-1"/>
          <w:sz w:val="18"/>
        </w:rPr>
        <w:t xml:space="preserve"> </w:t>
      </w:r>
      <w:r>
        <w:rPr>
          <w:sz w:val="18"/>
        </w:rPr>
        <w:t>a</w:t>
      </w:r>
      <w:r>
        <w:rPr>
          <w:spacing w:val="-1"/>
          <w:sz w:val="18"/>
        </w:rPr>
        <w:t xml:space="preserve"> </w:t>
      </w:r>
      <w:r>
        <w:rPr>
          <w:sz w:val="18"/>
        </w:rPr>
        <w:t>contract</w:t>
      </w:r>
      <w:r>
        <w:rPr>
          <w:spacing w:val="-1"/>
          <w:sz w:val="18"/>
        </w:rPr>
        <w:t xml:space="preserve"> </w:t>
      </w:r>
      <w:r>
        <w:rPr>
          <w:sz w:val="18"/>
        </w:rPr>
        <w:t>entered</w:t>
      </w:r>
      <w:r>
        <w:rPr>
          <w:spacing w:val="-1"/>
          <w:sz w:val="18"/>
        </w:rPr>
        <w:t xml:space="preserve"> </w:t>
      </w:r>
      <w:r>
        <w:rPr>
          <w:sz w:val="18"/>
        </w:rPr>
        <w:t>into</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authority with</w:t>
      </w:r>
      <w:r>
        <w:rPr>
          <w:spacing w:val="-1"/>
          <w:sz w:val="18"/>
        </w:rPr>
        <w:t xml:space="preserve"> </w:t>
      </w:r>
      <w:r>
        <w:rPr>
          <w:sz w:val="18"/>
        </w:rPr>
        <w:t>a</w:t>
      </w:r>
      <w:r>
        <w:rPr>
          <w:spacing w:val="-1"/>
          <w:sz w:val="18"/>
        </w:rPr>
        <w:t xml:space="preserve"> </w:t>
      </w:r>
      <w:r>
        <w:rPr>
          <w:sz w:val="18"/>
        </w:rPr>
        <w:t>person</w:t>
      </w:r>
      <w:r>
        <w:rPr>
          <w:spacing w:val="-1"/>
          <w:sz w:val="18"/>
        </w:rPr>
        <w:t xml:space="preserve"> </w:t>
      </w:r>
      <w:r>
        <w:rPr>
          <w:sz w:val="18"/>
        </w:rPr>
        <w:t>other</w:t>
      </w:r>
      <w:r>
        <w:rPr>
          <w:spacing w:val="-1"/>
          <w:sz w:val="18"/>
        </w:rPr>
        <w:t xml:space="preserve"> </w:t>
      </w:r>
      <w:r>
        <w:rPr>
          <w:sz w:val="18"/>
        </w:rPr>
        <w:t>than</w:t>
      </w:r>
      <w:r>
        <w:rPr>
          <w:spacing w:val="-1"/>
          <w:sz w:val="18"/>
        </w:rPr>
        <w:t xml:space="preserve"> </w:t>
      </w:r>
      <w:r>
        <w:rPr>
          <w:sz w:val="18"/>
        </w:rPr>
        <w:t>an</w:t>
      </w:r>
      <w:r>
        <w:rPr>
          <w:spacing w:val="-1"/>
          <w:sz w:val="18"/>
        </w:rPr>
        <w:t xml:space="preserve"> </w:t>
      </w:r>
      <w:r>
        <w:rPr>
          <w:sz w:val="18"/>
        </w:rPr>
        <w:t>authority</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same</w:t>
      </w:r>
      <w:r>
        <w:rPr>
          <w:spacing w:val="-1"/>
          <w:sz w:val="18"/>
        </w:rPr>
        <w:t xml:space="preserve"> </w:t>
      </w:r>
      <w:r>
        <w:rPr>
          <w:sz w:val="18"/>
        </w:rPr>
        <w:t>extent</w:t>
      </w:r>
      <w:r>
        <w:rPr>
          <w:spacing w:val="-1"/>
          <w:sz w:val="18"/>
        </w:rPr>
        <w:t xml:space="preserve"> </w:t>
      </w:r>
      <w:r>
        <w:rPr>
          <w:sz w:val="18"/>
        </w:rPr>
        <w:t>as</w:t>
      </w:r>
      <w:r>
        <w:rPr>
          <w:spacing w:val="-1"/>
          <w:sz w:val="18"/>
        </w:rPr>
        <w:t xml:space="preserve"> </w:t>
      </w:r>
      <w:r>
        <w:rPr>
          <w:sz w:val="18"/>
        </w:rPr>
        <w:t>if</w:t>
      </w:r>
      <w:r>
        <w:rPr>
          <w:spacing w:val="-1"/>
          <w:sz w:val="18"/>
        </w:rPr>
        <w:t xml:space="preserve"> </w:t>
      </w:r>
      <w:r>
        <w:rPr>
          <w:sz w:val="18"/>
        </w:rPr>
        <w:t xml:space="preserve">the </w:t>
      </w:r>
      <w:r>
        <w:rPr>
          <w:spacing w:val="-2"/>
          <w:sz w:val="18"/>
        </w:rPr>
        <w:t>record</w:t>
      </w:r>
      <w:r>
        <w:rPr>
          <w:spacing w:val="-4"/>
          <w:sz w:val="18"/>
        </w:rPr>
        <w:t xml:space="preserve"> </w:t>
      </w:r>
      <w:r>
        <w:rPr>
          <w:spacing w:val="-2"/>
          <w:sz w:val="18"/>
        </w:rPr>
        <w:t>were</w:t>
      </w:r>
      <w:r>
        <w:rPr>
          <w:spacing w:val="-9"/>
          <w:sz w:val="18"/>
        </w:rPr>
        <w:t xml:space="preserve"> </w:t>
      </w:r>
      <w:r>
        <w:rPr>
          <w:spacing w:val="-2"/>
          <w:sz w:val="18"/>
        </w:rPr>
        <w:t>maintained</w:t>
      </w:r>
      <w:r>
        <w:rPr>
          <w:spacing w:val="-8"/>
          <w:sz w:val="18"/>
        </w:rPr>
        <w:t xml:space="preserve"> </w:t>
      </w:r>
      <w:r>
        <w:rPr>
          <w:spacing w:val="-2"/>
          <w:sz w:val="18"/>
        </w:rPr>
        <w:t>by</w:t>
      </w:r>
      <w:r>
        <w:rPr>
          <w:spacing w:val="-8"/>
          <w:sz w:val="18"/>
        </w:rPr>
        <w:t xml:space="preserve"> </w:t>
      </w:r>
      <w:r>
        <w:rPr>
          <w:spacing w:val="-2"/>
          <w:sz w:val="18"/>
        </w:rPr>
        <w:t>the</w:t>
      </w:r>
      <w:r>
        <w:rPr>
          <w:spacing w:val="-8"/>
          <w:sz w:val="18"/>
        </w:rPr>
        <w:t xml:space="preserve"> </w:t>
      </w:r>
      <w:r>
        <w:rPr>
          <w:spacing w:val="-2"/>
          <w:sz w:val="18"/>
        </w:rPr>
        <w:t>authority.</w:t>
      </w:r>
      <w:r>
        <w:rPr>
          <w:spacing w:val="30"/>
          <w:sz w:val="18"/>
        </w:rPr>
        <w:t xml:space="preserve"> </w:t>
      </w:r>
      <w:r>
        <w:rPr>
          <w:spacing w:val="-2"/>
          <w:sz w:val="18"/>
        </w:rPr>
        <w:t>This</w:t>
      </w:r>
      <w:r>
        <w:rPr>
          <w:spacing w:val="-10"/>
          <w:sz w:val="18"/>
        </w:rPr>
        <w:t xml:space="preserve"> </w:t>
      </w:r>
      <w:r>
        <w:rPr>
          <w:spacing w:val="-2"/>
          <w:sz w:val="18"/>
        </w:rPr>
        <w:t>subsection</w:t>
      </w:r>
      <w:r>
        <w:rPr>
          <w:spacing w:val="-9"/>
          <w:sz w:val="18"/>
        </w:rPr>
        <w:t xml:space="preserve"> </w:t>
      </w:r>
      <w:r>
        <w:rPr>
          <w:spacing w:val="-2"/>
          <w:sz w:val="18"/>
        </w:rPr>
        <w:t>does</w:t>
      </w:r>
      <w:r>
        <w:rPr>
          <w:spacing w:val="-9"/>
          <w:sz w:val="18"/>
        </w:rPr>
        <w:t xml:space="preserve"> </w:t>
      </w:r>
      <w:r>
        <w:rPr>
          <w:spacing w:val="-2"/>
          <w:sz w:val="18"/>
        </w:rPr>
        <w:t xml:space="preserve">not </w:t>
      </w:r>
      <w:r>
        <w:rPr>
          <w:sz w:val="18"/>
        </w:rPr>
        <w:t xml:space="preserve">apply to the inspection or copying of a record under s. </w:t>
      </w:r>
      <w:hyperlink r:id="rId748">
        <w:r>
          <w:rPr>
            <w:color w:val="0000E5"/>
            <w:sz w:val="18"/>
          </w:rPr>
          <w:t>19.35 (1)</w:t>
        </w:r>
      </w:hyperlink>
      <w:r>
        <w:rPr>
          <w:color w:val="0000E5"/>
          <w:sz w:val="18"/>
        </w:rPr>
        <w:t xml:space="preserve"> </w:t>
      </w:r>
      <w:hyperlink r:id="rId749">
        <w:r>
          <w:rPr>
            <w:color w:val="0000E5"/>
            <w:spacing w:val="-2"/>
            <w:sz w:val="18"/>
          </w:rPr>
          <w:t>(am)</w:t>
        </w:r>
      </w:hyperlink>
      <w:r>
        <w:rPr>
          <w:spacing w:val="-2"/>
          <w:sz w:val="18"/>
        </w:rPr>
        <w:t>.</w:t>
      </w:r>
    </w:p>
    <w:p w14:paraId="15546395" w14:textId="77777777" w:rsidR="00153CA5" w:rsidRDefault="00C0532D">
      <w:pPr>
        <w:pStyle w:val="ListParagraph"/>
        <w:numPr>
          <w:ilvl w:val="0"/>
          <w:numId w:val="61"/>
        </w:numPr>
        <w:tabs>
          <w:tab w:val="left" w:pos="799"/>
        </w:tabs>
        <w:spacing w:before="34" w:line="220" w:lineRule="auto"/>
        <w:ind w:firstLine="216"/>
        <w:jc w:val="both"/>
        <w:rPr>
          <w:sz w:val="18"/>
        </w:rPr>
      </w:pPr>
      <w:r>
        <w:rPr>
          <w:sz w:val="18"/>
        </w:rPr>
        <w:t>C</w:t>
      </w:r>
      <w:r>
        <w:rPr>
          <w:sz w:val="13"/>
        </w:rPr>
        <w:t>OMPUTER PROGRAMS AND DATA.</w:t>
      </w:r>
      <w:r>
        <w:rPr>
          <w:spacing w:val="40"/>
          <w:sz w:val="13"/>
        </w:rPr>
        <w:t xml:space="preserve"> </w:t>
      </w:r>
      <w:r>
        <w:rPr>
          <w:sz w:val="18"/>
        </w:rPr>
        <w:t>A</w:t>
      </w:r>
      <w:r>
        <w:rPr>
          <w:spacing w:val="-2"/>
          <w:sz w:val="18"/>
        </w:rPr>
        <w:t xml:space="preserve"> </w:t>
      </w:r>
      <w:r>
        <w:rPr>
          <w:sz w:val="18"/>
        </w:rPr>
        <w:t>computer</w:t>
      </w:r>
      <w:r>
        <w:rPr>
          <w:spacing w:val="-2"/>
          <w:sz w:val="18"/>
        </w:rPr>
        <w:t xml:space="preserve"> </w:t>
      </w:r>
      <w:r>
        <w:rPr>
          <w:sz w:val="18"/>
        </w:rPr>
        <w:t>program,</w:t>
      </w:r>
      <w:r>
        <w:rPr>
          <w:spacing w:val="-2"/>
          <w:sz w:val="18"/>
        </w:rPr>
        <w:t xml:space="preserve"> </w:t>
      </w:r>
      <w:r>
        <w:rPr>
          <w:sz w:val="18"/>
        </w:rPr>
        <w:t>as defined</w:t>
      </w:r>
      <w:r>
        <w:rPr>
          <w:spacing w:val="-12"/>
          <w:sz w:val="18"/>
        </w:rPr>
        <w:t xml:space="preserve"> </w:t>
      </w:r>
      <w:r>
        <w:rPr>
          <w:sz w:val="18"/>
        </w:rPr>
        <w:t>in</w:t>
      </w:r>
      <w:r>
        <w:rPr>
          <w:spacing w:val="-11"/>
          <w:sz w:val="18"/>
        </w:rPr>
        <w:t xml:space="preserve"> </w:t>
      </w:r>
      <w:r>
        <w:rPr>
          <w:sz w:val="18"/>
        </w:rPr>
        <w:t>s.</w:t>
      </w:r>
      <w:r>
        <w:rPr>
          <w:spacing w:val="-11"/>
          <w:sz w:val="18"/>
        </w:rPr>
        <w:t xml:space="preserve"> </w:t>
      </w:r>
      <w:hyperlink r:id="rId750">
        <w:r>
          <w:rPr>
            <w:color w:val="0000E5"/>
            <w:sz w:val="18"/>
          </w:rPr>
          <w:t>16.971</w:t>
        </w:r>
        <w:r>
          <w:rPr>
            <w:color w:val="0000E5"/>
            <w:spacing w:val="-11"/>
            <w:sz w:val="18"/>
          </w:rPr>
          <w:t xml:space="preserve"> </w:t>
        </w:r>
        <w:r>
          <w:rPr>
            <w:color w:val="0000E5"/>
            <w:sz w:val="18"/>
          </w:rPr>
          <w:t>(4)</w:t>
        </w:r>
        <w:r>
          <w:rPr>
            <w:color w:val="0000E5"/>
            <w:spacing w:val="-11"/>
            <w:sz w:val="18"/>
          </w:rPr>
          <w:t xml:space="preserve"> </w:t>
        </w:r>
        <w:r>
          <w:rPr>
            <w:color w:val="0000E5"/>
            <w:sz w:val="18"/>
          </w:rPr>
          <w:t>(c)</w:t>
        </w:r>
      </w:hyperlink>
      <w:r>
        <w:rPr>
          <w:sz w:val="18"/>
        </w:rPr>
        <w:t>,</w:t>
      </w:r>
      <w:r>
        <w:rPr>
          <w:spacing w:val="-11"/>
          <w:sz w:val="18"/>
        </w:rPr>
        <w:t xml:space="preserve"> </w:t>
      </w:r>
      <w:r>
        <w:rPr>
          <w:sz w:val="18"/>
        </w:rPr>
        <w:t>is</w:t>
      </w:r>
      <w:r>
        <w:rPr>
          <w:spacing w:val="-10"/>
          <w:sz w:val="18"/>
        </w:rPr>
        <w:t xml:space="preserve"> </w:t>
      </w:r>
      <w:r>
        <w:rPr>
          <w:sz w:val="18"/>
        </w:rPr>
        <w:t>not</w:t>
      </w:r>
      <w:r>
        <w:rPr>
          <w:spacing w:val="-11"/>
          <w:sz w:val="18"/>
        </w:rPr>
        <w:t xml:space="preserve"> </w:t>
      </w:r>
      <w:r>
        <w:rPr>
          <w:sz w:val="18"/>
        </w:rPr>
        <w:t>subject</w:t>
      </w:r>
      <w:r>
        <w:rPr>
          <w:spacing w:val="-11"/>
          <w:sz w:val="18"/>
        </w:rPr>
        <w:t xml:space="preserve"> </w:t>
      </w:r>
      <w:r>
        <w:rPr>
          <w:sz w:val="18"/>
        </w:rPr>
        <w:t>to</w:t>
      </w:r>
      <w:r>
        <w:rPr>
          <w:spacing w:val="-10"/>
          <w:sz w:val="18"/>
        </w:rPr>
        <w:t xml:space="preserve"> </w:t>
      </w:r>
      <w:r>
        <w:rPr>
          <w:sz w:val="18"/>
        </w:rPr>
        <w:t>examination</w:t>
      </w:r>
      <w:r>
        <w:rPr>
          <w:spacing w:val="-11"/>
          <w:sz w:val="18"/>
        </w:rPr>
        <w:t xml:space="preserve"> </w:t>
      </w:r>
      <w:r>
        <w:rPr>
          <w:sz w:val="18"/>
        </w:rPr>
        <w:t>or</w:t>
      </w:r>
      <w:r>
        <w:rPr>
          <w:spacing w:val="-11"/>
          <w:sz w:val="18"/>
        </w:rPr>
        <w:t xml:space="preserve"> </w:t>
      </w:r>
      <w:r>
        <w:rPr>
          <w:sz w:val="18"/>
        </w:rPr>
        <w:t>copy-</w:t>
      </w:r>
      <w:r>
        <w:rPr>
          <w:spacing w:val="-2"/>
          <w:sz w:val="18"/>
        </w:rPr>
        <w:t>ing</w:t>
      </w:r>
      <w:r>
        <w:rPr>
          <w:spacing w:val="-10"/>
          <w:sz w:val="18"/>
        </w:rPr>
        <w:t xml:space="preserve"> </w:t>
      </w:r>
      <w:r>
        <w:rPr>
          <w:spacing w:val="-2"/>
          <w:sz w:val="18"/>
        </w:rPr>
        <w:t>under</w:t>
      </w:r>
      <w:r>
        <w:rPr>
          <w:spacing w:val="-9"/>
          <w:sz w:val="18"/>
        </w:rPr>
        <w:t xml:space="preserve"> </w:t>
      </w:r>
      <w:r>
        <w:rPr>
          <w:spacing w:val="-2"/>
          <w:sz w:val="18"/>
        </w:rPr>
        <w:t>s.</w:t>
      </w:r>
      <w:r>
        <w:rPr>
          <w:spacing w:val="-9"/>
          <w:sz w:val="18"/>
        </w:rPr>
        <w:t xml:space="preserve"> </w:t>
      </w:r>
      <w:hyperlink r:id="rId751">
        <w:r>
          <w:rPr>
            <w:color w:val="0000E5"/>
            <w:spacing w:val="-2"/>
            <w:sz w:val="18"/>
          </w:rPr>
          <w:t>19.35</w:t>
        </w:r>
        <w:r>
          <w:rPr>
            <w:color w:val="0000E5"/>
            <w:spacing w:val="-9"/>
            <w:sz w:val="18"/>
          </w:rPr>
          <w:t xml:space="preserve"> </w:t>
        </w:r>
        <w:r>
          <w:rPr>
            <w:color w:val="0000E5"/>
            <w:spacing w:val="-2"/>
            <w:sz w:val="18"/>
          </w:rPr>
          <w:t>(1)</w:t>
        </w:r>
      </w:hyperlink>
      <w:r>
        <w:rPr>
          <w:spacing w:val="-2"/>
          <w:sz w:val="18"/>
        </w:rPr>
        <w:t>,</w:t>
      </w:r>
      <w:r>
        <w:rPr>
          <w:spacing w:val="-10"/>
          <w:sz w:val="18"/>
        </w:rPr>
        <w:t xml:space="preserve"> </w:t>
      </w:r>
      <w:r>
        <w:rPr>
          <w:spacing w:val="-2"/>
          <w:sz w:val="18"/>
        </w:rPr>
        <w:t>but</w:t>
      </w:r>
      <w:r>
        <w:rPr>
          <w:spacing w:val="-9"/>
          <w:sz w:val="18"/>
        </w:rPr>
        <w:t xml:space="preserve"> </w:t>
      </w:r>
      <w:r>
        <w:rPr>
          <w:spacing w:val="-2"/>
          <w:sz w:val="18"/>
        </w:rPr>
        <w:t>the</w:t>
      </w:r>
      <w:r>
        <w:rPr>
          <w:spacing w:val="-9"/>
          <w:sz w:val="18"/>
        </w:rPr>
        <w:t xml:space="preserve"> </w:t>
      </w:r>
      <w:r>
        <w:rPr>
          <w:spacing w:val="-2"/>
          <w:sz w:val="18"/>
        </w:rPr>
        <w:t>material</w:t>
      </w:r>
      <w:r>
        <w:rPr>
          <w:spacing w:val="-9"/>
          <w:sz w:val="18"/>
        </w:rPr>
        <w:t xml:space="preserve"> </w:t>
      </w:r>
      <w:r>
        <w:rPr>
          <w:spacing w:val="-2"/>
          <w:sz w:val="18"/>
        </w:rPr>
        <w:t>used</w:t>
      </w:r>
      <w:r>
        <w:rPr>
          <w:spacing w:val="-10"/>
          <w:sz w:val="18"/>
        </w:rPr>
        <w:t xml:space="preserve"> </w:t>
      </w:r>
      <w:r>
        <w:rPr>
          <w:spacing w:val="-2"/>
          <w:sz w:val="18"/>
        </w:rPr>
        <w:t>as</w:t>
      </w:r>
      <w:r>
        <w:rPr>
          <w:spacing w:val="-9"/>
          <w:sz w:val="18"/>
        </w:rPr>
        <w:t xml:space="preserve"> </w:t>
      </w:r>
      <w:r>
        <w:rPr>
          <w:spacing w:val="-2"/>
          <w:sz w:val="18"/>
        </w:rPr>
        <w:t>input</w:t>
      </w:r>
      <w:r>
        <w:rPr>
          <w:spacing w:val="-9"/>
          <w:sz w:val="18"/>
        </w:rPr>
        <w:t xml:space="preserve"> </w:t>
      </w:r>
      <w:r>
        <w:rPr>
          <w:spacing w:val="-2"/>
          <w:sz w:val="18"/>
        </w:rPr>
        <w:t>for</w:t>
      </w:r>
      <w:r>
        <w:rPr>
          <w:spacing w:val="-9"/>
          <w:sz w:val="18"/>
        </w:rPr>
        <w:t xml:space="preserve"> </w:t>
      </w:r>
      <w:r>
        <w:rPr>
          <w:spacing w:val="-2"/>
          <w:sz w:val="18"/>
        </w:rPr>
        <w:t>a</w:t>
      </w:r>
      <w:r>
        <w:rPr>
          <w:spacing w:val="-10"/>
          <w:sz w:val="18"/>
        </w:rPr>
        <w:t xml:space="preserve"> </w:t>
      </w:r>
      <w:r>
        <w:rPr>
          <w:spacing w:val="-2"/>
          <w:sz w:val="18"/>
        </w:rPr>
        <w:t xml:space="preserve">computer </w:t>
      </w:r>
      <w:r>
        <w:rPr>
          <w:sz w:val="18"/>
        </w:rPr>
        <w:t xml:space="preserve">program or the material produced as a product of the computer </w:t>
      </w:r>
      <w:r>
        <w:rPr>
          <w:spacing w:val="-2"/>
          <w:sz w:val="18"/>
        </w:rPr>
        <w:t>program is</w:t>
      </w:r>
      <w:r>
        <w:rPr>
          <w:spacing w:val="-8"/>
          <w:sz w:val="18"/>
        </w:rPr>
        <w:t xml:space="preserve"> </w:t>
      </w:r>
      <w:r>
        <w:rPr>
          <w:spacing w:val="-2"/>
          <w:sz w:val="18"/>
        </w:rPr>
        <w:t>subject</w:t>
      </w:r>
      <w:r>
        <w:rPr>
          <w:spacing w:val="-8"/>
          <w:sz w:val="18"/>
        </w:rPr>
        <w:t xml:space="preserve"> </w:t>
      </w:r>
      <w:r>
        <w:rPr>
          <w:spacing w:val="-2"/>
          <w:sz w:val="18"/>
        </w:rPr>
        <w:t>to</w:t>
      </w:r>
      <w:r>
        <w:rPr>
          <w:spacing w:val="-8"/>
          <w:sz w:val="18"/>
        </w:rPr>
        <w:t xml:space="preserve"> </w:t>
      </w:r>
      <w:r>
        <w:rPr>
          <w:spacing w:val="-2"/>
          <w:sz w:val="18"/>
        </w:rPr>
        <w:t>the</w:t>
      </w:r>
      <w:r>
        <w:rPr>
          <w:spacing w:val="-8"/>
          <w:sz w:val="18"/>
        </w:rPr>
        <w:t xml:space="preserve"> </w:t>
      </w:r>
      <w:r>
        <w:rPr>
          <w:spacing w:val="-2"/>
          <w:sz w:val="18"/>
        </w:rPr>
        <w:t>right</w:t>
      </w:r>
      <w:r>
        <w:rPr>
          <w:spacing w:val="-8"/>
          <w:sz w:val="18"/>
        </w:rPr>
        <w:t xml:space="preserve"> </w:t>
      </w:r>
      <w:r>
        <w:rPr>
          <w:spacing w:val="-2"/>
          <w:sz w:val="18"/>
        </w:rPr>
        <w:t>of</w:t>
      </w:r>
      <w:r>
        <w:rPr>
          <w:spacing w:val="-8"/>
          <w:sz w:val="18"/>
        </w:rPr>
        <w:t xml:space="preserve"> </w:t>
      </w:r>
      <w:r>
        <w:rPr>
          <w:spacing w:val="-2"/>
          <w:sz w:val="18"/>
        </w:rPr>
        <w:t>examination</w:t>
      </w:r>
      <w:r>
        <w:rPr>
          <w:spacing w:val="-8"/>
          <w:sz w:val="18"/>
        </w:rPr>
        <w:t xml:space="preserve"> </w:t>
      </w:r>
      <w:r>
        <w:rPr>
          <w:spacing w:val="-2"/>
          <w:sz w:val="18"/>
        </w:rPr>
        <w:t>and</w:t>
      </w:r>
      <w:r>
        <w:rPr>
          <w:spacing w:val="-8"/>
          <w:sz w:val="18"/>
        </w:rPr>
        <w:t xml:space="preserve"> </w:t>
      </w:r>
      <w:r>
        <w:rPr>
          <w:spacing w:val="-2"/>
          <w:sz w:val="18"/>
        </w:rPr>
        <w:t>copying,</w:t>
      </w:r>
      <w:r>
        <w:rPr>
          <w:spacing w:val="-8"/>
          <w:sz w:val="18"/>
        </w:rPr>
        <w:t xml:space="preserve"> </w:t>
      </w:r>
      <w:r>
        <w:rPr>
          <w:spacing w:val="-2"/>
          <w:sz w:val="18"/>
        </w:rPr>
        <w:t xml:space="preserve">except </w:t>
      </w:r>
      <w:r>
        <w:rPr>
          <w:sz w:val="18"/>
        </w:rPr>
        <w:t xml:space="preserve">as otherwise provided in s. </w:t>
      </w:r>
      <w:hyperlink r:id="rId752">
        <w:r>
          <w:rPr>
            <w:color w:val="0000E5"/>
            <w:sz w:val="18"/>
          </w:rPr>
          <w:t>19.35</w:t>
        </w:r>
      </w:hyperlink>
      <w:r>
        <w:rPr>
          <w:color w:val="0000E5"/>
          <w:sz w:val="18"/>
        </w:rPr>
        <w:t xml:space="preserve"> </w:t>
      </w:r>
      <w:r>
        <w:rPr>
          <w:sz w:val="18"/>
        </w:rPr>
        <w:t>or this section.</w:t>
      </w:r>
    </w:p>
    <w:p w14:paraId="617D03EC" w14:textId="77777777" w:rsidR="00153CA5" w:rsidRDefault="00C0532D">
      <w:pPr>
        <w:pStyle w:val="ListParagraph"/>
        <w:numPr>
          <w:ilvl w:val="0"/>
          <w:numId w:val="61"/>
        </w:numPr>
        <w:tabs>
          <w:tab w:val="left" w:pos="799"/>
        </w:tabs>
        <w:spacing w:before="35" w:line="220" w:lineRule="auto"/>
        <w:ind w:firstLine="216"/>
        <w:jc w:val="both"/>
        <w:rPr>
          <w:sz w:val="18"/>
        </w:rPr>
      </w:pPr>
      <w:r>
        <w:rPr>
          <w:sz w:val="18"/>
        </w:rPr>
        <w:t>T</w:t>
      </w:r>
      <w:r>
        <w:rPr>
          <w:sz w:val="13"/>
        </w:rPr>
        <w:t>RADE SECRETS.</w:t>
      </w:r>
      <w:r>
        <w:rPr>
          <w:spacing w:val="40"/>
          <w:sz w:val="13"/>
        </w:rPr>
        <w:t xml:space="preserve"> </w:t>
      </w:r>
      <w:r>
        <w:rPr>
          <w:sz w:val="18"/>
        </w:rPr>
        <w:t>An</w:t>
      </w:r>
      <w:r>
        <w:rPr>
          <w:spacing w:val="-6"/>
          <w:sz w:val="18"/>
        </w:rPr>
        <w:t xml:space="preserve"> </w:t>
      </w:r>
      <w:r>
        <w:rPr>
          <w:sz w:val="18"/>
        </w:rPr>
        <w:t>authority</w:t>
      </w:r>
      <w:r>
        <w:rPr>
          <w:spacing w:val="-6"/>
          <w:sz w:val="18"/>
        </w:rPr>
        <w:t xml:space="preserve"> </w:t>
      </w:r>
      <w:r>
        <w:rPr>
          <w:sz w:val="18"/>
        </w:rPr>
        <w:t>may</w:t>
      </w:r>
      <w:r>
        <w:rPr>
          <w:spacing w:val="-6"/>
          <w:sz w:val="18"/>
        </w:rPr>
        <w:t xml:space="preserve"> </w:t>
      </w:r>
      <w:r>
        <w:rPr>
          <w:sz w:val="18"/>
        </w:rPr>
        <w:t>withhold</w:t>
      </w:r>
      <w:r>
        <w:rPr>
          <w:spacing w:val="-6"/>
          <w:sz w:val="18"/>
        </w:rPr>
        <w:t xml:space="preserve"> </w:t>
      </w:r>
      <w:r>
        <w:rPr>
          <w:sz w:val="18"/>
        </w:rPr>
        <w:t>access</w:t>
      </w:r>
      <w:r>
        <w:rPr>
          <w:spacing w:val="-6"/>
          <w:sz w:val="18"/>
        </w:rPr>
        <w:t xml:space="preserve"> </w:t>
      </w:r>
      <w:r>
        <w:rPr>
          <w:sz w:val="18"/>
        </w:rPr>
        <w:t>to</w:t>
      </w:r>
      <w:r>
        <w:rPr>
          <w:spacing w:val="-6"/>
          <w:sz w:val="18"/>
        </w:rPr>
        <w:t xml:space="preserve"> </w:t>
      </w:r>
      <w:r>
        <w:rPr>
          <w:sz w:val="18"/>
        </w:rPr>
        <w:t>any record</w:t>
      </w:r>
      <w:r>
        <w:rPr>
          <w:spacing w:val="-12"/>
          <w:sz w:val="18"/>
        </w:rPr>
        <w:t xml:space="preserve"> </w:t>
      </w:r>
      <w:r>
        <w:rPr>
          <w:sz w:val="18"/>
        </w:rPr>
        <w:t>or</w:t>
      </w:r>
      <w:r>
        <w:rPr>
          <w:spacing w:val="-11"/>
          <w:sz w:val="18"/>
        </w:rPr>
        <w:t xml:space="preserve"> </w:t>
      </w:r>
      <w:r>
        <w:rPr>
          <w:sz w:val="18"/>
        </w:rPr>
        <w:t>portion</w:t>
      </w:r>
      <w:r>
        <w:rPr>
          <w:spacing w:val="-11"/>
          <w:sz w:val="18"/>
        </w:rPr>
        <w:t xml:space="preserve"> </w:t>
      </w:r>
      <w:r>
        <w:rPr>
          <w:sz w:val="18"/>
        </w:rPr>
        <w:t>of</w:t>
      </w:r>
      <w:r>
        <w:rPr>
          <w:spacing w:val="-11"/>
          <w:sz w:val="18"/>
        </w:rPr>
        <w:t xml:space="preserve"> </w:t>
      </w:r>
      <w:r>
        <w:rPr>
          <w:sz w:val="18"/>
        </w:rPr>
        <w:t>a</w:t>
      </w:r>
      <w:r>
        <w:rPr>
          <w:spacing w:val="-12"/>
          <w:sz w:val="18"/>
        </w:rPr>
        <w:t xml:space="preserve"> </w:t>
      </w:r>
      <w:r>
        <w:rPr>
          <w:sz w:val="18"/>
        </w:rPr>
        <w:t>record</w:t>
      </w:r>
      <w:r>
        <w:rPr>
          <w:spacing w:val="-11"/>
          <w:sz w:val="18"/>
        </w:rPr>
        <w:t xml:space="preserve"> </w:t>
      </w:r>
      <w:r>
        <w:rPr>
          <w:sz w:val="18"/>
        </w:rPr>
        <w:t>containing</w:t>
      </w:r>
      <w:r>
        <w:rPr>
          <w:spacing w:val="-11"/>
          <w:sz w:val="18"/>
        </w:rPr>
        <w:t xml:space="preserve"> </w:t>
      </w:r>
      <w:r>
        <w:rPr>
          <w:sz w:val="18"/>
        </w:rPr>
        <w:t>information</w:t>
      </w:r>
      <w:r>
        <w:rPr>
          <w:spacing w:val="-11"/>
          <w:sz w:val="18"/>
        </w:rPr>
        <w:t xml:space="preserve"> </w:t>
      </w:r>
      <w:r>
        <w:rPr>
          <w:sz w:val="18"/>
        </w:rPr>
        <w:t>qualifying</w:t>
      </w:r>
      <w:r>
        <w:rPr>
          <w:spacing w:val="-12"/>
          <w:sz w:val="18"/>
        </w:rPr>
        <w:t xml:space="preserve"> </w:t>
      </w:r>
      <w:r>
        <w:rPr>
          <w:sz w:val="18"/>
        </w:rPr>
        <w:t xml:space="preserve">as a trade secret as defined in s. </w:t>
      </w:r>
      <w:hyperlink r:id="rId753">
        <w:r>
          <w:rPr>
            <w:color w:val="0000E5"/>
            <w:sz w:val="18"/>
          </w:rPr>
          <w:t>134.90 (1) (c)</w:t>
        </w:r>
      </w:hyperlink>
      <w:r>
        <w:rPr>
          <w:sz w:val="18"/>
        </w:rPr>
        <w:t>.</w:t>
      </w:r>
    </w:p>
    <w:p w14:paraId="140C68CD" w14:textId="77777777" w:rsidR="00153CA5" w:rsidRDefault="00C0532D">
      <w:pPr>
        <w:pStyle w:val="ListParagraph"/>
        <w:numPr>
          <w:ilvl w:val="0"/>
          <w:numId w:val="61"/>
        </w:numPr>
        <w:tabs>
          <w:tab w:val="left" w:pos="799"/>
        </w:tabs>
        <w:spacing w:before="36" w:line="220" w:lineRule="auto"/>
        <w:ind w:firstLine="216"/>
        <w:jc w:val="both"/>
        <w:rPr>
          <w:sz w:val="18"/>
        </w:rPr>
      </w:pPr>
      <w:r>
        <w:rPr>
          <w:sz w:val="18"/>
        </w:rPr>
        <w:t>S</w:t>
      </w:r>
      <w:r>
        <w:rPr>
          <w:sz w:val="13"/>
        </w:rPr>
        <w:t>EPARATION</w:t>
      </w:r>
      <w:r>
        <w:rPr>
          <w:spacing w:val="-9"/>
          <w:sz w:val="13"/>
        </w:rPr>
        <w:t xml:space="preserve"> </w:t>
      </w:r>
      <w:r>
        <w:rPr>
          <w:sz w:val="13"/>
        </w:rPr>
        <w:t>OF</w:t>
      </w:r>
      <w:r>
        <w:rPr>
          <w:spacing w:val="-8"/>
          <w:sz w:val="13"/>
        </w:rPr>
        <w:t xml:space="preserve"> </w:t>
      </w:r>
      <w:r>
        <w:rPr>
          <w:sz w:val="13"/>
        </w:rPr>
        <w:t>INFORMATION.</w:t>
      </w:r>
      <w:r>
        <w:rPr>
          <w:spacing w:val="31"/>
          <w:sz w:val="13"/>
        </w:rPr>
        <w:t xml:space="preserve"> </w:t>
      </w:r>
      <w:r>
        <w:rPr>
          <w:sz w:val="18"/>
        </w:rPr>
        <w:t>If</w:t>
      </w:r>
      <w:r>
        <w:rPr>
          <w:spacing w:val="-12"/>
          <w:sz w:val="18"/>
        </w:rPr>
        <w:t xml:space="preserve"> </w:t>
      </w:r>
      <w:r>
        <w:rPr>
          <w:sz w:val="18"/>
        </w:rPr>
        <w:t>a</w:t>
      </w:r>
      <w:r>
        <w:rPr>
          <w:spacing w:val="-11"/>
          <w:sz w:val="18"/>
        </w:rPr>
        <w:t xml:space="preserve"> </w:t>
      </w:r>
      <w:r>
        <w:rPr>
          <w:sz w:val="18"/>
        </w:rPr>
        <w:t>record</w:t>
      </w:r>
      <w:r>
        <w:rPr>
          <w:spacing w:val="-11"/>
          <w:sz w:val="18"/>
        </w:rPr>
        <w:t xml:space="preserve"> </w:t>
      </w:r>
      <w:r>
        <w:rPr>
          <w:sz w:val="18"/>
        </w:rPr>
        <w:t>contains</w:t>
      </w:r>
      <w:r>
        <w:rPr>
          <w:spacing w:val="-11"/>
          <w:sz w:val="18"/>
        </w:rPr>
        <w:t xml:space="preserve"> </w:t>
      </w:r>
      <w:r>
        <w:rPr>
          <w:sz w:val="18"/>
        </w:rPr>
        <w:t>informa-tion</w:t>
      </w:r>
      <w:r>
        <w:rPr>
          <w:spacing w:val="-10"/>
          <w:sz w:val="18"/>
        </w:rPr>
        <w:t xml:space="preserve"> </w:t>
      </w:r>
      <w:r>
        <w:rPr>
          <w:sz w:val="18"/>
        </w:rPr>
        <w:t>that</w:t>
      </w:r>
      <w:r>
        <w:rPr>
          <w:spacing w:val="-9"/>
          <w:sz w:val="18"/>
        </w:rPr>
        <w:t xml:space="preserve"> </w:t>
      </w:r>
      <w:r>
        <w:rPr>
          <w:sz w:val="18"/>
        </w:rPr>
        <w:t>is</w:t>
      </w:r>
      <w:r>
        <w:rPr>
          <w:spacing w:val="-9"/>
          <w:sz w:val="18"/>
        </w:rPr>
        <w:t xml:space="preserve"> </w:t>
      </w:r>
      <w:r>
        <w:rPr>
          <w:sz w:val="18"/>
        </w:rPr>
        <w:t>subject</w:t>
      </w:r>
      <w:r>
        <w:rPr>
          <w:spacing w:val="-9"/>
          <w:sz w:val="18"/>
        </w:rPr>
        <w:t xml:space="preserve"> </w:t>
      </w:r>
      <w:r>
        <w:rPr>
          <w:sz w:val="18"/>
        </w:rPr>
        <w:t>to</w:t>
      </w:r>
      <w:r>
        <w:rPr>
          <w:spacing w:val="-9"/>
          <w:sz w:val="18"/>
        </w:rPr>
        <w:t xml:space="preserve"> </w:t>
      </w:r>
      <w:r>
        <w:rPr>
          <w:sz w:val="18"/>
        </w:rPr>
        <w:t>disclosure</w:t>
      </w:r>
      <w:r>
        <w:rPr>
          <w:spacing w:val="-9"/>
          <w:sz w:val="18"/>
        </w:rPr>
        <w:t xml:space="preserve"> </w:t>
      </w:r>
      <w:r>
        <w:rPr>
          <w:sz w:val="18"/>
        </w:rPr>
        <w:t>under</w:t>
      </w:r>
      <w:r>
        <w:rPr>
          <w:spacing w:val="-9"/>
          <w:sz w:val="18"/>
        </w:rPr>
        <w:t xml:space="preserve"> </w:t>
      </w:r>
      <w:r>
        <w:rPr>
          <w:sz w:val="18"/>
        </w:rPr>
        <w:t>s.</w:t>
      </w:r>
      <w:r>
        <w:rPr>
          <w:spacing w:val="-9"/>
          <w:sz w:val="18"/>
        </w:rPr>
        <w:t xml:space="preserve"> </w:t>
      </w:r>
      <w:hyperlink r:id="rId754">
        <w:r>
          <w:rPr>
            <w:color w:val="0000E5"/>
            <w:sz w:val="18"/>
          </w:rPr>
          <w:t>19.35</w:t>
        </w:r>
        <w:r>
          <w:rPr>
            <w:color w:val="0000E5"/>
            <w:spacing w:val="-9"/>
            <w:sz w:val="18"/>
          </w:rPr>
          <w:t xml:space="preserve"> </w:t>
        </w:r>
        <w:r>
          <w:rPr>
            <w:color w:val="0000E5"/>
            <w:sz w:val="18"/>
          </w:rPr>
          <w:t>(1)</w:t>
        </w:r>
        <w:r>
          <w:rPr>
            <w:color w:val="0000E5"/>
            <w:spacing w:val="-9"/>
            <w:sz w:val="18"/>
          </w:rPr>
          <w:t xml:space="preserve"> </w:t>
        </w:r>
        <w:r>
          <w:rPr>
            <w:color w:val="0000E5"/>
            <w:sz w:val="18"/>
          </w:rPr>
          <w:t>(a)</w:t>
        </w:r>
      </w:hyperlink>
      <w:r>
        <w:rPr>
          <w:color w:val="0000E5"/>
          <w:spacing w:val="-11"/>
          <w:sz w:val="18"/>
        </w:rPr>
        <w:t xml:space="preserve"> </w:t>
      </w:r>
      <w:r>
        <w:rPr>
          <w:sz w:val="18"/>
        </w:rPr>
        <w:t>or</w:t>
      </w:r>
      <w:r>
        <w:rPr>
          <w:spacing w:val="-12"/>
          <w:sz w:val="18"/>
        </w:rPr>
        <w:t xml:space="preserve"> </w:t>
      </w:r>
      <w:hyperlink r:id="rId755">
        <w:r>
          <w:rPr>
            <w:color w:val="0000E5"/>
            <w:sz w:val="18"/>
          </w:rPr>
          <w:t>(am)</w:t>
        </w:r>
      </w:hyperlink>
      <w:r>
        <w:rPr>
          <w:color w:val="0000E5"/>
          <w:spacing w:val="-7"/>
          <w:sz w:val="18"/>
        </w:rPr>
        <w:t xml:space="preserve"> </w:t>
      </w:r>
      <w:r>
        <w:rPr>
          <w:sz w:val="18"/>
        </w:rPr>
        <w:t>and information that is not subject to such disclosure, the authority having</w:t>
      </w:r>
      <w:r>
        <w:rPr>
          <w:spacing w:val="-3"/>
          <w:sz w:val="18"/>
        </w:rPr>
        <w:t xml:space="preserve"> </w:t>
      </w:r>
      <w:r>
        <w:rPr>
          <w:sz w:val="18"/>
        </w:rPr>
        <w:t>custody</w:t>
      </w:r>
      <w:r>
        <w:rPr>
          <w:spacing w:val="-6"/>
          <w:sz w:val="18"/>
        </w:rPr>
        <w:t xml:space="preserve"> </w:t>
      </w:r>
      <w:r>
        <w:rPr>
          <w:sz w:val="18"/>
        </w:rPr>
        <w:t>of</w:t>
      </w:r>
      <w:r>
        <w:rPr>
          <w:spacing w:val="-5"/>
          <w:sz w:val="18"/>
        </w:rPr>
        <w:t xml:space="preserve"> </w:t>
      </w:r>
      <w:r>
        <w:rPr>
          <w:sz w:val="18"/>
        </w:rPr>
        <w:t>the</w:t>
      </w:r>
      <w:r>
        <w:rPr>
          <w:spacing w:val="-6"/>
          <w:sz w:val="18"/>
        </w:rPr>
        <w:t xml:space="preserve"> </w:t>
      </w:r>
      <w:r>
        <w:rPr>
          <w:sz w:val="18"/>
        </w:rPr>
        <w:t>record</w:t>
      </w:r>
      <w:r>
        <w:rPr>
          <w:spacing w:val="-6"/>
          <w:sz w:val="18"/>
        </w:rPr>
        <w:t xml:space="preserve"> </w:t>
      </w:r>
      <w:r>
        <w:rPr>
          <w:sz w:val="18"/>
        </w:rPr>
        <w:t>shall</w:t>
      </w:r>
      <w:r>
        <w:rPr>
          <w:spacing w:val="-6"/>
          <w:sz w:val="18"/>
        </w:rPr>
        <w:t xml:space="preserve"> </w:t>
      </w:r>
      <w:r>
        <w:rPr>
          <w:sz w:val="18"/>
        </w:rPr>
        <w:t>provide</w:t>
      </w:r>
      <w:r>
        <w:rPr>
          <w:spacing w:val="-6"/>
          <w:sz w:val="18"/>
        </w:rPr>
        <w:t xml:space="preserve"> </w:t>
      </w:r>
      <w:r>
        <w:rPr>
          <w:sz w:val="18"/>
        </w:rPr>
        <w:t>the</w:t>
      </w:r>
      <w:r>
        <w:rPr>
          <w:spacing w:val="-6"/>
          <w:sz w:val="18"/>
        </w:rPr>
        <w:t xml:space="preserve"> </w:t>
      </w:r>
      <w:r>
        <w:rPr>
          <w:sz w:val="18"/>
        </w:rPr>
        <w:t>information</w:t>
      </w:r>
      <w:r>
        <w:rPr>
          <w:spacing w:val="-6"/>
          <w:sz w:val="18"/>
        </w:rPr>
        <w:t xml:space="preserve"> </w:t>
      </w:r>
      <w:r>
        <w:rPr>
          <w:sz w:val="18"/>
        </w:rPr>
        <w:t>that</w:t>
      </w:r>
      <w:r>
        <w:rPr>
          <w:spacing w:val="-5"/>
          <w:sz w:val="18"/>
        </w:rPr>
        <w:t xml:space="preserve"> is</w:t>
      </w:r>
    </w:p>
    <w:p w14:paraId="3B1D41D0" w14:textId="77777777" w:rsidR="00153CA5" w:rsidRDefault="00C0532D">
      <w:pPr>
        <w:pStyle w:val="BodyText"/>
        <w:spacing w:before="85" w:line="218" w:lineRule="auto"/>
        <w:ind w:left="198" w:right="193" w:firstLine="0"/>
        <w:jc w:val="left"/>
      </w:pPr>
      <w:r>
        <w:br w:type="column"/>
      </w:r>
      <w:r>
        <w:t>subject</w:t>
      </w:r>
      <w:r>
        <w:rPr>
          <w:spacing w:val="-9"/>
        </w:rPr>
        <w:t xml:space="preserve"> </w:t>
      </w:r>
      <w:r>
        <w:t>to</w:t>
      </w:r>
      <w:r>
        <w:rPr>
          <w:spacing w:val="-12"/>
        </w:rPr>
        <w:t xml:space="preserve"> </w:t>
      </w:r>
      <w:r>
        <w:t>disclosure</w:t>
      </w:r>
      <w:r>
        <w:rPr>
          <w:spacing w:val="-11"/>
        </w:rPr>
        <w:t xml:space="preserve"> </w:t>
      </w:r>
      <w:r>
        <w:t>and</w:t>
      </w:r>
      <w:r>
        <w:rPr>
          <w:spacing w:val="-11"/>
        </w:rPr>
        <w:t xml:space="preserve"> </w:t>
      </w:r>
      <w:r>
        <w:t>delete</w:t>
      </w:r>
      <w:r>
        <w:rPr>
          <w:spacing w:val="-11"/>
        </w:rPr>
        <w:t xml:space="preserve"> </w:t>
      </w:r>
      <w:r>
        <w:t>the</w:t>
      </w:r>
      <w:r>
        <w:rPr>
          <w:spacing w:val="-12"/>
        </w:rPr>
        <w:t xml:space="preserve"> </w:t>
      </w:r>
      <w:r>
        <w:t>information</w:t>
      </w:r>
      <w:r>
        <w:rPr>
          <w:spacing w:val="-11"/>
        </w:rPr>
        <w:t xml:space="preserve"> </w:t>
      </w:r>
      <w:r>
        <w:t>that</w:t>
      </w:r>
      <w:r>
        <w:rPr>
          <w:spacing w:val="-11"/>
        </w:rPr>
        <w:t xml:space="preserve"> </w:t>
      </w:r>
      <w:r>
        <w:t>is</w:t>
      </w:r>
      <w:r>
        <w:rPr>
          <w:spacing w:val="-11"/>
        </w:rPr>
        <w:t xml:space="preserve"> </w:t>
      </w:r>
      <w:r>
        <w:t>not</w:t>
      </w:r>
      <w:r>
        <w:rPr>
          <w:spacing w:val="-12"/>
        </w:rPr>
        <w:t xml:space="preserve"> </w:t>
      </w:r>
      <w:r>
        <w:t>subject to disclosure from the record before release.</w:t>
      </w:r>
    </w:p>
    <w:p w14:paraId="6C728B06" w14:textId="77777777" w:rsidR="00153CA5" w:rsidRDefault="00C0532D">
      <w:pPr>
        <w:pStyle w:val="ListParagraph"/>
        <w:numPr>
          <w:ilvl w:val="0"/>
          <w:numId w:val="61"/>
        </w:numPr>
        <w:tabs>
          <w:tab w:val="left" w:pos="724"/>
        </w:tabs>
        <w:spacing w:before="19" w:line="199" w:lineRule="exact"/>
        <w:ind w:left="724" w:hanging="309"/>
        <w:jc w:val="left"/>
        <w:rPr>
          <w:sz w:val="18"/>
        </w:rPr>
      </w:pPr>
      <w:r>
        <w:rPr>
          <w:spacing w:val="-2"/>
          <w:w w:val="105"/>
          <w:sz w:val="18"/>
        </w:rPr>
        <w:t>I</w:t>
      </w:r>
      <w:r>
        <w:rPr>
          <w:spacing w:val="-2"/>
          <w:w w:val="105"/>
          <w:sz w:val="13"/>
        </w:rPr>
        <w:t>DENTITIES</w:t>
      </w:r>
      <w:r>
        <w:rPr>
          <w:spacing w:val="-6"/>
          <w:w w:val="105"/>
          <w:sz w:val="13"/>
        </w:rPr>
        <w:t xml:space="preserve"> </w:t>
      </w:r>
      <w:r>
        <w:rPr>
          <w:spacing w:val="-2"/>
          <w:w w:val="105"/>
          <w:sz w:val="13"/>
        </w:rPr>
        <w:t>OF</w:t>
      </w:r>
      <w:r>
        <w:rPr>
          <w:spacing w:val="-5"/>
          <w:w w:val="105"/>
          <w:sz w:val="13"/>
        </w:rPr>
        <w:t xml:space="preserve"> </w:t>
      </w:r>
      <w:r>
        <w:rPr>
          <w:spacing w:val="-2"/>
          <w:w w:val="105"/>
          <w:sz w:val="13"/>
        </w:rPr>
        <w:t>APPLICANTS</w:t>
      </w:r>
      <w:r>
        <w:rPr>
          <w:spacing w:val="-6"/>
          <w:w w:val="105"/>
          <w:sz w:val="13"/>
        </w:rPr>
        <w:t xml:space="preserve"> </w:t>
      </w:r>
      <w:r>
        <w:rPr>
          <w:spacing w:val="-2"/>
          <w:w w:val="105"/>
          <w:sz w:val="13"/>
        </w:rPr>
        <w:t>FOR</w:t>
      </w:r>
      <w:r>
        <w:rPr>
          <w:spacing w:val="-6"/>
          <w:w w:val="105"/>
          <w:sz w:val="13"/>
        </w:rPr>
        <w:t xml:space="preserve"> </w:t>
      </w:r>
      <w:r>
        <w:rPr>
          <w:spacing w:val="-2"/>
          <w:w w:val="105"/>
          <w:sz w:val="13"/>
        </w:rPr>
        <w:t>PUBLIC</w:t>
      </w:r>
      <w:r>
        <w:rPr>
          <w:spacing w:val="-7"/>
          <w:w w:val="105"/>
          <w:sz w:val="13"/>
        </w:rPr>
        <w:t xml:space="preserve"> </w:t>
      </w:r>
      <w:r>
        <w:rPr>
          <w:spacing w:val="-2"/>
          <w:w w:val="105"/>
          <w:sz w:val="13"/>
        </w:rPr>
        <w:t>POSITIONS.</w:t>
      </w:r>
      <w:r>
        <w:rPr>
          <w:spacing w:val="45"/>
          <w:w w:val="105"/>
          <w:sz w:val="13"/>
        </w:rPr>
        <w:t xml:space="preserve"> </w:t>
      </w:r>
      <w:r>
        <w:rPr>
          <w:spacing w:val="-2"/>
          <w:w w:val="105"/>
          <w:sz w:val="18"/>
        </w:rPr>
        <w:t>(a)</w:t>
      </w:r>
      <w:r>
        <w:rPr>
          <w:spacing w:val="26"/>
          <w:w w:val="105"/>
          <w:sz w:val="18"/>
        </w:rPr>
        <w:t xml:space="preserve"> </w:t>
      </w:r>
      <w:r>
        <w:rPr>
          <w:spacing w:val="-2"/>
          <w:w w:val="105"/>
          <w:sz w:val="18"/>
        </w:rPr>
        <w:t>In</w:t>
      </w:r>
      <w:r>
        <w:rPr>
          <w:spacing w:val="-14"/>
          <w:w w:val="105"/>
          <w:sz w:val="18"/>
        </w:rPr>
        <w:t xml:space="preserve"> </w:t>
      </w:r>
      <w:r>
        <w:rPr>
          <w:spacing w:val="-4"/>
          <w:w w:val="105"/>
          <w:sz w:val="18"/>
        </w:rPr>
        <w:t>this</w:t>
      </w:r>
    </w:p>
    <w:p w14:paraId="014C4372" w14:textId="77777777" w:rsidR="00153CA5" w:rsidRDefault="00C0532D">
      <w:pPr>
        <w:pStyle w:val="BodyText"/>
        <w:spacing w:line="198" w:lineRule="exact"/>
        <w:ind w:left="198" w:firstLine="0"/>
        <w:jc w:val="left"/>
      </w:pPr>
      <w:r>
        <w:rPr>
          <w:spacing w:val="-2"/>
        </w:rPr>
        <w:t>subsection:</w:t>
      </w:r>
    </w:p>
    <w:p w14:paraId="65C40D02" w14:textId="77777777" w:rsidR="00153CA5" w:rsidRDefault="00C0532D">
      <w:pPr>
        <w:pStyle w:val="ListParagraph"/>
        <w:numPr>
          <w:ilvl w:val="0"/>
          <w:numId w:val="60"/>
        </w:numPr>
        <w:tabs>
          <w:tab w:val="left" w:pos="727"/>
        </w:tabs>
        <w:spacing w:before="31" w:line="218" w:lineRule="auto"/>
        <w:ind w:right="272" w:firstLine="288"/>
        <w:jc w:val="both"/>
        <w:rPr>
          <w:sz w:val="18"/>
        </w:rPr>
      </w:pPr>
      <w:r>
        <w:rPr>
          <w:sz w:val="18"/>
        </w:rPr>
        <w:t xml:space="preserve">“Final candidate” means each applicant who is seriously considered for appointment or whose name is certified for </w:t>
      </w:r>
      <w:r>
        <w:rPr>
          <w:spacing w:val="-2"/>
          <w:sz w:val="18"/>
        </w:rPr>
        <w:t>appointment, and</w:t>
      </w:r>
      <w:r>
        <w:rPr>
          <w:spacing w:val="-6"/>
          <w:sz w:val="18"/>
        </w:rPr>
        <w:t xml:space="preserve"> </w:t>
      </w:r>
      <w:r>
        <w:rPr>
          <w:spacing w:val="-2"/>
          <w:sz w:val="18"/>
        </w:rPr>
        <w:t>whose</w:t>
      </w:r>
      <w:r>
        <w:rPr>
          <w:spacing w:val="-6"/>
          <w:sz w:val="18"/>
        </w:rPr>
        <w:t xml:space="preserve"> </w:t>
      </w:r>
      <w:r>
        <w:rPr>
          <w:spacing w:val="-2"/>
          <w:sz w:val="18"/>
        </w:rPr>
        <w:t>name</w:t>
      </w:r>
      <w:r>
        <w:rPr>
          <w:spacing w:val="-6"/>
          <w:sz w:val="18"/>
        </w:rPr>
        <w:t xml:space="preserve"> </w:t>
      </w:r>
      <w:r>
        <w:rPr>
          <w:spacing w:val="-2"/>
          <w:sz w:val="18"/>
        </w:rPr>
        <w:t>is</w:t>
      </w:r>
      <w:r>
        <w:rPr>
          <w:spacing w:val="-6"/>
          <w:sz w:val="18"/>
        </w:rPr>
        <w:t xml:space="preserve"> </w:t>
      </w:r>
      <w:r>
        <w:rPr>
          <w:spacing w:val="-2"/>
          <w:sz w:val="18"/>
        </w:rPr>
        <w:t>submitted</w:t>
      </w:r>
      <w:r>
        <w:rPr>
          <w:spacing w:val="-6"/>
          <w:sz w:val="18"/>
        </w:rPr>
        <w:t xml:space="preserve"> </w:t>
      </w:r>
      <w:r>
        <w:rPr>
          <w:spacing w:val="-2"/>
          <w:sz w:val="18"/>
        </w:rPr>
        <w:t>for</w:t>
      </w:r>
      <w:r>
        <w:rPr>
          <w:spacing w:val="-6"/>
          <w:sz w:val="18"/>
        </w:rPr>
        <w:t xml:space="preserve"> </w:t>
      </w:r>
      <w:r>
        <w:rPr>
          <w:spacing w:val="-2"/>
          <w:sz w:val="18"/>
        </w:rPr>
        <w:t>final</w:t>
      </w:r>
      <w:r>
        <w:rPr>
          <w:spacing w:val="-6"/>
          <w:sz w:val="18"/>
        </w:rPr>
        <w:t xml:space="preserve"> </w:t>
      </w:r>
      <w:r>
        <w:rPr>
          <w:spacing w:val="-2"/>
          <w:sz w:val="18"/>
        </w:rPr>
        <w:t xml:space="preserve">consideration </w:t>
      </w:r>
      <w:r>
        <w:rPr>
          <w:sz w:val="18"/>
        </w:rPr>
        <w:t>to an authority for appointment, to any of the following:</w:t>
      </w:r>
    </w:p>
    <w:p w14:paraId="2D33E018" w14:textId="77777777" w:rsidR="00153CA5" w:rsidRDefault="00C0532D">
      <w:pPr>
        <w:pStyle w:val="ListParagraph"/>
        <w:numPr>
          <w:ilvl w:val="1"/>
          <w:numId w:val="60"/>
        </w:numPr>
        <w:tabs>
          <w:tab w:val="left" w:pos="694"/>
        </w:tabs>
        <w:spacing w:before="36" w:line="218" w:lineRule="auto"/>
        <w:ind w:right="272" w:firstLine="288"/>
        <w:jc w:val="both"/>
        <w:rPr>
          <w:sz w:val="18"/>
        </w:rPr>
      </w:pPr>
      <w:r>
        <w:rPr>
          <w:spacing w:val="-4"/>
          <w:sz w:val="18"/>
        </w:rPr>
        <w:t xml:space="preserve">A state position that is not a position in the classified service </w:t>
      </w:r>
      <w:r>
        <w:rPr>
          <w:sz w:val="18"/>
        </w:rPr>
        <w:t>and</w:t>
      </w:r>
      <w:r>
        <w:rPr>
          <w:spacing w:val="-2"/>
          <w:sz w:val="18"/>
        </w:rPr>
        <w:t xml:space="preserve"> </w:t>
      </w:r>
      <w:r>
        <w:rPr>
          <w:sz w:val="18"/>
        </w:rPr>
        <w:t>that</w:t>
      </w:r>
      <w:r>
        <w:rPr>
          <w:spacing w:val="-4"/>
          <w:sz w:val="18"/>
        </w:rPr>
        <w:t xml:space="preserve"> </w:t>
      </w:r>
      <w:r>
        <w:rPr>
          <w:sz w:val="18"/>
        </w:rPr>
        <w:t>is</w:t>
      </w:r>
      <w:r>
        <w:rPr>
          <w:spacing w:val="-4"/>
          <w:sz w:val="18"/>
        </w:rPr>
        <w:t xml:space="preserve"> </w:t>
      </w:r>
      <w:r>
        <w:rPr>
          <w:sz w:val="18"/>
        </w:rPr>
        <w:t>not</w:t>
      </w:r>
      <w:r>
        <w:rPr>
          <w:spacing w:val="-4"/>
          <w:sz w:val="18"/>
        </w:rPr>
        <w:t xml:space="preserve"> </w:t>
      </w:r>
      <w:r>
        <w:rPr>
          <w:sz w:val="18"/>
        </w:rPr>
        <w:t>a</w:t>
      </w:r>
      <w:r>
        <w:rPr>
          <w:spacing w:val="-4"/>
          <w:sz w:val="18"/>
        </w:rPr>
        <w:t xml:space="preserve"> </w:t>
      </w:r>
      <w:r>
        <w:rPr>
          <w:sz w:val="18"/>
        </w:rPr>
        <w:t>position</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University</w:t>
      </w:r>
      <w:r>
        <w:rPr>
          <w:spacing w:val="-4"/>
          <w:sz w:val="18"/>
        </w:rPr>
        <w:t xml:space="preserve"> </w:t>
      </w:r>
      <w:r>
        <w:rPr>
          <w:sz w:val="18"/>
        </w:rPr>
        <w:t>of</w:t>
      </w:r>
      <w:r>
        <w:rPr>
          <w:spacing w:val="-4"/>
          <w:sz w:val="18"/>
        </w:rPr>
        <w:t xml:space="preserve"> </w:t>
      </w:r>
      <w:r>
        <w:rPr>
          <w:sz w:val="18"/>
        </w:rPr>
        <w:t>Wisconsin System.</w:t>
      </w:r>
    </w:p>
    <w:p w14:paraId="3A28B9E8" w14:textId="77777777" w:rsidR="00153CA5" w:rsidRDefault="00C0532D">
      <w:pPr>
        <w:pStyle w:val="ListParagraph"/>
        <w:numPr>
          <w:ilvl w:val="1"/>
          <w:numId w:val="60"/>
        </w:numPr>
        <w:tabs>
          <w:tab w:val="left" w:pos="714"/>
        </w:tabs>
        <w:spacing w:before="19"/>
        <w:ind w:left="714" w:hanging="228"/>
        <w:jc w:val="both"/>
        <w:rPr>
          <w:sz w:val="18"/>
        </w:rPr>
      </w:pPr>
      <w:r>
        <w:rPr>
          <w:sz w:val="18"/>
        </w:rPr>
        <w:t>A local</w:t>
      </w:r>
      <w:r>
        <w:rPr>
          <w:spacing w:val="1"/>
          <w:sz w:val="18"/>
        </w:rPr>
        <w:t xml:space="preserve"> </w:t>
      </w:r>
      <w:r>
        <w:rPr>
          <w:sz w:val="18"/>
        </w:rPr>
        <w:t xml:space="preserve">public </w:t>
      </w:r>
      <w:r>
        <w:rPr>
          <w:spacing w:val="-2"/>
          <w:sz w:val="18"/>
        </w:rPr>
        <w:t>office.</w:t>
      </w:r>
    </w:p>
    <w:p w14:paraId="4770D42B" w14:textId="77777777" w:rsidR="00153CA5" w:rsidRDefault="00C0532D">
      <w:pPr>
        <w:pStyle w:val="ListParagraph"/>
        <w:numPr>
          <w:ilvl w:val="1"/>
          <w:numId w:val="60"/>
        </w:numPr>
        <w:tabs>
          <w:tab w:val="left" w:pos="735"/>
        </w:tabs>
        <w:spacing w:before="31" w:line="218" w:lineRule="auto"/>
        <w:ind w:right="272" w:firstLine="288"/>
        <w:jc w:val="both"/>
        <w:rPr>
          <w:sz w:val="18"/>
        </w:rPr>
      </w:pPr>
      <w:r>
        <w:rPr>
          <w:sz w:val="18"/>
        </w:rPr>
        <w:t>The position of president, vice president, or senior vice president</w:t>
      </w:r>
      <w:r>
        <w:rPr>
          <w:spacing w:val="-1"/>
          <w:sz w:val="18"/>
        </w:rPr>
        <w:t xml:space="preserve"> </w:t>
      </w:r>
      <w:r>
        <w:rPr>
          <w:sz w:val="18"/>
        </w:rPr>
        <w:t>of</w:t>
      </w:r>
      <w:r>
        <w:rPr>
          <w:spacing w:val="-4"/>
          <w:sz w:val="18"/>
        </w:rPr>
        <w:t xml:space="preserve"> </w:t>
      </w:r>
      <w:r>
        <w:rPr>
          <w:sz w:val="18"/>
        </w:rPr>
        <w:t>the</w:t>
      </w:r>
      <w:r>
        <w:rPr>
          <w:spacing w:val="-5"/>
          <w:sz w:val="18"/>
        </w:rPr>
        <w:t xml:space="preserve"> </w:t>
      </w:r>
      <w:r>
        <w:rPr>
          <w:sz w:val="18"/>
        </w:rPr>
        <w:t>University</w:t>
      </w:r>
      <w:r>
        <w:rPr>
          <w:spacing w:val="-4"/>
          <w:sz w:val="18"/>
        </w:rPr>
        <w:t xml:space="preserve"> </w:t>
      </w:r>
      <w:r>
        <w:rPr>
          <w:sz w:val="18"/>
        </w:rPr>
        <w:t>of</w:t>
      </w:r>
      <w:r>
        <w:rPr>
          <w:spacing w:val="-4"/>
          <w:sz w:val="18"/>
        </w:rPr>
        <w:t xml:space="preserve"> </w:t>
      </w:r>
      <w:r>
        <w:rPr>
          <w:sz w:val="18"/>
        </w:rPr>
        <w:t>Wisconsin</w:t>
      </w:r>
      <w:r>
        <w:rPr>
          <w:spacing w:val="-3"/>
          <w:sz w:val="18"/>
        </w:rPr>
        <w:t xml:space="preserve"> </w:t>
      </w:r>
      <w:r>
        <w:rPr>
          <w:sz w:val="18"/>
        </w:rPr>
        <w:t>System;</w:t>
      </w:r>
      <w:r>
        <w:rPr>
          <w:spacing w:val="-3"/>
          <w:sz w:val="18"/>
        </w:rPr>
        <w:t xml:space="preserve"> </w:t>
      </w:r>
      <w:r>
        <w:rPr>
          <w:sz w:val="18"/>
        </w:rPr>
        <w:t>the</w:t>
      </w:r>
      <w:r>
        <w:rPr>
          <w:spacing w:val="-3"/>
          <w:sz w:val="18"/>
        </w:rPr>
        <w:t xml:space="preserve"> </w:t>
      </w:r>
      <w:r>
        <w:rPr>
          <w:sz w:val="18"/>
        </w:rPr>
        <w:t>position</w:t>
      </w:r>
      <w:r>
        <w:rPr>
          <w:spacing w:val="-3"/>
          <w:sz w:val="18"/>
        </w:rPr>
        <w:t xml:space="preserve"> </w:t>
      </w:r>
      <w:r>
        <w:rPr>
          <w:sz w:val="18"/>
        </w:rPr>
        <w:t>of chancellor</w:t>
      </w:r>
      <w:r>
        <w:rPr>
          <w:spacing w:val="-3"/>
          <w:sz w:val="18"/>
        </w:rPr>
        <w:t xml:space="preserve"> </w:t>
      </w:r>
      <w:r>
        <w:rPr>
          <w:sz w:val="18"/>
        </w:rPr>
        <w:t>of</w:t>
      </w:r>
      <w:r>
        <w:rPr>
          <w:spacing w:val="-7"/>
          <w:sz w:val="18"/>
        </w:rPr>
        <w:t xml:space="preserve"> </w:t>
      </w:r>
      <w:r>
        <w:rPr>
          <w:sz w:val="18"/>
        </w:rPr>
        <w:t>an</w:t>
      </w:r>
      <w:r>
        <w:rPr>
          <w:spacing w:val="-7"/>
          <w:sz w:val="18"/>
        </w:rPr>
        <w:t xml:space="preserve"> </w:t>
      </w:r>
      <w:r>
        <w:rPr>
          <w:sz w:val="18"/>
        </w:rPr>
        <w:t>institution;</w:t>
      </w:r>
      <w:r>
        <w:rPr>
          <w:spacing w:val="-7"/>
          <w:sz w:val="18"/>
        </w:rPr>
        <w:t xml:space="preserve"> </w:t>
      </w:r>
      <w:r>
        <w:rPr>
          <w:sz w:val="18"/>
        </w:rPr>
        <w:t>or</w:t>
      </w:r>
      <w:r>
        <w:rPr>
          <w:spacing w:val="-7"/>
          <w:sz w:val="18"/>
        </w:rPr>
        <w:t xml:space="preserve"> </w:t>
      </w:r>
      <w:r>
        <w:rPr>
          <w:sz w:val="18"/>
        </w:rPr>
        <w:t>the</w:t>
      </w:r>
      <w:r>
        <w:rPr>
          <w:spacing w:val="-7"/>
          <w:sz w:val="18"/>
        </w:rPr>
        <w:t xml:space="preserve"> </w:t>
      </w:r>
      <w:r>
        <w:rPr>
          <w:sz w:val="18"/>
        </w:rPr>
        <w:t>position</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vice</w:t>
      </w:r>
      <w:r>
        <w:rPr>
          <w:spacing w:val="-6"/>
          <w:sz w:val="18"/>
        </w:rPr>
        <w:t xml:space="preserve"> </w:t>
      </w:r>
      <w:r>
        <w:rPr>
          <w:sz w:val="18"/>
        </w:rPr>
        <w:t>chancellor who serves as deputy at each institution.</w:t>
      </w:r>
    </w:p>
    <w:p w14:paraId="4E885C1F" w14:textId="77777777" w:rsidR="00153CA5" w:rsidRDefault="00C0532D">
      <w:pPr>
        <w:pStyle w:val="ListParagraph"/>
        <w:numPr>
          <w:ilvl w:val="0"/>
          <w:numId w:val="60"/>
        </w:numPr>
        <w:tabs>
          <w:tab w:val="left" w:pos="732"/>
        </w:tabs>
        <w:spacing w:before="35" w:line="218" w:lineRule="auto"/>
        <w:ind w:right="272" w:firstLine="288"/>
        <w:jc w:val="both"/>
        <w:rPr>
          <w:sz w:val="18"/>
        </w:rPr>
      </w:pPr>
      <w:r>
        <w:rPr>
          <w:sz w:val="18"/>
        </w:rPr>
        <w:t>“Final candidate” includes all of the following, but only with</w:t>
      </w:r>
      <w:r>
        <w:rPr>
          <w:spacing w:val="-5"/>
          <w:sz w:val="18"/>
        </w:rPr>
        <w:t xml:space="preserve"> </w:t>
      </w:r>
      <w:r>
        <w:rPr>
          <w:sz w:val="18"/>
        </w:rPr>
        <w:t>respect</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offices</w:t>
      </w:r>
      <w:r>
        <w:rPr>
          <w:spacing w:val="-5"/>
          <w:sz w:val="18"/>
        </w:rPr>
        <w:t xml:space="preserve"> </w:t>
      </w:r>
      <w:r>
        <w:rPr>
          <w:sz w:val="18"/>
        </w:rPr>
        <w:t>and</w:t>
      </w:r>
      <w:r>
        <w:rPr>
          <w:spacing w:val="-6"/>
          <w:sz w:val="18"/>
        </w:rPr>
        <w:t xml:space="preserve"> </w:t>
      </w:r>
      <w:r>
        <w:rPr>
          <w:sz w:val="18"/>
        </w:rPr>
        <w:t>positions</w:t>
      </w:r>
      <w:r>
        <w:rPr>
          <w:spacing w:val="-6"/>
          <w:sz w:val="18"/>
        </w:rPr>
        <w:t xml:space="preserve"> </w:t>
      </w:r>
      <w:r>
        <w:rPr>
          <w:sz w:val="18"/>
        </w:rPr>
        <w:t>described</w:t>
      </w:r>
      <w:r>
        <w:rPr>
          <w:spacing w:val="-6"/>
          <w:sz w:val="18"/>
        </w:rPr>
        <w:t xml:space="preserve"> </w:t>
      </w:r>
      <w:r>
        <w:rPr>
          <w:sz w:val="18"/>
        </w:rPr>
        <w:t>under</w:t>
      </w:r>
      <w:r>
        <w:rPr>
          <w:spacing w:val="-6"/>
          <w:sz w:val="18"/>
        </w:rPr>
        <w:t xml:space="preserve"> </w:t>
      </w:r>
      <w:r>
        <w:rPr>
          <w:sz w:val="18"/>
        </w:rPr>
        <w:t>subd.</w:t>
      </w:r>
      <w:r>
        <w:rPr>
          <w:spacing w:val="-6"/>
          <w:sz w:val="18"/>
        </w:rPr>
        <w:t xml:space="preserve"> </w:t>
      </w:r>
      <w:hyperlink r:id="rId756">
        <w:r>
          <w:rPr>
            <w:color w:val="0000E5"/>
            <w:sz w:val="18"/>
          </w:rPr>
          <w:t>1.</w:t>
        </w:r>
      </w:hyperlink>
    </w:p>
    <w:p w14:paraId="6042FDAE" w14:textId="77777777" w:rsidR="00153CA5" w:rsidRDefault="00C0532D">
      <w:pPr>
        <w:pStyle w:val="BodyText"/>
        <w:spacing w:line="194" w:lineRule="exact"/>
        <w:ind w:left="198" w:firstLine="0"/>
      </w:pPr>
      <w:hyperlink r:id="rId757">
        <w:r>
          <w:rPr>
            <w:color w:val="0000E5"/>
          </w:rPr>
          <w:t>a.</w:t>
        </w:r>
      </w:hyperlink>
      <w:r>
        <w:rPr>
          <w:color w:val="0000E5"/>
          <w:spacing w:val="2"/>
        </w:rPr>
        <w:t xml:space="preserve"> </w:t>
      </w:r>
      <w:r>
        <w:t>and</w:t>
      </w:r>
      <w:r>
        <w:rPr>
          <w:spacing w:val="1"/>
        </w:rPr>
        <w:t xml:space="preserve"> </w:t>
      </w:r>
      <w:hyperlink r:id="rId758">
        <w:r>
          <w:rPr>
            <w:color w:val="0000E5"/>
            <w:spacing w:val="-5"/>
          </w:rPr>
          <w:t>b.</w:t>
        </w:r>
      </w:hyperlink>
      <w:r>
        <w:rPr>
          <w:spacing w:val="-5"/>
        </w:rPr>
        <w:t>:</w:t>
      </w:r>
    </w:p>
    <w:p w14:paraId="050AF60C" w14:textId="77777777" w:rsidR="00153CA5" w:rsidRDefault="00C0532D">
      <w:pPr>
        <w:pStyle w:val="ListParagraph"/>
        <w:numPr>
          <w:ilvl w:val="0"/>
          <w:numId w:val="59"/>
        </w:numPr>
        <w:tabs>
          <w:tab w:val="left" w:pos="725"/>
        </w:tabs>
        <w:spacing w:before="31" w:line="218" w:lineRule="auto"/>
        <w:ind w:right="272" w:firstLine="288"/>
        <w:jc w:val="both"/>
        <w:rPr>
          <w:sz w:val="18"/>
        </w:rPr>
      </w:pPr>
      <w:r>
        <w:rPr>
          <w:sz w:val="18"/>
        </w:rPr>
        <w:t>Whenever there are at least 5 applicants for an office or position, each of the 5 applicants who are considered the most qualified for the office or position by an authority.</w:t>
      </w:r>
    </w:p>
    <w:p w14:paraId="108DEB2D" w14:textId="77777777" w:rsidR="00153CA5" w:rsidRDefault="00C0532D">
      <w:pPr>
        <w:pStyle w:val="ListParagraph"/>
        <w:numPr>
          <w:ilvl w:val="0"/>
          <w:numId w:val="59"/>
        </w:numPr>
        <w:tabs>
          <w:tab w:val="left" w:pos="707"/>
        </w:tabs>
        <w:spacing w:before="35" w:line="218" w:lineRule="auto"/>
        <w:ind w:right="272" w:firstLine="288"/>
        <w:jc w:val="both"/>
        <w:rPr>
          <w:sz w:val="18"/>
        </w:rPr>
      </w:pPr>
      <w:r>
        <w:rPr>
          <w:spacing w:val="-2"/>
          <w:sz w:val="18"/>
        </w:rPr>
        <w:t>Whenever</w:t>
      </w:r>
      <w:r>
        <w:rPr>
          <w:spacing w:val="-7"/>
          <w:sz w:val="18"/>
        </w:rPr>
        <w:t xml:space="preserve"> </w:t>
      </w:r>
      <w:r>
        <w:rPr>
          <w:spacing w:val="-2"/>
          <w:sz w:val="18"/>
        </w:rPr>
        <w:t>there</w:t>
      </w:r>
      <w:r>
        <w:rPr>
          <w:spacing w:val="-7"/>
          <w:sz w:val="18"/>
        </w:rPr>
        <w:t xml:space="preserve"> </w:t>
      </w:r>
      <w:r>
        <w:rPr>
          <w:spacing w:val="-2"/>
          <w:sz w:val="18"/>
        </w:rPr>
        <w:t>are</w:t>
      </w:r>
      <w:r>
        <w:rPr>
          <w:spacing w:val="-7"/>
          <w:sz w:val="18"/>
        </w:rPr>
        <w:t xml:space="preserve"> </w:t>
      </w:r>
      <w:r>
        <w:rPr>
          <w:spacing w:val="-2"/>
          <w:sz w:val="18"/>
        </w:rPr>
        <w:t>fewer</w:t>
      </w:r>
      <w:r>
        <w:rPr>
          <w:spacing w:val="-7"/>
          <w:sz w:val="18"/>
        </w:rPr>
        <w:t xml:space="preserve"> </w:t>
      </w:r>
      <w:r>
        <w:rPr>
          <w:spacing w:val="-2"/>
          <w:sz w:val="18"/>
        </w:rPr>
        <w:t>than</w:t>
      </w:r>
      <w:r>
        <w:rPr>
          <w:spacing w:val="-7"/>
          <w:sz w:val="18"/>
        </w:rPr>
        <w:t xml:space="preserve"> </w:t>
      </w:r>
      <w:r>
        <w:rPr>
          <w:spacing w:val="-2"/>
          <w:sz w:val="18"/>
        </w:rPr>
        <w:t>5</w:t>
      </w:r>
      <w:r>
        <w:rPr>
          <w:spacing w:val="-7"/>
          <w:sz w:val="18"/>
        </w:rPr>
        <w:t xml:space="preserve"> </w:t>
      </w:r>
      <w:r>
        <w:rPr>
          <w:spacing w:val="-2"/>
          <w:sz w:val="18"/>
        </w:rPr>
        <w:t>applicants</w:t>
      </w:r>
      <w:r>
        <w:rPr>
          <w:spacing w:val="-7"/>
          <w:sz w:val="18"/>
        </w:rPr>
        <w:t xml:space="preserve"> </w:t>
      </w:r>
      <w:r>
        <w:rPr>
          <w:spacing w:val="-2"/>
          <w:sz w:val="18"/>
        </w:rPr>
        <w:t>for</w:t>
      </w:r>
      <w:r>
        <w:rPr>
          <w:spacing w:val="-7"/>
          <w:sz w:val="18"/>
        </w:rPr>
        <w:t xml:space="preserve"> </w:t>
      </w:r>
      <w:r>
        <w:rPr>
          <w:spacing w:val="-2"/>
          <w:sz w:val="18"/>
        </w:rPr>
        <w:t>an</w:t>
      </w:r>
      <w:r>
        <w:rPr>
          <w:spacing w:val="-7"/>
          <w:sz w:val="18"/>
        </w:rPr>
        <w:t xml:space="preserve"> </w:t>
      </w:r>
      <w:r>
        <w:rPr>
          <w:spacing w:val="-2"/>
          <w:sz w:val="18"/>
        </w:rPr>
        <w:t>office</w:t>
      </w:r>
      <w:r>
        <w:rPr>
          <w:spacing w:val="-5"/>
          <w:sz w:val="18"/>
        </w:rPr>
        <w:t xml:space="preserve"> </w:t>
      </w:r>
      <w:r>
        <w:rPr>
          <w:spacing w:val="-2"/>
          <w:sz w:val="18"/>
        </w:rPr>
        <w:t xml:space="preserve">or </w:t>
      </w:r>
      <w:r>
        <w:rPr>
          <w:sz w:val="18"/>
        </w:rPr>
        <w:t>position, each applicant.</w:t>
      </w:r>
    </w:p>
    <w:p w14:paraId="2F83D565" w14:textId="77777777" w:rsidR="00153CA5" w:rsidRDefault="00C0532D">
      <w:pPr>
        <w:pStyle w:val="ListParagraph"/>
        <w:numPr>
          <w:ilvl w:val="0"/>
          <w:numId w:val="59"/>
        </w:numPr>
        <w:tabs>
          <w:tab w:val="left" w:pos="711"/>
        </w:tabs>
        <w:spacing w:before="34" w:line="218" w:lineRule="auto"/>
        <w:ind w:right="272" w:firstLine="288"/>
        <w:jc w:val="both"/>
        <w:rPr>
          <w:sz w:val="18"/>
        </w:rPr>
      </w:pPr>
      <w:r>
        <w:rPr>
          <w:sz w:val="18"/>
        </w:rPr>
        <w:t>Whenever an appointment is to be made from a group of more</w:t>
      </w:r>
      <w:r>
        <w:rPr>
          <w:spacing w:val="-12"/>
          <w:sz w:val="18"/>
        </w:rPr>
        <w:t xml:space="preserve"> </w:t>
      </w:r>
      <w:r>
        <w:rPr>
          <w:sz w:val="18"/>
        </w:rPr>
        <w:t>than</w:t>
      </w:r>
      <w:r>
        <w:rPr>
          <w:spacing w:val="-11"/>
          <w:sz w:val="18"/>
        </w:rPr>
        <w:t xml:space="preserve"> </w:t>
      </w:r>
      <w:r>
        <w:rPr>
          <w:sz w:val="18"/>
        </w:rPr>
        <w:t>5</w:t>
      </w:r>
      <w:r>
        <w:rPr>
          <w:spacing w:val="-11"/>
          <w:sz w:val="18"/>
        </w:rPr>
        <w:t xml:space="preserve"> </w:t>
      </w:r>
      <w:r>
        <w:rPr>
          <w:sz w:val="18"/>
        </w:rPr>
        <w:t>applicants</w:t>
      </w:r>
      <w:r>
        <w:rPr>
          <w:spacing w:val="-11"/>
          <w:sz w:val="18"/>
        </w:rPr>
        <w:t xml:space="preserve"> </w:t>
      </w:r>
      <w:r>
        <w:rPr>
          <w:sz w:val="18"/>
        </w:rPr>
        <w:t>considered</w:t>
      </w:r>
      <w:r>
        <w:rPr>
          <w:spacing w:val="-12"/>
          <w:sz w:val="18"/>
        </w:rPr>
        <w:t xml:space="preserve"> </w:t>
      </w:r>
      <w:r>
        <w:rPr>
          <w:sz w:val="18"/>
        </w:rPr>
        <w:t>the</w:t>
      </w:r>
      <w:r>
        <w:rPr>
          <w:spacing w:val="-11"/>
          <w:sz w:val="18"/>
        </w:rPr>
        <w:t xml:space="preserve"> </w:t>
      </w:r>
      <w:r>
        <w:rPr>
          <w:sz w:val="18"/>
        </w:rPr>
        <w:t>most</w:t>
      </w:r>
      <w:r>
        <w:rPr>
          <w:spacing w:val="-11"/>
          <w:sz w:val="18"/>
        </w:rPr>
        <w:t xml:space="preserve"> </w:t>
      </w:r>
      <w:r>
        <w:rPr>
          <w:sz w:val="18"/>
        </w:rPr>
        <w:t>qualified</w:t>
      </w:r>
      <w:r>
        <w:rPr>
          <w:spacing w:val="-11"/>
          <w:sz w:val="18"/>
        </w:rPr>
        <w:t xml:space="preserve"> </w:t>
      </w:r>
      <w:r>
        <w:rPr>
          <w:sz w:val="18"/>
        </w:rPr>
        <w:t>for</w:t>
      </w:r>
      <w:r>
        <w:rPr>
          <w:spacing w:val="-12"/>
          <w:sz w:val="18"/>
        </w:rPr>
        <w:t xml:space="preserve"> </w:t>
      </w:r>
      <w:r>
        <w:rPr>
          <w:sz w:val="18"/>
        </w:rPr>
        <w:t>an</w:t>
      </w:r>
      <w:r>
        <w:rPr>
          <w:spacing w:val="-11"/>
          <w:sz w:val="18"/>
        </w:rPr>
        <w:t xml:space="preserve"> </w:t>
      </w:r>
      <w:r>
        <w:rPr>
          <w:sz w:val="18"/>
        </w:rPr>
        <w:t>office or position by an authority, each applicant in that group.</w:t>
      </w:r>
    </w:p>
    <w:p w14:paraId="6F9E586F" w14:textId="77777777" w:rsidR="00153CA5" w:rsidRDefault="00C0532D">
      <w:pPr>
        <w:pStyle w:val="ListParagraph"/>
        <w:numPr>
          <w:ilvl w:val="0"/>
          <w:numId w:val="60"/>
        </w:numPr>
        <w:tabs>
          <w:tab w:val="left" w:pos="715"/>
        </w:tabs>
        <w:spacing w:before="21"/>
        <w:ind w:left="715" w:hanging="229"/>
        <w:jc w:val="both"/>
        <w:rPr>
          <w:sz w:val="18"/>
        </w:rPr>
      </w:pPr>
      <w:r>
        <w:rPr>
          <w:sz w:val="18"/>
        </w:rPr>
        <w:t>“Institution”</w:t>
      </w:r>
      <w:r>
        <w:rPr>
          <w:spacing w:val="1"/>
          <w:sz w:val="18"/>
        </w:rPr>
        <w:t xml:space="preserve"> </w:t>
      </w:r>
      <w:r>
        <w:rPr>
          <w:sz w:val="18"/>
        </w:rPr>
        <w:t>has</w:t>
      </w:r>
      <w:r>
        <w:rPr>
          <w:spacing w:val="2"/>
          <w:sz w:val="18"/>
        </w:rPr>
        <w:t xml:space="preserve"> </w:t>
      </w:r>
      <w:r>
        <w:rPr>
          <w:sz w:val="18"/>
        </w:rPr>
        <w:t>the</w:t>
      </w:r>
      <w:r>
        <w:rPr>
          <w:spacing w:val="2"/>
          <w:sz w:val="18"/>
        </w:rPr>
        <w:t xml:space="preserve"> </w:t>
      </w:r>
      <w:r>
        <w:rPr>
          <w:sz w:val="18"/>
        </w:rPr>
        <w:t>meaning</w:t>
      </w:r>
      <w:r>
        <w:rPr>
          <w:spacing w:val="2"/>
          <w:sz w:val="18"/>
        </w:rPr>
        <w:t xml:space="preserve"> </w:t>
      </w:r>
      <w:r>
        <w:rPr>
          <w:sz w:val="18"/>
        </w:rPr>
        <w:t>given</w:t>
      </w:r>
      <w:r>
        <w:rPr>
          <w:spacing w:val="2"/>
          <w:sz w:val="18"/>
        </w:rPr>
        <w:t xml:space="preserve"> </w:t>
      </w:r>
      <w:r>
        <w:rPr>
          <w:sz w:val="18"/>
        </w:rPr>
        <w:t>in</w:t>
      </w:r>
      <w:r>
        <w:rPr>
          <w:spacing w:val="2"/>
          <w:sz w:val="18"/>
        </w:rPr>
        <w:t xml:space="preserve"> </w:t>
      </w:r>
      <w:r>
        <w:rPr>
          <w:sz w:val="18"/>
        </w:rPr>
        <w:t>s.</w:t>
      </w:r>
      <w:r>
        <w:rPr>
          <w:spacing w:val="1"/>
          <w:sz w:val="18"/>
        </w:rPr>
        <w:t xml:space="preserve"> </w:t>
      </w:r>
      <w:hyperlink r:id="rId759">
        <w:r>
          <w:rPr>
            <w:color w:val="0000E5"/>
            <w:sz w:val="18"/>
          </w:rPr>
          <w:t>36.05</w:t>
        </w:r>
        <w:r>
          <w:rPr>
            <w:color w:val="0000E5"/>
            <w:spacing w:val="3"/>
            <w:sz w:val="18"/>
          </w:rPr>
          <w:t xml:space="preserve"> </w:t>
        </w:r>
        <w:r>
          <w:rPr>
            <w:color w:val="0000E5"/>
            <w:spacing w:val="-4"/>
            <w:sz w:val="18"/>
          </w:rPr>
          <w:t>(9)</w:t>
        </w:r>
      </w:hyperlink>
      <w:r>
        <w:rPr>
          <w:spacing w:val="-4"/>
          <w:sz w:val="18"/>
        </w:rPr>
        <w:t>.</w:t>
      </w:r>
    </w:p>
    <w:p w14:paraId="28B384E0" w14:textId="77777777" w:rsidR="00153CA5" w:rsidRDefault="00C0532D">
      <w:pPr>
        <w:pStyle w:val="BodyText"/>
        <w:spacing w:before="29" w:line="218" w:lineRule="auto"/>
        <w:ind w:left="198" w:right="272"/>
      </w:pPr>
      <w:r>
        <w:t>(b)</w:t>
      </w:r>
      <w:r>
        <w:rPr>
          <w:spacing w:val="-5"/>
        </w:rPr>
        <w:t xml:space="preserve"> </w:t>
      </w:r>
      <w:r>
        <w:t>Every</w:t>
      </w:r>
      <w:r>
        <w:rPr>
          <w:spacing w:val="-12"/>
        </w:rPr>
        <w:t xml:space="preserve"> </w:t>
      </w:r>
      <w:r>
        <w:t>applicant</w:t>
      </w:r>
      <w:r>
        <w:rPr>
          <w:spacing w:val="-11"/>
        </w:rPr>
        <w:t xml:space="preserve"> </w:t>
      </w:r>
      <w:r>
        <w:t>for</w:t>
      </w:r>
      <w:r>
        <w:rPr>
          <w:spacing w:val="-11"/>
        </w:rPr>
        <w:t xml:space="preserve"> </w:t>
      </w:r>
      <w:r>
        <w:t>a</w:t>
      </w:r>
      <w:r>
        <w:rPr>
          <w:spacing w:val="-11"/>
        </w:rPr>
        <w:t xml:space="preserve"> </w:t>
      </w:r>
      <w:r>
        <w:t>position</w:t>
      </w:r>
      <w:r>
        <w:rPr>
          <w:spacing w:val="-12"/>
        </w:rPr>
        <w:t xml:space="preserve"> </w:t>
      </w:r>
      <w:r>
        <w:t>with</w:t>
      </w:r>
      <w:r>
        <w:rPr>
          <w:spacing w:val="-11"/>
        </w:rPr>
        <w:t xml:space="preserve"> </w:t>
      </w:r>
      <w:r>
        <w:t>any</w:t>
      </w:r>
      <w:r>
        <w:rPr>
          <w:spacing w:val="-11"/>
        </w:rPr>
        <w:t xml:space="preserve"> </w:t>
      </w:r>
      <w:r>
        <w:t>authority</w:t>
      </w:r>
      <w:r>
        <w:rPr>
          <w:spacing w:val="-11"/>
        </w:rPr>
        <w:t xml:space="preserve"> </w:t>
      </w:r>
      <w:r>
        <w:t>may</w:t>
      </w:r>
      <w:r>
        <w:rPr>
          <w:spacing w:val="-12"/>
        </w:rPr>
        <w:t xml:space="preserve"> </w:t>
      </w:r>
      <w:r>
        <w:t>indi-cate</w:t>
      </w:r>
      <w:r>
        <w:rPr>
          <w:spacing w:val="-12"/>
        </w:rPr>
        <w:t xml:space="preserve"> </w:t>
      </w:r>
      <w:r>
        <w:t>in</w:t>
      </w:r>
      <w:r>
        <w:rPr>
          <w:spacing w:val="-11"/>
        </w:rPr>
        <w:t xml:space="preserve"> </w:t>
      </w:r>
      <w:r>
        <w:t>writing</w:t>
      </w:r>
      <w:r>
        <w:rPr>
          <w:spacing w:val="-11"/>
        </w:rPr>
        <w:t xml:space="preserve"> </w:t>
      </w:r>
      <w:r>
        <w:t>to</w:t>
      </w:r>
      <w:r>
        <w:rPr>
          <w:spacing w:val="-11"/>
        </w:rPr>
        <w:t xml:space="preserve"> </w:t>
      </w:r>
      <w:r>
        <w:t>the</w:t>
      </w:r>
      <w:r>
        <w:rPr>
          <w:spacing w:val="-12"/>
        </w:rPr>
        <w:t xml:space="preserve"> </w:t>
      </w:r>
      <w:r>
        <w:t>authority</w:t>
      </w:r>
      <w:r>
        <w:rPr>
          <w:spacing w:val="-11"/>
        </w:rPr>
        <w:t xml:space="preserve"> </w:t>
      </w:r>
      <w:r>
        <w:t>that</w:t>
      </w:r>
      <w:r>
        <w:rPr>
          <w:spacing w:val="-11"/>
        </w:rPr>
        <w:t xml:space="preserve"> </w:t>
      </w:r>
      <w:r>
        <w:t>the</w:t>
      </w:r>
      <w:r>
        <w:rPr>
          <w:spacing w:val="-11"/>
        </w:rPr>
        <w:t xml:space="preserve"> </w:t>
      </w:r>
      <w:r>
        <w:t>applicant</w:t>
      </w:r>
      <w:r>
        <w:rPr>
          <w:spacing w:val="-12"/>
        </w:rPr>
        <w:t xml:space="preserve"> </w:t>
      </w:r>
      <w:r>
        <w:t>does</w:t>
      </w:r>
      <w:r>
        <w:rPr>
          <w:spacing w:val="-11"/>
        </w:rPr>
        <w:t xml:space="preserve"> </w:t>
      </w:r>
      <w:r>
        <w:t>not</w:t>
      </w:r>
      <w:r>
        <w:rPr>
          <w:spacing w:val="-11"/>
        </w:rPr>
        <w:t xml:space="preserve"> </w:t>
      </w:r>
      <w:r>
        <w:t>wish</w:t>
      </w:r>
      <w:r>
        <w:rPr>
          <w:spacing w:val="-11"/>
        </w:rPr>
        <w:t xml:space="preserve"> </w:t>
      </w:r>
      <w:r>
        <w:t>the authority to reveal his or her identity.</w:t>
      </w:r>
      <w:r>
        <w:rPr>
          <w:spacing w:val="40"/>
        </w:rPr>
        <w:t xml:space="preserve"> </w:t>
      </w:r>
      <w:r>
        <w:t>Except with respect to an applicant</w:t>
      </w:r>
      <w:r>
        <w:rPr>
          <w:spacing w:val="-12"/>
        </w:rPr>
        <w:t xml:space="preserve"> </w:t>
      </w:r>
      <w:r>
        <w:t>whose</w:t>
      </w:r>
      <w:r>
        <w:rPr>
          <w:spacing w:val="-11"/>
        </w:rPr>
        <w:t xml:space="preserve"> </w:t>
      </w:r>
      <w:r>
        <w:t>name</w:t>
      </w:r>
      <w:r>
        <w:rPr>
          <w:spacing w:val="-11"/>
        </w:rPr>
        <w:t xml:space="preserve"> </w:t>
      </w:r>
      <w:r>
        <w:t>is</w:t>
      </w:r>
      <w:r>
        <w:rPr>
          <w:spacing w:val="-11"/>
        </w:rPr>
        <w:t xml:space="preserve"> </w:t>
      </w:r>
      <w:r>
        <w:t>certified</w:t>
      </w:r>
      <w:r>
        <w:rPr>
          <w:spacing w:val="-12"/>
        </w:rPr>
        <w:t xml:space="preserve"> </w:t>
      </w:r>
      <w:r>
        <w:t>for</w:t>
      </w:r>
      <w:r>
        <w:rPr>
          <w:spacing w:val="-11"/>
        </w:rPr>
        <w:t xml:space="preserve"> </w:t>
      </w:r>
      <w:r>
        <w:t>appointment</w:t>
      </w:r>
      <w:r>
        <w:rPr>
          <w:spacing w:val="-11"/>
        </w:rPr>
        <w:t xml:space="preserve"> </w:t>
      </w:r>
      <w:r>
        <w:t>to</w:t>
      </w:r>
      <w:r>
        <w:rPr>
          <w:spacing w:val="-11"/>
        </w:rPr>
        <w:t xml:space="preserve"> </w:t>
      </w:r>
      <w:r>
        <w:t>a</w:t>
      </w:r>
      <w:r>
        <w:rPr>
          <w:spacing w:val="-12"/>
        </w:rPr>
        <w:t xml:space="preserve"> </w:t>
      </w:r>
      <w:r>
        <w:t>position</w:t>
      </w:r>
      <w:r>
        <w:rPr>
          <w:spacing w:val="-11"/>
        </w:rPr>
        <w:t xml:space="preserve"> </w:t>
      </w:r>
      <w:r>
        <w:t xml:space="preserve">in the state classified service or a final candidate, if an </w:t>
      </w:r>
      <w:r>
        <w:t>applicant makes such an indication in writing, the authority shall not pro-</w:t>
      </w:r>
      <w:r>
        <w:rPr>
          <w:spacing w:val="-2"/>
        </w:rPr>
        <w:t>vide</w:t>
      </w:r>
      <w:r>
        <w:rPr>
          <w:spacing w:val="-3"/>
        </w:rPr>
        <w:t xml:space="preserve"> </w:t>
      </w:r>
      <w:r>
        <w:rPr>
          <w:spacing w:val="-2"/>
        </w:rPr>
        <w:t>access</w:t>
      </w:r>
      <w:r>
        <w:rPr>
          <w:spacing w:val="-7"/>
        </w:rPr>
        <w:t xml:space="preserve"> </w:t>
      </w:r>
      <w:r>
        <w:rPr>
          <w:spacing w:val="-2"/>
        </w:rPr>
        <w:t>to</w:t>
      </w:r>
      <w:r>
        <w:rPr>
          <w:spacing w:val="-7"/>
        </w:rPr>
        <w:t xml:space="preserve"> </w:t>
      </w:r>
      <w:r>
        <w:rPr>
          <w:spacing w:val="-2"/>
        </w:rPr>
        <w:t>any</w:t>
      </w:r>
      <w:r>
        <w:rPr>
          <w:spacing w:val="-7"/>
        </w:rPr>
        <w:t xml:space="preserve"> </w:t>
      </w:r>
      <w:r>
        <w:rPr>
          <w:spacing w:val="-2"/>
        </w:rPr>
        <w:t>record</w:t>
      </w:r>
      <w:r>
        <w:rPr>
          <w:spacing w:val="-7"/>
        </w:rPr>
        <w:t xml:space="preserve"> </w:t>
      </w:r>
      <w:r>
        <w:rPr>
          <w:spacing w:val="-2"/>
        </w:rPr>
        <w:t>related</w:t>
      </w:r>
      <w:r>
        <w:rPr>
          <w:spacing w:val="-7"/>
        </w:rPr>
        <w:t xml:space="preserve"> </w:t>
      </w:r>
      <w:r>
        <w:rPr>
          <w:spacing w:val="-2"/>
        </w:rPr>
        <w:t>to</w:t>
      </w:r>
      <w:r>
        <w:rPr>
          <w:spacing w:val="-7"/>
        </w:rPr>
        <w:t xml:space="preserve"> </w:t>
      </w:r>
      <w:r>
        <w:rPr>
          <w:spacing w:val="-2"/>
        </w:rPr>
        <w:t>the</w:t>
      </w:r>
      <w:r>
        <w:rPr>
          <w:spacing w:val="-7"/>
        </w:rPr>
        <w:t xml:space="preserve"> </w:t>
      </w:r>
      <w:r>
        <w:rPr>
          <w:spacing w:val="-2"/>
        </w:rPr>
        <w:t>application</w:t>
      </w:r>
      <w:r>
        <w:rPr>
          <w:spacing w:val="-7"/>
        </w:rPr>
        <w:t xml:space="preserve"> </w:t>
      </w:r>
      <w:r>
        <w:rPr>
          <w:spacing w:val="-2"/>
        </w:rPr>
        <w:t>that</w:t>
      </w:r>
      <w:r>
        <w:rPr>
          <w:spacing w:val="-7"/>
        </w:rPr>
        <w:t xml:space="preserve"> </w:t>
      </w:r>
      <w:r>
        <w:rPr>
          <w:spacing w:val="-2"/>
        </w:rPr>
        <w:t>may</w:t>
      </w:r>
      <w:r>
        <w:rPr>
          <w:spacing w:val="-7"/>
        </w:rPr>
        <w:t xml:space="preserve"> </w:t>
      </w:r>
      <w:r>
        <w:rPr>
          <w:spacing w:val="-2"/>
        </w:rPr>
        <w:t xml:space="preserve">reveal </w:t>
      </w:r>
      <w:r>
        <w:t>the identity of the applicant.</w:t>
      </w:r>
    </w:p>
    <w:p w14:paraId="09FD443E" w14:textId="77777777" w:rsidR="00153CA5" w:rsidRDefault="00C0532D">
      <w:pPr>
        <w:pStyle w:val="ListParagraph"/>
        <w:numPr>
          <w:ilvl w:val="0"/>
          <w:numId w:val="61"/>
        </w:numPr>
        <w:tabs>
          <w:tab w:val="left" w:pos="724"/>
        </w:tabs>
        <w:spacing w:before="25" w:line="199" w:lineRule="exact"/>
        <w:ind w:left="724" w:hanging="309"/>
        <w:jc w:val="left"/>
        <w:rPr>
          <w:sz w:val="18"/>
        </w:rPr>
      </w:pPr>
      <w:r>
        <w:rPr>
          <w:sz w:val="18"/>
        </w:rPr>
        <w:t>I</w:t>
      </w:r>
      <w:r>
        <w:rPr>
          <w:sz w:val="13"/>
        </w:rPr>
        <w:t>DENTITIES</w:t>
      </w:r>
      <w:r>
        <w:rPr>
          <w:spacing w:val="15"/>
          <w:sz w:val="13"/>
        </w:rPr>
        <w:t xml:space="preserve"> </w:t>
      </w:r>
      <w:r>
        <w:rPr>
          <w:sz w:val="13"/>
        </w:rPr>
        <w:t>OF</w:t>
      </w:r>
      <w:r>
        <w:rPr>
          <w:spacing w:val="17"/>
          <w:sz w:val="13"/>
        </w:rPr>
        <w:t xml:space="preserve"> </w:t>
      </w:r>
      <w:r>
        <w:rPr>
          <w:sz w:val="13"/>
        </w:rPr>
        <w:t>LAW</w:t>
      </w:r>
      <w:r>
        <w:rPr>
          <w:spacing w:val="15"/>
          <w:sz w:val="13"/>
        </w:rPr>
        <w:t xml:space="preserve"> </w:t>
      </w:r>
      <w:r>
        <w:rPr>
          <w:sz w:val="13"/>
        </w:rPr>
        <w:t>ENFORCEMENT</w:t>
      </w:r>
      <w:r>
        <w:rPr>
          <w:spacing w:val="16"/>
          <w:sz w:val="13"/>
        </w:rPr>
        <w:t xml:space="preserve"> </w:t>
      </w:r>
      <w:r>
        <w:rPr>
          <w:sz w:val="13"/>
        </w:rPr>
        <w:t>INFORMANTS.</w:t>
      </w:r>
      <w:r>
        <w:rPr>
          <w:spacing w:val="74"/>
          <w:sz w:val="13"/>
        </w:rPr>
        <w:t xml:space="preserve"> </w:t>
      </w:r>
      <w:r>
        <w:rPr>
          <w:sz w:val="18"/>
        </w:rPr>
        <w:t>(a)</w:t>
      </w:r>
      <w:r>
        <w:rPr>
          <w:spacing w:val="61"/>
          <w:sz w:val="18"/>
        </w:rPr>
        <w:t xml:space="preserve"> </w:t>
      </w:r>
      <w:r>
        <w:rPr>
          <w:sz w:val="18"/>
        </w:rPr>
        <w:t>In</w:t>
      </w:r>
      <w:r>
        <w:rPr>
          <w:spacing w:val="6"/>
          <w:sz w:val="18"/>
        </w:rPr>
        <w:t xml:space="preserve"> </w:t>
      </w:r>
      <w:r>
        <w:rPr>
          <w:spacing w:val="-4"/>
          <w:sz w:val="18"/>
        </w:rPr>
        <w:t>this</w:t>
      </w:r>
    </w:p>
    <w:p w14:paraId="542FC135" w14:textId="77777777" w:rsidR="00153CA5" w:rsidRDefault="00C0532D">
      <w:pPr>
        <w:pStyle w:val="BodyText"/>
        <w:spacing w:line="198" w:lineRule="exact"/>
        <w:ind w:left="198" w:firstLine="0"/>
        <w:jc w:val="left"/>
      </w:pPr>
      <w:r>
        <w:rPr>
          <w:spacing w:val="-2"/>
        </w:rPr>
        <w:t>subsection:</w:t>
      </w:r>
    </w:p>
    <w:p w14:paraId="4714016B" w14:textId="77777777" w:rsidR="00153CA5" w:rsidRDefault="00C0532D">
      <w:pPr>
        <w:pStyle w:val="ListParagraph"/>
        <w:numPr>
          <w:ilvl w:val="0"/>
          <w:numId w:val="58"/>
        </w:numPr>
        <w:tabs>
          <w:tab w:val="left" w:pos="720"/>
        </w:tabs>
        <w:spacing w:before="30" w:line="218" w:lineRule="auto"/>
        <w:ind w:right="272" w:firstLine="288"/>
        <w:jc w:val="both"/>
        <w:rPr>
          <w:sz w:val="18"/>
        </w:rPr>
      </w:pPr>
      <w:r>
        <w:rPr>
          <w:sz w:val="18"/>
        </w:rPr>
        <w:t>“Informant”</w:t>
      </w:r>
      <w:r>
        <w:rPr>
          <w:spacing w:val="-3"/>
          <w:sz w:val="18"/>
        </w:rPr>
        <w:t xml:space="preserve"> </w:t>
      </w:r>
      <w:r>
        <w:rPr>
          <w:sz w:val="18"/>
        </w:rPr>
        <w:t>means</w:t>
      </w:r>
      <w:r>
        <w:rPr>
          <w:spacing w:val="-3"/>
          <w:sz w:val="18"/>
        </w:rPr>
        <w:t xml:space="preserve"> </w:t>
      </w:r>
      <w:r>
        <w:rPr>
          <w:sz w:val="18"/>
        </w:rPr>
        <w:t>an</w:t>
      </w:r>
      <w:r>
        <w:rPr>
          <w:spacing w:val="-3"/>
          <w:sz w:val="18"/>
        </w:rPr>
        <w:t xml:space="preserve"> </w:t>
      </w:r>
      <w:r>
        <w:rPr>
          <w:sz w:val="18"/>
        </w:rPr>
        <w:t>individual</w:t>
      </w:r>
      <w:r>
        <w:rPr>
          <w:spacing w:val="-3"/>
          <w:sz w:val="18"/>
        </w:rPr>
        <w:t xml:space="preserve"> </w:t>
      </w:r>
      <w:r>
        <w:rPr>
          <w:sz w:val="18"/>
        </w:rPr>
        <w:t>who</w:t>
      </w:r>
      <w:r>
        <w:rPr>
          <w:spacing w:val="-3"/>
          <w:sz w:val="18"/>
        </w:rPr>
        <w:t xml:space="preserve"> </w:t>
      </w:r>
      <w:r>
        <w:rPr>
          <w:sz w:val="18"/>
        </w:rPr>
        <w:t>requests</w:t>
      </w:r>
      <w:r>
        <w:rPr>
          <w:spacing w:val="-2"/>
          <w:sz w:val="18"/>
        </w:rPr>
        <w:t xml:space="preserve"> </w:t>
      </w:r>
      <w:r>
        <w:rPr>
          <w:sz w:val="18"/>
        </w:rPr>
        <w:t>confiden-</w:t>
      </w:r>
      <w:r>
        <w:rPr>
          <w:spacing w:val="-2"/>
          <w:sz w:val="18"/>
        </w:rPr>
        <w:t>tiality</w:t>
      </w:r>
      <w:r>
        <w:rPr>
          <w:spacing w:val="-3"/>
          <w:sz w:val="18"/>
        </w:rPr>
        <w:t xml:space="preserve"> </w:t>
      </w:r>
      <w:r>
        <w:rPr>
          <w:spacing w:val="-2"/>
          <w:sz w:val="18"/>
        </w:rPr>
        <w:t>from</w:t>
      </w:r>
      <w:r>
        <w:rPr>
          <w:spacing w:val="-6"/>
          <w:sz w:val="18"/>
        </w:rPr>
        <w:t xml:space="preserve"> </w:t>
      </w:r>
      <w:r>
        <w:rPr>
          <w:spacing w:val="-2"/>
          <w:sz w:val="18"/>
        </w:rPr>
        <w:t>a</w:t>
      </w:r>
      <w:r>
        <w:rPr>
          <w:spacing w:val="-6"/>
          <w:sz w:val="18"/>
        </w:rPr>
        <w:t xml:space="preserve"> </w:t>
      </w:r>
      <w:r>
        <w:rPr>
          <w:spacing w:val="-2"/>
          <w:sz w:val="18"/>
        </w:rPr>
        <w:t>law</w:t>
      </w:r>
      <w:r>
        <w:rPr>
          <w:spacing w:val="-6"/>
          <w:sz w:val="18"/>
        </w:rPr>
        <w:t xml:space="preserve"> </w:t>
      </w:r>
      <w:r>
        <w:rPr>
          <w:spacing w:val="-2"/>
          <w:sz w:val="18"/>
        </w:rPr>
        <w:t>enforcement</w:t>
      </w:r>
      <w:r>
        <w:rPr>
          <w:spacing w:val="-6"/>
          <w:sz w:val="18"/>
        </w:rPr>
        <w:t xml:space="preserve"> </w:t>
      </w:r>
      <w:r>
        <w:rPr>
          <w:spacing w:val="-2"/>
          <w:sz w:val="18"/>
        </w:rPr>
        <w:t>agency</w:t>
      </w:r>
      <w:r>
        <w:rPr>
          <w:spacing w:val="-6"/>
          <w:sz w:val="18"/>
        </w:rPr>
        <w:t xml:space="preserve"> </w:t>
      </w:r>
      <w:r>
        <w:rPr>
          <w:spacing w:val="-2"/>
          <w:sz w:val="18"/>
        </w:rPr>
        <w:t>in</w:t>
      </w:r>
      <w:r>
        <w:rPr>
          <w:spacing w:val="-6"/>
          <w:sz w:val="18"/>
        </w:rPr>
        <w:t xml:space="preserve"> </w:t>
      </w:r>
      <w:r>
        <w:rPr>
          <w:spacing w:val="-2"/>
          <w:sz w:val="18"/>
        </w:rPr>
        <w:t>conjunction</w:t>
      </w:r>
      <w:r>
        <w:rPr>
          <w:spacing w:val="-6"/>
          <w:sz w:val="18"/>
        </w:rPr>
        <w:t xml:space="preserve"> </w:t>
      </w:r>
      <w:r>
        <w:rPr>
          <w:spacing w:val="-2"/>
          <w:sz w:val="18"/>
        </w:rPr>
        <w:t>with</w:t>
      </w:r>
      <w:r>
        <w:rPr>
          <w:spacing w:val="-6"/>
          <w:sz w:val="18"/>
        </w:rPr>
        <w:t xml:space="preserve"> </w:t>
      </w:r>
      <w:r>
        <w:rPr>
          <w:spacing w:val="-2"/>
          <w:sz w:val="18"/>
        </w:rPr>
        <w:t>provid-</w:t>
      </w:r>
      <w:r>
        <w:rPr>
          <w:sz w:val="18"/>
        </w:rPr>
        <w:t>ing</w:t>
      </w:r>
      <w:r>
        <w:rPr>
          <w:spacing w:val="-7"/>
          <w:sz w:val="18"/>
        </w:rPr>
        <w:t xml:space="preserve"> </w:t>
      </w:r>
      <w:r>
        <w:rPr>
          <w:sz w:val="18"/>
        </w:rPr>
        <w:t>information</w:t>
      </w:r>
      <w:r>
        <w:rPr>
          <w:spacing w:val="-9"/>
          <w:sz w:val="18"/>
        </w:rPr>
        <w:t xml:space="preserve"> </w:t>
      </w:r>
      <w:r>
        <w:rPr>
          <w:sz w:val="18"/>
        </w:rPr>
        <w:t>to</w:t>
      </w:r>
      <w:r>
        <w:rPr>
          <w:spacing w:val="-9"/>
          <w:sz w:val="18"/>
        </w:rPr>
        <w:t xml:space="preserve"> </w:t>
      </w:r>
      <w:r>
        <w:rPr>
          <w:sz w:val="18"/>
        </w:rPr>
        <w:t>that</w:t>
      </w:r>
      <w:r>
        <w:rPr>
          <w:spacing w:val="-9"/>
          <w:sz w:val="18"/>
        </w:rPr>
        <w:t xml:space="preserve"> </w:t>
      </w:r>
      <w:r>
        <w:rPr>
          <w:sz w:val="18"/>
        </w:rPr>
        <w:t>agency</w:t>
      </w:r>
      <w:r>
        <w:rPr>
          <w:spacing w:val="-9"/>
          <w:sz w:val="18"/>
        </w:rPr>
        <w:t xml:space="preserve"> </w:t>
      </w:r>
      <w:r>
        <w:rPr>
          <w:sz w:val="18"/>
        </w:rPr>
        <w:t>or,</w:t>
      </w:r>
      <w:r>
        <w:rPr>
          <w:spacing w:val="-9"/>
          <w:sz w:val="18"/>
        </w:rPr>
        <w:t xml:space="preserve"> </w:t>
      </w:r>
      <w:r>
        <w:rPr>
          <w:sz w:val="18"/>
        </w:rPr>
        <w:t>pursuant</w:t>
      </w:r>
      <w:r>
        <w:rPr>
          <w:spacing w:val="-9"/>
          <w:sz w:val="18"/>
        </w:rPr>
        <w:t xml:space="preserve"> </w:t>
      </w:r>
      <w:r>
        <w:rPr>
          <w:sz w:val="18"/>
        </w:rPr>
        <w:t>to</w:t>
      </w:r>
      <w:r>
        <w:rPr>
          <w:spacing w:val="-9"/>
          <w:sz w:val="18"/>
        </w:rPr>
        <w:t xml:space="preserve"> </w:t>
      </w:r>
      <w:r>
        <w:rPr>
          <w:sz w:val="18"/>
        </w:rPr>
        <w:t>an</w:t>
      </w:r>
      <w:r>
        <w:rPr>
          <w:spacing w:val="-9"/>
          <w:sz w:val="18"/>
        </w:rPr>
        <w:t xml:space="preserve"> </w:t>
      </w:r>
      <w:r>
        <w:rPr>
          <w:sz w:val="18"/>
        </w:rPr>
        <w:t>express</w:t>
      </w:r>
      <w:r>
        <w:rPr>
          <w:spacing w:val="-9"/>
          <w:sz w:val="18"/>
        </w:rPr>
        <w:t xml:space="preserve"> </w:t>
      </w:r>
      <w:r>
        <w:rPr>
          <w:sz w:val="18"/>
        </w:rPr>
        <w:t>promise of</w:t>
      </w:r>
      <w:r>
        <w:rPr>
          <w:spacing w:val="-5"/>
          <w:sz w:val="18"/>
        </w:rPr>
        <w:t xml:space="preserve"> </w:t>
      </w:r>
      <w:r>
        <w:rPr>
          <w:sz w:val="18"/>
        </w:rPr>
        <w:t>confidentiality</w:t>
      </w:r>
      <w:r>
        <w:rPr>
          <w:spacing w:val="-6"/>
          <w:sz w:val="18"/>
        </w:rPr>
        <w:t xml:space="preserve"> </w:t>
      </w:r>
      <w:r>
        <w:rPr>
          <w:sz w:val="18"/>
        </w:rPr>
        <w:t>by</w:t>
      </w:r>
      <w:r>
        <w:rPr>
          <w:spacing w:val="-6"/>
          <w:sz w:val="18"/>
        </w:rPr>
        <w:t xml:space="preserve"> </w:t>
      </w:r>
      <w:r>
        <w:rPr>
          <w:sz w:val="18"/>
        </w:rPr>
        <w:t>a</w:t>
      </w:r>
      <w:r>
        <w:rPr>
          <w:spacing w:val="-6"/>
          <w:sz w:val="18"/>
        </w:rPr>
        <w:t xml:space="preserve"> </w:t>
      </w:r>
      <w:r>
        <w:rPr>
          <w:sz w:val="18"/>
        </w:rPr>
        <w:t>law</w:t>
      </w:r>
      <w:r>
        <w:rPr>
          <w:spacing w:val="-6"/>
          <w:sz w:val="18"/>
        </w:rPr>
        <w:t xml:space="preserve"> </w:t>
      </w:r>
      <w:r>
        <w:rPr>
          <w:sz w:val="18"/>
        </w:rPr>
        <w:t>enforcement</w:t>
      </w:r>
      <w:r>
        <w:rPr>
          <w:spacing w:val="-6"/>
          <w:sz w:val="18"/>
        </w:rPr>
        <w:t xml:space="preserve"> </w:t>
      </w:r>
      <w:r>
        <w:rPr>
          <w:sz w:val="18"/>
        </w:rPr>
        <w:t>agency</w:t>
      </w:r>
      <w:r>
        <w:rPr>
          <w:spacing w:val="-6"/>
          <w:sz w:val="18"/>
        </w:rPr>
        <w:t xml:space="preserve"> </w:t>
      </w:r>
      <w:r>
        <w:rPr>
          <w:sz w:val="18"/>
        </w:rPr>
        <w:t>or</w:t>
      </w:r>
      <w:r>
        <w:rPr>
          <w:spacing w:val="-6"/>
          <w:sz w:val="18"/>
        </w:rPr>
        <w:t xml:space="preserve"> </w:t>
      </w:r>
      <w:r>
        <w:rPr>
          <w:sz w:val="18"/>
        </w:rPr>
        <w:t>under</w:t>
      </w:r>
      <w:r>
        <w:rPr>
          <w:spacing w:val="-6"/>
          <w:sz w:val="18"/>
        </w:rPr>
        <w:t xml:space="preserve"> </w:t>
      </w:r>
      <w:r>
        <w:rPr>
          <w:sz w:val="18"/>
        </w:rPr>
        <w:t>circum-</w:t>
      </w:r>
      <w:r>
        <w:rPr>
          <w:spacing w:val="-2"/>
          <w:sz w:val="18"/>
        </w:rPr>
        <w:t>stances in</w:t>
      </w:r>
      <w:r>
        <w:rPr>
          <w:spacing w:val="-6"/>
          <w:sz w:val="18"/>
        </w:rPr>
        <w:t xml:space="preserve"> </w:t>
      </w:r>
      <w:r>
        <w:rPr>
          <w:spacing w:val="-2"/>
          <w:sz w:val="18"/>
        </w:rPr>
        <w:t>which</w:t>
      </w:r>
      <w:r>
        <w:rPr>
          <w:spacing w:val="-6"/>
          <w:sz w:val="18"/>
        </w:rPr>
        <w:t xml:space="preserve"> </w:t>
      </w:r>
      <w:r>
        <w:rPr>
          <w:spacing w:val="-2"/>
          <w:sz w:val="18"/>
        </w:rPr>
        <w:t>a</w:t>
      </w:r>
      <w:r>
        <w:rPr>
          <w:spacing w:val="-6"/>
          <w:sz w:val="18"/>
        </w:rPr>
        <w:t xml:space="preserve"> </w:t>
      </w:r>
      <w:r>
        <w:rPr>
          <w:spacing w:val="-2"/>
          <w:sz w:val="18"/>
        </w:rPr>
        <w:t>promise</w:t>
      </w:r>
      <w:r>
        <w:rPr>
          <w:spacing w:val="-6"/>
          <w:sz w:val="18"/>
        </w:rPr>
        <w:t xml:space="preserve"> </w:t>
      </w:r>
      <w:r>
        <w:rPr>
          <w:spacing w:val="-2"/>
          <w:sz w:val="18"/>
        </w:rPr>
        <w:t>of</w:t>
      </w:r>
      <w:r>
        <w:rPr>
          <w:spacing w:val="-6"/>
          <w:sz w:val="18"/>
        </w:rPr>
        <w:t xml:space="preserve"> </w:t>
      </w:r>
      <w:r>
        <w:rPr>
          <w:spacing w:val="-2"/>
          <w:sz w:val="18"/>
        </w:rPr>
        <w:t>confidentiality</w:t>
      </w:r>
      <w:r>
        <w:rPr>
          <w:spacing w:val="-6"/>
          <w:sz w:val="18"/>
        </w:rPr>
        <w:t xml:space="preserve"> </w:t>
      </w:r>
      <w:r>
        <w:rPr>
          <w:spacing w:val="-2"/>
          <w:sz w:val="18"/>
        </w:rPr>
        <w:t>would</w:t>
      </w:r>
      <w:r>
        <w:rPr>
          <w:spacing w:val="-6"/>
          <w:sz w:val="18"/>
        </w:rPr>
        <w:t xml:space="preserve"> </w:t>
      </w:r>
      <w:r>
        <w:rPr>
          <w:spacing w:val="-2"/>
          <w:sz w:val="18"/>
        </w:rPr>
        <w:t>reasonably</w:t>
      </w:r>
      <w:r>
        <w:rPr>
          <w:spacing w:val="-6"/>
          <w:sz w:val="18"/>
        </w:rPr>
        <w:t xml:space="preserve"> </w:t>
      </w:r>
      <w:r>
        <w:rPr>
          <w:spacing w:val="-2"/>
          <w:sz w:val="18"/>
        </w:rPr>
        <w:t xml:space="preserve">be </w:t>
      </w:r>
      <w:r>
        <w:rPr>
          <w:sz w:val="18"/>
        </w:rPr>
        <w:t>implied,</w:t>
      </w:r>
      <w:r>
        <w:rPr>
          <w:spacing w:val="-5"/>
          <w:sz w:val="18"/>
        </w:rPr>
        <w:t xml:space="preserve"> </w:t>
      </w:r>
      <w:r>
        <w:rPr>
          <w:sz w:val="18"/>
        </w:rPr>
        <w:t>provides</w:t>
      </w:r>
      <w:r>
        <w:rPr>
          <w:spacing w:val="-8"/>
          <w:sz w:val="18"/>
        </w:rPr>
        <w:t xml:space="preserve"> </w:t>
      </w:r>
      <w:r>
        <w:rPr>
          <w:sz w:val="18"/>
        </w:rPr>
        <w:t>information</w:t>
      </w:r>
      <w:r>
        <w:rPr>
          <w:spacing w:val="-8"/>
          <w:sz w:val="18"/>
        </w:rPr>
        <w:t xml:space="preserve"> </w:t>
      </w:r>
      <w:r>
        <w:rPr>
          <w:sz w:val="18"/>
        </w:rPr>
        <w:t>to</w:t>
      </w:r>
      <w:r>
        <w:rPr>
          <w:spacing w:val="-8"/>
          <w:sz w:val="18"/>
        </w:rPr>
        <w:t xml:space="preserve"> </w:t>
      </w:r>
      <w:r>
        <w:rPr>
          <w:sz w:val="18"/>
        </w:rPr>
        <w:t>a</w:t>
      </w:r>
      <w:r>
        <w:rPr>
          <w:spacing w:val="-8"/>
          <w:sz w:val="18"/>
        </w:rPr>
        <w:t xml:space="preserve"> </w:t>
      </w:r>
      <w:r>
        <w:rPr>
          <w:sz w:val="18"/>
        </w:rPr>
        <w:t>law</w:t>
      </w:r>
      <w:r>
        <w:rPr>
          <w:spacing w:val="-8"/>
          <w:sz w:val="18"/>
        </w:rPr>
        <w:t xml:space="preserve"> </w:t>
      </w:r>
      <w:r>
        <w:rPr>
          <w:sz w:val="18"/>
        </w:rPr>
        <w:t>enforcement</w:t>
      </w:r>
      <w:r>
        <w:rPr>
          <w:spacing w:val="-8"/>
          <w:sz w:val="18"/>
        </w:rPr>
        <w:t xml:space="preserve"> </w:t>
      </w:r>
      <w:r>
        <w:rPr>
          <w:sz w:val="18"/>
        </w:rPr>
        <w:t>agency</w:t>
      </w:r>
      <w:r>
        <w:rPr>
          <w:spacing w:val="-8"/>
          <w:sz w:val="18"/>
        </w:rPr>
        <w:t xml:space="preserve"> </w:t>
      </w:r>
      <w:r>
        <w:rPr>
          <w:sz w:val="18"/>
        </w:rPr>
        <w:t>or,</w:t>
      </w:r>
      <w:r>
        <w:rPr>
          <w:spacing w:val="-9"/>
          <w:sz w:val="18"/>
        </w:rPr>
        <w:t xml:space="preserve"> </w:t>
      </w:r>
      <w:r>
        <w:rPr>
          <w:sz w:val="18"/>
        </w:rPr>
        <w:t xml:space="preserve">is working with a law enforcement agency to obtain </w:t>
      </w:r>
      <w:r>
        <w:rPr>
          <w:sz w:val="18"/>
        </w:rPr>
        <w:t>information, related in any case to any of the following:</w:t>
      </w:r>
    </w:p>
    <w:p w14:paraId="658746AD" w14:textId="77777777" w:rsidR="00153CA5" w:rsidRDefault="00C0532D">
      <w:pPr>
        <w:pStyle w:val="ListParagraph"/>
        <w:numPr>
          <w:ilvl w:val="1"/>
          <w:numId w:val="58"/>
        </w:numPr>
        <w:tabs>
          <w:tab w:val="left" w:pos="698"/>
        </w:tabs>
        <w:spacing w:before="41" w:line="218" w:lineRule="auto"/>
        <w:ind w:right="272" w:firstLine="288"/>
        <w:jc w:val="both"/>
        <w:rPr>
          <w:sz w:val="18"/>
        </w:rPr>
      </w:pPr>
      <w:r>
        <w:rPr>
          <w:sz w:val="18"/>
        </w:rPr>
        <w:t>Another</w:t>
      </w:r>
      <w:r>
        <w:rPr>
          <w:spacing w:val="-12"/>
          <w:sz w:val="18"/>
        </w:rPr>
        <w:t xml:space="preserve"> </w:t>
      </w:r>
      <w:r>
        <w:rPr>
          <w:sz w:val="18"/>
        </w:rPr>
        <w:t>person</w:t>
      </w:r>
      <w:r>
        <w:rPr>
          <w:spacing w:val="-11"/>
          <w:sz w:val="18"/>
        </w:rPr>
        <w:t xml:space="preserve"> </w:t>
      </w:r>
      <w:r>
        <w:rPr>
          <w:sz w:val="18"/>
        </w:rPr>
        <w:t>who</w:t>
      </w:r>
      <w:r>
        <w:rPr>
          <w:spacing w:val="-11"/>
          <w:sz w:val="18"/>
        </w:rPr>
        <w:t xml:space="preserve"> </w:t>
      </w:r>
      <w:r>
        <w:rPr>
          <w:sz w:val="18"/>
        </w:rPr>
        <w:t>the</w:t>
      </w:r>
      <w:r>
        <w:rPr>
          <w:spacing w:val="-11"/>
          <w:sz w:val="18"/>
        </w:rPr>
        <w:t xml:space="preserve"> </w:t>
      </w:r>
      <w:r>
        <w:rPr>
          <w:sz w:val="18"/>
        </w:rPr>
        <w:t>individual</w:t>
      </w:r>
      <w:r>
        <w:rPr>
          <w:spacing w:val="-12"/>
          <w:sz w:val="18"/>
        </w:rPr>
        <w:t xml:space="preserve"> </w:t>
      </w:r>
      <w:r>
        <w:rPr>
          <w:sz w:val="18"/>
        </w:rPr>
        <w:t>or</w:t>
      </w:r>
      <w:r>
        <w:rPr>
          <w:spacing w:val="-11"/>
          <w:sz w:val="18"/>
        </w:rPr>
        <w:t xml:space="preserve"> </w:t>
      </w:r>
      <w:r>
        <w:rPr>
          <w:sz w:val="18"/>
        </w:rPr>
        <w:t>the</w:t>
      </w:r>
      <w:r>
        <w:rPr>
          <w:spacing w:val="-11"/>
          <w:sz w:val="18"/>
        </w:rPr>
        <w:t xml:space="preserve"> </w:t>
      </w:r>
      <w:r>
        <w:rPr>
          <w:sz w:val="18"/>
        </w:rPr>
        <w:t>law</w:t>
      </w:r>
      <w:r>
        <w:rPr>
          <w:spacing w:val="-11"/>
          <w:sz w:val="18"/>
        </w:rPr>
        <w:t xml:space="preserve"> </w:t>
      </w:r>
      <w:r>
        <w:rPr>
          <w:sz w:val="18"/>
        </w:rPr>
        <w:t>enforcement agency</w:t>
      </w:r>
      <w:r>
        <w:rPr>
          <w:spacing w:val="-4"/>
          <w:sz w:val="18"/>
        </w:rPr>
        <w:t xml:space="preserve"> </w:t>
      </w:r>
      <w:r>
        <w:rPr>
          <w:sz w:val="18"/>
        </w:rPr>
        <w:t>suspects</w:t>
      </w:r>
      <w:r>
        <w:rPr>
          <w:spacing w:val="-8"/>
          <w:sz w:val="18"/>
        </w:rPr>
        <w:t xml:space="preserve"> </w:t>
      </w:r>
      <w:r>
        <w:rPr>
          <w:sz w:val="18"/>
        </w:rPr>
        <w:t>has</w:t>
      </w:r>
      <w:r>
        <w:rPr>
          <w:spacing w:val="-8"/>
          <w:sz w:val="18"/>
        </w:rPr>
        <w:t xml:space="preserve"> </w:t>
      </w:r>
      <w:r>
        <w:rPr>
          <w:sz w:val="18"/>
        </w:rPr>
        <w:t>violated,</w:t>
      </w:r>
      <w:r>
        <w:rPr>
          <w:spacing w:val="-8"/>
          <w:sz w:val="18"/>
        </w:rPr>
        <w:t xml:space="preserve"> </w:t>
      </w:r>
      <w:r>
        <w:rPr>
          <w:sz w:val="18"/>
        </w:rPr>
        <w:t>is</w:t>
      </w:r>
      <w:r>
        <w:rPr>
          <w:spacing w:val="-8"/>
          <w:sz w:val="18"/>
        </w:rPr>
        <w:t xml:space="preserve"> </w:t>
      </w:r>
      <w:r>
        <w:rPr>
          <w:sz w:val="18"/>
        </w:rPr>
        <w:t>violating</w:t>
      </w:r>
      <w:r>
        <w:rPr>
          <w:spacing w:val="-8"/>
          <w:sz w:val="18"/>
        </w:rPr>
        <w:t xml:space="preserve"> </w:t>
      </w:r>
      <w:r>
        <w:rPr>
          <w:sz w:val="18"/>
        </w:rPr>
        <w:t>or</w:t>
      </w:r>
      <w:r>
        <w:rPr>
          <w:spacing w:val="-8"/>
          <w:sz w:val="18"/>
        </w:rPr>
        <w:t xml:space="preserve"> </w:t>
      </w:r>
      <w:r>
        <w:rPr>
          <w:sz w:val="18"/>
        </w:rPr>
        <w:t>will</w:t>
      </w:r>
      <w:r>
        <w:rPr>
          <w:spacing w:val="-8"/>
          <w:sz w:val="18"/>
        </w:rPr>
        <w:t xml:space="preserve"> </w:t>
      </w:r>
      <w:r>
        <w:rPr>
          <w:sz w:val="18"/>
        </w:rPr>
        <w:t>violate</w:t>
      </w:r>
      <w:r>
        <w:rPr>
          <w:spacing w:val="-8"/>
          <w:sz w:val="18"/>
        </w:rPr>
        <w:t xml:space="preserve"> </w:t>
      </w:r>
      <w:r>
        <w:rPr>
          <w:sz w:val="18"/>
        </w:rPr>
        <w:t>a</w:t>
      </w:r>
      <w:r>
        <w:rPr>
          <w:spacing w:val="-8"/>
          <w:sz w:val="18"/>
        </w:rPr>
        <w:t xml:space="preserve"> </w:t>
      </w:r>
      <w:r>
        <w:rPr>
          <w:sz w:val="18"/>
        </w:rPr>
        <w:t>federal law,</w:t>
      </w:r>
      <w:r>
        <w:rPr>
          <w:spacing w:val="-1"/>
          <w:sz w:val="18"/>
        </w:rPr>
        <w:t xml:space="preserve"> </w:t>
      </w:r>
      <w:r>
        <w:rPr>
          <w:sz w:val="18"/>
        </w:rPr>
        <w:t>a</w:t>
      </w:r>
      <w:r>
        <w:rPr>
          <w:spacing w:val="-1"/>
          <w:sz w:val="18"/>
        </w:rPr>
        <w:t xml:space="preserve"> </w:t>
      </w:r>
      <w:r>
        <w:rPr>
          <w:sz w:val="18"/>
        </w:rPr>
        <w:t>law</w:t>
      </w:r>
      <w:r>
        <w:rPr>
          <w:spacing w:val="-1"/>
          <w:sz w:val="18"/>
        </w:rPr>
        <w:t xml:space="preserve"> </w:t>
      </w:r>
      <w:r>
        <w:rPr>
          <w:sz w:val="18"/>
        </w:rPr>
        <w:t>of</w:t>
      </w:r>
      <w:r>
        <w:rPr>
          <w:spacing w:val="-1"/>
          <w:sz w:val="18"/>
        </w:rPr>
        <w:t xml:space="preserve"> </w:t>
      </w:r>
      <w:r>
        <w:rPr>
          <w:sz w:val="18"/>
        </w:rPr>
        <w:t>any</w:t>
      </w:r>
      <w:r>
        <w:rPr>
          <w:spacing w:val="-1"/>
          <w:sz w:val="18"/>
        </w:rPr>
        <w:t xml:space="preserve"> </w:t>
      </w:r>
      <w:r>
        <w:rPr>
          <w:sz w:val="18"/>
        </w:rPr>
        <w:t>state</w:t>
      </w:r>
      <w:r>
        <w:rPr>
          <w:spacing w:val="-1"/>
          <w:sz w:val="18"/>
        </w:rPr>
        <w:t xml:space="preserve"> </w:t>
      </w:r>
      <w:r>
        <w:rPr>
          <w:sz w:val="18"/>
        </w:rPr>
        <w:t>or</w:t>
      </w:r>
      <w:r>
        <w:rPr>
          <w:spacing w:val="-1"/>
          <w:sz w:val="18"/>
        </w:rPr>
        <w:t xml:space="preserve"> </w:t>
      </w:r>
      <w:r>
        <w:rPr>
          <w:sz w:val="18"/>
        </w:rPr>
        <w:t>an</w:t>
      </w:r>
      <w:r>
        <w:rPr>
          <w:spacing w:val="-1"/>
          <w:sz w:val="18"/>
        </w:rPr>
        <w:t xml:space="preserve"> </w:t>
      </w:r>
      <w:r>
        <w:rPr>
          <w:sz w:val="18"/>
        </w:rPr>
        <w:t>ordinance</w:t>
      </w:r>
      <w:r>
        <w:rPr>
          <w:spacing w:val="-1"/>
          <w:sz w:val="18"/>
        </w:rPr>
        <w:t xml:space="preserve"> </w:t>
      </w:r>
      <w:r>
        <w:rPr>
          <w:sz w:val="18"/>
        </w:rPr>
        <w:t>of</w:t>
      </w:r>
      <w:r>
        <w:rPr>
          <w:spacing w:val="-1"/>
          <w:sz w:val="18"/>
        </w:rPr>
        <w:t xml:space="preserve"> </w:t>
      </w:r>
      <w:r>
        <w:rPr>
          <w:sz w:val="18"/>
        </w:rPr>
        <w:t>any</w:t>
      </w:r>
      <w:r>
        <w:rPr>
          <w:spacing w:val="-1"/>
          <w:sz w:val="18"/>
        </w:rPr>
        <w:t xml:space="preserve"> </w:t>
      </w:r>
      <w:r>
        <w:rPr>
          <w:sz w:val="18"/>
        </w:rPr>
        <w:t>local</w:t>
      </w:r>
      <w:r>
        <w:rPr>
          <w:spacing w:val="-1"/>
          <w:sz w:val="18"/>
        </w:rPr>
        <w:t xml:space="preserve"> </w:t>
      </w:r>
      <w:r>
        <w:rPr>
          <w:sz w:val="18"/>
        </w:rPr>
        <w:t>government.</w:t>
      </w:r>
    </w:p>
    <w:p w14:paraId="11AF4EC4" w14:textId="77777777" w:rsidR="00153CA5" w:rsidRDefault="00C0532D">
      <w:pPr>
        <w:pStyle w:val="ListParagraph"/>
        <w:numPr>
          <w:ilvl w:val="1"/>
          <w:numId w:val="58"/>
        </w:numPr>
        <w:tabs>
          <w:tab w:val="left" w:pos="711"/>
        </w:tabs>
        <w:spacing w:before="34" w:line="218" w:lineRule="auto"/>
        <w:ind w:right="272" w:firstLine="288"/>
        <w:jc w:val="both"/>
        <w:rPr>
          <w:sz w:val="18"/>
        </w:rPr>
      </w:pPr>
      <w:r>
        <w:rPr>
          <w:sz w:val="18"/>
        </w:rPr>
        <w:t>Past,</w:t>
      </w:r>
      <w:r>
        <w:rPr>
          <w:spacing w:val="-4"/>
          <w:sz w:val="18"/>
        </w:rPr>
        <w:t xml:space="preserve"> </w:t>
      </w:r>
      <w:r>
        <w:rPr>
          <w:sz w:val="18"/>
        </w:rPr>
        <w:t>present</w:t>
      </w:r>
      <w:r>
        <w:rPr>
          <w:spacing w:val="-4"/>
          <w:sz w:val="18"/>
        </w:rPr>
        <w:t xml:space="preserve"> </w:t>
      </w:r>
      <w:r>
        <w:rPr>
          <w:sz w:val="18"/>
        </w:rPr>
        <w:t>or</w:t>
      </w:r>
      <w:r>
        <w:rPr>
          <w:spacing w:val="-4"/>
          <w:sz w:val="18"/>
        </w:rPr>
        <w:t xml:space="preserve"> </w:t>
      </w:r>
      <w:r>
        <w:rPr>
          <w:sz w:val="18"/>
        </w:rPr>
        <w:t>future</w:t>
      </w:r>
      <w:r>
        <w:rPr>
          <w:spacing w:val="-4"/>
          <w:sz w:val="18"/>
        </w:rPr>
        <w:t xml:space="preserve"> </w:t>
      </w:r>
      <w:r>
        <w:rPr>
          <w:sz w:val="18"/>
        </w:rPr>
        <w:t>activities</w:t>
      </w:r>
      <w:r>
        <w:rPr>
          <w:spacing w:val="-4"/>
          <w:sz w:val="18"/>
        </w:rPr>
        <w:t xml:space="preserve"> </w:t>
      </w:r>
      <w:r>
        <w:rPr>
          <w:sz w:val="18"/>
        </w:rPr>
        <w:t>that</w:t>
      </w:r>
      <w:r>
        <w:rPr>
          <w:spacing w:val="-4"/>
          <w:sz w:val="18"/>
        </w:rPr>
        <w:t xml:space="preserve"> </w:t>
      </w:r>
      <w:r>
        <w:rPr>
          <w:sz w:val="18"/>
        </w:rPr>
        <w:t>the</w:t>
      </w:r>
      <w:r>
        <w:rPr>
          <w:spacing w:val="-4"/>
          <w:sz w:val="18"/>
        </w:rPr>
        <w:t xml:space="preserve"> </w:t>
      </w:r>
      <w:r>
        <w:rPr>
          <w:sz w:val="18"/>
        </w:rPr>
        <w:t>individual</w:t>
      </w:r>
      <w:r>
        <w:rPr>
          <w:spacing w:val="-4"/>
          <w:sz w:val="18"/>
        </w:rPr>
        <w:t xml:space="preserve"> </w:t>
      </w:r>
      <w:r>
        <w:rPr>
          <w:sz w:val="18"/>
        </w:rPr>
        <w:t>or</w:t>
      </w:r>
      <w:r>
        <w:rPr>
          <w:spacing w:val="-4"/>
          <w:sz w:val="18"/>
        </w:rPr>
        <w:t xml:space="preserve"> </w:t>
      </w:r>
      <w:r>
        <w:rPr>
          <w:sz w:val="18"/>
        </w:rPr>
        <w:t>law enforcement agency</w:t>
      </w:r>
      <w:r>
        <w:rPr>
          <w:spacing w:val="-1"/>
          <w:sz w:val="18"/>
        </w:rPr>
        <w:t xml:space="preserve"> </w:t>
      </w:r>
      <w:r>
        <w:rPr>
          <w:sz w:val="18"/>
        </w:rPr>
        <w:t>believes</w:t>
      </w:r>
      <w:r>
        <w:rPr>
          <w:spacing w:val="-1"/>
          <w:sz w:val="18"/>
        </w:rPr>
        <w:t xml:space="preserve"> </w:t>
      </w:r>
      <w:r>
        <w:rPr>
          <w:sz w:val="18"/>
        </w:rPr>
        <w:t>may</w:t>
      </w:r>
      <w:r>
        <w:rPr>
          <w:spacing w:val="-3"/>
          <w:sz w:val="18"/>
        </w:rPr>
        <w:t xml:space="preserve"> </w:t>
      </w:r>
      <w:r>
        <w:rPr>
          <w:sz w:val="18"/>
        </w:rPr>
        <w:t>violate</w:t>
      </w:r>
      <w:r>
        <w:rPr>
          <w:spacing w:val="-3"/>
          <w:sz w:val="18"/>
        </w:rPr>
        <w:t xml:space="preserve"> </w:t>
      </w:r>
      <w:r>
        <w:rPr>
          <w:sz w:val="18"/>
        </w:rPr>
        <w:t>a</w:t>
      </w:r>
      <w:r>
        <w:rPr>
          <w:spacing w:val="-3"/>
          <w:sz w:val="18"/>
        </w:rPr>
        <w:t xml:space="preserve"> </w:t>
      </w:r>
      <w:r>
        <w:rPr>
          <w:sz w:val="18"/>
        </w:rPr>
        <w:t>federal</w:t>
      </w:r>
      <w:r>
        <w:rPr>
          <w:spacing w:val="-3"/>
          <w:sz w:val="18"/>
        </w:rPr>
        <w:t xml:space="preserve"> </w:t>
      </w:r>
      <w:r>
        <w:rPr>
          <w:sz w:val="18"/>
        </w:rPr>
        <w:t>law,</w:t>
      </w:r>
      <w:r>
        <w:rPr>
          <w:spacing w:val="-4"/>
          <w:sz w:val="18"/>
        </w:rPr>
        <w:t xml:space="preserve"> </w:t>
      </w:r>
      <w:r>
        <w:rPr>
          <w:sz w:val="18"/>
        </w:rPr>
        <w:t>a</w:t>
      </w:r>
      <w:r>
        <w:rPr>
          <w:spacing w:val="-4"/>
          <w:sz w:val="18"/>
        </w:rPr>
        <w:t xml:space="preserve"> </w:t>
      </w:r>
      <w:r>
        <w:rPr>
          <w:sz w:val="18"/>
        </w:rPr>
        <w:t>law</w:t>
      </w:r>
      <w:r>
        <w:rPr>
          <w:spacing w:val="-4"/>
          <w:sz w:val="18"/>
        </w:rPr>
        <w:t xml:space="preserve"> </w:t>
      </w:r>
      <w:r>
        <w:rPr>
          <w:sz w:val="18"/>
        </w:rPr>
        <w:t>of any state or an ordinance of any local government.</w:t>
      </w:r>
    </w:p>
    <w:p w14:paraId="0D6D689B" w14:textId="77777777" w:rsidR="00153CA5" w:rsidRDefault="00C0532D">
      <w:pPr>
        <w:pStyle w:val="ListParagraph"/>
        <w:numPr>
          <w:ilvl w:val="0"/>
          <w:numId w:val="58"/>
        </w:numPr>
        <w:tabs>
          <w:tab w:val="left" w:pos="742"/>
        </w:tabs>
        <w:spacing w:before="21" w:line="198" w:lineRule="exact"/>
        <w:ind w:left="742" w:hanging="256"/>
        <w:jc w:val="both"/>
        <w:rPr>
          <w:sz w:val="18"/>
        </w:rPr>
      </w:pPr>
      <w:r>
        <w:rPr>
          <w:sz w:val="18"/>
        </w:rPr>
        <w:t>“Law</w:t>
      </w:r>
      <w:r>
        <w:rPr>
          <w:spacing w:val="15"/>
          <w:sz w:val="18"/>
        </w:rPr>
        <w:t xml:space="preserve"> </w:t>
      </w:r>
      <w:r>
        <w:rPr>
          <w:sz w:val="18"/>
        </w:rPr>
        <w:t>enforcement</w:t>
      </w:r>
      <w:r>
        <w:rPr>
          <w:spacing w:val="15"/>
          <w:sz w:val="18"/>
        </w:rPr>
        <w:t xml:space="preserve"> </w:t>
      </w:r>
      <w:r>
        <w:rPr>
          <w:sz w:val="18"/>
        </w:rPr>
        <w:t>agency”</w:t>
      </w:r>
      <w:r>
        <w:rPr>
          <w:spacing w:val="15"/>
          <w:sz w:val="18"/>
        </w:rPr>
        <w:t xml:space="preserve"> </w:t>
      </w:r>
      <w:r>
        <w:rPr>
          <w:sz w:val="18"/>
        </w:rPr>
        <w:t>has</w:t>
      </w:r>
      <w:r>
        <w:rPr>
          <w:spacing w:val="15"/>
          <w:sz w:val="18"/>
        </w:rPr>
        <w:t xml:space="preserve"> </w:t>
      </w:r>
      <w:r>
        <w:rPr>
          <w:sz w:val="18"/>
        </w:rPr>
        <w:t>the</w:t>
      </w:r>
      <w:r>
        <w:rPr>
          <w:spacing w:val="15"/>
          <w:sz w:val="18"/>
        </w:rPr>
        <w:t xml:space="preserve"> </w:t>
      </w:r>
      <w:r>
        <w:rPr>
          <w:sz w:val="18"/>
        </w:rPr>
        <w:t>meaning</w:t>
      </w:r>
      <w:r>
        <w:rPr>
          <w:spacing w:val="13"/>
          <w:sz w:val="18"/>
        </w:rPr>
        <w:t xml:space="preserve"> </w:t>
      </w:r>
      <w:r>
        <w:rPr>
          <w:sz w:val="18"/>
        </w:rPr>
        <w:t>given</w:t>
      </w:r>
      <w:r>
        <w:rPr>
          <w:spacing w:val="13"/>
          <w:sz w:val="18"/>
        </w:rPr>
        <w:t xml:space="preserve"> </w:t>
      </w:r>
      <w:r>
        <w:rPr>
          <w:sz w:val="18"/>
        </w:rPr>
        <w:t>in</w:t>
      </w:r>
      <w:r>
        <w:rPr>
          <w:spacing w:val="13"/>
          <w:sz w:val="18"/>
        </w:rPr>
        <w:t xml:space="preserve"> </w:t>
      </w:r>
      <w:r>
        <w:rPr>
          <w:spacing w:val="-5"/>
          <w:sz w:val="18"/>
        </w:rPr>
        <w:t>s.</w:t>
      </w:r>
    </w:p>
    <w:p w14:paraId="3952CD03" w14:textId="77777777" w:rsidR="00153CA5" w:rsidRDefault="00C0532D">
      <w:pPr>
        <w:pStyle w:val="BodyText"/>
        <w:spacing w:line="198" w:lineRule="exact"/>
        <w:ind w:left="198" w:firstLine="0"/>
      </w:pPr>
      <w:hyperlink r:id="rId760">
        <w:r>
          <w:rPr>
            <w:color w:val="0000E5"/>
          </w:rPr>
          <w:t>165.83</w:t>
        </w:r>
        <w:r>
          <w:rPr>
            <w:color w:val="0000E5"/>
            <w:spacing w:val="4"/>
          </w:rPr>
          <w:t xml:space="preserve"> </w:t>
        </w:r>
        <w:r>
          <w:rPr>
            <w:color w:val="0000E5"/>
          </w:rPr>
          <w:t>(1)</w:t>
        </w:r>
        <w:r>
          <w:rPr>
            <w:color w:val="0000E5"/>
            <w:spacing w:val="1"/>
          </w:rPr>
          <w:t xml:space="preserve"> </w:t>
        </w:r>
        <w:r>
          <w:rPr>
            <w:color w:val="0000E5"/>
          </w:rPr>
          <w:t>(b)</w:t>
        </w:r>
      </w:hyperlink>
      <w:r>
        <w:t>,</w:t>
      </w:r>
      <w:r>
        <w:rPr>
          <w:spacing w:val="3"/>
        </w:rPr>
        <w:t xml:space="preserve"> </w:t>
      </w:r>
      <w:r>
        <w:t>and</w:t>
      </w:r>
      <w:r>
        <w:rPr>
          <w:spacing w:val="3"/>
        </w:rPr>
        <w:t xml:space="preserve"> </w:t>
      </w:r>
      <w:r>
        <w:t>includes</w:t>
      </w:r>
      <w:r>
        <w:rPr>
          <w:spacing w:val="3"/>
        </w:rPr>
        <w:t xml:space="preserve"> </w:t>
      </w:r>
      <w:r>
        <w:t>the</w:t>
      </w:r>
      <w:r>
        <w:rPr>
          <w:spacing w:val="3"/>
        </w:rPr>
        <w:t xml:space="preserve"> </w:t>
      </w:r>
      <w:r>
        <w:t>department</w:t>
      </w:r>
      <w:r>
        <w:rPr>
          <w:spacing w:val="3"/>
        </w:rPr>
        <w:t xml:space="preserve"> </w:t>
      </w:r>
      <w:r>
        <w:t>of</w:t>
      </w:r>
      <w:r>
        <w:rPr>
          <w:spacing w:val="3"/>
        </w:rPr>
        <w:t xml:space="preserve"> </w:t>
      </w:r>
      <w:r>
        <w:rPr>
          <w:spacing w:val="-2"/>
        </w:rPr>
        <w:t>corrections.</w:t>
      </w:r>
    </w:p>
    <w:p w14:paraId="388FC99A" w14:textId="77777777" w:rsidR="00153CA5" w:rsidRDefault="00C0532D">
      <w:pPr>
        <w:pStyle w:val="BodyText"/>
        <w:spacing w:before="29" w:line="218" w:lineRule="auto"/>
        <w:ind w:left="198" w:right="272"/>
      </w:pPr>
      <w:r>
        <w:t>(b)</w:t>
      </w:r>
      <w:r>
        <w:rPr>
          <w:spacing w:val="40"/>
        </w:rPr>
        <w:t xml:space="preserve"> </w:t>
      </w:r>
      <w:r>
        <w:t xml:space="preserve">If an authority that is a law enforcement agency receives a request to inspect or copy a record or portion of a record </w:t>
      </w:r>
      <w:r>
        <w:rPr>
          <w:spacing w:val="-2"/>
        </w:rPr>
        <w:t>under</w:t>
      </w:r>
    </w:p>
    <w:p w14:paraId="7F35E6CB" w14:textId="77777777" w:rsidR="00153CA5" w:rsidRDefault="00C0532D">
      <w:pPr>
        <w:pStyle w:val="BodyText"/>
        <w:spacing w:before="2" w:line="218" w:lineRule="auto"/>
        <w:ind w:left="198" w:right="272" w:firstLine="0"/>
      </w:pPr>
      <w:r>
        <w:rPr>
          <w:spacing w:val="-2"/>
        </w:rPr>
        <w:t>s.</w:t>
      </w:r>
      <w:r>
        <w:rPr>
          <w:spacing w:val="-10"/>
        </w:rPr>
        <w:t xml:space="preserve"> </w:t>
      </w:r>
      <w:hyperlink r:id="rId761">
        <w:r>
          <w:rPr>
            <w:color w:val="0000E5"/>
            <w:spacing w:val="-2"/>
          </w:rPr>
          <w:t>19.35</w:t>
        </w:r>
        <w:r>
          <w:rPr>
            <w:color w:val="0000E5"/>
            <w:spacing w:val="-9"/>
          </w:rPr>
          <w:t xml:space="preserve"> </w:t>
        </w:r>
        <w:r>
          <w:rPr>
            <w:color w:val="0000E5"/>
            <w:spacing w:val="-2"/>
          </w:rPr>
          <w:t>(1)</w:t>
        </w:r>
        <w:r>
          <w:rPr>
            <w:color w:val="0000E5"/>
            <w:spacing w:val="-9"/>
          </w:rPr>
          <w:t xml:space="preserve"> </w:t>
        </w:r>
        <w:r>
          <w:rPr>
            <w:color w:val="0000E5"/>
            <w:spacing w:val="-2"/>
          </w:rPr>
          <w:t>(a)</w:t>
        </w:r>
      </w:hyperlink>
      <w:r>
        <w:rPr>
          <w:color w:val="0000E5"/>
          <w:spacing w:val="-9"/>
        </w:rPr>
        <w:t xml:space="preserve"> </w:t>
      </w:r>
      <w:r>
        <w:rPr>
          <w:spacing w:val="-2"/>
        </w:rPr>
        <w:t>that</w:t>
      </w:r>
      <w:r>
        <w:rPr>
          <w:spacing w:val="-6"/>
        </w:rPr>
        <w:t xml:space="preserve"> </w:t>
      </w:r>
      <w:r>
        <w:rPr>
          <w:spacing w:val="-2"/>
        </w:rPr>
        <w:t>contains</w:t>
      </w:r>
      <w:r>
        <w:rPr>
          <w:spacing w:val="-6"/>
        </w:rPr>
        <w:t xml:space="preserve"> </w:t>
      </w:r>
      <w:r>
        <w:rPr>
          <w:spacing w:val="-2"/>
        </w:rPr>
        <w:t>specific</w:t>
      </w:r>
      <w:r>
        <w:rPr>
          <w:spacing w:val="-6"/>
        </w:rPr>
        <w:t xml:space="preserve"> </w:t>
      </w:r>
      <w:r>
        <w:rPr>
          <w:spacing w:val="-2"/>
        </w:rPr>
        <w:t>information</w:t>
      </w:r>
      <w:r>
        <w:rPr>
          <w:spacing w:val="-6"/>
        </w:rPr>
        <w:t xml:space="preserve"> </w:t>
      </w:r>
      <w:r>
        <w:rPr>
          <w:spacing w:val="-2"/>
        </w:rPr>
        <w:t>including</w:t>
      </w:r>
      <w:r>
        <w:rPr>
          <w:spacing w:val="-6"/>
        </w:rPr>
        <w:t xml:space="preserve"> </w:t>
      </w:r>
      <w:r>
        <w:rPr>
          <w:spacing w:val="-2"/>
        </w:rPr>
        <w:t>but</w:t>
      </w:r>
      <w:r>
        <w:rPr>
          <w:spacing w:val="-6"/>
        </w:rPr>
        <w:t xml:space="preserve"> </w:t>
      </w:r>
      <w:r>
        <w:rPr>
          <w:spacing w:val="-2"/>
        </w:rPr>
        <w:t xml:space="preserve">not </w:t>
      </w:r>
      <w:r>
        <w:t>limited</w:t>
      </w:r>
      <w:r>
        <w:rPr>
          <w:spacing w:val="-7"/>
        </w:rPr>
        <w:t xml:space="preserve"> </w:t>
      </w:r>
      <w:r>
        <w:t>to</w:t>
      </w:r>
      <w:r>
        <w:rPr>
          <w:spacing w:val="-9"/>
        </w:rPr>
        <w:t xml:space="preserve"> </w:t>
      </w:r>
      <w:r>
        <w:t>a</w:t>
      </w:r>
      <w:r>
        <w:rPr>
          <w:spacing w:val="-9"/>
        </w:rPr>
        <w:t xml:space="preserve"> </w:t>
      </w:r>
      <w:r>
        <w:t>name,</w:t>
      </w:r>
      <w:r>
        <w:rPr>
          <w:spacing w:val="-9"/>
        </w:rPr>
        <w:t xml:space="preserve"> </w:t>
      </w:r>
      <w:r>
        <w:t>address,</w:t>
      </w:r>
      <w:r>
        <w:rPr>
          <w:spacing w:val="-8"/>
        </w:rPr>
        <w:t xml:space="preserve"> </w:t>
      </w:r>
      <w:r>
        <w:t>telephone</w:t>
      </w:r>
      <w:r>
        <w:rPr>
          <w:spacing w:val="-8"/>
        </w:rPr>
        <w:t xml:space="preserve"> </w:t>
      </w:r>
      <w:r>
        <w:t>number,</w:t>
      </w:r>
      <w:r>
        <w:rPr>
          <w:spacing w:val="-9"/>
        </w:rPr>
        <w:t xml:space="preserve"> </w:t>
      </w:r>
      <w:r>
        <w:t>voice</w:t>
      </w:r>
      <w:r>
        <w:rPr>
          <w:spacing w:val="-9"/>
        </w:rPr>
        <w:t xml:space="preserve"> </w:t>
      </w:r>
      <w:r>
        <w:t>recording</w:t>
      </w:r>
      <w:r>
        <w:rPr>
          <w:spacing w:val="-9"/>
        </w:rPr>
        <w:t xml:space="preserve"> </w:t>
      </w:r>
      <w:r>
        <w:t>or handwriting</w:t>
      </w:r>
      <w:r>
        <w:rPr>
          <w:spacing w:val="-1"/>
        </w:rPr>
        <w:t xml:space="preserve"> </w:t>
      </w:r>
      <w:r>
        <w:t>sample</w:t>
      </w:r>
      <w:r>
        <w:rPr>
          <w:spacing w:val="-5"/>
        </w:rPr>
        <w:t xml:space="preserve"> </w:t>
      </w:r>
      <w:r>
        <w:t>which,</w:t>
      </w:r>
      <w:r>
        <w:rPr>
          <w:spacing w:val="-5"/>
        </w:rPr>
        <w:t xml:space="preserve"> </w:t>
      </w:r>
      <w:r>
        <w:t>if</w:t>
      </w:r>
      <w:r>
        <w:rPr>
          <w:spacing w:val="-5"/>
        </w:rPr>
        <w:t xml:space="preserve"> </w:t>
      </w:r>
      <w:r>
        <w:t>disclosed,</w:t>
      </w:r>
      <w:r>
        <w:rPr>
          <w:spacing w:val="-5"/>
        </w:rPr>
        <w:t xml:space="preserve"> </w:t>
      </w:r>
      <w:r>
        <w:t>would</w:t>
      </w:r>
      <w:r>
        <w:rPr>
          <w:spacing w:val="-5"/>
        </w:rPr>
        <w:t xml:space="preserve"> </w:t>
      </w:r>
      <w:r>
        <w:t>identify</w:t>
      </w:r>
      <w:r>
        <w:rPr>
          <w:spacing w:val="-5"/>
        </w:rPr>
        <w:t xml:space="preserve"> </w:t>
      </w:r>
      <w:r>
        <w:t>an</w:t>
      </w:r>
      <w:r>
        <w:rPr>
          <w:spacing w:val="-5"/>
        </w:rPr>
        <w:t xml:space="preserve"> </w:t>
      </w:r>
      <w:r>
        <w:t>infor-mant,</w:t>
      </w:r>
      <w:r>
        <w:rPr>
          <w:spacing w:val="-5"/>
        </w:rPr>
        <w:t xml:space="preserve"> </w:t>
      </w:r>
      <w:r>
        <w:t>the</w:t>
      </w:r>
      <w:r>
        <w:rPr>
          <w:spacing w:val="-8"/>
        </w:rPr>
        <w:t xml:space="preserve"> </w:t>
      </w:r>
      <w:r>
        <w:t>authority</w:t>
      </w:r>
      <w:r>
        <w:rPr>
          <w:spacing w:val="-8"/>
        </w:rPr>
        <w:t xml:space="preserve"> </w:t>
      </w:r>
      <w:r>
        <w:t>shall</w:t>
      </w:r>
      <w:r>
        <w:rPr>
          <w:spacing w:val="-8"/>
        </w:rPr>
        <w:t xml:space="preserve"> </w:t>
      </w:r>
      <w:r>
        <w:t>delete</w:t>
      </w:r>
      <w:r>
        <w:rPr>
          <w:spacing w:val="-8"/>
        </w:rPr>
        <w:t xml:space="preserve"> </w:t>
      </w:r>
      <w:r>
        <w:t>the</w:t>
      </w:r>
      <w:r>
        <w:rPr>
          <w:spacing w:val="-8"/>
        </w:rPr>
        <w:t xml:space="preserve"> </w:t>
      </w:r>
      <w:r>
        <w:t>portion</w:t>
      </w:r>
      <w:r>
        <w:rPr>
          <w:spacing w:val="-8"/>
        </w:rPr>
        <w:t xml:space="preserve"> </w:t>
      </w:r>
      <w:r>
        <w:t>of</w:t>
      </w:r>
      <w:r>
        <w:rPr>
          <w:spacing w:val="-8"/>
        </w:rPr>
        <w:t xml:space="preserve"> </w:t>
      </w:r>
      <w:r>
        <w:t>the</w:t>
      </w:r>
      <w:r>
        <w:rPr>
          <w:spacing w:val="-8"/>
        </w:rPr>
        <w:t xml:space="preserve"> </w:t>
      </w:r>
      <w:r>
        <w:t>record</w:t>
      </w:r>
      <w:r>
        <w:rPr>
          <w:spacing w:val="-8"/>
        </w:rPr>
        <w:t xml:space="preserve"> </w:t>
      </w:r>
      <w:r>
        <w:t>in</w:t>
      </w:r>
      <w:r>
        <w:rPr>
          <w:spacing w:val="-8"/>
        </w:rPr>
        <w:t xml:space="preserve"> </w:t>
      </w:r>
      <w:r>
        <w:t>which the</w:t>
      </w:r>
      <w:r>
        <w:rPr>
          <w:spacing w:val="-5"/>
        </w:rPr>
        <w:t xml:space="preserve"> </w:t>
      </w:r>
      <w:r>
        <w:t>information</w:t>
      </w:r>
      <w:r>
        <w:rPr>
          <w:spacing w:val="-6"/>
        </w:rPr>
        <w:t xml:space="preserve"> </w:t>
      </w:r>
      <w:r>
        <w:t>is</w:t>
      </w:r>
      <w:r>
        <w:rPr>
          <w:spacing w:val="-6"/>
        </w:rPr>
        <w:t xml:space="preserve"> </w:t>
      </w:r>
      <w:r>
        <w:t>contained</w:t>
      </w:r>
      <w:r>
        <w:rPr>
          <w:spacing w:val="-6"/>
        </w:rPr>
        <w:t xml:space="preserve"> </w:t>
      </w:r>
      <w:r>
        <w:t>or,</w:t>
      </w:r>
      <w:r>
        <w:rPr>
          <w:spacing w:val="-7"/>
        </w:rPr>
        <w:t xml:space="preserve"> </w:t>
      </w:r>
      <w:r>
        <w:t>if</w:t>
      </w:r>
      <w:r>
        <w:rPr>
          <w:spacing w:val="-7"/>
        </w:rPr>
        <w:t xml:space="preserve"> </w:t>
      </w:r>
      <w:r>
        <w:t>no</w:t>
      </w:r>
      <w:r>
        <w:rPr>
          <w:spacing w:val="-7"/>
        </w:rPr>
        <w:t xml:space="preserve"> </w:t>
      </w:r>
      <w:r>
        <w:t>portion</w:t>
      </w:r>
      <w:r>
        <w:rPr>
          <w:spacing w:val="-7"/>
        </w:rPr>
        <w:t xml:space="preserve"> </w:t>
      </w:r>
      <w:r>
        <w:t>of</w:t>
      </w:r>
      <w:r>
        <w:rPr>
          <w:spacing w:val="-7"/>
        </w:rPr>
        <w:t xml:space="preserve"> </w:t>
      </w:r>
      <w:r>
        <w:t>the</w:t>
      </w:r>
      <w:r>
        <w:rPr>
          <w:spacing w:val="-7"/>
        </w:rPr>
        <w:t xml:space="preserve"> </w:t>
      </w:r>
      <w:r>
        <w:t>record</w:t>
      </w:r>
      <w:r>
        <w:rPr>
          <w:spacing w:val="-7"/>
        </w:rPr>
        <w:t xml:space="preserve"> </w:t>
      </w:r>
      <w:r>
        <w:t>can</w:t>
      </w:r>
      <w:r>
        <w:rPr>
          <w:spacing w:val="-7"/>
        </w:rPr>
        <w:t xml:space="preserve"> </w:t>
      </w:r>
      <w:r>
        <w:t>be inspected</w:t>
      </w:r>
      <w:r>
        <w:rPr>
          <w:spacing w:val="-12"/>
        </w:rPr>
        <w:t xml:space="preserve"> </w:t>
      </w:r>
      <w:r>
        <w:t>or</w:t>
      </w:r>
      <w:r>
        <w:rPr>
          <w:spacing w:val="-11"/>
        </w:rPr>
        <w:t xml:space="preserve"> </w:t>
      </w:r>
      <w:r>
        <w:t>copied</w:t>
      </w:r>
      <w:r>
        <w:rPr>
          <w:spacing w:val="-11"/>
        </w:rPr>
        <w:t xml:space="preserve"> </w:t>
      </w:r>
      <w:r>
        <w:t>without</w:t>
      </w:r>
      <w:r>
        <w:rPr>
          <w:spacing w:val="-11"/>
        </w:rPr>
        <w:t xml:space="preserve"> </w:t>
      </w:r>
      <w:r>
        <w:t>identifying</w:t>
      </w:r>
      <w:r>
        <w:rPr>
          <w:spacing w:val="-12"/>
        </w:rPr>
        <w:t xml:space="preserve"> </w:t>
      </w:r>
      <w:r>
        <w:t>the</w:t>
      </w:r>
      <w:r>
        <w:rPr>
          <w:spacing w:val="-11"/>
        </w:rPr>
        <w:t xml:space="preserve"> </w:t>
      </w:r>
      <w:r>
        <w:t>informant,</w:t>
      </w:r>
      <w:r>
        <w:rPr>
          <w:spacing w:val="-11"/>
        </w:rPr>
        <w:t xml:space="preserve"> </w:t>
      </w:r>
      <w:r>
        <w:t>shall</w:t>
      </w:r>
      <w:r>
        <w:rPr>
          <w:spacing w:val="-11"/>
        </w:rPr>
        <w:t xml:space="preserve"> </w:t>
      </w:r>
      <w:r>
        <w:t>with-</w:t>
      </w:r>
      <w:r>
        <w:rPr>
          <w:spacing w:val="-2"/>
        </w:rPr>
        <w:t>hold</w:t>
      </w:r>
      <w:r>
        <w:rPr>
          <w:spacing w:val="-7"/>
        </w:rPr>
        <w:t xml:space="preserve"> </w:t>
      </w:r>
      <w:r>
        <w:rPr>
          <w:spacing w:val="-2"/>
        </w:rPr>
        <w:t>the</w:t>
      </w:r>
      <w:r>
        <w:rPr>
          <w:spacing w:val="-10"/>
        </w:rPr>
        <w:t xml:space="preserve"> </w:t>
      </w:r>
      <w:r>
        <w:rPr>
          <w:spacing w:val="-2"/>
        </w:rPr>
        <w:t>record</w:t>
      </w:r>
      <w:r>
        <w:rPr>
          <w:spacing w:val="-8"/>
        </w:rPr>
        <w:t xml:space="preserve"> </w:t>
      </w:r>
      <w:r>
        <w:rPr>
          <w:spacing w:val="-2"/>
        </w:rPr>
        <w:t>unless</w:t>
      </w:r>
      <w:r>
        <w:rPr>
          <w:spacing w:val="-8"/>
        </w:rPr>
        <w:t xml:space="preserve"> </w:t>
      </w:r>
      <w:r>
        <w:rPr>
          <w:spacing w:val="-2"/>
        </w:rPr>
        <w:t>the</w:t>
      </w:r>
      <w:r>
        <w:rPr>
          <w:spacing w:val="-8"/>
        </w:rPr>
        <w:t xml:space="preserve"> </w:t>
      </w:r>
      <w:r>
        <w:rPr>
          <w:spacing w:val="-2"/>
        </w:rPr>
        <w:t>legal</w:t>
      </w:r>
      <w:r>
        <w:rPr>
          <w:spacing w:val="-8"/>
        </w:rPr>
        <w:t xml:space="preserve"> </w:t>
      </w:r>
      <w:r>
        <w:rPr>
          <w:spacing w:val="-2"/>
        </w:rPr>
        <w:t>custodian</w:t>
      </w:r>
      <w:r>
        <w:rPr>
          <w:spacing w:val="-8"/>
        </w:rPr>
        <w:t xml:space="preserve"> </w:t>
      </w:r>
      <w:r>
        <w:rPr>
          <w:spacing w:val="-2"/>
        </w:rPr>
        <w:t>of</w:t>
      </w:r>
      <w:r>
        <w:rPr>
          <w:spacing w:val="-8"/>
        </w:rPr>
        <w:t xml:space="preserve"> </w:t>
      </w:r>
      <w:r>
        <w:rPr>
          <w:spacing w:val="-2"/>
        </w:rPr>
        <w:t>the</w:t>
      </w:r>
      <w:r>
        <w:rPr>
          <w:spacing w:val="-8"/>
        </w:rPr>
        <w:t xml:space="preserve"> </w:t>
      </w:r>
      <w:r>
        <w:rPr>
          <w:spacing w:val="-2"/>
        </w:rPr>
        <w:t>record,</w:t>
      </w:r>
      <w:r>
        <w:rPr>
          <w:spacing w:val="-8"/>
        </w:rPr>
        <w:t xml:space="preserve"> </w:t>
      </w:r>
      <w:r>
        <w:rPr>
          <w:spacing w:val="-2"/>
        </w:rPr>
        <w:t xml:space="preserve">designated </w:t>
      </w:r>
      <w:r>
        <w:t>under</w:t>
      </w:r>
      <w:r>
        <w:rPr>
          <w:spacing w:val="-12"/>
        </w:rPr>
        <w:t xml:space="preserve"> </w:t>
      </w:r>
      <w:r>
        <w:t>s.</w:t>
      </w:r>
      <w:r>
        <w:rPr>
          <w:spacing w:val="-11"/>
        </w:rPr>
        <w:t xml:space="preserve"> </w:t>
      </w:r>
      <w:hyperlink r:id="rId762">
        <w:r>
          <w:rPr>
            <w:color w:val="0000E5"/>
          </w:rPr>
          <w:t>19.33</w:t>
        </w:r>
      </w:hyperlink>
      <w:r>
        <w:t>,</w:t>
      </w:r>
      <w:r>
        <w:rPr>
          <w:spacing w:val="-11"/>
        </w:rPr>
        <w:t xml:space="preserve"> </w:t>
      </w:r>
      <w:r>
        <w:t>makes</w:t>
      </w:r>
      <w:r>
        <w:rPr>
          <w:spacing w:val="-11"/>
        </w:rPr>
        <w:t xml:space="preserve"> </w:t>
      </w:r>
      <w:r>
        <w:t>a</w:t>
      </w:r>
      <w:r>
        <w:rPr>
          <w:spacing w:val="-12"/>
        </w:rPr>
        <w:t xml:space="preserve"> </w:t>
      </w:r>
      <w:r>
        <w:t>determination,</w:t>
      </w:r>
      <w:r>
        <w:rPr>
          <w:spacing w:val="-11"/>
        </w:rPr>
        <w:t xml:space="preserve"> </w:t>
      </w:r>
      <w:r>
        <w:t>at</w:t>
      </w:r>
      <w:r>
        <w:rPr>
          <w:spacing w:val="-11"/>
        </w:rPr>
        <w:t xml:space="preserve"> </w:t>
      </w:r>
      <w:r>
        <w:t>the</w:t>
      </w:r>
      <w:r>
        <w:rPr>
          <w:spacing w:val="-11"/>
        </w:rPr>
        <w:t xml:space="preserve"> </w:t>
      </w:r>
      <w:r>
        <w:t>time</w:t>
      </w:r>
      <w:r>
        <w:rPr>
          <w:spacing w:val="-12"/>
        </w:rPr>
        <w:t xml:space="preserve"> </w:t>
      </w:r>
      <w:r>
        <w:t>that</w:t>
      </w:r>
      <w:r>
        <w:rPr>
          <w:spacing w:val="-11"/>
        </w:rPr>
        <w:t xml:space="preserve"> </w:t>
      </w:r>
      <w:r>
        <w:t>the</w:t>
      </w:r>
      <w:r>
        <w:rPr>
          <w:spacing w:val="-11"/>
        </w:rPr>
        <w:t xml:space="preserve"> </w:t>
      </w:r>
      <w:r>
        <w:t>request is made, that the public interest in allowing a person to inspect, copy</w:t>
      </w:r>
      <w:r>
        <w:rPr>
          <w:spacing w:val="-12"/>
        </w:rPr>
        <w:t xml:space="preserve"> </w:t>
      </w:r>
      <w:r>
        <w:t>or</w:t>
      </w:r>
      <w:r>
        <w:rPr>
          <w:spacing w:val="-11"/>
        </w:rPr>
        <w:t xml:space="preserve"> </w:t>
      </w:r>
      <w:r>
        <w:t>receive</w:t>
      </w:r>
      <w:r>
        <w:rPr>
          <w:spacing w:val="-11"/>
        </w:rPr>
        <w:t xml:space="preserve"> </w:t>
      </w:r>
      <w:r>
        <w:t>a</w:t>
      </w:r>
      <w:r>
        <w:rPr>
          <w:spacing w:val="-11"/>
        </w:rPr>
        <w:t xml:space="preserve"> </w:t>
      </w:r>
      <w:r>
        <w:t>copy</w:t>
      </w:r>
      <w:r>
        <w:rPr>
          <w:spacing w:val="-12"/>
        </w:rPr>
        <w:t xml:space="preserve"> </w:t>
      </w:r>
      <w:r>
        <w:t>of</w:t>
      </w:r>
      <w:r>
        <w:rPr>
          <w:spacing w:val="-11"/>
        </w:rPr>
        <w:t xml:space="preserve"> </w:t>
      </w:r>
      <w:r>
        <w:t>such</w:t>
      </w:r>
      <w:r>
        <w:rPr>
          <w:spacing w:val="-11"/>
        </w:rPr>
        <w:t xml:space="preserve"> </w:t>
      </w:r>
      <w:r>
        <w:t>identifying</w:t>
      </w:r>
      <w:r>
        <w:rPr>
          <w:spacing w:val="-11"/>
        </w:rPr>
        <w:t xml:space="preserve"> </w:t>
      </w:r>
      <w:r>
        <w:t>information</w:t>
      </w:r>
      <w:r>
        <w:rPr>
          <w:spacing w:val="-12"/>
        </w:rPr>
        <w:t xml:space="preserve"> </w:t>
      </w:r>
      <w:r>
        <w:t>outweighs the harm done to the public interest by providing such access.</w:t>
      </w:r>
    </w:p>
    <w:p w14:paraId="51E3EF62" w14:textId="77777777" w:rsidR="00153CA5" w:rsidRDefault="00C0532D">
      <w:pPr>
        <w:pStyle w:val="ListParagraph"/>
        <w:numPr>
          <w:ilvl w:val="0"/>
          <w:numId w:val="61"/>
        </w:numPr>
        <w:tabs>
          <w:tab w:val="left" w:pos="724"/>
        </w:tabs>
        <w:spacing w:before="28" w:line="198" w:lineRule="exact"/>
        <w:ind w:left="724" w:hanging="309"/>
        <w:jc w:val="left"/>
        <w:rPr>
          <w:sz w:val="18"/>
        </w:rPr>
      </w:pPr>
      <w:r>
        <w:rPr>
          <w:smallCaps/>
          <w:sz w:val="18"/>
        </w:rPr>
        <w:t>Records</w:t>
      </w:r>
      <w:r>
        <w:rPr>
          <w:smallCaps/>
          <w:spacing w:val="9"/>
          <w:sz w:val="18"/>
        </w:rPr>
        <w:t xml:space="preserve"> </w:t>
      </w:r>
      <w:r>
        <w:rPr>
          <w:smallCaps/>
          <w:sz w:val="18"/>
        </w:rPr>
        <w:t>of</w:t>
      </w:r>
      <w:r>
        <w:rPr>
          <w:smallCaps/>
          <w:spacing w:val="10"/>
          <w:sz w:val="18"/>
        </w:rPr>
        <w:t xml:space="preserve"> </w:t>
      </w:r>
      <w:r>
        <w:rPr>
          <w:smallCaps/>
          <w:sz w:val="18"/>
        </w:rPr>
        <w:t>plans</w:t>
      </w:r>
      <w:r>
        <w:rPr>
          <w:smallCaps/>
          <w:spacing w:val="9"/>
          <w:sz w:val="18"/>
        </w:rPr>
        <w:t xml:space="preserve"> </w:t>
      </w:r>
      <w:r>
        <w:rPr>
          <w:smallCaps/>
          <w:sz w:val="18"/>
        </w:rPr>
        <w:t>or</w:t>
      </w:r>
      <w:r>
        <w:rPr>
          <w:smallCaps/>
          <w:spacing w:val="9"/>
          <w:sz w:val="18"/>
        </w:rPr>
        <w:t xml:space="preserve"> </w:t>
      </w:r>
      <w:r>
        <w:rPr>
          <w:smallCaps/>
          <w:sz w:val="18"/>
        </w:rPr>
        <w:t>specifications</w:t>
      </w:r>
      <w:r>
        <w:rPr>
          <w:smallCaps/>
          <w:spacing w:val="8"/>
          <w:sz w:val="18"/>
        </w:rPr>
        <w:t xml:space="preserve"> </w:t>
      </w:r>
      <w:r>
        <w:rPr>
          <w:smallCaps/>
          <w:sz w:val="18"/>
        </w:rPr>
        <w:t>for</w:t>
      </w:r>
      <w:r>
        <w:rPr>
          <w:smallCaps/>
          <w:spacing w:val="9"/>
          <w:sz w:val="18"/>
        </w:rPr>
        <w:t xml:space="preserve"> </w:t>
      </w:r>
      <w:r>
        <w:rPr>
          <w:smallCaps/>
          <w:sz w:val="18"/>
        </w:rPr>
        <w:t>state</w:t>
      </w:r>
      <w:r>
        <w:rPr>
          <w:smallCaps/>
          <w:spacing w:val="9"/>
          <w:sz w:val="18"/>
        </w:rPr>
        <w:t xml:space="preserve"> </w:t>
      </w:r>
      <w:r>
        <w:rPr>
          <w:smallCaps/>
          <w:spacing w:val="-2"/>
          <w:sz w:val="18"/>
        </w:rPr>
        <w:t>build-</w:t>
      </w:r>
    </w:p>
    <w:p w14:paraId="30636356" w14:textId="77777777" w:rsidR="00153CA5" w:rsidRDefault="00C0532D">
      <w:pPr>
        <w:pStyle w:val="BodyText"/>
        <w:spacing w:line="198" w:lineRule="exact"/>
        <w:ind w:left="198" w:firstLine="0"/>
        <w:jc w:val="left"/>
      </w:pPr>
      <w:r>
        <w:rPr>
          <w:sz w:val="13"/>
        </w:rPr>
        <w:t>INGS.</w:t>
      </w:r>
      <w:r>
        <w:rPr>
          <w:spacing w:val="69"/>
          <w:w w:val="150"/>
          <w:sz w:val="13"/>
        </w:rPr>
        <w:t xml:space="preserve"> </w:t>
      </w:r>
      <w:r>
        <w:t>Records</w:t>
      </w:r>
      <w:r>
        <w:rPr>
          <w:spacing w:val="15"/>
        </w:rPr>
        <w:t xml:space="preserve"> </w:t>
      </w:r>
      <w:r>
        <w:t>containing</w:t>
      </w:r>
      <w:r>
        <w:rPr>
          <w:spacing w:val="14"/>
        </w:rPr>
        <w:t xml:space="preserve"> </w:t>
      </w:r>
      <w:r>
        <w:t>plans</w:t>
      </w:r>
      <w:r>
        <w:rPr>
          <w:spacing w:val="15"/>
        </w:rPr>
        <w:t xml:space="preserve"> </w:t>
      </w:r>
      <w:r>
        <w:t>or</w:t>
      </w:r>
      <w:r>
        <w:rPr>
          <w:spacing w:val="14"/>
        </w:rPr>
        <w:t xml:space="preserve"> </w:t>
      </w:r>
      <w:r>
        <w:t>specifications</w:t>
      </w:r>
      <w:r>
        <w:rPr>
          <w:spacing w:val="15"/>
        </w:rPr>
        <w:t xml:space="preserve"> </w:t>
      </w:r>
      <w:r>
        <w:t>for</w:t>
      </w:r>
      <w:r>
        <w:rPr>
          <w:spacing w:val="14"/>
        </w:rPr>
        <w:t xml:space="preserve"> </w:t>
      </w:r>
      <w:r>
        <w:t>any</w:t>
      </w:r>
      <w:r>
        <w:rPr>
          <w:spacing w:val="15"/>
        </w:rPr>
        <w:t xml:space="preserve"> </w:t>
      </w:r>
      <w:r>
        <w:rPr>
          <w:spacing w:val="-2"/>
        </w:rPr>
        <w:t>state−</w:t>
      </w:r>
    </w:p>
    <w:p w14:paraId="6FE6A0D2" w14:textId="77777777" w:rsidR="00153CA5" w:rsidRDefault="00153CA5">
      <w:pPr>
        <w:pStyle w:val="BodyText"/>
        <w:spacing w:line="198" w:lineRule="exact"/>
        <w:jc w:val="left"/>
        <w:sectPr w:rsidR="00153CA5">
          <w:type w:val="continuous"/>
          <w:pgSz w:w="12240" w:h="15840"/>
          <w:pgMar w:top="960" w:right="1080" w:bottom="900" w:left="1080" w:header="283" w:footer="708" w:gutter="0"/>
          <w:cols w:num="2" w:space="720" w:equalWidth="0">
            <w:col w:w="4921" w:space="40"/>
            <w:col w:w="5119"/>
          </w:cols>
        </w:sectPr>
      </w:pPr>
    </w:p>
    <w:p w14:paraId="7DB49C89" w14:textId="77777777" w:rsidR="00153CA5" w:rsidRDefault="00153CA5">
      <w:pPr>
        <w:pStyle w:val="BodyText"/>
        <w:spacing w:before="11"/>
        <w:ind w:left="0" w:firstLine="0"/>
        <w:jc w:val="left"/>
        <w:rPr>
          <w:sz w:val="13"/>
        </w:rPr>
      </w:pPr>
    </w:p>
    <w:p w14:paraId="14E6248A"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5C1483D8" w14:textId="77777777" w:rsidR="00153CA5" w:rsidRDefault="00C0532D">
      <w:pPr>
        <w:pStyle w:val="Heading1"/>
        <w:numPr>
          <w:ilvl w:val="1"/>
          <w:numId w:val="66"/>
        </w:numPr>
        <w:tabs>
          <w:tab w:val="left" w:pos="1389"/>
        </w:tabs>
        <w:spacing w:before="77" w:line="240" w:lineRule="auto"/>
        <w:rPr>
          <w:b w:val="0"/>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1A12DAC6"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14</w:t>
      </w:r>
    </w:p>
    <w:p w14:paraId="605FA795"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50ACEE2C" w14:textId="77777777" w:rsidR="00153CA5" w:rsidRDefault="00153CA5">
      <w:pPr>
        <w:pStyle w:val="BodyText"/>
        <w:spacing w:before="8"/>
        <w:ind w:left="0" w:firstLine="0"/>
        <w:jc w:val="left"/>
        <w:rPr>
          <w:b/>
          <w:sz w:val="10"/>
        </w:rPr>
      </w:pPr>
    </w:p>
    <w:p w14:paraId="1539EF2B"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6A990EA6" w14:textId="77777777" w:rsidR="00153CA5" w:rsidRDefault="00C0532D">
      <w:pPr>
        <w:pStyle w:val="BodyText"/>
        <w:spacing w:before="81" w:line="225" w:lineRule="auto"/>
        <w:ind w:firstLine="0"/>
      </w:pPr>
      <w:r>
        <w:t>owned or state−leased building, structure or facility or any pro-posed state−owned</w:t>
      </w:r>
      <w:r>
        <w:rPr>
          <w:spacing w:val="-2"/>
        </w:rPr>
        <w:t xml:space="preserve"> </w:t>
      </w:r>
      <w:r>
        <w:t>or</w:t>
      </w:r>
      <w:r>
        <w:rPr>
          <w:spacing w:val="-2"/>
        </w:rPr>
        <w:t xml:space="preserve"> </w:t>
      </w:r>
      <w:r>
        <w:t>state−leased</w:t>
      </w:r>
      <w:r>
        <w:rPr>
          <w:spacing w:val="-2"/>
        </w:rPr>
        <w:t xml:space="preserve"> </w:t>
      </w:r>
      <w:r>
        <w:t>building,</w:t>
      </w:r>
      <w:r>
        <w:rPr>
          <w:spacing w:val="-2"/>
        </w:rPr>
        <w:t xml:space="preserve"> </w:t>
      </w:r>
      <w:r>
        <w:t>structure</w:t>
      </w:r>
      <w:r>
        <w:rPr>
          <w:spacing w:val="-2"/>
        </w:rPr>
        <w:t xml:space="preserve"> </w:t>
      </w:r>
      <w:r>
        <w:t>or</w:t>
      </w:r>
      <w:r>
        <w:rPr>
          <w:spacing w:val="-2"/>
        </w:rPr>
        <w:t xml:space="preserve"> </w:t>
      </w:r>
      <w:r>
        <w:t>facility are</w:t>
      </w:r>
      <w:r>
        <w:rPr>
          <w:spacing w:val="-8"/>
        </w:rPr>
        <w:t xml:space="preserve"> </w:t>
      </w:r>
      <w:r>
        <w:t>not</w:t>
      </w:r>
      <w:r>
        <w:rPr>
          <w:spacing w:val="-10"/>
        </w:rPr>
        <w:t xml:space="preserve"> </w:t>
      </w:r>
      <w:r>
        <w:t>subject</w:t>
      </w:r>
      <w:r>
        <w:rPr>
          <w:spacing w:val="-11"/>
        </w:rPr>
        <w:t xml:space="preserve"> </w:t>
      </w:r>
      <w:r>
        <w:t>to</w:t>
      </w:r>
      <w:r>
        <w:rPr>
          <w:spacing w:val="-10"/>
        </w:rPr>
        <w:t xml:space="preserve"> </w:t>
      </w:r>
      <w:r>
        <w:t>the</w:t>
      </w:r>
      <w:r>
        <w:rPr>
          <w:spacing w:val="-10"/>
        </w:rPr>
        <w:t xml:space="preserve"> </w:t>
      </w:r>
      <w:r>
        <w:t>right</w:t>
      </w:r>
      <w:r>
        <w:rPr>
          <w:spacing w:val="-10"/>
        </w:rPr>
        <w:t xml:space="preserve"> </w:t>
      </w:r>
      <w:r>
        <w:t>of</w:t>
      </w:r>
      <w:r>
        <w:rPr>
          <w:spacing w:val="-11"/>
        </w:rPr>
        <w:t xml:space="preserve"> </w:t>
      </w:r>
      <w:r>
        <w:t>inspection</w:t>
      </w:r>
      <w:r>
        <w:rPr>
          <w:spacing w:val="-10"/>
        </w:rPr>
        <w:t xml:space="preserve"> </w:t>
      </w:r>
      <w:r>
        <w:t>or</w:t>
      </w:r>
      <w:r>
        <w:rPr>
          <w:spacing w:val="-10"/>
        </w:rPr>
        <w:t xml:space="preserve"> </w:t>
      </w:r>
      <w:r>
        <w:t>copying</w:t>
      </w:r>
      <w:r>
        <w:rPr>
          <w:spacing w:val="-10"/>
        </w:rPr>
        <w:t xml:space="preserve"> </w:t>
      </w:r>
      <w:r>
        <w:t>under</w:t>
      </w:r>
      <w:r>
        <w:rPr>
          <w:spacing w:val="-10"/>
        </w:rPr>
        <w:t xml:space="preserve"> </w:t>
      </w:r>
      <w:r>
        <w:t>s.</w:t>
      </w:r>
      <w:r>
        <w:rPr>
          <w:spacing w:val="-11"/>
        </w:rPr>
        <w:t xml:space="preserve"> </w:t>
      </w:r>
      <w:hyperlink r:id="rId763">
        <w:r>
          <w:rPr>
            <w:color w:val="0000E5"/>
            <w:spacing w:val="-2"/>
          </w:rPr>
          <w:t>19.35</w:t>
        </w:r>
      </w:hyperlink>
    </w:p>
    <w:p w14:paraId="0CD3E1D5" w14:textId="77777777" w:rsidR="00153CA5" w:rsidRDefault="00C0532D">
      <w:pPr>
        <w:pStyle w:val="BodyText"/>
        <w:spacing w:line="225" w:lineRule="auto"/>
        <w:ind w:firstLine="0"/>
      </w:pPr>
      <w:hyperlink r:id="rId764">
        <w:r>
          <w:rPr>
            <w:color w:val="0000E5"/>
            <w:spacing w:val="-2"/>
          </w:rPr>
          <w:t>(1)</w:t>
        </w:r>
      </w:hyperlink>
      <w:r>
        <w:rPr>
          <w:color w:val="0000E5"/>
          <w:spacing w:val="-2"/>
        </w:rPr>
        <w:t xml:space="preserve"> </w:t>
      </w:r>
      <w:r>
        <w:rPr>
          <w:spacing w:val="-2"/>
        </w:rPr>
        <w:t xml:space="preserve">except as the department of administration otherwise provides </w:t>
      </w:r>
      <w:r>
        <w:t>by rule.</w:t>
      </w:r>
    </w:p>
    <w:p w14:paraId="378B4E98" w14:textId="77777777" w:rsidR="00153CA5" w:rsidRDefault="00C0532D">
      <w:pPr>
        <w:pStyle w:val="ListParagraph"/>
        <w:numPr>
          <w:ilvl w:val="0"/>
          <w:numId w:val="61"/>
        </w:numPr>
        <w:tabs>
          <w:tab w:val="left" w:pos="900"/>
        </w:tabs>
        <w:spacing w:before="33" w:line="225" w:lineRule="auto"/>
        <w:ind w:firstLine="216"/>
        <w:jc w:val="both"/>
        <w:rPr>
          <w:sz w:val="18"/>
        </w:rPr>
      </w:pPr>
      <w:r>
        <w:rPr>
          <w:sz w:val="18"/>
        </w:rPr>
        <w:t>E</w:t>
      </w:r>
      <w:r>
        <w:rPr>
          <w:sz w:val="13"/>
        </w:rPr>
        <w:t>MPLOYEE</w:t>
      </w:r>
      <w:r>
        <w:rPr>
          <w:spacing w:val="-5"/>
          <w:sz w:val="13"/>
        </w:rPr>
        <w:t xml:space="preserve"> </w:t>
      </w:r>
      <w:r>
        <w:rPr>
          <w:sz w:val="13"/>
        </w:rPr>
        <w:t>PERSONNEL</w:t>
      </w:r>
      <w:r>
        <w:rPr>
          <w:spacing w:val="-5"/>
          <w:sz w:val="13"/>
        </w:rPr>
        <w:t xml:space="preserve"> </w:t>
      </w:r>
      <w:r>
        <w:rPr>
          <w:sz w:val="13"/>
        </w:rPr>
        <w:t>RECORDS.</w:t>
      </w:r>
      <w:r>
        <w:rPr>
          <w:spacing w:val="40"/>
          <w:sz w:val="13"/>
        </w:rPr>
        <w:t xml:space="preserve"> </w:t>
      </w:r>
      <w:r>
        <w:rPr>
          <w:sz w:val="18"/>
        </w:rPr>
        <w:t>Unless</w:t>
      </w:r>
      <w:r>
        <w:rPr>
          <w:spacing w:val="-5"/>
          <w:sz w:val="18"/>
        </w:rPr>
        <w:t xml:space="preserve"> </w:t>
      </w:r>
      <w:r>
        <w:rPr>
          <w:sz w:val="18"/>
        </w:rPr>
        <w:t>access</w:t>
      </w:r>
      <w:r>
        <w:rPr>
          <w:spacing w:val="-5"/>
          <w:sz w:val="18"/>
        </w:rPr>
        <w:t xml:space="preserve"> </w:t>
      </w:r>
      <w:r>
        <w:rPr>
          <w:sz w:val="18"/>
        </w:rPr>
        <w:t>is</w:t>
      </w:r>
      <w:r>
        <w:rPr>
          <w:spacing w:val="-5"/>
          <w:sz w:val="18"/>
        </w:rPr>
        <w:t xml:space="preserve"> </w:t>
      </w:r>
      <w:r>
        <w:rPr>
          <w:sz w:val="18"/>
        </w:rPr>
        <w:t>specifi-cally</w:t>
      </w:r>
      <w:r>
        <w:rPr>
          <w:spacing w:val="-8"/>
          <w:sz w:val="18"/>
        </w:rPr>
        <w:t xml:space="preserve"> </w:t>
      </w:r>
      <w:r>
        <w:rPr>
          <w:sz w:val="18"/>
        </w:rPr>
        <w:t>authorized</w:t>
      </w:r>
      <w:r>
        <w:rPr>
          <w:spacing w:val="-9"/>
          <w:sz w:val="18"/>
        </w:rPr>
        <w:t xml:space="preserve"> </w:t>
      </w:r>
      <w:r>
        <w:rPr>
          <w:sz w:val="18"/>
        </w:rPr>
        <w:t>or</w:t>
      </w:r>
      <w:r>
        <w:rPr>
          <w:spacing w:val="-9"/>
          <w:sz w:val="18"/>
        </w:rPr>
        <w:t xml:space="preserve"> </w:t>
      </w:r>
      <w:r>
        <w:rPr>
          <w:sz w:val="18"/>
        </w:rPr>
        <w:t>required</w:t>
      </w:r>
      <w:r>
        <w:rPr>
          <w:spacing w:val="-9"/>
          <w:sz w:val="18"/>
        </w:rPr>
        <w:t xml:space="preserve"> </w:t>
      </w:r>
      <w:r>
        <w:rPr>
          <w:sz w:val="18"/>
        </w:rPr>
        <w:t>by</w:t>
      </w:r>
      <w:r>
        <w:rPr>
          <w:spacing w:val="-9"/>
          <w:sz w:val="18"/>
        </w:rPr>
        <w:t xml:space="preserve"> </w:t>
      </w:r>
      <w:r>
        <w:rPr>
          <w:sz w:val="18"/>
        </w:rPr>
        <w:t>statute,</w:t>
      </w:r>
      <w:r>
        <w:rPr>
          <w:spacing w:val="-9"/>
          <w:sz w:val="18"/>
        </w:rPr>
        <w:t xml:space="preserve"> </w:t>
      </w:r>
      <w:r>
        <w:rPr>
          <w:sz w:val="18"/>
        </w:rPr>
        <w:t>an</w:t>
      </w:r>
      <w:r>
        <w:rPr>
          <w:spacing w:val="-9"/>
          <w:sz w:val="18"/>
        </w:rPr>
        <w:t xml:space="preserve"> </w:t>
      </w:r>
      <w:r>
        <w:rPr>
          <w:sz w:val="18"/>
        </w:rPr>
        <w:t>authority</w:t>
      </w:r>
      <w:r>
        <w:rPr>
          <w:spacing w:val="-9"/>
          <w:sz w:val="18"/>
        </w:rPr>
        <w:t xml:space="preserve"> </w:t>
      </w:r>
      <w:r>
        <w:rPr>
          <w:sz w:val="18"/>
        </w:rPr>
        <w:t>shall</w:t>
      </w:r>
      <w:r>
        <w:rPr>
          <w:spacing w:val="-9"/>
          <w:sz w:val="18"/>
        </w:rPr>
        <w:t xml:space="preserve"> </w:t>
      </w:r>
      <w:r>
        <w:rPr>
          <w:sz w:val="18"/>
        </w:rPr>
        <w:t>not</w:t>
      </w:r>
      <w:r>
        <w:rPr>
          <w:spacing w:val="-9"/>
          <w:sz w:val="18"/>
        </w:rPr>
        <w:t xml:space="preserve"> </w:t>
      </w:r>
      <w:r>
        <w:rPr>
          <w:sz w:val="18"/>
        </w:rPr>
        <w:t>pro-vide</w:t>
      </w:r>
      <w:r>
        <w:rPr>
          <w:spacing w:val="-10"/>
          <w:sz w:val="18"/>
        </w:rPr>
        <w:t xml:space="preserve"> </w:t>
      </w:r>
      <w:r>
        <w:rPr>
          <w:sz w:val="18"/>
        </w:rPr>
        <w:t>access</w:t>
      </w:r>
      <w:r>
        <w:rPr>
          <w:spacing w:val="-11"/>
          <w:sz w:val="18"/>
        </w:rPr>
        <w:t xml:space="preserve"> </w:t>
      </w:r>
      <w:r>
        <w:rPr>
          <w:sz w:val="18"/>
        </w:rPr>
        <w:t>under</w:t>
      </w:r>
      <w:r>
        <w:rPr>
          <w:spacing w:val="-11"/>
          <w:sz w:val="18"/>
        </w:rPr>
        <w:t xml:space="preserve"> </w:t>
      </w:r>
      <w:r>
        <w:rPr>
          <w:sz w:val="18"/>
        </w:rPr>
        <w:t>s.</w:t>
      </w:r>
      <w:r>
        <w:rPr>
          <w:spacing w:val="-12"/>
          <w:sz w:val="18"/>
        </w:rPr>
        <w:t xml:space="preserve"> </w:t>
      </w:r>
      <w:hyperlink r:id="rId765">
        <w:r>
          <w:rPr>
            <w:color w:val="0000E5"/>
            <w:sz w:val="18"/>
          </w:rPr>
          <w:t>19.35</w:t>
        </w:r>
        <w:r>
          <w:rPr>
            <w:color w:val="0000E5"/>
            <w:spacing w:val="-9"/>
            <w:sz w:val="18"/>
          </w:rPr>
          <w:t xml:space="preserve"> </w:t>
        </w:r>
        <w:r>
          <w:rPr>
            <w:color w:val="0000E5"/>
            <w:sz w:val="18"/>
          </w:rPr>
          <w:t>(1)</w:t>
        </w:r>
      </w:hyperlink>
      <w:r>
        <w:rPr>
          <w:color w:val="0000E5"/>
          <w:spacing w:val="-10"/>
          <w:sz w:val="18"/>
        </w:rPr>
        <w:t xml:space="preserve"> </w:t>
      </w:r>
      <w:r>
        <w:rPr>
          <w:sz w:val="18"/>
        </w:rPr>
        <w:t>to</w:t>
      </w:r>
      <w:r>
        <w:rPr>
          <w:spacing w:val="-10"/>
          <w:sz w:val="18"/>
        </w:rPr>
        <w:t xml:space="preserve"> </w:t>
      </w:r>
      <w:r>
        <w:rPr>
          <w:sz w:val="18"/>
        </w:rPr>
        <w:t>records</w:t>
      </w:r>
      <w:r>
        <w:rPr>
          <w:spacing w:val="-10"/>
          <w:sz w:val="18"/>
        </w:rPr>
        <w:t xml:space="preserve"> </w:t>
      </w:r>
      <w:r>
        <w:rPr>
          <w:sz w:val="18"/>
        </w:rPr>
        <w:t>containing</w:t>
      </w:r>
      <w:r>
        <w:rPr>
          <w:spacing w:val="-10"/>
          <w:sz w:val="18"/>
        </w:rPr>
        <w:t xml:space="preserve"> </w:t>
      </w:r>
      <w:r>
        <w:rPr>
          <w:sz w:val="18"/>
        </w:rPr>
        <w:t>the</w:t>
      </w:r>
      <w:r>
        <w:rPr>
          <w:spacing w:val="-10"/>
          <w:sz w:val="18"/>
        </w:rPr>
        <w:t xml:space="preserve"> </w:t>
      </w:r>
      <w:r>
        <w:rPr>
          <w:sz w:val="18"/>
        </w:rPr>
        <w:t xml:space="preserve">following </w:t>
      </w:r>
      <w:r>
        <w:rPr>
          <w:spacing w:val="-2"/>
          <w:sz w:val="18"/>
        </w:rPr>
        <w:t>information, except</w:t>
      </w:r>
      <w:r>
        <w:rPr>
          <w:spacing w:val="-3"/>
          <w:sz w:val="18"/>
        </w:rPr>
        <w:t xml:space="preserve"> </w:t>
      </w:r>
      <w:r>
        <w:rPr>
          <w:spacing w:val="-2"/>
          <w:sz w:val="18"/>
        </w:rPr>
        <w:t>to</w:t>
      </w:r>
      <w:r>
        <w:rPr>
          <w:spacing w:val="-3"/>
          <w:sz w:val="18"/>
        </w:rPr>
        <w:t xml:space="preserve"> </w:t>
      </w:r>
      <w:r>
        <w:rPr>
          <w:spacing w:val="-2"/>
          <w:sz w:val="18"/>
        </w:rPr>
        <w:t>an</w:t>
      </w:r>
      <w:r>
        <w:rPr>
          <w:spacing w:val="-3"/>
          <w:sz w:val="18"/>
        </w:rPr>
        <w:t xml:space="preserve"> </w:t>
      </w:r>
      <w:r>
        <w:rPr>
          <w:spacing w:val="-2"/>
          <w:sz w:val="18"/>
        </w:rPr>
        <w:t>employee</w:t>
      </w:r>
      <w:r>
        <w:rPr>
          <w:spacing w:val="-3"/>
          <w:sz w:val="18"/>
        </w:rPr>
        <w:t xml:space="preserve"> </w:t>
      </w:r>
      <w:r>
        <w:rPr>
          <w:spacing w:val="-2"/>
          <w:sz w:val="18"/>
        </w:rPr>
        <w:t>or</w:t>
      </w:r>
      <w:r>
        <w:rPr>
          <w:spacing w:val="-3"/>
          <w:sz w:val="18"/>
        </w:rPr>
        <w:t xml:space="preserve"> </w:t>
      </w:r>
      <w:r>
        <w:rPr>
          <w:spacing w:val="-2"/>
          <w:sz w:val="18"/>
        </w:rPr>
        <w:t>the</w:t>
      </w:r>
      <w:r>
        <w:rPr>
          <w:spacing w:val="-3"/>
          <w:sz w:val="18"/>
        </w:rPr>
        <w:t xml:space="preserve"> </w:t>
      </w:r>
      <w:r>
        <w:rPr>
          <w:spacing w:val="-2"/>
          <w:sz w:val="18"/>
        </w:rPr>
        <w:t>employee’s representa-tive</w:t>
      </w:r>
      <w:r>
        <w:rPr>
          <w:spacing w:val="-10"/>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extent</w:t>
      </w:r>
      <w:r>
        <w:rPr>
          <w:spacing w:val="-9"/>
          <w:sz w:val="18"/>
        </w:rPr>
        <w:t xml:space="preserve"> </w:t>
      </w:r>
      <w:r>
        <w:rPr>
          <w:spacing w:val="-2"/>
          <w:sz w:val="18"/>
        </w:rPr>
        <w:t>required</w:t>
      </w:r>
      <w:r>
        <w:rPr>
          <w:spacing w:val="-10"/>
          <w:sz w:val="18"/>
        </w:rPr>
        <w:t xml:space="preserve"> </w:t>
      </w:r>
      <w:r>
        <w:rPr>
          <w:spacing w:val="-2"/>
          <w:sz w:val="18"/>
        </w:rPr>
        <w:t>under</w:t>
      </w:r>
      <w:r>
        <w:rPr>
          <w:spacing w:val="-9"/>
          <w:sz w:val="18"/>
        </w:rPr>
        <w:t xml:space="preserve"> </w:t>
      </w:r>
      <w:r>
        <w:rPr>
          <w:spacing w:val="-2"/>
          <w:sz w:val="18"/>
        </w:rPr>
        <w:t>s.</w:t>
      </w:r>
      <w:r>
        <w:rPr>
          <w:spacing w:val="-9"/>
          <w:sz w:val="18"/>
        </w:rPr>
        <w:t xml:space="preserve"> </w:t>
      </w:r>
      <w:hyperlink r:id="rId766">
        <w:r>
          <w:rPr>
            <w:color w:val="0000E5"/>
            <w:spacing w:val="-2"/>
            <w:sz w:val="18"/>
          </w:rPr>
          <w:t>103.13</w:t>
        </w:r>
      </w:hyperlink>
      <w:r>
        <w:rPr>
          <w:color w:val="0000E5"/>
          <w:spacing w:val="-9"/>
          <w:sz w:val="18"/>
        </w:rPr>
        <w:t xml:space="preserve"> </w:t>
      </w:r>
      <w:r>
        <w:rPr>
          <w:spacing w:val="-2"/>
          <w:sz w:val="18"/>
        </w:rPr>
        <w:t>or</w:t>
      </w:r>
      <w:r>
        <w:rPr>
          <w:spacing w:val="-10"/>
          <w:sz w:val="18"/>
        </w:rPr>
        <w:t xml:space="preserve"> </w:t>
      </w:r>
      <w:r>
        <w:rPr>
          <w:spacing w:val="-2"/>
          <w:sz w:val="18"/>
        </w:rPr>
        <w:t>to</w:t>
      </w:r>
      <w:r>
        <w:rPr>
          <w:spacing w:val="-9"/>
          <w:sz w:val="18"/>
        </w:rPr>
        <w:t xml:space="preserve"> </w:t>
      </w:r>
      <w:r>
        <w:rPr>
          <w:spacing w:val="-2"/>
          <w:sz w:val="18"/>
        </w:rPr>
        <w:t>a</w:t>
      </w:r>
      <w:r>
        <w:rPr>
          <w:spacing w:val="-9"/>
          <w:sz w:val="18"/>
        </w:rPr>
        <w:t xml:space="preserve"> </w:t>
      </w:r>
      <w:r>
        <w:rPr>
          <w:spacing w:val="-2"/>
          <w:sz w:val="18"/>
        </w:rPr>
        <w:t>recognized</w:t>
      </w:r>
      <w:r>
        <w:rPr>
          <w:spacing w:val="-9"/>
          <w:sz w:val="18"/>
        </w:rPr>
        <w:t xml:space="preserve"> </w:t>
      </w:r>
      <w:r>
        <w:rPr>
          <w:spacing w:val="-2"/>
          <w:sz w:val="18"/>
        </w:rPr>
        <w:t>or</w:t>
      </w:r>
      <w:r>
        <w:rPr>
          <w:spacing w:val="-10"/>
          <w:sz w:val="18"/>
        </w:rPr>
        <w:t xml:space="preserve"> </w:t>
      </w:r>
      <w:r>
        <w:rPr>
          <w:spacing w:val="-2"/>
          <w:sz w:val="18"/>
        </w:rPr>
        <w:t>cer-tified collective</w:t>
      </w:r>
      <w:r>
        <w:rPr>
          <w:spacing w:val="-5"/>
          <w:sz w:val="18"/>
        </w:rPr>
        <w:t xml:space="preserve"> </w:t>
      </w:r>
      <w:r>
        <w:rPr>
          <w:spacing w:val="-2"/>
          <w:sz w:val="18"/>
        </w:rPr>
        <w:t>bargaining</w:t>
      </w:r>
      <w:r>
        <w:rPr>
          <w:spacing w:val="-5"/>
          <w:sz w:val="18"/>
        </w:rPr>
        <w:t xml:space="preserve"> </w:t>
      </w:r>
      <w:r>
        <w:rPr>
          <w:spacing w:val="-2"/>
          <w:sz w:val="18"/>
        </w:rPr>
        <w:t>representative</w:t>
      </w:r>
      <w:r>
        <w:rPr>
          <w:spacing w:val="-5"/>
          <w:sz w:val="18"/>
        </w:rPr>
        <w:t xml:space="preserve"> </w:t>
      </w:r>
      <w:r>
        <w:rPr>
          <w:spacing w:val="-2"/>
          <w:sz w:val="18"/>
        </w:rPr>
        <w:t>to</w:t>
      </w:r>
      <w:r>
        <w:rPr>
          <w:spacing w:val="-5"/>
          <w:sz w:val="18"/>
        </w:rPr>
        <w:t xml:space="preserve"> </w:t>
      </w:r>
      <w:r>
        <w:rPr>
          <w:spacing w:val="-2"/>
          <w:sz w:val="18"/>
        </w:rPr>
        <w:t>the</w:t>
      </w:r>
      <w:r>
        <w:rPr>
          <w:spacing w:val="-5"/>
          <w:sz w:val="18"/>
        </w:rPr>
        <w:t xml:space="preserve"> </w:t>
      </w:r>
      <w:r>
        <w:rPr>
          <w:spacing w:val="-2"/>
          <w:sz w:val="18"/>
        </w:rPr>
        <w:t>extent</w:t>
      </w:r>
      <w:r>
        <w:rPr>
          <w:spacing w:val="-5"/>
          <w:sz w:val="18"/>
        </w:rPr>
        <w:t xml:space="preserve"> </w:t>
      </w:r>
      <w:r>
        <w:rPr>
          <w:spacing w:val="-2"/>
          <w:sz w:val="18"/>
        </w:rPr>
        <w:t>required</w:t>
      </w:r>
      <w:r>
        <w:rPr>
          <w:spacing w:val="-5"/>
          <w:sz w:val="18"/>
        </w:rPr>
        <w:t xml:space="preserve"> </w:t>
      </w:r>
      <w:r>
        <w:rPr>
          <w:spacing w:val="-2"/>
          <w:sz w:val="18"/>
        </w:rPr>
        <w:t xml:space="preserve">to </w:t>
      </w:r>
      <w:r>
        <w:rPr>
          <w:sz w:val="18"/>
        </w:rPr>
        <w:t>fulfill a</w:t>
      </w:r>
      <w:r>
        <w:rPr>
          <w:spacing w:val="-1"/>
          <w:sz w:val="18"/>
        </w:rPr>
        <w:t xml:space="preserve"> </w:t>
      </w:r>
      <w:r>
        <w:rPr>
          <w:sz w:val="18"/>
        </w:rPr>
        <w:t>duty</w:t>
      </w:r>
      <w:r>
        <w:rPr>
          <w:spacing w:val="-1"/>
          <w:sz w:val="18"/>
        </w:rPr>
        <w:t xml:space="preserve"> </w:t>
      </w:r>
      <w:r>
        <w:rPr>
          <w:sz w:val="18"/>
        </w:rPr>
        <w:t>to</w:t>
      </w:r>
      <w:r>
        <w:rPr>
          <w:spacing w:val="-2"/>
          <w:sz w:val="18"/>
        </w:rPr>
        <w:t xml:space="preserve"> </w:t>
      </w:r>
      <w:r>
        <w:rPr>
          <w:sz w:val="18"/>
        </w:rPr>
        <w:t xml:space="preserve">bargain under ch. </w:t>
      </w:r>
      <w:hyperlink r:id="rId767">
        <w:r>
          <w:rPr>
            <w:color w:val="0000E5"/>
            <w:sz w:val="18"/>
          </w:rPr>
          <w:t>111</w:t>
        </w:r>
      </w:hyperlink>
      <w:r>
        <w:rPr>
          <w:color w:val="0000E5"/>
          <w:sz w:val="18"/>
        </w:rPr>
        <w:t xml:space="preserve"> </w:t>
      </w:r>
      <w:r>
        <w:rPr>
          <w:sz w:val="18"/>
        </w:rPr>
        <w:t>or</w:t>
      </w:r>
      <w:r>
        <w:rPr>
          <w:spacing w:val="-1"/>
          <w:sz w:val="18"/>
        </w:rPr>
        <w:t xml:space="preserve"> </w:t>
      </w:r>
      <w:r>
        <w:rPr>
          <w:sz w:val="18"/>
        </w:rPr>
        <w:t>pursuant</w:t>
      </w:r>
      <w:r>
        <w:rPr>
          <w:spacing w:val="-1"/>
          <w:sz w:val="18"/>
        </w:rPr>
        <w:t xml:space="preserve"> </w:t>
      </w:r>
      <w:r>
        <w:rPr>
          <w:sz w:val="18"/>
        </w:rPr>
        <w:t>to</w:t>
      </w:r>
      <w:r>
        <w:rPr>
          <w:spacing w:val="-1"/>
          <w:sz w:val="18"/>
        </w:rPr>
        <w:t xml:space="preserve"> </w:t>
      </w:r>
      <w:r>
        <w:rPr>
          <w:sz w:val="18"/>
        </w:rPr>
        <w:t>a</w:t>
      </w:r>
      <w:r>
        <w:rPr>
          <w:spacing w:val="-1"/>
          <w:sz w:val="18"/>
        </w:rPr>
        <w:t xml:space="preserve"> </w:t>
      </w:r>
      <w:r>
        <w:rPr>
          <w:sz w:val="18"/>
        </w:rPr>
        <w:t xml:space="preserve">collective bargaining agreement under ch. </w:t>
      </w:r>
      <w:hyperlink r:id="rId768">
        <w:r>
          <w:rPr>
            <w:color w:val="0000E5"/>
            <w:sz w:val="18"/>
          </w:rPr>
          <w:t>111</w:t>
        </w:r>
      </w:hyperlink>
      <w:r>
        <w:rPr>
          <w:sz w:val="18"/>
        </w:rPr>
        <w:t>:</w:t>
      </w:r>
    </w:p>
    <w:p w14:paraId="7652E91E" w14:textId="77777777" w:rsidR="00153CA5" w:rsidRDefault="00C0532D">
      <w:pPr>
        <w:pStyle w:val="ListParagraph"/>
        <w:numPr>
          <w:ilvl w:val="1"/>
          <w:numId w:val="61"/>
        </w:numPr>
        <w:tabs>
          <w:tab w:val="left" w:pos="867"/>
        </w:tabs>
        <w:spacing w:before="32" w:line="225" w:lineRule="auto"/>
        <w:ind w:firstLine="216"/>
        <w:jc w:val="both"/>
        <w:rPr>
          <w:sz w:val="18"/>
        </w:rPr>
      </w:pPr>
      <w:r>
        <w:rPr>
          <w:sz w:val="18"/>
        </w:rPr>
        <w:t>Information maintained, prepared, or provided by an employer concerning the home address, home electronic mail address,</w:t>
      </w:r>
      <w:r>
        <w:rPr>
          <w:spacing w:val="-7"/>
          <w:sz w:val="18"/>
        </w:rPr>
        <w:t xml:space="preserve"> </w:t>
      </w:r>
      <w:r>
        <w:rPr>
          <w:sz w:val="18"/>
        </w:rPr>
        <w:t>home</w:t>
      </w:r>
      <w:r>
        <w:rPr>
          <w:spacing w:val="-11"/>
          <w:sz w:val="18"/>
        </w:rPr>
        <w:t xml:space="preserve"> </w:t>
      </w:r>
      <w:r>
        <w:rPr>
          <w:sz w:val="18"/>
        </w:rPr>
        <w:t>telephone</w:t>
      </w:r>
      <w:r>
        <w:rPr>
          <w:spacing w:val="-11"/>
          <w:sz w:val="18"/>
        </w:rPr>
        <w:t xml:space="preserve"> </w:t>
      </w:r>
      <w:r>
        <w:rPr>
          <w:sz w:val="18"/>
        </w:rPr>
        <w:t>number,</w:t>
      </w:r>
      <w:r>
        <w:rPr>
          <w:spacing w:val="-11"/>
          <w:sz w:val="18"/>
        </w:rPr>
        <w:t xml:space="preserve"> </w:t>
      </w:r>
      <w:r>
        <w:rPr>
          <w:sz w:val="18"/>
        </w:rPr>
        <w:t>or</w:t>
      </w:r>
      <w:r>
        <w:rPr>
          <w:spacing w:val="-11"/>
          <w:sz w:val="18"/>
        </w:rPr>
        <w:t xml:space="preserve"> </w:t>
      </w:r>
      <w:r>
        <w:rPr>
          <w:sz w:val="18"/>
        </w:rPr>
        <w:t>social</w:t>
      </w:r>
      <w:r>
        <w:rPr>
          <w:spacing w:val="-11"/>
          <w:sz w:val="18"/>
        </w:rPr>
        <w:t xml:space="preserve"> </w:t>
      </w:r>
      <w:r>
        <w:rPr>
          <w:sz w:val="18"/>
        </w:rPr>
        <w:t>security</w:t>
      </w:r>
      <w:r>
        <w:rPr>
          <w:spacing w:val="-11"/>
          <w:sz w:val="18"/>
        </w:rPr>
        <w:t xml:space="preserve"> </w:t>
      </w:r>
      <w:r>
        <w:rPr>
          <w:sz w:val="18"/>
        </w:rPr>
        <w:t>number</w:t>
      </w:r>
      <w:r>
        <w:rPr>
          <w:spacing w:val="-11"/>
          <w:sz w:val="18"/>
        </w:rPr>
        <w:t xml:space="preserve"> </w:t>
      </w:r>
      <w:r>
        <w:rPr>
          <w:sz w:val="18"/>
        </w:rPr>
        <w:t>of</w:t>
      </w:r>
      <w:r>
        <w:rPr>
          <w:spacing w:val="-11"/>
          <w:sz w:val="18"/>
        </w:rPr>
        <w:t xml:space="preserve"> </w:t>
      </w:r>
      <w:r>
        <w:rPr>
          <w:sz w:val="18"/>
        </w:rPr>
        <w:t xml:space="preserve">an </w:t>
      </w:r>
      <w:r>
        <w:rPr>
          <w:spacing w:val="-2"/>
          <w:sz w:val="18"/>
        </w:rPr>
        <w:t>employee, unless</w:t>
      </w:r>
      <w:r>
        <w:rPr>
          <w:spacing w:val="-8"/>
          <w:sz w:val="18"/>
        </w:rPr>
        <w:t xml:space="preserve"> </w:t>
      </w:r>
      <w:r>
        <w:rPr>
          <w:spacing w:val="-2"/>
          <w:sz w:val="18"/>
        </w:rPr>
        <w:t>the</w:t>
      </w:r>
      <w:r>
        <w:rPr>
          <w:spacing w:val="-8"/>
          <w:sz w:val="18"/>
        </w:rPr>
        <w:t xml:space="preserve"> </w:t>
      </w:r>
      <w:r>
        <w:rPr>
          <w:spacing w:val="-2"/>
          <w:sz w:val="18"/>
        </w:rPr>
        <w:t>employee</w:t>
      </w:r>
      <w:r>
        <w:rPr>
          <w:spacing w:val="-8"/>
          <w:sz w:val="18"/>
        </w:rPr>
        <w:t xml:space="preserve"> </w:t>
      </w:r>
      <w:r>
        <w:rPr>
          <w:spacing w:val="-2"/>
          <w:sz w:val="18"/>
        </w:rPr>
        <w:t>authorizes</w:t>
      </w:r>
      <w:r>
        <w:rPr>
          <w:spacing w:val="-8"/>
          <w:sz w:val="18"/>
        </w:rPr>
        <w:t xml:space="preserve"> </w:t>
      </w:r>
      <w:r>
        <w:rPr>
          <w:spacing w:val="-2"/>
          <w:sz w:val="18"/>
        </w:rPr>
        <w:t>the</w:t>
      </w:r>
      <w:r>
        <w:rPr>
          <w:spacing w:val="-8"/>
          <w:sz w:val="18"/>
        </w:rPr>
        <w:t xml:space="preserve"> </w:t>
      </w:r>
      <w:r>
        <w:rPr>
          <w:spacing w:val="-2"/>
          <w:sz w:val="18"/>
        </w:rPr>
        <w:t>authority</w:t>
      </w:r>
      <w:r>
        <w:rPr>
          <w:spacing w:val="-8"/>
          <w:sz w:val="18"/>
        </w:rPr>
        <w:t xml:space="preserve"> </w:t>
      </w:r>
      <w:r>
        <w:rPr>
          <w:spacing w:val="-2"/>
          <w:sz w:val="18"/>
        </w:rPr>
        <w:t>to</w:t>
      </w:r>
      <w:r>
        <w:rPr>
          <w:spacing w:val="-8"/>
          <w:sz w:val="18"/>
        </w:rPr>
        <w:t xml:space="preserve"> </w:t>
      </w:r>
      <w:r>
        <w:rPr>
          <w:spacing w:val="-2"/>
          <w:sz w:val="18"/>
        </w:rPr>
        <w:t xml:space="preserve">provide </w:t>
      </w:r>
      <w:r>
        <w:rPr>
          <w:sz w:val="18"/>
        </w:rPr>
        <w:t>access to such information.</w:t>
      </w:r>
    </w:p>
    <w:p w14:paraId="65C6242C" w14:textId="77777777" w:rsidR="00153CA5" w:rsidRDefault="00C0532D">
      <w:pPr>
        <w:pStyle w:val="ListParagraph"/>
        <w:numPr>
          <w:ilvl w:val="1"/>
          <w:numId w:val="61"/>
        </w:numPr>
        <w:tabs>
          <w:tab w:val="left" w:pos="793"/>
        </w:tabs>
        <w:spacing w:before="34" w:line="225" w:lineRule="auto"/>
        <w:ind w:firstLine="216"/>
        <w:jc w:val="both"/>
        <w:rPr>
          <w:sz w:val="18"/>
        </w:rPr>
      </w:pPr>
      <w:r>
        <w:rPr>
          <w:sz w:val="18"/>
        </w:rPr>
        <w:t>Information</w:t>
      </w:r>
      <w:r>
        <w:rPr>
          <w:spacing w:val="-3"/>
          <w:sz w:val="18"/>
        </w:rPr>
        <w:t xml:space="preserve"> </w:t>
      </w:r>
      <w:r>
        <w:rPr>
          <w:sz w:val="18"/>
        </w:rPr>
        <w:t>relating</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current</w:t>
      </w:r>
      <w:r>
        <w:rPr>
          <w:spacing w:val="-3"/>
          <w:sz w:val="18"/>
        </w:rPr>
        <w:t xml:space="preserve"> </w:t>
      </w:r>
      <w:r>
        <w:rPr>
          <w:sz w:val="18"/>
        </w:rPr>
        <w:t>investigation</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pos-sible criminal offense or possible misconduct connected with employment</w:t>
      </w:r>
      <w:r>
        <w:rPr>
          <w:spacing w:val="-12"/>
          <w:sz w:val="18"/>
        </w:rPr>
        <w:t xml:space="preserve"> </w:t>
      </w:r>
      <w:r>
        <w:rPr>
          <w:sz w:val="18"/>
        </w:rPr>
        <w:t>by</w:t>
      </w:r>
      <w:r>
        <w:rPr>
          <w:spacing w:val="-11"/>
          <w:sz w:val="18"/>
        </w:rPr>
        <w:t xml:space="preserve"> </w:t>
      </w:r>
      <w:r>
        <w:rPr>
          <w:sz w:val="18"/>
        </w:rPr>
        <w:t>an</w:t>
      </w:r>
      <w:r>
        <w:rPr>
          <w:spacing w:val="-11"/>
          <w:sz w:val="18"/>
        </w:rPr>
        <w:t xml:space="preserve"> </w:t>
      </w:r>
      <w:r>
        <w:rPr>
          <w:sz w:val="18"/>
        </w:rPr>
        <w:t>employee</w:t>
      </w:r>
      <w:r>
        <w:rPr>
          <w:spacing w:val="-11"/>
          <w:sz w:val="18"/>
        </w:rPr>
        <w:t xml:space="preserve"> </w:t>
      </w:r>
      <w:r>
        <w:rPr>
          <w:sz w:val="18"/>
        </w:rPr>
        <w:t>prior</w:t>
      </w:r>
      <w:r>
        <w:rPr>
          <w:spacing w:val="-12"/>
          <w:sz w:val="18"/>
        </w:rPr>
        <w:t xml:space="preserve"> </w:t>
      </w:r>
      <w:r>
        <w:rPr>
          <w:sz w:val="18"/>
        </w:rPr>
        <w:t>to</w:t>
      </w:r>
      <w:r>
        <w:rPr>
          <w:spacing w:val="-11"/>
          <w:sz w:val="18"/>
        </w:rPr>
        <w:t xml:space="preserve"> </w:t>
      </w:r>
      <w:r>
        <w:rPr>
          <w:sz w:val="18"/>
        </w:rPr>
        <w:t>disposition</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investiga-</w:t>
      </w:r>
      <w:r>
        <w:rPr>
          <w:spacing w:val="-2"/>
          <w:sz w:val="18"/>
        </w:rPr>
        <w:t>tion.</w:t>
      </w:r>
    </w:p>
    <w:p w14:paraId="7D66AAFC" w14:textId="77777777" w:rsidR="00153CA5" w:rsidRDefault="00C0532D">
      <w:pPr>
        <w:pStyle w:val="ListParagraph"/>
        <w:numPr>
          <w:ilvl w:val="1"/>
          <w:numId w:val="61"/>
        </w:numPr>
        <w:tabs>
          <w:tab w:val="left" w:pos="863"/>
        </w:tabs>
        <w:spacing w:before="35" w:line="225" w:lineRule="auto"/>
        <w:ind w:firstLine="216"/>
        <w:jc w:val="both"/>
        <w:rPr>
          <w:sz w:val="18"/>
        </w:rPr>
      </w:pPr>
      <w:r>
        <w:rPr>
          <w:sz w:val="18"/>
        </w:rPr>
        <w:t>Information pertaining to an employee’s employment examination, except</w:t>
      </w:r>
      <w:r>
        <w:rPr>
          <w:spacing w:val="-1"/>
          <w:sz w:val="18"/>
        </w:rPr>
        <w:t xml:space="preserve"> </w:t>
      </w:r>
      <w:r>
        <w:rPr>
          <w:sz w:val="18"/>
        </w:rPr>
        <w:t>an</w:t>
      </w:r>
      <w:r>
        <w:rPr>
          <w:spacing w:val="-1"/>
          <w:sz w:val="18"/>
        </w:rPr>
        <w:t xml:space="preserve"> </w:t>
      </w:r>
      <w:r>
        <w:rPr>
          <w:sz w:val="18"/>
        </w:rPr>
        <w:t>examination</w:t>
      </w:r>
      <w:r>
        <w:rPr>
          <w:spacing w:val="-1"/>
          <w:sz w:val="18"/>
        </w:rPr>
        <w:t xml:space="preserve"> </w:t>
      </w:r>
      <w:r>
        <w:rPr>
          <w:sz w:val="18"/>
        </w:rPr>
        <w:t>score</w:t>
      </w:r>
      <w:r>
        <w:rPr>
          <w:spacing w:val="-1"/>
          <w:sz w:val="18"/>
        </w:rPr>
        <w:t xml:space="preserve"> </w:t>
      </w:r>
      <w:r>
        <w:rPr>
          <w:sz w:val="18"/>
        </w:rPr>
        <w:t>if</w:t>
      </w:r>
      <w:r>
        <w:rPr>
          <w:spacing w:val="-1"/>
          <w:sz w:val="18"/>
        </w:rPr>
        <w:t xml:space="preserve"> </w:t>
      </w:r>
      <w:r>
        <w:rPr>
          <w:sz w:val="18"/>
        </w:rPr>
        <w:t>access</w:t>
      </w:r>
      <w:r>
        <w:rPr>
          <w:spacing w:val="-1"/>
          <w:sz w:val="18"/>
        </w:rPr>
        <w:t xml:space="preserve"> </w:t>
      </w:r>
      <w:r>
        <w:rPr>
          <w:sz w:val="18"/>
        </w:rPr>
        <w:t>to</w:t>
      </w:r>
      <w:r>
        <w:rPr>
          <w:spacing w:val="-1"/>
          <w:sz w:val="18"/>
        </w:rPr>
        <w:t xml:space="preserve"> </w:t>
      </w:r>
      <w:r>
        <w:rPr>
          <w:sz w:val="18"/>
        </w:rPr>
        <w:t>that</w:t>
      </w:r>
      <w:r>
        <w:rPr>
          <w:spacing w:val="-1"/>
          <w:sz w:val="18"/>
        </w:rPr>
        <w:t xml:space="preserve"> </w:t>
      </w:r>
      <w:r>
        <w:rPr>
          <w:sz w:val="18"/>
        </w:rPr>
        <w:t>score is not otherwise prohibited.</w:t>
      </w:r>
    </w:p>
    <w:p w14:paraId="66BA812D" w14:textId="77777777" w:rsidR="00153CA5" w:rsidRDefault="00C0532D">
      <w:pPr>
        <w:pStyle w:val="ListParagraph"/>
        <w:numPr>
          <w:ilvl w:val="1"/>
          <w:numId w:val="61"/>
        </w:numPr>
        <w:tabs>
          <w:tab w:val="left" w:pos="784"/>
        </w:tabs>
        <w:spacing w:before="35" w:line="225" w:lineRule="auto"/>
        <w:ind w:firstLine="216"/>
        <w:jc w:val="both"/>
        <w:rPr>
          <w:sz w:val="18"/>
        </w:rPr>
      </w:pPr>
      <w:r>
        <w:rPr>
          <w:spacing w:val="-2"/>
          <w:sz w:val="18"/>
        </w:rPr>
        <w:t>Information</w:t>
      </w:r>
      <w:r>
        <w:rPr>
          <w:spacing w:val="-12"/>
          <w:sz w:val="18"/>
        </w:rPr>
        <w:t xml:space="preserve"> </w:t>
      </w:r>
      <w:r>
        <w:rPr>
          <w:spacing w:val="-2"/>
          <w:sz w:val="18"/>
        </w:rPr>
        <w:t>relating</w:t>
      </w:r>
      <w:r>
        <w:rPr>
          <w:spacing w:val="-9"/>
          <w:sz w:val="18"/>
        </w:rPr>
        <w:t xml:space="preserve"> </w:t>
      </w:r>
      <w:r>
        <w:rPr>
          <w:spacing w:val="-2"/>
          <w:sz w:val="18"/>
        </w:rPr>
        <w:t>to</w:t>
      </w:r>
      <w:r>
        <w:rPr>
          <w:spacing w:val="-9"/>
          <w:sz w:val="18"/>
        </w:rPr>
        <w:t xml:space="preserve"> </w:t>
      </w:r>
      <w:r>
        <w:rPr>
          <w:spacing w:val="-2"/>
          <w:sz w:val="18"/>
        </w:rPr>
        <w:t>one</w:t>
      </w:r>
      <w:r>
        <w:rPr>
          <w:spacing w:val="-9"/>
          <w:sz w:val="18"/>
        </w:rPr>
        <w:t xml:space="preserve"> </w:t>
      </w:r>
      <w:r>
        <w:rPr>
          <w:spacing w:val="-2"/>
          <w:sz w:val="18"/>
        </w:rPr>
        <w:t>or</w:t>
      </w:r>
      <w:r>
        <w:rPr>
          <w:spacing w:val="-10"/>
          <w:sz w:val="18"/>
        </w:rPr>
        <w:t xml:space="preserve"> </w:t>
      </w:r>
      <w:r>
        <w:rPr>
          <w:spacing w:val="-2"/>
          <w:sz w:val="18"/>
        </w:rPr>
        <w:t>more</w:t>
      </w:r>
      <w:r>
        <w:rPr>
          <w:spacing w:val="-9"/>
          <w:sz w:val="18"/>
        </w:rPr>
        <w:t xml:space="preserve"> </w:t>
      </w:r>
      <w:r>
        <w:rPr>
          <w:spacing w:val="-2"/>
          <w:sz w:val="18"/>
        </w:rPr>
        <w:t>specific</w:t>
      </w:r>
      <w:r>
        <w:rPr>
          <w:spacing w:val="-9"/>
          <w:sz w:val="18"/>
        </w:rPr>
        <w:t xml:space="preserve"> </w:t>
      </w:r>
      <w:r>
        <w:rPr>
          <w:spacing w:val="-2"/>
          <w:sz w:val="18"/>
        </w:rPr>
        <w:t>employees</w:t>
      </w:r>
      <w:r>
        <w:rPr>
          <w:spacing w:val="-9"/>
          <w:sz w:val="18"/>
        </w:rPr>
        <w:t xml:space="preserve"> </w:t>
      </w:r>
      <w:r>
        <w:rPr>
          <w:spacing w:val="-2"/>
          <w:sz w:val="18"/>
        </w:rPr>
        <w:t xml:space="preserve">that </w:t>
      </w:r>
      <w:r>
        <w:rPr>
          <w:sz w:val="18"/>
        </w:rPr>
        <w:t>is used by an authority or by the employer of the employees for staff management planning, including performance evaluations, judgments,</w:t>
      </w:r>
      <w:r>
        <w:rPr>
          <w:spacing w:val="-3"/>
          <w:sz w:val="18"/>
        </w:rPr>
        <w:t xml:space="preserve"> </w:t>
      </w:r>
      <w:r>
        <w:rPr>
          <w:sz w:val="18"/>
        </w:rPr>
        <w:t>or</w:t>
      </w:r>
      <w:r>
        <w:rPr>
          <w:spacing w:val="-7"/>
          <w:sz w:val="18"/>
        </w:rPr>
        <w:t xml:space="preserve"> </w:t>
      </w:r>
      <w:r>
        <w:rPr>
          <w:sz w:val="18"/>
        </w:rPr>
        <w:t>recommendations</w:t>
      </w:r>
      <w:r>
        <w:rPr>
          <w:spacing w:val="-7"/>
          <w:sz w:val="18"/>
        </w:rPr>
        <w:t xml:space="preserve"> </w:t>
      </w:r>
      <w:r>
        <w:rPr>
          <w:sz w:val="18"/>
        </w:rPr>
        <w:t>concerning</w:t>
      </w:r>
      <w:r>
        <w:rPr>
          <w:spacing w:val="-7"/>
          <w:sz w:val="18"/>
        </w:rPr>
        <w:t xml:space="preserve"> </w:t>
      </w:r>
      <w:r>
        <w:rPr>
          <w:sz w:val="18"/>
        </w:rPr>
        <w:t>future</w:t>
      </w:r>
      <w:r>
        <w:rPr>
          <w:spacing w:val="-7"/>
          <w:sz w:val="18"/>
        </w:rPr>
        <w:t xml:space="preserve"> </w:t>
      </w:r>
      <w:r>
        <w:rPr>
          <w:sz w:val="18"/>
        </w:rPr>
        <w:t>salary</w:t>
      </w:r>
      <w:r>
        <w:rPr>
          <w:spacing w:val="-7"/>
          <w:sz w:val="18"/>
        </w:rPr>
        <w:t xml:space="preserve"> </w:t>
      </w:r>
      <w:r>
        <w:rPr>
          <w:sz w:val="18"/>
        </w:rPr>
        <w:t>adjust-ments or other wage treatments, management bonus plans, pro-motions,</w:t>
      </w:r>
      <w:r>
        <w:rPr>
          <w:spacing w:val="-12"/>
          <w:sz w:val="18"/>
        </w:rPr>
        <w:t xml:space="preserve"> </w:t>
      </w:r>
      <w:r>
        <w:rPr>
          <w:sz w:val="18"/>
        </w:rPr>
        <w:t>job</w:t>
      </w:r>
      <w:r>
        <w:rPr>
          <w:spacing w:val="-11"/>
          <w:sz w:val="18"/>
        </w:rPr>
        <w:t xml:space="preserve"> </w:t>
      </w:r>
      <w:r>
        <w:rPr>
          <w:sz w:val="18"/>
        </w:rPr>
        <w:t>assignments,</w:t>
      </w:r>
      <w:r>
        <w:rPr>
          <w:spacing w:val="-11"/>
          <w:sz w:val="18"/>
        </w:rPr>
        <w:t xml:space="preserve"> </w:t>
      </w:r>
      <w:r>
        <w:rPr>
          <w:sz w:val="18"/>
        </w:rPr>
        <w:t>letters</w:t>
      </w:r>
      <w:r>
        <w:rPr>
          <w:spacing w:val="-11"/>
          <w:sz w:val="18"/>
        </w:rPr>
        <w:t xml:space="preserve"> </w:t>
      </w:r>
      <w:r>
        <w:rPr>
          <w:sz w:val="18"/>
        </w:rPr>
        <w:t>of</w:t>
      </w:r>
      <w:r>
        <w:rPr>
          <w:spacing w:val="-12"/>
          <w:sz w:val="18"/>
        </w:rPr>
        <w:t xml:space="preserve"> </w:t>
      </w:r>
      <w:r>
        <w:rPr>
          <w:sz w:val="18"/>
        </w:rPr>
        <w:t>reference,</w:t>
      </w:r>
      <w:r>
        <w:rPr>
          <w:spacing w:val="-11"/>
          <w:sz w:val="18"/>
        </w:rPr>
        <w:t xml:space="preserve"> </w:t>
      </w:r>
      <w:r>
        <w:rPr>
          <w:sz w:val="18"/>
        </w:rPr>
        <w:t>or</w:t>
      </w:r>
      <w:r>
        <w:rPr>
          <w:spacing w:val="-11"/>
          <w:sz w:val="18"/>
        </w:rPr>
        <w:t xml:space="preserve"> </w:t>
      </w:r>
      <w:r>
        <w:rPr>
          <w:sz w:val="18"/>
        </w:rPr>
        <w:t>other</w:t>
      </w:r>
      <w:r>
        <w:rPr>
          <w:spacing w:val="-11"/>
          <w:sz w:val="18"/>
        </w:rPr>
        <w:t xml:space="preserve"> </w:t>
      </w:r>
      <w:r>
        <w:rPr>
          <w:sz w:val="18"/>
        </w:rPr>
        <w:t>comments or ratings relating to employees.</w:t>
      </w:r>
    </w:p>
    <w:p w14:paraId="1BFA9077" w14:textId="77777777" w:rsidR="00153CA5" w:rsidRDefault="00C0532D">
      <w:pPr>
        <w:pStyle w:val="ListParagraph"/>
        <w:numPr>
          <w:ilvl w:val="0"/>
          <w:numId w:val="61"/>
        </w:numPr>
        <w:tabs>
          <w:tab w:val="left" w:pos="890"/>
        </w:tabs>
        <w:spacing w:before="22" w:line="201" w:lineRule="exact"/>
        <w:ind w:left="890" w:hanging="399"/>
        <w:jc w:val="both"/>
        <w:rPr>
          <w:sz w:val="18"/>
        </w:rPr>
      </w:pPr>
      <w:r>
        <w:rPr>
          <w:smallCaps/>
          <w:sz w:val="18"/>
        </w:rPr>
        <w:t>Records</w:t>
      </w:r>
      <w:r>
        <w:rPr>
          <w:smallCaps/>
          <w:spacing w:val="26"/>
          <w:sz w:val="18"/>
        </w:rPr>
        <w:t xml:space="preserve"> </w:t>
      </w:r>
      <w:r>
        <w:rPr>
          <w:smallCaps/>
          <w:sz w:val="18"/>
        </w:rPr>
        <w:t>of</w:t>
      </w:r>
      <w:r>
        <w:rPr>
          <w:smallCaps/>
          <w:spacing w:val="27"/>
          <w:sz w:val="18"/>
        </w:rPr>
        <w:t xml:space="preserve"> </w:t>
      </w:r>
      <w:r>
        <w:rPr>
          <w:smallCaps/>
          <w:sz w:val="18"/>
        </w:rPr>
        <w:t>an</w:t>
      </w:r>
      <w:r>
        <w:rPr>
          <w:smallCaps/>
          <w:spacing w:val="27"/>
          <w:sz w:val="18"/>
        </w:rPr>
        <w:t xml:space="preserve"> </w:t>
      </w:r>
      <w:r>
        <w:rPr>
          <w:smallCaps/>
          <w:sz w:val="18"/>
        </w:rPr>
        <w:t>individual</w:t>
      </w:r>
      <w:r>
        <w:rPr>
          <w:smallCaps/>
          <w:spacing w:val="27"/>
          <w:sz w:val="18"/>
        </w:rPr>
        <w:t xml:space="preserve"> </w:t>
      </w:r>
      <w:r>
        <w:rPr>
          <w:smallCaps/>
          <w:sz w:val="18"/>
        </w:rPr>
        <w:t>holding</w:t>
      </w:r>
      <w:r>
        <w:rPr>
          <w:smallCaps/>
          <w:spacing w:val="27"/>
          <w:sz w:val="18"/>
        </w:rPr>
        <w:t xml:space="preserve"> </w:t>
      </w:r>
      <w:r>
        <w:rPr>
          <w:smallCaps/>
          <w:sz w:val="18"/>
        </w:rPr>
        <w:t>a</w:t>
      </w:r>
      <w:r>
        <w:rPr>
          <w:smallCaps/>
          <w:spacing w:val="26"/>
          <w:sz w:val="18"/>
        </w:rPr>
        <w:t xml:space="preserve"> </w:t>
      </w:r>
      <w:r>
        <w:rPr>
          <w:smallCaps/>
          <w:sz w:val="18"/>
        </w:rPr>
        <w:t>local</w:t>
      </w:r>
      <w:r>
        <w:rPr>
          <w:smallCaps/>
          <w:spacing w:val="26"/>
          <w:sz w:val="18"/>
        </w:rPr>
        <w:t xml:space="preserve"> </w:t>
      </w:r>
      <w:r>
        <w:rPr>
          <w:smallCaps/>
          <w:spacing w:val="-2"/>
          <w:sz w:val="18"/>
        </w:rPr>
        <w:t>public</w:t>
      </w:r>
    </w:p>
    <w:p w14:paraId="7684D508" w14:textId="77777777" w:rsidR="00153CA5" w:rsidRDefault="00C0532D">
      <w:pPr>
        <w:pStyle w:val="BodyText"/>
        <w:spacing w:before="3" w:line="225" w:lineRule="auto"/>
        <w:ind w:firstLine="0"/>
      </w:pPr>
      <w:r>
        <w:rPr>
          <w:sz w:val="13"/>
        </w:rPr>
        <w:t>OFFICE OR A STATE PUBLIC OFFICE.</w:t>
      </w:r>
      <w:r>
        <w:rPr>
          <w:spacing w:val="40"/>
          <w:sz w:val="13"/>
        </w:rPr>
        <w:t xml:space="preserve"> </w:t>
      </w:r>
      <w:r>
        <w:t>Unless access is specifically authorized or required by statute, an authority shall not provide access</w:t>
      </w:r>
      <w:r>
        <w:rPr>
          <w:spacing w:val="-8"/>
        </w:rPr>
        <w:t xml:space="preserve"> </w:t>
      </w:r>
      <w:r>
        <w:t>under</w:t>
      </w:r>
      <w:r>
        <w:rPr>
          <w:spacing w:val="-12"/>
        </w:rPr>
        <w:t xml:space="preserve"> </w:t>
      </w:r>
      <w:r>
        <w:t>s.</w:t>
      </w:r>
      <w:r>
        <w:rPr>
          <w:spacing w:val="-11"/>
        </w:rPr>
        <w:t xml:space="preserve"> </w:t>
      </w:r>
      <w:hyperlink r:id="rId769">
        <w:r>
          <w:rPr>
            <w:color w:val="0000E5"/>
          </w:rPr>
          <w:t>19.35</w:t>
        </w:r>
        <w:r>
          <w:rPr>
            <w:color w:val="0000E5"/>
            <w:spacing w:val="-8"/>
          </w:rPr>
          <w:t xml:space="preserve"> </w:t>
        </w:r>
        <w:r>
          <w:rPr>
            <w:color w:val="0000E5"/>
          </w:rPr>
          <w:t>(1)</w:t>
        </w:r>
      </w:hyperlink>
      <w:r>
        <w:rPr>
          <w:color w:val="0000E5"/>
          <w:spacing w:val="-10"/>
        </w:rPr>
        <w:t xml:space="preserve"> </w:t>
      </w:r>
      <w:r>
        <w:t>to</w:t>
      </w:r>
      <w:r>
        <w:rPr>
          <w:spacing w:val="-10"/>
        </w:rPr>
        <w:t xml:space="preserve"> </w:t>
      </w:r>
      <w:r>
        <w:t>records,</w:t>
      </w:r>
      <w:r>
        <w:rPr>
          <w:spacing w:val="-10"/>
        </w:rPr>
        <w:t xml:space="preserve"> </w:t>
      </w:r>
      <w:r>
        <w:t>except</w:t>
      </w:r>
      <w:r>
        <w:rPr>
          <w:spacing w:val="-10"/>
        </w:rPr>
        <w:t xml:space="preserve"> </w:t>
      </w:r>
      <w:r>
        <w:t>to</w:t>
      </w:r>
      <w:r>
        <w:rPr>
          <w:spacing w:val="-10"/>
        </w:rPr>
        <w:t xml:space="preserve"> </w:t>
      </w:r>
      <w:r>
        <w:t>an</w:t>
      </w:r>
      <w:r>
        <w:rPr>
          <w:spacing w:val="-10"/>
        </w:rPr>
        <w:t xml:space="preserve"> </w:t>
      </w:r>
      <w:r>
        <w:t>individual</w:t>
      </w:r>
      <w:r>
        <w:rPr>
          <w:spacing w:val="-10"/>
        </w:rPr>
        <w:t xml:space="preserve"> </w:t>
      </w:r>
      <w:r>
        <w:t>to</w:t>
      </w:r>
      <w:r>
        <w:rPr>
          <w:spacing w:val="-10"/>
        </w:rPr>
        <w:t xml:space="preserve"> </w:t>
      </w:r>
      <w:r>
        <w:t xml:space="preserve">the extent required under s. </w:t>
      </w:r>
      <w:hyperlink r:id="rId770">
        <w:r>
          <w:rPr>
            <w:color w:val="0000E5"/>
          </w:rPr>
          <w:t>103.13</w:t>
        </w:r>
      </w:hyperlink>
      <w:r>
        <w:t>, containing information main-tained, prepared, or provided by an employer concerning the home address, home electronic mail address, home telephone number, or social security number of an individual who holds a local public office or a state public office, unless the individual authorizes the authority to provide access to such information. This</w:t>
      </w:r>
      <w:r>
        <w:rPr>
          <w:spacing w:val="-10"/>
        </w:rPr>
        <w:t xml:space="preserve"> </w:t>
      </w:r>
      <w:r>
        <w:t>subsection</w:t>
      </w:r>
      <w:r>
        <w:rPr>
          <w:spacing w:val="-11"/>
        </w:rPr>
        <w:t xml:space="preserve"> </w:t>
      </w:r>
      <w:r>
        <w:t>does</w:t>
      </w:r>
      <w:r>
        <w:rPr>
          <w:spacing w:val="-11"/>
        </w:rPr>
        <w:t xml:space="preserve"> </w:t>
      </w:r>
      <w:r>
        <w:t>not</w:t>
      </w:r>
      <w:r>
        <w:rPr>
          <w:spacing w:val="-11"/>
        </w:rPr>
        <w:t xml:space="preserve"> </w:t>
      </w:r>
      <w:r>
        <w:t>apply</w:t>
      </w:r>
      <w:r>
        <w:rPr>
          <w:spacing w:val="-11"/>
        </w:rPr>
        <w:t xml:space="preserve"> </w:t>
      </w:r>
      <w:r>
        <w:t>to</w:t>
      </w:r>
      <w:r>
        <w:rPr>
          <w:spacing w:val="-11"/>
        </w:rPr>
        <w:t xml:space="preserve"> </w:t>
      </w:r>
      <w:r>
        <w:t>the</w:t>
      </w:r>
      <w:r>
        <w:rPr>
          <w:spacing w:val="-11"/>
        </w:rPr>
        <w:t xml:space="preserve"> </w:t>
      </w:r>
      <w:r>
        <w:t>home</w:t>
      </w:r>
      <w:r>
        <w:rPr>
          <w:spacing w:val="-11"/>
        </w:rPr>
        <w:t xml:space="preserve"> </w:t>
      </w:r>
      <w:r>
        <w:t>address</w:t>
      </w:r>
      <w:r>
        <w:rPr>
          <w:spacing w:val="-11"/>
        </w:rPr>
        <w:t xml:space="preserve"> </w:t>
      </w:r>
      <w:r>
        <w:t>of</w:t>
      </w:r>
      <w:r>
        <w:rPr>
          <w:spacing w:val="-11"/>
        </w:rPr>
        <w:t xml:space="preserve"> </w:t>
      </w:r>
      <w:r>
        <w:t>an</w:t>
      </w:r>
      <w:r>
        <w:rPr>
          <w:spacing w:val="-11"/>
        </w:rPr>
        <w:t xml:space="preserve"> </w:t>
      </w:r>
      <w:r>
        <w:t>individ-ual</w:t>
      </w:r>
      <w:r>
        <w:rPr>
          <w:spacing w:val="-4"/>
        </w:rPr>
        <w:t xml:space="preserve"> </w:t>
      </w:r>
      <w:r>
        <w:t>who</w:t>
      </w:r>
      <w:r>
        <w:rPr>
          <w:spacing w:val="-5"/>
        </w:rPr>
        <w:t xml:space="preserve"> </w:t>
      </w:r>
      <w:r>
        <w:t>holds</w:t>
      </w:r>
      <w:r>
        <w:rPr>
          <w:spacing w:val="-5"/>
        </w:rPr>
        <w:t xml:space="preserve"> </w:t>
      </w:r>
      <w:r>
        <w:t>an</w:t>
      </w:r>
      <w:r>
        <w:rPr>
          <w:spacing w:val="-5"/>
        </w:rPr>
        <w:t xml:space="preserve"> </w:t>
      </w:r>
      <w:r>
        <w:t>elective</w:t>
      </w:r>
      <w:r>
        <w:rPr>
          <w:spacing w:val="-5"/>
        </w:rPr>
        <w:t xml:space="preserve"> </w:t>
      </w:r>
      <w:r>
        <w:t>public</w:t>
      </w:r>
      <w:r>
        <w:rPr>
          <w:spacing w:val="-5"/>
        </w:rPr>
        <w:t xml:space="preserve"> </w:t>
      </w:r>
      <w:r>
        <w:t>office</w:t>
      </w:r>
      <w:r>
        <w:rPr>
          <w:spacing w:val="-5"/>
        </w:rPr>
        <w:t xml:space="preserve"> </w:t>
      </w:r>
      <w:r>
        <w:t>or</w:t>
      </w:r>
      <w:r>
        <w:rPr>
          <w:spacing w:val="-5"/>
        </w:rPr>
        <w:t xml:space="preserve"> </w:t>
      </w:r>
      <w:r>
        <w:t>to</w:t>
      </w:r>
      <w:r>
        <w:rPr>
          <w:spacing w:val="-5"/>
        </w:rPr>
        <w:t xml:space="preserve"> </w:t>
      </w:r>
      <w:r>
        <w:t>the</w:t>
      </w:r>
      <w:r>
        <w:rPr>
          <w:spacing w:val="-5"/>
        </w:rPr>
        <w:t xml:space="preserve"> </w:t>
      </w:r>
      <w:r>
        <w:t>home</w:t>
      </w:r>
      <w:r>
        <w:rPr>
          <w:spacing w:val="-5"/>
        </w:rPr>
        <w:t xml:space="preserve"> </w:t>
      </w:r>
      <w:r>
        <w:t>address</w:t>
      </w:r>
      <w:r>
        <w:rPr>
          <w:spacing w:val="-5"/>
        </w:rPr>
        <w:t xml:space="preserve"> </w:t>
      </w:r>
      <w:r>
        <w:t>of an individual who, as a condition of employment, is required to reside in a specified location.</w:t>
      </w:r>
    </w:p>
    <w:p w14:paraId="60ED8FC3" w14:textId="77777777" w:rsidR="00153CA5" w:rsidRDefault="00C0532D">
      <w:pPr>
        <w:spacing w:before="18" w:line="201" w:lineRule="exact"/>
        <w:ind w:left="491"/>
        <w:jc w:val="both"/>
        <w:rPr>
          <w:sz w:val="18"/>
        </w:rPr>
      </w:pPr>
      <w:r>
        <w:rPr>
          <w:rFonts w:ascii="Arial"/>
          <w:b/>
          <w:sz w:val="18"/>
        </w:rPr>
        <w:t>(13)</w:t>
      </w:r>
      <w:r>
        <w:rPr>
          <w:rFonts w:ascii="Arial"/>
          <w:b/>
          <w:spacing w:val="52"/>
          <w:sz w:val="18"/>
        </w:rPr>
        <w:t xml:space="preserve"> </w:t>
      </w:r>
      <w:r>
        <w:rPr>
          <w:sz w:val="18"/>
        </w:rPr>
        <w:t>F</w:t>
      </w:r>
      <w:r>
        <w:rPr>
          <w:sz w:val="13"/>
        </w:rPr>
        <w:t>INANCIAL</w:t>
      </w:r>
      <w:r>
        <w:rPr>
          <w:spacing w:val="4"/>
          <w:sz w:val="13"/>
        </w:rPr>
        <w:t xml:space="preserve"> </w:t>
      </w:r>
      <w:r>
        <w:rPr>
          <w:sz w:val="13"/>
        </w:rPr>
        <w:t>IDENTIFYING</w:t>
      </w:r>
      <w:r>
        <w:rPr>
          <w:spacing w:val="5"/>
          <w:sz w:val="13"/>
        </w:rPr>
        <w:t xml:space="preserve"> </w:t>
      </w:r>
      <w:r>
        <w:rPr>
          <w:sz w:val="13"/>
        </w:rPr>
        <w:t>INFORMATION.</w:t>
      </w:r>
      <w:r>
        <w:rPr>
          <w:spacing w:val="64"/>
          <w:sz w:val="13"/>
        </w:rPr>
        <w:t xml:space="preserve"> </w:t>
      </w:r>
      <w:r>
        <w:rPr>
          <w:sz w:val="18"/>
        </w:rPr>
        <w:t>An</w:t>
      </w:r>
      <w:r>
        <w:rPr>
          <w:spacing w:val="1"/>
          <w:sz w:val="18"/>
        </w:rPr>
        <w:t xml:space="preserve"> </w:t>
      </w:r>
      <w:r>
        <w:rPr>
          <w:sz w:val="18"/>
        </w:rPr>
        <w:t xml:space="preserve">authority </w:t>
      </w:r>
      <w:r>
        <w:rPr>
          <w:spacing w:val="-2"/>
          <w:sz w:val="18"/>
        </w:rPr>
        <w:t>shall</w:t>
      </w:r>
    </w:p>
    <w:p w14:paraId="14B10F6C" w14:textId="77777777" w:rsidR="00153CA5" w:rsidRDefault="00C0532D">
      <w:pPr>
        <w:pStyle w:val="BodyText"/>
        <w:spacing w:before="4" w:line="225" w:lineRule="auto"/>
        <w:ind w:firstLine="0"/>
      </w:pPr>
      <w:r>
        <w:rPr>
          <w:spacing w:val="-2"/>
        </w:rPr>
        <w:t>not provide</w:t>
      </w:r>
      <w:r>
        <w:rPr>
          <w:spacing w:val="-4"/>
        </w:rPr>
        <w:t xml:space="preserve"> </w:t>
      </w:r>
      <w:r>
        <w:rPr>
          <w:spacing w:val="-2"/>
        </w:rPr>
        <w:t>access</w:t>
      </w:r>
      <w:r>
        <w:rPr>
          <w:spacing w:val="-4"/>
        </w:rPr>
        <w:t xml:space="preserve"> </w:t>
      </w:r>
      <w:r>
        <w:rPr>
          <w:spacing w:val="-2"/>
        </w:rPr>
        <w:t>to</w:t>
      </w:r>
      <w:r>
        <w:rPr>
          <w:spacing w:val="-4"/>
        </w:rPr>
        <w:t xml:space="preserve"> </w:t>
      </w:r>
      <w:r>
        <w:rPr>
          <w:spacing w:val="-2"/>
        </w:rPr>
        <w:t>personally</w:t>
      </w:r>
      <w:r>
        <w:rPr>
          <w:spacing w:val="-4"/>
        </w:rPr>
        <w:t xml:space="preserve"> </w:t>
      </w:r>
      <w:r>
        <w:rPr>
          <w:spacing w:val="-2"/>
        </w:rPr>
        <w:t>identifiable</w:t>
      </w:r>
      <w:r>
        <w:rPr>
          <w:spacing w:val="-4"/>
        </w:rPr>
        <w:t xml:space="preserve"> </w:t>
      </w:r>
      <w:r>
        <w:rPr>
          <w:spacing w:val="-2"/>
        </w:rPr>
        <w:t>information</w:t>
      </w:r>
      <w:r>
        <w:rPr>
          <w:spacing w:val="-4"/>
        </w:rPr>
        <w:t xml:space="preserve"> </w:t>
      </w:r>
      <w:r>
        <w:rPr>
          <w:spacing w:val="-2"/>
        </w:rPr>
        <w:t>that</w:t>
      </w:r>
      <w:r>
        <w:rPr>
          <w:spacing w:val="-4"/>
        </w:rPr>
        <w:t xml:space="preserve"> </w:t>
      </w:r>
      <w:r>
        <w:rPr>
          <w:spacing w:val="-2"/>
        </w:rPr>
        <w:t>con-</w:t>
      </w:r>
      <w:r>
        <w:t>tains</w:t>
      </w:r>
      <w:r>
        <w:rPr>
          <w:spacing w:val="-12"/>
        </w:rPr>
        <w:t xml:space="preserve"> </w:t>
      </w:r>
      <w:r>
        <w:t>an</w:t>
      </w:r>
      <w:r>
        <w:rPr>
          <w:spacing w:val="-11"/>
        </w:rPr>
        <w:t xml:space="preserve"> </w:t>
      </w:r>
      <w:r>
        <w:t>individual’s</w:t>
      </w:r>
      <w:r>
        <w:rPr>
          <w:spacing w:val="-11"/>
        </w:rPr>
        <w:t xml:space="preserve"> </w:t>
      </w:r>
      <w:r>
        <w:t>account</w:t>
      </w:r>
      <w:r>
        <w:rPr>
          <w:spacing w:val="-11"/>
        </w:rPr>
        <w:t xml:space="preserve"> </w:t>
      </w:r>
      <w:r>
        <w:t>or</w:t>
      </w:r>
      <w:r>
        <w:rPr>
          <w:spacing w:val="-12"/>
        </w:rPr>
        <w:t xml:space="preserve"> </w:t>
      </w:r>
      <w:r>
        <w:t>customer</w:t>
      </w:r>
      <w:r>
        <w:rPr>
          <w:spacing w:val="-11"/>
        </w:rPr>
        <w:t xml:space="preserve"> </w:t>
      </w:r>
      <w:r>
        <w:t>number</w:t>
      </w:r>
      <w:r>
        <w:rPr>
          <w:spacing w:val="-11"/>
        </w:rPr>
        <w:t xml:space="preserve"> </w:t>
      </w:r>
      <w:r>
        <w:t>with</w:t>
      </w:r>
      <w:r>
        <w:rPr>
          <w:spacing w:val="-11"/>
        </w:rPr>
        <w:t xml:space="preserve"> </w:t>
      </w:r>
      <w:r>
        <w:t>a</w:t>
      </w:r>
      <w:r>
        <w:rPr>
          <w:spacing w:val="-12"/>
        </w:rPr>
        <w:t xml:space="preserve"> </w:t>
      </w:r>
      <w:r>
        <w:t xml:space="preserve">financial institution, as defined in s. </w:t>
      </w:r>
      <w:hyperlink r:id="rId771">
        <w:r>
          <w:rPr>
            <w:color w:val="0000E5"/>
          </w:rPr>
          <w:t>134.97 (1) (b)</w:t>
        </w:r>
      </w:hyperlink>
      <w:r>
        <w:t>, including credit card numbers,</w:t>
      </w:r>
      <w:r>
        <w:rPr>
          <w:spacing w:val="-12"/>
        </w:rPr>
        <w:t xml:space="preserve"> </w:t>
      </w:r>
      <w:r>
        <w:t>debit</w:t>
      </w:r>
      <w:r>
        <w:rPr>
          <w:spacing w:val="-11"/>
        </w:rPr>
        <w:t xml:space="preserve"> </w:t>
      </w:r>
      <w:r>
        <w:t>card</w:t>
      </w:r>
      <w:r>
        <w:rPr>
          <w:spacing w:val="-11"/>
        </w:rPr>
        <w:t xml:space="preserve"> </w:t>
      </w:r>
      <w:r>
        <w:t>numbers,</w:t>
      </w:r>
      <w:r>
        <w:rPr>
          <w:spacing w:val="-11"/>
        </w:rPr>
        <w:t xml:space="preserve"> </w:t>
      </w:r>
      <w:r>
        <w:t>checking</w:t>
      </w:r>
      <w:r>
        <w:rPr>
          <w:spacing w:val="-12"/>
        </w:rPr>
        <w:t xml:space="preserve"> </w:t>
      </w:r>
      <w:r>
        <w:t>account</w:t>
      </w:r>
      <w:r>
        <w:rPr>
          <w:spacing w:val="-11"/>
        </w:rPr>
        <w:t xml:space="preserve"> </w:t>
      </w:r>
      <w:r>
        <w:t>numbers,</w:t>
      </w:r>
      <w:r>
        <w:rPr>
          <w:spacing w:val="-11"/>
        </w:rPr>
        <w:t xml:space="preserve"> </w:t>
      </w:r>
      <w:r>
        <w:t>or</w:t>
      </w:r>
      <w:r>
        <w:rPr>
          <w:spacing w:val="-11"/>
        </w:rPr>
        <w:t xml:space="preserve"> </w:t>
      </w:r>
      <w:r>
        <w:t>draft account numbers, unless specifically required by law.</w:t>
      </w:r>
    </w:p>
    <w:p w14:paraId="67A96511" w14:textId="77777777" w:rsidR="00153CA5" w:rsidRDefault="00C0532D">
      <w:pPr>
        <w:spacing w:before="30" w:line="153" w:lineRule="exact"/>
        <w:jc w:val="right"/>
        <w:rPr>
          <w:sz w:val="14"/>
        </w:rPr>
      </w:pPr>
      <w:r>
        <w:rPr>
          <w:b/>
          <w:sz w:val="14"/>
        </w:rPr>
        <w:t>History:</w:t>
      </w:r>
      <w:r>
        <w:rPr>
          <w:b/>
          <w:spacing w:val="25"/>
          <w:sz w:val="14"/>
        </w:rPr>
        <w:t xml:space="preserve"> </w:t>
      </w:r>
      <w:hyperlink r:id="rId772">
        <w:r>
          <w:rPr>
            <w:color w:val="0000E5"/>
            <w:sz w:val="14"/>
          </w:rPr>
          <w:t>1981</w:t>
        </w:r>
        <w:r>
          <w:rPr>
            <w:color w:val="0000E5"/>
            <w:spacing w:val="-2"/>
            <w:sz w:val="14"/>
          </w:rPr>
          <w:t xml:space="preserve"> </w:t>
        </w:r>
        <w:r>
          <w:rPr>
            <w:color w:val="0000E5"/>
            <w:sz w:val="14"/>
          </w:rPr>
          <w:t>c.</w:t>
        </w:r>
        <w:r>
          <w:rPr>
            <w:color w:val="0000E5"/>
            <w:spacing w:val="-3"/>
            <w:sz w:val="14"/>
          </w:rPr>
          <w:t xml:space="preserve"> </w:t>
        </w:r>
        <w:r>
          <w:rPr>
            <w:color w:val="0000E5"/>
            <w:sz w:val="14"/>
          </w:rPr>
          <w:t>335</w:t>
        </w:r>
      </w:hyperlink>
      <w:r>
        <w:rPr>
          <w:sz w:val="14"/>
        </w:rPr>
        <w:t>;</w:t>
      </w:r>
      <w:r>
        <w:rPr>
          <w:spacing w:val="-5"/>
          <w:sz w:val="14"/>
        </w:rPr>
        <w:t xml:space="preserve"> </w:t>
      </w:r>
      <w:hyperlink r:id="rId773">
        <w:r>
          <w:rPr>
            <w:color w:val="0000E5"/>
            <w:sz w:val="14"/>
          </w:rPr>
          <w:t>1985</w:t>
        </w:r>
        <w:r>
          <w:rPr>
            <w:color w:val="0000E5"/>
            <w:spacing w:val="-2"/>
            <w:sz w:val="14"/>
          </w:rPr>
          <w:t xml:space="preserve"> </w:t>
        </w:r>
        <w:r>
          <w:rPr>
            <w:color w:val="0000E5"/>
            <w:sz w:val="14"/>
          </w:rPr>
          <w:t>a.</w:t>
        </w:r>
        <w:r>
          <w:rPr>
            <w:color w:val="0000E5"/>
            <w:spacing w:val="-3"/>
            <w:sz w:val="14"/>
          </w:rPr>
          <w:t xml:space="preserve"> </w:t>
        </w:r>
        <w:r>
          <w:rPr>
            <w:color w:val="0000E5"/>
            <w:sz w:val="14"/>
          </w:rPr>
          <w:t>236</w:t>
        </w:r>
      </w:hyperlink>
      <w:r>
        <w:rPr>
          <w:sz w:val="14"/>
        </w:rPr>
        <w:t>;</w:t>
      </w:r>
      <w:r>
        <w:rPr>
          <w:spacing w:val="-6"/>
          <w:sz w:val="14"/>
        </w:rPr>
        <w:t xml:space="preserve"> </w:t>
      </w:r>
      <w:hyperlink r:id="rId774">
        <w:r>
          <w:rPr>
            <w:color w:val="0000E5"/>
            <w:sz w:val="14"/>
          </w:rPr>
          <w:t>1991</w:t>
        </w:r>
        <w:r>
          <w:rPr>
            <w:color w:val="0000E5"/>
            <w:spacing w:val="-2"/>
            <w:sz w:val="14"/>
          </w:rPr>
          <w:t xml:space="preserve"> </w:t>
        </w:r>
        <w:r>
          <w:rPr>
            <w:color w:val="0000E5"/>
            <w:sz w:val="14"/>
          </w:rPr>
          <w:t>a.</w:t>
        </w:r>
        <w:r>
          <w:rPr>
            <w:color w:val="0000E5"/>
            <w:spacing w:val="-3"/>
            <w:sz w:val="14"/>
          </w:rPr>
          <w:t xml:space="preserve"> </w:t>
        </w:r>
        <w:r>
          <w:rPr>
            <w:color w:val="0000E5"/>
            <w:sz w:val="14"/>
          </w:rPr>
          <w:t>39</w:t>
        </w:r>
      </w:hyperlink>
      <w:r>
        <w:rPr>
          <w:sz w:val="14"/>
        </w:rPr>
        <w:t>,</w:t>
      </w:r>
      <w:r>
        <w:rPr>
          <w:spacing w:val="-4"/>
          <w:sz w:val="14"/>
        </w:rPr>
        <w:t xml:space="preserve"> </w:t>
      </w:r>
      <w:hyperlink r:id="rId775">
        <w:r>
          <w:rPr>
            <w:color w:val="0000E5"/>
            <w:sz w:val="14"/>
          </w:rPr>
          <w:t>269</w:t>
        </w:r>
      </w:hyperlink>
      <w:r>
        <w:rPr>
          <w:sz w:val="14"/>
        </w:rPr>
        <w:t>,</w:t>
      </w:r>
      <w:r>
        <w:rPr>
          <w:spacing w:val="-5"/>
          <w:sz w:val="14"/>
        </w:rPr>
        <w:t xml:space="preserve"> </w:t>
      </w:r>
      <w:hyperlink r:id="rId776">
        <w:r>
          <w:rPr>
            <w:color w:val="0000E5"/>
            <w:sz w:val="14"/>
          </w:rPr>
          <w:t>317</w:t>
        </w:r>
      </w:hyperlink>
      <w:r>
        <w:rPr>
          <w:sz w:val="14"/>
        </w:rPr>
        <w:t>;</w:t>
      </w:r>
      <w:r>
        <w:rPr>
          <w:spacing w:val="-5"/>
          <w:sz w:val="14"/>
        </w:rPr>
        <w:t xml:space="preserve"> </w:t>
      </w:r>
      <w:hyperlink r:id="rId777">
        <w:r>
          <w:rPr>
            <w:color w:val="0000E5"/>
            <w:sz w:val="14"/>
          </w:rPr>
          <w:t>1993</w:t>
        </w:r>
        <w:r>
          <w:rPr>
            <w:color w:val="0000E5"/>
            <w:spacing w:val="-3"/>
            <w:sz w:val="14"/>
          </w:rPr>
          <w:t xml:space="preserve"> </w:t>
        </w:r>
        <w:r>
          <w:rPr>
            <w:color w:val="0000E5"/>
            <w:sz w:val="14"/>
          </w:rPr>
          <w:t>a.</w:t>
        </w:r>
        <w:r>
          <w:rPr>
            <w:color w:val="0000E5"/>
            <w:spacing w:val="-2"/>
            <w:sz w:val="14"/>
          </w:rPr>
          <w:t xml:space="preserve"> </w:t>
        </w:r>
        <w:r>
          <w:rPr>
            <w:color w:val="0000E5"/>
            <w:sz w:val="14"/>
          </w:rPr>
          <w:t>93</w:t>
        </w:r>
      </w:hyperlink>
      <w:r>
        <w:rPr>
          <w:sz w:val="14"/>
        </w:rPr>
        <w:t>;</w:t>
      </w:r>
      <w:r>
        <w:rPr>
          <w:spacing w:val="-6"/>
          <w:sz w:val="14"/>
        </w:rPr>
        <w:t xml:space="preserve"> </w:t>
      </w:r>
      <w:hyperlink r:id="rId778">
        <w:r>
          <w:rPr>
            <w:color w:val="0000E5"/>
            <w:sz w:val="14"/>
          </w:rPr>
          <w:t>1995</w:t>
        </w:r>
        <w:r>
          <w:rPr>
            <w:color w:val="0000E5"/>
            <w:spacing w:val="-3"/>
            <w:sz w:val="14"/>
          </w:rPr>
          <w:t xml:space="preserve"> </w:t>
        </w:r>
        <w:r>
          <w:rPr>
            <w:color w:val="0000E5"/>
            <w:sz w:val="14"/>
          </w:rPr>
          <w:t>a.</w:t>
        </w:r>
        <w:r>
          <w:rPr>
            <w:color w:val="0000E5"/>
            <w:spacing w:val="-2"/>
            <w:sz w:val="14"/>
          </w:rPr>
          <w:t xml:space="preserve"> </w:t>
        </w:r>
        <w:r>
          <w:rPr>
            <w:color w:val="0000E5"/>
            <w:spacing w:val="-5"/>
            <w:sz w:val="14"/>
          </w:rPr>
          <w:t>27</w:t>
        </w:r>
      </w:hyperlink>
      <w:r>
        <w:rPr>
          <w:spacing w:val="-5"/>
          <w:sz w:val="14"/>
        </w:rPr>
        <w:t>;</w:t>
      </w:r>
    </w:p>
    <w:p w14:paraId="68973E46" w14:textId="77777777" w:rsidR="00153CA5" w:rsidRDefault="00C0532D">
      <w:pPr>
        <w:spacing w:line="145" w:lineRule="exact"/>
        <w:ind w:right="1"/>
        <w:jc w:val="right"/>
        <w:rPr>
          <w:sz w:val="14"/>
        </w:rPr>
      </w:pPr>
      <w:hyperlink r:id="rId779">
        <w:r>
          <w:rPr>
            <w:color w:val="0000E5"/>
            <w:sz w:val="14"/>
          </w:rPr>
          <w:t>2001</w:t>
        </w:r>
        <w:r>
          <w:rPr>
            <w:color w:val="0000E5"/>
            <w:spacing w:val="-4"/>
            <w:sz w:val="14"/>
          </w:rPr>
          <w:t xml:space="preserve"> </w:t>
        </w:r>
        <w:r>
          <w:rPr>
            <w:color w:val="0000E5"/>
            <w:sz w:val="14"/>
          </w:rPr>
          <w:t>a.</w:t>
        </w:r>
        <w:r>
          <w:rPr>
            <w:color w:val="0000E5"/>
            <w:spacing w:val="-5"/>
            <w:sz w:val="14"/>
          </w:rPr>
          <w:t xml:space="preserve"> </w:t>
        </w:r>
        <w:r>
          <w:rPr>
            <w:color w:val="0000E5"/>
            <w:sz w:val="14"/>
          </w:rPr>
          <w:t>16</w:t>
        </w:r>
      </w:hyperlink>
      <w:r>
        <w:rPr>
          <w:sz w:val="14"/>
        </w:rPr>
        <w:t>;</w:t>
      </w:r>
      <w:r>
        <w:rPr>
          <w:spacing w:val="-7"/>
          <w:sz w:val="14"/>
        </w:rPr>
        <w:t xml:space="preserve"> </w:t>
      </w:r>
      <w:hyperlink r:id="rId780">
        <w:r>
          <w:rPr>
            <w:color w:val="0000E5"/>
            <w:sz w:val="14"/>
          </w:rPr>
          <w:t>2003</w:t>
        </w:r>
        <w:r>
          <w:rPr>
            <w:color w:val="0000E5"/>
            <w:spacing w:val="-4"/>
            <w:sz w:val="14"/>
          </w:rPr>
          <w:t xml:space="preserve"> </w:t>
        </w:r>
        <w:r>
          <w:rPr>
            <w:color w:val="0000E5"/>
            <w:sz w:val="14"/>
          </w:rPr>
          <w:t>a.</w:t>
        </w:r>
        <w:r>
          <w:rPr>
            <w:color w:val="0000E5"/>
            <w:spacing w:val="-4"/>
            <w:sz w:val="14"/>
          </w:rPr>
          <w:t xml:space="preserve"> </w:t>
        </w:r>
        <w:r>
          <w:rPr>
            <w:color w:val="0000E5"/>
            <w:sz w:val="14"/>
          </w:rPr>
          <w:t>33</w:t>
        </w:r>
      </w:hyperlink>
      <w:r>
        <w:rPr>
          <w:sz w:val="14"/>
        </w:rPr>
        <w:t>,</w:t>
      </w:r>
      <w:r>
        <w:rPr>
          <w:spacing w:val="-8"/>
          <w:sz w:val="14"/>
        </w:rPr>
        <w:t xml:space="preserve"> </w:t>
      </w:r>
      <w:hyperlink r:id="rId781">
        <w:r>
          <w:rPr>
            <w:color w:val="0000E5"/>
            <w:sz w:val="14"/>
          </w:rPr>
          <w:t>47</w:t>
        </w:r>
      </w:hyperlink>
      <w:r>
        <w:rPr>
          <w:sz w:val="14"/>
        </w:rPr>
        <w:t>;</w:t>
      </w:r>
      <w:r>
        <w:rPr>
          <w:spacing w:val="-7"/>
          <w:sz w:val="14"/>
        </w:rPr>
        <w:t xml:space="preserve"> </w:t>
      </w:r>
      <w:hyperlink r:id="rId782">
        <w:r>
          <w:rPr>
            <w:color w:val="0000E5"/>
            <w:sz w:val="14"/>
          </w:rPr>
          <w:t>2005</w:t>
        </w:r>
        <w:r>
          <w:rPr>
            <w:color w:val="0000E5"/>
            <w:spacing w:val="-4"/>
            <w:sz w:val="14"/>
          </w:rPr>
          <w:t xml:space="preserve"> </w:t>
        </w:r>
        <w:r>
          <w:rPr>
            <w:color w:val="0000E5"/>
            <w:sz w:val="14"/>
          </w:rPr>
          <w:t>a.</w:t>
        </w:r>
        <w:r>
          <w:rPr>
            <w:color w:val="0000E5"/>
            <w:spacing w:val="-4"/>
            <w:sz w:val="14"/>
          </w:rPr>
          <w:t xml:space="preserve"> </w:t>
        </w:r>
        <w:r>
          <w:rPr>
            <w:color w:val="0000E5"/>
            <w:sz w:val="14"/>
          </w:rPr>
          <w:t>59</w:t>
        </w:r>
      </w:hyperlink>
      <w:r>
        <w:rPr>
          <w:sz w:val="14"/>
        </w:rPr>
        <w:t>,</w:t>
      </w:r>
      <w:r>
        <w:rPr>
          <w:spacing w:val="-8"/>
          <w:sz w:val="14"/>
        </w:rPr>
        <w:t xml:space="preserve"> </w:t>
      </w:r>
      <w:hyperlink r:id="rId783">
        <w:r>
          <w:rPr>
            <w:color w:val="0000E5"/>
            <w:sz w:val="14"/>
          </w:rPr>
          <w:t>253</w:t>
        </w:r>
      </w:hyperlink>
      <w:r>
        <w:rPr>
          <w:sz w:val="14"/>
        </w:rPr>
        <w:t>;</w:t>
      </w:r>
      <w:r>
        <w:rPr>
          <w:spacing w:val="-7"/>
          <w:sz w:val="14"/>
        </w:rPr>
        <w:t xml:space="preserve"> </w:t>
      </w:r>
      <w:hyperlink r:id="rId784">
        <w:r>
          <w:rPr>
            <w:color w:val="0000E5"/>
            <w:sz w:val="14"/>
          </w:rPr>
          <w:t>2007</w:t>
        </w:r>
        <w:r>
          <w:rPr>
            <w:color w:val="0000E5"/>
            <w:spacing w:val="-4"/>
            <w:sz w:val="14"/>
          </w:rPr>
          <w:t xml:space="preserve"> </w:t>
        </w:r>
        <w:r>
          <w:rPr>
            <w:color w:val="0000E5"/>
            <w:sz w:val="14"/>
          </w:rPr>
          <w:t>a.</w:t>
        </w:r>
        <w:r>
          <w:rPr>
            <w:color w:val="0000E5"/>
            <w:spacing w:val="-4"/>
            <w:sz w:val="14"/>
          </w:rPr>
          <w:t xml:space="preserve"> </w:t>
        </w:r>
        <w:r>
          <w:rPr>
            <w:color w:val="0000E5"/>
            <w:sz w:val="14"/>
          </w:rPr>
          <w:t>97</w:t>
        </w:r>
      </w:hyperlink>
      <w:r>
        <w:rPr>
          <w:sz w:val="14"/>
        </w:rPr>
        <w:t>;</w:t>
      </w:r>
      <w:r>
        <w:rPr>
          <w:spacing w:val="-8"/>
          <w:sz w:val="14"/>
        </w:rPr>
        <w:t xml:space="preserve"> </w:t>
      </w:r>
      <w:hyperlink r:id="rId785">
        <w:r>
          <w:rPr>
            <w:color w:val="0000E5"/>
            <w:sz w:val="14"/>
          </w:rPr>
          <w:t>2009</w:t>
        </w:r>
        <w:r>
          <w:rPr>
            <w:color w:val="0000E5"/>
            <w:spacing w:val="-4"/>
            <w:sz w:val="14"/>
          </w:rPr>
          <w:t xml:space="preserve"> </w:t>
        </w:r>
        <w:r>
          <w:rPr>
            <w:color w:val="0000E5"/>
            <w:sz w:val="14"/>
          </w:rPr>
          <w:t>a.</w:t>
        </w:r>
        <w:r>
          <w:rPr>
            <w:color w:val="0000E5"/>
            <w:spacing w:val="-4"/>
            <w:sz w:val="14"/>
          </w:rPr>
          <w:t xml:space="preserve"> </w:t>
        </w:r>
        <w:r>
          <w:rPr>
            <w:color w:val="0000E5"/>
            <w:sz w:val="14"/>
          </w:rPr>
          <w:t>28</w:t>
        </w:r>
      </w:hyperlink>
      <w:r>
        <w:rPr>
          <w:sz w:val="14"/>
        </w:rPr>
        <w:t>;</w:t>
      </w:r>
      <w:r>
        <w:rPr>
          <w:spacing w:val="-7"/>
          <w:sz w:val="14"/>
        </w:rPr>
        <w:t xml:space="preserve"> </w:t>
      </w:r>
      <w:hyperlink r:id="rId786">
        <w:r>
          <w:rPr>
            <w:color w:val="0000E5"/>
            <w:sz w:val="14"/>
          </w:rPr>
          <w:t>2011</w:t>
        </w:r>
        <w:r>
          <w:rPr>
            <w:color w:val="0000E5"/>
            <w:spacing w:val="-6"/>
            <w:sz w:val="14"/>
          </w:rPr>
          <w:t xml:space="preserve"> </w:t>
        </w:r>
        <w:r>
          <w:rPr>
            <w:color w:val="0000E5"/>
            <w:sz w:val="14"/>
          </w:rPr>
          <w:t>a.</w:t>
        </w:r>
        <w:r>
          <w:rPr>
            <w:color w:val="0000E5"/>
            <w:spacing w:val="-5"/>
            <w:sz w:val="14"/>
          </w:rPr>
          <w:t xml:space="preserve"> </w:t>
        </w:r>
        <w:r>
          <w:rPr>
            <w:color w:val="0000E5"/>
            <w:sz w:val="14"/>
          </w:rPr>
          <w:t>32</w:t>
        </w:r>
      </w:hyperlink>
      <w:r>
        <w:rPr>
          <w:sz w:val="14"/>
        </w:rPr>
        <w:t>;</w:t>
      </w:r>
      <w:r>
        <w:rPr>
          <w:spacing w:val="-7"/>
          <w:sz w:val="14"/>
        </w:rPr>
        <w:t xml:space="preserve"> </w:t>
      </w:r>
      <w:hyperlink r:id="rId787">
        <w:r>
          <w:rPr>
            <w:color w:val="0000E5"/>
            <w:spacing w:val="-4"/>
            <w:sz w:val="14"/>
          </w:rPr>
          <w:t>2013</w:t>
        </w:r>
      </w:hyperlink>
    </w:p>
    <w:p w14:paraId="0D3D025D" w14:textId="77777777" w:rsidR="00153CA5" w:rsidRDefault="00C0532D">
      <w:pPr>
        <w:spacing w:line="150" w:lineRule="exact"/>
        <w:ind w:left="274"/>
        <w:jc w:val="both"/>
        <w:rPr>
          <w:sz w:val="14"/>
        </w:rPr>
      </w:pPr>
      <w:hyperlink r:id="rId788">
        <w:r>
          <w:rPr>
            <w:color w:val="0000E5"/>
            <w:sz w:val="14"/>
          </w:rPr>
          <w:t>a.</w:t>
        </w:r>
        <w:r>
          <w:rPr>
            <w:color w:val="0000E5"/>
            <w:spacing w:val="1"/>
            <w:sz w:val="14"/>
          </w:rPr>
          <w:t xml:space="preserve"> </w:t>
        </w:r>
        <w:r>
          <w:rPr>
            <w:color w:val="0000E5"/>
            <w:sz w:val="14"/>
          </w:rPr>
          <w:t>171</w:t>
        </w:r>
      </w:hyperlink>
      <w:r>
        <w:rPr>
          <w:sz w:val="14"/>
        </w:rPr>
        <w:t>;</w:t>
      </w:r>
      <w:r>
        <w:rPr>
          <w:spacing w:val="-1"/>
          <w:sz w:val="14"/>
        </w:rPr>
        <w:t xml:space="preserve"> </w:t>
      </w:r>
      <w:hyperlink r:id="rId789">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z w:val="14"/>
          </w:rPr>
          <w:t>55</w:t>
        </w:r>
      </w:hyperlink>
      <w:r>
        <w:rPr>
          <w:sz w:val="14"/>
        </w:rPr>
        <w:t>;</w:t>
      </w:r>
      <w:r>
        <w:rPr>
          <w:spacing w:val="-1"/>
          <w:sz w:val="14"/>
        </w:rPr>
        <w:t xml:space="preserve"> </w:t>
      </w:r>
      <w:hyperlink r:id="rId790">
        <w:r>
          <w:rPr>
            <w:color w:val="0000E5"/>
            <w:sz w:val="14"/>
          </w:rPr>
          <w:t>2017</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59</w:t>
        </w:r>
      </w:hyperlink>
      <w:r>
        <w:rPr>
          <w:spacing w:val="-5"/>
          <w:sz w:val="14"/>
        </w:rPr>
        <w:t>.</w:t>
      </w:r>
    </w:p>
    <w:p w14:paraId="789051B8" w14:textId="77777777" w:rsidR="00153CA5" w:rsidRDefault="00C0532D">
      <w:pPr>
        <w:spacing w:before="7" w:line="223" w:lineRule="auto"/>
        <w:ind w:left="274" w:firstLine="144"/>
        <w:jc w:val="both"/>
        <w:rPr>
          <w:b/>
          <w:sz w:val="14"/>
        </w:rPr>
      </w:pPr>
      <w:r>
        <w:rPr>
          <w:b/>
          <w:sz w:val="14"/>
        </w:rPr>
        <w:t>NOTE:</w:t>
      </w:r>
      <w:r>
        <w:rPr>
          <w:b/>
          <w:spacing w:val="40"/>
          <w:sz w:val="14"/>
        </w:rPr>
        <w:t xml:space="preserve"> </w:t>
      </w:r>
      <w:hyperlink r:id="rId791">
        <w:r>
          <w:rPr>
            <w:b/>
            <w:color w:val="0000E5"/>
            <w:sz w:val="14"/>
          </w:rPr>
          <w:t>2003 Wis. Act 47</w:t>
        </w:r>
      </w:hyperlink>
      <w:r>
        <w:rPr>
          <w:b/>
          <w:sz w:val="14"/>
        </w:rPr>
        <w:t>, which affects this section, contains extensive</w:t>
      </w:r>
      <w:r>
        <w:rPr>
          <w:b/>
          <w:spacing w:val="40"/>
          <w:sz w:val="14"/>
        </w:rPr>
        <w:t xml:space="preserve"> </w:t>
      </w:r>
      <w:r>
        <w:rPr>
          <w:b/>
          <w:sz w:val="14"/>
        </w:rPr>
        <w:t>explanatory</w:t>
      </w:r>
      <w:r>
        <w:rPr>
          <w:b/>
          <w:spacing w:val="-8"/>
          <w:sz w:val="14"/>
        </w:rPr>
        <w:t xml:space="preserve"> </w:t>
      </w:r>
      <w:r>
        <w:rPr>
          <w:b/>
          <w:sz w:val="14"/>
        </w:rPr>
        <w:t>notes.</w:t>
      </w:r>
    </w:p>
    <w:p w14:paraId="539BF8ED" w14:textId="77777777" w:rsidR="00153CA5" w:rsidRDefault="00C0532D">
      <w:pPr>
        <w:spacing w:before="21" w:line="216" w:lineRule="auto"/>
        <w:ind w:left="274" w:firstLine="139"/>
        <w:jc w:val="both"/>
        <w:rPr>
          <w:sz w:val="14"/>
        </w:rPr>
      </w:pPr>
      <w:r>
        <w:rPr>
          <w:sz w:val="14"/>
        </w:rPr>
        <w:t>A</w:t>
      </w:r>
      <w:r>
        <w:rPr>
          <w:spacing w:val="-9"/>
          <w:sz w:val="14"/>
        </w:rPr>
        <w:t xml:space="preserve"> </w:t>
      </w:r>
      <w:r>
        <w:rPr>
          <w:sz w:val="14"/>
        </w:rPr>
        <w:t>settlement</w:t>
      </w:r>
      <w:r>
        <w:rPr>
          <w:spacing w:val="-9"/>
          <w:sz w:val="14"/>
        </w:rPr>
        <w:t xml:space="preserve"> </w:t>
      </w:r>
      <w:r>
        <w:rPr>
          <w:sz w:val="14"/>
        </w:rPr>
        <w:t>agreement</w:t>
      </w:r>
      <w:r>
        <w:rPr>
          <w:spacing w:val="-9"/>
          <w:sz w:val="14"/>
        </w:rPr>
        <w:t xml:space="preserve"> </w:t>
      </w:r>
      <w:r>
        <w:rPr>
          <w:sz w:val="14"/>
        </w:rPr>
        <w:t>containing</w:t>
      </w:r>
      <w:r>
        <w:rPr>
          <w:spacing w:val="-8"/>
          <w:sz w:val="14"/>
        </w:rPr>
        <w:t xml:space="preserve"> </w:t>
      </w:r>
      <w:r>
        <w:rPr>
          <w:sz w:val="14"/>
        </w:rPr>
        <w:t>a</w:t>
      </w:r>
      <w:r>
        <w:rPr>
          <w:spacing w:val="-9"/>
          <w:sz w:val="14"/>
        </w:rPr>
        <w:t xml:space="preserve"> </w:t>
      </w:r>
      <w:r>
        <w:rPr>
          <w:sz w:val="14"/>
        </w:rPr>
        <w:t>pledge</w:t>
      </w:r>
      <w:r>
        <w:rPr>
          <w:spacing w:val="-9"/>
          <w:sz w:val="14"/>
        </w:rPr>
        <w:t xml:space="preserve"> </w:t>
      </w:r>
      <w:r>
        <w:rPr>
          <w:sz w:val="14"/>
        </w:rPr>
        <w:t>of</w:t>
      </w:r>
      <w:r>
        <w:rPr>
          <w:spacing w:val="-9"/>
          <w:sz w:val="14"/>
        </w:rPr>
        <w:t xml:space="preserve"> </w:t>
      </w:r>
      <w:r>
        <w:rPr>
          <w:sz w:val="14"/>
        </w:rPr>
        <w:t>confidentiality</w:t>
      </w:r>
      <w:r>
        <w:rPr>
          <w:spacing w:val="-8"/>
          <w:sz w:val="14"/>
        </w:rPr>
        <w:t xml:space="preserve"> </w:t>
      </w:r>
      <w:r>
        <w:rPr>
          <w:sz w:val="14"/>
        </w:rPr>
        <w:t>and</w:t>
      </w:r>
      <w:r>
        <w:rPr>
          <w:spacing w:val="-9"/>
          <w:sz w:val="14"/>
        </w:rPr>
        <w:t xml:space="preserve"> </w:t>
      </w:r>
      <w:r>
        <w:rPr>
          <w:sz w:val="14"/>
        </w:rPr>
        <w:t>kept</w:t>
      </w:r>
      <w:r>
        <w:rPr>
          <w:spacing w:val="-9"/>
          <w:sz w:val="14"/>
        </w:rPr>
        <w:t xml:space="preserve"> </w:t>
      </w:r>
      <w:r>
        <w:rPr>
          <w:sz w:val="14"/>
        </w:rPr>
        <w:t>in</w:t>
      </w:r>
      <w:r>
        <w:rPr>
          <w:spacing w:val="-9"/>
          <w:sz w:val="14"/>
        </w:rPr>
        <w:t xml:space="preserve"> </w:t>
      </w:r>
      <w:r>
        <w:rPr>
          <w:sz w:val="14"/>
        </w:rPr>
        <w:t>the</w:t>
      </w:r>
      <w:r>
        <w:rPr>
          <w:spacing w:val="-8"/>
          <w:sz w:val="14"/>
        </w:rPr>
        <w:t xml:space="preserve"> </w:t>
      </w:r>
      <w:r>
        <w:rPr>
          <w:sz w:val="14"/>
        </w:rPr>
        <w:t>pos-session of a school district’s attorney was a public record subject to public access</w:t>
      </w:r>
      <w:r>
        <w:rPr>
          <w:spacing w:val="40"/>
          <w:sz w:val="14"/>
        </w:rPr>
        <w:t xml:space="preserve"> </w:t>
      </w:r>
      <w:r>
        <w:rPr>
          <w:sz w:val="14"/>
        </w:rPr>
        <w:t>under</w:t>
      </w:r>
      <w:r>
        <w:rPr>
          <w:spacing w:val="-5"/>
          <w:sz w:val="14"/>
        </w:rPr>
        <w:t xml:space="preserve"> </w:t>
      </w:r>
      <w:r>
        <w:rPr>
          <w:sz w:val="14"/>
        </w:rPr>
        <w:t>sub.</w:t>
      </w:r>
      <w:r>
        <w:rPr>
          <w:spacing w:val="-5"/>
          <w:sz w:val="14"/>
        </w:rPr>
        <w:t xml:space="preserve"> </w:t>
      </w:r>
      <w:r>
        <w:rPr>
          <w:sz w:val="14"/>
        </w:rPr>
        <w:t>(3).</w:t>
      </w:r>
      <w:r>
        <w:rPr>
          <w:spacing w:val="25"/>
          <w:sz w:val="14"/>
        </w:rPr>
        <w:t xml:space="preserve"> </w:t>
      </w:r>
      <w:r>
        <w:rPr>
          <w:sz w:val="14"/>
        </w:rPr>
        <w:t>Journal/Sentinel</w:t>
      </w:r>
      <w:r>
        <w:rPr>
          <w:spacing w:val="-5"/>
          <w:sz w:val="14"/>
        </w:rPr>
        <w:t xml:space="preserve"> </w:t>
      </w:r>
      <w:r>
        <w:rPr>
          <w:sz w:val="14"/>
        </w:rPr>
        <w:t>v.</w:t>
      </w:r>
      <w:r>
        <w:rPr>
          <w:spacing w:val="-5"/>
          <w:sz w:val="14"/>
        </w:rPr>
        <w:t xml:space="preserve"> </w:t>
      </w:r>
      <w:r>
        <w:rPr>
          <w:sz w:val="14"/>
        </w:rPr>
        <w:t>School</w:t>
      </w:r>
      <w:r>
        <w:rPr>
          <w:spacing w:val="-5"/>
          <w:sz w:val="14"/>
        </w:rPr>
        <w:t xml:space="preserve"> </w:t>
      </w:r>
      <w:r>
        <w:rPr>
          <w:sz w:val="14"/>
        </w:rPr>
        <w:t>District</w:t>
      </w:r>
      <w:r>
        <w:rPr>
          <w:spacing w:val="-5"/>
          <w:sz w:val="14"/>
        </w:rPr>
        <w:t xml:space="preserve"> </w:t>
      </w:r>
      <w:r>
        <w:rPr>
          <w:sz w:val="14"/>
        </w:rPr>
        <w:t>of</w:t>
      </w:r>
      <w:r>
        <w:rPr>
          <w:spacing w:val="-5"/>
          <w:sz w:val="14"/>
        </w:rPr>
        <w:t xml:space="preserve"> </w:t>
      </w:r>
      <w:r>
        <w:rPr>
          <w:sz w:val="14"/>
        </w:rPr>
        <w:t>Shorewood,</w:t>
      </w:r>
      <w:r>
        <w:rPr>
          <w:spacing w:val="-5"/>
          <w:sz w:val="14"/>
        </w:rPr>
        <w:t xml:space="preserve"> </w:t>
      </w:r>
      <w:hyperlink r:id="rId792">
        <w:r>
          <w:rPr>
            <w:color w:val="0000E5"/>
            <w:sz w:val="14"/>
          </w:rPr>
          <w:t>186</w:t>
        </w:r>
        <w:r>
          <w:rPr>
            <w:color w:val="0000E5"/>
            <w:spacing w:val="-5"/>
            <w:sz w:val="14"/>
          </w:rPr>
          <w:t xml:space="preserve"> </w:t>
        </w:r>
        <w:r>
          <w:rPr>
            <w:color w:val="0000E5"/>
            <w:sz w:val="14"/>
          </w:rPr>
          <w:t>Wis.</w:t>
        </w:r>
        <w:r>
          <w:rPr>
            <w:color w:val="0000E5"/>
            <w:spacing w:val="-5"/>
            <w:sz w:val="14"/>
          </w:rPr>
          <w:t xml:space="preserve"> </w:t>
        </w:r>
        <w:r>
          <w:rPr>
            <w:color w:val="0000E5"/>
            <w:sz w:val="14"/>
          </w:rPr>
          <w:t>2d</w:t>
        </w:r>
        <w:r>
          <w:rPr>
            <w:color w:val="0000E5"/>
            <w:spacing w:val="-5"/>
            <w:sz w:val="14"/>
          </w:rPr>
          <w:t xml:space="preserve"> </w:t>
        </w:r>
        <w:r>
          <w:rPr>
            <w:color w:val="0000E5"/>
            <w:sz w:val="14"/>
          </w:rPr>
          <w:t>443</w:t>
        </w:r>
      </w:hyperlink>
      <w:r>
        <w:rPr>
          <w:sz w:val="14"/>
        </w:rPr>
        <w:t>,</w:t>
      </w:r>
      <w:r>
        <w:rPr>
          <w:spacing w:val="40"/>
          <w:sz w:val="14"/>
        </w:rPr>
        <w:t xml:space="preserve"> </w:t>
      </w:r>
      <w:hyperlink r:id="rId793">
        <w:r>
          <w:rPr>
            <w:color w:val="0000E5"/>
            <w:sz w:val="14"/>
          </w:rPr>
          <w:t>521 N.W.2d 165</w:t>
        </w:r>
      </w:hyperlink>
      <w:r>
        <w:rPr>
          <w:color w:val="0000E5"/>
          <w:sz w:val="14"/>
        </w:rPr>
        <w:t xml:space="preserve"> </w:t>
      </w:r>
      <w:r>
        <w:rPr>
          <w:sz w:val="14"/>
        </w:rPr>
        <w:t>(Ct. App. 1994).</w:t>
      </w:r>
    </w:p>
    <w:p w14:paraId="21A98A52" w14:textId="77777777" w:rsidR="00153CA5" w:rsidRDefault="00C0532D">
      <w:pPr>
        <w:spacing w:line="213" w:lineRule="auto"/>
        <w:ind w:left="274" w:firstLine="139"/>
        <w:jc w:val="both"/>
        <w:rPr>
          <w:sz w:val="14"/>
        </w:rPr>
      </w:pPr>
      <w:r>
        <w:rPr>
          <w:sz w:val="14"/>
        </w:rPr>
        <w:t>Sub.</w:t>
      </w:r>
      <w:r>
        <w:rPr>
          <w:spacing w:val="-6"/>
          <w:sz w:val="14"/>
        </w:rPr>
        <w:t xml:space="preserve"> </w:t>
      </w:r>
      <w:r>
        <w:rPr>
          <w:sz w:val="14"/>
        </w:rPr>
        <w:t>(3)</w:t>
      </w:r>
      <w:r>
        <w:rPr>
          <w:spacing w:val="-6"/>
          <w:sz w:val="14"/>
        </w:rPr>
        <w:t xml:space="preserve"> </w:t>
      </w:r>
      <w:r>
        <w:rPr>
          <w:sz w:val="14"/>
        </w:rPr>
        <w:t>does</w:t>
      </w:r>
      <w:r>
        <w:rPr>
          <w:spacing w:val="-6"/>
          <w:sz w:val="14"/>
        </w:rPr>
        <w:t xml:space="preserve"> </w:t>
      </w:r>
      <w:r>
        <w:rPr>
          <w:sz w:val="14"/>
        </w:rPr>
        <w:t>not</w:t>
      </w:r>
      <w:r>
        <w:rPr>
          <w:spacing w:val="-6"/>
          <w:sz w:val="14"/>
        </w:rPr>
        <w:t xml:space="preserve"> </w:t>
      </w:r>
      <w:r>
        <w:rPr>
          <w:sz w:val="14"/>
        </w:rPr>
        <w:t>require</w:t>
      </w:r>
      <w:r>
        <w:rPr>
          <w:spacing w:val="-6"/>
          <w:sz w:val="14"/>
        </w:rPr>
        <w:t xml:space="preserve"> </w:t>
      </w:r>
      <w:r>
        <w:rPr>
          <w:sz w:val="14"/>
        </w:rPr>
        <w:t>providing</w:t>
      </w:r>
      <w:r>
        <w:rPr>
          <w:spacing w:val="-6"/>
          <w:sz w:val="14"/>
        </w:rPr>
        <w:t xml:space="preserve"> </w:t>
      </w:r>
      <w:r>
        <w:rPr>
          <w:sz w:val="14"/>
        </w:rPr>
        <w:t>access</w:t>
      </w:r>
      <w:r>
        <w:rPr>
          <w:spacing w:val="-6"/>
          <w:sz w:val="14"/>
        </w:rPr>
        <w:t xml:space="preserve"> </w:t>
      </w:r>
      <w:r>
        <w:rPr>
          <w:sz w:val="14"/>
        </w:rPr>
        <w:t>to</w:t>
      </w:r>
      <w:r>
        <w:rPr>
          <w:spacing w:val="-6"/>
          <w:sz w:val="14"/>
        </w:rPr>
        <w:t xml:space="preserve"> </w:t>
      </w:r>
      <w:r>
        <w:rPr>
          <w:sz w:val="14"/>
        </w:rPr>
        <w:t>payroll</w:t>
      </w:r>
      <w:r>
        <w:rPr>
          <w:spacing w:val="-6"/>
          <w:sz w:val="14"/>
        </w:rPr>
        <w:t xml:space="preserve"> </w:t>
      </w:r>
      <w:r>
        <w:rPr>
          <w:sz w:val="14"/>
        </w:rPr>
        <w:t>records</w:t>
      </w:r>
      <w:r>
        <w:rPr>
          <w:spacing w:val="-6"/>
          <w:sz w:val="14"/>
        </w:rPr>
        <w:t xml:space="preserve"> </w:t>
      </w:r>
      <w:r>
        <w:rPr>
          <w:sz w:val="14"/>
        </w:rPr>
        <w:t>of</w:t>
      </w:r>
      <w:r>
        <w:rPr>
          <w:spacing w:val="-6"/>
          <w:sz w:val="14"/>
        </w:rPr>
        <w:t xml:space="preserve"> </w:t>
      </w:r>
      <w:r>
        <w:rPr>
          <w:sz w:val="14"/>
        </w:rPr>
        <w:t>subcontractors</w:t>
      </w:r>
      <w:r>
        <w:rPr>
          <w:spacing w:val="-6"/>
          <w:sz w:val="14"/>
        </w:rPr>
        <w:t xml:space="preserve"> </w:t>
      </w:r>
      <w:r>
        <w:rPr>
          <w:sz w:val="14"/>
        </w:rPr>
        <w:t>of</w:t>
      </w:r>
      <w:r>
        <w:rPr>
          <w:spacing w:val="40"/>
          <w:sz w:val="14"/>
        </w:rPr>
        <w:t xml:space="preserve"> </w:t>
      </w:r>
      <w:r>
        <w:rPr>
          <w:spacing w:val="-2"/>
          <w:sz w:val="14"/>
        </w:rPr>
        <w:t>a</w:t>
      </w:r>
      <w:r>
        <w:rPr>
          <w:spacing w:val="-3"/>
          <w:sz w:val="14"/>
        </w:rPr>
        <w:t xml:space="preserve"> </w:t>
      </w:r>
      <w:r>
        <w:rPr>
          <w:spacing w:val="-2"/>
          <w:sz w:val="14"/>
        </w:rPr>
        <w:t>prime</w:t>
      </w:r>
      <w:r>
        <w:rPr>
          <w:spacing w:val="-6"/>
          <w:sz w:val="14"/>
        </w:rPr>
        <w:t xml:space="preserve"> </w:t>
      </w:r>
      <w:r>
        <w:rPr>
          <w:spacing w:val="-2"/>
          <w:sz w:val="14"/>
        </w:rPr>
        <w:t>contractor</w:t>
      </w:r>
      <w:r>
        <w:rPr>
          <w:spacing w:val="-6"/>
          <w:sz w:val="14"/>
        </w:rPr>
        <w:t xml:space="preserve"> </w:t>
      </w:r>
      <w:r>
        <w:rPr>
          <w:spacing w:val="-2"/>
          <w:sz w:val="14"/>
        </w:rPr>
        <w:t>of</w:t>
      </w:r>
      <w:r>
        <w:rPr>
          <w:spacing w:val="-6"/>
          <w:sz w:val="14"/>
        </w:rPr>
        <w:t xml:space="preserve"> </w:t>
      </w:r>
      <w:r>
        <w:rPr>
          <w:spacing w:val="-2"/>
          <w:sz w:val="14"/>
        </w:rPr>
        <w:t>a</w:t>
      </w:r>
      <w:r>
        <w:rPr>
          <w:spacing w:val="-6"/>
          <w:sz w:val="14"/>
        </w:rPr>
        <w:t xml:space="preserve"> </w:t>
      </w:r>
      <w:r>
        <w:rPr>
          <w:spacing w:val="-2"/>
          <w:sz w:val="14"/>
        </w:rPr>
        <w:t>public</w:t>
      </w:r>
      <w:r>
        <w:rPr>
          <w:spacing w:val="-6"/>
          <w:sz w:val="14"/>
        </w:rPr>
        <w:t xml:space="preserve"> </w:t>
      </w:r>
      <w:r>
        <w:rPr>
          <w:spacing w:val="-2"/>
          <w:sz w:val="14"/>
        </w:rPr>
        <w:t>construction</w:t>
      </w:r>
      <w:r>
        <w:rPr>
          <w:spacing w:val="-6"/>
          <w:sz w:val="14"/>
        </w:rPr>
        <w:t xml:space="preserve"> </w:t>
      </w:r>
      <w:r>
        <w:rPr>
          <w:spacing w:val="-2"/>
          <w:sz w:val="14"/>
        </w:rPr>
        <w:t>project.</w:t>
      </w:r>
      <w:r>
        <w:rPr>
          <w:spacing w:val="26"/>
          <w:sz w:val="14"/>
        </w:rPr>
        <w:t xml:space="preserve"> </w:t>
      </w:r>
      <w:r>
        <w:rPr>
          <w:spacing w:val="-2"/>
          <w:sz w:val="14"/>
        </w:rPr>
        <w:t>Building</w:t>
      </w:r>
      <w:r>
        <w:rPr>
          <w:spacing w:val="-6"/>
          <w:sz w:val="14"/>
        </w:rPr>
        <w:t xml:space="preserve"> </w:t>
      </w:r>
      <w:r>
        <w:rPr>
          <w:spacing w:val="-2"/>
          <w:sz w:val="14"/>
        </w:rPr>
        <w:t>and</w:t>
      </w:r>
      <w:r>
        <w:rPr>
          <w:spacing w:val="-6"/>
          <w:sz w:val="14"/>
        </w:rPr>
        <w:t xml:space="preserve"> </w:t>
      </w:r>
      <w:r>
        <w:rPr>
          <w:spacing w:val="-2"/>
          <w:sz w:val="14"/>
        </w:rPr>
        <w:t>Construction</w:t>
      </w:r>
      <w:r>
        <w:rPr>
          <w:spacing w:val="-6"/>
          <w:sz w:val="14"/>
        </w:rPr>
        <w:t xml:space="preserve"> </w:t>
      </w:r>
      <w:r>
        <w:rPr>
          <w:spacing w:val="-2"/>
          <w:sz w:val="14"/>
        </w:rPr>
        <w:t>Trades</w:t>
      </w:r>
      <w:r>
        <w:rPr>
          <w:spacing w:val="40"/>
          <w:sz w:val="14"/>
        </w:rPr>
        <w:t xml:space="preserve"> </w:t>
      </w:r>
      <w:r>
        <w:rPr>
          <w:spacing w:val="-2"/>
          <w:sz w:val="14"/>
        </w:rPr>
        <w:t>Council</w:t>
      </w:r>
      <w:r>
        <w:rPr>
          <w:spacing w:val="-5"/>
          <w:sz w:val="14"/>
        </w:rPr>
        <w:t xml:space="preserve"> </w:t>
      </w:r>
      <w:r>
        <w:rPr>
          <w:spacing w:val="-2"/>
          <w:sz w:val="14"/>
        </w:rPr>
        <w:t>v.</w:t>
      </w:r>
      <w:r>
        <w:rPr>
          <w:spacing w:val="-7"/>
          <w:sz w:val="14"/>
        </w:rPr>
        <w:t xml:space="preserve"> </w:t>
      </w:r>
      <w:r>
        <w:rPr>
          <w:spacing w:val="-2"/>
          <w:sz w:val="14"/>
        </w:rPr>
        <w:t>Waunakee</w:t>
      </w:r>
      <w:r>
        <w:rPr>
          <w:spacing w:val="-3"/>
          <w:sz w:val="14"/>
        </w:rPr>
        <w:t xml:space="preserve"> </w:t>
      </w:r>
      <w:r>
        <w:rPr>
          <w:spacing w:val="-2"/>
          <w:sz w:val="14"/>
        </w:rPr>
        <w:t>Community</w:t>
      </w:r>
      <w:r>
        <w:rPr>
          <w:spacing w:val="-3"/>
          <w:sz w:val="14"/>
        </w:rPr>
        <w:t xml:space="preserve"> </w:t>
      </w:r>
      <w:r>
        <w:rPr>
          <w:spacing w:val="-2"/>
          <w:sz w:val="14"/>
        </w:rPr>
        <w:t>School</w:t>
      </w:r>
      <w:r>
        <w:rPr>
          <w:spacing w:val="-3"/>
          <w:sz w:val="14"/>
        </w:rPr>
        <w:t xml:space="preserve"> </w:t>
      </w:r>
      <w:r>
        <w:rPr>
          <w:spacing w:val="-2"/>
          <w:sz w:val="14"/>
        </w:rPr>
        <w:t>District,</w:t>
      </w:r>
      <w:r>
        <w:rPr>
          <w:spacing w:val="-3"/>
          <w:sz w:val="14"/>
        </w:rPr>
        <w:t xml:space="preserve"> </w:t>
      </w:r>
      <w:hyperlink r:id="rId794">
        <w:r>
          <w:rPr>
            <w:color w:val="0000E5"/>
            <w:spacing w:val="-2"/>
            <w:sz w:val="14"/>
          </w:rPr>
          <w:t>221</w:t>
        </w:r>
        <w:r>
          <w:rPr>
            <w:color w:val="0000E5"/>
            <w:spacing w:val="-4"/>
            <w:sz w:val="14"/>
          </w:rPr>
          <w:t xml:space="preserve"> </w:t>
        </w:r>
        <w:r>
          <w:rPr>
            <w:color w:val="0000E5"/>
            <w:spacing w:val="-2"/>
            <w:sz w:val="14"/>
          </w:rPr>
          <w:t>Wis.</w:t>
        </w:r>
        <w:r>
          <w:rPr>
            <w:color w:val="0000E5"/>
            <w:spacing w:val="-3"/>
            <w:sz w:val="14"/>
          </w:rPr>
          <w:t xml:space="preserve"> </w:t>
        </w:r>
        <w:r>
          <w:rPr>
            <w:color w:val="0000E5"/>
            <w:spacing w:val="-2"/>
            <w:sz w:val="14"/>
          </w:rPr>
          <w:t>2d</w:t>
        </w:r>
        <w:r>
          <w:rPr>
            <w:color w:val="0000E5"/>
            <w:spacing w:val="-5"/>
            <w:sz w:val="14"/>
          </w:rPr>
          <w:t xml:space="preserve"> </w:t>
        </w:r>
        <w:r>
          <w:rPr>
            <w:color w:val="0000E5"/>
            <w:spacing w:val="-2"/>
            <w:sz w:val="14"/>
          </w:rPr>
          <w:t>575</w:t>
        </w:r>
      </w:hyperlink>
      <w:r>
        <w:rPr>
          <w:spacing w:val="-2"/>
          <w:sz w:val="14"/>
        </w:rPr>
        <w:t>,</w:t>
      </w:r>
      <w:r>
        <w:rPr>
          <w:spacing w:val="-10"/>
          <w:sz w:val="14"/>
        </w:rPr>
        <w:t xml:space="preserve"> </w:t>
      </w:r>
      <w:hyperlink r:id="rId795">
        <w:r>
          <w:rPr>
            <w:color w:val="0000E5"/>
            <w:spacing w:val="-2"/>
            <w:sz w:val="14"/>
          </w:rPr>
          <w:t>585</w:t>
        </w:r>
        <w:r>
          <w:rPr>
            <w:color w:val="0000E5"/>
            <w:spacing w:val="-3"/>
            <w:sz w:val="14"/>
          </w:rPr>
          <w:t xml:space="preserve"> </w:t>
        </w:r>
        <w:r>
          <w:rPr>
            <w:color w:val="0000E5"/>
            <w:spacing w:val="-2"/>
            <w:sz w:val="14"/>
          </w:rPr>
          <w:t>N.W.2d</w:t>
        </w:r>
        <w:r>
          <w:rPr>
            <w:color w:val="0000E5"/>
            <w:spacing w:val="-3"/>
            <w:sz w:val="14"/>
          </w:rPr>
          <w:t xml:space="preserve"> </w:t>
        </w:r>
        <w:r>
          <w:rPr>
            <w:color w:val="0000E5"/>
            <w:spacing w:val="-2"/>
            <w:sz w:val="14"/>
          </w:rPr>
          <w:t>726</w:t>
        </w:r>
      </w:hyperlink>
    </w:p>
    <w:p w14:paraId="002C26B0" w14:textId="77777777" w:rsidR="00153CA5" w:rsidRDefault="00C0532D">
      <w:pPr>
        <w:spacing w:line="141" w:lineRule="exact"/>
        <w:ind w:left="274"/>
        <w:jc w:val="both"/>
        <w:rPr>
          <w:sz w:val="14"/>
        </w:rPr>
      </w:pPr>
      <w:r>
        <w:rPr>
          <w:sz w:val="14"/>
        </w:rPr>
        <w:t xml:space="preserve">(Ct. App. 1999), </w:t>
      </w:r>
      <w:hyperlink r:id="rId796">
        <w:r>
          <w:rPr>
            <w:color w:val="0000E5"/>
            <w:spacing w:val="-2"/>
            <w:sz w:val="14"/>
          </w:rPr>
          <w:t>97−3282</w:t>
        </w:r>
      </w:hyperlink>
      <w:r>
        <w:rPr>
          <w:spacing w:val="-2"/>
          <w:sz w:val="14"/>
        </w:rPr>
        <w:t>.</w:t>
      </w:r>
    </w:p>
    <w:p w14:paraId="38D4D893" w14:textId="77777777" w:rsidR="00153CA5" w:rsidRDefault="00C0532D">
      <w:pPr>
        <w:spacing w:before="7" w:line="213" w:lineRule="auto"/>
        <w:ind w:left="274" w:firstLine="139"/>
        <w:jc w:val="both"/>
        <w:rPr>
          <w:sz w:val="14"/>
        </w:rPr>
      </w:pPr>
      <w:r>
        <w:rPr>
          <w:sz w:val="14"/>
        </w:rPr>
        <w:t>Production of an analog audio tape was insufficient under sub. (4) when the</w:t>
      </w:r>
      <w:r>
        <w:rPr>
          <w:spacing w:val="40"/>
          <w:sz w:val="14"/>
        </w:rPr>
        <w:t xml:space="preserve"> </w:t>
      </w:r>
      <w:r>
        <w:rPr>
          <w:sz w:val="14"/>
        </w:rPr>
        <w:t>requester</w:t>
      </w:r>
      <w:r>
        <w:rPr>
          <w:spacing w:val="-9"/>
          <w:sz w:val="14"/>
        </w:rPr>
        <w:t xml:space="preserve"> </w:t>
      </w:r>
      <w:r>
        <w:rPr>
          <w:sz w:val="14"/>
        </w:rPr>
        <w:t>asked</w:t>
      </w:r>
      <w:r>
        <w:rPr>
          <w:spacing w:val="-9"/>
          <w:sz w:val="14"/>
        </w:rPr>
        <w:t xml:space="preserve"> </w:t>
      </w:r>
      <w:r>
        <w:rPr>
          <w:sz w:val="14"/>
        </w:rPr>
        <w:t>for</w:t>
      </w:r>
      <w:r>
        <w:rPr>
          <w:spacing w:val="-9"/>
          <w:sz w:val="14"/>
        </w:rPr>
        <w:t xml:space="preserve"> </w:t>
      </w:r>
      <w:r>
        <w:rPr>
          <w:sz w:val="14"/>
        </w:rPr>
        <w:t>examination</w:t>
      </w:r>
      <w:r>
        <w:rPr>
          <w:spacing w:val="-8"/>
          <w:sz w:val="14"/>
        </w:rPr>
        <w:t xml:space="preserve"> </w:t>
      </w:r>
      <w:r>
        <w:rPr>
          <w:sz w:val="14"/>
        </w:rPr>
        <w:t>and</w:t>
      </w:r>
      <w:r>
        <w:rPr>
          <w:spacing w:val="-9"/>
          <w:sz w:val="14"/>
        </w:rPr>
        <w:t xml:space="preserve"> </w:t>
      </w:r>
      <w:r>
        <w:rPr>
          <w:sz w:val="14"/>
        </w:rPr>
        <w:t>copying</w:t>
      </w:r>
      <w:r>
        <w:rPr>
          <w:spacing w:val="-9"/>
          <w:sz w:val="14"/>
        </w:rPr>
        <w:t xml:space="preserve"> </w:t>
      </w:r>
      <w:r>
        <w:rPr>
          <w:sz w:val="14"/>
        </w:rPr>
        <w:t>of</w:t>
      </w:r>
      <w:r>
        <w:rPr>
          <w:spacing w:val="-9"/>
          <w:sz w:val="14"/>
        </w:rPr>
        <w:t xml:space="preserve"> </w:t>
      </w:r>
      <w:r>
        <w:rPr>
          <w:sz w:val="14"/>
        </w:rPr>
        <w:t>the</w:t>
      </w:r>
      <w:r>
        <w:rPr>
          <w:spacing w:val="-8"/>
          <w:sz w:val="14"/>
        </w:rPr>
        <w:t xml:space="preserve"> </w:t>
      </w:r>
      <w:r>
        <w:rPr>
          <w:sz w:val="14"/>
        </w:rPr>
        <w:t>original</w:t>
      </w:r>
      <w:r>
        <w:rPr>
          <w:spacing w:val="-9"/>
          <w:sz w:val="14"/>
        </w:rPr>
        <w:t xml:space="preserve"> </w:t>
      </w:r>
      <w:r>
        <w:rPr>
          <w:sz w:val="14"/>
        </w:rPr>
        <w:t>digital</w:t>
      </w:r>
      <w:r>
        <w:rPr>
          <w:spacing w:val="-9"/>
          <w:sz w:val="14"/>
        </w:rPr>
        <w:t xml:space="preserve"> </w:t>
      </w:r>
      <w:r>
        <w:rPr>
          <w:sz w:val="14"/>
        </w:rPr>
        <w:t>audio</w:t>
      </w:r>
      <w:r>
        <w:rPr>
          <w:spacing w:val="-9"/>
          <w:sz w:val="14"/>
        </w:rPr>
        <w:t xml:space="preserve"> </w:t>
      </w:r>
      <w:r>
        <w:rPr>
          <w:sz w:val="14"/>
        </w:rPr>
        <w:t>tape.</w:t>
      </w:r>
      <w:r>
        <w:rPr>
          <w:spacing w:val="3"/>
          <w:sz w:val="14"/>
        </w:rPr>
        <w:t xml:space="preserve"> </w:t>
      </w:r>
      <w:r>
        <w:rPr>
          <w:sz w:val="14"/>
        </w:rPr>
        <w:t>State</w:t>
      </w:r>
      <w:r>
        <w:rPr>
          <w:spacing w:val="40"/>
          <w:sz w:val="14"/>
        </w:rPr>
        <w:t xml:space="preserve"> </w:t>
      </w:r>
      <w:r>
        <w:rPr>
          <w:sz w:val="14"/>
        </w:rPr>
        <w:t>ex</w:t>
      </w:r>
      <w:r>
        <w:rPr>
          <w:spacing w:val="-6"/>
          <w:sz w:val="14"/>
        </w:rPr>
        <w:t xml:space="preserve"> </w:t>
      </w:r>
      <w:r>
        <w:rPr>
          <w:sz w:val="14"/>
        </w:rPr>
        <w:t>rel.</w:t>
      </w:r>
      <w:r>
        <w:rPr>
          <w:spacing w:val="-7"/>
          <w:sz w:val="14"/>
        </w:rPr>
        <w:t xml:space="preserve"> </w:t>
      </w:r>
      <w:r>
        <w:rPr>
          <w:sz w:val="14"/>
        </w:rPr>
        <w:t>Milwaukee</w:t>
      </w:r>
      <w:r>
        <w:rPr>
          <w:spacing w:val="-7"/>
          <w:sz w:val="14"/>
        </w:rPr>
        <w:t xml:space="preserve"> </w:t>
      </w:r>
      <w:r>
        <w:rPr>
          <w:sz w:val="14"/>
        </w:rPr>
        <w:t>Police</w:t>
      </w:r>
      <w:r>
        <w:rPr>
          <w:spacing w:val="-7"/>
          <w:sz w:val="14"/>
        </w:rPr>
        <w:t xml:space="preserve"> </w:t>
      </w:r>
      <w:r>
        <w:rPr>
          <w:sz w:val="14"/>
        </w:rPr>
        <w:t>Association</w:t>
      </w:r>
      <w:r>
        <w:rPr>
          <w:spacing w:val="-7"/>
          <w:sz w:val="14"/>
        </w:rPr>
        <w:t xml:space="preserve"> </w:t>
      </w:r>
      <w:r>
        <w:rPr>
          <w:sz w:val="14"/>
        </w:rPr>
        <w:t>v.</w:t>
      </w:r>
      <w:r>
        <w:rPr>
          <w:spacing w:val="-7"/>
          <w:sz w:val="14"/>
        </w:rPr>
        <w:t xml:space="preserve"> </w:t>
      </w:r>
      <w:r>
        <w:rPr>
          <w:sz w:val="14"/>
        </w:rPr>
        <w:t>Jones,</w:t>
      </w:r>
      <w:r>
        <w:rPr>
          <w:spacing w:val="-7"/>
          <w:sz w:val="14"/>
        </w:rPr>
        <w:t xml:space="preserve"> </w:t>
      </w:r>
      <w:hyperlink r:id="rId797">
        <w:r>
          <w:rPr>
            <w:color w:val="0000E5"/>
            <w:sz w:val="14"/>
          </w:rPr>
          <w:t>2000</w:t>
        </w:r>
        <w:r>
          <w:rPr>
            <w:color w:val="0000E5"/>
            <w:spacing w:val="-7"/>
            <w:sz w:val="14"/>
          </w:rPr>
          <w:t xml:space="preserve"> </w:t>
        </w:r>
        <w:r>
          <w:rPr>
            <w:color w:val="0000E5"/>
            <w:sz w:val="14"/>
          </w:rPr>
          <w:t>WI</w:t>
        </w:r>
        <w:r>
          <w:rPr>
            <w:color w:val="0000E5"/>
            <w:spacing w:val="-7"/>
            <w:sz w:val="14"/>
          </w:rPr>
          <w:t xml:space="preserve"> </w:t>
        </w:r>
        <w:r>
          <w:rPr>
            <w:color w:val="0000E5"/>
            <w:sz w:val="14"/>
          </w:rPr>
          <w:t>App</w:t>
        </w:r>
        <w:r>
          <w:rPr>
            <w:color w:val="0000E5"/>
            <w:spacing w:val="-7"/>
            <w:sz w:val="14"/>
          </w:rPr>
          <w:t xml:space="preserve"> </w:t>
        </w:r>
        <w:r>
          <w:rPr>
            <w:color w:val="0000E5"/>
            <w:sz w:val="14"/>
          </w:rPr>
          <w:t>146</w:t>
        </w:r>
      </w:hyperlink>
      <w:r>
        <w:rPr>
          <w:sz w:val="14"/>
        </w:rPr>
        <w:t>,</w:t>
      </w:r>
      <w:r>
        <w:rPr>
          <w:spacing w:val="-8"/>
          <w:sz w:val="14"/>
        </w:rPr>
        <w:t xml:space="preserve"> </w:t>
      </w:r>
      <w:hyperlink r:id="rId798">
        <w:r>
          <w:rPr>
            <w:color w:val="0000E5"/>
            <w:sz w:val="14"/>
          </w:rPr>
          <w:t>237</w:t>
        </w:r>
        <w:r>
          <w:rPr>
            <w:color w:val="0000E5"/>
            <w:spacing w:val="-8"/>
            <w:sz w:val="14"/>
          </w:rPr>
          <w:t xml:space="preserve"> </w:t>
        </w:r>
        <w:r>
          <w:rPr>
            <w:color w:val="0000E5"/>
            <w:sz w:val="14"/>
          </w:rPr>
          <w:t>Wis.</w:t>
        </w:r>
        <w:r>
          <w:rPr>
            <w:color w:val="0000E5"/>
            <w:spacing w:val="-7"/>
            <w:sz w:val="14"/>
          </w:rPr>
          <w:t xml:space="preserve"> </w:t>
        </w:r>
        <w:r>
          <w:rPr>
            <w:color w:val="0000E5"/>
            <w:sz w:val="14"/>
          </w:rPr>
          <w:t>2d</w:t>
        </w:r>
        <w:r>
          <w:rPr>
            <w:color w:val="0000E5"/>
            <w:spacing w:val="-7"/>
            <w:sz w:val="14"/>
          </w:rPr>
          <w:t xml:space="preserve"> </w:t>
        </w:r>
        <w:r>
          <w:rPr>
            <w:color w:val="0000E5"/>
            <w:sz w:val="14"/>
          </w:rPr>
          <w:t>840</w:t>
        </w:r>
      </w:hyperlink>
      <w:r>
        <w:rPr>
          <w:sz w:val="14"/>
        </w:rPr>
        <w:t>,</w:t>
      </w:r>
      <w:r>
        <w:rPr>
          <w:spacing w:val="40"/>
          <w:sz w:val="14"/>
        </w:rPr>
        <w:t xml:space="preserve"> </w:t>
      </w:r>
      <w:hyperlink r:id="rId799">
        <w:r>
          <w:rPr>
            <w:color w:val="0000E5"/>
            <w:sz w:val="14"/>
          </w:rPr>
          <w:t>615 N.W.2d 190</w:t>
        </w:r>
      </w:hyperlink>
      <w:r>
        <w:rPr>
          <w:sz w:val="14"/>
        </w:rPr>
        <w:t xml:space="preserve">, </w:t>
      </w:r>
      <w:hyperlink r:id="rId800">
        <w:r>
          <w:rPr>
            <w:color w:val="0000E5"/>
            <w:sz w:val="14"/>
          </w:rPr>
          <w:t>98−3629</w:t>
        </w:r>
      </w:hyperlink>
      <w:r>
        <w:rPr>
          <w:sz w:val="14"/>
        </w:rPr>
        <w:t>.</w:t>
      </w:r>
    </w:p>
    <w:p w14:paraId="58854071" w14:textId="77777777" w:rsidR="00153CA5" w:rsidRDefault="00C0532D">
      <w:pPr>
        <w:spacing w:before="5" w:line="213" w:lineRule="auto"/>
        <w:ind w:left="274" w:firstLine="139"/>
        <w:jc w:val="both"/>
        <w:rPr>
          <w:sz w:val="14"/>
        </w:rPr>
      </w:pPr>
      <w:r>
        <w:rPr>
          <w:sz w:val="14"/>
        </w:rPr>
        <w:t>The</w:t>
      </w:r>
      <w:r>
        <w:rPr>
          <w:spacing w:val="-4"/>
          <w:sz w:val="14"/>
        </w:rPr>
        <w:t xml:space="preserve"> </w:t>
      </w:r>
      <w:r>
        <w:rPr>
          <w:sz w:val="14"/>
        </w:rPr>
        <w:t>ultimate</w:t>
      </w:r>
      <w:r>
        <w:rPr>
          <w:spacing w:val="-4"/>
          <w:sz w:val="14"/>
        </w:rPr>
        <w:t xml:space="preserve"> </w:t>
      </w:r>
      <w:r>
        <w:rPr>
          <w:sz w:val="14"/>
        </w:rPr>
        <w:t>purchasers</w:t>
      </w:r>
      <w:r>
        <w:rPr>
          <w:spacing w:val="-4"/>
          <w:sz w:val="14"/>
        </w:rPr>
        <w:t xml:space="preserve"> </w:t>
      </w:r>
      <w:r>
        <w:rPr>
          <w:sz w:val="14"/>
        </w:rPr>
        <w:t>of</w:t>
      </w:r>
      <w:r>
        <w:rPr>
          <w:spacing w:val="-4"/>
          <w:sz w:val="14"/>
        </w:rPr>
        <w:t xml:space="preserve"> </w:t>
      </w:r>
      <w:r>
        <w:rPr>
          <w:sz w:val="14"/>
        </w:rPr>
        <w:t>municipal</w:t>
      </w:r>
      <w:r>
        <w:rPr>
          <w:spacing w:val="-4"/>
          <w:sz w:val="14"/>
        </w:rPr>
        <w:t xml:space="preserve"> </w:t>
      </w:r>
      <w:r>
        <w:rPr>
          <w:sz w:val="14"/>
        </w:rPr>
        <w:t>bonds</w:t>
      </w:r>
      <w:r>
        <w:rPr>
          <w:spacing w:val="-4"/>
          <w:sz w:val="14"/>
        </w:rPr>
        <w:t xml:space="preserve"> </w:t>
      </w:r>
      <w:r>
        <w:rPr>
          <w:sz w:val="14"/>
        </w:rPr>
        <w:t>from</w:t>
      </w:r>
      <w:r>
        <w:rPr>
          <w:spacing w:val="-4"/>
          <w:sz w:val="14"/>
        </w:rPr>
        <w:t xml:space="preserve"> </w:t>
      </w:r>
      <w:r>
        <w:rPr>
          <w:sz w:val="14"/>
        </w:rPr>
        <w:t>the</w:t>
      </w:r>
      <w:r>
        <w:rPr>
          <w:spacing w:val="-4"/>
          <w:sz w:val="14"/>
        </w:rPr>
        <w:t xml:space="preserve"> </w:t>
      </w:r>
      <w:r>
        <w:rPr>
          <w:sz w:val="14"/>
        </w:rPr>
        <w:t>bond’s</w:t>
      </w:r>
      <w:r>
        <w:rPr>
          <w:spacing w:val="-4"/>
          <w:sz w:val="14"/>
        </w:rPr>
        <w:t xml:space="preserve"> </w:t>
      </w:r>
      <w:r>
        <w:rPr>
          <w:sz w:val="14"/>
        </w:rPr>
        <w:t>underwriter,</w:t>
      </w:r>
      <w:r>
        <w:rPr>
          <w:spacing w:val="-5"/>
          <w:sz w:val="14"/>
        </w:rPr>
        <w:t xml:space="preserve"> </w:t>
      </w:r>
      <w:r>
        <w:rPr>
          <w:sz w:val="14"/>
        </w:rPr>
        <w:t>whose</w:t>
      </w:r>
      <w:r>
        <w:rPr>
          <w:spacing w:val="40"/>
          <w:sz w:val="14"/>
        </w:rPr>
        <w:t xml:space="preserve"> </w:t>
      </w:r>
      <w:r>
        <w:rPr>
          <w:sz w:val="14"/>
        </w:rPr>
        <w:t>only</w:t>
      </w:r>
      <w:r>
        <w:rPr>
          <w:spacing w:val="-5"/>
          <w:sz w:val="14"/>
        </w:rPr>
        <w:t xml:space="preserve"> </w:t>
      </w:r>
      <w:r>
        <w:rPr>
          <w:sz w:val="14"/>
        </w:rPr>
        <w:t>obligation</w:t>
      </w:r>
      <w:r>
        <w:rPr>
          <w:spacing w:val="-6"/>
          <w:sz w:val="14"/>
        </w:rPr>
        <w:t xml:space="preserve"> </w:t>
      </w:r>
      <w:r>
        <w:rPr>
          <w:sz w:val="14"/>
        </w:rPr>
        <w:t>was</w:t>
      </w:r>
      <w:r>
        <w:rPr>
          <w:spacing w:val="-6"/>
          <w:sz w:val="14"/>
        </w:rPr>
        <w:t xml:space="preserve"> </w:t>
      </w:r>
      <w:r>
        <w:rPr>
          <w:sz w:val="14"/>
        </w:rPr>
        <w:t>to</w:t>
      </w:r>
      <w:r>
        <w:rPr>
          <w:spacing w:val="-6"/>
          <w:sz w:val="14"/>
        </w:rPr>
        <w:t xml:space="preserve"> </w:t>
      </w:r>
      <w:r>
        <w:rPr>
          <w:sz w:val="14"/>
        </w:rPr>
        <w:t>purchase</w:t>
      </w:r>
      <w:r>
        <w:rPr>
          <w:spacing w:val="-5"/>
          <w:sz w:val="14"/>
        </w:rPr>
        <w:t xml:space="preserve"> </w:t>
      </w:r>
      <w:r>
        <w:rPr>
          <w:sz w:val="14"/>
        </w:rPr>
        <w:t>the</w:t>
      </w:r>
      <w:r>
        <w:rPr>
          <w:spacing w:val="-6"/>
          <w:sz w:val="14"/>
        </w:rPr>
        <w:t xml:space="preserve"> </w:t>
      </w:r>
      <w:r>
        <w:rPr>
          <w:sz w:val="14"/>
        </w:rPr>
        <w:t>bonds,</w:t>
      </w:r>
      <w:r>
        <w:rPr>
          <w:spacing w:val="-6"/>
          <w:sz w:val="14"/>
        </w:rPr>
        <w:t xml:space="preserve"> </w:t>
      </w:r>
      <w:r>
        <w:rPr>
          <w:sz w:val="14"/>
        </w:rPr>
        <w:t>were</w:t>
      </w:r>
      <w:r>
        <w:rPr>
          <w:spacing w:val="-6"/>
          <w:sz w:val="14"/>
        </w:rPr>
        <w:t xml:space="preserve"> </w:t>
      </w:r>
      <w:r>
        <w:rPr>
          <w:sz w:val="14"/>
        </w:rPr>
        <w:t>not</w:t>
      </w:r>
      <w:r>
        <w:rPr>
          <w:spacing w:val="-6"/>
          <w:sz w:val="14"/>
        </w:rPr>
        <w:t xml:space="preserve"> </w:t>
      </w:r>
      <w:r>
        <w:rPr>
          <w:sz w:val="14"/>
        </w:rPr>
        <w:t>contractor’s</w:t>
      </w:r>
      <w:r>
        <w:rPr>
          <w:spacing w:val="-5"/>
          <w:sz w:val="14"/>
        </w:rPr>
        <w:t xml:space="preserve"> </w:t>
      </w:r>
      <w:r>
        <w:rPr>
          <w:sz w:val="14"/>
        </w:rPr>
        <w:t>records</w:t>
      </w:r>
      <w:r>
        <w:rPr>
          <w:spacing w:val="-6"/>
          <w:sz w:val="14"/>
        </w:rPr>
        <w:t xml:space="preserve"> </w:t>
      </w:r>
      <w:r>
        <w:rPr>
          <w:sz w:val="14"/>
        </w:rPr>
        <w:t>under</w:t>
      </w:r>
      <w:r>
        <w:rPr>
          <w:spacing w:val="-7"/>
          <w:sz w:val="14"/>
        </w:rPr>
        <w:t xml:space="preserve"> </w:t>
      </w:r>
      <w:r>
        <w:rPr>
          <w:spacing w:val="-4"/>
          <w:sz w:val="14"/>
        </w:rPr>
        <w:t>sub.</w:t>
      </w:r>
    </w:p>
    <w:p w14:paraId="0B060A64" w14:textId="77777777" w:rsidR="00153CA5" w:rsidRDefault="00C0532D">
      <w:pPr>
        <w:spacing w:line="140" w:lineRule="exact"/>
        <w:ind w:left="274"/>
        <w:jc w:val="both"/>
        <w:rPr>
          <w:sz w:val="14"/>
        </w:rPr>
      </w:pPr>
      <w:r>
        <w:rPr>
          <w:sz w:val="14"/>
        </w:rPr>
        <w:t>(3).</w:t>
      </w:r>
      <w:r>
        <w:rPr>
          <w:spacing w:val="42"/>
          <w:sz w:val="14"/>
        </w:rPr>
        <w:t xml:space="preserve"> </w:t>
      </w:r>
      <w:r>
        <w:rPr>
          <w:sz w:val="14"/>
        </w:rPr>
        <w:t>Machotka</w:t>
      </w:r>
      <w:r>
        <w:rPr>
          <w:spacing w:val="5"/>
          <w:sz w:val="14"/>
        </w:rPr>
        <w:t xml:space="preserve"> </w:t>
      </w:r>
      <w:r>
        <w:rPr>
          <w:sz w:val="14"/>
        </w:rPr>
        <w:t>v.</w:t>
      </w:r>
      <w:r>
        <w:rPr>
          <w:spacing w:val="3"/>
          <w:sz w:val="14"/>
        </w:rPr>
        <w:t xml:space="preserve"> </w:t>
      </w:r>
      <w:r>
        <w:rPr>
          <w:sz w:val="14"/>
        </w:rPr>
        <w:t>Village</w:t>
      </w:r>
      <w:r>
        <w:rPr>
          <w:spacing w:val="4"/>
          <w:sz w:val="14"/>
        </w:rPr>
        <w:t xml:space="preserve"> </w:t>
      </w:r>
      <w:r>
        <w:rPr>
          <w:sz w:val="14"/>
        </w:rPr>
        <w:t>of</w:t>
      </w:r>
      <w:r>
        <w:rPr>
          <w:spacing w:val="3"/>
          <w:sz w:val="14"/>
        </w:rPr>
        <w:t xml:space="preserve"> </w:t>
      </w:r>
      <w:r>
        <w:rPr>
          <w:sz w:val="14"/>
        </w:rPr>
        <w:t>West</w:t>
      </w:r>
      <w:r>
        <w:rPr>
          <w:spacing w:val="4"/>
          <w:sz w:val="14"/>
        </w:rPr>
        <w:t xml:space="preserve"> </w:t>
      </w:r>
      <w:r>
        <w:rPr>
          <w:sz w:val="14"/>
        </w:rPr>
        <w:t>Salem,</w:t>
      </w:r>
      <w:r>
        <w:rPr>
          <w:spacing w:val="3"/>
          <w:sz w:val="14"/>
        </w:rPr>
        <w:t xml:space="preserve"> </w:t>
      </w:r>
      <w:hyperlink r:id="rId801">
        <w:r>
          <w:rPr>
            <w:color w:val="0000E5"/>
            <w:sz w:val="14"/>
          </w:rPr>
          <w:t>2000</w:t>
        </w:r>
        <w:r>
          <w:rPr>
            <w:color w:val="0000E5"/>
            <w:spacing w:val="5"/>
            <w:sz w:val="14"/>
          </w:rPr>
          <w:t xml:space="preserve"> </w:t>
        </w:r>
        <w:r>
          <w:rPr>
            <w:color w:val="0000E5"/>
            <w:sz w:val="14"/>
          </w:rPr>
          <w:t>WI</w:t>
        </w:r>
        <w:r>
          <w:rPr>
            <w:color w:val="0000E5"/>
            <w:spacing w:val="4"/>
            <w:sz w:val="14"/>
          </w:rPr>
          <w:t xml:space="preserve"> </w:t>
        </w:r>
        <w:r>
          <w:rPr>
            <w:color w:val="0000E5"/>
            <w:sz w:val="14"/>
          </w:rPr>
          <w:t>App</w:t>
        </w:r>
        <w:r>
          <w:rPr>
            <w:color w:val="0000E5"/>
            <w:spacing w:val="5"/>
            <w:sz w:val="14"/>
          </w:rPr>
          <w:t xml:space="preserve"> </w:t>
        </w:r>
        <w:r>
          <w:rPr>
            <w:color w:val="0000E5"/>
            <w:sz w:val="14"/>
          </w:rPr>
          <w:t>43</w:t>
        </w:r>
      </w:hyperlink>
      <w:r>
        <w:rPr>
          <w:sz w:val="14"/>
        </w:rPr>
        <w:t>,</w:t>
      </w:r>
      <w:r>
        <w:rPr>
          <w:spacing w:val="4"/>
          <w:sz w:val="14"/>
        </w:rPr>
        <w:t xml:space="preserve"> </w:t>
      </w:r>
      <w:hyperlink r:id="rId802">
        <w:r>
          <w:rPr>
            <w:color w:val="0000E5"/>
            <w:sz w:val="14"/>
          </w:rPr>
          <w:t>233</w:t>
        </w:r>
        <w:r>
          <w:rPr>
            <w:color w:val="0000E5"/>
            <w:spacing w:val="5"/>
            <w:sz w:val="14"/>
          </w:rPr>
          <w:t xml:space="preserve"> </w:t>
        </w:r>
        <w:r>
          <w:rPr>
            <w:color w:val="0000E5"/>
            <w:sz w:val="14"/>
          </w:rPr>
          <w:t>Wis.</w:t>
        </w:r>
        <w:r>
          <w:rPr>
            <w:color w:val="0000E5"/>
            <w:spacing w:val="4"/>
            <w:sz w:val="14"/>
          </w:rPr>
          <w:t xml:space="preserve"> </w:t>
        </w:r>
        <w:r>
          <w:rPr>
            <w:color w:val="0000E5"/>
            <w:sz w:val="14"/>
          </w:rPr>
          <w:t>2d</w:t>
        </w:r>
        <w:r>
          <w:rPr>
            <w:color w:val="0000E5"/>
            <w:spacing w:val="5"/>
            <w:sz w:val="14"/>
          </w:rPr>
          <w:t xml:space="preserve"> </w:t>
        </w:r>
        <w:r>
          <w:rPr>
            <w:color w:val="0000E5"/>
            <w:sz w:val="14"/>
          </w:rPr>
          <w:t>106</w:t>
        </w:r>
      </w:hyperlink>
      <w:r>
        <w:rPr>
          <w:sz w:val="14"/>
        </w:rPr>
        <w:t>,</w:t>
      </w:r>
      <w:r>
        <w:rPr>
          <w:spacing w:val="4"/>
          <w:sz w:val="14"/>
        </w:rPr>
        <w:t xml:space="preserve"> </w:t>
      </w:r>
      <w:hyperlink r:id="rId803">
        <w:r>
          <w:rPr>
            <w:color w:val="0000E5"/>
            <w:spacing w:val="-5"/>
            <w:sz w:val="14"/>
          </w:rPr>
          <w:t>607</w:t>
        </w:r>
      </w:hyperlink>
    </w:p>
    <w:p w14:paraId="01C961EB" w14:textId="77777777" w:rsidR="00153CA5" w:rsidRDefault="00C0532D">
      <w:pPr>
        <w:spacing w:line="152" w:lineRule="exact"/>
        <w:ind w:left="274"/>
        <w:jc w:val="both"/>
        <w:rPr>
          <w:sz w:val="14"/>
        </w:rPr>
      </w:pPr>
      <w:hyperlink r:id="rId804">
        <w:r>
          <w:rPr>
            <w:color w:val="0000E5"/>
            <w:spacing w:val="-2"/>
            <w:sz w:val="14"/>
          </w:rPr>
          <w:t>N.W.2d</w:t>
        </w:r>
        <w:r>
          <w:rPr>
            <w:color w:val="0000E5"/>
            <w:sz w:val="14"/>
          </w:rPr>
          <w:t xml:space="preserve"> </w:t>
        </w:r>
        <w:r>
          <w:rPr>
            <w:color w:val="0000E5"/>
            <w:spacing w:val="-2"/>
            <w:sz w:val="14"/>
          </w:rPr>
          <w:t>319</w:t>
        </w:r>
      </w:hyperlink>
      <w:r>
        <w:rPr>
          <w:spacing w:val="-2"/>
          <w:sz w:val="14"/>
        </w:rPr>
        <w:t>,</w:t>
      </w:r>
      <w:r>
        <w:rPr>
          <w:spacing w:val="-1"/>
          <w:sz w:val="14"/>
        </w:rPr>
        <w:t xml:space="preserve"> </w:t>
      </w:r>
      <w:hyperlink r:id="rId805">
        <w:r>
          <w:rPr>
            <w:color w:val="0000E5"/>
            <w:spacing w:val="-2"/>
            <w:sz w:val="14"/>
          </w:rPr>
          <w:t>99−1163</w:t>
        </w:r>
      </w:hyperlink>
      <w:r>
        <w:rPr>
          <w:spacing w:val="-2"/>
          <w:sz w:val="14"/>
        </w:rPr>
        <w:t>.</w:t>
      </w:r>
    </w:p>
    <w:p w14:paraId="25BE21B4" w14:textId="77777777" w:rsidR="00153CA5" w:rsidRDefault="00C0532D">
      <w:pPr>
        <w:spacing w:before="91" w:line="216" w:lineRule="auto"/>
        <w:ind w:left="198" w:right="272" w:firstLine="139"/>
        <w:jc w:val="both"/>
        <w:rPr>
          <w:sz w:val="14"/>
        </w:rPr>
      </w:pPr>
      <w:r>
        <w:br w:type="column"/>
      </w:r>
      <w:r>
        <w:rPr>
          <w:sz w:val="14"/>
        </w:rPr>
        <w:t>Requests for university admissions records focusing on test scores, class rank,</w:t>
      </w:r>
      <w:r>
        <w:rPr>
          <w:spacing w:val="40"/>
          <w:sz w:val="14"/>
        </w:rPr>
        <w:t xml:space="preserve"> </w:t>
      </w:r>
      <w:r>
        <w:rPr>
          <w:spacing w:val="-2"/>
          <w:sz w:val="14"/>
        </w:rPr>
        <w:t>grade</w:t>
      </w:r>
      <w:r>
        <w:rPr>
          <w:spacing w:val="-4"/>
          <w:sz w:val="14"/>
        </w:rPr>
        <w:t xml:space="preserve"> </w:t>
      </w:r>
      <w:r>
        <w:rPr>
          <w:spacing w:val="-2"/>
          <w:sz w:val="14"/>
        </w:rPr>
        <w:t>point</w:t>
      </w:r>
      <w:r>
        <w:rPr>
          <w:spacing w:val="-6"/>
          <w:sz w:val="14"/>
        </w:rPr>
        <w:t xml:space="preserve"> </w:t>
      </w:r>
      <w:r>
        <w:rPr>
          <w:spacing w:val="-2"/>
          <w:sz w:val="14"/>
        </w:rPr>
        <w:t>average,</w:t>
      </w:r>
      <w:r>
        <w:rPr>
          <w:spacing w:val="-6"/>
          <w:sz w:val="14"/>
        </w:rPr>
        <w:t xml:space="preserve"> </w:t>
      </w:r>
      <w:r>
        <w:rPr>
          <w:spacing w:val="-2"/>
          <w:sz w:val="14"/>
        </w:rPr>
        <w:t>race,</w:t>
      </w:r>
      <w:r>
        <w:rPr>
          <w:spacing w:val="-6"/>
          <w:sz w:val="14"/>
        </w:rPr>
        <w:t xml:space="preserve"> </w:t>
      </w:r>
      <w:r>
        <w:rPr>
          <w:spacing w:val="-2"/>
          <w:sz w:val="14"/>
        </w:rPr>
        <w:t>gender,</w:t>
      </w:r>
      <w:r>
        <w:rPr>
          <w:spacing w:val="-5"/>
          <w:sz w:val="14"/>
        </w:rPr>
        <w:t xml:space="preserve"> </w:t>
      </w:r>
      <w:r>
        <w:rPr>
          <w:spacing w:val="-2"/>
          <w:sz w:val="14"/>
        </w:rPr>
        <w:t>ethnicity,</w:t>
      </w:r>
      <w:r>
        <w:rPr>
          <w:spacing w:val="-6"/>
          <w:sz w:val="14"/>
        </w:rPr>
        <w:t xml:space="preserve"> </w:t>
      </w:r>
      <w:r>
        <w:rPr>
          <w:spacing w:val="-2"/>
          <w:sz w:val="14"/>
        </w:rPr>
        <w:t>and</w:t>
      </w:r>
      <w:r>
        <w:rPr>
          <w:spacing w:val="-6"/>
          <w:sz w:val="14"/>
        </w:rPr>
        <w:t xml:space="preserve"> </w:t>
      </w:r>
      <w:r>
        <w:rPr>
          <w:spacing w:val="-2"/>
          <w:sz w:val="14"/>
        </w:rPr>
        <w:t>socio−economic</w:t>
      </w:r>
      <w:r>
        <w:rPr>
          <w:spacing w:val="-6"/>
          <w:sz w:val="14"/>
        </w:rPr>
        <w:t xml:space="preserve"> </w:t>
      </w:r>
      <w:r>
        <w:rPr>
          <w:spacing w:val="-2"/>
          <w:sz w:val="14"/>
        </w:rPr>
        <w:t>background</w:t>
      </w:r>
      <w:r>
        <w:rPr>
          <w:spacing w:val="-6"/>
          <w:sz w:val="14"/>
        </w:rPr>
        <w:t xml:space="preserve"> </w:t>
      </w:r>
      <w:r>
        <w:rPr>
          <w:spacing w:val="-2"/>
          <w:sz w:val="14"/>
        </w:rPr>
        <w:t>was</w:t>
      </w:r>
      <w:r>
        <w:rPr>
          <w:spacing w:val="-7"/>
          <w:sz w:val="14"/>
        </w:rPr>
        <w:t xml:space="preserve"> </w:t>
      </w:r>
      <w:r>
        <w:rPr>
          <w:spacing w:val="-2"/>
          <w:sz w:val="14"/>
        </w:rPr>
        <w:t>not</w:t>
      </w:r>
      <w:r>
        <w:rPr>
          <w:spacing w:val="40"/>
          <w:sz w:val="14"/>
        </w:rPr>
        <w:t xml:space="preserve"> </w:t>
      </w:r>
      <w:r>
        <w:rPr>
          <w:spacing w:val="-2"/>
          <w:sz w:val="14"/>
        </w:rPr>
        <w:t>a request</w:t>
      </w:r>
      <w:r>
        <w:rPr>
          <w:spacing w:val="-4"/>
          <w:sz w:val="14"/>
        </w:rPr>
        <w:t xml:space="preserve"> </w:t>
      </w:r>
      <w:r>
        <w:rPr>
          <w:spacing w:val="-2"/>
          <w:sz w:val="14"/>
        </w:rPr>
        <w:t>for</w:t>
      </w:r>
      <w:r>
        <w:rPr>
          <w:spacing w:val="-4"/>
          <w:sz w:val="14"/>
        </w:rPr>
        <w:t xml:space="preserve"> </w:t>
      </w:r>
      <w:r>
        <w:rPr>
          <w:spacing w:val="-2"/>
          <w:sz w:val="14"/>
        </w:rPr>
        <w:t>personally</w:t>
      </w:r>
      <w:r>
        <w:rPr>
          <w:spacing w:val="-4"/>
          <w:sz w:val="14"/>
        </w:rPr>
        <w:t xml:space="preserve"> </w:t>
      </w:r>
      <w:r>
        <w:rPr>
          <w:spacing w:val="-2"/>
          <w:sz w:val="14"/>
        </w:rPr>
        <w:t>identifiable</w:t>
      </w:r>
      <w:r>
        <w:rPr>
          <w:spacing w:val="-4"/>
          <w:sz w:val="14"/>
        </w:rPr>
        <w:t xml:space="preserve"> </w:t>
      </w:r>
      <w:r>
        <w:rPr>
          <w:spacing w:val="-2"/>
          <w:sz w:val="14"/>
        </w:rPr>
        <w:t>information</w:t>
      </w:r>
      <w:r>
        <w:rPr>
          <w:spacing w:val="-4"/>
          <w:sz w:val="14"/>
        </w:rPr>
        <w:t xml:space="preserve"> </w:t>
      </w:r>
      <w:r>
        <w:rPr>
          <w:spacing w:val="-2"/>
          <w:sz w:val="14"/>
        </w:rPr>
        <w:t>and</w:t>
      </w:r>
      <w:r>
        <w:rPr>
          <w:spacing w:val="-4"/>
          <w:sz w:val="14"/>
        </w:rPr>
        <w:t xml:space="preserve"> </w:t>
      </w:r>
      <w:r>
        <w:rPr>
          <w:spacing w:val="-2"/>
          <w:sz w:val="14"/>
        </w:rPr>
        <w:t>release</w:t>
      </w:r>
      <w:r>
        <w:rPr>
          <w:spacing w:val="-4"/>
          <w:sz w:val="14"/>
        </w:rPr>
        <w:t xml:space="preserve"> </w:t>
      </w:r>
      <w:r>
        <w:rPr>
          <w:spacing w:val="-2"/>
          <w:sz w:val="14"/>
        </w:rPr>
        <w:t>was</w:t>
      </w:r>
      <w:r>
        <w:rPr>
          <w:spacing w:val="-4"/>
          <w:sz w:val="14"/>
        </w:rPr>
        <w:t xml:space="preserve"> </w:t>
      </w:r>
      <w:r>
        <w:rPr>
          <w:spacing w:val="-2"/>
          <w:sz w:val="14"/>
        </w:rPr>
        <w:t>not</w:t>
      </w:r>
      <w:r>
        <w:rPr>
          <w:spacing w:val="-5"/>
          <w:sz w:val="14"/>
        </w:rPr>
        <w:t xml:space="preserve"> </w:t>
      </w:r>
      <w:r>
        <w:rPr>
          <w:spacing w:val="-2"/>
          <w:sz w:val="14"/>
        </w:rPr>
        <w:t>barred</w:t>
      </w:r>
      <w:r>
        <w:rPr>
          <w:spacing w:val="-5"/>
          <w:sz w:val="14"/>
        </w:rPr>
        <w:t xml:space="preserve"> </w:t>
      </w:r>
      <w:r>
        <w:rPr>
          <w:spacing w:val="-2"/>
          <w:sz w:val="14"/>
        </w:rPr>
        <w:t>by</w:t>
      </w:r>
      <w:r>
        <w:rPr>
          <w:spacing w:val="-5"/>
          <w:sz w:val="14"/>
        </w:rPr>
        <w:t xml:space="preserve"> </w:t>
      </w:r>
      <w:r>
        <w:rPr>
          <w:spacing w:val="-2"/>
          <w:sz w:val="14"/>
        </w:rPr>
        <w:t>federal</w:t>
      </w:r>
      <w:r>
        <w:rPr>
          <w:spacing w:val="40"/>
          <w:sz w:val="14"/>
        </w:rPr>
        <w:t xml:space="preserve"> </w:t>
      </w:r>
      <w:r>
        <w:rPr>
          <w:spacing w:val="-2"/>
          <w:sz w:val="14"/>
        </w:rPr>
        <w:t>law</w:t>
      </w:r>
      <w:r>
        <w:rPr>
          <w:spacing w:val="-7"/>
          <w:sz w:val="14"/>
        </w:rPr>
        <w:t xml:space="preserve"> </w:t>
      </w:r>
      <w:r>
        <w:rPr>
          <w:spacing w:val="-2"/>
          <w:sz w:val="14"/>
        </w:rPr>
        <w:t>or</w:t>
      </w:r>
      <w:r>
        <w:rPr>
          <w:spacing w:val="-7"/>
          <w:sz w:val="14"/>
        </w:rPr>
        <w:t xml:space="preserve"> </w:t>
      </w:r>
      <w:r>
        <w:rPr>
          <w:spacing w:val="-2"/>
          <w:sz w:val="14"/>
        </w:rPr>
        <w:t>public</w:t>
      </w:r>
      <w:r>
        <w:rPr>
          <w:spacing w:val="-7"/>
          <w:sz w:val="14"/>
        </w:rPr>
        <w:t xml:space="preserve"> </w:t>
      </w:r>
      <w:r>
        <w:rPr>
          <w:spacing w:val="-2"/>
          <w:sz w:val="14"/>
        </w:rPr>
        <w:t>policy.</w:t>
      </w:r>
      <w:r>
        <w:rPr>
          <w:spacing w:val="25"/>
          <w:sz w:val="14"/>
        </w:rPr>
        <w:t xml:space="preserve"> </w:t>
      </w:r>
      <w:r>
        <w:rPr>
          <w:spacing w:val="-2"/>
          <w:sz w:val="14"/>
        </w:rPr>
        <w:t>That</w:t>
      </w:r>
      <w:r>
        <w:rPr>
          <w:spacing w:val="-7"/>
          <w:sz w:val="14"/>
        </w:rPr>
        <w:t xml:space="preserve"> </w:t>
      </w:r>
      <w:r>
        <w:rPr>
          <w:spacing w:val="-2"/>
          <w:sz w:val="14"/>
        </w:rPr>
        <w:t>the</w:t>
      </w:r>
      <w:r>
        <w:rPr>
          <w:spacing w:val="-7"/>
          <w:sz w:val="14"/>
        </w:rPr>
        <w:t xml:space="preserve"> </w:t>
      </w:r>
      <w:r>
        <w:rPr>
          <w:spacing w:val="-2"/>
          <w:sz w:val="14"/>
        </w:rPr>
        <w:t>requests</w:t>
      </w:r>
      <w:r>
        <w:rPr>
          <w:spacing w:val="-7"/>
          <w:sz w:val="14"/>
        </w:rPr>
        <w:t xml:space="preserve"> </w:t>
      </w:r>
      <w:r>
        <w:rPr>
          <w:spacing w:val="-2"/>
          <w:sz w:val="14"/>
        </w:rPr>
        <w:t>would</w:t>
      </w:r>
      <w:r>
        <w:rPr>
          <w:spacing w:val="-6"/>
          <w:sz w:val="14"/>
        </w:rPr>
        <w:t xml:space="preserve"> </w:t>
      </w:r>
      <w:r>
        <w:rPr>
          <w:spacing w:val="-2"/>
          <w:sz w:val="14"/>
        </w:rPr>
        <w:t>require</w:t>
      </w:r>
      <w:r>
        <w:rPr>
          <w:spacing w:val="-7"/>
          <w:sz w:val="14"/>
        </w:rPr>
        <w:t xml:space="preserve"> </w:t>
      </w:r>
      <w:r>
        <w:rPr>
          <w:spacing w:val="-2"/>
          <w:sz w:val="14"/>
        </w:rPr>
        <w:t>the</w:t>
      </w:r>
      <w:r>
        <w:rPr>
          <w:spacing w:val="-7"/>
          <w:sz w:val="14"/>
        </w:rPr>
        <w:t xml:space="preserve"> </w:t>
      </w:r>
      <w:r>
        <w:rPr>
          <w:spacing w:val="-2"/>
          <w:sz w:val="14"/>
        </w:rPr>
        <w:t>university</w:t>
      </w:r>
      <w:r>
        <w:rPr>
          <w:spacing w:val="-7"/>
          <w:sz w:val="14"/>
        </w:rPr>
        <w:t xml:space="preserve"> </w:t>
      </w:r>
      <w:r>
        <w:rPr>
          <w:spacing w:val="-2"/>
          <w:sz w:val="14"/>
        </w:rPr>
        <w:t>to</w:t>
      </w:r>
      <w:r>
        <w:rPr>
          <w:spacing w:val="-6"/>
          <w:sz w:val="14"/>
        </w:rPr>
        <w:t xml:space="preserve"> </w:t>
      </w:r>
      <w:r>
        <w:rPr>
          <w:spacing w:val="-2"/>
          <w:sz w:val="14"/>
        </w:rPr>
        <w:t>redact</w:t>
      </w:r>
      <w:r>
        <w:rPr>
          <w:spacing w:val="-7"/>
          <w:sz w:val="14"/>
        </w:rPr>
        <w:t xml:space="preserve"> </w:t>
      </w:r>
      <w:r>
        <w:rPr>
          <w:spacing w:val="-2"/>
          <w:sz w:val="14"/>
        </w:rPr>
        <w:t>informa-</w:t>
      </w:r>
      <w:r>
        <w:rPr>
          <w:sz w:val="14"/>
        </w:rPr>
        <w:t>tion</w:t>
      </w:r>
      <w:r>
        <w:rPr>
          <w:spacing w:val="-3"/>
          <w:sz w:val="14"/>
        </w:rPr>
        <w:t xml:space="preserve"> </w:t>
      </w:r>
      <w:r>
        <w:rPr>
          <w:sz w:val="14"/>
        </w:rPr>
        <w:t>from</w:t>
      </w:r>
      <w:r>
        <w:rPr>
          <w:spacing w:val="-2"/>
          <w:sz w:val="14"/>
        </w:rPr>
        <w:t xml:space="preserve"> </w:t>
      </w:r>
      <w:r>
        <w:rPr>
          <w:sz w:val="14"/>
        </w:rPr>
        <w:t>thousands</w:t>
      </w:r>
      <w:r>
        <w:rPr>
          <w:spacing w:val="-2"/>
          <w:sz w:val="14"/>
        </w:rPr>
        <w:t xml:space="preserve"> </w:t>
      </w:r>
      <w:r>
        <w:rPr>
          <w:sz w:val="14"/>
        </w:rPr>
        <w:t>of</w:t>
      </w:r>
      <w:r>
        <w:rPr>
          <w:spacing w:val="-2"/>
          <w:sz w:val="14"/>
        </w:rPr>
        <w:t xml:space="preserve"> </w:t>
      </w:r>
      <w:r>
        <w:rPr>
          <w:sz w:val="14"/>
        </w:rPr>
        <w:t>documents</w:t>
      </w:r>
      <w:r>
        <w:rPr>
          <w:spacing w:val="-2"/>
          <w:sz w:val="14"/>
        </w:rPr>
        <w:t xml:space="preserve"> </w:t>
      </w:r>
      <w:r>
        <w:rPr>
          <w:sz w:val="14"/>
        </w:rPr>
        <w:t>under</w:t>
      </w:r>
      <w:r>
        <w:rPr>
          <w:spacing w:val="-2"/>
          <w:sz w:val="14"/>
        </w:rPr>
        <w:t xml:space="preserve"> </w:t>
      </w:r>
      <w:r>
        <w:rPr>
          <w:sz w:val="14"/>
        </w:rPr>
        <w:t>s.</w:t>
      </w:r>
      <w:r>
        <w:rPr>
          <w:spacing w:val="-2"/>
          <w:sz w:val="14"/>
        </w:rPr>
        <w:t xml:space="preserve"> </w:t>
      </w:r>
      <w:r>
        <w:rPr>
          <w:sz w:val="14"/>
        </w:rPr>
        <w:t>19.36</w:t>
      </w:r>
      <w:r>
        <w:rPr>
          <w:spacing w:val="-2"/>
          <w:sz w:val="14"/>
        </w:rPr>
        <w:t xml:space="preserve"> </w:t>
      </w:r>
      <w:r>
        <w:rPr>
          <w:sz w:val="14"/>
        </w:rPr>
        <w:t>(6)</w:t>
      </w:r>
      <w:r>
        <w:rPr>
          <w:spacing w:val="-2"/>
          <w:sz w:val="14"/>
        </w:rPr>
        <w:t xml:space="preserve"> </w:t>
      </w:r>
      <w:r>
        <w:rPr>
          <w:sz w:val="14"/>
        </w:rPr>
        <w:t>did</w:t>
      </w:r>
      <w:r>
        <w:rPr>
          <w:spacing w:val="-2"/>
          <w:sz w:val="14"/>
        </w:rPr>
        <w:t xml:space="preserve"> </w:t>
      </w:r>
      <w:r>
        <w:rPr>
          <w:sz w:val="14"/>
        </w:rPr>
        <w:t>not</w:t>
      </w:r>
      <w:r>
        <w:rPr>
          <w:spacing w:val="-2"/>
          <w:sz w:val="14"/>
        </w:rPr>
        <w:t xml:space="preserve"> </w:t>
      </w:r>
      <w:r>
        <w:rPr>
          <w:sz w:val="14"/>
        </w:rPr>
        <w:t>essentially</w:t>
      </w:r>
      <w:r>
        <w:rPr>
          <w:spacing w:val="-2"/>
          <w:sz w:val="14"/>
        </w:rPr>
        <w:t xml:space="preserve"> </w:t>
      </w:r>
      <w:r>
        <w:rPr>
          <w:sz w:val="14"/>
        </w:rPr>
        <w:t>require</w:t>
      </w:r>
      <w:r>
        <w:rPr>
          <w:spacing w:val="-2"/>
          <w:sz w:val="14"/>
        </w:rPr>
        <w:t xml:space="preserve"> </w:t>
      </w:r>
      <w:r>
        <w:rPr>
          <w:sz w:val="14"/>
        </w:rPr>
        <w:t>the</w:t>
      </w:r>
      <w:r>
        <w:rPr>
          <w:spacing w:val="40"/>
          <w:sz w:val="14"/>
        </w:rPr>
        <w:t xml:space="preserve"> </w:t>
      </w:r>
      <w:r>
        <w:rPr>
          <w:spacing w:val="-2"/>
          <w:sz w:val="14"/>
        </w:rPr>
        <w:t>university to</w:t>
      </w:r>
      <w:r>
        <w:rPr>
          <w:spacing w:val="-4"/>
          <w:sz w:val="14"/>
        </w:rPr>
        <w:t xml:space="preserve"> </w:t>
      </w:r>
      <w:r>
        <w:rPr>
          <w:spacing w:val="-2"/>
          <w:sz w:val="14"/>
        </w:rPr>
        <w:t>create</w:t>
      </w:r>
      <w:r>
        <w:rPr>
          <w:spacing w:val="-4"/>
          <w:sz w:val="14"/>
        </w:rPr>
        <w:t xml:space="preserve"> </w:t>
      </w:r>
      <w:r>
        <w:rPr>
          <w:spacing w:val="-2"/>
          <w:sz w:val="14"/>
        </w:rPr>
        <w:t>new</w:t>
      </w:r>
      <w:r>
        <w:rPr>
          <w:spacing w:val="-4"/>
          <w:sz w:val="14"/>
        </w:rPr>
        <w:t xml:space="preserve"> </w:t>
      </w:r>
      <w:r>
        <w:rPr>
          <w:spacing w:val="-2"/>
          <w:sz w:val="14"/>
        </w:rPr>
        <w:t>records</w:t>
      </w:r>
      <w:r>
        <w:rPr>
          <w:spacing w:val="-4"/>
          <w:sz w:val="14"/>
        </w:rPr>
        <w:t xml:space="preserve"> </w:t>
      </w:r>
      <w:r>
        <w:rPr>
          <w:spacing w:val="-2"/>
          <w:sz w:val="14"/>
        </w:rPr>
        <w:t>and,</w:t>
      </w:r>
      <w:r>
        <w:rPr>
          <w:spacing w:val="-4"/>
          <w:sz w:val="14"/>
        </w:rPr>
        <w:t xml:space="preserve"> </w:t>
      </w:r>
      <w:r>
        <w:rPr>
          <w:spacing w:val="-2"/>
          <w:sz w:val="14"/>
        </w:rPr>
        <w:t>as</w:t>
      </w:r>
      <w:r>
        <w:rPr>
          <w:spacing w:val="-4"/>
          <w:sz w:val="14"/>
        </w:rPr>
        <w:t xml:space="preserve"> </w:t>
      </w:r>
      <w:r>
        <w:rPr>
          <w:spacing w:val="-2"/>
          <w:sz w:val="14"/>
        </w:rPr>
        <w:t>such,</w:t>
      </w:r>
      <w:r>
        <w:rPr>
          <w:spacing w:val="-4"/>
          <w:sz w:val="14"/>
        </w:rPr>
        <w:t xml:space="preserve"> </w:t>
      </w:r>
      <w:r>
        <w:rPr>
          <w:spacing w:val="-2"/>
          <w:sz w:val="14"/>
        </w:rPr>
        <w:t>did</w:t>
      </w:r>
      <w:r>
        <w:rPr>
          <w:spacing w:val="-4"/>
          <w:sz w:val="14"/>
        </w:rPr>
        <w:t xml:space="preserve"> </w:t>
      </w:r>
      <w:r>
        <w:rPr>
          <w:spacing w:val="-2"/>
          <w:sz w:val="14"/>
        </w:rPr>
        <w:t>not</w:t>
      </w:r>
      <w:r>
        <w:rPr>
          <w:spacing w:val="-4"/>
          <w:sz w:val="14"/>
        </w:rPr>
        <w:t xml:space="preserve"> </w:t>
      </w:r>
      <w:r>
        <w:rPr>
          <w:spacing w:val="-2"/>
          <w:sz w:val="14"/>
        </w:rPr>
        <w:t>provide</w:t>
      </w:r>
      <w:r>
        <w:rPr>
          <w:spacing w:val="-4"/>
          <w:sz w:val="14"/>
        </w:rPr>
        <w:t xml:space="preserve"> </w:t>
      </w:r>
      <w:r>
        <w:rPr>
          <w:spacing w:val="-2"/>
          <w:sz w:val="14"/>
        </w:rPr>
        <w:t>grounds</w:t>
      </w:r>
      <w:r>
        <w:rPr>
          <w:spacing w:val="-4"/>
          <w:sz w:val="14"/>
        </w:rPr>
        <w:t xml:space="preserve"> </w:t>
      </w:r>
      <w:r>
        <w:rPr>
          <w:spacing w:val="-2"/>
          <w:sz w:val="14"/>
        </w:rPr>
        <w:t>for</w:t>
      </w:r>
      <w:r>
        <w:rPr>
          <w:spacing w:val="-4"/>
          <w:sz w:val="14"/>
        </w:rPr>
        <w:t xml:space="preserve"> </w:t>
      </w:r>
      <w:r>
        <w:rPr>
          <w:spacing w:val="-2"/>
          <w:sz w:val="14"/>
        </w:rPr>
        <w:t>denying</w:t>
      </w:r>
      <w:r>
        <w:rPr>
          <w:spacing w:val="-4"/>
          <w:sz w:val="14"/>
        </w:rPr>
        <w:t xml:space="preserve"> </w:t>
      </w:r>
      <w:r>
        <w:rPr>
          <w:spacing w:val="-2"/>
          <w:sz w:val="14"/>
        </w:rPr>
        <w:t>the</w:t>
      </w:r>
      <w:r>
        <w:rPr>
          <w:spacing w:val="40"/>
          <w:sz w:val="14"/>
        </w:rPr>
        <w:t xml:space="preserve"> </w:t>
      </w:r>
      <w:r>
        <w:rPr>
          <w:sz w:val="14"/>
        </w:rPr>
        <w:t>request</w:t>
      </w:r>
      <w:r>
        <w:rPr>
          <w:spacing w:val="-9"/>
          <w:sz w:val="14"/>
        </w:rPr>
        <w:t xml:space="preserve"> </w:t>
      </w:r>
      <w:r>
        <w:rPr>
          <w:sz w:val="14"/>
        </w:rPr>
        <w:t>under</w:t>
      </w:r>
      <w:r>
        <w:rPr>
          <w:spacing w:val="-9"/>
          <w:sz w:val="14"/>
        </w:rPr>
        <w:t xml:space="preserve"> </w:t>
      </w:r>
      <w:r>
        <w:rPr>
          <w:sz w:val="14"/>
        </w:rPr>
        <w:t>s.</w:t>
      </w:r>
      <w:r>
        <w:rPr>
          <w:spacing w:val="-9"/>
          <w:sz w:val="14"/>
        </w:rPr>
        <w:t xml:space="preserve"> </w:t>
      </w:r>
      <w:r>
        <w:rPr>
          <w:sz w:val="14"/>
        </w:rPr>
        <w:t>19.35</w:t>
      </w:r>
      <w:r>
        <w:rPr>
          <w:spacing w:val="-8"/>
          <w:sz w:val="14"/>
        </w:rPr>
        <w:t xml:space="preserve"> </w:t>
      </w:r>
      <w:r>
        <w:rPr>
          <w:sz w:val="14"/>
        </w:rPr>
        <w:t>(1)</w:t>
      </w:r>
      <w:r>
        <w:rPr>
          <w:spacing w:val="-9"/>
          <w:sz w:val="14"/>
        </w:rPr>
        <w:t xml:space="preserve"> </w:t>
      </w:r>
      <w:r>
        <w:rPr>
          <w:sz w:val="14"/>
        </w:rPr>
        <w:t>(L).</w:t>
      </w:r>
      <w:r>
        <w:rPr>
          <w:spacing w:val="7"/>
          <w:sz w:val="14"/>
        </w:rPr>
        <w:t xml:space="preserve"> </w:t>
      </w:r>
      <w:r>
        <w:rPr>
          <w:sz w:val="14"/>
        </w:rPr>
        <w:t>Osborn</w:t>
      </w:r>
      <w:r>
        <w:rPr>
          <w:spacing w:val="-9"/>
          <w:sz w:val="14"/>
        </w:rPr>
        <w:t xml:space="preserve"> </w:t>
      </w:r>
      <w:r>
        <w:rPr>
          <w:sz w:val="14"/>
        </w:rPr>
        <w:t>v.</w:t>
      </w:r>
      <w:r>
        <w:rPr>
          <w:spacing w:val="-8"/>
          <w:sz w:val="14"/>
        </w:rPr>
        <w:t xml:space="preserve"> </w:t>
      </w:r>
      <w:r>
        <w:rPr>
          <w:sz w:val="14"/>
        </w:rPr>
        <w:t>Board</w:t>
      </w:r>
      <w:r>
        <w:rPr>
          <w:spacing w:val="-9"/>
          <w:sz w:val="14"/>
        </w:rPr>
        <w:t xml:space="preserve"> </w:t>
      </w:r>
      <w:r>
        <w:rPr>
          <w:sz w:val="14"/>
        </w:rPr>
        <w:t>of</w:t>
      </w:r>
      <w:r>
        <w:rPr>
          <w:spacing w:val="-9"/>
          <w:sz w:val="14"/>
        </w:rPr>
        <w:t xml:space="preserve"> </w:t>
      </w:r>
      <w:r>
        <w:rPr>
          <w:sz w:val="14"/>
        </w:rPr>
        <w:t>Regents</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University</w:t>
      </w:r>
      <w:r>
        <w:rPr>
          <w:spacing w:val="-9"/>
          <w:sz w:val="14"/>
        </w:rPr>
        <w:t xml:space="preserve"> </w:t>
      </w:r>
      <w:r>
        <w:rPr>
          <w:sz w:val="14"/>
        </w:rPr>
        <w:t>of</w:t>
      </w:r>
      <w:r>
        <w:rPr>
          <w:spacing w:val="-9"/>
          <w:sz w:val="14"/>
        </w:rPr>
        <w:t xml:space="preserve"> </w:t>
      </w:r>
      <w:r>
        <w:rPr>
          <w:sz w:val="14"/>
        </w:rPr>
        <w:t xml:space="preserve">Wis-consin System, </w:t>
      </w:r>
      <w:hyperlink r:id="rId806">
        <w:r>
          <w:rPr>
            <w:color w:val="0000E5"/>
            <w:sz w:val="14"/>
          </w:rPr>
          <w:t>2002 WI 83</w:t>
        </w:r>
      </w:hyperlink>
      <w:r>
        <w:rPr>
          <w:sz w:val="14"/>
        </w:rPr>
        <w:t xml:space="preserve">, </w:t>
      </w:r>
      <w:hyperlink r:id="rId807">
        <w:r>
          <w:rPr>
            <w:color w:val="0000E5"/>
            <w:sz w:val="14"/>
          </w:rPr>
          <w:t>254 Wis. 2d 266</w:t>
        </w:r>
      </w:hyperlink>
      <w:r>
        <w:rPr>
          <w:sz w:val="14"/>
        </w:rPr>
        <w:t xml:space="preserve">, </w:t>
      </w:r>
      <w:hyperlink r:id="rId808">
        <w:r>
          <w:rPr>
            <w:color w:val="0000E5"/>
            <w:sz w:val="14"/>
          </w:rPr>
          <w:t>647 N.W.2d 158</w:t>
        </w:r>
      </w:hyperlink>
      <w:r>
        <w:rPr>
          <w:sz w:val="14"/>
        </w:rPr>
        <w:t xml:space="preserve">, </w:t>
      </w:r>
      <w:hyperlink r:id="rId809">
        <w:r>
          <w:rPr>
            <w:color w:val="0000E5"/>
            <w:sz w:val="14"/>
          </w:rPr>
          <w:t>00−2861</w:t>
        </w:r>
      </w:hyperlink>
      <w:r>
        <w:rPr>
          <w:sz w:val="14"/>
        </w:rPr>
        <w:t>.</w:t>
      </w:r>
    </w:p>
    <w:p w14:paraId="0A1FCC1D" w14:textId="77777777" w:rsidR="00153CA5" w:rsidRDefault="00C0532D">
      <w:pPr>
        <w:spacing w:line="216" w:lineRule="auto"/>
        <w:ind w:left="198" w:right="272" w:firstLine="139"/>
        <w:jc w:val="both"/>
        <w:rPr>
          <w:sz w:val="14"/>
        </w:rPr>
      </w:pPr>
      <w:r>
        <w:rPr>
          <w:sz w:val="14"/>
        </w:rPr>
        <w:t>Misconduct investigation and disciplinary records are not excepted from public</w:t>
      </w:r>
      <w:r>
        <w:rPr>
          <w:spacing w:val="40"/>
          <w:sz w:val="14"/>
        </w:rPr>
        <w:t xml:space="preserve"> </w:t>
      </w:r>
      <w:r>
        <w:rPr>
          <w:sz w:val="14"/>
        </w:rPr>
        <w:t>disclosure</w:t>
      </w:r>
      <w:r>
        <w:rPr>
          <w:spacing w:val="-9"/>
          <w:sz w:val="14"/>
        </w:rPr>
        <w:t xml:space="preserve"> </w:t>
      </w:r>
      <w:r>
        <w:rPr>
          <w:sz w:val="14"/>
        </w:rPr>
        <w:t>under</w:t>
      </w:r>
      <w:r>
        <w:rPr>
          <w:spacing w:val="-9"/>
          <w:sz w:val="14"/>
        </w:rPr>
        <w:t xml:space="preserve"> </w:t>
      </w:r>
      <w:r>
        <w:rPr>
          <w:sz w:val="14"/>
        </w:rPr>
        <w:t>sub.</w:t>
      </w:r>
      <w:r>
        <w:rPr>
          <w:spacing w:val="-9"/>
          <w:sz w:val="14"/>
        </w:rPr>
        <w:t xml:space="preserve"> </w:t>
      </w:r>
      <w:r>
        <w:rPr>
          <w:sz w:val="14"/>
        </w:rPr>
        <w:t>(10)</w:t>
      </w:r>
      <w:r>
        <w:rPr>
          <w:spacing w:val="-8"/>
          <w:sz w:val="14"/>
        </w:rPr>
        <w:t xml:space="preserve"> </w:t>
      </w:r>
      <w:r>
        <w:rPr>
          <w:sz w:val="14"/>
        </w:rPr>
        <w:t>(d).</w:t>
      </w:r>
      <w:r>
        <w:rPr>
          <w:spacing w:val="-9"/>
          <w:sz w:val="14"/>
        </w:rPr>
        <w:t xml:space="preserve"> </w:t>
      </w:r>
      <w:r>
        <w:rPr>
          <w:sz w:val="14"/>
        </w:rPr>
        <w:t>Sub.</w:t>
      </w:r>
      <w:r>
        <w:rPr>
          <w:spacing w:val="-9"/>
          <w:sz w:val="14"/>
        </w:rPr>
        <w:t xml:space="preserve"> </w:t>
      </w:r>
      <w:r>
        <w:rPr>
          <w:sz w:val="14"/>
        </w:rPr>
        <w:t>(10)</w:t>
      </w:r>
      <w:r>
        <w:rPr>
          <w:spacing w:val="-9"/>
          <w:sz w:val="14"/>
        </w:rPr>
        <w:t xml:space="preserve"> </w:t>
      </w:r>
      <w:r>
        <w:rPr>
          <w:sz w:val="14"/>
        </w:rPr>
        <w:t>(b)</w:t>
      </w:r>
      <w:r>
        <w:rPr>
          <w:spacing w:val="-8"/>
          <w:sz w:val="14"/>
        </w:rPr>
        <w:t xml:space="preserve"> </w:t>
      </w:r>
      <w:r>
        <w:rPr>
          <w:sz w:val="14"/>
        </w:rPr>
        <w:t>is</w:t>
      </w:r>
      <w:r>
        <w:rPr>
          <w:spacing w:val="-9"/>
          <w:sz w:val="14"/>
        </w:rPr>
        <w:t xml:space="preserve"> </w:t>
      </w:r>
      <w:r>
        <w:rPr>
          <w:sz w:val="14"/>
        </w:rPr>
        <w:t>the</w:t>
      </w:r>
      <w:r>
        <w:rPr>
          <w:spacing w:val="-9"/>
          <w:sz w:val="14"/>
        </w:rPr>
        <w:t xml:space="preserve"> </w:t>
      </w:r>
      <w:r>
        <w:rPr>
          <w:sz w:val="14"/>
        </w:rPr>
        <w:t>only</w:t>
      </w:r>
      <w:r>
        <w:rPr>
          <w:spacing w:val="-9"/>
          <w:sz w:val="14"/>
        </w:rPr>
        <w:t xml:space="preserve"> </w:t>
      </w:r>
      <w:r>
        <w:rPr>
          <w:sz w:val="14"/>
        </w:rPr>
        <w:t>exception</w:t>
      </w:r>
      <w:r>
        <w:rPr>
          <w:spacing w:val="-8"/>
          <w:sz w:val="14"/>
        </w:rPr>
        <w:t xml:space="preserve"> </w:t>
      </w:r>
      <w:r>
        <w:rPr>
          <w:sz w:val="14"/>
        </w:rPr>
        <w:t>to</w:t>
      </w:r>
      <w:r>
        <w:rPr>
          <w:spacing w:val="-9"/>
          <w:sz w:val="14"/>
        </w:rPr>
        <w:t xml:space="preserve"> </w:t>
      </w:r>
      <w:r>
        <w:rPr>
          <w:sz w:val="14"/>
        </w:rPr>
        <w:t>the</w:t>
      </w:r>
      <w:r>
        <w:rPr>
          <w:spacing w:val="-9"/>
          <w:sz w:val="14"/>
        </w:rPr>
        <w:t xml:space="preserve"> </w:t>
      </w:r>
      <w:r>
        <w:rPr>
          <w:sz w:val="14"/>
        </w:rPr>
        <w:t>open</w:t>
      </w:r>
      <w:r>
        <w:rPr>
          <w:spacing w:val="-9"/>
          <w:sz w:val="14"/>
        </w:rPr>
        <w:t xml:space="preserve"> </w:t>
      </w:r>
      <w:r>
        <w:rPr>
          <w:sz w:val="14"/>
        </w:rPr>
        <w:t>records</w:t>
      </w:r>
      <w:r>
        <w:rPr>
          <w:spacing w:val="40"/>
          <w:sz w:val="14"/>
        </w:rPr>
        <w:t xml:space="preserve"> </w:t>
      </w:r>
      <w:r>
        <w:rPr>
          <w:sz w:val="14"/>
        </w:rPr>
        <w:t>law</w:t>
      </w:r>
      <w:r>
        <w:rPr>
          <w:spacing w:val="-3"/>
          <w:sz w:val="14"/>
        </w:rPr>
        <w:t xml:space="preserve"> </w:t>
      </w:r>
      <w:r>
        <w:rPr>
          <w:sz w:val="14"/>
        </w:rPr>
        <w:t>relating</w:t>
      </w:r>
      <w:r>
        <w:rPr>
          <w:spacing w:val="-3"/>
          <w:sz w:val="14"/>
        </w:rPr>
        <w:t xml:space="preserve"> </w:t>
      </w:r>
      <w:r>
        <w:rPr>
          <w:sz w:val="14"/>
        </w:rPr>
        <w:t>to</w:t>
      </w:r>
      <w:r>
        <w:rPr>
          <w:spacing w:val="-3"/>
          <w:sz w:val="14"/>
        </w:rPr>
        <w:t xml:space="preserve"> </w:t>
      </w:r>
      <w:r>
        <w:rPr>
          <w:sz w:val="14"/>
        </w:rPr>
        <w:t>investigations</w:t>
      </w:r>
      <w:r>
        <w:rPr>
          <w:spacing w:val="-3"/>
          <w:sz w:val="14"/>
        </w:rPr>
        <w:t xml:space="preserve"> </w:t>
      </w:r>
      <w:r>
        <w:rPr>
          <w:sz w:val="14"/>
        </w:rPr>
        <w:t>of</w:t>
      </w:r>
      <w:r>
        <w:rPr>
          <w:spacing w:val="-3"/>
          <w:sz w:val="14"/>
        </w:rPr>
        <w:t xml:space="preserve"> </w:t>
      </w:r>
      <w:r>
        <w:rPr>
          <w:sz w:val="14"/>
        </w:rPr>
        <w:t>possible</w:t>
      </w:r>
      <w:r>
        <w:rPr>
          <w:spacing w:val="-3"/>
          <w:sz w:val="14"/>
        </w:rPr>
        <w:t xml:space="preserve"> </w:t>
      </w:r>
      <w:r>
        <w:rPr>
          <w:sz w:val="14"/>
        </w:rPr>
        <w:t>employee</w:t>
      </w:r>
      <w:r>
        <w:rPr>
          <w:spacing w:val="-3"/>
          <w:sz w:val="14"/>
        </w:rPr>
        <w:t xml:space="preserve"> </w:t>
      </w:r>
      <w:r>
        <w:rPr>
          <w:sz w:val="14"/>
        </w:rPr>
        <w:t>misconduct.</w:t>
      </w:r>
      <w:r>
        <w:rPr>
          <w:spacing w:val="31"/>
          <w:sz w:val="14"/>
        </w:rPr>
        <w:t xml:space="preserve"> </w:t>
      </w:r>
      <w:r>
        <w:rPr>
          <w:sz w:val="14"/>
        </w:rPr>
        <w:t>Kroeplin</w:t>
      </w:r>
      <w:r>
        <w:rPr>
          <w:spacing w:val="-3"/>
          <w:sz w:val="14"/>
        </w:rPr>
        <w:t xml:space="preserve"> </w:t>
      </w:r>
      <w:r>
        <w:rPr>
          <w:sz w:val="14"/>
        </w:rPr>
        <w:t>v.</w:t>
      </w:r>
      <w:r>
        <w:rPr>
          <w:spacing w:val="-4"/>
          <w:sz w:val="14"/>
        </w:rPr>
        <w:t xml:space="preserve"> </w:t>
      </w:r>
      <w:r>
        <w:rPr>
          <w:sz w:val="14"/>
        </w:rPr>
        <w:t>DNR,</w:t>
      </w:r>
      <w:r>
        <w:rPr>
          <w:spacing w:val="40"/>
          <w:sz w:val="14"/>
        </w:rPr>
        <w:t xml:space="preserve"> </w:t>
      </w:r>
      <w:hyperlink r:id="rId810">
        <w:r>
          <w:rPr>
            <w:color w:val="0000E5"/>
            <w:sz w:val="14"/>
          </w:rPr>
          <w:t>2006 WI App 227</w:t>
        </w:r>
      </w:hyperlink>
      <w:r>
        <w:rPr>
          <w:sz w:val="14"/>
        </w:rPr>
        <w:t xml:space="preserve">, </w:t>
      </w:r>
      <w:hyperlink r:id="rId811">
        <w:r>
          <w:rPr>
            <w:color w:val="0000E5"/>
            <w:sz w:val="14"/>
          </w:rPr>
          <w:t>297 Wis. 2d 254</w:t>
        </w:r>
      </w:hyperlink>
      <w:r>
        <w:rPr>
          <w:sz w:val="14"/>
        </w:rPr>
        <w:t xml:space="preserve">, </w:t>
      </w:r>
      <w:hyperlink r:id="rId812">
        <w:r>
          <w:rPr>
            <w:color w:val="0000E5"/>
            <w:sz w:val="14"/>
          </w:rPr>
          <w:t>725 N.W.2d 286</w:t>
        </w:r>
      </w:hyperlink>
      <w:r>
        <w:rPr>
          <w:sz w:val="14"/>
        </w:rPr>
        <w:t xml:space="preserve">, </w:t>
      </w:r>
      <w:hyperlink r:id="rId813">
        <w:r>
          <w:rPr>
            <w:color w:val="0000E5"/>
            <w:sz w:val="14"/>
          </w:rPr>
          <w:t>05−1093</w:t>
        </w:r>
      </w:hyperlink>
      <w:r>
        <w:rPr>
          <w:sz w:val="14"/>
        </w:rPr>
        <w:t>.</w:t>
      </w:r>
    </w:p>
    <w:p w14:paraId="00E6373A" w14:textId="77777777" w:rsidR="00153CA5" w:rsidRDefault="00C0532D">
      <w:pPr>
        <w:spacing w:line="216" w:lineRule="auto"/>
        <w:ind w:left="198" w:right="272" w:firstLine="139"/>
        <w:jc w:val="both"/>
        <w:rPr>
          <w:sz w:val="14"/>
        </w:rPr>
      </w:pPr>
      <w:r>
        <w:rPr>
          <w:spacing w:val="-2"/>
          <w:sz w:val="14"/>
        </w:rPr>
        <w:t>“Investigation” in</w:t>
      </w:r>
      <w:r>
        <w:rPr>
          <w:spacing w:val="-6"/>
          <w:sz w:val="14"/>
        </w:rPr>
        <w:t xml:space="preserve"> </w:t>
      </w:r>
      <w:r>
        <w:rPr>
          <w:spacing w:val="-2"/>
          <w:sz w:val="14"/>
        </w:rPr>
        <w:t>sub.</w:t>
      </w:r>
      <w:r>
        <w:rPr>
          <w:spacing w:val="-6"/>
          <w:sz w:val="14"/>
        </w:rPr>
        <w:t xml:space="preserve"> </w:t>
      </w:r>
      <w:r>
        <w:rPr>
          <w:spacing w:val="-2"/>
          <w:sz w:val="14"/>
        </w:rPr>
        <w:t>(10)</w:t>
      </w:r>
      <w:r>
        <w:rPr>
          <w:spacing w:val="-6"/>
          <w:sz w:val="14"/>
        </w:rPr>
        <w:t xml:space="preserve"> </w:t>
      </w:r>
      <w:r>
        <w:rPr>
          <w:spacing w:val="-2"/>
          <w:sz w:val="14"/>
        </w:rPr>
        <w:t>(b)</w:t>
      </w:r>
      <w:r>
        <w:rPr>
          <w:spacing w:val="-6"/>
          <w:sz w:val="14"/>
        </w:rPr>
        <w:t xml:space="preserve"> </w:t>
      </w:r>
      <w:r>
        <w:rPr>
          <w:spacing w:val="-2"/>
          <w:sz w:val="14"/>
        </w:rPr>
        <w:t>includes</w:t>
      </w:r>
      <w:r>
        <w:rPr>
          <w:spacing w:val="-6"/>
          <w:sz w:val="14"/>
        </w:rPr>
        <w:t xml:space="preserve"> </w:t>
      </w:r>
      <w:r>
        <w:rPr>
          <w:spacing w:val="-2"/>
          <w:sz w:val="14"/>
        </w:rPr>
        <w:t>only</w:t>
      </w:r>
      <w:r>
        <w:rPr>
          <w:spacing w:val="-6"/>
          <w:sz w:val="14"/>
        </w:rPr>
        <w:t xml:space="preserve"> </w:t>
      </w:r>
      <w:r>
        <w:rPr>
          <w:spacing w:val="-2"/>
          <w:sz w:val="14"/>
        </w:rPr>
        <w:t>that</w:t>
      </w:r>
      <w:r>
        <w:rPr>
          <w:spacing w:val="-6"/>
          <w:sz w:val="14"/>
        </w:rPr>
        <w:t xml:space="preserve"> </w:t>
      </w:r>
      <w:r>
        <w:rPr>
          <w:spacing w:val="-2"/>
          <w:sz w:val="14"/>
        </w:rPr>
        <w:t>conducted</w:t>
      </w:r>
      <w:r>
        <w:rPr>
          <w:spacing w:val="-6"/>
          <w:sz w:val="14"/>
        </w:rPr>
        <w:t xml:space="preserve"> </w:t>
      </w:r>
      <w:r>
        <w:rPr>
          <w:spacing w:val="-2"/>
          <w:sz w:val="14"/>
        </w:rPr>
        <w:t>by</w:t>
      </w:r>
      <w:r>
        <w:rPr>
          <w:spacing w:val="-5"/>
          <w:sz w:val="14"/>
        </w:rPr>
        <w:t xml:space="preserve"> </w:t>
      </w:r>
      <w:r>
        <w:rPr>
          <w:spacing w:val="-2"/>
          <w:sz w:val="14"/>
        </w:rPr>
        <w:t>the</w:t>
      </w:r>
      <w:r>
        <w:rPr>
          <w:spacing w:val="-5"/>
          <w:sz w:val="14"/>
        </w:rPr>
        <w:t xml:space="preserve"> </w:t>
      </w:r>
      <w:r>
        <w:rPr>
          <w:spacing w:val="-2"/>
          <w:sz w:val="14"/>
        </w:rPr>
        <w:t>public</w:t>
      </w:r>
      <w:r>
        <w:rPr>
          <w:spacing w:val="-5"/>
          <w:sz w:val="14"/>
        </w:rPr>
        <w:t xml:space="preserve"> </w:t>
      </w:r>
      <w:r>
        <w:rPr>
          <w:spacing w:val="-2"/>
          <w:sz w:val="14"/>
        </w:rPr>
        <w:t>authority</w:t>
      </w:r>
      <w:r>
        <w:rPr>
          <w:spacing w:val="40"/>
          <w:sz w:val="14"/>
        </w:rPr>
        <w:t xml:space="preserve"> </w:t>
      </w:r>
      <w:r>
        <w:rPr>
          <w:sz w:val="14"/>
        </w:rPr>
        <w:t>itself as a prelude to possible employee disciplinary action.</w:t>
      </w:r>
      <w:r>
        <w:rPr>
          <w:spacing w:val="40"/>
          <w:sz w:val="14"/>
        </w:rPr>
        <w:t xml:space="preserve"> </w:t>
      </w:r>
      <w:r>
        <w:rPr>
          <w:sz w:val="14"/>
        </w:rPr>
        <w:t>An investigation</w:t>
      </w:r>
      <w:r>
        <w:rPr>
          <w:spacing w:val="40"/>
          <w:sz w:val="14"/>
        </w:rPr>
        <w:t xml:space="preserve"> </w:t>
      </w:r>
      <w:r>
        <w:rPr>
          <w:sz w:val="14"/>
        </w:rPr>
        <w:t>achieves its “disposition” when the authority acts to impose discipline on an</w:t>
      </w:r>
      <w:r>
        <w:rPr>
          <w:spacing w:val="40"/>
          <w:sz w:val="14"/>
        </w:rPr>
        <w:t xml:space="preserve"> </w:t>
      </w:r>
      <w:r>
        <w:rPr>
          <w:sz w:val="14"/>
        </w:rPr>
        <w:t>employee</w:t>
      </w:r>
      <w:r>
        <w:rPr>
          <w:spacing w:val="-5"/>
          <w:sz w:val="14"/>
        </w:rPr>
        <w:t xml:space="preserve"> </w:t>
      </w:r>
      <w:r>
        <w:rPr>
          <w:sz w:val="14"/>
        </w:rPr>
        <w:t>as</w:t>
      </w:r>
      <w:r>
        <w:rPr>
          <w:spacing w:val="-6"/>
          <w:sz w:val="14"/>
        </w:rPr>
        <w:t xml:space="preserve"> </w:t>
      </w:r>
      <w:r>
        <w:rPr>
          <w:sz w:val="14"/>
        </w:rPr>
        <w:t>a</w:t>
      </w:r>
      <w:r>
        <w:rPr>
          <w:spacing w:val="-6"/>
          <w:sz w:val="14"/>
        </w:rPr>
        <w:t xml:space="preserve"> </w:t>
      </w:r>
      <w:r>
        <w:rPr>
          <w:sz w:val="14"/>
        </w:rPr>
        <w:t>result</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investigation,</w:t>
      </w:r>
      <w:r>
        <w:rPr>
          <w:spacing w:val="-6"/>
          <w:sz w:val="14"/>
        </w:rPr>
        <w:t xml:space="preserve"> </w:t>
      </w:r>
      <w:r>
        <w:rPr>
          <w:sz w:val="14"/>
        </w:rPr>
        <w:t>regardless</w:t>
      </w:r>
      <w:r>
        <w:rPr>
          <w:spacing w:val="-6"/>
          <w:sz w:val="14"/>
        </w:rPr>
        <w:t xml:space="preserve"> </w:t>
      </w:r>
      <w:r>
        <w:rPr>
          <w:sz w:val="14"/>
        </w:rPr>
        <w:t>of</w:t>
      </w:r>
      <w:r>
        <w:rPr>
          <w:spacing w:val="-6"/>
          <w:sz w:val="14"/>
        </w:rPr>
        <w:t xml:space="preserve"> </w:t>
      </w:r>
      <w:r>
        <w:rPr>
          <w:sz w:val="14"/>
        </w:rPr>
        <w:t>whether</w:t>
      </w:r>
      <w:r>
        <w:rPr>
          <w:spacing w:val="-6"/>
          <w:sz w:val="14"/>
        </w:rPr>
        <w:t xml:space="preserve"> </w:t>
      </w:r>
      <w:r>
        <w:rPr>
          <w:sz w:val="14"/>
        </w:rPr>
        <w:t>the</w:t>
      </w:r>
      <w:r>
        <w:rPr>
          <w:spacing w:val="-6"/>
          <w:sz w:val="14"/>
        </w:rPr>
        <w:t xml:space="preserve"> </w:t>
      </w:r>
      <w:r>
        <w:rPr>
          <w:sz w:val="14"/>
        </w:rPr>
        <w:t>employee</w:t>
      </w:r>
      <w:r>
        <w:rPr>
          <w:spacing w:val="-6"/>
          <w:sz w:val="14"/>
        </w:rPr>
        <w:t xml:space="preserve"> </w:t>
      </w:r>
      <w:r>
        <w:rPr>
          <w:sz w:val="14"/>
        </w:rPr>
        <w:t>elects</w:t>
      </w:r>
      <w:r>
        <w:rPr>
          <w:spacing w:val="40"/>
          <w:sz w:val="14"/>
        </w:rPr>
        <w:t xml:space="preserve"> </w:t>
      </w:r>
      <w:r>
        <w:rPr>
          <w:sz w:val="14"/>
        </w:rPr>
        <w:t>to</w:t>
      </w:r>
      <w:r>
        <w:rPr>
          <w:spacing w:val="-6"/>
          <w:sz w:val="14"/>
        </w:rPr>
        <w:t xml:space="preserve"> </w:t>
      </w:r>
      <w:r>
        <w:rPr>
          <w:sz w:val="14"/>
        </w:rPr>
        <w:t>pursue</w:t>
      </w:r>
      <w:r>
        <w:rPr>
          <w:spacing w:val="-6"/>
          <w:sz w:val="14"/>
        </w:rPr>
        <w:t xml:space="preserve"> </w:t>
      </w:r>
      <w:r>
        <w:rPr>
          <w:sz w:val="14"/>
        </w:rPr>
        <w:t>grievance</w:t>
      </w:r>
      <w:r>
        <w:rPr>
          <w:spacing w:val="-6"/>
          <w:sz w:val="14"/>
        </w:rPr>
        <w:t xml:space="preserve"> </w:t>
      </w:r>
      <w:r>
        <w:rPr>
          <w:sz w:val="14"/>
        </w:rPr>
        <w:t>arbitration</w:t>
      </w:r>
      <w:r>
        <w:rPr>
          <w:spacing w:val="-6"/>
          <w:sz w:val="14"/>
        </w:rPr>
        <w:t xml:space="preserve"> </w:t>
      </w:r>
      <w:r>
        <w:rPr>
          <w:sz w:val="14"/>
        </w:rPr>
        <w:t>or</w:t>
      </w:r>
      <w:r>
        <w:rPr>
          <w:spacing w:val="-6"/>
          <w:sz w:val="14"/>
        </w:rPr>
        <w:t xml:space="preserve"> </w:t>
      </w:r>
      <w:r>
        <w:rPr>
          <w:sz w:val="14"/>
        </w:rPr>
        <w:t>another</w:t>
      </w:r>
      <w:r>
        <w:rPr>
          <w:spacing w:val="-6"/>
          <w:sz w:val="14"/>
        </w:rPr>
        <w:t xml:space="preserve"> </w:t>
      </w:r>
      <w:r>
        <w:rPr>
          <w:sz w:val="14"/>
        </w:rPr>
        <w:t>review</w:t>
      </w:r>
      <w:r>
        <w:rPr>
          <w:spacing w:val="-6"/>
          <w:sz w:val="14"/>
        </w:rPr>
        <w:t xml:space="preserve"> </w:t>
      </w:r>
      <w:r>
        <w:rPr>
          <w:sz w:val="14"/>
        </w:rPr>
        <w:t>mechanism</w:t>
      </w:r>
      <w:r>
        <w:rPr>
          <w:spacing w:val="-6"/>
          <w:sz w:val="14"/>
        </w:rPr>
        <w:t xml:space="preserve"> </w:t>
      </w:r>
      <w:r>
        <w:rPr>
          <w:sz w:val="14"/>
        </w:rPr>
        <w:t>that</w:t>
      </w:r>
      <w:r>
        <w:rPr>
          <w:spacing w:val="-6"/>
          <w:sz w:val="14"/>
        </w:rPr>
        <w:t xml:space="preserve"> </w:t>
      </w:r>
      <w:r>
        <w:rPr>
          <w:sz w:val="14"/>
        </w:rPr>
        <w:t>may</w:t>
      </w:r>
      <w:r>
        <w:rPr>
          <w:spacing w:val="-6"/>
          <w:sz w:val="14"/>
        </w:rPr>
        <w:t xml:space="preserve"> </w:t>
      </w:r>
      <w:r>
        <w:rPr>
          <w:sz w:val="14"/>
        </w:rPr>
        <w:t>be</w:t>
      </w:r>
      <w:r>
        <w:rPr>
          <w:spacing w:val="-6"/>
          <w:sz w:val="14"/>
        </w:rPr>
        <w:t xml:space="preserve"> </w:t>
      </w:r>
      <w:r>
        <w:rPr>
          <w:sz w:val="14"/>
        </w:rPr>
        <w:t>available.</w:t>
      </w:r>
      <w:r>
        <w:rPr>
          <w:spacing w:val="40"/>
          <w:sz w:val="14"/>
        </w:rPr>
        <w:t xml:space="preserve"> </w:t>
      </w:r>
      <w:r>
        <w:rPr>
          <w:sz w:val="14"/>
        </w:rPr>
        <w:t>Local</w:t>
      </w:r>
      <w:r>
        <w:rPr>
          <w:spacing w:val="-5"/>
          <w:sz w:val="14"/>
        </w:rPr>
        <w:t xml:space="preserve"> </w:t>
      </w:r>
      <w:r>
        <w:rPr>
          <w:sz w:val="14"/>
        </w:rPr>
        <w:t>2489</w:t>
      </w:r>
      <w:r>
        <w:rPr>
          <w:spacing w:val="-5"/>
          <w:sz w:val="14"/>
        </w:rPr>
        <w:t xml:space="preserve"> </w:t>
      </w:r>
      <w:r>
        <w:rPr>
          <w:sz w:val="14"/>
        </w:rPr>
        <w:t>v.</w:t>
      </w:r>
      <w:r>
        <w:rPr>
          <w:spacing w:val="-5"/>
          <w:sz w:val="14"/>
        </w:rPr>
        <w:t xml:space="preserve"> </w:t>
      </w:r>
      <w:r>
        <w:rPr>
          <w:sz w:val="14"/>
        </w:rPr>
        <w:t>Rock</w:t>
      </w:r>
      <w:r>
        <w:rPr>
          <w:spacing w:val="-5"/>
          <w:sz w:val="14"/>
        </w:rPr>
        <w:t xml:space="preserve"> </w:t>
      </w:r>
      <w:r>
        <w:rPr>
          <w:sz w:val="14"/>
        </w:rPr>
        <w:t>County,</w:t>
      </w:r>
      <w:r>
        <w:rPr>
          <w:spacing w:val="-5"/>
          <w:sz w:val="14"/>
        </w:rPr>
        <w:t xml:space="preserve"> </w:t>
      </w:r>
      <w:hyperlink r:id="rId814">
        <w:r>
          <w:rPr>
            <w:color w:val="0000E5"/>
            <w:sz w:val="14"/>
          </w:rPr>
          <w:t>2004</w:t>
        </w:r>
        <w:r>
          <w:rPr>
            <w:color w:val="0000E5"/>
            <w:spacing w:val="-5"/>
            <w:sz w:val="14"/>
          </w:rPr>
          <w:t xml:space="preserve"> </w:t>
        </w:r>
        <w:r>
          <w:rPr>
            <w:color w:val="0000E5"/>
            <w:sz w:val="14"/>
          </w:rPr>
          <w:t>WI</w:t>
        </w:r>
        <w:r>
          <w:rPr>
            <w:color w:val="0000E5"/>
            <w:spacing w:val="-5"/>
            <w:sz w:val="14"/>
          </w:rPr>
          <w:t xml:space="preserve"> </w:t>
        </w:r>
        <w:r>
          <w:rPr>
            <w:color w:val="0000E5"/>
            <w:sz w:val="14"/>
          </w:rPr>
          <w:t>App</w:t>
        </w:r>
        <w:r>
          <w:rPr>
            <w:color w:val="0000E5"/>
            <w:spacing w:val="-5"/>
            <w:sz w:val="14"/>
          </w:rPr>
          <w:t xml:space="preserve"> </w:t>
        </w:r>
        <w:r>
          <w:rPr>
            <w:color w:val="0000E5"/>
            <w:sz w:val="14"/>
          </w:rPr>
          <w:t>210</w:t>
        </w:r>
      </w:hyperlink>
      <w:r>
        <w:rPr>
          <w:sz w:val="14"/>
        </w:rPr>
        <w:t>,</w:t>
      </w:r>
      <w:r>
        <w:rPr>
          <w:spacing w:val="-5"/>
          <w:sz w:val="14"/>
        </w:rPr>
        <w:t xml:space="preserve"> </w:t>
      </w:r>
      <w:hyperlink r:id="rId815">
        <w:r>
          <w:rPr>
            <w:color w:val="0000E5"/>
            <w:sz w:val="14"/>
          </w:rPr>
          <w:t>277</w:t>
        </w:r>
        <w:r>
          <w:rPr>
            <w:color w:val="0000E5"/>
            <w:spacing w:val="-5"/>
            <w:sz w:val="14"/>
          </w:rPr>
          <w:t xml:space="preserve"> </w:t>
        </w:r>
        <w:r>
          <w:rPr>
            <w:color w:val="0000E5"/>
            <w:sz w:val="14"/>
          </w:rPr>
          <w:t>Wis.</w:t>
        </w:r>
        <w:r>
          <w:rPr>
            <w:color w:val="0000E5"/>
            <w:spacing w:val="-5"/>
            <w:sz w:val="14"/>
          </w:rPr>
          <w:t xml:space="preserve"> </w:t>
        </w:r>
        <w:r>
          <w:rPr>
            <w:color w:val="0000E5"/>
            <w:sz w:val="14"/>
          </w:rPr>
          <w:t>2d</w:t>
        </w:r>
        <w:r>
          <w:rPr>
            <w:color w:val="0000E5"/>
            <w:spacing w:val="-5"/>
            <w:sz w:val="14"/>
          </w:rPr>
          <w:t xml:space="preserve"> </w:t>
        </w:r>
        <w:r>
          <w:rPr>
            <w:color w:val="0000E5"/>
            <w:sz w:val="14"/>
          </w:rPr>
          <w:t>208</w:t>
        </w:r>
      </w:hyperlink>
      <w:r>
        <w:rPr>
          <w:sz w:val="14"/>
        </w:rPr>
        <w:t>,</w:t>
      </w:r>
      <w:r>
        <w:rPr>
          <w:spacing w:val="-5"/>
          <w:sz w:val="14"/>
        </w:rPr>
        <w:t xml:space="preserve"> </w:t>
      </w:r>
      <w:hyperlink r:id="rId816">
        <w:r>
          <w:rPr>
            <w:color w:val="0000E5"/>
            <w:sz w:val="14"/>
          </w:rPr>
          <w:t>689</w:t>
        </w:r>
        <w:r>
          <w:rPr>
            <w:color w:val="0000E5"/>
            <w:spacing w:val="-4"/>
            <w:sz w:val="14"/>
          </w:rPr>
          <w:t xml:space="preserve"> </w:t>
        </w:r>
        <w:r>
          <w:rPr>
            <w:color w:val="0000E5"/>
            <w:sz w:val="14"/>
          </w:rPr>
          <w:t>N.W.2d</w:t>
        </w:r>
        <w:r>
          <w:rPr>
            <w:color w:val="0000E5"/>
            <w:spacing w:val="-4"/>
            <w:sz w:val="14"/>
          </w:rPr>
          <w:t xml:space="preserve"> </w:t>
        </w:r>
        <w:r>
          <w:rPr>
            <w:color w:val="0000E5"/>
            <w:sz w:val="14"/>
          </w:rPr>
          <w:t>644</w:t>
        </w:r>
      </w:hyperlink>
      <w:r>
        <w:rPr>
          <w:sz w:val="14"/>
        </w:rPr>
        <w:t>,</w:t>
      </w:r>
      <w:r>
        <w:rPr>
          <w:spacing w:val="40"/>
          <w:sz w:val="14"/>
        </w:rPr>
        <w:t xml:space="preserve"> </w:t>
      </w:r>
      <w:hyperlink r:id="rId817">
        <w:r>
          <w:rPr>
            <w:color w:val="0000E5"/>
            <w:sz w:val="14"/>
          </w:rPr>
          <w:t>03−3101</w:t>
        </w:r>
      </w:hyperlink>
      <w:r>
        <w:rPr>
          <w:sz w:val="14"/>
        </w:rPr>
        <w:t>.</w:t>
      </w:r>
      <w:r>
        <w:rPr>
          <w:spacing w:val="31"/>
          <w:sz w:val="14"/>
        </w:rPr>
        <w:t xml:space="preserve"> </w:t>
      </w:r>
      <w:r>
        <w:rPr>
          <w:sz w:val="14"/>
        </w:rPr>
        <w:t>See</w:t>
      </w:r>
      <w:r>
        <w:rPr>
          <w:spacing w:val="-2"/>
          <w:sz w:val="14"/>
        </w:rPr>
        <w:t xml:space="preserve"> </w:t>
      </w:r>
      <w:r>
        <w:rPr>
          <w:sz w:val="14"/>
        </w:rPr>
        <w:t>also</w:t>
      </w:r>
      <w:r>
        <w:rPr>
          <w:spacing w:val="-2"/>
          <w:sz w:val="14"/>
        </w:rPr>
        <w:t xml:space="preserve"> </w:t>
      </w:r>
      <w:r>
        <w:rPr>
          <w:sz w:val="14"/>
        </w:rPr>
        <w:t>Zellner</w:t>
      </w:r>
      <w:r>
        <w:rPr>
          <w:spacing w:val="-2"/>
          <w:sz w:val="14"/>
        </w:rPr>
        <w:t xml:space="preserve"> </w:t>
      </w:r>
      <w:r>
        <w:rPr>
          <w:sz w:val="14"/>
        </w:rPr>
        <w:t>v.</w:t>
      </w:r>
      <w:r>
        <w:rPr>
          <w:spacing w:val="-2"/>
          <w:sz w:val="14"/>
        </w:rPr>
        <w:t xml:space="preserve"> </w:t>
      </w:r>
      <w:r>
        <w:rPr>
          <w:sz w:val="14"/>
        </w:rPr>
        <w:t>Cedarburg</w:t>
      </w:r>
      <w:r>
        <w:rPr>
          <w:spacing w:val="-3"/>
          <w:sz w:val="14"/>
        </w:rPr>
        <w:t xml:space="preserve"> </w:t>
      </w:r>
      <w:r>
        <w:rPr>
          <w:sz w:val="14"/>
        </w:rPr>
        <w:t>School</w:t>
      </w:r>
      <w:r>
        <w:rPr>
          <w:spacing w:val="-3"/>
          <w:sz w:val="14"/>
        </w:rPr>
        <w:t xml:space="preserve"> </w:t>
      </w:r>
      <w:r>
        <w:rPr>
          <w:sz w:val="14"/>
        </w:rPr>
        <w:t>District,</w:t>
      </w:r>
      <w:r>
        <w:rPr>
          <w:spacing w:val="-3"/>
          <w:sz w:val="14"/>
        </w:rPr>
        <w:t xml:space="preserve"> </w:t>
      </w:r>
      <w:hyperlink r:id="rId818">
        <w:r>
          <w:rPr>
            <w:color w:val="0000E5"/>
            <w:sz w:val="14"/>
          </w:rPr>
          <w:t>2007</w:t>
        </w:r>
        <w:r>
          <w:rPr>
            <w:color w:val="0000E5"/>
            <w:spacing w:val="-2"/>
            <w:sz w:val="14"/>
          </w:rPr>
          <w:t xml:space="preserve"> </w:t>
        </w:r>
        <w:r>
          <w:rPr>
            <w:color w:val="0000E5"/>
            <w:sz w:val="14"/>
          </w:rPr>
          <w:t>WI</w:t>
        </w:r>
        <w:r>
          <w:rPr>
            <w:color w:val="0000E5"/>
            <w:spacing w:val="-2"/>
            <w:sz w:val="14"/>
          </w:rPr>
          <w:t xml:space="preserve"> </w:t>
        </w:r>
        <w:r>
          <w:rPr>
            <w:color w:val="0000E5"/>
            <w:sz w:val="14"/>
          </w:rPr>
          <w:t>53</w:t>
        </w:r>
      </w:hyperlink>
      <w:r>
        <w:rPr>
          <w:sz w:val="14"/>
        </w:rPr>
        <w:t>,</w:t>
      </w:r>
      <w:r>
        <w:rPr>
          <w:spacing w:val="-3"/>
          <w:sz w:val="14"/>
        </w:rPr>
        <w:t xml:space="preserve"> </w:t>
      </w:r>
      <w:hyperlink r:id="rId819">
        <w:r>
          <w:rPr>
            <w:color w:val="0000E5"/>
            <w:sz w:val="14"/>
          </w:rPr>
          <w:t>300</w:t>
        </w:r>
        <w:r>
          <w:rPr>
            <w:color w:val="0000E5"/>
            <w:spacing w:val="-2"/>
            <w:sz w:val="14"/>
          </w:rPr>
          <w:t xml:space="preserve"> </w:t>
        </w:r>
        <w:r>
          <w:rPr>
            <w:color w:val="0000E5"/>
            <w:sz w:val="14"/>
          </w:rPr>
          <w:t>Wis.</w:t>
        </w:r>
        <w:r>
          <w:rPr>
            <w:color w:val="0000E5"/>
            <w:spacing w:val="-3"/>
            <w:sz w:val="14"/>
          </w:rPr>
          <w:t xml:space="preserve"> </w:t>
        </w:r>
        <w:r>
          <w:rPr>
            <w:color w:val="0000E5"/>
            <w:sz w:val="14"/>
          </w:rPr>
          <w:t>2d</w:t>
        </w:r>
      </w:hyperlink>
      <w:r>
        <w:rPr>
          <w:color w:val="0000E5"/>
          <w:spacing w:val="40"/>
          <w:sz w:val="14"/>
        </w:rPr>
        <w:t xml:space="preserve"> </w:t>
      </w:r>
      <w:hyperlink r:id="rId820">
        <w:r>
          <w:rPr>
            <w:color w:val="0000E5"/>
            <w:sz w:val="14"/>
          </w:rPr>
          <w:t>290</w:t>
        </w:r>
      </w:hyperlink>
      <w:r>
        <w:rPr>
          <w:sz w:val="14"/>
        </w:rPr>
        <w:t xml:space="preserve">, </w:t>
      </w:r>
      <w:hyperlink r:id="rId821">
        <w:r>
          <w:rPr>
            <w:color w:val="0000E5"/>
            <w:sz w:val="14"/>
          </w:rPr>
          <w:t>731 N.W.2d 240</w:t>
        </w:r>
      </w:hyperlink>
      <w:r>
        <w:rPr>
          <w:sz w:val="14"/>
        </w:rPr>
        <w:t xml:space="preserve">, </w:t>
      </w:r>
      <w:hyperlink r:id="rId822">
        <w:r>
          <w:rPr>
            <w:color w:val="0000E5"/>
            <w:sz w:val="14"/>
          </w:rPr>
          <w:t>06−1143</w:t>
        </w:r>
      </w:hyperlink>
      <w:r>
        <w:rPr>
          <w:sz w:val="14"/>
        </w:rPr>
        <w:t>.</w:t>
      </w:r>
    </w:p>
    <w:p w14:paraId="1AE15283" w14:textId="77777777" w:rsidR="00153CA5" w:rsidRDefault="00C0532D">
      <w:pPr>
        <w:spacing w:line="216" w:lineRule="auto"/>
        <w:ind w:left="198" w:right="272" w:firstLine="139"/>
        <w:jc w:val="both"/>
        <w:rPr>
          <w:sz w:val="14"/>
        </w:rPr>
      </w:pPr>
      <w:r>
        <w:rPr>
          <w:sz w:val="14"/>
        </w:rPr>
        <w:t>Municipalities</w:t>
      </w:r>
      <w:r>
        <w:rPr>
          <w:spacing w:val="-4"/>
          <w:sz w:val="14"/>
        </w:rPr>
        <w:t xml:space="preserve"> </w:t>
      </w:r>
      <w:r>
        <w:rPr>
          <w:sz w:val="14"/>
        </w:rPr>
        <w:t>may</w:t>
      </w:r>
      <w:r>
        <w:rPr>
          <w:spacing w:val="-4"/>
          <w:sz w:val="14"/>
        </w:rPr>
        <w:t xml:space="preserve"> </w:t>
      </w:r>
      <w:r>
        <w:rPr>
          <w:sz w:val="14"/>
        </w:rPr>
        <w:t>not</w:t>
      </w:r>
      <w:r>
        <w:rPr>
          <w:spacing w:val="-4"/>
          <w:sz w:val="14"/>
        </w:rPr>
        <w:t xml:space="preserve"> </w:t>
      </w:r>
      <w:r>
        <w:rPr>
          <w:sz w:val="14"/>
        </w:rPr>
        <w:t>avoid</w:t>
      </w:r>
      <w:r>
        <w:rPr>
          <w:spacing w:val="-4"/>
          <w:sz w:val="14"/>
        </w:rPr>
        <w:t xml:space="preserve"> </w:t>
      </w:r>
      <w:r>
        <w:rPr>
          <w:sz w:val="14"/>
        </w:rPr>
        <w:t>liability</w:t>
      </w:r>
      <w:r>
        <w:rPr>
          <w:spacing w:val="-4"/>
          <w:sz w:val="14"/>
        </w:rPr>
        <w:t xml:space="preserve"> </w:t>
      </w:r>
      <w:r>
        <w:rPr>
          <w:sz w:val="14"/>
        </w:rPr>
        <w:t>under</w:t>
      </w:r>
      <w:r>
        <w:rPr>
          <w:spacing w:val="-3"/>
          <w:sz w:val="14"/>
        </w:rPr>
        <w:t xml:space="preserve"> </w:t>
      </w:r>
      <w:r>
        <w:rPr>
          <w:sz w:val="14"/>
        </w:rPr>
        <w:t>the</w:t>
      </w:r>
      <w:r>
        <w:rPr>
          <w:spacing w:val="-3"/>
          <w:sz w:val="14"/>
        </w:rPr>
        <w:t xml:space="preserve"> </w:t>
      </w:r>
      <w:r>
        <w:rPr>
          <w:sz w:val="14"/>
        </w:rPr>
        <w:t>open</w:t>
      </w:r>
      <w:r>
        <w:rPr>
          <w:spacing w:val="-3"/>
          <w:sz w:val="14"/>
        </w:rPr>
        <w:t xml:space="preserve"> </w:t>
      </w:r>
      <w:r>
        <w:rPr>
          <w:sz w:val="14"/>
        </w:rPr>
        <w:t>records</w:t>
      </w:r>
      <w:r>
        <w:rPr>
          <w:spacing w:val="-3"/>
          <w:sz w:val="14"/>
        </w:rPr>
        <w:t xml:space="preserve"> </w:t>
      </w:r>
      <w:r>
        <w:rPr>
          <w:sz w:val="14"/>
        </w:rPr>
        <w:t>law</w:t>
      </w:r>
      <w:r>
        <w:rPr>
          <w:spacing w:val="-3"/>
          <w:sz w:val="14"/>
        </w:rPr>
        <w:t xml:space="preserve"> </w:t>
      </w:r>
      <w:r>
        <w:rPr>
          <w:sz w:val="14"/>
        </w:rPr>
        <w:t>by</w:t>
      </w:r>
      <w:r>
        <w:rPr>
          <w:spacing w:val="-3"/>
          <w:sz w:val="14"/>
        </w:rPr>
        <w:t xml:space="preserve"> </w:t>
      </w:r>
      <w:r>
        <w:rPr>
          <w:sz w:val="14"/>
        </w:rPr>
        <w:t>contracting</w:t>
      </w:r>
      <w:r>
        <w:rPr>
          <w:spacing w:val="40"/>
          <w:sz w:val="14"/>
        </w:rPr>
        <w:t xml:space="preserve"> </w:t>
      </w:r>
      <w:r>
        <w:rPr>
          <w:sz w:val="14"/>
        </w:rPr>
        <w:t>with</w:t>
      </w:r>
      <w:r>
        <w:rPr>
          <w:spacing w:val="-3"/>
          <w:sz w:val="14"/>
        </w:rPr>
        <w:t xml:space="preserve"> </w:t>
      </w:r>
      <w:r>
        <w:rPr>
          <w:sz w:val="14"/>
        </w:rPr>
        <w:t>independent</w:t>
      </w:r>
      <w:r>
        <w:rPr>
          <w:spacing w:val="-3"/>
          <w:sz w:val="14"/>
        </w:rPr>
        <w:t xml:space="preserve"> </w:t>
      </w:r>
      <w:r>
        <w:rPr>
          <w:sz w:val="14"/>
        </w:rPr>
        <w:t>contractor</w:t>
      </w:r>
      <w:r>
        <w:rPr>
          <w:spacing w:val="-3"/>
          <w:sz w:val="14"/>
        </w:rPr>
        <w:t xml:space="preserve"> </w:t>
      </w:r>
      <w:r>
        <w:rPr>
          <w:sz w:val="14"/>
        </w:rPr>
        <w:t>assessors</w:t>
      </w:r>
      <w:r>
        <w:rPr>
          <w:spacing w:val="-3"/>
          <w:sz w:val="14"/>
        </w:rPr>
        <w:t xml:space="preserve"> </w:t>
      </w:r>
      <w:r>
        <w:rPr>
          <w:sz w:val="14"/>
        </w:rPr>
        <w:t>for</w:t>
      </w:r>
      <w:r>
        <w:rPr>
          <w:spacing w:val="-3"/>
          <w:sz w:val="14"/>
        </w:rPr>
        <w:t xml:space="preserve"> </w:t>
      </w:r>
      <w:r>
        <w:rPr>
          <w:sz w:val="14"/>
        </w:rPr>
        <w:t>the</w:t>
      </w:r>
      <w:r>
        <w:rPr>
          <w:spacing w:val="-3"/>
          <w:sz w:val="14"/>
        </w:rPr>
        <w:t xml:space="preserve"> </w:t>
      </w:r>
      <w:r>
        <w:rPr>
          <w:sz w:val="14"/>
        </w:rPr>
        <w:t>collection,</w:t>
      </w:r>
      <w:r>
        <w:rPr>
          <w:spacing w:val="-3"/>
          <w:sz w:val="14"/>
        </w:rPr>
        <w:t xml:space="preserve"> </w:t>
      </w:r>
      <w:r>
        <w:rPr>
          <w:sz w:val="14"/>
        </w:rPr>
        <w:t>maintenance,</w:t>
      </w:r>
      <w:r>
        <w:rPr>
          <w:spacing w:val="-3"/>
          <w:sz w:val="14"/>
        </w:rPr>
        <w:t xml:space="preserve"> </w:t>
      </w:r>
      <w:r>
        <w:rPr>
          <w:sz w:val="14"/>
        </w:rPr>
        <w:t>and</w:t>
      </w:r>
      <w:r>
        <w:rPr>
          <w:spacing w:val="-3"/>
          <w:sz w:val="14"/>
        </w:rPr>
        <w:t xml:space="preserve"> </w:t>
      </w:r>
      <w:r>
        <w:rPr>
          <w:sz w:val="14"/>
        </w:rPr>
        <w:t>custody</w:t>
      </w:r>
      <w:r>
        <w:rPr>
          <w:spacing w:val="40"/>
          <w:sz w:val="14"/>
        </w:rPr>
        <w:t xml:space="preserve"> </w:t>
      </w:r>
      <w:r>
        <w:rPr>
          <w:sz w:val="14"/>
        </w:rPr>
        <w:t>of</w:t>
      </w:r>
      <w:r>
        <w:rPr>
          <w:spacing w:val="-6"/>
          <w:sz w:val="14"/>
        </w:rPr>
        <w:t xml:space="preserve"> </w:t>
      </w:r>
      <w:r>
        <w:rPr>
          <w:sz w:val="14"/>
        </w:rPr>
        <w:t>property</w:t>
      </w:r>
      <w:r>
        <w:rPr>
          <w:spacing w:val="-6"/>
          <w:sz w:val="14"/>
        </w:rPr>
        <w:t xml:space="preserve"> </w:t>
      </w:r>
      <w:r>
        <w:rPr>
          <w:sz w:val="14"/>
        </w:rPr>
        <w:t>assessment</w:t>
      </w:r>
      <w:r>
        <w:rPr>
          <w:spacing w:val="-6"/>
          <w:sz w:val="14"/>
        </w:rPr>
        <w:t xml:space="preserve"> </w:t>
      </w:r>
      <w:r>
        <w:rPr>
          <w:sz w:val="14"/>
        </w:rPr>
        <w:t>records,</w:t>
      </w:r>
      <w:r>
        <w:rPr>
          <w:spacing w:val="-6"/>
          <w:sz w:val="14"/>
        </w:rPr>
        <w:t xml:space="preserve"> </w:t>
      </w:r>
      <w:r>
        <w:rPr>
          <w:sz w:val="14"/>
        </w:rPr>
        <w:t>and</w:t>
      </w:r>
      <w:r>
        <w:rPr>
          <w:spacing w:val="-6"/>
          <w:sz w:val="14"/>
        </w:rPr>
        <w:t xml:space="preserve"> </w:t>
      </w:r>
      <w:r>
        <w:rPr>
          <w:sz w:val="14"/>
        </w:rPr>
        <w:t>then</w:t>
      </w:r>
      <w:r>
        <w:rPr>
          <w:spacing w:val="-6"/>
          <w:sz w:val="14"/>
        </w:rPr>
        <w:t xml:space="preserve"> </w:t>
      </w:r>
      <w:r>
        <w:rPr>
          <w:sz w:val="14"/>
        </w:rPr>
        <w:t>directing</w:t>
      </w:r>
      <w:r>
        <w:rPr>
          <w:spacing w:val="-6"/>
          <w:sz w:val="14"/>
        </w:rPr>
        <w:t xml:space="preserve"> </w:t>
      </w:r>
      <w:r>
        <w:rPr>
          <w:sz w:val="14"/>
        </w:rPr>
        <w:t>any</w:t>
      </w:r>
      <w:r>
        <w:rPr>
          <w:spacing w:val="-6"/>
          <w:sz w:val="14"/>
        </w:rPr>
        <w:t xml:space="preserve"> </w:t>
      </w:r>
      <w:r>
        <w:rPr>
          <w:sz w:val="14"/>
        </w:rPr>
        <w:t>requester</w:t>
      </w:r>
      <w:r>
        <w:rPr>
          <w:spacing w:val="-6"/>
          <w:sz w:val="14"/>
        </w:rPr>
        <w:t xml:space="preserve"> </w:t>
      </w:r>
      <w:r>
        <w:rPr>
          <w:sz w:val="14"/>
        </w:rPr>
        <w:t>of</w:t>
      </w:r>
      <w:r>
        <w:rPr>
          <w:spacing w:val="-6"/>
          <w:sz w:val="14"/>
        </w:rPr>
        <w:t xml:space="preserve"> </w:t>
      </w:r>
      <w:r>
        <w:rPr>
          <w:sz w:val="14"/>
        </w:rPr>
        <w:t>those</w:t>
      </w:r>
      <w:r>
        <w:rPr>
          <w:spacing w:val="-6"/>
          <w:sz w:val="14"/>
        </w:rPr>
        <w:t xml:space="preserve"> </w:t>
      </w:r>
      <w:r>
        <w:rPr>
          <w:sz w:val="14"/>
        </w:rPr>
        <w:t>records</w:t>
      </w:r>
      <w:r>
        <w:rPr>
          <w:spacing w:val="-6"/>
          <w:sz w:val="14"/>
        </w:rPr>
        <w:t xml:space="preserve"> </w:t>
      </w:r>
      <w:r>
        <w:rPr>
          <w:sz w:val="14"/>
        </w:rPr>
        <w:t>to</w:t>
      </w:r>
      <w:r>
        <w:rPr>
          <w:spacing w:val="40"/>
          <w:sz w:val="14"/>
        </w:rPr>
        <w:t xml:space="preserve"> </w:t>
      </w:r>
      <w:r>
        <w:rPr>
          <w:sz w:val="14"/>
        </w:rPr>
        <w:t>the</w:t>
      </w:r>
      <w:r>
        <w:rPr>
          <w:spacing w:val="-9"/>
          <w:sz w:val="14"/>
        </w:rPr>
        <w:t xml:space="preserve"> </w:t>
      </w:r>
      <w:r>
        <w:rPr>
          <w:sz w:val="14"/>
        </w:rPr>
        <w:t>independent</w:t>
      </w:r>
      <w:r>
        <w:rPr>
          <w:spacing w:val="-9"/>
          <w:sz w:val="14"/>
        </w:rPr>
        <w:t xml:space="preserve"> </w:t>
      </w:r>
      <w:r>
        <w:rPr>
          <w:sz w:val="14"/>
        </w:rPr>
        <w:t>contractor</w:t>
      </w:r>
      <w:r>
        <w:rPr>
          <w:spacing w:val="-9"/>
          <w:sz w:val="14"/>
        </w:rPr>
        <w:t xml:space="preserve"> </w:t>
      </w:r>
      <w:r>
        <w:rPr>
          <w:sz w:val="14"/>
        </w:rPr>
        <w:t>assessors.</w:t>
      </w:r>
      <w:r>
        <w:rPr>
          <w:spacing w:val="-8"/>
          <w:sz w:val="14"/>
        </w:rPr>
        <w:t xml:space="preserve"> </w:t>
      </w:r>
      <w:r>
        <w:rPr>
          <w:sz w:val="14"/>
        </w:rPr>
        <w:t>WIREdata,</w:t>
      </w:r>
      <w:r>
        <w:rPr>
          <w:spacing w:val="-9"/>
          <w:sz w:val="14"/>
        </w:rPr>
        <w:t xml:space="preserve"> </w:t>
      </w:r>
      <w:r>
        <w:rPr>
          <w:sz w:val="14"/>
        </w:rPr>
        <w:t>Inc.</w:t>
      </w:r>
      <w:r>
        <w:rPr>
          <w:spacing w:val="-9"/>
          <w:sz w:val="14"/>
        </w:rPr>
        <w:t xml:space="preserve"> </w:t>
      </w:r>
      <w:r>
        <w:rPr>
          <w:sz w:val="14"/>
        </w:rPr>
        <w:t>v.</w:t>
      </w:r>
      <w:r>
        <w:rPr>
          <w:spacing w:val="-9"/>
          <w:sz w:val="14"/>
        </w:rPr>
        <w:t xml:space="preserve"> </w:t>
      </w:r>
      <w:r>
        <w:rPr>
          <w:sz w:val="14"/>
        </w:rPr>
        <w:t>Village</w:t>
      </w:r>
      <w:r>
        <w:rPr>
          <w:spacing w:val="-8"/>
          <w:sz w:val="14"/>
        </w:rPr>
        <w:t xml:space="preserve"> </w:t>
      </w:r>
      <w:r>
        <w:rPr>
          <w:sz w:val="14"/>
        </w:rPr>
        <w:t>of</w:t>
      </w:r>
      <w:r>
        <w:rPr>
          <w:spacing w:val="-9"/>
          <w:sz w:val="14"/>
        </w:rPr>
        <w:t xml:space="preserve"> </w:t>
      </w:r>
      <w:r>
        <w:rPr>
          <w:sz w:val="14"/>
        </w:rPr>
        <w:t>Sussex,</w:t>
      </w:r>
      <w:r>
        <w:rPr>
          <w:spacing w:val="-9"/>
          <w:sz w:val="14"/>
        </w:rPr>
        <w:t xml:space="preserve"> </w:t>
      </w:r>
      <w:hyperlink r:id="rId823">
        <w:r>
          <w:rPr>
            <w:color w:val="0000E5"/>
            <w:sz w:val="14"/>
          </w:rPr>
          <w:t>2008</w:t>
        </w:r>
        <w:r>
          <w:rPr>
            <w:color w:val="0000E5"/>
            <w:spacing w:val="-9"/>
            <w:sz w:val="14"/>
          </w:rPr>
          <w:t xml:space="preserve"> </w:t>
        </w:r>
        <w:r>
          <w:rPr>
            <w:color w:val="0000E5"/>
            <w:sz w:val="14"/>
          </w:rPr>
          <w:t>WI</w:t>
        </w:r>
      </w:hyperlink>
      <w:r>
        <w:rPr>
          <w:color w:val="0000E5"/>
          <w:spacing w:val="40"/>
          <w:sz w:val="14"/>
        </w:rPr>
        <w:t xml:space="preserve"> </w:t>
      </w:r>
      <w:hyperlink r:id="rId824">
        <w:r>
          <w:rPr>
            <w:color w:val="0000E5"/>
            <w:sz w:val="14"/>
          </w:rPr>
          <w:t>69</w:t>
        </w:r>
      </w:hyperlink>
      <w:r>
        <w:rPr>
          <w:sz w:val="14"/>
        </w:rPr>
        <w:t xml:space="preserve">, </w:t>
      </w:r>
      <w:hyperlink r:id="rId825">
        <w:r>
          <w:rPr>
            <w:color w:val="0000E5"/>
            <w:sz w:val="14"/>
          </w:rPr>
          <w:t>310 Wis. 2d 397</w:t>
        </w:r>
      </w:hyperlink>
      <w:r>
        <w:rPr>
          <w:sz w:val="14"/>
        </w:rPr>
        <w:t xml:space="preserve">, </w:t>
      </w:r>
      <w:hyperlink r:id="rId826">
        <w:r>
          <w:rPr>
            <w:color w:val="0000E5"/>
            <w:sz w:val="14"/>
          </w:rPr>
          <w:t>751 N.W.2d 736</w:t>
        </w:r>
      </w:hyperlink>
      <w:r>
        <w:rPr>
          <w:sz w:val="14"/>
        </w:rPr>
        <w:t xml:space="preserve">, </w:t>
      </w:r>
      <w:hyperlink r:id="rId827">
        <w:r>
          <w:rPr>
            <w:color w:val="0000E5"/>
            <w:sz w:val="14"/>
          </w:rPr>
          <w:t>05−1473</w:t>
        </w:r>
      </w:hyperlink>
      <w:r>
        <w:rPr>
          <w:sz w:val="14"/>
        </w:rPr>
        <w:t>.</w:t>
      </w:r>
    </w:p>
    <w:p w14:paraId="51272609" w14:textId="77777777" w:rsidR="00153CA5" w:rsidRDefault="00C0532D">
      <w:pPr>
        <w:spacing w:line="216" w:lineRule="auto"/>
        <w:ind w:left="198" w:right="272" w:firstLine="139"/>
        <w:jc w:val="right"/>
        <w:rPr>
          <w:sz w:val="14"/>
        </w:rPr>
      </w:pPr>
      <w:r>
        <w:rPr>
          <w:sz w:val="14"/>
        </w:rPr>
        <w:t>When</w:t>
      </w:r>
      <w:r>
        <w:rPr>
          <w:spacing w:val="-3"/>
          <w:sz w:val="14"/>
        </w:rPr>
        <w:t xml:space="preserve"> </w:t>
      </w:r>
      <w:r>
        <w:rPr>
          <w:sz w:val="14"/>
        </w:rPr>
        <w:t>requests</w:t>
      </w:r>
      <w:r>
        <w:rPr>
          <w:spacing w:val="-3"/>
          <w:sz w:val="14"/>
        </w:rPr>
        <w:t xml:space="preserve"> </w:t>
      </w:r>
      <w:r>
        <w:rPr>
          <w:sz w:val="14"/>
        </w:rPr>
        <w:t>to</w:t>
      </w:r>
      <w:r>
        <w:rPr>
          <w:spacing w:val="-3"/>
          <w:sz w:val="14"/>
        </w:rPr>
        <w:t xml:space="preserve"> </w:t>
      </w:r>
      <w:r>
        <w:rPr>
          <w:sz w:val="14"/>
        </w:rPr>
        <w:t>municipalities</w:t>
      </w:r>
      <w:r>
        <w:rPr>
          <w:spacing w:val="-2"/>
          <w:sz w:val="14"/>
        </w:rPr>
        <w:t xml:space="preserve"> </w:t>
      </w:r>
      <w:r>
        <w:rPr>
          <w:sz w:val="14"/>
        </w:rPr>
        <w:t>were</w:t>
      </w:r>
      <w:r>
        <w:rPr>
          <w:spacing w:val="-3"/>
          <w:sz w:val="14"/>
        </w:rPr>
        <w:t xml:space="preserve"> </w:t>
      </w:r>
      <w:r>
        <w:rPr>
          <w:sz w:val="14"/>
        </w:rPr>
        <w:t>for</w:t>
      </w:r>
      <w:r>
        <w:rPr>
          <w:spacing w:val="-3"/>
          <w:sz w:val="14"/>
        </w:rPr>
        <w:t xml:space="preserve"> </w:t>
      </w:r>
      <w:r>
        <w:rPr>
          <w:sz w:val="14"/>
        </w:rPr>
        <w:t>electronic/digital</w:t>
      </w:r>
      <w:r>
        <w:rPr>
          <w:spacing w:val="-3"/>
          <w:sz w:val="14"/>
        </w:rPr>
        <w:t xml:space="preserve"> </w:t>
      </w:r>
      <w:r>
        <w:rPr>
          <w:sz w:val="14"/>
        </w:rPr>
        <w:t>copies</w:t>
      </w:r>
      <w:r>
        <w:rPr>
          <w:spacing w:val="-3"/>
          <w:sz w:val="14"/>
        </w:rPr>
        <w:t xml:space="preserve"> </w:t>
      </w:r>
      <w:r>
        <w:rPr>
          <w:sz w:val="14"/>
        </w:rPr>
        <w:t>of</w:t>
      </w:r>
      <w:r>
        <w:rPr>
          <w:spacing w:val="-3"/>
          <w:sz w:val="14"/>
        </w:rPr>
        <w:t xml:space="preserve"> </w:t>
      </w:r>
      <w:r>
        <w:rPr>
          <w:sz w:val="14"/>
        </w:rPr>
        <w:t>assessment</w:t>
      </w:r>
      <w:r>
        <w:rPr>
          <w:spacing w:val="40"/>
          <w:sz w:val="14"/>
        </w:rPr>
        <w:t xml:space="preserve"> </w:t>
      </w:r>
      <w:r>
        <w:rPr>
          <w:sz w:val="14"/>
        </w:rPr>
        <w:t>records,</w:t>
      </w:r>
      <w:r>
        <w:rPr>
          <w:spacing w:val="-3"/>
          <w:sz w:val="14"/>
        </w:rPr>
        <w:t xml:space="preserve"> </w:t>
      </w:r>
      <w:r>
        <w:rPr>
          <w:sz w:val="14"/>
        </w:rPr>
        <w:t>“PDF”</w:t>
      </w:r>
      <w:r>
        <w:rPr>
          <w:spacing w:val="-4"/>
          <w:sz w:val="14"/>
        </w:rPr>
        <w:t xml:space="preserve"> </w:t>
      </w:r>
      <w:r>
        <w:rPr>
          <w:sz w:val="14"/>
        </w:rPr>
        <w:t>files</w:t>
      </w:r>
      <w:r>
        <w:rPr>
          <w:spacing w:val="-4"/>
          <w:sz w:val="14"/>
        </w:rPr>
        <w:t xml:space="preserve"> </w:t>
      </w:r>
      <w:r>
        <w:rPr>
          <w:sz w:val="14"/>
        </w:rPr>
        <w:t>were</w:t>
      </w:r>
      <w:r>
        <w:rPr>
          <w:spacing w:val="-4"/>
          <w:sz w:val="14"/>
        </w:rPr>
        <w:t xml:space="preserve"> </w:t>
      </w:r>
      <w:r>
        <w:rPr>
          <w:sz w:val="14"/>
        </w:rPr>
        <w:t>“electronic/digital”</w:t>
      </w:r>
      <w:r>
        <w:rPr>
          <w:spacing w:val="-4"/>
          <w:sz w:val="14"/>
        </w:rPr>
        <w:t xml:space="preserve"> </w:t>
      </w:r>
      <w:r>
        <w:rPr>
          <w:sz w:val="14"/>
        </w:rPr>
        <w:t>files</w:t>
      </w:r>
      <w:r>
        <w:rPr>
          <w:spacing w:val="-4"/>
          <w:sz w:val="14"/>
        </w:rPr>
        <w:t xml:space="preserve"> </w:t>
      </w:r>
      <w:r>
        <w:rPr>
          <w:sz w:val="14"/>
        </w:rPr>
        <w:t>despite</w:t>
      </w:r>
      <w:r>
        <w:rPr>
          <w:spacing w:val="-4"/>
          <w:sz w:val="14"/>
        </w:rPr>
        <w:t xml:space="preserve"> </w:t>
      </w:r>
      <w:r>
        <w:rPr>
          <w:sz w:val="14"/>
        </w:rPr>
        <w:t>the</w:t>
      </w:r>
      <w:r>
        <w:rPr>
          <w:spacing w:val="-4"/>
          <w:sz w:val="14"/>
        </w:rPr>
        <w:t xml:space="preserve"> </w:t>
      </w:r>
      <w:r>
        <w:rPr>
          <w:sz w:val="14"/>
        </w:rPr>
        <w:t>fact</w:t>
      </w:r>
      <w:r>
        <w:rPr>
          <w:spacing w:val="-4"/>
          <w:sz w:val="14"/>
        </w:rPr>
        <w:t xml:space="preserve"> </w:t>
      </w:r>
      <w:r>
        <w:rPr>
          <w:sz w:val="14"/>
        </w:rPr>
        <w:t>that</w:t>
      </w:r>
      <w:r>
        <w:rPr>
          <w:spacing w:val="-4"/>
          <w:sz w:val="14"/>
        </w:rPr>
        <w:t xml:space="preserve"> </w:t>
      </w:r>
      <w:r>
        <w:rPr>
          <w:sz w:val="14"/>
        </w:rPr>
        <w:t>the</w:t>
      </w:r>
      <w:r>
        <w:rPr>
          <w:spacing w:val="-4"/>
          <w:sz w:val="14"/>
        </w:rPr>
        <w:t xml:space="preserve"> </w:t>
      </w:r>
      <w:r>
        <w:rPr>
          <w:sz w:val="14"/>
        </w:rPr>
        <w:t>files</w:t>
      </w:r>
      <w:r>
        <w:rPr>
          <w:spacing w:val="-4"/>
          <w:sz w:val="14"/>
        </w:rPr>
        <w:t xml:space="preserve"> </w:t>
      </w:r>
      <w:r>
        <w:rPr>
          <w:sz w:val="14"/>
        </w:rPr>
        <w:t>did</w:t>
      </w:r>
      <w:r>
        <w:rPr>
          <w:spacing w:val="40"/>
          <w:sz w:val="14"/>
        </w:rPr>
        <w:t xml:space="preserve"> </w:t>
      </w:r>
      <w:r>
        <w:rPr>
          <w:spacing w:val="-2"/>
          <w:sz w:val="14"/>
        </w:rPr>
        <w:t>not</w:t>
      </w:r>
      <w:r>
        <w:rPr>
          <w:spacing w:val="-6"/>
          <w:sz w:val="14"/>
        </w:rPr>
        <w:t xml:space="preserve"> </w:t>
      </w:r>
      <w:r>
        <w:rPr>
          <w:spacing w:val="-2"/>
          <w:sz w:val="14"/>
        </w:rPr>
        <w:t>have</w:t>
      </w:r>
      <w:r>
        <w:rPr>
          <w:spacing w:val="-7"/>
          <w:sz w:val="14"/>
        </w:rPr>
        <w:t xml:space="preserve"> </w:t>
      </w:r>
      <w:r>
        <w:rPr>
          <w:spacing w:val="-2"/>
          <w:sz w:val="14"/>
        </w:rPr>
        <w:t>all</w:t>
      </w:r>
      <w:r>
        <w:rPr>
          <w:spacing w:val="-6"/>
          <w:sz w:val="14"/>
        </w:rPr>
        <w:t xml:space="preserve"> </w:t>
      </w:r>
      <w:r>
        <w:rPr>
          <w:spacing w:val="-2"/>
          <w:sz w:val="14"/>
        </w:rPr>
        <w:t>the</w:t>
      </w:r>
      <w:r>
        <w:rPr>
          <w:spacing w:val="-7"/>
          <w:sz w:val="14"/>
        </w:rPr>
        <w:t xml:space="preserve"> </w:t>
      </w:r>
      <w:r>
        <w:rPr>
          <w:spacing w:val="-2"/>
          <w:sz w:val="14"/>
        </w:rPr>
        <w:t>characteristics</w:t>
      </w:r>
      <w:r>
        <w:rPr>
          <w:spacing w:val="-7"/>
          <w:sz w:val="14"/>
        </w:rPr>
        <w:t xml:space="preserve"> </w:t>
      </w:r>
      <w:r>
        <w:rPr>
          <w:spacing w:val="-2"/>
          <w:sz w:val="14"/>
        </w:rPr>
        <w:t>that</w:t>
      </w:r>
      <w:r>
        <w:rPr>
          <w:spacing w:val="-6"/>
          <w:sz w:val="14"/>
        </w:rPr>
        <w:t xml:space="preserve"> </w:t>
      </w:r>
      <w:r>
        <w:rPr>
          <w:spacing w:val="-2"/>
          <w:sz w:val="14"/>
        </w:rPr>
        <w:t>the</w:t>
      </w:r>
      <w:r>
        <w:rPr>
          <w:spacing w:val="-7"/>
          <w:sz w:val="14"/>
        </w:rPr>
        <w:t xml:space="preserve"> </w:t>
      </w:r>
      <w:r>
        <w:rPr>
          <w:spacing w:val="-2"/>
          <w:sz w:val="14"/>
        </w:rPr>
        <w:t>requester</w:t>
      </w:r>
      <w:r>
        <w:rPr>
          <w:spacing w:val="-7"/>
          <w:sz w:val="14"/>
        </w:rPr>
        <w:t xml:space="preserve"> </w:t>
      </w:r>
      <w:r>
        <w:rPr>
          <w:spacing w:val="-2"/>
          <w:sz w:val="14"/>
        </w:rPr>
        <w:t>wished.</w:t>
      </w:r>
      <w:r>
        <w:rPr>
          <w:spacing w:val="-7"/>
          <w:sz w:val="14"/>
        </w:rPr>
        <w:t xml:space="preserve"> </w:t>
      </w:r>
      <w:r>
        <w:rPr>
          <w:spacing w:val="-2"/>
          <w:sz w:val="14"/>
        </w:rPr>
        <w:t>It</w:t>
      </w:r>
      <w:r>
        <w:rPr>
          <w:spacing w:val="-6"/>
          <w:sz w:val="14"/>
        </w:rPr>
        <w:t xml:space="preserve"> </w:t>
      </w:r>
      <w:r>
        <w:rPr>
          <w:spacing w:val="-2"/>
          <w:sz w:val="14"/>
        </w:rPr>
        <w:t>is</w:t>
      </w:r>
      <w:r>
        <w:rPr>
          <w:spacing w:val="-7"/>
          <w:sz w:val="14"/>
        </w:rPr>
        <w:t xml:space="preserve"> </w:t>
      </w:r>
      <w:r>
        <w:rPr>
          <w:spacing w:val="-2"/>
          <w:sz w:val="14"/>
        </w:rPr>
        <w:t>not</w:t>
      </w:r>
      <w:r>
        <w:rPr>
          <w:spacing w:val="-7"/>
          <w:sz w:val="14"/>
        </w:rPr>
        <w:t xml:space="preserve"> </w:t>
      </w:r>
      <w:r>
        <w:rPr>
          <w:spacing w:val="-2"/>
          <w:sz w:val="14"/>
        </w:rPr>
        <w:t>required</w:t>
      </w:r>
      <w:r>
        <w:rPr>
          <w:spacing w:val="-7"/>
          <w:sz w:val="14"/>
        </w:rPr>
        <w:t xml:space="preserve"> </w:t>
      </w:r>
      <w:r>
        <w:rPr>
          <w:spacing w:val="-2"/>
          <w:sz w:val="14"/>
        </w:rPr>
        <w:t>that</w:t>
      </w:r>
      <w:r>
        <w:rPr>
          <w:spacing w:val="-6"/>
          <w:sz w:val="14"/>
        </w:rPr>
        <w:t xml:space="preserve"> </w:t>
      </w:r>
      <w:r>
        <w:rPr>
          <w:spacing w:val="-2"/>
          <w:sz w:val="14"/>
        </w:rPr>
        <w:t>request-</w:t>
      </w:r>
      <w:r>
        <w:rPr>
          <w:sz w:val="14"/>
        </w:rPr>
        <w:t>ers must be given access to an authority’s electronic databases to examine them,</w:t>
      </w:r>
      <w:r>
        <w:rPr>
          <w:spacing w:val="40"/>
          <w:sz w:val="14"/>
        </w:rPr>
        <w:t xml:space="preserve"> </w:t>
      </w:r>
      <w:r>
        <w:rPr>
          <w:spacing w:val="-2"/>
          <w:sz w:val="14"/>
        </w:rPr>
        <w:t>extract information from them,</w:t>
      </w:r>
      <w:r>
        <w:rPr>
          <w:spacing w:val="-3"/>
          <w:sz w:val="14"/>
        </w:rPr>
        <w:t xml:space="preserve"> </w:t>
      </w:r>
      <w:r>
        <w:rPr>
          <w:spacing w:val="-2"/>
          <w:sz w:val="14"/>
        </w:rPr>
        <w:t>or</w:t>
      </w:r>
      <w:r>
        <w:rPr>
          <w:spacing w:val="-3"/>
          <w:sz w:val="14"/>
        </w:rPr>
        <w:t xml:space="preserve"> </w:t>
      </w:r>
      <w:r>
        <w:rPr>
          <w:spacing w:val="-2"/>
          <w:sz w:val="14"/>
        </w:rPr>
        <w:t>copy</w:t>
      </w:r>
      <w:r>
        <w:rPr>
          <w:spacing w:val="-3"/>
          <w:sz w:val="14"/>
        </w:rPr>
        <w:t xml:space="preserve"> </w:t>
      </w:r>
      <w:r>
        <w:rPr>
          <w:spacing w:val="-2"/>
          <w:sz w:val="14"/>
        </w:rPr>
        <w:t>them.</w:t>
      </w:r>
      <w:r>
        <w:rPr>
          <w:spacing w:val="31"/>
          <w:sz w:val="14"/>
        </w:rPr>
        <w:t xml:space="preserve"> </w:t>
      </w:r>
      <w:r>
        <w:rPr>
          <w:spacing w:val="-2"/>
          <w:sz w:val="14"/>
        </w:rPr>
        <w:t>Allowing</w:t>
      </w:r>
      <w:r>
        <w:rPr>
          <w:spacing w:val="-3"/>
          <w:sz w:val="14"/>
        </w:rPr>
        <w:t xml:space="preserve"> </w:t>
      </w:r>
      <w:r>
        <w:rPr>
          <w:spacing w:val="-2"/>
          <w:sz w:val="14"/>
        </w:rPr>
        <w:t>requesters</w:t>
      </w:r>
      <w:r>
        <w:rPr>
          <w:spacing w:val="-3"/>
          <w:sz w:val="14"/>
        </w:rPr>
        <w:t xml:space="preserve"> </w:t>
      </w:r>
      <w:r>
        <w:rPr>
          <w:spacing w:val="-2"/>
          <w:sz w:val="14"/>
        </w:rPr>
        <w:t>such</w:t>
      </w:r>
      <w:r>
        <w:rPr>
          <w:spacing w:val="-3"/>
          <w:sz w:val="14"/>
        </w:rPr>
        <w:t xml:space="preserve"> </w:t>
      </w:r>
      <w:r>
        <w:rPr>
          <w:spacing w:val="-2"/>
          <w:sz w:val="14"/>
        </w:rPr>
        <w:t>direct</w:t>
      </w:r>
      <w:r>
        <w:rPr>
          <w:spacing w:val="-3"/>
          <w:sz w:val="14"/>
        </w:rPr>
        <w:t xml:space="preserve"> </w:t>
      </w:r>
      <w:r>
        <w:rPr>
          <w:spacing w:val="-2"/>
          <w:sz w:val="14"/>
        </w:rPr>
        <w:t>access</w:t>
      </w:r>
      <w:r>
        <w:rPr>
          <w:spacing w:val="40"/>
          <w:sz w:val="14"/>
        </w:rPr>
        <w:t xml:space="preserve"> </w:t>
      </w:r>
      <w:r>
        <w:rPr>
          <w:sz w:val="14"/>
        </w:rPr>
        <w:t>to</w:t>
      </w:r>
      <w:r>
        <w:rPr>
          <w:spacing w:val="-6"/>
          <w:sz w:val="14"/>
        </w:rPr>
        <w:t xml:space="preserve"> </w:t>
      </w:r>
      <w:r>
        <w:rPr>
          <w:sz w:val="14"/>
        </w:rPr>
        <w:t>the</w:t>
      </w:r>
      <w:r>
        <w:rPr>
          <w:spacing w:val="-6"/>
          <w:sz w:val="14"/>
        </w:rPr>
        <w:t xml:space="preserve"> </w:t>
      </w:r>
      <w:r>
        <w:rPr>
          <w:sz w:val="14"/>
        </w:rPr>
        <w:t>electronic</w:t>
      </w:r>
      <w:r>
        <w:rPr>
          <w:spacing w:val="-6"/>
          <w:sz w:val="14"/>
        </w:rPr>
        <w:t xml:space="preserve"> </w:t>
      </w:r>
      <w:r>
        <w:rPr>
          <w:sz w:val="14"/>
        </w:rPr>
        <w:t>databases</w:t>
      </w:r>
      <w:r>
        <w:rPr>
          <w:spacing w:val="-6"/>
          <w:sz w:val="14"/>
        </w:rPr>
        <w:t xml:space="preserve"> </w:t>
      </w:r>
      <w:r>
        <w:rPr>
          <w:sz w:val="14"/>
        </w:rPr>
        <w:t>of</w:t>
      </w:r>
      <w:r>
        <w:rPr>
          <w:spacing w:val="-6"/>
          <w:sz w:val="14"/>
        </w:rPr>
        <w:t xml:space="preserve"> </w:t>
      </w:r>
      <w:r>
        <w:rPr>
          <w:sz w:val="14"/>
        </w:rPr>
        <w:t>an</w:t>
      </w:r>
      <w:r>
        <w:rPr>
          <w:spacing w:val="-6"/>
          <w:sz w:val="14"/>
        </w:rPr>
        <w:t xml:space="preserve"> </w:t>
      </w:r>
      <w:r>
        <w:rPr>
          <w:sz w:val="14"/>
        </w:rPr>
        <w:t>authority</w:t>
      </w:r>
      <w:r>
        <w:rPr>
          <w:spacing w:val="-6"/>
          <w:sz w:val="14"/>
        </w:rPr>
        <w:t xml:space="preserve"> </w:t>
      </w:r>
      <w:r>
        <w:rPr>
          <w:sz w:val="14"/>
        </w:rPr>
        <w:t>would</w:t>
      </w:r>
      <w:r>
        <w:rPr>
          <w:spacing w:val="-6"/>
          <w:sz w:val="14"/>
        </w:rPr>
        <w:t xml:space="preserve"> </w:t>
      </w:r>
      <w:r>
        <w:rPr>
          <w:sz w:val="14"/>
        </w:rPr>
        <w:t>pose</w:t>
      </w:r>
      <w:r>
        <w:rPr>
          <w:spacing w:val="-6"/>
          <w:sz w:val="14"/>
        </w:rPr>
        <w:t xml:space="preserve"> </w:t>
      </w:r>
      <w:r>
        <w:rPr>
          <w:sz w:val="14"/>
        </w:rPr>
        <w:t>substantial</w:t>
      </w:r>
      <w:r>
        <w:rPr>
          <w:spacing w:val="-6"/>
          <w:sz w:val="14"/>
        </w:rPr>
        <w:t xml:space="preserve"> </w:t>
      </w:r>
      <w:r>
        <w:rPr>
          <w:sz w:val="14"/>
        </w:rPr>
        <w:t>risks.</w:t>
      </w:r>
      <w:r>
        <w:rPr>
          <w:spacing w:val="24"/>
          <w:sz w:val="14"/>
        </w:rPr>
        <w:t xml:space="preserve"> </w:t>
      </w:r>
      <w:r>
        <w:rPr>
          <w:sz w:val="14"/>
        </w:rPr>
        <w:t>WIREdata,</w:t>
      </w:r>
      <w:r>
        <w:rPr>
          <w:spacing w:val="40"/>
          <w:sz w:val="14"/>
        </w:rPr>
        <w:t xml:space="preserve"> </w:t>
      </w:r>
      <w:r>
        <w:rPr>
          <w:sz w:val="14"/>
        </w:rPr>
        <w:t>Inc.</w:t>
      </w:r>
      <w:r>
        <w:rPr>
          <w:spacing w:val="-8"/>
          <w:sz w:val="14"/>
        </w:rPr>
        <w:t xml:space="preserve"> </w:t>
      </w:r>
      <w:r>
        <w:rPr>
          <w:sz w:val="14"/>
        </w:rPr>
        <w:t>v.</w:t>
      </w:r>
      <w:r>
        <w:rPr>
          <w:spacing w:val="-8"/>
          <w:sz w:val="14"/>
        </w:rPr>
        <w:t xml:space="preserve"> </w:t>
      </w:r>
      <w:r>
        <w:rPr>
          <w:sz w:val="14"/>
        </w:rPr>
        <w:t>Village</w:t>
      </w:r>
      <w:r>
        <w:rPr>
          <w:spacing w:val="-7"/>
          <w:sz w:val="14"/>
        </w:rPr>
        <w:t xml:space="preserve"> </w:t>
      </w:r>
      <w:r>
        <w:rPr>
          <w:sz w:val="14"/>
        </w:rPr>
        <w:t>of</w:t>
      </w:r>
      <w:r>
        <w:rPr>
          <w:spacing w:val="-7"/>
          <w:sz w:val="14"/>
        </w:rPr>
        <w:t xml:space="preserve"> </w:t>
      </w:r>
      <w:r>
        <w:rPr>
          <w:sz w:val="14"/>
        </w:rPr>
        <w:t>Sussex,</w:t>
      </w:r>
      <w:r>
        <w:rPr>
          <w:spacing w:val="-7"/>
          <w:sz w:val="14"/>
        </w:rPr>
        <w:t xml:space="preserve"> </w:t>
      </w:r>
      <w:hyperlink r:id="rId828">
        <w:r>
          <w:rPr>
            <w:color w:val="0000E5"/>
            <w:sz w:val="14"/>
          </w:rPr>
          <w:t>2008</w:t>
        </w:r>
        <w:r>
          <w:rPr>
            <w:color w:val="0000E5"/>
            <w:spacing w:val="-7"/>
            <w:sz w:val="14"/>
          </w:rPr>
          <w:t xml:space="preserve"> </w:t>
        </w:r>
        <w:r>
          <w:rPr>
            <w:color w:val="0000E5"/>
            <w:sz w:val="14"/>
          </w:rPr>
          <w:t>WI</w:t>
        </w:r>
        <w:r>
          <w:rPr>
            <w:color w:val="0000E5"/>
            <w:spacing w:val="-7"/>
            <w:sz w:val="14"/>
          </w:rPr>
          <w:t xml:space="preserve"> </w:t>
        </w:r>
        <w:r>
          <w:rPr>
            <w:color w:val="0000E5"/>
            <w:sz w:val="14"/>
          </w:rPr>
          <w:t>69</w:t>
        </w:r>
      </w:hyperlink>
      <w:r>
        <w:rPr>
          <w:sz w:val="14"/>
        </w:rPr>
        <w:t>,</w:t>
      </w:r>
      <w:r>
        <w:rPr>
          <w:spacing w:val="-8"/>
          <w:sz w:val="14"/>
        </w:rPr>
        <w:t xml:space="preserve"> </w:t>
      </w:r>
      <w:hyperlink r:id="rId829">
        <w:r>
          <w:rPr>
            <w:color w:val="0000E5"/>
            <w:sz w:val="14"/>
          </w:rPr>
          <w:t>310</w:t>
        </w:r>
        <w:r>
          <w:rPr>
            <w:color w:val="0000E5"/>
            <w:spacing w:val="-8"/>
            <w:sz w:val="14"/>
          </w:rPr>
          <w:t xml:space="preserve"> </w:t>
        </w:r>
        <w:r>
          <w:rPr>
            <w:color w:val="0000E5"/>
            <w:sz w:val="14"/>
          </w:rPr>
          <w:t>Wis.</w:t>
        </w:r>
        <w:r>
          <w:rPr>
            <w:color w:val="0000E5"/>
            <w:spacing w:val="-7"/>
            <w:sz w:val="14"/>
          </w:rPr>
          <w:t xml:space="preserve"> </w:t>
        </w:r>
        <w:r>
          <w:rPr>
            <w:color w:val="0000E5"/>
            <w:sz w:val="14"/>
          </w:rPr>
          <w:t>2d</w:t>
        </w:r>
        <w:r>
          <w:rPr>
            <w:color w:val="0000E5"/>
            <w:spacing w:val="-7"/>
            <w:sz w:val="14"/>
          </w:rPr>
          <w:t xml:space="preserve"> </w:t>
        </w:r>
        <w:r>
          <w:rPr>
            <w:color w:val="0000E5"/>
            <w:sz w:val="14"/>
          </w:rPr>
          <w:t>397</w:t>
        </w:r>
      </w:hyperlink>
      <w:r>
        <w:rPr>
          <w:sz w:val="14"/>
        </w:rPr>
        <w:t>,</w:t>
      </w:r>
      <w:r>
        <w:rPr>
          <w:spacing w:val="-8"/>
          <w:sz w:val="14"/>
        </w:rPr>
        <w:t xml:space="preserve"> </w:t>
      </w:r>
      <w:hyperlink r:id="rId830">
        <w:r>
          <w:rPr>
            <w:color w:val="0000E5"/>
            <w:sz w:val="14"/>
          </w:rPr>
          <w:t>751</w:t>
        </w:r>
        <w:r>
          <w:rPr>
            <w:color w:val="0000E5"/>
            <w:spacing w:val="-7"/>
            <w:sz w:val="14"/>
          </w:rPr>
          <w:t xml:space="preserve"> </w:t>
        </w:r>
        <w:r>
          <w:rPr>
            <w:color w:val="0000E5"/>
            <w:sz w:val="14"/>
          </w:rPr>
          <w:t>N.W.2d</w:t>
        </w:r>
        <w:r>
          <w:rPr>
            <w:color w:val="0000E5"/>
            <w:spacing w:val="-7"/>
            <w:sz w:val="14"/>
          </w:rPr>
          <w:t xml:space="preserve"> </w:t>
        </w:r>
        <w:r>
          <w:rPr>
            <w:color w:val="0000E5"/>
            <w:sz w:val="14"/>
          </w:rPr>
          <w:t>736</w:t>
        </w:r>
      </w:hyperlink>
      <w:r>
        <w:rPr>
          <w:sz w:val="14"/>
        </w:rPr>
        <w:t>,</w:t>
      </w:r>
      <w:r>
        <w:rPr>
          <w:spacing w:val="-9"/>
          <w:sz w:val="14"/>
        </w:rPr>
        <w:t xml:space="preserve"> </w:t>
      </w:r>
      <w:hyperlink r:id="rId831">
        <w:r>
          <w:rPr>
            <w:color w:val="0000E5"/>
            <w:sz w:val="14"/>
          </w:rPr>
          <w:t>05−1473</w:t>
        </w:r>
      </w:hyperlink>
      <w:r>
        <w:rPr>
          <w:sz w:val="14"/>
        </w:rPr>
        <w:t>.</w:t>
      </w:r>
      <w:r>
        <w:rPr>
          <w:spacing w:val="40"/>
          <w:sz w:val="14"/>
        </w:rPr>
        <w:t xml:space="preserve"> </w:t>
      </w:r>
      <w:r>
        <w:rPr>
          <w:sz w:val="14"/>
        </w:rPr>
        <w:t>By procuring a liability insurance policy and allowing the insurance company to</w:t>
      </w:r>
      <w:r>
        <w:rPr>
          <w:spacing w:val="40"/>
          <w:sz w:val="14"/>
        </w:rPr>
        <w:t xml:space="preserve"> </w:t>
      </w:r>
      <w:r>
        <w:rPr>
          <w:sz w:val="14"/>
        </w:rPr>
        <w:t>retain</w:t>
      </w:r>
      <w:r>
        <w:rPr>
          <w:spacing w:val="-7"/>
          <w:sz w:val="14"/>
        </w:rPr>
        <w:t xml:space="preserve"> </w:t>
      </w:r>
      <w:r>
        <w:rPr>
          <w:sz w:val="14"/>
        </w:rPr>
        <w:t>counsel</w:t>
      </w:r>
      <w:r>
        <w:rPr>
          <w:spacing w:val="-7"/>
          <w:sz w:val="14"/>
        </w:rPr>
        <w:t xml:space="preserve"> </w:t>
      </w:r>
      <w:r>
        <w:rPr>
          <w:sz w:val="14"/>
        </w:rPr>
        <w:t>for</w:t>
      </w:r>
      <w:r>
        <w:rPr>
          <w:spacing w:val="-7"/>
          <w:sz w:val="14"/>
        </w:rPr>
        <w:t xml:space="preserve"> </w:t>
      </w:r>
      <w:r>
        <w:rPr>
          <w:sz w:val="14"/>
        </w:rPr>
        <w:t>it,</w:t>
      </w:r>
      <w:r>
        <w:rPr>
          <w:spacing w:val="-7"/>
          <w:sz w:val="14"/>
        </w:rPr>
        <w:t xml:space="preserve"> </w:t>
      </w:r>
      <w:r>
        <w:rPr>
          <w:sz w:val="14"/>
        </w:rPr>
        <w:t>the</w:t>
      </w:r>
      <w:r>
        <w:rPr>
          <w:spacing w:val="-7"/>
          <w:sz w:val="14"/>
        </w:rPr>
        <w:t xml:space="preserve"> </w:t>
      </w:r>
      <w:r>
        <w:rPr>
          <w:sz w:val="14"/>
        </w:rPr>
        <w:t>county</w:t>
      </w:r>
      <w:r>
        <w:rPr>
          <w:spacing w:val="-7"/>
          <w:sz w:val="14"/>
        </w:rPr>
        <w:t xml:space="preserve"> </w:t>
      </w:r>
      <w:r>
        <w:rPr>
          <w:sz w:val="14"/>
        </w:rPr>
        <w:t>in</w:t>
      </w:r>
      <w:r>
        <w:rPr>
          <w:spacing w:val="-7"/>
          <w:sz w:val="14"/>
        </w:rPr>
        <w:t xml:space="preserve"> </w:t>
      </w:r>
      <w:r>
        <w:rPr>
          <w:sz w:val="14"/>
        </w:rPr>
        <w:t>effect</w:t>
      </w:r>
      <w:r>
        <w:rPr>
          <w:spacing w:val="-7"/>
          <w:sz w:val="14"/>
        </w:rPr>
        <w:t xml:space="preserve"> </w:t>
      </w:r>
      <w:r>
        <w:rPr>
          <w:sz w:val="14"/>
        </w:rPr>
        <w:t>contracted</w:t>
      </w:r>
      <w:r>
        <w:rPr>
          <w:spacing w:val="-7"/>
          <w:sz w:val="14"/>
        </w:rPr>
        <w:t xml:space="preserve"> </w:t>
      </w:r>
      <w:r>
        <w:rPr>
          <w:sz w:val="14"/>
        </w:rPr>
        <w:t>with</w:t>
      </w:r>
      <w:r>
        <w:rPr>
          <w:spacing w:val="-7"/>
          <w:sz w:val="14"/>
        </w:rPr>
        <w:t xml:space="preserve"> </w:t>
      </w:r>
      <w:r>
        <w:rPr>
          <w:sz w:val="14"/>
        </w:rPr>
        <w:t>the</w:t>
      </w:r>
      <w:r>
        <w:rPr>
          <w:spacing w:val="-7"/>
          <w:sz w:val="14"/>
        </w:rPr>
        <w:t xml:space="preserve"> </w:t>
      </w:r>
      <w:r>
        <w:rPr>
          <w:sz w:val="14"/>
        </w:rPr>
        <w:t>law</w:t>
      </w:r>
      <w:r>
        <w:rPr>
          <w:spacing w:val="-7"/>
          <w:sz w:val="14"/>
        </w:rPr>
        <w:t xml:space="preserve"> </w:t>
      </w:r>
      <w:r>
        <w:rPr>
          <w:sz w:val="14"/>
        </w:rPr>
        <w:t>firm</w:t>
      </w:r>
      <w:r>
        <w:rPr>
          <w:spacing w:val="-7"/>
          <w:sz w:val="14"/>
        </w:rPr>
        <w:t xml:space="preserve"> </w:t>
      </w:r>
      <w:r>
        <w:rPr>
          <w:sz w:val="14"/>
        </w:rPr>
        <w:t>and</w:t>
      </w:r>
      <w:r>
        <w:rPr>
          <w:spacing w:val="-7"/>
          <w:sz w:val="14"/>
        </w:rPr>
        <w:t xml:space="preserve"> </w:t>
      </w:r>
      <w:r>
        <w:rPr>
          <w:sz w:val="14"/>
        </w:rPr>
        <w:t>created</w:t>
      </w:r>
      <w:r>
        <w:rPr>
          <w:spacing w:val="-8"/>
          <w:sz w:val="14"/>
        </w:rPr>
        <w:t xml:space="preserve"> </w:t>
      </w:r>
      <w:r>
        <w:rPr>
          <w:sz w:val="14"/>
        </w:rPr>
        <w:t>an</w:t>
      </w:r>
      <w:r>
        <w:rPr>
          <w:spacing w:val="40"/>
          <w:sz w:val="14"/>
        </w:rPr>
        <w:t xml:space="preserve"> </w:t>
      </w:r>
      <w:r>
        <w:rPr>
          <w:spacing w:val="-2"/>
          <w:sz w:val="14"/>
        </w:rPr>
        <w:t>attorney−client relationship.</w:t>
      </w:r>
      <w:r>
        <w:rPr>
          <w:spacing w:val="31"/>
          <w:sz w:val="14"/>
        </w:rPr>
        <w:t xml:space="preserve"> </w:t>
      </w:r>
      <w:r>
        <w:rPr>
          <w:spacing w:val="-2"/>
          <w:sz w:val="14"/>
        </w:rPr>
        <w:t>Because</w:t>
      </w:r>
      <w:r>
        <w:rPr>
          <w:spacing w:val="-3"/>
          <w:sz w:val="14"/>
        </w:rPr>
        <w:t xml:space="preserve"> </w:t>
      </w:r>
      <w:r>
        <w:rPr>
          <w:spacing w:val="-2"/>
          <w:sz w:val="14"/>
        </w:rPr>
        <w:t>the</w:t>
      </w:r>
      <w:r>
        <w:rPr>
          <w:spacing w:val="-3"/>
          <w:sz w:val="14"/>
        </w:rPr>
        <w:t xml:space="preserve"> </w:t>
      </w:r>
      <w:r>
        <w:rPr>
          <w:spacing w:val="-2"/>
          <w:sz w:val="14"/>
        </w:rPr>
        <w:t>liability</w:t>
      </w:r>
      <w:r>
        <w:rPr>
          <w:spacing w:val="-3"/>
          <w:sz w:val="14"/>
        </w:rPr>
        <w:t xml:space="preserve"> </w:t>
      </w:r>
      <w:r>
        <w:rPr>
          <w:spacing w:val="-2"/>
          <w:sz w:val="14"/>
        </w:rPr>
        <w:t>insurance</w:t>
      </w:r>
      <w:r>
        <w:rPr>
          <w:spacing w:val="-3"/>
          <w:sz w:val="14"/>
        </w:rPr>
        <w:t xml:space="preserve"> </w:t>
      </w:r>
      <w:r>
        <w:rPr>
          <w:spacing w:val="-2"/>
          <w:sz w:val="14"/>
        </w:rPr>
        <w:t>policy</w:t>
      </w:r>
      <w:r>
        <w:rPr>
          <w:spacing w:val="-3"/>
          <w:sz w:val="14"/>
        </w:rPr>
        <w:t xml:space="preserve"> </w:t>
      </w:r>
      <w:r>
        <w:rPr>
          <w:spacing w:val="-2"/>
          <w:sz w:val="14"/>
        </w:rPr>
        <w:t>is</w:t>
      </w:r>
      <w:r>
        <w:rPr>
          <w:spacing w:val="-3"/>
          <w:sz w:val="14"/>
        </w:rPr>
        <w:t xml:space="preserve"> </w:t>
      </w:r>
      <w:r>
        <w:rPr>
          <w:spacing w:val="-2"/>
          <w:sz w:val="14"/>
        </w:rPr>
        <w:t>the</w:t>
      </w:r>
      <w:r>
        <w:rPr>
          <w:spacing w:val="-4"/>
          <w:sz w:val="14"/>
        </w:rPr>
        <w:t xml:space="preserve"> </w:t>
      </w:r>
      <w:r>
        <w:rPr>
          <w:spacing w:val="-2"/>
          <w:sz w:val="14"/>
        </w:rPr>
        <w:t>basis</w:t>
      </w:r>
      <w:r>
        <w:rPr>
          <w:spacing w:val="-6"/>
          <w:sz w:val="14"/>
        </w:rPr>
        <w:t xml:space="preserve"> </w:t>
      </w:r>
      <w:r>
        <w:rPr>
          <w:spacing w:val="-2"/>
          <w:sz w:val="14"/>
        </w:rPr>
        <w:t>for</w:t>
      </w:r>
      <w:r>
        <w:rPr>
          <w:spacing w:val="-6"/>
          <w:sz w:val="14"/>
        </w:rPr>
        <w:t xml:space="preserve"> </w:t>
      </w:r>
      <w:r>
        <w:rPr>
          <w:spacing w:val="-2"/>
          <w:sz w:val="14"/>
        </w:rPr>
        <w:t>the</w:t>
      </w:r>
      <w:r>
        <w:rPr>
          <w:spacing w:val="40"/>
          <w:sz w:val="14"/>
        </w:rPr>
        <w:t xml:space="preserve"> </w:t>
      </w:r>
      <w:r>
        <w:rPr>
          <w:spacing w:val="-2"/>
          <w:sz w:val="14"/>
        </w:rPr>
        <w:t>tripartite</w:t>
      </w:r>
      <w:r>
        <w:rPr>
          <w:spacing w:val="-3"/>
          <w:sz w:val="14"/>
        </w:rPr>
        <w:t xml:space="preserve"> </w:t>
      </w:r>
      <w:r>
        <w:rPr>
          <w:spacing w:val="-2"/>
          <w:sz w:val="14"/>
        </w:rPr>
        <w:t>relationship</w:t>
      </w:r>
      <w:r>
        <w:rPr>
          <w:spacing w:val="-3"/>
          <w:sz w:val="14"/>
        </w:rPr>
        <w:t xml:space="preserve"> </w:t>
      </w:r>
      <w:r>
        <w:rPr>
          <w:spacing w:val="-2"/>
          <w:sz w:val="14"/>
        </w:rPr>
        <w:t>between</w:t>
      </w:r>
      <w:r>
        <w:rPr>
          <w:spacing w:val="-3"/>
          <w:sz w:val="14"/>
        </w:rPr>
        <w:t xml:space="preserve"> </w:t>
      </w:r>
      <w:r>
        <w:rPr>
          <w:spacing w:val="-2"/>
          <w:sz w:val="14"/>
        </w:rPr>
        <w:t>the</w:t>
      </w:r>
      <w:r>
        <w:rPr>
          <w:spacing w:val="-3"/>
          <w:sz w:val="14"/>
        </w:rPr>
        <w:t xml:space="preserve"> </w:t>
      </w:r>
      <w:r>
        <w:rPr>
          <w:spacing w:val="-2"/>
          <w:sz w:val="14"/>
        </w:rPr>
        <w:t>county,</w:t>
      </w:r>
      <w:r>
        <w:rPr>
          <w:spacing w:val="-3"/>
          <w:sz w:val="14"/>
        </w:rPr>
        <w:t xml:space="preserve"> </w:t>
      </w:r>
      <w:r>
        <w:rPr>
          <w:spacing w:val="-2"/>
          <w:sz w:val="14"/>
        </w:rPr>
        <w:t>insurance</w:t>
      </w:r>
      <w:r>
        <w:rPr>
          <w:spacing w:val="-3"/>
          <w:sz w:val="14"/>
        </w:rPr>
        <w:t xml:space="preserve"> </w:t>
      </w:r>
      <w:r>
        <w:rPr>
          <w:spacing w:val="-2"/>
          <w:sz w:val="14"/>
        </w:rPr>
        <w:t>company,</w:t>
      </w:r>
      <w:r>
        <w:rPr>
          <w:spacing w:val="-7"/>
          <w:sz w:val="14"/>
        </w:rPr>
        <w:t xml:space="preserve"> </w:t>
      </w:r>
      <w:r>
        <w:rPr>
          <w:spacing w:val="-2"/>
          <w:sz w:val="14"/>
        </w:rPr>
        <w:t>and</w:t>
      </w:r>
      <w:r>
        <w:rPr>
          <w:spacing w:val="-7"/>
          <w:sz w:val="14"/>
        </w:rPr>
        <w:t xml:space="preserve"> </w:t>
      </w:r>
      <w:r>
        <w:rPr>
          <w:spacing w:val="-2"/>
          <w:sz w:val="14"/>
        </w:rPr>
        <w:t>law</w:t>
      </w:r>
      <w:r>
        <w:rPr>
          <w:spacing w:val="-7"/>
          <w:sz w:val="14"/>
        </w:rPr>
        <w:t xml:space="preserve"> </w:t>
      </w:r>
      <w:r>
        <w:rPr>
          <w:spacing w:val="-2"/>
          <w:sz w:val="14"/>
        </w:rPr>
        <w:t>firm</w:t>
      </w:r>
      <w:r>
        <w:rPr>
          <w:spacing w:val="-7"/>
          <w:sz w:val="14"/>
        </w:rPr>
        <w:t xml:space="preserve"> </w:t>
      </w:r>
      <w:r>
        <w:rPr>
          <w:spacing w:val="-2"/>
          <w:sz w:val="14"/>
        </w:rPr>
        <w:t>and</w:t>
      </w:r>
      <w:r>
        <w:rPr>
          <w:spacing w:val="-7"/>
          <w:sz w:val="14"/>
        </w:rPr>
        <w:t xml:space="preserve"> </w:t>
      </w:r>
      <w:r>
        <w:rPr>
          <w:spacing w:val="-2"/>
          <w:sz w:val="14"/>
        </w:rPr>
        <w:t>is</w:t>
      </w:r>
      <w:r>
        <w:rPr>
          <w:spacing w:val="-7"/>
          <w:sz w:val="14"/>
        </w:rPr>
        <w:t xml:space="preserve"> </w:t>
      </w:r>
      <w:r>
        <w:rPr>
          <w:spacing w:val="-2"/>
          <w:sz w:val="14"/>
        </w:rPr>
        <w:t>the</w:t>
      </w:r>
      <w:r>
        <w:rPr>
          <w:spacing w:val="40"/>
          <w:sz w:val="14"/>
        </w:rPr>
        <w:t xml:space="preserve"> </w:t>
      </w:r>
      <w:r>
        <w:rPr>
          <w:spacing w:val="-2"/>
          <w:sz w:val="14"/>
        </w:rPr>
        <w:t>basis</w:t>
      </w:r>
      <w:r>
        <w:rPr>
          <w:spacing w:val="-7"/>
          <w:sz w:val="14"/>
        </w:rPr>
        <w:t xml:space="preserve"> </w:t>
      </w:r>
      <w:r>
        <w:rPr>
          <w:spacing w:val="-2"/>
          <w:sz w:val="14"/>
        </w:rPr>
        <w:t>for</w:t>
      </w:r>
      <w:r>
        <w:rPr>
          <w:spacing w:val="-7"/>
          <w:sz w:val="14"/>
        </w:rPr>
        <w:t xml:space="preserve"> </w:t>
      </w:r>
      <w:r>
        <w:rPr>
          <w:spacing w:val="-2"/>
          <w:sz w:val="14"/>
        </w:rPr>
        <w:t>an</w:t>
      </w:r>
      <w:r>
        <w:rPr>
          <w:spacing w:val="-7"/>
          <w:sz w:val="14"/>
        </w:rPr>
        <w:t xml:space="preserve"> </w:t>
      </w:r>
      <w:r>
        <w:rPr>
          <w:spacing w:val="-2"/>
          <w:sz w:val="14"/>
        </w:rPr>
        <w:t>attorney−client</w:t>
      </w:r>
      <w:r>
        <w:rPr>
          <w:spacing w:val="-6"/>
          <w:sz w:val="14"/>
        </w:rPr>
        <w:t xml:space="preserve"> </w:t>
      </w:r>
      <w:r>
        <w:rPr>
          <w:spacing w:val="-2"/>
          <w:sz w:val="14"/>
        </w:rPr>
        <w:t>relationship</w:t>
      </w:r>
      <w:r>
        <w:rPr>
          <w:spacing w:val="-7"/>
          <w:sz w:val="14"/>
        </w:rPr>
        <w:t xml:space="preserve"> </w:t>
      </w:r>
      <w:r>
        <w:rPr>
          <w:spacing w:val="-2"/>
          <w:sz w:val="14"/>
        </w:rPr>
        <w:t>between</w:t>
      </w:r>
      <w:r>
        <w:rPr>
          <w:spacing w:val="-7"/>
          <w:sz w:val="14"/>
        </w:rPr>
        <w:t xml:space="preserve"> </w:t>
      </w:r>
      <w:r>
        <w:rPr>
          <w:spacing w:val="-2"/>
          <w:sz w:val="14"/>
        </w:rPr>
        <w:t>the</w:t>
      </w:r>
      <w:r>
        <w:rPr>
          <w:spacing w:val="-7"/>
          <w:sz w:val="14"/>
        </w:rPr>
        <w:t xml:space="preserve"> </w:t>
      </w:r>
      <w:r>
        <w:rPr>
          <w:spacing w:val="-2"/>
          <w:sz w:val="14"/>
        </w:rPr>
        <w:t>law</w:t>
      </w:r>
      <w:r>
        <w:rPr>
          <w:spacing w:val="-6"/>
          <w:sz w:val="14"/>
        </w:rPr>
        <w:t xml:space="preserve"> </w:t>
      </w:r>
      <w:r>
        <w:rPr>
          <w:spacing w:val="-2"/>
          <w:sz w:val="14"/>
        </w:rPr>
        <w:t>firm</w:t>
      </w:r>
      <w:r>
        <w:rPr>
          <w:spacing w:val="-7"/>
          <w:sz w:val="14"/>
        </w:rPr>
        <w:t xml:space="preserve"> </w:t>
      </w:r>
      <w:r>
        <w:rPr>
          <w:spacing w:val="-2"/>
          <w:sz w:val="14"/>
        </w:rPr>
        <w:t>and</w:t>
      </w:r>
      <w:r>
        <w:rPr>
          <w:spacing w:val="-7"/>
          <w:sz w:val="14"/>
        </w:rPr>
        <w:t xml:space="preserve"> </w:t>
      </w:r>
      <w:r>
        <w:rPr>
          <w:spacing w:val="-2"/>
          <w:sz w:val="14"/>
        </w:rPr>
        <w:t>county,</w:t>
      </w:r>
      <w:r>
        <w:rPr>
          <w:spacing w:val="-7"/>
          <w:sz w:val="14"/>
        </w:rPr>
        <w:t xml:space="preserve"> </w:t>
      </w:r>
      <w:r>
        <w:rPr>
          <w:spacing w:val="-2"/>
          <w:sz w:val="14"/>
        </w:rPr>
        <w:t>the</w:t>
      </w:r>
      <w:r>
        <w:rPr>
          <w:spacing w:val="-6"/>
          <w:sz w:val="14"/>
        </w:rPr>
        <w:t xml:space="preserve"> </w:t>
      </w:r>
      <w:r>
        <w:rPr>
          <w:spacing w:val="-2"/>
          <w:sz w:val="14"/>
        </w:rPr>
        <w:t>invoices</w:t>
      </w:r>
      <w:r>
        <w:rPr>
          <w:spacing w:val="40"/>
          <w:sz w:val="14"/>
        </w:rPr>
        <w:t xml:space="preserve"> </w:t>
      </w:r>
      <w:r>
        <w:rPr>
          <w:spacing w:val="-2"/>
          <w:sz w:val="14"/>
        </w:rPr>
        <w:t>produced or</w:t>
      </w:r>
      <w:r>
        <w:rPr>
          <w:spacing w:val="-4"/>
          <w:sz w:val="14"/>
        </w:rPr>
        <w:t xml:space="preserve"> </w:t>
      </w:r>
      <w:r>
        <w:rPr>
          <w:spacing w:val="-2"/>
          <w:sz w:val="14"/>
        </w:rPr>
        <w:t>collected</w:t>
      </w:r>
      <w:r>
        <w:rPr>
          <w:spacing w:val="-4"/>
          <w:sz w:val="14"/>
        </w:rPr>
        <w:t xml:space="preserve"> </w:t>
      </w:r>
      <w:r>
        <w:rPr>
          <w:spacing w:val="-2"/>
          <w:sz w:val="14"/>
        </w:rPr>
        <w:t>during</w:t>
      </w:r>
      <w:r>
        <w:rPr>
          <w:spacing w:val="-4"/>
          <w:sz w:val="14"/>
        </w:rPr>
        <w:t xml:space="preserve"> </w:t>
      </w:r>
      <w:r>
        <w:rPr>
          <w:spacing w:val="-2"/>
          <w:sz w:val="14"/>
        </w:rPr>
        <w:t>the</w:t>
      </w:r>
      <w:r>
        <w:rPr>
          <w:spacing w:val="-4"/>
          <w:sz w:val="14"/>
        </w:rPr>
        <w:t xml:space="preserve"> </w:t>
      </w:r>
      <w:r>
        <w:rPr>
          <w:spacing w:val="-2"/>
          <w:sz w:val="14"/>
        </w:rPr>
        <w:t>course</w:t>
      </w:r>
      <w:r>
        <w:rPr>
          <w:spacing w:val="-4"/>
          <w:sz w:val="14"/>
        </w:rPr>
        <w:t xml:space="preserve"> </w:t>
      </w:r>
      <w:r>
        <w:rPr>
          <w:spacing w:val="-2"/>
          <w:sz w:val="14"/>
        </w:rPr>
        <w:t>of</w:t>
      </w:r>
      <w:r>
        <w:rPr>
          <w:spacing w:val="-4"/>
          <w:sz w:val="14"/>
        </w:rPr>
        <w:t xml:space="preserve"> </w:t>
      </w:r>
      <w:r>
        <w:rPr>
          <w:spacing w:val="-2"/>
          <w:sz w:val="14"/>
        </w:rPr>
        <w:t>the</w:t>
      </w:r>
      <w:r>
        <w:rPr>
          <w:spacing w:val="-4"/>
          <w:sz w:val="14"/>
        </w:rPr>
        <w:t xml:space="preserve"> </w:t>
      </w:r>
      <w:r>
        <w:rPr>
          <w:spacing w:val="-2"/>
          <w:sz w:val="14"/>
        </w:rPr>
        <w:t>law</w:t>
      </w:r>
      <w:r>
        <w:rPr>
          <w:spacing w:val="-4"/>
          <w:sz w:val="14"/>
        </w:rPr>
        <w:t xml:space="preserve"> </w:t>
      </w:r>
      <w:r>
        <w:rPr>
          <w:spacing w:val="-2"/>
          <w:sz w:val="14"/>
        </w:rPr>
        <w:t>firm’s representation of the county</w:t>
      </w:r>
      <w:r>
        <w:rPr>
          <w:spacing w:val="40"/>
          <w:sz w:val="14"/>
        </w:rPr>
        <w:t xml:space="preserve"> </w:t>
      </w:r>
      <w:r>
        <w:rPr>
          <w:spacing w:val="-2"/>
          <w:sz w:val="14"/>
        </w:rPr>
        <w:t>come under the liability insurance policy and sub. (3) governs the accessibility of the</w:t>
      </w:r>
      <w:r>
        <w:rPr>
          <w:spacing w:val="40"/>
          <w:sz w:val="14"/>
        </w:rPr>
        <w:t xml:space="preserve"> </w:t>
      </w:r>
      <w:r>
        <w:rPr>
          <w:spacing w:val="-2"/>
          <w:sz w:val="14"/>
        </w:rPr>
        <w:t>invoices.</w:t>
      </w:r>
      <w:r>
        <w:rPr>
          <w:spacing w:val="27"/>
          <w:sz w:val="14"/>
        </w:rPr>
        <w:t xml:space="preserve"> </w:t>
      </w:r>
      <w:r>
        <w:rPr>
          <w:spacing w:val="-2"/>
          <w:sz w:val="14"/>
        </w:rPr>
        <w:t>Juneau</w:t>
      </w:r>
      <w:r>
        <w:rPr>
          <w:spacing w:val="-3"/>
          <w:sz w:val="14"/>
        </w:rPr>
        <w:t xml:space="preserve"> </w:t>
      </w:r>
      <w:r>
        <w:rPr>
          <w:spacing w:val="-2"/>
          <w:sz w:val="14"/>
        </w:rPr>
        <w:t>County</w:t>
      </w:r>
      <w:r>
        <w:rPr>
          <w:spacing w:val="-4"/>
          <w:sz w:val="14"/>
        </w:rPr>
        <w:t xml:space="preserve"> </w:t>
      </w:r>
      <w:r>
        <w:rPr>
          <w:spacing w:val="-2"/>
          <w:sz w:val="14"/>
        </w:rPr>
        <w:t>Star−Times</w:t>
      </w:r>
      <w:r>
        <w:rPr>
          <w:spacing w:val="-3"/>
          <w:sz w:val="14"/>
        </w:rPr>
        <w:t xml:space="preserve"> </w:t>
      </w:r>
      <w:r>
        <w:rPr>
          <w:spacing w:val="-2"/>
          <w:sz w:val="14"/>
        </w:rPr>
        <w:t>v.</w:t>
      </w:r>
      <w:r>
        <w:rPr>
          <w:spacing w:val="-4"/>
          <w:sz w:val="14"/>
        </w:rPr>
        <w:t xml:space="preserve"> </w:t>
      </w:r>
      <w:r>
        <w:rPr>
          <w:spacing w:val="-2"/>
          <w:sz w:val="14"/>
        </w:rPr>
        <w:t>Juneau</w:t>
      </w:r>
      <w:r>
        <w:rPr>
          <w:spacing w:val="-4"/>
          <w:sz w:val="14"/>
        </w:rPr>
        <w:t xml:space="preserve"> </w:t>
      </w:r>
      <w:r>
        <w:rPr>
          <w:spacing w:val="-2"/>
          <w:sz w:val="14"/>
        </w:rPr>
        <w:t>County,</w:t>
      </w:r>
      <w:r>
        <w:rPr>
          <w:spacing w:val="-10"/>
          <w:sz w:val="14"/>
        </w:rPr>
        <w:t xml:space="preserve"> </w:t>
      </w:r>
      <w:hyperlink r:id="rId832">
        <w:r>
          <w:rPr>
            <w:color w:val="0000E5"/>
            <w:spacing w:val="-2"/>
            <w:sz w:val="14"/>
          </w:rPr>
          <w:t>2013</w:t>
        </w:r>
        <w:r>
          <w:rPr>
            <w:color w:val="0000E5"/>
            <w:spacing w:val="-5"/>
            <w:sz w:val="14"/>
          </w:rPr>
          <w:t xml:space="preserve"> </w:t>
        </w:r>
        <w:r>
          <w:rPr>
            <w:color w:val="0000E5"/>
            <w:spacing w:val="-2"/>
            <w:sz w:val="14"/>
          </w:rPr>
          <w:t>WI</w:t>
        </w:r>
        <w:r>
          <w:rPr>
            <w:color w:val="0000E5"/>
            <w:spacing w:val="-6"/>
            <w:sz w:val="14"/>
          </w:rPr>
          <w:t xml:space="preserve"> </w:t>
        </w:r>
        <w:r>
          <w:rPr>
            <w:color w:val="0000E5"/>
            <w:spacing w:val="-2"/>
            <w:sz w:val="14"/>
          </w:rPr>
          <w:t>4</w:t>
        </w:r>
      </w:hyperlink>
      <w:r>
        <w:rPr>
          <w:spacing w:val="-2"/>
          <w:sz w:val="14"/>
        </w:rPr>
        <w:t>,</w:t>
      </w:r>
      <w:r>
        <w:rPr>
          <w:spacing w:val="-9"/>
          <w:sz w:val="14"/>
        </w:rPr>
        <w:t xml:space="preserve"> </w:t>
      </w:r>
      <w:hyperlink r:id="rId833">
        <w:r>
          <w:rPr>
            <w:color w:val="0000E5"/>
            <w:spacing w:val="-2"/>
            <w:sz w:val="14"/>
          </w:rPr>
          <w:t>345</w:t>
        </w:r>
        <w:r>
          <w:rPr>
            <w:color w:val="0000E5"/>
            <w:spacing w:val="-4"/>
            <w:sz w:val="14"/>
          </w:rPr>
          <w:t xml:space="preserve"> </w:t>
        </w:r>
        <w:r>
          <w:rPr>
            <w:color w:val="0000E5"/>
            <w:spacing w:val="-2"/>
            <w:sz w:val="14"/>
          </w:rPr>
          <w:t>Wis.</w:t>
        </w:r>
        <w:r>
          <w:rPr>
            <w:color w:val="0000E5"/>
            <w:spacing w:val="-5"/>
            <w:sz w:val="14"/>
          </w:rPr>
          <w:t xml:space="preserve"> </w:t>
        </w:r>
        <w:r>
          <w:rPr>
            <w:color w:val="0000E5"/>
            <w:spacing w:val="-2"/>
            <w:sz w:val="14"/>
          </w:rPr>
          <w:t>2d</w:t>
        </w:r>
        <w:r>
          <w:rPr>
            <w:color w:val="0000E5"/>
            <w:spacing w:val="-4"/>
            <w:sz w:val="14"/>
          </w:rPr>
          <w:t xml:space="preserve"> 122</w:t>
        </w:r>
      </w:hyperlink>
      <w:r>
        <w:rPr>
          <w:spacing w:val="-4"/>
          <w:sz w:val="14"/>
        </w:rPr>
        <w:t>,</w:t>
      </w:r>
    </w:p>
    <w:p w14:paraId="65EB0052" w14:textId="77777777" w:rsidR="00153CA5" w:rsidRDefault="00C0532D">
      <w:pPr>
        <w:spacing w:line="134" w:lineRule="exact"/>
        <w:ind w:left="198"/>
        <w:jc w:val="both"/>
        <w:rPr>
          <w:sz w:val="14"/>
        </w:rPr>
      </w:pPr>
      <w:hyperlink r:id="rId834">
        <w:r>
          <w:rPr>
            <w:color w:val="0000E5"/>
            <w:sz w:val="14"/>
          </w:rPr>
          <w:t>824</w:t>
        </w:r>
        <w:r>
          <w:rPr>
            <w:color w:val="0000E5"/>
            <w:spacing w:val="-5"/>
            <w:sz w:val="14"/>
          </w:rPr>
          <w:t xml:space="preserve"> </w:t>
        </w:r>
        <w:r>
          <w:rPr>
            <w:color w:val="0000E5"/>
            <w:sz w:val="14"/>
          </w:rPr>
          <w:t>N.W.2d</w:t>
        </w:r>
        <w:r>
          <w:rPr>
            <w:color w:val="0000E5"/>
            <w:spacing w:val="-5"/>
            <w:sz w:val="14"/>
          </w:rPr>
          <w:t xml:space="preserve"> </w:t>
        </w:r>
        <w:r>
          <w:rPr>
            <w:color w:val="0000E5"/>
            <w:sz w:val="14"/>
          </w:rPr>
          <w:t>457</w:t>
        </w:r>
      </w:hyperlink>
      <w:r>
        <w:rPr>
          <w:sz w:val="14"/>
        </w:rPr>
        <w:t>,</w:t>
      </w:r>
      <w:r>
        <w:rPr>
          <w:spacing w:val="-4"/>
          <w:sz w:val="14"/>
        </w:rPr>
        <w:t xml:space="preserve"> </w:t>
      </w:r>
      <w:hyperlink r:id="rId835">
        <w:r>
          <w:rPr>
            <w:color w:val="0000E5"/>
            <w:spacing w:val="-2"/>
            <w:sz w:val="14"/>
          </w:rPr>
          <w:t>10−2313</w:t>
        </w:r>
      </w:hyperlink>
      <w:r>
        <w:rPr>
          <w:spacing w:val="-2"/>
          <w:sz w:val="14"/>
        </w:rPr>
        <w:t>.</w:t>
      </w:r>
    </w:p>
    <w:p w14:paraId="0378323E" w14:textId="77777777" w:rsidR="00153CA5" w:rsidRDefault="00C0532D">
      <w:pPr>
        <w:spacing w:line="216" w:lineRule="auto"/>
        <w:ind w:left="198" w:right="272" w:firstLine="139"/>
        <w:jc w:val="both"/>
        <w:rPr>
          <w:sz w:val="14"/>
        </w:rPr>
      </w:pPr>
      <w:r>
        <w:rPr>
          <w:spacing w:val="-2"/>
          <w:sz w:val="14"/>
        </w:rPr>
        <w:t>Responding to</w:t>
      </w:r>
      <w:r>
        <w:rPr>
          <w:spacing w:val="-4"/>
          <w:sz w:val="14"/>
        </w:rPr>
        <w:t xml:space="preserve"> </w:t>
      </w:r>
      <w:r>
        <w:rPr>
          <w:spacing w:val="-2"/>
          <w:sz w:val="14"/>
        </w:rPr>
        <w:t>a</w:t>
      </w:r>
      <w:r>
        <w:rPr>
          <w:spacing w:val="-4"/>
          <w:sz w:val="14"/>
        </w:rPr>
        <w:t xml:space="preserve"> </w:t>
      </w:r>
      <w:r>
        <w:rPr>
          <w:spacing w:val="-2"/>
          <w:sz w:val="14"/>
        </w:rPr>
        <w:t>public</w:t>
      </w:r>
      <w:r>
        <w:rPr>
          <w:spacing w:val="-4"/>
          <w:sz w:val="14"/>
        </w:rPr>
        <w:t xml:space="preserve"> </w:t>
      </w:r>
      <w:r>
        <w:rPr>
          <w:spacing w:val="-2"/>
          <w:sz w:val="14"/>
        </w:rPr>
        <w:t>records</w:t>
      </w:r>
      <w:r>
        <w:rPr>
          <w:spacing w:val="-4"/>
          <w:sz w:val="14"/>
        </w:rPr>
        <w:t xml:space="preserve"> </w:t>
      </w:r>
      <w:r>
        <w:rPr>
          <w:spacing w:val="-2"/>
          <w:sz w:val="14"/>
        </w:rPr>
        <w:t>request</w:t>
      </w:r>
      <w:r>
        <w:rPr>
          <w:spacing w:val="-4"/>
          <w:sz w:val="14"/>
        </w:rPr>
        <w:t xml:space="preserve"> </w:t>
      </w:r>
      <w:r>
        <w:rPr>
          <w:spacing w:val="-2"/>
          <w:sz w:val="14"/>
        </w:rPr>
        <w:t>is</w:t>
      </w:r>
      <w:r>
        <w:rPr>
          <w:spacing w:val="-4"/>
          <w:sz w:val="14"/>
        </w:rPr>
        <w:t xml:space="preserve"> </w:t>
      </w:r>
      <w:r>
        <w:rPr>
          <w:spacing w:val="-2"/>
          <w:sz w:val="14"/>
        </w:rPr>
        <w:t>not</w:t>
      </w:r>
      <w:r>
        <w:rPr>
          <w:spacing w:val="-4"/>
          <w:sz w:val="14"/>
        </w:rPr>
        <w:t xml:space="preserve"> </w:t>
      </w:r>
      <w:r>
        <w:rPr>
          <w:spacing w:val="-2"/>
          <w:sz w:val="14"/>
        </w:rPr>
        <w:t>a</w:t>
      </w:r>
      <w:r>
        <w:rPr>
          <w:spacing w:val="-4"/>
          <w:sz w:val="14"/>
        </w:rPr>
        <w:t xml:space="preserve"> </w:t>
      </w:r>
      <w:r>
        <w:rPr>
          <w:spacing w:val="-2"/>
          <w:sz w:val="14"/>
        </w:rPr>
        <w:t>“function”</w:t>
      </w:r>
      <w:r>
        <w:rPr>
          <w:spacing w:val="-4"/>
          <w:sz w:val="14"/>
        </w:rPr>
        <w:t xml:space="preserve"> </w:t>
      </w:r>
      <w:r>
        <w:rPr>
          <w:spacing w:val="-2"/>
          <w:sz w:val="14"/>
        </w:rPr>
        <w:t>of</w:t>
      </w:r>
      <w:r>
        <w:rPr>
          <w:spacing w:val="-4"/>
          <w:sz w:val="14"/>
        </w:rPr>
        <w:t xml:space="preserve"> </w:t>
      </w:r>
      <w:r>
        <w:rPr>
          <w:spacing w:val="-2"/>
          <w:sz w:val="14"/>
        </w:rPr>
        <w:t>the</w:t>
      </w:r>
      <w:r>
        <w:rPr>
          <w:spacing w:val="-4"/>
          <w:sz w:val="14"/>
        </w:rPr>
        <w:t xml:space="preserve"> </w:t>
      </w:r>
      <w:r>
        <w:rPr>
          <w:spacing w:val="-2"/>
          <w:sz w:val="14"/>
        </w:rPr>
        <w:t>police</w:t>
      </w:r>
      <w:r>
        <w:rPr>
          <w:spacing w:val="-4"/>
          <w:sz w:val="14"/>
        </w:rPr>
        <w:t xml:space="preserve"> </w:t>
      </w:r>
      <w:r>
        <w:rPr>
          <w:spacing w:val="-2"/>
          <w:sz w:val="14"/>
        </w:rPr>
        <w:t>department</w:t>
      </w:r>
      <w:r>
        <w:rPr>
          <w:spacing w:val="40"/>
          <w:sz w:val="14"/>
        </w:rPr>
        <w:t xml:space="preserve"> </w:t>
      </w:r>
      <w:r>
        <w:rPr>
          <w:spacing w:val="-2"/>
          <w:sz w:val="14"/>
        </w:rPr>
        <w:t>for purposes of the “agency functions” exception to the federal Driver’s Privacy Pro-tection</w:t>
      </w:r>
      <w:r>
        <w:rPr>
          <w:spacing w:val="-3"/>
          <w:sz w:val="14"/>
        </w:rPr>
        <w:t xml:space="preserve"> </w:t>
      </w:r>
      <w:r>
        <w:rPr>
          <w:spacing w:val="-2"/>
          <w:sz w:val="14"/>
        </w:rPr>
        <w:t>Act,</w:t>
      </w:r>
      <w:r>
        <w:rPr>
          <w:spacing w:val="-5"/>
          <w:sz w:val="14"/>
        </w:rPr>
        <w:t xml:space="preserve"> </w:t>
      </w:r>
      <w:r>
        <w:rPr>
          <w:spacing w:val="-2"/>
          <w:sz w:val="14"/>
        </w:rPr>
        <w:t>which</w:t>
      </w:r>
      <w:r>
        <w:rPr>
          <w:spacing w:val="-5"/>
          <w:sz w:val="14"/>
        </w:rPr>
        <w:t xml:space="preserve"> </w:t>
      </w:r>
      <w:r>
        <w:rPr>
          <w:spacing w:val="-2"/>
          <w:sz w:val="14"/>
        </w:rPr>
        <w:t>allows</w:t>
      </w:r>
      <w:r>
        <w:rPr>
          <w:spacing w:val="-4"/>
          <w:sz w:val="14"/>
        </w:rPr>
        <w:t xml:space="preserve"> </w:t>
      </w:r>
      <w:r>
        <w:rPr>
          <w:spacing w:val="-2"/>
          <w:sz w:val="14"/>
        </w:rPr>
        <w:t>disclosure</w:t>
      </w:r>
      <w:r>
        <w:rPr>
          <w:spacing w:val="-4"/>
          <w:sz w:val="14"/>
        </w:rPr>
        <w:t xml:space="preserve"> </w:t>
      </w:r>
      <w:r>
        <w:rPr>
          <w:spacing w:val="-2"/>
          <w:sz w:val="14"/>
        </w:rPr>
        <w:t>of</w:t>
      </w:r>
      <w:r>
        <w:rPr>
          <w:spacing w:val="-4"/>
          <w:sz w:val="14"/>
        </w:rPr>
        <w:t xml:space="preserve"> </w:t>
      </w:r>
      <w:r>
        <w:rPr>
          <w:spacing w:val="-2"/>
          <w:sz w:val="14"/>
        </w:rPr>
        <w:t>personal</w:t>
      </w:r>
      <w:r>
        <w:rPr>
          <w:spacing w:val="-4"/>
          <w:sz w:val="14"/>
        </w:rPr>
        <w:t xml:space="preserve"> </w:t>
      </w:r>
      <w:r>
        <w:rPr>
          <w:spacing w:val="-2"/>
          <w:sz w:val="14"/>
        </w:rPr>
        <w:t>information</w:t>
      </w:r>
      <w:r>
        <w:rPr>
          <w:spacing w:val="-4"/>
          <w:sz w:val="14"/>
        </w:rPr>
        <w:t xml:space="preserve"> </w:t>
      </w:r>
      <w:r>
        <w:rPr>
          <w:spacing w:val="-2"/>
          <w:sz w:val="14"/>
        </w:rPr>
        <w:t>from</w:t>
      </w:r>
      <w:r>
        <w:rPr>
          <w:spacing w:val="-4"/>
          <w:sz w:val="14"/>
        </w:rPr>
        <w:t xml:space="preserve"> </w:t>
      </w:r>
      <w:r>
        <w:rPr>
          <w:spacing w:val="-2"/>
          <w:sz w:val="14"/>
        </w:rPr>
        <w:t>state</w:t>
      </w:r>
      <w:r>
        <w:rPr>
          <w:spacing w:val="-4"/>
          <w:sz w:val="14"/>
        </w:rPr>
        <w:t xml:space="preserve"> </w:t>
      </w:r>
      <w:r>
        <w:rPr>
          <w:spacing w:val="-2"/>
          <w:sz w:val="14"/>
        </w:rPr>
        <w:t>motor</w:t>
      </w:r>
      <w:r>
        <w:rPr>
          <w:spacing w:val="-4"/>
          <w:sz w:val="14"/>
        </w:rPr>
        <w:t xml:space="preserve"> </w:t>
      </w:r>
      <w:r>
        <w:rPr>
          <w:spacing w:val="-2"/>
          <w:sz w:val="14"/>
        </w:rPr>
        <w:t>vehicle</w:t>
      </w:r>
      <w:r>
        <w:rPr>
          <w:spacing w:val="40"/>
          <w:sz w:val="14"/>
        </w:rPr>
        <w:t xml:space="preserve"> </w:t>
      </w:r>
      <w:r>
        <w:rPr>
          <w:spacing w:val="-2"/>
          <w:sz w:val="14"/>
        </w:rPr>
        <w:t>records for</w:t>
      </w:r>
      <w:r>
        <w:rPr>
          <w:spacing w:val="-5"/>
          <w:sz w:val="14"/>
        </w:rPr>
        <w:t xml:space="preserve"> </w:t>
      </w:r>
      <w:r>
        <w:rPr>
          <w:spacing w:val="-2"/>
          <w:sz w:val="14"/>
        </w:rPr>
        <w:t>use</w:t>
      </w:r>
      <w:r>
        <w:rPr>
          <w:spacing w:val="-5"/>
          <w:sz w:val="14"/>
        </w:rPr>
        <w:t xml:space="preserve"> </w:t>
      </w:r>
      <w:r>
        <w:rPr>
          <w:spacing w:val="-2"/>
          <w:sz w:val="14"/>
        </w:rPr>
        <w:t>by</w:t>
      </w:r>
      <w:r>
        <w:rPr>
          <w:spacing w:val="-5"/>
          <w:sz w:val="14"/>
        </w:rPr>
        <w:t xml:space="preserve"> </w:t>
      </w:r>
      <w:r>
        <w:rPr>
          <w:spacing w:val="-2"/>
          <w:sz w:val="14"/>
        </w:rPr>
        <w:t>a</w:t>
      </w:r>
      <w:r>
        <w:rPr>
          <w:spacing w:val="-5"/>
          <w:sz w:val="14"/>
        </w:rPr>
        <w:t xml:space="preserve"> </w:t>
      </w:r>
      <w:r>
        <w:rPr>
          <w:spacing w:val="-2"/>
          <w:sz w:val="14"/>
        </w:rPr>
        <w:t>government</w:t>
      </w:r>
      <w:r>
        <w:rPr>
          <w:spacing w:val="-5"/>
          <w:sz w:val="14"/>
        </w:rPr>
        <w:t xml:space="preserve"> </w:t>
      </w:r>
      <w:r>
        <w:rPr>
          <w:spacing w:val="-2"/>
          <w:sz w:val="14"/>
        </w:rPr>
        <w:t>agency</w:t>
      </w:r>
      <w:r>
        <w:rPr>
          <w:spacing w:val="-5"/>
          <w:sz w:val="14"/>
        </w:rPr>
        <w:t xml:space="preserve"> </w:t>
      </w:r>
      <w:r>
        <w:rPr>
          <w:spacing w:val="-2"/>
          <w:sz w:val="14"/>
        </w:rPr>
        <w:t>in</w:t>
      </w:r>
      <w:r>
        <w:rPr>
          <w:spacing w:val="-5"/>
          <w:sz w:val="14"/>
        </w:rPr>
        <w:t xml:space="preserve"> </w:t>
      </w:r>
      <w:r>
        <w:rPr>
          <w:spacing w:val="-2"/>
          <w:sz w:val="14"/>
        </w:rPr>
        <w:t>carrying</w:t>
      </w:r>
      <w:r>
        <w:rPr>
          <w:spacing w:val="-5"/>
          <w:sz w:val="14"/>
        </w:rPr>
        <w:t xml:space="preserve"> </w:t>
      </w:r>
      <w:r>
        <w:rPr>
          <w:spacing w:val="-2"/>
          <w:sz w:val="14"/>
        </w:rPr>
        <w:t>out</w:t>
      </w:r>
      <w:r>
        <w:rPr>
          <w:spacing w:val="-5"/>
          <w:sz w:val="14"/>
        </w:rPr>
        <w:t xml:space="preserve"> </w:t>
      </w:r>
      <w:r>
        <w:rPr>
          <w:spacing w:val="-2"/>
          <w:sz w:val="14"/>
        </w:rPr>
        <w:t>its</w:t>
      </w:r>
      <w:r>
        <w:rPr>
          <w:spacing w:val="-5"/>
          <w:sz w:val="14"/>
        </w:rPr>
        <w:t xml:space="preserve"> </w:t>
      </w:r>
      <w:r>
        <w:rPr>
          <w:spacing w:val="-2"/>
          <w:sz w:val="14"/>
        </w:rPr>
        <w:t>functions.</w:t>
      </w:r>
      <w:r>
        <w:rPr>
          <w:spacing w:val="28"/>
          <w:sz w:val="14"/>
        </w:rPr>
        <w:t xml:space="preserve"> </w:t>
      </w:r>
      <w:r>
        <w:rPr>
          <w:spacing w:val="-2"/>
          <w:sz w:val="14"/>
        </w:rPr>
        <w:t>New</w:t>
      </w:r>
      <w:r>
        <w:rPr>
          <w:spacing w:val="-5"/>
          <w:sz w:val="14"/>
        </w:rPr>
        <w:t xml:space="preserve"> </w:t>
      </w:r>
      <w:r>
        <w:rPr>
          <w:spacing w:val="-2"/>
          <w:sz w:val="14"/>
        </w:rPr>
        <w:t>Richmond</w:t>
      </w:r>
      <w:r>
        <w:rPr>
          <w:spacing w:val="40"/>
          <w:sz w:val="14"/>
        </w:rPr>
        <w:t xml:space="preserve"> </w:t>
      </w:r>
      <w:r>
        <w:rPr>
          <w:spacing w:val="-2"/>
          <w:sz w:val="14"/>
        </w:rPr>
        <w:t>News</w:t>
      </w:r>
      <w:r>
        <w:rPr>
          <w:spacing w:val="-4"/>
          <w:sz w:val="14"/>
        </w:rPr>
        <w:t xml:space="preserve"> </w:t>
      </w:r>
      <w:r>
        <w:rPr>
          <w:spacing w:val="-2"/>
          <w:sz w:val="14"/>
        </w:rPr>
        <w:t>v.</w:t>
      </w:r>
      <w:r>
        <w:rPr>
          <w:spacing w:val="-1"/>
          <w:sz w:val="14"/>
        </w:rPr>
        <w:t xml:space="preserve"> </w:t>
      </w:r>
      <w:r>
        <w:rPr>
          <w:spacing w:val="-2"/>
          <w:sz w:val="14"/>
        </w:rPr>
        <w:t>City</w:t>
      </w:r>
      <w:r>
        <w:rPr>
          <w:spacing w:val="-3"/>
          <w:sz w:val="14"/>
        </w:rPr>
        <w:t xml:space="preserve"> </w:t>
      </w:r>
      <w:r>
        <w:rPr>
          <w:spacing w:val="-2"/>
          <w:sz w:val="14"/>
        </w:rPr>
        <w:t>of</w:t>
      </w:r>
      <w:r>
        <w:rPr>
          <w:spacing w:val="-3"/>
          <w:sz w:val="14"/>
        </w:rPr>
        <w:t xml:space="preserve"> </w:t>
      </w:r>
      <w:r>
        <w:rPr>
          <w:spacing w:val="-2"/>
          <w:sz w:val="14"/>
        </w:rPr>
        <w:t>New</w:t>
      </w:r>
      <w:r>
        <w:rPr>
          <w:spacing w:val="-3"/>
          <w:sz w:val="14"/>
        </w:rPr>
        <w:t xml:space="preserve"> </w:t>
      </w:r>
      <w:r>
        <w:rPr>
          <w:spacing w:val="-2"/>
          <w:sz w:val="14"/>
        </w:rPr>
        <w:t>Richmond,</w:t>
      </w:r>
      <w:r>
        <w:rPr>
          <w:spacing w:val="-4"/>
          <w:sz w:val="14"/>
        </w:rPr>
        <w:t xml:space="preserve"> </w:t>
      </w:r>
      <w:hyperlink r:id="rId836">
        <w:r>
          <w:rPr>
            <w:color w:val="0000E5"/>
            <w:spacing w:val="-2"/>
            <w:sz w:val="14"/>
          </w:rPr>
          <w:t>2016 WI App 43</w:t>
        </w:r>
      </w:hyperlink>
      <w:r>
        <w:rPr>
          <w:spacing w:val="-2"/>
          <w:sz w:val="14"/>
        </w:rPr>
        <w:t>,</w:t>
      </w:r>
      <w:r>
        <w:rPr>
          <w:spacing w:val="-8"/>
          <w:sz w:val="14"/>
        </w:rPr>
        <w:t xml:space="preserve"> </w:t>
      </w:r>
      <w:hyperlink r:id="rId837">
        <w:r>
          <w:rPr>
            <w:color w:val="0000E5"/>
            <w:spacing w:val="-2"/>
            <w:sz w:val="14"/>
          </w:rPr>
          <w:t>370 Wis. 2d 75</w:t>
        </w:r>
      </w:hyperlink>
      <w:r>
        <w:rPr>
          <w:spacing w:val="-2"/>
          <w:sz w:val="14"/>
        </w:rPr>
        <w:t>,</w:t>
      </w:r>
      <w:r>
        <w:rPr>
          <w:spacing w:val="-7"/>
          <w:sz w:val="14"/>
        </w:rPr>
        <w:t xml:space="preserve"> </w:t>
      </w:r>
      <w:hyperlink r:id="rId838">
        <w:r>
          <w:rPr>
            <w:color w:val="0000E5"/>
            <w:spacing w:val="-2"/>
            <w:sz w:val="14"/>
          </w:rPr>
          <w:t>881 N.W.2d</w:t>
        </w:r>
        <w:r>
          <w:rPr>
            <w:color w:val="0000E5"/>
            <w:spacing w:val="-1"/>
            <w:sz w:val="14"/>
          </w:rPr>
          <w:t xml:space="preserve"> </w:t>
        </w:r>
        <w:r>
          <w:rPr>
            <w:color w:val="0000E5"/>
            <w:spacing w:val="-4"/>
            <w:sz w:val="14"/>
          </w:rPr>
          <w:t>339</w:t>
        </w:r>
      </w:hyperlink>
      <w:r>
        <w:rPr>
          <w:spacing w:val="-4"/>
          <w:sz w:val="14"/>
        </w:rPr>
        <w:t>,</w:t>
      </w:r>
    </w:p>
    <w:p w14:paraId="352C2FF1" w14:textId="77777777" w:rsidR="00153CA5" w:rsidRDefault="00C0532D">
      <w:pPr>
        <w:spacing w:line="138" w:lineRule="exact"/>
        <w:ind w:left="198"/>
        <w:rPr>
          <w:sz w:val="14"/>
        </w:rPr>
      </w:pPr>
      <w:hyperlink r:id="rId839">
        <w:r>
          <w:rPr>
            <w:color w:val="0000E5"/>
            <w:spacing w:val="-2"/>
            <w:sz w:val="14"/>
          </w:rPr>
          <w:t>14−1938</w:t>
        </w:r>
      </w:hyperlink>
      <w:r>
        <w:rPr>
          <w:spacing w:val="-2"/>
          <w:sz w:val="14"/>
        </w:rPr>
        <w:t>.</w:t>
      </w:r>
    </w:p>
    <w:p w14:paraId="7B380BF6" w14:textId="77777777" w:rsidR="00153CA5" w:rsidRDefault="00C0532D">
      <w:pPr>
        <w:spacing w:before="5" w:line="216" w:lineRule="auto"/>
        <w:ind w:left="198" w:right="272" w:firstLine="139"/>
        <w:jc w:val="both"/>
        <w:rPr>
          <w:sz w:val="14"/>
        </w:rPr>
      </w:pPr>
      <w:r>
        <w:rPr>
          <w:spacing w:val="-2"/>
          <w:sz w:val="14"/>
        </w:rPr>
        <w:t>Under</w:t>
      </w:r>
      <w:r>
        <w:rPr>
          <w:spacing w:val="-3"/>
          <w:sz w:val="14"/>
        </w:rPr>
        <w:t xml:space="preserve"> </w:t>
      </w:r>
      <w:r>
        <w:rPr>
          <w:spacing w:val="-2"/>
          <w:sz w:val="14"/>
        </w:rPr>
        <w:t>subs.</w:t>
      </w:r>
      <w:r>
        <w:rPr>
          <w:spacing w:val="-6"/>
          <w:sz w:val="14"/>
        </w:rPr>
        <w:t xml:space="preserve"> </w:t>
      </w:r>
      <w:r>
        <w:rPr>
          <w:spacing w:val="-2"/>
          <w:sz w:val="14"/>
        </w:rPr>
        <w:t>(1)</w:t>
      </w:r>
      <w:r>
        <w:rPr>
          <w:spacing w:val="-5"/>
          <w:sz w:val="14"/>
        </w:rPr>
        <w:t xml:space="preserve"> </w:t>
      </w:r>
      <w:r>
        <w:rPr>
          <w:spacing w:val="-2"/>
          <w:sz w:val="14"/>
        </w:rPr>
        <w:t>and</w:t>
      </w:r>
      <w:r>
        <w:rPr>
          <w:spacing w:val="-4"/>
          <w:sz w:val="14"/>
        </w:rPr>
        <w:t xml:space="preserve"> </w:t>
      </w:r>
      <w:r>
        <w:rPr>
          <w:spacing w:val="-2"/>
          <w:sz w:val="14"/>
        </w:rPr>
        <w:t>(2),</w:t>
      </w:r>
      <w:r>
        <w:rPr>
          <w:spacing w:val="-4"/>
          <w:sz w:val="14"/>
        </w:rPr>
        <w:t xml:space="preserve"> </w:t>
      </w:r>
      <w:r>
        <w:rPr>
          <w:spacing w:val="-2"/>
          <w:sz w:val="14"/>
        </w:rPr>
        <w:t>any</w:t>
      </w:r>
      <w:r>
        <w:rPr>
          <w:spacing w:val="-4"/>
          <w:sz w:val="14"/>
        </w:rPr>
        <w:t xml:space="preserve"> </w:t>
      </w:r>
      <w:r>
        <w:rPr>
          <w:spacing w:val="-2"/>
          <w:sz w:val="14"/>
        </w:rPr>
        <w:t>record</w:t>
      </w:r>
      <w:r>
        <w:rPr>
          <w:spacing w:val="-4"/>
          <w:sz w:val="14"/>
        </w:rPr>
        <w:t xml:space="preserve"> </w:t>
      </w:r>
      <w:r>
        <w:rPr>
          <w:spacing w:val="-2"/>
          <w:sz w:val="14"/>
        </w:rPr>
        <w:t>specifically</w:t>
      </w:r>
      <w:r>
        <w:rPr>
          <w:spacing w:val="-4"/>
          <w:sz w:val="14"/>
        </w:rPr>
        <w:t xml:space="preserve"> </w:t>
      </w:r>
      <w:r>
        <w:rPr>
          <w:spacing w:val="-2"/>
          <w:sz w:val="14"/>
        </w:rPr>
        <w:t>exempted</w:t>
      </w:r>
      <w:r>
        <w:rPr>
          <w:spacing w:val="-4"/>
          <w:sz w:val="14"/>
        </w:rPr>
        <w:t xml:space="preserve"> </w:t>
      </w:r>
      <w:r>
        <w:rPr>
          <w:spacing w:val="-2"/>
          <w:sz w:val="14"/>
        </w:rPr>
        <w:t>from</w:t>
      </w:r>
      <w:r>
        <w:rPr>
          <w:spacing w:val="-4"/>
          <w:sz w:val="14"/>
        </w:rPr>
        <w:t xml:space="preserve"> </w:t>
      </w:r>
      <w:r>
        <w:rPr>
          <w:spacing w:val="-2"/>
          <w:sz w:val="14"/>
        </w:rPr>
        <w:t>disclosure</w:t>
      </w:r>
      <w:r>
        <w:rPr>
          <w:spacing w:val="-4"/>
          <w:sz w:val="14"/>
        </w:rPr>
        <w:t xml:space="preserve"> </w:t>
      </w:r>
      <w:r>
        <w:rPr>
          <w:spacing w:val="-2"/>
          <w:sz w:val="14"/>
        </w:rPr>
        <w:t>pursuant</w:t>
      </w:r>
      <w:r>
        <w:rPr>
          <w:spacing w:val="40"/>
          <w:sz w:val="14"/>
        </w:rPr>
        <w:t xml:space="preserve"> </w:t>
      </w:r>
      <w:r>
        <w:rPr>
          <w:sz w:val="14"/>
        </w:rPr>
        <w:t>to</w:t>
      </w:r>
      <w:r>
        <w:rPr>
          <w:spacing w:val="-7"/>
          <w:sz w:val="14"/>
        </w:rPr>
        <w:t xml:space="preserve"> </w:t>
      </w:r>
      <w:r>
        <w:rPr>
          <w:sz w:val="14"/>
        </w:rPr>
        <w:t>federal</w:t>
      </w:r>
      <w:r>
        <w:rPr>
          <w:spacing w:val="-7"/>
          <w:sz w:val="14"/>
        </w:rPr>
        <w:t xml:space="preserve"> </w:t>
      </w:r>
      <w:r>
        <w:rPr>
          <w:sz w:val="14"/>
        </w:rPr>
        <w:t>law</w:t>
      </w:r>
      <w:r>
        <w:rPr>
          <w:spacing w:val="-7"/>
          <w:sz w:val="14"/>
        </w:rPr>
        <w:t xml:space="preserve"> </w:t>
      </w:r>
      <w:r>
        <w:rPr>
          <w:sz w:val="14"/>
        </w:rPr>
        <w:t>also</w:t>
      </w:r>
      <w:r>
        <w:rPr>
          <w:spacing w:val="-7"/>
          <w:sz w:val="14"/>
        </w:rPr>
        <w:t xml:space="preserve"> </w:t>
      </w:r>
      <w:r>
        <w:rPr>
          <w:sz w:val="14"/>
        </w:rPr>
        <w:t>is</w:t>
      </w:r>
      <w:r>
        <w:rPr>
          <w:spacing w:val="-7"/>
          <w:sz w:val="14"/>
        </w:rPr>
        <w:t xml:space="preserve"> </w:t>
      </w:r>
      <w:r>
        <w:rPr>
          <w:sz w:val="14"/>
        </w:rPr>
        <w:t>exempt</w:t>
      </w:r>
      <w:r>
        <w:rPr>
          <w:spacing w:val="-7"/>
          <w:sz w:val="14"/>
        </w:rPr>
        <w:t xml:space="preserve"> </w:t>
      </w:r>
      <w:r>
        <w:rPr>
          <w:sz w:val="14"/>
        </w:rPr>
        <w:t>from</w:t>
      </w:r>
      <w:r>
        <w:rPr>
          <w:spacing w:val="-7"/>
          <w:sz w:val="14"/>
        </w:rPr>
        <w:t xml:space="preserve"> </w:t>
      </w:r>
      <w:r>
        <w:rPr>
          <w:sz w:val="14"/>
        </w:rPr>
        <w:t>disclosure</w:t>
      </w:r>
      <w:r>
        <w:rPr>
          <w:spacing w:val="-7"/>
          <w:sz w:val="14"/>
        </w:rPr>
        <w:t xml:space="preserve"> </w:t>
      </w:r>
      <w:r>
        <w:rPr>
          <w:sz w:val="14"/>
        </w:rPr>
        <w:t>under</w:t>
      </w:r>
      <w:r>
        <w:rPr>
          <w:spacing w:val="-7"/>
          <w:sz w:val="14"/>
        </w:rPr>
        <w:t xml:space="preserve"> </w:t>
      </w:r>
      <w:r>
        <w:rPr>
          <w:sz w:val="14"/>
        </w:rPr>
        <w:t>Wisconsin</w:t>
      </w:r>
      <w:r>
        <w:rPr>
          <w:spacing w:val="-7"/>
          <w:sz w:val="14"/>
        </w:rPr>
        <w:t xml:space="preserve"> </w:t>
      </w:r>
      <w:r>
        <w:rPr>
          <w:sz w:val="14"/>
        </w:rPr>
        <w:t>law.</w:t>
      </w:r>
      <w:r>
        <w:rPr>
          <w:spacing w:val="23"/>
          <w:sz w:val="14"/>
        </w:rPr>
        <w:t xml:space="preserve"> </w:t>
      </w:r>
      <w:r>
        <w:rPr>
          <w:sz w:val="14"/>
        </w:rPr>
        <w:t>Federal</w:t>
      </w:r>
      <w:r>
        <w:rPr>
          <w:spacing w:val="-7"/>
          <w:sz w:val="14"/>
        </w:rPr>
        <w:t xml:space="preserve"> </w:t>
      </w:r>
      <w:r>
        <w:rPr>
          <w:sz w:val="14"/>
        </w:rPr>
        <w:t>regula-tions</w:t>
      </w:r>
      <w:r>
        <w:rPr>
          <w:spacing w:val="-9"/>
          <w:sz w:val="14"/>
        </w:rPr>
        <w:t xml:space="preserve"> </w:t>
      </w:r>
      <w:r>
        <w:rPr>
          <w:sz w:val="14"/>
        </w:rPr>
        <w:t>preclude</w:t>
      </w:r>
      <w:r>
        <w:rPr>
          <w:spacing w:val="-9"/>
          <w:sz w:val="14"/>
        </w:rPr>
        <w:t xml:space="preserve"> </w:t>
      </w:r>
      <w:r>
        <w:rPr>
          <w:sz w:val="14"/>
        </w:rPr>
        <w:t>release</w:t>
      </w:r>
      <w:r>
        <w:rPr>
          <w:spacing w:val="-9"/>
          <w:sz w:val="14"/>
        </w:rPr>
        <w:t xml:space="preserve"> </w:t>
      </w:r>
      <w:r>
        <w:rPr>
          <w:sz w:val="14"/>
        </w:rPr>
        <w:t>of</w:t>
      </w:r>
      <w:r>
        <w:rPr>
          <w:spacing w:val="-8"/>
          <w:sz w:val="14"/>
        </w:rPr>
        <w:t xml:space="preserve"> </w:t>
      </w:r>
      <w:r>
        <w:rPr>
          <w:sz w:val="14"/>
        </w:rPr>
        <w:t>any</w:t>
      </w:r>
      <w:r>
        <w:rPr>
          <w:spacing w:val="-9"/>
          <w:sz w:val="14"/>
        </w:rPr>
        <w:t xml:space="preserve"> </w:t>
      </w:r>
      <w:r>
        <w:rPr>
          <w:sz w:val="14"/>
        </w:rPr>
        <w:t>information</w:t>
      </w:r>
      <w:r>
        <w:rPr>
          <w:spacing w:val="-9"/>
          <w:sz w:val="14"/>
        </w:rPr>
        <w:t xml:space="preserve"> </w:t>
      </w:r>
      <w:r>
        <w:rPr>
          <w:sz w:val="14"/>
        </w:rPr>
        <w:t>pertaining</w:t>
      </w:r>
      <w:r>
        <w:rPr>
          <w:spacing w:val="-9"/>
          <w:sz w:val="14"/>
        </w:rPr>
        <w:t xml:space="preserve"> </w:t>
      </w:r>
      <w:r>
        <w:rPr>
          <w:sz w:val="14"/>
        </w:rPr>
        <w:t>to</w:t>
      </w:r>
      <w:r>
        <w:rPr>
          <w:spacing w:val="-8"/>
          <w:sz w:val="14"/>
        </w:rPr>
        <w:t xml:space="preserve"> </w:t>
      </w:r>
      <w:r>
        <w:rPr>
          <w:sz w:val="14"/>
        </w:rPr>
        <w:t>individuals</w:t>
      </w:r>
      <w:r>
        <w:rPr>
          <w:spacing w:val="-9"/>
          <w:sz w:val="14"/>
        </w:rPr>
        <w:t xml:space="preserve"> </w:t>
      </w:r>
      <w:r>
        <w:rPr>
          <w:sz w:val="14"/>
        </w:rPr>
        <w:t>detained</w:t>
      </w:r>
      <w:r>
        <w:rPr>
          <w:spacing w:val="-9"/>
          <w:sz w:val="14"/>
        </w:rPr>
        <w:t xml:space="preserve"> </w:t>
      </w:r>
      <w:r>
        <w:rPr>
          <w:sz w:val="14"/>
        </w:rPr>
        <w:t>in</w:t>
      </w:r>
      <w:r>
        <w:rPr>
          <w:spacing w:val="-9"/>
          <w:sz w:val="14"/>
        </w:rPr>
        <w:t xml:space="preserve"> </w:t>
      </w:r>
      <w:r>
        <w:rPr>
          <w:sz w:val="14"/>
        </w:rPr>
        <w:t>a</w:t>
      </w:r>
      <w:r>
        <w:rPr>
          <w:spacing w:val="-8"/>
          <w:sz w:val="14"/>
        </w:rPr>
        <w:t xml:space="preserve"> </w:t>
      </w:r>
      <w:r>
        <w:rPr>
          <w:sz w:val="14"/>
        </w:rPr>
        <w:t>state</w:t>
      </w:r>
      <w:r>
        <w:rPr>
          <w:spacing w:val="40"/>
          <w:sz w:val="14"/>
        </w:rPr>
        <w:t xml:space="preserve"> </w:t>
      </w:r>
      <w:r>
        <w:rPr>
          <w:sz w:val="14"/>
        </w:rPr>
        <w:t>or local facility, and federal immigration detainer</w:t>
      </w:r>
      <w:r>
        <w:rPr>
          <w:spacing w:val="-2"/>
          <w:sz w:val="14"/>
        </w:rPr>
        <w:t xml:space="preserve"> </w:t>
      </w:r>
      <w:r>
        <w:rPr>
          <w:sz w:val="14"/>
        </w:rPr>
        <w:t>(I−247)</w:t>
      </w:r>
      <w:r>
        <w:rPr>
          <w:spacing w:val="-2"/>
          <w:sz w:val="14"/>
        </w:rPr>
        <w:t xml:space="preserve"> </w:t>
      </w:r>
      <w:r>
        <w:rPr>
          <w:sz w:val="14"/>
        </w:rPr>
        <w:t>forms</w:t>
      </w:r>
      <w:r>
        <w:rPr>
          <w:spacing w:val="-2"/>
          <w:sz w:val="14"/>
        </w:rPr>
        <w:t xml:space="preserve"> </w:t>
      </w:r>
      <w:r>
        <w:rPr>
          <w:sz w:val="14"/>
        </w:rPr>
        <w:t>contain</w:t>
      </w:r>
      <w:r>
        <w:rPr>
          <w:spacing w:val="-2"/>
          <w:sz w:val="14"/>
        </w:rPr>
        <w:t xml:space="preserve"> </w:t>
      </w:r>
      <w:r>
        <w:rPr>
          <w:sz w:val="14"/>
        </w:rPr>
        <w:t>only</w:t>
      </w:r>
      <w:r>
        <w:rPr>
          <w:spacing w:val="-2"/>
          <w:sz w:val="14"/>
        </w:rPr>
        <w:t xml:space="preserve"> </w:t>
      </w:r>
      <w:r>
        <w:rPr>
          <w:sz w:val="14"/>
        </w:rPr>
        <w:t>such</w:t>
      </w:r>
      <w:r>
        <w:rPr>
          <w:spacing w:val="40"/>
          <w:sz w:val="14"/>
        </w:rPr>
        <w:t xml:space="preserve"> </w:t>
      </w:r>
      <w:r>
        <w:rPr>
          <w:sz w:val="14"/>
        </w:rPr>
        <w:t>information.</w:t>
      </w:r>
      <w:r>
        <w:rPr>
          <w:spacing w:val="40"/>
          <w:sz w:val="14"/>
        </w:rPr>
        <w:t xml:space="preserve"> </w:t>
      </w:r>
      <w:r>
        <w:rPr>
          <w:sz w:val="14"/>
        </w:rPr>
        <w:t>Read together, subs. (1) and (2) and 8 C.F.R. § 236.6 exempt I−247</w:t>
      </w:r>
      <w:r>
        <w:rPr>
          <w:spacing w:val="40"/>
          <w:sz w:val="14"/>
        </w:rPr>
        <w:t xml:space="preserve"> </w:t>
      </w:r>
      <w:r>
        <w:rPr>
          <w:spacing w:val="-2"/>
          <w:sz w:val="14"/>
        </w:rPr>
        <w:t>forms from release under Wisconsin public records law and the forms are not subject</w:t>
      </w:r>
      <w:r>
        <w:rPr>
          <w:spacing w:val="40"/>
          <w:sz w:val="14"/>
        </w:rPr>
        <w:t xml:space="preserve"> </w:t>
      </w:r>
      <w:r>
        <w:rPr>
          <w:sz w:val="14"/>
        </w:rPr>
        <w:t>to</w:t>
      </w:r>
      <w:r>
        <w:rPr>
          <w:spacing w:val="-7"/>
          <w:sz w:val="14"/>
        </w:rPr>
        <w:t xml:space="preserve"> </w:t>
      </w:r>
      <w:r>
        <w:rPr>
          <w:sz w:val="14"/>
        </w:rPr>
        <w:t>common−law</w:t>
      </w:r>
      <w:r>
        <w:rPr>
          <w:spacing w:val="-7"/>
          <w:sz w:val="14"/>
        </w:rPr>
        <w:t xml:space="preserve"> </w:t>
      </w:r>
      <w:r>
        <w:rPr>
          <w:sz w:val="14"/>
        </w:rPr>
        <w:t>exemptions</w:t>
      </w:r>
      <w:r>
        <w:rPr>
          <w:spacing w:val="-7"/>
          <w:sz w:val="14"/>
        </w:rPr>
        <w:t xml:space="preserve"> </w:t>
      </w:r>
      <w:r>
        <w:rPr>
          <w:sz w:val="14"/>
        </w:rPr>
        <w:t>or</w:t>
      </w:r>
      <w:r>
        <w:rPr>
          <w:spacing w:val="-7"/>
          <w:sz w:val="14"/>
        </w:rPr>
        <w:t xml:space="preserve"> </w:t>
      </w:r>
      <w:r>
        <w:rPr>
          <w:sz w:val="14"/>
        </w:rPr>
        <w:t>the</w:t>
      </w:r>
      <w:r>
        <w:rPr>
          <w:spacing w:val="-7"/>
          <w:sz w:val="14"/>
        </w:rPr>
        <w:t xml:space="preserve"> </w:t>
      </w:r>
      <w:r>
        <w:rPr>
          <w:sz w:val="14"/>
        </w:rPr>
        <w:t>public</w:t>
      </w:r>
      <w:r>
        <w:rPr>
          <w:spacing w:val="-7"/>
          <w:sz w:val="14"/>
        </w:rPr>
        <w:t xml:space="preserve"> </w:t>
      </w:r>
      <w:r>
        <w:rPr>
          <w:sz w:val="14"/>
        </w:rPr>
        <w:t>interest</w:t>
      </w:r>
      <w:r>
        <w:rPr>
          <w:spacing w:val="-7"/>
          <w:sz w:val="14"/>
        </w:rPr>
        <w:t xml:space="preserve"> </w:t>
      </w:r>
      <w:r>
        <w:rPr>
          <w:sz w:val="14"/>
        </w:rPr>
        <w:t>balancing</w:t>
      </w:r>
      <w:r>
        <w:rPr>
          <w:spacing w:val="-7"/>
          <w:sz w:val="14"/>
        </w:rPr>
        <w:t xml:space="preserve"> </w:t>
      </w:r>
      <w:r>
        <w:rPr>
          <w:sz w:val="14"/>
        </w:rPr>
        <w:t>test.</w:t>
      </w:r>
      <w:r>
        <w:rPr>
          <w:spacing w:val="21"/>
          <w:sz w:val="14"/>
        </w:rPr>
        <w:t xml:space="preserve"> </w:t>
      </w:r>
      <w:r>
        <w:rPr>
          <w:sz w:val="14"/>
        </w:rPr>
        <w:t>Voces</w:t>
      </w:r>
      <w:r>
        <w:rPr>
          <w:spacing w:val="-7"/>
          <w:sz w:val="14"/>
        </w:rPr>
        <w:t xml:space="preserve"> </w:t>
      </w:r>
      <w:r>
        <w:rPr>
          <w:sz w:val="14"/>
        </w:rPr>
        <w:t>de</w:t>
      </w:r>
      <w:r>
        <w:rPr>
          <w:spacing w:val="-7"/>
          <w:sz w:val="14"/>
        </w:rPr>
        <w:t xml:space="preserve"> </w:t>
      </w:r>
      <w:r>
        <w:rPr>
          <w:sz w:val="14"/>
        </w:rPr>
        <w:t>la</w:t>
      </w:r>
      <w:r>
        <w:rPr>
          <w:spacing w:val="-8"/>
          <w:sz w:val="14"/>
        </w:rPr>
        <w:t xml:space="preserve"> </w:t>
      </w:r>
      <w:r>
        <w:rPr>
          <w:sz w:val="14"/>
        </w:rPr>
        <w:t xml:space="preserve">Fron-tera, Inc. v. Clarke, </w:t>
      </w:r>
      <w:hyperlink r:id="rId840">
        <w:r>
          <w:rPr>
            <w:color w:val="0000E5"/>
            <w:sz w:val="14"/>
          </w:rPr>
          <w:t>2017 WI 16</w:t>
        </w:r>
      </w:hyperlink>
      <w:r>
        <w:rPr>
          <w:sz w:val="14"/>
        </w:rPr>
        <w:t xml:space="preserve">, </w:t>
      </w:r>
      <w:hyperlink r:id="rId841">
        <w:r>
          <w:rPr>
            <w:color w:val="0000E5"/>
            <w:sz w:val="14"/>
          </w:rPr>
          <w:t>373 Wis. 2d 348</w:t>
        </w:r>
      </w:hyperlink>
      <w:r>
        <w:rPr>
          <w:sz w:val="14"/>
        </w:rPr>
        <w:t xml:space="preserve">, </w:t>
      </w:r>
      <w:hyperlink r:id="rId842">
        <w:r>
          <w:rPr>
            <w:color w:val="0000E5"/>
            <w:sz w:val="14"/>
          </w:rPr>
          <w:t>891 N.W.2d 803</w:t>
        </w:r>
      </w:hyperlink>
      <w:r>
        <w:rPr>
          <w:sz w:val="14"/>
        </w:rPr>
        <w:t xml:space="preserve">, </w:t>
      </w:r>
      <w:hyperlink r:id="rId843">
        <w:r>
          <w:rPr>
            <w:color w:val="0000E5"/>
            <w:sz w:val="14"/>
          </w:rPr>
          <w:t>15−1152</w:t>
        </w:r>
      </w:hyperlink>
      <w:r>
        <w:rPr>
          <w:sz w:val="14"/>
        </w:rPr>
        <w:t>.</w:t>
      </w:r>
    </w:p>
    <w:p w14:paraId="302FCD49" w14:textId="77777777" w:rsidR="00153CA5" w:rsidRDefault="00C0532D">
      <w:pPr>
        <w:spacing w:before="9"/>
        <w:ind w:left="338"/>
        <w:jc w:val="both"/>
        <w:rPr>
          <w:sz w:val="14"/>
        </w:rPr>
      </w:pPr>
      <w:r>
        <w:rPr>
          <w:sz w:val="14"/>
        </w:rPr>
        <w:t>Separation</w:t>
      </w:r>
      <w:r>
        <w:rPr>
          <w:spacing w:val="-4"/>
          <w:sz w:val="14"/>
        </w:rPr>
        <w:t xml:space="preserve"> </w:t>
      </w:r>
      <w:r>
        <w:rPr>
          <w:sz w:val="14"/>
        </w:rPr>
        <w:t>costs</w:t>
      </w:r>
      <w:r>
        <w:rPr>
          <w:spacing w:val="-2"/>
          <w:sz w:val="14"/>
        </w:rPr>
        <w:t xml:space="preserve"> </w:t>
      </w:r>
      <w:r>
        <w:rPr>
          <w:sz w:val="14"/>
        </w:rPr>
        <w:t>must</w:t>
      </w:r>
      <w:r>
        <w:rPr>
          <w:spacing w:val="-1"/>
          <w:sz w:val="14"/>
        </w:rPr>
        <w:t xml:space="preserve"> </w:t>
      </w:r>
      <w:r>
        <w:rPr>
          <w:sz w:val="14"/>
        </w:rPr>
        <w:t>be</w:t>
      </w:r>
      <w:r>
        <w:rPr>
          <w:spacing w:val="-2"/>
          <w:sz w:val="14"/>
        </w:rPr>
        <w:t xml:space="preserve"> </w:t>
      </w:r>
      <w:r>
        <w:rPr>
          <w:sz w:val="14"/>
        </w:rPr>
        <w:t>borne</w:t>
      </w:r>
      <w:r>
        <w:rPr>
          <w:spacing w:val="-2"/>
          <w:sz w:val="14"/>
        </w:rPr>
        <w:t xml:space="preserve"> </w:t>
      </w:r>
      <w:r>
        <w:rPr>
          <w:sz w:val="14"/>
        </w:rPr>
        <w:t>by</w:t>
      </w:r>
      <w:r>
        <w:rPr>
          <w:spacing w:val="-1"/>
          <w:sz w:val="14"/>
        </w:rPr>
        <w:t xml:space="preserve"> </w:t>
      </w:r>
      <w:r>
        <w:rPr>
          <w:sz w:val="14"/>
        </w:rPr>
        <w:t>the</w:t>
      </w:r>
      <w:r>
        <w:rPr>
          <w:spacing w:val="-2"/>
          <w:sz w:val="14"/>
        </w:rPr>
        <w:t xml:space="preserve"> </w:t>
      </w:r>
      <w:r>
        <w:rPr>
          <w:sz w:val="14"/>
        </w:rPr>
        <w:t>agency.</w:t>
      </w:r>
      <w:r>
        <w:rPr>
          <w:spacing w:val="32"/>
          <w:sz w:val="14"/>
        </w:rPr>
        <w:t xml:space="preserve"> </w:t>
      </w:r>
      <w:hyperlink r:id="rId844">
        <w:r>
          <w:rPr>
            <w:color w:val="0000E5"/>
            <w:sz w:val="14"/>
          </w:rPr>
          <w:t>72</w:t>
        </w:r>
        <w:r>
          <w:rPr>
            <w:color w:val="0000E5"/>
            <w:spacing w:val="-2"/>
            <w:sz w:val="14"/>
          </w:rPr>
          <w:t xml:space="preserve"> </w:t>
        </w:r>
        <w:r>
          <w:rPr>
            <w:color w:val="0000E5"/>
            <w:sz w:val="14"/>
          </w:rPr>
          <w:t>Atty.</w:t>
        </w:r>
        <w:r>
          <w:rPr>
            <w:color w:val="0000E5"/>
            <w:spacing w:val="-2"/>
            <w:sz w:val="14"/>
          </w:rPr>
          <w:t xml:space="preserve"> </w:t>
        </w:r>
        <w:r>
          <w:rPr>
            <w:color w:val="0000E5"/>
            <w:sz w:val="14"/>
          </w:rPr>
          <w:t>Gen.</w:t>
        </w:r>
        <w:r>
          <w:rPr>
            <w:color w:val="0000E5"/>
            <w:spacing w:val="-1"/>
            <w:sz w:val="14"/>
          </w:rPr>
          <w:t xml:space="preserve"> </w:t>
        </w:r>
        <w:r>
          <w:rPr>
            <w:color w:val="0000E5"/>
            <w:spacing w:val="-5"/>
            <w:sz w:val="14"/>
          </w:rPr>
          <w:t>99</w:t>
        </w:r>
      </w:hyperlink>
      <w:r>
        <w:rPr>
          <w:spacing w:val="-5"/>
          <w:sz w:val="14"/>
        </w:rPr>
        <w:t>.</w:t>
      </w:r>
    </w:p>
    <w:p w14:paraId="34E3392B" w14:textId="77777777" w:rsidR="00153CA5" w:rsidRDefault="00C0532D">
      <w:pPr>
        <w:spacing w:before="22" w:line="216" w:lineRule="auto"/>
        <w:ind w:left="198" w:right="272" w:firstLine="139"/>
        <w:jc w:val="both"/>
        <w:rPr>
          <w:sz w:val="14"/>
        </w:rPr>
      </w:pPr>
      <w:r>
        <w:rPr>
          <w:sz w:val="14"/>
        </w:rPr>
        <w:t>A computerized compilation of bibliographic records is discussed in relation to</w:t>
      </w:r>
      <w:r>
        <w:rPr>
          <w:spacing w:val="40"/>
          <w:sz w:val="14"/>
        </w:rPr>
        <w:t xml:space="preserve"> </w:t>
      </w:r>
      <w:r>
        <w:rPr>
          <w:sz w:val="14"/>
        </w:rPr>
        <w:t>copyright law; a requester is entitled to a copy of a computer tape or a printout of</w:t>
      </w:r>
      <w:r>
        <w:rPr>
          <w:spacing w:val="40"/>
          <w:sz w:val="14"/>
        </w:rPr>
        <w:t xml:space="preserve"> </w:t>
      </w:r>
      <w:r>
        <w:rPr>
          <w:sz w:val="14"/>
        </w:rPr>
        <w:t>information on the tape.</w:t>
      </w:r>
      <w:r>
        <w:rPr>
          <w:spacing w:val="40"/>
          <w:sz w:val="14"/>
        </w:rPr>
        <w:t xml:space="preserve"> </w:t>
      </w:r>
      <w:hyperlink r:id="rId845">
        <w:r>
          <w:rPr>
            <w:color w:val="0000E5"/>
            <w:sz w:val="14"/>
          </w:rPr>
          <w:t>75 Atty. Gen. 133</w:t>
        </w:r>
      </w:hyperlink>
      <w:r>
        <w:rPr>
          <w:color w:val="0000E5"/>
          <w:sz w:val="14"/>
        </w:rPr>
        <w:t xml:space="preserve"> </w:t>
      </w:r>
      <w:r>
        <w:rPr>
          <w:sz w:val="14"/>
        </w:rPr>
        <w:t>(1986).</w:t>
      </w:r>
    </w:p>
    <w:p w14:paraId="0C1503AF" w14:textId="77777777" w:rsidR="00153CA5" w:rsidRDefault="00C0532D">
      <w:pPr>
        <w:spacing w:before="26" w:line="213" w:lineRule="auto"/>
        <w:ind w:left="198" w:right="272" w:firstLine="139"/>
        <w:jc w:val="both"/>
        <w:rPr>
          <w:sz w:val="14"/>
        </w:rPr>
      </w:pPr>
      <w:r>
        <w:rPr>
          <w:sz w:val="14"/>
        </w:rPr>
        <w:t>An exemption to the federal Freedom of Information Act was not incorporated</w:t>
      </w:r>
      <w:r>
        <w:rPr>
          <w:spacing w:val="40"/>
          <w:sz w:val="14"/>
        </w:rPr>
        <w:t xml:space="preserve"> </w:t>
      </w:r>
      <w:r>
        <w:rPr>
          <w:sz w:val="14"/>
        </w:rPr>
        <w:t>under sub. (1).</w:t>
      </w:r>
      <w:r>
        <w:rPr>
          <w:spacing w:val="40"/>
          <w:sz w:val="14"/>
        </w:rPr>
        <w:t xml:space="preserve"> </w:t>
      </w:r>
      <w:hyperlink r:id="rId846">
        <w:r>
          <w:rPr>
            <w:color w:val="0000E5"/>
            <w:sz w:val="14"/>
          </w:rPr>
          <w:t>77 Atty. Gen. 20</w:t>
        </w:r>
      </w:hyperlink>
      <w:r>
        <w:rPr>
          <w:sz w:val="14"/>
        </w:rPr>
        <w:t>.</w:t>
      </w:r>
    </w:p>
    <w:p w14:paraId="1D3B1AFB" w14:textId="77777777" w:rsidR="00153CA5" w:rsidRDefault="00C0532D">
      <w:pPr>
        <w:spacing w:before="28" w:line="213" w:lineRule="auto"/>
        <w:ind w:left="198" w:right="272" w:firstLine="139"/>
        <w:jc w:val="both"/>
        <w:rPr>
          <w:sz w:val="14"/>
        </w:rPr>
      </w:pPr>
      <w:r>
        <w:rPr>
          <w:sz w:val="14"/>
        </w:rPr>
        <w:t>Sub.</w:t>
      </w:r>
      <w:r>
        <w:rPr>
          <w:spacing w:val="-4"/>
          <w:sz w:val="14"/>
        </w:rPr>
        <w:t xml:space="preserve"> </w:t>
      </w:r>
      <w:r>
        <w:rPr>
          <w:sz w:val="14"/>
        </w:rPr>
        <w:t>(7),</w:t>
      </w:r>
      <w:r>
        <w:rPr>
          <w:spacing w:val="-4"/>
          <w:sz w:val="14"/>
        </w:rPr>
        <w:t xml:space="preserve"> </w:t>
      </w:r>
      <w:r>
        <w:rPr>
          <w:sz w:val="14"/>
        </w:rPr>
        <w:t>2011</w:t>
      </w:r>
      <w:r>
        <w:rPr>
          <w:spacing w:val="-4"/>
          <w:sz w:val="14"/>
        </w:rPr>
        <w:t xml:space="preserve"> </w:t>
      </w:r>
      <w:r>
        <w:rPr>
          <w:sz w:val="14"/>
        </w:rPr>
        <w:t>stats.,</w:t>
      </w:r>
      <w:r>
        <w:rPr>
          <w:spacing w:val="-4"/>
          <w:sz w:val="14"/>
        </w:rPr>
        <w:t xml:space="preserve"> </w:t>
      </w:r>
      <w:r>
        <w:rPr>
          <w:sz w:val="14"/>
        </w:rPr>
        <w:t>is</w:t>
      </w:r>
      <w:r>
        <w:rPr>
          <w:spacing w:val="-4"/>
          <w:sz w:val="14"/>
        </w:rPr>
        <w:t xml:space="preserve"> </w:t>
      </w:r>
      <w:r>
        <w:rPr>
          <w:sz w:val="14"/>
        </w:rPr>
        <w:t>an</w:t>
      </w:r>
      <w:r>
        <w:rPr>
          <w:spacing w:val="-4"/>
          <w:sz w:val="14"/>
        </w:rPr>
        <w:t xml:space="preserve"> </w:t>
      </w:r>
      <w:r>
        <w:rPr>
          <w:sz w:val="14"/>
        </w:rPr>
        <w:t>exception</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public</w:t>
      </w:r>
      <w:r>
        <w:rPr>
          <w:spacing w:val="-4"/>
          <w:sz w:val="14"/>
        </w:rPr>
        <w:t xml:space="preserve"> </w:t>
      </w:r>
      <w:r>
        <w:rPr>
          <w:sz w:val="14"/>
        </w:rPr>
        <w:t>records</w:t>
      </w:r>
      <w:r>
        <w:rPr>
          <w:spacing w:val="-4"/>
          <w:sz w:val="14"/>
        </w:rPr>
        <w:t xml:space="preserve"> </w:t>
      </w:r>
      <w:r>
        <w:rPr>
          <w:sz w:val="14"/>
        </w:rPr>
        <w:t>law</w:t>
      </w:r>
      <w:r>
        <w:rPr>
          <w:spacing w:val="-4"/>
          <w:sz w:val="14"/>
        </w:rPr>
        <w:t xml:space="preserve"> </w:t>
      </w:r>
      <w:r>
        <w:rPr>
          <w:sz w:val="14"/>
        </w:rPr>
        <w:t>and</w:t>
      </w:r>
      <w:r>
        <w:rPr>
          <w:spacing w:val="-4"/>
          <w:sz w:val="14"/>
        </w:rPr>
        <w:t xml:space="preserve"> </w:t>
      </w:r>
      <w:r>
        <w:rPr>
          <w:sz w:val="14"/>
        </w:rPr>
        <w:t>should</w:t>
      </w:r>
      <w:r>
        <w:rPr>
          <w:spacing w:val="-4"/>
          <w:sz w:val="14"/>
        </w:rPr>
        <w:t xml:space="preserve"> </w:t>
      </w:r>
      <w:r>
        <w:rPr>
          <w:sz w:val="14"/>
        </w:rPr>
        <w:t>be</w:t>
      </w:r>
      <w:r>
        <w:rPr>
          <w:spacing w:val="-4"/>
          <w:sz w:val="14"/>
        </w:rPr>
        <w:t xml:space="preserve"> </w:t>
      </w:r>
      <w:r>
        <w:rPr>
          <w:sz w:val="14"/>
        </w:rPr>
        <w:t>nar-rowly construed.</w:t>
      </w:r>
      <w:r>
        <w:rPr>
          <w:spacing w:val="38"/>
          <w:sz w:val="14"/>
        </w:rPr>
        <w:t xml:space="preserve"> </w:t>
      </w:r>
      <w:r>
        <w:rPr>
          <w:sz w:val="14"/>
        </w:rPr>
        <w:t>In sub. (7), 2011 stats., “applicant” and “candidate” are synony-mous.</w:t>
      </w:r>
      <w:r>
        <w:rPr>
          <w:spacing w:val="33"/>
          <w:sz w:val="14"/>
        </w:rPr>
        <w:t xml:space="preserve"> </w:t>
      </w:r>
      <w:r>
        <w:rPr>
          <w:sz w:val="14"/>
        </w:rPr>
        <w:t>“Final</w:t>
      </w:r>
      <w:r>
        <w:rPr>
          <w:spacing w:val="-1"/>
          <w:sz w:val="14"/>
        </w:rPr>
        <w:t xml:space="preserve"> </w:t>
      </w:r>
      <w:r>
        <w:rPr>
          <w:sz w:val="14"/>
        </w:rPr>
        <w:t>candidates”</w:t>
      </w:r>
      <w:r>
        <w:rPr>
          <w:spacing w:val="-1"/>
          <w:sz w:val="14"/>
        </w:rPr>
        <w:t xml:space="preserve"> </w:t>
      </w:r>
      <w:r>
        <w:rPr>
          <w:sz w:val="14"/>
        </w:rPr>
        <w:t>are</w:t>
      </w:r>
      <w:r>
        <w:rPr>
          <w:spacing w:val="-1"/>
          <w:sz w:val="14"/>
        </w:rPr>
        <w:t xml:space="preserve"> </w:t>
      </w:r>
      <w:r>
        <w:rPr>
          <w:sz w:val="14"/>
        </w:rPr>
        <w:t>the</w:t>
      </w:r>
      <w:r>
        <w:rPr>
          <w:spacing w:val="-2"/>
          <w:sz w:val="14"/>
        </w:rPr>
        <w:t xml:space="preserve"> </w:t>
      </w:r>
      <w:r>
        <w:rPr>
          <w:sz w:val="14"/>
        </w:rPr>
        <w:t>five</w:t>
      </w:r>
      <w:r>
        <w:rPr>
          <w:spacing w:val="-2"/>
          <w:sz w:val="14"/>
        </w:rPr>
        <w:t xml:space="preserve"> </w:t>
      </w:r>
      <w:r>
        <w:rPr>
          <w:sz w:val="14"/>
        </w:rPr>
        <w:t>most</w:t>
      </w:r>
      <w:r>
        <w:rPr>
          <w:spacing w:val="-2"/>
          <w:sz w:val="14"/>
        </w:rPr>
        <w:t xml:space="preserve"> </w:t>
      </w:r>
      <w:r>
        <w:rPr>
          <w:sz w:val="14"/>
        </w:rPr>
        <w:t>qualified</w:t>
      </w:r>
      <w:r>
        <w:rPr>
          <w:spacing w:val="-2"/>
          <w:sz w:val="14"/>
        </w:rPr>
        <w:t xml:space="preserve"> </w:t>
      </w:r>
      <w:r>
        <w:rPr>
          <w:sz w:val="14"/>
        </w:rPr>
        <w:t>unless</w:t>
      </w:r>
      <w:r>
        <w:rPr>
          <w:spacing w:val="-2"/>
          <w:sz w:val="14"/>
        </w:rPr>
        <w:t xml:space="preserve"> </w:t>
      </w:r>
      <w:r>
        <w:rPr>
          <w:sz w:val="14"/>
        </w:rPr>
        <w:t>there</w:t>
      </w:r>
      <w:r>
        <w:rPr>
          <w:spacing w:val="-2"/>
          <w:sz w:val="14"/>
        </w:rPr>
        <w:t xml:space="preserve"> </w:t>
      </w:r>
      <w:r>
        <w:rPr>
          <w:sz w:val="14"/>
        </w:rPr>
        <w:t>are</w:t>
      </w:r>
      <w:r>
        <w:rPr>
          <w:spacing w:val="-2"/>
          <w:sz w:val="14"/>
        </w:rPr>
        <w:t xml:space="preserve"> </w:t>
      </w:r>
      <w:r>
        <w:rPr>
          <w:sz w:val="14"/>
        </w:rPr>
        <w:t>less</w:t>
      </w:r>
      <w:r>
        <w:rPr>
          <w:spacing w:val="-2"/>
          <w:sz w:val="14"/>
        </w:rPr>
        <w:t xml:space="preserve"> </w:t>
      </w:r>
      <w:r>
        <w:rPr>
          <w:sz w:val="14"/>
        </w:rPr>
        <w:t>than</w:t>
      </w:r>
      <w:r>
        <w:rPr>
          <w:spacing w:val="-2"/>
          <w:sz w:val="14"/>
        </w:rPr>
        <w:t xml:space="preserve"> </w:t>
      </w:r>
      <w:r>
        <w:rPr>
          <w:sz w:val="14"/>
        </w:rPr>
        <w:t>five</w:t>
      </w:r>
      <w:r>
        <w:rPr>
          <w:spacing w:val="40"/>
          <w:sz w:val="14"/>
        </w:rPr>
        <w:t xml:space="preserve"> </w:t>
      </w:r>
      <w:r>
        <w:rPr>
          <w:sz w:val="14"/>
        </w:rPr>
        <w:t xml:space="preserve">applicants, in which case all are final candidates. </w:t>
      </w:r>
      <w:hyperlink r:id="rId847">
        <w:r>
          <w:rPr>
            <w:color w:val="0000E5"/>
            <w:sz w:val="14"/>
          </w:rPr>
          <w:t>81 Atty. Gen. 37</w:t>
        </w:r>
      </w:hyperlink>
      <w:r>
        <w:rPr>
          <w:sz w:val="14"/>
        </w:rPr>
        <w:t>.</w:t>
      </w:r>
    </w:p>
    <w:p w14:paraId="7F86D0D1" w14:textId="77777777" w:rsidR="00153CA5" w:rsidRDefault="00C0532D">
      <w:pPr>
        <w:spacing w:before="16"/>
        <w:ind w:left="338"/>
        <w:jc w:val="both"/>
        <w:rPr>
          <w:sz w:val="14"/>
        </w:rPr>
      </w:pPr>
      <w:r>
        <w:rPr>
          <w:sz w:val="14"/>
        </w:rPr>
        <w:t>Public access to law enforcement records.</w:t>
      </w:r>
      <w:r>
        <w:rPr>
          <w:spacing w:val="35"/>
          <w:sz w:val="14"/>
        </w:rPr>
        <w:t xml:space="preserve"> </w:t>
      </w:r>
      <w:r>
        <w:rPr>
          <w:sz w:val="14"/>
        </w:rPr>
        <w:t>Fitzgerald.</w:t>
      </w:r>
      <w:r>
        <w:rPr>
          <w:spacing w:val="35"/>
          <w:sz w:val="14"/>
        </w:rPr>
        <w:t xml:space="preserve"> </w:t>
      </w:r>
      <w:r>
        <w:rPr>
          <w:sz w:val="14"/>
        </w:rPr>
        <w:t xml:space="preserve">68 MLR 705 </w:t>
      </w:r>
      <w:r>
        <w:rPr>
          <w:spacing w:val="-2"/>
          <w:sz w:val="14"/>
        </w:rPr>
        <w:t>(1985).</w:t>
      </w:r>
    </w:p>
    <w:p w14:paraId="7205E69F" w14:textId="77777777" w:rsidR="00153CA5" w:rsidRDefault="00153CA5">
      <w:pPr>
        <w:pStyle w:val="BodyText"/>
        <w:spacing w:before="10"/>
        <w:ind w:left="0" w:firstLine="0"/>
        <w:jc w:val="left"/>
        <w:rPr>
          <w:sz w:val="14"/>
        </w:rPr>
      </w:pPr>
    </w:p>
    <w:p w14:paraId="676D55F9" w14:textId="77777777" w:rsidR="00153CA5" w:rsidRDefault="00C0532D">
      <w:pPr>
        <w:pStyle w:val="ListParagraph"/>
        <w:numPr>
          <w:ilvl w:val="1"/>
          <w:numId w:val="65"/>
        </w:numPr>
        <w:tabs>
          <w:tab w:val="left" w:pos="826"/>
        </w:tabs>
        <w:spacing w:before="1" w:line="225" w:lineRule="auto"/>
        <w:ind w:left="198" w:right="272" w:firstLine="0"/>
        <w:jc w:val="both"/>
        <w:rPr>
          <w:sz w:val="18"/>
        </w:rPr>
      </w:pPr>
      <w:r>
        <w:rPr>
          <w:rFonts w:ascii="Arial"/>
          <w:b/>
          <w:sz w:val="18"/>
        </w:rPr>
        <w:t>Enforcement</w:t>
      </w:r>
      <w:r>
        <w:rPr>
          <w:rFonts w:ascii="Arial"/>
          <w:b/>
          <w:spacing w:val="-6"/>
          <w:sz w:val="18"/>
        </w:rPr>
        <w:t xml:space="preserve"> </w:t>
      </w:r>
      <w:r>
        <w:rPr>
          <w:rFonts w:ascii="Arial"/>
          <w:b/>
          <w:sz w:val="18"/>
        </w:rPr>
        <w:t>and</w:t>
      </w:r>
      <w:r>
        <w:rPr>
          <w:rFonts w:ascii="Arial"/>
          <w:b/>
          <w:spacing w:val="-8"/>
          <w:sz w:val="18"/>
        </w:rPr>
        <w:t xml:space="preserve"> </w:t>
      </w:r>
      <w:r>
        <w:rPr>
          <w:rFonts w:ascii="Arial"/>
          <w:b/>
          <w:sz w:val="18"/>
        </w:rPr>
        <w:t xml:space="preserve">penalties. (1) </w:t>
      </w:r>
      <w:r>
        <w:rPr>
          <w:sz w:val="18"/>
        </w:rPr>
        <w:t>M</w:t>
      </w:r>
      <w:r>
        <w:rPr>
          <w:sz w:val="13"/>
        </w:rPr>
        <w:t>ANDAMUS.</w:t>
      </w:r>
      <w:r>
        <w:rPr>
          <w:spacing w:val="40"/>
          <w:sz w:val="13"/>
        </w:rPr>
        <w:t xml:space="preserve"> </w:t>
      </w:r>
      <w:r>
        <w:rPr>
          <w:sz w:val="18"/>
        </w:rPr>
        <w:t>If</w:t>
      </w:r>
      <w:r>
        <w:rPr>
          <w:spacing w:val="-9"/>
          <w:sz w:val="18"/>
        </w:rPr>
        <w:t xml:space="preserve"> </w:t>
      </w:r>
      <w:r>
        <w:rPr>
          <w:sz w:val="18"/>
        </w:rPr>
        <w:t xml:space="preserve">an </w:t>
      </w:r>
      <w:r>
        <w:rPr>
          <w:spacing w:val="-2"/>
          <w:sz w:val="18"/>
        </w:rPr>
        <w:t>authority</w:t>
      </w:r>
      <w:r>
        <w:rPr>
          <w:spacing w:val="-12"/>
          <w:sz w:val="18"/>
        </w:rPr>
        <w:t xml:space="preserve"> </w:t>
      </w:r>
      <w:r>
        <w:rPr>
          <w:spacing w:val="-2"/>
          <w:sz w:val="18"/>
        </w:rPr>
        <w:t>withholds</w:t>
      </w:r>
      <w:r>
        <w:rPr>
          <w:spacing w:val="-9"/>
          <w:sz w:val="18"/>
        </w:rPr>
        <w:t xml:space="preserve"> </w:t>
      </w:r>
      <w:r>
        <w:rPr>
          <w:spacing w:val="-2"/>
          <w:sz w:val="18"/>
        </w:rPr>
        <w:t>a</w:t>
      </w:r>
      <w:r>
        <w:rPr>
          <w:spacing w:val="-9"/>
          <w:sz w:val="18"/>
        </w:rPr>
        <w:t xml:space="preserve"> </w:t>
      </w:r>
      <w:r>
        <w:rPr>
          <w:spacing w:val="-2"/>
          <w:sz w:val="18"/>
        </w:rPr>
        <w:t>record</w:t>
      </w:r>
      <w:r>
        <w:rPr>
          <w:spacing w:val="-9"/>
          <w:sz w:val="18"/>
        </w:rPr>
        <w:t xml:space="preserve"> </w:t>
      </w:r>
      <w:r>
        <w:rPr>
          <w:spacing w:val="-2"/>
          <w:sz w:val="18"/>
        </w:rPr>
        <w:t>or</w:t>
      </w:r>
      <w:r>
        <w:rPr>
          <w:spacing w:val="-10"/>
          <w:sz w:val="18"/>
        </w:rPr>
        <w:t xml:space="preserve"> </w:t>
      </w:r>
      <w:r>
        <w:rPr>
          <w:spacing w:val="-2"/>
          <w:sz w:val="18"/>
        </w:rPr>
        <w:t>a</w:t>
      </w:r>
      <w:r>
        <w:rPr>
          <w:spacing w:val="-9"/>
          <w:sz w:val="18"/>
        </w:rPr>
        <w:t xml:space="preserve"> </w:t>
      </w:r>
      <w:r>
        <w:rPr>
          <w:spacing w:val="-2"/>
          <w:sz w:val="18"/>
        </w:rPr>
        <w:t>part</w:t>
      </w:r>
      <w:r>
        <w:rPr>
          <w:spacing w:val="-9"/>
          <w:sz w:val="18"/>
        </w:rPr>
        <w:t xml:space="preserve"> </w:t>
      </w:r>
      <w:r>
        <w:rPr>
          <w:spacing w:val="-2"/>
          <w:sz w:val="18"/>
        </w:rPr>
        <w:t>of</w:t>
      </w:r>
      <w:r>
        <w:rPr>
          <w:spacing w:val="-9"/>
          <w:sz w:val="18"/>
        </w:rPr>
        <w:t xml:space="preserve"> </w:t>
      </w:r>
      <w:r>
        <w:rPr>
          <w:spacing w:val="-2"/>
          <w:sz w:val="18"/>
        </w:rPr>
        <w:t>a</w:t>
      </w:r>
      <w:r>
        <w:rPr>
          <w:spacing w:val="-10"/>
          <w:sz w:val="18"/>
        </w:rPr>
        <w:t xml:space="preserve"> </w:t>
      </w:r>
      <w:r>
        <w:rPr>
          <w:spacing w:val="-2"/>
          <w:sz w:val="18"/>
        </w:rPr>
        <w:t>record</w:t>
      </w:r>
      <w:r>
        <w:rPr>
          <w:spacing w:val="-9"/>
          <w:sz w:val="18"/>
        </w:rPr>
        <w:t xml:space="preserve"> </w:t>
      </w:r>
      <w:r>
        <w:rPr>
          <w:spacing w:val="-2"/>
          <w:sz w:val="18"/>
        </w:rPr>
        <w:t>or</w:t>
      </w:r>
      <w:r>
        <w:rPr>
          <w:spacing w:val="-9"/>
          <w:sz w:val="18"/>
        </w:rPr>
        <w:t xml:space="preserve"> </w:t>
      </w:r>
      <w:r>
        <w:rPr>
          <w:spacing w:val="-2"/>
          <w:sz w:val="18"/>
        </w:rPr>
        <w:t>delays</w:t>
      </w:r>
      <w:r>
        <w:rPr>
          <w:spacing w:val="-9"/>
          <w:sz w:val="18"/>
        </w:rPr>
        <w:t xml:space="preserve"> </w:t>
      </w:r>
      <w:r>
        <w:rPr>
          <w:spacing w:val="-2"/>
          <w:sz w:val="18"/>
        </w:rPr>
        <w:t>granting access to</w:t>
      </w:r>
      <w:r>
        <w:rPr>
          <w:spacing w:val="-7"/>
          <w:sz w:val="18"/>
        </w:rPr>
        <w:t xml:space="preserve"> </w:t>
      </w:r>
      <w:r>
        <w:rPr>
          <w:spacing w:val="-2"/>
          <w:sz w:val="18"/>
        </w:rPr>
        <w:t>a</w:t>
      </w:r>
      <w:r>
        <w:rPr>
          <w:spacing w:val="-7"/>
          <w:sz w:val="18"/>
        </w:rPr>
        <w:t xml:space="preserve"> </w:t>
      </w:r>
      <w:r>
        <w:rPr>
          <w:spacing w:val="-2"/>
          <w:sz w:val="18"/>
        </w:rPr>
        <w:t>record</w:t>
      </w:r>
      <w:r>
        <w:rPr>
          <w:spacing w:val="-7"/>
          <w:sz w:val="18"/>
        </w:rPr>
        <w:t xml:space="preserve"> </w:t>
      </w:r>
      <w:r>
        <w:rPr>
          <w:spacing w:val="-2"/>
          <w:sz w:val="18"/>
        </w:rPr>
        <w:t>or</w:t>
      </w:r>
      <w:r>
        <w:rPr>
          <w:spacing w:val="-7"/>
          <w:sz w:val="18"/>
        </w:rPr>
        <w:t xml:space="preserve"> </w:t>
      </w:r>
      <w:r>
        <w:rPr>
          <w:spacing w:val="-2"/>
          <w:sz w:val="18"/>
        </w:rPr>
        <w:t>part</w:t>
      </w:r>
      <w:r>
        <w:rPr>
          <w:spacing w:val="-7"/>
          <w:sz w:val="18"/>
        </w:rPr>
        <w:t xml:space="preserve"> </w:t>
      </w:r>
      <w:r>
        <w:rPr>
          <w:spacing w:val="-2"/>
          <w:sz w:val="18"/>
        </w:rPr>
        <w:t>of</w:t>
      </w:r>
      <w:r>
        <w:rPr>
          <w:spacing w:val="-7"/>
          <w:sz w:val="18"/>
        </w:rPr>
        <w:t xml:space="preserve"> </w:t>
      </w:r>
      <w:r>
        <w:rPr>
          <w:spacing w:val="-2"/>
          <w:sz w:val="18"/>
        </w:rPr>
        <w:t>a</w:t>
      </w:r>
      <w:r>
        <w:rPr>
          <w:spacing w:val="-7"/>
          <w:sz w:val="18"/>
        </w:rPr>
        <w:t xml:space="preserve"> </w:t>
      </w:r>
      <w:r>
        <w:rPr>
          <w:spacing w:val="-2"/>
          <w:sz w:val="18"/>
        </w:rPr>
        <w:t>record</w:t>
      </w:r>
      <w:r>
        <w:rPr>
          <w:spacing w:val="-7"/>
          <w:sz w:val="18"/>
        </w:rPr>
        <w:t xml:space="preserve"> </w:t>
      </w:r>
      <w:r>
        <w:rPr>
          <w:spacing w:val="-2"/>
          <w:sz w:val="18"/>
        </w:rPr>
        <w:t>after</w:t>
      </w:r>
      <w:r>
        <w:rPr>
          <w:spacing w:val="-7"/>
          <w:sz w:val="18"/>
        </w:rPr>
        <w:t xml:space="preserve"> </w:t>
      </w:r>
      <w:r>
        <w:rPr>
          <w:spacing w:val="-2"/>
          <w:sz w:val="18"/>
        </w:rPr>
        <w:t>a</w:t>
      </w:r>
      <w:r>
        <w:rPr>
          <w:spacing w:val="-7"/>
          <w:sz w:val="18"/>
        </w:rPr>
        <w:t xml:space="preserve"> </w:t>
      </w:r>
      <w:r>
        <w:rPr>
          <w:spacing w:val="-2"/>
          <w:sz w:val="18"/>
        </w:rPr>
        <w:t>written</w:t>
      </w:r>
      <w:r>
        <w:rPr>
          <w:spacing w:val="-7"/>
          <w:sz w:val="18"/>
        </w:rPr>
        <w:t xml:space="preserve"> </w:t>
      </w:r>
      <w:r>
        <w:rPr>
          <w:spacing w:val="-2"/>
          <w:sz w:val="18"/>
        </w:rPr>
        <w:t>request</w:t>
      </w:r>
      <w:r>
        <w:rPr>
          <w:spacing w:val="-7"/>
          <w:sz w:val="18"/>
        </w:rPr>
        <w:t xml:space="preserve"> </w:t>
      </w:r>
      <w:r>
        <w:rPr>
          <w:spacing w:val="-2"/>
          <w:sz w:val="18"/>
        </w:rPr>
        <w:t>for</w:t>
      </w:r>
      <w:r>
        <w:rPr>
          <w:spacing w:val="-7"/>
          <w:sz w:val="18"/>
        </w:rPr>
        <w:t xml:space="preserve"> </w:t>
      </w:r>
      <w:r>
        <w:rPr>
          <w:spacing w:val="-2"/>
          <w:sz w:val="18"/>
        </w:rPr>
        <w:t>dis-</w:t>
      </w:r>
      <w:r>
        <w:rPr>
          <w:sz w:val="18"/>
        </w:rPr>
        <w:t xml:space="preserve">closure is made, the requester may pursue either, or both, of the alternatives under pars. </w:t>
      </w:r>
      <w:hyperlink r:id="rId848">
        <w:r>
          <w:rPr>
            <w:color w:val="0000E5"/>
            <w:sz w:val="18"/>
          </w:rPr>
          <w:t>(a)</w:t>
        </w:r>
      </w:hyperlink>
      <w:r>
        <w:rPr>
          <w:color w:val="0000E5"/>
          <w:sz w:val="18"/>
        </w:rPr>
        <w:t xml:space="preserve"> </w:t>
      </w:r>
      <w:r>
        <w:rPr>
          <w:sz w:val="18"/>
        </w:rPr>
        <w:t xml:space="preserve">and </w:t>
      </w:r>
      <w:hyperlink r:id="rId849">
        <w:r>
          <w:rPr>
            <w:color w:val="0000E5"/>
            <w:sz w:val="18"/>
          </w:rPr>
          <w:t>(b)</w:t>
        </w:r>
      </w:hyperlink>
      <w:r>
        <w:rPr>
          <w:sz w:val="18"/>
        </w:rPr>
        <w:t>.</w:t>
      </w:r>
    </w:p>
    <w:p w14:paraId="6888272B" w14:textId="77777777" w:rsidR="00153CA5" w:rsidRDefault="00C0532D">
      <w:pPr>
        <w:pStyle w:val="ListParagraph"/>
        <w:numPr>
          <w:ilvl w:val="2"/>
          <w:numId w:val="65"/>
        </w:numPr>
        <w:tabs>
          <w:tab w:val="left" w:pos="702"/>
        </w:tabs>
        <w:spacing w:before="36" w:line="225" w:lineRule="auto"/>
        <w:ind w:right="272" w:firstLine="216"/>
        <w:jc w:val="both"/>
        <w:rPr>
          <w:sz w:val="18"/>
        </w:rPr>
      </w:pPr>
      <w:r>
        <w:rPr>
          <w:sz w:val="18"/>
        </w:rPr>
        <w:t>The</w:t>
      </w:r>
      <w:r>
        <w:rPr>
          <w:spacing w:val="-9"/>
          <w:sz w:val="18"/>
        </w:rPr>
        <w:t xml:space="preserve"> </w:t>
      </w:r>
      <w:r>
        <w:rPr>
          <w:sz w:val="18"/>
        </w:rPr>
        <w:t>requester</w:t>
      </w:r>
      <w:r>
        <w:rPr>
          <w:spacing w:val="-9"/>
          <w:sz w:val="18"/>
        </w:rPr>
        <w:t xml:space="preserve"> </w:t>
      </w:r>
      <w:r>
        <w:rPr>
          <w:sz w:val="18"/>
        </w:rPr>
        <w:t>may</w:t>
      </w:r>
      <w:r>
        <w:rPr>
          <w:spacing w:val="-9"/>
          <w:sz w:val="18"/>
        </w:rPr>
        <w:t xml:space="preserve"> </w:t>
      </w:r>
      <w:r>
        <w:rPr>
          <w:sz w:val="18"/>
        </w:rPr>
        <w:t>bring</w:t>
      </w:r>
      <w:r>
        <w:rPr>
          <w:spacing w:val="-9"/>
          <w:sz w:val="18"/>
        </w:rPr>
        <w:t xml:space="preserve"> </w:t>
      </w:r>
      <w:r>
        <w:rPr>
          <w:sz w:val="18"/>
        </w:rPr>
        <w:t>an</w:t>
      </w:r>
      <w:r>
        <w:rPr>
          <w:spacing w:val="-9"/>
          <w:sz w:val="18"/>
        </w:rPr>
        <w:t xml:space="preserve"> </w:t>
      </w:r>
      <w:r>
        <w:rPr>
          <w:sz w:val="18"/>
        </w:rPr>
        <w:t>action</w:t>
      </w:r>
      <w:r>
        <w:rPr>
          <w:spacing w:val="-9"/>
          <w:sz w:val="18"/>
        </w:rPr>
        <w:t xml:space="preserve"> </w:t>
      </w:r>
      <w:r>
        <w:rPr>
          <w:sz w:val="18"/>
        </w:rPr>
        <w:t>for</w:t>
      </w:r>
      <w:r>
        <w:rPr>
          <w:spacing w:val="-9"/>
          <w:sz w:val="18"/>
        </w:rPr>
        <w:t xml:space="preserve"> </w:t>
      </w:r>
      <w:r>
        <w:rPr>
          <w:sz w:val="18"/>
        </w:rPr>
        <w:t>mandamus</w:t>
      </w:r>
      <w:r>
        <w:rPr>
          <w:spacing w:val="-9"/>
          <w:sz w:val="18"/>
        </w:rPr>
        <w:t xml:space="preserve"> </w:t>
      </w:r>
      <w:r>
        <w:rPr>
          <w:sz w:val="18"/>
        </w:rPr>
        <w:t>asking</w:t>
      </w:r>
      <w:r>
        <w:rPr>
          <w:spacing w:val="-9"/>
          <w:sz w:val="18"/>
        </w:rPr>
        <w:t xml:space="preserve"> </w:t>
      </w:r>
      <w:r>
        <w:rPr>
          <w:sz w:val="18"/>
        </w:rPr>
        <w:t>a court</w:t>
      </w:r>
      <w:r>
        <w:rPr>
          <w:spacing w:val="-12"/>
          <w:sz w:val="18"/>
        </w:rPr>
        <w:t xml:space="preserve"> </w:t>
      </w:r>
      <w:r>
        <w:rPr>
          <w:sz w:val="18"/>
        </w:rPr>
        <w:t>to</w:t>
      </w:r>
      <w:r>
        <w:rPr>
          <w:spacing w:val="-11"/>
          <w:sz w:val="18"/>
        </w:rPr>
        <w:t xml:space="preserve"> </w:t>
      </w:r>
      <w:r>
        <w:rPr>
          <w:sz w:val="18"/>
        </w:rPr>
        <w:t>order</w:t>
      </w:r>
      <w:r>
        <w:rPr>
          <w:spacing w:val="-11"/>
          <w:sz w:val="18"/>
        </w:rPr>
        <w:t xml:space="preserve"> </w:t>
      </w:r>
      <w:r>
        <w:rPr>
          <w:sz w:val="18"/>
        </w:rPr>
        <w:t>release</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record.</w:t>
      </w:r>
      <w:r>
        <w:rPr>
          <w:spacing w:val="-10"/>
          <w:sz w:val="18"/>
        </w:rPr>
        <w:t xml:space="preserve"> </w:t>
      </w:r>
      <w:r>
        <w:rPr>
          <w:sz w:val="18"/>
        </w:rPr>
        <w:t>The</w:t>
      </w:r>
      <w:r>
        <w:rPr>
          <w:spacing w:val="-12"/>
          <w:sz w:val="18"/>
        </w:rPr>
        <w:t xml:space="preserve"> </w:t>
      </w:r>
      <w:r>
        <w:rPr>
          <w:sz w:val="18"/>
        </w:rPr>
        <w:t>court</w:t>
      </w:r>
      <w:r>
        <w:rPr>
          <w:spacing w:val="-11"/>
          <w:sz w:val="18"/>
        </w:rPr>
        <w:t xml:space="preserve"> </w:t>
      </w:r>
      <w:r>
        <w:rPr>
          <w:sz w:val="18"/>
        </w:rPr>
        <w:t>may</w:t>
      </w:r>
      <w:r>
        <w:rPr>
          <w:spacing w:val="-11"/>
          <w:sz w:val="18"/>
        </w:rPr>
        <w:t xml:space="preserve"> </w:t>
      </w:r>
      <w:r>
        <w:rPr>
          <w:sz w:val="18"/>
        </w:rPr>
        <w:t>permit</w:t>
      </w:r>
      <w:r>
        <w:rPr>
          <w:spacing w:val="-11"/>
          <w:sz w:val="18"/>
        </w:rPr>
        <w:t xml:space="preserve"> </w:t>
      </w:r>
      <w:r>
        <w:rPr>
          <w:sz w:val="18"/>
        </w:rPr>
        <w:t>the</w:t>
      </w:r>
      <w:r>
        <w:rPr>
          <w:spacing w:val="-12"/>
          <w:sz w:val="18"/>
        </w:rPr>
        <w:t xml:space="preserve"> </w:t>
      </w:r>
      <w:r>
        <w:rPr>
          <w:sz w:val="18"/>
        </w:rPr>
        <w:t>par-ties</w:t>
      </w:r>
      <w:r>
        <w:rPr>
          <w:spacing w:val="-12"/>
          <w:sz w:val="18"/>
        </w:rPr>
        <w:t xml:space="preserve"> </w:t>
      </w:r>
      <w:r>
        <w:rPr>
          <w:sz w:val="18"/>
        </w:rPr>
        <w:t>or</w:t>
      </w:r>
      <w:r>
        <w:rPr>
          <w:spacing w:val="-11"/>
          <w:sz w:val="18"/>
        </w:rPr>
        <w:t xml:space="preserve"> </w:t>
      </w:r>
      <w:r>
        <w:rPr>
          <w:sz w:val="18"/>
        </w:rPr>
        <w:t>their</w:t>
      </w:r>
      <w:r>
        <w:rPr>
          <w:spacing w:val="-11"/>
          <w:sz w:val="18"/>
        </w:rPr>
        <w:t xml:space="preserve"> </w:t>
      </w:r>
      <w:r>
        <w:rPr>
          <w:sz w:val="18"/>
        </w:rPr>
        <w:t>attorneys</w:t>
      </w:r>
      <w:r>
        <w:rPr>
          <w:spacing w:val="-11"/>
          <w:sz w:val="18"/>
        </w:rPr>
        <w:t xml:space="preserve"> </w:t>
      </w:r>
      <w:r>
        <w:rPr>
          <w:sz w:val="18"/>
        </w:rPr>
        <w:t>to</w:t>
      </w:r>
      <w:r>
        <w:rPr>
          <w:spacing w:val="-12"/>
          <w:sz w:val="18"/>
        </w:rPr>
        <w:t xml:space="preserve"> </w:t>
      </w:r>
      <w:r>
        <w:rPr>
          <w:sz w:val="18"/>
        </w:rPr>
        <w:t>have</w:t>
      </w:r>
      <w:r>
        <w:rPr>
          <w:spacing w:val="-11"/>
          <w:sz w:val="18"/>
        </w:rPr>
        <w:t xml:space="preserve"> </w:t>
      </w:r>
      <w:r>
        <w:rPr>
          <w:sz w:val="18"/>
        </w:rPr>
        <w:t>access</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requested</w:t>
      </w:r>
      <w:r>
        <w:rPr>
          <w:spacing w:val="-11"/>
          <w:sz w:val="18"/>
        </w:rPr>
        <w:t xml:space="preserve"> </w:t>
      </w:r>
      <w:r>
        <w:rPr>
          <w:sz w:val="18"/>
        </w:rPr>
        <w:t>record</w:t>
      </w:r>
      <w:r>
        <w:rPr>
          <w:spacing w:val="-11"/>
          <w:sz w:val="18"/>
        </w:rPr>
        <w:t xml:space="preserve"> </w:t>
      </w:r>
      <w:r>
        <w:rPr>
          <w:sz w:val="18"/>
        </w:rPr>
        <w:t>under restrictions or protective orders as the court deems appropriate.</w:t>
      </w:r>
    </w:p>
    <w:p w14:paraId="4A53842C" w14:textId="77777777" w:rsidR="00153CA5" w:rsidRDefault="00C0532D">
      <w:pPr>
        <w:pStyle w:val="ListParagraph"/>
        <w:numPr>
          <w:ilvl w:val="2"/>
          <w:numId w:val="65"/>
        </w:numPr>
        <w:tabs>
          <w:tab w:val="left" w:pos="712"/>
        </w:tabs>
        <w:spacing w:before="36" w:line="225" w:lineRule="auto"/>
        <w:ind w:right="272" w:firstLine="216"/>
        <w:jc w:val="both"/>
        <w:rPr>
          <w:sz w:val="18"/>
        </w:rPr>
      </w:pPr>
      <w:r>
        <w:rPr>
          <w:sz w:val="18"/>
        </w:rPr>
        <w:t>The</w:t>
      </w:r>
      <w:r>
        <w:rPr>
          <w:spacing w:val="-12"/>
          <w:sz w:val="18"/>
        </w:rPr>
        <w:t xml:space="preserve"> </w:t>
      </w:r>
      <w:r>
        <w:rPr>
          <w:sz w:val="18"/>
        </w:rPr>
        <w:t>requester</w:t>
      </w:r>
      <w:r>
        <w:rPr>
          <w:spacing w:val="-11"/>
          <w:sz w:val="18"/>
        </w:rPr>
        <w:t xml:space="preserve"> </w:t>
      </w:r>
      <w:r>
        <w:rPr>
          <w:sz w:val="18"/>
        </w:rPr>
        <w:t>may,</w:t>
      </w:r>
      <w:r>
        <w:rPr>
          <w:spacing w:val="-11"/>
          <w:sz w:val="18"/>
        </w:rPr>
        <w:t xml:space="preserve"> </w:t>
      </w:r>
      <w:r>
        <w:rPr>
          <w:sz w:val="18"/>
        </w:rPr>
        <w:t>in</w:t>
      </w:r>
      <w:r>
        <w:rPr>
          <w:spacing w:val="-11"/>
          <w:sz w:val="18"/>
        </w:rPr>
        <w:t xml:space="preserve"> </w:t>
      </w:r>
      <w:r>
        <w:rPr>
          <w:sz w:val="18"/>
        </w:rPr>
        <w:t>writing,</w:t>
      </w:r>
      <w:r>
        <w:rPr>
          <w:spacing w:val="-12"/>
          <w:sz w:val="18"/>
        </w:rPr>
        <w:t xml:space="preserve"> </w:t>
      </w:r>
      <w:r>
        <w:rPr>
          <w:sz w:val="18"/>
        </w:rPr>
        <w:t>request</w:t>
      </w:r>
      <w:r>
        <w:rPr>
          <w:spacing w:val="-11"/>
          <w:sz w:val="18"/>
        </w:rPr>
        <w:t xml:space="preserve"> </w:t>
      </w:r>
      <w:r>
        <w:rPr>
          <w:sz w:val="18"/>
        </w:rPr>
        <w:t>the</w:t>
      </w:r>
      <w:r>
        <w:rPr>
          <w:spacing w:val="-11"/>
          <w:sz w:val="18"/>
        </w:rPr>
        <w:t xml:space="preserve"> </w:t>
      </w:r>
      <w:r>
        <w:rPr>
          <w:sz w:val="18"/>
        </w:rPr>
        <w:t>district</w:t>
      </w:r>
      <w:r>
        <w:rPr>
          <w:spacing w:val="-11"/>
          <w:sz w:val="18"/>
        </w:rPr>
        <w:t xml:space="preserve"> </w:t>
      </w:r>
      <w:r>
        <w:rPr>
          <w:sz w:val="18"/>
        </w:rPr>
        <w:t>attorney of the county where the record is found, or request the attorney general, to</w:t>
      </w:r>
      <w:r>
        <w:rPr>
          <w:spacing w:val="-3"/>
          <w:sz w:val="18"/>
        </w:rPr>
        <w:t xml:space="preserve"> </w:t>
      </w:r>
      <w:r>
        <w:rPr>
          <w:sz w:val="18"/>
        </w:rPr>
        <w:t>bring</w:t>
      </w:r>
      <w:r>
        <w:rPr>
          <w:spacing w:val="-3"/>
          <w:sz w:val="18"/>
        </w:rPr>
        <w:t xml:space="preserve"> </w:t>
      </w:r>
      <w:r>
        <w:rPr>
          <w:sz w:val="18"/>
        </w:rPr>
        <w:t>an</w:t>
      </w:r>
      <w:r>
        <w:rPr>
          <w:spacing w:val="-3"/>
          <w:sz w:val="18"/>
        </w:rPr>
        <w:t xml:space="preserve"> </w:t>
      </w:r>
      <w:r>
        <w:rPr>
          <w:sz w:val="18"/>
        </w:rPr>
        <w:t>action</w:t>
      </w:r>
      <w:r>
        <w:rPr>
          <w:spacing w:val="-3"/>
          <w:sz w:val="18"/>
        </w:rPr>
        <w:t xml:space="preserve"> </w:t>
      </w:r>
      <w:r>
        <w:rPr>
          <w:sz w:val="18"/>
        </w:rPr>
        <w:t>for</w:t>
      </w:r>
      <w:r>
        <w:rPr>
          <w:spacing w:val="-3"/>
          <w:sz w:val="18"/>
        </w:rPr>
        <w:t xml:space="preserve"> </w:t>
      </w:r>
      <w:r>
        <w:rPr>
          <w:sz w:val="18"/>
        </w:rPr>
        <w:t>mandamus</w:t>
      </w:r>
      <w:r>
        <w:rPr>
          <w:spacing w:val="-3"/>
          <w:sz w:val="18"/>
        </w:rPr>
        <w:t xml:space="preserve"> </w:t>
      </w:r>
      <w:r>
        <w:rPr>
          <w:sz w:val="18"/>
        </w:rPr>
        <w:t>asking</w:t>
      </w:r>
      <w:r>
        <w:rPr>
          <w:spacing w:val="-3"/>
          <w:sz w:val="18"/>
        </w:rPr>
        <w:t xml:space="preserve"> </w:t>
      </w:r>
      <w:r>
        <w:rPr>
          <w:sz w:val="18"/>
        </w:rPr>
        <w:t>a</w:t>
      </w:r>
      <w:r>
        <w:rPr>
          <w:spacing w:val="-3"/>
          <w:sz w:val="18"/>
        </w:rPr>
        <w:t xml:space="preserve"> </w:t>
      </w:r>
      <w:r>
        <w:rPr>
          <w:sz w:val="18"/>
        </w:rPr>
        <w:t>court</w:t>
      </w:r>
      <w:r>
        <w:rPr>
          <w:spacing w:val="-3"/>
          <w:sz w:val="18"/>
        </w:rPr>
        <w:t xml:space="preserve"> </w:t>
      </w:r>
      <w:r>
        <w:rPr>
          <w:sz w:val="18"/>
        </w:rPr>
        <w:t>to</w:t>
      </w:r>
      <w:r>
        <w:rPr>
          <w:spacing w:val="-3"/>
          <w:sz w:val="18"/>
        </w:rPr>
        <w:t xml:space="preserve"> </w:t>
      </w:r>
      <w:r>
        <w:rPr>
          <w:sz w:val="18"/>
        </w:rPr>
        <w:t xml:space="preserve">order </w:t>
      </w:r>
      <w:r>
        <w:rPr>
          <w:spacing w:val="-2"/>
          <w:sz w:val="18"/>
        </w:rPr>
        <w:t>release</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record</w:t>
      </w:r>
      <w:r>
        <w:rPr>
          <w:spacing w:val="-9"/>
          <w:sz w:val="18"/>
        </w:rPr>
        <w:t xml:space="preserve"> </w:t>
      </w:r>
      <w:r>
        <w:rPr>
          <w:spacing w:val="-2"/>
          <w:sz w:val="18"/>
        </w:rPr>
        <w:t>to</w:t>
      </w:r>
      <w:r>
        <w:rPr>
          <w:spacing w:val="-10"/>
          <w:sz w:val="18"/>
        </w:rPr>
        <w:t xml:space="preserve"> </w:t>
      </w:r>
      <w:r>
        <w:rPr>
          <w:spacing w:val="-2"/>
          <w:sz w:val="18"/>
        </w:rPr>
        <w:t>the</w:t>
      </w:r>
      <w:r>
        <w:rPr>
          <w:spacing w:val="-9"/>
          <w:sz w:val="18"/>
        </w:rPr>
        <w:t xml:space="preserve"> </w:t>
      </w:r>
      <w:r>
        <w:rPr>
          <w:spacing w:val="-2"/>
          <w:sz w:val="18"/>
        </w:rPr>
        <w:t>requester.</w:t>
      </w:r>
      <w:r>
        <w:rPr>
          <w:spacing w:val="23"/>
          <w:sz w:val="18"/>
        </w:rPr>
        <w:t xml:space="preserve"> </w:t>
      </w:r>
      <w:r>
        <w:rPr>
          <w:spacing w:val="-2"/>
          <w:sz w:val="18"/>
        </w:rPr>
        <w:t>The</w:t>
      </w:r>
      <w:r>
        <w:rPr>
          <w:spacing w:val="-10"/>
          <w:sz w:val="18"/>
        </w:rPr>
        <w:t xml:space="preserve"> </w:t>
      </w:r>
      <w:r>
        <w:rPr>
          <w:spacing w:val="-2"/>
          <w:sz w:val="18"/>
        </w:rPr>
        <w:t>district</w:t>
      </w:r>
      <w:r>
        <w:rPr>
          <w:spacing w:val="-9"/>
          <w:sz w:val="18"/>
        </w:rPr>
        <w:t xml:space="preserve"> </w:t>
      </w:r>
      <w:r>
        <w:rPr>
          <w:spacing w:val="-2"/>
          <w:sz w:val="18"/>
        </w:rPr>
        <w:t>attorney</w:t>
      </w:r>
      <w:r>
        <w:rPr>
          <w:spacing w:val="-9"/>
          <w:sz w:val="18"/>
        </w:rPr>
        <w:t xml:space="preserve"> </w:t>
      </w:r>
      <w:r>
        <w:rPr>
          <w:spacing w:val="-2"/>
          <w:sz w:val="18"/>
        </w:rPr>
        <w:t>or</w:t>
      </w:r>
      <w:r>
        <w:rPr>
          <w:spacing w:val="-9"/>
          <w:sz w:val="18"/>
        </w:rPr>
        <w:t xml:space="preserve"> </w:t>
      </w:r>
      <w:r>
        <w:rPr>
          <w:spacing w:val="-2"/>
          <w:sz w:val="18"/>
        </w:rPr>
        <w:t>attor-</w:t>
      </w:r>
      <w:r>
        <w:rPr>
          <w:sz w:val="18"/>
        </w:rPr>
        <w:t>ney general may bring such an action.</w:t>
      </w:r>
    </w:p>
    <w:p w14:paraId="010266E0" w14:textId="77777777" w:rsidR="00153CA5" w:rsidRDefault="00C0532D">
      <w:pPr>
        <w:pStyle w:val="BodyText"/>
        <w:spacing w:before="34" w:line="225" w:lineRule="auto"/>
        <w:ind w:left="198" w:right="272"/>
      </w:pPr>
      <w:r>
        <w:rPr>
          <w:rFonts w:ascii="Arial"/>
          <w:b/>
        </w:rPr>
        <w:t>(1m)</w:t>
      </w:r>
      <w:r>
        <w:rPr>
          <w:rFonts w:ascii="Arial"/>
          <w:b/>
          <w:spacing w:val="40"/>
        </w:rPr>
        <w:t xml:space="preserve"> </w:t>
      </w:r>
      <w:r>
        <w:t>T</w:t>
      </w:r>
      <w:r>
        <w:rPr>
          <w:sz w:val="13"/>
        </w:rPr>
        <w:t>IME FOR COMMENCING ACTION.</w:t>
      </w:r>
      <w:r>
        <w:rPr>
          <w:spacing w:val="40"/>
          <w:sz w:val="13"/>
        </w:rPr>
        <w:t xml:space="preserve"> </w:t>
      </w:r>
      <w:r>
        <w:t>No action for manda-mus</w:t>
      </w:r>
      <w:r>
        <w:rPr>
          <w:spacing w:val="-4"/>
        </w:rPr>
        <w:t xml:space="preserve"> </w:t>
      </w:r>
      <w:r>
        <w:t>under</w:t>
      </w:r>
      <w:r>
        <w:rPr>
          <w:spacing w:val="-6"/>
        </w:rPr>
        <w:t xml:space="preserve"> </w:t>
      </w:r>
      <w:r>
        <w:t>sub.</w:t>
      </w:r>
      <w:r>
        <w:rPr>
          <w:spacing w:val="-6"/>
        </w:rPr>
        <w:t xml:space="preserve"> </w:t>
      </w:r>
      <w:hyperlink r:id="rId850">
        <w:r>
          <w:rPr>
            <w:color w:val="0000E5"/>
          </w:rPr>
          <w:t>(1)</w:t>
        </w:r>
      </w:hyperlink>
      <w:r>
        <w:rPr>
          <w:color w:val="0000E5"/>
          <w:spacing w:val="-5"/>
        </w:rPr>
        <w:t xml:space="preserve"> </w:t>
      </w:r>
      <w:r>
        <w:t>to</w:t>
      </w:r>
      <w:r>
        <w:rPr>
          <w:spacing w:val="-5"/>
        </w:rPr>
        <w:t xml:space="preserve"> </w:t>
      </w:r>
      <w:r>
        <w:t>challenge</w:t>
      </w:r>
      <w:r>
        <w:rPr>
          <w:spacing w:val="-5"/>
        </w:rPr>
        <w:t xml:space="preserve"> </w:t>
      </w:r>
      <w:r>
        <w:t>the</w:t>
      </w:r>
      <w:r>
        <w:rPr>
          <w:spacing w:val="-5"/>
        </w:rPr>
        <w:t xml:space="preserve"> </w:t>
      </w:r>
      <w:r>
        <w:t>denial</w:t>
      </w:r>
      <w:r>
        <w:rPr>
          <w:spacing w:val="-5"/>
        </w:rPr>
        <w:t xml:space="preserve"> </w:t>
      </w:r>
      <w:r>
        <w:t>of</w:t>
      </w:r>
      <w:r>
        <w:rPr>
          <w:spacing w:val="-5"/>
        </w:rPr>
        <w:t xml:space="preserve"> </w:t>
      </w:r>
      <w:r>
        <w:t>a</w:t>
      </w:r>
      <w:r>
        <w:rPr>
          <w:spacing w:val="-5"/>
        </w:rPr>
        <w:t xml:space="preserve"> </w:t>
      </w:r>
      <w:r>
        <w:t>request</w:t>
      </w:r>
      <w:r>
        <w:rPr>
          <w:spacing w:val="-5"/>
        </w:rPr>
        <w:t xml:space="preserve"> </w:t>
      </w:r>
      <w:r>
        <w:t>for</w:t>
      </w:r>
      <w:r>
        <w:rPr>
          <w:spacing w:val="-5"/>
        </w:rPr>
        <w:t xml:space="preserve"> </w:t>
      </w:r>
      <w:r>
        <w:t>access to a record or part of a record may be commenced by any com-mitted</w:t>
      </w:r>
      <w:r>
        <w:rPr>
          <w:spacing w:val="-6"/>
        </w:rPr>
        <w:t xml:space="preserve"> </w:t>
      </w:r>
      <w:r>
        <w:t>or</w:t>
      </w:r>
      <w:r>
        <w:rPr>
          <w:spacing w:val="-7"/>
        </w:rPr>
        <w:t xml:space="preserve"> </w:t>
      </w:r>
      <w:r>
        <w:t>incarcerated</w:t>
      </w:r>
      <w:r>
        <w:rPr>
          <w:spacing w:val="-7"/>
        </w:rPr>
        <w:t xml:space="preserve"> </w:t>
      </w:r>
      <w:r>
        <w:t>person</w:t>
      </w:r>
      <w:r>
        <w:rPr>
          <w:spacing w:val="-6"/>
        </w:rPr>
        <w:t xml:space="preserve"> </w:t>
      </w:r>
      <w:r>
        <w:t>later</w:t>
      </w:r>
      <w:r>
        <w:rPr>
          <w:spacing w:val="-8"/>
        </w:rPr>
        <w:t xml:space="preserve"> </w:t>
      </w:r>
      <w:r>
        <w:t>than</w:t>
      </w:r>
      <w:r>
        <w:rPr>
          <w:spacing w:val="-9"/>
        </w:rPr>
        <w:t xml:space="preserve"> </w:t>
      </w:r>
      <w:r>
        <w:t>90</w:t>
      </w:r>
      <w:r>
        <w:rPr>
          <w:spacing w:val="-9"/>
        </w:rPr>
        <w:t xml:space="preserve"> </w:t>
      </w:r>
      <w:r>
        <w:t>days</w:t>
      </w:r>
      <w:r>
        <w:rPr>
          <w:spacing w:val="-8"/>
        </w:rPr>
        <w:t xml:space="preserve"> </w:t>
      </w:r>
      <w:r>
        <w:t>after</w:t>
      </w:r>
      <w:r>
        <w:rPr>
          <w:spacing w:val="-9"/>
        </w:rPr>
        <w:t xml:space="preserve"> </w:t>
      </w:r>
      <w:r>
        <w:t>the</w:t>
      </w:r>
      <w:r>
        <w:rPr>
          <w:spacing w:val="-9"/>
        </w:rPr>
        <w:t xml:space="preserve"> </w:t>
      </w:r>
      <w:r>
        <w:t>date</w:t>
      </w:r>
      <w:r>
        <w:rPr>
          <w:spacing w:val="-8"/>
        </w:rPr>
        <w:t xml:space="preserve"> </w:t>
      </w:r>
      <w:r>
        <w:rPr>
          <w:spacing w:val="-4"/>
        </w:rPr>
        <w:t>that</w:t>
      </w:r>
    </w:p>
    <w:p w14:paraId="54315F83" w14:textId="77777777" w:rsidR="00153CA5" w:rsidRDefault="00153CA5">
      <w:pPr>
        <w:pStyle w:val="BodyText"/>
        <w:spacing w:line="225" w:lineRule="auto"/>
        <w:sectPr w:rsidR="00153CA5">
          <w:type w:val="continuous"/>
          <w:pgSz w:w="12240" w:h="15840"/>
          <w:pgMar w:top="960" w:right="1080" w:bottom="900" w:left="1080" w:header="276" w:footer="708" w:gutter="0"/>
          <w:cols w:num="2" w:space="720" w:equalWidth="0">
            <w:col w:w="4921" w:space="40"/>
            <w:col w:w="5119"/>
          </w:cols>
        </w:sectPr>
      </w:pPr>
    </w:p>
    <w:p w14:paraId="052A1104" w14:textId="77777777" w:rsidR="00153CA5" w:rsidRDefault="00153CA5">
      <w:pPr>
        <w:pStyle w:val="BodyText"/>
        <w:spacing w:before="11"/>
        <w:ind w:left="0" w:firstLine="0"/>
        <w:jc w:val="left"/>
        <w:rPr>
          <w:sz w:val="11"/>
        </w:rPr>
      </w:pPr>
    </w:p>
    <w:p w14:paraId="39DB7F06" w14:textId="77777777" w:rsidR="00153CA5" w:rsidRDefault="00153CA5">
      <w:pPr>
        <w:pStyle w:val="BodyText"/>
        <w:jc w:val="left"/>
        <w:rPr>
          <w:sz w:val="11"/>
        </w:rPr>
        <w:sectPr w:rsidR="00153CA5">
          <w:headerReference w:type="even" r:id="rId851"/>
          <w:headerReference w:type="default" r:id="rId852"/>
          <w:footerReference w:type="even" r:id="rId853"/>
          <w:footerReference w:type="default" r:id="rId854"/>
          <w:pgSz w:w="12240" w:h="15840"/>
          <w:pgMar w:top="940" w:right="1080" w:bottom="900" w:left="1080" w:header="283" w:footer="708" w:gutter="0"/>
          <w:pgNumType w:start="15"/>
          <w:cols w:space="720"/>
        </w:sectPr>
      </w:pPr>
    </w:p>
    <w:p w14:paraId="34A4E857" w14:textId="77777777" w:rsidR="00153CA5" w:rsidRDefault="00C0532D">
      <w:pPr>
        <w:pStyle w:val="BodyText"/>
        <w:spacing w:before="84" w:line="220" w:lineRule="auto"/>
        <w:ind w:firstLine="0"/>
      </w:pPr>
      <w:r>
        <w:rPr>
          <w:spacing w:val="-2"/>
        </w:rPr>
        <w:t>the request</w:t>
      </w:r>
      <w:r>
        <w:rPr>
          <w:spacing w:val="-5"/>
        </w:rPr>
        <w:t xml:space="preserve"> </w:t>
      </w:r>
      <w:r>
        <w:rPr>
          <w:spacing w:val="-2"/>
        </w:rPr>
        <w:t>is</w:t>
      </w:r>
      <w:r>
        <w:rPr>
          <w:spacing w:val="-5"/>
        </w:rPr>
        <w:t xml:space="preserve"> </w:t>
      </w:r>
      <w:r>
        <w:rPr>
          <w:spacing w:val="-2"/>
        </w:rPr>
        <w:t>denied</w:t>
      </w:r>
      <w:r>
        <w:rPr>
          <w:spacing w:val="-5"/>
        </w:rPr>
        <w:t xml:space="preserve"> </w:t>
      </w:r>
      <w:r>
        <w:rPr>
          <w:spacing w:val="-2"/>
        </w:rPr>
        <w:t>by</w:t>
      </w:r>
      <w:r>
        <w:rPr>
          <w:spacing w:val="-5"/>
        </w:rPr>
        <w:t xml:space="preserve"> </w:t>
      </w:r>
      <w:r>
        <w:rPr>
          <w:spacing w:val="-2"/>
        </w:rPr>
        <w:t>the</w:t>
      </w:r>
      <w:r>
        <w:rPr>
          <w:spacing w:val="-5"/>
        </w:rPr>
        <w:t xml:space="preserve"> </w:t>
      </w:r>
      <w:r>
        <w:rPr>
          <w:spacing w:val="-2"/>
        </w:rPr>
        <w:t>authority</w:t>
      </w:r>
      <w:r>
        <w:rPr>
          <w:spacing w:val="-5"/>
        </w:rPr>
        <w:t xml:space="preserve"> </w:t>
      </w:r>
      <w:r>
        <w:rPr>
          <w:spacing w:val="-2"/>
        </w:rPr>
        <w:t>having</w:t>
      </w:r>
      <w:r>
        <w:rPr>
          <w:spacing w:val="-5"/>
        </w:rPr>
        <w:t xml:space="preserve"> </w:t>
      </w:r>
      <w:r>
        <w:rPr>
          <w:spacing w:val="-2"/>
        </w:rPr>
        <w:t>custody</w:t>
      </w:r>
      <w:r>
        <w:rPr>
          <w:spacing w:val="-5"/>
        </w:rPr>
        <w:t xml:space="preserve"> </w:t>
      </w:r>
      <w:r>
        <w:rPr>
          <w:spacing w:val="-2"/>
        </w:rPr>
        <w:t>of</w:t>
      </w:r>
      <w:r>
        <w:rPr>
          <w:spacing w:val="-5"/>
        </w:rPr>
        <w:t xml:space="preserve"> </w:t>
      </w:r>
      <w:r>
        <w:rPr>
          <w:spacing w:val="-2"/>
        </w:rPr>
        <w:t>the</w:t>
      </w:r>
      <w:r>
        <w:rPr>
          <w:spacing w:val="-5"/>
        </w:rPr>
        <w:t xml:space="preserve"> </w:t>
      </w:r>
      <w:r>
        <w:rPr>
          <w:spacing w:val="-2"/>
        </w:rPr>
        <w:t xml:space="preserve">record </w:t>
      </w:r>
      <w:r>
        <w:t>or part of the record.</w:t>
      </w:r>
    </w:p>
    <w:p w14:paraId="35721F4F" w14:textId="77777777" w:rsidR="00153CA5" w:rsidRDefault="00C0532D">
      <w:pPr>
        <w:spacing w:before="38" w:line="218" w:lineRule="auto"/>
        <w:ind w:left="274" w:firstLine="216"/>
        <w:jc w:val="both"/>
        <w:rPr>
          <w:sz w:val="18"/>
        </w:rPr>
      </w:pPr>
      <w:r>
        <w:rPr>
          <w:rFonts w:ascii="Arial"/>
          <w:b/>
          <w:sz w:val="18"/>
        </w:rPr>
        <w:t xml:space="preserve">(1n) </w:t>
      </w:r>
      <w:r>
        <w:rPr>
          <w:sz w:val="18"/>
        </w:rPr>
        <w:t>N</w:t>
      </w:r>
      <w:r>
        <w:rPr>
          <w:sz w:val="13"/>
        </w:rPr>
        <w:t>OTICE OF CLAIM.</w:t>
      </w:r>
      <w:r>
        <w:rPr>
          <w:spacing w:val="40"/>
          <w:sz w:val="13"/>
        </w:rPr>
        <w:t xml:space="preserve"> </w:t>
      </w:r>
      <w:r>
        <w:rPr>
          <w:sz w:val="18"/>
        </w:rPr>
        <w:t xml:space="preserve">Sections </w:t>
      </w:r>
      <w:hyperlink r:id="rId855">
        <w:r>
          <w:rPr>
            <w:color w:val="0000E5"/>
            <w:sz w:val="18"/>
          </w:rPr>
          <w:t>893.80</w:t>
        </w:r>
      </w:hyperlink>
      <w:r>
        <w:rPr>
          <w:color w:val="0000E5"/>
          <w:sz w:val="18"/>
        </w:rPr>
        <w:t xml:space="preserve"> </w:t>
      </w:r>
      <w:r>
        <w:rPr>
          <w:sz w:val="18"/>
        </w:rPr>
        <w:t xml:space="preserve">and </w:t>
      </w:r>
      <w:hyperlink r:id="rId856">
        <w:r>
          <w:rPr>
            <w:color w:val="0000E5"/>
            <w:sz w:val="18"/>
          </w:rPr>
          <w:t>893.82</w:t>
        </w:r>
      </w:hyperlink>
      <w:r>
        <w:rPr>
          <w:color w:val="0000E5"/>
          <w:sz w:val="18"/>
        </w:rPr>
        <w:t xml:space="preserve"> </w:t>
      </w:r>
      <w:r>
        <w:rPr>
          <w:sz w:val="18"/>
        </w:rPr>
        <w:t>do not apply to actions commenced under this section.</w:t>
      </w:r>
    </w:p>
    <w:p w14:paraId="7627DB09" w14:textId="77777777" w:rsidR="00153CA5" w:rsidRDefault="00C0532D">
      <w:pPr>
        <w:pStyle w:val="ListParagraph"/>
        <w:numPr>
          <w:ilvl w:val="0"/>
          <w:numId w:val="57"/>
        </w:numPr>
        <w:tabs>
          <w:tab w:val="left" w:pos="799"/>
        </w:tabs>
        <w:spacing w:before="38" w:line="220" w:lineRule="auto"/>
        <w:ind w:firstLine="216"/>
        <w:jc w:val="both"/>
        <w:rPr>
          <w:sz w:val="18"/>
        </w:rPr>
      </w:pPr>
      <w:r>
        <w:rPr>
          <w:sz w:val="18"/>
        </w:rPr>
        <w:t>C</w:t>
      </w:r>
      <w:r>
        <w:rPr>
          <w:sz w:val="13"/>
        </w:rPr>
        <w:t>OSTS, FEES AND DAMAGES.</w:t>
      </w:r>
      <w:r>
        <w:rPr>
          <w:spacing w:val="40"/>
          <w:sz w:val="13"/>
        </w:rPr>
        <w:t xml:space="preserve"> </w:t>
      </w:r>
      <w:r>
        <w:rPr>
          <w:sz w:val="18"/>
        </w:rPr>
        <w:t>(a)</w:t>
      </w:r>
      <w:r>
        <w:rPr>
          <w:spacing w:val="40"/>
          <w:sz w:val="18"/>
        </w:rPr>
        <w:t xml:space="preserve"> </w:t>
      </w:r>
      <w:r>
        <w:rPr>
          <w:sz w:val="18"/>
        </w:rPr>
        <w:t>Except</w:t>
      </w:r>
      <w:r>
        <w:rPr>
          <w:spacing w:val="-4"/>
          <w:sz w:val="18"/>
        </w:rPr>
        <w:t xml:space="preserve"> </w:t>
      </w:r>
      <w:r>
        <w:rPr>
          <w:sz w:val="18"/>
        </w:rPr>
        <w:t>as</w:t>
      </w:r>
      <w:r>
        <w:rPr>
          <w:spacing w:val="-3"/>
          <w:sz w:val="18"/>
        </w:rPr>
        <w:t xml:space="preserve"> </w:t>
      </w:r>
      <w:r>
        <w:rPr>
          <w:sz w:val="18"/>
        </w:rPr>
        <w:t>provided</w:t>
      </w:r>
      <w:r>
        <w:rPr>
          <w:spacing w:val="-2"/>
          <w:sz w:val="18"/>
        </w:rPr>
        <w:t xml:space="preserve"> </w:t>
      </w:r>
      <w:r>
        <w:rPr>
          <w:sz w:val="18"/>
        </w:rPr>
        <w:t>in</w:t>
      </w:r>
      <w:r>
        <w:rPr>
          <w:spacing w:val="-2"/>
          <w:sz w:val="18"/>
        </w:rPr>
        <w:t xml:space="preserve"> </w:t>
      </w:r>
      <w:r>
        <w:rPr>
          <w:sz w:val="18"/>
        </w:rPr>
        <w:t>this paragraph, the court shall award reasonable attorney fees, dam-ages</w:t>
      </w:r>
      <w:r>
        <w:rPr>
          <w:spacing w:val="-4"/>
          <w:sz w:val="18"/>
        </w:rPr>
        <w:t xml:space="preserve"> </w:t>
      </w:r>
      <w:r>
        <w:rPr>
          <w:sz w:val="18"/>
        </w:rPr>
        <w:t>of</w:t>
      </w:r>
      <w:r>
        <w:rPr>
          <w:spacing w:val="-5"/>
          <w:sz w:val="18"/>
        </w:rPr>
        <w:t xml:space="preserve"> </w:t>
      </w:r>
      <w:r>
        <w:rPr>
          <w:sz w:val="18"/>
        </w:rPr>
        <w:t>not</w:t>
      </w:r>
      <w:r>
        <w:rPr>
          <w:spacing w:val="-5"/>
          <w:sz w:val="18"/>
        </w:rPr>
        <w:t xml:space="preserve"> </w:t>
      </w:r>
      <w:r>
        <w:rPr>
          <w:sz w:val="18"/>
        </w:rPr>
        <w:t>less</w:t>
      </w:r>
      <w:r>
        <w:rPr>
          <w:spacing w:val="-5"/>
          <w:sz w:val="18"/>
        </w:rPr>
        <w:t xml:space="preserve"> </w:t>
      </w:r>
      <w:r>
        <w:rPr>
          <w:sz w:val="18"/>
        </w:rPr>
        <w:t>than</w:t>
      </w:r>
      <w:r>
        <w:rPr>
          <w:spacing w:val="-5"/>
          <w:sz w:val="18"/>
        </w:rPr>
        <w:t xml:space="preserve"> </w:t>
      </w:r>
      <w:r>
        <w:rPr>
          <w:sz w:val="18"/>
        </w:rPr>
        <w:t>$100,</w:t>
      </w:r>
      <w:r>
        <w:rPr>
          <w:spacing w:val="-5"/>
          <w:sz w:val="18"/>
        </w:rPr>
        <w:t xml:space="preserve"> </w:t>
      </w:r>
      <w:r>
        <w:rPr>
          <w:sz w:val="18"/>
        </w:rPr>
        <w:t>and</w:t>
      </w:r>
      <w:r>
        <w:rPr>
          <w:spacing w:val="-5"/>
          <w:sz w:val="18"/>
        </w:rPr>
        <w:t xml:space="preserve"> </w:t>
      </w:r>
      <w:r>
        <w:rPr>
          <w:sz w:val="18"/>
        </w:rPr>
        <w:t>other</w:t>
      </w:r>
      <w:r>
        <w:rPr>
          <w:spacing w:val="-5"/>
          <w:sz w:val="18"/>
        </w:rPr>
        <w:t xml:space="preserve"> </w:t>
      </w:r>
      <w:r>
        <w:rPr>
          <w:sz w:val="18"/>
        </w:rPr>
        <w:t>actual</w:t>
      </w:r>
      <w:r>
        <w:rPr>
          <w:spacing w:val="-5"/>
          <w:sz w:val="18"/>
        </w:rPr>
        <w:t xml:space="preserve"> </w:t>
      </w:r>
      <w:r>
        <w:rPr>
          <w:sz w:val="18"/>
        </w:rPr>
        <w:t>costs</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requester if the requester prevails in whole or in substantial part in any action</w:t>
      </w:r>
      <w:r>
        <w:rPr>
          <w:spacing w:val="-4"/>
          <w:sz w:val="18"/>
        </w:rPr>
        <w:t xml:space="preserve"> </w:t>
      </w:r>
      <w:r>
        <w:rPr>
          <w:sz w:val="18"/>
        </w:rPr>
        <w:t>filed</w:t>
      </w:r>
      <w:r>
        <w:rPr>
          <w:spacing w:val="-6"/>
          <w:sz w:val="18"/>
        </w:rPr>
        <w:t xml:space="preserve"> </w:t>
      </w:r>
      <w:r>
        <w:rPr>
          <w:sz w:val="18"/>
        </w:rPr>
        <w:t>under</w:t>
      </w:r>
      <w:r>
        <w:rPr>
          <w:spacing w:val="-6"/>
          <w:sz w:val="18"/>
        </w:rPr>
        <w:t xml:space="preserve"> </w:t>
      </w:r>
      <w:r>
        <w:rPr>
          <w:sz w:val="18"/>
        </w:rPr>
        <w:t>sub.</w:t>
      </w:r>
      <w:r>
        <w:rPr>
          <w:spacing w:val="-6"/>
          <w:sz w:val="18"/>
        </w:rPr>
        <w:t xml:space="preserve"> </w:t>
      </w:r>
      <w:hyperlink r:id="rId857">
        <w:r>
          <w:rPr>
            <w:color w:val="0000E5"/>
            <w:sz w:val="18"/>
          </w:rPr>
          <w:t>(1)</w:t>
        </w:r>
      </w:hyperlink>
      <w:r>
        <w:rPr>
          <w:color w:val="0000E5"/>
          <w:spacing w:val="-4"/>
          <w:sz w:val="18"/>
        </w:rPr>
        <w:t xml:space="preserve"> </w:t>
      </w:r>
      <w:r>
        <w:rPr>
          <w:sz w:val="18"/>
        </w:rPr>
        <w:t>relating</w:t>
      </w:r>
      <w:r>
        <w:rPr>
          <w:spacing w:val="-6"/>
          <w:sz w:val="18"/>
        </w:rPr>
        <w:t xml:space="preserve"> </w:t>
      </w:r>
      <w:r>
        <w:rPr>
          <w:sz w:val="18"/>
        </w:rPr>
        <w:t>to</w:t>
      </w:r>
      <w:r>
        <w:rPr>
          <w:spacing w:val="-6"/>
          <w:sz w:val="18"/>
        </w:rPr>
        <w:t xml:space="preserve"> </w:t>
      </w:r>
      <w:r>
        <w:rPr>
          <w:sz w:val="18"/>
        </w:rPr>
        <w:t>access</w:t>
      </w:r>
      <w:r>
        <w:rPr>
          <w:spacing w:val="-6"/>
          <w:sz w:val="18"/>
        </w:rPr>
        <w:t xml:space="preserve"> </w:t>
      </w:r>
      <w:r>
        <w:rPr>
          <w:sz w:val="18"/>
        </w:rPr>
        <w:t>to</w:t>
      </w:r>
      <w:r>
        <w:rPr>
          <w:spacing w:val="-6"/>
          <w:sz w:val="18"/>
        </w:rPr>
        <w:t xml:space="preserve"> </w:t>
      </w:r>
      <w:r>
        <w:rPr>
          <w:sz w:val="18"/>
        </w:rPr>
        <w:t>a</w:t>
      </w:r>
      <w:r>
        <w:rPr>
          <w:spacing w:val="-6"/>
          <w:sz w:val="18"/>
        </w:rPr>
        <w:t xml:space="preserve"> </w:t>
      </w:r>
      <w:r>
        <w:rPr>
          <w:sz w:val="18"/>
        </w:rPr>
        <w:t>record</w:t>
      </w:r>
      <w:r>
        <w:rPr>
          <w:spacing w:val="-6"/>
          <w:sz w:val="18"/>
        </w:rPr>
        <w:t xml:space="preserve"> </w:t>
      </w:r>
      <w:r>
        <w:rPr>
          <w:sz w:val="18"/>
        </w:rPr>
        <w:t>or</w:t>
      </w:r>
      <w:r>
        <w:rPr>
          <w:spacing w:val="-6"/>
          <w:sz w:val="18"/>
        </w:rPr>
        <w:t xml:space="preserve"> </w:t>
      </w:r>
      <w:r>
        <w:rPr>
          <w:sz w:val="18"/>
        </w:rPr>
        <w:t>part</w:t>
      </w:r>
      <w:r>
        <w:rPr>
          <w:spacing w:val="-7"/>
          <w:sz w:val="18"/>
        </w:rPr>
        <w:t xml:space="preserve"> </w:t>
      </w:r>
      <w:r>
        <w:rPr>
          <w:sz w:val="18"/>
        </w:rPr>
        <w:t>of a</w:t>
      </w:r>
      <w:r>
        <w:rPr>
          <w:spacing w:val="-4"/>
          <w:sz w:val="18"/>
        </w:rPr>
        <w:t xml:space="preserve"> </w:t>
      </w:r>
      <w:r>
        <w:rPr>
          <w:sz w:val="18"/>
        </w:rPr>
        <w:t>record</w:t>
      </w:r>
      <w:r>
        <w:rPr>
          <w:spacing w:val="-5"/>
          <w:sz w:val="18"/>
        </w:rPr>
        <w:t xml:space="preserve"> </w:t>
      </w:r>
      <w:r>
        <w:rPr>
          <w:sz w:val="18"/>
        </w:rPr>
        <w:t>under</w:t>
      </w:r>
      <w:r>
        <w:rPr>
          <w:spacing w:val="-6"/>
          <w:sz w:val="18"/>
        </w:rPr>
        <w:t xml:space="preserve"> </w:t>
      </w:r>
      <w:r>
        <w:rPr>
          <w:sz w:val="18"/>
        </w:rPr>
        <w:t>s.</w:t>
      </w:r>
      <w:r>
        <w:rPr>
          <w:spacing w:val="-6"/>
          <w:sz w:val="18"/>
        </w:rPr>
        <w:t xml:space="preserve"> </w:t>
      </w:r>
      <w:hyperlink r:id="rId858">
        <w:r>
          <w:rPr>
            <w:color w:val="0000E5"/>
            <w:sz w:val="18"/>
          </w:rPr>
          <w:t>19.35</w:t>
        </w:r>
        <w:r>
          <w:rPr>
            <w:color w:val="0000E5"/>
            <w:spacing w:val="-5"/>
            <w:sz w:val="18"/>
          </w:rPr>
          <w:t xml:space="preserve"> </w:t>
        </w:r>
        <w:r>
          <w:rPr>
            <w:color w:val="0000E5"/>
            <w:sz w:val="18"/>
          </w:rPr>
          <w:t>(1)</w:t>
        </w:r>
        <w:r>
          <w:rPr>
            <w:color w:val="0000E5"/>
            <w:spacing w:val="-5"/>
            <w:sz w:val="18"/>
          </w:rPr>
          <w:t xml:space="preserve"> </w:t>
        </w:r>
        <w:r>
          <w:rPr>
            <w:color w:val="0000E5"/>
            <w:sz w:val="18"/>
          </w:rPr>
          <w:t>(a)</w:t>
        </w:r>
      </w:hyperlink>
      <w:r>
        <w:rPr>
          <w:sz w:val="18"/>
        </w:rPr>
        <w:t>.</w:t>
      </w:r>
      <w:r>
        <w:rPr>
          <w:spacing w:val="35"/>
          <w:sz w:val="18"/>
        </w:rPr>
        <w:t xml:space="preserve"> </w:t>
      </w:r>
      <w:r>
        <w:rPr>
          <w:sz w:val="18"/>
        </w:rPr>
        <w:t>If</w:t>
      </w:r>
      <w:r>
        <w:rPr>
          <w:spacing w:val="-5"/>
          <w:sz w:val="18"/>
        </w:rPr>
        <w:t xml:space="preserve"> </w:t>
      </w:r>
      <w:r>
        <w:rPr>
          <w:sz w:val="18"/>
        </w:rPr>
        <w:t>the</w:t>
      </w:r>
      <w:r>
        <w:rPr>
          <w:spacing w:val="-5"/>
          <w:sz w:val="18"/>
        </w:rPr>
        <w:t xml:space="preserve"> </w:t>
      </w:r>
      <w:r>
        <w:rPr>
          <w:sz w:val="18"/>
        </w:rPr>
        <w:t>requester</w:t>
      </w:r>
      <w:r>
        <w:rPr>
          <w:spacing w:val="-5"/>
          <w:sz w:val="18"/>
        </w:rPr>
        <w:t xml:space="preserve"> </w:t>
      </w:r>
      <w:r>
        <w:rPr>
          <w:sz w:val="18"/>
        </w:rPr>
        <w:t>is</w:t>
      </w:r>
      <w:r>
        <w:rPr>
          <w:spacing w:val="-5"/>
          <w:sz w:val="18"/>
        </w:rPr>
        <w:t xml:space="preserve"> </w:t>
      </w:r>
      <w:r>
        <w:rPr>
          <w:sz w:val="18"/>
        </w:rPr>
        <w:t>a</w:t>
      </w:r>
      <w:r>
        <w:rPr>
          <w:spacing w:val="-5"/>
          <w:sz w:val="18"/>
        </w:rPr>
        <w:t xml:space="preserve"> </w:t>
      </w:r>
      <w:r>
        <w:rPr>
          <w:sz w:val="18"/>
        </w:rPr>
        <w:t>committed</w:t>
      </w:r>
      <w:r>
        <w:rPr>
          <w:spacing w:val="-5"/>
          <w:sz w:val="18"/>
        </w:rPr>
        <w:t xml:space="preserve"> </w:t>
      </w:r>
      <w:r>
        <w:rPr>
          <w:sz w:val="18"/>
        </w:rPr>
        <w:t>or incarcerated</w:t>
      </w:r>
      <w:r>
        <w:rPr>
          <w:spacing w:val="-4"/>
          <w:sz w:val="18"/>
        </w:rPr>
        <w:t xml:space="preserve"> </w:t>
      </w:r>
      <w:r>
        <w:rPr>
          <w:sz w:val="18"/>
        </w:rPr>
        <w:t>person,</w:t>
      </w:r>
      <w:r>
        <w:rPr>
          <w:spacing w:val="-9"/>
          <w:sz w:val="18"/>
        </w:rPr>
        <w:t xml:space="preserve"> </w:t>
      </w:r>
      <w:r>
        <w:rPr>
          <w:sz w:val="18"/>
        </w:rPr>
        <w:t>the</w:t>
      </w:r>
      <w:r>
        <w:rPr>
          <w:spacing w:val="-9"/>
          <w:sz w:val="18"/>
        </w:rPr>
        <w:t xml:space="preserve"> </w:t>
      </w:r>
      <w:r>
        <w:rPr>
          <w:sz w:val="18"/>
        </w:rPr>
        <w:t>requester</w:t>
      </w:r>
      <w:r>
        <w:rPr>
          <w:spacing w:val="-9"/>
          <w:sz w:val="18"/>
        </w:rPr>
        <w:t xml:space="preserve"> </w:t>
      </w:r>
      <w:r>
        <w:rPr>
          <w:sz w:val="18"/>
        </w:rPr>
        <w:t>is</w:t>
      </w:r>
      <w:r>
        <w:rPr>
          <w:spacing w:val="-9"/>
          <w:sz w:val="18"/>
        </w:rPr>
        <w:t xml:space="preserve"> </w:t>
      </w:r>
      <w:r>
        <w:rPr>
          <w:sz w:val="18"/>
        </w:rPr>
        <w:t>not</w:t>
      </w:r>
      <w:r>
        <w:rPr>
          <w:spacing w:val="-9"/>
          <w:sz w:val="18"/>
        </w:rPr>
        <w:t xml:space="preserve"> </w:t>
      </w:r>
      <w:r>
        <w:rPr>
          <w:sz w:val="18"/>
        </w:rPr>
        <w:t>entitled</w:t>
      </w:r>
      <w:r>
        <w:rPr>
          <w:spacing w:val="-9"/>
          <w:sz w:val="18"/>
        </w:rPr>
        <w:t xml:space="preserve"> </w:t>
      </w:r>
      <w:r>
        <w:rPr>
          <w:sz w:val="18"/>
        </w:rPr>
        <w:t>to</w:t>
      </w:r>
      <w:r>
        <w:rPr>
          <w:spacing w:val="-9"/>
          <w:sz w:val="18"/>
        </w:rPr>
        <w:t xml:space="preserve"> </w:t>
      </w:r>
      <w:r>
        <w:rPr>
          <w:sz w:val="18"/>
        </w:rPr>
        <w:t>any</w:t>
      </w:r>
      <w:r>
        <w:rPr>
          <w:spacing w:val="-9"/>
          <w:sz w:val="18"/>
        </w:rPr>
        <w:t xml:space="preserve"> </w:t>
      </w:r>
      <w:r>
        <w:rPr>
          <w:sz w:val="18"/>
        </w:rPr>
        <w:t>minimum amount</w:t>
      </w:r>
      <w:r>
        <w:rPr>
          <w:spacing w:val="-12"/>
          <w:sz w:val="18"/>
        </w:rPr>
        <w:t xml:space="preserve"> </w:t>
      </w:r>
      <w:r>
        <w:rPr>
          <w:sz w:val="18"/>
        </w:rPr>
        <w:t>of</w:t>
      </w:r>
      <w:r>
        <w:rPr>
          <w:spacing w:val="-11"/>
          <w:sz w:val="18"/>
        </w:rPr>
        <w:t xml:space="preserve"> </w:t>
      </w:r>
      <w:r>
        <w:rPr>
          <w:sz w:val="18"/>
        </w:rPr>
        <w:t>damages,</w:t>
      </w:r>
      <w:r>
        <w:rPr>
          <w:spacing w:val="-11"/>
          <w:sz w:val="18"/>
        </w:rPr>
        <w:t xml:space="preserve"> </w:t>
      </w:r>
      <w:r>
        <w:rPr>
          <w:sz w:val="18"/>
        </w:rPr>
        <w:t>but</w:t>
      </w:r>
      <w:r>
        <w:rPr>
          <w:spacing w:val="-11"/>
          <w:sz w:val="18"/>
        </w:rPr>
        <w:t xml:space="preserve"> </w:t>
      </w:r>
      <w:r>
        <w:rPr>
          <w:sz w:val="18"/>
        </w:rPr>
        <w:t>the</w:t>
      </w:r>
      <w:r>
        <w:rPr>
          <w:spacing w:val="-12"/>
          <w:sz w:val="18"/>
        </w:rPr>
        <w:t xml:space="preserve"> </w:t>
      </w:r>
      <w:r>
        <w:rPr>
          <w:sz w:val="18"/>
        </w:rPr>
        <w:t>court</w:t>
      </w:r>
      <w:r>
        <w:rPr>
          <w:spacing w:val="-11"/>
          <w:sz w:val="18"/>
        </w:rPr>
        <w:t xml:space="preserve"> </w:t>
      </w:r>
      <w:r>
        <w:rPr>
          <w:sz w:val="18"/>
        </w:rPr>
        <w:t>may</w:t>
      </w:r>
      <w:r>
        <w:rPr>
          <w:spacing w:val="-11"/>
          <w:sz w:val="18"/>
        </w:rPr>
        <w:t xml:space="preserve"> </w:t>
      </w:r>
      <w:r>
        <w:rPr>
          <w:sz w:val="18"/>
        </w:rPr>
        <w:t>award</w:t>
      </w:r>
      <w:r>
        <w:rPr>
          <w:spacing w:val="-11"/>
          <w:sz w:val="18"/>
        </w:rPr>
        <w:t xml:space="preserve"> </w:t>
      </w:r>
      <w:r>
        <w:rPr>
          <w:sz w:val="18"/>
        </w:rPr>
        <w:t>damages.</w:t>
      </w:r>
      <w:r>
        <w:rPr>
          <w:spacing w:val="-11"/>
          <w:sz w:val="18"/>
        </w:rPr>
        <w:t xml:space="preserve"> </w:t>
      </w:r>
      <w:r>
        <w:rPr>
          <w:sz w:val="18"/>
        </w:rPr>
        <w:t>Costs</w:t>
      </w:r>
      <w:r>
        <w:rPr>
          <w:spacing w:val="-11"/>
          <w:sz w:val="18"/>
        </w:rPr>
        <w:t xml:space="preserve"> </w:t>
      </w:r>
      <w:r>
        <w:rPr>
          <w:sz w:val="18"/>
        </w:rPr>
        <w:t>and fees</w:t>
      </w:r>
      <w:r>
        <w:rPr>
          <w:spacing w:val="-2"/>
          <w:sz w:val="18"/>
        </w:rPr>
        <w:t xml:space="preserve"> </w:t>
      </w:r>
      <w:r>
        <w:rPr>
          <w:sz w:val="18"/>
        </w:rPr>
        <w:t>shall</w:t>
      </w:r>
      <w:r>
        <w:rPr>
          <w:spacing w:val="-3"/>
          <w:sz w:val="18"/>
        </w:rPr>
        <w:t xml:space="preserve"> </w:t>
      </w:r>
      <w:r>
        <w:rPr>
          <w:sz w:val="18"/>
        </w:rPr>
        <w:t>be</w:t>
      </w:r>
      <w:r>
        <w:rPr>
          <w:spacing w:val="-3"/>
          <w:sz w:val="18"/>
        </w:rPr>
        <w:t xml:space="preserve"> </w:t>
      </w:r>
      <w:r>
        <w:rPr>
          <w:sz w:val="18"/>
        </w:rPr>
        <w:t>paid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authority</w:t>
      </w:r>
      <w:r>
        <w:rPr>
          <w:spacing w:val="-3"/>
          <w:sz w:val="18"/>
        </w:rPr>
        <w:t xml:space="preserve"> </w:t>
      </w:r>
      <w:r>
        <w:rPr>
          <w:sz w:val="18"/>
        </w:rPr>
        <w:t>affected</w:t>
      </w:r>
      <w:r>
        <w:rPr>
          <w:spacing w:val="-2"/>
          <w:sz w:val="18"/>
        </w:rPr>
        <w:t xml:space="preserve"> </w:t>
      </w:r>
      <w:r>
        <w:rPr>
          <w:sz w:val="18"/>
        </w:rPr>
        <w:t>or</w:t>
      </w:r>
      <w:r>
        <w:rPr>
          <w:spacing w:val="-3"/>
          <w:sz w:val="18"/>
        </w:rPr>
        <w:t xml:space="preserve"> </w:t>
      </w:r>
      <w:r>
        <w:rPr>
          <w:sz w:val="18"/>
        </w:rPr>
        <w:t>the</w:t>
      </w:r>
      <w:r>
        <w:rPr>
          <w:spacing w:val="-3"/>
          <w:sz w:val="18"/>
        </w:rPr>
        <w:t xml:space="preserve"> </w:t>
      </w:r>
      <w:r>
        <w:rPr>
          <w:sz w:val="18"/>
        </w:rPr>
        <w:t>unit</w:t>
      </w:r>
      <w:r>
        <w:rPr>
          <w:spacing w:val="-3"/>
          <w:sz w:val="18"/>
        </w:rPr>
        <w:t xml:space="preserve"> </w:t>
      </w:r>
      <w:r>
        <w:rPr>
          <w:sz w:val="18"/>
        </w:rPr>
        <w:t>of</w:t>
      </w:r>
      <w:r>
        <w:rPr>
          <w:spacing w:val="-3"/>
          <w:sz w:val="18"/>
        </w:rPr>
        <w:t xml:space="preserve"> </w:t>
      </w:r>
      <w:r>
        <w:rPr>
          <w:sz w:val="18"/>
        </w:rPr>
        <w:t>govern-ment</w:t>
      </w:r>
      <w:r>
        <w:rPr>
          <w:spacing w:val="-3"/>
          <w:sz w:val="18"/>
        </w:rPr>
        <w:t xml:space="preserve"> </w:t>
      </w:r>
      <w:r>
        <w:rPr>
          <w:sz w:val="18"/>
        </w:rPr>
        <w:t>of</w:t>
      </w:r>
      <w:r>
        <w:rPr>
          <w:spacing w:val="-5"/>
          <w:sz w:val="18"/>
        </w:rPr>
        <w:t xml:space="preserve"> </w:t>
      </w:r>
      <w:r>
        <w:rPr>
          <w:sz w:val="18"/>
        </w:rPr>
        <w:t>which</w:t>
      </w:r>
      <w:r>
        <w:rPr>
          <w:spacing w:val="-5"/>
          <w:sz w:val="18"/>
        </w:rPr>
        <w:t xml:space="preserve"> </w:t>
      </w:r>
      <w:r>
        <w:rPr>
          <w:sz w:val="18"/>
        </w:rPr>
        <w:t>it</w:t>
      </w:r>
      <w:r>
        <w:rPr>
          <w:spacing w:val="-5"/>
          <w:sz w:val="18"/>
        </w:rPr>
        <w:t xml:space="preserve"> </w:t>
      </w:r>
      <w:r>
        <w:rPr>
          <w:sz w:val="18"/>
        </w:rPr>
        <w:t>is</w:t>
      </w:r>
      <w:r>
        <w:rPr>
          <w:spacing w:val="-5"/>
          <w:sz w:val="18"/>
        </w:rPr>
        <w:t xml:space="preserve"> </w:t>
      </w:r>
      <w:r>
        <w:rPr>
          <w:sz w:val="18"/>
        </w:rPr>
        <w:t>a</w:t>
      </w:r>
      <w:r>
        <w:rPr>
          <w:spacing w:val="-5"/>
          <w:sz w:val="18"/>
        </w:rPr>
        <w:t xml:space="preserve"> </w:t>
      </w:r>
      <w:r>
        <w:rPr>
          <w:sz w:val="18"/>
        </w:rPr>
        <w:t>part,</w:t>
      </w:r>
      <w:r>
        <w:rPr>
          <w:spacing w:val="-5"/>
          <w:sz w:val="18"/>
        </w:rPr>
        <w:t xml:space="preserve"> </w:t>
      </w:r>
      <w:r>
        <w:rPr>
          <w:sz w:val="18"/>
        </w:rPr>
        <w:t>or</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unit</w:t>
      </w:r>
      <w:r>
        <w:rPr>
          <w:spacing w:val="-5"/>
          <w:sz w:val="18"/>
        </w:rPr>
        <w:t xml:space="preserve"> </w:t>
      </w:r>
      <w:r>
        <w:rPr>
          <w:sz w:val="18"/>
        </w:rPr>
        <w:t>of</w:t>
      </w:r>
      <w:r>
        <w:rPr>
          <w:spacing w:val="-5"/>
          <w:sz w:val="18"/>
        </w:rPr>
        <w:t xml:space="preserve"> </w:t>
      </w:r>
      <w:r>
        <w:rPr>
          <w:sz w:val="18"/>
        </w:rPr>
        <w:t>government</w:t>
      </w:r>
      <w:r>
        <w:rPr>
          <w:spacing w:val="-5"/>
          <w:sz w:val="18"/>
        </w:rPr>
        <w:t xml:space="preserve"> </w:t>
      </w:r>
      <w:r>
        <w:rPr>
          <w:sz w:val="18"/>
        </w:rPr>
        <w:t>by</w:t>
      </w:r>
      <w:r>
        <w:rPr>
          <w:spacing w:val="-5"/>
          <w:sz w:val="18"/>
        </w:rPr>
        <w:t xml:space="preserve"> </w:t>
      </w:r>
      <w:r>
        <w:rPr>
          <w:sz w:val="18"/>
        </w:rPr>
        <w:t xml:space="preserve">which the legal custodian under s. </w:t>
      </w:r>
      <w:hyperlink r:id="rId859">
        <w:r>
          <w:rPr>
            <w:color w:val="0000E5"/>
            <w:sz w:val="18"/>
          </w:rPr>
          <w:t>19.33</w:t>
        </w:r>
      </w:hyperlink>
      <w:r>
        <w:rPr>
          <w:color w:val="0000E5"/>
          <w:sz w:val="18"/>
        </w:rPr>
        <w:t xml:space="preserve"> </w:t>
      </w:r>
      <w:r>
        <w:rPr>
          <w:sz w:val="18"/>
        </w:rPr>
        <w:t>is employed and may not become a personal liability of any public official.</w:t>
      </w:r>
    </w:p>
    <w:p w14:paraId="720AD117" w14:textId="77777777" w:rsidR="00153CA5" w:rsidRDefault="00C0532D">
      <w:pPr>
        <w:pStyle w:val="BodyText"/>
        <w:spacing w:before="34" w:line="220" w:lineRule="auto"/>
      </w:pPr>
      <w:r>
        <w:t>(b)</w:t>
      </w:r>
      <w:r>
        <w:rPr>
          <w:spacing w:val="40"/>
        </w:rPr>
        <w:t xml:space="preserve"> </w:t>
      </w:r>
      <w:r>
        <w:t xml:space="preserve">In any action filed under sub. </w:t>
      </w:r>
      <w:hyperlink r:id="rId860">
        <w:r>
          <w:rPr>
            <w:color w:val="0000E5"/>
          </w:rPr>
          <w:t>(1)</w:t>
        </w:r>
      </w:hyperlink>
      <w:r>
        <w:rPr>
          <w:color w:val="0000E5"/>
        </w:rPr>
        <w:t xml:space="preserve"> </w:t>
      </w:r>
      <w:r>
        <w:t>relating to access to a record</w:t>
      </w:r>
      <w:r>
        <w:rPr>
          <w:spacing w:val="-12"/>
        </w:rPr>
        <w:t xml:space="preserve"> </w:t>
      </w:r>
      <w:r>
        <w:t>or</w:t>
      </w:r>
      <w:r>
        <w:rPr>
          <w:spacing w:val="-11"/>
        </w:rPr>
        <w:t xml:space="preserve"> </w:t>
      </w:r>
      <w:r>
        <w:t>part</w:t>
      </w:r>
      <w:r>
        <w:rPr>
          <w:spacing w:val="-11"/>
        </w:rPr>
        <w:t xml:space="preserve"> </w:t>
      </w:r>
      <w:r>
        <w:t>of</w:t>
      </w:r>
      <w:r>
        <w:rPr>
          <w:spacing w:val="-11"/>
        </w:rPr>
        <w:t xml:space="preserve"> </w:t>
      </w:r>
      <w:r>
        <w:t>a</w:t>
      </w:r>
      <w:r>
        <w:rPr>
          <w:spacing w:val="-12"/>
        </w:rPr>
        <w:t xml:space="preserve"> </w:t>
      </w:r>
      <w:r>
        <w:t>record</w:t>
      </w:r>
      <w:r>
        <w:rPr>
          <w:spacing w:val="-11"/>
        </w:rPr>
        <w:t xml:space="preserve"> </w:t>
      </w:r>
      <w:r>
        <w:t>under</w:t>
      </w:r>
      <w:r>
        <w:rPr>
          <w:spacing w:val="-11"/>
        </w:rPr>
        <w:t xml:space="preserve"> </w:t>
      </w:r>
      <w:r>
        <w:t>s.</w:t>
      </w:r>
      <w:r>
        <w:rPr>
          <w:spacing w:val="-11"/>
        </w:rPr>
        <w:t xml:space="preserve"> </w:t>
      </w:r>
      <w:hyperlink r:id="rId861">
        <w:r>
          <w:rPr>
            <w:color w:val="0000E5"/>
          </w:rPr>
          <w:t>19.35</w:t>
        </w:r>
        <w:r>
          <w:rPr>
            <w:color w:val="0000E5"/>
            <w:spacing w:val="-12"/>
          </w:rPr>
          <w:t xml:space="preserve"> </w:t>
        </w:r>
        <w:r>
          <w:rPr>
            <w:color w:val="0000E5"/>
          </w:rPr>
          <w:t>(1)</w:t>
        </w:r>
        <w:r>
          <w:rPr>
            <w:color w:val="0000E5"/>
            <w:spacing w:val="-11"/>
          </w:rPr>
          <w:t xml:space="preserve"> </w:t>
        </w:r>
        <w:r>
          <w:rPr>
            <w:color w:val="0000E5"/>
          </w:rPr>
          <w:t>(am)</w:t>
        </w:r>
      </w:hyperlink>
      <w:r>
        <w:t>,</w:t>
      </w:r>
      <w:r>
        <w:rPr>
          <w:spacing w:val="-11"/>
        </w:rPr>
        <w:t xml:space="preserve"> </w:t>
      </w:r>
      <w:r>
        <w:t>if</w:t>
      </w:r>
      <w:r>
        <w:rPr>
          <w:spacing w:val="-11"/>
        </w:rPr>
        <w:t xml:space="preserve"> </w:t>
      </w:r>
      <w:r>
        <w:t>the</w:t>
      </w:r>
      <w:r>
        <w:rPr>
          <w:spacing w:val="-12"/>
        </w:rPr>
        <w:t xml:space="preserve"> </w:t>
      </w:r>
      <w:r>
        <w:t>court</w:t>
      </w:r>
      <w:r>
        <w:rPr>
          <w:spacing w:val="-11"/>
        </w:rPr>
        <w:t xml:space="preserve"> </w:t>
      </w:r>
      <w:r>
        <w:t xml:space="preserve">finds </w:t>
      </w:r>
      <w:r>
        <w:rPr>
          <w:spacing w:val="-2"/>
        </w:rPr>
        <w:t>that</w:t>
      </w:r>
      <w:r>
        <w:rPr>
          <w:spacing w:val="-5"/>
        </w:rPr>
        <w:t xml:space="preserve"> </w:t>
      </w:r>
      <w:r>
        <w:rPr>
          <w:spacing w:val="-2"/>
        </w:rPr>
        <w:t>the</w:t>
      </w:r>
      <w:r>
        <w:rPr>
          <w:spacing w:val="-8"/>
        </w:rPr>
        <w:t xml:space="preserve"> </w:t>
      </w:r>
      <w:r>
        <w:rPr>
          <w:spacing w:val="-2"/>
        </w:rPr>
        <w:t>authority</w:t>
      </w:r>
      <w:r>
        <w:rPr>
          <w:spacing w:val="-8"/>
        </w:rPr>
        <w:t xml:space="preserve"> </w:t>
      </w:r>
      <w:r>
        <w:rPr>
          <w:spacing w:val="-2"/>
        </w:rPr>
        <w:t>acted</w:t>
      </w:r>
      <w:r>
        <w:rPr>
          <w:spacing w:val="-8"/>
        </w:rPr>
        <w:t xml:space="preserve"> </w:t>
      </w:r>
      <w:r>
        <w:rPr>
          <w:spacing w:val="-2"/>
        </w:rPr>
        <w:t>in</w:t>
      </w:r>
      <w:r>
        <w:rPr>
          <w:spacing w:val="-8"/>
        </w:rPr>
        <w:t xml:space="preserve"> </w:t>
      </w:r>
      <w:r>
        <w:rPr>
          <w:spacing w:val="-2"/>
        </w:rPr>
        <w:t>a</w:t>
      </w:r>
      <w:r>
        <w:rPr>
          <w:spacing w:val="-8"/>
        </w:rPr>
        <w:t xml:space="preserve"> </w:t>
      </w:r>
      <w:r>
        <w:rPr>
          <w:spacing w:val="-2"/>
        </w:rPr>
        <w:t>willful</w:t>
      </w:r>
      <w:r>
        <w:rPr>
          <w:spacing w:val="-8"/>
        </w:rPr>
        <w:t xml:space="preserve"> </w:t>
      </w:r>
      <w:r>
        <w:rPr>
          <w:spacing w:val="-2"/>
        </w:rPr>
        <w:t>or</w:t>
      </w:r>
      <w:r>
        <w:rPr>
          <w:spacing w:val="-8"/>
        </w:rPr>
        <w:t xml:space="preserve"> </w:t>
      </w:r>
      <w:r>
        <w:rPr>
          <w:spacing w:val="-2"/>
        </w:rPr>
        <w:t>intentional</w:t>
      </w:r>
      <w:r>
        <w:rPr>
          <w:spacing w:val="-8"/>
        </w:rPr>
        <w:t xml:space="preserve"> </w:t>
      </w:r>
      <w:r>
        <w:rPr>
          <w:spacing w:val="-2"/>
        </w:rPr>
        <w:t>manner,</w:t>
      </w:r>
      <w:r>
        <w:rPr>
          <w:spacing w:val="-9"/>
        </w:rPr>
        <w:t xml:space="preserve"> </w:t>
      </w:r>
      <w:r>
        <w:rPr>
          <w:spacing w:val="-2"/>
        </w:rPr>
        <w:t>the</w:t>
      </w:r>
      <w:r>
        <w:rPr>
          <w:spacing w:val="-9"/>
        </w:rPr>
        <w:t xml:space="preserve"> </w:t>
      </w:r>
      <w:r>
        <w:rPr>
          <w:spacing w:val="-2"/>
        </w:rPr>
        <w:t xml:space="preserve">court </w:t>
      </w:r>
      <w:r>
        <w:t>shall award the individual actual damages sustained by the indi-vidual as a consequence of the failure.</w:t>
      </w:r>
    </w:p>
    <w:p w14:paraId="2404640E" w14:textId="77777777" w:rsidR="00153CA5" w:rsidRDefault="00C0532D">
      <w:pPr>
        <w:pStyle w:val="ListParagraph"/>
        <w:numPr>
          <w:ilvl w:val="0"/>
          <w:numId w:val="57"/>
        </w:numPr>
        <w:tabs>
          <w:tab w:val="left" w:pos="799"/>
        </w:tabs>
        <w:spacing w:before="35" w:line="220" w:lineRule="auto"/>
        <w:ind w:firstLine="216"/>
        <w:jc w:val="both"/>
        <w:rPr>
          <w:sz w:val="18"/>
        </w:rPr>
      </w:pPr>
      <w:r>
        <w:rPr>
          <w:sz w:val="18"/>
        </w:rPr>
        <w:t>P</w:t>
      </w:r>
      <w:r>
        <w:rPr>
          <w:sz w:val="13"/>
        </w:rPr>
        <w:t>UNITIVE DAMAGES.</w:t>
      </w:r>
      <w:r>
        <w:rPr>
          <w:spacing w:val="40"/>
          <w:sz w:val="13"/>
        </w:rPr>
        <w:t xml:space="preserve"> </w:t>
      </w:r>
      <w:r>
        <w:rPr>
          <w:sz w:val="18"/>
        </w:rPr>
        <w:t xml:space="preserve">If a court finds that an authority or legal custodian under s. </w:t>
      </w:r>
      <w:hyperlink r:id="rId862">
        <w:r>
          <w:rPr>
            <w:color w:val="0000E5"/>
            <w:sz w:val="18"/>
          </w:rPr>
          <w:t>19.33</w:t>
        </w:r>
      </w:hyperlink>
      <w:r>
        <w:rPr>
          <w:color w:val="0000E5"/>
          <w:sz w:val="18"/>
        </w:rPr>
        <w:t xml:space="preserve"> </w:t>
      </w:r>
      <w:r>
        <w:rPr>
          <w:sz w:val="18"/>
        </w:rPr>
        <w:t xml:space="preserve">has arbitrarily and capriciously </w:t>
      </w:r>
      <w:r>
        <w:rPr>
          <w:spacing w:val="-2"/>
          <w:sz w:val="18"/>
        </w:rPr>
        <w:t>denied or</w:t>
      </w:r>
      <w:r>
        <w:rPr>
          <w:spacing w:val="-5"/>
          <w:sz w:val="18"/>
        </w:rPr>
        <w:t xml:space="preserve"> </w:t>
      </w:r>
      <w:r>
        <w:rPr>
          <w:spacing w:val="-2"/>
          <w:sz w:val="18"/>
        </w:rPr>
        <w:t>delayed</w:t>
      </w:r>
      <w:r>
        <w:rPr>
          <w:spacing w:val="-5"/>
          <w:sz w:val="18"/>
        </w:rPr>
        <w:t xml:space="preserve"> </w:t>
      </w:r>
      <w:r>
        <w:rPr>
          <w:spacing w:val="-2"/>
          <w:sz w:val="18"/>
        </w:rPr>
        <w:t>response</w:t>
      </w:r>
      <w:r>
        <w:rPr>
          <w:spacing w:val="-5"/>
          <w:sz w:val="18"/>
        </w:rPr>
        <w:t xml:space="preserve"> </w:t>
      </w:r>
      <w:r>
        <w:rPr>
          <w:spacing w:val="-2"/>
          <w:sz w:val="18"/>
        </w:rPr>
        <w:t>to</w:t>
      </w:r>
      <w:r>
        <w:rPr>
          <w:spacing w:val="-5"/>
          <w:sz w:val="18"/>
        </w:rPr>
        <w:t xml:space="preserve"> </w:t>
      </w:r>
      <w:r>
        <w:rPr>
          <w:spacing w:val="-2"/>
          <w:sz w:val="18"/>
        </w:rPr>
        <w:t>a</w:t>
      </w:r>
      <w:r>
        <w:rPr>
          <w:spacing w:val="-5"/>
          <w:sz w:val="18"/>
        </w:rPr>
        <w:t xml:space="preserve"> </w:t>
      </w:r>
      <w:r>
        <w:rPr>
          <w:spacing w:val="-2"/>
          <w:sz w:val="18"/>
        </w:rPr>
        <w:t>request</w:t>
      </w:r>
      <w:r>
        <w:rPr>
          <w:spacing w:val="-5"/>
          <w:sz w:val="18"/>
        </w:rPr>
        <w:t xml:space="preserve"> </w:t>
      </w:r>
      <w:r>
        <w:rPr>
          <w:spacing w:val="-2"/>
          <w:sz w:val="18"/>
        </w:rPr>
        <w:t>or</w:t>
      </w:r>
      <w:r>
        <w:rPr>
          <w:spacing w:val="-5"/>
          <w:sz w:val="18"/>
        </w:rPr>
        <w:t xml:space="preserve"> </w:t>
      </w:r>
      <w:r>
        <w:rPr>
          <w:spacing w:val="-2"/>
          <w:sz w:val="18"/>
        </w:rPr>
        <w:t xml:space="preserve">charged excessive fees, </w:t>
      </w:r>
      <w:r>
        <w:rPr>
          <w:sz w:val="18"/>
        </w:rPr>
        <w:t>the court may award punitive damages to the requester.</w:t>
      </w:r>
    </w:p>
    <w:p w14:paraId="577F3AEF" w14:textId="77777777" w:rsidR="00153CA5" w:rsidRDefault="00C0532D">
      <w:pPr>
        <w:pStyle w:val="ListParagraph"/>
        <w:numPr>
          <w:ilvl w:val="0"/>
          <w:numId w:val="57"/>
        </w:numPr>
        <w:tabs>
          <w:tab w:val="left" w:pos="800"/>
        </w:tabs>
        <w:spacing w:before="21" w:line="200" w:lineRule="exact"/>
        <w:ind w:left="800" w:hanging="309"/>
        <w:jc w:val="both"/>
        <w:rPr>
          <w:sz w:val="18"/>
        </w:rPr>
      </w:pPr>
      <w:r>
        <w:rPr>
          <w:sz w:val="18"/>
        </w:rPr>
        <w:t>P</w:t>
      </w:r>
      <w:r>
        <w:rPr>
          <w:sz w:val="13"/>
        </w:rPr>
        <w:t>ENALTY.</w:t>
      </w:r>
      <w:r>
        <w:rPr>
          <w:spacing w:val="38"/>
          <w:sz w:val="13"/>
        </w:rPr>
        <w:t xml:space="preserve"> </w:t>
      </w:r>
      <w:r>
        <w:rPr>
          <w:sz w:val="18"/>
        </w:rPr>
        <w:t>Any</w:t>
      </w:r>
      <w:r>
        <w:rPr>
          <w:spacing w:val="-12"/>
          <w:sz w:val="18"/>
        </w:rPr>
        <w:t xml:space="preserve"> </w:t>
      </w:r>
      <w:r>
        <w:rPr>
          <w:sz w:val="18"/>
        </w:rPr>
        <w:t>authority</w:t>
      </w:r>
      <w:r>
        <w:rPr>
          <w:spacing w:val="-11"/>
          <w:sz w:val="18"/>
        </w:rPr>
        <w:t xml:space="preserve"> </w:t>
      </w:r>
      <w:r>
        <w:rPr>
          <w:sz w:val="18"/>
        </w:rPr>
        <w:t>which</w:t>
      </w:r>
      <w:r>
        <w:rPr>
          <w:spacing w:val="-11"/>
          <w:sz w:val="18"/>
        </w:rPr>
        <w:t xml:space="preserve"> </w:t>
      </w:r>
      <w:r>
        <w:rPr>
          <w:sz w:val="18"/>
        </w:rPr>
        <w:t>or</w:t>
      </w:r>
      <w:r>
        <w:rPr>
          <w:spacing w:val="-11"/>
          <w:sz w:val="18"/>
        </w:rPr>
        <w:t xml:space="preserve"> </w:t>
      </w:r>
      <w:r>
        <w:rPr>
          <w:sz w:val="18"/>
        </w:rPr>
        <w:t>legal</w:t>
      </w:r>
      <w:r>
        <w:rPr>
          <w:spacing w:val="-11"/>
          <w:sz w:val="18"/>
        </w:rPr>
        <w:t xml:space="preserve"> </w:t>
      </w:r>
      <w:r>
        <w:rPr>
          <w:sz w:val="18"/>
        </w:rPr>
        <w:t>custodian</w:t>
      </w:r>
      <w:r>
        <w:rPr>
          <w:spacing w:val="-11"/>
          <w:sz w:val="18"/>
        </w:rPr>
        <w:t xml:space="preserve"> </w:t>
      </w:r>
      <w:r>
        <w:rPr>
          <w:sz w:val="18"/>
        </w:rPr>
        <w:t>under</w:t>
      </w:r>
      <w:r>
        <w:rPr>
          <w:spacing w:val="-11"/>
          <w:sz w:val="18"/>
        </w:rPr>
        <w:t xml:space="preserve"> </w:t>
      </w:r>
      <w:r>
        <w:rPr>
          <w:spacing w:val="-5"/>
          <w:sz w:val="18"/>
        </w:rPr>
        <w:t>s.</w:t>
      </w:r>
    </w:p>
    <w:p w14:paraId="4704D876" w14:textId="77777777" w:rsidR="00153CA5" w:rsidRDefault="00C0532D">
      <w:pPr>
        <w:pStyle w:val="BodyText"/>
        <w:spacing w:before="5" w:line="220" w:lineRule="auto"/>
        <w:ind w:firstLine="0"/>
      </w:pPr>
      <w:hyperlink r:id="rId863">
        <w:r>
          <w:rPr>
            <w:color w:val="0000E5"/>
          </w:rPr>
          <w:t>19.33</w:t>
        </w:r>
      </w:hyperlink>
      <w:r>
        <w:rPr>
          <w:color w:val="0000E5"/>
          <w:spacing w:val="-1"/>
        </w:rPr>
        <w:t xml:space="preserve"> </w:t>
      </w:r>
      <w:r>
        <w:t>who</w:t>
      </w:r>
      <w:r>
        <w:rPr>
          <w:spacing w:val="-4"/>
        </w:rPr>
        <w:t xml:space="preserve"> </w:t>
      </w:r>
      <w:r>
        <w:t>arbitrarily</w:t>
      </w:r>
      <w:r>
        <w:rPr>
          <w:spacing w:val="-4"/>
        </w:rPr>
        <w:t xml:space="preserve"> </w:t>
      </w:r>
      <w:r>
        <w:t>and</w:t>
      </w:r>
      <w:r>
        <w:rPr>
          <w:spacing w:val="-4"/>
        </w:rPr>
        <w:t xml:space="preserve"> </w:t>
      </w:r>
      <w:r>
        <w:t>capriciously</w:t>
      </w:r>
      <w:r>
        <w:rPr>
          <w:spacing w:val="-4"/>
        </w:rPr>
        <w:t xml:space="preserve"> </w:t>
      </w:r>
      <w:r>
        <w:t>denies</w:t>
      </w:r>
      <w:r>
        <w:rPr>
          <w:spacing w:val="-4"/>
        </w:rPr>
        <w:t xml:space="preserve"> </w:t>
      </w:r>
      <w:r>
        <w:t>or</w:t>
      </w:r>
      <w:r>
        <w:rPr>
          <w:spacing w:val="-4"/>
        </w:rPr>
        <w:t xml:space="preserve"> </w:t>
      </w:r>
      <w:r>
        <w:t>delays</w:t>
      </w:r>
      <w:r>
        <w:rPr>
          <w:spacing w:val="-4"/>
        </w:rPr>
        <w:t xml:space="preserve"> </w:t>
      </w:r>
      <w:r>
        <w:t>response to a request or charges excessive fees may be required to forfeit not more than $1,000.</w:t>
      </w:r>
      <w:r>
        <w:rPr>
          <w:spacing w:val="40"/>
        </w:rPr>
        <w:t xml:space="preserve"> </w:t>
      </w:r>
      <w:r>
        <w:t>Forfeitures under this section shall be enforced by action on behalf of the state by the attorney general or</w:t>
      </w:r>
      <w:r>
        <w:rPr>
          <w:spacing w:val="-9"/>
        </w:rPr>
        <w:t xml:space="preserve"> </w:t>
      </w:r>
      <w:r>
        <w:t>by</w:t>
      </w:r>
      <w:r>
        <w:rPr>
          <w:spacing w:val="-11"/>
        </w:rPr>
        <w:t xml:space="preserve"> </w:t>
      </w:r>
      <w:r>
        <w:t>the</w:t>
      </w:r>
      <w:r>
        <w:rPr>
          <w:spacing w:val="-10"/>
        </w:rPr>
        <w:t xml:space="preserve"> </w:t>
      </w:r>
      <w:r>
        <w:t>district</w:t>
      </w:r>
      <w:r>
        <w:rPr>
          <w:spacing w:val="-10"/>
        </w:rPr>
        <w:t xml:space="preserve"> </w:t>
      </w:r>
      <w:r>
        <w:t>attorney</w:t>
      </w:r>
      <w:r>
        <w:rPr>
          <w:spacing w:val="-10"/>
        </w:rPr>
        <w:t xml:space="preserve"> </w:t>
      </w:r>
      <w:r>
        <w:t>of</w:t>
      </w:r>
      <w:r>
        <w:rPr>
          <w:spacing w:val="-10"/>
        </w:rPr>
        <w:t xml:space="preserve"> </w:t>
      </w:r>
      <w:r>
        <w:t>any</w:t>
      </w:r>
      <w:r>
        <w:rPr>
          <w:spacing w:val="-10"/>
        </w:rPr>
        <w:t xml:space="preserve"> </w:t>
      </w:r>
      <w:r>
        <w:t>county</w:t>
      </w:r>
      <w:r>
        <w:rPr>
          <w:spacing w:val="-9"/>
        </w:rPr>
        <w:t xml:space="preserve"> </w:t>
      </w:r>
      <w:r>
        <w:t>where</w:t>
      </w:r>
      <w:r>
        <w:rPr>
          <w:spacing w:val="-9"/>
        </w:rPr>
        <w:t xml:space="preserve"> </w:t>
      </w:r>
      <w:r>
        <w:t>a</w:t>
      </w:r>
      <w:r>
        <w:rPr>
          <w:spacing w:val="-9"/>
        </w:rPr>
        <w:t xml:space="preserve"> </w:t>
      </w:r>
      <w:r>
        <w:t>violation</w:t>
      </w:r>
      <w:r>
        <w:rPr>
          <w:spacing w:val="-9"/>
        </w:rPr>
        <w:t xml:space="preserve"> </w:t>
      </w:r>
      <w:r>
        <w:t xml:space="preserve">occurs. In actions brought by the attorney general, the court shall award any forfeiture recovered together with reasonable costs to the </w:t>
      </w:r>
      <w:r>
        <w:rPr>
          <w:spacing w:val="-2"/>
        </w:rPr>
        <w:t>state;</w:t>
      </w:r>
      <w:r>
        <w:rPr>
          <w:spacing w:val="-5"/>
        </w:rPr>
        <w:t xml:space="preserve"> </w:t>
      </w:r>
      <w:r>
        <w:rPr>
          <w:spacing w:val="-2"/>
        </w:rPr>
        <w:t>and</w:t>
      </w:r>
      <w:r>
        <w:rPr>
          <w:spacing w:val="-9"/>
        </w:rPr>
        <w:t xml:space="preserve"> </w:t>
      </w:r>
      <w:r>
        <w:rPr>
          <w:spacing w:val="-2"/>
        </w:rPr>
        <w:t>in</w:t>
      </w:r>
      <w:r>
        <w:rPr>
          <w:spacing w:val="-9"/>
        </w:rPr>
        <w:t xml:space="preserve"> </w:t>
      </w:r>
      <w:r>
        <w:rPr>
          <w:spacing w:val="-2"/>
        </w:rPr>
        <w:t>actions</w:t>
      </w:r>
      <w:r>
        <w:rPr>
          <w:spacing w:val="-9"/>
        </w:rPr>
        <w:t xml:space="preserve"> </w:t>
      </w:r>
      <w:r>
        <w:rPr>
          <w:spacing w:val="-2"/>
        </w:rPr>
        <w:t>brought</w:t>
      </w:r>
      <w:r>
        <w:rPr>
          <w:spacing w:val="-9"/>
        </w:rPr>
        <w:t xml:space="preserve"> </w:t>
      </w:r>
      <w:r>
        <w:rPr>
          <w:spacing w:val="-2"/>
        </w:rPr>
        <w:t>by</w:t>
      </w:r>
      <w:r>
        <w:rPr>
          <w:spacing w:val="-9"/>
        </w:rPr>
        <w:t xml:space="preserve"> </w:t>
      </w:r>
      <w:r>
        <w:rPr>
          <w:spacing w:val="-2"/>
        </w:rPr>
        <w:t>the</w:t>
      </w:r>
      <w:r>
        <w:rPr>
          <w:spacing w:val="-8"/>
        </w:rPr>
        <w:t xml:space="preserve"> </w:t>
      </w:r>
      <w:r>
        <w:rPr>
          <w:spacing w:val="-2"/>
        </w:rPr>
        <w:t>district</w:t>
      </w:r>
      <w:r>
        <w:rPr>
          <w:spacing w:val="-7"/>
        </w:rPr>
        <w:t xml:space="preserve"> </w:t>
      </w:r>
      <w:r>
        <w:rPr>
          <w:spacing w:val="-2"/>
        </w:rPr>
        <w:t>attorney,</w:t>
      </w:r>
      <w:r>
        <w:rPr>
          <w:spacing w:val="-9"/>
        </w:rPr>
        <w:t xml:space="preserve"> </w:t>
      </w:r>
      <w:r>
        <w:rPr>
          <w:spacing w:val="-2"/>
        </w:rPr>
        <w:t>the</w:t>
      </w:r>
      <w:r>
        <w:rPr>
          <w:spacing w:val="-9"/>
        </w:rPr>
        <w:t xml:space="preserve"> </w:t>
      </w:r>
      <w:r>
        <w:rPr>
          <w:spacing w:val="-2"/>
        </w:rPr>
        <w:t>court</w:t>
      </w:r>
      <w:r>
        <w:rPr>
          <w:spacing w:val="-9"/>
        </w:rPr>
        <w:t xml:space="preserve"> </w:t>
      </w:r>
      <w:r>
        <w:rPr>
          <w:spacing w:val="-2"/>
        </w:rPr>
        <w:t xml:space="preserve">shall </w:t>
      </w:r>
      <w:r>
        <w:t>award</w:t>
      </w:r>
      <w:r>
        <w:rPr>
          <w:spacing w:val="-1"/>
        </w:rPr>
        <w:t xml:space="preserve"> </w:t>
      </w:r>
      <w:r>
        <w:t>any</w:t>
      </w:r>
      <w:r>
        <w:rPr>
          <w:spacing w:val="-3"/>
        </w:rPr>
        <w:t xml:space="preserve"> </w:t>
      </w:r>
      <w:r>
        <w:t>forfeiture</w:t>
      </w:r>
      <w:r>
        <w:rPr>
          <w:spacing w:val="-3"/>
        </w:rPr>
        <w:t xml:space="preserve"> </w:t>
      </w:r>
      <w:r>
        <w:t>recovered</w:t>
      </w:r>
      <w:r>
        <w:rPr>
          <w:spacing w:val="-3"/>
        </w:rPr>
        <w:t xml:space="preserve"> </w:t>
      </w:r>
      <w:r>
        <w:t>together</w:t>
      </w:r>
      <w:r>
        <w:rPr>
          <w:spacing w:val="-3"/>
        </w:rPr>
        <w:t xml:space="preserve"> </w:t>
      </w:r>
      <w:r>
        <w:t>with</w:t>
      </w:r>
      <w:r>
        <w:rPr>
          <w:spacing w:val="-3"/>
        </w:rPr>
        <w:t xml:space="preserve"> </w:t>
      </w:r>
      <w:r>
        <w:t>reasonable</w:t>
      </w:r>
      <w:r>
        <w:rPr>
          <w:spacing w:val="-3"/>
        </w:rPr>
        <w:t xml:space="preserve"> </w:t>
      </w:r>
      <w:r>
        <w:t>costs</w:t>
      </w:r>
      <w:r>
        <w:rPr>
          <w:spacing w:val="-3"/>
        </w:rPr>
        <w:t xml:space="preserve"> </w:t>
      </w:r>
      <w:r>
        <w:t>to the county.</w:t>
      </w:r>
    </w:p>
    <w:p w14:paraId="1FF10774" w14:textId="77777777" w:rsidR="00153CA5" w:rsidRDefault="00C0532D">
      <w:pPr>
        <w:spacing w:before="28"/>
        <w:ind w:left="418"/>
        <w:jc w:val="both"/>
        <w:rPr>
          <w:sz w:val="14"/>
        </w:rPr>
      </w:pPr>
      <w:r>
        <w:rPr>
          <w:b/>
          <w:sz w:val="14"/>
        </w:rPr>
        <w:t>History:</w:t>
      </w:r>
      <w:r>
        <w:rPr>
          <w:b/>
          <w:spacing w:val="34"/>
          <w:sz w:val="14"/>
        </w:rPr>
        <w:t xml:space="preserve"> </w:t>
      </w:r>
      <w:hyperlink r:id="rId864">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z w:val="14"/>
          </w:rPr>
          <w:t>335</w:t>
        </w:r>
      </w:hyperlink>
      <w:r>
        <w:rPr>
          <w:sz w:val="14"/>
        </w:rPr>
        <w:t xml:space="preserve">, </w:t>
      </w:r>
      <w:hyperlink r:id="rId865">
        <w:r>
          <w:rPr>
            <w:color w:val="0000E5"/>
            <w:sz w:val="14"/>
          </w:rPr>
          <w:t>391</w:t>
        </w:r>
      </w:hyperlink>
      <w:r>
        <w:rPr>
          <w:sz w:val="14"/>
        </w:rPr>
        <w:t>;</w:t>
      </w:r>
      <w:r>
        <w:rPr>
          <w:spacing w:val="-1"/>
          <w:sz w:val="14"/>
        </w:rPr>
        <w:t xml:space="preserve"> </w:t>
      </w:r>
      <w:hyperlink r:id="rId866">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269</w:t>
        </w:r>
      </w:hyperlink>
      <w:r>
        <w:rPr>
          <w:color w:val="0000E5"/>
          <w:sz w:val="14"/>
        </w:rPr>
        <w:t xml:space="preserve"> </w:t>
      </w:r>
      <w:r>
        <w:rPr>
          <w:sz w:val="14"/>
        </w:rPr>
        <w:t xml:space="preserve">s. </w:t>
      </w:r>
      <w:hyperlink r:id="rId867">
        <w:r>
          <w:rPr>
            <w:color w:val="0000E5"/>
            <w:sz w:val="14"/>
          </w:rPr>
          <w:t>43d</w:t>
        </w:r>
      </w:hyperlink>
      <w:r>
        <w:rPr>
          <w:sz w:val="14"/>
        </w:rPr>
        <w:t>;</w:t>
      </w:r>
      <w:r>
        <w:rPr>
          <w:spacing w:val="-1"/>
          <w:sz w:val="14"/>
        </w:rPr>
        <w:t xml:space="preserve"> </w:t>
      </w:r>
      <w:hyperlink r:id="rId868">
        <w:r>
          <w:rPr>
            <w:color w:val="0000E5"/>
            <w:sz w:val="14"/>
          </w:rPr>
          <w:t>1995</w:t>
        </w:r>
        <w:r>
          <w:rPr>
            <w:color w:val="0000E5"/>
            <w:spacing w:val="1"/>
            <w:sz w:val="14"/>
          </w:rPr>
          <w:t xml:space="preserve"> </w:t>
        </w:r>
        <w:r>
          <w:rPr>
            <w:color w:val="0000E5"/>
            <w:sz w:val="14"/>
          </w:rPr>
          <w:t>a.</w:t>
        </w:r>
        <w:r>
          <w:rPr>
            <w:color w:val="0000E5"/>
            <w:spacing w:val="1"/>
            <w:sz w:val="14"/>
          </w:rPr>
          <w:t xml:space="preserve"> </w:t>
        </w:r>
        <w:r>
          <w:rPr>
            <w:color w:val="0000E5"/>
            <w:sz w:val="14"/>
          </w:rPr>
          <w:t>158</w:t>
        </w:r>
      </w:hyperlink>
      <w:r>
        <w:rPr>
          <w:sz w:val="14"/>
        </w:rPr>
        <w:t>;</w:t>
      </w:r>
      <w:r>
        <w:rPr>
          <w:spacing w:val="-1"/>
          <w:sz w:val="14"/>
        </w:rPr>
        <w:t xml:space="preserve"> </w:t>
      </w:r>
      <w:hyperlink r:id="rId869">
        <w:r>
          <w:rPr>
            <w:color w:val="0000E5"/>
            <w:sz w:val="14"/>
          </w:rPr>
          <w:t>1997</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94</w:t>
        </w:r>
      </w:hyperlink>
      <w:r>
        <w:rPr>
          <w:spacing w:val="-5"/>
          <w:sz w:val="14"/>
        </w:rPr>
        <w:t>.</w:t>
      </w:r>
    </w:p>
    <w:p w14:paraId="7CB7A5C8" w14:textId="77777777" w:rsidR="00153CA5" w:rsidRDefault="00C0532D">
      <w:pPr>
        <w:spacing w:before="23" w:line="208" w:lineRule="auto"/>
        <w:ind w:left="274" w:firstLine="139"/>
        <w:jc w:val="both"/>
        <w:rPr>
          <w:sz w:val="14"/>
        </w:rPr>
      </w:pPr>
      <w:r>
        <w:rPr>
          <w:sz w:val="14"/>
        </w:rPr>
        <w:t>A party seeking fees under sub. (2) must show that the prosecution of an action</w:t>
      </w:r>
      <w:r>
        <w:rPr>
          <w:spacing w:val="40"/>
          <w:sz w:val="14"/>
        </w:rPr>
        <w:t xml:space="preserve"> </w:t>
      </w:r>
      <w:r>
        <w:rPr>
          <w:spacing w:val="-2"/>
          <w:sz w:val="14"/>
        </w:rPr>
        <w:t>could</w:t>
      </w:r>
      <w:r>
        <w:rPr>
          <w:spacing w:val="-4"/>
          <w:sz w:val="14"/>
        </w:rPr>
        <w:t xml:space="preserve"> </w:t>
      </w:r>
      <w:r>
        <w:rPr>
          <w:spacing w:val="-2"/>
          <w:sz w:val="14"/>
        </w:rPr>
        <w:t>reasonably</w:t>
      </w:r>
      <w:r>
        <w:rPr>
          <w:spacing w:val="-7"/>
          <w:sz w:val="14"/>
        </w:rPr>
        <w:t xml:space="preserve"> </w:t>
      </w:r>
      <w:r>
        <w:rPr>
          <w:spacing w:val="-2"/>
          <w:sz w:val="14"/>
        </w:rPr>
        <w:t>be</w:t>
      </w:r>
      <w:r>
        <w:rPr>
          <w:spacing w:val="-7"/>
          <w:sz w:val="14"/>
        </w:rPr>
        <w:t xml:space="preserve"> </w:t>
      </w:r>
      <w:r>
        <w:rPr>
          <w:spacing w:val="-2"/>
          <w:sz w:val="14"/>
        </w:rPr>
        <w:t>regarded</w:t>
      </w:r>
      <w:r>
        <w:rPr>
          <w:spacing w:val="-6"/>
          <w:sz w:val="14"/>
        </w:rPr>
        <w:t xml:space="preserve"> </w:t>
      </w:r>
      <w:r>
        <w:rPr>
          <w:spacing w:val="-2"/>
          <w:sz w:val="14"/>
        </w:rPr>
        <w:t>as</w:t>
      </w:r>
      <w:r>
        <w:rPr>
          <w:spacing w:val="-7"/>
          <w:sz w:val="14"/>
        </w:rPr>
        <w:t xml:space="preserve"> </w:t>
      </w:r>
      <w:r>
        <w:rPr>
          <w:spacing w:val="-2"/>
          <w:sz w:val="14"/>
        </w:rPr>
        <w:t>necessary</w:t>
      </w:r>
      <w:r>
        <w:rPr>
          <w:spacing w:val="-7"/>
          <w:sz w:val="14"/>
        </w:rPr>
        <w:t xml:space="preserve"> </w:t>
      </w:r>
      <w:r>
        <w:rPr>
          <w:spacing w:val="-2"/>
          <w:sz w:val="14"/>
        </w:rPr>
        <w:t>to</w:t>
      </w:r>
      <w:r>
        <w:rPr>
          <w:spacing w:val="-6"/>
          <w:sz w:val="14"/>
        </w:rPr>
        <w:t xml:space="preserve"> </w:t>
      </w:r>
      <w:r>
        <w:rPr>
          <w:spacing w:val="-2"/>
          <w:sz w:val="14"/>
        </w:rPr>
        <w:t>obtain</w:t>
      </w:r>
      <w:r>
        <w:rPr>
          <w:spacing w:val="-7"/>
          <w:sz w:val="14"/>
        </w:rPr>
        <w:t xml:space="preserve"> </w:t>
      </w:r>
      <w:r>
        <w:rPr>
          <w:spacing w:val="-2"/>
          <w:sz w:val="14"/>
        </w:rPr>
        <w:t>the</w:t>
      </w:r>
      <w:r>
        <w:rPr>
          <w:spacing w:val="-7"/>
          <w:sz w:val="14"/>
        </w:rPr>
        <w:t xml:space="preserve"> </w:t>
      </w:r>
      <w:r>
        <w:rPr>
          <w:spacing w:val="-2"/>
          <w:sz w:val="14"/>
        </w:rPr>
        <w:t>information</w:t>
      </w:r>
      <w:r>
        <w:rPr>
          <w:spacing w:val="-6"/>
          <w:sz w:val="14"/>
        </w:rPr>
        <w:t xml:space="preserve"> </w:t>
      </w:r>
      <w:r>
        <w:rPr>
          <w:spacing w:val="-2"/>
          <w:sz w:val="14"/>
        </w:rPr>
        <w:t>and</w:t>
      </w:r>
      <w:r>
        <w:rPr>
          <w:spacing w:val="-7"/>
          <w:sz w:val="14"/>
        </w:rPr>
        <w:t xml:space="preserve"> </w:t>
      </w:r>
      <w:r>
        <w:rPr>
          <w:spacing w:val="-2"/>
          <w:sz w:val="14"/>
        </w:rPr>
        <w:t>that</w:t>
      </w:r>
      <w:r>
        <w:rPr>
          <w:spacing w:val="-7"/>
          <w:sz w:val="14"/>
        </w:rPr>
        <w:t xml:space="preserve"> </w:t>
      </w:r>
      <w:r>
        <w:rPr>
          <w:spacing w:val="-2"/>
          <w:sz w:val="14"/>
        </w:rPr>
        <w:t>a</w:t>
      </w:r>
      <w:r>
        <w:rPr>
          <w:spacing w:val="-6"/>
          <w:sz w:val="14"/>
        </w:rPr>
        <w:t xml:space="preserve"> </w:t>
      </w:r>
      <w:r>
        <w:rPr>
          <w:spacing w:val="-2"/>
          <w:sz w:val="14"/>
        </w:rPr>
        <w:t>“causal</w:t>
      </w:r>
      <w:r>
        <w:rPr>
          <w:spacing w:val="40"/>
          <w:sz w:val="14"/>
        </w:rPr>
        <w:t xml:space="preserve"> </w:t>
      </w:r>
      <w:r>
        <w:rPr>
          <w:spacing w:val="-2"/>
          <w:sz w:val="14"/>
        </w:rPr>
        <w:t>nexus”</w:t>
      </w:r>
      <w:r>
        <w:rPr>
          <w:spacing w:val="-7"/>
          <w:sz w:val="14"/>
        </w:rPr>
        <w:t xml:space="preserve"> </w:t>
      </w:r>
      <w:r>
        <w:rPr>
          <w:spacing w:val="-2"/>
          <w:sz w:val="14"/>
        </w:rPr>
        <w:t>exists</w:t>
      </w:r>
      <w:r>
        <w:rPr>
          <w:spacing w:val="-7"/>
          <w:sz w:val="14"/>
        </w:rPr>
        <w:t xml:space="preserve"> </w:t>
      </w:r>
      <w:r>
        <w:rPr>
          <w:spacing w:val="-2"/>
          <w:sz w:val="14"/>
        </w:rPr>
        <w:t>between</w:t>
      </w:r>
      <w:r>
        <w:rPr>
          <w:spacing w:val="-7"/>
          <w:sz w:val="14"/>
        </w:rPr>
        <w:t xml:space="preserve"> </w:t>
      </w:r>
      <w:r>
        <w:rPr>
          <w:spacing w:val="-2"/>
          <w:sz w:val="14"/>
        </w:rPr>
        <w:t>that</w:t>
      </w:r>
      <w:r>
        <w:rPr>
          <w:spacing w:val="-6"/>
          <w:sz w:val="14"/>
        </w:rPr>
        <w:t xml:space="preserve"> </w:t>
      </w:r>
      <w:r>
        <w:rPr>
          <w:spacing w:val="-2"/>
          <w:sz w:val="14"/>
        </w:rPr>
        <w:t>action</w:t>
      </w:r>
      <w:r>
        <w:rPr>
          <w:spacing w:val="-7"/>
          <w:sz w:val="14"/>
        </w:rPr>
        <w:t xml:space="preserve"> </w:t>
      </w:r>
      <w:r>
        <w:rPr>
          <w:spacing w:val="-2"/>
          <w:sz w:val="14"/>
        </w:rPr>
        <w:t>and</w:t>
      </w:r>
      <w:r>
        <w:rPr>
          <w:spacing w:val="-7"/>
          <w:sz w:val="14"/>
        </w:rPr>
        <w:t xml:space="preserve"> </w:t>
      </w:r>
      <w:r>
        <w:rPr>
          <w:spacing w:val="-2"/>
          <w:sz w:val="14"/>
        </w:rPr>
        <w:t>the</w:t>
      </w:r>
      <w:r>
        <w:rPr>
          <w:spacing w:val="-7"/>
          <w:sz w:val="14"/>
        </w:rPr>
        <w:t xml:space="preserve"> </w:t>
      </w:r>
      <w:r>
        <w:rPr>
          <w:spacing w:val="-2"/>
          <w:sz w:val="14"/>
        </w:rPr>
        <w:t>agency’s</w:t>
      </w:r>
      <w:r>
        <w:rPr>
          <w:spacing w:val="-6"/>
          <w:sz w:val="14"/>
        </w:rPr>
        <w:t xml:space="preserve"> </w:t>
      </w:r>
      <w:r>
        <w:rPr>
          <w:spacing w:val="-2"/>
          <w:sz w:val="14"/>
        </w:rPr>
        <w:t>surrender</w:t>
      </w:r>
      <w:r>
        <w:rPr>
          <w:spacing w:val="-7"/>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information.</w:t>
      </w:r>
      <w:r>
        <w:rPr>
          <w:spacing w:val="20"/>
          <w:sz w:val="14"/>
        </w:rPr>
        <w:t xml:space="preserve"> </w:t>
      </w:r>
      <w:r>
        <w:rPr>
          <w:spacing w:val="-2"/>
          <w:sz w:val="14"/>
        </w:rPr>
        <w:t>State</w:t>
      </w:r>
      <w:r>
        <w:rPr>
          <w:spacing w:val="40"/>
          <w:sz w:val="14"/>
        </w:rPr>
        <w:t xml:space="preserve"> </w:t>
      </w:r>
      <w:r>
        <w:rPr>
          <w:sz w:val="14"/>
        </w:rPr>
        <w:t xml:space="preserve">ex rel. Vaughan v. Faust, </w:t>
      </w:r>
      <w:hyperlink r:id="rId870">
        <w:r>
          <w:rPr>
            <w:color w:val="0000E5"/>
            <w:sz w:val="14"/>
          </w:rPr>
          <w:t>143 Wis. 2d 868</w:t>
        </w:r>
      </w:hyperlink>
      <w:r>
        <w:rPr>
          <w:sz w:val="14"/>
        </w:rPr>
        <w:t xml:space="preserve">, </w:t>
      </w:r>
      <w:hyperlink r:id="rId871">
        <w:r>
          <w:rPr>
            <w:color w:val="0000E5"/>
            <w:sz w:val="14"/>
          </w:rPr>
          <w:t>422 N.W.2d 898</w:t>
        </w:r>
      </w:hyperlink>
      <w:r>
        <w:rPr>
          <w:color w:val="0000E5"/>
          <w:sz w:val="14"/>
        </w:rPr>
        <w:t xml:space="preserve"> </w:t>
      </w:r>
      <w:r>
        <w:rPr>
          <w:sz w:val="14"/>
        </w:rPr>
        <w:t>(Ct. App. 1988).</w:t>
      </w:r>
    </w:p>
    <w:p w14:paraId="2C5FF626" w14:textId="77777777" w:rsidR="00153CA5" w:rsidRDefault="00C0532D">
      <w:pPr>
        <w:spacing w:before="26" w:line="208" w:lineRule="auto"/>
        <w:ind w:left="274" w:firstLine="139"/>
        <w:jc w:val="both"/>
        <w:rPr>
          <w:sz w:val="14"/>
        </w:rPr>
      </w:pPr>
      <w:r>
        <w:rPr>
          <w:sz w:val="14"/>
        </w:rPr>
        <w:t>If</w:t>
      </w:r>
      <w:r>
        <w:rPr>
          <w:spacing w:val="-2"/>
          <w:sz w:val="14"/>
        </w:rPr>
        <w:t xml:space="preserve"> </w:t>
      </w:r>
      <w:r>
        <w:rPr>
          <w:sz w:val="14"/>
        </w:rPr>
        <w:t>an</w:t>
      </w:r>
      <w:r>
        <w:rPr>
          <w:spacing w:val="-2"/>
          <w:sz w:val="14"/>
        </w:rPr>
        <w:t xml:space="preserve"> </w:t>
      </w:r>
      <w:r>
        <w:rPr>
          <w:sz w:val="14"/>
        </w:rPr>
        <w:t>agency</w:t>
      </w:r>
      <w:r>
        <w:rPr>
          <w:spacing w:val="-2"/>
          <w:sz w:val="14"/>
        </w:rPr>
        <w:t xml:space="preserve"> </w:t>
      </w:r>
      <w:r>
        <w:rPr>
          <w:sz w:val="14"/>
        </w:rPr>
        <w:t>exercises</w:t>
      </w:r>
      <w:r>
        <w:rPr>
          <w:spacing w:val="-2"/>
          <w:sz w:val="14"/>
        </w:rPr>
        <w:t xml:space="preserve"> </w:t>
      </w:r>
      <w:r>
        <w:rPr>
          <w:sz w:val="14"/>
        </w:rPr>
        <w:t>due</w:t>
      </w:r>
      <w:r>
        <w:rPr>
          <w:spacing w:val="-2"/>
          <w:sz w:val="14"/>
        </w:rPr>
        <w:t xml:space="preserve"> </w:t>
      </w:r>
      <w:r>
        <w:rPr>
          <w:sz w:val="14"/>
        </w:rPr>
        <w:t>diligence</w:t>
      </w:r>
      <w:r>
        <w:rPr>
          <w:spacing w:val="-2"/>
          <w:sz w:val="14"/>
        </w:rPr>
        <w:t xml:space="preserve"> </w:t>
      </w:r>
      <w:r>
        <w:rPr>
          <w:sz w:val="14"/>
        </w:rPr>
        <w:t>but</w:t>
      </w:r>
      <w:r>
        <w:rPr>
          <w:spacing w:val="-2"/>
          <w:sz w:val="14"/>
        </w:rPr>
        <w:t xml:space="preserve"> </w:t>
      </w:r>
      <w:r>
        <w:rPr>
          <w:sz w:val="14"/>
        </w:rPr>
        <w:t>is</w:t>
      </w:r>
      <w:r>
        <w:rPr>
          <w:spacing w:val="-2"/>
          <w:sz w:val="14"/>
        </w:rPr>
        <w:t xml:space="preserve"> </w:t>
      </w:r>
      <w:r>
        <w:rPr>
          <w:sz w:val="14"/>
        </w:rPr>
        <w:t>unable</w:t>
      </w:r>
      <w:r>
        <w:rPr>
          <w:spacing w:val="-1"/>
          <w:sz w:val="14"/>
        </w:rPr>
        <w:t xml:space="preserve"> </w:t>
      </w:r>
      <w:r>
        <w:rPr>
          <w:sz w:val="14"/>
        </w:rPr>
        <w:t>to</w:t>
      </w:r>
      <w:r>
        <w:rPr>
          <w:spacing w:val="-1"/>
          <w:sz w:val="14"/>
        </w:rPr>
        <w:t xml:space="preserve"> </w:t>
      </w:r>
      <w:r>
        <w:rPr>
          <w:sz w:val="14"/>
        </w:rPr>
        <w:t>respond</w:t>
      </w:r>
      <w:r>
        <w:rPr>
          <w:spacing w:val="-1"/>
          <w:sz w:val="14"/>
        </w:rPr>
        <w:t xml:space="preserve"> </w:t>
      </w:r>
      <w:r>
        <w:rPr>
          <w:sz w:val="14"/>
        </w:rPr>
        <w:t>timely</w:t>
      </w:r>
      <w:r>
        <w:rPr>
          <w:spacing w:val="-1"/>
          <w:sz w:val="14"/>
        </w:rPr>
        <w:t xml:space="preserve"> </w:t>
      </w:r>
      <w:r>
        <w:rPr>
          <w:sz w:val="14"/>
        </w:rPr>
        <w:t>to</w:t>
      </w:r>
      <w:r>
        <w:rPr>
          <w:spacing w:val="-1"/>
          <w:sz w:val="14"/>
        </w:rPr>
        <w:t xml:space="preserve"> </w:t>
      </w:r>
      <w:r>
        <w:rPr>
          <w:sz w:val="14"/>
        </w:rPr>
        <w:t>a</w:t>
      </w:r>
      <w:r>
        <w:rPr>
          <w:spacing w:val="-1"/>
          <w:sz w:val="14"/>
        </w:rPr>
        <w:t xml:space="preserve"> </w:t>
      </w:r>
      <w:r>
        <w:rPr>
          <w:sz w:val="14"/>
        </w:rPr>
        <w:t>records</w:t>
      </w:r>
      <w:r>
        <w:rPr>
          <w:spacing w:val="40"/>
          <w:sz w:val="14"/>
        </w:rPr>
        <w:t xml:space="preserve"> </w:t>
      </w:r>
      <w:r>
        <w:rPr>
          <w:sz w:val="14"/>
        </w:rPr>
        <w:t>request,</w:t>
      </w:r>
      <w:r>
        <w:rPr>
          <w:spacing w:val="-7"/>
          <w:sz w:val="14"/>
        </w:rPr>
        <w:t xml:space="preserve"> </w:t>
      </w:r>
      <w:r>
        <w:rPr>
          <w:sz w:val="14"/>
        </w:rPr>
        <w:t>the</w:t>
      </w:r>
      <w:r>
        <w:rPr>
          <w:spacing w:val="-8"/>
          <w:sz w:val="14"/>
        </w:rPr>
        <w:t xml:space="preserve"> </w:t>
      </w:r>
      <w:r>
        <w:rPr>
          <w:sz w:val="14"/>
        </w:rPr>
        <w:t>plaintiff</w:t>
      </w:r>
      <w:r>
        <w:rPr>
          <w:spacing w:val="-8"/>
          <w:sz w:val="14"/>
        </w:rPr>
        <w:t xml:space="preserve"> </w:t>
      </w:r>
      <w:r>
        <w:rPr>
          <w:sz w:val="14"/>
        </w:rPr>
        <w:t>must</w:t>
      </w:r>
      <w:r>
        <w:rPr>
          <w:spacing w:val="-8"/>
          <w:sz w:val="14"/>
        </w:rPr>
        <w:t xml:space="preserve"> </w:t>
      </w:r>
      <w:r>
        <w:rPr>
          <w:sz w:val="14"/>
        </w:rPr>
        <w:t>show</w:t>
      </w:r>
      <w:r>
        <w:rPr>
          <w:spacing w:val="-8"/>
          <w:sz w:val="14"/>
        </w:rPr>
        <w:t xml:space="preserve"> </w:t>
      </w:r>
      <w:r>
        <w:rPr>
          <w:sz w:val="14"/>
        </w:rPr>
        <w:t>that</w:t>
      </w:r>
      <w:r>
        <w:rPr>
          <w:spacing w:val="-8"/>
          <w:sz w:val="14"/>
        </w:rPr>
        <w:t xml:space="preserve"> </w:t>
      </w:r>
      <w:r>
        <w:rPr>
          <w:sz w:val="14"/>
        </w:rPr>
        <w:t>a</w:t>
      </w:r>
      <w:r>
        <w:rPr>
          <w:spacing w:val="-8"/>
          <w:sz w:val="14"/>
        </w:rPr>
        <w:t xml:space="preserve"> </w:t>
      </w:r>
      <w:r>
        <w:rPr>
          <w:sz w:val="14"/>
        </w:rPr>
        <w:t>mandamus</w:t>
      </w:r>
      <w:r>
        <w:rPr>
          <w:spacing w:val="-8"/>
          <w:sz w:val="14"/>
        </w:rPr>
        <w:t xml:space="preserve"> </w:t>
      </w:r>
      <w:r>
        <w:rPr>
          <w:sz w:val="14"/>
        </w:rPr>
        <w:t>action</w:t>
      </w:r>
      <w:r>
        <w:rPr>
          <w:spacing w:val="-8"/>
          <w:sz w:val="14"/>
        </w:rPr>
        <w:t xml:space="preserve"> </w:t>
      </w:r>
      <w:r>
        <w:rPr>
          <w:sz w:val="14"/>
        </w:rPr>
        <w:t>was</w:t>
      </w:r>
      <w:r>
        <w:rPr>
          <w:spacing w:val="-8"/>
          <w:sz w:val="14"/>
        </w:rPr>
        <w:t xml:space="preserve"> </w:t>
      </w:r>
      <w:r>
        <w:rPr>
          <w:sz w:val="14"/>
        </w:rPr>
        <w:t>necessary</w:t>
      </w:r>
      <w:r>
        <w:rPr>
          <w:spacing w:val="-8"/>
          <w:sz w:val="14"/>
        </w:rPr>
        <w:t xml:space="preserve"> </w:t>
      </w:r>
      <w:r>
        <w:rPr>
          <w:sz w:val="14"/>
        </w:rPr>
        <w:t>to</w:t>
      </w:r>
      <w:r>
        <w:rPr>
          <w:spacing w:val="-8"/>
          <w:sz w:val="14"/>
        </w:rPr>
        <w:t xml:space="preserve"> </w:t>
      </w:r>
      <w:r>
        <w:rPr>
          <w:sz w:val="14"/>
        </w:rPr>
        <w:t>secure</w:t>
      </w:r>
      <w:r>
        <w:rPr>
          <w:spacing w:val="-8"/>
          <w:sz w:val="14"/>
        </w:rPr>
        <w:t xml:space="preserve"> </w:t>
      </w:r>
      <w:r>
        <w:rPr>
          <w:sz w:val="14"/>
        </w:rPr>
        <w:t>the</w:t>
      </w:r>
      <w:r>
        <w:rPr>
          <w:spacing w:val="40"/>
          <w:sz w:val="14"/>
        </w:rPr>
        <w:t xml:space="preserve"> </w:t>
      </w:r>
      <w:r>
        <w:rPr>
          <w:spacing w:val="-2"/>
          <w:sz w:val="14"/>
        </w:rPr>
        <w:t>records</w:t>
      </w:r>
      <w:r>
        <w:rPr>
          <w:spacing w:val="-7"/>
          <w:sz w:val="14"/>
        </w:rPr>
        <w:t xml:space="preserve"> </w:t>
      </w:r>
      <w:r>
        <w:rPr>
          <w:spacing w:val="-2"/>
          <w:sz w:val="14"/>
        </w:rPr>
        <w:t>release</w:t>
      </w:r>
      <w:r>
        <w:rPr>
          <w:spacing w:val="-7"/>
          <w:sz w:val="14"/>
        </w:rPr>
        <w:t xml:space="preserve"> </w:t>
      </w:r>
      <w:r>
        <w:rPr>
          <w:spacing w:val="-2"/>
          <w:sz w:val="14"/>
        </w:rPr>
        <w:t>to</w:t>
      </w:r>
      <w:r>
        <w:rPr>
          <w:spacing w:val="-7"/>
          <w:sz w:val="14"/>
        </w:rPr>
        <w:t xml:space="preserve"> </w:t>
      </w:r>
      <w:r>
        <w:rPr>
          <w:spacing w:val="-2"/>
          <w:sz w:val="14"/>
        </w:rPr>
        <w:t>qualify</w:t>
      </w:r>
      <w:r>
        <w:rPr>
          <w:spacing w:val="-6"/>
          <w:sz w:val="14"/>
        </w:rPr>
        <w:t xml:space="preserve"> </w:t>
      </w:r>
      <w:r>
        <w:rPr>
          <w:spacing w:val="-2"/>
          <w:sz w:val="14"/>
        </w:rPr>
        <w:t>for</w:t>
      </w:r>
      <w:r>
        <w:rPr>
          <w:spacing w:val="-7"/>
          <w:sz w:val="14"/>
        </w:rPr>
        <w:t xml:space="preserve"> </w:t>
      </w:r>
      <w:r>
        <w:rPr>
          <w:spacing w:val="-2"/>
          <w:sz w:val="14"/>
        </w:rPr>
        <w:t>award</w:t>
      </w:r>
      <w:r>
        <w:rPr>
          <w:spacing w:val="-7"/>
          <w:sz w:val="14"/>
        </w:rPr>
        <w:t xml:space="preserve"> </w:t>
      </w:r>
      <w:r>
        <w:rPr>
          <w:spacing w:val="-2"/>
          <w:sz w:val="14"/>
        </w:rPr>
        <w:t>of</w:t>
      </w:r>
      <w:r>
        <w:rPr>
          <w:spacing w:val="-7"/>
          <w:sz w:val="14"/>
        </w:rPr>
        <w:t xml:space="preserve"> </w:t>
      </w:r>
      <w:r>
        <w:rPr>
          <w:spacing w:val="-2"/>
          <w:sz w:val="14"/>
        </w:rPr>
        <w:t>fees</w:t>
      </w:r>
      <w:r>
        <w:rPr>
          <w:spacing w:val="-6"/>
          <w:sz w:val="14"/>
        </w:rPr>
        <w:t xml:space="preserve"> </w:t>
      </w:r>
      <w:r>
        <w:rPr>
          <w:spacing w:val="-2"/>
          <w:sz w:val="14"/>
        </w:rPr>
        <w:t>and</w:t>
      </w:r>
      <w:r>
        <w:rPr>
          <w:spacing w:val="-7"/>
          <w:sz w:val="14"/>
        </w:rPr>
        <w:t xml:space="preserve"> </w:t>
      </w:r>
      <w:r>
        <w:rPr>
          <w:spacing w:val="-2"/>
          <w:sz w:val="14"/>
        </w:rPr>
        <w:t>costs</w:t>
      </w:r>
      <w:r>
        <w:rPr>
          <w:spacing w:val="-7"/>
          <w:sz w:val="14"/>
        </w:rPr>
        <w:t xml:space="preserve"> </w:t>
      </w:r>
      <w:r>
        <w:rPr>
          <w:spacing w:val="-2"/>
          <w:sz w:val="14"/>
        </w:rPr>
        <w:t>under</w:t>
      </w:r>
      <w:r>
        <w:rPr>
          <w:spacing w:val="-7"/>
          <w:sz w:val="14"/>
        </w:rPr>
        <w:t xml:space="preserve"> </w:t>
      </w:r>
      <w:r>
        <w:rPr>
          <w:spacing w:val="-2"/>
          <w:sz w:val="14"/>
        </w:rPr>
        <w:t>sub.</w:t>
      </w:r>
      <w:r>
        <w:rPr>
          <w:spacing w:val="-6"/>
          <w:sz w:val="14"/>
        </w:rPr>
        <w:t xml:space="preserve"> </w:t>
      </w:r>
      <w:r>
        <w:rPr>
          <w:spacing w:val="-2"/>
          <w:sz w:val="14"/>
        </w:rPr>
        <w:t>(2).</w:t>
      </w:r>
      <w:r>
        <w:rPr>
          <w:spacing w:val="12"/>
          <w:sz w:val="14"/>
        </w:rPr>
        <w:t xml:space="preserve"> </w:t>
      </w:r>
      <w:r>
        <w:rPr>
          <w:spacing w:val="-2"/>
          <w:sz w:val="14"/>
        </w:rPr>
        <w:t>Racine</w:t>
      </w:r>
      <w:r>
        <w:rPr>
          <w:spacing w:val="-7"/>
          <w:sz w:val="14"/>
        </w:rPr>
        <w:t xml:space="preserve"> </w:t>
      </w:r>
      <w:r>
        <w:rPr>
          <w:spacing w:val="-2"/>
          <w:sz w:val="14"/>
        </w:rPr>
        <w:t>Education</w:t>
      </w:r>
      <w:r>
        <w:rPr>
          <w:spacing w:val="40"/>
          <w:sz w:val="14"/>
        </w:rPr>
        <w:t xml:space="preserve"> </w:t>
      </w:r>
      <w:r>
        <w:rPr>
          <w:sz w:val="14"/>
        </w:rPr>
        <w:t>Association.</w:t>
      </w:r>
      <w:r>
        <w:rPr>
          <w:spacing w:val="-3"/>
          <w:sz w:val="14"/>
        </w:rPr>
        <w:t xml:space="preserve"> </w:t>
      </w:r>
      <w:r>
        <w:rPr>
          <w:sz w:val="14"/>
        </w:rPr>
        <w:t>v.</w:t>
      </w:r>
      <w:r>
        <w:rPr>
          <w:spacing w:val="-3"/>
          <w:sz w:val="14"/>
        </w:rPr>
        <w:t xml:space="preserve"> </w:t>
      </w:r>
      <w:r>
        <w:rPr>
          <w:sz w:val="14"/>
        </w:rPr>
        <w:t>Racine</w:t>
      </w:r>
      <w:r>
        <w:rPr>
          <w:spacing w:val="-3"/>
          <w:sz w:val="14"/>
        </w:rPr>
        <w:t xml:space="preserve"> </w:t>
      </w:r>
      <w:r>
        <w:rPr>
          <w:sz w:val="14"/>
        </w:rPr>
        <w:t>Board</w:t>
      </w:r>
      <w:r>
        <w:rPr>
          <w:spacing w:val="-3"/>
          <w:sz w:val="14"/>
        </w:rPr>
        <w:t xml:space="preserve"> </w:t>
      </w:r>
      <w:r>
        <w:rPr>
          <w:sz w:val="14"/>
        </w:rPr>
        <w:t>of</w:t>
      </w:r>
      <w:r>
        <w:rPr>
          <w:spacing w:val="-3"/>
          <w:sz w:val="14"/>
        </w:rPr>
        <w:t xml:space="preserve"> </w:t>
      </w:r>
      <w:r>
        <w:rPr>
          <w:sz w:val="14"/>
        </w:rPr>
        <w:t>Education,</w:t>
      </w:r>
      <w:r>
        <w:rPr>
          <w:spacing w:val="-3"/>
          <w:sz w:val="14"/>
        </w:rPr>
        <w:t xml:space="preserve"> </w:t>
      </w:r>
      <w:hyperlink r:id="rId872">
        <w:r>
          <w:rPr>
            <w:color w:val="0000E5"/>
            <w:sz w:val="14"/>
          </w:rPr>
          <w:t>145</w:t>
        </w:r>
        <w:r>
          <w:rPr>
            <w:color w:val="0000E5"/>
            <w:spacing w:val="-3"/>
            <w:sz w:val="14"/>
          </w:rPr>
          <w:t xml:space="preserve"> </w:t>
        </w:r>
        <w:r>
          <w:rPr>
            <w:color w:val="0000E5"/>
            <w:sz w:val="14"/>
          </w:rPr>
          <w:t>Wis.</w:t>
        </w:r>
        <w:r>
          <w:rPr>
            <w:color w:val="0000E5"/>
            <w:spacing w:val="-2"/>
            <w:sz w:val="14"/>
          </w:rPr>
          <w:t xml:space="preserve"> </w:t>
        </w:r>
        <w:r>
          <w:rPr>
            <w:color w:val="0000E5"/>
            <w:sz w:val="14"/>
          </w:rPr>
          <w:t>2d</w:t>
        </w:r>
        <w:r>
          <w:rPr>
            <w:color w:val="0000E5"/>
            <w:spacing w:val="-2"/>
            <w:sz w:val="14"/>
          </w:rPr>
          <w:t xml:space="preserve"> </w:t>
        </w:r>
        <w:r>
          <w:rPr>
            <w:color w:val="0000E5"/>
            <w:sz w:val="14"/>
          </w:rPr>
          <w:t>518</w:t>
        </w:r>
      </w:hyperlink>
      <w:r>
        <w:rPr>
          <w:sz w:val="14"/>
        </w:rPr>
        <w:t>,</w:t>
      </w:r>
      <w:r>
        <w:rPr>
          <w:spacing w:val="-3"/>
          <w:sz w:val="14"/>
        </w:rPr>
        <w:t xml:space="preserve"> </w:t>
      </w:r>
      <w:hyperlink r:id="rId873">
        <w:r>
          <w:rPr>
            <w:color w:val="0000E5"/>
            <w:sz w:val="14"/>
          </w:rPr>
          <w:t>427</w:t>
        </w:r>
        <w:r>
          <w:rPr>
            <w:color w:val="0000E5"/>
            <w:spacing w:val="-4"/>
            <w:sz w:val="14"/>
          </w:rPr>
          <w:t xml:space="preserve"> </w:t>
        </w:r>
        <w:r>
          <w:rPr>
            <w:color w:val="0000E5"/>
            <w:sz w:val="14"/>
          </w:rPr>
          <w:t>N.W.2d</w:t>
        </w:r>
        <w:r>
          <w:rPr>
            <w:color w:val="0000E5"/>
            <w:spacing w:val="-1"/>
            <w:sz w:val="14"/>
          </w:rPr>
          <w:t xml:space="preserve"> </w:t>
        </w:r>
        <w:r>
          <w:rPr>
            <w:color w:val="0000E5"/>
            <w:sz w:val="14"/>
          </w:rPr>
          <w:t>414</w:t>
        </w:r>
      </w:hyperlink>
      <w:r>
        <w:rPr>
          <w:color w:val="0000E5"/>
          <w:spacing w:val="-5"/>
          <w:sz w:val="14"/>
        </w:rPr>
        <w:t xml:space="preserve"> </w:t>
      </w:r>
      <w:r>
        <w:rPr>
          <w:sz w:val="14"/>
        </w:rPr>
        <w:t>(Ct.</w:t>
      </w:r>
      <w:r>
        <w:rPr>
          <w:spacing w:val="40"/>
          <w:sz w:val="14"/>
        </w:rPr>
        <w:t xml:space="preserve"> </w:t>
      </w:r>
      <w:r>
        <w:rPr>
          <w:sz w:val="14"/>
        </w:rPr>
        <w:t>App.</w:t>
      </w:r>
      <w:r>
        <w:rPr>
          <w:spacing w:val="-4"/>
          <w:sz w:val="14"/>
        </w:rPr>
        <w:t xml:space="preserve"> </w:t>
      </w:r>
      <w:r>
        <w:rPr>
          <w:sz w:val="14"/>
        </w:rPr>
        <w:t>1988).</w:t>
      </w:r>
    </w:p>
    <w:p w14:paraId="7872D975" w14:textId="77777777" w:rsidR="00153CA5" w:rsidRDefault="00C0532D">
      <w:pPr>
        <w:spacing w:before="27" w:line="208" w:lineRule="auto"/>
        <w:ind w:left="274" w:firstLine="139"/>
        <w:jc w:val="both"/>
        <w:rPr>
          <w:sz w:val="14"/>
        </w:rPr>
      </w:pPr>
      <w:r>
        <w:rPr>
          <w:spacing w:val="-2"/>
          <w:sz w:val="14"/>
        </w:rPr>
        <w:t>Assuming</w:t>
      </w:r>
      <w:r>
        <w:rPr>
          <w:spacing w:val="-4"/>
          <w:sz w:val="14"/>
        </w:rPr>
        <w:t xml:space="preserve"> </w:t>
      </w:r>
      <w:r>
        <w:rPr>
          <w:spacing w:val="-2"/>
          <w:sz w:val="14"/>
        </w:rPr>
        <w:t>sub.</w:t>
      </w:r>
      <w:r>
        <w:rPr>
          <w:spacing w:val="-6"/>
          <w:sz w:val="14"/>
        </w:rPr>
        <w:t xml:space="preserve"> </w:t>
      </w:r>
      <w:r>
        <w:rPr>
          <w:spacing w:val="-2"/>
          <w:sz w:val="14"/>
        </w:rPr>
        <w:t>(1)</w:t>
      </w:r>
      <w:r>
        <w:rPr>
          <w:spacing w:val="-6"/>
          <w:sz w:val="14"/>
        </w:rPr>
        <w:t xml:space="preserve"> </w:t>
      </w:r>
      <w:r>
        <w:rPr>
          <w:spacing w:val="-2"/>
          <w:sz w:val="14"/>
        </w:rPr>
        <w:t>(a)</w:t>
      </w:r>
      <w:r>
        <w:rPr>
          <w:spacing w:val="-6"/>
          <w:sz w:val="14"/>
        </w:rPr>
        <w:t xml:space="preserve"> </w:t>
      </w:r>
      <w:r>
        <w:rPr>
          <w:spacing w:val="-2"/>
          <w:sz w:val="14"/>
        </w:rPr>
        <w:t>applies</w:t>
      </w:r>
      <w:r>
        <w:rPr>
          <w:spacing w:val="-6"/>
          <w:sz w:val="14"/>
        </w:rPr>
        <w:t xml:space="preserve"> </w:t>
      </w:r>
      <w:r>
        <w:rPr>
          <w:spacing w:val="-2"/>
          <w:sz w:val="14"/>
        </w:rPr>
        <w:t>before</w:t>
      </w:r>
      <w:r>
        <w:rPr>
          <w:spacing w:val="-6"/>
          <w:sz w:val="14"/>
        </w:rPr>
        <w:t xml:space="preserve"> </w:t>
      </w:r>
      <w:r>
        <w:rPr>
          <w:spacing w:val="-2"/>
          <w:sz w:val="14"/>
        </w:rPr>
        <w:t>mandamus</w:t>
      </w:r>
      <w:r>
        <w:rPr>
          <w:spacing w:val="-6"/>
          <w:sz w:val="14"/>
        </w:rPr>
        <w:t xml:space="preserve"> </w:t>
      </w:r>
      <w:r>
        <w:rPr>
          <w:spacing w:val="-2"/>
          <w:sz w:val="14"/>
        </w:rPr>
        <w:t>is</w:t>
      </w:r>
      <w:r>
        <w:rPr>
          <w:spacing w:val="-6"/>
          <w:sz w:val="14"/>
        </w:rPr>
        <w:t xml:space="preserve"> </w:t>
      </w:r>
      <w:r>
        <w:rPr>
          <w:spacing w:val="-2"/>
          <w:sz w:val="14"/>
        </w:rPr>
        <w:t>issued,</w:t>
      </w:r>
      <w:r>
        <w:rPr>
          <w:spacing w:val="-6"/>
          <w:sz w:val="14"/>
        </w:rPr>
        <w:t xml:space="preserve"> </w:t>
      </w:r>
      <w:r>
        <w:rPr>
          <w:spacing w:val="-2"/>
          <w:sz w:val="14"/>
        </w:rPr>
        <w:t>the</w:t>
      </w:r>
      <w:r>
        <w:rPr>
          <w:spacing w:val="-6"/>
          <w:sz w:val="14"/>
        </w:rPr>
        <w:t xml:space="preserve"> </w:t>
      </w:r>
      <w:r>
        <w:rPr>
          <w:spacing w:val="-2"/>
          <w:sz w:val="14"/>
        </w:rPr>
        <w:t>trial</w:t>
      </w:r>
      <w:r>
        <w:rPr>
          <w:spacing w:val="-6"/>
          <w:sz w:val="14"/>
        </w:rPr>
        <w:t xml:space="preserve"> </w:t>
      </w:r>
      <w:r>
        <w:rPr>
          <w:spacing w:val="-2"/>
          <w:sz w:val="14"/>
        </w:rPr>
        <w:t>court</w:t>
      </w:r>
      <w:r>
        <w:rPr>
          <w:spacing w:val="-6"/>
          <w:sz w:val="14"/>
        </w:rPr>
        <w:t xml:space="preserve"> </w:t>
      </w:r>
      <w:r>
        <w:rPr>
          <w:spacing w:val="-2"/>
          <w:sz w:val="14"/>
        </w:rPr>
        <w:t>retains</w:t>
      </w:r>
      <w:r>
        <w:rPr>
          <w:spacing w:val="-6"/>
          <w:sz w:val="14"/>
        </w:rPr>
        <w:t xml:space="preserve"> </w:t>
      </w:r>
      <w:r>
        <w:rPr>
          <w:spacing w:val="-2"/>
          <w:sz w:val="14"/>
        </w:rPr>
        <w:t>dis-cretion</w:t>
      </w:r>
      <w:r>
        <w:rPr>
          <w:spacing w:val="-7"/>
          <w:sz w:val="14"/>
        </w:rPr>
        <w:t xml:space="preserve"> </w:t>
      </w:r>
      <w:r>
        <w:rPr>
          <w:spacing w:val="-2"/>
          <w:sz w:val="14"/>
        </w:rPr>
        <w:t>to</w:t>
      </w:r>
      <w:r>
        <w:rPr>
          <w:spacing w:val="-4"/>
          <w:sz w:val="14"/>
        </w:rPr>
        <w:t xml:space="preserve"> </w:t>
      </w:r>
      <w:r>
        <w:rPr>
          <w:spacing w:val="-2"/>
          <w:sz w:val="14"/>
        </w:rPr>
        <w:t>refuse counsel’s participation</w:t>
      </w:r>
      <w:r>
        <w:rPr>
          <w:spacing w:val="-4"/>
          <w:sz w:val="14"/>
        </w:rPr>
        <w:t xml:space="preserve"> </w:t>
      </w:r>
      <w:r>
        <w:rPr>
          <w:spacing w:val="-2"/>
          <w:sz w:val="14"/>
        </w:rPr>
        <w:t>in</w:t>
      </w:r>
      <w:r>
        <w:rPr>
          <w:spacing w:val="-7"/>
          <w:sz w:val="14"/>
        </w:rPr>
        <w:t xml:space="preserve"> </w:t>
      </w:r>
      <w:r>
        <w:rPr>
          <w:spacing w:val="-2"/>
          <w:sz w:val="14"/>
        </w:rPr>
        <w:t>an</w:t>
      </w:r>
      <w:r>
        <w:rPr>
          <w:spacing w:val="-7"/>
          <w:sz w:val="14"/>
        </w:rPr>
        <w:t xml:space="preserve"> </w:t>
      </w:r>
      <w:r>
        <w:rPr>
          <w:i/>
          <w:spacing w:val="-2"/>
          <w:sz w:val="14"/>
        </w:rPr>
        <w:t xml:space="preserve">in camera </w:t>
      </w:r>
      <w:r>
        <w:rPr>
          <w:spacing w:val="-2"/>
          <w:sz w:val="14"/>
        </w:rPr>
        <w:t>inspection.</w:t>
      </w:r>
      <w:r>
        <w:rPr>
          <w:spacing w:val="32"/>
          <w:sz w:val="14"/>
        </w:rPr>
        <w:t xml:space="preserve"> </w:t>
      </w:r>
      <w:r>
        <w:rPr>
          <w:spacing w:val="-2"/>
          <w:sz w:val="14"/>
        </w:rPr>
        <w:t>Milwaukee</w:t>
      </w:r>
      <w:r>
        <w:rPr>
          <w:spacing w:val="-3"/>
          <w:sz w:val="14"/>
        </w:rPr>
        <w:t xml:space="preserve"> </w:t>
      </w:r>
      <w:r>
        <w:rPr>
          <w:spacing w:val="-2"/>
          <w:sz w:val="14"/>
        </w:rPr>
        <w:t>Jour-</w:t>
      </w:r>
      <w:r>
        <w:rPr>
          <w:sz w:val="14"/>
        </w:rPr>
        <w:t xml:space="preserve">nal v. Call, </w:t>
      </w:r>
      <w:hyperlink r:id="rId874">
        <w:r>
          <w:rPr>
            <w:color w:val="0000E5"/>
            <w:sz w:val="14"/>
          </w:rPr>
          <w:t>153 Wis. 2d 313</w:t>
        </w:r>
      </w:hyperlink>
      <w:r>
        <w:rPr>
          <w:sz w:val="14"/>
        </w:rPr>
        <w:t xml:space="preserve">, </w:t>
      </w:r>
      <w:hyperlink r:id="rId875">
        <w:r>
          <w:rPr>
            <w:color w:val="0000E5"/>
            <w:sz w:val="14"/>
          </w:rPr>
          <w:t>450 N.W.2d 515</w:t>
        </w:r>
      </w:hyperlink>
      <w:r>
        <w:rPr>
          <w:color w:val="0000E5"/>
          <w:sz w:val="14"/>
        </w:rPr>
        <w:t xml:space="preserve"> </w:t>
      </w:r>
      <w:r>
        <w:rPr>
          <w:sz w:val="14"/>
        </w:rPr>
        <w:t>(Ct. App. 1989).</w:t>
      </w:r>
    </w:p>
    <w:p w14:paraId="690D4C8C" w14:textId="77777777" w:rsidR="00153CA5" w:rsidRDefault="00C0532D">
      <w:pPr>
        <w:spacing w:before="26" w:line="208" w:lineRule="auto"/>
        <w:ind w:left="274" w:firstLine="139"/>
        <w:jc w:val="both"/>
        <w:rPr>
          <w:sz w:val="14"/>
        </w:rPr>
      </w:pPr>
      <w:r>
        <w:rPr>
          <w:spacing w:val="-2"/>
          <w:sz w:val="14"/>
        </w:rPr>
        <w:t>If the trial court has an incomplete knowledge of the contents of the public records</w:t>
      </w:r>
      <w:r>
        <w:rPr>
          <w:spacing w:val="40"/>
          <w:sz w:val="14"/>
        </w:rPr>
        <w:t xml:space="preserve"> </w:t>
      </w:r>
      <w:r>
        <w:rPr>
          <w:sz w:val="14"/>
        </w:rPr>
        <w:t>sought,</w:t>
      </w:r>
      <w:r>
        <w:rPr>
          <w:spacing w:val="-9"/>
          <w:sz w:val="14"/>
        </w:rPr>
        <w:t xml:space="preserve"> </w:t>
      </w:r>
      <w:r>
        <w:rPr>
          <w:sz w:val="14"/>
        </w:rPr>
        <w:t>it</w:t>
      </w:r>
      <w:r>
        <w:rPr>
          <w:spacing w:val="-9"/>
          <w:sz w:val="14"/>
        </w:rPr>
        <w:t xml:space="preserve"> </w:t>
      </w:r>
      <w:r>
        <w:rPr>
          <w:sz w:val="14"/>
        </w:rPr>
        <w:t>must</w:t>
      </w:r>
      <w:r>
        <w:rPr>
          <w:spacing w:val="-9"/>
          <w:sz w:val="14"/>
        </w:rPr>
        <w:t xml:space="preserve"> </w:t>
      </w:r>
      <w:r>
        <w:rPr>
          <w:sz w:val="14"/>
        </w:rPr>
        <w:t>conduct</w:t>
      </w:r>
      <w:r>
        <w:rPr>
          <w:spacing w:val="-8"/>
          <w:sz w:val="14"/>
        </w:rPr>
        <w:t xml:space="preserve"> </w:t>
      </w:r>
      <w:r>
        <w:rPr>
          <w:sz w:val="14"/>
        </w:rPr>
        <w:t>an</w:t>
      </w:r>
      <w:r>
        <w:rPr>
          <w:spacing w:val="-9"/>
          <w:sz w:val="14"/>
        </w:rPr>
        <w:t xml:space="preserve"> </w:t>
      </w:r>
      <w:r>
        <w:rPr>
          <w:i/>
          <w:sz w:val="14"/>
        </w:rPr>
        <w:t>in</w:t>
      </w:r>
      <w:r>
        <w:rPr>
          <w:i/>
          <w:spacing w:val="-9"/>
          <w:sz w:val="14"/>
        </w:rPr>
        <w:t xml:space="preserve"> </w:t>
      </w:r>
      <w:r>
        <w:rPr>
          <w:i/>
          <w:sz w:val="14"/>
        </w:rPr>
        <w:t>camera</w:t>
      </w:r>
      <w:r>
        <w:rPr>
          <w:i/>
          <w:spacing w:val="-9"/>
          <w:sz w:val="14"/>
        </w:rPr>
        <w:t xml:space="preserve"> </w:t>
      </w:r>
      <w:r>
        <w:rPr>
          <w:sz w:val="14"/>
        </w:rPr>
        <w:t>inspection</w:t>
      </w:r>
      <w:r>
        <w:rPr>
          <w:spacing w:val="-8"/>
          <w:sz w:val="14"/>
        </w:rPr>
        <w:t xml:space="preserve"> </w:t>
      </w:r>
      <w:r>
        <w:rPr>
          <w:sz w:val="14"/>
        </w:rPr>
        <w:t>to</w:t>
      </w:r>
      <w:r>
        <w:rPr>
          <w:spacing w:val="-9"/>
          <w:sz w:val="14"/>
        </w:rPr>
        <w:t xml:space="preserve"> </w:t>
      </w:r>
      <w:r>
        <w:rPr>
          <w:sz w:val="14"/>
        </w:rPr>
        <w:t>determine</w:t>
      </w:r>
      <w:r>
        <w:rPr>
          <w:spacing w:val="-9"/>
          <w:sz w:val="14"/>
        </w:rPr>
        <w:t xml:space="preserve"> </w:t>
      </w:r>
      <w:r>
        <w:rPr>
          <w:sz w:val="14"/>
        </w:rPr>
        <w:t>what</w:t>
      </w:r>
      <w:r>
        <w:rPr>
          <w:spacing w:val="-9"/>
          <w:sz w:val="14"/>
        </w:rPr>
        <w:t xml:space="preserve"> </w:t>
      </w:r>
      <w:r>
        <w:rPr>
          <w:sz w:val="14"/>
        </w:rPr>
        <w:t>may</w:t>
      </w:r>
      <w:r>
        <w:rPr>
          <w:spacing w:val="-8"/>
          <w:sz w:val="14"/>
        </w:rPr>
        <w:t xml:space="preserve"> </w:t>
      </w:r>
      <w:r>
        <w:rPr>
          <w:sz w:val="14"/>
        </w:rPr>
        <w:t>be</w:t>
      </w:r>
      <w:r>
        <w:rPr>
          <w:spacing w:val="-9"/>
          <w:sz w:val="14"/>
        </w:rPr>
        <w:t xml:space="preserve"> </w:t>
      </w:r>
      <w:r>
        <w:rPr>
          <w:sz w:val="14"/>
        </w:rPr>
        <w:t>disclosed</w:t>
      </w:r>
      <w:r>
        <w:rPr>
          <w:spacing w:val="40"/>
          <w:sz w:val="14"/>
        </w:rPr>
        <w:t xml:space="preserve"> </w:t>
      </w:r>
      <w:r>
        <w:rPr>
          <w:spacing w:val="-2"/>
          <w:sz w:val="14"/>
        </w:rPr>
        <w:t>following</w:t>
      </w:r>
      <w:r>
        <w:rPr>
          <w:spacing w:val="-7"/>
          <w:sz w:val="14"/>
        </w:rPr>
        <w:t xml:space="preserve"> </w:t>
      </w:r>
      <w:r>
        <w:rPr>
          <w:spacing w:val="-2"/>
          <w:sz w:val="14"/>
        </w:rPr>
        <w:t>a</w:t>
      </w:r>
      <w:r>
        <w:rPr>
          <w:spacing w:val="-7"/>
          <w:sz w:val="14"/>
        </w:rPr>
        <w:t xml:space="preserve"> </w:t>
      </w:r>
      <w:r>
        <w:rPr>
          <w:spacing w:val="-2"/>
          <w:sz w:val="14"/>
        </w:rPr>
        <w:t>custodian’s</w:t>
      </w:r>
      <w:r>
        <w:rPr>
          <w:spacing w:val="-7"/>
          <w:sz w:val="14"/>
        </w:rPr>
        <w:t xml:space="preserve"> </w:t>
      </w:r>
      <w:r>
        <w:rPr>
          <w:spacing w:val="-2"/>
          <w:sz w:val="14"/>
        </w:rPr>
        <w:t>refusal.</w:t>
      </w:r>
      <w:r>
        <w:rPr>
          <w:spacing w:val="-6"/>
          <w:sz w:val="14"/>
        </w:rPr>
        <w:t xml:space="preserve"> </w:t>
      </w:r>
      <w:r>
        <w:rPr>
          <w:spacing w:val="-2"/>
          <w:sz w:val="14"/>
        </w:rPr>
        <w:t>State</w:t>
      </w:r>
      <w:r>
        <w:rPr>
          <w:spacing w:val="-7"/>
          <w:sz w:val="14"/>
        </w:rPr>
        <w:t xml:space="preserve"> </w:t>
      </w:r>
      <w:r>
        <w:rPr>
          <w:spacing w:val="-2"/>
          <w:sz w:val="14"/>
        </w:rPr>
        <w:t>ex</w:t>
      </w:r>
      <w:r>
        <w:rPr>
          <w:spacing w:val="-7"/>
          <w:sz w:val="14"/>
        </w:rPr>
        <w:t xml:space="preserve"> </w:t>
      </w:r>
      <w:r>
        <w:rPr>
          <w:spacing w:val="-2"/>
          <w:sz w:val="14"/>
        </w:rPr>
        <w:t>rel.</w:t>
      </w:r>
      <w:r>
        <w:rPr>
          <w:spacing w:val="-7"/>
          <w:sz w:val="14"/>
        </w:rPr>
        <w:t xml:space="preserve"> </w:t>
      </w:r>
      <w:r>
        <w:rPr>
          <w:spacing w:val="-2"/>
          <w:sz w:val="14"/>
        </w:rPr>
        <w:t>Morke</w:t>
      </w:r>
      <w:r>
        <w:rPr>
          <w:spacing w:val="-6"/>
          <w:sz w:val="14"/>
        </w:rPr>
        <w:t xml:space="preserve"> </w:t>
      </w:r>
      <w:r>
        <w:rPr>
          <w:spacing w:val="-2"/>
          <w:sz w:val="14"/>
        </w:rPr>
        <w:t>v.</w:t>
      </w:r>
      <w:r>
        <w:rPr>
          <w:spacing w:val="-7"/>
          <w:sz w:val="14"/>
        </w:rPr>
        <w:t xml:space="preserve"> </w:t>
      </w:r>
      <w:r>
        <w:rPr>
          <w:spacing w:val="-2"/>
          <w:sz w:val="14"/>
        </w:rPr>
        <w:t>Donnelly,</w:t>
      </w:r>
      <w:r>
        <w:rPr>
          <w:spacing w:val="-6"/>
          <w:sz w:val="14"/>
        </w:rPr>
        <w:t xml:space="preserve"> </w:t>
      </w:r>
      <w:hyperlink r:id="rId876">
        <w:r>
          <w:rPr>
            <w:color w:val="0000E5"/>
            <w:spacing w:val="-2"/>
            <w:sz w:val="14"/>
          </w:rPr>
          <w:t>155</w:t>
        </w:r>
        <w:r>
          <w:rPr>
            <w:color w:val="0000E5"/>
            <w:spacing w:val="-7"/>
            <w:sz w:val="14"/>
          </w:rPr>
          <w:t xml:space="preserve"> </w:t>
        </w:r>
        <w:r>
          <w:rPr>
            <w:color w:val="0000E5"/>
            <w:spacing w:val="-2"/>
            <w:sz w:val="14"/>
          </w:rPr>
          <w:t>Wis.</w:t>
        </w:r>
        <w:r>
          <w:rPr>
            <w:color w:val="0000E5"/>
            <w:spacing w:val="-7"/>
            <w:sz w:val="14"/>
          </w:rPr>
          <w:t xml:space="preserve"> </w:t>
        </w:r>
        <w:r>
          <w:rPr>
            <w:color w:val="0000E5"/>
            <w:spacing w:val="-2"/>
            <w:sz w:val="14"/>
          </w:rPr>
          <w:t>2d</w:t>
        </w:r>
        <w:r>
          <w:rPr>
            <w:color w:val="0000E5"/>
            <w:spacing w:val="-7"/>
            <w:sz w:val="14"/>
          </w:rPr>
          <w:t xml:space="preserve"> </w:t>
        </w:r>
        <w:r>
          <w:rPr>
            <w:color w:val="0000E5"/>
            <w:spacing w:val="-2"/>
            <w:sz w:val="14"/>
          </w:rPr>
          <w:t>521</w:t>
        </w:r>
      </w:hyperlink>
      <w:r>
        <w:rPr>
          <w:spacing w:val="-2"/>
          <w:sz w:val="14"/>
        </w:rPr>
        <w:t>,</w:t>
      </w:r>
      <w:r>
        <w:rPr>
          <w:spacing w:val="-6"/>
          <w:sz w:val="14"/>
        </w:rPr>
        <w:t xml:space="preserve"> </w:t>
      </w:r>
      <w:hyperlink r:id="rId877">
        <w:r>
          <w:rPr>
            <w:color w:val="0000E5"/>
            <w:spacing w:val="-2"/>
            <w:sz w:val="14"/>
          </w:rPr>
          <w:t>455</w:t>
        </w:r>
      </w:hyperlink>
      <w:r>
        <w:rPr>
          <w:color w:val="0000E5"/>
          <w:spacing w:val="40"/>
          <w:sz w:val="14"/>
        </w:rPr>
        <w:t xml:space="preserve"> </w:t>
      </w:r>
      <w:hyperlink r:id="rId878">
        <w:r>
          <w:rPr>
            <w:color w:val="0000E5"/>
            <w:sz w:val="14"/>
          </w:rPr>
          <w:t>N.W.2d 893</w:t>
        </w:r>
      </w:hyperlink>
      <w:r>
        <w:rPr>
          <w:color w:val="0000E5"/>
          <w:sz w:val="14"/>
        </w:rPr>
        <w:t xml:space="preserve"> </w:t>
      </w:r>
      <w:r>
        <w:rPr>
          <w:sz w:val="14"/>
        </w:rPr>
        <w:t>(1990).</w:t>
      </w:r>
    </w:p>
    <w:p w14:paraId="3E3E7831" w14:textId="77777777" w:rsidR="00153CA5" w:rsidRDefault="00C0532D">
      <w:pPr>
        <w:spacing w:before="27" w:line="208" w:lineRule="auto"/>
        <w:ind w:left="274" w:right="1" w:firstLine="139"/>
        <w:jc w:val="both"/>
        <w:rPr>
          <w:sz w:val="14"/>
        </w:rPr>
      </w:pPr>
      <w:r>
        <w:rPr>
          <w:sz w:val="14"/>
        </w:rPr>
        <w:t>A</w:t>
      </w:r>
      <w:r>
        <w:rPr>
          <w:spacing w:val="-7"/>
          <w:sz w:val="14"/>
        </w:rPr>
        <w:t xml:space="preserve"> </w:t>
      </w:r>
      <w:r>
        <w:rPr>
          <w:i/>
          <w:sz w:val="14"/>
        </w:rPr>
        <w:t>pro</w:t>
      </w:r>
      <w:r>
        <w:rPr>
          <w:i/>
          <w:spacing w:val="-6"/>
          <w:sz w:val="14"/>
        </w:rPr>
        <w:t xml:space="preserve"> </w:t>
      </w:r>
      <w:r>
        <w:rPr>
          <w:i/>
          <w:sz w:val="14"/>
        </w:rPr>
        <w:t>se</w:t>
      </w:r>
      <w:r>
        <w:rPr>
          <w:i/>
          <w:spacing w:val="-6"/>
          <w:sz w:val="14"/>
        </w:rPr>
        <w:t xml:space="preserve"> </w:t>
      </w:r>
      <w:r>
        <w:rPr>
          <w:sz w:val="14"/>
        </w:rPr>
        <w:t>litigant</w:t>
      </w:r>
      <w:r>
        <w:rPr>
          <w:spacing w:val="-6"/>
          <w:sz w:val="14"/>
        </w:rPr>
        <w:t xml:space="preserve"> </w:t>
      </w:r>
      <w:r>
        <w:rPr>
          <w:sz w:val="14"/>
        </w:rPr>
        <w:t>is</w:t>
      </w:r>
      <w:r>
        <w:rPr>
          <w:spacing w:val="-6"/>
          <w:sz w:val="14"/>
        </w:rPr>
        <w:t xml:space="preserve"> </w:t>
      </w:r>
      <w:r>
        <w:rPr>
          <w:sz w:val="14"/>
        </w:rPr>
        <w:t>not</w:t>
      </w:r>
      <w:r>
        <w:rPr>
          <w:spacing w:val="-6"/>
          <w:sz w:val="14"/>
        </w:rPr>
        <w:t xml:space="preserve"> </w:t>
      </w:r>
      <w:r>
        <w:rPr>
          <w:sz w:val="14"/>
        </w:rPr>
        <w:t>entitled</w:t>
      </w:r>
      <w:r>
        <w:rPr>
          <w:spacing w:val="-6"/>
          <w:sz w:val="14"/>
        </w:rPr>
        <w:t xml:space="preserve"> </w:t>
      </w:r>
      <w:r>
        <w:rPr>
          <w:sz w:val="14"/>
        </w:rPr>
        <w:t>to</w:t>
      </w:r>
      <w:r>
        <w:rPr>
          <w:spacing w:val="-6"/>
          <w:sz w:val="14"/>
        </w:rPr>
        <w:t xml:space="preserve"> </w:t>
      </w:r>
      <w:r>
        <w:rPr>
          <w:sz w:val="14"/>
        </w:rPr>
        <w:t>attorney</w:t>
      </w:r>
      <w:r>
        <w:rPr>
          <w:spacing w:val="-6"/>
          <w:sz w:val="14"/>
        </w:rPr>
        <w:t xml:space="preserve"> </w:t>
      </w:r>
      <w:r>
        <w:rPr>
          <w:sz w:val="14"/>
        </w:rPr>
        <w:t>fees.</w:t>
      </w:r>
      <w:r>
        <w:rPr>
          <w:spacing w:val="24"/>
          <w:sz w:val="14"/>
        </w:rPr>
        <w:t xml:space="preserve"> </w:t>
      </w:r>
      <w:r>
        <w:rPr>
          <w:sz w:val="14"/>
        </w:rPr>
        <w:t>State</w:t>
      </w:r>
      <w:r>
        <w:rPr>
          <w:spacing w:val="-6"/>
          <w:sz w:val="14"/>
        </w:rPr>
        <w:t xml:space="preserve"> </w:t>
      </w:r>
      <w:r>
        <w:rPr>
          <w:sz w:val="14"/>
        </w:rPr>
        <w:t>ex</w:t>
      </w:r>
      <w:r>
        <w:rPr>
          <w:spacing w:val="-6"/>
          <w:sz w:val="14"/>
        </w:rPr>
        <w:t xml:space="preserve"> </w:t>
      </w:r>
      <w:r>
        <w:rPr>
          <w:sz w:val="14"/>
        </w:rPr>
        <w:t>rel.</w:t>
      </w:r>
      <w:r>
        <w:rPr>
          <w:spacing w:val="-6"/>
          <w:sz w:val="14"/>
        </w:rPr>
        <w:t xml:space="preserve"> </w:t>
      </w:r>
      <w:r>
        <w:rPr>
          <w:sz w:val="14"/>
        </w:rPr>
        <w:t>Young</w:t>
      </w:r>
      <w:r>
        <w:rPr>
          <w:spacing w:val="-5"/>
          <w:sz w:val="14"/>
        </w:rPr>
        <w:t xml:space="preserve"> </w:t>
      </w:r>
      <w:r>
        <w:rPr>
          <w:sz w:val="14"/>
        </w:rPr>
        <w:t>v.</w:t>
      </w:r>
      <w:r>
        <w:rPr>
          <w:spacing w:val="-6"/>
          <w:sz w:val="14"/>
        </w:rPr>
        <w:t xml:space="preserve"> </w:t>
      </w:r>
      <w:r>
        <w:rPr>
          <w:sz w:val="14"/>
        </w:rPr>
        <w:t>Shaw,</w:t>
      </w:r>
      <w:r>
        <w:rPr>
          <w:spacing w:val="-7"/>
          <w:sz w:val="14"/>
        </w:rPr>
        <w:t xml:space="preserve"> </w:t>
      </w:r>
      <w:hyperlink r:id="rId879">
        <w:r>
          <w:rPr>
            <w:color w:val="0000E5"/>
            <w:sz w:val="14"/>
          </w:rPr>
          <w:t>165</w:t>
        </w:r>
      </w:hyperlink>
      <w:r>
        <w:rPr>
          <w:color w:val="0000E5"/>
          <w:spacing w:val="40"/>
          <w:sz w:val="14"/>
        </w:rPr>
        <w:t xml:space="preserve"> </w:t>
      </w:r>
      <w:hyperlink r:id="rId880">
        <w:r>
          <w:rPr>
            <w:color w:val="0000E5"/>
            <w:sz w:val="14"/>
          </w:rPr>
          <w:t>Wis. 2d 276</w:t>
        </w:r>
      </w:hyperlink>
      <w:r>
        <w:rPr>
          <w:sz w:val="14"/>
        </w:rPr>
        <w:t xml:space="preserve">, </w:t>
      </w:r>
      <w:hyperlink r:id="rId881">
        <w:r>
          <w:rPr>
            <w:color w:val="0000E5"/>
            <w:sz w:val="14"/>
          </w:rPr>
          <w:t>477 N.W.2d 340</w:t>
        </w:r>
      </w:hyperlink>
      <w:r>
        <w:rPr>
          <w:color w:val="0000E5"/>
          <w:sz w:val="14"/>
        </w:rPr>
        <w:t xml:space="preserve"> </w:t>
      </w:r>
      <w:r>
        <w:rPr>
          <w:sz w:val="14"/>
        </w:rPr>
        <w:t>(Ct. App. 1991).</w:t>
      </w:r>
    </w:p>
    <w:p w14:paraId="7D95C7C3" w14:textId="77777777" w:rsidR="00153CA5" w:rsidRDefault="00C0532D">
      <w:pPr>
        <w:spacing w:before="26" w:line="208" w:lineRule="auto"/>
        <w:ind w:left="274" w:firstLine="139"/>
        <w:jc w:val="both"/>
        <w:rPr>
          <w:sz w:val="14"/>
        </w:rPr>
      </w:pPr>
      <w:r>
        <w:rPr>
          <w:sz w:val="14"/>
        </w:rPr>
        <w:t>A</w:t>
      </w:r>
      <w:r>
        <w:rPr>
          <w:spacing w:val="-4"/>
          <w:sz w:val="14"/>
        </w:rPr>
        <w:t xml:space="preserve"> </w:t>
      </w:r>
      <w:r>
        <w:rPr>
          <w:sz w:val="14"/>
        </w:rPr>
        <w:t>favorable</w:t>
      </w:r>
      <w:r>
        <w:rPr>
          <w:spacing w:val="-4"/>
          <w:sz w:val="14"/>
        </w:rPr>
        <w:t xml:space="preserve"> </w:t>
      </w:r>
      <w:r>
        <w:rPr>
          <w:sz w:val="14"/>
        </w:rPr>
        <w:t>judgment</w:t>
      </w:r>
      <w:r>
        <w:rPr>
          <w:spacing w:val="-4"/>
          <w:sz w:val="14"/>
        </w:rPr>
        <w:t xml:space="preserve"> </w:t>
      </w:r>
      <w:r>
        <w:rPr>
          <w:sz w:val="14"/>
        </w:rPr>
        <w:t>or</w:t>
      </w:r>
      <w:r>
        <w:rPr>
          <w:spacing w:val="-4"/>
          <w:sz w:val="14"/>
        </w:rPr>
        <w:t xml:space="preserve"> </w:t>
      </w:r>
      <w:r>
        <w:rPr>
          <w:sz w:val="14"/>
        </w:rPr>
        <w:t>order</w:t>
      </w:r>
      <w:r>
        <w:rPr>
          <w:spacing w:val="-4"/>
          <w:sz w:val="14"/>
        </w:rPr>
        <w:t xml:space="preserve"> </w:t>
      </w:r>
      <w:r>
        <w:rPr>
          <w:sz w:val="14"/>
        </w:rPr>
        <w:t>is</w:t>
      </w:r>
      <w:r>
        <w:rPr>
          <w:spacing w:val="-4"/>
          <w:sz w:val="14"/>
        </w:rPr>
        <w:t xml:space="preserve"> </w:t>
      </w:r>
      <w:r>
        <w:rPr>
          <w:sz w:val="14"/>
        </w:rPr>
        <w:t>not</w:t>
      </w:r>
      <w:r>
        <w:rPr>
          <w:spacing w:val="-4"/>
          <w:sz w:val="14"/>
        </w:rPr>
        <w:t xml:space="preserve"> </w:t>
      </w:r>
      <w:r>
        <w:rPr>
          <w:sz w:val="14"/>
        </w:rPr>
        <w:t>a</w:t>
      </w:r>
      <w:r>
        <w:rPr>
          <w:spacing w:val="-4"/>
          <w:sz w:val="14"/>
        </w:rPr>
        <w:t xml:space="preserve"> </w:t>
      </w:r>
      <w:r>
        <w:rPr>
          <w:sz w:val="14"/>
        </w:rPr>
        <w:t>necessary</w:t>
      </w:r>
      <w:r>
        <w:rPr>
          <w:spacing w:val="-4"/>
          <w:sz w:val="14"/>
        </w:rPr>
        <w:t xml:space="preserve"> </w:t>
      </w:r>
      <w:r>
        <w:rPr>
          <w:sz w:val="14"/>
        </w:rPr>
        <w:t>condition</w:t>
      </w:r>
      <w:r>
        <w:rPr>
          <w:spacing w:val="-4"/>
          <w:sz w:val="14"/>
        </w:rPr>
        <w:t xml:space="preserve"> </w:t>
      </w:r>
      <w:r>
        <w:rPr>
          <w:sz w:val="14"/>
        </w:rPr>
        <w:t>precedent</w:t>
      </w:r>
      <w:r>
        <w:rPr>
          <w:spacing w:val="-4"/>
          <w:sz w:val="14"/>
        </w:rPr>
        <w:t xml:space="preserve"> </w:t>
      </w:r>
      <w:r>
        <w:rPr>
          <w:sz w:val="14"/>
        </w:rPr>
        <w:t>for</w:t>
      </w:r>
      <w:r>
        <w:rPr>
          <w:spacing w:val="-4"/>
          <w:sz w:val="14"/>
        </w:rPr>
        <w:t xml:space="preserve"> </w:t>
      </w:r>
      <w:r>
        <w:rPr>
          <w:sz w:val="14"/>
        </w:rPr>
        <w:t>finding</w:t>
      </w:r>
      <w:r>
        <w:rPr>
          <w:spacing w:val="40"/>
          <w:sz w:val="14"/>
        </w:rPr>
        <w:t xml:space="preserve"> </w:t>
      </w:r>
      <w:r>
        <w:rPr>
          <w:spacing w:val="-2"/>
          <w:sz w:val="14"/>
        </w:rPr>
        <w:t>that</w:t>
      </w:r>
      <w:r>
        <w:rPr>
          <w:spacing w:val="-7"/>
          <w:sz w:val="14"/>
        </w:rPr>
        <w:t xml:space="preserve"> </w:t>
      </w:r>
      <w:r>
        <w:rPr>
          <w:spacing w:val="-2"/>
          <w:sz w:val="14"/>
        </w:rPr>
        <w:t>a</w:t>
      </w:r>
      <w:r>
        <w:rPr>
          <w:spacing w:val="-7"/>
          <w:sz w:val="14"/>
        </w:rPr>
        <w:t xml:space="preserve"> </w:t>
      </w:r>
      <w:r>
        <w:rPr>
          <w:spacing w:val="-2"/>
          <w:sz w:val="14"/>
        </w:rPr>
        <w:t>party</w:t>
      </w:r>
      <w:r>
        <w:rPr>
          <w:spacing w:val="-7"/>
          <w:sz w:val="14"/>
        </w:rPr>
        <w:t xml:space="preserve"> </w:t>
      </w:r>
      <w:r>
        <w:rPr>
          <w:spacing w:val="-2"/>
          <w:sz w:val="14"/>
        </w:rPr>
        <w:t>prevailed</w:t>
      </w:r>
      <w:r>
        <w:rPr>
          <w:spacing w:val="-6"/>
          <w:sz w:val="14"/>
        </w:rPr>
        <w:t xml:space="preserve"> </w:t>
      </w:r>
      <w:r>
        <w:rPr>
          <w:spacing w:val="-2"/>
          <w:sz w:val="14"/>
        </w:rPr>
        <w:t>against</w:t>
      </w:r>
      <w:r>
        <w:rPr>
          <w:spacing w:val="-7"/>
          <w:sz w:val="14"/>
        </w:rPr>
        <w:t xml:space="preserve"> </w:t>
      </w:r>
      <w:r>
        <w:rPr>
          <w:spacing w:val="-2"/>
          <w:sz w:val="14"/>
        </w:rPr>
        <w:t>an</w:t>
      </w:r>
      <w:r>
        <w:rPr>
          <w:spacing w:val="-7"/>
          <w:sz w:val="14"/>
        </w:rPr>
        <w:t xml:space="preserve"> </w:t>
      </w:r>
      <w:r>
        <w:rPr>
          <w:spacing w:val="-2"/>
          <w:sz w:val="14"/>
        </w:rPr>
        <w:t>agency</w:t>
      </w:r>
      <w:r>
        <w:rPr>
          <w:spacing w:val="-7"/>
          <w:sz w:val="14"/>
        </w:rPr>
        <w:t xml:space="preserve"> </w:t>
      </w:r>
      <w:r>
        <w:rPr>
          <w:spacing w:val="-2"/>
          <w:sz w:val="14"/>
        </w:rPr>
        <w:t>under</w:t>
      </w:r>
      <w:r>
        <w:rPr>
          <w:spacing w:val="-6"/>
          <w:sz w:val="14"/>
        </w:rPr>
        <w:t xml:space="preserve"> </w:t>
      </w:r>
      <w:r>
        <w:rPr>
          <w:spacing w:val="-2"/>
          <w:sz w:val="14"/>
        </w:rPr>
        <w:t>sub.</w:t>
      </w:r>
      <w:r>
        <w:rPr>
          <w:spacing w:val="-7"/>
          <w:sz w:val="14"/>
        </w:rPr>
        <w:t xml:space="preserve"> </w:t>
      </w:r>
      <w:r>
        <w:rPr>
          <w:spacing w:val="-2"/>
          <w:sz w:val="14"/>
        </w:rPr>
        <w:t>(2).</w:t>
      </w:r>
      <w:r>
        <w:rPr>
          <w:spacing w:val="16"/>
          <w:sz w:val="14"/>
        </w:rPr>
        <w:t xml:space="preserve"> </w:t>
      </w:r>
      <w:r>
        <w:rPr>
          <w:spacing w:val="-2"/>
          <w:sz w:val="14"/>
        </w:rPr>
        <w:t>A</w:t>
      </w:r>
      <w:r>
        <w:rPr>
          <w:spacing w:val="-6"/>
          <w:sz w:val="14"/>
        </w:rPr>
        <w:t xml:space="preserve"> </w:t>
      </w:r>
      <w:r>
        <w:rPr>
          <w:spacing w:val="-2"/>
          <w:sz w:val="14"/>
        </w:rPr>
        <w:t>causal</w:t>
      </w:r>
      <w:r>
        <w:rPr>
          <w:spacing w:val="-7"/>
          <w:sz w:val="14"/>
        </w:rPr>
        <w:t xml:space="preserve"> </w:t>
      </w:r>
      <w:r>
        <w:rPr>
          <w:spacing w:val="-2"/>
          <w:sz w:val="14"/>
        </w:rPr>
        <w:t>nexus</w:t>
      </w:r>
      <w:r>
        <w:rPr>
          <w:spacing w:val="-7"/>
          <w:sz w:val="14"/>
        </w:rPr>
        <w:t xml:space="preserve"> </w:t>
      </w:r>
      <w:r>
        <w:rPr>
          <w:spacing w:val="-2"/>
          <w:sz w:val="14"/>
        </w:rPr>
        <w:t>must</w:t>
      </w:r>
      <w:r>
        <w:rPr>
          <w:spacing w:val="-7"/>
          <w:sz w:val="14"/>
        </w:rPr>
        <w:t xml:space="preserve"> </w:t>
      </w:r>
      <w:r>
        <w:rPr>
          <w:spacing w:val="-2"/>
          <w:sz w:val="14"/>
        </w:rPr>
        <w:t>be</w:t>
      </w:r>
      <w:r>
        <w:rPr>
          <w:spacing w:val="-6"/>
          <w:sz w:val="14"/>
        </w:rPr>
        <w:t xml:space="preserve"> </w:t>
      </w:r>
      <w:r>
        <w:rPr>
          <w:spacing w:val="-2"/>
          <w:sz w:val="14"/>
        </w:rPr>
        <w:t>shown</w:t>
      </w:r>
      <w:r>
        <w:rPr>
          <w:spacing w:val="40"/>
          <w:sz w:val="14"/>
        </w:rPr>
        <w:t xml:space="preserve"> </w:t>
      </w:r>
      <w:r>
        <w:rPr>
          <w:sz w:val="14"/>
        </w:rPr>
        <w:t>between the prosecution of the mandamus action and the release of the requested</w:t>
      </w:r>
      <w:r>
        <w:rPr>
          <w:spacing w:val="40"/>
          <w:sz w:val="14"/>
        </w:rPr>
        <w:t xml:space="preserve"> </w:t>
      </w:r>
      <w:r>
        <w:rPr>
          <w:sz w:val="14"/>
        </w:rPr>
        <w:t>information.</w:t>
      </w:r>
      <w:r>
        <w:rPr>
          <w:spacing w:val="-9"/>
          <w:sz w:val="14"/>
        </w:rPr>
        <w:t xml:space="preserve"> </w:t>
      </w:r>
      <w:r>
        <w:rPr>
          <w:sz w:val="14"/>
        </w:rPr>
        <w:t>Eau</w:t>
      </w:r>
      <w:r>
        <w:rPr>
          <w:spacing w:val="-9"/>
          <w:sz w:val="14"/>
        </w:rPr>
        <w:t xml:space="preserve"> </w:t>
      </w:r>
      <w:r>
        <w:rPr>
          <w:sz w:val="14"/>
        </w:rPr>
        <w:t>Claire</w:t>
      </w:r>
      <w:r>
        <w:rPr>
          <w:spacing w:val="-9"/>
          <w:sz w:val="14"/>
        </w:rPr>
        <w:t xml:space="preserve"> </w:t>
      </w:r>
      <w:r>
        <w:rPr>
          <w:sz w:val="14"/>
        </w:rPr>
        <w:t>Press</w:t>
      </w:r>
      <w:r>
        <w:rPr>
          <w:spacing w:val="-8"/>
          <w:sz w:val="14"/>
        </w:rPr>
        <w:t xml:space="preserve"> </w:t>
      </w:r>
      <w:r>
        <w:rPr>
          <w:sz w:val="14"/>
        </w:rPr>
        <w:t>Co.</w:t>
      </w:r>
      <w:r>
        <w:rPr>
          <w:spacing w:val="-9"/>
          <w:sz w:val="14"/>
        </w:rPr>
        <w:t xml:space="preserve"> </w:t>
      </w:r>
      <w:r>
        <w:rPr>
          <w:sz w:val="14"/>
        </w:rPr>
        <w:t>v.</w:t>
      </w:r>
      <w:r>
        <w:rPr>
          <w:spacing w:val="-9"/>
          <w:sz w:val="14"/>
        </w:rPr>
        <w:t xml:space="preserve"> </w:t>
      </w:r>
      <w:r>
        <w:rPr>
          <w:sz w:val="14"/>
        </w:rPr>
        <w:t>Gordon,</w:t>
      </w:r>
      <w:r>
        <w:rPr>
          <w:spacing w:val="-9"/>
          <w:sz w:val="14"/>
        </w:rPr>
        <w:t xml:space="preserve"> </w:t>
      </w:r>
      <w:hyperlink r:id="rId882">
        <w:r>
          <w:rPr>
            <w:color w:val="0000E5"/>
            <w:sz w:val="14"/>
          </w:rPr>
          <w:t>176</w:t>
        </w:r>
        <w:r>
          <w:rPr>
            <w:color w:val="0000E5"/>
            <w:spacing w:val="-8"/>
            <w:sz w:val="14"/>
          </w:rPr>
          <w:t xml:space="preserve"> </w:t>
        </w:r>
        <w:r>
          <w:rPr>
            <w:color w:val="0000E5"/>
            <w:sz w:val="14"/>
          </w:rPr>
          <w:t>Wis.</w:t>
        </w:r>
        <w:r>
          <w:rPr>
            <w:color w:val="0000E5"/>
            <w:spacing w:val="-9"/>
            <w:sz w:val="14"/>
          </w:rPr>
          <w:t xml:space="preserve"> </w:t>
        </w:r>
        <w:r>
          <w:rPr>
            <w:color w:val="0000E5"/>
            <w:sz w:val="14"/>
          </w:rPr>
          <w:t>2d</w:t>
        </w:r>
        <w:r>
          <w:rPr>
            <w:color w:val="0000E5"/>
            <w:spacing w:val="-9"/>
            <w:sz w:val="14"/>
          </w:rPr>
          <w:t xml:space="preserve"> </w:t>
        </w:r>
        <w:r>
          <w:rPr>
            <w:color w:val="0000E5"/>
            <w:sz w:val="14"/>
          </w:rPr>
          <w:t>154</w:t>
        </w:r>
      </w:hyperlink>
      <w:r>
        <w:rPr>
          <w:sz w:val="14"/>
        </w:rPr>
        <w:t>,</w:t>
      </w:r>
      <w:r>
        <w:rPr>
          <w:spacing w:val="-9"/>
          <w:sz w:val="14"/>
        </w:rPr>
        <w:t xml:space="preserve"> </w:t>
      </w:r>
      <w:hyperlink r:id="rId883">
        <w:r>
          <w:rPr>
            <w:color w:val="0000E5"/>
            <w:sz w:val="14"/>
          </w:rPr>
          <w:t>499</w:t>
        </w:r>
        <w:r>
          <w:rPr>
            <w:color w:val="0000E5"/>
            <w:spacing w:val="-8"/>
            <w:sz w:val="14"/>
          </w:rPr>
          <w:t xml:space="preserve"> </w:t>
        </w:r>
        <w:r>
          <w:rPr>
            <w:color w:val="0000E5"/>
            <w:sz w:val="14"/>
          </w:rPr>
          <w:t>N.W.2d</w:t>
        </w:r>
        <w:r>
          <w:rPr>
            <w:color w:val="0000E5"/>
            <w:spacing w:val="-9"/>
            <w:sz w:val="14"/>
          </w:rPr>
          <w:t xml:space="preserve"> </w:t>
        </w:r>
        <w:r>
          <w:rPr>
            <w:color w:val="0000E5"/>
            <w:sz w:val="14"/>
          </w:rPr>
          <w:t>918</w:t>
        </w:r>
      </w:hyperlink>
      <w:r>
        <w:rPr>
          <w:color w:val="0000E5"/>
          <w:spacing w:val="-9"/>
          <w:sz w:val="14"/>
        </w:rPr>
        <w:t xml:space="preserve"> </w:t>
      </w:r>
      <w:r>
        <w:rPr>
          <w:sz w:val="14"/>
        </w:rPr>
        <w:t>(Ct.</w:t>
      </w:r>
      <w:r>
        <w:rPr>
          <w:spacing w:val="40"/>
          <w:sz w:val="14"/>
        </w:rPr>
        <w:t xml:space="preserve"> </w:t>
      </w:r>
      <w:r>
        <w:rPr>
          <w:sz w:val="14"/>
        </w:rPr>
        <w:t>App.</w:t>
      </w:r>
      <w:r>
        <w:rPr>
          <w:spacing w:val="-4"/>
          <w:sz w:val="14"/>
        </w:rPr>
        <w:t xml:space="preserve"> </w:t>
      </w:r>
      <w:r>
        <w:rPr>
          <w:sz w:val="14"/>
        </w:rPr>
        <w:t>1993).</w:t>
      </w:r>
    </w:p>
    <w:p w14:paraId="761D8D7B" w14:textId="77777777" w:rsidR="00153CA5" w:rsidRDefault="00C0532D">
      <w:pPr>
        <w:spacing w:before="27" w:line="208" w:lineRule="auto"/>
        <w:ind w:left="274" w:firstLine="139"/>
        <w:jc w:val="both"/>
        <w:rPr>
          <w:sz w:val="14"/>
        </w:rPr>
      </w:pPr>
      <w:r>
        <w:rPr>
          <w:sz w:val="14"/>
        </w:rPr>
        <w:t>Actions</w:t>
      </w:r>
      <w:r>
        <w:rPr>
          <w:spacing w:val="-7"/>
          <w:sz w:val="14"/>
        </w:rPr>
        <w:t xml:space="preserve"> </w:t>
      </w:r>
      <w:r>
        <w:rPr>
          <w:sz w:val="14"/>
        </w:rPr>
        <w:t>brought</w:t>
      </w:r>
      <w:r>
        <w:rPr>
          <w:spacing w:val="-8"/>
          <w:sz w:val="14"/>
        </w:rPr>
        <w:t xml:space="preserve"> </w:t>
      </w:r>
      <w:r>
        <w:rPr>
          <w:sz w:val="14"/>
        </w:rPr>
        <w:t>under</w:t>
      </w:r>
      <w:r>
        <w:rPr>
          <w:spacing w:val="-8"/>
          <w:sz w:val="14"/>
        </w:rPr>
        <w:t xml:space="preserve"> </w:t>
      </w:r>
      <w:r>
        <w:rPr>
          <w:sz w:val="14"/>
        </w:rPr>
        <w:t>the</w:t>
      </w:r>
      <w:r>
        <w:rPr>
          <w:spacing w:val="-8"/>
          <w:sz w:val="14"/>
        </w:rPr>
        <w:t xml:space="preserve"> </w:t>
      </w:r>
      <w:r>
        <w:rPr>
          <w:sz w:val="14"/>
        </w:rPr>
        <w:t>open</w:t>
      </w:r>
      <w:r>
        <w:rPr>
          <w:spacing w:val="-8"/>
          <w:sz w:val="14"/>
        </w:rPr>
        <w:t xml:space="preserve"> </w:t>
      </w:r>
      <w:r>
        <w:rPr>
          <w:sz w:val="14"/>
        </w:rPr>
        <w:t>meetings</w:t>
      </w:r>
      <w:r>
        <w:rPr>
          <w:spacing w:val="-8"/>
          <w:sz w:val="14"/>
        </w:rPr>
        <w:t xml:space="preserve"> </w:t>
      </w:r>
      <w:r>
        <w:rPr>
          <w:sz w:val="14"/>
        </w:rPr>
        <w:t>and</w:t>
      </w:r>
      <w:r>
        <w:rPr>
          <w:spacing w:val="-8"/>
          <w:sz w:val="14"/>
        </w:rPr>
        <w:t xml:space="preserve"> </w:t>
      </w:r>
      <w:r>
        <w:rPr>
          <w:sz w:val="14"/>
        </w:rPr>
        <w:t>open</w:t>
      </w:r>
      <w:r>
        <w:rPr>
          <w:spacing w:val="-8"/>
          <w:sz w:val="14"/>
        </w:rPr>
        <w:t xml:space="preserve"> </w:t>
      </w:r>
      <w:r>
        <w:rPr>
          <w:sz w:val="14"/>
        </w:rPr>
        <w:t>records</w:t>
      </w:r>
      <w:r>
        <w:rPr>
          <w:spacing w:val="-8"/>
          <w:sz w:val="14"/>
        </w:rPr>
        <w:t xml:space="preserve"> </w:t>
      </w:r>
      <w:r>
        <w:rPr>
          <w:sz w:val="14"/>
        </w:rPr>
        <w:t>laws</w:t>
      </w:r>
      <w:r>
        <w:rPr>
          <w:spacing w:val="-8"/>
          <w:sz w:val="14"/>
        </w:rPr>
        <w:t xml:space="preserve"> </w:t>
      </w:r>
      <w:r>
        <w:rPr>
          <w:sz w:val="14"/>
        </w:rPr>
        <w:t>are</w:t>
      </w:r>
      <w:r>
        <w:rPr>
          <w:spacing w:val="-8"/>
          <w:sz w:val="14"/>
        </w:rPr>
        <w:t xml:space="preserve"> </w:t>
      </w:r>
      <w:r>
        <w:rPr>
          <w:sz w:val="14"/>
        </w:rPr>
        <w:t>exempt</w:t>
      </w:r>
      <w:r>
        <w:rPr>
          <w:spacing w:val="-8"/>
          <w:sz w:val="14"/>
        </w:rPr>
        <w:t xml:space="preserve"> </w:t>
      </w:r>
      <w:r>
        <w:rPr>
          <w:sz w:val="14"/>
        </w:rPr>
        <w:t>from</w:t>
      </w:r>
      <w:r>
        <w:rPr>
          <w:spacing w:val="40"/>
          <w:sz w:val="14"/>
        </w:rPr>
        <w:t xml:space="preserve"> </w:t>
      </w:r>
      <w:r>
        <w:rPr>
          <w:sz w:val="14"/>
        </w:rPr>
        <w:t>the</w:t>
      </w:r>
      <w:r>
        <w:rPr>
          <w:spacing w:val="-9"/>
          <w:sz w:val="14"/>
        </w:rPr>
        <w:t xml:space="preserve"> </w:t>
      </w:r>
      <w:r>
        <w:rPr>
          <w:sz w:val="14"/>
        </w:rPr>
        <w:t>notice</w:t>
      </w:r>
      <w:r>
        <w:rPr>
          <w:spacing w:val="-9"/>
          <w:sz w:val="14"/>
        </w:rPr>
        <w:t xml:space="preserve"> </w:t>
      </w:r>
      <w:r>
        <w:rPr>
          <w:sz w:val="14"/>
        </w:rPr>
        <w:t>provisions</w:t>
      </w:r>
      <w:r>
        <w:rPr>
          <w:spacing w:val="-9"/>
          <w:sz w:val="14"/>
        </w:rPr>
        <w:t xml:space="preserve"> </w:t>
      </w:r>
      <w:r>
        <w:rPr>
          <w:sz w:val="14"/>
        </w:rPr>
        <w:t>of</w:t>
      </w:r>
      <w:r>
        <w:rPr>
          <w:spacing w:val="-8"/>
          <w:sz w:val="14"/>
        </w:rPr>
        <w:t xml:space="preserve"> </w:t>
      </w:r>
      <w:r>
        <w:rPr>
          <w:sz w:val="14"/>
        </w:rPr>
        <w:t>s.</w:t>
      </w:r>
      <w:r>
        <w:rPr>
          <w:spacing w:val="-9"/>
          <w:sz w:val="14"/>
        </w:rPr>
        <w:t xml:space="preserve"> </w:t>
      </w:r>
      <w:r>
        <w:rPr>
          <w:sz w:val="14"/>
        </w:rPr>
        <w:t>893.80</w:t>
      </w:r>
      <w:r>
        <w:rPr>
          <w:spacing w:val="-9"/>
          <w:sz w:val="14"/>
        </w:rPr>
        <w:t xml:space="preserve"> </w:t>
      </w:r>
      <w:r>
        <w:rPr>
          <w:sz w:val="14"/>
        </w:rPr>
        <w:t>(1),</w:t>
      </w:r>
      <w:r>
        <w:rPr>
          <w:spacing w:val="-9"/>
          <w:sz w:val="14"/>
        </w:rPr>
        <w:t xml:space="preserve"> </w:t>
      </w:r>
      <w:r>
        <w:rPr>
          <w:sz w:val="14"/>
        </w:rPr>
        <w:t>1993</w:t>
      </w:r>
      <w:r>
        <w:rPr>
          <w:spacing w:val="-8"/>
          <w:sz w:val="14"/>
        </w:rPr>
        <w:t xml:space="preserve"> </w:t>
      </w:r>
      <w:r>
        <w:rPr>
          <w:sz w:val="14"/>
        </w:rPr>
        <w:t>stats.</w:t>
      </w:r>
      <w:r>
        <w:rPr>
          <w:spacing w:val="18"/>
          <w:sz w:val="14"/>
        </w:rPr>
        <w:t xml:space="preserve"> </w:t>
      </w:r>
      <w:r>
        <w:rPr>
          <w:sz w:val="14"/>
        </w:rPr>
        <w:t>Auchinleck</w:t>
      </w:r>
      <w:r>
        <w:rPr>
          <w:spacing w:val="-9"/>
          <w:sz w:val="14"/>
        </w:rPr>
        <w:t xml:space="preserve"> </w:t>
      </w:r>
      <w:r>
        <w:rPr>
          <w:sz w:val="14"/>
        </w:rPr>
        <w:t>v.</w:t>
      </w:r>
      <w:r>
        <w:rPr>
          <w:spacing w:val="-9"/>
          <w:sz w:val="14"/>
        </w:rPr>
        <w:t xml:space="preserve"> </w:t>
      </w:r>
      <w:r>
        <w:rPr>
          <w:sz w:val="14"/>
        </w:rPr>
        <w:t>Town</w:t>
      </w:r>
      <w:r>
        <w:rPr>
          <w:spacing w:val="-9"/>
          <w:sz w:val="14"/>
        </w:rPr>
        <w:t xml:space="preserve"> </w:t>
      </w:r>
      <w:r>
        <w:rPr>
          <w:sz w:val="14"/>
        </w:rPr>
        <w:t>of</w:t>
      </w:r>
      <w:r>
        <w:rPr>
          <w:spacing w:val="-8"/>
          <w:sz w:val="14"/>
        </w:rPr>
        <w:t xml:space="preserve"> </w:t>
      </w:r>
      <w:r>
        <w:rPr>
          <w:sz w:val="14"/>
        </w:rPr>
        <w:t>LaGrange,</w:t>
      </w:r>
      <w:r>
        <w:rPr>
          <w:spacing w:val="40"/>
          <w:sz w:val="14"/>
        </w:rPr>
        <w:t xml:space="preserve"> </w:t>
      </w:r>
      <w:hyperlink r:id="rId884">
        <w:r>
          <w:rPr>
            <w:color w:val="0000E5"/>
            <w:sz w:val="14"/>
          </w:rPr>
          <w:t>200 Wis. 2d 585</w:t>
        </w:r>
      </w:hyperlink>
      <w:r>
        <w:rPr>
          <w:sz w:val="14"/>
        </w:rPr>
        <w:t xml:space="preserve">, </w:t>
      </w:r>
      <w:hyperlink r:id="rId885">
        <w:r>
          <w:rPr>
            <w:color w:val="0000E5"/>
            <w:sz w:val="14"/>
          </w:rPr>
          <w:t>547 N.W.2d 587</w:t>
        </w:r>
      </w:hyperlink>
      <w:r>
        <w:rPr>
          <w:color w:val="0000E5"/>
          <w:sz w:val="14"/>
        </w:rPr>
        <w:t xml:space="preserve"> </w:t>
      </w:r>
      <w:r>
        <w:rPr>
          <w:sz w:val="14"/>
        </w:rPr>
        <w:t xml:space="preserve">(1996), </w:t>
      </w:r>
      <w:hyperlink r:id="rId886">
        <w:r>
          <w:rPr>
            <w:color w:val="0000E5"/>
            <w:sz w:val="14"/>
          </w:rPr>
          <w:t>94−2809</w:t>
        </w:r>
      </w:hyperlink>
      <w:r>
        <w:rPr>
          <w:sz w:val="14"/>
        </w:rPr>
        <w:t>.</w:t>
      </w:r>
    </w:p>
    <w:p w14:paraId="66C99B72" w14:textId="77777777" w:rsidR="00153CA5" w:rsidRDefault="00C0532D">
      <w:pPr>
        <w:spacing w:before="27" w:line="208" w:lineRule="auto"/>
        <w:ind w:left="274" w:firstLine="139"/>
        <w:jc w:val="right"/>
        <w:rPr>
          <w:sz w:val="14"/>
        </w:rPr>
      </w:pPr>
      <w:r>
        <w:rPr>
          <w:spacing w:val="-2"/>
          <w:sz w:val="14"/>
        </w:rPr>
        <w:t>An inmate’s</w:t>
      </w:r>
      <w:r>
        <w:rPr>
          <w:spacing w:val="-4"/>
          <w:sz w:val="14"/>
        </w:rPr>
        <w:t xml:space="preserve"> </w:t>
      </w:r>
      <w:r>
        <w:rPr>
          <w:spacing w:val="-2"/>
          <w:sz w:val="14"/>
        </w:rPr>
        <w:t>right</w:t>
      </w:r>
      <w:r>
        <w:rPr>
          <w:spacing w:val="-4"/>
          <w:sz w:val="14"/>
        </w:rPr>
        <w:t xml:space="preserve"> </w:t>
      </w:r>
      <w:r>
        <w:rPr>
          <w:spacing w:val="-2"/>
          <w:sz w:val="14"/>
        </w:rPr>
        <w:t>to</w:t>
      </w:r>
      <w:r>
        <w:rPr>
          <w:spacing w:val="-4"/>
          <w:sz w:val="14"/>
        </w:rPr>
        <w:t xml:space="preserve"> </w:t>
      </w:r>
      <w:r>
        <w:rPr>
          <w:spacing w:val="-2"/>
          <w:sz w:val="14"/>
        </w:rPr>
        <w:t>mandamus</w:t>
      </w:r>
      <w:r>
        <w:rPr>
          <w:spacing w:val="-4"/>
          <w:sz w:val="14"/>
        </w:rPr>
        <w:t xml:space="preserve"> </w:t>
      </w:r>
      <w:r>
        <w:rPr>
          <w:spacing w:val="-2"/>
          <w:sz w:val="14"/>
        </w:rPr>
        <w:t>under</w:t>
      </w:r>
      <w:r>
        <w:rPr>
          <w:spacing w:val="-4"/>
          <w:sz w:val="14"/>
        </w:rPr>
        <w:t xml:space="preserve"> </w:t>
      </w:r>
      <w:r>
        <w:rPr>
          <w:spacing w:val="-2"/>
          <w:sz w:val="14"/>
        </w:rPr>
        <w:t>this</w:t>
      </w:r>
      <w:r>
        <w:rPr>
          <w:spacing w:val="-4"/>
          <w:sz w:val="14"/>
        </w:rPr>
        <w:t xml:space="preserve"> </w:t>
      </w:r>
      <w:r>
        <w:rPr>
          <w:spacing w:val="-2"/>
          <w:sz w:val="14"/>
        </w:rPr>
        <w:t>section</w:t>
      </w:r>
      <w:r>
        <w:rPr>
          <w:spacing w:val="-4"/>
          <w:sz w:val="14"/>
        </w:rPr>
        <w:t xml:space="preserve"> </w:t>
      </w:r>
      <w:r>
        <w:rPr>
          <w:spacing w:val="-2"/>
          <w:sz w:val="14"/>
        </w:rPr>
        <w:t>is</w:t>
      </w:r>
      <w:r>
        <w:rPr>
          <w:spacing w:val="-4"/>
          <w:sz w:val="14"/>
        </w:rPr>
        <w:t xml:space="preserve"> </w:t>
      </w:r>
      <w:r>
        <w:rPr>
          <w:spacing w:val="-2"/>
          <w:sz w:val="14"/>
        </w:rPr>
        <w:t>subject</w:t>
      </w:r>
      <w:r>
        <w:rPr>
          <w:spacing w:val="-4"/>
          <w:sz w:val="14"/>
        </w:rPr>
        <w:t xml:space="preserve"> </w:t>
      </w:r>
      <w:r>
        <w:rPr>
          <w:spacing w:val="-2"/>
          <w:sz w:val="14"/>
        </w:rPr>
        <w:t>to</w:t>
      </w:r>
      <w:r>
        <w:rPr>
          <w:spacing w:val="-5"/>
          <w:sz w:val="14"/>
        </w:rPr>
        <w:t xml:space="preserve"> </w:t>
      </w:r>
      <w:r>
        <w:rPr>
          <w:spacing w:val="-2"/>
          <w:sz w:val="14"/>
        </w:rPr>
        <w:t>s.</w:t>
      </w:r>
      <w:r>
        <w:rPr>
          <w:spacing w:val="-5"/>
          <w:sz w:val="14"/>
        </w:rPr>
        <w:t xml:space="preserve"> </w:t>
      </w:r>
      <w:r>
        <w:rPr>
          <w:spacing w:val="-2"/>
          <w:sz w:val="14"/>
        </w:rPr>
        <w:t>801.02</w:t>
      </w:r>
      <w:r>
        <w:rPr>
          <w:spacing w:val="-5"/>
          <w:sz w:val="14"/>
        </w:rPr>
        <w:t xml:space="preserve"> </w:t>
      </w:r>
      <w:r>
        <w:rPr>
          <w:spacing w:val="-2"/>
          <w:sz w:val="14"/>
        </w:rPr>
        <w:t>(7),</w:t>
      </w:r>
      <w:r>
        <w:rPr>
          <w:spacing w:val="-5"/>
          <w:sz w:val="14"/>
        </w:rPr>
        <w:t xml:space="preserve"> </w:t>
      </w:r>
      <w:r>
        <w:rPr>
          <w:spacing w:val="-2"/>
          <w:sz w:val="14"/>
        </w:rPr>
        <w:t>which</w:t>
      </w:r>
      <w:r>
        <w:rPr>
          <w:spacing w:val="40"/>
          <w:sz w:val="14"/>
        </w:rPr>
        <w:t xml:space="preserve"> </w:t>
      </w:r>
      <w:r>
        <w:rPr>
          <w:spacing w:val="-2"/>
          <w:sz w:val="14"/>
        </w:rPr>
        <w:t>requires exhaustion of administrative remedies before an action may be commenced.</w:t>
      </w:r>
      <w:r>
        <w:rPr>
          <w:spacing w:val="40"/>
          <w:sz w:val="14"/>
        </w:rPr>
        <w:t xml:space="preserve"> </w:t>
      </w:r>
      <w:r>
        <w:rPr>
          <w:sz w:val="14"/>
        </w:rPr>
        <w:t>Moore</w:t>
      </w:r>
      <w:r>
        <w:rPr>
          <w:spacing w:val="-5"/>
          <w:sz w:val="14"/>
        </w:rPr>
        <w:t xml:space="preserve"> </w:t>
      </w:r>
      <w:r>
        <w:rPr>
          <w:sz w:val="14"/>
        </w:rPr>
        <w:t>v.</w:t>
      </w:r>
      <w:r>
        <w:rPr>
          <w:spacing w:val="-5"/>
          <w:sz w:val="14"/>
        </w:rPr>
        <w:t xml:space="preserve"> </w:t>
      </w:r>
      <w:r>
        <w:rPr>
          <w:sz w:val="14"/>
        </w:rPr>
        <w:t>Stahowiak,</w:t>
      </w:r>
      <w:r>
        <w:rPr>
          <w:spacing w:val="-5"/>
          <w:sz w:val="14"/>
        </w:rPr>
        <w:t xml:space="preserve"> </w:t>
      </w:r>
      <w:hyperlink r:id="rId887">
        <w:r>
          <w:rPr>
            <w:color w:val="0000E5"/>
            <w:sz w:val="14"/>
          </w:rPr>
          <w:t>212</w:t>
        </w:r>
        <w:r>
          <w:rPr>
            <w:color w:val="0000E5"/>
            <w:spacing w:val="-5"/>
            <w:sz w:val="14"/>
          </w:rPr>
          <w:t xml:space="preserve"> </w:t>
        </w:r>
        <w:r>
          <w:rPr>
            <w:color w:val="0000E5"/>
            <w:sz w:val="14"/>
          </w:rPr>
          <w:t>Wis.</w:t>
        </w:r>
        <w:r>
          <w:rPr>
            <w:color w:val="0000E5"/>
            <w:spacing w:val="-5"/>
            <w:sz w:val="14"/>
          </w:rPr>
          <w:t xml:space="preserve"> </w:t>
        </w:r>
        <w:r>
          <w:rPr>
            <w:color w:val="0000E5"/>
            <w:sz w:val="14"/>
          </w:rPr>
          <w:t>2d</w:t>
        </w:r>
        <w:r>
          <w:rPr>
            <w:color w:val="0000E5"/>
            <w:spacing w:val="-5"/>
            <w:sz w:val="14"/>
          </w:rPr>
          <w:t xml:space="preserve"> </w:t>
        </w:r>
        <w:r>
          <w:rPr>
            <w:color w:val="0000E5"/>
            <w:sz w:val="14"/>
          </w:rPr>
          <w:t>744</w:t>
        </w:r>
      </w:hyperlink>
      <w:r>
        <w:rPr>
          <w:sz w:val="14"/>
        </w:rPr>
        <w:t>,</w:t>
      </w:r>
      <w:r>
        <w:rPr>
          <w:spacing w:val="-5"/>
          <w:sz w:val="14"/>
        </w:rPr>
        <w:t xml:space="preserve"> </w:t>
      </w:r>
      <w:hyperlink r:id="rId888">
        <w:r>
          <w:rPr>
            <w:color w:val="0000E5"/>
            <w:sz w:val="14"/>
          </w:rPr>
          <w:t>569</w:t>
        </w:r>
        <w:r>
          <w:rPr>
            <w:color w:val="0000E5"/>
            <w:spacing w:val="-5"/>
            <w:sz w:val="14"/>
          </w:rPr>
          <w:t xml:space="preserve"> </w:t>
        </w:r>
        <w:r>
          <w:rPr>
            <w:color w:val="0000E5"/>
            <w:sz w:val="14"/>
          </w:rPr>
          <w:t>N.W.2d</w:t>
        </w:r>
        <w:r>
          <w:rPr>
            <w:color w:val="0000E5"/>
            <w:spacing w:val="-4"/>
            <w:sz w:val="14"/>
          </w:rPr>
          <w:t xml:space="preserve"> </w:t>
        </w:r>
        <w:r>
          <w:rPr>
            <w:color w:val="0000E5"/>
            <w:sz w:val="14"/>
          </w:rPr>
          <w:t>711</w:t>
        </w:r>
      </w:hyperlink>
      <w:r>
        <w:rPr>
          <w:color w:val="0000E5"/>
          <w:spacing w:val="-5"/>
          <w:sz w:val="14"/>
        </w:rPr>
        <w:t xml:space="preserve"> </w:t>
      </w:r>
      <w:r>
        <w:rPr>
          <w:sz w:val="14"/>
        </w:rPr>
        <w:t>(Ct.</w:t>
      </w:r>
      <w:r>
        <w:rPr>
          <w:spacing w:val="-5"/>
          <w:sz w:val="14"/>
        </w:rPr>
        <w:t xml:space="preserve"> </w:t>
      </w:r>
      <w:r>
        <w:rPr>
          <w:sz w:val="14"/>
        </w:rPr>
        <w:t>App.</w:t>
      </w:r>
      <w:r>
        <w:rPr>
          <w:spacing w:val="-5"/>
          <w:sz w:val="14"/>
        </w:rPr>
        <w:t xml:space="preserve"> </w:t>
      </w:r>
      <w:r>
        <w:rPr>
          <w:sz w:val="14"/>
        </w:rPr>
        <w:t>1997),</w:t>
      </w:r>
      <w:r>
        <w:rPr>
          <w:spacing w:val="-5"/>
          <w:sz w:val="14"/>
        </w:rPr>
        <w:t xml:space="preserve"> </w:t>
      </w:r>
      <w:hyperlink r:id="rId889">
        <w:r>
          <w:rPr>
            <w:color w:val="0000E5"/>
            <w:sz w:val="14"/>
          </w:rPr>
          <w:t>96−2547</w:t>
        </w:r>
      </w:hyperlink>
      <w:r>
        <w:rPr>
          <w:sz w:val="14"/>
        </w:rPr>
        <w:t>.</w:t>
      </w:r>
      <w:r>
        <w:rPr>
          <w:spacing w:val="40"/>
          <w:sz w:val="14"/>
        </w:rPr>
        <w:t xml:space="preserve"> </w:t>
      </w:r>
      <w:r>
        <w:rPr>
          <w:sz w:val="14"/>
        </w:rPr>
        <w:t>When requests are complex, municipalities should</w:t>
      </w:r>
      <w:r>
        <w:rPr>
          <w:spacing w:val="-1"/>
          <w:sz w:val="14"/>
        </w:rPr>
        <w:t xml:space="preserve"> </w:t>
      </w:r>
      <w:r>
        <w:rPr>
          <w:sz w:val="14"/>
        </w:rPr>
        <w:t>be</w:t>
      </w:r>
      <w:r>
        <w:rPr>
          <w:spacing w:val="-1"/>
          <w:sz w:val="14"/>
        </w:rPr>
        <w:t xml:space="preserve"> </w:t>
      </w:r>
      <w:r>
        <w:rPr>
          <w:sz w:val="14"/>
        </w:rPr>
        <w:t>afforded reasonable latitude</w:t>
      </w:r>
      <w:r>
        <w:rPr>
          <w:spacing w:val="40"/>
          <w:sz w:val="14"/>
        </w:rPr>
        <w:t xml:space="preserve"> </w:t>
      </w:r>
      <w:r>
        <w:rPr>
          <w:sz w:val="14"/>
        </w:rPr>
        <w:t>in</w:t>
      </w:r>
      <w:r>
        <w:rPr>
          <w:spacing w:val="-3"/>
          <w:sz w:val="14"/>
        </w:rPr>
        <w:t xml:space="preserve"> </w:t>
      </w:r>
      <w:r>
        <w:rPr>
          <w:sz w:val="14"/>
        </w:rPr>
        <w:t>time</w:t>
      </w:r>
      <w:r>
        <w:rPr>
          <w:spacing w:val="-3"/>
          <w:sz w:val="14"/>
        </w:rPr>
        <w:t xml:space="preserve"> </w:t>
      </w:r>
      <w:r>
        <w:rPr>
          <w:sz w:val="14"/>
        </w:rPr>
        <w:t>for</w:t>
      </w:r>
      <w:r>
        <w:rPr>
          <w:spacing w:val="-3"/>
          <w:sz w:val="14"/>
        </w:rPr>
        <w:t xml:space="preserve"> </w:t>
      </w:r>
      <w:r>
        <w:rPr>
          <w:sz w:val="14"/>
        </w:rPr>
        <w:t>their</w:t>
      </w:r>
      <w:r>
        <w:rPr>
          <w:spacing w:val="-3"/>
          <w:sz w:val="14"/>
        </w:rPr>
        <w:t xml:space="preserve"> </w:t>
      </w:r>
      <w:r>
        <w:rPr>
          <w:sz w:val="14"/>
        </w:rPr>
        <w:t>responses.</w:t>
      </w:r>
      <w:r>
        <w:rPr>
          <w:spacing w:val="30"/>
          <w:sz w:val="14"/>
        </w:rPr>
        <w:t xml:space="preserve"> </w:t>
      </w:r>
      <w:r>
        <w:rPr>
          <w:sz w:val="14"/>
        </w:rPr>
        <w:t>An</w:t>
      </w:r>
      <w:r>
        <w:rPr>
          <w:spacing w:val="-3"/>
          <w:sz w:val="14"/>
        </w:rPr>
        <w:t xml:space="preserve"> </w:t>
      </w:r>
      <w:r>
        <w:rPr>
          <w:sz w:val="14"/>
        </w:rPr>
        <w:t>authority</w:t>
      </w:r>
      <w:r>
        <w:rPr>
          <w:spacing w:val="-3"/>
          <w:sz w:val="14"/>
        </w:rPr>
        <w:t xml:space="preserve"> </w:t>
      </w:r>
      <w:r>
        <w:rPr>
          <w:sz w:val="14"/>
        </w:rPr>
        <w:t>should</w:t>
      </w:r>
      <w:r>
        <w:rPr>
          <w:spacing w:val="-4"/>
          <w:sz w:val="14"/>
        </w:rPr>
        <w:t xml:space="preserve"> </w:t>
      </w:r>
      <w:r>
        <w:rPr>
          <w:sz w:val="14"/>
        </w:rPr>
        <w:t>not</w:t>
      </w:r>
      <w:r>
        <w:rPr>
          <w:spacing w:val="-3"/>
          <w:sz w:val="14"/>
        </w:rPr>
        <w:t xml:space="preserve"> </w:t>
      </w:r>
      <w:r>
        <w:rPr>
          <w:sz w:val="14"/>
        </w:rPr>
        <w:t>be</w:t>
      </w:r>
      <w:r>
        <w:rPr>
          <w:spacing w:val="-3"/>
          <w:sz w:val="14"/>
        </w:rPr>
        <w:t xml:space="preserve"> </w:t>
      </w:r>
      <w:r>
        <w:rPr>
          <w:sz w:val="14"/>
        </w:rPr>
        <w:t>subjected</w:t>
      </w:r>
      <w:r>
        <w:rPr>
          <w:spacing w:val="-3"/>
          <w:sz w:val="14"/>
        </w:rPr>
        <w:t xml:space="preserve"> </w:t>
      </w:r>
      <w:r>
        <w:rPr>
          <w:sz w:val="14"/>
        </w:rPr>
        <w:t>to</w:t>
      </w:r>
      <w:r>
        <w:rPr>
          <w:spacing w:val="-3"/>
          <w:sz w:val="14"/>
        </w:rPr>
        <w:t xml:space="preserve"> </w:t>
      </w:r>
      <w:r>
        <w:rPr>
          <w:sz w:val="14"/>
        </w:rPr>
        <w:t>the</w:t>
      </w:r>
      <w:r>
        <w:rPr>
          <w:spacing w:val="-3"/>
          <w:sz w:val="14"/>
        </w:rPr>
        <w:t xml:space="preserve"> </w:t>
      </w:r>
      <w:r>
        <w:rPr>
          <w:sz w:val="14"/>
        </w:rPr>
        <w:t>burden</w:t>
      </w:r>
      <w:r>
        <w:rPr>
          <w:spacing w:val="-3"/>
          <w:sz w:val="14"/>
        </w:rPr>
        <w:t xml:space="preserve"> </w:t>
      </w:r>
      <w:r>
        <w:rPr>
          <w:sz w:val="14"/>
        </w:rPr>
        <w:t>and</w:t>
      </w:r>
      <w:r>
        <w:rPr>
          <w:spacing w:val="40"/>
          <w:sz w:val="14"/>
        </w:rPr>
        <w:t xml:space="preserve"> </w:t>
      </w:r>
      <w:r>
        <w:rPr>
          <w:sz w:val="14"/>
        </w:rPr>
        <w:t>expense</w:t>
      </w:r>
      <w:r>
        <w:rPr>
          <w:spacing w:val="-5"/>
          <w:sz w:val="14"/>
        </w:rPr>
        <w:t xml:space="preserve"> </w:t>
      </w:r>
      <w:r>
        <w:rPr>
          <w:sz w:val="14"/>
        </w:rPr>
        <w:t>of</w:t>
      </w:r>
      <w:r>
        <w:rPr>
          <w:spacing w:val="-6"/>
          <w:sz w:val="14"/>
        </w:rPr>
        <w:t xml:space="preserve"> </w:t>
      </w:r>
      <w:r>
        <w:rPr>
          <w:sz w:val="14"/>
        </w:rPr>
        <w:t>a</w:t>
      </w:r>
      <w:r>
        <w:rPr>
          <w:spacing w:val="-6"/>
          <w:sz w:val="14"/>
        </w:rPr>
        <w:t xml:space="preserve"> </w:t>
      </w:r>
      <w:r>
        <w:rPr>
          <w:sz w:val="14"/>
        </w:rPr>
        <w:t>premature</w:t>
      </w:r>
      <w:r>
        <w:rPr>
          <w:spacing w:val="-6"/>
          <w:sz w:val="14"/>
        </w:rPr>
        <w:t xml:space="preserve"> </w:t>
      </w:r>
      <w:r>
        <w:rPr>
          <w:sz w:val="14"/>
        </w:rPr>
        <w:t>public</w:t>
      </w:r>
      <w:r>
        <w:rPr>
          <w:spacing w:val="-6"/>
          <w:sz w:val="14"/>
        </w:rPr>
        <w:t xml:space="preserve"> </w:t>
      </w:r>
      <w:r>
        <w:rPr>
          <w:sz w:val="14"/>
        </w:rPr>
        <w:t>records</w:t>
      </w:r>
      <w:r>
        <w:rPr>
          <w:spacing w:val="-6"/>
          <w:sz w:val="14"/>
        </w:rPr>
        <w:t xml:space="preserve"> </w:t>
      </w:r>
      <w:r>
        <w:rPr>
          <w:sz w:val="14"/>
        </w:rPr>
        <w:t>lawsuit</w:t>
      </w:r>
      <w:r>
        <w:rPr>
          <w:spacing w:val="-6"/>
          <w:sz w:val="14"/>
        </w:rPr>
        <w:t xml:space="preserve"> </w:t>
      </w:r>
      <w:r>
        <w:rPr>
          <w:sz w:val="14"/>
        </w:rPr>
        <w:t>while</w:t>
      </w:r>
      <w:r>
        <w:rPr>
          <w:spacing w:val="-6"/>
          <w:sz w:val="14"/>
        </w:rPr>
        <w:t xml:space="preserve"> </w:t>
      </w:r>
      <w:r>
        <w:rPr>
          <w:sz w:val="14"/>
        </w:rPr>
        <w:t>it</w:t>
      </w:r>
      <w:r>
        <w:rPr>
          <w:spacing w:val="-6"/>
          <w:sz w:val="14"/>
        </w:rPr>
        <w:t xml:space="preserve"> </w:t>
      </w:r>
      <w:r>
        <w:rPr>
          <w:sz w:val="14"/>
        </w:rPr>
        <w:t>is</w:t>
      </w:r>
      <w:r>
        <w:rPr>
          <w:spacing w:val="-6"/>
          <w:sz w:val="14"/>
        </w:rPr>
        <w:t xml:space="preserve"> </w:t>
      </w:r>
      <w:r>
        <w:rPr>
          <w:sz w:val="14"/>
        </w:rPr>
        <w:t>attempting</w:t>
      </w:r>
      <w:r>
        <w:rPr>
          <w:spacing w:val="-6"/>
          <w:sz w:val="14"/>
        </w:rPr>
        <w:t xml:space="preserve"> </w:t>
      </w:r>
      <w:r>
        <w:rPr>
          <w:sz w:val="14"/>
        </w:rPr>
        <w:t>in</w:t>
      </w:r>
      <w:r>
        <w:rPr>
          <w:spacing w:val="-6"/>
          <w:sz w:val="14"/>
        </w:rPr>
        <w:t xml:space="preserve"> </w:t>
      </w:r>
      <w:r>
        <w:rPr>
          <w:sz w:val="14"/>
        </w:rPr>
        <w:t>good</w:t>
      </w:r>
      <w:r>
        <w:rPr>
          <w:spacing w:val="-6"/>
          <w:sz w:val="14"/>
        </w:rPr>
        <w:t xml:space="preserve"> </w:t>
      </w:r>
      <w:r>
        <w:rPr>
          <w:sz w:val="14"/>
        </w:rPr>
        <w:t>faith</w:t>
      </w:r>
      <w:r>
        <w:rPr>
          <w:spacing w:val="-6"/>
          <w:sz w:val="14"/>
        </w:rPr>
        <w:t xml:space="preserve"> </w:t>
      </w:r>
      <w:r>
        <w:rPr>
          <w:sz w:val="14"/>
        </w:rPr>
        <w:t>to</w:t>
      </w:r>
      <w:r>
        <w:rPr>
          <w:spacing w:val="40"/>
          <w:sz w:val="14"/>
        </w:rPr>
        <w:t xml:space="preserve"> </w:t>
      </w:r>
      <w:r>
        <w:rPr>
          <w:sz w:val="14"/>
        </w:rPr>
        <w:t>respond,</w:t>
      </w:r>
      <w:r>
        <w:rPr>
          <w:spacing w:val="-9"/>
          <w:sz w:val="14"/>
        </w:rPr>
        <w:t xml:space="preserve"> </w:t>
      </w:r>
      <w:r>
        <w:rPr>
          <w:sz w:val="14"/>
        </w:rPr>
        <w:t>or</w:t>
      </w:r>
      <w:r>
        <w:rPr>
          <w:spacing w:val="-9"/>
          <w:sz w:val="14"/>
        </w:rPr>
        <w:t xml:space="preserve"> </w:t>
      </w:r>
      <w:r>
        <w:rPr>
          <w:sz w:val="14"/>
        </w:rPr>
        <w:t>to</w:t>
      </w:r>
      <w:r>
        <w:rPr>
          <w:spacing w:val="-9"/>
          <w:sz w:val="14"/>
        </w:rPr>
        <w:t xml:space="preserve"> </w:t>
      </w:r>
      <w:r>
        <w:rPr>
          <w:sz w:val="14"/>
        </w:rPr>
        <w:t>determine</w:t>
      </w:r>
      <w:r>
        <w:rPr>
          <w:spacing w:val="-8"/>
          <w:sz w:val="14"/>
        </w:rPr>
        <w:t xml:space="preserve"> </w:t>
      </w:r>
      <w:r>
        <w:rPr>
          <w:sz w:val="14"/>
        </w:rPr>
        <w:t>how</w:t>
      </w:r>
      <w:r>
        <w:rPr>
          <w:spacing w:val="-9"/>
          <w:sz w:val="14"/>
        </w:rPr>
        <w:t xml:space="preserve"> </w:t>
      </w:r>
      <w:r>
        <w:rPr>
          <w:sz w:val="14"/>
        </w:rPr>
        <w:t>to</w:t>
      </w:r>
      <w:r>
        <w:rPr>
          <w:spacing w:val="-9"/>
          <w:sz w:val="14"/>
        </w:rPr>
        <w:t xml:space="preserve"> </w:t>
      </w:r>
      <w:r>
        <w:rPr>
          <w:sz w:val="14"/>
        </w:rPr>
        <w:t>respond,</w:t>
      </w:r>
      <w:r>
        <w:rPr>
          <w:spacing w:val="-9"/>
          <w:sz w:val="14"/>
        </w:rPr>
        <w:t xml:space="preserve"> </w:t>
      </w:r>
      <w:r>
        <w:rPr>
          <w:sz w:val="14"/>
        </w:rPr>
        <w:t>to</w:t>
      </w:r>
      <w:r>
        <w:rPr>
          <w:spacing w:val="-8"/>
          <w:sz w:val="14"/>
        </w:rPr>
        <w:t xml:space="preserve"> </w:t>
      </w:r>
      <w:r>
        <w:rPr>
          <w:sz w:val="14"/>
        </w:rPr>
        <w:t>a</w:t>
      </w:r>
      <w:r>
        <w:rPr>
          <w:spacing w:val="-9"/>
          <w:sz w:val="14"/>
        </w:rPr>
        <w:t xml:space="preserve"> </w:t>
      </w:r>
      <w:r>
        <w:rPr>
          <w:sz w:val="14"/>
        </w:rPr>
        <w:t>request.</w:t>
      </w:r>
      <w:r>
        <w:rPr>
          <w:spacing w:val="7"/>
          <w:sz w:val="14"/>
        </w:rPr>
        <w:t xml:space="preserve"> </w:t>
      </w:r>
      <w:r>
        <w:rPr>
          <w:sz w:val="14"/>
        </w:rPr>
        <w:t>What</w:t>
      </w:r>
      <w:r>
        <w:rPr>
          <w:spacing w:val="-9"/>
          <w:sz w:val="14"/>
        </w:rPr>
        <w:t xml:space="preserve"> </w:t>
      </w:r>
      <w:r>
        <w:rPr>
          <w:sz w:val="14"/>
        </w:rPr>
        <w:t>constitutes</w:t>
      </w:r>
      <w:r>
        <w:rPr>
          <w:spacing w:val="-8"/>
          <w:sz w:val="14"/>
        </w:rPr>
        <w:t xml:space="preserve"> </w:t>
      </w:r>
      <w:r>
        <w:rPr>
          <w:sz w:val="14"/>
        </w:rPr>
        <w:t>a</w:t>
      </w:r>
      <w:r>
        <w:rPr>
          <w:spacing w:val="-9"/>
          <w:sz w:val="14"/>
        </w:rPr>
        <w:t xml:space="preserve"> </w:t>
      </w:r>
      <w:r>
        <w:rPr>
          <w:sz w:val="14"/>
        </w:rPr>
        <w:t>reasonable</w:t>
      </w:r>
      <w:r>
        <w:rPr>
          <w:spacing w:val="40"/>
          <w:sz w:val="14"/>
        </w:rPr>
        <w:t xml:space="preserve"> </w:t>
      </w:r>
      <w:r>
        <w:rPr>
          <w:sz w:val="14"/>
        </w:rPr>
        <w:t>time</w:t>
      </w:r>
      <w:r>
        <w:rPr>
          <w:spacing w:val="-11"/>
          <w:sz w:val="14"/>
        </w:rPr>
        <w:t xml:space="preserve"> </w:t>
      </w:r>
      <w:r>
        <w:rPr>
          <w:sz w:val="14"/>
        </w:rPr>
        <w:t>for</w:t>
      </w:r>
      <w:r>
        <w:rPr>
          <w:spacing w:val="-9"/>
          <w:sz w:val="14"/>
        </w:rPr>
        <w:t xml:space="preserve"> </w:t>
      </w:r>
      <w:r>
        <w:rPr>
          <w:sz w:val="14"/>
        </w:rPr>
        <w:t>a</w:t>
      </w:r>
      <w:r>
        <w:rPr>
          <w:spacing w:val="-9"/>
          <w:sz w:val="14"/>
        </w:rPr>
        <w:t xml:space="preserve"> </w:t>
      </w:r>
      <w:r>
        <w:rPr>
          <w:sz w:val="14"/>
        </w:rPr>
        <w:t>response</w:t>
      </w:r>
      <w:r>
        <w:rPr>
          <w:spacing w:val="-8"/>
          <w:sz w:val="14"/>
        </w:rPr>
        <w:t xml:space="preserve"> </w:t>
      </w:r>
      <w:r>
        <w:rPr>
          <w:sz w:val="14"/>
        </w:rPr>
        <w:t>by</w:t>
      </w:r>
      <w:r>
        <w:rPr>
          <w:spacing w:val="-9"/>
          <w:sz w:val="14"/>
        </w:rPr>
        <w:t xml:space="preserve"> </w:t>
      </w:r>
      <w:r>
        <w:rPr>
          <w:sz w:val="14"/>
        </w:rPr>
        <w:t>an</w:t>
      </w:r>
      <w:r>
        <w:rPr>
          <w:spacing w:val="-9"/>
          <w:sz w:val="14"/>
        </w:rPr>
        <w:t xml:space="preserve"> </w:t>
      </w:r>
      <w:r>
        <w:rPr>
          <w:sz w:val="14"/>
        </w:rPr>
        <w:t>authority</w:t>
      </w:r>
      <w:r>
        <w:rPr>
          <w:spacing w:val="-9"/>
          <w:sz w:val="14"/>
        </w:rPr>
        <w:t xml:space="preserve"> </w:t>
      </w:r>
      <w:r>
        <w:rPr>
          <w:sz w:val="14"/>
        </w:rPr>
        <w:t>depends</w:t>
      </w:r>
      <w:r>
        <w:rPr>
          <w:spacing w:val="-8"/>
          <w:sz w:val="14"/>
        </w:rPr>
        <w:t xml:space="preserve"> </w:t>
      </w:r>
      <w:r>
        <w:rPr>
          <w:sz w:val="14"/>
        </w:rPr>
        <w:t>on</w:t>
      </w:r>
      <w:r>
        <w:rPr>
          <w:spacing w:val="-9"/>
          <w:sz w:val="14"/>
        </w:rPr>
        <w:t xml:space="preserve"> </w:t>
      </w:r>
      <w:r>
        <w:rPr>
          <w:sz w:val="14"/>
        </w:rPr>
        <w:t>the</w:t>
      </w:r>
      <w:r>
        <w:rPr>
          <w:spacing w:val="-9"/>
          <w:sz w:val="14"/>
        </w:rPr>
        <w:t xml:space="preserve"> </w:t>
      </w:r>
      <w:r>
        <w:rPr>
          <w:sz w:val="14"/>
        </w:rPr>
        <w:t>nature</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request,</w:t>
      </w:r>
      <w:r>
        <w:rPr>
          <w:spacing w:val="-9"/>
          <w:sz w:val="14"/>
        </w:rPr>
        <w:t xml:space="preserve"> </w:t>
      </w:r>
      <w:r>
        <w:rPr>
          <w:sz w:val="14"/>
        </w:rPr>
        <w:t>the</w:t>
      </w:r>
      <w:r>
        <w:rPr>
          <w:spacing w:val="-9"/>
          <w:sz w:val="14"/>
        </w:rPr>
        <w:t xml:space="preserve"> </w:t>
      </w:r>
      <w:r>
        <w:rPr>
          <w:sz w:val="14"/>
        </w:rPr>
        <w:t>staff</w:t>
      </w:r>
      <w:r>
        <w:rPr>
          <w:spacing w:val="-8"/>
          <w:sz w:val="14"/>
        </w:rPr>
        <w:t xml:space="preserve"> </w:t>
      </w:r>
      <w:r>
        <w:rPr>
          <w:sz w:val="14"/>
        </w:rPr>
        <w:t>and</w:t>
      </w:r>
      <w:r>
        <w:rPr>
          <w:spacing w:val="40"/>
          <w:sz w:val="14"/>
        </w:rPr>
        <w:t xml:space="preserve"> </w:t>
      </w:r>
      <w:r>
        <w:rPr>
          <w:sz w:val="14"/>
        </w:rPr>
        <w:t>other resources available to the authority to process the request, the extent of the</w:t>
      </w:r>
      <w:r>
        <w:rPr>
          <w:spacing w:val="40"/>
          <w:sz w:val="14"/>
        </w:rPr>
        <w:t xml:space="preserve"> </w:t>
      </w:r>
      <w:r>
        <w:rPr>
          <w:spacing w:val="-2"/>
          <w:sz w:val="14"/>
        </w:rPr>
        <w:t>request,</w:t>
      </w:r>
      <w:r>
        <w:rPr>
          <w:sz w:val="14"/>
        </w:rPr>
        <w:t xml:space="preserve"> </w:t>
      </w:r>
      <w:r>
        <w:rPr>
          <w:spacing w:val="-2"/>
          <w:sz w:val="14"/>
        </w:rPr>
        <w:t>and other related considerations.</w:t>
      </w:r>
      <w:r>
        <w:rPr>
          <w:spacing w:val="33"/>
          <w:sz w:val="14"/>
        </w:rPr>
        <w:t xml:space="preserve"> </w:t>
      </w:r>
      <w:r>
        <w:rPr>
          <w:spacing w:val="-2"/>
          <w:sz w:val="14"/>
        </w:rPr>
        <w:t>WIREdata, Inc. v.</w:t>
      </w:r>
      <w:r>
        <w:rPr>
          <w:spacing w:val="-5"/>
          <w:sz w:val="14"/>
        </w:rPr>
        <w:t xml:space="preserve"> </w:t>
      </w:r>
      <w:r>
        <w:rPr>
          <w:spacing w:val="-2"/>
          <w:sz w:val="14"/>
        </w:rPr>
        <w:t xml:space="preserve">Village of Sussex, </w:t>
      </w:r>
      <w:hyperlink r:id="rId890">
        <w:r>
          <w:rPr>
            <w:color w:val="0000E5"/>
            <w:spacing w:val="-4"/>
            <w:sz w:val="14"/>
          </w:rPr>
          <w:t>2008</w:t>
        </w:r>
      </w:hyperlink>
    </w:p>
    <w:p w14:paraId="5F5D56AE" w14:textId="77777777" w:rsidR="00153CA5" w:rsidRDefault="00C0532D">
      <w:pPr>
        <w:spacing w:line="138" w:lineRule="exact"/>
        <w:ind w:left="274"/>
        <w:jc w:val="both"/>
        <w:rPr>
          <w:sz w:val="14"/>
        </w:rPr>
      </w:pPr>
      <w:hyperlink r:id="rId891">
        <w:r>
          <w:rPr>
            <w:color w:val="0000E5"/>
            <w:sz w:val="14"/>
          </w:rPr>
          <w:t>WI</w:t>
        </w:r>
        <w:r>
          <w:rPr>
            <w:color w:val="0000E5"/>
            <w:spacing w:val="-6"/>
            <w:sz w:val="14"/>
          </w:rPr>
          <w:t xml:space="preserve"> </w:t>
        </w:r>
        <w:r>
          <w:rPr>
            <w:color w:val="0000E5"/>
            <w:sz w:val="14"/>
          </w:rPr>
          <w:t>69</w:t>
        </w:r>
      </w:hyperlink>
      <w:r>
        <w:rPr>
          <w:sz w:val="14"/>
        </w:rPr>
        <w:t>,</w:t>
      </w:r>
      <w:r>
        <w:rPr>
          <w:spacing w:val="-2"/>
          <w:sz w:val="14"/>
        </w:rPr>
        <w:t xml:space="preserve"> </w:t>
      </w:r>
      <w:hyperlink r:id="rId892">
        <w:r>
          <w:rPr>
            <w:color w:val="0000E5"/>
            <w:sz w:val="14"/>
          </w:rPr>
          <w:t>310</w:t>
        </w:r>
        <w:r>
          <w:rPr>
            <w:color w:val="0000E5"/>
            <w:spacing w:val="-2"/>
            <w:sz w:val="14"/>
          </w:rPr>
          <w:t xml:space="preserve"> </w:t>
        </w:r>
        <w:r>
          <w:rPr>
            <w:color w:val="0000E5"/>
            <w:sz w:val="14"/>
          </w:rPr>
          <w:t>Wis.</w:t>
        </w:r>
        <w:r>
          <w:rPr>
            <w:color w:val="0000E5"/>
            <w:spacing w:val="-2"/>
            <w:sz w:val="14"/>
          </w:rPr>
          <w:t xml:space="preserve"> </w:t>
        </w:r>
        <w:r>
          <w:rPr>
            <w:color w:val="0000E5"/>
            <w:sz w:val="14"/>
          </w:rPr>
          <w:t>2d</w:t>
        </w:r>
        <w:r>
          <w:rPr>
            <w:color w:val="0000E5"/>
            <w:spacing w:val="-2"/>
            <w:sz w:val="14"/>
          </w:rPr>
          <w:t xml:space="preserve"> </w:t>
        </w:r>
        <w:r>
          <w:rPr>
            <w:color w:val="0000E5"/>
            <w:sz w:val="14"/>
          </w:rPr>
          <w:t>397</w:t>
        </w:r>
      </w:hyperlink>
      <w:r>
        <w:rPr>
          <w:sz w:val="14"/>
        </w:rPr>
        <w:t>,</w:t>
      </w:r>
      <w:r>
        <w:rPr>
          <w:spacing w:val="-2"/>
          <w:sz w:val="14"/>
        </w:rPr>
        <w:t xml:space="preserve"> </w:t>
      </w:r>
      <w:hyperlink r:id="rId893">
        <w:r>
          <w:rPr>
            <w:color w:val="0000E5"/>
            <w:sz w:val="14"/>
          </w:rPr>
          <w:t>751</w:t>
        </w:r>
        <w:r>
          <w:rPr>
            <w:color w:val="0000E5"/>
            <w:spacing w:val="-2"/>
            <w:sz w:val="14"/>
          </w:rPr>
          <w:t xml:space="preserve"> </w:t>
        </w:r>
        <w:r>
          <w:rPr>
            <w:color w:val="0000E5"/>
            <w:sz w:val="14"/>
          </w:rPr>
          <w:t>N.W.2d</w:t>
        </w:r>
        <w:r>
          <w:rPr>
            <w:color w:val="0000E5"/>
            <w:spacing w:val="-1"/>
            <w:sz w:val="14"/>
          </w:rPr>
          <w:t xml:space="preserve"> </w:t>
        </w:r>
        <w:r>
          <w:rPr>
            <w:color w:val="0000E5"/>
            <w:sz w:val="14"/>
          </w:rPr>
          <w:t>736</w:t>
        </w:r>
      </w:hyperlink>
      <w:r>
        <w:rPr>
          <w:sz w:val="14"/>
        </w:rPr>
        <w:t>,</w:t>
      </w:r>
      <w:r>
        <w:rPr>
          <w:spacing w:val="-2"/>
          <w:sz w:val="14"/>
        </w:rPr>
        <w:t xml:space="preserve"> </w:t>
      </w:r>
      <w:hyperlink r:id="rId894">
        <w:r>
          <w:rPr>
            <w:color w:val="0000E5"/>
            <w:spacing w:val="-2"/>
            <w:sz w:val="14"/>
          </w:rPr>
          <w:t>05−1473</w:t>
        </w:r>
      </w:hyperlink>
      <w:r>
        <w:rPr>
          <w:spacing w:val="-2"/>
          <w:sz w:val="14"/>
        </w:rPr>
        <w:t>.</w:t>
      </w:r>
    </w:p>
    <w:p w14:paraId="1AD32B21" w14:textId="77777777" w:rsidR="00153CA5" w:rsidRDefault="00C0532D">
      <w:pPr>
        <w:spacing w:before="8" w:line="208" w:lineRule="auto"/>
        <w:ind w:left="274" w:firstLine="139"/>
        <w:jc w:val="both"/>
        <w:rPr>
          <w:sz w:val="14"/>
        </w:rPr>
      </w:pPr>
      <w:r>
        <w:rPr>
          <w:spacing w:val="-2"/>
          <w:sz w:val="14"/>
        </w:rPr>
        <w:t>The</w:t>
      </w:r>
      <w:r>
        <w:rPr>
          <w:spacing w:val="-7"/>
          <w:sz w:val="14"/>
        </w:rPr>
        <w:t xml:space="preserve"> </w:t>
      </w:r>
      <w:r>
        <w:rPr>
          <w:spacing w:val="-2"/>
          <w:sz w:val="14"/>
        </w:rPr>
        <w:t>legislature</w:t>
      </w:r>
      <w:r>
        <w:rPr>
          <w:spacing w:val="-7"/>
          <w:sz w:val="14"/>
        </w:rPr>
        <w:t xml:space="preserve"> </w:t>
      </w:r>
      <w:r>
        <w:rPr>
          <w:spacing w:val="-2"/>
          <w:sz w:val="14"/>
        </w:rPr>
        <w:t>did</w:t>
      </w:r>
      <w:r>
        <w:rPr>
          <w:spacing w:val="-7"/>
          <w:sz w:val="14"/>
        </w:rPr>
        <w:t xml:space="preserve"> </w:t>
      </w:r>
      <w:r>
        <w:rPr>
          <w:spacing w:val="-2"/>
          <w:sz w:val="14"/>
        </w:rPr>
        <w:t>not</w:t>
      </w:r>
      <w:r>
        <w:rPr>
          <w:spacing w:val="-6"/>
          <w:sz w:val="14"/>
        </w:rPr>
        <w:t xml:space="preserve"> </w:t>
      </w:r>
      <w:r>
        <w:rPr>
          <w:spacing w:val="-2"/>
          <w:sz w:val="14"/>
        </w:rPr>
        <w:t>intend</w:t>
      </w:r>
      <w:r>
        <w:rPr>
          <w:spacing w:val="-7"/>
          <w:sz w:val="14"/>
        </w:rPr>
        <w:t xml:space="preserve"> </w:t>
      </w:r>
      <w:r>
        <w:rPr>
          <w:spacing w:val="-2"/>
          <w:sz w:val="14"/>
        </w:rPr>
        <w:t>to</w:t>
      </w:r>
      <w:r>
        <w:rPr>
          <w:spacing w:val="-7"/>
          <w:sz w:val="14"/>
        </w:rPr>
        <w:t xml:space="preserve"> </w:t>
      </w:r>
      <w:r>
        <w:rPr>
          <w:spacing w:val="-2"/>
          <w:sz w:val="14"/>
        </w:rPr>
        <w:t>allow</w:t>
      </w:r>
      <w:r>
        <w:rPr>
          <w:spacing w:val="-7"/>
          <w:sz w:val="14"/>
        </w:rPr>
        <w:t xml:space="preserve"> </w:t>
      </w:r>
      <w:r>
        <w:rPr>
          <w:spacing w:val="-2"/>
          <w:sz w:val="14"/>
        </w:rPr>
        <w:t>a</w:t>
      </w:r>
      <w:r>
        <w:rPr>
          <w:spacing w:val="-6"/>
          <w:sz w:val="14"/>
        </w:rPr>
        <w:t xml:space="preserve"> </w:t>
      </w:r>
      <w:r>
        <w:rPr>
          <w:spacing w:val="-2"/>
          <w:sz w:val="14"/>
        </w:rPr>
        <w:t>record</w:t>
      </w:r>
      <w:r>
        <w:rPr>
          <w:spacing w:val="-7"/>
          <w:sz w:val="14"/>
        </w:rPr>
        <w:t xml:space="preserve"> </w:t>
      </w:r>
      <w:r>
        <w:rPr>
          <w:spacing w:val="-2"/>
          <w:sz w:val="14"/>
        </w:rPr>
        <w:t>requester</w:t>
      </w:r>
      <w:r>
        <w:rPr>
          <w:spacing w:val="-7"/>
          <w:sz w:val="14"/>
        </w:rPr>
        <w:t xml:space="preserve"> </w:t>
      </w:r>
      <w:r>
        <w:rPr>
          <w:spacing w:val="-2"/>
          <w:sz w:val="14"/>
        </w:rPr>
        <w:t>to</w:t>
      </w:r>
      <w:r>
        <w:rPr>
          <w:spacing w:val="-7"/>
          <w:sz w:val="14"/>
        </w:rPr>
        <w:t xml:space="preserve"> </w:t>
      </w:r>
      <w:r>
        <w:rPr>
          <w:spacing w:val="-2"/>
          <w:sz w:val="14"/>
        </w:rPr>
        <w:t>control</w:t>
      </w:r>
      <w:r>
        <w:rPr>
          <w:spacing w:val="-6"/>
          <w:sz w:val="14"/>
        </w:rPr>
        <w:t xml:space="preserve"> </w:t>
      </w:r>
      <w:r>
        <w:rPr>
          <w:spacing w:val="-2"/>
          <w:sz w:val="14"/>
        </w:rPr>
        <w:t>or</w:t>
      </w:r>
      <w:r>
        <w:rPr>
          <w:spacing w:val="-7"/>
          <w:sz w:val="14"/>
        </w:rPr>
        <w:t xml:space="preserve"> </w:t>
      </w:r>
      <w:r>
        <w:rPr>
          <w:spacing w:val="-2"/>
          <w:sz w:val="14"/>
        </w:rPr>
        <w:t>appeal</w:t>
      </w:r>
      <w:r>
        <w:rPr>
          <w:spacing w:val="-7"/>
          <w:sz w:val="14"/>
        </w:rPr>
        <w:t xml:space="preserve"> </w:t>
      </w:r>
      <w:r>
        <w:rPr>
          <w:spacing w:val="-2"/>
          <w:sz w:val="14"/>
        </w:rPr>
        <w:t>a</w:t>
      </w:r>
      <w:r>
        <w:rPr>
          <w:spacing w:val="-7"/>
          <w:sz w:val="14"/>
        </w:rPr>
        <w:t xml:space="preserve"> </w:t>
      </w:r>
      <w:r>
        <w:rPr>
          <w:spacing w:val="-2"/>
          <w:sz w:val="14"/>
        </w:rPr>
        <w:t>man-damus</w:t>
      </w:r>
      <w:r>
        <w:rPr>
          <w:spacing w:val="-4"/>
          <w:sz w:val="14"/>
        </w:rPr>
        <w:t xml:space="preserve"> </w:t>
      </w:r>
      <w:r>
        <w:rPr>
          <w:spacing w:val="-2"/>
          <w:sz w:val="14"/>
        </w:rPr>
        <w:t>action</w:t>
      </w:r>
      <w:r>
        <w:rPr>
          <w:spacing w:val="-5"/>
          <w:sz w:val="14"/>
        </w:rPr>
        <w:t xml:space="preserve"> </w:t>
      </w:r>
      <w:r>
        <w:rPr>
          <w:spacing w:val="-2"/>
          <w:sz w:val="14"/>
        </w:rPr>
        <w:t>brought</w:t>
      </w:r>
      <w:r>
        <w:rPr>
          <w:spacing w:val="-5"/>
          <w:sz w:val="14"/>
        </w:rPr>
        <w:t xml:space="preserve"> </w:t>
      </w:r>
      <w:r>
        <w:rPr>
          <w:spacing w:val="-2"/>
          <w:sz w:val="14"/>
        </w:rPr>
        <w:t>by</w:t>
      </w:r>
      <w:r>
        <w:rPr>
          <w:spacing w:val="-5"/>
          <w:sz w:val="14"/>
        </w:rPr>
        <w:t xml:space="preserve"> </w:t>
      </w:r>
      <w:r>
        <w:rPr>
          <w:spacing w:val="-2"/>
          <w:sz w:val="14"/>
        </w:rPr>
        <w:t>the</w:t>
      </w:r>
      <w:r>
        <w:rPr>
          <w:spacing w:val="-5"/>
          <w:sz w:val="14"/>
        </w:rPr>
        <w:t xml:space="preserve"> </w:t>
      </w:r>
      <w:r>
        <w:rPr>
          <w:spacing w:val="-2"/>
          <w:sz w:val="14"/>
        </w:rPr>
        <w:t>attorney</w:t>
      </w:r>
      <w:r>
        <w:rPr>
          <w:spacing w:val="-5"/>
          <w:sz w:val="14"/>
        </w:rPr>
        <w:t xml:space="preserve"> </w:t>
      </w:r>
      <w:r>
        <w:rPr>
          <w:spacing w:val="-2"/>
          <w:sz w:val="14"/>
        </w:rPr>
        <w:t>general</w:t>
      </w:r>
      <w:r>
        <w:rPr>
          <w:spacing w:val="-5"/>
          <w:sz w:val="14"/>
        </w:rPr>
        <w:t xml:space="preserve"> </w:t>
      </w:r>
      <w:r>
        <w:rPr>
          <w:spacing w:val="-2"/>
          <w:sz w:val="14"/>
        </w:rPr>
        <w:t>under</w:t>
      </w:r>
      <w:r>
        <w:rPr>
          <w:spacing w:val="-5"/>
          <w:sz w:val="14"/>
        </w:rPr>
        <w:t xml:space="preserve"> </w:t>
      </w:r>
      <w:r>
        <w:rPr>
          <w:spacing w:val="-2"/>
          <w:sz w:val="14"/>
        </w:rPr>
        <w:t>sub.</w:t>
      </w:r>
      <w:r>
        <w:rPr>
          <w:spacing w:val="-6"/>
          <w:sz w:val="14"/>
        </w:rPr>
        <w:t xml:space="preserve"> </w:t>
      </w:r>
      <w:r>
        <w:rPr>
          <w:spacing w:val="-2"/>
          <w:sz w:val="14"/>
        </w:rPr>
        <w:t>(1)</w:t>
      </w:r>
      <w:r>
        <w:rPr>
          <w:spacing w:val="-7"/>
          <w:sz w:val="14"/>
        </w:rPr>
        <w:t xml:space="preserve"> </w:t>
      </w:r>
      <w:r>
        <w:rPr>
          <w:spacing w:val="-2"/>
          <w:sz w:val="14"/>
        </w:rPr>
        <w:t>(b).</w:t>
      </w:r>
      <w:r>
        <w:rPr>
          <w:spacing w:val="24"/>
          <w:sz w:val="14"/>
        </w:rPr>
        <w:t xml:space="preserve"> </w:t>
      </w:r>
      <w:r>
        <w:rPr>
          <w:spacing w:val="-2"/>
          <w:sz w:val="14"/>
        </w:rPr>
        <w:t>Sub.</w:t>
      </w:r>
      <w:r>
        <w:rPr>
          <w:spacing w:val="-7"/>
          <w:sz w:val="14"/>
        </w:rPr>
        <w:t xml:space="preserve"> </w:t>
      </w:r>
      <w:r>
        <w:rPr>
          <w:spacing w:val="-2"/>
          <w:sz w:val="14"/>
        </w:rPr>
        <w:t>(1)</w:t>
      </w:r>
      <w:r>
        <w:rPr>
          <w:spacing w:val="-7"/>
          <w:sz w:val="14"/>
        </w:rPr>
        <w:t xml:space="preserve"> </w:t>
      </w:r>
      <w:r>
        <w:rPr>
          <w:spacing w:val="-2"/>
          <w:sz w:val="14"/>
        </w:rPr>
        <w:t>outlines</w:t>
      </w:r>
      <w:r>
        <w:rPr>
          <w:spacing w:val="-7"/>
          <w:sz w:val="14"/>
        </w:rPr>
        <w:t xml:space="preserve"> </w:t>
      </w:r>
      <w:r>
        <w:rPr>
          <w:spacing w:val="-2"/>
          <w:sz w:val="14"/>
        </w:rPr>
        <w:t>two</w:t>
      </w:r>
      <w:r>
        <w:rPr>
          <w:spacing w:val="40"/>
          <w:sz w:val="14"/>
        </w:rPr>
        <w:t xml:space="preserve"> </w:t>
      </w:r>
      <w:r>
        <w:rPr>
          <w:sz w:val="14"/>
        </w:rPr>
        <w:t>distinct</w:t>
      </w:r>
      <w:r>
        <w:rPr>
          <w:spacing w:val="-4"/>
          <w:sz w:val="14"/>
        </w:rPr>
        <w:t xml:space="preserve"> </w:t>
      </w:r>
      <w:r>
        <w:rPr>
          <w:sz w:val="14"/>
        </w:rPr>
        <w:t>courses</w:t>
      </w:r>
      <w:r>
        <w:rPr>
          <w:spacing w:val="-4"/>
          <w:sz w:val="14"/>
        </w:rPr>
        <w:t xml:space="preserve"> </w:t>
      </w:r>
      <w:r>
        <w:rPr>
          <w:sz w:val="14"/>
        </w:rPr>
        <w:t>of</w:t>
      </w:r>
      <w:r>
        <w:rPr>
          <w:spacing w:val="-4"/>
          <w:sz w:val="14"/>
        </w:rPr>
        <w:t xml:space="preserve"> </w:t>
      </w:r>
      <w:r>
        <w:rPr>
          <w:sz w:val="14"/>
        </w:rPr>
        <w:t>action</w:t>
      </w:r>
      <w:r>
        <w:rPr>
          <w:spacing w:val="-4"/>
          <w:sz w:val="14"/>
        </w:rPr>
        <w:t xml:space="preserve"> </w:t>
      </w:r>
      <w:r>
        <w:rPr>
          <w:sz w:val="14"/>
        </w:rPr>
        <w:t>when</w:t>
      </w:r>
      <w:r>
        <w:rPr>
          <w:spacing w:val="-4"/>
          <w:sz w:val="14"/>
        </w:rPr>
        <w:t xml:space="preserve"> </w:t>
      </w:r>
      <w:r>
        <w:rPr>
          <w:sz w:val="14"/>
        </w:rPr>
        <w:t>a</w:t>
      </w:r>
      <w:r>
        <w:rPr>
          <w:spacing w:val="-4"/>
          <w:sz w:val="14"/>
        </w:rPr>
        <w:t xml:space="preserve"> </w:t>
      </w:r>
      <w:r>
        <w:rPr>
          <w:sz w:val="14"/>
        </w:rPr>
        <w:t>records</w:t>
      </w:r>
      <w:r>
        <w:rPr>
          <w:spacing w:val="-4"/>
          <w:sz w:val="14"/>
        </w:rPr>
        <w:t xml:space="preserve"> </w:t>
      </w:r>
      <w:r>
        <w:rPr>
          <w:sz w:val="14"/>
        </w:rPr>
        <w:t>request</w:t>
      </w:r>
      <w:r>
        <w:rPr>
          <w:spacing w:val="-4"/>
          <w:sz w:val="14"/>
        </w:rPr>
        <w:t xml:space="preserve"> </w:t>
      </w:r>
      <w:r>
        <w:rPr>
          <w:sz w:val="14"/>
        </w:rPr>
        <w:t>is</w:t>
      </w:r>
      <w:r>
        <w:rPr>
          <w:spacing w:val="-4"/>
          <w:sz w:val="14"/>
        </w:rPr>
        <w:t xml:space="preserve"> </w:t>
      </w:r>
      <w:r>
        <w:rPr>
          <w:sz w:val="14"/>
        </w:rPr>
        <w:t>denied,</w:t>
      </w:r>
      <w:r>
        <w:rPr>
          <w:spacing w:val="-4"/>
          <w:sz w:val="14"/>
        </w:rPr>
        <w:t xml:space="preserve"> </w:t>
      </w:r>
      <w:r>
        <w:rPr>
          <w:sz w:val="14"/>
        </w:rPr>
        <w:t>dictates</w:t>
      </w:r>
      <w:r>
        <w:rPr>
          <w:spacing w:val="-4"/>
          <w:sz w:val="14"/>
        </w:rPr>
        <w:t xml:space="preserve"> </w:t>
      </w:r>
      <w:r>
        <w:rPr>
          <w:sz w:val="14"/>
        </w:rPr>
        <w:t>distinct</w:t>
      </w:r>
      <w:r>
        <w:rPr>
          <w:spacing w:val="-4"/>
          <w:sz w:val="14"/>
        </w:rPr>
        <w:t xml:space="preserve"> </w:t>
      </w:r>
      <w:r>
        <w:rPr>
          <w:sz w:val="14"/>
        </w:rPr>
        <w:t>courses</w:t>
      </w:r>
      <w:r>
        <w:rPr>
          <w:spacing w:val="40"/>
          <w:sz w:val="14"/>
        </w:rPr>
        <w:t xml:space="preserve"> </w:t>
      </w:r>
      <w:r>
        <w:rPr>
          <w:sz w:val="14"/>
        </w:rPr>
        <w:t>of</w:t>
      </w:r>
      <w:r>
        <w:rPr>
          <w:spacing w:val="-3"/>
          <w:sz w:val="14"/>
        </w:rPr>
        <w:t xml:space="preserve"> </w:t>
      </w:r>
      <w:r>
        <w:rPr>
          <w:sz w:val="14"/>
        </w:rPr>
        <w:t>action,</w:t>
      </w:r>
      <w:r>
        <w:rPr>
          <w:spacing w:val="-3"/>
          <w:sz w:val="14"/>
        </w:rPr>
        <w:t xml:space="preserve"> </w:t>
      </w:r>
      <w:r>
        <w:rPr>
          <w:sz w:val="14"/>
        </w:rPr>
        <w:t>and</w:t>
      </w:r>
      <w:r>
        <w:rPr>
          <w:spacing w:val="-3"/>
          <w:sz w:val="14"/>
        </w:rPr>
        <w:t xml:space="preserve"> </w:t>
      </w:r>
      <w:r>
        <w:rPr>
          <w:sz w:val="14"/>
        </w:rPr>
        <w:t>prescribes</w:t>
      </w:r>
      <w:r>
        <w:rPr>
          <w:spacing w:val="-3"/>
          <w:sz w:val="14"/>
        </w:rPr>
        <w:t xml:space="preserve"> </w:t>
      </w:r>
      <w:r>
        <w:rPr>
          <w:sz w:val="14"/>
        </w:rPr>
        <w:t>different</w:t>
      </w:r>
      <w:r>
        <w:rPr>
          <w:spacing w:val="-3"/>
          <w:sz w:val="14"/>
        </w:rPr>
        <w:t xml:space="preserve"> </w:t>
      </w:r>
      <w:r>
        <w:rPr>
          <w:sz w:val="14"/>
        </w:rPr>
        <w:t>remedies</w:t>
      </w:r>
      <w:r>
        <w:rPr>
          <w:spacing w:val="-3"/>
          <w:sz w:val="14"/>
        </w:rPr>
        <w:t xml:space="preserve"> </w:t>
      </w:r>
      <w:r>
        <w:rPr>
          <w:sz w:val="14"/>
        </w:rPr>
        <w:t>for</w:t>
      </w:r>
      <w:r>
        <w:rPr>
          <w:spacing w:val="-3"/>
          <w:sz w:val="14"/>
        </w:rPr>
        <w:t xml:space="preserve"> </w:t>
      </w:r>
      <w:r>
        <w:rPr>
          <w:sz w:val="14"/>
        </w:rPr>
        <w:t>each</w:t>
      </w:r>
      <w:r>
        <w:rPr>
          <w:spacing w:val="-3"/>
          <w:sz w:val="14"/>
        </w:rPr>
        <w:t xml:space="preserve"> </w:t>
      </w:r>
      <w:r>
        <w:rPr>
          <w:sz w:val="14"/>
        </w:rPr>
        <w:t>course.</w:t>
      </w:r>
      <w:r>
        <w:rPr>
          <w:spacing w:val="30"/>
          <w:sz w:val="14"/>
        </w:rPr>
        <w:t xml:space="preserve"> </w:t>
      </w:r>
      <w:r>
        <w:rPr>
          <w:sz w:val="14"/>
        </w:rPr>
        <w:t>Nothing</w:t>
      </w:r>
      <w:r>
        <w:rPr>
          <w:spacing w:val="-3"/>
          <w:sz w:val="14"/>
        </w:rPr>
        <w:t xml:space="preserve"> </w:t>
      </w:r>
      <w:r>
        <w:rPr>
          <w:sz w:val="14"/>
        </w:rPr>
        <w:t>suggests</w:t>
      </w:r>
      <w:r>
        <w:rPr>
          <w:spacing w:val="-3"/>
          <w:sz w:val="14"/>
        </w:rPr>
        <w:t xml:space="preserve"> </w:t>
      </w:r>
      <w:r>
        <w:rPr>
          <w:sz w:val="14"/>
        </w:rPr>
        <w:t>that</w:t>
      </w:r>
      <w:r>
        <w:rPr>
          <w:spacing w:val="40"/>
          <w:sz w:val="14"/>
        </w:rPr>
        <w:t xml:space="preserve"> </w:t>
      </w:r>
      <w:r>
        <w:rPr>
          <w:sz w:val="14"/>
        </w:rPr>
        <w:t>a</w:t>
      </w:r>
      <w:r>
        <w:rPr>
          <w:spacing w:val="-5"/>
          <w:sz w:val="14"/>
        </w:rPr>
        <w:t xml:space="preserve"> </w:t>
      </w:r>
      <w:r>
        <w:rPr>
          <w:sz w:val="14"/>
        </w:rPr>
        <w:t>requester</w:t>
      </w:r>
      <w:r>
        <w:rPr>
          <w:spacing w:val="-6"/>
          <w:sz w:val="14"/>
        </w:rPr>
        <w:t xml:space="preserve"> </w:t>
      </w:r>
      <w:r>
        <w:rPr>
          <w:sz w:val="14"/>
        </w:rPr>
        <w:t>is</w:t>
      </w:r>
      <w:r>
        <w:rPr>
          <w:spacing w:val="-6"/>
          <w:sz w:val="14"/>
        </w:rPr>
        <w:t xml:space="preserve"> </w:t>
      </w:r>
      <w:r>
        <w:rPr>
          <w:sz w:val="14"/>
        </w:rPr>
        <w:t>hiring</w:t>
      </w:r>
      <w:r>
        <w:rPr>
          <w:spacing w:val="-6"/>
          <w:sz w:val="14"/>
        </w:rPr>
        <w:t xml:space="preserve"> </w:t>
      </w:r>
      <w:r>
        <w:rPr>
          <w:sz w:val="14"/>
        </w:rPr>
        <w:t>the</w:t>
      </w:r>
      <w:r>
        <w:rPr>
          <w:spacing w:val="-6"/>
          <w:sz w:val="14"/>
        </w:rPr>
        <w:t xml:space="preserve"> </w:t>
      </w:r>
      <w:r>
        <w:rPr>
          <w:sz w:val="14"/>
        </w:rPr>
        <w:t>attorney</w:t>
      </w:r>
      <w:r>
        <w:rPr>
          <w:spacing w:val="-6"/>
          <w:sz w:val="14"/>
        </w:rPr>
        <w:t xml:space="preserve"> </w:t>
      </w:r>
      <w:r>
        <w:rPr>
          <w:sz w:val="14"/>
        </w:rPr>
        <w:t>general</w:t>
      </w:r>
      <w:r>
        <w:rPr>
          <w:spacing w:val="-6"/>
          <w:sz w:val="14"/>
        </w:rPr>
        <w:t xml:space="preserve"> </w:t>
      </w:r>
      <w:r>
        <w:rPr>
          <w:sz w:val="14"/>
        </w:rPr>
        <w:t>as</w:t>
      </w:r>
      <w:r>
        <w:rPr>
          <w:spacing w:val="-6"/>
          <w:sz w:val="14"/>
        </w:rPr>
        <w:t xml:space="preserve"> </w:t>
      </w:r>
      <w:r>
        <w:rPr>
          <w:sz w:val="14"/>
        </w:rPr>
        <w:t>a</w:t>
      </w:r>
      <w:r>
        <w:rPr>
          <w:spacing w:val="-6"/>
          <w:sz w:val="14"/>
        </w:rPr>
        <w:t xml:space="preserve"> </w:t>
      </w:r>
      <w:r>
        <w:rPr>
          <w:sz w:val="14"/>
        </w:rPr>
        <w:t>sort</w:t>
      </w:r>
      <w:r>
        <w:rPr>
          <w:spacing w:val="-6"/>
          <w:sz w:val="14"/>
        </w:rPr>
        <w:t xml:space="preserve"> </w:t>
      </w:r>
      <w:r>
        <w:rPr>
          <w:sz w:val="14"/>
        </w:rPr>
        <w:t>of</w:t>
      </w:r>
      <w:r>
        <w:rPr>
          <w:spacing w:val="-6"/>
          <w:sz w:val="14"/>
        </w:rPr>
        <w:t xml:space="preserve"> </w:t>
      </w:r>
      <w:r>
        <w:rPr>
          <w:sz w:val="14"/>
        </w:rPr>
        <w:t>private</w:t>
      </w:r>
      <w:r>
        <w:rPr>
          <w:spacing w:val="-6"/>
          <w:sz w:val="14"/>
        </w:rPr>
        <w:t xml:space="preserve"> </w:t>
      </w:r>
      <w:r>
        <w:rPr>
          <w:sz w:val="14"/>
        </w:rPr>
        <w:t>counsel</w:t>
      </w:r>
      <w:r>
        <w:rPr>
          <w:spacing w:val="-6"/>
          <w:sz w:val="14"/>
        </w:rPr>
        <w:t xml:space="preserve"> </w:t>
      </w:r>
      <w:r>
        <w:rPr>
          <w:sz w:val="14"/>
        </w:rPr>
        <w:t>to</w:t>
      </w:r>
      <w:r>
        <w:rPr>
          <w:spacing w:val="-6"/>
          <w:sz w:val="14"/>
        </w:rPr>
        <w:t xml:space="preserve"> </w:t>
      </w:r>
      <w:r>
        <w:rPr>
          <w:sz w:val="14"/>
        </w:rPr>
        <w:t>proceed</w:t>
      </w:r>
      <w:r>
        <w:rPr>
          <w:spacing w:val="-6"/>
          <w:sz w:val="14"/>
        </w:rPr>
        <w:t xml:space="preserve"> </w:t>
      </w:r>
      <w:r>
        <w:rPr>
          <w:sz w:val="14"/>
        </w:rPr>
        <w:t>with</w:t>
      </w:r>
      <w:r>
        <w:rPr>
          <w:spacing w:val="40"/>
          <w:sz w:val="14"/>
        </w:rPr>
        <w:t xml:space="preserve"> </w:t>
      </w:r>
      <w:r>
        <w:rPr>
          <w:spacing w:val="-2"/>
          <w:sz w:val="14"/>
        </w:rPr>
        <w:t>the</w:t>
      </w:r>
      <w:r>
        <w:rPr>
          <w:sz w:val="14"/>
        </w:rPr>
        <w:t xml:space="preserve"> </w:t>
      </w:r>
      <w:r>
        <w:rPr>
          <w:spacing w:val="-2"/>
          <w:sz w:val="14"/>
        </w:rPr>
        <w:t>case, or that the requester would be a named</w:t>
      </w:r>
      <w:r>
        <w:rPr>
          <w:spacing w:val="-1"/>
          <w:sz w:val="14"/>
        </w:rPr>
        <w:t xml:space="preserve"> </w:t>
      </w:r>
      <w:r>
        <w:rPr>
          <w:spacing w:val="-2"/>
          <w:sz w:val="14"/>
        </w:rPr>
        <w:t>plaintiff</w:t>
      </w:r>
      <w:r>
        <w:rPr>
          <w:spacing w:val="-3"/>
          <w:sz w:val="14"/>
        </w:rPr>
        <w:t xml:space="preserve"> </w:t>
      </w:r>
      <w:r>
        <w:rPr>
          <w:spacing w:val="-2"/>
          <w:sz w:val="14"/>
        </w:rPr>
        <w:t>in the case</w:t>
      </w:r>
      <w:r>
        <w:rPr>
          <w:spacing w:val="-1"/>
          <w:sz w:val="14"/>
        </w:rPr>
        <w:t xml:space="preserve"> </w:t>
      </w:r>
      <w:r>
        <w:rPr>
          <w:spacing w:val="-2"/>
          <w:sz w:val="14"/>
        </w:rPr>
        <w:t>with the attorney</w:t>
      </w:r>
    </w:p>
    <w:p w14:paraId="322A4344" w14:textId="77777777" w:rsidR="00153CA5" w:rsidRDefault="00C0532D">
      <w:pPr>
        <w:spacing w:before="95" w:line="208" w:lineRule="auto"/>
        <w:ind w:left="199" w:right="273"/>
        <w:jc w:val="both"/>
        <w:rPr>
          <w:sz w:val="14"/>
        </w:rPr>
      </w:pPr>
      <w:r>
        <w:br w:type="column"/>
      </w:r>
      <w:r>
        <w:rPr>
          <w:sz w:val="14"/>
        </w:rPr>
        <w:t>general</w:t>
      </w:r>
      <w:r>
        <w:rPr>
          <w:spacing w:val="-5"/>
          <w:sz w:val="14"/>
        </w:rPr>
        <w:t xml:space="preserve"> </w:t>
      </w:r>
      <w:r>
        <w:rPr>
          <w:sz w:val="14"/>
        </w:rPr>
        <w:t>appearing</w:t>
      </w:r>
      <w:r>
        <w:rPr>
          <w:spacing w:val="-7"/>
          <w:sz w:val="14"/>
        </w:rPr>
        <w:t xml:space="preserve"> </w:t>
      </w:r>
      <w:r>
        <w:rPr>
          <w:sz w:val="14"/>
        </w:rPr>
        <w:t>as</w:t>
      </w:r>
      <w:r>
        <w:rPr>
          <w:spacing w:val="-7"/>
          <w:sz w:val="14"/>
        </w:rPr>
        <w:t xml:space="preserve"> </w:t>
      </w:r>
      <w:r>
        <w:rPr>
          <w:sz w:val="14"/>
        </w:rPr>
        <w:t>counsel</w:t>
      </w:r>
      <w:r>
        <w:rPr>
          <w:spacing w:val="-7"/>
          <w:sz w:val="14"/>
        </w:rPr>
        <w:t xml:space="preserve"> </w:t>
      </w:r>
      <w:r>
        <w:rPr>
          <w:sz w:val="14"/>
        </w:rPr>
        <w:t>of</w:t>
      </w:r>
      <w:r>
        <w:rPr>
          <w:spacing w:val="-7"/>
          <w:sz w:val="14"/>
        </w:rPr>
        <w:t xml:space="preserve"> </w:t>
      </w:r>
      <w:r>
        <w:rPr>
          <w:sz w:val="14"/>
        </w:rPr>
        <w:t>record</w:t>
      </w:r>
      <w:r>
        <w:rPr>
          <w:spacing w:val="-7"/>
          <w:sz w:val="14"/>
        </w:rPr>
        <w:t xml:space="preserve"> </w:t>
      </w:r>
      <w:r>
        <w:rPr>
          <w:sz w:val="14"/>
        </w:rPr>
        <w:t>when</w:t>
      </w:r>
      <w:r>
        <w:rPr>
          <w:spacing w:val="-7"/>
          <w:sz w:val="14"/>
        </w:rPr>
        <w:t xml:space="preserve"> </w:t>
      </w:r>
      <w:r>
        <w:rPr>
          <w:sz w:val="14"/>
        </w:rPr>
        <w:t>proceeding</w:t>
      </w:r>
      <w:r>
        <w:rPr>
          <w:spacing w:val="-7"/>
          <w:sz w:val="14"/>
        </w:rPr>
        <w:t xml:space="preserve"> </w:t>
      </w:r>
      <w:r>
        <w:rPr>
          <w:sz w:val="14"/>
        </w:rPr>
        <w:t>under</w:t>
      </w:r>
      <w:r>
        <w:rPr>
          <w:spacing w:val="-7"/>
          <w:sz w:val="14"/>
        </w:rPr>
        <w:t xml:space="preserve"> </w:t>
      </w:r>
      <w:r>
        <w:rPr>
          <w:sz w:val="14"/>
        </w:rPr>
        <w:t>sub.</w:t>
      </w:r>
      <w:r>
        <w:rPr>
          <w:spacing w:val="-7"/>
          <w:sz w:val="14"/>
        </w:rPr>
        <w:t xml:space="preserve"> </w:t>
      </w:r>
      <w:r>
        <w:rPr>
          <w:sz w:val="14"/>
        </w:rPr>
        <w:t>(1)</w:t>
      </w:r>
      <w:r>
        <w:rPr>
          <w:spacing w:val="-7"/>
          <w:sz w:val="14"/>
        </w:rPr>
        <w:t xml:space="preserve"> </w:t>
      </w:r>
      <w:r>
        <w:rPr>
          <w:sz w:val="14"/>
        </w:rPr>
        <w:t>(b).</w:t>
      </w:r>
      <w:r>
        <w:rPr>
          <w:spacing w:val="24"/>
          <w:sz w:val="14"/>
        </w:rPr>
        <w:t xml:space="preserve"> </w:t>
      </w:r>
      <w:r>
        <w:rPr>
          <w:sz w:val="14"/>
        </w:rPr>
        <w:t>State</w:t>
      </w:r>
      <w:r>
        <w:rPr>
          <w:spacing w:val="-7"/>
          <w:sz w:val="14"/>
        </w:rPr>
        <w:t xml:space="preserve"> </w:t>
      </w:r>
      <w:r>
        <w:rPr>
          <w:sz w:val="14"/>
        </w:rPr>
        <w:t>v.</w:t>
      </w:r>
      <w:r>
        <w:rPr>
          <w:spacing w:val="40"/>
          <w:sz w:val="14"/>
        </w:rPr>
        <w:t xml:space="preserve"> </w:t>
      </w:r>
      <w:r>
        <w:rPr>
          <w:sz w:val="14"/>
        </w:rPr>
        <w:t xml:space="preserve">Zien, </w:t>
      </w:r>
      <w:hyperlink r:id="rId895">
        <w:r>
          <w:rPr>
            <w:color w:val="0000E5"/>
            <w:sz w:val="14"/>
          </w:rPr>
          <w:t>2008 WI App 153</w:t>
        </w:r>
      </w:hyperlink>
      <w:r>
        <w:rPr>
          <w:sz w:val="14"/>
        </w:rPr>
        <w:t xml:space="preserve">, </w:t>
      </w:r>
      <w:hyperlink r:id="rId896">
        <w:r>
          <w:rPr>
            <w:color w:val="0000E5"/>
            <w:sz w:val="14"/>
          </w:rPr>
          <w:t>314 Wis. 2d 340</w:t>
        </w:r>
      </w:hyperlink>
      <w:r>
        <w:rPr>
          <w:sz w:val="14"/>
        </w:rPr>
        <w:t xml:space="preserve">, </w:t>
      </w:r>
      <w:hyperlink r:id="rId897">
        <w:r>
          <w:rPr>
            <w:color w:val="0000E5"/>
            <w:sz w:val="14"/>
          </w:rPr>
          <w:t>761 N.W.2d 15</w:t>
        </w:r>
      </w:hyperlink>
      <w:r>
        <w:rPr>
          <w:sz w:val="14"/>
        </w:rPr>
        <w:t xml:space="preserve">, </w:t>
      </w:r>
      <w:hyperlink r:id="rId898">
        <w:r>
          <w:rPr>
            <w:color w:val="0000E5"/>
            <w:sz w:val="14"/>
          </w:rPr>
          <w:t>07−1930</w:t>
        </w:r>
      </w:hyperlink>
      <w:r>
        <w:rPr>
          <w:sz w:val="14"/>
        </w:rPr>
        <w:t>.</w:t>
      </w:r>
    </w:p>
    <w:p w14:paraId="1A635CF9" w14:textId="77777777" w:rsidR="00153CA5" w:rsidRDefault="00C0532D">
      <w:pPr>
        <w:spacing w:line="208" w:lineRule="auto"/>
        <w:ind w:left="199" w:right="272" w:firstLine="139"/>
        <w:jc w:val="both"/>
        <w:rPr>
          <w:sz w:val="14"/>
        </w:rPr>
      </w:pPr>
      <w:r>
        <w:rPr>
          <w:spacing w:val="-2"/>
          <w:sz w:val="14"/>
        </w:rPr>
        <w:t>This section</w:t>
      </w:r>
      <w:r>
        <w:rPr>
          <w:spacing w:val="-3"/>
          <w:sz w:val="14"/>
        </w:rPr>
        <w:t xml:space="preserve"> </w:t>
      </w:r>
      <w:r>
        <w:rPr>
          <w:spacing w:val="-2"/>
          <w:sz w:val="14"/>
        </w:rPr>
        <w:t>unambiguously</w:t>
      </w:r>
      <w:r>
        <w:rPr>
          <w:spacing w:val="-3"/>
          <w:sz w:val="14"/>
        </w:rPr>
        <w:t xml:space="preserve"> </w:t>
      </w:r>
      <w:r>
        <w:rPr>
          <w:spacing w:val="-2"/>
          <w:sz w:val="14"/>
        </w:rPr>
        <w:t>limits</w:t>
      </w:r>
      <w:r>
        <w:rPr>
          <w:spacing w:val="-3"/>
          <w:sz w:val="14"/>
        </w:rPr>
        <w:t xml:space="preserve"> </w:t>
      </w:r>
      <w:r>
        <w:rPr>
          <w:spacing w:val="-2"/>
          <w:sz w:val="14"/>
        </w:rPr>
        <w:t>punitive</w:t>
      </w:r>
      <w:r>
        <w:rPr>
          <w:spacing w:val="-3"/>
          <w:sz w:val="14"/>
        </w:rPr>
        <w:t xml:space="preserve"> </w:t>
      </w:r>
      <w:r>
        <w:rPr>
          <w:spacing w:val="-2"/>
          <w:sz w:val="14"/>
        </w:rPr>
        <w:t>damages</w:t>
      </w:r>
      <w:r>
        <w:rPr>
          <w:spacing w:val="-3"/>
          <w:sz w:val="14"/>
        </w:rPr>
        <w:t xml:space="preserve"> </w:t>
      </w:r>
      <w:r>
        <w:rPr>
          <w:spacing w:val="-2"/>
          <w:sz w:val="14"/>
        </w:rPr>
        <w:t>claims</w:t>
      </w:r>
      <w:r>
        <w:rPr>
          <w:spacing w:val="-3"/>
          <w:sz w:val="14"/>
        </w:rPr>
        <w:t xml:space="preserve"> </w:t>
      </w:r>
      <w:r>
        <w:rPr>
          <w:spacing w:val="-2"/>
          <w:sz w:val="14"/>
        </w:rPr>
        <w:t>under</w:t>
      </w:r>
      <w:r>
        <w:rPr>
          <w:spacing w:val="-3"/>
          <w:sz w:val="14"/>
        </w:rPr>
        <w:t xml:space="preserve"> </w:t>
      </w:r>
      <w:r>
        <w:rPr>
          <w:spacing w:val="-2"/>
          <w:sz w:val="14"/>
        </w:rPr>
        <w:t>sub.</w:t>
      </w:r>
      <w:r>
        <w:rPr>
          <w:spacing w:val="-3"/>
          <w:sz w:val="14"/>
        </w:rPr>
        <w:t xml:space="preserve"> </w:t>
      </w:r>
      <w:r>
        <w:rPr>
          <w:spacing w:val="-2"/>
          <w:sz w:val="14"/>
        </w:rPr>
        <w:t>(3)</w:t>
      </w:r>
      <w:r>
        <w:rPr>
          <w:spacing w:val="-3"/>
          <w:sz w:val="14"/>
        </w:rPr>
        <w:t xml:space="preserve"> </w:t>
      </w:r>
      <w:r>
        <w:rPr>
          <w:spacing w:val="-2"/>
          <w:sz w:val="14"/>
        </w:rPr>
        <w:t>to</w:t>
      </w:r>
      <w:r>
        <w:rPr>
          <w:spacing w:val="-3"/>
          <w:sz w:val="14"/>
        </w:rPr>
        <w:t xml:space="preserve"> </w:t>
      </w:r>
      <w:r>
        <w:rPr>
          <w:spacing w:val="-2"/>
          <w:sz w:val="14"/>
        </w:rPr>
        <w:t>man-</w:t>
      </w:r>
      <w:r>
        <w:rPr>
          <w:sz w:val="14"/>
        </w:rPr>
        <w:t>damus</w:t>
      </w:r>
      <w:r>
        <w:rPr>
          <w:spacing w:val="-5"/>
          <w:sz w:val="14"/>
        </w:rPr>
        <w:t xml:space="preserve"> </w:t>
      </w:r>
      <w:r>
        <w:rPr>
          <w:sz w:val="14"/>
        </w:rPr>
        <w:t>actions.</w:t>
      </w:r>
      <w:r>
        <w:rPr>
          <w:spacing w:val="25"/>
          <w:sz w:val="14"/>
        </w:rPr>
        <w:t xml:space="preserve"> </w:t>
      </w:r>
      <w:r>
        <w:rPr>
          <w:sz w:val="14"/>
        </w:rPr>
        <w:t>The</w:t>
      </w:r>
      <w:r>
        <w:rPr>
          <w:spacing w:val="-6"/>
          <w:sz w:val="14"/>
        </w:rPr>
        <w:t xml:space="preserve"> </w:t>
      </w:r>
      <w:r>
        <w:rPr>
          <w:sz w:val="14"/>
        </w:rPr>
        <w:t>mandamus</w:t>
      </w:r>
      <w:r>
        <w:rPr>
          <w:spacing w:val="-6"/>
          <w:sz w:val="14"/>
        </w:rPr>
        <w:t xml:space="preserve"> </w:t>
      </w:r>
      <w:r>
        <w:rPr>
          <w:sz w:val="14"/>
        </w:rPr>
        <w:t>court</w:t>
      </w:r>
      <w:r>
        <w:rPr>
          <w:spacing w:val="-6"/>
          <w:sz w:val="14"/>
        </w:rPr>
        <w:t xml:space="preserve"> </w:t>
      </w:r>
      <w:r>
        <w:rPr>
          <w:sz w:val="14"/>
        </w:rPr>
        <w:t>decides</w:t>
      </w:r>
      <w:r>
        <w:rPr>
          <w:spacing w:val="-6"/>
          <w:sz w:val="14"/>
        </w:rPr>
        <w:t xml:space="preserve"> </w:t>
      </w:r>
      <w:r>
        <w:rPr>
          <w:sz w:val="14"/>
        </w:rPr>
        <w:t>whether</w:t>
      </w:r>
      <w:r>
        <w:rPr>
          <w:spacing w:val="-6"/>
          <w:sz w:val="14"/>
        </w:rPr>
        <w:t xml:space="preserve"> </w:t>
      </w:r>
      <w:r>
        <w:rPr>
          <w:sz w:val="14"/>
        </w:rPr>
        <w:t>there</w:t>
      </w:r>
      <w:r>
        <w:rPr>
          <w:spacing w:val="-6"/>
          <w:sz w:val="14"/>
        </w:rPr>
        <w:t xml:space="preserve"> </w:t>
      </w:r>
      <w:r>
        <w:rPr>
          <w:sz w:val="14"/>
        </w:rPr>
        <w:t>is</w:t>
      </w:r>
      <w:r>
        <w:rPr>
          <w:spacing w:val="-6"/>
          <w:sz w:val="14"/>
        </w:rPr>
        <w:t xml:space="preserve"> </w:t>
      </w:r>
      <w:r>
        <w:rPr>
          <w:sz w:val="14"/>
        </w:rPr>
        <w:t>a</w:t>
      </w:r>
      <w:r>
        <w:rPr>
          <w:spacing w:val="-6"/>
          <w:sz w:val="14"/>
        </w:rPr>
        <w:t xml:space="preserve"> </w:t>
      </w:r>
      <w:r>
        <w:rPr>
          <w:sz w:val="14"/>
        </w:rPr>
        <w:t>violation</w:t>
      </w:r>
      <w:r>
        <w:rPr>
          <w:spacing w:val="-6"/>
          <w:sz w:val="14"/>
        </w:rPr>
        <w:t xml:space="preserve"> </w:t>
      </w:r>
      <w:r>
        <w:rPr>
          <w:sz w:val="14"/>
        </w:rPr>
        <w:t>and,</w:t>
      </w:r>
      <w:r>
        <w:rPr>
          <w:spacing w:val="-6"/>
          <w:sz w:val="14"/>
        </w:rPr>
        <w:t xml:space="preserve"> </w:t>
      </w:r>
      <w:r>
        <w:rPr>
          <w:sz w:val="14"/>
        </w:rPr>
        <w:t>if</w:t>
      </w:r>
      <w:r>
        <w:rPr>
          <w:spacing w:val="-6"/>
          <w:sz w:val="14"/>
        </w:rPr>
        <w:t xml:space="preserve"> </w:t>
      </w:r>
      <w:r>
        <w:rPr>
          <w:sz w:val="14"/>
        </w:rPr>
        <w:t>so,</w:t>
      </w:r>
      <w:r>
        <w:rPr>
          <w:spacing w:val="40"/>
          <w:sz w:val="14"/>
        </w:rPr>
        <w:t xml:space="preserve"> </w:t>
      </w:r>
      <w:r>
        <w:rPr>
          <w:sz w:val="14"/>
        </w:rPr>
        <w:t>whether</w:t>
      </w:r>
      <w:r>
        <w:rPr>
          <w:spacing w:val="-9"/>
          <w:sz w:val="14"/>
        </w:rPr>
        <w:t xml:space="preserve"> </w:t>
      </w:r>
      <w:r>
        <w:rPr>
          <w:sz w:val="14"/>
        </w:rPr>
        <w:t>it</w:t>
      </w:r>
      <w:r>
        <w:rPr>
          <w:spacing w:val="-9"/>
          <w:sz w:val="14"/>
        </w:rPr>
        <w:t xml:space="preserve"> </w:t>
      </w:r>
      <w:r>
        <w:rPr>
          <w:sz w:val="14"/>
        </w:rPr>
        <w:t>caused</w:t>
      </w:r>
      <w:r>
        <w:rPr>
          <w:spacing w:val="-9"/>
          <w:sz w:val="14"/>
        </w:rPr>
        <w:t xml:space="preserve"> </w:t>
      </w:r>
      <w:r>
        <w:rPr>
          <w:sz w:val="14"/>
        </w:rPr>
        <w:t>actual</w:t>
      </w:r>
      <w:r>
        <w:rPr>
          <w:spacing w:val="-8"/>
          <w:sz w:val="14"/>
        </w:rPr>
        <w:t xml:space="preserve"> </w:t>
      </w:r>
      <w:r>
        <w:rPr>
          <w:sz w:val="14"/>
        </w:rPr>
        <w:t>damages.</w:t>
      </w:r>
      <w:r>
        <w:rPr>
          <w:spacing w:val="-9"/>
          <w:sz w:val="14"/>
        </w:rPr>
        <w:t xml:space="preserve"> </w:t>
      </w:r>
      <w:r>
        <w:rPr>
          <w:sz w:val="14"/>
        </w:rPr>
        <w:t>Then,</w:t>
      </w:r>
      <w:r>
        <w:rPr>
          <w:spacing w:val="-9"/>
          <w:sz w:val="14"/>
        </w:rPr>
        <w:t xml:space="preserve"> </w:t>
      </w:r>
      <w:r>
        <w:rPr>
          <w:sz w:val="14"/>
        </w:rPr>
        <w:t>the</w:t>
      </w:r>
      <w:r>
        <w:rPr>
          <w:spacing w:val="-9"/>
          <w:sz w:val="14"/>
        </w:rPr>
        <w:t xml:space="preserve"> </w:t>
      </w:r>
      <w:r>
        <w:rPr>
          <w:sz w:val="14"/>
        </w:rPr>
        <w:t>mandamus</w:t>
      </w:r>
      <w:r>
        <w:rPr>
          <w:spacing w:val="-8"/>
          <w:sz w:val="14"/>
        </w:rPr>
        <w:t xml:space="preserve"> </w:t>
      </w:r>
      <w:r>
        <w:rPr>
          <w:sz w:val="14"/>
        </w:rPr>
        <w:t>court</w:t>
      </w:r>
      <w:r>
        <w:rPr>
          <w:spacing w:val="-9"/>
          <w:sz w:val="14"/>
        </w:rPr>
        <w:t xml:space="preserve"> </w:t>
      </w:r>
      <w:r>
        <w:rPr>
          <w:sz w:val="14"/>
        </w:rPr>
        <w:t>may</w:t>
      </w:r>
      <w:r>
        <w:rPr>
          <w:spacing w:val="-9"/>
          <w:sz w:val="14"/>
        </w:rPr>
        <w:t xml:space="preserve"> </w:t>
      </w:r>
      <w:r>
        <w:rPr>
          <w:sz w:val="14"/>
        </w:rPr>
        <w:t>consider</w:t>
      </w:r>
      <w:r>
        <w:rPr>
          <w:spacing w:val="-9"/>
          <w:sz w:val="14"/>
        </w:rPr>
        <w:t xml:space="preserve"> </w:t>
      </w:r>
      <w:r>
        <w:rPr>
          <w:sz w:val="14"/>
        </w:rPr>
        <w:t>whether</w:t>
      </w:r>
      <w:r>
        <w:rPr>
          <w:spacing w:val="40"/>
          <w:sz w:val="14"/>
        </w:rPr>
        <w:t xml:space="preserve"> </w:t>
      </w:r>
      <w:r>
        <w:rPr>
          <w:sz w:val="14"/>
        </w:rPr>
        <w:t>punitive</w:t>
      </w:r>
      <w:r>
        <w:rPr>
          <w:spacing w:val="2"/>
          <w:sz w:val="14"/>
        </w:rPr>
        <w:t xml:space="preserve"> </w:t>
      </w:r>
      <w:r>
        <w:rPr>
          <w:sz w:val="14"/>
        </w:rPr>
        <w:t>damages</w:t>
      </w:r>
      <w:r>
        <w:rPr>
          <w:spacing w:val="3"/>
          <w:sz w:val="14"/>
        </w:rPr>
        <w:t xml:space="preserve"> </w:t>
      </w:r>
      <w:r>
        <w:rPr>
          <w:sz w:val="14"/>
        </w:rPr>
        <w:t>should</w:t>
      </w:r>
      <w:r>
        <w:rPr>
          <w:spacing w:val="2"/>
          <w:sz w:val="14"/>
        </w:rPr>
        <w:t xml:space="preserve"> </w:t>
      </w:r>
      <w:r>
        <w:rPr>
          <w:sz w:val="14"/>
        </w:rPr>
        <w:t>be</w:t>
      </w:r>
      <w:r>
        <w:rPr>
          <w:spacing w:val="3"/>
          <w:sz w:val="14"/>
        </w:rPr>
        <w:t xml:space="preserve"> </w:t>
      </w:r>
      <w:r>
        <w:rPr>
          <w:sz w:val="14"/>
        </w:rPr>
        <w:t>awarded</w:t>
      </w:r>
      <w:r>
        <w:rPr>
          <w:spacing w:val="2"/>
          <w:sz w:val="14"/>
        </w:rPr>
        <w:t xml:space="preserve"> </w:t>
      </w:r>
      <w:r>
        <w:rPr>
          <w:sz w:val="14"/>
        </w:rPr>
        <w:t>under</w:t>
      </w:r>
      <w:r>
        <w:rPr>
          <w:spacing w:val="3"/>
          <w:sz w:val="14"/>
        </w:rPr>
        <w:t xml:space="preserve"> </w:t>
      </w:r>
      <w:r>
        <w:rPr>
          <w:sz w:val="14"/>
        </w:rPr>
        <w:t>sub.</w:t>
      </w:r>
      <w:r>
        <w:rPr>
          <w:spacing w:val="3"/>
          <w:sz w:val="14"/>
        </w:rPr>
        <w:t xml:space="preserve"> </w:t>
      </w:r>
      <w:r>
        <w:rPr>
          <w:sz w:val="14"/>
        </w:rPr>
        <w:t>(3).</w:t>
      </w:r>
      <w:r>
        <w:rPr>
          <w:spacing w:val="40"/>
          <w:sz w:val="14"/>
        </w:rPr>
        <w:t xml:space="preserve"> </w:t>
      </w:r>
      <w:r>
        <w:rPr>
          <w:sz w:val="14"/>
        </w:rPr>
        <w:t>The</w:t>
      </w:r>
      <w:r>
        <w:rPr>
          <w:spacing w:val="2"/>
          <w:sz w:val="14"/>
        </w:rPr>
        <w:t xml:space="preserve"> </w:t>
      </w:r>
      <w:r>
        <w:rPr>
          <w:sz w:val="14"/>
        </w:rPr>
        <w:t>Capital</w:t>
      </w:r>
      <w:r>
        <w:rPr>
          <w:spacing w:val="3"/>
          <w:sz w:val="14"/>
        </w:rPr>
        <w:t xml:space="preserve"> </w:t>
      </w:r>
      <w:r>
        <w:rPr>
          <w:sz w:val="14"/>
        </w:rPr>
        <w:t>Times</w:t>
      </w:r>
      <w:r>
        <w:rPr>
          <w:spacing w:val="3"/>
          <w:sz w:val="14"/>
        </w:rPr>
        <w:t xml:space="preserve"> </w:t>
      </w:r>
      <w:r>
        <w:rPr>
          <w:spacing w:val="-2"/>
          <w:sz w:val="14"/>
        </w:rPr>
        <w:t>Company</w:t>
      </w:r>
    </w:p>
    <w:p w14:paraId="70F28B0E" w14:textId="77777777" w:rsidR="00153CA5" w:rsidRDefault="00C0532D">
      <w:pPr>
        <w:spacing w:line="132" w:lineRule="exact"/>
        <w:ind w:left="199"/>
        <w:jc w:val="both"/>
        <w:rPr>
          <w:sz w:val="14"/>
        </w:rPr>
      </w:pPr>
      <w:r>
        <w:rPr>
          <w:sz w:val="14"/>
        </w:rPr>
        <w:t>v.</w:t>
      </w:r>
      <w:r>
        <w:rPr>
          <w:spacing w:val="-3"/>
          <w:sz w:val="14"/>
        </w:rPr>
        <w:t xml:space="preserve"> </w:t>
      </w:r>
      <w:r>
        <w:rPr>
          <w:sz w:val="14"/>
        </w:rPr>
        <w:t>Doyle,</w:t>
      </w:r>
      <w:r>
        <w:rPr>
          <w:spacing w:val="-3"/>
          <w:sz w:val="14"/>
        </w:rPr>
        <w:t xml:space="preserve"> </w:t>
      </w:r>
      <w:hyperlink r:id="rId899">
        <w:r>
          <w:rPr>
            <w:color w:val="0000E5"/>
            <w:sz w:val="14"/>
          </w:rPr>
          <w:t>2011</w:t>
        </w:r>
        <w:r>
          <w:rPr>
            <w:color w:val="0000E5"/>
            <w:spacing w:val="-2"/>
            <w:sz w:val="14"/>
          </w:rPr>
          <w:t xml:space="preserve"> </w:t>
        </w:r>
        <w:r>
          <w:rPr>
            <w:color w:val="0000E5"/>
            <w:sz w:val="14"/>
          </w:rPr>
          <w:t>WI</w:t>
        </w:r>
        <w:r>
          <w:rPr>
            <w:color w:val="0000E5"/>
            <w:spacing w:val="-3"/>
            <w:sz w:val="14"/>
          </w:rPr>
          <w:t xml:space="preserve"> </w:t>
        </w:r>
        <w:r>
          <w:rPr>
            <w:color w:val="0000E5"/>
            <w:sz w:val="14"/>
          </w:rPr>
          <w:t>App</w:t>
        </w:r>
        <w:r>
          <w:rPr>
            <w:color w:val="0000E5"/>
            <w:spacing w:val="-3"/>
            <w:sz w:val="14"/>
          </w:rPr>
          <w:t xml:space="preserve"> </w:t>
        </w:r>
        <w:r>
          <w:rPr>
            <w:color w:val="0000E5"/>
            <w:sz w:val="14"/>
          </w:rPr>
          <w:t>137</w:t>
        </w:r>
      </w:hyperlink>
      <w:r>
        <w:rPr>
          <w:sz w:val="14"/>
        </w:rPr>
        <w:t>,</w:t>
      </w:r>
      <w:r>
        <w:rPr>
          <w:spacing w:val="-2"/>
          <w:sz w:val="14"/>
        </w:rPr>
        <w:t xml:space="preserve"> </w:t>
      </w:r>
      <w:hyperlink r:id="rId900">
        <w:r>
          <w:rPr>
            <w:color w:val="0000E5"/>
            <w:sz w:val="14"/>
          </w:rPr>
          <w:t>337</w:t>
        </w:r>
        <w:r>
          <w:rPr>
            <w:color w:val="0000E5"/>
            <w:spacing w:val="-3"/>
            <w:sz w:val="14"/>
          </w:rPr>
          <w:t xml:space="preserve"> </w:t>
        </w:r>
        <w:r>
          <w:rPr>
            <w:color w:val="0000E5"/>
            <w:sz w:val="14"/>
          </w:rPr>
          <w:t>Wis.</w:t>
        </w:r>
        <w:r>
          <w:rPr>
            <w:color w:val="0000E5"/>
            <w:spacing w:val="-2"/>
            <w:sz w:val="14"/>
          </w:rPr>
          <w:t xml:space="preserve"> </w:t>
        </w:r>
        <w:r>
          <w:rPr>
            <w:color w:val="0000E5"/>
            <w:sz w:val="14"/>
          </w:rPr>
          <w:t>2d</w:t>
        </w:r>
        <w:r>
          <w:rPr>
            <w:color w:val="0000E5"/>
            <w:spacing w:val="-3"/>
            <w:sz w:val="14"/>
          </w:rPr>
          <w:t xml:space="preserve"> </w:t>
        </w:r>
        <w:r>
          <w:rPr>
            <w:color w:val="0000E5"/>
            <w:sz w:val="14"/>
          </w:rPr>
          <w:t>544</w:t>
        </w:r>
      </w:hyperlink>
      <w:r>
        <w:rPr>
          <w:sz w:val="14"/>
        </w:rPr>
        <w:t>,</w:t>
      </w:r>
      <w:r>
        <w:rPr>
          <w:spacing w:val="-3"/>
          <w:sz w:val="14"/>
        </w:rPr>
        <w:t xml:space="preserve"> </w:t>
      </w:r>
      <w:hyperlink r:id="rId901">
        <w:r>
          <w:rPr>
            <w:color w:val="0000E5"/>
            <w:sz w:val="14"/>
          </w:rPr>
          <w:t>807</w:t>
        </w:r>
        <w:r>
          <w:rPr>
            <w:color w:val="0000E5"/>
            <w:spacing w:val="-2"/>
            <w:sz w:val="14"/>
          </w:rPr>
          <w:t xml:space="preserve"> </w:t>
        </w:r>
        <w:r>
          <w:rPr>
            <w:color w:val="0000E5"/>
            <w:sz w:val="14"/>
          </w:rPr>
          <w:t>N.W.2d</w:t>
        </w:r>
        <w:r>
          <w:rPr>
            <w:color w:val="0000E5"/>
            <w:spacing w:val="-2"/>
            <w:sz w:val="14"/>
          </w:rPr>
          <w:t xml:space="preserve"> </w:t>
        </w:r>
        <w:r>
          <w:rPr>
            <w:color w:val="0000E5"/>
            <w:sz w:val="14"/>
          </w:rPr>
          <w:t>666</w:t>
        </w:r>
      </w:hyperlink>
      <w:r>
        <w:rPr>
          <w:sz w:val="14"/>
        </w:rPr>
        <w:t>,</w:t>
      </w:r>
      <w:r>
        <w:rPr>
          <w:spacing w:val="-2"/>
          <w:sz w:val="14"/>
        </w:rPr>
        <w:t xml:space="preserve"> </w:t>
      </w:r>
      <w:hyperlink r:id="rId902">
        <w:r>
          <w:rPr>
            <w:color w:val="0000E5"/>
            <w:spacing w:val="-2"/>
            <w:sz w:val="14"/>
          </w:rPr>
          <w:t>10−1687</w:t>
        </w:r>
      </w:hyperlink>
      <w:r>
        <w:rPr>
          <w:spacing w:val="-2"/>
          <w:sz w:val="14"/>
        </w:rPr>
        <w:t>.</w:t>
      </w:r>
    </w:p>
    <w:p w14:paraId="23CD86AF" w14:textId="77777777" w:rsidR="00153CA5" w:rsidRDefault="00C0532D">
      <w:pPr>
        <w:spacing w:before="8" w:line="208" w:lineRule="auto"/>
        <w:ind w:left="199" w:right="272" w:firstLine="139"/>
        <w:jc w:val="both"/>
        <w:rPr>
          <w:sz w:val="14"/>
        </w:rPr>
      </w:pPr>
      <w:r>
        <w:rPr>
          <w:sz w:val="14"/>
        </w:rPr>
        <w:t>Under the broad terms of s. 51.30 (7), the confidentiality requirements created</w:t>
      </w:r>
      <w:r>
        <w:rPr>
          <w:spacing w:val="40"/>
          <w:sz w:val="14"/>
        </w:rPr>
        <w:t xml:space="preserve"> </w:t>
      </w:r>
      <w:r>
        <w:rPr>
          <w:spacing w:val="-2"/>
          <w:sz w:val="14"/>
        </w:rPr>
        <w:t>under s. 51.30 generally apply to “treatment records” in criminal not guilty by reason</w:t>
      </w:r>
      <w:r>
        <w:rPr>
          <w:spacing w:val="40"/>
          <w:sz w:val="14"/>
        </w:rPr>
        <w:t xml:space="preserve"> </w:t>
      </w:r>
      <w:r>
        <w:rPr>
          <w:sz w:val="14"/>
        </w:rPr>
        <w:t>of</w:t>
      </w:r>
      <w:r>
        <w:rPr>
          <w:spacing w:val="-9"/>
          <w:sz w:val="14"/>
        </w:rPr>
        <w:t xml:space="preserve"> </w:t>
      </w:r>
      <w:r>
        <w:rPr>
          <w:sz w:val="14"/>
        </w:rPr>
        <w:t>insanity</w:t>
      </w:r>
      <w:r>
        <w:rPr>
          <w:spacing w:val="-9"/>
          <w:sz w:val="14"/>
        </w:rPr>
        <w:t xml:space="preserve"> </w:t>
      </w:r>
      <w:r>
        <w:rPr>
          <w:sz w:val="14"/>
        </w:rPr>
        <w:t>cases.</w:t>
      </w:r>
      <w:r>
        <w:rPr>
          <w:spacing w:val="13"/>
          <w:sz w:val="14"/>
        </w:rPr>
        <w:t xml:space="preserve"> </w:t>
      </w:r>
      <w:r>
        <w:rPr>
          <w:sz w:val="14"/>
        </w:rPr>
        <w:t>All</w:t>
      </w:r>
      <w:r>
        <w:rPr>
          <w:spacing w:val="-9"/>
          <w:sz w:val="14"/>
        </w:rPr>
        <w:t xml:space="preserve"> </w:t>
      </w:r>
      <w:r>
        <w:rPr>
          <w:sz w:val="14"/>
        </w:rPr>
        <w:t>conditional</w:t>
      </w:r>
      <w:r>
        <w:rPr>
          <w:spacing w:val="-9"/>
          <w:sz w:val="14"/>
        </w:rPr>
        <w:t xml:space="preserve"> </w:t>
      </w:r>
      <w:r>
        <w:rPr>
          <w:sz w:val="14"/>
        </w:rPr>
        <w:t>release</w:t>
      </w:r>
      <w:r>
        <w:rPr>
          <w:spacing w:val="-9"/>
          <w:sz w:val="14"/>
        </w:rPr>
        <w:t xml:space="preserve"> </w:t>
      </w:r>
      <w:r>
        <w:rPr>
          <w:sz w:val="14"/>
        </w:rPr>
        <w:t>plans</w:t>
      </w:r>
      <w:r>
        <w:rPr>
          <w:spacing w:val="-8"/>
          <w:sz w:val="14"/>
        </w:rPr>
        <w:t xml:space="preserve"> </w:t>
      </w:r>
      <w:r>
        <w:rPr>
          <w:sz w:val="14"/>
        </w:rPr>
        <w:t>in</w:t>
      </w:r>
      <w:r>
        <w:rPr>
          <w:spacing w:val="-9"/>
          <w:sz w:val="14"/>
        </w:rPr>
        <w:t xml:space="preserve"> </w:t>
      </w:r>
      <w:r>
        <w:rPr>
          <w:sz w:val="14"/>
        </w:rPr>
        <w:t>NGI</w:t>
      </w:r>
      <w:r>
        <w:rPr>
          <w:spacing w:val="-9"/>
          <w:sz w:val="14"/>
        </w:rPr>
        <w:t xml:space="preserve"> </w:t>
      </w:r>
      <w:r>
        <w:rPr>
          <w:sz w:val="14"/>
        </w:rPr>
        <w:t>cases</w:t>
      </w:r>
      <w:r>
        <w:rPr>
          <w:spacing w:val="-9"/>
          <w:sz w:val="14"/>
        </w:rPr>
        <w:t xml:space="preserve"> </w:t>
      </w:r>
      <w:r>
        <w:rPr>
          <w:sz w:val="14"/>
        </w:rPr>
        <w:t>are,</w:t>
      </w:r>
      <w:r>
        <w:rPr>
          <w:spacing w:val="-8"/>
          <w:sz w:val="14"/>
        </w:rPr>
        <w:t xml:space="preserve"> </w:t>
      </w:r>
      <w:r>
        <w:rPr>
          <w:sz w:val="14"/>
        </w:rPr>
        <w:t>by</w:t>
      </w:r>
      <w:r>
        <w:rPr>
          <w:spacing w:val="-9"/>
          <w:sz w:val="14"/>
        </w:rPr>
        <w:t xml:space="preserve"> </w:t>
      </w:r>
      <w:r>
        <w:rPr>
          <w:sz w:val="14"/>
        </w:rPr>
        <w:t>statutory</w:t>
      </w:r>
      <w:r>
        <w:rPr>
          <w:spacing w:val="-9"/>
          <w:sz w:val="14"/>
        </w:rPr>
        <w:t xml:space="preserve"> </w:t>
      </w:r>
      <w:r>
        <w:rPr>
          <w:sz w:val="14"/>
        </w:rPr>
        <w:t>defini-tion,</w:t>
      </w:r>
      <w:r>
        <w:rPr>
          <w:spacing w:val="-9"/>
          <w:sz w:val="14"/>
        </w:rPr>
        <w:t xml:space="preserve"> </w:t>
      </w:r>
      <w:r>
        <w:rPr>
          <w:sz w:val="14"/>
        </w:rPr>
        <w:t>treatment</w:t>
      </w:r>
      <w:r>
        <w:rPr>
          <w:spacing w:val="-9"/>
          <w:sz w:val="14"/>
        </w:rPr>
        <w:t xml:space="preserve"> </w:t>
      </w:r>
      <w:r>
        <w:rPr>
          <w:sz w:val="14"/>
        </w:rPr>
        <w:t>records.</w:t>
      </w:r>
      <w:r>
        <w:rPr>
          <w:spacing w:val="-9"/>
          <w:sz w:val="14"/>
        </w:rPr>
        <w:t xml:space="preserve"> </w:t>
      </w:r>
      <w:r>
        <w:rPr>
          <w:sz w:val="14"/>
        </w:rPr>
        <w:t>They</w:t>
      </w:r>
      <w:r>
        <w:rPr>
          <w:spacing w:val="-8"/>
          <w:sz w:val="14"/>
        </w:rPr>
        <w:t xml:space="preserve"> </w:t>
      </w:r>
      <w:r>
        <w:rPr>
          <w:sz w:val="14"/>
        </w:rPr>
        <w:t>are</w:t>
      </w:r>
      <w:r>
        <w:rPr>
          <w:spacing w:val="-9"/>
          <w:sz w:val="14"/>
        </w:rPr>
        <w:t xml:space="preserve"> </w:t>
      </w:r>
      <w:r>
        <w:rPr>
          <w:sz w:val="14"/>
        </w:rPr>
        <w:t>“created</w:t>
      </w:r>
      <w:r>
        <w:rPr>
          <w:spacing w:val="-9"/>
          <w:sz w:val="14"/>
        </w:rPr>
        <w:t xml:space="preserve"> </w:t>
      </w:r>
      <w:r>
        <w:rPr>
          <w:sz w:val="14"/>
        </w:rPr>
        <w:t>in</w:t>
      </w:r>
      <w:r>
        <w:rPr>
          <w:spacing w:val="-9"/>
          <w:sz w:val="14"/>
        </w:rPr>
        <w:t xml:space="preserve"> </w:t>
      </w:r>
      <w:r>
        <w:rPr>
          <w:sz w:val="14"/>
        </w:rPr>
        <w:t>the</w:t>
      </w:r>
      <w:r>
        <w:rPr>
          <w:spacing w:val="-8"/>
          <w:sz w:val="14"/>
        </w:rPr>
        <w:t xml:space="preserve"> </w:t>
      </w:r>
      <w:r>
        <w:rPr>
          <w:sz w:val="14"/>
        </w:rPr>
        <w:t>course</w:t>
      </w:r>
      <w:r>
        <w:rPr>
          <w:spacing w:val="-9"/>
          <w:sz w:val="14"/>
        </w:rPr>
        <w:t xml:space="preserve"> </w:t>
      </w:r>
      <w:r>
        <w:rPr>
          <w:sz w:val="14"/>
        </w:rPr>
        <w:t>of</w:t>
      </w:r>
      <w:r>
        <w:rPr>
          <w:spacing w:val="-9"/>
          <w:sz w:val="14"/>
        </w:rPr>
        <w:t xml:space="preserve"> </w:t>
      </w:r>
      <w:r>
        <w:rPr>
          <w:sz w:val="14"/>
        </w:rPr>
        <w:t>providing</w:t>
      </w:r>
      <w:r>
        <w:rPr>
          <w:spacing w:val="-9"/>
          <w:sz w:val="14"/>
        </w:rPr>
        <w:t xml:space="preserve"> </w:t>
      </w:r>
      <w:r>
        <w:rPr>
          <w:sz w:val="14"/>
        </w:rPr>
        <w:t>services</w:t>
      </w:r>
      <w:r>
        <w:rPr>
          <w:spacing w:val="-8"/>
          <w:sz w:val="14"/>
        </w:rPr>
        <w:t xml:space="preserve"> </w:t>
      </w:r>
      <w:r>
        <w:rPr>
          <w:sz w:val="14"/>
        </w:rPr>
        <w:t>to</w:t>
      </w:r>
      <w:r>
        <w:rPr>
          <w:spacing w:val="-9"/>
          <w:sz w:val="14"/>
        </w:rPr>
        <w:t xml:space="preserve"> </w:t>
      </w:r>
      <w:r>
        <w:rPr>
          <w:sz w:val="14"/>
        </w:rPr>
        <w:t>indi-viduals for mental illness,” and thus should be deemed confidential.</w:t>
      </w:r>
      <w:r>
        <w:rPr>
          <w:spacing w:val="40"/>
          <w:sz w:val="14"/>
        </w:rPr>
        <w:t xml:space="preserve"> </w:t>
      </w:r>
      <w:r>
        <w:rPr>
          <w:sz w:val="14"/>
        </w:rPr>
        <w:t>An order of</w:t>
      </w:r>
      <w:r>
        <w:rPr>
          <w:spacing w:val="40"/>
          <w:sz w:val="14"/>
        </w:rPr>
        <w:t xml:space="preserve"> </w:t>
      </w:r>
      <w:r>
        <w:rPr>
          <w:sz w:val="14"/>
        </w:rPr>
        <w:t>placement</w:t>
      </w:r>
      <w:r>
        <w:rPr>
          <w:spacing w:val="-4"/>
          <w:sz w:val="14"/>
        </w:rPr>
        <w:t xml:space="preserve"> </w:t>
      </w:r>
      <w:r>
        <w:rPr>
          <w:sz w:val="14"/>
        </w:rPr>
        <w:t>in</w:t>
      </w:r>
      <w:r>
        <w:rPr>
          <w:spacing w:val="-5"/>
          <w:sz w:val="14"/>
        </w:rPr>
        <w:t xml:space="preserve"> </w:t>
      </w:r>
      <w:r>
        <w:rPr>
          <w:sz w:val="14"/>
        </w:rPr>
        <w:t>an</w:t>
      </w:r>
      <w:r>
        <w:rPr>
          <w:spacing w:val="-5"/>
          <w:sz w:val="14"/>
        </w:rPr>
        <w:t xml:space="preserve"> </w:t>
      </w:r>
      <w:r>
        <w:rPr>
          <w:sz w:val="14"/>
        </w:rPr>
        <w:t>NGI</w:t>
      </w:r>
      <w:r>
        <w:rPr>
          <w:spacing w:val="-5"/>
          <w:sz w:val="14"/>
        </w:rPr>
        <w:t xml:space="preserve"> </w:t>
      </w:r>
      <w:r>
        <w:rPr>
          <w:sz w:val="14"/>
        </w:rPr>
        <w:t>case</w:t>
      </w:r>
      <w:r>
        <w:rPr>
          <w:spacing w:val="-5"/>
          <w:sz w:val="14"/>
        </w:rPr>
        <w:t xml:space="preserve"> </w:t>
      </w:r>
      <w:r>
        <w:rPr>
          <w:sz w:val="14"/>
        </w:rPr>
        <w:t>is</w:t>
      </w:r>
      <w:r>
        <w:rPr>
          <w:spacing w:val="-5"/>
          <w:sz w:val="14"/>
        </w:rPr>
        <w:t xml:space="preserve"> </w:t>
      </w:r>
      <w:r>
        <w:rPr>
          <w:sz w:val="14"/>
        </w:rPr>
        <w:t>not</w:t>
      </w:r>
      <w:r>
        <w:rPr>
          <w:spacing w:val="-5"/>
          <w:sz w:val="14"/>
        </w:rPr>
        <w:t xml:space="preserve"> </w:t>
      </w:r>
      <w:r>
        <w:rPr>
          <w:sz w:val="14"/>
        </w:rPr>
        <w:t>a</w:t>
      </w:r>
      <w:r>
        <w:rPr>
          <w:spacing w:val="-5"/>
          <w:sz w:val="14"/>
        </w:rPr>
        <w:t xml:space="preserve"> </w:t>
      </w:r>
      <w:r>
        <w:rPr>
          <w:sz w:val="14"/>
        </w:rPr>
        <w:t>“treatment</w:t>
      </w:r>
      <w:r>
        <w:rPr>
          <w:spacing w:val="-5"/>
          <w:sz w:val="14"/>
        </w:rPr>
        <w:t xml:space="preserve"> </w:t>
      </w:r>
      <w:r>
        <w:rPr>
          <w:sz w:val="14"/>
        </w:rPr>
        <w:t>record.”</w:t>
      </w:r>
      <w:r>
        <w:rPr>
          <w:spacing w:val="25"/>
          <w:sz w:val="14"/>
        </w:rPr>
        <w:t xml:space="preserve"> </w:t>
      </w:r>
      <w:r>
        <w:rPr>
          <w:sz w:val="14"/>
        </w:rPr>
        <w:t>La</w:t>
      </w:r>
      <w:r>
        <w:rPr>
          <w:spacing w:val="-5"/>
          <w:sz w:val="14"/>
        </w:rPr>
        <w:t xml:space="preserve"> </w:t>
      </w:r>
      <w:r>
        <w:rPr>
          <w:sz w:val="14"/>
        </w:rPr>
        <w:t>Crosse</w:t>
      </w:r>
      <w:r>
        <w:rPr>
          <w:spacing w:val="-5"/>
          <w:sz w:val="14"/>
        </w:rPr>
        <w:t xml:space="preserve"> </w:t>
      </w:r>
      <w:r>
        <w:rPr>
          <w:sz w:val="14"/>
        </w:rPr>
        <w:t>Tribune</w:t>
      </w:r>
      <w:r>
        <w:rPr>
          <w:spacing w:val="-5"/>
          <w:sz w:val="14"/>
        </w:rPr>
        <w:t xml:space="preserve"> </w:t>
      </w:r>
      <w:r>
        <w:rPr>
          <w:sz w:val="14"/>
        </w:rPr>
        <w:t>v.</w:t>
      </w:r>
      <w:r>
        <w:rPr>
          <w:spacing w:val="-5"/>
          <w:sz w:val="14"/>
        </w:rPr>
        <w:t xml:space="preserve"> </w:t>
      </w:r>
      <w:r>
        <w:rPr>
          <w:sz w:val="14"/>
        </w:rPr>
        <w:t>Circuit</w:t>
      </w:r>
      <w:r>
        <w:rPr>
          <w:spacing w:val="40"/>
          <w:sz w:val="14"/>
        </w:rPr>
        <w:t xml:space="preserve"> </w:t>
      </w:r>
      <w:r>
        <w:rPr>
          <w:sz w:val="14"/>
        </w:rPr>
        <w:t>Court</w:t>
      </w:r>
      <w:r>
        <w:rPr>
          <w:spacing w:val="1"/>
          <w:sz w:val="14"/>
        </w:rPr>
        <w:t xml:space="preserve"> </w:t>
      </w:r>
      <w:r>
        <w:rPr>
          <w:sz w:val="14"/>
        </w:rPr>
        <w:t>for</w:t>
      </w:r>
      <w:r>
        <w:rPr>
          <w:spacing w:val="1"/>
          <w:sz w:val="14"/>
        </w:rPr>
        <w:t xml:space="preserve"> </w:t>
      </w:r>
      <w:r>
        <w:rPr>
          <w:sz w:val="14"/>
        </w:rPr>
        <w:t>La</w:t>
      </w:r>
      <w:r>
        <w:rPr>
          <w:spacing w:val="1"/>
          <w:sz w:val="14"/>
        </w:rPr>
        <w:t xml:space="preserve"> </w:t>
      </w:r>
      <w:r>
        <w:rPr>
          <w:sz w:val="14"/>
        </w:rPr>
        <w:t>Crosse</w:t>
      </w:r>
      <w:r>
        <w:rPr>
          <w:spacing w:val="1"/>
          <w:sz w:val="14"/>
        </w:rPr>
        <w:t xml:space="preserve"> </w:t>
      </w:r>
      <w:r>
        <w:rPr>
          <w:sz w:val="14"/>
        </w:rPr>
        <w:t>County,</w:t>
      </w:r>
      <w:r>
        <w:rPr>
          <w:spacing w:val="1"/>
          <w:sz w:val="14"/>
        </w:rPr>
        <w:t xml:space="preserve"> </w:t>
      </w:r>
      <w:hyperlink r:id="rId903">
        <w:r>
          <w:rPr>
            <w:color w:val="0000E5"/>
            <w:sz w:val="14"/>
          </w:rPr>
          <w:t>2012</w:t>
        </w:r>
        <w:r>
          <w:rPr>
            <w:color w:val="0000E5"/>
            <w:spacing w:val="2"/>
            <w:sz w:val="14"/>
          </w:rPr>
          <w:t xml:space="preserve"> </w:t>
        </w:r>
        <w:r>
          <w:rPr>
            <w:color w:val="0000E5"/>
            <w:sz w:val="14"/>
          </w:rPr>
          <w:t>WI</w:t>
        </w:r>
        <w:r>
          <w:rPr>
            <w:color w:val="0000E5"/>
            <w:spacing w:val="2"/>
            <w:sz w:val="14"/>
          </w:rPr>
          <w:t xml:space="preserve"> </w:t>
        </w:r>
        <w:r>
          <w:rPr>
            <w:color w:val="0000E5"/>
            <w:sz w:val="14"/>
          </w:rPr>
          <w:t>App</w:t>
        </w:r>
        <w:r>
          <w:rPr>
            <w:color w:val="0000E5"/>
            <w:spacing w:val="2"/>
            <w:sz w:val="14"/>
          </w:rPr>
          <w:t xml:space="preserve"> </w:t>
        </w:r>
        <w:r>
          <w:rPr>
            <w:color w:val="0000E5"/>
            <w:sz w:val="14"/>
          </w:rPr>
          <w:t>42</w:t>
        </w:r>
      </w:hyperlink>
      <w:r>
        <w:rPr>
          <w:sz w:val="14"/>
        </w:rPr>
        <w:t>,</w:t>
      </w:r>
      <w:r>
        <w:rPr>
          <w:spacing w:val="1"/>
          <w:sz w:val="14"/>
        </w:rPr>
        <w:t xml:space="preserve"> </w:t>
      </w:r>
      <w:hyperlink r:id="rId904">
        <w:r>
          <w:rPr>
            <w:color w:val="0000E5"/>
            <w:sz w:val="14"/>
          </w:rPr>
          <w:t>340</w:t>
        </w:r>
        <w:r>
          <w:rPr>
            <w:color w:val="0000E5"/>
            <w:spacing w:val="1"/>
            <w:sz w:val="14"/>
          </w:rPr>
          <w:t xml:space="preserve"> </w:t>
        </w:r>
        <w:r>
          <w:rPr>
            <w:color w:val="0000E5"/>
            <w:sz w:val="14"/>
          </w:rPr>
          <w:t>Wis.</w:t>
        </w:r>
        <w:r>
          <w:rPr>
            <w:color w:val="0000E5"/>
            <w:spacing w:val="2"/>
            <w:sz w:val="14"/>
          </w:rPr>
          <w:t xml:space="preserve"> </w:t>
        </w:r>
        <w:r>
          <w:rPr>
            <w:color w:val="0000E5"/>
            <w:sz w:val="14"/>
          </w:rPr>
          <w:t>2d</w:t>
        </w:r>
        <w:r>
          <w:rPr>
            <w:color w:val="0000E5"/>
            <w:spacing w:val="2"/>
            <w:sz w:val="14"/>
          </w:rPr>
          <w:t xml:space="preserve"> </w:t>
        </w:r>
        <w:r>
          <w:rPr>
            <w:color w:val="0000E5"/>
            <w:sz w:val="14"/>
          </w:rPr>
          <w:t>663</w:t>
        </w:r>
      </w:hyperlink>
      <w:r>
        <w:rPr>
          <w:sz w:val="14"/>
        </w:rPr>
        <w:t>,</w:t>
      </w:r>
      <w:r>
        <w:rPr>
          <w:spacing w:val="1"/>
          <w:sz w:val="14"/>
        </w:rPr>
        <w:t xml:space="preserve"> </w:t>
      </w:r>
      <w:hyperlink r:id="rId905">
        <w:r>
          <w:rPr>
            <w:color w:val="0000E5"/>
            <w:sz w:val="14"/>
          </w:rPr>
          <w:t>814</w:t>
        </w:r>
        <w:r>
          <w:rPr>
            <w:color w:val="0000E5"/>
            <w:spacing w:val="2"/>
            <w:sz w:val="14"/>
          </w:rPr>
          <w:t xml:space="preserve"> </w:t>
        </w:r>
        <w:r>
          <w:rPr>
            <w:color w:val="0000E5"/>
            <w:sz w:val="14"/>
          </w:rPr>
          <w:t>N.W.2d</w:t>
        </w:r>
        <w:r>
          <w:rPr>
            <w:color w:val="0000E5"/>
            <w:spacing w:val="3"/>
            <w:sz w:val="14"/>
          </w:rPr>
          <w:t xml:space="preserve"> </w:t>
        </w:r>
        <w:r>
          <w:rPr>
            <w:color w:val="0000E5"/>
            <w:spacing w:val="-4"/>
            <w:sz w:val="14"/>
          </w:rPr>
          <w:t>867</w:t>
        </w:r>
      </w:hyperlink>
      <w:r>
        <w:rPr>
          <w:spacing w:val="-4"/>
          <w:sz w:val="14"/>
        </w:rPr>
        <w:t>,</w:t>
      </w:r>
    </w:p>
    <w:p w14:paraId="1EB49EF3" w14:textId="77777777" w:rsidR="00153CA5" w:rsidRDefault="00C0532D">
      <w:pPr>
        <w:spacing w:line="130" w:lineRule="exact"/>
        <w:ind w:left="199"/>
        <w:rPr>
          <w:sz w:val="14"/>
        </w:rPr>
      </w:pPr>
      <w:hyperlink r:id="rId906">
        <w:r>
          <w:rPr>
            <w:color w:val="0000E5"/>
            <w:spacing w:val="-2"/>
            <w:sz w:val="14"/>
          </w:rPr>
          <w:t>10−3120</w:t>
        </w:r>
      </w:hyperlink>
      <w:r>
        <w:rPr>
          <w:spacing w:val="-2"/>
          <w:sz w:val="14"/>
        </w:rPr>
        <w:t>.</w:t>
      </w:r>
    </w:p>
    <w:p w14:paraId="12428CAC" w14:textId="77777777" w:rsidR="00153CA5" w:rsidRDefault="00C0532D">
      <w:pPr>
        <w:spacing w:before="6" w:line="208" w:lineRule="auto"/>
        <w:ind w:left="199" w:right="272" w:firstLine="139"/>
        <w:jc w:val="both"/>
        <w:rPr>
          <w:sz w:val="14"/>
        </w:rPr>
      </w:pPr>
      <w:r>
        <w:rPr>
          <w:sz w:val="14"/>
        </w:rPr>
        <w:t>The</w:t>
      </w:r>
      <w:r>
        <w:rPr>
          <w:spacing w:val="-7"/>
          <w:sz w:val="14"/>
        </w:rPr>
        <w:t xml:space="preserve"> </w:t>
      </w:r>
      <w:r>
        <w:rPr>
          <w:sz w:val="14"/>
        </w:rPr>
        <w:t>plaintiff</w:t>
      </w:r>
      <w:r>
        <w:rPr>
          <w:spacing w:val="-7"/>
          <w:sz w:val="14"/>
        </w:rPr>
        <w:t xml:space="preserve"> </w:t>
      </w:r>
      <w:r>
        <w:rPr>
          <w:sz w:val="14"/>
        </w:rPr>
        <w:t>newspaper</w:t>
      </w:r>
      <w:r>
        <w:rPr>
          <w:spacing w:val="-7"/>
          <w:sz w:val="14"/>
        </w:rPr>
        <w:t xml:space="preserve"> </w:t>
      </w:r>
      <w:r>
        <w:rPr>
          <w:sz w:val="14"/>
        </w:rPr>
        <w:t>argued</w:t>
      </w:r>
      <w:r>
        <w:rPr>
          <w:spacing w:val="-8"/>
          <w:sz w:val="14"/>
        </w:rPr>
        <w:t xml:space="preserve"> </w:t>
      </w:r>
      <w:r>
        <w:rPr>
          <w:sz w:val="14"/>
        </w:rPr>
        <w:t>that</w:t>
      </w:r>
      <w:r>
        <w:rPr>
          <w:spacing w:val="-8"/>
          <w:sz w:val="14"/>
        </w:rPr>
        <w:t xml:space="preserve"> </w:t>
      </w:r>
      <w:r>
        <w:rPr>
          <w:sz w:val="14"/>
        </w:rPr>
        <w:t>s.</w:t>
      </w:r>
      <w:r>
        <w:rPr>
          <w:spacing w:val="-8"/>
          <w:sz w:val="14"/>
        </w:rPr>
        <w:t xml:space="preserve"> </w:t>
      </w:r>
      <w:r>
        <w:rPr>
          <w:sz w:val="14"/>
        </w:rPr>
        <w:t>19.88</w:t>
      </w:r>
      <w:r>
        <w:rPr>
          <w:spacing w:val="-8"/>
          <w:sz w:val="14"/>
        </w:rPr>
        <w:t xml:space="preserve"> </w:t>
      </w:r>
      <w:r>
        <w:rPr>
          <w:sz w:val="14"/>
        </w:rPr>
        <w:t>(3),</w:t>
      </w:r>
      <w:r>
        <w:rPr>
          <w:spacing w:val="-8"/>
          <w:sz w:val="14"/>
        </w:rPr>
        <w:t xml:space="preserve"> </w:t>
      </w:r>
      <w:r>
        <w:rPr>
          <w:sz w:val="14"/>
        </w:rPr>
        <w:t>of</w:t>
      </w:r>
      <w:r>
        <w:rPr>
          <w:spacing w:val="-8"/>
          <w:sz w:val="14"/>
        </w:rPr>
        <w:t xml:space="preserve"> </w:t>
      </w:r>
      <w:r>
        <w:rPr>
          <w:sz w:val="14"/>
        </w:rPr>
        <w:t>the</w:t>
      </w:r>
      <w:r>
        <w:rPr>
          <w:spacing w:val="-8"/>
          <w:sz w:val="14"/>
        </w:rPr>
        <w:t xml:space="preserve"> </w:t>
      </w:r>
      <w:r>
        <w:rPr>
          <w:sz w:val="14"/>
        </w:rPr>
        <w:t>open</w:t>
      </w:r>
      <w:r>
        <w:rPr>
          <w:spacing w:val="-8"/>
          <w:sz w:val="14"/>
        </w:rPr>
        <w:t xml:space="preserve"> </w:t>
      </w:r>
      <w:r>
        <w:rPr>
          <w:sz w:val="14"/>
        </w:rPr>
        <w:t>meetings</w:t>
      </w:r>
      <w:r>
        <w:rPr>
          <w:spacing w:val="-8"/>
          <w:sz w:val="14"/>
        </w:rPr>
        <w:t xml:space="preserve"> </w:t>
      </w:r>
      <w:r>
        <w:rPr>
          <w:sz w:val="14"/>
        </w:rPr>
        <w:t>law,</w:t>
      </w:r>
      <w:r>
        <w:rPr>
          <w:spacing w:val="-8"/>
          <w:sz w:val="14"/>
        </w:rPr>
        <w:t xml:space="preserve"> </w:t>
      </w:r>
      <w:r>
        <w:rPr>
          <w:sz w:val="14"/>
        </w:rPr>
        <w:t>which</w:t>
      </w:r>
      <w:r>
        <w:rPr>
          <w:spacing w:val="40"/>
          <w:sz w:val="14"/>
        </w:rPr>
        <w:t xml:space="preserve"> </w:t>
      </w:r>
      <w:r>
        <w:rPr>
          <w:spacing w:val="-2"/>
          <w:sz w:val="14"/>
        </w:rPr>
        <w:t>requires</w:t>
      </w:r>
      <w:r>
        <w:rPr>
          <w:spacing w:val="-5"/>
          <w:sz w:val="14"/>
        </w:rPr>
        <w:t xml:space="preserve"> </w:t>
      </w:r>
      <w:r>
        <w:rPr>
          <w:spacing w:val="-2"/>
          <w:sz w:val="14"/>
        </w:rPr>
        <w:t>“the</w:t>
      </w:r>
      <w:r>
        <w:rPr>
          <w:spacing w:val="-7"/>
          <w:sz w:val="14"/>
        </w:rPr>
        <w:t xml:space="preserve"> </w:t>
      </w:r>
      <w:r>
        <w:rPr>
          <w:spacing w:val="-2"/>
          <w:sz w:val="14"/>
        </w:rPr>
        <w:t>motions</w:t>
      </w:r>
      <w:r>
        <w:rPr>
          <w:spacing w:val="-6"/>
          <w:sz w:val="14"/>
        </w:rPr>
        <w:t xml:space="preserve"> </w:t>
      </w:r>
      <w:r>
        <w:rPr>
          <w:spacing w:val="-2"/>
          <w:sz w:val="14"/>
        </w:rPr>
        <w:t>and</w:t>
      </w:r>
      <w:r>
        <w:rPr>
          <w:spacing w:val="-7"/>
          <w:sz w:val="14"/>
        </w:rPr>
        <w:t xml:space="preserve"> </w:t>
      </w:r>
      <w:r>
        <w:rPr>
          <w:spacing w:val="-2"/>
          <w:sz w:val="14"/>
        </w:rPr>
        <w:t>roll</w:t>
      </w:r>
      <w:r>
        <w:rPr>
          <w:spacing w:val="-6"/>
          <w:sz w:val="14"/>
        </w:rPr>
        <w:t xml:space="preserve"> </w:t>
      </w:r>
      <w:r>
        <w:rPr>
          <w:spacing w:val="-2"/>
          <w:sz w:val="14"/>
        </w:rPr>
        <w:t>call</w:t>
      </w:r>
      <w:r>
        <w:rPr>
          <w:spacing w:val="-7"/>
          <w:sz w:val="14"/>
        </w:rPr>
        <w:t xml:space="preserve"> </w:t>
      </w:r>
      <w:r>
        <w:rPr>
          <w:spacing w:val="-2"/>
          <w:sz w:val="14"/>
        </w:rPr>
        <w:t>votes</w:t>
      </w:r>
      <w:r>
        <w:rPr>
          <w:spacing w:val="-6"/>
          <w:sz w:val="14"/>
        </w:rPr>
        <w:t xml:space="preserve"> </w:t>
      </w:r>
      <w:r>
        <w:rPr>
          <w:spacing w:val="-2"/>
          <w:sz w:val="14"/>
        </w:rPr>
        <w:t>of</w:t>
      </w:r>
      <w:r>
        <w:rPr>
          <w:spacing w:val="-7"/>
          <w:sz w:val="14"/>
        </w:rPr>
        <w:t xml:space="preserve"> </w:t>
      </w:r>
      <w:r>
        <w:rPr>
          <w:spacing w:val="-2"/>
          <w:sz w:val="14"/>
        </w:rPr>
        <w:t>each</w:t>
      </w:r>
      <w:r>
        <w:rPr>
          <w:spacing w:val="-6"/>
          <w:sz w:val="14"/>
        </w:rPr>
        <w:t xml:space="preserve"> </w:t>
      </w:r>
      <w:r>
        <w:rPr>
          <w:spacing w:val="-2"/>
          <w:sz w:val="14"/>
        </w:rPr>
        <w:t>meeting</w:t>
      </w:r>
      <w:r>
        <w:rPr>
          <w:spacing w:val="-7"/>
          <w:sz w:val="14"/>
        </w:rPr>
        <w:t xml:space="preserve"> </w:t>
      </w:r>
      <w:r>
        <w:rPr>
          <w:spacing w:val="-2"/>
          <w:sz w:val="14"/>
        </w:rPr>
        <w:t>of</w:t>
      </w:r>
      <w:r>
        <w:rPr>
          <w:spacing w:val="-6"/>
          <w:sz w:val="14"/>
        </w:rPr>
        <w:t xml:space="preserve"> </w:t>
      </w:r>
      <w:r>
        <w:rPr>
          <w:spacing w:val="-2"/>
          <w:sz w:val="14"/>
        </w:rPr>
        <w:t>a</w:t>
      </w:r>
      <w:r>
        <w:rPr>
          <w:spacing w:val="-7"/>
          <w:sz w:val="14"/>
        </w:rPr>
        <w:t xml:space="preserve"> </w:t>
      </w:r>
      <w:r>
        <w:rPr>
          <w:spacing w:val="-2"/>
          <w:sz w:val="14"/>
        </w:rPr>
        <w:t>governmental</w:t>
      </w:r>
      <w:r>
        <w:rPr>
          <w:spacing w:val="-6"/>
          <w:sz w:val="14"/>
        </w:rPr>
        <w:t xml:space="preserve"> </w:t>
      </w:r>
      <w:r>
        <w:rPr>
          <w:spacing w:val="-2"/>
          <w:sz w:val="14"/>
        </w:rPr>
        <w:t>body</w:t>
      </w:r>
      <w:r>
        <w:rPr>
          <w:spacing w:val="-7"/>
          <w:sz w:val="14"/>
        </w:rPr>
        <w:t xml:space="preserve"> </w:t>
      </w:r>
      <w:r>
        <w:rPr>
          <w:spacing w:val="-2"/>
          <w:sz w:val="14"/>
        </w:rPr>
        <w:t>shall</w:t>
      </w:r>
      <w:r>
        <w:rPr>
          <w:spacing w:val="40"/>
          <w:sz w:val="14"/>
        </w:rPr>
        <w:t xml:space="preserve"> </w:t>
      </w:r>
      <w:r>
        <w:rPr>
          <w:spacing w:val="-2"/>
          <w:sz w:val="14"/>
        </w:rPr>
        <w:t>be recorded,</w:t>
      </w:r>
      <w:r>
        <w:rPr>
          <w:spacing w:val="-3"/>
          <w:sz w:val="14"/>
        </w:rPr>
        <w:t xml:space="preserve"> </w:t>
      </w:r>
      <w:r>
        <w:rPr>
          <w:spacing w:val="-2"/>
          <w:sz w:val="14"/>
        </w:rPr>
        <w:t>preserved</w:t>
      </w:r>
      <w:r>
        <w:rPr>
          <w:spacing w:val="-3"/>
          <w:sz w:val="14"/>
        </w:rPr>
        <w:t xml:space="preserve"> </w:t>
      </w:r>
      <w:r>
        <w:rPr>
          <w:spacing w:val="-2"/>
          <w:sz w:val="14"/>
        </w:rPr>
        <w:t>and</w:t>
      </w:r>
      <w:r>
        <w:rPr>
          <w:spacing w:val="-3"/>
          <w:sz w:val="14"/>
        </w:rPr>
        <w:t xml:space="preserve"> </w:t>
      </w:r>
      <w:r>
        <w:rPr>
          <w:spacing w:val="-2"/>
          <w:sz w:val="14"/>
        </w:rPr>
        <w:t>open</w:t>
      </w:r>
      <w:r>
        <w:rPr>
          <w:spacing w:val="-3"/>
          <w:sz w:val="14"/>
        </w:rPr>
        <w:t xml:space="preserve"> </w:t>
      </w:r>
      <w:r>
        <w:rPr>
          <w:spacing w:val="-2"/>
          <w:sz w:val="14"/>
        </w:rPr>
        <w:t>to</w:t>
      </w:r>
      <w:r>
        <w:rPr>
          <w:spacing w:val="-3"/>
          <w:sz w:val="14"/>
        </w:rPr>
        <w:t xml:space="preserve"> </w:t>
      </w:r>
      <w:r>
        <w:rPr>
          <w:spacing w:val="-2"/>
          <w:sz w:val="14"/>
        </w:rPr>
        <w:t>public</w:t>
      </w:r>
      <w:r>
        <w:rPr>
          <w:spacing w:val="-3"/>
          <w:sz w:val="14"/>
        </w:rPr>
        <w:t xml:space="preserve"> </w:t>
      </w:r>
      <w:r>
        <w:rPr>
          <w:spacing w:val="-2"/>
          <w:sz w:val="14"/>
        </w:rPr>
        <w:t>inspection,”</w:t>
      </w:r>
      <w:r>
        <w:rPr>
          <w:spacing w:val="-3"/>
          <w:sz w:val="14"/>
        </w:rPr>
        <w:t xml:space="preserve"> </w:t>
      </w:r>
      <w:r>
        <w:rPr>
          <w:spacing w:val="-2"/>
          <w:sz w:val="14"/>
        </w:rPr>
        <w:t>in</w:t>
      </w:r>
      <w:r>
        <w:rPr>
          <w:spacing w:val="-3"/>
          <w:sz w:val="14"/>
        </w:rPr>
        <w:t xml:space="preserve"> </w:t>
      </w:r>
      <w:r>
        <w:rPr>
          <w:spacing w:val="-2"/>
          <w:sz w:val="14"/>
        </w:rPr>
        <w:t>turn,</w:t>
      </w:r>
      <w:r>
        <w:rPr>
          <w:spacing w:val="-3"/>
          <w:sz w:val="14"/>
        </w:rPr>
        <w:t xml:space="preserve"> </w:t>
      </w:r>
      <w:r>
        <w:rPr>
          <w:spacing w:val="-2"/>
          <w:sz w:val="14"/>
        </w:rPr>
        <w:t>required</w:t>
      </w:r>
      <w:r>
        <w:rPr>
          <w:spacing w:val="-3"/>
          <w:sz w:val="14"/>
        </w:rPr>
        <w:t xml:space="preserve"> </w:t>
      </w:r>
      <w:r>
        <w:rPr>
          <w:spacing w:val="-2"/>
          <w:sz w:val="14"/>
        </w:rPr>
        <w:t>the</w:t>
      </w:r>
      <w:r>
        <w:rPr>
          <w:spacing w:val="-3"/>
          <w:sz w:val="14"/>
        </w:rPr>
        <w:t xml:space="preserve"> </w:t>
      </w:r>
      <w:r>
        <w:rPr>
          <w:spacing w:val="-2"/>
          <w:sz w:val="14"/>
        </w:rPr>
        <w:t>defendant</w:t>
      </w:r>
      <w:r>
        <w:rPr>
          <w:spacing w:val="40"/>
          <w:sz w:val="14"/>
        </w:rPr>
        <w:t xml:space="preserve"> </w:t>
      </w:r>
      <w:r>
        <w:rPr>
          <w:sz w:val="14"/>
        </w:rPr>
        <w:t>commission to record and disclose the information the newspaper requested under</w:t>
      </w:r>
      <w:r>
        <w:rPr>
          <w:spacing w:val="40"/>
          <w:sz w:val="14"/>
        </w:rPr>
        <w:t xml:space="preserve"> </w:t>
      </w:r>
      <w:r>
        <w:rPr>
          <w:sz w:val="14"/>
        </w:rPr>
        <w:t>the</w:t>
      </w:r>
      <w:r>
        <w:rPr>
          <w:spacing w:val="-6"/>
          <w:sz w:val="14"/>
        </w:rPr>
        <w:t xml:space="preserve"> </w:t>
      </w:r>
      <w:r>
        <w:rPr>
          <w:sz w:val="14"/>
        </w:rPr>
        <w:t>open</w:t>
      </w:r>
      <w:r>
        <w:rPr>
          <w:spacing w:val="-6"/>
          <w:sz w:val="14"/>
        </w:rPr>
        <w:t xml:space="preserve"> </w:t>
      </w:r>
      <w:r>
        <w:rPr>
          <w:sz w:val="14"/>
        </w:rPr>
        <w:t>records</w:t>
      </w:r>
      <w:r>
        <w:rPr>
          <w:spacing w:val="-6"/>
          <w:sz w:val="14"/>
        </w:rPr>
        <w:t xml:space="preserve"> </w:t>
      </w:r>
      <w:r>
        <w:rPr>
          <w:sz w:val="14"/>
        </w:rPr>
        <w:t>law.</w:t>
      </w:r>
      <w:r>
        <w:rPr>
          <w:spacing w:val="24"/>
          <w:sz w:val="14"/>
        </w:rPr>
        <w:t xml:space="preserve"> </w:t>
      </w:r>
      <w:r>
        <w:rPr>
          <w:sz w:val="14"/>
        </w:rPr>
        <w:t>The</w:t>
      </w:r>
      <w:r>
        <w:rPr>
          <w:spacing w:val="-6"/>
          <w:sz w:val="14"/>
        </w:rPr>
        <w:t xml:space="preserve"> </w:t>
      </w:r>
      <w:r>
        <w:rPr>
          <w:sz w:val="14"/>
        </w:rPr>
        <w:t>newspaper</w:t>
      </w:r>
      <w:r>
        <w:rPr>
          <w:spacing w:val="-6"/>
          <w:sz w:val="14"/>
        </w:rPr>
        <w:t xml:space="preserve"> </w:t>
      </w:r>
      <w:r>
        <w:rPr>
          <w:sz w:val="14"/>
        </w:rPr>
        <w:t>could</w:t>
      </w:r>
      <w:r>
        <w:rPr>
          <w:spacing w:val="-6"/>
          <w:sz w:val="14"/>
        </w:rPr>
        <w:t xml:space="preserve"> </w:t>
      </w:r>
      <w:r>
        <w:rPr>
          <w:sz w:val="14"/>
        </w:rPr>
        <w:t>not</w:t>
      </w:r>
      <w:r>
        <w:rPr>
          <w:spacing w:val="-6"/>
          <w:sz w:val="14"/>
        </w:rPr>
        <w:t xml:space="preserve"> </w:t>
      </w:r>
      <w:r>
        <w:rPr>
          <w:sz w:val="14"/>
        </w:rPr>
        <w:t>seek</w:t>
      </w:r>
      <w:r>
        <w:rPr>
          <w:spacing w:val="-6"/>
          <w:sz w:val="14"/>
        </w:rPr>
        <w:t xml:space="preserve"> </w:t>
      </w:r>
      <w:r>
        <w:rPr>
          <w:sz w:val="14"/>
        </w:rPr>
        <w:t>relief</w:t>
      </w:r>
      <w:r>
        <w:rPr>
          <w:spacing w:val="-6"/>
          <w:sz w:val="14"/>
        </w:rPr>
        <w:t xml:space="preserve"> </w:t>
      </w:r>
      <w:r>
        <w:rPr>
          <w:sz w:val="14"/>
        </w:rPr>
        <w:t>under</w:t>
      </w:r>
      <w:r>
        <w:rPr>
          <w:spacing w:val="-6"/>
          <w:sz w:val="14"/>
        </w:rPr>
        <w:t xml:space="preserve"> </w:t>
      </w:r>
      <w:r>
        <w:rPr>
          <w:sz w:val="14"/>
        </w:rPr>
        <w:t>the</w:t>
      </w:r>
      <w:r>
        <w:rPr>
          <w:spacing w:val="-6"/>
          <w:sz w:val="14"/>
        </w:rPr>
        <w:t xml:space="preserve"> </w:t>
      </w:r>
      <w:r>
        <w:rPr>
          <w:sz w:val="14"/>
        </w:rPr>
        <w:t>public</w:t>
      </w:r>
      <w:r>
        <w:rPr>
          <w:spacing w:val="-6"/>
          <w:sz w:val="14"/>
        </w:rPr>
        <w:t xml:space="preserve"> </w:t>
      </w:r>
      <w:r>
        <w:rPr>
          <w:sz w:val="14"/>
        </w:rPr>
        <w:t>records</w:t>
      </w:r>
      <w:r>
        <w:rPr>
          <w:spacing w:val="40"/>
          <w:sz w:val="14"/>
        </w:rPr>
        <w:t xml:space="preserve"> </w:t>
      </w:r>
      <w:r>
        <w:rPr>
          <w:sz w:val="14"/>
        </w:rPr>
        <w:t>law</w:t>
      </w:r>
      <w:r>
        <w:rPr>
          <w:spacing w:val="-2"/>
          <w:sz w:val="14"/>
        </w:rPr>
        <w:t xml:space="preserve"> </w:t>
      </w:r>
      <w:r>
        <w:rPr>
          <w:sz w:val="14"/>
        </w:rPr>
        <w:t>for</w:t>
      </w:r>
      <w:r>
        <w:rPr>
          <w:spacing w:val="-2"/>
          <w:sz w:val="14"/>
        </w:rPr>
        <w:t xml:space="preserve"> </w:t>
      </w:r>
      <w:r>
        <w:rPr>
          <w:sz w:val="14"/>
        </w:rPr>
        <w:t>the</w:t>
      </w:r>
      <w:r>
        <w:rPr>
          <w:spacing w:val="-2"/>
          <w:sz w:val="14"/>
        </w:rPr>
        <w:t xml:space="preserve"> </w:t>
      </w:r>
      <w:r>
        <w:rPr>
          <w:sz w:val="14"/>
        </w:rPr>
        <w:t>commission’s</w:t>
      </w:r>
      <w:r>
        <w:rPr>
          <w:spacing w:val="-2"/>
          <w:sz w:val="14"/>
        </w:rPr>
        <w:t xml:space="preserve"> </w:t>
      </w:r>
      <w:r>
        <w:rPr>
          <w:sz w:val="14"/>
        </w:rPr>
        <w:t>alleged</w:t>
      </w:r>
      <w:r>
        <w:rPr>
          <w:spacing w:val="-2"/>
          <w:sz w:val="14"/>
        </w:rPr>
        <w:t xml:space="preserve"> </w:t>
      </w:r>
      <w:r>
        <w:rPr>
          <w:sz w:val="14"/>
        </w:rPr>
        <w:t>violation</w:t>
      </w:r>
      <w:r>
        <w:rPr>
          <w:spacing w:val="-2"/>
          <w:sz w:val="14"/>
        </w:rPr>
        <w:t xml:space="preserve"> </w:t>
      </w:r>
      <w:r>
        <w:rPr>
          <w:sz w:val="14"/>
        </w:rPr>
        <w:t>of</w:t>
      </w:r>
      <w:r>
        <w:rPr>
          <w:spacing w:val="-2"/>
          <w:sz w:val="14"/>
        </w:rPr>
        <w:t xml:space="preserve"> </w:t>
      </w:r>
      <w:r>
        <w:rPr>
          <w:sz w:val="14"/>
        </w:rPr>
        <w:t>the</w:t>
      </w:r>
      <w:r>
        <w:rPr>
          <w:spacing w:val="-2"/>
          <w:sz w:val="14"/>
        </w:rPr>
        <w:t xml:space="preserve"> </w:t>
      </w:r>
      <w:r>
        <w:rPr>
          <w:sz w:val="14"/>
        </w:rPr>
        <w:t>open</w:t>
      </w:r>
      <w:r>
        <w:rPr>
          <w:spacing w:val="-2"/>
          <w:sz w:val="14"/>
        </w:rPr>
        <w:t xml:space="preserve"> </w:t>
      </w:r>
      <w:r>
        <w:rPr>
          <w:sz w:val="14"/>
        </w:rPr>
        <w:t>meetings</w:t>
      </w:r>
      <w:r>
        <w:rPr>
          <w:spacing w:val="-2"/>
          <w:sz w:val="14"/>
        </w:rPr>
        <w:t xml:space="preserve"> </w:t>
      </w:r>
      <w:r>
        <w:rPr>
          <w:sz w:val="14"/>
        </w:rPr>
        <w:t>law</w:t>
      </w:r>
      <w:r>
        <w:rPr>
          <w:spacing w:val="-2"/>
          <w:sz w:val="14"/>
        </w:rPr>
        <w:t xml:space="preserve"> </w:t>
      </w:r>
      <w:r>
        <w:rPr>
          <w:sz w:val="14"/>
        </w:rPr>
        <w:t>and</w:t>
      </w:r>
      <w:r>
        <w:rPr>
          <w:spacing w:val="-2"/>
          <w:sz w:val="14"/>
        </w:rPr>
        <w:t xml:space="preserve"> </w:t>
      </w:r>
      <w:r>
        <w:rPr>
          <w:sz w:val="14"/>
        </w:rPr>
        <w:t>could</w:t>
      </w:r>
      <w:r>
        <w:rPr>
          <w:spacing w:val="-2"/>
          <w:sz w:val="14"/>
        </w:rPr>
        <w:t xml:space="preserve"> </w:t>
      </w:r>
      <w:r>
        <w:rPr>
          <w:sz w:val="14"/>
        </w:rPr>
        <w:t>not</w:t>
      </w:r>
      <w:r>
        <w:rPr>
          <w:spacing w:val="40"/>
          <w:sz w:val="14"/>
        </w:rPr>
        <w:t xml:space="preserve"> </w:t>
      </w:r>
      <w:r>
        <w:rPr>
          <w:sz w:val="14"/>
        </w:rPr>
        <w:t>recover</w:t>
      </w:r>
      <w:r>
        <w:rPr>
          <w:spacing w:val="-4"/>
          <w:sz w:val="14"/>
        </w:rPr>
        <w:t xml:space="preserve"> </w:t>
      </w:r>
      <w:r>
        <w:rPr>
          <w:sz w:val="14"/>
        </w:rPr>
        <w:t>reasonable</w:t>
      </w:r>
      <w:r>
        <w:rPr>
          <w:spacing w:val="-5"/>
          <w:sz w:val="14"/>
        </w:rPr>
        <w:t xml:space="preserve"> </w:t>
      </w:r>
      <w:r>
        <w:rPr>
          <w:sz w:val="14"/>
        </w:rPr>
        <w:t>attorney</w:t>
      </w:r>
      <w:r>
        <w:rPr>
          <w:spacing w:val="-5"/>
          <w:sz w:val="14"/>
        </w:rPr>
        <w:t xml:space="preserve"> </w:t>
      </w:r>
      <w:r>
        <w:rPr>
          <w:sz w:val="14"/>
        </w:rPr>
        <w:t>fees,</w:t>
      </w:r>
      <w:r>
        <w:rPr>
          <w:spacing w:val="-5"/>
          <w:sz w:val="14"/>
        </w:rPr>
        <w:t xml:space="preserve"> </w:t>
      </w:r>
      <w:r>
        <w:rPr>
          <w:sz w:val="14"/>
        </w:rPr>
        <w:t>damages,</w:t>
      </w:r>
      <w:r>
        <w:rPr>
          <w:spacing w:val="-5"/>
          <w:sz w:val="14"/>
        </w:rPr>
        <w:t xml:space="preserve"> </w:t>
      </w:r>
      <w:r>
        <w:rPr>
          <w:sz w:val="14"/>
        </w:rPr>
        <w:t>and</w:t>
      </w:r>
      <w:r>
        <w:rPr>
          <w:spacing w:val="-5"/>
          <w:sz w:val="14"/>
        </w:rPr>
        <w:t xml:space="preserve"> </w:t>
      </w:r>
      <w:r>
        <w:rPr>
          <w:sz w:val="14"/>
        </w:rPr>
        <w:t>other</w:t>
      </w:r>
      <w:r>
        <w:rPr>
          <w:spacing w:val="-5"/>
          <w:sz w:val="14"/>
        </w:rPr>
        <w:t xml:space="preserve"> </w:t>
      </w:r>
      <w:r>
        <w:rPr>
          <w:sz w:val="14"/>
        </w:rPr>
        <w:t>actual</w:t>
      </w:r>
      <w:r>
        <w:rPr>
          <w:spacing w:val="-5"/>
          <w:sz w:val="14"/>
        </w:rPr>
        <w:t xml:space="preserve"> </w:t>
      </w:r>
      <w:r>
        <w:rPr>
          <w:sz w:val="14"/>
        </w:rPr>
        <w:t>costs</w:t>
      </w:r>
      <w:r>
        <w:rPr>
          <w:spacing w:val="-5"/>
          <w:sz w:val="14"/>
        </w:rPr>
        <w:t xml:space="preserve"> </w:t>
      </w:r>
      <w:r>
        <w:rPr>
          <w:sz w:val="14"/>
        </w:rPr>
        <w:t>under</w:t>
      </w:r>
      <w:r>
        <w:rPr>
          <w:spacing w:val="-5"/>
          <w:sz w:val="14"/>
        </w:rPr>
        <w:t xml:space="preserve"> </w:t>
      </w:r>
      <w:r>
        <w:rPr>
          <w:sz w:val="14"/>
        </w:rPr>
        <w:t>sub.</w:t>
      </w:r>
      <w:r>
        <w:rPr>
          <w:spacing w:val="-5"/>
          <w:sz w:val="14"/>
        </w:rPr>
        <w:t xml:space="preserve"> </w:t>
      </w:r>
      <w:r>
        <w:rPr>
          <w:sz w:val="14"/>
        </w:rPr>
        <w:t>(2)</w:t>
      </w:r>
      <w:r>
        <w:rPr>
          <w:spacing w:val="-5"/>
          <w:sz w:val="14"/>
        </w:rPr>
        <w:t xml:space="preserve"> </w:t>
      </w:r>
      <w:r>
        <w:rPr>
          <w:sz w:val="14"/>
        </w:rPr>
        <w:t>for</w:t>
      </w:r>
      <w:r>
        <w:rPr>
          <w:spacing w:val="40"/>
          <w:sz w:val="14"/>
        </w:rPr>
        <w:t xml:space="preserve"> </w:t>
      </w:r>
      <w:r>
        <w:rPr>
          <w:sz w:val="14"/>
        </w:rPr>
        <w:t>an</w:t>
      </w:r>
      <w:r>
        <w:rPr>
          <w:spacing w:val="-6"/>
          <w:sz w:val="14"/>
        </w:rPr>
        <w:t xml:space="preserve"> </w:t>
      </w:r>
      <w:r>
        <w:rPr>
          <w:sz w:val="14"/>
        </w:rPr>
        <w:t>alleged</w:t>
      </w:r>
      <w:r>
        <w:rPr>
          <w:spacing w:val="-6"/>
          <w:sz w:val="14"/>
        </w:rPr>
        <w:t xml:space="preserve"> </w:t>
      </w:r>
      <w:r>
        <w:rPr>
          <w:sz w:val="14"/>
        </w:rPr>
        <w:t>violation</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open</w:t>
      </w:r>
      <w:r>
        <w:rPr>
          <w:spacing w:val="-6"/>
          <w:sz w:val="14"/>
        </w:rPr>
        <w:t xml:space="preserve"> </w:t>
      </w:r>
      <w:r>
        <w:rPr>
          <w:sz w:val="14"/>
        </w:rPr>
        <w:t>meetings</w:t>
      </w:r>
      <w:r>
        <w:rPr>
          <w:spacing w:val="-6"/>
          <w:sz w:val="14"/>
        </w:rPr>
        <w:t xml:space="preserve"> </w:t>
      </w:r>
      <w:r>
        <w:rPr>
          <w:sz w:val="14"/>
        </w:rPr>
        <w:t>law.</w:t>
      </w:r>
      <w:r>
        <w:rPr>
          <w:spacing w:val="23"/>
          <w:sz w:val="14"/>
        </w:rPr>
        <w:t xml:space="preserve"> </w:t>
      </w:r>
      <w:r>
        <w:rPr>
          <w:sz w:val="14"/>
        </w:rPr>
        <w:t>The</w:t>
      </w:r>
      <w:r>
        <w:rPr>
          <w:spacing w:val="-6"/>
          <w:sz w:val="14"/>
        </w:rPr>
        <w:t xml:space="preserve"> </w:t>
      </w:r>
      <w:r>
        <w:rPr>
          <w:sz w:val="14"/>
        </w:rPr>
        <w:t>Journal</w:t>
      </w:r>
      <w:r>
        <w:rPr>
          <w:spacing w:val="-6"/>
          <w:sz w:val="14"/>
        </w:rPr>
        <w:t xml:space="preserve"> </w:t>
      </w:r>
      <w:r>
        <w:rPr>
          <w:sz w:val="14"/>
        </w:rPr>
        <w:t>Times</w:t>
      </w:r>
      <w:r>
        <w:rPr>
          <w:spacing w:val="-6"/>
          <w:sz w:val="14"/>
        </w:rPr>
        <w:t xml:space="preserve"> </w:t>
      </w:r>
      <w:r>
        <w:rPr>
          <w:sz w:val="14"/>
        </w:rPr>
        <w:t>v.</w:t>
      </w:r>
      <w:r>
        <w:rPr>
          <w:spacing w:val="-6"/>
          <w:sz w:val="14"/>
        </w:rPr>
        <w:t xml:space="preserve"> </w:t>
      </w:r>
      <w:r>
        <w:rPr>
          <w:sz w:val="14"/>
        </w:rPr>
        <w:t>City</w:t>
      </w:r>
      <w:r>
        <w:rPr>
          <w:spacing w:val="-6"/>
          <w:sz w:val="14"/>
        </w:rPr>
        <w:t xml:space="preserve"> </w:t>
      </w:r>
      <w:r>
        <w:rPr>
          <w:sz w:val="14"/>
        </w:rPr>
        <w:t>of</w:t>
      </w:r>
      <w:r>
        <w:rPr>
          <w:spacing w:val="-6"/>
          <w:sz w:val="14"/>
        </w:rPr>
        <w:t xml:space="preserve"> </w:t>
      </w:r>
      <w:r>
        <w:rPr>
          <w:sz w:val="14"/>
        </w:rPr>
        <w:t>Racine</w:t>
      </w:r>
      <w:r>
        <w:rPr>
          <w:spacing w:val="40"/>
          <w:sz w:val="14"/>
        </w:rPr>
        <w:t xml:space="preserve"> </w:t>
      </w:r>
      <w:r>
        <w:rPr>
          <w:spacing w:val="-2"/>
          <w:sz w:val="14"/>
        </w:rPr>
        <w:t>Board of Police and Fire Commissioners,</w:t>
      </w:r>
      <w:r>
        <w:rPr>
          <w:spacing w:val="-10"/>
          <w:sz w:val="14"/>
        </w:rPr>
        <w:t xml:space="preserve"> </w:t>
      </w:r>
      <w:hyperlink r:id="rId907">
        <w:r>
          <w:rPr>
            <w:color w:val="0000E5"/>
            <w:spacing w:val="-2"/>
            <w:sz w:val="14"/>
          </w:rPr>
          <w:t>2015</w:t>
        </w:r>
        <w:r>
          <w:rPr>
            <w:color w:val="0000E5"/>
            <w:spacing w:val="-3"/>
            <w:sz w:val="14"/>
          </w:rPr>
          <w:t xml:space="preserve"> </w:t>
        </w:r>
        <w:r>
          <w:rPr>
            <w:color w:val="0000E5"/>
            <w:spacing w:val="-2"/>
            <w:sz w:val="14"/>
          </w:rPr>
          <w:t>WI</w:t>
        </w:r>
        <w:r>
          <w:rPr>
            <w:color w:val="0000E5"/>
            <w:spacing w:val="-3"/>
            <w:sz w:val="14"/>
          </w:rPr>
          <w:t xml:space="preserve"> </w:t>
        </w:r>
        <w:r>
          <w:rPr>
            <w:color w:val="0000E5"/>
            <w:spacing w:val="-2"/>
            <w:sz w:val="14"/>
          </w:rPr>
          <w:t>56</w:t>
        </w:r>
      </w:hyperlink>
      <w:r>
        <w:rPr>
          <w:spacing w:val="-2"/>
          <w:sz w:val="14"/>
        </w:rPr>
        <w:t>,</w:t>
      </w:r>
      <w:r>
        <w:rPr>
          <w:spacing w:val="-7"/>
          <w:sz w:val="14"/>
        </w:rPr>
        <w:t xml:space="preserve"> </w:t>
      </w:r>
      <w:hyperlink r:id="rId908">
        <w:r>
          <w:rPr>
            <w:color w:val="0000E5"/>
            <w:spacing w:val="-2"/>
            <w:sz w:val="14"/>
          </w:rPr>
          <w:t>362</w:t>
        </w:r>
        <w:r>
          <w:rPr>
            <w:color w:val="0000E5"/>
            <w:spacing w:val="-3"/>
            <w:sz w:val="14"/>
          </w:rPr>
          <w:t xml:space="preserve"> </w:t>
        </w:r>
        <w:r>
          <w:rPr>
            <w:color w:val="0000E5"/>
            <w:spacing w:val="-2"/>
            <w:sz w:val="14"/>
          </w:rPr>
          <w:t>Wis.</w:t>
        </w:r>
        <w:r>
          <w:rPr>
            <w:color w:val="0000E5"/>
            <w:spacing w:val="-3"/>
            <w:sz w:val="14"/>
          </w:rPr>
          <w:t xml:space="preserve"> </w:t>
        </w:r>
        <w:r>
          <w:rPr>
            <w:color w:val="0000E5"/>
            <w:spacing w:val="-2"/>
            <w:sz w:val="14"/>
          </w:rPr>
          <w:t>2d</w:t>
        </w:r>
        <w:r>
          <w:rPr>
            <w:color w:val="0000E5"/>
            <w:spacing w:val="-3"/>
            <w:sz w:val="14"/>
          </w:rPr>
          <w:t xml:space="preserve"> </w:t>
        </w:r>
        <w:r>
          <w:rPr>
            <w:color w:val="0000E5"/>
            <w:spacing w:val="-2"/>
            <w:sz w:val="14"/>
          </w:rPr>
          <w:t>577</w:t>
        </w:r>
      </w:hyperlink>
      <w:r>
        <w:rPr>
          <w:spacing w:val="-2"/>
          <w:sz w:val="14"/>
        </w:rPr>
        <w:t>,</w:t>
      </w:r>
      <w:r>
        <w:rPr>
          <w:spacing w:val="-7"/>
          <w:sz w:val="14"/>
        </w:rPr>
        <w:t xml:space="preserve"> </w:t>
      </w:r>
      <w:hyperlink r:id="rId909">
        <w:r>
          <w:rPr>
            <w:color w:val="0000E5"/>
            <w:spacing w:val="-2"/>
            <w:sz w:val="14"/>
          </w:rPr>
          <w:t>866 N.W.2d</w:t>
        </w:r>
      </w:hyperlink>
    </w:p>
    <w:p w14:paraId="1E1B6566" w14:textId="77777777" w:rsidR="00153CA5" w:rsidRDefault="00C0532D">
      <w:pPr>
        <w:spacing w:line="128" w:lineRule="exact"/>
        <w:ind w:left="199"/>
        <w:jc w:val="both"/>
        <w:rPr>
          <w:sz w:val="14"/>
        </w:rPr>
      </w:pPr>
      <w:hyperlink r:id="rId910">
        <w:r>
          <w:rPr>
            <w:color w:val="0000E5"/>
            <w:sz w:val="14"/>
          </w:rPr>
          <w:t>563</w:t>
        </w:r>
      </w:hyperlink>
      <w:r>
        <w:rPr>
          <w:sz w:val="14"/>
        </w:rPr>
        <w:t xml:space="preserve">, </w:t>
      </w:r>
      <w:hyperlink r:id="rId911">
        <w:r>
          <w:rPr>
            <w:color w:val="0000E5"/>
            <w:spacing w:val="-2"/>
            <w:sz w:val="14"/>
          </w:rPr>
          <w:t>13−1715</w:t>
        </w:r>
      </w:hyperlink>
      <w:r>
        <w:rPr>
          <w:spacing w:val="-2"/>
          <w:sz w:val="14"/>
        </w:rPr>
        <w:t>.</w:t>
      </w:r>
    </w:p>
    <w:p w14:paraId="1C0DB567" w14:textId="77777777" w:rsidR="00153CA5" w:rsidRDefault="00C0532D">
      <w:pPr>
        <w:spacing w:before="7" w:line="208" w:lineRule="auto"/>
        <w:ind w:left="199" w:right="272" w:firstLine="139"/>
        <w:jc w:val="both"/>
        <w:rPr>
          <w:sz w:val="14"/>
        </w:rPr>
      </w:pPr>
      <w:r>
        <w:rPr>
          <w:sz w:val="14"/>
        </w:rPr>
        <w:t>A</w:t>
      </w:r>
      <w:r>
        <w:rPr>
          <w:spacing w:val="-9"/>
          <w:sz w:val="14"/>
        </w:rPr>
        <w:t xml:space="preserve"> </w:t>
      </w:r>
      <w:r>
        <w:rPr>
          <w:sz w:val="14"/>
        </w:rPr>
        <w:t>record</w:t>
      </w:r>
      <w:r>
        <w:rPr>
          <w:spacing w:val="-9"/>
          <w:sz w:val="14"/>
        </w:rPr>
        <w:t xml:space="preserve"> </w:t>
      </w:r>
      <w:r>
        <w:rPr>
          <w:sz w:val="14"/>
        </w:rPr>
        <w:t>custodian</w:t>
      </w:r>
      <w:r>
        <w:rPr>
          <w:spacing w:val="-9"/>
          <w:sz w:val="14"/>
        </w:rPr>
        <w:t xml:space="preserve"> </w:t>
      </w:r>
      <w:r>
        <w:rPr>
          <w:sz w:val="14"/>
        </w:rPr>
        <w:t>should</w:t>
      </w:r>
      <w:r>
        <w:rPr>
          <w:spacing w:val="-8"/>
          <w:sz w:val="14"/>
        </w:rPr>
        <w:t xml:space="preserve"> </w:t>
      </w:r>
      <w:r>
        <w:rPr>
          <w:sz w:val="14"/>
        </w:rPr>
        <w:t>not</w:t>
      </w:r>
      <w:r>
        <w:rPr>
          <w:spacing w:val="-9"/>
          <w:sz w:val="14"/>
        </w:rPr>
        <w:t xml:space="preserve"> </w:t>
      </w:r>
      <w:r>
        <w:rPr>
          <w:sz w:val="14"/>
        </w:rPr>
        <w:t>automatically</w:t>
      </w:r>
      <w:r>
        <w:rPr>
          <w:spacing w:val="-9"/>
          <w:sz w:val="14"/>
        </w:rPr>
        <w:t xml:space="preserve"> </w:t>
      </w:r>
      <w:r>
        <w:rPr>
          <w:sz w:val="14"/>
        </w:rPr>
        <w:t>be</w:t>
      </w:r>
      <w:r>
        <w:rPr>
          <w:spacing w:val="-9"/>
          <w:sz w:val="14"/>
        </w:rPr>
        <w:t xml:space="preserve"> </w:t>
      </w:r>
      <w:r>
        <w:rPr>
          <w:sz w:val="14"/>
        </w:rPr>
        <w:t>subject</w:t>
      </w:r>
      <w:r>
        <w:rPr>
          <w:spacing w:val="-8"/>
          <w:sz w:val="14"/>
        </w:rPr>
        <w:t xml:space="preserve"> </w:t>
      </w:r>
      <w:r>
        <w:rPr>
          <w:sz w:val="14"/>
        </w:rPr>
        <w:t>to</w:t>
      </w:r>
      <w:r>
        <w:rPr>
          <w:spacing w:val="-9"/>
          <w:sz w:val="14"/>
        </w:rPr>
        <w:t xml:space="preserve"> </w:t>
      </w:r>
      <w:r>
        <w:rPr>
          <w:sz w:val="14"/>
        </w:rPr>
        <w:t>potential</w:t>
      </w:r>
      <w:r>
        <w:rPr>
          <w:spacing w:val="-9"/>
          <w:sz w:val="14"/>
        </w:rPr>
        <w:t xml:space="preserve"> </w:t>
      </w:r>
      <w:r>
        <w:rPr>
          <w:sz w:val="14"/>
        </w:rPr>
        <w:t>liability</w:t>
      </w:r>
      <w:r>
        <w:rPr>
          <w:spacing w:val="-9"/>
          <w:sz w:val="14"/>
        </w:rPr>
        <w:t xml:space="preserve"> </w:t>
      </w:r>
      <w:r>
        <w:rPr>
          <w:sz w:val="14"/>
        </w:rPr>
        <w:t>under</w:t>
      </w:r>
      <w:r>
        <w:rPr>
          <w:spacing w:val="40"/>
          <w:sz w:val="14"/>
        </w:rPr>
        <w:t xml:space="preserve"> </w:t>
      </w:r>
      <w:r>
        <w:rPr>
          <w:sz w:val="14"/>
        </w:rPr>
        <w:t>sub. (2) (a) for actively providing information, which it is not required to do in</w:t>
      </w:r>
      <w:r>
        <w:rPr>
          <w:spacing w:val="40"/>
          <w:sz w:val="14"/>
        </w:rPr>
        <w:t xml:space="preserve"> </w:t>
      </w:r>
      <w:r>
        <w:rPr>
          <w:sz w:val="14"/>
        </w:rPr>
        <w:t>response</w:t>
      </w:r>
      <w:r>
        <w:rPr>
          <w:spacing w:val="-2"/>
          <w:sz w:val="14"/>
        </w:rPr>
        <w:t xml:space="preserve"> </w:t>
      </w:r>
      <w:r>
        <w:rPr>
          <w:sz w:val="14"/>
        </w:rPr>
        <w:t>to</w:t>
      </w:r>
      <w:r>
        <w:rPr>
          <w:spacing w:val="-2"/>
          <w:sz w:val="14"/>
        </w:rPr>
        <w:t xml:space="preserve"> </w:t>
      </w:r>
      <w:r>
        <w:rPr>
          <w:sz w:val="14"/>
        </w:rPr>
        <w:t>a</w:t>
      </w:r>
      <w:r>
        <w:rPr>
          <w:spacing w:val="-2"/>
          <w:sz w:val="14"/>
        </w:rPr>
        <w:t xml:space="preserve"> </w:t>
      </w:r>
      <w:r>
        <w:rPr>
          <w:sz w:val="14"/>
        </w:rPr>
        <w:t>public</w:t>
      </w:r>
      <w:r>
        <w:rPr>
          <w:spacing w:val="-2"/>
          <w:sz w:val="14"/>
        </w:rPr>
        <w:t xml:space="preserve"> </w:t>
      </w:r>
      <w:r>
        <w:rPr>
          <w:sz w:val="14"/>
        </w:rPr>
        <w:t>records</w:t>
      </w:r>
      <w:r>
        <w:rPr>
          <w:spacing w:val="-3"/>
          <w:sz w:val="14"/>
        </w:rPr>
        <w:t xml:space="preserve"> </w:t>
      </w:r>
      <w:r>
        <w:rPr>
          <w:sz w:val="14"/>
        </w:rPr>
        <w:t>request,</w:t>
      </w:r>
      <w:r>
        <w:rPr>
          <w:spacing w:val="-3"/>
          <w:sz w:val="14"/>
        </w:rPr>
        <w:t xml:space="preserve"> </w:t>
      </w:r>
      <w:r>
        <w:rPr>
          <w:sz w:val="14"/>
        </w:rPr>
        <w:t>to</w:t>
      </w:r>
      <w:r>
        <w:rPr>
          <w:spacing w:val="-3"/>
          <w:sz w:val="14"/>
        </w:rPr>
        <w:t xml:space="preserve"> </w:t>
      </w:r>
      <w:r>
        <w:rPr>
          <w:sz w:val="14"/>
        </w:rPr>
        <w:t>a</w:t>
      </w:r>
      <w:r>
        <w:rPr>
          <w:spacing w:val="-3"/>
          <w:sz w:val="14"/>
        </w:rPr>
        <w:t xml:space="preserve"> </w:t>
      </w:r>
      <w:r>
        <w:rPr>
          <w:sz w:val="14"/>
        </w:rPr>
        <w:t>requester</w:t>
      </w:r>
      <w:r>
        <w:rPr>
          <w:spacing w:val="-3"/>
          <w:sz w:val="14"/>
        </w:rPr>
        <w:t xml:space="preserve"> </w:t>
      </w:r>
      <w:r>
        <w:rPr>
          <w:sz w:val="14"/>
        </w:rPr>
        <w:t>when</w:t>
      </w:r>
      <w:r>
        <w:rPr>
          <w:spacing w:val="-3"/>
          <w:sz w:val="14"/>
        </w:rPr>
        <w:t xml:space="preserve"> </w:t>
      </w:r>
      <w:r>
        <w:rPr>
          <w:sz w:val="14"/>
        </w:rPr>
        <w:t>no</w:t>
      </w:r>
      <w:r>
        <w:rPr>
          <w:spacing w:val="-3"/>
          <w:sz w:val="14"/>
        </w:rPr>
        <w:t xml:space="preserve"> </w:t>
      </w:r>
      <w:r>
        <w:rPr>
          <w:sz w:val="14"/>
        </w:rPr>
        <w:t>record</w:t>
      </w:r>
      <w:r>
        <w:rPr>
          <w:spacing w:val="-3"/>
          <w:sz w:val="14"/>
        </w:rPr>
        <w:t xml:space="preserve"> </w:t>
      </w:r>
      <w:r>
        <w:rPr>
          <w:sz w:val="14"/>
        </w:rPr>
        <w:t>exists.</w:t>
      </w:r>
      <w:r>
        <w:rPr>
          <w:spacing w:val="30"/>
          <w:sz w:val="14"/>
        </w:rPr>
        <w:t xml:space="preserve"> </w:t>
      </w:r>
      <w:r>
        <w:rPr>
          <w:sz w:val="14"/>
        </w:rPr>
        <w:t>While</w:t>
      </w:r>
      <w:r>
        <w:rPr>
          <w:spacing w:val="-3"/>
          <w:sz w:val="14"/>
        </w:rPr>
        <w:t xml:space="preserve"> </w:t>
      </w:r>
      <w:r>
        <w:rPr>
          <w:sz w:val="14"/>
        </w:rPr>
        <w:t>it</w:t>
      </w:r>
      <w:r>
        <w:rPr>
          <w:spacing w:val="40"/>
          <w:sz w:val="14"/>
        </w:rPr>
        <w:t xml:space="preserve"> </w:t>
      </w:r>
      <w:r>
        <w:rPr>
          <w:sz w:val="14"/>
        </w:rPr>
        <w:t>might</w:t>
      </w:r>
      <w:r>
        <w:rPr>
          <w:spacing w:val="-3"/>
          <w:sz w:val="14"/>
        </w:rPr>
        <w:t xml:space="preserve"> </w:t>
      </w:r>
      <w:r>
        <w:rPr>
          <w:sz w:val="14"/>
        </w:rPr>
        <w:t>be</w:t>
      </w:r>
      <w:r>
        <w:rPr>
          <w:spacing w:val="-3"/>
          <w:sz w:val="14"/>
        </w:rPr>
        <w:t xml:space="preserve"> </w:t>
      </w:r>
      <w:r>
        <w:rPr>
          <w:sz w:val="14"/>
        </w:rPr>
        <w:t>a</w:t>
      </w:r>
      <w:r>
        <w:rPr>
          <w:spacing w:val="-3"/>
          <w:sz w:val="14"/>
        </w:rPr>
        <w:t xml:space="preserve"> </w:t>
      </w:r>
      <w:r>
        <w:rPr>
          <w:sz w:val="14"/>
        </w:rPr>
        <w:t>better</w:t>
      </w:r>
      <w:r>
        <w:rPr>
          <w:spacing w:val="-3"/>
          <w:sz w:val="14"/>
        </w:rPr>
        <w:t xml:space="preserve"> </w:t>
      </w:r>
      <w:r>
        <w:rPr>
          <w:sz w:val="14"/>
        </w:rPr>
        <w:t>course</w:t>
      </w:r>
      <w:r>
        <w:rPr>
          <w:spacing w:val="-3"/>
          <w:sz w:val="14"/>
        </w:rPr>
        <w:t xml:space="preserve"> </w:t>
      </w:r>
      <w:r>
        <w:rPr>
          <w:sz w:val="14"/>
        </w:rPr>
        <w:t>to</w:t>
      </w:r>
      <w:r>
        <w:rPr>
          <w:spacing w:val="-3"/>
          <w:sz w:val="14"/>
        </w:rPr>
        <w:t xml:space="preserve"> </w:t>
      </w:r>
      <w:r>
        <w:rPr>
          <w:sz w:val="14"/>
        </w:rPr>
        <w:t>inform</w:t>
      </w:r>
      <w:r>
        <w:rPr>
          <w:spacing w:val="-3"/>
          <w:sz w:val="14"/>
        </w:rPr>
        <w:t xml:space="preserve"> </w:t>
      </w:r>
      <w:r>
        <w:rPr>
          <w:sz w:val="14"/>
        </w:rPr>
        <w:t>a</w:t>
      </w:r>
      <w:r>
        <w:rPr>
          <w:spacing w:val="-3"/>
          <w:sz w:val="14"/>
        </w:rPr>
        <w:t xml:space="preserve"> </w:t>
      </w:r>
      <w:r>
        <w:rPr>
          <w:sz w:val="14"/>
        </w:rPr>
        <w:t>requester</w:t>
      </w:r>
      <w:r>
        <w:rPr>
          <w:spacing w:val="-3"/>
          <w:sz w:val="14"/>
        </w:rPr>
        <w:t xml:space="preserve"> </w:t>
      </w:r>
      <w:r>
        <w:rPr>
          <w:sz w:val="14"/>
        </w:rPr>
        <w:t>that</w:t>
      </w:r>
      <w:r>
        <w:rPr>
          <w:spacing w:val="-3"/>
          <w:sz w:val="14"/>
        </w:rPr>
        <w:t xml:space="preserve"> </w:t>
      </w:r>
      <w:r>
        <w:rPr>
          <w:sz w:val="14"/>
        </w:rPr>
        <w:t>no</w:t>
      </w:r>
      <w:r>
        <w:rPr>
          <w:spacing w:val="-3"/>
          <w:sz w:val="14"/>
        </w:rPr>
        <w:t xml:space="preserve"> </w:t>
      </w:r>
      <w:r>
        <w:rPr>
          <w:sz w:val="14"/>
        </w:rPr>
        <w:t>record</w:t>
      </w:r>
      <w:r>
        <w:rPr>
          <w:spacing w:val="-3"/>
          <w:sz w:val="14"/>
        </w:rPr>
        <w:t xml:space="preserve"> </w:t>
      </w:r>
      <w:r>
        <w:rPr>
          <w:sz w:val="14"/>
        </w:rPr>
        <w:t>exists,</w:t>
      </w:r>
      <w:r>
        <w:rPr>
          <w:spacing w:val="-3"/>
          <w:sz w:val="14"/>
        </w:rPr>
        <w:t xml:space="preserve"> </w:t>
      </w:r>
      <w:r>
        <w:rPr>
          <w:sz w:val="14"/>
        </w:rPr>
        <w:t>the</w:t>
      </w:r>
      <w:r>
        <w:rPr>
          <w:spacing w:val="-3"/>
          <w:sz w:val="14"/>
        </w:rPr>
        <w:t xml:space="preserve"> </w:t>
      </w:r>
      <w:r>
        <w:rPr>
          <w:sz w:val="14"/>
        </w:rPr>
        <w:t>language</w:t>
      </w:r>
      <w:r>
        <w:rPr>
          <w:spacing w:val="-3"/>
          <w:sz w:val="14"/>
        </w:rPr>
        <w:t xml:space="preserve"> </w:t>
      </w:r>
      <w:r>
        <w:rPr>
          <w:sz w:val="14"/>
        </w:rPr>
        <w:t>of</w:t>
      </w:r>
      <w:r>
        <w:rPr>
          <w:spacing w:val="40"/>
          <w:sz w:val="14"/>
        </w:rPr>
        <w:t xml:space="preserve"> </w:t>
      </w:r>
      <w:r>
        <w:rPr>
          <w:sz w:val="14"/>
        </w:rPr>
        <w:t>the public records law does not specifically require such a response.</w:t>
      </w:r>
      <w:r>
        <w:rPr>
          <w:spacing w:val="40"/>
          <w:sz w:val="14"/>
        </w:rPr>
        <w:t xml:space="preserve"> </w:t>
      </w:r>
      <w:r>
        <w:rPr>
          <w:sz w:val="14"/>
        </w:rPr>
        <w:t>The Journal</w:t>
      </w:r>
      <w:r>
        <w:rPr>
          <w:spacing w:val="40"/>
          <w:sz w:val="14"/>
        </w:rPr>
        <w:t xml:space="preserve"> </w:t>
      </w:r>
      <w:r>
        <w:rPr>
          <w:sz w:val="14"/>
        </w:rPr>
        <w:t>Times</w:t>
      </w:r>
      <w:r>
        <w:rPr>
          <w:spacing w:val="-5"/>
          <w:sz w:val="14"/>
        </w:rPr>
        <w:t xml:space="preserve"> </w:t>
      </w:r>
      <w:r>
        <w:rPr>
          <w:sz w:val="14"/>
        </w:rPr>
        <w:t>v.</w:t>
      </w:r>
      <w:r>
        <w:rPr>
          <w:spacing w:val="-5"/>
          <w:sz w:val="14"/>
        </w:rPr>
        <w:t xml:space="preserve"> </w:t>
      </w:r>
      <w:r>
        <w:rPr>
          <w:sz w:val="14"/>
        </w:rPr>
        <w:t>City</w:t>
      </w:r>
      <w:r>
        <w:rPr>
          <w:spacing w:val="-5"/>
          <w:sz w:val="14"/>
        </w:rPr>
        <w:t xml:space="preserve"> </w:t>
      </w:r>
      <w:r>
        <w:rPr>
          <w:sz w:val="14"/>
        </w:rPr>
        <w:t>of</w:t>
      </w:r>
      <w:r>
        <w:rPr>
          <w:spacing w:val="-5"/>
          <w:sz w:val="14"/>
        </w:rPr>
        <w:t xml:space="preserve"> </w:t>
      </w:r>
      <w:r>
        <w:rPr>
          <w:sz w:val="14"/>
        </w:rPr>
        <w:t>Racine</w:t>
      </w:r>
      <w:r>
        <w:rPr>
          <w:spacing w:val="-5"/>
          <w:sz w:val="14"/>
        </w:rPr>
        <w:t xml:space="preserve"> </w:t>
      </w:r>
      <w:r>
        <w:rPr>
          <w:sz w:val="14"/>
        </w:rPr>
        <w:t>Board</w:t>
      </w:r>
      <w:r>
        <w:rPr>
          <w:spacing w:val="-5"/>
          <w:sz w:val="14"/>
        </w:rPr>
        <w:t xml:space="preserve"> </w:t>
      </w:r>
      <w:r>
        <w:rPr>
          <w:sz w:val="14"/>
        </w:rPr>
        <w:t>of</w:t>
      </w:r>
      <w:r>
        <w:rPr>
          <w:spacing w:val="-5"/>
          <w:sz w:val="14"/>
        </w:rPr>
        <w:t xml:space="preserve"> </w:t>
      </w:r>
      <w:r>
        <w:rPr>
          <w:sz w:val="14"/>
        </w:rPr>
        <w:t>Police</w:t>
      </w:r>
      <w:r>
        <w:rPr>
          <w:spacing w:val="-5"/>
          <w:sz w:val="14"/>
        </w:rPr>
        <w:t xml:space="preserve"> </w:t>
      </w:r>
      <w:r>
        <w:rPr>
          <w:sz w:val="14"/>
        </w:rPr>
        <w:t>and</w:t>
      </w:r>
      <w:r>
        <w:rPr>
          <w:spacing w:val="-5"/>
          <w:sz w:val="14"/>
        </w:rPr>
        <w:t xml:space="preserve"> </w:t>
      </w:r>
      <w:r>
        <w:rPr>
          <w:sz w:val="14"/>
        </w:rPr>
        <w:t>Fire</w:t>
      </w:r>
      <w:r>
        <w:rPr>
          <w:spacing w:val="-5"/>
          <w:sz w:val="14"/>
        </w:rPr>
        <w:t xml:space="preserve"> </w:t>
      </w:r>
      <w:r>
        <w:rPr>
          <w:sz w:val="14"/>
        </w:rPr>
        <w:t>Commissioners,</w:t>
      </w:r>
      <w:r>
        <w:rPr>
          <w:spacing w:val="-5"/>
          <w:sz w:val="14"/>
        </w:rPr>
        <w:t xml:space="preserve"> </w:t>
      </w:r>
      <w:hyperlink r:id="rId912">
        <w:r>
          <w:rPr>
            <w:color w:val="0000E5"/>
            <w:sz w:val="14"/>
          </w:rPr>
          <w:t>2015</w:t>
        </w:r>
        <w:r>
          <w:rPr>
            <w:color w:val="0000E5"/>
            <w:spacing w:val="-5"/>
            <w:sz w:val="14"/>
          </w:rPr>
          <w:t xml:space="preserve"> </w:t>
        </w:r>
        <w:r>
          <w:rPr>
            <w:color w:val="0000E5"/>
            <w:sz w:val="14"/>
          </w:rPr>
          <w:t>WI</w:t>
        </w:r>
        <w:r>
          <w:rPr>
            <w:color w:val="0000E5"/>
            <w:spacing w:val="-5"/>
            <w:sz w:val="14"/>
          </w:rPr>
          <w:t xml:space="preserve"> </w:t>
        </w:r>
        <w:r>
          <w:rPr>
            <w:color w:val="0000E5"/>
            <w:sz w:val="14"/>
          </w:rPr>
          <w:t>56</w:t>
        </w:r>
      </w:hyperlink>
      <w:r>
        <w:rPr>
          <w:sz w:val="14"/>
        </w:rPr>
        <w:t>,</w:t>
      </w:r>
      <w:r>
        <w:rPr>
          <w:spacing w:val="-6"/>
          <w:sz w:val="14"/>
        </w:rPr>
        <w:t xml:space="preserve"> </w:t>
      </w:r>
      <w:hyperlink r:id="rId913">
        <w:r>
          <w:rPr>
            <w:color w:val="0000E5"/>
            <w:sz w:val="14"/>
          </w:rPr>
          <w:t>362</w:t>
        </w:r>
      </w:hyperlink>
      <w:r>
        <w:rPr>
          <w:color w:val="0000E5"/>
          <w:spacing w:val="40"/>
          <w:sz w:val="14"/>
        </w:rPr>
        <w:t xml:space="preserve"> </w:t>
      </w:r>
      <w:hyperlink r:id="rId914">
        <w:r>
          <w:rPr>
            <w:color w:val="0000E5"/>
            <w:sz w:val="14"/>
          </w:rPr>
          <w:t>Wis. 2d 577</w:t>
        </w:r>
      </w:hyperlink>
      <w:r>
        <w:rPr>
          <w:sz w:val="14"/>
        </w:rPr>
        <w:t xml:space="preserve">, </w:t>
      </w:r>
      <w:hyperlink r:id="rId915">
        <w:r>
          <w:rPr>
            <w:color w:val="0000E5"/>
            <w:sz w:val="14"/>
          </w:rPr>
          <w:t>866 N.W.2d 563</w:t>
        </w:r>
      </w:hyperlink>
      <w:r>
        <w:rPr>
          <w:sz w:val="14"/>
        </w:rPr>
        <w:t xml:space="preserve">, </w:t>
      </w:r>
      <w:hyperlink r:id="rId916">
        <w:r>
          <w:rPr>
            <w:color w:val="0000E5"/>
            <w:sz w:val="14"/>
          </w:rPr>
          <w:t>13−1715</w:t>
        </w:r>
      </w:hyperlink>
      <w:r>
        <w:rPr>
          <w:sz w:val="14"/>
        </w:rPr>
        <w:t>.</w:t>
      </w:r>
    </w:p>
    <w:p w14:paraId="54F4DE7F" w14:textId="77777777" w:rsidR="00153CA5" w:rsidRDefault="00C0532D">
      <w:pPr>
        <w:spacing w:before="16" w:line="208" w:lineRule="auto"/>
        <w:ind w:left="199" w:right="272" w:firstLine="139"/>
        <w:jc w:val="both"/>
        <w:rPr>
          <w:sz w:val="14"/>
        </w:rPr>
      </w:pPr>
      <w:r>
        <w:rPr>
          <w:sz w:val="14"/>
        </w:rPr>
        <w:t>Actual</w:t>
      </w:r>
      <w:r>
        <w:rPr>
          <w:spacing w:val="-5"/>
          <w:sz w:val="14"/>
        </w:rPr>
        <w:t xml:space="preserve"> </w:t>
      </w:r>
      <w:r>
        <w:rPr>
          <w:sz w:val="14"/>
        </w:rPr>
        <w:t>damages</w:t>
      </w:r>
      <w:r>
        <w:rPr>
          <w:spacing w:val="-5"/>
          <w:sz w:val="14"/>
        </w:rPr>
        <w:t xml:space="preserve"> </w:t>
      </w:r>
      <w:r>
        <w:rPr>
          <w:sz w:val="14"/>
        </w:rPr>
        <w:t>are</w:t>
      </w:r>
      <w:r>
        <w:rPr>
          <w:spacing w:val="-5"/>
          <w:sz w:val="14"/>
        </w:rPr>
        <w:t xml:space="preserve"> </w:t>
      </w:r>
      <w:r>
        <w:rPr>
          <w:sz w:val="14"/>
        </w:rPr>
        <w:t>the</w:t>
      </w:r>
      <w:r>
        <w:rPr>
          <w:spacing w:val="-5"/>
          <w:sz w:val="14"/>
        </w:rPr>
        <w:t xml:space="preserve"> </w:t>
      </w:r>
      <w:r>
        <w:rPr>
          <w:sz w:val="14"/>
        </w:rPr>
        <w:t>liability</w:t>
      </w:r>
      <w:r>
        <w:rPr>
          <w:spacing w:val="-5"/>
          <w:sz w:val="14"/>
        </w:rPr>
        <w:t xml:space="preserve"> </w:t>
      </w:r>
      <w:r>
        <w:rPr>
          <w:sz w:val="14"/>
        </w:rPr>
        <w:t>of</w:t>
      </w:r>
      <w:r>
        <w:rPr>
          <w:spacing w:val="-5"/>
          <w:sz w:val="14"/>
        </w:rPr>
        <w:t xml:space="preserve"> </w:t>
      </w:r>
      <w:r>
        <w:rPr>
          <w:sz w:val="14"/>
        </w:rPr>
        <w:t>the</w:t>
      </w:r>
      <w:r>
        <w:rPr>
          <w:spacing w:val="-5"/>
          <w:sz w:val="14"/>
        </w:rPr>
        <w:t xml:space="preserve"> </w:t>
      </w:r>
      <w:r>
        <w:rPr>
          <w:sz w:val="14"/>
        </w:rPr>
        <w:t>agency.</w:t>
      </w:r>
      <w:r>
        <w:rPr>
          <w:spacing w:val="27"/>
          <w:sz w:val="14"/>
        </w:rPr>
        <w:t xml:space="preserve"> </w:t>
      </w:r>
      <w:r>
        <w:rPr>
          <w:sz w:val="14"/>
        </w:rPr>
        <w:t>Punitive</w:t>
      </w:r>
      <w:r>
        <w:rPr>
          <w:spacing w:val="-5"/>
          <w:sz w:val="14"/>
        </w:rPr>
        <w:t xml:space="preserve"> </w:t>
      </w:r>
      <w:r>
        <w:rPr>
          <w:sz w:val="14"/>
        </w:rPr>
        <w:t>damages</w:t>
      </w:r>
      <w:r>
        <w:rPr>
          <w:spacing w:val="-5"/>
          <w:sz w:val="14"/>
        </w:rPr>
        <w:t xml:space="preserve"> </w:t>
      </w:r>
      <w:r>
        <w:rPr>
          <w:sz w:val="14"/>
        </w:rPr>
        <w:t>and</w:t>
      </w:r>
      <w:r>
        <w:rPr>
          <w:spacing w:val="-5"/>
          <w:sz w:val="14"/>
        </w:rPr>
        <w:t xml:space="preserve"> </w:t>
      </w:r>
      <w:r>
        <w:rPr>
          <w:sz w:val="14"/>
        </w:rPr>
        <w:t>forfeitures</w:t>
      </w:r>
      <w:r>
        <w:rPr>
          <w:spacing w:val="40"/>
          <w:sz w:val="14"/>
        </w:rPr>
        <w:t xml:space="preserve"> </w:t>
      </w:r>
      <w:r>
        <w:rPr>
          <w:spacing w:val="-2"/>
          <w:sz w:val="14"/>
        </w:rPr>
        <w:t>can</w:t>
      </w:r>
      <w:r>
        <w:rPr>
          <w:spacing w:val="-3"/>
          <w:sz w:val="14"/>
        </w:rPr>
        <w:t xml:space="preserve"> </w:t>
      </w:r>
      <w:r>
        <w:rPr>
          <w:spacing w:val="-2"/>
          <w:sz w:val="14"/>
        </w:rPr>
        <w:t>be</w:t>
      </w:r>
      <w:r>
        <w:rPr>
          <w:spacing w:val="-6"/>
          <w:sz w:val="14"/>
        </w:rPr>
        <w:t xml:space="preserve"> </w:t>
      </w:r>
      <w:r>
        <w:rPr>
          <w:spacing w:val="-2"/>
          <w:sz w:val="14"/>
        </w:rPr>
        <w:t>the</w:t>
      </w:r>
      <w:r>
        <w:rPr>
          <w:spacing w:val="-6"/>
          <w:sz w:val="14"/>
        </w:rPr>
        <w:t xml:space="preserve"> </w:t>
      </w:r>
      <w:r>
        <w:rPr>
          <w:spacing w:val="-2"/>
          <w:sz w:val="14"/>
        </w:rPr>
        <w:t>liability</w:t>
      </w:r>
      <w:r>
        <w:rPr>
          <w:spacing w:val="-6"/>
          <w:sz w:val="14"/>
        </w:rPr>
        <w:t xml:space="preserve"> </w:t>
      </w:r>
      <w:r>
        <w:rPr>
          <w:spacing w:val="-2"/>
          <w:sz w:val="14"/>
        </w:rPr>
        <w:t>of</w:t>
      </w:r>
      <w:r>
        <w:rPr>
          <w:spacing w:val="-6"/>
          <w:sz w:val="14"/>
        </w:rPr>
        <w:t xml:space="preserve"> </w:t>
      </w:r>
      <w:r>
        <w:rPr>
          <w:spacing w:val="-2"/>
          <w:sz w:val="14"/>
        </w:rPr>
        <w:t>either</w:t>
      </w:r>
      <w:r>
        <w:rPr>
          <w:spacing w:val="-6"/>
          <w:sz w:val="14"/>
        </w:rPr>
        <w:t xml:space="preserve"> </w:t>
      </w:r>
      <w:r>
        <w:rPr>
          <w:spacing w:val="-2"/>
          <w:sz w:val="14"/>
        </w:rPr>
        <w:t>the</w:t>
      </w:r>
      <w:r>
        <w:rPr>
          <w:spacing w:val="-6"/>
          <w:sz w:val="14"/>
        </w:rPr>
        <w:t xml:space="preserve"> </w:t>
      </w:r>
      <w:r>
        <w:rPr>
          <w:spacing w:val="-2"/>
          <w:sz w:val="14"/>
        </w:rPr>
        <w:t>agency</w:t>
      </w:r>
      <w:r>
        <w:rPr>
          <w:spacing w:val="-6"/>
          <w:sz w:val="14"/>
        </w:rPr>
        <w:t xml:space="preserve"> </w:t>
      </w:r>
      <w:r>
        <w:rPr>
          <w:spacing w:val="-2"/>
          <w:sz w:val="14"/>
        </w:rPr>
        <w:t>or</w:t>
      </w:r>
      <w:r>
        <w:rPr>
          <w:spacing w:val="-6"/>
          <w:sz w:val="14"/>
        </w:rPr>
        <w:t xml:space="preserve"> </w:t>
      </w:r>
      <w:r>
        <w:rPr>
          <w:spacing w:val="-2"/>
          <w:sz w:val="14"/>
        </w:rPr>
        <w:t>the</w:t>
      </w:r>
      <w:r>
        <w:rPr>
          <w:spacing w:val="-6"/>
          <w:sz w:val="14"/>
        </w:rPr>
        <w:t xml:space="preserve"> </w:t>
      </w:r>
      <w:r>
        <w:rPr>
          <w:spacing w:val="-2"/>
          <w:sz w:val="14"/>
        </w:rPr>
        <w:t>legal</w:t>
      </w:r>
      <w:r>
        <w:rPr>
          <w:spacing w:val="-6"/>
          <w:sz w:val="14"/>
        </w:rPr>
        <w:t xml:space="preserve"> </w:t>
      </w:r>
      <w:r>
        <w:rPr>
          <w:spacing w:val="-2"/>
          <w:sz w:val="14"/>
        </w:rPr>
        <w:t>custodian,</w:t>
      </w:r>
      <w:r>
        <w:rPr>
          <w:spacing w:val="-6"/>
          <w:sz w:val="14"/>
        </w:rPr>
        <w:t xml:space="preserve"> </w:t>
      </w:r>
      <w:r>
        <w:rPr>
          <w:spacing w:val="-2"/>
          <w:sz w:val="14"/>
        </w:rPr>
        <w:t>or</w:t>
      </w:r>
      <w:r>
        <w:rPr>
          <w:spacing w:val="-6"/>
          <w:sz w:val="14"/>
        </w:rPr>
        <w:t xml:space="preserve"> </w:t>
      </w:r>
      <w:r>
        <w:rPr>
          <w:spacing w:val="-2"/>
          <w:sz w:val="14"/>
        </w:rPr>
        <w:t>both.</w:t>
      </w:r>
      <w:r>
        <w:rPr>
          <w:spacing w:val="27"/>
          <w:sz w:val="14"/>
        </w:rPr>
        <w:t xml:space="preserve"> </w:t>
      </w:r>
      <w:r>
        <w:rPr>
          <w:spacing w:val="-2"/>
          <w:sz w:val="14"/>
        </w:rPr>
        <w:t>Section</w:t>
      </w:r>
      <w:r>
        <w:rPr>
          <w:spacing w:val="-6"/>
          <w:sz w:val="14"/>
        </w:rPr>
        <w:t xml:space="preserve"> </w:t>
      </w:r>
      <w:r>
        <w:rPr>
          <w:spacing w:val="-2"/>
          <w:sz w:val="14"/>
        </w:rPr>
        <w:t>895.46</w:t>
      </w:r>
    </w:p>
    <w:p w14:paraId="5108A32D" w14:textId="77777777" w:rsidR="00153CA5" w:rsidRDefault="00C0532D">
      <w:pPr>
        <w:spacing w:line="208" w:lineRule="auto"/>
        <w:ind w:left="199" w:right="272"/>
        <w:jc w:val="both"/>
        <w:rPr>
          <w:sz w:val="14"/>
        </w:rPr>
      </w:pPr>
      <w:r>
        <w:rPr>
          <w:sz w:val="14"/>
        </w:rPr>
        <w:t>(1) (a) probably provides indemnification for punitive damages assessed against a</w:t>
      </w:r>
      <w:r>
        <w:rPr>
          <w:spacing w:val="40"/>
          <w:sz w:val="14"/>
        </w:rPr>
        <w:t xml:space="preserve"> </w:t>
      </w:r>
      <w:r>
        <w:rPr>
          <w:sz w:val="14"/>
        </w:rPr>
        <w:t>custodian, but not for forfeitures.</w:t>
      </w:r>
      <w:r>
        <w:rPr>
          <w:spacing w:val="40"/>
          <w:sz w:val="14"/>
        </w:rPr>
        <w:t xml:space="preserve"> </w:t>
      </w:r>
      <w:hyperlink r:id="rId917">
        <w:r>
          <w:rPr>
            <w:color w:val="0000E5"/>
            <w:sz w:val="14"/>
          </w:rPr>
          <w:t>72 Atty. Gen. 99</w:t>
        </w:r>
      </w:hyperlink>
      <w:r>
        <w:rPr>
          <w:sz w:val="14"/>
        </w:rPr>
        <w:t>.</w:t>
      </w:r>
    </w:p>
    <w:p w14:paraId="5368C48C" w14:textId="77777777" w:rsidR="00153CA5" w:rsidRDefault="00C0532D">
      <w:pPr>
        <w:pStyle w:val="BodyText"/>
        <w:spacing w:before="130" w:line="218" w:lineRule="auto"/>
        <w:ind w:left="199" w:right="272" w:firstLine="0"/>
      </w:pPr>
      <w:r>
        <w:rPr>
          <w:rFonts w:ascii="Arial"/>
          <w:b/>
        </w:rPr>
        <w:t>19.39</w:t>
      </w:r>
      <w:r>
        <w:rPr>
          <w:rFonts w:ascii="Arial"/>
          <w:b/>
          <w:spacing w:val="40"/>
        </w:rPr>
        <w:t xml:space="preserve"> </w:t>
      </w:r>
      <w:r>
        <w:rPr>
          <w:rFonts w:ascii="Arial"/>
          <w:b/>
        </w:rPr>
        <w:t>Interpretation by attorney general.</w:t>
      </w:r>
      <w:r>
        <w:rPr>
          <w:rFonts w:ascii="Arial"/>
          <w:b/>
          <w:spacing w:val="40"/>
        </w:rPr>
        <w:t xml:space="preserve"> </w:t>
      </w:r>
      <w:r>
        <w:t>Any person may</w:t>
      </w:r>
      <w:r>
        <w:rPr>
          <w:spacing w:val="-9"/>
        </w:rPr>
        <w:t xml:space="preserve"> </w:t>
      </w:r>
      <w:r>
        <w:t>request</w:t>
      </w:r>
      <w:r>
        <w:rPr>
          <w:spacing w:val="-12"/>
        </w:rPr>
        <w:t xml:space="preserve"> </w:t>
      </w:r>
      <w:r>
        <w:t>advice</w:t>
      </w:r>
      <w:r>
        <w:rPr>
          <w:spacing w:val="-11"/>
        </w:rPr>
        <w:t xml:space="preserve"> </w:t>
      </w:r>
      <w:r>
        <w:t>from</w:t>
      </w:r>
      <w:r>
        <w:rPr>
          <w:spacing w:val="-11"/>
        </w:rPr>
        <w:t xml:space="preserve"> </w:t>
      </w:r>
      <w:r>
        <w:t>the</w:t>
      </w:r>
      <w:r>
        <w:rPr>
          <w:spacing w:val="-11"/>
        </w:rPr>
        <w:t xml:space="preserve"> </w:t>
      </w:r>
      <w:r>
        <w:t>attorney</w:t>
      </w:r>
      <w:r>
        <w:rPr>
          <w:spacing w:val="-12"/>
        </w:rPr>
        <w:t xml:space="preserve"> </w:t>
      </w:r>
      <w:r>
        <w:t>general</w:t>
      </w:r>
      <w:r>
        <w:rPr>
          <w:spacing w:val="-11"/>
        </w:rPr>
        <w:t xml:space="preserve"> </w:t>
      </w:r>
      <w:r>
        <w:t>as</w:t>
      </w:r>
      <w:r>
        <w:rPr>
          <w:spacing w:val="-11"/>
        </w:rPr>
        <w:t xml:space="preserve"> </w:t>
      </w:r>
      <w:r>
        <w:t>to</w:t>
      </w:r>
      <w:r>
        <w:rPr>
          <w:spacing w:val="-11"/>
        </w:rPr>
        <w:t xml:space="preserve"> </w:t>
      </w:r>
      <w:r>
        <w:t>the</w:t>
      </w:r>
      <w:r>
        <w:rPr>
          <w:spacing w:val="-12"/>
        </w:rPr>
        <w:t xml:space="preserve"> </w:t>
      </w:r>
      <w:r>
        <w:t>applicabil-ity</w:t>
      </w:r>
      <w:r>
        <w:rPr>
          <w:spacing w:val="-12"/>
        </w:rPr>
        <w:t xml:space="preserve"> </w:t>
      </w:r>
      <w:r>
        <w:t>of</w:t>
      </w:r>
      <w:r>
        <w:rPr>
          <w:spacing w:val="-11"/>
        </w:rPr>
        <w:t xml:space="preserve"> </w:t>
      </w:r>
      <w:r>
        <w:t>this</w:t>
      </w:r>
      <w:r>
        <w:rPr>
          <w:spacing w:val="-11"/>
        </w:rPr>
        <w:t xml:space="preserve"> </w:t>
      </w:r>
      <w:r>
        <w:t>subchapter</w:t>
      </w:r>
      <w:r>
        <w:rPr>
          <w:spacing w:val="-11"/>
        </w:rPr>
        <w:t xml:space="preserve"> </w:t>
      </w:r>
      <w:r>
        <w:t>under</w:t>
      </w:r>
      <w:r>
        <w:rPr>
          <w:spacing w:val="-12"/>
        </w:rPr>
        <w:t xml:space="preserve"> </w:t>
      </w:r>
      <w:r>
        <w:t>any</w:t>
      </w:r>
      <w:r>
        <w:rPr>
          <w:spacing w:val="-11"/>
        </w:rPr>
        <w:t xml:space="preserve"> </w:t>
      </w:r>
      <w:r>
        <w:t>circumstances.</w:t>
      </w:r>
      <w:r>
        <w:rPr>
          <w:spacing w:val="-11"/>
        </w:rPr>
        <w:t xml:space="preserve"> </w:t>
      </w:r>
      <w:r>
        <w:t>The</w:t>
      </w:r>
      <w:r>
        <w:rPr>
          <w:spacing w:val="-11"/>
        </w:rPr>
        <w:t xml:space="preserve"> </w:t>
      </w:r>
      <w:r>
        <w:t>attorney</w:t>
      </w:r>
      <w:r>
        <w:rPr>
          <w:spacing w:val="-11"/>
        </w:rPr>
        <w:t xml:space="preserve"> </w:t>
      </w:r>
      <w:r>
        <w:t>gen-eral may respond to such a request.</w:t>
      </w:r>
    </w:p>
    <w:p w14:paraId="75490878" w14:textId="77777777" w:rsidR="00153CA5" w:rsidRDefault="00C0532D">
      <w:pPr>
        <w:spacing w:before="24"/>
        <w:ind w:left="343"/>
        <w:rPr>
          <w:sz w:val="14"/>
        </w:rPr>
      </w:pPr>
      <w:r>
        <w:rPr>
          <w:b/>
          <w:sz w:val="14"/>
        </w:rPr>
        <w:t>History:</w:t>
      </w:r>
      <w:r>
        <w:rPr>
          <w:b/>
          <w:spacing w:val="33"/>
          <w:sz w:val="14"/>
        </w:rPr>
        <w:t xml:space="preserve"> </w:t>
      </w:r>
      <w:hyperlink r:id="rId918">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pacing w:val="-4"/>
            <w:sz w:val="14"/>
          </w:rPr>
          <w:t>335</w:t>
        </w:r>
      </w:hyperlink>
      <w:r>
        <w:rPr>
          <w:spacing w:val="-4"/>
          <w:sz w:val="14"/>
        </w:rPr>
        <w:t>.</w:t>
      </w:r>
    </w:p>
    <w:p w14:paraId="0DD6ED17" w14:textId="77777777" w:rsidR="00153CA5" w:rsidRDefault="00153CA5">
      <w:pPr>
        <w:pStyle w:val="BodyText"/>
        <w:spacing w:before="106"/>
        <w:ind w:left="0" w:firstLine="0"/>
        <w:jc w:val="left"/>
        <w:rPr>
          <w:sz w:val="14"/>
        </w:rPr>
      </w:pPr>
    </w:p>
    <w:p w14:paraId="09524AD3" w14:textId="77777777" w:rsidR="00153CA5" w:rsidRDefault="00C0532D">
      <w:pPr>
        <w:pStyle w:val="BodyText"/>
        <w:ind w:left="869" w:right="941" w:firstLine="0"/>
        <w:jc w:val="center"/>
      </w:pPr>
      <w:r>
        <w:t>SUBCHAPTER</w:t>
      </w:r>
      <w:r>
        <w:rPr>
          <w:spacing w:val="-12"/>
        </w:rPr>
        <w:t xml:space="preserve"> </w:t>
      </w:r>
      <w:r>
        <w:rPr>
          <w:spacing w:val="-5"/>
        </w:rPr>
        <w:t>III</w:t>
      </w:r>
    </w:p>
    <w:p w14:paraId="350D2E5C" w14:textId="77777777" w:rsidR="00153CA5" w:rsidRDefault="00C0532D">
      <w:pPr>
        <w:pStyle w:val="BodyText"/>
        <w:spacing w:before="169" w:line="278" w:lineRule="auto"/>
        <w:ind w:left="822" w:right="941" w:firstLine="0"/>
        <w:jc w:val="center"/>
      </w:pPr>
      <w:r>
        <w:t>CODE</w:t>
      </w:r>
      <w:r>
        <w:rPr>
          <w:spacing w:val="-9"/>
        </w:rPr>
        <w:t xml:space="preserve"> </w:t>
      </w:r>
      <w:r>
        <w:t>OF</w:t>
      </w:r>
      <w:r>
        <w:rPr>
          <w:spacing w:val="-9"/>
        </w:rPr>
        <w:t xml:space="preserve"> </w:t>
      </w:r>
      <w:r>
        <w:t>ETHICS</w:t>
      </w:r>
      <w:r>
        <w:rPr>
          <w:spacing w:val="-9"/>
        </w:rPr>
        <w:t xml:space="preserve"> </w:t>
      </w:r>
      <w:r>
        <w:t>FOR</w:t>
      </w:r>
      <w:r>
        <w:rPr>
          <w:spacing w:val="-9"/>
        </w:rPr>
        <w:t xml:space="preserve"> </w:t>
      </w:r>
      <w:r>
        <w:t>PUBLIC OFFICIALS AND EMPLOYEES</w:t>
      </w:r>
    </w:p>
    <w:p w14:paraId="55B8519E" w14:textId="77777777" w:rsidR="00153CA5" w:rsidRDefault="00C0532D">
      <w:pPr>
        <w:pStyle w:val="ListParagraph"/>
        <w:numPr>
          <w:ilvl w:val="1"/>
          <w:numId w:val="56"/>
        </w:numPr>
        <w:tabs>
          <w:tab w:val="left" w:pos="827"/>
        </w:tabs>
        <w:spacing w:before="155" w:line="218" w:lineRule="auto"/>
        <w:ind w:right="272" w:firstLine="0"/>
        <w:jc w:val="both"/>
        <w:rPr>
          <w:sz w:val="18"/>
        </w:rPr>
      </w:pPr>
      <w:r>
        <w:rPr>
          <w:rFonts w:ascii="Arial"/>
          <w:b/>
          <w:sz w:val="18"/>
        </w:rPr>
        <w:t>Declaration of policy.</w:t>
      </w:r>
      <w:r>
        <w:rPr>
          <w:rFonts w:ascii="Arial"/>
          <w:b/>
          <w:spacing w:val="40"/>
          <w:sz w:val="18"/>
        </w:rPr>
        <w:t xml:space="preserve"> </w:t>
      </w:r>
      <w:r>
        <w:rPr>
          <w:rFonts w:ascii="Arial"/>
          <w:b/>
          <w:sz w:val="18"/>
        </w:rPr>
        <w:t xml:space="preserve">(1) </w:t>
      </w:r>
      <w:r>
        <w:rPr>
          <w:sz w:val="18"/>
        </w:rPr>
        <w:t>It is declared that high moral</w:t>
      </w:r>
      <w:r>
        <w:rPr>
          <w:spacing w:val="-8"/>
          <w:sz w:val="18"/>
        </w:rPr>
        <w:t xml:space="preserve"> </w:t>
      </w:r>
      <w:r>
        <w:rPr>
          <w:sz w:val="18"/>
        </w:rPr>
        <w:t>and</w:t>
      </w:r>
      <w:r>
        <w:rPr>
          <w:spacing w:val="-10"/>
          <w:sz w:val="18"/>
        </w:rPr>
        <w:t xml:space="preserve"> </w:t>
      </w:r>
      <w:r>
        <w:rPr>
          <w:sz w:val="18"/>
        </w:rPr>
        <w:t>ethical</w:t>
      </w:r>
      <w:r>
        <w:rPr>
          <w:spacing w:val="-10"/>
          <w:sz w:val="18"/>
        </w:rPr>
        <w:t xml:space="preserve"> </w:t>
      </w:r>
      <w:r>
        <w:rPr>
          <w:sz w:val="18"/>
        </w:rPr>
        <w:t>standards</w:t>
      </w:r>
      <w:r>
        <w:rPr>
          <w:spacing w:val="-10"/>
          <w:sz w:val="18"/>
        </w:rPr>
        <w:t xml:space="preserve"> </w:t>
      </w:r>
      <w:r>
        <w:rPr>
          <w:sz w:val="18"/>
        </w:rPr>
        <w:t>among</w:t>
      </w:r>
      <w:r>
        <w:rPr>
          <w:spacing w:val="-10"/>
          <w:sz w:val="18"/>
        </w:rPr>
        <w:t xml:space="preserve"> </w:t>
      </w:r>
      <w:r>
        <w:rPr>
          <w:sz w:val="18"/>
        </w:rPr>
        <w:t>state</w:t>
      </w:r>
      <w:r>
        <w:rPr>
          <w:spacing w:val="-10"/>
          <w:sz w:val="18"/>
        </w:rPr>
        <w:t xml:space="preserve"> </w:t>
      </w:r>
      <w:r>
        <w:rPr>
          <w:sz w:val="18"/>
        </w:rPr>
        <w:t>public</w:t>
      </w:r>
      <w:r>
        <w:rPr>
          <w:spacing w:val="-10"/>
          <w:sz w:val="18"/>
        </w:rPr>
        <w:t xml:space="preserve"> </w:t>
      </w:r>
      <w:r>
        <w:rPr>
          <w:sz w:val="18"/>
        </w:rPr>
        <w:t>officials</w:t>
      </w:r>
      <w:r>
        <w:rPr>
          <w:spacing w:val="-10"/>
          <w:sz w:val="18"/>
        </w:rPr>
        <w:t xml:space="preserve"> </w:t>
      </w:r>
      <w:r>
        <w:rPr>
          <w:sz w:val="18"/>
        </w:rPr>
        <w:t>and</w:t>
      </w:r>
      <w:r>
        <w:rPr>
          <w:spacing w:val="-10"/>
          <w:sz w:val="18"/>
        </w:rPr>
        <w:t xml:space="preserve"> </w:t>
      </w:r>
      <w:r>
        <w:rPr>
          <w:sz w:val="18"/>
        </w:rPr>
        <w:t>state employees are essential to the conduct of free government; that the legislature believes that a code of ethics for the guidance of state public officials and state employees will help them avoid conflicts</w:t>
      </w:r>
      <w:r>
        <w:rPr>
          <w:spacing w:val="-12"/>
          <w:sz w:val="18"/>
        </w:rPr>
        <w:t xml:space="preserve"> </w:t>
      </w:r>
      <w:r>
        <w:rPr>
          <w:sz w:val="18"/>
        </w:rPr>
        <w:t>between</w:t>
      </w:r>
      <w:r>
        <w:rPr>
          <w:spacing w:val="-11"/>
          <w:sz w:val="18"/>
        </w:rPr>
        <w:t xml:space="preserve"> </w:t>
      </w:r>
      <w:r>
        <w:rPr>
          <w:sz w:val="18"/>
        </w:rPr>
        <w:t>their</w:t>
      </w:r>
      <w:r>
        <w:rPr>
          <w:spacing w:val="-11"/>
          <w:sz w:val="18"/>
        </w:rPr>
        <w:t xml:space="preserve"> </w:t>
      </w:r>
      <w:r>
        <w:rPr>
          <w:sz w:val="18"/>
        </w:rPr>
        <w:t>personal</w:t>
      </w:r>
      <w:r>
        <w:rPr>
          <w:spacing w:val="-11"/>
          <w:sz w:val="18"/>
        </w:rPr>
        <w:t xml:space="preserve"> </w:t>
      </w:r>
      <w:r>
        <w:rPr>
          <w:sz w:val="18"/>
        </w:rPr>
        <w:t>interests</w:t>
      </w:r>
      <w:r>
        <w:rPr>
          <w:spacing w:val="-12"/>
          <w:sz w:val="18"/>
        </w:rPr>
        <w:t xml:space="preserve"> </w:t>
      </w:r>
      <w:r>
        <w:rPr>
          <w:sz w:val="18"/>
        </w:rPr>
        <w:t>and</w:t>
      </w:r>
      <w:r>
        <w:rPr>
          <w:spacing w:val="-11"/>
          <w:sz w:val="18"/>
        </w:rPr>
        <w:t xml:space="preserve"> </w:t>
      </w:r>
      <w:r>
        <w:rPr>
          <w:sz w:val="18"/>
        </w:rPr>
        <w:t>their</w:t>
      </w:r>
      <w:r>
        <w:rPr>
          <w:spacing w:val="-11"/>
          <w:sz w:val="18"/>
        </w:rPr>
        <w:t xml:space="preserve"> </w:t>
      </w:r>
      <w:r>
        <w:rPr>
          <w:sz w:val="18"/>
        </w:rPr>
        <w:t>public</w:t>
      </w:r>
      <w:r>
        <w:rPr>
          <w:spacing w:val="-11"/>
          <w:sz w:val="18"/>
        </w:rPr>
        <w:t xml:space="preserve"> </w:t>
      </w:r>
      <w:r>
        <w:rPr>
          <w:sz w:val="18"/>
        </w:rPr>
        <w:t>respon-sibilities, will improve standards of public service and will pro-mote</w:t>
      </w:r>
      <w:r>
        <w:rPr>
          <w:spacing w:val="-9"/>
          <w:sz w:val="18"/>
        </w:rPr>
        <w:t xml:space="preserve"> </w:t>
      </w:r>
      <w:r>
        <w:rPr>
          <w:sz w:val="18"/>
        </w:rPr>
        <w:t>and</w:t>
      </w:r>
      <w:r>
        <w:rPr>
          <w:spacing w:val="-11"/>
          <w:sz w:val="18"/>
        </w:rPr>
        <w:t xml:space="preserve"> </w:t>
      </w:r>
      <w:r>
        <w:rPr>
          <w:sz w:val="18"/>
        </w:rPr>
        <w:t>strengthen</w:t>
      </w:r>
      <w:r>
        <w:rPr>
          <w:spacing w:val="-11"/>
          <w:sz w:val="18"/>
        </w:rPr>
        <w:t xml:space="preserve"> </w:t>
      </w:r>
      <w:r>
        <w:rPr>
          <w:sz w:val="18"/>
        </w:rPr>
        <w:t>the</w:t>
      </w:r>
      <w:r>
        <w:rPr>
          <w:spacing w:val="-11"/>
          <w:sz w:val="18"/>
        </w:rPr>
        <w:t xml:space="preserve"> </w:t>
      </w:r>
      <w:r>
        <w:rPr>
          <w:sz w:val="18"/>
        </w:rPr>
        <w:t>faith</w:t>
      </w:r>
      <w:r>
        <w:rPr>
          <w:spacing w:val="-11"/>
          <w:sz w:val="18"/>
        </w:rPr>
        <w:t xml:space="preserve"> </w:t>
      </w:r>
      <w:r>
        <w:rPr>
          <w:sz w:val="18"/>
        </w:rPr>
        <w:t>and</w:t>
      </w:r>
      <w:r>
        <w:rPr>
          <w:spacing w:val="-11"/>
          <w:sz w:val="18"/>
        </w:rPr>
        <w:t xml:space="preserve"> </w:t>
      </w:r>
      <w:r>
        <w:rPr>
          <w:sz w:val="18"/>
        </w:rPr>
        <w:t>confidence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people</w:t>
      </w:r>
      <w:r>
        <w:rPr>
          <w:spacing w:val="-11"/>
          <w:sz w:val="18"/>
        </w:rPr>
        <w:t xml:space="preserve"> </w:t>
      </w:r>
      <w:r>
        <w:rPr>
          <w:sz w:val="18"/>
        </w:rPr>
        <w:t>of</w:t>
      </w:r>
      <w:r>
        <w:rPr>
          <w:spacing w:val="-11"/>
          <w:sz w:val="18"/>
        </w:rPr>
        <w:t xml:space="preserve"> </w:t>
      </w:r>
      <w:r>
        <w:rPr>
          <w:sz w:val="18"/>
        </w:rPr>
        <w:t>this state in their state public officials and state employees.</w:t>
      </w:r>
    </w:p>
    <w:p w14:paraId="1B1FFE35" w14:textId="77777777" w:rsidR="00153CA5" w:rsidRDefault="00C0532D">
      <w:pPr>
        <w:pStyle w:val="BodyText"/>
        <w:spacing w:before="36" w:line="218" w:lineRule="auto"/>
        <w:ind w:left="199" w:right="272"/>
      </w:pPr>
      <w:r>
        <w:rPr>
          <w:rFonts w:ascii="Arial"/>
          <w:b/>
        </w:rPr>
        <w:t>(2)</w:t>
      </w:r>
      <w:r>
        <w:rPr>
          <w:rFonts w:ascii="Arial"/>
          <w:b/>
          <w:spacing w:val="35"/>
        </w:rPr>
        <w:t xml:space="preserve"> </w:t>
      </w:r>
      <w:r>
        <w:t>It is the intent of the legislature that in its operations the commission shall protect to the fullest extent possible the rights of individuals affected.</w:t>
      </w:r>
    </w:p>
    <w:p w14:paraId="3567E8A2" w14:textId="77777777" w:rsidR="00153CA5" w:rsidRDefault="00C0532D">
      <w:pPr>
        <w:spacing w:before="23" w:line="150" w:lineRule="exact"/>
        <w:ind w:left="343"/>
        <w:rPr>
          <w:sz w:val="14"/>
        </w:rPr>
      </w:pPr>
      <w:r>
        <w:rPr>
          <w:b/>
          <w:sz w:val="14"/>
        </w:rPr>
        <w:t>History:</w:t>
      </w:r>
      <w:r>
        <w:rPr>
          <w:b/>
          <w:spacing w:val="21"/>
          <w:sz w:val="14"/>
        </w:rPr>
        <w:t xml:space="preserve"> </w:t>
      </w:r>
      <w:hyperlink r:id="rId919">
        <w:r>
          <w:rPr>
            <w:color w:val="0000E5"/>
            <w:sz w:val="14"/>
          </w:rPr>
          <w:t>1973</w:t>
        </w:r>
        <w:r>
          <w:rPr>
            <w:color w:val="0000E5"/>
            <w:spacing w:val="-4"/>
            <w:sz w:val="14"/>
          </w:rPr>
          <w:t xml:space="preserve"> </w:t>
        </w:r>
        <w:r>
          <w:rPr>
            <w:color w:val="0000E5"/>
            <w:sz w:val="14"/>
          </w:rPr>
          <w:t>c.</w:t>
        </w:r>
        <w:r>
          <w:rPr>
            <w:color w:val="0000E5"/>
            <w:spacing w:val="-5"/>
            <w:sz w:val="14"/>
          </w:rPr>
          <w:t xml:space="preserve"> </w:t>
        </w:r>
        <w:r>
          <w:rPr>
            <w:color w:val="0000E5"/>
            <w:sz w:val="14"/>
          </w:rPr>
          <w:t>90</w:t>
        </w:r>
      </w:hyperlink>
      <w:r>
        <w:rPr>
          <w:sz w:val="14"/>
        </w:rPr>
        <w:t>;</w:t>
      </w:r>
      <w:r>
        <w:rPr>
          <w:spacing w:val="-5"/>
          <w:sz w:val="14"/>
        </w:rPr>
        <w:t xml:space="preserve"> </w:t>
      </w:r>
      <w:r>
        <w:rPr>
          <w:sz w:val="14"/>
        </w:rPr>
        <w:t>Stats.</w:t>
      </w:r>
      <w:r>
        <w:rPr>
          <w:spacing w:val="-4"/>
          <w:sz w:val="14"/>
        </w:rPr>
        <w:t xml:space="preserve"> </w:t>
      </w:r>
      <w:r>
        <w:rPr>
          <w:sz w:val="14"/>
        </w:rPr>
        <w:t>1973</w:t>
      </w:r>
      <w:r>
        <w:rPr>
          <w:spacing w:val="-5"/>
          <w:sz w:val="14"/>
        </w:rPr>
        <w:t xml:space="preserve"> </w:t>
      </w:r>
      <w:r>
        <w:rPr>
          <w:sz w:val="14"/>
        </w:rPr>
        <w:t>s.</w:t>
      </w:r>
      <w:r>
        <w:rPr>
          <w:spacing w:val="-5"/>
          <w:sz w:val="14"/>
        </w:rPr>
        <w:t xml:space="preserve"> </w:t>
      </w:r>
      <w:r>
        <w:rPr>
          <w:sz w:val="14"/>
        </w:rPr>
        <w:t>11.01;</w:t>
      </w:r>
      <w:r>
        <w:rPr>
          <w:spacing w:val="-5"/>
          <w:sz w:val="14"/>
        </w:rPr>
        <w:t xml:space="preserve"> </w:t>
      </w:r>
      <w:hyperlink r:id="rId920">
        <w:r>
          <w:rPr>
            <w:color w:val="0000E5"/>
            <w:sz w:val="14"/>
          </w:rPr>
          <w:t>1973</w:t>
        </w:r>
        <w:r>
          <w:rPr>
            <w:color w:val="0000E5"/>
            <w:spacing w:val="-3"/>
            <w:sz w:val="14"/>
          </w:rPr>
          <w:t xml:space="preserve"> </w:t>
        </w:r>
        <w:r>
          <w:rPr>
            <w:color w:val="0000E5"/>
            <w:sz w:val="14"/>
          </w:rPr>
          <w:t>c.</w:t>
        </w:r>
        <w:r>
          <w:rPr>
            <w:color w:val="0000E5"/>
            <w:spacing w:val="-4"/>
            <w:sz w:val="14"/>
          </w:rPr>
          <w:t xml:space="preserve"> </w:t>
        </w:r>
        <w:r>
          <w:rPr>
            <w:color w:val="0000E5"/>
            <w:sz w:val="14"/>
          </w:rPr>
          <w:t>334</w:t>
        </w:r>
      </w:hyperlink>
      <w:r>
        <w:rPr>
          <w:color w:val="0000E5"/>
          <w:spacing w:val="-6"/>
          <w:sz w:val="14"/>
        </w:rPr>
        <w:t xml:space="preserve"> </w:t>
      </w:r>
      <w:r>
        <w:rPr>
          <w:sz w:val="14"/>
        </w:rPr>
        <w:t>s.</w:t>
      </w:r>
      <w:r>
        <w:rPr>
          <w:spacing w:val="-6"/>
          <w:sz w:val="14"/>
        </w:rPr>
        <w:t xml:space="preserve"> </w:t>
      </w:r>
      <w:hyperlink r:id="rId921">
        <w:r>
          <w:rPr>
            <w:color w:val="0000E5"/>
            <w:sz w:val="14"/>
          </w:rPr>
          <w:t>33</w:t>
        </w:r>
      </w:hyperlink>
      <w:r>
        <w:rPr>
          <w:sz w:val="14"/>
        </w:rPr>
        <w:t>;</w:t>
      </w:r>
      <w:r>
        <w:rPr>
          <w:spacing w:val="-5"/>
          <w:sz w:val="14"/>
        </w:rPr>
        <w:t xml:space="preserve"> </w:t>
      </w:r>
      <w:r>
        <w:rPr>
          <w:sz w:val="14"/>
        </w:rPr>
        <w:t>Stats.</w:t>
      </w:r>
      <w:r>
        <w:rPr>
          <w:spacing w:val="-5"/>
          <w:sz w:val="14"/>
        </w:rPr>
        <w:t xml:space="preserve"> </w:t>
      </w:r>
      <w:r>
        <w:rPr>
          <w:sz w:val="14"/>
        </w:rPr>
        <w:t>1973</w:t>
      </w:r>
      <w:r>
        <w:rPr>
          <w:spacing w:val="-4"/>
          <w:sz w:val="14"/>
        </w:rPr>
        <w:t xml:space="preserve"> </w:t>
      </w:r>
      <w:r>
        <w:rPr>
          <w:sz w:val="14"/>
        </w:rPr>
        <w:t>s.</w:t>
      </w:r>
      <w:r>
        <w:rPr>
          <w:spacing w:val="-5"/>
          <w:sz w:val="14"/>
        </w:rPr>
        <w:t xml:space="preserve"> </w:t>
      </w:r>
      <w:r>
        <w:rPr>
          <w:spacing w:val="-2"/>
          <w:sz w:val="14"/>
        </w:rPr>
        <w:t>19.41;</w:t>
      </w:r>
    </w:p>
    <w:p w14:paraId="6E545D39" w14:textId="77777777" w:rsidR="00153CA5" w:rsidRDefault="00C0532D">
      <w:pPr>
        <w:spacing w:line="150" w:lineRule="exact"/>
        <w:ind w:left="199"/>
        <w:jc w:val="both"/>
        <w:rPr>
          <w:sz w:val="14"/>
        </w:rPr>
      </w:pPr>
      <w:hyperlink r:id="rId922">
        <w:r>
          <w:rPr>
            <w:color w:val="0000E5"/>
            <w:sz w:val="14"/>
          </w:rPr>
          <w:t>1977 c.</w:t>
        </w:r>
        <w:r>
          <w:rPr>
            <w:color w:val="0000E5"/>
            <w:spacing w:val="-1"/>
            <w:sz w:val="14"/>
          </w:rPr>
          <w:t xml:space="preserve"> </w:t>
        </w:r>
        <w:r>
          <w:rPr>
            <w:color w:val="0000E5"/>
            <w:sz w:val="14"/>
          </w:rPr>
          <w:t>277</w:t>
        </w:r>
      </w:hyperlink>
      <w:r>
        <w:rPr>
          <w:sz w:val="14"/>
        </w:rPr>
        <w:t>;</w:t>
      </w:r>
      <w:r>
        <w:rPr>
          <w:spacing w:val="-2"/>
          <w:sz w:val="14"/>
        </w:rPr>
        <w:t xml:space="preserve"> </w:t>
      </w:r>
      <w:hyperlink r:id="rId923">
        <w:r>
          <w:rPr>
            <w:color w:val="0000E5"/>
            <w:sz w:val="14"/>
          </w:rPr>
          <w:t>2015 a. 118</w:t>
        </w:r>
      </w:hyperlink>
      <w:r>
        <w:rPr>
          <w:color w:val="0000E5"/>
          <w:spacing w:val="-1"/>
          <w:sz w:val="14"/>
        </w:rPr>
        <w:t xml:space="preserve"> </w:t>
      </w:r>
      <w:r>
        <w:rPr>
          <w:sz w:val="14"/>
        </w:rPr>
        <w:t>s.</w:t>
      </w:r>
      <w:r>
        <w:rPr>
          <w:spacing w:val="-1"/>
          <w:sz w:val="14"/>
        </w:rPr>
        <w:t xml:space="preserve"> </w:t>
      </w:r>
      <w:hyperlink r:id="rId924">
        <w:r>
          <w:rPr>
            <w:color w:val="0000E5"/>
            <w:sz w:val="14"/>
          </w:rPr>
          <w:t>266</w:t>
        </w:r>
        <w:r>
          <w:rPr>
            <w:color w:val="0000E5"/>
            <w:spacing w:val="1"/>
            <w:sz w:val="14"/>
          </w:rPr>
          <w:t xml:space="preserve"> </w:t>
        </w:r>
        <w:r>
          <w:rPr>
            <w:color w:val="0000E5"/>
            <w:spacing w:val="-2"/>
            <w:sz w:val="14"/>
          </w:rPr>
          <w:t>(10)</w:t>
        </w:r>
      </w:hyperlink>
      <w:r>
        <w:rPr>
          <w:spacing w:val="-2"/>
          <w:sz w:val="14"/>
        </w:rPr>
        <w:t>.</w:t>
      </w:r>
    </w:p>
    <w:p w14:paraId="358953C3" w14:textId="77777777" w:rsidR="00153CA5" w:rsidRDefault="00C0532D">
      <w:pPr>
        <w:pStyle w:val="ListParagraph"/>
        <w:numPr>
          <w:ilvl w:val="1"/>
          <w:numId w:val="56"/>
        </w:numPr>
        <w:tabs>
          <w:tab w:val="left" w:pos="827"/>
        </w:tabs>
        <w:spacing w:before="113"/>
        <w:ind w:left="827" w:hanging="628"/>
        <w:jc w:val="both"/>
        <w:rPr>
          <w:sz w:val="18"/>
        </w:rPr>
      </w:pPr>
      <w:r>
        <w:rPr>
          <w:rFonts w:ascii="Arial"/>
          <w:b/>
          <w:sz w:val="18"/>
        </w:rPr>
        <w:t>Definitions.</w:t>
      </w:r>
      <w:r>
        <w:rPr>
          <w:rFonts w:ascii="Arial"/>
          <w:b/>
          <w:spacing w:val="49"/>
          <w:sz w:val="18"/>
        </w:rPr>
        <w:t xml:space="preserve"> </w:t>
      </w:r>
      <w:r>
        <w:rPr>
          <w:sz w:val="18"/>
        </w:rPr>
        <w:t>In</w:t>
      </w:r>
      <w:r>
        <w:rPr>
          <w:spacing w:val="3"/>
          <w:sz w:val="18"/>
        </w:rPr>
        <w:t xml:space="preserve"> </w:t>
      </w:r>
      <w:r>
        <w:rPr>
          <w:sz w:val="18"/>
        </w:rPr>
        <w:t>this</w:t>
      </w:r>
      <w:r>
        <w:rPr>
          <w:spacing w:val="3"/>
          <w:sz w:val="18"/>
        </w:rPr>
        <w:t xml:space="preserve"> </w:t>
      </w:r>
      <w:r>
        <w:rPr>
          <w:spacing w:val="-2"/>
          <w:sz w:val="18"/>
        </w:rPr>
        <w:t>subchapter:</w:t>
      </w:r>
    </w:p>
    <w:p w14:paraId="705F23A6" w14:textId="77777777" w:rsidR="00153CA5" w:rsidRDefault="00C0532D">
      <w:pPr>
        <w:pStyle w:val="ListParagraph"/>
        <w:numPr>
          <w:ilvl w:val="2"/>
          <w:numId w:val="56"/>
        </w:numPr>
        <w:tabs>
          <w:tab w:val="left" w:pos="724"/>
        </w:tabs>
        <w:spacing w:before="25" w:line="218" w:lineRule="auto"/>
        <w:ind w:right="272" w:firstLine="216"/>
        <w:jc w:val="both"/>
        <w:rPr>
          <w:sz w:val="18"/>
        </w:rPr>
      </w:pPr>
      <w:r>
        <w:rPr>
          <w:sz w:val="18"/>
        </w:rPr>
        <w:t>“Anything</w:t>
      </w:r>
      <w:r>
        <w:rPr>
          <w:spacing w:val="-12"/>
          <w:sz w:val="18"/>
        </w:rPr>
        <w:t xml:space="preserve"> </w:t>
      </w:r>
      <w:r>
        <w:rPr>
          <w:sz w:val="18"/>
        </w:rPr>
        <w:t>of</w:t>
      </w:r>
      <w:r>
        <w:rPr>
          <w:spacing w:val="-11"/>
          <w:sz w:val="18"/>
        </w:rPr>
        <w:t xml:space="preserve"> </w:t>
      </w:r>
      <w:r>
        <w:rPr>
          <w:sz w:val="18"/>
        </w:rPr>
        <w:t>value”</w:t>
      </w:r>
      <w:r>
        <w:rPr>
          <w:spacing w:val="-11"/>
          <w:sz w:val="18"/>
        </w:rPr>
        <w:t xml:space="preserve"> </w:t>
      </w:r>
      <w:r>
        <w:rPr>
          <w:sz w:val="18"/>
        </w:rPr>
        <w:t>means</w:t>
      </w:r>
      <w:r>
        <w:rPr>
          <w:spacing w:val="-11"/>
          <w:sz w:val="18"/>
        </w:rPr>
        <w:t xml:space="preserve"> </w:t>
      </w:r>
      <w:r>
        <w:rPr>
          <w:sz w:val="18"/>
        </w:rPr>
        <w:t>any</w:t>
      </w:r>
      <w:r>
        <w:rPr>
          <w:spacing w:val="-12"/>
          <w:sz w:val="18"/>
        </w:rPr>
        <w:t xml:space="preserve"> </w:t>
      </w:r>
      <w:r>
        <w:rPr>
          <w:sz w:val="18"/>
        </w:rPr>
        <w:t>money</w:t>
      </w:r>
      <w:r>
        <w:rPr>
          <w:spacing w:val="-11"/>
          <w:sz w:val="18"/>
        </w:rPr>
        <w:t xml:space="preserve"> </w:t>
      </w:r>
      <w:r>
        <w:rPr>
          <w:sz w:val="18"/>
        </w:rPr>
        <w:t>or</w:t>
      </w:r>
      <w:r>
        <w:rPr>
          <w:spacing w:val="-11"/>
          <w:sz w:val="18"/>
        </w:rPr>
        <w:t xml:space="preserve"> </w:t>
      </w:r>
      <w:r>
        <w:rPr>
          <w:sz w:val="18"/>
        </w:rPr>
        <w:t>property,</w:t>
      </w:r>
      <w:r>
        <w:rPr>
          <w:spacing w:val="-11"/>
          <w:sz w:val="18"/>
        </w:rPr>
        <w:t xml:space="preserve"> </w:t>
      </w:r>
      <w:r>
        <w:rPr>
          <w:sz w:val="18"/>
        </w:rPr>
        <w:t xml:space="preserve">favor, </w:t>
      </w:r>
      <w:r>
        <w:rPr>
          <w:spacing w:val="-2"/>
          <w:sz w:val="18"/>
        </w:rPr>
        <w:t>service, payment,</w:t>
      </w:r>
      <w:r>
        <w:rPr>
          <w:spacing w:val="-5"/>
          <w:sz w:val="18"/>
        </w:rPr>
        <w:t xml:space="preserve"> </w:t>
      </w:r>
      <w:r>
        <w:rPr>
          <w:spacing w:val="-2"/>
          <w:sz w:val="18"/>
        </w:rPr>
        <w:t>advance,</w:t>
      </w:r>
      <w:r>
        <w:rPr>
          <w:spacing w:val="-5"/>
          <w:sz w:val="18"/>
        </w:rPr>
        <w:t xml:space="preserve"> </w:t>
      </w:r>
      <w:r>
        <w:rPr>
          <w:spacing w:val="-2"/>
          <w:sz w:val="18"/>
        </w:rPr>
        <w:t>forbearance,</w:t>
      </w:r>
      <w:r>
        <w:rPr>
          <w:spacing w:val="-7"/>
          <w:sz w:val="18"/>
        </w:rPr>
        <w:t xml:space="preserve"> </w:t>
      </w:r>
      <w:r>
        <w:rPr>
          <w:spacing w:val="-2"/>
          <w:sz w:val="18"/>
        </w:rPr>
        <w:t>loan,</w:t>
      </w:r>
      <w:r>
        <w:rPr>
          <w:spacing w:val="-9"/>
          <w:sz w:val="18"/>
        </w:rPr>
        <w:t xml:space="preserve"> </w:t>
      </w:r>
      <w:r>
        <w:rPr>
          <w:spacing w:val="-2"/>
          <w:sz w:val="18"/>
        </w:rPr>
        <w:t>or</w:t>
      </w:r>
      <w:r>
        <w:rPr>
          <w:spacing w:val="-9"/>
          <w:sz w:val="18"/>
        </w:rPr>
        <w:t xml:space="preserve"> </w:t>
      </w:r>
      <w:r>
        <w:rPr>
          <w:spacing w:val="-2"/>
          <w:sz w:val="18"/>
        </w:rPr>
        <w:t>promise</w:t>
      </w:r>
      <w:r>
        <w:rPr>
          <w:spacing w:val="-9"/>
          <w:sz w:val="18"/>
        </w:rPr>
        <w:t xml:space="preserve"> </w:t>
      </w:r>
      <w:r>
        <w:rPr>
          <w:spacing w:val="-2"/>
          <w:sz w:val="18"/>
        </w:rPr>
        <w:t>of</w:t>
      </w:r>
      <w:r>
        <w:rPr>
          <w:spacing w:val="-9"/>
          <w:sz w:val="18"/>
        </w:rPr>
        <w:t xml:space="preserve"> </w:t>
      </w:r>
      <w:r>
        <w:rPr>
          <w:spacing w:val="-2"/>
          <w:sz w:val="18"/>
        </w:rPr>
        <w:t xml:space="preserve">future </w:t>
      </w:r>
      <w:r>
        <w:rPr>
          <w:sz w:val="18"/>
        </w:rPr>
        <w:t xml:space="preserve">employment, but does not include compensation and </w:t>
      </w:r>
      <w:r>
        <w:rPr>
          <w:sz w:val="18"/>
        </w:rPr>
        <w:t xml:space="preserve">expenses paid by the state, fees and expenses which are permitted and </w:t>
      </w:r>
      <w:r>
        <w:rPr>
          <w:spacing w:val="-2"/>
          <w:sz w:val="18"/>
        </w:rPr>
        <w:t>reported under</w:t>
      </w:r>
      <w:r>
        <w:rPr>
          <w:spacing w:val="-6"/>
          <w:sz w:val="18"/>
        </w:rPr>
        <w:t xml:space="preserve"> </w:t>
      </w:r>
      <w:r>
        <w:rPr>
          <w:spacing w:val="-2"/>
          <w:sz w:val="18"/>
        </w:rPr>
        <w:t>s.</w:t>
      </w:r>
      <w:r>
        <w:rPr>
          <w:spacing w:val="-6"/>
          <w:sz w:val="18"/>
        </w:rPr>
        <w:t xml:space="preserve"> </w:t>
      </w:r>
      <w:hyperlink r:id="rId925">
        <w:r>
          <w:rPr>
            <w:color w:val="0000E5"/>
            <w:spacing w:val="-2"/>
            <w:sz w:val="18"/>
          </w:rPr>
          <w:t>19.56</w:t>
        </w:r>
      </w:hyperlink>
      <w:r>
        <w:rPr>
          <w:spacing w:val="-2"/>
          <w:sz w:val="18"/>
        </w:rPr>
        <w:t xml:space="preserve">, political contributions which are reported </w:t>
      </w:r>
      <w:r>
        <w:rPr>
          <w:sz w:val="18"/>
        </w:rPr>
        <w:t xml:space="preserve">under ch. </w:t>
      </w:r>
      <w:hyperlink r:id="rId926">
        <w:r>
          <w:rPr>
            <w:color w:val="0000E5"/>
            <w:sz w:val="18"/>
          </w:rPr>
          <w:t>11</w:t>
        </w:r>
      </w:hyperlink>
      <w:r>
        <w:rPr>
          <w:sz w:val="18"/>
        </w:rPr>
        <w:t>, or hospitality extended for a purpose unrelated to state business by a person other than an organization.</w:t>
      </w:r>
    </w:p>
    <w:p w14:paraId="0CE77FE8" w14:textId="77777777" w:rsidR="00153CA5" w:rsidRDefault="00C0532D">
      <w:pPr>
        <w:pStyle w:val="ListParagraph"/>
        <w:numPr>
          <w:ilvl w:val="2"/>
          <w:numId w:val="56"/>
        </w:numPr>
        <w:tabs>
          <w:tab w:val="left" w:pos="724"/>
        </w:tabs>
        <w:spacing w:before="34" w:line="218" w:lineRule="auto"/>
        <w:ind w:right="272" w:firstLine="216"/>
        <w:jc w:val="both"/>
        <w:rPr>
          <w:sz w:val="18"/>
        </w:rPr>
      </w:pPr>
      <w:r>
        <w:rPr>
          <w:sz w:val="18"/>
        </w:rPr>
        <w:t>“Associated,” when used with reference to an organiza-tion,</w:t>
      </w:r>
      <w:r>
        <w:rPr>
          <w:spacing w:val="-4"/>
          <w:sz w:val="18"/>
        </w:rPr>
        <w:t xml:space="preserve"> </w:t>
      </w:r>
      <w:r>
        <w:rPr>
          <w:sz w:val="18"/>
        </w:rPr>
        <w:t>includes</w:t>
      </w:r>
      <w:r>
        <w:rPr>
          <w:spacing w:val="-6"/>
          <w:sz w:val="18"/>
        </w:rPr>
        <w:t xml:space="preserve"> </w:t>
      </w:r>
      <w:r>
        <w:rPr>
          <w:sz w:val="18"/>
        </w:rPr>
        <w:t>any</w:t>
      </w:r>
      <w:r>
        <w:rPr>
          <w:spacing w:val="-6"/>
          <w:sz w:val="18"/>
        </w:rPr>
        <w:t xml:space="preserve"> </w:t>
      </w:r>
      <w:r>
        <w:rPr>
          <w:sz w:val="18"/>
        </w:rPr>
        <w:t>organization</w:t>
      </w:r>
      <w:r>
        <w:rPr>
          <w:spacing w:val="-6"/>
          <w:sz w:val="18"/>
        </w:rPr>
        <w:t xml:space="preserve"> </w:t>
      </w:r>
      <w:r>
        <w:rPr>
          <w:sz w:val="18"/>
        </w:rPr>
        <w:t>in</w:t>
      </w:r>
      <w:r>
        <w:rPr>
          <w:spacing w:val="-6"/>
          <w:sz w:val="18"/>
        </w:rPr>
        <w:t xml:space="preserve"> </w:t>
      </w:r>
      <w:r>
        <w:rPr>
          <w:sz w:val="18"/>
        </w:rPr>
        <w:t>which</w:t>
      </w:r>
      <w:r>
        <w:rPr>
          <w:spacing w:val="-6"/>
          <w:sz w:val="18"/>
        </w:rPr>
        <w:t xml:space="preserve"> </w:t>
      </w:r>
      <w:r>
        <w:rPr>
          <w:sz w:val="18"/>
        </w:rPr>
        <w:t>an</w:t>
      </w:r>
      <w:r>
        <w:rPr>
          <w:spacing w:val="-6"/>
          <w:sz w:val="18"/>
        </w:rPr>
        <w:t xml:space="preserve"> </w:t>
      </w:r>
      <w:r>
        <w:rPr>
          <w:sz w:val="18"/>
        </w:rPr>
        <w:t>individual</w:t>
      </w:r>
      <w:r>
        <w:rPr>
          <w:spacing w:val="-6"/>
          <w:sz w:val="18"/>
        </w:rPr>
        <w:t xml:space="preserve"> </w:t>
      </w:r>
      <w:r>
        <w:rPr>
          <w:sz w:val="18"/>
        </w:rPr>
        <w:t>or</w:t>
      </w:r>
      <w:r>
        <w:rPr>
          <w:spacing w:val="-6"/>
          <w:sz w:val="18"/>
        </w:rPr>
        <w:t xml:space="preserve"> </w:t>
      </w:r>
      <w:r>
        <w:rPr>
          <w:sz w:val="18"/>
        </w:rPr>
        <w:t>a</w:t>
      </w:r>
      <w:r>
        <w:rPr>
          <w:spacing w:val="-6"/>
          <w:sz w:val="18"/>
        </w:rPr>
        <w:t xml:space="preserve"> </w:t>
      </w:r>
      <w:r>
        <w:rPr>
          <w:sz w:val="18"/>
        </w:rPr>
        <w:t>mem-ber</w:t>
      </w:r>
      <w:r>
        <w:rPr>
          <w:spacing w:val="-12"/>
          <w:sz w:val="18"/>
        </w:rPr>
        <w:t xml:space="preserve"> </w:t>
      </w:r>
      <w:r>
        <w:rPr>
          <w:sz w:val="18"/>
        </w:rPr>
        <w:t>of</w:t>
      </w:r>
      <w:r>
        <w:rPr>
          <w:spacing w:val="-11"/>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2"/>
          <w:sz w:val="18"/>
        </w:rPr>
        <w:t xml:space="preserve"> </w:t>
      </w:r>
      <w:r>
        <w:rPr>
          <w:sz w:val="18"/>
        </w:rPr>
        <w:t>immediate</w:t>
      </w:r>
      <w:r>
        <w:rPr>
          <w:spacing w:val="-11"/>
          <w:sz w:val="18"/>
        </w:rPr>
        <w:t xml:space="preserve"> </w:t>
      </w:r>
      <w:r>
        <w:rPr>
          <w:sz w:val="18"/>
        </w:rPr>
        <w:t>family</w:t>
      </w:r>
      <w:r>
        <w:rPr>
          <w:spacing w:val="-11"/>
          <w:sz w:val="18"/>
        </w:rPr>
        <w:t xml:space="preserve"> </w:t>
      </w:r>
      <w:r>
        <w:rPr>
          <w:sz w:val="18"/>
        </w:rPr>
        <w:t>is</w:t>
      </w:r>
      <w:r>
        <w:rPr>
          <w:spacing w:val="-11"/>
          <w:sz w:val="18"/>
        </w:rPr>
        <w:t xml:space="preserve"> </w:t>
      </w:r>
      <w:r>
        <w:rPr>
          <w:sz w:val="18"/>
        </w:rPr>
        <w:t>a</w:t>
      </w:r>
      <w:r>
        <w:rPr>
          <w:spacing w:val="-12"/>
          <w:sz w:val="18"/>
        </w:rPr>
        <w:t xml:space="preserve"> </w:t>
      </w:r>
      <w:r>
        <w:rPr>
          <w:sz w:val="18"/>
        </w:rPr>
        <w:t>director,</w:t>
      </w:r>
      <w:r>
        <w:rPr>
          <w:spacing w:val="-11"/>
          <w:sz w:val="18"/>
        </w:rPr>
        <w:t xml:space="preserve"> </w:t>
      </w:r>
      <w:r>
        <w:rPr>
          <w:sz w:val="18"/>
        </w:rPr>
        <w:t>officer,</w:t>
      </w:r>
      <w:r>
        <w:rPr>
          <w:spacing w:val="-11"/>
          <w:sz w:val="18"/>
        </w:rPr>
        <w:t xml:space="preserve"> </w:t>
      </w:r>
      <w:r>
        <w:rPr>
          <w:sz w:val="18"/>
        </w:rPr>
        <w:t>or</w:t>
      </w:r>
      <w:r>
        <w:rPr>
          <w:spacing w:val="-11"/>
          <w:sz w:val="18"/>
        </w:rPr>
        <w:t xml:space="preserve"> </w:t>
      </w:r>
      <w:r>
        <w:rPr>
          <w:sz w:val="18"/>
        </w:rPr>
        <w:t>trustee, or</w:t>
      </w:r>
      <w:r>
        <w:rPr>
          <w:spacing w:val="-5"/>
          <w:sz w:val="18"/>
        </w:rPr>
        <w:t xml:space="preserve"> </w:t>
      </w:r>
      <w:r>
        <w:rPr>
          <w:sz w:val="18"/>
        </w:rPr>
        <w:t>owns</w:t>
      </w:r>
      <w:r>
        <w:rPr>
          <w:spacing w:val="-5"/>
          <w:sz w:val="18"/>
        </w:rPr>
        <w:t xml:space="preserve"> </w:t>
      </w:r>
      <w:r>
        <w:rPr>
          <w:sz w:val="18"/>
        </w:rPr>
        <w:t>or</w:t>
      </w:r>
      <w:r>
        <w:rPr>
          <w:spacing w:val="-5"/>
          <w:sz w:val="18"/>
        </w:rPr>
        <w:t xml:space="preserve"> </w:t>
      </w:r>
      <w:r>
        <w:rPr>
          <w:sz w:val="18"/>
        </w:rPr>
        <w:t>controls,</w:t>
      </w:r>
      <w:r>
        <w:rPr>
          <w:spacing w:val="-5"/>
          <w:sz w:val="18"/>
        </w:rPr>
        <w:t xml:space="preserve"> </w:t>
      </w:r>
      <w:r>
        <w:rPr>
          <w:sz w:val="18"/>
        </w:rPr>
        <w:t>directly</w:t>
      </w:r>
      <w:r>
        <w:rPr>
          <w:spacing w:val="-5"/>
          <w:sz w:val="18"/>
        </w:rPr>
        <w:t xml:space="preserve"> </w:t>
      </w:r>
      <w:r>
        <w:rPr>
          <w:sz w:val="18"/>
        </w:rPr>
        <w:t>or</w:t>
      </w:r>
      <w:r>
        <w:rPr>
          <w:spacing w:val="-5"/>
          <w:sz w:val="18"/>
        </w:rPr>
        <w:t xml:space="preserve"> </w:t>
      </w:r>
      <w:r>
        <w:rPr>
          <w:sz w:val="18"/>
        </w:rPr>
        <w:t>indirectly,</w:t>
      </w:r>
      <w:r>
        <w:rPr>
          <w:spacing w:val="-5"/>
          <w:sz w:val="18"/>
        </w:rPr>
        <w:t xml:space="preserve"> </w:t>
      </w:r>
      <w:r>
        <w:rPr>
          <w:sz w:val="18"/>
        </w:rPr>
        <w:t>and</w:t>
      </w:r>
      <w:r>
        <w:rPr>
          <w:spacing w:val="-5"/>
          <w:sz w:val="18"/>
        </w:rPr>
        <w:t xml:space="preserve"> </w:t>
      </w:r>
      <w:r>
        <w:rPr>
          <w:sz w:val="18"/>
        </w:rPr>
        <w:t>severally</w:t>
      </w:r>
      <w:r>
        <w:rPr>
          <w:spacing w:val="-5"/>
          <w:sz w:val="18"/>
        </w:rPr>
        <w:t xml:space="preserve"> </w:t>
      </w:r>
      <w:r>
        <w:rPr>
          <w:sz w:val="18"/>
        </w:rPr>
        <w:t>or</w:t>
      </w:r>
      <w:r>
        <w:rPr>
          <w:spacing w:val="-5"/>
          <w:sz w:val="18"/>
        </w:rPr>
        <w:t xml:space="preserve"> </w:t>
      </w:r>
      <w:r>
        <w:rPr>
          <w:sz w:val="18"/>
        </w:rPr>
        <w:t>in</w:t>
      </w:r>
      <w:r>
        <w:rPr>
          <w:spacing w:val="-5"/>
          <w:sz w:val="18"/>
        </w:rPr>
        <w:t xml:space="preserve"> </w:t>
      </w:r>
      <w:r>
        <w:rPr>
          <w:sz w:val="18"/>
        </w:rPr>
        <w:t xml:space="preserve">the </w:t>
      </w:r>
      <w:r>
        <w:rPr>
          <w:spacing w:val="-2"/>
          <w:sz w:val="18"/>
        </w:rPr>
        <w:t>aggregate, at</w:t>
      </w:r>
      <w:r>
        <w:rPr>
          <w:spacing w:val="-10"/>
          <w:sz w:val="18"/>
        </w:rPr>
        <w:t xml:space="preserve"> </w:t>
      </w:r>
      <w:r>
        <w:rPr>
          <w:spacing w:val="-2"/>
          <w:sz w:val="18"/>
        </w:rPr>
        <w:t>least</w:t>
      </w:r>
      <w:r>
        <w:rPr>
          <w:spacing w:val="-9"/>
          <w:sz w:val="18"/>
        </w:rPr>
        <w:t xml:space="preserve"> </w:t>
      </w:r>
      <w:r>
        <w:rPr>
          <w:spacing w:val="-2"/>
          <w:sz w:val="18"/>
        </w:rPr>
        <w:t>10</w:t>
      </w:r>
      <w:r>
        <w:rPr>
          <w:spacing w:val="-9"/>
          <w:sz w:val="18"/>
        </w:rPr>
        <w:t xml:space="preserve"> </w:t>
      </w:r>
      <w:r>
        <w:rPr>
          <w:spacing w:val="-2"/>
          <w:sz w:val="18"/>
        </w:rPr>
        <w:t>percent</w:t>
      </w:r>
      <w:r>
        <w:rPr>
          <w:spacing w:val="-8"/>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outstanding</w:t>
      </w:r>
      <w:r>
        <w:rPr>
          <w:spacing w:val="-9"/>
          <w:sz w:val="18"/>
        </w:rPr>
        <w:t xml:space="preserve"> </w:t>
      </w:r>
      <w:r>
        <w:rPr>
          <w:spacing w:val="-2"/>
          <w:sz w:val="18"/>
        </w:rPr>
        <w:t>equity</w:t>
      </w:r>
      <w:r>
        <w:rPr>
          <w:spacing w:val="-9"/>
          <w:sz w:val="18"/>
        </w:rPr>
        <w:t xml:space="preserve"> </w:t>
      </w:r>
      <w:r>
        <w:rPr>
          <w:spacing w:val="-2"/>
          <w:sz w:val="18"/>
        </w:rPr>
        <w:t>or</w:t>
      </w:r>
      <w:r>
        <w:rPr>
          <w:spacing w:val="-9"/>
          <w:sz w:val="18"/>
        </w:rPr>
        <w:t xml:space="preserve"> </w:t>
      </w:r>
      <w:r>
        <w:rPr>
          <w:spacing w:val="-2"/>
          <w:sz w:val="18"/>
        </w:rPr>
        <w:t>of</w:t>
      </w:r>
      <w:r>
        <w:rPr>
          <w:spacing w:val="-9"/>
          <w:sz w:val="18"/>
        </w:rPr>
        <w:t xml:space="preserve"> </w:t>
      </w:r>
      <w:r>
        <w:rPr>
          <w:spacing w:val="-2"/>
          <w:sz w:val="18"/>
        </w:rPr>
        <w:t xml:space="preserve">which </w:t>
      </w:r>
      <w:r>
        <w:rPr>
          <w:sz w:val="18"/>
        </w:rPr>
        <w:t>an individual or a member of his or her immediate family is an authorized representative or agent.</w:t>
      </w:r>
    </w:p>
    <w:p w14:paraId="2822B0A3" w14:textId="77777777" w:rsidR="00153CA5" w:rsidRDefault="00C0532D">
      <w:pPr>
        <w:pStyle w:val="BodyText"/>
        <w:spacing w:before="35" w:line="218" w:lineRule="auto"/>
        <w:ind w:left="199" w:right="272"/>
      </w:pPr>
      <w:r>
        <w:rPr>
          <w:rFonts w:ascii="Arial" w:hAnsi="Arial"/>
          <w:b/>
        </w:rPr>
        <w:t xml:space="preserve">(3m) </w:t>
      </w:r>
      <w:r>
        <w:t xml:space="preserve">“Candidate,” except as otherwise provided, has the meaning given in s. </w:t>
      </w:r>
      <w:hyperlink r:id="rId927">
        <w:r>
          <w:rPr>
            <w:color w:val="0000E5"/>
          </w:rPr>
          <w:t>11.0101 (1)</w:t>
        </w:r>
      </w:hyperlink>
      <w:r>
        <w:t>.</w:t>
      </w:r>
    </w:p>
    <w:p w14:paraId="55DF3062" w14:textId="77777777" w:rsidR="00153CA5" w:rsidRDefault="00153CA5">
      <w:pPr>
        <w:pStyle w:val="BodyText"/>
        <w:spacing w:line="218" w:lineRule="auto"/>
        <w:sectPr w:rsidR="00153CA5">
          <w:type w:val="continuous"/>
          <w:pgSz w:w="12240" w:h="15840"/>
          <w:pgMar w:top="960" w:right="1080" w:bottom="900" w:left="1080" w:header="283" w:footer="708" w:gutter="0"/>
          <w:cols w:num="2" w:space="720" w:equalWidth="0">
            <w:col w:w="4921" w:space="40"/>
            <w:col w:w="5119"/>
          </w:cols>
        </w:sectPr>
      </w:pPr>
    </w:p>
    <w:p w14:paraId="6E501144" w14:textId="77777777" w:rsidR="00153CA5" w:rsidRDefault="00153CA5">
      <w:pPr>
        <w:pStyle w:val="BodyText"/>
        <w:spacing w:before="11"/>
        <w:ind w:left="0" w:firstLine="0"/>
        <w:jc w:val="left"/>
        <w:rPr>
          <w:sz w:val="13"/>
        </w:rPr>
      </w:pPr>
    </w:p>
    <w:p w14:paraId="10B34C9A"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498E5CD4" w14:textId="77777777" w:rsidR="00153CA5" w:rsidRDefault="00C0532D">
      <w:pPr>
        <w:pStyle w:val="Heading1"/>
        <w:numPr>
          <w:ilvl w:val="1"/>
          <w:numId w:val="55"/>
        </w:numPr>
        <w:tabs>
          <w:tab w:val="left" w:pos="1389"/>
        </w:tabs>
        <w:spacing w:before="77" w:line="240" w:lineRule="auto"/>
        <w:rPr>
          <w:rFonts w:ascii="Arial"/>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758C0349"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16</w:t>
      </w:r>
    </w:p>
    <w:p w14:paraId="1766F24C"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6369FAF0" w14:textId="77777777" w:rsidR="00153CA5" w:rsidRDefault="00153CA5">
      <w:pPr>
        <w:pStyle w:val="BodyText"/>
        <w:spacing w:before="7"/>
        <w:ind w:left="0" w:firstLine="0"/>
        <w:jc w:val="left"/>
        <w:rPr>
          <w:b/>
          <w:sz w:val="10"/>
        </w:rPr>
      </w:pPr>
    </w:p>
    <w:p w14:paraId="73CCC544"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11B8BA1E" w14:textId="77777777" w:rsidR="00153CA5" w:rsidRDefault="00C0532D">
      <w:pPr>
        <w:pStyle w:val="BodyText"/>
        <w:spacing w:before="86" w:line="218" w:lineRule="auto"/>
      </w:pPr>
      <w:r>
        <w:rPr>
          <w:rFonts w:ascii="Arial" w:hAnsi="Arial"/>
          <w:b/>
        </w:rPr>
        <w:t>(3s)</w:t>
      </w:r>
      <w:r>
        <w:rPr>
          <w:rFonts w:ascii="Arial" w:hAnsi="Arial"/>
          <w:b/>
          <w:spacing w:val="12"/>
        </w:rPr>
        <w:t xml:space="preserve"> </w:t>
      </w:r>
      <w:r>
        <w:t>“Candidate</w:t>
      </w:r>
      <w:r>
        <w:rPr>
          <w:spacing w:val="-8"/>
        </w:rPr>
        <w:t xml:space="preserve"> </w:t>
      </w:r>
      <w:r>
        <w:t>for</w:t>
      </w:r>
      <w:r>
        <w:rPr>
          <w:spacing w:val="-12"/>
        </w:rPr>
        <w:t xml:space="preserve"> </w:t>
      </w:r>
      <w:r>
        <w:t>local</w:t>
      </w:r>
      <w:r>
        <w:rPr>
          <w:spacing w:val="-11"/>
        </w:rPr>
        <w:t xml:space="preserve"> </w:t>
      </w:r>
      <w:r>
        <w:t>public</w:t>
      </w:r>
      <w:r>
        <w:rPr>
          <w:spacing w:val="-11"/>
        </w:rPr>
        <w:t xml:space="preserve"> </w:t>
      </w:r>
      <w:r>
        <w:t>office”</w:t>
      </w:r>
      <w:r>
        <w:rPr>
          <w:spacing w:val="-11"/>
        </w:rPr>
        <w:t xml:space="preserve"> </w:t>
      </w:r>
      <w:r>
        <w:t>means</w:t>
      </w:r>
      <w:r>
        <w:rPr>
          <w:spacing w:val="-12"/>
        </w:rPr>
        <w:t xml:space="preserve"> </w:t>
      </w:r>
      <w:r>
        <w:t>any</w:t>
      </w:r>
      <w:r>
        <w:rPr>
          <w:spacing w:val="-11"/>
        </w:rPr>
        <w:t xml:space="preserve"> </w:t>
      </w:r>
      <w:r>
        <w:t xml:space="preserve">individual </w:t>
      </w:r>
      <w:r>
        <w:rPr>
          <w:spacing w:val="-2"/>
        </w:rPr>
        <w:t>who</w:t>
      </w:r>
      <w:r>
        <w:rPr>
          <w:spacing w:val="2"/>
        </w:rPr>
        <w:t xml:space="preserve"> </w:t>
      </w:r>
      <w:r>
        <w:rPr>
          <w:spacing w:val="-2"/>
        </w:rPr>
        <w:t>files</w:t>
      </w:r>
      <w:r>
        <w:rPr>
          <w:spacing w:val="-1"/>
        </w:rPr>
        <w:t xml:space="preserve"> </w:t>
      </w:r>
      <w:r>
        <w:rPr>
          <w:spacing w:val="-2"/>
        </w:rPr>
        <w:t>nomination papers and a declaration of candidacy under</w:t>
      </w:r>
    </w:p>
    <w:p w14:paraId="76C8C07A" w14:textId="77777777" w:rsidR="00153CA5" w:rsidRDefault="00C0532D">
      <w:pPr>
        <w:pStyle w:val="BodyText"/>
        <w:spacing w:before="2" w:line="218" w:lineRule="auto"/>
        <w:ind w:firstLine="0"/>
      </w:pPr>
      <w:r>
        <w:t xml:space="preserve">s. </w:t>
      </w:r>
      <w:hyperlink r:id="rId928">
        <w:r>
          <w:rPr>
            <w:color w:val="0000E5"/>
          </w:rPr>
          <w:t>8.21</w:t>
        </w:r>
      </w:hyperlink>
      <w:r>
        <w:rPr>
          <w:color w:val="0000E5"/>
        </w:rPr>
        <w:t xml:space="preserve"> </w:t>
      </w:r>
      <w:r>
        <w:t xml:space="preserve">or who is nominated at a caucus under s. </w:t>
      </w:r>
      <w:hyperlink r:id="rId929">
        <w:r>
          <w:rPr>
            <w:color w:val="0000E5"/>
          </w:rPr>
          <w:t>8.05 (1)</w:t>
        </w:r>
      </w:hyperlink>
      <w:r>
        <w:rPr>
          <w:color w:val="0000E5"/>
        </w:rPr>
        <w:t xml:space="preserve"> </w:t>
      </w:r>
      <w:r>
        <w:t>for the purpose of appearing on the ballot for election as a local public official or any individual who is nominated for the purpose of appearing on the ballot for election as a local public official through the</w:t>
      </w:r>
      <w:r>
        <w:rPr>
          <w:spacing w:val="-3"/>
        </w:rPr>
        <w:t xml:space="preserve"> </w:t>
      </w:r>
      <w:r>
        <w:t>write−in</w:t>
      </w:r>
      <w:r>
        <w:rPr>
          <w:spacing w:val="-3"/>
        </w:rPr>
        <w:t xml:space="preserve"> </w:t>
      </w:r>
      <w:r>
        <w:t>process</w:t>
      </w:r>
      <w:r>
        <w:rPr>
          <w:spacing w:val="-3"/>
        </w:rPr>
        <w:t xml:space="preserve"> </w:t>
      </w:r>
      <w:r>
        <w:t>or</w:t>
      </w:r>
      <w:r>
        <w:rPr>
          <w:spacing w:val="-3"/>
        </w:rPr>
        <w:t xml:space="preserve"> </w:t>
      </w:r>
      <w:r>
        <w:t>by</w:t>
      </w:r>
      <w:r>
        <w:rPr>
          <w:spacing w:val="-3"/>
        </w:rPr>
        <w:t xml:space="preserve"> </w:t>
      </w:r>
      <w:r>
        <w:t>appointment</w:t>
      </w:r>
      <w:r>
        <w:rPr>
          <w:spacing w:val="-3"/>
        </w:rPr>
        <w:t xml:space="preserve"> </w:t>
      </w:r>
      <w:r>
        <w:t>to</w:t>
      </w:r>
      <w:r>
        <w:rPr>
          <w:spacing w:val="-3"/>
        </w:rPr>
        <w:t xml:space="preserve"> </w:t>
      </w:r>
      <w:r>
        <w:t>fill</w:t>
      </w:r>
      <w:r>
        <w:rPr>
          <w:spacing w:val="-3"/>
        </w:rPr>
        <w:t xml:space="preserve"> </w:t>
      </w:r>
      <w:r>
        <w:t>a</w:t>
      </w:r>
      <w:r>
        <w:rPr>
          <w:spacing w:val="-3"/>
        </w:rPr>
        <w:t xml:space="preserve"> </w:t>
      </w:r>
      <w:r>
        <w:t xml:space="preserve">vacancy in nomination and who files a declaration of candidacy under s. </w:t>
      </w:r>
      <w:hyperlink r:id="rId930">
        <w:r>
          <w:rPr>
            <w:color w:val="0000E5"/>
            <w:spacing w:val="-2"/>
          </w:rPr>
          <w:t>8.21</w:t>
        </w:r>
      </w:hyperlink>
      <w:r>
        <w:rPr>
          <w:spacing w:val="-2"/>
        </w:rPr>
        <w:t>.</w:t>
      </w:r>
    </w:p>
    <w:p w14:paraId="0E8CEF46" w14:textId="77777777" w:rsidR="00153CA5" w:rsidRDefault="00C0532D">
      <w:pPr>
        <w:pStyle w:val="ListParagraph"/>
        <w:numPr>
          <w:ilvl w:val="0"/>
          <w:numId w:val="54"/>
        </w:numPr>
        <w:tabs>
          <w:tab w:val="left" w:pos="799"/>
        </w:tabs>
        <w:spacing w:before="35" w:line="218" w:lineRule="auto"/>
        <w:ind w:firstLine="216"/>
        <w:jc w:val="both"/>
        <w:rPr>
          <w:sz w:val="18"/>
        </w:rPr>
      </w:pPr>
      <w:r>
        <w:rPr>
          <w:sz w:val="18"/>
        </w:rPr>
        <w:t xml:space="preserve">“Candidate for state public office” means any individual </w:t>
      </w:r>
      <w:r>
        <w:rPr>
          <w:spacing w:val="-2"/>
          <w:sz w:val="18"/>
        </w:rPr>
        <w:t>who files</w:t>
      </w:r>
      <w:r>
        <w:rPr>
          <w:spacing w:val="-3"/>
          <w:sz w:val="18"/>
        </w:rPr>
        <w:t xml:space="preserve"> </w:t>
      </w:r>
      <w:r>
        <w:rPr>
          <w:spacing w:val="-2"/>
          <w:sz w:val="18"/>
        </w:rPr>
        <w:t>nomination</w:t>
      </w:r>
      <w:r>
        <w:rPr>
          <w:spacing w:val="-4"/>
          <w:sz w:val="18"/>
        </w:rPr>
        <w:t xml:space="preserve"> </w:t>
      </w:r>
      <w:r>
        <w:rPr>
          <w:spacing w:val="-2"/>
          <w:sz w:val="18"/>
        </w:rPr>
        <w:t>papers</w:t>
      </w:r>
      <w:r>
        <w:rPr>
          <w:spacing w:val="-4"/>
          <w:sz w:val="18"/>
        </w:rPr>
        <w:t xml:space="preserve"> </w:t>
      </w:r>
      <w:r>
        <w:rPr>
          <w:spacing w:val="-2"/>
          <w:sz w:val="18"/>
        </w:rPr>
        <w:t>and</w:t>
      </w:r>
      <w:r>
        <w:rPr>
          <w:spacing w:val="-4"/>
          <w:sz w:val="18"/>
        </w:rPr>
        <w:t xml:space="preserve"> </w:t>
      </w:r>
      <w:r>
        <w:rPr>
          <w:spacing w:val="-2"/>
          <w:sz w:val="18"/>
        </w:rPr>
        <w:t>a</w:t>
      </w:r>
      <w:r>
        <w:rPr>
          <w:spacing w:val="-4"/>
          <w:sz w:val="18"/>
        </w:rPr>
        <w:t xml:space="preserve"> </w:t>
      </w:r>
      <w:r>
        <w:rPr>
          <w:spacing w:val="-2"/>
          <w:sz w:val="18"/>
        </w:rPr>
        <w:t>declaration</w:t>
      </w:r>
      <w:r>
        <w:rPr>
          <w:spacing w:val="-4"/>
          <w:sz w:val="18"/>
        </w:rPr>
        <w:t xml:space="preserve"> </w:t>
      </w:r>
      <w:r>
        <w:rPr>
          <w:spacing w:val="-2"/>
          <w:sz w:val="18"/>
        </w:rPr>
        <w:t>of</w:t>
      </w:r>
      <w:r>
        <w:rPr>
          <w:spacing w:val="-4"/>
          <w:sz w:val="18"/>
        </w:rPr>
        <w:t xml:space="preserve"> </w:t>
      </w:r>
      <w:r>
        <w:rPr>
          <w:spacing w:val="-2"/>
          <w:sz w:val="18"/>
        </w:rPr>
        <w:t>candidacy</w:t>
      </w:r>
      <w:r>
        <w:rPr>
          <w:spacing w:val="-4"/>
          <w:sz w:val="18"/>
        </w:rPr>
        <w:t xml:space="preserve"> </w:t>
      </w:r>
      <w:r>
        <w:rPr>
          <w:spacing w:val="-2"/>
          <w:sz w:val="18"/>
        </w:rPr>
        <w:t>under</w:t>
      </w:r>
    </w:p>
    <w:p w14:paraId="4FC41A15" w14:textId="77777777" w:rsidR="00153CA5" w:rsidRDefault="00C0532D">
      <w:pPr>
        <w:pStyle w:val="BodyText"/>
        <w:spacing w:before="2" w:line="218" w:lineRule="auto"/>
        <w:ind w:firstLine="0"/>
      </w:pPr>
      <w:r>
        <w:t xml:space="preserve">s. </w:t>
      </w:r>
      <w:hyperlink r:id="rId931">
        <w:r>
          <w:rPr>
            <w:color w:val="0000E5"/>
          </w:rPr>
          <w:t>8.21</w:t>
        </w:r>
      </w:hyperlink>
      <w:r>
        <w:rPr>
          <w:color w:val="0000E5"/>
        </w:rPr>
        <w:t xml:space="preserve"> </w:t>
      </w:r>
      <w:r>
        <w:t xml:space="preserve">or who is nominated at a caucus under s. </w:t>
      </w:r>
      <w:hyperlink r:id="rId932">
        <w:r>
          <w:rPr>
            <w:color w:val="0000E5"/>
          </w:rPr>
          <w:t>8.05 (1)</w:t>
        </w:r>
      </w:hyperlink>
      <w:r>
        <w:rPr>
          <w:color w:val="0000E5"/>
        </w:rPr>
        <w:t xml:space="preserve"> </w:t>
      </w:r>
      <w:r>
        <w:t>for the purpose of appearing on the ballot for election as a state public official or any individual who is nominated for the purpose of appearing on the ballot for election as a state public official through the</w:t>
      </w:r>
      <w:r>
        <w:rPr>
          <w:spacing w:val="-3"/>
        </w:rPr>
        <w:t xml:space="preserve"> </w:t>
      </w:r>
      <w:r>
        <w:t>write−in</w:t>
      </w:r>
      <w:r>
        <w:rPr>
          <w:spacing w:val="-3"/>
        </w:rPr>
        <w:t xml:space="preserve"> </w:t>
      </w:r>
      <w:r>
        <w:t>process</w:t>
      </w:r>
      <w:r>
        <w:rPr>
          <w:spacing w:val="-3"/>
        </w:rPr>
        <w:t xml:space="preserve"> </w:t>
      </w:r>
      <w:r>
        <w:t>or</w:t>
      </w:r>
      <w:r>
        <w:rPr>
          <w:spacing w:val="-3"/>
        </w:rPr>
        <w:t xml:space="preserve"> </w:t>
      </w:r>
      <w:r>
        <w:t>by</w:t>
      </w:r>
      <w:r>
        <w:rPr>
          <w:spacing w:val="-3"/>
        </w:rPr>
        <w:t xml:space="preserve"> </w:t>
      </w:r>
      <w:r>
        <w:t>appointment</w:t>
      </w:r>
      <w:r>
        <w:rPr>
          <w:spacing w:val="-3"/>
        </w:rPr>
        <w:t xml:space="preserve"> </w:t>
      </w:r>
      <w:r>
        <w:t>to</w:t>
      </w:r>
      <w:r>
        <w:rPr>
          <w:spacing w:val="-3"/>
        </w:rPr>
        <w:t xml:space="preserve"> </w:t>
      </w:r>
      <w:r>
        <w:t>fill</w:t>
      </w:r>
      <w:r>
        <w:rPr>
          <w:spacing w:val="-3"/>
        </w:rPr>
        <w:t xml:space="preserve"> </w:t>
      </w:r>
      <w:r>
        <w:t>a</w:t>
      </w:r>
      <w:r>
        <w:rPr>
          <w:spacing w:val="-3"/>
        </w:rPr>
        <w:t xml:space="preserve"> </w:t>
      </w:r>
      <w:r>
        <w:t xml:space="preserve">vacancy in nomination and who files a declaration of candidacy under s. </w:t>
      </w:r>
      <w:hyperlink r:id="rId933">
        <w:r>
          <w:rPr>
            <w:color w:val="0000E5"/>
            <w:spacing w:val="-2"/>
          </w:rPr>
          <w:t>8.21</w:t>
        </w:r>
      </w:hyperlink>
      <w:r>
        <w:rPr>
          <w:spacing w:val="-2"/>
        </w:rPr>
        <w:t>.</w:t>
      </w:r>
    </w:p>
    <w:p w14:paraId="312986AD" w14:textId="77777777" w:rsidR="00153CA5" w:rsidRDefault="00C0532D">
      <w:pPr>
        <w:pStyle w:val="BodyText"/>
        <w:spacing w:before="35" w:line="218" w:lineRule="auto"/>
      </w:pPr>
      <w:r>
        <w:rPr>
          <w:rFonts w:ascii="Arial" w:hAnsi="Arial"/>
          <w:b/>
        </w:rPr>
        <w:t>(4g)</w:t>
      </w:r>
      <w:r>
        <w:rPr>
          <w:rFonts w:ascii="Arial" w:hAnsi="Arial"/>
          <w:b/>
          <w:spacing w:val="-13"/>
        </w:rPr>
        <w:t xml:space="preserve"> </w:t>
      </w:r>
      <w:r>
        <w:t>“Clearly</w:t>
      </w:r>
      <w:r>
        <w:rPr>
          <w:spacing w:val="-11"/>
        </w:rPr>
        <w:t xml:space="preserve"> </w:t>
      </w:r>
      <w:r>
        <w:t>identified,”</w:t>
      </w:r>
      <w:r>
        <w:rPr>
          <w:spacing w:val="-11"/>
        </w:rPr>
        <w:t xml:space="preserve"> </w:t>
      </w:r>
      <w:r>
        <w:t>when</w:t>
      </w:r>
      <w:r>
        <w:rPr>
          <w:spacing w:val="-12"/>
        </w:rPr>
        <w:t xml:space="preserve"> </w:t>
      </w:r>
      <w:r>
        <w:t>used</w:t>
      </w:r>
      <w:r>
        <w:rPr>
          <w:spacing w:val="-11"/>
        </w:rPr>
        <w:t xml:space="preserve"> </w:t>
      </w:r>
      <w:r>
        <w:t>in</w:t>
      </w:r>
      <w:r>
        <w:rPr>
          <w:spacing w:val="-11"/>
        </w:rPr>
        <w:t xml:space="preserve"> </w:t>
      </w:r>
      <w:r>
        <w:t>reference</w:t>
      </w:r>
      <w:r>
        <w:rPr>
          <w:spacing w:val="-11"/>
        </w:rPr>
        <w:t xml:space="preserve"> </w:t>
      </w:r>
      <w:r>
        <w:t>to</w:t>
      </w:r>
      <w:r>
        <w:rPr>
          <w:spacing w:val="-12"/>
        </w:rPr>
        <w:t xml:space="preserve"> </w:t>
      </w:r>
      <w:r>
        <w:t>a</w:t>
      </w:r>
      <w:r>
        <w:rPr>
          <w:spacing w:val="-11"/>
        </w:rPr>
        <w:t xml:space="preserve"> </w:t>
      </w:r>
      <w:r>
        <w:t>commu-nication</w:t>
      </w:r>
      <w:r>
        <w:rPr>
          <w:spacing w:val="-4"/>
        </w:rPr>
        <w:t xml:space="preserve"> </w:t>
      </w:r>
      <w:r>
        <w:t>containing</w:t>
      </w:r>
      <w:r>
        <w:rPr>
          <w:spacing w:val="-7"/>
        </w:rPr>
        <w:t xml:space="preserve"> </w:t>
      </w:r>
      <w:r>
        <w:t>a</w:t>
      </w:r>
      <w:r>
        <w:rPr>
          <w:spacing w:val="-7"/>
        </w:rPr>
        <w:t xml:space="preserve"> </w:t>
      </w:r>
      <w:r>
        <w:t>reference</w:t>
      </w:r>
      <w:r>
        <w:rPr>
          <w:spacing w:val="-7"/>
        </w:rPr>
        <w:t xml:space="preserve"> </w:t>
      </w:r>
      <w:r>
        <w:t>to</w:t>
      </w:r>
      <w:r>
        <w:rPr>
          <w:spacing w:val="-7"/>
        </w:rPr>
        <w:t xml:space="preserve"> </w:t>
      </w:r>
      <w:r>
        <w:t>a</w:t>
      </w:r>
      <w:r>
        <w:rPr>
          <w:spacing w:val="-7"/>
        </w:rPr>
        <w:t xml:space="preserve"> </w:t>
      </w:r>
      <w:r>
        <w:t>person,</w:t>
      </w:r>
      <w:r>
        <w:rPr>
          <w:spacing w:val="-7"/>
        </w:rPr>
        <w:t xml:space="preserve"> </w:t>
      </w:r>
      <w:r>
        <w:t>means</w:t>
      </w:r>
      <w:r>
        <w:rPr>
          <w:spacing w:val="-7"/>
        </w:rPr>
        <w:t xml:space="preserve"> </w:t>
      </w:r>
      <w:r>
        <w:t>one</w:t>
      </w:r>
      <w:r>
        <w:rPr>
          <w:spacing w:val="-7"/>
        </w:rPr>
        <w:t xml:space="preserve"> </w:t>
      </w:r>
      <w:r>
        <w:t>of</w:t>
      </w:r>
      <w:r>
        <w:rPr>
          <w:spacing w:val="-7"/>
        </w:rPr>
        <w:t xml:space="preserve"> </w:t>
      </w:r>
      <w:r>
        <w:t>the</w:t>
      </w:r>
      <w:r>
        <w:rPr>
          <w:spacing w:val="-7"/>
        </w:rPr>
        <w:t xml:space="preserve"> </w:t>
      </w:r>
      <w:r>
        <w:t>fol-</w:t>
      </w:r>
      <w:r>
        <w:rPr>
          <w:spacing w:val="-2"/>
        </w:rPr>
        <w:t>lowing:</w:t>
      </w:r>
    </w:p>
    <w:p w14:paraId="212055AB" w14:textId="77777777" w:rsidR="00153CA5" w:rsidRDefault="00C0532D">
      <w:pPr>
        <w:pStyle w:val="ListParagraph"/>
        <w:numPr>
          <w:ilvl w:val="1"/>
          <w:numId w:val="54"/>
        </w:numPr>
        <w:tabs>
          <w:tab w:val="left" w:pos="784"/>
        </w:tabs>
        <w:spacing w:before="17"/>
        <w:ind w:left="784" w:hanging="293"/>
        <w:jc w:val="both"/>
        <w:rPr>
          <w:sz w:val="18"/>
        </w:rPr>
      </w:pPr>
      <w:r>
        <w:rPr>
          <w:sz w:val="18"/>
        </w:rPr>
        <w:t>The</w:t>
      </w:r>
      <w:r>
        <w:rPr>
          <w:spacing w:val="-3"/>
          <w:sz w:val="18"/>
        </w:rPr>
        <w:t xml:space="preserve"> </w:t>
      </w:r>
      <w:r>
        <w:rPr>
          <w:sz w:val="18"/>
        </w:rPr>
        <w:t>person’s</w:t>
      </w:r>
      <w:r>
        <w:rPr>
          <w:spacing w:val="-1"/>
          <w:sz w:val="18"/>
        </w:rPr>
        <w:t xml:space="preserve"> </w:t>
      </w:r>
      <w:r>
        <w:rPr>
          <w:sz w:val="18"/>
        </w:rPr>
        <w:t>name</w:t>
      </w:r>
      <w:r>
        <w:rPr>
          <w:spacing w:val="-1"/>
          <w:sz w:val="18"/>
        </w:rPr>
        <w:t xml:space="preserve"> </w:t>
      </w:r>
      <w:r>
        <w:rPr>
          <w:spacing w:val="-2"/>
          <w:sz w:val="18"/>
        </w:rPr>
        <w:t>appears.</w:t>
      </w:r>
    </w:p>
    <w:p w14:paraId="70834B26" w14:textId="77777777" w:rsidR="00153CA5" w:rsidRDefault="00C0532D">
      <w:pPr>
        <w:pStyle w:val="ListParagraph"/>
        <w:numPr>
          <w:ilvl w:val="1"/>
          <w:numId w:val="54"/>
        </w:numPr>
        <w:tabs>
          <w:tab w:val="left" w:pos="795"/>
        </w:tabs>
        <w:spacing w:before="12"/>
        <w:ind w:left="795" w:hanging="304"/>
        <w:jc w:val="both"/>
        <w:rPr>
          <w:sz w:val="18"/>
        </w:rPr>
      </w:pPr>
      <w:r>
        <w:rPr>
          <w:sz w:val="18"/>
        </w:rPr>
        <w:t>A</w:t>
      </w:r>
      <w:r>
        <w:rPr>
          <w:spacing w:val="1"/>
          <w:sz w:val="18"/>
        </w:rPr>
        <w:t xml:space="preserve"> </w:t>
      </w:r>
      <w:r>
        <w:rPr>
          <w:sz w:val="18"/>
        </w:rPr>
        <w:t>photograph</w:t>
      </w:r>
      <w:r>
        <w:rPr>
          <w:spacing w:val="2"/>
          <w:sz w:val="18"/>
        </w:rPr>
        <w:t xml:space="preserve"> </w:t>
      </w:r>
      <w:r>
        <w:rPr>
          <w:sz w:val="18"/>
        </w:rPr>
        <w:t>or</w:t>
      </w:r>
      <w:r>
        <w:rPr>
          <w:spacing w:val="2"/>
          <w:sz w:val="18"/>
        </w:rPr>
        <w:t xml:space="preserve"> </w:t>
      </w:r>
      <w:r>
        <w:rPr>
          <w:sz w:val="18"/>
        </w:rPr>
        <w:t>drawing</w:t>
      </w:r>
      <w:r>
        <w:rPr>
          <w:spacing w:val="2"/>
          <w:sz w:val="18"/>
        </w:rPr>
        <w:t xml:space="preserve"> </w:t>
      </w:r>
      <w:r>
        <w:rPr>
          <w:sz w:val="18"/>
        </w:rPr>
        <w:t>of</w:t>
      </w:r>
      <w:r>
        <w:rPr>
          <w:spacing w:val="2"/>
          <w:sz w:val="18"/>
        </w:rPr>
        <w:t xml:space="preserve"> </w:t>
      </w:r>
      <w:r>
        <w:rPr>
          <w:sz w:val="18"/>
        </w:rPr>
        <w:t>the</w:t>
      </w:r>
      <w:r>
        <w:rPr>
          <w:spacing w:val="1"/>
          <w:sz w:val="18"/>
        </w:rPr>
        <w:t xml:space="preserve"> </w:t>
      </w:r>
      <w:r>
        <w:rPr>
          <w:sz w:val="18"/>
        </w:rPr>
        <w:t>person</w:t>
      </w:r>
      <w:r>
        <w:rPr>
          <w:spacing w:val="2"/>
          <w:sz w:val="18"/>
        </w:rPr>
        <w:t xml:space="preserve"> </w:t>
      </w:r>
      <w:r>
        <w:rPr>
          <w:spacing w:val="-2"/>
          <w:sz w:val="18"/>
        </w:rPr>
        <w:t>appears.</w:t>
      </w:r>
    </w:p>
    <w:p w14:paraId="77E6DC53" w14:textId="77777777" w:rsidR="00153CA5" w:rsidRDefault="00C0532D">
      <w:pPr>
        <w:pStyle w:val="ListParagraph"/>
        <w:numPr>
          <w:ilvl w:val="1"/>
          <w:numId w:val="54"/>
        </w:numPr>
        <w:tabs>
          <w:tab w:val="left" w:pos="776"/>
        </w:tabs>
        <w:spacing w:before="27" w:line="218" w:lineRule="auto"/>
        <w:ind w:left="274" w:firstLine="216"/>
        <w:jc w:val="both"/>
        <w:rPr>
          <w:sz w:val="18"/>
        </w:rPr>
      </w:pPr>
      <w:r>
        <w:rPr>
          <w:sz w:val="18"/>
        </w:rPr>
        <w:t>The</w:t>
      </w:r>
      <w:r>
        <w:rPr>
          <w:spacing w:val="-12"/>
          <w:sz w:val="18"/>
        </w:rPr>
        <w:t xml:space="preserve"> </w:t>
      </w:r>
      <w:r>
        <w:rPr>
          <w:sz w:val="18"/>
        </w:rPr>
        <w:t>identity</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person</w:t>
      </w:r>
      <w:r>
        <w:rPr>
          <w:spacing w:val="-12"/>
          <w:sz w:val="18"/>
        </w:rPr>
        <w:t xml:space="preserve"> </w:t>
      </w:r>
      <w:r>
        <w:rPr>
          <w:sz w:val="18"/>
        </w:rPr>
        <w:t>is</w:t>
      </w:r>
      <w:r>
        <w:rPr>
          <w:spacing w:val="-11"/>
          <w:sz w:val="18"/>
        </w:rPr>
        <w:t xml:space="preserve"> </w:t>
      </w:r>
      <w:r>
        <w:rPr>
          <w:sz w:val="18"/>
        </w:rPr>
        <w:t>apparent</w:t>
      </w:r>
      <w:r>
        <w:rPr>
          <w:spacing w:val="-11"/>
          <w:sz w:val="18"/>
        </w:rPr>
        <w:t xml:space="preserve"> </w:t>
      </w:r>
      <w:r>
        <w:rPr>
          <w:sz w:val="18"/>
        </w:rPr>
        <w:t>by</w:t>
      </w:r>
      <w:r>
        <w:rPr>
          <w:spacing w:val="-11"/>
          <w:sz w:val="18"/>
        </w:rPr>
        <w:t xml:space="preserve"> </w:t>
      </w:r>
      <w:r>
        <w:rPr>
          <w:sz w:val="18"/>
        </w:rPr>
        <w:t>unambiguous</w:t>
      </w:r>
      <w:r>
        <w:rPr>
          <w:spacing w:val="-12"/>
          <w:sz w:val="18"/>
        </w:rPr>
        <w:t xml:space="preserve"> </w:t>
      </w:r>
      <w:r>
        <w:rPr>
          <w:sz w:val="18"/>
        </w:rPr>
        <w:t>ref-</w:t>
      </w:r>
      <w:r>
        <w:rPr>
          <w:spacing w:val="-2"/>
          <w:sz w:val="18"/>
        </w:rPr>
        <w:t>erence.</w:t>
      </w:r>
    </w:p>
    <w:p w14:paraId="6E9F4F2A" w14:textId="77777777" w:rsidR="00153CA5" w:rsidRDefault="00C0532D">
      <w:pPr>
        <w:pStyle w:val="BodyText"/>
        <w:spacing w:before="15"/>
        <w:ind w:left="491" w:firstLine="0"/>
      </w:pPr>
      <w:r>
        <w:rPr>
          <w:rFonts w:ascii="Arial" w:hAnsi="Arial"/>
          <w:b/>
        </w:rPr>
        <w:t>(4p)</w:t>
      </w:r>
      <w:r>
        <w:rPr>
          <w:rFonts w:ascii="Arial" w:hAnsi="Arial"/>
          <w:b/>
          <w:spacing w:val="40"/>
        </w:rPr>
        <w:t xml:space="preserve"> </w:t>
      </w:r>
      <w:r>
        <w:t>“Commission”</w:t>
      </w:r>
      <w:r>
        <w:rPr>
          <w:spacing w:val="7"/>
        </w:rPr>
        <w:t xml:space="preserve"> </w:t>
      </w:r>
      <w:r>
        <w:t>means</w:t>
      </w:r>
      <w:r>
        <w:rPr>
          <w:spacing w:val="2"/>
        </w:rPr>
        <w:t xml:space="preserve"> </w:t>
      </w:r>
      <w:r>
        <w:t>the</w:t>
      </w:r>
      <w:r>
        <w:rPr>
          <w:spacing w:val="2"/>
        </w:rPr>
        <w:t xml:space="preserve"> </w:t>
      </w:r>
      <w:r>
        <w:t>ethics</w:t>
      </w:r>
      <w:r>
        <w:rPr>
          <w:spacing w:val="2"/>
        </w:rPr>
        <w:t xml:space="preserve"> </w:t>
      </w:r>
      <w:r>
        <w:rPr>
          <w:spacing w:val="-2"/>
        </w:rPr>
        <w:t>commission.</w:t>
      </w:r>
    </w:p>
    <w:p w14:paraId="70ACF790" w14:textId="77777777" w:rsidR="00153CA5" w:rsidRDefault="00C0532D">
      <w:pPr>
        <w:pStyle w:val="BodyText"/>
        <w:spacing w:before="26" w:line="218" w:lineRule="auto"/>
      </w:pPr>
      <w:r>
        <w:rPr>
          <w:rFonts w:ascii="Arial" w:hAnsi="Arial"/>
          <w:b/>
        </w:rPr>
        <w:t xml:space="preserve">(4r) </w:t>
      </w:r>
      <w:r>
        <w:t xml:space="preserve">“Communication” means a message transmitted by </w:t>
      </w:r>
      <w:r>
        <w:rPr>
          <w:spacing w:val="-2"/>
        </w:rPr>
        <w:t>means of a</w:t>
      </w:r>
      <w:r>
        <w:rPr>
          <w:spacing w:val="-3"/>
        </w:rPr>
        <w:t xml:space="preserve"> </w:t>
      </w:r>
      <w:r>
        <w:rPr>
          <w:spacing w:val="-2"/>
        </w:rPr>
        <w:t>printed advertisement,</w:t>
      </w:r>
      <w:r>
        <w:rPr>
          <w:spacing w:val="-3"/>
        </w:rPr>
        <w:t xml:space="preserve"> </w:t>
      </w:r>
      <w:r>
        <w:rPr>
          <w:spacing w:val="-2"/>
        </w:rPr>
        <w:t>billboard, handbill,</w:t>
      </w:r>
      <w:r>
        <w:rPr>
          <w:spacing w:val="-3"/>
        </w:rPr>
        <w:t xml:space="preserve"> </w:t>
      </w:r>
      <w:r>
        <w:rPr>
          <w:spacing w:val="-2"/>
        </w:rPr>
        <w:t>sample bal-</w:t>
      </w:r>
      <w:r>
        <w:t>lot, radio or television advertisement, telephone call, or any medium that</w:t>
      </w:r>
      <w:r>
        <w:rPr>
          <w:spacing w:val="-3"/>
        </w:rPr>
        <w:t xml:space="preserve"> </w:t>
      </w:r>
      <w:r>
        <w:t>may</w:t>
      </w:r>
      <w:r>
        <w:rPr>
          <w:spacing w:val="-3"/>
        </w:rPr>
        <w:t xml:space="preserve"> </w:t>
      </w:r>
      <w:r>
        <w:t>be</w:t>
      </w:r>
      <w:r>
        <w:rPr>
          <w:spacing w:val="-3"/>
        </w:rPr>
        <w:t xml:space="preserve"> </w:t>
      </w:r>
      <w:r>
        <w:t>utilized</w:t>
      </w:r>
      <w:r>
        <w:rPr>
          <w:spacing w:val="-3"/>
        </w:rPr>
        <w:t xml:space="preserve"> </w:t>
      </w:r>
      <w:r>
        <w:t>for</w:t>
      </w:r>
      <w:r>
        <w:rPr>
          <w:spacing w:val="-3"/>
        </w:rPr>
        <w:t xml:space="preserve"> </w:t>
      </w:r>
      <w:r>
        <w:t>the</w:t>
      </w:r>
      <w:r>
        <w:rPr>
          <w:spacing w:val="-3"/>
        </w:rPr>
        <w:t xml:space="preserve"> </w:t>
      </w:r>
      <w:r>
        <w:t>purpose</w:t>
      </w:r>
      <w:r>
        <w:rPr>
          <w:spacing w:val="-3"/>
        </w:rPr>
        <w:t xml:space="preserve"> </w:t>
      </w:r>
      <w:r>
        <w:t>of</w:t>
      </w:r>
      <w:r>
        <w:rPr>
          <w:spacing w:val="-3"/>
        </w:rPr>
        <w:t xml:space="preserve"> </w:t>
      </w:r>
      <w:r>
        <w:t>disseminating</w:t>
      </w:r>
      <w:r>
        <w:rPr>
          <w:spacing w:val="-3"/>
        </w:rPr>
        <w:t xml:space="preserve"> </w:t>
      </w:r>
      <w:r>
        <w:t>or broadcasting</w:t>
      </w:r>
      <w:r>
        <w:rPr>
          <w:spacing w:val="-12"/>
        </w:rPr>
        <w:t xml:space="preserve"> </w:t>
      </w:r>
      <w:r>
        <w:t>a</w:t>
      </w:r>
      <w:r>
        <w:rPr>
          <w:spacing w:val="-11"/>
        </w:rPr>
        <w:t xml:space="preserve"> </w:t>
      </w:r>
      <w:r>
        <w:t>message,</w:t>
      </w:r>
      <w:r>
        <w:rPr>
          <w:spacing w:val="-11"/>
        </w:rPr>
        <w:t xml:space="preserve"> </w:t>
      </w:r>
      <w:r>
        <w:t>but</w:t>
      </w:r>
      <w:r>
        <w:rPr>
          <w:spacing w:val="-11"/>
        </w:rPr>
        <w:t xml:space="preserve"> </w:t>
      </w:r>
      <w:r>
        <w:t>not</w:t>
      </w:r>
      <w:r>
        <w:rPr>
          <w:spacing w:val="-12"/>
        </w:rPr>
        <w:t xml:space="preserve"> </w:t>
      </w:r>
      <w:r>
        <w:t>including</w:t>
      </w:r>
      <w:r>
        <w:rPr>
          <w:spacing w:val="-11"/>
        </w:rPr>
        <w:t xml:space="preserve"> </w:t>
      </w:r>
      <w:r>
        <w:t>a</w:t>
      </w:r>
      <w:r>
        <w:rPr>
          <w:spacing w:val="-11"/>
        </w:rPr>
        <w:t xml:space="preserve"> </w:t>
      </w:r>
      <w:r>
        <w:t>poll</w:t>
      </w:r>
      <w:r>
        <w:rPr>
          <w:spacing w:val="-11"/>
        </w:rPr>
        <w:t xml:space="preserve"> </w:t>
      </w:r>
      <w:r>
        <w:t>conducted</w:t>
      </w:r>
      <w:r>
        <w:rPr>
          <w:spacing w:val="-12"/>
        </w:rPr>
        <w:t xml:space="preserve"> </w:t>
      </w:r>
      <w:r>
        <w:t>solely for the purpose of identifying or collecting data concerning the attitudes or preferences of electors.</w:t>
      </w:r>
    </w:p>
    <w:p w14:paraId="36A25283" w14:textId="77777777" w:rsidR="00153CA5" w:rsidRDefault="00C0532D">
      <w:pPr>
        <w:pStyle w:val="ListParagraph"/>
        <w:numPr>
          <w:ilvl w:val="0"/>
          <w:numId w:val="54"/>
        </w:numPr>
        <w:tabs>
          <w:tab w:val="left" w:pos="799"/>
        </w:tabs>
        <w:spacing w:before="36" w:line="218" w:lineRule="auto"/>
        <w:ind w:firstLine="216"/>
        <w:jc w:val="both"/>
        <w:rPr>
          <w:sz w:val="18"/>
        </w:rPr>
      </w:pPr>
      <w:r>
        <w:rPr>
          <w:sz w:val="18"/>
        </w:rPr>
        <w:t>“Department” means the legislature, the University of Wisconsin System, any authority or public corporation created and regulated by an act of the legislature and</w:t>
      </w:r>
      <w:r>
        <w:rPr>
          <w:spacing w:val="-1"/>
          <w:sz w:val="18"/>
        </w:rPr>
        <w:t xml:space="preserve"> </w:t>
      </w:r>
      <w:r>
        <w:rPr>
          <w:sz w:val="18"/>
        </w:rPr>
        <w:t>any</w:t>
      </w:r>
      <w:r>
        <w:rPr>
          <w:spacing w:val="-1"/>
          <w:sz w:val="18"/>
        </w:rPr>
        <w:t xml:space="preserve"> </w:t>
      </w:r>
      <w:r>
        <w:rPr>
          <w:sz w:val="18"/>
        </w:rPr>
        <w:t xml:space="preserve">office, depart-ment, independent agency or legislative service agency created </w:t>
      </w:r>
      <w:r>
        <w:rPr>
          <w:spacing w:val="-2"/>
          <w:sz w:val="18"/>
        </w:rPr>
        <w:t>under</w:t>
      </w:r>
      <w:r>
        <w:rPr>
          <w:spacing w:val="-6"/>
          <w:sz w:val="18"/>
        </w:rPr>
        <w:t xml:space="preserve"> </w:t>
      </w:r>
      <w:r>
        <w:rPr>
          <w:spacing w:val="-2"/>
          <w:sz w:val="18"/>
        </w:rPr>
        <w:t>ch.</w:t>
      </w:r>
      <w:r>
        <w:rPr>
          <w:spacing w:val="-9"/>
          <w:sz w:val="18"/>
        </w:rPr>
        <w:t xml:space="preserve"> </w:t>
      </w:r>
      <w:hyperlink r:id="rId934">
        <w:r>
          <w:rPr>
            <w:color w:val="0000E5"/>
            <w:spacing w:val="-2"/>
            <w:sz w:val="18"/>
          </w:rPr>
          <w:t>13</w:t>
        </w:r>
      </w:hyperlink>
      <w:r>
        <w:rPr>
          <w:spacing w:val="-2"/>
          <w:sz w:val="18"/>
        </w:rPr>
        <w:t>,</w:t>
      </w:r>
      <w:r>
        <w:rPr>
          <w:spacing w:val="-10"/>
          <w:sz w:val="18"/>
        </w:rPr>
        <w:t xml:space="preserve"> </w:t>
      </w:r>
      <w:hyperlink r:id="rId935">
        <w:r>
          <w:rPr>
            <w:color w:val="0000E5"/>
            <w:spacing w:val="-2"/>
            <w:sz w:val="18"/>
          </w:rPr>
          <w:t>14</w:t>
        </w:r>
      </w:hyperlink>
      <w:r>
        <w:rPr>
          <w:color w:val="0000E5"/>
          <w:spacing w:val="-3"/>
          <w:sz w:val="18"/>
        </w:rPr>
        <w:t xml:space="preserve"> </w:t>
      </w:r>
      <w:r>
        <w:rPr>
          <w:spacing w:val="-2"/>
          <w:sz w:val="18"/>
        </w:rPr>
        <w:t>or</w:t>
      </w:r>
      <w:r>
        <w:rPr>
          <w:spacing w:val="-10"/>
          <w:sz w:val="18"/>
        </w:rPr>
        <w:t xml:space="preserve"> </w:t>
      </w:r>
      <w:hyperlink r:id="rId936">
        <w:r>
          <w:rPr>
            <w:color w:val="0000E5"/>
            <w:spacing w:val="-2"/>
            <w:sz w:val="18"/>
          </w:rPr>
          <w:t>15</w:t>
        </w:r>
      </w:hyperlink>
      <w:r>
        <w:rPr>
          <w:spacing w:val="-2"/>
          <w:sz w:val="18"/>
        </w:rPr>
        <w:t>, any</w:t>
      </w:r>
      <w:r>
        <w:rPr>
          <w:spacing w:val="-3"/>
          <w:sz w:val="18"/>
        </w:rPr>
        <w:t xml:space="preserve"> </w:t>
      </w:r>
      <w:r>
        <w:rPr>
          <w:spacing w:val="-2"/>
          <w:sz w:val="18"/>
        </w:rPr>
        <w:t>technical</w:t>
      </w:r>
      <w:r>
        <w:rPr>
          <w:spacing w:val="-3"/>
          <w:sz w:val="18"/>
        </w:rPr>
        <w:t xml:space="preserve"> </w:t>
      </w:r>
      <w:r>
        <w:rPr>
          <w:spacing w:val="-2"/>
          <w:sz w:val="18"/>
        </w:rPr>
        <w:t>college</w:t>
      </w:r>
      <w:r>
        <w:rPr>
          <w:spacing w:val="-3"/>
          <w:sz w:val="18"/>
        </w:rPr>
        <w:t xml:space="preserve"> </w:t>
      </w:r>
      <w:r>
        <w:rPr>
          <w:spacing w:val="-2"/>
          <w:sz w:val="18"/>
        </w:rPr>
        <w:t>district</w:t>
      </w:r>
      <w:r>
        <w:rPr>
          <w:spacing w:val="-3"/>
          <w:sz w:val="18"/>
        </w:rPr>
        <w:t xml:space="preserve"> </w:t>
      </w:r>
      <w:r>
        <w:rPr>
          <w:spacing w:val="-2"/>
          <w:sz w:val="18"/>
        </w:rPr>
        <w:t>or</w:t>
      </w:r>
      <w:r>
        <w:rPr>
          <w:spacing w:val="-3"/>
          <w:sz w:val="18"/>
        </w:rPr>
        <w:t xml:space="preserve"> </w:t>
      </w:r>
      <w:r>
        <w:rPr>
          <w:spacing w:val="-2"/>
          <w:sz w:val="18"/>
        </w:rPr>
        <w:t>any</w:t>
      </w:r>
      <w:r>
        <w:rPr>
          <w:spacing w:val="-3"/>
          <w:sz w:val="18"/>
        </w:rPr>
        <w:t xml:space="preserve"> </w:t>
      </w:r>
      <w:r>
        <w:rPr>
          <w:spacing w:val="-2"/>
          <w:sz w:val="18"/>
        </w:rPr>
        <w:t>consti-</w:t>
      </w:r>
      <w:r>
        <w:rPr>
          <w:sz w:val="18"/>
        </w:rPr>
        <w:t>tutional</w:t>
      </w:r>
      <w:r>
        <w:rPr>
          <w:spacing w:val="-8"/>
          <w:sz w:val="18"/>
        </w:rPr>
        <w:t xml:space="preserve"> </w:t>
      </w:r>
      <w:r>
        <w:rPr>
          <w:sz w:val="18"/>
        </w:rPr>
        <w:t>office</w:t>
      </w:r>
      <w:r>
        <w:rPr>
          <w:spacing w:val="-10"/>
          <w:sz w:val="18"/>
        </w:rPr>
        <w:t xml:space="preserve"> </w:t>
      </w:r>
      <w:r>
        <w:rPr>
          <w:sz w:val="18"/>
        </w:rPr>
        <w:t>other</w:t>
      </w:r>
      <w:r>
        <w:rPr>
          <w:spacing w:val="-10"/>
          <w:sz w:val="18"/>
        </w:rPr>
        <w:t xml:space="preserve"> </w:t>
      </w:r>
      <w:r>
        <w:rPr>
          <w:sz w:val="18"/>
        </w:rPr>
        <w:t>than</w:t>
      </w:r>
      <w:r>
        <w:rPr>
          <w:spacing w:val="-10"/>
          <w:sz w:val="18"/>
        </w:rPr>
        <w:t xml:space="preserve"> </w:t>
      </w:r>
      <w:r>
        <w:rPr>
          <w:sz w:val="18"/>
        </w:rPr>
        <w:t>a</w:t>
      </w:r>
      <w:r>
        <w:rPr>
          <w:spacing w:val="-10"/>
          <w:sz w:val="18"/>
        </w:rPr>
        <w:t xml:space="preserve"> </w:t>
      </w:r>
      <w:r>
        <w:rPr>
          <w:sz w:val="18"/>
        </w:rPr>
        <w:t>judicial</w:t>
      </w:r>
      <w:r>
        <w:rPr>
          <w:spacing w:val="-10"/>
          <w:sz w:val="18"/>
        </w:rPr>
        <w:t xml:space="preserve"> </w:t>
      </w:r>
      <w:r>
        <w:rPr>
          <w:sz w:val="18"/>
        </w:rPr>
        <w:t>office.</w:t>
      </w:r>
      <w:r>
        <w:rPr>
          <w:spacing w:val="27"/>
          <w:sz w:val="18"/>
        </w:rPr>
        <w:t xml:space="preserve"> </w:t>
      </w:r>
      <w:r>
        <w:rPr>
          <w:sz w:val="18"/>
        </w:rPr>
        <w:t>In</w:t>
      </w:r>
      <w:r>
        <w:rPr>
          <w:spacing w:val="-10"/>
          <w:sz w:val="18"/>
        </w:rPr>
        <w:t xml:space="preserve"> </w:t>
      </w:r>
      <w:r>
        <w:rPr>
          <w:sz w:val="18"/>
        </w:rPr>
        <w:t>the</w:t>
      </w:r>
      <w:r>
        <w:rPr>
          <w:spacing w:val="-10"/>
          <w:sz w:val="18"/>
        </w:rPr>
        <w:t xml:space="preserve"> </w:t>
      </w:r>
      <w:r>
        <w:rPr>
          <w:sz w:val="18"/>
        </w:rPr>
        <w:t>case</w:t>
      </w:r>
      <w:r>
        <w:rPr>
          <w:spacing w:val="-10"/>
          <w:sz w:val="18"/>
        </w:rPr>
        <w:t xml:space="preserve"> </w:t>
      </w:r>
      <w:r>
        <w:rPr>
          <w:sz w:val="18"/>
        </w:rPr>
        <w:t>of</w:t>
      </w:r>
      <w:r>
        <w:rPr>
          <w:spacing w:val="-10"/>
          <w:sz w:val="18"/>
        </w:rPr>
        <w:t xml:space="preserve"> </w:t>
      </w:r>
      <w:r>
        <w:rPr>
          <w:sz w:val="18"/>
        </w:rPr>
        <w:t>a</w:t>
      </w:r>
      <w:r>
        <w:rPr>
          <w:spacing w:val="-10"/>
          <w:sz w:val="18"/>
        </w:rPr>
        <w:t xml:space="preserve"> </w:t>
      </w:r>
      <w:r>
        <w:rPr>
          <w:sz w:val="18"/>
        </w:rPr>
        <w:t>district attorney, “department” means the department of administration unless the context otherwise requires.</w:t>
      </w:r>
    </w:p>
    <w:p w14:paraId="0C444788" w14:textId="77777777" w:rsidR="00153CA5" w:rsidRDefault="00C0532D">
      <w:pPr>
        <w:pStyle w:val="BodyText"/>
        <w:spacing w:before="35" w:line="218" w:lineRule="auto"/>
      </w:pPr>
      <w:r>
        <w:rPr>
          <w:rFonts w:ascii="Arial" w:hAnsi="Arial"/>
          <w:b/>
          <w:spacing w:val="-2"/>
        </w:rPr>
        <w:t>(5m)</w:t>
      </w:r>
      <w:r>
        <w:rPr>
          <w:rFonts w:ascii="Arial" w:hAnsi="Arial"/>
          <w:b/>
          <w:spacing w:val="34"/>
        </w:rPr>
        <w:t xml:space="preserve"> </w:t>
      </w:r>
      <w:r>
        <w:rPr>
          <w:spacing w:val="-2"/>
        </w:rPr>
        <w:t>“Elective</w:t>
      </w:r>
      <w:r>
        <w:rPr>
          <w:spacing w:val="-7"/>
        </w:rPr>
        <w:t xml:space="preserve"> </w:t>
      </w:r>
      <w:r>
        <w:rPr>
          <w:spacing w:val="-2"/>
        </w:rPr>
        <w:t>office”</w:t>
      </w:r>
      <w:r>
        <w:rPr>
          <w:spacing w:val="-9"/>
        </w:rPr>
        <w:t xml:space="preserve"> </w:t>
      </w:r>
      <w:r>
        <w:rPr>
          <w:spacing w:val="-2"/>
        </w:rPr>
        <w:t>means</w:t>
      </w:r>
      <w:r>
        <w:rPr>
          <w:spacing w:val="-9"/>
        </w:rPr>
        <w:t xml:space="preserve"> </w:t>
      </w:r>
      <w:r>
        <w:rPr>
          <w:spacing w:val="-2"/>
        </w:rPr>
        <w:t>an</w:t>
      </w:r>
      <w:r>
        <w:rPr>
          <w:spacing w:val="-9"/>
        </w:rPr>
        <w:t xml:space="preserve"> </w:t>
      </w:r>
      <w:r>
        <w:rPr>
          <w:spacing w:val="-2"/>
        </w:rPr>
        <w:t>office</w:t>
      </w:r>
      <w:r>
        <w:rPr>
          <w:spacing w:val="-8"/>
        </w:rPr>
        <w:t xml:space="preserve"> </w:t>
      </w:r>
      <w:r>
        <w:rPr>
          <w:spacing w:val="-2"/>
        </w:rPr>
        <w:t>regularly</w:t>
      </w:r>
      <w:r>
        <w:rPr>
          <w:spacing w:val="-8"/>
        </w:rPr>
        <w:t xml:space="preserve"> </w:t>
      </w:r>
      <w:r>
        <w:rPr>
          <w:spacing w:val="-2"/>
        </w:rPr>
        <w:t>filled</w:t>
      </w:r>
      <w:r>
        <w:rPr>
          <w:spacing w:val="-8"/>
        </w:rPr>
        <w:t xml:space="preserve"> </w:t>
      </w:r>
      <w:r>
        <w:rPr>
          <w:spacing w:val="-2"/>
        </w:rPr>
        <w:t>by</w:t>
      </w:r>
      <w:r>
        <w:rPr>
          <w:spacing w:val="-9"/>
        </w:rPr>
        <w:t xml:space="preserve"> </w:t>
      </w:r>
      <w:r>
        <w:rPr>
          <w:spacing w:val="-2"/>
        </w:rPr>
        <w:t xml:space="preserve">vote </w:t>
      </w:r>
      <w:r>
        <w:t>of the people.</w:t>
      </w:r>
    </w:p>
    <w:p w14:paraId="3278DB03" w14:textId="77777777" w:rsidR="00153CA5" w:rsidRDefault="00C0532D">
      <w:pPr>
        <w:pStyle w:val="ListParagraph"/>
        <w:numPr>
          <w:ilvl w:val="0"/>
          <w:numId w:val="54"/>
        </w:numPr>
        <w:tabs>
          <w:tab w:val="left" w:pos="799"/>
        </w:tabs>
        <w:spacing w:before="31" w:line="218" w:lineRule="auto"/>
        <w:ind w:firstLine="216"/>
        <w:jc w:val="both"/>
        <w:rPr>
          <w:sz w:val="18"/>
        </w:rPr>
      </w:pPr>
      <w:r>
        <w:rPr>
          <w:sz w:val="18"/>
        </w:rPr>
        <w:t>“Gift”</w:t>
      </w:r>
      <w:r>
        <w:rPr>
          <w:spacing w:val="-3"/>
          <w:sz w:val="18"/>
        </w:rPr>
        <w:t xml:space="preserve"> </w:t>
      </w:r>
      <w:r>
        <w:rPr>
          <w:sz w:val="18"/>
        </w:rPr>
        <w:t>means</w:t>
      </w:r>
      <w:r>
        <w:rPr>
          <w:spacing w:val="-4"/>
          <w:sz w:val="18"/>
        </w:rPr>
        <w:t xml:space="preserve"> </w:t>
      </w:r>
      <w:r>
        <w:rPr>
          <w:sz w:val="18"/>
        </w:rPr>
        <w:t>the</w:t>
      </w:r>
      <w:r>
        <w:rPr>
          <w:spacing w:val="-4"/>
          <w:sz w:val="18"/>
        </w:rPr>
        <w:t xml:space="preserve"> </w:t>
      </w:r>
      <w:r>
        <w:rPr>
          <w:sz w:val="18"/>
        </w:rPr>
        <w:t>payment</w:t>
      </w:r>
      <w:r>
        <w:rPr>
          <w:spacing w:val="-4"/>
          <w:sz w:val="18"/>
        </w:rPr>
        <w:t xml:space="preserve"> </w:t>
      </w:r>
      <w:r>
        <w:rPr>
          <w:sz w:val="18"/>
        </w:rPr>
        <w:t>or</w:t>
      </w:r>
      <w:r>
        <w:rPr>
          <w:spacing w:val="-4"/>
          <w:sz w:val="18"/>
        </w:rPr>
        <w:t xml:space="preserve"> </w:t>
      </w:r>
      <w:r>
        <w:rPr>
          <w:sz w:val="18"/>
        </w:rPr>
        <w:t>receipt</w:t>
      </w:r>
      <w:r>
        <w:rPr>
          <w:spacing w:val="-4"/>
          <w:sz w:val="18"/>
        </w:rPr>
        <w:t xml:space="preserve"> </w:t>
      </w:r>
      <w:r>
        <w:rPr>
          <w:sz w:val="18"/>
        </w:rPr>
        <w:t>of</w:t>
      </w:r>
      <w:r>
        <w:rPr>
          <w:spacing w:val="-4"/>
          <w:sz w:val="18"/>
        </w:rPr>
        <w:t xml:space="preserve"> </w:t>
      </w:r>
      <w:r>
        <w:rPr>
          <w:sz w:val="18"/>
        </w:rPr>
        <w:t>anything</w:t>
      </w:r>
      <w:r>
        <w:rPr>
          <w:spacing w:val="-4"/>
          <w:sz w:val="18"/>
        </w:rPr>
        <w:t xml:space="preserve"> </w:t>
      </w:r>
      <w:r>
        <w:rPr>
          <w:sz w:val="18"/>
        </w:rPr>
        <w:t>of</w:t>
      </w:r>
      <w:r>
        <w:rPr>
          <w:spacing w:val="-4"/>
          <w:sz w:val="18"/>
        </w:rPr>
        <w:t xml:space="preserve"> </w:t>
      </w:r>
      <w:r>
        <w:rPr>
          <w:sz w:val="18"/>
        </w:rPr>
        <w:t>value without valuable consideration.</w:t>
      </w:r>
    </w:p>
    <w:p w14:paraId="6176DB2E" w14:textId="77777777" w:rsidR="00153CA5" w:rsidRDefault="00C0532D">
      <w:pPr>
        <w:pStyle w:val="ListParagraph"/>
        <w:numPr>
          <w:ilvl w:val="0"/>
          <w:numId w:val="54"/>
        </w:numPr>
        <w:tabs>
          <w:tab w:val="left" w:pos="800"/>
        </w:tabs>
        <w:spacing w:before="15"/>
        <w:ind w:left="800" w:hanging="309"/>
        <w:jc w:val="both"/>
        <w:rPr>
          <w:sz w:val="18"/>
        </w:rPr>
      </w:pPr>
      <w:r>
        <w:rPr>
          <w:sz w:val="18"/>
        </w:rPr>
        <w:t>“Immediate</w:t>
      </w:r>
      <w:r>
        <w:rPr>
          <w:spacing w:val="4"/>
          <w:sz w:val="18"/>
        </w:rPr>
        <w:t xml:space="preserve"> </w:t>
      </w:r>
      <w:r>
        <w:rPr>
          <w:sz w:val="18"/>
        </w:rPr>
        <w:t>family”</w:t>
      </w:r>
      <w:r>
        <w:rPr>
          <w:spacing w:val="4"/>
          <w:sz w:val="18"/>
        </w:rPr>
        <w:t xml:space="preserve"> </w:t>
      </w:r>
      <w:r>
        <w:rPr>
          <w:spacing w:val="-2"/>
          <w:sz w:val="18"/>
        </w:rPr>
        <w:t>means:</w:t>
      </w:r>
    </w:p>
    <w:p w14:paraId="27C34C6E" w14:textId="77777777" w:rsidR="00153CA5" w:rsidRDefault="00C0532D">
      <w:pPr>
        <w:pStyle w:val="ListParagraph"/>
        <w:numPr>
          <w:ilvl w:val="1"/>
          <w:numId w:val="54"/>
        </w:numPr>
        <w:tabs>
          <w:tab w:val="left" w:pos="784"/>
        </w:tabs>
        <w:spacing w:before="11"/>
        <w:ind w:left="784" w:hanging="293"/>
        <w:jc w:val="both"/>
        <w:rPr>
          <w:sz w:val="18"/>
        </w:rPr>
      </w:pPr>
      <w:r>
        <w:rPr>
          <w:sz w:val="18"/>
        </w:rPr>
        <w:t>An</w:t>
      </w:r>
      <w:r>
        <w:rPr>
          <w:spacing w:val="-3"/>
          <w:sz w:val="18"/>
        </w:rPr>
        <w:t xml:space="preserve"> </w:t>
      </w:r>
      <w:r>
        <w:rPr>
          <w:sz w:val="18"/>
        </w:rPr>
        <w:t>individual’s</w:t>
      </w:r>
      <w:r>
        <w:rPr>
          <w:spacing w:val="-2"/>
          <w:sz w:val="18"/>
        </w:rPr>
        <w:t xml:space="preserve"> </w:t>
      </w:r>
      <w:r>
        <w:rPr>
          <w:sz w:val="18"/>
        </w:rPr>
        <w:t>spouse;</w:t>
      </w:r>
      <w:r>
        <w:rPr>
          <w:spacing w:val="-1"/>
          <w:sz w:val="18"/>
        </w:rPr>
        <w:t xml:space="preserve"> </w:t>
      </w:r>
      <w:r>
        <w:rPr>
          <w:spacing w:val="-5"/>
          <w:sz w:val="18"/>
        </w:rPr>
        <w:t>and</w:t>
      </w:r>
    </w:p>
    <w:p w14:paraId="0A57CDD7" w14:textId="77777777" w:rsidR="00153CA5" w:rsidRDefault="00C0532D">
      <w:pPr>
        <w:pStyle w:val="ListParagraph"/>
        <w:numPr>
          <w:ilvl w:val="1"/>
          <w:numId w:val="54"/>
        </w:numPr>
        <w:tabs>
          <w:tab w:val="left" w:pos="843"/>
        </w:tabs>
        <w:spacing w:before="27" w:line="218" w:lineRule="auto"/>
        <w:ind w:left="274" w:firstLine="216"/>
        <w:jc w:val="both"/>
        <w:rPr>
          <w:sz w:val="18"/>
        </w:rPr>
      </w:pPr>
      <w:r>
        <w:rPr>
          <w:sz w:val="18"/>
        </w:rPr>
        <w:t>An individual’s relative by marriage, lineal descent or adoption</w:t>
      </w:r>
      <w:r>
        <w:rPr>
          <w:spacing w:val="-9"/>
          <w:sz w:val="18"/>
        </w:rPr>
        <w:t xml:space="preserve"> </w:t>
      </w:r>
      <w:r>
        <w:rPr>
          <w:sz w:val="18"/>
        </w:rPr>
        <w:t>who</w:t>
      </w:r>
      <w:r>
        <w:rPr>
          <w:spacing w:val="-10"/>
          <w:sz w:val="18"/>
        </w:rPr>
        <w:t xml:space="preserve"> </w:t>
      </w:r>
      <w:r>
        <w:rPr>
          <w:sz w:val="18"/>
        </w:rPr>
        <w:t>receives,</w:t>
      </w:r>
      <w:r>
        <w:rPr>
          <w:spacing w:val="-11"/>
          <w:sz w:val="18"/>
        </w:rPr>
        <w:t xml:space="preserve"> </w:t>
      </w:r>
      <w:r>
        <w:rPr>
          <w:sz w:val="18"/>
        </w:rPr>
        <w:t>directly</w:t>
      </w:r>
      <w:r>
        <w:rPr>
          <w:spacing w:val="-11"/>
          <w:sz w:val="18"/>
        </w:rPr>
        <w:t xml:space="preserve"> </w:t>
      </w:r>
      <w:r>
        <w:rPr>
          <w:sz w:val="18"/>
        </w:rPr>
        <w:t>or</w:t>
      </w:r>
      <w:r>
        <w:rPr>
          <w:spacing w:val="-11"/>
          <w:sz w:val="18"/>
        </w:rPr>
        <w:t xml:space="preserve"> </w:t>
      </w:r>
      <w:r>
        <w:rPr>
          <w:sz w:val="18"/>
        </w:rPr>
        <w:t>indirectly,</w:t>
      </w:r>
      <w:r>
        <w:rPr>
          <w:spacing w:val="-12"/>
          <w:sz w:val="18"/>
        </w:rPr>
        <w:t xml:space="preserve"> </w:t>
      </w:r>
      <w:r>
        <w:rPr>
          <w:sz w:val="18"/>
        </w:rPr>
        <w:t>more</w:t>
      </w:r>
      <w:r>
        <w:rPr>
          <w:spacing w:val="-11"/>
          <w:sz w:val="18"/>
        </w:rPr>
        <w:t xml:space="preserve"> </w:t>
      </w:r>
      <w:r>
        <w:rPr>
          <w:sz w:val="18"/>
        </w:rPr>
        <w:t>than</w:t>
      </w:r>
      <w:r>
        <w:rPr>
          <w:spacing w:val="-11"/>
          <w:sz w:val="18"/>
        </w:rPr>
        <w:t xml:space="preserve"> </w:t>
      </w:r>
      <w:r>
        <w:rPr>
          <w:sz w:val="18"/>
        </w:rPr>
        <w:t>one−half of</w:t>
      </w:r>
      <w:r>
        <w:rPr>
          <w:spacing w:val="-2"/>
          <w:sz w:val="18"/>
        </w:rPr>
        <w:t xml:space="preserve"> </w:t>
      </w:r>
      <w:r>
        <w:rPr>
          <w:sz w:val="18"/>
        </w:rPr>
        <w:t>his</w:t>
      </w:r>
      <w:r>
        <w:rPr>
          <w:spacing w:val="-3"/>
          <w:sz w:val="18"/>
        </w:rPr>
        <w:t xml:space="preserve"> </w:t>
      </w:r>
      <w:r>
        <w:rPr>
          <w:sz w:val="18"/>
        </w:rPr>
        <w:t>or</w:t>
      </w:r>
      <w:r>
        <w:rPr>
          <w:spacing w:val="-3"/>
          <w:sz w:val="18"/>
        </w:rPr>
        <w:t xml:space="preserve"> </w:t>
      </w:r>
      <w:r>
        <w:rPr>
          <w:sz w:val="18"/>
        </w:rPr>
        <w:t>her</w:t>
      </w:r>
      <w:r>
        <w:rPr>
          <w:spacing w:val="-2"/>
          <w:sz w:val="18"/>
        </w:rPr>
        <w:t xml:space="preserve"> </w:t>
      </w:r>
      <w:r>
        <w:rPr>
          <w:sz w:val="18"/>
        </w:rPr>
        <w:t>support</w:t>
      </w:r>
      <w:r>
        <w:rPr>
          <w:spacing w:val="-2"/>
          <w:sz w:val="18"/>
        </w:rPr>
        <w:t xml:space="preserve"> </w:t>
      </w:r>
      <w:r>
        <w:rPr>
          <w:sz w:val="18"/>
        </w:rPr>
        <w:t>from</w:t>
      </w:r>
      <w:r>
        <w:rPr>
          <w:spacing w:val="-2"/>
          <w:sz w:val="18"/>
        </w:rPr>
        <w:t xml:space="preserve"> </w:t>
      </w:r>
      <w:r>
        <w:rPr>
          <w:sz w:val="18"/>
        </w:rPr>
        <w:t>the</w:t>
      </w:r>
      <w:r>
        <w:rPr>
          <w:spacing w:val="-2"/>
          <w:sz w:val="18"/>
        </w:rPr>
        <w:t xml:space="preserve"> </w:t>
      </w:r>
      <w:r>
        <w:rPr>
          <w:sz w:val="18"/>
        </w:rPr>
        <w:t>individual</w:t>
      </w:r>
      <w:r>
        <w:rPr>
          <w:spacing w:val="-2"/>
          <w:sz w:val="18"/>
        </w:rPr>
        <w:t xml:space="preserve"> </w:t>
      </w:r>
      <w:r>
        <w:rPr>
          <w:sz w:val="18"/>
        </w:rPr>
        <w:t>or</w:t>
      </w:r>
      <w:r>
        <w:rPr>
          <w:spacing w:val="-2"/>
          <w:sz w:val="18"/>
        </w:rPr>
        <w:t xml:space="preserve"> </w:t>
      </w:r>
      <w:r>
        <w:rPr>
          <w:sz w:val="18"/>
        </w:rPr>
        <w:t>from</w:t>
      </w:r>
      <w:r>
        <w:rPr>
          <w:spacing w:val="-2"/>
          <w:sz w:val="18"/>
        </w:rPr>
        <w:t xml:space="preserve"> </w:t>
      </w:r>
      <w:r>
        <w:rPr>
          <w:sz w:val="18"/>
        </w:rPr>
        <w:t>whom</w:t>
      </w:r>
      <w:r>
        <w:rPr>
          <w:spacing w:val="-2"/>
          <w:sz w:val="18"/>
        </w:rPr>
        <w:t xml:space="preserve"> </w:t>
      </w:r>
      <w:r>
        <w:rPr>
          <w:sz w:val="18"/>
        </w:rPr>
        <w:t>the</w:t>
      </w:r>
      <w:r>
        <w:rPr>
          <w:spacing w:val="-2"/>
          <w:sz w:val="18"/>
        </w:rPr>
        <w:t xml:space="preserve"> </w:t>
      </w:r>
      <w:r>
        <w:rPr>
          <w:sz w:val="18"/>
        </w:rPr>
        <w:t>indi-vidual receives, directly or indirectly,</w:t>
      </w:r>
      <w:r>
        <w:rPr>
          <w:spacing w:val="-1"/>
          <w:sz w:val="18"/>
        </w:rPr>
        <w:t xml:space="preserve"> </w:t>
      </w:r>
      <w:r>
        <w:rPr>
          <w:sz w:val="18"/>
        </w:rPr>
        <w:t>more</w:t>
      </w:r>
      <w:r>
        <w:rPr>
          <w:spacing w:val="-2"/>
          <w:sz w:val="18"/>
        </w:rPr>
        <w:t xml:space="preserve"> </w:t>
      </w:r>
      <w:r>
        <w:rPr>
          <w:sz w:val="18"/>
        </w:rPr>
        <w:t>than</w:t>
      </w:r>
      <w:r>
        <w:rPr>
          <w:spacing w:val="-2"/>
          <w:sz w:val="18"/>
        </w:rPr>
        <w:t xml:space="preserve"> </w:t>
      </w:r>
      <w:r>
        <w:rPr>
          <w:sz w:val="18"/>
        </w:rPr>
        <w:t>one−half</w:t>
      </w:r>
      <w:r>
        <w:rPr>
          <w:spacing w:val="-2"/>
          <w:sz w:val="18"/>
        </w:rPr>
        <w:t xml:space="preserve"> </w:t>
      </w:r>
      <w:r>
        <w:rPr>
          <w:sz w:val="18"/>
        </w:rPr>
        <w:t>of</w:t>
      </w:r>
      <w:r>
        <w:rPr>
          <w:spacing w:val="-2"/>
          <w:sz w:val="18"/>
        </w:rPr>
        <w:t xml:space="preserve"> </w:t>
      </w:r>
      <w:r>
        <w:rPr>
          <w:sz w:val="18"/>
        </w:rPr>
        <w:t>his or her support.</w:t>
      </w:r>
    </w:p>
    <w:p w14:paraId="65805538" w14:textId="77777777" w:rsidR="00153CA5" w:rsidRDefault="00C0532D">
      <w:pPr>
        <w:pStyle w:val="BodyText"/>
        <w:spacing w:before="34" w:line="218" w:lineRule="auto"/>
      </w:pPr>
      <w:r>
        <w:rPr>
          <w:rFonts w:ascii="Arial" w:hAnsi="Arial"/>
          <w:b/>
        </w:rPr>
        <w:t>(7m)</w:t>
      </w:r>
      <w:r>
        <w:rPr>
          <w:rFonts w:ascii="Arial" w:hAnsi="Arial"/>
          <w:b/>
          <w:spacing w:val="4"/>
        </w:rPr>
        <w:t xml:space="preserve"> </w:t>
      </w:r>
      <w:r>
        <w:t>“Income”</w:t>
      </w:r>
      <w:r>
        <w:rPr>
          <w:spacing w:val="-8"/>
        </w:rPr>
        <w:t xml:space="preserve"> </w:t>
      </w:r>
      <w:r>
        <w:t>has</w:t>
      </w:r>
      <w:r>
        <w:rPr>
          <w:spacing w:val="-12"/>
        </w:rPr>
        <w:t xml:space="preserve"> </w:t>
      </w:r>
      <w:r>
        <w:t>the</w:t>
      </w:r>
      <w:r>
        <w:rPr>
          <w:spacing w:val="-11"/>
        </w:rPr>
        <w:t xml:space="preserve"> </w:t>
      </w:r>
      <w:r>
        <w:t>meaning</w:t>
      </w:r>
      <w:r>
        <w:rPr>
          <w:spacing w:val="-11"/>
        </w:rPr>
        <w:t xml:space="preserve"> </w:t>
      </w:r>
      <w:r>
        <w:t>given</w:t>
      </w:r>
      <w:r>
        <w:rPr>
          <w:spacing w:val="-11"/>
        </w:rPr>
        <w:t xml:space="preserve"> </w:t>
      </w:r>
      <w:r>
        <w:t>under</w:t>
      </w:r>
      <w:r>
        <w:rPr>
          <w:spacing w:val="-12"/>
        </w:rPr>
        <w:t xml:space="preserve"> </w:t>
      </w:r>
      <w:r>
        <w:t>section</w:t>
      </w:r>
      <w:r>
        <w:rPr>
          <w:spacing w:val="-11"/>
        </w:rPr>
        <w:t xml:space="preserve"> </w:t>
      </w:r>
      <w:hyperlink r:id="rId937">
        <w:r>
          <w:rPr>
            <w:color w:val="0000E5"/>
          </w:rPr>
          <w:t>61</w:t>
        </w:r>
      </w:hyperlink>
      <w:r>
        <w:rPr>
          <w:color w:val="0000E5"/>
          <w:spacing w:val="-11"/>
        </w:rPr>
        <w:t xml:space="preserve"> </w:t>
      </w:r>
      <w:r>
        <w:t>of</w:t>
      </w:r>
      <w:r>
        <w:rPr>
          <w:spacing w:val="-11"/>
        </w:rPr>
        <w:t xml:space="preserve"> </w:t>
      </w:r>
      <w:r>
        <w:t>the internal revenue code.</w:t>
      </w:r>
    </w:p>
    <w:p w14:paraId="07523451" w14:textId="77777777" w:rsidR="00153CA5" w:rsidRDefault="00C0532D">
      <w:pPr>
        <w:pStyle w:val="BodyText"/>
        <w:spacing w:before="15" w:line="199" w:lineRule="exact"/>
        <w:ind w:left="491" w:firstLine="0"/>
      </w:pPr>
      <w:r>
        <w:rPr>
          <w:rFonts w:ascii="Arial" w:hAnsi="Arial"/>
          <w:b/>
        </w:rPr>
        <w:t>(7s)</w:t>
      </w:r>
      <w:r>
        <w:rPr>
          <w:rFonts w:ascii="Arial" w:hAnsi="Arial"/>
          <w:b/>
          <w:spacing w:val="27"/>
        </w:rPr>
        <w:t xml:space="preserve"> </w:t>
      </w:r>
      <w:r>
        <w:t>“Internal</w:t>
      </w:r>
      <w:r>
        <w:rPr>
          <w:spacing w:val="-5"/>
        </w:rPr>
        <w:t xml:space="preserve"> </w:t>
      </w:r>
      <w:r>
        <w:t>revenue</w:t>
      </w:r>
      <w:r>
        <w:rPr>
          <w:spacing w:val="-9"/>
        </w:rPr>
        <w:t xml:space="preserve"> </w:t>
      </w:r>
      <w:r>
        <w:t>code”</w:t>
      </w:r>
      <w:r>
        <w:rPr>
          <w:spacing w:val="-9"/>
        </w:rPr>
        <w:t xml:space="preserve"> </w:t>
      </w:r>
      <w:r>
        <w:t>has</w:t>
      </w:r>
      <w:r>
        <w:rPr>
          <w:spacing w:val="-9"/>
        </w:rPr>
        <w:t xml:space="preserve"> </w:t>
      </w:r>
      <w:r>
        <w:t>the</w:t>
      </w:r>
      <w:r>
        <w:rPr>
          <w:spacing w:val="-9"/>
        </w:rPr>
        <w:t xml:space="preserve"> </w:t>
      </w:r>
      <w:r>
        <w:t>meanings</w:t>
      </w:r>
      <w:r>
        <w:rPr>
          <w:spacing w:val="-9"/>
        </w:rPr>
        <w:t xml:space="preserve"> </w:t>
      </w:r>
      <w:r>
        <w:t>given</w:t>
      </w:r>
      <w:r>
        <w:rPr>
          <w:spacing w:val="-9"/>
        </w:rPr>
        <w:t xml:space="preserve"> </w:t>
      </w:r>
      <w:r>
        <w:t>under</w:t>
      </w:r>
      <w:r>
        <w:rPr>
          <w:spacing w:val="-9"/>
        </w:rPr>
        <w:t xml:space="preserve"> </w:t>
      </w:r>
      <w:r>
        <w:rPr>
          <w:spacing w:val="-5"/>
        </w:rPr>
        <w:t>s.</w:t>
      </w:r>
    </w:p>
    <w:p w14:paraId="77ADBB46" w14:textId="77777777" w:rsidR="00153CA5" w:rsidRDefault="00C0532D">
      <w:pPr>
        <w:pStyle w:val="BodyText"/>
        <w:spacing w:line="198" w:lineRule="exact"/>
        <w:ind w:firstLine="0"/>
      </w:pPr>
      <w:hyperlink r:id="rId938">
        <w:r>
          <w:rPr>
            <w:color w:val="0000E5"/>
          </w:rPr>
          <w:t>71.01</w:t>
        </w:r>
        <w:r>
          <w:rPr>
            <w:color w:val="0000E5"/>
            <w:spacing w:val="2"/>
          </w:rPr>
          <w:t xml:space="preserve"> </w:t>
        </w:r>
        <w:r>
          <w:rPr>
            <w:color w:val="0000E5"/>
            <w:spacing w:val="-4"/>
          </w:rPr>
          <w:t>(6)</w:t>
        </w:r>
      </w:hyperlink>
      <w:r>
        <w:rPr>
          <w:spacing w:val="-4"/>
        </w:rPr>
        <w:t>.</w:t>
      </w:r>
    </w:p>
    <w:p w14:paraId="5EF660F1" w14:textId="77777777" w:rsidR="00153CA5" w:rsidRDefault="00C0532D">
      <w:pPr>
        <w:pStyle w:val="BodyText"/>
        <w:spacing w:before="26" w:line="218" w:lineRule="auto"/>
      </w:pPr>
      <w:r>
        <w:rPr>
          <w:rFonts w:ascii="Arial" w:hAnsi="Arial"/>
          <w:b/>
        </w:rPr>
        <w:t>(7u)</w:t>
      </w:r>
      <w:r>
        <w:rPr>
          <w:rFonts w:ascii="Arial" w:hAnsi="Arial"/>
          <w:b/>
          <w:spacing w:val="9"/>
        </w:rPr>
        <w:t xml:space="preserve"> </w:t>
      </w:r>
      <w:r>
        <w:t>“Local</w:t>
      </w:r>
      <w:r>
        <w:rPr>
          <w:spacing w:val="-11"/>
        </w:rPr>
        <w:t xml:space="preserve"> </w:t>
      </w:r>
      <w:r>
        <w:t>governmental</w:t>
      </w:r>
      <w:r>
        <w:rPr>
          <w:spacing w:val="-12"/>
        </w:rPr>
        <w:t xml:space="preserve"> </w:t>
      </w:r>
      <w:r>
        <w:t>unit”</w:t>
      </w:r>
      <w:r>
        <w:rPr>
          <w:spacing w:val="-11"/>
        </w:rPr>
        <w:t xml:space="preserve"> </w:t>
      </w:r>
      <w:r>
        <w:t>means</w:t>
      </w:r>
      <w:r>
        <w:rPr>
          <w:spacing w:val="-11"/>
        </w:rPr>
        <w:t xml:space="preserve"> </w:t>
      </w:r>
      <w:r>
        <w:t>a</w:t>
      </w:r>
      <w:r>
        <w:rPr>
          <w:spacing w:val="-11"/>
        </w:rPr>
        <w:t xml:space="preserve"> </w:t>
      </w:r>
      <w:r>
        <w:t>political</w:t>
      </w:r>
      <w:r>
        <w:rPr>
          <w:spacing w:val="-12"/>
        </w:rPr>
        <w:t xml:space="preserve"> </w:t>
      </w:r>
      <w:r>
        <w:t xml:space="preserve">subdivision </w:t>
      </w:r>
      <w:r>
        <w:rPr>
          <w:spacing w:val="-2"/>
        </w:rPr>
        <w:t>of</w:t>
      </w:r>
      <w:r>
        <w:rPr>
          <w:spacing w:val="-10"/>
        </w:rPr>
        <w:t xml:space="preserve"> </w:t>
      </w:r>
      <w:r>
        <w:rPr>
          <w:spacing w:val="-2"/>
        </w:rPr>
        <w:t>this</w:t>
      </w:r>
      <w:r>
        <w:rPr>
          <w:spacing w:val="-9"/>
        </w:rPr>
        <w:t xml:space="preserve"> </w:t>
      </w:r>
      <w:r>
        <w:rPr>
          <w:spacing w:val="-2"/>
        </w:rPr>
        <w:t>state,</w:t>
      </w:r>
      <w:r>
        <w:rPr>
          <w:spacing w:val="-9"/>
        </w:rPr>
        <w:t xml:space="preserve"> </w:t>
      </w:r>
      <w:r>
        <w:rPr>
          <w:spacing w:val="-2"/>
        </w:rPr>
        <w:t>a</w:t>
      </w:r>
      <w:r>
        <w:rPr>
          <w:spacing w:val="-9"/>
        </w:rPr>
        <w:t xml:space="preserve"> </w:t>
      </w:r>
      <w:r>
        <w:rPr>
          <w:spacing w:val="-2"/>
        </w:rPr>
        <w:t>special</w:t>
      </w:r>
      <w:r>
        <w:rPr>
          <w:spacing w:val="-10"/>
        </w:rPr>
        <w:t xml:space="preserve"> </w:t>
      </w:r>
      <w:r>
        <w:rPr>
          <w:spacing w:val="-2"/>
        </w:rPr>
        <w:t>purpose</w:t>
      </w:r>
      <w:r>
        <w:rPr>
          <w:spacing w:val="-9"/>
        </w:rPr>
        <w:t xml:space="preserve"> </w:t>
      </w:r>
      <w:r>
        <w:rPr>
          <w:spacing w:val="-2"/>
        </w:rPr>
        <w:t>district</w:t>
      </w:r>
      <w:r>
        <w:rPr>
          <w:spacing w:val="-9"/>
        </w:rPr>
        <w:t xml:space="preserve"> </w:t>
      </w:r>
      <w:r>
        <w:rPr>
          <w:spacing w:val="-2"/>
        </w:rPr>
        <w:t>in</w:t>
      </w:r>
      <w:r>
        <w:rPr>
          <w:spacing w:val="-9"/>
        </w:rPr>
        <w:t xml:space="preserve"> </w:t>
      </w:r>
      <w:r>
        <w:rPr>
          <w:spacing w:val="-2"/>
        </w:rPr>
        <w:t>this</w:t>
      </w:r>
      <w:r>
        <w:rPr>
          <w:spacing w:val="-10"/>
        </w:rPr>
        <w:t xml:space="preserve"> </w:t>
      </w:r>
      <w:r>
        <w:rPr>
          <w:spacing w:val="-2"/>
        </w:rPr>
        <w:t>state,</w:t>
      </w:r>
      <w:r>
        <w:rPr>
          <w:spacing w:val="-9"/>
        </w:rPr>
        <w:t xml:space="preserve"> </w:t>
      </w:r>
      <w:r>
        <w:rPr>
          <w:spacing w:val="-2"/>
        </w:rPr>
        <w:t>an</w:t>
      </w:r>
      <w:r>
        <w:rPr>
          <w:spacing w:val="-9"/>
        </w:rPr>
        <w:t xml:space="preserve"> </w:t>
      </w:r>
      <w:r>
        <w:rPr>
          <w:spacing w:val="-2"/>
        </w:rPr>
        <w:t>instrumental-</w:t>
      </w:r>
      <w:r>
        <w:t>ity or corporation of such a political subdivision or special pur-pose</w:t>
      </w:r>
      <w:r>
        <w:rPr>
          <w:spacing w:val="-3"/>
        </w:rPr>
        <w:t xml:space="preserve"> </w:t>
      </w:r>
      <w:r>
        <w:t>district,</w:t>
      </w:r>
      <w:r>
        <w:rPr>
          <w:spacing w:val="-5"/>
        </w:rPr>
        <w:t xml:space="preserve"> </w:t>
      </w:r>
      <w:r>
        <w:t>a</w:t>
      </w:r>
      <w:r>
        <w:rPr>
          <w:spacing w:val="-5"/>
        </w:rPr>
        <w:t xml:space="preserve"> </w:t>
      </w:r>
      <w:r>
        <w:t>combination</w:t>
      </w:r>
      <w:r>
        <w:rPr>
          <w:spacing w:val="-5"/>
        </w:rPr>
        <w:t xml:space="preserve"> </w:t>
      </w:r>
      <w:r>
        <w:t>or</w:t>
      </w:r>
      <w:r>
        <w:rPr>
          <w:spacing w:val="-5"/>
        </w:rPr>
        <w:t xml:space="preserve"> </w:t>
      </w:r>
      <w:r>
        <w:t>subunit</w:t>
      </w:r>
      <w:r>
        <w:rPr>
          <w:spacing w:val="-5"/>
        </w:rPr>
        <w:t xml:space="preserve"> </w:t>
      </w:r>
      <w:r>
        <w:t>of</w:t>
      </w:r>
      <w:r>
        <w:rPr>
          <w:spacing w:val="-5"/>
        </w:rPr>
        <w:t xml:space="preserve"> </w:t>
      </w:r>
      <w:r>
        <w:t>any</w:t>
      </w:r>
      <w:r>
        <w:rPr>
          <w:spacing w:val="-5"/>
        </w:rPr>
        <w:t xml:space="preserve"> </w:t>
      </w:r>
      <w:r>
        <w:t>of</w:t>
      </w:r>
      <w:r>
        <w:rPr>
          <w:spacing w:val="-5"/>
        </w:rPr>
        <w:t xml:space="preserve"> </w:t>
      </w:r>
      <w:r>
        <w:t>the</w:t>
      </w:r>
      <w:r>
        <w:rPr>
          <w:spacing w:val="-5"/>
        </w:rPr>
        <w:t xml:space="preserve"> </w:t>
      </w:r>
      <w:r>
        <w:t>foregoing</w:t>
      </w:r>
      <w:r>
        <w:rPr>
          <w:spacing w:val="-5"/>
        </w:rPr>
        <w:t xml:space="preserve"> </w:t>
      </w:r>
      <w:r>
        <w:t>or an instrumentality of the state and any of the foregoing.</w:t>
      </w:r>
    </w:p>
    <w:p w14:paraId="2CF1E8C6" w14:textId="77777777" w:rsidR="00153CA5" w:rsidRDefault="00C0532D">
      <w:pPr>
        <w:pStyle w:val="BodyText"/>
        <w:spacing w:before="33" w:line="218" w:lineRule="auto"/>
      </w:pPr>
      <w:r>
        <w:rPr>
          <w:rFonts w:ascii="Arial" w:hAnsi="Arial"/>
          <w:b/>
        </w:rPr>
        <w:t xml:space="preserve">(7w) </w:t>
      </w:r>
      <w:r>
        <w:t xml:space="preserve">“Local public office” means any of the following offices, except an office specified in sub. </w:t>
      </w:r>
      <w:hyperlink r:id="rId939">
        <w:r>
          <w:rPr>
            <w:color w:val="0000E5"/>
          </w:rPr>
          <w:t>(13)</w:t>
        </w:r>
      </w:hyperlink>
      <w:r>
        <w:t>:</w:t>
      </w:r>
    </w:p>
    <w:p w14:paraId="577BCAFF" w14:textId="77777777" w:rsidR="00153CA5" w:rsidRDefault="00C0532D">
      <w:pPr>
        <w:pStyle w:val="ListParagraph"/>
        <w:numPr>
          <w:ilvl w:val="0"/>
          <w:numId w:val="53"/>
        </w:numPr>
        <w:tabs>
          <w:tab w:val="left" w:pos="783"/>
        </w:tabs>
        <w:spacing w:before="16"/>
        <w:ind w:left="783" w:hanging="292"/>
        <w:jc w:val="left"/>
        <w:rPr>
          <w:sz w:val="18"/>
        </w:rPr>
      </w:pPr>
      <w:r>
        <w:rPr>
          <w:sz w:val="18"/>
        </w:rPr>
        <w:t>An elective office</w:t>
      </w:r>
      <w:r>
        <w:rPr>
          <w:spacing w:val="1"/>
          <w:sz w:val="18"/>
        </w:rPr>
        <w:t xml:space="preserve"> </w:t>
      </w:r>
      <w:r>
        <w:rPr>
          <w:sz w:val="18"/>
        </w:rPr>
        <w:t>of</w:t>
      </w:r>
      <w:r>
        <w:rPr>
          <w:spacing w:val="1"/>
          <w:sz w:val="18"/>
        </w:rPr>
        <w:t xml:space="preserve"> </w:t>
      </w:r>
      <w:r>
        <w:rPr>
          <w:sz w:val="18"/>
        </w:rPr>
        <w:t>a</w:t>
      </w:r>
      <w:r>
        <w:rPr>
          <w:spacing w:val="1"/>
          <w:sz w:val="18"/>
        </w:rPr>
        <w:t xml:space="preserve"> </w:t>
      </w:r>
      <w:r>
        <w:rPr>
          <w:sz w:val="18"/>
        </w:rPr>
        <w:t>local</w:t>
      </w:r>
      <w:r>
        <w:rPr>
          <w:spacing w:val="1"/>
          <w:sz w:val="18"/>
        </w:rPr>
        <w:t xml:space="preserve"> </w:t>
      </w:r>
      <w:r>
        <w:rPr>
          <w:sz w:val="18"/>
        </w:rPr>
        <w:t>governmental</w:t>
      </w:r>
      <w:r>
        <w:rPr>
          <w:spacing w:val="1"/>
          <w:sz w:val="18"/>
        </w:rPr>
        <w:t xml:space="preserve"> </w:t>
      </w:r>
      <w:r>
        <w:rPr>
          <w:spacing w:val="-2"/>
          <w:sz w:val="18"/>
        </w:rPr>
        <w:t>unit.</w:t>
      </w:r>
    </w:p>
    <w:p w14:paraId="43277506" w14:textId="77777777" w:rsidR="00153CA5" w:rsidRDefault="00C0532D">
      <w:pPr>
        <w:pStyle w:val="ListParagraph"/>
        <w:numPr>
          <w:ilvl w:val="0"/>
          <w:numId w:val="53"/>
        </w:numPr>
        <w:tabs>
          <w:tab w:val="left" w:pos="789"/>
        </w:tabs>
        <w:spacing w:before="27" w:line="218" w:lineRule="auto"/>
        <w:ind w:left="274" w:firstLine="216"/>
        <w:jc w:val="left"/>
        <w:rPr>
          <w:sz w:val="18"/>
        </w:rPr>
      </w:pPr>
      <w:r>
        <w:rPr>
          <w:sz w:val="18"/>
        </w:rPr>
        <w:t>A</w:t>
      </w:r>
      <w:r>
        <w:rPr>
          <w:spacing w:val="-6"/>
          <w:sz w:val="18"/>
        </w:rPr>
        <w:t xml:space="preserve"> </w:t>
      </w:r>
      <w:r>
        <w:rPr>
          <w:sz w:val="18"/>
        </w:rPr>
        <w:t>county</w:t>
      </w:r>
      <w:r>
        <w:rPr>
          <w:spacing w:val="-7"/>
          <w:sz w:val="18"/>
        </w:rPr>
        <w:t xml:space="preserve"> </w:t>
      </w:r>
      <w:r>
        <w:rPr>
          <w:sz w:val="18"/>
        </w:rPr>
        <w:t>administrator</w:t>
      </w:r>
      <w:r>
        <w:rPr>
          <w:spacing w:val="-6"/>
          <w:sz w:val="18"/>
        </w:rPr>
        <w:t xml:space="preserve"> </w:t>
      </w:r>
      <w:r>
        <w:rPr>
          <w:sz w:val="18"/>
        </w:rPr>
        <w:t>or</w:t>
      </w:r>
      <w:r>
        <w:rPr>
          <w:spacing w:val="-7"/>
          <w:sz w:val="18"/>
        </w:rPr>
        <w:t xml:space="preserve"> </w:t>
      </w:r>
      <w:r>
        <w:rPr>
          <w:sz w:val="18"/>
        </w:rPr>
        <w:t>administrative</w:t>
      </w:r>
      <w:r>
        <w:rPr>
          <w:spacing w:val="-6"/>
          <w:sz w:val="18"/>
        </w:rPr>
        <w:t xml:space="preserve"> </w:t>
      </w:r>
      <w:r>
        <w:rPr>
          <w:sz w:val="18"/>
        </w:rPr>
        <w:t>coordinator</w:t>
      </w:r>
      <w:r>
        <w:rPr>
          <w:spacing w:val="-7"/>
          <w:sz w:val="18"/>
        </w:rPr>
        <w:t xml:space="preserve"> </w:t>
      </w:r>
      <w:r>
        <w:rPr>
          <w:sz w:val="18"/>
        </w:rPr>
        <w:t>or</w:t>
      </w:r>
      <w:r>
        <w:rPr>
          <w:spacing w:val="-6"/>
          <w:sz w:val="18"/>
        </w:rPr>
        <w:t xml:space="preserve"> </w:t>
      </w:r>
      <w:r>
        <w:rPr>
          <w:sz w:val="18"/>
        </w:rPr>
        <w:t>a city or village manager.</w:t>
      </w:r>
    </w:p>
    <w:p w14:paraId="5BC13F98" w14:textId="77777777" w:rsidR="00153CA5" w:rsidRDefault="00C0532D">
      <w:pPr>
        <w:pStyle w:val="ListParagraph"/>
        <w:numPr>
          <w:ilvl w:val="0"/>
          <w:numId w:val="53"/>
        </w:numPr>
        <w:tabs>
          <w:tab w:val="left" w:pos="795"/>
        </w:tabs>
        <w:spacing w:before="32" w:line="218" w:lineRule="auto"/>
        <w:ind w:left="274" w:firstLine="216"/>
        <w:jc w:val="left"/>
        <w:rPr>
          <w:sz w:val="18"/>
        </w:rPr>
      </w:pPr>
      <w:r>
        <w:rPr>
          <w:sz w:val="18"/>
        </w:rPr>
        <w:t>An appointive office or position of a local governmental unit in which an individual serves for a specified term, except a</w:t>
      </w:r>
    </w:p>
    <w:p w14:paraId="1FB190F3" w14:textId="77777777" w:rsidR="00153CA5" w:rsidRDefault="00C0532D">
      <w:pPr>
        <w:pStyle w:val="BodyText"/>
        <w:spacing w:before="87" w:line="218" w:lineRule="auto"/>
        <w:ind w:left="199" w:right="272" w:firstLine="0"/>
      </w:pPr>
      <w:r>
        <w:br w:type="column"/>
      </w:r>
      <w:r>
        <w:t>position</w:t>
      </w:r>
      <w:r>
        <w:rPr>
          <w:spacing w:val="-3"/>
        </w:rPr>
        <w:t xml:space="preserve"> </w:t>
      </w:r>
      <w:r>
        <w:t>limited</w:t>
      </w:r>
      <w:r>
        <w:rPr>
          <w:spacing w:val="-6"/>
        </w:rPr>
        <w:t xml:space="preserve"> </w:t>
      </w:r>
      <w:r>
        <w:t>to</w:t>
      </w:r>
      <w:r>
        <w:rPr>
          <w:spacing w:val="-6"/>
        </w:rPr>
        <w:t xml:space="preserve"> </w:t>
      </w:r>
      <w:r>
        <w:t>the</w:t>
      </w:r>
      <w:r>
        <w:rPr>
          <w:spacing w:val="-6"/>
        </w:rPr>
        <w:t xml:space="preserve"> </w:t>
      </w:r>
      <w:r>
        <w:t>exercise</w:t>
      </w:r>
      <w:r>
        <w:rPr>
          <w:spacing w:val="-6"/>
        </w:rPr>
        <w:t xml:space="preserve"> </w:t>
      </w:r>
      <w:r>
        <w:t>of</w:t>
      </w:r>
      <w:r>
        <w:rPr>
          <w:spacing w:val="-6"/>
        </w:rPr>
        <w:t xml:space="preserve"> </w:t>
      </w:r>
      <w:r>
        <w:t>ministerial</w:t>
      </w:r>
      <w:r>
        <w:rPr>
          <w:spacing w:val="-6"/>
        </w:rPr>
        <w:t xml:space="preserve"> </w:t>
      </w:r>
      <w:r>
        <w:t>action</w:t>
      </w:r>
      <w:r>
        <w:rPr>
          <w:spacing w:val="-6"/>
        </w:rPr>
        <w:t xml:space="preserve"> </w:t>
      </w:r>
      <w:r>
        <w:t>or</w:t>
      </w:r>
      <w:r>
        <w:rPr>
          <w:spacing w:val="-7"/>
        </w:rPr>
        <w:t xml:space="preserve"> </w:t>
      </w:r>
      <w:r>
        <w:t>a</w:t>
      </w:r>
      <w:r>
        <w:rPr>
          <w:spacing w:val="-7"/>
        </w:rPr>
        <w:t xml:space="preserve"> </w:t>
      </w:r>
      <w:r>
        <w:t>position filled by an independent contractor.</w:t>
      </w:r>
    </w:p>
    <w:p w14:paraId="7A126EE0" w14:textId="77777777" w:rsidR="00153CA5" w:rsidRDefault="00C0532D">
      <w:pPr>
        <w:pStyle w:val="BodyText"/>
        <w:spacing w:before="34" w:line="218" w:lineRule="auto"/>
        <w:ind w:left="199" w:right="272"/>
      </w:pPr>
      <w:r>
        <w:t>(cm)</w:t>
      </w:r>
      <w:r>
        <w:rPr>
          <w:spacing w:val="40"/>
        </w:rPr>
        <w:t xml:space="preserve"> </w:t>
      </w:r>
      <w:r>
        <w:t>The position of member of the board of directors of a local</w:t>
      </w:r>
      <w:r>
        <w:rPr>
          <w:spacing w:val="-6"/>
        </w:rPr>
        <w:t xml:space="preserve"> </w:t>
      </w:r>
      <w:r>
        <w:t>exposition</w:t>
      </w:r>
      <w:r>
        <w:rPr>
          <w:spacing w:val="-8"/>
        </w:rPr>
        <w:t xml:space="preserve"> </w:t>
      </w:r>
      <w:r>
        <w:t>district</w:t>
      </w:r>
      <w:r>
        <w:rPr>
          <w:spacing w:val="-8"/>
        </w:rPr>
        <w:t xml:space="preserve"> </w:t>
      </w:r>
      <w:r>
        <w:t>under</w:t>
      </w:r>
      <w:r>
        <w:rPr>
          <w:spacing w:val="-8"/>
        </w:rPr>
        <w:t xml:space="preserve"> </w:t>
      </w:r>
      <w:r>
        <w:t>subch.</w:t>
      </w:r>
      <w:r>
        <w:rPr>
          <w:spacing w:val="-8"/>
        </w:rPr>
        <w:t xml:space="preserve"> </w:t>
      </w:r>
      <w:hyperlink r:id="rId940">
        <w:r>
          <w:rPr>
            <w:color w:val="0000E5"/>
          </w:rPr>
          <w:t>II</w:t>
        </w:r>
        <w:r>
          <w:rPr>
            <w:color w:val="0000E5"/>
            <w:spacing w:val="-9"/>
          </w:rPr>
          <w:t xml:space="preserve"> </w:t>
        </w:r>
        <w:r>
          <w:rPr>
            <w:color w:val="0000E5"/>
          </w:rPr>
          <w:t>of</w:t>
        </w:r>
        <w:r>
          <w:rPr>
            <w:color w:val="0000E5"/>
            <w:spacing w:val="-9"/>
          </w:rPr>
          <w:t xml:space="preserve"> </w:t>
        </w:r>
        <w:r>
          <w:rPr>
            <w:color w:val="0000E5"/>
          </w:rPr>
          <w:t>ch.</w:t>
        </w:r>
        <w:r>
          <w:rPr>
            <w:color w:val="0000E5"/>
            <w:spacing w:val="-9"/>
          </w:rPr>
          <w:t xml:space="preserve"> </w:t>
        </w:r>
        <w:r>
          <w:rPr>
            <w:color w:val="0000E5"/>
          </w:rPr>
          <w:t>229</w:t>
        </w:r>
      </w:hyperlink>
      <w:r>
        <w:rPr>
          <w:color w:val="0000E5"/>
          <w:spacing w:val="-8"/>
        </w:rPr>
        <w:t xml:space="preserve"> </w:t>
      </w:r>
      <w:r>
        <w:t>not</w:t>
      </w:r>
      <w:r>
        <w:rPr>
          <w:spacing w:val="-8"/>
        </w:rPr>
        <w:t xml:space="preserve"> </w:t>
      </w:r>
      <w:r>
        <w:t>serving</w:t>
      </w:r>
      <w:r>
        <w:rPr>
          <w:spacing w:val="-9"/>
        </w:rPr>
        <w:t xml:space="preserve"> </w:t>
      </w:r>
      <w:r>
        <w:t>for a specified term.</w:t>
      </w:r>
    </w:p>
    <w:p w14:paraId="303474D9" w14:textId="77777777" w:rsidR="00153CA5" w:rsidRDefault="00C0532D">
      <w:pPr>
        <w:pStyle w:val="ListParagraph"/>
        <w:numPr>
          <w:ilvl w:val="0"/>
          <w:numId w:val="53"/>
        </w:numPr>
        <w:tabs>
          <w:tab w:val="left" w:pos="755"/>
        </w:tabs>
        <w:spacing w:before="35" w:line="218" w:lineRule="auto"/>
        <w:ind w:left="199" w:right="272" w:firstLine="216"/>
        <w:jc w:val="both"/>
        <w:rPr>
          <w:sz w:val="18"/>
        </w:rPr>
      </w:pPr>
      <w:r>
        <w:rPr>
          <w:sz w:val="18"/>
        </w:rPr>
        <w:t>An appointive office or position of a local government which</w:t>
      </w:r>
      <w:r>
        <w:rPr>
          <w:spacing w:val="-2"/>
          <w:sz w:val="18"/>
        </w:rPr>
        <w:t xml:space="preserve"> </w:t>
      </w:r>
      <w:r>
        <w:rPr>
          <w:sz w:val="18"/>
        </w:rPr>
        <w:t>is</w:t>
      </w:r>
      <w:r>
        <w:rPr>
          <w:spacing w:val="-5"/>
          <w:sz w:val="18"/>
        </w:rPr>
        <w:t xml:space="preserve"> </w:t>
      </w:r>
      <w:r>
        <w:rPr>
          <w:sz w:val="18"/>
        </w:rPr>
        <w:t>filled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governing</w:t>
      </w:r>
      <w:r>
        <w:rPr>
          <w:spacing w:val="-5"/>
          <w:sz w:val="18"/>
        </w:rPr>
        <w:t xml:space="preserve"> </w:t>
      </w:r>
      <w:r>
        <w:rPr>
          <w:sz w:val="18"/>
        </w:rPr>
        <w:t>body</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local</w:t>
      </w:r>
      <w:r>
        <w:rPr>
          <w:spacing w:val="-5"/>
          <w:sz w:val="18"/>
        </w:rPr>
        <w:t xml:space="preserve"> </w:t>
      </w:r>
      <w:r>
        <w:rPr>
          <w:sz w:val="18"/>
        </w:rPr>
        <w:t>government</w:t>
      </w:r>
      <w:r>
        <w:rPr>
          <w:spacing w:val="-5"/>
          <w:sz w:val="18"/>
        </w:rPr>
        <w:t xml:space="preserve"> </w:t>
      </w:r>
      <w:r>
        <w:rPr>
          <w:sz w:val="18"/>
        </w:rPr>
        <w:t>or the</w:t>
      </w:r>
      <w:r>
        <w:rPr>
          <w:spacing w:val="-7"/>
          <w:sz w:val="18"/>
        </w:rPr>
        <w:t xml:space="preserve"> </w:t>
      </w:r>
      <w:r>
        <w:rPr>
          <w:sz w:val="18"/>
        </w:rPr>
        <w:t>executive</w:t>
      </w:r>
      <w:r>
        <w:rPr>
          <w:spacing w:val="-8"/>
          <w:sz w:val="18"/>
        </w:rPr>
        <w:t xml:space="preserve"> </w:t>
      </w:r>
      <w:r>
        <w:rPr>
          <w:sz w:val="18"/>
        </w:rPr>
        <w:t>or</w:t>
      </w:r>
      <w:r>
        <w:rPr>
          <w:spacing w:val="-8"/>
          <w:sz w:val="18"/>
        </w:rPr>
        <w:t xml:space="preserve"> </w:t>
      </w:r>
      <w:r>
        <w:rPr>
          <w:sz w:val="18"/>
        </w:rPr>
        <w:t>administrative</w:t>
      </w:r>
      <w:r>
        <w:rPr>
          <w:spacing w:val="-8"/>
          <w:sz w:val="18"/>
        </w:rPr>
        <w:t xml:space="preserve"> </w:t>
      </w:r>
      <w:r>
        <w:rPr>
          <w:sz w:val="18"/>
        </w:rPr>
        <w:t>head</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local</w:t>
      </w:r>
      <w:r>
        <w:rPr>
          <w:spacing w:val="-8"/>
          <w:sz w:val="18"/>
        </w:rPr>
        <w:t xml:space="preserve"> </w:t>
      </w:r>
      <w:r>
        <w:rPr>
          <w:sz w:val="18"/>
        </w:rPr>
        <w:t>government</w:t>
      </w:r>
      <w:r>
        <w:rPr>
          <w:spacing w:val="-8"/>
          <w:sz w:val="18"/>
        </w:rPr>
        <w:t xml:space="preserve"> </w:t>
      </w:r>
      <w:r>
        <w:rPr>
          <w:sz w:val="18"/>
        </w:rPr>
        <w:t>and in which the incumbent serves at the pleasure of the appointing authority,</w:t>
      </w:r>
      <w:r>
        <w:rPr>
          <w:spacing w:val="-12"/>
          <w:sz w:val="18"/>
        </w:rPr>
        <w:t xml:space="preserve"> </w:t>
      </w:r>
      <w:r>
        <w:rPr>
          <w:sz w:val="18"/>
        </w:rPr>
        <w:t>except</w:t>
      </w:r>
      <w:r>
        <w:rPr>
          <w:spacing w:val="-11"/>
          <w:sz w:val="18"/>
        </w:rPr>
        <w:t xml:space="preserve"> </w:t>
      </w:r>
      <w:r>
        <w:rPr>
          <w:sz w:val="18"/>
        </w:rPr>
        <w:t>a</w:t>
      </w:r>
      <w:r>
        <w:rPr>
          <w:spacing w:val="-11"/>
          <w:sz w:val="18"/>
        </w:rPr>
        <w:t xml:space="preserve"> </w:t>
      </w:r>
      <w:r>
        <w:rPr>
          <w:sz w:val="18"/>
        </w:rPr>
        <w:t>clerical</w:t>
      </w:r>
      <w:r>
        <w:rPr>
          <w:spacing w:val="-11"/>
          <w:sz w:val="18"/>
        </w:rPr>
        <w:t xml:space="preserve"> </w:t>
      </w:r>
      <w:r>
        <w:rPr>
          <w:sz w:val="18"/>
        </w:rPr>
        <w:t>position,</w:t>
      </w:r>
      <w:r>
        <w:rPr>
          <w:spacing w:val="-12"/>
          <w:sz w:val="18"/>
        </w:rPr>
        <w:t xml:space="preserve"> </w:t>
      </w:r>
      <w:r>
        <w:rPr>
          <w:sz w:val="18"/>
        </w:rPr>
        <w:t>a</w:t>
      </w:r>
      <w:r>
        <w:rPr>
          <w:spacing w:val="-11"/>
          <w:sz w:val="18"/>
        </w:rPr>
        <w:t xml:space="preserve"> </w:t>
      </w:r>
      <w:r>
        <w:rPr>
          <w:sz w:val="18"/>
        </w:rPr>
        <w:t>position</w:t>
      </w:r>
      <w:r>
        <w:rPr>
          <w:spacing w:val="-11"/>
          <w:sz w:val="18"/>
        </w:rPr>
        <w:t xml:space="preserve"> </w:t>
      </w:r>
      <w:r>
        <w:rPr>
          <w:sz w:val="18"/>
        </w:rPr>
        <w:t>limited</w:t>
      </w:r>
      <w:r>
        <w:rPr>
          <w:spacing w:val="-11"/>
          <w:sz w:val="18"/>
        </w:rPr>
        <w:t xml:space="preserve"> </w:t>
      </w:r>
      <w:r>
        <w:rPr>
          <w:sz w:val="18"/>
        </w:rPr>
        <w:t>to</w:t>
      </w:r>
      <w:r>
        <w:rPr>
          <w:spacing w:val="-12"/>
          <w:sz w:val="18"/>
        </w:rPr>
        <w:t xml:space="preserve"> </w:t>
      </w:r>
      <w:r>
        <w:rPr>
          <w:sz w:val="18"/>
        </w:rPr>
        <w:t>the</w:t>
      </w:r>
      <w:r>
        <w:rPr>
          <w:spacing w:val="-11"/>
          <w:sz w:val="18"/>
        </w:rPr>
        <w:t xml:space="preserve"> </w:t>
      </w:r>
      <w:r>
        <w:rPr>
          <w:sz w:val="18"/>
        </w:rPr>
        <w:t xml:space="preserve">exer-cise of ministerial action or a position filled by an independent </w:t>
      </w:r>
      <w:r>
        <w:rPr>
          <w:spacing w:val="-2"/>
          <w:sz w:val="18"/>
        </w:rPr>
        <w:t>contractor.</w:t>
      </w:r>
    </w:p>
    <w:p w14:paraId="67736AD7" w14:textId="77777777" w:rsidR="00153CA5" w:rsidRDefault="00C0532D">
      <w:pPr>
        <w:pStyle w:val="ListParagraph"/>
        <w:numPr>
          <w:ilvl w:val="0"/>
          <w:numId w:val="53"/>
        </w:numPr>
        <w:tabs>
          <w:tab w:val="left" w:pos="704"/>
        </w:tabs>
        <w:spacing w:before="39" w:line="218" w:lineRule="auto"/>
        <w:ind w:left="199" w:right="272" w:firstLine="216"/>
        <w:jc w:val="both"/>
        <w:rPr>
          <w:sz w:val="18"/>
        </w:rPr>
      </w:pPr>
      <w:r>
        <w:rPr>
          <w:sz w:val="18"/>
        </w:rPr>
        <w:t>The</w:t>
      </w:r>
      <w:r>
        <w:rPr>
          <w:spacing w:val="-8"/>
          <w:sz w:val="18"/>
        </w:rPr>
        <w:t xml:space="preserve"> </w:t>
      </w:r>
      <w:r>
        <w:rPr>
          <w:sz w:val="18"/>
        </w:rPr>
        <w:t>position</w:t>
      </w:r>
      <w:r>
        <w:rPr>
          <w:spacing w:val="-8"/>
          <w:sz w:val="18"/>
        </w:rPr>
        <w:t xml:space="preserve"> </w:t>
      </w:r>
      <w:r>
        <w:rPr>
          <w:sz w:val="18"/>
        </w:rPr>
        <w:t>of</w:t>
      </w:r>
      <w:r>
        <w:rPr>
          <w:spacing w:val="-8"/>
          <w:sz w:val="18"/>
        </w:rPr>
        <w:t xml:space="preserve"> </w:t>
      </w:r>
      <w:r>
        <w:rPr>
          <w:sz w:val="18"/>
        </w:rPr>
        <w:t>member</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Milwaukee</w:t>
      </w:r>
      <w:r>
        <w:rPr>
          <w:spacing w:val="-8"/>
          <w:sz w:val="18"/>
        </w:rPr>
        <w:t xml:space="preserve"> </w:t>
      </w:r>
      <w:r>
        <w:rPr>
          <w:sz w:val="18"/>
        </w:rPr>
        <w:t>County</w:t>
      </w:r>
      <w:r>
        <w:rPr>
          <w:spacing w:val="-8"/>
          <w:sz w:val="18"/>
        </w:rPr>
        <w:t xml:space="preserve"> </w:t>
      </w:r>
      <w:r>
        <w:rPr>
          <w:sz w:val="18"/>
        </w:rPr>
        <w:t xml:space="preserve">mental health board as created under s. </w:t>
      </w:r>
      <w:hyperlink r:id="rId941">
        <w:r>
          <w:rPr>
            <w:color w:val="0000E5"/>
            <w:sz w:val="18"/>
          </w:rPr>
          <w:t>51.41 (1d)</w:t>
        </w:r>
      </w:hyperlink>
      <w:r>
        <w:rPr>
          <w:sz w:val="18"/>
        </w:rPr>
        <w:t>.</w:t>
      </w:r>
    </w:p>
    <w:p w14:paraId="51D6BB48" w14:textId="77777777" w:rsidR="00153CA5" w:rsidRDefault="00C0532D">
      <w:pPr>
        <w:pStyle w:val="BodyText"/>
        <w:spacing w:before="34" w:line="218" w:lineRule="auto"/>
        <w:ind w:left="199" w:right="272"/>
      </w:pPr>
      <w:r>
        <w:rPr>
          <w:rFonts w:ascii="Arial" w:hAnsi="Arial"/>
          <w:b/>
        </w:rPr>
        <w:t xml:space="preserve">(7x) </w:t>
      </w:r>
      <w:r>
        <w:t xml:space="preserve">“Local public official” means an individual holding </w:t>
      </w:r>
      <w:r>
        <w:t>a local public office.</w:t>
      </w:r>
    </w:p>
    <w:p w14:paraId="35DB98B1" w14:textId="77777777" w:rsidR="00153CA5" w:rsidRDefault="00C0532D">
      <w:pPr>
        <w:pStyle w:val="ListParagraph"/>
        <w:numPr>
          <w:ilvl w:val="0"/>
          <w:numId w:val="54"/>
        </w:numPr>
        <w:tabs>
          <w:tab w:val="left" w:pos="724"/>
        </w:tabs>
        <w:spacing w:before="33" w:line="218" w:lineRule="auto"/>
        <w:ind w:left="199" w:right="272" w:firstLine="216"/>
        <w:jc w:val="both"/>
        <w:rPr>
          <w:sz w:val="18"/>
        </w:rPr>
      </w:pPr>
      <w:r>
        <w:rPr>
          <w:sz w:val="18"/>
        </w:rPr>
        <w:t>“Ministerial action” means an action that an individual performs</w:t>
      </w:r>
      <w:r>
        <w:rPr>
          <w:spacing w:val="-8"/>
          <w:sz w:val="18"/>
        </w:rPr>
        <w:t xml:space="preserve"> </w:t>
      </w:r>
      <w:r>
        <w:rPr>
          <w:sz w:val="18"/>
        </w:rPr>
        <w:t>in</w:t>
      </w:r>
      <w:r>
        <w:rPr>
          <w:spacing w:val="-11"/>
          <w:sz w:val="18"/>
        </w:rPr>
        <w:t xml:space="preserve"> </w:t>
      </w:r>
      <w:r>
        <w:rPr>
          <w:sz w:val="18"/>
        </w:rPr>
        <w:t>a</w:t>
      </w:r>
      <w:r>
        <w:rPr>
          <w:spacing w:val="-11"/>
          <w:sz w:val="18"/>
        </w:rPr>
        <w:t xml:space="preserve"> </w:t>
      </w:r>
      <w:r>
        <w:rPr>
          <w:sz w:val="18"/>
        </w:rPr>
        <w:t>given</w:t>
      </w:r>
      <w:r>
        <w:rPr>
          <w:spacing w:val="-12"/>
          <w:sz w:val="18"/>
        </w:rPr>
        <w:t xml:space="preserve"> </w:t>
      </w:r>
      <w:r>
        <w:rPr>
          <w:sz w:val="18"/>
        </w:rPr>
        <w:t>state</w:t>
      </w:r>
      <w:r>
        <w:rPr>
          <w:spacing w:val="-11"/>
          <w:sz w:val="18"/>
        </w:rPr>
        <w:t xml:space="preserve"> </w:t>
      </w:r>
      <w:r>
        <w:rPr>
          <w:sz w:val="18"/>
        </w:rPr>
        <w:t>of</w:t>
      </w:r>
      <w:r>
        <w:rPr>
          <w:spacing w:val="-11"/>
          <w:sz w:val="18"/>
        </w:rPr>
        <w:t xml:space="preserve"> </w:t>
      </w:r>
      <w:r>
        <w:rPr>
          <w:sz w:val="18"/>
        </w:rPr>
        <w:t>facts</w:t>
      </w:r>
      <w:r>
        <w:rPr>
          <w:spacing w:val="-11"/>
          <w:sz w:val="18"/>
        </w:rPr>
        <w:t xml:space="preserve"> </w:t>
      </w:r>
      <w:r>
        <w:rPr>
          <w:sz w:val="18"/>
        </w:rPr>
        <w:t>in</w:t>
      </w:r>
      <w:r>
        <w:rPr>
          <w:spacing w:val="-12"/>
          <w:sz w:val="18"/>
        </w:rPr>
        <w:t xml:space="preserve"> </w:t>
      </w:r>
      <w:r>
        <w:rPr>
          <w:sz w:val="18"/>
        </w:rPr>
        <w:t>a</w:t>
      </w:r>
      <w:r>
        <w:rPr>
          <w:spacing w:val="-11"/>
          <w:sz w:val="18"/>
        </w:rPr>
        <w:t xml:space="preserve"> </w:t>
      </w:r>
      <w:r>
        <w:rPr>
          <w:sz w:val="18"/>
        </w:rPr>
        <w:t>prescribed</w:t>
      </w:r>
      <w:r>
        <w:rPr>
          <w:spacing w:val="-11"/>
          <w:sz w:val="18"/>
        </w:rPr>
        <w:t xml:space="preserve"> </w:t>
      </w:r>
      <w:r>
        <w:rPr>
          <w:sz w:val="18"/>
        </w:rPr>
        <w:t>manner</w:t>
      </w:r>
      <w:r>
        <w:rPr>
          <w:spacing w:val="-11"/>
          <w:sz w:val="18"/>
        </w:rPr>
        <w:t xml:space="preserve"> </w:t>
      </w:r>
      <w:r>
        <w:rPr>
          <w:sz w:val="18"/>
        </w:rPr>
        <w:t>in</w:t>
      </w:r>
      <w:r>
        <w:rPr>
          <w:spacing w:val="-12"/>
          <w:sz w:val="18"/>
        </w:rPr>
        <w:t xml:space="preserve"> </w:t>
      </w:r>
      <w:r>
        <w:rPr>
          <w:sz w:val="18"/>
        </w:rPr>
        <w:t>obedi-ence</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mandate</w:t>
      </w:r>
      <w:r>
        <w:rPr>
          <w:spacing w:val="-11"/>
          <w:sz w:val="18"/>
        </w:rPr>
        <w:t xml:space="preserve"> </w:t>
      </w:r>
      <w:r>
        <w:rPr>
          <w:sz w:val="18"/>
        </w:rPr>
        <w:t>of</w:t>
      </w:r>
      <w:r>
        <w:rPr>
          <w:spacing w:val="-11"/>
          <w:sz w:val="18"/>
        </w:rPr>
        <w:t xml:space="preserve"> </w:t>
      </w:r>
      <w:r>
        <w:rPr>
          <w:sz w:val="18"/>
        </w:rPr>
        <w:t>legal</w:t>
      </w:r>
      <w:r>
        <w:rPr>
          <w:spacing w:val="-11"/>
          <w:sz w:val="18"/>
        </w:rPr>
        <w:t xml:space="preserve"> </w:t>
      </w:r>
      <w:r>
        <w:rPr>
          <w:sz w:val="18"/>
        </w:rPr>
        <w:t>authority,</w:t>
      </w:r>
      <w:r>
        <w:rPr>
          <w:spacing w:val="-11"/>
          <w:sz w:val="18"/>
        </w:rPr>
        <w:t xml:space="preserve"> </w:t>
      </w:r>
      <w:r>
        <w:rPr>
          <w:sz w:val="18"/>
        </w:rPr>
        <w:t>without</w:t>
      </w:r>
      <w:r>
        <w:rPr>
          <w:spacing w:val="-11"/>
          <w:sz w:val="18"/>
        </w:rPr>
        <w:t xml:space="preserve"> </w:t>
      </w:r>
      <w:r>
        <w:rPr>
          <w:sz w:val="18"/>
        </w:rPr>
        <w:t>regard</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exer-cise of the individual’s own judgment as to the propriety of the action being taken.</w:t>
      </w:r>
    </w:p>
    <w:p w14:paraId="447D887B" w14:textId="77777777" w:rsidR="00153CA5" w:rsidRDefault="00C0532D">
      <w:pPr>
        <w:pStyle w:val="ListParagraph"/>
        <w:numPr>
          <w:ilvl w:val="0"/>
          <w:numId w:val="54"/>
        </w:numPr>
        <w:tabs>
          <w:tab w:val="left" w:pos="724"/>
        </w:tabs>
        <w:spacing w:before="36" w:line="218" w:lineRule="auto"/>
        <w:ind w:left="199" w:right="272" w:firstLine="216"/>
        <w:jc w:val="both"/>
        <w:rPr>
          <w:sz w:val="18"/>
        </w:rPr>
      </w:pPr>
      <w:r>
        <w:rPr>
          <w:spacing w:val="-2"/>
          <w:sz w:val="18"/>
        </w:rPr>
        <w:t>“Nominee” means</w:t>
      </w:r>
      <w:r>
        <w:rPr>
          <w:spacing w:val="-7"/>
          <w:sz w:val="18"/>
        </w:rPr>
        <w:t xml:space="preserve"> </w:t>
      </w:r>
      <w:r>
        <w:rPr>
          <w:spacing w:val="-2"/>
          <w:sz w:val="18"/>
        </w:rPr>
        <w:t>any</w:t>
      </w:r>
      <w:r>
        <w:rPr>
          <w:spacing w:val="-7"/>
          <w:sz w:val="18"/>
        </w:rPr>
        <w:t xml:space="preserve"> </w:t>
      </w:r>
      <w:r>
        <w:rPr>
          <w:spacing w:val="-2"/>
          <w:sz w:val="18"/>
        </w:rPr>
        <w:t>individual</w:t>
      </w:r>
      <w:r>
        <w:rPr>
          <w:spacing w:val="-7"/>
          <w:sz w:val="18"/>
        </w:rPr>
        <w:t xml:space="preserve"> </w:t>
      </w:r>
      <w:r>
        <w:rPr>
          <w:spacing w:val="-2"/>
          <w:sz w:val="18"/>
        </w:rPr>
        <w:t>who</w:t>
      </w:r>
      <w:r>
        <w:rPr>
          <w:spacing w:val="-7"/>
          <w:sz w:val="18"/>
        </w:rPr>
        <w:t xml:space="preserve"> </w:t>
      </w:r>
      <w:r>
        <w:rPr>
          <w:spacing w:val="-2"/>
          <w:sz w:val="18"/>
        </w:rPr>
        <w:t>is</w:t>
      </w:r>
      <w:r>
        <w:rPr>
          <w:spacing w:val="-7"/>
          <w:sz w:val="18"/>
        </w:rPr>
        <w:t xml:space="preserve"> </w:t>
      </w:r>
      <w:r>
        <w:rPr>
          <w:spacing w:val="-2"/>
          <w:sz w:val="18"/>
        </w:rPr>
        <w:t>nominated</w:t>
      </w:r>
      <w:r>
        <w:rPr>
          <w:spacing w:val="-7"/>
          <w:sz w:val="18"/>
        </w:rPr>
        <w:t xml:space="preserve"> </w:t>
      </w:r>
      <w:r>
        <w:rPr>
          <w:spacing w:val="-2"/>
          <w:sz w:val="18"/>
        </w:rPr>
        <w:t>by</w:t>
      </w:r>
      <w:r>
        <w:rPr>
          <w:spacing w:val="-7"/>
          <w:sz w:val="18"/>
        </w:rPr>
        <w:t xml:space="preserve"> </w:t>
      </w:r>
      <w:r>
        <w:rPr>
          <w:spacing w:val="-2"/>
          <w:sz w:val="18"/>
        </w:rPr>
        <w:t>the governor</w:t>
      </w:r>
      <w:r>
        <w:rPr>
          <w:spacing w:val="-7"/>
          <w:sz w:val="18"/>
        </w:rPr>
        <w:t xml:space="preserve"> </w:t>
      </w:r>
      <w:r>
        <w:rPr>
          <w:spacing w:val="-2"/>
          <w:sz w:val="18"/>
        </w:rPr>
        <w:t>for</w:t>
      </w:r>
      <w:r>
        <w:rPr>
          <w:spacing w:val="-7"/>
          <w:sz w:val="18"/>
        </w:rPr>
        <w:t xml:space="preserve"> </w:t>
      </w:r>
      <w:r>
        <w:rPr>
          <w:spacing w:val="-2"/>
          <w:sz w:val="18"/>
        </w:rPr>
        <w:t>appointment</w:t>
      </w:r>
      <w:r>
        <w:rPr>
          <w:spacing w:val="-7"/>
          <w:sz w:val="18"/>
        </w:rPr>
        <w:t xml:space="preserve"> </w:t>
      </w:r>
      <w:r>
        <w:rPr>
          <w:spacing w:val="-2"/>
          <w:sz w:val="18"/>
        </w:rPr>
        <w:t>to</w:t>
      </w:r>
      <w:r>
        <w:rPr>
          <w:spacing w:val="-7"/>
          <w:sz w:val="18"/>
        </w:rPr>
        <w:t xml:space="preserve"> </w:t>
      </w:r>
      <w:r>
        <w:rPr>
          <w:spacing w:val="-2"/>
          <w:sz w:val="18"/>
        </w:rPr>
        <w:t>a</w:t>
      </w:r>
      <w:r>
        <w:rPr>
          <w:spacing w:val="-7"/>
          <w:sz w:val="18"/>
        </w:rPr>
        <w:t xml:space="preserve"> </w:t>
      </w:r>
      <w:r>
        <w:rPr>
          <w:spacing w:val="-2"/>
          <w:sz w:val="18"/>
        </w:rPr>
        <w:t>state</w:t>
      </w:r>
      <w:r>
        <w:rPr>
          <w:spacing w:val="-7"/>
          <w:sz w:val="18"/>
        </w:rPr>
        <w:t xml:space="preserve"> </w:t>
      </w:r>
      <w:r>
        <w:rPr>
          <w:spacing w:val="-2"/>
          <w:sz w:val="18"/>
        </w:rPr>
        <w:t>public</w:t>
      </w:r>
      <w:r>
        <w:rPr>
          <w:spacing w:val="-7"/>
          <w:sz w:val="18"/>
        </w:rPr>
        <w:t xml:space="preserve"> </w:t>
      </w:r>
      <w:r>
        <w:rPr>
          <w:spacing w:val="-2"/>
          <w:sz w:val="18"/>
        </w:rPr>
        <w:t>office</w:t>
      </w:r>
      <w:r>
        <w:rPr>
          <w:spacing w:val="-6"/>
          <w:sz w:val="18"/>
        </w:rPr>
        <w:t xml:space="preserve"> </w:t>
      </w:r>
      <w:r>
        <w:rPr>
          <w:spacing w:val="-2"/>
          <w:sz w:val="18"/>
        </w:rPr>
        <w:t>and</w:t>
      </w:r>
      <w:r>
        <w:rPr>
          <w:spacing w:val="-6"/>
          <w:sz w:val="18"/>
        </w:rPr>
        <w:t xml:space="preserve"> </w:t>
      </w:r>
      <w:r>
        <w:rPr>
          <w:spacing w:val="-2"/>
          <w:sz w:val="18"/>
        </w:rPr>
        <w:t>whose</w:t>
      </w:r>
      <w:r>
        <w:rPr>
          <w:spacing w:val="-6"/>
          <w:sz w:val="18"/>
        </w:rPr>
        <w:t xml:space="preserve"> </w:t>
      </w:r>
      <w:r>
        <w:rPr>
          <w:spacing w:val="-2"/>
          <w:sz w:val="18"/>
        </w:rPr>
        <w:t>nomi-</w:t>
      </w:r>
      <w:r>
        <w:rPr>
          <w:sz w:val="18"/>
        </w:rPr>
        <w:t>nation requires the advice and consent of the senate.</w:t>
      </w:r>
    </w:p>
    <w:p w14:paraId="1EE9A9C8" w14:textId="77777777" w:rsidR="00153CA5" w:rsidRDefault="00C0532D">
      <w:pPr>
        <w:pStyle w:val="ListParagraph"/>
        <w:numPr>
          <w:ilvl w:val="0"/>
          <w:numId w:val="54"/>
        </w:numPr>
        <w:tabs>
          <w:tab w:val="left" w:pos="825"/>
        </w:tabs>
        <w:spacing w:before="20"/>
        <w:ind w:left="825" w:hanging="410"/>
        <w:jc w:val="both"/>
        <w:rPr>
          <w:sz w:val="18"/>
        </w:rPr>
      </w:pPr>
      <w:r>
        <w:rPr>
          <w:sz w:val="18"/>
        </w:rPr>
        <w:t>“Official</w:t>
      </w:r>
      <w:r>
        <w:rPr>
          <w:spacing w:val="1"/>
          <w:sz w:val="18"/>
        </w:rPr>
        <w:t xml:space="preserve"> </w:t>
      </w:r>
      <w:r>
        <w:rPr>
          <w:sz w:val="18"/>
        </w:rPr>
        <w:t>required</w:t>
      </w:r>
      <w:r>
        <w:rPr>
          <w:spacing w:val="1"/>
          <w:sz w:val="18"/>
        </w:rPr>
        <w:t xml:space="preserve"> </w:t>
      </w:r>
      <w:r>
        <w:rPr>
          <w:sz w:val="18"/>
        </w:rPr>
        <w:t>to</w:t>
      </w:r>
      <w:r>
        <w:rPr>
          <w:spacing w:val="1"/>
          <w:sz w:val="18"/>
        </w:rPr>
        <w:t xml:space="preserve"> </w:t>
      </w:r>
      <w:r>
        <w:rPr>
          <w:sz w:val="18"/>
        </w:rPr>
        <w:t>file”</w:t>
      </w:r>
      <w:r>
        <w:rPr>
          <w:spacing w:val="2"/>
          <w:sz w:val="18"/>
        </w:rPr>
        <w:t xml:space="preserve"> </w:t>
      </w:r>
      <w:r>
        <w:rPr>
          <w:spacing w:val="-2"/>
          <w:sz w:val="18"/>
        </w:rPr>
        <w:t>means:</w:t>
      </w:r>
    </w:p>
    <w:p w14:paraId="052321FF" w14:textId="77777777" w:rsidR="00153CA5" w:rsidRDefault="00C0532D">
      <w:pPr>
        <w:pStyle w:val="ListParagraph"/>
        <w:numPr>
          <w:ilvl w:val="1"/>
          <w:numId w:val="54"/>
        </w:numPr>
        <w:tabs>
          <w:tab w:val="left" w:pos="708"/>
        </w:tabs>
        <w:spacing w:before="14" w:line="256" w:lineRule="auto"/>
        <w:ind w:left="415" w:right="580" w:firstLine="0"/>
        <w:jc w:val="both"/>
        <w:rPr>
          <w:sz w:val="18"/>
        </w:rPr>
      </w:pPr>
      <w:r>
        <w:rPr>
          <w:sz w:val="18"/>
        </w:rPr>
        <w:t>A</w:t>
      </w:r>
      <w:r>
        <w:rPr>
          <w:spacing w:val="-3"/>
          <w:sz w:val="18"/>
        </w:rPr>
        <w:t xml:space="preserve"> </w:t>
      </w:r>
      <w:r>
        <w:rPr>
          <w:sz w:val="18"/>
        </w:rPr>
        <w:t>member</w:t>
      </w:r>
      <w:r>
        <w:rPr>
          <w:spacing w:val="-3"/>
          <w:sz w:val="18"/>
        </w:rPr>
        <w:t xml:space="preserve"> </w:t>
      </w:r>
      <w:r>
        <w:rPr>
          <w:sz w:val="18"/>
        </w:rPr>
        <w:t>or</w:t>
      </w:r>
      <w:r>
        <w:rPr>
          <w:spacing w:val="-3"/>
          <w:sz w:val="18"/>
        </w:rPr>
        <w:t xml:space="preserve"> </w:t>
      </w:r>
      <w:r>
        <w:rPr>
          <w:sz w:val="18"/>
        </w:rPr>
        <w:t>employee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elections</w:t>
      </w:r>
      <w:r>
        <w:rPr>
          <w:spacing w:val="-3"/>
          <w:sz w:val="18"/>
        </w:rPr>
        <w:t xml:space="preserve"> </w:t>
      </w:r>
      <w:r>
        <w:rPr>
          <w:sz w:val="18"/>
        </w:rPr>
        <w:t>commission. (ab)</w:t>
      </w:r>
      <w:r>
        <w:rPr>
          <w:spacing w:val="40"/>
          <w:sz w:val="18"/>
        </w:rPr>
        <w:t xml:space="preserve"> </w:t>
      </w:r>
      <w:r>
        <w:rPr>
          <w:sz w:val="18"/>
        </w:rPr>
        <w:t>A member or employee of the ethics commission.</w:t>
      </w:r>
    </w:p>
    <w:p w14:paraId="2FDBD9ED" w14:textId="77777777" w:rsidR="00153CA5" w:rsidRDefault="00C0532D">
      <w:pPr>
        <w:pStyle w:val="ListParagraph"/>
        <w:numPr>
          <w:ilvl w:val="1"/>
          <w:numId w:val="54"/>
        </w:numPr>
        <w:tabs>
          <w:tab w:val="left" w:pos="723"/>
        </w:tabs>
        <w:spacing w:before="16" w:line="218" w:lineRule="auto"/>
        <w:ind w:left="199" w:right="272" w:firstLine="216"/>
        <w:jc w:val="both"/>
        <w:rPr>
          <w:sz w:val="18"/>
        </w:rPr>
      </w:pPr>
      <w:r>
        <w:rPr>
          <w:sz w:val="18"/>
        </w:rPr>
        <w:t>A member of a technical college district</w:t>
      </w:r>
      <w:r>
        <w:rPr>
          <w:spacing w:val="-1"/>
          <w:sz w:val="18"/>
        </w:rPr>
        <w:t xml:space="preserve"> </w:t>
      </w:r>
      <w:r>
        <w:rPr>
          <w:sz w:val="18"/>
        </w:rPr>
        <w:t>board</w:t>
      </w:r>
      <w:r>
        <w:rPr>
          <w:spacing w:val="-1"/>
          <w:sz w:val="18"/>
        </w:rPr>
        <w:t xml:space="preserve"> </w:t>
      </w:r>
      <w:r>
        <w:rPr>
          <w:sz w:val="18"/>
        </w:rPr>
        <w:t>or</w:t>
      </w:r>
      <w:r>
        <w:rPr>
          <w:spacing w:val="-1"/>
          <w:sz w:val="18"/>
        </w:rPr>
        <w:t xml:space="preserve"> </w:t>
      </w:r>
      <w:r>
        <w:rPr>
          <w:sz w:val="18"/>
        </w:rPr>
        <w:t xml:space="preserve">district director of a technical college, or any individual occupying the </w:t>
      </w:r>
      <w:r>
        <w:rPr>
          <w:spacing w:val="-2"/>
          <w:sz w:val="18"/>
        </w:rPr>
        <w:t>position</w:t>
      </w:r>
      <w:r>
        <w:rPr>
          <w:spacing w:val="-3"/>
          <w:sz w:val="18"/>
        </w:rPr>
        <w:t xml:space="preserve"> </w:t>
      </w:r>
      <w:r>
        <w:rPr>
          <w:spacing w:val="-2"/>
          <w:sz w:val="18"/>
        </w:rPr>
        <w:t>of</w:t>
      </w:r>
      <w:r>
        <w:rPr>
          <w:spacing w:val="-8"/>
          <w:sz w:val="18"/>
        </w:rPr>
        <w:t xml:space="preserve"> </w:t>
      </w:r>
      <w:r>
        <w:rPr>
          <w:spacing w:val="-2"/>
          <w:sz w:val="18"/>
        </w:rPr>
        <w:t>assistant,</w:t>
      </w:r>
      <w:r>
        <w:rPr>
          <w:spacing w:val="-5"/>
          <w:sz w:val="18"/>
        </w:rPr>
        <w:t xml:space="preserve"> </w:t>
      </w:r>
      <w:r>
        <w:rPr>
          <w:spacing w:val="-2"/>
          <w:sz w:val="18"/>
        </w:rPr>
        <w:t>associate</w:t>
      </w:r>
      <w:r>
        <w:rPr>
          <w:spacing w:val="-5"/>
          <w:sz w:val="18"/>
        </w:rPr>
        <w:t xml:space="preserve"> </w:t>
      </w:r>
      <w:r>
        <w:rPr>
          <w:spacing w:val="-2"/>
          <w:sz w:val="18"/>
        </w:rPr>
        <w:t>or</w:t>
      </w:r>
      <w:r>
        <w:rPr>
          <w:spacing w:val="-5"/>
          <w:sz w:val="18"/>
        </w:rPr>
        <w:t xml:space="preserve"> </w:t>
      </w:r>
      <w:r>
        <w:rPr>
          <w:spacing w:val="-2"/>
          <w:sz w:val="18"/>
        </w:rPr>
        <w:t>deputy</w:t>
      </w:r>
      <w:r>
        <w:rPr>
          <w:spacing w:val="-5"/>
          <w:sz w:val="18"/>
        </w:rPr>
        <w:t xml:space="preserve"> </w:t>
      </w:r>
      <w:r>
        <w:rPr>
          <w:spacing w:val="-2"/>
          <w:sz w:val="18"/>
        </w:rPr>
        <w:t>district</w:t>
      </w:r>
      <w:r>
        <w:rPr>
          <w:spacing w:val="-5"/>
          <w:sz w:val="18"/>
        </w:rPr>
        <w:t xml:space="preserve"> </w:t>
      </w:r>
      <w:r>
        <w:rPr>
          <w:spacing w:val="-2"/>
          <w:sz w:val="18"/>
        </w:rPr>
        <w:t>director</w:t>
      </w:r>
      <w:r>
        <w:rPr>
          <w:spacing w:val="-5"/>
          <w:sz w:val="18"/>
        </w:rPr>
        <w:t xml:space="preserve"> </w:t>
      </w:r>
      <w:r>
        <w:rPr>
          <w:spacing w:val="-2"/>
          <w:sz w:val="18"/>
        </w:rPr>
        <w:t>of</w:t>
      </w:r>
      <w:r>
        <w:rPr>
          <w:spacing w:val="-5"/>
          <w:sz w:val="18"/>
        </w:rPr>
        <w:t xml:space="preserve"> </w:t>
      </w:r>
      <w:r>
        <w:rPr>
          <w:spacing w:val="-2"/>
          <w:sz w:val="18"/>
        </w:rPr>
        <w:t>a</w:t>
      </w:r>
      <w:r>
        <w:rPr>
          <w:spacing w:val="-5"/>
          <w:sz w:val="18"/>
        </w:rPr>
        <w:t xml:space="preserve"> </w:t>
      </w:r>
      <w:r>
        <w:rPr>
          <w:spacing w:val="-2"/>
          <w:sz w:val="18"/>
        </w:rPr>
        <w:t>tech-</w:t>
      </w:r>
      <w:r>
        <w:rPr>
          <w:sz w:val="18"/>
        </w:rPr>
        <w:t>nical college.</w:t>
      </w:r>
    </w:p>
    <w:p w14:paraId="20442BF8" w14:textId="77777777" w:rsidR="00153CA5" w:rsidRDefault="00C0532D">
      <w:pPr>
        <w:pStyle w:val="ListParagraph"/>
        <w:numPr>
          <w:ilvl w:val="1"/>
          <w:numId w:val="54"/>
        </w:numPr>
        <w:tabs>
          <w:tab w:val="left" w:pos="702"/>
        </w:tabs>
        <w:spacing w:before="35" w:line="218" w:lineRule="auto"/>
        <w:ind w:left="199" w:right="272" w:firstLine="216"/>
        <w:jc w:val="both"/>
        <w:rPr>
          <w:sz w:val="18"/>
        </w:rPr>
      </w:pPr>
      <w:r>
        <w:rPr>
          <w:sz w:val="18"/>
        </w:rPr>
        <w:t>A</w:t>
      </w:r>
      <w:r>
        <w:rPr>
          <w:spacing w:val="-10"/>
          <w:sz w:val="18"/>
        </w:rPr>
        <w:t xml:space="preserve"> </w:t>
      </w:r>
      <w:r>
        <w:rPr>
          <w:sz w:val="18"/>
        </w:rPr>
        <w:t>state</w:t>
      </w:r>
      <w:r>
        <w:rPr>
          <w:spacing w:val="-10"/>
          <w:sz w:val="18"/>
        </w:rPr>
        <w:t xml:space="preserve"> </w:t>
      </w:r>
      <w:r>
        <w:rPr>
          <w:sz w:val="18"/>
        </w:rPr>
        <w:t>public</w:t>
      </w:r>
      <w:r>
        <w:rPr>
          <w:spacing w:val="-10"/>
          <w:sz w:val="18"/>
        </w:rPr>
        <w:t xml:space="preserve"> </w:t>
      </w:r>
      <w:r>
        <w:rPr>
          <w:sz w:val="18"/>
        </w:rPr>
        <w:t>official</w:t>
      </w:r>
      <w:r>
        <w:rPr>
          <w:spacing w:val="-9"/>
          <w:sz w:val="18"/>
        </w:rPr>
        <w:t xml:space="preserve"> </w:t>
      </w:r>
      <w:r>
        <w:rPr>
          <w:sz w:val="18"/>
        </w:rPr>
        <w:t>identified</w:t>
      </w:r>
      <w:r>
        <w:rPr>
          <w:spacing w:val="-9"/>
          <w:sz w:val="18"/>
        </w:rPr>
        <w:t xml:space="preserve"> </w:t>
      </w:r>
      <w:r>
        <w:rPr>
          <w:sz w:val="18"/>
        </w:rPr>
        <w:t>under</w:t>
      </w:r>
      <w:r>
        <w:rPr>
          <w:spacing w:val="-9"/>
          <w:sz w:val="18"/>
        </w:rPr>
        <w:t xml:space="preserve"> </w:t>
      </w:r>
      <w:r>
        <w:rPr>
          <w:sz w:val="18"/>
        </w:rPr>
        <w:t>s.</w:t>
      </w:r>
      <w:r>
        <w:rPr>
          <w:spacing w:val="-9"/>
          <w:sz w:val="18"/>
        </w:rPr>
        <w:t xml:space="preserve"> </w:t>
      </w:r>
      <w:hyperlink r:id="rId942">
        <w:r>
          <w:rPr>
            <w:color w:val="0000E5"/>
            <w:sz w:val="18"/>
          </w:rPr>
          <w:t>20.923</w:t>
        </w:r>
      </w:hyperlink>
      <w:r>
        <w:rPr>
          <w:color w:val="0000E5"/>
          <w:spacing w:val="-5"/>
          <w:sz w:val="18"/>
        </w:rPr>
        <w:t xml:space="preserve"> </w:t>
      </w:r>
      <w:r>
        <w:rPr>
          <w:sz w:val="18"/>
        </w:rPr>
        <w:t>except</w:t>
      </w:r>
      <w:r>
        <w:rPr>
          <w:spacing w:val="-9"/>
          <w:sz w:val="18"/>
        </w:rPr>
        <w:t xml:space="preserve"> </w:t>
      </w:r>
      <w:r>
        <w:rPr>
          <w:sz w:val="18"/>
        </w:rPr>
        <w:t>an official</w:t>
      </w:r>
      <w:r>
        <w:rPr>
          <w:spacing w:val="-12"/>
          <w:sz w:val="18"/>
        </w:rPr>
        <w:t xml:space="preserve"> </w:t>
      </w:r>
      <w:r>
        <w:rPr>
          <w:sz w:val="18"/>
        </w:rPr>
        <w:t>holding</w:t>
      </w:r>
      <w:r>
        <w:rPr>
          <w:spacing w:val="-11"/>
          <w:sz w:val="18"/>
        </w:rPr>
        <w:t xml:space="preserve"> </w:t>
      </w:r>
      <w:r>
        <w:rPr>
          <w:sz w:val="18"/>
        </w:rPr>
        <w:t>a</w:t>
      </w:r>
      <w:r>
        <w:rPr>
          <w:spacing w:val="-11"/>
          <w:sz w:val="18"/>
        </w:rPr>
        <w:t xml:space="preserve"> </w:t>
      </w:r>
      <w:r>
        <w:rPr>
          <w:sz w:val="18"/>
        </w:rPr>
        <w:t>state</w:t>
      </w:r>
      <w:r>
        <w:rPr>
          <w:spacing w:val="-11"/>
          <w:sz w:val="18"/>
        </w:rPr>
        <w:t xml:space="preserve"> </w:t>
      </w:r>
      <w:r>
        <w:rPr>
          <w:sz w:val="18"/>
        </w:rPr>
        <w:t>public</w:t>
      </w:r>
      <w:r>
        <w:rPr>
          <w:spacing w:val="-12"/>
          <w:sz w:val="18"/>
        </w:rPr>
        <w:t xml:space="preserve"> </w:t>
      </w:r>
      <w:r>
        <w:rPr>
          <w:sz w:val="18"/>
        </w:rPr>
        <w:t>office</w:t>
      </w:r>
      <w:r>
        <w:rPr>
          <w:spacing w:val="-11"/>
          <w:sz w:val="18"/>
        </w:rPr>
        <w:t xml:space="preserve"> </w:t>
      </w:r>
      <w:r>
        <w:rPr>
          <w:sz w:val="18"/>
        </w:rPr>
        <w:t>identified</w:t>
      </w:r>
      <w:r>
        <w:rPr>
          <w:spacing w:val="-11"/>
          <w:sz w:val="18"/>
        </w:rPr>
        <w:t xml:space="preserve"> </w:t>
      </w:r>
      <w:r>
        <w:rPr>
          <w:sz w:val="18"/>
        </w:rPr>
        <w:t>under</w:t>
      </w:r>
      <w:r>
        <w:rPr>
          <w:spacing w:val="-11"/>
          <w:sz w:val="18"/>
        </w:rPr>
        <w:t xml:space="preserve"> </w:t>
      </w:r>
      <w:r>
        <w:rPr>
          <w:sz w:val="18"/>
        </w:rPr>
        <w:t>s.</w:t>
      </w:r>
      <w:r>
        <w:rPr>
          <w:spacing w:val="-12"/>
          <w:sz w:val="18"/>
        </w:rPr>
        <w:t xml:space="preserve"> </w:t>
      </w:r>
      <w:hyperlink r:id="rId943">
        <w:r>
          <w:rPr>
            <w:color w:val="0000E5"/>
            <w:sz w:val="18"/>
          </w:rPr>
          <w:t>20.923</w:t>
        </w:r>
        <w:r>
          <w:rPr>
            <w:color w:val="0000E5"/>
            <w:spacing w:val="-9"/>
            <w:sz w:val="18"/>
          </w:rPr>
          <w:t xml:space="preserve"> </w:t>
        </w:r>
        <w:r>
          <w:rPr>
            <w:color w:val="0000E5"/>
            <w:sz w:val="18"/>
          </w:rPr>
          <w:t>(6)</w:t>
        </w:r>
      </w:hyperlink>
      <w:r>
        <w:rPr>
          <w:color w:val="0000E5"/>
          <w:sz w:val="18"/>
        </w:rPr>
        <w:t xml:space="preserve"> </w:t>
      </w:r>
      <w:hyperlink r:id="rId944">
        <w:r>
          <w:rPr>
            <w:color w:val="0000E5"/>
            <w:spacing w:val="-4"/>
            <w:sz w:val="18"/>
          </w:rPr>
          <w:t>(h)</w:t>
        </w:r>
      </w:hyperlink>
      <w:r>
        <w:rPr>
          <w:spacing w:val="-4"/>
          <w:sz w:val="18"/>
        </w:rPr>
        <w:t>.</w:t>
      </w:r>
    </w:p>
    <w:p w14:paraId="72579EE2" w14:textId="77777777" w:rsidR="00153CA5" w:rsidRDefault="00C0532D">
      <w:pPr>
        <w:pStyle w:val="ListParagraph"/>
        <w:numPr>
          <w:ilvl w:val="1"/>
          <w:numId w:val="54"/>
        </w:numPr>
        <w:tabs>
          <w:tab w:val="left" w:pos="725"/>
        </w:tabs>
        <w:spacing w:before="36" w:line="218" w:lineRule="auto"/>
        <w:ind w:left="199" w:right="272" w:firstLine="216"/>
        <w:jc w:val="both"/>
        <w:rPr>
          <w:sz w:val="18"/>
        </w:rPr>
      </w:pPr>
      <w:r>
        <w:rPr>
          <w:sz w:val="18"/>
        </w:rPr>
        <w:t xml:space="preserve">A state public official whose appointment to state public </w:t>
      </w:r>
      <w:r>
        <w:rPr>
          <w:spacing w:val="-2"/>
          <w:sz w:val="18"/>
        </w:rPr>
        <w:t>office</w:t>
      </w:r>
      <w:r>
        <w:rPr>
          <w:spacing w:val="-10"/>
          <w:sz w:val="18"/>
        </w:rPr>
        <w:t xml:space="preserve"> </w:t>
      </w:r>
      <w:r>
        <w:rPr>
          <w:spacing w:val="-2"/>
          <w:sz w:val="18"/>
        </w:rPr>
        <w:t>requires</w:t>
      </w:r>
      <w:r>
        <w:rPr>
          <w:spacing w:val="-9"/>
          <w:sz w:val="18"/>
        </w:rPr>
        <w:t xml:space="preserve"> </w:t>
      </w:r>
      <w:r>
        <w:rPr>
          <w:spacing w:val="-2"/>
          <w:sz w:val="18"/>
        </w:rPr>
        <w:t>the</w:t>
      </w:r>
      <w:r>
        <w:rPr>
          <w:spacing w:val="-9"/>
          <w:sz w:val="18"/>
        </w:rPr>
        <w:t xml:space="preserve"> </w:t>
      </w:r>
      <w:r>
        <w:rPr>
          <w:spacing w:val="-2"/>
          <w:sz w:val="18"/>
        </w:rPr>
        <w:t>advice</w:t>
      </w:r>
      <w:r>
        <w:rPr>
          <w:spacing w:val="-9"/>
          <w:sz w:val="18"/>
        </w:rPr>
        <w:t xml:space="preserve"> </w:t>
      </w:r>
      <w:r>
        <w:rPr>
          <w:spacing w:val="-2"/>
          <w:sz w:val="18"/>
        </w:rPr>
        <w:t>and</w:t>
      </w:r>
      <w:r>
        <w:rPr>
          <w:spacing w:val="-10"/>
          <w:sz w:val="18"/>
        </w:rPr>
        <w:t xml:space="preserve"> </w:t>
      </w:r>
      <w:r>
        <w:rPr>
          <w:spacing w:val="-2"/>
          <w:sz w:val="18"/>
        </w:rPr>
        <w:t>consent</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senate,</w:t>
      </w:r>
      <w:r>
        <w:rPr>
          <w:spacing w:val="-10"/>
          <w:sz w:val="18"/>
        </w:rPr>
        <w:t xml:space="preserve"> </w:t>
      </w:r>
      <w:r>
        <w:rPr>
          <w:spacing w:val="-2"/>
          <w:sz w:val="18"/>
        </w:rPr>
        <w:t>except</w:t>
      </w:r>
      <w:r>
        <w:rPr>
          <w:spacing w:val="-9"/>
          <w:sz w:val="18"/>
        </w:rPr>
        <w:t xml:space="preserve"> </w:t>
      </w:r>
      <w:r>
        <w:rPr>
          <w:spacing w:val="-2"/>
          <w:sz w:val="18"/>
        </w:rPr>
        <w:t>a</w:t>
      </w:r>
      <w:r>
        <w:rPr>
          <w:spacing w:val="-9"/>
          <w:sz w:val="18"/>
        </w:rPr>
        <w:t xml:space="preserve"> </w:t>
      </w:r>
      <w:r>
        <w:rPr>
          <w:spacing w:val="-2"/>
          <w:sz w:val="18"/>
        </w:rPr>
        <w:t>mem-</w:t>
      </w:r>
      <w:r>
        <w:rPr>
          <w:sz w:val="18"/>
        </w:rPr>
        <w:t xml:space="preserve">ber of the board of directors of the Bradley Center Sports and Entertainment Corporation created under ch. </w:t>
      </w:r>
      <w:hyperlink r:id="rId945">
        <w:r>
          <w:rPr>
            <w:color w:val="0000E5"/>
            <w:sz w:val="18"/>
          </w:rPr>
          <w:t>232</w:t>
        </w:r>
      </w:hyperlink>
      <w:r>
        <w:rPr>
          <w:sz w:val="18"/>
        </w:rPr>
        <w:t>.</w:t>
      </w:r>
    </w:p>
    <w:p w14:paraId="2677437B" w14:textId="77777777" w:rsidR="00153CA5" w:rsidRDefault="00C0532D">
      <w:pPr>
        <w:pStyle w:val="ListParagraph"/>
        <w:numPr>
          <w:ilvl w:val="1"/>
          <w:numId w:val="54"/>
        </w:numPr>
        <w:tabs>
          <w:tab w:val="left" w:pos="700"/>
        </w:tabs>
        <w:spacing w:before="36" w:line="218" w:lineRule="auto"/>
        <w:ind w:left="199" w:right="272" w:firstLine="216"/>
        <w:jc w:val="both"/>
        <w:rPr>
          <w:sz w:val="18"/>
        </w:rPr>
      </w:pPr>
      <w:r>
        <w:rPr>
          <w:spacing w:val="-2"/>
          <w:sz w:val="18"/>
        </w:rPr>
        <w:t>An</w:t>
      </w:r>
      <w:r>
        <w:rPr>
          <w:spacing w:val="-7"/>
          <w:sz w:val="18"/>
        </w:rPr>
        <w:t xml:space="preserve"> </w:t>
      </w:r>
      <w:r>
        <w:rPr>
          <w:spacing w:val="-2"/>
          <w:sz w:val="18"/>
        </w:rPr>
        <w:t>individual</w:t>
      </w:r>
      <w:r>
        <w:rPr>
          <w:spacing w:val="-7"/>
          <w:sz w:val="18"/>
        </w:rPr>
        <w:t xml:space="preserve"> </w:t>
      </w:r>
      <w:r>
        <w:rPr>
          <w:spacing w:val="-2"/>
          <w:sz w:val="18"/>
        </w:rPr>
        <w:t>appointed</w:t>
      </w:r>
      <w:r>
        <w:rPr>
          <w:spacing w:val="-7"/>
          <w:sz w:val="18"/>
        </w:rPr>
        <w:t xml:space="preserve"> </w:t>
      </w:r>
      <w:r>
        <w:rPr>
          <w:spacing w:val="-2"/>
          <w:sz w:val="18"/>
        </w:rPr>
        <w:t>by</w:t>
      </w:r>
      <w:r>
        <w:rPr>
          <w:spacing w:val="-7"/>
          <w:sz w:val="18"/>
        </w:rPr>
        <w:t xml:space="preserve"> </w:t>
      </w:r>
      <w:r>
        <w:rPr>
          <w:spacing w:val="-2"/>
          <w:sz w:val="18"/>
        </w:rPr>
        <w:t>the</w:t>
      </w:r>
      <w:r>
        <w:rPr>
          <w:spacing w:val="-7"/>
          <w:sz w:val="18"/>
        </w:rPr>
        <w:t xml:space="preserve"> </w:t>
      </w:r>
      <w:r>
        <w:rPr>
          <w:spacing w:val="-2"/>
          <w:sz w:val="18"/>
        </w:rPr>
        <w:t>governor</w:t>
      </w:r>
      <w:r>
        <w:rPr>
          <w:spacing w:val="-7"/>
          <w:sz w:val="18"/>
        </w:rPr>
        <w:t xml:space="preserve"> </w:t>
      </w:r>
      <w:r>
        <w:rPr>
          <w:spacing w:val="-2"/>
          <w:sz w:val="18"/>
        </w:rPr>
        <w:t>or</w:t>
      </w:r>
      <w:r>
        <w:rPr>
          <w:spacing w:val="-7"/>
          <w:sz w:val="18"/>
        </w:rPr>
        <w:t xml:space="preserve"> </w:t>
      </w:r>
      <w:r>
        <w:rPr>
          <w:spacing w:val="-2"/>
          <w:sz w:val="18"/>
        </w:rPr>
        <w:t>the</w:t>
      </w:r>
      <w:r>
        <w:rPr>
          <w:spacing w:val="-7"/>
          <w:sz w:val="18"/>
        </w:rPr>
        <w:t xml:space="preserve"> </w:t>
      </w:r>
      <w:r>
        <w:rPr>
          <w:spacing w:val="-2"/>
          <w:sz w:val="18"/>
        </w:rPr>
        <w:t>state</w:t>
      </w:r>
      <w:r>
        <w:rPr>
          <w:spacing w:val="-7"/>
          <w:sz w:val="18"/>
        </w:rPr>
        <w:t xml:space="preserve"> </w:t>
      </w:r>
      <w:r>
        <w:rPr>
          <w:spacing w:val="-2"/>
          <w:sz w:val="18"/>
        </w:rPr>
        <w:t>super-</w:t>
      </w:r>
      <w:r>
        <w:rPr>
          <w:sz w:val="18"/>
        </w:rPr>
        <w:t>intendent</w:t>
      </w:r>
      <w:r>
        <w:rPr>
          <w:spacing w:val="-2"/>
          <w:sz w:val="18"/>
        </w:rPr>
        <w:t xml:space="preserve"> </w:t>
      </w:r>
      <w:r>
        <w:rPr>
          <w:sz w:val="18"/>
        </w:rPr>
        <w:t>of</w:t>
      </w:r>
      <w:r>
        <w:rPr>
          <w:spacing w:val="-6"/>
          <w:sz w:val="18"/>
        </w:rPr>
        <w:t xml:space="preserve"> </w:t>
      </w:r>
      <w:r>
        <w:rPr>
          <w:sz w:val="18"/>
        </w:rPr>
        <w:t>public</w:t>
      </w:r>
      <w:r>
        <w:rPr>
          <w:spacing w:val="-6"/>
          <w:sz w:val="18"/>
        </w:rPr>
        <w:t xml:space="preserve"> </w:t>
      </w:r>
      <w:r>
        <w:rPr>
          <w:sz w:val="18"/>
        </w:rPr>
        <w:t>instruction</w:t>
      </w:r>
      <w:r>
        <w:rPr>
          <w:spacing w:val="-6"/>
          <w:sz w:val="18"/>
        </w:rPr>
        <w:t xml:space="preserve"> </w:t>
      </w:r>
      <w:r>
        <w:rPr>
          <w:sz w:val="18"/>
        </w:rPr>
        <w:t>pursuant</w:t>
      </w:r>
      <w:r>
        <w:rPr>
          <w:spacing w:val="-6"/>
          <w:sz w:val="18"/>
        </w:rPr>
        <w:t xml:space="preserve"> </w:t>
      </w:r>
      <w:r>
        <w:rPr>
          <w:sz w:val="18"/>
        </w:rPr>
        <w:t>to</w:t>
      </w:r>
      <w:r>
        <w:rPr>
          <w:spacing w:val="-6"/>
          <w:sz w:val="18"/>
        </w:rPr>
        <w:t xml:space="preserve"> </w:t>
      </w:r>
      <w:r>
        <w:rPr>
          <w:sz w:val="18"/>
        </w:rPr>
        <w:t>s.</w:t>
      </w:r>
      <w:r>
        <w:rPr>
          <w:spacing w:val="-6"/>
          <w:sz w:val="18"/>
        </w:rPr>
        <w:t xml:space="preserve"> </w:t>
      </w:r>
      <w:hyperlink r:id="rId946">
        <w:r>
          <w:rPr>
            <w:color w:val="0000E5"/>
            <w:sz w:val="18"/>
          </w:rPr>
          <w:t>17.20</w:t>
        </w:r>
        <w:r>
          <w:rPr>
            <w:color w:val="0000E5"/>
            <w:spacing w:val="-5"/>
            <w:sz w:val="18"/>
          </w:rPr>
          <w:t xml:space="preserve"> </w:t>
        </w:r>
        <w:r>
          <w:rPr>
            <w:color w:val="0000E5"/>
            <w:sz w:val="18"/>
          </w:rPr>
          <w:t>(2)</w:t>
        </w:r>
      </w:hyperlink>
      <w:r>
        <w:rPr>
          <w:color w:val="0000E5"/>
          <w:spacing w:val="-6"/>
          <w:sz w:val="18"/>
        </w:rPr>
        <w:t xml:space="preserve"> </w:t>
      </w:r>
      <w:r>
        <w:rPr>
          <w:sz w:val="18"/>
        </w:rPr>
        <w:t>other</w:t>
      </w:r>
      <w:r>
        <w:rPr>
          <w:spacing w:val="-6"/>
          <w:sz w:val="18"/>
        </w:rPr>
        <w:t xml:space="preserve"> </w:t>
      </w:r>
      <w:r>
        <w:rPr>
          <w:sz w:val="18"/>
        </w:rPr>
        <w:t>than a trustee of any private higher educational institution receiving state appropriations.</w:t>
      </w:r>
    </w:p>
    <w:p w14:paraId="4864976E" w14:textId="77777777" w:rsidR="00153CA5" w:rsidRDefault="00C0532D">
      <w:pPr>
        <w:pStyle w:val="ListParagraph"/>
        <w:numPr>
          <w:ilvl w:val="1"/>
          <w:numId w:val="54"/>
        </w:numPr>
        <w:tabs>
          <w:tab w:val="left" w:pos="688"/>
        </w:tabs>
        <w:spacing w:before="21"/>
        <w:ind w:left="688" w:hanging="273"/>
        <w:jc w:val="both"/>
        <w:rPr>
          <w:sz w:val="18"/>
        </w:rPr>
      </w:pPr>
      <w:r>
        <w:rPr>
          <w:sz w:val="18"/>
        </w:rPr>
        <w:t>An</w:t>
      </w:r>
      <w:r>
        <w:rPr>
          <w:spacing w:val="1"/>
          <w:sz w:val="18"/>
        </w:rPr>
        <w:t xml:space="preserve"> </w:t>
      </w:r>
      <w:r>
        <w:rPr>
          <w:sz w:val="18"/>
        </w:rPr>
        <w:t>auditor</w:t>
      </w:r>
      <w:r>
        <w:rPr>
          <w:spacing w:val="2"/>
          <w:sz w:val="18"/>
        </w:rPr>
        <w:t xml:space="preserve"> </w:t>
      </w:r>
      <w:r>
        <w:rPr>
          <w:sz w:val="18"/>
        </w:rPr>
        <w:t>for</w:t>
      </w:r>
      <w:r>
        <w:rPr>
          <w:spacing w:val="1"/>
          <w:sz w:val="18"/>
        </w:rPr>
        <w:t xml:space="preserve"> </w:t>
      </w:r>
      <w:r>
        <w:rPr>
          <w:sz w:val="18"/>
        </w:rPr>
        <w:t>the</w:t>
      </w:r>
      <w:r>
        <w:rPr>
          <w:spacing w:val="2"/>
          <w:sz w:val="18"/>
        </w:rPr>
        <w:t xml:space="preserve"> </w:t>
      </w:r>
      <w:r>
        <w:rPr>
          <w:sz w:val="18"/>
        </w:rPr>
        <w:t>legislative</w:t>
      </w:r>
      <w:r>
        <w:rPr>
          <w:spacing w:val="2"/>
          <w:sz w:val="18"/>
        </w:rPr>
        <w:t xml:space="preserve"> </w:t>
      </w:r>
      <w:r>
        <w:rPr>
          <w:sz w:val="18"/>
        </w:rPr>
        <w:t>audit</w:t>
      </w:r>
      <w:r>
        <w:rPr>
          <w:spacing w:val="1"/>
          <w:sz w:val="18"/>
        </w:rPr>
        <w:t xml:space="preserve"> </w:t>
      </w:r>
      <w:r>
        <w:rPr>
          <w:spacing w:val="-2"/>
          <w:sz w:val="18"/>
        </w:rPr>
        <w:t>bureau.</w:t>
      </w:r>
    </w:p>
    <w:p w14:paraId="56123751" w14:textId="77777777" w:rsidR="00153CA5" w:rsidRDefault="00C0532D">
      <w:pPr>
        <w:pStyle w:val="ListParagraph"/>
        <w:numPr>
          <w:ilvl w:val="1"/>
          <w:numId w:val="54"/>
        </w:numPr>
        <w:tabs>
          <w:tab w:val="left" w:pos="717"/>
        </w:tabs>
        <w:spacing w:before="30" w:line="218" w:lineRule="auto"/>
        <w:ind w:left="199" w:right="272" w:firstLine="216"/>
        <w:jc w:val="both"/>
        <w:rPr>
          <w:sz w:val="18"/>
        </w:rPr>
      </w:pPr>
      <w:r>
        <w:rPr>
          <w:sz w:val="18"/>
        </w:rPr>
        <w:t>The</w:t>
      </w:r>
      <w:r>
        <w:rPr>
          <w:spacing w:val="-2"/>
          <w:sz w:val="18"/>
        </w:rPr>
        <w:t xml:space="preserve"> </w:t>
      </w:r>
      <w:r>
        <w:rPr>
          <w:sz w:val="18"/>
        </w:rPr>
        <w:t>chief</w:t>
      </w:r>
      <w:r>
        <w:rPr>
          <w:spacing w:val="-2"/>
          <w:sz w:val="18"/>
        </w:rPr>
        <w:t xml:space="preserve"> </w:t>
      </w:r>
      <w:r>
        <w:rPr>
          <w:sz w:val="18"/>
        </w:rPr>
        <w:t>clerk</w:t>
      </w:r>
      <w:r>
        <w:rPr>
          <w:spacing w:val="-2"/>
          <w:sz w:val="18"/>
        </w:rPr>
        <w:t xml:space="preserve"> </w:t>
      </w:r>
      <w:r>
        <w:rPr>
          <w:sz w:val="18"/>
        </w:rPr>
        <w:t>and</w:t>
      </w:r>
      <w:r>
        <w:rPr>
          <w:spacing w:val="-2"/>
          <w:sz w:val="18"/>
        </w:rPr>
        <w:t xml:space="preserve"> </w:t>
      </w:r>
      <w:r>
        <w:rPr>
          <w:sz w:val="18"/>
        </w:rPr>
        <w:t>sergeant</w:t>
      </w:r>
      <w:r>
        <w:rPr>
          <w:spacing w:val="-1"/>
          <w:sz w:val="18"/>
        </w:rPr>
        <w:t xml:space="preserve"> </w:t>
      </w:r>
      <w:r>
        <w:rPr>
          <w:sz w:val="18"/>
        </w:rPr>
        <w:t>at</w:t>
      </w:r>
      <w:r>
        <w:rPr>
          <w:spacing w:val="-1"/>
          <w:sz w:val="18"/>
        </w:rPr>
        <w:t xml:space="preserve"> </w:t>
      </w:r>
      <w:r>
        <w:rPr>
          <w:sz w:val="18"/>
        </w:rPr>
        <w:t>arms</w:t>
      </w:r>
      <w:r>
        <w:rPr>
          <w:spacing w:val="-1"/>
          <w:sz w:val="18"/>
        </w:rPr>
        <w:t xml:space="preserve"> </w:t>
      </w:r>
      <w:r>
        <w:rPr>
          <w:sz w:val="18"/>
        </w:rPr>
        <w:t>of</w:t>
      </w:r>
      <w:r>
        <w:rPr>
          <w:spacing w:val="-1"/>
          <w:sz w:val="18"/>
        </w:rPr>
        <w:t xml:space="preserve"> </w:t>
      </w:r>
      <w:r>
        <w:rPr>
          <w:sz w:val="18"/>
        </w:rPr>
        <w:t>each</w:t>
      </w:r>
      <w:r>
        <w:rPr>
          <w:spacing w:val="-1"/>
          <w:sz w:val="18"/>
        </w:rPr>
        <w:t xml:space="preserve"> </w:t>
      </w:r>
      <w:r>
        <w:rPr>
          <w:sz w:val="18"/>
        </w:rPr>
        <w:t>house</w:t>
      </w:r>
      <w:r>
        <w:rPr>
          <w:spacing w:val="-1"/>
          <w:sz w:val="18"/>
        </w:rPr>
        <w:t xml:space="preserve"> </w:t>
      </w:r>
      <w:r>
        <w:rPr>
          <w:sz w:val="18"/>
        </w:rPr>
        <w:t>of</w:t>
      </w:r>
      <w:r>
        <w:rPr>
          <w:spacing w:val="-1"/>
          <w:sz w:val="18"/>
        </w:rPr>
        <w:t xml:space="preserve"> </w:t>
      </w:r>
      <w:r>
        <w:rPr>
          <w:sz w:val="18"/>
        </w:rPr>
        <w:t xml:space="preserve">the </w:t>
      </w:r>
      <w:r>
        <w:rPr>
          <w:spacing w:val="-2"/>
          <w:sz w:val="18"/>
        </w:rPr>
        <w:t>legislature.</w:t>
      </w:r>
    </w:p>
    <w:p w14:paraId="13E10EE5" w14:textId="77777777" w:rsidR="00153CA5" w:rsidRDefault="00C0532D">
      <w:pPr>
        <w:pStyle w:val="ListParagraph"/>
        <w:numPr>
          <w:ilvl w:val="1"/>
          <w:numId w:val="54"/>
        </w:numPr>
        <w:tabs>
          <w:tab w:val="left" w:pos="737"/>
        </w:tabs>
        <w:spacing w:before="34" w:line="218" w:lineRule="auto"/>
        <w:ind w:left="199" w:right="272" w:firstLine="216"/>
        <w:jc w:val="both"/>
        <w:rPr>
          <w:sz w:val="18"/>
        </w:rPr>
      </w:pPr>
      <w:r>
        <w:rPr>
          <w:sz w:val="18"/>
        </w:rPr>
        <w:t>The members and employees of the Wisconsin Housing and Economic Development Authority, except clerical employ-</w:t>
      </w:r>
      <w:r>
        <w:rPr>
          <w:spacing w:val="-4"/>
          <w:sz w:val="18"/>
        </w:rPr>
        <w:t>ees.</w:t>
      </w:r>
    </w:p>
    <w:p w14:paraId="3C053352" w14:textId="77777777" w:rsidR="00153CA5" w:rsidRDefault="00C0532D">
      <w:pPr>
        <w:pStyle w:val="ListParagraph"/>
        <w:numPr>
          <w:ilvl w:val="1"/>
          <w:numId w:val="54"/>
        </w:numPr>
        <w:tabs>
          <w:tab w:val="left" w:pos="678"/>
        </w:tabs>
        <w:spacing w:before="20"/>
        <w:ind w:left="678" w:hanging="263"/>
        <w:jc w:val="both"/>
        <w:rPr>
          <w:sz w:val="18"/>
        </w:rPr>
      </w:pPr>
      <w:r>
        <w:rPr>
          <w:sz w:val="18"/>
        </w:rPr>
        <w:t>A</w:t>
      </w:r>
      <w:r>
        <w:rPr>
          <w:spacing w:val="1"/>
          <w:sz w:val="18"/>
        </w:rPr>
        <w:t xml:space="preserve"> </w:t>
      </w:r>
      <w:r>
        <w:rPr>
          <w:sz w:val="18"/>
        </w:rPr>
        <w:t>municipal</w:t>
      </w:r>
      <w:r>
        <w:rPr>
          <w:spacing w:val="1"/>
          <w:sz w:val="18"/>
        </w:rPr>
        <w:t xml:space="preserve"> </w:t>
      </w:r>
      <w:r>
        <w:rPr>
          <w:spacing w:val="-2"/>
          <w:sz w:val="18"/>
        </w:rPr>
        <w:t>judge.</w:t>
      </w:r>
    </w:p>
    <w:p w14:paraId="2E8E993F" w14:textId="77777777" w:rsidR="00153CA5" w:rsidRDefault="00C0532D">
      <w:pPr>
        <w:pStyle w:val="ListParagraph"/>
        <w:numPr>
          <w:ilvl w:val="1"/>
          <w:numId w:val="54"/>
        </w:numPr>
        <w:tabs>
          <w:tab w:val="left" w:pos="670"/>
        </w:tabs>
        <w:spacing w:before="30" w:line="218" w:lineRule="auto"/>
        <w:ind w:left="199" w:right="273" w:firstLine="216"/>
        <w:jc w:val="both"/>
        <w:rPr>
          <w:sz w:val="18"/>
        </w:rPr>
      </w:pPr>
      <w:r>
        <w:rPr>
          <w:spacing w:val="-2"/>
          <w:sz w:val="18"/>
        </w:rPr>
        <w:t>A</w:t>
      </w:r>
      <w:r>
        <w:rPr>
          <w:spacing w:val="-6"/>
          <w:sz w:val="18"/>
        </w:rPr>
        <w:t xml:space="preserve"> </w:t>
      </w:r>
      <w:r>
        <w:rPr>
          <w:spacing w:val="-2"/>
          <w:sz w:val="18"/>
        </w:rPr>
        <w:t>member</w:t>
      </w:r>
      <w:r>
        <w:rPr>
          <w:spacing w:val="-6"/>
          <w:sz w:val="18"/>
        </w:rPr>
        <w:t xml:space="preserve"> </w:t>
      </w:r>
      <w:r>
        <w:rPr>
          <w:spacing w:val="-2"/>
          <w:sz w:val="18"/>
        </w:rPr>
        <w:t>or</w:t>
      </w:r>
      <w:r>
        <w:rPr>
          <w:spacing w:val="-6"/>
          <w:sz w:val="18"/>
        </w:rPr>
        <w:t xml:space="preserve"> </w:t>
      </w:r>
      <w:r>
        <w:rPr>
          <w:spacing w:val="-2"/>
          <w:sz w:val="18"/>
        </w:rPr>
        <w:t>the</w:t>
      </w:r>
      <w:r>
        <w:rPr>
          <w:spacing w:val="-6"/>
          <w:sz w:val="18"/>
        </w:rPr>
        <w:t xml:space="preserve"> </w:t>
      </w:r>
      <w:r>
        <w:rPr>
          <w:spacing w:val="-2"/>
          <w:sz w:val="18"/>
        </w:rPr>
        <w:t>executive</w:t>
      </w:r>
      <w:r>
        <w:rPr>
          <w:spacing w:val="-6"/>
          <w:sz w:val="18"/>
        </w:rPr>
        <w:t xml:space="preserve"> </w:t>
      </w:r>
      <w:r>
        <w:rPr>
          <w:spacing w:val="-2"/>
          <w:sz w:val="18"/>
        </w:rPr>
        <w:t>director</w:t>
      </w:r>
      <w:r>
        <w:rPr>
          <w:spacing w:val="-6"/>
          <w:sz w:val="18"/>
        </w:rPr>
        <w:t xml:space="preserve"> </w:t>
      </w:r>
      <w:r>
        <w:rPr>
          <w:spacing w:val="-2"/>
          <w:sz w:val="18"/>
        </w:rPr>
        <w:t>of</w:t>
      </w:r>
      <w:r>
        <w:rPr>
          <w:spacing w:val="-6"/>
          <w:sz w:val="18"/>
        </w:rPr>
        <w:t xml:space="preserve"> </w:t>
      </w:r>
      <w:r>
        <w:rPr>
          <w:spacing w:val="-2"/>
          <w:sz w:val="18"/>
        </w:rPr>
        <w:t>the</w:t>
      </w:r>
      <w:r>
        <w:rPr>
          <w:spacing w:val="-6"/>
          <w:sz w:val="18"/>
        </w:rPr>
        <w:t xml:space="preserve"> </w:t>
      </w:r>
      <w:r>
        <w:rPr>
          <w:spacing w:val="-2"/>
          <w:sz w:val="18"/>
        </w:rPr>
        <w:t>judicial</w:t>
      </w:r>
      <w:r>
        <w:rPr>
          <w:spacing w:val="-5"/>
          <w:sz w:val="18"/>
        </w:rPr>
        <w:t xml:space="preserve"> </w:t>
      </w:r>
      <w:r>
        <w:rPr>
          <w:spacing w:val="-2"/>
          <w:sz w:val="18"/>
        </w:rPr>
        <w:t>commis-sion.</w:t>
      </w:r>
    </w:p>
    <w:p w14:paraId="2F99D22A" w14:textId="77777777" w:rsidR="00153CA5" w:rsidRDefault="00C0532D">
      <w:pPr>
        <w:pStyle w:val="ListParagraph"/>
        <w:numPr>
          <w:ilvl w:val="1"/>
          <w:numId w:val="54"/>
        </w:numPr>
        <w:tabs>
          <w:tab w:val="left" w:pos="714"/>
        </w:tabs>
        <w:spacing w:before="35" w:line="218" w:lineRule="auto"/>
        <w:ind w:left="199" w:right="272" w:firstLine="216"/>
        <w:jc w:val="both"/>
        <w:rPr>
          <w:sz w:val="18"/>
        </w:rPr>
      </w:pPr>
      <w:r>
        <w:rPr>
          <w:sz w:val="18"/>
        </w:rPr>
        <w:t>A</w:t>
      </w:r>
      <w:r>
        <w:rPr>
          <w:spacing w:val="-6"/>
          <w:sz w:val="18"/>
        </w:rPr>
        <w:t xml:space="preserve"> </w:t>
      </w:r>
      <w:r>
        <w:rPr>
          <w:sz w:val="18"/>
        </w:rPr>
        <w:t>division</w:t>
      </w:r>
      <w:r>
        <w:rPr>
          <w:spacing w:val="-6"/>
          <w:sz w:val="18"/>
        </w:rPr>
        <w:t xml:space="preserve"> </w:t>
      </w:r>
      <w:r>
        <w:rPr>
          <w:sz w:val="18"/>
        </w:rPr>
        <w:t>administrator</w:t>
      </w:r>
      <w:r>
        <w:rPr>
          <w:spacing w:val="-6"/>
          <w:sz w:val="18"/>
        </w:rPr>
        <w:t xml:space="preserve"> </w:t>
      </w:r>
      <w:r>
        <w:rPr>
          <w:sz w:val="18"/>
        </w:rPr>
        <w:t>of</w:t>
      </w:r>
      <w:r>
        <w:rPr>
          <w:spacing w:val="-6"/>
          <w:sz w:val="18"/>
        </w:rPr>
        <w:t xml:space="preserve"> </w:t>
      </w:r>
      <w:r>
        <w:rPr>
          <w:sz w:val="18"/>
        </w:rPr>
        <w:t>an</w:t>
      </w:r>
      <w:r>
        <w:rPr>
          <w:spacing w:val="-6"/>
          <w:sz w:val="18"/>
        </w:rPr>
        <w:t xml:space="preserve"> </w:t>
      </w:r>
      <w:r>
        <w:rPr>
          <w:sz w:val="18"/>
        </w:rPr>
        <w:t>office</w:t>
      </w:r>
      <w:r>
        <w:rPr>
          <w:spacing w:val="-6"/>
          <w:sz w:val="18"/>
        </w:rPr>
        <w:t xml:space="preserve"> </w:t>
      </w:r>
      <w:r>
        <w:rPr>
          <w:sz w:val="18"/>
        </w:rPr>
        <w:t>created</w:t>
      </w:r>
      <w:r>
        <w:rPr>
          <w:spacing w:val="-6"/>
          <w:sz w:val="18"/>
        </w:rPr>
        <w:t xml:space="preserve"> </w:t>
      </w:r>
      <w:r>
        <w:rPr>
          <w:sz w:val="18"/>
        </w:rPr>
        <w:t>under</w:t>
      </w:r>
      <w:r>
        <w:rPr>
          <w:spacing w:val="-6"/>
          <w:sz w:val="18"/>
        </w:rPr>
        <w:t xml:space="preserve"> </w:t>
      </w:r>
      <w:r>
        <w:rPr>
          <w:sz w:val="18"/>
        </w:rPr>
        <w:t>ch.</w:t>
      </w:r>
      <w:r>
        <w:rPr>
          <w:spacing w:val="-6"/>
          <w:sz w:val="18"/>
        </w:rPr>
        <w:t xml:space="preserve"> </w:t>
      </w:r>
      <w:hyperlink r:id="rId947">
        <w:r>
          <w:rPr>
            <w:color w:val="0000E5"/>
            <w:sz w:val="18"/>
          </w:rPr>
          <w:t>14</w:t>
        </w:r>
      </w:hyperlink>
      <w:r>
        <w:rPr>
          <w:color w:val="0000E5"/>
          <w:sz w:val="18"/>
        </w:rPr>
        <w:t xml:space="preserve"> </w:t>
      </w:r>
      <w:r>
        <w:rPr>
          <w:spacing w:val="-2"/>
          <w:sz w:val="18"/>
        </w:rPr>
        <w:t>or</w:t>
      </w:r>
      <w:r>
        <w:rPr>
          <w:spacing w:val="-4"/>
          <w:sz w:val="18"/>
        </w:rPr>
        <w:t xml:space="preserve"> </w:t>
      </w:r>
      <w:r>
        <w:rPr>
          <w:spacing w:val="-2"/>
          <w:sz w:val="18"/>
        </w:rPr>
        <w:t>a</w:t>
      </w:r>
      <w:r>
        <w:rPr>
          <w:spacing w:val="-7"/>
          <w:sz w:val="18"/>
        </w:rPr>
        <w:t xml:space="preserve"> </w:t>
      </w:r>
      <w:r>
        <w:rPr>
          <w:spacing w:val="-2"/>
          <w:sz w:val="18"/>
        </w:rPr>
        <w:t>department</w:t>
      </w:r>
      <w:r>
        <w:rPr>
          <w:spacing w:val="-7"/>
          <w:sz w:val="18"/>
        </w:rPr>
        <w:t xml:space="preserve"> </w:t>
      </w:r>
      <w:r>
        <w:rPr>
          <w:spacing w:val="-2"/>
          <w:sz w:val="18"/>
        </w:rPr>
        <w:t>or</w:t>
      </w:r>
      <w:r>
        <w:rPr>
          <w:spacing w:val="-7"/>
          <w:sz w:val="18"/>
        </w:rPr>
        <w:t xml:space="preserve"> </w:t>
      </w:r>
      <w:r>
        <w:rPr>
          <w:spacing w:val="-2"/>
          <w:sz w:val="18"/>
        </w:rPr>
        <w:t>independent</w:t>
      </w:r>
      <w:r>
        <w:rPr>
          <w:spacing w:val="-7"/>
          <w:sz w:val="18"/>
        </w:rPr>
        <w:t xml:space="preserve"> </w:t>
      </w:r>
      <w:r>
        <w:rPr>
          <w:spacing w:val="-2"/>
          <w:sz w:val="18"/>
        </w:rPr>
        <w:t>agency</w:t>
      </w:r>
      <w:r>
        <w:rPr>
          <w:spacing w:val="-7"/>
          <w:sz w:val="18"/>
        </w:rPr>
        <w:t xml:space="preserve"> </w:t>
      </w:r>
      <w:r>
        <w:rPr>
          <w:spacing w:val="-2"/>
          <w:sz w:val="18"/>
        </w:rPr>
        <w:t>created</w:t>
      </w:r>
      <w:r>
        <w:rPr>
          <w:spacing w:val="-7"/>
          <w:sz w:val="18"/>
        </w:rPr>
        <w:t xml:space="preserve"> </w:t>
      </w:r>
      <w:r>
        <w:rPr>
          <w:spacing w:val="-2"/>
          <w:sz w:val="18"/>
        </w:rPr>
        <w:t>or</w:t>
      </w:r>
      <w:r>
        <w:rPr>
          <w:spacing w:val="-7"/>
          <w:sz w:val="18"/>
        </w:rPr>
        <w:t xml:space="preserve"> </w:t>
      </w:r>
      <w:r>
        <w:rPr>
          <w:spacing w:val="-2"/>
          <w:sz w:val="18"/>
        </w:rPr>
        <w:t>continued</w:t>
      </w:r>
      <w:r>
        <w:rPr>
          <w:spacing w:val="-7"/>
          <w:sz w:val="18"/>
        </w:rPr>
        <w:t xml:space="preserve"> </w:t>
      </w:r>
      <w:r>
        <w:rPr>
          <w:spacing w:val="-2"/>
          <w:sz w:val="18"/>
        </w:rPr>
        <w:t xml:space="preserve">under </w:t>
      </w:r>
      <w:r>
        <w:rPr>
          <w:sz w:val="18"/>
        </w:rPr>
        <w:t xml:space="preserve">ch. </w:t>
      </w:r>
      <w:hyperlink r:id="rId948">
        <w:r>
          <w:rPr>
            <w:color w:val="0000E5"/>
            <w:sz w:val="18"/>
          </w:rPr>
          <w:t>15</w:t>
        </w:r>
      </w:hyperlink>
      <w:r>
        <w:rPr>
          <w:sz w:val="18"/>
        </w:rPr>
        <w:t>.</w:t>
      </w:r>
    </w:p>
    <w:p w14:paraId="3B206BA7" w14:textId="77777777" w:rsidR="00153CA5" w:rsidRDefault="00C0532D">
      <w:pPr>
        <w:pStyle w:val="BodyText"/>
        <w:spacing w:before="34" w:line="218" w:lineRule="auto"/>
        <w:ind w:left="199" w:right="272"/>
      </w:pPr>
      <w:r>
        <w:rPr>
          <w:spacing w:val="-2"/>
        </w:rPr>
        <w:t>(L)</w:t>
      </w:r>
      <w:r>
        <w:rPr>
          <w:spacing w:val="30"/>
        </w:rPr>
        <w:t xml:space="preserve"> </w:t>
      </w:r>
      <w:r>
        <w:rPr>
          <w:spacing w:val="-2"/>
        </w:rPr>
        <w:t>The</w:t>
      </w:r>
      <w:r>
        <w:rPr>
          <w:spacing w:val="-10"/>
        </w:rPr>
        <w:t xml:space="preserve"> </w:t>
      </w:r>
      <w:r>
        <w:rPr>
          <w:spacing w:val="-2"/>
        </w:rPr>
        <w:t>executive</w:t>
      </w:r>
      <w:r>
        <w:rPr>
          <w:spacing w:val="-4"/>
        </w:rPr>
        <w:t xml:space="preserve"> </w:t>
      </w:r>
      <w:r>
        <w:rPr>
          <w:spacing w:val="-2"/>
        </w:rPr>
        <w:t>director,</w:t>
      </w:r>
      <w:r>
        <w:rPr>
          <w:spacing w:val="-6"/>
        </w:rPr>
        <w:t xml:space="preserve"> </w:t>
      </w:r>
      <w:r>
        <w:rPr>
          <w:spacing w:val="-2"/>
        </w:rPr>
        <w:t>executive</w:t>
      </w:r>
      <w:r>
        <w:rPr>
          <w:spacing w:val="-6"/>
        </w:rPr>
        <w:t xml:space="preserve"> </w:t>
      </w:r>
      <w:r>
        <w:rPr>
          <w:spacing w:val="-2"/>
        </w:rPr>
        <w:t>assistant</w:t>
      </w:r>
      <w:r>
        <w:rPr>
          <w:spacing w:val="-6"/>
        </w:rPr>
        <w:t xml:space="preserve"> </w:t>
      </w:r>
      <w:r>
        <w:rPr>
          <w:spacing w:val="-2"/>
        </w:rPr>
        <w:t>to</w:t>
      </w:r>
      <w:r>
        <w:rPr>
          <w:spacing w:val="-6"/>
        </w:rPr>
        <w:t xml:space="preserve"> </w:t>
      </w:r>
      <w:r>
        <w:rPr>
          <w:spacing w:val="-2"/>
        </w:rPr>
        <w:t>the</w:t>
      </w:r>
      <w:r>
        <w:rPr>
          <w:spacing w:val="-6"/>
        </w:rPr>
        <w:t xml:space="preserve"> </w:t>
      </w:r>
      <w:r>
        <w:rPr>
          <w:spacing w:val="-2"/>
        </w:rPr>
        <w:t xml:space="preserve">executive </w:t>
      </w:r>
      <w:r>
        <w:t>director,</w:t>
      </w:r>
      <w:r>
        <w:rPr>
          <w:spacing w:val="-12"/>
        </w:rPr>
        <w:t xml:space="preserve"> </w:t>
      </w:r>
      <w:r>
        <w:t>internal</w:t>
      </w:r>
      <w:r>
        <w:rPr>
          <w:spacing w:val="-11"/>
        </w:rPr>
        <w:t xml:space="preserve"> </w:t>
      </w:r>
      <w:r>
        <w:t>auditor,</w:t>
      </w:r>
      <w:r>
        <w:rPr>
          <w:spacing w:val="-11"/>
        </w:rPr>
        <w:t xml:space="preserve"> </w:t>
      </w:r>
      <w:r>
        <w:t>chief</w:t>
      </w:r>
      <w:r>
        <w:rPr>
          <w:spacing w:val="-11"/>
        </w:rPr>
        <w:t xml:space="preserve"> </w:t>
      </w:r>
      <w:r>
        <w:t>investment</w:t>
      </w:r>
      <w:r>
        <w:rPr>
          <w:spacing w:val="-12"/>
        </w:rPr>
        <w:t xml:space="preserve"> </w:t>
      </w:r>
      <w:r>
        <w:t>officer,</w:t>
      </w:r>
      <w:r>
        <w:rPr>
          <w:spacing w:val="-11"/>
        </w:rPr>
        <w:t xml:space="preserve"> </w:t>
      </w:r>
      <w:r>
        <w:t>chief</w:t>
      </w:r>
      <w:r>
        <w:rPr>
          <w:spacing w:val="-11"/>
        </w:rPr>
        <w:t xml:space="preserve"> </w:t>
      </w:r>
      <w:r>
        <w:t>financial officer, chief legal counsel, chief risk officer and investment directors of the investment board.</w:t>
      </w:r>
    </w:p>
    <w:p w14:paraId="65CEA9B3" w14:textId="77777777" w:rsidR="00153CA5" w:rsidRDefault="00C0532D">
      <w:pPr>
        <w:pStyle w:val="ListParagraph"/>
        <w:numPr>
          <w:ilvl w:val="0"/>
          <w:numId w:val="52"/>
        </w:numPr>
        <w:tabs>
          <w:tab w:val="left" w:pos="726"/>
        </w:tabs>
        <w:spacing w:before="36" w:line="218" w:lineRule="auto"/>
        <w:ind w:right="272" w:firstLine="216"/>
        <w:jc w:val="both"/>
        <w:rPr>
          <w:sz w:val="18"/>
        </w:rPr>
      </w:pPr>
      <w:r>
        <w:rPr>
          <w:sz w:val="18"/>
        </w:rPr>
        <w:t xml:space="preserve">The chief executive officer and members of the board of directors of the University of Wisconsin Hospitals and Clinics </w:t>
      </w:r>
      <w:r>
        <w:rPr>
          <w:spacing w:val="-2"/>
          <w:sz w:val="18"/>
        </w:rPr>
        <w:t>Authority.</w:t>
      </w:r>
    </w:p>
    <w:p w14:paraId="44513588" w14:textId="77777777" w:rsidR="00153CA5" w:rsidRDefault="00C0532D">
      <w:pPr>
        <w:pStyle w:val="ListParagraph"/>
        <w:numPr>
          <w:ilvl w:val="0"/>
          <w:numId w:val="52"/>
        </w:numPr>
        <w:tabs>
          <w:tab w:val="left" w:pos="726"/>
        </w:tabs>
        <w:spacing w:before="36" w:line="218" w:lineRule="auto"/>
        <w:ind w:right="272" w:firstLine="216"/>
        <w:jc w:val="both"/>
        <w:rPr>
          <w:sz w:val="18"/>
        </w:rPr>
      </w:pPr>
      <w:r>
        <w:rPr>
          <w:sz w:val="18"/>
        </w:rPr>
        <w:t>The chief executive officer and members of the board of directors of the Fox River Navigational System Authority.</w:t>
      </w:r>
    </w:p>
    <w:p w14:paraId="7A7F85C2" w14:textId="77777777" w:rsidR="00153CA5" w:rsidRDefault="00C0532D">
      <w:pPr>
        <w:pStyle w:val="ListParagraph"/>
        <w:numPr>
          <w:ilvl w:val="0"/>
          <w:numId w:val="51"/>
        </w:numPr>
        <w:tabs>
          <w:tab w:val="left" w:pos="712"/>
        </w:tabs>
        <w:spacing w:before="34" w:line="218" w:lineRule="auto"/>
        <w:ind w:right="273" w:firstLine="216"/>
        <w:jc w:val="both"/>
        <w:rPr>
          <w:sz w:val="18"/>
        </w:rPr>
      </w:pPr>
      <w:r>
        <w:rPr>
          <w:sz w:val="18"/>
        </w:rPr>
        <w:t>The</w:t>
      </w:r>
      <w:r>
        <w:rPr>
          <w:spacing w:val="-12"/>
          <w:sz w:val="18"/>
        </w:rPr>
        <w:t xml:space="preserve"> </w:t>
      </w:r>
      <w:r>
        <w:rPr>
          <w:sz w:val="18"/>
        </w:rPr>
        <w:t>executive</w:t>
      </w:r>
      <w:r>
        <w:rPr>
          <w:spacing w:val="-11"/>
          <w:sz w:val="18"/>
        </w:rPr>
        <w:t xml:space="preserve"> </w:t>
      </w:r>
      <w:r>
        <w:rPr>
          <w:sz w:val="18"/>
        </w:rPr>
        <w:t>director</w:t>
      </w:r>
      <w:r>
        <w:rPr>
          <w:spacing w:val="-11"/>
          <w:sz w:val="18"/>
        </w:rPr>
        <w:t xml:space="preserve"> </w:t>
      </w:r>
      <w:r>
        <w:rPr>
          <w:sz w:val="18"/>
        </w:rPr>
        <w:t>and</w:t>
      </w:r>
      <w:r>
        <w:rPr>
          <w:spacing w:val="-11"/>
          <w:sz w:val="18"/>
        </w:rPr>
        <w:t xml:space="preserve"> </w:t>
      </w:r>
      <w:r>
        <w:rPr>
          <w:sz w:val="18"/>
        </w:rPr>
        <w:t>members</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board</w:t>
      </w:r>
      <w:r>
        <w:rPr>
          <w:spacing w:val="-11"/>
          <w:sz w:val="18"/>
        </w:rPr>
        <w:t xml:space="preserve"> </w:t>
      </w:r>
      <w:r>
        <w:rPr>
          <w:sz w:val="18"/>
        </w:rPr>
        <w:t>of</w:t>
      </w:r>
      <w:r>
        <w:rPr>
          <w:spacing w:val="-12"/>
          <w:sz w:val="18"/>
        </w:rPr>
        <w:t xml:space="preserve"> </w:t>
      </w:r>
      <w:r>
        <w:rPr>
          <w:sz w:val="18"/>
        </w:rPr>
        <w:t>direc-tors of the Wisconsin Aerospace Authority.</w:t>
      </w:r>
    </w:p>
    <w:p w14:paraId="093B5E23" w14:textId="77777777" w:rsidR="00153CA5" w:rsidRDefault="00C0532D">
      <w:pPr>
        <w:pStyle w:val="ListParagraph"/>
        <w:numPr>
          <w:ilvl w:val="0"/>
          <w:numId w:val="51"/>
        </w:numPr>
        <w:tabs>
          <w:tab w:val="left" w:pos="678"/>
        </w:tabs>
        <w:spacing w:before="35" w:line="218" w:lineRule="auto"/>
        <w:ind w:right="272" w:firstLine="216"/>
        <w:jc w:val="both"/>
        <w:rPr>
          <w:sz w:val="18"/>
        </w:rPr>
      </w:pPr>
      <w:r>
        <w:rPr>
          <w:spacing w:val="-4"/>
          <w:sz w:val="18"/>
        </w:rPr>
        <w:t xml:space="preserve">The employees and members of the board of directors of the </w:t>
      </w:r>
      <w:r>
        <w:rPr>
          <w:sz w:val="18"/>
        </w:rPr>
        <w:t>Lower Fox River Remediation Authority.</w:t>
      </w:r>
    </w:p>
    <w:p w14:paraId="45972587" w14:textId="77777777" w:rsidR="00153CA5" w:rsidRDefault="00153CA5">
      <w:pPr>
        <w:pStyle w:val="ListParagraph"/>
        <w:spacing w:line="218" w:lineRule="auto"/>
        <w:rPr>
          <w:sz w:val="18"/>
        </w:rPr>
        <w:sectPr w:rsidR="00153CA5">
          <w:type w:val="continuous"/>
          <w:pgSz w:w="12240" w:h="15840"/>
          <w:pgMar w:top="960" w:right="1080" w:bottom="900" w:left="1080" w:header="276" w:footer="708" w:gutter="0"/>
          <w:cols w:num="2" w:space="720" w:equalWidth="0">
            <w:col w:w="4921" w:space="40"/>
            <w:col w:w="5119"/>
          </w:cols>
        </w:sectPr>
      </w:pPr>
    </w:p>
    <w:p w14:paraId="52878A74" w14:textId="77777777" w:rsidR="00153CA5" w:rsidRDefault="00153CA5">
      <w:pPr>
        <w:pStyle w:val="BodyText"/>
        <w:spacing w:before="11"/>
        <w:ind w:left="0" w:firstLine="0"/>
        <w:jc w:val="left"/>
        <w:rPr>
          <w:sz w:val="11"/>
        </w:rPr>
      </w:pPr>
    </w:p>
    <w:p w14:paraId="34D758E3" w14:textId="77777777" w:rsidR="00153CA5" w:rsidRDefault="00153CA5">
      <w:pPr>
        <w:pStyle w:val="BodyText"/>
        <w:jc w:val="left"/>
        <w:rPr>
          <w:sz w:val="11"/>
        </w:rPr>
        <w:sectPr w:rsidR="00153CA5">
          <w:headerReference w:type="even" r:id="rId949"/>
          <w:headerReference w:type="default" r:id="rId950"/>
          <w:footerReference w:type="even" r:id="rId951"/>
          <w:footerReference w:type="default" r:id="rId952"/>
          <w:pgSz w:w="12240" w:h="15840"/>
          <w:pgMar w:top="940" w:right="1080" w:bottom="900" w:left="1080" w:header="283" w:footer="708" w:gutter="0"/>
          <w:pgNumType w:start="17"/>
          <w:cols w:space="720"/>
        </w:sectPr>
      </w:pPr>
    </w:p>
    <w:p w14:paraId="4479C0A6" w14:textId="77777777" w:rsidR="00153CA5" w:rsidRDefault="00C0532D">
      <w:pPr>
        <w:pStyle w:val="BodyText"/>
        <w:spacing w:before="85" w:line="218" w:lineRule="auto"/>
      </w:pPr>
      <w:r>
        <w:rPr>
          <w:spacing w:val="-2"/>
        </w:rPr>
        <w:t>(sm)</w:t>
      </w:r>
      <w:r>
        <w:rPr>
          <w:spacing w:val="13"/>
        </w:rPr>
        <w:t xml:space="preserve"> </w:t>
      </w:r>
      <w:r>
        <w:rPr>
          <w:spacing w:val="-2"/>
        </w:rPr>
        <w:t>The</w:t>
      </w:r>
      <w:r>
        <w:rPr>
          <w:spacing w:val="-9"/>
        </w:rPr>
        <w:t xml:space="preserve"> </w:t>
      </w:r>
      <w:r>
        <w:rPr>
          <w:spacing w:val="-2"/>
        </w:rPr>
        <w:t>employees</w:t>
      </w:r>
      <w:r>
        <w:rPr>
          <w:spacing w:val="-9"/>
        </w:rPr>
        <w:t xml:space="preserve"> </w:t>
      </w:r>
      <w:r>
        <w:rPr>
          <w:spacing w:val="-2"/>
        </w:rPr>
        <w:t>of</w:t>
      </w:r>
      <w:r>
        <w:rPr>
          <w:spacing w:val="-10"/>
        </w:rPr>
        <w:t xml:space="preserve"> </w:t>
      </w:r>
      <w:r>
        <w:rPr>
          <w:spacing w:val="-2"/>
        </w:rPr>
        <w:t>the</w:t>
      </w:r>
      <w:r>
        <w:rPr>
          <w:spacing w:val="-9"/>
        </w:rPr>
        <w:t xml:space="preserve"> </w:t>
      </w:r>
      <w:r>
        <w:rPr>
          <w:spacing w:val="-2"/>
        </w:rPr>
        <w:t>Wisconsin</w:t>
      </w:r>
      <w:r>
        <w:rPr>
          <w:spacing w:val="-6"/>
        </w:rPr>
        <w:t xml:space="preserve"> </w:t>
      </w:r>
      <w:r>
        <w:rPr>
          <w:spacing w:val="-2"/>
        </w:rPr>
        <w:t>Economic</w:t>
      </w:r>
      <w:r>
        <w:rPr>
          <w:spacing w:val="-6"/>
        </w:rPr>
        <w:t xml:space="preserve"> </w:t>
      </w:r>
      <w:r>
        <w:rPr>
          <w:spacing w:val="-2"/>
        </w:rPr>
        <w:t>Development Corporation and</w:t>
      </w:r>
      <w:r>
        <w:rPr>
          <w:spacing w:val="-7"/>
        </w:rPr>
        <w:t xml:space="preserve"> </w:t>
      </w:r>
      <w:r>
        <w:rPr>
          <w:spacing w:val="-2"/>
        </w:rPr>
        <w:t>the</w:t>
      </w:r>
      <w:r>
        <w:rPr>
          <w:spacing w:val="-7"/>
        </w:rPr>
        <w:t xml:space="preserve"> </w:t>
      </w:r>
      <w:r>
        <w:rPr>
          <w:spacing w:val="-2"/>
        </w:rPr>
        <w:t>members</w:t>
      </w:r>
      <w:r>
        <w:rPr>
          <w:spacing w:val="-7"/>
        </w:rPr>
        <w:t xml:space="preserve"> </w:t>
      </w:r>
      <w:r>
        <w:rPr>
          <w:spacing w:val="-2"/>
        </w:rPr>
        <w:t>of</w:t>
      </w:r>
      <w:r>
        <w:rPr>
          <w:spacing w:val="-7"/>
        </w:rPr>
        <w:t xml:space="preserve"> </w:t>
      </w:r>
      <w:r>
        <w:rPr>
          <w:spacing w:val="-2"/>
        </w:rPr>
        <w:t>the</w:t>
      </w:r>
      <w:r>
        <w:rPr>
          <w:spacing w:val="-7"/>
        </w:rPr>
        <w:t xml:space="preserve"> </w:t>
      </w:r>
      <w:r>
        <w:rPr>
          <w:spacing w:val="-2"/>
        </w:rPr>
        <w:t>board</w:t>
      </w:r>
      <w:r>
        <w:rPr>
          <w:spacing w:val="-7"/>
        </w:rPr>
        <w:t xml:space="preserve"> </w:t>
      </w:r>
      <w:r>
        <w:rPr>
          <w:spacing w:val="-2"/>
        </w:rPr>
        <w:t>of</w:t>
      </w:r>
      <w:r>
        <w:rPr>
          <w:spacing w:val="-7"/>
        </w:rPr>
        <w:t xml:space="preserve"> </w:t>
      </w:r>
      <w:r>
        <w:rPr>
          <w:spacing w:val="-2"/>
        </w:rPr>
        <w:t>directors</w:t>
      </w:r>
      <w:r>
        <w:rPr>
          <w:spacing w:val="-7"/>
        </w:rPr>
        <w:t xml:space="preserve"> </w:t>
      </w:r>
      <w:r>
        <w:rPr>
          <w:spacing w:val="-2"/>
        </w:rPr>
        <w:t>of</w:t>
      </w:r>
      <w:r>
        <w:rPr>
          <w:spacing w:val="-7"/>
        </w:rPr>
        <w:t xml:space="preserve"> </w:t>
      </w:r>
      <w:r>
        <w:rPr>
          <w:spacing w:val="-2"/>
        </w:rPr>
        <w:t>the</w:t>
      </w:r>
      <w:r>
        <w:rPr>
          <w:spacing w:val="-7"/>
        </w:rPr>
        <w:t xml:space="preserve"> </w:t>
      </w:r>
      <w:r>
        <w:rPr>
          <w:spacing w:val="-2"/>
        </w:rPr>
        <w:t>Wis-</w:t>
      </w:r>
      <w:r>
        <w:t>consin</w:t>
      </w:r>
      <w:r>
        <w:rPr>
          <w:spacing w:val="-10"/>
        </w:rPr>
        <w:t xml:space="preserve"> </w:t>
      </w:r>
      <w:r>
        <w:t>Economic</w:t>
      </w:r>
      <w:r>
        <w:rPr>
          <w:spacing w:val="-11"/>
        </w:rPr>
        <w:t xml:space="preserve"> </w:t>
      </w:r>
      <w:r>
        <w:t>Development</w:t>
      </w:r>
      <w:r>
        <w:rPr>
          <w:spacing w:val="-12"/>
        </w:rPr>
        <w:t xml:space="preserve"> </w:t>
      </w:r>
      <w:r>
        <w:t>Corporation</w:t>
      </w:r>
      <w:r>
        <w:rPr>
          <w:spacing w:val="-11"/>
        </w:rPr>
        <w:t xml:space="preserve"> </w:t>
      </w:r>
      <w:r>
        <w:t>employed</w:t>
      </w:r>
      <w:r>
        <w:rPr>
          <w:spacing w:val="-11"/>
        </w:rPr>
        <w:t xml:space="preserve"> </w:t>
      </w:r>
      <w:r>
        <w:t>in</w:t>
      </w:r>
      <w:r>
        <w:rPr>
          <w:spacing w:val="-11"/>
        </w:rPr>
        <w:t xml:space="preserve"> </w:t>
      </w:r>
      <w:r>
        <w:t>the</w:t>
      </w:r>
      <w:r>
        <w:rPr>
          <w:spacing w:val="-12"/>
        </w:rPr>
        <w:t xml:space="preserve"> </w:t>
      </w:r>
      <w:r>
        <w:t>pri-vate</w:t>
      </w:r>
      <w:r>
        <w:rPr>
          <w:spacing w:val="-10"/>
        </w:rPr>
        <w:t xml:space="preserve"> </w:t>
      </w:r>
      <w:r>
        <w:t>sector</w:t>
      </w:r>
      <w:r>
        <w:rPr>
          <w:spacing w:val="-10"/>
        </w:rPr>
        <w:t xml:space="preserve"> </w:t>
      </w:r>
      <w:r>
        <w:t>who</w:t>
      </w:r>
      <w:r>
        <w:rPr>
          <w:spacing w:val="-10"/>
        </w:rPr>
        <w:t xml:space="preserve"> </w:t>
      </w:r>
      <w:r>
        <w:t>are</w:t>
      </w:r>
      <w:r>
        <w:rPr>
          <w:spacing w:val="-10"/>
        </w:rPr>
        <w:t xml:space="preserve"> </w:t>
      </w:r>
      <w:r>
        <w:t>appointed</w:t>
      </w:r>
      <w:r>
        <w:rPr>
          <w:spacing w:val="-10"/>
        </w:rPr>
        <w:t xml:space="preserve"> </w:t>
      </w:r>
      <w:r>
        <w:t>by</w:t>
      </w:r>
      <w:r>
        <w:rPr>
          <w:spacing w:val="-10"/>
        </w:rPr>
        <w:t xml:space="preserve"> </w:t>
      </w:r>
      <w:r>
        <w:t>the</w:t>
      </w:r>
      <w:r>
        <w:rPr>
          <w:spacing w:val="-10"/>
        </w:rPr>
        <w:t xml:space="preserve"> </w:t>
      </w:r>
      <w:r>
        <w:t>speaker</w:t>
      </w:r>
      <w:r>
        <w:rPr>
          <w:spacing w:val="-11"/>
        </w:rPr>
        <w:t xml:space="preserve"> </w:t>
      </w:r>
      <w:r>
        <w:t>of</w:t>
      </w:r>
      <w:r>
        <w:rPr>
          <w:spacing w:val="-11"/>
        </w:rPr>
        <w:t xml:space="preserve"> </w:t>
      </w:r>
      <w:r>
        <w:t>the</w:t>
      </w:r>
      <w:r>
        <w:rPr>
          <w:spacing w:val="-11"/>
        </w:rPr>
        <w:t xml:space="preserve"> </w:t>
      </w:r>
      <w:r>
        <w:t>assembly</w:t>
      </w:r>
      <w:r>
        <w:rPr>
          <w:spacing w:val="-11"/>
        </w:rPr>
        <w:t xml:space="preserve"> </w:t>
      </w:r>
      <w:r>
        <w:t>and the senate majority leader.</w:t>
      </w:r>
    </w:p>
    <w:p w14:paraId="0DE08563" w14:textId="77777777" w:rsidR="00153CA5" w:rsidRDefault="00C0532D">
      <w:pPr>
        <w:pStyle w:val="ListParagraph"/>
        <w:numPr>
          <w:ilvl w:val="0"/>
          <w:numId w:val="54"/>
        </w:numPr>
        <w:tabs>
          <w:tab w:val="left" w:pos="889"/>
        </w:tabs>
        <w:spacing w:before="40" w:line="218" w:lineRule="auto"/>
        <w:ind w:firstLine="216"/>
        <w:jc w:val="both"/>
        <w:rPr>
          <w:sz w:val="18"/>
        </w:rPr>
      </w:pPr>
      <w:r>
        <w:rPr>
          <w:sz w:val="18"/>
        </w:rPr>
        <w:t>“Organization”</w:t>
      </w:r>
      <w:r>
        <w:rPr>
          <w:spacing w:val="-12"/>
          <w:sz w:val="18"/>
        </w:rPr>
        <w:t xml:space="preserve"> </w:t>
      </w:r>
      <w:r>
        <w:rPr>
          <w:sz w:val="18"/>
        </w:rPr>
        <w:t>means</w:t>
      </w:r>
      <w:r>
        <w:rPr>
          <w:spacing w:val="-11"/>
          <w:sz w:val="18"/>
        </w:rPr>
        <w:t xml:space="preserve"> </w:t>
      </w:r>
      <w:r>
        <w:rPr>
          <w:sz w:val="18"/>
        </w:rPr>
        <w:t>any</w:t>
      </w:r>
      <w:r>
        <w:rPr>
          <w:spacing w:val="-11"/>
          <w:sz w:val="18"/>
        </w:rPr>
        <w:t xml:space="preserve"> </w:t>
      </w:r>
      <w:r>
        <w:rPr>
          <w:sz w:val="18"/>
        </w:rPr>
        <w:t>corporation,</w:t>
      </w:r>
      <w:r>
        <w:rPr>
          <w:spacing w:val="-11"/>
          <w:sz w:val="18"/>
        </w:rPr>
        <w:t xml:space="preserve"> </w:t>
      </w:r>
      <w:r>
        <w:rPr>
          <w:sz w:val="18"/>
        </w:rPr>
        <w:t>partnership,</w:t>
      </w:r>
      <w:r>
        <w:rPr>
          <w:spacing w:val="-12"/>
          <w:sz w:val="18"/>
        </w:rPr>
        <w:t xml:space="preserve"> </w:t>
      </w:r>
      <w:r>
        <w:rPr>
          <w:sz w:val="18"/>
        </w:rPr>
        <w:t>pro-prietorship,</w:t>
      </w:r>
      <w:r>
        <w:rPr>
          <w:spacing w:val="-2"/>
          <w:sz w:val="18"/>
        </w:rPr>
        <w:t xml:space="preserve"> </w:t>
      </w:r>
      <w:r>
        <w:rPr>
          <w:sz w:val="18"/>
        </w:rPr>
        <w:t>firm,</w:t>
      </w:r>
      <w:r>
        <w:rPr>
          <w:spacing w:val="-5"/>
          <w:sz w:val="18"/>
        </w:rPr>
        <w:t xml:space="preserve"> </w:t>
      </w:r>
      <w:r>
        <w:rPr>
          <w:sz w:val="18"/>
        </w:rPr>
        <w:t>enterprise,</w:t>
      </w:r>
      <w:r>
        <w:rPr>
          <w:spacing w:val="-5"/>
          <w:sz w:val="18"/>
        </w:rPr>
        <w:t xml:space="preserve"> </w:t>
      </w:r>
      <w:r>
        <w:rPr>
          <w:sz w:val="18"/>
        </w:rPr>
        <w:t>franchise,</w:t>
      </w:r>
      <w:r>
        <w:rPr>
          <w:spacing w:val="-5"/>
          <w:sz w:val="18"/>
        </w:rPr>
        <w:t xml:space="preserve"> </w:t>
      </w:r>
      <w:r>
        <w:rPr>
          <w:sz w:val="18"/>
        </w:rPr>
        <w:t>association,</w:t>
      </w:r>
      <w:r>
        <w:rPr>
          <w:spacing w:val="-5"/>
          <w:sz w:val="18"/>
        </w:rPr>
        <w:t xml:space="preserve"> </w:t>
      </w:r>
      <w:r>
        <w:rPr>
          <w:sz w:val="18"/>
        </w:rPr>
        <w:t>trust</w:t>
      </w:r>
      <w:r>
        <w:rPr>
          <w:spacing w:val="-5"/>
          <w:sz w:val="18"/>
        </w:rPr>
        <w:t xml:space="preserve"> </w:t>
      </w:r>
      <w:r>
        <w:rPr>
          <w:sz w:val="18"/>
        </w:rPr>
        <w:t>or</w:t>
      </w:r>
      <w:r>
        <w:rPr>
          <w:spacing w:val="-6"/>
          <w:sz w:val="18"/>
        </w:rPr>
        <w:t xml:space="preserve"> </w:t>
      </w:r>
      <w:r>
        <w:rPr>
          <w:sz w:val="18"/>
        </w:rPr>
        <w:t>other legal entity other than an individual or body politic.</w:t>
      </w:r>
    </w:p>
    <w:p w14:paraId="7969DBB6" w14:textId="77777777" w:rsidR="00153CA5" w:rsidRDefault="00C0532D">
      <w:pPr>
        <w:pStyle w:val="BodyText"/>
        <w:spacing w:before="36" w:line="218" w:lineRule="auto"/>
      </w:pPr>
      <w:r>
        <w:rPr>
          <w:rFonts w:ascii="Arial" w:hAnsi="Arial"/>
          <w:b/>
        </w:rPr>
        <w:t>(11m)</w:t>
      </w:r>
      <w:r>
        <w:rPr>
          <w:rFonts w:ascii="Arial" w:hAnsi="Arial"/>
          <w:b/>
          <w:spacing w:val="28"/>
        </w:rPr>
        <w:t xml:space="preserve"> </w:t>
      </w:r>
      <w:r>
        <w:t>“Political</w:t>
      </w:r>
      <w:r>
        <w:rPr>
          <w:spacing w:val="-2"/>
        </w:rPr>
        <w:t xml:space="preserve"> </w:t>
      </w:r>
      <w:r>
        <w:t>party”</w:t>
      </w:r>
      <w:r>
        <w:rPr>
          <w:spacing w:val="-3"/>
        </w:rPr>
        <w:t xml:space="preserve"> </w:t>
      </w:r>
      <w:r>
        <w:t>means</w:t>
      </w:r>
      <w:r>
        <w:rPr>
          <w:spacing w:val="-3"/>
        </w:rPr>
        <w:t xml:space="preserve"> </w:t>
      </w:r>
      <w:r>
        <w:t>a</w:t>
      </w:r>
      <w:r>
        <w:rPr>
          <w:spacing w:val="-3"/>
        </w:rPr>
        <w:t xml:space="preserve"> </w:t>
      </w:r>
      <w:r>
        <w:t>political</w:t>
      </w:r>
      <w:r>
        <w:rPr>
          <w:spacing w:val="-3"/>
        </w:rPr>
        <w:t xml:space="preserve"> </w:t>
      </w:r>
      <w:r>
        <w:t xml:space="preserve">organization under </w:t>
      </w:r>
      <w:r>
        <w:rPr>
          <w:spacing w:val="-2"/>
        </w:rPr>
        <w:t>whose</w:t>
      </w:r>
      <w:r>
        <w:rPr>
          <w:spacing w:val="-3"/>
        </w:rPr>
        <w:t xml:space="preserve"> </w:t>
      </w:r>
      <w:r>
        <w:rPr>
          <w:spacing w:val="-2"/>
        </w:rPr>
        <w:t>name</w:t>
      </w:r>
      <w:r>
        <w:rPr>
          <w:spacing w:val="-8"/>
        </w:rPr>
        <w:t xml:space="preserve"> </w:t>
      </w:r>
      <w:r>
        <w:rPr>
          <w:spacing w:val="-2"/>
        </w:rPr>
        <w:t>individuals</w:t>
      </w:r>
      <w:r>
        <w:rPr>
          <w:spacing w:val="-8"/>
        </w:rPr>
        <w:t xml:space="preserve"> </w:t>
      </w:r>
      <w:r>
        <w:rPr>
          <w:spacing w:val="-2"/>
        </w:rPr>
        <w:t>who</w:t>
      </w:r>
      <w:r>
        <w:rPr>
          <w:spacing w:val="-8"/>
        </w:rPr>
        <w:t xml:space="preserve"> </w:t>
      </w:r>
      <w:r>
        <w:rPr>
          <w:spacing w:val="-2"/>
        </w:rPr>
        <w:t>seek</w:t>
      </w:r>
      <w:r>
        <w:rPr>
          <w:spacing w:val="-8"/>
        </w:rPr>
        <w:t xml:space="preserve"> </w:t>
      </w:r>
      <w:r>
        <w:rPr>
          <w:spacing w:val="-2"/>
        </w:rPr>
        <w:t>elective</w:t>
      </w:r>
      <w:r>
        <w:rPr>
          <w:spacing w:val="-8"/>
        </w:rPr>
        <w:t xml:space="preserve"> </w:t>
      </w:r>
      <w:r>
        <w:rPr>
          <w:spacing w:val="-2"/>
        </w:rPr>
        <w:t>public</w:t>
      </w:r>
      <w:r>
        <w:rPr>
          <w:spacing w:val="-8"/>
        </w:rPr>
        <w:t xml:space="preserve"> </w:t>
      </w:r>
      <w:r>
        <w:rPr>
          <w:spacing w:val="-2"/>
        </w:rPr>
        <w:t>office</w:t>
      </w:r>
      <w:r>
        <w:rPr>
          <w:spacing w:val="-7"/>
        </w:rPr>
        <w:t xml:space="preserve"> </w:t>
      </w:r>
      <w:r>
        <w:rPr>
          <w:spacing w:val="-2"/>
        </w:rPr>
        <w:t>appear</w:t>
      </w:r>
      <w:r>
        <w:rPr>
          <w:spacing w:val="-7"/>
        </w:rPr>
        <w:t xml:space="preserve"> </w:t>
      </w:r>
      <w:r>
        <w:rPr>
          <w:spacing w:val="-2"/>
        </w:rPr>
        <w:t>on the</w:t>
      </w:r>
      <w:r>
        <w:rPr>
          <w:spacing w:val="-10"/>
        </w:rPr>
        <w:t xml:space="preserve"> </w:t>
      </w:r>
      <w:r>
        <w:rPr>
          <w:spacing w:val="-2"/>
        </w:rPr>
        <w:t>ballot</w:t>
      </w:r>
      <w:r>
        <w:rPr>
          <w:spacing w:val="-9"/>
        </w:rPr>
        <w:t xml:space="preserve"> </w:t>
      </w:r>
      <w:r>
        <w:rPr>
          <w:spacing w:val="-2"/>
        </w:rPr>
        <w:t>at</w:t>
      </w:r>
      <w:r>
        <w:rPr>
          <w:spacing w:val="-9"/>
        </w:rPr>
        <w:t xml:space="preserve"> </w:t>
      </w:r>
      <w:r>
        <w:rPr>
          <w:spacing w:val="-2"/>
        </w:rPr>
        <w:t>any</w:t>
      </w:r>
      <w:r>
        <w:rPr>
          <w:spacing w:val="-9"/>
        </w:rPr>
        <w:t xml:space="preserve"> </w:t>
      </w:r>
      <w:r>
        <w:rPr>
          <w:spacing w:val="-2"/>
        </w:rPr>
        <w:t>election</w:t>
      </w:r>
      <w:r>
        <w:rPr>
          <w:spacing w:val="-10"/>
        </w:rPr>
        <w:t xml:space="preserve"> </w:t>
      </w:r>
      <w:r>
        <w:rPr>
          <w:spacing w:val="-2"/>
        </w:rPr>
        <w:t>or</w:t>
      </w:r>
      <w:r>
        <w:rPr>
          <w:spacing w:val="-9"/>
        </w:rPr>
        <w:t xml:space="preserve"> </w:t>
      </w:r>
      <w:r>
        <w:rPr>
          <w:spacing w:val="-2"/>
        </w:rPr>
        <w:t>any</w:t>
      </w:r>
      <w:r>
        <w:rPr>
          <w:spacing w:val="-9"/>
        </w:rPr>
        <w:t xml:space="preserve"> </w:t>
      </w:r>
      <w:r>
        <w:rPr>
          <w:spacing w:val="-2"/>
        </w:rPr>
        <w:t>national,</w:t>
      </w:r>
      <w:r>
        <w:rPr>
          <w:spacing w:val="-9"/>
        </w:rPr>
        <w:t xml:space="preserve"> </w:t>
      </w:r>
      <w:r>
        <w:rPr>
          <w:spacing w:val="-2"/>
        </w:rPr>
        <w:t>state,</w:t>
      </w:r>
      <w:r>
        <w:rPr>
          <w:spacing w:val="-10"/>
        </w:rPr>
        <w:t xml:space="preserve"> </w:t>
      </w:r>
      <w:r>
        <w:rPr>
          <w:spacing w:val="-2"/>
        </w:rPr>
        <w:t>or</w:t>
      </w:r>
      <w:r>
        <w:rPr>
          <w:spacing w:val="-9"/>
        </w:rPr>
        <w:t xml:space="preserve"> </w:t>
      </w:r>
      <w:r>
        <w:rPr>
          <w:spacing w:val="-2"/>
        </w:rPr>
        <w:t>local</w:t>
      </w:r>
      <w:r>
        <w:rPr>
          <w:spacing w:val="-9"/>
        </w:rPr>
        <w:t xml:space="preserve"> </w:t>
      </w:r>
      <w:r>
        <w:rPr>
          <w:spacing w:val="-2"/>
        </w:rPr>
        <w:t>unit</w:t>
      </w:r>
      <w:r>
        <w:rPr>
          <w:spacing w:val="-9"/>
        </w:rPr>
        <w:t xml:space="preserve"> </w:t>
      </w:r>
      <w:r>
        <w:rPr>
          <w:spacing w:val="-2"/>
        </w:rPr>
        <w:t>or</w:t>
      </w:r>
      <w:r>
        <w:rPr>
          <w:spacing w:val="-10"/>
        </w:rPr>
        <w:t xml:space="preserve"> </w:t>
      </w:r>
      <w:r>
        <w:rPr>
          <w:spacing w:val="-2"/>
        </w:rPr>
        <w:t>affil-</w:t>
      </w:r>
      <w:r>
        <w:t>iate of that organization.</w:t>
      </w:r>
    </w:p>
    <w:p w14:paraId="6D1ED086" w14:textId="77777777" w:rsidR="00153CA5" w:rsidRDefault="00C0532D">
      <w:pPr>
        <w:pStyle w:val="ListParagraph"/>
        <w:numPr>
          <w:ilvl w:val="0"/>
          <w:numId w:val="54"/>
        </w:numPr>
        <w:tabs>
          <w:tab w:val="left" w:pos="900"/>
        </w:tabs>
        <w:spacing w:before="37" w:line="218" w:lineRule="auto"/>
        <w:ind w:firstLine="216"/>
        <w:jc w:val="both"/>
        <w:rPr>
          <w:sz w:val="18"/>
        </w:rPr>
      </w:pPr>
      <w:r>
        <w:rPr>
          <w:sz w:val="18"/>
        </w:rPr>
        <w:t>“Security”</w:t>
      </w:r>
      <w:r>
        <w:rPr>
          <w:spacing w:val="-6"/>
          <w:sz w:val="18"/>
        </w:rPr>
        <w:t xml:space="preserve"> </w:t>
      </w:r>
      <w:r>
        <w:rPr>
          <w:sz w:val="18"/>
        </w:rPr>
        <w:t>has</w:t>
      </w:r>
      <w:r>
        <w:rPr>
          <w:spacing w:val="-10"/>
          <w:sz w:val="18"/>
        </w:rPr>
        <w:t xml:space="preserve"> </w:t>
      </w:r>
      <w:r>
        <w:rPr>
          <w:sz w:val="18"/>
        </w:rPr>
        <w:t>the</w:t>
      </w:r>
      <w:r>
        <w:rPr>
          <w:spacing w:val="-10"/>
          <w:sz w:val="18"/>
        </w:rPr>
        <w:t xml:space="preserve"> </w:t>
      </w:r>
      <w:r>
        <w:rPr>
          <w:sz w:val="18"/>
        </w:rPr>
        <w:t>meaning</w:t>
      </w:r>
      <w:r>
        <w:rPr>
          <w:spacing w:val="-10"/>
          <w:sz w:val="18"/>
        </w:rPr>
        <w:t xml:space="preserve"> </w:t>
      </w:r>
      <w:r>
        <w:rPr>
          <w:sz w:val="18"/>
        </w:rPr>
        <w:t>given</w:t>
      </w:r>
      <w:r>
        <w:rPr>
          <w:spacing w:val="-10"/>
          <w:sz w:val="18"/>
        </w:rPr>
        <w:t xml:space="preserve"> </w:t>
      </w:r>
      <w:r>
        <w:rPr>
          <w:sz w:val="18"/>
        </w:rPr>
        <w:t>under</w:t>
      </w:r>
      <w:r>
        <w:rPr>
          <w:spacing w:val="-10"/>
          <w:sz w:val="18"/>
        </w:rPr>
        <w:t xml:space="preserve"> </w:t>
      </w:r>
      <w:r>
        <w:rPr>
          <w:sz w:val="18"/>
        </w:rPr>
        <w:t>s.</w:t>
      </w:r>
      <w:r>
        <w:rPr>
          <w:spacing w:val="-10"/>
          <w:sz w:val="18"/>
        </w:rPr>
        <w:t xml:space="preserve"> </w:t>
      </w:r>
      <w:hyperlink r:id="rId953">
        <w:r>
          <w:rPr>
            <w:color w:val="0000E5"/>
            <w:sz w:val="18"/>
          </w:rPr>
          <w:t>551.102</w:t>
        </w:r>
        <w:r>
          <w:rPr>
            <w:color w:val="0000E5"/>
            <w:spacing w:val="-9"/>
            <w:sz w:val="18"/>
          </w:rPr>
          <w:t xml:space="preserve"> </w:t>
        </w:r>
        <w:r>
          <w:rPr>
            <w:color w:val="0000E5"/>
            <w:sz w:val="18"/>
          </w:rPr>
          <w:t>(28)</w:t>
        </w:r>
      </w:hyperlink>
      <w:r>
        <w:rPr>
          <w:sz w:val="18"/>
        </w:rPr>
        <w:t>, except that</w:t>
      </w:r>
      <w:r>
        <w:rPr>
          <w:spacing w:val="-2"/>
          <w:sz w:val="18"/>
        </w:rPr>
        <w:t xml:space="preserve"> </w:t>
      </w:r>
      <w:r>
        <w:rPr>
          <w:sz w:val="18"/>
        </w:rPr>
        <w:t>the</w:t>
      </w:r>
      <w:r>
        <w:rPr>
          <w:spacing w:val="-2"/>
          <w:sz w:val="18"/>
        </w:rPr>
        <w:t xml:space="preserve"> </w:t>
      </w:r>
      <w:r>
        <w:rPr>
          <w:sz w:val="18"/>
        </w:rPr>
        <w:t>term</w:t>
      </w:r>
      <w:r>
        <w:rPr>
          <w:spacing w:val="-2"/>
          <w:sz w:val="18"/>
        </w:rPr>
        <w:t xml:space="preserve"> </w:t>
      </w:r>
      <w:r>
        <w:rPr>
          <w:sz w:val="18"/>
        </w:rPr>
        <w:t>does</w:t>
      </w:r>
      <w:r>
        <w:rPr>
          <w:spacing w:val="-2"/>
          <w:sz w:val="18"/>
        </w:rPr>
        <w:t xml:space="preserve"> </w:t>
      </w:r>
      <w:r>
        <w:rPr>
          <w:sz w:val="18"/>
        </w:rPr>
        <w:t>not</w:t>
      </w:r>
      <w:r>
        <w:rPr>
          <w:spacing w:val="-2"/>
          <w:sz w:val="18"/>
        </w:rPr>
        <w:t xml:space="preserve"> </w:t>
      </w:r>
      <w:r>
        <w:rPr>
          <w:sz w:val="18"/>
        </w:rPr>
        <w:t>include</w:t>
      </w:r>
      <w:r>
        <w:rPr>
          <w:spacing w:val="-2"/>
          <w:sz w:val="18"/>
        </w:rPr>
        <w:t xml:space="preserve"> </w:t>
      </w:r>
      <w:r>
        <w:rPr>
          <w:sz w:val="18"/>
        </w:rPr>
        <w:t>a</w:t>
      </w:r>
      <w:r>
        <w:rPr>
          <w:spacing w:val="-2"/>
          <w:sz w:val="18"/>
        </w:rPr>
        <w:t xml:space="preserve"> </w:t>
      </w:r>
      <w:r>
        <w:rPr>
          <w:sz w:val="18"/>
        </w:rPr>
        <w:t>certificate</w:t>
      </w:r>
      <w:r>
        <w:rPr>
          <w:spacing w:val="-2"/>
          <w:sz w:val="18"/>
        </w:rPr>
        <w:t xml:space="preserve"> </w:t>
      </w:r>
      <w:r>
        <w:rPr>
          <w:sz w:val="18"/>
        </w:rPr>
        <w:t>of</w:t>
      </w:r>
      <w:r>
        <w:rPr>
          <w:spacing w:val="-2"/>
          <w:sz w:val="18"/>
        </w:rPr>
        <w:t xml:space="preserve"> </w:t>
      </w:r>
      <w:r>
        <w:rPr>
          <w:sz w:val="18"/>
        </w:rPr>
        <w:t>deposit</w:t>
      </w:r>
      <w:r>
        <w:rPr>
          <w:spacing w:val="-2"/>
          <w:sz w:val="18"/>
        </w:rPr>
        <w:t xml:space="preserve"> </w:t>
      </w:r>
      <w:r>
        <w:rPr>
          <w:sz w:val="18"/>
        </w:rPr>
        <w:t>or</w:t>
      </w:r>
      <w:r>
        <w:rPr>
          <w:spacing w:val="-2"/>
          <w:sz w:val="18"/>
        </w:rPr>
        <w:t xml:space="preserve"> </w:t>
      </w:r>
      <w:r>
        <w:rPr>
          <w:sz w:val="18"/>
        </w:rPr>
        <w:t xml:space="preserve">a deposit in a savings and loan association, savings bank, credit </w:t>
      </w:r>
      <w:r>
        <w:rPr>
          <w:spacing w:val="-2"/>
          <w:sz w:val="18"/>
        </w:rPr>
        <w:t>union</w:t>
      </w:r>
      <w:r>
        <w:rPr>
          <w:spacing w:val="-3"/>
          <w:sz w:val="18"/>
        </w:rPr>
        <w:t xml:space="preserve"> </w:t>
      </w:r>
      <w:r>
        <w:rPr>
          <w:spacing w:val="-2"/>
          <w:sz w:val="18"/>
        </w:rPr>
        <w:t>or</w:t>
      </w:r>
      <w:r>
        <w:rPr>
          <w:spacing w:val="-7"/>
          <w:sz w:val="18"/>
        </w:rPr>
        <w:t xml:space="preserve"> </w:t>
      </w:r>
      <w:r>
        <w:rPr>
          <w:spacing w:val="-2"/>
          <w:sz w:val="18"/>
        </w:rPr>
        <w:t>similar</w:t>
      </w:r>
      <w:r>
        <w:rPr>
          <w:spacing w:val="-5"/>
          <w:sz w:val="18"/>
        </w:rPr>
        <w:t xml:space="preserve"> </w:t>
      </w:r>
      <w:r>
        <w:rPr>
          <w:spacing w:val="-2"/>
          <w:sz w:val="18"/>
        </w:rPr>
        <w:t>association</w:t>
      </w:r>
      <w:r>
        <w:rPr>
          <w:spacing w:val="-5"/>
          <w:sz w:val="18"/>
        </w:rPr>
        <w:t xml:space="preserve"> </w:t>
      </w:r>
      <w:r>
        <w:rPr>
          <w:spacing w:val="-2"/>
          <w:sz w:val="18"/>
        </w:rPr>
        <w:t>organized</w:t>
      </w:r>
      <w:r>
        <w:rPr>
          <w:spacing w:val="-5"/>
          <w:sz w:val="18"/>
        </w:rPr>
        <w:t xml:space="preserve"> </w:t>
      </w:r>
      <w:r>
        <w:rPr>
          <w:spacing w:val="-2"/>
          <w:sz w:val="18"/>
        </w:rPr>
        <w:t>under</w:t>
      </w:r>
      <w:r>
        <w:rPr>
          <w:spacing w:val="-5"/>
          <w:sz w:val="18"/>
        </w:rPr>
        <w:t xml:space="preserve"> </w:t>
      </w:r>
      <w:r>
        <w:rPr>
          <w:spacing w:val="-2"/>
          <w:sz w:val="18"/>
        </w:rPr>
        <w:t>the</w:t>
      </w:r>
      <w:r>
        <w:rPr>
          <w:spacing w:val="-5"/>
          <w:sz w:val="18"/>
        </w:rPr>
        <w:t xml:space="preserve"> </w:t>
      </w:r>
      <w:r>
        <w:rPr>
          <w:spacing w:val="-2"/>
          <w:sz w:val="18"/>
        </w:rPr>
        <w:t>laws</w:t>
      </w:r>
      <w:r>
        <w:rPr>
          <w:spacing w:val="-5"/>
          <w:sz w:val="18"/>
        </w:rPr>
        <w:t xml:space="preserve"> </w:t>
      </w:r>
      <w:r>
        <w:rPr>
          <w:spacing w:val="-2"/>
          <w:sz w:val="18"/>
        </w:rPr>
        <w:t>of</w:t>
      </w:r>
      <w:r>
        <w:rPr>
          <w:spacing w:val="-5"/>
          <w:sz w:val="18"/>
        </w:rPr>
        <w:t xml:space="preserve"> </w:t>
      </w:r>
      <w:r>
        <w:rPr>
          <w:spacing w:val="-2"/>
          <w:sz w:val="18"/>
        </w:rPr>
        <w:t>any</w:t>
      </w:r>
      <w:r>
        <w:rPr>
          <w:spacing w:val="-5"/>
          <w:sz w:val="18"/>
        </w:rPr>
        <w:t xml:space="preserve"> </w:t>
      </w:r>
      <w:r>
        <w:rPr>
          <w:spacing w:val="-2"/>
          <w:sz w:val="18"/>
        </w:rPr>
        <w:t>state.</w:t>
      </w:r>
    </w:p>
    <w:p w14:paraId="523284D0" w14:textId="77777777" w:rsidR="00153CA5" w:rsidRDefault="00C0532D">
      <w:pPr>
        <w:pStyle w:val="ListParagraph"/>
        <w:numPr>
          <w:ilvl w:val="0"/>
          <w:numId w:val="54"/>
        </w:numPr>
        <w:tabs>
          <w:tab w:val="left" w:pos="901"/>
        </w:tabs>
        <w:spacing w:before="24"/>
        <w:ind w:left="901" w:hanging="410"/>
        <w:jc w:val="both"/>
        <w:rPr>
          <w:sz w:val="18"/>
        </w:rPr>
      </w:pPr>
      <w:r>
        <w:rPr>
          <w:sz w:val="18"/>
        </w:rPr>
        <w:t>“State</w:t>
      </w:r>
      <w:r>
        <w:rPr>
          <w:spacing w:val="1"/>
          <w:sz w:val="18"/>
        </w:rPr>
        <w:t xml:space="preserve"> </w:t>
      </w:r>
      <w:r>
        <w:rPr>
          <w:sz w:val="18"/>
        </w:rPr>
        <w:t>public</w:t>
      </w:r>
      <w:r>
        <w:rPr>
          <w:spacing w:val="1"/>
          <w:sz w:val="18"/>
        </w:rPr>
        <w:t xml:space="preserve"> </w:t>
      </w:r>
      <w:r>
        <w:rPr>
          <w:sz w:val="18"/>
        </w:rPr>
        <w:t>office”</w:t>
      </w:r>
      <w:r>
        <w:rPr>
          <w:spacing w:val="3"/>
          <w:sz w:val="18"/>
        </w:rPr>
        <w:t xml:space="preserve"> </w:t>
      </w:r>
      <w:r>
        <w:rPr>
          <w:spacing w:val="-2"/>
          <w:sz w:val="18"/>
        </w:rPr>
        <w:t>means:</w:t>
      </w:r>
    </w:p>
    <w:p w14:paraId="771DFB32" w14:textId="77777777" w:rsidR="00153CA5" w:rsidRDefault="00C0532D">
      <w:pPr>
        <w:pStyle w:val="ListParagraph"/>
        <w:numPr>
          <w:ilvl w:val="1"/>
          <w:numId w:val="54"/>
        </w:numPr>
        <w:tabs>
          <w:tab w:val="left" w:pos="779"/>
        </w:tabs>
        <w:spacing w:before="31" w:line="218" w:lineRule="auto"/>
        <w:ind w:left="274" w:firstLine="216"/>
        <w:jc w:val="both"/>
        <w:rPr>
          <w:sz w:val="18"/>
        </w:rPr>
      </w:pPr>
      <w:r>
        <w:rPr>
          <w:sz w:val="18"/>
        </w:rPr>
        <w:t>All</w:t>
      </w:r>
      <w:r>
        <w:rPr>
          <w:spacing w:val="-8"/>
          <w:sz w:val="18"/>
        </w:rPr>
        <w:t xml:space="preserve"> </w:t>
      </w:r>
      <w:r>
        <w:rPr>
          <w:sz w:val="18"/>
        </w:rPr>
        <w:t>positions</w:t>
      </w:r>
      <w:r>
        <w:rPr>
          <w:spacing w:val="-8"/>
          <w:sz w:val="18"/>
        </w:rPr>
        <w:t xml:space="preserve"> </w:t>
      </w:r>
      <w:r>
        <w:rPr>
          <w:sz w:val="18"/>
        </w:rPr>
        <w:t>to</w:t>
      </w:r>
      <w:r>
        <w:rPr>
          <w:spacing w:val="-8"/>
          <w:sz w:val="18"/>
        </w:rPr>
        <w:t xml:space="preserve"> </w:t>
      </w:r>
      <w:r>
        <w:rPr>
          <w:sz w:val="18"/>
        </w:rPr>
        <w:t>which</w:t>
      </w:r>
      <w:r>
        <w:rPr>
          <w:spacing w:val="-8"/>
          <w:sz w:val="18"/>
        </w:rPr>
        <w:t xml:space="preserve"> </w:t>
      </w:r>
      <w:r>
        <w:rPr>
          <w:sz w:val="18"/>
        </w:rPr>
        <w:t>individuals</w:t>
      </w:r>
      <w:r>
        <w:rPr>
          <w:spacing w:val="-8"/>
          <w:sz w:val="18"/>
        </w:rPr>
        <w:t xml:space="preserve"> </w:t>
      </w:r>
      <w:r>
        <w:rPr>
          <w:sz w:val="18"/>
        </w:rPr>
        <w:t>are</w:t>
      </w:r>
      <w:r>
        <w:rPr>
          <w:spacing w:val="-8"/>
          <w:sz w:val="18"/>
        </w:rPr>
        <w:t xml:space="preserve"> </w:t>
      </w:r>
      <w:r>
        <w:rPr>
          <w:sz w:val="18"/>
        </w:rPr>
        <w:t>regularly</w:t>
      </w:r>
      <w:r>
        <w:rPr>
          <w:spacing w:val="-8"/>
          <w:sz w:val="18"/>
        </w:rPr>
        <w:t xml:space="preserve"> </w:t>
      </w:r>
      <w:r>
        <w:rPr>
          <w:sz w:val="18"/>
        </w:rPr>
        <w:t xml:space="preserve">appointed by the governor, except the position of trustee of any private higher educational institution receiving state appropriations and </w:t>
      </w:r>
      <w:r>
        <w:rPr>
          <w:spacing w:val="-2"/>
          <w:sz w:val="18"/>
        </w:rPr>
        <w:t>the position</w:t>
      </w:r>
      <w:r>
        <w:rPr>
          <w:spacing w:val="-6"/>
          <w:sz w:val="18"/>
        </w:rPr>
        <w:t xml:space="preserve"> </w:t>
      </w:r>
      <w:r>
        <w:rPr>
          <w:spacing w:val="-2"/>
          <w:sz w:val="18"/>
        </w:rPr>
        <w:t>of</w:t>
      </w:r>
      <w:r>
        <w:rPr>
          <w:spacing w:val="-6"/>
          <w:sz w:val="18"/>
        </w:rPr>
        <w:t xml:space="preserve"> </w:t>
      </w:r>
      <w:r>
        <w:rPr>
          <w:spacing w:val="-2"/>
          <w:sz w:val="18"/>
        </w:rPr>
        <w:t>member</w:t>
      </w:r>
      <w:r>
        <w:rPr>
          <w:spacing w:val="-6"/>
          <w:sz w:val="18"/>
        </w:rPr>
        <w:t xml:space="preserve"> </w:t>
      </w:r>
      <w:r>
        <w:rPr>
          <w:spacing w:val="-2"/>
          <w:sz w:val="18"/>
        </w:rPr>
        <w:t>of</w:t>
      </w:r>
      <w:r>
        <w:rPr>
          <w:spacing w:val="-6"/>
          <w:sz w:val="18"/>
        </w:rPr>
        <w:t xml:space="preserve"> </w:t>
      </w:r>
      <w:r>
        <w:rPr>
          <w:spacing w:val="-2"/>
          <w:sz w:val="18"/>
        </w:rPr>
        <w:t>the</w:t>
      </w:r>
      <w:r>
        <w:rPr>
          <w:spacing w:val="-5"/>
          <w:sz w:val="18"/>
        </w:rPr>
        <w:t xml:space="preserve"> </w:t>
      </w:r>
      <w:r>
        <w:rPr>
          <w:spacing w:val="-2"/>
          <w:sz w:val="18"/>
        </w:rPr>
        <w:t>district</w:t>
      </w:r>
      <w:r>
        <w:rPr>
          <w:spacing w:val="-5"/>
          <w:sz w:val="18"/>
        </w:rPr>
        <w:t xml:space="preserve"> </w:t>
      </w:r>
      <w:r>
        <w:rPr>
          <w:spacing w:val="-2"/>
          <w:sz w:val="18"/>
        </w:rPr>
        <w:t>board</w:t>
      </w:r>
      <w:r>
        <w:rPr>
          <w:spacing w:val="-5"/>
          <w:sz w:val="18"/>
        </w:rPr>
        <w:t xml:space="preserve"> </w:t>
      </w:r>
      <w:r>
        <w:rPr>
          <w:spacing w:val="-2"/>
          <w:sz w:val="18"/>
        </w:rPr>
        <w:t>of</w:t>
      </w:r>
      <w:r>
        <w:rPr>
          <w:spacing w:val="-5"/>
          <w:sz w:val="18"/>
        </w:rPr>
        <w:t xml:space="preserve"> </w:t>
      </w:r>
      <w:r>
        <w:rPr>
          <w:spacing w:val="-2"/>
          <w:sz w:val="18"/>
        </w:rPr>
        <w:t>a</w:t>
      </w:r>
      <w:r>
        <w:rPr>
          <w:spacing w:val="-5"/>
          <w:sz w:val="18"/>
        </w:rPr>
        <w:t xml:space="preserve"> </w:t>
      </w:r>
      <w:r>
        <w:rPr>
          <w:spacing w:val="-2"/>
          <w:sz w:val="18"/>
        </w:rPr>
        <w:t>local</w:t>
      </w:r>
      <w:r>
        <w:rPr>
          <w:spacing w:val="-5"/>
          <w:sz w:val="18"/>
        </w:rPr>
        <w:t xml:space="preserve"> </w:t>
      </w:r>
      <w:r>
        <w:rPr>
          <w:spacing w:val="-2"/>
          <w:sz w:val="18"/>
        </w:rPr>
        <w:t xml:space="preserve">professional </w:t>
      </w:r>
      <w:r>
        <w:rPr>
          <w:sz w:val="18"/>
        </w:rPr>
        <w:t xml:space="preserve">baseball park district created under subch. </w:t>
      </w:r>
      <w:hyperlink r:id="rId954">
        <w:r>
          <w:rPr>
            <w:color w:val="0000E5"/>
            <w:sz w:val="18"/>
          </w:rPr>
          <w:t>III of ch. 229</w:t>
        </w:r>
      </w:hyperlink>
      <w:r>
        <w:rPr>
          <w:color w:val="0000E5"/>
          <w:sz w:val="18"/>
        </w:rPr>
        <w:t xml:space="preserve"> </w:t>
      </w:r>
      <w:r>
        <w:rPr>
          <w:sz w:val="18"/>
        </w:rPr>
        <w:t>and</w:t>
      </w:r>
      <w:r>
        <w:rPr>
          <w:spacing w:val="-1"/>
          <w:sz w:val="18"/>
        </w:rPr>
        <w:t xml:space="preserve"> </w:t>
      </w:r>
      <w:r>
        <w:rPr>
          <w:sz w:val="18"/>
        </w:rPr>
        <w:t xml:space="preserve">the </w:t>
      </w:r>
      <w:r>
        <w:rPr>
          <w:spacing w:val="-2"/>
          <w:sz w:val="18"/>
        </w:rPr>
        <w:t>position of</w:t>
      </w:r>
      <w:r>
        <w:rPr>
          <w:spacing w:val="-7"/>
          <w:sz w:val="18"/>
        </w:rPr>
        <w:t xml:space="preserve"> </w:t>
      </w:r>
      <w:r>
        <w:rPr>
          <w:spacing w:val="-2"/>
          <w:sz w:val="18"/>
        </w:rPr>
        <w:t>member</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district</w:t>
      </w:r>
      <w:r>
        <w:rPr>
          <w:spacing w:val="-7"/>
          <w:sz w:val="18"/>
        </w:rPr>
        <w:t xml:space="preserve"> </w:t>
      </w:r>
      <w:r>
        <w:rPr>
          <w:spacing w:val="-2"/>
          <w:sz w:val="18"/>
        </w:rPr>
        <w:t>board</w:t>
      </w:r>
      <w:r>
        <w:rPr>
          <w:spacing w:val="-7"/>
          <w:sz w:val="18"/>
        </w:rPr>
        <w:t xml:space="preserve"> </w:t>
      </w:r>
      <w:r>
        <w:rPr>
          <w:spacing w:val="-2"/>
          <w:sz w:val="18"/>
        </w:rPr>
        <w:t>of</w:t>
      </w:r>
      <w:r>
        <w:rPr>
          <w:spacing w:val="-7"/>
          <w:sz w:val="18"/>
        </w:rPr>
        <w:t xml:space="preserve"> </w:t>
      </w:r>
      <w:r>
        <w:rPr>
          <w:spacing w:val="-2"/>
          <w:sz w:val="18"/>
        </w:rPr>
        <w:t>a</w:t>
      </w:r>
      <w:r>
        <w:rPr>
          <w:spacing w:val="-7"/>
          <w:sz w:val="18"/>
        </w:rPr>
        <w:t xml:space="preserve"> </w:t>
      </w:r>
      <w:r>
        <w:rPr>
          <w:spacing w:val="-2"/>
          <w:sz w:val="18"/>
        </w:rPr>
        <w:t>local</w:t>
      </w:r>
      <w:r>
        <w:rPr>
          <w:spacing w:val="-7"/>
          <w:sz w:val="18"/>
        </w:rPr>
        <w:t xml:space="preserve"> </w:t>
      </w:r>
      <w:r>
        <w:rPr>
          <w:spacing w:val="-2"/>
          <w:sz w:val="18"/>
        </w:rPr>
        <w:t>cultural</w:t>
      </w:r>
      <w:r>
        <w:rPr>
          <w:spacing w:val="-7"/>
          <w:sz w:val="18"/>
        </w:rPr>
        <w:t xml:space="preserve"> </w:t>
      </w:r>
      <w:r>
        <w:rPr>
          <w:spacing w:val="-2"/>
          <w:sz w:val="18"/>
        </w:rPr>
        <w:t>arts</w:t>
      </w:r>
      <w:r>
        <w:rPr>
          <w:spacing w:val="-9"/>
          <w:sz w:val="18"/>
        </w:rPr>
        <w:t xml:space="preserve"> </w:t>
      </w:r>
      <w:r>
        <w:rPr>
          <w:spacing w:val="-2"/>
          <w:sz w:val="18"/>
        </w:rPr>
        <w:t>dis-</w:t>
      </w:r>
      <w:r>
        <w:rPr>
          <w:sz w:val="18"/>
        </w:rPr>
        <w:t xml:space="preserve">trict created under subch. </w:t>
      </w:r>
      <w:hyperlink r:id="rId955">
        <w:r>
          <w:rPr>
            <w:color w:val="0000E5"/>
            <w:sz w:val="18"/>
          </w:rPr>
          <w:t>V of ch. 229</w:t>
        </w:r>
      </w:hyperlink>
      <w:r>
        <w:rPr>
          <w:sz w:val="18"/>
        </w:rPr>
        <w:t>.</w:t>
      </w:r>
    </w:p>
    <w:p w14:paraId="543AB2FC" w14:textId="77777777" w:rsidR="00153CA5" w:rsidRDefault="00C0532D">
      <w:pPr>
        <w:pStyle w:val="ListParagraph"/>
        <w:numPr>
          <w:ilvl w:val="1"/>
          <w:numId w:val="54"/>
        </w:numPr>
        <w:tabs>
          <w:tab w:val="left" w:pos="789"/>
        </w:tabs>
        <w:spacing w:before="41" w:line="218" w:lineRule="auto"/>
        <w:ind w:left="274" w:firstLine="216"/>
        <w:jc w:val="both"/>
        <w:rPr>
          <w:sz w:val="18"/>
        </w:rPr>
      </w:pPr>
      <w:r>
        <w:rPr>
          <w:sz w:val="18"/>
        </w:rPr>
        <w:t>The</w:t>
      </w:r>
      <w:r>
        <w:rPr>
          <w:spacing w:val="-6"/>
          <w:sz w:val="18"/>
        </w:rPr>
        <w:t xml:space="preserve"> </w:t>
      </w:r>
      <w:r>
        <w:rPr>
          <w:sz w:val="18"/>
        </w:rPr>
        <w:t>positions</w:t>
      </w:r>
      <w:r>
        <w:rPr>
          <w:spacing w:val="-6"/>
          <w:sz w:val="18"/>
        </w:rPr>
        <w:t xml:space="preserve"> </w:t>
      </w:r>
      <w:r>
        <w:rPr>
          <w:sz w:val="18"/>
        </w:rPr>
        <w:t>of</w:t>
      </w:r>
      <w:r>
        <w:rPr>
          <w:spacing w:val="-6"/>
          <w:sz w:val="18"/>
        </w:rPr>
        <w:t xml:space="preserve"> </w:t>
      </w:r>
      <w:r>
        <w:rPr>
          <w:sz w:val="18"/>
        </w:rPr>
        <w:t>associate</w:t>
      </w:r>
      <w:r>
        <w:rPr>
          <w:spacing w:val="-6"/>
          <w:sz w:val="18"/>
        </w:rPr>
        <w:t xml:space="preserve"> </w:t>
      </w:r>
      <w:r>
        <w:rPr>
          <w:sz w:val="18"/>
        </w:rPr>
        <w:t>and</w:t>
      </w:r>
      <w:r>
        <w:rPr>
          <w:spacing w:val="-6"/>
          <w:sz w:val="18"/>
        </w:rPr>
        <w:t xml:space="preserve"> </w:t>
      </w:r>
      <w:r>
        <w:rPr>
          <w:sz w:val="18"/>
        </w:rPr>
        <w:t>assistant</w:t>
      </w:r>
      <w:r>
        <w:rPr>
          <w:spacing w:val="-6"/>
          <w:sz w:val="18"/>
        </w:rPr>
        <w:t xml:space="preserve"> </w:t>
      </w:r>
      <w:r>
        <w:rPr>
          <w:sz w:val="18"/>
        </w:rPr>
        <w:t>vice</w:t>
      </w:r>
      <w:r>
        <w:rPr>
          <w:spacing w:val="-6"/>
          <w:sz w:val="18"/>
        </w:rPr>
        <w:t xml:space="preserve"> </w:t>
      </w:r>
      <w:r>
        <w:rPr>
          <w:sz w:val="18"/>
        </w:rPr>
        <w:t>presidents</w:t>
      </w:r>
      <w:r>
        <w:rPr>
          <w:spacing w:val="-6"/>
          <w:sz w:val="18"/>
        </w:rPr>
        <w:t xml:space="preserve"> </w:t>
      </w:r>
      <w:r>
        <w:rPr>
          <w:sz w:val="18"/>
        </w:rPr>
        <w:t>of the University of Wisconsin System.</w:t>
      </w:r>
    </w:p>
    <w:p w14:paraId="6AF15745" w14:textId="77777777" w:rsidR="00153CA5" w:rsidRDefault="00C0532D">
      <w:pPr>
        <w:pStyle w:val="ListParagraph"/>
        <w:numPr>
          <w:ilvl w:val="1"/>
          <w:numId w:val="54"/>
        </w:numPr>
        <w:tabs>
          <w:tab w:val="left" w:pos="791"/>
        </w:tabs>
        <w:spacing w:before="22" w:line="198" w:lineRule="exact"/>
        <w:ind w:left="791" w:hanging="300"/>
        <w:jc w:val="both"/>
        <w:rPr>
          <w:sz w:val="18"/>
        </w:rPr>
      </w:pPr>
      <w:r>
        <w:rPr>
          <w:sz w:val="18"/>
        </w:rPr>
        <w:t>All</w:t>
      </w:r>
      <w:r>
        <w:rPr>
          <w:spacing w:val="4"/>
          <w:sz w:val="18"/>
        </w:rPr>
        <w:t xml:space="preserve"> </w:t>
      </w:r>
      <w:r>
        <w:rPr>
          <w:sz w:val="18"/>
        </w:rPr>
        <w:t>positions</w:t>
      </w:r>
      <w:r>
        <w:rPr>
          <w:spacing w:val="5"/>
          <w:sz w:val="18"/>
        </w:rPr>
        <w:t xml:space="preserve"> </w:t>
      </w:r>
      <w:r>
        <w:rPr>
          <w:sz w:val="18"/>
        </w:rPr>
        <w:t>identified</w:t>
      </w:r>
      <w:r>
        <w:rPr>
          <w:spacing w:val="5"/>
          <w:sz w:val="18"/>
        </w:rPr>
        <w:t xml:space="preserve"> </w:t>
      </w:r>
      <w:r>
        <w:rPr>
          <w:sz w:val="18"/>
        </w:rPr>
        <w:t>under</w:t>
      </w:r>
      <w:r>
        <w:rPr>
          <w:spacing w:val="3"/>
          <w:sz w:val="18"/>
        </w:rPr>
        <w:t xml:space="preserve"> </w:t>
      </w:r>
      <w:r>
        <w:rPr>
          <w:sz w:val="18"/>
        </w:rPr>
        <w:t>s.</w:t>
      </w:r>
      <w:r>
        <w:rPr>
          <w:spacing w:val="3"/>
          <w:sz w:val="18"/>
        </w:rPr>
        <w:t xml:space="preserve"> </w:t>
      </w:r>
      <w:hyperlink r:id="rId956">
        <w:r>
          <w:rPr>
            <w:color w:val="0000E5"/>
            <w:sz w:val="18"/>
          </w:rPr>
          <w:t>20.923</w:t>
        </w:r>
        <w:r>
          <w:rPr>
            <w:color w:val="0000E5"/>
            <w:spacing w:val="7"/>
            <w:sz w:val="18"/>
          </w:rPr>
          <w:t xml:space="preserve"> </w:t>
        </w:r>
        <w:r>
          <w:rPr>
            <w:color w:val="0000E5"/>
            <w:sz w:val="18"/>
          </w:rPr>
          <w:t>(2)</w:t>
        </w:r>
      </w:hyperlink>
      <w:r>
        <w:rPr>
          <w:sz w:val="18"/>
        </w:rPr>
        <w:t>,</w:t>
      </w:r>
      <w:r>
        <w:rPr>
          <w:spacing w:val="4"/>
          <w:sz w:val="18"/>
        </w:rPr>
        <w:t xml:space="preserve"> </w:t>
      </w:r>
      <w:hyperlink r:id="rId957">
        <w:r>
          <w:rPr>
            <w:color w:val="0000E5"/>
            <w:sz w:val="18"/>
          </w:rPr>
          <w:t>(4)</w:t>
        </w:r>
      </w:hyperlink>
      <w:r>
        <w:rPr>
          <w:sz w:val="18"/>
        </w:rPr>
        <w:t>,</w:t>
      </w:r>
      <w:r>
        <w:rPr>
          <w:spacing w:val="2"/>
          <w:sz w:val="18"/>
        </w:rPr>
        <w:t xml:space="preserve"> </w:t>
      </w:r>
      <w:hyperlink r:id="rId958">
        <w:r>
          <w:rPr>
            <w:color w:val="0000E5"/>
            <w:sz w:val="18"/>
          </w:rPr>
          <w:t>(6)</w:t>
        </w:r>
        <w:r>
          <w:rPr>
            <w:color w:val="0000E5"/>
            <w:spacing w:val="5"/>
            <w:sz w:val="18"/>
          </w:rPr>
          <w:t xml:space="preserve"> </w:t>
        </w:r>
        <w:r>
          <w:rPr>
            <w:color w:val="0000E5"/>
            <w:sz w:val="18"/>
          </w:rPr>
          <w:t>(f)</w:t>
        </w:r>
      </w:hyperlink>
      <w:r>
        <w:rPr>
          <w:color w:val="0000E5"/>
          <w:spacing w:val="3"/>
          <w:sz w:val="18"/>
        </w:rPr>
        <w:t xml:space="preserve"> </w:t>
      </w:r>
      <w:r>
        <w:rPr>
          <w:spacing w:val="-5"/>
          <w:sz w:val="18"/>
        </w:rPr>
        <w:t>to</w:t>
      </w:r>
    </w:p>
    <w:p w14:paraId="47ADD738" w14:textId="77777777" w:rsidR="00153CA5" w:rsidRDefault="00C0532D">
      <w:pPr>
        <w:pStyle w:val="BodyText"/>
        <w:spacing w:line="198" w:lineRule="exact"/>
        <w:ind w:firstLine="0"/>
      </w:pPr>
      <w:hyperlink r:id="rId959">
        <w:r>
          <w:rPr>
            <w:color w:val="0000E5"/>
          </w:rPr>
          <w:t>(h)</w:t>
        </w:r>
      </w:hyperlink>
      <w:r>
        <w:t>,</w:t>
      </w:r>
      <w:r>
        <w:rPr>
          <w:spacing w:val="-1"/>
        </w:rPr>
        <w:t xml:space="preserve"> </w:t>
      </w:r>
      <w:hyperlink r:id="rId960">
        <w:r>
          <w:rPr>
            <w:color w:val="0000E5"/>
          </w:rPr>
          <w:t>(7)</w:t>
        </w:r>
      </w:hyperlink>
      <w:r>
        <w:t>, and</w:t>
      </w:r>
      <w:r>
        <w:rPr>
          <w:spacing w:val="1"/>
        </w:rPr>
        <w:t xml:space="preserve"> </w:t>
      </w:r>
      <w:hyperlink r:id="rId961">
        <w:r>
          <w:rPr>
            <w:color w:val="0000E5"/>
          </w:rPr>
          <w:t>(8)</w:t>
        </w:r>
      </w:hyperlink>
      <w:r>
        <w:rPr>
          <w:color w:val="0000E5"/>
          <w:spacing w:val="1"/>
        </w:rPr>
        <w:t xml:space="preserve"> </w:t>
      </w:r>
      <w:r>
        <w:t>to</w:t>
      </w:r>
      <w:r>
        <w:rPr>
          <w:spacing w:val="-1"/>
        </w:rPr>
        <w:t xml:space="preserve"> </w:t>
      </w:r>
      <w:hyperlink r:id="rId962">
        <w:r>
          <w:rPr>
            <w:color w:val="0000E5"/>
          </w:rPr>
          <w:t>(10)</w:t>
        </w:r>
      </w:hyperlink>
      <w:r>
        <w:t>,</w:t>
      </w:r>
      <w:r>
        <w:rPr>
          <w:spacing w:val="3"/>
        </w:rPr>
        <w:t xml:space="preserve"> </w:t>
      </w:r>
      <w:r>
        <w:t>except</w:t>
      </w:r>
      <w:r>
        <w:rPr>
          <w:spacing w:val="3"/>
        </w:rPr>
        <w:t xml:space="preserve"> </w:t>
      </w:r>
      <w:r>
        <w:t>clerical</w:t>
      </w:r>
      <w:r>
        <w:rPr>
          <w:spacing w:val="3"/>
        </w:rPr>
        <w:t xml:space="preserve"> </w:t>
      </w:r>
      <w:r>
        <w:rPr>
          <w:spacing w:val="-2"/>
        </w:rPr>
        <w:t>positions.</w:t>
      </w:r>
    </w:p>
    <w:p w14:paraId="73266192" w14:textId="77777777" w:rsidR="00153CA5" w:rsidRDefault="00C0532D">
      <w:pPr>
        <w:pStyle w:val="BodyText"/>
        <w:spacing w:before="33" w:line="218" w:lineRule="auto"/>
      </w:pPr>
      <w:r>
        <w:t>(cm)</w:t>
      </w:r>
      <w:r>
        <w:rPr>
          <w:spacing w:val="40"/>
        </w:rPr>
        <w:t xml:space="preserve"> </w:t>
      </w:r>
      <w:r>
        <w:t>The president and vice presidents of the University of Wisconsin</w:t>
      </w:r>
      <w:r>
        <w:rPr>
          <w:spacing w:val="-9"/>
        </w:rPr>
        <w:t xml:space="preserve"> </w:t>
      </w:r>
      <w:r>
        <w:t>System</w:t>
      </w:r>
      <w:r>
        <w:rPr>
          <w:spacing w:val="-11"/>
        </w:rPr>
        <w:t xml:space="preserve"> </w:t>
      </w:r>
      <w:r>
        <w:t>and</w:t>
      </w:r>
      <w:r>
        <w:rPr>
          <w:spacing w:val="-11"/>
        </w:rPr>
        <w:t xml:space="preserve"> </w:t>
      </w:r>
      <w:r>
        <w:t>the</w:t>
      </w:r>
      <w:r>
        <w:rPr>
          <w:spacing w:val="-12"/>
        </w:rPr>
        <w:t xml:space="preserve"> </w:t>
      </w:r>
      <w:r>
        <w:t>chancellors</w:t>
      </w:r>
      <w:r>
        <w:rPr>
          <w:spacing w:val="-11"/>
        </w:rPr>
        <w:t xml:space="preserve"> </w:t>
      </w:r>
      <w:r>
        <w:t>and</w:t>
      </w:r>
      <w:r>
        <w:rPr>
          <w:spacing w:val="-11"/>
        </w:rPr>
        <w:t xml:space="preserve"> </w:t>
      </w:r>
      <w:r>
        <w:t>vice</w:t>
      </w:r>
      <w:r>
        <w:rPr>
          <w:spacing w:val="-11"/>
        </w:rPr>
        <w:t xml:space="preserve"> </w:t>
      </w:r>
      <w:r>
        <w:t>chancellors</w:t>
      </w:r>
      <w:r>
        <w:rPr>
          <w:spacing w:val="-11"/>
        </w:rPr>
        <w:t xml:space="preserve"> </w:t>
      </w:r>
      <w:r>
        <w:t>of</w:t>
      </w:r>
      <w:r>
        <w:rPr>
          <w:spacing w:val="-11"/>
        </w:rPr>
        <w:t xml:space="preserve"> </w:t>
      </w:r>
      <w:r>
        <w:t xml:space="preserve">all </w:t>
      </w:r>
      <w:r>
        <w:rPr>
          <w:spacing w:val="-2"/>
        </w:rPr>
        <w:t>University of</w:t>
      </w:r>
      <w:r>
        <w:rPr>
          <w:spacing w:val="-6"/>
        </w:rPr>
        <w:t xml:space="preserve"> </w:t>
      </w:r>
      <w:r>
        <w:rPr>
          <w:spacing w:val="-2"/>
        </w:rPr>
        <w:t xml:space="preserve">Wisconsin institutions, the University of Wisconsin </w:t>
      </w:r>
      <w:r>
        <w:t>Colleges, and the University of Wisconsin−Extension.</w:t>
      </w:r>
    </w:p>
    <w:p w14:paraId="227A2344" w14:textId="77777777" w:rsidR="00153CA5" w:rsidRDefault="00C0532D">
      <w:pPr>
        <w:pStyle w:val="ListParagraph"/>
        <w:numPr>
          <w:ilvl w:val="0"/>
          <w:numId w:val="50"/>
        </w:numPr>
        <w:tabs>
          <w:tab w:val="left" w:pos="784"/>
        </w:tabs>
        <w:spacing w:before="38" w:line="218" w:lineRule="auto"/>
        <w:ind w:firstLine="216"/>
        <w:jc w:val="both"/>
        <w:rPr>
          <w:sz w:val="18"/>
        </w:rPr>
      </w:pPr>
      <w:r>
        <w:rPr>
          <w:sz w:val="18"/>
        </w:rPr>
        <w:t>The</w:t>
      </w:r>
      <w:r>
        <w:rPr>
          <w:spacing w:val="-1"/>
          <w:sz w:val="18"/>
        </w:rPr>
        <w:t xml:space="preserve"> </w:t>
      </w:r>
      <w:r>
        <w:rPr>
          <w:sz w:val="18"/>
        </w:rPr>
        <w:t>chief</w:t>
      </w:r>
      <w:r>
        <w:rPr>
          <w:spacing w:val="-1"/>
          <w:sz w:val="18"/>
        </w:rPr>
        <w:t xml:space="preserve"> </w:t>
      </w:r>
      <w:r>
        <w:rPr>
          <w:sz w:val="18"/>
        </w:rPr>
        <w:t>clerk</w:t>
      </w:r>
      <w:r>
        <w:rPr>
          <w:spacing w:val="-1"/>
          <w:sz w:val="18"/>
        </w:rPr>
        <w:t xml:space="preserve"> </w:t>
      </w:r>
      <w:r>
        <w:rPr>
          <w:sz w:val="18"/>
        </w:rPr>
        <w:t>and</w:t>
      </w:r>
      <w:r>
        <w:rPr>
          <w:spacing w:val="-1"/>
          <w:sz w:val="18"/>
        </w:rPr>
        <w:t xml:space="preserve"> </w:t>
      </w:r>
      <w:r>
        <w:rPr>
          <w:sz w:val="18"/>
        </w:rPr>
        <w:t>sergeant</w:t>
      </w:r>
      <w:r>
        <w:rPr>
          <w:spacing w:val="-1"/>
          <w:sz w:val="18"/>
        </w:rPr>
        <w:t xml:space="preserve"> </w:t>
      </w:r>
      <w:r>
        <w:rPr>
          <w:sz w:val="18"/>
        </w:rPr>
        <w:t>at</w:t>
      </w:r>
      <w:r>
        <w:rPr>
          <w:spacing w:val="-1"/>
          <w:sz w:val="18"/>
        </w:rPr>
        <w:t xml:space="preserve"> </w:t>
      </w:r>
      <w:r>
        <w:rPr>
          <w:sz w:val="18"/>
        </w:rPr>
        <w:t>arms</w:t>
      </w:r>
      <w:r>
        <w:rPr>
          <w:spacing w:val="-1"/>
          <w:sz w:val="18"/>
        </w:rPr>
        <w:t xml:space="preserve"> </w:t>
      </w:r>
      <w:r>
        <w:rPr>
          <w:sz w:val="18"/>
        </w:rPr>
        <w:t>of</w:t>
      </w:r>
      <w:r>
        <w:rPr>
          <w:spacing w:val="-1"/>
          <w:sz w:val="18"/>
        </w:rPr>
        <w:t xml:space="preserve"> </w:t>
      </w:r>
      <w:r>
        <w:rPr>
          <w:sz w:val="18"/>
        </w:rPr>
        <w:t>each</w:t>
      </w:r>
      <w:r>
        <w:rPr>
          <w:spacing w:val="-1"/>
          <w:sz w:val="18"/>
        </w:rPr>
        <w:t xml:space="preserve"> </w:t>
      </w:r>
      <w:r>
        <w:rPr>
          <w:sz w:val="18"/>
        </w:rPr>
        <w:t>house</w:t>
      </w:r>
      <w:r>
        <w:rPr>
          <w:spacing w:val="-1"/>
          <w:sz w:val="18"/>
        </w:rPr>
        <w:t xml:space="preserve"> </w:t>
      </w:r>
      <w:r>
        <w:rPr>
          <w:sz w:val="18"/>
        </w:rPr>
        <w:t>of</w:t>
      </w:r>
      <w:r>
        <w:rPr>
          <w:spacing w:val="-1"/>
          <w:sz w:val="18"/>
        </w:rPr>
        <w:t xml:space="preserve"> </w:t>
      </w:r>
      <w:r>
        <w:rPr>
          <w:sz w:val="18"/>
        </w:rPr>
        <w:t>the legislature or a full−time, permanent employee occupying the position of auditor for the legislative audit bureau.</w:t>
      </w:r>
    </w:p>
    <w:p w14:paraId="42A799AE" w14:textId="77777777" w:rsidR="00153CA5" w:rsidRDefault="00C0532D">
      <w:pPr>
        <w:pStyle w:val="ListParagraph"/>
        <w:numPr>
          <w:ilvl w:val="0"/>
          <w:numId w:val="50"/>
        </w:numPr>
        <w:tabs>
          <w:tab w:val="left" w:pos="773"/>
        </w:tabs>
        <w:spacing w:before="38" w:line="218" w:lineRule="auto"/>
        <w:ind w:firstLine="216"/>
        <w:jc w:val="both"/>
        <w:rPr>
          <w:sz w:val="18"/>
        </w:rPr>
      </w:pPr>
      <w:r>
        <w:rPr>
          <w:sz w:val="18"/>
        </w:rPr>
        <w:t xml:space="preserve">A member of a technical college district board or district </w:t>
      </w:r>
      <w:r>
        <w:rPr>
          <w:spacing w:val="-2"/>
          <w:sz w:val="18"/>
        </w:rPr>
        <w:t>director</w:t>
      </w:r>
      <w:r>
        <w:rPr>
          <w:spacing w:val="-6"/>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technical</w:t>
      </w:r>
      <w:r>
        <w:rPr>
          <w:spacing w:val="-10"/>
          <w:sz w:val="18"/>
        </w:rPr>
        <w:t xml:space="preserve"> </w:t>
      </w:r>
      <w:r>
        <w:rPr>
          <w:spacing w:val="-2"/>
          <w:sz w:val="18"/>
        </w:rPr>
        <w:t>college,</w:t>
      </w:r>
      <w:r>
        <w:rPr>
          <w:spacing w:val="-9"/>
          <w:sz w:val="18"/>
        </w:rPr>
        <w:t xml:space="preserve"> </w:t>
      </w:r>
      <w:r>
        <w:rPr>
          <w:spacing w:val="-2"/>
          <w:sz w:val="18"/>
        </w:rPr>
        <w:t>or</w:t>
      </w:r>
      <w:r>
        <w:rPr>
          <w:spacing w:val="-9"/>
          <w:sz w:val="18"/>
        </w:rPr>
        <w:t xml:space="preserve"> </w:t>
      </w:r>
      <w:r>
        <w:rPr>
          <w:spacing w:val="-2"/>
          <w:sz w:val="18"/>
        </w:rPr>
        <w:t>any</w:t>
      </w:r>
      <w:r>
        <w:rPr>
          <w:spacing w:val="-9"/>
          <w:sz w:val="18"/>
        </w:rPr>
        <w:t xml:space="preserve"> </w:t>
      </w:r>
      <w:r>
        <w:rPr>
          <w:spacing w:val="-2"/>
          <w:sz w:val="18"/>
        </w:rPr>
        <w:t>position</w:t>
      </w:r>
      <w:r>
        <w:rPr>
          <w:spacing w:val="-10"/>
          <w:sz w:val="18"/>
        </w:rPr>
        <w:t xml:space="preserve"> </w:t>
      </w:r>
      <w:r>
        <w:rPr>
          <w:spacing w:val="-2"/>
          <w:sz w:val="18"/>
        </w:rPr>
        <w:t>designated</w:t>
      </w:r>
      <w:r>
        <w:rPr>
          <w:spacing w:val="-8"/>
          <w:sz w:val="18"/>
        </w:rPr>
        <w:t xml:space="preserve"> </w:t>
      </w:r>
      <w:r>
        <w:rPr>
          <w:spacing w:val="-2"/>
          <w:sz w:val="18"/>
        </w:rPr>
        <w:t>as</w:t>
      </w:r>
      <w:r>
        <w:rPr>
          <w:spacing w:val="-9"/>
          <w:sz w:val="18"/>
        </w:rPr>
        <w:t xml:space="preserve"> </w:t>
      </w:r>
      <w:r>
        <w:rPr>
          <w:spacing w:val="-2"/>
          <w:sz w:val="18"/>
        </w:rPr>
        <w:t>assist-</w:t>
      </w:r>
      <w:r>
        <w:rPr>
          <w:sz w:val="18"/>
        </w:rPr>
        <w:t>ant, associate or deputy district director of a technical college.</w:t>
      </w:r>
    </w:p>
    <w:p w14:paraId="32BF87F8" w14:textId="77777777" w:rsidR="00153CA5" w:rsidRDefault="00C0532D">
      <w:pPr>
        <w:pStyle w:val="ListParagraph"/>
        <w:numPr>
          <w:ilvl w:val="0"/>
          <w:numId w:val="50"/>
        </w:numPr>
        <w:tabs>
          <w:tab w:val="left" w:pos="812"/>
        </w:tabs>
        <w:spacing w:before="37" w:line="218" w:lineRule="auto"/>
        <w:ind w:firstLine="216"/>
        <w:jc w:val="both"/>
        <w:rPr>
          <w:sz w:val="18"/>
        </w:rPr>
      </w:pPr>
      <w:r>
        <w:rPr>
          <w:sz w:val="18"/>
        </w:rPr>
        <w:t>The members and employees of the Wisconsin Housing and Economic Development Authority, except clerical employ-</w:t>
      </w:r>
      <w:r>
        <w:rPr>
          <w:spacing w:val="-4"/>
          <w:sz w:val="18"/>
        </w:rPr>
        <w:t>ees.</w:t>
      </w:r>
    </w:p>
    <w:p w14:paraId="78D0142D" w14:textId="77777777" w:rsidR="00153CA5" w:rsidRDefault="00C0532D">
      <w:pPr>
        <w:pStyle w:val="ListParagraph"/>
        <w:numPr>
          <w:ilvl w:val="0"/>
          <w:numId w:val="50"/>
        </w:numPr>
        <w:tabs>
          <w:tab w:val="left" w:pos="795"/>
        </w:tabs>
        <w:spacing w:before="22"/>
        <w:ind w:left="795" w:hanging="304"/>
        <w:jc w:val="both"/>
        <w:rPr>
          <w:sz w:val="18"/>
        </w:rPr>
      </w:pPr>
      <w:r>
        <w:rPr>
          <w:sz w:val="18"/>
        </w:rPr>
        <w:t>A</w:t>
      </w:r>
      <w:r>
        <w:rPr>
          <w:spacing w:val="1"/>
          <w:sz w:val="18"/>
        </w:rPr>
        <w:t xml:space="preserve"> </w:t>
      </w:r>
      <w:r>
        <w:rPr>
          <w:sz w:val="18"/>
        </w:rPr>
        <w:t>municipal</w:t>
      </w:r>
      <w:r>
        <w:rPr>
          <w:spacing w:val="1"/>
          <w:sz w:val="18"/>
        </w:rPr>
        <w:t xml:space="preserve"> </w:t>
      </w:r>
      <w:r>
        <w:rPr>
          <w:spacing w:val="-2"/>
          <w:sz w:val="18"/>
        </w:rPr>
        <w:t>judge.</w:t>
      </w:r>
    </w:p>
    <w:p w14:paraId="61A2EF71" w14:textId="77777777" w:rsidR="00153CA5" w:rsidRDefault="00C0532D">
      <w:pPr>
        <w:pStyle w:val="ListParagraph"/>
        <w:numPr>
          <w:ilvl w:val="0"/>
          <w:numId w:val="50"/>
        </w:numPr>
        <w:tabs>
          <w:tab w:val="left" w:pos="745"/>
        </w:tabs>
        <w:spacing w:before="32" w:line="218" w:lineRule="auto"/>
        <w:ind w:firstLine="216"/>
        <w:jc w:val="both"/>
        <w:rPr>
          <w:sz w:val="18"/>
        </w:rPr>
      </w:pPr>
      <w:r>
        <w:rPr>
          <w:spacing w:val="-2"/>
          <w:sz w:val="18"/>
        </w:rPr>
        <w:t>A</w:t>
      </w:r>
      <w:r>
        <w:rPr>
          <w:spacing w:val="-6"/>
          <w:sz w:val="18"/>
        </w:rPr>
        <w:t xml:space="preserve"> </w:t>
      </w:r>
      <w:r>
        <w:rPr>
          <w:spacing w:val="-2"/>
          <w:sz w:val="18"/>
        </w:rPr>
        <w:t>member</w:t>
      </w:r>
      <w:r>
        <w:rPr>
          <w:spacing w:val="-6"/>
          <w:sz w:val="18"/>
        </w:rPr>
        <w:t xml:space="preserve"> </w:t>
      </w:r>
      <w:r>
        <w:rPr>
          <w:spacing w:val="-2"/>
          <w:sz w:val="18"/>
        </w:rPr>
        <w:t>or</w:t>
      </w:r>
      <w:r>
        <w:rPr>
          <w:spacing w:val="-6"/>
          <w:sz w:val="18"/>
        </w:rPr>
        <w:t xml:space="preserve"> </w:t>
      </w:r>
      <w:r>
        <w:rPr>
          <w:spacing w:val="-2"/>
          <w:sz w:val="18"/>
        </w:rPr>
        <w:t>the</w:t>
      </w:r>
      <w:r>
        <w:rPr>
          <w:spacing w:val="-6"/>
          <w:sz w:val="18"/>
        </w:rPr>
        <w:t xml:space="preserve"> </w:t>
      </w:r>
      <w:r>
        <w:rPr>
          <w:spacing w:val="-2"/>
          <w:sz w:val="18"/>
        </w:rPr>
        <w:t>executive</w:t>
      </w:r>
      <w:r>
        <w:rPr>
          <w:spacing w:val="-6"/>
          <w:sz w:val="18"/>
        </w:rPr>
        <w:t xml:space="preserve"> </w:t>
      </w:r>
      <w:r>
        <w:rPr>
          <w:spacing w:val="-2"/>
          <w:sz w:val="18"/>
        </w:rPr>
        <w:t>director</w:t>
      </w:r>
      <w:r>
        <w:rPr>
          <w:spacing w:val="-6"/>
          <w:sz w:val="18"/>
        </w:rPr>
        <w:t xml:space="preserve"> </w:t>
      </w:r>
      <w:r>
        <w:rPr>
          <w:spacing w:val="-2"/>
          <w:sz w:val="18"/>
        </w:rPr>
        <w:t>of</w:t>
      </w:r>
      <w:r>
        <w:rPr>
          <w:spacing w:val="-6"/>
          <w:sz w:val="18"/>
        </w:rPr>
        <w:t xml:space="preserve"> </w:t>
      </w:r>
      <w:r>
        <w:rPr>
          <w:spacing w:val="-2"/>
          <w:sz w:val="18"/>
        </w:rPr>
        <w:t>the</w:t>
      </w:r>
      <w:r>
        <w:rPr>
          <w:spacing w:val="-6"/>
          <w:sz w:val="18"/>
        </w:rPr>
        <w:t xml:space="preserve"> </w:t>
      </w:r>
      <w:r>
        <w:rPr>
          <w:spacing w:val="-2"/>
          <w:sz w:val="18"/>
        </w:rPr>
        <w:t>judicial</w:t>
      </w:r>
      <w:r>
        <w:rPr>
          <w:spacing w:val="-5"/>
          <w:sz w:val="18"/>
        </w:rPr>
        <w:t xml:space="preserve"> </w:t>
      </w:r>
      <w:r>
        <w:rPr>
          <w:spacing w:val="-2"/>
          <w:sz w:val="18"/>
        </w:rPr>
        <w:t>commis-sion.</w:t>
      </w:r>
    </w:p>
    <w:p w14:paraId="42C8ADDF" w14:textId="77777777" w:rsidR="00153CA5" w:rsidRDefault="00C0532D">
      <w:pPr>
        <w:pStyle w:val="ListParagraph"/>
        <w:numPr>
          <w:ilvl w:val="0"/>
          <w:numId w:val="50"/>
        </w:numPr>
        <w:tabs>
          <w:tab w:val="left" w:pos="755"/>
        </w:tabs>
        <w:spacing w:before="36" w:line="218" w:lineRule="auto"/>
        <w:ind w:firstLine="216"/>
        <w:jc w:val="both"/>
        <w:rPr>
          <w:sz w:val="18"/>
        </w:rPr>
      </w:pPr>
      <w:r>
        <w:rPr>
          <w:sz w:val="18"/>
        </w:rPr>
        <w:t>A</w:t>
      </w:r>
      <w:r>
        <w:rPr>
          <w:spacing w:val="-2"/>
          <w:sz w:val="18"/>
        </w:rPr>
        <w:t xml:space="preserve"> </w:t>
      </w:r>
      <w:r>
        <w:rPr>
          <w:sz w:val="18"/>
        </w:rPr>
        <w:t>division</w:t>
      </w:r>
      <w:r>
        <w:rPr>
          <w:spacing w:val="-2"/>
          <w:sz w:val="18"/>
        </w:rPr>
        <w:t xml:space="preserve"> </w:t>
      </w:r>
      <w:r>
        <w:rPr>
          <w:sz w:val="18"/>
        </w:rPr>
        <w:t>administrator</w:t>
      </w:r>
      <w:r>
        <w:rPr>
          <w:spacing w:val="-2"/>
          <w:sz w:val="18"/>
        </w:rPr>
        <w:t xml:space="preserve"> </w:t>
      </w:r>
      <w:r>
        <w:rPr>
          <w:sz w:val="18"/>
        </w:rPr>
        <w:t>of</w:t>
      </w:r>
      <w:r>
        <w:rPr>
          <w:spacing w:val="-2"/>
          <w:sz w:val="18"/>
        </w:rPr>
        <w:t xml:space="preserve"> </w:t>
      </w:r>
      <w:r>
        <w:rPr>
          <w:sz w:val="18"/>
        </w:rPr>
        <w:t>an</w:t>
      </w:r>
      <w:r>
        <w:rPr>
          <w:spacing w:val="-4"/>
          <w:sz w:val="18"/>
        </w:rPr>
        <w:t xml:space="preserve"> </w:t>
      </w:r>
      <w:r>
        <w:rPr>
          <w:sz w:val="18"/>
        </w:rPr>
        <w:t>office</w:t>
      </w:r>
      <w:r>
        <w:rPr>
          <w:spacing w:val="-2"/>
          <w:sz w:val="18"/>
        </w:rPr>
        <w:t xml:space="preserve"> </w:t>
      </w:r>
      <w:r>
        <w:rPr>
          <w:sz w:val="18"/>
        </w:rPr>
        <w:t>created</w:t>
      </w:r>
      <w:r>
        <w:rPr>
          <w:spacing w:val="-2"/>
          <w:sz w:val="18"/>
        </w:rPr>
        <w:t xml:space="preserve"> </w:t>
      </w:r>
      <w:r>
        <w:rPr>
          <w:sz w:val="18"/>
        </w:rPr>
        <w:t>under</w:t>
      </w:r>
      <w:r>
        <w:rPr>
          <w:spacing w:val="-2"/>
          <w:sz w:val="18"/>
        </w:rPr>
        <w:t xml:space="preserve"> </w:t>
      </w:r>
      <w:r>
        <w:rPr>
          <w:sz w:val="18"/>
        </w:rPr>
        <w:t>ch.</w:t>
      </w:r>
      <w:r>
        <w:rPr>
          <w:spacing w:val="-2"/>
          <w:sz w:val="18"/>
        </w:rPr>
        <w:t xml:space="preserve"> </w:t>
      </w:r>
      <w:hyperlink r:id="rId963">
        <w:r>
          <w:rPr>
            <w:color w:val="0000E5"/>
            <w:sz w:val="18"/>
          </w:rPr>
          <w:t>14</w:t>
        </w:r>
      </w:hyperlink>
      <w:r>
        <w:rPr>
          <w:color w:val="0000E5"/>
          <w:sz w:val="18"/>
        </w:rPr>
        <w:t xml:space="preserve"> </w:t>
      </w:r>
      <w:r>
        <w:rPr>
          <w:spacing w:val="-2"/>
          <w:sz w:val="18"/>
        </w:rPr>
        <w:t>or</w:t>
      </w:r>
      <w:r>
        <w:rPr>
          <w:spacing w:val="-4"/>
          <w:sz w:val="18"/>
        </w:rPr>
        <w:t xml:space="preserve"> </w:t>
      </w:r>
      <w:r>
        <w:rPr>
          <w:spacing w:val="-2"/>
          <w:sz w:val="18"/>
        </w:rPr>
        <w:t>a</w:t>
      </w:r>
      <w:r>
        <w:rPr>
          <w:spacing w:val="-7"/>
          <w:sz w:val="18"/>
        </w:rPr>
        <w:t xml:space="preserve"> </w:t>
      </w:r>
      <w:r>
        <w:rPr>
          <w:spacing w:val="-2"/>
          <w:sz w:val="18"/>
        </w:rPr>
        <w:t>department</w:t>
      </w:r>
      <w:r>
        <w:rPr>
          <w:spacing w:val="-7"/>
          <w:sz w:val="18"/>
        </w:rPr>
        <w:t xml:space="preserve"> </w:t>
      </w:r>
      <w:r>
        <w:rPr>
          <w:spacing w:val="-2"/>
          <w:sz w:val="18"/>
        </w:rPr>
        <w:t>or</w:t>
      </w:r>
      <w:r>
        <w:rPr>
          <w:spacing w:val="-7"/>
          <w:sz w:val="18"/>
        </w:rPr>
        <w:t xml:space="preserve"> </w:t>
      </w:r>
      <w:r>
        <w:rPr>
          <w:spacing w:val="-2"/>
          <w:sz w:val="18"/>
        </w:rPr>
        <w:t>independent</w:t>
      </w:r>
      <w:r>
        <w:rPr>
          <w:spacing w:val="-7"/>
          <w:sz w:val="18"/>
        </w:rPr>
        <w:t xml:space="preserve"> </w:t>
      </w:r>
      <w:r>
        <w:rPr>
          <w:spacing w:val="-2"/>
          <w:sz w:val="18"/>
        </w:rPr>
        <w:t>agency</w:t>
      </w:r>
      <w:r>
        <w:rPr>
          <w:spacing w:val="-7"/>
          <w:sz w:val="18"/>
        </w:rPr>
        <w:t xml:space="preserve"> </w:t>
      </w:r>
      <w:r>
        <w:rPr>
          <w:spacing w:val="-2"/>
          <w:sz w:val="18"/>
        </w:rPr>
        <w:t>created</w:t>
      </w:r>
      <w:r>
        <w:rPr>
          <w:spacing w:val="-7"/>
          <w:sz w:val="18"/>
        </w:rPr>
        <w:t xml:space="preserve"> </w:t>
      </w:r>
      <w:r>
        <w:rPr>
          <w:spacing w:val="-2"/>
          <w:sz w:val="18"/>
        </w:rPr>
        <w:t>or</w:t>
      </w:r>
      <w:r>
        <w:rPr>
          <w:spacing w:val="-7"/>
          <w:sz w:val="18"/>
        </w:rPr>
        <w:t xml:space="preserve"> </w:t>
      </w:r>
      <w:r>
        <w:rPr>
          <w:spacing w:val="-2"/>
          <w:sz w:val="18"/>
        </w:rPr>
        <w:t>continued</w:t>
      </w:r>
      <w:r>
        <w:rPr>
          <w:spacing w:val="-7"/>
          <w:sz w:val="18"/>
        </w:rPr>
        <w:t xml:space="preserve"> </w:t>
      </w:r>
      <w:r>
        <w:rPr>
          <w:spacing w:val="-2"/>
          <w:sz w:val="18"/>
        </w:rPr>
        <w:t xml:space="preserve">under </w:t>
      </w:r>
      <w:r>
        <w:rPr>
          <w:sz w:val="18"/>
        </w:rPr>
        <w:t xml:space="preserve">ch. </w:t>
      </w:r>
      <w:hyperlink r:id="rId964">
        <w:r>
          <w:rPr>
            <w:color w:val="0000E5"/>
            <w:sz w:val="18"/>
          </w:rPr>
          <w:t>15</w:t>
        </w:r>
      </w:hyperlink>
      <w:r>
        <w:rPr>
          <w:sz w:val="18"/>
        </w:rPr>
        <w:t>.</w:t>
      </w:r>
    </w:p>
    <w:p w14:paraId="27C32C77" w14:textId="77777777" w:rsidR="00153CA5" w:rsidRDefault="00C0532D">
      <w:pPr>
        <w:pStyle w:val="ListParagraph"/>
        <w:numPr>
          <w:ilvl w:val="0"/>
          <w:numId w:val="50"/>
        </w:numPr>
        <w:tabs>
          <w:tab w:val="left" w:pos="786"/>
        </w:tabs>
        <w:spacing w:before="38" w:line="218" w:lineRule="auto"/>
        <w:ind w:firstLine="216"/>
        <w:jc w:val="both"/>
        <w:rPr>
          <w:sz w:val="18"/>
        </w:rPr>
      </w:pPr>
      <w:r>
        <w:rPr>
          <w:spacing w:val="-2"/>
          <w:sz w:val="18"/>
        </w:rPr>
        <w:t>The</w:t>
      </w:r>
      <w:r>
        <w:rPr>
          <w:spacing w:val="-7"/>
          <w:sz w:val="18"/>
        </w:rPr>
        <w:t xml:space="preserve"> </w:t>
      </w:r>
      <w:r>
        <w:rPr>
          <w:spacing w:val="-2"/>
          <w:sz w:val="18"/>
        </w:rPr>
        <w:t>executive</w:t>
      </w:r>
      <w:r>
        <w:rPr>
          <w:spacing w:val="-7"/>
          <w:sz w:val="18"/>
        </w:rPr>
        <w:t xml:space="preserve"> </w:t>
      </w:r>
      <w:r>
        <w:rPr>
          <w:spacing w:val="-2"/>
          <w:sz w:val="18"/>
        </w:rPr>
        <w:t>director,</w:t>
      </w:r>
      <w:r>
        <w:rPr>
          <w:spacing w:val="-6"/>
          <w:sz w:val="18"/>
        </w:rPr>
        <w:t xml:space="preserve"> </w:t>
      </w:r>
      <w:r>
        <w:rPr>
          <w:spacing w:val="-2"/>
          <w:sz w:val="18"/>
        </w:rPr>
        <w:t>executive</w:t>
      </w:r>
      <w:r>
        <w:rPr>
          <w:spacing w:val="-6"/>
          <w:sz w:val="18"/>
        </w:rPr>
        <w:t xml:space="preserve"> </w:t>
      </w:r>
      <w:r>
        <w:rPr>
          <w:spacing w:val="-2"/>
          <w:sz w:val="18"/>
        </w:rPr>
        <w:t>assistant</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 xml:space="preserve">executive </w:t>
      </w:r>
      <w:r>
        <w:rPr>
          <w:sz w:val="18"/>
        </w:rPr>
        <w:t>director,</w:t>
      </w:r>
      <w:r>
        <w:rPr>
          <w:spacing w:val="-12"/>
          <w:sz w:val="18"/>
        </w:rPr>
        <w:t xml:space="preserve"> </w:t>
      </w:r>
      <w:r>
        <w:rPr>
          <w:sz w:val="18"/>
        </w:rPr>
        <w:t>internal</w:t>
      </w:r>
      <w:r>
        <w:rPr>
          <w:spacing w:val="-11"/>
          <w:sz w:val="18"/>
        </w:rPr>
        <w:t xml:space="preserve"> </w:t>
      </w:r>
      <w:r>
        <w:rPr>
          <w:sz w:val="18"/>
        </w:rPr>
        <w:t>auditor,</w:t>
      </w:r>
      <w:r>
        <w:rPr>
          <w:spacing w:val="-11"/>
          <w:sz w:val="18"/>
        </w:rPr>
        <w:t xml:space="preserve"> </w:t>
      </w:r>
      <w:r>
        <w:rPr>
          <w:sz w:val="18"/>
        </w:rPr>
        <w:t>chief</w:t>
      </w:r>
      <w:r>
        <w:rPr>
          <w:spacing w:val="-11"/>
          <w:sz w:val="18"/>
        </w:rPr>
        <w:t xml:space="preserve"> </w:t>
      </w:r>
      <w:r>
        <w:rPr>
          <w:sz w:val="18"/>
        </w:rPr>
        <w:t>investment</w:t>
      </w:r>
      <w:r>
        <w:rPr>
          <w:spacing w:val="-12"/>
          <w:sz w:val="18"/>
        </w:rPr>
        <w:t xml:space="preserve"> </w:t>
      </w:r>
      <w:r>
        <w:rPr>
          <w:sz w:val="18"/>
        </w:rPr>
        <w:t>officer,</w:t>
      </w:r>
      <w:r>
        <w:rPr>
          <w:spacing w:val="-11"/>
          <w:sz w:val="18"/>
        </w:rPr>
        <w:t xml:space="preserve"> </w:t>
      </w:r>
      <w:r>
        <w:rPr>
          <w:sz w:val="18"/>
        </w:rPr>
        <w:t>chief</w:t>
      </w:r>
      <w:r>
        <w:rPr>
          <w:spacing w:val="-11"/>
          <w:sz w:val="18"/>
        </w:rPr>
        <w:t xml:space="preserve"> </w:t>
      </w:r>
      <w:r>
        <w:rPr>
          <w:sz w:val="18"/>
        </w:rPr>
        <w:t>financial officer, chief legal counsel, chief risk officer and investment directors of the investment board.</w:t>
      </w:r>
    </w:p>
    <w:p w14:paraId="058D8CA7" w14:textId="77777777" w:rsidR="00153CA5" w:rsidRDefault="00C0532D">
      <w:pPr>
        <w:pStyle w:val="ListParagraph"/>
        <w:numPr>
          <w:ilvl w:val="0"/>
          <w:numId w:val="49"/>
        </w:numPr>
        <w:tabs>
          <w:tab w:val="left" w:pos="842"/>
        </w:tabs>
        <w:spacing w:before="39" w:line="218" w:lineRule="auto"/>
        <w:ind w:firstLine="216"/>
        <w:jc w:val="both"/>
        <w:rPr>
          <w:sz w:val="18"/>
        </w:rPr>
      </w:pPr>
      <w:r>
        <w:rPr>
          <w:sz w:val="18"/>
        </w:rPr>
        <w:t>The</w:t>
      </w:r>
      <w:r>
        <w:rPr>
          <w:spacing w:val="-3"/>
          <w:sz w:val="18"/>
        </w:rPr>
        <w:t xml:space="preserve"> </w:t>
      </w:r>
      <w:r>
        <w:rPr>
          <w:sz w:val="18"/>
        </w:rPr>
        <w:t>chief</w:t>
      </w:r>
      <w:r>
        <w:rPr>
          <w:spacing w:val="-3"/>
          <w:sz w:val="18"/>
        </w:rPr>
        <w:t xml:space="preserve"> </w:t>
      </w:r>
      <w:r>
        <w:rPr>
          <w:sz w:val="18"/>
        </w:rPr>
        <w:t>executive</w:t>
      </w:r>
      <w:r>
        <w:rPr>
          <w:spacing w:val="-3"/>
          <w:sz w:val="18"/>
        </w:rPr>
        <w:t xml:space="preserve"> </w:t>
      </w:r>
      <w:r>
        <w:rPr>
          <w:sz w:val="18"/>
        </w:rPr>
        <w:t>officer</w:t>
      </w:r>
      <w:r>
        <w:rPr>
          <w:spacing w:val="-3"/>
          <w:sz w:val="18"/>
        </w:rPr>
        <w:t xml:space="preserve"> </w:t>
      </w:r>
      <w:r>
        <w:rPr>
          <w:sz w:val="18"/>
        </w:rPr>
        <w:t>and</w:t>
      </w:r>
      <w:r>
        <w:rPr>
          <w:spacing w:val="-3"/>
          <w:sz w:val="18"/>
        </w:rPr>
        <w:t xml:space="preserve"> </w:t>
      </w:r>
      <w:r>
        <w:rPr>
          <w:sz w:val="18"/>
        </w:rPr>
        <w:t>members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board</w:t>
      </w:r>
      <w:r>
        <w:rPr>
          <w:spacing w:val="-3"/>
          <w:sz w:val="18"/>
        </w:rPr>
        <w:t xml:space="preserve"> </w:t>
      </w:r>
      <w:r>
        <w:rPr>
          <w:sz w:val="18"/>
        </w:rPr>
        <w:t xml:space="preserve">of directors of the University of Wisconsin Hospitals and Clinics </w:t>
      </w:r>
      <w:r>
        <w:rPr>
          <w:spacing w:val="-2"/>
          <w:sz w:val="18"/>
        </w:rPr>
        <w:t>Authority.</w:t>
      </w:r>
    </w:p>
    <w:p w14:paraId="225997B8" w14:textId="77777777" w:rsidR="00153CA5" w:rsidRDefault="00C0532D">
      <w:pPr>
        <w:pStyle w:val="ListParagraph"/>
        <w:numPr>
          <w:ilvl w:val="0"/>
          <w:numId w:val="49"/>
        </w:numPr>
        <w:tabs>
          <w:tab w:val="left" w:pos="801"/>
        </w:tabs>
        <w:spacing w:before="37" w:line="218" w:lineRule="auto"/>
        <w:ind w:firstLine="216"/>
        <w:jc w:val="both"/>
        <w:rPr>
          <w:sz w:val="18"/>
        </w:rPr>
      </w:pPr>
      <w:r>
        <w:rPr>
          <w:sz w:val="18"/>
        </w:rPr>
        <w:t>The chief executive officer and members of the board of directors of the Fox River Navigational System Authority.</w:t>
      </w:r>
    </w:p>
    <w:p w14:paraId="621E3865" w14:textId="77777777" w:rsidR="00153CA5" w:rsidRDefault="00C0532D">
      <w:pPr>
        <w:pStyle w:val="BodyText"/>
        <w:spacing w:before="37" w:line="218" w:lineRule="auto"/>
      </w:pPr>
      <w:r>
        <w:t>(om)</w:t>
      </w:r>
      <w:r>
        <w:rPr>
          <w:spacing w:val="40"/>
        </w:rPr>
        <w:t xml:space="preserve"> </w:t>
      </w:r>
      <w:r>
        <w:t>The employees of the Wisconsin Economic Develop-</w:t>
      </w:r>
      <w:r>
        <w:rPr>
          <w:spacing w:val="-2"/>
        </w:rPr>
        <w:t>ment</w:t>
      </w:r>
      <w:r>
        <w:rPr>
          <w:spacing w:val="-4"/>
        </w:rPr>
        <w:t xml:space="preserve"> </w:t>
      </w:r>
      <w:r>
        <w:rPr>
          <w:spacing w:val="-2"/>
        </w:rPr>
        <w:t>Corporation</w:t>
      </w:r>
      <w:r>
        <w:rPr>
          <w:spacing w:val="-8"/>
        </w:rPr>
        <w:t xml:space="preserve"> </w:t>
      </w:r>
      <w:r>
        <w:rPr>
          <w:spacing w:val="-2"/>
        </w:rPr>
        <w:t>and</w:t>
      </w:r>
      <w:r>
        <w:rPr>
          <w:spacing w:val="-8"/>
        </w:rPr>
        <w:t xml:space="preserve"> </w:t>
      </w:r>
      <w:r>
        <w:rPr>
          <w:spacing w:val="-2"/>
        </w:rPr>
        <w:t>the</w:t>
      </w:r>
      <w:r>
        <w:rPr>
          <w:spacing w:val="-8"/>
        </w:rPr>
        <w:t xml:space="preserve"> </w:t>
      </w:r>
      <w:r>
        <w:rPr>
          <w:spacing w:val="-2"/>
        </w:rPr>
        <w:t>members</w:t>
      </w:r>
      <w:r>
        <w:rPr>
          <w:spacing w:val="-8"/>
        </w:rPr>
        <w:t xml:space="preserve"> </w:t>
      </w:r>
      <w:r>
        <w:rPr>
          <w:spacing w:val="-2"/>
        </w:rPr>
        <w:t>of</w:t>
      </w:r>
      <w:r>
        <w:rPr>
          <w:spacing w:val="-8"/>
        </w:rPr>
        <w:t xml:space="preserve"> </w:t>
      </w:r>
      <w:r>
        <w:rPr>
          <w:spacing w:val="-2"/>
        </w:rPr>
        <w:t>the</w:t>
      </w:r>
      <w:r>
        <w:rPr>
          <w:spacing w:val="-8"/>
        </w:rPr>
        <w:t xml:space="preserve"> </w:t>
      </w:r>
      <w:r>
        <w:rPr>
          <w:spacing w:val="-2"/>
        </w:rPr>
        <w:t>board</w:t>
      </w:r>
      <w:r>
        <w:rPr>
          <w:spacing w:val="-8"/>
        </w:rPr>
        <w:t xml:space="preserve"> </w:t>
      </w:r>
      <w:r>
        <w:rPr>
          <w:spacing w:val="-2"/>
        </w:rPr>
        <w:t>of</w:t>
      </w:r>
      <w:r>
        <w:rPr>
          <w:spacing w:val="-8"/>
        </w:rPr>
        <w:t xml:space="preserve"> </w:t>
      </w:r>
      <w:r>
        <w:rPr>
          <w:spacing w:val="-2"/>
        </w:rPr>
        <w:t>directors</w:t>
      </w:r>
      <w:r>
        <w:rPr>
          <w:spacing w:val="-8"/>
        </w:rPr>
        <w:t xml:space="preserve"> </w:t>
      </w:r>
      <w:r>
        <w:rPr>
          <w:spacing w:val="-2"/>
        </w:rPr>
        <w:t>of</w:t>
      </w:r>
      <w:r>
        <w:rPr>
          <w:spacing w:val="-10"/>
        </w:rPr>
        <w:t xml:space="preserve"> </w:t>
      </w:r>
      <w:r>
        <w:rPr>
          <w:spacing w:val="-2"/>
        </w:rPr>
        <w:t xml:space="preserve">the </w:t>
      </w:r>
      <w:r>
        <w:t>Wisconsin</w:t>
      </w:r>
      <w:r>
        <w:rPr>
          <w:spacing w:val="-9"/>
        </w:rPr>
        <w:t xml:space="preserve"> </w:t>
      </w:r>
      <w:r>
        <w:t>Economic</w:t>
      </w:r>
      <w:r>
        <w:rPr>
          <w:spacing w:val="-11"/>
        </w:rPr>
        <w:t xml:space="preserve"> </w:t>
      </w:r>
      <w:r>
        <w:t>Development</w:t>
      </w:r>
      <w:r>
        <w:rPr>
          <w:spacing w:val="-11"/>
        </w:rPr>
        <w:t xml:space="preserve"> </w:t>
      </w:r>
      <w:r>
        <w:t>Corporation</w:t>
      </w:r>
      <w:r>
        <w:rPr>
          <w:spacing w:val="-11"/>
        </w:rPr>
        <w:t xml:space="preserve"> </w:t>
      </w:r>
      <w:r>
        <w:t>employed</w:t>
      </w:r>
      <w:r>
        <w:rPr>
          <w:spacing w:val="-11"/>
        </w:rPr>
        <w:t xml:space="preserve"> </w:t>
      </w:r>
      <w:r>
        <w:t>in</w:t>
      </w:r>
      <w:r>
        <w:rPr>
          <w:spacing w:val="-12"/>
        </w:rPr>
        <w:t xml:space="preserve"> </w:t>
      </w:r>
      <w:r>
        <w:t>the private sector</w:t>
      </w:r>
      <w:r>
        <w:rPr>
          <w:spacing w:val="-1"/>
        </w:rPr>
        <w:t xml:space="preserve"> </w:t>
      </w:r>
      <w:r>
        <w:t>who</w:t>
      </w:r>
      <w:r>
        <w:rPr>
          <w:spacing w:val="-1"/>
        </w:rPr>
        <w:t xml:space="preserve"> </w:t>
      </w:r>
      <w:r>
        <w:t>are</w:t>
      </w:r>
      <w:r>
        <w:rPr>
          <w:spacing w:val="-1"/>
        </w:rPr>
        <w:t xml:space="preserve"> </w:t>
      </w:r>
      <w:r>
        <w:t>appointed</w:t>
      </w:r>
      <w:r>
        <w:rPr>
          <w:spacing w:val="-1"/>
        </w:rPr>
        <w:t xml:space="preserve"> </w:t>
      </w:r>
      <w:r>
        <w:t>by</w:t>
      </w:r>
      <w:r>
        <w:rPr>
          <w:spacing w:val="-1"/>
        </w:rPr>
        <w:t xml:space="preserve"> </w:t>
      </w:r>
      <w:r>
        <w:t>the</w:t>
      </w:r>
      <w:r>
        <w:rPr>
          <w:spacing w:val="-1"/>
        </w:rPr>
        <w:t xml:space="preserve"> </w:t>
      </w:r>
      <w:r>
        <w:t>speaker</w:t>
      </w:r>
      <w:r>
        <w:rPr>
          <w:spacing w:val="-2"/>
        </w:rPr>
        <w:t xml:space="preserve"> </w:t>
      </w:r>
      <w:r>
        <w:t>of</w:t>
      </w:r>
      <w:r>
        <w:rPr>
          <w:spacing w:val="-2"/>
        </w:rPr>
        <w:t xml:space="preserve"> </w:t>
      </w:r>
      <w:r>
        <w:t>the</w:t>
      </w:r>
      <w:r>
        <w:rPr>
          <w:spacing w:val="-2"/>
        </w:rPr>
        <w:t xml:space="preserve"> </w:t>
      </w:r>
      <w:r>
        <w:t>assembly and the senate majority leader.</w:t>
      </w:r>
    </w:p>
    <w:p w14:paraId="3C6670A1" w14:textId="77777777" w:rsidR="00153CA5" w:rsidRDefault="00C0532D">
      <w:pPr>
        <w:pStyle w:val="BodyText"/>
        <w:spacing w:before="39" w:line="218" w:lineRule="auto"/>
      </w:pPr>
      <w:r>
        <w:t>(p)</w:t>
      </w:r>
      <w:r>
        <w:rPr>
          <w:spacing w:val="-4"/>
        </w:rPr>
        <w:t xml:space="preserve"> </w:t>
      </w:r>
      <w:r>
        <w:t>All</w:t>
      </w:r>
      <w:r>
        <w:rPr>
          <w:spacing w:val="-11"/>
        </w:rPr>
        <w:t xml:space="preserve"> </w:t>
      </w:r>
      <w:r>
        <w:t>members</w:t>
      </w:r>
      <w:r>
        <w:rPr>
          <w:spacing w:val="-11"/>
        </w:rPr>
        <w:t xml:space="preserve"> </w:t>
      </w:r>
      <w:r>
        <w:t>of</w:t>
      </w:r>
      <w:r>
        <w:rPr>
          <w:spacing w:val="-11"/>
        </w:rPr>
        <w:t xml:space="preserve"> </w:t>
      </w:r>
      <w:r>
        <w:t>the</w:t>
      </w:r>
      <w:r>
        <w:rPr>
          <w:spacing w:val="-12"/>
        </w:rPr>
        <w:t xml:space="preserve"> </w:t>
      </w:r>
      <w:r>
        <w:t>elections</w:t>
      </w:r>
      <w:r>
        <w:rPr>
          <w:spacing w:val="-11"/>
        </w:rPr>
        <w:t xml:space="preserve"> </w:t>
      </w:r>
      <w:r>
        <w:t>commission</w:t>
      </w:r>
      <w:r>
        <w:rPr>
          <w:spacing w:val="-11"/>
        </w:rPr>
        <w:t xml:space="preserve"> </w:t>
      </w:r>
      <w:r>
        <w:t>and</w:t>
      </w:r>
      <w:r>
        <w:rPr>
          <w:spacing w:val="-11"/>
        </w:rPr>
        <w:t xml:space="preserve"> </w:t>
      </w:r>
      <w:r>
        <w:t>all</w:t>
      </w:r>
      <w:r>
        <w:rPr>
          <w:spacing w:val="-12"/>
        </w:rPr>
        <w:t xml:space="preserve"> </w:t>
      </w:r>
      <w:r>
        <w:t>members of the ethics commission.</w:t>
      </w:r>
    </w:p>
    <w:p w14:paraId="40FBA695" w14:textId="77777777" w:rsidR="00153CA5" w:rsidRDefault="00C0532D">
      <w:pPr>
        <w:pStyle w:val="ListParagraph"/>
        <w:numPr>
          <w:ilvl w:val="0"/>
          <w:numId w:val="54"/>
        </w:numPr>
        <w:tabs>
          <w:tab w:val="left" w:pos="900"/>
        </w:tabs>
        <w:spacing w:before="35" w:line="218" w:lineRule="auto"/>
        <w:ind w:firstLine="216"/>
        <w:jc w:val="both"/>
        <w:rPr>
          <w:sz w:val="18"/>
        </w:rPr>
      </w:pPr>
      <w:r>
        <w:rPr>
          <w:sz w:val="18"/>
        </w:rPr>
        <w:t>“State public official” means any individual holding a state public office.</w:t>
      </w:r>
    </w:p>
    <w:p w14:paraId="113270A8" w14:textId="77777777" w:rsidR="00153CA5" w:rsidRDefault="00C0532D">
      <w:pPr>
        <w:spacing w:before="29" w:line="150" w:lineRule="exact"/>
        <w:jc w:val="right"/>
        <w:rPr>
          <w:sz w:val="14"/>
        </w:rPr>
      </w:pPr>
      <w:r>
        <w:rPr>
          <w:b/>
          <w:spacing w:val="-2"/>
          <w:sz w:val="14"/>
        </w:rPr>
        <w:t>History:</w:t>
      </w:r>
      <w:r>
        <w:rPr>
          <w:b/>
          <w:spacing w:val="8"/>
          <w:sz w:val="14"/>
        </w:rPr>
        <w:t xml:space="preserve"> </w:t>
      </w:r>
      <w:hyperlink r:id="rId965">
        <w:r>
          <w:rPr>
            <w:color w:val="0000E5"/>
            <w:spacing w:val="-2"/>
            <w:sz w:val="14"/>
          </w:rPr>
          <w:t>1973</w:t>
        </w:r>
        <w:r>
          <w:rPr>
            <w:color w:val="0000E5"/>
            <w:spacing w:val="-4"/>
            <w:sz w:val="14"/>
          </w:rPr>
          <w:t xml:space="preserve"> </w:t>
        </w:r>
        <w:r>
          <w:rPr>
            <w:color w:val="0000E5"/>
            <w:spacing w:val="-2"/>
            <w:sz w:val="14"/>
          </w:rPr>
          <w:t>c.</w:t>
        </w:r>
        <w:r>
          <w:rPr>
            <w:color w:val="0000E5"/>
            <w:spacing w:val="-4"/>
            <w:sz w:val="14"/>
          </w:rPr>
          <w:t xml:space="preserve"> </w:t>
        </w:r>
        <w:r>
          <w:rPr>
            <w:color w:val="0000E5"/>
            <w:spacing w:val="-2"/>
            <w:sz w:val="14"/>
          </w:rPr>
          <w:t>90</w:t>
        </w:r>
      </w:hyperlink>
      <w:r>
        <w:rPr>
          <w:spacing w:val="-2"/>
          <w:sz w:val="14"/>
        </w:rPr>
        <w:t>;</w:t>
      </w:r>
      <w:r>
        <w:rPr>
          <w:spacing w:val="-6"/>
          <w:sz w:val="14"/>
        </w:rPr>
        <w:t xml:space="preserve"> </w:t>
      </w:r>
      <w:r>
        <w:rPr>
          <w:spacing w:val="-2"/>
          <w:sz w:val="14"/>
        </w:rPr>
        <w:t>Stats.</w:t>
      </w:r>
      <w:r>
        <w:rPr>
          <w:spacing w:val="-5"/>
          <w:sz w:val="14"/>
        </w:rPr>
        <w:t xml:space="preserve"> </w:t>
      </w:r>
      <w:r>
        <w:rPr>
          <w:spacing w:val="-2"/>
          <w:sz w:val="14"/>
        </w:rPr>
        <w:t>1973</w:t>
      </w:r>
      <w:r>
        <w:rPr>
          <w:spacing w:val="-5"/>
          <w:sz w:val="14"/>
        </w:rPr>
        <w:t xml:space="preserve"> </w:t>
      </w:r>
      <w:r>
        <w:rPr>
          <w:spacing w:val="-2"/>
          <w:sz w:val="14"/>
        </w:rPr>
        <w:t>s.</w:t>
      </w:r>
      <w:r>
        <w:rPr>
          <w:spacing w:val="-6"/>
          <w:sz w:val="14"/>
        </w:rPr>
        <w:t xml:space="preserve"> </w:t>
      </w:r>
      <w:r>
        <w:rPr>
          <w:spacing w:val="-2"/>
          <w:sz w:val="14"/>
        </w:rPr>
        <w:t>11.02;</w:t>
      </w:r>
      <w:r>
        <w:rPr>
          <w:spacing w:val="-3"/>
          <w:sz w:val="14"/>
        </w:rPr>
        <w:t xml:space="preserve"> </w:t>
      </w:r>
      <w:hyperlink r:id="rId966">
        <w:r>
          <w:rPr>
            <w:color w:val="0000E5"/>
            <w:spacing w:val="-2"/>
            <w:sz w:val="14"/>
          </w:rPr>
          <w:t>1973</w:t>
        </w:r>
        <w:r>
          <w:rPr>
            <w:color w:val="0000E5"/>
            <w:spacing w:val="-4"/>
            <w:sz w:val="14"/>
          </w:rPr>
          <w:t xml:space="preserve"> </w:t>
        </w:r>
        <w:r>
          <w:rPr>
            <w:color w:val="0000E5"/>
            <w:spacing w:val="-2"/>
            <w:sz w:val="14"/>
          </w:rPr>
          <w:t>c.</w:t>
        </w:r>
        <w:r>
          <w:rPr>
            <w:color w:val="0000E5"/>
            <w:spacing w:val="-5"/>
            <w:sz w:val="14"/>
          </w:rPr>
          <w:t xml:space="preserve"> </w:t>
        </w:r>
        <w:r>
          <w:rPr>
            <w:color w:val="0000E5"/>
            <w:spacing w:val="-2"/>
            <w:sz w:val="14"/>
          </w:rPr>
          <w:t>333</w:t>
        </w:r>
      </w:hyperlink>
      <w:r>
        <w:rPr>
          <w:spacing w:val="-2"/>
          <w:sz w:val="14"/>
        </w:rPr>
        <w:t>;</w:t>
      </w:r>
      <w:r>
        <w:rPr>
          <w:spacing w:val="-13"/>
          <w:sz w:val="14"/>
        </w:rPr>
        <w:t xml:space="preserve"> </w:t>
      </w:r>
      <w:hyperlink r:id="rId967">
        <w:r>
          <w:rPr>
            <w:color w:val="0000E5"/>
            <w:spacing w:val="-2"/>
            <w:sz w:val="14"/>
          </w:rPr>
          <w:t>1973</w:t>
        </w:r>
        <w:r>
          <w:rPr>
            <w:color w:val="0000E5"/>
            <w:spacing w:val="-5"/>
            <w:sz w:val="14"/>
          </w:rPr>
          <w:t xml:space="preserve"> </w:t>
        </w:r>
        <w:r>
          <w:rPr>
            <w:color w:val="0000E5"/>
            <w:spacing w:val="-2"/>
            <w:sz w:val="14"/>
          </w:rPr>
          <w:t>c.</w:t>
        </w:r>
        <w:r>
          <w:rPr>
            <w:color w:val="0000E5"/>
            <w:spacing w:val="-4"/>
            <w:sz w:val="14"/>
          </w:rPr>
          <w:t xml:space="preserve"> </w:t>
        </w:r>
        <w:r>
          <w:rPr>
            <w:color w:val="0000E5"/>
            <w:spacing w:val="-2"/>
            <w:sz w:val="14"/>
          </w:rPr>
          <w:t>334</w:t>
        </w:r>
      </w:hyperlink>
      <w:r>
        <w:rPr>
          <w:color w:val="0000E5"/>
          <w:spacing w:val="-7"/>
          <w:sz w:val="14"/>
        </w:rPr>
        <w:t xml:space="preserve"> </w:t>
      </w:r>
      <w:r>
        <w:rPr>
          <w:spacing w:val="-2"/>
          <w:sz w:val="14"/>
        </w:rPr>
        <w:t>ss.</w:t>
      </w:r>
      <w:r>
        <w:rPr>
          <w:spacing w:val="-11"/>
          <w:sz w:val="14"/>
        </w:rPr>
        <w:t xml:space="preserve"> </w:t>
      </w:r>
      <w:hyperlink r:id="rId968">
        <w:r>
          <w:rPr>
            <w:color w:val="0000E5"/>
            <w:spacing w:val="-2"/>
            <w:sz w:val="14"/>
          </w:rPr>
          <w:t>33</w:t>
        </w:r>
      </w:hyperlink>
      <w:r>
        <w:rPr>
          <w:spacing w:val="-2"/>
          <w:sz w:val="14"/>
        </w:rPr>
        <w:t>,</w:t>
      </w:r>
      <w:r>
        <w:rPr>
          <w:spacing w:val="-12"/>
          <w:sz w:val="14"/>
        </w:rPr>
        <w:t xml:space="preserve"> </w:t>
      </w:r>
      <w:hyperlink r:id="rId969">
        <w:r>
          <w:rPr>
            <w:color w:val="0000E5"/>
            <w:spacing w:val="-2"/>
            <w:sz w:val="14"/>
          </w:rPr>
          <w:t>57</w:t>
        </w:r>
      </w:hyperlink>
      <w:r>
        <w:rPr>
          <w:spacing w:val="-2"/>
          <w:sz w:val="14"/>
        </w:rPr>
        <w:t>;</w:t>
      </w:r>
      <w:r>
        <w:rPr>
          <w:spacing w:val="-4"/>
          <w:sz w:val="14"/>
        </w:rPr>
        <w:t xml:space="preserve"> </w:t>
      </w:r>
      <w:r>
        <w:rPr>
          <w:spacing w:val="-2"/>
          <w:sz w:val="14"/>
        </w:rPr>
        <w:t>Stats.</w:t>
      </w:r>
    </w:p>
    <w:p w14:paraId="57189E4B" w14:textId="77777777" w:rsidR="00153CA5" w:rsidRDefault="00C0532D">
      <w:pPr>
        <w:spacing w:line="139" w:lineRule="exact"/>
        <w:jc w:val="right"/>
        <w:rPr>
          <w:sz w:val="14"/>
        </w:rPr>
      </w:pPr>
      <w:r>
        <w:rPr>
          <w:sz w:val="14"/>
        </w:rPr>
        <w:t>1973</w:t>
      </w:r>
      <w:r>
        <w:rPr>
          <w:spacing w:val="1"/>
          <w:sz w:val="14"/>
        </w:rPr>
        <w:t xml:space="preserve"> </w:t>
      </w:r>
      <w:r>
        <w:rPr>
          <w:sz w:val="14"/>
        </w:rPr>
        <w:t>s.</w:t>
      </w:r>
      <w:r>
        <w:rPr>
          <w:spacing w:val="1"/>
          <w:sz w:val="14"/>
        </w:rPr>
        <w:t xml:space="preserve"> </w:t>
      </w:r>
      <w:r>
        <w:rPr>
          <w:sz w:val="14"/>
        </w:rPr>
        <w:t>19.42;</w:t>
      </w:r>
      <w:r>
        <w:rPr>
          <w:spacing w:val="1"/>
          <w:sz w:val="14"/>
        </w:rPr>
        <w:t xml:space="preserve"> </w:t>
      </w:r>
      <w:hyperlink r:id="rId970">
        <w:r>
          <w:rPr>
            <w:color w:val="0000E5"/>
            <w:sz w:val="14"/>
          </w:rPr>
          <w:t>1977</w:t>
        </w:r>
        <w:r>
          <w:rPr>
            <w:color w:val="0000E5"/>
            <w:spacing w:val="2"/>
            <w:sz w:val="14"/>
          </w:rPr>
          <w:t xml:space="preserve"> </w:t>
        </w:r>
        <w:r>
          <w:rPr>
            <w:color w:val="0000E5"/>
            <w:sz w:val="14"/>
          </w:rPr>
          <w:t>c.</w:t>
        </w:r>
        <w:r>
          <w:rPr>
            <w:color w:val="0000E5"/>
            <w:spacing w:val="2"/>
            <w:sz w:val="14"/>
          </w:rPr>
          <w:t xml:space="preserve"> </w:t>
        </w:r>
        <w:r>
          <w:rPr>
            <w:color w:val="0000E5"/>
            <w:sz w:val="14"/>
          </w:rPr>
          <w:t>29</w:t>
        </w:r>
      </w:hyperlink>
      <w:r>
        <w:rPr>
          <w:sz w:val="14"/>
        </w:rPr>
        <w:t xml:space="preserve">, </w:t>
      </w:r>
      <w:hyperlink r:id="rId971">
        <w:r>
          <w:rPr>
            <w:color w:val="0000E5"/>
            <w:sz w:val="14"/>
          </w:rPr>
          <w:t>223</w:t>
        </w:r>
      </w:hyperlink>
      <w:r>
        <w:rPr>
          <w:sz w:val="14"/>
        </w:rPr>
        <w:t>,</w:t>
      </w:r>
      <w:r>
        <w:rPr>
          <w:spacing w:val="2"/>
          <w:sz w:val="14"/>
        </w:rPr>
        <w:t xml:space="preserve"> </w:t>
      </w:r>
      <w:hyperlink r:id="rId972">
        <w:r>
          <w:rPr>
            <w:color w:val="0000E5"/>
            <w:sz w:val="14"/>
          </w:rPr>
          <w:t>277</w:t>
        </w:r>
      </w:hyperlink>
      <w:r>
        <w:rPr>
          <w:sz w:val="14"/>
        </w:rPr>
        <w:t xml:space="preserve">; </w:t>
      </w:r>
      <w:hyperlink r:id="rId973">
        <w:r>
          <w:rPr>
            <w:color w:val="0000E5"/>
            <w:sz w:val="14"/>
          </w:rPr>
          <w:t>1977</w:t>
        </w:r>
        <w:r>
          <w:rPr>
            <w:color w:val="0000E5"/>
            <w:spacing w:val="3"/>
            <w:sz w:val="14"/>
          </w:rPr>
          <w:t xml:space="preserve"> </w:t>
        </w:r>
        <w:r>
          <w:rPr>
            <w:color w:val="0000E5"/>
            <w:sz w:val="14"/>
          </w:rPr>
          <w:t>c.</w:t>
        </w:r>
        <w:r>
          <w:rPr>
            <w:color w:val="0000E5"/>
            <w:spacing w:val="3"/>
            <w:sz w:val="14"/>
          </w:rPr>
          <w:t xml:space="preserve"> </w:t>
        </w:r>
        <w:r>
          <w:rPr>
            <w:color w:val="0000E5"/>
            <w:sz w:val="14"/>
          </w:rPr>
          <w:t>447</w:t>
        </w:r>
      </w:hyperlink>
      <w:r>
        <w:rPr>
          <w:color w:val="0000E5"/>
          <w:sz w:val="14"/>
        </w:rPr>
        <w:t xml:space="preserve"> </w:t>
      </w:r>
      <w:r>
        <w:rPr>
          <w:sz w:val="14"/>
        </w:rPr>
        <w:t>ss.</w:t>
      </w:r>
      <w:r>
        <w:rPr>
          <w:spacing w:val="1"/>
          <w:sz w:val="14"/>
        </w:rPr>
        <w:t xml:space="preserve"> </w:t>
      </w:r>
      <w:hyperlink r:id="rId974">
        <w:r>
          <w:rPr>
            <w:color w:val="0000E5"/>
            <w:sz w:val="14"/>
          </w:rPr>
          <w:t>35</w:t>
        </w:r>
      </w:hyperlink>
      <w:r>
        <w:rPr>
          <w:sz w:val="14"/>
        </w:rPr>
        <w:t>,</w:t>
      </w:r>
      <w:r>
        <w:rPr>
          <w:spacing w:val="2"/>
          <w:sz w:val="14"/>
        </w:rPr>
        <w:t xml:space="preserve"> </w:t>
      </w:r>
      <w:hyperlink r:id="rId975">
        <w:r>
          <w:rPr>
            <w:color w:val="0000E5"/>
            <w:sz w:val="14"/>
          </w:rPr>
          <w:t>209</w:t>
        </w:r>
      </w:hyperlink>
      <w:r>
        <w:rPr>
          <w:sz w:val="14"/>
        </w:rPr>
        <w:t xml:space="preserve">; </w:t>
      </w:r>
      <w:hyperlink r:id="rId976">
        <w:r>
          <w:rPr>
            <w:color w:val="0000E5"/>
            <w:sz w:val="14"/>
          </w:rPr>
          <w:t>1979</w:t>
        </w:r>
        <w:r>
          <w:rPr>
            <w:color w:val="0000E5"/>
            <w:spacing w:val="2"/>
            <w:sz w:val="14"/>
          </w:rPr>
          <w:t xml:space="preserve"> </w:t>
        </w:r>
        <w:r>
          <w:rPr>
            <w:color w:val="0000E5"/>
            <w:sz w:val="14"/>
          </w:rPr>
          <w:t>c.</w:t>
        </w:r>
        <w:r>
          <w:rPr>
            <w:color w:val="0000E5"/>
            <w:spacing w:val="2"/>
            <w:sz w:val="14"/>
          </w:rPr>
          <w:t xml:space="preserve"> </w:t>
        </w:r>
        <w:r>
          <w:rPr>
            <w:color w:val="0000E5"/>
            <w:sz w:val="14"/>
          </w:rPr>
          <w:t>34</w:t>
        </w:r>
      </w:hyperlink>
      <w:r>
        <w:rPr>
          <w:sz w:val="14"/>
        </w:rPr>
        <w:t>,</w:t>
      </w:r>
      <w:r>
        <w:rPr>
          <w:spacing w:val="1"/>
          <w:sz w:val="14"/>
        </w:rPr>
        <w:t xml:space="preserve"> </w:t>
      </w:r>
      <w:hyperlink r:id="rId977">
        <w:r>
          <w:rPr>
            <w:color w:val="0000E5"/>
            <w:sz w:val="14"/>
          </w:rPr>
          <w:t>177</w:t>
        </w:r>
      </w:hyperlink>
      <w:r>
        <w:rPr>
          <w:sz w:val="14"/>
        </w:rPr>
        <w:t>,</w:t>
      </w:r>
      <w:r>
        <w:rPr>
          <w:spacing w:val="1"/>
          <w:sz w:val="14"/>
        </w:rPr>
        <w:t xml:space="preserve"> </w:t>
      </w:r>
      <w:hyperlink r:id="rId978">
        <w:r>
          <w:rPr>
            <w:color w:val="0000E5"/>
            <w:spacing w:val="-4"/>
            <w:sz w:val="14"/>
          </w:rPr>
          <w:t>221</w:t>
        </w:r>
      </w:hyperlink>
      <w:r>
        <w:rPr>
          <w:spacing w:val="-4"/>
          <w:sz w:val="14"/>
        </w:rPr>
        <w:t>;</w:t>
      </w:r>
    </w:p>
    <w:p w14:paraId="667D851A" w14:textId="77777777" w:rsidR="00153CA5" w:rsidRDefault="00C0532D">
      <w:pPr>
        <w:spacing w:line="150" w:lineRule="exact"/>
        <w:jc w:val="right"/>
        <w:rPr>
          <w:sz w:val="14"/>
        </w:rPr>
      </w:pPr>
      <w:hyperlink r:id="rId979">
        <w:r>
          <w:rPr>
            <w:color w:val="0000E5"/>
            <w:sz w:val="14"/>
          </w:rPr>
          <w:t>1981</w:t>
        </w:r>
        <w:r>
          <w:rPr>
            <w:color w:val="0000E5"/>
            <w:spacing w:val="-4"/>
            <w:sz w:val="14"/>
          </w:rPr>
          <w:t xml:space="preserve"> </w:t>
        </w:r>
        <w:r>
          <w:rPr>
            <w:color w:val="0000E5"/>
            <w:sz w:val="14"/>
          </w:rPr>
          <w:t>c.</w:t>
        </w:r>
        <w:r>
          <w:rPr>
            <w:color w:val="0000E5"/>
            <w:spacing w:val="-4"/>
            <w:sz w:val="14"/>
          </w:rPr>
          <w:t xml:space="preserve"> </w:t>
        </w:r>
        <w:r>
          <w:rPr>
            <w:color w:val="0000E5"/>
            <w:sz w:val="14"/>
          </w:rPr>
          <w:t>20</w:t>
        </w:r>
      </w:hyperlink>
      <w:r>
        <w:rPr>
          <w:sz w:val="14"/>
        </w:rPr>
        <w:t>,</w:t>
      </w:r>
      <w:r>
        <w:rPr>
          <w:spacing w:val="-8"/>
          <w:sz w:val="14"/>
        </w:rPr>
        <w:t xml:space="preserve"> </w:t>
      </w:r>
      <w:hyperlink r:id="rId980">
        <w:r>
          <w:rPr>
            <w:color w:val="0000E5"/>
            <w:sz w:val="14"/>
          </w:rPr>
          <w:t>269</w:t>
        </w:r>
      </w:hyperlink>
      <w:r>
        <w:rPr>
          <w:sz w:val="14"/>
        </w:rPr>
        <w:t>,</w:t>
      </w:r>
      <w:r>
        <w:rPr>
          <w:spacing w:val="-7"/>
          <w:sz w:val="14"/>
        </w:rPr>
        <w:t xml:space="preserve"> </w:t>
      </w:r>
      <w:hyperlink r:id="rId981">
        <w:r>
          <w:rPr>
            <w:color w:val="0000E5"/>
            <w:sz w:val="14"/>
          </w:rPr>
          <w:t>349</w:t>
        </w:r>
      </w:hyperlink>
      <w:r>
        <w:rPr>
          <w:sz w:val="14"/>
        </w:rPr>
        <w:t>,</w:t>
      </w:r>
      <w:r>
        <w:rPr>
          <w:spacing w:val="-8"/>
          <w:sz w:val="14"/>
        </w:rPr>
        <w:t xml:space="preserve"> </w:t>
      </w:r>
      <w:hyperlink r:id="rId982">
        <w:r>
          <w:rPr>
            <w:color w:val="0000E5"/>
            <w:sz w:val="14"/>
          </w:rPr>
          <w:t>391</w:t>
        </w:r>
      </w:hyperlink>
      <w:r>
        <w:rPr>
          <w:sz w:val="14"/>
        </w:rPr>
        <w:t>;</w:t>
      </w:r>
      <w:r>
        <w:rPr>
          <w:spacing w:val="-7"/>
          <w:sz w:val="14"/>
        </w:rPr>
        <w:t xml:space="preserve"> </w:t>
      </w:r>
      <w:hyperlink r:id="rId983">
        <w:r>
          <w:rPr>
            <w:color w:val="0000E5"/>
            <w:sz w:val="14"/>
          </w:rPr>
          <w:t>1983</w:t>
        </w:r>
        <w:r>
          <w:rPr>
            <w:color w:val="0000E5"/>
            <w:spacing w:val="-4"/>
            <w:sz w:val="14"/>
          </w:rPr>
          <w:t xml:space="preserve"> </w:t>
        </w:r>
        <w:r>
          <w:rPr>
            <w:color w:val="0000E5"/>
            <w:sz w:val="14"/>
          </w:rPr>
          <w:t>a.</w:t>
        </w:r>
        <w:r>
          <w:rPr>
            <w:color w:val="0000E5"/>
            <w:spacing w:val="-4"/>
            <w:sz w:val="14"/>
          </w:rPr>
          <w:t xml:space="preserve"> </w:t>
        </w:r>
        <w:r>
          <w:rPr>
            <w:color w:val="0000E5"/>
            <w:sz w:val="14"/>
          </w:rPr>
          <w:t>27</w:t>
        </w:r>
      </w:hyperlink>
      <w:r>
        <w:rPr>
          <w:sz w:val="14"/>
        </w:rPr>
        <w:t>;</w:t>
      </w:r>
      <w:r>
        <w:rPr>
          <w:spacing w:val="-7"/>
          <w:sz w:val="14"/>
        </w:rPr>
        <w:t xml:space="preserve"> </w:t>
      </w:r>
      <w:hyperlink r:id="rId984">
        <w:r>
          <w:rPr>
            <w:color w:val="0000E5"/>
            <w:sz w:val="14"/>
          </w:rPr>
          <w:t>1983</w:t>
        </w:r>
        <w:r>
          <w:rPr>
            <w:color w:val="0000E5"/>
            <w:spacing w:val="-4"/>
            <w:sz w:val="14"/>
          </w:rPr>
          <w:t xml:space="preserve"> </w:t>
        </w:r>
        <w:r>
          <w:rPr>
            <w:color w:val="0000E5"/>
            <w:sz w:val="14"/>
          </w:rPr>
          <w:t>a.</w:t>
        </w:r>
        <w:r>
          <w:rPr>
            <w:color w:val="0000E5"/>
            <w:spacing w:val="-4"/>
            <w:sz w:val="14"/>
          </w:rPr>
          <w:t xml:space="preserve"> </w:t>
        </w:r>
        <w:r>
          <w:rPr>
            <w:color w:val="0000E5"/>
            <w:sz w:val="14"/>
          </w:rPr>
          <w:t>81</w:t>
        </w:r>
      </w:hyperlink>
      <w:r>
        <w:rPr>
          <w:color w:val="0000E5"/>
          <w:spacing w:val="-6"/>
          <w:sz w:val="14"/>
        </w:rPr>
        <w:t xml:space="preserve"> </w:t>
      </w:r>
      <w:r>
        <w:rPr>
          <w:sz w:val="14"/>
        </w:rPr>
        <w:t>s.</w:t>
      </w:r>
      <w:r>
        <w:rPr>
          <w:spacing w:val="-7"/>
          <w:sz w:val="14"/>
        </w:rPr>
        <w:t xml:space="preserve"> </w:t>
      </w:r>
      <w:hyperlink r:id="rId985">
        <w:r>
          <w:rPr>
            <w:color w:val="0000E5"/>
            <w:sz w:val="14"/>
          </w:rPr>
          <w:t>11</w:t>
        </w:r>
      </w:hyperlink>
      <w:r>
        <w:rPr>
          <w:sz w:val="14"/>
        </w:rPr>
        <w:t>;</w:t>
      </w:r>
      <w:r>
        <w:rPr>
          <w:spacing w:val="-7"/>
          <w:sz w:val="14"/>
        </w:rPr>
        <w:t xml:space="preserve"> </w:t>
      </w:r>
      <w:hyperlink r:id="rId986">
        <w:r>
          <w:rPr>
            <w:color w:val="0000E5"/>
            <w:sz w:val="14"/>
          </w:rPr>
          <w:t>1983</w:t>
        </w:r>
        <w:r>
          <w:rPr>
            <w:color w:val="0000E5"/>
            <w:spacing w:val="-4"/>
            <w:sz w:val="14"/>
          </w:rPr>
          <w:t xml:space="preserve"> </w:t>
        </w:r>
        <w:r>
          <w:rPr>
            <w:color w:val="0000E5"/>
            <w:sz w:val="14"/>
          </w:rPr>
          <w:t>a.</w:t>
        </w:r>
        <w:r>
          <w:rPr>
            <w:color w:val="0000E5"/>
            <w:spacing w:val="-4"/>
            <w:sz w:val="14"/>
          </w:rPr>
          <w:t xml:space="preserve"> </w:t>
        </w:r>
        <w:r>
          <w:rPr>
            <w:color w:val="0000E5"/>
            <w:sz w:val="14"/>
          </w:rPr>
          <w:t>83</w:t>
        </w:r>
      </w:hyperlink>
      <w:r>
        <w:rPr>
          <w:color w:val="0000E5"/>
          <w:spacing w:val="-6"/>
          <w:sz w:val="14"/>
        </w:rPr>
        <w:t xml:space="preserve"> </w:t>
      </w:r>
      <w:r>
        <w:rPr>
          <w:sz w:val="14"/>
        </w:rPr>
        <w:t>s.</w:t>
      </w:r>
      <w:r>
        <w:rPr>
          <w:spacing w:val="-7"/>
          <w:sz w:val="14"/>
        </w:rPr>
        <w:t xml:space="preserve"> </w:t>
      </w:r>
      <w:hyperlink r:id="rId987">
        <w:r>
          <w:rPr>
            <w:color w:val="0000E5"/>
            <w:sz w:val="14"/>
          </w:rPr>
          <w:t>20</w:t>
        </w:r>
      </w:hyperlink>
      <w:r>
        <w:rPr>
          <w:sz w:val="14"/>
        </w:rPr>
        <w:t>;</w:t>
      </w:r>
      <w:r>
        <w:rPr>
          <w:spacing w:val="-7"/>
          <w:sz w:val="14"/>
        </w:rPr>
        <w:t xml:space="preserve"> </w:t>
      </w:r>
      <w:hyperlink r:id="rId988">
        <w:r>
          <w:rPr>
            <w:color w:val="0000E5"/>
            <w:sz w:val="14"/>
          </w:rPr>
          <w:t>1983</w:t>
        </w:r>
        <w:r>
          <w:rPr>
            <w:color w:val="0000E5"/>
            <w:spacing w:val="-4"/>
            <w:sz w:val="14"/>
          </w:rPr>
          <w:t xml:space="preserve"> </w:t>
        </w:r>
        <w:r>
          <w:rPr>
            <w:color w:val="0000E5"/>
            <w:sz w:val="14"/>
          </w:rPr>
          <w:t>a.</w:t>
        </w:r>
        <w:r>
          <w:rPr>
            <w:color w:val="0000E5"/>
            <w:spacing w:val="-4"/>
            <w:sz w:val="14"/>
          </w:rPr>
          <w:t xml:space="preserve"> </w:t>
        </w:r>
        <w:r>
          <w:rPr>
            <w:color w:val="0000E5"/>
            <w:spacing w:val="-5"/>
            <w:sz w:val="14"/>
          </w:rPr>
          <w:t>166</w:t>
        </w:r>
      </w:hyperlink>
    </w:p>
    <w:p w14:paraId="786818D3" w14:textId="77777777" w:rsidR="00153CA5" w:rsidRDefault="00C0532D">
      <w:pPr>
        <w:spacing w:before="78" w:line="150" w:lineRule="exact"/>
        <w:ind w:left="198"/>
        <w:rPr>
          <w:sz w:val="14"/>
        </w:rPr>
      </w:pPr>
      <w:r>
        <w:br w:type="column"/>
      </w:r>
      <w:r>
        <w:rPr>
          <w:spacing w:val="-2"/>
          <w:sz w:val="14"/>
        </w:rPr>
        <w:t>ss.</w:t>
      </w:r>
      <w:r>
        <w:rPr>
          <w:spacing w:val="-8"/>
          <w:sz w:val="14"/>
        </w:rPr>
        <w:t xml:space="preserve"> </w:t>
      </w:r>
      <w:hyperlink r:id="rId989">
        <w:r>
          <w:rPr>
            <w:color w:val="0000E5"/>
            <w:spacing w:val="-2"/>
            <w:sz w:val="14"/>
          </w:rPr>
          <w:t>1</w:t>
        </w:r>
      </w:hyperlink>
      <w:r>
        <w:rPr>
          <w:color w:val="0000E5"/>
          <w:spacing w:val="-2"/>
          <w:sz w:val="14"/>
        </w:rPr>
        <w:t xml:space="preserve"> </w:t>
      </w:r>
      <w:r>
        <w:rPr>
          <w:spacing w:val="-2"/>
          <w:sz w:val="14"/>
        </w:rPr>
        <w:t>to</w:t>
      </w:r>
      <w:r>
        <w:rPr>
          <w:spacing w:val="-9"/>
          <w:sz w:val="14"/>
        </w:rPr>
        <w:t xml:space="preserve"> </w:t>
      </w:r>
      <w:hyperlink r:id="rId990">
        <w:r>
          <w:rPr>
            <w:color w:val="0000E5"/>
            <w:spacing w:val="-2"/>
            <w:sz w:val="14"/>
          </w:rPr>
          <w:t>4</w:t>
        </w:r>
      </w:hyperlink>
      <w:r>
        <w:rPr>
          <w:spacing w:val="-2"/>
          <w:sz w:val="14"/>
        </w:rPr>
        <w:t>,</w:t>
      </w:r>
      <w:r>
        <w:rPr>
          <w:spacing w:val="-7"/>
          <w:sz w:val="14"/>
        </w:rPr>
        <w:t xml:space="preserve"> </w:t>
      </w:r>
      <w:hyperlink r:id="rId991">
        <w:r>
          <w:rPr>
            <w:color w:val="0000E5"/>
            <w:spacing w:val="-2"/>
            <w:sz w:val="14"/>
          </w:rPr>
          <w:t>16</w:t>
        </w:r>
      </w:hyperlink>
      <w:r>
        <w:rPr>
          <w:spacing w:val="-2"/>
          <w:sz w:val="14"/>
        </w:rPr>
        <w:t>;</w:t>
      </w:r>
      <w:r>
        <w:rPr>
          <w:spacing w:val="-8"/>
          <w:sz w:val="14"/>
        </w:rPr>
        <w:t xml:space="preserve"> </w:t>
      </w:r>
      <w:hyperlink r:id="rId992">
        <w:r>
          <w:rPr>
            <w:color w:val="0000E5"/>
            <w:spacing w:val="-2"/>
            <w:sz w:val="14"/>
          </w:rPr>
          <w:t>1983</w:t>
        </w:r>
        <w:r>
          <w:rPr>
            <w:color w:val="0000E5"/>
            <w:sz w:val="14"/>
          </w:rPr>
          <w:t xml:space="preserve"> </w:t>
        </w:r>
        <w:r>
          <w:rPr>
            <w:color w:val="0000E5"/>
            <w:spacing w:val="-2"/>
            <w:sz w:val="14"/>
          </w:rPr>
          <w:t>a.</w:t>
        </w:r>
        <w:r>
          <w:rPr>
            <w:color w:val="0000E5"/>
            <w:sz w:val="14"/>
          </w:rPr>
          <w:t xml:space="preserve"> </w:t>
        </w:r>
        <w:r>
          <w:rPr>
            <w:color w:val="0000E5"/>
            <w:spacing w:val="-2"/>
            <w:sz w:val="14"/>
          </w:rPr>
          <w:t>484</w:t>
        </w:r>
      </w:hyperlink>
      <w:r>
        <w:rPr>
          <w:spacing w:val="-2"/>
          <w:sz w:val="14"/>
        </w:rPr>
        <w:t>,</w:t>
      </w:r>
      <w:r>
        <w:rPr>
          <w:spacing w:val="-7"/>
          <w:sz w:val="14"/>
        </w:rPr>
        <w:t xml:space="preserve"> </w:t>
      </w:r>
      <w:hyperlink r:id="rId993">
        <w:r>
          <w:rPr>
            <w:color w:val="0000E5"/>
            <w:spacing w:val="-2"/>
            <w:sz w:val="14"/>
          </w:rPr>
          <w:t>538</w:t>
        </w:r>
      </w:hyperlink>
      <w:r>
        <w:rPr>
          <w:spacing w:val="-2"/>
          <w:sz w:val="14"/>
        </w:rPr>
        <w:t>;</w:t>
      </w:r>
      <w:r>
        <w:rPr>
          <w:spacing w:val="-9"/>
          <w:sz w:val="14"/>
        </w:rPr>
        <w:t xml:space="preserve"> </w:t>
      </w:r>
      <w:hyperlink r:id="rId994">
        <w:r>
          <w:rPr>
            <w:color w:val="0000E5"/>
            <w:spacing w:val="-2"/>
            <w:sz w:val="14"/>
          </w:rPr>
          <w:t>1985</w:t>
        </w:r>
        <w:r>
          <w:rPr>
            <w:color w:val="0000E5"/>
            <w:spacing w:val="-1"/>
            <w:sz w:val="14"/>
          </w:rPr>
          <w:t xml:space="preserve"> </w:t>
        </w:r>
        <w:r>
          <w:rPr>
            <w:color w:val="0000E5"/>
            <w:spacing w:val="-2"/>
            <w:sz w:val="14"/>
          </w:rPr>
          <w:t>a.</w:t>
        </w:r>
        <w:r>
          <w:rPr>
            <w:color w:val="0000E5"/>
            <w:spacing w:val="-1"/>
            <w:sz w:val="14"/>
          </w:rPr>
          <w:t xml:space="preserve"> </w:t>
        </w:r>
        <w:r>
          <w:rPr>
            <w:color w:val="0000E5"/>
            <w:spacing w:val="-2"/>
            <w:sz w:val="14"/>
          </w:rPr>
          <w:t>26</w:t>
        </w:r>
      </w:hyperlink>
      <w:r>
        <w:rPr>
          <w:spacing w:val="-2"/>
          <w:sz w:val="14"/>
        </w:rPr>
        <w:t>;</w:t>
      </w:r>
      <w:r>
        <w:rPr>
          <w:spacing w:val="-7"/>
          <w:sz w:val="14"/>
        </w:rPr>
        <w:t xml:space="preserve"> </w:t>
      </w:r>
      <w:hyperlink r:id="rId995">
        <w:r>
          <w:rPr>
            <w:color w:val="0000E5"/>
            <w:spacing w:val="-2"/>
            <w:sz w:val="14"/>
          </w:rPr>
          <w:t>1985</w:t>
        </w:r>
        <w:r>
          <w:rPr>
            <w:color w:val="0000E5"/>
            <w:spacing w:val="-1"/>
            <w:sz w:val="14"/>
          </w:rPr>
          <w:t xml:space="preserve"> </w:t>
        </w:r>
        <w:r>
          <w:rPr>
            <w:color w:val="0000E5"/>
            <w:spacing w:val="-2"/>
            <w:sz w:val="14"/>
          </w:rPr>
          <w:t>a. 29</w:t>
        </w:r>
      </w:hyperlink>
      <w:r>
        <w:rPr>
          <w:color w:val="0000E5"/>
          <w:spacing w:val="-4"/>
          <w:sz w:val="14"/>
        </w:rPr>
        <w:t xml:space="preserve"> </w:t>
      </w:r>
      <w:r>
        <w:rPr>
          <w:spacing w:val="-2"/>
          <w:sz w:val="14"/>
        </w:rPr>
        <w:t>s.</w:t>
      </w:r>
      <w:r>
        <w:rPr>
          <w:spacing w:val="-8"/>
          <w:sz w:val="14"/>
        </w:rPr>
        <w:t xml:space="preserve"> </w:t>
      </w:r>
      <w:hyperlink r:id="rId996">
        <w:r>
          <w:rPr>
            <w:color w:val="0000E5"/>
            <w:spacing w:val="-2"/>
            <w:sz w:val="14"/>
          </w:rPr>
          <w:t>3202</w:t>
        </w:r>
        <w:r>
          <w:rPr>
            <w:color w:val="0000E5"/>
            <w:spacing w:val="2"/>
            <w:sz w:val="14"/>
          </w:rPr>
          <w:t xml:space="preserve"> </w:t>
        </w:r>
        <w:r>
          <w:rPr>
            <w:color w:val="0000E5"/>
            <w:spacing w:val="-2"/>
            <w:sz w:val="14"/>
          </w:rPr>
          <w:t>(46)</w:t>
        </w:r>
      </w:hyperlink>
      <w:r>
        <w:rPr>
          <w:spacing w:val="-2"/>
          <w:sz w:val="14"/>
        </w:rPr>
        <w:t>;</w:t>
      </w:r>
      <w:r>
        <w:rPr>
          <w:spacing w:val="-8"/>
          <w:sz w:val="14"/>
        </w:rPr>
        <w:t xml:space="preserve"> </w:t>
      </w:r>
      <w:hyperlink r:id="rId997">
        <w:r>
          <w:rPr>
            <w:color w:val="0000E5"/>
            <w:spacing w:val="-2"/>
            <w:sz w:val="14"/>
          </w:rPr>
          <w:t>1985</w:t>
        </w:r>
        <w:r>
          <w:rPr>
            <w:color w:val="0000E5"/>
            <w:sz w:val="14"/>
          </w:rPr>
          <w:t xml:space="preserve"> </w:t>
        </w:r>
        <w:r>
          <w:rPr>
            <w:color w:val="0000E5"/>
            <w:spacing w:val="-2"/>
            <w:sz w:val="14"/>
          </w:rPr>
          <w:t>a.</w:t>
        </w:r>
        <w:r>
          <w:rPr>
            <w:color w:val="0000E5"/>
            <w:sz w:val="14"/>
          </w:rPr>
          <w:t xml:space="preserve"> </w:t>
        </w:r>
        <w:r>
          <w:rPr>
            <w:color w:val="0000E5"/>
            <w:spacing w:val="-2"/>
            <w:sz w:val="14"/>
          </w:rPr>
          <w:t>304</w:t>
        </w:r>
      </w:hyperlink>
      <w:r>
        <w:rPr>
          <w:spacing w:val="-2"/>
          <w:sz w:val="14"/>
        </w:rPr>
        <w:t>;</w:t>
      </w:r>
      <w:r>
        <w:rPr>
          <w:spacing w:val="-9"/>
          <w:sz w:val="14"/>
        </w:rPr>
        <w:t xml:space="preserve"> </w:t>
      </w:r>
      <w:hyperlink r:id="rId998">
        <w:r>
          <w:rPr>
            <w:color w:val="0000E5"/>
            <w:spacing w:val="-4"/>
            <w:sz w:val="14"/>
          </w:rPr>
          <w:t>1987</w:t>
        </w:r>
      </w:hyperlink>
    </w:p>
    <w:p w14:paraId="4C8D4373" w14:textId="77777777" w:rsidR="00153CA5" w:rsidRDefault="00C0532D">
      <w:pPr>
        <w:spacing w:line="139" w:lineRule="exact"/>
        <w:ind w:left="198"/>
        <w:rPr>
          <w:sz w:val="14"/>
        </w:rPr>
      </w:pPr>
      <w:hyperlink r:id="rId999">
        <w:r>
          <w:rPr>
            <w:color w:val="0000E5"/>
            <w:spacing w:val="-2"/>
            <w:sz w:val="14"/>
          </w:rPr>
          <w:t>a.</w:t>
        </w:r>
        <w:r>
          <w:rPr>
            <w:color w:val="0000E5"/>
            <w:sz w:val="14"/>
          </w:rPr>
          <w:t xml:space="preserve"> </w:t>
        </w:r>
        <w:r>
          <w:rPr>
            <w:color w:val="0000E5"/>
            <w:spacing w:val="-2"/>
            <w:sz w:val="14"/>
          </w:rPr>
          <w:t>72</w:t>
        </w:r>
      </w:hyperlink>
      <w:r>
        <w:rPr>
          <w:spacing w:val="-2"/>
          <w:sz w:val="14"/>
        </w:rPr>
        <w:t>,</w:t>
      </w:r>
      <w:r>
        <w:rPr>
          <w:spacing w:val="-5"/>
          <w:sz w:val="14"/>
        </w:rPr>
        <w:t xml:space="preserve"> </w:t>
      </w:r>
      <w:hyperlink r:id="rId1000">
        <w:r>
          <w:rPr>
            <w:color w:val="0000E5"/>
            <w:spacing w:val="-2"/>
            <w:sz w:val="14"/>
          </w:rPr>
          <w:t>119</w:t>
        </w:r>
      </w:hyperlink>
      <w:r>
        <w:rPr>
          <w:spacing w:val="-2"/>
          <w:sz w:val="14"/>
        </w:rPr>
        <w:t>;</w:t>
      </w:r>
      <w:r>
        <w:rPr>
          <w:spacing w:val="-6"/>
          <w:sz w:val="14"/>
        </w:rPr>
        <w:t xml:space="preserve"> </w:t>
      </w:r>
      <w:hyperlink r:id="rId1001">
        <w:r>
          <w:rPr>
            <w:color w:val="0000E5"/>
            <w:spacing w:val="-2"/>
            <w:sz w:val="14"/>
          </w:rPr>
          <w:t>1987</w:t>
        </w:r>
        <w:r>
          <w:rPr>
            <w:color w:val="0000E5"/>
            <w:spacing w:val="1"/>
            <w:sz w:val="14"/>
          </w:rPr>
          <w:t xml:space="preserve"> </w:t>
        </w:r>
        <w:r>
          <w:rPr>
            <w:color w:val="0000E5"/>
            <w:spacing w:val="-2"/>
            <w:sz w:val="14"/>
          </w:rPr>
          <w:t>a.</w:t>
        </w:r>
        <w:r>
          <w:rPr>
            <w:color w:val="0000E5"/>
            <w:sz w:val="14"/>
          </w:rPr>
          <w:t xml:space="preserve"> </w:t>
        </w:r>
        <w:r>
          <w:rPr>
            <w:color w:val="0000E5"/>
            <w:spacing w:val="-2"/>
            <w:sz w:val="14"/>
          </w:rPr>
          <w:t>312</w:t>
        </w:r>
      </w:hyperlink>
      <w:r>
        <w:rPr>
          <w:color w:val="0000E5"/>
          <w:spacing w:val="-3"/>
          <w:sz w:val="14"/>
        </w:rPr>
        <w:t xml:space="preserve"> </w:t>
      </w:r>
      <w:r>
        <w:rPr>
          <w:spacing w:val="-2"/>
          <w:sz w:val="14"/>
        </w:rPr>
        <w:t>s.</w:t>
      </w:r>
      <w:r>
        <w:rPr>
          <w:spacing w:val="-5"/>
          <w:sz w:val="14"/>
        </w:rPr>
        <w:t xml:space="preserve"> </w:t>
      </w:r>
      <w:hyperlink r:id="rId1002">
        <w:r>
          <w:rPr>
            <w:color w:val="0000E5"/>
            <w:spacing w:val="-2"/>
            <w:sz w:val="14"/>
          </w:rPr>
          <w:t>17</w:t>
        </w:r>
      </w:hyperlink>
      <w:r>
        <w:rPr>
          <w:spacing w:val="-2"/>
          <w:sz w:val="14"/>
        </w:rPr>
        <w:t>;</w:t>
      </w:r>
      <w:r>
        <w:rPr>
          <w:spacing w:val="-6"/>
          <w:sz w:val="14"/>
        </w:rPr>
        <w:t xml:space="preserve"> </w:t>
      </w:r>
      <w:hyperlink r:id="rId1003">
        <w:r>
          <w:rPr>
            <w:color w:val="0000E5"/>
            <w:spacing w:val="-2"/>
            <w:sz w:val="14"/>
          </w:rPr>
          <w:t>1987</w:t>
        </w:r>
        <w:r>
          <w:rPr>
            <w:color w:val="0000E5"/>
            <w:spacing w:val="1"/>
            <w:sz w:val="14"/>
          </w:rPr>
          <w:t xml:space="preserve"> </w:t>
        </w:r>
        <w:r>
          <w:rPr>
            <w:color w:val="0000E5"/>
            <w:spacing w:val="-2"/>
            <w:sz w:val="14"/>
          </w:rPr>
          <w:t>a.</w:t>
        </w:r>
        <w:r>
          <w:rPr>
            <w:color w:val="0000E5"/>
            <w:sz w:val="14"/>
          </w:rPr>
          <w:t xml:space="preserve"> </w:t>
        </w:r>
        <w:r>
          <w:rPr>
            <w:color w:val="0000E5"/>
            <w:spacing w:val="-2"/>
            <w:sz w:val="14"/>
          </w:rPr>
          <w:t>340</w:t>
        </w:r>
      </w:hyperlink>
      <w:r>
        <w:rPr>
          <w:spacing w:val="-2"/>
          <w:sz w:val="14"/>
        </w:rPr>
        <w:t>,</w:t>
      </w:r>
      <w:r>
        <w:rPr>
          <w:spacing w:val="-5"/>
          <w:sz w:val="14"/>
        </w:rPr>
        <w:t xml:space="preserve"> </w:t>
      </w:r>
      <w:hyperlink r:id="rId1004">
        <w:r>
          <w:rPr>
            <w:color w:val="0000E5"/>
            <w:spacing w:val="-2"/>
            <w:sz w:val="14"/>
          </w:rPr>
          <w:t>365</w:t>
        </w:r>
      </w:hyperlink>
      <w:r>
        <w:rPr>
          <w:spacing w:val="-2"/>
          <w:sz w:val="14"/>
        </w:rPr>
        <w:t>,</w:t>
      </w:r>
      <w:r>
        <w:rPr>
          <w:spacing w:val="-5"/>
          <w:sz w:val="14"/>
        </w:rPr>
        <w:t xml:space="preserve"> </w:t>
      </w:r>
      <w:hyperlink r:id="rId1005">
        <w:r>
          <w:rPr>
            <w:color w:val="0000E5"/>
            <w:spacing w:val="-2"/>
            <w:sz w:val="14"/>
          </w:rPr>
          <w:t>399</w:t>
        </w:r>
      </w:hyperlink>
      <w:r>
        <w:rPr>
          <w:spacing w:val="-2"/>
          <w:sz w:val="14"/>
        </w:rPr>
        <w:t>,</w:t>
      </w:r>
      <w:r>
        <w:rPr>
          <w:spacing w:val="-5"/>
          <w:sz w:val="14"/>
        </w:rPr>
        <w:t xml:space="preserve"> </w:t>
      </w:r>
      <w:hyperlink r:id="rId1006">
        <w:r>
          <w:rPr>
            <w:color w:val="0000E5"/>
            <w:spacing w:val="-2"/>
            <w:sz w:val="14"/>
          </w:rPr>
          <w:t>403</w:t>
        </w:r>
      </w:hyperlink>
      <w:r>
        <w:rPr>
          <w:spacing w:val="-2"/>
          <w:sz w:val="14"/>
        </w:rPr>
        <w:t>;</w:t>
      </w:r>
      <w:r>
        <w:rPr>
          <w:spacing w:val="-6"/>
          <w:sz w:val="14"/>
        </w:rPr>
        <w:t xml:space="preserve"> </w:t>
      </w:r>
      <w:hyperlink r:id="rId1007">
        <w:r>
          <w:rPr>
            <w:color w:val="0000E5"/>
            <w:spacing w:val="-2"/>
            <w:sz w:val="14"/>
          </w:rPr>
          <w:t>1989</w:t>
        </w:r>
        <w:r>
          <w:rPr>
            <w:color w:val="0000E5"/>
            <w:spacing w:val="1"/>
            <w:sz w:val="14"/>
          </w:rPr>
          <w:t xml:space="preserve"> </w:t>
        </w:r>
        <w:r>
          <w:rPr>
            <w:color w:val="0000E5"/>
            <w:spacing w:val="-2"/>
            <w:sz w:val="14"/>
          </w:rPr>
          <w:t>a.</w:t>
        </w:r>
        <w:r>
          <w:rPr>
            <w:color w:val="0000E5"/>
            <w:spacing w:val="1"/>
            <w:sz w:val="14"/>
          </w:rPr>
          <w:t xml:space="preserve"> </w:t>
        </w:r>
        <w:r>
          <w:rPr>
            <w:color w:val="0000E5"/>
            <w:spacing w:val="-2"/>
            <w:sz w:val="14"/>
          </w:rPr>
          <w:t>31</w:t>
        </w:r>
      </w:hyperlink>
      <w:r>
        <w:rPr>
          <w:spacing w:val="-2"/>
          <w:sz w:val="14"/>
        </w:rPr>
        <w:t>,</w:t>
      </w:r>
      <w:r>
        <w:rPr>
          <w:spacing w:val="-5"/>
          <w:sz w:val="14"/>
        </w:rPr>
        <w:t xml:space="preserve"> </w:t>
      </w:r>
      <w:hyperlink r:id="rId1008">
        <w:r>
          <w:rPr>
            <w:color w:val="0000E5"/>
            <w:spacing w:val="-2"/>
            <w:sz w:val="14"/>
          </w:rPr>
          <w:t>338</w:t>
        </w:r>
      </w:hyperlink>
      <w:r>
        <w:rPr>
          <w:spacing w:val="-2"/>
          <w:sz w:val="14"/>
        </w:rPr>
        <w:t>;</w:t>
      </w:r>
      <w:r>
        <w:rPr>
          <w:spacing w:val="-7"/>
          <w:sz w:val="14"/>
        </w:rPr>
        <w:t xml:space="preserve"> </w:t>
      </w:r>
      <w:hyperlink r:id="rId1009">
        <w:r>
          <w:rPr>
            <w:color w:val="0000E5"/>
            <w:spacing w:val="-2"/>
            <w:sz w:val="14"/>
          </w:rPr>
          <w:t>1991</w:t>
        </w:r>
        <w:r>
          <w:rPr>
            <w:color w:val="0000E5"/>
            <w:spacing w:val="1"/>
            <w:sz w:val="14"/>
          </w:rPr>
          <w:t xml:space="preserve"> </w:t>
        </w:r>
        <w:r>
          <w:rPr>
            <w:color w:val="0000E5"/>
            <w:spacing w:val="-2"/>
            <w:sz w:val="14"/>
          </w:rPr>
          <w:t>a.</w:t>
        </w:r>
        <w:r>
          <w:rPr>
            <w:color w:val="0000E5"/>
            <w:spacing w:val="1"/>
            <w:sz w:val="14"/>
          </w:rPr>
          <w:t xml:space="preserve"> </w:t>
        </w:r>
        <w:r>
          <w:rPr>
            <w:color w:val="0000E5"/>
            <w:spacing w:val="-5"/>
            <w:sz w:val="14"/>
          </w:rPr>
          <w:t>39</w:t>
        </w:r>
      </w:hyperlink>
      <w:r>
        <w:rPr>
          <w:spacing w:val="-5"/>
          <w:sz w:val="14"/>
        </w:rPr>
        <w:t>,</w:t>
      </w:r>
    </w:p>
    <w:p w14:paraId="626162B9" w14:textId="77777777" w:rsidR="00153CA5" w:rsidRDefault="00C0532D">
      <w:pPr>
        <w:spacing w:line="139" w:lineRule="exact"/>
        <w:ind w:left="198"/>
        <w:rPr>
          <w:sz w:val="14"/>
        </w:rPr>
      </w:pPr>
      <w:hyperlink r:id="rId1010">
        <w:r>
          <w:rPr>
            <w:color w:val="0000E5"/>
            <w:sz w:val="14"/>
          </w:rPr>
          <w:t>189</w:t>
        </w:r>
      </w:hyperlink>
      <w:r>
        <w:rPr>
          <w:sz w:val="14"/>
        </w:rPr>
        <w:t>,</w:t>
      </w:r>
      <w:r>
        <w:rPr>
          <w:spacing w:val="-7"/>
          <w:sz w:val="14"/>
        </w:rPr>
        <w:t xml:space="preserve"> </w:t>
      </w:r>
      <w:hyperlink r:id="rId1011">
        <w:r>
          <w:rPr>
            <w:color w:val="0000E5"/>
            <w:sz w:val="14"/>
          </w:rPr>
          <w:t>221</w:t>
        </w:r>
      </w:hyperlink>
      <w:r>
        <w:rPr>
          <w:sz w:val="14"/>
        </w:rPr>
        <w:t>,</w:t>
      </w:r>
      <w:r>
        <w:rPr>
          <w:spacing w:val="-6"/>
          <w:sz w:val="14"/>
        </w:rPr>
        <w:t xml:space="preserve"> </w:t>
      </w:r>
      <w:hyperlink r:id="rId1012">
        <w:r>
          <w:rPr>
            <w:color w:val="0000E5"/>
            <w:sz w:val="14"/>
          </w:rPr>
          <w:t>269</w:t>
        </w:r>
      </w:hyperlink>
      <w:r>
        <w:rPr>
          <w:sz w:val="14"/>
        </w:rPr>
        <w:t>;</w:t>
      </w:r>
      <w:r>
        <w:rPr>
          <w:spacing w:val="-6"/>
          <w:sz w:val="14"/>
        </w:rPr>
        <w:t xml:space="preserve"> </w:t>
      </w:r>
      <w:hyperlink r:id="rId1013">
        <w:r>
          <w:rPr>
            <w:color w:val="0000E5"/>
            <w:sz w:val="14"/>
          </w:rPr>
          <w:t>1993</w:t>
        </w:r>
        <w:r>
          <w:rPr>
            <w:color w:val="0000E5"/>
            <w:spacing w:val="-3"/>
            <w:sz w:val="14"/>
          </w:rPr>
          <w:t xml:space="preserve"> </w:t>
        </w:r>
        <w:r>
          <w:rPr>
            <w:color w:val="0000E5"/>
            <w:sz w:val="14"/>
          </w:rPr>
          <w:t>a.</w:t>
        </w:r>
        <w:r>
          <w:rPr>
            <w:color w:val="0000E5"/>
            <w:spacing w:val="-4"/>
            <w:sz w:val="14"/>
          </w:rPr>
          <w:t xml:space="preserve"> </w:t>
        </w:r>
        <w:r>
          <w:rPr>
            <w:color w:val="0000E5"/>
            <w:sz w:val="14"/>
          </w:rPr>
          <w:t>16</w:t>
        </w:r>
      </w:hyperlink>
      <w:r>
        <w:rPr>
          <w:sz w:val="14"/>
        </w:rPr>
        <w:t>,</w:t>
      </w:r>
      <w:r>
        <w:rPr>
          <w:spacing w:val="-6"/>
          <w:sz w:val="14"/>
        </w:rPr>
        <w:t xml:space="preserve"> </w:t>
      </w:r>
      <w:hyperlink r:id="rId1014">
        <w:r>
          <w:rPr>
            <w:color w:val="0000E5"/>
            <w:sz w:val="14"/>
          </w:rPr>
          <w:t>263</w:t>
        </w:r>
      </w:hyperlink>
      <w:r>
        <w:rPr>
          <w:sz w:val="14"/>
        </w:rPr>
        <w:t>,</w:t>
      </w:r>
      <w:r>
        <w:rPr>
          <w:spacing w:val="-6"/>
          <w:sz w:val="14"/>
        </w:rPr>
        <w:t xml:space="preserve"> </w:t>
      </w:r>
      <w:hyperlink r:id="rId1015">
        <w:r>
          <w:rPr>
            <w:color w:val="0000E5"/>
            <w:sz w:val="14"/>
          </w:rPr>
          <w:t>399</w:t>
        </w:r>
      </w:hyperlink>
      <w:r>
        <w:rPr>
          <w:sz w:val="14"/>
        </w:rPr>
        <w:t>;</w:t>
      </w:r>
      <w:r>
        <w:rPr>
          <w:spacing w:val="-6"/>
          <w:sz w:val="14"/>
        </w:rPr>
        <w:t xml:space="preserve"> </w:t>
      </w:r>
      <w:hyperlink r:id="rId1016">
        <w:r>
          <w:rPr>
            <w:color w:val="0000E5"/>
            <w:sz w:val="14"/>
          </w:rPr>
          <w:t>1995</w:t>
        </w:r>
        <w:r>
          <w:rPr>
            <w:color w:val="0000E5"/>
            <w:spacing w:val="-4"/>
            <w:sz w:val="14"/>
          </w:rPr>
          <w:t xml:space="preserve"> </w:t>
        </w:r>
        <w:r>
          <w:rPr>
            <w:color w:val="0000E5"/>
            <w:sz w:val="14"/>
          </w:rPr>
          <w:t>a.</w:t>
        </w:r>
        <w:r>
          <w:rPr>
            <w:color w:val="0000E5"/>
            <w:spacing w:val="-3"/>
            <w:sz w:val="14"/>
          </w:rPr>
          <w:t xml:space="preserve"> </w:t>
        </w:r>
        <w:r>
          <w:rPr>
            <w:color w:val="0000E5"/>
            <w:sz w:val="14"/>
          </w:rPr>
          <w:t>27</w:t>
        </w:r>
      </w:hyperlink>
      <w:r>
        <w:rPr>
          <w:sz w:val="14"/>
        </w:rPr>
        <w:t>,</w:t>
      </w:r>
      <w:r>
        <w:rPr>
          <w:spacing w:val="-6"/>
          <w:sz w:val="14"/>
        </w:rPr>
        <w:t xml:space="preserve"> </w:t>
      </w:r>
      <w:hyperlink r:id="rId1017">
        <w:r>
          <w:rPr>
            <w:color w:val="0000E5"/>
            <w:sz w:val="14"/>
          </w:rPr>
          <w:t>56</w:t>
        </w:r>
      </w:hyperlink>
      <w:r>
        <w:rPr>
          <w:sz w:val="14"/>
        </w:rPr>
        <w:t>,</w:t>
      </w:r>
      <w:r>
        <w:rPr>
          <w:spacing w:val="-6"/>
          <w:sz w:val="14"/>
        </w:rPr>
        <w:t xml:space="preserve"> </w:t>
      </w:r>
      <w:hyperlink r:id="rId1018">
        <w:r>
          <w:rPr>
            <w:color w:val="0000E5"/>
            <w:sz w:val="14"/>
          </w:rPr>
          <w:t>274</w:t>
        </w:r>
      </w:hyperlink>
      <w:r>
        <w:rPr>
          <w:sz w:val="14"/>
        </w:rPr>
        <w:t>;</w:t>
      </w:r>
      <w:r>
        <w:rPr>
          <w:spacing w:val="-7"/>
          <w:sz w:val="14"/>
        </w:rPr>
        <w:t xml:space="preserve"> </w:t>
      </w:r>
      <w:hyperlink r:id="rId1019">
        <w:r>
          <w:rPr>
            <w:color w:val="0000E5"/>
            <w:sz w:val="14"/>
          </w:rPr>
          <w:t>1997</w:t>
        </w:r>
        <w:r>
          <w:rPr>
            <w:color w:val="0000E5"/>
            <w:spacing w:val="-3"/>
            <w:sz w:val="14"/>
          </w:rPr>
          <w:t xml:space="preserve"> </w:t>
        </w:r>
        <w:r>
          <w:rPr>
            <w:color w:val="0000E5"/>
            <w:sz w:val="14"/>
          </w:rPr>
          <w:t>a.</w:t>
        </w:r>
        <w:r>
          <w:rPr>
            <w:color w:val="0000E5"/>
            <w:spacing w:val="-3"/>
            <w:sz w:val="14"/>
          </w:rPr>
          <w:t xml:space="preserve"> </w:t>
        </w:r>
        <w:r>
          <w:rPr>
            <w:color w:val="0000E5"/>
            <w:sz w:val="14"/>
          </w:rPr>
          <w:t>27</w:t>
        </w:r>
      </w:hyperlink>
      <w:r>
        <w:rPr>
          <w:sz w:val="14"/>
        </w:rPr>
        <w:t>;</w:t>
      </w:r>
      <w:r>
        <w:rPr>
          <w:spacing w:val="-6"/>
          <w:sz w:val="14"/>
        </w:rPr>
        <w:t xml:space="preserve"> </w:t>
      </w:r>
      <w:hyperlink r:id="rId1020">
        <w:r>
          <w:rPr>
            <w:color w:val="0000E5"/>
            <w:sz w:val="14"/>
          </w:rPr>
          <w:t>1997</w:t>
        </w:r>
        <w:r>
          <w:rPr>
            <w:color w:val="0000E5"/>
            <w:spacing w:val="-3"/>
            <w:sz w:val="14"/>
          </w:rPr>
          <w:t xml:space="preserve"> </w:t>
        </w:r>
        <w:r>
          <w:rPr>
            <w:color w:val="0000E5"/>
            <w:sz w:val="14"/>
          </w:rPr>
          <w:t>a.</w:t>
        </w:r>
        <w:r>
          <w:rPr>
            <w:color w:val="0000E5"/>
            <w:spacing w:val="-2"/>
            <w:sz w:val="14"/>
          </w:rPr>
          <w:t xml:space="preserve"> </w:t>
        </w:r>
        <w:r>
          <w:rPr>
            <w:color w:val="0000E5"/>
            <w:sz w:val="14"/>
          </w:rPr>
          <w:t>237</w:t>
        </w:r>
      </w:hyperlink>
      <w:r>
        <w:rPr>
          <w:color w:val="0000E5"/>
          <w:spacing w:val="-3"/>
          <w:sz w:val="14"/>
        </w:rPr>
        <w:t xml:space="preserve"> </w:t>
      </w:r>
      <w:r>
        <w:rPr>
          <w:spacing w:val="-5"/>
          <w:sz w:val="14"/>
        </w:rPr>
        <w:t>ss.</w:t>
      </w:r>
    </w:p>
    <w:p w14:paraId="4D154C24" w14:textId="77777777" w:rsidR="00153CA5" w:rsidRDefault="00C0532D">
      <w:pPr>
        <w:spacing w:line="139" w:lineRule="exact"/>
        <w:ind w:left="198"/>
        <w:rPr>
          <w:sz w:val="14"/>
        </w:rPr>
      </w:pPr>
      <w:hyperlink r:id="rId1021">
        <w:r>
          <w:rPr>
            <w:color w:val="0000E5"/>
            <w:spacing w:val="-2"/>
            <w:sz w:val="14"/>
          </w:rPr>
          <w:t>19m</w:t>
        </w:r>
      </w:hyperlink>
      <w:r>
        <w:rPr>
          <w:spacing w:val="-2"/>
          <w:sz w:val="14"/>
        </w:rPr>
        <w:t>,</w:t>
      </w:r>
      <w:r>
        <w:rPr>
          <w:spacing w:val="-10"/>
          <w:sz w:val="14"/>
        </w:rPr>
        <w:t xml:space="preserve"> </w:t>
      </w:r>
      <w:hyperlink r:id="rId1022">
        <w:r>
          <w:rPr>
            <w:color w:val="0000E5"/>
            <w:spacing w:val="-2"/>
            <w:sz w:val="14"/>
          </w:rPr>
          <w:t>722q</w:t>
        </w:r>
      </w:hyperlink>
      <w:r>
        <w:rPr>
          <w:spacing w:val="-2"/>
          <w:sz w:val="14"/>
        </w:rPr>
        <w:t>;</w:t>
      </w:r>
      <w:r>
        <w:rPr>
          <w:spacing w:val="-10"/>
          <w:sz w:val="14"/>
        </w:rPr>
        <w:t xml:space="preserve"> </w:t>
      </w:r>
      <w:hyperlink r:id="rId1023">
        <w:r>
          <w:rPr>
            <w:color w:val="0000E5"/>
            <w:spacing w:val="-2"/>
            <w:sz w:val="14"/>
          </w:rPr>
          <w:t>1997</w:t>
        </w:r>
        <w:r>
          <w:rPr>
            <w:color w:val="0000E5"/>
            <w:spacing w:val="-1"/>
            <w:sz w:val="14"/>
          </w:rPr>
          <w:t xml:space="preserve"> </w:t>
        </w:r>
        <w:r>
          <w:rPr>
            <w:color w:val="0000E5"/>
            <w:spacing w:val="-2"/>
            <w:sz w:val="14"/>
          </w:rPr>
          <w:t>a.</w:t>
        </w:r>
        <w:r>
          <w:rPr>
            <w:color w:val="0000E5"/>
            <w:spacing w:val="-1"/>
            <w:sz w:val="14"/>
          </w:rPr>
          <w:t xml:space="preserve"> </w:t>
        </w:r>
        <w:r>
          <w:rPr>
            <w:color w:val="0000E5"/>
            <w:spacing w:val="-2"/>
            <w:sz w:val="14"/>
          </w:rPr>
          <w:t>298</w:t>
        </w:r>
      </w:hyperlink>
      <w:r>
        <w:rPr>
          <w:spacing w:val="-2"/>
          <w:sz w:val="14"/>
        </w:rPr>
        <w:t>;</w:t>
      </w:r>
      <w:r>
        <w:rPr>
          <w:spacing w:val="-10"/>
          <w:sz w:val="14"/>
        </w:rPr>
        <w:t xml:space="preserve"> </w:t>
      </w:r>
      <w:hyperlink r:id="rId1024">
        <w:r>
          <w:rPr>
            <w:color w:val="0000E5"/>
            <w:spacing w:val="-2"/>
            <w:sz w:val="14"/>
          </w:rPr>
          <w:t>1999 a. 42</w:t>
        </w:r>
      </w:hyperlink>
      <w:r>
        <w:rPr>
          <w:spacing w:val="-2"/>
          <w:sz w:val="14"/>
        </w:rPr>
        <w:t>,</w:t>
      </w:r>
      <w:r>
        <w:rPr>
          <w:spacing w:val="-10"/>
          <w:sz w:val="14"/>
        </w:rPr>
        <w:t xml:space="preserve"> </w:t>
      </w:r>
      <w:hyperlink r:id="rId1025">
        <w:r>
          <w:rPr>
            <w:color w:val="0000E5"/>
            <w:spacing w:val="-2"/>
            <w:sz w:val="14"/>
          </w:rPr>
          <w:t>65</w:t>
        </w:r>
      </w:hyperlink>
      <w:r>
        <w:rPr>
          <w:spacing w:val="-2"/>
          <w:sz w:val="14"/>
        </w:rPr>
        <w:t>;</w:t>
      </w:r>
      <w:r>
        <w:rPr>
          <w:spacing w:val="-11"/>
          <w:sz w:val="14"/>
        </w:rPr>
        <w:t xml:space="preserve"> </w:t>
      </w:r>
      <w:hyperlink r:id="rId1026">
        <w:r>
          <w:rPr>
            <w:color w:val="0000E5"/>
            <w:spacing w:val="-2"/>
            <w:sz w:val="14"/>
          </w:rPr>
          <w:t>2001 a. 16</w:t>
        </w:r>
      </w:hyperlink>
      <w:r>
        <w:rPr>
          <w:spacing w:val="-2"/>
          <w:sz w:val="14"/>
        </w:rPr>
        <w:t>,</w:t>
      </w:r>
      <w:r>
        <w:rPr>
          <w:spacing w:val="-10"/>
          <w:sz w:val="14"/>
        </w:rPr>
        <w:t xml:space="preserve"> </w:t>
      </w:r>
      <w:hyperlink r:id="rId1027">
        <w:r>
          <w:rPr>
            <w:color w:val="0000E5"/>
            <w:spacing w:val="-2"/>
            <w:sz w:val="14"/>
          </w:rPr>
          <w:t>104</w:t>
        </w:r>
      </w:hyperlink>
      <w:r>
        <w:rPr>
          <w:spacing w:val="-2"/>
          <w:sz w:val="14"/>
        </w:rPr>
        <w:t>,</w:t>
      </w:r>
      <w:r>
        <w:rPr>
          <w:spacing w:val="-10"/>
          <w:sz w:val="14"/>
        </w:rPr>
        <w:t xml:space="preserve"> </w:t>
      </w:r>
      <w:hyperlink r:id="rId1028">
        <w:r>
          <w:rPr>
            <w:color w:val="0000E5"/>
            <w:spacing w:val="-2"/>
            <w:sz w:val="14"/>
          </w:rPr>
          <w:t>109</w:t>
        </w:r>
      </w:hyperlink>
      <w:r>
        <w:rPr>
          <w:spacing w:val="-2"/>
          <w:sz w:val="14"/>
        </w:rPr>
        <w:t>;</w:t>
      </w:r>
      <w:r>
        <w:rPr>
          <w:spacing w:val="-10"/>
          <w:sz w:val="14"/>
        </w:rPr>
        <w:t xml:space="preserve"> </w:t>
      </w:r>
      <w:hyperlink r:id="rId1029">
        <w:r>
          <w:rPr>
            <w:color w:val="0000E5"/>
            <w:spacing w:val="-2"/>
            <w:sz w:val="14"/>
          </w:rPr>
          <w:t>2003 a. 39</w:t>
        </w:r>
      </w:hyperlink>
      <w:r>
        <w:rPr>
          <w:spacing w:val="-2"/>
          <w:sz w:val="14"/>
        </w:rPr>
        <w:t>;</w:t>
      </w:r>
      <w:r>
        <w:rPr>
          <w:spacing w:val="-11"/>
          <w:sz w:val="14"/>
        </w:rPr>
        <w:t xml:space="preserve"> </w:t>
      </w:r>
      <w:hyperlink r:id="rId1030">
        <w:r>
          <w:rPr>
            <w:color w:val="0000E5"/>
            <w:spacing w:val="-2"/>
            <w:sz w:val="14"/>
          </w:rPr>
          <w:t>2005</w:t>
        </w:r>
        <w:r>
          <w:rPr>
            <w:color w:val="0000E5"/>
            <w:spacing w:val="-1"/>
            <w:sz w:val="14"/>
          </w:rPr>
          <w:t xml:space="preserve"> </w:t>
        </w:r>
        <w:r>
          <w:rPr>
            <w:color w:val="0000E5"/>
            <w:spacing w:val="-2"/>
            <w:sz w:val="14"/>
          </w:rPr>
          <w:t>a.</w:t>
        </w:r>
        <w:r>
          <w:rPr>
            <w:color w:val="0000E5"/>
            <w:sz w:val="14"/>
          </w:rPr>
          <w:t xml:space="preserve"> </w:t>
        </w:r>
        <w:r>
          <w:rPr>
            <w:color w:val="0000E5"/>
            <w:spacing w:val="-4"/>
            <w:sz w:val="14"/>
          </w:rPr>
          <w:t>335</w:t>
        </w:r>
      </w:hyperlink>
      <w:r>
        <w:rPr>
          <w:spacing w:val="-4"/>
          <w:sz w:val="14"/>
        </w:rPr>
        <w:t>;</w:t>
      </w:r>
    </w:p>
    <w:p w14:paraId="4516E15C" w14:textId="77777777" w:rsidR="00153CA5" w:rsidRDefault="00C0532D">
      <w:pPr>
        <w:spacing w:line="139" w:lineRule="exact"/>
        <w:ind w:left="198"/>
        <w:rPr>
          <w:sz w:val="14"/>
        </w:rPr>
      </w:pPr>
      <w:hyperlink r:id="rId1031">
        <w:r>
          <w:rPr>
            <w:color w:val="0000E5"/>
            <w:sz w:val="14"/>
          </w:rPr>
          <w:t>2007</w:t>
        </w:r>
        <w:r>
          <w:rPr>
            <w:color w:val="0000E5"/>
            <w:spacing w:val="7"/>
            <w:sz w:val="14"/>
          </w:rPr>
          <w:t xml:space="preserve"> </w:t>
        </w:r>
        <w:r>
          <w:rPr>
            <w:color w:val="0000E5"/>
            <w:sz w:val="14"/>
          </w:rPr>
          <w:t>a.</w:t>
        </w:r>
        <w:r>
          <w:rPr>
            <w:color w:val="0000E5"/>
            <w:spacing w:val="7"/>
            <w:sz w:val="14"/>
          </w:rPr>
          <w:t xml:space="preserve"> </w:t>
        </w:r>
        <w:r>
          <w:rPr>
            <w:color w:val="0000E5"/>
            <w:sz w:val="14"/>
          </w:rPr>
          <w:t>1</w:t>
        </w:r>
      </w:hyperlink>
      <w:r>
        <w:rPr>
          <w:sz w:val="14"/>
        </w:rPr>
        <w:t>,</w:t>
      </w:r>
      <w:r>
        <w:rPr>
          <w:spacing w:val="7"/>
          <w:sz w:val="14"/>
        </w:rPr>
        <w:t xml:space="preserve"> </w:t>
      </w:r>
      <w:hyperlink r:id="rId1032">
        <w:r>
          <w:rPr>
            <w:color w:val="0000E5"/>
            <w:sz w:val="14"/>
          </w:rPr>
          <w:t>20</w:t>
        </w:r>
      </w:hyperlink>
      <w:r>
        <w:rPr>
          <w:sz w:val="14"/>
        </w:rPr>
        <w:t>,</w:t>
      </w:r>
      <w:r>
        <w:rPr>
          <w:spacing w:val="6"/>
          <w:sz w:val="14"/>
        </w:rPr>
        <w:t xml:space="preserve"> </w:t>
      </w:r>
      <w:hyperlink r:id="rId1033">
        <w:r>
          <w:rPr>
            <w:color w:val="0000E5"/>
            <w:sz w:val="14"/>
          </w:rPr>
          <w:t>196</w:t>
        </w:r>
      </w:hyperlink>
      <w:r>
        <w:rPr>
          <w:sz w:val="14"/>
        </w:rPr>
        <w:t>;</w:t>
      </w:r>
      <w:r>
        <w:rPr>
          <w:spacing w:val="6"/>
          <w:sz w:val="14"/>
        </w:rPr>
        <w:t xml:space="preserve"> </w:t>
      </w:r>
      <w:hyperlink r:id="rId1034">
        <w:r>
          <w:rPr>
            <w:color w:val="0000E5"/>
            <w:sz w:val="14"/>
          </w:rPr>
          <w:t>2009</w:t>
        </w:r>
        <w:r>
          <w:rPr>
            <w:color w:val="0000E5"/>
            <w:spacing w:val="8"/>
            <w:sz w:val="14"/>
          </w:rPr>
          <w:t xml:space="preserve"> </w:t>
        </w:r>
        <w:r>
          <w:rPr>
            <w:color w:val="0000E5"/>
            <w:sz w:val="14"/>
          </w:rPr>
          <w:t>a.</w:t>
        </w:r>
        <w:r>
          <w:rPr>
            <w:color w:val="0000E5"/>
            <w:spacing w:val="8"/>
            <w:sz w:val="14"/>
          </w:rPr>
          <w:t xml:space="preserve"> </w:t>
        </w:r>
        <w:r>
          <w:rPr>
            <w:color w:val="0000E5"/>
            <w:sz w:val="14"/>
          </w:rPr>
          <w:t>28</w:t>
        </w:r>
      </w:hyperlink>
      <w:r>
        <w:rPr>
          <w:sz w:val="14"/>
        </w:rPr>
        <w:t>;</w:t>
      </w:r>
      <w:r>
        <w:rPr>
          <w:spacing w:val="5"/>
          <w:sz w:val="14"/>
        </w:rPr>
        <w:t xml:space="preserve"> </w:t>
      </w:r>
      <w:hyperlink r:id="rId1035">
        <w:r>
          <w:rPr>
            <w:color w:val="0000E5"/>
            <w:sz w:val="14"/>
          </w:rPr>
          <w:t>2011</w:t>
        </w:r>
        <w:r>
          <w:rPr>
            <w:color w:val="0000E5"/>
            <w:spacing w:val="8"/>
            <w:sz w:val="14"/>
          </w:rPr>
          <w:t xml:space="preserve"> </w:t>
        </w:r>
        <w:r>
          <w:rPr>
            <w:color w:val="0000E5"/>
            <w:sz w:val="14"/>
          </w:rPr>
          <w:t>a.</w:t>
        </w:r>
        <w:r>
          <w:rPr>
            <w:color w:val="0000E5"/>
            <w:spacing w:val="8"/>
            <w:sz w:val="14"/>
          </w:rPr>
          <w:t xml:space="preserve"> </w:t>
        </w:r>
        <w:r>
          <w:rPr>
            <w:color w:val="0000E5"/>
            <w:sz w:val="14"/>
          </w:rPr>
          <w:t>7</w:t>
        </w:r>
      </w:hyperlink>
      <w:r>
        <w:rPr>
          <w:sz w:val="14"/>
        </w:rPr>
        <w:t>,</w:t>
      </w:r>
      <w:r>
        <w:rPr>
          <w:spacing w:val="6"/>
          <w:sz w:val="14"/>
        </w:rPr>
        <w:t xml:space="preserve"> </w:t>
      </w:r>
      <w:hyperlink r:id="rId1036">
        <w:r>
          <w:rPr>
            <w:color w:val="0000E5"/>
            <w:sz w:val="14"/>
          </w:rPr>
          <w:t>10</w:t>
        </w:r>
      </w:hyperlink>
      <w:r>
        <w:rPr>
          <w:sz w:val="14"/>
        </w:rPr>
        <w:t>,</w:t>
      </w:r>
      <w:r>
        <w:rPr>
          <w:spacing w:val="8"/>
          <w:sz w:val="14"/>
        </w:rPr>
        <w:t xml:space="preserve"> </w:t>
      </w:r>
      <w:hyperlink r:id="rId1037">
        <w:r>
          <w:rPr>
            <w:color w:val="0000E5"/>
            <w:sz w:val="14"/>
          </w:rPr>
          <w:t>32</w:t>
        </w:r>
      </w:hyperlink>
      <w:r>
        <w:rPr>
          <w:sz w:val="14"/>
        </w:rPr>
        <w:t>,</w:t>
      </w:r>
      <w:r>
        <w:rPr>
          <w:spacing w:val="7"/>
          <w:sz w:val="14"/>
        </w:rPr>
        <w:t xml:space="preserve"> </w:t>
      </w:r>
      <w:hyperlink r:id="rId1038">
        <w:r>
          <w:rPr>
            <w:color w:val="0000E5"/>
            <w:sz w:val="14"/>
          </w:rPr>
          <w:t>229</w:t>
        </w:r>
      </w:hyperlink>
      <w:r>
        <w:rPr>
          <w:sz w:val="14"/>
        </w:rPr>
        <w:t>;</w:t>
      </w:r>
      <w:r>
        <w:rPr>
          <w:spacing w:val="7"/>
          <w:sz w:val="14"/>
        </w:rPr>
        <w:t xml:space="preserve"> </w:t>
      </w:r>
      <w:hyperlink r:id="rId1039">
        <w:r>
          <w:rPr>
            <w:color w:val="0000E5"/>
            <w:sz w:val="14"/>
          </w:rPr>
          <w:t>2013</w:t>
        </w:r>
        <w:r>
          <w:rPr>
            <w:color w:val="0000E5"/>
            <w:spacing w:val="7"/>
            <w:sz w:val="14"/>
          </w:rPr>
          <w:t xml:space="preserve"> </w:t>
        </w:r>
        <w:r>
          <w:rPr>
            <w:color w:val="0000E5"/>
            <w:sz w:val="14"/>
          </w:rPr>
          <w:t>a.</w:t>
        </w:r>
        <w:r>
          <w:rPr>
            <w:color w:val="0000E5"/>
            <w:spacing w:val="8"/>
            <w:sz w:val="14"/>
          </w:rPr>
          <w:t xml:space="preserve"> </w:t>
        </w:r>
        <w:r>
          <w:rPr>
            <w:color w:val="0000E5"/>
            <w:sz w:val="14"/>
          </w:rPr>
          <w:t>20</w:t>
        </w:r>
      </w:hyperlink>
      <w:r>
        <w:rPr>
          <w:color w:val="0000E5"/>
          <w:spacing w:val="7"/>
          <w:sz w:val="14"/>
        </w:rPr>
        <w:t xml:space="preserve"> </w:t>
      </w:r>
      <w:r>
        <w:rPr>
          <w:sz w:val="14"/>
        </w:rPr>
        <w:t>ss.</w:t>
      </w:r>
      <w:r>
        <w:rPr>
          <w:spacing w:val="6"/>
          <w:sz w:val="14"/>
        </w:rPr>
        <w:t xml:space="preserve"> </w:t>
      </w:r>
      <w:hyperlink r:id="rId1040">
        <w:r>
          <w:rPr>
            <w:color w:val="0000E5"/>
            <w:sz w:val="14"/>
          </w:rPr>
          <w:t>193o</w:t>
        </w:r>
      </w:hyperlink>
      <w:r>
        <w:rPr>
          <w:sz w:val="14"/>
        </w:rPr>
        <w:t>,</w:t>
      </w:r>
      <w:r>
        <w:rPr>
          <w:spacing w:val="7"/>
          <w:sz w:val="14"/>
        </w:rPr>
        <w:t xml:space="preserve"> </w:t>
      </w:r>
      <w:hyperlink r:id="rId1041">
        <w:r>
          <w:rPr>
            <w:color w:val="0000E5"/>
            <w:spacing w:val="-2"/>
            <w:sz w:val="14"/>
          </w:rPr>
          <w:t>193q</w:t>
        </w:r>
      </w:hyperlink>
      <w:r>
        <w:rPr>
          <w:spacing w:val="-2"/>
          <w:sz w:val="14"/>
        </w:rPr>
        <w:t>,</w:t>
      </w:r>
    </w:p>
    <w:p w14:paraId="19D06FEC" w14:textId="77777777" w:rsidR="00153CA5" w:rsidRDefault="00C0532D">
      <w:pPr>
        <w:spacing w:line="145" w:lineRule="exact"/>
        <w:ind w:left="198"/>
        <w:rPr>
          <w:sz w:val="14"/>
        </w:rPr>
      </w:pPr>
      <w:hyperlink r:id="rId1042">
        <w:r>
          <w:rPr>
            <w:color w:val="0000E5"/>
            <w:sz w:val="14"/>
          </w:rPr>
          <w:t>2365m</w:t>
        </w:r>
      </w:hyperlink>
      <w:r>
        <w:rPr>
          <w:sz w:val="14"/>
        </w:rPr>
        <w:t>,</w:t>
      </w:r>
      <w:r>
        <w:rPr>
          <w:spacing w:val="-1"/>
          <w:sz w:val="14"/>
        </w:rPr>
        <w:t xml:space="preserve"> </w:t>
      </w:r>
      <w:hyperlink r:id="rId1043">
        <w:r>
          <w:rPr>
            <w:color w:val="0000E5"/>
            <w:sz w:val="14"/>
          </w:rPr>
          <w:t>9448</w:t>
        </w:r>
      </w:hyperlink>
      <w:r>
        <w:rPr>
          <w:sz w:val="14"/>
        </w:rPr>
        <w:t>;</w:t>
      </w:r>
      <w:r>
        <w:rPr>
          <w:spacing w:val="-2"/>
          <w:sz w:val="14"/>
        </w:rPr>
        <w:t xml:space="preserve"> </w:t>
      </w:r>
      <w:hyperlink r:id="rId1044">
        <w:r>
          <w:rPr>
            <w:color w:val="0000E5"/>
            <w:sz w:val="14"/>
          </w:rPr>
          <w:t>2013 a. 203</w:t>
        </w:r>
      </w:hyperlink>
      <w:r>
        <w:rPr>
          <w:sz w:val="14"/>
        </w:rPr>
        <w:t>;</w:t>
      </w:r>
      <w:r>
        <w:rPr>
          <w:spacing w:val="-2"/>
          <w:sz w:val="14"/>
        </w:rPr>
        <w:t xml:space="preserve"> </w:t>
      </w:r>
      <w:hyperlink r:id="rId1045">
        <w:r>
          <w:rPr>
            <w:color w:val="0000E5"/>
            <w:sz w:val="14"/>
          </w:rPr>
          <w:t>2015 a.</w:t>
        </w:r>
        <w:r>
          <w:rPr>
            <w:color w:val="0000E5"/>
            <w:spacing w:val="-1"/>
            <w:sz w:val="14"/>
          </w:rPr>
          <w:t xml:space="preserve"> </w:t>
        </w:r>
        <w:r>
          <w:rPr>
            <w:color w:val="0000E5"/>
            <w:sz w:val="14"/>
          </w:rPr>
          <w:t>117</w:t>
        </w:r>
      </w:hyperlink>
      <w:r>
        <w:rPr>
          <w:sz w:val="14"/>
        </w:rPr>
        <w:t>,</w:t>
      </w:r>
      <w:r>
        <w:rPr>
          <w:spacing w:val="-1"/>
          <w:sz w:val="14"/>
        </w:rPr>
        <w:t xml:space="preserve"> </w:t>
      </w:r>
      <w:hyperlink r:id="rId1046">
        <w:r>
          <w:rPr>
            <w:color w:val="0000E5"/>
            <w:sz w:val="14"/>
          </w:rPr>
          <w:t>118</w:t>
        </w:r>
      </w:hyperlink>
      <w:r>
        <w:rPr>
          <w:sz w:val="14"/>
        </w:rPr>
        <w:t xml:space="preserve">, </w:t>
      </w:r>
      <w:hyperlink r:id="rId1047">
        <w:r>
          <w:rPr>
            <w:color w:val="0000E5"/>
            <w:sz w:val="14"/>
          </w:rPr>
          <w:t>196</w:t>
        </w:r>
      </w:hyperlink>
      <w:r>
        <w:rPr>
          <w:sz w:val="14"/>
        </w:rPr>
        <w:t>,</w:t>
      </w:r>
      <w:r>
        <w:rPr>
          <w:spacing w:val="-1"/>
          <w:sz w:val="14"/>
        </w:rPr>
        <w:t xml:space="preserve"> </w:t>
      </w:r>
      <w:hyperlink r:id="rId1048">
        <w:r>
          <w:rPr>
            <w:color w:val="0000E5"/>
            <w:spacing w:val="-4"/>
            <w:sz w:val="14"/>
          </w:rPr>
          <w:t>261</w:t>
        </w:r>
      </w:hyperlink>
      <w:r>
        <w:rPr>
          <w:spacing w:val="-4"/>
          <w:sz w:val="14"/>
        </w:rPr>
        <w:t>.</w:t>
      </w:r>
    </w:p>
    <w:p w14:paraId="6C6280FB" w14:textId="77777777" w:rsidR="00153CA5" w:rsidRDefault="00C0532D">
      <w:pPr>
        <w:spacing w:line="151" w:lineRule="exact"/>
        <w:ind w:left="342"/>
        <w:jc w:val="both"/>
        <w:rPr>
          <w:sz w:val="14"/>
        </w:rPr>
      </w:pPr>
      <w:r>
        <w:rPr>
          <w:b/>
          <w:sz w:val="14"/>
        </w:rPr>
        <w:t>Cross−reference:</w:t>
      </w:r>
      <w:r>
        <w:rPr>
          <w:b/>
          <w:spacing w:val="27"/>
          <w:sz w:val="14"/>
        </w:rPr>
        <w:t xml:space="preserve"> </w:t>
      </w:r>
      <w:r>
        <w:rPr>
          <w:sz w:val="14"/>
        </w:rPr>
        <w:t>See</w:t>
      </w:r>
      <w:r>
        <w:rPr>
          <w:spacing w:val="-4"/>
          <w:sz w:val="14"/>
        </w:rPr>
        <w:t xml:space="preserve"> </w:t>
      </w:r>
      <w:r>
        <w:rPr>
          <w:sz w:val="14"/>
        </w:rPr>
        <w:t>also</w:t>
      </w:r>
      <w:r>
        <w:rPr>
          <w:spacing w:val="-4"/>
          <w:sz w:val="14"/>
        </w:rPr>
        <w:t xml:space="preserve"> </w:t>
      </w:r>
      <w:r>
        <w:rPr>
          <w:sz w:val="14"/>
        </w:rPr>
        <w:t>s.</w:t>
      </w:r>
      <w:r>
        <w:rPr>
          <w:spacing w:val="-4"/>
          <w:sz w:val="14"/>
        </w:rPr>
        <w:t xml:space="preserve"> </w:t>
      </w:r>
      <w:hyperlink r:id="rId1049">
        <w:r>
          <w:rPr>
            <w:color w:val="0000E5"/>
            <w:sz w:val="14"/>
          </w:rPr>
          <w:t>ETH</w:t>
        </w:r>
        <w:r>
          <w:rPr>
            <w:color w:val="0000E5"/>
            <w:spacing w:val="-4"/>
            <w:sz w:val="14"/>
          </w:rPr>
          <w:t xml:space="preserve"> </w:t>
        </w:r>
        <w:r>
          <w:rPr>
            <w:color w:val="0000E5"/>
            <w:sz w:val="14"/>
          </w:rPr>
          <w:t>16.02</w:t>
        </w:r>
      </w:hyperlink>
      <w:r>
        <w:rPr>
          <w:sz w:val="14"/>
        </w:rPr>
        <w:t>,</w:t>
      </w:r>
      <w:r>
        <w:rPr>
          <w:spacing w:val="-4"/>
          <w:sz w:val="14"/>
        </w:rPr>
        <w:t xml:space="preserve"> </w:t>
      </w:r>
      <w:r>
        <w:rPr>
          <w:sz w:val="14"/>
        </w:rPr>
        <w:t>Wis.</w:t>
      </w:r>
      <w:r>
        <w:rPr>
          <w:spacing w:val="-4"/>
          <w:sz w:val="14"/>
        </w:rPr>
        <w:t xml:space="preserve"> </w:t>
      </w:r>
      <w:r>
        <w:rPr>
          <w:sz w:val="14"/>
        </w:rPr>
        <w:t>adm.</w:t>
      </w:r>
      <w:r>
        <w:rPr>
          <w:spacing w:val="-4"/>
          <w:sz w:val="14"/>
        </w:rPr>
        <w:t xml:space="preserve"> </w:t>
      </w:r>
      <w:r>
        <w:rPr>
          <w:spacing w:val="-2"/>
          <w:sz w:val="14"/>
        </w:rPr>
        <w:t>code.</w:t>
      </w:r>
    </w:p>
    <w:p w14:paraId="19FB0BA1" w14:textId="77777777" w:rsidR="00153CA5" w:rsidRDefault="00C0532D">
      <w:pPr>
        <w:spacing w:before="12" w:line="208" w:lineRule="auto"/>
        <w:ind w:left="198" w:right="272" w:firstLine="144"/>
        <w:jc w:val="both"/>
        <w:rPr>
          <w:sz w:val="14"/>
        </w:rPr>
      </w:pPr>
      <w:r>
        <w:rPr>
          <w:b/>
          <w:sz w:val="14"/>
        </w:rPr>
        <w:t xml:space="preserve">Law Revision Committee Note, 1983: </w:t>
      </w:r>
      <w:r>
        <w:rPr>
          <w:sz w:val="14"/>
        </w:rPr>
        <w:t>This bill establishes consistency in the</w:t>
      </w:r>
      <w:r>
        <w:rPr>
          <w:spacing w:val="40"/>
          <w:sz w:val="14"/>
        </w:rPr>
        <w:t xml:space="preserve"> </w:t>
      </w:r>
      <w:r>
        <w:rPr>
          <w:spacing w:val="-2"/>
          <w:sz w:val="14"/>
        </w:rPr>
        <w:t>usage of the terms “person”, “individual” and “organization” in the code of</w:t>
      </w:r>
      <w:r>
        <w:rPr>
          <w:spacing w:val="-3"/>
          <w:sz w:val="14"/>
        </w:rPr>
        <w:t xml:space="preserve"> </w:t>
      </w:r>
      <w:r>
        <w:rPr>
          <w:spacing w:val="-2"/>
          <w:sz w:val="14"/>
        </w:rPr>
        <w:t>ethics</w:t>
      </w:r>
      <w:r>
        <w:rPr>
          <w:spacing w:val="-3"/>
          <w:sz w:val="14"/>
        </w:rPr>
        <w:t xml:space="preserve"> </w:t>
      </w:r>
      <w:r>
        <w:rPr>
          <w:spacing w:val="-2"/>
          <w:sz w:val="14"/>
        </w:rPr>
        <w:t>for</w:t>
      </w:r>
      <w:r>
        <w:rPr>
          <w:spacing w:val="40"/>
          <w:sz w:val="14"/>
        </w:rPr>
        <w:t xml:space="preserve"> </w:t>
      </w:r>
      <w:r>
        <w:rPr>
          <w:sz w:val="14"/>
        </w:rPr>
        <w:t>state</w:t>
      </w:r>
      <w:r>
        <w:rPr>
          <w:spacing w:val="-8"/>
          <w:sz w:val="14"/>
        </w:rPr>
        <w:t xml:space="preserve"> </w:t>
      </w:r>
      <w:r>
        <w:rPr>
          <w:sz w:val="14"/>
        </w:rPr>
        <w:t>public</w:t>
      </w:r>
      <w:r>
        <w:rPr>
          <w:spacing w:val="-8"/>
          <w:sz w:val="14"/>
        </w:rPr>
        <w:t xml:space="preserve"> </w:t>
      </w:r>
      <w:r>
        <w:rPr>
          <w:sz w:val="14"/>
        </w:rPr>
        <w:t>officials.</w:t>
      </w:r>
      <w:r>
        <w:rPr>
          <w:spacing w:val="21"/>
          <w:sz w:val="14"/>
        </w:rPr>
        <w:t xml:space="preserve"> </w:t>
      </w:r>
      <w:r>
        <w:rPr>
          <w:sz w:val="14"/>
        </w:rPr>
        <w:t>The</w:t>
      </w:r>
      <w:r>
        <w:rPr>
          <w:spacing w:val="-8"/>
          <w:sz w:val="14"/>
        </w:rPr>
        <w:t xml:space="preserve"> </w:t>
      </w:r>
      <w:r>
        <w:rPr>
          <w:sz w:val="14"/>
        </w:rPr>
        <w:t>term</w:t>
      </w:r>
      <w:r>
        <w:rPr>
          <w:spacing w:val="-8"/>
          <w:sz w:val="14"/>
        </w:rPr>
        <w:t xml:space="preserve"> </w:t>
      </w:r>
      <w:r>
        <w:rPr>
          <w:sz w:val="14"/>
        </w:rPr>
        <w:t>“person”</w:t>
      </w:r>
      <w:r>
        <w:rPr>
          <w:spacing w:val="-8"/>
          <w:sz w:val="14"/>
        </w:rPr>
        <w:t xml:space="preserve"> </w:t>
      </w:r>
      <w:r>
        <w:rPr>
          <w:sz w:val="14"/>
        </w:rPr>
        <w:t>is</w:t>
      </w:r>
      <w:r>
        <w:rPr>
          <w:spacing w:val="-8"/>
          <w:sz w:val="14"/>
        </w:rPr>
        <w:t xml:space="preserve"> </w:t>
      </w:r>
      <w:r>
        <w:rPr>
          <w:sz w:val="14"/>
        </w:rPr>
        <w:t>the</w:t>
      </w:r>
      <w:r>
        <w:rPr>
          <w:spacing w:val="-8"/>
          <w:sz w:val="14"/>
        </w:rPr>
        <w:t xml:space="preserve"> </w:t>
      </w:r>
      <w:r>
        <w:rPr>
          <w:sz w:val="14"/>
        </w:rPr>
        <w:t>broadest</w:t>
      </w:r>
      <w:r>
        <w:rPr>
          <w:spacing w:val="-8"/>
          <w:sz w:val="14"/>
        </w:rPr>
        <w:t xml:space="preserve"> </w:t>
      </w:r>
      <w:r>
        <w:rPr>
          <w:sz w:val="14"/>
        </w:rPr>
        <w:t>of</w:t>
      </w:r>
      <w:r>
        <w:rPr>
          <w:spacing w:val="-8"/>
          <w:sz w:val="14"/>
        </w:rPr>
        <w:t xml:space="preserve"> </w:t>
      </w:r>
      <w:r>
        <w:rPr>
          <w:sz w:val="14"/>
        </w:rPr>
        <w:t>these</w:t>
      </w:r>
      <w:r>
        <w:rPr>
          <w:spacing w:val="-8"/>
          <w:sz w:val="14"/>
        </w:rPr>
        <w:t xml:space="preserve"> </w:t>
      </w:r>
      <w:r>
        <w:rPr>
          <w:sz w:val="14"/>
        </w:rPr>
        <w:t>terms,</w:t>
      </w:r>
      <w:r>
        <w:rPr>
          <w:spacing w:val="-8"/>
          <w:sz w:val="14"/>
        </w:rPr>
        <w:t xml:space="preserve"> </w:t>
      </w:r>
      <w:r>
        <w:rPr>
          <w:sz w:val="14"/>
        </w:rPr>
        <w:t>and</w:t>
      </w:r>
      <w:r>
        <w:rPr>
          <w:spacing w:val="-8"/>
          <w:sz w:val="14"/>
        </w:rPr>
        <w:t xml:space="preserve"> </w:t>
      </w:r>
      <w:r>
        <w:rPr>
          <w:sz w:val="14"/>
        </w:rPr>
        <w:t>refers</w:t>
      </w:r>
      <w:r>
        <w:rPr>
          <w:spacing w:val="-8"/>
          <w:sz w:val="14"/>
        </w:rPr>
        <w:t xml:space="preserve"> </w:t>
      </w:r>
      <w:r>
        <w:rPr>
          <w:sz w:val="14"/>
        </w:rPr>
        <w:t>to</w:t>
      </w:r>
      <w:r>
        <w:rPr>
          <w:spacing w:val="40"/>
          <w:sz w:val="14"/>
        </w:rPr>
        <w:t xml:space="preserve"> </w:t>
      </w:r>
      <w:r>
        <w:rPr>
          <w:sz w:val="14"/>
        </w:rPr>
        <w:t>any</w:t>
      </w:r>
      <w:r>
        <w:rPr>
          <w:spacing w:val="-9"/>
          <w:sz w:val="14"/>
        </w:rPr>
        <w:t xml:space="preserve"> </w:t>
      </w:r>
      <w:r>
        <w:rPr>
          <w:sz w:val="14"/>
        </w:rPr>
        <w:t>legal</w:t>
      </w:r>
      <w:r>
        <w:rPr>
          <w:spacing w:val="-9"/>
          <w:sz w:val="14"/>
        </w:rPr>
        <w:t xml:space="preserve"> </w:t>
      </w:r>
      <w:r>
        <w:rPr>
          <w:sz w:val="14"/>
        </w:rPr>
        <w:t>entity.</w:t>
      </w:r>
      <w:r>
        <w:rPr>
          <w:spacing w:val="-7"/>
          <w:sz w:val="14"/>
        </w:rPr>
        <w:t xml:space="preserve"> </w:t>
      </w:r>
      <w:r>
        <w:rPr>
          <w:sz w:val="14"/>
        </w:rPr>
        <w:t>The</w:t>
      </w:r>
      <w:r>
        <w:rPr>
          <w:spacing w:val="-9"/>
          <w:sz w:val="14"/>
        </w:rPr>
        <w:t xml:space="preserve"> </w:t>
      </w:r>
      <w:r>
        <w:rPr>
          <w:sz w:val="14"/>
        </w:rPr>
        <w:t>use</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term</w:t>
      </w:r>
      <w:r>
        <w:rPr>
          <w:spacing w:val="-9"/>
          <w:sz w:val="14"/>
        </w:rPr>
        <w:t xml:space="preserve"> </w:t>
      </w:r>
      <w:r>
        <w:rPr>
          <w:sz w:val="14"/>
        </w:rPr>
        <w:t>“person”</w:t>
      </w:r>
      <w:r>
        <w:rPr>
          <w:spacing w:val="-9"/>
          <w:sz w:val="14"/>
        </w:rPr>
        <w:t xml:space="preserve"> </w:t>
      </w:r>
      <w:r>
        <w:rPr>
          <w:sz w:val="14"/>
        </w:rPr>
        <w:t>in</w:t>
      </w:r>
      <w:r>
        <w:rPr>
          <w:spacing w:val="-8"/>
          <w:sz w:val="14"/>
        </w:rPr>
        <w:t xml:space="preserve"> </w:t>
      </w:r>
      <w:r>
        <w:rPr>
          <w:sz w:val="14"/>
        </w:rPr>
        <w:t>the</w:t>
      </w:r>
      <w:r>
        <w:rPr>
          <w:spacing w:val="-9"/>
          <w:sz w:val="14"/>
        </w:rPr>
        <w:t xml:space="preserve"> </w:t>
      </w:r>
      <w:r>
        <w:rPr>
          <w:sz w:val="14"/>
        </w:rPr>
        <w:t>bill</w:t>
      </w:r>
      <w:r>
        <w:rPr>
          <w:spacing w:val="-9"/>
          <w:sz w:val="14"/>
        </w:rPr>
        <w:t xml:space="preserve"> </w:t>
      </w:r>
      <w:r>
        <w:rPr>
          <w:sz w:val="14"/>
        </w:rPr>
        <w:t>is</w:t>
      </w:r>
      <w:r>
        <w:rPr>
          <w:spacing w:val="-9"/>
          <w:sz w:val="14"/>
        </w:rPr>
        <w:t xml:space="preserve"> </w:t>
      </w:r>
      <w:r>
        <w:rPr>
          <w:sz w:val="14"/>
        </w:rPr>
        <w:t>consistent</w:t>
      </w:r>
      <w:r>
        <w:rPr>
          <w:spacing w:val="-8"/>
          <w:sz w:val="14"/>
        </w:rPr>
        <w:t xml:space="preserve"> </w:t>
      </w:r>
      <w:r>
        <w:rPr>
          <w:sz w:val="14"/>
        </w:rPr>
        <w:t>with</w:t>
      </w:r>
      <w:r>
        <w:rPr>
          <w:spacing w:val="-9"/>
          <w:sz w:val="14"/>
        </w:rPr>
        <w:t xml:space="preserve"> </w:t>
      </w:r>
      <w:r>
        <w:rPr>
          <w:sz w:val="14"/>
        </w:rPr>
        <w:t>the</w:t>
      </w:r>
      <w:r>
        <w:rPr>
          <w:spacing w:val="-9"/>
          <w:sz w:val="14"/>
        </w:rPr>
        <w:t xml:space="preserve"> </w:t>
      </w:r>
      <w:r>
        <w:rPr>
          <w:sz w:val="14"/>
        </w:rPr>
        <w:t>defini-tion of the word in s. 990.01 (26), stats., which provides that “person” includes</w:t>
      </w:r>
      <w:r>
        <w:rPr>
          <w:spacing w:val="-1"/>
          <w:sz w:val="14"/>
        </w:rPr>
        <w:t xml:space="preserve"> </w:t>
      </w:r>
      <w:r>
        <w:rPr>
          <w:sz w:val="14"/>
        </w:rPr>
        <w:t>all</w:t>
      </w:r>
      <w:r>
        <w:rPr>
          <w:spacing w:val="40"/>
          <w:sz w:val="14"/>
        </w:rPr>
        <w:t xml:space="preserve"> </w:t>
      </w:r>
      <w:r>
        <w:rPr>
          <w:sz w:val="14"/>
        </w:rPr>
        <w:t>partnerships,</w:t>
      </w:r>
      <w:r>
        <w:rPr>
          <w:spacing w:val="-9"/>
          <w:sz w:val="14"/>
        </w:rPr>
        <w:t xml:space="preserve"> </w:t>
      </w:r>
      <w:r>
        <w:rPr>
          <w:sz w:val="14"/>
        </w:rPr>
        <w:t>associations</w:t>
      </w:r>
      <w:r>
        <w:rPr>
          <w:spacing w:val="-9"/>
          <w:sz w:val="14"/>
        </w:rPr>
        <w:t xml:space="preserve"> </w:t>
      </w:r>
      <w:r>
        <w:rPr>
          <w:sz w:val="14"/>
        </w:rPr>
        <w:t>and</w:t>
      </w:r>
      <w:r>
        <w:rPr>
          <w:spacing w:val="-9"/>
          <w:sz w:val="14"/>
        </w:rPr>
        <w:t xml:space="preserve"> </w:t>
      </w:r>
      <w:r>
        <w:rPr>
          <w:sz w:val="14"/>
        </w:rPr>
        <w:t>bodies</w:t>
      </w:r>
      <w:r>
        <w:rPr>
          <w:spacing w:val="-8"/>
          <w:sz w:val="14"/>
        </w:rPr>
        <w:t xml:space="preserve"> </w:t>
      </w:r>
      <w:r>
        <w:rPr>
          <w:sz w:val="14"/>
        </w:rPr>
        <w:t>politic</w:t>
      </w:r>
      <w:r>
        <w:rPr>
          <w:spacing w:val="-9"/>
          <w:sz w:val="14"/>
        </w:rPr>
        <w:t xml:space="preserve"> </w:t>
      </w:r>
      <w:r>
        <w:rPr>
          <w:sz w:val="14"/>
        </w:rPr>
        <w:t>or</w:t>
      </w:r>
      <w:r>
        <w:rPr>
          <w:spacing w:val="-9"/>
          <w:sz w:val="14"/>
        </w:rPr>
        <w:t xml:space="preserve"> </w:t>
      </w:r>
      <w:r>
        <w:rPr>
          <w:sz w:val="14"/>
        </w:rPr>
        <w:t>corporate”.</w:t>
      </w:r>
      <w:r>
        <w:rPr>
          <w:spacing w:val="2"/>
          <w:sz w:val="14"/>
        </w:rPr>
        <w:t xml:space="preserve"> </w:t>
      </w:r>
      <w:r>
        <w:rPr>
          <w:sz w:val="14"/>
        </w:rPr>
        <w:t>The</w:t>
      </w:r>
      <w:r>
        <w:rPr>
          <w:spacing w:val="-9"/>
          <w:sz w:val="14"/>
        </w:rPr>
        <w:t xml:space="preserve"> </w:t>
      </w:r>
      <w:r>
        <w:rPr>
          <w:sz w:val="14"/>
        </w:rPr>
        <w:t>term</w:t>
      </w:r>
      <w:r>
        <w:rPr>
          <w:spacing w:val="-8"/>
          <w:sz w:val="14"/>
        </w:rPr>
        <w:t xml:space="preserve"> </w:t>
      </w:r>
      <w:r>
        <w:rPr>
          <w:sz w:val="14"/>
        </w:rPr>
        <w:t>“organization”</w:t>
      </w:r>
      <w:r>
        <w:rPr>
          <w:spacing w:val="40"/>
          <w:sz w:val="14"/>
        </w:rPr>
        <w:t xml:space="preserve"> </w:t>
      </w:r>
      <w:r>
        <w:rPr>
          <w:sz w:val="14"/>
        </w:rPr>
        <w:t>is</w:t>
      </w:r>
      <w:r>
        <w:rPr>
          <w:spacing w:val="-3"/>
          <w:sz w:val="14"/>
        </w:rPr>
        <w:t xml:space="preserve"> </w:t>
      </w:r>
      <w:r>
        <w:rPr>
          <w:sz w:val="14"/>
        </w:rPr>
        <w:t>narrower,</w:t>
      </w:r>
      <w:r>
        <w:rPr>
          <w:spacing w:val="-3"/>
          <w:sz w:val="14"/>
        </w:rPr>
        <w:t xml:space="preserve"> </w:t>
      </w:r>
      <w:r>
        <w:rPr>
          <w:sz w:val="14"/>
        </w:rPr>
        <w:t>and</w:t>
      </w:r>
      <w:r>
        <w:rPr>
          <w:spacing w:val="-3"/>
          <w:sz w:val="14"/>
        </w:rPr>
        <w:t xml:space="preserve"> </w:t>
      </w:r>
      <w:r>
        <w:rPr>
          <w:sz w:val="14"/>
        </w:rPr>
        <w:t>is</w:t>
      </w:r>
      <w:r>
        <w:rPr>
          <w:spacing w:val="-3"/>
          <w:sz w:val="14"/>
        </w:rPr>
        <w:t xml:space="preserve"> </w:t>
      </w:r>
      <w:r>
        <w:rPr>
          <w:sz w:val="14"/>
        </w:rPr>
        <w:t>defined</w:t>
      </w:r>
      <w:r>
        <w:rPr>
          <w:spacing w:val="-3"/>
          <w:sz w:val="14"/>
        </w:rPr>
        <w:t xml:space="preserve"> </w:t>
      </w:r>
      <w:r>
        <w:rPr>
          <w:sz w:val="14"/>
        </w:rPr>
        <w:t>in</w:t>
      </w:r>
      <w:r>
        <w:rPr>
          <w:spacing w:val="-3"/>
          <w:sz w:val="14"/>
        </w:rPr>
        <w:t xml:space="preserve"> </w:t>
      </w:r>
      <w:r>
        <w:rPr>
          <w:sz w:val="14"/>
        </w:rPr>
        <w:t>s.</w:t>
      </w:r>
      <w:r>
        <w:rPr>
          <w:spacing w:val="-3"/>
          <w:sz w:val="14"/>
        </w:rPr>
        <w:t xml:space="preserve"> </w:t>
      </w:r>
      <w:r>
        <w:rPr>
          <w:sz w:val="14"/>
        </w:rPr>
        <w:t>19.42</w:t>
      </w:r>
      <w:r>
        <w:rPr>
          <w:spacing w:val="-3"/>
          <w:sz w:val="14"/>
        </w:rPr>
        <w:t xml:space="preserve"> </w:t>
      </w:r>
      <w:r>
        <w:rPr>
          <w:sz w:val="14"/>
        </w:rPr>
        <w:t>(11),</w:t>
      </w:r>
      <w:r>
        <w:rPr>
          <w:spacing w:val="-2"/>
          <w:sz w:val="14"/>
        </w:rPr>
        <w:t xml:space="preserve"> </w:t>
      </w:r>
      <w:r>
        <w:rPr>
          <w:sz w:val="14"/>
        </w:rPr>
        <w:t>stats.,</w:t>
      </w:r>
      <w:r>
        <w:rPr>
          <w:spacing w:val="-2"/>
          <w:sz w:val="14"/>
        </w:rPr>
        <w:t xml:space="preserve"> </w:t>
      </w:r>
      <w:r>
        <w:rPr>
          <w:sz w:val="14"/>
        </w:rPr>
        <w:t>as</w:t>
      </w:r>
      <w:r>
        <w:rPr>
          <w:spacing w:val="-2"/>
          <w:sz w:val="14"/>
        </w:rPr>
        <w:t xml:space="preserve"> </w:t>
      </w:r>
      <w:r>
        <w:rPr>
          <w:sz w:val="14"/>
        </w:rPr>
        <w:t>“any</w:t>
      </w:r>
      <w:r>
        <w:rPr>
          <w:spacing w:val="-2"/>
          <w:sz w:val="14"/>
        </w:rPr>
        <w:t xml:space="preserve"> </w:t>
      </w:r>
      <w:r>
        <w:rPr>
          <w:sz w:val="14"/>
        </w:rPr>
        <w:t>corporation,</w:t>
      </w:r>
      <w:r>
        <w:rPr>
          <w:spacing w:val="-2"/>
          <w:sz w:val="14"/>
        </w:rPr>
        <w:t xml:space="preserve"> </w:t>
      </w:r>
      <w:r>
        <w:rPr>
          <w:sz w:val="14"/>
        </w:rPr>
        <w:t>partnership,</w:t>
      </w:r>
      <w:r>
        <w:rPr>
          <w:spacing w:val="40"/>
          <w:sz w:val="14"/>
        </w:rPr>
        <w:t xml:space="preserve"> </w:t>
      </w:r>
      <w:r>
        <w:rPr>
          <w:spacing w:val="-2"/>
          <w:sz w:val="14"/>
        </w:rPr>
        <w:t>proprietorship, firm, enterprise, franchise, association, trust or other legal entity other</w:t>
      </w:r>
      <w:r>
        <w:rPr>
          <w:spacing w:val="40"/>
          <w:sz w:val="14"/>
        </w:rPr>
        <w:t xml:space="preserve"> </w:t>
      </w:r>
      <w:r>
        <w:rPr>
          <w:sz w:val="14"/>
        </w:rPr>
        <w:t>than</w:t>
      </w:r>
      <w:r>
        <w:rPr>
          <w:spacing w:val="-3"/>
          <w:sz w:val="14"/>
        </w:rPr>
        <w:t xml:space="preserve"> </w:t>
      </w:r>
      <w:r>
        <w:rPr>
          <w:sz w:val="14"/>
        </w:rPr>
        <w:t>an</w:t>
      </w:r>
      <w:r>
        <w:rPr>
          <w:spacing w:val="-4"/>
          <w:sz w:val="14"/>
        </w:rPr>
        <w:t xml:space="preserve"> </w:t>
      </w:r>
      <w:r>
        <w:rPr>
          <w:sz w:val="14"/>
        </w:rPr>
        <w:t>individual</w:t>
      </w:r>
      <w:r>
        <w:rPr>
          <w:spacing w:val="-4"/>
          <w:sz w:val="14"/>
        </w:rPr>
        <w:t xml:space="preserve"> </w:t>
      </w:r>
      <w:r>
        <w:rPr>
          <w:sz w:val="14"/>
        </w:rPr>
        <w:t>or</w:t>
      </w:r>
      <w:r>
        <w:rPr>
          <w:spacing w:val="-4"/>
          <w:sz w:val="14"/>
        </w:rPr>
        <w:t xml:space="preserve"> </w:t>
      </w:r>
      <w:r>
        <w:rPr>
          <w:sz w:val="14"/>
        </w:rPr>
        <w:t>body</w:t>
      </w:r>
      <w:r>
        <w:rPr>
          <w:spacing w:val="-4"/>
          <w:sz w:val="14"/>
        </w:rPr>
        <w:t xml:space="preserve"> </w:t>
      </w:r>
      <w:r>
        <w:rPr>
          <w:sz w:val="14"/>
        </w:rPr>
        <w:t>politic”.</w:t>
      </w:r>
      <w:r>
        <w:rPr>
          <w:spacing w:val="28"/>
          <w:sz w:val="14"/>
        </w:rPr>
        <w:t xml:space="preserve"> </w:t>
      </w:r>
      <w:r>
        <w:rPr>
          <w:sz w:val="14"/>
        </w:rPr>
        <w:t>“Individual”,</w:t>
      </w:r>
      <w:r>
        <w:rPr>
          <w:spacing w:val="-4"/>
          <w:sz w:val="14"/>
        </w:rPr>
        <w:t xml:space="preserve"> </w:t>
      </w:r>
      <w:r>
        <w:rPr>
          <w:sz w:val="14"/>
        </w:rPr>
        <w:t>although</w:t>
      </w:r>
      <w:r>
        <w:rPr>
          <w:spacing w:val="-4"/>
          <w:sz w:val="14"/>
        </w:rPr>
        <w:t xml:space="preserve"> </w:t>
      </w:r>
      <w:r>
        <w:rPr>
          <w:sz w:val="14"/>
        </w:rPr>
        <w:t>not</w:t>
      </w:r>
      <w:r>
        <w:rPr>
          <w:spacing w:val="-4"/>
          <w:sz w:val="14"/>
        </w:rPr>
        <w:t xml:space="preserve"> </w:t>
      </w:r>
      <w:r>
        <w:rPr>
          <w:sz w:val="14"/>
        </w:rPr>
        <w:t>specifically</w:t>
      </w:r>
      <w:r>
        <w:rPr>
          <w:spacing w:val="-4"/>
          <w:sz w:val="14"/>
        </w:rPr>
        <w:t xml:space="preserve"> </w:t>
      </w:r>
      <w:r>
        <w:rPr>
          <w:sz w:val="14"/>
        </w:rPr>
        <w:t>defined</w:t>
      </w:r>
      <w:r>
        <w:rPr>
          <w:spacing w:val="40"/>
          <w:sz w:val="14"/>
        </w:rPr>
        <w:t xml:space="preserve"> </w:t>
      </w:r>
      <w:r>
        <w:rPr>
          <w:sz w:val="14"/>
        </w:rPr>
        <w:t>in</w:t>
      </w:r>
      <w:r>
        <w:rPr>
          <w:spacing w:val="-7"/>
          <w:sz w:val="14"/>
        </w:rPr>
        <w:t xml:space="preserve"> </w:t>
      </w:r>
      <w:r>
        <w:rPr>
          <w:sz w:val="14"/>
        </w:rPr>
        <w:t>the</w:t>
      </w:r>
      <w:r>
        <w:rPr>
          <w:spacing w:val="-8"/>
          <w:sz w:val="14"/>
        </w:rPr>
        <w:t xml:space="preserve"> </w:t>
      </w:r>
      <w:r>
        <w:rPr>
          <w:sz w:val="14"/>
        </w:rPr>
        <w:t>current</w:t>
      </w:r>
      <w:r>
        <w:rPr>
          <w:spacing w:val="-8"/>
          <w:sz w:val="14"/>
        </w:rPr>
        <w:t xml:space="preserve"> </w:t>
      </w:r>
      <w:r>
        <w:rPr>
          <w:sz w:val="14"/>
        </w:rPr>
        <w:t>statutes</w:t>
      </w:r>
      <w:r>
        <w:rPr>
          <w:spacing w:val="-8"/>
          <w:sz w:val="14"/>
        </w:rPr>
        <w:t xml:space="preserve"> </w:t>
      </w:r>
      <w:r>
        <w:rPr>
          <w:sz w:val="14"/>
        </w:rPr>
        <w:t>or</w:t>
      </w:r>
      <w:r>
        <w:rPr>
          <w:spacing w:val="-8"/>
          <w:sz w:val="14"/>
        </w:rPr>
        <w:t xml:space="preserve"> </w:t>
      </w:r>
      <w:r>
        <w:rPr>
          <w:sz w:val="14"/>
        </w:rPr>
        <w:t>in</w:t>
      </w:r>
      <w:r>
        <w:rPr>
          <w:spacing w:val="-8"/>
          <w:sz w:val="14"/>
        </w:rPr>
        <w:t xml:space="preserve"> </w:t>
      </w:r>
      <w:r>
        <w:rPr>
          <w:sz w:val="14"/>
        </w:rPr>
        <w:t>this</w:t>
      </w:r>
      <w:r>
        <w:rPr>
          <w:spacing w:val="-8"/>
          <w:sz w:val="14"/>
        </w:rPr>
        <w:t xml:space="preserve"> </w:t>
      </w:r>
      <w:r>
        <w:rPr>
          <w:sz w:val="14"/>
        </w:rPr>
        <w:t>bill,</w:t>
      </w:r>
      <w:r>
        <w:rPr>
          <w:spacing w:val="-8"/>
          <w:sz w:val="14"/>
        </w:rPr>
        <w:t xml:space="preserve"> </w:t>
      </w:r>
      <w:r>
        <w:rPr>
          <w:sz w:val="14"/>
        </w:rPr>
        <w:t>is</w:t>
      </w:r>
      <w:r>
        <w:rPr>
          <w:spacing w:val="-8"/>
          <w:sz w:val="14"/>
        </w:rPr>
        <w:t xml:space="preserve"> </w:t>
      </w:r>
      <w:r>
        <w:rPr>
          <w:sz w:val="14"/>
        </w:rPr>
        <w:t>used</w:t>
      </w:r>
      <w:r>
        <w:rPr>
          <w:spacing w:val="-8"/>
          <w:sz w:val="14"/>
        </w:rPr>
        <w:t xml:space="preserve"> </w:t>
      </w:r>
      <w:r>
        <w:rPr>
          <w:sz w:val="14"/>
        </w:rPr>
        <w:t>consistently</w:t>
      </w:r>
      <w:r>
        <w:rPr>
          <w:spacing w:val="-8"/>
          <w:sz w:val="14"/>
        </w:rPr>
        <w:t xml:space="preserve"> </w:t>
      </w:r>
      <w:r>
        <w:rPr>
          <w:sz w:val="14"/>
        </w:rPr>
        <w:t>in</w:t>
      </w:r>
      <w:r>
        <w:rPr>
          <w:spacing w:val="-8"/>
          <w:sz w:val="14"/>
        </w:rPr>
        <w:t xml:space="preserve"> </w:t>
      </w:r>
      <w:r>
        <w:rPr>
          <w:sz w:val="14"/>
        </w:rPr>
        <w:t>this</w:t>
      </w:r>
      <w:r>
        <w:rPr>
          <w:spacing w:val="-8"/>
          <w:sz w:val="14"/>
        </w:rPr>
        <w:t xml:space="preserve"> </w:t>
      </w:r>
      <w:r>
        <w:rPr>
          <w:sz w:val="14"/>
        </w:rPr>
        <w:t>bill</w:t>
      </w:r>
      <w:r>
        <w:rPr>
          <w:spacing w:val="-8"/>
          <w:sz w:val="14"/>
        </w:rPr>
        <w:t xml:space="preserve"> </w:t>
      </w:r>
      <w:r>
        <w:rPr>
          <w:sz w:val="14"/>
        </w:rPr>
        <w:t>to</w:t>
      </w:r>
      <w:r>
        <w:rPr>
          <w:spacing w:val="-8"/>
          <w:sz w:val="14"/>
        </w:rPr>
        <w:t xml:space="preserve"> </w:t>
      </w:r>
      <w:r>
        <w:rPr>
          <w:sz w:val="14"/>
        </w:rPr>
        <w:t>refer</w:t>
      </w:r>
      <w:r>
        <w:rPr>
          <w:spacing w:val="-8"/>
          <w:sz w:val="14"/>
        </w:rPr>
        <w:t xml:space="preserve"> </w:t>
      </w:r>
      <w:r>
        <w:rPr>
          <w:sz w:val="14"/>
        </w:rPr>
        <w:t>to</w:t>
      </w:r>
      <w:r>
        <w:rPr>
          <w:spacing w:val="-8"/>
          <w:sz w:val="14"/>
        </w:rPr>
        <w:t xml:space="preserve"> </w:t>
      </w:r>
      <w:r>
        <w:rPr>
          <w:sz w:val="14"/>
        </w:rPr>
        <w:t>natural</w:t>
      </w:r>
      <w:r>
        <w:rPr>
          <w:spacing w:val="40"/>
          <w:sz w:val="14"/>
        </w:rPr>
        <w:t xml:space="preserve"> </w:t>
      </w:r>
      <w:r>
        <w:rPr>
          <w:spacing w:val="-2"/>
          <w:sz w:val="14"/>
        </w:rPr>
        <w:t>persons.</w:t>
      </w:r>
    </w:p>
    <w:p w14:paraId="4EF9EF70" w14:textId="77777777" w:rsidR="00153CA5" w:rsidRDefault="00C0532D">
      <w:pPr>
        <w:spacing w:before="17" w:line="208" w:lineRule="auto"/>
        <w:ind w:left="198" w:right="272" w:firstLine="139"/>
        <w:jc w:val="both"/>
        <w:rPr>
          <w:sz w:val="14"/>
        </w:rPr>
      </w:pPr>
      <w:r>
        <w:rPr>
          <w:sz w:val="14"/>
        </w:rPr>
        <w:t>The</w:t>
      </w:r>
      <w:r>
        <w:rPr>
          <w:spacing w:val="-8"/>
          <w:sz w:val="14"/>
        </w:rPr>
        <w:t xml:space="preserve"> </w:t>
      </w:r>
      <w:r>
        <w:rPr>
          <w:sz w:val="14"/>
        </w:rPr>
        <w:t>term</w:t>
      </w:r>
      <w:r>
        <w:rPr>
          <w:spacing w:val="-8"/>
          <w:sz w:val="14"/>
        </w:rPr>
        <w:t xml:space="preserve"> </w:t>
      </w:r>
      <w:r>
        <w:rPr>
          <w:sz w:val="14"/>
        </w:rPr>
        <w:t>“income”</w:t>
      </w:r>
      <w:r>
        <w:rPr>
          <w:spacing w:val="-8"/>
          <w:sz w:val="14"/>
        </w:rPr>
        <w:t xml:space="preserve"> </w:t>
      </w:r>
      <w:r>
        <w:rPr>
          <w:sz w:val="14"/>
        </w:rPr>
        <w:t>is</w:t>
      </w:r>
      <w:r>
        <w:rPr>
          <w:spacing w:val="-8"/>
          <w:sz w:val="14"/>
        </w:rPr>
        <w:t xml:space="preserve"> </w:t>
      </w:r>
      <w:r>
        <w:rPr>
          <w:sz w:val="14"/>
        </w:rPr>
        <w:t>used</w:t>
      </w:r>
      <w:r>
        <w:rPr>
          <w:spacing w:val="-8"/>
          <w:sz w:val="14"/>
        </w:rPr>
        <w:t xml:space="preserve"> </w:t>
      </w:r>
      <w:r>
        <w:rPr>
          <w:sz w:val="14"/>
        </w:rPr>
        <w:t>several</w:t>
      </w:r>
      <w:r>
        <w:rPr>
          <w:spacing w:val="-8"/>
          <w:sz w:val="14"/>
        </w:rPr>
        <w:t xml:space="preserve"> </w:t>
      </w:r>
      <w:r>
        <w:rPr>
          <w:sz w:val="14"/>
        </w:rPr>
        <w:t>times</w:t>
      </w:r>
      <w:r>
        <w:rPr>
          <w:spacing w:val="-8"/>
          <w:sz w:val="14"/>
        </w:rPr>
        <w:t xml:space="preserve"> </w:t>
      </w:r>
      <w:r>
        <w:rPr>
          <w:sz w:val="14"/>
        </w:rPr>
        <w:t>in</w:t>
      </w:r>
      <w:r>
        <w:rPr>
          <w:spacing w:val="-8"/>
          <w:sz w:val="14"/>
        </w:rPr>
        <w:t xml:space="preserve"> </w:t>
      </w:r>
      <w:r>
        <w:rPr>
          <w:sz w:val="14"/>
        </w:rPr>
        <w:t>the</w:t>
      </w:r>
      <w:r>
        <w:rPr>
          <w:spacing w:val="-8"/>
          <w:sz w:val="14"/>
        </w:rPr>
        <w:t xml:space="preserve"> </w:t>
      </w:r>
      <w:r>
        <w:rPr>
          <w:sz w:val="14"/>
        </w:rPr>
        <w:t>code</w:t>
      </w:r>
      <w:r>
        <w:rPr>
          <w:spacing w:val="-8"/>
          <w:sz w:val="14"/>
        </w:rPr>
        <w:t xml:space="preserve"> </w:t>
      </w:r>
      <w:r>
        <w:rPr>
          <w:sz w:val="14"/>
        </w:rPr>
        <w:t>of</w:t>
      </w:r>
      <w:r>
        <w:rPr>
          <w:spacing w:val="-8"/>
          <w:sz w:val="14"/>
        </w:rPr>
        <w:t xml:space="preserve"> </w:t>
      </w:r>
      <w:r>
        <w:rPr>
          <w:sz w:val="14"/>
        </w:rPr>
        <w:t>ethics</w:t>
      </w:r>
      <w:r>
        <w:rPr>
          <w:spacing w:val="-8"/>
          <w:sz w:val="14"/>
        </w:rPr>
        <w:t xml:space="preserve"> </w:t>
      </w:r>
      <w:r>
        <w:rPr>
          <w:sz w:val="14"/>
        </w:rPr>
        <w:t>for</w:t>
      </w:r>
      <w:r>
        <w:rPr>
          <w:spacing w:val="-9"/>
          <w:sz w:val="14"/>
        </w:rPr>
        <w:t xml:space="preserve"> </w:t>
      </w:r>
      <w:r>
        <w:rPr>
          <w:sz w:val="14"/>
        </w:rPr>
        <w:t>state</w:t>
      </w:r>
      <w:r>
        <w:rPr>
          <w:spacing w:val="-9"/>
          <w:sz w:val="14"/>
        </w:rPr>
        <w:t xml:space="preserve"> </w:t>
      </w:r>
      <w:r>
        <w:rPr>
          <w:sz w:val="14"/>
        </w:rPr>
        <w:t>public</w:t>
      </w:r>
      <w:r>
        <w:rPr>
          <w:spacing w:val="-9"/>
          <w:sz w:val="14"/>
        </w:rPr>
        <w:t xml:space="preserve"> </w:t>
      </w:r>
      <w:r>
        <w:rPr>
          <w:sz w:val="14"/>
        </w:rPr>
        <w:t>offi-</w:t>
      </w:r>
      <w:r>
        <w:rPr>
          <w:spacing w:val="-2"/>
          <w:sz w:val="14"/>
        </w:rPr>
        <w:t>cials.</w:t>
      </w:r>
      <w:r>
        <w:rPr>
          <w:spacing w:val="21"/>
          <w:sz w:val="14"/>
        </w:rPr>
        <w:t xml:space="preserve"> </w:t>
      </w:r>
      <w:r>
        <w:rPr>
          <w:spacing w:val="-2"/>
          <w:sz w:val="14"/>
        </w:rPr>
        <w:t>This</w:t>
      </w:r>
      <w:r>
        <w:rPr>
          <w:spacing w:val="-7"/>
          <w:sz w:val="14"/>
        </w:rPr>
        <w:t xml:space="preserve"> </w:t>
      </w:r>
      <w:r>
        <w:rPr>
          <w:spacing w:val="-2"/>
          <w:sz w:val="14"/>
        </w:rPr>
        <w:t>bill</w:t>
      </w:r>
      <w:r>
        <w:rPr>
          <w:spacing w:val="-7"/>
          <w:sz w:val="14"/>
        </w:rPr>
        <w:t xml:space="preserve"> </w:t>
      </w:r>
      <w:r>
        <w:rPr>
          <w:spacing w:val="-2"/>
          <w:sz w:val="14"/>
        </w:rPr>
        <w:t>clarifies</w:t>
      </w:r>
      <w:r>
        <w:rPr>
          <w:spacing w:val="-7"/>
          <w:sz w:val="14"/>
        </w:rPr>
        <w:t xml:space="preserve"> </w:t>
      </w:r>
      <w:r>
        <w:rPr>
          <w:spacing w:val="-2"/>
          <w:sz w:val="14"/>
        </w:rPr>
        <w:t>the</w:t>
      </w:r>
      <w:r>
        <w:rPr>
          <w:spacing w:val="-6"/>
          <w:sz w:val="14"/>
        </w:rPr>
        <w:t xml:space="preserve"> </w:t>
      </w:r>
      <w:r>
        <w:rPr>
          <w:spacing w:val="-2"/>
          <w:sz w:val="14"/>
        </w:rPr>
        <w:t>current</w:t>
      </w:r>
      <w:r>
        <w:rPr>
          <w:spacing w:val="-7"/>
          <w:sz w:val="14"/>
        </w:rPr>
        <w:t xml:space="preserve"> </w:t>
      </w:r>
      <w:r>
        <w:rPr>
          <w:spacing w:val="-2"/>
          <w:sz w:val="14"/>
        </w:rPr>
        <w:t>definition</w:t>
      </w:r>
      <w:r>
        <w:rPr>
          <w:spacing w:val="-7"/>
          <w:sz w:val="14"/>
        </w:rPr>
        <w:t xml:space="preserve"> </w:t>
      </w:r>
      <w:r>
        <w:rPr>
          <w:spacing w:val="-2"/>
          <w:sz w:val="14"/>
        </w:rPr>
        <w:t>of</w:t>
      </w:r>
      <w:r>
        <w:rPr>
          <w:spacing w:val="-7"/>
          <w:sz w:val="14"/>
        </w:rPr>
        <w:t xml:space="preserve"> </w:t>
      </w:r>
      <w:r>
        <w:rPr>
          <w:spacing w:val="-2"/>
          <w:sz w:val="14"/>
        </w:rPr>
        <w:t>income</w:t>
      </w:r>
      <w:r>
        <w:rPr>
          <w:spacing w:val="-6"/>
          <w:sz w:val="14"/>
        </w:rPr>
        <w:t xml:space="preserve"> </w:t>
      </w:r>
      <w:r>
        <w:rPr>
          <w:spacing w:val="-2"/>
          <w:sz w:val="14"/>
        </w:rPr>
        <w:t>by</w:t>
      </w:r>
      <w:r>
        <w:rPr>
          <w:spacing w:val="-7"/>
          <w:sz w:val="14"/>
        </w:rPr>
        <w:t xml:space="preserve"> </w:t>
      </w:r>
      <w:r>
        <w:rPr>
          <w:spacing w:val="-2"/>
          <w:sz w:val="14"/>
        </w:rPr>
        <w:t>providing</w:t>
      </w:r>
      <w:r>
        <w:rPr>
          <w:spacing w:val="-7"/>
          <w:sz w:val="14"/>
        </w:rPr>
        <w:t xml:space="preserve"> </w:t>
      </w:r>
      <w:r>
        <w:rPr>
          <w:spacing w:val="-2"/>
          <w:sz w:val="14"/>
        </w:rPr>
        <w:t>a</w:t>
      </w:r>
      <w:r>
        <w:rPr>
          <w:spacing w:val="-7"/>
          <w:sz w:val="14"/>
        </w:rPr>
        <w:t xml:space="preserve"> </w:t>
      </w:r>
      <w:r>
        <w:rPr>
          <w:spacing w:val="-2"/>
          <w:sz w:val="14"/>
        </w:rPr>
        <w:t>specific</w:t>
      </w:r>
      <w:r>
        <w:rPr>
          <w:spacing w:val="-6"/>
          <w:sz w:val="14"/>
        </w:rPr>
        <w:t xml:space="preserve"> </w:t>
      </w:r>
      <w:r>
        <w:rPr>
          <w:spacing w:val="-2"/>
          <w:sz w:val="14"/>
        </w:rPr>
        <w:t>cross−</w:t>
      </w:r>
      <w:r>
        <w:rPr>
          <w:spacing w:val="40"/>
          <w:sz w:val="14"/>
        </w:rPr>
        <w:t xml:space="preserve"> </w:t>
      </w:r>
      <w:r>
        <w:rPr>
          <w:sz w:val="14"/>
        </w:rPr>
        <w:t>reference</w:t>
      </w:r>
      <w:r>
        <w:rPr>
          <w:spacing w:val="-1"/>
          <w:sz w:val="14"/>
        </w:rPr>
        <w:t xml:space="preserve"> </w:t>
      </w:r>
      <w:r>
        <w:rPr>
          <w:sz w:val="14"/>
        </w:rPr>
        <w:t>to</w:t>
      </w:r>
      <w:r>
        <w:rPr>
          <w:spacing w:val="-2"/>
          <w:sz w:val="14"/>
        </w:rPr>
        <w:t xml:space="preserve"> </w:t>
      </w:r>
      <w:r>
        <w:rPr>
          <w:sz w:val="14"/>
        </w:rPr>
        <w:t>the</w:t>
      </w:r>
      <w:r>
        <w:rPr>
          <w:spacing w:val="-2"/>
          <w:sz w:val="14"/>
        </w:rPr>
        <w:t xml:space="preserve"> </w:t>
      </w:r>
      <w:r>
        <w:rPr>
          <w:sz w:val="14"/>
        </w:rPr>
        <w:t>internal</w:t>
      </w:r>
      <w:r>
        <w:rPr>
          <w:spacing w:val="-2"/>
          <w:sz w:val="14"/>
        </w:rPr>
        <w:t xml:space="preserve"> </w:t>
      </w:r>
      <w:r>
        <w:rPr>
          <w:sz w:val="14"/>
        </w:rPr>
        <w:t>revenue</w:t>
      </w:r>
      <w:r>
        <w:rPr>
          <w:spacing w:val="-2"/>
          <w:sz w:val="14"/>
        </w:rPr>
        <w:t xml:space="preserve"> </w:t>
      </w:r>
      <w:r>
        <w:rPr>
          <w:sz w:val="14"/>
        </w:rPr>
        <w:t>code</w:t>
      </w:r>
      <w:r>
        <w:rPr>
          <w:spacing w:val="-2"/>
          <w:sz w:val="14"/>
        </w:rPr>
        <w:t xml:space="preserve"> </w:t>
      </w:r>
      <w:r>
        <w:rPr>
          <w:sz w:val="14"/>
        </w:rPr>
        <w:t>and</w:t>
      </w:r>
      <w:r>
        <w:rPr>
          <w:spacing w:val="-2"/>
          <w:sz w:val="14"/>
        </w:rPr>
        <w:t xml:space="preserve"> </w:t>
      </w:r>
      <w:r>
        <w:rPr>
          <w:sz w:val="14"/>
        </w:rPr>
        <w:t>by</w:t>
      </w:r>
      <w:r>
        <w:rPr>
          <w:spacing w:val="-2"/>
          <w:sz w:val="14"/>
        </w:rPr>
        <w:t xml:space="preserve"> </w:t>
      </w:r>
      <w:r>
        <w:rPr>
          <w:sz w:val="14"/>
        </w:rPr>
        <w:t>providing</w:t>
      </w:r>
      <w:r>
        <w:rPr>
          <w:spacing w:val="-2"/>
          <w:sz w:val="14"/>
        </w:rPr>
        <w:t xml:space="preserve"> </w:t>
      </w:r>
      <w:r>
        <w:rPr>
          <w:sz w:val="14"/>
        </w:rPr>
        <w:t>that</w:t>
      </w:r>
      <w:r>
        <w:rPr>
          <w:spacing w:val="-2"/>
          <w:sz w:val="14"/>
        </w:rPr>
        <w:t xml:space="preserve"> </w:t>
      </w:r>
      <w:r>
        <w:rPr>
          <w:sz w:val="14"/>
        </w:rPr>
        <w:t>the</w:t>
      </w:r>
      <w:r>
        <w:rPr>
          <w:spacing w:val="-2"/>
          <w:sz w:val="14"/>
        </w:rPr>
        <w:t xml:space="preserve"> </w:t>
      </w:r>
      <w:r>
        <w:rPr>
          <w:sz w:val="14"/>
        </w:rPr>
        <w:t>definition</w:t>
      </w:r>
      <w:r>
        <w:rPr>
          <w:spacing w:val="-2"/>
          <w:sz w:val="14"/>
        </w:rPr>
        <w:t xml:space="preserve"> </w:t>
      </w:r>
      <w:r>
        <w:rPr>
          <w:sz w:val="14"/>
        </w:rPr>
        <w:t>refers</w:t>
      </w:r>
      <w:r>
        <w:rPr>
          <w:spacing w:val="-2"/>
          <w:sz w:val="14"/>
        </w:rPr>
        <w:t xml:space="preserve"> </w:t>
      </w:r>
      <w:r>
        <w:rPr>
          <w:sz w:val="14"/>
        </w:rPr>
        <w:t>to</w:t>
      </w:r>
      <w:r>
        <w:rPr>
          <w:spacing w:val="40"/>
          <w:sz w:val="14"/>
        </w:rPr>
        <w:t xml:space="preserve"> </w:t>
      </w:r>
      <w:r>
        <w:rPr>
          <w:sz w:val="14"/>
        </w:rPr>
        <w:t>the</w:t>
      </w:r>
      <w:r>
        <w:rPr>
          <w:spacing w:val="-3"/>
          <w:sz w:val="14"/>
        </w:rPr>
        <w:t xml:space="preserve"> </w:t>
      </w:r>
      <w:r>
        <w:rPr>
          <w:sz w:val="14"/>
        </w:rPr>
        <w:t>most</w:t>
      </w:r>
      <w:r>
        <w:rPr>
          <w:spacing w:val="-4"/>
          <w:sz w:val="14"/>
        </w:rPr>
        <w:t xml:space="preserve"> </w:t>
      </w:r>
      <w:r>
        <w:rPr>
          <w:sz w:val="14"/>
        </w:rPr>
        <w:t>recent</w:t>
      </w:r>
      <w:r>
        <w:rPr>
          <w:spacing w:val="-4"/>
          <w:sz w:val="14"/>
        </w:rPr>
        <w:t xml:space="preserve"> </w:t>
      </w:r>
      <w:r>
        <w:rPr>
          <w:sz w:val="14"/>
        </w:rPr>
        <w:t>version</w:t>
      </w:r>
      <w:r>
        <w:rPr>
          <w:spacing w:val="-4"/>
          <w:sz w:val="14"/>
        </w:rPr>
        <w:t xml:space="preserve"> </w:t>
      </w:r>
      <w:r>
        <w:rPr>
          <w:sz w:val="14"/>
        </w:rPr>
        <w:t>of</w:t>
      </w:r>
      <w:r>
        <w:rPr>
          <w:spacing w:val="-4"/>
          <w:sz w:val="14"/>
        </w:rPr>
        <w:t xml:space="preserve"> </w:t>
      </w:r>
      <w:r>
        <w:rPr>
          <w:sz w:val="14"/>
        </w:rPr>
        <w:t>the</w:t>
      </w:r>
      <w:r>
        <w:rPr>
          <w:spacing w:val="-4"/>
          <w:sz w:val="14"/>
        </w:rPr>
        <w:t xml:space="preserve"> </w:t>
      </w:r>
      <w:r>
        <w:rPr>
          <w:sz w:val="14"/>
        </w:rPr>
        <w:t>internal</w:t>
      </w:r>
      <w:r>
        <w:rPr>
          <w:spacing w:val="-4"/>
          <w:sz w:val="14"/>
        </w:rPr>
        <w:t xml:space="preserve"> </w:t>
      </w:r>
      <w:r>
        <w:rPr>
          <w:sz w:val="14"/>
        </w:rPr>
        <w:t>revenue</w:t>
      </w:r>
      <w:r>
        <w:rPr>
          <w:spacing w:val="-4"/>
          <w:sz w:val="14"/>
        </w:rPr>
        <w:t xml:space="preserve"> </w:t>
      </w:r>
      <w:r>
        <w:rPr>
          <w:sz w:val="14"/>
        </w:rPr>
        <w:t>code</w:t>
      </w:r>
      <w:r>
        <w:rPr>
          <w:spacing w:val="-4"/>
          <w:sz w:val="14"/>
        </w:rPr>
        <w:t xml:space="preserve"> </w:t>
      </w:r>
      <w:r>
        <w:rPr>
          <w:sz w:val="14"/>
        </w:rPr>
        <w:t>which</w:t>
      </w:r>
      <w:r>
        <w:rPr>
          <w:spacing w:val="-4"/>
          <w:sz w:val="14"/>
        </w:rPr>
        <w:t xml:space="preserve"> </w:t>
      </w:r>
      <w:r>
        <w:rPr>
          <w:sz w:val="14"/>
        </w:rPr>
        <w:t>has</w:t>
      </w:r>
      <w:r>
        <w:rPr>
          <w:spacing w:val="-4"/>
          <w:sz w:val="14"/>
        </w:rPr>
        <w:t xml:space="preserve"> </w:t>
      </w:r>
      <w:r>
        <w:rPr>
          <w:sz w:val="14"/>
        </w:rPr>
        <w:t>been</w:t>
      </w:r>
      <w:r>
        <w:rPr>
          <w:spacing w:val="-4"/>
          <w:sz w:val="14"/>
        </w:rPr>
        <w:t xml:space="preserve"> </w:t>
      </w:r>
      <w:r>
        <w:rPr>
          <w:sz w:val="14"/>
        </w:rPr>
        <w:t>adopted</w:t>
      </w:r>
      <w:r>
        <w:rPr>
          <w:spacing w:val="-4"/>
          <w:sz w:val="14"/>
        </w:rPr>
        <w:t xml:space="preserve"> </w:t>
      </w:r>
      <w:r>
        <w:rPr>
          <w:sz w:val="14"/>
        </w:rPr>
        <w:t>by</w:t>
      </w:r>
      <w:r>
        <w:rPr>
          <w:spacing w:val="-4"/>
          <w:sz w:val="14"/>
        </w:rPr>
        <w:t xml:space="preserve"> </w:t>
      </w:r>
      <w:r>
        <w:rPr>
          <w:sz w:val="14"/>
        </w:rPr>
        <w:t>the</w:t>
      </w:r>
      <w:r>
        <w:rPr>
          <w:spacing w:val="40"/>
          <w:sz w:val="14"/>
        </w:rPr>
        <w:t xml:space="preserve"> </w:t>
      </w:r>
      <w:r>
        <w:rPr>
          <w:sz w:val="14"/>
        </w:rPr>
        <w:t>legislature for state income tax purposes.</w:t>
      </w:r>
    </w:p>
    <w:p w14:paraId="65636E42" w14:textId="77777777" w:rsidR="00153CA5" w:rsidRDefault="00C0532D">
      <w:pPr>
        <w:spacing w:before="20" w:line="208" w:lineRule="auto"/>
        <w:ind w:left="198" w:right="272" w:firstLine="139"/>
        <w:jc w:val="both"/>
        <w:rPr>
          <w:sz w:val="14"/>
        </w:rPr>
      </w:pPr>
      <w:r>
        <w:rPr>
          <w:sz w:val="14"/>
        </w:rPr>
        <w:t>When person holds 2 government positions, one included in and the other</w:t>
      </w:r>
      <w:r>
        <w:rPr>
          <w:spacing w:val="40"/>
          <w:sz w:val="14"/>
        </w:rPr>
        <w:t xml:space="preserve"> </w:t>
      </w:r>
      <w:r>
        <w:rPr>
          <w:sz w:val="14"/>
        </w:rPr>
        <w:t>exempted from the definition of state public official, the applicability of subch. III</w:t>
      </w:r>
      <w:r>
        <w:rPr>
          <w:spacing w:val="40"/>
          <w:sz w:val="14"/>
        </w:rPr>
        <w:t xml:space="preserve"> </w:t>
      </w:r>
      <w:r>
        <w:rPr>
          <w:sz w:val="14"/>
        </w:rPr>
        <w:t>depends upon the capacity in which the person acted.</w:t>
      </w:r>
      <w:r>
        <w:rPr>
          <w:spacing w:val="40"/>
          <w:sz w:val="14"/>
        </w:rPr>
        <w:t xml:space="preserve"> </w:t>
      </w:r>
      <w:r>
        <w:rPr>
          <w:sz w:val="14"/>
        </w:rPr>
        <w:t>64 Atty. Gen. 143.</w:t>
      </w:r>
    </w:p>
    <w:p w14:paraId="3289BA43" w14:textId="77777777" w:rsidR="00153CA5" w:rsidRDefault="00C0532D">
      <w:pPr>
        <w:pStyle w:val="ListParagraph"/>
        <w:numPr>
          <w:ilvl w:val="1"/>
          <w:numId w:val="56"/>
        </w:numPr>
        <w:tabs>
          <w:tab w:val="left" w:pos="826"/>
        </w:tabs>
        <w:spacing w:before="155" w:line="218" w:lineRule="auto"/>
        <w:ind w:left="198" w:right="272" w:firstLine="0"/>
        <w:jc w:val="both"/>
        <w:rPr>
          <w:sz w:val="18"/>
        </w:rPr>
      </w:pPr>
      <w:r>
        <w:rPr>
          <w:rFonts w:ascii="Arial"/>
          <w:b/>
          <w:sz w:val="18"/>
        </w:rPr>
        <w:t>Financial disclosure.</w:t>
      </w:r>
      <w:r>
        <w:rPr>
          <w:rFonts w:ascii="Arial"/>
          <w:b/>
          <w:spacing w:val="40"/>
          <w:sz w:val="18"/>
        </w:rPr>
        <w:t xml:space="preserve"> </w:t>
      </w:r>
      <w:r>
        <w:rPr>
          <w:rFonts w:ascii="Arial"/>
          <w:b/>
          <w:sz w:val="18"/>
        </w:rPr>
        <w:t xml:space="preserve">(1) </w:t>
      </w:r>
      <w:r>
        <w:rPr>
          <w:sz w:val="18"/>
        </w:rPr>
        <w:t>Each individual who in January</w:t>
      </w:r>
      <w:r>
        <w:rPr>
          <w:spacing w:val="-12"/>
          <w:sz w:val="18"/>
        </w:rPr>
        <w:t xml:space="preserve"> </w:t>
      </w:r>
      <w:r>
        <w:rPr>
          <w:sz w:val="18"/>
        </w:rPr>
        <w:t>of</w:t>
      </w:r>
      <w:r>
        <w:rPr>
          <w:spacing w:val="-11"/>
          <w:sz w:val="18"/>
        </w:rPr>
        <w:t xml:space="preserve"> </w:t>
      </w:r>
      <w:r>
        <w:rPr>
          <w:sz w:val="18"/>
        </w:rPr>
        <w:t>any</w:t>
      </w:r>
      <w:r>
        <w:rPr>
          <w:spacing w:val="-11"/>
          <w:sz w:val="18"/>
        </w:rPr>
        <w:t xml:space="preserve"> </w:t>
      </w:r>
      <w:r>
        <w:rPr>
          <w:sz w:val="18"/>
        </w:rPr>
        <w:t>year</w:t>
      </w:r>
      <w:r>
        <w:rPr>
          <w:spacing w:val="-11"/>
          <w:sz w:val="18"/>
        </w:rPr>
        <w:t xml:space="preserve"> </w:t>
      </w:r>
      <w:r>
        <w:rPr>
          <w:sz w:val="18"/>
        </w:rPr>
        <w:t>is</w:t>
      </w:r>
      <w:r>
        <w:rPr>
          <w:spacing w:val="-12"/>
          <w:sz w:val="18"/>
        </w:rPr>
        <w:t xml:space="preserve"> </w:t>
      </w:r>
      <w:r>
        <w:rPr>
          <w:sz w:val="18"/>
        </w:rPr>
        <w:t>an</w:t>
      </w:r>
      <w:r>
        <w:rPr>
          <w:spacing w:val="-11"/>
          <w:sz w:val="18"/>
        </w:rPr>
        <w:t xml:space="preserve"> </w:t>
      </w:r>
      <w:r>
        <w:rPr>
          <w:sz w:val="18"/>
        </w:rPr>
        <w:t>official</w:t>
      </w:r>
      <w:r>
        <w:rPr>
          <w:spacing w:val="-11"/>
          <w:sz w:val="18"/>
        </w:rPr>
        <w:t xml:space="preserve"> </w:t>
      </w:r>
      <w:r>
        <w:rPr>
          <w:sz w:val="18"/>
        </w:rPr>
        <w:t>required</w:t>
      </w:r>
      <w:r>
        <w:rPr>
          <w:spacing w:val="-11"/>
          <w:sz w:val="18"/>
        </w:rPr>
        <w:t xml:space="preserve"> </w:t>
      </w:r>
      <w:r>
        <w:rPr>
          <w:sz w:val="18"/>
        </w:rPr>
        <w:t>to</w:t>
      </w:r>
      <w:r>
        <w:rPr>
          <w:spacing w:val="-12"/>
          <w:sz w:val="18"/>
        </w:rPr>
        <w:t xml:space="preserve"> </w:t>
      </w:r>
      <w:r>
        <w:rPr>
          <w:sz w:val="18"/>
        </w:rPr>
        <w:t>file</w:t>
      </w:r>
      <w:r>
        <w:rPr>
          <w:spacing w:val="-11"/>
          <w:sz w:val="18"/>
        </w:rPr>
        <w:t xml:space="preserve"> </w:t>
      </w:r>
      <w:r>
        <w:rPr>
          <w:sz w:val="18"/>
        </w:rPr>
        <w:t>shall</w:t>
      </w:r>
      <w:r>
        <w:rPr>
          <w:spacing w:val="-11"/>
          <w:sz w:val="18"/>
        </w:rPr>
        <w:t xml:space="preserve"> </w:t>
      </w:r>
      <w:r>
        <w:rPr>
          <w:sz w:val="18"/>
        </w:rPr>
        <w:t>file</w:t>
      </w:r>
      <w:r>
        <w:rPr>
          <w:spacing w:val="-11"/>
          <w:sz w:val="18"/>
        </w:rPr>
        <w:t xml:space="preserve"> </w:t>
      </w:r>
      <w:r>
        <w:rPr>
          <w:sz w:val="18"/>
        </w:rPr>
        <w:t>with</w:t>
      </w:r>
      <w:r>
        <w:rPr>
          <w:spacing w:val="-12"/>
          <w:sz w:val="18"/>
        </w:rPr>
        <w:t xml:space="preserve"> </w:t>
      </w:r>
      <w:r>
        <w:rPr>
          <w:sz w:val="18"/>
        </w:rPr>
        <w:t>the commission</w:t>
      </w:r>
      <w:r>
        <w:rPr>
          <w:spacing w:val="-7"/>
          <w:sz w:val="18"/>
        </w:rPr>
        <w:t xml:space="preserve"> </w:t>
      </w:r>
      <w:r>
        <w:rPr>
          <w:sz w:val="18"/>
        </w:rPr>
        <w:t>no</w:t>
      </w:r>
      <w:r>
        <w:rPr>
          <w:spacing w:val="-11"/>
          <w:sz w:val="18"/>
        </w:rPr>
        <w:t xml:space="preserve"> </w:t>
      </w:r>
      <w:r>
        <w:rPr>
          <w:sz w:val="18"/>
        </w:rPr>
        <w:t>later</w:t>
      </w:r>
      <w:r>
        <w:rPr>
          <w:spacing w:val="-12"/>
          <w:sz w:val="18"/>
        </w:rPr>
        <w:t xml:space="preserve"> </w:t>
      </w:r>
      <w:r>
        <w:rPr>
          <w:sz w:val="18"/>
        </w:rPr>
        <w:t>than</w:t>
      </w:r>
      <w:r>
        <w:rPr>
          <w:spacing w:val="-11"/>
          <w:sz w:val="18"/>
        </w:rPr>
        <w:t xml:space="preserve"> </w:t>
      </w:r>
      <w:r>
        <w:rPr>
          <w:sz w:val="18"/>
        </w:rPr>
        <w:t>April</w:t>
      </w:r>
      <w:r>
        <w:rPr>
          <w:spacing w:val="-11"/>
          <w:sz w:val="18"/>
        </w:rPr>
        <w:t xml:space="preserve"> </w:t>
      </w:r>
      <w:r>
        <w:rPr>
          <w:sz w:val="18"/>
        </w:rPr>
        <w:t>30</w:t>
      </w:r>
      <w:r>
        <w:rPr>
          <w:spacing w:val="-11"/>
          <w:sz w:val="18"/>
        </w:rPr>
        <w:t xml:space="preserve"> </w:t>
      </w:r>
      <w:r>
        <w:rPr>
          <w:sz w:val="18"/>
        </w:rPr>
        <w:t>of</w:t>
      </w:r>
      <w:r>
        <w:rPr>
          <w:spacing w:val="-12"/>
          <w:sz w:val="18"/>
        </w:rPr>
        <w:t xml:space="preserve"> </w:t>
      </w:r>
      <w:r>
        <w:rPr>
          <w:sz w:val="18"/>
        </w:rPr>
        <w:t>that</w:t>
      </w:r>
      <w:r>
        <w:rPr>
          <w:spacing w:val="-11"/>
          <w:sz w:val="18"/>
        </w:rPr>
        <w:t xml:space="preserve"> </w:t>
      </w:r>
      <w:r>
        <w:rPr>
          <w:sz w:val="18"/>
        </w:rPr>
        <w:t>year</w:t>
      </w:r>
      <w:r>
        <w:rPr>
          <w:spacing w:val="-11"/>
          <w:sz w:val="18"/>
        </w:rPr>
        <w:t xml:space="preserve"> </w:t>
      </w:r>
      <w:r>
        <w:rPr>
          <w:sz w:val="18"/>
        </w:rPr>
        <w:t>a</w:t>
      </w:r>
      <w:r>
        <w:rPr>
          <w:spacing w:val="-11"/>
          <w:sz w:val="18"/>
        </w:rPr>
        <w:t xml:space="preserve"> </w:t>
      </w:r>
      <w:r>
        <w:rPr>
          <w:sz w:val="18"/>
        </w:rPr>
        <w:t>statement</w:t>
      </w:r>
      <w:r>
        <w:rPr>
          <w:spacing w:val="-12"/>
          <w:sz w:val="18"/>
        </w:rPr>
        <w:t xml:space="preserve"> </w:t>
      </w:r>
      <w:r>
        <w:rPr>
          <w:sz w:val="18"/>
        </w:rPr>
        <w:t>of</w:t>
      </w:r>
      <w:r>
        <w:rPr>
          <w:spacing w:val="-11"/>
          <w:sz w:val="18"/>
        </w:rPr>
        <w:t xml:space="preserve"> </w:t>
      </w:r>
      <w:r>
        <w:rPr>
          <w:sz w:val="18"/>
        </w:rPr>
        <w:t>eco-nomic</w:t>
      </w:r>
      <w:r>
        <w:rPr>
          <w:spacing w:val="-2"/>
          <w:sz w:val="18"/>
        </w:rPr>
        <w:t xml:space="preserve"> </w:t>
      </w:r>
      <w:r>
        <w:rPr>
          <w:sz w:val="18"/>
        </w:rPr>
        <w:t>interests</w:t>
      </w:r>
      <w:r>
        <w:rPr>
          <w:spacing w:val="-4"/>
          <w:sz w:val="18"/>
        </w:rPr>
        <w:t xml:space="preserve"> </w:t>
      </w:r>
      <w:r>
        <w:rPr>
          <w:sz w:val="18"/>
        </w:rPr>
        <w:t>meeting</w:t>
      </w:r>
      <w:r>
        <w:rPr>
          <w:spacing w:val="-4"/>
          <w:sz w:val="18"/>
        </w:rPr>
        <w:t xml:space="preserve"> </w:t>
      </w:r>
      <w:r>
        <w:rPr>
          <w:sz w:val="18"/>
        </w:rPr>
        <w:t>each</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requirements</w:t>
      </w:r>
      <w:r>
        <w:rPr>
          <w:spacing w:val="-4"/>
          <w:sz w:val="18"/>
        </w:rPr>
        <w:t xml:space="preserve"> </w:t>
      </w:r>
      <w:r>
        <w:rPr>
          <w:sz w:val="18"/>
        </w:rPr>
        <w:t>of</w:t>
      </w:r>
      <w:r>
        <w:rPr>
          <w:spacing w:val="-6"/>
          <w:sz w:val="18"/>
        </w:rPr>
        <w:t xml:space="preserve"> </w:t>
      </w:r>
      <w:r>
        <w:rPr>
          <w:sz w:val="18"/>
        </w:rPr>
        <w:t>s.</w:t>
      </w:r>
      <w:r>
        <w:rPr>
          <w:spacing w:val="-7"/>
          <w:sz w:val="18"/>
        </w:rPr>
        <w:t xml:space="preserve"> </w:t>
      </w:r>
      <w:hyperlink r:id="rId1050">
        <w:r>
          <w:rPr>
            <w:color w:val="0000E5"/>
            <w:sz w:val="18"/>
          </w:rPr>
          <w:t>19.44</w:t>
        </w:r>
        <w:r>
          <w:rPr>
            <w:color w:val="0000E5"/>
            <w:spacing w:val="-3"/>
            <w:sz w:val="18"/>
          </w:rPr>
          <w:t xml:space="preserve"> </w:t>
        </w:r>
        <w:r>
          <w:rPr>
            <w:color w:val="0000E5"/>
            <w:sz w:val="18"/>
          </w:rPr>
          <w:t>(1)</w:t>
        </w:r>
      </w:hyperlink>
      <w:r>
        <w:rPr>
          <w:sz w:val="18"/>
        </w:rPr>
        <w:t>. The</w:t>
      </w:r>
      <w:r>
        <w:rPr>
          <w:spacing w:val="-7"/>
          <w:sz w:val="18"/>
        </w:rPr>
        <w:t xml:space="preserve"> </w:t>
      </w:r>
      <w:r>
        <w:rPr>
          <w:sz w:val="18"/>
        </w:rPr>
        <w:t>information</w:t>
      </w:r>
      <w:r>
        <w:rPr>
          <w:spacing w:val="-9"/>
          <w:sz w:val="18"/>
        </w:rPr>
        <w:t xml:space="preserve"> </w:t>
      </w:r>
      <w:r>
        <w:rPr>
          <w:sz w:val="18"/>
        </w:rPr>
        <w:t>contained</w:t>
      </w:r>
      <w:r>
        <w:rPr>
          <w:spacing w:val="-9"/>
          <w:sz w:val="18"/>
        </w:rPr>
        <w:t xml:space="preserve"> </w:t>
      </w:r>
      <w:r>
        <w:rPr>
          <w:sz w:val="18"/>
        </w:rPr>
        <w:t>on</w:t>
      </w:r>
      <w:r>
        <w:rPr>
          <w:spacing w:val="-9"/>
          <w:sz w:val="18"/>
        </w:rPr>
        <w:t xml:space="preserve"> </w:t>
      </w:r>
      <w:r>
        <w:rPr>
          <w:sz w:val="18"/>
        </w:rPr>
        <w:t>the</w:t>
      </w:r>
      <w:r>
        <w:rPr>
          <w:spacing w:val="-9"/>
          <w:sz w:val="18"/>
        </w:rPr>
        <w:t xml:space="preserve"> </w:t>
      </w:r>
      <w:r>
        <w:rPr>
          <w:sz w:val="18"/>
        </w:rPr>
        <w:t>statement</w:t>
      </w:r>
      <w:r>
        <w:rPr>
          <w:spacing w:val="-9"/>
          <w:sz w:val="18"/>
        </w:rPr>
        <w:t xml:space="preserve"> </w:t>
      </w:r>
      <w:r>
        <w:rPr>
          <w:sz w:val="18"/>
        </w:rPr>
        <w:t>shall</w:t>
      </w:r>
      <w:r>
        <w:rPr>
          <w:spacing w:val="-9"/>
          <w:sz w:val="18"/>
        </w:rPr>
        <w:t xml:space="preserve"> </w:t>
      </w:r>
      <w:r>
        <w:rPr>
          <w:sz w:val="18"/>
        </w:rPr>
        <w:t>be</w:t>
      </w:r>
      <w:r>
        <w:rPr>
          <w:spacing w:val="-9"/>
          <w:sz w:val="18"/>
        </w:rPr>
        <w:t xml:space="preserve"> </w:t>
      </w:r>
      <w:r>
        <w:rPr>
          <w:sz w:val="18"/>
        </w:rPr>
        <w:t>current</w:t>
      </w:r>
      <w:r>
        <w:rPr>
          <w:spacing w:val="-9"/>
          <w:sz w:val="18"/>
        </w:rPr>
        <w:t xml:space="preserve"> </w:t>
      </w:r>
      <w:r>
        <w:rPr>
          <w:sz w:val="18"/>
        </w:rPr>
        <w:t>as</w:t>
      </w:r>
      <w:r>
        <w:rPr>
          <w:spacing w:val="-9"/>
          <w:sz w:val="18"/>
        </w:rPr>
        <w:t xml:space="preserve"> </w:t>
      </w:r>
      <w:r>
        <w:rPr>
          <w:sz w:val="18"/>
        </w:rPr>
        <w:t>of December 31 of the preceding year.</w:t>
      </w:r>
    </w:p>
    <w:p w14:paraId="68BB5F79" w14:textId="77777777" w:rsidR="00153CA5" w:rsidRDefault="00C0532D">
      <w:pPr>
        <w:pStyle w:val="ListParagraph"/>
        <w:numPr>
          <w:ilvl w:val="0"/>
          <w:numId w:val="48"/>
        </w:numPr>
        <w:tabs>
          <w:tab w:val="left" w:pos="723"/>
        </w:tabs>
        <w:spacing w:before="38" w:line="218" w:lineRule="auto"/>
        <w:ind w:right="272" w:firstLine="216"/>
        <w:jc w:val="both"/>
        <w:rPr>
          <w:rFonts w:ascii="Arial"/>
          <w:b/>
          <w:sz w:val="18"/>
        </w:rPr>
      </w:pPr>
      <w:r>
        <w:rPr>
          <w:sz w:val="18"/>
        </w:rPr>
        <w:t>An</w:t>
      </w:r>
      <w:r>
        <w:rPr>
          <w:spacing w:val="-3"/>
          <w:sz w:val="18"/>
        </w:rPr>
        <w:t xml:space="preserve"> </w:t>
      </w:r>
      <w:r>
        <w:rPr>
          <w:sz w:val="18"/>
        </w:rPr>
        <w:t>official</w:t>
      </w:r>
      <w:r>
        <w:rPr>
          <w:spacing w:val="-4"/>
          <w:sz w:val="18"/>
        </w:rPr>
        <w:t xml:space="preserve"> </w:t>
      </w:r>
      <w:r>
        <w:rPr>
          <w:sz w:val="18"/>
        </w:rPr>
        <w:t>required</w:t>
      </w:r>
      <w:r>
        <w:rPr>
          <w:spacing w:val="-4"/>
          <w:sz w:val="18"/>
        </w:rPr>
        <w:t xml:space="preserve"> </w:t>
      </w:r>
      <w:r>
        <w:rPr>
          <w:sz w:val="18"/>
        </w:rPr>
        <w:t>to</w:t>
      </w:r>
      <w:r>
        <w:rPr>
          <w:spacing w:val="-4"/>
          <w:sz w:val="18"/>
        </w:rPr>
        <w:t xml:space="preserve"> </w:t>
      </w:r>
      <w:r>
        <w:rPr>
          <w:sz w:val="18"/>
        </w:rPr>
        <w:t>file</w:t>
      </w:r>
      <w:r>
        <w:rPr>
          <w:spacing w:val="-4"/>
          <w:sz w:val="18"/>
        </w:rPr>
        <w:t xml:space="preserve"> </w:t>
      </w:r>
      <w:r>
        <w:rPr>
          <w:sz w:val="18"/>
        </w:rPr>
        <w:t>shall</w:t>
      </w:r>
      <w:r>
        <w:rPr>
          <w:spacing w:val="-4"/>
          <w:sz w:val="18"/>
        </w:rPr>
        <w:t xml:space="preserve"> </w:t>
      </w:r>
      <w:r>
        <w:rPr>
          <w:sz w:val="18"/>
        </w:rPr>
        <w:t>file</w:t>
      </w:r>
      <w:r>
        <w:rPr>
          <w:spacing w:val="-4"/>
          <w:sz w:val="18"/>
        </w:rPr>
        <w:t xml:space="preserve"> </w:t>
      </w:r>
      <w:r>
        <w:rPr>
          <w:sz w:val="18"/>
        </w:rPr>
        <w:t>with</w:t>
      </w:r>
      <w:r>
        <w:rPr>
          <w:spacing w:val="-4"/>
          <w:sz w:val="18"/>
        </w:rPr>
        <w:t xml:space="preserve"> </w:t>
      </w:r>
      <w:r>
        <w:rPr>
          <w:sz w:val="18"/>
        </w:rPr>
        <w:t>the</w:t>
      </w:r>
      <w:r>
        <w:rPr>
          <w:spacing w:val="-2"/>
          <w:sz w:val="18"/>
        </w:rPr>
        <w:t xml:space="preserve"> </w:t>
      </w:r>
      <w:r>
        <w:rPr>
          <w:sz w:val="18"/>
        </w:rPr>
        <w:t>commission a statement of economic interests meeting each of the require-ments of</w:t>
      </w:r>
      <w:r>
        <w:rPr>
          <w:spacing w:val="-2"/>
          <w:sz w:val="18"/>
        </w:rPr>
        <w:t xml:space="preserve"> </w:t>
      </w:r>
      <w:r>
        <w:rPr>
          <w:sz w:val="18"/>
        </w:rPr>
        <w:t>s.</w:t>
      </w:r>
      <w:r>
        <w:rPr>
          <w:spacing w:val="-2"/>
          <w:sz w:val="18"/>
        </w:rPr>
        <w:t xml:space="preserve"> </w:t>
      </w:r>
      <w:hyperlink r:id="rId1051">
        <w:r>
          <w:rPr>
            <w:color w:val="0000E5"/>
            <w:sz w:val="18"/>
          </w:rPr>
          <w:t>19.44 (1)</w:t>
        </w:r>
      </w:hyperlink>
      <w:r>
        <w:rPr>
          <w:color w:val="0000E5"/>
          <w:sz w:val="18"/>
        </w:rPr>
        <w:t xml:space="preserve"> </w:t>
      </w:r>
      <w:r>
        <w:rPr>
          <w:sz w:val="18"/>
        </w:rPr>
        <w:t>no later than 21 days following the date</w:t>
      </w:r>
      <w:r>
        <w:rPr>
          <w:spacing w:val="-2"/>
          <w:sz w:val="18"/>
        </w:rPr>
        <w:t xml:space="preserve"> </w:t>
      </w:r>
      <w:r>
        <w:rPr>
          <w:sz w:val="18"/>
        </w:rPr>
        <w:t xml:space="preserve">he </w:t>
      </w:r>
      <w:r>
        <w:rPr>
          <w:spacing w:val="-2"/>
          <w:sz w:val="18"/>
        </w:rPr>
        <w:t>or</w:t>
      </w:r>
      <w:r>
        <w:rPr>
          <w:spacing w:val="-8"/>
          <w:sz w:val="18"/>
        </w:rPr>
        <w:t xml:space="preserve"> </w:t>
      </w:r>
      <w:r>
        <w:rPr>
          <w:spacing w:val="-2"/>
          <w:sz w:val="18"/>
        </w:rPr>
        <w:t>she</w:t>
      </w:r>
      <w:r>
        <w:rPr>
          <w:spacing w:val="-10"/>
          <w:sz w:val="18"/>
        </w:rPr>
        <w:t xml:space="preserve"> </w:t>
      </w:r>
      <w:r>
        <w:rPr>
          <w:spacing w:val="-2"/>
          <w:sz w:val="18"/>
        </w:rPr>
        <w:t>assumes</w:t>
      </w:r>
      <w:r>
        <w:rPr>
          <w:spacing w:val="-9"/>
          <w:sz w:val="18"/>
        </w:rPr>
        <w:t xml:space="preserve"> </w:t>
      </w:r>
      <w:r>
        <w:rPr>
          <w:spacing w:val="-2"/>
          <w:sz w:val="18"/>
        </w:rPr>
        <w:t>office</w:t>
      </w:r>
      <w:r>
        <w:rPr>
          <w:spacing w:val="-9"/>
          <w:sz w:val="18"/>
        </w:rPr>
        <w:t xml:space="preserve"> </w:t>
      </w:r>
      <w:r>
        <w:rPr>
          <w:spacing w:val="-2"/>
          <w:sz w:val="18"/>
        </w:rPr>
        <w:t>if</w:t>
      </w:r>
      <w:r>
        <w:rPr>
          <w:spacing w:val="-9"/>
          <w:sz w:val="18"/>
        </w:rPr>
        <w:t xml:space="preserve"> </w:t>
      </w:r>
      <w:r>
        <w:rPr>
          <w:spacing w:val="-2"/>
          <w:sz w:val="18"/>
        </w:rPr>
        <w:t>the</w:t>
      </w:r>
      <w:r>
        <w:rPr>
          <w:spacing w:val="-10"/>
          <w:sz w:val="18"/>
        </w:rPr>
        <w:t xml:space="preserve"> </w:t>
      </w:r>
      <w:r>
        <w:rPr>
          <w:spacing w:val="-2"/>
          <w:sz w:val="18"/>
        </w:rPr>
        <w:t>official</w:t>
      </w:r>
      <w:r>
        <w:rPr>
          <w:spacing w:val="-8"/>
          <w:sz w:val="18"/>
        </w:rPr>
        <w:t xml:space="preserve"> </w:t>
      </w:r>
      <w:r>
        <w:rPr>
          <w:spacing w:val="-2"/>
          <w:sz w:val="18"/>
        </w:rPr>
        <w:t>has</w:t>
      </w:r>
      <w:r>
        <w:rPr>
          <w:spacing w:val="-8"/>
          <w:sz w:val="18"/>
        </w:rPr>
        <w:t xml:space="preserve"> </w:t>
      </w:r>
      <w:r>
        <w:rPr>
          <w:spacing w:val="-2"/>
          <w:sz w:val="18"/>
        </w:rPr>
        <w:t>not</w:t>
      </w:r>
      <w:r>
        <w:rPr>
          <w:spacing w:val="-8"/>
          <w:sz w:val="18"/>
        </w:rPr>
        <w:t xml:space="preserve"> </w:t>
      </w:r>
      <w:r>
        <w:rPr>
          <w:spacing w:val="-2"/>
          <w:sz w:val="18"/>
        </w:rPr>
        <w:t>previously</w:t>
      </w:r>
      <w:r>
        <w:rPr>
          <w:spacing w:val="-8"/>
          <w:sz w:val="18"/>
        </w:rPr>
        <w:t xml:space="preserve"> </w:t>
      </w:r>
      <w:r>
        <w:rPr>
          <w:spacing w:val="-2"/>
          <w:sz w:val="18"/>
        </w:rPr>
        <w:t>filed</w:t>
      </w:r>
      <w:r>
        <w:rPr>
          <w:spacing w:val="-8"/>
          <w:sz w:val="18"/>
        </w:rPr>
        <w:t xml:space="preserve"> </w:t>
      </w:r>
      <w:r>
        <w:rPr>
          <w:spacing w:val="-2"/>
          <w:sz w:val="18"/>
        </w:rPr>
        <w:t>a</w:t>
      </w:r>
      <w:r>
        <w:rPr>
          <w:spacing w:val="-8"/>
          <w:sz w:val="18"/>
        </w:rPr>
        <w:t xml:space="preserve"> </w:t>
      </w:r>
      <w:r>
        <w:rPr>
          <w:spacing w:val="-2"/>
          <w:sz w:val="18"/>
        </w:rPr>
        <w:t>state-</w:t>
      </w:r>
      <w:r>
        <w:rPr>
          <w:sz w:val="18"/>
        </w:rPr>
        <w:t>ment</w:t>
      </w:r>
      <w:r>
        <w:rPr>
          <w:spacing w:val="-12"/>
          <w:sz w:val="18"/>
        </w:rPr>
        <w:t xml:space="preserve"> </w:t>
      </w:r>
      <w:r>
        <w:rPr>
          <w:sz w:val="18"/>
        </w:rPr>
        <w:t>of</w:t>
      </w:r>
      <w:r>
        <w:rPr>
          <w:spacing w:val="-11"/>
          <w:sz w:val="18"/>
        </w:rPr>
        <w:t xml:space="preserve"> </w:t>
      </w:r>
      <w:r>
        <w:rPr>
          <w:sz w:val="18"/>
        </w:rPr>
        <w:t>economic</w:t>
      </w:r>
      <w:r>
        <w:rPr>
          <w:spacing w:val="-11"/>
          <w:sz w:val="18"/>
        </w:rPr>
        <w:t xml:space="preserve"> </w:t>
      </w:r>
      <w:r>
        <w:rPr>
          <w:sz w:val="18"/>
        </w:rPr>
        <w:t>interests</w:t>
      </w:r>
      <w:r>
        <w:rPr>
          <w:spacing w:val="-11"/>
          <w:sz w:val="18"/>
        </w:rPr>
        <w:t xml:space="preserve"> </w:t>
      </w:r>
      <w:r>
        <w:rPr>
          <w:sz w:val="18"/>
        </w:rPr>
        <w:t>with</w:t>
      </w:r>
      <w:r>
        <w:rPr>
          <w:spacing w:val="-12"/>
          <w:sz w:val="18"/>
        </w:rPr>
        <w:t xml:space="preserve"> </w:t>
      </w:r>
      <w:r>
        <w:rPr>
          <w:sz w:val="18"/>
        </w:rPr>
        <w:t>the</w:t>
      </w:r>
      <w:r>
        <w:rPr>
          <w:spacing w:val="-11"/>
          <w:sz w:val="18"/>
        </w:rPr>
        <w:t xml:space="preserve"> </w:t>
      </w:r>
      <w:r>
        <w:rPr>
          <w:sz w:val="18"/>
        </w:rPr>
        <w:t>commission</w:t>
      </w:r>
      <w:r>
        <w:rPr>
          <w:spacing w:val="-11"/>
          <w:sz w:val="18"/>
        </w:rPr>
        <w:t xml:space="preserve"> </w:t>
      </w:r>
      <w:r>
        <w:rPr>
          <w:sz w:val="18"/>
        </w:rPr>
        <w:t>during</w:t>
      </w:r>
      <w:r>
        <w:rPr>
          <w:spacing w:val="-11"/>
          <w:sz w:val="18"/>
        </w:rPr>
        <w:t xml:space="preserve"> </w:t>
      </w:r>
      <w:r>
        <w:rPr>
          <w:sz w:val="18"/>
        </w:rPr>
        <w:t>that</w:t>
      </w:r>
      <w:r>
        <w:rPr>
          <w:spacing w:val="-12"/>
          <w:sz w:val="18"/>
        </w:rPr>
        <w:t xml:space="preserve"> </w:t>
      </w:r>
      <w:r>
        <w:rPr>
          <w:sz w:val="18"/>
        </w:rPr>
        <w:t>year. The</w:t>
      </w:r>
      <w:r>
        <w:rPr>
          <w:spacing w:val="-2"/>
          <w:sz w:val="18"/>
        </w:rPr>
        <w:t xml:space="preserve"> </w:t>
      </w:r>
      <w:r>
        <w:rPr>
          <w:sz w:val="18"/>
        </w:rPr>
        <w:t>information</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statement</w:t>
      </w:r>
      <w:r>
        <w:rPr>
          <w:spacing w:val="-3"/>
          <w:sz w:val="18"/>
        </w:rPr>
        <w:t xml:space="preserve"> </w:t>
      </w:r>
      <w:r>
        <w:rPr>
          <w:sz w:val="18"/>
        </w:rPr>
        <w:t>shall</w:t>
      </w:r>
      <w:r>
        <w:rPr>
          <w:spacing w:val="-3"/>
          <w:sz w:val="18"/>
        </w:rPr>
        <w:t xml:space="preserve"> </w:t>
      </w:r>
      <w:r>
        <w:rPr>
          <w:sz w:val="18"/>
        </w:rPr>
        <w:t>be</w:t>
      </w:r>
      <w:r>
        <w:rPr>
          <w:spacing w:val="-3"/>
          <w:sz w:val="18"/>
        </w:rPr>
        <w:t xml:space="preserve"> </w:t>
      </w:r>
      <w:r>
        <w:rPr>
          <w:sz w:val="18"/>
        </w:rPr>
        <w:t>current</w:t>
      </w:r>
      <w:r>
        <w:rPr>
          <w:spacing w:val="-3"/>
          <w:sz w:val="18"/>
        </w:rPr>
        <w:t xml:space="preserve"> </w:t>
      </w:r>
      <w:r>
        <w:rPr>
          <w:sz w:val="18"/>
        </w:rPr>
        <w:t>as</w:t>
      </w:r>
      <w:r>
        <w:rPr>
          <w:spacing w:val="-3"/>
          <w:sz w:val="18"/>
        </w:rPr>
        <w:t xml:space="preserve"> </w:t>
      </w:r>
      <w:r>
        <w:rPr>
          <w:sz w:val="18"/>
        </w:rPr>
        <w:t>per</w:t>
      </w:r>
      <w:r>
        <w:rPr>
          <w:spacing w:val="-3"/>
          <w:sz w:val="18"/>
        </w:rPr>
        <w:t xml:space="preserve"> </w:t>
      </w:r>
      <w:r>
        <w:rPr>
          <w:sz w:val="18"/>
        </w:rPr>
        <w:t>the</w:t>
      </w:r>
      <w:r>
        <w:rPr>
          <w:spacing w:val="-4"/>
          <w:sz w:val="18"/>
        </w:rPr>
        <w:t xml:space="preserve"> </w:t>
      </w:r>
      <w:r>
        <w:rPr>
          <w:sz w:val="18"/>
        </w:rPr>
        <w:t>date he or she assumes office.</w:t>
      </w:r>
    </w:p>
    <w:p w14:paraId="774A9B91" w14:textId="77777777" w:rsidR="00153CA5" w:rsidRDefault="00C0532D">
      <w:pPr>
        <w:pStyle w:val="ListParagraph"/>
        <w:numPr>
          <w:ilvl w:val="0"/>
          <w:numId w:val="48"/>
        </w:numPr>
        <w:tabs>
          <w:tab w:val="left" w:pos="723"/>
        </w:tabs>
        <w:spacing w:before="39" w:line="218" w:lineRule="auto"/>
        <w:ind w:right="272" w:firstLine="216"/>
        <w:jc w:val="both"/>
        <w:rPr>
          <w:rFonts w:ascii="Arial"/>
          <w:b/>
          <w:sz w:val="18"/>
        </w:rPr>
      </w:pPr>
      <w:r>
        <w:rPr>
          <w:sz w:val="18"/>
        </w:rPr>
        <w:t xml:space="preserve">A nominee shall file with the commission a statement of economic interests meeting each of the requirements of s. </w:t>
      </w:r>
      <w:hyperlink r:id="rId1052">
        <w:r>
          <w:rPr>
            <w:color w:val="0000E5"/>
            <w:sz w:val="18"/>
          </w:rPr>
          <w:t>19.44</w:t>
        </w:r>
      </w:hyperlink>
    </w:p>
    <w:p w14:paraId="043EF820" w14:textId="77777777" w:rsidR="00153CA5" w:rsidRDefault="00C0532D">
      <w:pPr>
        <w:pStyle w:val="BodyText"/>
        <w:spacing w:before="2" w:line="218" w:lineRule="auto"/>
        <w:ind w:left="198" w:right="272" w:firstLine="0"/>
      </w:pPr>
      <w:hyperlink r:id="rId1053">
        <w:r>
          <w:rPr>
            <w:color w:val="0000E5"/>
            <w:spacing w:val="-2"/>
          </w:rPr>
          <w:t>(1)</w:t>
        </w:r>
      </w:hyperlink>
      <w:r>
        <w:rPr>
          <w:color w:val="0000E5"/>
          <w:spacing w:val="-5"/>
        </w:rPr>
        <w:t xml:space="preserve"> </w:t>
      </w:r>
      <w:r>
        <w:rPr>
          <w:spacing w:val="-2"/>
        </w:rPr>
        <w:t>within</w:t>
      </w:r>
      <w:r>
        <w:rPr>
          <w:spacing w:val="-9"/>
        </w:rPr>
        <w:t xml:space="preserve"> </w:t>
      </w:r>
      <w:r>
        <w:rPr>
          <w:spacing w:val="-2"/>
        </w:rPr>
        <w:t>21</w:t>
      </w:r>
      <w:r>
        <w:rPr>
          <w:spacing w:val="-9"/>
        </w:rPr>
        <w:t xml:space="preserve"> </w:t>
      </w:r>
      <w:r>
        <w:rPr>
          <w:spacing w:val="-2"/>
        </w:rPr>
        <w:t>days</w:t>
      </w:r>
      <w:r>
        <w:rPr>
          <w:spacing w:val="-9"/>
        </w:rPr>
        <w:t xml:space="preserve"> </w:t>
      </w:r>
      <w:r>
        <w:rPr>
          <w:spacing w:val="-2"/>
        </w:rPr>
        <w:t>of</w:t>
      </w:r>
      <w:r>
        <w:rPr>
          <w:spacing w:val="-9"/>
        </w:rPr>
        <w:t xml:space="preserve"> </w:t>
      </w:r>
      <w:r>
        <w:rPr>
          <w:spacing w:val="-2"/>
        </w:rPr>
        <w:t>being</w:t>
      </w:r>
      <w:r>
        <w:rPr>
          <w:spacing w:val="-9"/>
        </w:rPr>
        <w:t xml:space="preserve"> </w:t>
      </w:r>
      <w:r>
        <w:rPr>
          <w:spacing w:val="-2"/>
        </w:rPr>
        <w:t>nominated</w:t>
      </w:r>
      <w:r>
        <w:rPr>
          <w:spacing w:val="-9"/>
        </w:rPr>
        <w:t xml:space="preserve"> </w:t>
      </w:r>
      <w:r>
        <w:rPr>
          <w:spacing w:val="-2"/>
        </w:rPr>
        <w:t>unless</w:t>
      </w:r>
      <w:r>
        <w:rPr>
          <w:spacing w:val="-9"/>
        </w:rPr>
        <w:t xml:space="preserve"> </w:t>
      </w:r>
      <w:r>
        <w:rPr>
          <w:spacing w:val="-2"/>
        </w:rPr>
        <w:t>the</w:t>
      </w:r>
      <w:r>
        <w:rPr>
          <w:spacing w:val="-9"/>
        </w:rPr>
        <w:t xml:space="preserve"> </w:t>
      </w:r>
      <w:r>
        <w:rPr>
          <w:spacing w:val="-2"/>
        </w:rPr>
        <w:t>nominee</w:t>
      </w:r>
      <w:r>
        <w:rPr>
          <w:spacing w:val="-9"/>
        </w:rPr>
        <w:t xml:space="preserve"> </w:t>
      </w:r>
      <w:r>
        <w:rPr>
          <w:spacing w:val="-2"/>
        </w:rPr>
        <w:t>has</w:t>
      </w:r>
      <w:r>
        <w:rPr>
          <w:spacing w:val="-9"/>
        </w:rPr>
        <w:t xml:space="preserve"> </w:t>
      </w:r>
      <w:r>
        <w:rPr>
          <w:spacing w:val="-2"/>
        </w:rPr>
        <w:t>pre-</w:t>
      </w:r>
      <w:r>
        <w:t>viously</w:t>
      </w:r>
      <w:r>
        <w:rPr>
          <w:spacing w:val="-3"/>
        </w:rPr>
        <w:t xml:space="preserve"> </w:t>
      </w:r>
      <w:r>
        <w:t>filed</w:t>
      </w:r>
      <w:r>
        <w:rPr>
          <w:spacing w:val="-6"/>
        </w:rPr>
        <w:t xml:space="preserve"> </w:t>
      </w:r>
      <w:r>
        <w:t>a</w:t>
      </w:r>
      <w:r>
        <w:rPr>
          <w:spacing w:val="-6"/>
        </w:rPr>
        <w:t xml:space="preserve"> </w:t>
      </w:r>
      <w:r>
        <w:t>statement</w:t>
      </w:r>
      <w:r>
        <w:rPr>
          <w:spacing w:val="-6"/>
        </w:rPr>
        <w:t xml:space="preserve"> </w:t>
      </w:r>
      <w:r>
        <w:t>of</w:t>
      </w:r>
      <w:r>
        <w:rPr>
          <w:spacing w:val="-6"/>
        </w:rPr>
        <w:t xml:space="preserve"> </w:t>
      </w:r>
      <w:r>
        <w:t>economic</w:t>
      </w:r>
      <w:r>
        <w:rPr>
          <w:spacing w:val="-6"/>
        </w:rPr>
        <w:t xml:space="preserve"> </w:t>
      </w:r>
      <w:r>
        <w:t>interests</w:t>
      </w:r>
      <w:r>
        <w:rPr>
          <w:spacing w:val="-6"/>
        </w:rPr>
        <w:t xml:space="preserve"> </w:t>
      </w:r>
      <w:r>
        <w:t>with</w:t>
      </w:r>
      <w:r>
        <w:rPr>
          <w:spacing w:val="-6"/>
        </w:rPr>
        <w:t xml:space="preserve"> </w:t>
      </w:r>
      <w:r>
        <w:t>the</w:t>
      </w:r>
      <w:r>
        <w:rPr>
          <w:spacing w:val="-6"/>
        </w:rPr>
        <w:t xml:space="preserve"> </w:t>
      </w:r>
      <w:r>
        <w:t>commis-sion during</w:t>
      </w:r>
      <w:r>
        <w:rPr>
          <w:spacing w:val="-2"/>
        </w:rPr>
        <w:t xml:space="preserve"> </w:t>
      </w:r>
      <w:r>
        <w:t>that</w:t>
      </w:r>
      <w:r>
        <w:rPr>
          <w:spacing w:val="-1"/>
        </w:rPr>
        <w:t xml:space="preserve"> </w:t>
      </w:r>
      <w:r>
        <w:t>year.</w:t>
      </w:r>
      <w:r>
        <w:rPr>
          <w:spacing w:val="40"/>
        </w:rPr>
        <w:t xml:space="preserve"> </w:t>
      </w:r>
      <w:r>
        <w:t>The</w:t>
      </w:r>
      <w:r>
        <w:rPr>
          <w:spacing w:val="-1"/>
        </w:rPr>
        <w:t xml:space="preserve"> </w:t>
      </w:r>
      <w:r>
        <w:t>information</w:t>
      </w:r>
      <w:r>
        <w:rPr>
          <w:spacing w:val="-1"/>
        </w:rPr>
        <w:t xml:space="preserve"> </w:t>
      </w:r>
      <w:r>
        <w:t>on</w:t>
      </w:r>
      <w:r>
        <w:rPr>
          <w:spacing w:val="-1"/>
        </w:rPr>
        <w:t xml:space="preserve"> </w:t>
      </w:r>
      <w:r>
        <w:t>the</w:t>
      </w:r>
      <w:r>
        <w:rPr>
          <w:spacing w:val="-1"/>
        </w:rPr>
        <w:t xml:space="preserve"> </w:t>
      </w:r>
      <w:r>
        <w:t>statement</w:t>
      </w:r>
      <w:r>
        <w:rPr>
          <w:spacing w:val="-1"/>
        </w:rPr>
        <w:t xml:space="preserve"> </w:t>
      </w:r>
      <w:r>
        <w:t>shall</w:t>
      </w:r>
      <w:r>
        <w:rPr>
          <w:spacing w:val="-3"/>
        </w:rPr>
        <w:t xml:space="preserve"> </w:t>
      </w:r>
      <w:r>
        <w:t>be current as per the date he or she was nominated.</w:t>
      </w:r>
      <w:r>
        <w:rPr>
          <w:spacing w:val="40"/>
        </w:rPr>
        <w:t xml:space="preserve"> </w:t>
      </w:r>
      <w:r>
        <w:t>Following the receipt</w:t>
      </w:r>
      <w:r>
        <w:rPr>
          <w:spacing w:val="-3"/>
        </w:rPr>
        <w:t xml:space="preserve"> </w:t>
      </w:r>
      <w:r>
        <w:t>of</w:t>
      </w:r>
      <w:r>
        <w:rPr>
          <w:spacing w:val="-6"/>
        </w:rPr>
        <w:t xml:space="preserve"> </w:t>
      </w:r>
      <w:r>
        <w:t>a</w:t>
      </w:r>
      <w:r>
        <w:rPr>
          <w:spacing w:val="-6"/>
        </w:rPr>
        <w:t xml:space="preserve"> </w:t>
      </w:r>
      <w:r>
        <w:t>nominee’s</w:t>
      </w:r>
      <w:r>
        <w:rPr>
          <w:spacing w:val="-5"/>
        </w:rPr>
        <w:t xml:space="preserve"> </w:t>
      </w:r>
      <w:r>
        <w:t>statement</w:t>
      </w:r>
      <w:r>
        <w:rPr>
          <w:spacing w:val="-5"/>
        </w:rPr>
        <w:t xml:space="preserve"> </w:t>
      </w:r>
      <w:r>
        <w:t>of</w:t>
      </w:r>
      <w:r>
        <w:rPr>
          <w:spacing w:val="-5"/>
        </w:rPr>
        <w:t xml:space="preserve"> </w:t>
      </w:r>
      <w:r>
        <w:t>economic</w:t>
      </w:r>
      <w:r>
        <w:rPr>
          <w:spacing w:val="-5"/>
        </w:rPr>
        <w:t xml:space="preserve"> </w:t>
      </w:r>
      <w:r>
        <w:t>interests,</w:t>
      </w:r>
      <w:r>
        <w:rPr>
          <w:spacing w:val="-5"/>
        </w:rPr>
        <w:t xml:space="preserve"> </w:t>
      </w:r>
      <w:r>
        <w:t>the</w:t>
      </w:r>
      <w:r>
        <w:rPr>
          <w:spacing w:val="-5"/>
        </w:rPr>
        <w:t xml:space="preserve"> </w:t>
      </w:r>
      <w:r>
        <w:t>com-mission</w:t>
      </w:r>
      <w:r>
        <w:rPr>
          <w:spacing w:val="-10"/>
        </w:rPr>
        <w:t xml:space="preserve"> </w:t>
      </w:r>
      <w:r>
        <w:t>shall</w:t>
      </w:r>
      <w:r>
        <w:rPr>
          <w:spacing w:val="-11"/>
        </w:rPr>
        <w:t xml:space="preserve"> </w:t>
      </w:r>
      <w:r>
        <w:t>forward</w:t>
      </w:r>
      <w:r>
        <w:rPr>
          <w:spacing w:val="-11"/>
        </w:rPr>
        <w:t xml:space="preserve"> </w:t>
      </w:r>
      <w:r>
        <w:t>copies</w:t>
      </w:r>
      <w:r>
        <w:rPr>
          <w:spacing w:val="-12"/>
        </w:rPr>
        <w:t xml:space="preserve"> </w:t>
      </w:r>
      <w:r>
        <w:t>of</w:t>
      </w:r>
      <w:r>
        <w:rPr>
          <w:spacing w:val="-11"/>
        </w:rPr>
        <w:t xml:space="preserve"> </w:t>
      </w:r>
      <w:r>
        <w:t>such</w:t>
      </w:r>
      <w:r>
        <w:rPr>
          <w:spacing w:val="-11"/>
        </w:rPr>
        <w:t xml:space="preserve"> </w:t>
      </w:r>
      <w:r>
        <w:t>statement</w:t>
      </w:r>
      <w:r>
        <w:rPr>
          <w:spacing w:val="-11"/>
        </w:rPr>
        <w:t xml:space="preserve"> </w:t>
      </w:r>
      <w:r>
        <w:t>to</w:t>
      </w:r>
      <w:r>
        <w:rPr>
          <w:spacing w:val="-12"/>
        </w:rPr>
        <w:t xml:space="preserve"> </w:t>
      </w:r>
      <w:r>
        <w:t>the</w:t>
      </w:r>
      <w:r>
        <w:rPr>
          <w:spacing w:val="-11"/>
        </w:rPr>
        <w:t xml:space="preserve"> </w:t>
      </w:r>
      <w:r>
        <w:t>members</w:t>
      </w:r>
      <w:r>
        <w:rPr>
          <w:spacing w:val="-11"/>
        </w:rPr>
        <w:t xml:space="preserve"> </w:t>
      </w:r>
      <w:r>
        <w:t>of the</w:t>
      </w:r>
      <w:r>
        <w:rPr>
          <w:spacing w:val="3"/>
        </w:rPr>
        <w:t xml:space="preserve"> </w:t>
      </w:r>
      <w:r>
        <w:t>committee</w:t>
      </w:r>
      <w:r>
        <w:rPr>
          <w:spacing w:val="2"/>
        </w:rPr>
        <w:t xml:space="preserve"> </w:t>
      </w:r>
      <w:r>
        <w:t>of</w:t>
      </w:r>
      <w:r>
        <w:rPr>
          <w:spacing w:val="2"/>
        </w:rPr>
        <w:t xml:space="preserve"> </w:t>
      </w:r>
      <w:r>
        <w:t>the</w:t>
      </w:r>
      <w:r>
        <w:rPr>
          <w:spacing w:val="2"/>
        </w:rPr>
        <w:t xml:space="preserve"> </w:t>
      </w:r>
      <w:r>
        <w:t>senate</w:t>
      </w:r>
      <w:r>
        <w:rPr>
          <w:spacing w:val="2"/>
        </w:rPr>
        <w:t xml:space="preserve"> </w:t>
      </w:r>
      <w:r>
        <w:t>to</w:t>
      </w:r>
      <w:r>
        <w:rPr>
          <w:spacing w:val="2"/>
        </w:rPr>
        <w:t xml:space="preserve"> </w:t>
      </w:r>
      <w:r>
        <w:t>which</w:t>
      </w:r>
      <w:r>
        <w:rPr>
          <w:spacing w:val="2"/>
        </w:rPr>
        <w:t xml:space="preserve"> </w:t>
      </w:r>
      <w:r>
        <w:t>the</w:t>
      </w:r>
      <w:r>
        <w:rPr>
          <w:spacing w:val="2"/>
        </w:rPr>
        <w:t xml:space="preserve"> </w:t>
      </w:r>
      <w:r>
        <w:t>nomination</w:t>
      </w:r>
      <w:r>
        <w:rPr>
          <w:spacing w:val="2"/>
        </w:rPr>
        <w:t xml:space="preserve"> </w:t>
      </w:r>
      <w:r>
        <w:t>is</w:t>
      </w:r>
      <w:r>
        <w:rPr>
          <w:spacing w:val="2"/>
        </w:rPr>
        <w:t xml:space="preserve"> </w:t>
      </w:r>
      <w:r>
        <w:rPr>
          <w:spacing w:val="-2"/>
        </w:rPr>
        <w:t>referred.</w:t>
      </w:r>
    </w:p>
    <w:p w14:paraId="7EC18D35" w14:textId="77777777" w:rsidR="00153CA5" w:rsidRDefault="00C0532D">
      <w:pPr>
        <w:pStyle w:val="ListParagraph"/>
        <w:numPr>
          <w:ilvl w:val="0"/>
          <w:numId w:val="48"/>
        </w:numPr>
        <w:tabs>
          <w:tab w:val="left" w:pos="723"/>
        </w:tabs>
        <w:spacing w:before="39" w:line="218" w:lineRule="auto"/>
        <w:ind w:right="272" w:firstLine="216"/>
        <w:jc w:val="both"/>
        <w:rPr>
          <w:rFonts w:ascii="Arial" w:hAnsi="Arial"/>
          <w:b/>
          <w:sz w:val="18"/>
        </w:rPr>
      </w:pPr>
      <w:r>
        <w:rPr>
          <w:sz w:val="18"/>
        </w:rPr>
        <w:t>A</w:t>
      </w:r>
      <w:r>
        <w:rPr>
          <w:spacing w:val="-8"/>
          <w:sz w:val="18"/>
        </w:rPr>
        <w:t xml:space="preserve"> </w:t>
      </w:r>
      <w:r>
        <w:rPr>
          <w:sz w:val="18"/>
        </w:rPr>
        <w:t>candidate</w:t>
      </w:r>
      <w:r>
        <w:rPr>
          <w:spacing w:val="-9"/>
          <w:sz w:val="18"/>
        </w:rPr>
        <w:t xml:space="preserve"> </w:t>
      </w:r>
      <w:r>
        <w:rPr>
          <w:sz w:val="18"/>
        </w:rPr>
        <w:t>for</w:t>
      </w:r>
      <w:r>
        <w:rPr>
          <w:spacing w:val="-9"/>
          <w:sz w:val="18"/>
        </w:rPr>
        <w:t xml:space="preserve"> </w:t>
      </w:r>
      <w:r>
        <w:rPr>
          <w:sz w:val="18"/>
        </w:rPr>
        <w:t>state</w:t>
      </w:r>
      <w:r>
        <w:rPr>
          <w:spacing w:val="-9"/>
          <w:sz w:val="18"/>
        </w:rPr>
        <w:t xml:space="preserve"> </w:t>
      </w:r>
      <w:r>
        <w:rPr>
          <w:sz w:val="18"/>
        </w:rPr>
        <w:t>public</w:t>
      </w:r>
      <w:r>
        <w:rPr>
          <w:spacing w:val="-9"/>
          <w:sz w:val="18"/>
        </w:rPr>
        <w:t xml:space="preserve"> </w:t>
      </w:r>
      <w:r>
        <w:rPr>
          <w:sz w:val="18"/>
        </w:rPr>
        <w:t>office</w:t>
      </w:r>
      <w:r>
        <w:rPr>
          <w:spacing w:val="-9"/>
          <w:sz w:val="18"/>
        </w:rPr>
        <w:t xml:space="preserve"> </w:t>
      </w:r>
      <w:r>
        <w:rPr>
          <w:sz w:val="18"/>
        </w:rPr>
        <w:t>shall</w:t>
      </w:r>
      <w:r>
        <w:rPr>
          <w:spacing w:val="-9"/>
          <w:sz w:val="18"/>
        </w:rPr>
        <w:t xml:space="preserve"> </w:t>
      </w:r>
      <w:r>
        <w:rPr>
          <w:sz w:val="18"/>
        </w:rPr>
        <w:t>file</w:t>
      </w:r>
      <w:r>
        <w:rPr>
          <w:spacing w:val="-9"/>
          <w:sz w:val="18"/>
        </w:rPr>
        <w:t xml:space="preserve"> </w:t>
      </w:r>
      <w:r>
        <w:rPr>
          <w:sz w:val="18"/>
        </w:rPr>
        <w:t>with</w:t>
      </w:r>
      <w:r>
        <w:rPr>
          <w:spacing w:val="-9"/>
          <w:sz w:val="18"/>
        </w:rPr>
        <w:t xml:space="preserve"> </w:t>
      </w:r>
      <w:r>
        <w:rPr>
          <w:sz w:val="18"/>
        </w:rPr>
        <w:t>the</w:t>
      </w:r>
      <w:r>
        <w:rPr>
          <w:spacing w:val="-9"/>
          <w:sz w:val="18"/>
        </w:rPr>
        <w:t xml:space="preserve"> </w:t>
      </w:r>
      <w:r>
        <w:rPr>
          <w:sz w:val="18"/>
        </w:rPr>
        <w:t>com-mission a statement of economic interests meeting each of the requirements</w:t>
      </w:r>
      <w:r>
        <w:rPr>
          <w:spacing w:val="-12"/>
          <w:sz w:val="18"/>
        </w:rPr>
        <w:t xml:space="preserve"> </w:t>
      </w:r>
      <w:r>
        <w:rPr>
          <w:sz w:val="18"/>
        </w:rPr>
        <w:t>of</w:t>
      </w:r>
      <w:r>
        <w:rPr>
          <w:spacing w:val="-11"/>
          <w:sz w:val="18"/>
        </w:rPr>
        <w:t xml:space="preserve"> </w:t>
      </w:r>
      <w:r>
        <w:rPr>
          <w:sz w:val="18"/>
        </w:rPr>
        <w:t>s.</w:t>
      </w:r>
      <w:r>
        <w:rPr>
          <w:spacing w:val="-11"/>
          <w:sz w:val="18"/>
        </w:rPr>
        <w:t xml:space="preserve"> </w:t>
      </w:r>
      <w:hyperlink r:id="rId1054">
        <w:r>
          <w:rPr>
            <w:color w:val="0000E5"/>
            <w:sz w:val="18"/>
          </w:rPr>
          <w:t>19.44</w:t>
        </w:r>
        <w:r>
          <w:rPr>
            <w:color w:val="0000E5"/>
            <w:spacing w:val="-11"/>
            <w:sz w:val="18"/>
          </w:rPr>
          <w:t xml:space="preserve"> </w:t>
        </w:r>
        <w:r>
          <w:rPr>
            <w:color w:val="0000E5"/>
            <w:sz w:val="18"/>
          </w:rPr>
          <w:t>(1)</w:t>
        </w:r>
      </w:hyperlink>
      <w:r>
        <w:rPr>
          <w:color w:val="0000E5"/>
          <w:spacing w:val="-11"/>
          <w:sz w:val="18"/>
        </w:rPr>
        <w:t xml:space="preserve"> </w:t>
      </w:r>
      <w:r>
        <w:rPr>
          <w:sz w:val="18"/>
        </w:rPr>
        <w:t>no</w:t>
      </w:r>
      <w:r>
        <w:rPr>
          <w:spacing w:val="-11"/>
          <w:sz w:val="18"/>
        </w:rPr>
        <w:t xml:space="preserve"> </w:t>
      </w:r>
      <w:r>
        <w:rPr>
          <w:sz w:val="18"/>
        </w:rPr>
        <w:t>later</w:t>
      </w:r>
      <w:r>
        <w:rPr>
          <w:spacing w:val="-11"/>
          <w:sz w:val="18"/>
        </w:rPr>
        <w:t xml:space="preserve"> </w:t>
      </w:r>
      <w:r>
        <w:rPr>
          <w:sz w:val="18"/>
        </w:rPr>
        <w:t>than</w:t>
      </w:r>
      <w:r>
        <w:rPr>
          <w:spacing w:val="-11"/>
          <w:sz w:val="18"/>
        </w:rPr>
        <w:t xml:space="preserve"> </w:t>
      </w:r>
      <w:r>
        <w:rPr>
          <w:sz w:val="18"/>
        </w:rPr>
        <w:t>4:30</w:t>
      </w:r>
      <w:r>
        <w:rPr>
          <w:spacing w:val="-12"/>
          <w:sz w:val="18"/>
        </w:rPr>
        <w:t xml:space="preserve"> </w:t>
      </w:r>
      <w:r>
        <w:rPr>
          <w:sz w:val="18"/>
        </w:rPr>
        <w:t>p.m.</w:t>
      </w:r>
      <w:r>
        <w:rPr>
          <w:spacing w:val="-11"/>
          <w:sz w:val="18"/>
        </w:rPr>
        <w:t xml:space="preserve"> </w:t>
      </w:r>
      <w:r>
        <w:rPr>
          <w:sz w:val="18"/>
        </w:rPr>
        <w:t>on</w:t>
      </w:r>
      <w:r>
        <w:rPr>
          <w:spacing w:val="-11"/>
          <w:sz w:val="18"/>
        </w:rPr>
        <w:t xml:space="preserve"> </w:t>
      </w:r>
      <w:r>
        <w:rPr>
          <w:sz w:val="18"/>
        </w:rPr>
        <w:t>the</w:t>
      </w:r>
      <w:r>
        <w:rPr>
          <w:spacing w:val="-11"/>
          <w:sz w:val="18"/>
        </w:rPr>
        <w:t xml:space="preserve"> </w:t>
      </w:r>
      <w:r>
        <w:rPr>
          <w:sz w:val="18"/>
        </w:rPr>
        <w:t>3rd</w:t>
      </w:r>
      <w:r>
        <w:rPr>
          <w:spacing w:val="-12"/>
          <w:sz w:val="18"/>
        </w:rPr>
        <w:t xml:space="preserve"> </w:t>
      </w:r>
      <w:r>
        <w:rPr>
          <w:sz w:val="18"/>
        </w:rPr>
        <w:t>day following the</w:t>
      </w:r>
      <w:r>
        <w:rPr>
          <w:spacing w:val="-2"/>
          <w:sz w:val="18"/>
        </w:rPr>
        <w:t xml:space="preserve"> </w:t>
      </w:r>
      <w:r>
        <w:rPr>
          <w:sz w:val="18"/>
        </w:rPr>
        <w:t>last</w:t>
      </w:r>
      <w:r>
        <w:rPr>
          <w:spacing w:val="-2"/>
          <w:sz w:val="18"/>
        </w:rPr>
        <w:t xml:space="preserve"> </w:t>
      </w:r>
      <w:r>
        <w:rPr>
          <w:sz w:val="18"/>
        </w:rPr>
        <w:t>day</w:t>
      </w:r>
      <w:r>
        <w:rPr>
          <w:spacing w:val="-2"/>
          <w:sz w:val="18"/>
        </w:rPr>
        <w:t xml:space="preserve"> </w:t>
      </w:r>
      <w:r>
        <w:rPr>
          <w:sz w:val="18"/>
        </w:rPr>
        <w:t>for</w:t>
      </w:r>
      <w:r>
        <w:rPr>
          <w:spacing w:val="-2"/>
          <w:sz w:val="18"/>
        </w:rPr>
        <w:t xml:space="preserve"> </w:t>
      </w:r>
      <w:r>
        <w:rPr>
          <w:sz w:val="18"/>
        </w:rPr>
        <w:t>filing</w:t>
      </w:r>
      <w:r>
        <w:rPr>
          <w:spacing w:val="-2"/>
          <w:sz w:val="18"/>
        </w:rPr>
        <w:t xml:space="preserve"> </w:t>
      </w:r>
      <w:r>
        <w:rPr>
          <w:sz w:val="18"/>
        </w:rPr>
        <w:t>nomination</w:t>
      </w:r>
      <w:r>
        <w:rPr>
          <w:spacing w:val="-2"/>
          <w:sz w:val="18"/>
        </w:rPr>
        <w:t xml:space="preserve"> </w:t>
      </w:r>
      <w:r>
        <w:rPr>
          <w:sz w:val="18"/>
        </w:rPr>
        <w:t>papers</w:t>
      </w:r>
      <w:r>
        <w:rPr>
          <w:spacing w:val="-2"/>
          <w:sz w:val="18"/>
        </w:rPr>
        <w:t xml:space="preserve"> </w:t>
      </w:r>
      <w:r>
        <w:rPr>
          <w:sz w:val="18"/>
        </w:rPr>
        <w:t>for</w:t>
      </w:r>
      <w:r>
        <w:rPr>
          <w:spacing w:val="-2"/>
          <w:sz w:val="18"/>
        </w:rPr>
        <w:t xml:space="preserve"> </w:t>
      </w:r>
      <w:r>
        <w:rPr>
          <w:sz w:val="18"/>
        </w:rPr>
        <w:t>the</w:t>
      </w:r>
      <w:r>
        <w:rPr>
          <w:spacing w:val="-2"/>
          <w:sz w:val="18"/>
        </w:rPr>
        <w:t xml:space="preserve"> </w:t>
      </w:r>
      <w:r>
        <w:rPr>
          <w:sz w:val="18"/>
        </w:rPr>
        <w:t>office which the</w:t>
      </w:r>
      <w:r>
        <w:rPr>
          <w:spacing w:val="-2"/>
          <w:sz w:val="18"/>
        </w:rPr>
        <w:t xml:space="preserve"> </w:t>
      </w:r>
      <w:r>
        <w:rPr>
          <w:sz w:val="18"/>
        </w:rPr>
        <w:t>candidate</w:t>
      </w:r>
      <w:r>
        <w:rPr>
          <w:spacing w:val="-2"/>
          <w:sz w:val="18"/>
        </w:rPr>
        <w:t xml:space="preserve"> </w:t>
      </w:r>
      <w:r>
        <w:rPr>
          <w:sz w:val="18"/>
        </w:rPr>
        <w:t>seeks,</w:t>
      </w:r>
      <w:r>
        <w:rPr>
          <w:spacing w:val="-2"/>
          <w:sz w:val="18"/>
        </w:rPr>
        <w:t xml:space="preserve"> </w:t>
      </w:r>
      <w:r>
        <w:rPr>
          <w:sz w:val="18"/>
        </w:rPr>
        <w:t>or</w:t>
      </w:r>
      <w:r>
        <w:rPr>
          <w:spacing w:val="-2"/>
          <w:sz w:val="18"/>
        </w:rPr>
        <w:t xml:space="preserve"> </w:t>
      </w:r>
      <w:r>
        <w:rPr>
          <w:sz w:val="18"/>
        </w:rPr>
        <w:t>no</w:t>
      </w:r>
      <w:r>
        <w:rPr>
          <w:spacing w:val="-2"/>
          <w:sz w:val="18"/>
        </w:rPr>
        <w:t xml:space="preserve"> </w:t>
      </w:r>
      <w:r>
        <w:rPr>
          <w:sz w:val="18"/>
        </w:rPr>
        <w:t>later</w:t>
      </w:r>
      <w:r>
        <w:rPr>
          <w:spacing w:val="-2"/>
          <w:sz w:val="18"/>
        </w:rPr>
        <w:t xml:space="preserve"> </w:t>
      </w:r>
      <w:r>
        <w:rPr>
          <w:sz w:val="18"/>
        </w:rPr>
        <w:t>than</w:t>
      </w:r>
      <w:r>
        <w:rPr>
          <w:spacing w:val="-3"/>
          <w:sz w:val="18"/>
        </w:rPr>
        <w:t xml:space="preserve"> </w:t>
      </w:r>
      <w:r>
        <w:rPr>
          <w:sz w:val="18"/>
        </w:rPr>
        <w:t>4:30</w:t>
      </w:r>
      <w:r>
        <w:rPr>
          <w:spacing w:val="-3"/>
          <w:sz w:val="18"/>
        </w:rPr>
        <w:t xml:space="preserve"> </w:t>
      </w:r>
      <w:r>
        <w:rPr>
          <w:sz w:val="18"/>
        </w:rPr>
        <w:t>p.m.</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next business</w:t>
      </w:r>
      <w:r>
        <w:rPr>
          <w:spacing w:val="-6"/>
          <w:sz w:val="18"/>
        </w:rPr>
        <w:t xml:space="preserve"> </w:t>
      </w:r>
      <w:r>
        <w:rPr>
          <w:sz w:val="18"/>
        </w:rPr>
        <w:t>day</w:t>
      </w:r>
      <w:r>
        <w:rPr>
          <w:spacing w:val="-10"/>
          <w:sz w:val="18"/>
        </w:rPr>
        <w:t xml:space="preserve"> </w:t>
      </w:r>
      <w:r>
        <w:rPr>
          <w:sz w:val="18"/>
        </w:rPr>
        <w:t>after</w:t>
      </w:r>
      <w:r>
        <w:rPr>
          <w:spacing w:val="-10"/>
          <w:sz w:val="18"/>
        </w:rPr>
        <w:t xml:space="preserve"> </w:t>
      </w:r>
      <w:r>
        <w:rPr>
          <w:sz w:val="18"/>
        </w:rPr>
        <w:t>the</w:t>
      </w:r>
      <w:r>
        <w:rPr>
          <w:spacing w:val="-10"/>
          <w:sz w:val="18"/>
        </w:rPr>
        <w:t xml:space="preserve"> </w:t>
      </w:r>
      <w:r>
        <w:rPr>
          <w:sz w:val="18"/>
        </w:rPr>
        <w:t>last</w:t>
      </w:r>
      <w:r>
        <w:rPr>
          <w:spacing w:val="-10"/>
          <w:sz w:val="18"/>
        </w:rPr>
        <w:t xml:space="preserve"> </w:t>
      </w:r>
      <w:r>
        <w:rPr>
          <w:sz w:val="18"/>
        </w:rPr>
        <w:t>day</w:t>
      </w:r>
      <w:r>
        <w:rPr>
          <w:spacing w:val="-10"/>
          <w:sz w:val="18"/>
        </w:rPr>
        <w:t xml:space="preserve"> </w:t>
      </w:r>
      <w:r>
        <w:rPr>
          <w:sz w:val="18"/>
        </w:rPr>
        <w:t>whenever</w:t>
      </w:r>
      <w:r>
        <w:rPr>
          <w:spacing w:val="-10"/>
          <w:sz w:val="18"/>
        </w:rPr>
        <w:t xml:space="preserve"> </w:t>
      </w:r>
      <w:r>
        <w:rPr>
          <w:sz w:val="18"/>
        </w:rPr>
        <w:t>that</w:t>
      </w:r>
      <w:r>
        <w:rPr>
          <w:spacing w:val="-10"/>
          <w:sz w:val="18"/>
        </w:rPr>
        <w:t xml:space="preserve"> </w:t>
      </w:r>
      <w:r>
        <w:rPr>
          <w:sz w:val="18"/>
        </w:rPr>
        <w:t>candidate</w:t>
      </w:r>
      <w:r>
        <w:rPr>
          <w:spacing w:val="-10"/>
          <w:sz w:val="18"/>
        </w:rPr>
        <w:t xml:space="preserve"> </w:t>
      </w:r>
      <w:r>
        <w:rPr>
          <w:sz w:val="18"/>
        </w:rPr>
        <w:t>is</w:t>
      </w:r>
      <w:r>
        <w:rPr>
          <w:spacing w:val="-9"/>
          <w:sz w:val="18"/>
        </w:rPr>
        <w:t xml:space="preserve"> </w:t>
      </w:r>
      <w:r>
        <w:rPr>
          <w:sz w:val="18"/>
        </w:rPr>
        <w:t>granted an</w:t>
      </w:r>
      <w:r>
        <w:rPr>
          <w:spacing w:val="-9"/>
          <w:sz w:val="18"/>
        </w:rPr>
        <w:t xml:space="preserve"> </w:t>
      </w:r>
      <w:r>
        <w:rPr>
          <w:sz w:val="18"/>
        </w:rPr>
        <w:t>extension</w:t>
      </w:r>
      <w:r>
        <w:rPr>
          <w:spacing w:val="-9"/>
          <w:sz w:val="18"/>
        </w:rPr>
        <w:t xml:space="preserve"> </w:t>
      </w:r>
      <w:r>
        <w:rPr>
          <w:sz w:val="18"/>
        </w:rPr>
        <w:t>of</w:t>
      </w:r>
      <w:r>
        <w:rPr>
          <w:spacing w:val="-9"/>
          <w:sz w:val="18"/>
        </w:rPr>
        <w:t xml:space="preserve"> </w:t>
      </w:r>
      <w:r>
        <w:rPr>
          <w:sz w:val="18"/>
        </w:rPr>
        <w:t>time</w:t>
      </w:r>
      <w:r>
        <w:rPr>
          <w:spacing w:val="-9"/>
          <w:sz w:val="18"/>
        </w:rPr>
        <w:t xml:space="preserve"> </w:t>
      </w:r>
      <w:r>
        <w:rPr>
          <w:sz w:val="18"/>
        </w:rPr>
        <w:t>for</w:t>
      </w:r>
      <w:r>
        <w:rPr>
          <w:spacing w:val="-9"/>
          <w:sz w:val="18"/>
        </w:rPr>
        <w:t xml:space="preserve"> </w:t>
      </w:r>
      <w:r>
        <w:rPr>
          <w:sz w:val="18"/>
        </w:rPr>
        <w:t>filing</w:t>
      </w:r>
      <w:r>
        <w:rPr>
          <w:spacing w:val="-9"/>
          <w:sz w:val="18"/>
        </w:rPr>
        <w:t xml:space="preserve"> </w:t>
      </w:r>
      <w:r>
        <w:rPr>
          <w:sz w:val="18"/>
        </w:rPr>
        <w:t>nomination</w:t>
      </w:r>
      <w:r>
        <w:rPr>
          <w:spacing w:val="-9"/>
          <w:sz w:val="18"/>
        </w:rPr>
        <w:t xml:space="preserve"> </w:t>
      </w:r>
      <w:r>
        <w:rPr>
          <w:sz w:val="18"/>
        </w:rPr>
        <w:t>papers</w:t>
      </w:r>
      <w:r>
        <w:rPr>
          <w:spacing w:val="-9"/>
          <w:sz w:val="18"/>
        </w:rPr>
        <w:t xml:space="preserve"> </w:t>
      </w:r>
      <w:r>
        <w:rPr>
          <w:sz w:val="18"/>
        </w:rPr>
        <w:t>or</w:t>
      </w:r>
      <w:r>
        <w:rPr>
          <w:spacing w:val="-9"/>
          <w:sz w:val="18"/>
        </w:rPr>
        <w:t xml:space="preserve"> </w:t>
      </w:r>
      <w:r>
        <w:rPr>
          <w:sz w:val="18"/>
        </w:rPr>
        <w:t>a</w:t>
      </w:r>
      <w:r>
        <w:rPr>
          <w:spacing w:val="-9"/>
          <w:sz w:val="18"/>
        </w:rPr>
        <w:t xml:space="preserve"> </w:t>
      </w:r>
      <w:r>
        <w:rPr>
          <w:sz w:val="18"/>
        </w:rPr>
        <w:t>declaration of</w:t>
      </w:r>
      <w:r>
        <w:rPr>
          <w:spacing w:val="-12"/>
          <w:sz w:val="18"/>
        </w:rPr>
        <w:t xml:space="preserve"> </w:t>
      </w:r>
      <w:r>
        <w:rPr>
          <w:sz w:val="18"/>
        </w:rPr>
        <w:t>candidacy</w:t>
      </w:r>
      <w:r>
        <w:rPr>
          <w:spacing w:val="-11"/>
          <w:sz w:val="18"/>
        </w:rPr>
        <w:t xml:space="preserve"> </w:t>
      </w:r>
      <w:r>
        <w:rPr>
          <w:sz w:val="18"/>
        </w:rPr>
        <w:t>under</w:t>
      </w:r>
      <w:r>
        <w:rPr>
          <w:spacing w:val="-11"/>
          <w:sz w:val="18"/>
        </w:rPr>
        <w:t xml:space="preserve"> </w:t>
      </w:r>
      <w:r>
        <w:rPr>
          <w:sz w:val="18"/>
        </w:rPr>
        <w:t>s.</w:t>
      </w:r>
      <w:r>
        <w:rPr>
          <w:spacing w:val="-11"/>
          <w:sz w:val="18"/>
        </w:rPr>
        <w:t xml:space="preserve"> </w:t>
      </w:r>
      <w:hyperlink r:id="rId1055">
        <w:r>
          <w:rPr>
            <w:color w:val="0000E5"/>
            <w:sz w:val="18"/>
          </w:rPr>
          <w:t>8.05</w:t>
        </w:r>
        <w:r>
          <w:rPr>
            <w:color w:val="0000E5"/>
            <w:spacing w:val="-12"/>
            <w:sz w:val="18"/>
          </w:rPr>
          <w:t xml:space="preserve"> </w:t>
        </w:r>
        <w:r>
          <w:rPr>
            <w:color w:val="0000E5"/>
            <w:sz w:val="18"/>
          </w:rPr>
          <w:t>(1)</w:t>
        </w:r>
        <w:r>
          <w:rPr>
            <w:color w:val="0000E5"/>
            <w:spacing w:val="-11"/>
            <w:sz w:val="18"/>
          </w:rPr>
          <w:t xml:space="preserve"> </w:t>
        </w:r>
        <w:r>
          <w:rPr>
            <w:color w:val="0000E5"/>
            <w:sz w:val="18"/>
          </w:rPr>
          <w:t>(j)</w:t>
        </w:r>
      </w:hyperlink>
      <w:r>
        <w:rPr>
          <w:sz w:val="18"/>
        </w:rPr>
        <w:t>,</w:t>
      </w:r>
      <w:r>
        <w:rPr>
          <w:spacing w:val="-11"/>
          <w:sz w:val="18"/>
        </w:rPr>
        <w:t xml:space="preserve"> </w:t>
      </w:r>
      <w:hyperlink r:id="rId1056">
        <w:r>
          <w:rPr>
            <w:color w:val="0000E5"/>
            <w:sz w:val="18"/>
          </w:rPr>
          <w:t>8.10</w:t>
        </w:r>
        <w:r>
          <w:rPr>
            <w:color w:val="0000E5"/>
            <w:spacing w:val="-11"/>
            <w:sz w:val="18"/>
          </w:rPr>
          <w:t xml:space="preserve"> </w:t>
        </w:r>
        <w:r>
          <w:rPr>
            <w:color w:val="0000E5"/>
            <w:sz w:val="18"/>
          </w:rPr>
          <w:t>(2)</w:t>
        </w:r>
        <w:r>
          <w:rPr>
            <w:color w:val="0000E5"/>
            <w:spacing w:val="-12"/>
            <w:sz w:val="18"/>
          </w:rPr>
          <w:t xml:space="preserve"> </w:t>
        </w:r>
        <w:r>
          <w:rPr>
            <w:color w:val="0000E5"/>
            <w:sz w:val="18"/>
          </w:rPr>
          <w:t>(a)</w:t>
        </w:r>
      </w:hyperlink>
      <w:r>
        <w:rPr>
          <w:sz w:val="18"/>
        </w:rPr>
        <w:t>,</w:t>
      </w:r>
      <w:r>
        <w:rPr>
          <w:spacing w:val="-11"/>
          <w:sz w:val="18"/>
        </w:rPr>
        <w:t xml:space="preserve"> </w:t>
      </w:r>
      <w:hyperlink r:id="rId1057">
        <w:r>
          <w:rPr>
            <w:color w:val="0000E5"/>
            <w:sz w:val="18"/>
          </w:rPr>
          <w:t>8.15</w:t>
        </w:r>
        <w:r>
          <w:rPr>
            <w:color w:val="0000E5"/>
            <w:spacing w:val="-11"/>
            <w:sz w:val="18"/>
          </w:rPr>
          <w:t xml:space="preserve"> </w:t>
        </w:r>
        <w:r>
          <w:rPr>
            <w:color w:val="0000E5"/>
            <w:sz w:val="18"/>
          </w:rPr>
          <w:t>(1)</w:t>
        </w:r>
      </w:hyperlink>
      <w:r>
        <w:rPr>
          <w:sz w:val="18"/>
        </w:rPr>
        <w:t>,</w:t>
      </w:r>
      <w:r>
        <w:rPr>
          <w:spacing w:val="-11"/>
          <w:sz w:val="18"/>
        </w:rPr>
        <w:t xml:space="preserve"> </w:t>
      </w:r>
      <w:r>
        <w:rPr>
          <w:sz w:val="18"/>
        </w:rPr>
        <w:t>or</w:t>
      </w:r>
      <w:r>
        <w:rPr>
          <w:spacing w:val="-12"/>
          <w:sz w:val="18"/>
        </w:rPr>
        <w:t xml:space="preserve"> </w:t>
      </w:r>
      <w:hyperlink r:id="rId1058">
        <w:r>
          <w:rPr>
            <w:color w:val="0000E5"/>
            <w:sz w:val="18"/>
          </w:rPr>
          <w:t>8.20</w:t>
        </w:r>
        <w:r>
          <w:rPr>
            <w:color w:val="0000E5"/>
            <w:spacing w:val="-11"/>
            <w:sz w:val="18"/>
          </w:rPr>
          <w:t xml:space="preserve"> </w:t>
        </w:r>
        <w:r>
          <w:rPr>
            <w:color w:val="0000E5"/>
            <w:sz w:val="18"/>
          </w:rPr>
          <w:t>(8)</w:t>
        </w:r>
      </w:hyperlink>
      <w:r>
        <w:rPr>
          <w:color w:val="0000E5"/>
          <w:sz w:val="18"/>
        </w:rPr>
        <w:t xml:space="preserve"> </w:t>
      </w:r>
      <w:hyperlink r:id="rId1059">
        <w:r>
          <w:rPr>
            <w:color w:val="0000E5"/>
            <w:spacing w:val="-2"/>
            <w:sz w:val="18"/>
          </w:rPr>
          <w:t>(a)</w:t>
        </w:r>
      </w:hyperlink>
      <w:r>
        <w:rPr>
          <w:spacing w:val="-2"/>
          <w:sz w:val="18"/>
        </w:rPr>
        <w:t>;</w:t>
      </w:r>
      <w:r>
        <w:rPr>
          <w:spacing w:val="-10"/>
          <w:sz w:val="18"/>
        </w:rPr>
        <w:t xml:space="preserve"> </w:t>
      </w:r>
      <w:r>
        <w:rPr>
          <w:spacing w:val="-2"/>
          <w:sz w:val="18"/>
        </w:rPr>
        <w:t>no</w:t>
      </w:r>
      <w:r>
        <w:rPr>
          <w:spacing w:val="-9"/>
          <w:sz w:val="18"/>
        </w:rPr>
        <w:t xml:space="preserve"> </w:t>
      </w:r>
      <w:r>
        <w:rPr>
          <w:spacing w:val="-2"/>
          <w:sz w:val="18"/>
        </w:rPr>
        <w:t>later</w:t>
      </w:r>
      <w:r>
        <w:rPr>
          <w:spacing w:val="-9"/>
          <w:sz w:val="18"/>
        </w:rPr>
        <w:t xml:space="preserve"> </w:t>
      </w:r>
      <w:r>
        <w:rPr>
          <w:spacing w:val="-2"/>
          <w:sz w:val="18"/>
        </w:rPr>
        <w:t>than</w:t>
      </w:r>
      <w:r>
        <w:rPr>
          <w:spacing w:val="-9"/>
          <w:sz w:val="18"/>
        </w:rPr>
        <w:t xml:space="preserve"> </w:t>
      </w:r>
      <w:r>
        <w:rPr>
          <w:spacing w:val="-2"/>
          <w:sz w:val="18"/>
        </w:rPr>
        <w:t>4:30</w:t>
      </w:r>
      <w:r>
        <w:rPr>
          <w:spacing w:val="-10"/>
          <w:sz w:val="18"/>
        </w:rPr>
        <w:t xml:space="preserve"> </w:t>
      </w:r>
      <w:r>
        <w:rPr>
          <w:spacing w:val="-2"/>
          <w:sz w:val="18"/>
        </w:rPr>
        <w:t>p.m.</w:t>
      </w:r>
      <w:r>
        <w:rPr>
          <w:spacing w:val="-9"/>
          <w:sz w:val="18"/>
        </w:rPr>
        <w:t xml:space="preserve"> </w:t>
      </w:r>
      <w:r>
        <w:rPr>
          <w:spacing w:val="-2"/>
          <w:sz w:val="18"/>
        </w:rPr>
        <w:t>on</w:t>
      </w:r>
      <w:r>
        <w:rPr>
          <w:spacing w:val="-9"/>
          <w:sz w:val="18"/>
        </w:rPr>
        <w:t xml:space="preserve"> </w:t>
      </w:r>
      <w:r>
        <w:rPr>
          <w:spacing w:val="-2"/>
          <w:sz w:val="18"/>
        </w:rPr>
        <w:t>the</w:t>
      </w:r>
      <w:r>
        <w:rPr>
          <w:spacing w:val="-9"/>
          <w:sz w:val="18"/>
        </w:rPr>
        <w:t xml:space="preserve"> </w:t>
      </w:r>
      <w:r>
        <w:rPr>
          <w:spacing w:val="-2"/>
          <w:sz w:val="18"/>
        </w:rPr>
        <w:t>5th</w:t>
      </w:r>
      <w:r>
        <w:rPr>
          <w:spacing w:val="-10"/>
          <w:sz w:val="18"/>
        </w:rPr>
        <w:t xml:space="preserve"> </w:t>
      </w:r>
      <w:r>
        <w:rPr>
          <w:spacing w:val="-2"/>
          <w:sz w:val="18"/>
        </w:rPr>
        <w:t>day</w:t>
      </w:r>
      <w:r>
        <w:rPr>
          <w:spacing w:val="-9"/>
          <w:sz w:val="18"/>
        </w:rPr>
        <w:t xml:space="preserve"> </w:t>
      </w:r>
      <w:r>
        <w:rPr>
          <w:spacing w:val="-2"/>
          <w:sz w:val="18"/>
        </w:rPr>
        <w:t>after</w:t>
      </w:r>
      <w:r>
        <w:rPr>
          <w:spacing w:val="-9"/>
          <w:sz w:val="18"/>
        </w:rPr>
        <w:t xml:space="preserve"> </w:t>
      </w:r>
      <w:r>
        <w:rPr>
          <w:spacing w:val="-2"/>
          <w:sz w:val="18"/>
        </w:rPr>
        <w:t>notification</w:t>
      </w:r>
      <w:r>
        <w:rPr>
          <w:spacing w:val="-9"/>
          <w:sz w:val="18"/>
        </w:rPr>
        <w:t xml:space="preserve"> </w:t>
      </w:r>
      <w:r>
        <w:rPr>
          <w:spacing w:val="-2"/>
          <w:sz w:val="18"/>
        </w:rPr>
        <w:t>of</w:t>
      </w:r>
      <w:r>
        <w:rPr>
          <w:spacing w:val="-10"/>
          <w:sz w:val="18"/>
        </w:rPr>
        <w:t xml:space="preserve"> </w:t>
      </w:r>
      <w:r>
        <w:rPr>
          <w:spacing w:val="-2"/>
          <w:sz w:val="18"/>
        </w:rPr>
        <w:t>nom-</w:t>
      </w:r>
      <w:r>
        <w:rPr>
          <w:sz w:val="18"/>
        </w:rPr>
        <w:t>ination is mailed or personally delivered to the candidate by the municipal clerk in the case of a candidate</w:t>
      </w:r>
      <w:r>
        <w:rPr>
          <w:spacing w:val="-1"/>
          <w:sz w:val="18"/>
        </w:rPr>
        <w:t xml:space="preserve"> </w:t>
      </w:r>
      <w:r>
        <w:rPr>
          <w:sz w:val="18"/>
        </w:rPr>
        <w:t>who</w:t>
      </w:r>
      <w:r>
        <w:rPr>
          <w:spacing w:val="-1"/>
          <w:sz w:val="18"/>
        </w:rPr>
        <w:t xml:space="preserve"> </w:t>
      </w:r>
      <w:r>
        <w:rPr>
          <w:sz w:val="18"/>
        </w:rPr>
        <w:t>is</w:t>
      </w:r>
      <w:r>
        <w:rPr>
          <w:spacing w:val="-1"/>
          <w:sz w:val="18"/>
        </w:rPr>
        <w:t xml:space="preserve"> </w:t>
      </w:r>
      <w:r>
        <w:rPr>
          <w:sz w:val="18"/>
        </w:rPr>
        <w:t>nominated</w:t>
      </w:r>
      <w:r>
        <w:rPr>
          <w:spacing w:val="-1"/>
          <w:sz w:val="18"/>
        </w:rPr>
        <w:t xml:space="preserve"> </w:t>
      </w:r>
      <w:r>
        <w:rPr>
          <w:sz w:val="18"/>
        </w:rPr>
        <w:t>at</w:t>
      </w:r>
      <w:r>
        <w:rPr>
          <w:spacing w:val="-1"/>
          <w:sz w:val="18"/>
        </w:rPr>
        <w:t xml:space="preserve"> </w:t>
      </w:r>
      <w:r>
        <w:rPr>
          <w:sz w:val="18"/>
        </w:rPr>
        <w:t>a caucus;</w:t>
      </w:r>
      <w:r>
        <w:rPr>
          <w:spacing w:val="-8"/>
          <w:sz w:val="18"/>
        </w:rPr>
        <w:t xml:space="preserve"> </w:t>
      </w:r>
      <w:r>
        <w:rPr>
          <w:sz w:val="18"/>
        </w:rPr>
        <w:t>or</w:t>
      </w:r>
      <w:r>
        <w:rPr>
          <w:spacing w:val="-11"/>
          <w:sz w:val="18"/>
        </w:rPr>
        <w:t xml:space="preserve"> </w:t>
      </w:r>
      <w:r>
        <w:rPr>
          <w:sz w:val="18"/>
        </w:rPr>
        <w:t>no</w:t>
      </w:r>
      <w:r>
        <w:rPr>
          <w:spacing w:val="-11"/>
          <w:sz w:val="18"/>
        </w:rPr>
        <w:t xml:space="preserve"> </w:t>
      </w:r>
      <w:r>
        <w:rPr>
          <w:sz w:val="18"/>
        </w:rPr>
        <w:t>later</w:t>
      </w:r>
      <w:r>
        <w:rPr>
          <w:spacing w:val="-12"/>
          <w:sz w:val="18"/>
        </w:rPr>
        <w:t xml:space="preserve"> </w:t>
      </w:r>
      <w:r>
        <w:rPr>
          <w:sz w:val="18"/>
        </w:rPr>
        <w:t>than</w:t>
      </w:r>
      <w:r>
        <w:rPr>
          <w:spacing w:val="-11"/>
          <w:sz w:val="18"/>
        </w:rPr>
        <w:t xml:space="preserve"> </w:t>
      </w:r>
      <w:r>
        <w:rPr>
          <w:sz w:val="18"/>
        </w:rPr>
        <w:t>4:30</w:t>
      </w:r>
      <w:r>
        <w:rPr>
          <w:spacing w:val="-11"/>
          <w:sz w:val="18"/>
        </w:rPr>
        <w:t xml:space="preserve"> </w:t>
      </w:r>
      <w:r>
        <w:rPr>
          <w:sz w:val="18"/>
        </w:rPr>
        <w:t>p.m.</w:t>
      </w:r>
      <w:r>
        <w:rPr>
          <w:spacing w:val="-11"/>
          <w:sz w:val="18"/>
        </w:rPr>
        <w:t xml:space="preserve"> </w:t>
      </w:r>
      <w:r>
        <w:rPr>
          <w:sz w:val="18"/>
        </w:rPr>
        <w:t>on</w:t>
      </w:r>
      <w:r>
        <w:rPr>
          <w:spacing w:val="-12"/>
          <w:sz w:val="18"/>
        </w:rPr>
        <w:t xml:space="preserve"> </w:t>
      </w:r>
      <w:r>
        <w:rPr>
          <w:sz w:val="18"/>
        </w:rPr>
        <w:t>the</w:t>
      </w:r>
      <w:r>
        <w:rPr>
          <w:spacing w:val="-11"/>
          <w:sz w:val="18"/>
        </w:rPr>
        <w:t xml:space="preserve"> </w:t>
      </w:r>
      <w:r>
        <w:rPr>
          <w:sz w:val="18"/>
        </w:rPr>
        <w:t>3rd</w:t>
      </w:r>
      <w:r>
        <w:rPr>
          <w:spacing w:val="-11"/>
          <w:sz w:val="18"/>
        </w:rPr>
        <w:t xml:space="preserve"> </w:t>
      </w:r>
      <w:r>
        <w:rPr>
          <w:sz w:val="18"/>
        </w:rPr>
        <w:t>day</w:t>
      </w:r>
      <w:r>
        <w:rPr>
          <w:spacing w:val="-11"/>
          <w:sz w:val="18"/>
        </w:rPr>
        <w:t xml:space="preserve"> </w:t>
      </w:r>
      <w:r>
        <w:rPr>
          <w:sz w:val="18"/>
        </w:rPr>
        <w:t>after</w:t>
      </w:r>
      <w:r>
        <w:rPr>
          <w:spacing w:val="-12"/>
          <w:sz w:val="18"/>
        </w:rPr>
        <w:t xml:space="preserve"> </w:t>
      </w:r>
      <w:r>
        <w:rPr>
          <w:sz w:val="18"/>
        </w:rPr>
        <w:t>notification of nomination is mailed or personally delivered to the candidate by</w:t>
      </w:r>
      <w:r>
        <w:rPr>
          <w:spacing w:val="-12"/>
          <w:sz w:val="18"/>
        </w:rPr>
        <w:t xml:space="preserve"> </w:t>
      </w:r>
      <w:r>
        <w:rPr>
          <w:sz w:val="18"/>
        </w:rPr>
        <w:t>the</w:t>
      </w:r>
      <w:r>
        <w:rPr>
          <w:spacing w:val="-11"/>
          <w:sz w:val="18"/>
        </w:rPr>
        <w:t xml:space="preserve"> </w:t>
      </w:r>
      <w:r>
        <w:rPr>
          <w:sz w:val="18"/>
        </w:rPr>
        <w:t>appropriate</w:t>
      </w:r>
      <w:r>
        <w:rPr>
          <w:spacing w:val="-11"/>
          <w:sz w:val="18"/>
        </w:rPr>
        <w:t xml:space="preserve"> </w:t>
      </w:r>
      <w:r>
        <w:rPr>
          <w:sz w:val="18"/>
        </w:rPr>
        <w:t>official</w:t>
      </w:r>
      <w:r>
        <w:rPr>
          <w:spacing w:val="-11"/>
          <w:sz w:val="18"/>
        </w:rPr>
        <w:t xml:space="preserve"> </w:t>
      </w:r>
      <w:r>
        <w:rPr>
          <w:sz w:val="18"/>
        </w:rPr>
        <w:t>or</w:t>
      </w:r>
      <w:r>
        <w:rPr>
          <w:spacing w:val="-12"/>
          <w:sz w:val="18"/>
        </w:rPr>
        <w:t xml:space="preserve"> </w:t>
      </w:r>
      <w:r>
        <w:rPr>
          <w:sz w:val="18"/>
        </w:rPr>
        <w:t>agency</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case</w:t>
      </w:r>
      <w:r>
        <w:rPr>
          <w:spacing w:val="-12"/>
          <w:sz w:val="18"/>
        </w:rPr>
        <w:t xml:space="preserve"> </w:t>
      </w:r>
      <w:r>
        <w:rPr>
          <w:sz w:val="18"/>
        </w:rPr>
        <w:t>of</w:t>
      </w:r>
      <w:r>
        <w:rPr>
          <w:spacing w:val="-11"/>
          <w:sz w:val="18"/>
        </w:rPr>
        <w:t xml:space="preserve"> </w:t>
      </w:r>
      <w:r>
        <w:rPr>
          <w:sz w:val="18"/>
        </w:rPr>
        <w:t>a</w:t>
      </w:r>
      <w:r>
        <w:rPr>
          <w:spacing w:val="-11"/>
          <w:sz w:val="18"/>
        </w:rPr>
        <w:t xml:space="preserve"> </w:t>
      </w:r>
      <w:r>
        <w:rPr>
          <w:sz w:val="18"/>
        </w:rPr>
        <w:t>write−in</w:t>
      </w:r>
      <w:r>
        <w:rPr>
          <w:spacing w:val="-11"/>
          <w:sz w:val="18"/>
        </w:rPr>
        <w:t xml:space="preserve"> </w:t>
      </w:r>
      <w:r>
        <w:rPr>
          <w:sz w:val="18"/>
        </w:rPr>
        <w:t>can-didate</w:t>
      </w:r>
      <w:r>
        <w:rPr>
          <w:spacing w:val="-3"/>
          <w:sz w:val="18"/>
        </w:rPr>
        <w:t xml:space="preserve"> </w:t>
      </w:r>
      <w:r>
        <w:rPr>
          <w:sz w:val="18"/>
        </w:rPr>
        <w:t>or</w:t>
      </w:r>
      <w:r>
        <w:rPr>
          <w:spacing w:val="-6"/>
          <w:sz w:val="18"/>
        </w:rPr>
        <w:t xml:space="preserve"> </w:t>
      </w:r>
      <w:r>
        <w:rPr>
          <w:sz w:val="18"/>
        </w:rPr>
        <w:t>candidate</w:t>
      </w:r>
      <w:r>
        <w:rPr>
          <w:spacing w:val="-6"/>
          <w:sz w:val="18"/>
        </w:rPr>
        <w:t xml:space="preserve"> </w:t>
      </w:r>
      <w:r>
        <w:rPr>
          <w:sz w:val="18"/>
        </w:rPr>
        <w:t>who</w:t>
      </w:r>
      <w:r>
        <w:rPr>
          <w:spacing w:val="-7"/>
          <w:sz w:val="18"/>
        </w:rPr>
        <w:t xml:space="preserve"> </w:t>
      </w:r>
      <w:r>
        <w:rPr>
          <w:sz w:val="18"/>
        </w:rPr>
        <w:t>is</w:t>
      </w:r>
      <w:r>
        <w:rPr>
          <w:spacing w:val="-7"/>
          <w:sz w:val="18"/>
        </w:rPr>
        <w:t xml:space="preserve"> </w:t>
      </w:r>
      <w:r>
        <w:rPr>
          <w:sz w:val="18"/>
        </w:rPr>
        <w:t>appointed</w:t>
      </w:r>
      <w:r>
        <w:rPr>
          <w:spacing w:val="-7"/>
          <w:sz w:val="18"/>
        </w:rPr>
        <w:t xml:space="preserve"> </w:t>
      </w:r>
      <w:r>
        <w:rPr>
          <w:sz w:val="18"/>
        </w:rPr>
        <w:t>to</w:t>
      </w:r>
      <w:r>
        <w:rPr>
          <w:spacing w:val="-7"/>
          <w:sz w:val="18"/>
        </w:rPr>
        <w:t xml:space="preserve"> </w:t>
      </w:r>
      <w:r>
        <w:rPr>
          <w:sz w:val="18"/>
        </w:rPr>
        <w:t>fill</w:t>
      </w:r>
      <w:r>
        <w:rPr>
          <w:spacing w:val="-7"/>
          <w:sz w:val="18"/>
        </w:rPr>
        <w:t xml:space="preserve"> </w:t>
      </w:r>
      <w:r>
        <w:rPr>
          <w:sz w:val="18"/>
        </w:rPr>
        <w:t>a</w:t>
      </w:r>
      <w:r>
        <w:rPr>
          <w:spacing w:val="-7"/>
          <w:sz w:val="18"/>
        </w:rPr>
        <w:t xml:space="preserve"> </w:t>
      </w:r>
      <w:r>
        <w:rPr>
          <w:sz w:val="18"/>
        </w:rPr>
        <w:t>vacancy</w:t>
      </w:r>
      <w:r>
        <w:rPr>
          <w:spacing w:val="-7"/>
          <w:sz w:val="18"/>
        </w:rPr>
        <w:t xml:space="preserve"> </w:t>
      </w:r>
      <w:r>
        <w:rPr>
          <w:sz w:val="18"/>
        </w:rPr>
        <w:t>in</w:t>
      </w:r>
      <w:r>
        <w:rPr>
          <w:spacing w:val="-7"/>
          <w:sz w:val="18"/>
        </w:rPr>
        <w:t xml:space="preserve"> </w:t>
      </w:r>
      <w:r>
        <w:rPr>
          <w:sz w:val="18"/>
        </w:rPr>
        <w:t>nomina-tion</w:t>
      </w:r>
      <w:r>
        <w:rPr>
          <w:spacing w:val="-12"/>
          <w:sz w:val="18"/>
        </w:rPr>
        <w:t xml:space="preserve"> </w:t>
      </w:r>
      <w:r>
        <w:rPr>
          <w:sz w:val="18"/>
        </w:rPr>
        <w:t>under</w:t>
      </w:r>
      <w:r>
        <w:rPr>
          <w:spacing w:val="-11"/>
          <w:sz w:val="18"/>
        </w:rPr>
        <w:t xml:space="preserve"> </w:t>
      </w:r>
      <w:r>
        <w:rPr>
          <w:sz w:val="18"/>
        </w:rPr>
        <w:t>s.</w:t>
      </w:r>
      <w:r>
        <w:rPr>
          <w:spacing w:val="-11"/>
          <w:sz w:val="18"/>
        </w:rPr>
        <w:t xml:space="preserve"> </w:t>
      </w:r>
      <w:hyperlink r:id="rId1060">
        <w:r>
          <w:rPr>
            <w:color w:val="0000E5"/>
            <w:sz w:val="18"/>
          </w:rPr>
          <w:t>8.35</w:t>
        </w:r>
        <w:r>
          <w:rPr>
            <w:color w:val="0000E5"/>
            <w:spacing w:val="-11"/>
            <w:sz w:val="18"/>
          </w:rPr>
          <w:t xml:space="preserve"> </w:t>
        </w:r>
        <w:r>
          <w:rPr>
            <w:color w:val="0000E5"/>
            <w:sz w:val="18"/>
          </w:rPr>
          <w:t>(2)</w:t>
        </w:r>
        <w:r>
          <w:rPr>
            <w:color w:val="0000E5"/>
            <w:spacing w:val="-11"/>
            <w:sz w:val="18"/>
          </w:rPr>
          <w:t xml:space="preserve"> </w:t>
        </w:r>
        <w:r>
          <w:rPr>
            <w:color w:val="0000E5"/>
            <w:sz w:val="18"/>
          </w:rPr>
          <w:t>(a)</w:t>
        </w:r>
      </w:hyperlink>
      <w:r>
        <w:rPr>
          <w:sz w:val="18"/>
        </w:rPr>
        <w:t>.</w:t>
      </w:r>
      <w:r>
        <w:rPr>
          <w:spacing w:val="26"/>
          <w:sz w:val="18"/>
        </w:rPr>
        <w:t xml:space="preserve"> </w:t>
      </w:r>
      <w:r>
        <w:rPr>
          <w:sz w:val="18"/>
        </w:rPr>
        <w:t>The</w:t>
      </w:r>
      <w:r>
        <w:rPr>
          <w:spacing w:val="-11"/>
          <w:sz w:val="18"/>
        </w:rPr>
        <w:t xml:space="preserve"> </w:t>
      </w:r>
      <w:r>
        <w:rPr>
          <w:sz w:val="18"/>
        </w:rPr>
        <w:t>information</w:t>
      </w:r>
      <w:r>
        <w:rPr>
          <w:spacing w:val="-11"/>
          <w:sz w:val="18"/>
        </w:rPr>
        <w:t xml:space="preserve"> </w:t>
      </w:r>
      <w:r>
        <w:rPr>
          <w:sz w:val="18"/>
        </w:rPr>
        <w:t>contained</w:t>
      </w:r>
      <w:r>
        <w:rPr>
          <w:spacing w:val="-11"/>
          <w:sz w:val="18"/>
        </w:rPr>
        <w:t xml:space="preserve"> </w:t>
      </w:r>
      <w:r>
        <w:rPr>
          <w:sz w:val="18"/>
        </w:rPr>
        <w:t>on</w:t>
      </w:r>
      <w:r>
        <w:rPr>
          <w:spacing w:val="-11"/>
          <w:sz w:val="18"/>
        </w:rPr>
        <w:t xml:space="preserve"> </w:t>
      </w:r>
      <w:r>
        <w:rPr>
          <w:sz w:val="18"/>
        </w:rPr>
        <w:t>the</w:t>
      </w:r>
      <w:r>
        <w:rPr>
          <w:spacing w:val="-11"/>
          <w:sz w:val="18"/>
        </w:rPr>
        <w:t xml:space="preserve"> </w:t>
      </w:r>
      <w:r>
        <w:rPr>
          <w:sz w:val="18"/>
        </w:rPr>
        <w:t>state-ment</w:t>
      </w:r>
      <w:r>
        <w:rPr>
          <w:spacing w:val="-12"/>
          <w:sz w:val="18"/>
        </w:rPr>
        <w:t xml:space="preserve"> </w:t>
      </w:r>
      <w:r>
        <w:rPr>
          <w:sz w:val="18"/>
        </w:rPr>
        <w:t>shall</w:t>
      </w:r>
      <w:r>
        <w:rPr>
          <w:spacing w:val="-11"/>
          <w:sz w:val="18"/>
        </w:rPr>
        <w:t xml:space="preserve"> </w:t>
      </w:r>
      <w:r>
        <w:rPr>
          <w:sz w:val="18"/>
        </w:rPr>
        <w:t>be</w:t>
      </w:r>
      <w:r>
        <w:rPr>
          <w:spacing w:val="-11"/>
          <w:sz w:val="18"/>
        </w:rPr>
        <w:t xml:space="preserve"> </w:t>
      </w:r>
      <w:r>
        <w:rPr>
          <w:sz w:val="18"/>
        </w:rPr>
        <w:t>current</w:t>
      </w:r>
      <w:r>
        <w:rPr>
          <w:spacing w:val="-11"/>
          <w:sz w:val="18"/>
        </w:rPr>
        <w:t xml:space="preserve"> </w:t>
      </w:r>
      <w:r>
        <w:rPr>
          <w:sz w:val="18"/>
        </w:rPr>
        <w:t>as</w:t>
      </w:r>
      <w:r>
        <w:rPr>
          <w:spacing w:val="-12"/>
          <w:sz w:val="18"/>
        </w:rPr>
        <w:t xml:space="preserve"> </w:t>
      </w:r>
      <w:r>
        <w:rPr>
          <w:sz w:val="18"/>
        </w:rPr>
        <w:t>of</w:t>
      </w:r>
      <w:r>
        <w:rPr>
          <w:spacing w:val="-11"/>
          <w:sz w:val="18"/>
        </w:rPr>
        <w:t xml:space="preserve"> </w:t>
      </w:r>
      <w:r>
        <w:rPr>
          <w:sz w:val="18"/>
        </w:rPr>
        <w:t>December</w:t>
      </w:r>
      <w:r>
        <w:rPr>
          <w:spacing w:val="-11"/>
          <w:sz w:val="18"/>
        </w:rPr>
        <w:t xml:space="preserve"> </w:t>
      </w:r>
      <w:r>
        <w:rPr>
          <w:sz w:val="18"/>
        </w:rPr>
        <w:t>31</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year</w:t>
      </w:r>
      <w:r>
        <w:rPr>
          <w:spacing w:val="-11"/>
          <w:sz w:val="18"/>
        </w:rPr>
        <w:t xml:space="preserve"> </w:t>
      </w:r>
      <w:r>
        <w:rPr>
          <w:sz w:val="18"/>
        </w:rPr>
        <w:t>preceding</w:t>
      </w:r>
      <w:r>
        <w:rPr>
          <w:spacing w:val="-11"/>
          <w:sz w:val="18"/>
        </w:rPr>
        <w:t xml:space="preserve"> </w:t>
      </w:r>
      <w:r>
        <w:rPr>
          <w:sz w:val="18"/>
        </w:rPr>
        <w:t>the filing deadline.</w:t>
      </w:r>
      <w:r>
        <w:rPr>
          <w:spacing w:val="40"/>
          <w:sz w:val="18"/>
        </w:rPr>
        <w:t xml:space="preserve"> </w:t>
      </w:r>
      <w:r>
        <w:rPr>
          <w:sz w:val="18"/>
        </w:rPr>
        <w:t>Before certifying the name of any candidate for state</w:t>
      </w:r>
      <w:r>
        <w:rPr>
          <w:spacing w:val="-12"/>
          <w:sz w:val="18"/>
        </w:rPr>
        <w:t xml:space="preserve"> </w:t>
      </w:r>
      <w:r>
        <w:rPr>
          <w:sz w:val="18"/>
        </w:rPr>
        <w:t>public</w:t>
      </w:r>
      <w:r>
        <w:rPr>
          <w:spacing w:val="-11"/>
          <w:sz w:val="18"/>
        </w:rPr>
        <w:t xml:space="preserve"> </w:t>
      </w:r>
      <w:r>
        <w:rPr>
          <w:sz w:val="18"/>
        </w:rPr>
        <w:t>office</w:t>
      </w:r>
      <w:r>
        <w:rPr>
          <w:spacing w:val="-11"/>
          <w:sz w:val="18"/>
        </w:rPr>
        <w:t xml:space="preserve"> </w:t>
      </w:r>
      <w:r>
        <w:rPr>
          <w:sz w:val="18"/>
        </w:rPr>
        <w:t>under</w:t>
      </w:r>
      <w:r>
        <w:rPr>
          <w:spacing w:val="-11"/>
          <w:sz w:val="18"/>
        </w:rPr>
        <w:t xml:space="preserve"> </w:t>
      </w:r>
      <w:r>
        <w:rPr>
          <w:sz w:val="18"/>
        </w:rPr>
        <w:t>s.</w:t>
      </w:r>
      <w:r>
        <w:rPr>
          <w:spacing w:val="-12"/>
          <w:sz w:val="18"/>
        </w:rPr>
        <w:t xml:space="preserve"> </w:t>
      </w:r>
      <w:hyperlink r:id="rId1061">
        <w:r>
          <w:rPr>
            <w:color w:val="0000E5"/>
            <w:sz w:val="18"/>
          </w:rPr>
          <w:t>7.08</w:t>
        </w:r>
        <w:r>
          <w:rPr>
            <w:color w:val="0000E5"/>
            <w:spacing w:val="-11"/>
            <w:sz w:val="18"/>
          </w:rPr>
          <w:t xml:space="preserve"> </w:t>
        </w:r>
        <w:r>
          <w:rPr>
            <w:color w:val="0000E5"/>
            <w:sz w:val="18"/>
          </w:rPr>
          <w:t>(2)</w:t>
        </w:r>
        <w:r>
          <w:rPr>
            <w:color w:val="0000E5"/>
            <w:spacing w:val="-11"/>
            <w:sz w:val="18"/>
          </w:rPr>
          <w:t xml:space="preserve"> </w:t>
        </w:r>
        <w:r>
          <w:rPr>
            <w:color w:val="0000E5"/>
            <w:sz w:val="18"/>
          </w:rPr>
          <w:t>(a)</w:t>
        </w:r>
      </w:hyperlink>
      <w:r>
        <w:rPr>
          <w:sz w:val="18"/>
        </w:rPr>
        <w:t>,</w:t>
      </w:r>
      <w:r>
        <w:rPr>
          <w:spacing w:val="-11"/>
          <w:sz w:val="18"/>
        </w:rPr>
        <w:t xml:space="preserve"> </w:t>
      </w:r>
      <w:r>
        <w:rPr>
          <w:sz w:val="18"/>
        </w:rPr>
        <w:t>the</w:t>
      </w:r>
      <w:r>
        <w:rPr>
          <w:spacing w:val="-10"/>
          <w:sz w:val="18"/>
        </w:rPr>
        <w:t xml:space="preserve"> </w:t>
      </w:r>
      <w:r>
        <w:rPr>
          <w:sz w:val="18"/>
        </w:rPr>
        <w:t>elections</w:t>
      </w:r>
      <w:r>
        <w:rPr>
          <w:spacing w:val="-11"/>
          <w:sz w:val="18"/>
        </w:rPr>
        <w:t xml:space="preserve"> </w:t>
      </w:r>
      <w:r>
        <w:rPr>
          <w:sz w:val="18"/>
        </w:rPr>
        <w:t>commission, municipal clerk,</w:t>
      </w:r>
      <w:r>
        <w:rPr>
          <w:spacing w:val="-1"/>
          <w:sz w:val="18"/>
        </w:rPr>
        <w:t xml:space="preserve"> </w:t>
      </w:r>
      <w:r>
        <w:rPr>
          <w:sz w:val="18"/>
        </w:rPr>
        <w:t>or</w:t>
      </w:r>
      <w:r>
        <w:rPr>
          <w:spacing w:val="-1"/>
          <w:sz w:val="18"/>
        </w:rPr>
        <w:t xml:space="preserve"> </w:t>
      </w:r>
      <w:r>
        <w:rPr>
          <w:sz w:val="18"/>
        </w:rPr>
        <w:t>board</w:t>
      </w:r>
      <w:r>
        <w:rPr>
          <w:spacing w:val="-1"/>
          <w:sz w:val="18"/>
        </w:rPr>
        <w:t xml:space="preserve"> </w:t>
      </w:r>
      <w:r>
        <w:rPr>
          <w:sz w:val="18"/>
        </w:rPr>
        <w:t>of</w:t>
      </w:r>
      <w:r>
        <w:rPr>
          <w:spacing w:val="-1"/>
          <w:sz w:val="18"/>
        </w:rPr>
        <w:t xml:space="preserve"> </w:t>
      </w:r>
      <w:r>
        <w:rPr>
          <w:sz w:val="18"/>
        </w:rPr>
        <w:t>election</w:t>
      </w:r>
      <w:r>
        <w:rPr>
          <w:spacing w:val="-1"/>
          <w:sz w:val="18"/>
        </w:rPr>
        <w:t xml:space="preserve"> </w:t>
      </w:r>
      <w:r>
        <w:rPr>
          <w:sz w:val="18"/>
        </w:rPr>
        <w:t>commissioners</w:t>
      </w:r>
      <w:r>
        <w:rPr>
          <w:spacing w:val="-1"/>
          <w:sz w:val="18"/>
        </w:rPr>
        <w:t xml:space="preserve"> </w:t>
      </w:r>
      <w:r>
        <w:rPr>
          <w:sz w:val="18"/>
        </w:rPr>
        <w:t>shall</w:t>
      </w:r>
      <w:r>
        <w:rPr>
          <w:spacing w:val="-1"/>
          <w:sz w:val="18"/>
        </w:rPr>
        <w:t xml:space="preserve"> </w:t>
      </w:r>
      <w:r>
        <w:rPr>
          <w:sz w:val="18"/>
        </w:rPr>
        <w:t>ascer-tain</w:t>
      </w:r>
      <w:r>
        <w:rPr>
          <w:spacing w:val="-6"/>
          <w:sz w:val="18"/>
        </w:rPr>
        <w:t xml:space="preserve"> </w:t>
      </w:r>
      <w:r>
        <w:rPr>
          <w:sz w:val="18"/>
        </w:rPr>
        <w:t>whether</w:t>
      </w:r>
      <w:r>
        <w:rPr>
          <w:spacing w:val="-7"/>
          <w:sz w:val="18"/>
        </w:rPr>
        <w:t xml:space="preserve"> </w:t>
      </w:r>
      <w:r>
        <w:rPr>
          <w:sz w:val="18"/>
        </w:rPr>
        <w:t>that</w:t>
      </w:r>
      <w:r>
        <w:rPr>
          <w:spacing w:val="-7"/>
          <w:sz w:val="18"/>
        </w:rPr>
        <w:t xml:space="preserve"> </w:t>
      </w:r>
      <w:r>
        <w:rPr>
          <w:sz w:val="18"/>
        </w:rPr>
        <w:t>candidate</w:t>
      </w:r>
      <w:r>
        <w:rPr>
          <w:spacing w:val="-7"/>
          <w:sz w:val="18"/>
        </w:rPr>
        <w:t xml:space="preserve"> </w:t>
      </w:r>
      <w:r>
        <w:rPr>
          <w:sz w:val="18"/>
        </w:rPr>
        <w:t>has</w:t>
      </w:r>
      <w:r>
        <w:rPr>
          <w:spacing w:val="-7"/>
          <w:sz w:val="18"/>
        </w:rPr>
        <w:t xml:space="preserve"> </w:t>
      </w:r>
      <w:r>
        <w:rPr>
          <w:sz w:val="18"/>
        </w:rPr>
        <w:t>complied</w:t>
      </w:r>
      <w:r>
        <w:rPr>
          <w:spacing w:val="-7"/>
          <w:sz w:val="18"/>
        </w:rPr>
        <w:t xml:space="preserve"> </w:t>
      </w:r>
      <w:r>
        <w:rPr>
          <w:sz w:val="18"/>
        </w:rPr>
        <w:t>with</w:t>
      </w:r>
      <w:r>
        <w:rPr>
          <w:spacing w:val="-7"/>
          <w:sz w:val="18"/>
        </w:rPr>
        <w:t xml:space="preserve"> </w:t>
      </w:r>
      <w:r>
        <w:rPr>
          <w:sz w:val="18"/>
        </w:rPr>
        <w:t>this</w:t>
      </w:r>
      <w:r>
        <w:rPr>
          <w:spacing w:val="-7"/>
          <w:sz w:val="18"/>
        </w:rPr>
        <w:t xml:space="preserve"> </w:t>
      </w:r>
      <w:r>
        <w:rPr>
          <w:sz w:val="18"/>
        </w:rPr>
        <w:t>subsection.</w:t>
      </w:r>
      <w:r>
        <w:rPr>
          <w:spacing w:val="31"/>
          <w:sz w:val="18"/>
        </w:rPr>
        <w:t xml:space="preserve"> </w:t>
      </w:r>
      <w:r>
        <w:rPr>
          <w:sz w:val="18"/>
        </w:rPr>
        <w:t>If not,</w:t>
      </w:r>
      <w:r>
        <w:rPr>
          <w:spacing w:val="-2"/>
          <w:sz w:val="18"/>
        </w:rPr>
        <w:t xml:space="preserve"> </w:t>
      </w:r>
      <w:r>
        <w:rPr>
          <w:sz w:val="18"/>
        </w:rPr>
        <w:t>the</w:t>
      </w:r>
      <w:r>
        <w:rPr>
          <w:spacing w:val="-4"/>
          <w:sz w:val="18"/>
        </w:rPr>
        <w:t xml:space="preserve"> </w:t>
      </w:r>
      <w:r>
        <w:rPr>
          <w:sz w:val="18"/>
        </w:rPr>
        <w:t>elections</w:t>
      </w:r>
      <w:r>
        <w:rPr>
          <w:spacing w:val="-4"/>
          <w:sz w:val="18"/>
        </w:rPr>
        <w:t xml:space="preserve"> </w:t>
      </w:r>
      <w:r>
        <w:rPr>
          <w:sz w:val="18"/>
        </w:rPr>
        <w:t>commission,</w:t>
      </w:r>
      <w:r>
        <w:rPr>
          <w:spacing w:val="-4"/>
          <w:sz w:val="18"/>
        </w:rPr>
        <w:t xml:space="preserve"> </w:t>
      </w:r>
      <w:r>
        <w:rPr>
          <w:sz w:val="18"/>
        </w:rPr>
        <w:t>municipal</w:t>
      </w:r>
      <w:r>
        <w:rPr>
          <w:spacing w:val="-4"/>
          <w:sz w:val="18"/>
        </w:rPr>
        <w:t xml:space="preserve"> </w:t>
      </w:r>
      <w:r>
        <w:rPr>
          <w:sz w:val="18"/>
        </w:rPr>
        <w:t>clerk,</w:t>
      </w:r>
      <w:r>
        <w:rPr>
          <w:spacing w:val="-4"/>
          <w:sz w:val="18"/>
        </w:rPr>
        <w:t xml:space="preserve"> </w:t>
      </w:r>
      <w:r>
        <w:rPr>
          <w:sz w:val="18"/>
        </w:rPr>
        <w:t>or</w:t>
      </w:r>
      <w:r>
        <w:rPr>
          <w:spacing w:val="-4"/>
          <w:sz w:val="18"/>
        </w:rPr>
        <w:t xml:space="preserve"> </w:t>
      </w:r>
      <w:r>
        <w:rPr>
          <w:sz w:val="18"/>
        </w:rPr>
        <w:t>board</w:t>
      </w:r>
      <w:r>
        <w:rPr>
          <w:spacing w:val="-4"/>
          <w:sz w:val="18"/>
        </w:rPr>
        <w:t xml:space="preserve"> </w:t>
      </w:r>
      <w:r>
        <w:rPr>
          <w:sz w:val="18"/>
        </w:rPr>
        <w:t>of</w:t>
      </w:r>
      <w:r>
        <w:rPr>
          <w:spacing w:val="-4"/>
          <w:sz w:val="18"/>
        </w:rPr>
        <w:t xml:space="preserve"> </w:t>
      </w:r>
      <w:r>
        <w:rPr>
          <w:sz w:val="18"/>
        </w:rPr>
        <w:t>elec-tion</w:t>
      </w:r>
      <w:r>
        <w:rPr>
          <w:spacing w:val="-8"/>
          <w:sz w:val="18"/>
        </w:rPr>
        <w:t xml:space="preserve"> </w:t>
      </w:r>
      <w:r>
        <w:rPr>
          <w:sz w:val="18"/>
        </w:rPr>
        <w:t>commissioners</w:t>
      </w:r>
      <w:r>
        <w:rPr>
          <w:spacing w:val="-10"/>
          <w:sz w:val="18"/>
        </w:rPr>
        <w:t xml:space="preserve"> </w:t>
      </w:r>
      <w:r>
        <w:rPr>
          <w:sz w:val="18"/>
        </w:rPr>
        <w:t>may</w:t>
      </w:r>
      <w:r>
        <w:rPr>
          <w:spacing w:val="-10"/>
          <w:sz w:val="18"/>
        </w:rPr>
        <w:t xml:space="preserve"> </w:t>
      </w:r>
      <w:r>
        <w:rPr>
          <w:sz w:val="18"/>
        </w:rPr>
        <w:t>not</w:t>
      </w:r>
      <w:r>
        <w:rPr>
          <w:spacing w:val="-10"/>
          <w:sz w:val="18"/>
        </w:rPr>
        <w:t xml:space="preserve"> </w:t>
      </w:r>
      <w:r>
        <w:rPr>
          <w:sz w:val="18"/>
        </w:rPr>
        <w:t>certify</w:t>
      </w:r>
      <w:r>
        <w:rPr>
          <w:spacing w:val="-10"/>
          <w:sz w:val="18"/>
        </w:rPr>
        <w:t xml:space="preserve"> </w:t>
      </w:r>
      <w:r>
        <w:rPr>
          <w:sz w:val="18"/>
        </w:rPr>
        <w:t>the</w:t>
      </w:r>
      <w:r>
        <w:rPr>
          <w:spacing w:val="-10"/>
          <w:sz w:val="18"/>
        </w:rPr>
        <w:t xml:space="preserve"> </w:t>
      </w:r>
      <w:r>
        <w:rPr>
          <w:sz w:val="18"/>
        </w:rPr>
        <w:t>candidate’s</w:t>
      </w:r>
      <w:r>
        <w:rPr>
          <w:spacing w:val="-10"/>
          <w:sz w:val="18"/>
        </w:rPr>
        <w:t xml:space="preserve"> </w:t>
      </w:r>
      <w:r>
        <w:rPr>
          <w:sz w:val="18"/>
        </w:rPr>
        <w:t>name</w:t>
      </w:r>
      <w:r>
        <w:rPr>
          <w:spacing w:val="-11"/>
          <w:sz w:val="18"/>
        </w:rPr>
        <w:t xml:space="preserve"> </w:t>
      </w:r>
      <w:r>
        <w:rPr>
          <w:sz w:val="18"/>
        </w:rPr>
        <w:t>for</w:t>
      </w:r>
      <w:r>
        <w:rPr>
          <w:spacing w:val="-11"/>
          <w:sz w:val="18"/>
        </w:rPr>
        <w:t xml:space="preserve"> </w:t>
      </w:r>
      <w:r>
        <w:rPr>
          <w:sz w:val="18"/>
        </w:rPr>
        <w:t>bal-lot placement.</w:t>
      </w:r>
    </w:p>
    <w:p w14:paraId="62532330" w14:textId="77777777" w:rsidR="00153CA5" w:rsidRDefault="00C0532D">
      <w:pPr>
        <w:pStyle w:val="ListParagraph"/>
        <w:numPr>
          <w:ilvl w:val="0"/>
          <w:numId w:val="48"/>
        </w:numPr>
        <w:tabs>
          <w:tab w:val="left" w:pos="723"/>
        </w:tabs>
        <w:spacing w:before="55" w:line="218" w:lineRule="auto"/>
        <w:ind w:right="272" w:firstLine="216"/>
        <w:jc w:val="both"/>
        <w:rPr>
          <w:rFonts w:ascii="Arial"/>
          <w:b/>
          <w:sz w:val="18"/>
        </w:rPr>
      </w:pPr>
      <w:r>
        <w:rPr>
          <w:sz w:val="18"/>
        </w:rPr>
        <w:t>Each</w:t>
      </w:r>
      <w:r>
        <w:rPr>
          <w:spacing w:val="-9"/>
          <w:sz w:val="18"/>
        </w:rPr>
        <w:t xml:space="preserve"> </w:t>
      </w:r>
      <w:r>
        <w:rPr>
          <w:sz w:val="18"/>
        </w:rPr>
        <w:t>member</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investment</w:t>
      </w:r>
      <w:r>
        <w:rPr>
          <w:spacing w:val="-11"/>
          <w:sz w:val="18"/>
        </w:rPr>
        <w:t xml:space="preserve"> </w:t>
      </w:r>
      <w:r>
        <w:rPr>
          <w:sz w:val="18"/>
        </w:rPr>
        <w:t>board</w:t>
      </w:r>
      <w:r>
        <w:rPr>
          <w:spacing w:val="-11"/>
          <w:sz w:val="18"/>
        </w:rPr>
        <w:t xml:space="preserve"> </w:t>
      </w:r>
      <w:r>
        <w:rPr>
          <w:sz w:val="18"/>
        </w:rPr>
        <w:t>and</w:t>
      </w:r>
      <w:r>
        <w:rPr>
          <w:spacing w:val="-11"/>
          <w:sz w:val="18"/>
        </w:rPr>
        <w:t xml:space="preserve"> </w:t>
      </w:r>
      <w:r>
        <w:rPr>
          <w:sz w:val="18"/>
        </w:rPr>
        <w:t>each</w:t>
      </w:r>
      <w:r>
        <w:rPr>
          <w:spacing w:val="-11"/>
          <w:sz w:val="18"/>
        </w:rPr>
        <w:t xml:space="preserve"> </w:t>
      </w:r>
      <w:r>
        <w:rPr>
          <w:sz w:val="18"/>
        </w:rPr>
        <w:t>employee of the investment board who is a state public official shall com-plete</w:t>
      </w:r>
      <w:r>
        <w:rPr>
          <w:spacing w:val="-9"/>
          <w:sz w:val="18"/>
        </w:rPr>
        <w:t xml:space="preserve"> </w:t>
      </w:r>
      <w:r>
        <w:rPr>
          <w:sz w:val="18"/>
        </w:rPr>
        <w:t>and</w:t>
      </w:r>
      <w:r>
        <w:rPr>
          <w:spacing w:val="-12"/>
          <w:sz w:val="18"/>
        </w:rPr>
        <w:t xml:space="preserve"> </w:t>
      </w:r>
      <w:r>
        <w:rPr>
          <w:sz w:val="18"/>
        </w:rPr>
        <w:t>file</w:t>
      </w:r>
      <w:r>
        <w:rPr>
          <w:spacing w:val="-11"/>
          <w:sz w:val="18"/>
        </w:rPr>
        <w:t xml:space="preserve"> </w:t>
      </w:r>
      <w:r>
        <w:rPr>
          <w:sz w:val="18"/>
        </w:rPr>
        <w:t>with</w:t>
      </w:r>
      <w:r>
        <w:rPr>
          <w:spacing w:val="-11"/>
          <w:sz w:val="18"/>
        </w:rPr>
        <w:t xml:space="preserve"> </w:t>
      </w:r>
      <w:r>
        <w:rPr>
          <w:sz w:val="18"/>
        </w:rPr>
        <w:t>the</w:t>
      </w:r>
      <w:r>
        <w:rPr>
          <w:spacing w:val="-11"/>
          <w:sz w:val="18"/>
        </w:rPr>
        <w:t xml:space="preserve"> </w:t>
      </w:r>
      <w:r>
        <w:rPr>
          <w:sz w:val="18"/>
        </w:rPr>
        <w:t>commission</w:t>
      </w:r>
      <w:r>
        <w:rPr>
          <w:spacing w:val="-12"/>
          <w:sz w:val="18"/>
        </w:rPr>
        <w:t xml:space="preserve"> </w:t>
      </w:r>
      <w:r>
        <w:rPr>
          <w:sz w:val="18"/>
        </w:rPr>
        <w:t>a</w:t>
      </w:r>
      <w:r>
        <w:rPr>
          <w:spacing w:val="-11"/>
          <w:sz w:val="18"/>
        </w:rPr>
        <w:t xml:space="preserve"> </w:t>
      </w:r>
      <w:r>
        <w:rPr>
          <w:sz w:val="18"/>
        </w:rPr>
        <w:t>quarterly</w:t>
      </w:r>
      <w:r>
        <w:rPr>
          <w:spacing w:val="-11"/>
          <w:sz w:val="18"/>
        </w:rPr>
        <w:t xml:space="preserve"> </w:t>
      </w:r>
      <w:r>
        <w:rPr>
          <w:sz w:val="18"/>
        </w:rPr>
        <w:t>report</w:t>
      </w:r>
      <w:r>
        <w:rPr>
          <w:spacing w:val="-11"/>
          <w:sz w:val="18"/>
        </w:rPr>
        <w:t xml:space="preserve"> </w:t>
      </w:r>
      <w:r>
        <w:rPr>
          <w:sz w:val="18"/>
        </w:rPr>
        <w:t>of</w:t>
      </w:r>
      <w:r>
        <w:rPr>
          <w:spacing w:val="-12"/>
          <w:sz w:val="18"/>
        </w:rPr>
        <w:t xml:space="preserve"> </w:t>
      </w:r>
      <w:r>
        <w:rPr>
          <w:sz w:val="18"/>
        </w:rPr>
        <w:t>economic transactions no</w:t>
      </w:r>
      <w:r>
        <w:rPr>
          <w:spacing w:val="-4"/>
          <w:sz w:val="18"/>
        </w:rPr>
        <w:t xml:space="preserve"> </w:t>
      </w:r>
      <w:r>
        <w:rPr>
          <w:sz w:val="18"/>
        </w:rPr>
        <w:t>later</w:t>
      </w:r>
      <w:r>
        <w:rPr>
          <w:spacing w:val="-4"/>
          <w:sz w:val="18"/>
        </w:rPr>
        <w:t xml:space="preserve"> </w:t>
      </w:r>
      <w:r>
        <w:rPr>
          <w:sz w:val="18"/>
        </w:rPr>
        <w:t>than</w:t>
      </w:r>
      <w:r>
        <w:rPr>
          <w:spacing w:val="-4"/>
          <w:sz w:val="18"/>
        </w:rPr>
        <w:t xml:space="preserve"> </w:t>
      </w:r>
      <w:r>
        <w:rPr>
          <w:sz w:val="18"/>
        </w:rPr>
        <w:t>the</w:t>
      </w:r>
      <w:r>
        <w:rPr>
          <w:spacing w:val="-4"/>
          <w:sz w:val="18"/>
        </w:rPr>
        <w:t xml:space="preserve"> </w:t>
      </w:r>
      <w:r>
        <w:rPr>
          <w:sz w:val="18"/>
        </w:rPr>
        <w:t>last</w:t>
      </w:r>
      <w:r>
        <w:rPr>
          <w:spacing w:val="-4"/>
          <w:sz w:val="18"/>
        </w:rPr>
        <w:t xml:space="preserve"> </w:t>
      </w:r>
      <w:r>
        <w:rPr>
          <w:sz w:val="18"/>
        </w:rPr>
        <w:t>day</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month</w:t>
      </w:r>
      <w:r>
        <w:rPr>
          <w:spacing w:val="-4"/>
          <w:sz w:val="18"/>
        </w:rPr>
        <w:t xml:space="preserve"> </w:t>
      </w:r>
      <w:r>
        <w:rPr>
          <w:sz w:val="18"/>
        </w:rPr>
        <w:t>following</w:t>
      </w:r>
      <w:r>
        <w:rPr>
          <w:spacing w:val="-4"/>
          <w:sz w:val="18"/>
        </w:rPr>
        <w:t xml:space="preserve"> </w:t>
      </w:r>
      <w:r>
        <w:rPr>
          <w:sz w:val="18"/>
        </w:rPr>
        <w:t>the</w:t>
      </w:r>
    </w:p>
    <w:p w14:paraId="2A79C8DF" w14:textId="77777777" w:rsidR="00153CA5" w:rsidRDefault="00153CA5">
      <w:pPr>
        <w:pStyle w:val="ListParagraph"/>
        <w:spacing w:line="218" w:lineRule="auto"/>
        <w:rPr>
          <w:rFonts w:ascii="Arial"/>
          <w:b/>
          <w:sz w:val="18"/>
        </w:rPr>
        <w:sectPr w:rsidR="00153CA5">
          <w:type w:val="continuous"/>
          <w:pgSz w:w="12240" w:h="15840"/>
          <w:pgMar w:top="960" w:right="1080" w:bottom="900" w:left="1080" w:header="283" w:footer="708" w:gutter="0"/>
          <w:cols w:num="2" w:space="720" w:equalWidth="0">
            <w:col w:w="4921" w:space="40"/>
            <w:col w:w="5119"/>
          </w:cols>
        </w:sectPr>
      </w:pPr>
    </w:p>
    <w:p w14:paraId="1D1BE416" w14:textId="77777777" w:rsidR="00153CA5" w:rsidRDefault="00153CA5">
      <w:pPr>
        <w:pStyle w:val="BodyText"/>
        <w:spacing w:before="11"/>
        <w:ind w:left="0" w:firstLine="0"/>
        <w:jc w:val="left"/>
        <w:rPr>
          <w:sz w:val="13"/>
        </w:rPr>
      </w:pPr>
    </w:p>
    <w:p w14:paraId="5209E7FF"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611610D4" w14:textId="77777777" w:rsidR="00153CA5" w:rsidRDefault="00C0532D">
      <w:pPr>
        <w:pStyle w:val="Heading1"/>
        <w:numPr>
          <w:ilvl w:val="1"/>
          <w:numId w:val="55"/>
        </w:numPr>
        <w:tabs>
          <w:tab w:val="left" w:pos="1389"/>
        </w:tabs>
        <w:spacing w:before="77" w:line="240" w:lineRule="auto"/>
        <w:rPr>
          <w:rFonts w:ascii="Arial"/>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26908423"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18</w:t>
      </w:r>
    </w:p>
    <w:p w14:paraId="1129F481"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1195BEC6" w14:textId="77777777" w:rsidR="00153CA5" w:rsidRDefault="00153CA5">
      <w:pPr>
        <w:pStyle w:val="BodyText"/>
        <w:spacing w:before="8"/>
        <w:ind w:left="0" w:firstLine="0"/>
        <w:jc w:val="left"/>
        <w:rPr>
          <w:b/>
          <w:sz w:val="10"/>
        </w:rPr>
      </w:pPr>
    </w:p>
    <w:p w14:paraId="38C47777"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6427D949" w14:textId="77777777" w:rsidR="00153CA5" w:rsidRDefault="00C0532D">
      <w:pPr>
        <w:pStyle w:val="BodyText"/>
        <w:spacing w:before="84" w:line="220" w:lineRule="auto"/>
        <w:ind w:firstLine="0"/>
      </w:pPr>
      <w:r>
        <w:rPr>
          <w:spacing w:val="-2"/>
        </w:rPr>
        <w:t>end</w:t>
      </w:r>
      <w:r>
        <w:rPr>
          <w:spacing w:val="-6"/>
        </w:rPr>
        <w:t xml:space="preserve"> </w:t>
      </w:r>
      <w:r>
        <w:rPr>
          <w:spacing w:val="-2"/>
        </w:rPr>
        <w:t>of</w:t>
      </w:r>
      <w:r>
        <w:rPr>
          <w:spacing w:val="-9"/>
        </w:rPr>
        <w:t xml:space="preserve"> </w:t>
      </w:r>
      <w:r>
        <w:rPr>
          <w:spacing w:val="-2"/>
        </w:rPr>
        <w:t>each</w:t>
      </w:r>
      <w:r>
        <w:rPr>
          <w:spacing w:val="-7"/>
        </w:rPr>
        <w:t xml:space="preserve"> </w:t>
      </w:r>
      <w:r>
        <w:rPr>
          <w:spacing w:val="-2"/>
        </w:rPr>
        <w:t>calendar</w:t>
      </w:r>
      <w:r>
        <w:rPr>
          <w:spacing w:val="-7"/>
        </w:rPr>
        <w:t xml:space="preserve"> </w:t>
      </w:r>
      <w:r>
        <w:rPr>
          <w:spacing w:val="-2"/>
        </w:rPr>
        <w:t>quarter</w:t>
      </w:r>
      <w:r>
        <w:rPr>
          <w:spacing w:val="-7"/>
        </w:rPr>
        <w:t xml:space="preserve"> </w:t>
      </w:r>
      <w:r>
        <w:rPr>
          <w:spacing w:val="-2"/>
        </w:rPr>
        <w:t>during</w:t>
      </w:r>
      <w:r>
        <w:rPr>
          <w:spacing w:val="-7"/>
        </w:rPr>
        <w:t xml:space="preserve"> </w:t>
      </w:r>
      <w:r>
        <w:rPr>
          <w:spacing w:val="-2"/>
        </w:rPr>
        <w:t>any</w:t>
      </w:r>
      <w:r>
        <w:rPr>
          <w:spacing w:val="-7"/>
        </w:rPr>
        <w:t xml:space="preserve"> </w:t>
      </w:r>
      <w:r>
        <w:rPr>
          <w:spacing w:val="-2"/>
        </w:rPr>
        <w:t>portion</w:t>
      </w:r>
      <w:r>
        <w:rPr>
          <w:spacing w:val="-7"/>
        </w:rPr>
        <w:t xml:space="preserve"> </w:t>
      </w:r>
      <w:r>
        <w:rPr>
          <w:spacing w:val="-2"/>
        </w:rPr>
        <w:t>of</w:t>
      </w:r>
      <w:r>
        <w:rPr>
          <w:spacing w:val="-7"/>
        </w:rPr>
        <w:t xml:space="preserve"> </w:t>
      </w:r>
      <w:r>
        <w:rPr>
          <w:spacing w:val="-2"/>
        </w:rPr>
        <w:t>which</w:t>
      </w:r>
      <w:r>
        <w:rPr>
          <w:spacing w:val="-7"/>
        </w:rPr>
        <w:t xml:space="preserve"> </w:t>
      </w:r>
      <w:r>
        <w:rPr>
          <w:spacing w:val="-2"/>
        </w:rPr>
        <w:t>he</w:t>
      </w:r>
      <w:r>
        <w:rPr>
          <w:spacing w:val="-7"/>
        </w:rPr>
        <w:t xml:space="preserve"> </w:t>
      </w:r>
      <w:r>
        <w:rPr>
          <w:spacing w:val="-2"/>
        </w:rPr>
        <w:t>or</w:t>
      </w:r>
      <w:r>
        <w:rPr>
          <w:spacing w:val="-7"/>
        </w:rPr>
        <w:t xml:space="preserve"> </w:t>
      </w:r>
      <w:r>
        <w:rPr>
          <w:spacing w:val="-2"/>
        </w:rPr>
        <w:t xml:space="preserve">she </w:t>
      </w:r>
      <w:r>
        <w:t>was</w:t>
      </w:r>
      <w:r>
        <w:rPr>
          <w:spacing w:val="-12"/>
        </w:rPr>
        <w:t xml:space="preserve"> </w:t>
      </w:r>
      <w:r>
        <w:t>a</w:t>
      </w:r>
      <w:r>
        <w:rPr>
          <w:spacing w:val="-11"/>
        </w:rPr>
        <w:t xml:space="preserve"> </w:t>
      </w:r>
      <w:r>
        <w:t>member</w:t>
      </w:r>
      <w:r>
        <w:rPr>
          <w:spacing w:val="-11"/>
        </w:rPr>
        <w:t xml:space="preserve"> </w:t>
      </w:r>
      <w:r>
        <w:t>or</w:t>
      </w:r>
      <w:r>
        <w:rPr>
          <w:spacing w:val="-11"/>
        </w:rPr>
        <w:t xml:space="preserve"> </w:t>
      </w:r>
      <w:r>
        <w:t>employee</w:t>
      </w:r>
      <w:r>
        <w:rPr>
          <w:spacing w:val="-12"/>
        </w:rPr>
        <w:t xml:space="preserve"> </w:t>
      </w:r>
      <w:r>
        <w:t>of</w:t>
      </w:r>
      <w:r>
        <w:rPr>
          <w:spacing w:val="-11"/>
        </w:rPr>
        <w:t xml:space="preserve"> </w:t>
      </w:r>
      <w:r>
        <w:t>the</w:t>
      </w:r>
      <w:r>
        <w:rPr>
          <w:spacing w:val="-11"/>
        </w:rPr>
        <w:t xml:space="preserve"> </w:t>
      </w:r>
      <w:r>
        <w:t>investment</w:t>
      </w:r>
      <w:r>
        <w:rPr>
          <w:spacing w:val="-11"/>
        </w:rPr>
        <w:t xml:space="preserve"> </w:t>
      </w:r>
      <w:r>
        <w:t>board.</w:t>
      </w:r>
      <w:r>
        <w:rPr>
          <w:spacing w:val="-12"/>
        </w:rPr>
        <w:t xml:space="preserve"> </w:t>
      </w:r>
      <w:r>
        <w:t>Such</w:t>
      </w:r>
      <w:r>
        <w:rPr>
          <w:spacing w:val="-11"/>
        </w:rPr>
        <w:t xml:space="preserve"> </w:t>
      </w:r>
      <w:r>
        <w:t xml:space="preserve">reports of economic transactions shall be in the form prescribed by the </w:t>
      </w:r>
      <w:r>
        <w:rPr>
          <w:spacing w:val="-2"/>
        </w:rPr>
        <w:t>commission</w:t>
      </w:r>
      <w:r>
        <w:rPr>
          <w:spacing w:val="-4"/>
        </w:rPr>
        <w:t xml:space="preserve"> </w:t>
      </w:r>
      <w:r>
        <w:rPr>
          <w:spacing w:val="-2"/>
        </w:rPr>
        <w:t>and</w:t>
      </w:r>
      <w:r>
        <w:rPr>
          <w:spacing w:val="-10"/>
        </w:rPr>
        <w:t xml:space="preserve"> </w:t>
      </w:r>
      <w:r>
        <w:rPr>
          <w:spacing w:val="-2"/>
        </w:rPr>
        <w:t>shall</w:t>
      </w:r>
      <w:r>
        <w:rPr>
          <w:spacing w:val="-9"/>
        </w:rPr>
        <w:t xml:space="preserve"> </w:t>
      </w:r>
      <w:r>
        <w:rPr>
          <w:spacing w:val="-2"/>
        </w:rPr>
        <w:t>identify</w:t>
      </w:r>
      <w:r>
        <w:rPr>
          <w:spacing w:val="-9"/>
        </w:rPr>
        <w:t xml:space="preserve"> </w:t>
      </w:r>
      <w:r>
        <w:rPr>
          <w:spacing w:val="-2"/>
        </w:rPr>
        <w:t>the</w:t>
      </w:r>
      <w:r>
        <w:rPr>
          <w:spacing w:val="-9"/>
        </w:rPr>
        <w:t xml:space="preserve"> </w:t>
      </w:r>
      <w:r>
        <w:rPr>
          <w:spacing w:val="-2"/>
        </w:rPr>
        <w:t>date</w:t>
      </w:r>
      <w:r>
        <w:rPr>
          <w:spacing w:val="-9"/>
        </w:rPr>
        <w:t xml:space="preserve"> </w:t>
      </w:r>
      <w:r>
        <w:rPr>
          <w:spacing w:val="-2"/>
        </w:rPr>
        <w:t>and</w:t>
      </w:r>
      <w:r>
        <w:rPr>
          <w:spacing w:val="-9"/>
        </w:rPr>
        <w:t xml:space="preserve"> </w:t>
      </w:r>
      <w:r>
        <w:rPr>
          <w:spacing w:val="-2"/>
        </w:rPr>
        <w:t>nature</w:t>
      </w:r>
      <w:r>
        <w:rPr>
          <w:spacing w:val="-9"/>
        </w:rPr>
        <w:t xml:space="preserve"> </w:t>
      </w:r>
      <w:r>
        <w:rPr>
          <w:spacing w:val="-2"/>
        </w:rPr>
        <w:t>of</w:t>
      </w:r>
      <w:r>
        <w:rPr>
          <w:spacing w:val="-9"/>
        </w:rPr>
        <w:t xml:space="preserve"> </w:t>
      </w:r>
      <w:r>
        <w:rPr>
          <w:spacing w:val="-2"/>
        </w:rPr>
        <w:t>any</w:t>
      </w:r>
      <w:r>
        <w:rPr>
          <w:spacing w:val="-9"/>
        </w:rPr>
        <w:t xml:space="preserve"> </w:t>
      </w:r>
      <w:r>
        <w:rPr>
          <w:spacing w:val="-2"/>
        </w:rPr>
        <w:t xml:space="preserve">purchase, </w:t>
      </w:r>
      <w:r>
        <w:t>sale,</w:t>
      </w:r>
      <w:r>
        <w:rPr>
          <w:spacing w:val="-6"/>
        </w:rPr>
        <w:t xml:space="preserve"> </w:t>
      </w:r>
      <w:r>
        <w:t>put,</w:t>
      </w:r>
      <w:r>
        <w:rPr>
          <w:spacing w:val="-9"/>
        </w:rPr>
        <w:t xml:space="preserve"> </w:t>
      </w:r>
      <w:r>
        <w:t>call,</w:t>
      </w:r>
      <w:r>
        <w:rPr>
          <w:spacing w:val="-9"/>
        </w:rPr>
        <w:t xml:space="preserve"> </w:t>
      </w:r>
      <w:r>
        <w:t>option,</w:t>
      </w:r>
      <w:r>
        <w:rPr>
          <w:spacing w:val="-9"/>
        </w:rPr>
        <w:t xml:space="preserve"> </w:t>
      </w:r>
      <w:r>
        <w:t>lease,</w:t>
      </w:r>
      <w:r>
        <w:rPr>
          <w:spacing w:val="-9"/>
        </w:rPr>
        <w:t xml:space="preserve"> </w:t>
      </w:r>
      <w:r>
        <w:t>or</w:t>
      </w:r>
      <w:r>
        <w:rPr>
          <w:spacing w:val="-9"/>
        </w:rPr>
        <w:t xml:space="preserve"> </w:t>
      </w:r>
      <w:r>
        <w:t>creation,</w:t>
      </w:r>
      <w:r>
        <w:rPr>
          <w:spacing w:val="-9"/>
        </w:rPr>
        <w:t xml:space="preserve"> </w:t>
      </w:r>
      <w:r>
        <w:t>dissolution,</w:t>
      </w:r>
      <w:r>
        <w:rPr>
          <w:spacing w:val="-9"/>
        </w:rPr>
        <w:t xml:space="preserve"> </w:t>
      </w:r>
      <w:r>
        <w:t>or</w:t>
      </w:r>
      <w:r>
        <w:rPr>
          <w:spacing w:val="-9"/>
        </w:rPr>
        <w:t xml:space="preserve"> </w:t>
      </w:r>
      <w:r>
        <w:t>modifica-tion of</w:t>
      </w:r>
      <w:r>
        <w:rPr>
          <w:spacing w:val="-1"/>
        </w:rPr>
        <w:t xml:space="preserve"> </w:t>
      </w:r>
      <w:r>
        <w:t>any</w:t>
      </w:r>
      <w:r>
        <w:rPr>
          <w:spacing w:val="-1"/>
        </w:rPr>
        <w:t xml:space="preserve"> </w:t>
      </w:r>
      <w:r>
        <w:t>economic</w:t>
      </w:r>
      <w:r>
        <w:rPr>
          <w:spacing w:val="-1"/>
        </w:rPr>
        <w:t xml:space="preserve"> </w:t>
      </w:r>
      <w:r>
        <w:t>interest</w:t>
      </w:r>
      <w:r>
        <w:rPr>
          <w:spacing w:val="-1"/>
        </w:rPr>
        <w:t xml:space="preserve"> </w:t>
      </w:r>
      <w:r>
        <w:t>made</w:t>
      </w:r>
      <w:r>
        <w:rPr>
          <w:spacing w:val="-1"/>
        </w:rPr>
        <w:t xml:space="preserve"> </w:t>
      </w:r>
      <w:r>
        <w:t>during</w:t>
      </w:r>
      <w:r>
        <w:rPr>
          <w:spacing w:val="-1"/>
        </w:rPr>
        <w:t xml:space="preserve"> </w:t>
      </w:r>
      <w:r>
        <w:t>the</w:t>
      </w:r>
      <w:r>
        <w:rPr>
          <w:spacing w:val="-1"/>
        </w:rPr>
        <w:t xml:space="preserve"> </w:t>
      </w:r>
      <w:r>
        <w:t>quarter</w:t>
      </w:r>
      <w:r>
        <w:rPr>
          <w:spacing w:val="-1"/>
        </w:rPr>
        <w:t xml:space="preserve"> </w:t>
      </w:r>
      <w:r>
        <w:t>for</w:t>
      </w:r>
      <w:r>
        <w:rPr>
          <w:spacing w:val="-2"/>
        </w:rPr>
        <w:t xml:space="preserve"> </w:t>
      </w:r>
      <w:r>
        <w:t>which the</w:t>
      </w:r>
      <w:r>
        <w:rPr>
          <w:spacing w:val="-9"/>
        </w:rPr>
        <w:t xml:space="preserve"> </w:t>
      </w:r>
      <w:r>
        <w:t>report</w:t>
      </w:r>
      <w:r>
        <w:rPr>
          <w:spacing w:val="-9"/>
        </w:rPr>
        <w:t xml:space="preserve"> </w:t>
      </w:r>
      <w:r>
        <w:t>is</w:t>
      </w:r>
      <w:r>
        <w:rPr>
          <w:spacing w:val="-9"/>
        </w:rPr>
        <w:t xml:space="preserve"> </w:t>
      </w:r>
      <w:r>
        <w:t>filed</w:t>
      </w:r>
      <w:r>
        <w:rPr>
          <w:spacing w:val="-9"/>
        </w:rPr>
        <w:t xml:space="preserve"> </w:t>
      </w:r>
      <w:r>
        <w:t>and</w:t>
      </w:r>
      <w:r>
        <w:rPr>
          <w:spacing w:val="-9"/>
        </w:rPr>
        <w:t xml:space="preserve"> </w:t>
      </w:r>
      <w:r>
        <w:t>disclosure</w:t>
      </w:r>
      <w:r>
        <w:rPr>
          <w:spacing w:val="-9"/>
        </w:rPr>
        <w:t xml:space="preserve"> </w:t>
      </w:r>
      <w:r>
        <w:t>of</w:t>
      </w:r>
      <w:r>
        <w:rPr>
          <w:spacing w:val="-9"/>
        </w:rPr>
        <w:t xml:space="preserve"> </w:t>
      </w:r>
      <w:r>
        <w:t>which</w:t>
      </w:r>
      <w:r>
        <w:rPr>
          <w:spacing w:val="-9"/>
        </w:rPr>
        <w:t xml:space="preserve"> </w:t>
      </w:r>
      <w:r>
        <w:t>would</w:t>
      </w:r>
      <w:r>
        <w:rPr>
          <w:spacing w:val="-9"/>
        </w:rPr>
        <w:t xml:space="preserve"> </w:t>
      </w:r>
      <w:r>
        <w:t>be</w:t>
      </w:r>
      <w:r>
        <w:rPr>
          <w:spacing w:val="-9"/>
        </w:rPr>
        <w:t xml:space="preserve"> </w:t>
      </w:r>
      <w:r>
        <w:t>required</w:t>
      </w:r>
      <w:r>
        <w:rPr>
          <w:spacing w:val="-9"/>
        </w:rPr>
        <w:t xml:space="preserve"> </w:t>
      </w:r>
      <w:r>
        <w:t>by</w:t>
      </w:r>
      <w:r>
        <w:rPr>
          <w:spacing w:val="-9"/>
        </w:rPr>
        <w:t xml:space="preserve"> </w:t>
      </w:r>
      <w:r>
        <w:rPr>
          <w:spacing w:val="-5"/>
        </w:rPr>
        <w:t>s.</w:t>
      </w:r>
    </w:p>
    <w:p w14:paraId="67C7A32E" w14:textId="77777777" w:rsidR="00153CA5" w:rsidRDefault="00C0532D">
      <w:pPr>
        <w:pStyle w:val="ListParagraph"/>
        <w:numPr>
          <w:ilvl w:val="1"/>
          <w:numId w:val="55"/>
        </w:numPr>
        <w:tabs>
          <w:tab w:val="left" w:pos="729"/>
        </w:tabs>
        <w:spacing w:line="192" w:lineRule="exact"/>
        <w:ind w:left="729" w:hanging="455"/>
        <w:jc w:val="both"/>
        <w:rPr>
          <w:color w:val="0000E5"/>
          <w:sz w:val="18"/>
        </w:rPr>
      </w:pPr>
      <w:r>
        <w:rPr>
          <w:sz w:val="18"/>
        </w:rPr>
        <w:t>if</w:t>
      </w:r>
      <w:r>
        <w:rPr>
          <w:spacing w:val="2"/>
          <w:sz w:val="18"/>
        </w:rPr>
        <w:t xml:space="preserve"> </w:t>
      </w:r>
      <w:r>
        <w:rPr>
          <w:sz w:val="18"/>
        </w:rPr>
        <w:t>a</w:t>
      </w:r>
      <w:r>
        <w:rPr>
          <w:spacing w:val="2"/>
          <w:sz w:val="18"/>
        </w:rPr>
        <w:t xml:space="preserve"> </w:t>
      </w:r>
      <w:r>
        <w:rPr>
          <w:sz w:val="18"/>
        </w:rPr>
        <w:t>statement</w:t>
      </w:r>
      <w:r>
        <w:rPr>
          <w:spacing w:val="2"/>
          <w:sz w:val="18"/>
        </w:rPr>
        <w:t xml:space="preserve"> </w:t>
      </w:r>
      <w:r>
        <w:rPr>
          <w:sz w:val="18"/>
        </w:rPr>
        <w:t>of</w:t>
      </w:r>
      <w:r>
        <w:rPr>
          <w:spacing w:val="2"/>
          <w:sz w:val="18"/>
        </w:rPr>
        <w:t xml:space="preserve"> </w:t>
      </w:r>
      <w:r>
        <w:rPr>
          <w:sz w:val="18"/>
        </w:rPr>
        <w:t>economic</w:t>
      </w:r>
      <w:r>
        <w:rPr>
          <w:spacing w:val="2"/>
          <w:sz w:val="18"/>
        </w:rPr>
        <w:t xml:space="preserve"> </w:t>
      </w:r>
      <w:r>
        <w:rPr>
          <w:sz w:val="18"/>
        </w:rPr>
        <w:t>interests</w:t>
      </w:r>
      <w:r>
        <w:rPr>
          <w:spacing w:val="2"/>
          <w:sz w:val="18"/>
        </w:rPr>
        <w:t xml:space="preserve"> </w:t>
      </w:r>
      <w:r>
        <w:rPr>
          <w:sz w:val="18"/>
        </w:rPr>
        <w:t>were</w:t>
      </w:r>
      <w:r>
        <w:rPr>
          <w:spacing w:val="2"/>
          <w:sz w:val="18"/>
        </w:rPr>
        <w:t xml:space="preserve"> </w:t>
      </w:r>
      <w:r>
        <w:rPr>
          <w:sz w:val="18"/>
        </w:rPr>
        <w:t>being</w:t>
      </w:r>
      <w:r>
        <w:rPr>
          <w:spacing w:val="2"/>
          <w:sz w:val="18"/>
        </w:rPr>
        <w:t xml:space="preserve"> </w:t>
      </w:r>
      <w:r>
        <w:rPr>
          <w:spacing w:val="-2"/>
          <w:sz w:val="18"/>
        </w:rPr>
        <w:t>filed.</w:t>
      </w:r>
    </w:p>
    <w:p w14:paraId="70CBF77F" w14:textId="77777777" w:rsidR="00153CA5" w:rsidRDefault="00C0532D">
      <w:pPr>
        <w:pStyle w:val="ListParagraph"/>
        <w:numPr>
          <w:ilvl w:val="0"/>
          <w:numId w:val="47"/>
        </w:numPr>
        <w:tabs>
          <w:tab w:val="left" w:pos="799"/>
        </w:tabs>
        <w:spacing w:before="32" w:line="220" w:lineRule="auto"/>
        <w:ind w:firstLine="216"/>
        <w:jc w:val="both"/>
        <w:rPr>
          <w:sz w:val="18"/>
        </w:rPr>
      </w:pPr>
      <w:r>
        <w:rPr>
          <w:sz w:val="18"/>
        </w:rPr>
        <w:t>If</w:t>
      </w:r>
      <w:r>
        <w:rPr>
          <w:spacing w:val="-3"/>
          <w:sz w:val="18"/>
        </w:rPr>
        <w:t xml:space="preserve"> </w:t>
      </w:r>
      <w:r>
        <w:rPr>
          <w:sz w:val="18"/>
        </w:rPr>
        <w:t>an</w:t>
      </w:r>
      <w:r>
        <w:rPr>
          <w:spacing w:val="-3"/>
          <w:sz w:val="18"/>
        </w:rPr>
        <w:t xml:space="preserve"> </w:t>
      </w:r>
      <w:r>
        <w:rPr>
          <w:sz w:val="18"/>
        </w:rPr>
        <w:t>official</w:t>
      </w:r>
      <w:r>
        <w:rPr>
          <w:spacing w:val="-2"/>
          <w:sz w:val="18"/>
        </w:rPr>
        <w:t xml:space="preserve"> </w:t>
      </w:r>
      <w:r>
        <w:rPr>
          <w:sz w:val="18"/>
        </w:rPr>
        <w:t>required</w:t>
      </w:r>
      <w:r>
        <w:rPr>
          <w:spacing w:val="-2"/>
          <w:sz w:val="18"/>
        </w:rPr>
        <w:t xml:space="preserve"> </w:t>
      </w:r>
      <w:r>
        <w:rPr>
          <w:sz w:val="18"/>
        </w:rPr>
        <w:t>to</w:t>
      </w:r>
      <w:r>
        <w:rPr>
          <w:spacing w:val="-2"/>
          <w:sz w:val="18"/>
        </w:rPr>
        <w:t xml:space="preserve"> </w:t>
      </w:r>
      <w:r>
        <w:rPr>
          <w:sz w:val="18"/>
        </w:rPr>
        <w:t>file</w:t>
      </w:r>
      <w:r>
        <w:rPr>
          <w:spacing w:val="-2"/>
          <w:sz w:val="18"/>
        </w:rPr>
        <w:t xml:space="preserve"> </w:t>
      </w:r>
      <w:r>
        <w:rPr>
          <w:sz w:val="18"/>
        </w:rPr>
        <w:t>fails</w:t>
      </w:r>
      <w:r>
        <w:rPr>
          <w:spacing w:val="-2"/>
          <w:sz w:val="18"/>
        </w:rPr>
        <w:t xml:space="preserve"> </w:t>
      </w:r>
      <w:r>
        <w:rPr>
          <w:sz w:val="18"/>
        </w:rPr>
        <w:t>to</w:t>
      </w:r>
      <w:r>
        <w:rPr>
          <w:spacing w:val="-2"/>
          <w:sz w:val="18"/>
        </w:rPr>
        <w:t xml:space="preserve"> </w:t>
      </w:r>
      <w:r>
        <w:rPr>
          <w:sz w:val="18"/>
        </w:rPr>
        <w:t>make</w:t>
      </w:r>
      <w:r>
        <w:rPr>
          <w:spacing w:val="-2"/>
          <w:sz w:val="18"/>
        </w:rPr>
        <w:t xml:space="preserve"> </w:t>
      </w:r>
      <w:r>
        <w:rPr>
          <w:sz w:val="18"/>
        </w:rPr>
        <w:t>a</w:t>
      </w:r>
      <w:r>
        <w:rPr>
          <w:spacing w:val="-2"/>
          <w:sz w:val="18"/>
        </w:rPr>
        <w:t xml:space="preserve"> </w:t>
      </w:r>
      <w:r>
        <w:rPr>
          <w:sz w:val="18"/>
        </w:rPr>
        <w:t>timely</w:t>
      </w:r>
      <w:r>
        <w:rPr>
          <w:spacing w:val="-2"/>
          <w:sz w:val="18"/>
        </w:rPr>
        <w:t xml:space="preserve"> </w:t>
      </w:r>
      <w:r>
        <w:rPr>
          <w:sz w:val="18"/>
        </w:rPr>
        <w:t>filing, the</w:t>
      </w:r>
      <w:r>
        <w:rPr>
          <w:spacing w:val="-9"/>
          <w:sz w:val="18"/>
        </w:rPr>
        <w:t xml:space="preserve"> </w:t>
      </w:r>
      <w:r>
        <w:rPr>
          <w:sz w:val="18"/>
        </w:rPr>
        <w:t>commission</w:t>
      </w:r>
      <w:r>
        <w:rPr>
          <w:spacing w:val="-11"/>
          <w:sz w:val="18"/>
        </w:rPr>
        <w:t xml:space="preserve"> </w:t>
      </w:r>
      <w:r>
        <w:rPr>
          <w:sz w:val="18"/>
        </w:rPr>
        <w:t>shall</w:t>
      </w:r>
      <w:r>
        <w:rPr>
          <w:spacing w:val="-11"/>
          <w:sz w:val="18"/>
        </w:rPr>
        <w:t xml:space="preserve"> </w:t>
      </w:r>
      <w:r>
        <w:rPr>
          <w:sz w:val="18"/>
        </w:rPr>
        <w:t>promptly</w:t>
      </w:r>
      <w:r>
        <w:rPr>
          <w:spacing w:val="-11"/>
          <w:sz w:val="18"/>
        </w:rPr>
        <w:t xml:space="preserve"> </w:t>
      </w:r>
      <w:r>
        <w:rPr>
          <w:sz w:val="18"/>
        </w:rPr>
        <w:t>provide</w:t>
      </w:r>
      <w:r>
        <w:rPr>
          <w:spacing w:val="-11"/>
          <w:sz w:val="18"/>
        </w:rPr>
        <w:t xml:space="preserve"> </w:t>
      </w:r>
      <w:r>
        <w:rPr>
          <w:sz w:val="18"/>
        </w:rPr>
        <w:t>notice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 xml:space="preserve">delinquency </w:t>
      </w:r>
      <w:r>
        <w:rPr>
          <w:spacing w:val="-2"/>
          <w:sz w:val="18"/>
        </w:rPr>
        <w:t>to</w:t>
      </w:r>
      <w:r>
        <w:rPr>
          <w:spacing w:val="-4"/>
          <w:sz w:val="18"/>
        </w:rPr>
        <w:t xml:space="preserve"> </w:t>
      </w:r>
      <w:r>
        <w:rPr>
          <w:spacing w:val="-2"/>
          <w:sz w:val="18"/>
        </w:rPr>
        <w:t>the</w:t>
      </w:r>
      <w:r>
        <w:rPr>
          <w:spacing w:val="-6"/>
          <w:sz w:val="18"/>
        </w:rPr>
        <w:t xml:space="preserve"> </w:t>
      </w:r>
      <w:r>
        <w:rPr>
          <w:spacing w:val="-2"/>
          <w:sz w:val="18"/>
        </w:rPr>
        <w:t>secretary</w:t>
      </w:r>
      <w:r>
        <w:rPr>
          <w:spacing w:val="-6"/>
          <w:sz w:val="18"/>
        </w:rPr>
        <w:t xml:space="preserve"> </w:t>
      </w:r>
      <w:r>
        <w:rPr>
          <w:spacing w:val="-2"/>
          <w:sz w:val="18"/>
        </w:rPr>
        <w:t>of</w:t>
      </w:r>
      <w:r>
        <w:rPr>
          <w:spacing w:val="-6"/>
          <w:sz w:val="18"/>
        </w:rPr>
        <w:t xml:space="preserve"> </w:t>
      </w:r>
      <w:r>
        <w:rPr>
          <w:spacing w:val="-2"/>
          <w:sz w:val="18"/>
        </w:rPr>
        <w:t>administration,</w:t>
      </w:r>
      <w:r>
        <w:rPr>
          <w:spacing w:val="-6"/>
          <w:sz w:val="18"/>
        </w:rPr>
        <w:t xml:space="preserve"> </w:t>
      </w:r>
      <w:r>
        <w:rPr>
          <w:spacing w:val="-2"/>
          <w:sz w:val="18"/>
        </w:rPr>
        <w:t>and</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chief</w:t>
      </w:r>
      <w:r>
        <w:rPr>
          <w:spacing w:val="-6"/>
          <w:sz w:val="18"/>
        </w:rPr>
        <w:t xml:space="preserve"> </w:t>
      </w:r>
      <w:r>
        <w:rPr>
          <w:spacing w:val="-2"/>
          <w:sz w:val="18"/>
        </w:rPr>
        <w:t>executive</w:t>
      </w:r>
      <w:r>
        <w:rPr>
          <w:spacing w:val="-6"/>
          <w:sz w:val="18"/>
        </w:rPr>
        <w:t xml:space="preserve"> </w:t>
      </w:r>
      <w:r>
        <w:rPr>
          <w:spacing w:val="-2"/>
          <w:sz w:val="18"/>
        </w:rPr>
        <w:t>of</w:t>
      </w:r>
      <w:r>
        <w:rPr>
          <w:spacing w:val="-6"/>
          <w:sz w:val="18"/>
        </w:rPr>
        <w:t xml:space="preserve"> </w:t>
      </w:r>
      <w:r>
        <w:rPr>
          <w:spacing w:val="-2"/>
          <w:sz w:val="18"/>
        </w:rPr>
        <w:t xml:space="preserve">the </w:t>
      </w:r>
      <w:r>
        <w:rPr>
          <w:sz w:val="18"/>
        </w:rPr>
        <w:t>department of</w:t>
      </w:r>
      <w:r>
        <w:rPr>
          <w:spacing w:val="-3"/>
          <w:sz w:val="18"/>
        </w:rPr>
        <w:t xml:space="preserve"> </w:t>
      </w:r>
      <w:r>
        <w:rPr>
          <w:sz w:val="18"/>
        </w:rPr>
        <w:t>which</w:t>
      </w:r>
      <w:r>
        <w:rPr>
          <w:spacing w:val="-3"/>
          <w:sz w:val="18"/>
        </w:rPr>
        <w:t xml:space="preserve"> </w:t>
      </w:r>
      <w:r>
        <w:rPr>
          <w:sz w:val="18"/>
        </w:rPr>
        <w:t>the</w:t>
      </w:r>
      <w:r>
        <w:rPr>
          <w:spacing w:val="-3"/>
          <w:sz w:val="18"/>
        </w:rPr>
        <w:t xml:space="preserve"> </w:t>
      </w:r>
      <w:r>
        <w:rPr>
          <w:sz w:val="18"/>
        </w:rPr>
        <w:t>official’s</w:t>
      </w:r>
      <w:r>
        <w:rPr>
          <w:spacing w:val="-3"/>
          <w:sz w:val="18"/>
        </w:rPr>
        <w:t xml:space="preserve"> </w:t>
      </w:r>
      <w:r>
        <w:rPr>
          <w:sz w:val="18"/>
        </w:rPr>
        <w:t>office</w:t>
      </w:r>
      <w:r>
        <w:rPr>
          <w:spacing w:val="-3"/>
          <w:sz w:val="18"/>
        </w:rPr>
        <w:t xml:space="preserve"> </w:t>
      </w:r>
      <w:r>
        <w:rPr>
          <w:sz w:val="18"/>
        </w:rPr>
        <w:t>or</w:t>
      </w:r>
      <w:r>
        <w:rPr>
          <w:spacing w:val="-3"/>
          <w:sz w:val="18"/>
        </w:rPr>
        <w:t xml:space="preserve"> </w:t>
      </w:r>
      <w:r>
        <w:rPr>
          <w:sz w:val="18"/>
        </w:rPr>
        <w:t>position</w:t>
      </w:r>
      <w:r>
        <w:rPr>
          <w:spacing w:val="-3"/>
          <w:sz w:val="18"/>
        </w:rPr>
        <w:t xml:space="preserve"> </w:t>
      </w:r>
      <w:r>
        <w:rPr>
          <w:sz w:val="18"/>
        </w:rPr>
        <w:t>is</w:t>
      </w:r>
      <w:r>
        <w:rPr>
          <w:spacing w:val="-3"/>
          <w:sz w:val="18"/>
        </w:rPr>
        <w:t xml:space="preserve"> </w:t>
      </w:r>
      <w:r>
        <w:rPr>
          <w:sz w:val="18"/>
        </w:rPr>
        <w:t>a</w:t>
      </w:r>
      <w:r>
        <w:rPr>
          <w:spacing w:val="-3"/>
          <w:sz w:val="18"/>
        </w:rPr>
        <w:t xml:space="preserve"> </w:t>
      </w:r>
      <w:r>
        <w:rPr>
          <w:sz w:val="18"/>
        </w:rPr>
        <w:t>part,</w:t>
      </w:r>
      <w:r>
        <w:rPr>
          <w:spacing w:val="-4"/>
          <w:sz w:val="18"/>
        </w:rPr>
        <w:t xml:space="preserve"> </w:t>
      </w:r>
      <w:r>
        <w:rPr>
          <w:sz w:val="18"/>
        </w:rPr>
        <w:t>or, in the case of a district attorney, to the chief executive of that department and</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county</w:t>
      </w:r>
      <w:r>
        <w:rPr>
          <w:spacing w:val="-1"/>
          <w:sz w:val="18"/>
        </w:rPr>
        <w:t xml:space="preserve"> </w:t>
      </w:r>
      <w:r>
        <w:rPr>
          <w:sz w:val="18"/>
        </w:rPr>
        <w:t>clerk</w:t>
      </w:r>
      <w:r>
        <w:rPr>
          <w:spacing w:val="-1"/>
          <w:sz w:val="18"/>
        </w:rPr>
        <w:t xml:space="preserve"> </w:t>
      </w:r>
      <w:r>
        <w:rPr>
          <w:sz w:val="18"/>
        </w:rPr>
        <w:t>of</w:t>
      </w:r>
      <w:r>
        <w:rPr>
          <w:spacing w:val="-1"/>
          <w:sz w:val="18"/>
        </w:rPr>
        <w:t xml:space="preserve"> </w:t>
      </w:r>
      <w:r>
        <w:rPr>
          <w:sz w:val="18"/>
        </w:rPr>
        <w:t>each</w:t>
      </w:r>
      <w:r>
        <w:rPr>
          <w:spacing w:val="-1"/>
          <w:sz w:val="18"/>
        </w:rPr>
        <w:t xml:space="preserve"> </w:t>
      </w:r>
      <w:r>
        <w:rPr>
          <w:sz w:val="18"/>
        </w:rPr>
        <w:t>county</w:t>
      </w:r>
      <w:r>
        <w:rPr>
          <w:spacing w:val="-1"/>
          <w:sz w:val="18"/>
        </w:rPr>
        <w:t xml:space="preserve"> </w:t>
      </w:r>
      <w:r>
        <w:rPr>
          <w:sz w:val="18"/>
        </w:rPr>
        <w:t>served</w:t>
      </w:r>
      <w:r>
        <w:rPr>
          <w:spacing w:val="-1"/>
          <w:sz w:val="18"/>
        </w:rPr>
        <w:t xml:space="preserve"> </w:t>
      </w:r>
      <w:r>
        <w:rPr>
          <w:sz w:val="18"/>
        </w:rPr>
        <w:t>by</w:t>
      </w:r>
      <w:r>
        <w:rPr>
          <w:spacing w:val="-1"/>
          <w:sz w:val="18"/>
        </w:rPr>
        <w:t xml:space="preserve"> </w:t>
      </w:r>
      <w:r>
        <w:rPr>
          <w:sz w:val="18"/>
        </w:rPr>
        <w:t>the district</w:t>
      </w:r>
      <w:r>
        <w:rPr>
          <w:spacing w:val="-6"/>
          <w:sz w:val="18"/>
        </w:rPr>
        <w:t xml:space="preserve"> </w:t>
      </w:r>
      <w:r>
        <w:rPr>
          <w:sz w:val="18"/>
        </w:rPr>
        <w:t>attorney</w:t>
      </w:r>
      <w:r>
        <w:rPr>
          <w:spacing w:val="-9"/>
          <w:sz w:val="18"/>
        </w:rPr>
        <w:t xml:space="preserve"> </w:t>
      </w:r>
      <w:r>
        <w:rPr>
          <w:sz w:val="18"/>
        </w:rPr>
        <w:t>or</w:t>
      </w:r>
      <w:r>
        <w:rPr>
          <w:spacing w:val="-9"/>
          <w:sz w:val="18"/>
        </w:rPr>
        <w:t xml:space="preserve"> </w:t>
      </w:r>
      <w:r>
        <w:rPr>
          <w:sz w:val="18"/>
        </w:rPr>
        <w:t>in</w:t>
      </w:r>
      <w:r>
        <w:rPr>
          <w:spacing w:val="-9"/>
          <w:sz w:val="18"/>
        </w:rPr>
        <w:t xml:space="preserve"> </w:t>
      </w:r>
      <w:r>
        <w:rPr>
          <w:sz w:val="18"/>
        </w:rPr>
        <w:t>the</w:t>
      </w:r>
      <w:r>
        <w:rPr>
          <w:spacing w:val="-9"/>
          <w:sz w:val="18"/>
        </w:rPr>
        <w:t xml:space="preserve"> </w:t>
      </w:r>
      <w:r>
        <w:rPr>
          <w:sz w:val="18"/>
        </w:rPr>
        <w:t>case</w:t>
      </w:r>
      <w:r>
        <w:rPr>
          <w:spacing w:val="-9"/>
          <w:sz w:val="18"/>
        </w:rPr>
        <w:t xml:space="preserve"> </w:t>
      </w:r>
      <w:r>
        <w:rPr>
          <w:sz w:val="18"/>
        </w:rPr>
        <w:t>of</w:t>
      </w:r>
      <w:r>
        <w:rPr>
          <w:spacing w:val="-9"/>
          <w:sz w:val="18"/>
        </w:rPr>
        <w:t xml:space="preserve"> </w:t>
      </w:r>
      <w:r>
        <w:rPr>
          <w:sz w:val="18"/>
        </w:rPr>
        <w:t>a</w:t>
      </w:r>
      <w:r>
        <w:rPr>
          <w:spacing w:val="-9"/>
          <w:sz w:val="18"/>
        </w:rPr>
        <w:t xml:space="preserve"> </w:t>
      </w:r>
      <w:r>
        <w:rPr>
          <w:sz w:val="18"/>
        </w:rPr>
        <w:t>municipal</w:t>
      </w:r>
      <w:r>
        <w:rPr>
          <w:spacing w:val="-9"/>
          <w:sz w:val="18"/>
        </w:rPr>
        <w:t xml:space="preserve"> </w:t>
      </w:r>
      <w:r>
        <w:rPr>
          <w:sz w:val="18"/>
        </w:rPr>
        <w:t>judge</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clerk</w:t>
      </w:r>
      <w:r>
        <w:rPr>
          <w:spacing w:val="-9"/>
          <w:sz w:val="18"/>
        </w:rPr>
        <w:t xml:space="preserve"> </w:t>
      </w:r>
      <w:r>
        <w:rPr>
          <w:sz w:val="18"/>
        </w:rPr>
        <w:t>of the municipality of which the official’s office is a part, or in the case of a justice, court of appeals judge, or circuit judge, to the director</w:t>
      </w:r>
      <w:r>
        <w:rPr>
          <w:spacing w:val="-12"/>
          <w:sz w:val="18"/>
        </w:rPr>
        <w:t xml:space="preserve"> </w:t>
      </w:r>
      <w:r>
        <w:rPr>
          <w:sz w:val="18"/>
        </w:rPr>
        <w:t>of</w:t>
      </w:r>
      <w:r>
        <w:rPr>
          <w:spacing w:val="-11"/>
          <w:sz w:val="18"/>
        </w:rPr>
        <w:t xml:space="preserve"> </w:t>
      </w:r>
      <w:r>
        <w:rPr>
          <w:sz w:val="18"/>
        </w:rPr>
        <w:t>state</w:t>
      </w:r>
      <w:r>
        <w:rPr>
          <w:spacing w:val="-11"/>
          <w:sz w:val="18"/>
        </w:rPr>
        <w:t xml:space="preserve"> </w:t>
      </w:r>
      <w:r>
        <w:rPr>
          <w:sz w:val="18"/>
        </w:rPr>
        <w:t>courts.</w:t>
      </w:r>
      <w:r>
        <w:rPr>
          <w:spacing w:val="18"/>
          <w:sz w:val="18"/>
        </w:rPr>
        <w:t xml:space="preserve"> </w:t>
      </w:r>
      <w:r>
        <w:rPr>
          <w:sz w:val="18"/>
        </w:rPr>
        <w:t>Upon</w:t>
      </w:r>
      <w:r>
        <w:rPr>
          <w:spacing w:val="-12"/>
          <w:sz w:val="18"/>
        </w:rPr>
        <w:t xml:space="preserve"> </w:t>
      </w:r>
      <w:r>
        <w:rPr>
          <w:sz w:val="18"/>
        </w:rPr>
        <w:t>such</w:t>
      </w:r>
      <w:r>
        <w:rPr>
          <w:spacing w:val="-11"/>
          <w:sz w:val="18"/>
        </w:rPr>
        <w:t xml:space="preserve"> </w:t>
      </w:r>
      <w:r>
        <w:rPr>
          <w:sz w:val="18"/>
        </w:rPr>
        <w:t>notification</w:t>
      </w:r>
      <w:r>
        <w:rPr>
          <w:spacing w:val="-11"/>
          <w:sz w:val="18"/>
        </w:rPr>
        <w:t xml:space="preserve"> </w:t>
      </w:r>
      <w:r>
        <w:rPr>
          <w:sz w:val="18"/>
        </w:rPr>
        <w:t>both</w:t>
      </w:r>
      <w:r>
        <w:rPr>
          <w:spacing w:val="-11"/>
          <w:sz w:val="18"/>
        </w:rPr>
        <w:t xml:space="preserve"> </w:t>
      </w:r>
      <w:r>
        <w:rPr>
          <w:sz w:val="18"/>
        </w:rPr>
        <w:t>the</w:t>
      </w:r>
      <w:r>
        <w:rPr>
          <w:spacing w:val="-12"/>
          <w:sz w:val="18"/>
        </w:rPr>
        <w:t xml:space="preserve"> </w:t>
      </w:r>
      <w:r>
        <w:rPr>
          <w:sz w:val="18"/>
        </w:rPr>
        <w:t>secretary of</w:t>
      </w:r>
      <w:r>
        <w:rPr>
          <w:sz w:val="18"/>
        </w:rPr>
        <w:t xml:space="preserve"> administration and the department, municipality, or director shall</w:t>
      </w:r>
      <w:r>
        <w:rPr>
          <w:spacing w:val="-5"/>
          <w:sz w:val="18"/>
        </w:rPr>
        <w:t xml:space="preserve"> </w:t>
      </w:r>
      <w:r>
        <w:rPr>
          <w:sz w:val="18"/>
        </w:rPr>
        <w:t>withhold</w:t>
      </w:r>
      <w:r>
        <w:rPr>
          <w:spacing w:val="-7"/>
          <w:sz w:val="18"/>
        </w:rPr>
        <w:t xml:space="preserve"> </w:t>
      </w:r>
      <w:r>
        <w:rPr>
          <w:sz w:val="18"/>
        </w:rPr>
        <w:t>all</w:t>
      </w:r>
      <w:r>
        <w:rPr>
          <w:spacing w:val="-7"/>
          <w:sz w:val="18"/>
        </w:rPr>
        <w:t xml:space="preserve"> </w:t>
      </w:r>
      <w:r>
        <w:rPr>
          <w:sz w:val="18"/>
        </w:rPr>
        <w:t>payments</w:t>
      </w:r>
      <w:r>
        <w:rPr>
          <w:spacing w:val="-7"/>
          <w:sz w:val="18"/>
        </w:rPr>
        <w:t xml:space="preserve"> </w:t>
      </w:r>
      <w:r>
        <w:rPr>
          <w:sz w:val="18"/>
        </w:rPr>
        <w:t>for</w:t>
      </w:r>
      <w:r>
        <w:rPr>
          <w:spacing w:val="-7"/>
          <w:sz w:val="18"/>
        </w:rPr>
        <w:t xml:space="preserve"> </w:t>
      </w:r>
      <w:r>
        <w:rPr>
          <w:sz w:val="18"/>
        </w:rPr>
        <w:t>compensation,</w:t>
      </w:r>
      <w:r>
        <w:rPr>
          <w:spacing w:val="-7"/>
          <w:sz w:val="18"/>
        </w:rPr>
        <w:t xml:space="preserve"> </w:t>
      </w:r>
      <w:r>
        <w:rPr>
          <w:sz w:val="18"/>
        </w:rPr>
        <w:t>reimbursement</w:t>
      </w:r>
      <w:r>
        <w:rPr>
          <w:spacing w:val="-7"/>
          <w:sz w:val="18"/>
        </w:rPr>
        <w:t xml:space="preserve"> </w:t>
      </w:r>
      <w:r>
        <w:rPr>
          <w:sz w:val="18"/>
        </w:rPr>
        <w:t>of expenses, and other obligations to the official until the commis-sion</w:t>
      </w:r>
      <w:r>
        <w:rPr>
          <w:spacing w:val="-2"/>
          <w:sz w:val="18"/>
        </w:rPr>
        <w:t xml:space="preserve"> </w:t>
      </w:r>
      <w:r>
        <w:rPr>
          <w:sz w:val="18"/>
        </w:rPr>
        <w:t>notifies</w:t>
      </w:r>
      <w:r>
        <w:rPr>
          <w:spacing w:val="-2"/>
          <w:sz w:val="18"/>
        </w:rPr>
        <w:t xml:space="preserve"> </w:t>
      </w:r>
      <w:r>
        <w:rPr>
          <w:sz w:val="18"/>
        </w:rPr>
        <w:t>the</w:t>
      </w:r>
      <w:r>
        <w:rPr>
          <w:spacing w:val="-2"/>
          <w:sz w:val="18"/>
        </w:rPr>
        <w:t xml:space="preserve"> </w:t>
      </w:r>
      <w:r>
        <w:rPr>
          <w:sz w:val="18"/>
        </w:rPr>
        <w:t>officers</w:t>
      </w:r>
      <w:r>
        <w:rPr>
          <w:spacing w:val="-1"/>
          <w:sz w:val="18"/>
        </w:rPr>
        <w:t xml:space="preserve"> </w:t>
      </w:r>
      <w:r>
        <w:rPr>
          <w:sz w:val="18"/>
        </w:rPr>
        <w:t>to</w:t>
      </w:r>
      <w:r>
        <w:rPr>
          <w:spacing w:val="-1"/>
          <w:sz w:val="18"/>
        </w:rPr>
        <w:t xml:space="preserve"> </w:t>
      </w:r>
      <w:r>
        <w:rPr>
          <w:sz w:val="18"/>
        </w:rPr>
        <w:t>whom</w:t>
      </w:r>
      <w:r>
        <w:rPr>
          <w:spacing w:val="-1"/>
          <w:sz w:val="18"/>
        </w:rPr>
        <w:t xml:space="preserve"> </w:t>
      </w:r>
      <w:r>
        <w:rPr>
          <w:sz w:val="18"/>
        </w:rPr>
        <w:t>notice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delinquency</w:t>
      </w:r>
      <w:r>
        <w:rPr>
          <w:spacing w:val="-1"/>
          <w:sz w:val="18"/>
        </w:rPr>
        <w:t xml:space="preserve"> </w:t>
      </w:r>
      <w:r>
        <w:rPr>
          <w:sz w:val="18"/>
        </w:rPr>
        <w:t>was provided that the official has complied with this section.</w:t>
      </w:r>
    </w:p>
    <w:p w14:paraId="5BE2B088" w14:textId="77777777" w:rsidR="00153CA5" w:rsidRDefault="00C0532D">
      <w:pPr>
        <w:pStyle w:val="ListParagraph"/>
        <w:numPr>
          <w:ilvl w:val="0"/>
          <w:numId w:val="47"/>
        </w:numPr>
        <w:tabs>
          <w:tab w:val="left" w:pos="799"/>
        </w:tabs>
        <w:spacing w:before="31" w:line="220" w:lineRule="auto"/>
        <w:ind w:firstLine="216"/>
        <w:jc w:val="both"/>
        <w:rPr>
          <w:sz w:val="18"/>
        </w:rPr>
      </w:pPr>
      <w:r>
        <w:rPr>
          <w:sz w:val="18"/>
        </w:rPr>
        <w:t>On</w:t>
      </w:r>
      <w:r>
        <w:rPr>
          <w:spacing w:val="-7"/>
          <w:sz w:val="18"/>
        </w:rPr>
        <w:t xml:space="preserve"> </w:t>
      </w:r>
      <w:r>
        <w:rPr>
          <w:sz w:val="18"/>
        </w:rPr>
        <w:t>its</w:t>
      </w:r>
      <w:r>
        <w:rPr>
          <w:spacing w:val="-10"/>
          <w:sz w:val="18"/>
        </w:rPr>
        <w:t xml:space="preserve"> </w:t>
      </w:r>
      <w:r>
        <w:rPr>
          <w:sz w:val="18"/>
        </w:rPr>
        <w:t>own</w:t>
      </w:r>
      <w:r>
        <w:rPr>
          <w:spacing w:val="-10"/>
          <w:sz w:val="18"/>
        </w:rPr>
        <w:t xml:space="preserve"> </w:t>
      </w:r>
      <w:r>
        <w:rPr>
          <w:sz w:val="18"/>
        </w:rPr>
        <w:t>motion</w:t>
      </w:r>
      <w:r>
        <w:rPr>
          <w:spacing w:val="-10"/>
          <w:sz w:val="18"/>
        </w:rPr>
        <w:t xml:space="preserve"> </w:t>
      </w:r>
      <w:r>
        <w:rPr>
          <w:sz w:val="18"/>
        </w:rPr>
        <w:t>or</w:t>
      </w:r>
      <w:r>
        <w:rPr>
          <w:spacing w:val="-10"/>
          <w:sz w:val="18"/>
        </w:rPr>
        <w:t xml:space="preserve"> </w:t>
      </w:r>
      <w:r>
        <w:rPr>
          <w:sz w:val="18"/>
        </w:rPr>
        <w:t>at</w:t>
      </w:r>
      <w:r>
        <w:rPr>
          <w:spacing w:val="-9"/>
          <w:sz w:val="18"/>
        </w:rPr>
        <w:t xml:space="preserve"> </w:t>
      </w:r>
      <w:r>
        <w:rPr>
          <w:sz w:val="18"/>
        </w:rPr>
        <w:t>the</w:t>
      </w:r>
      <w:r>
        <w:rPr>
          <w:spacing w:val="-9"/>
          <w:sz w:val="18"/>
        </w:rPr>
        <w:t xml:space="preserve"> </w:t>
      </w:r>
      <w:r>
        <w:rPr>
          <w:sz w:val="18"/>
        </w:rPr>
        <w:t>request</w:t>
      </w:r>
      <w:r>
        <w:rPr>
          <w:spacing w:val="-9"/>
          <w:sz w:val="18"/>
        </w:rPr>
        <w:t xml:space="preserve"> </w:t>
      </w:r>
      <w:r>
        <w:rPr>
          <w:sz w:val="18"/>
        </w:rPr>
        <w:t>of</w:t>
      </w:r>
      <w:r>
        <w:rPr>
          <w:spacing w:val="-9"/>
          <w:sz w:val="18"/>
        </w:rPr>
        <w:t xml:space="preserve"> </w:t>
      </w:r>
      <w:r>
        <w:rPr>
          <w:sz w:val="18"/>
        </w:rPr>
        <w:t>any</w:t>
      </w:r>
      <w:r>
        <w:rPr>
          <w:spacing w:val="-9"/>
          <w:sz w:val="18"/>
        </w:rPr>
        <w:t xml:space="preserve"> </w:t>
      </w:r>
      <w:r>
        <w:rPr>
          <w:sz w:val="18"/>
        </w:rPr>
        <w:t>individual</w:t>
      </w:r>
      <w:r>
        <w:rPr>
          <w:spacing w:val="-9"/>
          <w:sz w:val="18"/>
        </w:rPr>
        <w:t xml:space="preserve"> </w:t>
      </w:r>
      <w:r>
        <w:rPr>
          <w:sz w:val="18"/>
        </w:rPr>
        <w:t>who is</w:t>
      </w:r>
      <w:r>
        <w:rPr>
          <w:spacing w:val="-6"/>
          <w:sz w:val="18"/>
        </w:rPr>
        <w:t xml:space="preserve"> </w:t>
      </w:r>
      <w:r>
        <w:rPr>
          <w:sz w:val="18"/>
        </w:rPr>
        <w:t>required</w:t>
      </w:r>
      <w:r>
        <w:rPr>
          <w:spacing w:val="-6"/>
          <w:sz w:val="18"/>
        </w:rPr>
        <w:t xml:space="preserve"> </w:t>
      </w:r>
      <w:r>
        <w:rPr>
          <w:sz w:val="18"/>
        </w:rPr>
        <w:t>to</w:t>
      </w:r>
      <w:r>
        <w:rPr>
          <w:spacing w:val="-6"/>
          <w:sz w:val="18"/>
        </w:rPr>
        <w:t xml:space="preserve"> </w:t>
      </w:r>
      <w:r>
        <w:rPr>
          <w:sz w:val="18"/>
        </w:rPr>
        <w:t>file</w:t>
      </w:r>
      <w:r>
        <w:rPr>
          <w:spacing w:val="-6"/>
          <w:sz w:val="18"/>
        </w:rPr>
        <w:t xml:space="preserve"> </w:t>
      </w:r>
      <w:r>
        <w:rPr>
          <w:sz w:val="18"/>
        </w:rPr>
        <w:t>a</w:t>
      </w:r>
      <w:r>
        <w:rPr>
          <w:spacing w:val="-6"/>
          <w:sz w:val="18"/>
        </w:rPr>
        <w:t xml:space="preserve"> </w:t>
      </w:r>
      <w:r>
        <w:rPr>
          <w:sz w:val="18"/>
        </w:rPr>
        <w:t>statement</w:t>
      </w:r>
      <w:r>
        <w:rPr>
          <w:spacing w:val="-6"/>
          <w:sz w:val="18"/>
        </w:rPr>
        <w:t xml:space="preserve"> </w:t>
      </w:r>
      <w:r>
        <w:rPr>
          <w:sz w:val="18"/>
        </w:rPr>
        <w:t>of</w:t>
      </w:r>
      <w:r>
        <w:rPr>
          <w:spacing w:val="-6"/>
          <w:sz w:val="18"/>
        </w:rPr>
        <w:t xml:space="preserve"> </w:t>
      </w:r>
      <w:r>
        <w:rPr>
          <w:sz w:val="18"/>
        </w:rPr>
        <w:t>economic</w:t>
      </w:r>
      <w:r>
        <w:rPr>
          <w:spacing w:val="-6"/>
          <w:sz w:val="18"/>
        </w:rPr>
        <w:t xml:space="preserve"> </w:t>
      </w:r>
      <w:r>
        <w:rPr>
          <w:sz w:val="18"/>
        </w:rPr>
        <w:t>interests,</w:t>
      </w:r>
      <w:r>
        <w:rPr>
          <w:spacing w:val="-6"/>
          <w:sz w:val="18"/>
        </w:rPr>
        <w:t xml:space="preserve"> </w:t>
      </w:r>
      <w:r>
        <w:rPr>
          <w:sz w:val="18"/>
        </w:rPr>
        <w:t>the</w:t>
      </w:r>
      <w:r>
        <w:rPr>
          <w:spacing w:val="-6"/>
          <w:sz w:val="18"/>
        </w:rPr>
        <w:t xml:space="preserve"> </w:t>
      </w:r>
      <w:r>
        <w:rPr>
          <w:sz w:val="18"/>
        </w:rPr>
        <w:t>commis-</w:t>
      </w:r>
      <w:r>
        <w:rPr>
          <w:spacing w:val="-2"/>
          <w:sz w:val="18"/>
        </w:rPr>
        <w:t>sion</w:t>
      </w:r>
      <w:r>
        <w:rPr>
          <w:spacing w:val="-10"/>
          <w:sz w:val="18"/>
        </w:rPr>
        <w:t xml:space="preserve"> </w:t>
      </w:r>
      <w:r>
        <w:rPr>
          <w:spacing w:val="-2"/>
          <w:sz w:val="18"/>
        </w:rPr>
        <w:t>may</w:t>
      </w:r>
      <w:r>
        <w:rPr>
          <w:spacing w:val="-9"/>
          <w:sz w:val="18"/>
        </w:rPr>
        <w:t xml:space="preserve"> </w:t>
      </w:r>
      <w:r>
        <w:rPr>
          <w:spacing w:val="-2"/>
          <w:sz w:val="18"/>
        </w:rPr>
        <w:t>extend</w:t>
      </w:r>
      <w:r>
        <w:rPr>
          <w:spacing w:val="-9"/>
          <w:sz w:val="18"/>
        </w:rPr>
        <w:t xml:space="preserve"> </w:t>
      </w:r>
      <w:r>
        <w:rPr>
          <w:spacing w:val="-2"/>
          <w:sz w:val="18"/>
        </w:rPr>
        <w:t>the</w:t>
      </w:r>
      <w:r>
        <w:rPr>
          <w:spacing w:val="-9"/>
          <w:sz w:val="18"/>
        </w:rPr>
        <w:t xml:space="preserve"> </w:t>
      </w:r>
      <w:r>
        <w:rPr>
          <w:spacing w:val="-2"/>
          <w:sz w:val="18"/>
        </w:rPr>
        <w:t>time</w:t>
      </w:r>
      <w:r>
        <w:rPr>
          <w:spacing w:val="-10"/>
          <w:sz w:val="18"/>
        </w:rPr>
        <w:t xml:space="preserve"> </w:t>
      </w:r>
      <w:r>
        <w:rPr>
          <w:spacing w:val="-2"/>
          <w:sz w:val="18"/>
        </w:rPr>
        <w:t>for</w:t>
      </w:r>
      <w:r>
        <w:rPr>
          <w:spacing w:val="-9"/>
          <w:sz w:val="18"/>
        </w:rPr>
        <w:t xml:space="preserve"> </w:t>
      </w:r>
      <w:r>
        <w:rPr>
          <w:spacing w:val="-2"/>
          <w:sz w:val="18"/>
        </w:rPr>
        <w:t>filing</w:t>
      </w:r>
      <w:r>
        <w:rPr>
          <w:spacing w:val="-9"/>
          <w:sz w:val="18"/>
        </w:rPr>
        <w:t xml:space="preserve"> </w:t>
      </w:r>
      <w:r>
        <w:rPr>
          <w:spacing w:val="-2"/>
          <w:sz w:val="18"/>
        </w:rPr>
        <w:t>or</w:t>
      </w:r>
      <w:r>
        <w:rPr>
          <w:spacing w:val="-9"/>
          <w:sz w:val="18"/>
        </w:rPr>
        <w:t xml:space="preserve"> </w:t>
      </w:r>
      <w:r>
        <w:rPr>
          <w:spacing w:val="-2"/>
          <w:sz w:val="18"/>
        </w:rPr>
        <w:t>waive</w:t>
      </w:r>
      <w:r>
        <w:rPr>
          <w:spacing w:val="-10"/>
          <w:sz w:val="18"/>
        </w:rPr>
        <w:t xml:space="preserve"> </w:t>
      </w:r>
      <w:r>
        <w:rPr>
          <w:spacing w:val="-2"/>
          <w:sz w:val="18"/>
        </w:rPr>
        <w:t>any</w:t>
      </w:r>
      <w:r>
        <w:rPr>
          <w:spacing w:val="-9"/>
          <w:sz w:val="18"/>
        </w:rPr>
        <w:t xml:space="preserve"> </w:t>
      </w:r>
      <w:r>
        <w:rPr>
          <w:spacing w:val="-2"/>
          <w:sz w:val="18"/>
        </w:rPr>
        <w:t>filing</w:t>
      </w:r>
      <w:r>
        <w:rPr>
          <w:spacing w:val="-9"/>
          <w:sz w:val="18"/>
        </w:rPr>
        <w:t xml:space="preserve"> </w:t>
      </w:r>
      <w:r>
        <w:rPr>
          <w:spacing w:val="-2"/>
          <w:sz w:val="18"/>
        </w:rPr>
        <w:t xml:space="preserve">requirement </w:t>
      </w:r>
      <w:r>
        <w:rPr>
          <w:sz w:val="18"/>
        </w:rPr>
        <w:t>if</w:t>
      </w:r>
      <w:r>
        <w:rPr>
          <w:spacing w:val="-12"/>
          <w:sz w:val="18"/>
        </w:rPr>
        <w:t xml:space="preserve"> </w:t>
      </w:r>
      <w:r>
        <w:rPr>
          <w:sz w:val="18"/>
        </w:rPr>
        <w:t>the</w:t>
      </w:r>
      <w:r>
        <w:rPr>
          <w:spacing w:val="-11"/>
          <w:sz w:val="18"/>
        </w:rPr>
        <w:t xml:space="preserve"> </w:t>
      </w:r>
      <w:r>
        <w:rPr>
          <w:sz w:val="18"/>
        </w:rPr>
        <w:t>commission</w:t>
      </w:r>
      <w:r>
        <w:rPr>
          <w:spacing w:val="-11"/>
          <w:sz w:val="18"/>
        </w:rPr>
        <w:t xml:space="preserve"> </w:t>
      </w:r>
      <w:r>
        <w:rPr>
          <w:sz w:val="18"/>
        </w:rPr>
        <w:t>determines</w:t>
      </w:r>
      <w:r>
        <w:rPr>
          <w:spacing w:val="-11"/>
          <w:sz w:val="18"/>
        </w:rPr>
        <w:t xml:space="preserve"> </w:t>
      </w:r>
      <w:r>
        <w:rPr>
          <w:sz w:val="18"/>
        </w:rPr>
        <w:t>that</w:t>
      </w:r>
      <w:r>
        <w:rPr>
          <w:spacing w:val="-12"/>
          <w:sz w:val="18"/>
        </w:rPr>
        <w:t xml:space="preserve"> </w:t>
      </w:r>
      <w:r>
        <w:rPr>
          <w:sz w:val="18"/>
        </w:rPr>
        <w:t>the</w:t>
      </w:r>
      <w:r>
        <w:rPr>
          <w:spacing w:val="-11"/>
          <w:sz w:val="18"/>
        </w:rPr>
        <w:t xml:space="preserve"> </w:t>
      </w:r>
      <w:r>
        <w:rPr>
          <w:sz w:val="18"/>
        </w:rPr>
        <w:t>literal</w:t>
      </w:r>
      <w:r>
        <w:rPr>
          <w:spacing w:val="-11"/>
          <w:sz w:val="18"/>
        </w:rPr>
        <w:t xml:space="preserve"> </w:t>
      </w:r>
      <w:r>
        <w:rPr>
          <w:sz w:val="18"/>
        </w:rPr>
        <w:t>application</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fil-ing</w:t>
      </w:r>
      <w:r>
        <w:rPr>
          <w:spacing w:val="-5"/>
          <w:sz w:val="18"/>
        </w:rPr>
        <w:t xml:space="preserve"> </w:t>
      </w:r>
      <w:r>
        <w:rPr>
          <w:sz w:val="18"/>
        </w:rPr>
        <w:t>requirements</w:t>
      </w:r>
      <w:r>
        <w:rPr>
          <w:spacing w:val="-7"/>
          <w:sz w:val="18"/>
        </w:rPr>
        <w:t xml:space="preserve"> </w:t>
      </w:r>
      <w:r>
        <w:rPr>
          <w:sz w:val="18"/>
        </w:rPr>
        <w:t>of</w:t>
      </w:r>
      <w:r>
        <w:rPr>
          <w:spacing w:val="-7"/>
          <w:sz w:val="18"/>
        </w:rPr>
        <w:t xml:space="preserve"> </w:t>
      </w:r>
      <w:r>
        <w:rPr>
          <w:sz w:val="18"/>
        </w:rPr>
        <w:t>this</w:t>
      </w:r>
      <w:r>
        <w:rPr>
          <w:spacing w:val="-7"/>
          <w:sz w:val="18"/>
        </w:rPr>
        <w:t xml:space="preserve"> </w:t>
      </w:r>
      <w:r>
        <w:rPr>
          <w:sz w:val="18"/>
        </w:rPr>
        <w:t>subchapter</w:t>
      </w:r>
      <w:r>
        <w:rPr>
          <w:spacing w:val="-7"/>
          <w:sz w:val="18"/>
        </w:rPr>
        <w:t xml:space="preserve"> </w:t>
      </w:r>
      <w:r>
        <w:rPr>
          <w:sz w:val="18"/>
        </w:rPr>
        <w:t>would</w:t>
      </w:r>
      <w:r>
        <w:rPr>
          <w:spacing w:val="-7"/>
          <w:sz w:val="18"/>
        </w:rPr>
        <w:t xml:space="preserve"> </w:t>
      </w:r>
      <w:r>
        <w:rPr>
          <w:sz w:val="18"/>
        </w:rPr>
        <w:t>work</w:t>
      </w:r>
      <w:r>
        <w:rPr>
          <w:spacing w:val="-7"/>
          <w:sz w:val="18"/>
        </w:rPr>
        <w:t xml:space="preserve"> </w:t>
      </w:r>
      <w:r>
        <w:rPr>
          <w:sz w:val="18"/>
        </w:rPr>
        <w:t>an</w:t>
      </w:r>
      <w:r>
        <w:rPr>
          <w:spacing w:val="-7"/>
          <w:sz w:val="18"/>
        </w:rPr>
        <w:t xml:space="preserve"> </w:t>
      </w:r>
      <w:r>
        <w:rPr>
          <w:sz w:val="18"/>
        </w:rPr>
        <w:t xml:space="preserve">unreasonable </w:t>
      </w:r>
      <w:r>
        <w:rPr>
          <w:spacing w:val="-2"/>
          <w:sz w:val="18"/>
        </w:rPr>
        <w:t>hardship on</w:t>
      </w:r>
      <w:r>
        <w:rPr>
          <w:spacing w:val="-5"/>
          <w:sz w:val="18"/>
        </w:rPr>
        <w:t xml:space="preserve"> </w:t>
      </w:r>
      <w:r>
        <w:rPr>
          <w:spacing w:val="-2"/>
          <w:sz w:val="18"/>
        </w:rPr>
        <w:t>that</w:t>
      </w:r>
      <w:r>
        <w:rPr>
          <w:spacing w:val="-5"/>
          <w:sz w:val="18"/>
        </w:rPr>
        <w:t xml:space="preserve"> </w:t>
      </w:r>
      <w:r>
        <w:rPr>
          <w:spacing w:val="-2"/>
          <w:sz w:val="18"/>
        </w:rPr>
        <w:t>individual</w:t>
      </w:r>
      <w:r>
        <w:rPr>
          <w:spacing w:val="-6"/>
          <w:sz w:val="18"/>
        </w:rPr>
        <w:t xml:space="preserve"> </w:t>
      </w:r>
      <w:r>
        <w:rPr>
          <w:spacing w:val="-2"/>
          <w:sz w:val="18"/>
        </w:rPr>
        <w:t>or</w:t>
      </w:r>
      <w:r>
        <w:rPr>
          <w:spacing w:val="-7"/>
          <w:sz w:val="18"/>
        </w:rPr>
        <w:t xml:space="preserve"> </w:t>
      </w:r>
      <w:r>
        <w:rPr>
          <w:spacing w:val="-2"/>
          <w:sz w:val="18"/>
        </w:rPr>
        <w:t>that</w:t>
      </w:r>
      <w:r>
        <w:rPr>
          <w:spacing w:val="-7"/>
          <w:sz w:val="18"/>
        </w:rPr>
        <w:t xml:space="preserve"> </w:t>
      </w:r>
      <w:r>
        <w:rPr>
          <w:spacing w:val="-2"/>
          <w:sz w:val="18"/>
        </w:rPr>
        <w:t>the</w:t>
      </w:r>
      <w:r>
        <w:rPr>
          <w:spacing w:val="-7"/>
          <w:sz w:val="18"/>
        </w:rPr>
        <w:t xml:space="preserve"> </w:t>
      </w:r>
      <w:r>
        <w:rPr>
          <w:spacing w:val="-2"/>
          <w:sz w:val="18"/>
        </w:rPr>
        <w:t>extension</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time</w:t>
      </w:r>
      <w:r>
        <w:rPr>
          <w:spacing w:val="-7"/>
          <w:sz w:val="18"/>
        </w:rPr>
        <w:t xml:space="preserve"> </w:t>
      </w:r>
      <w:r>
        <w:rPr>
          <w:spacing w:val="-2"/>
          <w:sz w:val="18"/>
        </w:rPr>
        <w:t>for</w:t>
      </w:r>
      <w:r>
        <w:rPr>
          <w:spacing w:val="-7"/>
          <w:sz w:val="18"/>
        </w:rPr>
        <w:t xml:space="preserve"> </w:t>
      </w:r>
      <w:r>
        <w:rPr>
          <w:spacing w:val="-2"/>
          <w:sz w:val="18"/>
        </w:rPr>
        <w:t>fil-</w:t>
      </w:r>
      <w:r>
        <w:rPr>
          <w:sz w:val="18"/>
        </w:rPr>
        <w:t>ing or waiver is in the public interest.</w:t>
      </w:r>
      <w:r>
        <w:rPr>
          <w:spacing w:val="40"/>
          <w:sz w:val="18"/>
        </w:rPr>
        <w:t xml:space="preserve"> </w:t>
      </w:r>
      <w:r>
        <w:rPr>
          <w:sz w:val="18"/>
        </w:rPr>
        <w:t xml:space="preserve">The commission shall set </w:t>
      </w:r>
      <w:r>
        <w:rPr>
          <w:spacing w:val="-2"/>
          <w:sz w:val="18"/>
        </w:rPr>
        <w:t>forth</w:t>
      </w:r>
      <w:r>
        <w:rPr>
          <w:spacing w:val="-10"/>
          <w:sz w:val="18"/>
        </w:rPr>
        <w:t xml:space="preserve"> </w:t>
      </w:r>
      <w:r>
        <w:rPr>
          <w:spacing w:val="-2"/>
          <w:sz w:val="18"/>
        </w:rPr>
        <w:t>in</w:t>
      </w:r>
      <w:r>
        <w:rPr>
          <w:spacing w:val="-9"/>
          <w:sz w:val="18"/>
        </w:rPr>
        <w:t xml:space="preserve"> </w:t>
      </w:r>
      <w:r>
        <w:rPr>
          <w:spacing w:val="-2"/>
          <w:sz w:val="18"/>
        </w:rPr>
        <w:t>writing</w:t>
      </w:r>
      <w:r>
        <w:rPr>
          <w:spacing w:val="-9"/>
          <w:sz w:val="18"/>
        </w:rPr>
        <w:t xml:space="preserve"> </w:t>
      </w:r>
      <w:r>
        <w:rPr>
          <w:spacing w:val="-2"/>
          <w:sz w:val="18"/>
        </w:rPr>
        <w:t>as</w:t>
      </w:r>
      <w:r>
        <w:rPr>
          <w:spacing w:val="-9"/>
          <w:sz w:val="18"/>
        </w:rPr>
        <w:t xml:space="preserve"> </w:t>
      </w:r>
      <w:r>
        <w:rPr>
          <w:spacing w:val="-2"/>
          <w:sz w:val="18"/>
        </w:rPr>
        <w:t>a</w:t>
      </w:r>
      <w:r>
        <w:rPr>
          <w:spacing w:val="-10"/>
          <w:sz w:val="18"/>
        </w:rPr>
        <w:t xml:space="preserve"> </w:t>
      </w:r>
      <w:r>
        <w:rPr>
          <w:spacing w:val="-2"/>
          <w:sz w:val="18"/>
        </w:rPr>
        <w:t>matter</w:t>
      </w:r>
      <w:r>
        <w:rPr>
          <w:spacing w:val="-9"/>
          <w:sz w:val="18"/>
        </w:rPr>
        <w:t xml:space="preserve"> </w:t>
      </w:r>
      <w:r>
        <w:rPr>
          <w:spacing w:val="-2"/>
          <w:sz w:val="18"/>
        </w:rPr>
        <w:t>of</w:t>
      </w:r>
      <w:r>
        <w:rPr>
          <w:spacing w:val="-9"/>
          <w:sz w:val="18"/>
        </w:rPr>
        <w:t xml:space="preserve"> </w:t>
      </w:r>
      <w:r>
        <w:rPr>
          <w:spacing w:val="-2"/>
          <w:sz w:val="18"/>
        </w:rPr>
        <w:t>public</w:t>
      </w:r>
      <w:r>
        <w:rPr>
          <w:spacing w:val="-9"/>
          <w:sz w:val="18"/>
        </w:rPr>
        <w:t xml:space="preserve"> </w:t>
      </w:r>
      <w:r>
        <w:rPr>
          <w:spacing w:val="-2"/>
          <w:sz w:val="18"/>
        </w:rPr>
        <w:t>record</w:t>
      </w:r>
      <w:r>
        <w:rPr>
          <w:spacing w:val="-10"/>
          <w:sz w:val="18"/>
        </w:rPr>
        <w:t xml:space="preserve"> </w:t>
      </w:r>
      <w:r>
        <w:rPr>
          <w:spacing w:val="-2"/>
          <w:sz w:val="18"/>
        </w:rPr>
        <w:t>its</w:t>
      </w:r>
      <w:r>
        <w:rPr>
          <w:spacing w:val="-9"/>
          <w:sz w:val="18"/>
        </w:rPr>
        <w:t xml:space="preserve"> </w:t>
      </w:r>
      <w:r>
        <w:rPr>
          <w:spacing w:val="-2"/>
          <w:sz w:val="18"/>
        </w:rPr>
        <w:t>reason</w:t>
      </w:r>
      <w:r>
        <w:rPr>
          <w:spacing w:val="-9"/>
          <w:sz w:val="18"/>
        </w:rPr>
        <w:t xml:space="preserve"> </w:t>
      </w:r>
      <w:r>
        <w:rPr>
          <w:spacing w:val="-2"/>
          <w:sz w:val="18"/>
        </w:rPr>
        <w:t>for</w:t>
      </w:r>
      <w:r>
        <w:rPr>
          <w:spacing w:val="-9"/>
          <w:sz w:val="18"/>
        </w:rPr>
        <w:t xml:space="preserve"> </w:t>
      </w:r>
      <w:r>
        <w:rPr>
          <w:spacing w:val="-2"/>
          <w:sz w:val="18"/>
        </w:rPr>
        <w:t>the</w:t>
      </w:r>
      <w:r>
        <w:rPr>
          <w:spacing w:val="-10"/>
          <w:sz w:val="18"/>
        </w:rPr>
        <w:t xml:space="preserve"> </w:t>
      </w:r>
      <w:r>
        <w:rPr>
          <w:spacing w:val="-2"/>
          <w:sz w:val="18"/>
        </w:rPr>
        <w:t>exten-</w:t>
      </w:r>
      <w:r>
        <w:rPr>
          <w:sz w:val="18"/>
        </w:rPr>
        <w:t>sion or waiver.</w:t>
      </w:r>
    </w:p>
    <w:p w14:paraId="229B32BD" w14:textId="77777777" w:rsidR="00153CA5" w:rsidRDefault="00C0532D">
      <w:pPr>
        <w:spacing w:before="28" w:line="151" w:lineRule="exact"/>
        <w:jc w:val="right"/>
        <w:rPr>
          <w:sz w:val="14"/>
        </w:rPr>
      </w:pPr>
      <w:r>
        <w:rPr>
          <w:b/>
          <w:sz w:val="14"/>
        </w:rPr>
        <w:t>History:</w:t>
      </w:r>
      <w:r>
        <w:rPr>
          <w:b/>
          <w:spacing w:val="38"/>
          <w:sz w:val="14"/>
        </w:rPr>
        <w:t xml:space="preserve"> </w:t>
      </w:r>
      <w:hyperlink r:id="rId1062">
        <w:r>
          <w:rPr>
            <w:color w:val="0000E5"/>
            <w:sz w:val="14"/>
          </w:rPr>
          <w:t>1973</w:t>
        </w:r>
        <w:r>
          <w:rPr>
            <w:color w:val="0000E5"/>
            <w:spacing w:val="2"/>
            <w:sz w:val="14"/>
          </w:rPr>
          <w:t xml:space="preserve"> </w:t>
        </w:r>
        <w:r>
          <w:rPr>
            <w:color w:val="0000E5"/>
            <w:sz w:val="14"/>
          </w:rPr>
          <w:t>c.</w:t>
        </w:r>
        <w:r>
          <w:rPr>
            <w:color w:val="0000E5"/>
            <w:spacing w:val="2"/>
            <w:sz w:val="14"/>
          </w:rPr>
          <w:t xml:space="preserve"> </w:t>
        </w:r>
        <w:r>
          <w:rPr>
            <w:color w:val="0000E5"/>
            <w:sz w:val="14"/>
          </w:rPr>
          <w:t>90</w:t>
        </w:r>
      </w:hyperlink>
      <w:r>
        <w:rPr>
          <w:sz w:val="14"/>
        </w:rPr>
        <w:t>; Stats.</w:t>
      </w:r>
      <w:r>
        <w:rPr>
          <w:spacing w:val="1"/>
          <w:sz w:val="14"/>
        </w:rPr>
        <w:t xml:space="preserve"> </w:t>
      </w:r>
      <w:r>
        <w:rPr>
          <w:sz w:val="14"/>
        </w:rPr>
        <w:t>1973 s.</w:t>
      </w:r>
      <w:r>
        <w:rPr>
          <w:spacing w:val="1"/>
          <w:sz w:val="14"/>
        </w:rPr>
        <w:t xml:space="preserve"> </w:t>
      </w:r>
      <w:r>
        <w:rPr>
          <w:sz w:val="14"/>
        </w:rPr>
        <w:t xml:space="preserve">11.03; </w:t>
      </w:r>
      <w:hyperlink r:id="rId1063">
        <w:r>
          <w:rPr>
            <w:color w:val="0000E5"/>
            <w:sz w:val="14"/>
          </w:rPr>
          <w:t>1973</w:t>
        </w:r>
        <w:r>
          <w:rPr>
            <w:color w:val="0000E5"/>
            <w:spacing w:val="3"/>
            <w:sz w:val="14"/>
          </w:rPr>
          <w:t xml:space="preserve"> </w:t>
        </w:r>
        <w:r>
          <w:rPr>
            <w:color w:val="0000E5"/>
            <w:sz w:val="14"/>
          </w:rPr>
          <w:t>c.</w:t>
        </w:r>
        <w:r>
          <w:rPr>
            <w:color w:val="0000E5"/>
            <w:spacing w:val="2"/>
            <w:sz w:val="14"/>
          </w:rPr>
          <w:t xml:space="preserve"> </w:t>
        </w:r>
        <w:r>
          <w:rPr>
            <w:color w:val="0000E5"/>
            <w:sz w:val="14"/>
          </w:rPr>
          <w:t>333</w:t>
        </w:r>
      </w:hyperlink>
      <w:r>
        <w:rPr>
          <w:sz w:val="14"/>
        </w:rPr>
        <w:t>;</w:t>
      </w:r>
      <w:r>
        <w:rPr>
          <w:spacing w:val="2"/>
          <w:sz w:val="14"/>
        </w:rPr>
        <w:t xml:space="preserve"> </w:t>
      </w:r>
      <w:hyperlink r:id="rId1064">
        <w:r>
          <w:rPr>
            <w:color w:val="0000E5"/>
            <w:sz w:val="14"/>
          </w:rPr>
          <w:t>1973</w:t>
        </w:r>
        <w:r>
          <w:rPr>
            <w:color w:val="0000E5"/>
            <w:spacing w:val="3"/>
            <w:sz w:val="14"/>
          </w:rPr>
          <w:t xml:space="preserve"> </w:t>
        </w:r>
        <w:r>
          <w:rPr>
            <w:color w:val="0000E5"/>
            <w:sz w:val="14"/>
          </w:rPr>
          <w:t>c.</w:t>
        </w:r>
        <w:r>
          <w:rPr>
            <w:color w:val="0000E5"/>
            <w:spacing w:val="2"/>
            <w:sz w:val="14"/>
          </w:rPr>
          <w:t xml:space="preserve"> </w:t>
        </w:r>
        <w:r>
          <w:rPr>
            <w:color w:val="0000E5"/>
            <w:sz w:val="14"/>
          </w:rPr>
          <w:t>334</w:t>
        </w:r>
      </w:hyperlink>
      <w:r>
        <w:rPr>
          <w:color w:val="0000E5"/>
          <w:spacing w:val="1"/>
          <w:sz w:val="14"/>
        </w:rPr>
        <w:t xml:space="preserve"> </w:t>
      </w:r>
      <w:r>
        <w:rPr>
          <w:sz w:val="14"/>
        </w:rPr>
        <w:t xml:space="preserve">s. </w:t>
      </w:r>
      <w:hyperlink r:id="rId1065">
        <w:r>
          <w:rPr>
            <w:color w:val="0000E5"/>
            <w:sz w:val="14"/>
          </w:rPr>
          <w:t>33</w:t>
        </w:r>
      </w:hyperlink>
      <w:r>
        <w:rPr>
          <w:sz w:val="14"/>
        </w:rPr>
        <w:t>;</w:t>
      </w:r>
      <w:r>
        <w:rPr>
          <w:spacing w:val="-1"/>
          <w:sz w:val="14"/>
        </w:rPr>
        <w:t xml:space="preserve"> </w:t>
      </w:r>
      <w:r>
        <w:rPr>
          <w:spacing w:val="-2"/>
          <w:sz w:val="14"/>
        </w:rPr>
        <w:t>Stats.</w:t>
      </w:r>
    </w:p>
    <w:p w14:paraId="36F654A0" w14:textId="77777777" w:rsidR="00153CA5" w:rsidRDefault="00C0532D">
      <w:pPr>
        <w:spacing w:line="141" w:lineRule="exact"/>
        <w:jc w:val="right"/>
        <w:rPr>
          <w:sz w:val="14"/>
        </w:rPr>
      </w:pPr>
      <w:r>
        <w:rPr>
          <w:spacing w:val="-2"/>
          <w:sz w:val="14"/>
        </w:rPr>
        <w:t>1973</w:t>
      </w:r>
      <w:r>
        <w:rPr>
          <w:spacing w:val="1"/>
          <w:sz w:val="14"/>
        </w:rPr>
        <w:t xml:space="preserve"> </w:t>
      </w:r>
      <w:r>
        <w:rPr>
          <w:spacing w:val="-2"/>
          <w:sz w:val="14"/>
        </w:rPr>
        <w:t>s. 19.43;</w:t>
      </w:r>
      <w:r>
        <w:rPr>
          <w:spacing w:val="-3"/>
          <w:sz w:val="14"/>
        </w:rPr>
        <w:t xml:space="preserve"> </w:t>
      </w:r>
      <w:hyperlink r:id="rId1066">
        <w:r>
          <w:rPr>
            <w:color w:val="0000E5"/>
            <w:spacing w:val="-2"/>
            <w:sz w:val="14"/>
          </w:rPr>
          <w:t>1977</w:t>
        </w:r>
        <w:r>
          <w:rPr>
            <w:color w:val="0000E5"/>
            <w:sz w:val="14"/>
          </w:rPr>
          <w:t xml:space="preserve"> </w:t>
        </w:r>
        <w:r>
          <w:rPr>
            <w:color w:val="0000E5"/>
            <w:spacing w:val="-2"/>
            <w:sz w:val="14"/>
          </w:rPr>
          <w:t>c.</w:t>
        </w:r>
        <w:r>
          <w:rPr>
            <w:color w:val="0000E5"/>
            <w:spacing w:val="-1"/>
            <w:sz w:val="14"/>
          </w:rPr>
          <w:t xml:space="preserve"> </w:t>
        </w:r>
        <w:r>
          <w:rPr>
            <w:color w:val="0000E5"/>
            <w:spacing w:val="-2"/>
            <w:sz w:val="14"/>
          </w:rPr>
          <w:t>223</w:t>
        </w:r>
      </w:hyperlink>
      <w:r>
        <w:rPr>
          <w:spacing w:val="-2"/>
          <w:sz w:val="14"/>
        </w:rPr>
        <w:t>,</w:t>
      </w:r>
      <w:r>
        <w:rPr>
          <w:spacing w:val="-5"/>
          <w:sz w:val="14"/>
        </w:rPr>
        <w:t xml:space="preserve"> </w:t>
      </w:r>
      <w:hyperlink r:id="rId1067">
        <w:r>
          <w:rPr>
            <w:color w:val="0000E5"/>
            <w:spacing w:val="-2"/>
            <w:sz w:val="14"/>
          </w:rPr>
          <w:t>277</w:t>
        </w:r>
      </w:hyperlink>
      <w:r>
        <w:rPr>
          <w:spacing w:val="-2"/>
          <w:sz w:val="14"/>
        </w:rPr>
        <w:t>;</w:t>
      </w:r>
      <w:r>
        <w:rPr>
          <w:spacing w:val="-7"/>
          <w:sz w:val="14"/>
        </w:rPr>
        <w:t xml:space="preserve"> </w:t>
      </w:r>
      <w:hyperlink r:id="rId1068">
        <w:r>
          <w:rPr>
            <w:color w:val="0000E5"/>
            <w:spacing w:val="-2"/>
            <w:sz w:val="14"/>
          </w:rPr>
          <w:t>1979</w:t>
        </w:r>
        <w:r>
          <w:rPr>
            <w:color w:val="0000E5"/>
            <w:sz w:val="14"/>
          </w:rPr>
          <w:t xml:space="preserve"> </w:t>
        </w:r>
        <w:r>
          <w:rPr>
            <w:color w:val="0000E5"/>
            <w:spacing w:val="-2"/>
            <w:sz w:val="14"/>
          </w:rPr>
          <w:t>c.</w:t>
        </w:r>
        <w:r>
          <w:rPr>
            <w:color w:val="0000E5"/>
            <w:sz w:val="14"/>
          </w:rPr>
          <w:t xml:space="preserve"> </w:t>
        </w:r>
        <w:r>
          <w:rPr>
            <w:color w:val="0000E5"/>
            <w:spacing w:val="-2"/>
            <w:sz w:val="14"/>
          </w:rPr>
          <w:t>221</w:t>
        </w:r>
      </w:hyperlink>
      <w:r>
        <w:rPr>
          <w:spacing w:val="-2"/>
          <w:sz w:val="14"/>
        </w:rPr>
        <w:t>;</w:t>
      </w:r>
      <w:r>
        <w:rPr>
          <w:spacing w:val="-6"/>
          <w:sz w:val="14"/>
        </w:rPr>
        <w:t xml:space="preserve"> </w:t>
      </w:r>
      <w:hyperlink r:id="rId1069">
        <w:r>
          <w:rPr>
            <w:color w:val="0000E5"/>
            <w:spacing w:val="-2"/>
            <w:sz w:val="14"/>
          </w:rPr>
          <w:t>1983</w:t>
        </w:r>
        <w:r>
          <w:rPr>
            <w:color w:val="0000E5"/>
            <w:spacing w:val="-1"/>
            <w:sz w:val="14"/>
          </w:rPr>
          <w:t xml:space="preserve"> </w:t>
        </w:r>
        <w:r>
          <w:rPr>
            <w:color w:val="0000E5"/>
            <w:spacing w:val="-2"/>
            <w:sz w:val="14"/>
          </w:rPr>
          <w:t>a.</w:t>
        </w:r>
        <w:r>
          <w:rPr>
            <w:color w:val="0000E5"/>
            <w:sz w:val="14"/>
          </w:rPr>
          <w:t xml:space="preserve"> </w:t>
        </w:r>
        <w:r>
          <w:rPr>
            <w:color w:val="0000E5"/>
            <w:spacing w:val="-2"/>
            <w:sz w:val="14"/>
          </w:rPr>
          <w:t>166</w:t>
        </w:r>
      </w:hyperlink>
      <w:r>
        <w:rPr>
          <w:color w:val="0000E5"/>
          <w:spacing w:val="-2"/>
          <w:sz w:val="14"/>
        </w:rPr>
        <w:t xml:space="preserve"> </w:t>
      </w:r>
      <w:r>
        <w:rPr>
          <w:spacing w:val="-2"/>
          <w:sz w:val="14"/>
        </w:rPr>
        <w:t>ss.</w:t>
      </w:r>
      <w:r>
        <w:rPr>
          <w:spacing w:val="-3"/>
          <w:sz w:val="14"/>
        </w:rPr>
        <w:t xml:space="preserve"> </w:t>
      </w:r>
      <w:hyperlink r:id="rId1070">
        <w:r>
          <w:rPr>
            <w:color w:val="0000E5"/>
            <w:spacing w:val="-2"/>
            <w:sz w:val="14"/>
          </w:rPr>
          <w:t>5</w:t>
        </w:r>
      </w:hyperlink>
      <w:r>
        <w:rPr>
          <w:spacing w:val="-2"/>
          <w:sz w:val="14"/>
        </w:rPr>
        <w:t>,</w:t>
      </w:r>
      <w:r>
        <w:rPr>
          <w:spacing w:val="-6"/>
          <w:sz w:val="14"/>
        </w:rPr>
        <w:t xml:space="preserve"> </w:t>
      </w:r>
      <w:hyperlink r:id="rId1071">
        <w:r>
          <w:rPr>
            <w:color w:val="0000E5"/>
            <w:spacing w:val="-2"/>
            <w:sz w:val="14"/>
          </w:rPr>
          <w:t>16</w:t>
        </w:r>
      </w:hyperlink>
      <w:r>
        <w:rPr>
          <w:spacing w:val="-2"/>
          <w:sz w:val="14"/>
        </w:rPr>
        <w:t>;</w:t>
      </w:r>
      <w:r>
        <w:rPr>
          <w:spacing w:val="-6"/>
          <w:sz w:val="14"/>
        </w:rPr>
        <w:t xml:space="preserve"> </w:t>
      </w:r>
      <w:hyperlink r:id="rId1072">
        <w:r>
          <w:rPr>
            <w:color w:val="0000E5"/>
            <w:spacing w:val="-2"/>
            <w:sz w:val="14"/>
          </w:rPr>
          <w:t>1983</w:t>
        </w:r>
        <w:r>
          <w:rPr>
            <w:color w:val="0000E5"/>
            <w:spacing w:val="-1"/>
            <w:sz w:val="14"/>
          </w:rPr>
          <w:t xml:space="preserve"> </w:t>
        </w:r>
        <w:r>
          <w:rPr>
            <w:color w:val="0000E5"/>
            <w:spacing w:val="-2"/>
            <w:sz w:val="14"/>
          </w:rPr>
          <w:t>a.</w:t>
        </w:r>
        <w:r>
          <w:rPr>
            <w:color w:val="0000E5"/>
            <w:sz w:val="14"/>
          </w:rPr>
          <w:t xml:space="preserve"> </w:t>
        </w:r>
        <w:r>
          <w:rPr>
            <w:color w:val="0000E5"/>
            <w:spacing w:val="-2"/>
            <w:sz w:val="14"/>
          </w:rPr>
          <w:t>484</w:t>
        </w:r>
      </w:hyperlink>
      <w:r>
        <w:rPr>
          <w:spacing w:val="-2"/>
          <w:sz w:val="14"/>
        </w:rPr>
        <w:t>,</w:t>
      </w:r>
      <w:r>
        <w:rPr>
          <w:spacing w:val="-6"/>
          <w:sz w:val="14"/>
        </w:rPr>
        <w:t xml:space="preserve"> </w:t>
      </w:r>
      <w:hyperlink r:id="rId1073">
        <w:r>
          <w:rPr>
            <w:color w:val="0000E5"/>
            <w:spacing w:val="-4"/>
            <w:sz w:val="14"/>
          </w:rPr>
          <w:t>538</w:t>
        </w:r>
      </w:hyperlink>
      <w:r>
        <w:rPr>
          <w:spacing w:val="-4"/>
          <w:sz w:val="14"/>
        </w:rPr>
        <w:t>;</w:t>
      </w:r>
    </w:p>
    <w:p w14:paraId="23196168" w14:textId="77777777" w:rsidR="00153CA5" w:rsidRDefault="00C0532D">
      <w:pPr>
        <w:spacing w:line="140" w:lineRule="exact"/>
        <w:ind w:right="1"/>
        <w:jc w:val="right"/>
        <w:rPr>
          <w:sz w:val="14"/>
        </w:rPr>
      </w:pPr>
      <w:hyperlink r:id="rId1074">
        <w:r>
          <w:rPr>
            <w:color w:val="0000E5"/>
            <w:sz w:val="14"/>
          </w:rPr>
          <w:t>1985</w:t>
        </w:r>
        <w:r>
          <w:rPr>
            <w:color w:val="0000E5"/>
            <w:spacing w:val="1"/>
            <w:sz w:val="14"/>
          </w:rPr>
          <w:t xml:space="preserve"> </w:t>
        </w:r>
        <w:r>
          <w:rPr>
            <w:color w:val="0000E5"/>
            <w:sz w:val="14"/>
          </w:rPr>
          <w:t>a.</w:t>
        </w:r>
        <w:r>
          <w:rPr>
            <w:color w:val="0000E5"/>
            <w:spacing w:val="2"/>
            <w:sz w:val="14"/>
          </w:rPr>
          <w:t xml:space="preserve"> </w:t>
        </w:r>
        <w:r>
          <w:rPr>
            <w:color w:val="0000E5"/>
            <w:sz w:val="14"/>
          </w:rPr>
          <w:t>29</w:t>
        </w:r>
      </w:hyperlink>
      <w:r>
        <w:rPr>
          <w:sz w:val="14"/>
        </w:rPr>
        <w:t>,</w:t>
      </w:r>
      <w:r>
        <w:rPr>
          <w:spacing w:val="1"/>
          <w:sz w:val="14"/>
        </w:rPr>
        <w:t xml:space="preserve"> </w:t>
      </w:r>
      <w:hyperlink r:id="rId1075">
        <w:r>
          <w:rPr>
            <w:color w:val="0000E5"/>
            <w:sz w:val="14"/>
          </w:rPr>
          <w:t>304</w:t>
        </w:r>
      </w:hyperlink>
      <w:r>
        <w:rPr>
          <w:sz w:val="14"/>
        </w:rPr>
        <w:t>;</w:t>
      </w:r>
      <w:r>
        <w:rPr>
          <w:spacing w:val="2"/>
          <w:sz w:val="14"/>
        </w:rPr>
        <w:t xml:space="preserve"> </w:t>
      </w:r>
      <w:hyperlink r:id="rId1076">
        <w:r>
          <w:rPr>
            <w:color w:val="0000E5"/>
            <w:sz w:val="14"/>
          </w:rPr>
          <w:t>1987</w:t>
        </w:r>
        <w:r>
          <w:rPr>
            <w:color w:val="0000E5"/>
            <w:spacing w:val="3"/>
            <w:sz w:val="14"/>
          </w:rPr>
          <w:t xml:space="preserve"> </w:t>
        </w:r>
        <w:r>
          <w:rPr>
            <w:color w:val="0000E5"/>
            <w:sz w:val="14"/>
          </w:rPr>
          <w:t>a.</w:t>
        </w:r>
        <w:r>
          <w:rPr>
            <w:color w:val="0000E5"/>
            <w:spacing w:val="3"/>
            <w:sz w:val="14"/>
          </w:rPr>
          <w:t xml:space="preserve"> </w:t>
        </w:r>
        <w:r>
          <w:rPr>
            <w:color w:val="0000E5"/>
            <w:sz w:val="14"/>
          </w:rPr>
          <w:t>399</w:t>
        </w:r>
      </w:hyperlink>
      <w:r>
        <w:rPr>
          <w:sz w:val="14"/>
        </w:rPr>
        <w:t xml:space="preserve">; </w:t>
      </w:r>
      <w:hyperlink r:id="rId1077">
        <w:r>
          <w:rPr>
            <w:color w:val="0000E5"/>
            <w:sz w:val="14"/>
          </w:rPr>
          <w:t>1989</w:t>
        </w:r>
        <w:r>
          <w:rPr>
            <w:color w:val="0000E5"/>
            <w:spacing w:val="2"/>
            <w:sz w:val="14"/>
          </w:rPr>
          <w:t xml:space="preserve"> </w:t>
        </w:r>
        <w:r>
          <w:rPr>
            <w:color w:val="0000E5"/>
            <w:sz w:val="14"/>
          </w:rPr>
          <w:t>a.</w:t>
        </w:r>
        <w:r>
          <w:rPr>
            <w:color w:val="0000E5"/>
            <w:spacing w:val="2"/>
            <w:sz w:val="14"/>
          </w:rPr>
          <w:t xml:space="preserve"> </w:t>
        </w:r>
        <w:r>
          <w:rPr>
            <w:color w:val="0000E5"/>
            <w:sz w:val="14"/>
          </w:rPr>
          <w:t>31</w:t>
        </w:r>
      </w:hyperlink>
      <w:r>
        <w:rPr>
          <w:sz w:val="14"/>
        </w:rPr>
        <w:t>;</w:t>
      </w:r>
      <w:r>
        <w:rPr>
          <w:spacing w:val="1"/>
          <w:sz w:val="14"/>
        </w:rPr>
        <w:t xml:space="preserve"> </w:t>
      </w:r>
      <w:hyperlink r:id="rId1078">
        <w:r>
          <w:rPr>
            <w:color w:val="0000E5"/>
            <w:sz w:val="14"/>
          </w:rPr>
          <w:t>1993</w:t>
        </w:r>
        <w:r>
          <w:rPr>
            <w:color w:val="0000E5"/>
            <w:spacing w:val="3"/>
            <w:sz w:val="14"/>
          </w:rPr>
          <w:t xml:space="preserve"> </w:t>
        </w:r>
        <w:r>
          <w:rPr>
            <w:color w:val="0000E5"/>
            <w:sz w:val="14"/>
          </w:rPr>
          <w:t>a.</w:t>
        </w:r>
        <w:r>
          <w:rPr>
            <w:color w:val="0000E5"/>
            <w:spacing w:val="3"/>
            <w:sz w:val="14"/>
          </w:rPr>
          <w:t xml:space="preserve"> </w:t>
        </w:r>
        <w:r>
          <w:rPr>
            <w:color w:val="0000E5"/>
            <w:sz w:val="14"/>
          </w:rPr>
          <w:t>266</w:t>
        </w:r>
      </w:hyperlink>
      <w:r>
        <w:rPr>
          <w:sz w:val="14"/>
        </w:rPr>
        <w:t xml:space="preserve">; </w:t>
      </w:r>
      <w:hyperlink r:id="rId1079">
        <w:r>
          <w:rPr>
            <w:color w:val="0000E5"/>
            <w:sz w:val="14"/>
          </w:rPr>
          <w:t>2003</w:t>
        </w:r>
        <w:r>
          <w:rPr>
            <w:color w:val="0000E5"/>
            <w:spacing w:val="2"/>
            <w:sz w:val="14"/>
          </w:rPr>
          <w:t xml:space="preserve"> </w:t>
        </w:r>
        <w:r>
          <w:rPr>
            <w:color w:val="0000E5"/>
            <w:sz w:val="14"/>
          </w:rPr>
          <w:t>a.</w:t>
        </w:r>
        <w:r>
          <w:rPr>
            <w:color w:val="0000E5"/>
            <w:spacing w:val="2"/>
            <w:sz w:val="14"/>
          </w:rPr>
          <w:t xml:space="preserve"> </w:t>
        </w:r>
        <w:r>
          <w:rPr>
            <w:color w:val="0000E5"/>
            <w:sz w:val="14"/>
          </w:rPr>
          <w:t>33</w:t>
        </w:r>
      </w:hyperlink>
      <w:r>
        <w:rPr>
          <w:sz w:val="14"/>
        </w:rPr>
        <w:t>;</w:t>
      </w:r>
      <w:r>
        <w:rPr>
          <w:spacing w:val="2"/>
          <w:sz w:val="14"/>
        </w:rPr>
        <w:t xml:space="preserve"> </w:t>
      </w:r>
      <w:hyperlink r:id="rId1080">
        <w:r>
          <w:rPr>
            <w:color w:val="0000E5"/>
            <w:sz w:val="14"/>
          </w:rPr>
          <w:t>2007</w:t>
        </w:r>
        <w:r>
          <w:rPr>
            <w:color w:val="0000E5"/>
            <w:spacing w:val="2"/>
            <w:sz w:val="14"/>
          </w:rPr>
          <w:t xml:space="preserve"> </w:t>
        </w:r>
        <w:r>
          <w:rPr>
            <w:color w:val="0000E5"/>
            <w:sz w:val="14"/>
          </w:rPr>
          <w:t>a.</w:t>
        </w:r>
        <w:r>
          <w:rPr>
            <w:color w:val="0000E5"/>
            <w:spacing w:val="2"/>
            <w:sz w:val="14"/>
          </w:rPr>
          <w:t xml:space="preserve"> </w:t>
        </w:r>
        <w:r>
          <w:rPr>
            <w:color w:val="0000E5"/>
            <w:sz w:val="14"/>
          </w:rPr>
          <w:t>1</w:t>
        </w:r>
      </w:hyperlink>
      <w:r>
        <w:rPr>
          <w:sz w:val="14"/>
        </w:rPr>
        <w:t xml:space="preserve">; </w:t>
      </w:r>
      <w:hyperlink r:id="rId1081">
        <w:r>
          <w:rPr>
            <w:color w:val="0000E5"/>
            <w:spacing w:val="-4"/>
            <w:sz w:val="14"/>
          </w:rPr>
          <w:t>2015</w:t>
        </w:r>
      </w:hyperlink>
    </w:p>
    <w:p w14:paraId="1FBAA01C" w14:textId="77777777" w:rsidR="00153CA5" w:rsidRDefault="00C0532D">
      <w:pPr>
        <w:spacing w:line="146" w:lineRule="exact"/>
        <w:ind w:left="274"/>
        <w:jc w:val="both"/>
        <w:rPr>
          <w:sz w:val="14"/>
        </w:rPr>
      </w:pPr>
      <w:hyperlink r:id="rId1082">
        <w:r>
          <w:rPr>
            <w:color w:val="0000E5"/>
            <w:sz w:val="14"/>
          </w:rPr>
          <w:t>a.</w:t>
        </w:r>
        <w:r>
          <w:rPr>
            <w:color w:val="0000E5"/>
            <w:spacing w:val="-2"/>
            <w:sz w:val="14"/>
          </w:rPr>
          <w:t xml:space="preserve"> </w:t>
        </w:r>
        <w:r>
          <w:rPr>
            <w:color w:val="0000E5"/>
            <w:sz w:val="14"/>
          </w:rPr>
          <w:t>118</w:t>
        </w:r>
      </w:hyperlink>
      <w:r>
        <w:rPr>
          <w:color w:val="0000E5"/>
          <w:spacing w:val="-1"/>
          <w:sz w:val="14"/>
        </w:rPr>
        <w:t xml:space="preserve"> </w:t>
      </w:r>
      <w:r>
        <w:rPr>
          <w:sz w:val="14"/>
        </w:rPr>
        <w:t>ss.</w:t>
      </w:r>
      <w:r>
        <w:rPr>
          <w:spacing w:val="-1"/>
          <w:sz w:val="14"/>
        </w:rPr>
        <w:t xml:space="preserve"> </w:t>
      </w:r>
      <w:hyperlink r:id="rId1083">
        <w:r>
          <w:rPr>
            <w:color w:val="0000E5"/>
            <w:sz w:val="14"/>
          </w:rPr>
          <w:t>182</w:t>
        </w:r>
      </w:hyperlink>
      <w:r>
        <w:rPr>
          <w:sz w:val="14"/>
        </w:rPr>
        <w:t>,</w:t>
      </w:r>
      <w:r>
        <w:rPr>
          <w:spacing w:val="-1"/>
          <w:sz w:val="14"/>
        </w:rPr>
        <w:t xml:space="preserve"> </w:t>
      </w:r>
      <w:hyperlink r:id="rId1084">
        <w:r>
          <w:rPr>
            <w:color w:val="0000E5"/>
            <w:sz w:val="14"/>
          </w:rPr>
          <w:t>183</w:t>
        </w:r>
      </w:hyperlink>
      <w:r>
        <w:rPr>
          <w:sz w:val="14"/>
        </w:rPr>
        <w:t>,</w:t>
      </w:r>
      <w:r>
        <w:rPr>
          <w:spacing w:val="-2"/>
          <w:sz w:val="14"/>
        </w:rPr>
        <w:t xml:space="preserve"> </w:t>
      </w:r>
      <w:hyperlink r:id="rId1085">
        <w:r>
          <w:rPr>
            <w:color w:val="0000E5"/>
            <w:sz w:val="14"/>
          </w:rPr>
          <w:t xml:space="preserve">266 </w:t>
        </w:r>
        <w:r>
          <w:rPr>
            <w:color w:val="0000E5"/>
            <w:spacing w:val="-2"/>
            <w:sz w:val="14"/>
          </w:rPr>
          <w:t>(10)</w:t>
        </w:r>
      </w:hyperlink>
      <w:r>
        <w:rPr>
          <w:spacing w:val="-2"/>
          <w:sz w:val="14"/>
        </w:rPr>
        <w:t>.</w:t>
      </w:r>
    </w:p>
    <w:p w14:paraId="559D1708" w14:textId="77777777" w:rsidR="00153CA5" w:rsidRDefault="00C0532D">
      <w:pPr>
        <w:spacing w:line="157" w:lineRule="exact"/>
        <w:ind w:left="418"/>
        <w:jc w:val="both"/>
        <w:rPr>
          <w:sz w:val="14"/>
        </w:rPr>
      </w:pPr>
      <w:r>
        <w:rPr>
          <w:b/>
          <w:sz w:val="14"/>
        </w:rPr>
        <w:t>Cross−reference:</w:t>
      </w:r>
      <w:r>
        <w:rPr>
          <w:b/>
          <w:spacing w:val="26"/>
          <w:sz w:val="14"/>
        </w:rPr>
        <w:t xml:space="preserve"> </w:t>
      </w:r>
      <w:r>
        <w:rPr>
          <w:sz w:val="14"/>
        </w:rPr>
        <w:t>See</w:t>
      </w:r>
      <w:r>
        <w:rPr>
          <w:spacing w:val="-4"/>
          <w:sz w:val="14"/>
        </w:rPr>
        <w:t xml:space="preserve"> </w:t>
      </w:r>
      <w:r>
        <w:rPr>
          <w:sz w:val="14"/>
        </w:rPr>
        <w:t>also</w:t>
      </w:r>
      <w:r>
        <w:rPr>
          <w:spacing w:val="-4"/>
          <w:sz w:val="14"/>
        </w:rPr>
        <w:t xml:space="preserve"> </w:t>
      </w:r>
      <w:r>
        <w:rPr>
          <w:sz w:val="14"/>
        </w:rPr>
        <w:t>ch.</w:t>
      </w:r>
      <w:r>
        <w:rPr>
          <w:spacing w:val="-4"/>
          <w:sz w:val="14"/>
        </w:rPr>
        <w:t xml:space="preserve"> </w:t>
      </w:r>
      <w:hyperlink r:id="rId1086">
        <w:r>
          <w:rPr>
            <w:color w:val="0000E5"/>
            <w:sz w:val="14"/>
          </w:rPr>
          <w:t>ETH</w:t>
        </w:r>
        <w:r>
          <w:rPr>
            <w:color w:val="0000E5"/>
            <w:spacing w:val="-5"/>
            <w:sz w:val="14"/>
          </w:rPr>
          <w:t xml:space="preserve"> </w:t>
        </w:r>
        <w:r>
          <w:rPr>
            <w:color w:val="0000E5"/>
            <w:sz w:val="14"/>
          </w:rPr>
          <w:t>15</w:t>
        </w:r>
      </w:hyperlink>
      <w:r>
        <w:rPr>
          <w:sz w:val="14"/>
        </w:rPr>
        <w:t>,</w:t>
      </w:r>
      <w:r>
        <w:rPr>
          <w:spacing w:val="-5"/>
          <w:sz w:val="14"/>
        </w:rPr>
        <w:t xml:space="preserve"> </w:t>
      </w:r>
      <w:r>
        <w:rPr>
          <w:sz w:val="14"/>
        </w:rPr>
        <w:t>Wis.</w:t>
      </w:r>
      <w:r>
        <w:rPr>
          <w:spacing w:val="-4"/>
          <w:sz w:val="14"/>
        </w:rPr>
        <w:t xml:space="preserve"> </w:t>
      </w:r>
      <w:r>
        <w:rPr>
          <w:sz w:val="14"/>
        </w:rPr>
        <w:t>adm.</w:t>
      </w:r>
      <w:r>
        <w:rPr>
          <w:spacing w:val="-4"/>
          <w:sz w:val="14"/>
        </w:rPr>
        <w:t xml:space="preserve"> </w:t>
      </w:r>
      <w:r>
        <w:rPr>
          <w:spacing w:val="-2"/>
          <w:sz w:val="14"/>
        </w:rPr>
        <w:t>code.</w:t>
      </w:r>
    </w:p>
    <w:p w14:paraId="068964FA" w14:textId="77777777" w:rsidR="00153CA5" w:rsidRDefault="00C0532D">
      <w:pPr>
        <w:spacing w:before="23" w:line="208" w:lineRule="auto"/>
        <w:ind w:left="274" w:firstLine="139"/>
        <w:jc w:val="both"/>
        <w:rPr>
          <w:sz w:val="14"/>
        </w:rPr>
      </w:pPr>
      <w:r>
        <w:rPr>
          <w:sz w:val="14"/>
        </w:rPr>
        <w:t>The extent of confidentiality of investment board nominees’ statements of eco-nomic interests rests in the sound discretion of the senate committee to which the</w:t>
      </w:r>
      <w:r>
        <w:rPr>
          <w:spacing w:val="40"/>
          <w:sz w:val="14"/>
        </w:rPr>
        <w:t xml:space="preserve"> </w:t>
      </w:r>
      <w:r>
        <w:rPr>
          <w:sz w:val="14"/>
        </w:rPr>
        <w:t>nomination is referred under sub. (3).</w:t>
      </w:r>
      <w:r>
        <w:rPr>
          <w:spacing w:val="40"/>
          <w:sz w:val="14"/>
        </w:rPr>
        <w:t xml:space="preserve"> </w:t>
      </w:r>
      <w:r>
        <w:rPr>
          <w:sz w:val="14"/>
        </w:rPr>
        <w:t>68 Atty. Gen. 378.</w:t>
      </w:r>
    </w:p>
    <w:p w14:paraId="5FF380D8" w14:textId="77777777" w:rsidR="00153CA5" w:rsidRDefault="00C0532D">
      <w:pPr>
        <w:spacing w:before="26" w:line="208" w:lineRule="auto"/>
        <w:ind w:left="274" w:firstLine="139"/>
        <w:jc w:val="both"/>
        <w:rPr>
          <w:sz w:val="14"/>
        </w:rPr>
      </w:pPr>
      <w:r>
        <w:rPr>
          <w:sz w:val="14"/>
        </w:rPr>
        <w:t>The</w:t>
      </w:r>
      <w:r>
        <w:rPr>
          <w:spacing w:val="-7"/>
          <w:sz w:val="14"/>
        </w:rPr>
        <w:t xml:space="preserve"> </w:t>
      </w:r>
      <w:r>
        <w:rPr>
          <w:sz w:val="14"/>
        </w:rPr>
        <w:t>possible</w:t>
      </w:r>
      <w:r>
        <w:rPr>
          <w:spacing w:val="-7"/>
          <w:sz w:val="14"/>
        </w:rPr>
        <w:t xml:space="preserve"> </w:t>
      </w:r>
      <w:r>
        <w:rPr>
          <w:sz w:val="14"/>
        </w:rPr>
        <w:t>conflict</w:t>
      </w:r>
      <w:r>
        <w:rPr>
          <w:spacing w:val="-7"/>
          <w:sz w:val="14"/>
        </w:rPr>
        <w:t xml:space="preserve"> </w:t>
      </w:r>
      <w:r>
        <w:rPr>
          <w:sz w:val="14"/>
        </w:rPr>
        <w:t>between</w:t>
      </w:r>
      <w:r>
        <w:rPr>
          <w:spacing w:val="-7"/>
          <w:sz w:val="14"/>
        </w:rPr>
        <w:t xml:space="preserve"> </w:t>
      </w:r>
      <w:r>
        <w:rPr>
          <w:sz w:val="14"/>
        </w:rPr>
        <w:t>requirements</w:t>
      </w:r>
      <w:r>
        <w:rPr>
          <w:spacing w:val="-7"/>
          <w:sz w:val="14"/>
        </w:rPr>
        <w:t xml:space="preserve"> </w:t>
      </w:r>
      <w:r>
        <w:rPr>
          <w:sz w:val="14"/>
        </w:rPr>
        <w:t>of</w:t>
      </w:r>
      <w:r>
        <w:rPr>
          <w:spacing w:val="-7"/>
          <w:sz w:val="14"/>
        </w:rPr>
        <w:t xml:space="preserve"> </w:t>
      </w:r>
      <w:r>
        <w:rPr>
          <w:sz w:val="14"/>
        </w:rPr>
        <w:t>financial</w:t>
      </w:r>
      <w:r>
        <w:rPr>
          <w:spacing w:val="-7"/>
          <w:sz w:val="14"/>
        </w:rPr>
        <w:t xml:space="preserve"> </w:t>
      </w:r>
      <w:r>
        <w:rPr>
          <w:sz w:val="14"/>
        </w:rPr>
        <w:t>disclosure</w:t>
      </w:r>
      <w:r>
        <w:rPr>
          <w:spacing w:val="-7"/>
          <w:sz w:val="14"/>
        </w:rPr>
        <w:t xml:space="preserve"> </w:t>
      </w:r>
      <w:r>
        <w:rPr>
          <w:sz w:val="14"/>
        </w:rPr>
        <w:t>and</w:t>
      </w:r>
      <w:r>
        <w:rPr>
          <w:spacing w:val="-7"/>
          <w:sz w:val="14"/>
        </w:rPr>
        <w:t xml:space="preserve"> </w:t>
      </w:r>
      <w:r>
        <w:rPr>
          <w:sz w:val="14"/>
        </w:rPr>
        <w:t>confiden-tiality requirements for lawyers is discussed.</w:t>
      </w:r>
      <w:r>
        <w:rPr>
          <w:spacing w:val="40"/>
          <w:sz w:val="14"/>
        </w:rPr>
        <w:t xml:space="preserve"> </w:t>
      </w:r>
      <w:r>
        <w:rPr>
          <w:sz w:val="14"/>
        </w:rPr>
        <w:t>68 Atty. Gen. 411.</w:t>
      </w:r>
    </w:p>
    <w:p w14:paraId="1BA2B6E3" w14:textId="77777777" w:rsidR="00153CA5" w:rsidRDefault="00C0532D">
      <w:pPr>
        <w:spacing w:before="26" w:line="208" w:lineRule="auto"/>
        <w:ind w:left="274" w:firstLine="139"/>
        <w:jc w:val="both"/>
        <w:rPr>
          <w:sz w:val="14"/>
        </w:rPr>
      </w:pPr>
      <w:r>
        <w:rPr>
          <w:spacing w:val="-2"/>
          <w:sz w:val="14"/>
        </w:rPr>
        <w:t>Sub.</w:t>
      </w:r>
      <w:r>
        <w:rPr>
          <w:spacing w:val="-4"/>
          <w:sz w:val="14"/>
        </w:rPr>
        <w:t xml:space="preserve"> </w:t>
      </w:r>
      <w:r>
        <w:rPr>
          <w:spacing w:val="-2"/>
          <w:sz w:val="14"/>
        </w:rPr>
        <w:t>(8)</w:t>
      </w:r>
      <w:r>
        <w:rPr>
          <w:spacing w:val="-6"/>
          <w:sz w:val="14"/>
        </w:rPr>
        <w:t xml:space="preserve"> </w:t>
      </w:r>
      <w:r>
        <w:rPr>
          <w:spacing w:val="-2"/>
          <w:sz w:val="14"/>
        </w:rPr>
        <w:t>does</w:t>
      </w:r>
      <w:r>
        <w:rPr>
          <w:spacing w:val="-6"/>
          <w:sz w:val="14"/>
        </w:rPr>
        <w:t xml:space="preserve"> </w:t>
      </w:r>
      <w:r>
        <w:rPr>
          <w:spacing w:val="-2"/>
          <w:sz w:val="14"/>
        </w:rPr>
        <w:t>not</w:t>
      </w:r>
      <w:r>
        <w:rPr>
          <w:spacing w:val="-6"/>
          <w:sz w:val="14"/>
        </w:rPr>
        <w:t xml:space="preserve"> </w:t>
      </w:r>
      <w:r>
        <w:rPr>
          <w:spacing w:val="-2"/>
          <w:sz w:val="14"/>
        </w:rPr>
        <w:t>authorize</w:t>
      </w:r>
      <w:r>
        <w:rPr>
          <w:spacing w:val="-6"/>
          <w:sz w:val="14"/>
        </w:rPr>
        <w:t xml:space="preserve"> </w:t>
      </w:r>
      <w:r>
        <w:rPr>
          <w:spacing w:val="-2"/>
          <w:sz w:val="14"/>
        </w:rPr>
        <w:t>the</w:t>
      </w:r>
      <w:r>
        <w:rPr>
          <w:spacing w:val="-6"/>
          <w:sz w:val="14"/>
        </w:rPr>
        <w:t xml:space="preserve"> </w:t>
      </w:r>
      <w:r>
        <w:rPr>
          <w:spacing w:val="-2"/>
          <w:sz w:val="14"/>
        </w:rPr>
        <w:t>ethics</w:t>
      </w:r>
      <w:r>
        <w:rPr>
          <w:spacing w:val="-6"/>
          <w:sz w:val="14"/>
        </w:rPr>
        <w:t xml:space="preserve"> </w:t>
      </w:r>
      <w:r>
        <w:rPr>
          <w:spacing w:val="-2"/>
          <w:sz w:val="14"/>
        </w:rPr>
        <w:t>board</w:t>
      </w:r>
      <w:r>
        <w:rPr>
          <w:spacing w:val="-6"/>
          <w:sz w:val="14"/>
        </w:rPr>
        <w:t xml:space="preserve"> </w:t>
      </w:r>
      <w:r>
        <w:rPr>
          <w:spacing w:val="-2"/>
          <w:sz w:val="14"/>
        </w:rPr>
        <w:t>to</w:t>
      </w:r>
      <w:r>
        <w:rPr>
          <w:spacing w:val="-6"/>
          <w:sz w:val="14"/>
        </w:rPr>
        <w:t xml:space="preserve"> </w:t>
      </w:r>
      <w:r>
        <w:rPr>
          <w:spacing w:val="-2"/>
          <w:sz w:val="14"/>
        </w:rPr>
        <w:t>extend</w:t>
      </w:r>
      <w:r>
        <w:rPr>
          <w:spacing w:val="-6"/>
          <w:sz w:val="14"/>
        </w:rPr>
        <w:t xml:space="preserve"> </w:t>
      </w:r>
      <w:r>
        <w:rPr>
          <w:spacing w:val="-2"/>
          <w:sz w:val="14"/>
        </w:rPr>
        <w:t>the</w:t>
      </w:r>
      <w:r>
        <w:rPr>
          <w:spacing w:val="-6"/>
          <w:sz w:val="14"/>
        </w:rPr>
        <w:t xml:space="preserve"> </w:t>
      </w:r>
      <w:r>
        <w:rPr>
          <w:spacing w:val="-2"/>
          <w:sz w:val="14"/>
        </w:rPr>
        <w:t>date</w:t>
      </w:r>
      <w:r>
        <w:rPr>
          <w:spacing w:val="-6"/>
          <w:sz w:val="14"/>
        </w:rPr>
        <w:t xml:space="preserve"> </w:t>
      </w:r>
      <w:r>
        <w:rPr>
          <w:spacing w:val="-2"/>
          <w:sz w:val="14"/>
        </w:rPr>
        <w:t>by</w:t>
      </w:r>
      <w:r>
        <w:rPr>
          <w:spacing w:val="-6"/>
          <w:sz w:val="14"/>
        </w:rPr>
        <w:t xml:space="preserve"> </w:t>
      </w:r>
      <w:r>
        <w:rPr>
          <w:spacing w:val="-2"/>
          <w:sz w:val="14"/>
        </w:rPr>
        <w:t>which</w:t>
      </w:r>
      <w:r>
        <w:rPr>
          <w:spacing w:val="-6"/>
          <w:sz w:val="14"/>
        </w:rPr>
        <w:t xml:space="preserve"> </w:t>
      </w:r>
      <w:r>
        <w:rPr>
          <w:spacing w:val="-2"/>
          <w:sz w:val="14"/>
        </w:rPr>
        <w:t>a</w:t>
      </w:r>
      <w:r>
        <w:rPr>
          <w:spacing w:val="-6"/>
          <w:sz w:val="14"/>
        </w:rPr>
        <w:t xml:space="preserve"> </w:t>
      </w:r>
      <w:r>
        <w:rPr>
          <w:spacing w:val="-2"/>
          <w:sz w:val="14"/>
        </w:rPr>
        <w:t>candidate</w:t>
      </w:r>
      <w:r>
        <w:rPr>
          <w:spacing w:val="40"/>
          <w:sz w:val="14"/>
        </w:rPr>
        <w:t xml:space="preserve"> </w:t>
      </w:r>
      <w:r>
        <w:rPr>
          <w:sz w:val="14"/>
        </w:rPr>
        <w:t>must</w:t>
      </w:r>
      <w:r>
        <w:rPr>
          <w:spacing w:val="-3"/>
          <w:sz w:val="14"/>
        </w:rPr>
        <w:t xml:space="preserve"> </w:t>
      </w:r>
      <w:r>
        <w:rPr>
          <w:sz w:val="14"/>
        </w:rPr>
        <w:t>file</w:t>
      </w:r>
      <w:r>
        <w:rPr>
          <w:spacing w:val="-3"/>
          <w:sz w:val="14"/>
        </w:rPr>
        <w:t xml:space="preserve"> </w:t>
      </w:r>
      <w:r>
        <w:rPr>
          <w:sz w:val="14"/>
        </w:rPr>
        <w:t>a</w:t>
      </w:r>
      <w:r>
        <w:rPr>
          <w:spacing w:val="-3"/>
          <w:sz w:val="14"/>
        </w:rPr>
        <w:t xml:space="preserve"> </w:t>
      </w:r>
      <w:r>
        <w:rPr>
          <w:sz w:val="14"/>
        </w:rPr>
        <w:t>statement</w:t>
      </w:r>
      <w:r>
        <w:rPr>
          <w:spacing w:val="-3"/>
          <w:sz w:val="14"/>
        </w:rPr>
        <w:t xml:space="preserve"> </w:t>
      </w:r>
      <w:r>
        <w:rPr>
          <w:sz w:val="14"/>
        </w:rPr>
        <w:t>of</w:t>
      </w:r>
      <w:r>
        <w:rPr>
          <w:spacing w:val="-3"/>
          <w:sz w:val="14"/>
        </w:rPr>
        <w:t xml:space="preserve"> </w:t>
      </w:r>
      <w:r>
        <w:rPr>
          <w:sz w:val="14"/>
        </w:rPr>
        <w:t>economic</w:t>
      </w:r>
      <w:r>
        <w:rPr>
          <w:spacing w:val="-4"/>
          <w:sz w:val="14"/>
        </w:rPr>
        <w:t xml:space="preserve"> </w:t>
      </w:r>
      <w:r>
        <w:rPr>
          <w:sz w:val="14"/>
        </w:rPr>
        <w:t>interest</w:t>
      </w:r>
      <w:r>
        <w:rPr>
          <w:spacing w:val="-4"/>
          <w:sz w:val="14"/>
        </w:rPr>
        <w:t xml:space="preserve"> </w:t>
      </w:r>
      <w:r>
        <w:rPr>
          <w:sz w:val="14"/>
        </w:rPr>
        <w:t>and</w:t>
      </w:r>
      <w:r>
        <w:rPr>
          <w:spacing w:val="-4"/>
          <w:sz w:val="14"/>
        </w:rPr>
        <w:t xml:space="preserve"> </w:t>
      </w:r>
      <w:r>
        <w:rPr>
          <w:sz w:val="14"/>
        </w:rPr>
        <w:t>cannot</w:t>
      </w:r>
      <w:r>
        <w:rPr>
          <w:spacing w:val="-4"/>
          <w:sz w:val="14"/>
        </w:rPr>
        <w:t xml:space="preserve"> </w:t>
      </w:r>
      <w:r>
        <w:rPr>
          <w:sz w:val="14"/>
        </w:rPr>
        <w:t>waive</w:t>
      </w:r>
      <w:r>
        <w:rPr>
          <w:spacing w:val="-4"/>
          <w:sz w:val="14"/>
        </w:rPr>
        <w:t xml:space="preserve"> </w:t>
      </w:r>
      <w:r>
        <w:rPr>
          <w:sz w:val="14"/>
        </w:rPr>
        <w:t>the</w:t>
      </w:r>
      <w:r>
        <w:rPr>
          <w:spacing w:val="-4"/>
          <w:sz w:val="14"/>
        </w:rPr>
        <w:t xml:space="preserve"> </w:t>
      </w:r>
      <w:r>
        <w:rPr>
          <w:sz w:val="14"/>
        </w:rPr>
        <w:t>filing</w:t>
      </w:r>
      <w:r>
        <w:rPr>
          <w:spacing w:val="-4"/>
          <w:sz w:val="14"/>
        </w:rPr>
        <w:t xml:space="preserve"> </w:t>
      </w:r>
      <w:r>
        <w:rPr>
          <w:sz w:val="14"/>
        </w:rPr>
        <w:t>requirement.</w:t>
      </w:r>
      <w:r>
        <w:rPr>
          <w:spacing w:val="40"/>
          <w:sz w:val="14"/>
        </w:rPr>
        <w:t xml:space="preserve"> </w:t>
      </w:r>
      <w:hyperlink r:id="rId1087">
        <w:r>
          <w:rPr>
            <w:color w:val="0000E5"/>
            <w:sz w:val="14"/>
          </w:rPr>
          <w:t>81 Atty. Gen. 85</w:t>
        </w:r>
      </w:hyperlink>
      <w:r>
        <w:rPr>
          <w:sz w:val="14"/>
        </w:rPr>
        <w:t>.</w:t>
      </w:r>
    </w:p>
    <w:p w14:paraId="4C4EE2D4" w14:textId="77777777" w:rsidR="00153CA5" w:rsidRDefault="00153CA5">
      <w:pPr>
        <w:pStyle w:val="BodyText"/>
        <w:spacing w:before="14"/>
        <w:ind w:left="0" w:firstLine="0"/>
        <w:jc w:val="left"/>
        <w:rPr>
          <w:sz w:val="14"/>
        </w:rPr>
      </w:pPr>
    </w:p>
    <w:p w14:paraId="0960B9FB" w14:textId="77777777" w:rsidR="00153CA5" w:rsidRDefault="00C0532D">
      <w:pPr>
        <w:pStyle w:val="ListParagraph"/>
        <w:numPr>
          <w:ilvl w:val="1"/>
          <w:numId w:val="56"/>
        </w:numPr>
        <w:tabs>
          <w:tab w:val="left" w:pos="902"/>
        </w:tabs>
        <w:spacing w:before="1" w:line="220" w:lineRule="auto"/>
        <w:ind w:left="274" w:firstLine="0"/>
        <w:jc w:val="both"/>
        <w:rPr>
          <w:sz w:val="18"/>
        </w:rPr>
      </w:pPr>
      <w:r>
        <w:rPr>
          <w:rFonts w:ascii="Arial"/>
          <w:b/>
          <w:sz w:val="18"/>
        </w:rPr>
        <w:t>Form</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statement.</w:t>
      </w:r>
      <w:r>
        <w:rPr>
          <w:rFonts w:ascii="Arial"/>
          <w:b/>
          <w:spacing w:val="-13"/>
          <w:sz w:val="18"/>
        </w:rPr>
        <w:t xml:space="preserve"> </w:t>
      </w:r>
      <w:r>
        <w:rPr>
          <w:rFonts w:ascii="Arial"/>
          <w:b/>
          <w:sz w:val="18"/>
        </w:rPr>
        <w:t>(1)</w:t>
      </w:r>
      <w:r>
        <w:rPr>
          <w:rFonts w:ascii="Arial"/>
          <w:b/>
          <w:spacing w:val="6"/>
          <w:sz w:val="18"/>
        </w:rPr>
        <w:t xml:space="preserve"> </w:t>
      </w:r>
      <w:r>
        <w:rPr>
          <w:sz w:val="18"/>
        </w:rPr>
        <w:t>Every</w:t>
      </w:r>
      <w:r>
        <w:rPr>
          <w:spacing w:val="-12"/>
          <w:sz w:val="18"/>
        </w:rPr>
        <w:t xml:space="preserve"> </w:t>
      </w:r>
      <w:r>
        <w:rPr>
          <w:sz w:val="18"/>
        </w:rPr>
        <w:t>statement</w:t>
      </w:r>
      <w:r>
        <w:rPr>
          <w:spacing w:val="-11"/>
          <w:sz w:val="18"/>
        </w:rPr>
        <w:t xml:space="preserve"> </w:t>
      </w:r>
      <w:r>
        <w:rPr>
          <w:sz w:val="18"/>
        </w:rPr>
        <w:t>of</w:t>
      </w:r>
      <w:r>
        <w:rPr>
          <w:spacing w:val="-11"/>
          <w:sz w:val="18"/>
        </w:rPr>
        <w:t xml:space="preserve"> </w:t>
      </w:r>
      <w:r>
        <w:rPr>
          <w:sz w:val="18"/>
        </w:rPr>
        <w:t>economic interests</w:t>
      </w:r>
      <w:r>
        <w:rPr>
          <w:spacing w:val="-2"/>
          <w:sz w:val="18"/>
        </w:rPr>
        <w:t xml:space="preserve"> </w:t>
      </w:r>
      <w:r>
        <w:rPr>
          <w:sz w:val="18"/>
        </w:rPr>
        <w:t>which</w:t>
      </w:r>
      <w:r>
        <w:rPr>
          <w:spacing w:val="-4"/>
          <w:sz w:val="18"/>
        </w:rPr>
        <w:t xml:space="preserve"> </w:t>
      </w:r>
      <w:r>
        <w:rPr>
          <w:sz w:val="18"/>
        </w:rPr>
        <w:t>is</w:t>
      </w:r>
      <w:r>
        <w:rPr>
          <w:spacing w:val="-4"/>
          <w:sz w:val="18"/>
        </w:rPr>
        <w:t xml:space="preserve"> </w:t>
      </w:r>
      <w:r>
        <w:rPr>
          <w:sz w:val="18"/>
        </w:rPr>
        <w:t>required</w:t>
      </w:r>
      <w:r>
        <w:rPr>
          <w:spacing w:val="-4"/>
          <w:sz w:val="18"/>
        </w:rPr>
        <w:t xml:space="preserve"> </w:t>
      </w:r>
      <w:r>
        <w:rPr>
          <w:sz w:val="18"/>
        </w:rPr>
        <w:t>to</w:t>
      </w:r>
      <w:r>
        <w:rPr>
          <w:spacing w:val="-4"/>
          <w:sz w:val="18"/>
        </w:rPr>
        <w:t xml:space="preserve"> </w:t>
      </w:r>
      <w:r>
        <w:rPr>
          <w:sz w:val="18"/>
        </w:rPr>
        <w:t>be</w:t>
      </w:r>
      <w:r>
        <w:rPr>
          <w:spacing w:val="-4"/>
          <w:sz w:val="18"/>
        </w:rPr>
        <w:t xml:space="preserve"> </w:t>
      </w:r>
      <w:r>
        <w:rPr>
          <w:sz w:val="18"/>
        </w:rPr>
        <w:t>filed</w:t>
      </w:r>
      <w:r>
        <w:rPr>
          <w:spacing w:val="-4"/>
          <w:sz w:val="18"/>
        </w:rPr>
        <w:t xml:space="preserve"> </w:t>
      </w:r>
      <w:r>
        <w:rPr>
          <w:sz w:val="18"/>
        </w:rPr>
        <w:t>under</w:t>
      </w:r>
      <w:r>
        <w:rPr>
          <w:spacing w:val="-4"/>
          <w:sz w:val="18"/>
        </w:rPr>
        <w:t xml:space="preserve"> </w:t>
      </w:r>
      <w:r>
        <w:rPr>
          <w:sz w:val="18"/>
        </w:rPr>
        <w:t>this</w:t>
      </w:r>
      <w:r>
        <w:rPr>
          <w:spacing w:val="-4"/>
          <w:sz w:val="18"/>
        </w:rPr>
        <w:t xml:space="preserve"> </w:t>
      </w:r>
      <w:r>
        <w:rPr>
          <w:sz w:val="18"/>
        </w:rPr>
        <w:t>subchapter</w:t>
      </w:r>
      <w:r>
        <w:rPr>
          <w:spacing w:val="-4"/>
          <w:sz w:val="18"/>
        </w:rPr>
        <w:t xml:space="preserve"> </w:t>
      </w:r>
      <w:r>
        <w:rPr>
          <w:sz w:val="18"/>
        </w:rPr>
        <w:t xml:space="preserve">shall </w:t>
      </w:r>
      <w:r>
        <w:rPr>
          <w:spacing w:val="-2"/>
          <w:sz w:val="18"/>
        </w:rPr>
        <w:t>be</w:t>
      </w:r>
      <w:r>
        <w:rPr>
          <w:spacing w:val="-4"/>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form</w:t>
      </w:r>
      <w:r>
        <w:rPr>
          <w:spacing w:val="-7"/>
          <w:sz w:val="18"/>
        </w:rPr>
        <w:t xml:space="preserve"> </w:t>
      </w:r>
      <w:r>
        <w:rPr>
          <w:spacing w:val="-2"/>
          <w:sz w:val="18"/>
        </w:rPr>
        <w:t>prescribed</w:t>
      </w:r>
      <w:r>
        <w:rPr>
          <w:spacing w:val="-7"/>
          <w:sz w:val="18"/>
        </w:rPr>
        <w:t xml:space="preserve"> </w:t>
      </w:r>
      <w:r>
        <w:rPr>
          <w:spacing w:val="-2"/>
          <w:sz w:val="18"/>
        </w:rPr>
        <w:t>by</w:t>
      </w:r>
      <w:r>
        <w:rPr>
          <w:spacing w:val="-7"/>
          <w:sz w:val="18"/>
        </w:rPr>
        <w:t xml:space="preserve"> </w:t>
      </w:r>
      <w:r>
        <w:rPr>
          <w:spacing w:val="-2"/>
          <w:sz w:val="18"/>
        </w:rPr>
        <w:t>the</w:t>
      </w:r>
      <w:r>
        <w:rPr>
          <w:spacing w:val="-7"/>
          <w:sz w:val="18"/>
        </w:rPr>
        <w:t xml:space="preserve"> </w:t>
      </w:r>
      <w:r>
        <w:rPr>
          <w:spacing w:val="-2"/>
          <w:sz w:val="18"/>
        </w:rPr>
        <w:t>commission,</w:t>
      </w:r>
      <w:r>
        <w:rPr>
          <w:spacing w:val="-7"/>
          <w:sz w:val="18"/>
        </w:rPr>
        <w:t xml:space="preserve"> </w:t>
      </w:r>
      <w:r>
        <w:rPr>
          <w:spacing w:val="-2"/>
          <w:sz w:val="18"/>
        </w:rPr>
        <w:t>and</w:t>
      </w:r>
      <w:r>
        <w:rPr>
          <w:spacing w:val="-7"/>
          <w:sz w:val="18"/>
        </w:rPr>
        <w:t xml:space="preserve"> </w:t>
      </w:r>
      <w:r>
        <w:rPr>
          <w:spacing w:val="-2"/>
          <w:sz w:val="18"/>
        </w:rPr>
        <w:t>shall</w:t>
      </w:r>
      <w:r>
        <w:rPr>
          <w:spacing w:val="-7"/>
          <w:sz w:val="18"/>
        </w:rPr>
        <w:t xml:space="preserve"> </w:t>
      </w:r>
      <w:r>
        <w:rPr>
          <w:spacing w:val="-2"/>
          <w:sz w:val="18"/>
        </w:rPr>
        <w:t>contain</w:t>
      </w:r>
      <w:r>
        <w:rPr>
          <w:spacing w:val="-7"/>
          <w:sz w:val="18"/>
        </w:rPr>
        <w:t xml:space="preserve"> </w:t>
      </w:r>
      <w:r>
        <w:rPr>
          <w:spacing w:val="-2"/>
          <w:sz w:val="18"/>
        </w:rPr>
        <w:t xml:space="preserve">the </w:t>
      </w:r>
      <w:r>
        <w:rPr>
          <w:sz w:val="18"/>
        </w:rPr>
        <w:t>following information:</w:t>
      </w:r>
    </w:p>
    <w:p w14:paraId="5ECB994A" w14:textId="77777777" w:rsidR="00153CA5" w:rsidRDefault="00C0532D">
      <w:pPr>
        <w:pStyle w:val="ListParagraph"/>
        <w:numPr>
          <w:ilvl w:val="0"/>
          <w:numId w:val="46"/>
        </w:numPr>
        <w:tabs>
          <w:tab w:val="left" w:pos="777"/>
        </w:tabs>
        <w:spacing w:before="36" w:line="220" w:lineRule="auto"/>
        <w:ind w:firstLine="216"/>
        <w:jc w:val="both"/>
        <w:rPr>
          <w:sz w:val="18"/>
        </w:rPr>
      </w:pPr>
      <w:r>
        <w:rPr>
          <w:sz w:val="18"/>
        </w:rPr>
        <w:t>The</w:t>
      </w:r>
      <w:r>
        <w:rPr>
          <w:spacing w:val="-12"/>
          <w:sz w:val="18"/>
        </w:rPr>
        <w:t xml:space="preserve"> </w:t>
      </w:r>
      <w:r>
        <w:rPr>
          <w:sz w:val="18"/>
        </w:rPr>
        <w:t>identity</w:t>
      </w:r>
      <w:r>
        <w:rPr>
          <w:spacing w:val="-11"/>
          <w:sz w:val="18"/>
        </w:rPr>
        <w:t xml:space="preserve"> </w:t>
      </w:r>
      <w:r>
        <w:rPr>
          <w:sz w:val="18"/>
        </w:rPr>
        <w:t>of</w:t>
      </w:r>
      <w:r>
        <w:rPr>
          <w:spacing w:val="-11"/>
          <w:sz w:val="18"/>
        </w:rPr>
        <w:t xml:space="preserve"> </w:t>
      </w:r>
      <w:r>
        <w:rPr>
          <w:sz w:val="18"/>
        </w:rPr>
        <w:t>every</w:t>
      </w:r>
      <w:r>
        <w:rPr>
          <w:spacing w:val="-11"/>
          <w:sz w:val="18"/>
        </w:rPr>
        <w:t xml:space="preserve"> </w:t>
      </w:r>
      <w:r>
        <w:rPr>
          <w:sz w:val="18"/>
        </w:rPr>
        <w:t>organization</w:t>
      </w:r>
      <w:r>
        <w:rPr>
          <w:spacing w:val="-10"/>
          <w:sz w:val="18"/>
        </w:rPr>
        <w:t xml:space="preserve"> </w:t>
      </w:r>
      <w:r>
        <w:rPr>
          <w:sz w:val="18"/>
        </w:rPr>
        <w:t>with</w:t>
      </w:r>
      <w:r>
        <w:rPr>
          <w:spacing w:val="-10"/>
          <w:sz w:val="18"/>
        </w:rPr>
        <w:t xml:space="preserve"> </w:t>
      </w:r>
      <w:r>
        <w:rPr>
          <w:sz w:val="18"/>
        </w:rPr>
        <w:t>which</w:t>
      </w:r>
      <w:r>
        <w:rPr>
          <w:spacing w:val="-11"/>
          <w:sz w:val="18"/>
        </w:rPr>
        <w:t xml:space="preserve"> </w:t>
      </w:r>
      <w:r>
        <w:rPr>
          <w:sz w:val="18"/>
        </w:rPr>
        <w:t>the</w:t>
      </w:r>
      <w:r>
        <w:rPr>
          <w:spacing w:val="-11"/>
          <w:sz w:val="18"/>
        </w:rPr>
        <w:t xml:space="preserve"> </w:t>
      </w:r>
      <w:r>
        <w:rPr>
          <w:sz w:val="18"/>
        </w:rPr>
        <w:t>individ-</w:t>
      </w:r>
      <w:r>
        <w:rPr>
          <w:spacing w:val="-2"/>
          <w:sz w:val="18"/>
        </w:rPr>
        <w:t>ual</w:t>
      </w:r>
      <w:r>
        <w:rPr>
          <w:spacing w:val="-4"/>
          <w:sz w:val="18"/>
        </w:rPr>
        <w:t xml:space="preserve"> </w:t>
      </w:r>
      <w:r>
        <w:rPr>
          <w:spacing w:val="-2"/>
          <w:sz w:val="18"/>
        </w:rPr>
        <w:t>required</w:t>
      </w:r>
      <w:r>
        <w:rPr>
          <w:spacing w:val="-7"/>
          <w:sz w:val="18"/>
        </w:rPr>
        <w:t xml:space="preserve"> </w:t>
      </w:r>
      <w:r>
        <w:rPr>
          <w:spacing w:val="-2"/>
          <w:sz w:val="18"/>
        </w:rPr>
        <w:t>to</w:t>
      </w:r>
      <w:r>
        <w:rPr>
          <w:spacing w:val="-7"/>
          <w:sz w:val="18"/>
        </w:rPr>
        <w:t xml:space="preserve"> </w:t>
      </w:r>
      <w:r>
        <w:rPr>
          <w:spacing w:val="-2"/>
          <w:sz w:val="18"/>
        </w:rPr>
        <w:t>file</w:t>
      </w:r>
      <w:r>
        <w:rPr>
          <w:spacing w:val="-7"/>
          <w:sz w:val="18"/>
        </w:rPr>
        <w:t xml:space="preserve"> </w:t>
      </w:r>
      <w:r>
        <w:rPr>
          <w:spacing w:val="-2"/>
          <w:sz w:val="18"/>
        </w:rPr>
        <w:t>is</w:t>
      </w:r>
      <w:r>
        <w:rPr>
          <w:spacing w:val="-7"/>
          <w:sz w:val="18"/>
        </w:rPr>
        <w:t xml:space="preserve"> </w:t>
      </w:r>
      <w:r>
        <w:rPr>
          <w:spacing w:val="-2"/>
          <w:sz w:val="18"/>
        </w:rPr>
        <w:t>associated</w:t>
      </w:r>
      <w:r>
        <w:rPr>
          <w:spacing w:val="-7"/>
          <w:sz w:val="18"/>
        </w:rPr>
        <w:t xml:space="preserve"> </w:t>
      </w:r>
      <w:r>
        <w:rPr>
          <w:spacing w:val="-2"/>
          <w:sz w:val="18"/>
        </w:rPr>
        <w:t>and</w:t>
      </w:r>
      <w:r>
        <w:rPr>
          <w:spacing w:val="-7"/>
          <w:sz w:val="18"/>
        </w:rPr>
        <w:t xml:space="preserve"> </w:t>
      </w:r>
      <w:r>
        <w:rPr>
          <w:spacing w:val="-2"/>
          <w:sz w:val="18"/>
        </w:rPr>
        <w:t>the</w:t>
      </w:r>
      <w:r>
        <w:rPr>
          <w:spacing w:val="-7"/>
          <w:sz w:val="18"/>
        </w:rPr>
        <w:t xml:space="preserve"> </w:t>
      </w:r>
      <w:r>
        <w:rPr>
          <w:spacing w:val="-2"/>
          <w:sz w:val="18"/>
        </w:rPr>
        <w:t>nature</w:t>
      </w:r>
      <w:r>
        <w:rPr>
          <w:spacing w:val="-8"/>
          <w:sz w:val="18"/>
        </w:rPr>
        <w:t xml:space="preserve"> </w:t>
      </w:r>
      <w:r>
        <w:rPr>
          <w:spacing w:val="-2"/>
          <w:sz w:val="18"/>
        </w:rPr>
        <w:t>of</w:t>
      </w:r>
      <w:r>
        <w:rPr>
          <w:spacing w:val="-9"/>
          <w:sz w:val="18"/>
        </w:rPr>
        <w:t xml:space="preserve"> </w:t>
      </w:r>
      <w:r>
        <w:rPr>
          <w:spacing w:val="-2"/>
          <w:sz w:val="18"/>
        </w:rPr>
        <w:t>his</w:t>
      </w:r>
      <w:r>
        <w:rPr>
          <w:spacing w:val="-9"/>
          <w:sz w:val="18"/>
        </w:rPr>
        <w:t xml:space="preserve"> </w:t>
      </w:r>
      <w:r>
        <w:rPr>
          <w:spacing w:val="-2"/>
          <w:sz w:val="18"/>
        </w:rPr>
        <w:t>or</w:t>
      </w:r>
      <w:r>
        <w:rPr>
          <w:spacing w:val="-9"/>
          <w:sz w:val="18"/>
        </w:rPr>
        <w:t xml:space="preserve"> </w:t>
      </w:r>
      <w:r>
        <w:rPr>
          <w:spacing w:val="-2"/>
          <w:sz w:val="18"/>
        </w:rPr>
        <w:t>her</w:t>
      </w:r>
      <w:r>
        <w:rPr>
          <w:spacing w:val="-9"/>
          <w:sz w:val="18"/>
        </w:rPr>
        <w:t xml:space="preserve"> </w:t>
      </w:r>
      <w:r>
        <w:rPr>
          <w:spacing w:val="-2"/>
          <w:sz w:val="18"/>
        </w:rPr>
        <w:t>associ-</w:t>
      </w:r>
      <w:r>
        <w:rPr>
          <w:sz w:val="18"/>
        </w:rPr>
        <w:t>ation</w:t>
      </w:r>
      <w:r>
        <w:rPr>
          <w:spacing w:val="-4"/>
          <w:sz w:val="18"/>
        </w:rPr>
        <w:t xml:space="preserve"> </w:t>
      </w:r>
      <w:r>
        <w:rPr>
          <w:sz w:val="18"/>
        </w:rPr>
        <w:t>with</w:t>
      </w:r>
      <w:r>
        <w:rPr>
          <w:spacing w:val="-5"/>
          <w:sz w:val="18"/>
        </w:rPr>
        <w:t xml:space="preserve"> </w:t>
      </w:r>
      <w:r>
        <w:rPr>
          <w:sz w:val="18"/>
        </w:rPr>
        <w:t>the</w:t>
      </w:r>
      <w:r>
        <w:rPr>
          <w:spacing w:val="-5"/>
          <w:sz w:val="18"/>
        </w:rPr>
        <w:t xml:space="preserve"> </w:t>
      </w:r>
      <w:r>
        <w:rPr>
          <w:sz w:val="18"/>
        </w:rPr>
        <w:t>organization,</w:t>
      </w:r>
      <w:r>
        <w:rPr>
          <w:spacing w:val="-4"/>
          <w:sz w:val="18"/>
        </w:rPr>
        <w:t xml:space="preserve"> </w:t>
      </w:r>
      <w:r>
        <w:rPr>
          <w:sz w:val="18"/>
        </w:rPr>
        <w:t>except</w:t>
      </w:r>
      <w:r>
        <w:rPr>
          <w:spacing w:val="-4"/>
          <w:sz w:val="18"/>
        </w:rPr>
        <w:t xml:space="preserve"> </w:t>
      </w:r>
      <w:r>
        <w:rPr>
          <w:sz w:val="18"/>
        </w:rPr>
        <w:t>that</w:t>
      </w:r>
      <w:r>
        <w:rPr>
          <w:spacing w:val="-4"/>
          <w:sz w:val="18"/>
        </w:rPr>
        <w:t xml:space="preserve"> </w:t>
      </w:r>
      <w:r>
        <w:rPr>
          <w:sz w:val="18"/>
        </w:rPr>
        <w:t>no</w:t>
      </w:r>
      <w:r>
        <w:rPr>
          <w:spacing w:val="-4"/>
          <w:sz w:val="18"/>
        </w:rPr>
        <w:t xml:space="preserve"> </w:t>
      </w:r>
      <w:r>
        <w:rPr>
          <w:sz w:val="18"/>
        </w:rPr>
        <w:t>identification</w:t>
      </w:r>
      <w:r>
        <w:rPr>
          <w:spacing w:val="-4"/>
          <w:sz w:val="18"/>
        </w:rPr>
        <w:t xml:space="preserve"> </w:t>
      </w:r>
      <w:r>
        <w:rPr>
          <w:sz w:val="18"/>
        </w:rPr>
        <w:t>need</w:t>
      </w:r>
      <w:r>
        <w:rPr>
          <w:spacing w:val="-4"/>
          <w:sz w:val="18"/>
        </w:rPr>
        <w:t xml:space="preserve"> </w:t>
      </w:r>
      <w:r>
        <w:rPr>
          <w:sz w:val="18"/>
        </w:rPr>
        <w:t>be made of:</w:t>
      </w:r>
    </w:p>
    <w:p w14:paraId="43C4942F" w14:textId="77777777" w:rsidR="00153CA5" w:rsidRDefault="00C0532D">
      <w:pPr>
        <w:pStyle w:val="ListParagraph"/>
        <w:numPr>
          <w:ilvl w:val="1"/>
          <w:numId w:val="46"/>
        </w:numPr>
        <w:tabs>
          <w:tab w:val="left" w:pos="787"/>
        </w:tabs>
        <w:spacing w:before="36" w:line="220" w:lineRule="auto"/>
        <w:ind w:firstLine="288"/>
        <w:jc w:val="both"/>
        <w:rPr>
          <w:sz w:val="18"/>
        </w:rPr>
      </w:pPr>
      <w:r>
        <w:rPr>
          <w:sz w:val="18"/>
        </w:rPr>
        <w:t>Any</w:t>
      </w:r>
      <w:r>
        <w:rPr>
          <w:spacing w:val="-6"/>
          <w:sz w:val="18"/>
        </w:rPr>
        <w:t xml:space="preserve"> </w:t>
      </w:r>
      <w:r>
        <w:rPr>
          <w:sz w:val="18"/>
        </w:rPr>
        <w:t>organization</w:t>
      </w:r>
      <w:r>
        <w:rPr>
          <w:spacing w:val="-5"/>
          <w:sz w:val="18"/>
        </w:rPr>
        <w:t xml:space="preserve"> </w:t>
      </w:r>
      <w:r>
        <w:rPr>
          <w:sz w:val="18"/>
        </w:rPr>
        <w:t>which</w:t>
      </w:r>
      <w:r>
        <w:rPr>
          <w:spacing w:val="-5"/>
          <w:sz w:val="18"/>
        </w:rPr>
        <w:t xml:space="preserve"> </w:t>
      </w:r>
      <w:r>
        <w:rPr>
          <w:sz w:val="18"/>
        </w:rPr>
        <w:t>is</w:t>
      </w:r>
      <w:r>
        <w:rPr>
          <w:spacing w:val="-5"/>
          <w:sz w:val="18"/>
        </w:rPr>
        <w:t xml:space="preserve"> </w:t>
      </w:r>
      <w:r>
        <w:rPr>
          <w:sz w:val="18"/>
        </w:rPr>
        <w:t>described</w:t>
      </w:r>
      <w:r>
        <w:rPr>
          <w:spacing w:val="-5"/>
          <w:sz w:val="18"/>
        </w:rPr>
        <w:t xml:space="preserve"> </w:t>
      </w:r>
      <w:r>
        <w:rPr>
          <w:sz w:val="18"/>
        </w:rPr>
        <w:t>in</w:t>
      </w:r>
      <w:r>
        <w:rPr>
          <w:spacing w:val="-5"/>
          <w:sz w:val="18"/>
        </w:rPr>
        <w:t xml:space="preserve"> </w:t>
      </w:r>
      <w:r>
        <w:rPr>
          <w:sz w:val="18"/>
        </w:rPr>
        <w:t>section</w:t>
      </w:r>
      <w:r>
        <w:rPr>
          <w:spacing w:val="-5"/>
          <w:sz w:val="18"/>
        </w:rPr>
        <w:t xml:space="preserve"> </w:t>
      </w:r>
      <w:hyperlink r:id="rId1088">
        <w:r>
          <w:rPr>
            <w:color w:val="0000E5"/>
            <w:sz w:val="18"/>
          </w:rPr>
          <w:t>170</w:t>
        </w:r>
      </w:hyperlink>
      <w:r>
        <w:rPr>
          <w:color w:val="0000E5"/>
          <w:spacing w:val="-3"/>
          <w:sz w:val="18"/>
        </w:rPr>
        <w:t xml:space="preserve"> </w:t>
      </w:r>
      <w:r>
        <w:rPr>
          <w:sz w:val="18"/>
        </w:rPr>
        <w:t>(c)</w:t>
      </w:r>
      <w:r>
        <w:rPr>
          <w:spacing w:val="-6"/>
          <w:sz w:val="18"/>
        </w:rPr>
        <w:t xml:space="preserve"> </w:t>
      </w:r>
      <w:r>
        <w:rPr>
          <w:sz w:val="18"/>
        </w:rPr>
        <w:t>of the internal revenue code.</w:t>
      </w:r>
    </w:p>
    <w:p w14:paraId="6775A2EB" w14:textId="77777777" w:rsidR="00153CA5" w:rsidRDefault="00C0532D">
      <w:pPr>
        <w:pStyle w:val="ListParagraph"/>
        <w:numPr>
          <w:ilvl w:val="1"/>
          <w:numId w:val="46"/>
        </w:numPr>
        <w:tabs>
          <w:tab w:val="left" w:pos="780"/>
        </w:tabs>
        <w:spacing w:before="36" w:line="220" w:lineRule="auto"/>
        <w:ind w:firstLine="288"/>
        <w:jc w:val="both"/>
        <w:rPr>
          <w:sz w:val="18"/>
        </w:rPr>
      </w:pPr>
      <w:r>
        <w:rPr>
          <w:spacing w:val="-2"/>
          <w:sz w:val="18"/>
        </w:rPr>
        <w:t>Any</w:t>
      </w:r>
      <w:r>
        <w:rPr>
          <w:spacing w:val="-7"/>
          <w:sz w:val="18"/>
        </w:rPr>
        <w:t xml:space="preserve"> </w:t>
      </w:r>
      <w:r>
        <w:rPr>
          <w:spacing w:val="-2"/>
          <w:sz w:val="18"/>
        </w:rPr>
        <w:t>organization which is organized and operated primar-ily</w:t>
      </w:r>
      <w:r>
        <w:rPr>
          <w:spacing w:val="-9"/>
          <w:sz w:val="18"/>
        </w:rPr>
        <w:t xml:space="preserve"> </w:t>
      </w:r>
      <w:r>
        <w:rPr>
          <w:spacing w:val="-2"/>
          <w:sz w:val="18"/>
        </w:rPr>
        <w:t>to</w:t>
      </w:r>
      <w:r>
        <w:rPr>
          <w:spacing w:val="-9"/>
          <w:sz w:val="18"/>
        </w:rPr>
        <w:t xml:space="preserve"> </w:t>
      </w:r>
      <w:r>
        <w:rPr>
          <w:spacing w:val="-2"/>
          <w:sz w:val="18"/>
        </w:rPr>
        <w:t>influence</w:t>
      </w:r>
      <w:r>
        <w:rPr>
          <w:spacing w:val="-10"/>
          <w:sz w:val="18"/>
        </w:rPr>
        <w:t xml:space="preserve"> </w:t>
      </w:r>
      <w:r>
        <w:rPr>
          <w:spacing w:val="-2"/>
          <w:sz w:val="18"/>
        </w:rPr>
        <w:t>voting</w:t>
      </w:r>
      <w:r>
        <w:rPr>
          <w:spacing w:val="-9"/>
          <w:sz w:val="18"/>
        </w:rPr>
        <w:t xml:space="preserve"> </w:t>
      </w:r>
      <w:r>
        <w:rPr>
          <w:spacing w:val="-2"/>
          <w:sz w:val="18"/>
        </w:rPr>
        <w:t>at</w:t>
      </w:r>
      <w:r>
        <w:rPr>
          <w:spacing w:val="-9"/>
          <w:sz w:val="18"/>
        </w:rPr>
        <w:t xml:space="preserve"> </w:t>
      </w:r>
      <w:r>
        <w:rPr>
          <w:spacing w:val="-2"/>
          <w:sz w:val="18"/>
        </w:rPr>
        <w:t>an</w:t>
      </w:r>
      <w:r>
        <w:rPr>
          <w:spacing w:val="-9"/>
          <w:sz w:val="18"/>
        </w:rPr>
        <w:t xml:space="preserve"> </w:t>
      </w:r>
      <w:r>
        <w:rPr>
          <w:spacing w:val="-2"/>
          <w:sz w:val="18"/>
        </w:rPr>
        <w:t>election</w:t>
      </w:r>
      <w:r>
        <w:rPr>
          <w:spacing w:val="-10"/>
          <w:sz w:val="18"/>
        </w:rPr>
        <w:t xml:space="preserve"> </w:t>
      </w:r>
      <w:r>
        <w:rPr>
          <w:spacing w:val="-2"/>
          <w:sz w:val="18"/>
        </w:rPr>
        <w:t>including</w:t>
      </w:r>
      <w:r>
        <w:rPr>
          <w:spacing w:val="-9"/>
          <w:sz w:val="18"/>
        </w:rPr>
        <w:t xml:space="preserve"> </w:t>
      </w:r>
      <w:r>
        <w:rPr>
          <w:spacing w:val="-2"/>
          <w:sz w:val="18"/>
        </w:rPr>
        <w:t>support</w:t>
      </w:r>
      <w:r>
        <w:rPr>
          <w:spacing w:val="-9"/>
          <w:sz w:val="18"/>
        </w:rPr>
        <w:t xml:space="preserve"> </w:t>
      </w:r>
      <w:r>
        <w:rPr>
          <w:spacing w:val="-2"/>
          <w:sz w:val="18"/>
        </w:rPr>
        <w:t>for</w:t>
      </w:r>
      <w:r>
        <w:rPr>
          <w:spacing w:val="-9"/>
          <w:sz w:val="18"/>
        </w:rPr>
        <w:t xml:space="preserve"> </w:t>
      </w:r>
      <w:r>
        <w:rPr>
          <w:spacing w:val="-2"/>
          <w:sz w:val="18"/>
        </w:rPr>
        <w:t>or</w:t>
      </w:r>
      <w:r>
        <w:rPr>
          <w:spacing w:val="-10"/>
          <w:sz w:val="18"/>
        </w:rPr>
        <w:t xml:space="preserve"> </w:t>
      </w:r>
      <w:r>
        <w:rPr>
          <w:spacing w:val="-2"/>
          <w:sz w:val="18"/>
        </w:rPr>
        <w:t>oppo-sition</w:t>
      </w:r>
      <w:r>
        <w:rPr>
          <w:spacing w:val="-4"/>
          <w:sz w:val="18"/>
        </w:rPr>
        <w:t xml:space="preserve"> </w:t>
      </w:r>
      <w:r>
        <w:rPr>
          <w:spacing w:val="-2"/>
          <w:sz w:val="18"/>
        </w:rPr>
        <w:t>to</w:t>
      </w:r>
      <w:r>
        <w:rPr>
          <w:spacing w:val="-10"/>
          <w:sz w:val="18"/>
        </w:rPr>
        <w:t xml:space="preserve"> </w:t>
      </w:r>
      <w:r>
        <w:rPr>
          <w:spacing w:val="-2"/>
          <w:sz w:val="18"/>
        </w:rPr>
        <w:t>an</w:t>
      </w:r>
      <w:r>
        <w:rPr>
          <w:spacing w:val="-5"/>
          <w:sz w:val="18"/>
        </w:rPr>
        <w:t xml:space="preserve"> </w:t>
      </w:r>
      <w:r>
        <w:rPr>
          <w:spacing w:val="-2"/>
          <w:sz w:val="18"/>
        </w:rPr>
        <w:t>individual’s</w:t>
      </w:r>
      <w:r>
        <w:rPr>
          <w:spacing w:val="-6"/>
          <w:sz w:val="18"/>
        </w:rPr>
        <w:t xml:space="preserve"> </w:t>
      </w:r>
      <w:r>
        <w:rPr>
          <w:spacing w:val="-2"/>
          <w:sz w:val="18"/>
        </w:rPr>
        <w:t>present</w:t>
      </w:r>
      <w:r>
        <w:rPr>
          <w:spacing w:val="-6"/>
          <w:sz w:val="18"/>
        </w:rPr>
        <w:t xml:space="preserve"> </w:t>
      </w:r>
      <w:r>
        <w:rPr>
          <w:spacing w:val="-2"/>
          <w:sz w:val="18"/>
        </w:rPr>
        <w:t>or</w:t>
      </w:r>
      <w:r>
        <w:rPr>
          <w:spacing w:val="-6"/>
          <w:sz w:val="18"/>
        </w:rPr>
        <w:t xml:space="preserve"> </w:t>
      </w:r>
      <w:r>
        <w:rPr>
          <w:spacing w:val="-2"/>
          <w:sz w:val="18"/>
        </w:rPr>
        <w:t>future</w:t>
      </w:r>
      <w:r>
        <w:rPr>
          <w:spacing w:val="-6"/>
          <w:sz w:val="18"/>
        </w:rPr>
        <w:t xml:space="preserve"> </w:t>
      </w:r>
      <w:r>
        <w:rPr>
          <w:spacing w:val="-2"/>
          <w:sz w:val="18"/>
        </w:rPr>
        <w:t>candidacy</w:t>
      </w:r>
      <w:r>
        <w:rPr>
          <w:spacing w:val="-6"/>
          <w:sz w:val="18"/>
        </w:rPr>
        <w:t xml:space="preserve"> </w:t>
      </w:r>
      <w:r>
        <w:rPr>
          <w:spacing w:val="-2"/>
          <w:sz w:val="18"/>
        </w:rPr>
        <w:t>or</w:t>
      </w:r>
      <w:r>
        <w:rPr>
          <w:spacing w:val="-6"/>
          <w:sz w:val="18"/>
        </w:rPr>
        <w:t xml:space="preserve"> </w:t>
      </w:r>
      <w:r>
        <w:rPr>
          <w:spacing w:val="-2"/>
          <w:sz w:val="18"/>
        </w:rPr>
        <w:t>to</w:t>
      </w:r>
      <w:r>
        <w:rPr>
          <w:spacing w:val="-6"/>
          <w:sz w:val="18"/>
        </w:rPr>
        <w:t xml:space="preserve"> </w:t>
      </w:r>
      <w:r>
        <w:rPr>
          <w:spacing w:val="-2"/>
          <w:sz w:val="18"/>
        </w:rPr>
        <w:t>a</w:t>
      </w:r>
      <w:r>
        <w:rPr>
          <w:spacing w:val="-6"/>
          <w:sz w:val="18"/>
        </w:rPr>
        <w:t xml:space="preserve"> </w:t>
      </w:r>
      <w:r>
        <w:rPr>
          <w:spacing w:val="-2"/>
          <w:sz w:val="18"/>
        </w:rPr>
        <w:t xml:space="preserve">present </w:t>
      </w:r>
      <w:r>
        <w:rPr>
          <w:sz w:val="18"/>
        </w:rPr>
        <w:t>or future referendum.</w:t>
      </w:r>
    </w:p>
    <w:p w14:paraId="26F7F507" w14:textId="77777777" w:rsidR="00153CA5" w:rsidRDefault="00C0532D">
      <w:pPr>
        <w:pStyle w:val="ListParagraph"/>
        <w:numPr>
          <w:ilvl w:val="1"/>
          <w:numId w:val="46"/>
        </w:numPr>
        <w:tabs>
          <w:tab w:val="left" w:pos="807"/>
        </w:tabs>
        <w:spacing w:before="37" w:line="220" w:lineRule="auto"/>
        <w:ind w:firstLine="288"/>
        <w:jc w:val="both"/>
        <w:rPr>
          <w:sz w:val="18"/>
        </w:rPr>
      </w:pPr>
      <w:r>
        <w:rPr>
          <w:sz w:val="18"/>
        </w:rPr>
        <w:t>Any nonprofit organization which is formed exclusively for social purposes and any nonprofit community service orga-</w:t>
      </w:r>
      <w:r>
        <w:rPr>
          <w:spacing w:val="-2"/>
          <w:sz w:val="18"/>
        </w:rPr>
        <w:t>nization.</w:t>
      </w:r>
    </w:p>
    <w:p w14:paraId="117FD75A" w14:textId="77777777" w:rsidR="00153CA5" w:rsidRDefault="00C0532D">
      <w:pPr>
        <w:pStyle w:val="ListParagraph"/>
        <w:numPr>
          <w:ilvl w:val="1"/>
          <w:numId w:val="46"/>
        </w:numPr>
        <w:tabs>
          <w:tab w:val="left" w:pos="789"/>
        </w:tabs>
        <w:spacing w:before="23"/>
        <w:ind w:left="789" w:hanging="227"/>
        <w:jc w:val="both"/>
        <w:rPr>
          <w:sz w:val="18"/>
        </w:rPr>
      </w:pPr>
      <w:r>
        <w:rPr>
          <w:sz w:val="18"/>
        </w:rPr>
        <w:t>A</w:t>
      </w:r>
      <w:r>
        <w:rPr>
          <w:spacing w:val="-2"/>
          <w:sz w:val="18"/>
        </w:rPr>
        <w:t xml:space="preserve"> trust.</w:t>
      </w:r>
    </w:p>
    <w:p w14:paraId="707547F2" w14:textId="77777777" w:rsidR="00153CA5" w:rsidRDefault="00C0532D">
      <w:pPr>
        <w:pStyle w:val="ListParagraph"/>
        <w:numPr>
          <w:ilvl w:val="0"/>
          <w:numId w:val="46"/>
        </w:numPr>
        <w:tabs>
          <w:tab w:val="left" w:pos="785"/>
        </w:tabs>
        <w:spacing w:before="33" w:line="220" w:lineRule="auto"/>
        <w:ind w:firstLine="216"/>
        <w:jc w:val="both"/>
        <w:rPr>
          <w:sz w:val="18"/>
        </w:rPr>
      </w:pPr>
      <w:r>
        <w:rPr>
          <w:spacing w:val="-2"/>
          <w:sz w:val="18"/>
        </w:rPr>
        <w:t>The</w:t>
      </w:r>
      <w:r>
        <w:rPr>
          <w:spacing w:val="-6"/>
          <w:sz w:val="18"/>
        </w:rPr>
        <w:t xml:space="preserve"> </w:t>
      </w:r>
      <w:r>
        <w:rPr>
          <w:spacing w:val="-2"/>
          <w:sz w:val="18"/>
        </w:rPr>
        <w:t>identity</w:t>
      </w:r>
      <w:r>
        <w:rPr>
          <w:spacing w:val="-6"/>
          <w:sz w:val="18"/>
        </w:rPr>
        <w:t xml:space="preserve"> </w:t>
      </w:r>
      <w:r>
        <w:rPr>
          <w:spacing w:val="-2"/>
          <w:sz w:val="18"/>
        </w:rPr>
        <w:t>of</w:t>
      </w:r>
      <w:r>
        <w:rPr>
          <w:spacing w:val="-6"/>
          <w:sz w:val="18"/>
        </w:rPr>
        <w:t xml:space="preserve"> </w:t>
      </w:r>
      <w:r>
        <w:rPr>
          <w:spacing w:val="-2"/>
          <w:sz w:val="18"/>
        </w:rPr>
        <w:t>every</w:t>
      </w:r>
      <w:r>
        <w:rPr>
          <w:spacing w:val="-6"/>
          <w:sz w:val="18"/>
        </w:rPr>
        <w:t xml:space="preserve"> </w:t>
      </w:r>
      <w:r>
        <w:rPr>
          <w:spacing w:val="-2"/>
          <w:sz w:val="18"/>
        </w:rPr>
        <w:t>organization</w:t>
      </w:r>
      <w:r>
        <w:rPr>
          <w:spacing w:val="-3"/>
          <w:sz w:val="18"/>
        </w:rPr>
        <w:t xml:space="preserve"> </w:t>
      </w:r>
      <w:r>
        <w:rPr>
          <w:spacing w:val="-2"/>
          <w:sz w:val="18"/>
        </w:rPr>
        <w:t>or</w:t>
      </w:r>
      <w:r>
        <w:rPr>
          <w:spacing w:val="-3"/>
          <w:sz w:val="18"/>
        </w:rPr>
        <w:t xml:space="preserve"> </w:t>
      </w:r>
      <w:r>
        <w:rPr>
          <w:spacing w:val="-2"/>
          <w:sz w:val="18"/>
        </w:rPr>
        <w:t>body</w:t>
      </w:r>
      <w:r>
        <w:rPr>
          <w:spacing w:val="-4"/>
          <w:sz w:val="18"/>
        </w:rPr>
        <w:t xml:space="preserve"> </w:t>
      </w:r>
      <w:r>
        <w:rPr>
          <w:spacing w:val="-2"/>
          <w:sz w:val="18"/>
        </w:rPr>
        <w:t>politic</w:t>
      </w:r>
      <w:r>
        <w:rPr>
          <w:spacing w:val="-5"/>
          <w:sz w:val="18"/>
        </w:rPr>
        <w:t xml:space="preserve"> </w:t>
      </w:r>
      <w:r>
        <w:rPr>
          <w:spacing w:val="-2"/>
          <w:sz w:val="18"/>
        </w:rPr>
        <w:t>in</w:t>
      </w:r>
      <w:r>
        <w:rPr>
          <w:spacing w:val="-5"/>
          <w:sz w:val="18"/>
        </w:rPr>
        <w:t xml:space="preserve"> </w:t>
      </w:r>
      <w:r>
        <w:rPr>
          <w:spacing w:val="-2"/>
          <w:sz w:val="18"/>
        </w:rPr>
        <w:t xml:space="preserve">which </w:t>
      </w:r>
      <w:r>
        <w:rPr>
          <w:sz w:val="18"/>
        </w:rPr>
        <w:t>the</w:t>
      </w:r>
      <w:r>
        <w:rPr>
          <w:spacing w:val="-8"/>
          <w:sz w:val="18"/>
        </w:rPr>
        <w:t xml:space="preserve"> </w:t>
      </w:r>
      <w:r>
        <w:rPr>
          <w:sz w:val="18"/>
        </w:rPr>
        <w:t>individual</w:t>
      </w:r>
      <w:r>
        <w:rPr>
          <w:spacing w:val="-10"/>
          <w:sz w:val="18"/>
        </w:rPr>
        <w:t xml:space="preserve"> </w:t>
      </w:r>
      <w:r>
        <w:rPr>
          <w:sz w:val="18"/>
        </w:rPr>
        <w:t>who</w:t>
      </w:r>
      <w:r>
        <w:rPr>
          <w:spacing w:val="-10"/>
          <w:sz w:val="18"/>
        </w:rPr>
        <w:t xml:space="preserve"> </w:t>
      </w:r>
      <w:r>
        <w:rPr>
          <w:sz w:val="18"/>
        </w:rPr>
        <w:t>is</w:t>
      </w:r>
      <w:r>
        <w:rPr>
          <w:spacing w:val="-10"/>
          <w:sz w:val="18"/>
        </w:rPr>
        <w:t xml:space="preserve"> </w:t>
      </w:r>
      <w:r>
        <w:rPr>
          <w:sz w:val="18"/>
        </w:rPr>
        <w:t>required</w:t>
      </w:r>
      <w:r>
        <w:rPr>
          <w:spacing w:val="-10"/>
          <w:sz w:val="18"/>
        </w:rPr>
        <w:t xml:space="preserve"> </w:t>
      </w:r>
      <w:r>
        <w:rPr>
          <w:sz w:val="18"/>
        </w:rPr>
        <w:t>to</w:t>
      </w:r>
      <w:r>
        <w:rPr>
          <w:spacing w:val="-10"/>
          <w:sz w:val="18"/>
        </w:rPr>
        <w:t xml:space="preserve"> </w:t>
      </w:r>
      <w:r>
        <w:rPr>
          <w:sz w:val="18"/>
        </w:rPr>
        <w:t>file</w:t>
      </w:r>
      <w:r>
        <w:rPr>
          <w:spacing w:val="-10"/>
          <w:sz w:val="18"/>
        </w:rPr>
        <w:t xml:space="preserve"> </w:t>
      </w:r>
      <w:r>
        <w:rPr>
          <w:sz w:val="18"/>
        </w:rPr>
        <w:t>or</w:t>
      </w:r>
      <w:r>
        <w:rPr>
          <w:spacing w:val="-10"/>
          <w:sz w:val="18"/>
        </w:rPr>
        <w:t xml:space="preserve"> </w:t>
      </w:r>
      <w:r>
        <w:rPr>
          <w:sz w:val="18"/>
        </w:rPr>
        <w:t>that</w:t>
      </w:r>
      <w:r>
        <w:rPr>
          <w:spacing w:val="-10"/>
          <w:sz w:val="18"/>
        </w:rPr>
        <w:t xml:space="preserve"> </w:t>
      </w:r>
      <w:r>
        <w:rPr>
          <w:sz w:val="18"/>
        </w:rPr>
        <w:t>individual’s</w:t>
      </w:r>
      <w:r>
        <w:rPr>
          <w:spacing w:val="-10"/>
          <w:sz w:val="18"/>
        </w:rPr>
        <w:t xml:space="preserve"> </w:t>
      </w:r>
      <w:r>
        <w:rPr>
          <w:sz w:val="18"/>
        </w:rPr>
        <w:t>immedi-ate family, severally or in the aggregate, owns, directly or indi-rectly,</w:t>
      </w:r>
      <w:r>
        <w:rPr>
          <w:spacing w:val="-10"/>
          <w:sz w:val="18"/>
        </w:rPr>
        <w:t xml:space="preserve"> </w:t>
      </w:r>
      <w:r>
        <w:rPr>
          <w:sz w:val="18"/>
        </w:rPr>
        <w:t>securities</w:t>
      </w:r>
      <w:r>
        <w:rPr>
          <w:spacing w:val="-11"/>
          <w:sz w:val="18"/>
        </w:rPr>
        <w:t xml:space="preserve"> </w:t>
      </w:r>
      <w:r>
        <w:rPr>
          <w:sz w:val="18"/>
        </w:rPr>
        <w:t>having</w:t>
      </w:r>
      <w:r>
        <w:rPr>
          <w:spacing w:val="-11"/>
          <w:sz w:val="18"/>
        </w:rPr>
        <w:t xml:space="preserve"> </w:t>
      </w:r>
      <w:r>
        <w:rPr>
          <w:sz w:val="18"/>
        </w:rPr>
        <w:t>a</w:t>
      </w:r>
      <w:r>
        <w:rPr>
          <w:spacing w:val="-11"/>
          <w:sz w:val="18"/>
        </w:rPr>
        <w:t xml:space="preserve"> </w:t>
      </w:r>
      <w:r>
        <w:rPr>
          <w:sz w:val="18"/>
        </w:rPr>
        <w:t>value</w:t>
      </w:r>
      <w:r>
        <w:rPr>
          <w:spacing w:val="-11"/>
          <w:sz w:val="18"/>
        </w:rPr>
        <w:t xml:space="preserve"> </w:t>
      </w:r>
      <w:r>
        <w:rPr>
          <w:sz w:val="18"/>
        </w:rPr>
        <w:t>of</w:t>
      </w:r>
      <w:r>
        <w:rPr>
          <w:spacing w:val="-11"/>
          <w:sz w:val="18"/>
        </w:rPr>
        <w:t xml:space="preserve"> </w:t>
      </w:r>
      <w:r>
        <w:rPr>
          <w:sz w:val="18"/>
        </w:rPr>
        <w:t>$5,000</w:t>
      </w:r>
      <w:r>
        <w:rPr>
          <w:spacing w:val="-11"/>
          <w:sz w:val="18"/>
        </w:rPr>
        <w:t xml:space="preserve"> </w:t>
      </w:r>
      <w:r>
        <w:rPr>
          <w:sz w:val="18"/>
        </w:rPr>
        <w:t>or</w:t>
      </w:r>
      <w:r>
        <w:rPr>
          <w:spacing w:val="-11"/>
          <w:sz w:val="18"/>
        </w:rPr>
        <w:t xml:space="preserve"> </w:t>
      </w:r>
      <w:r>
        <w:rPr>
          <w:sz w:val="18"/>
        </w:rPr>
        <w:t>more,</w:t>
      </w:r>
      <w:r>
        <w:rPr>
          <w:spacing w:val="-11"/>
          <w:sz w:val="18"/>
        </w:rPr>
        <w:t xml:space="preserve"> </w:t>
      </w:r>
      <w:r>
        <w:rPr>
          <w:sz w:val="18"/>
        </w:rPr>
        <w:t>the</w:t>
      </w:r>
      <w:r>
        <w:rPr>
          <w:spacing w:val="-11"/>
          <w:sz w:val="18"/>
        </w:rPr>
        <w:t xml:space="preserve"> </w:t>
      </w:r>
      <w:r>
        <w:rPr>
          <w:sz w:val="18"/>
        </w:rPr>
        <w:t>identity</w:t>
      </w:r>
      <w:r>
        <w:rPr>
          <w:spacing w:val="-11"/>
          <w:sz w:val="18"/>
        </w:rPr>
        <w:t xml:space="preserve"> </w:t>
      </w:r>
      <w:r>
        <w:rPr>
          <w:sz w:val="18"/>
        </w:rPr>
        <w:t>of such</w:t>
      </w:r>
      <w:r>
        <w:rPr>
          <w:spacing w:val="-12"/>
          <w:sz w:val="18"/>
        </w:rPr>
        <w:t xml:space="preserve"> </w:t>
      </w:r>
      <w:r>
        <w:rPr>
          <w:sz w:val="18"/>
        </w:rPr>
        <w:t>securities</w:t>
      </w:r>
      <w:r>
        <w:rPr>
          <w:spacing w:val="-11"/>
          <w:sz w:val="18"/>
        </w:rPr>
        <w:t xml:space="preserve"> </w:t>
      </w:r>
      <w:r>
        <w:rPr>
          <w:sz w:val="18"/>
        </w:rPr>
        <w:t>and</w:t>
      </w:r>
      <w:r>
        <w:rPr>
          <w:spacing w:val="-11"/>
          <w:sz w:val="18"/>
        </w:rPr>
        <w:t xml:space="preserve"> </w:t>
      </w:r>
      <w:r>
        <w:rPr>
          <w:sz w:val="18"/>
        </w:rPr>
        <w:t>their</w:t>
      </w:r>
      <w:r>
        <w:rPr>
          <w:spacing w:val="-11"/>
          <w:sz w:val="18"/>
        </w:rPr>
        <w:t xml:space="preserve"> </w:t>
      </w:r>
      <w:r>
        <w:rPr>
          <w:sz w:val="18"/>
        </w:rPr>
        <w:t>approximate</w:t>
      </w:r>
      <w:r>
        <w:rPr>
          <w:spacing w:val="-12"/>
          <w:sz w:val="18"/>
        </w:rPr>
        <w:t xml:space="preserve"> </w:t>
      </w:r>
      <w:r>
        <w:rPr>
          <w:sz w:val="18"/>
        </w:rPr>
        <w:t>value,</w:t>
      </w:r>
      <w:r>
        <w:rPr>
          <w:spacing w:val="-11"/>
          <w:sz w:val="18"/>
        </w:rPr>
        <w:t xml:space="preserve"> </w:t>
      </w:r>
      <w:r>
        <w:rPr>
          <w:sz w:val="18"/>
        </w:rPr>
        <w:t>except</w:t>
      </w:r>
      <w:r>
        <w:rPr>
          <w:spacing w:val="-11"/>
          <w:sz w:val="18"/>
        </w:rPr>
        <w:t xml:space="preserve"> </w:t>
      </w:r>
      <w:r>
        <w:rPr>
          <w:sz w:val="18"/>
        </w:rPr>
        <w:t>that</w:t>
      </w:r>
      <w:r>
        <w:rPr>
          <w:spacing w:val="-11"/>
          <w:sz w:val="18"/>
        </w:rPr>
        <w:t xml:space="preserve"> </w:t>
      </w:r>
      <w:r>
        <w:rPr>
          <w:sz w:val="18"/>
        </w:rPr>
        <w:t>no</w:t>
      </w:r>
      <w:r>
        <w:rPr>
          <w:spacing w:val="-12"/>
          <w:sz w:val="18"/>
        </w:rPr>
        <w:t xml:space="preserve"> </w:t>
      </w:r>
      <w:r>
        <w:rPr>
          <w:sz w:val="18"/>
        </w:rPr>
        <w:t>identi-fication</w:t>
      </w:r>
      <w:r>
        <w:rPr>
          <w:spacing w:val="-5"/>
          <w:sz w:val="18"/>
        </w:rPr>
        <w:t xml:space="preserve"> </w:t>
      </w:r>
      <w:r>
        <w:rPr>
          <w:sz w:val="18"/>
        </w:rPr>
        <w:t>need</w:t>
      </w:r>
      <w:r>
        <w:rPr>
          <w:spacing w:val="-7"/>
          <w:sz w:val="18"/>
        </w:rPr>
        <w:t xml:space="preserve"> </w:t>
      </w:r>
      <w:r>
        <w:rPr>
          <w:sz w:val="18"/>
        </w:rPr>
        <w:t>be</w:t>
      </w:r>
      <w:r>
        <w:rPr>
          <w:spacing w:val="-7"/>
          <w:sz w:val="18"/>
        </w:rPr>
        <w:t xml:space="preserve"> </w:t>
      </w:r>
      <w:r>
        <w:rPr>
          <w:sz w:val="18"/>
        </w:rPr>
        <w:t>made</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security</w:t>
      </w:r>
      <w:r>
        <w:rPr>
          <w:spacing w:val="-7"/>
          <w:sz w:val="18"/>
        </w:rPr>
        <w:t xml:space="preserve"> </w:t>
      </w:r>
      <w:r>
        <w:rPr>
          <w:sz w:val="18"/>
        </w:rPr>
        <w:t>or</w:t>
      </w:r>
      <w:r>
        <w:rPr>
          <w:spacing w:val="-7"/>
          <w:sz w:val="18"/>
        </w:rPr>
        <w:t xml:space="preserve"> </w:t>
      </w:r>
      <w:r>
        <w:rPr>
          <w:sz w:val="18"/>
        </w:rPr>
        <w:t>issuer</w:t>
      </w:r>
      <w:r>
        <w:rPr>
          <w:spacing w:val="-7"/>
          <w:sz w:val="18"/>
        </w:rPr>
        <w:t xml:space="preserve"> </w:t>
      </w:r>
      <w:r>
        <w:rPr>
          <w:sz w:val="18"/>
        </w:rPr>
        <w:t>of</w:t>
      </w:r>
      <w:r>
        <w:rPr>
          <w:spacing w:val="-7"/>
          <w:sz w:val="18"/>
        </w:rPr>
        <w:t xml:space="preserve"> </w:t>
      </w:r>
      <w:r>
        <w:rPr>
          <w:sz w:val="18"/>
        </w:rPr>
        <w:t>a</w:t>
      </w:r>
      <w:r>
        <w:rPr>
          <w:spacing w:val="-7"/>
          <w:sz w:val="18"/>
        </w:rPr>
        <w:t xml:space="preserve"> </w:t>
      </w:r>
      <w:r>
        <w:rPr>
          <w:sz w:val="18"/>
        </w:rPr>
        <w:t>security</w:t>
      </w:r>
      <w:r>
        <w:rPr>
          <w:spacing w:val="-7"/>
          <w:sz w:val="18"/>
        </w:rPr>
        <w:t xml:space="preserve"> </w:t>
      </w:r>
      <w:r>
        <w:rPr>
          <w:sz w:val="18"/>
        </w:rPr>
        <w:t>when</w:t>
      </w:r>
      <w:r>
        <w:rPr>
          <w:spacing w:val="-9"/>
          <w:sz w:val="18"/>
        </w:rPr>
        <w:t xml:space="preserve"> </w:t>
      </w:r>
      <w:r>
        <w:rPr>
          <w:sz w:val="18"/>
        </w:rPr>
        <w:t>it is</w:t>
      </w:r>
      <w:r>
        <w:rPr>
          <w:spacing w:val="-12"/>
          <w:sz w:val="18"/>
        </w:rPr>
        <w:t xml:space="preserve"> </w:t>
      </w:r>
      <w:r>
        <w:rPr>
          <w:sz w:val="18"/>
        </w:rPr>
        <w:t>issued</w:t>
      </w:r>
      <w:r>
        <w:rPr>
          <w:spacing w:val="-11"/>
          <w:sz w:val="18"/>
        </w:rPr>
        <w:t xml:space="preserve"> </w:t>
      </w:r>
      <w:r>
        <w:rPr>
          <w:sz w:val="18"/>
        </w:rPr>
        <w:t>by</w:t>
      </w:r>
      <w:r>
        <w:rPr>
          <w:spacing w:val="-11"/>
          <w:sz w:val="18"/>
        </w:rPr>
        <w:t xml:space="preserve"> </w:t>
      </w:r>
      <w:r>
        <w:rPr>
          <w:sz w:val="18"/>
        </w:rPr>
        <w:t>any</w:t>
      </w:r>
      <w:r>
        <w:rPr>
          <w:spacing w:val="-11"/>
          <w:sz w:val="18"/>
        </w:rPr>
        <w:t xml:space="preserve"> </w:t>
      </w:r>
      <w:r>
        <w:rPr>
          <w:sz w:val="18"/>
        </w:rPr>
        <w:t>organization</w:t>
      </w:r>
      <w:r>
        <w:rPr>
          <w:spacing w:val="-12"/>
          <w:sz w:val="18"/>
        </w:rPr>
        <w:t xml:space="preserve"> </w:t>
      </w:r>
      <w:r>
        <w:rPr>
          <w:sz w:val="18"/>
        </w:rPr>
        <w:t>not</w:t>
      </w:r>
      <w:r>
        <w:rPr>
          <w:spacing w:val="-11"/>
          <w:sz w:val="18"/>
        </w:rPr>
        <w:t xml:space="preserve"> </w:t>
      </w:r>
      <w:r>
        <w:rPr>
          <w:sz w:val="18"/>
        </w:rPr>
        <w:t>doing</w:t>
      </w:r>
      <w:r>
        <w:rPr>
          <w:spacing w:val="-11"/>
          <w:sz w:val="18"/>
        </w:rPr>
        <w:t xml:space="preserve"> </w:t>
      </w:r>
      <w:r>
        <w:rPr>
          <w:sz w:val="18"/>
        </w:rPr>
        <w:t>business</w:t>
      </w:r>
      <w:r>
        <w:rPr>
          <w:spacing w:val="-11"/>
          <w:sz w:val="18"/>
        </w:rPr>
        <w:t xml:space="preserve"> </w:t>
      </w:r>
      <w:r>
        <w:rPr>
          <w:sz w:val="18"/>
        </w:rPr>
        <w:t>in</w:t>
      </w:r>
      <w:r>
        <w:rPr>
          <w:spacing w:val="-12"/>
          <w:sz w:val="18"/>
        </w:rPr>
        <w:t xml:space="preserve"> </w:t>
      </w:r>
      <w:r>
        <w:rPr>
          <w:sz w:val="18"/>
        </w:rPr>
        <w:t>this</w:t>
      </w:r>
      <w:r>
        <w:rPr>
          <w:spacing w:val="-11"/>
          <w:sz w:val="18"/>
        </w:rPr>
        <w:t xml:space="preserve"> </w:t>
      </w:r>
      <w:r>
        <w:rPr>
          <w:sz w:val="18"/>
        </w:rPr>
        <w:t>state</w:t>
      </w:r>
      <w:r>
        <w:rPr>
          <w:spacing w:val="-11"/>
          <w:sz w:val="18"/>
        </w:rPr>
        <w:t xml:space="preserve"> </w:t>
      </w:r>
      <w:r>
        <w:rPr>
          <w:sz w:val="18"/>
        </w:rPr>
        <w:t>or</w:t>
      </w:r>
      <w:r>
        <w:rPr>
          <w:spacing w:val="-11"/>
          <w:sz w:val="18"/>
        </w:rPr>
        <w:t xml:space="preserve"> </w:t>
      </w:r>
      <w:r>
        <w:rPr>
          <w:sz w:val="18"/>
        </w:rPr>
        <w:t>by any</w:t>
      </w:r>
      <w:r>
        <w:rPr>
          <w:spacing w:val="50"/>
          <w:sz w:val="18"/>
        </w:rPr>
        <w:t xml:space="preserve"> </w:t>
      </w:r>
      <w:r>
        <w:rPr>
          <w:sz w:val="18"/>
        </w:rPr>
        <w:t>government</w:t>
      </w:r>
      <w:r>
        <w:rPr>
          <w:spacing w:val="48"/>
          <w:sz w:val="18"/>
        </w:rPr>
        <w:t xml:space="preserve"> </w:t>
      </w:r>
      <w:r>
        <w:rPr>
          <w:sz w:val="18"/>
        </w:rPr>
        <w:t>or</w:t>
      </w:r>
      <w:r>
        <w:rPr>
          <w:spacing w:val="48"/>
          <w:sz w:val="18"/>
        </w:rPr>
        <w:t xml:space="preserve"> </w:t>
      </w:r>
      <w:r>
        <w:rPr>
          <w:sz w:val="18"/>
        </w:rPr>
        <w:t>instrumentality</w:t>
      </w:r>
      <w:r>
        <w:rPr>
          <w:spacing w:val="48"/>
          <w:sz w:val="18"/>
        </w:rPr>
        <w:t xml:space="preserve"> </w:t>
      </w:r>
      <w:r>
        <w:rPr>
          <w:sz w:val="18"/>
        </w:rPr>
        <w:t>or</w:t>
      </w:r>
      <w:r>
        <w:rPr>
          <w:spacing w:val="48"/>
          <w:sz w:val="18"/>
        </w:rPr>
        <w:t xml:space="preserve"> </w:t>
      </w:r>
      <w:r>
        <w:rPr>
          <w:sz w:val="18"/>
        </w:rPr>
        <w:t>agency</w:t>
      </w:r>
      <w:r>
        <w:rPr>
          <w:spacing w:val="48"/>
          <w:sz w:val="18"/>
        </w:rPr>
        <w:t xml:space="preserve"> </w:t>
      </w:r>
      <w:r>
        <w:rPr>
          <w:sz w:val="18"/>
        </w:rPr>
        <w:t>thereof,</w:t>
      </w:r>
      <w:r>
        <w:rPr>
          <w:spacing w:val="48"/>
          <w:sz w:val="18"/>
        </w:rPr>
        <w:t xml:space="preserve"> </w:t>
      </w:r>
      <w:r>
        <w:rPr>
          <w:sz w:val="18"/>
        </w:rPr>
        <w:t>or</w:t>
      </w:r>
      <w:r>
        <w:rPr>
          <w:spacing w:val="48"/>
          <w:sz w:val="18"/>
        </w:rPr>
        <w:t xml:space="preserve"> </w:t>
      </w:r>
      <w:r>
        <w:rPr>
          <w:spacing w:val="-5"/>
          <w:sz w:val="18"/>
        </w:rPr>
        <w:t>an</w:t>
      </w:r>
    </w:p>
    <w:p w14:paraId="5E560E37" w14:textId="77777777" w:rsidR="00153CA5" w:rsidRDefault="00C0532D">
      <w:pPr>
        <w:pStyle w:val="BodyText"/>
        <w:spacing w:before="84" w:line="220" w:lineRule="auto"/>
        <w:ind w:left="198" w:right="272" w:firstLine="0"/>
      </w:pPr>
      <w:r>
        <w:br w:type="column"/>
        <w:t>authority</w:t>
      </w:r>
      <w:r>
        <w:rPr>
          <w:spacing w:val="-5"/>
        </w:rPr>
        <w:t xml:space="preserve"> </w:t>
      </w:r>
      <w:r>
        <w:t>or</w:t>
      </w:r>
      <w:r>
        <w:rPr>
          <w:spacing w:val="-8"/>
        </w:rPr>
        <w:t xml:space="preserve"> </w:t>
      </w:r>
      <w:r>
        <w:t>public</w:t>
      </w:r>
      <w:r>
        <w:rPr>
          <w:spacing w:val="-8"/>
        </w:rPr>
        <w:t xml:space="preserve"> </w:t>
      </w:r>
      <w:r>
        <w:t>corporation</w:t>
      </w:r>
      <w:r>
        <w:rPr>
          <w:spacing w:val="-8"/>
        </w:rPr>
        <w:t xml:space="preserve"> </w:t>
      </w:r>
      <w:r>
        <w:t>created</w:t>
      </w:r>
      <w:r>
        <w:rPr>
          <w:spacing w:val="-8"/>
        </w:rPr>
        <w:t xml:space="preserve"> </w:t>
      </w:r>
      <w:r>
        <w:t>and</w:t>
      </w:r>
      <w:r>
        <w:rPr>
          <w:spacing w:val="-8"/>
        </w:rPr>
        <w:t xml:space="preserve"> </w:t>
      </w:r>
      <w:r>
        <w:t>regulated</w:t>
      </w:r>
      <w:r>
        <w:rPr>
          <w:spacing w:val="-9"/>
        </w:rPr>
        <w:t xml:space="preserve"> </w:t>
      </w:r>
      <w:r>
        <w:t>by</w:t>
      </w:r>
      <w:r>
        <w:rPr>
          <w:spacing w:val="-9"/>
        </w:rPr>
        <w:t xml:space="preserve"> </w:t>
      </w:r>
      <w:r>
        <w:t>an</w:t>
      </w:r>
      <w:r>
        <w:rPr>
          <w:spacing w:val="-9"/>
        </w:rPr>
        <w:t xml:space="preserve"> </w:t>
      </w:r>
      <w:r>
        <w:t>act</w:t>
      </w:r>
      <w:r>
        <w:rPr>
          <w:spacing w:val="-9"/>
        </w:rPr>
        <w:t xml:space="preserve"> </w:t>
      </w:r>
      <w:r>
        <w:t xml:space="preserve">of </w:t>
      </w:r>
      <w:r>
        <w:rPr>
          <w:spacing w:val="-2"/>
        </w:rPr>
        <w:t>such government,</w:t>
      </w:r>
      <w:r>
        <w:rPr>
          <w:spacing w:val="-4"/>
        </w:rPr>
        <w:t xml:space="preserve"> </w:t>
      </w:r>
      <w:r>
        <w:rPr>
          <w:spacing w:val="-2"/>
        </w:rPr>
        <w:t>other</w:t>
      </w:r>
      <w:r>
        <w:rPr>
          <w:spacing w:val="-7"/>
        </w:rPr>
        <w:t xml:space="preserve"> </w:t>
      </w:r>
      <w:r>
        <w:rPr>
          <w:spacing w:val="-2"/>
        </w:rPr>
        <w:t>than</w:t>
      </w:r>
      <w:r>
        <w:rPr>
          <w:spacing w:val="-9"/>
        </w:rPr>
        <w:t xml:space="preserve"> </w:t>
      </w:r>
      <w:r>
        <w:rPr>
          <w:spacing w:val="-2"/>
        </w:rPr>
        <w:t>the</w:t>
      </w:r>
      <w:r>
        <w:rPr>
          <w:spacing w:val="-9"/>
        </w:rPr>
        <w:t xml:space="preserve"> </w:t>
      </w:r>
      <w:r>
        <w:rPr>
          <w:spacing w:val="-2"/>
        </w:rPr>
        <w:t>state</w:t>
      </w:r>
      <w:r>
        <w:rPr>
          <w:spacing w:val="-9"/>
        </w:rPr>
        <w:t xml:space="preserve"> </w:t>
      </w:r>
      <w:r>
        <w:rPr>
          <w:spacing w:val="-2"/>
        </w:rPr>
        <w:t>of</w:t>
      </w:r>
      <w:r>
        <w:rPr>
          <w:spacing w:val="-9"/>
        </w:rPr>
        <w:t xml:space="preserve"> </w:t>
      </w:r>
      <w:r>
        <w:rPr>
          <w:spacing w:val="-2"/>
        </w:rPr>
        <w:t>Wisconsin,</w:t>
      </w:r>
      <w:r>
        <w:rPr>
          <w:spacing w:val="-4"/>
        </w:rPr>
        <w:t xml:space="preserve"> </w:t>
      </w:r>
      <w:r>
        <w:rPr>
          <w:spacing w:val="-2"/>
        </w:rPr>
        <w:t>its</w:t>
      </w:r>
      <w:r>
        <w:rPr>
          <w:spacing w:val="-4"/>
        </w:rPr>
        <w:t xml:space="preserve"> </w:t>
      </w:r>
      <w:r>
        <w:rPr>
          <w:spacing w:val="-2"/>
        </w:rPr>
        <w:t>instrumen-</w:t>
      </w:r>
      <w:r>
        <w:t>talities,</w:t>
      </w:r>
      <w:r>
        <w:rPr>
          <w:spacing w:val="-9"/>
        </w:rPr>
        <w:t xml:space="preserve"> </w:t>
      </w:r>
      <w:r>
        <w:t>agencies</w:t>
      </w:r>
      <w:r>
        <w:rPr>
          <w:spacing w:val="-11"/>
        </w:rPr>
        <w:t xml:space="preserve"> </w:t>
      </w:r>
      <w:r>
        <w:t>and</w:t>
      </w:r>
      <w:r>
        <w:rPr>
          <w:spacing w:val="-11"/>
        </w:rPr>
        <w:t xml:space="preserve"> </w:t>
      </w:r>
      <w:r>
        <w:t>political</w:t>
      </w:r>
      <w:r>
        <w:rPr>
          <w:spacing w:val="-11"/>
        </w:rPr>
        <w:t xml:space="preserve"> </w:t>
      </w:r>
      <w:r>
        <w:t>subdivisions,</w:t>
      </w:r>
      <w:r>
        <w:rPr>
          <w:spacing w:val="-11"/>
        </w:rPr>
        <w:t xml:space="preserve"> </w:t>
      </w:r>
      <w:r>
        <w:t>or</w:t>
      </w:r>
      <w:r>
        <w:rPr>
          <w:spacing w:val="-11"/>
        </w:rPr>
        <w:t xml:space="preserve"> </w:t>
      </w:r>
      <w:r>
        <w:t>authorities</w:t>
      </w:r>
      <w:r>
        <w:rPr>
          <w:spacing w:val="-11"/>
        </w:rPr>
        <w:t xml:space="preserve"> </w:t>
      </w:r>
      <w:r>
        <w:t>or</w:t>
      </w:r>
      <w:r>
        <w:rPr>
          <w:spacing w:val="-11"/>
        </w:rPr>
        <w:t xml:space="preserve"> </w:t>
      </w:r>
      <w:r>
        <w:t>pub-lic</w:t>
      </w:r>
      <w:r>
        <w:rPr>
          <w:spacing w:val="-6"/>
        </w:rPr>
        <w:t xml:space="preserve"> </w:t>
      </w:r>
      <w:r>
        <w:t>corporations</w:t>
      </w:r>
      <w:r>
        <w:rPr>
          <w:spacing w:val="-6"/>
        </w:rPr>
        <w:t xml:space="preserve"> </w:t>
      </w:r>
      <w:r>
        <w:t>created</w:t>
      </w:r>
      <w:r>
        <w:rPr>
          <w:spacing w:val="-5"/>
        </w:rPr>
        <w:t xml:space="preserve"> </w:t>
      </w:r>
      <w:r>
        <w:t>and</w:t>
      </w:r>
      <w:r>
        <w:rPr>
          <w:spacing w:val="-6"/>
        </w:rPr>
        <w:t xml:space="preserve"> </w:t>
      </w:r>
      <w:r>
        <w:t>regulated</w:t>
      </w:r>
      <w:r>
        <w:rPr>
          <w:spacing w:val="-5"/>
        </w:rPr>
        <w:t xml:space="preserve"> </w:t>
      </w:r>
      <w:r>
        <w:t>by</w:t>
      </w:r>
      <w:r>
        <w:rPr>
          <w:spacing w:val="-6"/>
        </w:rPr>
        <w:t xml:space="preserve"> </w:t>
      </w:r>
      <w:r>
        <w:t>an</w:t>
      </w:r>
      <w:r>
        <w:rPr>
          <w:spacing w:val="-6"/>
        </w:rPr>
        <w:t xml:space="preserve"> </w:t>
      </w:r>
      <w:r>
        <w:t>act</w:t>
      </w:r>
      <w:r>
        <w:rPr>
          <w:spacing w:val="-5"/>
        </w:rPr>
        <w:t xml:space="preserve"> </w:t>
      </w:r>
      <w:r>
        <w:t>of</w:t>
      </w:r>
      <w:r>
        <w:rPr>
          <w:spacing w:val="-6"/>
        </w:rPr>
        <w:t xml:space="preserve"> </w:t>
      </w:r>
      <w:r>
        <w:t>the</w:t>
      </w:r>
      <w:r>
        <w:rPr>
          <w:spacing w:val="-5"/>
        </w:rPr>
        <w:t xml:space="preserve"> </w:t>
      </w:r>
      <w:r>
        <w:rPr>
          <w:spacing w:val="-2"/>
        </w:rPr>
        <w:t>legislature.</w:t>
      </w:r>
    </w:p>
    <w:p w14:paraId="266C4533" w14:textId="77777777" w:rsidR="00153CA5" w:rsidRDefault="00C0532D">
      <w:pPr>
        <w:pStyle w:val="ListParagraph"/>
        <w:numPr>
          <w:ilvl w:val="0"/>
          <w:numId w:val="46"/>
        </w:numPr>
        <w:tabs>
          <w:tab w:val="left" w:pos="717"/>
        </w:tabs>
        <w:spacing w:before="36" w:line="220" w:lineRule="auto"/>
        <w:ind w:left="198" w:right="272" w:firstLine="216"/>
        <w:jc w:val="both"/>
        <w:rPr>
          <w:sz w:val="18"/>
        </w:rPr>
      </w:pPr>
      <w:r>
        <w:rPr>
          <w:sz w:val="18"/>
        </w:rPr>
        <w:t xml:space="preserve">The name of any creditor to whom the individual who </w:t>
      </w:r>
      <w:r>
        <w:rPr>
          <w:sz w:val="18"/>
        </w:rPr>
        <w:t>is required to file or such individual’s immediate family, severally or in the aggregate, owes $5,000 or more and the approximate amount owed.</w:t>
      </w:r>
    </w:p>
    <w:p w14:paraId="22A77A9D" w14:textId="77777777" w:rsidR="00153CA5" w:rsidRDefault="00C0532D">
      <w:pPr>
        <w:pStyle w:val="ListParagraph"/>
        <w:numPr>
          <w:ilvl w:val="0"/>
          <w:numId w:val="46"/>
        </w:numPr>
        <w:tabs>
          <w:tab w:val="left" w:pos="710"/>
        </w:tabs>
        <w:spacing w:before="37" w:line="220" w:lineRule="auto"/>
        <w:ind w:left="198" w:right="272" w:firstLine="216"/>
        <w:jc w:val="both"/>
        <w:rPr>
          <w:sz w:val="18"/>
        </w:rPr>
      </w:pPr>
      <w:r>
        <w:rPr>
          <w:sz w:val="18"/>
        </w:rPr>
        <w:t>The</w:t>
      </w:r>
      <w:r>
        <w:rPr>
          <w:spacing w:val="-12"/>
          <w:sz w:val="18"/>
        </w:rPr>
        <w:t xml:space="preserve"> </w:t>
      </w:r>
      <w:r>
        <w:rPr>
          <w:sz w:val="18"/>
        </w:rPr>
        <w:t>real</w:t>
      </w:r>
      <w:r>
        <w:rPr>
          <w:spacing w:val="-11"/>
          <w:sz w:val="18"/>
        </w:rPr>
        <w:t xml:space="preserve"> </w:t>
      </w:r>
      <w:r>
        <w:rPr>
          <w:sz w:val="18"/>
        </w:rPr>
        <w:t>property</w:t>
      </w:r>
      <w:r>
        <w:rPr>
          <w:spacing w:val="-11"/>
          <w:sz w:val="18"/>
        </w:rPr>
        <w:t xml:space="preserve"> </w:t>
      </w:r>
      <w:r>
        <w:rPr>
          <w:sz w:val="18"/>
        </w:rPr>
        <w:t>located</w:t>
      </w:r>
      <w:r>
        <w:rPr>
          <w:spacing w:val="-11"/>
          <w:sz w:val="18"/>
        </w:rPr>
        <w:t xml:space="preserve"> </w:t>
      </w:r>
      <w:r>
        <w:rPr>
          <w:sz w:val="18"/>
        </w:rPr>
        <w:t>in</w:t>
      </w:r>
      <w:r>
        <w:rPr>
          <w:spacing w:val="-12"/>
          <w:sz w:val="18"/>
        </w:rPr>
        <w:t xml:space="preserve"> </w:t>
      </w:r>
      <w:r>
        <w:rPr>
          <w:sz w:val="18"/>
        </w:rPr>
        <w:t>this</w:t>
      </w:r>
      <w:r>
        <w:rPr>
          <w:spacing w:val="-11"/>
          <w:sz w:val="18"/>
        </w:rPr>
        <w:t xml:space="preserve"> </w:t>
      </w:r>
      <w:r>
        <w:rPr>
          <w:sz w:val="18"/>
        </w:rPr>
        <w:t>state</w:t>
      </w:r>
      <w:r>
        <w:rPr>
          <w:spacing w:val="-11"/>
          <w:sz w:val="18"/>
        </w:rPr>
        <w:t xml:space="preserve"> </w:t>
      </w:r>
      <w:r>
        <w:rPr>
          <w:sz w:val="18"/>
        </w:rPr>
        <w:t>in</w:t>
      </w:r>
      <w:r>
        <w:rPr>
          <w:spacing w:val="-11"/>
          <w:sz w:val="18"/>
        </w:rPr>
        <w:t xml:space="preserve"> </w:t>
      </w:r>
      <w:r>
        <w:rPr>
          <w:sz w:val="18"/>
        </w:rPr>
        <w:t>which</w:t>
      </w:r>
      <w:r>
        <w:rPr>
          <w:spacing w:val="-12"/>
          <w:sz w:val="18"/>
        </w:rPr>
        <w:t xml:space="preserve"> </w:t>
      </w:r>
      <w:r>
        <w:rPr>
          <w:sz w:val="18"/>
        </w:rPr>
        <w:t>the</w:t>
      </w:r>
      <w:r>
        <w:rPr>
          <w:spacing w:val="-11"/>
          <w:sz w:val="18"/>
        </w:rPr>
        <w:t xml:space="preserve"> </w:t>
      </w:r>
      <w:r>
        <w:rPr>
          <w:sz w:val="18"/>
        </w:rPr>
        <w:t>individ-ual</w:t>
      </w:r>
      <w:r>
        <w:rPr>
          <w:spacing w:val="-3"/>
          <w:sz w:val="18"/>
        </w:rPr>
        <w:t xml:space="preserve"> </w:t>
      </w:r>
      <w:r>
        <w:rPr>
          <w:sz w:val="18"/>
        </w:rPr>
        <w:t>who</w:t>
      </w:r>
      <w:r>
        <w:rPr>
          <w:spacing w:val="-5"/>
          <w:sz w:val="18"/>
        </w:rPr>
        <w:t xml:space="preserve"> </w:t>
      </w:r>
      <w:r>
        <w:rPr>
          <w:sz w:val="18"/>
        </w:rPr>
        <w:t>is</w:t>
      </w:r>
      <w:r>
        <w:rPr>
          <w:spacing w:val="-5"/>
          <w:sz w:val="18"/>
        </w:rPr>
        <w:t xml:space="preserve"> </w:t>
      </w:r>
      <w:r>
        <w:rPr>
          <w:sz w:val="18"/>
        </w:rPr>
        <w:t>required</w:t>
      </w:r>
      <w:r>
        <w:rPr>
          <w:spacing w:val="-5"/>
          <w:sz w:val="18"/>
        </w:rPr>
        <w:t xml:space="preserve"> </w:t>
      </w:r>
      <w:r>
        <w:rPr>
          <w:sz w:val="18"/>
        </w:rPr>
        <w:t>to</w:t>
      </w:r>
      <w:r>
        <w:rPr>
          <w:spacing w:val="-5"/>
          <w:sz w:val="18"/>
        </w:rPr>
        <w:t xml:space="preserve"> </w:t>
      </w:r>
      <w:r>
        <w:rPr>
          <w:sz w:val="18"/>
        </w:rPr>
        <w:t>file</w:t>
      </w:r>
      <w:r>
        <w:rPr>
          <w:spacing w:val="-5"/>
          <w:sz w:val="18"/>
        </w:rPr>
        <w:t xml:space="preserve"> </w:t>
      </w:r>
      <w:r>
        <w:rPr>
          <w:sz w:val="18"/>
        </w:rPr>
        <w:t>or</w:t>
      </w:r>
      <w:r>
        <w:rPr>
          <w:spacing w:val="-5"/>
          <w:sz w:val="18"/>
        </w:rPr>
        <w:t xml:space="preserve"> </w:t>
      </w:r>
      <w:r>
        <w:rPr>
          <w:sz w:val="18"/>
        </w:rPr>
        <w:t>such</w:t>
      </w:r>
      <w:r>
        <w:rPr>
          <w:spacing w:val="-5"/>
          <w:sz w:val="18"/>
        </w:rPr>
        <w:t xml:space="preserve"> </w:t>
      </w:r>
      <w:r>
        <w:rPr>
          <w:sz w:val="18"/>
        </w:rPr>
        <w:t>individual’s</w:t>
      </w:r>
      <w:r>
        <w:rPr>
          <w:spacing w:val="-4"/>
          <w:sz w:val="18"/>
        </w:rPr>
        <w:t xml:space="preserve"> </w:t>
      </w:r>
      <w:r>
        <w:rPr>
          <w:sz w:val="18"/>
        </w:rPr>
        <w:t>immediate</w:t>
      </w:r>
      <w:r>
        <w:rPr>
          <w:spacing w:val="-4"/>
          <w:sz w:val="18"/>
        </w:rPr>
        <w:t xml:space="preserve"> </w:t>
      </w:r>
      <w:r>
        <w:rPr>
          <w:sz w:val="18"/>
        </w:rPr>
        <w:t>family holds</w:t>
      </w:r>
      <w:r>
        <w:rPr>
          <w:spacing w:val="-12"/>
          <w:sz w:val="18"/>
        </w:rPr>
        <w:t xml:space="preserve"> </w:t>
      </w:r>
      <w:r>
        <w:rPr>
          <w:sz w:val="18"/>
        </w:rPr>
        <w:t>an</w:t>
      </w:r>
      <w:r>
        <w:rPr>
          <w:spacing w:val="-11"/>
          <w:sz w:val="18"/>
        </w:rPr>
        <w:t xml:space="preserve"> </w:t>
      </w:r>
      <w:r>
        <w:rPr>
          <w:sz w:val="18"/>
        </w:rPr>
        <w:t>interest,</w:t>
      </w:r>
      <w:r>
        <w:rPr>
          <w:spacing w:val="-11"/>
          <w:sz w:val="18"/>
        </w:rPr>
        <w:t xml:space="preserve"> </w:t>
      </w:r>
      <w:r>
        <w:rPr>
          <w:sz w:val="18"/>
        </w:rPr>
        <w:t>other</w:t>
      </w:r>
      <w:r>
        <w:rPr>
          <w:spacing w:val="-11"/>
          <w:sz w:val="18"/>
        </w:rPr>
        <w:t xml:space="preserve"> </w:t>
      </w:r>
      <w:r>
        <w:rPr>
          <w:sz w:val="18"/>
        </w:rPr>
        <w:t>than</w:t>
      </w:r>
      <w:r>
        <w:rPr>
          <w:spacing w:val="-12"/>
          <w:sz w:val="18"/>
        </w:rPr>
        <w:t xml:space="preserve"> </w:t>
      </w:r>
      <w:r>
        <w:rPr>
          <w:sz w:val="18"/>
        </w:rPr>
        <w:t>the</w:t>
      </w:r>
      <w:r>
        <w:rPr>
          <w:spacing w:val="-11"/>
          <w:sz w:val="18"/>
        </w:rPr>
        <w:t xml:space="preserve"> </w:t>
      </w:r>
      <w:r>
        <w:rPr>
          <w:sz w:val="18"/>
        </w:rPr>
        <w:t>principal</w:t>
      </w:r>
      <w:r>
        <w:rPr>
          <w:spacing w:val="-11"/>
          <w:sz w:val="18"/>
        </w:rPr>
        <w:t xml:space="preserve"> </w:t>
      </w:r>
      <w:r>
        <w:rPr>
          <w:sz w:val="18"/>
        </w:rPr>
        <w:t>residence</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individ-ual or his or her immediate family, and the nature of the interest held.</w:t>
      </w:r>
      <w:r>
        <w:rPr>
          <w:spacing w:val="39"/>
          <w:sz w:val="18"/>
        </w:rPr>
        <w:t xml:space="preserve"> </w:t>
      </w:r>
      <w:r>
        <w:rPr>
          <w:sz w:val="18"/>
        </w:rPr>
        <w:t>An</w:t>
      </w:r>
      <w:r>
        <w:rPr>
          <w:spacing w:val="-4"/>
          <w:sz w:val="18"/>
        </w:rPr>
        <w:t xml:space="preserve"> </w:t>
      </w:r>
      <w:r>
        <w:rPr>
          <w:sz w:val="18"/>
        </w:rPr>
        <w:t>individual’s</w:t>
      </w:r>
      <w:r>
        <w:rPr>
          <w:spacing w:val="-4"/>
          <w:sz w:val="18"/>
        </w:rPr>
        <w:t xml:space="preserve"> </w:t>
      </w:r>
      <w:r>
        <w:rPr>
          <w:sz w:val="18"/>
        </w:rPr>
        <w:t>interest</w:t>
      </w:r>
      <w:r>
        <w:rPr>
          <w:spacing w:val="-4"/>
          <w:sz w:val="18"/>
        </w:rPr>
        <w:t xml:space="preserve"> </w:t>
      </w:r>
      <w:r>
        <w:rPr>
          <w:sz w:val="18"/>
        </w:rPr>
        <w:t>in</w:t>
      </w:r>
      <w:r>
        <w:rPr>
          <w:spacing w:val="-4"/>
          <w:sz w:val="18"/>
        </w:rPr>
        <w:t xml:space="preserve"> </w:t>
      </w:r>
      <w:r>
        <w:rPr>
          <w:sz w:val="18"/>
        </w:rPr>
        <w:t>real</w:t>
      </w:r>
      <w:r>
        <w:rPr>
          <w:spacing w:val="-4"/>
          <w:sz w:val="18"/>
        </w:rPr>
        <w:t xml:space="preserve"> </w:t>
      </w:r>
      <w:r>
        <w:rPr>
          <w:sz w:val="18"/>
        </w:rPr>
        <w:t>property</w:t>
      </w:r>
      <w:r>
        <w:rPr>
          <w:spacing w:val="-4"/>
          <w:sz w:val="18"/>
        </w:rPr>
        <w:t xml:space="preserve"> </w:t>
      </w:r>
      <w:r>
        <w:rPr>
          <w:sz w:val="18"/>
        </w:rPr>
        <w:t>does</w:t>
      </w:r>
      <w:r>
        <w:rPr>
          <w:spacing w:val="-4"/>
          <w:sz w:val="18"/>
        </w:rPr>
        <w:t xml:space="preserve"> </w:t>
      </w:r>
      <w:r>
        <w:rPr>
          <w:sz w:val="18"/>
        </w:rPr>
        <w:t>not</w:t>
      </w:r>
      <w:r>
        <w:rPr>
          <w:spacing w:val="-4"/>
          <w:sz w:val="18"/>
        </w:rPr>
        <w:t xml:space="preserve"> </w:t>
      </w:r>
      <w:r>
        <w:rPr>
          <w:sz w:val="18"/>
        </w:rPr>
        <w:t>include</w:t>
      </w:r>
      <w:r>
        <w:rPr>
          <w:spacing w:val="-4"/>
          <w:sz w:val="18"/>
        </w:rPr>
        <w:t xml:space="preserve"> </w:t>
      </w:r>
      <w:r>
        <w:rPr>
          <w:sz w:val="18"/>
        </w:rPr>
        <w:t>a proportional share</w:t>
      </w:r>
      <w:r>
        <w:rPr>
          <w:spacing w:val="-3"/>
          <w:sz w:val="18"/>
        </w:rPr>
        <w:t xml:space="preserve"> </w:t>
      </w:r>
      <w:r>
        <w:rPr>
          <w:sz w:val="18"/>
        </w:rPr>
        <w:t>of</w:t>
      </w:r>
      <w:r>
        <w:rPr>
          <w:spacing w:val="-3"/>
          <w:sz w:val="18"/>
        </w:rPr>
        <w:t xml:space="preserve"> </w:t>
      </w:r>
      <w:r>
        <w:rPr>
          <w:sz w:val="18"/>
        </w:rPr>
        <w:t>interests</w:t>
      </w:r>
      <w:r>
        <w:rPr>
          <w:spacing w:val="-3"/>
          <w:sz w:val="18"/>
        </w:rPr>
        <w:t xml:space="preserve"> </w:t>
      </w:r>
      <w:r>
        <w:rPr>
          <w:sz w:val="18"/>
        </w:rPr>
        <w:t>in</w:t>
      </w:r>
      <w:r>
        <w:rPr>
          <w:spacing w:val="-3"/>
          <w:sz w:val="18"/>
        </w:rPr>
        <w:t xml:space="preserve"> </w:t>
      </w:r>
      <w:r>
        <w:rPr>
          <w:sz w:val="18"/>
        </w:rPr>
        <w:t>real</w:t>
      </w:r>
      <w:r>
        <w:rPr>
          <w:spacing w:val="-3"/>
          <w:sz w:val="18"/>
        </w:rPr>
        <w:t xml:space="preserve"> </w:t>
      </w:r>
      <w:r>
        <w:rPr>
          <w:sz w:val="18"/>
        </w:rPr>
        <w:t>property</w:t>
      </w:r>
      <w:r>
        <w:rPr>
          <w:spacing w:val="-4"/>
          <w:sz w:val="18"/>
        </w:rPr>
        <w:t xml:space="preserve"> </w:t>
      </w:r>
      <w:r>
        <w:rPr>
          <w:sz w:val="18"/>
        </w:rPr>
        <w:t>if</w:t>
      </w:r>
      <w:r>
        <w:rPr>
          <w:spacing w:val="-4"/>
          <w:sz w:val="18"/>
        </w:rPr>
        <w:t xml:space="preserve"> </w:t>
      </w:r>
      <w:r>
        <w:rPr>
          <w:sz w:val="18"/>
        </w:rPr>
        <w:t>the</w:t>
      </w:r>
      <w:r>
        <w:rPr>
          <w:spacing w:val="-4"/>
          <w:sz w:val="18"/>
        </w:rPr>
        <w:t xml:space="preserve"> </w:t>
      </w:r>
      <w:r>
        <w:rPr>
          <w:sz w:val="18"/>
        </w:rPr>
        <w:t xml:space="preserve">individual’s </w:t>
      </w:r>
      <w:r>
        <w:rPr>
          <w:spacing w:val="-2"/>
          <w:sz w:val="18"/>
        </w:rPr>
        <w:t>proportional share</w:t>
      </w:r>
      <w:r>
        <w:rPr>
          <w:spacing w:val="-8"/>
          <w:sz w:val="18"/>
        </w:rPr>
        <w:t xml:space="preserve"> </w:t>
      </w:r>
      <w:r>
        <w:rPr>
          <w:spacing w:val="-2"/>
          <w:sz w:val="18"/>
        </w:rPr>
        <w:t>is</w:t>
      </w:r>
      <w:r>
        <w:rPr>
          <w:spacing w:val="-8"/>
          <w:sz w:val="18"/>
        </w:rPr>
        <w:t xml:space="preserve"> </w:t>
      </w:r>
      <w:r>
        <w:rPr>
          <w:spacing w:val="-2"/>
          <w:sz w:val="18"/>
        </w:rPr>
        <w:t>less</w:t>
      </w:r>
      <w:r>
        <w:rPr>
          <w:spacing w:val="-8"/>
          <w:sz w:val="18"/>
        </w:rPr>
        <w:t xml:space="preserve"> </w:t>
      </w:r>
      <w:r>
        <w:rPr>
          <w:spacing w:val="-2"/>
          <w:sz w:val="18"/>
        </w:rPr>
        <w:t>than</w:t>
      </w:r>
      <w:r>
        <w:rPr>
          <w:spacing w:val="-8"/>
          <w:sz w:val="18"/>
        </w:rPr>
        <w:t xml:space="preserve"> </w:t>
      </w:r>
      <w:r>
        <w:rPr>
          <w:spacing w:val="-2"/>
          <w:sz w:val="18"/>
        </w:rPr>
        <w:t>10</w:t>
      </w:r>
      <w:r>
        <w:rPr>
          <w:spacing w:val="-8"/>
          <w:sz w:val="18"/>
        </w:rPr>
        <w:t xml:space="preserve"> </w:t>
      </w:r>
      <w:r>
        <w:rPr>
          <w:spacing w:val="-2"/>
          <w:sz w:val="18"/>
        </w:rPr>
        <w:t>percent</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outstanding</w:t>
      </w:r>
      <w:r>
        <w:rPr>
          <w:spacing w:val="-7"/>
          <w:sz w:val="18"/>
        </w:rPr>
        <w:t xml:space="preserve"> </w:t>
      </w:r>
      <w:r>
        <w:rPr>
          <w:spacing w:val="-2"/>
          <w:sz w:val="18"/>
        </w:rPr>
        <w:t xml:space="preserve">shares </w:t>
      </w:r>
      <w:r>
        <w:rPr>
          <w:sz w:val="18"/>
        </w:rPr>
        <w:t>or is less than an equity value of $5,000.</w:t>
      </w:r>
    </w:p>
    <w:p w14:paraId="0E179EA6" w14:textId="77777777" w:rsidR="00153CA5" w:rsidRDefault="00C0532D">
      <w:pPr>
        <w:pStyle w:val="ListParagraph"/>
        <w:numPr>
          <w:ilvl w:val="0"/>
          <w:numId w:val="46"/>
        </w:numPr>
        <w:tabs>
          <w:tab w:val="left" w:pos="703"/>
        </w:tabs>
        <w:spacing w:before="36" w:line="220" w:lineRule="auto"/>
        <w:ind w:left="198" w:right="272" w:firstLine="216"/>
        <w:jc w:val="both"/>
        <w:rPr>
          <w:sz w:val="18"/>
        </w:rPr>
      </w:pPr>
      <w:r>
        <w:rPr>
          <w:sz w:val="18"/>
        </w:rPr>
        <w:t>The</w:t>
      </w:r>
      <w:r>
        <w:rPr>
          <w:spacing w:val="-7"/>
          <w:sz w:val="18"/>
        </w:rPr>
        <w:t xml:space="preserve"> </w:t>
      </w:r>
      <w:r>
        <w:rPr>
          <w:sz w:val="18"/>
        </w:rPr>
        <w:t>identity</w:t>
      </w:r>
      <w:r>
        <w:rPr>
          <w:spacing w:val="-7"/>
          <w:sz w:val="18"/>
        </w:rPr>
        <w:t xml:space="preserve"> </w:t>
      </w:r>
      <w:r>
        <w:rPr>
          <w:sz w:val="18"/>
        </w:rPr>
        <w:t>of</w:t>
      </w:r>
      <w:r>
        <w:rPr>
          <w:spacing w:val="-7"/>
          <w:sz w:val="18"/>
        </w:rPr>
        <w:t xml:space="preserve"> </w:t>
      </w:r>
      <w:r>
        <w:rPr>
          <w:sz w:val="18"/>
        </w:rPr>
        <w:t>each</w:t>
      </w:r>
      <w:r>
        <w:rPr>
          <w:spacing w:val="-7"/>
          <w:sz w:val="18"/>
        </w:rPr>
        <w:t xml:space="preserve"> </w:t>
      </w:r>
      <w:r>
        <w:rPr>
          <w:sz w:val="18"/>
        </w:rPr>
        <w:t>payer</w:t>
      </w:r>
      <w:r>
        <w:rPr>
          <w:spacing w:val="-7"/>
          <w:sz w:val="18"/>
        </w:rPr>
        <w:t xml:space="preserve"> </w:t>
      </w:r>
      <w:r>
        <w:rPr>
          <w:sz w:val="18"/>
        </w:rPr>
        <w:t>from</w:t>
      </w:r>
      <w:r>
        <w:rPr>
          <w:spacing w:val="-7"/>
          <w:sz w:val="18"/>
        </w:rPr>
        <w:t xml:space="preserve"> </w:t>
      </w:r>
      <w:r>
        <w:rPr>
          <w:sz w:val="18"/>
        </w:rPr>
        <w:t>which</w:t>
      </w:r>
      <w:r>
        <w:rPr>
          <w:spacing w:val="-7"/>
          <w:sz w:val="18"/>
        </w:rPr>
        <w:t xml:space="preserve"> </w:t>
      </w:r>
      <w:r>
        <w:rPr>
          <w:sz w:val="18"/>
        </w:rPr>
        <w:t>the</w:t>
      </w:r>
      <w:r>
        <w:rPr>
          <w:spacing w:val="-7"/>
          <w:sz w:val="18"/>
        </w:rPr>
        <w:t xml:space="preserve"> </w:t>
      </w:r>
      <w:r>
        <w:rPr>
          <w:sz w:val="18"/>
        </w:rPr>
        <w:t>individual</w:t>
      </w:r>
      <w:r>
        <w:rPr>
          <w:spacing w:val="-7"/>
          <w:sz w:val="18"/>
        </w:rPr>
        <w:t xml:space="preserve"> </w:t>
      </w:r>
      <w:r>
        <w:rPr>
          <w:sz w:val="18"/>
        </w:rPr>
        <w:t xml:space="preserve">who is required to file or a member of his or her immediate family </w:t>
      </w:r>
      <w:r>
        <w:rPr>
          <w:spacing w:val="-2"/>
          <w:sz w:val="18"/>
        </w:rPr>
        <w:t>received</w:t>
      </w:r>
      <w:r>
        <w:rPr>
          <w:spacing w:val="-12"/>
          <w:sz w:val="18"/>
        </w:rPr>
        <w:t xml:space="preserve"> </w:t>
      </w:r>
      <w:r>
        <w:rPr>
          <w:spacing w:val="-2"/>
          <w:sz w:val="18"/>
        </w:rPr>
        <w:t>$1,000</w:t>
      </w:r>
      <w:r>
        <w:rPr>
          <w:spacing w:val="-9"/>
          <w:sz w:val="18"/>
        </w:rPr>
        <w:t xml:space="preserve"> </w:t>
      </w:r>
      <w:r>
        <w:rPr>
          <w:spacing w:val="-2"/>
          <w:sz w:val="18"/>
        </w:rPr>
        <w:t>or</w:t>
      </w:r>
      <w:r>
        <w:rPr>
          <w:spacing w:val="-9"/>
          <w:sz w:val="18"/>
        </w:rPr>
        <w:t xml:space="preserve"> </w:t>
      </w:r>
      <w:r>
        <w:rPr>
          <w:spacing w:val="-2"/>
          <w:sz w:val="18"/>
        </w:rPr>
        <w:t>more</w:t>
      </w:r>
      <w:r>
        <w:rPr>
          <w:spacing w:val="-9"/>
          <w:sz w:val="18"/>
        </w:rPr>
        <w:t xml:space="preserve"> </w:t>
      </w:r>
      <w:r>
        <w:rPr>
          <w:spacing w:val="-2"/>
          <w:sz w:val="18"/>
        </w:rPr>
        <w:t>of</w:t>
      </w:r>
      <w:r>
        <w:rPr>
          <w:spacing w:val="-10"/>
          <w:sz w:val="18"/>
        </w:rPr>
        <w:t xml:space="preserve"> </w:t>
      </w:r>
      <w:r>
        <w:rPr>
          <w:spacing w:val="-2"/>
          <w:sz w:val="18"/>
        </w:rPr>
        <w:t>his</w:t>
      </w:r>
      <w:r>
        <w:rPr>
          <w:spacing w:val="-9"/>
          <w:sz w:val="18"/>
        </w:rPr>
        <w:t xml:space="preserve"> </w:t>
      </w:r>
      <w:r>
        <w:rPr>
          <w:spacing w:val="-2"/>
          <w:sz w:val="18"/>
        </w:rPr>
        <w:t>or</w:t>
      </w:r>
      <w:r>
        <w:rPr>
          <w:spacing w:val="-9"/>
          <w:sz w:val="18"/>
        </w:rPr>
        <w:t xml:space="preserve"> </w:t>
      </w:r>
      <w:r>
        <w:rPr>
          <w:spacing w:val="-2"/>
          <w:sz w:val="18"/>
        </w:rPr>
        <w:t>her</w:t>
      </w:r>
      <w:r>
        <w:rPr>
          <w:spacing w:val="-9"/>
          <w:sz w:val="18"/>
        </w:rPr>
        <w:t xml:space="preserve"> </w:t>
      </w:r>
      <w:r>
        <w:rPr>
          <w:spacing w:val="-2"/>
          <w:sz w:val="18"/>
        </w:rPr>
        <w:t>income</w:t>
      </w:r>
      <w:r>
        <w:rPr>
          <w:spacing w:val="-10"/>
          <w:sz w:val="18"/>
        </w:rPr>
        <w:t xml:space="preserve"> </w:t>
      </w:r>
      <w:r>
        <w:rPr>
          <w:spacing w:val="-2"/>
          <w:sz w:val="18"/>
        </w:rPr>
        <w:t>for</w:t>
      </w:r>
      <w:r>
        <w:rPr>
          <w:spacing w:val="-9"/>
          <w:sz w:val="18"/>
        </w:rPr>
        <w:t xml:space="preserve"> </w:t>
      </w:r>
      <w:r>
        <w:rPr>
          <w:spacing w:val="-2"/>
          <w:sz w:val="18"/>
        </w:rPr>
        <w:t>the</w:t>
      </w:r>
      <w:r>
        <w:rPr>
          <w:spacing w:val="-9"/>
          <w:sz w:val="18"/>
        </w:rPr>
        <w:t xml:space="preserve"> </w:t>
      </w:r>
      <w:r>
        <w:rPr>
          <w:spacing w:val="-2"/>
          <w:sz w:val="18"/>
        </w:rPr>
        <w:t>preceding</w:t>
      </w:r>
      <w:r>
        <w:rPr>
          <w:spacing w:val="-9"/>
          <w:sz w:val="18"/>
        </w:rPr>
        <w:t xml:space="preserve"> </w:t>
      </w:r>
      <w:r>
        <w:rPr>
          <w:spacing w:val="-2"/>
          <w:sz w:val="18"/>
        </w:rPr>
        <w:t>tax-</w:t>
      </w:r>
      <w:r>
        <w:rPr>
          <w:sz w:val="18"/>
        </w:rPr>
        <w:t>able</w:t>
      </w:r>
      <w:r>
        <w:rPr>
          <w:spacing w:val="-12"/>
          <w:sz w:val="18"/>
        </w:rPr>
        <w:t xml:space="preserve"> </w:t>
      </w:r>
      <w:r>
        <w:rPr>
          <w:sz w:val="18"/>
        </w:rPr>
        <w:t>year,</w:t>
      </w:r>
      <w:r>
        <w:rPr>
          <w:spacing w:val="-11"/>
          <w:sz w:val="18"/>
        </w:rPr>
        <w:t xml:space="preserve"> </w:t>
      </w:r>
      <w:r>
        <w:rPr>
          <w:sz w:val="18"/>
        </w:rPr>
        <w:t>except</w:t>
      </w:r>
      <w:r>
        <w:rPr>
          <w:spacing w:val="-11"/>
          <w:sz w:val="18"/>
        </w:rPr>
        <w:t xml:space="preserve"> </w:t>
      </w:r>
      <w:r>
        <w:rPr>
          <w:sz w:val="18"/>
        </w:rPr>
        <w:t>that</w:t>
      </w:r>
      <w:r>
        <w:rPr>
          <w:spacing w:val="-11"/>
          <w:sz w:val="18"/>
        </w:rPr>
        <w:t xml:space="preserve"> </w:t>
      </w:r>
      <w:r>
        <w:rPr>
          <w:sz w:val="18"/>
        </w:rPr>
        <w:t>if</w:t>
      </w:r>
      <w:r>
        <w:rPr>
          <w:spacing w:val="-12"/>
          <w:sz w:val="18"/>
        </w:rPr>
        <w:t xml:space="preserve"> </w:t>
      </w:r>
      <w:r>
        <w:rPr>
          <w:sz w:val="18"/>
        </w:rPr>
        <w:t>the</w:t>
      </w:r>
      <w:r>
        <w:rPr>
          <w:spacing w:val="-11"/>
          <w:sz w:val="18"/>
        </w:rPr>
        <w:t xml:space="preserve"> </w:t>
      </w:r>
      <w:r>
        <w:rPr>
          <w:sz w:val="18"/>
        </w:rPr>
        <w:t>individual</w:t>
      </w:r>
      <w:r>
        <w:rPr>
          <w:spacing w:val="-11"/>
          <w:sz w:val="18"/>
        </w:rPr>
        <w:t xml:space="preserve"> </w:t>
      </w:r>
      <w:r>
        <w:rPr>
          <w:sz w:val="18"/>
        </w:rPr>
        <w:t>who</w:t>
      </w:r>
      <w:r>
        <w:rPr>
          <w:spacing w:val="-11"/>
          <w:sz w:val="18"/>
        </w:rPr>
        <w:t xml:space="preserve"> </w:t>
      </w:r>
      <w:r>
        <w:rPr>
          <w:sz w:val="18"/>
        </w:rPr>
        <w:t>is</w:t>
      </w:r>
      <w:r>
        <w:rPr>
          <w:spacing w:val="-12"/>
          <w:sz w:val="18"/>
        </w:rPr>
        <w:t xml:space="preserve"> </w:t>
      </w:r>
      <w:r>
        <w:rPr>
          <w:sz w:val="18"/>
        </w:rPr>
        <w:t>required</w:t>
      </w:r>
      <w:r>
        <w:rPr>
          <w:spacing w:val="-11"/>
          <w:sz w:val="18"/>
        </w:rPr>
        <w:t xml:space="preserve"> </w:t>
      </w:r>
      <w:r>
        <w:rPr>
          <w:sz w:val="18"/>
        </w:rPr>
        <w:t>to</w:t>
      </w:r>
      <w:r>
        <w:rPr>
          <w:spacing w:val="-11"/>
          <w:sz w:val="18"/>
        </w:rPr>
        <w:t xml:space="preserve"> </w:t>
      </w:r>
      <w:r>
        <w:rPr>
          <w:sz w:val="18"/>
        </w:rPr>
        <w:t>file</w:t>
      </w:r>
      <w:r>
        <w:rPr>
          <w:spacing w:val="-11"/>
          <w:sz w:val="18"/>
        </w:rPr>
        <w:t xml:space="preserve"> </w:t>
      </w:r>
      <w:r>
        <w:rPr>
          <w:sz w:val="18"/>
        </w:rPr>
        <w:t>iden-tifies</w:t>
      </w:r>
      <w:r>
        <w:rPr>
          <w:spacing w:val="-1"/>
          <w:sz w:val="18"/>
        </w:rPr>
        <w:t xml:space="preserve"> </w:t>
      </w:r>
      <w:r>
        <w:rPr>
          <w:sz w:val="18"/>
        </w:rPr>
        <w:t>the</w:t>
      </w:r>
      <w:r>
        <w:rPr>
          <w:spacing w:val="-1"/>
          <w:sz w:val="18"/>
        </w:rPr>
        <w:t xml:space="preserve"> </w:t>
      </w:r>
      <w:r>
        <w:rPr>
          <w:sz w:val="18"/>
        </w:rPr>
        <w:t>general</w:t>
      </w:r>
      <w:r>
        <w:rPr>
          <w:spacing w:val="-1"/>
          <w:sz w:val="18"/>
        </w:rPr>
        <w:t xml:space="preserve"> </w:t>
      </w:r>
      <w:r>
        <w:rPr>
          <w:sz w:val="18"/>
        </w:rPr>
        <w:t>nature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business</w:t>
      </w:r>
      <w:r>
        <w:rPr>
          <w:spacing w:val="-3"/>
          <w:sz w:val="18"/>
        </w:rPr>
        <w:t xml:space="preserve"> </w:t>
      </w:r>
      <w:r>
        <w:rPr>
          <w:sz w:val="18"/>
        </w:rPr>
        <w:t>in</w:t>
      </w:r>
      <w:r>
        <w:rPr>
          <w:spacing w:val="-3"/>
          <w:sz w:val="18"/>
        </w:rPr>
        <w:t xml:space="preserve"> </w:t>
      </w:r>
      <w:r>
        <w:rPr>
          <w:sz w:val="18"/>
        </w:rPr>
        <w:t>which</w:t>
      </w:r>
      <w:r>
        <w:rPr>
          <w:spacing w:val="-3"/>
          <w:sz w:val="18"/>
        </w:rPr>
        <w:t xml:space="preserve"> </w:t>
      </w:r>
      <w:r>
        <w:rPr>
          <w:sz w:val="18"/>
        </w:rPr>
        <w:t>he</w:t>
      </w:r>
      <w:r>
        <w:rPr>
          <w:spacing w:val="-3"/>
          <w:sz w:val="18"/>
        </w:rPr>
        <w:t xml:space="preserve"> </w:t>
      </w:r>
      <w:r>
        <w:rPr>
          <w:sz w:val="18"/>
        </w:rPr>
        <w:t>or</w:t>
      </w:r>
      <w:r>
        <w:rPr>
          <w:spacing w:val="-3"/>
          <w:sz w:val="18"/>
        </w:rPr>
        <w:t xml:space="preserve"> </w:t>
      </w:r>
      <w:r>
        <w:rPr>
          <w:sz w:val="18"/>
        </w:rPr>
        <w:t>she</w:t>
      </w:r>
      <w:r>
        <w:rPr>
          <w:spacing w:val="-3"/>
          <w:sz w:val="18"/>
        </w:rPr>
        <w:t xml:space="preserve"> </w:t>
      </w:r>
      <w:r>
        <w:rPr>
          <w:sz w:val="18"/>
        </w:rPr>
        <w:t>or</w:t>
      </w:r>
      <w:r>
        <w:rPr>
          <w:spacing w:val="-3"/>
          <w:sz w:val="18"/>
        </w:rPr>
        <w:t xml:space="preserve"> </w:t>
      </w:r>
      <w:r>
        <w:rPr>
          <w:sz w:val="18"/>
        </w:rPr>
        <w:t xml:space="preserve">his </w:t>
      </w:r>
      <w:r>
        <w:rPr>
          <w:spacing w:val="-2"/>
          <w:sz w:val="18"/>
        </w:rPr>
        <w:t>or</w:t>
      </w:r>
      <w:r>
        <w:rPr>
          <w:spacing w:val="-4"/>
          <w:sz w:val="18"/>
        </w:rPr>
        <w:t xml:space="preserve"> </w:t>
      </w:r>
      <w:r>
        <w:rPr>
          <w:spacing w:val="-2"/>
          <w:sz w:val="18"/>
        </w:rPr>
        <w:t>her</w:t>
      </w:r>
      <w:r>
        <w:rPr>
          <w:spacing w:val="-7"/>
          <w:sz w:val="18"/>
        </w:rPr>
        <w:t xml:space="preserve"> </w:t>
      </w:r>
      <w:r>
        <w:rPr>
          <w:spacing w:val="-2"/>
          <w:sz w:val="18"/>
        </w:rPr>
        <w:t>immediate</w:t>
      </w:r>
      <w:r>
        <w:rPr>
          <w:spacing w:val="-7"/>
          <w:sz w:val="18"/>
        </w:rPr>
        <w:t xml:space="preserve"> </w:t>
      </w:r>
      <w:r>
        <w:rPr>
          <w:spacing w:val="-2"/>
          <w:sz w:val="18"/>
        </w:rPr>
        <w:t>family</w:t>
      </w:r>
      <w:r>
        <w:rPr>
          <w:spacing w:val="-7"/>
          <w:sz w:val="18"/>
        </w:rPr>
        <w:t xml:space="preserve"> </w:t>
      </w:r>
      <w:r>
        <w:rPr>
          <w:spacing w:val="-2"/>
          <w:sz w:val="18"/>
        </w:rPr>
        <w:t>is</w:t>
      </w:r>
      <w:r>
        <w:rPr>
          <w:spacing w:val="-7"/>
          <w:sz w:val="18"/>
        </w:rPr>
        <w:t xml:space="preserve"> </w:t>
      </w:r>
      <w:r>
        <w:rPr>
          <w:spacing w:val="-2"/>
          <w:sz w:val="18"/>
        </w:rPr>
        <w:t>engaged,</w:t>
      </w:r>
      <w:r>
        <w:rPr>
          <w:spacing w:val="-7"/>
          <w:sz w:val="18"/>
        </w:rPr>
        <w:t xml:space="preserve"> </w:t>
      </w:r>
      <w:r>
        <w:rPr>
          <w:spacing w:val="-2"/>
          <w:sz w:val="18"/>
        </w:rPr>
        <w:t>then</w:t>
      </w:r>
      <w:r>
        <w:rPr>
          <w:spacing w:val="-7"/>
          <w:sz w:val="18"/>
        </w:rPr>
        <w:t xml:space="preserve"> </w:t>
      </w:r>
      <w:r>
        <w:rPr>
          <w:spacing w:val="-2"/>
          <w:sz w:val="18"/>
        </w:rPr>
        <w:t>no</w:t>
      </w:r>
      <w:r>
        <w:rPr>
          <w:spacing w:val="-7"/>
          <w:sz w:val="18"/>
        </w:rPr>
        <w:t xml:space="preserve"> </w:t>
      </w:r>
      <w:r>
        <w:rPr>
          <w:spacing w:val="-2"/>
          <w:sz w:val="18"/>
        </w:rPr>
        <w:t>identification</w:t>
      </w:r>
      <w:r>
        <w:rPr>
          <w:spacing w:val="-7"/>
          <w:sz w:val="18"/>
        </w:rPr>
        <w:t xml:space="preserve"> </w:t>
      </w:r>
      <w:r>
        <w:rPr>
          <w:spacing w:val="-2"/>
          <w:sz w:val="18"/>
        </w:rPr>
        <w:t>need</w:t>
      </w:r>
      <w:r>
        <w:rPr>
          <w:spacing w:val="-7"/>
          <w:sz w:val="18"/>
        </w:rPr>
        <w:t xml:space="preserve"> </w:t>
      </w:r>
      <w:r>
        <w:rPr>
          <w:spacing w:val="-2"/>
          <w:sz w:val="18"/>
        </w:rPr>
        <w:t xml:space="preserve">be </w:t>
      </w:r>
      <w:r>
        <w:rPr>
          <w:sz w:val="18"/>
        </w:rPr>
        <w:t>made</w:t>
      </w:r>
      <w:r>
        <w:rPr>
          <w:spacing w:val="-12"/>
          <w:sz w:val="18"/>
        </w:rPr>
        <w:t xml:space="preserve"> </w:t>
      </w:r>
      <w:r>
        <w:rPr>
          <w:sz w:val="18"/>
        </w:rPr>
        <w:t>of</w:t>
      </w:r>
      <w:r>
        <w:rPr>
          <w:spacing w:val="-11"/>
          <w:sz w:val="18"/>
        </w:rPr>
        <w:t xml:space="preserve"> </w:t>
      </w:r>
      <w:r>
        <w:rPr>
          <w:sz w:val="18"/>
        </w:rPr>
        <w:t>a</w:t>
      </w:r>
      <w:r>
        <w:rPr>
          <w:spacing w:val="-11"/>
          <w:sz w:val="18"/>
        </w:rPr>
        <w:t xml:space="preserve"> </w:t>
      </w:r>
      <w:r>
        <w:rPr>
          <w:sz w:val="18"/>
        </w:rPr>
        <w:t>decedent’s</w:t>
      </w:r>
      <w:r>
        <w:rPr>
          <w:spacing w:val="-11"/>
          <w:sz w:val="18"/>
        </w:rPr>
        <w:t xml:space="preserve"> </w:t>
      </w:r>
      <w:r>
        <w:rPr>
          <w:sz w:val="18"/>
        </w:rPr>
        <w:t>estate</w:t>
      </w:r>
      <w:r>
        <w:rPr>
          <w:spacing w:val="-12"/>
          <w:sz w:val="18"/>
        </w:rPr>
        <w:t xml:space="preserve"> </w:t>
      </w:r>
      <w:r>
        <w:rPr>
          <w:sz w:val="18"/>
        </w:rPr>
        <w:t>or</w:t>
      </w:r>
      <w:r>
        <w:rPr>
          <w:spacing w:val="-11"/>
          <w:sz w:val="18"/>
        </w:rPr>
        <w:t xml:space="preserve"> </w:t>
      </w:r>
      <w:r>
        <w:rPr>
          <w:sz w:val="18"/>
        </w:rPr>
        <w:t>an</w:t>
      </w:r>
      <w:r>
        <w:rPr>
          <w:spacing w:val="-11"/>
          <w:sz w:val="18"/>
        </w:rPr>
        <w:t xml:space="preserve"> </w:t>
      </w:r>
      <w:r>
        <w:rPr>
          <w:sz w:val="18"/>
        </w:rPr>
        <w:t>individual,</w:t>
      </w:r>
      <w:r>
        <w:rPr>
          <w:spacing w:val="-11"/>
          <w:sz w:val="18"/>
        </w:rPr>
        <w:t xml:space="preserve"> </w:t>
      </w:r>
      <w:r>
        <w:rPr>
          <w:sz w:val="18"/>
        </w:rPr>
        <w:t>not</w:t>
      </w:r>
      <w:r>
        <w:rPr>
          <w:spacing w:val="-12"/>
          <w:sz w:val="18"/>
        </w:rPr>
        <w:t xml:space="preserve"> </w:t>
      </w:r>
      <w:r>
        <w:rPr>
          <w:sz w:val="18"/>
        </w:rPr>
        <w:t>acting</w:t>
      </w:r>
      <w:r>
        <w:rPr>
          <w:spacing w:val="-11"/>
          <w:sz w:val="18"/>
        </w:rPr>
        <w:t xml:space="preserve"> </w:t>
      </w:r>
      <w:r>
        <w:rPr>
          <w:sz w:val="18"/>
        </w:rPr>
        <w:t>as</w:t>
      </w:r>
      <w:r>
        <w:rPr>
          <w:spacing w:val="-11"/>
          <w:sz w:val="18"/>
        </w:rPr>
        <w:t xml:space="preserve"> </w:t>
      </w:r>
      <w:r>
        <w:rPr>
          <w:sz w:val="18"/>
        </w:rPr>
        <w:t>a</w:t>
      </w:r>
      <w:r>
        <w:rPr>
          <w:spacing w:val="-11"/>
          <w:sz w:val="18"/>
        </w:rPr>
        <w:t xml:space="preserve"> </w:t>
      </w:r>
      <w:r>
        <w:rPr>
          <w:sz w:val="18"/>
        </w:rPr>
        <w:t>repre-sentative</w:t>
      </w:r>
      <w:r>
        <w:rPr>
          <w:spacing w:val="-6"/>
          <w:sz w:val="18"/>
        </w:rPr>
        <w:t xml:space="preserve"> </w:t>
      </w:r>
      <w:r>
        <w:rPr>
          <w:sz w:val="18"/>
        </w:rPr>
        <w:t>of</w:t>
      </w:r>
      <w:r>
        <w:rPr>
          <w:spacing w:val="-9"/>
          <w:sz w:val="18"/>
        </w:rPr>
        <w:t xml:space="preserve"> </w:t>
      </w:r>
      <w:r>
        <w:rPr>
          <w:sz w:val="18"/>
        </w:rPr>
        <w:t>an</w:t>
      </w:r>
      <w:r>
        <w:rPr>
          <w:spacing w:val="-9"/>
          <w:sz w:val="18"/>
        </w:rPr>
        <w:t xml:space="preserve"> </w:t>
      </w:r>
      <w:r>
        <w:rPr>
          <w:sz w:val="18"/>
        </w:rPr>
        <w:t>organization,</w:t>
      </w:r>
      <w:r>
        <w:rPr>
          <w:spacing w:val="-4"/>
          <w:sz w:val="18"/>
        </w:rPr>
        <w:t xml:space="preserve"> </w:t>
      </w:r>
      <w:r>
        <w:rPr>
          <w:sz w:val="18"/>
        </w:rPr>
        <w:t>unless</w:t>
      </w:r>
      <w:r>
        <w:rPr>
          <w:spacing w:val="-9"/>
          <w:sz w:val="18"/>
        </w:rPr>
        <w:t xml:space="preserve"> </w:t>
      </w:r>
      <w:r>
        <w:rPr>
          <w:sz w:val="18"/>
        </w:rPr>
        <w:t>the</w:t>
      </w:r>
      <w:r>
        <w:rPr>
          <w:spacing w:val="-9"/>
          <w:sz w:val="18"/>
        </w:rPr>
        <w:t xml:space="preserve"> </w:t>
      </w:r>
      <w:r>
        <w:rPr>
          <w:sz w:val="18"/>
        </w:rPr>
        <w:t>individual</w:t>
      </w:r>
      <w:r>
        <w:rPr>
          <w:spacing w:val="-9"/>
          <w:sz w:val="18"/>
        </w:rPr>
        <w:t xml:space="preserve"> </w:t>
      </w:r>
      <w:r>
        <w:rPr>
          <w:sz w:val="18"/>
        </w:rPr>
        <w:t>is</w:t>
      </w:r>
      <w:r>
        <w:rPr>
          <w:spacing w:val="-9"/>
          <w:sz w:val="18"/>
        </w:rPr>
        <w:t xml:space="preserve"> </w:t>
      </w:r>
      <w:r>
        <w:rPr>
          <w:sz w:val="18"/>
        </w:rPr>
        <w:t>a</w:t>
      </w:r>
      <w:r>
        <w:rPr>
          <w:spacing w:val="-9"/>
          <w:sz w:val="18"/>
        </w:rPr>
        <w:t xml:space="preserve"> </w:t>
      </w:r>
      <w:r>
        <w:rPr>
          <w:sz w:val="18"/>
        </w:rPr>
        <w:t>lobbyist</w:t>
      </w:r>
      <w:r>
        <w:rPr>
          <w:spacing w:val="-9"/>
          <w:sz w:val="18"/>
        </w:rPr>
        <w:t xml:space="preserve"> </w:t>
      </w:r>
      <w:r>
        <w:rPr>
          <w:sz w:val="18"/>
        </w:rPr>
        <w:t>as defined</w:t>
      </w:r>
      <w:r>
        <w:rPr>
          <w:spacing w:val="-12"/>
          <w:sz w:val="18"/>
        </w:rPr>
        <w:t xml:space="preserve"> </w:t>
      </w:r>
      <w:r>
        <w:rPr>
          <w:sz w:val="18"/>
        </w:rPr>
        <w:t>in</w:t>
      </w:r>
      <w:r>
        <w:rPr>
          <w:spacing w:val="-11"/>
          <w:sz w:val="18"/>
        </w:rPr>
        <w:t xml:space="preserve"> </w:t>
      </w:r>
      <w:r>
        <w:rPr>
          <w:sz w:val="18"/>
        </w:rPr>
        <w:t>s.</w:t>
      </w:r>
      <w:r>
        <w:rPr>
          <w:spacing w:val="-11"/>
          <w:sz w:val="18"/>
        </w:rPr>
        <w:t xml:space="preserve"> </w:t>
      </w:r>
      <w:hyperlink r:id="rId1089">
        <w:r>
          <w:rPr>
            <w:color w:val="0000E5"/>
            <w:sz w:val="18"/>
          </w:rPr>
          <w:t>13.62</w:t>
        </w:r>
      </w:hyperlink>
      <w:r>
        <w:rPr>
          <w:sz w:val="18"/>
        </w:rPr>
        <w:t>.</w:t>
      </w:r>
      <w:r>
        <w:rPr>
          <w:spacing w:val="7"/>
          <w:sz w:val="18"/>
        </w:rPr>
        <w:t xml:space="preserve"> </w:t>
      </w:r>
      <w:r>
        <w:rPr>
          <w:sz w:val="18"/>
        </w:rPr>
        <w:t>In</w:t>
      </w:r>
      <w:r>
        <w:rPr>
          <w:spacing w:val="-11"/>
          <w:sz w:val="18"/>
        </w:rPr>
        <w:t xml:space="preserve"> </w:t>
      </w:r>
      <w:r>
        <w:rPr>
          <w:sz w:val="18"/>
        </w:rPr>
        <w:t>addition,</w:t>
      </w:r>
      <w:r>
        <w:rPr>
          <w:spacing w:val="-11"/>
          <w:sz w:val="18"/>
        </w:rPr>
        <w:t xml:space="preserve"> </w:t>
      </w:r>
      <w:r>
        <w:rPr>
          <w:sz w:val="18"/>
        </w:rPr>
        <w:t>no</w:t>
      </w:r>
      <w:r>
        <w:rPr>
          <w:spacing w:val="-11"/>
          <w:sz w:val="18"/>
        </w:rPr>
        <w:t xml:space="preserve"> </w:t>
      </w:r>
      <w:r>
        <w:rPr>
          <w:sz w:val="18"/>
        </w:rPr>
        <w:t>identification</w:t>
      </w:r>
      <w:r>
        <w:rPr>
          <w:spacing w:val="-12"/>
          <w:sz w:val="18"/>
        </w:rPr>
        <w:t xml:space="preserve"> </w:t>
      </w:r>
      <w:r>
        <w:rPr>
          <w:sz w:val="18"/>
        </w:rPr>
        <w:t>need</w:t>
      </w:r>
      <w:r>
        <w:rPr>
          <w:spacing w:val="-11"/>
          <w:sz w:val="18"/>
        </w:rPr>
        <w:t xml:space="preserve"> </w:t>
      </w:r>
      <w:r>
        <w:rPr>
          <w:sz w:val="18"/>
        </w:rPr>
        <w:t>be</w:t>
      </w:r>
      <w:r>
        <w:rPr>
          <w:spacing w:val="-11"/>
          <w:sz w:val="18"/>
        </w:rPr>
        <w:t xml:space="preserve"> </w:t>
      </w:r>
      <w:r>
        <w:rPr>
          <w:sz w:val="18"/>
        </w:rPr>
        <w:t>made</w:t>
      </w:r>
      <w:r>
        <w:rPr>
          <w:spacing w:val="-11"/>
          <w:sz w:val="18"/>
        </w:rPr>
        <w:t xml:space="preserve"> </w:t>
      </w:r>
      <w:r>
        <w:rPr>
          <w:sz w:val="18"/>
        </w:rPr>
        <w:t>of payers</w:t>
      </w:r>
      <w:r>
        <w:rPr>
          <w:spacing w:val="-12"/>
          <w:sz w:val="18"/>
        </w:rPr>
        <w:t xml:space="preserve"> </w:t>
      </w:r>
      <w:r>
        <w:rPr>
          <w:sz w:val="18"/>
        </w:rPr>
        <w:t>from</w:t>
      </w:r>
      <w:r>
        <w:rPr>
          <w:spacing w:val="-11"/>
          <w:sz w:val="18"/>
        </w:rPr>
        <w:t xml:space="preserve"> </w:t>
      </w:r>
      <w:r>
        <w:rPr>
          <w:sz w:val="18"/>
        </w:rPr>
        <w:t>which</w:t>
      </w:r>
      <w:r>
        <w:rPr>
          <w:spacing w:val="-11"/>
          <w:sz w:val="18"/>
        </w:rPr>
        <w:t xml:space="preserve"> </w:t>
      </w:r>
      <w:r>
        <w:rPr>
          <w:sz w:val="18"/>
        </w:rPr>
        <w:t>only</w:t>
      </w:r>
      <w:r>
        <w:rPr>
          <w:spacing w:val="-11"/>
          <w:sz w:val="18"/>
        </w:rPr>
        <w:t xml:space="preserve"> </w:t>
      </w:r>
      <w:r>
        <w:rPr>
          <w:sz w:val="18"/>
        </w:rPr>
        <w:t>dividends</w:t>
      </w:r>
      <w:r>
        <w:rPr>
          <w:spacing w:val="-12"/>
          <w:sz w:val="18"/>
        </w:rPr>
        <w:t xml:space="preserve"> </w:t>
      </w:r>
      <w:r>
        <w:rPr>
          <w:sz w:val="18"/>
        </w:rPr>
        <w:t>or</w:t>
      </w:r>
      <w:r>
        <w:rPr>
          <w:spacing w:val="-11"/>
          <w:sz w:val="18"/>
        </w:rPr>
        <w:t xml:space="preserve"> </w:t>
      </w:r>
      <w:r>
        <w:rPr>
          <w:sz w:val="18"/>
        </w:rPr>
        <w:t>interest,</w:t>
      </w:r>
      <w:r>
        <w:rPr>
          <w:spacing w:val="-11"/>
          <w:sz w:val="18"/>
        </w:rPr>
        <w:t xml:space="preserve"> </w:t>
      </w:r>
      <w:r>
        <w:rPr>
          <w:sz w:val="18"/>
        </w:rPr>
        <w:t>anything</w:t>
      </w:r>
      <w:r>
        <w:rPr>
          <w:spacing w:val="-11"/>
          <w:sz w:val="18"/>
        </w:rPr>
        <w:t xml:space="preserve"> </w:t>
      </w:r>
      <w:r>
        <w:rPr>
          <w:sz w:val="18"/>
        </w:rPr>
        <w:t>of</w:t>
      </w:r>
      <w:r>
        <w:rPr>
          <w:spacing w:val="-12"/>
          <w:sz w:val="18"/>
        </w:rPr>
        <w:t xml:space="preserve"> </w:t>
      </w:r>
      <w:r>
        <w:rPr>
          <w:sz w:val="18"/>
        </w:rPr>
        <w:t>pecuni-ary</w:t>
      </w:r>
      <w:r>
        <w:rPr>
          <w:spacing w:val="-3"/>
          <w:sz w:val="18"/>
        </w:rPr>
        <w:t xml:space="preserve"> </w:t>
      </w:r>
      <w:r>
        <w:rPr>
          <w:sz w:val="18"/>
        </w:rPr>
        <w:t>value</w:t>
      </w:r>
      <w:r>
        <w:rPr>
          <w:spacing w:val="-5"/>
          <w:sz w:val="18"/>
        </w:rPr>
        <w:t xml:space="preserve"> </w:t>
      </w:r>
      <w:r>
        <w:rPr>
          <w:sz w:val="18"/>
        </w:rPr>
        <w:t>reported</w:t>
      </w:r>
      <w:r>
        <w:rPr>
          <w:spacing w:val="-5"/>
          <w:sz w:val="18"/>
        </w:rPr>
        <w:t xml:space="preserve"> </w:t>
      </w:r>
      <w:r>
        <w:rPr>
          <w:sz w:val="18"/>
        </w:rPr>
        <w:t>under</w:t>
      </w:r>
      <w:r>
        <w:rPr>
          <w:spacing w:val="-5"/>
          <w:sz w:val="18"/>
        </w:rPr>
        <w:t xml:space="preserve"> </w:t>
      </w:r>
      <w:r>
        <w:rPr>
          <w:sz w:val="18"/>
        </w:rPr>
        <w:t>s.</w:t>
      </w:r>
      <w:r>
        <w:rPr>
          <w:spacing w:val="-5"/>
          <w:sz w:val="18"/>
        </w:rPr>
        <w:t xml:space="preserve"> </w:t>
      </w:r>
      <w:hyperlink r:id="rId1090">
        <w:r>
          <w:rPr>
            <w:color w:val="0000E5"/>
            <w:sz w:val="18"/>
          </w:rPr>
          <w:t>19.56</w:t>
        </w:r>
      </w:hyperlink>
      <w:r>
        <w:rPr>
          <w:color w:val="0000E5"/>
          <w:spacing w:val="-1"/>
          <w:sz w:val="18"/>
        </w:rPr>
        <w:t xml:space="preserve"> </w:t>
      </w:r>
      <w:r>
        <w:rPr>
          <w:sz w:val="18"/>
        </w:rPr>
        <w:t>or</w:t>
      </w:r>
      <w:r>
        <w:rPr>
          <w:spacing w:val="-5"/>
          <w:sz w:val="18"/>
        </w:rPr>
        <w:t xml:space="preserve"> </w:t>
      </w:r>
      <w:r>
        <w:rPr>
          <w:sz w:val="18"/>
        </w:rPr>
        <w:t>reportable</w:t>
      </w:r>
      <w:r>
        <w:rPr>
          <w:spacing w:val="-5"/>
          <w:sz w:val="18"/>
        </w:rPr>
        <w:t xml:space="preserve"> </w:t>
      </w:r>
      <w:r>
        <w:rPr>
          <w:sz w:val="18"/>
        </w:rPr>
        <w:t>under</w:t>
      </w:r>
      <w:r>
        <w:rPr>
          <w:spacing w:val="-5"/>
          <w:sz w:val="18"/>
        </w:rPr>
        <w:t xml:space="preserve"> </w:t>
      </w:r>
      <w:r>
        <w:rPr>
          <w:sz w:val="18"/>
        </w:rPr>
        <w:t>s.</w:t>
      </w:r>
      <w:r>
        <w:rPr>
          <w:spacing w:val="-5"/>
          <w:sz w:val="18"/>
        </w:rPr>
        <w:t xml:space="preserve"> </w:t>
      </w:r>
      <w:hyperlink r:id="rId1091">
        <w:r>
          <w:rPr>
            <w:color w:val="0000E5"/>
            <w:sz w:val="18"/>
          </w:rPr>
          <w:t>19.57</w:t>
        </w:r>
      </w:hyperlink>
      <w:r>
        <w:rPr>
          <w:sz w:val="18"/>
        </w:rPr>
        <w:t>,</w:t>
      </w:r>
      <w:r>
        <w:rPr>
          <w:spacing w:val="-5"/>
          <w:sz w:val="18"/>
        </w:rPr>
        <w:t xml:space="preserve"> </w:t>
      </w:r>
      <w:r>
        <w:rPr>
          <w:sz w:val="18"/>
        </w:rPr>
        <w:t xml:space="preserve">or political contributions reported under ch. </w:t>
      </w:r>
      <w:hyperlink r:id="rId1092">
        <w:r>
          <w:rPr>
            <w:color w:val="0000E5"/>
            <w:sz w:val="18"/>
          </w:rPr>
          <w:t>11</w:t>
        </w:r>
      </w:hyperlink>
      <w:r>
        <w:rPr>
          <w:color w:val="0000E5"/>
          <w:sz w:val="18"/>
        </w:rPr>
        <w:t xml:space="preserve"> </w:t>
      </w:r>
      <w:r>
        <w:rPr>
          <w:sz w:val="18"/>
        </w:rPr>
        <w:t>were received.</w:t>
      </w:r>
    </w:p>
    <w:p w14:paraId="3B2DEFF7" w14:textId="77777777" w:rsidR="00153CA5" w:rsidRDefault="00C0532D">
      <w:pPr>
        <w:pStyle w:val="ListParagraph"/>
        <w:numPr>
          <w:ilvl w:val="0"/>
          <w:numId w:val="46"/>
        </w:numPr>
        <w:tabs>
          <w:tab w:val="left" w:pos="682"/>
        </w:tabs>
        <w:spacing w:before="34" w:line="220" w:lineRule="auto"/>
        <w:ind w:left="198" w:right="272" w:firstLine="216"/>
        <w:jc w:val="both"/>
        <w:rPr>
          <w:sz w:val="18"/>
        </w:rPr>
      </w:pPr>
      <w:r>
        <w:rPr>
          <w:sz w:val="18"/>
        </w:rPr>
        <w:t>If</w:t>
      </w:r>
      <w:r>
        <w:rPr>
          <w:spacing w:val="-7"/>
          <w:sz w:val="18"/>
        </w:rPr>
        <w:t xml:space="preserve"> </w:t>
      </w:r>
      <w:r>
        <w:rPr>
          <w:sz w:val="18"/>
        </w:rPr>
        <w:t>the</w:t>
      </w:r>
      <w:r>
        <w:rPr>
          <w:spacing w:val="-7"/>
          <w:sz w:val="18"/>
        </w:rPr>
        <w:t xml:space="preserve"> </w:t>
      </w:r>
      <w:r>
        <w:rPr>
          <w:sz w:val="18"/>
        </w:rPr>
        <w:t>individual</w:t>
      </w:r>
      <w:r>
        <w:rPr>
          <w:spacing w:val="-7"/>
          <w:sz w:val="18"/>
        </w:rPr>
        <w:t xml:space="preserve"> </w:t>
      </w:r>
      <w:r>
        <w:rPr>
          <w:sz w:val="18"/>
        </w:rPr>
        <w:t>who</w:t>
      </w:r>
      <w:r>
        <w:rPr>
          <w:spacing w:val="-7"/>
          <w:sz w:val="18"/>
        </w:rPr>
        <w:t xml:space="preserve"> </w:t>
      </w:r>
      <w:r>
        <w:rPr>
          <w:sz w:val="18"/>
        </w:rPr>
        <w:t>is</w:t>
      </w:r>
      <w:r>
        <w:rPr>
          <w:spacing w:val="-7"/>
          <w:sz w:val="18"/>
        </w:rPr>
        <w:t xml:space="preserve"> </w:t>
      </w:r>
      <w:r>
        <w:rPr>
          <w:sz w:val="18"/>
        </w:rPr>
        <w:t>required</w:t>
      </w:r>
      <w:r>
        <w:rPr>
          <w:spacing w:val="-7"/>
          <w:sz w:val="18"/>
        </w:rPr>
        <w:t xml:space="preserve"> </w:t>
      </w:r>
      <w:r>
        <w:rPr>
          <w:sz w:val="18"/>
        </w:rPr>
        <w:t>to</w:t>
      </w:r>
      <w:r>
        <w:rPr>
          <w:spacing w:val="-7"/>
          <w:sz w:val="18"/>
        </w:rPr>
        <w:t xml:space="preserve"> </w:t>
      </w:r>
      <w:r>
        <w:rPr>
          <w:sz w:val="18"/>
        </w:rPr>
        <w:t>file</w:t>
      </w:r>
      <w:r>
        <w:rPr>
          <w:spacing w:val="-7"/>
          <w:sz w:val="18"/>
        </w:rPr>
        <w:t xml:space="preserve"> </w:t>
      </w:r>
      <w:r>
        <w:rPr>
          <w:sz w:val="18"/>
        </w:rPr>
        <w:t>or</w:t>
      </w:r>
      <w:r>
        <w:rPr>
          <w:spacing w:val="-7"/>
          <w:sz w:val="18"/>
        </w:rPr>
        <w:t xml:space="preserve"> </w:t>
      </w:r>
      <w:r>
        <w:rPr>
          <w:sz w:val="18"/>
        </w:rPr>
        <w:t>a</w:t>
      </w:r>
      <w:r>
        <w:rPr>
          <w:spacing w:val="-7"/>
          <w:sz w:val="18"/>
        </w:rPr>
        <w:t xml:space="preserve"> </w:t>
      </w:r>
      <w:r>
        <w:rPr>
          <w:sz w:val="18"/>
        </w:rPr>
        <w:t>member</w:t>
      </w:r>
      <w:r>
        <w:rPr>
          <w:spacing w:val="-7"/>
          <w:sz w:val="18"/>
        </w:rPr>
        <w:t xml:space="preserve"> </w:t>
      </w:r>
      <w:r>
        <w:rPr>
          <w:sz w:val="18"/>
        </w:rPr>
        <w:t>of</w:t>
      </w:r>
      <w:r>
        <w:rPr>
          <w:spacing w:val="-7"/>
          <w:sz w:val="18"/>
        </w:rPr>
        <w:t xml:space="preserve"> </w:t>
      </w:r>
      <w:r>
        <w:rPr>
          <w:sz w:val="18"/>
        </w:rPr>
        <w:t>his or her immediate family received $10,000 or more of his or her income</w:t>
      </w:r>
      <w:r>
        <w:rPr>
          <w:spacing w:val="-8"/>
          <w:sz w:val="18"/>
        </w:rPr>
        <w:t xml:space="preserve"> </w:t>
      </w:r>
      <w:r>
        <w:rPr>
          <w:sz w:val="18"/>
        </w:rPr>
        <w:t>for</w:t>
      </w:r>
      <w:r>
        <w:rPr>
          <w:spacing w:val="-11"/>
          <w:sz w:val="18"/>
        </w:rPr>
        <w:t xml:space="preserve"> </w:t>
      </w:r>
      <w:r>
        <w:rPr>
          <w:sz w:val="18"/>
        </w:rPr>
        <w:t>the</w:t>
      </w:r>
      <w:r>
        <w:rPr>
          <w:spacing w:val="-11"/>
          <w:sz w:val="18"/>
        </w:rPr>
        <w:t xml:space="preserve"> </w:t>
      </w:r>
      <w:r>
        <w:rPr>
          <w:sz w:val="18"/>
        </w:rPr>
        <w:t>preceding</w:t>
      </w:r>
      <w:r>
        <w:rPr>
          <w:spacing w:val="-11"/>
          <w:sz w:val="18"/>
        </w:rPr>
        <w:t xml:space="preserve"> </w:t>
      </w:r>
      <w:r>
        <w:rPr>
          <w:sz w:val="18"/>
        </w:rPr>
        <w:t>taxable</w:t>
      </w:r>
      <w:r>
        <w:rPr>
          <w:spacing w:val="-11"/>
          <w:sz w:val="18"/>
        </w:rPr>
        <w:t xml:space="preserve"> </w:t>
      </w:r>
      <w:r>
        <w:rPr>
          <w:sz w:val="18"/>
        </w:rPr>
        <w:t>year</w:t>
      </w:r>
      <w:r>
        <w:rPr>
          <w:spacing w:val="-11"/>
          <w:sz w:val="18"/>
        </w:rPr>
        <w:t xml:space="preserve"> </w:t>
      </w:r>
      <w:r>
        <w:rPr>
          <w:sz w:val="18"/>
        </w:rPr>
        <w:t>from</w:t>
      </w:r>
      <w:r>
        <w:rPr>
          <w:spacing w:val="-11"/>
          <w:sz w:val="18"/>
        </w:rPr>
        <w:t xml:space="preserve"> </w:t>
      </w:r>
      <w:r>
        <w:rPr>
          <w:sz w:val="18"/>
        </w:rPr>
        <w:t>a</w:t>
      </w:r>
      <w:r>
        <w:rPr>
          <w:spacing w:val="-11"/>
          <w:sz w:val="18"/>
        </w:rPr>
        <w:t xml:space="preserve"> </w:t>
      </w:r>
      <w:r>
        <w:rPr>
          <w:sz w:val="18"/>
        </w:rPr>
        <w:t>partnership,</w:t>
      </w:r>
      <w:r>
        <w:rPr>
          <w:spacing w:val="-11"/>
          <w:sz w:val="18"/>
        </w:rPr>
        <w:t xml:space="preserve"> </w:t>
      </w:r>
      <w:r>
        <w:rPr>
          <w:sz w:val="18"/>
        </w:rPr>
        <w:t>limited liability company, corporation electing to be taxed as a partner-ship under subchapter S of the internal revenue code or service corporation</w:t>
      </w:r>
      <w:r>
        <w:rPr>
          <w:spacing w:val="-8"/>
          <w:sz w:val="18"/>
        </w:rPr>
        <w:t xml:space="preserve"> </w:t>
      </w:r>
      <w:r>
        <w:rPr>
          <w:sz w:val="18"/>
        </w:rPr>
        <w:t>under</w:t>
      </w:r>
      <w:r>
        <w:rPr>
          <w:spacing w:val="-10"/>
          <w:sz w:val="18"/>
        </w:rPr>
        <w:t xml:space="preserve"> </w:t>
      </w:r>
      <w:r>
        <w:rPr>
          <w:sz w:val="18"/>
        </w:rPr>
        <w:t>ss.</w:t>
      </w:r>
      <w:r>
        <w:rPr>
          <w:spacing w:val="-11"/>
          <w:sz w:val="18"/>
        </w:rPr>
        <w:t xml:space="preserve"> </w:t>
      </w:r>
      <w:hyperlink r:id="rId1093">
        <w:r>
          <w:rPr>
            <w:color w:val="0000E5"/>
            <w:sz w:val="18"/>
          </w:rPr>
          <w:t>180.1901</w:t>
        </w:r>
      </w:hyperlink>
      <w:r>
        <w:rPr>
          <w:color w:val="0000E5"/>
          <w:spacing w:val="-7"/>
          <w:sz w:val="18"/>
        </w:rPr>
        <w:t xml:space="preserve"> </w:t>
      </w:r>
      <w:r>
        <w:rPr>
          <w:sz w:val="18"/>
        </w:rPr>
        <w:t>to</w:t>
      </w:r>
      <w:r>
        <w:rPr>
          <w:spacing w:val="-12"/>
          <w:sz w:val="18"/>
        </w:rPr>
        <w:t xml:space="preserve"> </w:t>
      </w:r>
      <w:hyperlink r:id="rId1094">
        <w:r>
          <w:rPr>
            <w:color w:val="0000E5"/>
            <w:sz w:val="18"/>
          </w:rPr>
          <w:t>180.1921</w:t>
        </w:r>
      </w:hyperlink>
      <w:r>
        <w:rPr>
          <w:color w:val="0000E5"/>
          <w:spacing w:val="-5"/>
          <w:sz w:val="18"/>
        </w:rPr>
        <w:t xml:space="preserve"> </w:t>
      </w:r>
      <w:r>
        <w:rPr>
          <w:sz w:val="18"/>
        </w:rPr>
        <w:t>in</w:t>
      </w:r>
      <w:r>
        <w:rPr>
          <w:spacing w:val="-11"/>
          <w:sz w:val="18"/>
        </w:rPr>
        <w:t xml:space="preserve"> </w:t>
      </w:r>
      <w:r>
        <w:rPr>
          <w:sz w:val="18"/>
        </w:rPr>
        <w:t>which</w:t>
      </w:r>
      <w:r>
        <w:rPr>
          <w:spacing w:val="-10"/>
          <w:sz w:val="18"/>
        </w:rPr>
        <w:t xml:space="preserve"> </w:t>
      </w:r>
      <w:r>
        <w:rPr>
          <w:sz w:val="18"/>
        </w:rPr>
        <w:t>the</w:t>
      </w:r>
      <w:r>
        <w:rPr>
          <w:spacing w:val="-10"/>
          <w:sz w:val="18"/>
        </w:rPr>
        <w:t xml:space="preserve"> </w:t>
      </w:r>
      <w:r>
        <w:rPr>
          <w:sz w:val="18"/>
        </w:rPr>
        <w:t>individ-</w:t>
      </w:r>
      <w:r>
        <w:rPr>
          <w:spacing w:val="-2"/>
          <w:sz w:val="18"/>
        </w:rPr>
        <w:t>ual</w:t>
      </w:r>
      <w:r>
        <w:rPr>
          <w:spacing w:val="-4"/>
          <w:sz w:val="18"/>
        </w:rPr>
        <w:t xml:space="preserve"> </w:t>
      </w:r>
      <w:r>
        <w:rPr>
          <w:spacing w:val="-2"/>
          <w:sz w:val="18"/>
        </w:rPr>
        <w:t>or</w:t>
      </w:r>
      <w:r>
        <w:rPr>
          <w:spacing w:val="-8"/>
          <w:sz w:val="18"/>
        </w:rPr>
        <w:t xml:space="preserve"> </w:t>
      </w:r>
      <w:r>
        <w:rPr>
          <w:spacing w:val="-2"/>
          <w:sz w:val="18"/>
        </w:rPr>
        <w:t>a</w:t>
      </w:r>
      <w:r>
        <w:rPr>
          <w:spacing w:val="-8"/>
          <w:sz w:val="18"/>
        </w:rPr>
        <w:t xml:space="preserve"> </w:t>
      </w:r>
      <w:r>
        <w:rPr>
          <w:spacing w:val="-2"/>
          <w:sz w:val="18"/>
        </w:rPr>
        <w:t>member</w:t>
      </w:r>
      <w:r>
        <w:rPr>
          <w:spacing w:val="-8"/>
          <w:sz w:val="18"/>
        </w:rPr>
        <w:t xml:space="preserve"> </w:t>
      </w:r>
      <w:r>
        <w:rPr>
          <w:spacing w:val="-2"/>
          <w:sz w:val="18"/>
        </w:rPr>
        <w:t>of</w:t>
      </w:r>
      <w:r>
        <w:rPr>
          <w:spacing w:val="-7"/>
          <w:sz w:val="18"/>
        </w:rPr>
        <w:t xml:space="preserve"> </w:t>
      </w:r>
      <w:r>
        <w:rPr>
          <w:spacing w:val="-2"/>
          <w:sz w:val="18"/>
        </w:rPr>
        <w:t>his</w:t>
      </w:r>
      <w:r>
        <w:rPr>
          <w:spacing w:val="-6"/>
          <w:sz w:val="18"/>
        </w:rPr>
        <w:t xml:space="preserve"> </w:t>
      </w:r>
      <w:r>
        <w:rPr>
          <w:spacing w:val="-2"/>
          <w:sz w:val="18"/>
        </w:rPr>
        <w:t>or</w:t>
      </w:r>
      <w:r>
        <w:rPr>
          <w:spacing w:val="-6"/>
          <w:sz w:val="18"/>
        </w:rPr>
        <w:t xml:space="preserve"> </w:t>
      </w:r>
      <w:r>
        <w:rPr>
          <w:spacing w:val="-2"/>
          <w:sz w:val="18"/>
        </w:rPr>
        <w:t>her</w:t>
      </w:r>
      <w:r>
        <w:rPr>
          <w:spacing w:val="-6"/>
          <w:sz w:val="18"/>
        </w:rPr>
        <w:t xml:space="preserve"> </w:t>
      </w:r>
      <w:r>
        <w:rPr>
          <w:spacing w:val="-2"/>
          <w:sz w:val="18"/>
        </w:rPr>
        <w:t>immediate</w:t>
      </w:r>
      <w:r>
        <w:rPr>
          <w:spacing w:val="-6"/>
          <w:sz w:val="18"/>
        </w:rPr>
        <w:t xml:space="preserve"> </w:t>
      </w:r>
      <w:r>
        <w:rPr>
          <w:spacing w:val="-2"/>
          <w:sz w:val="18"/>
        </w:rPr>
        <w:t>family,</w:t>
      </w:r>
      <w:r>
        <w:rPr>
          <w:spacing w:val="-7"/>
          <w:sz w:val="18"/>
        </w:rPr>
        <w:t xml:space="preserve"> </w:t>
      </w:r>
      <w:r>
        <w:rPr>
          <w:spacing w:val="-2"/>
          <w:sz w:val="18"/>
        </w:rPr>
        <w:t>severally</w:t>
      </w:r>
      <w:r>
        <w:rPr>
          <w:spacing w:val="-7"/>
          <w:sz w:val="18"/>
        </w:rPr>
        <w:t xml:space="preserve"> </w:t>
      </w:r>
      <w:r>
        <w:rPr>
          <w:spacing w:val="-2"/>
          <w:sz w:val="18"/>
        </w:rPr>
        <w:t>or</w:t>
      </w:r>
      <w:r>
        <w:rPr>
          <w:spacing w:val="-7"/>
          <w:sz w:val="18"/>
        </w:rPr>
        <w:t xml:space="preserve"> </w:t>
      </w:r>
      <w:r>
        <w:rPr>
          <w:spacing w:val="-2"/>
          <w:sz w:val="18"/>
        </w:rPr>
        <w:t>in</w:t>
      </w:r>
      <w:r>
        <w:rPr>
          <w:spacing w:val="-7"/>
          <w:sz w:val="18"/>
        </w:rPr>
        <w:t xml:space="preserve"> </w:t>
      </w:r>
      <w:r>
        <w:rPr>
          <w:spacing w:val="-2"/>
          <w:sz w:val="18"/>
        </w:rPr>
        <w:t xml:space="preserve">the </w:t>
      </w:r>
      <w:r>
        <w:rPr>
          <w:sz w:val="18"/>
        </w:rPr>
        <w:t>aggregate,</w:t>
      </w:r>
      <w:r>
        <w:rPr>
          <w:spacing w:val="-12"/>
          <w:sz w:val="18"/>
        </w:rPr>
        <w:t xml:space="preserve"> </w:t>
      </w:r>
      <w:r>
        <w:rPr>
          <w:sz w:val="18"/>
        </w:rPr>
        <w:t>has</w:t>
      </w:r>
      <w:r>
        <w:rPr>
          <w:spacing w:val="-11"/>
          <w:sz w:val="18"/>
        </w:rPr>
        <w:t xml:space="preserve"> </w:t>
      </w:r>
      <w:r>
        <w:rPr>
          <w:sz w:val="18"/>
        </w:rPr>
        <w:t>a</w:t>
      </w:r>
      <w:r>
        <w:rPr>
          <w:spacing w:val="-11"/>
          <w:sz w:val="18"/>
        </w:rPr>
        <w:t xml:space="preserve"> </w:t>
      </w:r>
      <w:r>
        <w:rPr>
          <w:sz w:val="18"/>
        </w:rPr>
        <w:t>10</w:t>
      </w:r>
      <w:r>
        <w:rPr>
          <w:spacing w:val="-11"/>
          <w:sz w:val="18"/>
        </w:rPr>
        <w:t xml:space="preserve"> </w:t>
      </w:r>
      <w:r>
        <w:rPr>
          <w:sz w:val="18"/>
        </w:rPr>
        <w:t>percent</w:t>
      </w:r>
      <w:r>
        <w:rPr>
          <w:spacing w:val="-12"/>
          <w:sz w:val="18"/>
        </w:rPr>
        <w:t xml:space="preserve"> </w:t>
      </w:r>
      <w:r>
        <w:rPr>
          <w:sz w:val="18"/>
        </w:rPr>
        <w:t>or</w:t>
      </w:r>
      <w:r>
        <w:rPr>
          <w:spacing w:val="-11"/>
          <w:sz w:val="18"/>
        </w:rPr>
        <w:t xml:space="preserve"> </w:t>
      </w:r>
      <w:r>
        <w:rPr>
          <w:sz w:val="18"/>
        </w:rPr>
        <w:t>greater</w:t>
      </w:r>
      <w:r>
        <w:rPr>
          <w:spacing w:val="-11"/>
          <w:sz w:val="18"/>
        </w:rPr>
        <w:t xml:space="preserve"> </w:t>
      </w:r>
      <w:r>
        <w:rPr>
          <w:sz w:val="18"/>
        </w:rPr>
        <w:t>interest,</w:t>
      </w:r>
      <w:r>
        <w:rPr>
          <w:spacing w:val="-11"/>
          <w:sz w:val="18"/>
        </w:rPr>
        <w:t xml:space="preserve"> </w:t>
      </w:r>
      <w:r>
        <w:rPr>
          <w:sz w:val="18"/>
        </w:rPr>
        <w:t>the</w:t>
      </w:r>
      <w:r>
        <w:rPr>
          <w:spacing w:val="-12"/>
          <w:sz w:val="18"/>
        </w:rPr>
        <w:t xml:space="preserve"> </w:t>
      </w:r>
      <w:r>
        <w:rPr>
          <w:sz w:val="18"/>
        </w:rPr>
        <w:t>identity</w:t>
      </w:r>
      <w:r>
        <w:rPr>
          <w:spacing w:val="-11"/>
          <w:sz w:val="18"/>
        </w:rPr>
        <w:t xml:space="preserve"> </w:t>
      </w:r>
      <w:r>
        <w:rPr>
          <w:sz w:val="18"/>
        </w:rPr>
        <w:t>of</w:t>
      </w:r>
      <w:r>
        <w:rPr>
          <w:spacing w:val="-11"/>
          <w:sz w:val="18"/>
        </w:rPr>
        <w:t xml:space="preserve"> </w:t>
      </w:r>
      <w:r>
        <w:rPr>
          <w:sz w:val="18"/>
        </w:rPr>
        <w:t xml:space="preserve">each payer from which the organization received $10,000 or more of </w:t>
      </w:r>
      <w:r>
        <w:rPr>
          <w:spacing w:val="-2"/>
          <w:sz w:val="18"/>
        </w:rPr>
        <w:t>its</w:t>
      </w:r>
      <w:r>
        <w:rPr>
          <w:spacing w:val="-5"/>
          <w:sz w:val="18"/>
        </w:rPr>
        <w:t xml:space="preserve"> </w:t>
      </w:r>
      <w:r>
        <w:rPr>
          <w:spacing w:val="-2"/>
          <w:sz w:val="18"/>
        </w:rPr>
        <w:t>income</w:t>
      </w:r>
      <w:r>
        <w:rPr>
          <w:spacing w:val="-7"/>
          <w:sz w:val="18"/>
        </w:rPr>
        <w:t xml:space="preserve"> </w:t>
      </w:r>
      <w:r>
        <w:rPr>
          <w:spacing w:val="-2"/>
          <w:sz w:val="18"/>
        </w:rPr>
        <w:t>for</w:t>
      </w:r>
      <w:r>
        <w:rPr>
          <w:spacing w:val="-7"/>
          <w:sz w:val="18"/>
        </w:rPr>
        <w:t xml:space="preserve"> </w:t>
      </w:r>
      <w:r>
        <w:rPr>
          <w:spacing w:val="-2"/>
          <w:sz w:val="18"/>
        </w:rPr>
        <w:t>its</w:t>
      </w:r>
      <w:r>
        <w:rPr>
          <w:spacing w:val="-7"/>
          <w:sz w:val="18"/>
        </w:rPr>
        <w:t xml:space="preserve"> </w:t>
      </w:r>
      <w:r>
        <w:rPr>
          <w:spacing w:val="-2"/>
          <w:sz w:val="18"/>
        </w:rPr>
        <w:t>preceding</w:t>
      </w:r>
      <w:r>
        <w:rPr>
          <w:spacing w:val="-7"/>
          <w:sz w:val="18"/>
        </w:rPr>
        <w:t xml:space="preserve"> </w:t>
      </w:r>
      <w:r>
        <w:rPr>
          <w:spacing w:val="-2"/>
          <w:sz w:val="18"/>
        </w:rPr>
        <w:t>taxable</w:t>
      </w:r>
      <w:r>
        <w:rPr>
          <w:spacing w:val="-7"/>
          <w:sz w:val="18"/>
        </w:rPr>
        <w:t xml:space="preserve"> </w:t>
      </w:r>
      <w:r>
        <w:rPr>
          <w:spacing w:val="-2"/>
          <w:sz w:val="18"/>
        </w:rPr>
        <w:t>year,</w:t>
      </w:r>
      <w:r>
        <w:rPr>
          <w:spacing w:val="-7"/>
          <w:sz w:val="18"/>
        </w:rPr>
        <w:t xml:space="preserve"> </w:t>
      </w:r>
      <w:r>
        <w:rPr>
          <w:spacing w:val="-2"/>
          <w:sz w:val="18"/>
        </w:rPr>
        <w:t>except</w:t>
      </w:r>
      <w:r>
        <w:rPr>
          <w:spacing w:val="-7"/>
          <w:sz w:val="18"/>
        </w:rPr>
        <w:t xml:space="preserve"> </w:t>
      </w:r>
      <w:r>
        <w:rPr>
          <w:spacing w:val="-2"/>
          <w:sz w:val="18"/>
        </w:rPr>
        <w:t>that</w:t>
      </w:r>
      <w:r>
        <w:rPr>
          <w:spacing w:val="-7"/>
          <w:sz w:val="18"/>
        </w:rPr>
        <w:t xml:space="preserve"> </w:t>
      </w:r>
      <w:r>
        <w:rPr>
          <w:spacing w:val="-2"/>
          <w:sz w:val="18"/>
        </w:rPr>
        <w:t>if</w:t>
      </w:r>
      <w:r>
        <w:rPr>
          <w:spacing w:val="-7"/>
          <w:sz w:val="18"/>
        </w:rPr>
        <w:t xml:space="preserve"> </w:t>
      </w:r>
      <w:r>
        <w:rPr>
          <w:spacing w:val="-2"/>
          <w:sz w:val="18"/>
        </w:rPr>
        <w:t>the</w:t>
      </w:r>
      <w:r>
        <w:rPr>
          <w:spacing w:val="-7"/>
          <w:sz w:val="18"/>
        </w:rPr>
        <w:t xml:space="preserve"> </w:t>
      </w:r>
      <w:r>
        <w:rPr>
          <w:spacing w:val="-2"/>
          <w:sz w:val="18"/>
        </w:rPr>
        <w:t>individ-</w:t>
      </w:r>
      <w:r>
        <w:rPr>
          <w:sz w:val="18"/>
        </w:rPr>
        <w:t>ual</w:t>
      </w:r>
      <w:r>
        <w:rPr>
          <w:spacing w:val="-12"/>
          <w:sz w:val="18"/>
        </w:rPr>
        <w:t xml:space="preserve"> </w:t>
      </w:r>
      <w:r>
        <w:rPr>
          <w:sz w:val="18"/>
        </w:rPr>
        <w:t>who</w:t>
      </w:r>
      <w:r>
        <w:rPr>
          <w:spacing w:val="-11"/>
          <w:sz w:val="18"/>
        </w:rPr>
        <w:t xml:space="preserve"> </w:t>
      </w:r>
      <w:r>
        <w:rPr>
          <w:sz w:val="18"/>
        </w:rPr>
        <w:t>is</w:t>
      </w:r>
      <w:r>
        <w:rPr>
          <w:spacing w:val="-11"/>
          <w:sz w:val="18"/>
        </w:rPr>
        <w:t xml:space="preserve"> </w:t>
      </w:r>
      <w:r>
        <w:rPr>
          <w:sz w:val="18"/>
        </w:rPr>
        <w:t>required</w:t>
      </w:r>
      <w:r>
        <w:rPr>
          <w:spacing w:val="-11"/>
          <w:sz w:val="18"/>
        </w:rPr>
        <w:t xml:space="preserve"> </w:t>
      </w:r>
      <w:r>
        <w:rPr>
          <w:sz w:val="18"/>
        </w:rPr>
        <w:t>to</w:t>
      </w:r>
      <w:r>
        <w:rPr>
          <w:spacing w:val="-12"/>
          <w:sz w:val="18"/>
        </w:rPr>
        <w:t xml:space="preserve"> </w:t>
      </w:r>
      <w:r>
        <w:rPr>
          <w:sz w:val="18"/>
        </w:rPr>
        <w:t>file</w:t>
      </w:r>
      <w:r>
        <w:rPr>
          <w:spacing w:val="-11"/>
          <w:sz w:val="18"/>
        </w:rPr>
        <w:t xml:space="preserve"> </w:t>
      </w:r>
      <w:r>
        <w:rPr>
          <w:sz w:val="18"/>
        </w:rPr>
        <w:t>identifies</w:t>
      </w:r>
      <w:r>
        <w:rPr>
          <w:spacing w:val="-11"/>
          <w:sz w:val="18"/>
        </w:rPr>
        <w:t xml:space="preserve"> </w:t>
      </w:r>
      <w:r>
        <w:rPr>
          <w:sz w:val="18"/>
        </w:rPr>
        <w:t>the</w:t>
      </w:r>
      <w:r>
        <w:rPr>
          <w:spacing w:val="-11"/>
          <w:sz w:val="18"/>
        </w:rPr>
        <w:t xml:space="preserve"> </w:t>
      </w:r>
      <w:r>
        <w:rPr>
          <w:sz w:val="18"/>
        </w:rPr>
        <w:t>general</w:t>
      </w:r>
      <w:r>
        <w:rPr>
          <w:spacing w:val="-12"/>
          <w:sz w:val="18"/>
        </w:rPr>
        <w:t xml:space="preserve"> </w:t>
      </w:r>
      <w:r>
        <w:rPr>
          <w:sz w:val="18"/>
        </w:rPr>
        <w:t>nature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busi-ness</w:t>
      </w:r>
      <w:r>
        <w:rPr>
          <w:spacing w:val="-7"/>
          <w:sz w:val="18"/>
        </w:rPr>
        <w:t xml:space="preserve"> </w:t>
      </w:r>
      <w:r>
        <w:rPr>
          <w:sz w:val="18"/>
        </w:rPr>
        <w:t>in</w:t>
      </w:r>
      <w:r>
        <w:rPr>
          <w:spacing w:val="-10"/>
          <w:sz w:val="18"/>
        </w:rPr>
        <w:t xml:space="preserve"> </w:t>
      </w:r>
      <w:r>
        <w:rPr>
          <w:sz w:val="18"/>
        </w:rPr>
        <w:t>which</w:t>
      </w:r>
      <w:r>
        <w:rPr>
          <w:spacing w:val="-10"/>
          <w:sz w:val="18"/>
        </w:rPr>
        <w:t xml:space="preserve"> </w:t>
      </w:r>
      <w:r>
        <w:rPr>
          <w:sz w:val="18"/>
        </w:rPr>
        <w:t>he</w:t>
      </w:r>
      <w:r>
        <w:rPr>
          <w:spacing w:val="-10"/>
          <w:sz w:val="18"/>
        </w:rPr>
        <w:t xml:space="preserve"> </w:t>
      </w:r>
      <w:r>
        <w:rPr>
          <w:sz w:val="18"/>
        </w:rPr>
        <w:t>or</w:t>
      </w:r>
      <w:r>
        <w:rPr>
          <w:spacing w:val="-10"/>
          <w:sz w:val="18"/>
        </w:rPr>
        <w:t xml:space="preserve"> </w:t>
      </w:r>
      <w:r>
        <w:rPr>
          <w:sz w:val="18"/>
        </w:rPr>
        <w:t>she</w:t>
      </w:r>
      <w:r>
        <w:rPr>
          <w:spacing w:val="-10"/>
          <w:sz w:val="18"/>
        </w:rPr>
        <w:t xml:space="preserve"> </w:t>
      </w:r>
      <w:r>
        <w:rPr>
          <w:sz w:val="18"/>
        </w:rPr>
        <w:t>or</w:t>
      </w:r>
      <w:r>
        <w:rPr>
          <w:spacing w:val="-10"/>
          <w:sz w:val="18"/>
        </w:rPr>
        <w:t xml:space="preserve"> </w:t>
      </w:r>
      <w:r>
        <w:rPr>
          <w:sz w:val="18"/>
        </w:rPr>
        <w:t>his</w:t>
      </w:r>
      <w:r>
        <w:rPr>
          <w:spacing w:val="-10"/>
          <w:sz w:val="18"/>
        </w:rPr>
        <w:t xml:space="preserve"> </w:t>
      </w:r>
      <w:r>
        <w:rPr>
          <w:sz w:val="18"/>
        </w:rPr>
        <w:t>or</w:t>
      </w:r>
      <w:r>
        <w:rPr>
          <w:spacing w:val="-10"/>
          <w:sz w:val="18"/>
        </w:rPr>
        <w:t xml:space="preserve"> </w:t>
      </w:r>
      <w:r>
        <w:rPr>
          <w:sz w:val="18"/>
        </w:rPr>
        <w:t>her</w:t>
      </w:r>
      <w:r>
        <w:rPr>
          <w:spacing w:val="-10"/>
          <w:sz w:val="18"/>
        </w:rPr>
        <w:t xml:space="preserve"> </w:t>
      </w:r>
      <w:r>
        <w:rPr>
          <w:sz w:val="18"/>
        </w:rPr>
        <w:t>immediate</w:t>
      </w:r>
      <w:r>
        <w:rPr>
          <w:spacing w:val="-10"/>
          <w:sz w:val="18"/>
        </w:rPr>
        <w:t xml:space="preserve"> </w:t>
      </w:r>
      <w:r>
        <w:rPr>
          <w:sz w:val="18"/>
        </w:rPr>
        <w:t>family</w:t>
      </w:r>
      <w:r>
        <w:rPr>
          <w:spacing w:val="-10"/>
          <w:sz w:val="18"/>
        </w:rPr>
        <w:t xml:space="preserve"> </w:t>
      </w:r>
      <w:r>
        <w:rPr>
          <w:sz w:val="18"/>
        </w:rPr>
        <w:t>is</w:t>
      </w:r>
      <w:r>
        <w:rPr>
          <w:spacing w:val="-10"/>
          <w:sz w:val="18"/>
        </w:rPr>
        <w:t xml:space="preserve"> </w:t>
      </w:r>
      <w:r>
        <w:rPr>
          <w:sz w:val="18"/>
        </w:rPr>
        <w:t>engaged then no identification need be made of a decedent’s estate or an individual, not acting as a representative of an organization, unless</w:t>
      </w:r>
      <w:r>
        <w:rPr>
          <w:spacing w:val="-3"/>
          <w:sz w:val="18"/>
        </w:rPr>
        <w:t xml:space="preserve"> </w:t>
      </w:r>
      <w:r>
        <w:rPr>
          <w:sz w:val="18"/>
        </w:rPr>
        <w:t>the</w:t>
      </w:r>
      <w:r>
        <w:rPr>
          <w:spacing w:val="-6"/>
          <w:sz w:val="18"/>
        </w:rPr>
        <w:t xml:space="preserve"> </w:t>
      </w:r>
      <w:r>
        <w:rPr>
          <w:sz w:val="18"/>
        </w:rPr>
        <w:t>individual</w:t>
      </w:r>
      <w:r>
        <w:rPr>
          <w:spacing w:val="-6"/>
          <w:sz w:val="18"/>
        </w:rPr>
        <w:t xml:space="preserve"> </w:t>
      </w:r>
      <w:r>
        <w:rPr>
          <w:sz w:val="18"/>
        </w:rPr>
        <w:t>is</w:t>
      </w:r>
      <w:r>
        <w:rPr>
          <w:spacing w:val="-6"/>
          <w:sz w:val="18"/>
        </w:rPr>
        <w:t xml:space="preserve"> </w:t>
      </w:r>
      <w:r>
        <w:rPr>
          <w:sz w:val="18"/>
        </w:rPr>
        <w:t>a</w:t>
      </w:r>
      <w:r>
        <w:rPr>
          <w:spacing w:val="-6"/>
          <w:sz w:val="18"/>
        </w:rPr>
        <w:t xml:space="preserve"> </w:t>
      </w:r>
      <w:r>
        <w:rPr>
          <w:sz w:val="18"/>
        </w:rPr>
        <w:t>lobbyist</w:t>
      </w:r>
      <w:r>
        <w:rPr>
          <w:spacing w:val="-6"/>
          <w:sz w:val="18"/>
        </w:rPr>
        <w:t xml:space="preserve"> </w:t>
      </w:r>
      <w:r>
        <w:rPr>
          <w:sz w:val="18"/>
        </w:rPr>
        <w:t>as</w:t>
      </w:r>
      <w:r>
        <w:rPr>
          <w:spacing w:val="-6"/>
          <w:sz w:val="18"/>
        </w:rPr>
        <w:t xml:space="preserve"> </w:t>
      </w:r>
      <w:r>
        <w:rPr>
          <w:sz w:val="18"/>
        </w:rPr>
        <w:t>defined</w:t>
      </w:r>
      <w:r>
        <w:rPr>
          <w:spacing w:val="-6"/>
          <w:sz w:val="18"/>
        </w:rPr>
        <w:t xml:space="preserve"> </w:t>
      </w:r>
      <w:r>
        <w:rPr>
          <w:sz w:val="18"/>
        </w:rPr>
        <w:t>in</w:t>
      </w:r>
      <w:r>
        <w:rPr>
          <w:spacing w:val="-6"/>
          <w:sz w:val="18"/>
        </w:rPr>
        <w:t xml:space="preserve"> </w:t>
      </w:r>
      <w:r>
        <w:rPr>
          <w:sz w:val="18"/>
        </w:rPr>
        <w:t>s.</w:t>
      </w:r>
      <w:r>
        <w:rPr>
          <w:spacing w:val="-6"/>
          <w:sz w:val="18"/>
        </w:rPr>
        <w:t xml:space="preserve"> </w:t>
      </w:r>
      <w:hyperlink r:id="rId1095">
        <w:r>
          <w:rPr>
            <w:color w:val="0000E5"/>
            <w:sz w:val="18"/>
          </w:rPr>
          <w:t>13.62</w:t>
        </w:r>
      </w:hyperlink>
      <w:r>
        <w:rPr>
          <w:sz w:val="18"/>
        </w:rPr>
        <w:t>.</w:t>
      </w:r>
      <w:r>
        <w:rPr>
          <w:spacing w:val="34"/>
          <w:sz w:val="18"/>
        </w:rPr>
        <w:t xml:space="preserve"> </w:t>
      </w:r>
      <w:r>
        <w:rPr>
          <w:sz w:val="18"/>
        </w:rPr>
        <w:t>In</w:t>
      </w:r>
      <w:r>
        <w:rPr>
          <w:spacing w:val="-7"/>
          <w:sz w:val="18"/>
        </w:rPr>
        <w:t xml:space="preserve"> </w:t>
      </w:r>
      <w:r>
        <w:rPr>
          <w:sz w:val="18"/>
        </w:rPr>
        <w:t>addi-tion, no identification need be made of payers from which divi-dends or interest are received.</w:t>
      </w:r>
    </w:p>
    <w:p w14:paraId="6C5BB044" w14:textId="77777777" w:rsidR="00153CA5" w:rsidRDefault="00C0532D">
      <w:pPr>
        <w:pStyle w:val="ListParagraph"/>
        <w:numPr>
          <w:ilvl w:val="0"/>
          <w:numId w:val="46"/>
        </w:numPr>
        <w:tabs>
          <w:tab w:val="left" w:pos="709"/>
        </w:tabs>
        <w:spacing w:before="33" w:line="220" w:lineRule="auto"/>
        <w:ind w:left="198" w:right="272" w:firstLine="216"/>
        <w:jc w:val="both"/>
        <w:rPr>
          <w:sz w:val="18"/>
        </w:rPr>
      </w:pPr>
      <w:r>
        <w:rPr>
          <w:spacing w:val="-2"/>
          <w:sz w:val="18"/>
        </w:rPr>
        <w:t>The</w:t>
      </w:r>
      <w:r>
        <w:rPr>
          <w:spacing w:val="-7"/>
          <w:sz w:val="18"/>
        </w:rPr>
        <w:t xml:space="preserve"> </w:t>
      </w:r>
      <w:r>
        <w:rPr>
          <w:spacing w:val="-2"/>
          <w:sz w:val="18"/>
        </w:rPr>
        <w:t>identity</w:t>
      </w:r>
      <w:r>
        <w:rPr>
          <w:spacing w:val="-7"/>
          <w:sz w:val="18"/>
        </w:rPr>
        <w:t xml:space="preserve"> </w:t>
      </w:r>
      <w:r>
        <w:rPr>
          <w:spacing w:val="-2"/>
          <w:sz w:val="18"/>
        </w:rPr>
        <w:t>of</w:t>
      </w:r>
      <w:r>
        <w:rPr>
          <w:spacing w:val="-7"/>
          <w:sz w:val="18"/>
        </w:rPr>
        <w:t xml:space="preserve"> </w:t>
      </w:r>
      <w:r>
        <w:rPr>
          <w:spacing w:val="-2"/>
          <w:sz w:val="18"/>
        </w:rPr>
        <w:t>each</w:t>
      </w:r>
      <w:r>
        <w:rPr>
          <w:spacing w:val="-7"/>
          <w:sz w:val="18"/>
        </w:rPr>
        <w:t xml:space="preserve"> </w:t>
      </w:r>
      <w:r>
        <w:rPr>
          <w:spacing w:val="-2"/>
          <w:sz w:val="18"/>
        </w:rPr>
        <w:t>person</w:t>
      </w:r>
      <w:r>
        <w:rPr>
          <w:spacing w:val="-6"/>
          <w:sz w:val="18"/>
        </w:rPr>
        <w:t xml:space="preserve"> </w:t>
      </w:r>
      <w:r>
        <w:rPr>
          <w:spacing w:val="-2"/>
          <w:sz w:val="18"/>
        </w:rPr>
        <w:t>from</w:t>
      </w:r>
      <w:r>
        <w:rPr>
          <w:spacing w:val="-6"/>
          <w:sz w:val="18"/>
        </w:rPr>
        <w:t xml:space="preserve"> </w:t>
      </w:r>
      <w:r>
        <w:rPr>
          <w:spacing w:val="-2"/>
          <w:sz w:val="18"/>
        </w:rPr>
        <w:t>which</w:t>
      </w:r>
      <w:r>
        <w:rPr>
          <w:spacing w:val="-6"/>
          <w:sz w:val="18"/>
        </w:rPr>
        <w:t xml:space="preserve"> </w:t>
      </w:r>
      <w:r>
        <w:rPr>
          <w:spacing w:val="-2"/>
          <w:sz w:val="18"/>
        </w:rPr>
        <w:t>the</w:t>
      </w:r>
      <w:r>
        <w:rPr>
          <w:spacing w:val="-6"/>
          <w:sz w:val="18"/>
        </w:rPr>
        <w:t xml:space="preserve"> </w:t>
      </w:r>
      <w:r>
        <w:rPr>
          <w:spacing w:val="-2"/>
          <w:sz w:val="18"/>
        </w:rPr>
        <w:t>individual</w:t>
      </w:r>
      <w:r>
        <w:rPr>
          <w:spacing w:val="-6"/>
          <w:sz w:val="18"/>
        </w:rPr>
        <w:t xml:space="preserve"> </w:t>
      </w:r>
      <w:r>
        <w:rPr>
          <w:spacing w:val="-2"/>
          <w:sz w:val="18"/>
        </w:rPr>
        <w:t xml:space="preserve">who </w:t>
      </w:r>
      <w:r>
        <w:rPr>
          <w:sz w:val="18"/>
        </w:rPr>
        <w:t>is</w:t>
      </w:r>
      <w:r>
        <w:rPr>
          <w:spacing w:val="-5"/>
          <w:sz w:val="18"/>
        </w:rPr>
        <w:t xml:space="preserve"> </w:t>
      </w:r>
      <w:r>
        <w:rPr>
          <w:sz w:val="18"/>
        </w:rPr>
        <w:t>required</w:t>
      </w:r>
      <w:r>
        <w:rPr>
          <w:spacing w:val="-5"/>
          <w:sz w:val="18"/>
        </w:rPr>
        <w:t xml:space="preserve"> </w:t>
      </w:r>
      <w:r>
        <w:rPr>
          <w:sz w:val="18"/>
        </w:rPr>
        <w:t>to</w:t>
      </w:r>
      <w:r>
        <w:rPr>
          <w:spacing w:val="-6"/>
          <w:sz w:val="18"/>
        </w:rPr>
        <w:t xml:space="preserve"> </w:t>
      </w:r>
      <w:r>
        <w:rPr>
          <w:sz w:val="18"/>
        </w:rPr>
        <w:t>file</w:t>
      </w:r>
      <w:r>
        <w:rPr>
          <w:spacing w:val="-6"/>
          <w:sz w:val="18"/>
        </w:rPr>
        <w:t xml:space="preserve"> </w:t>
      </w:r>
      <w:r>
        <w:rPr>
          <w:sz w:val="18"/>
        </w:rPr>
        <w:t>received,</w:t>
      </w:r>
      <w:r>
        <w:rPr>
          <w:spacing w:val="-6"/>
          <w:sz w:val="18"/>
        </w:rPr>
        <w:t xml:space="preserve"> </w:t>
      </w:r>
      <w:r>
        <w:rPr>
          <w:sz w:val="18"/>
        </w:rPr>
        <w:t>directly</w:t>
      </w:r>
      <w:r>
        <w:rPr>
          <w:spacing w:val="-6"/>
          <w:sz w:val="18"/>
        </w:rPr>
        <w:t xml:space="preserve"> </w:t>
      </w:r>
      <w:r>
        <w:rPr>
          <w:sz w:val="18"/>
        </w:rPr>
        <w:t>or</w:t>
      </w:r>
      <w:r>
        <w:rPr>
          <w:spacing w:val="-6"/>
          <w:sz w:val="18"/>
        </w:rPr>
        <w:t xml:space="preserve"> </w:t>
      </w:r>
      <w:r>
        <w:rPr>
          <w:sz w:val="18"/>
        </w:rPr>
        <w:t>indirectly,</w:t>
      </w:r>
      <w:r>
        <w:rPr>
          <w:spacing w:val="-6"/>
          <w:sz w:val="18"/>
        </w:rPr>
        <w:t xml:space="preserve"> </w:t>
      </w:r>
      <w:r>
        <w:rPr>
          <w:sz w:val="18"/>
        </w:rPr>
        <w:t>any</w:t>
      </w:r>
      <w:r>
        <w:rPr>
          <w:spacing w:val="-6"/>
          <w:sz w:val="18"/>
        </w:rPr>
        <w:t xml:space="preserve"> </w:t>
      </w:r>
      <w:r>
        <w:rPr>
          <w:sz w:val="18"/>
        </w:rPr>
        <w:t>gift</w:t>
      </w:r>
      <w:r>
        <w:rPr>
          <w:spacing w:val="-6"/>
          <w:sz w:val="18"/>
        </w:rPr>
        <w:t xml:space="preserve"> </w:t>
      </w:r>
      <w:r>
        <w:rPr>
          <w:sz w:val="18"/>
        </w:rPr>
        <w:t>or</w:t>
      </w:r>
      <w:r>
        <w:rPr>
          <w:spacing w:val="-6"/>
          <w:sz w:val="18"/>
        </w:rPr>
        <w:t xml:space="preserve"> </w:t>
      </w:r>
      <w:r>
        <w:rPr>
          <w:sz w:val="18"/>
        </w:rPr>
        <w:t>gifts having an aggregate value of more than $50 within the taxable year preceding the time of filing, except that the source of a</w:t>
      </w:r>
      <w:r>
        <w:rPr>
          <w:spacing w:val="-2"/>
          <w:sz w:val="18"/>
        </w:rPr>
        <w:t xml:space="preserve"> </w:t>
      </w:r>
      <w:r>
        <w:rPr>
          <w:sz w:val="18"/>
        </w:rPr>
        <w:t>gift need</w:t>
      </w:r>
      <w:r>
        <w:rPr>
          <w:spacing w:val="3"/>
          <w:sz w:val="18"/>
        </w:rPr>
        <w:t xml:space="preserve"> </w:t>
      </w:r>
      <w:r>
        <w:rPr>
          <w:sz w:val="18"/>
        </w:rPr>
        <w:t>not</w:t>
      </w:r>
      <w:r>
        <w:rPr>
          <w:spacing w:val="1"/>
          <w:sz w:val="18"/>
        </w:rPr>
        <w:t xml:space="preserve"> </w:t>
      </w:r>
      <w:r>
        <w:rPr>
          <w:sz w:val="18"/>
        </w:rPr>
        <w:t>be</w:t>
      </w:r>
      <w:r>
        <w:rPr>
          <w:spacing w:val="1"/>
          <w:sz w:val="18"/>
        </w:rPr>
        <w:t xml:space="preserve"> </w:t>
      </w:r>
      <w:r>
        <w:rPr>
          <w:sz w:val="18"/>
        </w:rPr>
        <w:t>identified</w:t>
      </w:r>
      <w:r>
        <w:rPr>
          <w:spacing w:val="1"/>
          <w:sz w:val="18"/>
        </w:rPr>
        <w:t xml:space="preserve"> </w:t>
      </w:r>
      <w:r>
        <w:rPr>
          <w:sz w:val="18"/>
        </w:rPr>
        <w:t>if</w:t>
      </w:r>
      <w:r>
        <w:rPr>
          <w:spacing w:val="1"/>
          <w:sz w:val="18"/>
        </w:rPr>
        <w:t xml:space="preserve"> </w:t>
      </w:r>
      <w:r>
        <w:rPr>
          <w:sz w:val="18"/>
        </w:rPr>
        <w:t>the</w:t>
      </w:r>
      <w:r>
        <w:rPr>
          <w:spacing w:val="1"/>
          <w:sz w:val="18"/>
        </w:rPr>
        <w:t xml:space="preserve"> </w:t>
      </w:r>
      <w:r>
        <w:rPr>
          <w:sz w:val="18"/>
        </w:rPr>
        <w:t>donation</w:t>
      </w:r>
      <w:r>
        <w:rPr>
          <w:spacing w:val="1"/>
          <w:sz w:val="18"/>
        </w:rPr>
        <w:t xml:space="preserve"> </w:t>
      </w:r>
      <w:r>
        <w:rPr>
          <w:sz w:val="18"/>
        </w:rPr>
        <w:t>is</w:t>
      </w:r>
      <w:r>
        <w:rPr>
          <w:spacing w:val="1"/>
          <w:sz w:val="18"/>
        </w:rPr>
        <w:t xml:space="preserve"> </w:t>
      </w:r>
      <w:r>
        <w:rPr>
          <w:sz w:val="18"/>
        </w:rPr>
        <w:t>permitted</w:t>
      </w:r>
      <w:r>
        <w:rPr>
          <w:spacing w:val="1"/>
          <w:sz w:val="18"/>
        </w:rPr>
        <w:t xml:space="preserve"> </w:t>
      </w:r>
      <w:r>
        <w:rPr>
          <w:sz w:val="18"/>
        </w:rPr>
        <w:t>under s.</w:t>
      </w:r>
      <w:r>
        <w:rPr>
          <w:spacing w:val="1"/>
          <w:sz w:val="18"/>
        </w:rPr>
        <w:t xml:space="preserve"> </w:t>
      </w:r>
      <w:hyperlink r:id="rId1096">
        <w:r>
          <w:rPr>
            <w:color w:val="0000E5"/>
            <w:spacing w:val="-2"/>
            <w:sz w:val="18"/>
          </w:rPr>
          <w:t>19.56</w:t>
        </w:r>
      </w:hyperlink>
    </w:p>
    <w:p w14:paraId="1486233B" w14:textId="77777777" w:rsidR="00153CA5" w:rsidRDefault="00C0532D">
      <w:pPr>
        <w:pStyle w:val="BodyText"/>
        <w:spacing w:line="220" w:lineRule="auto"/>
        <w:ind w:left="198" w:right="272" w:firstLine="0"/>
      </w:pPr>
      <w:hyperlink r:id="rId1097">
        <w:r>
          <w:rPr>
            <w:color w:val="0000E5"/>
          </w:rPr>
          <w:t>(3) (e)</w:t>
        </w:r>
      </w:hyperlink>
      <w:r>
        <w:t xml:space="preserve">, </w:t>
      </w:r>
      <w:hyperlink r:id="rId1098">
        <w:r>
          <w:rPr>
            <w:color w:val="0000E5"/>
          </w:rPr>
          <w:t>(em)</w:t>
        </w:r>
      </w:hyperlink>
      <w:r>
        <w:rPr>
          <w:color w:val="0000E5"/>
        </w:rPr>
        <w:t xml:space="preserve"> </w:t>
      </w:r>
      <w:r>
        <w:t xml:space="preserve">or </w:t>
      </w:r>
      <w:hyperlink r:id="rId1099">
        <w:r>
          <w:rPr>
            <w:color w:val="0000E5"/>
          </w:rPr>
          <w:t>(f)</w:t>
        </w:r>
      </w:hyperlink>
      <w:r>
        <w:rPr>
          <w:color w:val="0000E5"/>
        </w:rPr>
        <w:t xml:space="preserve"> </w:t>
      </w:r>
      <w:r>
        <w:t>or if the donor is the donee’s parent, grand-parent, child, grandchild, brother, sister,</w:t>
      </w:r>
      <w:r>
        <w:rPr>
          <w:spacing w:val="-4"/>
        </w:rPr>
        <w:t xml:space="preserve"> </w:t>
      </w:r>
      <w:r>
        <w:t>parent−in−law, grand-</w:t>
      </w:r>
      <w:r>
        <w:rPr>
          <w:spacing w:val="-2"/>
        </w:rPr>
        <w:t>parent−in−law, brother−in−law,</w:t>
      </w:r>
      <w:r>
        <w:rPr>
          <w:spacing w:val="-4"/>
        </w:rPr>
        <w:t xml:space="preserve"> </w:t>
      </w:r>
      <w:r>
        <w:rPr>
          <w:spacing w:val="-2"/>
        </w:rPr>
        <w:t xml:space="preserve">sister−in−law, uncle, aunt, niece, </w:t>
      </w:r>
      <w:r>
        <w:t>nephew, spouse, fiance or fiancee.</w:t>
      </w:r>
    </w:p>
    <w:p w14:paraId="79025217" w14:textId="77777777" w:rsidR="00153CA5" w:rsidRDefault="00C0532D">
      <w:pPr>
        <w:pStyle w:val="ListParagraph"/>
        <w:numPr>
          <w:ilvl w:val="0"/>
          <w:numId w:val="46"/>
        </w:numPr>
        <w:tabs>
          <w:tab w:val="left" w:pos="713"/>
        </w:tabs>
        <w:spacing w:before="36" w:line="220" w:lineRule="auto"/>
        <w:ind w:left="198" w:right="273" w:firstLine="216"/>
        <w:jc w:val="both"/>
        <w:rPr>
          <w:sz w:val="18"/>
        </w:rPr>
      </w:pPr>
      <w:r>
        <w:rPr>
          <w:sz w:val="18"/>
        </w:rPr>
        <w:t>Lodging,</w:t>
      </w:r>
      <w:r>
        <w:rPr>
          <w:spacing w:val="-9"/>
          <w:sz w:val="18"/>
        </w:rPr>
        <w:t xml:space="preserve"> </w:t>
      </w:r>
      <w:r>
        <w:rPr>
          <w:sz w:val="18"/>
        </w:rPr>
        <w:t>transportation,</w:t>
      </w:r>
      <w:r>
        <w:rPr>
          <w:spacing w:val="-9"/>
          <w:sz w:val="18"/>
        </w:rPr>
        <w:t xml:space="preserve"> </w:t>
      </w:r>
      <w:r>
        <w:rPr>
          <w:sz w:val="18"/>
        </w:rPr>
        <w:t>money</w:t>
      </w:r>
      <w:r>
        <w:rPr>
          <w:spacing w:val="-9"/>
          <w:sz w:val="18"/>
        </w:rPr>
        <w:t xml:space="preserve"> </w:t>
      </w:r>
      <w:r>
        <w:rPr>
          <w:sz w:val="18"/>
        </w:rPr>
        <w:t>or</w:t>
      </w:r>
      <w:r>
        <w:rPr>
          <w:spacing w:val="-9"/>
          <w:sz w:val="18"/>
        </w:rPr>
        <w:t xml:space="preserve"> </w:t>
      </w:r>
      <w:r>
        <w:rPr>
          <w:sz w:val="18"/>
        </w:rPr>
        <w:t>other</w:t>
      </w:r>
      <w:r>
        <w:rPr>
          <w:spacing w:val="-9"/>
          <w:sz w:val="18"/>
        </w:rPr>
        <w:t xml:space="preserve"> </w:t>
      </w:r>
      <w:r>
        <w:rPr>
          <w:sz w:val="18"/>
        </w:rPr>
        <w:t>things</w:t>
      </w:r>
      <w:r>
        <w:rPr>
          <w:spacing w:val="-9"/>
          <w:sz w:val="18"/>
        </w:rPr>
        <w:t xml:space="preserve"> </w:t>
      </w:r>
      <w:r>
        <w:rPr>
          <w:sz w:val="18"/>
        </w:rPr>
        <w:t>of</w:t>
      </w:r>
      <w:r>
        <w:rPr>
          <w:spacing w:val="-9"/>
          <w:sz w:val="18"/>
        </w:rPr>
        <w:t xml:space="preserve"> </w:t>
      </w:r>
      <w:r>
        <w:rPr>
          <w:sz w:val="18"/>
        </w:rPr>
        <w:t xml:space="preserve">pecuni-ary value reportable under s. </w:t>
      </w:r>
      <w:hyperlink r:id="rId1100">
        <w:r>
          <w:rPr>
            <w:color w:val="0000E5"/>
            <w:sz w:val="18"/>
          </w:rPr>
          <w:t>19.56 (2)</w:t>
        </w:r>
      </w:hyperlink>
      <w:r>
        <w:rPr>
          <w:sz w:val="18"/>
        </w:rPr>
        <w:t>.</w:t>
      </w:r>
    </w:p>
    <w:p w14:paraId="69143D61" w14:textId="77777777" w:rsidR="00153CA5" w:rsidRDefault="00C0532D">
      <w:pPr>
        <w:pStyle w:val="ListParagraph"/>
        <w:numPr>
          <w:ilvl w:val="0"/>
          <w:numId w:val="45"/>
        </w:numPr>
        <w:tabs>
          <w:tab w:val="left" w:pos="723"/>
        </w:tabs>
        <w:spacing w:before="37" w:line="220" w:lineRule="auto"/>
        <w:ind w:right="272" w:firstLine="216"/>
        <w:jc w:val="both"/>
        <w:rPr>
          <w:sz w:val="18"/>
        </w:rPr>
      </w:pPr>
      <w:r>
        <w:rPr>
          <w:sz w:val="18"/>
        </w:rPr>
        <w:t>Whenever</w:t>
      </w:r>
      <w:r>
        <w:rPr>
          <w:spacing w:val="-1"/>
          <w:sz w:val="18"/>
        </w:rPr>
        <w:t xml:space="preserve"> </w:t>
      </w:r>
      <w:r>
        <w:rPr>
          <w:sz w:val="18"/>
        </w:rPr>
        <w:t>a</w:t>
      </w:r>
      <w:r>
        <w:rPr>
          <w:spacing w:val="-4"/>
          <w:sz w:val="18"/>
        </w:rPr>
        <w:t xml:space="preserve"> </w:t>
      </w:r>
      <w:r>
        <w:rPr>
          <w:sz w:val="18"/>
        </w:rPr>
        <w:t>dollar</w:t>
      </w:r>
      <w:r>
        <w:rPr>
          <w:spacing w:val="-4"/>
          <w:sz w:val="18"/>
        </w:rPr>
        <w:t xml:space="preserve"> </w:t>
      </w:r>
      <w:r>
        <w:rPr>
          <w:sz w:val="18"/>
        </w:rPr>
        <w:t>amount</w:t>
      </w:r>
      <w:r>
        <w:rPr>
          <w:spacing w:val="-4"/>
          <w:sz w:val="18"/>
        </w:rPr>
        <w:t xml:space="preserve"> </w:t>
      </w:r>
      <w:r>
        <w:rPr>
          <w:sz w:val="18"/>
        </w:rPr>
        <w:t>is</w:t>
      </w:r>
      <w:r>
        <w:rPr>
          <w:spacing w:val="-4"/>
          <w:sz w:val="18"/>
        </w:rPr>
        <w:t xml:space="preserve"> </w:t>
      </w:r>
      <w:r>
        <w:rPr>
          <w:sz w:val="18"/>
        </w:rPr>
        <w:t>required</w:t>
      </w:r>
      <w:r>
        <w:rPr>
          <w:spacing w:val="-4"/>
          <w:sz w:val="18"/>
        </w:rPr>
        <w:t xml:space="preserve"> </w:t>
      </w:r>
      <w:r>
        <w:rPr>
          <w:sz w:val="18"/>
        </w:rPr>
        <w:t>to</w:t>
      </w:r>
      <w:r>
        <w:rPr>
          <w:spacing w:val="-4"/>
          <w:sz w:val="18"/>
        </w:rPr>
        <w:t xml:space="preserve"> </w:t>
      </w:r>
      <w:r>
        <w:rPr>
          <w:sz w:val="18"/>
        </w:rPr>
        <w:t>be</w:t>
      </w:r>
      <w:r>
        <w:rPr>
          <w:spacing w:val="-4"/>
          <w:sz w:val="18"/>
        </w:rPr>
        <w:t xml:space="preserve"> </w:t>
      </w:r>
      <w:r>
        <w:rPr>
          <w:sz w:val="18"/>
        </w:rPr>
        <w:t>reported</w:t>
      </w:r>
      <w:r>
        <w:rPr>
          <w:spacing w:val="-4"/>
          <w:sz w:val="18"/>
        </w:rPr>
        <w:t xml:space="preserve"> </w:t>
      </w:r>
      <w:r>
        <w:rPr>
          <w:sz w:val="18"/>
        </w:rPr>
        <w:t>pur-suant</w:t>
      </w:r>
      <w:r>
        <w:rPr>
          <w:spacing w:val="-4"/>
          <w:sz w:val="18"/>
        </w:rPr>
        <w:t xml:space="preserve"> </w:t>
      </w:r>
      <w:r>
        <w:rPr>
          <w:sz w:val="18"/>
        </w:rPr>
        <w:t>to</w:t>
      </w:r>
      <w:r>
        <w:rPr>
          <w:spacing w:val="-4"/>
          <w:sz w:val="18"/>
        </w:rPr>
        <w:t xml:space="preserve"> </w:t>
      </w:r>
      <w:r>
        <w:rPr>
          <w:sz w:val="18"/>
        </w:rPr>
        <w:t>this</w:t>
      </w:r>
      <w:r>
        <w:rPr>
          <w:spacing w:val="-4"/>
          <w:sz w:val="18"/>
        </w:rPr>
        <w:t xml:space="preserve"> </w:t>
      </w:r>
      <w:r>
        <w:rPr>
          <w:sz w:val="18"/>
        </w:rPr>
        <w:t>section,</w:t>
      </w:r>
      <w:r>
        <w:rPr>
          <w:spacing w:val="-4"/>
          <w:sz w:val="18"/>
        </w:rPr>
        <w:t xml:space="preserve"> </w:t>
      </w:r>
      <w:r>
        <w:rPr>
          <w:sz w:val="18"/>
        </w:rPr>
        <w:t>it</w:t>
      </w:r>
      <w:r>
        <w:rPr>
          <w:spacing w:val="-4"/>
          <w:sz w:val="18"/>
        </w:rPr>
        <w:t xml:space="preserve"> </w:t>
      </w:r>
      <w:r>
        <w:rPr>
          <w:sz w:val="18"/>
        </w:rPr>
        <w:t>is</w:t>
      </w:r>
      <w:r>
        <w:rPr>
          <w:spacing w:val="-4"/>
          <w:sz w:val="18"/>
        </w:rPr>
        <w:t xml:space="preserve"> </w:t>
      </w:r>
      <w:r>
        <w:rPr>
          <w:sz w:val="18"/>
        </w:rPr>
        <w:t>sufficient</w:t>
      </w:r>
      <w:r>
        <w:rPr>
          <w:spacing w:val="-3"/>
          <w:sz w:val="18"/>
        </w:rPr>
        <w:t xml:space="preserve"> </w:t>
      </w:r>
      <w:r>
        <w:rPr>
          <w:sz w:val="18"/>
        </w:rPr>
        <w:t>to</w:t>
      </w:r>
      <w:r>
        <w:rPr>
          <w:spacing w:val="-3"/>
          <w:sz w:val="18"/>
        </w:rPr>
        <w:t xml:space="preserve"> </w:t>
      </w:r>
      <w:r>
        <w:rPr>
          <w:sz w:val="18"/>
        </w:rPr>
        <w:t>report</w:t>
      </w:r>
      <w:r>
        <w:rPr>
          <w:spacing w:val="-3"/>
          <w:sz w:val="18"/>
        </w:rPr>
        <w:t xml:space="preserve"> </w:t>
      </w:r>
      <w:r>
        <w:rPr>
          <w:sz w:val="18"/>
        </w:rPr>
        <w:t>whether</w:t>
      </w:r>
      <w:r>
        <w:rPr>
          <w:spacing w:val="-3"/>
          <w:sz w:val="18"/>
        </w:rPr>
        <w:t xml:space="preserve"> </w:t>
      </w:r>
      <w:r>
        <w:rPr>
          <w:sz w:val="18"/>
        </w:rPr>
        <w:t>the</w:t>
      </w:r>
      <w:r>
        <w:rPr>
          <w:spacing w:val="-3"/>
          <w:sz w:val="18"/>
        </w:rPr>
        <w:t xml:space="preserve"> </w:t>
      </w:r>
      <w:r>
        <w:rPr>
          <w:sz w:val="18"/>
        </w:rPr>
        <w:t>amount is not more than $50,000, or more than $50,000.</w:t>
      </w:r>
    </w:p>
    <w:p w14:paraId="4883AA59" w14:textId="77777777" w:rsidR="00153CA5" w:rsidRDefault="00C0532D">
      <w:pPr>
        <w:pStyle w:val="ListParagraph"/>
        <w:numPr>
          <w:ilvl w:val="0"/>
          <w:numId w:val="45"/>
        </w:numPr>
        <w:tabs>
          <w:tab w:val="left" w:pos="723"/>
        </w:tabs>
        <w:spacing w:before="35" w:line="220" w:lineRule="auto"/>
        <w:ind w:right="272" w:firstLine="216"/>
        <w:jc w:val="both"/>
        <w:rPr>
          <w:sz w:val="18"/>
        </w:rPr>
      </w:pPr>
      <w:r>
        <w:rPr>
          <w:sz w:val="18"/>
        </w:rPr>
        <w:t>(a)</w:t>
      </w:r>
      <w:r>
        <w:rPr>
          <w:spacing w:val="40"/>
          <w:sz w:val="18"/>
        </w:rPr>
        <w:t xml:space="preserve"> </w:t>
      </w:r>
      <w:r>
        <w:rPr>
          <w:sz w:val="18"/>
        </w:rPr>
        <w:t xml:space="preserve">An individual is the owner of a trust and the trust’s </w:t>
      </w:r>
      <w:r>
        <w:rPr>
          <w:spacing w:val="-2"/>
          <w:sz w:val="18"/>
        </w:rPr>
        <w:t>assets and</w:t>
      </w:r>
      <w:r>
        <w:rPr>
          <w:spacing w:val="-7"/>
          <w:sz w:val="18"/>
        </w:rPr>
        <w:t xml:space="preserve"> </w:t>
      </w:r>
      <w:r>
        <w:rPr>
          <w:spacing w:val="-2"/>
          <w:sz w:val="18"/>
        </w:rPr>
        <w:t>obligations</w:t>
      </w:r>
      <w:r>
        <w:rPr>
          <w:spacing w:val="-7"/>
          <w:sz w:val="18"/>
        </w:rPr>
        <w:t xml:space="preserve"> </w:t>
      </w:r>
      <w:r>
        <w:rPr>
          <w:spacing w:val="-2"/>
          <w:sz w:val="18"/>
        </w:rPr>
        <w:t>if</w:t>
      </w:r>
      <w:r>
        <w:rPr>
          <w:spacing w:val="-7"/>
          <w:sz w:val="18"/>
        </w:rPr>
        <w:t xml:space="preserve"> </w:t>
      </w:r>
      <w:r>
        <w:rPr>
          <w:spacing w:val="-2"/>
          <w:sz w:val="18"/>
        </w:rPr>
        <w:t>he</w:t>
      </w:r>
      <w:r>
        <w:rPr>
          <w:spacing w:val="-7"/>
          <w:sz w:val="18"/>
        </w:rPr>
        <w:t xml:space="preserve"> </w:t>
      </w:r>
      <w:r>
        <w:rPr>
          <w:spacing w:val="-2"/>
          <w:sz w:val="18"/>
        </w:rPr>
        <w:t>or</w:t>
      </w:r>
      <w:r>
        <w:rPr>
          <w:spacing w:val="-7"/>
          <w:sz w:val="18"/>
        </w:rPr>
        <w:t xml:space="preserve"> </w:t>
      </w:r>
      <w:r>
        <w:rPr>
          <w:spacing w:val="-2"/>
          <w:sz w:val="18"/>
        </w:rPr>
        <w:t>she</w:t>
      </w:r>
      <w:r>
        <w:rPr>
          <w:spacing w:val="-7"/>
          <w:sz w:val="18"/>
        </w:rPr>
        <w:t xml:space="preserve"> </w:t>
      </w:r>
      <w:r>
        <w:rPr>
          <w:spacing w:val="-2"/>
          <w:sz w:val="18"/>
        </w:rPr>
        <w:t>is</w:t>
      </w:r>
      <w:r>
        <w:rPr>
          <w:spacing w:val="-7"/>
          <w:sz w:val="18"/>
        </w:rPr>
        <w:t xml:space="preserve"> </w:t>
      </w:r>
      <w:r>
        <w:rPr>
          <w:spacing w:val="-2"/>
          <w:sz w:val="18"/>
        </w:rPr>
        <w:t>the</w:t>
      </w:r>
      <w:r>
        <w:rPr>
          <w:spacing w:val="-7"/>
          <w:sz w:val="18"/>
        </w:rPr>
        <w:t xml:space="preserve"> </w:t>
      </w:r>
      <w:r>
        <w:rPr>
          <w:spacing w:val="-2"/>
          <w:sz w:val="18"/>
        </w:rPr>
        <w:t>creator</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trust</w:t>
      </w:r>
      <w:r>
        <w:rPr>
          <w:spacing w:val="-7"/>
          <w:sz w:val="18"/>
        </w:rPr>
        <w:t xml:space="preserve"> </w:t>
      </w:r>
      <w:r>
        <w:rPr>
          <w:spacing w:val="-2"/>
          <w:sz w:val="18"/>
        </w:rPr>
        <w:t>and</w:t>
      </w:r>
      <w:r>
        <w:rPr>
          <w:spacing w:val="-7"/>
          <w:sz w:val="18"/>
        </w:rPr>
        <w:t xml:space="preserve"> </w:t>
      </w:r>
      <w:r>
        <w:rPr>
          <w:spacing w:val="-2"/>
          <w:sz w:val="18"/>
        </w:rPr>
        <w:t xml:space="preserve">has </w:t>
      </w:r>
      <w:r>
        <w:rPr>
          <w:sz w:val="18"/>
        </w:rPr>
        <w:t>the</w:t>
      </w:r>
      <w:r>
        <w:rPr>
          <w:spacing w:val="-5"/>
          <w:sz w:val="18"/>
        </w:rPr>
        <w:t xml:space="preserve"> </w:t>
      </w:r>
      <w:r>
        <w:rPr>
          <w:sz w:val="18"/>
        </w:rPr>
        <w:t>power</w:t>
      </w:r>
      <w:r>
        <w:rPr>
          <w:spacing w:val="-6"/>
          <w:sz w:val="18"/>
        </w:rPr>
        <w:t xml:space="preserve"> </w:t>
      </w:r>
      <w:r>
        <w:rPr>
          <w:sz w:val="18"/>
        </w:rPr>
        <w:t>to</w:t>
      </w:r>
      <w:r>
        <w:rPr>
          <w:spacing w:val="-6"/>
          <w:sz w:val="18"/>
        </w:rPr>
        <w:t xml:space="preserve"> </w:t>
      </w:r>
      <w:r>
        <w:rPr>
          <w:sz w:val="18"/>
        </w:rPr>
        <w:t>revoke</w:t>
      </w:r>
      <w:r>
        <w:rPr>
          <w:spacing w:val="-6"/>
          <w:sz w:val="18"/>
        </w:rPr>
        <w:t xml:space="preserve"> </w:t>
      </w:r>
      <w:r>
        <w:rPr>
          <w:sz w:val="18"/>
        </w:rPr>
        <w:t>the</w:t>
      </w:r>
      <w:r>
        <w:rPr>
          <w:spacing w:val="-6"/>
          <w:sz w:val="18"/>
        </w:rPr>
        <w:t xml:space="preserve"> </w:t>
      </w:r>
      <w:r>
        <w:rPr>
          <w:sz w:val="18"/>
        </w:rPr>
        <w:t>trust</w:t>
      </w:r>
      <w:r>
        <w:rPr>
          <w:spacing w:val="-6"/>
          <w:sz w:val="18"/>
        </w:rPr>
        <w:t xml:space="preserve"> </w:t>
      </w:r>
      <w:r>
        <w:rPr>
          <w:sz w:val="18"/>
        </w:rPr>
        <w:t>without</w:t>
      </w:r>
      <w:r>
        <w:rPr>
          <w:spacing w:val="-6"/>
          <w:sz w:val="18"/>
        </w:rPr>
        <w:t xml:space="preserve"> </w:t>
      </w:r>
      <w:r>
        <w:rPr>
          <w:sz w:val="18"/>
        </w:rPr>
        <w:t>obtaining</w:t>
      </w:r>
      <w:r>
        <w:rPr>
          <w:spacing w:val="-6"/>
          <w:sz w:val="18"/>
        </w:rPr>
        <w:t xml:space="preserve"> </w:t>
      </w:r>
      <w:r>
        <w:rPr>
          <w:sz w:val="18"/>
        </w:rPr>
        <w:t>the</w:t>
      </w:r>
      <w:r>
        <w:rPr>
          <w:spacing w:val="-6"/>
          <w:sz w:val="18"/>
        </w:rPr>
        <w:t xml:space="preserve"> </w:t>
      </w:r>
      <w:r>
        <w:rPr>
          <w:sz w:val="18"/>
        </w:rPr>
        <w:t>consent</w:t>
      </w:r>
      <w:r>
        <w:rPr>
          <w:spacing w:val="-6"/>
          <w:sz w:val="18"/>
        </w:rPr>
        <w:t xml:space="preserve"> </w:t>
      </w:r>
      <w:r>
        <w:rPr>
          <w:sz w:val="18"/>
        </w:rPr>
        <w:t>of</w:t>
      </w:r>
      <w:r>
        <w:rPr>
          <w:spacing w:val="-6"/>
          <w:sz w:val="18"/>
        </w:rPr>
        <w:t xml:space="preserve"> </w:t>
      </w:r>
      <w:r>
        <w:rPr>
          <w:sz w:val="18"/>
        </w:rPr>
        <w:t>all of the beneficiaries of the trust.</w:t>
      </w:r>
    </w:p>
    <w:p w14:paraId="7E2AF8B0" w14:textId="77777777" w:rsidR="00153CA5" w:rsidRDefault="00C0532D">
      <w:pPr>
        <w:pStyle w:val="BodyText"/>
        <w:spacing w:before="37" w:line="220" w:lineRule="auto"/>
        <w:ind w:left="198" w:right="272"/>
      </w:pPr>
      <w:r>
        <w:t>(b)</w:t>
      </w:r>
      <w:r>
        <w:rPr>
          <w:spacing w:val="40"/>
        </w:rPr>
        <w:t xml:space="preserve"> </w:t>
      </w:r>
      <w:r>
        <w:t>An individual who is eligible to receive income or other beneficial use</w:t>
      </w:r>
      <w:r>
        <w:rPr>
          <w:spacing w:val="-4"/>
        </w:rPr>
        <w:t xml:space="preserve"> </w:t>
      </w:r>
      <w:r>
        <w:t>of</w:t>
      </w:r>
      <w:r>
        <w:rPr>
          <w:spacing w:val="-4"/>
        </w:rPr>
        <w:t xml:space="preserve"> </w:t>
      </w:r>
      <w:r>
        <w:t>the</w:t>
      </w:r>
      <w:r>
        <w:rPr>
          <w:spacing w:val="-4"/>
        </w:rPr>
        <w:t xml:space="preserve"> </w:t>
      </w:r>
      <w:r>
        <w:t>principal</w:t>
      </w:r>
      <w:r>
        <w:rPr>
          <w:spacing w:val="-4"/>
        </w:rPr>
        <w:t xml:space="preserve"> </w:t>
      </w:r>
      <w:r>
        <w:t>of</w:t>
      </w:r>
      <w:r>
        <w:rPr>
          <w:spacing w:val="-4"/>
        </w:rPr>
        <w:t xml:space="preserve"> </w:t>
      </w:r>
      <w:r>
        <w:t>a</w:t>
      </w:r>
      <w:r>
        <w:rPr>
          <w:spacing w:val="-4"/>
        </w:rPr>
        <w:t xml:space="preserve"> </w:t>
      </w:r>
      <w:r>
        <w:t>trust</w:t>
      </w:r>
      <w:r>
        <w:rPr>
          <w:spacing w:val="-4"/>
        </w:rPr>
        <w:t xml:space="preserve"> </w:t>
      </w:r>
      <w:r>
        <w:t>is</w:t>
      </w:r>
      <w:r>
        <w:rPr>
          <w:spacing w:val="-4"/>
        </w:rPr>
        <w:t xml:space="preserve"> </w:t>
      </w:r>
      <w:r>
        <w:t>the</w:t>
      </w:r>
      <w:r>
        <w:rPr>
          <w:spacing w:val="-4"/>
        </w:rPr>
        <w:t xml:space="preserve"> </w:t>
      </w:r>
      <w:r>
        <w:t>owner</w:t>
      </w:r>
      <w:r>
        <w:rPr>
          <w:spacing w:val="-4"/>
        </w:rPr>
        <w:t xml:space="preserve"> </w:t>
      </w:r>
      <w:r>
        <w:t>of</w:t>
      </w:r>
      <w:r>
        <w:rPr>
          <w:spacing w:val="-4"/>
        </w:rPr>
        <w:t xml:space="preserve"> </w:t>
      </w:r>
      <w:r>
        <w:t>a</w:t>
      </w:r>
      <w:r>
        <w:rPr>
          <w:spacing w:val="-4"/>
        </w:rPr>
        <w:t xml:space="preserve"> </w:t>
      </w:r>
      <w:r>
        <w:t>propor-tional</w:t>
      </w:r>
      <w:r>
        <w:rPr>
          <w:spacing w:val="-9"/>
        </w:rPr>
        <w:t xml:space="preserve"> </w:t>
      </w:r>
      <w:r>
        <w:t>share</w:t>
      </w:r>
      <w:r>
        <w:rPr>
          <w:spacing w:val="-12"/>
        </w:rPr>
        <w:t xml:space="preserve"> </w:t>
      </w:r>
      <w:r>
        <w:t>of</w:t>
      </w:r>
      <w:r>
        <w:rPr>
          <w:spacing w:val="-11"/>
        </w:rPr>
        <w:t xml:space="preserve"> </w:t>
      </w:r>
      <w:r>
        <w:t>the</w:t>
      </w:r>
      <w:r>
        <w:rPr>
          <w:spacing w:val="-11"/>
        </w:rPr>
        <w:t xml:space="preserve"> </w:t>
      </w:r>
      <w:r>
        <w:t>principal</w:t>
      </w:r>
      <w:r>
        <w:rPr>
          <w:spacing w:val="-11"/>
        </w:rPr>
        <w:t xml:space="preserve"> </w:t>
      </w:r>
      <w:r>
        <w:t>in</w:t>
      </w:r>
      <w:r>
        <w:rPr>
          <w:spacing w:val="-12"/>
        </w:rPr>
        <w:t xml:space="preserve"> </w:t>
      </w:r>
      <w:r>
        <w:t>the</w:t>
      </w:r>
      <w:r>
        <w:rPr>
          <w:spacing w:val="-11"/>
        </w:rPr>
        <w:t xml:space="preserve"> </w:t>
      </w:r>
      <w:r>
        <w:t>proportion</w:t>
      </w:r>
      <w:r>
        <w:rPr>
          <w:spacing w:val="-11"/>
        </w:rPr>
        <w:t xml:space="preserve"> </w:t>
      </w:r>
      <w:r>
        <w:t>that</w:t>
      </w:r>
      <w:r>
        <w:rPr>
          <w:spacing w:val="-11"/>
        </w:rPr>
        <w:t xml:space="preserve"> </w:t>
      </w:r>
      <w:r>
        <w:t>the</w:t>
      </w:r>
      <w:r>
        <w:rPr>
          <w:spacing w:val="-12"/>
        </w:rPr>
        <w:t xml:space="preserve"> </w:t>
      </w:r>
      <w:r>
        <w:t>individual’s beneficial</w:t>
      </w:r>
      <w:r>
        <w:rPr>
          <w:spacing w:val="-12"/>
        </w:rPr>
        <w:t xml:space="preserve"> </w:t>
      </w:r>
      <w:r>
        <w:t>interest</w:t>
      </w:r>
      <w:r>
        <w:rPr>
          <w:spacing w:val="-11"/>
        </w:rPr>
        <w:t xml:space="preserve"> </w:t>
      </w:r>
      <w:r>
        <w:t>in</w:t>
      </w:r>
      <w:r>
        <w:rPr>
          <w:spacing w:val="-11"/>
        </w:rPr>
        <w:t xml:space="preserve"> </w:t>
      </w:r>
      <w:r>
        <w:t>the</w:t>
      </w:r>
      <w:r>
        <w:rPr>
          <w:spacing w:val="-11"/>
        </w:rPr>
        <w:t xml:space="preserve"> </w:t>
      </w:r>
      <w:r>
        <w:t>trust</w:t>
      </w:r>
      <w:r>
        <w:rPr>
          <w:spacing w:val="-12"/>
        </w:rPr>
        <w:t xml:space="preserve"> </w:t>
      </w:r>
      <w:r>
        <w:t>bears</w:t>
      </w:r>
      <w:r>
        <w:rPr>
          <w:spacing w:val="-11"/>
        </w:rPr>
        <w:t xml:space="preserve"> </w:t>
      </w:r>
      <w:r>
        <w:t>to</w:t>
      </w:r>
      <w:r>
        <w:rPr>
          <w:spacing w:val="-11"/>
        </w:rPr>
        <w:t xml:space="preserve"> </w:t>
      </w:r>
      <w:r>
        <w:t>the</w:t>
      </w:r>
      <w:r>
        <w:rPr>
          <w:spacing w:val="-11"/>
        </w:rPr>
        <w:t xml:space="preserve"> </w:t>
      </w:r>
      <w:r>
        <w:t>total</w:t>
      </w:r>
      <w:r>
        <w:rPr>
          <w:spacing w:val="-12"/>
        </w:rPr>
        <w:t xml:space="preserve"> </w:t>
      </w:r>
      <w:r>
        <w:t>beneficial</w:t>
      </w:r>
      <w:r>
        <w:rPr>
          <w:spacing w:val="-11"/>
        </w:rPr>
        <w:t xml:space="preserve"> </w:t>
      </w:r>
      <w:r>
        <w:t>interests vested</w:t>
      </w:r>
      <w:r>
        <w:rPr>
          <w:spacing w:val="-12"/>
        </w:rPr>
        <w:t xml:space="preserve"> </w:t>
      </w:r>
      <w:r>
        <w:t>in</w:t>
      </w:r>
      <w:r>
        <w:rPr>
          <w:spacing w:val="-11"/>
        </w:rPr>
        <w:t xml:space="preserve"> </w:t>
      </w:r>
      <w:r>
        <w:t>all</w:t>
      </w:r>
      <w:r>
        <w:rPr>
          <w:spacing w:val="-11"/>
        </w:rPr>
        <w:t xml:space="preserve"> </w:t>
      </w:r>
      <w:r>
        <w:t>beneficiaries</w:t>
      </w:r>
      <w:r>
        <w:rPr>
          <w:spacing w:val="-11"/>
        </w:rPr>
        <w:t xml:space="preserve"> </w:t>
      </w:r>
      <w:r>
        <w:t>of</w:t>
      </w:r>
      <w:r>
        <w:rPr>
          <w:spacing w:val="-12"/>
        </w:rPr>
        <w:t xml:space="preserve"> </w:t>
      </w:r>
      <w:r>
        <w:t>the</w:t>
      </w:r>
      <w:r>
        <w:rPr>
          <w:spacing w:val="-11"/>
        </w:rPr>
        <w:t xml:space="preserve"> </w:t>
      </w:r>
      <w:r>
        <w:t>trust.</w:t>
      </w:r>
      <w:r>
        <w:rPr>
          <w:spacing w:val="-3"/>
        </w:rPr>
        <w:t xml:space="preserve"> </w:t>
      </w:r>
      <w:r>
        <w:t>A</w:t>
      </w:r>
      <w:r>
        <w:rPr>
          <w:spacing w:val="-11"/>
        </w:rPr>
        <w:t xml:space="preserve"> </w:t>
      </w:r>
      <w:r>
        <w:t>vested</w:t>
      </w:r>
      <w:r>
        <w:rPr>
          <w:spacing w:val="-12"/>
        </w:rPr>
        <w:t xml:space="preserve"> </w:t>
      </w:r>
      <w:r>
        <w:t>beneficial</w:t>
      </w:r>
      <w:r>
        <w:rPr>
          <w:spacing w:val="-11"/>
        </w:rPr>
        <w:t xml:space="preserve"> </w:t>
      </w:r>
      <w:r>
        <w:t>interest in a trust includes a vested reverter interest.</w:t>
      </w:r>
    </w:p>
    <w:p w14:paraId="51936867" w14:textId="77777777" w:rsidR="00153CA5" w:rsidRDefault="00153CA5">
      <w:pPr>
        <w:pStyle w:val="BodyText"/>
        <w:spacing w:line="220" w:lineRule="auto"/>
        <w:sectPr w:rsidR="00153CA5">
          <w:type w:val="continuous"/>
          <w:pgSz w:w="12240" w:h="15840"/>
          <w:pgMar w:top="960" w:right="1080" w:bottom="900" w:left="1080" w:header="276" w:footer="708" w:gutter="0"/>
          <w:cols w:num="2" w:space="720" w:equalWidth="0">
            <w:col w:w="4921" w:space="40"/>
            <w:col w:w="5119"/>
          </w:cols>
        </w:sectPr>
      </w:pPr>
    </w:p>
    <w:p w14:paraId="1F1929FC" w14:textId="77777777" w:rsidR="00153CA5" w:rsidRDefault="00153CA5">
      <w:pPr>
        <w:pStyle w:val="BodyText"/>
        <w:spacing w:before="10"/>
        <w:ind w:left="0" w:firstLine="0"/>
        <w:jc w:val="left"/>
        <w:rPr>
          <w:sz w:val="11"/>
        </w:rPr>
      </w:pPr>
    </w:p>
    <w:p w14:paraId="236C77F9" w14:textId="77777777" w:rsidR="00153CA5" w:rsidRDefault="00153CA5">
      <w:pPr>
        <w:pStyle w:val="BodyText"/>
        <w:jc w:val="left"/>
        <w:rPr>
          <w:sz w:val="11"/>
        </w:rPr>
        <w:sectPr w:rsidR="00153CA5">
          <w:headerReference w:type="even" r:id="rId1101"/>
          <w:headerReference w:type="default" r:id="rId1102"/>
          <w:footerReference w:type="even" r:id="rId1103"/>
          <w:footerReference w:type="default" r:id="rId1104"/>
          <w:pgSz w:w="12240" w:h="15840"/>
          <w:pgMar w:top="940" w:right="1080" w:bottom="900" w:left="1080" w:header="283" w:footer="708" w:gutter="0"/>
          <w:pgNumType w:start="19"/>
          <w:cols w:space="720"/>
        </w:sectPr>
      </w:pPr>
    </w:p>
    <w:p w14:paraId="1343539E" w14:textId="77777777" w:rsidR="00153CA5" w:rsidRDefault="00C0532D">
      <w:pPr>
        <w:pStyle w:val="ListParagraph"/>
        <w:numPr>
          <w:ilvl w:val="0"/>
          <w:numId w:val="45"/>
        </w:numPr>
        <w:tabs>
          <w:tab w:val="left" w:pos="799"/>
        </w:tabs>
        <w:spacing w:before="84" w:line="220" w:lineRule="auto"/>
        <w:ind w:left="274" w:firstLine="216"/>
        <w:jc w:val="both"/>
        <w:rPr>
          <w:sz w:val="18"/>
        </w:rPr>
      </w:pPr>
      <w:r>
        <w:rPr>
          <w:sz w:val="18"/>
        </w:rPr>
        <w:t>Information</w:t>
      </w:r>
      <w:r>
        <w:rPr>
          <w:spacing w:val="-12"/>
          <w:sz w:val="18"/>
        </w:rPr>
        <w:t xml:space="preserve"> </w:t>
      </w:r>
      <w:r>
        <w:rPr>
          <w:sz w:val="18"/>
        </w:rPr>
        <w:t>which</w:t>
      </w:r>
      <w:r>
        <w:rPr>
          <w:spacing w:val="-11"/>
          <w:sz w:val="18"/>
        </w:rPr>
        <w:t xml:space="preserve"> </w:t>
      </w:r>
      <w:r>
        <w:rPr>
          <w:sz w:val="18"/>
        </w:rPr>
        <w:t>is</w:t>
      </w:r>
      <w:r>
        <w:rPr>
          <w:spacing w:val="-11"/>
          <w:sz w:val="18"/>
        </w:rPr>
        <w:t xml:space="preserve"> </w:t>
      </w:r>
      <w:r>
        <w:rPr>
          <w:sz w:val="18"/>
        </w:rPr>
        <w:t>required</w:t>
      </w:r>
      <w:r>
        <w:rPr>
          <w:spacing w:val="-11"/>
          <w:sz w:val="18"/>
        </w:rPr>
        <w:t xml:space="preserve"> </w:t>
      </w:r>
      <w:r>
        <w:rPr>
          <w:sz w:val="18"/>
        </w:rPr>
        <w:t>by</w:t>
      </w:r>
      <w:r>
        <w:rPr>
          <w:spacing w:val="-12"/>
          <w:sz w:val="18"/>
        </w:rPr>
        <w:t xml:space="preserve"> </w:t>
      </w:r>
      <w:r>
        <w:rPr>
          <w:sz w:val="18"/>
        </w:rPr>
        <w:t>this</w:t>
      </w:r>
      <w:r>
        <w:rPr>
          <w:spacing w:val="-11"/>
          <w:sz w:val="18"/>
        </w:rPr>
        <w:t xml:space="preserve"> </w:t>
      </w:r>
      <w:r>
        <w:rPr>
          <w:sz w:val="18"/>
        </w:rPr>
        <w:t>section</w:t>
      </w:r>
      <w:r>
        <w:rPr>
          <w:spacing w:val="-11"/>
          <w:sz w:val="18"/>
        </w:rPr>
        <w:t xml:space="preserve"> </w:t>
      </w:r>
      <w:r>
        <w:rPr>
          <w:sz w:val="18"/>
        </w:rPr>
        <w:t>shall</w:t>
      </w:r>
      <w:r>
        <w:rPr>
          <w:spacing w:val="-11"/>
          <w:sz w:val="18"/>
        </w:rPr>
        <w:t xml:space="preserve"> </w:t>
      </w:r>
      <w:r>
        <w:rPr>
          <w:sz w:val="18"/>
        </w:rPr>
        <w:t>be</w:t>
      </w:r>
      <w:r>
        <w:rPr>
          <w:spacing w:val="-12"/>
          <w:sz w:val="18"/>
        </w:rPr>
        <w:t xml:space="preserve"> </w:t>
      </w:r>
      <w:r>
        <w:rPr>
          <w:sz w:val="18"/>
        </w:rPr>
        <w:t>pro-vided on</w:t>
      </w:r>
      <w:r>
        <w:rPr>
          <w:spacing w:val="-2"/>
          <w:sz w:val="18"/>
        </w:rPr>
        <w:t xml:space="preserve"> </w:t>
      </w:r>
      <w:r>
        <w:rPr>
          <w:sz w:val="18"/>
        </w:rPr>
        <w:t>the</w:t>
      </w:r>
      <w:r>
        <w:rPr>
          <w:spacing w:val="-2"/>
          <w:sz w:val="18"/>
        </w:rPr>
        <w:t xml:space="preserve"> </w:t>
      </w:r>
      <w:r>
        <w:rPr>
          <w:sz w:val="18"/>
        </w:rPr>
        <w:t>basis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best</w:t>
      </w:r>
      <w:r>
        <w:rPr>
          <w:spacing w:val="-2"/>
          <w:sz w:val="18"/>
        </w:rPr>
        <w:t xml:space="preserve"> </w:t>
      </w:r>
      <w:r>
        <w:rPr>
          <w:sz w:val="18"/>
        </w:rPr>
        <w:t>knowledge,</w:t>
      </w:r>
      <w:r>
        <w:rPr>
          <w:spacing w:val="-2"/>
          <w:sz w:val="18"/>
        </w:rPr>
        <w:t xml:space="preserve"> </w:t>
      </w:r>
      <w:r>
        <w:rPr>
          <w:sz w:val="18"/>
        </w:rPr>
        <w:t>information</w:t>
      </w:r>
      <w:r>
        <w:rPr>
          <w:spacing w:val="-2"/>
          <w:sz w:val="18"/>
        </w:rPr>
        <w:t xml:space="preserve"> </w:t>
      </w:r>
      <w:r>
        <w:rPr>
          <w:sz w:val="18"/>
        </w:rPr>
        <w:t>and</w:t>
      </w:r>
      <w:r>
        <w:rPr>
          <w:spacing w:val="-2"/>
          <w:sz w:val="18"/>
        </w:rPr>
        <w:t xml:space="preserve"> </w:t>
      </w:r>
      <w:r>
        <w:rPr>
          <w:sz w:val="18"/>
        </w:rPr>
        <w:t>belief of the individual filing the statement.</w:t>
      </w:r>
    </w:p>
    <w:p w14:paraId="18EB84CE" w14:textId="77777777" w:rsidR="00153CA5" w:rsidRDefault="00C0532D">
      <w:pPr>
        <w:spacing w:before="30" w:line="151" w:lineRule="exact"/>
        <w:jc w:val="right"/>
        <w:rPr>
          <w:sz w:val="14"/>
        </w:rPr>
      </w:pPr>
      <w:r>
        <w:rPr>
          <w:b/>
          <w:sz w:val="14"/>
        </w:rPr>
        <w:t>History:</w:t>
      </w:r>
      <w:r>
        <w:rPr>
          <w:b/>
          <w:spacing w:val="26"/>
          <w:sz w:val="14"/>
        </w:rPr>
        <w:t xml:space="preserve"> </w:t>
      </w:r>
      <w:hyperlink r:id="rId1105">
        <w:r>
          <w:rPr>
            <w:color w:val="0000E5"/>
            <w:sz w:val="14"/>
          </w:rPr>
          <w:t>1973</w:t>
        </w:r>
        <w:r>
          <w:rPr>
            <w:color w:val="0000E5"/>
            <w:spacing w:val="-4"/>
            <w:sz w:val="14"/>
          </w:rPr>
          <w:t xml:space="preserve"> </w:t>
        </w:r>
        <w:r>
          <w:rPr>
            <w:color w:val="0000E5"/>
            <w:sz w:val="14"/>
          </w:rPr>
          <w:t>c.</w:t>
        </w:r>
        <w:r>
          <w:rPr>
            <w:color w:val="0000E5"/>
            <w:spacing w:val="-3"/>
            <w:sz w:val="14"/>
          </w:rPr>
          <w:t xml:space="preserve"> </w:t>
        </w:r>
        <w:r>
          <w:rPr>
            <w:color w:val="0000E5"/>
            <w:sz w:val="14"/>
          </w:rPr>
          <w:t>90</w:t>
        </w:r>
      </w:hyperlink>
      <w:r>
        <w:rPr>
          <w:sz w:val="14"/>
        </w:rPr>
        <w:t>;</w:t>
      </w:r>
      <w:r>
        <w:rPr>
          <w:spacing w:val="-4"/>
          <w:sz w:val="14"/>
        </w:rPr>
        <w:t xml:space="preserve"> </w:t>
      </w:r>
      <w:r>
        <w:rPr>
          <w:sz w:val="14"/>
        </w:rPr>
        <w:t>Stats.</w:t>
      </w:r>
      <w:r>
        <w:rPr>
          <w:spacing w:val="-3"/>
          <w:sz w:val="14"/>
        </w:rPr>
        <w:t xml:space="preserve"> </w:t>
      </w:r>
      <w:r>
        <w:rPr>
          <w:sz w:val="14"/>
        </w:rPr>
        <w:t>1973</w:t>
      </w:r>
      <w:r>
        <w:rPr>
          <w:spacing w:val="-3"/>
          <w:sz w:val="14"/>
        </w:rPr>
        <w:t xml:space="preserve"> </w:t>
      </w:r>
      <w:r>
        <w:rPr>
          <w:sz w:val="14"/>
        </w:rPr>
        <w:t>s.</w:t>
      </w:r>
      <w:r>
        <w:rPr>
          <w:spacing w:val="-4"/>
          <w:sz w:val="14"/>
        </w:rPr>
        <w:t xml:space="preserve"> </w:t>
      </w:r>
      <w:r>
        <w:rPr>
          <w:sz w:val="14"/>
        </w:rPr>
        <w:t>11.04;</w:t>
      </w:r>
      <w:r>
        <w:rPr>
          <w:spacing w:val="-3"/>
          <w:sz w:val="14"/>
        </w:rPr>
        <w:t xml:space="preserve"> </w:t>
      </w:r>
      <w:hyperlink r:id="rId1106">
        <w:r>
          <w:rPr>
            <w:color w:val="0000E5"/>
            <w:sz w:val="14"/>
          </w:rPr>
          <w:t>1973</w:t>
        </w:r>
        <w:r>
          <w:rPr>
            <w:color w:val="0000E5"/>
            <w:spacing w:val="-4"/>
            <w:sz w:val="14"/>
          </w:rPr>
          <w:t xml:space="preserve"> </w:t>
        </w:r>
        <w:r>
          <w:rPr>
            <w:color w:val="0000E5"/>
            <w:sz w:val="14"/>
          </w:rPr>
          <w:t>c.</w:t>
        </w:r>
        <w:r>
          <w:rPr>
            <w:color w:val="0000E5"/>
            <w:spacing w:val="-3"/>
            <w:sz w:val="14"/>
          </w:rPr>
          <w:t xml:space="preserve"> </w:t>
        </w:r>
        <w:r>
          <w:rPr>
            <w:color w:val="0000E5"/>
            <w:sz w:val="14"/>
          </w:rPr>
          <w:t>334</w:t>
        </w:r>
      </w:hyperlink>
      <w:r>
        <w:rPr>
          <w:color w:val="0000E5"/>
          <w:spacing w:val="-4"/>
          <w:sz w:val="14"/>
        </w:rPr>
        <w:t xml:space="preserve"> </w:t>
      </w:r>
      <w:r>
        <w:rPr>
          <w:sz w:val="14"/>
        </w:rPr>
        <w:t>ss.</w:t>
      </w:r>
      <w:r>
        <w:rPr>
          <w:spacing w:val="-4"/>
          <w:sz w:val="14"/>
        </w:rPr>
        <w:t xml:space="preserve"> </w:t>
      </w:r>
      <w:hyperlink r:id="rId1107">
        <w:r>
          <w:rPr>
            <w:color w:val="0000E5"/>
            <w:sz w:val="14"/>
          </w:rPr>
          <w:t>33</w:t>
        </w:r>
      </w:hyperlink>
      <w:r>
        <w:rPr>
          <w:sz w:val="14"/>
        </w:rPr>
        <w:t>,</w:t>
      </w:r>
      <w:r>
        <w:rPr>
          <w:spacing w:val="-4"/>
          <w:sz w:val="14"/>
        </w:rPr>
        <w:t xml:space="preserve"> </w:t>
      </w:r>
      <w:hyperlink r:id="rId1108">
        <w:r>
          <w:rPr>
            <w:color w:val="0000E5"/>
            <w:sz w:val="14"/>
          </w:rPr>
          <w:t>57</w:t>
        </w:r>
      </w:hyperlink>
      <w:r>
        <w:rPr>
          <w:sz w:val="14"/>
        </w:rPr>
        <w:t>,</w:t>
      </w:r>
      <w:r>
        <w:rPr>
          <w:spacing w:val="-4"/>
          <w:sz w:val="14"/>
        </w:rPr>
        <w:t xml:space="preserve"> </w:t>
      </w:r>
      <w:hyperlink r:id="rId1109">
        <w:r>
          <w:rPr>
            <w:color w:val="0000E5"/>
            <w:sz w:val="14"/>
          </w:rPr>
          <w:t>58</w:t>
        </w:r>
      </w:hyperlink>
      <w:r>
        <w:rPr>
          <w:sz w:val="14"/>
        </w:rPr>
        <w:t>;</w:t>
      </w:r>
      <w:r>
        <w:rPr>
          <w:spacing w:val="-3"/>
          <w:sz w:val="14"/>
        </w:rPr>
        <w:t xml:space="preserve"> </w:t>
      </w:r>
      <w:r>
        <w:rPr>
          <w:sz w:val="14"/>
        </w:rPr>
        <w:t>Stats.</w:t>
      </w:r>
      <w:r>
        <w:rPr>
          <w:spacing w:val="-4"/>
          <w:sz w:val="14"/>
        </w:rPr>
        <w:t xml:space="preserve"> 1973</w:t>
      </w:r>
    </w:p>
    <w:p w14:paraId="1E52935A" w14:textId="77777777" w:rsidR="00153CA5" w:rsidRDefault="00C0532D">
      <w:pPr>
        <w:spacing w:line="140" w:lineRule="exact"/>
        <w:jc w:val="right"/>
        <w:rPr>
          <w:sz w:val="14"/>
        </w:rPr>
      </w:pPr>
      <w:r>
        <w:rPr>
          <w:sz w:val="14"/>
        </w:rPr>
        <w:t xml:space="preserve">s. 19.44; </w:t>
      </w:r>
      <w:hyperlink r:id="rId1110">
        <w:r>
          <w:rPr>
            <w:color w:val="0000E5"/>
            <w:sz w:val="14"/>
          </w:rPr>
          <w:t>1977</w:t>
        </w:r>
        <w:r>
          <w:rPr>
            <w:color w:val="0000E5"/>
            <w:spacing w:val="1"/>
            <w:sz w:val="14"/>
          </w:rPr>
          <w:t xml:space="preserve"> </w:t>
        </w:r>
        <w:r>
          <w:rPr>
            <w:color w:val="0000E5"/>
            <w:sz w:val="14"/>
          </w:rPr>
          <w:t>c.</w:t>
        </w:r>
        <w:r>
          <w:rPr>
            <w:color w:val="0000E5"/>
            <w:spacing w:val="1"/>
            <w:sz w:val="14"/>
          </w:rPr>
          <w:t xml:space="preserve"> </w:t>
        </w:r>
        <w:r>
          <w:rPr>
            <w:color w:val="0000E5"/>
            <w:sz w:val="14"/>
          </w:rPr>
          <w:t>277</w:t>
        </w:r>
      </w:hyperlink>
      <w:r>
        <w:rPr>
          <w:sz w:val="14"/>
        </w:rPr>
        <w:t>;</w:t>
      </w:r>
      <w:r>
        <w:rPr>
          <w:spacing w:val="-1"/>
          <w:sz w:val="14"/>
        </w:rPr>
        <w:t xml:space="preserve"> </w:t>
      </w:r>
      <w:hyperlink r:id="rId1111">
        <w:r>
          <w:rPr>
            <w:color w:val="0000E5"/>
            <w:sz w:val="14"/>
          </w:rPr>
          <w:t>1979</w:t>
        </w:r>
        <w:r>
          <w:rPr>
            <w:color w:val="0000E5"/>
            <w:spacing w:val="1"/>
            <w:sz w:val="14"/>
          </w:rPr>
          <w:t xml:space="preserve"> </w:t>
        </w:r>
        <w:r>
          <w:rPr>
            <w:color w:val="0000E5"/>
            <w:sz w:val="14"/>
          </w:rPr>
          <w:t>c.</w:t>
        </w:r>
        <w:r>
          <w:rPr>
            <w:color w:val="0000E5"/>
            <w:spacing w:val="1"/>
            <w:sz w:val="14"/>
          </w:rPr>
          <w:t xml:space="preserve"> </w:t>
        </w:r>
        <w:r>
          <w:rPr>
            <w:color w:val="0000E5"/>
            <w:sz w:val="14"/>
          </w:rPr>
          <w:t>110</w:t>
        </w:r>
      </w:hyperlink>
      <w:r>
        <w:rPr>
          <w:color w:val="0000E5"/>
          <w:sz w:val="14"/>
        </w:rPr>
        <w:t xml:space="preserve"> </w:t>
      </w:r>
      <w:r>
        <w:rPr>
          <w:sz w:val="14"/>
        </w:rPr>
        <w:t xml:space="preserve">s. </w:t>
      </w:r>
      <w:hyperlink r:id="rId1112">
        <w:r>
          <w:rPr>
            <w:color w:val="0000E5"/>
            <w:sz w:val="14"/>
          </w:rPr>
          <w:t>60</w:t>
        </w:r>
        <w:r>
          <w:rPr>
            <w:color w:val="0000E5"/>
            <w:spacing w:val="-1"/>
            <w:sz w:val="14"/>
          </w:rPr>
          <w:t xml:space="preserve"> </w:t>
        </w:r>
        <w:r>
          <w:rPr>
            <w:color w:val="0000E5"/>
            <w:sz w:val="14"/>
          </w:rPr>
          <w:t>(4)</w:t>
        </w:r>
      </w:hyperlink>
      <w:r>
        <w:rPr>
          <w:sz w:val="14"/>
        </w:rPr>
        <w:t>, (11);</w:t>
      </w:r>
      <w:r>
        <w:rPr>
          <w:spacing w:val="-2"/>
          <w:sz w:val="14"/>
        </w:rPr>
        <w:t xml:space="preserve"> </w:t>
      </w:r>
      <w:hyperlink r:id="rId1113">
        <w:r>
          <w:rPr>
            <w:color w:val="0000E5"/>
            <w:sz w:val="14"/>
          </w:rPr>
          <w:t>1983 a. 61</w:t>
        </w:r>
      </w:hyperlink>
      <w:r>
        <w:rPr>
          <w:sz w:val="14"/>
        </w:rPr>
        <w:t xml:space="preserve">; </w:t>
      </w:r>
      <w:hyperlink r:id="rId1114">
        <w:r>
          <w:rPr>
            <w:color w:val="0000E5"/>
            <w:sz w:val="14"/>
          </w:rPr>
          <w:t>1983 a. 166</w:t>
        </w:r>
      </w:hyperlink>
      <w:r>
        <w:rPr>
          <w:color w:val="0000E5"/>
          <w:spacing w:val="-1"/>
          <w:sz w:val="14"/>
        </w:rPr>
        <w:t xml:space="preserve"> </w:t>
      </w:r>
      <w:r>
        <w:rPr>
          <w:sz w:val="14"/>
        </w:rPr>
        <w:t>ss.</w:t>
      </w:r>
      <w:r>
        <w:rPr>
          <w:spacing w:val="-1"/>
          <w:sz w:val="14"/>
        </w:rPr>
        <w:t xml:space="preserve"> </w:t>
      </w:r>
      <w:hyperlink r:id="rId1115">
        <w:r>
          <w:rPr>
            <w:color w:val="0000E5"/>
            <w:sz w:val="14"/>
          </w:rPr>
          <w:t>6</w:t>
        </w:r>
      </w:hyperlink>
      <w:r>
        <w:rPr>
          <w:sz w:val="14"/>
        </w:rPr>
        <w:t>,</w:t>
      </w:r>
      <w:r>
        <w:rPr>
          <w:spacing w:val="-1"/>
          <w:sz w:val="14"/>
        </w:rPr>
        <w:t xml:space="preserve"> </w:t>
      </w:r>
      <w:hyperlink r:id="rId1116">
        <w:r>
          <w:rPr>
            <w:color w:val="0000E5"/>
            <w:spacing w:val="-5"/>
            <w:sz w:val="14"/>
          </w:rPr>
          <w:t>16</w:t>
        </w:r>
      </w:hyperlink>
      <w:r>
        <w:rPr>
          <w:spacing w:val="-5"/>
          <w:sz w:val="14"/>
        </w:rPr>
        <w:t>;</w:t>
      </w:r>
    </w:p>
    <w:p w14:paraId="60EBA63B" w14:textId="77777777" w:rsidR="00153CA5" w:rsidRDefault="00C0532D">
      <w:pPr>
        <w:spacing w:line="139" w:lineRule="exact"/>
        <w:ind w:left="274"/>
        <w:jc w:val="both"/>
        <w:rPr>
          <w:sz w:val="14"/>
        </w:rPr>
      </w:pPr>
      <w:hyperlink r:id="rId1117">
        <w:r>
          <w:rPr>
            <w:color w:val="0000E5"/>
            <w:sz w:val="14"/>
          </w:rPr>
          <w:t>1983</w:t>
        </w:r>
        <w:r>
          <w:rPr>
            <w:color w:val="0000E5"/>
            <w:spacing w:val="-5"/>
            <w:sz w:val="14"/>
          </w:rPr>
          <w:t xml:space="preserve"> </w:t>
        </w:r>
        <w:r>
          <w:rPr>
            <w:color w:val="0000E5"/>
            <w:sz w:val="14"/>
          </w:rPr>
          <w:t>a.</w:t>
        </w:r>
        <w:r>
          <w:rPr>
            <w:color w:val="0000E5"/>
            <w:spacing w:val="-4"/>
            <w:sz w:val="14"/>
          </w:rPr>
          <w:t xml:space="preserve"> </w:t>
        </w:r>
        <w:r>
          <w:rPr>
            <w:color w:val="0000E5"/>
            <w:sz w:val="14"/>
          </w:rPr>
          <w:t>538</w:t>
        </w:r>
      </w:hyperlink>
      <w:r>
        <w:rPr>
          <w:sz w:val="14"/>
        </w:rPr>
        <w:t>;</w:t>
      </w:r>
      <w:r>
        <w:rPr>
          <w:spacing w:val="-6"/>
          <w:sz w:val="14"/>
        </w:rPr>
        <w:t xml:space="preserve"> </w:t>
      </w:r>
      <w:hyperlink r:id="rId1118">
        <w:r>
          <w:rPr>
            <w:color w:val="0000E5"/>
            <w:sz w:val="14"/>
          </w:rPr>
          <w:t>1989</w:t>
        </w:r>
        <w:r>
          <w:rPr>
            <w:color w:val="0000E5"/>
            <w:spacing w:val="-3"/>
            <w:sz w:val="14"/>
          </w:rPr>
          <w:t xml:space="preserve"> </w:t>
        </w:r>
        <w:r>
          <w:rPr>
            <w:color w:val="0000E5"/>
            <w:sz w:val="14"/>
          </w:rPr>
          <w:t>a.</w:t>
        </w:r>
        <w:r>
          <w:rPr>
            <w:color w:val="0000E5"/>
            <w:spacing w:val="-3"/>
            <w:sz w:val="14"/>
          </w:rPr>
          <w:t xml:space="preserve"> </w:t>
        </w:r>
        <w:r>
          <w:rPr>
            <w:color w:val="0000E5"/>
            <w:sz w:val="14"/>
          </w:rPr>
          <w:t>303</w:t>
        </w:r>
      </w:hyperlink>
      <w:r>
        <w:rPr>
          <w:sz w:val="14"/>
        </w:rPr>
        <w:t>,</w:t>
      </w:r>
      <w:r>
        <w:rPr>
          <w:spacing w:val="-6"/>
          <w:sz w:val="14"/>
        </w:rPr>
        <w:t xml:space="preserve"> </w:t>
      </w:r>
      <w:hyperlink r:id="rId1119">
        <w:r>
          <w:rPr>
            <w:color w:val="0000E5"/>
            <w:sz w:val="14"/>
          </w:rPr>
          <w:t>338</w:t>
        </w:r>
      </w:hyperlink>
      <w:r>
        <w:rPr>
          <w:sz w:val="14"/>
        </w:rPr>
        <w:t>;</w:t>
      </w:r>
      <w:r>
        <w:rPr>
          <w:spacing w:val="-6"/>
          <w:sz w:val="14"/>
        </w:rPr>
        <w:t xml:space="preserve"> </w:t>
      </w:r>
      <w:hyperlink r:id="rId1120">
        <w:r>
          <w:rPr>
            <w:color w:val="0000E5"/>
            <w:sz w:val="14"/>
          </w:rPr>
          <w:t>1991</w:t>
        </w:r>
        <w:r>
          <w:rPr>
            <w:color w:val="0000E5"/>
            <w:spacing w:val="-3"/>
            <w:sz w:val="14"/>
          </w:rPr>
          <w:t xml:space="preserve"> </w:t>
        </w:r>
        <w:r>
          <w:rPr>
            <w:color w:val="0000E5"/>
            <w:sz w:val="14"/>
          </w:rPr>
          <w:t>a.</w:t>
        </w:r>
        <w:r>
          <w:rPr>
            <w:color w:val="0000E5"/>
            <w:spacing w:val="-4"/>
            <w:sz w:val="14"/>
          </w:rPr>
          <w:t xml:space="preserve"> </w:t>
        </w:r>
        <w:r>
          <w:rPr>
            <w:color w:val="0000E5"/>
            <w:sz w:val="14"/>
          </w:rPr>
          <w:t>39</w:t>
        </w:r>
      </w:hyperlink>
      <w:r>
        <w:rPr>
          <w:sz w:val="14"/>
        </w:rPr>
        <w:t>;</w:t>
      </w:r>
      <w:r>
        <w:rPr>
          <w:spacing w:val="-6"/>
          <w:sz w:val="14"/>
        </w:rPr>
        <w:t xml:space="preserve"> </w:t>
      </w:r>
      <w:hyperlink r:id="rId1121">
        <w:r>
          <w:rPr>
            <w:color w:val="0000E5"/>
            <w:sz w:val="14"/>
          </w:rPr>
          <w:t>1993</w:t>
        </w:r>
        <w:r>
          <w:rPr>
            <w:color w:val="0000E5"/>
            <w:spacing w:val="-4"/>
            <w:sz w:val="14"/>
          </w:rPr>
          <w:t xml:space="preserve"> </w:t>
        </w:r>
        <w:r>
          <w:rPr>
            <w:color w:val="0000E5"/>
            <w:sz w:val="14"/>
          </w:rPr>
          <w:t>a.</w:t>
        </w:r>
        <w:r>
          <w:rPr>
            <w:color w:val="0000E5"/>
            <w:spacing w:val="-4"/>
            <w:sz w:val="14"/>
          </w:rPr>
          <w:t xml:space="preserve"> </w:t>
        </w:r>
        <w:r>
          <w:rPr>
            <w:color w:val="0000E5"/>
            <w:sz w:val="14"/>
          </w:rPr>
          <w:t>112</w:t>
        </w:r>
      </w:hyperlink>
      <w:r>
        <w:rPr>
          <w:sz w:val="14"/>
        </w:rPr>
        <w:t>,</w:t>
      </w:r>
      <w:r>
        <w:rPr>
          <w:spacing w:val="-6"/>
          <w:sz w:val="14"/>
        </w:rPr>
        <w:t xml:space="preserve"> </w:t>
      </w:r>
      <w:hyperlink r:id="rId1122">
        <w:r>
          <w:rPr>
            <w:color w:val="0000E5"/>
            <w:sz w:val="14"/>
          </w:rPr>
          <w:t>490</w:t>
        </w:r>
      </w:hyperlink>
      <w:r>
        <w:rPr>
          <w:sz w:val="14"/>
        </w:rPr>
        <w:t>;</w:t>
      </w:r>
      <w:r>
        <w:rPr>
          <w:spacing w:val="-5"/>
          <w:sz w:val="14"/>
        </w:rPr>
        <w:t xml:space="preserve"> </w:t>
      </w:r>
      <w:hyperlink r:id="rId1123">
        <w:r>
          <w:rPr>
            <w:color w:val="0000E5"/>
            <w:sz w:val="14"/>
          </w:rPr>
          <w:t>1995</w:t>
        </w:r>
        <w:r>
          <w:rPr>
            <w:color w:val="0000E5"/>
            <w:spacing w:val="-3"/>
            <w:sz w:val="14"/>
          </w:rPr>
          <w:t xml:space="preserve"> </w:t>
        </w:r>
        <w:r>
          <w:rPr>
            <w:color w:val="0000E5"/>
            <w:sz w:val="14"/>
          </w:rPr>
          <w:t>a.</w:t>
        </w:r>
        <w:r>
          <w:rPr>
            <w:color w:val="0000E5"/>
            <w:spacing w:val="-3"/>
            <w:sz w:val="14"/>
          </w:rPr>
          <w:t xml:space="preserve"> </w:t>
        </w:r>
        <w:r>
          <w:rPr>
            <w:color w:val="0000E5"/>
            <w:sz w:val="14"/>
          </w:rPr>
          <w:t>27</w:t>
        </w:r>
      </w:hyperlink>
      <w:r>
        <w:rPr>
          <w:sz w:val="14"/>
        </w:rPr>
        <w:t>;</w:t>
      </w:r>
      <w:r>
        <w:rPr>
          <w:spacing w:val="-6"/>
          <w:sz w:val="14"/>
        </w:rPr>
        <w:t xml:space="preserve"> </w:t>
      </w:r>
      <w:hyperlink r:id="rId1124">
        <w:r>
          <w:rPr>
            <w:color w:val="0000E5"/>
            <w:sz w:val="14"/>
          </w:rPr>
          <w:t>2011</w:t>
        </w:r>
        <w:r>
          <w:rPr>
            <w:color w:val="0000E5"/>
            <w:spacing w:val="-4"/>
            <w:sz w:val="14"/>
          </w:rPr>
          <w:t xml:space="preserve"> </w:t>
        </w:r>
        <w:r>
          <w:rPr>
            <w:color w:val="0000E5"/>
            <w:sz w:val="14"/>
          </w:rPr>
          <w:t>a.</w:t>
        </w:r>
        <w:r>
          <w:rPr>
            <w:color w:val="0000E5"/>
            <w:spacing w:val="-4"/>
            <w:sz w:val="14"/>
          </w:rPr>
          <w:t xml:space="preserve"> </w:t>
        </w:r>
        <w:r>
          <w:rPr>
            <w:color w:val="0000E5"/>
            <w:spacing w:val="-5"/>
            <w:sz w:val="14"/>
          </w:rPr>
          <w:t>32</w:t>
        </w:r>
      </w:hyperlink>
      <w:r>
        <w:rPr>
          <w:spacing w:val="-5"/>
          <w:sz w:val="14"/>
        </w:rPr>
        <w:t>;</w:t>
      </w:r>
    </w:p>
    <w:p w14:paraId="4B550AA9" w14:textId="77777777" w:rsidR="00153CA5" w:rsidRDefault="00C0532D">
      <w:pPr>
        <w:spacing w:line="146" w:lineRule="exact"/>
        <w:ind w:left="274"/>
        <w:jc w:val="both"/>
        <w:rPr>
          <w:sz w:val="14"/>
        </w:rPr>
      </w:pPr>
      <w:hyperlink r:id="rId1125">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z w:val="14"/>
          </w:rPr>
          <w:t>118</w:t>
        </w:r>
      </w:hyperlink>
      <w:r>
        <w:rPr>
          <w:color w:val="0000E5"/>
          <w:spacing w:val="-2"/>
          <w:sz w:val="14"/>
        </w:rPr>
        <w:t xml:space="preserve"> </w:t>
      </w:r>
      <w:r>
        <w:rPr>
          <w:sz w:val="14"/>
        </w:rPr>
        <w:t>s.</w:t>
      </w:r>
      <w:r>
        <w:rPr>
          <w:spacing w:val="-1"/>
          <w:sz w:val="14"/>
        </w:rPr>
        <w:t xml:space="preserve"> </w:t>
      </w:r>
      <w:hyperlink r:id="rId1126">
        <w:r>
          <w:rPr>
            <w:color w:val="0000E5"/>
            <w:sz w:val="14"/>
          </w:rPr>
          <w:t xml:space="preserve">266 </w:t>
        </w:r>
        <w:r>
          <w:rPr>
            <w:color w:val="0000E5"/>
            <w:spacing w:val="-2"/>
            <w:sz w:val="14"/>
          </w:rPr>
          <w:t>(10)</w:t>
        </w:r>
      </w:hyperlink>
      <w:r>
        <w:rPr>
          <w:spacing w:val="-2"/>
          <w:sz w:val="14"/>
        </w:rPr>
        <w:t>.</w:t>
      </w:r>
    </w:p>
    <w:p w14:paraId="1886DE72" w14:textId="77777777" w:rsidR="00153CA5" w:rsidRDefault="00C0532D">
      <w:pPr>
        <w:spacing w:line="153" w:lineRule="exact"/>
        <w:ind w:left="418"/>
        <w:jc w:val="both"/>
        <w:rPr>
          <w:sz w:val="14"/>
        </w:rPr>
      </w:pPr>
      <w:r>
        <w:rPr>
          <w:b/>
          <w:sz w:val="14"/>
        </w:rPr>
        <w:t>Cross−reference:</w:t>
      </w:r>
      <w:r>
        <w:rPr>
          <w:b/>
          <w:spacing w:val="26"/>
          <w:sz w:val="14"/>
        </w:rPr>
        <w:t xml:space="preserve"> </w:t>
      </w:r>
      <w:r>
        <w:rPr>
          <w:sz w:val="14"/>
        </w:rPr>
        <w:t>See</w:t>
      </w:r>
      <w:r>
        <w:rPr>
          <w:spacing w:val="-4"/>
          <w:sz w:val="14"/>
        </w:rPr>
        <w:t xml:space="preserve"> </w:t>
      </w:r>
      <w:r>
        <w:rPr>
          <w:sz w:val="14"/>
        </w:rPr>
        <w:t>also</w:t>
      </w:r>
      <w:r>
        <w:rPr>
          <w:spacing w:val="-4"/>
          <w:sz w:val="14"/>
        </w:rPr>
        <w:t xml:space="preserve"> </w:t>
      </w:r>
      <w:r>
        <w:rPr>
          <w:sz w:val="14"/>
        </w:rPr>
        <w:t>ch.</w:t>
      </w:r>
      <w:r>
        <w:rPr>
          <w:spacing w:val="-4"/>
          <w:sz w:val="14"/>
        </w:rPr>
        <w:t xml:space="preserve"> </w:t>
      </w:r>
      <w:hyperlink r:id="rId1127">
        <w:r>
          <w:rPr>
            <w:color w:val="0000E5"/>
            <w:sz w:val="14"/>
          </w:rPr>
          <w:t>ETH</w:t>
        </w:r>
        <w:r>
          <w:rPr>
            <w:color w:val="0000E5"/>
            <w:spacing w:val="-5"/>
            <w:sz w:val="14"/>
          </w:rPr>
          <w:t xml:space="preserve"> </w:t>
        </w:r>
        <w:r>
          <w:rPr>
            <w:color w:val="0000E5"/>
            <w:sz w:val="14"/>
          </w:rPr>
          <w:t>15</w:t>
        </w:r>
      </w:hyperlink>
      <w:r>
        <w:rPr>
          <w:sz w:val="14"/>
        </w:rPr>
        <w:t>,</w:t>
      </w:r>
      <w:r>
        <w:rPr>
          <w:spacing w:val="-5"/>
          <w:sz w:val="14"/>
        </w:rPr>
        <w:t xml:space="preserve"> </w:t>
      </w:r>
      <w:r>
        <w:rPr>
          <w:sz w:val="14"/>
        </w:rPr>
        <w:t>Wis.</w:t>
      </w:r>
      <w:r>
        <w:rPr>
          <w:spacing w:val="-4"/>
          <w:sz w:val="14"/>
        </w:rPr>
        <w:t xml:space="preserve"> </w:t>
      </w:r>
      <w:r>
        <w:rPr>
          <w:sz w:val="14"/>
        </w:rPr>
        <w:t>adm.</w:t>
      </w:r>
      <w:r>
        <w:rPr>
          <w:spacing w:val="-4"/>
          <w:sz w:val="14"/>
        </w:rPr>
        <w:t xml:space="preserve"> </w:t>
      </w:r>
      <w:r>
        <w:rPr>
          <w:spacing w:val="-2"/>
          <w:sz w:val="14"/>
        </w:rPr>
        <w:t>code.</w:t>
      </w:r>
    </w:p>
    <w:p w14:paraId="09108838" w14:textId="77777777" w:rsidR="00153CA5" w:rsidRDefault="00C0532D">
      <w:pPr>
        <w:spacing w:before="13" w:line="208" w:lineRule="auto"/>
        <w:ind w:left="274" w:firstLine="144"/>
        <w:jc w:val="both"/>
        <w:rPr>
          <w:sz w:val="14"/>
        </w:rPr>
      </w:pPr>
      <w:r>
        <w:rPr>
          <w:b/>
          <w:sz w:val="14"/>
        </w:rPr>
        <w:t>Law</w:t>
      </w:r>
      <w:r>
        <w:rPr>
          <w:b/>
          <w:spacing w:val="-3"/>
          <w:sz w:val="14"/>
        </w:rPr>
        <w:t xml:space="preserve"> </w:t>
      </w:r>
      <w:r>
        <w:rPr>
          <w:b/>
          <w:sz w:val="14"/>
        </w:rPr>
        <w:t>Revision</w:t>
      </w:r>
      <w:r>
        <w:rPr>
          <w:b/>
          <w:spacing w:val="-2"/>
          <w:sz w:val="14"/>
        </w:rPr>
        <w:t xml:space="preserve"> </w:t>
      </w:r>
      <w:r>
        <w:rPr>
          <w:b/>
          <w:sz w:val="14"/>
        </w:rPr>
        <w:t>Committee</w:t>
      </w:r>
      <w:r>
        <w:rPr>
          <w:b/>
          <w:spacing w:val="-1"/>
          <w:sz w:val="14"/>
        </w:rPr>
        <w:t xml:space="preserve"> </w:t>
      </w:r>
      <w:r>
        <w:rPr>
          <w:b/>
          <w:sz w:val="14"/>
        </w:rPr>
        <w:t>Note,</w:t>
      </w:r>
      <w:r>
        <w:rPr>
          <w:b/>
          <w:spacing w:val="-1"/>
          <w:sz w:val="14"/>
        </w:rPr>
        <w:t xml:space="preserve"> </w:t>
      </w:r>
      <w:r>
        <w:rPr>
          <w:b/>
          <w:sz w:val="14"/>
        </w:rPr>
        <w:t>1983:</w:t>
      </w:r>
      <w:r>
        <w:rPr>
          <w:b/>
          <w:spacing w:val="-1"/>
          <w:sz w:val="14"/>
        </w:rPr>
        <w:t xml:space="preserve"> </w:t>
      </w:r>
      <w:r>
        <w:rPr>
          <w:sz w:val="14"/>
        </w:rPr>
        <w:t>Under</w:t>
      </w:r>
      <w:r>
        <w:rPr>
          <w:spacing w:val="-1"/>
          <w:sz w:val="14"/>
        </w:rPr>
        <w:t xml:space="preserve"> </w:t>
      </w:r>
      <w:r>
        <w:rPr>
          <w:sz w:val="14"/>
        </w:rPr>
        <w:t>the</w:t>
      </w:r>
      <w:r>
        <w:rPr>
          <w:spacing w:val="-1"/>
          <w:sz w:val="14"/>
        </w:rPr>
        <w:t xml:space="preserve"> </w:t>
      </w:r>
      <w:r>
        <w:rPr>
          <w:sz w:val="14"/>
        </w:rPr>
        <w:t>ethics</w:t>
      </w:r>
      <w:r>
        <w:rPr>
          <w:spacing w:val="-1"/>
          <w:sz w:val="14"/>
        </w:rPr>
        <w:t xml:space="preserve"> </w:t>
      </w:r>
      <w:r>
        <w:rPr>
          <w:sz w:val="14"/>
        </w:rPr>
        <w:t>code,</w:t>
      </w:r>
      <w:r>
        <w:rPr>
          <w:spacing w:val="-1"/>
          <w:sz w:val="14"/>
        </w:rPr>
        <w:t xml:space="preserve"> </w:t>
      </w:r>
      <w:r>
        <w:rPr>
          <w:sz w:val="14"/>
        </w:rPr>
        <w:t>each</w:t>
      </w:r>
      <w:r>
        <w:rPr>
          <w:spacing w:val="-1"/>
          <w:sz w:val="14"/>
        </w:rPr>
        <w:t xml:space="preserve"> </w:t>
      </w:r>
      <w:r>
        <w:rPr>
          <w:sz w:val="14"/>
        </w:rPr>
        <w:t>state</w:t>
      </w:r>
      <w:r>
        <w:rPr>
          <w:spacing w:val="-2"/>
          <w:sz w:val="14"/>
        </w:rPr>
        <w:t xml:space="preserve"> </w:t>
      </w:r>
      <w:r>
        <w:rPr>
          <w:sz w:val="14"/>
        </w:rPr>
        <w:t>public</w:t>
      </w:r>
      <w:r>
        <w:rPr>
          <w:spacing w:val="40"/>
          <w:sz w:val="14"/>
        </w:rPr>
        <w:t xml:space="preserve"> </w:t>
      </w:r>
      <w:r>
        <w:rPr>
          <w:sz w:val="14"/>
        </w:rPr>
        <w:t>official</w:t>
      </w:r>
      <w:r>
        <w:rPr>
          <w:spacing w:val="-9"/>
          <w:sz w:val="14"/>
        </w:rPr>
        <w:t xml:space="preserve"> </w:t>
      </w:r>
      <w:r>
        <w:rPr>
          <w:sz w:val="14"/>
        </w:rPr>
        <w:t>and</w:t>
      </w:r>
      <w:r>
        <w:rPr>
          <w:spacing w:val="-9"/>
          <w:sz w:val="14"/>
        </w:rPr>
        <w:t xml:space="preserve"> </w:t>
      </w:r>
      <w:r>
        <w:rPr>
          <w:sz w:val="14"/>
        </w:rPr>
        <w:t>candidate</w:t>
      </w:r>
      <w:r>
        <w:rPr>
          <w:spacing w:val="-8"/>
          <w:sz w:val="14"/>
        </w:rPr>
        <w:t xml:space="preserve"> </w:t>
      </w:r>
      <w:r>
        <w:rPr>
          <w:sz w:val="14"/>
        </w:rPr>
        <w:t>for</w:t>
      </w:r>
      <w:r>
        <w:rPr>
          <w:spacing w:val="-9"/>
          <w:sz w:val="14"/>
        </w:rPr>
        <w:t xml:space="preserve"> </w:t>
      </w:r>
      <w:r>
        <w:rPr>
          <w:sz w:val="14"/>
        </w:rPr>
        <w:t>state</w:t>
      </w:r>
      <w:r>
        <w:rPr>
          <w:spacing w:val="-9"/>
          <w:sz w:val="14"/>
        </w:rPr>
        <w:t xml:space="preserve"> </w:t>
      </w:r>
      <w:r>
        <w:rPr>
          <w:sz w:val="14"/>
        </w:rPr>
        <w:t>public</w:t>
      </w:r>
      <w:r>
        <w:rPr>
          <w:spacing w:val="-8"/>
          <w:sz w:val="14"/>
        </w:rPr>
        <w:t xml:space="preserve"> </w:t>
      </w:r>
      <w:r>
        <w:rPr>
          <w:sz w:val="14"/>
        </w:rPr>
        <w:t>office</w:t>
      </w:r>
      <w:r>
        <w:rPr>
          <w:spacing w:val="-9"/>
          <w:sz w:val="14"/>
        </w:rPr>
        <w:t xml:space="preserve"> </w:t>
      </w:r>
      <w:r>
        <w:rPr>
          <w:sz w:val="14"/>
        </w:rPr>
        <w:t>must</w:t>
      </w:r>
      <w:r>
        <w:rPr>
          <w:spacing w:val="-9"/>
          <w:sz w:val="14"/>
        </w:rPr>
        <w:t xml:space="preserve"> </w:t>
      </w:r>
      <w:r>
        <w:rPr>
          <w:sz w:val="14"/>
        </w:rPr>
        <w:t>file</w:t>
      </w:r>
      <w:r>
        <w:rPr>
          <w:spacing w:val="-8"/>
          <w:sz w:val="14"/>
        </w:rPr>
        <w:t xml:space="preserve"> </w:t>
      </w:r>
      <w:r>
        <w:rPr>
          <w:sz w:val="14"/>
        </w:rPr>
        <w:t>a</w:t>
      </w:r>
      <w:r>
        <w:rPr>
          <w:spacing w:val="-9"/>
          <w:sz w:val="14"/>
        </w:rPr>
        <w:t xml:space="preserve"> </w:t>
      </w:r>
      <w:r>
        <w:rPr>
          <w:sz w:val="14"/>
        </w:rPr>
        <w:t>statement</w:t>
      </w:r>
      <w:r>
        <w:rPr>
          <w:spacing w:val="-9"/>
          <w:sz w:val="14"/>
        </w:rPr>
        <w:t xml:space="preserve"> </w:t>
      </w:r>
      <w:r>
        <w:rPr>
          <w:sz w:val="14"/>
        </w:rPr>
        <w:t>of</w:t>
      </w:r>
      <w:r>
        <w:rPr>
          <w:spacing w:val="-8"/>
          <w:sz w:val="14"/>
        </w:rPr>
        <w:t xml:space="preserve"> </w:t>
      </w:r>
      <w:r>
        <w:rPr>
          <w:sz w:val="14"/>
        </w:rPr>
        <w:t>economic</w:t>
      </w:r>
      <w:r>
        <w:rPr>
          <w:spacing w:val="-9"/>
          <w:sz w:val="14"/>
        </w:rPr>
        <w:t xml:space="preserve"> </w:t>
      </w:r>
      <w:r>
        <w:rPr>
          <w:sz w:val="14"/>
        </w:rPr>
        <w:t>inter-</w:t>
      </w:r>
      <w:r>
        <w:rPr>
          <w:spacing w:val="-2"/>
          <w:sz w:val="14"/>
        </w:rPr>
        <w:t>ests with the ethics board listing the businesses, organizations and other legal entities</w:t>
      </w:r>
      <w:r>
        <w:rPr>
          <w:spacing w:val="40"/>
          <w:sz w:val="14"/>
        </w:rPr>
        <w:t xml:space="preserve"> </w:t>
      </w:r>
      <w:r>
        <w:rPr>
          <w:sz w:val="14"/>
        </w:rPr>
        <w:t>from</w:t>
      </w:r>
      <w:r>
        <w:rPr>
          <w:spacing w:val="-9"/>
          <w:sz w:val="14"/>
        </w:rPr>
        <w:t xml:space="preserve"> </w:t>
      </w:r>
      <w:r>
        <w:rPr>
          <w:sz w:val="14"/>
        </w:rPr>
        <w:t>which</w:t>
      </w:r>
      <w:r>
        <w:rPr>
          <w:spacing w:val="-9"/>
          <w:sz w:val="14"/>
        </w:rPr>
        <w:t xml:space="preserve"> </w:t>
      </w:r>
      <w:r>
        <w:rPr>
          <w:sz w:val="14"/>
        </w:rPr>
        <w:t>they</w:t>
      </w:r>
      <w:r>
        <w:rPr>
          <w:spacing w:val="-9"/>
          <w:sz w:val="14"/>
        </w:rPr>
        <w:t xml:space="preserve"> </w:t>
      </w:r>
      <w:r>
        <w:rPr>
          <w:sz w:val="14"/>
        </w:rPr>
        <w:t>and</w:t>
      </w:r>
      <w:r>
        <w:rPr>
          <w:spacing w:val="-8"/>
          <w:sz w:val="14"/>
        </w:rPr>
        <w:t xml:space="preserve"> </w:t>
      </w:r>
      <w:r>
        <w:rPr>
          <w:sz w:val="14"/>
        </w:rPr>
        <w:t>their</w:t>
      </w:r>
      <w:r>
        <w:rPr>
          <w:spacing w:val="-9"/>
          <w:sz w:val="14"/>
        </w:rPr>
        <w:t xml:space="preserve"> </w:t>
      </w:r>
      <w:r>
        <w:rPr>
          <w:sz w:val="14"/>
        </w:rPr>
        <w:t>families</w:t>
      </w:r>
      <w:r>
        <w:rPr>
          <w:spacing w:val="-9"/>
          <w:sz w:val="14"/>
        </w:rPr>
        <w:t xml:space="preserve"> </w:t>
      </w:r>
      <w:r>
        <w:rPr>
          <w:sz w:val="14"/>
        </w:rPr>
        <w:t>received</w:t>
      </w:r>
      <w:r>
        <w:rPr>
          <w:spacing w:val="-9"/>
          <w:sz w:val="14"/>
        </w:rPr>
        <w:t xml:space="preserve"> </w:t>
      </w:r>
      <w:r>
        <w:rPr>
          <w:sz w:val="14"/>
        </w:rPr>
        <w:t>substantial</w:t>
      </w:r>
      <w:r>
        <w:rPr>
          <w:spacing w:val="-8"/>
          <w:sz w:val="14"/>
        </w:rPr>
        <w:t xml:space="preserve"> </w:t>
      </w:r>
      <w:r>
        <w:rPr>
          <w:sz w:val="14"/>
        </w:rPr>
        <w:t>income</w:t>
      </w:r>
      <w:r>
        <w:rPr>
          <w:spacing w:val="-9"/>
          <w:sz w:val="14"/>
        </w:rPr>
        <w:t xml:space="preserve"> </w:t>
      </w:r>
      <w:r>
        <w:rPr>
          <w:sz w:val="14"/>
        </w:rPr>
        <w:t>during</w:t>
      </w:r>
      <w:r>
        <w:rPr>
          <w:spacing w:val="-9"/>
          <w:sz w:val="14"/>
        </w:rPr>
        <w:t xml:space="preserve"> </w:t>
      </w:r>
      <w:r>
        <w:rPr>
          <w:sz w:val="14"/>
        </w:rPr>
        <w:t>the</w:t>
      </w:r>
      <w:r>
        <w:rPr>
          <w:spacing w:val="-9"/>
          <w:sz w:val="14"/>
        </w:rPr>
        <w:t xml:space="preserve"> </w:t>
      </w:r>
      <w:r>
        <w:rPr>
          <w:sz w:val="14"/>
        </w:rPr>
        <w:t>preceding</w:t>
      </w:r>
      <w:r>
        <w:rPr>
          <w:spacing w:val="40"/>
          <w:sz w:val="14"/>
        </w:rPr>
        <w:t xml:space="preserve"> </w:t>
      </w:r>
      <w:r>
        <w:rPr>
          <w:sz w:val="14"/>
        </w:rPr>
        <w:t>taxable</w:t>
      </w:r>
      <w:r>
        <w:rPr>
          <w:spacing w:val="-5"/>
          <w:sz w:val="14"/>
        </w:rPr>
        <w:t xml:space="preserve"> </w:t>
      </w:r>
      <w:r>
        <w:rPr>
          <w:sz w:val="14"/>
        </w:rPr>
        <w:t>year.</w:t>
      </w:r>
      <w:r>
        <w:rPr>
          <w:spacing w:val="24"/>
          <w:sz w:val="14"/>
        </w:rPr>
        <w:t xml:space="preserve"> </w:t>
      </w:r>
      <w:r>
        <w:rPr>
          <w:sz w:val="14"/>
        </w:rPr>
        <w:t>However,</w:t>
      </w:r>
      <w:r>
        <w:rPr>
          <w:spacing w:val="-6"/>
          <w:sz w:val="14"/>
        </w:rPr>
        <w:t xml:space="preserve"> </w:t>
      </w:r>
      <w:r>
        <w:rPr>
          <w:sz w:val="14"/>
        </w:rPr>
        <w:t>the</w:t>
      </w:r>
      <w:r>
        <w:rPr>
          <w:spacing w:val="-6"/>
          <w:sz w:val="14"/>
        </w:rPr>
        <w:t xml:space="preserve"> </w:t>
      </w:r>
      <w:r>
        <w:rPr>
          <w:sz w:val="14"/>
        </w:rPr>
        <w:t>ethics</w:t>
      </w:r>
      <w:r>
        <w:rPr>
          <w:spacing w:val="-6"/>
          <w:sz w:val="14"/>
        </w:rPr>
        <w:t xml:space="preserve"> </w:t>
      </w:r>
      <w:r>
        <w:rPr>
          <w:sz w:val="14"/>
        </w:rPr>
        <w:t>code</w:t>
      </w:r>
      <w:r>
        <w:rPr>
          <w:spacing w:val="-6"/>
          <w:sz w:val="14"/>
        </w:rPr>
        <w:t xml:space="preserve"> </w:t>
      </w:r>
      <w:r>
        <w:rPr>
          <w:sz w:val="14"/>
        </w:rPr>
        <w:t>does</w:t>
      </w:r>
      <w:r>
        <w:rPr>
          <w:spacing w:val="-6"/>
          <w:sz w:val="14"/>
        </w:rPr>
        <w:t xml:space="preserve"> </w:t>
      </w:r>
      <w:r>
        <w:rPr>
          <w:sz w:val="14"/>
        </w:rPr>
        <w:t>not</w:t>
      </w:r>
      <w:r>
        <w:rPr>
          <w:spacing w:val="-6"/>
          <w:sz w:val="14"/>
        </w:rPr>
        <w:t xml:space="preserve"> </w:t>
      </w:r>
      <w:r>
        <w:rPr>
          <w:sz w:val="14"/>
        </w:rPr>
        <w:t>require</w:t>
      </w:r>
      <w:r>
        <w:rPr>
          <w:spacing w:val="-6"/>
          <w:sz w:val="14"/>
        </w:rPr>
        <w:t xml:space="preserve"> </w:t>
      </w:r>
      <w:r>
        <w:rPr>
          <w:sz w:val="14"/>
        </w:rPr>
        <w:t>identification</w:t>
      </w:r>
      <w:r>
        <w:rPr>
          <w:spacing w:val="-6"/>
          <w:sz w:val="14"/>
        </w:rPr>
        <w:t xml:space="preserve"> </w:t>
      </w:r>
      <w:r>
        <w:rPr>
          <w:sz w:val="14"/>
        </w:rPr>
        <w:t>of</w:t>
      </w:r>
      <w:r>
        <w:rPr>
          <w:spacing w:val="-6"/>
          <w:sz w:val="14"/>
        </w:rPr>
        <w:t xml:space="preserve"> </w:t>
      </w:r>
      <w:r>
        <w:rPr>
          <w:sz w:val="14"/>
        </w:rPr>
        <w:t>individual</w:t>
      </w:r>
      <w:r>
        <w:rPr>
          <w:spacing w:val="40"/>
          <w:sz w:val="14"/>
        </w:rPr>
        <w:t xml:space="preserve"> </w:t>
      </w:r>
      <w:r>
        <w:rPr>
          <w:sz w:val="14"/>
        </w:rPr>
        <w:t>persons</w:t>
      </w:r>
      <w:r>
        <w:rPr>
          <w:spacing w:val="-6"/>
          <w:sz w:val="14"/>
        </w:rPr>
        <w:t xml:space="preserve"> </w:t>
      </w:r>
      <w:r>
        <w:rPr>
          <w:sz w:val="14"/>
        </w:rPr>
        <w:t>from</w:t>
      </w:r>
      <w:r>
        <w:rPr>
          <w:spacing w:val="-6"/>
          <w:sz w:val="14"/>
        </w:rPr>
        <w:t xml:space="preserve"> </w:t>
      </w:r>
      <w:r>
        <w:rPr>
          <w:sz w:val="14"/>
        </w:rPr>
        <w:t>whom</w:t>
      </w:r>
      <w:r>
        <w:rPr>
          <w:spacing w:val="-6"/>
          <w:sz w:val="14"/>
        </w:rPr>
        <w:t xml:space="preserve"> </w:t>
      </w:r>
      <w:r>
        <w:rPr>
          <w:sz w:val="14"/>
        </w:rPr>
        <w:t>the</w:t>
      </w:r>
      <w:r>
        <w:rPr>
          <w:spacing w:val="-6"/>
          <w:sz w:val="14"/>
        </w:rPr>
        <w:t xml:space="preserve"> </w:t>
      </w:r>
      <w:r>
        <w:rPr>
          <w:sz w:val="14"/>
        </w:rPr>
        <w:t>income</w:t>
      </w:r>
      <w:r>
        <w:rPr>
          <w:spacing w:val="-6"/>
          <w:sz w:val="14"/>
        </w:rPr>
        <w:t xml:space="preserve"> </w:t>
      </w:r>
      <w:r>
        <w:rPr>
          <w:sz w:val="14"/>
        </w:rPr>
        <w:t>is</w:t>
      </w:r>
      <w:r>
        <w:rPr>
          <w:spacing w:val="-6"/>
          <w:sz w:val="14"/>
        </w:rPr>
        <w:t xml:space="preserve"> </w:t>
      </w:r>
      <w:r>
        <w:rPr>
          <w:sz w:val="14"/>
        </w:rPr>
        <w:t>received.</w:t>
      </w:r>
      <w:r>
        <w:rPr>
          <w:spacing w:val="24"/>
          <w:sz w:val="14"/>
        </w:rPr>
        <w:t xml:space="preserve"> </w:t>
      </w:r>
      <w:r>
        <w:rPr>
          <w:sz w:val="14"/>
        </w:rPr>
        <w:t>This</w:t>
      </w:r>
      <w:r>
        <w:rPr>
          <w:spacing w:val="-6"/>
          <w:sz w:val="14"/>
        </w:rPr>
        <w:t xml:space="preserve"> </w:t>
      </w:r>
      <w:r>
        <w:rPr>
          <w:sz w:val="14"/>
        </w:rPr>
        <w:t>bill</w:t>
      </w:r>
      <w:r>
        <w:rPr>
          <w:spacing w:val="-6"/>
          <w:sz w:val="14"/>
        </w:rPr>
        <w:t xml:space="preserve"> </w:t>
      </w:r>
      <w:r>
        <w:rPr>
          <w:sz w:val="14"/>
        </w:rPr>
        <w:t>provides</w:t>
      </w:r>
      <w:r>
        <w:rPr>
          <w:spacing w:val="-6"/>
          <w:sz w:val="14"/>
        </w:rPr>
        <w:t xml:space="preserve"> </w:t>
      </w:r>
      <w:r>
        <w:rPr>
          <w:sz w:val="14"/>
        </w:rPr>
        <w:t>that</w:t>
      </w:r>
      <w:r>
        <w:rPr>
          <w:spacing w:val="-6"/>
          <w:sz w:val="14"/>
        </w:rPr>
        <w:t xml:space="preserve"> </w:t>
      </w:r>
      <w:r>
        <w:rPr>
          <w:sz w:val="14"/>
        </w:rPr>
        <w:t>if</w:t>
      </w:r>
      <w:r>
        <w:rPr>
          <w:spacing w:val="-6"/>
          <w:sz w:val="14"/>
        </w:rPr>
        <w:t xml:space="preserve"> </w:t>
      </w:r>
      <w:r>
        <w:rPr>
          <w:sz w:val="14"/>
        </w:rPr>
        <w:t>the</w:t>
      </w:r>
      <w:r>
        <w:rPr>
          <w:spacing w:val="-6"/>
          <w:sz w:val="14"/>
        </w:rPr>
        <w:t xml:space="preserve"> </w:t>
      </w:r>
      <w:r>
        <w:rPr>
          <w:sz w:val="14"/>
        </w:rPr>
        <w:t>individual</w:t>
      </w:r>
      <w:r>
        <w:rPr>
          <w:spacing w:val="40"/>
          <w:sz w:val="14"/>
        </w:rPr>
        <w:t xml:space="preserve"> </w:t>
      </w:r>
      <w:r>
        <w:rPr>
          <w:spacing w:val="-2"/>
          <w:sz w:val="14"/>
        </w:rPr>
        <w:t>filing the statement of economic interests identifies the general nature of the business</w:t>
      </w:r>
      <w:r>
        <w:rPr>
          <w:spacing w:val="40"/>
          <w:sz w:val="14"/>
        </w:rPr>
        <w:t xml:space="preserve"> </w:t>
      </w:r>
      <w:r>
        <w:rPr>
          <w:spacing w:val="-2"/>
          <w:sz w:val="14"/>
        </w:rPr>
        <w:t>in</w:t>
      </w:r>
      <w:r>
        <w:rPr>
          <w:spacing w:val="-9"/>
          <w:sz w:val="14"/>
        </w:rPr>
        <w:t xml:space="preserve"> </w:t>
      </w:r>
      <w:r>
        <w:rPr>
          <w:spacing w:val="-2"/>
          <w:sz w:val="14"/>
        </w:rPr>
        <w:t>which</w:t>
      </w:r>
      <w:r>
        <w:rPr>
          <w:spacing w:val="-7"/>
          <w:sz w:val="14"/>
        </w:rPr>
        <w:t xml:space="preserve"> </w:t>
      </w:r>
      <w:r>
        <w:rPr>
          <w:spacing w:val="-2"/>
          <w:sz w:val="14"/>
        </w:rPr>
        <w:t>the</w:t>
      </w:r>
      <w:r>
        <w:rPr>
          <w:spacing w:val="-7"/>
          <w:sz w:val="14"/>
        </w:rPr>
        <w:t xml:space="preserve"> </w:t>
      </w:r>
      <w:r>
        <w:rPr>
          <w:spacing w:val="-2"/>
          <w:sz w:val="14"/>
        </w:rPr>
        <w:t>individual</w:t>
      </w:r>
      <w:r>
        <w:rPr>
          <w:spacing w:val="-6"/>
          <w:sz w:val="14"/>
        </w:rPr>
        <w:t xml:space="preserve"> </w:t>
      </w:r>
      <w:r>
        <w:rPr>
          <w:spacing w:val="-2"/>
          <w:sz w:val="14"/>
        </w:rPr>
        <w:t>or</w:t>
      </w:r>
      <w:r>
        <w:rPr>
          <w:spacing w:val="-7"/>
          <w:sz w:val="14"/>
        </w:rPr>
        <w:t xml:space="preserve"> </w:t>
      </w:r>
      <w:r>
        <w:rPr>
          <w:spacing w:val="-2"/>
          <w:sz w:val="14"/>
        </w:rPr>
        <w:t>a</w:t>
      </w:r>
      <w:r>
        <w:rPr>
          <w:spacing w:val="-7"/>
          <w:sz w:val="14"/>
        </w:rPr>
        <w:t xml:space="preserve"> </w:t>
      </w:r>
      <w:r>
        <w:rPr>
          <w:spacing w:val="-2"/>
          <w:sz w:val="14"/>
        </w:rPr>
        <w:t>member</w:t>
      </w:r>
      <w:r>
        <w:rPr>
          <w:spacing w:val="-7"/>
          <w:sz w:val="14"/>
        </w:rPr>
        <w:t xml:space="preserve"> </w:t>
      </w:r>
      <w:r>
        <w:rPr>
          <w:spacing w:val="-2"/>
          <w:sz w:val="14"/>
        </w:rPr>
        <w:t>of</w:t>
      </w:r>
      <w:r>
        <w:rPr>
          <w:spacing w:val="-6"/>
          <w:sz w:val="14"/>
        </w:rPr>
        <w:t xml:space="preserve"> </w:t>
      </w:r>
      <w:r>
        <w:rPr>
          <w:spacing w:val="-2"/>
          <w:sz w:val="14"/>
        </w:rPr>
        <w:t>his</w:t>
      </w:r>
      <w:r>
        <w:rPr>
          <w:spacing w:val="-7"/>
          <w:sz w:val="14"/>
        </w:rPr>
        <w:t xml:space="preserve"> </w:t>
      </w:r>
      <w:r>
        <w:rPr>
          <w:spacing w:val="-2"/>
          <w:sz w:val="14"/>
        </w:rPr>
        <w:t>or</w:t>
      </w:r>
      <w:r>
        <w:rPr>
          <w:spacing w:val="-7"/>
          <w:sz w:val="14"/>
        </w:rPr>
        <w:t xml:space="preserve"> </w:t>
      </w:r>
      <w:r>
        <w:rPr>
          <w:spacing w:val="-2"/>
          <w:sz w:val="14"/>
        </w:rPr>
        <w:t>her</w:t>
      </w:r>
      <w:r>
        <w:rPr>
          <w:spacing w:val="-7"/>
          <w:sz w:val="14"/>
        </w:rPr>
        <w:t xml:space="preserve"> </w:t>
      </w:r>
      <w:r>
        <w:rPr>
          <w:spacing w:val="-2"/>
          <w:sz w:val="14"/>
        </w:rPr>
        <w:t>family</w:t>
      </w:r>
      <w:r>
        <w:rPr>
          <w:spacing w:val="-6"/>
          <w:sz w:val="14"/>
        </w:rPr>
        <w:t xml:space="preserve"> </w:t>
      </w:r>
      <w:r>
        <w:rPr>
          <w:spacing w:val="-2"/>
          <w:sz w:val="14"/>
        </w:rPr>
        <w:t>is</w:t>
      </w:r>
      <w:r>
        <w:rPr>
          <w:spacing w:val="-7"/>
          <w:sz w:val="14"/>
        </w:rPr>
        <w:t xml:space="preserve"> </w:t>
      </w:r>
      <w:r>
        <w:rPr>
          <w:spacing w:val="-2"/>
          <w:sz w:val="14"/>
        </w:rPr>
        <w:t>engaged,</w:t>
      </w:r>
      <w:r>
        <w:rPr>
          <w:spacing w:val="-7"/>
          <w:sz w:val="14"/>
        </w:rPr>
        <w:t xml:space="preserve"> </w:t>
      </w:r>
      <w:r>
        <w:rPr>
          <w:spacing w:val="-2"/>
          <w:sz w:val="14"/>
        </w:rPr>
        <w:t>then</w:t>
      </w:r>
      <w:r>
        <w:rPr>
          <w:spacing w:val="-7"/>
          <w:sz w:val="14"/>
        </w:rPr>
        <w:t xml:space="preserve"> </w:t>
      </w:r>
      <w:r>
        <w:rPr>
          <w:spacing w:val="-2"/>
          <w:sz w:val="14"/>
        </w:rPr>
        <w:t>no</w:t>
      </w:r>
      <w:r>
        <w:rPr>
          <w:spacing w:val="-6"/>
          <w:sz w:val="14"/>
        </w:rPr>
        <w:t xml:space="preserve"> </w:t>
      </w:r>
      <w:r>
        <w:rPr>
          <w:spacing w:val="-2"/>
          <w:sz w:val="14"/>
        </w:rPr>
        <w:t>identifica-</w:t>
      </w:r>
      <w:r>
        <w:rPr>
          <w:sz w:val="14"/>
        </w:rPr>
        <w:t>tion</w:t>
      </w:r>
      <w:r>
        <w:rPr>
          <w:spacing w:val="-4"/>
          <w:sz w:val="14"/>
        </w:rPr>
        <w:t xml:space="preserve"> </w:t>
      </w:r>
      <w:r>
        <w:rPr>
          <w:sz w:val="14"/>
        </w:rPr>
        <w:t>need</w:t>
      </w:r>
      <w:r>
        <w:rPr>
          <w:spacing w:val="-4"/>
          <w:sz w:val="14"/>
        </w:rPr>
        <w:t xml:space="preserve"> </w:t>
      </w:r>
      <w:r>
        <w:rPr>
          <w:sz w:val="14"/>
        </w:rPr>
        <w:t>be</w:t>
      </w:r>
      <w:r>
        <w:rPr>
          <w:spacing w:val="-4"/>
          <w:sz w:val="14"/>
        </w:rPr>
        <w:t xml:space="preserve"> </w:t>
      </w:r>
      <w:r>
        <w:rPr>
          <w:sz w:val="14"/>
        </w:rPr>
        <w:t>made</w:t>
      </w:r>
      <w:r>
        <w:rPr>
          <w:spacing w:val="-4"/>
          <w:sz w:val="14"/>
        </w:rPr>
        <w:t xml:space="preserve"> </w:t>
      </w:r>
      <w:r>
        <w:rPr>
          <w:sz w:val="14"/>
        </w:rPr>
        <w:t>of</w:t>
      </w:r>
      <w:r>
        <w:rPr>
          <w:spacing w:val="-4"/>
          <w:sz w:val="14"/>
        </w:rPr>
        <w:t xml:space="preserve"> </w:t>
      </w:r>
      <w:r>
        <w:rPr>
          <w:sz w:val="14"/>
        </w:rPr>
        <w:t>the</w:t>
      </w:r>
      <w:r>
        <w:rPr>
          <w:spacing w:val="-4"/>
          <w:sz w:val="14"/>
        </w:rPr>
        <w:t xml:space="preserve"> </w:t>
      </w:r>
      <w:r>
        <w:rPr>
          <w:sz w:val="14"/>
        </w:rPr>
        <w:t>estate</w:t>
      </w:r>
      <w:r>
        <w:rPr>
          <w:spacing w:val="-4"/>
          <w:sz w:val="14"/>
        </w:rPr>
        <w:t xml:space="preserve"> </w:t>
      </w:r>
      <w:r>
        <w:rPr>
          <w:sz w:val="14"/>
        </w:rPr>
        <w:t>of</w:t>
      </w:r>
      <w:r>
        <w:rPr>
          <w:spacing w:val="-4"/>
          <w:sz w:val="14"/>
        </w:rPr>
        <w:t xml:space="preserve"> </w:t>
      </w:r>
      <w:r>
        <w:rPr>
          <w:sz w:val="14"/>
        </w:rPr>
        <w:t>any</w:t>
      </w:r>
      <w:r>
        <w:rPr>
          <w:spacing w:val="-4"/>
          <w:sz w:val="14"/>
        </w:rPr>
        <w:t xml:space="preserve"> </w:t>
      </w:r>
      <w:r>
        <w:rPr>
          <w:sz w:val="14"/>
        </w:rPr>
        <w:t>deceased</w:t>
      </w:r>
      <w:r>
        <w:rPr>
          <w:spacing w:val="-4"/>
          <w:sz w:val="14"/>
        </w:rPr>
        <w:t xml:space="preserve"> </w:t>
      </w:r>
      <w:r>
        <w:rPr>
          <w:sz w:val="14"/>
        </w:rPr>
        <w:t>individual</w:t>
      </w:r>
      <w:r>
        <w:rPr>
          <w:spacing w:val="-4"/>
          <w:sz w:val="14"/>
        </w:rPr>
        <w:t xml:space="preserve"> </w:t>
      </w:r>
      <w:r>
        <w:rPr>
          <w:sz w:val="14"/>
        </w:rPr>
        <w:t>from</w:t>
      </w:r>
      <w:r>
        <w:rPr>
          <w:spacing w:val="-4"/>
          <w:sz w:val="14"/>
        </w:rPr>
        <w:t xml:space="preserve"> </w:t>
      </w:r>
      <w:r>
        <w:rPr>
          <w:sz w:val="14"/>
        </w:rPr>
        <w:t>which</w:t>
      </w:r>
      <w:r>
        <w:rPr>
          <w:spacing w:val="-4"/>
          <w:sz w:val="14"/>
        </w:rPr>
        <w:t xml:space="preserve"> </w:t>
      </w:r>
      <w:r>
        <w:rPr>
          <w:sz w:val="14"/>
        </w:rPr>
        <w:t>income</w:t>
      </w:r>
      <w:r>
        <w:rPr>
          <w:spacing w:val="-4"/>
          <w:sz w:val="14"/>
        </w:rPr>
        <w:t xml:space="preserve"> </w:t>
      </w:r>
      <w:r>
        <w:rPr>
          <w:sz w:val="14"/>
        </w:rPr>
        <w:t>was</w:t>
      </w:r>
      <w:r>
        <w:rPr>
          <w:spacing w:val="40"/>
          <w:sz w:val="14"/>
        </w:rPr>
        <w:t xml:space="preserve"> </w:t>
      </w:r>
      <w:r>
        <w:rPr>
          <w:sz w:val="14"/>
        </w:rPr>
        <w:t>received.</w:t>
      </w:r>
      <w:r>
        <w:rPr>
          <w:spacing w:val="37"/>
          <w:sz w:val="14"/>
        </w:rPr>
        <w:t xml:space="preserve"> </w:t>
      </w:r>
      <w:r>
        <w:rPr>
          <w:sz w:val="14"/>
        </w:rPr>
        <w:t>This bill makes it unnecessary to identify a decedent’s estate which was</w:t>
      </w:r>
      <w:r>
        <w:rPr>
          <w:spacing w:val="40"/>
          <w:sz w:val="14"/>
        </w:rPr>
        <w:t xml:space="preserve"> </w:t>
      </w:r>
      <w:r>
        <w:rPr>
          <w:sz w:val="14"/>
        </w:rPr>
        <w:t>indebted to a state public official or candidate for state public office, and makes it</w:t>
      </w:r>
      <w:r>
        <w:rPr>
          <w:spacing w:val="40"/>
          <w:sz w:val="14"/>
        </w:rPr>
        <w:t xml:space="preserve"> </w:t>
      </w:r>
      <w:r>
        <w:rPr>
          <w:sz w:val="14"/>
        </w:rPr>
        <w:t>unnecessary</w:t>
      </w:r>
      <w:r>
        <w:rPr>
          <w:spacing w:val="-1"/>
          <w:sz w:val="14"/>
        </w:rPr>
        <w:t xml:space="preserve"> </w:t>
      </w:r>
      <w:r>
        <w:rPr>
          <w:sz w:val="14"/>
        </w:rPr>
        <w:t>to</w:t>
      </w:r>
      <w:r>
        <w:rPr>
          <w:spacing w:val="-3"/>
          <w:sz w:val="14"/>
        </w:rPr>
        <w:t xml:space="preserve"> </w:t>
      </w:r>
      <w:r>
        <w:rPr>
          <w:sz w:val="14"/>
        </w:rPr>
        <w:t>identify</w:t>
      </w:r>
      <w:r>
        <w:rPr>
          <w:spacing w:val="-3"/>
          <w:sz w:val="14"/>
        </w:rPr>
        <w:t xml:space="preserve"> </w:t>
      </w:r>
      <w:r>
        <w:rPr>
          <w:sz w:val="14"/>
        </w:rPr>
        <w:t>decedents’</w:t>
      </w:r>
      <w:r>
        <w:rPr>
          <w:spacing w:val="-3"/>
          <w:sz w:val="14"/>
        </w:rPr>
        <w:t xml:space="preserve"> </w:t>
      </w:r>
      <w:r>
        <w:rPr>
          <w:sz w:val="14"/>
        </w:rPr>
        <w:t>estates</w:t>
      </w:r>
      <w:r>
        <w:rPr>
          <w:spacing w:val="-3"/>
          <w:sz w:val="14"/>
        </w:rPr>
        <w:t xml:space="preserve"> </w:t>
      </w:r>
      <w:r>
        <w:rPr>
          <w:sz w:val="14"/>
        </w:rPr>
        <w:t>which</w:t>
      </w:r>
      <w:r>
        <w:rPr>
          <w:spacing w:val="-3"/>
          <w:sz w:val="14"/>
        </w:rPr>
        <w:t xml:space="preserve"> </w:t>
      </w:r>
      <w:r>
        <w:rPr>
          <w:sz w:val="14"/>
        </w:rPr>
        <w:t>are</w:t>
      </w:r>
      <w:r>
        <w:rPr>
          <w:spacing w:val="-3"/>
          <w:sz w:val="14"/>
        </w:rPr>
        <w:t xml:space="preserve"> </w:t>
      </w:r>
      <w:r>
        <w:rPr>
          <w:sz w:val="14"/>
        </w:rPr>
        <w:t>represented</w:t>
      </w:r>
      <w:r>
        <w:rPr>
          <w:spacing w:val="-3"/>
          <w:sz w:val="14"/>
        </w:rPr>
        <w:t xml:space="preserve"> </w:t>
      </w:r>
      <w:r>
        <w:rPr>
          <w:sz w:val="14"/>
        </w:rPr>
        <w:t>by</w:t>
      </w:r>
      <w:r>
        <w:rPr>
          <w:spacing w:val="-3"/>
          <w:sz w:val="14"/>
        </w:rPr>
        <w:t xml:space="preserve"> </w:t>
      </w:r>
      <w:r>
        <w:rPr>
          <w:sz w:val="14"/>
        </w:rPr>
        <w:t>lawyer−public</w:t>
      </w:r>
      <w:r>
        <w:rPr>
          <w:spacing w:val="40"/>
          <w:sz w:val="14"/>
        </w:rPr>
        <w:t xml:space="preserve"> </w:t>
      </w:r>
      <w:r>
        <w:rPr>
          <w:spacing w:val="-2"/>
          <w:sz w:val="14"/>
        </w:rPr>
        <w:t>officials.</w:t>
      </w:r>
    </w:p>
    <w:p w14:paraId="5A4686C9" w14:textId="77777777" w:rsidR="00153CA5" w:rsidRDefault="00C0532D">
      <w:pPr>
        <w:spacing w:before="24" w:line="208" w:lineRule="auto"/>
        <w:ind w:left="274" w:firstLine="139"/>
        <w:jc w:val="both"/>
        <w:rPr>
          <w:sz w:val="14"/>
        </w:rPr>
      </w:pPr>
      <w:r>
        <w:rPr>
          <w:sz w:val="14"/>
        </w:rPr>
        <w:t>A</w:t>
      </w:r>
      <w:r>
        <w:rPr>
          <w:spacing w:val="-6"/>
          <w:sz w:val="14"/>
        </w:rPr>
        <w:t xml:space="preserve"> </w:t>
      </w:r>
      <w:r>
        <w:rPr>
          <w:sz w:val="14"/>
        </w:rPr>
        <w:t>beneficiary</w:t>
      </w:r>
      <w:r>
        <w:rPr>
          <w:spacing w:val="-6"/>
          <w:sz w:val="14"/>
        </w:rPr>
        <w:t xml:space="preserve"> </w:t>
      </w:r>
      <w:r>
        <w:rPr>
          <w:sz w:val="14"/>
        </w:rPr>
        <w:t>of</w:t>
      </w:r>
      <w:r>
        <w:rPr>
          <w:spacing w:val="-6"/>
          <w:sz w:val="14"/>
        </w:rPr>
        <w:t xml:space="preserve"> </w:t>
      </w:r>
      <w:r>
        <w:rPr>
          <w:sz w:val="14"/>
        </w:rPr>
        <w:t>a</w:t>
      </w:r>
      <w:r>
        <w:rPr>
          <w:spacing w:val="-6"/>
          <w:sz w:val="14"/>
        </w:rPr>
        <w:t xml:space="preserve"> </w:t>
      </w:r>
      <w:r>
        <w:rPr>
          <w:sz w:val="14"/>
        </w:rPr>
        <w:t>future</w:t>
      </w:r>
      <w:r>
        <w:rPr>
          <w:spacing w:val="-7"/>
          <w:sz w:val="14"/>
        </w:rPr>
        <w:t xml:space="preserve"> </w:t>
      </w:r>
      <w:r>
        <w:rPr>
          <w:sz w:val="14"/>
        </w:rPr>
        <w:t>interest</w:t>
      </w:r>
      <w:r>
        <w:rPr>
          <w:spacing w:val="-7"/>
          <w:sz w:val="14"/>
        </w:rPr>
        <w:t xml:space="preserve"> </w:t>
      </w:r>
      <w:r>
        <w:rPr>
          <w:sz w:val="14"/>
        </w:rPr>
        <w:t>in</w:t>
      </w:r>
      <w:r>
        <w:rPr>
          <w:spacing w:val="-7"/>
          <w:sz w:val="14"/>
        </w:rPr>
        <w:t xml:space="preserve"> </w:t>
      </w:r>
      <w:r>
        <w:rPr>
          <w:sz w:val="14"/>
        </w:rPr>
        <w:t>a</w:t>
      </w:r>
      <w:r>
        <w:rPr>
          <w:spacing w:val="-7"/>
          <w:sz w:val="14"/>
        </w:rPr>
        <w:t xml:space="preserve"> </w:t>
      </w:r>
      <w:r>
        <w:rPr>
          <w:sz w:val="14"/>
        </w:rPr>
        <w:t>trust</w:t>
      </w:r>
      <w:r>
        <w:rPr>
          <w:spacing w:val="-7"/>
          <w:sz w:val="14"/>
        </w:rPr>
        <w:t xml:space="preserve"> </w:t>
      </w:r>
      <w:r>
        <w:rPr>
          <w:sz w:val="14"/>
        </w:rPr>
        <w:t>must</w:t>
      </w:r>
      <w:r>
        <w:rPr>
          <w:spacing w:val="-7"/>
          <w:sz w:val="14"/>
        </w:rPr>
        <w:t xml:space="preserve"> </w:t>
      </w:r>
      <w:r>
        <w:rPr>
          <w:sz w:val="14"/>
        </w:rPr>
        <w:t>identify</w:t>
      </w:r>
      <w:r>
        <w:rPr>
          <w:spacing w:val="-7"/>
          <w:sz w:val="14"/>
        </w:rPr>
        <w:t xml:space="preserve"> </w:t>
      </w:r>
      <w:r>
        <w:rPr>
          <w:sz w:val="14"/>
        </w:rPr>
        <w:t>the</w:t>
      </w:r>
      <w:r>
        <w:rPr>
          <w:spacing w:val="-7"/>
          <w:sz w:val="14"/>
        </w:rPr>
        <w:t xml:space="preserve"> </w:t>
      </w:r>
      <w:r>
        <w:rPr>
          <w:sz w:val="14"/>
        </w:rPr>
        <w:t>securities</w:t>
      </w:r>
      <w:r>
        <w:rPr>
          <w:spacing w:val="-7"/>
          <w:sz w:val="14"/>
        </w:rPr>
        <w:t xml:space="preserve"> </w:t>
      </w:r>
      <w:r>
        <w:rPr>
          <w:sz w:val="14"/>
        </w:rPr>
        <w:t>held</w:t>
      </w:r>
      <w:r>
        <w:rPr>
          <w:spacing w:val="-7"/>
          <w:sz w:val="14"/>
        </w:rPr>
        <w:t xml:space="preserve"> </w:t>
      </w:r>
      <w:r>
        <w:rPr>
          <w:sz w:val="14"/>
        </w:rPr>
        <w:t>by</w:t>
      </w:r>
      <w:r>
        <w:rPr>
          <w:spacing w:val="-7"/>
          <w:sz w:val="14"/>
        </w:rPr>
        <w:t xml:space="preserve"> </w:t>
      </w:r>
      <w:r>
        <w:rPr>
          <w:sz w:val="14"/>
        </w:rPr>
        <w:t>the</w:t>
      </w:r>
      <w:r>
        <w:rPr>
          <w:spacing w:val="40"/>
          <w:sz w:val="14"/>
        </w:rPr>
        <w:t xml:space="preserve"> </w:t>
      </w:r>
      <w:r>
        <w:rPr>
          <w:sz w:val="14"/>
        </w:rPr>
        <w:t>trust</w:t>
      </w:r>
      <w:r>
        <w:rPr>
          <w:spacing w:val="-9"/>
          <w:sz w:val="14"/>
        </w:rPr>
        <w:t xml:space="preserve"> </w:t>
      </w:r>
      <w:r>
        <w:rPr>
          <w:sz w:val="14"/>
        </w:rPr>
        <w:t>if</w:t>
      </w:r>
      <w:r>
        <w:rPr>
          <w:spacing w:val="-9"/>
          <w:sz w:val="14"/>
        </w:rPr>
        <w:t xml:space="preserve"> </w:t>
      </w:r>
      <w:r>
        <w:rPr>
          <w:sz w:val="14"/>
        </w:rPr>
        <w:t>the</w:t>
      </w:r>
      <w:r>
        <w:rPr>
          <w:spacing w:val="-9"/>
          <w:sz w:val="14"/>
        </w:rPr>
        <w:t xml:space="preserve"> </w:t>
      </w:r>
      <w:r>
        <w:rPr>
          <w:sz w:val="14"/>
        </w:rPr>
        <w:t>individual’s</w:t>
      </w:r>
      <w:r>
        <w:rPr>
          <w:spacing w:val="-8"/>
          <w:sz w:val="14"/>
        </w:rPr>
        <w:t xml:space="preserve"> </w:t>
      </w:r>
      <w:r>
        <w:rPr>
          <w:sz w:val="14"/>
        </w:rPr>
        <w:t>interest</w:t>
      </w:r>
      <w:r>
        <w:rPr>
          <w:spacing w:val="-9"/>
          <w:sz w:val="14"/>
        </w:rPr>
        <w:t xml:space="preserve"> </w:t>
      </w:r>
      <w:r>
        <w:rPr>
          <w:sz w:val="14"/>
        </w:rPr>
        <w:t>in</w:t>
      </w:r>
      <w:r>
        <w:rPr>
          <w:spacing w:val="-9"/>
          <w:sz w:val="14"/>
        </w:rPr>
        <w:t xml:space="preserve"> </w:t>
      </w:r>
      <w:r>
        <w:rPr>
          <w:sz w:val="14"/>
        </w:rPr>
        <w:t>the</w:t>
      </w:r>
      <w:r>
        <w:rPr>
          <w:spacing w:val="-9"/>
          <w:sz w:val="14"/>
        </w:rPr>
        <w:t xml:space="preserve"> </w:t>
      </w:r>
      <w:r>
        <w:rPr>
          <w:sz w:val="14"/>
        </w:rPr>
        <w:t>securities</w:t>
      </w:r>
      <w:r>
        <w:rPr>
          <w:spacing w:val="-8"/>
          <w:sz w:val="14"/>
        </w:rPr>
        <w:t xml:space="preserve"> </w:t>
      </w:r>
      <w:r>
        <w:rPr>
          <w:sz w:val="14"/>
        </w:rPr>
        <w:t>is</w:t>
      </w:r>
      <w:r>
        <w:rPr>
          <w:spacing w:val="-9"/>
          <w:sz w:val="14"/>
        </w:rPr>
        <w:t xml:space="preserve"> </w:t>
      </w:r>
      <w:r>
        <w:rPr>
          <w:sz w:val="14"/>
        </w:rPr>
        <w:t>valued</w:t>
      </w:r>
      <w:r>
        <w:rPr>
          <w:spacing w:val="-9"/>
          <w:sz w:val="14"/>
        </w:rPr>
        <w:t xml:space="preserve"> </w:t>
      </w:r>
      <w:r>
        <w:rPr>
          <w:sz w:val="14"/>
        </w:rPr>
        <w:t>at</w:t>
      </w:r>
      <w:r>
        <w:rPr>
          <w:spacing w:val="-9"/>
          <w:sz w:val="14"/>
        </w:rPr>
        <w:t xml:space="preserve"> </w:t>
      </w:r>
      <w:r>
        <w:rPr>
          <w:sz w:val="14"/>
        </w:rPr>
        <w:t>$5,000</w:t>
      </w:r>
      <w:r>
        <w:rPr>
          <w:spacing w:val="-8"/>
          <w:sz w:val="14"/>
        </w:rPr>
        <w:t xml:space="preserve"> </w:t>
      </w:r>
      <w:r>
        <w:rPr>
          <w:sz w:val="14"/>
        </w:rPr>
        <w:t>or</w:t>
      </w:r>
      <w:r>
        <w:rPr>
          <w:spacing w:val="-9"/>
          <w:sz w:val="14"/>
        </w:rPr>
        <w:t xml:space="preserve"> </w:t>
      </w:r>
      <w:r>
        <w:rPr>
          <w:sz w:val="14"/>
        </w:rPr>
        <w:t>more.</w:t>
      </w:r>
      <w:r>
        <w:rPr>
          <w:spacing w:val="-7"/>
          <w:sz w:val="14"/>
        </w:rPr>
        <w:t xml:space="preserve"> </w:t>
      </w:r>
      <w:hyperlink r:id="rId1128">
        <w:r>
          <w:rPr>
            <w:color w:val="0000E5"/>
            <w:sz w:val="14"/>
          </w:rPr>
          <w:t>80</w:t>
        </w:r>
        <w:r>
          <w:rPr>
            <w:color w:val="0000E5"/>
            <w:spacing w:val="-8"/>
            <w:sz w:val="14"/>
          </w:rPr>
          <w:t xml:space="preserve"> </w:t>
        </w:r>
        <w:r>
          <w:rPr>
            <w:color w:val="0000E5"/>
            <w:sz w:val="14"/>
          </w:rPr>
          <w:t>Atty.</w:t>
        </w:r>
      </w:hyperlink>
      <w:r>
        <w:rPr>
          <w:color w:val="0000E5"/>
          <w:spacing w:val="40"/>
          <w:sz w:val="14"/>
        </w:rPr>
        <w:t xml:space="preserve"> </w:t>
      </w:r>
      <w:hyperlink r:id="rId1129">
        <w:r>
          <w:rPr>
            <w:color w:val="0000E5"/>
            <w:sz w:val="14"/>
          </w:rPr>
          <w:t>Gen.</w:t>
        </w:r>
        <w:r>
          <w:rPr>
            <w:color w:val="0000E5"/>
            <w:spacing w:val="-4"/>
            <w:sz w:val="14"/>
          </w:rPr>
          <w:t xml:space="preserve"> </w:t>
        </w:r>
        <w:r>
          <w:rPr>
            <w:color w:val="0000E5"/>
            <w:sz w:val="14"/>
          </w:rPr>
          <w:t>183</w:t>
        </w:r>
      </w:hyperlink>
      <w:r>
        <w:rPr>
          <w:sz w:val="14"/>
        </w:rPr>
        <w:t>.</w:t>
      </w:r>
    </w:p>
    <w:p w14:paraId="5EADC0EF" w14:textId="77777777" w:rsidR="00153CA5" w:rsidRDefault="00153CA5">
      <w:pPr>
        <w:pStyle w:val="BodyText"/>
        <w:spacing w:before="1"/>
        <w:ind w:left="0" w:firstLine="0"/>
        <w:jc w:val="left"/>
        <w:rPr>
          <w:sz w:val="14"/>
        </w:rPr>
      </w:pPr>
    </w:p>
    <w:p w14:paraId="4ACF6A97" w14:textId="77777777" w:rsidR="00153CA5" w:rsidRDefault="00C0532D">
      <w:pPr>
        <w:pStyle w:val="Heading2"/>
        <w:numPr>
          <w:ilvl w:val="1"/>
          <w:numId w:val="56"/>
        </w:numPr>
        <w:tabs>
          <w:tab w:val="left" w:pos="902"/>
        </w:tabs>
        <w:ind w:left="902" w:hanging="628"/>
        <w:jc w:val="both"/>
        <w:rPr>
          <w:rFonts w:ascii="Arial"/>
        </w:rPr>
      </w:pPr>
      <w:r>
        <w:rPr>
          <w:rFonts w:ascii="Arial"/>
        </w:rPr>
        <w:t>Standards</w:t>
      </w:r>
      <w:r>
        <w:rPr>
          <w:rFonts w:ascii="Arial"/>
          <w:spacing w:val="53"/>
        </w:rPr>
        <w:t xml:space="preserve"> </w:t>
      </w:r>
      <w:r>
        <w:rPr>
          <w:rFonts w:ascii="Arial"/>
        </w:rPr>
        <w:t>of</w:t>
      </w:r>
      <w:r>
        <w:rPr>
          <w:rFonts w:ascii="Arial"/>
          <w:spacing w:val="54"/>
        </w:rPr>
        <w:t xml:space="preserve"> </w:t>
      </w:r>
      <w:r>
        <w:rPr>
          <w:rFonts w:ascii="Arial"/>
        </w:rPr>
        <w:t>conduct;</w:t>
      </w:r>
      <w:r>
        <w:rPr>
          <w:rFonts w:ascii="Arial"/>
          <w:spacing w:val="54"/>
        </w:rPr>
        <w:t xml:space="preserve"> </w:t>
      </w:r>
      <w:r>
        <w:rPr>
          <w:rFonts w:ascii="Arial"/>
        </w:rPr>
        <w:t>state</w:t>
      </w:r>
      <w:r>
        <w:rPr>
          <w:rFonts w:ascii="Arial"/>
          <w:spacing w:val="54"/>
        </w:rPr>
        <w:t xml:space="preserve"> </w:t>
      </w:r>
      <w:r>
        <w:rPr>
          <w:rFonts w:ascii="Arial"/>
        </w:rPr>
        <w:t>public</w:t>
      </w:r>
      <w:r>
        <w:rPr>
          <w:rFonts w:ascii="Arial"/>
          <w:spacing w:val="54"/>
        </w:rPr>
        <w:t xml:space="preserve"> </w:t>
      </w:r>
      <w:r>
        <w:rPr>
          <w:rFonts w:ascii="Arial"/>
          <w:spacing w:val="-2"/>
        </w:rPr>
        <w:t>officials.</w:t>
      </w:r>
    </w:p>
    <w:p w14:paraId="1238ED90" w14:textId="77777777" w:rsidR="00153CA5" w:rsidRDefault="00C0532D">
      <w:pPr>
        <w:pStyle w:val="ListParagraph"/>
        <w:numPr>
          <w:ilvl w:val="0"/>
          <w:numId w:val="44"/>
        </w:numPr>
        <w:tabs>
          <w:tab w:val="left" w:pos="583"/>
        </w:tabs>
        <w:spacing w:before="4" w:line="220" w:lineRule="auto"/>
        <w:ind w:firstLine="0"/>
        <w:jc w:val="both"/>
        <w:rPr>
          <w:sz w:val="18"/>
        </w:rPr>
      </w:pPr>
      <w:r>
        <w:rPr>
          <w:sz w:val="18"/>
        </w:rPr>
        <w:t>The legislature hereby reaffirms that a state public official holds</w:t>
      </w:r>
      <w:r>
        <w:rPr>
          <w:spacing w:val="-7"/>
          <w:sz w:val="18"/>
        </w:rPr>
        <w:t xml:space="preserve"> </w:t>
      </w:r>
      <w:r>
        <w:rPr>
          <w:sz w:val="18"/>
        </w:rPr>
        <w:t>his</w:t>
      </w:r>
      <w:r>
        <w:rPr>
          <w:spacing w:val="-10"/>
          <w:sz w:val="18"/>
        </w:rPr>
        <w:t xml:space="preserve"> </w:t>
      </w:r>
      <w:r>
        <w:rPr>
          <w:sz w:val="18"/>
        </w:rPr>
        <w:t>or</w:t>
      </w:r>
      <w:r>
        <w:rPr>
          <w:spacing w:val="-10"/>
          <w:sz w:val="18"/>
        </w:rPr>
        <w:t xml:space="preserve"> </w:t>
      </w:r>
      <w:r>
        <w:rPr>
          <w:sz w:val="18"/>
        </w:rPr>
        <w:t>her</w:t>
      </w:r>
      <w:r>
        <w:rPr>
          <w:spacing w:val="-10"/>
          <w:sz w:val="18"/>
        </w:rPr>
        <w:t xml:space="preserve"> </w:t>
      </w:r>
      <w:r>
        <w:rPr>
          <w:sz w:val="18"/>
        </w:rPr>
        <w:t>position</w:t>
      </w:r>
      <w:r>
        <w:rPr>
          <w:spacing w:val="-10"/>
          <w:sz w:val="18"/>
        </w:rPr>
        <w:t xml:space="preserve"> </w:t>
      </w:r>
      <w:r>
        <w:rPr>
          <w:sz w:val="18"/>
        </w:rPr>
        <w:t>as</w:t>
      </w:r>
      <w:r>
        <w:rPr>
          <w:spacing w:val="-10"/>
          <w:sz w:val="18"/>
        </w:rPr>
        <w:t xml:space="preserve"> </w:t>
      </w:r>
      <w:r>
        <w:rPr>
          <w:sz w:val="18"/>
        </w:rPr>
        <w:t>a</w:t>
      </w:r>
      <w:r>
        <w:rPr>
          <w:spacing w:val="-10"/>
          <w:sz w:val="18"/>
        </w:rPr>
        <w:t xml:space="preserve"> </w:t>
      </w:r>
      <w:r>
        <w:rPr>
          <w:sz w:val="18"/>
        </w:rPr>
        <w:t>public</w:t>
      </w:r>
      <w:r>
        <w:rPr>
          <w:spacing w:val="-10"/>
          <w:sz w:val="18"/>
        </w:rPr>
        <w:t xml:space="preserve"> </w:t>
      </w:r>
      <w:r>
        <w:rPr>
          <w:sz w:val="18"/>
        </w:rPr>
        <w:t>trust,</w:t>
      </w:r>
      <w:r>
        <w:rPr>
          <w:spacing w:val="-11"/>
          <w:sz w:val="18"/>
        </w:rPr>
        <w:t xml:space="preserve"> </w:t>
      </w:r>
      <w:r>
        <w:rPr>
          <w:sz w:val="18"/>
        </w:rPr>
        <w:t>and</w:t>
      </w:r>
      <w:r>
        <w:rPr>
          <w:spacing w:val="-11"/>
          <w:sz w:val="18"/>
        </w:rPr>
        <w:t xml:space="preserve"> </w:t>
      </w:r>
      <w:r>
        <w:rPr>
          <w:sz w:val="18"/>
        </w:rPr>
        <w:t>any</w:t>
      </w:r>
      <w:r>
        <w:rPr>
          <w:spacing w:val="-11"/>
          <w:sz w:val="18"/>
        </w:rPr>
        <w:t xml:space="preserve"> </w:t>
      </w:r>
      <w:r>
        <w:rPr>
          <w:sz w:val="18"/>
        </w:rPr>
        <w:t>effort</w:t>
      </w:r>
      <w:r>
        <w:rPr>
          <w:spacing w:val="-9"/>
          <w:sz w:val="18"/>
        </w:rPr>
        <w:t xml:space="preserve"> </w:t>
      </w:r>
      <w:r>
        <w:rPr>
          <w:sz w:val="18"/>
        </w:rPr>
        <w:t>to</w:t>
      </w:r>
      <w:r>
        <w:rPr>
          <w:spacing w:val="-9"/>
          <w:sz w:val="18"/>
        </w:rPr>
        <w:t xml:space="preserve"> </w:t>
      </w:r>
      <w:r>
        <w:rPr>
          <w:sz w:val="18"/>
        </w:rPr>
        <w:t>realize substantial</w:t>
      </w:r>
      <w:r>
        <w:rPr>
          <w:spacing w:val="-12"/>
          <w:sz w:val="18"/>
        </w:rPr>
        <w:t xml:space="preserve"> </w:t>
      </w:r>
      <w:r>
        <w:rPr>
          <w:sz w:val="18"/>
        </w:rPr>
        <w:t>personal</w:t>
      </w:r>
      <w:r>
        <w:rPr>
          <w:spacing w:val="-11"/>
          <w:sz w:val="18"/>
        </w:rPr>
        <w:t xml:space="preserve"> </w:t>
      </w:r>
      <w:r>
        <w:rPr>
          <w:sz w:val="18"/>
        </w:rPr>
        <w:t>gain</w:t>
      </w:r>
      <w:r>
        <w:rPr>
          <w:spacing w:val="-11"/>
          <w:sz w:val="18"/>
        </w:rPr>
        <w:t xml:space="preserve"> </w:t>
      </w:r>
      <w:r>
        <w:rPr>
          <w:sz w:val="18"/>
        </w:rPr>
        <w:t>through</w:t>
      </w:r>
      <w:r>
        <w:rPr>
          <w:spacing w:val="-11"/>
          <w:sz w:val="18"/>
        </w:rPr>
        <w:t xml:space="preserve"> </w:t>
      </w:r>
      <w:r>
        <w:rPr>
          <w:sz w:val="18"/>
        </w:rPr>
        <w:t>official</w:t>
      </w:r>
      <w:r>
        <w:rPr>
          <w:spacing w:val="-12"/>
          <w:sz w:val="18"/>
        </w:rPr>
        <w:t xml:space="preserve"> </w:t>
      </w:r>
      <w:r>
        <w:rPr>
          <w:sz w:val="18"/>
        </w:rPr>
        <w:t>conduct</w:t>
      </w:r>
      <w:r>
        <w:rPr>
          <w:spacing w:val="-11"/>
          <w:sz w:val="18"/>
        </w:rPr>
        <w:t xml:space="preserve"> </w:t>
      </w:r>
      <w:r>
        <w:rPr>
          <w:sz w:val="18"/>
        </w:rPr>
        <w:t>is</w:t>
      </w:r>
      <w:r>
        <w:rPr>
          <w:spacing w:val="-11"/>
          <w:sz w:val="18"/>
        </w:rPr>
        <w:t xml:space="preserve"> </w:t>
      </w:r>
      <w:r>
        <w:rPr>
          <w:sz w:val="18"/>
        </w:rPr>
        <w:t>a</w:t>
      </w:r>
      <w:r>
        <w:rPr>
          <w:spacing w:val="-11"/>
          <w:sz w:val="18"/>
        </w:rPr>
        <w:t xml:space="preserve"> </w:t>
      </w:r>
      <w:r>
        <w:rPr>
          <w:sz w:val="18"/>
        </w:rPr>
        <w:t>violation</w:t>
      </w:r>
      <w:r>
        <w:rPr>
          <w:spacing w:val="-12"/>
          <w:sz w:val="18"/>
        </w:rPr>
        <w:t xml:space="preserve"> </w:t>
      </w:r>
      <w:r>
        <w:rPr>
          <w:sz w:val="18"/>
        </w:rPr>
        <w:t>of that</w:t>
      </w:r>
      <w:r>
        <w:rPr>
          <w:spacing w:val="-7"/>
          <w:sz w:val="18"/>
        </w:rPr>
        <w:t xml:space="preserve"> </w:t>
      </w:r>
      <w:r>
        <w:rPr>
          <w:sz w:val="18"/>
        </w:rPr>
        <w:t>trust.</w:t>
      </w:r>
      <w:r>
        <w:rPr>
          <w:spacing w:val="31"/>
          <w:sz w:val="18"/>
        </w:rPr>
        <w:t xml:space="preserve"> </w:t>
      </w:r>
      <w:r>
        <w:rPr>
          <w:sz w:val="18"/>
        </w:rPr>
        <w:t>This</w:t>
      </w:r>
      <w:r>
        <w:rPr>
          <w:spacing w:val="-8"/>
          <w:sz w:val="18"/>
        </w:rPr>
        <w:t xml:space="preserve"> </w:t>
      </w:r>
      <w:r>
        <w:rPr>
          <w:sz w:val="18"/>
        </w:rPr>
        <w:t>subchapter</w:t>
      </w:r>
      <w:r>
        <w:rPr>
          <w:spacing w:val="-8"/>
          <w:sz w:val="18"/>
        </w:rPr>
        <w:t xml:space="preserve"> </w:t>
      </w:r>
      <w:r>
        <w:rPr>
          <w:sz w:val="18"/>
        </w:rPr>
        <w:t>does</w:t>
      </w:r>
      <w:r>
        <w:rPr>
          <w:spacing w:val="-8"/>
          <w:sz w:val="18"/>
        </w:rPr>
        <w:t xml:space="preserve"> </w:t>
      </w:r>
      <w:r>
        <w:rPr>
          <w:sz w:val="18"/>
        </w:rPr>
        <w:t>not</w:t>
      </w:r>
      <w:r>
        <w:rPr>
          <w:spacing w:val="-8"/>
          <w:sz w:val="18"/>
        </w:rPr>
        <w:t xml:space="preserve"> </w:t>
      </w:r>
      <w:r>
        <w:rPr>
          <w:sz w:val="18"/>
        </w:rPr>
        <w:t>prevent</w:t>
      </w:r>
      <w:r>
        <w:rPr>
          <w:spacing w:val="-8"/>
          <w:sz w:val="18"/>
        </w:rPr>
        <w:t xml:space="preserve"> </w:t>
      </w:r>
      <w:r>
        <w:rPr>
          <w:sz w:val="18"/>
        </w:rPr>
        <w:t>any</w:t>
      </w:r>
      <w:r>
        <w:rPr>
          <w:spacing w:val="-8"/>
          <w:sz w:val="18"/>
        </w:rPr>
        <w:t xml:space="preserve"> </w:t>
      </w:r>
      <w:r>
        <w:rPr>
          <w:sz w:val="18"/>
        </w:rPr>
        <w:t>state</w:t>
      </w:r>
      <w:r>
        <w:rPr>
          <w:spacing w:val="-8"/>
          <w:sz w:val="18"/>
        </w:rPr>
        <w:t xml:space="preserve"> </w:t>
      </w:r>
      <w:r>
        <w:rPr>
          <w:sz w:val="18"/>
        </w:rPr>
        <w:t>public</w:t>
      </w:r>
      <w:r>
        <w:rPr>
          <w:spacing w:val="-8"/>
          <w:sz w:val="18"/>
        </w:rPr>
        <w:t xml:space="preserve"> </w:t>
      </w:r>
      <w:r>
        <w:rPr>
          <w:sz w:val="18"/>
        </w:rPr>
        <w:t>offi-cial from accepting other employment or following any pursuit which</w:t>
      </w:r>
      <w:r>
        <w:rPr>
          <w:spacing w:val="-2"/>
          <w:sz w:val="18"/>
        </w:rPr>
        <w:t xml:space="preserve"> </w:t>
      </w:r>
      <w:r>
        <w:rPr>
          <w:sz w:val="18"/>
        </w:rPr>
        <w:t>in</w:t>
      </w:r>
      <w:r>
        <w:rPr>
          <w:spacing w:val="-5"/>
          <w:sz w:val="18"/>
        </w:rPr>
        <w:t xml:space="preserve"> </w:t>
      </w:r>
      <w:r>
        <w:rPr>
          <w:sz w:val="18"/>
        </w:rPr>
        <w:t>no</w:t>
      </w:r>
      <w:r>
        <w:rPr>
          <w:spacing w:val="-5"/>
          <w:sz w:val="18"/>
        </w:rPr>
        <w:t xml:space="preserve"> </w:t>
      </w:r>
      <w:r>
        <w:rPr>
          <w:sz w:val="18"/>
        </w:rPr>
        <w:t>way</w:t>
      </w:r>
      <w:r>
        <w:rPr>
          <w:spacing w:val="-5"/>
          <w:sz w:val="18"/>
        </w:rPr>
        <w:t xml:space="preserve"> </w:t>
      </w:r>
      <w:r>
        <w:rPr>
          <w:sz w:val="18"/>
        </w:rPr>
        <w:t>interferes</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full</w:t>
      </w:r>
      <w:r>
        <w:rPr>
          <w:spacing w:val="-5"/>
          <w:sz w:val="18"/>
        </w:rPr>
        <w:t xml:space="preserve"> </w:t>
      </w:r>
      <w:r>
        <w:rPr>
          <w:sz w:val="18"/>
        </w:rPr>
        <w:t>and</w:t>
      </w:r>
      <w:r>
        <w:rPr>
          <w:spacing w:val="-5"/>
          <w:sz w:val="18"/>
        </w:rPr>
        <w:t xml:space="preserve"> </w:t>
      </w:r>
      <w:r>
        <w:rPr>
          <w:sz w:val="18"/>
        </w:rPr>
        <w:t>faithful</w:t>
      </w:r>
      <w:r>
        <w:rPr>
          <w:spacing w:val="-5"/>
          <w:sz w:val="18"/>
        </w:rPr>
        <w:t xml:space="preserve"> </w:t>
      </w:r>
      <w:r>
        <w:rPr>
          <w:sz w:val="18"/>
        </w:rPr>
        <w:t>discharge</w:t>
      </w:r>
      <w:r>
        <w:rPr>
          <w:spacing w:val="-5"/>
          <w:sz w:val="18"/>
        </w:rPr>
        <w:t xml:space="preserve"> </w:t>
      </w:r>
      <w:r>
        <w:rPr>
          <w:sz w:val="18"/>
        </w:rPr>
        <w:t>of his or her duties to this state.</w:t>
      </w:r>
      <w:r>
        <w:rPr>
          <w:spacing w:val="40"/>
          <w:sz w:val="18"/>
        </w:rPr>
        <w:t xml:space="preserve"> </w:t>
      </w:r>
      <w:r>
        <w:rPr>
          <w:sz w:val="18"/>
        </w:rPr>
        <w:t>The legislature further recognizes that</w:t>
      </w:r>
      <w:r>
        <w:rPr>
          <w:spacing w:val="-7"/>
          <w:sz w:val="18"/>
        </w:rPr>
        <w:t xml:space="preserve"> </w:t>
      </w:r>
      <w:r>
        <w:rPr>
          <w:sz w:val="18"/>
        </w:rPr>
        <w:t>in</w:t>
      </w:r>
      <w:r>
        <w:rPr>
          <w:spacing w:val="-8"/>
          <w:sz w:val="18"/>
        </w:rPr>
        <w:t xml:space="preserve"> </w:t>
      </w:r>
      <w:r>
        <w:rPr>
          <w:sz w:val="18"/>
        </w:rPr>
        <w:t>a</w:t>
      </w:r>
      <w:r>
        <w:rPr>
          <w:spacing w:val="-8"/>
          <w:sz w:val="18"/>
        </w:rPr>
        <w:t xml:space="preserve"> </w:t>
      </w:r>
      <w:r>
        <w:rPr>
          <w:sz w:val="18"/>
        </w:rPr>
        <w:t>representative</w:t>
      </w:r>
      <w:r>
        <w:rPr>
          <w:spacing w:val="-8"/>
          <w:sz w:val="18"/>
        </w:rPr>
        <w:t xml:space="preserve"> </w:t>
      </w:r>
      <w:r>
        <w:rPr>
          <w:sz w:val="18"/>
        </w:rPr>
        <w:t>democracy,</w:t>
      </w:r>
      <w:r>
        <w:rPr>
          <w:spacing w:val="-8"/>
          <w:sz w:val="18"/>
        </w:rPr>
        <w:t xml:space="preserve"> </w:t>
      </w:r>
      <w:r>
        <w:rPr>
          <w:sz w:val="18"/>
        </w:rPr>
        <w:t>the</w:t>
      </w:r>
      <w:r>
        <w:rPr>
          <w:spacing w:val="-8"/>
          <w:sz w:val="18"/>
        </w:rPr>
        <w:t xml:space="preserve"> </w:t>
      </w:r>
      <w:r>
        <w:rPr>
          <w:sz w:val="18"/>
        </w:rPr>
        <w:t>representatives</w:t>
      </w:r>
      <w:r>
        <w:rPr>
          <w:spacing w:val="-8"/>
          <w:sz w:val="18"/>
        </w:rPr>
        <w:t xml:space="preserve"> </w:t>
      </w:r>
      <w:r>
        <w:rPr>
          <w:sz w:val="18"/>
        </w:rPr>
        <w:t>are</w:t>
      </w:r>
      <w:r>
        <w:rPr>
          <w:spacing w:val="-8"/>
          <w:sz w:val="18"/>
        </w:rPr>
        <w:t xml:space="preserve"> </w:t>
      </w:r>
      <w:r>
        <w:rPr>
          <w:sz w:val="18"/>
        </w:rPr>
        <w:t>drawn from</w:t>
      </w:r>
      <w:r>
        <w:rPr>
          <w:spacing w:val="-6"/>
          <w:sz w:val="18"/>
        </w:rPr>
        <w:t xml:space="preserve"> </w:t>
      </w:r>
      <w:r>
        <w:rPr>
          <w:sz w:val="18"/>
        </w:rPr>
        <w:t>society</w:t>
      </w:r>
      <w:r>
        <w:rPr>
          <w:spacing w:val="-6"/>
          <w:sz w:val="18"/>
        </w:rPr>
        <w:t xml:space="preserve"> </w:t>
      </w:r>
      <w:r>
        <w:rPr>
          <w:sz w:val="18"/>
        </w:rPr>
        <w:t>and,</w:t>
      </w:r>
      <w:r>
        <w:rPr>
          <w:spacing w:val="-6"/>
          <w:sz w:val="18"/>
        </w:rPr>
        <w:t xml:space="preserve"> </w:t>
      </w:r>
      <w:r>
        <w:rPr>
          <w:sz w:val="18"/>
        </w:rPr>
        <w:t>therefore,</w:t>
      </w:r>
      <w:r>
        <w:rPr>
          <w:spacing w:val="-6"/>
          <w:sz w:val="18"/>
        </w:rPr>
        <w:t xml:space="preserve"> </w:t>
      </w:r>
      <w:r>
        <w:rPr>
          <w:sz w:val="18"/>
        </w:rPr>
        <w:t>cannot</w:t>
      </w:r>
      <w:r>
        <w:rPr>
          <w:spacing w:val="-6"/>
          <w:sz w:val="18"/>
        </w:rPr>
        <w:t xml:space="preserve"> </w:t>
      </w:r>
      <w:r>
        <w:rPr>
          <w:sz w:val="18"/>
        </w:rPr>
        <w:t>and</w:t>
      </w:r>
      <w:r>
        <w:rPr>
          <w:spacing w:val="-6"/>
          <w:sz w:val="18"/>
        </w:rPr>
        <w:t xml:space="preserve"> </w:t>
      </w:r>
      <w:r>
        <w:rPr>
          <w:sz w:val="18"/>
        </w:rPr>
        <w:t>should</w:t>
      </w:r>
      <w:r>
        <w:rPr>
          <w:spacing w:val="-6"/>
          <w:sz w:val="18"/>
        </w:rPr>
        <w:t xml:space="preserve"> </w:t>
      </w:r>
      <w:r>
        <w:rPr>
          <w:sz w:val="18"/>
        </w:rPr>
        <w:t>not</w:t>
      </w:r>
      <w:r>
        <w:rPr>
          <w:spacing w:val="-6"/>
          <w:sz w:val="18"/>
        </w:rPr>
        <w:t xml:space="preserve"> </w:t>
      </w:r>
      <w:r>
        <w:rPr>
          <w:sz w:val="18"/>
        </w:rPr>
        <w:t>be</w:t>
      </w:r>
      <w:r>
        <w:rPr>
          <w:spacing w:val="-6"/>
          <w:sz w:val="18"/>
        </w:rPr>
        <w:t xml:space="preserve"> </w:t>
      </w:r>
      <w:r>
        <w:rPr>
          <w:sz w:val="18"/>
        </w:rPr>
        <w:t>without</w:t>
      </w:r>
      <w:r>
        <w:rPr>
          <w:spacing w:val="-6"/>
          <w:sz w:val="18"/>
        </w:rPr>
        <w:t xml:space="preserve"> </w:t>
      </w:r>
      <w:r>
        <w:rPr>
          <w:sz w:val="18"/>
        </w:rPr>
        <w:t xml:space="preserve">all personal and economic interest in the decisions and policies of </w:t>
      </w:r>
      <w:r>
        <w:rPr>
          <w:spacing w:val="-2"/>
          <w:sz w:val="18"/>
        </w:rPr>
        <w:t>government; that</w:t>
      </w:r>
      <w:r>
        <w:rPr>
          <w:spacing w:val="-5"/>
          <w:sz w:val="18"/>
        </w:rPr>
        <w:t xml:space="preserve"> </w:t>
      </w:r>
      <w:r>
        <w:rPr>
          <w:spacing w:val="-2"/>
          <w:sz w:val="18"/>
        </w:rPr>
        <w:t>citizens</w:t>
      </w:r>
      <w:r>
        <w:rPr>
          <w:spacing w:val="-5"/>
          <w:sz w:val="18"/>
        </w:rPr>
        <w:t xml:space="preserve"> </w:t>
      </w:r>
      <w:r>
        <w:rPr>
          <w:spacing w:val="-2"/>
          <w:sz w:val="18"/>
        </w:rPr>
        <w:t>who</w:t>
      </w:r>
      <w:r>
        <w:rPr>
          <w:spacing w:val="-5"/>
          <w:sz w:val="18"/>
        </w:rPr>
        <w:t xml:space="preserve"> </w:t>
      </w:r>
      <w:r>
        <w:rPr>
          <w:spacing w:val="-2"/>
          <w:sz w:val="18"/>
        </w:rPr>
        <w:t>serve</w:t>
      </w:r>
      <w:r>
        <w:rPr>
          <w:spacing w:val="-5"/>
          <w:sz w:val="18"/>
        </w:rPr>
        <w:t xml:space="preserve"> </w:t>
      </w:r>
      <w:r>
        <w:rPr>
          <w:spacing w:val="-2"/>
          <w:sz w:val="18"/>
        </w:rPr>
        <w:t>as</w:t>
      </w:r>
      <w:r>
        <w:rPr>
          <w:spacing w:val="-5"/>
          <w:sz w:val="18"/>
        </w:rPr>
        <w:t xml:space="preserve"> </w:t>
      </w:r>
      <w:r>
        <w:rPr>
          <w:spacing w:val="-2"/>
          <w:sz w:val="18"/>
        </w:rPr>
        <w:t>state</w:t>
      </w:r>
      <w:r>
        <w:rPr>
          <w:spacing w:val="-5"/>
          <w:sz w:val="18"/>
        </w:rPr>
        <w:t xml:space="preserve"> </w:t>
      </w:r>
      <w:r>
        <w:rPr>
          <w:spacing w:val="-2"/>
          <w:sz w:val="18"/>
        </w:rPr>
        <w:t>public</w:t>
      </w:r>
      <w:r>
        <w:rPr>
          <w:spacing w:val="-5"/>
          <w:sz w:val="18"/>
        </w:rPr>
        <w:t xml:space="preserve"> </w:t>
      </w:r>
      <w:r>
        <w:rPr>
          <w:spacing w:val="-2"/>
          <w:sz w:val="18"/>
        </w:rPr>
        <w:t xml:space="preserve">officials retain </w:t>
      </w:r>
      <w:r>
        <w:rPr>
          <w:sz w:val="18"/>
        </w:rPr>
        <w:t>their rights as citizens to interests of a personal or economic nature;</w:t>
      </w:r>
      <w:r>
        <w:rPr>
          <w:spacing w:val="-2"/>
          <w:sz w:val="18"/>
        </w:rPr>
        <w:t xml:space="preserve"> </w:t>
      </w:r>
      <w:r>
        <w:rPr>
          <w:sz w:val="18"/>
        </w:rPr>
        <w:t>that</w:t>
      </w:r>
      <w:r>
        <w:rPr>
          <w:spacing w:val="-4"/>
          <w:sz w:val="18"/>
        </w:rPr>
        <w:t xml:space="preserve"> </w:t>
      </w:r>
      <w:r>
        <w:rPr>
          <w:sz w:val="18"/>
        </w:rPr>
        <w:t>standards</w:t>
      </w:r>
      <w:r>
        <w:rPr>
          <w:spacing w:val="-4"/>
          <w:sz w:val="18"/>
        </w:rPr>
        <w:t xml:space="preserve"> </w:t>
      </w:r>
      <w:r>
        <w:rPr>
          <w:sz w:val="18"/>
        </w:rPr>
        <w:t>of</w:t>
      </w:r>
      <w:r>
        <w:rPr>
          <w:spacing w:val="-4"/>
          <w:sz w:val="18"/>
        </w:rPr>
        <w:t xml:space="preserve"> </w:t>
      </w:r>
      <w:r>
        <w:rPr>
          <w:sz w:val="18"/>
        </w:rPr>
        <w:t>ethical</w:t>
      </w:r>
      <w:r>
        <w:rPr>
          <w:spacing w:val="-4"/>
          <w:sz w:val="18"/>
        </w:rPr>
        <w:t xml:space="preserve"> </w:t>
      </w:r>
      <w:r>
        <w:rPr>
          <w:sz w:val="18"/>
        </w:rPr>
        <w:t>conduct</w:t>
      </w:r>
      <w:r>
        <w:rPr>
          <w:spacing w:val="-4"/>
          <w:sz w:val="18"/>
        </w:rPr>
        <w:t xml:space="preserve"> </w:t>
      </w:r>
      <w:r>
        <w:rPr>
          <w:sz w:val="18"/>
        </w:rPr>
        <w:t>for</w:t>
      </w:r>
      <w:r>
        <w:rPr>
          <w:spacing w:val="-4"/>
          <w:sz w:val="18"/>
        </w:rPr>
        <w:t xml:space="preserve"> </w:t>
      </w:r>
      <w:r>
        <w:rPr>
          <w:sz w:val="18"/>
        </w:rPr>
        <w:t>state</w:t>
      </w:r>
      <w:r>
        <w:rPr>
          <w:spacing w:val="-4"/>
          <w:sz w:val="18"/>
        </w:rPr>
        <w:t xml:space="preserve"> </w:t>
      </w:r>
      <w:r>
        <w:rPr>
          <w:sz w:val="18"/>
        </w:rPr>
        <w:t>public</w:t>
      </w:r>
      <w:r>
        <w:rPr>
          <w:spacing w:val="-4"/>
          <w:sz w:val="18"/>
        </w:rPr>
        <w:t xml:space="preserve"> </w:t>
      </w:r>
      <w:r>
        <w:rPr>
          <w:sz w:val="18"/>
        </w:rPr>
        <w:t xml:space="preserve">officials </w:t>
      </w:r>
      <w:r>
        <w:rPr>
          <w:spacing w:val="-2"/>
          <w:sz w:val="18"/>
        </w:rPr>
        <w:t>need</w:t>
      </w:r>
      <w:r>
        <w:rPr>
          <w:spacing w:val="-3"/>
          <w:sz w:val="18"/>
        </w:rPr>
        <w:t xml:space="preserve"> </w:t>
      </w:r>
      <w:r>
        <w:rPr>
          <w:spacing w:val="-2"/>
          <w:sz w:val="18"/>
        </w:rPr>
        <w:t>to</w:t>
      </w:r>
      <w:r>
        <w:rPr>
          <w:spacing w:val="-7"/>
          <w:sz w:val="18"/>
        </w:rPr>
        <w:t xml:space="preserve"> </w:t>
      </w:r>
      <w:r>
        <w:rPr>
          <w:spacing w:val="-2"/>
          <w:sz w:val="18"/>
        </w:rPr>
        <w:t>distinguish</w:t>
      </w:r>
      <w:r>
        <w:rPr>
          <w:spacing w:val="-4"/>
          <w:sz w:val="18"/>
        </w:rPr>
        <w:t xml:space="preserve"> </w:t>
      </w:r>
      <w:r>
        <w:rPr>
          <w:spacing w:val="-2"/>
          <w:sz w:val="18"/>
        </w:rPr>
        <w:t>between</w:t>
      </w:r>
      <w:r>
        <w:rPr>
          <w:spacing w:val="-4"/>
          <w:sz w:val="18"/>
        </w:rPr>
        <w:t xml:space="preserve"> </w:t>
      </w:r>
      <w:r>
        <w:rPr>
          <w:spacing w:val="-2"/>
          <w:sz w:val="18"/>
        </w:rPr>
        <w:t>those</w:t>
      </w:r>
      <w:r>
        <w:rPr>
          <w:spacing w:val="-4"/>
          <w:sz w:val="18"/>
        </w:rPr>
        <w:t xml:space="preserve"> </w:t>
      </w:r>
      <w:r>
        <w:rPr>
          <w:spacing w:val="-2"/>
          <w:sz w:val="18"/>
        </w:rPr>
        <w:t>minor</w:t>
      </w:r>
      <w:r>
        <w:rPr>
          <w:spacing w:val="-4"/>
          <w:sz w:val="18"/>
        </w:rPr>
        <w:t xml:space="preserve"> </w:t>
      </w:r>
      <w:r>
        <w:rPr>
          <w:spacing w:val="-2"/>
          <w:sz w:val="18"/>
        </w:rPr>
        <w:t>and</w:t>
      </w:r>
      <w:r>
        <w:rPr>
          <w:spacing w:val="-4"/>
          <w:sz w:val="18"/>
        </w:rPr>
        <w:t xml:space="preserve"> </w:t>
      </w:r>
      <w:r>
        <w:rPr>
          <w:spacing w:val="-2"/>
          <w:sz w:val="18"/>
        </w:rPr>
        <w:t>inconsequential</w:t>
      </w:r>
      <w:r>
        <w:rPr>
          <w:spacing w:val="-4"/>
          <w:sz w:val="18"/>
        </w:rPr>
        <w:t xml:space="preserve"> </w:t>
      </w:r>
      <w:r>
        <w:rPr>
          <w:spacing w:val="-2"/>
          <w:sz w:val="18"/>
        </w:rPr>
        <w:t>con-</w:t>
      </w:r>
      <w:r>
        <w:rPr>
          <w:sz w:val="18"/>
        </w:rPr>
        <w:t>flicts that are unavoidable in a free society, and those conflicts which</w:t>
      </w:r>
      <w:r>
        <w:rPr>
          <w:spacing w:val="-2"/>
          <w:sz w:val="18"/>
        </w:rPr>
        <w:t xml:space="preserve"> </w:t>
      </w:r>
      <w:r>
        <w:rPr>
          <w:sz w:val="18"/>
        </w:rPr>
        <w:t>are</w:t>
      </w:r>
      <w:r>
        <w:rPr>
          <w:spacing w:val="-4"/>
          <w:sz w:val="18"/>
        </w:rPr>
        <w:t xml:space="preserve"> </w:t>
      </w:r>
      <w:r>
        <w:rPr>
          <w:sz w:val="18"/>
        </w:rPr>
        <w:t>substantial</w:t>
      </w:r>
      <w:r>
        <w:rPr>
          <w:spacing w:val="-4"/>
          <w:sz w:val="18"/>
        </w:rPr>
        <w:t xml:space="preserve"> </w:t>
      </w:r>
      <w:r>
        <w:rPr>
          <w:sz w:val="18"/>
        </w:rPr>
        <w:t>and</w:t>
      </w:r>
      <w:r>
        <w:rPr>
          <w:spacing w:val="-4"/>
          <w:sz w:val="18"/>
        </w:rPr>
        <w:t xml:space="preserve"> </w:t>
      </w:r>
      <w:r>
        <w:rPr>
          <w:sz w:val="18"/>
        </w:rPr>
        <w:t>material;</w:t>
      </w:r>
      <w:r>
        <w:rPr>
          <w:spacing w:val="-4"/>
          <w:sz w:val="18"/>
        </w:rPr>
        <w:t xml:space="preserve"> </w:t>
      </w:r>
      <w:r>
        <w:rPr>
          <w:sz w:val="18"/>
        </w:rPr>
        <w:t>and</w:t>
      </w:r>
      <w:r>
        <w:rPr>
          <w:spacing w:val="-4"/>
          <w:sz w:val="18"/>
        </w:rPr>
        <w:t xml:space="preserve"> </w:t>
      </w:r>
      <w:r>
        <w:rPr>
          <w:sz w:val="18"/>
        </w:rPr>
        <w:t>that</w:t>
      </w:r>
      <w:r>
        <w:rPr>
          <w:spacing w:val="-4"/>
          <w:sz w:val="18"/>
        </w:rPr>
        <w:t xml:space="preserve"> </w:t>
      </w:r>
      <w:r>
        <w:rPr>
          <w:sz w:val="18"/>
        </w:rPr>
        <w:t>state</w:t>
      </w:r>
      <w:r>
        <w:rPr>
          <w:spacing w:val="-4"/>
          <w:sz w:val="18"/>
        </w:rPr>
        <w:t xml:space="preserve"> </w:t>
      </w:r>
      <w:r>
        <w:rPr>
          <w:sz w:val="18"/>
        </w:rPr>
        <w:t>public</w:t>
      </w:r>
      <w:r>
        <w:rPr>
          <w:spacing w:val="-4"/>
          <w:sz w:val="18"/>
        </w:rPr>
        <w:t xml:space="preserve"> </w:t>
      </w:r>
      <w:r>
        <w:rPr>
          <w:sz w:val="18"/>
        </w:rPr>
        <w:t xml:space="preserve">officials may need to engage in employment, professional or business </w:t>
      </w:r>
      <w:r>
        <w:rPr>
          <w:spacing w:val="-2"/>
          <w:sz w:val="18"/>
        </w:rPr>
        <w:t>activities, other</w:t>
      </w:r>
      <w:r>
        <w:rPr>
          <w:spacing w:val="-8"/>
          <w:sz w:val="18"/>
        </w:rPr>
        <w:t xml:space="preserve"> </w:t>
      </w:r>
      <w:r>
        <w:rPr>
          <w:spacing w:val="-2"/>
          <w:sz w:val="18"/>
        </w:rPr>
        <w:t>than</w:t>
      </w:r>
      <w:r>
        <w:rPr>
          <w:spacing w:val="-8"/>
          <w:sz w:val="18"/>
        </w:rPr>
        <w:t xml:space="preserve"> </w:t>
      </w:r>
      <w:r>
        <w:rPr>
          <w:spacing w:val="-2"/>
          <w:sz w:val="18"/>
        </w:rPr>
        <w:t>official</w:t>
      </w:r>
      <w:r>
        <w:rPr>
          <w:spacing w:val="-5"/>
          <w:sz w:val="18"/>
        </w:rPr>
        <w:t xml:space="preserve"> </w:t>
      </w:r>
      <w:r>
        <w:rPr>
          <w:spacing w:val="-2"/>
          <w:sz w:val="18"/>
        </w:rPr>
        <w:t>duties,</w:t>
      </w:r>
      <w:r>
        <w:rPr>
          <w:spacing w:val="-5"/>
          <w:sz w:val="18"/>
        </w:rPr>
        <w:t xml:space="preserve"> </w:t>
      </w:r>
      <w:r>
        <w:rPr>
          <w:spacing w:val="-2"/>
          <w:sz w:val="18"/>
        </w:rPr>
        <w:t>in</w:t>
      </w:r>
      <w:r>
        <w:rPr>
          <w:spacing w:val="-5"/>
          <w:sz w:val="18"/>
        </w:rPr>
        <w:t xml:space="preserve"> </w:t>
      </w:r>
      <w:r>
        <w:rPr>
          <w:spacing w:val="-2"/>
          <w:sz w:val="18"/>
        </w:rPr>
        <w:t>order</w:t>
      </w:r>
      <w:r>
        <w:rPr>
          <w:spacing w:val="-5"/>
          <w:sz w:val="18"/>
        </w:rPr>
        <w:t xml:space="preserve"> </w:t>
      </w:r>
      <w:r>
        <w:rPr>
          <w:spacing w:val="-2"/>
          <w:sz w:val="18"/>
        </w:rPr>
        <w:t>to</w:t>
      </w:r>
      <w:r>
        <w:rPr>
          <w:spacing w:val="-5"/>
          <w:sz w:val="18"/>
        </w:rPr>
        <w:t xml:space="preserve"> </w:t>
      </w:r>
      <w:r>
        <w:rPr>
          <w:spacing w:val="-2"/>
          <w:sz w:val="18"/>
        </w:rPr>
        <w:t>support</w:t>
      </w:r>
      <w:r>
        <w:rPr>
          <w:spacing w:val="-5"/>
          <w:sz w:val="18"/>
        </w:rPr>
        <w:t xml:space="preserve"> </w:t>
      </w:r>
      <w:r>
        <w:rPr>
          <w:spacing w:val="-2"/>
          <w:sz w:val="18"/>
        </w:rPr>
        <w:t xml:space="preserve">themselves </w:t>
      </w:r>
      <w:r>
        <w:rPr>
          <w:sz w:val="18"/>
        </w:rPr>
        <w:t>or their families and to maintain a continuity of professional or business activity, or may need to maintain investments, which activities or investments do not conflict with the specific provi-sions of this subchapter.</w:t>
      </w:r>
    </w:p>
    <w:p w14:paraId="2CFE6476" w14:textId="77777777" w:rsidR="00153CA5" w:rsidRDefault="00C0532D">
      <w:pPr>
        <w:pStyle w:val="ListParagraph"/>
        <w:numPr>
          <w:ilvl w:val="0"/>
          <w:numId w:val="44"/>
        </w:numPr>
        <w:tabs>
          <w:tab w:val="left" w:pos="799"/>
        </w:tabs>
        <w:spacing w:before="23" w:line="220" w:lineRule="auto"/>
        <w:ind w:firstLine="216"/>
        <w:jc w:val="both"/>
        <w:rPr>
          <w:sz w:val="18"/>
        </w:rPr>
      </w:pPr>
      <w:r>
        <w:rPr>
          <w:sz w:val="18"/>
        </w:rPr>
        <w:t>No</w:t>
      </w:r>
      <w:r>
        <w:rPr>
          <w:spacing w:val="-5"/>
          <w:sz w:val="18"/>
        </w:rPr>
        <w:t xml:space="preserve"> </w:t>
      </w:r>
      <w:r>
        <w:rPr>
          <w:sz w:val="18"/>
        </w:rPr>
        <w:t>state</w:t>
      </w:r>
      <w:r>
        <w:rPr>
          <w:spacing w:val="-6"/>
          <w:sz w:val="18"/>
        </w:rPr>
        <w:t xml:space="preserve"> </w:t>
      </w:r>
      <w:r>
        <w:rPr>
          <w:sz w:val="18"/>
        </w:rPr>
        <w:t>public</w:t>
      </w:r>
      <w:r>
        <w:rPr>
          <w:spacing w:val="-6"/>
          <w:sz w:val="18"/>
        </w:rPr>
        <w:t xml:space="preserve"> </w:t>
      </w:r>
      <w:r>
        <w:rPr>
          <w:sz w:val="18"/>
        </w:rPr>
        <w:t>official</w:t>
      </w:r>
      <w:r>
        <w:rPr>
          <w:spacing w:val="-6"/>
          <w:sz w:val="18"/>
        </w:rPr>
        <w:t xml:space="preserve"> </w:t>
      </w:r>
      <w:r>
        <w:rPr>
          <w:sz w:val="18"/>
        </w:rPr>
        <w:t>may</w:t>
      </w:r>
      <w:r>
        <w:rPr>
          <w:spacing w:val="-6"/>
          <w:sz w:val="18"/>
        </w:rPr>
        <w:t xml:space="preserve"> </w:t>
      </w:r>
      <w:r>
        <w:rPr>
          <w:sz w:val="18"/>
        </w:rPr>
        <w:t>use</w:t>
      </w:r>
      <w:r>
        <w:rPr>
          <w:spacing w:val="-6"/>
          <w:sz w:val="18"/>
        </w:rPr>
        <w:t xml:space="preserve"> </w:t>
      </w:r>
      <w:r>
        <w:rPr>
          <w:sz w:val="18"/>
        </w:rPr>
        <w:t>his</w:t>
      </w:r>
      <w:r>
        <w:rPr>
          <w:spacing w:val="-6"/>
          <w:sz w:val="18"/>
        </w:rPr>
        <w:t xml:space="preserve"> </w:t>
      </w:r>
      <w:r>
        <w:rPr>
          <w:sz w:val="18"/>
        </w:rPr>
        <w:t>or</w:t>
      </w:r>
      <w:r>
        <w:rPr>
          <w:spacing w:val="-6"/>
          <w:sz w:val="18"/>
        </w:rPr>
        <w:t xml:space="preserve"> </w:t>
      </w:r>
      <w:r>
        <w:rPr>
          <w:sz w:val="18"/>
        </w:rPr>
        <w:t>her</w:t>
      </w:r>
      <w:r>
        <w:rPr>
          <w:spacing w:val="-6"/>
          <w:sz w:val="18"/>
        </w:rPr>
        <w:t xml:space="preserve"> </w:t>
      </w:r>
      <w:r>
        <w:rPr>
          <w:sz w:val="18"/>
        </w:rPr>
        <w:t>public</w:t>
      </w:r>
      <w:r>
        <w:rPr>
          <w:spacing w:val="-6"/>
          <w:sz w:val="18"/>
        </w:rPr>
        <w:t xml:space="preserve"> </w:t>
      </w:r>
      <w:r>
        <w:rPr>
          <w:sz w:val="18"/>
        </w:rPr>
        <w:t>position or</w:t>
      </w:r>
      <w:r>
        <w:rPr>
          <w:spacing w:val="-4"/>
          <w:sz w:val="18"/>
        </w:rPr>
        <w:t xml:space="preserve"> </w:t>
      </w:r>
      <w:r>
        <w:rPr>
          <w:sz w:val="18"/>
        </w:rPr>
        <w:t>office</w:t>
      </w:r>
      <w:r>
        <w:rPr>
          <w:spacing w:val="-3"/>
          <w:sz w:val="18"/>
        </w:rPr>
        <w:t xml:space="preserve"> </w:t>
      </w:r>
      <w:r>
        <w:rPr>
          <w:sz w:val="18"/>
        </w:rPr>
        <w:t>to</w:t>
      </w:r>
      <w:r>
        <w:rPr>
          <w:spacing w:val="-3"/>
          <w:sz w:val="18"/>
        </w:rPr>
        <w:t xml:space="preserve"> </w:t>
      </w:r>
      <w:r>
        <w:rPr>
          <w:sz w:val="18"/>
        </w:rPr>
        <w:t>obtain</w:t>
      </w:r>
      <w:r>
        <w:rPr>
          <w:spacing w:val="-4"/>
          <w:sz w:val="18"/>
        </w:rPr>
        <w:t xml:space="preserve"> </w:t>
      </w:r>
      <w:r>
        <w:rPr>
          <w:sz w:val="18"/>
        </w:rPr>
        <w:t>financial</w:t>
      </w:r>
      <w:r>
        <w:rPr>
          <w:spacing w:val="-4"/>
          <w:sz w:val="18"/>
        </w:rPr>
        <w:t xml:space="preserve"> </w:t>
      </w:r>
      <w:r>
        <w:rPr>
          <w:sz w:val="18"/>
        </w:rPr>
        <w:t>gain</w:t>
      </w:r>
      <w:r>
        <w:rPr>
          <w:spacing w:val="-4"/>
          <w:sz w:val="18"/>
        </w:rPr>
        <w:t xml:space="preserve"> </w:t>
      </w:r>
      <w:r>
        <w:rPr>
          <w:sz w:val="18"/>
        </w:rPr>
        <w:t>or</w:t>
      </w:r>
      <w:r>
        <w:rPr>
          <w:spacing w:val="-4"/>
          <w:sz w:val="18"/>
        </w:rPr>
        <w:t xml:space="preserve"> </w:t>
      </w:r>
      <w:r>
        <w:rPr>
          <w:sz w:val="18"/>
        </w:rPr>
        <w:t>anything</w:t>
      </w:r>
      <w:r>
        <w:rPr>
          <w:spacing w:val="-4"/>
          <w:sz w:val="18"/>
        </w:rPr>
        <w:t xml:space="preserve"> </w:t>
      </w:r>
      <w:r>
        <w:rPr>
          <w:sz w:val="18"/>
        </w:rPr>
        <w:t>of</w:t>
      </w:r>
      <w:r>
        <w:rPr>
          <w:spacing w:val="-4"/>
          <w:sz w:val="18"/>
        </w:rPr>
        <w:t xml:space="preserve"> </w:t>
      </w:r>
      <w:r>
        <w:rPr>
          <w:sz w:val="18"/>
        </w:rPr>
        <w:t>substantial</w:t>
      </w:r>
      <w:r>
        <w:rPr>
          <w:spacing w:val="-4"/>
          <w:sz w:val="18"/>
        </w:rPr>
        <w:t xml:space="preserve"> </w:t>
      </w:r>
      <w:r>
        <w:rPr>
          <w:sz w:val="18"/>
        </w:rPr>
        <w:t xml:space="preserve">value </w:t>
      </w:r>
      <w:r>
        <w:rPr>
          <w:spacing w:val="-2"/>
          <w:sz w:val="18"/>
        </w:rPr>
        <w:t>for</w:t>
      </w:r>
      <w:r>
        <w:rPr>
          <w:spacing w:val="-4"/>
          <w:sz w:val="18"/>
        </w:rPr>
        <w:t xml:space="preserve"> </w:t>
      </w:r>
      <w:r>
        <w:rPr>
          <w:spacing w:val="-2"/>
          <w:sz w:val="18"/>
        </w:rPr>
        <w:t>the</w:t>
      </w:r>
      <w:r>
        <w:rPr>
          <w:spacing w:val="-7"/>
          <w:sz w:val="18"/>
        </w:rPr>
        <w:t xml:space="preserve"> </w:t>
      </w:r>
      <w:r>
        <w:rPr>
          <w:spacing w:val="-2"/>
          <w:sz w:val="18"/>
        </w:rPr>
        <w:t>private</w:t>
      </w:r>
      <w:r>
        <w:rPr>
          <w:spacing w:val="-7"/>
          <w:sz w:val="18"/>
        </w:rPr>
        <w:t xml:space="preserve"> </w:t>
      </w:r>
      <w:r>
        <w:rPr>
          <w:spacing w:val="-2"/>
          <w:sz w:val="18"/>
        </w:rPr>
        <w:t>benefit</w:t>
      </w:r>
      <w:r>
        <w:rPr>
          <w:spacing w:val="-7"/>
          <w:sz w:val="18"/>
        </w:rPr>
        <w:t xml:space="preserve"> </w:t>
      </w:r>
      <w:r>
        <w:rPr>
          <w:spacing w:val="-2"/>
          <w:sz w:val="18"/>
        </w:rPr>
        <w:t>of</w:t>
      </w:r>
      <w:r>
        <w:rPr>
          <w:spacing w:val="-7"/>
          <w:sz w:val="18"/>
        </w:rPr>
        <w:t xml:space="preserve"> </w:t>
      </w:r>
      <w:r>
        <w:rPr>
          <w:spacing w:val="-2"/>
          <w:sz w:val="18"/>
        </w:rPr>
        <w:t>himself</w:t>
      </w:r>
      <w:r>
        <w:rPr>
          <w:spacing w:val="-7"/>
          <w:sz w:val="18"/>
        </w:rPr>
        <w:t xml:space="preserve"> </w:t>
      </w:r>
      <w:r>
        <w:rPr>
          <w:spacing w:val="-2"/>
          <w:sz w:val="18"/>
        </w:rPr>
        <w:t>or</w:t>
      </w:r>
      <w:r>
        <w:rPr>
          <w:spacing w:val="-7"/>
          <w:sz w:val="18"/>
        </w:rPr>
        <w:t xml:space="preserve"> </w:t>
      </w:r>
      <w:r>
        <w:rPr>
          <w:spacing w:val="-2"/>
          <w:sz w:val="18"/>
        </w:rPr>
        <w:t>herself</w:t>
      </w:r>
      <w:r>
        <w:rPr>
          <w:spacing w:val="-7"/>
          <w:sz w:val="18"/>
        </w:rPr>
        <w:t xml:space="preserve"> </w:t>
      </w:r>
      <w:r>
        <w:rPr>
          <w:spacing w:val="-2"/>
          <w:sz w:val="18"/>
        </w:rPr>
        <w:t>or</w:t>
      </w:r>
      <w:r>
        <w:rPr>
          <w:spacing w:val="-7"/>
          <w:sz w:val="18"/>
        </w:rPr>
        <w:t xml:space="preserve"> </w:t>
      </w:r>
      <w:r>
        <w:rPr>
          <w:spacing w:val="-2"/>
          <w:sz w:val="18"/>
        </w:rPr>
        <w:t>his</w:t>
      </w:r>
      <w:r>
        <w:rPr>
          <w:spacing w:val="-7"/>
          <w:sz w:val="18"/>
        </w:rPr>
        <w:t xml:space="preserve"> </w:t>
      </w:r>
      <w:r>
        <w:rPr>
          <w:spacing w:val="-2"/>
          <w:sz w:val="18"/>
        </w:rPr>
        <w:t>or</w:t>
      </w:r>
      <w:r>
        <w:rPr>
          <w:spacing w:val="-7"/>
          <w:sz w:val="18"/>
        </w:rPr>
        <w:t xml:space="preserve"> </w:t>
      </w:r>
      <w:r>
        <w:rPr>
          <w:spacing w:val="-2"/>
          <w:sz w:val="18"/>
        </w:rPr>
        <w:t>her</w:t>
      </w:r>
      <w:r>
        <w:rPr>
          <w:spacing w:val="-5"/>
          <w:sz w:val="18"/>
        </w:rPr>
        <w:t xml:space="preserve"> </w:t>
      </w:r>
      <w:r>
        <w:rPr>
          <w:spacing w:val="-2"/>
          <w:sz w:val="18"/>
        </w:rPr>
        <w:t xml:space="preserve">immediate </w:t>
      </w:r>
      <w:r>
        <w:rPr>
          <w:sz w:val="18"/>
        </w:rPr>
        <w:t>family,</w:t>
      </w:r>
      <w:r>
        <w:rPr>
          <w:spacing w:val="-5"/>
          <w:sz w:val="18"/>
        </w:rPr>
        <w:t xml:space="preserve"> </w:t>
      </w:r>
      <w:r>
        <w:rPr>
          <w:sz w:val="18"/>
        </w:rPr>
        <w:t>or</w:t>
      </w:r>
      <w:r>
        <w:rPr>
          <w:spacing w:val="-6"/>
          <w:sz w:val="18"/>
        </w:rPr>
        <w:t xml:space="preserve"> </w:t>
      </w:r>
      <w:r>
        <w:rPr>
          <w:sz w:val="18"/>
        </w:rPr>
        <w:t>for</w:t>
      </w:r>
      <w:r>
        <w:rPr>
          <w:spacing w:val="-6"/>
          <w:sz w:val="18"/>
        </w:rPr>
        <w:t xml:space="preserve"> </w:t>
      </w:r>
      <w:r>
        <w:rPr>
          <w:sz w:val="18"/>
        </w:rPr>
        <w:t>an</w:t>
      </w:r>
      <w:r>
        <w:rPr>
          <w:spacing w:val="-6"/>
          <w:sz w:val="18"/>
        </w:rPr>
        <w:t xml:space="preserve"> </w:t>
      </w:r>
      <w:r>
        <w:rPr>
          <w:sz w:val="18"/>
        </w:rPr>
        <w:t>organization</w:t>
      </w:r>
      <w:r>
        <w:rPr>
          <w:spacing w:val="-2"/>
          <w:sz w:val="18"/>
        </w:rPr>
        <w:t xml:space="preserve"> </w:t>
      </w:r>
      <w:r>
        <w:rPr>
          <w:sz w:val="18"/>
        </w:rPr>
        <w:t>with</w:t>
      </w:r>
      <w:r>
        <w:rPr>
          <w:spacing w:val="-6"/>
          <w:sz w:val="18"/>
        </w:rPr>
        <w:t xml:space="preserve"> </w:t>
      </w:r>
      <w:r>
        <w:rPr>
          <w:sz w:val="18"/>
        </w:rPr>
        <w:t>which</w:t>
      </w:r>
      <w:r>
        <w:rPr>
          <w:spacing w:val="-6"/>
          <w:sz w:val="18"/>
        </w:rPr>
        <w:t xml:space="preserve"> </w:t>
      </w:r>
      <w:r>
        <w:rPr>
          <w:sz w:val="18"/>
        </w:rPr>
        <w:t>he</w:t>
      </w:r>
      <w:r>
        <w:rPr>
          <w:spacing w:val="-6"/>
          <w:sz w:val="18"/>
        </w:rPr>
        <w:t xml:space="preserve"> </w:t>
      </w:r>
      <w:r>
        <w:rPr>
          <w:sz w:val="18"/>
        </w:rPr>
        <w:t>or</w:t>
      </w:r>
      <w:r>
        <w:rPr>
          <w:spacing w:val="-6"/>
          <w:sz w:val="18"/>
        </w:rPr>
        <w:t xml:space="preserve"> </w:t>
      </w:r>
      <w:r>
        <w:rPr>
          <w:sz w:val="18"/>
        </w:rPr>
        <w:t>she</w:t>
      </w:r>
      <w:r>
        <w:rPr>
          <w:spacing w:val="-6"/>
          <w:sz w:val="18"/>
        </w:rPr>
        <w:t xml:space="preserve"> </w:t>
      </w:r>
      <w:r>
        <w:rPr>
          <w:sz w:val="18"/>
        </w:rPr>
        <w:t>is</w:t>
      </w:r>
      <w:r>
        <w:rPr>
          <w:spacing w:val="-6"/>
          <w:sz w:val="18"/>
        </w:rPr>
        <w:t xml:space="preserve"> </w:t>
      </w:r>
      <w:r>
        <w:rPr>
          <w:sz w:val="18"/>
        </w:rPr>
        <w:t xml:space="preserve">associated. </w:t>
      </w:r>
      <w:r>
        <w:rPr>
          <w:spacing w:val="-2"/>
          <w:sz w:val="18"/>
        </w:rPr>
        <w:t>This</w:t>
      </w:r>
      <w:r>
        <w:rPr>
          <w:spacing w:val="-4"/>
          <w:sz w:val="18"/>
        </w:rPr>
        <w:t xml:space="preserve"> </w:t>
      </w:r>
      <w:r>
        <w:rPr>
          <w:spacing w:val="-2"/>
          <w:sz w:val="18"/>
        </w:rPr>
        <w:t>subsection</w:t>
      </w:r>
      <w:r>
        <w:rPr>
          <w:spacing w:val="-7"/>
          <w:sz w:val="18"/>
        </w:rPr>
        <w:t xml:space="preserve"> </w:t>
      </w:r>
      <w:r>
        <w:rPr>
          <w:spacing w:val="-2"/>
          <w:sz w:val="18"/>
        </w:rPr>
        <w:t>does</w:t>
      </w:r>
      <w:r>
        <w:rPr>
          <w:spacing w:val="-7"/>
          <w:sz w:val="18"/>
        </w:rPr>
        <w:t xml:space="preserve"> </w:t>
      </w:r>
      <w:r>
        <w:rPr>
          <w:spacing w:val="-2"/>
          <w:sz w:val="18"/>
        </w:rPr>
        <w:t>not</w:t>
      </w:r>
      <w:r>
        <w:rPr>
          <w:spacing w:val="-7"/>
          <w:sz w:val="18"/>
        </w:rPr>
        <w:t xml:space="preserve"> </w:t>
      </w:r>
      <w:r>
        <w:rPr>
          <w:spacing w:val="-2"/>
          <w:sz w:val="18"/>
        </w:rPr>
        <w:t>prohibit</w:t>
      </w:r>
      <w:r>
        <w:rPr>
          <w:spacing w:val="-7"/>
          <w:sz w:val="18"/>
        </w:rPr>
        <w:t xml:space="preserve"> </w:t>
      </w:r>
      <w:r>
        <w:rPr>
          <w:spacing w:val="-2"/>
          <w:sz w:val="18"/>
        </w:rPr>
        <w:t>a</w:t>
      </w:r>
      <w:r>
        <w:rPr>
          <w:spacing w:val="-7"/>
          <w:sz w:val="18"/>
        </w:rPr>
        <w:t xml:space="preserve"> </w:t>
      </w:r>
      <w:r>
        <w:rPr>
          <w:spacing w:val="-2"/>
          <w:sz w:val="18"/>
        </w:rPr>
        <w:t>state</w:t>
      </w:r>
      <w:r>
        <w:rPr>
          <w:spacing w:val="-7"/>
          <w:sz w:val="18"/>
        </w:rPr>
        <w:t xml:space="preserve"> </w:t>
      </w:r>
      <w:r>
        <w:rPr>
          <w:spacing w:val="-2"/>
          <w:sz w:val="18"/>
        </w:rPr>
        <w:t>public</w:t>
      </w:r>
      <w:r>
        <w:rPr>
          <w:spacing w:val="-7"/>
          <w:sz w:val="18"/>
        </w:rPr>
        <w:t xml:space="preserve"> </w:t>
      </w:r>
      <w:r>
        <w:rPr>
          <w:spacing w:val="-2"/>
          <w:sz w:val="18"/>
        </w:rPr>
        <w:t>official</w:t>
      </w:r>
      <w:r>
        <w:rPr>
          <w:spacing w:val="-5"/>
          <w:sz w:val="18"/>
        </w:rPr>
        <w:t xml:space="preserve"> </w:t>
      </w:r>
      <w:r>
        <w:rPr>
          <w:spacing w:val="-2"/>
          <w:sz w:val="18"/>
        </w:rPr>
        <w:t>from</w:t>
      </w:r>
      <w:r>
        <w:rPr>
          <w:spacing w:val="-5"/>
          <w:sz w:val="18"/>
        </w:rPr>
        <w:t xml:space="preserve"> </w:t>
      </w:r>
      <w:r>
        <w:rPr>
          <w:spacing w:val="-2"/>
          <w:sz w:val="18"/>
        </w:rPr>
        <w:t xml:space="preserve">using </w:t>
      </w:r>
      <w:r>
        <w:rPr>
          <w:sz w:val="18"/>
        </w:rPr>
        <w:t>the</w:t>
      </w:r>
      <w:r>
        <w:rPr>
          <w:spacing w:val="-12"/>
          <w:sz w:val="18"/>
        </w:rPr>
        <w:t xml:space="preserve"> </w:t>
      </w:r>
      <w:r>
        <w:rPr>
          <w:sz w:val="18"/>
        </w:rPr>
        <w:t>title</w:t>
      </w:r>
      <w:r>
        <w:rPr>
          <w:spacing w:val="-11"/>
          <w:sz w:val="18"/>
        </w:rPr>
        <w:t xml:space="preserve"> </w:t>
      </w:r>
      <w:r>
        <w:rPr>
          <w:sz w:val="18"/>
        </w:rPr>
        <w:t>or</w:t>
      </w:r>
      <w:r>
        <w:rPr>
          <w:spacing w:val="-11"/>
          <w:sz w:val="18"/>
        </w:rPr>
        <w:t xml:space="preserve"> </w:t>
      </w:r>
      <w:r>
        <w:rPr>
          <w:sz w:val="18"/>
        </w:rPr>
        <w:t>prestige</w:t>
      </w:r>
      <w:r>
        <w:rPr>
          <w:spacing w:val="-11"/>
          <w:sz w:val="18"/>
        </w:rPr>
        <w:t xml:space="preserve"> </w:t>
      </w:r>
      <w:r>
        <w:rPr>
          <w:sz w:val="18"/>
        </w:rPr>
        <w:t>of</w:t>
      </w:r>
      <w:r>
        <w:rPr>
          <w:spacing w:val="-12"/>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1"/>
          <w:sz w:val="18"/>
        </w:rPr>
        <w:t xml:space="preserve"> </w:t>
      </w:r>
      <w:r>
        <w:rPr>
          <w:sz w:val="18"/>
        </w:rPr>
        <w:t>office</w:t>
      </w:r>
      <w:r>
        <w:rPr>
          <w:spacing w:val="-12"/>
          <w:sz w:val="18"/>
        </w:rPr>
        <w:t xml:space="preserve"> </w:t>
      </w:r>
      <w:r>
        <w:rPr>
          <w:sz w:val="18"/>
        </w:rPr>
        <w:t>to</w:t>
      </w:r>
      <w:r>
        <w:rPr>
          <w:spacing w:val="-11"/>
          <w:sz w:val="18"/>
        </w:rPr>
        <w:t xml:space="preserve"> </w:t>
      </w:r>
      <w:r>
        <w:rPr>
          <w:sz w:val="18"/>
        </w:rPr>
        <w:t>obtain</w:t>
      </w:r>
      <w:r>
        <w:rPr>
          <w:spacing w:val="-11"/>
          <w:sz w:val="18"/>
        </w:rPr>
        <w:t xml:space="preserve"> </w:t>
      </w:r>
      <w:r>
        <w:rPr>
          <w:sz w:val="18"/>
        </w:rPr>
        <w:t>contributions</w:t>
      </w:r>
      <w:r>
        <w:rPr>
          <w:spacing w:val="-11"/>
          <w:sz w:val="18"/>
        </w:rPr>
        <w:t xml:space="preserve"> </w:t>
      </w:r>
      <w:r>
        <w:rPr>
          <w:sz w:val="18"/>
        </w:rPr>
        <w:t xml:space="preserve">per-mitted and reported as required by ch. </w:t>
      </w:r>
      <w:hyperlink r:id="rId1130">
        <w:r>
          <w:rPr>
            <w:color w:val="0000E5"/>
            <w:sz w:val="18"/>
          </w:rPr>
          <w:t>11</w:t>
        </w:r>
      </w:hyperlink>
      <w:r>
        <w:rPr>
          <w:sz w:val="18"/>
        </w:rPr>
        <w:t>.</w:t>
      </w:r>
    </w:p>
    <w:p w14:paraId="3660D0B8" w14:textId="77777777" w:rsidR="00153CA5" w:rsidRDefault="00C0532D">
      <w:pPr>
        <w:pStyle w:val="ListParagraph"/>
        <w:numPr>
          <w:ilvl w:val="0"/>
          <w:numId w:val="44"/>
        </w:numPr>
        <w:tabs>
          <w:tab w:val="left" w:pos="799"/>
        </w:tabs>
        <w:spacing w:before="32" w:line="220" w:lineRule="auto"/>
        <w:ind w:firstLine="216"/>
        <w:jc w:val="both"/>
        <w:rPr>
          <w:sz w:val="18"/>
        </w:rPr>
      </w:pPr>
      <w:r>
        <w:rPr>
          <w:sz w:val="18"/>
        </w:rPr>
        <w:t xml:space="preserve">No person may offer or give to a state public official, directly or indirectly, and no state public official may solicit or accept from any person, directly or indirectly, anything of value </w:t>
      </w:r>
      <w:r>
        <w:rPr>
          <w:spacing w:val="-2"/>
          <w:sz w:val="18"/>
        </w:rPr>
        <w:t>if</w:t>
      </w:r>
      <w:r>
        <w:rPr>
          <w:spacing w:val="-8"/>
          <w:sz w:val="18"/>
        </w:rPr>
        <w:t xml:space="preserve"> </w:t>
      </w:r>
      <w:r>
        <w:rPr>
          <w:spacing w:val="-2"/>
          <w:sz w:val="18"/>
        </w:rPr>
        <w:t>it</w:t>
      </w:r>
      <w:r>
        <w:rPr>
          <w:spacing w:val="-9"/>
          <w:sz w:val="18"/>
        </w:rPr>
        <w:t xml:space="preserve"> </w:t>
      </w:r>
      <w:r>
        <w:rPr>
          <w:spacing w:val="-2"/>
          <w:sz w:val="18"/>
        </w:rPr>
        <w:t>could</w:t>
      </w:r>
      <w:r>
        <w:rPr>
          <w:spacing w:val="-9"/>
          <w:sz w:val="18"/>
        </w:rPr>
        <w:t xml:space="preserve"> </w:t>
      </w:r>
      <w:r>
        <w:rPr>
          <w:spacing w:val="-2"/>
          <w:sz w:val="18"/>
        </w:rPr>
        <w:t>reasonably</w:t>
      </w:r>
      <w:r>
        <w:rPr>
          <w:spacing w:val="-10"/>
          <w:sz w:val="18"/>
        </w:rPr>
        <w:t xml:space="preserve"> </w:t>
      </w:r>
      <w:r>
        <w:rPr>
          <w:spacing w:val="-2"/>
          <w:sz w:val="18"/>
        </w:rPr>
        <w:t>be</w:t>
      </w:r>
      <w:r>
        <w:rPr>
          <w:spacing w:val="-9"/>
          <w:sz w:val="18"/>
        </w:rPr>
        <w:t xml:space="preserve"> </w:t>
      </w:r>
      <w:r>
        <w:rPr>
          <w:spacing w:val="-2"/>
          <w:sz w:val="18"/>
        </w:rPr>
        <w:t>expected</w:t>
      </w:r>
      <w:r>
        <w:rPr>
          <w:spacing w:val="-9"/>
          <w:sz w:val="18"/>
        </w:rPr>
        <w:t xml:space="preserve"> </w:t>
      </w:r>
      <w:r>
        <w:rPr>
          <w:spacing w:val="-2"/>
          <w:sz w:val="18"/>
        </w:rPr>
        <w:t>to</w:t>
      </w:r>
      <w:r>
        <w:rPr>
          <w:spacing w:val="-9"/>
          <w:sz w:val="18"/>
        </w:rPr>
        <w:t xml:space="preserve"> </w:t>
      </w:r>
      <w:r>
        <w:rPr>
          <w:spacing w:val="-2"/>
          <w:sz w:val="18"/>
        </w:rPr>
        <w:t>influence</w:t>
      </w:r>
      <w:r>
        <w:rPr>
          <w:spacing w:val="-10"/>
          <w:sz w:val="18"/>
        </w:rPr>
        <w:t xml:space="preserve"> </w:t>
      </w:r>
      <w:r>
        <w:rPr>
          <w:spacing w:val="-2"/>
          <w:sz w:val="18"/>
        </w:rPr>
        <w:t>the</w:t>
      </w:r>
      <w:r>
        <w:rPr>
          <w:spacing w:val="-9"/>
          <w:sz w:val="18"/>
        </w:rPr>
        <w:t xml:space="preserve"> </w:t>
      </w:r>
      <w:r>
        <w:rPr>
          <w:spacing w:val="-2"/>
          <w:sz w:val="18"/>
        </w:rPr>
        <w:t>state</w:t>
      </w:r>
      <w:r>
        <w:rPr>
          <w:spacing w:val="-9"/>
          <w:sz w:val="18"/>
        </w:rPr>
        <w:t xml:space="preserve"> </w:t>
      </w:r>
      <w:r>
        <w:rPr>
          <w:spacing w:val="-2"/>
          <w:sz w:val="18"/>
        </w:rPr>
        <w:t>public</w:t>
      </w:r>
      <w:r>
        <w:rPr>
          <w:spacing w:val="-9"/>
          <w:sz w:val="18"/>
        </w:rPr>
        <w:t xml:space="preserve"> </w:t>
      </w:r>
      <w:r>
        <w:rPr>
          <w:spacing w:val="-2"/>
          <w:sz w:val="18"/>
        </w:rPr>
        <w:t>offi-</w:t>
      </w:r>
      <w:r>
        <w:rPr>
          <w:sz w:val="18"/>
        </w:rPr>
        <w:t>cial’s vote, official actions or judgment, or could reasonably be considered as a reward for any official action or inaction on the part</w:t>
      </w:r>
      <w:r>
        <w:rPr>
          <w:spacing w:val="-7"/>
          <w:sz w:val="18"/>
        </w:rPr>
        <w:t xml:space="preserve"> </w:t>
      </w:r>
      <w:r>
        <w:rPr>
          <w:sz w:val="18"/>
        </w:rPr>
        <w:t>of</w:t>
      </w:r>
      <w:r>
        <w:rPr>
          <w:spacing w:val="-10"/>
          <w:sz w:val="18"/>
        </w:rPr>
        <w:t xml:space="preserve"> </w:t>
      </w:r>
      <w:r>
        <w:rPr>
          <w:sz w:val="18"/>
        </w:rPr>
        <w:t>the</w:t>
      </w:r>
      <w:r>
        <w:rPr>
          <w:spacing w:val="-10"/>
          <w:sz w:val="18"/>
        </w:rPr>
        <w:t xml:space="preserve"> </w:t>
      </w:r>
      <w:r>
        <w:rPr>
          <w:sz w:val="18"/>
        </w:rPr>
        <w:t>state</w:t>
      </w:r>
      <w:r>
        <w:rPr>
          <w:spacing w:val="-10"/>
          <w:sz w:val="18"/>
        </w:rPr>
        <w:t xml:space="preserve"> </w:t>
      </w:r>
      <w:r>
        <w:rPr>
          <w:sz w:val="18"/>
        </w:rPr>
        <w:t>public</w:t>
      </w:r>
      <w:r>
        <w:rPr>
          <w:spacing w:val="-10"/>
          <w:sz w:val="18"/>
        </w:rPr>
        <w:t xml:space="preserve"> </w:t>
      </w:r>
      <w:r>
        <w:rPr>
          <w:sz w:val="18"/>
        </w:rPr>
        <w:t>official.</w:t>
      </w:r>
      <w:r>
        <w:rPr>
          <w:spacing w:val="29"/>
          <w:sz w:val="18"/>
        </w:rPr>
        <w:t xml:space="preserve"> </w:t>
      </w:r>
      <w:r>
        <w:rPr>
          <w:sz w:val="18"/>
        </w:rPr>
        <w:t>This</w:t>
      </w:r>
      <w:r>
        <w:rPr>
          <w:spacing w:val="-9"/>
          <w:sz w:val="18"/>
        </w:rPr>
        <w:t xml:space="preserve"> </w:t>
      </w:r>
      <w:r>
        <w:rPr>
          <w:sz w:val="18"/>
        </w:rPr>
        <w:t>subsection</w:t>
      </w:r>
      <w:r>
        <w:rPr>
          <w:spacing w:val="-9"/>
          <w:sz w:val="18"/>
        </w:rPr>
        <w:t xml:space="preserve"> </w:t>
      </w:r>
      <w:r>
        <w:rPr>
          <w:sz w:val="18"/>
        </w:rPr>
        <w:t>does</w:t>
      </w:r>
      <w:r>
        <w:rPr>
          <w:spacing w:val="-9"/>
          <w:sz w:val="18"/>
        </w:rPr>
        <w:t xml:space="preserve"> </w:t>
      </w:r>
      <w:r>
        <w:rPr>
          <w:sz w:val="18"/>
        </w:rPr>
        <w:t>not</w:t>
      </w:r>
      <w:r>
        <w:rPr>
          <w:spacing w:val="-9"/>
          <w:sz w:val="18"/>
        </w:rPr>
        <w:t xml:space="preserve"> </w:t>
      </w:r>
      <w:r>
        <w:rPr>
          <w:sz w:val="18"/>
        </w:rPr>
        <w:t>prohibit a state public official from engaging in outside employment.</w:t>
      </w:r>
    </w:p>
    <w:p w14:paraId="3B33F21E" w14:textId="77777777" w:rsidR="00153CA5" w:rsidRDefault="00C0532D">
      <w:pPr>
        <w:pStyle w:val="BodyText"/>
        <w:spacing w:before="33" w:line="218" w:lineRule="auto"/>
      </w:pPr>
      <w:r>
        <w:rPr>
          <w:rFonts w:ascii="Arial"/>
          <w:b/>
        </w:rPr>
        <w:t>(3m)</w:t>
      </w:r>
      <w:r>
        <w:rPr>
          <w:rFonts w:ascii="Arial"/>
          <w:b/>
          <w:spacing w:val="33"/>
        </w:rPr>
        <w:t xml:space="preserve"> </w:t>
      </w:r>
      <w:r>
        <w:t>No state public official may</w:t>
      </w:r>
      <w:r>
        <w:rPr>
          <w:spacing w:val="-1"/>
        </w:rPr>
        <w:t xml:space="preserve"> </w:t>
      </w:r>
      <w:r>
        <w:t>accept</w:t>
      </w:r>
      <w:r>
        <w:rPr>
          <w:spacing w:val="-1"/>
        </w:rPr>
        <w:t xml:space="preserve"> </w:t>
      </w:r>
      <w:r>
        <w:t>or</w:t>
      </w:r>
      <w:r>
        <w:rPr>
          <w:spacing w:val="-1"/>
        </w:rPr>
        <w:t xml:space="preserve"> </w:t>
      </w:r>
      <w:r>
        <w:t>retain</w:t>
      </w:r>
      <w:r>
        <w:rPr>
          <w:spacing w:val="-1"/>
        </w:rPr>
        <w:t xml:space="preserve"> </w:t>
      </w:r>
      <w:r>
        <w:t>any</w:t>
      </w:r>
      <w:r>
        <w:rPr>
          <w:spacing w:val="-1"/>
        </w:rPr>
        <w:t xml:space="preserve"> </w:t>
      </w:r>
      <w:r>
        <w:t xml:space="preserve">trans-portation, lodging, meals, food or beverage, or reimbursement therefor, except in accordance with s. </w:t>
      </w:r>
      <w:hyperlink r:id="rId1131">
        <w:r>
          <w:rPr>
            <w:color w:val="0000E5"/>
          </w:rPr>
          <w:t>19.56 (3)</w:t>
        </w:r>
      </w:hyperlink>
      <w:r>
        <w:t>.</w:t>
      </w:r>
    </w:p>
    <w:p w14:paraId="52DC497B" w14:textId="77777777" w:rsidR="00153CA5" w:rsidRDefault="00C0532D">
      <w:pPr>
        <w:pStyle w:val="ListParagraph"/>
        <w:numPr>
          <w:ilvl w:val="0"/>
          <w:numId w:val="44"/>
        </w:numPr>
        <w:tabs>
          <w:tab w:val="left" w:pos="799"/>
        </w:tabs>
        <w:spacing w:before="39" w:line="220" w:lineRule="auto"/>
        <w:ind w:firstLine="216"/>
        <w:jc w:val="both"/>
        <w:rPr>
          <w:sz w:val="18"/>
        </w:rPr>
      </w:pPr>
      <w:r>
        <w:rPr>
          <w:sz w:val="18"/>
        </w:rPr>
        <w:t>No state public official may intentionally use or disclose information</w:t>
      </w:r>
      <w:r>
        <w:rPr>
          <w:spacing w:val="-12"/>
          <w:sz w:val="18"/>
        </w:rPr>
        <w:t xml:space="preserve"> </w:t>
      </w:r>
      <w:r>
        <w:rPr>
          <w:sz w:val="18"/>
        </w:rPr>
        <w:t>gained</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course</w:t>
      </w:r>
      <w:r>
        <w:rPr>
          <w:spacing w:val="-12"/>
          <w:sz w:val="18"/>
        </w:rPr>
        <w:t xml:space="preserve"> </w:t>
      </w:r>
      <w:r>
        <w:rPr>
          <w:sz w:val="18"/>
        </w:rPr>
        <w:t>of</w:t>
      </w:r>
      <w:r>
        <w:rPr>
          <w:spacing w:val="-11"/>
          <w:sz w:val="18"/>
        </w:rPr>
        <w:t xml:space="preserve"> </w:t>
      </w:r>
      <w:r>
        <w:rPr>
          <w:sz w:val="18"/>
        </w:rPr>
        <w:t>or</w:t>
      </w:r>
      <w:r>
        <w:rPr>
          <w:spacing w:val="-11"/>
          <w:sz w:val="18"/>
        </w:rPr>
        <w:t xml:space="preserve"> </w:t>
      </w:r>
      <w:r>
        <w:rPr>
          <w:sz w:val="18"/>
        </w:rPr>
        <w:t>by</w:t>
      </w:r>
      <w:r>
        <w:rPr>
          <w:spacing w:val="-11"/>
          <w:sz w:val="18"/>
        </w:rPr>
        <w:t xml:space="preserve"> </w:t>
      </w:r>
      <w:r>
        <w:rPr>
          <w:sz w:val="18"/>
        </w:rPr>
        <w:t>reason</w:t>
      </w:r>
      <w:r>
        <w:rPr>
          <w:spacing w:val="-12"/>
          <w:sz w:val="18"/>
        </w:rPr>
        <w:t xml:space="preserve"> </w:t>
      </w:r>
      <w:r>
        <w:rPr>
          <w:sz w:val="18"/>
        </w:rPr>
        <w:t>of</w:t>
      </w:r>
      <w:r>
        <w:rPr>
          <w:spacing w:val="-11"/>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2"/>
          <w:sz w:val="18"/>
        </w:rPr>
        <w:t xml:space="preserve"> </w:t>
      </w:r>
      <w:r>
        <w:rPr>
          <w:sz w:val="18"/>
        </w:rPr>
        <w:t>offi-</w:t>
      </w:r>
      <w:r>
        <w:rPr>
          <w:spacing w:val="-2"/>
          <w:sz w:val="18"/>
        </w:rPr>
        <w:t>cial</w:t>
      </w:r>
      <w:r>
        <w:rPr>
          <w:spacing w:val="-4"/>
          <w:sz w:val="18"/>
        </w:rPr>
        <w:t xml:space="preserve"> </w:t>
      </w:r>
      <w:r>
        <w:rPr>
          <w:spacing w:val="-2"/>
          <w:sz w:val="18"/>
        </w:rPr>
        <w:t>position</w:t>
      </w:r>
      <w:r>
        <w:rPr>
          <w:spacing w:val="-7"/>
          <w:sz w:val="18"/>
        </w:rPr>
        <w:t xml:space="preserve"> </w:t>
      </w:r>
      <w:r>
        <w:rPr>
          <w:spacing w:val="-2"/>
          <w:sz w:val="18"/>
        </w:rPr>
        <w:t>or</w:t>
      </w:r>
      <w:r>
        <w:rPr>
          <w:spacing w:val="-7"/>
          <w:sz w:val="18"/>
        </w:rPr>
        <w:t xml:space="preserve"> </w:t>
      </w:r>
      <w:r>
        <w:rPr>
          <w:spacing w:val="-2"/>
          <w:sz w:val="18"/>
        </w:rPr>
        <w:t>activities</w:t>
      </w:r>
      <w:r>
        <w:rPr>
          <w:spacing w:val="-7"/>
          <w:sz w:val="18"/>
        </w:rPr>
        <w:t xml:space="preserve"> </w:t>
      </w:r>
      <w:r>
        <w:rPr>
          <w:spacing w:val="-2"/>
          <w:sz w:val="18"/>
        </w:rPr>
        <w:t>in</w:t>
      </w:r>
      <w:r>
        <w:rPr>
          <w:spacing w:val="-7"/>
          <w:sz w:val="18"/>
        </w:rPr>
        <w:t xml:space="preserve"> </w:t>
      </w:r>
      <w:r>
        <w:rPr>
          <w:spacing w:val="-2"/>
          <w:sz w:val="18"/>
        </w:rPr>
        <w:t>any</w:t>
      </w:r>
      <w:r>
        <w:rPr>
          <w:spacing w:val="-7"/>
          <w:sz w:val="18"/>
        </w:rPr>
        <w:t xml:space="preserve"> </w:t>
      </w:r>
      <w:r>
        <w:rPr>
          <w:spacing w:val="-2"/>
          <w:sz w:val="18"/>
        </w:rPr>
        <w:t>way</w:t>
      </w:r>
      <w:r>
        <w:rPr>
          <w:spacing w:val="-7"/>
          <w:sz w:val="18"/>
        </w:rPr>
        <w:t xml:space="preserve"> </w:t>
      </w:r>
      <w:r>
        <w:rPr>
          <w:spacing w:val="-2"/>
          <w:sz w:val="18"/>
        </w:rPr>
        <w:t>that</w:t>
      </w:r>
      <w:r>
        <w:rPr>
          <w:spacing w:val="-7"/>
          <w:sz w:val="18"/>
        </w:rPr>
        <w:t xml:space="preserve"> </w:t>
      </w:r>
      <w:r>
        <w:rPr>
          <w:spacing w:val="-2"/>
          <w:sz w:val="18"/>
        </w:rPr>
        <w:t>could</w:t>
      </w:r>
      <w:r>
        <w:rPr>
          <w:spacing w:val="-7"/>
          <w:sz w:val="18"/>
        </w:rPr>
        <w:t xml:space="preserve"> </w:t>
      </w:r>
      <w:r>
        <w:rPr>
          <w:spacing w:val="-2"/>
          <w:sz w:val="18"/>
        </w:rPr>
        <w:t>result</w:t>
      </w:r>
      <w:r>
        <w:rPr>
          <w:spacing w:val="-7"/>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receipt of</w:t>
      </w:r>
      <w:r>
        <w:rPr>
          <w:spacing w:val="-10"/>
          <w:sz w:val="18"/>
        </w:rPr>
        <w:t xml:space="preserve"> </w:t>
      </w:r>
      <w:r>
        <w:rPr>
          <w:spacing w:val="-2"/>
          <w:sz w:val="18"/>
        </w:rPr>
        <w:t>anything</w:t>
      </w:r>
      <w:r>
        <w:rPr>
          <w:spacing w:val="-9"/>
          <w:sz w:val="18"/>
        </w:rPr>
        <w:t xml:space="preserve"> </w:t>
      </w:r>
      <w:r>
        <w:rPr>
          <w:spacing w:val="-2"/>
          <w:sz w:val="18"/>
        </w:rPr>
        <w:t>of</w:t>
      </w:r>
      <w:r>
        <w:rPr>
          <w:spacing w:val="-9"/>
          <w:sz w:val="18"/>
        </w:rPr>
        <w:t xml:space="preserve"> </w:t>
      </w:r>
      <w:r>
        <w:rPr>
          <w:spacing w:val="-2"/>
          <w:sz w:val="18"/>
        </w:rPr>
        <w:t>value</w:t>
      </w:r>
      <w:r>
        <w:rPr>
          <w:spacing w:val="-9"/>
          <w:sz w:val="18"/>
        </w:rPr>
        <w:t xml:space="preserve"> </w:t>
      </w:r>
      <w:r>
        <w:rPr>
          <w:spacing w:val="-2"/>
          <w:sz w:val="18"/>
        </w:rPr>
        <w:t>for</w:t>
      </w:r>
      <w:r>
        <w:rPr>
          <w:spacing w:val="-10"/>
          <w:sz w:val="18"/>
        </w:rPr>
        <w:t xml:space="preserve"> </w:t>
      </w:r>
      <w:r>
        <w:rPr>
          <w:spacing w:val="-2"/>
          <w:sz w:val="18"/>
        </w:rPr>
        <w:t>himself</w:t>
      </w:r>
      <w:r>
        <w:rPr>
          <w:spacing w:val="-9"/>
          <w:sz w:val="18"/>
        </w:rPr>
        <w:t xml:space="preserve"> </w:t>
      </w:r>
      <w:r>
        <w:rPr>
          <w:spacing w:val="-2"/>
          <w:sz w:val="18"/>
        </w:rPr>
        <w:t>or</w:t>
      </w:r>
      <w:r>
        <w:rPr>
          <w:spacing w:val="-9"/>
          <w:sz w:val="18"/>
        </w:rPr>
        <w:t xml:space="preserve"> </w:t>
      </w:r>
      <w:r>
        <w:rPr>
          <w:spacing w:val="-2"/>
          <w:sz w:val="18"/>
        </w:rPr>
        <w:t>herself,</w:t>
      </w:r>
      <w:r>
        <w:rPr>
          <w:spacing w:val="-9"/>
          <w:sz w:val="18"/>
        </w:rPr>
        <w:t xml:space="preserve"> </w:t>
      </w:r>
      <w:r>
        <w:rPr>
          <w:spacing w:val="-2"/>
          <w:sz w:val="18"/>
        </w:rPr>
        <w:t>for</w:t>
      </w:r>
      <w:r>
        <w:rPr>
          <w:spacing w:val="-10"/>
          <w:sz w:val="18"/>
        </w:rPr>
        <w:t xml:space="preserve"> </w:t>
      </w:r>
      <w:r>
        <w:rPr>
          <w:spacing w:val="-2"/>
          <w:sz w:val="18"/>
        </w:rPr>
        <w:t>his</w:t>
      </w:r>
      <w:r>
        <w:rPr>
          <w:spacing w:val="-9"/>
          <w:sz w:val="18"/>
        </w:rPr>
        <w:t xml:space="preserve"> </w:t>
      </w:r>
      <w:r>
        <w:rPr>
          <w:spacing w:val="-2"/>
          <w:sz w:val="18"/>
        </w:rPr>
        <w:t>or</w:t>
      </w:r>
      <w:r>
        <w:rPr>
          <w:spacing w:val="-9"/>
          <w:sz w:val="18"/>
        </w:rPr>
        <w:t xml:space="preserve"> </w:t>
      </w:r>
      <w:r>
        <w:rPr>
          <w:spacing w:val="-2"/>
          <w:sz w:val="18"/>
        </w:rPr>
        <w:t>her</w:t>
      </w:r>
      <w:r>
        <w:rPr>
          <w:spacing w:val="-9"/>
          <w:sz w:val="18"/>
        </w:rPr>
        <w:t xml:space="preserve"> </w:t>
      </w:r>
      <w:r>
        <w:rPr>
          <w:spacing w:val="-2"/>
          <w:sz w:val="18"/>
        </w:rPr>
        <w:t xml:space="preserve">immediate </w:t>
      </w:r>
      <w:r>
        <w:rPr>
          <w:sz w:val="18"/>
        </w:rPr>
        <w:t>family, or for any other person, if the information has not been communicated to the public or is not public information.</w:t>
      </w:r>
    </w:p>
    <w:p w14:paraId="67FBD2B1" w14:textId="77777777" w:rsidR="00153CA5" w:rsidRDefault="00C0532D">
      <w:pPr>
        <w:pStyle w:val="ListParagraph"/>
        <w:numPr>
          <w:ilvl w:val="0"/>
          <w:numId w:val="44"/>
        </w:numPr>
        <w:tabs>
          <w:tab w:val="left" w:pos="799"/>
        </w:tabs>
        <w:spacing w:before="35" w:line="218" w:lineRule="auto"/>
        <w:ind w:firstLine="216"/>
        <w:jc w:val="both"/>
        <w:rPr>
          <w:sz w:val="18"/>
        </w:rPr>
      </w:pPr>
      <w:r>
        <w:rPr>
          <w:spacing w:val="-2"/>
          <w:sz w:val="18"/>
        </w:rPr>
        <w:t>No</w:t>
      </w:r>
      <w:r>
        <w:rPr>
          <w:spacing w:val="-10"/>
          <w:sz w:val="18"/>
        </w:rPr>
        <w:t xml:space="preserve"> </w:t>
      </w:r>
      <w:r>
        <w:rPr>
          <w:spacing w:val="-2"/>
          <w:sz w:val="18"/>
        </w:rPr>
        <w:t>state</w:t>
      </w:r>
      <w:r>
        <w:rPr>
          <w:spacing w:val="-9"/>
          <w:sz w:val="18"/>
        </w:rPr>
        <w:t xml:space="preserve"> </w:t>
      </w:r>
      <w:r>
        <w:rPr>
          <w:spacing w:val="-2"/>
          <w:sz w:val="18"/>
        </w:rPr>
        <w:t>public</w:t>
      </w:r>
      <w:r>
        <w:rPr>
          <w:spacing w:val="-9"/>
          <w:sz w:val="18"/>
        </w:rPr>
        <w:t xml:space="preserve"> </w:t>
      </w:r>
      <w:r>
        <w:rPr>
          <w:spacing w:val="-2"/>
          <w:sz w:val="18"/>
        </w:rPr>
        <w:t>official</w:t>
      </w:r>
      <w:r>
        <w:rPr>
          <w:spacing w:val="-9"/>
          <w:sz w:val="18"/>
        </w:rPr>
        <w:t xml:space="preserve"> </w:t>
      </w:r>
      <w:r>
        <w:rPr>
          <w:spacing w:val="-2"/>
          <w:sz w:val="18"/>
        </w:rPr>
        <w:t>may</w:t>
      </w:r>
      <w:r>
        <w:rPr>
          <w:spacing w:val="-10"/>
          <w:sz w:val="18"/>
        </w:rPr>
        <w:t xml:space="preserve"> </w:t>
      </w:r>
      <w:r>
        <w:rPr>
          <w:spacing w:val="-2"/>
          <w:sz w:val="18"/>
        </w:rPr>
        <w:t>use</w:t>
      </w:r>
      <w:r>
        <w:rPr>
          <w:spacing w:val="-9"/>
          <w:sz w:val="18"/>
        </w:rPr>
        <w:t xml:space="preserve"> </w:t>
      </w:r>
      <w:r>
        <w:rPr>
          <w:spacing w:val="-2"/>
          <w:sz w:val="18"/>
        </w:rPr>
        <w:t>or</w:t>
      </w:r>
      <w:r>
        <w:rPr>
          <w:spacing w:val="-9"/>
          <w:sz w:val="18"/>
        </w:rPr>
        <w:t xml:space="preserve"> </w:t>
      </w:r>
      <w:r>
        <w:rPr>
          <w:spacing w:val="-2"/>
          <w:sz w:val="18"/>
        </w:rPr>
        <w:t>attempt</w:t>
      </w:r>
      <w:r>
        <w:rPr>
          <w:spacing w:val="-9"/>
          <w:sz w:val="18"/>
        </w:rPr>
        <w:t xml:space="preserve"> </w:t>
      </w:r>
      <w:r>
        <w:rPr>
          <w:spacing w:val="-2"/>
          <w:sz w:val="18"/>
        </w:rPr>
        <w:t>to</w:t>
      </w:r>
      <w:r>
        <w:rPr>
          <w:spacing w:val="-10"/>
          <w:sz w:val="18"/>
        </w:rPr>
        <w:t xml:space="preserve"> </w:t>
      </w:r>
      <w:r>
        <w:rPr>
          <w:spacing w:val="-2"/>
          <w:sz w:val="18"/>
        </w:rPr>
        <w:t>use</w:t>
      </w:r>
      <w:r>
        <w:rPr>
          <w:spacing w:val="-9"/>
          <w:sz w:val="18"/>
        </w:rPr>
        <w:t xml:space="preserve"> </w:t>
      </w:r>
      <w:r>
        <w:rPr>
          <w:spacing w:val="-2"/>
          <w:sz w:val="18"/>
        </w:rPr>
        <w:t>the</w:t>
      </w:r>
      <w:r>
        <w:rPr>
          <w:spacing w:val="-9"/>
          <w:sz w:val="18"/>
        </w:rPr>
        <w:t xml:space="preserve"> </w:t>
      </w:r>
      <w:r>
        <w:rPr>
          <w:spacing w:val="-2"/>
          <w:sz w:val="18"/>
        </w:rPr>
        <w:t xml:space="preserve">public </w:t>
      </w:r>
      <w:r>
        <w:rPr>
          <w:sz w:val="18"/>
        </w:rPr>
        <w:t>position held</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public</w:t>
      </w:r>
      <w:r>
        <w:rPr>
          <w:spacing w:val="-2"/>
          <w:sz w:val="18"/>
        </w:rPr>
        <w:t xml:space="preserve"> </w:t>
      </w:r>
      <w:r>
        <w:rPr>
          <w:sz w:val="18"/>
        </w:rPr>
        <w:t>official</w:t>
      </w:r>
      <w:r>
        <w:rPr>
          <w:spacing w:val="-2"/>
          <w:sz w:val="18"/>
        </w:rPr>
        <w:t xml:space="preserve"> </w:t>
      </w:r>
      <w:r>
        <w:rPr>
          <w:sz w:val="18"/>
        </w:rPr>
        <w:t>to</w:t>
      </w:r>
      <w:r>
        <w:rPr>
          <w:spacing w:val="-2"/>
          <w:sz w:val="18"/>
        </w:rPr>
        <w:t xml:space="preserve"> </w:t>
      </w:r>
      <w:r>
        <w:rPr>
          <w:sz w:val="18"/>
        </w:rPr>
        <w:t>influence</w:t>
      </w:r>
      <w:r>
        <w:rPr>
          <w:spacing w:val="-2"/>
          <w:sz w:val="18"/>
        </w:rPr>
        <w:t xml:space="preserve"> </w:t>
      </w:r>
      <w:r>
        <w:rPr>
          <w:sz w:val="18"/>
        </w:rPr>
        <w:t>or</w:t>
      </w:r>
      <w:r>
        <w:rPr>
          <w:spacing w:val="-2"/>
          <w:sz w:val="18"/>
        </w:rPr>
        <w:t xml:space="preserve"> </w:t>
      </w:r>
      <w:r>
        <w:rPr>
          <w:sz w:val="18"/>
        </w:rPr>
        <w:t>gain</w:t>
      </w:r>
      <w:r>
        <w:rPr>
          <w:spacing w:val="-2"/>
          <w:sz w:val="18"/>
        </w:rPr>
        <w:t xml:space="preserve"> </w:t>
      </w:r>
      <w:r>
        <w:rPr>
          <w:sz w:val="18"/>
        </w:rPr>
        <w:t>unlawful benefits, advantages or privileges personally or for others.</w:t>
      </w:r>
    </w:p>
    <w:p w14:paraId="42CEB66E" w14:textId="77777777" w:rsidR="00153CA5" w:rsidRDefault="00C0532D">
      <w:pPr>
        <w:pStyle w:val="ListParagraph"/>
        <w:numPr>
          <w:ilvl w:val="0"/>
          <w:numId w:val="44"/>
        </w:numPr>
        <w:tabs>
          <w:tab w:val="left" w:pos="723"/>
        </w:tabs>
        <w:spacing w:before="86" w:line="218" w:lineRule="auto"/>
        <w:ind w:left="198" w:right="272" w:firstLine="216"/>
        <w:jc w:val="both"/>
        <w:rPr>
          <w:sz w:val="18"/>
        </w:rPr>
      </w:pPr>
      <w:r>
        <w:br w:type="column"/>
      </w:r>
      <w:r>
        <w:rPr>
          <w:spacing w:val="-2"/>
          <w:sz w:val="18"/>
        </w:rPr>
        <w:t>No state</w:t>
      </w:r>
      <w:r>
        <w:rPr>
          <w:spacing w:val="-5"/>
          <w:sz w:val="18"/>
        </w:rPr>
        <w:t xml:space="preserve"> </w:t>
      </w:r>
      <w:r>
        <w:rPr>
          <w:spacing w:val="-2"/>
          <w:sz w:val="18"/>
        </w:rPr>
        <w:t>public</w:t>
      </w:r>
      <w:r>
        <w:rPr>
          <w:spacing w:val="-5"/>
          <w:sz w:val="18"/>
        </w:rPr>
        <w:t xml:space="preserve"> </w:t>
      </w:r>
      <w:r>
        <w:rPr>
          <w:spacing w:val="-2"/>
          <w:sz w:val="18"/>
        </w:rPr>
        <w:t>official,</w:t>
      </w:r>
      <w:r>
        <w:rPr>
          <w:spacing w:val="-4"/>
          <w:sz w:val="18"/>
        </w:rPr>
        <w:t xml:space="preserve"> </w:t>
      </w:r>
      <w:r>
        <w:rPr>
          <w:spacing w:val="-2"/>
          <w:sz w:val="18"/>
        </w:rPr>
        <w:t>member</w:t>
      </w:r>
      <w:r>
        <w:rPr>
          <w:spacing w:val="-4"/>
          <w:sz w:val="18"/>
        </w:rPr>
        <w:t xml:space="preserve"> </w:t>
      </w:r>
      <w:r>
        <w:rPr>
          <w:spacing w:val="-2"/>
          <w:sz w:val="18"/>
        </w:rPr>
        <w:t>of</w:t>
      </w:r>
      <w:r>
        <w:rPr>
          <w:spacing w:val="-4"/>
          <w:sz w:val="18"/>
        </w:rPr>
        <w:t xml:space="preserve"> </w:t>
      </w:r>
      <w:r>
        <w:rPr>
          <w:spacing w:val="-2"/>
          <w:sz w:val="18"/>
        </w:rPr>
        <w:t>a</w:t>
      </w:r>
      <w:r>
        <w:rPr>
          <w:spacing w:val="-5"/>
          <w:sz w:val="18"/>
        </w:rPr>
        <w:t xml:space="preserve"> </w:t>
      </w:r>
      <w:r>
        <w:rPr>
          <w:spacing w:val="-2"/>
          <w:sz w:val="18"/>
        </w:rPr>
        <w:t>state</w:t>
      </w:r>
      <w:r>
        <w:rPr>
          <w:spacing w:val="-5"/>
          <w:sz w:val="18"/>
        </w:rPr>
        <w:t xml:space="preserve"> </w:t>
      </w:r>
      <w:r>
        <w:rPr>
          <w:spacing w:val="-2"/>
          <w:sz w:val="18"/>
        </w:rPr>
        <w:t>public</w:t>
      </w:r>
      <w:r>
        <w:rPr>
          <w:spacing w:val="-5"/>
          <w:sz w:val="18"/>
        </w:rPr>
        <w:t xml:space="preserve"> </w:t>
      </w:r>
      <w:r>
        <w:rPr>
          <w:spacing w:val="-2"/>
          <w:sz w:val="18"/>
        </w:rPr>
        <w:t xml:space="preserve">official’s </w:t>
      </w:r>
      <w:r>
        <w:rPr>
          <w:sz w:val="18"/>
        </w:rPr>
        <w:t>immediate</w:t>
      </w:r>
      <w:r>
        <w:rPr>
          <w:spacing w:val="-12"/>
          <w:sz w:val="18"/>
        </w:rPr>
        <w:t xml:space="preserve"> </w:t>
      </w:r>
      <w:r>
        <w:rPr>
          <w:sz w:val="18"/>
        </w:rPr>
        <w:t>family,</w:t>
      </w:r>
      <w:r>
        <w:rPr>
          <w:spacing w:val="-11"/>
          <w:sz w:val="18"/>
        </w:rPr>
        <w:t xml:space="preserve"> </w:t>
      </w:r>
      <w:r>
        <w:rPr>
          <w:sz w:val="18"/>
        </w:rPr>
        <w:t>nor</w:t>
      </w:r>
      <w:r>
        <w:rPr>
          <w:spacing w:val="-11"/>
          <w:sz w:val="18"/>
        </w:rPr>
        <w:t xml:space="preserve"> </w:t>
      </w:r>
      <w:r>
        <w:rPr>
          <w:sz w:val="18"/>
        </w:rPr>
        <w:t>any</w:t>
      </w:r>
      <w:r>
        <w:rPr>
          <w:spacing w:val="-11"/>
          <w:sz w:val="18"/>
        </w:rPr>
        <w:t xml:space="preserve"> </w:t>
      </w:r>
      <w:r>
        <w:rPr>
          <w:sz w:val="18"/>
        </w:rPr>
        <w:t>organization</w:t>
      </w:r>
      <w:r>
        <w:rPr>
          <w:spacing w:val="-12"/>
          <w:sz w:val="18"/>
        </w:rPr>
        <w:t xml:space="preserve"> </w:t>
      </w:r>
      <w:r>
        <w:rPr>
          <w:sz w:val="18"/>
        </w:rPr>
        <w:t>with</w:t>
      </w:r>
      <w:r>
        <w:rPr>
          <w:spacing w:val="-11"/>
          <w:sz w:val="18"/>
        </w:rPr>
        <w:t xml:space="preserve"> </w:t>
      </w:r>
      <w:r>
        <w:rPr>
          <w:sz w:val="18"/>
        </w:rPr>
        <w:t>which</w:t>
      </w:r>
      <w:r>
        <w:rPr>
          <w:spacing w:val="-11"/>
          <w:sz w:val="18"/>
        </w:rPr>
        <w:t xml:space="preserve"> </w:t>
      </w:r>
      <w:r>
        <w:rPr>
          <w:sz w:val="18"/>
        </w:rPr>
        <w:t>the</w:t>
      </w:r>
      <w:r>
        <w:rPr>
          <w:spacing w:val="-11"/>
          <w:sz w:val="18"/>
        </w:rPr>
        <w:t xml:space="preserve"> </w:t>
      </w:r>
      <w:r>
        <w:rPr>
          <w:sz w:val="18"/>
        </w:rPr>
        <w:t>state</w:t>
      </w:r>
      <w:r>
        <w:rPr>
          <w:spacing w:val="-12"/>
          <w:sz w:val="18"/>
        </w:rPr>
        <w:t xml:space="preserve"> </w:t>
      </w:r>
      <w:r>
        <w:rPr>
          <w:sz w:val="18"/>
        </w:rPr>
        <w:t>pub-lic official or a member of the official’s immediate family owns or controls at least 10 percent of the outstanding equity, voting rights,</w:t>
      </w:r>
      <w:r>
        <w:rPr>
          <w:spacing w:val="-12"/>
          <w:sz w:val="18"/>
        </w:rPr>
        <w:t xml:space="preserve"> </w:t>
      </w:r>
      <w:r>
        <w:rPr>
          <w:sz w:val="18"/>
        </w:rPr>
        <w:t>or</w:t>
      </w:r>
      <w:r>
        <w:rPr>
          <w:spacing w:val="-11"/>
          <w:sz w:val="18"/>
        </w:rPr>
        <w:t xml:space="preserve"> </w:t>
      </w:r>
      <w:r>
        <w:rPr>
          <w:sz w:val="18"/>
        </w:rPr>
        <w:t>outstanding</w:t>
      </w:r>
      <w:r>
        <w:rPr>
          <w:spacing w:val="-11"/>
          <w:sz w:val="18"/>
        </w:rPr>
        <w:t xml:space="preserve"> </w:t>
      </w:r>
      <w:r>
        <w:rPr>
          <w:sz w:val="18"/>
        </w:rPr>
        <w:t>indebtedness</w:t>
      </w:r>
      <w:r>
        <w:rPr>
          <w:spacing w:val="-11"/>
          <w:sz w:val="18"/>
        </w:rPr>
        <w:t xml:space="preserve"> </w:t>
      </w:r>
      <w:r>
        <w:rPr>
          <w:sz w:val="18"/>
        </w:rPr>
        <w:t>may</w:t>
      </w:r>
      <w:r>
        <w:rPr>
          <w:spacing w:val="-12"/>
          <w:sz w:val="18"/>
        </w:rPr>
        <w:t xml:space="preserve"> </w:t>
      </w:r>
      <w:r>
        <w:rPr>
          <w:sz w:val="18"/>
        </w:rPr>
        <w:t>enter</w:t>
      </w:r>
      <w:r>
        <w:rPr>
          <w:spacing w:val="-11"/>
          <w:sz w:val="18"/>
        </w:rPr>
        <w:t xml:space="preserve"> </w:t>
      </w:r>
      <w:r>
        <w:rPr>
          <w:sz w:val="18"/>
        </w:rPr>
        <w:t>into</w:t>
      </w:r>
      <w:r>
        <w:rPr>
          <w:spacing w:val="-11"/>
          <w:sz w:val="18"/>
        </w:rPr>
        <w:t xml:space="preserve"> </w:t>
      </w:r>
      <w:r>
        <w:rPr>
          <w:sz w:val="18"/>
        </w:rPr>
        <w:t>any</w:t>
      </w:r>
      <w:r>
        <w:rPr>
          <w:spacing w:val="-11"/>
          <w:sz w:val="18"/>
        </w:rPr>
        <w:t xml:space="preserve"> </w:t>
      </w:r>
      <w:r>
        <w:rPr>
          <w:sz w:val="18"/>
        </w:rPr>
        <w:t>contract</w:t>
      </w:r>
      <w:r>
        <w:rPr>
          <w:spacing w:val="-12"/>
          <w:sz w:val="18"/>
        </w:rPr>
        <w:t xml:space="preserve"> </w:t>
      </w:r>
      <w:r>
        <w:rPr>
          <w:sz w:val="18"/>
        </w:rPr>
        <w:t>or lease involving a payment or payments of more than $3,000 within</w:t>
      </w:r>
      <w:r>
        <w:rPr>
          <w:spacing w:val="-3"/>
          <w:sz w:val="18"/>
        </w:rPr>
        <w:t xml:space="preserve"> </w:t>
      </w:r>
      <w:r>
        <w:rPr>
          <w:sz w:val="18"/>
        </w:rPr>
        <w:t>a</w:t>
      </w:r>
      <w:r>
        <w:rPr>
          <w:spacing w:val="-4"/>
          <w:sz w:val="18"/>
        </w:rPr>
        <w:t xml:space="preserve"> </w:t>
      </w:r>
      <w:r>
        <w:rPr>
          <w:sz w:val="18"/>
        </w:rPr>
        <w:t>12−month</w:t>
      </w:r>
      <w:r>
        <w:rPr>
          <w:spacing w:val="-4"/>
          <w:sz w:val="18"/>
        </w:rPr>
        <w:t xml:space="preserve"> </w:t>
      </w:r>
      <w:r>
        <w:rPr>
          <w:sz w:val="18"/>
        </w:rPr>
        <w:t>period,</w:t>
      </w:r>
      <w:r>
        <w:rPr>
          <w:spacing w:val="-4"/>
          <w:sz w:val="18"/>
        </w:rPr>
        <w:t xml:space="preserve"> </w:t>
      </w:r>
      <w:r>
        <w:rPr>
          <w:sz w:val="18"/>
        </w:rPr>
        <w:t>in</w:t>
      </w:r>
      <w:r>
        <w:rPr>
          <w:spacing w:val="-4"/>
          <w:sz w:val="18"/>
        </w:rPr>
        <w:t xml:space="preserve"> </w:t>
      </w:r>
      <w:r>
        <w:rPr>
          <w:sz w:val="18"/>
        </w:rPr>
        <w:t>whole</w:t>
      </w:r>
      <w:r>
        <w:rPr>
          <w:spacing w:val="-4"/>
          <w:sz w:val="18"/>
        </w:rPr>
        <w:t xml:space="preserve"> </w:t>
      </w:r>
      <w:r>
        <w:rPr>
          <w:sz w:val="18"/>
        </w:rPr>
        <w:t>or</w:t>
      </w:r>
      <w:r>
        <w:rPr>
          <w:spacing w:val="-4"/>
          <w:sz w:val="18"/>
        </w:rPr>
        <w:t xml:space="preserve"> </w:t>
      </w:r>
      <w:r>
        <w:rPr>
          <w:sz w:val="18"/>
        </w:rPr>
        <w:t>in</w:t>
      </w:r>
      <w:r>
        <w:rPr>
          <w:spacing w:val="-4"/>
          <w:sz w:val="18"/>
        </w:rPr>
        <w:t xml:space="preserve"> </w:t>
      </w:r>
      <w:r>
        <w:rPr>
          <w:sz w:val="18"/>
        </w:rPr>
        <w:t>part</w:t>
      </w:r>
      <w:r>
        <w:rPr>
          <w:spacing w:val="-4"/>
          <w:sz w:val="18"/>
        </w:rPr>
        <w:t xml:space="preserve"> </w:t>
      </w:r>
      <w:r>
        <w:rPr>
          <w:sz w:val="18"/>
        </w:rPr>
        <w:t>derived</w:t>
      </w:r>
      <w:r>
        <w:rPr>
          <w:spacing w:val="-4"/>
          <w:sz w:val="18"/>
        </w:rPr>
        <w:t xml:space="preserve"> </w:t>
      </w:r>
      <w:r>
        <w:rPr>
          <w:sz w:val="18"/>
        </w:rPr>
        <w:t>from</w:t>
      </w:r>
      <w:r>
        <w:rPr>
          <w:spacing w:val="-4"/>
          <w:sz w:val="18"/>
        </w:rPr>
        <w:t xml:space="preserve"> </w:t>
      </w:r>
      <w:r>
        <w:rPr>
          <w:sz w:val="18"/>
        </w:rPr>
        <w:t xml:space="preserve">state </w:t>
      </w:r>
      <w:r>
        <w:rPr>
          <w:spacing w:val="-2"/>
          <w:sz w:val="18"/>
        </w:rPr>
        <w:t>funds, unless</w:t>
      </w:r>
      <w:r>
        <w:rPr>
          <w:spacing w:val="-8"/>
          <w:sz w:val="18"/>
        </w:rPr>
        <w:t xml:space="preserve"> </w:t>
      </w:r>
      <w:r>
        <w:rPr>
          <w:spacing w:val="-2"/>
          <w:sz w:val="18"/>
        </w:rPr>
        <w:t>the</w:t>
      </w:r>
      <w:r>
        <w:rPr>
          <w:spacing w:val="-7"/>
          <w:sz w:val="18"/>
        </w:rPr>
        <w:t xml:space="preserve"> </w:t>
      </w:r>
      <w:r>
        <w:rPr>
          <w:spacing w:val="-2"/>
          <w:sz w:val="18"/>
        </w:rPr>
        <w:t>state</w:t>
      </w:r>
      <w:r>
        <w:rPr>
          <w:spacing w:val="-7"/>
          <w:sz w:val="18"/>
        </w:rPr>
        <w:t xml:space="preserve"> </w:t>
      </w:r>
      <w:r>
        <w:rPr>
          <w:spacing w:val="-2"/>
          <w:sz w:val="18"/>
        </w:rPr>
        <w:t>public</w:t>
      </w:r>
      <w:r>
        <w:rPr>
          <w:spacing w:val="-7"/>
          <w:sz w:val="18"/>
        </w:rPr>
        <w:t xml:space="preserve"> </w:t>
      </w:r>
      <w:r>
        <w:rPr>
          <w:spacing w:val="-2"/>
          <w:sz w:val="18"/>
        </w:rPr>
        <w:t>official</w:t>
      </w:r>
      <w:r>
        <w:rPr>
          <w:spacing w:val="-6"/>
          <w:sz w:val="18"/>
        </w:rPr>
        <w:t xml:space="preserve"> </w:t>
      </w:r>
      <w:r>
        <w:rPr>
          <w:spacing w:val="-2"/>
          <w:sz w:val="18"/>
        </w:rPr>
        <w:t>has</w:t>
      </w:r>
      <w:r>
        <w:rPr>
          <w:spacing w:val="-6"/>
          <w:sz w:val="18"/>
        </w:rPr>
        <w:t xml:space="preserve"> </w:t>
      </w:r>
      <w:r>
        <w:rPr>
          <w:spacing w:val="-2"/>
          <w:sz w:val="18"/>
        </w:rPr>
        <w:t>first</w:t>
      </w:r>
      <w:r>
        <w:rPr>
          <w:spacing w:val="-6"/>
          <w:sz w:val="18"/>
        </w:rPr>
        <w:t xml:space="preserve"> </w:t>
      </w:r>
      <w:r>
        <w:rPr>
          <w:spacing w:val="-2"/>
          <w:sz w:val="18"/>
        </w:rPr>
        <w:t>made</w:t>
      </w:r>
      <w:r>
        <w:rPr>
          <w:spacing w:val="-6"/>
          <w:sz w:val="18"/>
        </w:rPr>
        <w:t xml:space="preserve"> </w:t>
      </w:r>
      <w:r>
        <w:rPr>
          <w:spacing w:val="-2"/>
          <w:sz w:val="18"/>
        </w:rPr>
        <w:t>written</w:t>
      </w:r>
      <w:r>
        <w:rPr>
          <w:spacing w:val="-6"/>
          <w:sz w:val="18"/>
        </w:rPr>
        <w:t xml:space="preserve"> </w:t>
      </w:r>
      <w:r>
        <w:rPr>
          <w:spacing w:val="-2"/>
          <w:sz w:val="18"/>
        </w:rPr>
        <w:t>disclo-</w:t>
      </w:r>
      <w:r>
        <w:rPr>
          <w:sz w:val="18"/>
        </w:rPr>
        <w:t>sure</w:t>
      </w:r>
      <w:r>
        <w:rPr>
          <w:spacing w:val="-8"/>
          <w:sz w:val="18"/>
        </w:rPr>
        <w:t xml:space="preserve"> </w:t>
      </w:r>
      <w:r>
        <w:rPr>
          <w:sz w:val="18"/>
        </w:rPr>
        <w:t>of</w:t>
      </w:r>
      <w:r>
        <w:rPr>
          <w:spacing w:val="-11"/>
          <w:sz w:val="18"/>
        </w:rPr>
        <w:t xml:space="preserve"> </w:t>
      </w:r>
      <w:r>
        <w:rPr>
          <w:sz w:val="18"/>
        </w:rPr>
        <w:t>the</w:t>
      </w:r>
      <w:r>
        <w:rPr>
          <w:spacing w:val="-11"/>
          <w:sz w:val="18"/>
        </w:rPr>
        <w:t xml:space="preserve"> </w:t>
      </w:r>
      <w:r>
        <w:rPr>
          <w:sz w:val="18"/>
        </w:rPr>
        <w:t>nature</w:t>
      </w:r>
      <w:r>
        <w:rPr>
          <w:spacing w:val="-11"/>
          <w:sz w:val="18"/>
        </w:rPr>
        <w:t xml:space="preserve"> </w:t>
      </w:r>
      <w:r>
        <w:rPr>
          <w:sz w:val="18"/>
        </w:rPr>
        <w:t>and</w:t>
      </w:r>
      <w:r>
        <w:rPr>
          <w:spacing w:val="-11"/>
          <w:sz w:val="18"/>
        </w:rPr>
        <w:t xml:space="preserve"> </w:t>
      </w:r>
      <w:r>
        <w:rPr>
          <w:sz w:val="18"/>
        </w:rPr>
        <w:t>extent</w:t>
      </w:r>
      <w:r>
        <w:rPr>
          <w:spacing w:val="-11"/>
          <w:sz w:val="18"/>
        </w:rPr>
        <w:t xml:space="preserve"> </w:t>
      </w:r>
      <w:r>
        <w:rPr>
          <w:sz w:val="18"/>
        </w:rPr>
        <w:t>of</w:t>
      </w:r>
      <w:r>
        <w:rPr>
          <w:spacing w:val="-11"/>
          <w:sz w:val="18"/>
        </w:rPr>
        <w:t xml:space="preserve"> </w:t>
      </w:r>
      <w:r>
        <w:rPr>
          <w:sz w:val="18"/>
        </w:rPr>
        <w:t>such</w:t>
      </w:r>
      <w:r>
        <w:rPr>
          <w:spacing w:val="-11"/>
          <w:sz w:val="18"/>
        </w:rPr>
        <w:t xml:space="preserve"> </w:t>
      </w:r>
      <w:r>
        <w:rPr>
          <w:sz w:val="18"/>
        </w:rPr>
        <w:t>relationship</w:t>
      </w:r>
      <w:r>
        <w:rPr>
          <w:spacing w:val="-11"/>
          <w:sz w:val="18"/>
        </w:rPr>
        <w:t xml:space="preserve"> </w:t>
      </w:r>
      <w:r>
        <w:rPr>
          <w:sz w:val="18"/>
        </w:rPr>
        <w:t>or</w:t>
      </w:r>
      <w:r>
        <w:rPr>
          <w:spacing w:val="-11"/>
          <w:sz w:val="18"/>
        </w:rPr>
        <w:t xml:space="preserve"> </w:t>
      </w:r>
      <w:r>
        <w:rPr>
          <w:sz w:val="18"/>
        </w:rPr>
        <w:t>interest</w:t>
      </w:r>
      <w:r>
        <w:rPr>
          <w:spacing w:val="-11"/>
          <w:sz w:val="18"/>
        </w:rPr>
        <w:t xml:space="preserve"> </w:t>
      </w:r>
      <w:r>
        <w:rPr>
          <w:sz w:val="18"/>
        </w:rPr>
        <w:t>to</w:t>
      </w:r>
      <w:r>
        <w:rPr>
          <w:spacing w:val="-11"/>
          <w:sz w:val="18"/>
        </w:rPr>
        <w:t xml:space="preserve"> </w:t>
      </w:r>
      <w:r>
        <w:rPr>
          <w:sz w:val="18"/>
        </w:rPr>
        <w:t>the commission</w:t>
      </w:r>
      <w:r>
        <w:rPr>
          <w:spacing w:val="-12"/>
          <w:sz w:val="18"/>
        </w:rPr>
        <w:t xml:space="preserve"> </w:t>
      </w:r>
      <w:r>
        <w:rPr>
          <w:sz w:val="18"/>
        </w:rPr>
        <w:t>and</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department</w:t>
      </w:r>
      <w:r>
        <w:rPr>
          <w:spacing w:val="-12"/>
          <w:sz w:val="18"/>
        </w:rPr>
        <w:t xml:space="preserve"> </w:t>
      </w:r>
      <w:r>
        <w:rPr>
          <w:sz w:val="18"/>
        </w:rPr>
        <w:t>acting</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state</w:t>
      </w:r>
      <w:r>
        <w:rPr>
          <w:spacing w:val="-12"/>
          <w:sz w:val="18"/>
        </w:rPr>
        <w:t xml:space="preserve"> </w:t>
      </w:r>
      <w:r>
        <w:rPr>
          <w:sz w:val="18"/>
        </w:rPr>
        <w:t>in</w:t>
      </w:r>
      <w:r>
        <w:rPr>
          <w:spacing w:val="-11"/>
          <w:sz w:val="18"/>
        </w:rPr>
        <w:t xml:space="preserve"> </w:t>
      </w:r>
      <w:r>
        <w:rPr>
          <w:sz w:val="18"/>
        </w:rPr>
        <w:t>regard</w:t>
      </w:r>
      <w:r>
        <w:rPr>
          <w:spacing w:val="-11"/>
          <w:sz w:val="18"/>
        </w:rPr>
        <w:t xml:space="preserve"> </w:t>
      </w:r>
      <w:r>
        <w:rPr>
          <w:sz w:val="18"/>
        </w:rPr>
        <w:t>to such</w:t>
      </w:r>
      <w:r>
        <w:rPr>
          <w:spacing w:val="-12"/>
          <w:sz w:val="18"/>
        </w:rPr>
        <w:t xml:space="preserve"> </w:t>
      </w:r>
      <w:r>
        <w:rPr>
          <w:sz w:val="18"/>
        </w:rPr>
        <w:t>contract</w:t>
      </w:r>
      <w:r>
        <w:rPr>
          <w:spacing w:val="-11"/>
          <w:sz w:val="18"/>
        </w:rPr>
        <w:t xml:space="preserve"> </w:t>
      </w:r>
      <w:r>
        <w:rPr>
          <w:sz w:val="18"/>
        </w:rPr>
        <w:t>or</w:t>
      </w:r>
      <w:r>
        <w:rPr>
          <w:spacing w:val="-11"/>
          <w:sz w:val="18"/>
        </w:rPr>
        <w:t xml:space="preserve"> </w:t>
      </w:r>
      <w:r>
        <w:rPr>
          <w:sz w:val="18"/>
        </w:rPr>
        <w:t>lease.</w:t>
      </w:r>
      <w:r>
        <w:rPr>
          <w:spacing w:val="-7"/>
          <w:sz w:val="18"/>
        </w:rPr>
        <w:t xml:space="preserve"> </w:t>
      </w:r>
      <w:r>
        <w:rPr>
          <w:sz w:val="18"/>
        </w:rPr>
        <w:t>Any</w:t>
      </w:r>
      <w:r>
        <w:rPr>
          <w:spacing w:val="-11"/>
          <w:sz w:val="18"/>
        </w:rPr>
        <w:t xml:space="preserve"> </w:t>
      </w:r>
      <w:r>
        <w:rPr>
          <w:sz w:val="18"/>
        </w:rPr>
        <w:t>contract</w:t>
      </w:r>
      <w:r>
        <w:rPr>
          <w:spacing w:val="-12"/>
          <w:sz w:val="18"/>
        </w:rPr>
        <w:t xml:space="preserve"> </w:t>
      </w:r>
      <w:r>
        <w:rPr>
          <w:sz w:val="18"/>
        </w:rPr>
        <w:t>or</w:t>
      </w:r>
      <w:r>
        <w:rPr>
          <w:spacing w:val="-11"/>
          <w:sz w:val="18"/>
        </w:rPr>
        <w:t xml:space="preserve"> </w:t>
      </w:r>
      <w:r>
        <w:rPr>
          <w:sz w:val="18"/>
        </w:rPr>
        <w:t>lease</w:t>
      </w:r>
      <w:r>
        <w:rPr>
          <w:spacing w:val="-11"/>
          <w:sz w:val="18"/>
        </w:rPr>
        <w:t xml:space="preserve"> </w:t>
      </w:r>
      <w:r>
        <w:rPr>
          <w:sz w:val="18"/>
        </w:rPr>
        <w:t>entered</w:t>
      </w:r>
      <w:r>
        <w:rPr>
          <w:spacing w:val="-11"/>
          <w:sz w:val="18"/>
        </w:rPr>
        <w:t xml:space="preserve"> </w:t>
      </w:r>
      <w:r>
        <w:rPr>
          <w:sz w:val="18"/>
        </w:rPr>
        <w:t>into</w:t>
      </w:r>
      <w:r>
        <w:rPr>
          <w:spacing w:val="-12"/>
          <w:sz w:val="18"/>
        </w:rPr>
        <w:t xml:space="preserve"> </w:t>
      </w:r>
      <w:r>
        <w:rPr>
          <w:sz w:val="18"/>
        </w:rPr>
        <w:t>in</w:t>
      </w:r>
      <w:r>
        <w:rPr>
          <w:spacing w:val="-11"/>
          <w:sz w:val="18"/>
        </w:rPr>
        <w:t xml:space="preserve"> </w:t>
      </w:r>
      <w:r>
        <w:rPr>
          <w:sz w:val="18"/>
        </w:rPr>
        <w:t>viola-</w:t>
      </w:r>
      <w:r>
        <w:rPr>
          <w:spacing w:val="-2"/>
          <w:sz w:val="18"/>
        </w:rPr>
        <w:t>tion</w:t>
      </w:r>
      <w:r>
        <w:rPr>
          <w:spacing w:val="-10"/>
          <w:sz w:val="18"/>
        </w:rPr>
        <w:t xml:space="preserve"> </w:t>
      </w:r>
      <w:r>
        <w:rPr>
          <w:spacing w:val="-2"/>
          <w:sz w:val="18"/>
        </w:rPr>
        <w:t>of</w:t>
      </w:r>
      <w:r>
        <w:rPr>
          <w:spacing w:val="-9"/>
          <w:sz w:val="18"/>
        </w:rPr>
        <w:t xml:space="preserve"> </w:t>
      </w:r>
      <w:r>
        <w:rPr>
          <w:spacing w:val="-2"/>
          <w:sz w:val="18"/>
        </w:rPr>
        <w:t>this</w:t>
      </w:r>
      <w:r>
        <w:rPr>
          <w:spacing w:val="-9"/>
          <w:sz w:val="18"/>
        </w:rPr>
        <w:t xml:space="preserve"> </w:t>
      </w:r>
      <w:r>
        <w:rPr>
          <w:spacing w:val="-2"/>
          <w:sz w:val="18"/>
        </w:rPr>
        <w:t>subsection</w:t>
      </w:r>
      <w:r>
        <w:rPr>
          <w:spacing w:val="-9"/>
          <w:sz w:val="18"/>
        </w:rPr>
        <w:t xml:space="preserve"> </w:t>
      </w:r>
      <w:r>
        <w:rPr>
          <w:spacing w:val="-2"/>
          <w:sz w:val="18"/>
        </w:rPr>
        <w:t>may</w:t>
      </w:r>
      <w:r>
        <w:rPr>
          <w:spacing w:val="-10"/>
          <w:sz w:val="18"/>
        </w:rPr>
        <w:t xml:space="preserve"> </w:t>
      </w:r>
      <w:r>
        <w:rPr>
          <w:spacing w:val="-2"/>
          <w:sz w:val="18"/>
        </w:rPr>
        <w:t>be</w:t>
      </w:r>
      <w:r>
        <w:rPr>
          <w:spacing w:val="-9"/>
          <w:sz w:val="18"/>
        </w:rPr>
        <w:t xml:space="preserve"> </w:t>
      </w:r>
      <w:r>
        <w:rPr>
          <w:spacing w:val="-2"/>
          <w:sz w:val="18"/>
        </w:rPr>
        <w:t>voided</w:t>
      </w:r>
      <w:r>
        <w:rPr>
          <w:spacing w:val="-9"/>
          <w:sz w:val="18"/>
        </w:rPr>
        <w:t xml:space="preserve"> </w:t>
      </w:r>
      <w:r>
        <w:rPr>
          <w:spacing w:val="-2"/>
          <w:sz w:val="18"/>
        </w:rPr>
        <w:t>by</w:t>
      </w:r>
      <w:r>
        <w:rPr>
          <w:spacing w:val="-9"/>
          <w:sz w:val="18"/>
        </w:rPr>
        <w:t xml:space="preserve"> </w:t>
      </w:r>
      <w:r>
        <w:rPr>
          <w:spacing w:val="-2"/>
          <w:sz w:val="18"/>
        </w:rPr>
        <w:t>the</w:t>
      </w:r>
      <w:r>
        <w:rPr>
          <w:spacing w:val="-10"/>
          <w:sz w:val="18"/>
        </w:rPr>
        <w:t xml:space="preserve"> </w:t>
      </w:r>
      <w:r>
        <w:rPr>
          <w:spacing w:val="-2"/>
          <w:sz w:val="18"/>
        </w:rPr>
        <w:t>state</w:t>
      </w:r>
      <w:r>
        <w:rPr>
          <w:spacing w:val="-9"/>
          <w:sz w:val="18"/>
        </w:rPr>
        <w:t xml:space="preserve"> </w:t>
      </w:r>
      <w:r>
        <w:rPr>
          <w:spacing w:val="-2"/>
          <w:sz w:val="18"/>
        </w:rPr>
        <w:t>in</w:t>
      </w:r>
      <w:r>
        <w:rPr>
          <w:spacing w:val="-9"/>
          <w:sz w:val="18"/>
        </w:rPr>
        <w:t xml:space="preserve"> </w:t>
      </w:r>
      <w:r>
        <w:rPr>
          <w:spacing w:val="-2"/>
          <w:sz w:val="18"/>
        </w:rPr>
        <w:t>an</w:t>
      </w:r>
      <w:r>
        <w:rPr>
          <w:spacing w:val="-9"/>
          <w:sz w:val="18"/>
        </w:rPr>
        <w:t xml:space="preserve"> </w:t>
      </w:r>
      <w:r>
        <w:rPr>
          <w:spacing w:val="-2"/>
          <w:sz w:val="18"/>
        </w:rPr>
        <w:t>action</w:t>
      </w:r>
      <w:r>
        <w:rPr>
          <w:spacing w:val="-10"/>
          <w:sz w:val="18"/>
        </w:rPr>
        <w:t xml:space="preserve"> </w:t>
      </w:r>
      <w:r>
        <w:rPr>
          <w:spacing w:val="-2"/>
          <w:sz w:val="18"/>
        </w:rPr>
        <w:t>com-menced</w:t>
      </w:r>
      <w:r>
        <w:rPr>
          <w:spacing w:val="-10"/>
          <w:sz w:val="18"/>
        </w:rPr>
        <w:t xml:space="preserve"> </w:t>
      </w:r>
      <w:r>
        <w:rPr>
          <w:spacing w:val="-2"/>
          <w:sz w:val="18"/>
        </w:rPr>
        <w:t>within</w:t>
      </w:r>
      <w:r>
        <w:rPr>
          <w:spacing w:val="-9"/>
          <w:sz w:val="18"/>
        </w:rPr>
        <w:t xml:space="preserve"> </w:t>
      </w:r>
      <w:r>
        <w:rPr>
          <w:spacing w:val="-2"/>
          <w:sz w:val="18"/>
        </w:rPr>
        <w:t>3</w:t>
      </w:r>
      <w:r>
        <w:rPr>
          <w:spacing w:val="-9"/>
          <w:sz w:val="18"/>
        </w:rPr>
        <w:t xml:space="preserve"> </w:t>
      </w:r>
      <w:r>
        <w:rPr>
          <w:spacing w:val="-2"/>
          <w:sz w:val="18"/>
        </w:rPr>
        <w:t>years</w:t>
      </w:r>
      <w:r>
        <w:rPr>
          <w:spacing w:val="-9"/>
          <w:sz w:val="18"/>
        </w:rPr>
        <w:t xml:space="preserve"> </w:t>
      </w:r>
      <w:r>
        <w:rPr>
          <w:spacing w:val="-2"/>
          <w:sz w:val="18"/>
        </w:rPr>
        <w:t>of</w:t>
      </w:r>
      <w:r>
        <w:rPr>
          <w:spacing w:val="-10"/>
          <w:sz w:val="18"/>
        </w:rPr>
        <w:t xml:space="preserve"> </w:t>
      </w:r>
      <w:r>
        <w:rPr>
          <w:spacing w:val="-2"/>
          <w:sz w:val="18"/>
        </w:rPr>
        <w:t>the</w:t>
      </w:r>
      <w:r>
        <w:rPr>
          <w:spacing w:val="-9"/>
          <w:sz w:val="18"/>
        </w:rPr>
        <w:t xml:space="preserve"> </w:t>
      </w:r>
      <w:r>
        <w:rPr>
          <w:spacing w:val="-2"/>
          <w:sz w:val="18"/>
        </w:rPr>
        <w:t>date</w:t>
      </w:r>
      <w:r>
        <w:rPr>
          <w:spacing w:val="-9"/>
          <w:sz w:val="18"/>
        </w:rPr>
        <w:t xml:space="preserve"> </w:t>
      </w:r>
      <w:r>
        <w:rPr>
          <w:spacing w:val="-2"/>
          <w:sz w:val="18"/>
        </w:rPr>
        <w:t>on</w:t>
      </w:r>
      <w:r>
        <w:rPr>
          <w:spacing w:val="-9"/>
          <w:sz w:val="18"/>
        </w:rPr>
        <w:t xml:space="preserve"> </w:t>
      </w:r>
      <w:r>
        <w:rPr>
          <w:spacing w:val="-2"/>
          <w:sz w:val="18"/>
        </w:rPr>
        <w:t>which</w:t>
      </w:r>
      <w:r>
        <w:rPr>
          <w:spacing w:val="-10"/>
          <w:sz w:val="18"/>
        </w:rPr>
        <w:t xml:space="preserve"> </w:t>
      </w:r>
      <w:r>
        <w:rPr>
          <w:spacing w:val="-2"/>
          <w:sz w:val="18"/>
        </w:rPr>
        <w:t>the</w:t>
      </w:r>
      <w:r>
        <w:rPr>
          <w:spacing w:val="-9"/>
          <w:sz w:val="18"/>
        </w:rPr>
        <w:t xml:space="preserve"> </w:t>
      </w:r>
      <w:r>
        <w:rPr>
          <w:spacing w:val="-2"/>
          <w:sz w:val="18"/>
        </w:rPr>
        <w:t>commission,</w:t>
      </w:r>
      <w:r>
        <w:rPr>
          <w:spacing w:val="-8"/>
          <w:sz w:val="18"/>
        </w:rPr>
        <w:t xml:space="preserve"> </w:t>
      </w:r>
      <w:r>
        <w:rPr>
          <w:spacing w:val="-2"/>
          <w:sz w:val="18"/>
        </w:rPr>
        <w:t>or</w:t>
      </w:r>
      <w:r>
        <w:rPr>
          <w:spacing w:val="-8"/>
          <w:sz w:val="18"/>
        </w:rPr>
        <w:t xml:space="preserve"> </w:t>
      </w:r>
      <w:r>
        <w:rPr>
          <w:spacing w:val="-2"/>
          <w:sz w:val="18"/>
        </w:rPr>
        <w:t>the department</w:t>
      </w:r>
      <w:r>
        <w:rPr>
          <w:spacing w:val="-5"/>
          <w:sz w:val="18"/>
        </w:rPr>
        <w:t xml:space="preserve"> </w:t>
      </w:r>
      <w:r>
        <w:rPr>
          <w:spacing w:val="-2"/>
          <w:sz w:val="18"/>
        </w:rPr>
        <w:t>or</w:t>
      </w:r>
      <w:r>
        <w:rPr>
          <w:spacing w:val="-10"/>
          <w:sz w:val="18"/>
        </w:rPr>
        <w:t xml:space="preserve"> </w:t>
      </w:r>
      <w:r>
        <w:rPr>
          <w:spacing w:val="-2"/>
          <w:sz w:val="18"/>
        </w:rPr>
        <w:t>officer</w:t>
      </w:r>
      <w:r>
        <w:rPr>
          <w:spacing w:val="-3"/>
          <w:sz w:val="18"/>
        </w:rPr>
        <w:t xml:space="preserve"> </w:t>
      </w:r>
      <w:r>
        <w:rPr>
          <w:spacing w:val="-2"/>
          <w:sz w:val="18"/>
        </w:rPr>
        <w:t>acting</w:t>
      </w:r>
      <w:r>
        <w:rPr>
          <w:spacing w:val="-8"/>
          <w:sz w:val="18"/>
        </w:rPr>
        <w:t xml:space="preserve"> </w:t>
      </w:r>
      <w:r>
        <w:rPr>
          <w:spacing w:val="-2"/>
          <w:sz w:val="18"/>
        </w:rPr>
        <w:t>for</w:t>
      </w:r>
      <w:r>
        <w:rPr>
          <w:spacing w:val="-8"/>
          <w:sz w:val="18"/>
        </w:rPr>
        <w:t xml:space="preserve"> </w:t>
      </w:r>
      <w:r>
        <w:rPr>
          <w:spacing w:val="-2"/>
          <w:sz w:val="18"/>
        </w:rPr>
        <w:t>the</w:t>
      </w:r>
      <w:r>
        <w:rPr>
          <w:spacing w:val="-8"/>
          <w:sz w:val="18"/>
        </w:rPr>
        <w:t xml:space="preserve"> </w:t>
      </w:r>
      <w:r>
        <w:rPr>
          <w:spacing w:val="-2"/>
          <w:sz w:val="18"/>
        </w:rPr>
        <w:t>state</w:t>
      </w:r>
      <w:r>
        <w:rPr>
          <w:spacing w:val="-8"/>
          <w:sz w:val="18"/>
        </w:rPr>
        <w:t xml:space="preserve"> </w:t>
      </w:r>
      <w:r>
        <w:rPr>
          <w:spacing w:val="-2"/>
          <w:sz w:val="18"/>
        </w:rPr>
        <w:t>in</w:t>
      </w:r>
      <w:r>
        <w:rPr>
          <w:spacing w:val="-8"/>
          <w:sz w:val="18"/>
        </w:rPr>
        <w:t xml:space="preserve"> </w:t>
      </w:r>
      <w:r>
        <w:rPr>
          <w:spacing w:val="-2"/>
          <w:sz w:val="18"/>
        </w:rPr>
        <w:t>regard</w:t>
      </w:r>
      <w:r>
        <w:rPr>
          <w:spacing w:val="-8"/>
          <w:sz w:val="18"/>
        </w:rPr>
        <w:t xml:space="preserve"> </w:t>
      </w:r>
      <w:r>
        <w:rPr>
          <w:spacing w:val="-2"/>
          <w:sz w:val="18"/>
        </w:rPr>
        <w:t>to</w:t>
      </w:r>
      <w:r>
        <w:rPr>
          <w:spacing w:val="-8"/>
          <w:sz w:val="18"/>
        </w:rPr>
        <w:t xml:space="preserve"> </w:t>
      </w:r>
      <w:r>
        <w:rPr>
          <w:spacing w:val="-2"/>
          <w:sz w:val="18"/>
        </w:rPr>
        <w:t>the</w:t>
      </w:r>
      <w:r>
        <w:rPr>
          <w:spacing w:val="-8"/>
          <w:sz w:val="18"/>
        </w:rPr>
        <w:t xml:space="preserve"> </w:t>
      </w:r>
      <w:r>
        <w:rPr>
          <w:spacing w:val="-2"/>
          <w:sz w:val="18"/>
        </w:rPr>
        <w:t xml:space="preserve">allocation </w:t>
      </w:r>
      <w:r>
        <w:rPr>
          <w:sz w:val="18"/>
        </w:rPr>
        <w:t>of state funds from which such payment is derived, knew or should have known that a violation of this subsection had occurred.</w:t>
      </w:r>
      <w:r>
        <w:rPr>
          <w:spacing w:val="40"/>
          <w:sz w:val="18"/>
        </w:rPr>
        <w:t xml:space="preserve"> </w:t>
      </w:r>
      <w:r>
        <w:rPr>
          <w:sz w:val="18"/>
        </w:rPr>
        <w:t xml:space="preserve">This subsection does not affect the application of s. </w:t>
      </w:r>
      <w:hyperlink r:id="rId1132">
        <w:r>
          <w:rPr>
            <w:color w:val="0000E5"/>
            <w:spacing w:val="-2"/>
            <w:sz w:val="18"/>
          </w:rPr>
          <w:t>946.13</w:t>
        </w:r>
      </w:hyperlink>
      <w:r>
        <w:rPr>
          <w:spacing w:val="-2"/>
          <w:sz w:val="18"/>
        </w:rPr>
        <w:t>.</w:t>
      </w:r>
    </w:p>
    <w:p w14:paraId="0F39638B" w14:textId="77777777" w:rsidR="00153CA5" w:rsidRDefault="00C0532D">
      <w:pPr>
        <w:pStyle w:val="ListParagraph"/>
        <w:numPr>
          <w:ilvl w:val="0"/>
          <w:numId w:val="44"/>
        </w:numPr>
        <w:tabs>
          <w:tab w:val="left" w:pos="723"/>
        </w:tabs>
        <w:spacing w:before="52" w:line="218" w:lineRule="auto"/>
        <w:ind w:left="198" w:right="272" w:firstLine="216"/>
        <w:jc w:val="both"/>
        <w:rPr>
          <w:sz w:val="18"/>
        </w:rPr>
      </w:pPr>
      <w:r>
        <w:rPr>
          <w:sz w:val="18"/>
        </w:rPr>
        <w:t>(a)</w:t>
      </w:r>
      <w:r>
        <w:rPr>
          <w:spacing w:val="40"/>
          <w:sz w:val="18"/>
        </w:rPr>
        <w:t xml:space="preserve"> </w:t>
      </w:r>
      <w:r>
        <w:rPr>
          <w:sz w:val="18"/>
        </w:rPr>
        <w:t>No</w:t>
      </w:r>
      <w:r>
        <w:rPr>
          <w:spacing w:val="-1"/>
          <w:sz w:val="18"/>
        </w:rPr>
        <w:t xml:space="preserve"> </w:t>
      </w:r>
      <w:r>
        <w:rPr>
          <w:sz w:val="18"/>
        </w:rPr>
        <w:t>state</w:t>
      </w:r>
      <w:r>
        <w:rPr>
          <w:spacing w:val="-1"/>
          <w:sz w:val="18"/>
        </w:rPr>
        <w:t xml:space="preserve"> </w:t>
      </w:r>
      <w:r>
        <w:rPr>
          <w:sz w:val="18"/>
        </w:rPr>
        <w:t>public</w:t>
      </w:r>
      <w:r>
        <w:rPr>
          <w:spacing w:val="-1"/>
          <w:sz w:val="18"/>
        </w:rPr>
        <w:t xml:space="preserve"> </w:t>
      </w:r>
      <w:r>
        <w:rPr>
          <w:sz w:val="18"/>
        </w:rPr>
        <w:t xml:space="preserve">official who is identified in s. </w:t>
      </w:r>
      <w:hyperlink r:id="rId1133">
        <w:r>
          <w:rPr>
            <w:color w:val="0000E5"/>
            <w:sz w:val="18"/>
          </w:rPr>
          <w:t>20.923</w:t>
        </w:r>
      </w:hyperlink>
      <w:r>
        <w:rPr>
          <w:color w:val="0000E5"/>
          <w:sz w:val="18"/>
        </w:rPr>
        <w:t xml:space="preserve"> </w:t>
      </w:r>
      <w:r>
        <w:rPr>
          <w:sz w:val="18"/>
        </w:rPr>
        <w:t>may</w:t>
      </w:r>
      <w:r>
        <w:rPr>
          <w:spacing w:val="-3"/>
          <w:sz w:val="18"/>
        </w:rPr>
        <w:t xml:space="preserve"> </w:t>
      </w:r>
      <w:r>
        <w:rPr>
          <w:sz w:val="18"/>
        </w:rPr>
        <w:t>represent</w:t>
      </w:r>
      <w:r>
        <w:rPr>
          <w:spacing w:val="-4"/>
          <w:sz w:val="18"/>
        </w:rPr>
        <w:t xml:space="preserve"> </w:t>
      </w:r>
      <w:r>
        <w:rPr>
          <w:sz w:val="18"/>
        </w:rPr>
        <w:t>a</w:t>
      </w:r>
      <w:r>
        <w:rPr>
          <w:spacing w:val="-4"/>
          <w:sz w:val="18"/>
        </w:rPr>
        <w:t xml:space="preserve"> </w:t>
      </w:r>
      <w:r>
        <w:rPr>
          <w:sz w:val="18"/>
        </w:rPr>
        <w:t>person</w:t>
      </w:r>
      <w:r>
        <w:rPr>
          <w:spacing w:val="-4"/>
          <w:sz w:val="18"/>
        </w:rPr>
        <w:t xml:space="preserve"> </w:t>
      </w:r>
      <w:r>
        <w:rPr>
          <w:sz w:val="18"/>
        </w:rPr>
        <w:t>for</w:t>
      </w:r>
      <w:r>
        <w:rPr>
          <w:spacing w:val="-4"/>
          <w:sz w:val="18"/>
        </w:rPr>
        <w:t xml:space="preserve"> </w:t>
      </w:r>
      <w:r>
        <w:rPr>
          <w:sz w:val="18"/>
        </w:rPr>
        <w:t>compensation</w:t>
      </w:r>
      <w:r>
        <w:rPr>
          <w:spacing w:val="-4"/>
          <w:sz w:val="18"/>
        </w:rPr>
        <w:t xml:space="preserve"> </w:t>
      </w:r>
      <w:r>
        <w:rPr>
          <w:sz w:val="18"/>
        </w:rPr>
        <w:t>before</w:t>
      </w:r>
      <w:r>
        <w:rPr>
          <w:spacing w:val="-4"/>
          <w:sz w:val="18"/>
        </w:rPr>
        <w:t xml:space="preserve"> </w:t>
      </w:r>
      <w:r>
        <w:rPr>
          <w:sz w:val="18"/>
        </w:rPr>
        <w:t>a</w:t>
      </w:r>
      <w:r>
        <w:rPr>
          <w:spacing w:val="-4"/>
          <w:sz w:val="18"/>
        </w:rPr>
        <w:t xml:space="preserve"> </w:t>
      </w:r>
      <w:r>
        <w:rPr>
          <w:sz w:val="18"/>
        </w:rPr>
        <w:t>department</w:t>
      </w:r>
      <w:r>
        <w:rPr>
          <w:spacing w:val="-4"/>
          <w:sz w:val="18"/>
        </w:rPr>
        <w:t xml:space="preserve"> </w:t>
      </w:r>
      <w:r>
        <w:rPr>
          <w:sz w:val="18"/>
        </w:rPr>
        <w:t>or any employee thereof, except:</w:t>
      </w:r>
    </w:p>
    <w:p w14:paraId="27AC8D36" w14:textId="77777777" w:rsidR="00153CA5" w:rsidRDefault="00C0532D">
      <w:pPr>
        <w:pStyle w:val="ListParagraph"/>
        <w:numPr>
          <w:ilvl w:val="1"/>
          <w:numId w:val="44"/>
        </w:numPr>
        <w:tabs>
          <w:tab w:val="left" w:pos="723"/>
        </w:tabs>
        <w:spacing w:before="39" w:line="218" w:lineRule="auto"/>
        <w:ind w:right="272" w:firstLine="288"/>
        <w:jc w:val="both"/>
        <w:rPr>
          <w:sz w:val="18"/>
        </w:rPr>
      </w:pPr>
      <w:r>
        <w:rPr>
          <w:sz w:val="18"/>
        </w:rPr>
        <w:t xml:space="preserve">In a contested case which involves a party other than the </w:t>
      </w:r>
      <w:r>
        <w:rPr>
          <w:spacing w:val="-2"/>
          <w:sz w:val="18"/>
        </w:rPr>
        <w:t>state with</w:t>
      </w:r>
      <w:r>
        <w:rPr>
          <w:spacing w:val="-6"/>
          <w:sz w:val="18"/>
        </w:rPr>
        <w:t xml:space="preserve"> </w:t>
      </w:r>
      <w:r>
        <w:rPr>
          <w:spacing w:val="-2"/>
          <w:sz w:val="18"/>
        </w:rPr>
        <w:t>interests</w:t>
      </w:r>
      <w:r>
        <w:rPr>
          <w:spacing w:val="-6"/>
          <w:sz w:val="18"/>
        </w:rPr>
        <w:t xml:space="preserve"> </w:t>
      </w:r>
      <w:r>
        <w:rPr>
          <w:spacing w:val="-2"/>
          <w:sz w:val="18"/>
        </w:rPr>
        <w:t>adverse</w:t>
      </w:r>
      <w:r>
        <w:rPr>
          <w:spacing w:val="-6"/>
          <w:sz w:val="18"/>
        </w:rPr>
        <w:t xml:space="preserve"> </w:t>
      </w:r>
      <w:r>
        <w:rPr>
          <w:spacing w:val="-2"/>
          <w:sz w:val="18"/>
        </w:rPr>
        <w:t>to</w:t>
      </w:r>
      <w:r>
        <w:rPr>
          <w:spacing w:val="-6"/>
          <w:sz w:val="18"/>
        </w:rPr>
        <w:t xml:space="preserve"> </w:t>
      </w:r>
      <w:r>
        <w:rPr>
          <w:spacing w:val="-2"/>
          <w:sz w:val="18"/>
        </w:rPr>
        <w:t>those</w:t>
      </w:r>
      <w:r>
        <w:rPr>
          <w:spacing w:val="-6"/>
          <w:sz w:val="18"/>
        </w:rPr>
        <w:t xml:space="preserve"> </w:t>
      </w:r>
      <w:r>
        <w:rPr>
          <w:spacing w:val="-2"/>
          <w:sz w:val="18"/>
        </w:rPr>
        <w:t>represented</w:t>
      </w:r>
      <w:r>
        <w:rPr>
          <w:spacing w:val="-6"/>
          <w:sz w:val="18"/>
        </w:rPr>
        <w:t xml:space="preserve"> </w:t>
      </w:r>
      <w:r>
        <w:rPr>
          <w:spacing w:val="-2"/>
          <w:sz w:val="18"/>
        </w:rPr>
        <w:t>by</w:t>
      </w:r>
      <w:r>
        <w:rPr>
          <w:spacing w:val="-6"/>
          <w:sz w:val="18"/>
        </w:rPr>
        <w:t xml:space="preserve"> </w:t>
      </w:r>
      <w:r>
        <w:rPr>
          <w:spacing w:val="-2"/>
          <w:sz w:val="18"/>
        </w:rPr>
        <w:t>the</w:t>
      </w:r>
      <w:r>
        <w:rPr>
          <w:spacing w:val="-6"/>
          <w:sz w:val="18"/>
        </w:rPr>
        <w:t xml:space="preserve"> </w:t>
      </w:r>
      <w:r>
        <w:rPr>
          <w:spacing w:val="-2"/>
          <w:sz w:val="18"/>
        </w:rPr>
        <w:t>state</w:t>
      </w:r>
      <w:r>
        <w:rPr>
          <w:spacing w:val="-6"/>
          <w:sz w:val="18"/>
        </w:rPr>
        <w:t xml:space="preserve"> </w:t>
      </w:r>
      <w:r>
        <w:rPr>
          <w:spacing w:val="-2"/>
          <w:sz w:val="18"/>
        </w:rPr>
        <w:t xml:space="preserve">public </w:t>
      </w:r>
      <w:r>
        <w:rPr>
          <w:sz w:val="18"/>
        </w:rPr>
        <w:t>official; or</w:t>
      </w:r>
    </w:p>
    <w:p w14:paraId="21B20F8F" w14:textId="77777777" w:rsidR="00153CA5" w:rsidRDefault="00C0532D">
      <w:pPr>
        <w:pStyle w:val="ListParagraph"/>
        <w:numPr>
          <w:ilvl w:val="1"/>
          <w:numId w:val="44"/>
        </w:numPr>
        <w:tabs>
          <w:tab w:val="left" w:pos="708"/>
        </w:tabs>
        <w:spacing w:before="40" w:line="218" w:lineRule="auto"/>
        <w:ind w:right="272" w:firstLine="288"/>
        <w:jc w:val="both"/>
        <w:rPr>
          <w:sz w:val="18"/>
        </w:rPr>
      </w:pPr>
      <w:r>
        <w:rPr>
          <w:sz w:val="18"/>
        </w:rPr>
        <w:t>At</w:t>
      </w:r>
      <w:r>
        <w:rPr>
          <w:spacing w:val="-12"/>
          <w:sz w:val="18"/>
        </w:rPr>
        <w:t xml:space="preserve"> </w:t>
      </w:r>
      <w:r>
        <w:rPr>
          <w:sz w:val="18"/>
        </w:rPr>
        <w:t>an</w:t>
      </w:r>
      <w:r>
        <w:rPr>
          <w:spacing w:val="-11"/>
          <w:sz w:val="18"/>
        </w:rPr>
        <w:t xml:space="preserve"> </w:t>
      </w:r>
      <w:r>
        <w:rPr>
          <w:sz w:val="18"/>
        </w:rPr>
        <w:t>open</w:t>
      </w:r>
      <w:r>
        <w:rPr>
          <w:spacing w:val="-11"/>
          <w:sz w:val="18"/>
        </w:rPr>
        <w:t xml:space="preserve"> </w:t>
      </w:r>
      <w:r>
        <w:rPr>
          <w:sz w:val="18"/>
        </w:rPr>
        <w:t>hearing</w:t>
      </w:r>
      <w:r>
        <w:rPr>
          <w:spacing w:val="-11"/>
          <w:sz w:val="18"/>
        </w:rPr>
        <w:t xml:space="preserve"> </w:t>
      </w:r>
      <w:r>
        <w:rPr>
          <w:sz w:val="18"/>
        </w:rPr>
        <w:t>at</w:t>
      </w:r>
      <w:r>
        <w:rPr>
          <w:spacing w:val="-12"/>
          <w:sz w:val="18"/>
        </w:rPr>
        <w:t xml:space="preserve"> </w:t>
      </w:r>
      <w:r>
        <w:rPr>
          <w:sz w:val="18"/>
        </w:rPr>
        <w:t>which</w:t>
      </w:r>
      <w:r>
        <w:rPr>
          <w:spacing w:val="-11"/>
          <w:sz w:val="18"/>
        </w:rPr>
        <w:t xml:space="preserve"> </w:t>
      </w:r>
      <w:r>
        <w:rPr>
          <w:sz w:val="18"/>
        </w:rPr>
        <w:t>a</w:t>
      </w:r>
      <w:r>
        <w:rPr>
          <w:spacing w:val="-11"/>
          <w:sz w:val="18"/>
        </w:rPr>
        <w:t xml:space="preserve"> </w:t>
      </w:r>
      <w:r>
        <w:rPr>
          <w:sz w:val="18"/>
        </w:rPr>
        <w:t>stenographic</w:t>
      </w:r>
      <w:r>
        <w:rPr>
          <w:spacing w:val="-11"/>
          <w:sz w:val="18"/>
        </w:rPr>
        <w:t xml:space="preserve"> </w:t>
      </w:r>
      <w:r>
        <w:rPr>
          <w:sz w:val="18"/>
        </w:rPr>
        <w:t>or</w:t>
      </w:r>
      <w:r>
        <w:rPr>
          <w:spacing w:val="-12"/>
          <w:sz w:val="18"/>
        </w:rPr>
        <w:t xml:space="preserve"> </w:t>
      </w:r>
      <w:r>
        <w:rPr>
          <w:sz w:val="18"/>
        </w:rPr>
        <w:t>other</w:t>
      </w:r>
      <w:r>
        <w:rPr>
          <w:spacing w:val="-11"/>
          <w:sz w:val="18"/>
        </w:rPr>
        <w:t xml:space="preserve"> </w:t>
      </w:r>
      <w:r>
        <w:rPr>
          <w:sz w:val="18"/>
        </w:rPr>
        <w:t>record is maintained; or</w:t>
      </w:r>
    </w:p>
    <w:p w14:paraId="470BAA9B" w14:textId="77777777" w:rsidR="00153CA5" w:rsidRDefault="00C0532D">
      <w:pPr>
        <w:pStyle w:val="ListParagraph"/>
        <w:numPr>
          <w:ilvl w:val="1"/>
          <w:numId w:val="44"/>
        </w:numPr>
        <w:tabs>
          <w:tab w:val="left" w:pos="752"/>
        </w:tabs>
        <w:spacing w:before="38" w:line="218" w:lineRule="auto"/>
        <w:ind w:right="272" w:firstLine="288"/>
        <w:jc w:val="both"/>
        <w:rPr>
          <w:sz w:val="18"/>
        </w:rPr>
      </w:pPr>
      <w:r>
        <w:rPr>
          <w:sz w:val="18"/>
        </w:rPr>
        <w:t>In a matter that involves only ministerial action by the department; or</w:t>
      </w:r>
    </w:p>
    <w:p w14:paraId="259CC4FE" w14:textId="77777777" w:rsidR="00153CA5" w:rsidRDefault="00C0532D">
      <w:pPr>
        <w:pStyle w:val="ListParagraph"/>
        <w:numPr>
          <w:ilvl w:val="1"/>
          <w:numId w:val="44"/>
        </w:numPr>
        <w:tabs>
          <w:tab w:val="left" w:pos="707"/>
        </w:tabs>
        <w:spacing w:before="37" w:line="218" w:lineRule="auto"/>
        <w:ind w:right="272" w:firstLine="288"/>
        <w:jc w:val="both"/>
        <w:rPr>
          <w:sz w:val="18"/>
        </w:rPr>
      </w:pPr>
      <w:r>
        <w:rPr>
          <w:spacing w:val="-2"/>
          <w:sz w:val="18"/>
        </w:rPr>
        <w:t>In</w:t>
      </w:r>
      <w:r>
        <w:rPr>
          <w:spacing w:val="-7"/>
          <w:sz w:val="18"/>
        </w:rPr>
        <w:t xml:space="preserve"> </w:t>
      </w:r>
      <w:r>
        <w:rPr>
          <w:spacing w:val="-2"/>
          <w:sz w:val="18"/>
        </w:rPr>
        <w:t>a</w:t>
      </w:r>
      <w:r>
        <w:rPr>
          <w:spacing w:val="-7"/>
          <w:sz w:val="18"/>
        </w:rPr>
        <w:t xml:space="preserve"> </w:t>
      </w:r>
      <w:r>
        <w:rPr>
          <w:spacing w:val="-2"/>
          <w:sz w:val="18"/>
        </w:rPr>
        <w:t>matter</w:t>
      </w:r>
      <w:r>
        <w:rPr>
          <w:spacing w:val="-7"/>
          <w:sz w:val="18"/>
        </w:rPr>
        <w:t xml:space="preserve"> </w:t>
      </w:r>
      <w:r>
        <w:rPr>
          <w:spacing w:val="-2"/>
          <w:sz w:val="18"/>
        </w:rPr>
        <w:t>before</w:t>
      </w:r>
      <w:r>
        <w:rPr>
          <w:spacing w:val="-7"/>
          <w:sz w:val="18"/>
        </w:rPr>
        <w:t xml:space="preserve"> </w:t>
      </w:r>
      <w:r>
        <w:rPr>
          <w:spacing w:val="-2"/>
          <w:sz w:val="18"/>
        </w:rPr>
        <w:t>the</w:t>
      </w:r>
      <w:r>
        <w:rPr>
          <w:spacing w:val="-7"/>
          <w:sz w:val="18"/>
        </w:rPr>
        <w:t xml:space="preserve"> </w:t>
      </w:r>
      <w:r>
        <w:rPr>
          <w:spacing w:val="-2"/>
          <w:sz w:val="18"/>
        </w:rPr>
        <w:t>department</w:t>
      </w:r>
      <w:r>
        <w:rPr>
          <w:spacing w:val="-7"/>
          <w:sz w:val="18"/>
        </w:rPr>
        <w:t xml:space="preserve"> </w:t>
      </w:r>
      <w:r>
        <w:rPr>
          <w:spacing w:val="-2"/>
          <w:sz w:val="18"/>
        </w:rPr>
        <w:t>of</w:t>
      </w:r>
      <w:r>
        <w:rPr>
          <w:spacing w:val="-7"/>
          <w:sz w:val="18"/>
        </w:rPr>
        <w:t xml:space="preserve"> </w:t>
      </w:r>
      <w:r>
        <w:rPr>
          <w:spacing w:val="-2"/>
          <w:sz w:val="18"/>
        </w:rPr>
        <w:t>revenue</w:t>
      </w:r>
      <w:r>
        <w:rPr>
          <w:spacing w:val="-7"/>
          <w:sz w:val="18"/>
        </w:rPr>
        <w:t xml:space="preserve"> </w:t>
      </w:r>
      <w:r>
        <w:rPr>
          <w:spacing w:val="-2"/>
          <w:sz w:val="18"/>
        </w:rPr>
        <w:t>or</w:t>
      </w:r>
      <w:r>
        <w:rPr>
          <w:spacing w:val="-7"/>
          <w:sz w:val="18"/>
        </w:rPr>
        <w:t xml:space="preserve"> </w:t>
      </w:r>
      <w:r>
        <w:rPr>
          <w:spacing w:val="-2"/>
          <w:sz w:val="18"/>
        </w:rPr>
        <w:t>tax</w:t>
      </w:r>
      <w:r>
        <w:rPr>
          <w:spacing w:val="-7"/>
          <w:sz w:val="18"/>
        </w:rPr>
        <w:t xml:space="preserve"> </w:t>
      </w:r>
      <w:r>
        <w:rPr>
          <w:spacing w:val="-2"/>
          <w:sz w:val="18"/>
        </w:rPr>
        <w:t xml:space="preserve">appeals </w:t>
      </w:r>
      <w:r>
        <w:rPr>
          <w:sz w:val="18"/>
        </w:rPr>
        <w:t>commission</w:t>
      </w:r>
      <w:r>
        <w:rPr>
          <w:spacing w:val="-12"/>
          <w:sz w:val="18"/>
        </w:rPr>
        <w:t xml:space="preserve"> </w:t>
      </w:r>
      <w:r>
        <w:rPr>
          <w:sz w:val="18"/>
        </w:rPr>
        <w:t>that</w:t>
      </w:r>
      <w:r>
        <w:rPr>
          <w:spacing w:val="-11"/>
          <w:sz w:val="18"/>
        </w:rPr>
        <w:t xml:space="preserve"> </w:t>
      </w:r>
      <w:r>
        <w:rPr>
          <w:sz w:val="18"/>
        </w:rPr>
        <w:t>involves</w:t>
      </w:r>
      <w:r>
        <w:rPr>
          <w:spacing w:val="-11"/>
          <w:sz w:val="18"/>
        </w:rPr>
        <w:t xml:space="preserve"> </w:t>
      </w:r>
      <w:r>
        <w:rPr>
          <w:sz w:val="18"/>
        </w:rPr>
        <w:t>the</w:t>
      </w:r>
      <w:r>
        <w:rPr>
          <w:spacing w:val="-11"/>
          <w:sz w:val="18"/>
        </w:rPr>
        <w:t xml:space="preserve"> </w:t>
      </w:r>
      <w:r>
        <w:rPr>
          <w:sz w:val="18"/>
        </w:rPr>
        <w:t>representation</w:t>
      </w:r>
      <w:r>
        <w:rPr>
          <w:spacing w:val="-12"/>
          <w:sz w:val="18"/>
        </w:rPr>
        <w:t xml:space="preserve"> </w:t>
      </w:r>
      <w:r>
        <w:rPr>
          <w:sz w:val="18"/>
        </w:rPr>
        <w:t>of</w:t>
      </w:r>
      <w:r>
        <w:rPr>
          <w:spacing w:val="-11"/>
          <w:sz w:val="18"/>
        </w:rPr>
        <w:t xml:space="preserve"> </w:t>
      </w:r>
      <w:r>
        <w:rPr>
          <w:sz w:val="18"/>
        </w:rPr>
        <w:t>a</w:t>
      </w:r>
      <w:r>
        <w:rPr>
          <w:spacing w:val="-11"/>
          <w:sz w:val="18"/>
        </w:rPr>
        <w:t xml:space="preserve"> </w:t>
      </w:r>
      <w:r>
        <w:rPr>
          <w:sz w:val="18"/>
        </w:rPr>
        <w:t>client</w:t>
      </w:r>
      <w:r>
        <w:rPr>
          <w:spacing w:val="-11"/>
          <w:sz w:val="18"/>
        </w:rPr>
        <w:t xml:space="preserve"> </w:t>
      </w:r>
      <w:r>
        <w:rPr>
          <w:sz w:val="18"/>
        </w:rPr>
        <w:t>in</w:t>
      </w:r>
      <w:r>
        <w:rPr>
          <w:spacing w:val="-12"/>
          <w:sz w:val="18"/>
        </w:rPr>
        <w:t xml:space="preserve"> </w:t>
      </w:r>
      <w:r>
        <w:rPr>
          <w:sz w:val="18"/>
        </w:rPr>
        <w:t>connec-tion with a tax matter.</w:t>
      </w:r>
    </w:p>
    <w:p w14:paraId="0A3DFF19" w14:textId="77777777" w:rsidR="00153CA5" w:rsidRDefault="00C0532D">
      <w:pPr>
        <w:pStyle w:val="BodyText"/>
        <w:spacing w:before="39" w:line="218" w:lineRule="auto"/>
        <w:ind w:left="198" w:right="272"/>
      </w:pPr>
      <w:r>
        <w:t>(b)</w:t>
      </w:r>
      <w:r>
        <w:rPr>
          <w:spacing w:val="28"/>
        </w:rPr>
        <w:t xml:space="preserve"> </w:t>
      </w:r>
      <w:r>
        <w:t>This</w:t>
      </w:r>
      <w:r>
        <w:rPr>
          <w:spacing w:val="-10"/>
        </w:rPr>
        <w:t xml:space="preserve"> </w:t>
      </w:r>
      <w:r>
        <w:t>subsection</w:t>
      </w:r>
      <w:r>
        <w:rPr>
          <w:spacing w:val="-10"/>
        </w:rPr>
        <w:t xml:space="preserve"> </w:t>
      </w:r>
      <w:r>
        <w:t>does</w:t>
      </w:r>
      <w:r>
        <w:rPr>
          <w:spacing w:val="-10"/>
        </w:rPr>
        <w:t xml:space="preserve"> </w:t>
      </w:r>
      <w:r>
        <w:t>not</w:t>
      </w:r>
      <w:r>
        <w:rPr>
          <w:spacing w:val="-10"/>
        </w:rPr>
        <w:t xml:space="preserve"> </w:t>
      </w:r>
      <w:r>
        <w:t>apply</w:t>
      </w:r>
      <w:r>
        <w:rPr>
          <w:spacing w:val="-10"/>
        </w:rPr>
        <w:t xml:space="preserve"> </w:t>
      </w:r>
      <w:r>
        <w:t>to</w:t>
      </w:r>
      <w:r>
        <w:rPr>
          <w:spacing w:val="-10"/>
        </w:rPr>
        <w:t xml:space="preserve"> </w:t>
      </w:r>
      <w:r>
        <w:t>representation</w:t>
      </w:r>
      <w:r>
        <w:rPr>
          <w:spacing w:val="-10"/>
        </w:rPr>
        <w:t xml:space="preserve"> </w:t>
      </w:r>
      <w:r>
        <w:t>by</w:t>
      </w:r>
      <w:r>
        <w:rPr>
          <w:spacing w:val="-10"/>
        </w:rPr>
        <w:t xml:space="preserve"> </w:t>
      </w:r>
      <w:r>
        <w:t>a</w:t>
      </w:r>
      <w:r>
        <w:rPr>
          <w:spacing w:val="-10"/>
        </w:rPr>
        <w:t xml:space="preserve"> </w:t>
      </w:r>
      <w:r>
        <w:t>state public official acting in his or her official capacity.</w:t>
      </w:r>
    </w:p>
    <w:p w14:paraId="077005C0" w14:textId="77777777" w:rsidR="00153CA5" w:rsidRDefault="00C0532D">
      <w:pPr>
        <w:pStyle w:val="ListParagraph"/>
        <w:numPr>
          <w:ilvl w:val="0"/>
          <w:numId w:val="44"/>
        </w:numPr>
        <w:tabs>
          <w:tab w:val="left" w:pos="723"/>
        </w:tabs>
        <w:spacing w:before="38" w:line="218" w:lineRule="auto"/>
        <w:ind w:left="198" w:right="272" w:firstLine="216"/>
        <w:jc w:val="both"/>
        <w:rPr>
          <w:sz w:val="18"/>
        </w:rPr>
      </w:pPr>
      <w:r>
        <w:rPr>
          <w:sz w:val="18"/>
        </w:rPr>
        <w:t xml:space="preserve">Except in the case where the state public office formerly held was that of legislator, legislative employee under s. </w:t>
      </w:r>
      <w:hyperlink r:id="rId1134">
        <w:r>
          <w:rPr>
            <w:color w:val="0000E5"/>
            <w:sz w:val="18"/>
          </w:rPr>
          <w:t>20.923</w:t>
        </w:r>
      </w:hyperlink>
    </w:p>
    <w:p w14:paraId="6F995BE8" w14:textId="77777777" w:rsidR="00153CA5" w:rsidRDefault="00C0532D">
      <w:pPr>
        <w:pStyle w:val="ListParagraph"/>
        <w:numPr>
          <w:ilvl w:val="0"/>
          <w:numId w:val="48"/>
        </w:numPr>
        <w:tabs>
          <w:tab w:val="left" w:pos="450"/>
        </w:tabs>
        <w:spacing w:before="2" w:line="218" w:lineRule="auto"/>
        <w:ind w:right="272" w:firstLine="0"/>
        <w:jc w:val="both"/>
        <w:rPr>
          <w:color w:val="0000E5"/>
          <w:sz w:val="18"/>
        </w:rPr>
      </w:pPr>
      <w:hyperlink r:id="rId1135">
        <w:r>
          <w:rPr>
            <w:color w:val="0000E5"/>
            <w:spacing w:val="-2"/>
            <w:sz w:val="18"/>
          </w:rPr>
          <w:t>(bp)</w:t>
        </w:r>
      </w:hyperlink>
      <w:r>
        <w:rPr>
          <w:spacing w:val="-2"/>
          <w:sz w:val="18"/>
        </w:rPr>
        <w:t>,</w:t>
      </w:r>
      <w:r>
        <w:rPr>
          <w:spacing w:val="-10"/>
          <w:sz w:val="18"/>
        </w:rPr>
        <w:t xml:space="preserve"> </w:t>
      </w:r>
      <w:hyperlink r:id="rId1136">
        <w:r>
          <w:rPr>
            <w:color w:val="0000E5"/>
            <w:spacing w:val="-2"/>
            <w:sz w:val="18"/>
          </w:rPr>
          <w:t>(f)</w:t>
        </w:r>
      </w:hyperlink>
      <w:r>
        <w:rPr>
          <w:spacing w:val="-2"/>
          <w:sz w:val="18"/>
        </w:rPr>
        <w:t>,</w:t>
      </w:r>
      <w:r>
        <w:rPr>
          <w:spacing w:val="-9"/>
          <w:sz w:val="18"/>
        </w:rPr>
        <w:t xml:space="preserve"> </w:t>
      </w:r>
      <w:hyperlink r:id="rId1137">
        <w:r>
          <w:rPr>
            <w:color w:val="0000E5"/>
            <w:spacing w:val="-2"/>
            <w:sz w:val="18"/>
          </w:rPr>
          <w:t>(g)</w:t>
        </w:r>
      </w:hyperlink>
      <w:r>
        <w:rPr>
          <w:color w:val="0000E5"/>
          <w:spacing w:val="-9"/>
          <w:sz w:val="18"/>
        </w:rPr>
        <w:t xml:space="preserve"> </w:t>
      </w:r>
      <w:r>
        <w:rPr>
          <w:spacing w:val="-2"/>
          <w:sz w:val="18"/>
        </w:rPr>
        <w:t>or</w:t>
      </w:r>
      <w:r>
        <w:rPr>
          <w:spacing w:val="-9"/>
          <w:sz w:val="18"/>
        </w:rPr>
        <w:t xml:space="preserve"> </w:t>
      </w:r>
      <w:hyperlink r:id="rId1138">
        <w:r>
          <w:rPr>
            <w:color w:val="0000E5"/>
            <w:spacing w:val="-2"/>
            <w:sz w:val="18"/>
          </w:rPr>
          <w:t>(h)</w:t>
        </w:r>
      </w:hyperlink>
      <w:r>
        <w:rPr>
          <w:spacing w:val="-2"/>
          <w:sz w:val="18"/>
        </w:rPr>
        <w:t>,</w:t>
      </w:r>
      <w:r>
        <w:rPr>
          <w:spacing w:val="-10"/>
          <w:sz w:val="18"/>
        </w:rPr>
        <w:t xml:space="preserve"> </w:t>
      </w:r>
      <w:r>
        <w:rPr>
          <w:spacing w:val="-2"/>
          <w:sz w:val="18"/>
        </w:rPr>
        <w:t>chief</w:t>
      </w:r>
      <w:r>
        <w:rPr>
          <w:spacing w:val="-9"/>
          <w:sz w:val="18"/>
        </w:rPr>
        <w:t xml:space="preserve"> </w:t>
      </w:r>
      <w:r>
        <w:rPr>
          <w:spacing w:val="-2"/>
          <w:sz w:val="18"/>
        </w:rPr>
        <w:t>clerk</w:t>
      </w:r>
      <w:r>
        <w:rPr>
          <w:spacing w:val="-9"/>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house</w:t>
      </w:r>
      <w:r>
        <w:rPr>
          <w:spacing w:val="-5"/>
          <w:sz w:val="18"/>
        </w:rPr>
        <w:t xml:space="preserve"> </w:t>
      </w:r>
      <w:r>
        <w:rPr>
          <w:spacing w:val="-2"/>
          <w:sz w:val="18"/>
        </w:rPr>
        <w:t>of</w:t>
      </w:r>
      <w:r>
        <w:rPr>
          <w:spacing w:val="-5"/>
          <w:sz w:val="18"/>
        </w:rPr>
        <w:t xml:space="preserve"> </w:t>
      </w:r>
      <w:r>
        <w:rPr>
          <w:spacing w:val="-2"/>
          <w:sz w:val="18"/>
        </w:rPr>
        <w:t>the</w:t>
      </w:r>
      <w:r>
        <w:rPr>
          <w:spacing w:val="-5"/>
          <w:sz w:val="18"/>
        </w:rPr>
        <w:t xml:space="preserve"> </w:t>
      </w:r>
      <w:r>
        <w:rPr>
          <w:spacing w:val="-2"/>
          <w:sz w:val="18"/>
        </w:rPr>
        <w:t>legislature,</w:t>
      </w:r>
      <w:r>
        <w:rPr>
          <w:spacing w:val="-5"/>
          <w:sz w:val="18"/>
        </w:rPr>
        <w:t xml:space="preserve"> </w:t>
      </w:r>
      <w:r>
        <w:rPr>
          <w:spacing w:val="-2"/>
          <w:sz w:val="18"/>
        </w:rPr>
        <w:t>ser-</w:t>
      </w:r>
      <w:r>
        <w:rPr>
          <w:sz w:val="18"/>
        </w:rPr>
        <w:t>geant at arms of a house of the legislature or a permanent employee occupying the position of auditor for the legislative audit bureau:</w:t>
      </w:r>
    </w:p>
    <w:p w14:paraId="6967C638" w14:textId="77777777" w:rsidR="00153CA5" w:rsidRDefault="00C0532D">
      <w:pPr>
        <w:pStyle w:val="ListParagraph"/>
        <w:numPr>
          <w:ilvl w:val="1"/>
          <w:numId w:val="48"/>
        </w:numPr>
        <w:tabs>
          <w:tab w:val="left" w:pos="688"/>
        </w:tabs>
        <w:spacing w:before="39" w:line="218" w:lineRule="auto"/>
        <w:ind w:right="272" w:firstLine="216"/>
        <w:jc w:val="both"/>
        <w:rPr>
          <w:sz w:val="18"/>
        </w:rPr>
      </w:pPr>
      <w:r>
        <w:rPr>
          <w:spacing w:val="-2"/>
          <w:sz w:val="18"/>
        </w:rPr>
        <w:t>No</w:t>
      </w:r>
      <w:r>
        <w:rPr>
          <w:spacing w:val="-10"/>
          <w:sz w:val="18"/>
        </w:rPr>
        <w:t xml:space="preserve"> </w:t>
      </w:r>
      <w:r>
        <w:rPr>
          <w:spacing w:val="-2"/>
          <w:sz w:val="18"/>
        </w:rPr>
        <w:t>former</w:t>
      </w:r>
      <w:r>
        <w:rPr>
          <w:spacing w:val="-9"/>
          <w:sz w:val="18"/>
        </w:rPr>
        <w:t xml:space="preserve"> </w:t>
      </w:r>
      <w:r>
        <w:rPr>
          <w:spacing w:val="-2"/>
          <w:sz w:val="18"/>
        </w:rPr>
        <w:t>state</w:t>
      </w:r>
      <w:r>
        <w:rPr>
          <w:spacing w:val="-9"/>
          <w:sz w:val="18"/>
        </w:rPr>
        <w:t xml:space="preserve"> </w:t>
      </w:r>
      <w:r>
        <w:rPr>
          <w:spacing w:val="-2"/>
          <w:sz w:val="18"/>
        </w:rPr>
        <w:t>public</w:t>
      </w:r>
      <w:r>
        <w:rPr>
          <w:spacing w:val="-9"/>
          <w:sz w:val="18"/>
        </w:rPr>
        <w:t xml:space="preserve"> </w:t>
      </w:r>
      <w:r>
        <w:rPr>
          <w:spacing w:val="-2"/>
          <w:sz w:val="18"/>
        </w:rPr>
        <w:t>official,</w:t>
      </w:r>
      <w:r>
        <w:rPr>
          <w:spacing w:val="-9"/>
          <w:sz w:val="18"/>
        </w:rPr>
        <w:t xml:space="preserve"> </w:t>
      </w:r>
      <w:r>
        <w:rPr>
          <w:spacing w:val="-2"/>
          <w:sz w:val="18"/>
        </w:rPr>
        <w:t>for</w:t>
      </w:r>
      <w:r>
        <w:rPr>
          <w:spacing w:val="-8"/>
          <w:sz w:val="18"/>
        </w:rPr>
        <w:t xml:space="preserve"> </w:t>
      </w:r>
      <w:r>
        <w:rPr>
          <w:spacing w:val="-2"/>
          <w:sz w:val="18"/>
        </w:rPr>
        <w:t>12</w:t>
      </w:r>
      <w:r>
        <w:rPr>
          <w:spacing w:val="-9"/>
          <w:sz w:val="18"/>
        </w:rPr>
        <w:t xml:space="preserve"> </w:t>
      </w:r>
      <w:r>
        <w:rPr>
          <w:spacing w:val="-2"/>
          <w:sz w:val="18"/>
        </w:rPr>
        <w:t>months</w:t>
      </w:r>
      <w:r>
        <w:rPr>
          <w:spacing w:val="-8"/>
          <w:sz w:val="18"/>
        </w:rPr>
        <w:t xml:space="preserve"> </w:t>
      </w:r>
      <w:r>
        <w:rPr>
          <w:spacing w:val="-2"/>
          <w:sz w:val="18"/>
        </w:rPr>
        <w:t>following</w:t>
      </w:r>
      <w:r>
        <w:rPr>
          <w:spacing w:val="-9"/>
          <w:sz w:val="18"/>
        </w:rPr>
        <w:t xml:space="preserve"> </w:t>
      </w:r>
      <w:r>
        <w:rPr>
          <w:spacing w:val="-2"/>
          <w:sz w:val="18"/>
        </w:rPr>
        <w:t xml:space="preserve">the </w:t>
      </w:r>
      <w:r>
        <w:rPr>
          <w:sz w:val="18"/>
        </w:rPr>
        <w:t>date on</w:t>
      </w:r>
      <w:r>
        <w:rPr>
          <w:spacing w:val="-1"/>
          <w:sz w:val="18"/>
        </w:rPr>
        <w:t xml:space="preserve"> </w:t>
      </w:r>
      <w:r>
        <w:rPr>
          <w:sz w:val="18"/>
        </w:rPr>
        <w:t>which</w:t>
      </w:r>
      <w:r>
        <w:rPr>
          <w:spacing w:val="-1"/>
          <w:sz w:val="18"/>
        </w:rPr>
        <w:t xml:space="preserve"> </w:t>
      </w:r>
      <w:r>
        <w:rPr>
          <w:sz w:val="18"/>
        </w:rPr>
        <w:t>he</w:t>
      </w:r>
      <w:r>
        <w:rPr>
          <w:spacing w:val="-1"/>
          <w:sz w:val="18"/>
        </w:rPr>
        <w:t xml:space="preserve"> </w:t>
      </w:r>
      <w:r>
        <w:rPr>
          <w:sz w:val="18"/>
        </w:rPr>
        <w:t>or</w:t>
      </w:r>
      <w:r>
        <w:rPr>
          <w:spacing w:val="-1"/>
          <w:sz w:val="18"/>
        </w:rPr>
        <w:t xml:space="preserve"> </w:t>
      </w:r>
      <w:r>
        <w:rPr>
          <w:sz w:val="18"/>
        </w:rPr>
        <w:t>she</w:t>
      </w:r>
      <w:r>
        <w:rPr>
          <w:spacing w:val="-1"/>
          <w:sz w:val="18"/>
        </w:rPr>
        <w:t xml:space="preserve"> </w:t>
      </w:r>
      <w:r>
        <w:rPr>
          <w:sz w:val="18"/>
        </w:rPr>
        <w:t>ceases</w:t>
      </w:r>
      <w:r>
        <w:rPr>
          <w:spacing w:val="-1"/>
          <w:sz w:val="18"/>
        </w:rPr>
        <w:t xml:space="preserve"> </w:t>
      </w:r>
      <w:r>
        <w:rPr>
          <w:sz w:val="18"/>
        </w:rPr>
        <w:t>to</w:t>
      </w:r>
      <w:r>
        <w:rPr>
          <w:spacing w:val="-1"/>
          <w:sz w:val="18"/>
        </w:rPr>
        <w:t xml:space="preserve"> </w:t>
      </w:r>
      <w:r>
        <w:rPr>
          <w:sz w:val="18"/>
        </w:rPr>
        <w:t>be</w:t>
      </w:r>
      <w:r>
        <w:rPr>
          <w:spacing w:val="-1"/>
          <w:sz w:val="18"/>
        </w:rPr>
        <w:t xml:space="preserve"> </w:t>
      </w:r>
      <w:r>
        <w:rPr>
          <w:sz w:val="18"/>
        </w:rPr>
        <w:t>a</w:t>
      </w:r>
      <w:r>
        <w:rPr>
          <w:spacing w:val="-1"/>
          <w:sz w:val="18"/>
        </w:rPr>
        <w:t xml:space="preserve"> </w:t>
      </w:r>
      <w:r>
        <w:rPr>
          <w:sz w:val="18"/>
        </w:rPr>
        <w:t>state</w:t>
      </w:r>
      <w:r>
        <w:rPr>
          <w:spacing w:val="-1"/>
          <w:sz w:val="18"/>
        </w:rPr>
        <w:t xml:space="preserve"> </w:t>
      </w:r>
      <w:r>
        <w:rPr>
          <w:sz w:val="18"/>
        </w:rPr>
        <w:t>public</w:t>
      </w:r>
      <w:r>
        <w:rPr>
          <w:spacing w:val="-1"/>
          <w:sz w:val="18"/>
        </w:rPr>
        <w:t xml:space="preserve"> </w:t>
      </w:r>
      <w:r>
        <w:rPr>
          <w:sz w:val="18"/>
        </w:rPr>
        <w:t>official, may, for compensation, on behalf of any person other than a govern-mental</w:t>
      </w:r>
      <w:r>
        <w:rPr>
          <w:spacing w:val="-12"/>
          <w:sz w:val="18"/>
        </w:rPr>
        <w:t xml:space="preserve"> </w:t>
      </w:r>
      <w:r>
        <w:rPr>
          <w:sz w:val="18"/>
        </w:rPr>
        <w:t>entity,</w:t>
      </w:r>
      <w:r>
        <w:rPr>
          <w:spacing w:val="-11"/>
          <w:sz w:val="18"/>
        </w:rPr>
        <w:t xml:space="preserve"> </w:t>
      </w:r>
      <w:r>
        <w:rPr>
          <w:sz w:val="18"/>
        </w:rPr>
        <w:t>make</w:t>
      </w:r>
      <w:r>
        <w:rPr>
          <w:spacing w:val="-11"/>
          <w:sz w:val="18"/>
        </w:rPr>
        <w:t xml:space="preserve"> </w:t>
      </w:r>
      <w:r>
        <w:rPr>
          <w:sz w:val="18"/>
        </w:rPr>
        <w:t>any</w:t>
      </w:r>
      <w:r>
        <w:rPr>
          <w:spacing w:val="-11"/>
          <w:sz w:val="18"/>
        </w:rPr>
        <w:t xml:space="preserve"> </w:t>
      </w:r>
      <w:r>
        <w:rPr>
          <w:sz w:val="18"/>
        </w:rPr>
        <w:t>formal</w:t>
      </w:r>
      <w:r>
        <w:rPr>
          <w:spacing w:val="-12"/>
          <w:sz w:val="18"/>
        </w:rPr>
        <w:t xml:space="preserve"> </w:t>
      </w:r>
      <w:r>
        <w:rPr>
          <w:sz w:val="18"/>
        </w:rPr>
        <w:t>or</w:t>
      </w:r>
      <w:r>
        <w:rPr>
          <w:spacing w:val="-11"/>
          <w:sz w:val="18"/>
        </w:rPr>
        <w:t xml:space="preserve"> </w:t>
      </w:r>
      <w:r>
        <w:rPr>
          <w:sz w:val="18"/>
        </w:rPr>
        <w:t>informal</w:t>
      </w:r>
      <w:r>
        <w:rPr>
          <w:spacing w:val="-11"/>
          <w:sz w:val="18"/>
        </w:rPr>
        <w:t xml:space="preserve"> </w:t>
      </w:r>
      <w:r>
        <w:rPr>
          <w:sz w:val="18"/>
        </w:rPr>
        <w:t>appearance</w:t>
      </w:r>
      <w:r>
        <w:rPr>
          <w:spacing w:val="-11"/>
          <w:sz w:val="18"/>
        </w:rPr>
        <w:t xml:space="preserve"> </w:t>
      </w:r>
      <w:r>
        <w:rPr>
          <w:sz w:val="18"/>
        </w:rPr>
        <w:t>before,</w:t>
      </w:r>
      <w:r>
        <w:rPr>
          <w:spacing w:val="-12"/>
          <w:sz w:val="18"/>
        </w:rPr>
        <w:t xml:space="preserve"> </w:t>
      </w:r>
      <w:r>
        <w:rPr>
          <w:sz w:val="18"/>
        </w:rPr>
        <w:t>or negotiate with, any officer or employee of the department with which</w:t>
      </w:r>
      <w:r>
        <w:rPr>
          <w:spacing w:val="-8"/>
          <w:sz w:val="18"/>
        </w:rPr>
        <w:t xml:space="preserve"> </w:t>
      </w:r>
      <w:r>
        <w:rPr>
          <w:sz w:val="18"/>
        </w:rPr>
        <w:t>he</w:t>
      </w:r>
      <w:r>
        <w:rPr>
          <w:spacing w:val="-11"/>
          <w:sz w:val="18"/>
        </w:rPr>
        <w:t xml:space="preserve"> </w:t>
      </w:r>
      <w:r>
        <w:rPr>
          <w:sz w:val="18"/>
        </w:rPr>
        <w:t>or</w:t>
      </w:r>
      <w:r>
        <w:rPr>
          <w:spacing w:val="-11"/>
          <w:sz w:val="18"/>
        </w:rPr>
        <w:t xml:space="preserve"> </w:t>
      </w:r>
      <w:r>
        <w:rPr>
          <w:sz w:val="18"/>
        </w:rPr>
        <w:t>she</w:t>
      </w:r>
      <w:r>
        <w:rPr>
          <w:spacing w:val="-11"/>
          <w:sz w:val="18"/>
        </w:rPr>
        <w:t xml:space="preserve"> </w:t>
      </w:r>
      <w:r>
        <w:rPr>
          <w:sz w:val="18"/>
        </w:rPr>
        <w:t>was</w:t>
      </w:r>
      <w:r>
        <w:rPr>
          <w:spacing w:val="-11"/>
          <w:sz w:val="18"/>
        </w:rPr>
        <w:t xml:space="preserve"> </w:t>
      </w:r>
      <w:r>
        <w:rPr>
          <w:sz w:val="18"/>
        </w:rPr>
        <w:t>associated</w:t>
      </w:r>
      <w:r>
        <w:rPr>
          <w:spacing w:val="-11"/>
          <w:sz w:val="18"/>
        </w:rPr>
        <w:t xml:space="preserve"> </w:t>
      </w:r>
      <w:r>
        <w:rPr>
          <w:sz w:val="18"/>
        </w:rPr>
        <w:t>as</w:t>
      </w:r>
      <w:r>
        <w:rPr>
          <w:spacing w:val="-11"/>
          <w:sz w:val="18"/>
        </w:rPr>
        <w:t xml:space="preserve"> </w:t>
      </w:r>
      <w:r>
        <w:rPr>
          <w:sz w:val="18"/>
        </w:rPr>
        <w:t>a</w:t>
      </w:r>
      <w:r>
        <w:rPr>
          <w:spacing w:val="-11"/>
          <w:sz w:val="18"/>
        </w:rPr>
        <w:t xml:space="preserve"> </w:t>
      </w:r>
      <w:r>
        <w:rPr>
          <w:sz w:val="18"/>
        </w:rPr>
        <w:t>state</w:t>
      </w:r>
      <w:r>
        <w:rPr>
          <w:spacing w:val="-11"/>
          <w:sz w:val="18"/>
        </w:rPr>
        <w:t xml:space="preserve"> </w:t>
      </w:r>
      <w:r>
        <w:rPr>
          <w:sz w:val="18"/>
        </w:rPr>
        <w:t>public</w:t>
      </w:r>
      <w:r>
        <w:rPr>
          <w:spacing w:val="-11"/>
          <w:sz w:val="18"/>
        </w:rPr>
        <w:t xml:space="preserve"> </w:t>
      </w:r>
      <w:r>
        <w:rPr>
          <w:sz w:val="18"/>
        </w:rPr>
        <w:t>official</w:t>
      </w:r>
      <w:r>
        <w:rPr>
          <w:spacing w:val="-9"/>
          <w:sz w:val="18"/>
        </w:rPr>
        <w:t xml:space="preserve"> </w:t>
      </w:r>
      <w:r>
        <w:rPr>
          <w:sz w:val="18"/>
        </w:rPr>
        <w:t>within</w:t>
      </w:r>
      <w:r>
        <w:rPr>
          <w:spacing w:val="-9"/>
          <w:sz w:val="18"/>
        </w:rPr>
        <w:t xml:space="preserve"> </w:t>
      </w:r>
      <w:r>
        <w:rPr>
          <w:sz w:val="18"/>
        </w:rPr>
        <w:t>12 months prior to the date on which he or she ceased to be a state public official.</w:t>
      </w:r>
    </w:p>
    <w:p w14:paraId="4D2C44C2" w14:textId="77777777" w:rsidR="00153CA5" w:rsidRDefault="00C0532D">
      <w:pPr>
        <w:pStyle w:val="ListParagraph"/>
        <w:numPr>
          <w:ilvl w:val="1"/>
          <w:numId w:val="48"/>
        </w:numPr>
        <w:tabs>
          <w:tab w:val="left" w:pos="707"/>
        </w:tabs>
        <w:spacing w:before="44" w:line="218" w:lineRule="auto"/>
        <w:ind w:right="272" w:firstLine="216"/>
        <w:jc w:val="both"/>
        <w:rPr>
          <w:sz w:val="18"/>
        </w:rPr>
      </w:pPr>
      <w:r>
        <w:rPr>
          <w:spacing w:val="-2"/>
          <w:sz w:val="18"/>
        </w:rPr>
        <w:t>No</w:t>
      </w:r>
      <w:r>
        <w:rPr>
          <w:spacing w:val="-10"/>
          <w:sz w:val="18"/>
        </w:rPr>
        <w:t xml:space="preserve"> </w:t>
      </w:r>
      <w:r>
        <w:rPr>
          <w:spacing w:val="-2"/>
          <w:sz w:val="18"/>
        </w:rPr>
        <w:t>former</w:t>
      </w:r>
      <w:r>
        <w:rPr>
          <w:spacing w:val="-9"/>
          <w:sz w:val="18"/>
        </w:rPr>
        <w:t xml:space="preserve"> </w:t>
      </w:r>
      <w:r>
        <w:rPr>
          <w:spacing w:val="-2"/>
          <w:sz w:val="18"/>
        </w:rPr>
        <w:t>state</w:t>
      </w:r>
      <w:r>
        <w:rPr>
          <w:spacing w:val="-9"/>
          <w:sz w:val="18"/>
        </w:rPr>
        <w:t xml:space="preserve"> </w:t>
      </w:r>
      <w:r>
        <w:rPr>
          <w:spacing w:val="-2"/>
          <w:sz w:val="18"/>
        </w:rPr>
        <w:t>public</w:t>
      </w:r>
      <w:r>
        <w:rPr>
          <w:spacing w:val="-9"/>
          <w:sz w:val="18"/>
        </w:rPr>
        <w:t xml:space="preserve"> </w:t>
      </w:r>
      <w:r>
        <w:rPr>
          <w:spacing w:val="-2"/>
          <w:sz w:val="18"/>
        </w:rPr>
        <w:t>official,</w:t>
      </w:r>
      <w:r>
        <w:rPr>
          <w:spacing w:val="-10"/>
          <w:sz w:val="18"/>
        </w:rPr>
        <w:t xml:space="preserve"> </w:t>
      </w:r>
      <w:r>
        <w:rPr>
          <w:spacing w:val="-2"/>
          <w:sz w:val="18"/>
        </w:rPr>
        <w:t>for</w:t>
      </w:r>
      <w:r>
        <w:rPr>
          <w:spacing w:val="-9"/>
          <w:sz w:val="18"/>
        </w:rPr>
        <w:t xml:space="preserve"> </w:t>
      </w:r>
      <w:r>
        <w:rPr>
          <w:spacing w:val="-2"/>
          <w:sz w:val="18"/>
        </w:rPr>
        <w:t>12</w:t>
      </w:r>
      <w:r>
        <w:rPr>
          <w:spacing w:val="-9"/>
          <w:sz w:val="18"/>
        </w:rPr>
        <w:t xml:space="preserve"> </w:t>
      </w:r>
      <w:r>
        <w:rPr>
          <w:spacing w:val="-2"/>
          <w:sz w:val="18"/>
        </w:rPr>
        <w:t>months</w:t>
      </w:r>
      <w:r>
        <w:rPr>
          <w:spacing w:val="-9"/>
          <w:sz w:val="18"/>
        </w:rPr>
        <w:t xml:space="preserve"> </w:t>
      </w:r>
      <w:r>
        <w:rPr>
          <w:spacing w:val="-2"/>
          <w:sz w:val="18"/>
        </w:rPr>
        <w:t>following</w:t>
      </w:r>
      <w:r>
        <w:rPr>
          <w:spacing w:val="-10"/>
          <w:sz w:val="18"/>
        </w:rPr>
        <w:t xml:space="preserve"> </w:t>
      </w:r>
      <w:r>
        <w:rPr>
          <w:spacing w:val="-2"/>
          <w:sz w:val="18"/>
        </w:rPr>
        <w:t xml:space="preserve">the </w:t>
      </w:r>
      <w:r>
        <w:rPr>
          <w:sz w:val="18"/>
        </w:rPr>
        <w:t>date on</w:t>
      </w:r>
      <w:r>
        <w:rPr>
          <w:spacing w:val="-1"/>
          <w:sz w:val="18"/>
        </w:rPr>
        <w:t xml:space="preserve"> </w:t>
      </w:r>
      <w:r>
        <w:rPr>
          <w:sz w:val="18"/>
        </w:rPr>
        <w:t>which</w:t>
      </w:r>
      <w:r>
        <w:rPr>
          <w:spacing w:val="-1"/>
          <w:sz w:val="18"/>
        </w:rPr>
        <w:t xml:space="preserve"> </w:t>
      </w:r>
      <w:r>
        <w:rPr>
          <w:sz w:val="18"/>
        </w:rPr>
        <w:t>he</w:t>
      </w:r>
      <w:r>
        <w:rPr>
          <w:spacing w:val="-1"/>
          <w:sz w:val="18"/>
        </w:rPr>
        <w:t xml:space="preserve"> </w:t>
      </w:r>
      <w:r>
        <w:rPr>
          <w:sz w:val="18"/>
        </w:rPr>
        <w:t>or</w:t>
      </w:r>
      <w:r>
        <w:rPr>
          <w:spacing w:val="-1"/>
          <w:sz w:val="18"/>
        </w:rPr>
        <w:t xml:space="preserve"> </w:t>
      </w:r>
      <w:r>
        <w:rPr>
          <w:sz w:val="18"/>
        </w:rPr>
        <w:t>she</w:t>
      </w:r>
      <w:r>
        <w:rPr>
          <w:spacing w:val="-1"/>
          <w:sz w:val="18"/>
        </w:rPr>
        <w:t xml:space="preserve"> </w:t>
      </w:r>
      <w:r>
        <w:rPr>
          <w:sz w:val="18"/>
        </w:rPr>
        <w:t>ceases</w:t>
      </w:r>
      <w:r>
        <w:rPr>
          <w:spacing w:val="-1"/>
          <w:sz w:val="18"/>
        </w:rPr>
        <w:t xml:space="preserve"> </w:t>
      </w:r>
      <w:r>
        <w:rPr>
          <w:sz w:val="18"/>
        </w:rPr>
        <w:t>to</w:t>
      </w:r>
      <w:r>
        <w:rPr>
          <w:spacing w:val="-1"/>
          <w:sz w:val="18"/>
        </w:rPr>
        <w:t xml:space="preserve"> </w:t>
      </w:r>
      <w:r>
        <w:rPr>
          <w:sz w:val="18"/>
        </w:rPr>
        <w:t>be</w:t>
      </w:r>
      <w:r>
        <w:rPr>
          <w:spacing w:val="-1"/>
          <w:sz w:val="18"/>
        </w:rPr>
        <w:t xml:space="preserve"> </w:t>
      </w:r>
      <w:r>
        <w:rPr>
          <w:sz w:val="18"/>
        </w:rPr>
        <w:t>a</w:t>
      </w:r>
      <w:r>
        <w:rPr>
          <w:spacing w:val="-1"/>
          <w:sz w:val="18"/>
        </w:rPr>
        <w:t xml:space="preserve"> </w:t>
      </w:r>
      <w:r>
        <w:rPr>
          <w:sz w:val="18"/>
        </w:rPr>
        <w:t>state</w:t>
      </w:r>
      <w:r>
        <w:rPr>
          <w:spacing w:val="-1"/>
          <w:sz w:val="18"/>
        </w:rPr>
        <w:t xml:space="preserve"> </w:t>
      </w:r>
      <w:r>
        <w:rPr>
          <w:sz w:val="18"/>
        </w:rPr>
        <w:t>public</w:t>
      </w:r>
      <w:r>
        <w:rPr>
          <w:spacing w:val="-1"/>
          <w:sz w:val="18"/>
        </w:rPr>
        <w:t xml:space="preserve"> </w:t>
      </w:r>
      <w:r>
        <w:rPr>
          <w:sz w:val="18"/>
        </w:rPr>
        <w:t>official, may, for compensation, on behalf of any person other than a govern-mental</w:t>
      </w:r>
      <w:r>
        <w:rPr>
          <w:spacing w:val="-12"/>
          <w:sz w:val="18"/>
        </w:rPr>
        <w:t xml:space="preserve"> </w:t>
      </w:r>
      <w:r>
        <w:rPr>
          <w:sz w:val="18"/>
        </w:rPr>
        <w:t>entity,</w:t>
      </w:r>
      <w:r>
        <w:rPr>
          <w:spacing w:val="-11"/>
          <w:sz w:val="18"/>
        </w:rPr>
        <w:t xml:space="preserve"> </w:t>
      </w:r>
      <w:r>
        <w:rPr>
          <w:sz w:val="18"/>
        </w:rPr>
        <w:t>make</w:t>
      </w:r>
      <w:r>
        <w:rPr>
          <w:spacing w:val="-11"/>
          <w:sz w:val="18"/>
        </w:rPr>
        <w:t xml:space="preserve"> </w:t>
      </w:r>
      <w:r>
        <w:rPr>
          <w:sz w:val="18"/>
        </w:rPr>
        <w:t>any</w:t>
      </w:r>
      <w:r>
        <w:rPr>
          <w:spacing w:val="-11"/>
          <w:sz w:val="18"/>
        </w:rPr>
        <w:t xml:space="preserve"> </w:t>
      </w:r>
      <w:r>
        <w:rPr>
          <w:sz w:val="18"/>
        </w:rPr>
        <w:t>formal</w:t>
      </w:r>
      <w:r>
        <w:rPr>
          <w:spacing w:val="-12"/>
          <w:sz w:val="18"/>
        </w:rPr>
        <w:t xml:space="preserve"> </w:t>
      </w:r>
      <w:r>
        <w:rPr>
          <w:sz w:val="18"/>
        </w:rPr>
        <w:t>or</w:t>
      </w:r>
      <w:r>
        <w:rPr>
          <w:spacing w:val="-11"/>
          <w:sz w:val="18"/>
        </w:rPr>
        <w:t xml:space="preserve"> </w:t>
      </w:r>
      <w:r>
        <w:rPr>
          <w:sz w:val="18"/>
        </w:rPr>
        <w:t>informal</w:t>
      </w:r>
      <w:r>
        <w:rPr>
          <w:spacing w:val="-11"/>
          <w:sz w:val="18"/>
        </w:rPr>
        <w:t xml:space="preserve"> </w:t>
      </w:r>
      <w:r>
        <w:rPr>
          <w:sz w:val="18"/>
        </w:rPr>
        <w:t>appearance</w:t>
      </w:r>
      <w:r>
        <w:rPr>
          <w:spacing w:val="-11"/>
          <w:sz w:val="18"/>
        </w:rPr>
        <w:t xml:space="preserve"> </w:t>
      </w:r>
      <w:r>
        <w:rPr>
          <w:sz w:val="18"/>
        </w:rPr>
        <w:t>before,</w:t>
      </w:r>
      <w:r>
        <w:rPr>
          <w:spacing w:val="-12"/>
          <w:sz w:val="18"/>
        </w:rPr>
        <w:t xml:space="preserve"> </w:t>
      </w:r>
      <w:r>
        <w:rPr>
          <w:sz w:val="18"/>
        </w:rPr>
        <w:t xml:space="preserve">or </w:t>
      </w:r>
      <w:r>
        <w:rPr>
          <w:spacing w:val="-2"/>
          <w:sz w:val="18"/>
        </w:rPr>
        <w:t>negotiate</w:t>
      </w:r>
      <w:r>
        <w:rPr>
          <w:spacing w:val="-10"/>
          <w:sz w:val="18"/>
        </w:rPr>
        <w:t xml:space="preserve"> </w:t>
      </w:r>
      <w:r>
        <w:rPr>
          <w:spacing w:val="-2"/>
          <w:sz w:val="18"/>
        </w:rPr>
        <w:t>with,</w:t>
      </w:r>
      <w:r>
        <w:rPr>
          <w:spacing w:val="-9"/>
          <w:sz w:val="18"/>
        </w:rPr>
        <w:t xml:space="preserve"> </w:t>
      </w:r>
      <w:r>
        <w:rPr>
          <w:spacing w:val="-2"/>
          <w:sz w:val="18"/>
        </w:rPr>
        <w:t>any</w:t>
      </w:r>
      <w:r>
        <w:rPr>
          <w:spacing w:val="-9"/>
          <w:sz w:val="18"/>
        </w:rPr>
        <w:t xml:space="preserve"> </w:t>
      </w:r>
      <w:r>
        <w:rPr>
          <w:spacing w:val="-2"/>
          <w:sz w:val="18"/>
        </w:rPr>
        <w:t>officer</w:t>
      </w:r>
      <w:r>
        <w:rPr>
          <w:spacing w:val="-9"/>
          <w:sz w:val="18"/>
        </w:rPr>
        <w:t xml:space="preserve"> </w:t>
      </w:r>
      <w:r>
        <w:rPr>
          <w:spacing w:val="-2"/>
          <w:sz w:val="18"/>
        </w:rPr>
        <w:t>or</w:t>
      </w:r>
      <w:r>
        <w:rPr>
          <w:spacing w:val="-10"/>
          <w:sz w:val="18"/>
        </w:rPr>
        <w:t xml:space="preserve"> </w:t>
      </w:r>
      <w:r>
        <w:rPr>
          <w:spacing w:val="-2"/>
          <w:sz w:val="18"/>
        </w:rPr>
        <w:t>employee</w:t>
      </w:r>
      <w:r>
        <w:rPr>
          <w:spacing w:val="-9"/>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department</w:t>
      </w:r>
      <w:r>
        <w:rPr>
          <w:spacing w:val="-10"/>
          <w:sz w:val="18"/>
        </w:rPr>
        <w:t xml:space="preserve"> </w:t>
      </w:r>
      <w:r>
        <w:rPr>
          <w:spacing w:val="-2"/>
          <w:sz w:val="18"/>
        </w:rPr>
        <w:t>in</w:t>
      </w:r>
      <w:r>
        <w:rPr>
          <w:spacing w:val="-9"/>
          <w:sz w:val="18"/>
        </w:rPr>
        <w:t xml:space="preserve"> </w:t>
      </w:r>
      <w:r>
        <w:rPr>
          <w:spacing w:val="-2"/>
          <w:sz w:val="18"/>
        </w:rPr>
        <w:t>connec-</w:t>
      </w:r>
      <w:r>
        <w:rPr>
          <w:sz w:val="18"/>
        </w:rPr>
        <w:t>tion with any judicial or quasi−judicial proceeding, application, contract, claim, or charge which might give rise to a judicial or quasi−judicial</w:t>
      </w:r>
      <w:r>
        <w:rPr>
          <w:spacing w:val="-1"/>
          <w:sz w:val="18"/>
        </w:rPr>
        <w:t xml:space="preserve"> </w:t>
      </w:r>
      <w:r>
        <w:rPr>
          <w:sz w:val="18"/>
        </w:rPr>
        <w:t>proceeding</w:t>
      </w:r>
      <w:r>
        <w:rPr>
          <w:spacing w:val="-1"/>
          <w:sz w:val="18"/>
        </w:rPr>
        <w:t xml:space="preserve"> </w:t>
      </w:r>
      <w:r>
        <w:rPr>
          <w:sz w:val="18"/>
        </w:rPr>
        <w:t>which</w:t>
      </w:r>
      <w:r>
        <w:rPr>
          <w:spacing w:val="-4"/>
          <w:sz w:val="18"/>
        </w:rPr>
        <w:t xml:space="preserve"> </w:t>
      </w:r>
      <w:r>
        <w:rPr>
          <w:sz w:val="18"/>
        </w:rPr>
        <w:t>was</w:t>
      </w:r>
      <w:r>
        <w:rPr>
          <w:spacing w:val="-4"/>
          <w:sz w:val="18"/>
        </w:rPr>
        <w:t xml:space="preserve"> </w:t>
      </w:r>
      <w:r>
        <w:rPr>
          <w:sz w:val="18"/>
        </w:rPr>
        <w:t>under</w:t>
      </w:r>
      <w:r>
        <w:rPr>
          <w:spacing w:val="-4"/>
          <w:sz w:val="18"/>
        </w:rPr>
        <w:t xml:space="preserve"> </w:t>
      </w:r>
      <w:r>
        <w:rPr>
          <w:sz w:val="18"/>
        </w:rPr>
        <w:t>the</w:t>
      </w:r>
      <w:r>
        <w:rPr>
          <w:spacing w:val="-4"/>
          <w:sz w:val="18"/>
        </w:rPr>
        <w:t xml:space="preserve"> </w:t>
      </w:r>
      <w:r>
        <w:rPr>
          <w:sz w:val="18"/>
        </w:rPr>
        <w:t>former</w:t>
      </w:r>
      <w:r>
        <w:rPr>
          <w:spacing w:val="-4"/>
          <w:sz w:val="18"/>
        </w:rPr>
        <w:t xml:space="preserve"> </w:t>
      </w:r>
      <w:r>
        <w:rPr>
          <w:sz w:val="18"/>
        </w:rPr>
        <w:t>official’s responsibility as</w:t>
      </w:r>
      <w:r>
        <w:rPr>
          <w:spacing w:val="-2"/>
          <w:sz w:val="18"/>
        </w:rPr>
        <w:t xml:space="preserve"> </w:t>
      </w:r>
      <w:r>
        <w:rPr>
          <w:sz w:val="18"/>
        </w:rPr>
        <w:t>a</w:t>
      </w:r>
      <w:r>
        <w:rPr>
          <w:spacing w:val="-2"/>
          <w:sz w:val="18"/>
        </w:rPr>
        <w:t xml:space="preserve"> </w:t>
      </w:r>
      <w:r>
        <w:rPr>
          <w:sz w:val="18"/>
        </w:rPr>
        <w:t>state</w:t>
      </w:r>
      <w:r>
        <w:rPr>
          <w:spacing w:val="-2"/>
          <w:sz w:val="18"/>
        </w:rPr>
        <w:t xml:space="preserve"> </w:t>
      </w:r>
      <w:r>
        <w:rPr>
          <w:sz w:val="18"/>
        </w:rPr>
        <w:t>public</w:t>
      </w:r>
      <w:r>
        <w:rPr>
          <w:spacing w:val="-2"/>
          <w:sz w:val="18"/>
        </w:rPr>
        <w:t xml:space="preserve"> </w:t>
      </w:r>
      <w:r>
        <w:rPr>
          <w:sz w:val="18"/>
        </w:rPr>
        <w:t>official</w:t>
      </w:r>
      <w:r>
        <w:rPr>
          <w:spacing w:val="-2"/>
          <w:sz w:val="18"/>
        </w:rPr>
        <w:t xml:space="preserve"> </w:t>
      </w:r>
      <w:r>
        <w:rPr>
          <w:sz w:val="18"/>
        </w:rPr>
        <w:t>within</w:t>
      </w:r>
      <w:r>
        <w:rPr>
          <w:spacing w:val="-2"/>
          <w:sz w:val="18"/>
        </w:rPr>
        <w:t xml:space="preserve"> </w:t>
      </w:r>
      <w:r>
        <w:rPr>
          <w:sz w:val="18"/>
        </w:rPr>
        <w:t>12</w:t>
      </w:r>
      <w:r>
        <w:rPr>
          <w:spacing w:val="-2"/>
          <w:sz w:val="18"/>
        </w:rPr>
        <w:t xml:space="preserve"> </w:t>
      </w:r>
      <w:r>
        <w:rPr>
          <w:sz w:val="18"/>
        </w:rPr>
        <w:t>months</w:t>
      </w:r>
      <w:r>
        <w:rPr>
          <w:spacing w:val="-2"/>
          <w:sz w:val="18"/>
        </w:rPr>
        <w:t xml:space="preserve"> </w:t>
      </w:r>
      <w:r>
        <w:rPr>
          <w:sz w:val="18"/>
        </w:rPr>
        <w:t>prior</w:t>
      </w:r>
      <w:r>
        <w:rPr>
          <w:spacing w:val="-2"/>
          <w:sz w:val="18"/>
        </w:rPr>
        <w:t xml:space="preserve"> </w:t>
      </w:r>
      <w:r>
        <w:rPr>
          <w:sz w:val="18"/>
        </w:rPr>
        <w:t>to the date on which he or she ceased to be a state public official.</w:t>
      </w:r>
    </w:p>
    <w:p w14:paraId="3656AE54" w14:textId="77777777" w:rsidR="00153CA5" w:rsidRDefault="00C0532D">
      <w:pPr>
        <w:pStyle w:val="ListParagraph"/>
        <w:numPr>
          <w:ilvl w:val="1"/>
          <w:numId w:val="48"/>
        </w:numPr>
        <w:tabs>
          <w:tab w:val="left" w:pos="702"/>
        </w:tabs>
        <w:spacing w:before="45" w:line="218" w:lineRule="auto"/>
        <w:ind w:right="272" w:firstLine="216"/>
        <w:jc w:val="both"/>
        <w:rPr>
          <w:sz w:val="18"/>
        </w:rPr>
      </w:pPr>
      <w:r>
        <w:rPr>
          <w:sz w:val="18"/>
        </w:rPr>
        <w:t>No</w:t>
      </w:r>
      <w:r>
        <w:rPr>
          <w:spacing w:val="-11"/>
          <w:sz w:val="18"/>
        </w:rPr>
        <w:t xml:space="preserve"> </w:t>
      </w:r>
      <w:r>
        <w:rPr>
          <w:sz w:val="18"/>
        </w:rPr>
        <w:t>former</w:t>
      </w:r>
      <w:r>
        <w:rPr>
          <w:spacing w:val="-11"/>
          <w:sz w:val="18"/>
        </w:rPr>
        <w:t xml:space="preserve"> </w:t>
      </w:r>
      <w:r>
        <w:rPr>
          <w:sz w:val="18"/>
        </w:rPr>
        <w:t>state</w:t>
      </w:r>
      <w:r>
        <w:rPr>
          <w:spacing w:val="-11"/>
          <w:sz w:val="18"/>
        </w:rPr>
        <w:t xml:space="preserve"> </w:t>
      </w:r>
      <w:r>
        <w:rPr>
          <w:sz w:val="18"/>
        </w:rPr>
        <w:t>public</w:t>
      </w:r>
      <w:r>
        <w:rPr>
          <w:spacing w:val="-11"/>
          <w:sz w:val="18"/>
        </w:rPr>
        <w:t xml:space="preserve"> </w:t>
      </w:r>
      <w:r>
        <w:rPr>
          <w:sz w:val="18"/>
        </w:rPr>
        <w:t>official</w:t>
      </w:r>
      <w:r>
        <w:rPr>
          <w:spacing w:val="-11"/>
          <w:sz w:val="18"/>
        </w:rPr>
        <w:t xml:space="preserve"> </w:t>
      </w:r>
      <w:r>
        <w:rPr>
          <w:sz w:val="18"/>
        </w:rPr>
        <w:t>may,</w:t>
      </w:r>
      <w:r>
        <w:rPr>
          <w:spacing w:val="-10"/>
          <w:sz w:val="18"/>
        </w:rPr>
        <w:t xml:space="preserve"> </w:t>
      </w:r>
      <w:r>
        <w:rPr>
          <w:sz w:val="18"/>
        </w:rPr>
        <w:t>for</w:t>
      </w:r>
      <w:r>
        <w:rPr>
          <w:spacing w:val="-11"/>
          <w:sz w:val="18"/>
        </w:rPr>
        <w:t xml:space="preserve"> </w:t>
      </w:r>
      <w:r>
        <w:rPr>
          <w:sz w:val="18"/>
        </w:rPr>
        <w:t>compensation,</w:t>
      </w:r>
      <w:r>
        <w:rPr>
          <w:spacing w:val="-10"/>
          <w:sz w:val="18"/>
        </w:rPr>
        <w:t xml:space="preserve"> </w:t>
      </w:r>
      <w:r>
        <w:rPr>
          <w:sz w:val="18"/>
        </w:rPr>
        <w:t>act on</w:t>
      </w:r>
      <w:r>
        <w:rPr>
          <w:spacing w:val="-7"/>
          <w:sz w:val="18"/>
        </w:rPr>
        <w:t xml:space="preserve"> </w:t>
      </w:r>
      <w:r>
        <w:rPr>
          <w:sz w:val="18"/>
        </w:rPr>
        <w:t>behalf</w:t>
      </w:r>
      <w:r>
        <w:rPr>
          <w:spacing w:val="-7"/>
          <w:sz w:val="18"/>
        </w:rPr>
        <w:t xml:space="preserve"> </w:t>
      </w:r>
      <w:r>
        <w:rPr>
          <w:sz w:val="18"/>
        </w:rPr>
        <w:t>of</w:t>
      </w:r>
      <w:r>
        <w:rPr>
          <w:spacing w:val="-7"/>
          <w:sz w:val="18"/>
        </w:rPr>
        <w:t xml:space="preserve"> </w:t>
      </w:r>
      <w:r>
        <w:rPr>
          <w:sz w:val="18"/>
        </w:rPr>
        <w:t>any</w:t>
      </w:r>
      <w:r>
        <w:rPr>
          <w:spacing w:val="-7"/>
          <w:sz w:val="18"/>
        </w:rPr>
        <w:t xml:space="preserve"> </w:t>
      </w:r>
      <w:r>
        <w:rPr>
          <w:sz w:val="18"/>
        </w:rPr>
        <w:t>party</w:t>
      </w:r>
      <w:r>
        <w:rPr>
          <w:spacing w:val="-7"/>
          <w:sz w:val="18"/>
        </w:rPr>
        <w:t xml:space="preserve"> </w:t>
      </w:r>
      <w:r>
        <w:rPr>
          <w:sz w:val="18"/>
        </w:rPr>
        <w:t>other</w:t>
      </w:r>
      <w:r>
        <w:rPr>
          <w:spacing w:val="-7"/>
          <w:sz w:val="18"/>
        </w:rPr>
        <w:t xml:space="preserve"> </w:t>
      </w:r>
      <w:r>
        <w:rPr>
          <w:sz w:val="18"/>
        </w:rPr>
        <w:t>than</w:t>
      </w:r>
      <w:r>
        <w:rPr>
          <w:spacing w:val="-7"/>
          <w:sz w:val="18"/>
        </w:rPr>
        <w:t xml:space="preserve"> </w:t>
      </w:r>
      <w:r>
        <w:rPr>
          <w:sz w:val="18"/>
        </w:rPr>
        <w:t>the</w:t>
      </w:r>
      <w:r>
        <w:rPr>
          <w:spacing w:val="-7"/>
          <w:sz w:val="18"/>
        </w:rPr>
        <w:t xml:space="preserve"> </w:t>
      </w:r>
      <w:r>
        <w:rPr>
          <w:sz w:val="18"/>
        </w:rPr>
        <w:t>state</w:t>
      </w:r>
      <w:r>
        <w:rPr>
          <w:spacing w:val="-7"/>
          <w:sz w:val="18"/>
        </w:rPr>
        <w:t xml:space="preserve"> </w:t>
      </w:r>
      <w:r>
        <w:rPr>
          <w:sz w:val="18"/>
        </w:rPr>
        <w:t>in</w:t>
      </w:r>
      <w:r>
        <w:rPr>
          <w:spacing w:val="-7"/>
          <w:sz w:val="18"/>
        </w:rPr>
        <w:t xml:space="preserve"> </w:t>
      </w:r>
      <w:r>
        <w:rPr>
          <w:sz w:val="18"/>
        </w:rPr>
        <w:t>connection</w:t>
      </w:r>
      <w:r>
        <w:rPr>
          <w:spacing w:val="-7"/>
          <w:sz w:val="18"/>
        </w:rPr>
        <w:t xml:space="preserve"> </w:t>
      </w:r>
      <w:r>
        <w:rPr>
          <w:sz w:val="18"/>
        </w:rPr>
        <w:t>with</w:t>
      </w:r>
      <w:r>
        <w:rPr>
          <w:spacing w:val="-7"/>
          <w:sz w:val="18"/>
        </w:rPr>
        <w:t xml:space="preserve"> </w:t>
      </w:r>
      <w:r>
        <w:rPr>
          <w:sz w:val="18"/>
        </w:rPr>
        <w:t xml:space="preserve">any </w:t>
      </w:r>
      <w:r>
        <w:rPr>
          <w:spacing w:val="-2"/>
          <w:sz w:val="18"/>
        </w:rPr>
        <w:t>judicial or quasi−judicial proceeding, application, contract, claim, or</w:t>
      </w:r>
      <w:r>
        <w:rPr>
          <w:spacing w:val="-4"/>
          <w:sz w:val="18"/>
        </w:rPr>
        <w:t xml:space="preserve"> </w:t>
      </w:r>
      <w:r>
        <w:rPr>
          <w:spacing w:val="-2"/>
          <w:sz w:val="18"/>
        </w:rPr>
        <w:t>charge</w:t>
      </w:r>
      <w:r>
        <w:rPr>
          <w:spacing w:val="-6"/>
          <w:sz w:val="18"/>
        </w:rPr>
        <w:t xml:space="preserve"> </w:t>
      </w:r>
      <w:r>
        <w:rPr>
          <w:spacing w:val="-2"/>
          <w:sz w:val="18"/>
        </w:rPr>
        <w:t>which</w:t>
      </w:r>
      <w:r>
        <w:rPr>
          <w:spacing w:val="-6"/>
          <w:sz w:val="18"/>
        </w:rPr>
        <w:t xml:space="preserve"> </w:t>
      </w:r>
      <w:r>
        <w:rPr>
          <w:spacing w:val="-2"/>
          <w:sz w:val="18"/>
        </w:rPr>
        <w:t>might</w:t>
      </w:r>
      <w:r>
        <w:rPr>
          <w:spacing w:val="-6"/>
          <w:sz w:val="18"/>
        </w:rPr>
        <w:t xml:space="preserve"> </w:t>
      </w:r>
      <w:r>
        <w:rPr>
          <w:spacing w:val="-2"/>
          <w:sz w:val="18"/>
        </w:rPr>
        <w:t>give</w:t>
      </w:r>
      <w:r>
        <w:rPr>
          <w:spacing w:val="-6"/>
          <w:sz w:val="18"/>
        </w:rPr>
        <w:t xml:space="preserve"> </w:t>
      </w:r>
      <w:r>
        <w:rPr>
          <w:spacing w:val="-2"/>
          <w:sz w:val="18"/>
        </w:rPr>
        <w:t>rise</w:t>
      </w:r>
      <w:r>
        <w:rPr>
          <w:spacing w:val="-6"/>
          <w:sz w:val="18"/>
        </w:rPr>
        <w:t xml:space="preserve"> </w:t>
      </w:r>
      <w:r>
        <w:rPr>
          <w:spacing w:val="-2"/>
          <w:sz w:val="18"/>
        </w:rPr>
        <w:t>to</w:t>
      </w:r>
      <w:r>
        <w:rPr>
          <w:spacing w:val="-6"/>
          <w:sz w:val="18"/>
        </w:rPr>
        <w:t xml:space="preserve"> </w:t>
      </w:r>
      <w:r>
        <w:rPr>
          <w:spacing w:val="-2"/>
          <w:sz w:val="18"/>
        </w:rPr>
        <w:t>a</w:t>
      </w:r>
      <w:r>
        <w:rPr>
          <w:spacing w:val="-6"/>
          <w:sz w:val="18"/>
        </w:rPr>
        <w:t xml:space="preserve"> </w:t>
      </w:r>
      <w:r>
        <w:rPr>
          <w:spacing w:val="-2"/>
          <w:sz w:val="18"/>
        </w:rPr>
        <w:t>judicial</w:t>
      </w:r>
      <w:r>
        <w:rPr>
          <w:spacing w:val="-6"/>
          <w:sz w:val="18"/>
        </w:rPr>
        <w:t xml:space="preserve"> </w:t>
      </w:r>
      <w:r>
        <w:rPr>
          <w:spacing w:val="-2"/>
          <w:sz w:val="18"/>
        </w:rPr>
        <w:t>or</w:t>
      </w:r>
      <w:r>
        <w:rPr>
          <w:spacing w:val="-6"/>
          <w:sz w:val="18"/>
        </w:rPr>
        <w:t xml:space="preserve"> </w:t>
      </w:r>
      <w:r>
        <w:rPr>
          <w:spacing w:val="-2"/>
          <w:sz w:val="18"/>
        </w:rPr>
        <w:t>quasi−judicial</w:t>
      </w:r>
      <w:r>
        <w:rPr>
          <w:spacing w:val="-7"/>
          <w:sz w:val="18"/>
        </w:rPr>
        <w:t xml:space="preserve"> </w:t>
      </w:r>
      <w:r>
        <w:rPr>
          <w:spacing w:val="-2"/>
          <w:sz w:val="18"/>
        </w:rPr>
        <w:t>pro-</w:t>
      </w:r>
      <w:r>
        <w:rPr>
          <w:sz w:val="18"/>
        </w:rPr>
        <w:t>ceeding in which the former official participated personally and substantially as a state public official.</w:t>
      </w:r>
    </w:p>
    <w:p w14:paraId="366A9CEA" w14:textId="77777777" w:rsidR="00153CA5" w:rsidRDefault="00C0532D">
      <w:pPr>
        <w:pStyle w:val="ListParagraph"/>
        <w:numPr>
          <w:ilvl w:val="0"/>
          <w:numId w:val="44"/>
        </w:numPr>
        <w:tabs>
          <w:tab w:val="left" w:pos="723"/>
        </w:tabs>
        <w:spacing w:before="42" w:line="218" w:lineRule="auto"/>
        <w:ind w:left="198" w:right="272" w:firstLine="216"/>
        <w:jc w:val="both"/>
        <w:rPr>
          <w:sz w:val="18"/>
        </w:rPr>
      </w:pPr>
      <w:r>
        <w:rPr>
          <w:sz w:val="18"/>
        </w:rPr>
        <w:t>The attorney general may not engage in the private prac-tice</w:t>
      </w:r>
      <w:r>
        <w:rPr>
          <w:spacing w:val="-4"/>
          <w:sz w:val="18"/>
        </w:rPr>
        <w:t xml:space="preserve"> </w:t>
      </w:r>
      <w:r>
        <w:rPr>
          <w:sz w:val="18"/>
        </w:rPr>
        <w:t>of</w:t>
      </w:r>
      <w:r>
        <w:rPr>
          <w:spacing w:val="-5"/>
          <w:sz w:val="18"/>
        </w:rPr>
        <w:t xml:space="preserve"> </w:t>
      </w:r>
      <w:r>
        <w:rPr>
          <w:sz w:val="18"/>
        </w:rPr>
        <w:t>law</w:t>
      </w:r>
      <w:r>
        <w:rPr>
          <w:spacing w:val="-5"/>
          <w:sz w:val="18"/>
        </w:rPr>
        <w:t xml:space="preserve"> </w:t>
      </w:r>
      <w:r>
        <w:rPr>
          <w:sz w:val="18"/>
        </w:rPr>
        <w:t>during</w:t>
      </w:r>
      <w:r>
        <w:rPr>
          <w:spacing w:val="-5"/>
          <w:sz w:val="18"/>
        </w:rPr>
        <w:t xml:space="preserve"> </w:t>
      </w:r>
      <w:r>
        <w:rPr>
          <w:sz w:val="18"/>
        </w:rPr>
        <w:t>the</w:t>
      </w:r>
      <w:r>
        <w:rPr>
          <w:spacing w:val="-5"/>
          <w:sz w:val="18"/>
        </w:rPr>
        <w:t xml:space="preserve"> </w:t>
      </w:r>
      <w:r>
        <w:rPr>
          <w:sz w:val="18"/>
        </w:rPr>
        <w:t>period</w:t>
      </w:r>
      <w:r>
        <w:rPr>
          <w:spacing w:val="-5"/>
          <w:sz w:val="18"/>
        </w:rPr>
        <w:t xml:space="preserve"> </w:t>
      </w:r>
      <w:r>
        <w:rPr>
          <w:sz w:val="18"/>
        </w:rPr>
        <w:t>in</w:t>
      </w:r>
      <w:r>
        <w:rPr>
          <w:spacing w:val="-5"/>
          <w:sz w:val="18"/>
        </w:rPr>
        <w:t xml:space="preserve"> </w:t>
      </w:r>
      <w:r>
        <w:rPr>
          <w:sz w:val="18"/>
        </w:rPr>
        <w:t>which</w:t>
      </w:r>
      <w:r>
        <w:rPr>
          <w:spacing w:val="-5"/>
          <w:sz w:val="18"/>
        </w:rPr>
        <w:t xml:space="preserve"> </w:t>
      </w:r>
      <w:r>
        <w:rPr>
          <w:sz w:val="18"/>
        </w:rPr>
        <w:t>he</w:t>
      </w:r>
      <w:r>
        <w:rPr>
          <w:spacing w:val="-5"/>
          <w:sz w:val="18"/>
        </w:rPr>
        <w:t xml:space="preserve"> </w:t>
      </w:r>
      <w:r>
        <w:rPr>
          <w:sz w:val="18"/>
        </w:rPr>
        <w:t>or</w:t>
      </w:r>
      <w:r>
        <w:rPr>
          <w:spacing w:val="-5"/>
          <w:sz w:val="18"/>
        </w:rPr>
        <w:t xml:space="preserve"> </w:t>
      </w:r>
      <w:r>
        <w:rPr>
          <w:sz w:val="18"/>
        </w:rPr>
        <w:t>she</w:t>
      </w:r>
      <w:r>
        <w:rPr>
          <w:spacing w:val="-5"/>
          <w:sz w:val="18"/>
        </w:rPr>
        <w:t xml:space="preserve"> </w:t>
      </w:r>
      <w:r>
        <w:rPr>
          <w:sz w:val="18"/>
        </w:rPr>
        <w:t>holds</w:t>
      </w:r>
      <w:r>
        <w:rPr>
          <w:spacing w:val="-6"/>
          <w:sz w:val="18"/>
        </w:rPr>
        <w:t xml:space="preserve"> </w:t>
      </w:r>
      <w:r>
        <w:rPr>
          <w:sz w:val="18"/>
        </w:rPr>
        <w:t>that</w:t>
      </w:r>
      <w:r>
        <w:rPr>
          <w:spacing w:val="-6"/>
          <w:sz w:val="18"/>
        </w:rPr>
        <w:t xml:space="preserve"> </w:t>
      </w:r>
      <w:r>
        <w:rPr>
          <w:sz w:val="18"/>
        </w:rPr>
        <w:t xml:space="preserve">office. </w:t>
      </w:r>
      <w:r>
        <w:rPr>
          <w:spacing w:val="-2"/>
          <w:sz w:val="18"/>
        </w:rPr>
        <w:t>No</w:t>
      </w:r>
      <w:r>
        <w:rPr>
          <w:spacing w:val="-10"/>
          <w:sz w:val="18"/>
        </w:rPr>
        <w:t xml:space="preserve"> </w:t>
      </w:r>
      <w:r>
        <w:rPr>
          <w:spacing w:val="-2"/>
          <w:sz w:val="18"/>
        </w:rPr>
        <w:t>justice</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supreme</w:t>
      </w:r>
      <w:r>
        <w:rPr>
          <w:spacing w:val="-10"/>
          <w:sz w:val="18"/>
        </w:rPr>
        <w:t xml:space="preserve"> </w:t>
      </w:r>
      <w:r>
        <w:rPr>
          <w:spacing w:val="-2"/>
          <w:sz w:val="18"/>
        </w:rPr>
        <w:t>court</w:t>
      </w:r>
      <w:r>
        <w:rPr>
          <w:spacing w:val="-9"/>
          <w:sz w:val="18"/>
        </w:rPr>
        <w:t xml:space="preserve"> </w:t>
      </w:r>
      <w:r>
        <w:rPr>
          <w:spacing w:val="-2"/>
          <w:sz w:val="18"/>
        </w:rPr>
        <w:t>and</w:t>
      </w:r>
      <w:r>
        <w:rPr>
          <w:spacing w:val="-9"/>
          <w:sz w:val="18"/>
        </w:rPr>
        <w:t xml:space="preserve"> </w:t>
      </w:r>
      <w:r>
        <w:rPr>
          <w:spacing w:val="-2"/>
          <w:sz w:val="18"/>
        </w:rPr>
        <w:t>no</w:t>
      </w:r>
      <w:r>
        <w:rPr>
          <w:spacing w:val="-9"/>
          <w:sz w:val="18"/>
        </w:rPr>
        <w:t xml:space="preserve"> </w:t>
      </w:r>
      <w:r>
        <w:rPr>
          <w:spacing w:val="-2"/>
          <w:sz w:val="18"/>
        </w:rPr>
        <w:t>judge</w:t>
      </w:r>
      <w:r>
        <w:rPr>
          <w:spacing w:val="-10"/>
          <w:sz w:val="18"/>
        </w:rPr>
        <w:t xml:space="preserve"> </w:t>
      </w:r>
      <w:r>
        <w:rPr>
          <w:spacing w:val="-2"/>
          <w:sz w:val="18"/>
        </w:rPr>
        <w:t>of</w:t>
      </w:r>
      <w:r>
        <w:rPr>
          <w:spacing w:val="-9"/>
          <w:sz w:val="18"/>
        </w:rPr>
        <w:t xml:space="preserve"> </w:t>
      </w:r>
      <w:r>
        <w:rPr>
          <w:spacing w:val="-2"/>
          <w:sz w:val="18"/>
        </w:rPr>
        <w:t>any</w:t>
      </w:r>
      <w:r>
        <w:rPr>
          <w:spacing w:val="-9"/>
          <w:sz w:val="18"/>
        </w:rPr>
        <w:t xml:space="preserve"> </w:t>
      </w:r>
      <w:r>
        <w:rPr>
          <w:spacing w:val="-2"/>
          <w:sz w:val="18"/>
        </w:rPr>
        <w:t>court</w:t>
      </w:r>
      <w:r>
        <w:rPr>
          <w:spacing w:val="-9"/>
          <w:sz w:val="18"/>
        </w:rPr>
        <w:t xml:space="preserve"> </w:t>
      </w:r>
      <w:r>
        <w:rPr>
          <w:spacing w:val="-2"/>
          <w:sz w:val="18"/>
        </w:rPr>
        <w:t>of</w:t>
      </w:r>
      <w:r>
        <w:rPr>
          <w:spacing w:val="-10"/>
          <w:sz w:val="18"/>
        </w:rPr>
        <w:t xml:space="preserve"> </w:t>
      </w:r>
      <w:r>
        <w:rPr>
          <w:spacing w:val="-2"/>
          <w:sz w:val="18"/>
        </w:rPr>
        <w:t xml:space="preserve">record </w:t>
      </w:r>
      <w:r>
        <w:rPr>
          <w:sz w:val="18"/>
        </w:rPr>
        <w:t>may engage in the private practice of law during the period in which he or she holds that office.</w:t>
      </w:r>
      <w:r>
        <w:rPr>
          <w:spacing w:val="40"/>
          <w:sz w:val="18"/>
        </w:rPr>
        <w:t xml:space="preserve"> </w:t>
      </w:r>
      <w:r>
        <w:rPr>
          <w:sz w:val="18"/>
        </w:rPr>
        <w:t>No</w:t>
      </w:r>
      <w:r>
        <w:rPr>
          <w:spacing w:val="-2"/>
          <w:sz w:val="18"/>
        </w:rPr>
        <w:t xml:space="preserve"> </w:t>
      </w:r>
      <w:r>
        <w:rPr>
          <w:sz w:val="18"/>
        </w:rPr>
        <w:t>full−time</w:t>
      </w:r>
      <w:r>
        <w:rPr>
          <w:spacing w:val="-2"/>
          <w:sz w:val="18"/>
        </w:rPr>
        <w:t xml:space="preserve"> </w:t>
      </w:r>
      <w:r>
        <w:rPr>
          <w:sz w:val="18"/>
        </w:rPr>
        <w:t>district attorney may</w:t>
      </w:r>
      <w:r>
        <w:rPr>
          <w:spacing w:val="20"/>
          <w:sz w:val="18"/>
        </w:rPr>
        <w:t xml:space="preserve"> </w:t>
      </w:r>
      <w:r>
        <w:rPr>
          <w:sz w:val="18"/>
        </w:rPr>
        <w:t>engage</w:t>
      </w:r>
      <w:r>
        <w:rPr>
          <w:spacing w:val="18"/>
          <w:sz w:val="18"/>
        </w:rPr>
        <w:t xml:space="preserve"> </w:t>
      </w:r>
      <w:r>
        <w:rPr>
          <w:sz w:val="18"/>
        </w:rPr>
        <w:t>in</w:t>
      </w:r>
      <w:r>
        <w:rPr>
          <w:spacing w:val="18"/>
          <w:sz w:val="18"/>
        </w:rPr>
        <w:t xml:space="preserve"> </w:t>
      </w:r>
      <w:r>
        <w:rPr>
          <w:sz w:val="18"/>
        </w:rPr>
        <w:t>the</w:t>
      </w:r>
      <w:r>
        <w:rPr>
          <w:spacing w:val="18"/>
          <w:sz w:val="18"/>
        </w:rPr>
        <w:t xml:space="preserve"> </w:t>
      </w:r>
      <w:r>
        <w:rPr>
          <w:sz w:val="18"/>
        </w:rPr>
        <w:t>private</w:t>
      </w:r>
      <w:r>
        <w:rPr>
          <w:spacing w:val="18"/>
          <w:sz w:val="18"/>
        </w:rPr>
        <w:t xml:space="preserve"> </w:t>
      </w:r>
      <w:r>
        <w:rPr>
          <w:sz w:val="18"/>
        </w:rPr>
        <w:t>practice</w:t>
      </w:r>
      <w:r>
        <w:rPr>
          <w:spacing w:val="18"/>
          <w:sz w:val="18"/>
        </w:rPr>
        <w:t xml:space="preserve"> </w:t>
      </w:r>
      <w:r>
        <w:rPr>
          <w:sz w:val="18"/>
        </w:rPr>
        <w:t>of</w:t>
      </w:r>
      <w:r>
        <w:rPr>
          <w:spacing w:val="18"/>
          <w:sz w:val="18"/>
        </w:rPr>
        <w:t xml:space="preserve"> </w:t>
      </w:r>
      <w:r>
        <w:rPr>
          <w:sz w:val="18"/>
        </w:rPr>
        <w:t>law</w:t>
      </w:r>
      <w:r>
        <w:rPr>
          <w:spacing w:val="18"/>
          <w:sz w:val="18"/>
        </w:rPr>
        <w:t xml:space="preserve"> </w:t>
      </w:r>
      <w:r>
        <w:rPr>
          <w:sz w:val="18"/>
        </w:rPr>
        <w:t>during</w:t>
      </w:r>
      <w:r>
        <w:rPr>
          <w:spacing w:val="18"/>
          <w:sz w:val="18"/>
        </w:rPr>
        <w:t xml:space="preserve"> </w:t>
      </w:r>
      <w:r>
        <w:rPr>
          <w:sz w:val="18"/>
        </w:rPr>
        <w:t>the</w:t>
      </w:r>
      <w:r>
        <w:rPr>
          <w:spacing w:val="18"/>
          <w:sz w:val="18"/>
        </w:rPr>
        <w:t xml:space="preserve"> </w:t>
      </w:r>
      <w:r>
        <w:rPr>
          <w:sz w:val="18"/>
        </w:rPr>
        <w:t>period</w:t>
      </w:r>
      <w:r>
        <w:rPr>
          <w:spacing w:val="18"/>
          <w:sz w:val="18"/>
        </w:rPr>
        <w:t xml:space="preserve"> </w:t>
      </w:r>
      <w:r>
        <w:rPr>
          <w:spacing w:val="-5"/>
          <w:sz w:val="18"/>
        </w:rPr>
        <w:t>in</w:t>
      </w:r>
    </w:p>
    <w:p w14:paraId="33129307" w14:textId="77777777" w:rsidR="00153CA5" w:rsidRDefault="00153CA5">
      <w:pPr>
        <w:pStyle w:val="ListParagraph"/>
        <w:spacing w:line="218" w:lineRule="auto"/>
        <w:rPr>
          <w:sz w:val="18"/>
        </w:rPr>
        <w:sectPr w:rsidR="00153CA5">
          <w:type w:val="continuous"/>
          <w:pgSz w:w="12240" w:h="15840"/>
          <w:pgMar w:top="960" w:right="1080" w:bottom="900" w:left="1080" w:header="283" w:footer="708" w:gutter="0"/>
          <w:cols w:num="2" w:space="720" w:equalWidth="0">
            <w:col w:w="4921" w:space="40"/>
            <w:col w:w="5119"/>
          </w:cols>
        </w:sectPr>
      </w:pPr>
    </w:p>
    <w:p w14:paraId="6A9F3B19" w14:textId="77777777" w:rsidR="00153CA5" w:rsidRDefault="00153CA5">
      <w:pPr>
        <w:pStyle w:val="BodyText"/>
        <w:spacing w:before="11"/>
        <w:ind w:left="0" w:firstLine="0"/>
        <w:jc w:val="left"/>
        <w:rPr>
          <w:sz w:val="13"/>
        </w:rPr>
      </w:pPr>
    </w:p>
    <w:p w14:paraId="79AB19D3"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340ABB80" w14:textId="77777777" w:rsidR="00153CA5" w:rsidRDefault="00C0532D">
      <w:pPr>
        <w:pStyle w:val="Heading1"/>
        <w:numPr>
          <w:ilvl w:val="1"/>
          <w:numId w:val="55"/>
        </w:numPr>
        <w:tabs>
          <w:tab w:val="left" w:pos="1389"/>
        </w:tabs>
        <w:spacing w:before="77" w:line="240" w:lineRule="auto"/>
        <w:rPr>
          <w:rFonts w:ascii="Arial"/>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1AC7DD1E"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20</w:t>
      </w:r>
    </w:p>
    <w:p w14:paraId="007A838C"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77153573" w14:textId="77777777" w:rsidR="00153CA5" w:rsidRDefault="00153CA5">
      <w:pPr>
        <w:pStyle w:val="BodyText"/>
        <w:spacing w:before="7"/>
        <w:ind w:left="0" w:firstLine="0"/>
        <w:jc w:val="left"/>
        <w:rPr>
          <w:b/>
          <w:sz w:val="10"/>
        </w:rPr>
      </w:pPr>
    </w:p>
    <w:p w14:paraId="03B06156"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2092D61E" w14:textId="77777777" w:rsidR="00153CA5" w:rsidRDefault="00C0532D">
      <w:pPr>
        <w:pStyle w:val="BodyText"/>
        <w:spacing w:before="85" w:line="220" w:lineRule="auto"/>
        <w:ind w:right="2" w:firstLine="0"/>
      </w:pPr>
      <w:r>
        <w:rPr>
          <w:spacing w:val="-2"/>
        </w:rPr>
        <w:t>which he</w:t>
      </w:r>
      <w:r>
        <w:rPr>
          <w:spacing w:val="-8"/>
        </w:rPr>
        <w:t xml:space="preserve"> </w:t>
      </w:r>
      <w:r>
        <w:rPr>
          <w:spacing w:val="-2"/>
        </w:rPr>
        <w:t>or</w:t>
      </w:r>
      <w:r>
        <w:rPr>
          <w:spacing w:val="-8"/>
        </w:rPr>
        <w:t xml:space="preserve"> </w:t>
      </w:r>
      <w:r>
        <w:rPr>
          <w:spacing w:val="-2"/>
        </w:rPr>
        <w:t>she</w:t>
      </w:r>
      <w:r>
        <w:rPr>
          <w:spacing w:val="-8"/>
        </w:rPr>
        <w:t xml:space="preserve"> </w:t>
      </w:r>
      <w:r>
        <w:rPr>
          <w:spacing w:val="-2"/>
        </w:rPr>
        <w:t>holds</w:t>
      </w:r>
      <w:r>
        <w:rPr>
          <w:spacing w:val="-8"/>
        </w:rPr>
        <w:t xml:space="preserve"> </w:t>
      </w:r>
      <w:r>
        <w:rPr>
          <w:spacing w:val="-2"/>
        </w:rPr>
        <w:t>that</w:t>
      </w:r>
      <w:r>
        <w:rPr>
          <w:spacing w:val="-8"/>
        </w:rPr>
        <w:t xml:space="preserve"> </w:t>
      </w:r>
      <w:r>
        <w:rPr>
          <w:spacing w:val="-2"/>
        </w:rPr>
        <w:t>office,</w:t>
      </w:r>
      <w:r>
        <w:rPr>
          <w:spacing w:val="-6"/>
        </w:rPr>
        <w:t xml:space="preserve"> </w:t>
      </w:r>
      <w:r>
        <w:rPr>
          <w:spacing w:val="-2"/>
        </w:rPr>
        <w:t>except</w:t>
      </w:r>
      <w:r>
        <w:rPr>
          <w:spacing w:val="-6"/>
        </w:rPr>
        <w:t xml:space="preserve"> </w:t>
      </w:r>
      <w:r>
        <w:rPr>
          <w:spacing w:val="-2"/>
        </w:rPr>
        <w:t>as</w:t>
      </w:r>
      <w:r>
        <w:rPr>
          <w:spacing w:val="-6"/>
        </w:rPr>
        <w:t xml:space="preserve"> </w:t>
      </w:r>
      <w:r>
        <w:rPr>
          <w:spacing w:val="-2"/>
        </w:rPr>
        <w:t>authorized</w:t>
      </w:r>
      <w:r>
        <w:rPr>
          <w:spacing w:val="-6"/>
        </w:rPr>
        <w:t xml:space="preserve"> </w:t>
      </w:r>
      <w:r>
        <w:rPr>
          <w:spacing w:val="-2"/>
        </w:rPr>
        <w:t>in</w:t>
      </w:r>
      <w:r>
        <w:rPr>
          <w:spacing w:val="-6"/>
        </w:rPr>
        <w:t xml:space="preserve"> </w:t>
      </w:r>
      <w:r>
        <w:rPr>
          <w:spacing w:val="-2"/>
        </w:rPr>
        <w:t>s.</w:t>
      </w:r>
      <w:r>
        <w:rPr>
          <w:spacing w:val="-6"/>
        </w:rPr>
        <w:t xml:space="preserve"> </w:t>
      </w:r>
      <w:hyperlink r:id="rId1139">
        <w:r>
          <w:rPr>
            <w:color w:val="0000E5"/>
            <w:spacing w:val="-2"/>
          </w:rPr>
          <w:t>978.06</w:t>
        </w:r>
      </w:hyperlink>
      <w:r>
        <w:rPr>
          <w:color w:val="0000E5"/>
          <w:spacing w:val="-2"/>
        </w:rPr>
        <w:t xml:space="preserve"> </w:t>
      </w:r>
      <w:hyperlink r:id="rId1140">
        <w:r>
          <w:rPr>
            <w:color w:val="0000E5"/>
            <w:spacing w:val="-4"/>
          </w:rPr>
          <w:t>(5)</w:t>
        </w:r>
      </w:hyperlink>
      <w:r>
        <w:rPr>
          <w:spacing w:val="-4"/>
        </w:rPr>
        <w:t>.</w:t>
      </w:r>
    </w:p>
    <w:p w14:paraId="3C2D0761" w14:textId="77777777" w:rsidR="00153CA5" w:rsidRDefault="00C0532D">
      <w:pPr>
        <w:pStyle w:val="ListParagraph"/>
        <w:numPr>
          <w:ilvl w:val="0"/>
          <w:numId w:val="44"/>
        </w:numPr>
        <w:tabs>
          <w:tab w:val="left" w:pos="900"/>
        </w:tabs>
        <w:spacing w:before="37" w:line="220" w:lineRule="auto"/>
        <w:ind w:firstLine="216"/>
        <w:jc w:val="both"/>
        <w:rPr>
          <w:sz w:val="18"/>
        </w:rPr>
      </w:pPr>
      <w:r>
        <w:rPr>
          <w:sz w:val="18"/>
        </w:rPr>
        <w:t>This section does not prohibit a legislator from making inquiries</w:t>
      </w:r>
      <w:r>
        <w:rPr>
          <w:spacing w:val="-7"/>
          <w:sz w:val="18"/>
        </w:rPr>
        <w:t xml:space="preserve"> </w:t>
      </w:r>
      <w:r>
        <w:rPr>
          <w:sz w:val="18"/>
        </w:rPr>
        <w:t>for</w:t>
      </w:r>
      <w:r>
        <w:rPr>
          <w:spacing w:val="-10"/>
          <w:sz w:val="18"/>
        </w:rPr>
        <w:t xml:space="preserve"> </w:t>
      </w:r>
      <w:r>
        <w:rPr>
          <w:sz w:val="18"/>
        </w:rPr>
        <w:t>information</w:t>
      </w:r>
      <w:r>
        <w:rPr>
          <w:spacing w:val="-10"/>
          <w:sz w:val="18"/>
        </w:rPr>
        <w:t xml:space="preserve"> </w:t>
      </w:r>
      <w:r>
        <w:rPr>
          <w:sz w:val="18"/>
        </w:rPr>
        <w:t>on</w:t>
      </w:r>
      <w:r>
        <w:rPr>
          <w:spacing w:val="-10"/>
          <w:sz w:val="18"/>
        </w:rPr>
        <w:t xml:space="preserve"> </w:t>
      </w:r>
      <w:r>
        <w:rPr>
          <w:sz w:val="18"/>
        </w:rPr>
        <w:t>behalf</w:t>
      </w:r>
      <w:r>
        <w:rPr>
          <w:spacing w:val="-10"/>
          <w:sz w:val="18"/>
        </w:rPr>
        <w:t xml:space="preserve"> </w:t>
      </w:r>
      <w:r>
        <w:rPr>
          <w:sz w:val="18"/>
        </w:rPr>
        <w:t>of</w:t>
      </w:r>
      <w:r>
        <w:rPr>
          <w:spacing w:val="-10"/>
          <w:sz w:val="18"/>
        </w:rPr>
        <w:t xml:space="preserve"> </w:t>
      </w:r>
      <w:r>
        <w:rPr>
          <w:sz w:val="18"/>
        </w:rPr>
        <w:t>a</w:t>
      </w:r>
      <w:r>
        <w:rPr>
          <w:spacing w:val="-10"/>
          <w:sz w:val="18"/>
        </w:rPr>
        <w:t xml:space="preserve"> </w:t>
      </w:r>
      <w:r>
        <w:rPr>
          <w:sz w:val="18"/>
        </w:rPr>
        <w:t>person</w:t>
      </w:r>
      <w:r>
        <w:rPr>
          <w:spacing w:val="-10"/>
          <w:sz w:val="18"/>
        </w:rPr>
        <w:t xml:space="preserve"> </w:t>
      </w:r>
      <w:r>
        <w:rPr>
          <w:sz w:val="18"/>
        </w:rPr>
        <w:t>or</w:t>
      </w:r>
      <w:r>
        <w:rPr>
          <w:spacing w:val="-10"/>
          <w:sz w:val="18"/>
        </w:rPr>
        <w:t xml:space="preserve"> </w:t>
      </w:r>
      <w:r>
        <w:rPr>
          <w:sz w:val="18"/>
        </w:rPr>
        <w:t>from</w:t>
      </w:r>
      <w:r>
        <w:rPr>
          <w:spacing w:val="-10"/>
          <w:sz w:val="18"/>
        </w:rPr>
        <w:t xml:space="preserve"> </w:t>
      </w:r>
      <w:r>
        <w:rPr>
          <w:sz w:val="18"/>
        </w:rPr>
        <w:t xml:space="preserve">represent-ing a person before a department if he or she receives no com-pensation therefor beyond the salary and other compensation or </w:t>
      </w:r>
      <w:r>
        <w:rPr>
          <w:spacing w:val="-2"/>
          <w:sz w:val="18"/>
        </w:rPr>
        <w:t>reimbursement to</w:t>
      </w:r>
      <w:r>
        <w:rPr>
          <w:spacing w:val="-6"/>
          <w:sz w:val="18"/>
        </w:rPr>
        <w:t xml:space="preserve"> </w:t>
      </w:r>
      <w:r>
        <w:rPr>
          <w:spacing w:val="-2"/>
          <w:sz w:val="18"/>
        </w:rPr>
        <w:t>which</w:t>
      </w:r>
      <w:r>
        <w:rPr>
          <w:spacing w:val="-6"/>
          <w:sz w:val="18"/>
        </w:rPr>
        <w:t xml:space="preserve"> </w:t>
      </w:r>
      <w:r>
        <w:rPr>
          <w:spacing w:val="-2"/>
          <w:sz w:val="18"/>
        </w:rPr>
        <w:t>the</w:t>
      </w:r>
      <w:r>
        <w:rPr>
          <w:spacing w:val="-6"/>
          <w:sz w:val="18"/>
        </w:rPr>
        <w:t xml:space="preserve"> </w:t>
      </w:r>
      <w:r>
        <w:rPr>
          <w:spacing w:val="-2"/>
          <w:sz w:val="18"/>
        </w:rPr>
        <w:t>legislator</w:t>
      </w:r>
      <w:r>
        <w:rPr>
          <w:spacing w:val="-6"/>
          <w:sz w:val="18"/>
        </w:rPr>
        <w:t xml:space="preserve"> </w:t>
      </w:r>
      <w:r>
        <w:rPr>
          <w:spacing w:val="-2"/>
          <w:sz w:val="18"/>
        </w:rPr>
        <w:t>is</w:t>
      </w:r>
      <w:r>
        <w:rPr>
          <w:spacing w:val="-6"/>
          <w:sz w:val="18"/>
        </w:rPr>
        <w:t xml:space="preserve"> </w:t>
      </w:r>
      <w:r>
        <w:rPr>
          <w:spacing w:val="-2"/>
          <w:sz w:val="18"/>
        </w:rPr>
        <w:t>entitled</w:t>
      </w:r>
      <w:r>
        <w:rPr>
          <w:spacing w:val="-6"/>
          <w:sz w:val="18"/>
        </w:rPr>
        <w:t xml:space="preserve"> </w:t>
      </w:r>
      <w:r>
        <w:rPr>
          <w:spacing w:val="-2"/>
          <w:sz w:val="18"/>
        </w:rPr>
        <w:t>by</w:t>
      </w:r>
      <w:r>
        <w:rPr>
          <w:spacing w:val="-6"/>
          <w:sz w:val="18"/>
        </w:rPr>
        <w:t xml:space="preserve"> </w:t>
      </w:r>
      <w:r>
        <w:rPr>
          <w:spacing w:val="-2"/>
          <w:sz w:val="18"/>
        </w:rPr>
        <w:t>law,</w:t>
      </w:r>
      <w:r>
        <w:rPr>
          <w:spacing w:val="-5"/>
          <w:sz w:val="18"/>
        </w:rPr>
        <w:t xml:space="preserve"> </w:t>
      </w:r>
      <w:r>
        <w:rPr>
          <w:spacing w:val="-2"/>
          <w:sz w:val="18"/>
        </w:rPr>
        <w:t>except</w:t>
      </w:r>
      <w:r>
        <w:rPr>
          <w:spacing w:val="-5"/>
          <w:sz w:val="18"/>
        </w:rPr>
        <w:t xml:space="preserve"> </w:t>
      </w:r>
      <w:r>
        <w:rPr>
          <w:spacing w:val="-2"/>
          <w:sz w:val="18"/>
        </w:rPr>
        <w:t xml:space="preserve">as </w:t>
      </w:r>
      <w:r>
        <w:rPr>
          <w:sz w:val="18"/>
        </w:rPr>
        <w:t xml:space="preserve">authorized under sub. </w:t>
      </w:r>
      <w:hyperlink r:id="rId1141">
        <w:r>
          <w:rPr>
            <w:color w:val="0000E5"/>
            <w:sz w:val="18"/>
          </w:rPr>
          <w:t>(7)</w:t>
        </w:r>
      </w:hyperlink>
      <w:r>
        <w:rPr>
          <w:sz w:val="18"/>
        </w:rPr>
        <w:t>.</w:t>
      </w:r>
    </w:p>
    <w:p w14:paraId="2680DCD8" w14:textId="77777777" w:rsidR="00153CA5" w:rsidRDefault="00C0532D">
      <w:pPr>
        <w:pStyle w:val="ListParagraph"/>
        <w:numPr>
          <w:ilvl w:val="0"/>
          <w:numId w:val="44"/>
        </w:numPr>
        <w:tabs>
          <w:tab w:val="left" w:pos="889"/>
        </w:tabs>
        <w:spacing w:before="34" w:line="220" w:lineRule="auto"/>
        <w:ind w:firstLine="216"/>
        <w:jc w:val="both"/>
        <w:rPr>
          <w:sz w:val="18"/>
        </w:rPr>
      </w:pPr>
      <w:r>
        <w:rPr>
          <w:sz w:val="18"/>
        </w:rPr>
        <w:t>The legislature recognizes that all state public officials and</w:t>
      </w:r>
      <w:r>
        <w:rPr>
          <w:spacing w:val="-7"/>
          <w:sz w:val="18"/>
        </w:rPr>
        <w:t xml:space="preserve"> </w:t>
      </w:r>
      <w:r>
        <w:rPr>
          <w:sz w:val="18"/>
        </w:rPr>
        <w:t>employees</w:t>
      </w:r>
      <w:r>
        <w:rPr>
          <w:spacing w:val="-9"/>
          <w:sz w:val="18"/>
        </w:rPr>
        <w:t xml:space="preserve"> </w:t>
      </w:r>
      <w:r>
        <w:rPr>
          <w:sz w:val="18"/>
        </w:rPr>
        <w:t>and</w:t>
      </w:r>
      <w:r>
        <w:rPr>
          <w:spacing w:val="-9"/>
          <w:sz w:val="18"/>
        </w:rPr>
        <w:t xml:space="preserve"> </w:t>
      </w:r>
      <w:r>
        <w:rPr>
          <w:sz w:val="18"/>
        </w:rPr>
        <w:t>all</w:t>
      </w:r>
      <w:r>
        <w:rPr>
          <w:spacing w:val="-9"/>
          <w:sz w:val="18"/>
        </w:rPr>
        <w:t xml:space="preserve"> </w:t>
      </w:r>
      <w:r>
        <w:rPr>
          <w:sz w:val="18"/>
        </w:rPr>
        <w:t>employees</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University</w:t>
      </w:r>
      <w:r>
        <w:rPr>
          <w:spacing w:val="-9"/>
          <w:sz w:val="18"/>
        </w:rPr>
        <w:t xml:space="preserve"> </w:t>
      </w:r>
      <w:r>
        <w:rPr>
          <w:sz w:val="18"/>
        </w:rPr>
        <w:t>of</w:t>
      </w:r>
      <w:r>
        <w:rPr>
          <w:spacing w:val="-9"/>
          <w:sz w:val="18"/>
        </w:rPr>
        <w:t xml:space="preserve"> </w:t>
      </w:r>
      <w:r>
        <w:rPr>
          <w:sz w:val="18"/>
        </w:rPr>
        <w:t xml:space="preserve">Wisconsin </w:t>
      </w:r>
      <w:r>
        <w:rPr>
          <w:spacing w:val="-2"/>
          <w:sz w:val="18"/>
        </w:rPr>
        <w:t>Hospitals</w:t>
      </w:r>
      <w:r>
        <w:rPr>
          <w:spacing w:val="-5"/>
          <w:sz w:val="18"/>
        </w:rPr>
        <w:t xml:space="preserve"> </w:t>
      </w:r>
      <w:r>
        <w:rPr>
          <w:spacing w:val="-2"/>
          <w:sz w:val="18"/>
        </w:rPr>
        <w:t>and</w:t>
      </w:r>
      <w:r>
        <w:rPr>
          <w:spacing w:val="-10"/>
          <w:sz w:val="18"/>
        </w:rPr>
        <w:t xml:space="preserve"> </w:t>
      </w:r>
      <w:r>
        <w:rPr>
          <w:spacing w:val="-2"/>
          <w:sz w:val="18"/>
        </w:rPr>
        <w:t>Clinics</w:t>
      </w:r>
      <w:r>
        <w:rPr>
          <w:spacing w:val="-9"/>
          <w:sz w:val="18"/>
        </w:rPr>
        <w:t xml:space="preserve"> </w:t>
      </w:r>
      <w:r>
        <w:rPr>
          <w:spacing w:val="-2"/>
          <w:sz w:val="18"/>
        </w:rPr>
        <w:t>Authority</w:t>
      </w:r>
      <w:r>
        <w:rPr>
          <w:spacing w:val="-9"/>
          <w:sz w:val="18"/>
        </w:rPr>
        <w:t xml:space="preserve"> </w:t>
      </w:r>
      <w:r>
        <w:rPr>
          <w:spacing w:val="-2"/>
          <w:sz w:val="18"/>
        </w:rPr>
        <w:t>should</w:t>
      </w:r>
      <w:r>
        <w:rPr>
          <w:spacing w:val="-9"/>
          <w:sz w:val="18"/>
        </w:rPr>
        <w:t xml:space="preserve"> </w:t>
      </w:r>
      <w:r>
        <w:rPr>
          <w:spacing w:val="-2"/>
          <w:sz w:val="18"/>
        </w:rPr>
        <w:t>be</w:t>
      </w:r>
      <w:r>
        <w:rPr>
          <w:spacing w:val="-10"/>
          <w:sz w:val="18"/>
        </w:rPr>
        <w:t xml:space="preserve"> </w:t>
      </w:r>
      <w:r>
        <w:rPr>
          <w:spacing w:val="-2"/>
          <w:sz w:val="18"/>
        </w:rPr>
        <w:t>guided</w:t>
      </w:r>
      <w:r>
        <w:rPr>
          <w:spacing w:val="-9"/>
          <w:sz w:val="18"/>
        </w:rPr>
        <w:t xml:space="preserve"> </w:t>
      </w:r>
      <w:r>
        <w:rPr>
          <w:spacing w:val="-2"/>
          <w:sz w:val="18"/>
        </w:rPr>
        <w:t>by</w:t>
      </w:r>
      <w:r>
        <w:rPr>
          <w:spacing w:val="-9"/>
          <w:sz w:val="18"/>
        </w:rPr>
        <w:t xml:space="preserve"> </w:t>
      </w:r>
      <w:r>
        <w:rPr>
          <w:spacing w:val="-2"/>
          <w:sz w:val="18"/>
        </w:rPr>
        <w:t>a</w:t>
      </w:r>
      <w:r>
        <w:rPr>
          <w:spacing w:val="-9"/>
          <w:sz w:val="18"/>
        </w:rPr>
        <w:t xml:space="preserve"> </w:t>
      </w:r>
      <w:r>
        <w:rPr>
          <w:spacing w:val="-2"/>
          <w:sz w:val="18"/>
        </w:rPr>
        <w:t>code</w:t>
      </w:r>
      <w:r>
        <w:rPr>
          <w:spacing w:val="-10"/>
          <w:sz w:val="18"/>
        </w:rPr>
        <w:t xml:space="preserve"> </w:t>
      </w:r>
      <w:r>
        <w:rPr>
          <w:spacing w:val="-2"/>
          <w:sz w:val="18"/>
        </w:rPr>
        <w:t>of</w:t>
      </w:r>
      <w:r>
        <w:rPr>
          <w:spacing w:val="-9"/>
          <w:sz w:val="18"/>
        </w:rPr>
        <w:t xml:space="preserve"> </w:t>
      </w:r>
      <w:r>
        <w:rPr>
          <w:spacing w:val="-2"/>
          <w:sz w:val="18"/>
        </w:rPr>
        <w:t>eth-</w:t>
      </w:r>
      <w:r>
        <w:rPr>
          <w:sz w:val="18"/>
        </w:rPr>
        <w:t>ics and thus:</w:t>
      </w:r>
    </w:p>
    <w:p w14:paraId="38A524AF" w14:textId="77777777" w:rsidR="00153CA5" w:rsidRDefault="00C0532D">
      <w:pPr>
        <w:pStyle w:val="ListParagraph"/>
        <w:numPr>
          <w:ilvl w:val="0"/>
          <w:numId w:val="43"/>
        </w:numPr>
        <w:tabs>
          <w:tab w:val="left" w:pos="779"/>
        </w:tabs>
        <w:spacing w:before="37" w:line="220" w:lineRule="auto"/>
        <w:ind w:firstLine="216"/>
        <w:jc w:val="both"/>
        <w:rPr>
          <w:sz w:val="18"/>
        </w:rPr>
      </w:pPr>
      <w:r>
        <w:rPr>
          <w:sz w:val="18"/>
        </w:rPr>
        <w:t>The</w:t>
      </w:r>
      <w:r>
        <w:rPr>
          <w:spacing w:val="-5"/>
          <w:sz w:val="18"/>
        </w:rPr>
        <w:t xml:space="preserve"> </w:t>
      </w:r>
      <w:r>
        <w:rPr>
          <w:sz w:val="18"/>
        </w:rPr>
        <w:t>director</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bureau</w:t>
      </w:r>
      <w:r>
        <w:rPr>
          <w:spacing w:val="-5"/>
          <w:sz w:val="18"/>
        </w:rPr>
        <w:t xml:space="preserve"> </w:t>
      </w:r>
      <w:r>
        <w:rPr>
          <w:sz w:val="18"/>
        </w:rPr>
        <w:t>of</w:t>
      </w:r>
      <w:r>
        <w:rPr>
          <w:spacing w:val="-5"/>
          <w:sz w:val="18"/>
        </w:rPr>
        <w:t xml:space="preserve"> </w:t>
      </w:r>
      <w:r>
        <w:rPr>
          <w:sz w:val="18"/>
        </w:rPr>
        <w:t>merit</w:t>
      </w:r>
      <w:r>
        <w:rPr>
          <w:spacing w:val="-5"/>
          <w:sz w:val="18"/>
        </w:rPr>
        <w:t xml:space="preserve"> </w:t>
      </w:r>
      <w:r>
        <w:rPr>
          <w:sz w:val="18"/>
        </w:rPr>
        <w:t>recruitment</w:t>
      </w:r>
      <w:r>
        <w:rPr>
          <w:spacing w:val="-5"/>
          <w:sz w:val="18"/>
        </w:rPr>
        <w:t xml:space="preserve"> </w:t>
      </w:r>
      <w:r>
        <w:rPr>
          <w:sz w:val="18"/>
        </w:rPr>
        <w:t>and</w:t>
      </w:r>
      <w:r>
        <w:rPr>
          <w:spacing w:val="-5"/>
          <w:sz w:val="18"/>
        </w:rPr>
        <w:t xml:space="preserve"> </w:t>
      </w:r>
      <w:r>
        <w:rPr>
          <w:sz w:val="18"/>
        </w:rPr>
        <w:t>selec-tion in the department of administration shall, with the commis-sion’s</w:t>
      </w:r>
      <w:r>
        <w:rPr>
          <w:spacing w:val="-7"/>
          <w:sz w:val="18"/>
        </w:rPr>
        <w:t xml:space="preserve"> </w:t>
      </w:r>
      <w:r>
        <w:rPr>
          <w:sz w:val="18"/>
        </w:rPr>
        <w:t>advice,</w:t>
      </w:r>
      <w:r>
        <w:rPr>
          <w:spacing w:val="-7"/>
          <w:sz w:val="18"/>
        </w:rPr>
        <w:t xml:space="preserve"> </w:t>
      </w:r>
      <w:r>
        <w:rPr>
          <w:sz w:val="18"/>
        </w:rPr>
        <w:t>promulgate</w:t>
      </w:r>
      <w:r>
        <w:rPr>
          <w:spacing w:val="-7"/>
          <w:sz w:val="18"/>
        </w:rPr>
        <w:t xml:space="preserve"> </w:t>
      </w:r>
      <w:r>
        <w:rPr>
          <w:sz w:val="18"/>
        </w:rPr>
        <w:t>rules</w:t>
      </w:r>
      <w:r>
        <w:rPr>
          <w:spacing w:val="-7"/>
          <w:sz w:val="18"/>
        </w:rPr>
        <w:t xml:space="preserve"> </w:t>
      </w:r>
      <w:r>
        <w:rPr>
          <w:sz w:val="18"/>
        </w:rPr>
        <w:t>to</w:t>
      </w:r>
      <w:r>
        <w:rPr>
          <w:spacing w:val="-7"/>
          <w:sz w:val="18"/>
        </w:rPr>
        <w:t xml:space="preserve"> </w:t>
      </w:r>
      <w:r>
        <w:rPr>
          <w:sz w:val="18"/>
        </w:rPr>
        <w:t>implement</w:t>
      </w:r>
      <w:r>
        <w:rPr>
          <w:spacing w:val="-7"/>
          <w:sz w:val="18"/>
        </w:rPr>
        <w:t xml:space="preserve"> </w:t>
      </w:r>
      <w:r>
        <w:rPr>
          <w:sz w:val="18"/>
        </w:rPr>
        <w:t>a</w:t>
      </w:r>
      <w:r>
        <w:rPr>
          <w:spacing w:val="-7"/>
          <w:sz w:val="18"/>
        </w:rPr>
        <w:t xml:space="preserve"> </w:t>
      </w:r>
      <w:r>
        <w:rPr>
          <w:sz w:val="18"/>
        </w:rPr>
        <w:t>code</w:t>
      </w:r>
      <w:r>
        <w:rPr>
          <w:spacing w:val="-7"/>
          <w:sz w:val="18"/>
        </w:rPr>
        <w:t xml:space="preserve"> </w:t>
      </w:r>
      <w:r>
        <w:rPr>
          <w:sz w:val="18"/>
        </w:rPr>
        <w:t>of</w:t>
      </w:r>
      <w:r>
        <w:rPr>
          <w:spacing w:val="-7"/>
          <w:sz w:val="18"/>
        </w:rPr>
        <w:t xml:space="preserve"> </w:t>
      </w:r>
      <w:r>
        <w:rPr>
          <w:sz w:val="18"/>
        </w:rPr>
        <w:t>ethics</w:t>
      </w:r>
      <w:r>
        <w:rPr>
          <w:spacing w:val="-7"/>
          <w:sz w:val="18"/>
        </w:rPr>
        <w:t xml:space="preserve"> </w:t>
      </w:r>
      <w:r>
        <w:rPr>
          <w:sz w:val="18"/>
        </w:rPr>
        <w:t>for classified and unclassified state employees except state public officials</w:t>
      </w:r>
      <w:r>
        <w:rPr>
          <w:spacing w:val="-9"/>
          <w:sz w:val="18"/>
        </w:rPr>
        <w:t xml:space="preserve"> </w:t>
      </w:r>
      <w:r>
        <w:rPr>
          <w:sz w:val="18"/>
        </w:rPr>
        <w:t>subject</w:t>
      </w:r>
      <w:r>
        <w:rPr>
          <w:spacing w:val="-11"/>
          <w:sz w:val="18"/>
        </w:rPr>
        <w:t xml:space="preserve"> </w:t>
      </w:r>
      <w:r>
        <w:rPr>
          <w:sz w:val="18"/>
        </w:rPr>
        <w:t>to</w:t>
      </w:r>
      <w:r>
        <w:rPr>
          <w:spacing w:val="-11"/>
          <w:sz w:val="18"/>
        </w:rPr>
        <w:t xml:space="preserve"> </w:t>
      </w:r>
      <w:r>
        <w:rPr>
          <w:sz w:val="18"/>
        </w:rPr>
        <w:t>this</w:t>
      </w:r>
      <w:r>
        <w:rPr>
          <w:spacing w:val="-11"/>
          <w:sz w:val="18"/>
        </w:rPr>
        <w:t xml:space="preserve"> </w:t>
      </w:r>
      <w:r>
        <w:rPr>
          <w:sz w:val="18"/>
        </w:rPr>
        <w:t>subchapter,</w:t>
      </w:r>
      <w:r>
        <w:rPr>
          <w:spacing w:val="-11"/>
          <w:sz w:val="18"/>
        </w:rPr>
        <w:t xml:space="preserve"> </w:t>
      </w:r>
      <w:r>
        <w:rPr>
          <w:sz w:val="18"/>
        </w:rPr>
        <w:t>personnel</w:t>
      </w:r>
      <w:r>
        <w:rPr>
          <w:spacing w:val="-11"/>
          <w:sz w:val="18"/>
        </w:rPr>
        <w:t xml:space="preserve"> </w:t>
      </w:r>
      <w:r>
        <w:rPr>
          <w:sz w:val="18"/>
        </w:rPr>
        <w:t>in</w:t>
      </w:r>
      <w:r>
        <w:rPr>
          <w:spacing w:val="-11"/>
          <w:sz w:val="18"/>
        </w:rPr>
        <w:t xml:space="preserve"> </w:t>
      </w:r>
      <w:r>
        <w:rPr>
          <w:sz w:val="18"/>
        </w:rPr>
        <w:t>the</w:t>
      </w:r>
      <w:r>
        <w:rPr>
          <w:spacing w:val="-11"/>
          <w:sz w:val="18"/>
        </w:rPr>
        <w:t xml:space="preserve"> </w:t>
      </w:r>
      <w:r>
        <w:rPr>
          <w:sz w:val="18"/>
        </w:rPr>
        <w:t>University</w:t>
      </w:r>
      <w:r>
        <w:rPr>
          <w:spacing w:val="-11"/>
          <w:sz w:val="18"/>
        </w:rPr>
        <w:t xml:space="preserve"> </w:t>
      </w:r>
      <w:r>
        <w:rPr>
          <w:sz w:val="18"/>
        </w:rPr>
        <w:t xml:space="preserve">of Wisconsin System, and officers and employees of the judicial </w:t>
      </w:r>
      <w:r>
        <w:rPr>
          <w:spacing w:val="-2"/>
          <w:sz w:val="18"/>
        </w:rPr>
        <w:t>branch.</w:t>
      </w:r>
    </w:p>
    <w:p w14:paraId="327D1BBA" w14:textId="77777777" w:rsidR="00153CA5" w:rsidRDefault="00C0532D">
      <w:pPr>
        <w:pStyle w:val="ListParagraph"/>
        <w:numPr>
          <w:ilvl w:val="0"/>
          <w:numId w:val="43"/>
        </w:numPr>
        <w:tabs>
          <w:tab w:val="left" w:pos="791"/>
        </w:tabs>
        <w:spacing w:before="37" w:line="220" w:lineRule="auto"/>
        <w:ind w:firstLine="216"/>
        <w:jc w:val="both"/>
        <w:rPr>
          <w:sz w:val="18"/>
        </w:rPr>
      </w:pPr>
      <w:r>
        <w:rPr>
          <w:sz w:val="18"/>
        </w:rPr>
        <w:t>The</w:t>
      </w:r>
      <w:r>
        <w:rPr>
          <w:spacing w:val="-5"/>
          <w:sz w:val="18"/>
        </w:rPr>
        <w:t xml:space="preserve"> </w:t>
      </w:r>
      <w:r>
        <w:rPr>
          <w:sz w:val="18"/>
        </w:rPr>
        <w:t>board</w:t>
      </w:r>
      <w:r>
        <w:rPr>
          <w:spacing w:val="-5"/>
          <w:sz w:val="18"/>
        </w:rPr>
        <w:t xml:space="preserve"> </w:t>
      </w:r>
      <w:r>
        <w:rPr>
          <w:sz w:val="18"/>
        </w:rPr>
        <w:t>of</w:t>
      </w:r>
      <w:r>
        <w:rPr>
          <w:spacing w:val="-5"/>
          <w:sz w:val="18"/>
        </w:rPr>
        <w:t xml:space="preserve"> </w:t>
      </w:r>
      <w:r>
        <w:rPr>
          <w:sz w:val="18"/>
        </w:rPr>
        <w:t>regents</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University</w:t>
      </w:r>
      <w:r>
        <w:rPr>
          <w:spacing w:val="-5"/>
          <w:sz w:val="18"/>
        </w:rPr>
        <w:t xml:space="preserve"> </w:t>
      </w:r>
      <w:r>
        <w:rPr>
          <w:sz w:val="18"/>
        </w:rPr>
        <w:t>of</w:t>
      </w:r>
      <w:r>
        <w:rPr>
          <w:spacing w:val="-5"/>
          <w:sz w:val="18"/>
        </w:rPr>
        <w:t xml:space="preserve"> </w:t>
      </w:r>
      <w:r>
        <w:rPr>
          <w:sz w:val="18"/>
        </w:rPr>
        <w:t>Wisconsin</w:t>
      </w:r>
      <w:r>
        <w:rPr>
          <w:spacing w:val="-3"/>
          <w:sz w:val="18"/>
        </w:rPr>
        <w:t xml:space="preserve"> </w:t>
      </w:r>
      <w:r>
        <w:rPr>
          <w:sz w:val="18"/>
        </w:rPr>
        <w:t>Sys-tem shall establish a code of ethics for personnel in that system who are not subject to this subchapter.</w:t>
      </w:r>
    </w:p>
    <w:p w14:paraId="049D735C" w14:textId="77777777" w:rsidR="00153CA5" w:rsidRDefault="00C0532D">
      <w:pPr>
        <w:pStyle w:val="ListParagraph"/>
        <w:numPr>
          <w:ilvl w:val="0"/>
          <w:numId w:val="43"/>
        </w:numPr>
        <w:tabs>
          <w:tab w:val="left" w:pos="777"/>
        </w:tabs>
        <w:spacing w:before="36" w:line="220" w:lineRule="auto"/>
        <w:ind w:firstLine="216"/>
        <w:jc w:val="both"/>
        <w:rPr>
          <w:sz w:val="18"/>
        </w:rPr>
      </w:pPr>
      <w:r>
        <w:rPr>
          <w:sz w:val="18"/>
        </w:rPr>
        <w:t>The</w:t>
      </w:r>
      <w:r>
        <w:rPr>
          <w:spacing w:val="-12"/>
          <w:sz w:val="18"/>
        </w:rPr>
        <w:t xml:space="preserve"> </w:t>
      </w:r>
      <w:r>
        <w:rPr>
          <w:sz w:val="18"/>
        </w:rPr>
        <w:t>supreme</w:t>
      </w:r>
      <w:r>
        <w:rPr>
          <w:spacing w:val="-11"/>
          <w:sz w:val="18"/>
        </w:rPr>
        <w:t xml:space="preserve"> </w:t>
      </w:r>
      <w:r>
        <w:rPr>
          <w:sz w:val="18"/>
        </w:rPr>
        <w:t>court</w:t>
      </w:r>
      <w:r>
        <w:rPr>
          <w:spacing w:val="-11"/>
          <w:sz w:val="18"/>
        </w:rPr>
        <w:t xml:space="preserve"> </w:t>
      </w:r>
      <w:r>
        <w:rPr>
          <w:sz w:val="18"/>
        </w:rPr>
        <w:t>shall</w:t>
      </w:r>
      <w:r>
        <w:rPr>
          <w:spacing w:val="-11"/>
          <w:sz w:val="18"/>
        </w:rPr>
        <w:t xml:space="preserve"> </w:t>
      </w:r>
      <w:r>
        <w:rPr>
          <w:sz w:val="18"/>
        </w:rPr>
        <w:t>promulgate</w:t>
      </w:r>
      <w:r>
        <w:rPr>
          <w:spacing w:val="-12"/>
          <w:sz w:val="18"/>
        </w:rPr>
        <w:t xml:space="preserve"> </w:t>
      </w:r>
      <w:r>
        <w:rPr>
          <w:sz w:val="18"/>
        </w:rPr>
        <w:t>a</w:t>
      </w:r>
      <w:r>
        <w:rPr>
          <w:spacing w:val="-11"/>
          <w:sz w:val="18"/>
        </w:rPr>
        <w:t xml:space="preserve"> </w:t>
      </w:r>
      <w:r>
        <w:rPr>
          <w:sz w:val="18"/>
        </w:rPr>
        <w:t>code</w:t>
      </w:r>
      <w:r>
        <w:rPr>
          <w:spacing w:val="-11"/>
          <w:sz w:val="18"/>
        </w:rPr>
        <w:t xml:space="preserve"> </w:t>
      </w:r>
      <w:r>
        <w:rPr>
          <w:sz w:val="18"/>
        </w:rPr>
        <w:t>of</w:t>
      </w:r>
      <w:r>
        <w:rPr>
          <w:spacing w:val="-11"/>
          <w:sz w:val="18"/>
        </w:rPr>
        <w:t xml:space="preserve"> </w:t>
      </w:r>
      <w:r>
        <w:rPr>
          <w:sz w:val="18"/>
        </w:rPr>
        <w:t>judicial</w:t>
      </w:r>
      <w:r>
        <w:rPr>
          <w:spacing w:val="-12"/>
          <w:sz w:val="18"/>
        </w:rPr>
        <w:t xml:space="preserve"> </w:t>
      </w:r>
      <w:r>
        <w:rPr>
          <w:sz w:val="18"/>
        </w:rPr>
        <w:t>eth-ics</w:t>
      </w:r>
      <w:r>
        <w:rPr>
          <w:spacing w:val="-7"/>
          <w:sz w:val="18"/>
        </w:rPr>
        <w:t xml:space="preserve"> </w:t>
      </w:r>
      <w:r>
        <w:rPr>
          <w:sz w:val="18"/>
        </w:rPr>
        <w:t>for</w:t>
      </w:r>
      <w:r>
        <w:rPr>
          <w:spacing w:val="-9"/>
          <w:sz w:val="18"/>
        </w:rPr>
        <w:t xml:space="preserve"> </w:t>
      </w:r>
      <w:r>
        <w:rPr>
          <w:sz w:val="18"/>
        </w:rPr>
        <w:t>officers</w:t>
      </w:r>
      <w:r>
        <w:rPr>
          <w:spacing w:val="-7"/>
          <w:sz w:val="18"/>
        </w:rPr>
        <w:t xml:space="preserve"> </w:t>
      </w:r>
      <w:r>
        <w:rPr>
          <w:sz w:val="18"/>
        </w:rPr>
        <w:t>and</w:t>
      </w:r>
      <w:r>
        <w:rPr>
          <w:spacing w:val="-7"/>
          <w:sz w:val="18"/>
        </w:rPr>
        <w:t xml:space="preserve"> </w:t>
      </w:r>
      <w:r>
        <w:rPr>
          <w:sz w:val="18"/>
        </w:rPr>
        <w:t>employees</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judiciary</w:t>
      </w:r>
      <w:r>
        <w:rPr>
          <w:spacing w:val="-7"/>
          <w:sz w:val="18"/>
        </w:rPr>
        <w:t xml:space="preserve"> </w:t>
      </w:r>
      <w:r>
        <w:rPr>
          <w:sz w:val="18"/>
        </w:rPr>
        <w:t>and</w:t>
      </w:r>
      <w:r>
        <w:rPr>
          <w:spacing w:val="-7"/>
          <w:sz w:val="18"/>
        </w:rPr>
        <w:t xml:space="preserve"> </w:t>
      </w:r>
      <w:r>
        <w:rPr>
          <w:sz w:val="18"/>
        </w:rPr>
        <w:t>candidates</w:t>
      </w:r>
      <w:r>
        <w:rPr>
          <w:spacing w:val="-7"/>
          <w:sz w:val="18"/>
        </w:rPr>
        <w:t xml:space="preserve"> </w:t>
      </w:r>
      <w:r>
        <w:rPr>
          <w:sz w:val="18"/>
        </w:rPr>
        <w:t>for judicial office which shall include financial disclosure require-</w:t>
      </w:r>
      <w:r>
        <w:rPr>
          <w:spacing w:val="-2"/>
          <w:sz w:val="18"/>
        </w:rPr>
        <w:t>ments.</w:t>
      </w:r>
      <w:r>
        <w:rPr>
          <w:spacing w:val="33"/>
          <w:sz w:val="18"/>
        </w:rPr>
        <w:t xml:space="preserve"> </w:t>
      </w:r>
      <w:r>
        <w:rPr>
          <w:spacing w:val="-2"/>
          <w:sz w:val="18"/>
        </w:rPr>
        <w:t>All</w:t>
      </w:r>
      <w:r>
        <w:rPr>
          <w:spacing w:val="-10"/>
          <w:sz w:val="18"/>
        </w:rPr>
        <w:t xml:space="preserve"> </w:t>
      </w:r>
      <w:r>
        <w:rPr>
          <w:spacing w:val="-2"/>
          <w:sz w:val="18"/>
        </w:rPr>
        <w:t>justices</w:t>
      </w:r>
      <w:r>
        <w:rPr>
          <w:spacing w:val="-9"/>
          <w:sz w:val="18"/>
        </w:rPr>
        <w:t xml:space="preserve"> </w:t>
      </w:r>
      <w:r>
        <w:rPr>
          <w:spacing w:val="-2"/>
          <w:sz w:val="18"/>
        </w:rPr>
        <w:t>and</w:t>
      </w:r>
      <w:r>
        <w:rPr>
          <w:spacing w:val="-9"/>
          <w:sz w:val="18"/>
        </w:rPr>
        <w:t xml:space="preserve"> </w:t>
      </w:r>
      <w:r>
        <w:rPr>
          <w:spacing w:val="-2"/>
          <w:sz w:val="18"/>
        </w:rPr>
        <w:t>judges</w:t>
      </w:r>
      <w:r>
        <w:rPr>
          <w:spacing w:val="-9"/>
          <w:sz w:val="18"/>
        </w:rPr>
        <w:t xml:space="preserve"> </w:t>
      </w:r>
      <w:r>
        <w:rPr>
          <w:spacing w:val="-2"/>
          <w:sz w:val="18"/>
        </w:rPr>
        <w:t>shall,</w:t>
      </w:r>
      <w:r>
        <w:rPr>
          <w:spacing w:val="-10"/>
          <w:sz w:val="18"/>
        </w:rPr>
        <w:t xml:space="preserve"> </w:t>
      </w:r>
      <w:r>
        <w:rPr>
          <w:spacing w:val="-2"/>
          <w:sz w:val="18"/>
        </w:rPr>
        <w:t>in</w:t>
      </w:r>
      <w:r>
        <w:rPr>
          <w:spacing w:val="-9"/>
          <w:sz w:val="18"/>
        </w:rPr>
        <w:t xml:space="preserve"> </w:t>
      </w:r>
      <w:r>
        <w:rPr>
          <w:spacing w:val="-2"/>
          <w:sz w:val="18"/>
        </w:rPr>
        <w:t>addition</w:t>
      </w:r>
      <w:r>
        <w:rPr>
          <w:spacing w:val="-9"/>
          <w:sz w:val="18"/>
        </w:rPr>
        <w:t xml:space="preserve"> </w:t>
      </w:r>
      <w:r>
        <w:rPr>
          <w:spacing w:val="-2"/>
          <w:sz w:val="18"/>
        </w:rPr>
        <w:t>to</w:t>
      </w:r>
      <w:r>
        <w:rPr>
          <w:spacing w:val="-9"/>
          <w:sz w:val="18"/>
        </w:rPr>
        <w:t xml:space="preserve"> </w:t>
      </w:r>
      <w:r>
        <w:rPr>
          <w:spacing w:val="-2"/>
          <w:sz w:val="18"/>
        </w:rPr>
        <w:t>complying</w:t>
      </w:r>
      <w:r>
        <w:rPr>
          <w:spacing w:val="-10"/>
          <w:sz w:val="18"/>
        </w:rPr>
        <w:t xml:space="preserve"> </w:t>
      </w:r>
      <w:r>
        <w:rPr>
          <w:spacing w:val="-2"/>
          <w:sz w:val="18"/>
        </w:rPr>
        <w:t xml:space="preserve">with </w:t>
      </w:r>
      <w:r>
        <w:rPr>
          <w:sz w:val="18"/>
        </w:rPr>
        <w:t>this subchapter, adhere to the code of judicial ethics.</w:t>
      </w:r>
    </w:p>
    <w:p w14:paraId="275F3A29" w14:textId="77777777" w:rsidR="00153CA5" w:rsidRDefault="00C0532D">
      <w:pPr>
        <w:pStyle w:val="ListParagraph"/>
        <w:numPr>
          <w:ilvl w:val="0"/>
          <w:numId w:val="43"/>
        </w:numPr>
        <w:tabs>
          <w:tab w:val="left" w:pos="785"/>
        </w:tabs>
        <w:spacing w:before="37" w:line="220" w:lineRule="auto"/>
        <w:ind w:firstLine="216"/>
        <w:jc w:val="both"/>
        <w:rPr>
          <w:sz w:val="18"/>
        </w:rPr>
      </w:pPr>
      <w:r>
        <w:rPr>
          <w:spacing w:val="-2"/>
          <w:sz w:val="18"/>
        </w:rPr>
        <w:t>The</w:t>
      </w:r>
      <w:r>
        <w:rPr>
          <w:spacing w:val="-10"/>
          <w:sz w:val="18"/>
        </w:rPr>
        <w:t xml:space="preserve"> </w:t>
      </w:r>
      <w:r>
        <w:rPr>
          <w:spacing w:val="-2"/>
          <w:sz w:val="18"/>
        </w:rPr>
        <w:t>board</w:t>
      </w:r>
      <w:r>
        <w:rPr>
          <w:spacing w:val="-9"/>
          <w:sz w:val="18"/>
        </w:rPr>
        <w:t xml:space="preserve"> </w:t>
      </w:r>
      <w:r>
        <w:rPr>
          <w:spacing w:val="-2"/>
          <w:sz w:val="18"/>
        </w:rPr>
        <w:t>of</w:t>
      </w:r>
      <w:r>
        <w:rPr>
          <w:spacing w:val="-7"/>
          <w:sz w:val="18"/>
        </w:rPr>
        <w:t xml:space="preserve"> </w:t>
      </w:r>
      <w:r>
        <w:rPr>
          <w:spacing w:val="-2"/>
          <w:sz w:val="18"/>
        </w:rPr>
        <w:t>directors</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University</w:t>
      </w:r>
      <w:r>
        <w:rPr>
          <w:spacing w:val="-10"/>
          <w:sz w:val="18"/>
        </w:rPr>
        <w:t xml:space="preserve"> </w:t>
      </w:r>
      <w:r>
        <w:rPr>
          <w:spacing w:val="-2"/>
          <w:sz w:val="18"/>
        </w:rPr>
        <w:t>of</w:t>
      </w:r>
      <w:r>
        <w:rPr>
          <w:spacing w:val="-9"/>
          <w:sz w:val="18"/>
        </w:rPr>
        <w:t xml:space="preserve"> </w:t>
      </w:r>
      <w:r>
        <w:rPr>
          <w:spacing w:val="-2"/>
          <w:sz w:val="18"/>
        </w:rPr>
        <w:t>Wisconsin</w:t>
      </w:r>
      <w:r>
        <w:rPr>
          <w:spacing w:val="-4"/>
          <w:sz w:val="18"/>
        </w:rPr>
        <w:t xml:space="preserve"> </w:t>
      </w:r>
      <w:r>
        <w:rPr>
          <w:spacing w:val="-2"/>
          <w:sz w:val="18"/>
        </w:rPr>
        <w:t>Hos-</w:t>
      </w:r>
      <w:r>
        <w:rPr>
          <w:sz w:val="18"/>
        </w:rPr>
        <w:t>pitals and Clinics Authority shall establish a code of ethics for employees of the authority who are not state public officials.</w:t>
      </w:r>
    </w:p>
    <w:p w14:paraId="0B46F10B" w14:textId="77777777" w:rsidR="00153CA5" w:rsidRDefault="00C0532D">
      <w:pPr>
        <w:pStyle w:val="ListParagraph"/>
        <w:numPr>
          <w:ilvl w:val="0"/>
          <w:numId w:val="44"/>
        </w:numPr>
        <w:tabs>
          <w:tab w:val="left" w:pos="900"/>
        </w:tabs>
        <w:spacing w:before="35" w:line="220" w:lineRule="auto"/>
        <w:ind w:firstLine="216"/>
        <w:jc w:val="both"/>
        <w:rPr>
          <w:sz w:val="18"/>
        </w:rPr>
      </w:pPr>
      <w:r>
        <w:rPr>
          <w:sz w:val="18"/>
        </w:rPr>
        <w:t xml:space="preserve">No agency, as defined in s. </w:t>
      </w:r>
      <w:hyperlink r:id="rId1142">
        <w:r>
          <w:rPr>
            <w:color w:val="0000E5"/>
            <w:sz w:val="18"/>
          </w:rPr>
          <w:t>16.52 (7)</w:t>
        </w:r>
      </w:hyperlink>
      <w:r>
        <w:rPr>
          <w:sz w:val="18"/>
        </w:rPr>
        <w:t>, or officer or employee thereof may present any request, or knowingly utilize any interests outside the agency to present any request, to either house</w:t>
      </w:r>
      <w:r>
        <w:rPr>
          <w:spacing w:val="-4"/>
          <w:sz w:val="18"/>
        </w:rPr>
        <w:t xml:space="preserve"> </w:t>
      </w:r>
      <w:r>
        <w:rPr>
          <w:sz w:val="18"/>
        </w:rPr>
        <w:t>of</w:t>
      </w:r>
      <w:r>
        <w:rPr>
          <w:spacing w:val="-6"/>
          <w:sz w:val="18"/>
        </w:rPr>
        <w:t xml:space="preserve"> </w:t>
      </w:r>
      <w:r>
        <w:rPr>
          <w:sz w:val="18"/>
        </w:rPr>
        <w:t>the</w:t>
      </w:r>
      <w:r>
        <w:rPr>
          <w:spacing w:val="-6"/>
          <w:sz w:val="18"/>
        </w:rPr>
        <w:t xml:space="preserve"> </w:t>
      </w:r>
      <w:r>
        <w:rPr>
          <w:sz w:val="18"/>
        </w:rPr>
        <w:t>legislature</w:t>
      </w:r>
      <w:r>
        <w:rPr>
          <w:spacing w:val="-6"/>
          <w:sz w:val="18"/>
        </w:rPr>
        <w:t xml:space="preserve"> </w:t>
      </w:r>
      <w:r>
        <w:rPr>
          <w:sz w:val="18"/>
        </w:rPr>
        <w:t>or</w:t>
      </w:r>
      <w:r>
        <w:rPr>
          <w:spacing w:val="-6"/>
          <w:sz w:val="18"/>
        </w:rPr>
        <w:t xml:space="preserve"> </w:t>
      </w:r>
      <w:r>
        <w:rPr>
          <w:sz w:val="18"/>
        </w:rPr>
        <w:t>any</w:t>
      </w:r>
      <w:r>
        <w:rPr>
          <w:spacing w:val="-6"/>
          <w:sz w:val="18"/>
        </w:rPr>
        <w:t xml:space="preserve"> </w:t>
      </w:r>
      <w:r>
        <w:rPr>
          <w:sz w:val="18"/>
        </w:rPr>
        <w:t>member</w:t>
      </w:r>
      <w:r>
        <w:rPr>
          <w:spacing w:val="-6"/>
          <w:sz w:val="18"/>
        </w:rPr>
        <w:t xml:space="preserve"> </w:t>
      </w:r>
      <w:r>
        <w:rPr>
          <w:sz w:val="18"/>
        </w:rPr>
        <w:t>or</w:t>
      </w:r>
      <w:r>
        <w:rPr>
          <w:spacing w:val="-6"/>
          <w:sz w:val="18"/>
        </w:rPr>
        <w:t xml:space="preserve"> </w:t>
      </w:r>
      <w:r>
        <w:rPr>
          <w:sz w:val="18"/>
        </w:rPr>
        <w:t>committee</w:t>
      </w:r>
      <w:r>
        <w:rPr>
          <w:spacing w:val="-6"/>
          <w:sz w:val="18"/>
        </w:rPr>
        <w:t xml:space="preserve"> </w:t>
      </w:r>
      <w:r>
        <w:rPr>
          <w:sz w:val="18"/>
        </w:rPr>
        <w:t>thereof,</w:t>
      </w:r>
      <w:r>
        <w:rPr>
          <w:spacing w:val="-6"/>
          <w:sz w:val="18"/>
        </w:rPr>
        <w:t xml:space="preserve"> </w:t>
      </w:r>
      <w:r>
        <w:rPr>
          <w:sz w:val="18"/>
        </w:rPr>
        <w:t>for appropriations</w:t>
      </w:r>
      <w:r>
        <w:rPr>
          <w:spacing w:val="-12"/>
          <w:sz w:val="18"/>
        </w:rPr>
        <w:t xml:space="preserve"> </w:t>
      </w:r>
      <w:r>
        <w:rPr>
          <w:sz w:val="18"/>
        </w:rPr>
        <w:t>which</w:t>
      </w:r>
      <w:r>
        <w:rPr>
          <w:spacing w:val="-11"/>
          <w:sz w:val="18"/>
        </w:rPr>
        <w:t xml:space="preserve"> </w:t>
      </w:r>
      <w:r>
        <w:rPr>
          <w:sz w:val="18"/>
        </w:rPr>
        <w:t>exceed</w:t>
      </w:r>
      <w:r>
        <w:rPr>
          <w:spacing w:val="-11"/>
          <w:sz w:val="18"/>
        </w:rPr>
        <w:t xml:space="preserve"> </w:t>
      </w:r>
      <w:r>
        <w:rPr>
          <w:sz w:val="18"/>
        </w:rPr>
        <w:t>the</w:t>
      </w:r>
      <w:r>
        <w:rPr>
          <w:spacing w:val="-11"/>
          <w:sz w:val="18"/>
        </w:rPr>
        <w:t xml:space="preserve"> </w:t>
      </w:r>
      <w:r>
        <w:rPr>
          <w:sz w:val="18"/>
        </w:rPr>
        <w:t>amount</w:t>
      </w:r>
      <w:r>
        <w:rPr>
          <w:spacing w:val="-12"/>
          <w:sz w:val="18"/>
        </w:rPr>
        <w:t xml:space="preserve"> </w:t>
      </w:r>
      <w:r>
        <w:rPr>
          <w:sz w:val="18"/>
        </w:rPr>
        <w:t>requested</w:t>
      </w:r>
      <w:r>
        <w:rPr>
          <w:spacing w:val="-11"/>
          <w:sz w:val="18"/>
        </w:rPr>
        <w:t xml:space="preserve"> </w:t>
      </w:r>
      <w:r>
        <w:rPr>
          <w:sz w:val="18"/>
        </w:rPr>
        <w:t>by</w:t>
      </w:r>
      <w:r>
        <w:rPr>
          <w:spacing w:val="-11"/>
          <w:sz w:val="18"/>
        </w:rPr>
        <w:t xml:space="preserve"> </w:t>
      </w:r>
      <w:r>
        <w:rPr>
          <w:sz w:val="18"/>
        </w:rPr>
        <w:t>the</w:t>
      </w:r>
      <w:r>
        <w:rPr>
          <w:spacing w:val="-11"/>
          <w:sz w:val="18"/>
        </w:rPr>
        <w:t xml:space="preserve"> </w:t>
      </w:r>
      <w:r>
        <w:rPr>
          <w:sz w:val="18"/>
        </w:rPr>
        <w:t xml:space="preserve">agency in the agency’s most recent request submitted under s. </w:t>
      </w:r>
      <w:hyperlink r:id="rId1143">
        <w:r>
          <w:rPr>
            <w:color w:val="0000E5"/>
            <w:sz w:val="18"/>
          </w:rPr>
          <w:t>16.42</w:t>
        </w:r>
      </w:hyperlink>
      <w:r>
        <w:rPr>
          <w:sz w:val="18"/>
        </w:rPr>
        <w:t>.</w:t>
      </w:r>
    </w:p>
    <w:p w14:paraId="3B99E4AD" w14:textId="77777777" w:rsidR="00153CA5" w:rsidRDefault="00C0532D">
      <w:pPr>
        <w:pStyle w:val="ListParagraph"/>
        <w:numPr>
          <w:ilvl w:val="0"/>
          <w:numId w:val="44"/>
        </w:numPr>
        <w:tabs>
          <w:tab w:val="left" w:pos="900"/>
        </w:tabs>
        <w:spacing w:before="35" w:line="220" w:lineRule="auto"/>
        <w:ind w:firstLine="216"/>
        <w:jc w:val="both"/>
        <w:rPr>
          <w:sz w:val="18"/>
        </w:rPr>
      </w:pPr>
      <w:r>
        <w:rPr>
          <w:spacing w:val="-2"/>
          <w:sz w:val="18"/>
        </w:rPr>
        <w:t>No</w:t>
      </w:r>
      <w:r>
        <w:rPr>
          <w:spacing w:val="-10"/>
          <w:sz w:val="18"/>
        </w:rPr>
        <w:t xml:space="preserve"> </w:t>
      </w:r>
      <w:r>
        <w:rPr>
          <w:spacing w:val="-2"/>
          <w:sz w:val="18"/>
        </w:rPr>
        <w:t>state</w:t>
      </w:r>
      <w:r>
        <w:rPr>
          <w:spacing w:val="-9"/>
          <w:sz w:val="18"/>
        </w:rPr>
        <w:t xml:space="preserve"> </w:t>
      </w:r>
      <w:r>
        <w:rPr>
          <w:spacing w:val="-2"/>
          <w:sz w:val="18"/>
        </w:rPr>
        <w:t>public</w:t>
      </w:r>
      <w:r>
        <w:rPr>
          <w:spacing w:val="-9"/>
          <w:sz w:val="18"/>
        </w:rPr>
        <w:t xml:space="preserve"> </w:t>
      </w:r>
      <w:r>
        <w:rPr>
          <w:spacing w:val="-2"/>
          <w:sz w:val="18"/>
        </w:rPr>
        <w:t>official</w:t>
      </w:r>
      <w:r>
        <w:rPr>
          <w:spacing w:val="-9"/>
          <w:sz w:val="18"/>
        </w:rPr>
        <w:t xml:space="preserve"> </w:t>
      </w:r>
      <w:r>
        <w:rPr>
          <w:spacing w:val="-2"/>
          <w:sz w:val="18"/>
        </w:rPr>
        <w:t>or</w:t>
      </w:r>
      <w:r>
        <w:rPr>
          <w:spacing w:val="-10"/>
          <w:sz w:val="18"/>
        </w:rPr>
        <w:t xml:space="preserve"> </w:t>
      </w:r>
      <w:r>
        <w:rPr>
          <w:spacing w:val="-2"/>
          <w:sz w:val="18"/>
        </w:rPr>
        <w:t>candidate</w:t>
      </w:r>
      <w:r>
        <w:rPr>
          <w:spacing w:val="-9"/>
          <w:sz w:val="18"/>
        </w:rPr>
        <w:t xml:space="preserve"> </w:t>
      </w:r>
      <w:r>
        <w:rPr>
          <w:spacing w:val="-2"/>
          <w:sz w:val="18"/>
        </w:rPr>
        <w:t>for</w:t>
      </w:r>
      <w:r>
        <w:rPr>
          <w:spacing w:val="-9"/>
          <w:sz w:val="18"/>
        </w:rPr>
        <w:t xml:space="preserve"> </w:t>
      </w:r>
      <w:r>
        <w:rPr>
          <w:spacing w:val="-2"/>
          <w:sz w:val="18"/>
        </w:rPr>
        <w:t>state</w:t>
      </w:r>
      <w:r>
        <w:rPr>
          <w:spacing w:val="-9"/>
          <w:sz w:val="18"/>
        </w:rPr>
        <w:t xml:space="preserve"> </w:t>
      </w:r>
      <w:r>
        <w:rPr>
          <w:spacing w:val="-2"/>
          <w:sz w:val="18"/>
        </w:rPr>
        <w:t>public</w:t>
      </w:r>
      <w:r>
        <w:rPr>
          <w:spacing w:val="-10"/>
          <w:sz w:val="18"/>
        </w:rPr>
        <w:t xml:space="preserve"> </w:t>
      </w:r>
      <w:r>
        <w:rPr>
          <w:spacing w:val="-2"/>
          <w:sz w:val="18"/>
        </w:rPr>
        <w:t xml:space="preserve">office </w:t>
      </w:r>
      <w:r>
        <w:rPr>
          <w:sz w:val="18"/>
        </w:rPr>
        <w:t>may,</w:t>
      </w:r>
      <w:r>
        <w:rPr>
          <w:spacing w:val="-12"/>
          <w:sz w:val="18"/>
        </w:rPr>
        <w:t xml:space="preserve"> </w:t>
      </w:r>
      <w:r>
        <w:rPr>
          <w:sz w:val="18"/>
        </w:rPr>
        <w:t>directly</w:t>
      </w:r>
      <w:r>
        <w:rPr>
          <w:spacing w:val="-11"/>
          <w:sz w:val="18"/>
        </w:rPr>
        <w:t xml:space="preserve"> </w:t>
      </w:r>
      <w:r>
        <w:rPr>
          <w:sz w:val="18"/>
        </w:rPr>
        <w:t>or</w:t>
      </w:r>
      <w:r>
        <w:rPr>
          <w:spacing w:val="-11"/>
          <w:sz w:val="18"/>
        </w:rPr>
        <w:t xml:space="preserve"> </w:t>
      </w:r>
      <w:r>
        <w:rPr>
          <w:sz w:val="18"/>
        </w:rPr>
        <w:t>by</w:t>
      </w:r>
      <w:r>
        <w:rPr>
          <w:spacing w:val="-11"/>
          <w:sz w:val="18"/>
        </w:rPr>
        <w:t xml:space="preserve"> </w:t>
      </w:r>
      <w:r>
        <w:rPr>
          <w:sz w:val="18"/>
        </w:rPr>
        <w:t>means</w:t>
      </w:r>
      <w:r>
        <w:rPr>
          <w:spacing w:val="-12"/>
          <w:sz w:val="18"/>
        </w:rPr>
        <w:t xml:space="preserve"> </w:t>
      </w:r>
      <w:r>
        <w:rPr>
          <w:sz w:val="18"/>
        </w:rPr>
        <w:t>of</w:t>
      </w:r>
      <w:r>
        <w:rPr>
          <w:spacing w:val="-11"/>
          <w:sz w:val="18"/>
        </w:rPr>
        <w:t xml:space="preserve"> </w:t>
      </w:r>
      <w:r>
        <w:rPr>
          <w:sz w:val="18"/>
        </w:rPr>
        <w:t>an</w:t>
      </w:r>
      <w:r>
        <w:rPr>
          <w:spacing w:val="-11"/>
          <w:sz w:val="18"/>
        </w:rPr>
        <w:t xml:space="preserve"> </w:t>
      </w:r>
      <w:r>
        <w:rPr>
          <w:sz w:val="18"/>
        </w:rPr>
        <w:t>agent,</w:t>
      </w:r>
      <w:r>
        <w:rPr>
          <w:spacing w:val="-11"/>
          <w:sz w:val="18"/>
        </w:rPr>
        <w:t xml:space="preserve"> </w:t>
      </w:r>
      <w:r>
        <w:rPr>
          <w:sz w:val="18"/>
        </w:rPr>
        <w:t>give,</w:t>
      </w:r>
      <w:r>
        <w:rPr>
          <w:spacing w:val="-12"/>
          <w:sz w:val="18"/>
        </w:rPr>
        <w:t xml:space="preserve"> </w:t>
      </w:r>
      <w:r>
        <w:rPr>
          <w:sz w:val="18"/>
        </w:rPr>
        <w:t>or</w:t>
      </w:r>
      <w:r>
        <w:rPr>
          <w:spacing w:val="-11"/>
          <w:sz w:val="18"/>
        </w:rPr>
        <w:t xml:space="preserve"> </w:t>
      </w:r>
      <w:r>
        <w:rPr>
          <w:sz w:val="18"/>
        </w:rPr>
        <w:t>offer</w:t>
      </w:r>
      <w:r>
        <w:rPr>
          <w:spacing w:val="-11"/>
          <w:sz w:val="18"/>
        </w:rPr>
        <w:t xml:space="preserve"> </w:t>
      </w:r>
      <w:r>
        <w:rPr>
          <w:sz w:val="18"/>
        </w:rPr>
        <w:t>or</w:t>
      </w:r>
      <w:r>
        <w:rPr>
          <w:spacing w:val="-11"/>
          <w:sz w:val="18"/>
        </w:rPr>
        <w:t xml:space="preserve"> </w:t>
      </w:r>
      <w:r>
        <w:rPr>
          <w:sz w:val="18"/>
        </w:rPr>
        <w:t>promise</w:t>
      </w:r>
      <w:r>
        <w:rPr>
          <w:spacing w:val="-12"/>
          <w:sz w:val="18"/>
        </w:rPr>
        <w:t xml:space="preserve"> </w:t>
      </w:r>
      <w:r>
        <w:rPr>
          <w:sz w:val="18"/>
        </w:rPr>
        <w:t>to give,</w:t>
      </w:r>
      <w:r>
        <w:rPr>
          <w:spacing w:val="-4"/>
          <w:sz w:val="18"/>
        </w:rPr>
        <w:t xml:space="preserve"> </w:t>
      </w:r>
      <w:r>
        <w:rPr>
          <w:sz w:val="18"/>
        </w:rPr>
        <w:t>or</w:t>
      </w:r>
      <w:r>
        <w:rPr>
          <w:spacing w:val="-7"/>
          <w:sz w:val="18"/>
        </w:rPr>
        <w:t xml:space="preserve"> </w:t>
      </w:r>
      <w:r>
        <w:rPr>
          <w:sz w:val="18"/>
        </w:rPr>
        <w:t>withhold,</w:t>
      </w:r>
      <w:r>
        <w:rPr>
          <w:spacing w:val="-7"/>
          <w:sz w:val="18"/>
        </w:rPr>
        <w:t xml:space="preserve"> </w:t>
      </w:r>
      <w:r>
        <w:rPr>
          <w:sz w:val="18"/>
        </w:rPr>
        <w:t>or</w:t>
      </w:r>
      <w:r>
        <w:rPr>
          <w:spacing w:val="-7"/>
          <w:sz w:val="18"/>
        </w:rPr>
        <w:t xml:space="preserve"> </w:t>
      </w:r>
      <w:r>
        <w:rPr>
          <w:sz w:val="18"/>
        </w:rPr>
        <w:t>offer</w:t>
      </w:r>
      <w:r>
        <w:rPr>
          <w:spacing w:val="-7"/>
          <w:sz w:val="18"/>
        </w:rPr>
        <w:t xml:space="preserve"> </w:t>
      </w:r>
      <w:r>
        <w:rPr>
          <w:sz w:val="18"/>
        </w:rPr>
        <w:t>or</w:t>
      </w:r>
      <w:r>
        <w:rPr>
          <w:spacing w:val="-7"/>
          <w:sz w:val="18"/>
        </w:rPr>
        <w:t xml:space="preserve"> </w:t>
      </w:r>
      <w:r>
        <w:rPr>
          <w:sz w:val="18"/>
        </w:rPr>
        <w:t>promise</w:t>
      </w:r>
      <w:r>
        <w:rPr>
          <w:spacing w:val="-7"/>
          <w:sz w:val="18"/>
        </w:rPr>
        <w:t xml:space="preserve"> </w:t>
      </w:r>
      <w:r>
        <w:rPr>
          <w:sz w:val="18"/>
        </w:rPr>
        <w:t>to</w:t>
      </w:r>
      <w:r>
        <w:rPr>
          <w:spacing w:val="-7"/>
          <w:sz w:val="18"/>
        </w:rPr>
        <w:t xml:space="preserve"> </w:t>
      </w:r>
      <w:r>
        <w:rPr>
          <w:sz w:val="18"/>
        </w:rPr>
        <w:t>withhold,</w:t>
      </w:r>
      <w:r>
        <w:rPr>
          <w:spacing w:val="-7"/>
          <w:sz w:val="18"/>
        </w:rPr>
        <w:t xml:space="preserve"> </w:t>
      </w:r>
      <w:r>
        <w:rPr>
          <w:sz w:val="18"/>
        </w:rPr>
        <w:t>his</w:t>
      </w:r>
      <w:r>
        <w:rPr>
          <w:spacing w:val="-7"/>
          <w:sz w:val="18"/>
        </w:rPr>
        <w:t xml:space="preserve"> </w:t>
      </w:r>
      <w:r>
        <w:rPr>
          <w:sz w:val="18"/>
        </w:rPr>
        <w:t>or</w:t>
      </w:r>
      <w:r>
        <w:rPr>
          <w:spacing w:val="-7"/>
          <w:sz w:val="18"/>
        </w:rPr>
        <w:t xml:space="preserve"> </w:t>
      </w:r>
      <w:r>
        <w:rPr>
          <w:sz w:val="18"/>
        </w:rPr>
        <w:t>her</w:t>
      </w:r>
      <w:r>
        <w:rPr>
          <w:spacing w:val="-7"/>
          <w:sz w:val="18"/>
        </w:rPr>
        <w:t xml:space="preserve"> </w:t>
      </w:r>
      <w:r>
        <w:rPr>
          <w:sz w:val="18"/>
        </w:rPr>
        <w:t xml:space="preserve">vote or influence, or promise to take or refrain from taking official </w:t>
      </w:r>
      <w:r>
        <w:rPr>
          <w:spacing w:val="-2"/>
          <w:sz w:val="18"/>
        </w:rPr>
        <w:t>action</w:t>
      </w:r>
      <w:r>
        <w:rPr>
          <w:spacing w:val="-3"/>
          <w:sz w:val="18"/>
        </w:rPr>
        <w:t xml:space="preserve"> </w:t>
      </w:r>
      <w:r>
        <w:rPr>
          <w:spacing w:val="-2"/>
          <w:sz w:val="18"/>
        </w:rPr>
        <w:t>with</w:t>
      </w:r>
      <w:r>
        <w:rPr>
          <w:spacing w:val="-7"/>
          <w:sz w:val="18"/>
        </w:rPr>
        <w:t xml:space="preserve"> </w:t>
      </w:r>
      <w:r>
        <w:rPr>
          <w:spacing w:val="-2"/>
          <w:sz w:val="18"/>
        </w:rPr>
        <w:t>respect</w:t>
      </w:r>
      <w:r>
        <w:rPr>
          <w:spacing w:val="-7"/>
          <w:sz w:val="18"/>
        </w:rPr>
        <w:t xml:space="preserve"> </w:t>
      </w:r>
      <w:r>
        <w:rPr>
          <w:spacing w:val="-2"/>
          <w:sz w:val="18"/>
        </w:rPr>
        <w:t>to</w:t>
      </w:r>
      <w:r>
        <w:rPr>
          <w:spacing w:val="-7"/>
          <w:sz w:val="18"/>
        </w:rPr>
        <w:t xml:space="preserve"> </w:t>
      </w:r>
      <w:r>
        <w:rPr>
          <w:spacing w:val="-2"/>
          <w:sz w:val="18"/>
        </w:rPr>
        <w:t>any</w:t>
      </w:r>
      <w:r>
        <w:rPr>
          <w:spacing w:val="-7"/>
          <w:sz w:val="18"/>
        </w:rPr>
        <w:t xml:space="preserve"> </w:t>
      </w:r>
      <w:r>
        <w:rPr>
          <w:spacing w:val="-2"/>
          <w:sz w:val="18"/>
        </w:rPr>
        <w:t>proposed</w:t>
      </w:r>
      <w:r>
        <w:rPr>
          <w:spacing w:val="-7"/>
          <w:sz w:val="18"/>
        </w:rPr>
        <w:t xml:space="preserve"> </w:t>
      </w:r>
      <w:r>
        <w:rPr>
          <w:spacing w:val="-2"/>
          <w:sz w:val="18"/>
        </w:rPr>
        <w:t>or</w:t>
      </w:r>
      <w:r>
        <w:rPr>
          <w:spacing w:val="-7"/>
          <w:sz w:val="18"/>
        </w:rPr>
        <w:t xml:space="preserve"> </w:t>
      </w:r>
      <w:r>
        <w:rPr>
          <w:spacing w:val="-2"/>
          <w:sz w:val="18"/>
        </w:rPr>
        <w:t>pending</w:t>
      </w:r>
      <w:r>
        <w:rPr>
          <w:spacing w:val="-7"/>
          <w:sz w:val="18"/>
        </w:rPr>
        <w:t xml:space="preserve"> </w:t>
      </w:r>
      <w:r>
        <w:rPr>
          <w:spacing w:val="-2"/>
          <w:sz w:val="18"/>
        </w:rPr>
        <w:t>matter</w:t>
      </w:r>
      <w:r>
        <w:rPr>
          <w:spacing w:val="-7"/>
          <w:sz w:val="18"/>
        </w:rPr>
        <w:t xml:space="preserve"> </w:t>
      </w:r>
      <w:r>
        <w:rPr>
          <w:spacing w:val="-2"/>
          <w:sz w:val="18"/>
        </w:rPr>
        <w:t>in</w:t>
      </w:r>
      <w:r>
        <w:rPr>
          <w:spacing w:val="-7"/>
          <w:sz w:val="18"/>
        </w:rPr>
        <w:t xml:space="preserve"> </w:t>
      </w:r>
      <w:r>
        <w:rPr>
          <w:spacing w:val="-2"/>
          <w:sz w:val="18"/>
        </w:rPr>
        <w:t>consider-</w:t>
      </w:r>
      <w:r>
        <w:rPr>
          <w:sz w:val="18"/>
        </w:rPr>
        <w:t>ation</w:t>
      </w:r>
      <w:r>
        <w:rPr>
          <w:spacing w:val="-5"/>
          <w:sz w:val="18"/>
        </w:rPr>
        <w:t xml:space="preserve"> </w:t>
      </w:r>
      <w:r>
        <w:rPr>
          <w:sz w:val="18"/>
        </w:rPr>
        <w:t>of,</w:t>
      </w:r>
      <w:r>
        <w:rPr>
          <w:spacing w:val="-8"/>
          <w:sz w:val="18"/>
        </w:rPr>
        <w:t xml:space="preserve"> </w:t>
      </w:r>
      <w:r>
        <w:rPr>
          <w:sz w:val="18"/>
        </w:rPr>
        <w:t>or</w:t>
      </w:r>
      <w:r>
        <w:rPr>
          <w:spacing w:val="-8"/>
          <w:sz w:val="18"/>
        </w:rPr>
        <w:t xml:space="preserve"> </w:t>
      </w:r>
      <w:r>
        <w:rPr>
          <w:sz w:val="18"/>
        </w:rPr>
        <w:t>upon</w:t>
      </w:r>
      <w:r>
        <w:rPr>
          <w:spacing w:val="-8"/>
          <w:sz w:val="18"/>
        </w:rPr>
        <w:t xml:space="preserve"> </w:t>
      </w:r>
      <w:r>
        <w:rPr>
          <w:sz w:val="18"/>
        </w:rPr>
        <w:t>condition</w:t>
      </w:r>
      <w:r>
        <w:rPr>
          <w:spacing w:val="-8"/>
          <w:sz w:val="18"/>
        </w:rPr>
        <w:t xml:space="preserve"> </w:t>
      </w:r>
      <w:r>
        <w:rPr>
          <w:sz w:val="18"/>
        </w:rPr>
        <w:t>that,</w:t>
      </w:r>
      <w:r>
        <w:rPr>
          <w:spacing w:val="-8"/>
          <w:sz w:val="18"/>
        </w:rPr>
        <w:t xml:space="preserve"> </w:t>
      </w:r>
      <w:r>
        <w:rPr>
          <w:sz w:val="18"/>
        </w:rPr>
        <w:t>any</w:t>
      </w:r>
      <w:r>
        <w:rPr>
          <w:spacing w:val="-8"/>
          <w:sz w:val="18"/>
        </w:rPr>
        <w:t xml:space="preserve"> </w:t>
      </w:r>
      <w:r>
        <w:rPr>
          <w:sz w:val="18"/>
        </w:rPr>
        <w:t>other</w:t>
      </w:r>
      <w:r>
        <w:rPr>
          <w:spacing w:val="-8"/>
          <w:sz w:val="18"/>
        </w:rPr>
        <w:t xml:space="preserve"> </w:t>
      </w:r>
      <w:r>
        <w:rPr>
          <w:sz w:val="18"/>
        </w:rPr>
        <w:t>person</w:t>
      </w:r>
      <w:r>
        <w:rPr>
          <w:spacing w:val="-8"/>
          <w:sz w:val="18"/>
        </w:rPr>
        <w:t xml:space="preserve"> </w:t>
      </w:r>
      <w:r>
        <w:rPr>
          <w:sz w:val="18"/>
        </w:rPr>
        <w:t>make</w:t>
      </w:r>
      <w:r>
        <w:rPr>
          <w:spacing w:val="-8"/>
          <w:sz w:val="18"/>
        </w:rPr>
        <w:t xml:space="preserve"> </w:t>
      </w:r>
      <w:r>
        <w:rPr>
          <w:sz w:val="18"/>
        </w:rPr>
        <w:t>or</w:t>
      </w:r>
      <w:r>
        <w:rPr>
          <w:spacing w:val="-8"/>
          <w:sz w:val="18"/>
        </w:rPr>
        <w:t xml:space="preserve"> </w:t>
      </w:r>
      <w:r>
        <w:rPr>
          <w:sz w:val="18"/>
        </w:rPr>
        <w:t>refrain from making a political contribution, or provide or refrain from providing</w:t>
      </w:r>
      <w:r>
        <w:rPr>
          <w:spacing w:val="-4"/>
          <w:sz w:val="18"/>
        </w:rPr>
        <w:t xml:space="preserve"> </w:t>
      </w:r>
      <w:r>
        <w:rPr>
          <w:sz w:val="18"/>
        </w:rPr>
        <w:t>any</w:t>
      </w:r>
      <w:r>
        <w:rPr>
          <w:spacing w:val="-8"/>
          <w:sz w:val="18"/>
        </w:rPr>
        <w:t xml:space="preserve"> </w:t>
      </w:r>
      <w:r>
        <w:rPr>
          <w:sz w:val="18"/>
        </w:rPr>
        <w:t>service</w:t>
      </w:r>
      <w:r>
        <w:rPr>
          <w:spacing w:val="-8"/>
          <w:sz w:val="18"/>
        </w:rPr>
        <w:t xml:space="preserve"> </w:t>
      </w:r>
      <w:r>
        <w:rPr>
          <w:sz w:val="18"/>
        </w:rPr>
        <w:t>or</w:t>
      </w:r>
      <w:r>
        <w:rPr>
          <w:spacing w:val="-8"/>
          <w:sz w:val="18"/>
        </w:rPr>
        <w:t xml:space="preserve"> </w:t>
      </w:r>
      <w:r>
        <w:rPr>
          <w:sz w:val="18"/>
        </w:rPr>
        <w:t>other</w:t>
      </w:r>
      <w:r>
        <w:rPr>
          <w:spacing w:val="-8"/>
          <w:sz w:val="18"/>
        </w:rPr>
        <w:t xml:space="preserve"> </w:t>
      </w:r>
      <w:r>
        <w:rPr>
          <w:sz w:val="18"/>
        </w:rPr>
        <w:t>thing</w:t>
      </w:r>
      <w:r>
        <w:rPr>
          <w:spacing w:val="-9"/>
          <w:sz w:val="18"/>
        </w:rPr>
        <w:t xml:space="preserve"> </w:t>
      </w:r>
      <w:r>
        <w:rPr>
          <w:sz w:val="18"/>
        </w:rPr>
        <w:t>of</w:t>
      </w:r>
      <w:r>
        <w:rPr>
          <w:spacing w:val="-9"/>
          <w:sz w:val="18"/>
        </w:rPr>
        <w:t xml:space="preserve"> </w:t>
      </w:r>
      <w:r>
        <w:rPr>
          <w:sz w:val="18"/>
        </w:rPr>
        <w:t>value,</w:t>
      </w:r>
      <w:r>
        <w:rPr>
          <w:spacing w:val="-9"/>
          <w:sz w:val="18"/>
        </w:rPr>
        <w:t xml:space="preserve"> </w:t>
      </w:r>
      <w:r>
        <w:rPr>
          <w:sz w:val="18"/>
        </w:rPr>
        <w:t>to</w:t>
      </w:r>
      <w:r>
        <w:rPr>
          <w:spacing w:val="-9"/>
          <w:sz w:val="18"/>
        </w:rPr>
        <w:t xml:space="preserve"> </w:t>
      </w:r>
      <w:r>
        <w:rPr>
          <w:sz w:val="18"/>
        </w:rPr>
        <w:t>or</w:t>
      </w:r>
      <w:r>
        <w:rPr>
          <w:spacing w:val="-9"/>
          <w:sz w:val="18"/>
        </w:rPr>
        <w:t xml:space="preserve"> </w:t>
      </w:r>
      <w:r>
        <w:rPr>
          <w:sz w:val="18"/>
        </w:rPr>
        <w:t>for</w:t>
      </w:r>
      <w:r>
        <w:rPr>
          <w:spacing w:val="-9"/>
          <w:sz w:val="18"/>
        </w:rPr>
        <w:t xml:space="preserve"> </w:t>
      </w:r>
      <w:r>
        <w:rPr>
          <w:sz w:val="18"/>
        </w:rPr>
        <w:t>the</w:t>
      </w:r>
      <w:r>
        <w:rPr>
          <w:spacing w:val="-9"/>
          <w:sz w:val="18"/>
        </w:rPr>
        <w:t xml:space="preserve"> </w:t>
      </w:r>
      <w:r>
        <w:rPr>
          <w:sz w:val="18"/>
        </w:rPr>
        <w:t xml:space="preserve">benefit of a candidate, a political party, any committee registered under </w:t>
      </w:r>
      <w:r>
        <w:rPr>
          <w:spacing w:val="-2"/>
          <w:sz w:val="18"/>
        </w:rPr>
        <w:t>ch.</w:t>
      </w:r>
      <w:r>
        <w:rPr>
          <w:spacing w:val="-10"/>
          <w:sz w:val="18"/>
        </w:rPr>
        <w:t xml:space="preserve"> </w:t>
      </w:r>
      <w:hyperlink r:id="rId1144">
        <w:r>
          <w:rPr>
            <w:color w:val="0000E5"/>
            <w:spacing w:val="-2"/>
            <w:sz w:val="18"/>
          </w:rPr>
          <w:t>11</w:t>
        </w:r>
      </w:hyperlink>
      <w:r>
        <w:rPr>
          <w:spacing w:val="-2"/>
          <w:sz w:val="18"/>
        </w:rPr>
        <w:t>,</w:t>
      </w:r>
      <w:r>
        <w:rPr>
          <w:spacing w:val="-7"/>
          <w:sz w:val="18"/>
        </w:rPr>
        <w:t xml:space="preserve"> </w:t>
      </w:r>
      <w:r>
        <w:rPr>
          <w:spacing w:val="-2"/>
          <w:sz w:val="18"/>
        </w:rPr>
        <w:t>or</w:t>
      </w:r>
      <w:r>
        <w:rPr>
          <w:spacing w:val="-5"/>
          <w:sz w:val="18"/>
        </w:rPr>
        <w:t xml:space="preserve"> </w:t>
      </w:r>
      <w:r>
        <w:rPr>
          <w:spacing w:val="-2"/>
          <w:sz w:val="18"/>
        </w:rPr>
        <w:t>any</w:t>
      </w:r>
      <w:r>
        <w:rPr>
          <w:spacing w:val="-5"/>
          <w:sz w:val="18"/>
        </w:rPr>
        <w:t xml:space="preserve"> </w:t>
      </w:r>
      <w:r>
        <w:rPr>
          <w:spacing w:val="-2"/>
          <w:sz w:val="18"/>
        </w:rPr>
        <w:t>person</w:t>
      </w:r>
      <w:r>
        <w:rPr>
          <w:spacing w:val="-5"/>
          <w:sz w:val="18"/>
        </w:rPr>
        <w:t xml:space="preserve"> </w:t>
      </w:r>
      <w:r>
        <w:rPr>
          <w:spacing w:val="-2"/>
          <w:sz w:val="18"/>
        </w:rPr>
        <w:t>making</w:t>
      </w:r>
      <w:r>
        <w:rPr>
          <w:spacing w:val="-5"/>
          <w:sz w:val="18"/>
        </w:rPr>
        <w:t xml:space="preserve"> </w:t>
      </w:r>
      <w:r>
        <w:rPr>
          <w:spacing w:val="-2"/>
          <w:sz w:val="18"/>
        </w:rPr>
        <w:t>a</w:t>
      </w:r>
      <w:r>
        <w:rPr>
          <w:spacing w:val="-5"/>
          <w:sz w:val="18"/>
        </w:rPr>
        <w:t xml:space="preserve"> </w:t>
      </w:r>
      <w:r>
        <w:rPr>
          <w:spacing w:val="-2"/>
          <w:sz w:val="18"/>
        </w:rPr>
        <w:t>communication</w:t>
      </w:r>
      <w:r>
        <w:rPr>
          <w:spacing w:val="-5"/>
          <w:sz w:val="18"/>
        </w:rPr>
        <w:t xml:space="preserve"> </w:t>
      </w:r>
      <w:r>
        <w:rPr>
          <w:spacing w:val="-2"/>
          <w:sz w:val="18"/>
        </w:rPr>
        <w:t>that</w:t>
      </w:r>
      <w:r>
        <w:rPr>
          <w:spacing w:val="-5"/>
          <w:sz w:val="18"/>
        </w:rPr>
        <w:t xml:space="preserve"> </w:t>
      </w:r>
      <w:r>
        <w:rPr>
          <w:spacing w:val="-2"/>
          <w:sz w:val="18"/>
        </w:rPr>
        <w:t>contains</w:t>
      </w:r>
      <w:r>
        <w:rPr>
          <w:spacing w:val="-5"/>
          <w:sz w:val="18"/>
        </w:rPr>
        <w:t xml:space="preserve"> </w:t>
      </w:r>
      <w:r>
        <w:rPr>
          <w:spacing w:val="-2"/>
          <w:sz w:val="18"/>
        </w:rPr>
        <w:t>a</w:t>
      </w:r>
      <w:r>
        <w:rPr>
          <w:spacing w:val="-7"/>
          <w:sz w:val="18"/>
        </w:rPr>
        <w:t xml:space="preserve"> </w:t>
      </w:r>
      <w:r>
        <w:rPr>
          <w:spacing w:val="-2"/>
          <w:sz w:val="18"/>
        </w:rPr>
        <w:t>ref-</w:t>
      </w:r>
      <w:r>
        <w:rPr>
          <w:sz w:val="18"/>
        </w:rPr>
        <w:t>erence</w:t>
      </w:r>
      <w:r>
        <w:rPr>
          <w:spacing w:val="-6"/>
          <w:sz w:val="18"/>
        </w:rPr>
        <w:t xml:space="preserve"> </w:t>
      </w:r>
      <w:r>
        <w:rPr>
          <w:sz w:val="18"/>
        </w:rPr>
        <w:t>to</w:t>
      </w:r>
      <w:r>
        <w:rPr>
          <w:spacing w:val="-9"/>
          <w:sz w:val="18"/>
        </w:rPr>
        <w:t xml:space="preserve"> </w:t>
      </w:r>
      <w:r>
        <w:rPr>
          <w:sz w:val="18"/>
        </w:rPr>
        <w:t>a</w:t>
      </w:r>
      <w:r>
        <w:rPr>
          <w:spacing w:val="-9"/>
          <w:sz w:val="18"/>
        </w:rPr>
        <w:t xml:space="preserve"> </w:t>
      </w:r>
      <w:r>
        <w:rPr>
          <w:sz w:val="18"/>
        </w:rPr>
        <w:t>clearly</w:t>
      </w:r>
      <w:r>
        <w:rPr>
          <w:spacing w:val="-9"/>
          <w:sz w:val="18"/>
        </w:rPr>
        <w:t xml:space="preserve"> </w:t>
      </w:r>
      <w:r>
        <w:rPr>
          <w:sz w:val="18"/>
        </w:rPr>
        <w:t>identified</w:t>
      </w:r>
      <w:r>
        <w:rPr>
          <w:spacing w:val="-9"/>
          <w:sz w:val="18"/>
        </w:rPr>
        <w:t xml:space="preserve"> </w:t>
      </w:r>
      <w:r>
        <w:rPr>
          <w:sz w:val="18"/>
        </w:rPr>
        <w:t>state</w:t>
      </w:r>
      <w:r>
        <w:rPr>
          <w:spacing w:val="-9"/>
          <w:sz w:val="18"/>
        </w:rPr>
        <w:t xml:space="preserve"> </w:t>
      </w:r>
      <w:r>
        <w:rPr>
          <w:sz w:val="18"/>
        </w:rPr>
        <w:t>public</w:t>
      </w:r>
      <w:r>
        <w:rPr>
          <w:spacing w:val="-9"/>
          <w:sz w:val="18"/>
        </w:rPr>
        <w:t xml:space="preserve"> </w:t>
      </w:r>
      <w:r>
        <w:rPr>
          <w:sz w:val="18"/>
        </w:rPr>
        <w:t>official</w:t>
      </w:r>
      <w:r>
        <w:rPr>
          <w:spacing w:val="-9"/>
          <w:sz w:val="18"/>
        </w:rPr>
        <w:t xml:space="preserve"> </w:t>
      </w:r>
      <w:r>
        <w:rPr>
          <w:sz w:val="18"/>
        </w:rPr>
        <w:t>holding</w:t>
      </w:r>
      <w:r>
        <w:rPr>
          <w:spacing w:val="-9"/>
          <w:sz w:val="18"/>
        </w:rPr>
        <w:t xml:space="preserve"> </w:t>
      </w:r>
      <w:r>
        <w:rPr>
          <w:sz w:val="18"/>
        </w:rPr>
        <w:t>an</w:t>
      </w:r>
      <w:r>
        <w:rPr>
          <w:spacing w:val="-9"/>
          <w:sz w:val="18"/>
        </w:rPr>
        <w:t xml:space="preserve"> </w:t>
      </w:r>
      <w:r>
        <w:rPr>
          <w:sz w:val="18"/>
        </w:rPr>
        <w:t>elec-tive office or to a candidate for state public office.</w:t>
      </w:r>
    </w:p>
    <w:p w14:paraId="19E684BC" w14:textId="77777777" w:rsidR="00153CA5" w:rsidRDefault="00C0532D">
      <w:pPr>
        <w:spacing w:before="29" w:line="151" w:lineRule="exact"/>
        <w:jc w:val="right"/>
        <w:rPr>
          <w:sz w:val="14"/>
        </w:rPr>
      </w:pPr>
      <w:r>
        <w:rPr>
          <w:b/>
          <w:sz w:val="14"/>
        </w:rPr>
        <w:t>History:</w:t>
      </w:r>
      <w:r>
        <w:rPr>
          <w:b/>
          <w:spacing w:val="41"/>
          <w:sz w:val="14"/>
        </w:rPr>
        <w:t xml:space="preserve"> </w:t>
      </w:r>
      <w:hyperlink r:id="rId1145">
        <w:r>
          <w:rPr>
            <w:color w:val="0000E5"/>
            <w:sz w:val="14"/>
          </w:rPr>
          <w:t>1973</w:t>
        </w:r>
        <w:r>
          <w:rPr>
            <w:color w:val="0000E5"/>
            <w:spacing w:val="3"/>
            <w:sz w:val="14"/>
          </w:rPr>
          <w:t xml:space="preserve"> </w:t>
        </w:r>
        <w:r>
          <w:rPr>
            <w:color w:val="0000E5"/>
            <w:sz w:val="14"/>
          </w:rPr>
          <w:t>c.</w:t>
        </w:r>
        <w:r>
          <w:rPr>
            <w:color w:val="0000E5"/>
            <w:spacing w:val="4"/>
            <w:sz w:val="14"/>
          </w:rPr>
          <w:t xml:space="preserve"> </w:t>
        </w:r>
        <w:r>
          <w:rPr>
            <w:color w:val="0000E5"/>
            <w:sz w:val="14"/>
          </w:rPr>
          <w:t>90</w:t>
        </w:r>
      </w:hyperlink>
      <w:r>
        <w:rPr>
          <w:sz w:val="14"/>
        </w:rPr>
        <w:t>;</w:t>
      </w:r>
      <w:r>
        <w:rPr>
          <w:spacing w:val="2"/>
          <w:sz w:val="14"/>
        </w:rPr>
        <w:t xml:space="preserve"> </w:t>
      </w:r>
      <w:r>
        <w:rPr>
          <w:sz w:val="14"/>
        </w:rPr>
        <w:t>Stats.</w:t>
      </w:r>
      <w:r>
        <w:rPr>
          <w:spacing w:val="3"/>
          <w:sz w:val="14"/>
        </w:rPr>
        <w:t xml:space="preserve"> </w:t>
      </w:r>
      <w:r>
        <w:rPr>
          <w:sz w:val="14"/>
        </w:rPr>
        <w:t>1973</w:t>
      </w:r>
      <w:r>
        <w:rPr>
          <w:spacing w:val="2"/>
          <w:sz w:val="14"/>
        </w:rPr>
        <w:t xml:space="preserve"> </w:t>
      </w:r>
      <w:r>
        <w:rPr>
          <w:sz w:val="14"/>
        </w:rPr>
        <w:t>s.</w:t>
      </w:r>
      <w:r>
        <w:rPr>
          <w:spacing w:val="3"/>
          <w:sz w:val="14"/>
        </w:rPr>
        <w:t xml:space="preserve"> </w:t>
      </w:r>
      <w:r>
        <w:rPr>
          <w:sz w:val="14"/>
        </w:rPr>
        <w:t>11.05;</w:t>
      </w:r>
      <w:r>
        <w:rPr>
          <w:spacing w:val="3"/>
          <w:sz w:val="14"/>
        </w:rPr>
        <w:t xml:space="preserve"> </w:t>
      </w:r>
      <w:hyperlink r:id="rId1146">
        <w:r>
          <w:rPr>
            <w:color w:val="0000E5"/>
            <w:sz w:val="14"/>
          </w:rPr>
          <w:t>1973</w:t>
        </w:r>
        <w:r>
          <w:rPr>
            <w:color w:val="0000E5"/>
            <w:spacing w:val="4"/>
            <w:sz w:val="14"/>
          </w:rPr>
          <w:t xml:space="preserve"> </w:t>
        </w:r>
        <w:r>
          <w:rPr>
            <w:color w:val="0000E5"/>
            <w:sz w:val="14"/>
          </w:rPr>
          <w:t>c.</w:t>
        </w:r>
        <w:r>
          <w:rPr>
            <w:color w:val="0000E5"/>
            <w:spacing w:val="3"/>
            <w:sz w:val="14"/>
          </w:rPr>
          <w:t xml:space="preserve"> </w:t>
        </w:r>
        <w:r>
          <w:rPr>
            <w:color w:val="0000E5"/>
            <w:sz w:val="14"/>
          </w:rPr>
          <w:t>334</w:t>
        </w:r>
      </w:hyperlink>
      <w:r>
        <w:rPr>
          <w:color w:val="0000E5"/>
          <w:spacing w:val="3"/>
          <w:sz w:val="14"/>
        </w:rPr>
        <w:t xml:space="preserve"> </w:t>
      </w:r>
      <w:r>
        <w:rPr>
          <w:sz w:val="14"/>
        </w:rPr>
        <w:t>ss.</w:t>
      </w:r>
      <w:r>
        <w:rPr>
          <w:spacing w:val="2"/>
          <w:sz w:val="14"/>
        </w:rPr>
        <w:t xml:space="preserve"> </w:t>
      </w:r>
      <w:hyperlink r:id="rId1147">
        <w:r>
          <w:rPr>
            <w:color w:val="0000E5"/>
            <w:sz w:val="14"/>
          </w:rPr>
          <w:t>33</w:t>
        </w:r>
      </w:hyperlink>
      <w:r>
        <w:rPr>
          <w:sz w:val="14"/>
        </w:rPr>
        <w:t>,</w:t>
      </w:r>
      <w:r>
        <w:rPr>
          <w:spacing w:val="3"/>
          <w:sz w:val="14"/>
        </w:rPr>
        <w:t xml:space="preserve"> </w:t>
      </w:r>
      <w:hyperlink r:id="rId1148">
        <w:r>
          <w:rPr>
            <w:color w:val="0000E5"/>
            <w:sz w:val="14"/>
          </w:rPr>
          <w:t>57</w:t>
        </w:r>
      </w:hyperlink>
      <w:r>
        <w:rPr>
          <w:sz w:val="14"/>
        </w:rPr>
        <w:t>;</w:t>
      </w:r>
      <w:r>
        <w:rPr>
          <w:spacing w:val="2"/>
          <w:sz w:val="14"/>
        </w:rPr>
        <w:t xml:space="preserve"> </w:t>
      </w:r>
      <w:r>
        <w:rPr>
          <w:sz w:val="14"/>
        </w:rPr>
        <w:t>Stats.</w:t>
      </w:r>
      <w:r>
        <w:rPr>
          <w:spacing w:val="3"/>
          <w:sz w:val="14"/>
        </w:rPr>
        <w:t xml:space="preserve"> </w:t>
      </w:r>
      <w:r>
        <w:rPr>
          <w:sz w:val="14"/>
        </w:rPr>
        <w:t>1973</w:t>
      </w:r>
      <w:r>
        <w:rPr>
          <w:spacing w:val="1"/>
          <w:sz w:val="14"/>
        </w:rPr>
        <w:t xml:space="preserve"> </w:t>
      </w:r>
      <w:r>
        <w:rPr>
          <w:spacing w:val="-7"/>
          <w:sz w:val="14"/>
        </w:rPr>
        <w:t>s.</w:t>
      </w:r>
    </w:p>
    <w:p w14:paraId="3B7EE981" w14:textId="77777777" w:rsidR="00153CA5" w:rsidRDefault="00C0532D">
      <w:pPr>
        <w:spacing w:line="141" w:lineRule="exact"/>
        <w:jc w:val="right"/>
        <w:rPr>
          <w:sz w:val="14"/>
        </w:rPr>
      </w:pPr>
      <w:r>
        <w:rPr>
          <w:sz w:val="14"/>
        </w:rPr>
        <w:t>19.45;</w:t>
      </w:r>
      <w:r>
        <w:rPr>
          <w:spacing w:val="-5"/>
          <w:sz w:val="14"/>
        </w:rPr>
        <w:t xml:space="preserve"> </w:t>
      </w:r>
      <w:hyperlink r:id="rId1149">
        <w:r>
          <w:rPr>
            <w:color w:val="0000E5"/>
            <w:sz w:val="14"/>
          </w:rPr>
          <w:t>1977</w:t>
        </w:r>
        <w:r>
          <w:rPr>
            <w:color w:val="0000E5"/>
            <w:spacing w:val="-3"/>
            <w:sz w:val="14"/>
          </w:rPr>
          <w:t xml:space="preserve"> </w:t>
        </w:r>
        <w:r>
          <w:rPr>
            <w:color w:val="0000E5"/>
            <w:sz w:val="14"/>
          </w:rPr>
          <w:t>c.</w:t>
        </w:r>
        <w:r>
          <w:rPr>
            <w:color w:val="0000E5"/>
            <w:spacing w:val="-4"/>
            <w:sz w:val="14"/>
          </w:rPr>
          <w:t xml:space="preserve"> </w:t>
        </w:r>
        <w:r>
          <w:rPr>
            <w:color w:val="0000E5"/>
            <w:sz w:val="14"/>
          </w:rPr>
          <w:t>29</w:t>
        </w:r>
      </w:hyperlink>
      <w:r>
        <w:rPr>
          <w:sz w:val="14"/>
        </w:rPr>
        <w:t>;</w:t>
      </w:r>
      <w:r>
        <w:rPr>
          <w:spacing w:val="-5"/>
          <w:sz w:val="14"/>
        </w:rPr>
        <w:t xml:space="preserve"> </w:t>
      </w:r>
      <w:hyperlink r:id="rId1150">
        <w:r>
          <w:rPr>
            <w:color w:val="0000E5"/>
            <w:sz w:val="14"/>
          </w:rPr>
          <w:t>1977</w:t>
        </w:r>
        <w:r>
          <w:rPr>
            <w:color w:val="0000E5"/>
            <w:spacing w:val="-3"/>
            <w:sz w:val="14"/>
          </w:rPr>
          <w:t xml:space="preserve"> </w:t>
        </w:r>
        <w:r>
          <w:rPr>
            <w:color w:val="0000E5"/>
            <w:sz w:val="14"/>
          </w:rPr>
          <w:t>c.</w:t>
        </w:r>
        <w:r>
          <w:rPr>
            <w:color w:val="0000E5"/>
            <w:spacing w:val="-4"/>
            <w:sz w:val="14"/>
          </w:rPr>
          <w:t xml:space="preserve"> </w:t>
        </w:r>
        <w:r>
          <w:rPr>
            <w:color w:val="0000E5"/>
            <w:sz w:val="14"/>
          </w:rPr>
          <w:t>196</w:t>
        </w:r>
      </w:hyperlink>
      <w:r>
        <w:rPr>
          <w:color w:val="0000E5"/>
          <w:spacing w:val="-4"/>
          <w:sz w:val="14"/>
        </w:rPr>
        <w:t xml:space="preserve"> </w:t>
      </w:r>
      <w:r>
        <w:rPr>
          <w:sz w:val="14"/>
        </w:rPr>
        <w:t>s.</w:t>
      </w:r>
      <w:r>
        <w:rPr>
          <w:spacing w:val="-5"/>
          <w:sz w:val="14"/>
        </w:rPr>
        <w:t xml:space="preserve"> </w:t>
      </w:r>
      <w:hyperlink r:id="rId1151">
        <w:r>
          <w:rPr>
            <w:color w:val="0000E5"/>
            <w:sz w:val="14"/>
          </w:rPr>
          <w:t>130</w:t>
        </w:r>
        <w:r>
          <w:rPr>
            <w:color w:val="0000E5"/>
            <w:spacing w:val="-3"/>
            <w:sz w:val="14"/>
          </w:rPr>
          <w:t xml:space="preserve"> </w:t>
        </w:r>
        <w:r>
          <w:rPr>
            <w:color w:val="0000E5"/>
            <w:sz w:val="14"/>
          </w:rPr>
          <w:t>(2)</w:t>
        </w:r>
      </w:hyperlink>
      <w:r>
        <w:rPr>
          <w:sz w:val="14"/>
        </w:rPr>
        <w:t>;</w:t>
      </w:r>
      <w:r>
        <w:rPr>
          <w:spacing w:val="-6"/>
          <w:sz w:val="14"/>
        </w:rPr>
        <w:t xml:space="preserve"> </w:t>
      </w:r>
      <w:hyperlink r:id="rId1152">
        <w:r>
          <w:rPr>
            <w:color w:val="0000E5"/>
            <w:sz w:val="14"/>
          </w:rPr>
          <w:t>1977</w:t>
        </w:r>
        <w:r>
          <w:rPr>
            <w:color w:val="0000E5"/>
            <w:spacing w:val="-3"/>
            <w:sz w:val="14"/>
          </w:rPr>
          <w:t xml:space="preserve"> </w:t>
        </w:r>
        <w:r>
          <w:rPr>
            <w:color w:val="0000E5"/>
            <w:sz w:val="14"/>
          </w:rPr>
          <w:t>c.</w:t>
        </w:r>
        <w:r>
          <w:rPr>
            <w:color w:val="0000E5"/>
            <w:spacing w:val="-3"/>
            <w:sz w:val="14"/>
          </w:rPr>
          <w:t xml:space="preserve"> </w:t>
        </w:r>
        <w:r>
          <w:rPr>
            <w:color w:val="0000E5"/>
            <w:sz w:val="14"/>
          </w:rPr>
          <w:t>223</w:t>
        </w:r>
      </w:hyperlink>
      <w:r>
        <w:rPr>
          <w:sz w:val="14"/>
        </w:rPr>
        <w:t>,</w:t>
      </w:r>
      <w:r>
        <w:rPr>
          <w:spacing w:val="-6"/>
          <w:sz w:val="14"/>
        </w:rPr>
        <w:t xml:space="preserve"> </w:t>
      </w:r>
      <w:hyperlink r:id="rId1153">
        <w:r>
          <w:rPr>
            <w:color w:val="0000E5"/>
            <w:sz w:val="14"/>
          </w:rPr>
          <w:t>277</w:t>
        </w:r>
      </w:hyperlink>
      <w:r>
        <w:rPr>
          <w:sz w:val="14"/>
        </w:rPr>
        <w:t>;</w:t>
      </w:r>
      <w:r>
        <w:rPr>
          <w:spacing w:val="-6"/>
          <w:sz w:val="14"/>
        </w:rPr>
        <w:t xml:space="preserve"> </w:t>
      </w:r>
      <w:hyperlink r:id="rId1154">
        <w:r>
          <w:rPr>
            <w:color w:val="0000E5"/>
            <w:sz w:val="14"/>
          </w:rPr>
          <w:t>1977</w:t>
        </w:r>
        <w:r>
          <w:rPr>
            <w:color w:val="0000E5"/>
            <w:spacing w:val="-3"/>
            <w:sz w:val="14"/>
          </w:rPr>
          <w:t xml:space="preserve"> </w:t>
        </w:r>
        <w:r>
          <w:rPr>
            <w:color w:val="0000E5"/>
            <w:sz w:val="14"/>
          </w:rPr>
          <w:t>c.</w:t>
        </w:r>
        <w:r>
          <w:rPr>
            <w:color w:val="0000E5"/>
            <w:spacing w:val="-3"/>
            <w:sz w:val="14"/>
          </w:rPr>
          <w:t xml:space="preserve"> </w:t>
        </w:r>
        <w:r>
          <w:rPr>
            <w:color w:val="0000E5"/>
            <w:sz w:val="14"/>
          </w:rPr>
          <w:t>418</w:t>
        </w:r>
      </w:hyperlink>
      <w:r>
        <w:rPr>
          <w:color w:val="0000E5"/>
          <w:spacing w:val="-4"/>
          <w:sz w:val="14"/>
        </w:rPr>
        <w:t xml:space="preserve"> </w:t>
      </w:r>
      <w:r>
        <w:rPr>
          <w:sz w:val="14"/>
        </w:rPr>
        <w:t>s.</w:t>
      </w:r>
      <w:r>
        <w:rPr>
          <w:spacing w:val="-5"/>
          <w:sz w:val="14"/>
        </w:rPr>
        <w:t xml:space="preserve"> </w:t>
      </w:r>
      <w:hyperlink r:id="rId1155">
        <w:r>
          <w:rPr>
            <w:color w:val="0000E5"/>
            <w:sz w:val="14"/>
          </w:rPr>
          <w:t>923</w:t>
        </w:r>
        <w:r>
          <w:rPr>
            <w:color w:val="0000E5"/>
            <w:spacing w:val="-3"/>
            <w:sz w:val="14"/>
          </w:rPr>
          <w:t xml:space="preserve"> </w:t>
        </w:r>
        <w:r>
          <w:rPr>
            <w:color w:val="0000E5"/>
            <w:spacing w:val="-2"/>
            <w:sz w:val="14"/>
          </w:rPr>
          <w:t>(14)</w:t>
        </w:r>
      </w:hyperlink>
      <w:r>
        <w:rPr>
          <w:spacing w:val="-2"/>
          <w:sz w:val="14"/>
        </w:rPr>
        <w:t>;</w:t>
      </w:r>
    </w:p>
    <w:p w14:paraId="0ED0BF1A" w14:textId="77777777" w:rsidR="00153CA5" w:rsidRDefault="00C0532D">
      <w:pPr>
        <w:spacing w:line="140" w:lineRule="exact"/>
        <w:jc w:val="right"/>
        <w:rPr>
          <w:sz w:val="14"/>
        </w:rPr>
      </w:pPr>
      <w:hyperlink r:id="rId1156">
        <w:r>
          <w:rPr>
            <w:color w:val="0000E5"/>
            <w:sz w:val="14"/>
          </w:rPr>
          <w:t>1977 c. 419</w:t>
        </w:r>
      </w:hyperlink>
      <w:r>
        <w:rPr>
          <w:sz w:val="14"/>
        </w:rPr>
        <w:t>,</w:t>
      </w:r>
      <w:r>
        <w:rPr>
          <w:spacing w:val="-1"/>
          <w:sz w:val="14"/>
        </w:rPr>
        <w:t xml:space="preserve"> </w:t>
      </w:r>
      <w:hyperlink r:id="rId1157">
        <w:r>
          <w:rPr>
            <w:color w:val="0000E5"/>
            <w:sz w:val="14"/>
          </w:rPr>
          <w:t>447</w:t>
        </w:r>
      </w:hyperlink>
      <w:r>
        <w:rPr>
          <w:sz w:val="14"/>
        </w:rPr>
        <w:t>;</w:t>
      </w:r>
      <w:r>
        <w:rPr>
          <w:spacing w:val="-1"/>
          <w:sz w:val="14"/>
        </w:rPr>
        <w:t xml:space="preserve"> </w:t>
      </w:r>
      <w:hyperlink r:id="rId1158">
        <w:r>
          <w:rPr>
            <w:color w:val="0000E5"/>
            <w:sz w:val="14"/>
          </w:rPr>
          <w:t>1979 c.</w:t>
        </w:r>
        <w:r>
          <w:rPr>
            <w:color w:val="0000E5"/>
            <w:spacing w:val="1"/>
            <w:sz w:val="14"/>
          </w:rPr>
          <w:t xml:space="preserve"> </w:t>
        </w:r>
        <w:r>
          <w:rPr>
            <w:color w:val="0000E5"/>
            <w:sz w:val="14"/>
          </w:rPr>
          <w:t>120</w:t>
        </w:r>
      </w:hyperlink>
      <w:r>
        <w:rPr>
          <w:sz w:val="14"/>
        </w:rPr>
        <w:t>;</w:t>
      </w:r>
      <w:r>
        <w:rPr>
          <w:spacing w:val="-2"/>
          <w:sz w:val="14"/>
        </w:rPr>
        <w:t xml:space="preserve"> </w:t>
      </w:r>
      <w:hyperlink r:id="rId1159">
        <w:r>
          <w:rPr>
            <w:color w:val="0000E5"/>
            <w:sz w:val="14"/>
          </w:rPr>
          <w:t>1983</w:t>
        </w:r>
        <w:r>
          <w:rPr>
            <w:color w:val="0000E5"/>
            <w:spacing w:val="1"/>
            <w:sz w:val="14"/>
          </w:rPr>
          <w:t xml:space="preserve"> </w:t>
        </w:r>
        <w:r>
          <w:rPr>
            <w:color w:val="0000E5"/>
            <w:sz w:val="14"/>
          </w:rPr>
          <w:t>a. 27</w:t>
        </w:r>
      </w:hyperlink>
      <w:r>
        <w:rPr>
          <w:color w:val="0000E5"/>
          <w:sz w:val="14"/>
        </w:rPr>
        <w:t xml:space="preserve"> </w:t>
      </w:r>
      <w:r>
        <w:rPr>
          <w:sz w:val="14"/>
        </w:rPr>
        <w:t>ss.</w:t>
      </w:r>
      <w:r>
        <w:rPr>
          <w:spacing w:val="-1"/>
          <w:sz w:val="14"/>
        </w:rPr>
        <w:t xml:space="preserve"> </w:t>
      </w:r>
      <w:hyperlink r:id="rId1160">
        <w:r>
          <w:rPr>
            <w:color w:val="0000E5"/>
            <w:sz w:val="14"/>
          </w:rPr>
          <w:t>112</w:t>
        </w:r>
      </w:hyperlink>
      <w:r>
        <w:rPr>
          <w:sz w:val="14"/>
        </w:rPr>
        <w:t xml:space="preserve">, </w:t>
      </w:r>
      <w:hyperlink r:id="rId1161">
        <w:r>
          <w:rPr>
            <w:color w:val="0000E5"/>
            <w:sz w:val="14"/>
          </w:rPr>
          <w:t>2200 (15)</w:t>
        </w:r>
      </w:hyperlink>
      <w:r>
        <w:rPr>
          <w:sz w:val="14"/>
        </w:rPr>
        <w:t>;</w:t>
      </w:r>
      <w:r>
        <w:rPr>
          <w:spacing w:val="-1"/>
          <w:sz w:val="14"/>
        </w:rPr>
        <w:t xml:space="preserve"> </w:t>
      </w:r>
      <w:hyperlink r:id="rId1162">
        <w:r>
          <w:rPr>
            <w:color w:val="0000E5"/>
            <w:sz w:val="14"/>
          </w:rPr>
          <w:t>1983 a.</w:t>
        </w:r>
        <w:r>
          <w:rPr>
            <w:color w:val="0000E5"/>
            <w:spacing w:val="1"/>
            <w:sz w:val="14"/>
          </w:rPr>
          <w:t xml:space="preserve"> </w:t>
        </w:r>
        <w:r>
          <w:rPr>
            <w:color w:val="0000E5"/>
            <w:sz w:val="14"/>
          </w:rPr>
          <w:t>166</w:t>
        </w:r>
      </w:hyperlink>
      <w:r>
        <w:rPr>
          <w:color w:val="0000E5"/>
          <w:sz w:val="14"/>
        </w:rPr>
        <w:t xml:space="preserve"> </w:t>
      </w:r>
      <w:r>
        <w:rPr>
          <w:sz w:val="14"/>
        </w:rPr>
        <w:t>ss.</w:t>
      </w:r>
      <w:r>
        <w:rPr>
          <w:spacing w:val="-1"/>
          <w:sz w:val="14"/>
        </w:rPr>
        <w:t xml:space="preserve"> </w:t>
      </w:r>
      <w:hyperlink r:id="rId1163">
        <w:r>
          <w:rPr>
            <w:color w:val="0000E5"/>
            <w:sz w:val="14"/>
          </w:rPr>
          <w:t>7</w:t>
        </w:r>
      </w:hyperlink>
      <w:r>
        <w:rPr>
          <w:sz w:val="14"/>
        </w:rPr>
        <w:t xml:space="preserve">, </w:t>
      </w:r>
      <w:hyperlink r:id="rId1164">
        <w:r>
          <w:rPr>
            <w:color w:val="0000E5"/>
            <w:spacing w:val="-5"/>
            <w:sz w:val="14"/>
          </w:rPr>
          <w:t>16</w:t>
        </w:r>
      </w:hyperlink>
      <w:r>
        <w:rPr>
          <w:spacing w:val="-5"/>
          <w:sz w:val="14"/>
        </w:rPr>
        <w:t>;</w:t>
      </w:r>
    </w:p>
    <w:p w14:paraId="793FF5A0" w14:textId="77777777" w:rsidR="00153CA5" w:rsidRDefault="00C0532D">
      <w:pPr>
        <w:spacing w:line="140" w:lineRule="exact"/>
        <w:ind w:right="1"/>
        <w:jc w:val="right"/>
        <w:rPr>
          <w:sz w:val="14"/>
        </w:rPr>
      </w:pPr>
      <w:hyperlink r:id="rId1165">
        <w:r>
          <w:rPr>
            <w:color w:val="0000E5"/>
            <w:spacing w:val="-2"/>
            <w:sz w:val="14"/>
          </w:rPr>
          <w:t>1985</w:t>
        </w:r>
        <w:r>
          <w:rPr>
            <w:color w:val="0000E5"/>
            <w:sz w:val="14"/>
          </w:rPr>
          <w:t xml:space="preserve"> </w:t>
        </w:r>
        <w:r>
          <w:rPr>
            <w:color w:val="0000E5"/>
            <w:spacing w:val="-2"/>
            <w:sz w:val="14"/>
          </w:rPr>
          <w:t>a.</w:t>
        </w:r>
        <w:r>
          <w:rPr>
            <w:color w:val="0000E5"/>
            <w:spacing w:val="-6"/>
            <w:sz w:val="14"/>
          </w:rPr>
          <w:t xml:space="preserve"> </w:t>
        </w:r>
        <w:r>
          <w:rPr>
            <w:color w:val="0000E5"/>
            <w:spacing w:val="-2"/>
            <w:sz w:val="14"/>
          </w:rPr>
          <w:t>332</w:t>
        </w:r>
      </w:hyperlink>
      <w:r>
        <w:rPr>
          <w:color w:val="0000E5"/>
          <w:spacing w:val="-7"/>
          <w:sz w:val="14"/>
        </w:rPr>
        <w:t xml:space="preserve"> </w:t>
      </w:r>
      <w:r>
        <w:rPr>
          <w:spacing w:val="-2"/>
          <w:sz w:val="14"/>
        </w:rPr>
        <w:t>s.</w:t>
      </w:r>
      <w:r>
        <w:rPr>
          <w:spacing w:val="-10"/>
          <w:sz w:val="14"/>
        </w:rPr>
        <w:t xml:space="preserve"> </w:t>
      </w:r>
      <w:hyperlink r:id="rId1166">
        <w:r>
          <w:rPr>
            <w:color w:val="0000E5"/>
            <w:spacing w:val="-2"/>
            <w:sz w:val="14"/>
          </w:rPr>
          <w:t>251</w:t>
        </w:r>
        <w:r>
          <w:rPr>
            <w:color w:val="0000E5"/>
            <w:spacing w:val="-1"/>
            <w:sz w:val="14"/>
          </w:rPr>
          <w:t xml:space="preserve"> </w:t>
        </w:r>
        <w:r>
          <w:rPr>
            <w:color w:val="0000E5"/>
            <w:spacing w:val="-2"/>
            <w:sz w:val="14"/>
          </w:rPr>
          <w:t>(1)</w:t>
        </w:r>
      </w:hyperlink>
      <w:r>
        <w:rPr>
          <w:spacing w:val="-2"/>
          <w:sz w:val="14"/>
        </w:rPr>
        <w:t>;</w:t>
      </w:r>
      <w:r>
        <w:rPr>
          <w:spacing w:val="-11"/>
          <w:sz w:val="14"/>
        </w:rPr>
        <w:t xml:space="preserve"> </w:t>
      </w:r>
      <w:hyperlink r:id="rId1167">
        <w:r>
          <w:rPr>
            <w:color w:val="0000E5"/>
            <w:spacing w:val="-2"/>
            <w:sz w:val="14"/>
          </w:rPr>
          <w:t>1987 a. 365</w:t>
        </w:r>
      </w:hyperlink>
      <w:r>
        <w:rPr>
          <w:spacing w:val="-2"/>
          <w:sz w:val="14"/>
        </w:rPr>
        <w:t>;</w:t>
      </w:r>
      <w:r>
        <w:rPr>
          <w:spacing w:val="-10"/>
          <w:sz w:val="14"/>
        </w:rPr>
        <w:t xml:space="preserve"> </w:t>
      </w:r>
      <w:hyperlink r:id="rId1168">
        <w:r>
          <w:rPr>
            <w:color w:val="0000E5"/>
            <w:spacing w:val="-2"/>
            <w:sz w:val="14"/>
          </w:rPr>
          <w:t>1989</w:t>
        </w:r>
        <w:r>
          <w:rPr>
            <w:color w:val="0000E5"/>
            <w:spacing w:val="-4"/>
            <w:sz w:val="14"/>
          </w:rPr>
          <w:t xml:space="preserve"> </w:t>
        </w:r>
        <w:r>
          <w:rPr>
            <w:color w:val="0000E5"/>
            <w:spacing w:val="-2"/>
            <w:sz w:val="14"/>
          </w:rPr>
          <w:t>a.</w:t>
        </w:r>
        <w:r>
          <w:rPr>
            <w:color w:val="0000E5"/>
            <w:spacing w:val="-3"/>
            <w:sz w:val="14"/>
          </w:rPr>
          <w:t xml:space="preserve"> </w:t>
        </w:r>
        <w:r>
          <w:rPr>
            <w:color w:val="0000E5"/>
            <w:spacing w:val="-2"/>
            <w:sz w:val="14"/>
          </w:rPr>
          <w:t>31</w:t>
        </w:r>
      </w:hyperlink>
      <w:r>
        <w:rPr>
          <w:spacing w:val="-2"/>
          <w:sz w:val="14"/>
        </w:rPr>
        <w:t>,</w:t>
      </w:r>
      <w:r>
        <w:rPr>
          <w:spacing w:val="-10"/>
          <w:sz w:val="14"/>
        </w:rPr>
        <w:t xml:space="preserve"> </w:t>
      </w:r>
      <w:hyperlink r:id="rId1169">
        <w:r>
          <w:rPr>
            <w:color w:val="0000E5"/>
            <w:spacing w:val="-2"/>
            <w:sz w:val="14"/>
          </w:rPr>
          <w:t>338</w:t>
        </w:r>
      </w:hyperlink>
      <w:r>
        <w:rPr>
          <w:spacing w:val="-2"/>
          <w:sz w:val="14"/>
        </w:rPr>
        <w:t>;</w:t>
      </w:r>
      <w:r>
        <w:rPr>
          <w:spacing w:val="-11"/>
          <w:sz w:val="14"/>
        </w:rPr>
        <w:t xml:space="preserve"> </w:t>
      </w:r>
      <w:hyperlink r:id="rId1170">
        <w:r>
          <w:rPr>
            <w:color w:val="0000E5"/>
            <w:spacing w:val="-2"/>
            <w:sz w:val="14"/>
          </w:rPr>
          <w:t>1991</w:t>
        </w:r>
        <w:r>
          <w:rPr>
            <w:color w:val="0000E5"/>
            <w:spacing w:val="-3"/>
            <w:sz w:val="14"/>
          </w:rPr>
          <w:t xml:space="preserve"> </w:t>
        </w:r>
        <w:r>
          <w:rPr>
            <w:color w:val="0000E5"/>
            <w:spacing w:val="-2"/>
            <w:sz w:val="14"/>
          </w:rPr>
          <w:t>a.</w:t>
        </w:r>
        <w:r>
          <w:rPr>
            <w:color w:val="0000E5"/>
            <w:spacing w:val="-3"/>
            <w:sz w:val="14"/>
          </w:rPr>
          <w:t xml:space="preserve"> </w:t>
        </w:r>
        <w:r>
          <w:rPr>
            <w:color w:val="0000E5"/>
            <w:spacing w:val="-2"/>
            <w:sz w:val="14"/>
          </w:rPr>
          <w:t>39</w:t>
        </w:r>
      </w:hyperlink>
      <w:r>
        <w:rPr>
          <w:spacing w:val="-2"/>
          <w:sz w:val="14"/>
        </w:rPr>
        <w:t>,</w:t>
      </w:r>
      <w:r>
        <w:rPr>
          <w:spacing w:val="-10"/>
          <w:sz w:val="14"/>
        </w:rPr>
        <w:t xml:space="preserve"> </w:t>
      </w:r>
      <w:hyperlink r:id="rId1171">
        <w:r>
          <w:rPr>
            <w:color w:val="0000E5"/>
            <w:spacing w:val="-2"/>
            <w:sz w:val="14"/>
          </w:rPr>
          <w:t>316</w:t>
        </w:r>
      </w:hyperlink>
      <w:r>
        <w:rPr>
          <w:spacing w:val="-2"/>
          <w:sz w:val="14"/>
        </w:rPr>
        <w:t>;</w:t>
      </w:r>
      <w:r>
        <w:rPr>
          <w:spacing w:val="-10"/>
          <w:sz w:val="14"/>
        </w:rPr>
        <w:t xml:space="preserve"> </w:t>
      </w:r>
      <w:hyperlink r:id="rId1172">
        <w:r>
          <w:rPr>
            <w:color w:val="0000E5"/>
            <w:spacing w:val="-2"/>
            <w:sz w:val="14"/>
          </w:rPr>
          <w:t>1995 a. 27</w:t>
        </w:r>
      </w:hyperlink>
      <w:r>
        <w:rPr>
          <w:spacing w:val="-2"/>
          <w:sz w:val="14"/>
        </w:rPr>
        <w:t>;</w:t>
      </w:r>
      <w:r>
        <w:rPr>
          <w:spacing w:val="-10"/>
          <w:sz w:val="14"/>
        </w:rPr>
        <w:t xml:space="preserve"> </w:t>
      </w:r>
      <w:hyperlink r:id="rId1173">
        <w:r>
          <w:rPr>
            <w:color w:val="0000E5"/>
            <w:spacing w:val="-4"/>
            <w:sz w:val="14"/>
          </w:rPr>
          <w:t>1997</w:t>
        </w:r>
      </w:hyperlink>
    </w:p>
    <w:p w14:paraId="25BEE946" w14:textId="77777777" w:rsidR="00153CA5" w:rsidRDefault="00C0532D">
      <w:pPr>
        <w:spacing w:line="141" w:lineRule="exact"/>
        <w:ind w:left="274"/>
        <w:jc w:val="both"/>
        <w:rPr>
          <w:sz w:val="14"/>
        </w:rPr>
      </w:pPr>
      <w:hyperlink r:id="rId1174">
        <w:r>
          <w:rPr>
            <w:color w:val="0000E5"/>
            <w:sz w:val="14"/>
          </w:rPr>
          <w:t>a.</w:t>
        </w:r>
        <w:r>
          <w:rPr>
            <w:color w:val="0000E5"/>
            <w:spacing w:val="-4"/>
            <w:sz w:val="14"/>
          </w:rPr>
          <w:t xml:space="preserve"> </w:t>
        </w:r>
        <w:r>
          <w:rPr>
            <w:color w:val="0000E5"/>
            <w:sz w:val="14"/>
          </w:rPr>
          <w:t>27</w:t>
        </w:r>
      </w:hyperlink>
      <w:r>
        <w:rPr>
          <w:sz w:val="14"/>
        </w:rPr>
        <w:t>;</w:t>
      </w:r>
      <w:r>
        <w:rPr>
          <w:spacing w:val="-6"/>
          <w:sz w:val="14"/>
        </w:rPr>
        <w:t xml:space="preserve"> </w:t>
      </w:r>
      <w:hyperlink r:id="rId1175">
        <w:r>
          <w:rPr>
            <w:color w:val="0000E5"/>
            <w:sz w:val="14"/>
          </w:rPr>
          <w:t>2001</w:t>
        </w:r>
        <w:r>
          <w:rPr>
            <w:color w:val="0000E5"/>
            <w:spacing w:val="-3"/>
            <w:sz w:val="14"/>
          </w:rPr>
          <w:t xml:space="preserve"> </w:t>
        </w:r>
        <w:r>
          <w:rPr>
            <w:color w:val="0000E5"/>
            <w:sz w:val="14"/>
          </w:rPr>
          <w:t>a.</w:t>
        </w:r>
        <w:r>
          <w:rPr>
            <w:color w:val="0000E5"/>
            <w:spacing w:val="-3"/>
            <w:sz w:val="14"/>
          </w:rPr>
          <w:t xml:space="preserve"> </w:t>
        </w:r>
        <w:r>
          <w:rPr>
            <w:color w:val="0000E5"/>
            <w:sz w:val="14"/>
          </w:rPr>
          <w:t>109</w:t>
        </w:r>
      </w:hyperlink>
      <w:r>
        <w:rPr>
          <w:sz w:val="14"/>
        </w:rPr>
        <w:t>;</w:t>
      </w:r>
      <w:r>
        <w:rPr>
          <w:spacing w:val="-6"/>
          <w:sz w:val="14"/>
        </w:rPr>
        <w:t xml:space="preserve"> </w:t>
      </w:r>
      <w:hyperlink r:id="rId1176">
        <w:r>
          <w:rPr>
            <w:color w:val="0000E5"/>
            <w:sz w:val="14"/>
          </w:rPr>
          <w:t>2003</w:t>
        </w:r>
        <w:r>
          <w:rPr>
            <w:color w:val="0000E5"/>
            <w:spacing w:val="-3"/>
            <w:sz w:val="14"/>
          </w:rPr>
          <w:t xml:space="preserve"> </w:t>
        </w:r>
        <w:r>
          <w:rPr>
            <w:color w:val="0000E5"/>
            <w:sz w:val="14"/>
          </w:rPr>
          <w:t>a.</w:t>
        </w:r>
        <w:r>
          <w:rPr>
            <w:color w:val="0000E5"/>
            <w:spacing w:val="-3"/>
            <w:sz w:val="14"/>
          </w:rPr>
          <w:t xml:space="preserve"> </w:t>
        </w:r>
        <w:r>
          <w:rPr>
            <w:color w:val="0000E5"/>
            <w:sz w:val="14"/>
          </w:rPr>
          <w:t>33</w:t>
        </w:r>
      </w:hyperlink>
      <w:r>
        <w:rPr>
          <w:color w:val="0000E5"/>
          <w:spacing w:val="-4"/>
          <w:sz w:val="14"/>
        </w:rPr>
        <w:t xml:space="preserve"> </w:t>
      </w:r>
      <w:r>
        <w:rPr>
          <w:sz w:val="14"/>
        </w:rPr>
        <w:t>ss.</w:t>
      </w:r>
      <w:r>
        <w:rPr>
          <w:spacing w:val="-5"/>
          <w:sz w:val="14"/>
        </w:rPr>
        <w:t xml:space="preserve"> </w:t>
      </w:r>
      <w:hyperlink r:id="rId1177">
        <w:r>
          <w:rPr>
            <w:color w:val="0000E5"/>
            <w:sz w:val="14"/>
          </w:rPr>
          <w:t>279</w:t>
        </w:r>
      </w:hyperlink>
      <w:r>
        <w:rPr>
          <w:sz w:val="14"/>
        </w:rPr>
        <w:t>,</w:t>
      </w:r>
      <w:r>
        <w:rPr>
          <w:spacing w:val="-6"/>
          <w:sz w:val="14"/>
        </w:rPr>
        <w:t xml:space="preserve"> </w:t>
      </w:r>
      <w:hyperlink r:id="rId1178">
        <w:r>
          <w:rPr>
            <w:color w:val="0000E5"/>
            <w:sz w:val="14"/>
          </w:rPr>
          <w:t>9160</w:t>
        </w:r>
      </w:hyperlink>
      <w:r>
        <w:rPr>
          <w:sz w:val="14"/>
        </w:rPr>
        <w:t>;</w:t>
      </w:r>
      <w:r>
        <w:rPr>
          <w:spacing w:val="-6"/>
          <w:sz w:val="14"/>
        </w:rPr>
        <w:t xml:space="preserve"> </w:t>
      </w:r>
      <w:hyperlink r:id="rId1179">
        <w:r>
          <w:rPr>
            <w:color w:val="0000E5"/>
            <w:sz w:val="14"/>
          </w:rPr>
          <w:t>2003</w:t>
        </w:r>
        <w:r>
          <w:rPr>
            <w:color w:val="0000E5"/>
            <w:spacing w:val="-3"/>
            <w:sz w:val="14"/>
          </w:rPr>
          <w:t xml:space="preserve"> </w:t>
        </w:r>
        <w:r>
          <w:rPr>
            <w:color w:val="0000E5"/>
            <w:sz w:val="14"/>
          </w:rPr>
          <w:t>a.</w:t>
        </w:r>
        <w:r>
          <w:rPr>
            <w:color w:val="0000E5"/>
            <w:spacing w:val="-3"/>
            <w:sz w:val="14"/>
          </w:rPr>
          <w:t xml:space="preserve"> </w:t>
        </w:r>
        <w:r>
          <w:rPr>
            <w:color w:val="0000E5"/>
            <w:sz w:val="14"/>
          </w:rPr>
          <w:t>39</w:t>
        </w:r>
      </w:hyperlink>
      <w:r>
        <w:rPr>
          <w:sz w:val="14"/>
        </w:rPr>
        <w:t>;</w:t>
      </w:r>
      <w:r>
        <w:rPr>
          <w:spacing w:val="-6"/>
          <w:sz w:val="14"/>
        </w:rPr>
        <w:t xml:space="preserve"> </w:t>
      </w:r>
      <w:hyperlink r:id="rId1180">
        <w:r>
          <w:rPr>
            <w:color w:val="0000E5"/>
            <w:sz w:val="14"/>
          </w:rPr>
          <w:t>2007</w:t>
        </w:r>
        <w:r>
          <w:rPr>
            <w:color w:val="0000E5"/>
            <w:spacing w:val="-4"/>
            <w:sz w:val="14"/>
          </w:rPr>
          <w:t xml:space="preserve"> </w:t>
        </w:r>
        <w:r>
          <w:rPr>
            <w:color w:val="0000E5"/>
            <w:sz w:val="14"/>
          </w:rPr>
          <w:t>a.</w:t>
        </w:r>
        <w:r>
          <w:rPr>
            <w:color w:val="0000E5"/>
            <w:spacing w:val="-4"/>
            <w:sz w:val="14"/>
          </w:rPr>
          <w:t xml:space="preserve"> </w:t>
        </w:r>
        <w:r>
          <w:rPr>
            <w:color w:val="0000E5"/>
            <w:sz w:val="14"/>
          </w:rPr>
          <w:t>1</w:t>
        </w:r>
      </w:hyperlink>
      <w:r>
        <w:rPr>
          <w:sz w:val="14"/>
        </w:rPr>
        <w:t>;</w:t>
      </w:r>
      <w:r>
        <w:rPr>
          <w:spacing w:val="-6"/>
          <w:sz w:val="14"/>
        </w:rPr>
        <w:t xml:space="preserve"> </w:t>
      </w:r>
      <w:hyperlink r:id="rId1181">
        <w:r>
          <w:rPr>
            <w:color w:val="0000E5"/>
            <w:sz w:val="14"/>
          </w:rPr>
          <w:t>2011</w:t>
        </w:r>
        <w:r>
          <w:rPr>
            <w:color w:val="0000E5"/>
            <w:spacing w:val="-3"/>
            <w:sz w:val="14"/>
          </w:rPr>
          <w:t xml:space="preserve"> </w:t>
        </w:r>
        <w:r>
          <w:rPr>
            <w:color w:val="0000E5"/>
            <w:sz w:val="14"/>
          </w:rPr>
          <w:t>a.</w:t>
        </w:r>
        <w:r>
          <w:rPr>
            <w:color w:val="0000E5"/>
            <w:spacing w:val="-5"/>
            <w:sz w:val="14"/>
          </w:rPr>
          <w:t xml:space="preserve"> </w:t>
        </w:r>
        <w:r>
          <w:rPr>
            <w:color w:val="0000E5"/>
            <w:sz w:val="14"/>
          </w:rPr>
          <w:t>32</w:t>
        </w:r>
      </w:hyperlink>
      <w:r>
        <w:rPr>
          <w:sz w:val="14"/>
        </w:rPr>
        <w:t>;</w:t>
      </w:r>
      <w:r>
        <w:rPr>
          <w:spacing w:val="-7"/>
          <w:sz w:val="14"/>
        </w:rPr>
        <w:t xml:space="preserve"> </w:t>
      </w:r>
      <w:hyperlink r:id="rId1182">
        <w:r>
          <w:rPr>
            <w:color w:val="0000E5"/>
            <w:spacing w:val="-4"/>
            <w:sz w:val="14"/>
          </w:rPr>
          <w:t>2013</w:t>
        </w:r>
      </w:hyperlink>
    </w:p>
    <w:p w14:paraId="2807D682" w14:textId="77777777" w:rsidR="00153CA5" w:rsidRDefault="00C0532D">
      <w:pPr>
        <w:spacing w:line="147" w:lineRule="exact"/>
        <w:ind w:left="274"/>
        <w:jc w:val="both"/>
        <w:rPr>
          <w:sz w:val="14"/>
        </w:rPr>
      </w:pPr>
      <w:hyperlink r:id="rId1183">
        <w:r>
          <w:rPr>
            <w:color w:val="0000E5"/>
            <w:sz w:val="14"/>
          </w:rPr>
          <w:t>a. 20</w:t>
        </w:r>
      </w:hyperlink>
      <w:r>
        <w:rPr>
          <w:color w:val="0000E5"/>
          <w:spacing w:val="-1"/>
          <w:sz w:val="14"/>
        </w:rPr>
        <w:t xml:space="preserve"> </w:t>
      </w:r>
      <w:r>
        <w:rPr>
          <w:sz w:val="14"/>
        </w:rPr>
        <w:t>ss.</w:t>
      </w:r>
      <w:r>
        <w:rPr>
          <w:spacing w:val="-1"/>
          <w:sz w:val="14"/>
        </w:rPr>
        <w:t xml:space="preserve"> </w:t>
      </w:r>
      <w:hyperlink r:id="rId1184">
        <w:r>
          <w:rPr>
            <w:color w:val="0000E5"/>
            <w:sz w:val="14"/>
          </w:rPr>
          <w:t>2365m</w:t>
        </w:r>
      </w:hyperlink>
      <w:r>
        <w:rPr>
          <w:sz w:val="14"/>
        </w:rPr>
        <w:t>,</w:t>
      </w:r>
      <w:r>
        <w:rPr>
          <w:spacing w:val="-1"/>
          <w:sz w:val="14"/>
        </w:rPr>
        <w:t xml:space="preserve"> </w:t>
      </w:r>
      <w:hyperlink r:id="rId1185">
        <w:r>
          <w:rPr>
            <w:color w:val="0000E5"/>
            <w:sz w:val="14"/>
          </w:rPr>
          <w:t>9448</w:t>
        </w:r>
      </w:hyperlink>
      <w:r>
        <w:rPr>
          <w:sz w:val="14"/>
        </w:rPr>
        <w:t>;</w:t>
      </w:r>
      <w:r>
        <w:rPr>
          <w:spacing w:val="-2"/>
          <w:sz w:val="14"/>
        </w:rPr>
        <w:t xml:space="preserve"> </w:t>
      </w:r>
      <w:hyperlink r:id="rId1186">
        <w:r>
          <w:rPr>
            <w:color w:val="0000E5"/>
            <w:sz w:val="14"/>
          </w:rPr>
          <w:t>2015 a. 55</w:t>
        </w:r>
      </w:hyperlink>
      <w:r>
        <w:rPr>
          <w:sz w:val="14"/>
        </w:rPr>
        <w:t>,</w:t>
      </w:r>
      <w:r>
        <w:rPr>
          <w:spacing w:val="-1"/>
          <w:sz w:val="14"/>
        </w:rPr>
        <w:t xml:space="preserve"> </w:t>
      </w:r>
      <w:hyperlink r:id="rId1187">
        <w:r>
          <w:rPr>
            <w:color w:val="0000E5"/>
            <w:sz w:val="14"/>
          </w:rPr>
          <w:t>117</w:t>
        </w:r>
      </w:hyperlink>
      <w:r>
        <w:rPr>
          <w:sz w:val="14"/>
        </w:rPr>
        <w:t>;</w:t>
      </w:r>
      <w:r>
        <w:rPr>
          <w:spacing w:val="-2"/>
          <w:sz w:val="14"/>
        </w:rPr>
        <w:t xml:space="preserve"> </w:t>
      </w:r>
      <w:hyperlink r:id="rId1188">
        <w:r>
          <w:rPr>
            <w:color w:val="0000E5"/>
            <w:sz w:val="14"/>
          </w:rPr>
          <w:t>2015 a. 118</w:t>
        </w:r>
      </w:hyperlink>
      <w:r>
        <w:rPr>
          <w:color w:val="0000E5"/>
          <w:spacing w:val="-1"/>
          <w:sz w:val="14"/>
        </w:rPr>
        <w:t xml:space="preserve"> </w:t>
      </w:r>
      <w:r>
        <w:rPr>
          <w:sz w:val="14"/>
        </w:rPr>
        <w:t>s.</w:t>
      </w:r>
      <w:r>
        <w:rPr>
          <w:spacing w:val="-1"/>
          <w:sz w:val="14"/>
        </w:rPr>
        <w:t xml:space="preserve"> </w:t>
      </w:r>
      <w:hyperlink r:id="rId1189">
        <w:r>
          <w:rPr>
            <w:color w:val="0000E5"/>
            <w:sz w:val="14"/>
          </w:rPr>
          <w:t xml:space="preserve">266 </w:t>
        </w:r>
        <w:r>
          <w:rPr>
            <w:color w:val="0000E5"/>
            <w:spacing w:val="-2"/>
            <w:sz w:val="14"/>
          </w:rPr>
          <w:t>(10)</w:t>
        </w:r>
      </w:hyperlink>
      <w:r>
        <w:rPr>
          <w:spacing w:val="-2"/>
          <w:sz w:val="14"/>
        </w:rPr>
        <w:t>.</w:t>
      </w:r>
    </w:p>
    <w:p w14:paraId="4FBCF5EB" w14:textId="77777777" w:rsidR="00153CA5" w:rsidRDefault="00C0532D">
      <w:pPr>
        <w:spacing w:line="157" w:lineRule="exact"/>
        <w:ind w:left="418"/>
        <w:jc w:val="both"/>
        <w:rPr>
          <w:sz w:val="14"/>
        </w:rPr>
      </w:pPr>
      <w:r>
        <w:rPr>
          <w:b/>
          <w:sz w:val="14"/>
        </w:rPr>
        <w:t>Cross−reference:</w:t>
      </w:r>
      <w:r>
        <w:rPr>
          <w:b/>
          <w:spacing w:val="24"/>
          <w:sz w:val="14"/>
        </w:rPr>
        <w:t xml:space="preserve"> </w:t>
      </w:r>
      <w:r>
        <w:rPr>
          <w:sz w:val="14"/>
        </w:rPr>
        <w:t>See</w:t>
      </w:r>
      <w:r>
        <w:rPr>
          <w:spacing w:val="-5"/>
          <w:sz w:val="14"/>
        </w:rPr>
        <w:t xml:space="preserve"> </w:t>
      </w:r>
      <w:r>
        <w:rPr>
          <w:sz w:val="14"/>
        </w:rPr>
        <w:t>also</w:t>
      </w:r>
      <w:r>
        <w:rPr>
          <w:spacing w:val="-6"/>
          <w:sz w:val="14"/>
        </w:rPr>
        <w:t xml:space="preserve"> </w:t>
      </w:r>
      <w:r>
        <w:rPr>
          <w:sz w:val="14"/>
        </w:rPr>
        <w:t>ch.</w:t>
      </w:r>
      <w:r>
        <w:rPr>
          <w:spacing w:val="-5"/>
          <w:sz w:val="14"/>
        </w:rPr>
        <w:t xml:space="preserve"> </w:t>
      </w:r>
      <w:hyperlink r:id="rId1190">
        <w:r>
          <w:rPr>
            <w:color w:val="0000E5"/>
            <w:sz w:val="14"/>
          </w:rPr>
          <w:t>ER−MRS</w:t>
        </w:r>
        <w:r>
          <w:rPr>
            <w:color w:val="0000E5"/>
            <w:spacing w:val="-8"/>
            <w:sz w:val="14"/>
          </w:rPr>
          <w:t xml:space="preserve"> </w:t>
        </w:r>
        <w:r>
          <w:rPr>
            <w:color w:val="0000E5"/>
            <w:sz w:val="14"/>
          </w:rPr>
          <w:t>24</w:t>
        </w:r>
      </w:hyperlink>
      <w:r>
        <w:rPr>
          <w:sz w:val="14"/>
        </w:rPr>
        <w:t>,</w:t>
      </w:r>
      <w:r>
        <w:rPr>
          <w:spacing w:val="-6"/>
          <w:sz w:val="14"/>
        </w:rPr>
        <w:t xml:space="preserve"> </w:t>
      </w:r>
      <w:r>
        <w:rPr>
          <w:sz w:val="14"/>
        </w:rPr>
        <w:t>Wis.</w:t>
      </w:r>
      <w:r>
        <w:rPr>
          <w:spacing w:val="-5"/>
          <w:sz w:val="14"/>
        </w:rPr>
        <w:t xml:space="preserve"> </w:t>
      </w:r>
      <w:r>
        <w:rPr>
          <w:sz w:val="14"/>
        </w:rPr>
        <w:t>adm.</w:t>
      </w:r>
      <w:r>
        <w:rPr>
          <w:spacing w:val="-5"/>
          <w:sz w:val="14"/>
        </w:rPr>
        <w:t xml:space="preserve"> </w:t>
      </w:r>
      <w:r>
        <w:rPr>
          <w:spacing w:val="-2"/>
          <w:sz w:val="14"/>
        </w:rPr>
        <w:t>code.</w:t>
      </w:r>
    </w:p>
    <w:p w14:paraId="1F331728" w14:textId="77777777" w:rsidR="00153CA5" w:rsidRDefault="00C0532D">
      <w:pPr>
        <w:spacing w:before="23" w:line="208" w:lineRule="auto"/>
        <w:ind w:left="274" w:firstLine="139"/>
        <w:jc w:val="both"/>
        <w:rPr>
          <w:sz w:val="14"/>
        </w:rPr>
      </w:pPr>
      <w:r>
        <w:rPr>
          <w:spacing w:val="-2"/>
          <w:sz w:val="14"/>
        </w:rPr>
        <w:t>A</w:t>
      </w:r>
      <w:r>
        <w:rPr>
          <w:spacing w:val="-7"/>
          <w:sz w:val="14"/>
        </w:rPr>
        <w:t xml:space="preserve"> </w:t>
      </w:r>
      <w:r>
        <w:rPr>
          <w:spacing w:val="-2"/>
          <w:sz w:val="14"/>
        </w:rPr>
        <w:t>county</w:t>
      </w:r>
      <w:r>
        <w:rPr>
          <w:spacing w:val="-7"/>
          <w:sz w:val="14"/>
        </w:rPr>
        <w:t xml:space="preserve"> </w:t>
      </w:r>
      <w:r>
        <w:rPr>
          <w:spacing w:val="-2"/>
          <w:sz w:val="14"/>
        </w:rPr>
        <w:t>board</w:t>
      </w:r>
      <w:r>
        <w:rPr>
          <w:spacing w:val="-7"/>
          <w:sz w:val="14"/>
        </w:rPr>
        <w:t xml:space="preserve"> </w:t>
      </w:r>
      <w:r>
        <w:rPr>
          <w:spacing w:val="-2"/>
          <w:sz w:val="14"/>
        </w:rPr>
        <w:t>may</w:t>
      </w:r>
      <w:r>
        <w:rPr>
          <w:spacing w:val="-6"/>
          <w:sz w:val="14"/>
        </w:rPr>
        <w:t xml:space="preserve"> </w:t>
      </w:r>
      <w:r>
        <w:rPr>
          <w:spacing w:val="-2"/>
          <w:sz w:val="14"/>
        </w:rPr>
        <w:t>provide</w:t>
      </w:r>
      <w:r>
        <w:rPr>
          <w:spacing w:val="-7"/>
          <w:sz w:val="14"/>
        </w:rPr>
        <w:t xml:space="preserve"> </w:t>
      </w:r>
      <w:r>
        <w:rPr>
          <w:spacing w:val="-2"/>
          <w:sz w:val="14"/>
        </w:rPr>
        <w:t>for</w:t>
      </w:r>
      <w:r>
        <w:rPr>
          <w:spacing w:val="-7"/>
          <w:sz w:val="14"/>
        </w:rPr>
        <w:t xml:space="preserve"> </w:t>
      </w:r>
      <w:r>
        <w:rPr>
          <w:spacing w:val="-2"/>
          <w:sz w:val="14"/>
        </w:rPr>
        <w:t>a</w:t>
      </w:r>
      <w:r>
        <w:rPr>
          <w:spacing w:val="-7"/>
          <w:sz w:val="14"/>
        </w:rPr>
        <w:t xml:space="preserve"> </w:t>
      </w:r>
      <w:r>
        <w:rPr>
          <w:spacing w:val="-2"/>
          <w:sz w:val="14"/>
        </w:rPr>
        <w:t>penalty</w:t>
      </w:r>
      <w:r>
        <w:rPr>
          <w:spacing w:val="-6"/>
          <w:sz w:val="14"/>
        </w:rPr>
        <w:t xml:space="preserve"> </w:t>
      </w:r>
      <w:r>
        <w:rPr>
          <w:spacing w:val="-2"/>
          <w:sz w:val="14"/>
        </w:rPr>
        <w:t>in</w:t>
      </w:r>
      <w:r>
        <w:rPr>
          <w:spacing w:val="-7"/>
          <w:sz w:val="14"/>
        </w:rPr>
        <w:t xml:space="preserve"> </w:t>
      </w:r>
      <w:r>
        <w:rPr>
          <w:spacing w:val="-2"/>
          <w:sz w:val="14"/>
        </w:rPr>
        <w:t>the</w:t>
      </w:r>
      <w:r>
        <w:rPr>
          <w:spacing w:val="-7"/>
          <w:sz w:val="14"/>
        </w:rPr>
        <w:t xml:space="preserve"> </w:t>
      </w:r>
      <w:r>
        <w:rPr>
          <w:spacing w:val="-2"/>
          <w:sz w:val="14"/>
        </w:rPr>
        <w:t>nature</w:t>
      </w:r>
      <w:r>
        <w:rPr>
          <w:spacing w:val="-7"/>
          <w:sz w:val="14"/>
        </w:rPr>
        <w:t xml:space="preserve"> </w:t>
      </w:r>
      <w:r>
        <w:rPr>
          <w:spacing w:val="-2"/>
          <w:sz w:val="14"/>
        </w:rPr>
        <w:t>of</w:t>
      </w:r>
      <w:r>
        <w:rPr>
          <w:spacing w:val="-6"/>
          <w:sz w:val="14"/>
        </w:rPr>
        <w:t xml:space="preserve"> </w:t>
      </w:r>
      <w:r>
        <w:rPr>
          <w:spacing w:val="-2"/>
          <w:sz w:val="14"/>
        </w:rPr>
        <w:t>a</w:t>
      </w:r>
      <w:r>
        <w:rPr>
          <w:spacing w:val="-7"/>
          <w:sz w:val="14"/>
        </w:rPr>
        <w:t xml:space="preserve"> </w:t>
      </w:r>
      <w:r>
        <w:rPr>
          <w:spacing w:val="-2"/>
          <w:sz w:val="14"/>
        </w:rPr>
        <w:t>forfeiture</w:t>
      </w:r>
      <w:r>
        <w:rPr>
          <w:spacing w:val="-7"/>
          <w:sz w:val="14"/>
        </w:rPr>
        <w:t xml:space="preserve"> </w:t>
      </w:r>
      <w:r>
        <w:rPr>
          <w:spacing w:val="-2"/>
          <w:sz w:val="14"/>
        </w:rPr>
        <w:t>for</w:t>
      </w:r>
      <w:r>
        <w:rPr>
          <w:spacing w:val="-7"/>
          <w:sz w:val="14"/>
        </w:rPr>
        <w:t xml:space="preserve"> </w:t>
      </w:r>
      <w:r>
        <w:rPr>
          <w:spacing w:val="-2"/>
          <w:sz w:val="14"/>
        </w:rPr>
        <w:t>a</w:t>
      </w:r>
      <w:r>
        <w:rPr>
          <w:spacing w:val="-6"/>
          <w:sz w:val="14"/>
        </w:rPr>
        <w:t xml:space="preserve"> </w:t>
      </w:r>
      <w:r>
        <w:rPr>
          <w:spacing w:val="-2"/>
          <w:sz w:val="14"/>
        </w:rPr>
        <w:t>violation</w:t>
      </w:r>
      <w:r>
        <w:rPr>
          <w:spacing w:val="40"/>
          <w:sz w:val="14"/>
        </w:rPr>
        <w:t xml:space="preserve"> </w:t>
      </w:r>
      <w:r>
        <w:rPr>
          <w:sz w:val="14"/>
        </w:rPr>
        <w:t>of a code of ethics ordinance but may not bar violators from running for office.</w:t>
      </w:r>
      <w:r>
        <w:rPr>
          <w:spacing w:val="35"/>
          <w:sz w:val="14"/>
        </w:rPr>
        <w:t xml:space="preserve"> </w:t>
      </w:r>
      <w:r>
        <w:rPr>
          <w:sz w:val="14"/>
        </w:rPr>
        <w:t>A</w:t>
      </w:r>
      <w:r>
        <w:rPr>
          <w:spacing w:val="40"/>
          <w:sz w:val="14"/>
        </w:rPr>
        <w:t xml:space="preserve"> </w:t>
      </w:r>
      <w:r>
        <w:rPr>
          <w:spacing w:val="-2"/>
          <w:sz w:val="14"/>
        </w:rPr>
        <w:t>violation</w:t>
      </w:r>
      <w:r>
        <w:rPr>
          <w:spacing w:val="-3"/>
          <w:sz w:val="14"/>
        </w:rPr>
        <w:t xml:space="preserve"> </w:t>
      </w:r>
      <w:r>
        <w:rPr>
          <w:spacing w:val="-2"/>
          <w:sz w:val="14"/>
        </w:rPr>
        <w:t>is</w:t>
      </w:r>
      <w:r>
        <w:rPr>
          <w:spacing w:val="-5"/>
          <w:sz w:val="14"/>
        </w:rPr>
        <w:t xml:space="preserve"> </w:t>
      </w:r>
      <w:r>
        <w:rPr>
          <w:spacing w:val="-2"/>
          <w:sz w:val="14"/>
        </w:rPr>
        <w:t>not</w:t>
      </w:r>
      <w:r>
        <w:rPr>
          <w:spacing w:val="-5"/>
          <w:sz w:val="14"/>
        </w:rPr>
        <w:t xml:space="preserve"> </w:t>
      </w:r>
      <w:r>
        <w:rPr>
          <w:spacing w:val="-2"/>
          <w:sz w:val="14"/>
        </w:rPr>
        <w:t>a</w:t>
      </w:r>
      <w:r>
        <w:rPr>
          <w:spacing w:val="-5"/>
          <w:sz w:val="14"/>
        </w:rPr>
        <w:t xml:space="preserve"> </w:t>
      </w:r>
      <w:r>
        <w:rPr>
          <w:spacing w:val="-2"/>
          <w:sz w:val="14"/>
        </w:rPr>
        <w:t>neglect</w:t>
      </w:r>
      <w:r>
        <w:rPr>
          <w:spacing w:val="-5"/>
          <w:sz w:val="14"/>
        </w:rPr>
        <w:t xml:space="preserve"> </w:t>
      </w:r>
      <w:r>
        <w:rPr>
          <w:spacing w:val="-2"/>
          <w:sz w:val="14"/>
        </w:rPr>
        <w:t>of</w:t>
      </w:r>
      <w:r>
        <w:rPr>
          <w:spacing w:val="-5"/>
          <w:sz w:val="14"/>
        </w:rPr>
        <w:t xml:space="preserve"> </w:t>
      </w:r>
      <w:r>
        <w:rPr>
          <w:spacing w:val="-2"/>
          <w:sz w:val="14"/>
        </w:rPr>
        <w:t>duties</w:t>
      </w:r>
      <w:r>
        <w:rPr>
          <w:spacing w:val="-5"/>
          <w:sz w:val="14"/>
        </w:rPr>
        <w:t xml:space="preserve"> </w:t>
      </w:r>
      <w:r>
        <w:rPr>
          <w:spacing w:val="-2"/>
          <w:sz w:val="14"/>
        </w:rPr>
        <w:t>under</w:t>
      </w:r>
      <w:r>
        <w:rPr>
          <w:spacing w:val="-5"/>
          <w:sz w:val="14"/>
        </w:rPr>
        <w:t xml:space="preserve"> </w:t>
      </w:r>
      <w:r>
        <w:rPr>
          <w:spacing w:val="-2"/>
          <w:sz w:val="14"/>
        </w:rPr>
        <w:t>s.</w:t>
      </w:r>
      <w:r>
        <w:rPr>
          <w:spacing w:val="-5"/>
          <w:sz w:val="14"/>
        </w:rPr>
        <w:t xml:space="preserve"> </w:t>
      </w:r>
      <w:r>
        <w:rPr>
          <w:spacing w:val="-2"/>
          <w:sz w:val="14"/>
        </w:rPr>
        <w:t>59.10</w:t>
      </w:r>
      <w:r>
        <w:rPr>
          <w:spacing w:val="-5"/>
          <w:sz w:val="14"/>
        </w:rPr>
        <w:t xml:space="preserve"> </w:t>
      </w:r>
      <w:r>
        <w:rPr>
          <w:spacing w:val="-2"/>
          <w:sz w:val="14"/>
        </w:rPr>
        <w:t>[now</w:t>
      </w:r>
      <w:r>
        <w:rPr>
          <w:spacing w:val="-5"/>
          <w:sz w:val="14"/>
        </w:rPr>
        <w:t xml:space="preserve"> </w:t>
      </w:r>
      <w:r>
        <w:rPr>
          <w:spacing w:val="-2"/>
          <w:sz w:val="14"/>
        </w:rPr>
        <w:t>s.</w:t>
      </w:r>
      <w:r>
        <w:rPr>
          <w:spacing w:val="-5"/>
          <w:sz w:val="14"/>
        </w:rPr>
        <w:t xml:space="preserve"> </w:t>
      </w:r>
      <w:r>
        <w:rPr>
          <w:spacing w:val="-2"/>
          <w:sz w:val="14"/>
        </w:rPr>
        <w:t>59.15]</w:t>
      </w:r>
      <w:r>
        <w:rPr>
          <w:spacing w:val="-5"/>
          <w:sz w:val="14"/>
        </w:rPr>
        <w:t xml:space="preserve"> </w:t>
      </w:r>
      <w:r>
        <w:rPr>
          <w:spacing w:val="-2"/>
          <w:sz w:val="14"/>
        </w:rPr>
        <w:t>or</w:t>
      </w:r>
      <w:r>
        <w:rPr>
          <w:spacing w:val="-5"/>
          <w:sz w:val="14"/>
        </w:rPr>
        <w:t xml:space="preserve"> </w:t>
      </w:r>
      <w:r>
        <w:rPr>
          <w:spacing w:val="-2"/>
          <w:sz w:val="14"/>
        </w:rPr>
        <w:t>an</w:t>
      </w:r>
      <w:r>
        <w:rPr>
          <w:spacing w:val="-5"/>
          <w:sz w:val="14"/>
        </w:rPr>
        <w:t xml:space="preserve"> </w:t>
      </w:r>
      <w:r>
        <w:rPr>
          <w:i/>
          <w:spacing w:val="-2"/>
          <w:sz w:val="14"/>
        </w:rPr>
        <w:t>ipso facto</w:t>
      </w:r>
      <w:r>
        <w:rPr>
          <w:i/>
          <w:spacing w:val="-3"/>
          <w:sz w:val="14"/>
        </w:rPr>
        <w:t xml:space="preserve"> </w:t>
      </w:r>
      <w:r>
        <w:rPr>
          <w:spacing w:val="-2"/>
          <w:sz w:val="14"/>
        </w:rPr>
        <w:t>cause</w:t>
      </w:r>
      <w:r>
        <w:rPr>
          <w:spacing w:val="40"/>
          <w:sz w:val="14"/>
        </w:rPr>
        <w:t xml:space="preserve"> </w:t>
      </w:r>
      <w:r>
        <w:rPr>
          <w:sz w:val="14"/>
        </w:rPr>
        <w:t>for removal under s. 17.09 (1).</w:t>
      </w:r>
      <w:r>
        <w:rPr>
          <w:spacing w:val="40"/>
          <w:sz w:val="14"/>
        </w:rPr>
        <w:t xml:space="preserve"> </w:t>
      </w:r>
      <w:r>
        <w:rPr>
          <w:sz w:val="14"/>
        </w:rPr>
        <w:t>66 Atty. Gen. 148.</w:t>
      </w:r>
      <w:r>
        <w:rPr>
          <w:spacing w:val="40"/>
          <w:sz w:val="14"/>
        </w:rPr>
        <w:t xml:space="preserve"> </w:t>
      </w:r>
      <w:r>
        <w:rPr>
          <w:sz w:val="14"/>
        </w:rPr>
        <w:t>See also 67 Atty. Gen. 164.</w:t>
      </w:r>
    </w:p>
    <w:p w14:paraId="060C2AC2" w14:textId="77777777" w:rsidR="00153CA5" w:rsidRDefault="00C0532D">
      <w:pPr>
        <w:spacing w:before="27" w:line="208" w:lineRule="auto"/>
        <w:ind w:left="274" w:firstLine="139"/>
        <w:jc w:val="both"/>
        <w:rPr>
          <w:sz w:val="14"/>
        </w:rPr>
      </w:pPr>
      <w:r>
        <w:rPr>
          <w:sz w:val="14"/>
        </w:rPr>
        <w:t>The</w:t>
      </w:r>
      <w:r>
        <w:rPr>
          <w:spacing w:val="-6"/>
          <w:sz w:val="14"/>
        </w:rPr>
        <w:t xml:space="preserve"> </w:t>
      </w:r>
      <w:r>
        <w:rPr>
          <w:sz w:val="14"/>
        </w:rPr>
        <w:t>ethics</w:t>
      </w:r>
      <w:r>
        <w:rPr>
          <w:spacing w:val="-7"/>
          <w:sz w:val="14"/>
        </w:rPr>
        <w:t xml:space="preserve"> </w:t>
      </w:r>
      <w:r>
        <w:rPr>
          <w:sz w:val="14"/>
        </w:rPr>
        <w:t>law</w:t>
      </w:r>
      <w:r>
        <w:rPr>
          <w:spacing w:val="-7"/>
          <w:sz w:val="14"/>
        </w:rPr>
        <w:t xml:space="preserve"> </w:t>
      </w:r>
      <w:r>
        <w:rPr>
          <w:sz w:val="14"/>
        </w:rPr>
        <w:t>does</w:t>
      </w:r>
      <w:r>
        <w:rPr>
          <w:spacing w:val="-7"/>
          <w:sz w:val="14"/>
        </w:rPr>
        <w:t xml:space="preserve"> </w:t>
      </w:r>
      <w:r>
        <w:rPr>
          <w:sz w:val="14"/>
        </w:rPr>
        <w:t>not</w:t>
      </w:r>
      <w:r>
        <w:rPr>
          <w:spacing w:val="-7"/>
          <w:sz w:val="14"/>
        </w:rPr>
        <w:t xml:space="preserve"> </w:t>
      </w:r>
      <w:r>
        <w:rPr>
          <w:sz w:val="14"/>
        </w:rPr>
        <w:t>prohibit</w:t>
      </w:r>
      <w:r>
        <w:rPr>
          <w:spacing w:val="-7"/>
          <w:sz w:val="14"/>
        </w:rPr>
        <w:t xml:space="preserve"> </w:t>
      </w:r>
      <w:r>
        <w:rPr>
          <w:sz w:val="14"/>
        </w:rPr>
        <w:t>a</w:t>
      </w:r>
      <w:r>
        <w:rPr>
          <w:spacing w:val="-7"/>
          <w:sz w:val="14"/>
        </w:rPr>
        <w:t xml:space="preserve"> </w:t>
      </w:r>
      <w:r>
        <w:rPr>
          <w:sz w:val="14"/>
        </w:rPr>
        <w:t>state</w:t>
      </w:r>
      <w:r>
        <w:rPr>
          <w:spacing w:val="-7"/>
          <w:sz w:val="14"/>
        </w:rPr>
        <w:t xml:space="preserve"> </w:t>
      </w:r>
      <w:r>
        <w:rPr>
          <w:sz w:val="14"/>
        </w:rPr>
        <w:t>public</w:t>
      </w:r>
      <w:r>
        <w:rPr>
          <w:spacing w:val="-7"/>
          <w:sz w:val="14"/>
        </w:rPr>
        <w:t xml:space="preserve"> </w:t>
      </w:r>
      <w:r>
        <w:rPr>
          <w:sz w:val="14"/>
        </w:rPr>
        <w:t>official</w:t>
      </w:r>
      <w:r>
        <w:rPr>
          <w:spacing w:val="-6"/>
          <w:sz w:val="14"/>
        </w:rPr>
        <w:t xml:space="preserve"> </w:t>
      </w:r>
      <w:r>
        <w:rPr>
          <w:sz w:val="14"/>
        </w:rPr>
        <w:t>from</w:t>
      </w:r>
      <w:r>
        <w:rPr>
          <w:spacing w:val="-6"/>
          <w:sz w:val="14"/>
        </w:rPr>
        <w:t xml:space="preserve"> </w:t>
      </w:r>
      <w:r>
        <w:rPr>
          <w:sz w:val="14"/>
        </w:rPr>
        <w:t>purchasing</w:t>
      </w:r>
      <w:r>
        <w:rPr>
          <w:spacing w:val="-6"/>
          <w:sz w:val="14"/>
        </w:rPr>
        <w:t xml:space="preserve"> </w:t>
      </w:r>
      <w:r>
        <w:rPr>
          <w:sz w:val="14"/>
        </w:rPr>
        <w:t>items</w:t>
      </w:r>
      <w:r>
        <w:rPr>
          <w:spacing w:val="-6"/>
          <w:sz w:val="14"/>
        </w:rPr>
        <w:t xml:space="preserve"> </w:t>
      </w:r>
      <w:r>
        <w:rPr>
          <w:sz w:val="14"/>
        </w:rPr>
        <w:t>and</w:t>
      </w:r>
      <w:r>
        <w:rPr>
          <w:spacing w:val="40"/>
          <w:sz w:val="14"/>
        </w:rPr>
        <w:t xml:space="preserve"> </w:t>
      </w:r>
      <w:r>
        <w:rPr>
          <w:sz w:val="14"/>
        </w:rPr>
        <w:t>services</w:t>
      </w:r>
      <w:r>
        <w:rPr>
          <w:spacing w:val="-7"/>
          <w:sz w:val="14"/>
        </w:rPr>
        <w:t xml:space="preserve"> </w:t>
      </w:r>
      <w:r>
        <w:rPr>
          <w:sz w:val="14"/>
        </w:rPr>
        <w:t>that</w:t>
      </w:r>
      <w:r>
        <w:rPr>
          <w:spacing w:val="-9"/>
          <w:sz w:val="14"/>
        </w:rPr>
        <w:t xml:space="preserve"> </w:t>
      </w:r>
      <w:r>
        <w:rPr>
          <w:sz w:val="14"/>
        </w:rPr>
        <w:t>are</w:t>
      </w:r>
      <w:r>
        <w:rPr>
          <w:spacing w:val="-9"/>
          <w:sz w:val="14"/>
        </w:rPr>
        <w:t xml:space="preserve"> </w:t>
      </w:r>
      <w:r>
        <w:rPr>
          <w:sz w:val="14"/>
        </w:rPr>
        <w:t>available</w:t>
      </w:r>
      <w:r>
        <w:rPr>
          <w:spacing w:val="-9"/>
          <w:sz w:val="14"/>
        </w:rPr>
        <w:t xml:space="preserve"> </w:t>
      </w:r>
      <w:r>
        <w:rPr>
          <w:sz w:val="14"/>
        </w:rPr>
        <w:t>to</w:t>
      </w:r>
      <w:r>
        <w:rPr>
          <w:spacing w:val="-8"/>
          <w:sz w:val="14"/>
        </w:rPr>
        <w:t xml:space="preserve"> </w:t>
      </w:r>
      <w:r>
        <w:rPr>
          <w:sz w:val="14"/>
        </w:rPr>
        <w:t>the</w:t>
      </w:r>
      <w:r>
        <w:rPr>
          <w:spacing w:val="-9"/>
          <w:sz w:val="14"/>
        </w:rPr>
        <w:t xml:space="preserve"> </w:t>
      </w:r>
      <w:r>
        <w:rPr>
          <w:sz w:val="14"/>
        </w:rPr>
        <w:t>official</w:t>
      </w:r>
      <w:r>
        <w:rPr>
          <w:spacing w:val="-8"/>
          <w:sz w:val="14"/>
        </w:rPr>
        <w:t xml:space="preserve"> </w:t>
      </w:r>
      <w:r>
        <w:rPr>
          <w:sz w:val="14"/>
        </w:rPr>
        <w:t>because</w:t>
      </w:r>
      <w:r>
        <w:rPr>
          <w:spacing w:val="-8"/>
          <w:sz w:val="14"/>
        </w:rPr>
        <w:t xml:space="preserve"> </w:t>
      </w:r>
      <w:r>
        <w:rPr>
          <w:sz w:val="14"/>
        </w:rPr>
        <w:t>he</w:t>
      </w:r>
      <w:r>
        <w:rPr>
          <w:spacing w:val="-8"/>
          <w:sz w:val="14"/>
        </w:rPr>
        <w:t xml:space="preserve"> </w:t>
      </w:r>
      <w:r>
        <w:rPr>
          <w:sz w:val="14"/>
        </w:rPr>
        <w:t>or</w:t>
      </w:r>
      <w:r>
        <w:rPr>
          <w:spacing w:val="-8"/>
          <w:sz w:val="14"/>
        </w:rPr>
        <w:t xml:space="preserve"> </w:t>
      </w:r>
      <w:r>
        <w:rPr>
          <w:sz w:val="14"/>
        </w:rPr>
        <w:t>she</w:t>
      </w:r>
      <w:r>
        <w:rPr>
          <w:spacing w:val="-9"/>
          <w:sz w:val="14"/>
        </w:rPr>
        <w:t xml:space="preserve"> </w:t>
      </w:r>
      <w:r>
        <w:rPr>
          <w:sz w:val="14"/>
        </w:rPr>
        <w:t>holds</w:t>
      </w:r>
      <w:r>
        <w:rPr>
          <w:spacing w:val="-9"/>
          <w:sz w:val="14"/>
        </w:rPr>
        <w:t xml:space="preserve"> </w:t>
      </w:r>
      <w:r>
        <w:rPr>
          <w:sz w:val="14"/>
        </w:rPr>
        <w:t>public</w:t>
      </w:r>
      <w:r>
        <w:rPr>
          <w:spacing w:val="-9"/>
          <w:sz w:val="14"/>
        </w:rPr>
        <w:t xml:space="preserve"> </w:t>
      </w:r>
      <w:r>
        <w:rPr>
          <w:sz w:val="14"/>
        </w:rPr>
        <w:t>office.</w:t>
      </w:r>
      <w:r>
        <w:rPr>
          <w:spacing w:val="19"/>
          <w:sz w:val="14"/>
        </w:rPr>
        <w:t xml:space="preserve"> </w:t>
      </w:r>
      <w:r>
        <w:rPr>
          <w:sz w:val="14"/>
        </w:rPr>
        <w:t>If</w:t>
      </w:r>
      <w:r>
        <w:rPr>
          <w:spacing w:val="-9"/>
          <w:sz w:val="14"/>
        </w:rPr>
        <w:t xml:space="preserve"> </w:t>
      </w:r>
      <w:r>
        <w:rPr>
          <w:sz w:val="14"/>
        </w:rPr>
        <w:t>the</w:t>
      </w:r>
      <w:r>
        <w:rPr>
          <w:spacing w:val="40"/>
          <w:sz w:val="14"/>
        </w:rPr>
        <w:t xml:space="preserve"> </w:t>
      </w:r>
      <w:r>
        <w:rPr>
          <w:sz w:val="14"/>
        </w:rPr>
        <w:t>opportunity</w:t>
      </w:r>
      <w:r>
        <w:rPr>
          <w:spacing w:val="-6"/>
          <w:sz w:val="14"/>
        </w:rPr>
        <w:t xml:space="preserve"> </w:t>
      </w:r>
      <w:r>
        <w:rPr>
          <w:sz w:val="14"/>
        </w:rPr>
        <w:t>to</w:t>
      </w:r>
      <w:r>
        <w:rPr>
          <w:spacing w:val="-8"/>
          <w:sz w:val="14"/>
        </w:rPr>
        <w:t xml:space="preserve"> </w:t>
      </w:r>
      <w:r>
        <w:rPr>
          <w:sz w:val="14"/>
        </w:rPr>
        <w:t>purchase</w:t>
      </w:r>
      <w:r>
        <w:rPr>
          <w:spacing w:val="-8"/>
          <w:sz w:val="14"/>
        </w:rPr>
        <w:t xml:space="preserve"> </w:t>
      </w:r>
      <w:r>
        <w:rPr>
          <w:sz w:val="14"/>
        </w:rPr>
        <w:t>the</w:t>
      </w:r>
      <w:r>
        <w:rPr>
          <w:spacing w:val="-8"/>
          <w:sz w:val="14"/>
        </w:rPr>
        <w:t xml:space="preserve"> </w:t>
      </w:r>
      <w:r>
        <w:rPr>
          <w:sz w:val="14"/>
        </w:rPr>
        <w:t>item</w:t>
      </w:r>
      <w:r>
        <w:rPr>
          <w:spacing w:val="-8"/>
          <w:sz w:val="14"/>
        </w:rPr>
        <w:t xml:space="preserve"> </w:t>
      </w:r>
      <w:r>
        <w:rPr>
          <w:sz w:val="14"/>
        </w:rPr>
        <w:t>or</w:t>
      </w:r>
      <w:r>
        <w:rPr>
          <w:spacing w:val="-8"/>
          <w:sz w:val="14"/>
        </w:rPr>
        <w:t xml:space="preserve"> </w:t>
      </w:r>
      <w:r>
        <w:rPr>
          <w:sz w:val="14"/>
        </w:rPr>
        <w:t>service</w:t>
      </w:r>
      <w:r>
        <w:rPr>
          <w:spacing w:val="-7"/>
          <w:sz w:val="14"/>
        </w:rPr>
        <w:t xml:space="preserve"> </w:t>
      </w:r>
      <w:r>
        <w:rPr>
          <w:sz w:val="14"/>
        </w:rPr>
        <w:t>itself</w:t>
      </w:r>
      <w:r>
        <w:rPr>
          <w:spacing w:val="-7"/>
          <w:sz w:val="14"/>
        </w:rPr>
        <w:t xml:space="preserve"> </w:t>
      </w:r>
      <w:r>
        <w:rPr>
          <w:sz w:val="14"/>
        </w:rPr>
        <w:t>has</w:t>
      </w:r>
      <w:r>
        <w:rPr>
          <w:spacing w:val="-7"/>
          <w:sz w:val="14"/>
        </w:rPr>
        <w:t xml:space="preserve"> </w:t>
      </w:r>
      <w:r>
        <w:rPr>
          <w:sz w:val="14"/>
        </w:rPr>
        <w:t>substantial</w:t>
      </w:r>
      <w:r>
        <w:rPr>
          <w:spacing w:val="-7"/>
          <w:sz w:val="14"/>
        </w:rPr>
        <w:t xml:space="preserve"> </w:t>
      </w:r>
      <w:r>
        <w:rPr>
          <w:sz w:val="14"/>
        </w:rPr>
        <w:t>value,</w:t>
      </w:r>
      <w:r>
        <w:rPr>
          <w:spacing w:val="-7"/>
          <w:sz w:val="14"/>
        </w:rPr>
        <w:t xml:space="preserve"> </w:t>
      </w:r>
      <w:r>
        <w:rPr>
          <w:sz w:val="14"/>
        </w:rPr>
        <w:t>the</w:t>
      </w:r>
      <w:r>
        <w:rPr>
          <w:spacing w:val="-7"/>
          <w:sz w:val="14"/>
        </w:rPr>
        <w:t xml:space="preserve"> </w:t>
      </w:r>
      <w:r>
        <w:rPr>
          <w:sz w:val="14"/>
        </w:rPr>
        <w:t>purchase</w:t>
      </w:r>
      <w:r>
        <w:rPr>
          <w:spacing w:val="40"/>
          <w:sz w:val="14"/>
        </w:rPr>
        <w:t xml:space="preserve"> </w:t>
      </w:r>
      <w:r>
        <w:rPr>
          <w:sz w:val="14"/>
        </w:rPr>
        <w:t>of the item or service is prohibited.</w:t>
      </w:r>
      <w:r>
        <w:rPr>
          <w:spacing w:val="40"/>
          <w:sz w:val="14"/>
        </w:rPr>
        <w:t xml:space="preserve"> </w:t>
      </w:r>
      <w:hyperlink r:id="rId1191">
        <w:r>
          <w:rPr>
            <w:color w:val="0000E5"/>
            <w:sz w:val="14"/>
          </w:rPr>
          <w:t>80 Atty. Gen. 201</w:t>
        </w:r>
      </w:hyperlink>
      <w:r>
        <w:rPr>
          <w:sz w:val="14"/>
        </w:rPr>
        <w:t>.</w:t>
      </w:r>
    </w:p>
    <w:p w14:paraId="1BD1040F" w14:textId="77777777" w:rsidR="00153CA5" w:rsidRDefault="00C0532D">
      <w:pPr>
        <w:spacing w:before="27" w:line="208" w:lineRule="auto"/>
        <w:ind w:left="274" w:firstLine="139"/>
        <w:jc w:val="both"/>
        <w:rPr>
          <w:sz w:val="14"/>
        </w:rPr>
      </w:pPr>
      <w:r>
        <w:rPr>
          <w:sz w:val="14"/>
        </w:rPr>
        <w:t>Sub.</w:t>
      </w:r>
      <w:r>
        <w:rPr>
          <w:spacing w:val="-9"/>
          <w:sz w:val="14"/>
        </w:rPr>
        <w:t xml:space="preserve"> </w:t>
      </w:r>
      <w:r>
        <w:rPr>
          <w:sz w:val="14"/>
        </w:rPr>
        <w:t>(12)</w:t>
      </w:r>
      <w:r>
        <w:rPr>
          <w:spacing w:val="-9"/>
          <w:sz w:val="14"/>
        </w:rPr>
        <w:t xml:space="preserve"> </w:t>
      </w:r>
      <w:r>
        <w:rPr>
          <w:sz w:val="14"/>
        </w:rPr>
        <w:t>is</w:t>
      </w:r>
      <w:r>
        <w:rPr>
          <w:spacing w:val="-9"/>
          <w:sz w:val="14"/>
        </w:rPr>
        <w:t xml:space="preserve"> </w:t>
      </w:r>
      <w:r>
        <w:rPr>
          <w:sz w:val="14"/>
        </w:rPr>
        <w:t>an</w:t>
      </w:r>
      <w:r>
        <w:rPr>
          <w:spacing w:val="-8"/>
          <w:sz w:val="14"/>
        </w:rPr>
        <w:t xml:space="preserve"> </w:t>
      </w:r>
      <w:r>
        <w:rPr>
          <w:sz w:val="14"/>
        </w:rPr>
        <w:t>unconstitutional</w:t>
      </w:r>
      <w:r>
        <w:rPr>
          <w:spacing w:val="-9"/>
          <w:sz w:val="14"/>
        </w:rPr>
        <w:t xml:space="preserve"> </w:t>
      </w:r>
      <w:r>
        <w:rPr>
          <w:sz w:val="14"/>
        </w:rPr>
        <w:t>infringement</w:t>
      </w:r>
      <w:r>
        <w:rPr>
          <w:spacing w:val="-9"/>
          <w:sz w:val="14"/>
        </w:rPr>
        <w:t xml:space="preserve"> </w:t>
      </w:r>
      <w:r>
        <w:rPr>
          <w:sz w:val="14"/>
        </w:rPr>
        <w:t>on</w:t>
      </w:r>
      <w:r>
        <w:rPr>
          <w:spacing w:val="-9"/>
          <w:sz w:val="14"/>
        </w:rPr>
        <w:t xml:space="preserve"> </w:t>
      </w:r>
      <w:r>
        <w:rPr>
          <w:sz w:val="14"/>
        </w:rPr>
        <w:t>free</w:t>
      </w:r>
      <w:r>
        <w:rPr>
          <w:spacing w:val="-8"/>
          <w:sz w:val="14"/>
        </w:rPr>
        <w:t xml:space="preserve"> </w:t>
      </w:r>
      <w:r>
        <w:rPr>
          <w:sz w:val="14"/>
        </w:rPr>
        <w:t>speech.</w:t>
      </w:r>
      <w:r>
        <w:rPr>
          <w:spacing w:val="-5"/>
          <w:sz w:val="14"/>
        </w:rPr>
        <w:t xml:space="preserve"> </w:t>
      </w:r>
      <w:r>
        <w:rPr>
          <w:sz w:val="14"/>
        </w:rPr>
        <w:t>Barnett</w:t>
      </w:r>
      <w:r>
        <w:rPr>
          <w:spacing w:val="-9"/>
          <w:sz w:val="14"/>
        </w:rPr>
        <w:t xml:space="preserve"> </w:t>
      </w:r>
      <w:r>
        <w:rPr>
          <w:sz w:val="14"/>
        </w:rPr>
        <w:t>v.</w:t>
      </w:r>
      <w:r>
        <w:rPr>
          <w:spacing w:val="-8"/>
          <w:sz w:val="14"/>
        </w:rPr>
        <w:t xml:space="preserve"> </w:t>
      </w:r>
      <w:r>
        <w:rPr>
          <w:sz w:val="14"/>
        </w:rPr>
        <w:t>State</w:t>
      </w:r>
      <w:r>
        <w:rPr>
          <w:spacing w:val="-9"/>
          <w:sz w:val="14"/>
        </w:rPr>
        <w:t xml:space="preserve"> </w:t>
      </w:r>
      <w:r>
        <w:rPr>
          <w:sz w:val="14"/>
        </w:rPr>
        <w:t xml:space="preserve">Eth-ics Board, </w:t>
      </w:r>
      <w:hyperlink r:id="rId1192">
        <w:r>
          <w:rPr>
            <w:color w:val="0000E5"/>
            <w:sz w:val="14"/>
          </w:rPr>
          <w:t>817 F. Supp. 67</w:t>
        </w:r>
      </w:hyperlink>
      <w:r>
        <w:rPr>
          <w:color w:val="0000E5"/>
          <w:sz w:val="14"/>
        </w:rPr>
        <w:t xml:space="preserve"> </w:t>
      </w:r>
      <w:r>
        <w:rPr>
          <w:sz w:val="14"/>
        </w:rPr>
        <w:t>(1993).</w:t>
      </w:r>
    </w:p>
    <w:p w14:paraId="3C95740A" w14:textId="77777777" w:rsidR="00153CA5" w:rsidRDefault="00153CA5">
      <w:pPr>
        <w:pStyle w:val="BodyText"/>
        <w:spacing w:before="15"/>
        <w:ind w:left="0" w:firstLine="0"/>
        <w:jc w:val="left"/>
        <w:rPr>
          <w:sz w:val="14"/>
        </w:rPr>
      </w:pPr>
    </w:p>
    <w:p w14:paraId="4C916D23" w14:textId="77777777" w:rsidR="00153CA5" w:rsidRDefault="00C0532D">
      <w:pPr>
        <w:pStyle w:val="BodyText"/>
        <w:spacing w:line="220" w:lineRule="auto"/>
        <w:ind w:firstLine="0"/>
      </w:pPr>
      <w:r>
        <w:rPr>
          <w:rFonts w:ascii="Arial"/>
          <w:b/>
        </w:rPr>
        <w:t>19.451</w:t>
      </w:r>
      <w:r>
        <w:rPr>
          <w:rFonts w:ascii="Arial"/>
          <w:b/>
          <w:spacing w:val="70"/>
        </w:rPr>
        <w:t xml:space="preserve"> </w:t>
      </w:r>
      <w:r>
        <w:rPr>
          <w:rFonts w:ascii="Arial"/>
          <w:b/>
        </w:rPr>
        <w:t>Discounts</w:t>
      </w:r>
      <w:r>
        <w:rPr>
          <w:rFonts w:ascii="Arial"/>
          <w:b/>
          <w:spacing w:val="-13"/>
        </w:rPr>
        <w:t xml:space="preserve"> </w:t>
      </w:r>
      <w:r>
        <w:rPr>
          <w:rFonts w:ascii="Arial"/>
          <w:b/>
        </w:rPr>
        <w:t>at</w:t>
      </w:r>
      <w:r>
        <w:rPr>
          <w:rFonts w:ascii="Arial"/>
          <w:b/>
          <w:spacing w:val="-12"/>
        </w:rPr>
        <w:t xml:space="preserve"> </w:t>
      </w:r>
      <w:r>
        <w:rPr>
          <w:rFonts w:ascii="Arial"/>
          <w:b/>
        </w:rPr>
        <w:t>certain</w:t>
      </w:r>
      <w:r>
        <w:rPr>
          <w:rFonts w:ascii="Arial"/>
          <w:b/>
          <w:spacing w:val="-13"/>
        </w:rPr>
        <w:t xml:space="preserve"> </w:t>
      </w:r>
      <w:r>
        <w:rPr>
          <w:rFonts w:ascii="Arial"/>
          <w:b/>
        </w:rPr>
        <w:t xml:space="preserve">stadiums. </w:t>
      </w:r>
      <w:r>
        <w:t>No</w:t>
      </w:r>
      <w:r>
        <w:rPr>
          <w:spacing w:val="-12"/>
        </w:rPr>
        <w:t xml:space="preserve"> </w:t>
      </w:r>
      <w:r>
        <w:t>person</w:t>
      </w:r>
      <w:r>
        <w:rPr>
          <w:spacing w:val="-11"/>
        </w:rPr>
        <w:t xml:space="preserve"> </w:t>
      </w:r>
      <w:r>
        <w:t xml:space="preserve">serving </w:t>
      </w:r>
      <w:r>
        <w:rPr>
          <w:spacing w:val="-2"/>
        </w:rPr>
        <w:t>in</w:t>
      </w:r>
      <w:r>
        <w:rPr>
          <w:spacing w:val="-3"/>
        </w:rPr>
        <w:t xml:space="preserve"> </w:t>
      </w:r>
      <w:r>
        <w:rPr>
          <w:spacing w:val="-2"/>
        </w:rPr>
        <w:t>a</w:t>
      </w:r>
      <w:r>
        <w:rPr>
          <w:spacing w:val="-6"/>
        </w:rPr>
        <w:t xml:space="preserve"> </w:t>
      </w:r>
      <w:r>
        <w:rPr>
          <w:spacing w:val="-2"/>
        </w:rPr>
        <w:t>national,</w:t>
      </w:r>
      <w:r>
        <w:rPr>
          <w:spacing w:val="-6"/>
        </w:rPr>
        <w:t xml:space="preserve"> </w:t>
      </w:r>
      <w:r>
        <w:rPr>
          <w:spacing w:val="-2"/>
        </w:rPr>
        <w:t>state</w:t>
      </w:r>
      <w:r>
        <w:rPr>
          <w:spacing w:val="-6"/>
        </w:rPr>
        <w:t xml:space="preserve"> </w:t>
      </w:r>
      <w:r>
        <w:rPr>
          <w:spacing w:val="-2"/>
        </w:rPr>
        <w:t>or</w:t>
      </w:r>
      <w:r>
        <w:rPr>
          <w:spacing w:val="-6"/>
        </w:rPr>
        <w:t xml:space="preserve"> </w:t>
      </w:r>
      <w:r>
        <w:rPr>
          <w:spacing w:val="-2"/>
        </w:rPr>
        <w:t>local</w:t>
      </w:r>
      <w:r>
        <w:rPr>
          <w:spacing w:val="-6"/>
        </w:rPr>
        <w:t xml:space="preserve"> </w:t>
      </w:r>
      <w:r>
        <w:rPr>
          <w:spacing w:val="-2"/>
        </w:rPr>
        <w:t>office,</w:t>
      </w:r>
      <w:r>
        <w:rPr>
          <w:spacing w:val="-7"/>
        </w:rPr>
        <w:t xml:space="preserve"> </w:t>
      </w:r>
      <w:r>
        <w:rPr>
          <w:spacing w:val="-2"/>
        </w:rPr>
        <w:t>as</w:t>
      </w:r>
      <w:r>
        <w:rPr>
          <w:spacing w:val="-7"/>
        </w:rPr>
        <w:t xml:space="preserve"> </w:t>
      </w:r>
      <w:r>
        <w:rPr>
          <w:spacing w:val="-2"/>
        </w:rPr>
        <w:t>defined</w:t>
      </w:r>
      <w:r>
        <w:rPr>
          <w:spacing w:val="-7"/>
        </w:rPr>
        <w:t xml:space="preserve"> </w:t>
      </w:r>
      <w:r>
        <w:rPr>
          <w:spacing w:val="-2"/>
        </w:rPr>
        <w:t>in</w:t>
      </w:r>
      <w:r>
        <w:rPr>
          <w:spacing w:val="-7"/>
        </w:rPr>
        <w:t xml:space="preserve"> </w:t>
      </w:r>
      <w:r>
        <w:rPr>
          <w:spacing w:val="-2"/>
        </w:rPr>
        <w:t>s.</w:t>
      </w:r>
      <w:r>
        <w:rPr>
          <w:spacing w:val="-7"/>
        </w:rPr>
        <w:t xml:space="preserve"> </w:t>
      </w:r>
      <w:hyperlink r:id="rId1193">
        <w:r>
          <w:rPr>
            <w:color w:val="0000E5"/>
            <w:spacing w:val="-2"/>
          </w:rPr>
          <w:t>5.02</w:t>
        </w:r>
      </w:hyperlink>
      <w:r>
        <w:rPr>
          <w:spacing w:val="-2"/>
        </w:rPr>
        <w:t>,</w:t>
      </w:r>
      <w:r>
        <w:rPr>
          <w:spacing w:val="-6"/>
        </w:rPr>
        <w:t xml:space="preserve"> </w:t>
      </w:r>
      <w:r>
        <w:rPr>
          <w:spacing w:val="-2"/>
        </w:rPr>
        <w:t>may</w:t>
      </w:r>
      <w:r>
        <w:rPr>
          <w:spacing w:val="-5"/>
        </w:rPr>
        <w:t xml:space="preserve"> </w:t>
      </w:r>
      <w:r>
        <w:rPr>
          <w:spacing w:val="-2"/>
        </w:rPr>
        <w:t>accept any</w:t>
      </w:r>
      <w:r>
        <w:rPr>
          <w:spacing w:val="-10"/>
        </w:rPr>
        <w:t xml:space="preserve"> </w:t>
      </w:r>
      <w:r>
        <w:rPr>
          <w:spacing w:val="-2"/>
        </w:rPr>
        <w:t>discount</w:t>
      </w:r>
      <w:r>
        <w:rPr>
          <w:spacing w:val="-9"/>
        </w:rPr>
        <w:t xml:space="preserve"> </w:t>
      </w:r>
      <w:r>
        <w:rPr>
          <w:spacing w:val="-2"/>
        </w:rPr>
        <w:t>on</w:t>
      </w:r>
      <w:r>
        <w:rPr>
          <w:spacing w:val="-9"/>
        </w:rPr>
        <w:t xml:space="preserve"> </w:t>
      </w:r>
      <w:r>
        <w:rPr>
          <w:spacing w:val="-2"/>
        </w:rPr>
        <w:t>the</w:t>
      </w:r>
      <w:r>
        <w:rPr>
          <w:spacing w:val="-9"/>
        </w:rPr>
        <w:t xml:space="preserve"> </w:t>
      </w:r>
      <w:r>
        <w:rPr>
          <w:spacing w:val="-2"/>
        </w:rPr>
        <w:t>price</w:t>
      </w:r>
      <w:r>
        <w:rPr>
          <w:spacing w:val="-10"/>
        </w:rPr>
        <w:t xml:space="preserve"> </w:t>
      </w:r>
      <w:r>
        <w:rPr>
          <w:spacing w:val="-2"/>
        </w:rPr>
        <w:t>of</w:t>
      </w:r>
      <w:r>
        <w:rPr>
          <w:spacing w:val="-9"/>
        </w:rPr>
        <w:t xml:space="preserve"> </w:t>
      </w:r>
      <w:r>
        <w:rPr>
          <w:spacing w:val="-2"/>
        </w:rPr>
        <w:t>admission</w:t>
      </w:r>
      <w:r>
        <w:rPr>
          <w:spacing w:val="-9"/>
        </w:rPr>
        <w:t xml:space="preserve"> </w:t>
      </w:r>
      <w:r>
        <w:rPr>
          <w:spacing w:val="-2"/>
        </w:rPr>
        <w:t>or</w:t>
      </w:r>
      <w:r>
        <w:rPr>
          <w:spacing w:val="-9"/>
        </w:rPr>
        <w:t xml:space="preserve"> </w:t>
      </w:r>
      <w:r>
        <w:rPr>
          <w:spacing w:val="-2"/>
        </w:rPr>
        <w:t>parking</w:t>
      </w:r>
      <w:r>
        <w:rPr>
          <w:spacing w:val="-10"/>
        </w:rPr>
        <w:t xml:space="preserve"> </w:t>
      </w:r>
      <w:r>
        <w:rPr>
          <w:spacing w:val="-2"/>
        </w:rPr>
        <w:t>charged</w:t>
      </w:r>
      <w:r>
        <w:rPr>
          <w:spacing w:val="-9"/>
        </w:rPr>
        <w:t xml:space="preserve"> </w:t>
      </w:r>
      <w:r>
        <w:rPr>
          <w:spacing w:val="-2"/>
        </w:rPr>
        <w:t>to</w:t>
      </w:r>
      <w:r>
        <w:rPr>
          <w:spacing w:val="-9"/>
        </w:rPr>
        <w:t xml:space="preserve"> </w:t>
      </w:r>
      <w:r>
        <w:rPr>
          <w:spacing w:val="-2"/>
        </w:rPr>
        <w:t>mem-</w:t>
      </w:r>
      <w:r>
        <w:t>bers</w:t>
      </w:r>
      <w:r>
        <w:rPr>
          <w:spacing w:val="-3"/>
        </w:rPr>
        <w:t xml:space="preserve"> </w:t>
      </w:r>
      <w:r>
        <w:t>of</w:t>
      </w:r>
      <w:r>
        <w:rPr>
          <w:spacing w:val="-5"/>
        </w:rPr>
        <w:t xml:space="preserve"> </w:t>
      </w:r>
      <w:r>
        <w:t>the</w:t>
      </w:r>
      <w:r>
        <w:rPr>
          <w:spacing w:val="-4"/>
        </w:rPr>
        <w:t xml:space="preserve"> </w:t>
      </w:r>
      <w:r>
        <w:t>general</w:t>
      </w:r>
      <w:r>
        <w:rPr>
          <w:spacing w:val="-4"/>
        </w:rPr>
        <w:t xml:space="preserve"> </w:t>
      </w:r>
      <w:r>
        <w:t>public,</w:t>
      </w:r>
      <w:r>
        <w:rPr>
          <w:spacing w:val="-4"/>
        </w:rPr>
        <w:t xml:space="preserve"> </w:t>
      </w:r>
      <w:r>
        <w:t>including</w:t>
      </w:r>
      <w:r>
        <w:rPr>
          <w:spacing w:val="-4"/>
        </w:rPr>
        <w:t xml:space="preserve"> </w:t>
      </w:r>
      <w:r>
        <w:t>any</w:t>
      </w:r>
      <w:r>
        <w:rPr>
          <w:spacing w:val="-4"/>
        </w:rPr>
        <w:t xml:space="preserve"> </w:t>
      </w:r>
      <w:r>
        <w:t>discount</w:t>
      </w:r>
      <w:r>
        <w:rPr>
          <w:spacing w:val="-4"/>
        </w:rPr>
        <w:t xml:space="preserve"> </w:t>
      </w:r>
      <w:r>
        <w:t>on</w:t>
      </w:r>
      <w:r>
        <w:rPr>
          <w:spacing w:val="-4"/>
        </w:rPr>
        <w:t xml:space="preserve"> </w:t>
      </w:r>
      <w:r>
        <w:t>the</w:t>
      </w:r>
      <w:r>
        <w:rPr>
          <w:spacing w:val="-4"/>
        </w:rPr>
        <w:t xml:space="preserve"> </w:t>
      </w:r>
      <w:r>
        <w:t>use</w:t>
      </w:r>
      <w:r>
        <w:rPr>
          <w:spacing w:val="-4"/>
        </w:rPr>
        <w:t xml:space="preserve"> </w:t>
      </w:r>
      <w:r>
        <w:t>of</w:t>
      </w:r>
      <w:r>
        <w:rPr>
          <w:spacing w:val="-4"/>
        </w:rPr>
        <w:t xml:space="preserve"> </w:t>
      </w:r>
      <w:r>
        <w:t xml:space="preserve">a sky box or private luxury box, at a stadium that is exempt from general property taxes under s. </w:t>
      </w:r>
      <w:hyperlink r:id="rId1194">
        <w:r>
          <w:rPr>
            <w:color w:val="0000E5"/>
          </w:rPr>
          <w:t>70.11 (36)</w:t>
        </w:r>
      </w:hyperlink>
      <w:r>
        <w:t>.</w:t>
      </w:r>
    </w:p>
    <w:p w14:paraId="0214B8D3" w14:textId="77777777" w:rsidR="00153CA5" w:rsidRDefault="00C0532D">
      <w:pPr>
        <w:spacing w:before="30"/>
        <w:ind w:left="418"/>
        <w:jc w:val="both"/>
        <w:rPr>
          <w:sz w:val="14"/>
        </w:rPr>
      </w:pPr>
      <w:r>
        <w:rPr>
          <w:b/>
          <w:sz w:val="14"/>
        </w:rPr>
        <w:t>History:</w:t>
      </w:r>
      <w:r>
        <w:rPr>
          <w:b/>
          <w:spacing w:val="35"/>
          <w:sz w:val="14"/>
        </w:rPr>
        <w:t xml:space="preserve"> </w:t>
      </w:r>
      <w:hyperlink r:id="rId1195">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37</w:t>
        </w:r>
      </w:hyperlink>
      <w:r>
        <w:rPr>
          <w:spacing w:val="-5"/>
          <w:sz w:val="14"/>
        </w:rPr>
        <w:t>.</w:t>
      </w:r>
    </w:p>
    <w:p w14:paraId="700339B6" w14:textId="77777777" w:rsidR="00153CA5" w:rsidRDefault="00C0532D">
      <w:pPr>
        <w:pStyle w:val="Heading2"/>
        <w:numPr>
          <w:ilvl w:val="1"/>
          <w:numId w:val="56"/>
        </w:numPr>
        <w:tabs>
          <w:tab w:val="left" w:pos="826"/>
        </w:tabs>
        <w:spacing w:before="71" w:line="199" w:lineRule="exact"/>
        <w:ind w:left="826" w:hanging="628"/>
        <w:jc w:val="both"/>
        <w:rPr>
          <w:rFonts w:ascii="Arial"/>
        </w:rPr>
      </w:pPr>
      <w:r>
        <w:rPr>
          <w:b w:val="0"/>
        </w:rPr>
        <w:br w:type="column"/>
      </w:r>
      <w:r>
        <w:rPr>
          <w:rFonts w:ascii="Arial"/>
        </w:rPr>
        <w:t>Conflict</w:t>
      </w:r>
      <w:r>
        <w:rPr>
          <w:rFonts w:ascii="Arial"/>
          <w:spacing w:val="37"/>
        </w:rPr>
        <w:t xml:space="preserve">  </w:t>
      </w:r>
      <w:r>
        <w:rPr>
          <w:rFonts w:ascii="Arial"/>
        </w:rPr>
        <w:t>of</w:t>
      </w:r>
      <w:r>
        <w:rPr>
          <w:rFonts w:ascii="Arial"/>
          <w:spacing w:val="37"/>
        </w:rPr>
        <w:t xml:space="preserve">  </w:t>
      </w:r>
      <w:r>
        <w:rPr>
          <w:rFonts w:ascii="Arial"/>
        </w:rPr>
        <w:t>interest</w:t>
      </w:r>
      <w:r>
        <w:rPr>
          <w:rFonts w:ascii="Arial"/>
          <w:spacing w:val="36"/>
        </w:rPr>
        <w:t xml:space="preserve">  </w:t>
      </w:r>
      <w:r>
        <w:rPr>
          <w:rFonts w:ascii="Arial"/>
        </w:rPr>
        <w:t>prohibited;</w:t>
      </w:r>
      <w:r>
        <w:rPr>
          <w:rFonts w:ascii="Arial"/>
          <w:spacing w:val="36"/>
        </w:rPr>
        <w:t xml:space="preserve">  </w:t>
      </w:r>
      <w:r>
        <w:rPr>
          <w:rFonts w:ascii="Arial"/>
          <w:spacing w:val="-2"/>
        </w:rPr>
        <w:t>exception.</w:t>
      </w:r>
    </w:p>
    <w:p w14:paraId="46C9EAC3" w14:textId="77777777" w:rsidR="00153CA5" w:rsidRDefault="00C0532D">
      <w:pPr>
        <w:pStyle w:val="BodyText"/>
        <w:spacing w:before="5" w:line="220" w:lineRule="auto"/>
        <w:ind w:left="198" w:right="272" w:firstLine="0"/>
      </w:pPr>
      <w:r>
        <w:rPr>
          <w:rFonts w:ascii="Arial" w:hAnsi="Arial"/>
          <w:b/>
        </w:rPr>
        <w:t xml:space="preserve">(1) </w:t>
      </w:r>
      <w:r>
        <w:t xml:space="preserve">Except in accordance with the commission’s advice under </w:t>
      </w:r>
      <w:r>
        <w:rPr>
          <w:spacing w:val="-2"/>
        </w:rPr>
        <w:t>sub.</w:t>
      </w:r>
      <w:r>
        <w:rPr>
          <w:spacing w:val="-10"/>
        </w:rPr>
        <w:t xml:space="preserve"> </w:t>
      </w:r>
      <w:hyperlink r:id="rId1196">
        <w:r>
          <w:rPr>
            <w:color w:val="0000E5"/>
            <w:spacing w:val="-2"/>
          </w:rPr>
          <w:t>(2)</w:t>
        </w:r>
      </w:hyperlink>
      <w:r>
        <w:rPr>
          <w:color w:val="0000E5"/>
          <w:spacing w:val="-6"/>
        </w:rPr>
        <w:t xml:space="preserve"> </w:t>
      </w:r>
      <w:r>
        <w:rPr>
          <w:spacing w:val="-2"/>
        </w:rPr>
        <w:t>and</w:t>
      </w:r>
      <w:r>
        <w:rPr>
          <w:spacing w:val="-6"/>
        </w:rPr>
        <w:t xml:space="preserve"> </w:t>
      </w:r>
      <w:r>
        <w:rPr>
          <w:spacing w:val="-2"/>
        </w:rPr>
        <w:t>except</w:t>
      </w:r>
      <w:r>
        <w:rPr>
          <w:spacing w:val="-6"/>
        </w:rPr>
        <w:t xml:space="preserve"> </w:t>
      </w:r>
      <w:r>
        <w:rPr>
          <w:spacing w:val="-2"/>
        </w:rPr>
        <w:t>as</w:t>
      </w:r>
      <w:r>
        <w:rPr>
          <w:spacing w:val="-6"/>
        </w:rPr>
        <w:t xml:space="preserve"> </w:t>
      </w:r>
      <w:r>
        <w:rPr>
          <w:spacing w:val="-2"/>
        </w:rPr>
        <w:t>otherwise</w:t>
      </w:r>
      <w:r>
        <w:rPr>
          <w:spacing w:val="-6"/>
        </w:rPr>
        <w:t xml:space="preserve"> </w:t>
      </w:r>
      <w:r>
        <w:rPr>
          <w:spacing w:val="-2"/>
        </w:rPr>
        <w:t>provided</w:t>
      </w:r>
      <w:r>
        <w:rPr>
          <w:spacing w:val="-6"/>
        </w:rPr>
        <w:t xml:space="preserve"> </w:t>
      </w:r>
      <w:r>
        <w:rPr>
          <w:spacing w:val="-2"/>
        </w:rPr>
        <w:t>in</w:t>
      </w:r>
      <w:r>
        <w:rPr>
          <w:spacing w:val="-6"/>
        </w:rPr>
        <w:t xml:space="preserve"> </w:t>
      </w:r>
      <w:r>
        <w:rPr>
          <w:spacing w:val="-2"/>
        </w:rPr>
        <w:t>sub.</w:t>
      </w:r>
      <w:r>
        <w:rPr>
          <w:spacing w:val="-6"/>
        </w:rPr>
        <w:t xml:space="preserve"> </w:t>
      </w:r>
      <w:hyperlink r:id="rId1197">
        <w:r>
          <w:rPr>
            <w:color w:val="0000E5"/>
            <w:spacing w:val="-2"/>
          </w:rPr>
          <w:t>(3)</w:t>
        </w:r>
      </w:hyperlink>
      <w:r>
        <w:rPr>
          <w:spacing w:val="-2"/>
        </w:rPr>
        <w:t>,</w:t>
      </w:r>
      <w:r>
        <w:rPr>
          <w:spacing w:val="-7"/>
        </w:rPr>
        <w:t xml:space="preserve"> </w:t>
      </w:r>
      <w:r>
        <w:rPr>
          <w:spacing w:val="-2"/>
        </w:rPr>
        <w:t>no</w:t>
      </w:r>
      <w:r>
        <w:rPr>
          <w:spacing w:val="-7"/>
        </w:rPr>
        <w:t xml:space="preserve"> </w:t>
      </w:r>
      <w:r>
        <w:rPr>
          <w:spacing w:val="-2"/>
        </w:rPr>
        <w:t>state</w:t>
      </w:r>
      <w:r>
        <w:rPr>
          <w:spacing w:val="-7"/>
        </w:rPr>
        <w:t xml:space="preserve"> </w:t>
      </w:r>
      <w:r>
        <w:rPr>
          <w:spacing w:val="-2"/>
        </w:rPr>
        <w:t>pub-</w:t>
      </w:r>
      <w:r>
        <w:t>lic official may:</w:t>
      </w:r>
    </w:p>
    <w:p w14:paraId="4B401E1F" w14:textId="77777777" w:rsidR="00153CA5" w:rsidRDefault="00C0532D">
      <w:pPr>
        <w:pStyle w:val="ListParagraph"/>
        <w:numPr>
          <w:ilvl w:val="0"/>
          <w:numId w:val="42"/>
        </w:numPr>
        <w:tabs>
          <w:tab w:val="left" w:pos="699"/>
        </w:tabs>
        <w:spacing w:before="38" w:line="220" w:lineRule="auto"/>
        <w:ind w:right="272" w:firstLine="216"/>
        <w:jc w:val="both"/>
        <w:rPr>
          <w:sz w:val="18"/>
        </w:rPr>
      </w:pPr>
      <w:r>
        <w:rPr>
          <w:sz w:val="18"/>
        </w:rPr>
        <w:t>Take</w:t>
      </w:r>
      <w:r>
        <w:rPr>
          <w:spacing w:val="-8"/>
          <w:sz w:val="18"/>
        </w:rPr>
        <w:t xml:space="preserve"> </w:t>
      </w:r>
      <w:r>
        <w:rPr>
          <w:sz w:val="18"/>
        </w:rPr>
        <w:t>any</w:t>
      </w:r>
      <w:r>
        <w:rPr>
          <w:spacing w:val="-8"/>
          <w:sz w:val="18"/>
        </w:rPr>
        <w:t xml:space="preserve"> </w:t>
      </w:r>
      <w:r>
        <w:rPr>
          <w:sz w:val="18"/>
        </w:rPr>
        <w:t>official</w:t>
      </w:r>
      <w:r>
        <w:rPr>
          <w:spacing w:val="-8"/>
          <w:sz w:val="18"/>
        </w:rPr>
        <w:t xml:space="preserve"> </w:t>
      </w:r>
      <w:r>
        <w:rPr>
          <w:sz w:val="18"/>
        </w:rPr>
        <w:t>action</w:t>
      </w:r>
      <w:r>
        <w:rPr>
          <w:spacing w:val="-8"/>
          <w:sz w:val="18"/>
        </w:rPr>
        <w:t xml:space="preserve"> </w:t>
      </w:r>
      <w:r>
        <w:rPr>
          <w:sz w:val="18"/>
        </w:rPr>
        <w:t>substantially</w:t>
      </w:r>
      <w:r>
        <w:rPr>
          <w:spacing w:val="-8"/>
          <w:sz w:val="18"/>
        </w:rPr>
        <w:t xml:space="preserve"> </w:t>
      </w:r>
      <w:r>
        <w:rPr>
          <w:sz w:val="18"/>
        </w:rPr>
        <w:t>affecting</w:t>
      </w:r>
      <w:r>
        <w:rPr>
          <w:spacing w:val="-8"/>
          <w:sz w:val="18"/>
        </w:rPr>
        <w:t xml:space="preserve"> </w:t>
      </w:r>
      <w:r>
        <w:rPr>
          <w:sz w:val="18"/>
        </w:rPr>
        <w:t>a</w:t>
      </w:r>
      <w:r>
        <w:rPr>
          <w:spacing w:val="-8"/>
          <w:sz w:val="18"/>
        </w:rPr>
        <w:t xml:space="preserve"> </w:t>
      </w:r>
      <w:r>
        <w:rPr>
          <w:sz w:val="18"/>
        </w:rPr>
        <w:t>matter</w:t>
      </w:r>
      <w:r>
        <w:rPr>
          <w:spacing w:val="-8"/>
          <w:sz w:val="18"/>
        </w:rPr>
        <w:t xml:space="preserve"> </w:t>
      </w:r>
      <w:r>
        <w:rPr>
          <w:sz w:val="18"/>
        </w:rPr>
        <w:t>in which</w:t>
      </w:r>
      <w:r>
        <w:rPr>
          <w:spacing w:val="-12"/>
          <w:sz w:val="18"/>
        </w:rPr>
        <w:t xml:space="preserve"> </w:t>
      </w:r>
      <w:r>
        <w:rPr>
          <w:sz w:val="18"/>
        </w:rPr>
        <w:t>the</w:t>
      </w:r>
      <w:r>
        <w:rPr>
          <w:spacing w:val="-11"/>
          <w:sz w:val="18"/>
        </w:rPr>
        <w:t xml:space="preserve"> </w:t>
      </w:r>
      <w:r>
        <w:rPr>
          <w:sz w:val="18"/>
        </w:rPr>
        <w:t>official,</w:t>
      </w:r>
      <w:r>
        <w:rPr>
          <w:spacing w:val="-11"/>
          <w:sz w:val="18"/>
        </w:rPr>
        <w:t xml:space="preserve"> </w:t>
      </w:r>
      <w:r>
        <w:rPr>
          <w:sz w:val="18"/>
        </w:rPr>
        <w:t>a</w:t>
      </w:r>
      <w:r>
        <w:rPr>
          <w:spacing w:val="-11"/>
          <w:sz w:val="18"/>
        </w:rPr>
        <w:t xml:space="preserve"> </w:t>
      </w:r>
      <w:r>
        <w:rPr>
          <w:sz w:val="18"/>
        </w:rPr>
        <w:t>member</w:t>
      </w:r>
      <w:r>
        <w:rPr>
          <w:spacing w:val="-12"/>
          <w:sz w:val="18"/>
        </w:rPr>
        <w:t xml:space="preserve"> </w:t>
      </w:r>
      <w:r>
        <w:rPr>
          <w:sz w:val="18"/>
        </w:rPr>
        <w:t>of</w:t>
      </w:r>
      <w:r>
        <w:rPr>
          <w:spacing w:val="-11"/>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2"/>
          <w:sz w:val="18"/>
        </w:rPr>
        <w:t xml:space="preserve"> </w:t>
      </w:r>
      <w:r>
        <w:rPr>
          <w:sz w:val="18"/>
        </w:rPr>
        <w:t>immediate</w:t>
      </w:r>
      <w:r>
        <w:rPr>
          <w:spacing w:val="-11"/>
          <w:sz w:val="18"/>
        </w:rPr>
        <w:t xml:space="preserve"> </w:t>
      </w:r>
      <w:r>
        <w:rPr>
          <w:sz w:val="18"/>
        </w:rPr>
        <w:t>family,</w:t>
      </w:r>
      <w:r>
        <w:rPr>
          <w:spacing w:val="-11"/>
          <w:sz w:val="18"/>
        </w:rPr>
        <w:t xml:space="preserve"> </w:t>
      </w:r>
      <w:r>
        <w:rPr>
          <w:sz w:val="18"/>
        </w:rPr>
        <w:t>or</w:t>
      </w:r>
      <w:r>
        <w:rPr>
          <w:spacing w:val="-11"/>
          <w:sz w:val="18"/>
        </w:rPr>
        <w:t xml:space="preserve"> </w:t>
      </w:r>
      <w:r>
        <w:rPr>
          <w:sz w:val="18"/>
        </w:rPr>
        <w:t xml:space="preserve">an </w:t>
      </w:r>
      <w:r>
        <w:rPr>
          <w:spacing w:val="-2"/>
          <w:sz w:val="18"/>
        </w:rPr>
        <w:t>organization with</w:t>
      </w:r>
      <w:r>
        <w:rPr>
          <w:spacing w:val="-6"/>
          <w:sz w:val="18"/>
        </w:rPr>
        <w:t xml:space="preserve"> </w:t>
      </w:r>
      <w:r>
        <w:rPr>
          <w:spacing w:val="-2"/>
          <w:sz w:val="18"/>
        </w:rPr>
        <w:t>which</w:t>
      </w:r>
      <w:r>
        <w:rPr>
          <w:spacing w:val="-6"/>
          <w:sz w:val="18"/>
        </w:rPr>
        <w:t xml:space="preserve"> </w:t>
      </w:r>
      <w:r>
        <w:rPr>
          <w:spacing w:val="-2"/>
          <w:sz w:val="18"/>
        </w:rPr>
        <w:t>the</w:t>
      </w:r>
      <w:r>
        <w:rPr>
          <w:spacing w:val="-6"/>
          <w:sz w:val="18"/>
        </w:rPr>
        <w:t xml:space="preserve"> </w:t>
      </w:r>
      <w:r>
        <w:rPr>
          <w:spacing w:val="-2"/>
          <w:sz w:val="18"/>
        </w:rPr>
        <w:t>official is</w:t>
      </w:r>
      <w:r>
        <w:rPr>
          <w:spacing w:val="-4"/>
          <w:sz w:val="18"/>
        </w:rPr>
        <w:t xml:space="preserve"> </w:t>
      </w:r>
      <w:r>
        <w:rPr>
          <w:spacing w:val="-2"/>
          <w:sz w:val="18"/>
        </w:rPr>
        <w:t>associated</w:t>
      </w:r>
      <w:r>
        <w:rPr>
          <w:spacing w:val="-4"/>
          <w:sz w:val="18"/>
        </w:rPr>
        <w:t xml:space="preserve"> </w:t>
      </w:r>
      <w:r>
        <w:rPr>
          <w:spacing w:val="-2"/>
          <w:sz w:val="18"/>
        </w:rPr>
        <w:t>has</w:t>
      </w:r>
      <w:r>
        <w:rPr>
          <w:spacing w:val="-4"/>
          <w:sz w:val="18"/>
        </w:rPr>
        <w:t xml:space="preserve"> </w:t>
      </w:r>
      <w:r>
        <w:rPr>
          <w:spacing w:val="-2"/>
          <w:sz w:val="18"/>
        </w:rPr>
        <w:t>a</w:t>
      </w:r>
      <w:r>
        <w:rPr>
          <w:spacing w:val="-4"/>
          <w:sz w:val="18"/>
        </w:rPr>
        <w:t xml:space="preserve"> </w:t>
      </w:r>
      <w:r>
        <w:rPr>
          <w:spacing w:val="-2"/>
          <w:sz w:val="18"/>
        </w:rPr>
        <w:t xml:space="preserve">substantial </w:t>
      </w:r>
      <w:r>
        <w:rPr>
          <w:sz w:val="18"/>
        </w:rPr>
        <w:t>financial interest.</w:t>
      </w:r>
    </w:p>
    <w:p w14:paraId="75D05896" w14:textId="77777777" w:rsidR="00153CA5" w:rsidRDefault="00C0532D">
      <w:pPr>
        <w:pStyle w:val="ListParagraph"/>
        <w:numPr>
          <w:ilvl w:val="0"/>
          <w:numId w:val="42"/>
        </w:numPr>
        <w:tabs>
          <w:tab w:val="left" w:pos="712"/>
        </w:tabs>
        <w:spacing w:before="39" w:line="220" w:lineRule="auto"/>
        <w:ind w:right="272" w:firstLine="216"/>
        <w:jc w:val="both"/>
        <w:rPr>
          <w:sz w:val="18"/>
        </w:rPr>
      </w:pPr>
      <w:r>
        <w:rPr>
          <w:sz w:val="18"/>
        </w:rPr>
        <w:t>Use</w:t>
      </w:r>
      <w:r>
        <w:rPr>
          <w:spacing w:val="-6"/>
          <w:sz w:val="18"/>
        </w:rPr>
        <w:t xml:space="preserve"> </w:t>
      </w:r>
      <w:r>
        <w:rPr>
          <w:sz w:val="18"/>
        </w:rPr>
        <w:t>his</w:t>
      </w:r>
      <w:r>
        <w:rPr>
          <w:spacing w:val="-6"/>
          <w:sz w:val="18"/>
        </w:rPr>
        <w:t xml:space="preserve"> </w:t>
      </w:r>
      <w:r>
        <w:rPr>
          <w:sz w:val="18"/>
        </w:rPr>
        <w:t>or</w:t>
      </w:r>
      <w:r>
        <w:rPr>
          <w:spacing w:val="-6"/>
          <w:sz w:val="18"/>
        </w:rPr>
        <w:t xml:space="preserve"> </w:t>
      </w:r>
      <w:r>
        <w:rPr>
          <w:sz w:val="18"/>
        </w:rPr>
        <w:t>her</w:t>
      </w:r>
      <w:r>
        <w:rPr>
          <w:spacing w:val="-6"/>
          <w:sz w:val="18"/>
        </w:rPr>
        <w:t xml:space="preserve"> </w:t>
      </w:r>
      <w:r>
        <w:rPr>
          <w:sz w:val="18"/>
        </w:rPr>
        <w:t>office</w:t>
      </w:r>
      <w:r>
        <w:rPr>
          <w:spacing w:val="-5"/>
          <w:sz w:val="18"/>
        </w:rPr>
        <w:t xml:space="preserve"> </w:t>
      </w:r>
      <w:r>
        <w:rPr>
          <w:sz w:val="18"/>
        </w:rPr>
        <w:t>or</w:t>
      </w:r>
      <w:r>
        <w:rPr>
          <w:spacing w:val="-5"/>
          <w:sz w:val="18"/>
        </w:rPr>
        <w:t xml:space="preserve"> </w:t>
      </w:r>
      <w:r>
        <w:rPr>
          <w:sz w:val="18"/>
        </w:rPr>
        <w:t>position</w:t>
      </w:r>
      <w:r>
        <w:rPr>
          <w:spacing w:val="-5"/>
          <w:sz w:val="18"/>
        </w:rPr>
        <w:t xml:space="preserve"> </w:t>
      </w:r>
      <w:r>
        <w:rPr>
          <w:sz w:val="18"/>
        </w:rPr>
        <w:t>in</w:t>
      </w:r>
      <w:r>
        <w:rPr>
          <w:spacing w:val="-5"/>
          <w:sz w:val="18"/>
        </w:rPr>
        <w:t xml:space="preserve"> </w:t>
      </w:r>
      <w:r>
        <w:rPr>
          <w:sz w:val="18"/>
        </w:rPr>
        <w:t>a</w:t>
      </w:r>
      <w:r>
        <w:rPr>
          <w:spacing w:val="-5"/>
          <w:sz w:val="18"/>
        </w:rPr>
        <w:t xml:space="preserve"> </w:t>
      </w:r>
      <w:r>
        <w:rPr>
          <w:sz w:val="18"/>
        </w:rPr>
        <w:t>way</w:t>
      </w:r>
      <w:r>
        <w:rPr>
          <w:spacing w:val="-5"/>
          <w:sz w:val="18"/>
        </w:rPr>
        <w:t xml:space="preserve"> </w:t>
      </w:r>
      <w:r>
        <w:rPr>
          <w:sz w:val="18"/>
        </w:rPr>
        <w:t>that</w:t>
      </w:r>
      <w:r>
        <w:rPr>
          <w:spacing w:val="-5"/>
          <w:sz w:val="18"/>
        </w:rPr>
        <w:t xml:space="preserve"> </w:t>
      </w:r>
      <w:r>
        <w:rPr>
          <w:sz w:val="18"/>
        </w:rPr>
        <w:t>produces</w:t>
      </w:r>
      <w:r>
        <w:rPr>
          <w:spacing w:val="-5"/>
          <w:sz w:val="18"/>
        </w:rPr>
        <w:t xml:space="preserve"> </w:t>
      </w:r>
      <w:r>
        <w:rPr>
          <w:sz w:val="18"/>
        </w:rPr>
        <w:t>or assists</w:t>
      </w:r>
      <w:r>
        <w:rPr>
          <w:spacing w:val="-12"/>
          <w:sz w:val="18"/>
        </w:rPr>
        <w:t xml:space="preserve"> </w:t>
      </w:r>
      <w:r>
        <w:rPr>
          <w:sz w:val="18"/>
        </w:rPr>
        <w:t>in</w:t>
      </w:r>
      <w:r>
        <w:rPr>
          <w:spacing w:val="-11"/>
          <w:sz w:val="18"/>
        </w:rPr>
        <w:t xml:space="preserve"> </w:t>
      </w:r>
      <w:r>
        <w:rPr>
          <w:sz w:val="18"/>
        </w:rPr>
        <w:t>the</w:t>
      </w:r>
      <w:r>
        <w:rPr>
          <w:spacing w:val="-11"/>
          <w:sz w:val="18"/>
        </w:rPr>
        <w:t xml:space="preserve"> </w:t>
      </w:r>
      <w:r>
        <w:rPr>
          <w:sz w:val="18"/>
        </w:rPr>
        <w:t>production</w:t>
      </w:r>
      <w:r>
        <w:rPr>
          <w:spacing w:val="-11"/>
          <w:sz w:val="18"/>
        </w:rPr>
        <w:t xml:space="preserve"> </w:t>
      </w:r>
      <w:r>
        <w:rPr>
          <w:sz w:val="18"/>
        </w:rPr>
        <w:t>of</w:t>
      </w:r>
      <w:r>
        <w:rPr>
          <w:spacing w:val="-12"/>
          <w:sz w:val="18"/>
        </w:rPr>
        <w:t xml:space="preserve"> </w:t>
      </w:r>
      <w:r>
        <w:rPr>
          <w:sz w:val="18"/>
        </w:rPr>
        <w:t>a</w:t>
      </w:r>
      <w:r>
        <w:rPr>
          <w:spacing w:val="-11"/>
          <w:sz w:val="18"/>
        </w:rPr>
        <w:t xml:space="preserve"> </w:t>
      </w:r>
      <w:r>
        <w:rPr>
          <w:sz w:val="18"/>
        </w:rPr>
        <w:t>substantial</w:t>
      </w:r>
      <w:r>
        <w:rPr>
          <w:spacing w:val="-11"/>
          <w:sz w:val="18"/>
        </w:rPr>
        <w:t xml:space="preserve"> </w:t>
      </w:r>
      <w:r>
        <w:rPr>
          <w:sz w:val="18"/>
        </w:rPr>
        <w:t>benefit,</w:t>
      </w:r>
      <w:r>
        <w:rPr>
          <w:spacing w:val="-11"/>
          <w:sz w:val="18"/>
        </w:rPr>
        <w:t xml:space="preserve"> </w:t>
      </w:r>
      <w:r>
        <w:rPr>
          <w:sz w:val="18"/>
        </w:rPr>
        <w:t>direct</w:t>
      </w:r>
      <w:r>
        <w:rPr>
          <w:spacing w:val="-12"/>
          <w:sz w:val="18"/>
        </w:rPr>
        <w:t xml:space="preserve"> </w:t>
      </w:r>
      <w:r>
        <w:rPr>
          <w:sz w:val="18"/>
        </w:rPr>
        <w:t>or</w:t>
      </w:r>
      <w:r>
        <w:rPr>
          <w:spacing w:val="-11"/>
          <w:sz w:val="18"/>
        </w:rPr>
        <w:t xml:space="preserve"> </w:t>
      </w:r>
      <w:r>
        <w:rPr>
          <w:sz w:val="18"/>
        </w:rPr>
        <w:t>indirect, for</w:t>
      </w:r>
      <w:r>
        <w:rPr>
          <w:spacing w:val="-6"/>
          <w:sz w:val="18"/>
        </w:rPr>
        <w:t xml:space="preserve"> </w:t>
      </w:r>
      <w:r>
        <w:rPr>
          <w:sz w:val="18"/>
        </w:rPr>
        <w:t>the</w:t>
      </w:r>
      <w:r>
        <w:rPr>
          <w:spacing w:val="-7"/>
          <w:sz w:val="18"/>
        </w:rPr>
        <w:t xml:space="preserve"> </w:t>
      </w:r>
      <w:r>
        <w:rPr>
          <w:sz w:val="18"/>
        </w:rPr>
        <w:t>official,</w:t>
      </w:r>
      <w:r>
        <w:rPr>
          <w:spacing w:val="-6"/>
          <w:sz w:val="18"/>
        </w:rPr>
        <w:t xml:space="preserve"> </w:t>
      </w:r>
      <w:r>
        <w:rPr>
          <w:sz w:val="18"/>
        </w:rPr>
        <w:t>one</w:t>
      </w:r>
      <w:r>
        <w:rPr>
          <w:spacing w:val="-6"/>
          <w:sz w:val="18"/>
        </w:rPr>
        <w:t xml:space="preserve"> </w:t>
      </w:r>
      <w:r>
        <w:rPr>
          <w:sz w:val="18"/>
        </w:rPr>
        <w:t>or</w:t>
      </w:r>
      <w:r>
        <w:rPr>
          <w:spacing w:val="-6"/>
          <w:sz w:val="18"/>
        </w:rPr>
        <w:t xml:space="preserve"> </w:t>
      </w:r>
      <w:r>
        <w:rPr>
          <w:sz w:val="18"/>
        </w:rPr>
        <w:t>more</w:t>
      </w:r>
      <w:r>
        <w:rPr>
          <w:spacing w:val="-6"/>
          <w:sz w:val="18"/>
        </w:rPr>
        <w:t xml:space="preserve"> </w:t>
      </w:r>
      <w:r>
        <w:rPr>
          <w:sz w:val="18"/>
        </w:rPr>
        <w:t>members</w:t>
      </w:r>
      <w:r>
        <w:rPr>
          <w:spacing w:val="-6"/>
          <w:sz w:val="18"/>
        </w:rPr>
        <w:t xml:space="preserve"> </w:t>
      </w:r>
      <w:r>
        <w:rPr>
          <w:sz w:val="18"/>
        </w:rPr>
        <w:t>of</w:t>
      </w:r>
      <w:r>
        <w:rPr>
          <w:spacing w:val="-7"/>
          <w:sz w:val="18"/>
        </w:rPr>
        <w:t xml:space="preserve"> </w:t>
      </w:r>
      <w:r>
        <w:rPr>
          <w:sz w:val="18"/>
        </w:rPr>
        <w:t>the</w:t>
      </w:r>
      <w:r>
        <w:rPr>
          <w:spacing w:val="-7"/>
          <w:sz w:val="18"/>
        </w:rPr>
        <w:t xml:space="preserve"> </w:t>
      </w:r>
      <w:r>
        <w:rPr>
          <w:sz w:val="18"/>
        </w:rPr>
        <w:t>official’s</w:t>
      </w:r>
      <w:r>
        <w:rPr>
          <w:spacing w:val="-6"/>
          <w:sz w:val="18"/>
        </w:rPr>
        <w:t xml:space="preserve"> </w:t>
      </w:r>
      <w:r>
        <w:rPr>
          <w:sz w:val="18"/>
        </w:rPr>
        <w:t xml:space="preserve">immediate </w:t>
      </w:r>
      <w:r>
        <w:rPr>
          <w:spacing w:val="-2"/>
          <w:sz w:val="18"/>
        </w:rPr>
        <w:t>family</w:t>
      </w:r>
      <w:r>
        <w:rPr>
          <w:spacing w:val="-6"/>
          <w:sz w:val="18"/>
        </w:rPr>
        <w:t xml:space="preserve"> </w:t>
      </w:r>
      <w:r>
        <w:rPr>
          <w:spacing w:val="-2"/>
          <w:sz w:val="18"/>
        </w:rPr>
        <w:t>either</w:t>
      </w:r>
      <w:r>
        <w:rPr>
          <w:spacing w:val="-4"/>
          <w:sz w:val="18"/>
        </w:rPr>
        <w:t xml:space="preserve"> </w:t>
      </w:r>
      <w:r>
        <w:rPr>
          <w:spacing w:val="-2"/>
          <w:sz w:val="18"/>
        </w:rPr>
        <w:t>separately</w:t>
      </w:r>
      <w:r>
        <w:rPr>
          <w:spacing w:val="-5"/>
          <w:sz w:val="18"/>
        </w:rPr>
        <w:t xml:space="preserve"> </w:t>
      </w:r>
      <w:r>
        <w:rPr>
          <w:spacing w:val="-2"/>
          <w:sz w:val="18"/>
        </w:rPr>
        <w:t>or</w:t>
      </w:r>
      <w:r>
        <w:rPr>
          <w:spacing w:val="-5"/>
          <w:sz w:val="18"/>
        </w:rPr>
        <w:t xml:space="preserve"> </w:t>
      </w:r>
      <w:r>
        <w:rPr>
          <w:spacing w:val="-2"/>
          <w:sz w:val="18"/>
        </w:rPr>
        <w:t>together,</w:t>
      </w:r>
      <w:r>
        <w:rPr>
          <w:spacing w:val="-10"/>
          <w:sz w:val="18"/>
        </w:rPr>
        <w:t xml:space="preserve"> </w:t>
      </w:r>
      <w:r>
        <w:rPr>
          <w:spacing w:val="-2"/>
          <w:sz w:val="18"/>
        </w:rPr>
        <w:t>or</w:t>
      </w:r>
      <w:r>
        <w:rPr>
          <w:spacing w:val="-9"/>
          <w:sz w:val="18"/>
        </w:rPr>
        <w:t xml:space="preserve"> </w:t>
      </w:r>
      <w:r>
        <w:rPr>
          <w:spacing w:val="-2"/>
          <w:sz w:val="18"/>
        </w:rPr>
        <w:t>an</w:t>
      </w:r>
      <w:r>
        <w:rPr>
          <w:spacing w:val="-9"/>
          <w:sz w:val="18"/>
        </w:rPr>
        <w:t xml:space="preserve"> </w:t>
      </w:r>
      <w:r>
        <w:rPr>
          <w:spacing w:val="-2"/>
          <w:sz w:val="18"/>
        </w:rPr>
        <w:t>organization</w:t>
      </w:r>
      <w:r>
        <w:rPr>
          <w:spacing w:val="-4"/>
          <w:sz w:val="18"/>
        </w:rPr>
        <w:t xml:space="preserve"> </w:t>
      </w:r>
      <w:r>
        <w:rPr>
          <w:spacing w:val="-2"/>
          <w:sz w:val="18"/>
        </w:rPr>
        <w:t>with</w:t>
      </w:r>
      <w:r>
        <w:rPr>
          <w:spacing w:val="-4"/>
          <w:sz w:val="18"/>
        </w:rPr>
        <w:t xml:space="preserve"> </w:t>
      </w:r>
      <w:r>
        <w:rPr>
          <w:spacing w:val="-2"/>
          <w:sz w:val="18"/>
        </w:rPr>
        <w:t xml:space="preserve">which </w:t>
      </w:r>
      <w:r>
        <w:rPr>
          <w:sz w:val="18"/>
        </w:rPr>
        <w:t>the official is associated.</w:t>
      </w:r>
    </w:p>
    <w:p w14:paraId="54E35DB7" w14:textId="77777777" w:rsidR="00153CA5" w:rsidRDefault="00C0532D">
      <w:pPr>
        <w:pStyle w:val="ListParagraph"/>
        <w:numPr>
          <w:ilvl w:val="0"/>
          <w:numId w:val="41"/>
        </w:numPr>
        <w:tabs>
          <w:tab w:val="left" w:pos="723"/>
        </w:tabs>
        <w:spacing w:before="38" w:line="220" w:lineRule="auto"/>
        <w:ind w:right="272" w:firstLine="216"/>
        <w:jc w:val="both"/>
        <w:rPr>
          <w:sz w:val="18"/>
        </w:rPr>
      </w:pPr>
      <w:r>
        <w:rPr>
          <w:sz w:val="18"/>
        </w:rPr>
        <w:t>(a)</w:t>
      </w:r>
      <w:r>
        <w:rPr>
          <w:spacing w:val="20"/>
          <w:sz w:val="18"/>
        </w:rPr>
        <w:t xml:space="preserve"> </w:t>
      </w:r>
      <w:r>
        <w:rPr>
          <w:sz w:val="18"/>
        </w:rPr>
        <w:t>1.</w:t>
      </w:r>
      <w:r>
        <w:rPr>
          <w:spacing w:val="23"/>
          <w:sz w:val="18"/>
        </w:rPr>
        <w:t xml:space="preserve"> </w:t>
      </w:r>
      <w:r>
        <w:rPr>
          <w:sz w:val="18"/>
        </w:rPr>
        <w:t>Any</w:t>
      </w:r>
      <w:r>
        <w:rPr>
          <w:spacing w:val="-11"/>
          <w:sz w:val="18"/>
        </w:rPr>
        <w:t xml:space="preserve"> </w:t>
      </w:r>
      <w:r>
        <w:rPr>
          <w:sz w:val="18"/>
        </w:rPr>
        <w:t>individual,</w:t>
      </w:r>
      <w:r>
        <w:rPr>
          <w:spacing w:val="-11"/>
          <w:sz w:val="18"/>
        </w:rPr>
        <w:t xml:space="preserve"> </w:t>
      </w:r>
      <w:r>
        <w:rPr>
          <w:sz w:val="18"/>
        </w:rPr>
        <w:t>either</w:t>
      </w:r>
      <w:r>
        <w:rPr>
          <w:spacing w:val="-11"/>
          <w:sz w:val="18"/>
        </w:rPr>
        <w:t xml:space="preserve"> </w:t>
      </w:r>
      <w:r>
        <w:rPr>
          <w:sz w:val="18"/>
        </w:rPr>
        <w:t>personally</w:t>
      </w:r>
      <w:r>
        <w:rPr>
          <w:spacing w:val="-12"/>
          <w:sz w:val="18"/>
        </w:rPr>
        <w:t xml:space="preserve"> </w:t>
      </w:r>
      <w:r>
        <w:rPr>
          <w:sz w:val="18"/>
        </w:rPr>
        <w:t>or</w:t>
      </w:r>
      <w:r>
        <w:rPr>
          <w:spacing w:val="-11"/>
          <w:sz w:val="18"/>
        </w:rPr>
        <w:t xml:space="preserve"> </w:t>
      </w:r>
      <w:r>
        <w:rPr>
          <w:sz w:val="18"/>
        </w:rPr>
        <w:t>on</w:t>
      </w:r>
      <w:r>
        <w:rPr>
          <w:spacing w:val="-11"/>
          <w:sz w:val="18"/>
        </w:rPr>
        <w:t xml:space="preserve"> </w:t>
      </w:r>
      <w:r>
        <w:rPr>
          <w:sz w:val="18"/>
        </w:rPr>
        <w:t>behalf</w:t>
      </w:r>
      <w:r>
        <w:rPr>
          <w:spacing w:val="-11"/>
          <w:sz w:val="18"/>
        </w:rPr>
        <w:t xml:space="preserve"> </w:t>
      </w:r>
      <w:r>
        <w:rPr>
          <w:sz w:val="18"/>
        </w:rPr>
        <w:t>of</w:t>
      </w:r>
      <w:r>
        <w:rPr>
          <w:spacing w:val="-12"/>
          <w:sz w:val="18"/>
        </w:rPr>
        <w:t xml:space="preserve"> </w:t>
      </w:r>
      <w:r>
        <w:rPr>
          <w:sz w:val="18"/>
        </w:rPr>
        <w:t xml:space="preserve">an organization or governmental body, may make a request of the </w:t>
      </w:r>
      <w:r>
        <w:rPr>
          <w:spacing w:val="-2"/>
          <w:sz w:val="18"/>
        </w:rPr>
        <w:t>commission</w:t>
      </w:r>
      <w:r>
        <w:rPr>
          <w:spacing w:val="-9"/>
          <w:sz w:val="18"/>
        </w:rPr>
        <w:t xml:space="preserve"> </w:t>
      </w:r>
      <w:r>
        <w:rPr>
          <w:spacing w:val="-2"/>
          <w:sz w:val="18"/>
        </w:rPr>
        <w:t>in</w:t>
      </w:r>
      <w:r>
        <w:rPr>
          <w:spacing w:val="-7"/>
          <w:sz w:val="18"/>
        </w:rPr>
        <w:t xml:space="preserve"> </w:t>
      </w:r>
      <w:r>
        <w:rPr>
          <w:spacing w:val="-2"/>
          <w:sz w:val="18"/>
        </w:rPr>
        <w:t>writing,</w:t>
      </w:r>
      <w:r>
        <w:rPr>
          <w:spacing w:val="-8"/>
          <w:sz w:val="18"/>
        </w:rPr>
        <w:t xml:space="preserve"> </w:t>
      </w:r>
      <w:r>
        <w:rPr>
          <w:spacing w:val="-2"/>
          <w:sz w:val="18"/>
        </w:rPr>
        <w:t>electronically,</w:t>
      </w:r>
      <w:r>
        <w:rPr>
          <w:spacing w:val="-10"/>
          <w:sz w:val="18"/>
        </w:rPr>
        <w:t xml:space="preserve"> </w:t>
      </w:r>
      <w:r>
        <w:rPr>
          <w:spacing w:val="-2"/>
          <w:sz w:val="18"/>
        </w:rPr>
        <w:t>or</w:t>
      </w:r>
      <w:r>
        <w:rPr>
          <w:spacing w:val="-9"/>
          <w:sz w:val="18"/>
        </w:rPr>
        <w:t xml:space="preserve"> </w:t>
      </w:r>
      <w:r>
        <w:rPr>
          <w:spacing w:val="-2"/>
          <w:sz w:val="18"/>
        </w:rPr>
        <w:t>by</w:t>
      </w:r>
      <w:r>
        <w:rPr>
          <w:spacing w:val="-9"/>
          <w:sz w:val="18"/>
        </w:rPr>
        <w:t xml:space="preserve"> </w:t>
      </w:r>
      <w:r>
        <w:rPr>
          <w:spacing w:val="-2"/>
          <w:sz w:val="18"/>
        </w:rPr>
        <w:t>telephone</w:t>
      </w:r>
      <w:r>
        <w:rPr>
          <w:spacing w:val="-9"/>
          <w:sz w:val="18"/>
        </w:rPr>
        <w:t xml:space="preserve"> </w:t>
      </w:r>
      <w:r>
        <w:rPr>
          <w:spacing w:val="-2"/>
          <w:sz w:val="18"/>
        </w:rPr>
        <w:t>for</w:t>
      </w:r>
      <w:r>
        <w:rPr>
          <w:spacing w:val="-10"/>
          <w:sz w:val="18"/>
        </w:rPr>
        <w:t xml:space="preserve"> </w:t>
      </w:r>
      <w:r>
        <w:rPr>
          <w:spacing w:val="-2"/>
          <w:sz w:val="18"/>
        </w:rPr>
        <w:t>a</w:t>
      </w:r>
      <w:r>
        <w:rPr>
          <w:spacing w:val="-9"/>
          <w:sz w:val="18"/>
        </w:rPr>
        <w:t xml:space="preserve"> </w:t>
      </w:r>
      <w:r>
        <w:rPr>
          <w:spacing w:val="-2"/>
          <w:sz w:val="18"/>
        </w:rPr>
        <w:t>formal or</w:t>
      </w:r>
      <w:r>
        <w:rPr>
          <w:spacing w:val="-4"/>
          <w:sz w:val="18"/>
        </w:rPr>
        <w:t xml:space="preserve"> </w:t>
      </w:r>
      <w:r>
        <w:rPr>
          <w:spacing w:val="-2"/>
          <w:sz w:val="18"/>
        </w:rPr>
        <w:t>informal</w:t>
      </w:r>
      <w:r>
        <w:rPr>
          <w:spacing w:val="-5"/>
          <w:sz w:val="18"/>
        </w:rPr>
        <w:t xml:space="preserve"> </w:t>
      </w:r>
      <w:r>
        <w:rPr>
          <w:spacing w:val="-2"/>
          <w:sz w:val="18"/>
        </w:rPr>
        <w:t>advisory</w:t>
      </w:r>
      <w:r>
        <w:rPr>
          <w:spacing w:val="-5"/>
          <w:sz w:val="18"/>
        </w:rPr>
        <w:t xml:space="preserve"> </w:t>
      </w:r>
      <w:r>
        <w:rPr>
          <w:spacing w:val="-2"/>
          <w:sz w:val="18"/>
        </w:rPr>
        <w:t>opinion</w:t>
      </w:r>
      <w:r>
        <w:rPr>
          <w:spacing w:val="-5"/>
          <w:sz w:val="18"/>
        </w:rPr>
        <w:t xml:space="preserve"> </w:t>
      </w:r>
      <w:r>
        <w:rPr>
          <w:spacing w:val="-2"/>
          <w:sz w:val="18"/>
        </w:rPr>
        <w:t>regarding</w:t>
      </w:r>
      <w:r>
        <w:rPr>
          <w:spacing w:val="-5"/>
          <w:sz w:val="18"/>
        </w:rPr>
        <w:t xml:space="preserve"> </w:t>
      </w:r>
      <w:r>
        <w:rPr>
          <w:spacing w:val="-2"/>
          <w:sz w:val="18"/>
        </w:rPr>
        <w:t>the</w:t>
      </w:r>
      <w:r>
        <w:rPr>
          <w:spacing w:val="-5"/>
          <w:sz w:val="18"/>
        </w:rPr>
        <w:t xml:space="preserve"> </w:t>
      </w:r>
      <w:r>
        <w:rPr>
          <w:spacing w:val="-2"/>
          <w:sz w:val="18"/>
        </w:rPr>
        <w:t>propriety</w:t>
      </w:r>
      <w:r>
        <w:rPr>
          <w:spacing w:val="-5"/>
          <w:sz w:val="18"/>
        </w:rPr>
        <w:t xml:space="preserve"> </w:t>
      </w:r>
      <w:r>
        <w:rPr>
          <w:spacing w:val="-2"/>
          <w:sz w:val="18"/>
        </w:rPr>
        <w:t>under</w:t>
      </w:r>
      <w:r>
        <w:rPr>
          <w:spacing w:val="-5"/>
          <w:sz w:val="18"/>
        </w:rPr>
        <w:t xml:space="preserve"> </w:t>
      </w:r>
      <w:r>
        <w:rPr>
          <w:spacing w:val="-2"/>
          <w:sz w:val="18"/>
        </w:rPr>
        <w:t>ch.</w:t>
      </w:r>
      <w:r>
        <w:rPr>
          <w:spacing w:val="-5"/>
          <w:sz w:val="18"/>
        </w:rPr>
        <w:t xml:space="preserve"> </w:t>
      </w:r>
      <w:hyperlink r:id="rId1198">
        <w:r>
          <w:rPr>
            <w:color w:val="0000E5"/>
            <w:spacing w:val="-2"/>
            <w:sz w:val="18"/>
          </w:rPr>
          <w:t>11</w:t>
        </w:r>
      </w:hyperlink>
      <w:r>
        <w:rPr>
          <w:spacing w:val="-2"/>
          <w:sz w:val="18"/>
        </w:rPr>
        <w:t xml:space="preserve">, </w:t>
      </w:r>
      <w:r>
        <w:rPr>
          <w:sz w:val="18"/>
        </w:rPr>
        <w:t>subch.</w:t>
      </w:r>
      <w:r>
        <w:rPr>
          <w:spacing w:val="-5"/>
          <w:sz w:val="18"/>
        </w:rPr>
        <w:t xml:space="preserve"> </w:t>
      </w:r>
      <w:hyperlink r:id="rId1199">
        <w:r>
          <w:rPr>
            <w:color w:val="0000E5"/>
            <w:sz w:val="18"/>
          </w:rPr>
          <w:t>III</w:t>
        </w:r>
        <w:r>
          <w:rPr>
            <w:color w:val="0000E5"/>
            <w:spacing w:val="-6"/>
            <w:sz w:val="18"/>
          </w:rPr>
          <w:t xml:space="preserve"> </w:t>
        </w:r>
        <w:r>
          <w:rPr>
            <w:color w:val="0000E5"/>
            <w:sz w:val="18"/>
          </w:rPr>
          <w:t>of</w:t>
        </w:r>
        <w:r>
          <w:rPr>
            <w:color w:val="0000E5"/>
            <w:spacing w:val="-6"/>
            <w:sz w:val="18"/>
          </w:rPr>
          <w:t xml:space="preserve"> </w:t>
        </w:r>
        <w:r>
          <w:rPr>
            <w:color w:val="0000E5"/>
            <w:sz w:val="18"/>
          </w:rPr>
          <w:t>ch.</w:t>
        </w:r>
        <w:r>
          <w:rPr>
            <w:color w:val="0000E5"/>
            <w:spacing w:val="-6"/>
            <w:sz w:val="18"/>
          </w:rPr>
          <w:t xml:space="preserve"> </w:t>
        </w:r>
        <w:r>
          <w:rPr>
            <w:color w:val="0000E5"/>
            <w:sz w:val="18"/>
          </w:rPr>
          <w:t>13</w:t>
        </w:r>
      </w:hyperlink>
      <w:r>
        <w:rPr>
          <w:sz w:val="18"/>
        </w:rPr>
        <w:t>,</w:t>
      </w:r>
      <w:r>
        <w:rPr>
          <w:spacing w:val="-5"/>
          <w:sz w:val="18"/>
        </w:rPr>
        <w:t xml:space="preserve"> </w:t>
      </w:r>
      <w:r>
        <w:rPr>
          <w:sz w:val="18"/>
        </w:rPr>
        <w:t>or</w:t>
      </w:r>
      <w:r>
        <w:rPr>
          <w:spacing w:val="-5"/>
          <w:sz w:val="18"/>
        </w:rPr>
        <w:t xml:space="preserve"> </w:t>
      </w:r>
      <w:r>
        <w:rPr>
          <w:sz w:val="18"/>
        </w:rPr>
        <w:t>this</w:t>
      </w:r>
      <w:r>
        <w:rPr>
          <w:spacing w:val="-5"/>
          <w:sz w:val="18"/>
        </w:rPr>
        <w:t xml:space="preserve"> </w:t>
      </w:r>
      <w:r>
        <w:rPr>
          <w:sz w:val="18"/>
        </w:rPr>
        <w:t>subchapter</w:t>
      </w:r>
      <w:r>
        <w:rPr>
          <w:spacing w:val="-5"/>
          <w:sz w:val="18"/>
        </w:rPr>
        <w:t xml:space="preserve"> </w:t>
      </w:r>
      <w:r>
        <w:rPr>
          <w:sz w:val="18"/>
        </w:rPr>
        <w:t>of</w:t>
      </w:r>
      <w:r>
        <w:rPr>
          <w:spacing w:val="-5"/>
          <w:sz w:val="18"/>
        </w:rPr>
        <w:t xml:space="preserve"> </w:t>
      </w:r>
      <w:r>
        <w:rPr>
          <w:sz w:val="18"/>
        </w:rPr>
        <w:t>any</w:t>
      </w:r>
      <w:r>
        <w:rPr>
          <w:spacing w:val="-5"/>
          <w:sz w:val="18"/>
        </w:rPr>
        <w:t xml:space="preserve"> </w:t>
      </w:r>
      <w:r>
        <w:rPr>
          <w:sz w:val="18"/>
        </w:rPr>
        <w:t>matter</w:t>
      </w:r>
      <w:r>
        <w:rPr>
          <w:spacing w:val="-6"/>
          <w:sz w:val="18"/>
        </w:rPr>
        <w:t xml:space="preserve"> </w:t>
      </w:r>
      <w:r>
        <w:rPr>
          <w:sz w:val="18"/>
        </w:rPr>
        <w:t>to</w:t>
      </w:r>
      <w:r>
        <w:rPr>
          <w:spacing w:val="-6"/>
          <w:sz w:val="18"/>
        </w:rPr>
        <w:t xml:space="preserve"> </w:t>
      </w:r>
      <w:r>
        <w:rPr>
          <w:sz w:val="18"/>
        </w:rPr>
        <w:t>which</w:t>
      </w:r>
      <w:r>
        <w:rPr>
          <w:spacing w:val="-6"/>
          <w:sz w:val="18"/>
        </w:rPr>
        <w:t xml:space="preserve"> </w:t>
      </w:r>
      <w:r>
        <w:rPr>
          <w:sz w:val="18"/>
        </w:rPr>
        <w:t>the person</w:t>
      </w:r>
      <w:r>
        <w:rPr>
          <w:spacing w:val="-12"/>
          <w:sz w:val="18"/>
        </w:rPr>
        <w:t xml:space="preserve"> </w:t>
      </w:r>
      <w:r>
        <w:rPr>
          <w:sz w:val="18"/>
        </w:rPr>
        <w:t>is</w:t>
      </w:r>
      <w:r>
        <w:rPr>
          <w:spacing w:val="-11"/>
          <w:sz w:val="18"/>
        </w:rPr>
        <w:t xml:space="preserve"> </w:t>
      </w:r>
      <w:r>
        <w:rPr>
          <w:sz w:val="18"/>
        </w:rPr>
        <w:t>or</w:t>
      </w:r>
      <w:r>
        <w:rPr>
          <w:spacing w:val="-11"/>
          <w:sz w:val="18"/>
        </w:rPr>
        <w:t xml:space="preserve"> </w:t>
      </w:r>
      <w:r>
        <w:rPr>
          <w:sz w:val="18"/>
        </w:rPr>
        <w:t>may</w:t>
      </w:r>
      <w:r>
        <w:rPr>
          <w:spacing w:val="-11"/>
          <w:sz w:val="18"/>
        </w:rPr>
        <w:t xml:space="preserve"> </w:t>
      </w:r>
      <w:r>
        <w:rPr>
          <w:sz w:val="18"/>
        </w:rPr>
        <w:t>become</w:t>
      </w:r>
      <w:r>
        <w:rPr>
          <w:spacing w:val="-12"/>
          <w:sz w:val="18"/>
        </w:rPr>
        <w:t xml:space="preserve"> </w:t>
      </w:r>
      <w:r>
        <w:rPr>
          <w:sz w:val="18"/>
        </w:rPr>
        <w:t>a</w:t>
      </w:r>
      <w:r>
        <w:rPr>
          <w:spacing w:val="-11"/>
          <w:sz w:val="18"/>
        </w:rPr>
        <w:t xml:space="preserve"> </w:t>
      </w:r>
      <w:r>
        <w:rPr>
          <w:sz w:val="18"/>
        </w:rPr>
        <w:t>party.</w:t>
      </w:r>
      <w:r>
        <w:rPr>
          <w:spacing w:val="-11"/>
          <w:sz w:val="18"/>
        </w:rPr>
        <w:t xml:space="preserve"> </w:t>
      </w:r>
      <w:r>
        <w:rPr>
          <w:sz w:val="18"/>
        </w:rPr>
        <w:t>Any</w:t>
      </w:r>
      <w:r>
        <w:rPr>
          <w:spacing w:val="-11"/>
          <w:sz w:val="18"/>
        </w:rPr>
        <w:t xml:space="preserve"> </w:t>
      </w:r>
      <w:r>
        <w:rPr>
          <w:sz w:val="18"/>
        </w:rPr>
        <w:t>appointing</w:t>
      </w:r>
      <w:r>
        <w:rPr>
          <w:spacing w:val="-12"/>
          <w:sz w:val="18"/>
        </w:rPr>
        <w:t xml:space="preserve"> </w:t>
      </w:r>
      <w:r>
        <w:rPr>
          <w:sz w:val="18"/>
        </w:rPr>
        <w:t>officer,</w:t>
      </w:r>
      <w:r>
        <w:rPr>
          <w:spacing w:val="-11"/>
          <w:sz w:val="18"/>
        </w:rPr>
        <w:t xml:space="preserve"> </w:t>
      </w:r>
      <w:r>
        <w:rPr>
          <w:sz w:val="18"/>
        </w:rPr>
        <w:t>with</w:t>
      </w:r>
      <w:r>
        <w:rPr>
          <w:spacing w:val="-11"/>
          <w:sz w:val="18"/>
        </w:rPr>
        <w:t xml:space="preserve"> </w:t>
      </w:r>
      <w:r>
        <w:rPr>
          <w:sz w:val="18"/>
        </w:rPr>
        <w:t>the consent of a prospective appointee, may request of the commis-</w:t>
      </w:r>
      <w:r>
        <w:rPr>
          <w:spacing w:val="-2"/>
          <w:sz w:val="18"/>
        </w:rPr>
        <w:t>sion</w:t>
      </w:r>
      <w:r>
        <w:rPr>
          <w:spacing w:val="-3"/>
          <w:sz w:val="18"/>
        </w:rPr>
        <w:t xml:space="preserve"> </w:t>
      </w:r>
      <w:r>
        <w:rPr>
          <w:spacing w:val="-2"/>
          <w:sz w:val="18"/>
        </w:rPr>
        <w:t>a</w:t>
      </w:r>
      <w:r>
        <w:rPr>
          <w:spacing w:val="-7"/>
          <w:sz w:val="18"/>
        </w:rPr>
        <w:t xml:space="preserve"> </w:t>
      </w:r>
      <w:r>
        <w:rPr>
          <w:spacing w:val="-2"/>
          <w:sz w:val="18"/>
        </w:rPr>
        <w:t>formal</w:t>
      </w:r>
      <w:r>
        <w:rPr>
          <w:spacing w:val="-7"/>
          <w:sz w:val="18"/>
        </w:rPr>
        <w:t xml:space="preserve"> </w:t>
      </w:r>
      <w:r>
        <w:rPr>
          <w:spacing w:val="-2"/>
          <w:sz w:val="18"/>
        </w:rPr>
        <w:t>or</w:t>
      </w:r>
      <w:r>
        <w:rPr>
          <w:spacing w:val="-7"/>
          <w:sz w:val="18"/>
        </w:rPr>
        <w:t xml:space="preserve"> </w:t>
      </w:r>
      <w:r>
        <w:rPr>
          <w:spacing w:val="-2"/>
          <w:sz w:val="18"/>
        </w:rPr>
        <w:t>informal</w:t>
      </w:r>
      <w:r>
        <w:rPr>
          <w:spacing w:val="-7"/>
          <w:sz w:val="18"/>
        </w:rPr>
        <w:t xml:space="preserve"> </w:t>
      </w:r>
      <w:r>
        <w:rPr>
          <w:spacing w:val="-2"/>
          <w:sz w:val="18"/>
        </w:rPr>
        <w:t>advisory</w:t>
      </w:r>
      <w:r>
        <w:rPr>
          <w:spacing w:val="-7"/>
          <w:sz w:val="18"/>
        </w:rPr>
        <w:t xml:space="preserve"> </w:t>
      </w:r>
      <w:r>
        <w:rPr>
          <w:spacing w:val="-2"/>
          <w:sz w:val="18"/>
        </w:rPr>
        <w:t>opinion</w:t>
      </w:r>
      <w:r>
        <w:rPr>
          <w:spacing w:val="-7"/>
          <w:sz w:val="18"/>
        </w:rPr>
        <w:t xml:space="preserve"> </w:t>
      </w:r>
      <w:r>
        <w:rPr>
          <w:spacing w:val="-2"/>
          <w:sz w:val="18"/>
        </w:rPr>
        <w:t>regarding</w:t>
      </w:r>
      <w:r>
        <w:rPr>
          <w:spacing w:val="-6"/>
          <w:sz w:val="18"/>
        </w:rPr>
        <w:t xml:space="preserve"> </w:t>
      </w:r>
      <w:r>
        <w:rPr>
          <w:spacing w:val="-2"/>
          <w:sz w:val="18"/>
        </w:rPr>
        <w:t>the</w:t>
      </w:r>
      <w:r>
        <w:rPr>
          <w:spacing w:val="-6"/>
          <w:sz w:val="18"/>
        </w:rPr>
        <w:t xml:space="preserve"> </w:t>
      </w:r>
      <w:r>
        <w:rPr>
          <w:spacing w:val="-2"/>
          <w:sz w:val="18"/>
        </w:rPr>
        <w:t xml:space="preserve">propriety </w:t>
      </w:r>
      <w:r>
        <w:rPr>
          <w:sz w:val="18"/>
        </w:rPr>
        <w:t>under</w:t>
      </w:r>
      <w:r>
        <w:rPr>
          <w:spacing w:val="-8"/>
          <w:sz w:val="18"/>
        </w:rPr>
        <w:t xml:space="preserve"> </w:t>
      </w:r>
      <w:r>
        <w:rPr>
          <w:sz w:val="18"/>
        </w:rPr>
        <w:t>ch.</w:t>
      </w:r>
      <w:r>
        <w:rPr>
          <w:spacing w:val="-12"/>
          <w:sz w:val="18"/>
        </w:rPr>
        <w:t xml:space="preserve"> </w:t>
      </w:r>
      <w:hyperlink r:id="rId1200">
        <w:r>
          <w:rPr>
            <w:color w:val="0000E5"/>
            <w:sz w:val="18"/>
          </w:rPr>
          <w:t>11</w:t>
        </w:r>
      </w:hyperlink>
      <w:r>
        <w:rPr>
          <w:sz w:val="18"/>
        </w:rPr>
        <w:t>,</w:t>
      </w:r>
      <w:r>
        <w:rPr>
          <w:spacing w:val="-9"/>
          <w:sz w:val="18"/>
        </w:rPr>
        <w:t xml:space="preserve"> </w:t>
      </w:r>
      <w:r>
        <w:rPr>
          <w:sz w:val="18"/>
        </w:rPr>
        <w:t>subch.</w:t>
      </w:r>
      <w:r>
        <w:rPr>
          <w:spacing w:val="-10"/>
          <w:sz w:val="18"/>
        </w:rPr>
        <w:t xml:space="preserve"> </w:t>
      </w:r>
      <w:hyperlink r:id="rId1201">
        <w:r>
          <w:rPr>
            <w:color w:val="0000E5"/>
            <w:sz w:val="18"/>
          </w:rPr>
          <w:t>III</w:t>
        </w:r>
        <w:r>
          <w:rPr>
            <w:color w:val="0000E5"/>
            <w:spacing w:val="-10"/>
            <w:sz w:val="18"/>
          </w:rPr>
          <w:t xml:space="preserve"> </w:t>
        </w:r>
        <w:r>
          <w:rPr>
            <w:color w:val="0000E5"/>
            <w:sz w:val="18"/>
          </w:rPr>
          <w:t>of</w:t>
        </w:r>
        <w:r>
          <w:rPr>
            <w:color w:val="0000E5"/>
            <w:spacing w:val="-10"/>
            <w:sz w:val="18"/>
          </w:rPr>
          <w:t xml:space="preserve"> </w:t>
        </w:r>
        <w:r>
          <w:rPr>
            <w:color w:val="0000E5"/>
            <w:sz w:val="18"/>
          </w:rPr>
          <w:t>ch.</w:t>
        </w:r>
        <w:r>
          <w:rPr>
            <w:color w:val="0000E5"/>
            <w:spacing w:val="-10"/>
            <w:sz w:val="18"/>
          </w:rPr>
          <w:t xml:space="preserve"> </w:t>
        </w:r>
        <w:r>
          <w:rPr>
            <w:color w:val="0000E5"/>
            <w:sz w:val="18"/>
          </w:rPr>
          <w:t>13</w:t>
        </w:r>
      </w:hyperlink>
      <w:r>
        <w:rPr>
          <w:sz w:val="18"/>
        </w:rPr>
        <w:t>,</w:t>
      </w:r>
      <w:r>
        <w:rPr>
          <w:spacing w:val="-10"/>
          <w:sz w:val="18"/>
        </w:rPr>
        <w:t xml:space="preserve"> </w:t>
      </w:r>
      <w:r>
        <w:rPr>
          <w:sz w:val="18"/>
        </w:rPr>
        <w:t>or</w:t>
      </w:r>
      <w:r>
        <w:rPr>
          <w:spacing w:val="-10"/>
          <w:sz w:val="18"/>
        </w:rPr>
        <w:t xml:space="preserve"> </w:t>
      </w:r>
      <w:r>
        <w:rPr>
          <w:sz w:val="18"/>
        </w:rPr>
        <w:t>this</w:t>
      </w:r>
      <w:r>
        <w:rPr>
          <w:spacing w:val="-10"/>
          <w:sz w:val="18"/>
        </w:rPr>
        <w:t xml:space="preserve"> </w:t>
      </w:r>
      <w:r>
        <w:rPr>
          <w:sz w:val="18"/>
        </w:rPr>
        <w:t>subchapter</w:t>
      </w:r>
      <w:r>
        <w:rPr>
          <w:spacing w:val="-10"/>
          <w:sz w:val="18"/>
        </w:rPr>
        <w:t xml:space="preserve"> </w:t>
      </w:r>
      <w:r>
        <w:rPr>
          <w:sz w:val="18"/>
        </w:rPr>
        <w:t>of</w:t>
      </w:r>
      <w:r>
        <w:rPr>
          <w:spacing w:val="-10"/>
          <w:sz w:val="18"/>
        </w:rPr>
        <w:t xml:space="preserve"> </w:t>
      </w:r>
      <w:r>
        <w:rPr>
          <w:sz w:val="18"/>
        </w:rPr>
        <w:t>any</w:t>
      </w:r>
      <w:r>
        <w:rPr>
          <w:spacing w:val="-10"/>
          <w:sz w:val="18"/>
        </w:rPr>
        <w:t xml:space="preserve"> </w:t>
      </w:r>
      <w:r>
        <w:rPr>
          <w:sz w:val="18"/>
        </w:rPr>
        <w:t>matter to</w:t>
      </w:r>
      <w:r>
        <w:rPr>
          <w:spacing w:val="-12"/>
          <w:sz w:val="18"/>
        </w:rPr>
        <w:t xml:space="preserve"> </w:t>
      </w:r>
      <w:r>
        <w:rPr>
          <w:sz w:val="18"/>
        </w:rPr>
        <w:t>which</w:t>
      </w:r>
      <w:r>
        <w:rPr>
          <w:spacing w:val="-11"/>
          <w:sz w:val="18"/>
        </w:rPr>
        <w:t xml:space="preserve"> </w:t>
      </w:r>
      <w:r>
        <w:rPr>
          <w:sz w:val="18"/>
        </w:rPr>
        <w:t>the</w:t>
      </w:r>
      <w:r>
        <w:rPr>
          <w:spacing w:val="-11"/>
          <w:sz w:val="18"/>
        </w:rPr>
        <w:t xml:space="preserve"> </w:t>
      </w:r>
      <w:r>
        <w:rPr>
          <w:sz w:val="18"/>
        </w:rPr>
        <w:t>prospective</w:t>
      </w:r>
      <w:r>
        <w:rPr>
          <w:spacing w:val="-11"/>
          <w:sz w:val="18"/>
        </w:rPr>
        <w:t xml:space="preserve"> </w:t>
      </w:r>
      <w:r>
        <w:rPr>
          <w:sz w:val="18"/>
        </w:rPr>
        <w:t>appointee</w:t>
      </w:r>
      <w:r>
        <w:rPr>
          <w:spacing w:val="-12"/>
          <w:sz w:val="18"/>
        </w:rPr>
        <w:t xml:space="preserve"> </w:t>
      </w:r>
      <w:r>
        <w:rPr>
          <w:sz w:val="18"/>
        </w:rPr>
        <w:t>is</w:t>
      </w:r>
      <w:r>
        <w:rPr>
          <w:spacing w:val="-11"/>
          <w:sz w:val="18"/>
        </w:rPr>
        <w:t xml:space="preserve"> </w:t>
      </w:r>
      <w:r>
        <w:rPr>
          <w:sz w:val="18"/>
        </w:rPr>
        <w:t>or</w:t>
      </w:r>
      <w:r>
        <w:rPr>
          <w:spacing w:val="-11"/>
          <w:sz w:val="18"/>
        </w:rPr>
        <w:t xml:space="preserve"> </w:t>
      </w:r>
      <w:r>
        <w:rPr>
          <w:sz w:val="18"/>
        </w:rPr>
        <w:t>may</w:t>
      </w:r>
      <w:r>
        <w:rPr>
          <w:spacing w:val="-11"/>
          <w:sz w:val="18"/>
        </w:rPr>
        <w:t xml:space="preserve"> </w:t>
      </w:r>
      <w:r>
        <w:rPr>
          <w:sz w:val="18"/>
        </w:rPr>
        <w:t>become</w:t>
      </w:r>
      <w:r>
        <w:rPr>
          <w:spacing w:val="-12"/>
          <w:sz w:val="18"/>
        </w:rPr>
        <w:t xml:space="preserve"> </w:t>
      </w:r>
      <w:r>
        <w:rPr>
          <w:sz w:val="18"/>
        </w:rPr>
        <w:t>a</w:t>
      </w:r>
      <w:r>
        <w:rPr>
          <w:spacing w:val="-11"/>
          <w:sz w:val="18"/>
        </w:rPr>
        <w:t xml:space="preserve"> </w:t>
      </w:r>
      <w:r>
        <w:rPr>
          <w:sz w:val="18"/>
        </w:rPr>
        <w:t>party.</w:t>
      </w:r>
      <w:r>
        <w:rPr>
          <w:spacing w:val="-11"/>
          <w:sz w:val="18"/>
        </w:rPr>
        <w:t xml:space="preserve"> </w:t>
      </w:r>
      <w:r>
        <w:rPr>
          <w:sz w:val="18"/>
        </w:rPr>
        <w:t xml:space="preserve">The commission shall review a request for an advisory opinion and </w:t>
      </w:r>
      <w:r>
        <w:rPr>
          <w:spacing w:val="-2"/>
          <w:sz w:val="18"/>
        </w:rPr>
        <w:t>may</w:t>
      </w:r>
      <w:r>
        <w:rPr>
          <w:spacing w:val="-10"/>
          <w:sz w:val="18"/>
        </w:rPr>
        <w:t xml:space="preserve"> </w:t>
      </w:r>
      <w:r>
        <w:rPr>
          <w:spacing w:val="-2"/>
          <w:sz w:val="18"/>
        </w:rPr>
        <w:t>issue</w:t>
      </w:r>
      <w:r>
        <w:rPr>
          <w:spacing w:val="-9"/>
          <w:sz w:val="18"/>
        </w:rPr>
        <w:t xml:space="preserve"> </w:t>
      </w:r>
      <w:r>
        <w:rPr>
          <w:spacing w:val="-2"/>
          <w:sz w:val="18"/>
        </w:rPr>
        <w:t>a</w:t>
      </w:r>
      <w:r>
        <w:rPr>
          <w:spacing w:val="-9"/>
          <w:sz w:val="18"/>
        </w:rPr>
        <w:t xml:space="preserve"> </w:t>
      </w:r>
      <w:r>
        <w:rPr>
          <w:spacing w:val="-2"/>
          <w:sz w:val="18"/>
        </w:rPr>
        <w:t>formal</w:t>
      </w:r>
      <w:r>
        <w:rPr>
          <w:spacing w:val="-9"/>
          <w:sz w:val="18"/>
        </w:rPr>
        <w:t xml:space="preserve"> </w:t>
      </w:r>
      <w:r>
        <w:rPr>
          <w:spacing w:val="-2"/>
          <w:sz w:val="18"/>
        </w:rPr>
        <w:t>or</w:t>
      </w:r>
      <w:r>
        <w:rPr>
          <w:spacing w:val="-10"/>
          <w:sz w:val="18"/>
        </w:rPr>
        <w:t xml:space="preserve"> </w:t>
      </w:r>
      <w:r>
        <w:rPr>
          <w:spacing w:val="-2"/>
          <w:sz w:val="18"/>
        </w:rPr>
        <w:t>informal</w:t>
      </w:r>
      <w:r>
        <w:rPr>
          <w:spacing w:val="-9"/>
          <w:sz w:val="18"/>
        </w:rPr>
        <w:t xml:space="preserve"> </w:t>
      </w:r>
      <w:r>
        <w:rPr>
          <w:spacing w:val="-2"/>
          <w:sz w:val="18"/>
        </w:rPr>
        <w:t>written</w:t>
      </w:r>
      <w:r>
        <w:rPr>
          <w:spacing w:val="-9"/>
          <w:sz w:val="18"/>
        </w:rPr>
        <w:t xml:space="preserve"> </w:t>
      </w:r>
      <w:r>
        <w:rPr>
          <w:spacing w:val="-2"/>
          <w:sz w:val="18"/>
        </w:rPr>
        <w:t>or</w:t>
      </w:r>
      <w:r>
        <w:rPr>
          <w:spacing w:val="-9"/>
          <w:sz w:val="18"/>
        </w:rPr>
        <w:t xml:space="preserve"> </w:t>
      </w:r>
      <w:r>
        <w:rPr>
          <w:spacing w:val="-2"/>
          <w:sz w:val="18"/>
        </w:rPr>
        <w:t>electronic</w:t>
      </w:r>
      <w:r>
        <w:rPr>
          <w:spacing w:val="-10"/>
          <w:sz w:val="18"/>
        </w:rPr>
        <w:t xml:space="preserve"> </w:t>
      </w:r>
      <w:r>
        <w:rPr>
          <w:spacing w:val="-2"/>
          <w:sz w:val="18"/>
        </w:rPr>
        <w:t>advisory</w:t>
      </w:r>
      <w:r>
        <w:rPr>
          <w:spacing w:val="-9"/>
          <w:sz w:val="18"/>
        </w:rPr>
        <w:t xml:space="preserve"> </w:t>
      </w:r>
      <w:r>
        <w:rPr>
          <w:spacing w:val="-2"/>
          <w:sz w:val="18"/>
        </w:rPr>
        <w:t>opin-</w:t>
      </w:r>
      <w:r>
        <w:rPr>
          <w:sz w:val="18"/>
        </w:rPr>
        <w:t>ion to the person making the request.</w:t>
      </w:r>
      <w:r>
        <w:rPr>
          <w:spacing w:val="40"/>
          <w:sz w:val="18"/>
        </w:rPr>
        <w:t xml:space="preserve"> </w:t>
      </w:r>
      <w:r>
        <w:rPr>
          <w:sz w:val="18"/>
        </w:rPr>
        <w:t xml:space="preserve">Except as authorized or required for opinions specified in s. </w:t>
      </w:r>
      <w:hyperlink r:id="rId1202">
        <w:r>
          <w:rPr>
            <w:color w:val="0000E5"/>
            <w:sz w:val="18"/>
          </w:rPr>
          <w:t>19.55 (4) (b)</w:t>
        </w:r>
      </w:hyperlink>
      <w:r>
        <w:rPr>
          <w:sz w:val="18"/>
        </w:rPr>
        <w:t>, the commis-sion’s deliberations and actions upon such requests shall be in meetings not open to the public.</w:t>
      </w:r>
      <w:r>
        <w:rPr>
          <w:spacing w:val="40"/>
          <w:sz w:val="18"/>
        </w:rPr>
        <w:t xml:space="preserve"> </w:t>
      </w:r>
      <w:r>
        <w:rPr>
          <w:sz w:val="18"/>
        </w:rPr>
        <w:t xml:space="preserve">A member of the commission </w:t>
      </w:r>
      <w:r>
        <w:rPr>
          <w:spacing w:val="-2"/>
          <w:sz w:val="18"/>
        </w:rPr>
        <w:t>may,</w:t>
      </w:r>
      <w:r>
        <w:rPr>
          <w:spacing w:val="-10"/>
          <w:sz w:val="18"/>
        </w:rPr>
        <w:t xml:space="preserve"> </w:t>
      </w:r>
      <w:r>
        <w:rPr>
          <w:spacing w:val="-2"/>
          <w:sz w:val="18"/>
        </w:rPr>
        <w:t>by</w:t>
      </w:r>
      <w:r>
        <w:rPr>
          <w:spacing w:val="-9"/>
          <w:sz w:val="18"/>
        </w:rPr>
        <w:t xml:space="preserve"> </w:t>
      </w:r>
      <w:r>
        <w:rPr>
          <w:spacing w:val="-2"/>
          <w:sz w:val="18"/>
        </w:rPr>
        <w:t>written</w:t>
      </w:r>
      <w:r>
        <w:rPr>
          <w:spacing w:val="-9"/>
          <w:sz w:val="18"/>
        </w:rPr>
        <w:t xml:space="preserve"> </w:t>
      </w:r>
      <w:r>
        <w:rPr>
          <w:spacing w:val="-2"/>
          <w:sz w:val="18"/>
        </w:rPr>
        <w:t>request,</w:t>
      </w:r>
      <w:r>
        <w:rPr>
          <w:spacing w:val="-9"/>
          <w:sz w:val="18"/>
        </w:rPr>
        <w:t xml:space="preserve"> </w:t>
      </w:r>
      <w:r>
        <w:rPr>
          <w:spacing w:val="-2"/>
          <w:sz w:val="18"/>
        </w:rPr>
        <w:t>require</w:t>
      </w:r>
      <w:r>
        <w:rPr>
          <w:spacing w:val="-10"/>
          <w:sz w:val="18"/>
        </w:rPr>
        <w:t xml:space="preserve"> </w:t>
      </w:r>
      <w:r>
        <w:rPr>
          <w:spacing w:val="-2"/>
          <w:sz w:val="18"/>
        </w:rPr>
        <w:t>the</w:t>
      </w:r>
      <w:r>
        <w:rPr>
          <w:spacing w:val="-9"/>
          <w:sz w:val="18"/>
        </w:rPr>
        <w:t xml:space="preserve"> </w:t>
      </w:r>
      <w:r>
        <w:rPr>
          <w:spacing w:val="-2"/>
          <w:sz w:val="18"/>
        </w:rPr>
        <w:t>commission</w:t>
      </w:r>
      <w:r>
        <w:rPr>
          <w:spacing w:val="-9"/>
          <w:sz w:val="18"/>
        </w:rPr>
        <w:t xml:space="preserve"> </w:t>
      </w:r>
      <w:r>
        <w:rPr>
          <w:spacing w:val="-2"/>
          <w:sz w:val="18"/>
        </w:rPr>
        <w:t>to</w:t>
      </w:r>
      <w:r>
        <w:rPr>
          <w:spacing w:val="-9"/>
          <w:sz w:val="18"/>
        </w:rPr>
        <w:t xml:space="preserve"> </w:t>
      </w:r>
      <w:r>
        <w:rPr>
          <w:spacing w:val="-2"/>
          <w:sz w:val="18"/>
        </w:rPr>
        <w:t>review</w:t>
      </w:r>
      <w:r>
        <w:rPr>
          <w:spacing w:val="-10"/>
          <w:sz w:val="18"/>
        </w:rPr>
        <w:t xml:space="preserve"> </w:t>
      </w:r>
      <w:r>
        <w:rPr>
          <w:spacing w:val="-2"/>
          <w:sz w:val="18"/>
        </w:rPr>
        <w:t>an</w:t>
      </w:r>
      <w:r>
        <w:rPr>
          <w:spacing w:val="-9"/>
          <w:sz w:val="18"/>
        </w:rPr>
        <w:t xml:space="preserve"> </w:t>
      </w:r>
      <w:r>
        <w:rPr>
          <w:spacing w:val="-2"/>
          <w:sz w:val="18"/>
        </w:rPr>
        <w:t>advi-</w:t>
      </w:r>
      <w:r>
        <w:rPr>
          <w:sz w:val="18"/>
        </w:rPr>
        <w:t>sory opinion.</w:t>
      </w:r>
    </w:p>
    <w:p w14:paraId="318F0CA0" w14:textId="77777777" w:rsidR="00153CA5" w:rsidRDefault="00C0532D">
      <w:pPr>
        <w:pStyle w:val="ListParagraph"/>
        <w:numPr>
          <w:ilvl w:val="0"/>
          <w:numId w:val="40"/>
        </w:numPr>
        <w:tabs>
          <w:tab w:val="left" w:pos="721"/>
        </w:tabs>
        <w:spacing w:before="43" w:line="220" w:lineRule="auto"/>
        <w:ind w:right="272" w:firstLine="288"/>
        <w:jc w:val="both"/>
        <w:rPr>
          <w:sz w:val="18"/>
        </w:rPr>
      </w:pPr>
      <w:r>
        <w:rPr>
          <w:sz w:val="18"/>
        </w:rPr>
        <w:t>To have legal force and effect, each formal and informal advisory</w:t>
      </w:r>
      <w:r>
        <w:rPr>
          <w:spacing w:val="-8"/>
          <w:sz w:val="18"/>
        </w:rPr>
        <w:t xml:space="preserve"> </w:t>
      </w:r>
      <w:r>
        <w:rPr>
          <w:sz w:val="18"/>
        </w:rPr>
        <w:t>opinion</w:t>
      </w:r>
      <w:r>
        <w:rPr>
          <w:spacing w:val="-11"/>
          <w:sz w:val="18"/>
        </w:rPr>
        <w:t xml:space="preserve"> </w:t>
      </w:r>
      <w:r>
        <w:rPr>
          <w:sz w:val="18"/>
        </w:rPr>
        <w:t>issued</w:t>
      </w:r>
      <w:r>
        <w:rPr>
          <w:spacing w:val="-12"/>
          <w:sz w:val="18"/>
        </w:rPr>
        <w:t xml:space="preserve"> </w:t>
      </w:r>
      <w:r>
        <w:rPr>
          <w:sz w:val="18"/>
        </w:rPr>
        <w:t>by</w:t>
      </w:r>
      <w:r>
        <w:rPr>
          <w:spacing w:val="-11"/>
          <w:sz w:val="18"/>
        </w:rPr>
        <w:t xml:space="preserve"> </w:t>
      </w:r>
      <w:r>
        <w:rPr>
          <w:sz w:val="18"/>
        </w:rPr>
        <w:t>the</w:t>
      </w:r>
      <w:r>
        <w:rPr>
          <w:spacing w:val="-11"/>
          <w:sz w:val="18"/>
        </w:rPr>
        <w:t xml:space="preserve"> </w:t>
      </w:r>
      <w:r>
        <w:rPr>
          <w:sz w:val="18"/>
        </w:rPr>
        <w:t>commission</w:t>
      </w:r>
      <w:r>
        <w:rPr>
          <w:spacing w:val="-11"/>
          <w:sz w:val="18"/>
        </w:rPr>
        <w:t xml:space="preserve"> </w:t>
      </w:r>
      <w:r>
        <w:rPr>
          <w:sz w:val="18"/>
        </w:rPr>
        <w:t>must</w:t>
      </w:r>
      <w:r>
        <w:rPr>
          <w:spacing w:val="-12"/>
          <w:sz w:val="18"/>
        </w:rPr>
        <w:t xml:space="preserve"> </w:t>
      </w:r>
      <w:r>
        <w:rPr>
          <w:sz w:val="18"/>
        </w:rPr>
        <w:t>be</w:t>
      </w:r>
      <w:r>
        <w:rPr>
          <w:spacing w:val="-11"/>
          <w:sz w:val="18"/>
        </w:rPr>
        <w:t xml:space="preserve"> </w:t>
      </w:r>
      <w:r>
        <w:rPr>
          <w:sz w:val="18"/>
        </w:rPr>
        <w:t>supported</w:t>
      </w:r>
      <w:r>
        <w:rPr>
          <w:spacing w:val="-11"/>
          <w:sz w:val="18"/>
        </w:rPr>
        <w:t xml:space="preserve"> </w:t>
      </w:r>
      <w:r>
        <w:rPr>
          <w:sz w:val="18"/>
        </w:rPr>
        <w:t>by specific</w:t>
      </w:r>
      <w:r>
        <w:rPr>
          <w:spacing w:val="-12"/>
          <w:sz w:val="18"/>
        </w:rPr>
        <w:t xml:space="preserve"> </w:t>
      </w:r>
      <w:r>
        <w:rPr>
          <w:sz w:val="18"/>
        </w:rPr>
        <w:t>legal</w:t>
      </w:r>
      <w:r>
        <w:rPr>
          <w:spacing w:val="-11"/>
          <w:sz w:val="18"/>
        </w:rPr>
        <w:t xml:space="preserve"> </w:t>
      </w:r>
      <w:r>
        <w:rPr>
          <w:sz w:val="18"/>
        </w:rPr>
        <w:t>authority</w:t>
      </w:r>
      <w:r>
        <w:rPr>
          <w:spacing w:val="-11"/>
          <w:sz w:val="18"/>
        </w:rPr>
        <w:t xml:space="preserve"> </w:t>
      </w:r>
      <w:r>
        <w:rPr>
          <w:sz w:val="18"/>
        </w:rPr>
        <w:t>under</w:t>
      </w:r>
      <w:r>
        <w:rPr>
          <w:spacing w:val="-11"/>
          <w:sz w:val="18"/>
        </w:rPr>
        <w:t xml:space="preserve"> </w:t>
      </w:r>
      <w:r>
        <w:rPr>
          <w:sz w:val="18"/>
        </w:rPr>
        <w:t>a</w:t>
      </w:r>
      <w:r>
        <w:rPr>
          <w:spacing w:val="-11"/>
          <w:sz w:val="18"/>
        </w:rPr>
        <w:t xml:space="preserve"> </w:t>
      </w:r>
      <w:r>
        <w:rPr>
          <w:sz w:val="18"/>
        </w:rPr>
        <w:t>statute</w:t>
      </w:r>
      <w:r>
        <w:rPr>
          <w:spacing w:val="-11"/>
          <w:sz w:val="18"/>
        </w:rPr>
        <w:t xml:space="preserve"> </w:t>
      </w:r>
      <w:r>
        <w:rPr>
          <w:sz w:val="18"/>
        </w:rPr>
        <w:t>or</w:t>
      </w:r>
      <w:r>
        <w:rPr>
          <w:spacing w:val="-11"/>
          <w:sz w:val="18"/>
        </w:rPr>
        <w:t xml:space="preserve"> </w:t>
      </w:r>
      <w:r>
        <w:rPr>
          <w:sz w:val="18"/>
        </w:rPr>
        <w:t>other</w:t>
      </w:r>
      <w:r>
        <w:rPr>
          <w:spacing w:val="-12"/>
          <w:sz w:val="18"/>
        </w:rPr>
        <w:t xml:space="preserve"> </w:t>
      </w:r>
      <w:r>
        <w:rPr>
          <w:sz w:val="18"/>
        </w:rPr>
        <w:t>law,</w:t>
      </w:r>
      <w:r>
        <w:rPr>
          <w:spacing w:val="-10"/>
          <w:sz w:val="18"/>
        </w:rPr>
        <w:t xml:space="preserve"> </w:t>
      </w:r>
      <w:r>
        <w:rPr>
          <w:sz w:val="18"/>
        </w:rPr>
        <w:t>or</w:t>
      </w:r>
      <w:r>
        <w:rPr>
          <w:spacing w:val="-11"/>
          <w:sz w:val="18"/>
        </w:rPr>
        <w:t xml:space="preserve"> </w:t>
      </w:r>
      <w:r>
        <w:rPr>
          <w:sz w:val="18"/>
        </w:rPr>
        <w:t>by</w:t>
      </w:r>
      <w:r>
        <w:rPr>
          <w:spacing w:val="-11"/>
          <w:sz w:val="18"/>
        </w:rPr>
        <w:t xml:space="preserve"> </w:t>
      </w:r>
      <w:r>
        <w:rPr>
          <w:sz w:val="18"/>
        </w:rPr>
        <w:t>specific case or common law authority.</w:t>
      </w:r>
      <w:r>
        <w:rPr>
          <w:spacing w:val="40"/>
          <w:sz w:val="18"/>
        </w:rPr>
        <w:t xml:space="preserve"> </w:t>
      </w:r>
      <w:r>
        <w:rPr>
          <w:sz w:val="18"/>
        </w:rPr>
        <w:t>Each formal and informal advi-sory opinion shall include a citation to each statute or other law and each</w:t>
      </w:r>
      <w:r>
        <w:rPr>
          <w:spacing w:val="-1"/>
          <w:sz w:val="18"/>
        </w:rPr>
        <w:t xml:space="preserve"> </w:t>
      </w:r>
      <w:r>
        <w:rPr>
          <w:sz w:val="18"/>
        </w:rPr>
        <w:t>case</w:t>
      </w:r>
      <w:r>
        <w:rPr>
          <w:spacing w:val="-1"/>
          <w:sz w:val="18"/>
        </w:rPr>
        <w:t xml:space="preserve"> </w:t>
      </w:r>
      <w:r>
        <w:rPr>
          <w:sz w:val="18"/>
        </w:rPr>
        <w:t>or</w:t>
      </w:r>
      <w:r>
        <w:rPr>
          <w:spacing w:val="-1"/>
          <w:sz w:val="18"/>
        </w:rPr>
        <w:t xml:space="preserve"> </w:t>
      </w:r>
      <w:r>
        <w:rPr>
          <w:sz w:val="18"/>
        </w:rPr>
        <w:t>common</w:t>
      </w:r>
      <w:r>
        <w:rPr>
          <w:spacing w:val="-1"/>
          <w:sz w:val="18"/>
        </w:rPr>
        <w:t xml:space="preserve"> </w:t>
      </w:r>
      <w:r>
        <w:rPr>
          <w:sz w:val="18"/>
        </w:rPr>
        <w:t>law</w:t>
      </w:r>
      <w:r>
        <w:rPr>
          <w:spacing w:val="-1"/>
          <w:sz w:val="18"/>
        </w:rPr>
        <w:t xml:space="preserve"> </w:t>
      </w:r>
      <w:r>
        <w:rPr>
          <w:sz w:val="18"/>
        </w:rPr>
        <w:t>authority</w:t>
      </w:r>
      <w:r>
        <w:rPr>
          <w:spacing w:val="-1"/>
          <w:sz w:val="18"/>
        </w:rPr>
        <w:t xml:space="preserve"> </w:t>
      </w:r>
      <w:r>
        <w:rPr>
          <w:sz w:val="18"/>
        </w:rPr>
        <w:t>upon</w:t>
      </w:r>
      <w:r>
        <w:rPr>
          <w:spacing w:val="-1"/>
          <w:sz w:val="18"/>
        </w:rPr>
        <w:t xml:space="preserve"> </w:t>
      </w:r>
      <w:r>
        <w:rPr>
          <w:sz w:val="18"/>
        </w:rPr>
        <w:t>which</w:t>
      </w:r>
      <w:r>
        <w:rPr>
          <w:spacing w:val="-1"/>
          <w:sz w:val="18"/>
        </w:rPr>
        <w:t xml:space="preserve"> </w:t>
      </w:r>
      <w:r>
        <w:rPr>
          <w:sz w:val="18"/>
        </w:rPr>
        <w:t>the</w:t>
      </w:r>
      <w:r>
        <w:rPr>
          <w:spacing w:val="-1"/>
          <w:sz w:val="18"/>
        </w:rPr>
        <w:t xml:space="preserve"> </w:t>
      </w:r>
      <w:r>
        <w:rPr>
          <w:sz w:val="18"/>
        </w:rPr>
        <w:t>opinion is</w:t>
      </w:r>
      <w:r>
        <w:rPr>
          <w:spacing w:val="-12"/>
          <w:sz w:val="18"/>
        </w:rPr>
        <w:t xml:space="preserve"> </w:t>
      </w:r>
      <w:r>
        <w:rPr>
          <w:sz w:val="18"/>
        </w:rPr>
        <w:t>based,</w:t>
      </w:r>
      <w:r>
        <w:rPr>
          <w:spacing w:val="-11"/>
          <w:sz w:val="18"/>
        </w:rPr>
        <w:t xml:space="preserve"> </w:t>
      </w:r>
      <w:r>
        <w:rPr>
          <w:sz w:val="18"/>
        </w:rPr>
        <w:t>and</w:t>
      </w:r>
      <w:r>
        <w:rPr>
          <w:spacing w:val="-11"/>
          <w:sz w:val="18"/>
        </w:rPr>
        <w:t xml:space="preserve"> </w:t>
      </w:r>
      <w:r>
        <w:rPr>
          <w:sz w:val="18"/>
        </w:rPr>
        <w:t>shall</w:t>
      </w:r>
      <w:r>
        <w:rPr>
          <w:spacing w:val="-11"/>
          <w:sz w:val="18"/>
        </w:rPr>
        <w:t xml:space="preserve"> </w:t>
      </w:r>
      <w:r>
        <w:rPr>
          <w:sz w:val="18"/>
        </w:rPr>
        <w:t>specifically</w:t>
      </w:r>
      <w:r>
        <w:rPr>
          <w:spacing w:val="-12"/>
          <w:sz w:val="18"/>
        </w:rPr>
        <w:t xml:space="preserve"> </w:t>
      </w:r>
      <w:r>
        <w:rPr>
          <w:sz w:val="18"/>
        </w:rPr>
        <w:t>articulate</w:t>
      </w:r>
      <w:r>
        <w:rPr>
          <w:spacing w:val="-11"/>
          <w:sz w:val="18"/>
        </w:rPr>
        <w:t xml:space="preserve"> </w:t>
      </w:r>
      <w:r>
        <w:rPr>
          <w:sz w:val="18"/>
        </w:rPr>
        <w:t>or</w:t>
      </w:r>
      <w:r>
        <w:rPr>
          <w:spacing w:val="-11"/>
          <w:sz w:val="18"/>
        </w:rPr>
        <w:t xml:space="preserve"> </w:t>
      </w:r>
      <w:r>
        <w:rPr>
          <w:sz w:val="18"/>
        </w:rPr>
        <w:t>explain</w:t>
      </w:r>
      <w:r>
        <w:rPr>
          <w:spacing w:val="-11"/>
          <w:sz w:val="18"/>
        </w:rPr>
        <w:t xml:space="preserve"> </w:t>
      </w:r>
      <w:r>
        <w:rPr>
          <w:sz w:val="18"/>
        </w:rPr>
        <w:t>which</w:t>
      </w:r>
      <w:r>
        <w:rPr>
          <w:spacing w:val="-12"/>
          <w:sz w:val="18"/>
        </w:rPr>
        <w:t xml:space="preserve"> </w:t>
      </w:r>
      <w:r>
        <w:rPr>
          <w:sz w:val="18"/>
        </w:rPr>
        <w:t>parts</w:t>
      </w:r>
      <w:r>
        <w:rPr>
          <w:spacing w:val="-11"/>
          <w:sz w:val="18"/>
        </w:rPr>
        <w:t xml:space="preserve"> </w:t>
      </w:r>
      <w:r>
        <w:rPr>
          <w:sz w:val="18"/>
        </w:rPr>
        <w:t>of the cited authority are relevant to the commission’s conclusion and why they are relevant.</w:t>
      </w:r>
    </w:p>
    <w:p w14:paraId="57E4131E" w14:textId="77777777" w:rsidR="00153CA5" w:rsidRDefault="00C0532D">
      <w:pPr>
        <w:pStyle w:val="ListParagraph"/>
        <w:numPr>
          <w:ilvl w:val="0"/>
          <w:numId w:val="40"/>
        </w:numPr>
        <w:tabs>
          <w:tab w:val="left" w:pos="715"/>
        </w:tabs>
        <w:spacing w:before="40" w:line="220" w:lineRule="auto"/>
        <w:ind w:right="272" w:firstLine="288"/>
        <w:jc w:val="both"/>
        <w:rPr>
          <w:sz w:val="18"/>
        </w:rPr>
      </w:pPr>
      <w:r>
        <w:rPr>
          <w:sz w:val="18"/>
        </w:rPr>
        <w:t>No</w:t>
      </w:r>
      <w:r>
        <w:rPr>
          <w:spacing w:val="-2"/>
          <w:sz w:val="18"/>
        </w:rPr>
        <w:t xml:space="preserve"> </w:t>
      </w:r>
      <w:r>
        <w:rPr>
          <w:sz w:val="18"/>
        </w:rPr>
        <w:t>person</w:t>
      </w:r>
      <w:r>
        <w:rPr>
          <w:spacing w:val="-2"/>
          <w:sz w:val="18"/>
        </w:rPr>
        <w:t xml:space="preserve"> </w:t>
      </w:r>
      <w:r>
        <w:rPr>
          <w:sz w:val="18"/>
        </w:rPr>
        <w:t>acting</w:t>
      </w:r>
      <w:r>
        <w:rPr>
          <w:spacing w:val="-2"/>
          <w:sz w:val="18"/>
        </w:rPr>
        <w:t xml:space="preserve"> </w:t>
      </w:r>
      <w:r>
        <w:rPr>
          <w:sz w:val="18"/>
        </w:rPr>
        <w:t>in</w:t>
      </w:r>
      <w:r>
        <w:rPr>
          <w:spacing w:val="-2"/>
          <w:sz w:val="18"/>
        </w:rPr>
        <w:t xml:space="preserve"> </w:t>
      </w:r>
      <w:r>
        <w:rPr>
          <w:sz w:val="18"/>
        </w:rPr>
        <w:t>good</w:t>
      </w:r>
      <w:r>
        <w:rPr>
          <w:spacing w:val="-2"/>
          <w:sz w:val="18"/>
        </w:rPr>
        <w:t xml:space="preserve"> </w:t>
      </w:r>
      <w:r>
        <w:rPr>
          <w:sz w:val="18"/>
        </w:rPr>
        <w:t>faith</w:t>
      </w:r>
      <w:r>
        <w:rPr>
          <w:spacing w:val="-2"/>
          <w:sz w:val="18"/>
        </w:rPr>
        <w:t xml:space="preserve"> </w:t>
      </w:r>
      <w:r>
        <w:rPr>
          <w:sz w:val="18"/>
        </w:rPr>
        <w:t>upon</w:t>
      </w:r>
      <w:r>
        <w:rPr>
          <w:spacing w:val="-2"/>
          <w:sz w:val="18"/>
        </w:rPr>
        <w:t xml:space="preserve"> </w:t>
      </w:r>
      <w:r>
        <w:rPr>
          <w:sz w:val="18"/>
        </w:rPr>
        <w:t>a</w:t>
      </w:r>
      <w:r>
        <w:rPr>
          <w:spacing w:val="-3"/>
          <w:sz w:val="18"/>
        </w:rPr>
        <w:t xml:space="preserve"> </w:t>
      </w:r>
      <w:r>
        <w:rPr>
          <w:sz w:val="18"/>
        </w:rPr>
        <w:t>formal</w:t>
      </w:r>
      <w:r>
        <w:rPr>
          <w:spacing w:val="-3"/>
          <w:sz w:val="18"/>
        </w:rPr>
        <w:t xml:space="preserve"> </w:t>
      </w:r>
      <w:r>
        <w:rPr>
          <w:sz w:val="18"/>
        </w:rPr>
        <w:t>or</w:t>
      </w:r>
      <w:r>
        <w:rPr>
          <w:spacing w:val="-3"/>
          <w:sz w:val="18"/>
        </w:rPr>
        <w:t xml:space="preserve"> </w:t>
      </w:r>
      <w:r>
        <w:rPr>
          <w:sz w:val="18"/>
        </w:rPr>
        <w:t>informal advisory</w:t>
      </w:r>
      <w:r>
        <w:rPr>
          <w:spacing w:val="-6"/>
          <w:sz w:val="18"/>
        </w:rPr>
        <w:t xml:space="preserve"> </w:t>
      </w:r>
      <w:r>
        <w:rPr>
          <w:sz w:val="18"/>
        </w:rPr>
        <w:t>opinion</w:t>
      </w:r>
      <w:r>
        <w:rPr>
          <w:spacing w:val="-10"/>
          <w:sz w:val="18"/>
        </w:rPr>
        <w:t xml:space="preserve"> </w:t>
      </w:r>
      <w:r>
        <w:rPr>
          <w:sz w:val="18"/>
        </w:rPr>
        <w:t>issued</w:t>
      </w:r>
      <w:r>
        <w:rPr>
          <w:spacing w:val="-10"/>
          <w:sz w:val="18"/>
        </w:rPr>
        <w:t xml:space="preserve"> </w:t>
      </w:r>
      <w:r>
        <w:rPr>
          <w:sz w:val="18"/>
        </w:rPr>
        <w:t>by</w:t>
      </w:r>
      <w:r>
        <w:rPr>
          <w:spacing w:val="-10"/>
          <w:sz w:val="18"/>
        </w:rPr>
        <w:t xml:space="preserve"> </w:t>
      </w:r>
      <w:r>
        <w:rPr>
          <w:sz w:val="18"/>
        </w:rPr>
        <w:t>the</w:t>
      </w:r>
      <w:r>
        <w:rPr>
          <w:spacing w:val="-10"/>
          <w:sz w:val="18"/>
        </w:rPr>
        <w:t xml:space="preserve"> </w:t>
      </w:r>
      <w:r>
        <w:rPr>
          <w:sz w:val="18"/>
        </w:rPr>
        <w:t>commission</w:t>
      </w:r>
      <w:r>
        <w:rPr>
          <w:spacing w:val="-10"/>
          <w:sz w:val="18"/>
        </w:rPr>
        <w:t xml:space="preserve"> </w:t>
      </w:r>
      <w:r>
        <w:rPr>
          <w:sz w:val="18"/>
        </w:rPr>
        <w:t>under</w:t>
      </w:r>
      <w:r>
        <w:rPr>
          <w:spacing w:val="-10"/>
          <w:sz w:val="18"/>
        </w:rPr>
        <w:t xml:space="preserve"> </w:t>
      </w:r>
      <w:r>
        <w:rPr>
          <w:sz w:val="18"/>
        </w:rPr>
        <w:t>this</w:t>
      </w:r>
      <w:r>
        <w:rPr>
          <w:spacing w:val="-10"/>
          <w:sz w:val="18"/>
        </w:rPr>
        <w:t xml:space="preserve"> </w:t>
      </w:r>
      <w:r>
        <w:rPr>
          <w:sz w:val="18"/>
        </w:rPr>
        <w:t xml:space="preserve">subsection </w:t>
      </w:r>
      <w:r>
        <w:rPr>
          <w:spacing w:val="-2"/>
          <w:sz w:val="18"/>
        </w:rPr>
        <w:t>is</w:t>
      </w:r>
      <w:r>
        <w:rPr>
          <w:spacing w:val="-6"/>
          <w:sz w:val="18"/>
        </w:rPr>
        <w:t xml:space="preserve"> </w:t>
      </w:r>
      <w:r>
        <w:rPr>
          <w:spacing w:val="-2"/>
          <w:sz w:val="18"/>
        </w:rPr>
        <w:t>subject</w:t>
      </w:r>
      <w:r>
        <w:rPr>
          <w:spacing w:val="-7"/>
          <w:sz w:val="18"/>
        </w:rPr>
        <w:t xml:space="preserve"> </w:t>
      </w:r>
      <w:r>
        <w:rPr>
          <w:spacing w:val="-2"/>
          <w:sz w:val="18"/>
        </w:rPr>
        <w:t>to</w:t>
      </w:r>
      <w:r>
        <w:rPr>
          <w:spacing w:val="-7"/>
          <w:sz w:val="18"/>
        </w:rPr>
        <w:t xml:space="preserve"> </w:t>
      </w:r>
      <w:r>
        <w:rPr>
          <w:spacing w:val="-2"/>
          <w:sz w:val="18"/>
        </w:rPr>
        <w:t>criminal</w:t>
      </w:r>
      <w:r>
        <w:rPr>
          <w:spacing w:val="-7"/>
          <w:sz w:val="18"/>
        </w:rPr>
        <w:t xml:space="preserve"> </w:t>
      </w:r>
      <w:r>
        <w:rPr>
          <w:spacing w:val="-2"/>
          <w:sz w:val="18"/>
        </w:rPr>
        <w:t>or</w:t>
      </w:r>
      <w:r>
        <w:rPr>
          <w:spacing w:val="-7"/>
          <w:sz w:val="18"/>
        </w:rPr>
        <w:t xml:space="preserve"> </w:t>
      </w:r>
      <w:r>
        <w:rPr>
          <w:spacing w:val="-2"/>
          <w:sz w:val="18"/>
        </w:rPr>
        <w:t>civil</w:t>
      </w:r>
      <w:r>
        <w:rPr>
          <w:spacing w:val="-7"/>
          <w:sz w:val="18"/>
        </w:rPr>
        <w:t xml:space="preserve"> </w:t>
      </w:r>
      <w:r>
        <w:rPr>
          <w:spacing w:val="-2"/>
          <w:sz w:val="18"/>
        </w:rPr>
        <w:t>prosecution</w:t>
      </w:r>
      <w:r>
        <w:rPr>
          <w:spacing w:val="-7"/>
          <w:sz w:val="18"/>
        </w:rPr>
        <w:t xml:space="preserve"> </w:t>
      </w:r>
      <w:r>
        <w:rPr>
          <w:spacing w:val="-2"/>
          <w:sz w:val="18"/>
        </w:rPr>
        <w:t>for</w:t>
      </w:r>
      <w:r>
        <w:rPr>
          <w:spacing w:val="-7"/>
          <w:sz w:val="18"/>
        </w:rPr>
        <w:t xml:space="preserve"> </w:t>
      </w:r>
      <w:r>
        <w:rPr>
          <w:spacing w:val="-2"/>
          <w:sz w:val="18"/>
        </w:rPr>
        <w:t>so</w:t>
      </w:r>
      <w:r>
        <w:rPr>
          <w:spacing w:val="-7"/>
          <w:sz w:val="18"/>
        </w:rPr>
        <w:t xml:space="preserve"> </w:t>
      </w:r>
      <w:r>
        <w:rPr>
          <w:spacing w:val="-2"/>
          <w:sz w:val="18"/>
        </w:rPr>
        <w:t>acting,</w:t>
      </w:r>
      <w:r>
        <w:rPr>
          <w:spacing w:val="-9"/>
          <w:sz w:val="18"/>
        </w:rPr>
        <w:t xml:space="preserve"> </w:t>
      </w:r>
      <w:r>
        <w:rPr>
          <w:spacing w:val="-2"/>
          <w:sz w:val="18"/>
        </w:rPr>
        <w:t>if</w:t>
      </w:r>
      <w:r>
        <w:rPr>
          <w:spacing w:val="-10"/>
          <w:sz w:val="18"/>
        </w:rPr>
        <w:t xml:space="preserve"> </w:t>
      </w:r>
      <w:r>
        <w:rPr>
          <w:spacing w:val="-2"/>
          <w:sz w:val="18"/>
        </w:rPr>
        <w:t>the</w:t>
      </w:r>
      <w:r>
        <w:rPr>
          <w:spacing w:val="-9"/>
          <w:sz w:val="18"/>
        </w:rPr>
        <w:t xml:space="preserve"> </w:t>
      </w:r>
      <w:r>
        <w:rPr>
          <w:spacing w:val="-2"/>
          <w:sz w:val="18"/>
        </w:rPr>
        <w:t>mate-</w:t>
      </w:r>
      <w:r>
        <w:rPr>
          <w:sz w:val="18"/>
        </w:rPr>
        <w:t>rial facts are as stated in the opinion request.</w:t>
      </w:r>
    </w:p>
    <w:p w14:paraId="63BE3A31" w14:textId="77777777" w:rsidR="00153CA5" w:rsidRDefault="00C0532D">
      <w:pPr>
        <w:pStyle w:val="ListParagraph"/>
        <w:numPr>
          <w:ilvl w:val="0"/>
          <w:numId w:val="40"/>
        </w:numPr>
        <w:tabs>
          <w:tab w:val="left" w:pos="717"/>
        </w:tabs>
        <w:spacing w:before="39" w:line="220" w:lineRule="auto"/>
        <w:ind w:right="272" w:firstLine="288"/>
        <w:jc w:val="both"/>
        <w:rPr>
          <w:sz w:val="18"/>
        </w:rPr>
      </w:pPr>
      <w:r>
        <w:rPr>
          <w:sz w:val="18"/>
        </w:rPr>
        <w:t>At</w:t>
      </w:r>
      <w:r>
        <w:rPr>
          <w:spacing w:val="-1"/>
          <w:sz w:val="18"/>
        </w:rPr>
        <w:t xml:space="preserve"> </w:t>
      </w:r>
      <w:r>
        <w:rPr>
          <w:sz w:val="18"/>
        </w:rPr>
        <w:t>each</w:t>
      </w:r>
      <w:r>
        <w:rPr>
          <w:spacing w:val="-1"/>
          <w:sz w:val="18"/>
        </w:rPr>
        <w:t xml:space="preserve"> </w:t>
      </w:r>
      <w:r>
        <w:rPr>
          <w:sz w:val="18"/>
        </w:rPr>
        <w:t>regular meeting</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commission,</w:t>
      </w:r>
      <w:r>
        <w:rPr>
          <w:spacing w:val="-1"/>
          <w:sz w:val="18"/>
        </w:rPr>
        <w:t xml:space="preserve"> </w:t>
      </w:r>
      <w:r>
        <w:rPr>
          <w:sz w:val="18"/>
        </w:rPr>
        <w:t>the</w:t>
      </w:r>
      <w:r>
        <w:rPr>
          <w:spacing w:val="-1"/>
          <w:sz w:val="18"/>
        </w:rPr>
        <w:t xml:space="preserve"> </w:t>
      </w:r>
      <w:r>
        <w:rPr>
          <w:sz w:val="18"/>
        </w:rPr>
        <w:t>commis-sion administrator shall review informal advisory opinions requested of and issued by the administrator and that relate to recurring</w:t>
      </w:r>
      <w:r>
        <w:rPr>
          <w:spacing w:val="-2"/>
          <w:sz w:val="18"/>
        </w:rPr>
        <w:t xml:space="preserve"> </w:t>
      </w:r>
      <w:r>
        <w:rPr>
          <w:sz w:val="18"/>
        </w:rPr>
        <w:t>issues</w:t>
      </w:r>
      <w:r>
        <w:rPr>
          <w:spacing w:val="-6"/>
          <w:sz w:val="18"/>
        </w:rPr>
        <w:t xml:space="preserve"> </w:t>
      </w:r>
      <w:r>
        <w:rPr>
          <w:sz w:val="18"/>
        </w:rPr>
        <w:t>or</w:t>
      </w:r>
      <w:r>
        <w:rPr>
          <w:spacing w:val="-6"/>
          <w:sz w:val="18"/>
        </w:rPr>
        <w:t xml:space="preserve"> </w:t>
      </w:r>
      <w:r>
        <w:rPr>
          <w:sz w:val="18"/>
        </w:rPr>
        <w:t>issues</w:t>
      </w:r>
      <w:r>
        <w:rPr>
          <w:spacing w:val="-6"/>
          <w:sz w:val="18"/>
        </w:rPr>
        <w:t xml:space="preserve"> </w:t>
      </w:r>
      <w:r>
        <w:rPr>
          <w:sz w:val="18"/>
        </w:rPr>
        <w:t>of</w:t>
      </w:r>
      <w:r>
        <w:rPr>
          <w:spacing w:val="-6"/>
          <w:sz w:val="18"/>
        </w:rPr>
        <w:t xml:space="preserve"> </w:t>
      </w:r>
      <w:r>
        <w:rPr>
          <w:sz w:val="18"/>
        </w:rPr>
        <w:t>first</w:t>
      </w:r>
      <w:r>
        <w:rPr>
          <w:spacing w:val="-6"/>
          <w:sz w:val="18"/>
        </w:rPr>
        <w:t xml:space="preserve"> </w:t>
      </w:r>
      <w:r>
        <w:rPr>
          <w:sz w:val="18"/>
        </w:rPr>
        <w:t>impression</w:t>
      </w:r>
      <w:r>
        <w:rPr>
          <w:spacing w:val="-6"/>
          <w:sz w:val="18"/>
        </w:rPr>
        <w:t xml:space="preserve"> </w:t>
      </w:r>
      <w:r>
        <w:rPr>
          <w:sz w:val="18"/>
        </w:rPr>
        <w:t>for</w:t>
      </w:r>
      <w:r>
        <w:rPr>
          <w:spacing w:val="-6"/>
          <w:sz w:val="18"/>
        </w:rPr>
        <w:t xml:space="preserve"> </w:t>
      </w:r>
      <w:r>
        <w:rPr>
          <w:sz w:val="18"/>
        </w:rPr>
        <w:t>which</w:t>
      </w:r>
      <w:r>
        <w:rPr>
          <w:spacing w:val="-6"/>
          <w:sz w:val="18"/>
        </w:rPr>
        <w:t xml:space="preserve"> </w:t>
      </w:r>
      <w:r>
        <w:rPr>
          <w:sz w:val="18"/>
        </w:rPr>
        <w:t>no</w:t>
      </w:r>
      <w:r>
        <w:rPr>
          <w:spacing w:val="-6"/>
          <w:sz w:val="18"/>
        </w:rPr>
        <w:t xml:space="preserve"> </w:t>
      </w:r>
      <w:r>
        <w:rPr>
          <w:sz w:val="18"/>
        </w:rPr>
        <w:t>formal advisory opinion has been issued.</w:t>
      </w:r>
      <w:r>
        <w:rPr>
          <w:spacing w:val="40"/>
          <w:sz w:val="18"/>
        </w:rPr>
        <w:t xml:space="preserve"> </w:t>
      </w:r>
      <w:r>
        <w:rPr>
          <w:sz w:val="18"/>
        </w:rPr>
        <w:t>The commission may deter-</w:t>
      </w:r>
      <w:r>
        <w:rPr>
          <w:spacing w:val="-2"/>
          <w:sz w:val="18"/>
        </w:rPr>
        <w:t>mine</w:t>
      </w:r>
      <w:r>
        <w:rPr>
          <w:spacing w:val="-4"/>
          <w:sz w:val="18"/>
        </w:rPr>
        <w:t xml:space="preserve"> </w:t>
      </w:r>
      <w:r>
        <w:rPr>
          <w:spacing w:val="-2"/>
          <w:sz w:val="18"/>
        </w:rPr>
        <w:t>to</w:t>
      </w:r>
      <w:r>
        <w:rPr>
          <w:spacing w:val="-8"/>
          <w:sz w:val="18"/>
        </w:rPr>
        <w:t xml:space="preserve"> </w:t>
      </w:r>
      <w:r>
        <w:rPr>
          <w:spacing w:val="-2"/>
          <w:sz w:val="18"/>
        </w:rPr>
        <w:t>issue</w:t>
      </w:r>
      <w:r>
        <w:rPr>
          <w:spacing w:val="-8"/>
          <w:sz w:val="18"/>
        </w:rPr>
        <w:t xml:space="preserve"> </w:t>
      </w:r>
      <w:r>
        <w:rPr>
          <w:spacing w:val="-2"/>
          <w:sz w:val="18"/>
        </w:rPr>
        <w:t>a</w:t>
      </w:r>
      <w:r>
        <w:rPr>
          <w:spacing w:val="-8"/>
          <w:sz w:val="18"/>
        </w:rPr>
        <w:t xml:space="preserve"> </w:t>
      </w:r>
      <w:r>
        <w:rPr>
          <w:spacing w:val="-2"/>
          <w:sz w:val="18"/>
        </w:rPr>
        <w:t>formal</w:t>
      </w:r>
      <w:r>
        <w:rPr>
          <w:spacing w:val="-8"/>
          <w:sz w:val="18"/>
        </w:rPr>
        <w:t xml:space="preserve"> </w:t>
      </w:r>
      <w:r>
        <w:rPr>
          <w:spacing w:val="-2"/>
          <w:sz w:val="18"/>
        </w:rPr>
        <w:t>advisory</w:t>
      </w:r>
      <w:r>
        <w:rPr>
          <w:spacing w:val="-8"/>
          <w:sz w:val="18"/>
        </w:rPr>
        <w:t xml:space="preserve"> </w:t>
      </w:r>
      <w:r>
        <w:rPr>
          <w:spacing w:val="-2"/>
          <w:sz w:val="18"/>
        </w:rPr>
        <w:t>opinion</w:t>
      </w:r>
      <w:r>
        <w:rPr>
          <w:spacing w:val="-8"/>
          <w:sz w:val="18"/>
        </w:rPr>
        <w:t xml:space="preserve"> </w:t>
      </w:r>
      <w:r>
        <w:rPr>
          <w:spacing w:val="-2"/>
          <w:sz w:val="18"/>
        </w:rPr>
        <w:t>adopting</w:t>
      </w:r>
      <w:r>
        <w:rPr>
          <w:spacing w:val="-8"/>
          <w:sz w:val="18"/>
        </w:rPr>
        <w:t xml:space="preserve"> </w:t>
      </w:r>
      <w:r>
        <w:rPr>
          <w:spacing w:val="-2"/>
          <w:sz w:val="18"/>
        </w:rPr>
        <w:t>or</w:t>
      </w:r>
      <w:r>
        <w:rPr>
          <w:spacing w:val="-8"/>
          <w:sz w:val="18"/>
        </w:rPr>
        <w:t xml:space="preserve"> </w:t>
      </w:r>
      <w:r>
        <w:rPr>
          <w:spacing w:val="-2"/>
          <w:sz w:val="18"/>
        </w:rPr>
        <w:t>modifying</w:t>
      </w:r>
      <w:r>
        <w:rPr>
          <w:spacing w:val="-10"/>
          <w:sz w:val="18"/>
        </w:rPr>
        <w:t xml:space="preserve"> </w:t>
      </w:r>
      <w:r>
        <w:rPr>
          <w:spacing w:val="-2"/>
          <w:sz w:val="18"/>
        </w:rPr>
        <w:t xml:space="preserve">the </w:t>
      </w:r>
      <w:r>
        <w:rPr>
          <w:sz w:val="18"/>
        </w:rPr>
        <w:t>informal advisory opinion.</w:t>
      </w:r>
      <w:r>
        <w:rPr>
          <w:spacing w:val="40"/>
          <w:sz w:val="18"/>
        </w:rPr>
        <w:t xml:space="preserve"> </w:t>
      </w:r>
      <w:r>
        <w:rPr>
          <w:sz w:val="18"/>
        </w:rPr>
        <w:t>If the commission disagrees with a formal</w:t>
      </w:r>
      <w:r>
        <w:rPr>
          <w:spacing w:val="-9"/>
          <w:sz w:val="18"/>
        </w:rPr>
        <w:t xml:space="preserve"> </w:t>
      </w:r>
      <w:r>
        <w:rPr>
          <w:sz w:val="18"/>
        </w:rPr>
        <w:t>or</w:t>
      </w:r>
      <w:r>
        <w:rPr>
          <w:spacing w:val="-11"/>
          <w:sz w:val="18"/>
        </w:rPr>
        <w:t xml:space="preserve"> </w:t>
      </w:r>
      <w:r>
        <w:rPr>
          <w:sz w:val="18"/>
        </w:rPr>
        <w:t>informal</w:t>
      </w:r>
      <w:r>
        <w:rPr>
          <w:spacing w:val="-11"/>
          <w:sz w:val="18"/>
        </w:rPr>
        <w:t xml:space="preserve"> </w:t>
      </w:r>
      <w:r>
        <w:rPr>
          <w:sz w:val="18"/>
        </w:rPr>
        <w:t>advisory</w:t>
      </w:r>
      <w:r>
        <w:rPr>
          <w:spacing w:val="-11"/>
          <w:sz w:val="18"/>
        </w:rPr>
        <w:t xml:space="preserve"> </w:t>
      </w:r>
      <w:r>
        <w:rPr>
          <w:sz w:val="18"/>
        </w:rPr>
        <w:t>opinion</w:t>
      </w:r>
      <w:r>
        <w:rPr>
          <w:spacing w:val="-11"/>
          <w:sz w:val="18"/>
        </w:rPr>
        <w:t xml:space="preserve"> </w:t>
      </w:r>
      <w:r>
        <w:rPr>
          <w:sz w:val="18"/>
        </w:rPr>
        <w:t>that</w:t>
      </w:r>
      <w:r>
        <w:rPr>
          <w:spacing w:val="-11"/>
          <w:sz w:val="18"/>
        </w:rPr>
        <w:t xml:space="preserve"> </w:t>
      </w:r>
      <w:r>
        <w:rPr>
          <w:sz w:val="18"/>
        </w:rPr>
        <w:t>has</w:t>
      </w:r>
      <w:r>
        <w:rPr>
          <w:spacing w:val="-11"/>
          <w:sz w:val="18"/>
        </w:rPr>
        <w:t xml:space="preserve"> </w:t>
      </w:r>
      <w:r>
        <w:rPr>
          <w:sz w:val="18"/>
        </w:rPr>
        <w:t>been</w:t>
      </w:r>
      <w:r>
        <w:rPr>
          <w:spacing w:val="-11"/>
          <w:sz w:val="18"/>
        </w:rPr>
        <w:t xml:space="preserve"> </w:t>
      </w:r>
      <w:r>
        <w:rPr>
          <w:sz w:val="18"/>
        </w:rPr>
        <w:t>issued</w:t>
      </w:r>
      <w:r>
        <w:rPr>
          <w:spacing w:val="-11"/>
          <w:sz w:val="18"/>
        </w:rPr>
        <w:t xml:space="preserve"> </w:t>
      </w:r>
      <w:r>
        <w:rPr>
          <w:sz w:val="18"/>
        </w:rPr>
        <w:t>by</w:t>
      </w:r>
      <w:r>
        <w:rPr>
          <w:spacing w:val="-11"/>
          <w:sz w:val="18"/>
        </w:rPr>
        <w:t xml:space="preserve"> </w:t>
      </w:r>
      <w:r>
        <w:rPr>
          <w:sz w:val="18"/>
        </w:rPr>
        <w:t>or</w:t>
      </w:r>
      <w:r>
        <w:rPr>
          <w:spacing w:val="-11"/>
          <w:sz w:val="18"/>
        </w:rPr>
        <w:t xml:space="preserve"> </w:t>
      </w:r>
      <w:r>
        <w:rPr>
          <w:sz w:val="18"/>
        </w:rPr>
        <w:t>on behalf of the commission, the commission may withdraw the opinion, issue a revised formal or informal advisory opinion, or request an opinion from the attorney general.</w:t>
      </w:r>
      <w:r>
        <w:rPr>
          <w:spacing w:val="40"/>
          <w:sz w:val="18"/>
        </w:rPr>
        <w:t xml:space="preserve"> </w:t>
      </w:r>
      <w:r>
        <w:rPr>
          <w:sz w:val="18"/>
        </w:rPr>
        <w:t xml:space="preserve">No person acting </w:t>
      </w:r>
      <w:r>
        <w:rPr>
          <w:spacing w:val="-2"/>
          <w:sz w:val="18"/>
        </w:rPr>
        <w:t>after</w:t>
      </w:r>
      <w:r>
        <w:rPr>
          <w:spacing w:val="-4"/>
          <w:sz w:val="18"/>
        </w:rPr>
        <w:t xml:space="preserve"> </w:t>
      </w:r>
      <w:r>
        <w:rPr>
          <w:spacing w:val="-2"/>
          <w:sz w:val="18"/>
        </w:rPr>
        <w:t>the</w:t>
      </w:r>
      <w:r>
        <w:rPr>
          <w:spacing w:val="-7"/>
          <w:sz w:val="18"/>
        </w:rPr>
        <w:t xml:space="preserve"> </w:t>
      </w:r>
      <w:r>
        <w:rPr>
          <w:spacing w:val="-2"/>
          <w:sz w:val="18"/>
        </w:rPr>
        <w:t>date</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withdrawal</w:t>
      </w:r>
      <w:r>
        <w:rPr>
          <w:spacing w:val="-7"/>
          <w:sz w:val="18"/>
        </w:rPr>
        <w:t xml:space="preserve"> </w:t>
      </w:r>
      <w:r>
        <w:rPr>
          <w:spacing w:val="-2"/>
          <w:sz w:val="18"/>
        </w:rPr>
        <w:t>or</w:t>
      </w:r>
      <w:r>
        <w:rPr>
          <w:spacing w:val="-7"/>
          <w:sz w:val="18"/>
        </w:rPr>
        <w:t xml:space="preserve"> </w:t>
      </w:r>
      <w:r>
        <w:rPr>
          <w:spacing w:val="-2"/>
          <w:sz w:val="18"/>
        </w:rPr>
        <w:t>issuance</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revised</w:t>
      </w:r>
      <w:r>
        <w:rPr>
          <w:spacing w:val="-7"/>
          <w:sz w:val="18"/>
        </w:rPr>
        <w:t xml:space="preserve"> </w:t>
      </w:r>
      <w:r>
        <w:rPr>
          <w:spacing w:val="-2"/>
          <w:sz w:val="18"/>
        </w:rPr>
        <w:t xml:space="preserve">advisory </w:t>
      </w:r>
      <w:r>
        <w:rPr>
          <w:sz w:val="18"/>
        </w:rPr>
        <w:t>opinion</w:t>
      </w:r>
      <w:r>
        <w:rPr>
          <w:spacing w:val="-12"/>
          <w:sz w:val="18"/>
        </w:rPr>
        <w:t xml:space="preserve"> </w:t>
      </w:r>
      <w:r>
        <w:rPr>
          <w:sz w:val="18"/>
        </w:rPr>
        <w:t>is</w:t>
      </w:r>
      <w:r>
        <w:rPr>
          <w:spacing w:val="-11"/>
          <w:sz w:val="18"/>
        </w:rPr>
        <w:t xml:space="preserve"> </w:t>
      </w:r>
      <w:r>
        <w:rPr>
          <w:sz w:val="18"/>
        </w:rPr>
        <w:t>exempted</w:t>
      </w:r>
      <w:r>
        <w:rPr>
          <w:spacing w:val="-11"/>
          <w:sz w:val="18"/>
        </w:rPr>
        <w:t xml:space="preserve"> </w:t>
      </w:r>
      <w:r>
        <w:rPr>
          <w:sz w:val="18"/>
        </w:rPr>
        <w:t>from</w:t>
      </w:r>
      <w:r>
        <w:rPr>
          <w:spacing w:val="-11"/>
          <w:sz w:val="18"/>
        </w:rPr>
        <w:t xml:space="preserve"> </w:t>
      </w:r>
      <w:r>
        <w:rPr>
          <w:sz w:val="18"/>
        </w:rPr>
        <w:t>prosecution</w:t>
      </w:r>
      <w:r>
        <w:rPr>
          <w:spacing w:val="-12"/>
          <w:sz w:val="18"/>
        </w:rPr>
        <w:t xml:space="preserve"> </w:t>
      </w:r>
      <w:r>
        <w:rPr>
          <w:sz w:val="18"/>
        </w:rPr>
        <w:t>under</w:t>
      </w:r>
      <w:r>
        <w:rPr>
          <w:spacing w:val="-11"/>
          <w:sz w:val="18"/>
        </w:rPr>
        <w:t xml:space="preserve"> </w:t>
      </w:r>
      <w:r>
        <w:rPr>
          <w:sz w:val="18"/>
        </w:rPr>
        <w:t>this</w:t>
      </w:r>
      <w:r>
        <w:rPr>
          <w:spacing w:val="-11"/>
          <w:sz w:val="18"/>
        </w:rPr>
        <w:t xml:space="preserve"> </w:t>
      </w:r>
      <w:r>
        <w:rPr>
          <w:sz w:val="18"/>
        </w:rPr>
        <w:t>subsection</w:t>
      </w:r>
      <w:r>
        <w:rPr>
          <w:spacing w:val="-11"/>
          <w:sz w:val="18"/>
        </w:rPr>
        <w:t xml:space="preserve"> </w:t>
      </w:r>
      <w:r>
        <w:rPr>
          <w:sz w:val="18"/>
        </w:rPr>
        <w:t>if</w:t>
      </w:r>
      <w:r>
        <w:rPr>
          <w:spacing w:val="-12"/>
          <w:sz w:val="18"/>
        </w:rPr>
        <w:t xml:space="preserve"> </w:t>
      </w:r>
      <w:r>
        <w:rPr>
          <w:sz w:val="18"/>
        </w:rPr>
        <w:t>the opinion upon which the person’s action is based has been with-drawn or revised in relevant degree.</w:t>
      </w:r>
    </w:p>
    <w:p w14:paraId="13CB50E8" w14:textId="77777777" w:rsidR="00153CA5" w:rsidRDefault="00C0532D">
      <w:pPr>
        <w:pStyle w:val="ListParagraph"/>
        <w:numPr>
          <w:ilvl w:val="0"/>
          <w:numId w:val="40"/>
        </w:numPr>
        <w:tabs>
          <w:tab w:val="left" w:pos="710"/>
        </w:tabs>
        <w:spacing w:before="42" w:line="220" w:lineRule="auto"/>
        <w:ind w:right="272" w:firstLine="288"/>
        <w:jc w:val="both"/>
        <w:rPr>
          <w:sz w:val="18"/>
        </w:rPr>
      </w:pPr>
      <w:r>
        <w:rPr>
          <w:sz w:val="18"/>
        </w:rPr>
        <w:t>Except</w:t>
      </w:r>
      <w:r>
        <w:rPr>
          <w:spacing w:val="-9"/>
          <w:sz w:val="18"/>
        </w:rPr>
        <w:t xml:space="preserve"> </w:t>
      </w:r>
      <w:r>
        <w:rPr>
          <w:sz w:val="18"/>
        </w:rPr>
        <w:t>as</w:t>
      </w:r>
      <w:r>
        <w:rPr>
          <w:spacing w:val="-9"/>
          <w:sz w:val="18"/>
        </w:rPr>
        <w:t xml:space="preserve"> </w:t>
      </w:r>
      <w:r>
        <w:rPr>
          <w:sz w:val="18"/>
        </w:rPr>
        <w:t>authorized</w:t>
      </w:r>
      <w:r>
        <w:rPr>
          <w:spacing w:val="-9"/>
          <w:sz w:val="18"/>
        </w:rPr>
        <w:t xml:space="preserve"> </w:t>
      </w:r>
      <w:r>
        <w:rPr>
          <w:sz w:val="18"/>
        </w:rPr>
        <w:t>or</w:t>
      </w:r>
      <w:r>
        <w:rPr>
          <w:spacing w:val="-9"/>
          <w:sz w:val="18"/>
        </w:rPr>
        <w:t xml:space="preserve"> </w:t>
      </w:r>
      <w:r>
        <w:rPr>
          <w:sz w:val="18"/>
        </w:rPr>
        <w:t>required</w:t>
      </w:r>
      <w:r>
        <w:rPr>
          <w:spacing w:val="-9"/>
          <w:sz w:val="18"/>
        </w:rPr>
        <w:t xml:space="preserve"> </w:t>
      </w:r>
      <w:r>
        <w:rPr>
          <w:sz w:val="18"/>
        </w:rPr>
        <w:t>under</w:t>
      </w:r>
      <w:r>
        <w:rPr>
          <w:spacing w:val="-9"/>
          <w:sz w:val="18"/>
        </w:rPr>
        <w:t xml:space="preserve"> </w:t>
      </w:r>
      <w:r>
        <w:rPr>
          <w:sz w:val="18"/>
        </w:rPr>
        <w:t>s.</w:t>
      </w:r>
      <w:r>
        <w:rPr>
          <w:spacing w:val="-9"/>
          <w:sz w:val="18"/>
        </w:rPr>
        <w:t xml:space="preserve"> </w:t>
      </w:r>
      <w:hyperlink r:id="rId1203">
        <w:r>
          <w:rPr>
            <w:color w:val="0000E5"/>
            <w:sz w:val="18"/>
          </w:rPr>
          <w:t>19.55</w:t>
        </w:r>
        <w:r>
          <w:rPr>
            <w:color w:val="0000E5"/>
            <w:spacing w:val="-8"/>
            <w:sz w:val="18"/>
          </w:rPr>
          <w:t xml:space="preserve"> </w:t>
        </w:r>
        <w:r>
          <w:rPr>
            <w:color w:val="0000E5"/>
            <w:sz w:val="18"/>
          </w:rPr>
          <w:t>(4)</w:t>
        </w:r>
        <w:r>
          <w:rPr>
            <w:color w:val="0000E5"/>
            <w:spacing w:val="-8"/>
            <w:sz w:val="18"/>
          </w:rPr>
          <w:t xml:space="preserve"> </w:t>
        </w:r>
        <w:r>
          <w:rPr>
            <w:color w:val="0000E5"/>
            <w:sz w:val="18"/>
          </w:rPr>
          <w:t>(b)</w:t>
        </w:r>
      </w:hyperlink>
      <w:r>
        <w:rPr>
          <w:sz w:val="18"/>
        </w:rPr>
        <w:t>,</w:t>
      </w:r>
      <w:r>
        <w:rPr>
          <w:spacing w:val="-10"/>
          <w:sz w:val="18"/>
        </w:rPr>
        <w:t xml:space="preserve"> </w:t>
      </w:r>
      <w:r>
        <w:rPr>
          <w:sz w:val="18"/>
        </w:rPr>
        <w:t xml:space="preserve">no member or employee of the commission may make public the </w:t>
      </w:r>
      <w:r>
        <w:rPr>
          <w:spacing w:val="-2"/>
          <w:sz w:val="18"/>
        </w:rPr>
        <w:t>identity of</w:t>
      </w:r>
      <w:r>
        <w:rPr>
          <w:spacing w:val="-4"/>
          <w:sz w:val="18"/>
        </w:rPr>
        <w:t xml:space="preserve"> </w:t>
      </w:r>
      <w:r>
        <w:rPr>
          <w:spacing w:val="-2"/>
          <w:sz w:val="18"/>
        </w:rPr>
        <w:t>the</w:t>
      </w:r>
      <w:r>
        <w:rPr>
          <w:spacing w:val="-4"/>
          <w:sz w:val="18"/>
        </w:rPr>
        <w:t xml:space="preserve"> </w:t>
      </w:r>
      <w:r>
        <w:rPr>
          <w:spacing w:val="-2"/>
          <w:sz w:val="18"/>
        </w:rPr>
        <w:t>individual</w:t>
      </w:r>
      <w:r>
        <w:rPr>
          <w:spacing w:val="-4"/>
          <w:sz w:val="18"/>
        </w:rPr>
        <w:t xml:space="preserve"> </w:t>
      </w:r>
      <w:r>
        <w:rPr>
          <w:spacing w:val="-2"/>
          <w:sz w:val="18"/>
        </w:rPr>
        <w:t>requesting</w:t>
      </w:r>
      <w:r>
        <w:rPr>
          <w:spacing w:val="-4"/>
          <w:sz w:val="18"/>
        </w:rPr>
        <w:t xml:space="preserve"> </w:t>
      </w:r>
      <w:r>
        <w:rPr>
          <w:spacing w:val="-2"/>
          <w:sz w:val="18"/>
        </w:rPr>
        <w:t>a</w:t>
      </w:r>
      <w:r>
        <w:rPr>
          <w:spacing w:val="-4"/>
          <w:sz w:val="18"/>
        </w:rPr>
        <w:t xml:space="preserve"> </w:t>
      </w:r>
      <w:r>
        <w:rPr>
          <w:spacing w:val="-2"/>
          <w:sz w:val="18"/>
        </w:rPr>
        <w:t>formal</w:t>
      </w:r>
      <w:r>
        <w:rPr>
          <w:spacing w:val="-4"/>
          <w:sz w:val="18"/>
        </w:rPr>
        <w:t xml:space="preserve"> </w:t>
      </w:r>
      <w:r>
        <w:rPr>
          <w:spacing w:val="-2"/>
          <w:sz w:val="18"/>
        </w:rPr>
        <w:t>or</w:t>
      </w:r>
      <w:r>
        <w:rPr>
          <w:spacing w:val="-4"/>
          <w:sz w:val="18"/>
        </w:rPr>
        <w:t xml:space="preserve"> </w:t>
      </w:r>
      <w:r>
        <w:rPr>
          <w:spacing w:val="-2"/>
          <w:sz w:val="18"/>
        </w:rPr>
        <w:t>informal</w:t>
      </w:r>
      <w:r>
        <w:rPr>
          <w:spacing w:val="-4"/>
          <w:sz w:val="18"/>
        </w:rPr>
        <w:t xml:space="preserve"> </w:t>
      </w:r>
      <w:r>
        <w:rPr>
          <w:spacing w:val="-2"/>
          <w:sz w:val="18"/>
        </w:rPr>
        <w:t xml:space="preserve">advisory </w:t>
      </w:r>
      <w:r>
        <w:rPr>
          <w:sz w:val="18"/>
        </w:rPr>
        <w:t>opinion</w:t>
      </w:r>
      <w:r>
        <w:rPr>
          <w:spacing w:val="-5"/>
          <w:sz w:val="18"/>
        </w:rPr>
        <w:t xml:space="preserve"> </w:t>
      </w:r>
      <w:r>
        <w:rPr>
          <w:sz w:val="18"/>
        </w:rPr>
        <w:t>or</w:t>
      </w:r>
      <w:r>
        <w:rPr>
          <w:spacing w:val="-8"/>
          <w:sz w:val="18"/>
        </w:rPr>
        <w:t xml:space="preserve"> </w:t>
      </w:r>
      <w:r>
        <w:rPr>
          <w:sz w:val="18"/>
        </w:rPr>
        <w:t>of</w:t>
      </w:r>
      <w:r>
        <w:rPr>
          <w:spacing w:val="-8"/>
          <w:sz w:val="18"/>
        </w:rPr>
        <w:t xml:space="preserve"> </w:t>
      </w:r>
      <w:r>
        <w:rPr>
          <w:sz w:val="18"/>
        </w:rPr>
        <w:t>individuals</w:t>
      </w:r>
      <w:r>
        <w:rPr>
          <w:spacing w:val="-8"/>
          <w:sz w:val="18"/>
        </w:rPr>
        <w:t xml:space="preserve"> </w:t>
      </w:r>
      <w:r>
        <w:rPr>
          <w:sz w:val="18"/>
        </w:rPr>
        <w:t>or</w:t>
      </w:r>
      <w:r>
        <w:rPr>
          <w:spacing w:val="-8"/>
          <w:sz w:val="18"/>
        </w:rPr>
        <w:t xml:space="preserve"> </w:t>
      </w:r>
      <w:r>
        <w:rPr>
          <w:sz w:val="18"/>
        </w:rPr>
        <w:t>organizations</w:t>
      </w:r>
      <w:r>
        <w:rPr>
          <w:spacing w:val="-8"/>
          <w:sz w:val="18"/>
        </w:rPr>
        <w:t xml:space="preserve"> </w:t>
      </w:r>
      <w:r>
        <w:rPr>
          <w:sz w:val="18"/>
        </w:rPr>
        <w:t>mentioned</w:t>
      </w:r>
      <w:r>
        <w:rPr>
          <w:spacing w:val="-8"/>
          <w:sz w:val="18"/>
        </w:rPr>
        <w:t xml:space="preserve"> </w:t>
      </w:r>
      <w:r>
        <w:rPr>
          <w:sz w:val="18"/>
        </w:rPr>
        <w:t>in</w:t>
      </w:r>
      <w:r>
        <w:rPr>
          <w:spacing w:val="-8"/>
          <w:sz w:val="18"/>
        </w:rPr>
        <w:t xml:space="preserve"> </w:t>
      </w:r>
      <w:r>
        <w:rPr>
          <w:sz w:val="18"/>
        </w:rPr>
        <w:t>the</w:t>
      </w:r>
      <w:r>
        <w:rPr>
          <w:spacing w:val="-8"/>
          <w:sz w:val="18"/>
        </w:rPr>
        <w:t xml:space="preserve"> </w:t>
      </w:r>
      <w:r>
        <w:rPr>
          <w:sz w:val="18"/>
        </w:rPr>
        <w:t>opin-</w:t>
      </w:r>
      <w:r>
        <w:rPr>
          <w:spacing w:val="-4"/>
          <w:sz w:val="18"/>
        </w:rPr>
        <w:t>ion.</w:t>
      </w:r>
    </w:p>
    <w:p w14:paraId="79EB855B" w14:textId="77777777" w:rsidR="00153CA5" w:rsidRDefault="00C0532D">
      <w:pPr>
        <w:pStyle w:val="ListParagraph"/>
        <w:numPr>
          <w:ilvl w:val="0"/>
          <w:numId w:val="39"/>
        </w:numPr>
        <w:tabs>
          <w:tab w:val="left" w:pos="710"/>
        </w:tabs>
        <w:spacing w:before="40" w:line="220" w:lineRule="auto"/>
        <w:ind w:right="272" w:firstLine="216"/>
        <w:jc w:val="both"/>
        <w:rPr>
          <w:sz w:val="18"/>
        </w:rPr>
      </w:pPr>
      <w:r>
        <w:rPr>
          <w:sz w:val="18"/>
        </w:rPr>
        <w:t>1.</w:t>
      </w:r>
      <w:r>
        <w:rPr>
          <w:spacing w:val="-12"/>
          <w:sz w:val="18"/>
        </w:rPr>
        <w:t xml:space="preserve"> </w:t>
      </w:r>
      <w:r>
        <w:rPr>
          <w:sz w:val="18"/>
        </w:rPr>
        <w:t>The</w:t>
      </w:r>
      <w:r>
        <w:rPr>
          <w:spacing w:val="-11"/>
          <w:sz w:val="18"/>
        </w:rPr>
        <w:t xml:space="preserve"> </w:t>
      </w:r>
      <w:r>
        <w:rPr>
          <w:sz w:val="18"/>
        </w:rPr>
        <w:t>commission</w:t>
      </w:r>
      <w:r>
        <w:rPr>
          <w:spacing w:val="-11"/>
          <w:sz w:val="18"/>
        </w:rPr>
        <w:t xml:space="preserve"> </w:t>
      </w:r>
      <w:r>
        <w:rPr>
          <w:sz w:val="18"/>
        </w:rPr>
        <w:t>may</w:t>
      </w:r>
      <w:r>
        <w:rPr>
          <w:spacing w:val="-11"/>
          <w:sz w:val="18"/>
        </w:rPr>
        <w:t xml:space="preserve"> </w:t>
      </w:r>
      <w:r>
        <w:rPr>
          <w:sz w:val="18"/>
        </w:rPr>
        <w:t>authorize</w:t>
      </w:r>
      <w:r>
        <w:rPr>
          <w:spacing w:val="-12"/>
          <w:sz w:val="18"/>
        </w:rPr>
        <w:t xml:space="preserve"> </w:t>
      </w:r>
      <w:r>
        <w:rPr>
          <w:sz w:val="18"/>
        </w:rPr>
        <w:t>the</w:t>
      </w:r>
      <w:r>
        <w:rPr>
          <w:spacing w:val="-11"/>
          <w:sz w:val="18"/>
        </w:rPr>
        <w:t xml:space="preserve"> </w:t>
      </w:r>
      <w:r>
        <w:rPr>
          <w:sz w:val="18"/>
        </w:rPr>
        <w:t>commission</w:t>
      </w:r>
      <w:r>
        <w:rPr>
          <w:spacing w:val="-11"/>
          <w:sz w:val="18"/>
        </w:rPr>
        <w:t xml:space="preserve"> </w:t>
      </w:r>
      <w:r>
        <w:rPr>
          <w:sz w:val="18"/>
        </w:rPr>
        <w:t>admin-</w:t>
      </w:r>
      <w:r>
        <w:rPr>
          <w:spacing w:val="-2"/>
          <w:sz w:val="18"/>
        </w:rPr>
        <w:t>istrator</w:t>
      </w:r>
      <w:r>
        <w:rPr>
          <w:spacing w:val="-4"/>
          <w:sz w:val="18"/>
        </w:rPr>
        <w:t xml:space="preserve"> </w:t>
      </w:r>
      <w:r>
        <w:rPr>
          <w:spacing w:val="-2"/>
          <w:sz w:val="18"/>
        </w:rPr>
        <w:t>or</w:t>
      </w:r>
      <w:r>
        <w:rPr>
          <w:spacing w:val="-7"/>
          <w:sz w:val="18"/>
        </w:rPr>
        <w:t xml:space="preserve"> </w:t>
      </w:r>
      <w:r>
        <w:rPr>
          <w:spacing w:val="-2"/>
          <w:sz w:val="18"/>
        </w:rPr>
        <w:t>his</w:t>
      </w:r>
      <w:r>
        <w:rPr>
          <w:spacing w:val="-7"/>
          <w:sz w:val="18"/>
        </w:rPr>
        <w:t xml:space="preserve"> </w:t>
      </w:r>
      <w:r>
        <w:rPr>
          <w:spacing w:val="-2"/>
          <w:sz w:val="18"/>
        </w:rPr>
        <w:t>or</w:t>
      </w:r>
      <w:r>
        <w:rPr>
          <w:spacing w:val="-7"/>
          <w:sz w:val="18"/>
        </w:rPr>
        <w:t xml:space="preserve"> </w:t>
      </w:r>
      <w:r>
        <w:rPr>
          <w:spacing w:val="-2"/>
          <w:sz w:val="18"/>
        </w:rPr>
        <w:t>her</w:t>
      </w:r>
      <w:r>
        <w:rPr>
          <w:spacing w:val="-7"/>
          <w:sz w:val="18"/>
        </w:rPr>
        <w:t xml:space="preserve"> </w:t>
      </w:r>
      <w:r>
        <w:rPr>
          <w:spacing w:val="-2"/>
          <w:sz w:val="18"/>
        </w:rPr>
        <w:t>designee</w:t>
      </w:r>
      <w:r>
        <w:rPr>
          <w:spacing w:val="-7"/>
          <w:sz w:val="18"/>
        </w:rPr>
        <w:t xml:space="preserve"> </w:t>
      </w:r>
      <w:r>
        <w:rPr>
          <w:spacing w:val="-2"/>
          <w:sz w:val="18"/>
        </w:rPr>
        <w:t>to</w:t>
      </w:r>
      <w:r>
        <w:rPr>
          <w:spacing w:val="-7"/>
          <w:sz w:val="18"/>
        </w:rPr>
        <w:t xml:space="preserve"> </w:t>
      </w:r>
      <w:r>
        <w:rPr>
          <w:spacing w:val="-2"/>
          <w:sz w:val="18"/>
        </w:rPr>
        <w:t>issue</w:t>
      </w:r>
      <w:r>
        <w:rPr>
          <w:spacing w:val="-7"/>
          <w:sz w:val="18"/>
        </w:rPr>
        <w:t xml:space="preserve"> </w:t>
      </w:r>
      <w:r>
        <w:rPr>
          <w:spacing w:val="-2"/>
          <w:sz w:val="18"/>
        </w:rPr>
        <w:t>an</w:t>
      </w:r>
      <w:r>
        <w:rPr>
          <w:spacing w:val="-7"/>
          <w:sz w:val="18"/>
        </w:rPr>
        <w:t xml:space="preserve"> </w:t>
      </w:r>
      <w:r>
        <w:rPr>
          <w:spacing w:val="-2"/>
          <w:sz w:val="18"/>
        </w:rPr>
        <w:t>informal</w:t>
      </w:r>
      <w:r>
        <w:rPr>
          <w:spacing w:val="-7"/>
          <w:sz w:val="18"/>
        </w:rPr>
        <w:t xml:space="preserve"> </w:t>
      </w:r>
      <w:r>
        <w:rPr>
          <w:spacing w:val="-2"/>
          <w:sz w:val="18"/>
        </w:rPr>
        <w:t>written</w:t>
      </w:r>
      <w:r>
        <w:rPr>
          <w:spacing w:val="-7"/>
          <w:sz w:val="18"/>
        </w:rPr>
        <w:t xml:space="preserve"> </w:t>
      </w:r>
      <w:r>
        <w:rPr>
          <w:spacing w:val="-2"/>
          <w:sz w:val="18"/>
        </w:rPr>
        <w:t>advisory opinion</w:t>
      </w:r>
      <w:r>
        <w:rPr>
          <w:spacing w:val="-5"/>
          <w:sz w:val="18"/>
        </w:rPr>
        <w:t xml:space="preserve"> </w:t>
      </w:r>
      <w:r>
        <w:rPr>
          <w:spacing w:val="-2"/>
          <w:sz w:val="18"/>
        </w:rPr>
        <w:t>or</w:t>
      </w:r>
      <w:r>
        <w:rPr>
          <w:spacing w:val="-10"/>
          <w:sz w:val="18"/>
        </w:rPr>
        <w:t xml:space="preserve"> </w:t>
      </w:r>
      <w:r>
        <w:rPr>
          <w:spacing w:val="-2"/>
          <w:sz w:val="18"/>
        </w:rPr>
        <w:t>transmit</w:t>
      </w:r>
      <w:r>
        <w:rPr>
          <w:spacing w:val="-5"/>
          <w:sz w:val="18"/>
        </w:rPr>
        <w:t xml:space="preserve"> </w:t>
      </w:r>
      <w:r>
        <w:rPr>
          <w:spacing w:val="-2"/>
          <w:sz w:val="18"/>
        </w:rPr>
        <w:t>an</w:t>
      </w:r>
      <w:r>
        <w:rPr>
          <w:spacing w:val="-6"/>
          <w:sz w:val="18"/>
        </w:rPr>
        <w:t xml:space="preserve"> </w:t>
      </w:r>
      <w:r>
        <w:rPr>
          <w:spacing w:val="-2"/>
          <w:sz w:val="18"/>
        </w:rPr>
        <w:t>informal</w:t>
      </w:r>
      <w:r>
        <w:rPr>
          <w:spacing w:val="-6"/>
          <w:sz w:val="18"/>
        </w:rPr>
        <w:t xml:space="preserve"> </w:t>
      </w:r>
      <w:r>
        <w:rPr>
          <w:spacing w:val="-2"/>
          <w:sz w:val="18"/>
        </w:rPr>
        <w:t>advisory</w:t>
      </w:r>
      <w:r>
        <w:rPr>
          <w:spacing w:val="-6"/>
          <w:sz w:val="18"/>
        </w:rPr>
        <w:t xml:space="preserve"> </w:t>
      </w:r>
      <w:r>
        <w:rPr>
          <w:spacing w:val="-2"/>
          <w:sz w:val="18"/>
        </w:rPr>
        <w:t>opinion</w:t>
      </w:r>
      <w:r>
        <w:rPr>
          <w:spacing w:val="-6"/>
          <w:sz w:val="18"/>
        </w:rPr>
        <w:t xml:space="preserve"> </w:t>
      </w:r>
      <w:r>
        <w:rPr>
          <w:spacing w:val="-2"/>
          <w:sz w:val="18"/>
        </w:rPr>
        <w:t>electronically</w:t>
      </w:r>
      <w:r>
        <w:rPr>
          <w:spacing w:val="-6"/>
          <w:sz w:val="18"/>
        </w:rPr>
        <w:t xml:space="preserve"> </w:t>
      </w:r>
      <w:r>
        <w:rPr>
          <w:spacing w:val="-2"/>
          <w:sz w:val="18"/>
        </w:rPr>
        <w:t xml:space="preserve">on </w:t>
      </w:r>
      <w:r>
        <w:rPr>
          <w:sz w:val="18"/>
        </w:rPr>
        <w:t>behalf</w:t>
      </w:r>
      <w:r>
        <w:rPr>
          <w:spacing w:val="-4"/>
          <w:sz w:val="18"/>
        </w:rPr>
        <w:t xml:space="preserve"> </w:t>
      </w:r>
      <w:r>
        <w:rPr>
          <w:sz w:val="18"/>
        </w:rPr>
        <w:t>of</w:t>
      </w:r>
      <w:r>
        <w:rPr>
          <w:spacing w:val="-7"/>
          <w:sz w:val="18"/>
        </w:rPr>
        <w:t xml:space="preserve"> </w:t>
      </w:r>
      <w:r>
        <w:rPr>
          <w:sz w:val="18"/>
        </w:rPr>
        <w:t>the</w:t>
      </w:r>
      <w:r>
        <w:rPr>
          <w:spacing w:val="-7"/>
          <w:sz w:val="18"/>
        </w:rPr>
        <w:t xml:space="preserve"> </w:t>
      </w:r>
      <w:r>
        <w:rPr>
          <w:sz w:val="18"/>
        </w:rPr>
        <w:t>commission,</w:t>
      </w:r>
      <w:r>
        <w:rPr>
          <w:spacing w:val="-7"/>
          <w:sz w:val="18"/>
        </w:rPr>
        <w:t xml:space="preserve"> </w:t>
      </w:r>
      <w:r>
        <w:rPr>
          <w:sz w:val="18"/>
        </w:rPr>
        <w:t>subject</w:t>
      </w:r>
      <w:r>
        <w:rPr>
          <w:spacing w:val="-7"/>
          <w:sz w:val="18"/>
        </w:rPr>
        <w:t xml:space="preserve"> </w:t>
      </w:r>
      <w:r>
        <w:rPr>
          <w:sz w:val="18"/>
        </w:rPr>
        <w:t>to</w:t>
      </w:r>
      <w:r>
        <w:rPr>
          <w:spacing w:val="-7"/>
          <w:sz w:val="18"/>
        </w:rPr>
        <w:t xml:space="preserve"> </w:t>
      </w:r>
      <w:r>
        <w:rPr>
          <w:sz w:val="18"/>
        </w:rPr>
        <w:t>such</w:t>
      </w:r>
      <w:r>
        <w:rPr>
          <w:spacing w:val="-7"/>
          <w:sz w:val="18"/>
        </w:rPr>
        <w:t xml:space="preserve"> </w:t>
      </w:r>
      <w:r>
        <w:rPr>
          <w:sz w:val="18"/>
        </w:rPr>
        <w:t>limitations</w:t>
      </w:r>
      <w:r>
        <w:rPr>
          <w:spacing w:val="-7"/>
          <w:sz w:val="18"/>
        </w:rPr>
        <w:t xml:space="preserve"> </w:t>
      </w:r>
      <w:r>
        <w:rPr>
          <w:sz w:val="18"/>
        </w:rPr>
        <w:t>as</w:t>
      </w:r>
      <w:r>
        <w:rPr>
          <w:spacing w:val="-7"/>
          <w:sz w:val="18"/>
        </w:rPr>
        <w:t xml:space="preserve"> </w:t>
      </w:r>
      <w:r>
        <w:rPr>
          <w:sz w:val="18"/>
        </w:rPr>
        <w:t>the</w:t>
      </w:r>
      <w:r>
        <w:rPr>
          <w:spacing w:val="-7"/>
          <w:sz w:val="18"/>
        </w:rPr>
        <w:t xml:space="preserve"> </w:t>
      </w:r>
      <w:r>
        <w:rPr>
          <w:sz w:val="18"/>
        </w:rPr>
        <w:t>com-mission</w:t>
      </w:r>
      <w:r>
        <w:rPr>
          <w:spacing w:val="31"/>
          <w:sz w:val="18"/>
        </w:rPr>
        <w:t xml:space="preserve"> </w:t>
      </w:r>
      <w:r>
        <w:rPr>
          <w:sz w:val="18"/>
        </w:rPr>
        <w:t>deems</w:t>
      </w:r>
      <w:r>
        <w:rPr>
          <w:spacing w:val="30"/>
          <w:sz w:val="18"/>
        </w:rPr>
        <w:t xml:space="preserve"> </w:t>
      </w:r>
      <w:r>
        <w:rPr>
          <w:sz w:val="18"/>
        </w:rPr>
        <w:t>appropriate.</w:t>
      </w:r>
      <w:r>
        <w:rPr>
          <w:spacing w:val="31"/>
          <w:sz w:val="18"/>
        </w:rPr>
        <w:t xml:space="preserve">  </w:t>
      </w:r>
      <w:r>
        <w:rPr>
          <w:sz w:val="18"/>
        </w:rPr>
        <w:t>Every</w:t>
      </w:r>
      <w:r>
        <w:rPr>
          <w:spacing w:val="30"/>
          <w:sz w:val="18"/>
        </w:rPr>
        <w:t xml:space="preserve"> </w:t>
      </w:r>
      <w:r>
        <w:rPr>
          <w:sz w:val="18"/>
        </w:rPr>
        <w:t>informal</w:t>
      </w:r>
      <w:r>
        <w:rPr>
          <w:spacing w:val="30"/>
          <w:sz w:val="18"/>
        </w:rPr>
        <w:t xml:space="preserve"> </w:t>
      </w:r>
      <w:r>
        <w:rPr>
          <w:sz w:val="18"/>
        </w:rPr>
        <w:t>advisory</w:t>
      </w:r>
      <w:r>
        <w:rPr>
          <w:spacing w:val="30"/>
          <w:sz w:val="18"/>
        </w:rPr>
        <w:t xml:space="preserve"> </w:t>
      </w:r>
      <w:r>
        <w:rPr>
          <w:spacing w:val="-2"/>
          <w:sz w:val="18"/>
        </w:rPr>
        <w:t>opinion</w:t>
      </w:r>
    </w:p>
    <w:p w14:paraId="5B67F349" w14:textId="77777777" w:rsidR="00153CA5" w:rsidRDefault="00153CA5">
      <w:pPr>
        <w:pStyle w:val="ListParagraph"/>
        <w:spacing w:line="220" w:lineRule="auto"/>
        <w:rPr>
          <w:sz w:val="18"/>
        </w:rPr>
        <w:sectPr w:rsidR="00153CA5">
          <w:type w:val="continuous"/>
          <w:pgSz w:w="12240" w:h="15840"/>
          <w:pgMar w:top="960" w:right="1080" w:bottom="900" w:left="1080" w:header="276" w:footer="708" w:gutter="0"/>
          <w:cols w:num="2" w:space="720" w:equalWidth="0">
            <w:col w:w="4921" w:space="40"/>
            <w:col w:w="5119"/>
          </w:cols>
        </w:sectPr>
      </w:pPr>
    </w:p>
    <w:p w14:paraId="3DED21D8" w14:textId="77777777" w:rsidR="00153CA5" w:rsidRDefault="00153CA5">
      <w:pPr>
        <w:pStyle w:val="BodyText"/>
        <w:spacing w:before="11"/>
        <w:ind w:left="0" w:firstLine="0"/>
        <w:jc w:val="left"/>
        <w:rPr>
          <w:sz w:val="11"/>
        </w:rPr>
      </w:pPr>
    </w:p>
    <w:p w14:paraId="4D382BA4" w14:textId="77777777" w:rsidR="00153CA5" w:rsidRDefault="00153CA5">
      <w:pPr>
        <w:pStyle w:val="BodyText"/>
        <w:jc w:val="left"/>
        <w:rPr>
          <w:sz w:val="11"/>
        </w:rPr>
        <w:sectPr w:rsidR="00153CA5">
          <w:headerReference w:type="even" r:id="rId1204"/>
          <w:headerReference w:type="default" r:id="rId1205"/>
          <w:footerReference w:type="even" r:id="rId1206"/>
          <w:footerReference w:type="default" r:id="rId1207"/>
          <w:pgSz w:w="12240" w:h="15840"/>
          <w:pgMar w:top="940" w:right="1080" w:bottom="900" w:left="1080" w:header="283" w:footer="708" w:gutter="0"/>
          <w:pgNumType w:start="21"/>
          <w:cols w:space="720"/>
        </w:sectPr>
      </w:pPr>
    </w:p>
    <w:p w14:paraId="7EEF1A0D" w14:textId="77777777" w:rsidR="00153CA5" w:rsidRDefault="00C0532D">
      <w:pPr>
        <w:pStyle w:val="BodyText"/>
        <w:spacing w:before="85" w:line="218" w:lineRule="auto"/>
        <w:ind w:firstLine="0"/>
      </w:pPr>
      <w:r>
        <w:t>shall be consistent with applicable formal advisory opinions issued by the commission, statute or other law, and case law.</w:t>
      </w:r>
    </w:p>
    <w:p w14:paraId="35C75F02" w14:textId="77777777" w:rsidR="00153CA5" w:rsidRDefault="00C0532D">
      <w:pPr>
        <w:pStyle w:val="ListParagraph"/>
        <w:numPr>
          <w:ilvl w:val="0"/>
          <w:numId w:val="38"/>
        </w:numPr>
        <w:tabs>
          <w:tab w:val="left" w:pos="783"/>
        </w:tabs>
        <w:spacing w:before="35" w:line="218" w:lineRule="auto"/>
        <w:ind w:firstLine="288"/>
        <w:jc w:val="both"/>
        <w:rPr>
          <w:sz w:val="18"/>
        </w:rPr>
      </w:pPr>
      <w:r>
        <w:rPr>
          <w:spacing w:val="-2"/>
          <w:sz w:val="18"/>
        </w:rPr>
        <w:t>Any</w:t>
      </w:r>
      <w:r>
        <w:rPr>
          <w:spacing w:val="-10"/>
          <w:sz w:val="18"/>
        </w:rPr>
        <w:t xml:space="preserve"> </w:t>
      </w:r>
      <w:r>
        <w:rPr>
          <w:spacing w:val="-2"/>
          <w:sz w:val="18"/>
        </w:rPr>
        <w:t>individual</w:t>
      </w:r>
      <w:r>
        <w:rPr>
          <w:spacing w:val="-9"/>
          <w:sz w:val="18"/>
        </w:rPr>
        <w:t xml:space="preserve"> </w:t>
      </w:r>
      <w:r>
        <w:rPr>
          <w:spacing w:val="-2"/>
          <w:sz w:val="18"/>
        </w:rPr>
        <w:t>may</w:t>
      </w:r>
      <w:r>
        <w:rPr>
          <w:spacing w:val="-9"/>
          <w:sz w:val="18"/>
        </w:rPr>
        <w:t xml:space="preserve"> </w:t>
      </w:r>
      <w:r>
        <w:rPr>
          <w:spacing w:val="-2"/>
          <w:sz w:val="18"/>
        </w:rPr>
        <w:t>request</w:t>
      </w:r>
      <w:r>
        <w:rPr>
          <w:spacing w:val="-9"/>
          <w:sz w:val="18"/>
        </w:rPr>
        <w:t xml:space="preserve"> </w:t>
      </w:r>
      <w:r>
        <w:rPr>
          <w:spacing w:val="-2"/>
          <w:sz w:val="18"/>
        </w:rPr>
        <w:t>in</w:t>
      </w:r>
      <w:r>
        <w:rPr>
          <w:spacing w:val="-10"/>
          <w:sz w:val="18"/>
        </w:rPr>
        <w:t xml:space="preserve"> </w:t>
      </w:r>
      <w:r>
        <w:rPr>
          <w:spacing w:val="-2"/>
          <w:sz w:val="18"/>
        </w:rPr>
        <w:t>writing,</w:t>
      </w:r>
      <w:r>
        <w:rPr>
          <w:spacing w:val="-9"/>
          <w:sz w:val="18"/>
        </w:rPr>
        <w:t xml:space="preserve"> </w:t>
      </w:r>
      <w:r>
        <w:rPr>
          <w:spacing w:val="-2"/>
          <w:sz w:val="18"/>
        </w:rPr>
        <w:t>electronically,</w:t>
      </w:r>
      <w:r>
        <w:rPr>
          <w:spacing w:val="-9"/>
          <w:sz w:val="18"/>
        </w:rPr>
        <w:t xml:space="preserve"> </w:t>
      </w:r>
      <w:r>
        <w:rPr>
          <w:spacing w:val="-2"/>
          <w:sz w:val="18"/>
        </w:rPr>
        <w:t>or</w:t>
      </w:r>
      <w:r>
        <w:rPr>
          <w:spacing w:val="-9"/>
          <w:sz w:val="18"/>
        </w:rPr>
        <w:t xml:space="preserve"> </w:t>
      </w:r>
      <w:r>
        <w:rPr>
          <w:spacing w:val="-2"/>
          <w:sz w:val="18"/>
        </w:rPr>
        <w:t xml:space="preserve">by </w:t>
      </w:r>
      <w:r>
        <w:rPr>
          <w:sz w:val="18"/>
        </w:rPr>
        <w:t>telephone an informal advisory opinion from the commission under this paragraph.</w:t>
      </w:r>
      <w:r>
        <w:rPr>
          <w:spacing w:val="40"/>
          <w:sz w:val="18"/>
        </w:rPr>
        <w:t xml:space="preserve"> </w:t>
      </w:r>
      <w:r>
        <w:rPr>
          <w:sz w:val="18"/>
        </w:rPr>
        <w:t>The commission’s designee shall provide a</w:t>
      </w:r>
      <w:r>
        <w:rPr>
          <w:spacing w:val="-4"/>
          <w:sz w:val="18"/>
        </w:rPr>
        <w:t xml:space="preserve"> </w:t>
      </w:r>
      <w:r>
        <w:rPr>
          <w:sz w:val="18"/>
        </w:rPr>
        <w:t>written</w:t>
      </w:r>
      <w:r>
        <w:rPr>
          <w:spacing w:val="-4"/>
          <w:sz w:val="18"/>
        </w:rPr>
        <w:t xml:space="preserve"> </w:t>
      </w:r>
      <w:r>
        <w:rPr>
          <w:sz w:val="18"/>
        </w:rPr>
        <w:t>response,</w:t>
      </w:r>
      <w:r>
        <w:rPr>
          <w:spacing w:val="-4"/>
          <w:sz w:val="18"/>
        </w:rPr>
        <w:t xml:space="preserve"> </w:t>
      </w:r>
      <w:r>
        <w:rPr>
          <w:sz w:val="18"/>
        </w:rPr>
        <w:t>a</w:t>
      </w:r>
      <w:r>
        <w:rPr>
          <w:spacing w:val="-4"/>
          <w:sz w:val="18"/>
        </w:rPr>
        <w:t xml:space="preserve"> </w:t>
      </w:r>
      <w:r>
        <w:rPr>
          <w:sz w:val="18"/>
        </w:rPr>
        <w:t>written</w:t>
      </w:r>
      <w:r>
        <w:rPr>
          <w:spacing w:val="-4"/>
          <w:sz w:val="18"/>
        </w:rPr>
        <w:t xml:space="preserve"> </w:t>
      </w:r>
      <w:r>
        <w:rPr>
          <w:sz w:val="18"/>
        </w:rPr>
        <w:t>reference</w:t>
      </w:r>
      <w:r>
        <w:rPr>
          <w:spacing w:val="-4"/>
          <w:sz w:val="18"/>
        </w:rPr>
        <w:t xml:space="preserve"> </w:t>
      </w:r>
      <w:r>
        <w:rPr>
          <w:sz w:val="18"/>
        </w:rPr>
        <w:t>to</w:t>
      </w:r>
      <w:r>
        <w:rPr>
          <w:spacing w:val="-4"/>
          <w:sz w:val="18"/>
        </w:rPr>
        <w:t xml:space="preserve"> </w:t>
      </w:r>
      <w:r>
        <w:rPr>
          <w:sz w:val="18"/>
        </w:rPr>
        <w:t>an</w:t>
      </w:r>
      <w:r>
        <w:rPr>
          <w:spacing w:val="-4"/>
          <w:sz w:val="18"/>
        </w:rPr>
        <w:t xml:space="preserve"> </w:t>
      </w:r>
      <w:r>
        <w:rPr>
          <w:sz w:val="18"/>
        </w:rPr>
        <w:t>applicable</w:t>
      </w:r>
      <w:r>
        <w:rPr>
          <w:spacing w:val="-4"/>
          <w:sz w:val="18"/>
        </w:rPr>
        <w:t xml:space="preserve"> </w:t>
      </w:r>
      <w:r>
        <w:rPr>
          <w:sz w:val="18"/>
        </w:rPr>
        <w:t>statute</w:t>
      </w:r>
      <w:r>
        <w:rPr>
          <w:spacing w:val="-4"/>
          <w:sz w:val="18"/>
        </w:rPr>
        <w:t xml:space="preserve"> </w:t>
      </w:r>
      <w:r>
        <w:rPr>
          <w:sz w:val="18"/>
        </w:rPr>
        <w:t xml:space="preserve">or </w:t>
      </w:r>
      <w:r>
        <w:rPr>
          <w:spacing w:val="-4"/>
          <w:sz w:val="18"/>
        </w:rPr>
        <w:t>law,</w:t>
      </w:r>
      <w:r>
        <w:rPr>
          <w:sz w:val="18"/>
        </w:rPr>
        <w:t xml:space="preserve"> </w:t>
      </w:r>
      <w:r>
        <w:rPr>
          <w:spacing w:val="-4"/>
          <w:sz w:val="18"/>
        </w:rPr>
        <w:t>or a written reference to a formal advisory opinion</w:t>
      </w:r>
      <w:r>
        <w:rPr>
          <w:spacing w:val="-6"/>
          <w:sz w:val="18"/>
        </w:rPr>
        <w:t xml:space="preserve"> </w:t>
      </w:r>
      <w:r>
        <w:rPr>
          <w:spacing w:val="-4"/>
          <w:sz w:val="18"/>
        </w:rPr>
        <w:t>of</w:t>
      </w:r>
      <w:r>
        <w:rPr>
          <w:spacing w:val="-8"/>
          <w:sz w:val="18"/>
        </w:rPr>
        <w:t xml:space="preserve"> </w:t>
      </w:r>
      <w:r>
        <w:rPr>
          <w:spacing w:val="-4"/>
          <w:sz w:val="18"/>
        </w:rPr>
        <w:t>the</w:t>
      </w:r>
      <w:r>
        <w:rPr>
          <w:spacing w:val="-7"/>
          <w:sz w:val="18"/>
        </w:rPr>
        <w:t xml:space="preserve"> </w:t>
      </w:r>
      <w:r>
        <w:rPr>
          <w:spacing w:val="-4"/>
          <w:sz w:val="18"/>
        </w:rPr>
        <w:t>com-</w:t>
      </w:r>
      <w:r>
        <w:rPr>
          <w:sz w:val="18"/>
        </w:rPr>
        <w:t>mission</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individual,</w:t>
      </w:r>
      <w:r>
        <w:rPr>
          <w:spacing w:val="-11"/>
          <w:sz w:val="18"/>
        </w:rPr>
        <w:t xml:space="preserve"> </w:t>
      </w:r>
      <w:r>
        <w:rPr>
          <w:sz w:val="18"/>
        </w:rPr>
        <w:t>or</w:t>
      </w:r>
      <w:r>
        <w:rPr>
          <w:spacing w:val="-12"/>
          <w:sz w:val="18"/>
        </w:rPr>
        <w:t xml:space="preserve"> </w:t>
      </w:r>
      <w:r>
        <w:rPr>
          <w:sz w:val="18"/>
        </w:rPr>
        <w:t>shall</w:t>
      </w:r>
      <w:r>
        <w:rPr>
          <w:spacing w:val="-11"/>
          <w:sz w:val="18"/>
        </w:rPr>
        <w:t xml:space="preserve"> </w:t>
      </w:r>
      <w:r>
        <w:rPr>
          <w:sz w:val="18"/>
        </w:rPr>
        <w:t>refer</w:t>
      </w:r>
      <w:r>
        <w:rPr>
          <w:spacing w:val="-11"/>
          <w:sz w:val="18"/>
        </w:rPr>
        <w:t xml:space="preserve"> </w:t>
      </w:r>
      <w:r>
        <w:rPr>
          <w:sz w:val="18"/>
        </w:rPr>
        <w:t>the</w:t>
      </w:r>
      <w:r>
        <w:rPr>
          <w:spacing w:val="-11"/>
          <w:sz w:val="18"/>
        </w:rPr>
        <w:t xml:space="preserve"> </w:t>
      </w:r>
      <w:r>
        <w:rPr>
          <w:sz w:val="18"/>
        </w:rPr>
        <w:t>request</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commis-sion for review and the issuance of a formal advisory opinion.</w:t>
      </w:r>
    </w:p>
    <w:p w14:paraId="3C9493FD" w14:textId="77777777" w:rsidR="00153CA5" w:rsidRDefault="00C0532D">
      <w:pPr>
        <w:pStyle w:val="ListParagraph"/>
        <w:numPr>
          <w:ilvl w:val="0"/>
          <w:numId w:val="38"/>
        </w:numPr>
        <w:tabs>
          <w:tab w:val="left" w:pos="787"/>
        </w:tabs>
        <w:spacing w:before="39" w:line="218" w:lineRule="auto"/>
        <w:ind w:firstLine="288"/>
        <w:jc w:val="both"/>
        <w:rPr>
          <w:sz w:val="18"/>
        </w:rPr>
      </w:pPr>
      <w:r>
        <w:rPr>
          <w:sz w:val="18"/>
        </w:rPr>
        <w:t>Any</w:t>
      </w:r>
      <w:r>
        <w:rPr>
          <w:spacing w:val="-8"/>
          <w:sz w:val="18"/>
        </w:rPr>
        <w:t xml:space="preserve"> </w:t>
      </w:r>
      <w:r>
        <w:rPr>
          <w:sz w:val="18"/>
        </w:rPr>
        <w:t>person</w:t>
      </w:r>
      <w:r>
        <w:rPr>
          <w:spacing w:val="-8"/>
          <w:sz w:val="18"/>
        </w:rPr>
        <w:t xml:space="preserve"> </w:t>
      </w:r>
      <w:r>
        <w:rPr>
          <w:sz w:val="18"/>
        </w:rPr>
        <w:t>receiving</w:t>
      </w:r>
      <w:r>
        <w:rPr>
          <w:spacing w:val="-8"/>
          <w:sz w:val="18"/>
        </w:rPr>
        <w:t xml:space="preserve"> </w:t>
      </w:r>
      <w:r>
        <w:rPr>
          <w:sz w:val="18"/>
        </w:rPr>
        <w:t>an</w:t>
      </w:r>
      <w:r>
        <w:rPr>
          <w:spacing w:val="-8"/>
          <w:sz w:val="18"/>
        </w:rPr>
        <w:t xml:space="preserve"> </w:t>
      </w:r>
      <w:r>
        <w:rPr>
          <w:sz w:val="18"/>
        </w:rPr>
        <w:t>informal</w:t>
      </w:r>
      <w:r>
        <w:rPr>
          <w:spacing w:val="-8"/>
          <w:sz w:val="18"/>
        </w:rPr>
        <w:t xml:space="preserve"> </w:t>
      </w:r>
      <w:r>
        <w:rPr>
          <w:sz w:val="18"/>
        </w:rPr>
        <w:t>advisory</w:t>
      </w:r>
      <w:r>
        <w:rPr>
          <w:spacing w:val="-8"/>
          <w:sz w:val="18"/>
        </w:rPr>
        <w:t xml:space="preserve"> </w:t>
      </w:r>
      <w:r>
        <w:rPr>
          <w:sz w:val="18"/>
        </w:rPr>
        <w:t>opinion</w:t>
      </w:r>
      <w:r>
        <w:rPr>
          <w:spacing w:val="-8"/>
          <w:sz w:val="18"/>
        </w:rPr>
        <w:t xml:space="preserve"> </w:t>
      </w:r>
      <w:r>
        <w:rPr>
          <w:sz w:val="18"/>
        </w:rPr>
        <w:t xml:space="preserve">under </w:t>
      </w:r>
      <w:r>
        <w:rPr>
          <w:spacing w:val="-2"/>
          <w:sz w:val="18"/>
        </w:rPr>
        <w:t>this</w:t>
      </w:r>
      <w:r>
        <w:rPr>
          <w:spacing w:val="-5"/>
          <w:sz w:val="18"/>
        </w:rPr>
        <w:t xml:space="preserve"> </w:t>
      </w:r>
      <w:r>
        <w:rPr>
          <w:spacing w:val="-2"/>
          <w:sz w:val="18"/>
        </w:rPr>
        <w:t>paragraph</w:t>
      </w:r>
      <w:r>
        <w:rPr>
          <w:spacing w:val="-7"/>
          <w:sz w:val="18"/>
        </w:rPr>
        <w:t xml:space="preserve"> </w:t>
      </w:r>
      <w:r>
        <w:rPr>
          <w:spacing w:val="-2"/>
          <w:sz w:val="18"/>
        </w:rPr>
        <w:t>may,</w:t>
      </w:r>
      <w:r>
        <w:rPr>
          <w:spacing w:val="-8"/>
          <w:sz w:val="18"/>
        </w:rPr>
        <w:t xml:space="preserve"> </w:t>
      </w:r>
      <w:r>
        <w:rPr>
          <w:spacing w:val="-2"/>
          <w:sz w:val="18"/>
        </w:rPr>
        <w:t>at</w:t>
      </w:r>
      <w:r>
        <w:rPr>
          <w:spacing w:val="-8"/>
          <w:sz w:val="18"/>
        </w:rPr>
        <w:t xml:space="preserve"> </w:t>
      </w:r>
      <w:r>
        <w:rPr>
          <w:spacing w:val="-2"/>
          <w:sz w:val="18"/>
        </w:rPr>
        <w:t>any</w:t>
      </w:r>
      <w:r>
        <w:rPr>
          <w:spacing w:val="-8"/>
          <w:sz w:val="18"/>
        </w:rPr>
        <w:t xml:space="preserve"> </w:t>
      </w:r>
      <w:r>
        <w:rPr>
          <w:spacing w:val="-2"/>
          <w:sz w:val="18"/>
        </w:rPr>
        <w:t>time,</w:t>
      </w:r>
      <w:r>
        <w:rPr>
          <w:spacing w:val="-8"/>
          <w:sz w:val="18"/>
        </w:rPr>
        <w:t xml:space="preserve"> </w:t>
      </w:r>
      <w:r>
        <w:rPr>
          <w:spacing w:val="-2"/>
          <w:sz w:val="18"/>
        </w:rPr>
        <w:t>request</w:t>
      </w:r>
      <w:r>
        <w:rPr>
          <w:spacing w:val="-8"/>
          <w:sz w:val="18"/>
        </w:rPr>
        <w:t xml:space="preserve"> </w:t>
      </w:r>
      <w:r>
        <w:rPr>
          <w:spacing w:val="-2"/>
          <w:sz w:val="18"/>
        </w:rPr>
        <w:t>a</w:t>
      </w:r>
      <w:r>
        <w:rPr>
          <w:spacing w:val="-8"/>
          <w:sz w:val="18"/>
        </w:rPr>
        <w:t xml:space="preserve"> </w:t>
      </w:r>
      <w:r>
        <w:rPr>
          <w:spacing w:val="-2"/>
          <w:sz w:val="18"/>
        </w:rPr>
        <w:t>formal</w:t>
      </w:r>
      <w:r>
        <w:rPr>
          <w:spacing w:val="-8"/>
          <w:sz w:val="18"/>
        </w:rPr>
        <w:t xml:space="preserve"> </w:t>
      </w:r>
      <w:r>
        <w:rPr>
          <w:spacing w:val="-2"/>
          <w:sz w:val="18"/>
        </w:rPr>
        <w:t>advisory</w:t>
      </w:r>
      <w:r>
        <w:rPr>
          <w:spacing w:val="-8"/>
          <w:sz w:val="18"/>
        </w:rPr>
        <w:t xml:space="preserve"> </w:t>
      </w:r>
      <w:r>
        <w:rPr>
          <w:spacing w:val="-2"/>
          <w:sz w:val="18"/>
        </w:rPr>
        <w:t xml:space="preserve">opinion </w:t>
      </w:r>
      <w:r>
        <w:rPr>
          <w:sz w:val="18"/>
        </w:rPr>
        <w:t>from the commission on the same matter.</w:t>
      </w:r>
    </w:p>
    <w:p w14:paraId="2AFE1698" w14:textId="77777777" w:rsidR="00153CA5" w:rsidRDefault="00C0532D">
      <w:pPr>
        <w:pStyle w:val="ListParagraph"/>
        <w:numPr>
          <w:ilvl w:val="0"/>
          <w:numId w:val="39"/>
        </w:numPr>
        <w:tabs>
          <w:tab w:val="left" w:pos="790"/>
        </w:tabs>
        <w:spacing w:before="35" w:line="218" w:lineRule="auto"/>
        <w:ind w:left="274" w:firstLine="216"/>
        <w:jc w:val="both"/>
        <w:rPr>
          <w:sz w:val="18"/>
        </w:rPr>
      </w:pPr>
      <w:r>
        <w:rPr>
          <w:sz w:val="18"/>
        </w:rPr>
        <w:t>1.</w:t>
      </w:r>
      <w:r>
        <w:rPr>
          <w:spacing w:val="40"/>
          <w:sz w:val="18"/>
        </w:rPr>
        <w:t xml:space="preserve"> </w:t>
      </w:r>
      <w:r>
        <w:rPr>
          <w:sz w:val="18"/>
        </w:rPr>
        <w:t>Any</w:t>
      </w:r>
      <w:r>
        <w:rPr>
          <w:spacing w:val="-1"/>
          <w:sz w:val="18"/>
        </w:rPr>
        <w:t xml:space="preserve"> </w:t>
      </w:r>
      <w:r>
        <w:rPr>
          <w:sz w:val="18"/>
        </w:rPr>
        <w:t>individual</w:t>
      </w:r>
      <w:r>
        <w:rPr>
          <w:spacing w:val="-1"/>
          <w:sz w:val="18"/>
        </w:rPr>
        <w:t xml:space="preserve"> </w:t>
      </w:r>
      <w:r>
        <w:rPr>
          <w:sz w:val="18"/>
        </w:rPr>
        <w:t>may</w:t>
      </w:r>
      <w:r>
        <w:rPr>
          <w:spacing w:val="-1"/>
          <w:sz w:val="18"/>
        </w:rPr>
        <w:t xml:space="preserve"> </w:t>
      </w:r>
      <w:r>
        <w:rPr>
          <w:sz w:val="18"/>
        </w:rPr>
        <w:t>request</w:t>
      </w:r>
      <w:r>
        <w:rPr>
          <w:spacing w:val="-1"/>
          <w:sz w:val="18"/>
        </w:rPr>
        <w:t xml:space="preserve"> </w:t>
      </w:r>
      <w:r>
        <w:rPr>
          <w:sz w:val="18"/>
        </w:rPr>
        <w:t>in</w:t>
      </w:r>
      <w:r>
        <w:rPr>
          <w:spacing w:val="-1"/>
          <w:sz w:val="18"/>
        </w:rPr>
        <w:t xml:space="preserve"> </w:t>
      </w:r>
      <w:r>
        <w:rPr>
          <w:sz w:val="18"/>
        </w:rPr>
        <w:t>writing, electronically, or by telephone a formal advisory opinion from the commission or</w:t>
      </w:r>
      <w:r>
        <w:rPr>
          <w:spacing w:val="-10"/>
          <w:sz w:val="18"/>
        </w:rPr>
        <w:t xml:space="preserve"> </w:t>
      </w:r>
      <w:r>
        <w:rPr>
          <w:sz w:val="18"/>
        </w:rPr>
        <w:t>the</w:t>
      </w:r>
      <w:r>
        <w:rPr>
          <w:spacing w:val="-11"/>
          <w:sz w:val="18"/>
        </w:rPr>
        <w:t xml:space="preserve"> </w:t>
      </w:r>
      <w:r>
        <w:rPr>
          <w:sz w:val="18"/>
        </w:rPr>
        <w:t>review</w:t>
      </w:r>
      <w:r>
        <w:rPr>
          <w:spacing w:val="-11"/>
          <w:sz w:val="18"/>
        </w:rPr>
        <w:t xml:space="preserve"> </w:t>
      </w:r>
      <w:r>
        <w:rPr>
          <w:sz w:val="18"/>
        </w:rPr>
        <w:t>or</w:t>
      </w:r>
      <w:r>
        <w:rPr>
          <w:spacing w:val="-11"/>
          <w:sz w:val="18"/>
        </w:rPr>
        <w:t xml:space="preserve"> </w:t>
      </w:r>
      <w:r>
        <w:rPr>
          <w:sz w:val="18"/>
        </w:rPr>
        <w:t>modification</w:t>
      </w:r>
      <w:r>
        <w:rPr>
          <w:spacing w:val="-11"/>
          <w:sz w:val="18"/>
        </w:rPr>
        <w:t xml:space="preserve"> </w:t>
      </w:r>
      <w:r>
        <w:rPr>
          <w:sz w:val="18"/>
        </w:rPr>
        <w:t>of</w:t>
      </w:r>
      <w:r>
        <w:rPr>
          <w:spacing w:val="-11"/>
          <w:sz w:val="18"/>
        </w:rPr>
        <w:t xml:space="preserve"> </w:t>
      </w:r>
      <w:r>
        <w:rPr>
          <w:sz w:val="18"/>
        </w:rPr>
        <w:t>a</w:t>
      </w:r>
      <w:r>
        <w:rPr>
          <w:spacing w:val="-11"/>
          <w:sz w:val="18"/>
        </w:rPr>
        <w:t xml:space="preserve"> </w:t>
      </w:r>
      <w:r>
        <w:rPr>
          <w:sz w:val="18"/>
        </w:rPr>
        <w:t>formal</w:t>
      </w:r>
      <w:r>
        <w:rPr>
          <w:spacing w:val="-11"/>
          <w:sz w:val="18"/>
        </w:rPr>
        <w:t xml:space="preserve"> </w:t>
      </w:r>
      <w:r>
        <w:rPr>
          <w:sz w:val="18"/>
        </w:rPr>
        <w:t>advisory</w:t>
      </w:r>
      <w:r>
        <w:rPr>
          <w:spacing w:val="-11"/>
          <w:sz w:val="18"/>
        </w:rPr>
        <w:t xml:space="preserve"> </w:t>
      </w:r>
      <w:r>
        <w:rPr>
          <w:sz w:val="18"/>
        </w:rPr>
        <w:t>opinion</w:t>
      </w:r>
      <w:r>
        <w:rPr>
          <w:spacing w:val="-11"/>
          <w:sz w:val="18"/>
        </w:rPr>
        <w:t xml:space="preserve"> </w:t>
      </w:r>
      <w:r>
        <w:rPr>
          <w:sz w:val="18"/>
        </w:rPr>
        <w:t>issued by</w:t>
      </w:r>
      <w:r>
        <w:rPr>
          <w:spacing w:val="-5"/>
          <w:sz w:val="18"/>
        </w:rPr>
        <w:t xml:space="preserve"> </w:t>
      </w:r>
      <w:r>
        <w:rPr>
          <w:sz w:val="18"/>
        </w:rPr>
        <w:t>the</w:t>
      </w:r>
      <w:r>
        <w:rPr>
          <w:spacing w:val="-7"/>
          <w:sz w:val="18"/>
        </w:rPr>
        <w:t xml:space="preserve"> </w:t>
      </w:r>
      <w:r>
        <w:rPr>
          <w:sz w:val="18"/>
        </w:rPr>
        <w:t>commission</w:t>
      </w:r>
      <w:r>
        <w:rPr>
          <w:spacing w:val="-7"/>
          <w:sz w:val="18"/>
        </w:rPr>
        <w:t xml:space="preserve"> </w:t>
      </w:r>
      <w:r>
        <w:rPr>
          <w:sz w:val="18"/>
        </w:rPr>
        <w:t>under</w:t>
      </w:r>
      <w:r>
        <w:rPr>
          <w:spacing w:val="-7"/>
          <w:sz w:val="18"/>
        </w:rPr>
        <w:t xml:space="preserve"> </w:t>
      </w:r>
      <w:r>
        <w:rPr>
          <w:sz w:val="18"/>
        </w:rPr>
        <w:t>this</w:t>
      </w:r>
      <w:r>
        <w:rPr>
          <w:spacing w:val="-7"/>
          <w:sz w:val="18"/>
        </w:rPr>
        <w:t xml:space="preserve"> </w:t>
      </w:r>
      <w:r>
        <w:rPr>
          <w:sz w:val="18"/>
        </w:rPr>
        <w:t>paragraph.</w:t>
      </w:r>
      <w:r>
        <w:rPr>
          <w:spacing w:val="33"/>
          <w:sz w:val="18"/>
        </w:rPr>
        <w:t xml:space="preserve"> </w:t>
      </w:r>
      <w:r>
        <w:rPr>
          <w:sz w:val="18"/>
        </w:rPr>
        <w:t>The</w:t>
      </w:r>
      <w:r>
        <w:rPr>
          <w:spacing w:val="-7"/>
          <w:sz w:val="18"/>
        </w:rPr>
        <w:t xml:space="preserve"> </w:t>
      </w:r>
      <w:r>
        <w:rPr>
          <w:sz w:val="18"/>
        </w:rPr>
        <w:t>individual</w:t>
      </w:r>
      <w:r>
        <w:rPr>
          <w:spacing w:val="-7"/>
          <w:sz w:val="18"/>
        </w:rPr>
        <w:t xml:space="preserve"> </w:t>
      </w:r>
      <w:r>
        <w:rPr>
          <w:sz w:val="18"/>
        </w:rPr>
        <w:t>making the</w:t>
      </w:r>
      <w:r>
        <w:rPr>
          <w:spacing w:val="-6"/>
          <w:sz w:val="18"/>
        </w:rPr>
        <w:t xml:space="preserve"> </w:t>
      </w:r>
      <w:r>
        <w:rPr>
          <w:sz w:val="18"/>
        </w:rPr>
        <w:t>request</w:t>
      </w:r>
      <w:r>
        <w:rPr>
          <w:spacing w:val="-6"/>
          <w:sz w:val="18"/>
        </w:rPr>
        <w:t xml:space="preserve"> </w:t>
      </w:r>
      <w:r>
        <w:rPr>
          <w:sz w:val="18"/>
        </w:rPr>
        <w:t>shall</w:t>
      </w:r>
      <w:r>
        <w:rPr>
          <w:spacing w:val="-6"/>
          <w:sz w:val="18"/>
        </w:rPr>
        <w:t xml:space="preserve"> </w:t>
      </w:r>
      <w:r>
        <w:rPr>
          <w:sz w:val="18"/>
        </w:rPr>
        <w:t>include</w:t>
      </w:r>
      <w:r>
        <w:rPr>
          <w:spacing w:val="-6"/>
          <w:sz w:val="18"/>
        </w:rPr>
        <w:t xml:space="preserve"> </w:t>
      </w:r>
      <w:r>
        <w:rPr>
          <w:sz w:val="18"/>
        </w:rPr>
        <w:t>all</w:t>
      </w:r>
      <w:r>
        <w:rPr>
          <w:spacing w:val="-6"/>
          <w:sz w:val="18"/>
        </w:rPr>
        <w:t xml:space="preserve"> </w:t>
      </w:r>
      <w:r>
        <w:rPr>
          <w:sz w:val="18"/>
        </w:rPr>
        <w:t>pertinent</w:t>
      </w:r>
      <w:r>
        <w:rPr>
          <w:spacing w:val="-6"/>
          <w:sz w:val="18"/>
        </w:rPr>
        <w:t xml:space="preserve"> </w:t>
      </w:r>
      <w:r>
        <w:rPr>
          <w:sz w:val="18"/>
        </w:rPr>
        <w:t>facts</w:t>
      </w:r>
      <w:r>
        <w:rPr>
          <w:spacing w:val="-5"/>
          <w:sz w:val="18"/>
        </w:rPr>
        <w:t xml:space="preserve"> </w:t>
      </w:r>
      <w:r>
        <w:rPr>
          <w:sz w:val="18"/>
        </w:rPr>
        <w:t>relevant</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 xml:space="preserve">matter. </w:t>
      </w:r>
      <w:r>
        <w:rPr>
          <w:spacing w:val="-2"/>
          <w:sz w:val="18"/>
        </w:rPr>
        <w:t>The</w:t>
      </w:r>
      <w:r>
        <w:rPr>
          <w:spacing w:val="-5"/>
          <w:sz w:val="18"/>
        </w:rPr>
        <w:t xml:space="preserve"> </w:t>
      </w:r>
      <w:r>
        <w:rPr>
          <w:spacing w:val="-2"/>
          <w:sz w:val="18"/>
        </w:rPr>
        <w:t>commission</w:t>
      </w:r>
      <w:r>
        <w:rPr>
          <w:spacing w:val="-9"/>
          <w:sz w:val="18"/>
        </w:rPr>
        <w:t xml:space="preserve"> </w:t>
      </w:r>
      <w:r>
        <w:rPr>
          <w:spacing w:val="-2"/>
          <w:sz w:val="18"/>
        </w:rPr>
        <w:t>shall</w:t>
      </w:r>
      <w:r>
        <w:rPr>
          <w:spacing w:val="-9"/>
          <w:sz w:val="18"/>
        </w:rPr>
        <w:t xml:space="preserve"> </w:t>
      </w:r>
      <w:r>
        <w:rPr>
          <w:spacing w:val="-2"/>
          <w:sz w:val="18"/>
        </w:rPr>
        <w:t>review</w:t>
      </w:r>
      <w:r>
        <w:rPr>
          <w:spacing w:val="-9"/>
          <w:sz w:val="18"/>
        </w:rPr>
        <w:t xml:space="preserve"> </w:t>
      </w:r>
      <w:r>
        <w:rPr>
          <w:spacing w:val="-2"/>
          <w:sz w:val="18"/>
        </w:rPr>
        <w:t>a</w:t>
      </w:r>
      <w:r>
        <w:rPr>
          <w:spacing w:val="-9"/>
          <w:sz w:val="18"/>
        </w:rPr>
        <w:t xml:space="preserve"> </w:t>
      </w:r>
      <w:r>
        <w:rPr>
          <w:spacing w:val="-2"/>
          <w:sz w:val="18"/>
        </w:rPr>
        <w:t>request</w:t>
      </w:r>
      <w:r>
        <w:rPr>
          <w:spacing w:val="-9"/>
          <w:sz w:val="18"/>
        </w:rPr>
        <w:t xml:space="preserve"> </w:t>
      </w:r>
      <w:r>
        <w:rPr>
          <w:spacing w:val="-2"/>
          <w:sz w:val="18"/>
        </w:rPr>
        <w:t>for</w:t>
      </w:r>
      <w:r>
        <w:rPr>
          <w:spacing w:val="-9"/>
          <w:sz w:val="18"/>
        </w:rPr>
        <w:t xml:space="preserve"> </w:t>
      </w:r>
      <w:r>
        <w:rPr>
          <w:spacing w:val="-2"/>
          <w:sz w:val="18"/>
        </w:rPr>
        <w:t>a</w:t>
      </w:r>
      <w:r>
        <w:rPr>
          <w:spacing w:val="-9"/>
          <w:sz w:val="18"/>
        </w:rPr>
        <w:t xml:space="preserve"> </w:t>
      </w:r>
      <w:r>
        <w:rPr>
          <w:spacing w:val="-2"/>
          <w:sz w:val="18"/>
        </w:rPr>
        <w:t>formal</w:t>
      </w:r>
      <w:r>
        <w:rPr>
          <w:spacing w:val="-9"/>
          <w:sz w:val="18"/>
        </w:rPr>
        <w:t xml:space="preserve"> </w:t>
      </w:r>
      <w:r>
        <w:rPr>
          <w:spacing w:val="-2"/>
          <w:sz w:val="18"/>
        </w:rPr>
        <w:t>advisory</w:t>
      </w:r>
      <w:r>
        <w:rPr>
          <w:spacing w:val="-9"/>
          <w:sz w:val="18"/>
        </w:rPr>
        <w:t xml:space="preserve"> </w:t>
      </w:r>
      <w:r>
        <w:rPr>
          <w:spacing w:val="-2"/>
          <w:sz w:val="18"/>
        </w:rPr>
        <w:t>opin-</w:t>
      </w:r>
      <w:r>
        <w:rPr>
          <w:sz w:val="18"/>
        </w:rPr>
        <w:t>ion and may issue a formal advisory opinion to the individual making</w:t>
      </w:r>
      <w:r>
        <w:rPr>
          <w:spacing w:val="-12"/>
          <w:sz w:val="18"/>
        </w:rPr>
        <w:t xml:space="preserve"> </w:t>
      </w:r>
      <w:r>
        <w:rPr>
          <w:sz w:val="18"/>
        </w:rPr>
        <w:t>the</w:t>
      </w:r>
      <w:r>
        <w:rPr>
          <w:spacing w:val="-11"/>
          <w:sz w:val="18"/>
        </w:rPr>
        <w:t xml:space="preserve"> </w:t>
      </w:r>
      <w:r>
        <w:rPr>
          <w:sz w:val="18"/>
        </w:rPr>
        <w:t>request.</w:t>
      </w:r>
      <w:r>
        <w:rPr>
          <w:spacing w:val="-11"/>
          <w:sz w:val="18"/>
        </w:rPr>
        <w:t xml:space="preserve"> </w:t>
      </w:r>
      <w:r>
        <w:rPr>
          <w:sz w:val="18"/>
        </w:rPr>
        <w:t>Except</w:t>
      </w:r>
      <w:r>
        <w:rPr>
          <w:spacing w:val="-11"/>
          <w:sz w:val="18"/>
        </w:rPr>
        <w:t xml:space="preserve"> </w:t>
      </w:r>
      <w:r>
        <w:rPr>
          <w:sz w:val="18"/>
        </w:rPr>
        <w:t>as</w:t>
      </w:r>
      <w:r>
        <w:rPr>
          <w:spacing w:val="-12"/>
          <w:sz w:val="18"/>
        </w:rPr>
        <w:t xml:space="preserve"> </w:t>
      </w:r>
      <w:r>
        <w:rPr>
          <w:sz w:val="18"/>
        </w:rPr>
        <w:t>authorized</w:t>
      </w:r>
      <w:r>
        <w:rPr>
          <w:spacing w:val="-11"/>
          <w:sz w:val="18"/>
        </w:rPr>
        <w:t xml:space="preserve"> </w:t>
      </w:r>
      <w:r>
        <w:rPr>
          <w:sz w:val="18"/>
        </w:rPr>
        <w:t>or</w:t>
      </w:r>
      <w:r>
        <w:rPr>
          <w:spacing w:val="-11"/>
          <w:sz w:val="18"/>
        </w:rPr>
        <w:t xml:space="preserve"> </w:t>
      </w:r>
      <w:r>
        <w:rPr>
          <w:sz w:val="18"/>
        </w:rPr>
        <w:t>required</w:t>
      </w:r>
      <w:r>
        <w:rPr>
          <w:spacing w:val="-11"/>
          <w:sz w:val="18"/>
        </w:rPr>
        <w:t xml:space="preserve"> </w:t>
      </w:r>
      <w:r>
        <w:rPr>
          <w:sz w:val="18"/>
        </w:rPr>
        <w:t>for</w:t>
      </w:r>
      <w:r>
        <w:rPr>
          <w:spacing w:val="-12"/>
          <w:sz w:val="18"/>
        </w:rPr>
        <w:t xml:space="preserve"> </w:t>
      </w:r>
      <w:r>
        <w:rPr>
          <w:sz w:val="18"/>
        </w:rPr>
        <w:t xml:space="preserve">opinions specified in s. </w:t>
      </w:r>
      <w:hyperlink r:id="rId1208">
        <w:r>
          <w:rPr>
            <w:color w:val="0000E5"/>
            <w:sz w:val="18"/>
          </w:rPr>
          <w:t>19.55 (4) (b)</w:t>
        </w:r>
      </w:hyperlink>
      <w:r>
        <w:rPr>
          <w:sz w:val="18"/>
        </w:rPr>
        <w:t xml:space="preserve">, the commission’s deliberations and actions upon such requests shall be in meetings not open to the </w:t>
      </w:r>
      <w:r>
        <w:rPr>
          <w:spacing w:val="-2"/>
          <w:sz w:val="18"/>
        </w:rPr>
        <w:t>public.</w:t>
      </w:r>
    </w:p>
    <w:p w14:paraId="70B59C35" w14:textId="77777777" w:rsidR="00153CA5" w:rsidRDefault="00C0532D">
      <w:pPr>
        <w:pStyle w:val="ListParagraph"/>
        <w:numPr>
          <w:ilvl w:val="0"/>
          <w:numId w:val="37"/>
        </w:numPr>
        <w:tabs>
          <w:tab w:val="left" w:pos="782"/>
        </w:tabs>
        <w:spacing w:before="43" w:line="218" w:lineRule="auto"/>
        <w:ind w:firstLine="288"/>
        <w:jc w:val="both"/>
        <w:rPr>
          <w:sz w:val="18"/>
        </w:rPr>
      </w:pPr>
      <w:r>
        <w:rPr>
          <w:spacing w:val="-2"/>
          <w:sz w:val="18"/>
        </w:rPr>
        <w:t>Any</w:t>
      </w:r>
      <w:r>
        <w:rPr>
          <w:spacing w:val="-10"/>
          <w:sz w:val="18"/>
        </w:rPr>
        <w:t xml:space="preserve"> </w:t>
      </w:r>
      <w:r>
        <w:rPr>
          <w:spacing w:val="-2"/>
          <w:sz w:val="18"/>
        </w:rPr>
        <w:t>person</w:t>
      </w:r>
      <w:r>
        <w:rPr>
          <w:spacing w:val="-9"/>
          <w:sz w:val="18"/>
        </w:rPr>
        <w:t xml:space="preserve"> </w:t>
      </w:r>
      <w:r>
        <w:rPr>
          <w:spacing w:val="-2"/>
          <w:sz w:val="18"/>
        </w:rPr>
        <w:t>requesting</w:t>
      </w:r>
      <w:r>
        <w:rPr>
          <w:spacing w:val="-9"/>
          <w:sz w:val="18"/>
        </w:rPr>
        <w:t xml:space="preserve"> </w:t>
      </w:r>
      <w:r>
        <w:rPr>
          <w:spacing w:val="-2"/>
          <w:sz w:val="18"/>
        </w:rPr>
        <w:t>a</w:t>
      </w:r>
      <w:r>
        <w:rPr>
          <w:spacing w:val="-9"/>
          <w:sz w:val="18"/>
        </w:rPr>
        <w:t xml:space="preserve"> </w:t>
      </w:r>
      <w:r>
        <w:rPr>
          <w:spacing w:val="-2"/>
          <w:sz w:val="18"/>
        </w:rPr>
        <w:t>formal</w:t>
      </w:r>
      <w:r>
        <w:rPr>
          <w:spacing w:val="-10"/>
          <w:sz w:val="18"/>
        </w:rPr>
        <w:t xml:space="preserve"> </w:t>
      </w:r>
      <w:r>
        <w:rPr>
          <w:spacing w:val="-2"/>
          <w:sz w:val="18"/>
        </w:rPr>
        <w:t>advisory</w:t>
      </w:r>
      <w:r>
        <w:rPr>
          <w:spacing w:val="-9"/>
          <w:sz w:val="18"/>
        </w:rPr>
        <w:t xml:space="preserve"> </w:t>
      </w:r>
      <w:r>
        <w:rPr>
          <w:spacing w:val="-2"/>
          <w:sz w:val="18"/>
        </w:rPr>
        <w:t>opinion</w:t>
      </w:r>
      <w:r>
        <w:rPr>
          <w:spacing w:val="-9"/>
          <w:sz w:val="18"/>
        </w:rPr>
        <w:t xml:space="preserve"> </w:t>
      </w:r>
      <w:r>
        <w:rPr>
          <w:spacing w:val="-2"/>
          <w:sz w:val="18"/>
        </w:rPr>
        <w:t>under</w:t>
      </w:r>
      <w:r>
        <w:rPr>
          <w:spacing w:val="-9"/>
          <w:sz w:val="18"/>
        </w:rPr>
        <w:t xml:space="preserve"> </w:t>
      </w:r>
      <w:r>
        <w:rPr>
          <w:spacing w:val="-2"/>
          <w:sz w:val="18"/>
        </w:rPr>
        <w:t>this paragraph may</w:t>
      </w:r>
      <w:r>
        <w:rPr>
          <w:spacing w:val="-7"/>
          <w:sz w:val="18"/>
        </w:rPr>
        <w:t xml:space="preserve"> </w:t>
      </w:r>
      <w:r>
        <w:rPr>
          <w:spacing w:val="-2"/>
          <w:sz w:val="18"/>
        </w:rPr>
        <w:t>request</w:t>
      </w:r>
      <w:r>
        <w:rPr>
          <w:spacing w:val="-7"/>
          <w:sz w:val="18"/>
        </w:rPr>
        <w:t xml:space="preserve"> </w:t>
      </w:r>
      <w:r>
        <w:rPr>
          <w:spacing w:val="-2"/>
          <w:sz w:val="18"/>
        </w:rPr>
        <w:t>a</w:t>
      </w:r>
      <w:r>
        <w:rPr>
          <w:spacing w:val="-6"/>
          <w:sz w:val="18"/>
        </w:rPr>
        <w:t xml:space="preserve"> </w:t>
      </w:r>
      <w:r>
        <w:rPr>
          <w:spacing w:val="-2"/>
          <w:sz w:val="18"/>
        </w:rPr>
        <w:t>public</w:t>
      </w:r>
      <w:r>
        <w:rPr>
          <w:spacing w:val="-6"/>
          <w:sz w:val="18"/>
        </w:rPr>
        <w:t xml:space="preserve"> </w:t>
      </w:r>
      <w:r>
        <w:rPr>
          <w:spacing w:val="-2"/>
          <w:sz w:val="18"/>
        </w:rPr>
        <w:t>or</w:t>
      </w:r>
      <w:r>
        <w:rPr>
          <w:spacing w:val="-6"/>
          <w:sz w:val="18"/>
        </w:rPr>
        <w:t xml:space="preserve"> </w:t>
      </w:r>
      <w:r>
        <w:rPr>
          <w:spacing w:val="-2"/>
          <w:sz w:val="18"/>
        </w:rPr>
        <w:t>private</w:t>
      </w:r>
      <w:r>
        <w:rPr>
          <w:spacing w:val="-6"/>
          <w:sz w:val="18"/>
        </w:rPr>
        <w:t xml:space="preserve"> </w:t>
      </w:r>
      <w:r>
        <w:rPr>
          <w:spacing w:val="-2"/>
          <w:sz w:val="18"/>
        </w:rPr>
        <w:t>hearing</w:t>
      </w:r>
      <w:r>
        <w:rPr>
          <w:spacing w:val="-6"/>
          <w:sz w:val="18"/>
        </w:rPr>
        <w:t xml:space="preserve"> </w:t>
      </w:r>
      <w:r>
        <w:rPr>
          <w:spacing w:val="-2"/>
          <w:sz w:val="18"/>
        </w:rPr>
        <w:t>before</w:t>
      </w:r>
      <w:r>
        <w:rPr>
          <w:spacing w:val="-6"/>
          <w:sz w:val="18"/>
        </w:rPr>
        <w:t xml:space="preserve"> </w:t>
      </w:r>
      <w:r>
        <w:rPr>
          <w:spacing w:val="-2"/>
          <w:sz w:val="18"/>
        </w:rPr>
        <w:t>the</w:t>
      </w:r>
      <w:r>
        <w:rPr>
          <w:spacing w:val="-6"/>
          <w:sz w:val="18"/>
        </w:rPr>
        <w:t xml:space="preserve"> </w:t>
      </w:r>
      <w:r>
        <w:rPr>
          <w:spacing w:val="-2"/>
          <w:sz w:val="18"/>
        </w:rPr>
        <w:t>com-</w:t>
      </w:r>
      <w:r>
        <w:rPr>
          <w:sz w:val="18"/>
        </w:rPr>
        <w:t>mission to discuss the opinion.</w:t>
      </w:r>
      <w:r>
        <w:rPr>
          <w:spacing w:val="40"/>
          <w:sz w:val="18"/>
        </w:rPr>
        <w:t xml:space="preserve"> </w:t>
      </w:r>
      <w:r>
        <w:rPr>
          <w:sz w:val="18"/>
        </w:rPr>
        <w:t>The commission shall grant a request for a public or private hearing under this paragraph.</w:t>
      </w:r>
    </w:p>
    <w:p w14:paraId="0236990A" w14:textId="77777777" w:rsidR="00153CA5" w:rsidRDefault="00C0532D">
      <w:pPr>
        <w:pStyle w:val="ListParagraph"/>
        <w:numPr>
          <w:ilvl w:val="0"/>
          <w:numId w:val="37"/>
        </w:numPr>
        <w:tabs>
          <w:tab w:val="left" w:pos="788"/>
        </w:tabs>
        <w:spacing w:before="35" w:line="218" w:lineRule="auto"/>
        <w:ind w:firstLine="288"/>
        <w:jc w:val="both"/>
        <w:rPr>
          <w:sz w:val="18"/>
        </w:rPr>
      </w:pPr>
      <w:r>
        <w:rPr>
          <w:sz w:val="18"/>
        </w:rPr>
        <w:t>Promptly</w:t>
      </w:r>
      <w:r>
        <w:rPr>
          <w:spacing w:val="-6"/>
          <w:sz w:val="18"/>
        </w:rPr>
        <w:t xml:space="preserve"> </w:t>
      </w:r>
      <w:r>
        <w:rPr>
          <w:sz w:val="18"/>
        </w:rPr>
        <w:t>upon</w:t>
      </w:r>
      <w:r>
        <w:rPr>
          <w:spacing w:val="-6"/>
          <w:sz w:val="18"/>
        </w:rPr>
        <w:t xml:space="preserve"> </w:t>
      </w:r>
      <w:r>
        <w:rPr>
          <w:sz w:val="18"/>
        </w:rPr>
        <w:t>issuance</w:t>
      </w:r>
      <w:r>
        <w:rPr>
          <w:spacing w:val="-6"/>
          <w:sz w:val="18"/>
        </w:rPr>
        <w:t xml:space="preserve"> </w:t>
      </w:r>
      <w:r>
        <w:rPr>
          <w:sz w:val="18"/>
        </w:rPr>
        <w:t>of</w:t>
      </w:r>
      <w:r>
        <w:rPr>
          <w:spacing w:val="-6"/>
          <w:sz w:val="18"/>
        </w:rPr>
        <w:t xml:space="preserve"> </w:t>
      </w:r>
      <w:r>
        <w:rPr>
          <w:sz w:val="18"/>
        </w:rPr>
        <w:t>each</w:t>
      </w:r>
      <w:r>
        <w:rPr>
          <w:spacing w:val="-6"/>
          <w:sz w:val="18"/>
        </w:rPr>
        <w:t xml:space="preserve"> </w:t>
      </w:r>
      <w:r>
        <w:rPr>
          <w:sz w:val="18"/>
        </w:rPr>
        <w:t>formal</w:t>
      </w:r>
      <w:r>
        <w:rPr>
          <w:spacing w:val="-6"/>
          <w:sz w:val="18"/>
        </w:rPr>
        <w:t xml:space="preserve"> </w:t>
      </w:r>
      <w:r>
        <w:rPr>
          <w:sz w:val="18"/>
        </w:rPr>
        <w:t>advisory</w:t>
      </w:r>
      <w:r>
        <w:rPr>
          <w:spacing w:val="-6"/>
          <w:sz w:val="18"/>
        </w:rPr>
        <w:t xml:space="preserve"> </w:t>
      </w:r>
      <w:r>
        <w:rPr>
          <w:sz w:val="18"/>
        </w:rPr>
        <w:t>opinion, the</w:t>
      </w:r>
      <w:r>
        <w:rPr>
          <w:spacing w:val="-7"/>
          <w:sz w:val="18"/>
        </w:rPr>
        <w:t xml:space="preserve"> </w:t>
      </w:r>
      <w:r>
        <w:rPr>
          <w:sz w:val="18"/>
        </w:rPr>
        <w:t>commission</w:t>
      </w:r>
      <w:r>
        <w:rPr>
          <w:spacing w:val="-8"/>
          <w:sz w:val="18"/>
        </w:rPr>
        <w:t xml:space="preserve"> </w:t>
      </w:r>
      <w:r>
        <w:rPr>
          <w:sz w:val="18"/>
        </w:rPr>
        <w:t>shall</w:t>
      </w:r>
      <w:r>
        <w:rPr>
          <w:spacing w:val="-8"/>
          <w:sz w:val="18"/>
        </w:rPr>
        <w:t xml:space="preserve"> </w:t>
      </w:r>
      <w:r>
        <w:rPr>
          <w:sz w:val="18"/>
        </w:rPr>
        <w:t>publish</w:t>
      </w:r>
      <w:r>
        <w:rPr>
          <w:spacing w:val="-8"/>
          <w:sz w:val="18"/>
        </w:rPr>
        <w:t xml:space="preserve"> </w:t>
      </w:r>
      <w:r>
        <w:rPr>
          <w:sz w:val="18"/>
        </w:rPr>
        <w:t>the</w:t>
      </w:r>
      <w:r>
        <w:rPr>
          <w:spacing w:val="-8"/>
          <w:sz w:val="18"/>
        </w:rPr>
        <w:t xml:space="preserve"> </w:t>
      </w:r>
      <w:r>
        <w:rPr>
          <w:sz w:val="18"/>
        </w:rPr>
        <w:t>opinion</w:t>
      </w:r>
      <w:r>
        <w:rPr>
          <w:spacing w:val="-8"/>
          <w:sz w:val="18"/>
        </w:rPr>
        <w:t xml:space="preserve"> </w:t>
      </w:r>
      <w:r>
        <w:rPr>
          <w:sz w:val="18"/>
        </w:rPr>
        <w:t>together</w:t>
      </w:r>
      <w:r>
        <w:rPr>
          <w:spacing w:val="-9"/>
          <w:sz w:val="18"/>
        </w:rPr>
        <w:t xml:space="preserve"> </w:t>
      </w:r>
      <w:r>
        <w:rPr>
          <w:sz w:val="18"/>
        </w:rPr>
        <w:t>with</w:t>
      </w:r>
      <w:r>
        <w:rPr>
          <w:spacing w:val="-9"/>
          <w:sz w:val="18"/>
        </w:rPr>
        <w:t xml:space="preserve"> </w:t>
      </w:r>
      <w:r>
        <w:rPr>
          <w:sz w:val="18"/>
        </w:rPr>
        <w:t>the</w:t>
      </w:r>
      <w:r>
        <w:rPr>
          <w:spacing w:val="-9"/>
          <w:sz w:val="18"/>
        </w:rPr>
        <w:t xml:space="preserve"> </w:t>
      </w:r>
      <w:r>
        <w:rPr>
          <w:sz w:val="18"/>
        </w:rPr>
        <w:t>infor-mation</w:t>
      </w:r>
      <w:r>
        <w:rPr>
          <w:spacing w:val="-12"/>
          <w:sz w:val="18"/>
        </w:rPr>
        <w:t xml:space="preserve"> </w:t>
      </w:r>
      <w:r>
        <w:rPr>
          <w:sz w:val="18"/>
        </w:rPr>
        <w:t>specified</w:t>
      </w:r>
      <w:r>
        <w:rPr>
          <w:spacing w:val="-11"/>
          <w:sz w:val="18"/>
        </w:rPr>
        <w:t xml:space="preserve"> </w:t>
      </w:r>
      <w:r>
        <w:rPr>
          <w:sz w:val="18"/>
        </w:rPr>
        <w:t>under</w:t>
      </w:r>
      <w:r>
        <w:rPr>
          <w:spacing w:val="-11"/>
          <w:sz w:val="18"/>
        </w:rPr>
        <w:t xml:space="preserve"> </w:t>
      </w:r>
      <w:r>
        <w:rPr>
          <w:sz w:val="18"/>
        </w:rPr>
        <w:t>s.</w:t>
      </w:r>
      <w:r>
        <w:rPr>
          <w:spacing w:val="-11"/>
          <w:sz w:val="18"/>
        </w:rPr>
        <w:t xml:space="preserve"> </w:t>
      </w:r>
      <w:hyperlink r:id="rId1209">
        <w:r>
          <w:rPr>
            <w:color w:val="0000E5"/>
            <w:sz w:val="18"/>
          </w:rPr>
          <w:t>19.55</w:t>
        </w:r>
        <w:r>
          <w:rPr>
            <w:color w:val="0000E5"/>
            <w:spacing w:val="-12"/>
            <w:sz w:val="18"/>
          </w:rPr>
          <w:t xml:space="preserve"> </w:t>
        </w:r>
        <w:r>
          <w:rPr>
            <w:color w:val="0000E5"/>
            <w:sz w:val="18"/>
          </w:rPr>
          <w:t>(4)</w:t>
        </w:r>
        <w:r>
          <w:rPr>
            <w:color w:val="0000E5"/>
            <w:spacing w:val="-11"/>
            <w:sz w:val="18"/>
          </w:rPr>
          <w:t xml:space="preserve"> </w:t>
        </w:r>
        <w:r>
          <w:rPr>
            <w:color w:val="0000E5"/>
            <w:sz w:val="18"/>
          </w:rPr>
          <w:t>(c)</w:t>
        </w:r>
      </w:hyperlink>
      <w:r>
        <w:rPr>
          <w:color w:val="0000E5"/>
          <w:spacing w:val="-11"/>
          <w:sz w:val="18"/>
        </w:rPr>
        <w:t xml:space="preserve"> </w:t>
      </w:r>
      <w:r>
        <w:rPr>
          <w:sz w:val="18"/>
        </w:rPr>
        <w:t>on</w:t>
      </w:r>
      <w:r>
        <w:rPr>
          <w:spacing w:val="-11"/>
          <w:sz w:val="18"/>
        </w:rPr>
        <w:t xml:space="preserve"> </w:t>
      </w:r>
      <w:r>
        <w:rPr>
          <w:sz w:val="18"/>
        </w:rPr>
        <w:t>the</w:t>
      </w:r>
      <w:r>
        <w:rPr>
          <w:spacing w:val="-12"/>
          <w:sz w:val="18"/>
        </w:rPr>
        <w:t xml:space="preserve"> </w:t>
      </w:r>
      <w:r>
        <w:rPr>
          <w:sz w:val="18"/>
        </w:rPr>
        <w:t>commission’s</w:t>
      </w:r>
      <w:r>
        <w:rPr>
          <w:spacing w:val="-11"/>
          <w:sz w:val="18"/>
        </w:rPr>
        <w:t xml:space="preserve"> </w:t>
      </w:r>
      <w:r>
        <w:rPr>
          <w:sz w:val="18"/>
        </w:rPr>
        <w:t>Inter-net site.</w:t>
      </w:r>
    </w:p>
    <w:p w14:paraId="0399CACF" w14:textId="77777777" w:rsidR="00153CA5" w:rsidRDefault="00C0532D">
      <w:pPr>
        <w:pStyle w:val="ListParagraph"/>
        <w:numPr>
          <w:ilvl w:val="0"/>
          <w:numId w:val="37"/>
        </w:numPr>
        <w:tabs>
          <w:tab w:val="left" w:pos="783"/>
        </w:tabs>
        <w:spacing w:before="36" w:line="218" w:lineRule="auto"/>
        <w:ind w:firstLine="288"/>
        <w:jc w:val="both"/>
        <w:rPr>
          <w:sz w:val="18"/>
        </w:rPr>
      </w:pPr>
      <w:r>
        <w:rPr>
          <w:spacing w:val="-2"/>
          <w:sz w:val="18"/>
        </w:rPr>
        <w:t>If</w:t>
      </w:r>
      <w:r>
        <w:rPr>
          <w:spacing w:val="-8"/>
          <w:sz w:val="18"/>
        </w:rPr>
        <w:t xml:space="preserve"> </w:t>
      </w:r>
      <w:r>
        <w:rPr>
          <w:spacing w:val="-2"/>
          <w:sz w:val="18"/>
        </w:rPr>
        <w:t>the</w:t>
      </w:r>
      <w:r>
        <w:rPr>
          <w:spacing w:val="-8"/>
          <w:sz w:val="18"/>
        </w:rPr>
        <w:t xml:space="preserve"> </w:t>
      </w:r>
      <w:r>
        <w:rPr>
          <w:spacing w:val="-2"/>
          <w:sz w:val="18"/>
        </w:rPr>
        <w:t>commission</w:t>
      </w:r>
      <w:r>
        <w:rPr>
          <w:spacing w:val="-8"/>
          <w:sz w:val="18"/>
        </w:rPr>
        <w:t xml:space="preserve"> </w:t>
      </w:r>
      <w:r>
        <w:rPr>
          <w:spacing w:val="-2"/>
          <w:sz w:val="18"/>
        </w:rPr>
        <w:t>declines</w:t>
      </w:r>
      <w:r>
        <w:rPr>
          <w:spacing w:val="-8"/>
          <w:sz w:val="18"/>
        </w:rPr>
        <w:t xml:space="preserve"> </w:t>
      </w:r>
      <w:r>
        <w:rPr>
          <w:spacing w:val="-2"/>
          <w:sz w:val="18"/>
        </w:rPr>
        <w:t>to</w:t>
      </w:r>
      <w:r>
        <w:rPr>
          <w:spacing w:val="-8"/>
          <w:sz w:val="18"/>
        </w:rPr>
        <w:t xml:space="preserve"> </w:t>
      </w:r>
      <w:r>
        <w:rPr>
          <w:spacing w:val="-2"/>
          <w:sz w:val="18"/>
        </w:rPr>
        <w:t>issue</w:t>
      </w:r>
      <w:r>
        <w:rPr>
          <w:spacing w:val="-8"/>
          <w:sz w:val="18"/>
        </w:rPr>
        <w:t xml:space="preserve"> </w:t>
      </w:r>
      <w:r>
        <w:rPr>
          <w:spacing w:val="-2"/>
          <w:sz w:val="18"/>
        </w:rPr>
        <w:t>a</w:t>
      </w:r>
      <w:r>
        <w:rPr>
          <w:spacing w:val="-8"/>
          <w:sz w:val="18"/>
        </w:rPr>
        <w:t xml:space="preserve"> </w:t>
      </w:r>
      <w:r>
        <w:rPr>
          <w:spacing w:val="-2"/>
          <w:sz w:val="18"/>
        </w:rPr>
        <w:t>formal</w:t>
      </w:r>
      <w:r>
        <w:rPr>
          <w:spacing w:val="-8"/>
          <w:sz w:val="18"/>
        </w:rPr>
        <w:t xml:space="preserve"> </w:t>
      </w:r>
      <w:r>
        <w:rPr>
          <w:spacing w:val="-2"/>
          <w:sz w:val="18"/>
        </w:rPr>
        <w:t>advisory</w:t>
      </w:r>
      <w:r>
        <w:rPr>
          <w:spacing w:val="-8"/>
          <w:sz w:val="18"/>
        </w:rPr>
        <w:t xml:space="preserve"> </w:t>
      </w:r>
      <w:r>
        <w:rPr>
          <w:spacing w:val="-2"/>
          <w:sz w:val="18"/>
        </w:rPr>
        <w:t>opin-</w:t>
      </w:r>
      <w:r>
        <w:rPr>
          <w:sz w:val="18"/>
        </w:rPr>
        <w:t>ion,</w:t>
      </w:r>
      <w:r>
        <w:rPr>
          <w:spacing w:val="-7"/>
          <w:sz w:val="18"/>
        </w:rPr>
        <w:t xml:space="preserve"> </w:t>
      </w:r>
      <w:r>
        <w:rPr>
          <w:sz w:val="18"/>
        </w:rPr>
        <w:t>it</w:t>
      </w:r>
      <w:r>
        <w:rPr>
          <w:spacing w:val="-9"/>
          <w:sz w:val="18"/>
        </w:rPr>
        <w:t xml:space="preserve"> </w:t>
      </w:r>
      <w:r>
        <w:rPr>
          <w:sz w:val="18"/>
        </w:rPr>
        <w:t>may</w:t>
      </w:r>
      <w:r>
        <w:rPr>
          <w:spacing w:val="-9"/>
          <w:sz w:val="18"/>
        </w:rPr>
        <w:t xml:space="preserve"> </w:t>
      </w:r>
      <w:r>
        <w:rPr>
          <w:sz w:val="18"/>
        </w:rPr>
        <w:t>refer</w:t>
      </w:r>
      <w:r>
        <w:rPr>
          <w:spacing w:val="-9"/>
          <w:sz w:val="18"/>
        </w:rPr>
        <w:t xml:space="preserve"> </w:t>
      </w:r>
      <w:r>
        <w:rPr>
          <w:sz w:val="18"/>
        </w:rPr>
        <w:t>the</w:t>
      </w:r>
      <w:r>
        <w:rPr>
          <w:spacing w:val="-9"/>
          <w:sz w:val="18"/>
        </w:rPr>
        <w:t xml:space="preserve"> </w:t>
      </w:r>
      <w:r>
        <w:rPr>
          <w:sz w:val="18"/>
        </w:rPr>
        <w:t>matter</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attorney</w:t>
      </w:r>
      <w:r>
        <w:rPr>
          <w:spacing w:val="-9"/>
          <w:sz w:val="18"/>
        </w:rPr>
        <w:t xml:space="preserve"> </w:t>
      </w:r>
      <w:r>
        <w:rPr>
          <w:sz w:val="18"/>
        </w:rPr>
        <w:t>general</w:t>
      </w:r>
      <w:r>
        <w:rPr>
          <w:spacing w:val="-9"/>
          <w:sz w:val="18"/>
        </w:rPr>
        <w:t xml:space="preserve"> </w:t>
      </w:r>
      <w:r>
        <w:rPr>
          <w:sz w:val="18"/>
        </w:rPr>
        <w:t>or</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stand-ing legislative oversight committees.</w:t>
      </w:r>
    </w:p>
    <w:p w14:paraId="3E062731" w14:textId="77777777" w:rsidR="00153CA5" w:rsidRDefault="00C0532D">
      <w:pPr>
        <w:pStyle w:val="ListParagraph"/>
        <w:numPr>
          <w:ilvl w:val="0"/>
          <w:numId w:val="41"/>
        </w:numPr>
        <w:tabs>
          <w:tab w:val="left" w:pos="799"/>
        </w:tabs>
        <w:spacing w:before="34" w:line="218" w:lineRule="auto"/>
        <w:ind w:left="274" w:firstLine="216"/>
        <w:jc w:val="both"/>
        <w:rPr>
          <w:sz w:val="18"/>
        </w:rPr>
      </w:pPr>
      <w:r>
        <w:rPr>
          <w:sz w:val="18"/>
        </w:rPr>
        <w:t>This</w:t>
      </w:r>
      <w:r>
        <w:rPr>
          <w:spacing w:val="-2"/>
          <w:sz w:val="18"/>
        </w:rPr>
        <w:t xml:space="preserve"> </w:t>
      </w:r>
      <w:r>
        <w:rPr>
          <w:sz w:val="18"/>
        </w:rPr>
        <w:t>section</w:t>
      </w:r>
      <w:r>
        <w:rPr>
          <w:spacing w:val="-2"/>
          <w:sz w:val="18"/>
        </w:rPr>
        <w:t xml:space="preserve"> </w:t>
      </w:r>
      <w:r>
        <w:rPr>
          <w:sz w:val="18"/>
        </w:rPr>
        <w:t>does</w:t>
      </w:r>
      <w:r>
        <w:rPr>
          <w:spacing w:val="-2"/>
          <w:sz w:val="18"/>
        </w:rPr>
        <w:t xml:space="preserve"> </w:t>
      </w:r>
      <w:r>
        <w:rPr>
          <w:sz w:val="18"/>
        </w:rPr>
        <w:t>not</w:t>
      </w:r>
      <w:r>
        <w:rPr>
          <w:spacing w:val="-2"/>
          <w:sz w:val="18"/>
        </w:rPr>
        <w:t xml:space="preserve"> </w:t>
      </w:r>
      <w:r>
        <w:rPr>
          <w:sz w:val="18"/>
        </w:rPr>
        <w:t>prohibit</w:t>
      </w:r>
      <w:r>
        <w:rPr>
          <w:spacing w:val="-2"/>
          <w:sz w:val="18"/>
        </w:rPr>
        <w:t xml:space="preserve"> </w:t>
      </w:r>
      <w:r>
        <w:rPr>
          <w:sz w:val="18"/>
        </w:rPr>
        <w:t>a</w:t>
      </w:r>
      <w:r>
        <w:rPr>
          <w:spacing w:val="-2"/>
          <w:sz w:val="18"/>
        </w:rPr>
        <w:t xml:space="preserve"> </w:t>
      </w:r>
      <w:r>
        <w:rPr>
          <w:sz w:val="18"/>
        </w:rPr>
        <w:t>state</w:t>
      </w:r>
      <w:r>
        <w:rPr>
          <w:spacing w:val="-2"/>
          <w:sz w:val="18"/>
        </w:rPr>
        <w:t xml:space="preserve"> </w:t>
      </w:r>
      <w:r>
        <w:rPr>
          <w:sz w:val="18"/>
        </w:rPr>
        <w:t>public</w:t>
      </w:r>
      <w:r>
        <w:rPr>
          <w:spacing w:val="-2"/>
          <w:sz w:val="18"/>
        </w:rPr>
        <w:t xml:space="preserve"> </w:t>
      </w:r>
      <w:r>
        <w:rPr>
          <w:sz w:val="18"/>
        </w:rPr>
        <w:t>official</w:t>
      </w:r>
      <w:r>
        <w:rPr>
          <w:spacing w:val="-3"/>
          <w:sz w:val="18"/>
        </w:rPr>
        <w:t xml:space="preserve"> </w:t>
      </w:r>
      <w:r>
        <w:rPr>
          <w:sz w:val="18"/>
        </w:rPr>
        <w:t xml:space="preserve">from taking any action concerning the lawful payment of salaries or employee benefits or reimbursement of actual and necessary expenses, or prohibit a state public official from taking official </w:t>
      </w:r>
      <w:r>
        <w:rPr>
          <w:spacing w:val="-2"/>
          <w:sz w:val="18"/>
        </w:rPr>
        <w:t>action with</w:t>
      </w:r>
      <w:r>
        <w:rPr>
          <w:spacing w:val="-6"/>
          <w:sz w:val="18"/>
        </w:rPr>
        <w:t xml:space="preserve"> </w:t>
      </w:r>
      <w:r>
        <w:rPr>
          <w:spacing w:val="-2"/>
          <w:sz w:val="18"/>
        </w:rPr>
        <w:t>respect</w:t>
      </w:r>
      <w:r>
        <w:rPr>
          <w:spacing w:val="-6"/>
          <w:sz w:val="18"/>
        </w:rPr>
        <w:t xml:space="preserve"> </w:t>
      </w:r>
      <w:r>
        <w:rPr>
          <w:spacing w:val="-2"/>
          <w:sz w:val="18"/>
        </w:rPr>
        <w:t>to</w:t>
      </w:r>
      <w:r>
        <w:rPr>
          <w:spacing w:val="-6"/>
          <w:sz w:val="18"/>
        </w:rPr>
        <w:t xml:space="preserve"> </w:t>
      </w:r>
      <w:r>
        <w:rPr>
          <w:spacing w:val="-2"/>
          <w:sz w:val="18"/>
        </w:rPr>
        <w:t>any</w:t>
      </w:r>
      <w:r>
        <w:rPr>
          <w:spacing w:val="-6"/>
          <w:sz w:val="18"/>
        </w:rPr>
        <w:t xml:space="preserve"> </w:t>
      </w:r>
      <w:r>
        <w:rPr>
          <w:spacing w:val="-2"/>
          <w:sz w:val="18"/>
        </w:rPr>
        <w:t>proposal</w:t>
      </w:r>
      <w:r>
        <w:rPr>
          <w:spacing w:val="-6"/>
          <w:sz w:val="18"/>
        </w:rPr>
        <w:t xml:space="preserve"> </w:t>
      </w:r>
      <w:r>
        <w:rPr>
          <w:spacing w:val="-2"/>
          <w:sz w:val="18"/>
        </w:rPr>
        <w:t>to</w:t>
      </w:r>
      <w:r>
        <w:rPr>
          <w:spacing w:val="-6"/>
          <w:sz w:val="18"/>
        </w:rPr>
        <w:t xml:space="preserve"> </w:t>
      </w:r>
      <w:r>
        <w:rPr>
          <w:spacing w:val="-2"/>
          <w:sz w:val="18"/>
        </w:rPr>
        <w:t>modify</w:t>
      </w:r>
      <w:r>
        <w:rPr>
          <w:spacing w:val="-6"/>
          <w:sz w:val="18"/>
        </w:rPr>
        <w:t xml:space="preserve"> </w:t>
      </w:r>
      <w:r>
        <w:rPr>
          <w:spacing w:val="-2"/>
          <w:sz w:val="18"/>
        </w:rPr>
        <w:t>state</w:t>
      </w:r>
      <w:r>
        <w:rPr>
          <w:spacing w:val="-6"/>
          <w:sz w:val="18"/>
        </w:rPr>
        <w:t xml:space="preserve"> </w:t>
      </w:r>
      <w:r>
        <w:rPr>
          <w:spacing w:val="-2"/>
          <w:sz w:val="18"/>
        </w:rPr>
        <w:t>law</w:t>
      </w:r>
      <w:r>
        <w:rPr>
          <w:spacing w:val="-6"/>
          <w:sz w:val="18"/>
        </w:rPr>
        <w:t xml:space="preserve"> </w:t>
      </w:r>
      <w:r>
        <w:rPr>
          <w:spacing w:val="-2"/>
          <w:sz w:val="18"/>
        </w:rPr>
        <w:t>or</w:t>
      </w:r>
      <w:r>
        <w:rPr>
          <w:spacing w:val="-6"/>
          <w:sz w:val="18"/>
        </w:rPr>
        <w:t xml:space="preserve"> </w:t>
      </w:r>
      <w:r>
        <w:rPr>
          <w:spacing w:val="-2"/>
          <w:sz w:val="18"/>
        </w:rPr>
        <w:t>the</w:t>
      </w:r>
      <w:r>
        <w:rPr>
          <w:spacing w:val="-6"/>
          <w:sz w:val="18"/>
        </w:rPr>
        <w:t xml:space="preserve"> </w:t>
      </w:r>
      <w:r>
        <w:rPr>
          <w:spacing w:val="-2"/>
          <w:sz w:val="18"/>
        </w:rPr>
        <w:t xml:space="preserve">state </w:t>
      </w:r>
      <w:r>
        <w:rPr>
          <w:sz w:val="18"/>
        </w:rPr>
        <w:t>administrative code.</w:t>
      </w:r>
    </w:p>
    <w:p w14:paraId="0D1A51EB" w14:textId="77777777" w:rsidR="00153CA5" w:rsidRDefault="00C0532D">
      <w:pPr>
        <w:spacing w:before="31" w:line="150" w:lineRule="exact"/>
        <w:jc w:val="right"/>
        <w:rPr>
          <w:sz w:val="14"/>
        </w:rPr>
      </w:pPr>
      <w:r>
        <w:rPr>
          <w:b/>
          <w:sz w:val="14"/>
        </w:rPr>
        <w:t>History:</w:t>
      </w:r>
      <w:r>
        <w:rPr>
          <w:b/>
          <w:spacing w:val="26"/>
          <w:sz w:val="14"/>
        </w:rPr>
        <w:t xml:space="preserve"> </w:t>
      </w:r>
      <w:hyperlink r:id="rId1210">
        <w:r>
          <w:rPr>
            <w:color w:val="0000E5"/>
            <w:sz w:val="14"/>
          </w:rPr>
          <w:t>1973</w:t>
        </w:r>
        <w:r>
          <w:rPr>
            <w:color w:val="0000E5"/>
            <w:spacing w:val="-4"/>
            <w:sz w:val="14"/>
          </w:rPr>
          <w:t xml:space="preserve"> </w:t>
        </w:r>
        <w:r>
          <w:rPr>
            <w:color w:val="0000E5"/>
            <w:sz w:val="14"/>
          </w:rPr>
          <w:t>c.</w:t>
        </w:r>
        <w:r>
          <w:rPr>
            <w:color w:val="0000E5"/>
            <w:spacing w:val="-3"/>
            <w:sz w:val="14"/>
          </w:rPr>
          <w:t xml:space="preserve"> </w:t>
        </w:r>
        <w:r>
          <w:rPr>
            <w:color w:val="0000E5"/>
            <w:sz w:val="14"/>
          </w:rPr>
          <w:t>90</w:t>
        </w:r>
      </w:hyperlink>
      <w:r>
        <w:rPr>
          <w:sz w:val="14"/>
        </w:rPr>
        <w:t>;</w:t>
      </w:r>
      <w:r>
        <w:rPr>
          <w:spacing w:val="-4"/>
          <w:sz w:val="14"/>
        </w:rPr>
        <w:t xml:space="preserve"> </w:t>
      </w:r>
      <w:r>
        <w:rPr>
          <w:sz w:val="14"/>
        </w:rPr>
        <w:t>Stats.</w:t>
      </w:r>
      <w:r>
        <w:rPr>
          <w:spacing w:val="-3"/>
          <w:sz w:val="14"/>
        </w:rPr>
        <w:t xml:space="preserve"> </w:t>
      </w:r>
      <w:r>
        <w:rPr>
          <w:sz w:val="14"/>
        </w:rPr>
        <w:t>1973</w:t>
      </w:r>
      <w:r>
        <w:rPr>
          <w:spacing w:val="-3"/>
          <w:sz w:val="14"/>
        </w:rPr>
        <w:t xml:space="preserve"> </w:t>
      </w:r>
      <w:r>
        <w:rPr>
          <w:sz w:val="14"/>
        </w:rPr>
        <w:t>s.</w:t>
      </w:r>
      <w:r>
        <w:rPr>
          <w:spacing w:val="-4"/>
          <w:sz w:val="14"/>
        </w:rPr>
        <w:t xml:space="preserve"> </w:t>
      </w:r>
      <w:r>
        <w:rPr>
          <w:sz w:val="14"/>
        </w:rPr>
        <w:t>11.06;</w:t>
      </w:r>
      <w:r>
        <w:rPr>
          <w:spacing w:val="-3"/>
          <w:sz w:val="14"/>
        </w:rPr>
        <w:t xml:space="preserve"> </w:t>
      </w:r>
      <w:hyperlink r:id="rId1211">
        <w:r>
          <w:rPr>
            <w:color w:val="0000E5"/>
            <w:sz w:val="14"/>
          </w:rPr>
          <w:t>1973</w:t>
        </w:r>
        <w:r>
          <w:rPr>
            <w:color w:val="0000E5"/>
            <w:spacing w:val="-4"/>
            <w:sz w:val="14"/>
          </w:rPr>
          <w:t xml:space="preserve"> </w:t>
        </w:r>
        <w:r>
          <w:rPr>
            <w:color w:val="0000E5"/>
            <w:sz w:val="14"/>
          </w:rPr>
          <w:t>c.</w:t>
        </w:r>
        <w:r>
          <w:rPr>
            <w:color w:val="0000E5"/>
            <w:spacing w:val="-3"/>
            <w:sz w:val="14"/>
          </w:rPr>
          <w:t xml:space="preserve"> </w:t>
        </w:r>
        <w:r>
          <w:rPr>
            <w:color w:val="0000E5"/>
            <w:sz w:val="14"/>
          </w:rPr>
          <w:t>334</w:t>
        </w:r>
      </w:hyperlink>
      <w:r>
        <w:rPr>
          <w:color w:val="0000E5"/>
          <w:spacing w:val="-4"/>
          <w:sz w:val="14"/>
        </w:rPr>
        <w:t xml:space="preserve"> </w:t>
      </w:r>
      <w:r>
        <w:rPr>
          <w:sz w:val="14"/>
        </w:rPr>
        <w:t>ss.</w:t>
      </w:r>
      <w:r>
        <w:rPr>
          <w:spacing w:val="-4"/>
          <w:sz w:val="14"/>
        </w:rPr>
        <w:t xml:space="preserve"> </w:t>
      </w:r>
      <w:hyperlink r:id="rId1212">
        <w:r>
          <w:rPr>
            <w:color w:val="0000E5"/>
            <w:sz w:val="14"/>
          </w:rPr>
          <w:t>33</w:t>
        </w:r>
      </w:hyperlink>
      <w:r>
        <w:rPr>
          <w:sz w:val="14"/>
        </w:rPr>
        <w:t>,</w:t>
      </w:r>
      <w:r>
        <w:rPr>
          <w:spacing w:val="-4"/>
          <w:sz w:val="14"/>
        </w:rPr>
        <w:t xml:space="preserve"> </w:t>
      </w:r>
      <w:hyperlink r:id="rId1213">
        <w:r>
          <w:rPr>
            <w:color w:val="0000E5"/>
            <w:sz w:val="14"/>
          </w:rPr>
          <w:t>57</w:t>
        </w:r>
      </w:hyperlink>
      <w:r>
        <w:rPr>
          <w:sz w:val="14"/>
        </w:rPr>
        <w:t>,</w:t>
      </w:r>
      <w:r>
        <w:rPr>
          <w:spacing w:val="-4"/>
          <w:sz w:val="14"/>
        </w:rPr>
        <w:t xml:space="preserve"> </w:t>
      </w:r>
      <w:hyperlink r:id="rId1214">
        <w:r>
          <w:rPr>
            <w:color w:val="0000E5"/>
            <w:sz w:val="14"/>
          </w:rPr>
          <w:t>58</w:t>
        </w:r>
      </w:hyperlink>
      <w:r>
        <w:rPr>
          <w:sz w:val="14"/>
        </w:rPr>
        <w:t>;</w:t>
      </w:r>
      <w:r>
        <w:rPr>
          <w:spacing w:val="-3"/>
          <w:sz w:val="14"/>
        </w:rPr>
        <w:t xml:space="preserve"> </w:t>
      </w:r>
      <w:r>
        <w:rPr>
          <w:sz w:val="14"/>
        </w:rPr>
        <w:t>Stats.</w:t>
      </w:r>
      <w:r>
        <w:rPr>
          <w:spacing w:val="-4"/>
          <w:sz w:val="14"/>
        </w:rPr>
        <w:t xml:space="preserve"> 1973</w:t>
      </w:r>
    </w:p>
    <w:p w14:paraId="45C567BB" w14:textId="77777777" w:rsidR="00153CA5" w:rsidRDefault="00C0532D">
      <w:pPr>
        <w:spacing w:line="139" w:lineRule="exact"/>
        <w:jc w:val="right"/>
        <w:rPr>
          <w:sz w:val="14"/>
        </w:rPr>
      </w:pPr>
      <w:r>
        <w:rPr>
          <w:sz w:val="14"/>
        </w:rPr>
        <w:t>s.</w:t>
      </w:r>
      <w:r>
        <w:rPr>
          <w:spacing w:val="-1"/>
          <w:sz w:val="14"/>
        </w:rPr>
        <w:t xml:space="preserve"> </w:t>
      </w:r>
      <w:r>
        <w:rPr>
          <w:sz w:val="14"/>
        </w:rPr>
        <w:t xml:space="preserve">19.46; </w:t>
      </w:r>
      <w:hyperlink r:id="rId1215">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422</w:t>
        </w:r>
      </w:hyperlink>
      <w:r>
        <w:rPr>
          <w:sz w:val="14"/>
        </w:rPr>
        <w:t>;</w:t>
      </w:r>
      <w:r>
        <w:rPr>
          <w:spacing w:val="-1"/>
          <w:sz w:val="14"/>
        </w:rPr>
        <w:t xml:space="preserve"> </w:t>
      </w:r>
      <w:hyperlink r:id="rId1216">
        <w:r>
          <w:rPr>
            <w:color w:val="0000E5"/>
            <w:sz w:val="14"/>
          </w:rPr>
          <w:t>1977</w:t>
        </w:r>
        <w:r>
          <w:rPr>
            <w:color w:val="0000E5"/>
            <w:spacing w:val="1"/>
            <w:sz w:val="14"/>
          </w:rPr>
          <w:t xml:space="preserve"> </w:t>
        </w:r>
        <w:r>
          <w:rPr>
            <w:color w:val="0000E5"/>
            <w:sz w:val="14"/>
          </w:rPr>
          <w:t>c.</w:t>
        </w:r>
        <w:r>
          <w:rPr>
            <w:color w:val="0000E5"/>
            <w:spacing w:val="1"/>
            <w:sz w:val="14"/>
          </w:rPr>
          <w:t xml:space="preserve"> </w:t>
        </w:r>
        <w:r>
          <w:rPr>
            <w:color w:val="0000E5"/>
            <w:sz w:val="14"/>
          </w:rPr>
          <w:t>223</w:t>
        </w:r>
      </w:hyperlink>
      <w:r>
        <w:rPr>
          <w:sz w:val="14"/>
        </w:rPr>
        <w:t xml:space="preserve">, </w:t>
      </w:r>
      <w:hyperlink r:id="rId1217">
        <w:r>
          <w:rPr>
            <w:color w:val="0000E5"/>
            <w:sz w:val="14"/>
          </w:rPr>
          <w:t>277</w:t>
        </w:r>
      </w:hyperlink>
      <w:r>
        <w:rPr>
          <w:sz w:val="14"/>
        </w:rPr>
        <w:t>,</w:t>
      </w:r>
      <w:r>
        <w:rPr>
          <w:spacing w:val="1"/>
          <w:sz w:val="14"/>
        </w:rPr>
        <w:t xml:space="preserve"> </w:t>
      </w:r>
      <w:hyperlink r:id="rId1218">
        <w:r>
          <w:rPr>
            <w:color w:val="0000E5"/>
            <w:sz w:val="14"/>
          </w:rPr>
          <w:t>449</w:t>
        </w:r>
      </w:hyperlink>
      <w:r>
        <w:rPr>
          <w:sz w:val="14"/>
        </w:rPr>
        <w:t>;</w:t>
      </w:r>
      <w:r>
        <w:rPr>
          <w:spacing w:val="-1"/>
          <w:sz w:val="14"/>
        </w:rPr>
        <w:t xml:space="preserve"> </w:t>
      </w:r>
      <w:hyperlink r:id="rId1219">
        <w:r>
          <w:rPr>
            <w:color w:val="0000E5"/>
            <w:sz w:val="14"/>
          </w:rPr>
          <w:t>1983</w:t>
        </w:r>
        <w:r>
          <w:rPr>
            <w:color w:val="0000E5"/>
            <w:spacing w:val="1"/>
            <w:sz w:val="14"/>
          </w:rPr>
          <w:t xml:space="preserve"> </w:t>
        </w:r>
        <w:r>
          <w:rPr>
            <w:color w:val="0000E5"/>
            <w:sz w:val="14"/>
          </w:rPr>
          <w:t>a.</w:t>
        </w:r>
        <w:r>
          <w:rPr>
            <w:color w:val="0000E5"/>
            <w:spacing w:val="1"/>
            <w:sz w:val="14"/>
          </w:rPr>
          <w:t xml:space="preserve"> </w:t>
        </w:r>
        <w:r>
          <w:rPr>
            <w:color w:val="0000E5"/>
            <w:sz w:val="14"/>
          </w:rPr>
          <w:t>166</w:t>
        </w:r>
      </w:hyperlink>
      <w:r>
        <w:rPr>
          <w:sz w:val="14"/>
        </w:rPr>
        <w:t xml:space="preserve">; </w:t>
      </w:r>
      <w:hyperlink r:id="rId1220">
        <w:r>
          <w:rPr>
            <w:color w:val="0000E5"/>
            <w:sz w:val="14"/>
          </w:rPr>
          <w:t>1985</w:t>
        </w:r>
        <w:r>
          <w:rPr>
            <w:color w:val="0000E5"/>
            <w:spacing w:val="1"/>
            <w:sz w:val="14"/>
          </w:rPr>
          <w:t xml:space="preserve"> </w:t>
        </w:r>
        <w:r>
          <w:rPr>
            <w:color w:val="0000E5"/>
            <w:sz w:val="14"/>
          </w:rPr>
          <w:t>a.</w:t>
        </w:r>
        <w:r>
          <w:rPr>
            <w:color w:val="0000E5"/>
            <w:spacing w:val="1"/>
            <w:sz w:val="14"/>
          </w:rPr>
          <w:t xml:space="preserve"> </w:t>
        </w:r>
        <w:r>
          <w:rPr>
            <w:color w:val="0000E5"/>
            <w:sz w:val="14"/>
          </w:rPr>
          <w:t>29</w:t>
        </w:r>
      </w:hyperlink>
      <w:r>
        <w:rPr>
          <w:sz w:val="14"/>
        </w:rPr>
        <w:t>;</w:t>
      </w:r>
      <w:r>
        <w:rPr>
          <w:spacing w:val="-1"/>
          <w:sz w:val="14"/>
        </w:rPr>
        <w:t xml:space="preserve"> </w:t>
      </w:r>
      <w:hyperlink r:id="rId1221">
        <w:r>
          <w:rPr>
            <w:color w:val="0000E5"/>
            <w:sz w:val="14"/>
          </w:rPr>
          <w:t>1989</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338</w:t>
        </w:r>
      </w:hyperlink>
      <w:r>
        <w:rPr>
          <w:spacing w:val="-4"/>
          <w:sz w:val="14"/>
        </w:rPr>
        <w:t>;</w:t>
      </w:r>
    </w:p>
    <w:p w14:paraId="41295616" w14:textId="77777777" w:rsidR="00153CA5" w:rsidRDefault="00C0532D">
      <w:pPr>
        <w:spacing w:line="150" w:lineRule="exact"/>
        <w:ind w:left="274"/>
        <w:jc w:val="both"/>
        <w:rPr>
          <w:sz w:val="14"/>
        </w:rPr>
      </w:pPr>
      <w:hyperlink r:id="rId1222">
        <w:r>
          <w:rPr>
            <w:color w:val="0000E5"/>
            <w:sz w:val="14"/>
          </w:rPr>
          <w:t>2007</w:t>
        </w:r>
        <w:r>
          <w:rPr>
            <w:color w:val="0000E5"/>
            <w:spacing w:val="-1"/>
            <w:sz w:val="14"/>
          </w:rPr>
          <w:t xml:space="preserve"> </w:t>
        </w:r>
        <w:r>
          <w:rPr>
            <w:color w:val="0000E5"/>
            <w:sz w:val="14"/>
          </w:rPr>
          <w:t>a.</w:t>
        </w:r>
        <w:r>
          <w:rPr>
            <w:color w:val="0000E5"/>
            <w:spacing w:val="1"/>
            <w:sz w:val="14"/>
          </w:rPr>
          <w:t xml:space="preserve"> </w:t>
        </w:r>
        <w:r>
          <w:rPr>
            <w:color w:val="0000E5"/>
            <w:sz w:val="14"/>
          </w:rPr>
          <w:t>1</w:t>
        </w:r>
      </w:hyperlink>
      <w:r>
        <w:rPr>
          <w:sz w:val="14"/>
        </w:rPr>
        <w:t>;</w:t>
      </w:r>
      <w:r>
        <w:rPr>
          <w:spacing w:val="-1"/>
          <w:sz w:val="14"/>
        </w:rPr>
        <w:t xml:space="preserve"> </w:t>
      </w:r>
      <w:hyperlink r:id="rId1223">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118</w:t>
        </w:r>
      </w:hyperlink>
      <w:r>
        <w:rPr>
          <w:spacing w:val="-4"/>
          <w:sz w:val="14"/>
        </w:rPr>
        <w:t>.</w:t>
      </w:r>
    </w:p>
    <w:p w14:paraId="69D86C12" w14:textId="77777777" w:rsidR="00153CA5" w:rsidRDefault="00C0532D">
      <w:pPr>
        <w:pStyle w:val="ListParagraph"/>
        <w:numPr>
          <w:ilvl w:val="1"/>
          <w:numId w:val="56"/>
        </w:numPr>
        <w:tabs>
          <w:tab w:val="left" w:pos="902"/>
        </w:tabs>
        <w:spacing w:before="146" w:line="218" w:lineRule="auto"/>
        <w:ind w:left="274" w:firstLine="0"/>
        <w:jc w:val="both"/>
        <w:rPr>
          <w:sz w:val="18"/>
        </w:rPr>
      </w:pPr>
      <w:r>
        <w:rPr>
          <w:rFonts w:ascii="Arial"/>
          <w:b/>
          <w:sz w:val="18"/>
        </w:rPr>
        <w:t>Operation.</w:t>
      </w:r>
      <w:r>
        <w:rPr>
          <w:rFonts w:ascii="Arial"/>
          <w:b/>
          <w:spacing w:val="35"/>
          <w:sz w:val="18"/>
        </w:rPr>
        <w:t xml:space="preserve"> </w:t>
      </w:r>
      <w:r>
        <w:rPr>
          <w:rFonts w:ascii="Arial"/>
          <w:b/>
          <w:sz w:val="18"/>
        </w:rPr>
        <w:t xml:space="preserve">(1) </w:t>
      </w:r>
      <w:r>
        <w:rPr>
          <w:sz w:val="18"/>
        </w:rPr>
        <w:t>O</w:t>
      </w:r>
      <w:r>
        <w:rPr>
          <w:sz w:val="13"/>
        </w:rPr>
        <w:t>FFICE.</w:t>
      </w:r>
      <w:r>
        <w:rPr>
          <w:spacing w:val="40"/>
          <w:sz w:val="13"/>
        </w:rPr>
        <w:t xml:space="preserve"> </w:t>
      </w:r>
      <w:r>
        <w:rPr>
          <w:sz w:val="18"/>
        </w:rPr>
        <w:t>The</w:t>
      </w:r>
      <w:r>
        <w:rPr>
          <w:spacing w:val="-8"/>
          <w:sz w:val="18"/>
        </w:rPr>
        <w:t xml:space="preserve"> </w:t>
      </w:r>
      <w:r>
        <w:rPr>
          <w:sz w:val="18"/>
        </w:rPr>
        <w:t>office</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commission shall</w:t>
      </w:r>
      <w:r>
        <w:rPr>
          <w:spacing w:val="-8"/>
          <w:sz w:val="18"/>
        </w:rPr>
        <w:t xml:space="preserve"> </w:t>
      </w:r>
      <w:r>
        <w:rPr>
          <w:sz w:val="18"/>
        </w:rPr>
        <w:t>be</w:t>
      </w:r>
      <w:r>
        <w:rPr>
          <w:spacing w:val="-10"/>
          <w:sz w:val="18"/>
        </w:rPr>
        <w:t xml:space="preserve"> </w:t>
      </w:r>
      <w:r>
        <w:rPr>
          <w:sz w:val="18"/>
        </w:rPr>
        <w:t>in</w:t>
      </w:r>
      <w:r>
        <w:rPr>
          <w:spacing w:val="-10"/>
          <w:sz w:val="18"/>
        </w:rPr>
        <w:t xml:space="preserve"> </w:t>
      </w:r>
      <w:r>
        <w:rPr>
          <w:sz w:val="18"/>
        </w:rPr>
        <w:t>Madison,</w:t>
      </w:r>
      <w:r>
        <w:rPr>
          <w:spacing w:val="-10"/>
          <w:sz w:val="18"/>
        </w:rPr>
        <w:t xml:space="preserve"> </w:t>
      </w:r>
      <w:r>
        <w:rPr>
          <w:sz w:val="18"/>
        </w:rPr>
        <w:t>but</w:t>
      </w:r>
      <w:r>
        <w:rPr>
          <w:spacing w:val="-10"/>
          <w:sz w:val="18"/>
        </w:rPr>
        <w:t xml:space="preserve"> </w:t>
      </w:r>
      <w:r>
        <w:rPr>
          <w:sz w:val="18"/>
        </w:rPr>
        <w:t>the</w:t>
      </w:r>
      <w:r>
        <w:rPr>
          <w:spacing w:val="-10"/>
          <w:sz w:val="18"/>
        </w:rPr>
        <w:t xml:space="preserve"> </w:t>
      </w:r>
      <w:r>
        <w:rPr>
          <w:sz w:val="18"/>
        </w:rPr>
        <w:t>commission</w:t>
      </w:r>
      <w:r>
        <w:rPr>
          <w:spacing w:val="-10"/>
          <w:sz w:val="18"/>
        </w:rPr>
        <w:t xml:space="preserve"> </w:t>
      </w:r>
      <w:r>
        <w:rPr>
          <w:sz w:val="18"/>
        </w:rPr>
        <w:t>may,</w:t>
      </w:r>
      <w:r>
        <w:rPr>
          <w:spacing w:val="-10"/>
          <w:sz w:val="18"/>
        </w:rPr>
        <w:t xml:space="preserve"> </w:t>
      </w:r>
      <w:r>
        <w:rPr>
          <w:sz w:val="18"/>
        </w:rPr>
        <w:t>after</w:t>
      </w:r>
      <w:r>
        <w:rPr>
          <w:spacing w:val="-10"/>
          <w:sz w:val="18"/>
        </w:rPr>
        <w:t xml:space="preserve"> </w:t>
      </w:r>
      <w:r>
        <w:rPr>
          <w:sz w:val="18"/>
        </w:rPr>
        <w:t>proper</w:t>
      </w:r>
      <w:r>
        <w:rPr>
          <w:spacing w:val="-10"/>
          <w:sz w:val="18"/>
        </w:rPr>
        <w:t xml:space="preserve"> </w:t>
      </w:r>
      <w:r>
        <w:rPr>
          <w:sz w:val="18"/>
        </w:rPr>
        <w:t>public notice and</w:t>
      </w:r>
      <w:r>
        <w:rPr>
          <w:spacing w:val="-2"/>
          <w:sz w:val="18"/>
        </w:rPr>
        <w:t xml:space="preserve"> </w:t>
      </w:r>
      <w:r>
        <w:rPr>
          <w:sz w:val="18"/>
        </w:rPr>
        <w:t>in</w:t>
      </w:r>
      <w:r>
        <w:rPr>
          <w:spacing w:val="-2"/>
          <w:sz w:val="18"/>
        </w:rPr>
        <w:t xml:space="preserve"> </w:t>
      </w:r>
      <w:r>
        <w:rPr>
          <w:sz w:val="18"/>
        </w:rPr>
        <w:t>compliance</w:t>
      </w:r>
      <w:r>
        <w:rPr>
          <w:spacing w:val="-2"/>
          <w:sz w:val="18"/>
        </w:rPr>
        <w:t xml:space="preserve"> </w:t>
      </w:r>
      <w:r>
        <w:rPr>
          <w:sz w:val="18"/>
        </w:rPr>
        <w:t>with</w:t>
      </w:r>
      <w:r>
        <w:rPr>
          <w:spacing w:val="-2"/>
          <w:sz w:val="18"/>
        </w:rPr>
        <w:t xml:space="preserve"> </w:t>
      </w:r>
      <w:r>
        <w:rPr>
          <w:sz w:val="18"/>
        </w:rPr>
        <w:t>subch.</w:t>
      </w:r>
      <w:r>
        <w:rPr>
          <w:spacing w:val="-2"/>
          <w:sz w:val="18"/>
        </w:rPr>
        <w:t xml:space="preserve"> </w:t>
      </w:r>
      <w:hyperlink r:id="rId1224">
        <w:r>
          <w:rPr>
            <w:color w:val="0000E5"/>
            <w:sz w:val="18"/>
          </w:rPr>
          <w:t>V</w:t>
        </w:r>
      </w:hyperlink>
      <w:r>
        <w:rPr>
          <w:sz w:val="18"/>
        </w:rPr>
        <w:t>,</w:t>
      </w:r>
      <w:r>
        <w:rPr>
          <w:spacing w:val="-2"/>
          <w:sz w:val="18"/>
        </w:rPr>
        <w:t xml:space="preserve"> </w:t>
      </w:r>
      <w:r>
        <w:rPr>
          <w:sz w:val="18"/>
        </w:rPr>
        <w:t>meet</w:t>
      </w:r>
      <w:r>
        <w:rPr>
          <w:spacing w:val="-2"/>
          <w:sz w:val="18"/>
        </w:rPr>
        <w:t xml:space="preserve"> </w:t>
      </w:r>
      <w:r>
        <w:rPr>
          <w:sz w:val="18"/>
        </w:rPr>
        <w:t>or</w:t>
      </w:r>
      <w:r>
        <w:rPr>
          <w:spacing w:val="-2"/>
          <w:sz w:val="18"/>
        </w:rPr>
        <w:t xml:space="preserve"> </w:t>
      </w:r>
      <w:r>
        <w:rPr>
          <w:sz w:val="18"/>
        </w:rPr>
        <w:t>exercise</w:t>
      </w:r>
      <w:r>
        <w:rPr>
          <w:spacing w:val="-2"/>
          <w:sz w:val="18"/>
        </w:rPr>
        <w:t xml:space="preserve"> </w:t>
      </w:r>
      <w:r>
        <w:rPr>
          <w:sz w:val="18"/>
        </w:rPr>
        <w:t>any</w:t>
      </w:r>
      <w:r>
        <w:rPr>
          <w:spacing w:val="-2"/>
          <w:sz w:val="18"/>
        </w:rPr>
        <w:t xml:space="preserve"> </w:t>
      </w:r>
      <w:r>
        <w:rPr>
          <w:sz w:val="18"/>
        </w:rPr>
        <w:t>of its powers at any other place in the state.</w:t>
      </w:r>
    </w:p>
    <w:p w14:paraId="2EB6E5D4" w14:textId="77777777" w:rsidR="00153CA5" w:rsidRDefault="00C0532D">
      <w:pPr>
        <w:pStyle w:val="ListParagraph"/>
        <w:numPr>
          <w:ilvl w:val="0"/>
          <w:numId w:val="36"/>
        </w:numPr>
        <w:tabs>
          <w:tab w:val="left" w:pos="799"/>
        </w:tabs>
        <w:spacing w:before="34" w:line="218" w:lineRule="auto"/>
        <w:ind w:firstLine="216"/>
        <w:jc w:val="both"/>
        <w:rPr>
          <w:sz w:val="18"/>
        </w:rPr>
      </w:pPr>
      <w:r>
        <w:rPr>
          <w:sz w:val="18"/>
        </w:rPr>
        <w:t>A</w:t>
      </w:r>
      <w:r>
        <w:rPr>
          <w:sz w:val="13"/>
        </w:rPr>
        <w:t>DMINISTRATOR.</w:t>
      </w:r>
      <w:r>
        <w:rPr>
          <w:spacing w:val="26"/>
          <w:sz w:val="13"/>
        </w:rPr>
        <w:t xml:space="preserve"> </w:t>
      </w:r>
      <w:r>
        <w:rPr>
          <w:sz w:val="18"/>
        </w:rPr>
        <w:t>The</w:t>
      </w:r>
      <w:r>
        <w:rPr>
          <w:spacing w:val="-12"/>
          <w:sz w:val="18"/>
        </w:rPr>
        <w:t xml:space="preserve"> </w:t>
      </w:r>
      <w:r>
        <w:rPr>
          <w:sz w:val="18"/>
        </w:rPr>
        <w:t>commission</w:t>
      </w:r>
      <w:r>
        <w:rPr>
          <w:spacing w:val="-11"/>
          <w:sz w:val="18"/>
        </w:rPr>
        <w:t xml:space="preserve"> </w:t>
      </w:r>
      <w:r>
        <w:rPr>
          <w:sz w:val="18"/>
        </w:rPr>
        <w:t>shall</w:t>
      </w:r>
      <w:r>
        <w:rPr>
          <w:spacing w:val="-11"/>
          <w:sz w:val="18"/>
        </w:rPr>
        <w:t xml:space="preserve"> </w:t>
      </w:r>
      <w:r>
        <w:rPr>
          <w:sz w:val="18"/>
        </w:rPr>
        <w:t>appoint</w:t>
      </w:r>
      <w:r>
        <w:rPr>
          <w:spacing w:val="-11"/>
          <w:sz w:val="18"/>
        </w:rPr>
        <w:t xml:space="preserve"> </w:t>
      </w:r>
      <w:r>
        <w:rPr>
          <w:sz w:val="18"/>
        </w:rPr>
        <w:t>an</w:t>
      </w:r>
      <w:r>
        <w:rPr>
          <w:spacing w:val="-12"/>
          <w:sz w:val="18"/>
        </w:rPr>
        <w:t xml:space="preserve"> </w:t>
      </w:r>
      <w:r>
        <w:rPr>
          <w:sz w:val="18"/>
        </w:rPr>
        <w:t>admin-istrator</w:t>
      </w:r>
      <w:r>
        <w:rPr>
          <w:spacing w:val="-12"/>
          <w:sz w:val="18"/>
        </w:rPr>
        <w:t xml:space="preserve"> </w:t>
      </w:r>
      <w:r>
        <w:rPr>
          <w:sz w:val="18"/>
        </w:rPr>
        <w:t>in</w:t>
      </w:r>
      <w:r>
        <w:rPr>
          <w:spacing w:val="-11"/>
          <w:sz w:val="18"/>
        </w:rPr>
        <w:t xml:space="preserve"> </w:t>
      </w:r>
      <w:r>
        <w:rPr>
          <w:sz w:val="18"/>
        </w:rPr>
        <w:t>the</w:t>
      </w:r>
      <w:r>
        <w:rPr>
          <w:spacing w:val="-11"/>
          <w:sz w:val="18"/>
        </w:rPr>
        <w:t xml:space="preserve"> </w:t>
      </w:r>
      <w:r>
        <w:rPr>
          <w:sz w:val="18"/>
        </w:rPr>
        <w:t>manner</w:t>
      </w:r>
      <w:r>
        <w:rPr>
          <w:spacing w:val="-11"/>
          <w:sz w:val="18"/>
        </w:rPr>
        <w:t xml:space="preserve"> </w:t>
      </w:r>
      <w:r>
        <w:rPr>
          <w:sz w:val="18"/>
        </w:rPr>
        <w:t>provided</w:t>
      </w:r>
      <w:r>
        <w:rPr>
          <w:spacing w:val="-12"/>
          <w:sz w:val="18"/>
        </w:rPr>
        <w:t xml:space="preserve"> </w:t>
      </w:r>
      <w:r>
        <w:rPr>
          <w:sz w:val="18"/>
        </w:rPr>
        <w:t>under</w:t>
      </w:r>
      <w:r>
        <w:rPr>
          <w:spacing w:val="-11"/>
          <w:sz w:val="18"/>
        </w:rPr>
        <w:t xml:space="preserve"> </w:t>
      </w:r>
      <w:r>
        <w:rPr>
          <w:sz w:val="18"/>
        </w:rPr>
        <w:t>s.</w:t>
      </w:r>
      <w:r>
        <w:rPr>
          <w:spacing w:val="-11"/>
          <w:sz w:val="18"/>
        </w:rPr>
        <w:t xml:space="preserve"> </w:t>
      </w:r>
      <w:hyperlink r:id="rId1225">
        <w:r>
          <w:rPr>
            <w:color w:val="0000E5"/>
            <w:sz w:val="18"/>
          </w:rPr>
          <w:t>15.62</w:t>
        </w:r>
        <w:r>
          <w:rPr>
            <w:color w:val="0000E5"/>
            <w:spacing w:val="-11"/>
            <w:sz w:val="18"/>
          </w:rPr>
          <w:t xml:space="preserve"> </w:t>
        </w:r>
        <w:r>
          <w:rPr>
            <w:color w:val="0000E5"/>
            <w:sz w:val="18"/>
          </w:rPr>
          <w:t>(1)</w:t>
        </w:r>
        <w:r>
          <w:rPr>
            <w:color w:val="0000E5"/>
            <w:spacing w:val="-12"/>
            <w:sz w:val="18"/>
          </w:rPr>
          <w:t xml:space="preserve"> </w:t>
        </w:r>
        <w:r>
          <w:rPr>
            <w:color w:val="0000E5"/>
            <w:sz w:val="18"/>
          </w:rPr>
          <w:t>(b)</w:t>
        </w:r>
      </w:hyperlink>
      <w:r>
        <w:rPr>
          <w:sz w:val="18"/>
        </w:rPr>
        <w:t>.</w:t>
      </w:r>
      <w:r>
        <w:rPr>
          <w:spacing w:val="-9"/>
          <w:sz w:val="18"/>
        </w:rPr>
        <w:t xml:space="preserve"> </w:t>
      </w:r>
      <w:r>
        <w:rPr>
          <w:sz w:val="18"/>
        </w:rPr>
        <w:t>The</w:t>
      </w:r>
      <w:r>
        <w:rPr>
          <w:spacing w:val="-11"/>
          <w:sz w:val="18"/>
        </w:rPr>
        <w:t xml:space="preserve"> </w:t>
      </w:r>
      <w:r>
        <w:rPr>
          <w:sz w:val="18"/>
        </w:rPr>
        <w:t>admin-istrator</w:t>
      </w:r>
      <w:r>
        <w:rPr>
          <w:spacing w:val="-3"/>
          <w:sz w:val="18"/>
        </w:rPr>
        <w:t xml:space="preserve"> </w:t>
      </w:r>
      <w:r>
        <w:rPr>
          <w:sz w:val="18"/>
        </w:rPr>
        <w:t>shall</w:t>
      </w:r>
      <w:r>
        <w:rPr>
          <w:spacing w:val="-4"/>
          <w:sz w:val="18"/>
        </w:rPr>
        <w:t xml:space="preserve"> </w:t>
      </w:r>
      <w:r>
        <w:rPr>
          <w:sz w:val="18"/>
        </w:rPr>
        <w:t>be</w:t>
      </w:r>
      <w:r>
        <w:rPr>
          <w:spacing w:val="-4"/>
          <w:sz w:val="18"/>
        </w:rPr>
        <w:t xml:space="preserve"> </w:t>
      </w:r>
      <w:r>
        <w:rPr>
          <w:sz w:val="18"/>
        </w:rPr>
        <w:t>outside</w:t>
      </w:r>
      <w:r>
        <w:rPr>
          <w:spacing w:val="-4"/>
          <w:sz w:val="18"/>
        </w:rPr>
        <w:t xml:space="preserve"> </w:t>
      </w:r>
      <w:r>
        <w:rPr>
          <w:sz w:val="18"/>
        </w:rPr>
        <w:t>the</w:t>
      </w:r>
      <w:r>
        <w:rPr>
          <w:spacing w:val="-4"/>
          <w:sz w:val="18"/>
        </w:rPr>
        <w:t xml:space="preserve"> </w:t>
      </w:r>
      <w:r>
        <w:rPr>
          <w:sz w:val="18"/>
        </w:rPr>
        <w:t>classified</w:t>
      </w:r>
      <w:r>
        <w:rPr>
          <w:spacing w:val="-4"/>
          <w:sz w:val="18"/>
        </w:rPr>
        <w:t xml:space="preserve"> </w:t>
      </w:r>
      <w:r>
        <w:rPr>
          <w:sz w:val="18"/>
        </w:rPr>
        <w:t>service.</w:t>
      </w:r>
      <w:r>
        <w:rPr>
          <w:spacing w:val="38"/>
          <w:sz w:val="18"/>
        </w:rPr>
        <w:t xml:space="preserve"> </w:t>
      </w:r>
      <w:r>
        <w:rPr>
          <w:sz w:val="18"/>
        </w:rPr>
        <w:t>The</w:t>
      </w:r>
      <w:r>
        <w:rPr>
          <w:spacing w:val="-4"/>
          <w:sz w:val="18"/>
        </w:rPr>
        <w:t xml:space="preserve"> </w:t>
      </w:r>
      <w:r>
        <w:rPr>
          <w:sz w:val="18"/>
        </w:rPr>
        <w:t>administrator shall appoint such other personnel as he or she requires to carry out</w:t>
      </w:r>
      <w:r>
        <w:rPr>
          <w:spacing w:val="-7"/>
          <w:sz w:val="18"/>
        </w:rPr>
        <w:t xml:space="preserve"> </w:t>
      </w:r>
      <w:r>
        <w:rPr>
          <w:sz w:val="18"/>
        </w:rPr>
        <w:t>the</w:t>
      </w:r>
      <w:r>
        <w:rPr>
          <w:spacing w:val="-9"/>
          <w:sz w:val="18"/>
        </w:rPr>
        <w:t xml:space="preserve"> </w:t>
      </w:r>
      <w:r>
        <w:rPr>
          <w:sz w:val="18"/>
        </w:rPr>
        <w:t>duties</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commission</w:t>
      </w:r>
      <w:r>
        <w:rPr>
          <w:spacing w:val="-9"/>
          <w:sz w:val="18"/>
        </w:rPr>
        <w:t xml:space="preserve"> </w:t>
      </w:r>
      <w:r>
        <w:rPr>
          <w:sz w:val="18"/>
        </w:rPr>
        <w:t>and</w:t>
      </w:r>
      <w:r>
        <w:rPr>
          <w:spacing w:val="-9"/>
          <w:sz w:val="18"/>
        </w:rPr>
        <w:t xml:space="preserve"> </w:t>
      </w:r>
      <w:r>
        <w:rPr>
          <w:sz w:val="18"/>
        </w:rPr>
        <w:t>may</w:t>
      </w:r>
      <w:r>
        <w:rPr>
          <w:spacing w:val="-9"/>
          <w:sz w:val="18"/>
        </w:rPr>
        <w:t xml:space="preserve"> </w:t>
      </w:r>
      <w:r>
        <w:rPr>
          <w:sz w:val="18"/>
        </w:rPr>
        <w:t>designate</w:t>
      </w:r>
      <w:r>
        <w:rPr>
          <w:spacing w:val="-9"/>
          <w:sz w:val="18"/>
        </w:rPr>
        <w:t xml:space="preserve"> </w:t>
      </w:r>
      <w:r>
        <w:rPr>
          <w:sz w:val="18"/>
        </w:rPr>
        <w:t>an</w:t>
      </w:r>
      <w:r>
        <w:rPr>
          <w:spacing w:val="-9"/>
          <w:sz w:val="18"/>
        </w:rPr>
        <w:t xml:space="preserve"> </w:t>
      </w:r>
      <w:r>
        <w:rPr>
          <w:sz w:val="18"/>
        </w:rPr>
        <w:t>employee of the commission to serve as legal counsel of the commission. The administrator shall perform such duties as the commission assigns</w:t>
      </w:r>
      <w:r>
        <w:rPr>
          <w:spacing w:val="-5"/>
          <w:sz w:val="18"/>
        </w:rPr>
        <w:t xml:space="preserve"> </w:t>
      </w:r>
      <w:r>
        <w:rPr>
          <w:sz w:val="18"/>
        </w:rPr>
        <w:t>to</w:t>
      </w:r>
      <w:r>
        <w:rPr>
          <w:spacing w:val="-7"/>
          <w:sz w:val="18"/>
        </w:rPr>
        <w:t xml:space="preserve"> </w:t>
      </w:r>
      <w:r>
        <w:rPr>
          <w:sz w:val="18"/>
        </w:rPr>
        <w:t>him</w:t>
      </w:r>
      <w:r>
        <w:rPr>
          <w:spacing w:val="-7"/>
          <w:sz w:val="18"/>
        </w:rPr>
        <w:t xml:space="preserve"> </w:t>
      </w:r>
      <w:r>
        <w:rPr>
          <w:sz w:val="18"/>
        </w:rPr>
        <w:t>or</w:t>
      </w:r>
      <w:r>
        <w:rPr>
          <w:spacing w:val="-7"/>
          <w:sz w:val="18"/>
        </w:rPr>
        <w:t xml:space="preserve"> </w:t>
      </w:r>
      <w:r>
        <w:rPr>
          <w:sz w:val="18"/>
        </w:rPr>
        <w:t>her</w:t>
      </w:r>
      <w:r>
        <w:rPr>
          <w:spacing w:val="-7"/>
          <w:sz w:val="18"/>
        </w:rPr>
        <w:t xml:space="preserve"> </w:t>
      </w:r>
      <w:r>
        <w:rPr>
          <w:sz w:val="18"/>
        </w:rPr>
        <w:t>in</w:t>
      </w:r>
      <w:r>
        <w:rPr>
          <w:spacing w:val="-7"/>
          <w:sz w:val="18"/>
        </w:rPr>
        <w:t xml:space="preserve"> </w:t>
      </w:r>
      <w:r>
        <w:rPr>
          <w:sz w:val="18"/>
        </w:rPr>
        <w:t>the</w:t>
      </w:r>
      <w:r>
        <w:rPr>
          <w:spacing w:val="-7"/>
          <w:sz w:val="18"/>
        </w:rPr>
        <w:t xml:space="preserve"> </w:t>
      </w:r>
      <w:r>
        <w:rPr>
          <w:sz w:val="18"/>
        </w:rPr>
        <w:t>administration</w:t>
      </w:r>
      <w:r>
        <w:rPr>
          <w:spacing w:val="-7"/>
          <w:sz w:val="18"/>
        </w:rPr>
        <w:t xml:space="preserve"> </w:t>
      </w:r>
      <w:r>
        <w:rPr>
          <w:sz w:val="18"/>
        </w:rPr>
        <w:t>of</w:t>
      </w:r>
      <w:r>
        <w:rPr>
          <w:spacing w:val="-7"/>
          <w:sz w:val="18"/>
        </w:rPr>
        <w:t xml:space="preserve"> </w:t>
      </w:r>
      <w:r>
        <w:rPr>
          <w:sz w:val="18"/>
        </w:rPr>
        <w:t>ch.</w:t>
      </w:r>
      <w:r>
        <w:rPr>
          <w:spacing w:val="-7"/>
          <w:sz w:val="18"/>
        </w:rPr>
        <w:t xml:space="preserve"> </w:t>
      </w:r>
      <w:hyperlink r:id="rId1226">
        <w:r>
          <w:rPr>
            <w:color w:val="0000E5"/>
            <w:sz w:val="18"/>
          </w:rPr>
          <w:t>11</w:t>
        </w:r>
      </w:hyperlink>
      <w:r>
        <w:rPr>
          <w:sz w:val="18"/>
        </w:rPr>
        <w:t>,</w:t>
      </w:r>
      <w:r>
        <w:rPr>
          <w:spacing w:val="-7"/>
          <w:sz w:val="18"/>
        </w:rPr>
        <w:t xml:space="preserve"> </w:t>
      </w:r>
      <w:r>
        <w:rPr>
          <w:sz w:val="18"/>
        </w:rPr>
        <w:t>subch.</w:t>
      </w:r>
      <w:r>
        <w:rPr>
          <w:spacing w:val="-7"/>
          <w:sz w:val="18"/>
        </w:rPr>
        <w:t xml:space="preserve"> </w:t>
      </w:r>
      <w:hyperlink r:id="rId1227">
        <w:r>
          <w:rPr>
            <w:color w:val="0000E5"/>
            <w:sz w:val="18"/>
          </w:rPr>
          <w:t>III</w:t>
        </w:r>
        <w:r>
          <w:rPr>
            <w:color w:val="0000E5"/>
            <w:spacing w:val="-7"/>
            <w:sz w:val="18"/>
          </w:rPr>
          <w:t xml:space="preserve"> </w:t>
        </w:r>
        <w:r>
          <w:rPr>
            <w:color w:val="0000E5"/>
            <w:sz w:val="18"/>
          </w:rPr>
          <w:t>of</w:t>
        </w:r>
      </w:hyperlink>
      <w:r>
        <w:rPr>
          <w:color w:val="0000E5"/>
          <w:sz w:val="18"/>
        </w:rPr>
        <w:t xml:space="preserve"> </w:t>
      </w:r>
      <w:hyperlink r:id="rId1228">
        <w:r>
          <w:rPr>
            <w:color w:val="0000E5"/>
            <w:sz w:val="18"/>
          </w:rPr>
          <w:t>ch. 13</w:t>
        </w:r>
      </w:hyperlink>
      <w:r>
        <w:rPr>
          <w:sz w:val="18"/>
        </w:rPr>
        <w:t>, and this subchapter.</w:t>
      </w:r>
    </w:p>
    <w:p w14:paraId="399BB016" w14:textId="77777777" w:rsidR="00153CA5" w:rsidRDefault="00C0532D">
      <w:pPr>
        <w:pStyle w:val="ListParagraph"/>
        <w:numPr>
          <w:ilvl w:val="0"/>
          <w:numId w:val="36"/>
        </w:numPr>
        <w:tabs>
          <w:tab w:val="left" w:pos="800"/>
        </w:tabs>
        <w:spacing w:before="25" w:line="199" w:lineRule="exact"/>
        <w:ind w:left="800" w:hanging="309"/>
        <w:jc w:val="left"/>
        <w:rPr>
          <w:sz w:val="18"/>
        </w:rPr>
      </w:pPr>
      <w:r>
        <w:rPr>
          <w:sz w:val="18"/>
        </w:rPr>
        <w:t>S</w:t>
      </w:r>
      <w:r>
        <w:rPr>
          <w:sz w:val="13"/>
        </w:rPr>
        <w:t>TATEMENTS</w:t>
      </w:r>
      <w:r>
        <w:rPr>
          <w:spacing w:val="35"/>
          <w:sz w:val="13"/>
        </w:rPr>
        <w:t xml:space="preserve"> </w:t>
      </w:r>
      <w:r>
        <w:rPr>
          <w:sz w:val="13"/>
        </w:rPr>
        <w:t>OF</w:t>
      </w:r>
      <w:r>
        <w:rPr>
          <w:spacing w:val="36"/>
          <w:sz w:val="13"/>
        </w:rPr>
        <w:t xml:space="preserve"> </w:t>
      </w:r>
      <w:r>
        <w:rPr>
          <w:sz w:val="13"/>
        </w:rPr>
        <w:t>ECONOMIC</w:t>
      </w:r>
      <w:r>
        <w:rPr>
          <w:spacing w:val="36"/>
          <w:sz w:val="13"/>
        </w:rPr>
        <w:t xml:space="preserve"> </w:t>
      </w:r>
      <w:r>
        <w:rPr>
          <w:sz w:val="13"/>
        </w:rPr>
        <w:t>INTERESTS.</w:t>
      </w:r>
      <w:r>
        <w:rPr>
          <w:spacing w:val="37"/>
          <w:sz w:val="13"/>
        </w:rPr>
        <w:t xml:space="preserve">  </w:t>
      </w:r>
      <w:r>
        <w:rPr>
          <w:sz w:val="18"/>
        </w:rPr>
        <w:t>All</w:t>
      </w:r>
      <w:r>
        <w:rPr>
          <w:spacing w:val="26"/>
          <w:sz w:val="18"/>
        </w:rPr>
        <w:t xml:space="preserve"> </w:t>
      </w:r>
      <w:r>
        <w:rPr>
          <w:sz w:val="18"/>
        </w:rPr>
        <w:t>members</w:t>
      </w:r>
      <w:r>
        <w:rPr>
          <w:spacing w:val="25"/>
          <w:sz w:val="18"/>
        </w:rPr>
        <w:t xml:space="preserve"> </w:t>
      </w:r>
      <w:r>
        <w:rPr>
          <w:spacing w:val="-5"/>
          <w:sz w:val="18"/>
        </w:rPr>
        <w:t>and</w:t>
      </w:r>
    </w:p>
    <w:p w14:paraId="24BF0D11" w14:textId="77777777" w:rsidR="00153CA5" w:rsidRDefault="00C0532D">
      <w:pPr>
        <w:pStyle w:val="BodyText"/>
        <w:spacing w:before="7" w:line="218" w:lineRule="auto"/>
        <w:ind w:firstLine="0"/>
      </w:pPr>
      <w:r>
        <w:t>employees of the commission shall file statements of economic interests with the commission.</w:t>
      </w:r>
    </w:p>
    <w:p w14:paraId="50650D2E" w14:textId="77777777" w:rsidR="00153CA5" w:rsidRDefault="00C0532D">
      <w:pPr>
        <w:pStyle w:val="ListParagraph"/>
        <w:numPr>
          <w:ilvl w:val="0"/>
          <w:numId w:val="36"/>
        </w:numPr>
        <w:tabs>
          <w:tab w:val="left" w:pos="799"/>
        </w:tabs>
        <w:spacing w:before="34" w:line="218" w:lineRule="auto"/>
        <w:ind w:firstLine="216"/>
        <w:jc w:val="both"/>
        <w:rPr>
          <w:sz w:val="18"/>
        </w:rPr>
      </w:pPr>
      <w:r>
        <w:rPr>
          <w:sz w:val="18"/>
        </w:rPr>
        <w:t>A</w:t>
      </w:r>
      <w:r>
        <w:rPr>
          <w:sz w:val="13"/>
        </w:rPr>
        <w:t>CTION.</w:t>
      </w:r>
      <w:r>
        <w:rPr>
          <w:spacing w:val="40"/>
          <w:sz w:val="13"/>
        </w:rPr>
        <w:t xml:space="preserve"> </w:t>
      </w:r>
      <w:r>
        <w:rPr>
          <w:sz w:val="18"/>
        </w:rPr>
        <w:t>Any</w:t>
      </w:r>
      <w:r>
        <w:rPr>
          <w:spacing w:val="-4"/>
          <w:sz w:val="18"/>
        </w:rPr>
        <w:t xml:space="preserve"> </w:t>
      </w:r>
      <w:r>
        <w:rPr>
          <w:sz w:val="18"/>
        </w:rPr>
        <w:t>action</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commission,</w:t>
      </w:r>
      <w:r>
        <w:rPr>
          <w:spacing w:val="-4"/>
          <w:sz w:val="18"/>
        </w:rPr>
        <w:t xml:space="preserve"> </w:t>
      </w:r>
      <w:r>
        <w:rPr>
          <w:sz w:val="18"/>
        </w:rPr>
        <w:t>except</w:t>
      </w:r>
      <w:r>
        <w:rPr>
          <w:spacing w:val="-4"/>
          <w:sz w:val="18"/>
        </w:rPr>
        <w:t xml:space="preserve"> </w:t>
      </w:r>
      <w:r>
        <w:rPr>
          <w:sz w:val="18"/>
        </w:rPr>
        <w:t>an</w:t>
      </w:r>
      <w:r>
        <w:rPr>
          <w:spacing w:val="-4"/>
          <w:sz w:val="18"/>
        </w:rPr>
        <w:t xml:space="preserve"> </w:t>
      </w:r>
      <w:r>
        <w:rPr>
          <w:sz w:val="18"/>
        </w:rPr>
        <w:t>action relating</w:t>
      </w:r>
      <w:r>
        <w:rPr>
          <w:spacing w:val="-6"/>
          <w:sz w:val="18"/>
        </w:rPr>
        <w:t xml:space="preserve"> </w:t>
      </w:r>
      <w:r>
        <w:rPr>
          <w:sz w:val="18"/>
        </w:rPr>
        <w:t>to</w:t>
      </w:r>
      <w:r>
        <w:rPr>
          <w:spacing w:val="-6"/>
          <w:sz w:val="18"/>
        </w:rPr>
        <w:t xml:space="preserve"> </w:t>
      </w:r>
      <w:r>
        <w:rPr>
          <w:sz w:val="18"/>
        </w:rPr>
        <w:t>procedure</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commission,</w:t>
      </w:r>
      <w:r>
        <w:rPr>
          <w:spacing w:val="-6"/>
          <w:sz w:val="18"/>
        </w:rPr>
        <w:t xml:space="preserve"> </w:t>
      </w:r>
      <w:r>
        <w:rPr>
          <w:sz w:val="18"/>
        </w:rPr>
        <w:t>requires</w:t>
      </w:r>
      <w:r>
        <w:rPr>
          <w:spacing w:val="-6"/>
          <w:sz w:val="18"/>
        </w:rPr>
        <w:t xml:space="preserve"> </w:t>
      </w:r>
      <w:r>
        <w:rPr>
          <w:sz w:val="18"/>
        </w:rPr>
        <w:t>the</w:t>
      </w:r>
      <w:r>
        <w:rPr>
          <w:spacing w:val="-6"/>
          <w:sz w:val="18"/>
        </w:rPr>
        <w:t xml:space="preserve"> </w:t>
      </w:r>
      <w:r>
        <w:rPr>
          <w:sz w:val="18"/>
        </w:rPr>
        <w:t>affirmative vote of at least two−thirds of its members.</w:t>
      </w:r>
    </w:p>
    <w:p w14:paraId="4FB78CE7" w14:textId="77777777" w:rsidR="00153CA5" w:rsidRDefault="00C0532D">
      <w:pPr>
        <w:pStyle w:val="ListParagraph"/>
        <w:numPr>
          <w:ilvl w:val="0"/>
          <w:numId w:val="36"/>
        </w:numPr>
        <w:tabs>
          <w:tab w:val="left" w:pos="799"/>
        </w:tabs>
        <w:spacing w:before="34" w:line="218" w:lineRule="auto"/>
        <w:ind w:firstLine="216"/>
        <w:jc w:val="both"/>
        <w:rPr>
          <w:sz w:val="18"/>
        </w:rPr>
      </w:pPr>
      <w:r>
        <w:rPr>
          <w:sz w:val="18"/>
        </w:rPr>
        <w:t>A</w:t>
      </w:r>
      <w:r>
        <w:rPr>
          <w:sz w:val="13"/>
        </w:rPr>
        <w:t>NNUAL REPORT.</w:t>
      </w:r>
      <w:r>
        <w:rPr>
          <w:spacing w:val="40"/>
          <w:sz w:val="13"/>
        </w:rPr>
        <w:t xml:space="preserve"> </w:t>
      </w:r>
      <w:r>
        <w:rPr>
          <w:sz w:val="18"/>
        </w:rPr>
        <w:t>The</w:t>
      </w:r>
      <w:r>
        <w:rPr>
          <w:spacing w:val="-3"/>
          <w:sz w:val="18"/>
        </w:rPr>
        <w:t xml:space="preserve"> </w:t>
      </w:r>
      <w:r>
        <w:rPr>
          <w:sz w:val="18"/>
        </w:rPr>
        <w:t>commission</w:t>
      </w:r>
      <w:r>
        <w:rPr>
          <w:spacing w:val="-3"/>
          <w:sz w:val="18"/>
        </w:rPr>
        <w:t xml:space="preserve"> </w:t>
      </w:r>
      <w:r>
        <w:rPr>
          <w:sz w:val="18"/>
        </w:rPr>
        <w:t>shall</w:t>
      </w:r>
      <w:r>
        <w:rPr>
          <w:spacing w:val="-3"/>
          <w:sz w:val="18"/>
        </w:rPr>
        <w:t xml:space="preserve"> </w:t>
      </w:r>
      <w:r>
        <w:rPr>
          <w:sz w:val="18"/>
        </w:rPr>
        <w:t>submit</w:t>
      </w:r>
      <w:r>
        <w:rPr>
          <w:spacing w:val="-3"/>
          <w:sz w:val="18"/>
        </w:rPr>
        <w:t xml:space="preserve"> </w:t>
      </w:r>
      <w:r>
        <w:rPr>
          <w:sz w:val="18"/>
        </w:rPr>
        <w:t>an</w:t>
      </w:r>
      <w:r>
        <w:rPr>
          <w:spacing w:val="-3"/>
          <w:sz w:val="18"/>
        </w:rPr>
        <w:t xml:space="preserve"> </w:t>
      </w:r>
      <w:r>
        <w:rPr>
          <w:sz w:val="18"/>
        </w:rPr>
        <w:t>annual report</w:t>
      </w:r>
      <w:r>
        <w:rPr>
          <w:spacing w:val="-6"/>
          <w:sz w:val="18"/>
        </w:rPr>
        <w:t xml:space="preserve"> </w:t>
      </w:r>
      <w:r>
        <w:rPr>
          <w:sz w:val="18"/>
        </w:rPr>
        <w:t>under</w:t>
      </w:r>
      <w:r>
        <w:rPr>
          <w:spacing w:val="-6"/>
          <w:sz w:val="18"/>
        </w:rPr>
        <w:t xml:space="preserve"> </w:t>
      </w:r>
      <w:r>
        <w:rPr>
          <w:sz w:val="18"/>
        </w:rPr>
        <w:t>s.</w:t>
      </w:r>
      <w:r>
        <w:rPr>
          <w:spacing w:val="-6"/>
          <w:sz w:val="18"/>
        </w:rPr>
        <w:t xml:space="preserve"> </w:t>
      </w:r>
      <w:hyperlink r:id="rId1229">
        <w:r>
          <w:rPr>
            <w:color w:val="0000E5"/>
            <w:sz w:val="18"/>
          </w:rPr>
          <w:t>15.04</w:t>
        </w:r>
        <w:r>
          <w:rPr>
            <w:color w:val="0000E5"/>
            <w:spacing w:val="-6"/>
            <w:sz w:val="18"/>
          </w:rPr>
          <w:t xml:space="preserve"> </w:t>
        </w:r>
        <w:r>
          <w:rPr>
            <w:color w:val="0000E5"/>
            <w:sz w:val="18"/>
          </w:rPr>
          <w:t>(1)</w:t>
        </w:r>
        <w:r>
          <w:rPr>
            <w:color w:val="0000E5"/>
            <w:spacing w:val="-6"/>
            <w:sz w:val="18"/>
          </w:rPr>
          <w:t xml:space="preserve"> </w:t>
        </w:r>
        <w:r>
          <w:rPr>
            <w:color w:val="0000E5"/>
            <w:sz w:val="18"/>
          </w:rPr>
          <w:t>(d)</w:t>
        </w:r>
      </w:hyperlink>
      <w:r>
        <w:rPr>
          <w:color w:val="0000E5"/>
          <w:spacing w:val="-6"/>
          <w:sz w:val="18"/>
        </w:rPr>
        <w:t xml:space="preserve"> </w:t>
      </w:r>
      <w:r>
        <w:rPr>
          <w:sz w:val="18"/>
        </w:rPr>
        <w:t>and</w:t>
      </w:r>
      <w:r>
        <w:rPr>
          <w:spacing w:val="-6"/>
          <w:sz w:val="18"/>
        </w:rPr>
        <w:t xml:space="preserve"> </w:t>
      </w:r>
      <w:r>
        <w:rPr>
          <w:sz w:val="18"/>
        </w:rPr>
        <w:t>shall</w:t>
      </w:r>
      <w:r>
        <w:rPr>
          <w:spacing w:val="-6"/>
          <w:sz w:val="18"/>
        </w:rPr>
        <w:t xml:space="preserve"> </w:t>
      </w:r>
      <w:r>
        <w:rPr>
          <w:sz w:val="18"/>
        </w:rPr>
        <w:t>include</w:t>
      </w:r>
      <w:r>
        <w:rPr>
          <w:spacing w:val="-6"/>
          <w:sz w:val="18"/>
        </w:rPr>
        <w:t xml:space="preserve"> </w:t>
      </w:r>
      <w:r>
        <w:rPr>
          <w:sz w:val="18"/>
        </w:rPr>
        <w:t>in</w:t>
      </w:r>
      <w:r>
        <w:rPr>
          <w:spacing w:val="-6"/>
          <w:sz w:val="18"/>
        </w:rPr>
        <w:t xml:space="preserve"> </w:t>
      </w:r>
      <w:r>
        <w:rPr>
          <w:sz w:val="18"/>
        </w:rPr>
        <w:t>its</w:t>
      </w:r>
      <w:r>
        <w:rPr>
          <w:spacing w:val="-6"/>
          <w:sz w:val="18"/>
        </w:rPr>
        <w:t xml:space="preserve"> </w:t>
      </w:r>
      <w:r>
        <w:rPr>
          <w:sz w:val="18"/>
        </w:rPr>
        <w:t>annual</w:t>
      </w:r>
      <w:r>
        <w:rPr>
          <w:spacing w:val="-6"/>
          <w:sz w:val="18"/>
        </w:rPr>
        <w:t xml:space="preserve"> </w:t>
      </w:r>
      <w:r>
        <w:rPr>
          <w:sz w:val="18"/>
        </w:rPr>
        <w:t>report the</w:t>
      </w:r>
      <w:r>
        <w:rPr>
          <w:spacing w:val="-7"/>
          <w:sz w:val="18"/>
        </w:rPr>
        <w:t xml:space="preserve"> </w:t>
      </w:r>
      <w:r>
        <w:rPr>
          <w:sz w:val="18"/>
        </w:rPr>
        <w:t>names</w:t>
      </w:r>
      <w:r>
        <w:rPr>
          <w:spacing w:val="-9"/>
          <w:sz w:val="18"/>
        </w:rPr>
        <w:t xml:space="preserve"> </w:t>
      </w:r>
      <w:r>
        <w:rPr>
          <w:sz w:val="18"/>
        </w:rPr>
        <w:t>and</w:t>
      </w:r>
      <w:r>
        <w:rPr>
          <w:spacing w:val="-9"/>
          <w:sz w:val="18"/>
        </w:rPr>
        <w:t xml:space="preserve"> </w:t>
      </w:r>
      <w:r>
        <w:rPr>
          <w:sz w:val="18"/>
        </w:rPr>
        <w:t>duties</w:t>
      </w:r>
      <w:r>
        <w:rPr>
          <w:spacing w:val="-9"/>
          <w:sz w:val="18"/>
        </w:rPr>
        <w:t xml:space="preserve"> </w:t>
      </w:r>
      <w:r>
        <w:rPr>
          <w:sz w:val="18"/>
        </w:rPr>
        <w:t>of</w:t>
      </w:r>
      <w:r>
        <w:rPr>
          <w:spacing w:val="-9"/>
          <w:sz w:val="18"/>
        </w:rPr>
        <w:t xml:space="preserve"> </w:t>
      </w:r>
      <w:r>
        <w:rPr>
          <w:sz w:val="18"/>
        </w:rPr>
        <w:t>all</w:t>
      </w:r>
      <w:r>
        <w:rPr>
          <w:spacing w:val="-9"/>
          <w:sz w:val="18"/>
        </w:rPr>
        <w:t xml:space="preserve"> </w:t>
      </w:r>
      <w:r>
        <w:rPr>
          <w:sz w:val="18"/>
        </w:rPr>
        <w:t>individuals</w:t>
      </w:r>
      <w:r>
        <w:rPr>
          <w:spacing w:val="-9"/>
          <w:sz w:val="18"/>
        </w:rPr>
        <w:t xml:space="preserve"> </w:t>
      </w:r>
      <w:r>
        <w:rPr>
          <w:sz w:val="18"/>
        </w:rPr>
        <w:t>employed</w:t>
      </w:r>
      <w:r>
        <w:rPr>
          <w:spacing w:val="-9"/>
          <w:sz w:val="18"/>
        </w:rPr>
        <w:t xml:space="preserve"> </w:t>
      </w:r>
      <w:r>
        <w:rPr>
          <w:sz w:val="18"/>
        </w:rPr>
        <w:t>by</w:t>
      </w:r>
      <w:r>
        <w:rPr>
          <w:spacing w:val="-10"/>
          <w:sz w:val="18"/>
        </w:rPr>
        <w:t xml:space="preserve"> </w:t>
      </w:r>
      <w:r>
        <w:rPr>
          <w:sz w:val="18"/>
        </w:rPr>
        <w:t>the</w:t>
      </w:r>
      <w:r>
        <w:rPr>
          <w:spacing w:val="-10"/>
          <w:sz w:val="18"/>
        </w:rPr>
        <w:t xml:space="preserve"> </w:t>
      </w:r>
      <w:r>
        <w:rPr>
          <w:sz w:val="18"/>
        </w:rPr>
        <w:t>commis-sion and a summary of its determinations and advisory opinions issued</w:t>
      </w:r>
      <w:r>
        <w:rPr>
          <w:spacing w:val="-4"/>
          <w:sz w:val="18"/>
        </w:rPr>
        <w:t xml:space="preserve"> </w:t>
      </w:r>
      <w:r>
        <w:rPr>
          <w:sz w:val="18"/>
        </w:rPr>
        <w:t>under</w:t>
      </w:r>
      <w:r>
        <w:rPr>
          <w:spacing w:val="-8"/>
          <w:sz w:val="18"/>
        </w:rPr>
        <w:t xml:space="preserve"> </w:t>
      </w:r>
      <w:r>
        <w:rPr>
          <w:sz w:val="18"/>
        </w:rPr>
        <w:t>s.</w:t>
      </w:r>
      <w:r>
        <w:rPr>
          <w:spacing w:val="-8"/>
          <w:sz w:val="18"/>
        </w:rPr>
        <w:t xml:space="preserve"> </w:t>
      </w:r>
      <w:hyperlink r:id="rId1230">
        <w:r>
          <w:rPr>
            <w:color w:val="0000E5"/>
            <w:sz w:val="18"/>
          </w:rPr>
          <w:t>19.46</w:t>
        </w:r>
        <w:r>
          <w:rPr>
            <w:color w:val="0000E5"/>
            <w:spacing w:val="-4"/>
            <w:sz w:val="18"/>
          </w:rPr>
          <w:t xml:space="preserve"> </w:t>
        </w:r>
        <w:r>
          <w:rPr>
            <w:color w:val="0000E5"/>
            <w:sz w:val="18"/>
          </w:rPr>
          <w:t>(2)</w:t>
        </w:r>
      </w:hyperlink>
      <w:r>
        <w:rPr>
          <w:sz w:val="18"/>
        </w:rPr>
        <w:t>.</w:t>
      </w:r>
      <w:r>
        <w:rPr>
          <w:spacing w:val="34"/>
          <w:sz w:val="18"/>
        </w:rPr>
        <w:t xml:space="preserve"> </w:t>
      </w:r>
      <w:r>
        <w:rPr>
          <w:sz w:val="18"/>
        </w:rPr>
        <w:t>Except</w:t>
      </w:r>
      <w:r>
        <w:rPr>
          <w:spacing w:val="-6"/>
          <w:sz w:val="18"/>
        </w:rPr>
        <w:t xml:space="preserve"> </w:t>
      </w:r>
      <w:r>
        <w:rPr>
          <w:sz w:val="18"/>
        </w:rPr>
        <w:t>as</w:t>
      </w:r>
      <w:r>
        <w:rPr>
          <w:spacing w:val="-5"/>
          <w:sz w:val="18"/>
        </w:rPr>
        <w:t xml:space="preserve"> </w:t>
      </w:r>
      <w:r>
        <w:rPr>
          <w:sz w:val="18"/>
        </w:rPr>
        <w:t>authorized</w:t>
      </w:r>
      <w:r>
        <w:rPr>
          <w:spacing w:val="-6"/>
          <w:sz w:val="18"/>
        </w:rPr>
        <w:t xml:space="preserve"> </w:t>
      </w:r>
      <w:r>
        <w:rPr>
          <w:sz w:val="18"/>
        </w:rPr>
        <w:t>or</w:t>
      </w:r>
      <w:r>
        <w:rPr>
          <w:spacing w:val="-6"/>
          <w:sz w:val="18"/>
        </w:rPr>
        <w:t xml:space="preserve"> </w:t>
      </w:r>
      <w:r>
        <w:rPr>
          <w:sz w:val="18"/>
        </w:rPr>
        <w:t>required</w:t>
      </w:r>
      <w:r>
        <w:rPr>
          <w:spacing w:val="-6"/>
          <w:sz w:val="18"/>
        </w:rPr>
        <w:t xml:space="preserve"> </w:t>
      </w:r>
      <w:r>
        <w:rPr>
          <w:spacing w:val="-2"/>
          <w:sz w:val="18"/>
        </w:rPr>
        <w:t>under</w:t>
      </w:r>
    </w:p>
    <w:p w14:paraId="4FA56909" w14:textId="77777777" w:rsidR="00153CA5" w:rsidRDefault="00C0532D">
      <w:pPr>
        <w:pStyle w:val="BodyText"/>
        <w:spacing w:before="5" w:line="218" w:lineRule="auto"/>
        <w:ind w:firstLine="0"/>
      </w:pPr>
      <w:r>
        <w:t>s.</w:t>
      </w:r>
      <w:r>
        <w:rPr>
          <w:spacing w:val="-5"/>
        </w:rPr>
        <w:t xml:space="preserve"> </w:t>
      </w:r>
      <w:hyperlink r:id="rId1231">
        <w:r>
          <w:rPr>
            <w:color w:val="0000E5"/>
          </w:rPr>
          <w:t>19.55</w:t>
        </w:r>
        <w:r>
          <w:rPr>
            <w:color w:val="0000E5"/>
            <w:spacing w:val="-2"/>
          </w:rPr>
          <w:t xml:space="preserve"> </w:t>
        </w:r>
        <w:r>
          <w:rPr>
            <w:color w:val="0000E5"/>
          </w:rPr>
          <w:t>(4)</w:t>
        </w:r>
        <w:r>
          <w:rPr>
            <w:color w:val="0000E5"/>
            <w:spacing w:val="-5"/>
          </w:rPr>
          <w:t xml:space="preserve"> </w:t>
        </w:r>
        <w:r>
          <w:rPr>
            <w:color w:val="0000E5"/>
          </w:rPr>
          <w:t>(b)</w:t>
        </w:r>
      </w:hyperlink>
      <w:r>
        <w:t>,</w:t>
      </w:r>
      <w:r>
        <w:rPr>
          <w:spacing w:val="-4"/>
        </w:rPr>
        <w:t xml:space="preserve"> </w:t>
      </w:r>
      <w:r>
        <w:t>the</w:t>
      </w:r>
      <w:r>
        <w:rPr>
          <w:spacing w:val="-4"/>
        </w:rPr>
        <w:t xml:space="preserve"> </w:t>
      </w:r>
      <w:r>
        <w:t>commission</w:t>
      </w:r>
      <w:r>
        <w:rPr>
          <w:spacing w:val="-4"/>
        </w:rPr>
        <w:t xml:space="preserve"> </w:t>
      </w:r>
      <w:r>
        <w:t>shall</w:t>
      </w:r>
      <w:r>
        <w:rPr>
          <w:spacing w:val="-4"/>
        </w:rPr>
        <w:t xml:space="preserve"> </w:t>
      </w:r>
      <w:r>
        <w:t>make</w:t>
      </w:r>
      <w:r>
        <w:rPr>
          <w:spacing w:val="-4"/>
        </w:rPr>
        <w:t xml:space="preserve"> </w:t>
      </w:r>
      <w:r>
        <w:t>sufficient</w:t>
      </w:r>
      <w:r>
        <w:rPr>
          <w:spacing w:val="-3"/>
        </w:rPr>
        <w:t xml:space="preserve"> </w:t>
      </w:r>
      <w:r>
        <w:t xml:space="preserve">alterations </w:t>
      </w:r>
      <w:r>
        <w:rPr>
          <w:spacing w:val="-2"/>
        </w:rPr>
        <w:t>in</w:t>
      </w:r>
      <w:r>
        <w:rPr>
          <w:spacing w:val="-5"/>
        </w:rPr>
        <w:t xml:space="preserve"> </w:t>
      </w:r>
      <w:r>
        <w:rPr>
          <w:spacing w:val="-2"/>
        </w:rPr>
        <w:t>the</w:t>
      </w:r>
      <w:r>
        <w:rPr>
          <w:spacing w:val="-7"/>
        </w:rPr>
        <w:t xml:space="preserve"> </w:t>
      </w:r>
      <w:r>
        <w:rPr>
          <w:spacing w:val="-2"/>
        </w:rPr>
        <w:t>summaries</w:t>
      </w:r>
      <w:r>
        <w:rPr>
          <w:spacing w:val="-7"/>
        </w:rPr>
        <w:t xml:space="preserve"> </w:t>
      </w:r>
      <w:r>
        <w:rPr>
          <w:spacing w:val="-2"/>
        </w:rPr>
        <w:t>to</w:t>
      </w:r>
      <w:r>
        <w:rPr>
          <w:spacing w:val="-7"/>
        </w:rPr>
        <w:t xml:space="preserve"> </w:t>
      </w:r>
      <w:r>
        <w:rPr>
          <w:spacing w:val="-2"/>
        </w:rPr>
        <w:t>prevent</w:t>
      </w:r>
      <w:r>
        <w:rPr>
          <w:spacing w:val="-7"/>
        </w:rPr>
        <w:t xml:space="preserve"> </w:t>
      </w:r>
      <w:r>
        <w:rPr>
          <w:spacing w:val="-2"/>
        </w:rPr>
        <w:t>disclosing</w:t>
      </w:r>
      <w:r>
        <w:rPr>
          <w:spacing w:val="-7"/>
        </w:rPr>
        <w:t xml:space="preserve"> </w:t>
      </w:r>
      <w:r>
        <w:rPr>
          <w:spacing w:val="-2"/>
        </w:rPr>
        <w:t>the</w:t>
      </w:r>
      <w:r>
        <w:rPr>
          <w:spacing w:val="-7"/>
        </w:rPr>
        <w:t xml:space="preserve"> </w:t>
      </w:r>
      <w:r>
        <w:rPr>
          <w:spacing w:val="-2"/>
        </w:rPr>
        <w:t>identities</w:t>
      </w:r>
      <w:r>
        <w:rPr>
          <w:spacing w:val="-7"/>
        </w:rPr>
        <w:t xml:space="preserve"> </w:t>
      </w:r>
      <w:r>
        <w:rPr>
          <w:spacing w:val="-2"/>
        </w:rPr>
        <w:t>of</w:t>
      </w:r>
      <w:r>
        <w:rPr>
          <w:spacing w:val="-7"/>
        </w:rPr>
        <w:t xml:space="preserve"> </w:t>
      </w:r>
      <w:r>
        <w:rPr>
          <w:spacing w:val="-2"/>
        </w:rPr>
        <w:t>individuals</w:t>
      </w:r>
    </w:p>
    <w:p w14:paraId="17BB666C" w14:textId="77777777" w:rsidR="00153CA5" w:rsidRDefault="00C0532D">
      <w:pPr>
        <w:pStyle w:val="BodyText"/>
        <w:spacing w:before="84" w:line="220" w:lineRule="auto"/>
        <w:ind w:left="198" w:right="272" w:firstLine="0"/>
      </w:pPr>
      <w:r>
        <w:br w:type="column"/>
        <w:t>or</w:t>
      </w:r>
      <w:r>
        <w:rPr>
          <w:spacing w:val="-8"/>
        </w:rPr>
        <w:t xml:space="preserve"> </w:t>
      </w:r>
      <w:r>
        <w:t>organizations</w:t>
      </w:r>
      <w:r>
        <w:rPr>
          <w:spacing w:val="-8"/>
        </w:rPr>
        <w:t xml:space="preserve"> </w:t>
      </w:r>
      <w:r>
        <w:t>involved</w:t>
      </w:r>
      <w:r>
        <w:rPr>
          <w:spacing w:val="-8"/>
        </w:rPr>
        <w:t xml:space="preserve"> </w:t>
      </w:r>
      <w:r>
        <w:t>in</w:t>
      </w:r>
      <w:r>
        <w:rPr>
          <w:spacing w:val="-9"/>
        </w:rPr>
        <w:t xml:space="preserve"> </w:t>
      </w:r>
      <w:r>
        <w:t>the</w:t>
      </w:r>
      <w:r>
        <w:rPr>
          <w:spacing w:val="-10"/>
        </w:rPr>
        <w:t xml:space="preserve"> </w:t>
      </w:r>
      <w:r>
        <w:t>decisions</w:t>
      </w:r>
      <w:r>
        <w:rPr>
          <w:spacing w:val="-10"/>
        </w:rPr>
        <w:t xml:space="preserve"> </w:t>
      </w:r>
      <w:r>
        <w:t>or</w:t>
      </w:r>
      <w:r>
        <w:rPr>
          <w:spacing w:val="-10"/>
        </w:rPr>
        <w:t xml:space="preserve"> </w:t>
      </w:r>
      <w:r>
        <w:t>opinions.</w:t>
      </w:r>
      <w:r>
        <w:rPr>
          <w:spacing w:val="28"/>
        </w:rPr>
        <w:t xml:space="preserve"> </w:t>
      </w:r>
      <w:r>
        <w:t>The</w:t>
      </w:r>
      <w:r>
        <w:rPr>
          <w:spacing w:val="-10"/>
        </w:rPr>
        <w:t xml:space="preserve"> </w:t>
      </w:r>
      <w:r>
        <w:t>com-mission</w:t>
      </w:r>
      <w:r>
        <w:t xml:space="preserve"> shall identify in its report the statutory duties of the administrator of the commission, together with a description of the manner in which those duties are being fulfilled.</w:t>
      </w:r>
      <w:r>
        <w:rPr>
          <w:spacing w:val="40"/>
        </w:rPr>
        <w:t xml:space="preserve"> </w:t>
      </w:r>
      <w:r>
        <w:t>Notwith-</w:t>
      </w:r>
      <w:r>
        <w:rPr>
          <w:spacing w:val="-2"/>
        </w:rPr>
        <w:t>standing</w:t>
      </w:r>
      <w:r>
        <w:rPr>
          <w:spacing w:val="-10"/>
        </w:rPr>
        <w:t xml:space="preserve"> </w:t>
      </w:r>
      <w:r>
        <w:rPr>
          <w:spacing w:val="-2"/>
        </w:rPr>
        <w:t>ss.</w:t>
      </w:r>
      <w:r>
        <w:rPr>
          <w:spacing w:val="-9"/>
        </w:rPr>
        <w:t xml:space="preserve"> </w:t>
      </w:r>
      <w:hyperlink r:id="rId1232">
        <w:r>
          <w:rPr>
            <w:color w:val="0000E5"/>
            <w:spacing w:val="-2"/>
          </w:rPr>
          <w:t>19.50</w:t>
        </w:r>
      </w:hyperlink>
      <w:r>
        <w:rPr>
          <w:color w:val="0000E5"/>
          <w:spacing w:val="-9"/>
        </w:rPr>
        <w:t xml:space="preserve"> </w:t>
      </w:r>
      <w:r>
        <w:rPr>
          <w:spacing w:val="-2"/>
        </w:rPr>
        <w:t>and</w:t>
      </w:r>
      <w:r>
        <w:rPr>
          <w:spacing w:val="-9"/>
        </w:rPr>
        <w:t xml:space="preserve"> </w:t>
      </w:r>
      <w:hyperlink r:id="rId1233">
        <w:r>
          <w:rPr>
            <w:color w:val="0000E5"/>
            <w:spacing w:val="-2"/>
          </w:rPr>
          <w:t>19.55</w:t>
        </w:r>
        <w:r>
          <w:rPr>
            <w:color w:val="0000E5"/>
            <w:spacing w:val="-10"/>
          </w:rPr>
          <w:t xml:space="preserve"> </w:t>
        </w:r>
        <w:r>
          <w:rPr>
            <w:color w:val="0000E5"/>
            <w:spacing w:val="-2"/>
          </w:rPr>
          <w:t>(3)</w:t>
        </w:r>
      </w:hyperlink>
      <w:r>
        <w:rPr>
          <w:spacing w:val="-2"/>
        </w:rPr>
        <w:t>,</w:t>
      </w:r>
      <w:r>
        <w:rPr>
          <w:spacing w:val="-9"/>
        </w:rPr>
        <w:t xml:space="preserve"> </w:t>
      </w:r>
      <w:r>
        <w:rPr>
          <w:spacing w:val="-2"/>
        </w:rPr>
        <w:t>the</w:t>
      </w:r>
      <w:r>
        <w:rPr>
          <w:spacing w:val="-9"/>
        </w:rPr>
        <w:t xml:space="preserve"> </w:t>
      </w:r>
      <w:r>
        <w:rPr>
          <w:spacing w:val="-2"/>
        </w:rPr>
        <w:t>commission</w:t>
      </w:r>
      <w:r>
        <w:rPr>
          <w:spacing w:val="-8"/>
        </w:rPr>
        <w:t xml:space="preserve"> </w:t>
      </w:r>
      <w:r>
        <w:rPr>
          <w:spacing w:val="-2"/>
        </w:rPr>
        <w:t>shall</w:t>
      </w:r>
      <w:r>
        <w:rPr>
          <w:spacing w:val="-7"/>
        </w:rPr>
        <w:t xml:space="preserve"> </w:t>
      </w:r>
      <w:r>
        <w:rPr>
          <w:spacing w:val="-2"/>
        </w:rPr>
        <w:t>also</w:t>
      </w:r>
      <w:r>
        <w:rPr>
          <w:spacing w:val="-8"/>
        </w:rPr>
        <w:t xml:space="preserve"> </w:t>
      </w:r>
      <w:r>
        <w:rPr>
          <w:spacing w:val="-2"/>
        </w:rPr>
        <w:t xml:space="preserve">specify </w:t>
      </w:r>
      <w:r>
        <w:t>in its report the total number of investigations conducted by the commission since the last annual report and a description of the nature</w:t>
      </w:r>
      <w:r>
        <w:rPr>
          <w:spacing w:val="-1"/>
        </w:rPr>
        <w:t xml:space="preserve"> </w:t>
      </w:r>
      <w:r>
        <w:t>of</w:t>
      </w:r>
      <w:r>
        <w:rPr>
          <w:spacing w:val="-4"/>
        </w:rPr>
        <w:t xml:space="preserve"> </w:t>
      </w:r>
      <w:r>
        <w:t>each</w:t>
      </w:r>
      <w:r>
        <w:rPr>
          <w:spacing w:val="-4"/>
        </w:rPr>
        <w:t xml:space="preserve"> </w:t>
      </w:r>
      <w:r>
        <w:t>investigation,</w:t>
      </w:r>
      <w:r>
        <w:rPr>
          <w:spacing w:val="-4"/>
        </w:rPr>
        <w:t xml:space="preserve"> </w:t>
      </w:r>
      <w:r>
        <w:t>including</w:t>
      </w:r>
      <w:r>
        <w:rPr>
          <w:spacing w:val="-4"/>
        </w:rPr>
        <w:t xml:space="preserve"> </w:t>
      </w:r>
      <w:r>
        <w:t>whether</w:t>
      </w:r>
      <w:r>
        <w:rPr>
          <w:spacing w:val="-4"/>
        </w:rPr>
        <w:t xml:space="preserve"> </w:t>
      </w:r>
      <w:r>
        <w:t>the</w:t>
      </w:r>
      <w:r>
        <w:rPr>
          <w:spacing w:val="-3"/>
        </w:rPr>
        <w:t xml:space="preserve"> </w:t>
      </w:r>
      <w:r>
        <w:t>investigation related</w:t>
      </w:r>
      <w:r>
        <w:rPr>
          <w:spacing w:val="-12"/>
        </w:rPr>
        <w:t xml:space="preserve"> </w:t>
      </w:r>
      <w:r>
        <w:t>to</w:t>
      </w:r>
      <w:r>
        <w:rPr>
          <w:spacing w:val="-11"/>
        </w:rPr>
        <w:t xml:space="preserve"> </w:t>
      </w:r>
      <w:r>
        <w:t>campaign</w:t>
      </w:r>
      <w:r>
        <w:rPr>
          <w:spacing w:val="-11"/>
        </w:rPr>
        <w:t xml:space="preserve"> </w:t>
      </w:r>
      <w:r>
        <w:t>finance,</w:t>
      </w:r>
      <w:r>
        <w:rPr>
          <w:spacing w:val="-11"/>
        </w:rPr>
        <w:t xml:space="preserve"> </w:t>
      </w:r>
      <w:r>
        <w:t>ethics,</w:t>
      </w:r>
      <w:r>
        <w:rPr>
          <w:spacing w:val="-12"/>
        </w:rPr>
        <w:t xml:space="preserve"> </w:t>
      </w:r>
      <w:r>
        <w:t>or</w:t>
      </w:r>
      <w:r>
        <w:rPr>
          <w:spacing w:val="-11"/>
        </w:rPr>
        <w:t xml:space="preserve"> </w:t>
      </w:r>
      <w:r>
        <w:t>lobbying.</w:t>
      </w:r>
      <w:r>
        <w:rPr>
          <w:spacing w:val="-11"/>
        </w:rPr>
        <w:t xml:space="preserve"> </w:t>
      </w:r>
      <w:r>
        <w:t>The</w:t>
      </w:r>
      <w:r>
        <w:rPr>
          <w:spacing w:val="-11"/>
        </w:rPr>
        <w:t xml:space="preserve"> </w:t>
      </w:r>
      <w:r>
        <w:t>commission may also include in its annual report any information compiled under s.</w:t>
      </w:r>
      <w:r>
        <w:rPr>
          <w:spacing w:val="-2"/>
        </w:rPr>
        <w:t xml:space="preserve"> </w:t>
      </w:r>
      <w:hyperlink r:id="rId1234">
        <w:r>
          <w:rPr>
            <w:color w:val="0000E5"/>
          </w:rPr>
          <w:t>11.1304 (14)</w:t>
        </w:r>
      </w:hyperlink>
      <w:r>
        <w:t>.</w:t>
      </w:r>
      <w:r>
        <w:rPr>
          <w:spacing w:val="40"/>
        </w:rPr>
        <w:t xml:space="preserve"> </w:t>
      </w:r>
      <w:r>
        <w:t>The commission shall make such further reports</w:t>
      </w:r>
      <w:r>
        <w:rPr>
          <w:spacing w:val="-8"/>
        </w:rPr>
        <w:t xml:space="preserve"> </w:t>
      </w:r>
      <w:r>
        <w:t>on</w:t>
      </w:r>
      <w:r>
        <w:rPr>
          <w:spacing w:val="-10"/>
        </w:rPr>
        <w:t xml:space="preserve"> </w:t>
      </w:r>
      <w:r>
        <w:t>the</w:t>
      </w:r>
      <w:r>
        <w:rPr>
          <w:spacing w:val="-10"/>
        </w:rPr>
        <w:t xml:space="preserve"> </w:t>
      </w:r>
      <w:r>
        <w:t>matters</w:t>
      </w:r>
      <w:r>
        <w:rPr>
          <w:spacing w:val="-10"/>
        </w:rPr>
        <w:t xml:space="preserve"> </w:t>
      </w:r>
      <w:r>
        <w:t>within</w:t>
      </w:r>
      <w:r>
        <w:rPr>
          <w:spacing w:val="-10"/>
        </w:rPr>
        <w:t xml:space="preserve"> </w:t>
      </w:r>
      <w:r>
        <w:t>its</w:t>
      </w:r>
      <w:r>
        <w:rPr>
          <w:spacing w:val="-10"/>
        </w:rPr>
        <w:t xml:space="preserve"> </w:t>
      </w:r>
      <w:r>
        <w:t>jurisdiction</w:t>
      </w:r>
      <w:r>
        <w:rPr>
          <w:spacing w:val="-10"/>
        </w:rPr>
        <w:t xml:space="preserve"> </w:t>
      </w:r>
      <w:r>
        <w:t>and</w:t>
      </w:r>
      <w:r>
        <w:rPr>
          <w:spacing w:val="-10"/>
        </w:rPr>
        <w:t xml:space="preserve"> </w:t>
      </w:r>
      <w:r>
        <w:t>such</w:t>
      </w:r>
      <w:r>
        <w:rPr>
          <w:spacing w:val="-10"/>
        </w:rPr>
        <w:t xml:space="preserve"> </w:t>
      </w:r>
      <w:r>
        <w:t>recommen-dations for legislation as it deems appropriate.</w:t>
      </w:r>
    </w:p>
    <w:p w14:paraId="0B550325" w14:textId="77777777" w:rsidR="00153CA5" w:rsidRDefault="00C0532D">
      <w:pPr>
        <w:pStyle w:val="ListParagraph"/>
        <w:numPr>
          <w:ilvl w:val="0"/>
          <w:numId w:val="36"/>
        </w:numPr>
        <w:tabs>
          <w:tab w:val="left" w:pos="723"/>
        </w:tabs>
        <w:spacing w:before="42" w:line="220" w:lineRule="auto"/>
        <w:ind w:left="198" w:right="272" w:firstLine="216"/>
        <w:jc w:val="both"/>
        <w:rPr>
          <w:sz w:val="18"/>
        </w:rPr>
      </w:pPr>
      <w:r>
        <w:rPr>
          <w:sz w:val="18"/>
        </w:rPr>
        <w:t>O</w:t>
      </w:r>
      <w:r>
        <w:rPr>
          <w:sz w:val="13"/>
        </w:rPr>
        <w:t>PERATION.</w:t>
      </w:r>
      <w:r>
        <w:rPr>
          <w:spacing w:val="40"/>
          <w:sz w:val="13"/>
        </w:rPr>
        <w:t xml:space="preserve"> </w:t>
      </w:r>
      <w:r>
        <w:rPr>
          <w:sz w:val="18"/>
        </w:rPr>
        <w:t>The</w:t>
      </w:r>
      <w:r>
        <w:rPr>
          <w:spacing w:val="-1"/>
          <w:sz w:val="18"/>
        </w:rPr>
        <w:t xml:space="preserve"> </w:t>
      </w:r>
      <w:r>
        <w:rPr>
          <w:sz w:val="18"/>
        </w:rPr>
        <w:t>joint</w:t>
      </w:r>
      <w:r>
        <w:rPr>
          <w:spacing w:val="-1"/>
          <w:sz w:val="18"/>
        </w:rPr>
        <w:t xml:space="preserve"> </w:t>
      </w:r>
      <w:r>
        <w:rPr>
          <w:sz w:val="18"/>
        </w:rPr>
        <w:t>committee</w:t>
      </w:r>
      <w:r>
        <w:rPr>
          <w:spacing w:val="-1"/>
          <w:sz w:val="18"/>
        </w:rPr>
        <w:t xml:space="preserve"> </w:t>
      </w:r>
      <w:r>
        <w:rPr>
          <w:sz w:val="18"/>
        </w:rPr>
        <w:t>on</w:t>
      </w:r>
      <w:r>
        <w:rPr>
          <w:spacing w:val="-1"/>
          <w:sz w:val="18"/>
        </w:rPr>
        <w:t xml:space="preserve"> </w:t>
      </w:r>
      <w:r>
        <w:rPr>
          <w:sz w:val="18"/>
        </w:rPr>
        <w:t>legislative</w:t>
      </w:r>
      <w:r>
        <w:rPr>
          <w:spacing w:val="-1"/>
          <w:sz w:val="18"/>
        </w:rPr>
        <w:t xml:space="preserve"> </w:t>
      </w:r>
      <w:r>
        <w:rPr>
          <w:sz w:val="18"/>
        </w:rPr>
        <w:t>organiza-tion</w:t>
      </w:r>
      <w:r>
        <w:rPr>
          <w:spacing w:val="-9"/>
          <w:sz w:val="18"/>
        </w:rPr>
        <w:t xml:space="preserve"> </w:t>
      </w:r>
      <w:r>
        <w:rPr>
          <w:sz w:val="18"/>
        </w:rPr>
        <w:t>shall</w:t>
      </w:r>
      <w:r>
        <w:rPr>
          <w:spacing w:val="-10"/>
          <w:sz w:val="18"/>
        </w:rPr>
        <w:t xml:space="preserve"> </w:t>
      </w:r>
      <w:r>
        <w:rPr>
          <w:sz w:val="18"/>
        </w:rPr>
        <w:t>be</w:t>
      </w:r>
      <w:r>
        <w:rPr>
          <w:spacing w:val="-10"/>
          <w:sz w:val="18"/>
        </w:rPr>
        <w:t xml:space="preserve"> </w:t>
      </w:r>
      <w:r>
        <w:rPr>
          <w:sz w:val="18"/>
        </w:rPr>
        <w:t>advisory</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commission</w:t>
      </w:r>
      <w:r>
        <w:rPr>
          <w:spacing w:val="-10"/>
          <w:sz w:val="18"/>
        </w:rPr>
        <w:t xml:space="preserve"> </w:t>
      </w:r>
      <w:r>
        <w:rPr>
          <w:sz w:val="18"/>
        </w:rPr>
        <w:t>on</w:t>
      </w:r>
      <w:r>
        <w:rPr>
          <w:spacing w:val="-10"/>
          <w:sz w:val="18"/>
        </w:rPr>
        <w:t xml:space="preserve"> </w:t>
      </w:r>
      <w:r>
        <w:rPr>
          <w:sz w:val="18"/>
        </w:rPr>
        <w:t>all</w:t>
      </w:r>
      <w:r>
        <w:rPr>
          <w:spacing w:val="-10"/>
          <w:sz w:val="18"/>
        </w:rPr>
        <w:t xml:space="preserve"> </w:t>
      </w:r>
      <w:r>
        <w:rPr>
          <w:sz w:val="18"/>
        </w:rPr>
        <w:t>matters</w:t>
      </w:r>
      <w:r>
        <w:rPr>
          <w:spacing w:val="-10"/>
          <w:sz w:val="18"/>
        </w:rPr>
        <w:t xml:space="preserve"> </w:t>
      </w:r>
      <w:r>
        <w:rPr>
          <w:sz w:val="18"/>
        </w:rPr>
        <w:t>relating</w:t>
      </w:r>
      <w:r>
        <w:rPr>
          <w:spacing w:val="-10"/>
          <w:sz w:val="18"/>
        </w:rPr>
        <w:t xml:space="preserve"> </w:t>
      </w:r>
      <w:r>
        <w:rPr>
          <w:sz w:val="18"/>
        </w:rPr>
        <w:t>to operation of the commission.</w:t>
      </w:r>
    </w:p>
    <w:p w14:paraId="576667F9" w14:textId="77777777" w:rsidR="00153CA5" w:rsidRDefault="00C0532D">
      <w:pPr>
        <w:pStyle w:val="ListParagraph"/>
        <w:numPr>
          <w:ilvl w:val="0"/>
          <w:numId w:val="36"/>
        </w:numPr>
        <w:tabs>
          <w:tab w:val="left" w:pos="724"/>
        </w:tabs>
        <w:spacing w:before="24" w:line="200" w:lineRule="exact"/>
        <w:ind w:left="724" w:hanging="309"/>
        <w:jc w:val="left"/>
        <w:rPr>
          <w:sz w:val="18"/>
        </w:rPr>
      </w:pPr>
      <w:r>
        <w:rPr>
          <w:w w:val="105"/>
          <w:sz w:val="18"/>
        </w:rPr>
        <w:t>G</w:t>
      </w:r>
      <w:r>
        <w:rPr>
          <w:w w:val="105"/>
          <w:sz w:val="13"/>
        </w:rPr>
        <w:t>UIDANCE</w:t>
      </w:r>
      <w:r>
        <w:rPr>
          <w:spacing w:val="5"/>
          <w:w w:val="105"/>
          <w:sz w:val="13"/>
        </w:rPr>
        <w:t xml:space="preserve"> </w:t>
      </w:r>
      <w:r>
        <w:rPr>
          <w:w w:val="105"/>
          <w:sz w:val="13"/>
        </w:rPr>
        <w:t>FOLLOWING</w:t>
      </w:r>
      <w:r>
        <w:rPr>
          <w:spacing w:val="6"/>
          <w:w w:val="105"/>
          <w:sz w:val="13"/>
        </w:rPr>
        <w:t xml:space="preserve"> </w:t>
      </w:r>
      <w:r>
        <w:rPr>
          <w:w w:val="105"/>
          <w:sz w:val="13"/>
        </w:rPr>
        <w:t>BINDING</w:t>
      </w:r>
      <w:r>
        <w:rPr>
          <w:spacing w:val="6"/>
          <w:w w:val="105"/>
          <w:sz w:val="13"/>
        </w:rPr>
        <w:t xml:space="preserve"> </w:t>
      </w:r>
      <w:r>
        <w:rPr>
          <w:w w:val="105"/>
          <w:sz w:val="13"/>
        </w:rPr>
        <w:t>COURT</w:t>
      </w:r>
      <w:r>
        <w:rPr>
          <w:spacing w:val="6"/>
          <w:w w:val="105"/>
          <w:sz w:val="13"/>
        </w:rPr>
        <w:t xml:space="preserve"> </w:t>
      </w:r>
      <w:r>
        <w:rPr>
          <w:w w:val="105"/>
          <w:sz w:val="13"/>
        </w:rPr>
        <w:t>DECISIONS.</w:t>
      </w:r>
      <w:r>
        <w:rPr>
          <w:spacing w:val="47"/>
          <w:w w:val="105"/>
          <w:sz w:val="13"/>
        </w:rPr>
        <w:t xml:space="preserve"> </w:t>
      </w:r>
      <w:r>
        <w:rPr>
          <w:spacing w:val="-2"/>
          <w:w w:val="105"/>
          <w:sz w:val="18"/>
        </w:rPr>
        <w:t>Within</w:t>
      </w:r>
    </w:p>
    <w:p w14:paraId="0EAFAAE1" w14:textId="77777777" w:rsidR="00153CA5" w:rsidRDefault="00C0532D">
      <w:pPr>
        <w:pStyle w:val="BodyText"/>
        <w:spacing w:before="6" w:line="220" w:lineRule="auto"/>
        <w:ind w:left="198" w:right="272" w:firstLine="0"/>
      </w:pPr>
      <w:r>
        <w:t>2</w:t>
      </w:r>
      <w:r>
        <w:rPr>
          <w:spacing w:val="-8"/>
        </w:rPr>
        <w:t xml:space="preserve"> </w:t>
      </w:r>
      <w:r>
        <w:t>months</w:t>
      </w:r>
      <w:r>
        <w:rPr>
          <w:spacing w:val="-9"/>
        </w:rPr>
        <w:t xml:space="preserve"> </w:t>
      </w:r>
      <w:r>
        <w:t>following</w:t>
      </w:r>
      <w:r>
        <w:rPr>
          <w:spacing w:val="-9"/>
        </w:rPr>
        <w:t xml:space="preserve"> </w:t>
      </w:r>
      <w:r>
        <w:t>the</w:t>
      </w:r>
      <w:r>
        <w:rPr>
          <w:spacing w:val="-9"/>
        </w:rPr>
        <w:t xml:space="preserve"> </w:t>
      </w:r>
      <w:r>
        <w:t>publication</w:t>
      </w:r>
      <w:r>
        <w:rPr>
          <w:spacing w:val="-9"/>
        </w:rPr>
        <w:t xml:space="preserve"> </w:t>
      </w:r>
      <w:r>
        <w:t>of</w:t>
      </w:r>
      <w:r>
        <w:rPr>
          <w:spacing w:val="-10"/>
        </w:rPr>
        <w:t xml:space="preserve"> </w:t>
      </w:r>
      <w:r>
        <w:t>a</w:t>
      </w:r>
      <w:r>
        <w:rPr>
          <w:spacing w:val="-11"/>
        </w:rPr>
        <w:t xml:space="preserve"> </w:t>
      </w:r>
      <w:r>
        <w:t>decision</w:t>
      </w:r>
      <w:r>
        <w:rPr>
          <w:spacing w:val="-11"/>
        </w:rPr>
        <w:t xml:space="preserve"> </w:t>
      </w:r>
      <w:r>
        <w:t>of</w:t>
      </w:r>
      <w:r>
        <w:rPr>
          <w:spacing w:val="-11"/>
        </w:rPr>
        <w:t xml:space="preserve"> </w:t>
      </w:r>
      <w:r>
        <w:t>a</w:t>
      </w:r>
      <w:r>
        <w:rPr>
          <w:spacing w:val="-11"/>
        </w:rPr>
        <w:t xml:space="preserve"> </w:t>
      </w:r>
      <w:r>
        <w:t>state</w:t>
      </w:r>
      <w:r>
        <w:rPr>
          <w:spacing w:val="-11"/>
        </w:rPr>
        <w:t xml:space="preserve"> </w:t>
      </w:r>
      <w:r>
        <w:t>or</w:t>
      </w:r>
      <w:r>
        <w:rPr>
          <w:spacing w:val="-11"/>
        </w:rPr>
        <w:t xml:space="preserve"> </w:t>
      </w:r>
      <w:r>
        <w:t>fed-eral court that is binding on the commission and this state, the commission shall issue updated guidance or formal advisory opinions,</w:t>
      </w:r>
      <w:r>
        <w:rPr>
          <w:spacing w:val="-12"/>
        </w:rPr>
        <w:t xml:space="preserve"> </w:t>
      </w:r>
      <w:r>
        <w:t>commence</w:t>
      </w:r>
      <w:r>
        <w:rPr>
          <w:spacing w:val="-11"/>
        </w:rPr>
        <w:t xml:space="preserve"> </w:t>
      </w:r>
      <w:r>
        <w:t>the</w:t>
      </w:r>
      <w:r>
        <w:rPr>
          <w:spacing w:val="-11"/>
        </w:rPr>
        <w:t xml:space="preserve"> </w:t>
      </w:r>
      <w:r>
        <w:t>rule−making</w:t>
      </w:r>
      <w:r>
        <w:rPr>
          <w:spacing w:val="-11"/>
        </w:rPr>
        <w:t xml:space="preserve"> </w:t>
      </w:r>
      <w:r>
        <w:t>procedure</w:t>
      </w:r>
      <w:r>
        <w:rPr>
          <w:spacing w:val="-12"/>
        </w:rPr>
        <w:t xml:space="preserve"> </w:t>
      </w:r>
      <w:r>
        <w:t>to</w:t>
      </w:r>
      <w:r>
        <w:rPr>
          <w:spacing w:val="-11"/>
        </w:rPr>
        <w:t xml:space="preserve"> </w:t>
      </w:r>
      <w:r>
        <w:t>revise</w:t>
      </w:r>
      <w:r>
        <w:rPr>
          <w:spacing w:val="-11"/>
        </w:rPr>
        <w:t xml:space="preserve"> </w:t>
      </w:r>
      <w:r>
        <w:t>admin-</w:t>
      </w:r>
      <w:r>
        <w:rPr>
          <w:spacing w:val="-2"/>
        </w:rPr>
        <w:t>istrative</w:t>
      </w:r>
      <w:r>
        <w:rPr>
          <w:spacing w:val="-3"/>
        </w:rPr>
        <w:t xml:space="preserve"> </w:t>
      </w:r>
      <w:r>
        <w:rPr>
          <w:spacing w:val="-2"/>
        </w:rPr>
        <w:t>rules</w:t>
      </w:r>
      <w:r>
        <w:rPr>
          <w:spacing w:val="-7"/>
        </w:rPr>
        <w:t xml:space="preserve"> </w:t>
      </w:r>
      <w:r>
        <w:rPr>
          <w:spacing w:val="-2"/>
        </w:rPr>
        <w:t>promulgated</w:t>
      </w:r>
      <w:r>
        <w:rPr>
          <w:spacing w:val="-7"/>
        </w:rPr>
        <w:t xml:space="preserve"> </w:t>
      </w:r>
      <w:r>
        <w:rPr>
          <w:spacing w:val="-2"/>
        </w:rPr>
        <w:t>by</w:t>
      </w:r>
      <w:r>
        <w:rPr>
          <w:spacing w:val="-7"/>
        </w:rPr>
        <w:t xml:space="preserve"> </w:t>
      </w:r>
      <w:r>
        <w:rPr>
          <w:spacing w:val="-2"/>
        </w:rPr>
        <w:t>the</w:t>
      </w:r>
      <w:r>
        <w:rPr>
          <w:spacing w:val="-7"/>
        </w:rPr>
        <w:t xml:space="preserve"> </w:t>
      </w:r>
      <w:r>
        <w:rPr>
          <w:spacing w:val="-2"/>
        </w:rPr>
        <w:t>commission,</w:t>
      </w:r>
      <w:r>
        <w:rPr>
          <w:spacing w:val="-7"/>
        </w:rPr>
        <w:t xml:space="preserve"> </w:t>
      </w:r>
      <w:r>
        <w:rPr>
          <w:spacing w:val="-2"/>
        </w:rPr>
        <w:t>or</w:t>
      </w:r>
      <w:r>
        <w:rPr>
          <w:spacing w:val="-7"/>
        </w:rPr>
        <w:t xml:space="preserve"> </w:t>
      </w:r>
      <w:r>
        <w:rPr>
          <w:spacing w:val="-2"/>
        </w:rPr>
        <w:t>request</w:t>
      </w:r>
      <w:r>
        <w:rPr>
          <w:spacing w:val="-7"/>
        </w:rPr>
        <w:t xml:space="preserve"> </w:t>
      </w:r>
      <w:r>
        <w:rPr>
          <w:spacing w:val="-2"/>
        </w:rPr>
        <w:t>an</w:t>
      </w:r>
      <w:r>
        <w:rPr>
          <w:spacing w:val="-7"/>
        </w:rPr>
        <w:t xml:space="preserve"> </w:t>
      </w:r>
      <w:r>
        <w:rPr>
          <w:spacing w:val="-2"/>
        </w:rPr>
        <w:t>opin-ion</w:t>
      </w:r>
      <w:r>
        <w:rPr>
          <w:spacing w:val="-9"/>
        </w:rPr>
        <w:t xml:space="preserve"> </w:t>
      </w:r>
      <w:r>
        <w:rPr>
          <w:spacing w:val="-2"/>
        </w:rPr>
        <w:t>from</w:t>
      </w:r>
      <w:r>
        <w:rPr>
          <w:spacing w:val="-9"/>
        </w:rPr>
        <w:t xml:space="preserve"> </w:t>
      </w:r>
      <w:r>
        <w:rPr>
          <w:spacing w:val="-2"/>
        </w:rPr>
        <w:t>the</w:t>
      </w:r>
      <w:r>
        <w:rPr>
          <w:spacing w:val="-9"/>
        </w:rPr>
        <w:t xml:space="preserve"> </w:t>
      </w:r>
      <w:r>
        <w:rPr>
          <w:spacing w:val="-2"/>
        </w:rPr>
        <w:t>attorney</w:t>
      </w:r>
      <w:r>
        <w:rPr>
          <w:spacing w:val="-9"/>
        </w:rPr>
        <w:t xml:space="preserve"> </w:t>
      </w:r>
      <w:r>
        <w:rPr>
          <w:spacing w:val="-2"/>
        </w:rPr>
        <w:t>general</w:t>
      </w:r>
      <w:r>
        <w:rPr>
          <w:spacing w:val="-9"/>
        </w:rPr>
        <w:t xml:space="preserve"> </w:t>
      </w:r>
      <w:r>
        <w:rPr>
          <w:spacing w:val="-2"/>
        </w:rPr>
        <w:t>on</w:t>
      </w:r>
      <w:r>
        <w:rPr>
          <w:spacing w:val="-9"/>
        </w:rPr>
        <w:t xml:space="preserve"> </w:t>
      </w:r>
      <w:r>
        <w:rPr>
          <w:spacing w:val="-2"/>
        </w:rPr>
        <w:t>the</w:t>
      </w:r>
      <w:r>
        <w:rPr>
          <w:spacing w:val="-9"/>
        </w:rPr>
        <w:t xml:space="preserve"> </w:t>
      </w:r>
      <w:r>
        <w:rPr>
          <w:spacing w:val="-2"/>
        </w:rPr>
        <w:t>applicability</w:t>
      </w:r>
      <w:r>
        <w:rPr>
          <w:spacing w:val="-9"/>
        </w:rPr>
        <w:t xml:space="preserve"> </w:t>
      </w:r>
      <w:r>
        <w:rPr>
          <w:spacing w:val="-2"/>
        </w:rPr>
        <w:t>of</w:t>
      </w:r>
      <w:r>
        <w:rPr>
          <w:spacing w:val="-9"/>
        </w:rPr>
        <w:t xml:space="preserve"> </w:t>
      </w:r>
      <w:r>
        <w:rPr>
          <w:spacing w:val="-2"/>
        </w:rPr>
        <w:t>the</w:t>
      </w:r>
      <w:r>
        <w:rPr>
          <w:spacing w:val="-9"/>
        </w:rPr>
        <w:t xml:space="preserve"> </w:t>
      </w:r>
      <w:r>
        <w:rPr>
          <w:spacing w:val="-2"/>
        </w:rPr>
        <w:t>court</w:t>
      </w:r>
      <w:r>
        <w:rPr>
          <w:spacing w:val="-9"/>
        </w:rPr>
        <w:t xml:space="preserve"> </w:t>
      </w:r>
      <w:r>
        <w:rPr>
          <w:spacing w:val="-2"/>
        </w:rPr>
        <w:t>deci-sion.</w:t>
      </w:r>
    </w:p>
    <w:p w14:paraId="043B310A" w14:textId="77777777" w:rsidR="00153CA5" w:rsidRDefault="00C0532D">
      <w:pPr>
        <w:pStyle w:val="ListParagraph"/>
        <w:numPr>
          <w:ilvl w:val="0"/>
          <w:numId w:val="36"/>
        </w:numPr>
        <w:tabs>
          <w:tab w:val="left" w:pos="723"/>
        </w:tabs>
        <w:spacing w:before="39" w:line="220" w:lineRule="auto"/>
        <w:ind w:left="198" w:right="272" w:firstLine="216"/>
        <w:jc w:val="both"/>
        <w:rPr>
          <w:sz w:val="18"/>
        </w:rPr>
      </w:pPr>
      <w:r>
        <w:rPr>
          <w:sz w:val="18"/>
        </w:rPr>
        <w:t>S</w:t>
      </w:r>
      <w:r>
        <w:rPr>
          <w:sz w:val="13"/>
        </w:rPr>
        <w:t>TANDING.</w:t>
      </w:r>
      <w:r>
        <w:rPr>
          <w:spacing w:val="40"/>
          <w:sz w:val="13"/>
        </w:rPr>
        <w:t xml:space="preserve"> </w:t>
      </w:r>
      <w:r>
        <w:rPr>
          <w:sz w:val="18"/>
        </w:rPr>
        <w:t>The</w:t>
      </w:r>
      <w:r>
        <w:rPr>
          <w:spacing w:val="-10"/>
          <w:sz w:val="18"/>
        </w:rPr>
        <w:t xml:space="preserve"> </w:t>
      </w:r>
      <w:r>
        <w:rPr>
          <w:sz w:val="18"/>
        </w:rPr>
        <w:t>commission</w:t>
      </w:r>
      <w:r>
        <w:rPr>
          <w:spacing w:val="-10"/>
          <w:sz w:val="18"/>
        </w:rPr>
        <w:t xml:space="preserve"> </w:t>
      </w:r>
      <w:r>
        <w:rPr>
          <w:sz w:val="18"/>
        </w:rPr>
        <w:t>has</w:t>
      </w:r>
      <w:r>
        <w:rPr>
          <w:spacing w:val="-10"/>
          <w:sz w:val="18"/>
        </w:rPr>
        <w:t xml:space="preserve"> </w:t>
      </w:r>
      <w:r>
        <w:rPr>
          <w:sz w:val="18"/>
        </w:rPr>
        <w:t>standing</w:t>
      </w:r>
      <w:r>
        <w:rPr>
          <w:spacing w:val="-10"/>
          <w:sz w:val="18"/>
        </w:rPr>
        <w:t xml:space="preserve"> </w:t>
      </w:r>
      <w:r>
        <w:rPr>
          <w:sz w:val="18"/>
        </w:rPr>
        <w:t>to</w:t>
      </w:r>
      <w:r>
        <w:rPr>
          <w:spacing w:val="-10"/>
          <w:sz w:val="18"/>
        </w:rPr>
        <w:t xml:space="preserve"> </w:t>
      </w:r>
      <w:r>
        <w:rPr>
          <w:sz w:val="18"/>
        </w:rPr>
        <w:t>commence</w:t>
      </w:r>
      <w:r>
        <w:rPr>
          <w:spacing w:val="-10"/>
          <w:sz w:val="18"/>
        </w:rPr>
        <w:t xml:space="preserve"> </w:t>
      </w:r>
      <w:r>
        <w:rPr>
          <w:sz w:val="18"/>
        </w:rPr>
        <w:t>or intervene in any civil action or proceeding for the purpose of enforcing</w:t>
      </w:r>
      <w:r>
        <w:rPr>
          <w:spacing w:val="-7"/>
          <w:sz w:val="18"/>
        </w:rPr>
        <w:t xml:space="preserve"> </w:t>
      </w:r>
      <w:r>
        <w:rPr>
          <w:sz w:val="18"/>
        </w:rPr>
        <w:t>the</w:t>
      </w:r>
      <w:r>
        <w:rPr>
          <w:spacing w:val="-11"/>
          <w:sz w:val="18"/>
        </w:rPr>
        <w:t xml:space="preserve"> </w:t>
      </w:r>
      <w:r>
        <w:rPr>
          <w:sz w:val="18"/>
        </w:rPr>
        <w:t>laws</w:t>
      </w:r>
      <w:r>
        <w:rPr>
          <w:spacing w:val="-11"/>
          <w:sz w:val="18"/>
        </w:rPr>
        <w:t xml:space="preserve"> </w:t>
      </w:r>
      <w:r>
        <w:rPr>
          <w:sz w:val="18"/>
        </w:rPr>
        <w:t>regulating</w:t>
      </w:r>
      <w:r>
        <w:rPr>
          <w:spacing w:val="-11"/>
          <w:sz w:val="18"/>
        </w:rPr>
        <w:t xml:space="preserve"> </w:t>
      </w:r>
      <w:r>
        <w:rPr>
          <w:sz w:val="18"/>
        </w:rPr>
        <w:t>campaign</w:t>
      </w:r>
      <w:r>
        <w:rPr>
          <w:spacing w:val="-11"/>
          <w:sz w:val="18"/>
        </w:rPr>
        <w:t xml:space="preserve"> </w:t>
      </w:r>
      <w:r>
        <w:rPr>
          <w:sz w:val="18"/>
        </w:rPr>
        <w:t>finance,</w:t>
      </w:r>
      <w:r>
        <w:rPr>
          <w:spacing w:val="-11"/>
          <w:sz w:val="18"/>
        </w:rPr>
        <w:t xml:space="preserve"> </w:t>
      </w:r>
      <w:r>
        <w:rPr>
          <w:sz w:val="18"/>
        </w:rPr>
        <w:t>ethics,</w:t>
      </w:r>
      <w:r>
        <w:rPr>
          <w:spacing w:val="-11"/>
          <w:sz w:val="18"/>
        </w:rPr>
        <w:t xml:space="preserve"> </w:t>
      </w:r>
      <w:r>
        <w:rPr>
          <w:sz w:val="18"/>
        </w:rPr>
        <w:t>or</w:t>
      </w:r>
      <w:r>
        <w:rPr>
          <w:spacing w:val="-11"/>
          <w:sz w:val="18"/>
        </w:rPr>
        <w:t xml:space="preserve"> </w:t>
      </w:r>
      <w:r>
        <w:rPr>
          <w:sz w:val="18"/>
        </w:rPr>
        <w:t>lobby-ing or ensuring their proper administration.</w:t>
      </w:r>
    </w:p>
    <w:p w14:paraId="6DD5020E" w14:textId="77777777" w:rsidR="00153CA5" w:rsidRDefault="00C0532D">
      <w:pPr>
        <w:pStyle w:val="ListParagraph"/>
        <w:numPr>
          <w:ilvl w:val="0"/>
          <w:numId w:val="36"/>
        </w:numPr>
        <w:tabs>
          <w:tab w:val="left" w:pos="723"/>
        </w:tabs>
        <w:spacing w:before="38" w:line="220" w:lineRule="auto"/>
        <w:ind w:left="198" w:right="272" w:firstLine="216"/>
        <w:jc w:val="both"/>
        <w:rPr>
          <w:sz w:val="18"/>
        </w:rPr>
      </w:pPr>
      <w:r>
        <w:rPr>
          <w:sz w:val="18"/>
        </w:rPr>
        <w:t>P</w:t>
      </w:r>
      <w:r>
        <w:rPr>
          <w:sz w:val="13"/>
        </w:rPr>
        <w:t>OLICIES AND PROCEDURES.</w:t>
      </w:r>
      <w:r>
        <w:rPr>
          <w:spacing w:val="40"/>
          <w:sz w:val="13"/>
        </w:rPr>
        <w:t xml:space="preserve"> </w:t>
      </w:r>
      <w:r>
        <w:rPr>
          <w:sz w:val="18"/>
        </w:rPr>
        <w:t>(a)</w:t>
      </w:r>
      <w:r>
        <w:rPr>
          <w:spacing w:val="39"/>
          <w:sz w:val="18"/>
        </w:rPr>
        <w:t xml:space="preserve"> </w:t>
      </w:r>
      <w:r>
        <w:rPr>
          <w:sz w:val="18"/>
        </w:rPr>
        <w:t>Annually,</w:t>
      </w:r>
      <w:r>
        <w:rPr>
          <w:spacing w:val="-2"/>
          <w:sz w:val="18"/>
        </w:rPr>
        <w:t xml:space="preserve"> </w:t>
      </w:r>
      <w:r>
        <w:rPr>
          <w:sz w:val="18"/>
        </w:rPr>
        <w:t>the</w:t>
      </w:r>
      <w:r>
        <w:rPr>
          <w:spacing w:val="-2"/>
          <w:sz w:val="18"/>
        </w:rPr>
        <w:t xml:space="preserve"> </w:t>
      </w:r>
      <w:r>
        <w:rPr>
          <w:sz w:val="18"/>
        </w:rPr>
        <w:t>commission shall</w:t>
      </w:r>
      <w:r>
        <w:rPr>
          <w:spacing w:val="-3"/>
          <w:sz w:val="18"/>
        </w:rPr>
        <w:t xml:space="preserve"> </w:t>
      </w:r>
      <w:r>
        <w:rPr>
          <w:sz w:val="18"/>
        </w:rPr>
        <w:t>adopt</w:t>
      </w:r>
      <w:r>
        <w:rPr>
          <w:spacing w:val="-4"/>
          <w:sz w:val="18"/>
        </w:rPr>
        <w:t xml:space="preserve"> </w:t>
      </w:r>
      <w:r>
        <w:rPr>
          <w:sz w:val="18"/>
        </w:rPr>
        <w:t>written</w:t>
      </w:r>
      <w:r>
        <w:rPr>
          <w:spacing w:val="-4"/>
          <w:sz w:val="18"/>
        </w:rPr>
        <w:t xml:space="preserve"> </w:t>
      </w:r>
      <w:r>
        <w:rPr>
          <w:sz w:val="18"/>
        </w:rPr>
        <w:t>policies</w:t>
      </w:r>
      <w:r>
        <w:rPr>
          <w:spacing w:val="-4"/>
          <w:sz w:val="18"/>
        </w:rPr>
        <w:t xml:space="preserve"> </w:t>
      </w:r>
      <w:r>
        <w:rPr>
          <w:sz w:val="18"/>
        </w:rPr>
        <w:t>and</w:t>
      </w:r>
      <w:r>
        <w:rPr>
          <w:spacing w:val="-4"/>
          <w:sz w:val="18"/>
        </w:rPr>
        <w:t xml:space="preserve"> </w:t>
      </w:r>
      <w:r>
        <w:rPr>
          <w:sz w:val="18"/>
        </w:rPr>
        <w:t>procedures</w:t>
      </w:r>
      <w:r>
        <w:rPr>
          <w:spacing w:val="-4"/>
          <w:sz w:val="18"/>
        </w:rPr>
        <w:t xml:space="preserve"> </w:t>
      </w:r>
      <w:r>
        <w:rPr>
          <w:sz w:val="18"/>
        </w:rPr>
        <w:t>in</w:t>
      </w:r>
      <w:r>
        <w:rPr>
          <w:spacing w:val="-4"/>
          <w:sz w:val="18"/>
        </w:rPr>
        <w:t xml:space="preserve"> </w:t>
      </w:r>
      <w:r>
        <w:rPr>
          <w:sz w:val="18"/>
        </w:rPr>
        <w:t>order</w:t>
      </w:r>
      <w:r>
        <w:rPr>
          <w:spacing w:val="-4"/>
          <w:sz w:val="18"/>
        </w:rPr>
        <w:t xml:space="preserve"> </w:t>
      </w:r>
      <w:r>
        <w:rPr>
          <w:sz w:val="18"/>
        </w:rPr>
        <w:t>to</w:t>
      </w:r>
      <w:r>
        <w:rPr>
          <w:spacing w:val="-4"/>
          <w:sz w:val="18"/>
        </w:rPr>
        <w:t xml:space="preserve"> </w:t>
      </w:r>
      <w:r>
        <w:rPr>
          <w:sz w:val="18"/>
        </w:rPr>
        <w:t>govern</w:t>
      </w:r>
      <w:r>
        <w:rPr>
          <w:spacing w:val="-4"/>
          <w:sz w:val="18"/>
        </w:rPr>
        <w:t xml:space="preserve"> </w:t>
      </w:r>
      <w:r>
        <w:rPr>
          <w:sz w:val="18"/>
        </w:rPr>
        <w:t>its internal operations and management and shall annually report such</w:t>
      </w:r>
      <w:r>
        <w:rPr>
          <w:spacing w:val="-12"/>
          <w:sz w:val="18"/>
        </w:rPr>
        <w:t xml:space="preserve"> </w:t>
      </w:r>
      <w:r>
        <w:rPr>
          <w:sz w:val="18"/>
        </w:rPr>
        <w:t>policies</w:t>
      </w:r>
      <w:r>
        <w:rPr>
          <w:spacing w:val="-11"/>
          <w:sz w:val="18"/>
        </w:rPr>
        <w:t xml:space="preserve"> </w:t>
      </w:r>
      <w:r>
        <w:rPr>
          <w:sz w:val="18"/>
        </w:rPr>
        <w:t>and</w:t>
      </w:r>
      <w:r>
        <w:rPr>
          <w:spacing w:val="-11"/>
          <w:sz w:val="18"/>
        </w:rPr>
        <w:t xml:space="preserve"> </w:t>
      </w:r>
      <w:r>
        <w:rPr>
          <w:sz w:val="18"/>
        </w:rPr>
        <w:t>procedures</w:t>
      </w:r>
      <w:r>
        <w:rPr>
          <w:spacing w:val="-11"/>
          <w:sz w:val="18"/>
        </w:rPr>
        <w:t xml:space="preserve"> </w:t>
      </w:r>
      <w:r>
        <w:rPr>
          <w:sz w:val="18"/>
        </w:rPr>
        <w:t>to</w:t>
      </w:r>
      <w:r>
        <w:rPr>
          <w:spacing w:val="-12"/>
          <w:sz w:val="18"/>
        </w:rPr>
        <w:t xml:space="preserve"> </w:t>
      </w:r>
      <w:r>
        <w:rPr>
          <w:sz w:val="18"/>
        </w:rPr>
        <w:t>the</w:t>
      </w:r>
      <w:r>
        <w:rPr>
          <w:spacing w:val="-11"/>
          <w:sz w:val="18"/>
        </w:rPr>
        <w:t xml:space="preserve"> </w:t>
      </w:r>
      <w:r>
        <w:rPr>
          <w:sz w:val="18"/>
        </w:rPr>
        <w:t>appropriate</w:t>
      </w:r>
      <w:r>
        <w:rPr>
          <w:spacing w:val="-11"/>
          <w:sz w:val="18"/>
        </w:rPr>
        <w:t xml:space="preserve"> </w:t>
      </w:r>
      <w:r>
        <w:rPr>
          <w:sz w:val="18"/>
        </w:rPr>
        <w:t>standing</w:t>
      </w:r>
      <w:r>
        <w:rPr>
          <w:spacing w:val="-11"/>
          <w:sz w:val="18"/>
        </w:rPr>
        <w:t xml:space="preserve"> </w:t>
      </w:r>
      <w:r>
        <w:rPr>
          <w:sz w:val="18"/>
        </w:rPr>
        <w:t xml:space="preserve">commit-tees of the legislature under s. </w:t>
      </w:r>
      <w:hyperlink r:id="rId1235">
        <w:r>
          <w:rPr>
            <w:color w:val="0000E5"/>
            <w:sz w:val="18"/>
          </w:rPr>
          <w:t>13.172 (3)</w:t>
        </w:r>
      </w:hyperlink>
      <w:r>
        <w:rPr>
          <w:sz w:val="18"/>
        </w:rPr>
        <w:t>.</w:t>
      </w:r>
    </w:p>
    <w:p w14:paraId="1FBCC07C" w14:textId="77777777" w:rsidR="00153CA5" w:rsidRDefault="00C0532D">
      <w:pPr>
        <w:pStyle w:val="ListParagraph"/>
        <w:numPr>
          <w:ilvl w:val="0"/>
          <w:numId w:val="35"/>
        </w:numPr>
        <w:tabs>
          <w:tab w:val="left" w:pos="713"/>
        </w:tabs>
        <w:spacing w:before="39" w:line="220" w:lineRule="auto"/>
        <w:ind w:right="272" w:firstLine="216"/>
        <w:jc w:val="both"/>
        <w:rPr>
          <w:sz w:val="18"/>
        </w:rPr>
      </w:pPr>
      <w:r>
        <w:rPr>
          <w:sz w:val="18"/>
        </w:rPr>
        <w:t>Notwithstanding</w:t>
      </w:r>
      <w:r>
        <w:rPr>
          <w:spacing w:val="-9"/>
          <w:sz w:val="18"/>
        </w:rPr>
        <w:t xml:space="preserve"> </w:t>
      </w:r>
      <w:r>
        <w:rPr>
          <w:sz w:val="18"/>
        </w:rPr>
        <w:t>par.</w:t>
      </w:r>
      <w:r>
        <w:rPr>
          <w:spacing w:val="-10"/>
          <w:sz w:val="18"/>
        </w:rPr>
        <w:t xml:space="preserve"> </w:t>
      </w:r>
      <w:hyperlink r:id="rId1236">
        <w:r>
          <w:rPr>
            <w:color w:val="0000E5"/>
            <w:sz w:val="18"/>
          </w:rPr>
          <w:t>(a)</w:t>
        </w:r>
      </w:hyperlink>
      <w:r>
        <w:rPr>
          <w:sz w:val="18"/>
        </w:rPr>
        <w:t>,</w:t>
      </w:r>
      <w:r>
        <w:rPr>
          <w:spacing w:val="-7"/>
          <w:sz w:val="18"/>
        </w:rPr>
        <w:t xml:space="preserve"> </w:t>
      </w:r>
      <w:r>
        <w:rPr>
          <w:sz w:val="18"/>
        </w:rPr>
        <w:t>the</w:t>
      </w:r>
      <w:r>
        <w:rPr>
          <w:spacing w:val="-7"/>
          <w:sz w:val="18"/>
        </w:rPr>
        <w:t xml:space="preserve"> </w:t>
      </w:r>
      <w:r>
        <w:rPr>
          <w:sz w:val="18"/>
        </w:rPr>
        <w:t>commission</w:t>
      </w:r>
      <w:r>
        <w:rPr>
          <w:spacing w:val="-7"/>
          <w:sz w:val="18"/>
        </w:rPr>
        <w:t xml:space="preserve"> </w:t>
      </w:r>
      <w:r>
        <w:rPr>
          <w:sz w:val="18"/>
        </w:rPr>
        <w:t>may</w:t>
      </w:r>
      <w:r>
        <w:rPr>
          <w:spacing w:val="-7"/>
          <w:sz w:val="18"/>
        </w:rPr>
        <w:t xml:space="preserve"> </w:t>
      </w:r>
      <w:r>
        <w:rPr>
          <w:sz w:val="18"/>
        </w:rPr>
        <w:t xml:space="preserve">reconsider </w:t>
      </w:r>
      <w:r>
        <w:rPr>
          <w:spacing w:val="-2"/>
          <w:sz w:val="18"/>
        </w:rPr>
        <w:t>at</w:t>
      </w:r>
      <w:r>
        <w:rPr>
          <w:spacing w:val="-10"/>
          <w:sz w:val="18"/>
        </w:rPr>
        <w:t xml:space="preserve"> </w:t>
      </w:r>
      <w:r>
        <w:rPr>
          <w:spacing w:val="-2"/>
          <w:sz w:val="18"/>
        </w:rPr>
        <w:t>any</w:t>
      </w:r>
      <w:r>
        <w:rPr>
          <w:spacing w:val="-9"/>
          <w:sz w:val="18"/>
        </w:rPr>
        <w:t xml:space="preserve"> </w:t>
      </w:r>
      <w:r>
        <w:rPr>
          <w:spacing w:val="-2"/>
          <w:sz w:val="18"/>
        </w:rPr>
        <w:t>time</w:t>
      </w:r>
      <w:r>
        <w:rPr>
          <w:spacing w:val="-9"/>
          <w:sz w:val="18"/>
        </w:rPr>
        <w:t xml:space="preserve"> </w:t>
      </w:r>
      <w:r>
        <w:rPr>
          <w:spacing w:val="-2"/>
          <w:sz w:val="18"/>
        </w:rPr>
        <w:t>any</w:t>
      </w:r>
      <w:r>
        <w:rPr>
          <w:spacing w:val="-9"/>
          <w:sz w:val="18"/>
        </w:rPr>
        <w:t xml:space="preserve"> </w:t>
      </w:r>
      <w:r>
        <w:rPr>
          <w:spacing w:val="-2"/>
          <w:sz w:val="18"/>
        </w:rPr>
        <w:t>policy</w:t>
      </w:r>
      <w:r>
        <w:rPr>
          <w:spacing w:val="-10"/>
          <w:sz w:val="18"/>
        </w:rPr>
        <w:t xml:space="preserve"> </w:t>
      </w:r>
      <w:r>
        <w:rPr>
          <w:spacing w:val="-2"/>
          <w:sz w:val="18"/>
        </w:rPr>
        <w:t>or</w:t>
      </w:r>
      <w:r>
        <w:rPr>
          <w:spacing w:val="-9"/>
          <w:sz w:val="18"/>
        </w:rPr>
        <w:t xml:space="preserve"> </w:t>
      </w:r>
      <w:r>
        <w:rPr>
          <w:spacing w:val="-2"/>
          <w:sz w:val="18"/>
        </w:rPr>
        <w:t>procedure</w:t>
      </w:r>
      <w:r>
        <w:rPr>
          <w:spacing w:val="-9"/>
          <w:sz w:val="18"/>
        </w:rPr>
        <w:t xml:space="preserve"> </w:t>
      </w:r>
      <w:r>
        <w:rPr>
          <w:spacing w:val="-2"/>
          <w:sz w:val="18"/>
        </w:rPr>
        <w:t>adopted</w:t>
      </w:r>
      <w:r>
        <w:rPr>
          <w:spacing w:val="-9"/>
          <w:sz w:val="18"/>
        </w:rPr>
        <w:t xml:space="preserve"> </w:t>
      </w:r>
      <w:r>
        <w:rPr>
          <w:spacing w:val="-2"/>
          <w:sz w:val="18"/>
        </w:rPr>
        <w:t>as</w:t>
      </w:r>
      <w:r>
        <w:rPr>
          <w:spacing w:val="-10"/>
          <w:sz w:val="18"/>
        </w:rPr>
        <w:t xml:space="preserve"> </w:t>
      </w:r>
      <w:r>
        <w:rPr>
          <w:spacing w:val="-2"/>
          <w:sz w:val="18"/>
        </w:rPr>
        <w:t>provided</w:t>
      </w:r>
      <w:r>
        <w:rPr>
          <w:spacing w:val="-9"/>
          <w:sz w:val="18"/>
        </w:rPr>
        <w:t xml:space="preserve"> </w:t>
      </w:r>
      <w:r>
        <w:rPr>
          <w:spacing w:val="-2"/>
          <w:sz w:val="18"/>
        </w:rPr>
        <w:t>under</w:t>
      </w:r>
      <w:r>
        <w:rPr>
          <w:spacing w:val="-9"/>
          <w:sz w:val="18"/>
        </w:rPr>
        <w:t xml:space="preserve"> </w:t>
      </w:r>
      <w:r>
        <w:rPr>
          <w:spacing w:val="-2"/>
          <w:sz w:val="18"/>
        </w:rPr>
        <w:t>par.</w:t>
      </w:r>
    </w:p>
    <w:p w14:paraId="27311004" w14:textId="77777777" w:rsidR="00153CA5" w:rsidRDefault="00C0532D">
      <w:pPr>
        <w:pStyle w:val="BodyText"/>
        <w:spacing w:before="1" w:line="220" w:lineRule="auto"/>
        <w:ind w:left="198" w:right="272" w:firstLine="0"/>
      </w:pPr>
      <w:hyperlink r:id="rId1237">
        <w:r>
          <w:rPr>
            <w:color w:val="0000E5"/>
          </w:rPr>
          <w:t>(a)</w:t>
        </w:r>
      </w:hyperlink>
      <w:r>
        <w:t>.</w:t>
      </w:r>
      <w:r>
        <w:rPr>
          <w:spacing w:val="-12"/>
        </w:rPr>
        <w:t xml:space="preserve"> </w:t>
      </w:r>
      <w:r>
        <w:t>If,</w:t>
      </w:r>
      <w:r>
        <w:rPr>
          <w:spacing w:val="-11"/>
        </w:rPr>
        <w:t xml:space="preserve"> </w:t>
      </w:r>
      <w:r>
        <w:t>upon</w:t>
      </w:r>
      <w:r>
        <w:rPr>
          <w:spacing w:val="-11"/>
        </w:rPr>
        <w:t xml:space="preserve"> </w:t>
      </w:r>
      <w:r>
        <w:t>reconsideration,</w:t>
      </w:r>
      <w:r>
        <w:rPr>
          <w:spacing w:val="-11"/>
        </w:rPr>
        <w:t xml:space="preserve"> </w:t>
      </w:r>
      <w:r>
        <w:t>the</w:t>
      </w:r>
      <w:r>
        <w:rPr>
          <w:spacing w:val="-12"/>
        </w:rPr>
        <w:t xml:space="preserve"> </w:t>
      </w:r>
      <w:r>
        <w:t>commission</w:t>
      </w:r>
      <w:r>
        <w:rPr>
          <w:spacing w:val="-11"/>
        </w:rPr>
        <w:t xml:space="preserve"> </w:t>
      </w:r>
      <w:r>
        <w:t>revises</w:t>
      </w:r>
      <w:r>
        <w:rPr>
          <w:spacing w:val="-11"/>
        </w:rPr>
        <w:t xml:space="preserve"> </w:t>
      </w:r>
      <w:r>
        <w:t>a</w:t>
      </w:r>
      <w:r>
        <w:rPr>
          <w:spacing w:val="-11"/>
        </w:rPr>
        <w:t xml:space="preserve"> </w:t>
      </w:r>
      <w:r>
        <w:t xml:space="preserve">previously </w:t>
      </w:r>
      <w:r>
        <w:rPr>
          <w:spacing w:val="-2"/>
        </w:rPr>
        <w:t>reported policy</w:t>
      </w:r>
      <w:r>
        <w:rPr>
          <w:spacing w:val="-8"/>
        </w:rPr>
        <w:t xml:space="preserve"> </w:t>
      </w:r>
      <w:r>
        <w:rPr>
          <w:spacing w:val="-2"/>
        </w:rPr>
        <w:t>or</w:t>
      </w:r>
      <w:r>
        <w:rPr>
          <w:spacing w:val="-8"/>
        </w:rPr>
        <w:t xml:space="preserve"> </w:t>
      </w:r>
      <w:r>
        <w:rPr>
          <w:spacing w:val="-2"/>
        </w:rPr>
        <w:t>procedure,</w:t>
      </w:r>
      <w:r>
        <w:rPr>
          <w:spacing w:val="-8"/>
        </w:rPr>
        <w:t xml:space="preserve"> </w:t>
      </w:r>
      <w:r>
        <w:rPr>
          <w:spacing w:val="-2"/>
        </w:rPr>
        <w:t>the</w:t>
      </w:r>
      <w:r>
        <w:rPr>
          <w:spacing w:val="-8"/>
        </w:rPr>
        <w:t xml:space="preserve"> </w:t>
      </w:r>
      <w:r>
        <w:rPr>
          <w:spacing w:val="-2"/>
        </w:rPr>
        <w:t>commission</w:t>
      </w:r>
      <w:r>
        <w:rPr>
          <w:spacing w:val="-8"/>
        </w:rPr>
        <w:t xml:space="preserve"> </w:t>
      </w:r>
      <w:r>
        <w:rPr>
          <w:spacing w:val="-2"/>
        </w:rPr>
        <w:t>shall</w:t>
      </w:r>
      <w:r>
        <w:rPr>
          <w:spacing w:val="-8"/>
        </w:rPr>
        <w:t xml:space="preserve"> </w:t>
      </w:r>
      <w:r>
        <w:rPr>
          <w:spacing w:val="-2"/>
        </w:rPr>
        <w:t>report</w:t>
      </w:r>
      <w:r>
        <w:rPr>
          <w:spacing w:val="-8"/>
        </w:rPr>
        <w:t xml:space="preserve"> </w:t>
      </w:r>
      <w:r>
        <w:rPr>
          <w:spacing w:val="-2"/>
        </w:rPr>
        <w:t>the</w:t>
      </w:r>
      <w:r>
        <w:rPr>
          <w:spacing w:val="-8"/>
        </w:rPr>
        <w:t xml:space="preserve"> </w:t>
      </w:r>
      <w:r>
        <w:rPr>
          <w:spacing w:val="-2"/>
        </w:rPr>
        <w:t>revi-</w:t>
      </w:r>
      <w:r>
        <w:t xml:space="preserve">sion to the appropriate standing committees of the legislature under s. </w:t>
      </w:r>
      <w:hyperlink r:id="rId1238">
        <w:r>
          <w:rPr>
            <w:color w:val="0000E5"/>
          </w:rPr>
          <w:t>13.172 (3)</w:t>
        </w:r>
      </w:hyperlink>
      <w:r>
        <w:t>.</w:t>
      </w:r>
    </w:p>
    <w:p w14:paraId="2040416C" w14:textId="77777777" w:rsidR="00153CA5" w:rsidRDefault="00C0532D">
      <w:pPr>
        <w:pStyle w:val="ListParagraph"/>
        <w:numPr>
          <w:ilvl w:val="0"/>
          <w:numId w:val="35"/>
        </w:numPr>
        <w:tabs>
          <w:tab w:val="left" w:pos="721"/>
        </w:tabs>
        <w:spacing w:before="39" w:line="220" w:lineRule="auto"/>
        <w:ind w:right="272" w:firstLine="216"/>
        <w:jc w:val="both"/>
        <w:rPr>
          <w:sz w:val="18"/>
        </w:rPr>
      </w:pPr>
      <w:r>
        <w:rPr>
          <w:sz w:val="18"/>
        </w:rPr>
        <w:t>The commission may reconsider at any time any written directives</w:t>
      </w:r>
      <w:r>
        <w:rPr>
          <w:spacing w:val="-12"/>
          <w:sz w:val="18"/>
        </w:rPr>
        <w:t xml:space="preserve"> </w:t>
      </w:r>
      <w:r>
        <w:rPr>
          <w:sz w:val="18"/>
        </w:rPr>
        <w:t>or</w:t>
      </w:r>
      <w:r>
        <w:rPr>
          <w:spacing w:val="-11"/>
          <w:sz w:val="18"/>
        </w:rPr>
        <w:t xml:space="preserve"> </w:t>
      </w:r>
      <w:r>
        <w:rPr>
          <w:sz w:val="18"/>
        </w:rPr>
        <w:t>written</w:t>
      </w:r>
      <w:r>
        <w:rPr>
          <w:spacing w:val="-11"/>
          <w:sz w:val="18"/>
        </w:rPr>
        <w:t xml:space="preserve"> </w:t>
      </w:r>
      <w:r>
        <w:rPr>
          <w:sz w:val="18"/>
        </w:rPr>
        <w:t>guidance</w:t>
      </w:r>
      <w:r>
        <w:rPr>
          <w:spacing w:val="-11"/>
          <w:sz w:val="18"/>
        </w:rPr>
        <w:t xml:space="preserve"> </w:t>
      </w:r>
      <w:r>
        <w:rPr>
          <w:sz w:val="18"/>
        </w:rPr>
        <w:t>provided</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general</w:t>
      </w:r>
      <w:r>
        <w:rPr>
          <w:spacing w:val="-11"/>
          <w:sz w:val="18"/>
        </w:rPr>
        <w:t xml:space="preserve"> </w:t>
      </w:r>
      <w:r>
        <w:rPr>
          <w:sz w:val="18"/>
        </w:rPr>
        <w:t>public</w:t>
      </w:r>
      <w:r>
        <w:rPr>
          <w:spacing w:val="-12"/>
          <w:sz w:val="18"/>
        </w:rPr>
        <w:t xml:space="preserve"> </w:t>
      </w:r>
      <w:r>
        <w:rPr>
          <w:sz w:val="18"/>
        </w:rPr>
        <w:t>or</w:t>
      </w:r>
      <w:r>
        <w:rPr>
          <w:spacing w:val="-11"/>
          <w:sz w:val="18"/>
        </w:rPr>
        <w:t xml:space="preserve"> </w:t>
      </w:r>
      <w:r>
        <w:rPr>
          <w:sz w:val="18"/>
        </w:rPr>
        <w:t>to any</w:t>
      </w:r>
      <w:r>
        <w:rPr>
          <w:spacing w:val="-12"/>
          <w:sz w:val="18"/>
        </w:rPr>
        <w:t xml:space="preserve"> </w:t>
      </w:r>
      <w:r>
        <w:rPr>
          <w:sz w:val="18"/>
        </w:rPr>
        <w:t>person</w:t>
      </w:r>
      <w:r>
        <w:rPr>
          <w:spacing w:val="-11"/>
          <w:sz w:val="18"/>
        </w:rPr>
        <w:t xml:space="preserve"> </w:t>
      </w:r>
      <w:r>
        <w:rPr>
          <w:sz w:val="18"/>
        </w:rPr>
        <w:t>subject</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provisions</w:t>
      </w:r>
      <w:r>
        <w:rPr>
          <w:spacing w:val="-11"/>
          <w:sz w:val="18"/>
        </w:rPr>
        <w:t xml:space="preserve"> </w:t>
      </w:r>
      <w:r>
        <w:rPr>
          <w:sz w:val="18"/>
        </w:rPr>
        <w:t>of</w:t>
      </w:r>
      <w:r>
        <w:rPr>
          <w:spacing w:val="-11"/>
          <w:sz w:val="18"/>
        </w:rPr>
        <w:t xml:space="preserve"> </w:t>
      </w:r>
      <w:r>
        <w:rPr>
          <w:sz w:val="18"/>
        </w:rPr>
        <w:t>ch.</w:t>
      </w:r>
      <w:r>
        <w:rPr>
          <w:spacing w:val="-11"/>
          <w:sz w:val="18"/>
        </w:rPr>
        <w:t xml:space="preserve"> </w:t>
      </w:r>
      <w:hyperlink r:id="rId1239">
        <w:r>
          <w:rPr>
            <w:color w:val="0000E5"/>
            <w:sz w:val="18"/>
          </w:rPr>
          <w:t>11</w:t>
        </w:r>
      </w:hyperlink>
      <w:r>
        <w:rPr>
          <w:sz w:val="18"/>
        </w:rPr>
        <w:t>,</w:t>
      </w:r>
      <w:r>
        <w:rPr>
          <w:spacing w:val="-12"/>
          <w:sz w:val="18"/>
        </w:rPr>
        <w:t xml:space="preserve"> </w:t>
      </w:r>
      <w:r>
        <w:rPr>
          <w:sz w:val="18"/>
        </w:rPr>
        <w:t>subch.</w:t>
      </w:r>
      <w:r>
        <w:rPr>
          <w:spacing w:val="-11"/>
          <w:sz w:val="18"/>
        </w:rPr>
        <w:t xml:space="preserve"> </w:t>
      </w:r>
      <w:hyperlink r:id="rId1240">
        <w:r>
          <w:rPr>
            <w:color w:val="0000E5"/>
            <w:sz w:val="18"/>
          </w:rPr>
          <w:t>III</w:t>
        </w:r>
        <w:r>
          <w:rPr>
            <w:color w:val="0000E5"/>
            <w:spacing w:val="-11"/>
            <w:sz w:val="18"/>
          </w:rPr>
          <w:t xml:space="preserve"> </w:t>
        </w:r>
        <w:r>
          <w:rPr>
            <w:color w:val="0000E5"/>
            <w:sz w:val="18"/>
          </w:rPr>
          <w:t>of</w:t>
        </w:r>
        <w:r>
          <w:rPr>
            <w:color w:val="0000E5"/>
            <w:spacing w:val="-11"/>
            <w:sz w:val="18"/>
          </w:rPr>
          <w:t xml:space="preserve"> </w:t>
        </w:r>
        <w:r>
          <w:rPr>
            <w:color w:val="0000E5"/>
            <w:sz w:val="18"/>
          </w:rPr>
          <w:t>ch.</w:t>
        </w:r>
        <w:r>
          <w:rPr>
            <w:color w:val="0000E5"/>
            <w:spacing w:val="-12"/>
            <w:sz w:val="18"/>
          </w:rPr>
          <w:t xml:space="preserve"> </w:t>
        </w:r>
        <w:r>
          <w:rPr>
            <w:color w:val="0000E5"/>
            <w:sz w:val="18"/>
          </w:rPr>
          <w:t>13</w:t>
        </w:r>
      </w:hyperlink>
      <w:r>
        <w:rPr>
          <w:sz w:val="18"/>
        </w:rPr>
        <w:t>, and this</w:t>
      </w:r>
      <w:r>
        <w:rPr>
          <w:spacing w:val="-2"/>
          <w:sz w:val="18"/>
        </w:rPr>
        <w:t xml:space="preserve"> </w:t>
      </w:r>
      <w:r>
        <w:rPr>
          <w:sz w:val="18"/>
        </w:rPr>
        <w:t>subchapter</w:t>
      </w:r>
      <w:r>
        <w:rPr>
          <w:spacing w:val="-4"/>
          <w:sz w:val="18"/>
        </w:rPr>
        <w:t xml:space="preserve"> </w:t>
      </w:r>
      <w:r>
        <w:rPr>
          <w:sz w:val="18"/>
        </w:rPr>
        <w:t>with</w:t>
      </w:r>
      <w:r>
        <w:rPr>
          <w:spacing w:val="-4"/>
          <w:sz w:val="18"/>
        </w:rPr>
        <w:t xml:space="preserve"> </w:t>
      </w:r>
      <w:r>
        <w:rPr>
          <w:sz w:val="18"/>
        </w:rPr>
        <w:t>regard</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enforcement</w:t>
      </w:r>
      <w:r>
        <w:rPr>
          <w:spacing w:val="-4"/>
          <w:sz w:val="18"/>
        </w:rPr>
        <w:t xml:space="preserve"> </w:t>
      </w:r>
      <w:r>
        <w:rPr>
          <w:sz w:val="18"/>
        </w:rPr>
        <w:t>and</w:t>
      </w:r>
      <w:r>
        <w:rPr>
          <w:spacing w:val="-4"/>
          <w:sz w:val="18"/>
        </w:rPr>
        <w:t xml:space="preserve"> </w:t>
      </w:r>
      <w:r>
        <w:rPr>
          <w:sz w:val="18"/>
        </w:rPr>
        <w:t>adminis-tration of those provisions.</w:t>
      </w:r>
    </w:p>
    <w:p w14:paraId="5C1A8926" w14:textId="77777777" w:rsidR="00153CA5" w:rsidRDefault="00C0532D">
      <w:pPr>
        <w:pStyle w:val="ListParagraph"/>
        <w:numPr>
          <w:ilvl w:val="0"/>
          <w:numId w:val="36"/>
        </w:numPr>
        <w:tabs>
          <w:tab w:val="left" w:pos="824"/>
        </w:tabs>
        <w:spacing w:before="38" w:line="220" w:lineRule="auto"/>
        <w:ind w:left="198" w:right="272" w:firstLine="216"/>
        <w:jc w:val="both"/>
        <w:rPr>
          <w:sz w:val="18"/>
        </w:rPr>
      </w:pPr>
      <w:r>
        <w:rPr>
          <w:sz w:val="18"/>
        </w:rPr>
        <w:t>E</w:t>
      </w:r>
      <w:r>
        <w:rPr>
          <w:sz w:val="13"/>
        </w:rPr>
        <w:t>MPLOYEES.</w:t>
      </w:r>
      <w:r>
        <w:rPr>
          <w:spacing w:val="40"/>
          <w:sz w:val="13"/>
        </w:rPr>
        <w:t xml:space="preserve"> </w:t>
      </w:r>
      <w:r>
        <w:rPr>
          <w:sz w:val="18"/>
        </w:rPr>
        <w:t xml:space="preserve">All employees of the commission shall be </w:t>
      </w:r>
      <w:r>
        <w:rPr>
          <w:spacing w:val="-2"/>
          <w:sz w:val="18"/>
        </w:rPr>
        <w:t>nonpartisan.</w:t>
      </w:r>
    </w:p>
    <w:p w14:paraId="010C6A80" w14:textId="77777777" w:rsidR="00153CA5" w:rsidRDefault="00C0532D">
      <w:pPr>
        <w:pStyle w:val="ListParagraph"/>
        <w:numPr>
          <w:ilvl w:val="0"/>
          <w:numId w:val="36"/>
        </w:numPr>
        <w:tabs>
          <w:tab w:val="left" w:pos="813"/>
        </w:tabs>
        <w:spacing w:before="38" w:line="220" w:lineRule="auto"/>
        <w:ind w:left="198" w:right="272" w:firstLine="216"/>
        <w:jc w:val="both"/>
        <w:rPr>
          <w:sz w:val="18"/>
        </w:rPr>
      </w:pPr>
      <w:r>
        <w:rPr>
          <w:sz w:val="18"/>
        </w:rPr>
        <w:t>P</w:t>
      </w:r>
      <w:r>
        <w:rPr>
          <w:sz w:val="13"/>
        </w:rPr>
        <w:t>AYMENTS.</w:t>
      </w:r>
      <w:r>
        <w:rPr>
          <w:spacing w:val="40"/>
          <w:sz w:val="13"/>
        </w:rPr>
        <w:t xml:space="preserve"> </w:t>
      </w:r>
      <w:r>
        <w:rPr>
          <w:sz w:val="18"/>
        </w:rPr>
        <w:t xml:space="preserve">The commission may accept payment by </w:t>
      </w:r>
      <w:r>
        <w:rPr>
          <w:spacing w:val="-2"/>
          <w:sz w:val="18"/>
        </w:rPr>
        <w:t>credit card,</w:t>
      </w:r>
      <w:r>
        <w:rPr>
          <w:spacing w:val="-6"/>
          <w:sz w:val="18"/>
        </w:rPr>
        <w:t xml:space="preserve"> </w:t>
      </w:r>
      <w:r>
        <w:rPr>
          <w:spacing w:val="-2"/>
          <w:sz w:val="18"/>
        </w:rPr>
        <w:t>debit</w:t>
      </w:r>
      <w:r>
        <w:rPr>
          <w:spacing w:val="-6"/>
          <w:sz w:val="18"/>
        </w:rPr>
        <w:t xml:space="preserve"> </w:t>
      </w:r>
      <w:r>
        <w:rPr>
          <w:spacing w:val="-2"/>
          <w:sz w:val="18"/>
        </w:rPr>
        <w:t>card,</w:t>
      </w:r>
      <w:r>
        <w:rPr>
          <w:spacing w:val="-6"/>
          <w:sz w:val="18"/>
        </w:rPr>
        <w:t xml:space="preserve"> </w:t>
      </w:r>
      <w:r>
        <w:rPr>
          <w:spacing w:val="-2"/>
          <w:sz w:val="18"/>
        </w:rPr>
        <w:t>or</w:t>
      </w:r>
      <w:r>
        <w:rPr>
          <w:spacing w:val="-6"/>
          <w:sz w:val="18"/>
        </w:rPr>
        <w:t xml:space="preserve"> </w:t>
      </w:r>
      <w:r>
        <w:rPr>
          <w:spacing w:val="-2"/>
          <w:sz w:val="18"/>
        </w:rPr>
        <w:t>other</w:t>
      </w:r>
      <w:r>
        <w:rPr>
          <w:spacing w:val="-6"/>
          <w:sz w:val="18"/>
        </w:rPr>
        <w:t xml:space="preserve"> </w:t>
      </w:r>
      <w:r>
        <w:rPr>
          <w:spacing w:val="-2"/>
          <w:sz w:val="18"/>
        </w:rPr>
        <w:t>electronic</w:t>
      </w:r>
      <w:r>
        <w:rPr>
          <w:spacing w:val="-5"/>
          <w:sz w:val="18"/>
        </w:rPr>
        <w:t xml:space="preserve"> </w:t>
      </w:r>
      <w:r>
        <w:rPr>
          <w:spacing w:val="-2"/>
          <w:sz w:val="18"/>
        </w:rPr>
        <w:t>payment</w:t>
      </w:r>
      <w:r>
        <w:rPr>
          <w:spacing w:val="-5"/>
          <w:sz w:val="18"/>
        </w:rPr>
        <w:t xml:space="preserve"> </w:t>
      </w:r>
      <w:r>
        <w:rPr>
          <w:spacing w:val="-2"/>
          <w:sz w:val="18"/>
        </w:rPr>
        <w:t>mechanism</w:t>
      </w:r>
      <w:r>
        <w:rPr>
          <w:spacing w:val="-5"/>
          <w:sz w:val="18"/>
        </w:rPr>
        <w:t xml:space="preserve"> </w:t>
      </w:r>
      <w:r>
        <w:rPr>
          <w:spacing w:val="-2"/>
          <w:sz w:val="18"/>
        </w:rPr>
        <w:t>for any</w:t>
      </w:r>
      <w:r>
        <w:rPr>
          <w:spacing w:val="-7"/>
          <w:sz w:val="18"/>
        </w:rPr>
        <w:t xml:space="preserve"> </w:t>
      </w:r>
      <w:r>
        <w:rPr>
          <w:spacing w:val="-2"/>
          <w:sz w:val="18"/>
        </w:rPr>
        <w:t>amounts</w:t>
      </w:r>
      <w:r>
        <w:rPr>
          <w:spacing w:val="-7"/>
          <w:sz w:val="18"/>
        </w:rPr>
        <w:t xml:space="preserve"> </w:t>
      </w:r>
      <w:r>
        <w:rPr>
          <w:spacing w:val="-2"/>
          <w:sz w:val="18"/>
        </w:rPr>
        <w:t>owed</w:t>
      </w:r>
      <w:r>
        <w:rPr>
          <w:spacing w:val="-7"/>
          <w:sz w:val="18"/>
        </w:rPr>
        <w:t xml:space="preserve"> </w:t>
      </w:r>
      <w:r>
        <w:rPr>
          <w:spacing w:val="-2"/>
          <w:sz w:val="18"/>
        </w:rPr>
        <w:t>pursuant</w:t>
      </w:r>
      <w:r>
        <w:rPr>
          <w:spacing w:val="-7"/>
          <w:sz w:val="18"/>
        </w:rPr>
        <w:t xml:space="preserve"> </w:t>
      </w:r>
      <w:r>
        <w:rPr>
          <w:spacing w:val="-2"/>
          <w:sz w:val="18"/>
        </w:rPr>
        <w:t>to</w:t>
      </w:r>
      <w:r>
        <w:rPr>
          <w:spacing w:val="-7"/>
          <w:sz w:val="18"/>
        </w:rPr>
        <w:t xml:space="preserve"> </w:t>
      </w:r>
      <w:r>
        <w:rPr>
          <w:spacing w:val="-2"/>
          <w:sz w:val="18"/>
        </w:rPr>
        <w:t>the</w:t>
      </w:r>
      <w:r>
        <w:rPr>
          <w:spacing w:val="-7"/>
          <w:sz w:val="18"/>
        </w:rPr>
        <w:t xml:space="preserve"> </w:t>
      </w:r>
      <w:r>
        <w:rPr>
          <w:spacing w:val="-2"/>
          <w:sz w:val="18"/>
        </w:rPr>
        <w:t>administration</w:t>
      </w:r>
      <w:r>
        <w:rPr>
          <w:spacing w:val="-7"/>
          <w:sz w:val="18"/>
        </w:rPr>
        <w:t xml:space="preserve"> </w:t>
      </w:r>
      <w:r>
        <w:rPr>
          <w:spacing w:val="-2"/>
          <w:sz w:val="18"/>
        </w:rPr>
        <w:t>of</w:t>
      </w:r>
      <w:r>
        <w:rPr>
          <w:spacing w:val="-7"/>
          <w:sz w:val="18"/>
        </w:rPr>
        <w:t xml:space="preserve"> </w:t>
      </w:r>
      <w:r>
        <w:rPr>
          <w:spacing w:val="-2"/>
          <w:sz w:val="18"/>
        </w:rPr>
        <w:t>ch.</w:t>
      </w:r>
      <w:r>
        <w:rPr>
          <w:spacing w:val="-7"/>
          <w:sz w:val="18"/>
        </w:rPr>
        <w:t xml:space="preserve"> </w:t>
      </w:r>
      <w:hyperlink r:id="rId1241">
        <w:r>
          <w:rPr>
            <w:color w:val="0000E5"/>
            <w:spacing w:val="-2"/>
            <w:sz w:val="18"/>
          </w:rPr>
          <w:t>11</w:t>
        </w:r>
      </w:hyperlink>
      <w:r>
        <w:rPr>
          <w:spacing w:val="-2"/>
          <w:sz w:val="18"/>
        </w:rPr>
        <w:t>,</w:t>
      </w:r>
      <w:r>
        <w:rPr>
          <w:spacing w:val="-6"/>
          <w:sz w:val="18"/>
        </w:rPr>
        <w:t xml:space="preserve"> </w:t>
      </w:r>
      <w:r>
        <w:rPr>
          <w:spacing w:val="-2"/>
          <w:sz w:val="18"/>
        </w:rPr>
        <w:t xml:space="preserve">subch. </w:t>
      </w:r>
      <w:hyperlink r:id="rId1242">
        <w:r>
          <w:rPr>
            <w:color w:val="0000E5"/>
            <w:sz w:val="18"/>
          </w:rPr>
          <w:t>III</w:t>
        </w:r>
        <w:r>
          <w:rPr>
            <w:color w:val="0000E5"/>
            <w:spacing w:val="-12"/>
            <w:sz w:val="18"/>
          </w:rPr>
          <w:t xml:space="preserve"> </w:t>
        </w:r>
        <w:r>
          <w:rPr>
            <w:color w:val="0000E5"/>
            <w:sz w:val="18"/>
          </w:rPr>
          <w:t>of</w:t>
        </w:r>
        <w:r>
          <w:rPr>
            <w:color w:val="0000E5"/>
            <w:spacing w:val="-11"/>
            <w:sz w:val="18"/>
          </w:rPr>
          <w:t xml:space="preserve"> </w:t>
        </w:r>
        <w:r>
          <w:rPr>
            <w:color w:val="0000E5"/>
            <w:sz w:val="18"/>
          </w:rPr>
          <w:t>ch.</w:t>
        </w:r>
        <w:r>
          <w:rPr>
            <w:color w:val="0000E5"/>
            <w:spacing w:val="-11"/>
            <w:sz w:val="18"/>
          </w:rPr>
          <w:t xml:space="preserve"> </w:t>
        </w:r>
        <w:r>
          <w:rPr>
            <w:color w:val="0000E5"/>
            <w:sz w:val="18"/>
          </w:rPr>
          <w:t>13</w:t>
        </w:r>
      </w:hyperlink>
      <w:r>
        <w:rPr>
          <w:sz w:val="18"/>
        </w:rPr>
        <w:t>,</w:t>
      </w:r>
      <w:r>
        <w:rPr>
          <w:spacing w:val="-11"/>
          <w:sz w:val="18"/>
        </w:rPr>
        <w:t xml:space="preserve"> </w:t>
      </w:r>
      <w:r>
        <w:rPr>
          <w:sz w:val="18"/>
        </w:rPr>
        <w:t>or</w:t>
      </w:r>
      <w:r>
        <w:rPr>
          <w:spacing w:val="-12"/>
          <w:sz w:val="18"/>
        </w:rPr>
        <w:t xml:space="preserve"> </w:t>
      </w:r>
      <w:r>
        <w:rPr>
          <w:sz w:val="18"/>
        </w:rPr>
        <w:t>this</w:t>
      </w:r>
      <w:r>
        <w:rPr>
          <w:spacing w:val="-11"/>
          <w:sz w:val="18"/>
        </w:rPr>
        <w:t xml:space="preserve"> </w:t>
      </w:r>
      <w:r>
        <w:rPr>
          <w:sz w:val="18"/>
        </w:rPr>
        <w:t>subchapter,</w:t>
      </w:r>
      <w:r>
        <w:rPr>
          <w:spacing w:val="-11"/>
          <w:sz w:val="18"/>
        </w:rPr>
        <w:t xml:space="preserve"> </w:t>
      </w:r>
      <w:r>
        <w:rPr>
          <w:sz w:val="18"/>
        </w:rPr>
        <w:t>and</w:t>
      </w:r>
      <w:r>
        <w:rPr>
          <w:spacing w:val="-11"/>
          <w:sz w:val="18"/>
        </w:rPr>
        <w:t xml:space="preserve"> </w:t>
      </w:r>
      <w:r>
        <w:rPr>
          <w:sz w:val="18"/>
        </w:rPr>
        <w:t>may</w:t>
      </w:r>
      <w:r>
        <w:rPr>
          <w:spacing w:val="-12"/>
          <w:sz w:val="18"/>
        </w:rPr>
        <w:t xml:space="preserve"> </w:t>
      </w:r>
      <w:r>
        <w:rPr>
          <w:sz w:val="18"/>
        </w:rPr>
        <w:t>charge</w:t>
      </w:r>
      <w:r>
        <w:rPr>
          <w:spacing w:val="-11"/>
          <w:sz w:val="18"/>
        </w:rPr>
        <w:t xml:space="preserve"> </w:t>
      </w:r>
      <w:r>
        <w:rPr>
          <w:sz w:val="18"/>
        </w:rPr>
        <w:t>a</w:t>
      </w:r>
      <w:r>
        <w:rPr>
          <w:spacing w:val="-11"/>
          <w:sz w:val="18"/>
        </w:rPr>
        <w:t xml:space="preserve"> </w:t>
      </w:r>
      <w:r>
        <w:rPr>
          <w:sz w:val="18"/>
        </w:rPr>
        <w:t>surcharge</w:t>
      </w:r>
      <w:r>
        <w:rPr>
          <w:spacing w:val="-11"/>
          <w:sz w:val="18"/>
        </w:rPr>
        <w:t xml:space="preserve"> </w:t>
      </w:r>
      <w:r>
        <w:rPr>
          <w:sz w:val="18"/>
        </w:rPr>
        <w:t>to</w:t>
      </w:r>
      <w:r>
        <w:rPr>
          <w:spacing w:val="-12"/>
          <w:sz w:val="18"/>
        </w:rPr>
        <w:t xml:space="preserve"> </w:t>
      </w:r>
      <w:r>
        <w:rPr>
          <w:sz w:val="18"/>
        </w:rPr>
        <w:t>the payer to recover charges associated with the acceptance of that electronic payment.</w:t>
      </w:r>
    </w:p>
    <w:p w14:paraId="545E4EFF" w14:textId="77777777" w:rsidR="00153CA5" w:rsidRDefault="00C0532D">
      <w:pPr>
        <w:spacing w:before="33" w:line="151" w:lineRule="exact"/>
        <w:ind w:right="272"/>
        <w:jc w:val="right"/>
        <w:rPr>
          <w:sz w:val="14"/>
        </w:rPr>
      </w:pPr>
      <w:r>
        <w:rPr>
          <w:b/>
          <w:sz w:val="14"/>
        </w:rPr>
        <w:t>History:</w:t>
      </w:r>
      <w:r>
        <w:rPr>
          <w:b/>
          <w:spacing w:val="41"/>
          <w:sz w:val="14"/>
        </w:rPr>
        <w:t xml:space="preserve"> </w:t>
      </w:r>
      <w:hyperlink r:id="rId1243">
        <w:r>
          <w:rPr>
            <w:color w:val="0000E5"/>
            <w:sz w:val="14"/>
          </w:rPr>
          <w:t>1973</w:t>
        </w:r>
        <w:r>
          <w:rPr>
            <w:color w:val="0000E5"/>
            <w:spacing w:val="3"/>
            <w:sz w:val="14"/>
          </w:rPr>
          <w:t xml:space="preserve"> </w:t>
        </w:r>
        <w:r>
          <w:rPr>
            <w:color w:val="0000E5"/>
            <w:sz w:val="14"/>
          </w:rPr>
          <w:t>c.</w:t>
        </w:r>
        <w:r>
          <w:rPr>
            <w:color w:val="0000E5"/>
            <w:spacing w:val="4"/>
            <w:sz w:val="14"/>
          </w:rPr>
          <w:t xml:space="preserve"> </w:t>
        </w:r>
        <w:r>
          <w:rPr>
            <w:color w:val="0000E5"/>
            <w:sz w:val="14"/>
          </w:rPr>
          <w:t>90</w:t>
        </w:r>
      </w:hyperlink>
      <w:r>
        <w:rPr>
          <w:sz w:val="14"/>
        </w:rPr>
        <w:t>;</w:t>
      </w:r>
      <w:r>
        <w:rPr>
          <w:spacing w:val="2"/>
          <w:sz w:val="14"/>
        </w:rPr>
        <w:t xml:space="preserve"> </w:t>
      </w:r>
      <w:r>
        <w:rPr>
          <w:sz w:val="14"/>
        </w:rPr>
        <w:t>Stats.</w:t>
      </w:r>
      <w:r>
        <w:rPr>
          <w:spacing w:val="3"/>
          <w:sz w:val="14"/>
        </w:rPr>
        <w:t xml:space="preserve"> </w:t>
      </w:r>
      <w:r>
        <w:rPr>
          <w:sz w:val="14"/>
        </w:rPr>
        <w:t>1973</w:t>
      </w:r>
      <w:r>
        <w:rPr>
          <w:spacing w:val="2"/>
          <w:sz w:val="14"/>
        </w:rPr>
        <w:t xml:space="preserve"> </w:t>
      </w:r>
      <w:r>
        <w:rPr>
          <w:sz w:val="14"/>
        </w:rPr>
        <w:t>s.</w:t>
      </w:r>
      <w:r>
        <w:rPr>
          <w:spacing w:val="3"/>
          <w:sz w:val="14"/>
        </w:rPr>
        <w:t xml:space="preserve"> </w:t>
      </w:r>
      <w:r>
        <w:rPr>
          <w:sz w:val="14"/>
        </w:rPr>
        <w:t>11.07;</w:t>
      </w:r>
      <w:r>
        <w:rPr>
          <w:spacing w:val="3"/>
          <w:sz w:val="14"/>
        </w:rPr>
        <w:t xml:space="preserve"> </w:t>
      </w:r>
      <w:hyperlink r:id="rId1244">
        <w:r>
          <w:rPr>
            <w:color w:val="0000E5"/>
            <w:sz w:val="14"/>
          </w:rPr>
          <w:t>1973</w:t>
        </w:r>
        <w:r>
          <w:rPr>
            <w:color w:val="0000E5"/>
            <w:spacing w:val="4"/>
            <w:sz w:val="14"/>
          </w:rPr>
          <w:t xml:space="preserve"> </w:t>
        </w:r>
        <w:r>
          <w:rPr>
            <w:color w:val="0000E5"/>
            <w:sz w:val="14"/>
          </w:rPr>
          <w:t>c.</w:t>
        </w:r>
        <w:r>
          <w:rPr>
            <w:color w:val="0000E5"/>
            <w:spacing w:val="3"/>
            <w:sz w:val="14"/>
          </w:rPr>
          <w:t xml:space="preserve"> </w:t>
        </w:r>
        <w:r>
          <w:rPr>
            <w:color w:val="0000E5"/>
            <w:sz w:val="14"/>
          </w:rPr>
          <w:t>334</w:t>
        </w:r>
      </w:hyperlink>
      <w:r>
        <w:rPr>
          <w:color w:val="0000E5"/>
          <w:spacing w:val="3"/>
          <w:sz w:val="14"/>
        </w:rPr>
        <w:t xml:space="preserve"> </w:t>
      </w:r>
      <w:r>
        <w:rPr>
          <w:sz w:val="14"/>
        </w:rPr>
        <w:t>ss.</w:t>
      </w:r>
      <w:r>
        <w:rPr>
          <w:spacing w:val="2"/>
          <w:sz w:val="14"/>
        </w:rPr>
        <w:t xml:space="preserve"> </w:t>
      </w:r>
      <w:hyperlink r:id="rId1245">
        <w:r>
          <w:rPr>
            <w:color w:val="0000E5"/>
            <w:sz w:val="14"/>
          </w:rPr>
          <w:t>33</w:t>
        </w:r>
      </w:hyperlink>
      <w:r>
        <w:rPr>
          <w:sz w:val="14"/>
        </w:rPr>
        <w:t>,</w:t>
      </w:r>
      <w:r>
        <w:rPr>
          <w:spacing w:val="3"/>
          <w:sz w:val="14"/>
        </w:rPr>
        <w:t xml:space="preserve"> </w:t>
      </w:r>
      <w:hyperlink r:id="rId1246">
        <w:r>
          <w:rPr>
            <w:color w:val="0000E5"/>
            <w:sz w:val="14"/>
          </w:rPr>
          <w:t>57</w:t>
        </w:r>
      </w:hyperlink>
      <w:r>
        <w:rPr>
          <w:sz w:val="14"/>
        </w:rPr>
        <w:t>;</w:t>
      </w:r>
      <w:r>
        <w:rPr>
          <w:spacing w:val="2"/>
          <w:sz w:val="14"/>
        </w:rPr>
        <w:t xml:space="preserve"> </w:t>
      </w:r>
      <w:r>
        <w:rPr>
          <w:sz w:val="14"/>
        </w:rPr>
        <w:t>Stats.</w:t>
      </w:r>
      <w:r>
        <w:rPr>
          <w:spacing w:val="3"/>
          <w:sz w:val="14"/>
        </w:rPr>
        <w:t xml:space="preserve"> </w:t>
      </w:r>
      <w:r>
        <w:rPr>
          <w:sz w:val="14"/>
        </w:rPr>
        <w:t>1973</w:t>
      </w:r>
      <w:r>
        <w:rPr>
          <w:spacing w:val="1"/>
          <w:sz w:val="14"/>
        </w:rPr>
        <w:t xml:space="preserve"> </w:t>
      </w:r>
      <w:r>
        <w:rPr>
          <w:spacing w:val="-7"/>
          <w:sz w:val="14"/>
        </w:rPr>
        <w:t>s.</w:t>
      </w:r>
    </w:p>
    <w:p w14:paraId="410963B4" w14:textId="77777777" w:rsidR="00153CA5" w:rsidRDefault="00C0532D">
      <w:pPr>
        <w:pStyle w:val="ListParagraph"/>
        <w:numPr>
          <w:ilvl w:val="1"/>
          <w:numId w:val="34"/>
        </w:numPr>
        <w:tabs>
          <w:tab w:val="left" w:pos="315"/>
        </w:tabs>
        <w:spacing w:line="141" w:lineRule="exact"/>
        <w:ind w:left="315" w:right="272" w:hanging="315"/>
        <w:rPr>
          <w:sz w:val="12"/>
        </w:rPr>
      </w:pPr>
      <w:r>
        <w:rPr>
          <w:sz w:val="14"/>
        </w:rPr>
        <w:t>;</w:t>
      </w:r>
      <w:r>
        <w:rPr>
          <w:spacing w:val="-2"/>
          <w:sz w:val="14"/>
        </w:rPr>
        <w:t xml:space="preserve"> </w:t>
      </w:r>
      <w:hyperlink r:id="rId1247">
        <w:r>
          <w:rPr>
            <w:color w:val="0000E5"/>
            <w:sz w:val="14"/>
          </w:rPr>
          <w:t>1975</w:t>
        </w:r>
        <w:r>
          <w:rPr>
            <w:color w:val="0000E5"/>
            <w:spacing w:val="-1"/>
            <w:sz w:val="14"/>
          </w:rPr>
          <w:t xml:space="preserve"> </w:t>
        </w:r>
        <w:r>
          <w:rPr>
            <w:color w:val="0000E5"/>
            <w:sz w:val="14"/>
          </w:rPr>
          <w:t>c. 426</w:t>
        </w:r>
      </w:hyperlink>
      <w:r>
        <w:rPr>
          <w:color w:val="0000E5"/>
          <w:spacing w:val="-2"/>
          <w:sz w:val="14"/>
        </w:rPr>
        <w:t xml:space="preserve"> </w:t>
      </w:r>
      <w:r>
        <w:rPr>
          <w:sz w:val="14"/>
        </w:rPr>
        <w:t>s.</w:t>
      </w:r>
      <w:r>
        <w:rPr>
          <w:spacing w:val="-2"/>
          <w:sz w:val="14"/>
        </w:rPr>
        <w:t xml:space="preserve"> </w:t>
      </w:r>
      <w:hyperlink r:id="rId1248">
        <w:r>
          <w:rPr>
            <w:color w:val="0000E5"/>
            <w:sz w:val="14"/>
          </w:rPr>
          <w:t>3</w:t>
        </w:r>
      </w:hyperlink>
      <w:r>
        <w:rPr>
          <w:sz w:val="14"/>
        </w:rPr>
        <w:t>;</w:t>
      </w:r>
      <w:r>
        <w:rPr>
          <w:spacing w:val="-2"/>
          <w:sz w:val="14"/>
        </w:rPr>
        <w:t xml:space="preserve"> </w:t>
      </w:r>
      <w:hyperlink r:id="rId1249">
        <w:r>
          <w:rPr>
            <w:color w:val="0000E5"/>
            <w:sz w:val="14"/>
          </w:rPr>
          <w:t>1977</w:t>
        </w:r>
        <w:r>
          <w:rPr>
            <w:color w:val="0000E5"/>
            <w:spacing w:val="-1"/>
            <w:sz w:val="14"/>
          </w:rPr>
          <w:t xml:space="preserve"> </w:t>
        </w:r>
        <w:r>
          <w:rPr>
            <w:color w:val="0000E5"/>
            <w:sz w:val="14"/>
          </w:rPr>
          <w:t>c.</w:t>
        </w:r>
        <w:r>
          <w:rPr>
            <w:color w:val="0000E5"/>
            <w:spacing w:val="-1"/>
            <w:sz w:val="14"/>
          </w:rPr>
          <w:t xml:space="preserve"> </w:t>
        </w:r>
        <w:r>
          <w:rPr>
            <w:color w:val="0000E5"/>
            <w:sz w:val="14"/>
          </w:rPr>
          <w:t>26</w:t>
        </w:r>
      </w:hyperlink>
      <w:r>
        <w:rPr>
          <w:sz w:val="14"/>
        </w:rPr>
        <w:t>,</w:t>
      </w:r>
      <w:r>
        <w:rPr>
          <w:spacing w:val="-1"/>
          <w:sz w:val="14"/>
        </w:rPr>
        <w:t xml:space="preserve"> </w:t>
      </w:r>
      <w:hyperlink r:id="rId1250">
        <w:r>
          <w:rPr>
            <w:color w:val="0000E5"/>
            <w:sz w:val="14"/>
          </w:rPr>
          <w:t>277</w:t>
        </w:r>
      </w:hyperlink>
      <w:r>
        <w:rPr>
          <w:sz w:val="14"/>
        </w:rPr>
        <w:t>;</w:t>
      </w:r>
      <w:r>
        <w:rPr>
          <w:spacing w:val="-3"/>
          <w:sz w:val="14"/>
        </w:rPr>
        <w:t xml:space="preserve"> </w:t>
      </w:r>
      <w:hyperlink r:id="rId1251">
        <w:r>
          <w:rPr>
            <w:color w:val="0000E5"/>
            <w:sz w:val="14"/>
          </w:rPr>
          <w:t>1983 a.</w:t>
        </w:r>
        <w:r>
          <w:rPr>
            <w:color w:val="0000E5"/>
            <w:spacing w:val="-1"/>
            <w:sz w:val="14"/>
          </w:rPr>
          <w:t xml:space="preserve"> </w:t>
        </w:r>
        <w:r>
          <w:rPr>
            <w:color w:val="0000E5"/>
            <w:sz w:val="14"/>
          </w:rPr>
          <w:t>27</w:t>
        </w:r>
      </w:hyperlink>
      <w:r>
        <w:rPr>
          <w:sz w:val="14"/>
        </w:rPr>
        <w:t>,</w:t>
      </w:r>
      <w:r>
        <w:rPr>
          <w:spacing w:val="-3"/>
          <w:sz w:val="14"/>
        </w:rPr>
        <w:t xml:space="preserve"> </w:t>
      </w:r>
      <w:hyperlink r:id="rId1252">
        <w:r>
          <w:rPr>
            <w:color w:val="0000E5"/>
            <w:sz w:val="14"/>
          </w:rPr>
          <w:t>166</w:t>
        </w:r>
      </w:hyperlink>
      <w:r>
        <w:rPr>
          <w:sz w:val="14"/>
        </w:rPr>
        <w:t>,</w:t>
      </w:r>
      <w:r>
        <w:rPr>
          <w:spacing w:val="-1"/>
          <w:sz w:val="14"/>
        </w:rPr>
        <w:t xml:space="preserve"> </w:t>
      </w:r>
      <w:hyperlink r:id="rId1253">
        <w:r>
          <w:rPr>
            <w:color w:val="0000E5"/>
            <w:sz w:val="14"/>
          </w:rPr>
          <w:t>378</w:t>
        </w:r>
      </w:hyperlink>
      <w:r>
        <w:rPr>
          <w:sz w:val="14"/>
        </w:rPr>
        <w:t>;</w:t>
      </w:r>
      <w:r>
        <w:rPr>
          <w:spacing w:val="-4"/>
          <w:sz w:val="14"/>
        </w:rPr>
        <w:t xml:space="preserve"> </w:t>
      </w:r>
      <w:hyperlink r:id="rId1254">
        <w:r>
          <w:rPr>
            <w:color w:val="0000E5"/>
            <w:sz w:val="14"/>
          </w:rPr>
          <w:t>1987</w:t>
        </w:r>
        <w:r>
          <w:rPr>
            <w:color w:val="0000E5"/>
            <w:spacing w:val="-2"/>
            <w:sz w:val="14"/>
          </w:rPr>
          <w:t xml:space="preserve"> </w:t>
        </w:r>
        <w:r>
          <w:rPr>
            <w:color w:val="0000E5"/>
            <w:sz w:val="14"/>
          </w:rPr>
          <w:t>a.</w:t>
        </w:r>
        <w:r>
          <w:rPr>
            <w:color w:val="0000E5"/>
            <w:spacing w:val="-1"/>
            <w:sz w:val="14"/>
          </w:rPr>
          <w:t xml:space="preserve"> </w:t>
        </w:r>
        <w:r>
          <w:rPr>
            <w:color w:val="0000E5"/>
            <w:sz w:val="14"/>
          </w:rPr>
          <w:t>186</w:t>
        </w:r>
      </w:hyperlink>
      <w:r>
        <w:rPr>
          <w:sz w:val="14"/>
        </w:rPr>
        <w:t>;</w:t>
      </w:r>
      <w:r>
        <w:rPr>
          <w:spacing w:val="-3"/>
          <w:sz w:val="14"/>
        </w:rPr>
        <w:t xml:space="preserve"> </w:t>
      </w:r>
      <w:hyperlink r:id="rId1255">
        <w:r>
          <w:rPr>
            <w:color w:val="0000E5"/>
            <w:sz w:val="14"/>
          </w:rPr>
          <w:t>1989</w:t>
        </w:r>
        <w:r>
          <w:rPr>
            <w:color w:val="0000E5"/>
            <w:spacing w:val="-1"/>
            <w:sz w:val="14"/>
          </w:rPr>
          <w:t xml:space="preserve"> </w:t>
        </w:r>
        <w:r>
          <w:rPr>
            <w:color w:val="0000E5"/>
            <w:spacing w:val="-5"/>
            <w:sz w:val="14"/>
          </w:rPr>
          <w:t>a.</w:t>
        </w:r>
      </w:hyperlink>
    </w:p>
    <w:p w14:paraId="2042D83E" w14:textId="77777777" w:rsidR="00153CA5" w:rsidRDefault="00C0532D">
      <w:pPr>
        <w:spacing w:line="151" w:lineRule="exact"/>
        <w:ind w:left="198"/>
        <w:jc w:val="both"/>
        <w:rPr>
          <w:sz w:val="14"/>
        </w:rPr>
      </w:pPr>
      <w:hyperlink r:id="rId1256">
        <w:r>
          <w:rPr>
            <w:color w:val="0000E5"/>
            <w:sz w:val="14"/>
          </w:rPr>
          <w:t>338</w:t>
        </w:r>
      </w:hyperlink>
      <w:r>
        <w:rPr>
          <w:sz w:val="14"/>
        </w:rPr>
        <w:t>;</w:t>
      </w:r>
      <w:r>
        <w:rPr>
          <w:spacing w:val="-4"/>
          <w:sz w:val="14"/>
        </w:rPr>
        <w:t xml:space="preserve"> </w:t>
      </w:r>
      <w:hyperlink r:id="rId1257">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39</w:t>
        </w:r>
      </w:hyperlink>
      <w:r>
        <w:rPr>
          <w:sz w:val="14"/>
        </w:rPr>
        <w:t xml:space="preserve">, </w:t>
      </w:r>
      <w:hyperlink r:id="rId1258">
        <w:r>
          <w:rPr>
            <w:color w:val="0000E5"/>
            <w:sz w:val="14"/>
          </w:rPr>
          <w:t>189</w:t>
        </w:r>
      </w:hyperlink>
      <w:r>
        <w:rPr>
          <w:sz w:val="14"/>
        </w:rPr>
        <w:t>;</w:t>
      </w:r>
      <w:r>
        <w:rPr>
          <w:spacing w:val="-1"/>
          <w:sz w:val="14"/>
        </w:rPr>
        <w:t xml:space="preserve"> </w:t>
      </w:r>
      <w:hyperlink r:id="rId1259">
        <w:r>
          <w:rPr>
            <w:color w:val="0000E5"/>
            <w:sz w:val="14"/>
          </w:rPr>
          <w:t>2007</w:t>
        </w:r>
        <w:r>
          <w:rPr>
            <w:color w:val="0000E5"/>
            <w:spacing w:val="1"/>
            <w:sz w:val="14"/>
          </w:rPr>
          <w:t xml:space="preserve"> </w:t>
        </w:r>
        <w:r>
          <w:rPr>
            <w:color w:val="0000E5"/>
            <w:sz w:val="14"/>
          </w:rPr>
          <w:t>a.</w:t>
        </w:r>
        <w:r>
          <w:rPr>
            <w:color w:val="0000E5"/>
            <w:spacing w:val="1"/>
            <w:sz w:val="14"/>
          </w:rPr>
          <w:t xml:space="preserve"> </w:t>
        </w:r>
        <w:r>
          <w:rPr>
            <w:color w:val="0000E5"/>
            <w:sz w:val="14"/>
          </w:rPr>
          <w:t>1</w:t>
        </w:r>
      </w:hyperlink>
      <w:r>
        <w:rPr>
          <w:sz w:val="14"/>
        </w:rPr>
        <w:t>;</w:t>
      </w:r>
      <w:r>
        <w:rPr>
          <w:spacing w:val="-1"/>
          <w:sz w:val="14"/>
        </w:rPr>
        <w:t xml:space="preserve"> </w:t>
      </w:r>
      <w:hyperlink r:id="rId1260">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118</w:t>
        </w:r>
      </w:hyperlink>
      <w:r>
        <w:rPr>
          <w:spacing w:val="-4"/>
          <w:sz w:val="14"/>
        </w:rPr>
        <w:t>.</w:t>
      </w:r>
    </w:p>
    <w:p w14:paraId="3F6E92EC" w14:textId="77777777" w:rsidR="00153CA5" w:rsidRDefault="00153CA5">
      <w:pPr>
        <w:pStyle w:val="BodyText"/>
        <w:spacing w:before="10"/>
        <w:ind w:left="0" w:firstLine="0"/>
        <w:jc w:val="left"/>
        <w:rPr>
          <w:sz w:val="14"/>
        </w:rPr>
      </w:pPr>
    </w:p>
    <w:p w14:paraId="10073DC1" w14:textId="77777777" w:rsidR="00153CA5" w:rsidRDefault="00C0532D">
      <w:pPr>
        <w:pStyle w:val="ListParagraph"/>
        <w:numPr>
          <w:ilvl w:val="1"/>
          <w:numId w:val="56"/>
        </w:numPr>
        <w:tabs>
          <w:tab w:val="left" w:pos="826"/>
        </w:tabs>
        <w:spacing w:line="223" w:lineRule="auto"/>
        <w:ind w:left="198" w:right="272" w:firstLine="0"/>
        <w:jc w:val="both"/>
        <w:rPr>
          <w:sz w:val="18"/>
        </w:rPr>
      </w:pPr>
      <w:r>
        <w:rPr>
          <w:rFonts w:ascii="Arial"/>
          <w:b/>
          <w:sz w:val="18"/>
        </w:rPr>
        <w:t>Duties</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the</w:t>
      </w:r>
      <w:r>
        <w:rPr>
          <w:rFonts w:ascii="Arial"/>
          <w:b/>
          <w:spacing w:val="-13"/>
          <w:sz w:val="18"/>
        </w:rPr>
        <w:t xml:space="preserve"> </w:t>
      </w:r>
      <w:r>
        <w:rPr>
          <w:rFonts w:ascii="Arial"/>
          <w:b/>
          <w:sz w:val="18"/>
        </w:rPr>
        <w:t>ethics</w:t>
      </w:r>
      <w:r>
        <w:rPr>
          <w:rFonts w:ascii="Arial"/>
          <w:b/>
          <w:spacing w:val="-12"/>
          <w:sz w:val="18"/>
        </w:rPr>
        <w:t xml:space="preserve"> </w:t>
      </w:r>
      <w:r>
        <w:rPr>
          <w:rFonts w:ascii="Arial"/>
          <w:b/>
          <w:sz w:val="18"/>
        </w:rPr>
        <w:t>commission.</w:t>
      </w:r>
      <w:r>
        <w:rPr>
          <w:rFonts w:ascii="Arial"/>
          <w:b/>
          <w:spacing w:val="-13"/>
          <w:sz w:val="18"/>
        </w:rPr>
        <w:t xml:space="preserve"> </w:t>
      </w:r>
      <w:r>
        <w:rPr>
          <w:sz w:val="18"/>
        </w:rPr>
        <w:t>The</w:t>
      </w:r>
      <w:r>
        <w:rPr>
          <w:spacing w:val="-11"/>
          <w:sz w:val="18"/>
        </w:rPr>
        <w:t xml:space="preserve"> </w:t>
      </w:r>
      <w:r>
        <w:rPr>
          <w:sz w:val="18"/>
        </w:rPr>
        <w:t xml:space="preserve">commission </w:t>
      </w:r>
      <w:r>
        <w:rPr>
          <w:spacing w:val="-2"/>
          <w:sz w:val="18"/>
        </w:rPr>
        <w:t>shall:</w:t>
      </w:r>
    </w:p>
    <w:p w14:paraId="00D8DCAD" w14:textId="77777777" w:rsidR="00153CA5" w:rsidRDefault="00C0532D">
      <w:pPr>
        <w:pStyle w:val="ListParagraph"/>
        <w:numPr>
          <w:ilvl w:val="2"/>
          <w:numId w:val="56"/>
        </w:numPr>
        <w:tabs>
          <w:tab w:val="left" w:pos="723"/>
        </w:tabs>
        <w:spacing w:before="36" w:line="220" w:lineRule="auto"/>
        <w:ind w:left="198" w:right="272" w:firstLine="216"/>
        <w:jc w:val="both"/>
        <w:rPr>
          <w:sz w:val="18"/>
        </w:rPr>
      </w:pPr>
      <w:r>
        <w:rPr>
          <w:sz w:val="18"/>
        </w:rPr>
        <w:t>Promulgate</w:t>
      </w:r>
      <w:r>
        <w:rPr>
          <w:spacing w:val="-1"/>
          <w:sz w:val="18"/>
        </w:rPr>
        <w:t xml:space="preserve"> </w:t>
      </w:r>
      <w:r>
        <w:rPr>
          <w:sz w:val="18"/>
        </w:rPr>
        <w:t>rules</w:t>
      </w:r>
      <w:r>
        <w:rPr>
          <w:spacing w:val="-4"/>
          <w:sz w:val="18"/>
        </w:rPr>
        <w:t xml:space="preserve"> </w:t>
      </w:r>
      <w:r>
        <w:rPr>
          <w:sz w:val="18"/>
        </w:rPr>
        <w:t>necessary</w:t>
      </w:r>
      <w:r>
        <w:rPr>
          <w:spacing w:val="-4"/>
          <w:sz w:val="18"/>
        </w:rPr>
        <w:t xml:space="preserve"> </w:t>
      </w:r>
      <w:r>
        <w:rPr>
          <w:sz w:val="18"/>
        </w:rPr>
        <w:t>to</w:t>
      </w:r>
      <w:r>
        <w:rPr>
          <w:spacing w:val="-4"/>
          <w:sz w:val="18"/>
        </w:rPr>
        <w:t xml:space="preserve"> </w:t>
      </w:r>
      <w:r>
        <w:rPr>
          <w:sz w:val="18"/>
        </w:rPr>
        <w:t>carry</w:t>
      </w:r>
      <w:r>
        <w:rPr>
          <w:spacing w:val="-4"/>
          <w:sz w:val="18"/>
        </w:rPr>
        <w:t xml:space="preserve"> </w:t>
      </w:r>
      <w:r>
        <w:rPr>
          <w:sz w:val="18"/>
        </w:rPr>
        <w:t>out</w:t>
      </w:r>
      <w:r>
        <w:rPr>
          <w:spacing w:val="-4"/>
          <w:sz w:val="18"/>
        </w:rPr>
        <w:t xml:space="preserve"> </w:t>
      </w:r>
      <w:r>
        <w:rPr>
          <w:sz w:val="18"/>
        </w:rPr>
        <w:t>ch.</w:t>
      </w:r>
      <w:r>
        <w:rPr>
          <w:spacing w:val="-4"/>
          <w:sz w:val="18"/>
        </w:rPr>
        <w:t xml:space="preserve"> </w:t>
      </w:r>
      <w:hyperlink r:id="rId1261">
        <w:r>
          <w:rPr>
            <w:color w:val="0000E5"/>
            <w:sz w:val="18"/>
          </w:rPr>
          <w:t>11</w:t>
        </w:r>
      </w:hyperlink>
      <w:r>
        <w:rPr>
          <w:sz w:val="18"/>
        </w:rPr>
        <w:t>,</w:t>
      </w:r>
      <w:r>
        <w:rPr>
          <w:spacing w:val="-4"/>
          <w:sz w:val="18"/>
        </w:rPr>
        <w:t xml:space="preserve"> </w:t>
      </w:r>
      <w:r>
        <w:rPr>
          <w:sz w:val="18"/>
        </w:rPr>
        <w:t>subch.</w:t>
      </w:r>
      <w:r>
        <w:rPr>
          <w:spacing w:val="-4"/>
          <w:sz w:val="18"/>
        </w:rPr>
        <w:t xml:space="preserve"> </w:t>
      </w:r>
      <w:hyperlink r:id="rId1262">
        <w:r>
          <w:rPr>
            <w:color w:val="0000E5"/>
            <w:sz w:val="18"/>
          </w:rPr>
          <w:t>III</w:t>
        </w:r>
      </w:hyperlink>
      <w:r>
        <w:rPr>
          <w:color w:val="0000E5"/>
          <w:sz w:val="18"/>
        </w:rPr>
        <w:t xml:space="preserve"> </w:t>
      </w:r>
      <w:hyperlink r:id="rId1263">
        <w:r>
          <w:rPr>
            <w:color w:val="0000E5"/>
            <w:sz w:val="18"/>
          </w:rPr>
          <w:t>of</w:t>
        </w:r>
        <w:r>
          <w:rPr>
            <w:color w:val="0000E5"/>
            <w:spacing w:val="-12"/>
            <w:sz w:val="18"/>
          </w:rPr>
          <w:t xml:space="preserve"> </w:t>
        </w:r>
        <w:r>
          <w:rPr>
            <w:color w:val="0000E5"/>
            <w:sz w:val="18"/>
          </w:rPr>
          <w:t>ch.</w:t>
        </w:r>
        <w:r>
          <w:rPr>
            <w:color w:val="0000E5"/>
            <w:spacing w:val="-11"/>
            <w:sz w:val="18"/>
          </w:rPr>
          <w:t xml:space="preserve"> </w:t>
        </w:r>
        <w:r>
          <w:rPr>
            <w:color w:val="0000E5"/>
            <w:sz w:val="18"/>
          </w:rPr>
          <w:t>13</w:t>
        </w:r>
      </w:hyperlink>
      <w:r>
        <w:rPr>
          <w:sz w:val="18"/>
        </w:rPr>
        <w:t>,</w:t>
      </w:r>
      <w:r>
        <w:rPr>
          <w:spacing w:val="-11"/>
          <w:sz w:val="18"/>
        </w:rPr>
        <w:t xml:space="preserve"> </w:t>
      </w:r>
      <w:r>
        <w:rPr>
          <w:sz w:val="18"/>
        </w:rPr>
        <w:t>and</w:t>
      </w:r>
      <w:r>
        <w:rPr>
          <w:spacing w:val="-11"/>
          <w:sz w:val="18"/>
        </w:rPr>
        <w:t xml:space="preserve"> </w:t>
      </w:r>
      <w:r>
        <w:rPr>
          <w:sz w:val="18"/>
        </w:rPr>
        <w:t>this</w:t>
      </w:r>
      <w:r>
        <w:rPr>
          <w:spacing w:val="-12"/>
          <w:sz w:val="18"/>
        </w:rPr>
        <w:t xml:space="preserve"> </w:t>
      </w:r>
      <w:r>
        <w:rPr>
          <w:sz w:val="18"/>
        </w:rPr>
        <w:t>subchapter.</w:t>
      </w:r>
      <w:r>
        <w:rPr>
          <w:spacing w:val="6"/>
          <w:sz w:val="18"/>
        </w:rPr>
        <w:t xml:space="preserve"> </w:t>
      </w:r>
      <w:r>
        <w:rPr>
          <w:sz w:val="18"/>
        </w:rPr>
        <w:t>The</w:t>
      </w:r>
      <w:r>
        <w:rPr>
          <w:spacing w:val="-11"/>
          <w:sz w:val="18"/>
        </w:rPr>
        <w:t xml:space="preserve"> </w:t>
      </w:r>
      <w:r>
        <w:rPr>
          <w:sz w:val="18"/>
        </w:rPr>
        <w:t>commission</w:t>
      </w:r>
      <w:r>
        <w:rPr>
          <w:spacing w:val="-11"/>
          <w:sz w:val="18"/>
        </w:rPr>
        <w:t xml:space="preserve"> </w:t>
      </w:r>
      <w:r>
        <w:rPr>
          <w:sz w:val="18"/>
        </w:rPr>
        <w:t>shall</w:t>
      </w:r>
      <w:r>
        <w:rPr>
          <w:spacing w:val="-12"/>
          <w:sz w:val="18"/>
        </w:rPr>
        <w:t xml:space="preserve"> </w:t>
      </w:r>
      <w:r>
        <w:rPr>
          <w:sz w:val="18"/>
        </w:rPr>
        <w:t>give</w:t>
      </w:r>
      <w:r>
        <w:rPr>
          <w:spacing w:val="-11"/>
          <w:sz w:val="18"/>
        </w:rPr>
        <w:t xml:space="preserve"> </w:t>
      </w:r>
      <w:r>
        <w:rPr>
          <w:sz w:val="18"/>
        </w:rPr>
        <w:t>prompt notice</w:t>
      </w:r>
      <w:r>
        <w:rPr>
          <w:spacing w:val="-7"/>
          <w:sz w:val="18"/>
        </w:rPr>
        <w:t xml:space="preserve"> </w:t>
      </w:r>
      <w:r>
        <w:rPr>
          <w:sz w:val="18"/>
        </w:rPr>
        <w:t>of</w:t>
      </w:r>
      <w:r>
        <w:rPr>
          <w:spacing w:val="-10"/>
          <w:sz w:val="18"/>
        </w:rPr>
        <w:t xml:space="preserve"> </w:t>
      </w:r>
      <w:r>
        <w:rPr>
          <w:sz w:val="18"/>
        </w:rPr>
        <w:t>the</w:t>
      </w:r>
      <w:r>
        <w:rPr>
          <w:spacing w:val="-10"/>
          <w:sz w:val="18"/>
        </w:rPr>
        <w:t xml:space="preserve"> </w:t>
      </w:r>
      <w:r>
        <w:rPr>
          <w:sz w:val="18"/>
        </w:rPr>
        <w:t>contents</w:t>
      </w:r>
      <w:r>
        <w:rPr>
          <w:spacing w:val="-10"/>
          <w:sz w:val="18"/>
        </w:rPr>
        <w:t xml:space="preserve"> </w:t>
      </w:r>
      <w:r>
        <w:rPr>
          <w:sz w:val="18"/>
        </w:rPr>
        <w:t>of</w:t>
      </w:r>
      <w:r>
        <w:rPr>
          <w:spacing w:val="-10"/>
          <w:sz w:val="18"/>
        </w:rPr>
        <w:t xml:space="preserve"> </w:t>
      </w:r>
      <w:r>
        <w:rPr>
          <w:sz w:val="18"/>
        </w:rPr>
        <w:t>its</w:t>
      </w:r>
      <w:r>
        <w:rPr>
          <w:spacing w:val="-10"/>
          <w:sz w:val="18"/>
        </w:rPr>
        <w:t xml:space="preserve"> </w:t>
      </w:r>
      <w:r>
        <w:rPr>
          <w:sz w:val="18"/>
        </w:rPr>
        <w:t>rules</w:t>
      </w:r>
      <w:r>
        <w:rPr>
          <w:spacing w:val="-10"/>
          <w:sz w:val="18"/>
        </w:rPr>
        <w:t xml:space="preserve"> </w:t>
      </w:r>
      <w:r>
        <w:rPr>
          <w:sz w:val="18"/>
        </w:rPr>
        <w:t>to</w:t>
      </w:r>
      <w:r>
        <w:rPr>
          <w:spacing w:val="-10"/>
          <w:sz w:val="18"/>
        </w:rPr>
        <w:t xml:space="preserve"> </w:t>
      </w:r>
      <w:r>
        <w:rPr>
          <w:sz w:val="18"/>
        </w:rPr>
        <w:t>state</w:t>
      </w:r>
      <w:r>
        <w:rPr>
          <w:spacing w:val="-10"/>
          <w:sz w:val="18"/>
        </w:rPr>
        <w:t xml:space="preserve"> </w:t>
      </w:r>
      <w:r>
        <w:rPr>
          <w:sz w:val="18"/>
        </w:rPr>
        <w:t>public</w:t>
      </w:r>
      <w:r>
        <w:rPr>
          <w:spacing w:val="-10"/>
          <w:sz w:val="18"/>
        </w:rPr>
        <w:t xml:space="preserve"> </w:t>
      </w:r>
      <w:r>
        <w:rPr>
          <w:sz w:val="18"/>
        </w:rPr>
        <w:t>officials</w:t>
      </w:r>
      <w:r>
        <w:rPr>
          <w:spacing w:val="-9"/>
          <w:sz w:val="18"/>
        </w:rPr>
        <w:t xml:space="preserve"> </w:t>
      </w:r>
      <w:r>
        <w:rPr>
          <w:sz w:val="18"/>
        </w:rPr>
        <w:t>who</w:t>
      </w:r>
      <w:r>
        <w:rPr>
          <w:spacing w:val="-9"/>
          <w:sz w:val="18"/>
        </w:rPr>
        <w:t xml:space="preserve"> </w:t>
      </w:r>
      <w:r>
        <w:rPr>
          <w:sz w:val="18"/>
        </w:rPr>
        <w:t>will be affected thereby.</w:t>
      </w:r>
    </w:p>
    <w:p w14:paraId="1A9677DF" w14:textId="77777777" w:rsidR="00153CA5" w:rsidRDefault="00C0532D">
      <w:pPr>
        <w:pStyle w:val="ListParagraph"/>
        <w:numPr>
          <w:ilvl w:val="2"/>
          <w:numId w:val="56"/>
        </w:numPr>
        <w:tabs>
          <w:tab w:val="left" w:pos="723"/>
        </w:tabs>
        <w:spacing w:before="38" w:line="220" w:lineRule="auto"/>
        <w:ind w:left="198" w:right="273" w:firstLine="216"/>
        <w:jc w:val="both"/>
        <w:rPr>
          <w:sz w:val="18"/>
        </w:rPr>
      </w:pPr>
      <w:r>
        <w:rPr>
          <w:sz w:val="18"/>
        </w:rPr>
        <w:t>Prescribe</w:t>
      </w:r>
      <w:r>
        <w:rPr>
          <w:spacing w:val="-2"/>
          <w:sz w:val="18"/>
        </w:rPr>
        <w:t xml:space="preserve"> </w:t>
      </w:r>
      <w:r>
        <w:rPr>
          <w:sz w:val="18"/>
        </w:rPr>
        <w:t>and</w:t>
      </w:r>
      <w:r>
        <w:rPr>
          <w:spacing w:val="-2"/>
          <w:sz w:val="18"/>
        </w:rPr>
        <w:t xml:space="preserve"> </w:t>
      </w:r>
      <w:r>
        <w:rPr>
          <w:sz w:val="18"/>
        </w:rPr>
        <w:t>make</w:t>
      </w:r>
      <w:r>
        <w:rPr>
          <w:spacing w:val="-2"/>
          <w:sz w:val="18"/>
        </w:rPr>
        <w:t xml:space="preserve"> </w:t>
      </w:r>
      <w:r>
        <w:rPr>
          <w:sz w:val="18"/>
        </w:rPr>
        <w:t>available</w:t>
      </w:r>
      <w:r>
        <w:rPr>
          <w:spacing w:val="-2"/>
          <w:sz w:val="18"/>
        </w:rPr>
        <w:t xml:space="preserve"> </w:t>
      </w:r>
      <w:r>
        <w:rPr>
          <w:sz w:val="18"/>
        </w:rPr>
        <w:t>forms</w:t>
      </w:r>
      <w:r>
        <w:rPr>
          <w:spacing w:val="-2"/>
          <w:sz w:val="18"/>
        </w:rPr>
        <w:t xml:space="preserve"> </w:t>
      </w:r>
      <w:r>
        <w:rPr>
          <w:sz w:val="18"/>
        </w:rPr>
        <w:t>for</w:t>
      </w:r>
      <w:r>
        <w:rPr>
          <w:spacing w:val="-2"/>
          <w:sz w:val="18"/>
        </w:rPr>
        <w:t xml:space="preserve"> </w:t>
      </w:r>
      <w:r>
        <w:rPr>
          <w:sz w:val="18"/>
        </w:rPr>
        <w:t>use</w:t>
      </w:r>
      <w:r>
        <w:rPr>
          <w:spacing w:val="-2"/>
          <w:sz w:val="18"/>
        </w:rPr>
        <w:t xml:space="preserve"> </w:t>
      </w:r>
      <w:r>
        <w:rPr>
          <w:sz w:val="18"/>
        </w:rPr>
        <w:t>under</w:t>
      </w:r>
      <w:r>
        <w:rPr>
          <w:spacing w:val="-2"/>
          <w:sz w:val="18"/>
        </w:rPr>
        <w:t xml:space="preserve"> </w:t>
      </w:r>
      <w:r>
        <w:rPr>
          <w:sz w:val="18"/>
        </w:rPr>
        <w:t>ch.</w:t>
      </w:r>
      <w:r>
        <w:rPr>
          <w:spacing w:val="-2"/>
          <w:sz w:val="18"/>
        </w:rPr>
        <w:t xml:space="preserve"> </w:t>
      </w:r>
      <w:hyperlink r:id="rId1264">
        <w:r>
          <w:rPr>
            <w:color w:val="0000E5"/>
            <w:sz w:val="18"/>
          </w:rPr>
          <w:t>11</w:t>
        </w:r>
      </w:hyperlink>
      <w:r>
        <w:rPr>
          <w:sz w:val="18"/>
        </w:rPr>
        <w:t xml:space="preserve">, </w:t>
      </w:r>
      <w:r>
        <w:rPr>
          <w:spacing w:val="-2"/>
          <w:sz w:val="18"/>
        </w:rPr>
        <w:t>subch.</w:t>
      </w:r>
      <w:r>
        <w:rPr>
          <w:spacing w:val="-10"/>
          <w:sz w:val="18"/>
        </w:rPr>
        <w:t xml:space="preserve"> </w:t>
      </w:r>
      <w:hyperlink r:id="rId1265">
        <w:r>
          <w:rPr>
            <w:color w:val="0000E5"/>
            <w:spacing w:val="-2"/>
            <w:sz w:val="18"/>
          </w:rPr>
          <w:t>III</w:t>
        </w:r>
        <w:r>
          <w:rPr>
            <w:color w:val="0000E5"/>
            <w:spacing w:val="-9"/>
            <w:sz w:val="18"/>
          </w:rPr>
          <w:t xml:space="preserve"> </w:t>
        </w:r>
        <w:r>
          <w:rPr>
            <w:color w:val="0000E5"/>
            <w:spacing w:val="-2"/>
            <w:sz w:val="18"/>
          </w:rPr>
          <w:t>of</w:t>
        </w:r>
        <w:r>
          <w:rPr>
            <w:color w:val="0000E5"/>
            <w:spacing w:val="-9"/>
            <w:sz w:val="18"/>
          </w:rPr>
          <w:t xml:space="preserve"> </w:t>
        </w:r>
        <w:r>
          <w:rPr>
            <w:color w:val="0000E5"/>
            <w:spacing w:val="-2"/>
            <w:sz w:val="18"/>
          </w:rPr>
          <w:t>ch.</w:t>
        </w:r>
        <w:r>
          <w:rPr>
            <w:color w:val="0000E5"/>
            <w:spacing w:val="-9"/>
            <w:sz w:val="18"/>
          </w:rPr>
          <w:t xml:space="preserve"> </w:t>
        </w:r>
        <w:r>
          <w:rPr>
            <w:color w:val="0000E5"/>
            <w:spacing w:val="-2"/>
            <w:sz w:val="18"/>
          </w:rPr>
          <w:t>13</w:t>
        </w:r>
      </w:hyperlink>
      <w:r>
        <w:rPr>
          <w:spacing w:val="-2"/>
          <w:sz w:val="18"/>
        </w:rPr>
        <w:t>,</w:t>
      </w:r>
      <w:r>
        <w:rPr>
          <w:spacing w:val="-10"/>
          <w:sz w:val="18"/>
        </w:rPr>
        <w:t xml:space="preserve"> </w:t>
      </w:r>
      <w:r>
        <w:rPr>
          <w:spacing w:val="-2"/>
          <w:sz w:val="18"/>
        </w:rPr>
        <w:t>and</w:t>
      </w:r>
      <w:r>
        <w:rPr>
          <w:spacing w:val="-9"/>
          <w:sz w:val="18"/>
        </w:rPr>
        <w:t xml:space="preserve"> </w:t>
      </w:r>
      <w:r>
        <w:rPr>
          <w:spacing w:val="-2"/>
          <w:sz w:val="18"/>
        </w:rPr>
        <w:t>this</w:t>
      </w:r>
      <w:r>
        <w:rPr>
          <w:spacing w:val="-9"/>
          <w:sz w:val="18"/>
        </w:rPr>
        <w:t xml:space="preserve"> </w:t>
      </w:r>
      <w:r>
        <w:rPr>
          <w:spacing w:val="-2"/>
          <w:sz w:val="18"/>
        </w:rPr>
        <w:t>subchapter,</w:t>
      </w:r>
      <w:r>
        <w:rPr>
          <w:spacing w:val="-9"/>
          <w:sz w:val="18"/>
        </w:rPr>
        <w:t xml:space="preserve"> </w:t>
      </w:r>
      <w:r>
        <w:rPr>
          <w:spacing w:val="-2"/>
          <w:sz w:val="18"/>
        </w:rPr>
        <w:t>including</w:t>
      </w:r>
      <w:r>
        <w:rPr>
          <w:spacing w:val="-10"/>
          <w:sz w:val="18"/>
        </w:rPr>
        <w:t xml:space="preserve"> </w:t>
      </w:r>
      <w:r>
        <w:rPr>
          <w:spacing w:val="-2"/>
          <w:sz w:val="18"/>
        </w:rPr>
        <w:t>the</w:t>
      </w:r>
      <w:r>
        <w:rPr>
          <w:spacing w:val="-8"/>
          <w:sz w:val="18"/>
        </w:rPr>
        <w:t xml:space="preserve"> </w:t>
      </w:r>
      <w:r>
        <w:rPr>
          <w:spacing w:val="-2"/>
          <w:sz w:val="18"/>
        </w:rPr>
        <w:t>forms</w:t>
      </w:r>
      <w:r>
        <w:rPr>
          <w:spacing w:val="-8"/>
          <w:sz w:val="18"/>
        </w:rPr>
        <w:t xml:space="preserve"> </w:t>
      </w:r>
      <w:r>
        <w:rPr>
          <w:spacing w:val="-2"/>
          <w:sz w:val="18"/>
        </w:rPr>
        <w:t>speci-</w:t>
      </w:r>
      <w:r>
        <w:rPr>
          <w:sz w:val="18"/>
        </w:rPr>
        <w:t xml:space="preserve">fied in s. </w:t>
      </w:r>
      <w:hyperlink r:id="rId1266">
        <w:r>
          <w:rPr>
            <w:color w:val="0000E5"/>
            <w:sz w:val="18"/>
          </w:rPr>
          <w:t>13.685 (1)</w:t>
        </w:r>
      </w:hyperlink>
      <w:r>
        <w:rPr>
          <w:sz w:val="18"/>
        </w:rPr>
        <w:t>.</w:t>
      </w:r>
    </w:p>
    <w:p w14:paraId="19816122" w14:textId="77777777" w:rsidR="00153CA5" w:rsidRDefault="00C0532D">
      <w:pPr>
        <w:pStyle w:val="ListParagraph"/>
        <w:numPr>
          <w:ilvl w:val="2"/>
          <w:numId w:val="56"/>
        </w:numPr>
        <w:tabs>
          <w:tab w:val="left" w:pos="723"/>
        </w:tabs>
        <w:spacing w:before="37" w:line="220" w:lineRule="auto"/>
        <w:ind w:left="198" w:right="272" w:firstLine="216"/>
        <w:jc w:val="both"/>
        <w:rPr>
          <w:sz w:val="18"/>
        </w:rPr>
      </w:pPr>
      <w:r>
        <w:rPr>
          <w:sz w:val="18"/>
        </w:rPr>
        <w:t>Accept</w:t>
      </w:r>
      <w:r>
        <w:rPr>
          <w:spacing w:val="-7"/>
          <w:sz w:val="18"/>
        </w:rPr>
        <w:t xml:space="preserve"> </w:t>
      </w:r>
      <w:r>
        <w:rPr>
          <w:sz w:val="18"/>
        </w:rPr>
        <w:t>and</w:t>
      </w:r>
      <w:r>
        <w:rPr>
          <w:spacing w:val="-10"/>
          <w:sz w:val="18"/>
        </w:rPr>
        <w:t xml:space="preserve"> </w:t>
      </w:r>
      <w:r>
        <w:rPr>
          <w:sz w:val="18"/>
        </w:rPr>
        <w:t>file</w:t>
      </w:r>
      <w:r>
        <w:rPr>
          <w:spacing w:val="-10"/>
          <w:sz w:val="18"/>
        </w:rPr>
        <w:t xml:space="preserve"> </w:t>
      </w:r>
      <w:r>
        <w:rPr>
          <w:sz w:val="18"/>
        </w:rPr>
        <w:t>any</w:t>
      </w:r>
      <w:r>
        <w:rPr>
          <w:spacing w:val="-10"/>
          <w:sz w:val="18"/>
        </w:rPr>
        <w:t xml:space="preserve"> </w:t>
      </w:r>
      <w:r>
        <w:rPr>
          <w:sz w:val="18"/>
        </w:rPr>
        <w:t>information</w:t>
      </w:r>
      <w:r>
        <w:rPr>
          <w:spacing w:val="-10"/>
          <w:sz w:val="18"/>
        </w:rPr>
        <w:t xml:space="preserve"> </w:t>
      </w:r>
      <w:r>
        <w:rPr>
          <w:sz w:val="18"/>
        </w:rPr>
        <w:t>related</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purposes</w:t>
      </w:r>
      <w:r>
        <w:rPr>
          <w:spacing w:val="-10"/>
          <w:sz w:val="18"/>
        </w:rPr>
        <w:t xml:space="preserve"> </w:t>
      </w:r>
      <w:r>
        <w:rPr>
          <w:sz w:val="18"/>
        </w:rPr>
        <w:t>of ch.</w:t>
      </w:r>
      <w:r>
        <w:rPr>
          <w:spacing w:val="-12"/>
          <w:sz w:val="18"/>
        </w:rPr>
        <w:t xml:space="preserve"> </w:t>
      </w:r>
      <w:hyperlink r:id="rId1267">
        <w:r>
          <w:rPr>
            <w:color w:val="0000E5"/>
            <w:sz w:val="18"/>
          </w:rPr>
          <w:t>11</w:t>
        </w:r>
      </w:hyperlink>
      <w:r>
        <w:rPr>
          <w:sz w:val="18"/>
        </w:rPr>
        <w:t>,</w:t>
      </w:r>
      <w:r>
        <w:rPr>
          <w:spacing w:val="-11"/>
          <w:sz w:val="18"/>
        </w:rPr>
        <w:t xml:space="preserve"> </w:t>
      </w:r>
      <w:r>
        <w:rPr>
          <w:sz w:val="18"/>
        </w:rPr>
        <w:t>subch.</w:t>
      </w:r>
      <w:r>
        <w:rPr>
          <w:spacing w:val="-11"/>
          <w:sz w:val="18"/>
        </w:rPr>
        <w:t xml:space="preserve"> </w:t>
      </w:r>
      <w:hyperlink r:id="rId1268">
        <w:r>
          <w:rPr>
            <w:color w:val="0000E5"/>
            <w:sz w:val="18"/>
          </w:rPr>
          <w:t>III</w:t>
        </w:r>
        <w:r>
          <w:rPr>
            <w:color w:val="0000E5"/>
            <w:spacing w:val="-11"/>
            <w:sz w:val="18"/>
          </w:rPr>
          <w:t xml:space="preserve"> </w:t>
        </w:r>
        <w:r>
          <w:rPr>
            <w:color w:val="0000E5"/>
            <w:sz w:val="18"/>
          </w:rPr>
          <w:t>of</w:t>
        </w:r>
        <w:r>
          <w:rPr>
            <w:color w:val="0000E5"/>
            <w:spacing w:val="-12"/>
            <w:sz w:val="18"/>
          </w:rPr>
          <w:t xml:space="preserve"> </w:t>
        </w:r>
        <w:r>
          <w:rPr>
            <w:color w:val="0000E5"/>
            <w:sz w:val="18"/>
          </w:rPr>
          <w:t>ch.</w:t>
        </w:r>
        <w:r>
          <w:rPr>
            <w:color w:val="0000E5"/>
            <w:spacing w:val="-11"/>
            <w:sz w:val="18"/>
          </w:rPr>
          <w:t xml:space="preserve"> </w:t>
        </w:r>
        <w:r>
          <w:rPr>
            <w:color w:val="0000E5"/>
            <w:sz w:val="18"/>
          </w:rPr>
          <w:t>13</w:t>
        </w:r>
      </w:hyperlink>
      <w:r>
        <w:rPr>
          <w:sz w:val="18"/>
        </w:rPr>
        <w:t>,</w:t>
      </w:r>
      <w:r>
        <w:rPr>
          <w:spacing w:val="-10"/>
          <w:sz w:val="18"/>
        </w:rPr>
        <w:t xml:space="preserve"> </w:t>
      </w:r>
      <w:r>
        <w:rPr>
          <w:sz w:val="18"/>
        </w:rPr>
        <w:t>and</w:t>
      </w:r>
      <w:r>
        <w:rPr>
          <w:spacing w:val="-9"/>
          <w:sz w:val="18"/>
        </w:rPr>
        <w:t xml:space="preserve"> </w:t>
      </w:r>
      <w:r>
        <w:rPr>
          <w:sz w:val="18"/>
        </w:rPr>
        <w:t>this</w:t>
      </w:r>
      <w:r>
        <w:rPr>
          <w:spacing w:val="-10"/>
          <w:sz w:val="18"/>
        </w:rPr>
        <w:t xml:space="preserve"> </w:t>
      </w:r>
      <w:r>
        <w:rPr>
          <w:sz w:val="18"/>
        </w:rPr>
        <w:t>subchapter</w:t>
      </w:r>
      <w:r>
        <w:rPr>
          <w:spacing w:val="-10"/>
          <w:sz w:val="18"/>
        </w:rPr>
        <w:t xml:space="preserve"> </w:t>
      </w:r>
      <w:r>
        <w:rPr>
          <w:sz w:val="18"/>
        </w:rPr>
        <w:t>which</w:t>
      </w:r>
      <w:r>
        <w:rPr>
          <w:spacing w:val="-10"/>
          <w:sz w:val="18"/>
        </w:rPr>
        <w:t xml:space="preserve"> </w:t>
      </w:r>
      <w:r>
        <w:rPr>
          <w:sz w:val="18"/>
        </w:rPr>
        <w:t>is</w:t>
      </w:r>
      <w:r>
        <w:rPr>
          <w:spacing w:val="-10"/>
          <w:sz w:val="18"/>
        </w:rPr>
        <w:t xml:space="preserve"> </w:t>
      </w:r>
      <w:r>
        <w:rPr>
          <w:sz w:val="18"/>
        </w:rPr>
        <w:t>voluntar-ily</w:t>
      </w:r>
      <w:r>
        <w:rPr>
          <w:spacing w:val="-11"/>
          <w:sz w:val="18"/>
        </w:rPr>
        <w:t xml:space="preserve"> </w:t>
      </w:r>
      <w:r>
        <w:rPr>
          <w:sz w:val="18"/>
        </w:rPr>
        <w:t>supplied</w:t>
      </w:r>
      <w:r>
        <w:rPr>
          <w:spacing w:val="-11"/>
          <w:sz w:val="18"/>
        </w:rPr>
        <w:t xml:space="preserve"> </w:t>
      </w:r>
      <w:r>
        <w:rPr>
          <w:sz w:val="18"/>
        </w:rPr>
        <w:t>by</w:t>
      </w:r>
      <w:r>
        <w:rPr>
          <w:spacing w:val="-11"/>
          <w:sz w:val="18"/>
        </w:rPr>
        <w:t xml:space="preserve"> </w:t>
      </w:r>
      <w:r>
        <w:rPr>
          <w:sz w:val="18"/>
        </w:rPr>
        <w:t>any</w:t>
      </w:r>
      <w:r>
        <w:rPr>
          <w:spacing w:val="-11"/>
          <w:sz w:val="18"/>
        </w:rPr>
        <w:t xml:space="preserve"> </w:t>
      </w:r>
      <w:r>
        <w:rPr>
          <w:sz w:val="18"/>
        </w:rPr>
        <w:t>person</w:t>
      </w:r>
      <w:r>
        <w:rPr>
          <w:spacing w:val="-11"/>
          <w:sz w:val="18"/>
        </w:rPr>
        <w:t xml:space="preserve"> </w:t>
      </w:r>
      <w:r>
        <w:rPr>
          <w:sz w:val="18"/>
        </w:rPr>
        <w:t>in</w:t>
      </w:r>
      <w:r>
        <w:rPr>
          <w:spacing w:val="-11"/>
          <w:sz w:val="18"/>
        </w:rPr>
        <w:t xml:space="preserve"> </w:t>
      </w:r>
      <w:r>
        <w:rPr>
          <w:sz w:val="18"/>
        </w:rPr>
        <w:t>addition</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information</w:t>
      </w:r>
      <w:r>
        <w:rPr>
          <w:spacing w:val="-11"/>
          <w:sz w:val="18"/>
        </w:rPr>
        <w:t xml:space="preserve"> </w:t>
      </w:r>
      <w:r>
        <w:rPr>
          <w:sz w:val="18"/>
        </w:rPr>
        <w:t>required by this subchapter.</w:t>
      </w:r>
    </w:p>
    <w:p w14:paraId="13782065" w14:textId="77777777" w:rsidR="00153CA5" w:rsidRDefault="00153CA5">
      <w:pPr>
        <w:pStyle w:val="ListParagraph"/>
        <w:spacing w:line="220" w:lineRule="auto"/>
        <w:rPr>
          <w:sz w:val="18"/>
        </w:rPr>
        <w:sectPr w:rsidR="00153CA5">
          <w:type w:val="continuous"/>
          <w:pgSz w:w="12240" w:h="15840"/>
          <w:pgMar w:top="960" w:right="1080" w:bottom="900" w:left="1080" w:header="283" w:footer="708" w:gutter="0"/>
          <w:cols w:num="2" w:space="720" w:equalWidth="0">
            <w:col w:w="4921" w:space="40"/>
            <w:col w:w="5119"/>
          </w:cols>
        </w:sectPr>
      </w:pPr>
    </w:p>
    <w:p w14:paraId="027F8605" w14:textId="77777777" w:rsidR="00153CA5" w:rsidRDefault="00153CA5">
      <w:pPr>
        <w:pStyle w:val="BodyText"/>
        <w:spacing w:before="11"/>
        <w:ind w:left="0" w:firstLine="0"/>
        <w:jc w:val="left"/>
        <w:rPr>
          <w:sz w:val="13"/>
        </w:rPr>
      </w:pPr>
    </w:p>
    <w:p w14:paraId="714515F0"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02678F84" w14:textId="77777777" w:rsidR="00153CA5" w:rsidRDefault="00C0532D">
      <w:pPr>
        <w:pStyle w:val="Heading1"/>
        <w:numPr>
          <w:ilvl w:val="1"/>
          <w:numId w:val="34"/>
        </w:numPr>
        <w:tabs>
          <w:tab w:val="left" w:pos="1389"/>
        </w:tabs>
        <w:spacing w:before="77" w:line="240" w:lineRule="auto"/>
        <w:ind w:left="1389" w:hanging="1065"/>
        <w:jc w:val="left"/>
        <w:rPr>
          <w:rFonts w:ascii="Arial"/>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59F97C5D"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22</w:t>
      </w:r>
    </w:p>
    <w:p w14:paraId="5324EB94"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4A6E7DE8" w14:textId="77777777" w:rsidR="00153CA5" w:rsidRDefault="00153CA5">
      <w:pPr>
        <w:pStyle w:val="BodyText"/>
        <w:spacing w:before="7"/>
        <w:ind w:left="0" w:firstLine="0"/>
        <w:jc w:val="left"/>
        <w:rPr>
          <w:b/>
          <w:sz w:val="10"/>
        </w:rPr>
      </w:pPr>
    </w:p>
    <w:p w14:paraId="0BE111C3"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54732F92" w14:textId="77777777" w:rsidR="00153CA5" w:rsidRDefault="00C0532D">
      <w:pPr>
        <w:pStyle w:val="ListParagraph"/>
        <w:numPr>
          <w:ilvl w:val="2"/>
          <w:numId w:val="56"/>
        </w:numPr>
        <w:tabs>
          <w:tab w:val="left" w:pos="799"/>
        </w:tabs>
        <w:spacing w:before="81" w:line="225" w:lineRule="auto"/>
        <w:ind w:left="274" w:firstLine="216"/>
        <w:jc w:val="both"/>
        <w:rPr>
          <w:sz w:val="18"/>
        </w:rPr>
      </w:pPr>
      <w:r>
        <w:rPr>
          <w:sz w:val="18"/>
        </w:rPr>
        <w:t>Preserve</w:t>
      </w:r>
      <w:r>
        <w:rPr>
          <w:spacing w:val="-8"/>
          <w:sz w:val="18"/>
        </w:rPr>
        <w:t xml:space="preserve"> </w:t>
      </w:r>
      <w:r>
        <w:rPr>
          <w:sz w:val="18"/>
        </w:rPr>
        <w:t>the</w:t>
      </w:r>
      <w:r>
        <w:rPr>
          <w:spacing w:val="-10"/>
          <w:sz w:val="18"/>
        </w:rPr>
        <w:t xml:space="preserve"> </w:t>
      </w:r>
      <w:r>
        <w:rPr>
          <w:sz w:val="18"/>
        </w:rPr>
        <w:t>statements</w:t>
      </w:r>
      <w:r>
        <w:rPr>
          <w:spacing w:val="-10"/>
          <w:sz w:val="18"/>
        </w:rPr>
        <w:t xml:space="preserve"> </w:t>
      </w:r>
      <w:r>
        <w:rPr>
          <w:sz w:val="18"/>
        </w:rPr>
        <w:t>of</w:t>
      </w:r>
      <w:r>
        <w:rPr>
          <w:spacing w:val="-10"/>
          <w:sz w:val="18"/>
        </w:rPr>
        <w:t xml:space="preserve"> </w:t>
      </w:r>
      <w:r>
        <w:rPr>
          <w:sz w:val="18"/>
        </w:rPr>
        <w:t>economic</w:t>
      </w:r>
      <w:r>
        <w:rPr>
          <w:spacing w:val="-10"/>
          <w:sz w:val="18"/>
        </w:rPr>
        <w:t xml:space="preserve"> </w:t>
      </w:r>
      <w:r>
        <w:rPr>
          <w:sz w:val="18"/>
        </w:rPr>
        <w:t>interests</w:t>
      </w:r>
      <w:r>
        <w:rPr>
          <w:spacing w:val="-10"/>
          <w:sz w:val="18"/>
        </w:rPr>
        <w:t xml:space="preserve"> </w:t>
      </w:r>
      <w:r>
        <w:rPr>
          <w:sz w:val="18"/>
        </w:rPr>
        <w:t>filed</w:t>
      </w:r>
      <w:r>
        <w:rPr>
          <w:spacing w:val="-10"/>
          <w:sz w:val="18"/>
        </w:rPr>
        <w:t xml:space="preserve"> </w:t>
      </w:r>
      <w:r>
        <w:rPr>
          <w:sz w:val="18"/>
        </w:rPr>
        <w:t>with</w:t>
      </w:r>
      <w:r>
        <w:rPr>
          <w:spacing w:val="-10"/>
          <w:sz w:val="18"/>
        </w:rPr>
        <w:t xml:space="preserve"> </w:t>
      </w:r>
      <w:r>
        <w:rPr>
          <w:sz w:val="18"/>
        </w:rPr>
        <w:t xml:space="preserve">it </w:t>
      </w:r>
      <w:r>
        <w:rPr>
          <w:spacing w:val="-4"/>
          <w:sz w:val="18"/>
        </w:rPr>
        <w:t>for</w:t>
      </w:r>
      <w:r>
        <w:rPr>
          <w:sz w:val="18"/>
        </w:rPr>
        <w:t xml:space="preserve"> </w:t>
      </w:r>
      <w:r>
        <w:rPr>
          <w:spacing w:val="-4"/>
          <w:sz w:val="18"/>
        </w:rPr>
        <w:t>a</w:t>
      </w:r>
      <w:r>
        <w:rPr>
          <w:spacing w:val="-5"/>
          <w:sz w:val="18"/>
        </w:rPr>
        <w:t xml:space="preserve"> </w:t>
      </w:r>
      <w:r>
        <w:rPr>
          <w:spacing w:val="-4"/>
          <w:sz w:val="18"/>
        </w:rPr>
        <w:t>period</w:t>
      </w:r>
      <w:r>
        <w:rPr>
          <w:spacing w:val="-5"/>
          <w:sz w:val="18"/>
        </w:rPr>
        <w:t xml:space="preserve"> </w:t>
      </w:r>
      <w:r>
        <w:rPr>
          <w:spacing w:val="-4"/>
          <w:sz w:val="18"/>
        </w:rPr>
        <w:t>of</w:t>
      </w:r>
      <w:r>
        <w:rPr>
          <w:spacing w:val="-5"/>
          <w:sz w:val="18"/>
        </w:rPr>
        <w:t xml:space="preserve"> </w:t>
      </w:r>
      <w:r>
        <w:rPr>
          <w:spacing w:val="-4"/>
          <w:sz w:val="18"/>
        </w:rPr>
        <w:t>6</w:t>
      </w:r>
      <w:r>
        <w:rPr>
          <w:spacing w:val="-5"/>
          <w:sz w:val="18"/>
        </w:rPr>
        <w:t xml:space="preserve"> </w:t>
      </w:r>
      <w:r>
        <w:rPr>
          <w:spacing w:val="-4"/>
          <w:sz w:val="18"/>
        </w:rPr>
        <w:t>years</w:t>
      </w:r>
      <w:r>
        <w:rPr>
          <w:spacing w:val="-5"/>
          <w:sz w:val="18"/>
        </w:rPr>
        <w:t xml:space="preserve"> </w:t>
      </w:r>
      <w:r>
        <w:rPr>
          <w:spacing w:val="-4"/>
          <w:sz w:val="18"/>
        </w:rPr>
        <w:t>from</w:t>
      </w:r>
      <w:r>
        <w:rPr>
          <w:spacing w:val="-5"/>
          <w:sz w:val="18"/>
        </w:rPr>
        <w:t xml:space="preserve"> </w:t>
      </w:r>
      <w:r>
        <w:rPr>
          <w:spacing w:val="-4"/>
          <w:sz w:val="18"/>
        </w:rPr>
        <w:t>the</w:t>
      </w:r>
      <w:r>
        <w:rPr>
          <w:spacing w:val="-5"/>
          <w:sz w:val="18"/>
        </w:rPr>
        <w:t xml:space="preserve"> </w:t>
      </w:r>
      <w:r>
        <w:rPr>
          <w:spacing w:val="-4"/>
          <w:sz w:val="18"/>
        </w:rPr>
        <w:t>date</w:t>
      </w:r>
      <w:r>
        <w:rPr>
          <w:spacing w:val="-5"/>
          <w:sz w:val="18"/>
        </w:rPr>
        <w:t xml:space="preserve"> </w:t>
      </w:r>
      <w:r>
        <w:rPr>
          <w:spacing w:val="-4"/>
          <w:sz w:val="18"/>
        </w:rPr>
        <w:t>of</w:t>
      </w:r>
      <w:r>
        <w:rPr>
          <w:spacing w:val="-5"/>
          <w:sz w:val="18"/>
        </w:rPr>
        <w:t xml:space="preserve"> </w:t>
      </w:r>
      <w:r>
        <w:rPr>
          <w:spacing w:val="-4"/>
          <w:sz w:val="18"/>
        </w:rPr>
        <w:t>receipt</w:t>
      </w:r>
      <w:r>
        <w:rPr>
          <w:spacing w:val="-5"/>
          <w:sz w:val="18"/>
        </w:rPr>
        <w:t xml:space="preserve"> </w:t>
      </w:r>
      <w:r>
        <w:rPr>
          <w:spacing w:val="-4"/>
          <w:sz w:val="18"/>
        </w:rPr>
        <w:t>in</w:t>
      </w:r>
      <w:r>
        <w:rPr>
          <w:spacing w:val="-5"/>
          <w:sz w:val="18"/>
        </w:rPr>
        <w:t xml:space="preserve"> </w:t>
      </w:r>
      <w:r>
        <w:rPr>
          <w:spacing w:val="-4"/>
          <w:sz w:val="18"/>
        </w:rPr>
        <w:t>such</w:t>
      </w:r>
      <w:r>
        <w:rPr>
          <w:spacing w:val="-5"/>
          <w:sz w:val="18"/>
        </w:rPr>
        <w:t xml:space="preserve"> </w:t>
      </w:r>
      <w:r>
        <w:rPr>
          <w:spacing w:val="-4"/>
          <w:sz w:val="18"/>
        </w:rPr>
        <w:t>form,</w:t>
      </w:r>
      <w:r>
        <w:rPr>
          <w:spacing w:val="-5"/>
          <w:sz w:val="18"/>
        </w:rPr>
        <w:t xml:space="preserve"> </w:t>
      </w:r>
      <w:r>
        <w:rPr>
          <w:spacing w:val="-4"/>
          <w:sz w:val="18"/>
        </w:rPr>
        <w:t>includ-</w:t>
      </w:r>
      <w:r>
        <w:rPr>
          <w:spacing w:val="-2"/>
          <w:sz w:val="18"/>
        </w:rPr>
        <w:t>ing microfilming,</w:t>
      </w:r>
      <w:r>
        <w:rPr>
          <w:spacing w:val="-5"/>
          <w:sz w:val="18"/>
        </w:rPr>
        <w:t xml:space="preserve"> </w:t>
      </w:r>
      <w:r>
        <w:rPr>
          <w:spacing w:val="-2"/>
          <w:sz w:val="18"/>
        </w:rPr>
        <w:t>optical</w:t>
      </w:r>
      <w:r>
        <w:rPr>
          <w:spacing w:val="-5"/>
          <w:sz w:val="18"/>
        </w:rPr>
        <w:t xml:space="preserve"> </w:t>
      </w:r>
      <w:r>
        <w:rPr>
          <w:spacing w:val="-2"/>
          <w:sz w:val="18"/>
        </w:rPr>
        <w:t>imaging</w:t>
      </w:r>
      <w:r>
        <w:rPr>
          <w:spacing w:val="-5"/>
          <w:sz w:val="18"/>
        </w:rPr>
        <w:t xml:space="preserve"> </w:t>
      </w:r>
      <w:r>
        <w:rPr>
          <w:spacing w:val="-2"/>
          <w:sz w:val="18"/>
        </w:rPr>
        <w:t>or</w:t>
      </w:r>
      <w:r>
        <w:rPr>
          <w:spacing w:val="-5"/>
          <w:sz w:val="18"/>
        </w:rPr>
        <w:t xml:space="preserve"> </w:t>
      </w:r>
      <w:r>
        <w:rPr>
          <w:spacing w:val="-2"/>
          <w:sz w:val="18"/>
        </w:rPr>
        <w:t>electronic</w:t>
      </w:r>
      <w:r>
        <w:rPr>
          <w:spacing w:val="-5"/>
          <w:sz w:val="18"/>
        </w:rPr>
        <w:t xml:space="preserve"> </w:t>
      </w:r>
      <w:r>
        <w:rPr>
          <w:spacing w:val="-2"/>
          <w:sz w:val="18"/>
        </w:rPr>
        <w:t>formatting,</w:t>
      </w:r>
      <w:r>
        <w:rPr>
          <w:spacing w:val="-5"/>
          <w:sz w:val="18"/>
        </w:rPr>
        <w:t xml:space="preserve"> </w:t>
      </w:r>
      <w:r>
        <w:rPr>
          <w:spacing w:val="-2"/>
          <w:sz w:val="18"/>
        </w:rPr>
        <w:t>as</w:t>
      </w:r>
      <w:r>
        <w:rPr>
          <w:spacing w:val="-5"/>
          <w:sz w:val="18"/>
        </w:rPr>
        <w:t xml:space="preserve"> </w:t>
      </w:r>
      <w:r>
        <w:rPr>
          <w:spacing w:val="-2"/>
          <w:sz w:val="18"/>
        </w:rPr>
        <w:t xml:space="preserve">will </w:t>
      </w:r>
      <w:r>
        <w:rPr>
          <w:sz w:val="18"/>
        </w:rPr>
        <w:t>facilitate document retention, except that:</w:t>
      </w:r>
    </w:p>
    <w:p w14:paraId="61F4C3B0" w14:textId="77777777" w:rsidR="00153CA5" w:rsidRDefault="00C0532D">
      <w:pPr>
        <w:pStyle w:val="ListParagraph"/>
        <w:numPr>
          <w:ilvl w:val="3"/>
          <w:numId w:val="56"/>
        </w:numPr>
        <w:tabs>
          <w:tab w:val="left" w:pos="776"/>
        </w:tabs>
        <w:spacing w:before="40" w:line="225" w:lineRule="auto"/>
        <w:ind w:firstLine="216"/>
        <w:jc w:val="both"/>
        <w:rPr>
          <w:sz w:val="18"/>
        </w:rPr>
      </w:pPr>
      <w:r>
        <w:rPr>
          <w:spacing w:val="-2"/>
          <w:sz w:val="18"/>
        </w:rPr>
        <w:t>Upon</w:t>
      </w:r>
      <w:r>
        <w:rPr>
          <w:spacing w:val="-5"/>
          <w:sz w:val="18"/>
        </w:rPr>
        <w:t xml:space="preserve"> </w:t>
      </w:r>
      <w:r>
        <w:rPr>
          <w:spacing w:val="-2"/>
          <w:sz w:val="18"/>
        </w:rPr>
        <w:t>the</w:t>
      </w:r>
      <w:r>
        <w:rPr>
          <w:spacing w:val="-5"/>
          <w:sz w:val="18"/>
        </w:rPr>
        <w:t xml:space="preserve"> </w:t>
      </w:r>
      <w:r>
        <w:rPr>
          <w:spacing w:val="-2"/>
          <w:sz w:val="18"/>
        </w:rPr>
        <w:t>expiration</w:t>
      </w:r>
      <w:r>
        <w:rPr>
          <w:spacing w:val="-5"/>
          <w:sz w:val="18"/>
        </w:rPr>
        <w:t xml:space="preserve"> </w:t>
      </w:r>
      <w:r>
        <w:rPr>
          <w:spacing w:val="-2"/>
          <w:sz w:val="18"/>
        </w:rPr>
        <w:t>of</w:t>
      </w:r>
      <w:r>
        <w:rPr>
          <w:spacing w:val="-5"/>
          <w:sz w:val="18"/>
        </w:rPr>
        <w:t xml:space="preserve"> </w:t>
      </w:r>
      <w:r>
        <w:rPr>
          <w:spacing w:val="-2"/>
          <w:sz w:val="18"/>
        </w:rPr>
        <w:t>3</w:t>
      </w:r>
      <w:r>
        <w:rPr>
          <w:spacing w:val="-5"/>
          <w:sz w:val="18"/>
        </w:rPr>
        <w:t xml:space="preserve"> </w:t>
      </w:r>
      <w:r>
        <w:rPr>
          <w:spacing w:val="-2"/>
          <w:sz w:val="18"/>
        </w:rPr>
        <w:t>years</w:t>
      </w:r>
      <w:r>
        <w:rPr>
          <w:spacing w:val="-5"/>
          <w:sz w:val="18"/>
        </w:rPr>
        <w:t xml:space="preserve"> </w:t>
      </w:r>
      <w:r>
        <w:rPr>
          <w:spacing w:val="-2"/>
          <w:sz w:val="18"/>
        </w:rPr>
        <w:t>after</w:t>
      </w:r>
      <w:r>
        <w:rPr>
          <w:spacing w:val="-5"/>
          <w:sz w:val="18"/>
        </w:rPr>
        <w:t xml:space="preserve"> </w:t>
      </w:r>
      <w:r>
        <w:rPr>
          <w:spacing w:val="-2"/>
          <w:sz w:val="18"/>
        </w:rPr>
        <w:t>an</w:t>
      </w:r>
      <w:r>
        <w:rPr>
          <w:spacing w:val="-5"/>
          <w:sz w:val="18"/>
        </w:rPr>
        <w:t xml:space="preserve"> </w:t>
      </w:r>
      <w:r>
        <w:rPr>
          <w:spacing w:val="-2"/>
          <w:sz w:val="18"/>
        </w:rPr>
        <w:t>individual</w:t>
      </w:r>
      <w:r>
        <w:rPr>
          <w:spacing w:val="-5"/>
          <w:sz w:val="18"/>
        </w:rPr>
        <w:t xml:space="preserve"> </w:t>
      </w:r>
      <w:r>
        <w:rPr>
          <w:spacing w:val="-2"/>
          <w:sz w:val="18"/>
        </w:rPr>
        <w:t>ceases</w:t>
      </w:r>
      <w:r>
        <w:rPr>
          <w:spacing w:val="-5"/>
          <w:sz w:val="18"/>
        </w:rPr>
        <w:t xml:space="preserve"> </w:t>
      </w:r>
      <w:r>
        <w:rPr>
          <w:spacing w:val="-2"/>
          <w:sz w:val="18"/>
        </w:rPr>
        <w:t xml:space="preserve">to </w:t>
      </w:r>
      <w:r>
        <w:rPr>
          <w:sz w:val="18"/>
        </w:rPr>
        <w:t>be</w:t>
      </w:r>
      <w:r>
        <w:rPr>
          <w:spacing w:val="-3"/>
          <w:sz w:val="18"/>
        </w:rPr>
        <w:t xml:space="preserve"> </w:t>
      </w:r>
      <w:r>
        <w:rPr>
          <w:sz w:val="18"/>
        </w:rPr>
        <w:t>a</w:t>
      </w:r>
      <w:r>
        <w:rPr>
          <w:spacing w:val="-4"/>
          <w:sz w:val="18"/>
        </w:rPr>
        <w:t xml:space="preserve"> </w:t>
      </w:r>
      <w:r>
        <w:rPr>
          <w:sz w:val="18"/>
        </w:rPr>
        <w:t>state</w:t>
      </w:r>
      <w:r>
        <w:rPr>
          <w:spacing w:val="-4"/>
          <w:sz w:val="18"/>
        </w:rPr>
        <w:t xml:space="preserve"> </w:t>
      </w:r>
      <w:r>
        <w:rPr>
          <w:sz w:val="18"/>
        </w:rPr>
        <w:t>public</w:t>
      </w:r>
      <w:r>
        <w:rPr>
          <w:spacing w:val="-4"/>
          <w:sz w:val="18"/>
        </w:rPr>
        <w:t xml:space="preserve"> </w:t>
      </w:r>
      <w:r>
        <w:rPr>
          <w:sz w:val="18"/>
        </w:rPr>
        <w:t>official</w:t>
      </w:r>
      <w:r>
        <w:rPr>
          <w:spacing w:val="-3"/>
          <w:sz w:val="18"/>
        </w:rPr>
        <w:t xml:space="preserve"> </w:t>
      </w:r>
      <w:r>
        <w:rPr>
          <w:sz w:val="18"/>
        </w:rPr>
        <w:t>the</w:t>
      </w:r>
      <w:r>
        <w:rPr>
          <w:spacing w:val="-3"/>
          <w:sz w:val="18"/>
        </w:rPr>
        <w:t xml:space="preserve"> </w:t>
      </w:r>
      <w:r>
        <w:rPr>
          <w:sz w:val="18"/>
        </w:rPr>
        <w:t>commission</w:t>
      </w:r>
      <w:r>
        <w:rPr>
          <w:spacing w:val="-3"/>
          <w:sz w:val="18"/>
        </w:rPr>
        <w:t xml:space="preserve"> </w:t>
      </w:r>
      <w:r>
        <w:rPr>
          <w:sz w:val="18"/>
        </w:rPr>
        <w:t>shall,</w:t>
      </w:r>
      <w:r>
        <w:rPr>
          <w:spacing w:val="-3"/>
          <w:sz w:val="18"/>
        </w:rPr>
        <w:t xml:space="preserve"> </w:t>
      </w:r>
      <w:r>
        <w:rPr>
          <w:sz w:val="18"/>
        </w:rPr>
        <w:t>unless</w:t>
      </w:r>
      <w:r>
        <w:rPr>
          <w:spacing w:val="-3"/>
          <w:sz w:val="18"/>
        </w:rPr>
        <w:t xml:space="preserve"> </w:t>
      </w:r>
      <w:r>
        <w:rPr>
          <w:sz w:val="18"/>
        </w:rPr>
        <w:t>the</w:t>
      </w:r>
      <w:r>
        <w:rPr>
          <w:spacing w:val="-3"/>
          <w:sz w:val="18"/>
        </w:rPr>
        <w:t xml:space="preserve"> </w:t>
      </w:r>
      <w:r>
        <w:rPr>
          <w:sz w:val="18"/>
        </w:rPr>
        <w:t>former state</w:t>
      </w:r>
      <w:r>
        <w:rPr>
          <w:spacing w:val="-3"/>
          <w:sz w:val="18"/>
        </w:rPr>
        <w:t xml:space="preserve"> </w:t>
      </w:r>
      <w:r>
        <w:rPr>
          <w:sz w:val="18"/>
        </w:rPr>
        <w:t>public</w:t>
      </w:r>
      <w:r>
        <w:rPr>
          <w:spacing w:val="-3"/>
          <w:sz w:val="18"/>
        </w:rPr>
        <w:t xml:space="preserve"> </w:t>
      </w:r>
      <w:r>
        <w:rPr>
          <w:sz w:val="18"/>
        </w:rPr>
        <w:t>official</w:t>
      </w:r>
      <w:r>
        <w:rPr>
          <w:spacing w:val="-2"/>
          <w:sz w:val="18"/>
        </w:rPr>
        <w:t xml:space="preserve"> </w:t>
      </w:r>
      <w:r>
        <w:rPr>
          <w:sz w:val="18"/>
        </w:rPr>
        <w:t>otherwise</w:t>
      </w:r>
      <w:r>
        <w:rPr>
          <w:spacing w:val="-2"/>
          <w:sz w:val="18"/>
        </w:rPr>
        <w:t xml:space="preserve"> </w:t>
      </w:r>
      <w:r>
        <w:rPr>
          <w:sz w:val="18"/>
        </w:rPr>
        <w:t>requests,</w:t>
      </w:r>
      <w:r>
        <w:rPr>
          <w:spacing w:val="-2"/>
          <w:sz w:val="18"/>
        </w:rPr>
        <w:t xml:space="preserve"> </w:t>
      </w:r>
      <w:r>
        <w:rPr>
          <w:sz w:val="18"/>
        </w:rPr>
        <w:t>destroy</w:t>
      </w:r>
      <w:r>
        <w:rPr>
          <w:spacing w:val="-2"/>
          <w:sz w:val="18"/>
        </w:rPr>
        <w:t xml:space="preserve"> </w:t>
      </w:r>
      <w:r>
        <w:rPr>
          <w:sz w:val="18"/>
        </w:rPr>
        <w:t>any</w:t>
      </w:r>
      <w:r>
        <w:rPr>
          <w:spacing w:val="-1"/>
          <w:sz w:val="18"/>
        </w:rPr>
        <w:t xml:space="preserve"> </w:t>
      </w:r>
      <w:r>
        <w:rPr>
          <w:sz w:val="18"/>
        </w:rPr>
        <w:t>statement</w:t>
      </w:r>
      <w:r>
        <w:rPr>
          <w:spacing w:val="-4"/>
          <w:sz w:val="18"/>
        </w:rPr>
        <w:t xml:space="preserve"> </w:t>
      </w:r>
      <w:r>
        <w:rPr>
          <w:sz w:val="18"/>
        </w:rPr>
        <w:t>of economic interests filed by him or her and any copies thereof in its possession.</w:t>
      </w:r>
    </w:p>
    <w:p w14:paraId="06041401" w14:textId="77777777" w:rsidR="00153CA5" w:rsidRDefault="00C0532D">
      <w:pPr>
        <w:pStyle w:val="ListParagraph"/>
        <w:numPr>
          <w:ilvl w:val="3"/>
          <w:numId w:val="56"/>
        </w:numPr>
        <w:tabs>
          <w:tab w:val="left" w:pos="789"/>
        </w:tabs>
        <w:spacing w:before="41" w:line="225" w:lineRule="auto"/>
        <w:ind w:firstLine="216"/>
        <w:jc w:val="both"/>
        <w:rPr>
          <w:sz w:val="18"/>
        </w:rPr>
      </w:pPr>
      <w:r>
        <w:rPr>
          <w:sz w:val="18"/>
        </w:rPr>
        <w:t>Upon</w:t>
      </w:r>
      <w:r>
        <w:rPr>
          <w:spacing w:val="-7"/>
          <w:sz w:val="18"/>
        </w:rPr>
        <w:t xml:space="preserve"> </w:t>
      </w:r>
      <w:r>
        <w:rPr>
          <w:sz w:val="18"/>
        </w:rPr>
        <w:t>the</w:t>
      </w:r>
      <w:r>
        <w:rPr>
          <w:spacing w:val="-6"/>
          <w:sz w:val="18"/>
        </w:rPr>
        <w:t xml:space="preserve"> </w:t>
      </w:r>
      <w:r>
        <w:rPr>
          <w:sz w:val="18"/>
        </w:rPr>
        <w:t>expiration</w:t>
      </w:r>
      <w:r>
        <w:rPr>
          <w:spacing w:val="-6"/>
          <w:sz w:val="18"/>
        </w:rPr>
        <w:t xml:space="preserve"> </w:t>
      </w:r>
      <w:r>
        <w:rPr>
          <w:sz w:val="18"/>
        </w:rPr>
        <w:t>of</w:t>
      </w:r>
      <w:r>
        <w:rPr>
          <w:spacing w:val="-6"/>
          <w:sz w:val="18"/>
        </w:rPr>
        <w:t xml:space="preserve"> </w:t>
      </w:r>
      <w:r>
        <w:rPr>
          <w:sz w:val="18"/>
        </w:rPr>
        <w:t>3</w:t>
      </w:r>
      <w:r>
        <w:rPr>
          <w:spacing w:val="-6"/>
          <w:sz w:val="18"/>
        </w:rPr>
        <w:t xml:space="preserve"> </w:t>
      </w:r>
      <w:r>
        <w:rPr>
          <w:sz w:val="18"/>
        </w:rPr>
        <w:t>years</w:t>
      </w:r>
      <w:r>
        <w:rPr>
          <w:spacing w:val="-6"/>
          <w:sz w:val="18"/>
        </w:rPr>
        <w:t xml:space="preserve"> </w:t>
      </w:r>
      <w:r>
        <w:rPr>
          <w:sz w:val="18"/>
        </w:rPr>
        <w:t>after</w:t>
      </w:r>
      <w:r>
        <w:rPr>
          <w:spacing w:val="-6"/>
          <w:sz w:val="18"/>
        </w:rPr>
        <w:t xml:space="preserve"> </w:t>
      </w:r>
      <w:r>
        <w:rPr>
          <w:sz w:val="18"/>
        </w:rPr>
        <w:t>any</w:t>
      </w:r>
      <w:r>
        <w:rPr>
          <w:spacing w:val="-6"/>
          <w:sz w:val="18"/>
        </w:rPr>
        <w:t xml:space="preserve"> </w:t>
      </w:r>
      <w:r>
        <w:rPr>
          <w:sz w:val="18"/>
        </w:rPr>
        <w:t>election</w:t>
      </w:r>
      <w:r>
        <w:rPr>
          <w:spacing w:val="-6"/>
          <w:sz w:val="18"/>
        </w:rPr>
        <w:t xml:space="preserve"> </w:t>
      </w:r>
      <w:r>
        <w:rPr>
          <w:sz w:val="18"/>
        </w:rPr>
        <w:t>at</w:t>
      </w:r>
      <w:r>
        <w:rPr>
          <w:spacing w:val="-6"/>
          <w:sz w:val="18"/>
        </w:rPr>
        <w:t xml:space="preserve"> </w:t>
      </w:r>
      <w:r>
        <w:rPr>
          <w:sz w:val="18"/>
        </w:rPr>
        <w:t xml:space="preserve">which </w:t>
      </w:r>
      <w:r>
        <w:rPr>
          <w:spacing w:val="-2"/>
          <w:sz w:val="18"/>
        </w:rPr>
        <w:t>a</w:t>
      </w:r>
      <w:r>
        <w:rPr>
          <w:spacing w:val="-4"/>
          <w:sz w:val="18"/>
        </w:rPr>
        <w:t xml:space="preserve"> </w:t>
      </w:r>
      <w:r>
        <w:rPr>
          <w:spacing w:val="-2"/>
          <w:sz w:val="18"/>
        </w:rPr>
        <w:t>candidate</w:t>
      </w:r>
      <w:r>
        <w:rPr>
          <w:spacing w:val="-7"/>
          <w:sz w:val="18"/>
        </w:rPr>
        <w:t xml:space="preserve"> </w:t>
      </w:r>
      <w:r>
        <w:rPr>
          <w:spacing w:val="-2"/>
          <w:sz w:val="18"/>
        </w:rPr>
        <w:t>for</w:t>
      </w:r>
      <w:r>
        <w:rPr>
          <w:spacing w:val="-7"/>
          <w:sz w:val="18"/>
        </w:rPr>
        <w:t xml:space="preserve"> </w:t>
      </w:r>
      <w:r>
        <w:rPr>
          <w:spacing w:val="-2"/>
          <w:sz w:val="18"/>
        </w:rPr>
        <w:t>state</w:t>
      </w:r>
      <w:r>
        <w:rPr>
          <w:spacing w:val="-7"/>
          <w:sz w:val="18"/>
        </w:rPr>
        <w:t xml:space="preserve"> </w:t>
      </w:r>
      <w:r>
        <w:rPr>
          <w:spacing w:val="-2"/>
          <w:sz w:val="18"/>
        </w:rPr>
        <w:t>public</w:t>
      </w:r>
      <w:r>
        <w:rPr>
          <w:spacing w:val="-7"/>
          <w:sz w:val="18"/>
        </w:rPr>
        <w:t xml:space="preserve"> </w:t>
      </w:r>
      <w:r>
        <w:rPr>
          <w:spacing w:val="-2"/>
          <w:sz w:val="18"/>
        </w:rPr>
        <w:t>office</w:t>
      </w:r>
      <w:r>
        <w:rPr>
          <w:spacing w:val="-7"/>
          <w:sz w:val="18"/>
        </w:rPr>
        <w:t xml:space="preserve"> </w:t>
      </w:r>
      <w:r>
        <w:rPr>
          <w:spacing w:val="-2"/>
          <w:sz w:val="18"/>
        </w:rPr>
        <w:t>was</w:t>
      </w:r>
      <w:r>
        <w:rPr>
          <w:spacing w:val="-7"/>
          <w:sz w:val="18"/>
        </w:rPr>
        <w:t xml:space="preserve"> </w:t>
      </w:r>
      <w:r>
        <w:rPr>
          <w:spacing w:val="-2"/>
          <w:sz w:val="18"/>
        </w:rPr>
        <w:t>not</w:t>
      </w:r>
      <w:r>
        <w:rPr>
          <w:spacing w:val="-6"/>
          <w:sz w:val="18"/>
        </w:rPr>
        <w:t xml:space="preserve"> </w:t>
      </w:r>
      <w:r>
        <w:rPr>
          <w:spacing w:val="-2"/>
          <w:sz w:val="18"/>
        </w:rPr>
        <w:t>elected,</w:t>
      </w:r>
      <w:r>
        <w:rPr>
          <w:spacing w:val="-6"/>
          <w:sz w:val="18"/>
        </w:rPr>
        <w:t xml:space="preserve"> </w:t>
      </w:r>
      <w:r>
        <w:rPr>
          <w:spacing w:val="-2"/>
          <w:sz w:val="18"/>
        </w:rPr>
        <w:t>the</w:t>
      </w:r>
      <w:r>
        <w:rPr>
          <w:spacing w:val="-6"/>
          <w:sz w:val="18"/>
        </w:rPr>
        <w:t xml:space="preserve"> </w:t>
      </w:r>
      <w:r>
        <w:rPr>
          <w:spacing w:val="-2"/>
          <w:sz w:val="18"/>
        </w:rPr>
        <w:t xml:space="preserve">commission </w:t>
      </w:r>
      <w:r>
        <w:rPr>
          <w:sz w:val="18"/>
        </w:rPr>
        <w:t>shall</w:t>
      </w:r>
      <w:r>
        <w:rPr>
          <w:spacing w:val="-12"/>
          <w:sz w:val="18"/>
        </w:rPr>
        <w:t xml:space="preserve"> </w:t>
      </w:r>
      <w:r>
        <w:rPr>
          <w:sz w:val="18"/>
        </w:rPr>
        <w:t>destroy</w:t>
      </w:r>
      <w:r>
        <w:rPr>
          <w:spacing w:val="-11"/>
          <w:sz w:val="18"/>
        </w:rPr>
        <w:t xml:space="preserve"> </w:t>
      </w:r>
      <w:r>
        <w:rPr>
          <w:sz w:val="18"/>
        </w:rPr>
        <w:t>any</w:t>
      </w:r>
      <w:r>
        <w:rPr>
          <w:spacing w:val="-11"/>
          <w:sz w:val="18"/>
        </w:rPr>
        <w:t xml:space="preserve"> </w:t>
      </w:r>
      <w:r>
        <w:rPr>
          <w:sz w:val="18"/>
        </w:rPr>
        <w:t>statements</w:t>
      </w:r>
      <w:r>
        <w:rPr>
          <w:spacing w:val="-11"/>
          <w:sz w:val="18"/>
        </w:rPr>
        <w:t xml:space="preserve"> </w:t>
      </w:r>
      <w:r>
        <w:rPr>
          <w:sz w:val="18"/>
        </w:rPr>
        <w:t>of</w:t>
      </w:r>
      <w:r>
        <w:rPr>
          <w:spacing w:val="-12"/>
          <w:sz w:val="18"/>
        </w:rPr>
        <w:t xml:space="preserve"> </w:t>
      </w:r>
      <w:r>
        <w:rPr>
          <w:sz w:val="18"/>
        </w:rPr>
        <w:t>economic</w:t>
      </w:r>
      <w:r>
        <w:rPr>
          <w:spacing w:val="-11"/>
          <w:sz w:val="18"/>
        </w:rPr>
        <w:t xml:space="preserve"> </w:t>
      </w:r>
      <w:r>
        <w:rPr>
          <w:sz w:val="18"/>
        </w:rPr>
        <w:t>interests</w:t>
      </w:r>
      <w:r>
        <w:rPr>
          <w:spacing w:val="-11"/>
          <w:sz w:val="18"/>
        </w:rPr>
        <w:t xml:space="preserve"> </w:t>
      </w:r>
      <w:r>
        <w:rPr>
          <w:sz w:val="18"/>
        </w:rPr>
        <w:t>filed</w:t>
      </w:r>
      <w:r>
        <w:rPr>
          <w:spacing w:val="-11"/>
          <w:sz w:val="18"/>
        </w:rPr>
        <w:t xml:space="preserve"> </w:t>
      </w:r>
      <w:r>
        <w:rPr>
          <w:sz w:val="18"/>
        </w:rPr>
        <w:t>by</w:t>
      </w:r>
      <w:r>
        <w:rPr>
          <w:spacing w:val="-12"/>
          <w:sz w:val="18"/>
        </w:rPr>
        <w:t xml:space="preserve"> </w:t>
      </w:r>
      <w:r>
        <w:rPr>
          <w:sz w:val="18"/>
        </w:rPr>
        <w:t>him</w:t>
      </w:r>
      <w:r>
        <w:rPr>
          <w:spacing w:val="-11"/>
          <w:sz w:val="18"/>
        </w:rPr>
        <w:t xml:space="preserve"> </w:t>
      </w:r>
      <w:r>
        <w:rPr>
          <w:sz w:val="18"/>
        </w:rPr>
        <w:t>or her</w:t>
      </w:r>
      <w:r>
        <w:rPr>
          <w:spacing w:val="-8"/>
          <w:sz w:val="18"/>
        </w:rPr>
        <w:t xml:space="preserve"> </w:t>
      </w:r>
      <w:r>
        <w:rPr>
          <w:sz w:val="18"/>
        </w:rPr>
        <w:t>as</w:t>
      </w:r>
      <w:r>
        <w:rPr>
          <w:spacing w:val="-11"/>
          <w:sz w:val="18"/>
        </w:rPr>
        <w:t xml:space="preserve"> </w:t>
      </w:r>
      <w:r>
        <w:rPr>
          <w:sz w:val="18"/>
        </w:rPr>
        <w:t>a</w:t>
      </w:r>
      <w:r>
        <w:rPr>
          <w:spacing w:val="-11"/>
          <w:sz w:val="18"/>
        </w:rPr>
        <w:t xml:space="preserve"> </w:t>
      </w:r>
      <w:r>
        <w:rPr>
          <w:sz w:val="18"/>
        </w:rPr>
        <w:t>candidate</w:t>
      </w:r>
      <w:r>
        <w:rPr>
          <w:spacing w:val="-11"/>
          <w:sz w:val="18"/>
        </w:rPr>
        <w:t xml:space="preserve"> </w:t>
      </w:r>
      <w:r>
        <w:rPr>
          <w:sz w:val="18"/>
        </w:rPr>
        <w:t>for</w:t>
      </w:r>
      <w:r>
        <w:rPr>
          <w:spacing w:val="-11"/>
          <w:sz w:val="18"/>
        </w:rPr>
        <w:t xml:space="preserve"> </w:t>
      </w:r>
      <w:r>
        <w:rPr>
          <w:sz w:val="18"/>
        </w:rPr>
        <w:t>state</w:t>
      </w:r>
      <w:r>
        <w:rPr>
          <w:spacing w:val="-11"/>
          <w:sz w:val="18"/>
        </w:rPr>
        <w:t xml:space="preserve"> </w:t>
      </w:r>
      <w:r>
        <w:rPr>
          <w:sz w:val="18"/>
        </w:rPr>
        <w:t>public</w:t>
      </w:r>
      <w:r>
        <w:rPr>
          <w:spacing w:val="-11"/>
          <w:sz w:val="18"/>
        </w:rPr>
        <w:t xml:space="preserve"> </w:t>
      </w:r>
      <w:r>
        <w:rPr>
          <w:sz w:val="18"/>
        </w:rPr>
        <w:t>office</w:t>
      </w:r>
      <w:r>
        <w:rPr>
          <w:spacing w:val="-11"/>
          <w:sz w:val="18"/>
        </w:rPr>
        <w:t xml:space="preserve"> </w:t>
      </w:r>
      <w:r>
        <w:rPr>
          <w:sz w:val="18"/>
        </w:rPr>
        <w:t>and</w:t>
      </w:r>
      <w:r>
        <w:rPr>
          <w:spacing w:val="-11"/>
          <w:sz w:val="18"/>
        </w:rPr>
        <w:t xml:space="preserve"> </w:t>
      </w:r>
      <w:r>
        <w:rPr>
          <w:sz w:val="18"/>
        </w:rPr>
        <w:t>any</w:t>
      </w:r>
      <w:r>
        <w:rPr>
          <w:spacing w:val="-11"/>
          <w:sz w:val="18"/>
        </w:rPr>
        <w:t xml:space="preserve"> </w:t>
      </w:r>
      <w:r>
        <w:rPr>
          <w:sz w:val="18"/>
        </w:rPr>
        <w:t>copies</w:t>
      </w:r>
      <w:r>
        <w:rPr>
          <w:spacing w:val="-11"/>
          <w:sz w:val="18"/>
        </w:rPr>
        <w:t xml:space="preserve"> </w:t>
      </w:r>
      <w:r>
        <w:rPr>
          <w:sz w:val="18"/>
        </w:rPr>
        <w:t>thereof</w:t>
      </w:r>
      <w:r>
        <w:rPr>
          <w:spacing w:val="-11"/>
          <w:sz w:val="18"/>
        </w:rPr>
        <w:t xml:space="preserve"> </w:t>
      </w:r>
      <w:r>
        <w:rPr>
          <w:sz w:val="18"/>
        </w:rPr>
        <w:t xml:space="preserve">in the commission’s possession, unless the individual continues to </w:t>
      </w:r>
      <w:r>
        <w:rPr>
          <w:spacing w:val="-2"/>
          <w:sz w:val="18"/>
        </w:rPr>
        <w:t>hold</w:t>
      </w:r>
      <w:r>
        <w:rPr>
          <w:spacing w:val="-3"/>
          <w:sz w:val="18"/>
        </w:rPr>
        <w:t xml:space="preserve"> </w:t>
      </w:r>
      <w:r>
        <w:rPr>
          <w:spacing w:val="-2"/>
          <w:sz w:val="18"/>
        </w:rPr>
        <w:t>another</w:t>
      </w:r>
      <w:r>
        <w:rPr>
          <w:spacing w:val="-7"/>
          <w:sz w:val="18"/>
        </w:rPr>
        <w:t xml:space="preserve"> </w:t>
      </w:r>
      <w:r>
        <w:rPr>
          <w:spacing w:val="-2"/>
          <w:sz w:val="18"/>
        </w:rPr>
        <w:t>position</w:t>
      </w:r>
      <w:r>
        <w:rPr>
          <w:spacing w:val="-7"/>
          <w:sz w:val="18"/>
        </w:rPr>
        <w:t xml:space="preserve"> </w:t>
      </w:r>
      <w:r>
        <w:rPr>
          <w:spacing w:val="-2"/>
          <w:sz w:val="18"/>
        </w:rPr>
        <w:t>for</w:t>
      </w:r>
      <w:r>
        <w:rPr>
          <w:spacing w:val="-8"/>
          <w:sz w:val="18"/>
        </w:rPr>
        <w:t xml:space="preserve"> </w:t>
      </w:r>
      <w:r>
        <w:rPr>
          <w:spacing w:val="-2"/>
          <w:sz w:val="18"/>
        </w:rPr>
        <w:t>which</w:t>
      </w:r>
      <w:r>
        <w:rPr>
          <w:spacing w:val="-8"/>
          <w:sz w:val="18"/>
        </w:rPr>
        <w:t xml:space="preserve"> </w:t>
      </w:r>
      <w:r>
        <w:rPr>
          <w:spacing w:val="-2"/>
          <w:sz w:val="18"/>
        </w:rPr>
        <w:t>he</w:t>
      </w:r>
      <w:r>
        <w:rPr>
          <w:spacing w:val="-7"/>
          <w:sz w:val="18"/>
        </w:rPr>
        <w:t xml:space="preserve"> </w:t>
      </w:r>
      <w:r>
        <w:rPr>
          <w:spacing w:val="-2"/>
          <w:sz w:val="18"/>
        </w:rPr>
        <w:t>or</w:t>
      </w:r>
      <w:r>
        <w:rPr>
          <w:spacing w:val="-7"/>
          <w:sz w:val="18"/>
        </w:rPr>
        <w:t xml:space="preserve"> </w:t>
      </w:r>
      <w:r>
        <w:rPr>
          <w:spacing w:val="-2"/>
          <w:sz w:val="18"/>
        </w:rPr>
        <w:t>she</w:t>
      </w:r>
      <w:r>
        <w:rPr>
          <w:spacing w:val="-7"/>
          <w:sz w:val="18"/>
        </w:rPr>
        <w:t xml:space="preserve"> </w:t>
      </w:r>
      <w:r>
        <w:rPr>
          <w:spacing w:val="-2"/>
          <w:sz w:val="18"/>
        </w:rPr>
        <w:t>is</w:t>
      </w:r>
      <w:r>
        <w:rPr>
          <w:spacing w:val="-7"/>
          <w:sz w:val="18"/>
        </w:rPr>
        <w:t xml:space="preserve"> </w:t>
      </w:r>
      <w:r>
        <w:rPr>
          <w:spacing w:val="-2"/>
          <w:sz w:val="18"/>
        </w:rPr>
        <w:t>required</w:t>
      </w:r>
      <w:r>
        <w:rPr>
          <w:spacing w:val="-7"/>
          <w:sz w:val="18"/>
        </w:rPr>
        <w:t xml:space="preserve"> </w:t>
      </w:r>
      <w:r>
        <w:rPr>
          <w:spacing w:val="-2"/>
          <w:sz w:val="18"/>
        </w:rPr>
        <w:t>to</w:t>
      </w:r>
      <w:r>
        <w:rPr>
          <w:spacing w:val="-7"/>
          <w:sz w:val="18"/>
        </w:rPr>
        <w:t xml:space="preserve"> </w:t>
      </w:r>
      <w:r>
        <w:rPr>
          <w:spacing w:val="-2"/>
          <w:sz w:val="18"/>
        </w:rPr>
        <w:t>file</w:t>
      </w:r>
      <w:r>
        <w:rPr>
          <w:spacing w:val="-7"/>
          <w:sz w:val="18"/>
        </w:rPr>
        <w:t xml:space="preserve"> </w:t>
      </w:r>
      <w:r>
        <w:rPr>
          <w:spacing w:val="-2"/>
          <w:sz w:val="18"/>
        </w:rPr>
        <w:t>a</w:t>
      </w:r>
      <w:r>
        <w:rPr>
          <w:spacing w:val="-7"/>
          <w:sz w:val="18"/>
        </w:rPr>
        <w:t xml:space="preserve"> </w:t>
      </w:r>
      <w:r>
        <w:rPr>
          <w:spacing w:val="-2"/>
          <w:sz w:val="18"/>
        </w:rPr>
        <w:t>state-</w:t>
      </w:r>
      <w:r>
        <w:rPr>
          <w:sz w:val="18"/>
        </w:rPr>
        <w:t>ment, or unless the individual otherwise requests.</w:t>
      </w:r>
    </w:p>
    <w:p w14:paraId="65800E67" w14:textId="77777777" w:rsidR="00153CA5" w:rsidRDefault="00C0532D">
      <w:pPr>
        <w:pStyle w:val="ListParagraph"/>
        <w:numPr>
          <w:ilvl w:val="3"/>
          <w:numId w:val="56"/>
        </w:numPr>
        <w:tabs>
          <w:tab w:val="left" w:pos="774"/>
        </w:tabs>
        <w:spacing w:before="43" w:line="225" w:lineRule="auto"/>
        <w:ind w:firstLine="216"/>
        <w:jc w:val="both"/>
        <w:rPr>
          <w:sz w:val="18"/>
        </w:rPr>
      </w:pPr>
      <w:r>
        <w:rPr>
          <w:spacing w:val="-2"/>
          <w:sz w:val="18"/>
        </w:rPr>
        <w:t>Upon</w:t>
      </w:r>
      <w:r>
        <w:rPr>
          <w:spacing w:val="-9"/>
          <w:sz w:val="18"/>
        </w:rPr>
        <w:t xml:space="preserve"> </w:t>
      </w:r>
      <w:r>
        <w:rPr>
          <w:spacing w:val="-2"/>
          <w:sz w:val="18"/>
        </w:rPr>
        <w:t>the</w:t>
      </w:r>
      <w:r>
        <w:rPr>
          <w:spacing w:val="-9"/>
          <w:sz w:val="18"/>
        </w:rPr>
        <w:t xml:space="preserve"> </w:t>
      </w:r>
      <w:r>
        <w:rPr>
          <w:spacing w:val="-2"/>
          <w:sz w:val="18"/>
        </w:rPr>
        <w:t>expiration</w:t>
      </w:r>
      <w:r>
        <w:rPr>
          <w:spacing w:val="-9"/>
          <w:sz w:val="18"/>
        </w:rPr>
        <w:t xml:space="preserve"> </w:t>
      </w:r>
      <w:r>
        <w:rPr>
          <w:spacing w:val="-2"/>
          <w:sz w:val="18"/>
        </w:rPr>
        <w:t>of</w:t>
      </w:r>
      <w:r>
        <w:rPr>
          <w:spacing w:val="-9"/>
          <w:sz w:val="18"/>
        </w:rPr>
        <w:t xml:space="preserve"> </w:t>
      </w:r>
      <w:r>
        <w:rPr>
          <w:spacing w:val="-2"/>
          <w:sz w:val="18"/>
        </w:rPr>
        <w:t>3</w:t>
      </w:r>
      <w:r>
        <w:rPr>
          <w:spacing w:val="-9"/>
          <w:sz w:val="18"/>
        </w:rPr>
        <w:t xml:space="preserve"> </w:t>
      </w:r>
      <w:r>
        <w:rPr>
          <w:spacing w:val="-2"/>
          <w:sz w:val="18"/>
        </w:rPr>
        <w:t>years</w:t>
      </w:r>
      <w:r>
        <w:rPr>
          <w:spacing w:val="-8"/>
          <w:sz w:val="18"/>
        </w:rPr>
        <w:t xml:space="preserve"> </w:t>
      </w:r>
      <w:r>
        <w:rPr>
          <w:spacing w:val="-2"/>
          <w:sz w:val="18"/>
        </w:rPr>
        <w:t>from</w:t>
      </w:r>
      <w:r>
        <w:rPr>
          <w:spacing w:val="-8"/>
          <w:sz w:val="18"/>
        </w:rPr>
        <w:t xml:space="preserve"> </w:t>
      </w:r>
      <w:r>
        <w:rPr>
          <w:spacing w:val="-2"/>
          <w:sz w:val="18"/>
        </w:rPr>
        <w:t>the</w:t>
      </w:r>
      <w:r>
        <w:rPr>
          <w:spacing w:val="-8"/>
          <w:sz w:val="18"/>
        </w:rPr>
        <w:t xml:space="preserve"> </w:t>
      </w:r>
      <w:r>
        <w:rPr>
          <w:spacing w:val="-2"/>
          <w:sz w:val="18"/>
        </w:rPr>
        <w:t>action</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 xml:space="preserve">senate </w:t>
      </w:r>
      <w:r>
        <w:rPr>
          <w:sz w:val="18"/>
        </w:rPr>
        <w:t xml:space="preserve">upon a nomination for state public office at which the senate </w:t>
      </w:r>
      <w:r>
        <w:rPr>
          <w:spacing w:val="-2"/>
          <w:sz w:val="18"/>
        </w:rPr>
        <w:t>refused</w:t>
      </w:r>
      <w:r>
        <w:rPr>
          <w:spacing w:val="-10"/>
          <w:sz w:val="18"/>
        </w:rPr>
        <w:t xml:space="preserve"> </w:t>
      </w:r>
      <w:r>
        <w:rPr>
          <w:spacing w:val="-2"/>
          <w:sz w:val="18"/>
        </w:rPr>
        <w:t>to</w:t>
      </w:r>
      <w:r>
        <w:rPr>
          <w:spacing w:val="-9"/>
          <w:sz w:val="18"/>
        </w:rPr>
        <w:t xml:space="preserve"> </w:t>
      </w:r>
      <w:r>
        <w:rPr>
          <w:spacing w:val="-2"/>
          <w:sz w:val="18"/>
        </w:rPr>
        <w:t>consent</w:t>
      </w:r>
      <w:r>
        <w:rPr>
          <w:spacing w:val="-9"/>
          <w:sz w:val="18"/>
        </w:rPr>
        <w:t xml:space="preserve"> </w:t>
      </w:r>
      <w:r>
        <w:rPr>
          <w:spacing w:val="-2"/>
          <w:sz w:val="18"/>
        </w:rPr>
        <w:t>to</w:t>
      </w:r>
      <w:r>
        <w:rPr>
          <w:spacing w:val="-9"/>
          <w:sz w:val="18"/>
        </w:rPr>
        <w:t xml:space="preserve"> </w:t>
      </w:r>
      <w:r>
        <w:rPr>
          <w:spacing w:val="-2"/>
          <w:sz w:val="18"/>
        </w:rPr>
        <w:t>the</w:t>
      </w:r>
      <w:r>
        <w:rPr>
          <w:spacing w:val="-10"/>
          <w:sz w:val="18"/>
        </w:rPr>
        <w:t xml:space="preserve"> </w:t>
      </w:r>
      <w:r>
        <w:rPr>
          <w:spacing w:val="-2"/>
          <w:sz w:val="18"/>
        </w:rPr>
        <w:t>appointment</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nominee,</w:t>
      </w:r>
      <w:r>
        <w:rPr>
          <w:spacing w:val="-10"/>
          <w:sz w:val="18"/>
        </w:rPr>
        <w:t xml:space="preserve"> </w:t>
      </w:r>
      <w:r>
        <w:rPr>
          <w:spacing w:val="-2"/>
          <w:sz w:val="18"/>
        </w:rPr>
        <w:t>the</w:t>
      </w:r>
      <w:r>
        <w:rPr>
          <w:spacing w:val="-9"/>
          <w:sz w:val="18"/>
        </w:rPr>
        <w:t xml:space="preserve"> </w:t>
      </w:r>
      <w:r>
        <w:rPr>
          <w:spacing w:val="-2"/>
          <w:sz w:val="18"/>
        </w:rPr>
        <w:t>commis-</w:t>
      </w:r>
      <w:r>
        <w:rPr>
          <w:sz w:val="18"/>
        </w:rPr>
        <w:t>sion shall destroy any statements of economic interests filed by him or her as a nominee and any copies thereof in the commis-sion’s</w:t>
      </w:r>
      <w:r>
        <w:rPr>
          <w:spacing w:val="-12"/>
          <w:sz w:val="18"/>
        </w:rPr>
        <w:t xml:space="preserve"> </w:t>
      </w:r>
      <w:r>
        <w:rPr>
          <w:sz w:val="18"/>
        </w:rPr>
        <w:t>possession,</w:t>
      </w:r>
      <w:r>
        <w:rPr>
          <w:spacing w:val="-11"/>
          <w:sz w:val="18"/>
        </w:rPr>
        <w:t xml:space="preserve"> </w:t>
      </w:r>
      <w:r>
        <w:rPr>
          <w:sz w:val="18"/>
        </w:rPr>
        <w:t>unless</w:t>
      </w:r>
      <w:r>
        <w:rPr>
          <w:spacing w:val="-11"/>
          <w:sz w:val="18"/>
        </w:rPr>
        <w:t xml:space="preserve"> </w:t>
      </w:r>
      <w:r>
        <w:rPr>
          <w:sz w:val="18"/>
        </w:rPr>
        <w:t>the</w:t>
      </w:r>
      <w:r>
        <w:rPr>
          <w:spacing w:val="-10"/>
          <w:sz w:val="18"/>
        </w:rPr>
        <w:t xml:space="preserve"> </w:t>
      </w:r>
      <w:r>
        <w:rPr>
          <w:sz w:val="18"/>
        </w:rPr>
        <w:t>individual</w:t>
      </w:r>
      <w:r>
        <w:rPr>
          <w:spacing w:val="-11"/>
          <w:sz w:val="18"/>
        </w:rPr>
        <w:t xml:space="preserve"> </w:t>
      </w:r>
      <w:r>
        <w:rPr>
          <w:sz w:val="18"/>
        </w:rPr>
        <w:t>continues</w:t>
      </w:r>
      <w:r>
        <w:rPr>
          <w:spacing w:val="-12"/>
          <w:sz w:val="18"/>
        </w:rPr>
        <w:t xml:space="preserve"> </w:t>
      </w:r>
      <w:r>
        <w:rPr>
          <w:sz w:val="18"/>
        </w:rPr>
        <w:t>to</w:t>
      </w:r>
      <w:r>
        <w:rPr>
          <w:spacing w:val="-11"/>
          <w:sz w:val="18"/>
        </w:rPr>
        <w:t xml:space="preserve"> </w:t>
      </w:r>
      <w:r>
        <w:rPr>
          <w:sz w:val="18"/>
        </w:rPr>
        <w:t>hold</w:t>
      </w:r>
      <w:r>
        <w:rPr>
          <w:spacing w:val="-11"/>
          <w:sz w:val="18"/>
        </w:rPr>
        <w:t xml:space="preserve"> </w:t>
      </w:r>
      <w:r>
        <w:rPr>
          <w:sz w:val="18"/>
        </w:rPr>
        <w:t>another position for which he or she is required to file a statement, or unless</w:t>
      </w:r>
      <w:r>
        <w:rPr>
          <w:spacing w:val="-1"/>
          <w:sz w:val="18"/>
        </w:rPr>
        <w:t xml:space="preserve"> </w:t>
      </w:r>
      <w:r>
        <w:rPr>
          <w:sz w:val="18"/>
        </w:rPr>
        <w:t>the</w:t>
      </w:r>
      <w:r>
        <w:rPr>
          <w:spacing w:val="-3"/>
          <w:sz w:val="18"/>
        </w:rPr>
        <w:t xml:space="preserve"> </w:t>
      </w:r>
      <w:r>
        <w:rPr>
          <w:sz w:val="18"/>
        </w:rPr>
        <w:t>nominee</w:t>
      </w:r>
      <w:r>
        <w:rPr>
          <w:spacing w:val="-3"/>
          <w:sz w:val="18"/>
        </w:rPr>
        <w:t xml:space="preserve"> </w:t>
      </w:r>
      <w:r>
        <w:rPr>
          <w:sz w:val="18"/>
        </w:rPr>
        <w:t>otherwise</w:t>
      </w:r>
      <w:r>
        <w:rPr>
          <w:spacing w:val="-3"/>
          <w:sz w:val="18"/>
        </w:rPr>
        <w:t xml:space="preserve"> </w:t>
      </w:r>
      <w:r>
        <w:rPr>
          <w:sz w:val="18"/>
        </w:rPr>
        <w:t>requests.</w:t>
      </w:r>
      <w:r>
        <w:rPr>
          <w:spacing w:val="40"/>
          <w:sz w:val="18"/>
        </w:rPr>
        <w:t xml:space="preserve"> </w:t>
      </w:r>
      <w:r>
        <w:rPr>
          <w:sz w:val="18"/>
        </w:rPr>
        <w:t>This</w:t>
      </w:r>
      <w:r>
        <w:rPr>
          <w:spacing w:val="-3"/>
          <w:sz w:val="18"/>
        </w:rPr>
        <w:t xml:space="preserve"> </w:t>
      </w:r>
      <w:r>
        <w:rPr>
          <w:sz w:val="18"/>
        </w:rPr>
        <w:t>paragraph</w:t>
      </w:r>
      <w:r>
        <w:rPr>
          <w:spacing w:val="-3"/>
          <w:sz w:val="18"/>
        </w:rPr>
        <w:t xml:space="preserve"> </w:t>
      </w:r>
      <w:r>
        <w:rPr>
          <w:sz w:val="18"/>
        </w:rPr>
        <w:t>does</w:t>
      </w:r>
      <w:r>
        <w:rPr>
          <w:spacing w:val="-3"/>
          <w:sz w:val="18"/>
        </w:rPr>
        <w:t xml:space="preserve"> </w:t>
      </w:r>
      <w:r>
        <w:rPr>
          <w:sz w:val="18"/>
        </w:rPr>
        <w:t xml:space="preserve">not apply to any individual who is appointed to state public office </w:t>
      </w:r>
      <w:r>
        <w:rPr>
          <w:sz w:val="18"/>
        </w:rPr>
        <w:t xml:space="preserve">under s. </w:t>
      </w:r>
      <w:hyperlink r:id="rId1269">
        <w:r>
          <w:rPr>
            <w:color w:val="0000E5"/>
            <w:sz w:val="18"/>
          </w:rPr>
          <w:t>17.20 (2)</w:t>
        </w:r>
      </w:hyperlink>
      <w:r>
        <w:rPr>
          <w:sz w:val="18"/>
        </w:rPr>
        <w:t>.</w:t>
      </w:r>
    </w:p>
    <w:p w14:paraId="7CB56D6A" w14:textId="77777777" w:rsidR="00153CA5" w:rsidRDefault="00C0532D">
      <w:pPr>
        <w:pStyle w:val="ListParagraph"/>
        <w:numPr>
          <w:ilvl w:val="2"/>
          <w:numId w:val="56"/>
        </w:numPr>
        <w:tabs>
          <w:tab w:val="left" w:pos="799"/>
        </w:tabs>
        <w:spacing w:before="43" w:line="225" w:lineRule="auto"/>
        <w:ind w:left="274" w:firstLine="216"/>
        <w:jc w:val="both"/>
        <w:rPr>
          <w:sz w:val="18"/>
        </w:rPr>
      </w:pPr>
      <w:r>
        <w:rPr>
          <w:sz w:val="18"/>
        </w:rPr>
        <w:t>Except</w:t>
      </w:r>
      <w:r>
        <w:rPr>
          <w:spacing w:val="-5"/>
          <w:sz w:val="18"/>
        </w:rPr>
        <w:t xml:space="preserve"> </w:t>
      </w:r>
      <w:r>
        <w:rPr>
          <w:sz w:val="18"/>
        </w:rPr>
        <w:t>as</w:t>
      </w:r>
      <w:r>
        <w:rPr>
          <w:spacing w:val="-9"/>
          <w:sz w:val="18"/>
        </w:rPr>
        <w:t xml:space="preserve"> </w:t>
      </w:r>
      <w:r>
        <w:rPr>
          <w:sz w:val="18"/>
        </w:rPr>
        <w:t>provided</w:t>
      </w:r>
      <w:r>
        <w:rPr>
          <w:spacing w:val="-9"/>
          <w:sz w:val="18"/>
        </w:rPr>
        <w:t xml:space="preserve"> </w:t>
      </w:r>
      <w:r>
        <w:rPr>
          <w:sz w:val="18"/>
        </w:rPr>
        <w:t>in</w:t>
      </w:r>
      <w:r>
        <w:rPr>
          <w:spacing w:val="-9"/>
          <w:sz w:val="18"/>
        </w:rPr>
        <w:t xml:space="preserve"> </w:t>
      </w:r>
      <w:r>
        <w:rPr>
          <w:sz w:val="18"/>
        </w:rPr>
        <w:t>s.</w:t>
      </w:r>
      <w:r>
        <w:rPr>
          <w:spacing w:val="-9"/>
          <w:sz w:val="18"/>
        </w:rPr>
        <w:t xml:space="preserve"> </w:t>
      </w:r>
      <w:hyperlink r:id="rId1270">
        <w:r>
          <w:rPr>
            <w:color w:val="0000E5"/>
            <w:sz w:val="18"/>
          </w:rPr>
          <w:t>19.55</w:t>
        </w:r>
        <w:r>
          <w:rPr>
            <w:color w:val="0000E5"/>
            <w:spacing w:val="-5"/>
            <w:sz w:val="18"/>
          </w:rPr>
          <w:t xml:space="preserve"> </w:t>
        </w:r>
        <w:r>
          <w:rPr>
            <w:color w:val="0000E5"/>
            <w:sz w:val="18"/>
          </w:rPr>
          <w:t>(2)</w:t>
        </w:r>
        <w:r>
          <w:rPr>
            <w:color w:val="0000E5"/>
            <w:spacing w:val="-9"/>
            <w:sz w:val="18"/>
          </w:rPr>
          <w:t xml:space="preserve"> </w:t>
        </w:r>
        <w:r>
          <w:rPr>
            <w:color w:val="0000E5"/>
            <w:sz w:val="18"/>
          </w:rPr>
          <w:t>(c)</w:t>
        </w:r>
      </w:hyperlink>
      <w:r>
        <w:rPr>
          <w:sz w:val="18"/>
        </w:rPr>
        <w:t>,</w:t>
      </w:r>
      <w:r>
        <w:rPr>
          <w:spacing w:val="-8"/>
          <w:sz w:val="18"/>
        </w:rPr>
        <w:t xml:space="preserve"> </w:t>
      </w:r>
      <w:r>
        <w:rPr>
          <w:sz w:val="18"/>
        </w:rPr>
        <w:t>make</w:t>
      </w:r>
      <w:r>
        <w:rPr>
          <w:spacing w:val="-8"/>
          <w:sz w:val="18"/>
        </w:rPr>
        <w:t xml:space="preserve"> </w:t>
      </w:r>
      <w:r>
        <w:rPr>
          <w:sz w:val="18"/>
        </w:rPr>
        <w:t>statements</w:t>
      </w:r>
      <w:r>
        <w:rPr>
          <w:spacing w:val="-8"/>
          <w:sz w:val="18"/>
        </w:rPr>
        <w:t xml:space="preserve"> </w:t>
      </w:r>
      <w:r>
        <w:rPr>
          <w:sz w:val="18"/>
        </w:rPr>
        <w:t>of economic</w:t>
      </w:r>
      <w:r>
        <w:rPr>
          <w:spacing w:val="-12"/>
          <w:sz w:val="18"/>
        </w:rPr>
        <w:t xml:space="preserve"> </w:t>
      </w:r>
      <w:r>
        <w:rPr>
          <w:sz w:val="18"/>
        </w:rPr>
        <w:t>interests</w:t>
      </w:r>
      <w:r>
        <w:rPr>
          <w:spacing w:val="-11"/>
          <w:sz w:val="18"/>
        </w:rPr>
        <w:t xml:space="preserve"> </w:t>
      </w:r>
      <w:r>
        <w:rPr>
          <w:sz w:val="18"/>
        </w:rPr>
        <w:t>filed</w:t>
      </w:r>
      <w:r>
        <w:rPr>
          <w:spacing w:val="-11"/>
          <w:sz w:val="18"/>
        </w:rPr>
        <w:t xml:space="preserve"> </w:t>
      </w:r>
      <w:r>
        <w:rPr>
          <w:sz w:val="18"/>
        </w:rPr>
        <w:t>with</w:t>
      </w:r>
      <w:r>
        <w:rPr>
          <w:spacing w:val="-11"/>
          <w:sz w:val="18"/>
        </w:rPr>
        <w:t xml:space="preserve"> </w:t>
      </w:r>
      <w:r>
        <w:rPr>
          <w:sz w:val="18"/>
        </w:rPr>
        <w:t>the</w:t>
      </w:r>
      <w:r>
        <w:rPr>
          <w:spacing w:val="-12"/>
          <w:sz w:val="18"/>
        </w:rPr>
        <w:t xml:space="preserve"> </w:t>
      </w:r>
      <w:r>
        <w:rPr>
          <w:sz w:val="18"/>
        </w:rPr>
        <w:t>commission</w:t>
      </w:r>
      <w:r>
        <w:rPr>
          <w:spacing w:val="-11"/>
          <w:sz w:val="18"/>
        </w:rPr>
        <w:t xml:space="preserve"> </w:t>
      </w:r>
      <w:r>
        <w:rPr>
          <w:sz w:val="18"/>
        </w:rPr>
        <w:t>available</w:t>
      </w:r>
      <w:r>
        <w:rPr>
          <w:spacing w:val="-11"/>
          <w:sz w:val="18"/>
        </w:rPr>
        <w:t xml:space="preserve"> </w:t>
      </w:r>
      <w:r>
        <w:rPr>
          <w:sz w:val="18"/>
        </w:rPr>
        <w:t>for</w:t>
      </w:r>
      <w:r>
        <w:rPr>
          <w:spacing w:val="-11"/>
          <w:sz w:val="18"/>
        </w:rPr>
        <w:t xml:space="preserve"> </w:t>
      </w:r>
      <w:r>
        <w:rPr>
          <w:sz w:val="18"/>
        </w:rPr>
        <w:t>public inspection and copying during regular office hours and make copying facilities</w:t>
      </w:r>
      <w:r>
        <w:rPr>
          <w:spacing w:val="-3"/>
          <w:sz w:val="18"/>
        </w:rPr>
        <w:t xml:space="preserve"> </w:t>
      </w:r>
      <w:r>
        <w:rPr>
          <w:sz w:val="18"/>
        </w:rPr>
        <w:t>available</w:t>
      </w:r>
      <w:r>
        <w:rPr>
          <w:spacing w:val="-3"/>
          <w:sz w:val="18"/>
        </w:rPr>
        <w:t xml:space="preserve"> </w:t>
      </w:r>
      <w:r>
        <w:rPr>
          <w:sz w:val="18"/>
        </w:rPr>
        <w:t>at</w:t>
      </w:r>
      <w:r>
        <w:rPr>
          <w:spacing w:val="-3"/>
          <w:sz w:val="18"/>
        </w:rPr>
        <w:t xml:space="preserve"> </w:t>
      </w:r>
      <w:r>
        <w:rPr>
          <w:sz w:val="18"/>
        </w:rPr>
        <w:t>a</w:t>
      </w:r>
      <w:r>
        <w:rPr>
          <w:spacing w:val="-3"/>
          <w:sz w:val="18"/>
        </w:rPr>
        <w:t xml:space="preserve"> </w:t>
      </w:r>
      <w:r>
        <w:rPr>
          <w:sz w:val="18"/>
        </w:rPr>
        <w:t>charge</w:t>
      </w:r>
      <w:r>
        <w:rPr>
          <w:spacing w:val="-2"/>
          <w:sz w:val="18"/>
        </w:rPr>
        <w:t xml:space="preserve"> </w:t>
      </w:r>
      <w:r>
        <w:rPr>
          <w:sz w:val="18"/>
        </w:rPr>
        <w:t>not</w:t>
      </w:r>
      <w:r>
        <w:rPr>
          <w:spacing w:val="-2"/>
          <w:sz w:val="18"/>
        </w:rPr>
        <w:t xml:space="preserve"> </w:t>
      </w:r>
      <w:r>
        <w:rPr>
          <w:sz w:val="18"/>
        </w:rPr>
        <w:t>to</w:t>
      </w:r>
      <w:r>
        <w:rPr>
          <w:spacing w:val="-2"/>
          <w:sz w:val="18"/>
        </w:rPr>
        <w:t xml:space="preserve"> </w:t>
      </w:r>
      <w:r>
        <w:rPr>
          <w:sz w:val="18"/>
        </w:rPr>
        <w:t>exceed</w:t>
      </w:r>
      <w:r>
        <w:rPr>
          <w:spacing w:val="-2"/>
          <w:sz w:val="18"/>
        </w:rPr>
        <w:t xml:space="preserve"> </w:t>
      </w:r>
      <w:r>
        <w:rPr>
          <w:sz w:val="18"/>
        </w:rPr>
        <w:t>actual</w:t>
      </w:r>
      <w:r>
        <w:rPr>
          <w:spacing w:val="-4"/>
          <w:sz w:val="18"/>
        </w:rPr>
        <w:t xml:space="preserve"> </w:t>
      </w:r>
      <w:r>
        <w:rPr>
          <w:sz w:val="18"/>
        </w:rPr>
        <w:t>cost.</w:t>
      </w:r>
    </w:p>
    <w:p w14:paraId="57338034" w14:textId="77777777" w:rsidR="00153CA5" w:rsidRDefault="00C0532D">
      <w:pPr>
        <w:pStyle w:val="ListParagraph"/>
        <w:numPr>
          <w:ilvl w:val="2"/>
          <w:numId w:val="56"/>
        </w:numPr>
        <w:tabs>
          <w:tab w:val="left" w:pos="799"/>
        </w:tabs>
        <w:spacing w:before="40" w:line="225" w:lineRule="auto"/>
        <w:ind w:left="274" w:firstLine="216"/>
        <w:jc w:val="both"/>
        <w:rPr>
          <w:sz w:val="18"/>
        </w:rPr>
      </w:pPr>
      <w:r>
        <w:rPr>
          <w:spacing w:val="-2"/>
          <w:sz w:val="18"/>
        </w:rPr>
        <w:t>Compile</w:t>
      </w:r>
      <w:r>
        <w:rPr>
          <w:spacing w:val="-10"/>
          <w:sz w:val="18"/>
        </w:rPr>
        <w:t xml:space="preserve"> </w:t>
      </w:r>
      <w:r>
        <w:rPr>
          <w:spacing w:val="-2"/>
          <w:sz w:val="18"/>
        </w:rPr>
        <w:t>and</w:t>
      </w:r>
      <w:r>
        <w:rPr>
          <w:spacing w:val="-9"/>
          <w:sz w:val="18"/>
        </w:rPr>
        <w:t xml:space="preserve"> </w:t>
      </w:r>
      <w:r>
        <w:rPr>
          <w:spacing w:val="-2"/>
          <w:sz w:val="18"/>
        </w:rPr>
        <w:t>maintain</w:t>
      </w:r>
      <w:r>
        <w:rPr>
          <w:spacing w:val="-9"/>
          <w:sz w:val="18"/>
        </w:rPr>
        <w:t xml:space="preserve"> </w:t>
      </w:r>
      <w:r>
        <w:rPr>
          <w:spacing w:val="-2"/>
          <w:sz w:val="18"/>
        </w:rPr>
        <w:t>an</w:t>
      </w:r>
      <w:r>
        <w:rPr>
          <w:spacing w:val="-9"/>
          <w:sz w:val="18"/>
        </w:rPr>
        <w:t xml:space="preserve"> </w:t>
      </w:r>
      <w:r>
        <w:rPr>
          <w:spacing w:val="-2"/>
          <w:sz w:val="18"/>
        </w:rPr>
        <w:t>index</w:t>
      </w:r>
      <w:r>
        <w:rPr>
          <w:spacing w:val="-10"/>
          <w:sz w:val="18"/>
        </w:rPr>
        <w:t xml:space="preserve"> </w:t>
      </w:r>
      <w:r>
        <w:rPr>
          <w:spacing w:val="-2"/>
          <w:sz w:val="18"/>
        </w:rPr>
        <w:t>to</w:t>
      </w:r>
      <w:r>
        <w:rPr>
          <w:spacing w:val="-9"/>
          <w:sz w:val="18"/>
        </w:rPr>
        <w:t xml:space="preserve"> </w:t>
      </w:r>
      <w:r>
        <w:rPr>
          <w:spacing w:val="-2"/>
          <w:sz w:val="18"/>
        </w:rPr>
        <w:t>all</w:t>
      </w:r>
      <w:r>
        <w:rPr>
          <w:spacing w:val="-9"/>
          <w:sz w:val="18"/>
        </w:rPr>
        <w:t xml:space="preserve"> </w:t>
      </w:r>
      <w:r>
        <w:rPr>
          <w:spacing w:val="-2"/>
          <w:sz w:val="18"/>
        </w:rPr>
        <w:t>the</w:t>
      </w:r>
      <w:r>
        <w:rPr>
          <w:spacing w:val="-9"/>
          <w:sz w:val="18"/>
        </w:rPr>
        <w:t xml:space="preserve"> </w:t>
      </w:r>
      <w:r>
        <w:rPr>
          <w:spacing w:val="-2"/>
          <w:sz w:val="18"/>
        </w:rPr>
        <w:t>statements</w:t>
      </w:r>
      <w:r>
        <w:rPr>
          <w:spacing w:val="-10"/>
          <w:sz w:val="18"/>
        </w:rPr>
        <w:t xml:space="preserve"> </w:t>
      </w:r>
      <w:r>
        <w:rPr>
          <w:spacing w:val="-2"/>
          <w:sz w:val="18"/>
        </w:rPr>
        <w:t>of</w:t>
      </w:r>
      <w:r>
        <w:rPr>
          <w:spacing w:val="-9"/>
          <w:sz w:val="18"/>
        </w:rPr>
        <w:t xml:space="preserve"> </w:t>
      </w:r>
      <w:r>
        <w:rPr>
          <w:spacing w:val="-2"/>
          <w:sz w:val="18"/>
        </w:rPr>
        <w:t>eco-</w:t>
      </w:r>
      <w:r>
        <w:rPr>
          <w:sz w:val="18"/>
        </w:rPr>
        <w:t>nomic</w:t>
      </w:r>
      <w:r>
        <w:rPr>
          <w:spacing w:val="-9"/>
          <w:sz w:val="18"/>
        </w:rPr>
        <w:t xml:space="preserve"> </w:t>
      </w:r>
      <w:r>
        <w:rPr>
          <w:sz w:val="18"/>
        </w:rPr>
        <w:t>interests</w:t>
      </w:r>
      <w:r>
        <w:rPr>
          <w:spacing w:val="-12"/>
          <w:sz w:val="18"/>
        </w:rPr>
        <w:t xml:space="preserve"> </w:t>
      </w:r>
      <w:r>
        <w:rPr>
          <w:sz w:val="18"/>
        </w:rPr>
        <w:t>currently</w:t>
      </w:r>
      <w:r>
        <w:rPr>
          <w:spacing w:val="-11"/>
          <w:sz w:val="18"/>
        </w:rPr>
        <w:t xml:space="preserve"> </w:t>
      </w:r>
      <w:r>
        <w:rPr>
          <w:sz w:val="18"/>
        </w:rPr>
        <w:t>on</w:t>
      </w:r>
      <w:r>
        <w:rPr>
          <w:spacing w:val="-11"/>
          <w:sz w:val="18"/>
        </w:rPr>
        <w:t xml:space="preserve"> </w:t>
      </w:r>
      <w:r>
        <w:rPr>
          <w:sz w:val="18"/>
        </w:rPr>
        <w:t>file</w:t>
      </w:r>
      <w:r>
        <w:rPr>
          <w:spacing w:val="-11"/>
          <w:sz w:val="18"/>
        </w:rPr>
        <w:t xml:space="preserve"> </w:t>
      </w:r>
      <w:r>
        <w:rPr>
          <w:sz w:val="18"/>
        </w:rPr>
        <w:t>with</w:t>
      </w:r>
      <w:r>
        <w:rPr>
          <w:spacing w:val="-12"/>
          <w:sz w:val="18"/>
        </w:rPr>
        <w:t xml:space="preserve"> </w:t>
      </w:r>
      <w:r>
        <w:rPr>
          <w:sz w:val="18"/>
        </w:rPr>
        <w:t>the</w:t>
      </w:r>
      <w:r>
        <w:rPr>
          <w:spacing w:val="-11"/>
          <w:sz w:val="18"/>
        </w:rPr>
        <w:t xml:space="preserve"> </w:t>
      </w:r>
      <w:r>
        <w:rPr>
          <w:sz w:val="18"/>
        </w:rPr>
        <w:t>commission</w:t>
      </w:r>
      <w:r>
        <w:rPr>
          <w:spacing w:val="-11"/>
          <w:sz w:val="18"/>
        </w:rPr>
        <w:t xml:space="preserve"> </w:t>
      </w:r>
      <w:r>
        <w:rPr>
          <w:sz w:val="18"/>
        </w:rPr>
        <w:t>to</w:t>
      </w:r>
      <w:r>
        <w:rPr>
          <w:spacing w:val="-11"/>
          <w:sz w:val="18"/>
        </w:rPr>
        <w:t xml:space="preserve"> </w:t>
      </w:r>
      <w:r>
        <w:rPr>
          <w:sz w:val="18"/>
        </w:rPr>
        <w:t>facilitate public access to such statements of economic interests.</w:t>
      </w:r>
    </w:p>
    <w:p w14:paraId="6DCA3F1A" w14:textId="77777777" w:rsidR="00153CA5" w:rsidRDefault="00C0532D">
      <w:pPr>
        <w:pStyle w:val="ListParagraph"/>
        <w:numPr>
          <w:ilvl w:val="2"/>
          <w:numId w:val="56"/>
        </w:numPr>
        <w:tabs>
          <w:tab w:val="left" w:pos="799"/>
        </w:tabs>
        <w:spacing w:before="39" w:line="225" w:lineRule="auto"/>
        <w:ind w:left="274" w:firstLine="216"/>
        <w:jc w:val="both"/>
        <w:rPr>
          <w:sz w:val="18"/>
        </w:rPr>
      </w:pPr>
      <w:r>
        <w:rPr>
          <w:sz w:val="18"/>
        </w:rPr>
        <w:t>Prepare and publish special reports and technical studies to</w:t>
      </w:r>
      <w:r>
        <w:rPr>
          <w:spacing w:val="-12"/>
          <w:sz w:val="18"/>
        </w:rPr>
        <w:t xml:space="preserve"> </w:t>
      </w:r>
      <w:r>
        <w:rPr>
          <w:sz w:val="18"/>
        </w:rPr>
        <w:t>further</w:t>
      </w:r>
      <w:r>
        <w:rPr>
          <w:spacing w:val="-11"/>
          <w:sz w:val="18"/>
        </w:rPr>
        <w:t xml:space="preserve"> </w:t>
      </w:r>
      <w:r>
        <w:rPr>
          <w:sz w:val="18"/>
        </w:rPr>
        <w:t>the</w:t>
      </w:r>
      <w:r>
        <w:rPr>
          <w:spacing w:val="-11"/>
          <w:sz w:val="18"/>
        </w:rPr>
        <w:t xml:space="preserve"> </w:t>
      </w:r>
      <w:r>
        <w:rPr>
          <w:sz w:val="18"/>
        </w:rPr>
        <w:t>purposes</w:t>
      </w:r>
      <w:r>
        <w:rPr>
          <w:spacing w:val="-11"/>
          <w:sz w:val="18"/>
        </w:rPr>
        <w:t xml:space="preserve"> </w:t>
      </w:r>
      <w:r>
        <w:rPr>
          <w:sz w:val="18"/>
        </w:rPr>
        <w:t>of</w:t>
      </w:r>
      <w:r>
        <w:rPr>
          <w:spacing w:val="-12"/>
          <w:sz w:val="18"/>
        </w:rPr>
        <w:t xml:space="preserve"> </w:t>
      </w:r>
      <w:r>
        <w:rPr>
          <w:sz w:val="18"/>
        </w:rPr>
        <w:t>ch.</w:t>
      </w:r>
      <w:r>
        <w:rPr>
          <w:spacing w:val="-11"/>
          <w:sz w:val="18"/>
        </w:rPr>
        <w:t xml:space="preserve"> </w:t>
      </w:r>
      <w:hyperlink r:id="rId1271">
        <w:r>
          <w:rPr>
            <w:color w:val="0000E5"/>
            <w:sz w:val="18"/>
          </w:rPr>
          <w:t>11</w:t>
        </w:r>
      </w:hyperlink>
      <w:r>
        <w:rPr>
          <w:sz w:val="18"/>
        </w:rPr>
        <w:t>,</w:t>
      </w:r>
      <w:r>
        <w:rPr>
          <w:spacing w:val="-11"/>
          <w:sz w:val="18"/>
        </w:rPr>
        <w:t xml:space="preserve"> </w:t>
      </w:r>
      <w:r>
        <w:rPr>
          <w:sz w:val="18"/>
        </w:rPr>
        <w:t>subch.</w:t>
      </w:r>
      <w:r>
        <w:rPr>
          <w:spacing w:val="-11"/>
          <w:sz w:val="18"/>
        </w:rPr>
        <w:t xml:space="preserve"> </w:t>
      </w:r>
      <w:hyperlink r:id="rId1272">
        <w:r>
          <w:rPr>
            <w:color w:val="0000E5"/>
            <w:sz w:val="18"/>
          </w:rPr>
          <w:t>III</w:t>
        </w:r>
        <w:r>
          <w:rPr>
            <w:color w:val="0000E5"/>
            <w:spacing w:val="-12"/>
            <w:sz w:val="18"/>
          </w:rPr>
          <w:t xml:space="preserve"> </w:t>
        </w:r>
        <w:r>
          <w:rPr>
            <w:color w:val="0000E5"/>
            <w:sz w:val="18"/>
          </w:rPr>
          <w:t>of</w:t>
        </w:r>
        <w:r>
          <w:rPr>
            <w:color w:val="0000E5"/>
            <w:spacing w:val="-11"/>
            <w:sz w:val="18"/>
          </w:rPr>
          <w:t xml:space="preserve"> </w:t>
        </w:r>
        <w:r>
          <w:rPr>
            <w:color w:val="0000E5"/>
            <w:sz w:val="18"/>
          </w:rPr>
          <w:t>ch.</w:t>
        </w:r>
        <w:r>
          <w:rPr>
            <w:color w:val="0000E5"/>
            <w:spacing w:val="-11"/>
            <w:sz w:val="18"/>
          </w:rPr>
          <w:t xml:space="preserve"> </w:t>
        </w:r>
        <w:r>
          <w:rPr>
            <w:color w:val="0000E5"/>
            <w:sz w:val="18"/>
          </w:rPr>
          <w:t>13</w:t>
        </w:r>
      </w:hyperlink>
      <w:r>
        <w:rPr>
          <w:sz w:val="18"/>
        </w:rPr>
        <w:t>,</w:t>
      </w:r>
      <w:r>
        <w:rPr>
          <w:spacing w:val="-11"/>
          <w:sz w:val="18"/>
        </w:rPr>
        <w:t xml:space="preserve"> </w:t>
      </w:r>
      <w:r>
        <w:rPr>
          <w:sz w:val="18"/>
        </w:rPr>
        <w:t>and</w:t>
      </w:r>
      <w:r>
        <w:rPr>
          <w:spacing w:val="-12"/>
          <w:sz w:val="18"/>
        </w:rPr>
        <w:t xml:space="preserve"> </w:t>
      </w:r>
      <w:r>
        <w:rPr>
          <w:sz w:val="18"/>
        </w:rPr>
        <w:t>this</w:t>
      </w:r>
      <w:r>
        <w:rPr>
          <w:spacing w:val="-11"/>
          <w:sz w:val="18"/>
        </w:rPr>
        <w:t xml:space="preserve"> </w:t>
      </w:r>
      <w:r>
        <w:rPr>
          <w:sz w:val="18"/>
        </w:rPr>
        <w:t>sub-</w:t>
      </w:r>
      <w:r>
        <w:rPr>
          <w:spacing w:val="-2"/>
          <w:sz w:val="18"/>
        </w:rPr>
        <w:t>chapter.</w:t>
      </w:r>
    </w:p>
    <w:p w14:paraId="02E3BE16" w14:textId="77777777" w:rsidR="00153CA5" w:rsidRDefault="00C0532D">
      <w:pPr>
        <w:pStyle w:val="ListParagraph"/>
        <w:numPr>
          <w:ilvl w:val="2"/>
          <w:numId w:val="56"/>
        </w:numPr>
        <w:tabs>
          <w:tab w:val="left" w:pos="799"/>
        </w:tabs>
        <w:spacing w:before="39" w:line="225" w:lineRule="auto"/>
        <w:ind w:left="274" w:firstLine="216"/>
        <w:jc w:val="both"/>
        <w:rPr>
          <w:sz w:val="18"/>
        </w:rPr>
      </w:pPr>
      <w:r>
        <w:rPr>
          <w:sz w:val="18"/>
        </w:rPr>
        <w:t>Report</w:t>
      </w:r>
      <w:r>
        <w:rPr>
          <w:spacing w:val="-12"/>
          <w:sz w:val="18"/>
        </w:rPr>
        <w:t xml:space="preserve"> </w:t>
      </w:r>
      <w:r>
        <w:rPr>
          <w:sz w:val="18"/>
        </w:rPr>
        <w:t>the</w:t>
      </w:r>
      <w:r>
        <w:rPr>
          <w:spacing w:val="-11"/>
          <w:sz w:val="18"/>
        </w:rPr>
        <w:t xml:space="preserve"> </w:t>
      </w:r>
      <w:r>
        <w:rPr>
          <w:sz w:val="18"/>
        </w:rPr>
        <w:t>full</w:t>
      </w:r>
      <w:r>
        <w:rPr>
          <w:spacing w:val="-11"/>
          <w:sz w:val="18"/>
        </w:rPr>
        <w:t xml:space="preserve"> </w:t>
      </w:r>
      <w:r>
        <w:rPr>
          <w:sz w:val="18"/>
        </w:rPr>
        <w:t>name</w:t>
      </w:r>
      <w:r>
        <w:rPr>
          <w:spacing w:val="-11"/>
          <w:sz w:val="18"/>
        </w:rPr>
        <w:t xml:space="preserve"> </w:t>
      </w:r>
      <w:r>
        <w:rPr>
          <w:sz w:val="18"/>
        </w:rPr>
        <w:t>and</w:t>
      </w:r>
      <w:r>
        <w:rPr>
          <w:spacing w:val="-12"/>
          <w:sz w:val="18"/>
        </w:rPr>
        <w:t xml:space="preserve"> </w:t>
      </w:r>
      <w:r>
        <w:rPr>
          <w:sz w:val="18"/>
        </w:rPr>
        <w:t>address</w:t>
      </w:r>
      <w:r>
        <w:rPr>
          <w:spacing w:val="-11"/>
          <w:sz w:val="18"/>
        </w:rPr>
        <w:t xml:space="preserve"> </w:t>
      </w:r>
      <w:r>
        <w:rPr>
          <w:sz w:val="18"/>
        </w:rPr>
        <w:t>of</w:t>
      </w:r>
      <w:r>
        <w:rPr>
          <w:spacing w:val="-11"/>
          <w:sz w:val="18"/>
        </w:rPr>
        <w:t xml:space="preserve"> </w:t>
      </w:r>
      <w:r>
        <w:rPr>
          <w:sz w:val="18"/>
        </w:rPr>
        <w:t>any</w:t>
      </w:r>
      <w:r>
        <w:rPr>
          <w:spacing w:val="-11"/>
          <w:sz w:val="18"/>
        </w:rPr>
        <w:t xml:space="preserve"> </w:t>
      </w:r>
      <w:r>
        <w:rPr>
          <w:sz w:val="18"/>
        </w:rPr>
        <w:t>individual</w:t>
      </w:r>
      <w:r>
        <w:rPr>
          <w:spacing w:val="-12"/>
          <w:sz w:val="18"/>
        </w:rPr>
        <w:t xml:space="preserve"> </w:t>
      </w:r>
      <w:r>
        <w:rPr>
          <w:sz w:val="18"/>
        </w:rPr>
        <w:t>and</w:t>
      </w:r>
      <w:r>
        <w:rPr>
          <w:spacing w:val="-11"/>
          <w:sz w:val="18"/>
        </w:rPr>
        <w:t xml:space="preserve"> </w:t>
      </w:r>
      <w:r>
        <w:rPr>
          <w:sz w:val="18"/>
        </w:rPr>
        <w:t>the full</w:t>
      </w:r>
      <w:r>
        <w:rPr>
          <w:spacing w:val="-8"/>
          <w:sz w:val="18"/>
        </w:rPr>
        <w:t xml:space="preserve"> </w:t>
      </w:r>
      <w:r>
        <w:rPr>
          <w:sz w:val="18"/>
        </w:rPr>
        <w:t>name</w:t>
      </w:r>
      <w:r>
        <w:rPr>
          <w:spacing w:val="-9"/>
          <w:sz w:val="18"/>
        </w:rPr>
        <w:t xml:space="preserve"> </w:t>
      </w:r>
      <w:r>
        <w:rPr>
          <w:sz w:val="18"/>
        </w:rPr>
        <w:t>and</w:t>
      </w:r>
      <w:r>
        <w:rPr>
          <w:spacing w:val="-9"/>
          <w:sz w:val="18"/>
        </w:rPr>
        <w:t xml:space="preserve"> </w:t>
      </w:r>
      <w:r>
        <w:rPr>
          <w:sz w:val="18"/>
        </w:rPr>
        <w:t>address</w:t>
      </w:r>
      <w:r>
        <w:rPr>
          <w:spacing w:val="-9"/>
          <w:sz w:val="18"/>
        </w:rPr>
        <w:t xml:space="preserve"> </w:t>
      </w:r>
      <w:r>
        <w:rPr>
          <w:sz w:val="18"/>
        </w:rPr>
        <w:t>of</w:t>
      </w:r>
      <w:r>
        <w:rPr>
          <w:spacing w:val="-9"/>
          <w:sz w:val="18"/>
        </w:rPr>
        <w:t xml:space="preserve"> </w:t>
      </w:r>
      <w:r>
        <w:rPr>
          <w:sz w:val="18"/>
        </w:rPr>
        <w:t>any</w:t>
      </w:r>
      <w:r>
        <w:rPr>
          <w:spacing w:val="-9"/>
          <w:sz w:val="18"/>
        </w:rPr>
        <w:t xml:space="preserve"> </w:t>
      </w:r>
      <w:r>
        <w:rPr>
          <w:sz w:val="18"/>
        </w:rPr>
        <w:t>person</w:t>
      </w:r>
      <w:r>
        <w:rPr>
          <w:spacing w:val="-9"/>
          <w:sz w:val="18"/>
        </w:rPr>
        <w:t xml:space="preserve"> </w:t>
      </w:r>
      <w:r>
        <w:rPr>
          <w:sz w:val="18"/>
        </w:rPr>
        <w:t>represented</w:t>
      </w:r>
      <w:r>
        <w:rPr>
          <w:spacing w:val="-9"/>
          <w:sz w:val="18"/>
        </w:rPr>
        <w:t xml:space="preserve"> </w:t>
      </w:r>
      <w:r>
        <w:rPr>
          <w:sz w:val="18"/>
        </w:rPr>
        <w:t>by</w:t>
      </w:r>
      <w:r>
        <w:rPr>
          <w:spacing w:val="-9"/>
          <w:sz w:val="18"/>
        </w:rPr>
        <w:t xml:space="preserve"> </w:t>
      </w:r>
      <w:r>
        <w:rPr>
          <w:sz w:val="18"/>
        </w:rPr>
        <w:t>an</w:t>
      </w:r>
      <w:r>
        <w:rPr>
          <w:spacing w:val="-9"/>
          <w:sz w:val="18"/>
        </w:rPr>
        <w:t xml:space="preserve"> </w:t>
      </w:r>
      <w:r>
        <w:rPr>
          <w:sz w:val="18"/>
        </w:rPr>
        <w:t>individual seeking to copy or obtain information from a statement of eco-nomic</w:t>
      </w:r>
      <w:r>
        <w:rPr>
          <w:spacing w:val="-12"/>
          <w:sz w:val="18"/>
        </w:rPr>
        <w:t xml:space="preserve"> </w:t>
      </w:r>
      <w:r>
        <w:rPr>
          <w:sz w:val="18"/>
        </w:rPr>
        <w:t>interests</w:t>
      </w:r>
      <w:r>
        <w:rPr>
          <w:spacing w:val="-11"/>
          <w:sz w:val="18"/>
        </w:rPr>
        <w:t xml:space="preserve"> </w:t>
      </w:r>
      <w:r>
        <w:rPr>
          <w:sz w:val="18"/>
        </w:rPr>
        <w:t>in</w:t>
      </w:r>
      <w:r>
        <w:rPr>
          <w:spacing w:val="-11"/>
          <w:sz w:val="18"/>
        </w:rPr>
        <w:t xml:space="preserve"> </w:t>
      </w:r>
      <w:r>
        <w:rPr>
          <w:sz w:val="18"/>
        </w:rPr>
        <w:t>writing</w:t>
      </w:r>
      <w:r>
        <w:rPr>
          <w:spacing w:val="-11"/>
          <w:sz w:val="18"/>
        </w:rPr>
        <w:t xml:space="preserve"> </w:t>
      </w:r>
      <w:r>
        <w:rPr>
          <w:sz w:val="18"/>
        </w:rPr>
        <w:t>to</w:t>
      </w:r>
      <w:r>
        <w:rPr>
          <w:spacing w:val="-12"/>
          <w:sz w:val="18"/>
        </w:rPr>
        <w:t xml:space="preserve"> </w:t>
      </w:r>
      <w:r>
        <w:rPr>
          <w:sz w:val="18"/>
        </w:rPr>
        <w:t>the</w:t>
      </w:r>
      <w:r>
        <w:rPr>
          <w:spacing w:val="-11"/>
          <w:sz w:val="18"/>
        </w:rPr>
        <w:t xml:space="preserve"> </w:t>
      </w:r>
      <w:r>
        <w:rPr>
          <w:sz w:val="18"/>
        </w:rPr>
        <w:t>individual</w:t>
      </w:r>
      <w:r>
        <w:rPr>
          <w:spacing w:val="-11"/>
          <w:sz w:val="18"/>
        </w:rPr>
        <w:t xml:space="preserve"> </w:t>
      </w:r>
      <w:r>
        <w:rPr>
          <w:sz w:val="18"/>
        </w:rPr>
        <w:t>who</w:t>
      </w:r>
      <w:r>
        <w:rPr>
          <w:spacing w:val="-11"/>
          <w:sz w:val="18"/>
        </w:rPr>
        <w:t xml:space="preserve"> </w:t>
      </w:r>
      <w:r>
        <w:rPr>
          <w:sz w:val="18"/>
        </w:rPr>
        <w:t>filed</w:t>
      </w:r>
      <w:r>
        <w:rPr>
          <w:spacing w:val="-12"/>
          <w:sz w:val="18"/>
        </w:rPr>
        <w:t xml:space="preserve"> </w:t>
      </w:r>
      <w:r>
        <w:rPr>
          <w:sz w:val="18"/>
        </w:rPr>
        <w:t>it,</w:t>
      </w:r>
      <w:r>
        <w:rPr>
          <w:spacing w:val="-11"/>
          <w:sz w:val="18"/>
        </w:rPr>
        <w:t xml:space="preserve"> </w:t>
      </w:r>
      <w:r>
        <w:rPr>
          <w:sz w:val="18"/>
        </w:rPr>
        <w:t>as</w:t>
      </w:r>
      <w:r>
        <w:rPr>
          <w:spacing w:val="-11"/>
          <w:sz w:val="18"/>
        </w:rPr>
        <w:t xml:space="preserve"> </w:t>
      </w:r>
      <w:r>
        <w:rPr>
          <w:sz w:val="18"/>
        </w:rPr>
        <w:t>soon</w:t>
      </w:r>
      <w:r>
        <w:rPr>
          <w:spacing w:val="-11"/>
          <w:sz w:val="18"/>
        </w:rPr>
        <w:t xml:space="preserve"> </w:t>
      </w:r>
      <w:r>
        <w:rPr>
          <w:sz w:val="18"/>
        </w:rPr>
        <w:t xml:space="preserve">as </w:t>
      </w:r>
      <w:r>
        <w:rPr>
          <w:spacing w:val="-2"/>
          <w:sz w:val="18"/>
        </w:rPr>
        <w:t>possible.</w:t>
      </w:r>
    </w:p>
    <w:p w14:paraId="76000C5C" w14:textId="77777777" w:rsidR="00153CA5" w:rsidRDefault="00C0532D">
      <w:pPr>
        <w:pStyle w:val="ListParagraph"/>
        <w:numPr>
          <w:ilvl w:val="2"/>
          <w:numId w:val="56"/>
        </w:numPr>
        <w:tabs>
          <w:tab w:val="left" w:pos="799"/>
        </w:tabs>
        <w:spacing w:before="40" w:line="225" w:lineRule="auto"/>
        <w:ind w:left="274" w:firstLine="216"/>
        <w:jc w:val="both"/>
        <w:rPr>
          <w:sz w:val="18"/>
        </w:rPr>
      </w:pPr>
      <w:r>
        <w:rPr>
          <w:sz w:val="18"/>
        </w:rPr>
        <w:t xml:space="preserve">Administer programs to explain and interpret ch. </w:t>
      </w:r>
      <w:hyperlink r:id="rId1273">
        <w:r>
          <w:rPr>
            <w:color w:val="0000E5"/>
            <w:sz w:val="18"/>
          </w:rPr>
          <w:t>11</w:t>
        </w:r>
      </w:hyperlink>
      <w:r>
        <w:rPr>
          <w:sz w:val="18"/>
        </w:rPr>
        <w:t>, subch.</w:t>
      </w:r>
      <w:r>
        <w:rPr>
          <w:spacing w:val="-4"/>
          <w:sz w:val="18"/>
        </w:rPr>
        <w:t xml:space="preserve"> </w:t>
      </w:r>
      <w:hyperlink r:id="rId1274">
        <w:r>
          <w:rPr>
            <w:color w:val="0000E5"/>
            <w:sz w:val="18"/>
          </w:rPr>
          <w:t>III</w:t>
        </w:r>
        <w:r>
          <w:rPr>
            <w:color w:val="0000E5"/>
            <w:spacing w:val="-5"/>
            <w:sz w:val="18"/>
          </w:rPr>
          <w:t xml:space="preserve"> </w:t>
        </w:r>
        <w:r>
          <w:rPr>
            <w:color w:val="0000E5"/>
            <w:sz w:val="18"/>
          </w:rPr>
          <w:t>of</w:t>
        </w:r>
        <w:r>
          <w:rPr>
            <w:color w:val="0000E5"/>
            <w:spacing w:val="-5"/>
            <w:sz w:val="18"/>
          </w:rPr>
          <w:t xml:space="preserve"> </w:t>
        </w:r>
        <w:r>
          <w:rPr>
            <w:color w:val="0000E5"/>
            <w:sz w:val="18"/>
          </w:rPr>
          <w:t>ch.</w:t>
        </w:r>
        <w:r>
          <w:rPr>
            <w:color w:val="0000E5"/>
            <w:spacing w:val="-5"/>
            <w:sz w:val="18"/>
          </w:rPr>
          <w:t xml:space="preserve"> </w:t>
        </w:r>
        <w:r>
          <w:rPr>
            <w:color w:val="0000E5"/>
            <w:sz w:val="18"/>
          </w:rPr>
          <w:t>13</w:t>
        </w:r>
      </w:hyperlink>
      <w:r>
        <w:rPr>
          <w:sz w:val="18"/>
        </w:rPr>
        <w:t>,</w:t>
      </w:r>
      <w:r>
        <w:rPr>
          <w:spacing w:val="-5"/>
          <w:sz w:val="18"/>
        </w:rPr>
        <w:t xml:space="preserve"> </w:t>
      </w:r>
      <w:r>
        <w:rPr>
          <w:sz w:val="18"/>
        </w:rPr>
        <w:t>and</w:t>
      </w:r>
      <w:r>
        <w:rPr>
          <w:spacing w:val="-5"/>
          <w:sz w:val="18"/>
        </w:rPr>
        <w:t xml:space="preserve"> </w:t>
      </w:r>
      <w:r>
        <w:rPr>
          <w:sz w:val="18"/>
        </w:rPr>
        <w:t>this</w:t>
      </w:r>
      <w:r>
        <w:rPr>
          <w:spacing w:val="-5"/>
          <w:sz w:val="18"/>
        </w:rPr>
        <w:t xml:space="preserve"> </w:t>
      </w:r>
      <w:r>
        <w:rPr>
          <w:sz w:val="18"/>
        </w:rPr>
        <w:t>subchapter</w:t>
      </w:r>
      <w:r>
        <w:rPr>
          <w:spacing w:val="-5"/>
          <w:sz w:val="18"/>
        </w:rPr>
        <w:t xml:space="preserve"> </w:t>
      </w:r>
      <w:r>
        <w:rPr>
          <w:sz w:val="18"/>
        </w:rPr>
        <w:t>for</w:t>
      </w:r>
      <w:r>
        <w:rPr>
          <w:spacing w:val="-5"/>
          <w:sz w:val="18"/>
        </w:rPr>
        <w:t xml:space="preserve"> </w:t>
      </w:r>
      <w:r>
        <w:rPr>
          <w:sz w:val="18"/>
        </w:rPr>
        <w:t>state</w:t>
      </w:r>
      <w:r>
        <w:rPr>
          <w:spacing w:val="-5"/>
          <w:sz w:val="18"/>
        </w:rPr>
        <w:t xml:space="preserve"> </w:t>
      </w:r>
      <w:r>
        <w:rPr>
          <w:sz w:val="18"/>
        </w:rPr>
        <w:t>public</w:t>
      </w:r>
      <w:r>
        <w:rPr>
          <w:spacing w:val="-5"/>
          <w:sz w:val="18"/>
        </w:rPr>
        <w:t xml:space="preserve"> </w:t>
      </w:r>
      <w:r>
        <w:rPr>
          <w:sz w:val="18"/>
        </w:rPr>
        <w:t>officials, and for</w:t>
      </w:r>
      <w:r>
        <w:rPr>
          <w:spacing w:val="-2"/>
          <w:sz w:val="18"/>
        </w:rPr>
        <w:t xml:space="preserve"> </w:t>
      </w:r>
      <w:r>
        <w:rPr>
          <w:sz w:val="18"/>
        </w:rPr>
        <w:t>elective</w:t>
      </w:r>
      <w:r>
        <w:rPr>
          <w:spacing w:val="-2"/>
          <w:sz w:val="18"/>
        </w:rPr>
        <w:t xml:space="preserve"> </w:t>
      </w:r>
      <w:r>
        <w:rPr>
          <w:sz w:val="18"/>
        </w:rPr>
        <w:t>state</w:t>
      </w:r>
      <w:r>
        <w:rPr>
          <w:spacing w:val="-2"/>
          <w:sz w:val="18"/>
        </w:rPr>
        <w:t xml:space="preserve"> </w:t>
      </w:r>
      <w:r>
        <w:rPr>
          <w:sz w:val="18"/>
        </w:rPr>
        <w:t>officials,</w:t>
      </w:r>
      <w:r>
        <w:rPr>
          <w:spacing w:val="-1"/>
          <w:sz w:val="18"/>
        </w:rPr>
        <w:t xml:space="preserve"> </w:t>
      </w:r>
      <w:r>
        <w:rPr>
          <w:sz w:val="18"/>
        </w:rPr>
        <w:t>candidates</w:t>
      </w:r>
      <w:r>
        <w:rPr>
          <w:spacing w:val="-1"/>
          <w:sz w:val="18"/>
        </w:rPr>
        <w:t xml:space="preserve"> </w:t>
      </w:r>
      <w:r>
        <w:rPr>
          <w:sz w:val="18"/>
        </w:rPr>
        <w:t>for</w:t>
      </w:r>
      <w:r>
        <w:rPr>
          <w:spacing w:val="-1"/>
          <w:sz w:val="18"/>
        </w:rPr>
        <w:t xml:space="preserve"> </w:t>
      </w:r>
      <w:r>
        <w:rPr>
          <w:sz w:val="18"/>
        </w:rPr>
        <w:t>state</w:t>
      </w:r>
      <w:r>
        <w:rPr>
          <w:spacing w:val="-1"/>
          <w:sz w:val="18"/>
        </w:rPr>
        <w:t xml:space="preserve"> </w:t>
      </w:r>
      <w:r>
        <w:rPr>
          <w:sz w:val="18"/>
        </w:rPr>
        <w:t>public</w:t>
      </w:r>
      <w:r>
        <w:rPr>
          <w:spacing w:val="-1"/>
          <w:sz w:val="18"/>
        </w:rPr>
        <w:t xml:space="preserve"> </w:t>
      </w:r>
      <w:r>
        <w:rPr>
          <w:sz w:val="18"/>
        </w:rPr>
        <w:t xml:space="preserve">office, legislative officials, agency officials, lobbyists, as defined in s. </w:t>
      </w:r>
      <w:hyperlink r:id="rId1275">
        <w:r>
          <w:rPr>
            <w:color w:val="0000E5"/>
            <w:sz w:val="18"/>
          </w:rPr>
          <w:t>13.62</w:t>
        </w:r>
      </w:hyperlink>
      <w:r>
        <w:rPr>
          <w:sz w:val="18"/>
        </w:rPr>
        <w:t>, local public officials, corporation counsels and attorneys for</w:t>
      </w:r>
      <w:r>
        <w:rPr>
          <w:spacing w:val="-7"/>
          <w:sz w:val="18"/>
        </w:rPr>
        <w:t xml:space="preserve"> </w:t>
      </w:r>
      <w:r>
        <w:rPr>
          <w:sz w:val="18"/>
        </w:rPr>
        <w:t>local</w:t>
      </w:r>
      <w:r>
        <w:rPr>
          <w:spacing w:val="-7"/>
          <w:sz w:val="18"/>
        </w:rPr>
        <w:t xml:space="preserve"> </w:t>
      </w:r>
      <w:r>
        <w:rPr>
          <w:sz w:val="18"/>
        </w:rPr>
        <w:t>governmental</w:t>
      </w:r>
      <w:r>
        <w:rPr>
          <w:spacing w:val="-7"/>
          <w:sz w:val="18"/>
        </w:rPr>
        <w:t xml:space="preserve"> </w:t>
      </w:r>
      <w:r>
        <w:rPr>
          <w:sz w:val="18"/>
        </w:rPr>
        <w:t>units.</w:t>
      </w:r>
      <w:r>
        <w:rPr>
          <w:spacing w:val="31"/>
          <w:sz w:val="18"/>
        </w:rPr>
        <w:t xml:space="preserve"> </w:t>
      </w:r>
      <w:r>
        <w:rPr>
          <w:sz w:val="18"/>
        </w:rPr>
        <w:t>The</w:t>
      </w:r>
      <w:r>
        <w:rPr>
          <w:spacing w:val="-7"/>
          <w:sz w:val="18"/>
        </w:rPr>
        <w:t xml:space="preserve"> </w:t>
      </w:r>
      <w:r>
        <w:rPr>
          <w:sz w:val="18"/>
        </w:rPr>
        <w:t>programs</w:t>
      </w:r>
      <w:r>
        <w:rPr>
          <w:spacing w:val="-7"/>
          <w:sz w:val="18"/>
        </w:rPr>
        <w:t xml:space="preserve"> </w:t>
      </w:r>
      <w:r>
        <w:rPr>
          <w:sz w:val="18"/>
        </w:rPr>
        <w:t>shall</w:t>
      </w:r>
      <w:r>
        <w:rPr>
          <w:spacing w:val="-7"/>
          <w:sz w:val="18"/>
        </w:rPr>
        <w:t xml:space="preserve"> </w:t>
      </w:r>
      <w:r>
        <w:rPr>
          <w:sz w:val="18"/>
        </w:rPr>
        <w:t>provide</w:t>
      </w:r>
      <w:r>
        <w:rPr>
          <w:spacing w:val="-7"/>
          <w:sz w:val="18"/>
        </w:rPr>
        <w:t xml:space="preserve"> </w:t>
      </w:r>
      <w:r>
        <w:rPr>
          <w:sz w:val="18"/>
        </w:rPr>
        <w:t>advice regarding</w:t>
      </w:r>
      <w:r>
        <w:rPr>
          <w:spacing w:val="-12"/>
          <w:sz w:val="18"/>
        </w:rPr>
        <w:t xml:space="preserve"> </w:t>
      </w:r>
      <w:r>
        <w:rPr>
          <w:sz w:val="18"/>
        </w:rPr>
        <w:t>appropriate</w:t>
      </w:r>
      <w:r>
        <w:rPr>
          <w:spacing w:val="-11"/>
          <w:sz w:val="18"/>
        </w:rPr>
        <w:t xml:space="preserve"> </w:t>
      </w:r>
      <w:r>
        <w:rPr>
          <w:sz w:val="18"/>
        </w:rPr>
        <w:t>ethical</w:t>
      </w:r>
      <w:r>
        <w:rPr>
          <w:spacing w:val="-11"/>
          <w:sz w:val="18"/>
        </w:rPr>
        <w:t xml:space="preserve"> </w:t>
      </w:r>
      <w:r>
        <w:rPr>
          <w:sz w:val="18"/>
        </w:rPr>
        <w:t>and</w:t>
      </w:r>
      <w:r>
        <w:rPr>
          <w:spacing w:val="-11"/>
          <w:sz w:val="18"/>
        </w:rPr>
        <w:t xml:space="preserve"> </w:t>
      </w:r>
      <w:r>
        <w:rPr>
          <w:sz w:val="18"/>
        </w:rPr>
        <w:t>lobbying</w:t>
      </w:r>
      <w:r>
        <w:rPr>
          <w:spacing w:val="-12"/>
          <w:sz w:val="18"/>
        </w:rPr>
        <w:t xml:space="preserve"> </w:t>
      </w:r>
      <w:r>
        <w:rPr>
          <w:sz w:val="18"/>
        </w:rPr>
        <w:t>practices,</w:t>
      </w:r>
      <w:r>
        <w:rPr>
          <w:spacing w:val="-11"/>
          <w:sz w:val="18"/>
        </w:rPr>
        <w:t xml:space="preserve"> </w:t>
      </w:r>
      <w:r>
        <w:rPr>
          <w:sz w:val="18"/>
        </w:rPr>
        <w:t>with</w:t>
      </w:r>
      <w:r>
        <w:rPr>
          <w:spacing w:val="-11"/>
          <w:sz w:val="18"/>
        </w:rPr>
        <w:t xml:space="preserve"> </w:t>
      </w:r>
      <w:r>
        <w:rPr>
          <w:sz w:val="18"/>
        </w:rPr>
        <w:t>special emphasis</w:t>
      </w:r>
      <w:r>
        <w:rPr>
          <w:spacing w:val="-12"/>
          <w:sz w:val="18"/>
        </w:rPr>
        <w:t xml:space="preserve"> </w:t>
      </w:r>
      <w:r>
        <w:rPr>
          <w:sz w:val="18"/>
        </w:rPr>
        <w:t>on</w:t>
      </w:r>
      <w:r>
        <w:rPr>
          <w:spacing w:val="-11"/>
          <w:sz w:val="18"/>
        </w:rPr>
        <w:t xml:space="preserve"> </w:t>
      </w:r>
      <w:r>
        <w:rPr>
          <w:sz w:val="18"/>
        </w:rPr>
        <w:t>public</w:t>
      </w:r>
      <w:r>
        <w:rPr>
          <w:spacing w:val="-11"/>
          <w:sz w:val="18"/>
        </w:rPr>
        <w:t xml:space="preserve"> </w:t>
      </w:r>
      <w:r>
        <w:rPr>
          <w:sz w:val="18"/>
        </w:rPr>
        <w:t>interest</w:t>
      </w:r>
      <w:r>
        <w:rPr>
          <w:spacing w:val="-11"/>
          <w:sz w:val="18"/>
        </w:rPr>
        <w:t xml:space="preserve"> </w:t>
      </w:r>
      <w:r>
        <w:rPr>
          <w:sz w:val="18"/>
        </w:rPr>
        <w:t>lobbying.</w:t>
      </w:r>
      <w:r>
        <w:rPr>
          <w:spacing w:val="-9"/>
          <w:sz w:val="18"/>
        </w:rPr>
        <w:t xml:space="preserve"> </w:t>
      </w:r>
      <w:r>
        <w:rPr>
          <w:sz w:val="18"/>
        </w:rPr>
        <w:t>The</w:t>
      </w:r>
      <w:r>
        <w:rPr>
          <w:spacing w:val="-11"/>
          <w:sz w:val="18"/>
        </w:rPr>
        <w:t xml:space="preserve"> </w:t>
      </w:r>
      <w:r>
        <w:rPr>
          <w:sz w:val="18"/>
        </w:rPr>
        <w:t>commission</w:t>
      </w:r>
      <w:r>
        <w:rPr>
          <w:spacing w:val="-12"/>
          <w:sz w:val="18"/>
        </w:rPr>
        <w:t xml:space="preserve"> </w:t>
      </w:r>
      <w:r>
        <w:rPr>
          <w:sz w:val="18"/>
        </w:rPr>
        <w:t>may</w:t>
      </w:r>
      <w:r>
        <w:rPr>
          <w:spacing w:val="-11"/>
          <w:sz w:val="18"/>
        </w:rPr>
        <w:t xml:space="preserve"> </w:t>
      </w:r>
      <w:r>
        <w:rPr>
          <w:sz w:val="18"/>
        </w:rPr>
        <w:t>dele-gate</w:t>
      </w:r>
      <w:r>
        <w:rPr>
          <w:spacing w:val="-8"/>
          <w:sz w:val="18"/>
        </w:rPr>
        <w:t xml:space="preserve"> </w:t>
      </w:r>
      <w:r>
        <w:rPr>
          <w:sz w:val="18"/>
        </w:rPr>
        <w:t>creation</w:t>
      </w:r>
      <w:r>
        <w:rPr>
          <w:spacing w:val="-11"/>
          <w:sz w:val="18"/>
        </w:rPr>
        <w:t xml:space="preserve"> </w:t>
      </w:r>
      <w:r>
        <w:rPr>
          <w:sz w:val="18"/>
        </w:rPr>
        <w:t>and</w:t>
      </w:r>
      <w:r>
        <w:rPr>
          <w:spacing w:val="-11"/>
          <w:sz w:val="18"/>
        </w:rPr>
        <w:t xml:space="preserve"> </w:t>
      </w:r>
      <w:r>
        <w:rPr>
          <w:sz w:val="18"/>
        </w:rPr>
        <w:t>implementation</w:t>
      </w:r>
      <w:r>
        <w:rPr>
          <w:spacing w:val="-11"/>
          <w:sz w:val="18"/>
        </w:rPr>
        <w:t xml:space="preserve"> </w:t>
      </w:r>
      <w:r>
        <w:rPr>
          <w:sz w:val="18"/>
        </w:rPr>
        <w:t>of</w:t>
      </w:r>
      <w:r>
        <w:rPr>
          <w:spacing w:val="-11"/>
          <w:sz w:val="18"/>
        </w:rPr>
        <w:t xml:space="preserve"> </w:t>
      </w:r>
      <w:r>
        <w:rPr>
          <w:sz w:val="18"/>
        </w:rPr>
        <w:t>any</w:t>
      </w:r>
      <w:r>
        <w:rPr>
          <w:spacing w:val="-11"/>
          <w:sz w:val="18"/>
        </w:rPr>
        <w:t xml:space="preserve"> </w:t>
      </w:r>
      <w:r>
        <w:rPr>
          <w:sz w:val="18"/>
        </w:rPr>
        <w:t>such</w:t>
      </w:r>
      <w:r>
        <w:rPr>
          <w:spacing w:val="-11"/>
          <w:sz w:val="18"/>
        </w:rPr>
        <w:t xml:space="preserve"> </w:t>
      </w:r>
      <w:r>
        <w:rPr>
          <w:sz w:val="18"/>
        </w:rPr>
        <w:t>program</w:t>
      </w:r>
      <w:r>
        <w:rPr>
          <w:spacing w:val="-11"/>
          <w:sz w:val="18"/>
        </w:rPr>
        <w:t xml:space="preserve"> </w:t>
      </w:r>
      <w:r>
        <w:rPr>
          <w:sz w:val="18"/>
        </w:rPr>
        <w:t>to</w:t>
      </w:r>
      <w:r>
        <w:rPr>
          <w:spacing w:val="-11"/>
          <w:sz w:val="18"/>
        </w:rPr>
        <w:t xml:space="preserve"> </w:t>
      </w:r>
      <w:r>
        <w:rPr>
          <w:sz w:val="18"/>
        </w:rPr>
        <w:t>a</w:t>
      </w:r>
      <w:r>
        <w:rPr>
          <w:spacing w:val="-11"/>
          <w:sz w:val="18"/>
        </w:rPr>
        <w:t xml:space="preserve"> </w:t>
      </w:r>
      <w:r>
        <w:rPr>
          <w:sz w:val="18"/>
        </w:rPr>
        <w:t>group representing the public interest.</w:t>
      </w:r>
      <w:r>
        <w:rPr>
          <w:spacing w:val="40"/>
          <w:sz w:val="18"/>
        </w:rPr>
        <w:t xml:space="preserve"> </w:t>
      </w:r>
      <w:r>
        <w:rPr>
          <w:sz w:val="18"/>
        </w:rPr>
        <w:t>The commission may charge a fee to participants in any such program.</w:t>
      </w:r>
    </w:p>
    <w:p w14:paraId="7AE7125E" w14:textId="77777777" w:rsidR="00153CA5" w:rsidRDefault="00C0532D">
      <w:pPr>
        <w:pStyle w:val="ListParagraph"/>
        <w:numPr>
          <w:ilvl w:val="2"/>
          <w:numId w:val="56"/>
        </w:numPr>
        <w:tabs>
          <w:tab w:val="left" w:pos="900"/>
        </w:tabs>
        <w:spacing w:before="44" w:line="225" w:lineRule="auto"/>
        <w:ind w:left="274" w:firstLine="216"/>
        <w:jc w:val="both"/>
        <w:rPr>
          <w:sz w:val="18"/>
        </w:rPr>
      </w:pPr>
      <w:r>
        <w:rPr>
          <w:sz w:val="18"/>
        </w:rPr>
        <w:t>Compile and make available information filed with the commission</w:t>
      </w:r>
      <w:r>
        <w:rPr>
          <w:spacing w:val="-1"/>
          <w:sz w:val="18"/>
        </w:rPr>
        <w:t xml:space="preserve"> </w:t>
      </w:r>
      <w:r>
        <w:rPr>
          <w:sz w:val="18"/>
        </w:rPr>
        <w:t>in</w:t>
      </w:r>
      <w:r>
        <w:rPr>
          <w:spacing w:val="-5"/>
          <w:sz w:val="18"/>
        </w:rPr>
        <w:t xml:space="preserve"> </w:t>
      </w:r>
      <w:r>
        <w:rPr>
          <w:sz w:val="18"/>
        </w:rPr>
        <w:t>ways</w:t>
      </w:r>
      <w:r>
        <w:rPr>
          <w:spacing w:val="-5"/>
          <w:sz w:val="18"/>
        </w:rPr>
        <w:t xml:space="preserve"> </w:t>
      </w:r>
      <w:r>
        <w:rPr>
          <w:sz w:val="18"/>
        </w:rPr>
        <w:t>designed</w:t>
      </w:r>
      <w:r>
        <w:rPr>
          <w:spacing w:val="-5"/>
          <w:sz w:val="18"/>
        </w:rPr>
        <w:t xml:space="preserve"> </w:t>
      </w:r>
      <w:r>
        <w:rPr>
          <w:sz w:val="18"/>
        </w:rPr>
        <w:t>to</w:t>
      </w:r>
      <w:r>
        <w:rPr>
          <w:spacing w:val="-5"/>
          <w:sz w:val="18"/>
        </w:rPr>
        <w:t xml:space="preserve"> </w:t>
      </w:r>
      <w:r>
        <w:rPr>
          <w:sz w:val="18"/>
        </w:rPr>
        <w:t>facilitate</w:t>
      </w:r>
      <w:r>
        <w:rPr>
          <w:spacing w:val="-5"/>
          <w:sz w:val="18"/>
        </w:rPr>
        <w:t xml:space="preserve"> </w:t>
      </w:r>
      <w:r>
        <w:rPr>
          <w:sz w:val="18"/>
        </w:rPr>
        <w:t>access</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informa-tion.</w:t>
      </w:r>
      <w:r>
        <w:rPr>
          <w:spacing w:val="40"/>
          <w:sz w:val="18"/>
        </w:rPr>
        <w:t xml:space="preserve"> </w:t>
      </w:r>
      <w:r>
        <w:rPr>
          <w:sz w:val="18"/>
        </w:rPr>
        <w:t>The commission may charge a fee to a person requesting information for compiling, disseminating or making available such information, except that the commission shall not charge a fee</w:t>
      </w:r>
      <w:r>
        <w:rPr>
          <w:spacing w:val="-8"/>
          <w:sz w:val="18"/>
        </w:rPr>
        <w:t xml:space="preserve"> </w:t>
      </w:r>
      <w:r>
        <w:rPr>
          <w:sz w:val="18"/>
        </w:rPr>
        <w:t>for</w:t>
      </w:r>
      <w:r>
        <w:rPr>
          <w:spacing w:val="-9"/>
          <w:sz w:val="18"/>
        </w:rPr>
        <w:t xml:space="preserve"> </w:t>
      </w:r>
      <w:r>
        <w:rPr>
          <w:sz w:val="18"/>
        </w:rPr>
        <w:t>inspection</w:t>
      </w:r>
      <w:r>
        <w:rPr>
          <w:spacing w:val="-9"/>
          <w:sz w:val="18"/>
        </w:rPr>
        <w:t xml:space="preserve"> </w:t>
      </w:r>
      <w:r>
        <w:rPr>
          <w:sz w:val="18"/>
        </w:rPr>
        <w:t>at</w:t>
      </w:r>
      <w:r>
        <w:rPr>
          <w:spacing w:val="-9"/>
          <w:sz w:val="18"/>
        </w:rPr>
        <w:t xml:space="preserve"> </w:t>
      </w:r>
      <w:r>
        <w:rPr>
          <w:sz w:val="18"/>
        </w:rPr>
        <w:t>the</w:t>
      </w:r>
      <w:r>
        <w:rPr>
          <w:spacing w:val="-9"/>
          <w:sz w:val="18"/>
        </w:rPr>
        <w:t xml:space="preserve"> </w:t>
      </w:r>
      <w:r>
        <w:rPr>
          <w:sz w:val="18"/>
        </w:rPr>
        <w:t>commission’s</w:t>
      </w:r>
      <w:r>
        <w:rPr>
          <w:spacing w:val="-10"/>
          <w:sz w:val="18"/>
        </w:rPr>
        <w:t xml:space="preserve"> </w:t>
      </w:r>
      <w:r>
        <w:rPr>
          <w:sz w:val="18"/>
        </w:rPr>
        <w:t>office</w:t>
      </w:r>
      <w:r>
        <w:rPr>
          <w:spacing w:val="-9"/>
          <w:sz w:val="18"/>
        </w:rPr>
        <w:t xml:space="preserve"> </w:t>
      </w:r>
      <w:r>
        <w:rPr>
          <w:sz w:val="18"/>
        </w:rPr>
        <w:t>of</w:t>
      </w:r>
      <w:r>
        <w:rPr>
          <w:spacing w:val="-9"/>
          <w:sz w:val="18"/>
        </w:rPr>
        <w:t xml:space="preserve"> </w:t>
      </w:r>
      <w:r>
        <w:rPr>
          <w:sz w:val="18"/>
        </w:rPr>
        <w:t>any</w:t>
      </w:r>
      <w:r>
        <w:rPr>
          <w:spacing w:val="-9"/>
          <w:sz w:val="18"/>
        </w:rPr>
        <w:t xml:space="preserve"> </w:t>
      </w:r>
      <w:r>
        <w:rPr>
          <w:sz w:val="18"/>
        </w:rPr>
        <w:t>record</w:t>
      </w:r>
      <w:r>
        <w:rPr>
          <w:spacing w:val="-9"/>
          <w:sz w:val="18"/>
        </w:rPr>
        <w:t xml:space="preserve"> </w:t>
      </w:r>
      <w:r>
        <w:rPr>
          <w:sz w:val="18"/>
        </w:rPr>
        <w:t xml:space="preserve">other-wise open to public inspection under s. </w:t>
      </w:r>
      <w:hyperlink r:id="rId1276">
        <w:r>
          <w:rPr>
            <w:color w:val="0000E5"/>
            <w:sz w:val="18"/>
          </w:rPr>
          <w:t>19.35 (1)</w:t>
        </w:r>
      </w:hyperlink>
      <w:r>
        <w:rPr>
          <w:sz w:val="18"/>
        </w:rPr>
        <w:t>.</w:t>
      </w:r>
    </w:p>
    <w:p w14:paraId="0DB8951D" w14:textId="77777777" w:rsidR="00153CA5" w:rsidRDefault="00C0532D">
      <w:pPr>
        <w:pStyle w:val="ListParagraph"/>
        <w:numPr>
          <w:ilvl w:val="2"/>
          <w:numId w:val="56"/>
        </w:numPr>
        <w:tabs>
          <w:tab w:val="left" w:pos="889"/>
        </w:tabs>
        <w:spacing w:before="42" w:line="225" w:lineRule="auto"/>
        <w:ind w:left="274" w:firstLine="216"/>
        <w:jc w:val="both"/>
        <w:rPr>
          <w:sz w:val="18"/>
        </w:rPr>
      </w:pPr>
      <w:r>
        <w:rPr>
          <w:sz w:val="18"/>
        </w:rPr>
        <w:t xml:space="preserve">Maintain an Internet site on which the information </w:t>
      </w:r>
      <w:r>
        <w:rPr>
          <w:spacing w:val="-2"/>
          <w:sz w:val="18"/>
        </w:rPr>
        <w:t>required</w:t>
      </w:r>
      <w:r>
        <w:rPr>
          <w:spacing w:val="-10"/>
          <w:sz w:val="18"/>
        </w:rPr>
        <w:t xml:space="preserve"> </w:t>
      </w:r>
      <w:r>
        <w:rPr>
          <w:spacing w:val="-2"/>
          <w:sz w:val="18"/>
        </w:rPr>
        <w:t>to</w:t>
      </w:r>
      <w:r>
        <w:rPr>
          <w:spacing w:val="-9"/>
          <w:sz w:val="18"/>
        </w:rPr>
        <w:t xml:space="preserve"> </w:t>
      </w:r>
      <w:r>
        <w:rPr>
          <w:spacing w:val="-2"/>
          <w:sz w:val="18"/>
        </w:rPr>
        <w:t>be</w:t>
      </w:r>
      <w:r>
        <w:rPr>
          <w:spacing w:val="-9"/>
          <w:sz w:val="18"/>
        </w:rPr>
        <w:t xml:space="preserve"> </w:t>
      </w:r>
      <w:r>
        <w:rPr>
          <w:spacing w:val="-2"/>
          <w:sz w:val="18"/>
        </w:rPr>
        <w:t>posted</w:t>
      </w:r>
      <w:r>
        <w:rPr>
          <w:spacing w:val="-9"/>
          <w:sz w:val="18"/>
        </w:rPr>
        <w:t xml:space="preserve"> </w:t>
      </w:r>
      <w:r>
        <w:rPr>
          <w:spacing w:val="-2"/>
          <w:sz w:val="18"/>
        </w:rPr>
        <w:t>by</w:t>
      </w:r>
      <w:r>
        <w:rPr>
          <w:spacing w:val="-10"/>
          <w:sz w:val="18"/>
        </w:rPr>
        <w:t xml:space="preserve"> </w:t>
      </w:r>
      <w:r>
        <w:rPr>
          <w:spacing w:val="-2"/>
          <w:sz w:val="18"/>
        </w:rPr>
        <w:t>agencies</w:t>
      </w:r>
      <w:r>
        <w:rPr>
          <w:spacing w:val="-9"/>
          <w:sz w:val="18"/>
        </w:rPr>
        <w:t xml:space="preserve"> </w:t>
      </w:r>
      <w:r>
        <w:rPr>
          <w:spacing w:val="-2"/>
          <w:sz w:val="18"/>
        </w:rPr>
        <w:t>under</w:t>
      </w:r>
      <w:r>
        <w:rPr>
          <w:spacing w:val="-9"/>
          <w:sz w:val="18"/>
        </w:rPr>
        <w:t xml:space="preserve"> </w:t>
      </w:r>
      <w:r>
        <w:rPr>
          <w:spacing w:val="-2"/>
          <w:sz w:val="18"/>
        </w:rPr>
        <w:t>s.</w:t>
      </w:r>
      <w:r>
        <w:rPr>
          <w:spacing w:val="-9"/>
          <w:sz w:val="18"/>
        </w:rPr>
        <w:t xml:space="preserve"> </w:t>
      </w:r>
      <w:hyperlink r:id="rId1277">
        <w:r>
          <w:rPr>
            <w:color w:val="0000E5"/>
            <w:spacing w:val="-2"/>
            <w:sz w:val="18"/>
          </w:rPr>
          <w:t>16.753</w:t>
        </w:r>
        <w:r>
          <w:rPr>
            <w:color w:val="0000E5"/>
            <w:spacing w:val="-10"/>
            <w:sz w:val="18"/>
          </w:rPr>
          <w:t xml:space="preserve"> </w:t>
        </w:r>
        <w:r>
          <w:rPr>
            <w:color w:val="0000E5"/>
            <w:spacing w:val="-2"/>
            <w:sz w:val="18"/>
          </w:rPr>
          <w:t>(4)</w:t>
        </w:r>
      </w:hyperlink>
      <w:r>
        <w:rPr>
          <w:color w:val="0000E5"/>
          <w:spacing w:val="-9"/>
          <w:sz w:val="18"/>
        </w:rPr>
        <w:t xml:space="preserve"> </w:t>
      </w:r>
      <w:r>
        <w:rPr>
          <w:spacing w:val="-2"/>
          <w:sz w:val="18"/>
        </w:rPr>
        <w:t>can</w:t>
      </w:r>
      <w:r>
        <w:rPr>
          <w:spacing w:val="-9"/>
          <w:sz w:val="18"/>
        </w:rPr>
        <w:t xml:space="preserve"> </w:t>
      </w:r>
      <w:r>
        <w:rPr>
          <w:spacing w:val="-2"/>
          <w:sz w:val="18"/>
        </w:rPr>
        <w:t>be</w:t>
      </w:r>
      <w:r>
        <w:rPr>
          <w:spacing w:val="-9"/>
          <w:sz w:val="18"/>
        </w:rPr>
        <w:t xml:space="preserve"> </w:t>
      </w:r>
      <w:r>
        <w:rPr>
          <w:spacing w:val="-2"/>
          <w:sz w:val="18"/>
        </w:rPr>
        <w:t xml:space="preserve">posted </w:t>
      </w:r>
      <w:r>
        <w:rPr>
          <w:sz w:val="18"/>
        </w:rPr>
        <w:t>and accessed.</w:t>
      </w:r>
      <w:r>
        <w:rPr>
          <w:spacing w:val="40"/>
          <w:sz w:val="18"/>
        </w:rPr>
        <w:t xml:space="preserve"> </w:t>
      </w:r>
      <w:r>
        <w:rPr>
          <w:sz w:val="18"/>
        </w:rPr>
        <w:t>The information on the site shall be accessible directly or by linkage from a single page on the Internet.</w:t>
      </w:r>
    </w:p>
    <w:p w14:paraId="7D3D41D6" w14:textId="77777777" w:rsidR="00153CA5" w:rsidRDefault="00C0532D">
      <w:pPr>
        <w:spacing w:before="39" w:line="153" w:lineRule="exact"/>
        <w:jc w:val="right"/>
        <w:rPr>
          <w:sz w:val="14"/>
        </w:rPr>
      </w:pPr>
      <w:r>
        <w:rPr>
          <w:b/>
          <w:spacing w:val="-2"/>
          <w:sz w:val="14"/>
        </w:rPr>
        <w:t>History:</w:t>
      </w:r>
      <w:r>
        <w:rPr>
          <w:b/>
          <w:spacing w:val="8"/>
          <w:sz w:val="14"/>
        </w:rPr>
        <w:t xml:space="preserve"> </w:t>
      </w:r>
      <w:hyperlink r:id="rId1278">
        <w:r>
          <w:rPr>
            <w:color w:val="0000E5"/>
            <w:spacing w:val="-2"/>
            <w:sz w:val="14"/>
          </w:rPr>
          <w:t>1973</w:t>
        </w:r>
        <w:r>
          <w:rPr>
            <w:color w:val="0000E5"/>
            <w:spacing w:val="-4"/>
            <w:sz w:val="14"/>
          </w:rPr>
          <w:t xml:space="preserve"> </w:t>
        </w:r>
        <w:r>
          <w:rPr>
            <w:color w:val="0000E5"/>
            <w:spacing w:val="-2"/>
            <w:sz w:val="14"/>
          </w:rPr>
          <w:t>c.</w:t>
        </w:r>
        <w:r>
          <w:rPr>
            <w:color w:val="0000E5"/>
            <w:spacing w:val="-4"/>
            <w:sz w:val="14"/>
          </w:rPr>
          <w:t xml:space="preserve"> </w:t>
        </w:r>
        <w:r>
          <w:rPr>
            <w:color w:val="0000E5"/>
            <w:spacing w:val="-2"/>
            <w:sz w:val="14"/>
          </w:rPr>
          <w:t>90</w:t>
        </w:r>
      </w:hyperlink>
      <w:r>
        <w:rPr>
          <w:spacing w:val="-2"/>
          <w:sz w:val="14"/>
        </w:rPr>
        <w:t>;</w:t>
      </w:r>
      <w:r>
        <w:rPr>
          <w:spacing w:val="-6"/>
          <w:sz w:val="14"/>
        </w:rPr>
        <w:t xml:space="preserve"> </w:t>
      </w:r>
      <w:r>
        <w:rPr>
          <w:spacing w:val="-2"/>
          <w:sz w:val="14"/>
        </w:rPr>
        <w:t>Stats.</w:t>
      </w:r>
      <w:r>
        <w:rPr>
          <w:spacing w:val="-5"/>
          <w:sz w:val="14"/>
        </w:rPr>
        <w:t xml:space="preserve"> </w:t>
      </w:r>
      <w:r>
        <w:rPr>
          <w:spacing w:val="-2"/>
          <w:sz w:val="14"/>
        </w:rPr>
        <w:t>1973</w:t>
      </w:r>
      <w:r>
        <w:rPr>
          <w:spacing w:val="-5"/>
          <w:sz w:val="14"/>
        </w:rPr>
        <w:t xml:space="preserve"> </w:t>
      </w:r>
      <w:r>
        <w:rPr>
          <w:spacing w:val="-2"/>
          <w:sz w:val="14"/>
        </w:rPr>
        <w:t>s.</w:t>
      </w:r>
      <w:r>
        <w:rPr>
          <w:spacing w:val="-6"/>
          <w:sz w:val="14"/>
        </w:rPr>
        <w:t xml:space="preserve"> </w:t>
      </w:r>
      <w:r>
        <w:rPr>
          <w:spacing w:val="-2"/>
          <w:sz w:val="14"/>
        </w:rPr>
        <w:t>11.08;</w:t>
      </w:r>
      <w:r>
        <w:rPr>
          <w:spacing w:val="-3"/>
          <w:sz w:val="14"/>
        </w:rPr>
        <w:t xml:space="preserve"> </w:t>
      </w:r>
      <w:hyperlink r:id="rId1279">
        <w:r>
          <w:rPr>
            <w:color w:val="0000E5"/>
            <w:spacing w:val="-2"/>
            <w:sz w:val="14"/>
          </w:rPr>
          <w:t>1973</w:t>
        </w:r>
        <w:r>
          <w:rPr>
            <w:color w:val="0000E5"/>
            <w:spacing w:val="-4"/>
            <w:sz w:val="14"/>
          </w:rPr>
          <w:t xml:space="preserve"> </w:t>
        </w:r>
        <w:r>
          <w:rPr>
            <w:color w:val="0000E5"/>
            <w:spacing w:val="-2"/>
            <w:sz w:val="14"/>
          </w:rPr>
          <w:t>c.</w:t>
        </w:r>
        <w:r>
          <w:rPr>
            <w:color w:val="0000E5"/>
            <w:spacing w:val="-5"/>
            <w:sz w:val="14"/>
          </w:rPr>
          <w:t xml:space="preserve"> </w:t>
        </w:r>
        <w:r>
          <w:rPr>
            <w:color w:val="0000E5"/>
            <w:spacing w:val="-2"/>
            <w:sz w:val="14"/>
          </w:rPr>
          <w:t>333</w:t>
        </w:r>
      </w:hyperlink>
      <w:r>
        <w:rPr>
          <w:spacing w:val="-2"/>
          <w:sz w:val="14"/>
        </w:rPr>
        <w:t>;</w:t>
      </w:r>
      <w:r>
        <w:rPr>
          <w:spacing w:val="-13"/>
          <w:sz w:val="14"/>
        </w:rPr>
        <w:t xml:space="preserve"> </w:t>
      </w:r>
      <w:hyperlink r:id="rId1280">
        <w:r>
          <w:rPr>
            <w:color w:val="0000E5"/>
            <w:spacing w:val="-2"/>
            <w:sz w:val="14"/>
          </w:rPr>
          <w:t>1973</w:t>
        </w:r>
        <w:r>
          <w:rPr>
            <w:color w:val="0000E5"/>
            <w:spacing w:val="-5"/>
            <w:sz w:val="14"/>
          </w:rPr>
          <w:t xml:space="preserve"> </w:t>
        </w:r>
        <w:r>
          <w:rPr>
            <w:color w:val="0000E5"/>
            <w:spacing w:val="-2"/>
            <w:sz w:val="14"/>
          </w:rPr>
          <w:t>c.</w:t>
        </w:r>
        <w:r>
          <w:rPr>
            <w:color w:val="0000E5"/>
            <w:spacing w:val="-4"/>
            <w:sz w:val="14"/>
          </w:rPr>
          <w:t xml:space="preserve"> </w:t>
        </w:r>
        <w:r>
          <w:rPr>
            <w:color w:val="0000E5"/>
            <w:spacing w:val="-2"/>
            <w:sz w:val="14"/>
          </w:rPr>
          <w:t>334</w:t>
        </w:r>
      </w:hyperlink>
      <w:r>
        <w:rPr>
          <w:color w:val="0000E5"/>
          <w:spacing w:val="-7"/>
          <w:sz w:val="14"/>
        </w:rPr>
        <w:t xml:space="preserve"> </w:t>
      </w:r>
      <w:r>
        <w:rPr>
          <w:spacing w:val="-2"/>
          <w:sz w:val="14"/>
        </w:rPr>
        <w:t>ss.</w:t>
      </w:r>
      <w:r>
        <w:rPr>
          <w:spacing w:val="-11"/>
          <w:sz w:val="14"/>
        </w:rPr>
        <w:t xml:space="preserve"> </w:t>
      </w:r>
      <w:hyperlink r:id="rId1281">
        <w:r>
          <w:rPr>
            <w:color w:val="0000E5"/>
            <w:spacing w:val="-2"/>
            <w:sz w:val="14"/>
          </w:rPr>
          <w:t>33</w:t>
        </w:r>
      </w:hyperlink>
      <w:r>
        <w:rPr>
          <w:spacing w:val="-2"/>
          <w:sz w:val="14"/>
        </w:rPr>
        <w:t>,</w:t>
      </w:r>
      <w:r>
        <w:rPr>
          <w:spacing w:val="-12"/>
          <w:sz w:val="14"/>
        </w:rPr>
        <w:t xml:space="preserve"> </w:t>
      </w:r>
      <w:hyperlink r:id="rId1282">
        <w:r>
          <w:rPr>
            <w:color w:val="0000E5"/>
            <w:spacing w:val="-2"/>
            <w:sz w:val="14"/>
          </w:rPr>
          <w:t>57</w:t>
        </w:r>
      </w:hyperlink>
      <w:r>
        <w:rPr>
          <w:spacing w:val="-2"/>
          <w:sz w:val="14"/>
        </w:rPr>
        <w:t>;</w:t>
      </w:r>
      <w:r>
        <w:rPr>
          <w:spacing w:val="-4"/>
          <w:sz w:val="14"/>
        </w:rPr>
        <w:t xml:space="preserve"> </w:t>
      </w:r>
      <w:r>
        <w:rPr>
          <w:spacing w:val="-2"/>
          <w:sz w:val="14"/>
        </w:rPr>
        <w:t>Stats.</w:t>
      </w:r>
    </w:p>
    <w:p w14:paraId="3213B9CF" w14:textId="77777777" w:rsidR="00153CA5" w:rsidRDefault="00C0532D">
      <w:pPr>
        <w:spacing w:line="145" w:lineRule="exact"/>
        <w:jc w:val="right"/>
        <w:rPr>
          <w:sz w:val="14"/>
        </w:rPr>
      </w:pPr>
      <w:r>
        <w:rPr>
          <w:sz w:val="14"/>
        </w:rPr>
        <w:t>1973</w:t>
      </w:r>
      <w:r>
        <w:rPr>
          <w:spacing w:val="-2"/>
          <w:sz w:val="14"/>
        </w:rPr>
        <w:t xml:space="preserve"> </w:t>
      </w:r>
      <w:r>
        <w:rPr>
          <w:sz w:val="14"/>
        </w:rPr>
        <w:t>s.</w:t>
      </w:r>
      <w:r>
        <w:rPr>
          <w:spacing w:val="-4"/>
          <w:sz w:val="14"/>
        </w:rPr>
        <w:t xml:space="preserve"> </w:t>
      </w:r>
      <w:r>
        <w:rPr>
          <w:sz w:val="14"/>
        </w:rPr>
        <w:t>19.48;</w:t>
      </w:r>
      <w:r>
        <w:rPr>
          <w:spacing w:val="-4"/>
          <w:sz w:val="14"/>
        </w:rPr>
        <w:t xml:space="preserve"> </w:t>
      </w:r>
      <w:hyperlink r:id="rId1283">
        <w:r>
          <w:rPr>
            <w:color w:val="0000E5"/>
            <w:sz w:val="14"/>
          </w:rPr>
          <w:t>1975</w:t>
        </w:r>
        <w:r>
          <w:rPr>
            <w:color w:val="0000E5"/>
            <w:spacing w:val="-3"/>
            <w:sz w:val="14"/>
          </w:rPr>
          <w:t xml:space="preserve"> </w:t>
        </w:r>
        <w:r>
          <w:rPr>
            <w:color w:val="0000E5"/>
            <w:sz w:val="14"/>
          </w:rPr>
          <w:t>c.</w:t>
        </w:r>
        <w:r>
          <w:rPr>
            <w:color w:val="0000E5"/>
            <w:spacing w:val="-3"/>
            <w:sz w:val="14"/>
          </w:rPr>
          <w:t xml:space="preserve"> </w:t>
        </w:r>
        <w:r>
          <w:rPr>
            <w:color w:val="0000E5"/>
            <w:sz w:val="14"/>
          </w:rPr>
          <w:t>41</w:t>
        </w:r>
      </w:hyperlink>
      <w:r>
        <w:rPr>
          <w:sz w:val="14"/>
        </w:rPr>
        <w:t>;</w:t>
      </w:r>
      <w:r>
        <w:rPr>
          <w:spacing w:val="-6"/>
          <w:sz w:val="14"/>
        </w:rPr>
        <w:t xml:space="preserve"> </w:t>
      </w:r>
      <w:hyperlink r:id="rId1284">
        <w:r>
          <w:rPr>
            <w:color w:val="0000E5"/>
            <w:sz w:val="14"/>
          </w:rPr>
          <w:t>1977</w:t>
        </w:r>
        <w:r>
          <w:rPr>
            <w:color w:val="0000E5"/>
            <w:spacing w:val="-1"/>
            <w:sz w:val="14"/>
          </w:rPr>
          <w:t xml:space="preserve"> </w:t>
        </w:r>
        <w:r>
          <w:rPr>
            <w:color w:val="0000E5"/>
            <w:sz w:val="14"/>
          </w:rPr>
          <w:t>c.</w:t>
        </w:r>
        <w:r>
          <w:rPr>
            <w:color w:val="0000E5"/>
            <w:spacing w:val="-4"/>
            <w:sz w:val="14"/>
          </w:rPr>
          <w:t xml:space="preserve"> </w:t>
        </w:r>
        <w:r>
          <w:rPr>
            <w:color w:val="0000E5"/>
            <w:sz w:val="14"/>
          </w:rPr>
          <w:t>223</w:t>
        </w:r>
      </w:hyperlink>
      <w:r>
        <w:rPr>
          <w:sz w:val="14"/>
        </w:rPr>
        <w:t>,</w:t>
      </w:r>
      <w:r>
        <w:rPr>
          <w:spacing w:val="-7"/>
          <w:sz w:val="14"/>
        </w:rPr>
        <w:t xml:space="preserve"> </w:t>
      </w:r>
      <w:hyperlink r:id="rId1285">
        <w:r>
          <w:rPr>
            <w:color w:val="0000E5"/>
            <w:sz w:val="14"/>
          </w:rPr>
          <w:t>277</w:t>
        </w:r>
      </w:hyperlink>
      <w:r>
        <w:rPr>
          <w:sz w:val="14"/>
        </w:rPr>
        <w:t>;</w:t>
      </w:r>
      <w:r>
        <w:rPr>
          <w:spacing w:val="-6"/>
          <w:sz w:val="14"/>
        </w:rPr>
        <w:t xml:space="preserve"> </w:t>
      </w:r>
      <w:hyperlink r:id="rId1286">
        <w:r>
          <w:rPr>
            <w:color w:val="0000E5"/>
            <w:sz w:val="14"/>
          </w:rPr>
          <w:t>1977</w:t>
        </w:r>
        <w:r>
          <w:rPr>
            <w:color w:val="0000E5"/>
            <w:spacing w:val="-2"/>
            <w:sz w:val="14"/>
          </w:rPr>
          <w:t xml:space="preserve"> </w:t>
        </w:r>
        <w:r>
          <w:rPr>
            <w:color w:val="0000E5"/>
            <w:sz w:val="14"/>
          </w:rPr>
          <w:t>c.</w:t>
        </w:r>
        <w:r>
          <w:rPr>
            <w:color w:val="0000E5"/>
            <w:spacing w:val="-3"/>
            <w:sz w:val="14"/>
          </w:rPr>
          <w:t xml:space="preserve"> </w:t>
        </w:r>
        <w:r>
          <w:rPr>
            <w:color w:val="0000E5"/>
            <w:sz w:val="14"/>
          </w:rPr>
          <w:t>447</w:t>
        </w:r>
      </w:hyperlink>
      <w:r>
        <w:rPr>
          <w:color w:val="0000E5"/>
          <w:spacing w:val="-4"/>
          <w:sz w:val="14"/>
        </w:rPr>
        <w:t xml:space="preserve"> </w:t>
      </w:r>
      <w:r>
        <w:rPr>
          <w:sz w:val="14"/>
        </w:rPr>
        <w:t>ss.</w:t>
      </w:r>
      <w:r>
        <w:rPr>
          <w:spacing w:val="-6"/>
          <w:sz w:val="14"/>
        </w:rPr>
        <w:t xml:space="preserve"> </w:t>
      </w:r>
      <w:hyperlink r:id="rId1287">
        <w:r>
          <w:rPr>
            <w:color w:val="0000E5"/>
            <w:sz w:val="14"/>
          </w:rPr>
          <w:t>37</w:t>
        </w:r>
      </w:hyperlink>
      <w:r>
        <w:rPr>
          <w:sz w:val="14"/>
        </w:rPr>
        <w:t>,</w:t>
      </w:r>
      <w:r>
        <w:rPr>
          <w:spacing w:val="-7"/>
          <w:sz w:val="14"/>
        </w:rPr>
        <w:t xml:space="preserve"> </w:t>
      </w:r>
      <w:hyperlink r:id="rId1288">
        <w:r>
          <w:rPr>
            <w:color w:val="0000E5"/>
            <w:sz w:val="14"/>
          </w:rPr>
          <w:t>209</w:t>
        </w:r>
      </w:hyperlink>
      <w:r>
        <w:rPr>
          <w:sz w:val="14"/>
        </w:rPr>
        <w:t>;</w:t>
      </w:r>
      <w:r>
        <w:rPr>
          <w:spacing w:val="-5"/>
          <w:sz w:val="14"/>
        </w:rPr>
        <w:t xml:space="preserve"> </w:t>
      </w:r>
      <w:hyperlink r:id="rId1289">
        <w:r>
          <w:rPr>
            <w:color w:val="0000E5"/>
            <w:sz w:val="14"/>
          </w:rPr>
          <w:t>1983</w:t>
        </w:r>
        <w:r>
          <w:rPr>
            <w:color w:val="0000E5"/>
            <w:spacing w:val="-3"/>
            <w:sz w:val="14"/>
          </w:rPr>
          <w:t xml:space="preserve"> </w:t>
        </w:r>
        <w:r>
          <w:rPr>
            <w:color w:val="0000E5"/>
            <w:sz w:val="14"/>
          </w:rPr>
          <w:t>a.</w:t>
        </w:r>
        <w:r>
          <w:rPr>
            <w:color w:val="0000E5"/>
            <w:spacing w:val="-3"/>
            <w:sz w:val="14"/>
          </w:rPr>
          <w:t xml:space="preserve"> </w:t>
        </w:r>
        <w:r>
          <w:rPr>
            <w:color w:val="0000E5"/>
            <w:sz w:val="14"/>
          </w:rPr>
          <w:t>166</w:t>
        </w:r>
      </w:hyperlink>
      <w:r>
        <w:rPr>
          <w:color w:val="0000E5"/>
          <w:spacing w:val="-4"/>
          <w:sz w:val="14"/>
        </w:rPr>
        <w:t xml:space="preserve"> </w:t>
      </w:r>
      <w:r>
        <w:rPr>
          <w:spacing w:val="-5"/>
          <w:sz w:val="14"/>
        </w:rPr>
        <w:t>ss.</w:t>
      </w:r>
    </w:p>
    <w:p w14:paraId="39CC18D6" w14:textId="77777777" w:rsidR="00153CA5" w:rsidRDefault="00C0532D">
      <w:pPr>
        <w:spacing w:line="146" w:lineRule="exact"/>
        <w:ind w:right="1"/>
        <w:jc w:val="right"/>
        <w:rPr>
          <w:sz w:val="14"/>
        </w:rPr>
      </w:pPr>
      <w:hyperlink r:id="rId1290">
        <w:r>
          <w:rPr>
            <w:color w:val="0000E5"/>
            <w:spacing w:val="-2"/>
            <w:sz w:val="14"/>
          </w:rPr>
          <w:t>10</w:t>
        </w:r>
      </w:hyperlink>
      <w:r>
        <w:rPr>
          <w:spacing w:val="-2"/>
          <w:sz w:val="14"/>
        </w:rPr>
        <w:t>,</w:t>
      </w:r>
      <w:r>
        <w:rPr>
          <w:spacing w:val="-6"/>
          <w:sz w:val="14"/>
        </w:rPr>
        <w:t xml:space="preserve"> </w:t>
      </w:r>
      <w:hyperlink r:id="rId1291">
        <w:r>
          <w:rPr>
            <w:color w:val="0000E5"/>
            <w:spacing w:val="-2"/>
            <w:sz w:val="14"/>
          </w:rPr>
          <w:t>16</w:t>
        </w:r>
      </w:hyperlink>
      <w:r>
        <w:rPr>
          <w:spacing w:val="-2"/>
          <w:sz w:val="14"/>
        </w:rPr>
        <w:t>;</w:t>
      </w:r>
      <w:r>
        <w:rPr>
          <w:spacing w:val="-6"/>
          <w:sz w:val="14"/>
        </w:rPr>
        <w:t xml:space="preserve"> </w:t>
      </w:r>
      <w:hyperlink r:id="rId1292">
        <w:r>
          <w:rPr>
            <w:color w:val="0000E5"/>
            <w:spacing w:val="-2"/>
            <w:sz w:val="14"/>
          </w:rPr>
          <w:t>1985</w:t>
        </w:r>
        <w:r>
          <w:rPr>
            <w:color w:val="0000E5"/>
            <w:sz w:val="14"/>
          </w:rPr>
          <w:t xml:space="preserve"> </w:t>
        </w:r>
        <w:r>
          <w:rPr>
            <w:color w:val="0000E5"/>
            <w:spacing w:val="-2"/>
            <w:sz w:val="14"/>
          </w:rPr>
          <w:t>a.</w:t>
        </w:r>
        <w:r>
          <w:rPr>
            <w:color w:val="0000E5"/>
            <w:spacing w:val="1"/>
            <w:sz w:val="14"/>
          </w:rPr>
          <w:t xml:space="preserve"> </w:t>
        </w:r>
        <w:r>
          <w:rPr>
            <w:color w:val="0000E5"/>
            <w:spacing w:val="-2"/>
            <w:sz w:val="14"/>
          </w:rPr>
          <w:t>164</w:t>
        </w:r>
      </w:hyperlink>
      <w:r>
        <w:rPr>
          <w:spacing w:val="-2"/>
          <w:sz w:val="14"/>
        </w:rPr>
        <w:t>;</w:t>
      </w:r>
      <w:r>
        <w:rPr>
          <w:spacing w:val="-7"/>
          <w:sz w:val="14"/>
        </w:rPr>
        <w:t xml:space="preserve"> </w:t>
      </w:r>
      <w:hyperlink r:id="rId1293">
        <w:r>
          <w:rPr>
            <w:color w:val="0000E5"/>
            <w:spacing w:val="-2"/>
            <w:sz w:val="14"/>
          </w:rPr>
          <w:t>1989</w:t>
        </w:r>
        <w:r>
          <w:rPr>
            <w:color w:val="0000E5"/>
            <w:spacing w:val="1"/>
            <w:sz w:val="14"/>
          </w:rPr>
          <w:t xml:space="preserve"> </w:t>
        </w:r>
        <w:r>
          <w:rPr>
            <w:color w:val="0000E5"/>
            <w:spacing w:val="-2"/>
            <w:sz w:val="14"/>
          </w:rPr>
          <w:t>a.</w:t>
        </w:r>
        <w:r>
          <w:rPr>
            <w:color w:val="0000E5"/>
            <w:sz w:val="14"/>
          </w:rPr>
          <w:t xml:space="preserve"> </w:t>
        </w:r>
        <w:r>
          <w:rPr>
            <w:color w:val="0000E5"/>
            <w:spacing w:val="-2"/>
            <w:sz w:val="14"/>
          </w:rPr>
          <w:t>338</w:t>
        </w:r>
      </w:hyperlink>
      <w:r>
        <w:rPr>
          <w:spacing w:val="-2"/>
          <w:sz w:val="14"/>
        </w:rPr>
        <w:t>,</w:t>
      </w:r>
      <w:r>
        <w:rPr>
          <w:spacing w:val="-5"/>
          <w:sz w:val="14"/>
        </w:rPr>
        <w:t xml:space="preserve"> </w:t>
      </w:r>
      <w:hyperlink r:id="rId1294">
        <w:r>
          <w:rPr>
            <w:color w:val="0000E5"/>
            <w:spacing w:val="-2"/>
            <w:sz w:val="14"/>
          </w:rPr>
          <w:t>359</w:t>
        </w:r>
      </w:hyperlink>
      <w:r>
        <w:rPr>
          <w:spacing w:val="-2"/>
          <w:sz w:val="14"/>
        </w:rPr>
        <w:t>;</w:t>
      </w:r>
      <w:r>
        <w:rPr>
          <w:spacing w:val="-6"/>
          <w:sz w:val="14"/>
        </w:rPr>
        <w:t xml:space="preserve"> </w:t>
      </w:r>
      <w:hyperlink r:id="rId1295">
        <w:r>
          <w:rPr>
            <w:color w:val="0000E5"/>
            <w:spacing w:val="-2"/>
            <w:sz w:val="14"/>
          </w:rPr>
          <w:t>1991</w:t>
        </w:r>
        <w:r>
          <w:rPr>
            <w:color w:val="0000E5"/>
            <w:sz w:val="14"/>
          </w:rPr>
          <w:t xml:space="preserve"> </w:t>
        </w:r>
        <w:r>
          <w:rPr>
            <w:color w:val="0000E5"/>
            <w:spacing w:val="-2"/>
            <w:sz w:val="14"/>
          </w:rPr>
          <w:t>a.</w:t>
        </w:r>
        <w:r>
          <w:rPr>
            <w:color w:val="0000E5"/>
            <w:sz w:val="14"/>
          </w:rPr>
          <w:t xml:space="preserve"> </w:t>
        </w:r>
        <w:r>
          <w:rPr>
            <w:color w:val="0000E5"/>
            <w:spacing w:val="-2"/>
            <w:sz w:val="14"/>
          </w:rPr>
          <w:t>39</w:t>
        </w:r>
      </w:hyperlink>
      <w:r>
        <w:rPr>
          <w:spacing w:val="-2"/>
          <w:sz w:val="14"/>
        </w:rPr>
        <w:t>,</w:t>
      </w:r>
      <w:r>
        <w:rPr>
          <w:spacing w:val="-5"/>
          <w:sz w:val="14"/>
        </w:rPr>
        <w:t xml:space="preserve"> </w:t>
      </w:r>
      <w:hyperlink r:id="rId1296">
        <w:r>
          <w:rPr>
            <w:color w:val="0000E5"/>
            <w:spacing w:val="-2"/>
            <w:sz w:val="14"/>
          </w:rPr>
          <w:t>269</w:t>
        </w:r>
      </w:hyperlink>
      <w:r>
        <w:rPr>
          <w:spacing w:val="-2"/>
          <w:sz w:val="14"/>
        </w:rPr>
        <w:t>;</w:t>
      </w:r>
      <w:r>
        <w:rPr>
          <w:spacing w:val="-6"/>
          <w:sz w:val="14"/>
        </w:rPr>
        <w:t xml:space="preserve"> </w:t>
      </w:r>
      <w:hyperlink r:id="rId1297">
        <w:r>
          <w:rPr>
            <w:color w:val="0000E5"/>
            <w:spacing w:val="-2"/>
            <w:sz w:val="14"/>
          </w:rPr>
          <w:t>1995</w:t>
        </w:r>
        <w:r>
          <w:rPr>
            <w:color w:val="0000E5"/>
            <w:sz w:val="14"/>
          </w:rPr>
          <w:t xml:space="preserve"> </w:t>
        </w:r>
        <w:r>
          <w:rPr>
            <w:color w:val="0000E5"/>
            <w:spacing w:val="-2"/>
            <w:sz w:val="14"/>
          </w:rPr>
          <w:t>a.</w:t>
        </w:r>
        <w:r>
          <w:rPr>
            <w:color w:val="0000E5"/>
            <w:sz w:val="14"/>
          </w:rPr>
          <w:t xml:space="preserve"> </w:t>
        </w:r>
        <w:r>
          <w:rPr>
            <w:color w:val="0000E5"/>
            <w:spacing w:val="-2"/>
            <w:sz w:val="14"/>
          </w:rPr>
          <w:t>27</w:t>
        </w:r>
      </w:hyperlink>
      <w:r>
        <w:rPr>
          <w:spacing w:val="-2"/>
          <w:sz w:val="14"/>
        </w:rPr>
        <w:t>;</w:t>
      </w:r>
      <w:r>
        <w:rPr>
          <w:spacing w:val="-6"/>
          <w:sz w:val="14"/>
        </w:rPr>
        <w:t xml:space="preserve"> </w:t>
      </w:r>
      <w:hyperlink r:id="rId1298">
        <w:r>
          <w:rPr>
            <w:color w:val="0000E5"/>
            <w:spacing w:val="-2"/>
            <w:sz w:val="14"/>
          </w:rPr>
          <w:t>1997</w:t>
        </w:r>
        <w:r>
          <w:rPr>
            <w:color w:val="0000E5"/>
            <w:sz w:val="14"/>
          </w:rPr>
          <w:t xml:space="preserve"> </w:t>
        </w:r>
        <w:r>
          <w:rPr>
            <w:color w:val="0000E5"/>
            <w:spacing w:val="-2"/>
            <w:sz w:val="14"/>
          </w:rPr>
          <w:t>a.</w:t>
        </w:r>
        <w:r>
          <w:rPr>
            <w:color w:val="0000E5"/>
            <w:spacing w:val="1"/>
            <w:sz w:val="14"/>
          </w:rPr>
          <w:t xml:space="preserve"> </w:t>
        </w:r>
        <w:r>
          <w:rPr>
            <w:color w:val="0000E5"/>
            <w:spacing w:val="-2"/>
            <w:sz w:val="14"/>
          </w:rPr>
          <w:t>186</w:t>
        </w:r>
      </w:hyperlink>
      <w:r>
        <w:rPr>
          <w:spacing w:val="-2"/>
          <w:sz w:val="14"/>
        </w:rPr>
        <w:t>;</w:t>
      </w:r>
      <w:r>
        <w:rPr>
          <w:spacing w:val="-6"/>
          <w:sz w:val="14"/>
        </w:rPr>
        <w:t xml:space="preserve"> </w:t>
      </w:r>
      <w:hyperlink r:id="rId1299">
        <w:r>
          <w:rPr>
            <w:color w:val="0000E5"/>
            <w:spacing w:val="-4"/>
            <w:sz w:val="14"/>
          </w:rPr>
          <w:t>2005</w:t>
        </w:r>
      </w:hyperlink>
    </w:p>
    <w:p w14:paraId="65E18D07" w14:textId="77777777" w:rsidR="00153CA5" w:rsidRDefault="00C0532D">
      <w:pPr>
        <w:pStyle w:val="ListParagraph"/>
        <w:numPr>
          <w:ilvl w:val="0"/>
          <w:numId w:val="33"/>
        </w:numPr>
        <w:tabs>
          <w:tab w:val="left" w:pos="407"/>
        </w:tabs>
        <w:spacing w:line="152" w:lineRule="exact"/>
        <w:ind w:left="407" w:hanging="133"/>
        <w:jc w:val="left"/>
        <w:rPr>
          <w:color w:val="0000E5"/>
          <w:sz w:val="14"/>
        </w:rPr>
      </w:pPr>
      <w:hyperlink r:id="rId1300">
        <w:r>
          <w:rPr>
            <w:color w:val="0000E5"/>
            <w:sz w:val="14"/>
          </w:rPr>
          <w:t>410</w:t>
        </w:r>
      </w:hyperlink>
      <w:r>
        <w:rPr>
          <w:sz w:val="14"/>
        </w:rPr>
        <w:t>;</w:t>
      </w:r>
      <w:r>
        <w:rPr>
          <w:spacing w:val="-2"/>
          <w:sz w:val="14"/>
        </w:rPr>
        <w:t xml:space="preserve"> </w:t>
      </w:r>
      <w:hyperlink r:id="rId1301">
        <w:r>
          <w:rPr>
            <w:color w:val="0000E5"/>
            <w:sz w:val="14"/>
          </w:rPr>
          <w:t>2015 a. 118</w:t>
        </w:r>
      </w:hyperlink>
      <w:r>
        <w:rPr>
          <w:color w:val="0000E5"/>
          <w:spacing w:val="-1"/>
          <w:sz w:val="14"/>
        </w:rPr>
        <w:t xml:space="preserve"> </w:t>
      </w:r>
      <w:r>
        <w:rPr>
          <w:sz w:val="14"/>
        </w:rPr>
        <w:t>ss.</w:t>
      </w:r>
      <w:r>
        <w:rPr>
          <w:spacing w:val="-1"/>
          <w:sz w:val="14"/>
        </w:rPr>
        <w:t xml:space="preserve"> </w:t>
      </w:r>
      <w:hyperlink r:id="rId1302">
        <w:r>
          <w:rPr>
            <w:color w:val="0000E5"/>
            <w:sz w:val="14"/>
          </w:rPr>
          <w:t>189</w:t>
        </w:r>
      </w:hyperlink>
      <w:r>
        <w:rPr>
          <w:color w:val="0000E5"/>
          <w:spacing w:val="1"/>
          <w:sz w:val="14"/>
        </w:rPr>
        <w:t xml:space="preserve"> </w:t>
      </w:r>
      <w:r>
        <w:rPr>
          <w:sz w:val="14"/>
        </w:rPr>
        <w:t>to</w:t>
      </w:r>
      <w:r>
        <w:rPr>
          <w:spacing w:val="-1"/>
          <w:sz w:val="14"/>
        </w:rPr>
        <w:t xml:space="preserve"> </w:t>
      </w:r>
      <w:hyperlink r:id="rId1303">
        <w:r>
          <w:rPr>
            <w:color w:val="0000E5"/>
            <w:sz w:val="14"/>
          </w:rPr>
          <w:t>194</w:t>
        </w:r>
      </w:hyperlink>
      <w:r>
        <w:rPr>
          <w:sz w:val="14"/>
        </w:rPr>
        <w:t>,</w:t>
      </w:r>
      <w:r>
        <w:rPr>
          <w:spacing w:val="-1"/>
          <w:sz w:val="14"/>
        </w:rPr>
        <w:t xml:space="preserve"> </w:t>
      </w:r>
      <w:hyperlink r:id="rId1304">
        <w:r>
          <w:rPr>
            <w:color w:val="0000E5"/>
            <w:sz w:val="14"/>
          </w:rPr>
          <w:t xml:space="preserve">266 </w:t>
        </w:r>
        <w:r>
          <w:rPr>
            <w:color w:val="0000E5"/>
            <w:spacing w:val="-2"/>
            <w:sz w:val="14"/>
          </w:rPr>
          <w:t>(10)</w:t>
        </w:r>
      </w:hyperlink>
      <w:r>
        <w:rPr>
          <w:spacing w:val="-2"/>
          <w:sz w:val="14"/>
        </w:rPr>
        <w:t>.</w:t>
      </w:r>
    </w:p>
    <w:p w14:paraId="18EC23BB" w14:textId="77777777" w:rsidR="00153CA5" w:rsidRDefault="00C0532D">
      <w:pPr>
        <w:spacing w:line="159" w:lineRule="exact"/>
        <w:ind w:left="418"/>
        <w:rPr>
          <w:sz w:val="14"/>
        </w:rPr>
      </w:pPr>
      <w:r>
        <w:rPr>
          <w:b/>
          <w:sz w:val="14"/>
        </w:rPr>
        <w:t>Cross−reference:</w:t>
      </w:r>
      <w:r>
        <w:rPr>
          <w:b/>
          <w:spacing w:val="25"/>
          <w:sz w:val="14"/>
        </w:rPr>
        <w:t xml:space="preserve"> </w:t>
      </w:r>
      <w:r>
        <w:rPr>
          <w:sz w:val="14"/>
        </w:rPr>
        <w:t>See</w:t>
      </w:r>
      <w:r>
        <w:rPr>
          <w:spacing w:val="-5"/>
          <w:sz w:val="14"/>
        </w:rPr>
        <w:t xml:space="preserve"> </w:t>
      </w:r>
      <w:r>
        <w:rPr>
          <w:sz w:val="14"/>
        </w:rPr>
        <w:t>also</w:t>
      </w:r>
      <w:r>
        <w:rPr>
          <w:spacing w:val="-5"/>
          <w:sz w:val="14"/>
        </w:rPr>
        <w:t xml:space="preserve"> </w:t>
      </w:r>
      <w:hyperlink r:id="rId1305">
        <w:r>
          <w:rPr>
            <w:color w:val="0000E5"/>
            <w:sz w:val="14"/>
          </w:rPr>
          <w:t>ETH</w:t>
        </w:r>
      </w:hyperlink>
      <w:r>
        <w:rPr>
          <w:sz w:val="14"/>
        </w:rPr>
        <w:t>,</w:t>
      </w:r>
      <w:r>
        <w:rPr>
          <w:spacing w:val="-6"/>
          <w:sz w:val="14"/>
        </w:rPr>
        <w:t xml:space="preserve"> </w:t>
      </w:r>
      <w:r>
        <w:rPr>
          <w:sz w:val="14"/>
        </w:rPr>
        <w:t>Wis.</w:t>
      </w:r>
      <w:r>
        <w:rPr>
          <w:spacing w:val="-5"/>
          <w:sz w:val="14"/>
        </w:rPr>
        <w:t xml:space="preserve"> </w:t>
      </w:r>
      <w:r>
        <w:rPr>
          <w:sz w:val="14"/>
        </w:rPr>
        <w:t>adm.</w:t>
      </w:r>
      <w:r>
        <w:rPr>
          <w:spacing w:val="-5"/>
          <w:sz w:val="14"/>
        </w:rPr>
        <w:t xml:space="preserve"> </w:t>
      </w:r>
      <w:r>
        <w:rPr>
          <w:spacing w:val="-2"/>
          <w:sz w:val="14"/>
        </w:rPr>
        <w:t>code.</w:t>
      </w:r>
    </w:p>
    <w:p w14:paraId="36237CC6" w14:textId="77777777" w:rsidR="00153CA5" w:rsidRDefault="00C0532D">
      <w:pPr>
        <w:pStyle w:val="ListParagraph"/>
        <w:numPr>
          <w:ilvl w:val="1"/>
          <w:numId w:val="56"/>
        </w:numPr>
        <w:tabs>
          <w:tab w:val="left" w:pos="827"/>
        </w:tabs>
        <w:spacing w:before="77" w:line="230" w:lineRule="auto"/>
        <w:ind w:right="272" w:firstLine="0"/>
        <w:jc w:val="both"/>
        <w:rPr>
          <w:sz w:val="18"/>
        </w:rPr>
      </w:pPr>
      <w:r>
        <w:br w:type="column"/>
      </w:r>
      <w:r>
        <w:rPr>
          <w:rFonts w:ascii="Arial"/>
          <w:b/>
          <w:sz w:val="18"/>
        </w:rPr>
        <w:t>Administration; enforcement.</w:t>
      </w:r>
      <w:r>
        <w:rPr>
          <w:rFonts w:ascii="Arial"/>
          <w:b/>
          <w:spacing w:val="40"/>
          <w:sz w:val="18"/>
        </w:rPr>
        <w:t xml:space="preserve"> </w:t>
      </w:r>
      <w:r>
        <w:rPr>
          <w:rFonts w:ascii="Arial"/>
          <w:b/>
          <w:sz w:val="18"/>
        </w:rPr>
        <w:t xml:space="preserve">(1) </w:t>
      </w:r>
      <w:r>
        <w:rPr>
          <w:sz w:val="18"/>
        </w:rPr>
        <w:t>G</w:t>
      </w:r>
      <w:r>
        <w:rPr>
          <w:sz w:val="13"/>
        </w:rPr>
        <w:t>ENERAL</w:t>
      </w:r>
      <w:r>
        <w:rPr>
          <w:spacing w:val="40"/>
          <w:sz w:val="13"/>
        </w:rPr>
        <w:t xml:space="preserve"> </w:t>
      </w:r>
      <w:r>
        <w:rPr>
          <w:sz w:val="13"/>
        </w:rPr>
        <w:t>AUTHORITY.</w:t>
      </w:r>
      <w:r>
        <w:rPr>
          <w:spacing w:val="40"/>
          <w:sz w:val="13"/>
        </w:rPr>
        <w:t xml:space="preserve"> </w:t>
      </w:r>
      <w:r>
        <w:rPr>
          <w:sz w:val="18"/>
        </w:rPr>
        <w:t>The</w:t>
      </w:r>
      <w:r>
        <w:rPr>
          <w:spacing w:val="-6"/>
          <w:sz w:val="18"/>
        </w:rPr>
        <w:t xml:space="preserve"> </w:t>
      </w:r>
      <w:r>
        <w:rPr>
          <w:sz w:val="18"/>
        </w:rPr>
        <w:t>commission</w:t>
      </w:r>
      <w:r>
        <w:rPr>
          <w:spacing w:val="-6"/>
          <w:sz w:val="18"/>
        </w:rPr>
        <w:t xml:space="preserve"> </w:t>
      </w:r>
      <w:r>
        <w:rPr>
          <w:sz w:val="18"/>
        </w:rPr>
        <w:t>shall</w:t>
      </w:r>
      <w:r>
        <w:rPr>
          <w:spacing w:val="-6"/>
          <w:sz w:val="18"/>
        </w:rPr>
        <w:t xml:space="preserve"> </w:t>
      </w:r>
      <w:r>
        <w:rPr>
          <w:sz w:val="18"/>
        </w:rPr>
        <w:t>have</w:t>
      </w:r>
      <w:r>
        <w:rPr>
          <w:spacing w:val="-6"/>
          <w:sz w:val="18"/>
        </w:rPr>
        <w:t xml:space="preserve"> </w:t>
      </w:r>
      <w:r>
        <w:rPr>
          <w:sz w:val="18"/>
        </w:rPr>
        <w:t>the</w:t>
      </w:r>
      <w:r>
        <w:rPr>
          <w:spacing w:val="-6"/>
          <w:sz w:val="18"/>
        </w:rPr>
        <w:t xml:space="preserve"> </w:t>
      </w:r>
      <w:r>
        <w:rPr>
          <w:sz w:val="18"/>
        </w:rPr>
        <w:t>responsibility</w:t>
      </w:r>
      <w:r>
        <w:rPr>
          <w:spacing w:val="-6"/>
          <w:sz w:val="18"/>
        </w:rPr>
        <w:t xml:space="preserve"> </w:t>
      </w:r>
      <w:r>
        <w:rPr>
          <w:sz w:val="18"/>
        </w:rPr>
        <w:t>for</w:t>
      </w:r>
      <w:r>
        <w:rPr>
          <w:spacing w:val="-6"/>
          <w:sz w:val="18"/>
        </w:rPr>
        <w:t xml:space="preserve"> </w:t>
      </w:r>
      <w:r>
        <w:rPr>
          <w:sz w:val="18"/>
        </w:rPr>
        <w:t>the administration</w:t>
      </w:r>
      <w:r>
        <w:rPr>
          <w:spacing w:val="-6"/>
          <w:sz w:val="18"/>
        </w:rPr>
        <w:t xml:space="preserve"> </w:t>
      </w:r>
      <w:r>
        <w:rPr>
          <w:sz w:val="18"/>
        </w:rPr>
        <w:t>of</w:t>
      </w:r>
      <w:r>
        <w:rPr>
          <w:spacing w:val="-12"/>
          <w:sz w:val="18"/>
        </w:rPr>
        <w:t xml:space="preserve"> </w:t>
      </w:r>
      <w:r>
        <w:rPr>
          <w:sz w:val="18"/>
        </w:rPr>
        <w:t>ch.</w:t>
      </w:r>
      <w:r>
        <w:rPr>
          <w:spacing w:val="-11"/>
          <w:sz w:val="18"/>
        </w:rPr>
        <w:t xml:space="preserve"> </w:t>
      </w:r>
      <w:hyperlink r:id="rId1306">
        <w:r>
          <w:rPr>
            <w:color w:val="0000E5"/>
            <w:sz w:val="18"/>
          </w:rPr>
          <w:t>11</w:t>
        </w:r>
      </w:hyperlink>
      <w:r>
        <w:rPr>
          <w:sz w:val="18"/>
        </w:rPr>
        <w:t>,</w:t>
      </w:r>
      <w:r>
        <w:rPr>
          <w:spacing w:val="-9"/>
          <w:sz w:val="18"/>
        </w:rPr>
        <w:t xml:space="preserve"> </w:t>
      </w:r>
      <w:r>
        <w:rPr>
          <w:sz w:val="18"/>
        </w:rPr>
        <w:t>subch.</w:t>
      </w:r>
      <w:r>
        <w:rPr>
          <w:spacing w:val="-9"/>
          <w:sz w:val="18"/>
        </w:rPr>
        <w:t xml:space="preserve"> </w:t>
      </w:r>
      <w:hyperlink r:id="rId1307">
        <w:r>
          <w:rPr>
            <w:color w:val="0000E5"/>
            <w:sz w:val="18"/>
          </w:rPr>
          <w:t>III</w:t>
        </w:r>
        <w:r>
          <w:rPr>
            <w:color w:val="0000E5"/>
            <w:spacing w:val="-9"/>
            <w:sz w:val="18"/>
          </w:rPr>
          <w:t xml:space="preserve"> </w:t>
        </w:r>
        <w:r>
          <w:rPr>
            <w:color w:val="0000E5"/>
            <w:sz w:val="18"/>
          </w:rPr>
          <w:t>of</w:t>
        </w:r>
        <w:r>
          <w:rPr>
            <w:color w:val="0000E5"/>
            <w:spacing w:val="-9"/>
            <w:sz w:val="18"/>
          </w:rPr>
          <w:t xml:space="preserve"> </w:t>
        </w:r>
        <w:r>
          <w:rPr>
            <w:color w:val="0000E5"/>
            <w:sz w:val="18"/>
          </w:rPr>
          <w:t>ch.</w:t>
        </w:r>
        <w:r>
          <w:rPr>
            <w:color w:val="0000E5"/>
            <w:spacing w:val="-9"/>
            <w:sz w:val="18"/>
          </w:rPr>
          <w:t xml:space="preserve"> </w:t>
        </w:r>
        <w:r>
          <w:rPr>
            <w:color w:val="0000E5"/>
            <w:sz w:val="18"/>
          </w:rPr>
          <w:t>13</w:t>
        </w:r>
      </w:hyperlink>
      <w:r>
        <w:rPr>
          <w:sz w:val="18"/>
        </w:rPr>
        <w:t>,</w:t>
      </w:r>
      <w:r>
        <w:rPr>
          <w:spacing w:val="-8"/>
          <w:sz w:val="18"/>
        </w:rPr>
        <w:t xml:space="preserve"> </w:t>
      </w:r>
      <w:r>
        <w:rPr>
          <w:sz w:val="18"/>
        </w:rPr>
        <w:t>and</w:t>
      </w:r>
      <w:r>
        <w:rPr>
          <w:spacing w:val="-8"/>
          <w:sz w:val="18"/>
        </w:rPr>
        <w:t xml:space="preserve"> </w:t>
      </w:r>
      <w:r>
        <w:rPr>
          <w:sz w:val="18"/>
        </w:rPr>
        <w:t>this</w:t>
      </w:r>
      <w:r>
        <w:rPr>
          <w:spacing w:val="-8"/>
          <w:sz w:val="18"/>
        </w:rPr>
        <w:t xml:space="preserve"> </w:t>
      </w:r>
      <w:r>
        <w:rPr>
          <w:sz w:val="18"/>
        </w:rPr>
        <w:t>subchapter. Pursuant to such responsibility, the commission may:</w:t>
      </w:r>
    </w:p>
    <w:p w14:paraId="0A76887B" w14:textId="77777777" w:rsidR="00153CA5" w:rsidRDefault="00C0532D">
      <w:pPr>
        <w:pStyle w:val="ListParagraph"/>
        <w:numPr>
          <w:ilvl w:val="0"/>
          <w:numId w:val="32"/>
        </w:numPr>
        <w:tabs>
          <w:tab w:val="left" w:pos="705"/>
        </w:tabs>
        <w:spacing w:before="39" w:line="230" w:lineRule="auto"/>
        <w:ind w:right="272" w:firstLine="216"/>
        <w:jc w:val="both"/>
        <w:rPr>
          <w:sz w:val="18"/>
        </w:rPr>
      </w:pPr>
      <w:r>
        <w:rPr>
          <w:sz w:val="18"/>
        </w:rPr>
        <w:t>In</w:t>
      </w:r>
      <w:r>
        <w:rPr>
          <w:spacing w:val="-4"/>
          <w:sz w:val="18"/>
        </w:rPr>
        <w:t xml:space="preserve"> </w:t>
      </w:r>
      <w:r>
        <w:rPr>
          <w:sz w:val="18"/>
        </w:rPr>
        <w:t>the</w:t>
      </w:r>
      <w:r>
        <w:rPr>
          <w:spacing w:val="-4"/>
          <w:sz w:val="18"/>
        </w:rPr>
        <w:t xml:space="preserve"> </w:t>
      </w:r>
      <w:r>
        <w:rPr>
          <w:sz w:val="18"/>
        </w:rPr>
        <w:t>discharge</w:t>
      </w:r>
      <w:r>
        <w:rPr>
          <w:spacing w:val="-3"/>
          <w:sz w:val="18"/>
        </w:rPr>
        <w:t xml:space="preserve"> </w:t>
      </w:r>
      <w:r>
        <w:rPr>
          <w:sz w:val="18"/>
        </w:rPr>
        <w:t>of</w:t>
      </w:r>
      <w:r>
        <w:rPr>
          <w:spacing w:val="-3"/>
          <w:sz w:val="18"/>
        </w:rPr>
        <w:t xml:space="preserve"> </w:t>
      </w:r>
      <w:r>
        <w:rPr>
          <w:sz w:val="18"/>
        </w:rPr>
        <w:t>its</w:t>
      </w:r>
      <w:r>
        <w:rPr>
          <w:spacing w:val="-3"/>
          <w:sz w:val="18"/>
        </w:rPr>
        <w:t xml:space="preserve"> </w:t>
      </w:r>
      <w:r>
        <w:rPr>
          <w:sz w:val="18"/>
        </w:rPr>
        <w:t>duties</w:t>
      </w:r>
      <w:r>
        <w:rPr>
          <w:spacing w:val="-3"/>
          <w:sz w:val="18"/>
        </w:rPr>
        <w:t xml:space="preserve"> </w:t>
      </w:r>
      <w:r>
        <w:rPr>
          <w:sz w:val="18"/>
        </w:rPr>
        <w:t>and</w:t>
      </w:r>
      <w:r>
        <w:rPr>
          <w:spacing w:val="-3"/>
          <w:sz w:val="18"/>
        </w:rPr>
        <w:t xml:space="preserve"> </w:t>
      </w:r>
      <w:r>
        <w:rPr>
          <w:sz w:val="18"/>
        </w:rPr>
        <w:t>after</w:t>
      </w:r>
      <w:r>
        <w:rPr>
          <w:spacing w:val="-3"/>
          <w:sz w:val="18"/>
        </w:rPr>
        <w:t xml:space="preserve"> </w:t>
      </w:r>
      <w:r>
        <w:rPr>
          <w:sz w:val="18"/>
        </w:rPr>
        <w:t>providing</w:t>
      </w:r>
      <w:r>
        <w:rPr>
          <w:spacing w:val="-3"/>
          <w:sz w:val="18"/>
        </w:rPr>
        <w:t xml:space="preserve"> </w:t>
      </w:r>
      <w:r>
        <w:rPr>
          <w:sz w:val="18"/>
        </w:rPr>
        <w:t>notice</w:t>
      </w:r>
      <w:r>
        <w:rPr>
          <w:spacing w:val="-3"/>
          <w:sz w:val="18"/>
        </w:rPr>
        <w:t xml:space="preserve"> </w:t>
      </w:r>
      <w:r>
        <w:rPr>
          <w:sz w:val="18"/>
        </w:rPr>
        <w:t>to any party who is the subject of an investigation, subpoena and bring before it any person and require the production of any papers, book,</w:t>
      </w:r>
      <w:r>
        <w:rPr>
          <w:spacing w:val="-2"/>
          <w:sz w:val="18"/>
        </w:rPr>
        <w:t xml:space="preserve"> </w:t>
      </w:r>
      <w:r>
        <w:rPr>
          <w:sz w:val="18"/>
        </w:rPr>
        <w:t>or</w:t>
      </w:r>
      <w:r>
        <w:rPr>
          <w:spacing w:val="-2"/>
          <w:sz w:val="18"/>
        </w:rPr>
        <w:t xml:space="preserve"> </w:t>
      </w:r>
      <w:r>
        <w:rPr>
          <w:sz w:val="18"/>
        </w:rPr>
        <w:t>other</w:t>
      </w:r>
      <w:r>
        <w:rPr>
          <w:spacing w:val="-2"/>
          <w:sz w:val="18"/>
        </w:rPr>
        <w:t xml:space="preserve"> </w:t>
      </w:r>
      <w:r>
        <w:rPr>
          <w:sz w:val="18"/>
        </w:rPr>
        <w:t>records</w:t>
      </w:r>
      <w:r>
        <w:rPr>
          <w:spacing w:val="-2"/>
          <w:sz w:val="18"/>
        </w:rPr>
        <w:t xml:space="preserve"> </w:t>
      </w:r>
      <w:r>
        <w:rPr>
          <w:sz w:val="18"/>
        </w:rPr>
        <w:t>relevant</w:t>
      </w:r>
      <w:r>
        <w:rPr>
          <w:spacing w:val="-2"/>
          <w:sz w:val="18"/>
        </w:rPr>
        <w:t xml:space="preserve"> </w:t>
      </w:r>
      <w:r>
        <w:rPr>
          <w:sz w:val="18"/>
        </w:rPr>
        <w:t>to</w:t>
      </w:r>
      <w:r>
        <w:rPr>
          <w:spacing w:val="-2"/>
          <w:sz w:val="18"/>
        </w:rPr>
        <w:t xml:space="preserve"> </w:t>
      </w:r>
      <w:r>
        <w:rPr>
          <w:sz w:val="18"/>
        </w:rPr>
        <w:t>an</w:t>
      </w:r>
      <w:r>
        <w:rPr>
          <w:spacing w:val="-2"/>
          <w:sz w:val="18"/>
        </w:rPr>
        <w:t xml:space="preserve"> </w:t>
      </w:r>
      <w:r>
        <w:rPr>
          <w:sz w:val="18"/>
        </w:rPr>
        <w:t>investigation.</w:t>
      </w:r>
      <w:r>
        <w:rPr>
          <w:spacing w:val="40"/>
          <w:sz w:val="18"/>
        </w:rPr>
        <w:t xml:space="preserve"> </w:t>
      </w:r>
      <w:r>
        <w:rPr>
          <w:sz w:val="18"/>
        </w:rPr>
        <w:t xml:space="preserve">Not-withstanding s. </w:t>
      </w:r>
      <w:hyperlink r:id="rId1308">
        <w:r>
          <w:rPr>
            <w:color w:val="0000E5"/>
            <w:sz w:val="18"/>
          </w:rPr>
          <w:t>885.01 (4)</w:t>
        </w:r>
      </w:hyperlink>
      <w:r>
        <w:rPr>
          <w:sz w:val="18"/>
        </w:rPr>
        <w:t>, the issuance of a subpoena requires action</w:t>
      </w:r>
      <w:r>
        <w:rPr>
          <w:spacing w:val="-6"/>
          <w:sz w:val="18"/>
        </w:rPr>
        <w:t xml:space="preserve"> </w:t>
      </w:r>
      <w:r>
        <w:rPr>
          <w:sz w:val="18"/>
        </w:rPr>
        <w:t>by</w:t>
      </w:r>
      <w:r>
        <w:rPr>
          <w:spacing w:val="-8"/>
          <w:sz w:val="18"/>
        </w:rPr>
        <w:t xml:space="preserve"> </w:t>
      </w:r>
      <w:r>
        <w:rPr>
          <w:sz w:val="18"/>
        </w:rPr>
        <w:t>the</w:t>
      </w:r>
      <w:r>
        <w:rPr>
          <w:spacing w:val="-8"/>
          <w:sz w:val="18"/>
        </w:rPr>
        <w:t xml:space="preserve"> </w:t>
      </w:r>
      <w:r>
        <w:rPr>
          <w:sz w:val="18"/>
        </w:rPr>
        <w:t>commission</w:t>
      </w:r>
      <w:r>
        <w:rPr>
          <w:spacing w:val="-8"/>
          <w:sz w:val="18"/>
        </w:rPr>
        <w:t xml:space="preserve"> </w:t>
      </w:r>
      <w:r>
        <w:rPr>
          <w:sz w:val="18"/>
        </w:rPr>
        <w:t>at</w:t>
      </w:r>
      <w:r>
        <w:rPr>
          <w:spacing w:val="-8"/>
          <w:sz w:val="18"/>
        </w:rPr>
        <w:t xml:space="preserve"> </w:t>
      </w:r>
      <w:r>
        <w:rPr>
          <w:sz w:val="18"/>
        </w:rPr>
        <w:t>a</w:t>
      </w:r>
      <w:r>
        <w:rPr>
          <w:spacing w:val="-8"/>
          <w:sz w:val="18"/>
        </w:rPr>
        <w:t xml:space="preserve"> </w:t>
      </w:r>
      <w:r>
        <w:rPr>
          <w:sz w:val="18"/>
        </w:rPr>
        <w:t>meeting</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commission.</w:t>
      </w:r>
      <w:r>
        <w:rPr>
          <w:spacing w:val="26"/>
          <w:sz w:val="18"/>
        </w:rPr>
        <w:t xml:space="preserve"> </w:t>
      </w:r>
      <w:r>
        <w:rPr>
          <w:sz w:val="18"/>
        </w:rPr>
        <w:t>A</w:t>
      </w:r>
      <w:r>
        <w:rPr>
          <w:spacing w:val="-12"/>
          <w:sz w:val="18"/>
        </w:rPr>
        <w:t xml:space="preserve"> </w:t>
      </w:r>
      <w:r>
        <w:rPr>
          <w:sz w:val="18"/>
        </w:rPr>
        <w:t>cir-cuit</w:t>
      </w:r>
      <w:r>
        <w:rPr>
          <w:spacing w:val="-3"/>
          <w:sz w:val="18"/>
        </w:rPr>
        <w:t xml:space="preserve"> </w:t>
      </w:r>
      <w:r>
        <w:rPr>
          <w:sz w:val="18"/>
        </w:rPr>
        <w:t>court</w:t>
      </w:r>
      <w:r>
        <w:rPr>
          <w:spacing w:val="-4"/>
          <w:sz w:val="18"/>
        </w:rPr>
        <w:t xml:space="preserve"> </w:t>
      </w:r>
      <w:r>
        <w:rPr>
          <w:sz w:val="18"/>
        </w:rPr>
        <w:t>may</w:t>
      </w:r>
      <w:r>
        <w:rPr>
          <w:spacing w:val="-4"/>
          <w:sz w:val="18"/>
        </w:rPr>
        <w:t xml:space="preserve"> </w:t>
      </w:r>
      <w:r>
        <w:rPr>
          <w:sz w:val="18"/>
        </w:rPr>
        <w:t>by</w:t>
      </w:r>
      <w:r>
        <w:rPr>
          <w:spacing w:val="-4"/>
          <w:sz w:val="18"/>
        </w:rPr>
        <w:t xml:space="preserve"> </w:t>
      </w:r>
      <w:r>
        <w:rPr>
          <w:sz w:val="18"/>
        </w:rPr>
        <w:t>order</w:t>
      </w:r>
      <w:r>
        <w:rPr>
          <w:spacing w:val="-4"/>
          <w:sz w:val="18"/>
        </w:rPr>
        <w:t xml:space="preserve"> </w:t>
      </w:r>
      <w:r>
        <w:rPr>
          <w:sz w:val="18"/>
        </w:rPr>
        <w:t>permit</w:t>
      </w:r>
      <w:r>
        <w:rPr>
          <w:spacing w:val="-4"/>
          <w:sz w:val="18"/>
        </w:rPr>
        <w:t xml:space="preserve"> </w:t>
      </w:r>
      <w:r>
        <w:rPr>
          <w:sz w:val="18"/>
        </w:rPr>
        <w:t>the</w:t>
      </w:r>
      <w:r>
        <w:rPr>
          <w:spacing w:val="-4"/>
          <w:sz w:val="18"/>
        </w:rPr>
        <w:t xml:space="preserve"> </w:t>
      </w:r>
      <w:r>
        <w:rPr>
          <w:sz w:val="18"/>
        </w:rPr>
        <w:t>inspection</w:t>
      </w:r>
      <w:r>
        <w:rPr>
          <w:spacing w:val="-4"/>
          <w:sz w:val="18"/>
        </w:rPr>
        <w:t xml:space="preserve"> </w:t>
      </w:r>
      <w:r>
        <w:rPr>
          <w:sz w:val="18"/>
        </w:rPr>
        <w:t>and</w:t>
      </w:r>
      <w:r>
        <w:rPr>
          <w:spacing w:val="-4"/>
          <w:sz w:val="18"/>
        </w:rPr>
        <w:t xml:space="preserve"> </w:t>
      </w:r>
      <w:r>
        <w:rPr>
          <w:sz w:val="18"/>
        </w:rPr>
        <w:t>copying</w:t>
      </w:r>
      <w:r>
        <w:rPr>
          <w:spacing w:val="-4"/>
          <w:sz w:val="18"/>
        </w:rPr>
        <w:t xml:space="preserve"> </w:t>
      </w:r>
      <w:r>
        <w:rPr>
          <w:sz w:val="18"/>
        </w:rPr>
        <w:t>of</w:t>
      </w:r>
      <w:r>
        <w:rPr>
          <w:spacing w:val="-5"/>
          <w:sz w:val="18"/>
        </w:rPr>
        <w:t xml:space="preserve"> </w:t>
      </w:r>
      <w:r>
        <w:rPr>
          <w:sz w:val="18"/>
        </w:rPr>
        <w:t>the accounts and the depositor’s and loan records at any financial institution,</w:t>
      </w:r>
      <w:r>
        <w:rPr>
          <w:spacing w:val="-3"/>
          <w:sz w:val="18"/>
        </w:rPr>
        <w:t xml:space="preserve"> </w:t>
      </w:r>
      <w:r>
        <w:rPr>
          <w:sz w:val="18"/>
        </w:rPr>
        <w:t>as</w:t>
      </w:r>
      <w:r>
        <w:rPr>
          <w:spacing w:val="-6"/>
          <w:sz w:val="18"/>
        </w:rPr>
        <w:t xml:space="preserve"> </w:t>
      </w:r>
      <w:r>
        <w:rPr>
          <w:sz w:val="18"/>
        </w:rPr>
        <w:t>defined</w:t>
      </w:r>
      <w:r>
        <w:rPr>
          <w:spacing w:val="-8"/>
          <w:sz w:val="18"/>
        </w:rPr>
        <w:t xml:space="preserve"> </w:t>
      </w:r>
      <w:r>
        <w:rPr>
          <w:sz w:val="18"/>
        </w:rPr>
        <w:t>in</w:t>
      </w:r>
      <w:r>
        <w:rPr>
          <w:spacing w:val="-9"/>
          <w:sz w:val="18"/>
        </w:rPr>
        <w:t xml:space="preserve"> </w:t>
      </w:r>
      <w:r>
        <w:rPr>
          <w:sz w:val="18"/>
        </w:rPr>
        <w:t>s.</w:t>
      </w:r>
      <w:r>
        <w:rPr>
          <w:spacing w:val="-9"/>
          <w:sz w:val="18"/>
        </w:rPr>
        <w:t xml:space="preserve"> </w:t>
      </w:r>
      <w:hyperlink r:id="rId1309">
        <w:r>
          <w:rPr>
            <w:color w:val="0000E5"/>
            <w:sz w:val="18"/>
          </w:rPr>
          <w:t>705.01</w:t>
        </w:r>
        <w:r>
          <w:rPr>
            <w:color w:val="0000E5"/>
            <w:spacing w:val="-5"/>
            <w:sz w:val="18"/>
          </w:rPr>
          <w:t xml:space="preserve"> </w:t>
        </w:r>
        <w:r>
          <w:rPr>
            <w:color w:val="0000E5"/>
            <w:sz w:val="18"/>
          </w:rPr>
          <w:t>(3)</w:t>
        </w:r>
      </w:hyperlink>
      <w:r>
        <w:rPr>
          <w:sz w:val="18"/>
        </w:rPr>
        <w:t>,</w:t>
      </w:r>
      <w:r>
        <w:rPr>
          <w:spacing w:val="-7"/>
          <w:sz w:val="18"/>
        </w:rPr>
        <w:t xml:space="preserve"> </w:t>
      </w:r>
      <w:r>
        <w:rPr>
          <w:sz w:val="18"/>
        </w:rPr>
        <w:t>doing</w:t>
      </w:r>
      <w:r>
        <w:rPr>
          <w:spacing w:val="-7"/>
          <w:sz w:val="18"/>
        </w:rPr>
        <w:t xml:space="preserve"> </w:t>
      </w:r>
      <w:r>
        <w:rPr>
          <w:sz w:val="18"/>
        </w:rPr>
        <w:t>business</w:t>
      </w:r>
      <w:r>
        <w:rPr>
          <w:spacing w:val="-7"/>
          <w:sz w:val="18"/>
        </w:rPr>
        <w:t xml:space="preserve"> </w:t>
      </w:r>
      <w:r>
        <w:rPr>
          <w:sz w:val="18"/>
        </w:rPr>
        <w:t>in</w:t>
      </w:r>
      <w:r>
        <w:rPr>
          <w:spacing w:val="-7"/>
          <w:sz w:val="18"/>
        </w:rPr>
        <w:t xml:space="preserve"> </w:t>
      </w:r>
      <w:r>
        <w:rPr>
          <w:sz w:val="18"/>
        </w:rPr>
        <w:t>the</w:t>
      </w:r>
      <w:r>
        <w:rPr>
          <w:spacing w:val="-7"/>
          <w:sz w:val="18"/>
        </w:rPr>
        <w:t xml:space="preserve"> </w:t>
      </w:r>
      <w:r>
        <w:rPr>
          <w:sz w:val="18"/>
        </w:rPr>
        <w:t>state to</w:t>
      </w:r>
      <w:r>
        <w:rPr>
          <w:spacing w:val="-12"/>
          <w:sz w:val="18"/>
        </w:rPr>
        <w:t xml:space="preserve"> </w:t>
      </w:r>
      <w:r>
        <w:rPr>
          <w:sz w:val="18"/>
        </w:rPr>
        <w:t>obtain</w:t>
      </w:r>
      <w:r>
        <w:rPr>
          <w:spacing w:val="-11"/>
          <w:sz w:val="18"/>
        </w:rPr>
        <w:t xml:space="preserve"> </w:t>
      </w:r>
      <w:r>
        <w:rPr>
          <w:sz w:val="18"/>
        </w:rPr>
        <w:t>evidence</w:t>
      </w:r>
      <w:r>
        <w:rPr>
          <w:spacing w:val="-11"/>
          <w:sz w:val="18"/>
        </w:rPr>
        <w:t xml:space="preserve"> </w:t>
      </w:r>
      <w:r>
        <w:rPr>
          <w:sz w:val="18"/>
        </w:rPr>
        <w:t>of</w:t>
      </w:r>
      <w:r>
        <w:rPr>
          <w:spacing w:val="-11"/>
          <w:sz w:val="18"/>
        </w:rPr>
        <w:t xml:space="preserve"> </w:t>
      </w:r>
      <w:r>
        <w:rPr>
          <w:sz w:val="18"/>
        </w:rPr>
        <w:t>any</w:t>
      </w:r>
      <w:r>
        <w:rPr>
          <w:spacing w:val="-11"/>
          <w:sz w:val="18"/>
        </w:rPr>
        <w:t xml:space="preserve"> </w:t>
      </w:r>
      <w:r>
        <w:rPr>
          <w:sz w:val="18"/>
        </w:rPr>
        <w:t>violation</w:t>
      </w:r>
      <w:r>
        <w:rPr>
          <w:spacing w:val="-11"/>
          <w:sz w:val="18"/>
        </w:rPr>
        <w:t xml:space="preserve"> </w:t>
      </w:r>
      <w:r>
        <w:rPr>
          <w:sz w:val="18"/>
        </w:rPr>
        <w:t>of</w:t>
      </w:r>
      <w:r>
        <w:rPr>
          <w:spacing w:val="-10"/>
          <w:sz w:val="18"/>
        </w:rPr>
        <w:t xml:space="preserve"> </w:t>
      </w:r>
      <w:r>
        <w:rPr>
          <w:sz w:val="18"/>
        </w:rPr>
        <w:t>ch.</w:t>
      </w:r>
      <w:r>
        <w:rPr>
          <w:spacing w:val="-12"/>
          <w:sz w:val="18"/>
        </w:rPr>
        <w:t xml:space="preserve"> </w:t>
      </w:r>
      <w:hyperlink r:id="rId1310">
        <w:r>
          <w:rPr>
            <w:color w:val="0000E5"/>
            <w:sz w:val="18"/>
          </w:rPr>
          <w:t>11</w:t>
        </w:r>
      </w:hyperlink>
      <w:r>
        <w:rPr>
          <w:color w:val="0000E5"/>
          <w:spacing w:val="-8"/>
          <w:sz w:val="18"/>
        </w:rPr>
        <w:t xml:space="preserve"> </w:t>
      </w:r>
      <w:r>
        <w:rPr>
          <w:sz w:val="18"/>
        </w:rPr>
        <w:t>upon</w:t>
      </w:r>
      <w:r>
        <w:rPr>
          <w:spacing w:val="-11"/>
          <w:sz w:val="18"/>
        </w:rPr>
        <w:t xml:space="preserve"> </w:t>
      </w:r>
      <w:r>
        <w:rPr>
          <w:sz w:val="18"/>
        </w:rPr>
        <w:t>showing</w:t>
      </w:r>
      <w:r>
        <w:rPr>
          <w:spacing w:val="-11"/>
          <w:sz w:val="18"/>
        </w:rPr>
        <w:t xml:space="preserve"> </w:t>
      </w:r>
      <w:r>
        <w:rPr>
          <w:sz w:val="18"/>
        </w:rPr>
        <w:t>by</w:t>
      </w:r>
      <w:r>
        <w:rPr>
          <w:spacing w:val="-10"/>
          <w:sz w:val="18"/>
        </w:rPr>
        <w:t xml:space="preserve"> </w:t>
      </w:r>
      <w:r>
        <w:rPr>
          <w:sz w:val="18"/>
        </w:rPr>
        <w:t>the commission of</w:t>
      </w:r>
      <w:r>
        <w:rPr>
          <w:spacing w:val="-2"/>
          <w:sz w:val="18"/>
        </w:rPr>
        <w:t xml:space="preserve"> </w:t>
      </w:r>
      <w:r>
        <w:rPr>
          <w:sz w:val="18"/>
        </w:rPr>
        <w:t>probable</w:t>
      </w:r>
      <w:r>
        <w:rPr>
          <w:spacing w:val="-2"/>
          <w:sz w:val="18"/>
        </w:rPr>
        <w:t xml:space="preserve"> </w:t>
      </w:r>
      <w:r>
        <w:rPr>
          <w:sz w:val="18"/>
        </w:rPr>
        <w:t>cause</w:t>
      </w:r>
      <w:r>
        <w:rPr>
          <w:spacing w:val="-2"/>
          <w:sz w:val="18"/>
        </w:rPr>
        <w:t xml:space="preserve"> </w:t>
      </w:r>
      <w:r>
        <w:rPr>
          <w:sz w:val="18"/>
        </w:rPr>
        <w:t>to</w:t>
      </w:r>
      <w:r>
        <w:rPr>
          <w:spacing w:val="-2"/>
          <w:sz w:val="18"/>
        </w:rPr>
        <w:t xml:space="preserve"> </w:t>
      </w:r>
      <w:r>
        <w:rPr>
          <w:sz w:val="18"/>
        </w:rPr>
        <w:t>believe</w:t>
      </w:r>
      <w:r>
        <w:rPr>
          <w:spacing w:val="-2"/>
          <w:sz w:val="18"/>
        </w:rPr>
        <w:t xml:space="preserve"> </w:t>
      </w:r>
      <w:r>
        <w:rPr>
          <w:sz w:val="18"/>
        </w:rPr>
        <w:t>there</w:t>
      </w:r>
      <w:r>
        <w:rPr>
          <w:spacing w:val="-2"/>
          <w:sz w:val="18"/>
        </w:rPr>
        <w:t xml:space="preserve"> </w:t>
      </w:r>
      <w:r>
        <w:rPr>
          <w:sz w:val="18"/>
        </w:rPr>
        <w:t>is</w:t>
      </w:r>
      <w:r>
        <w:rPr>
          <w:spacing w:val="-2"/>
          <w:sz w:val="18"/>
        </w:rPr>
        <w:t xml:space="preserve"> </w:t>
      </w:r>
      <w:r>
        <w:rPr>
          <w:sz w:val="18"/>
        </w:rPr>
        <w:t>a</w:t>
      </w:r>
      <w:r>
        <w:rPr>
          <w:spacing w:val="-2"/>
          <w:sz w:val="18"/>
        </w:rPr>
        <w:t xml:space="preserve"> </w:t>
      </w:r>
      <w:r>
        <w:rPr>
          <w:sz w:val="18"/>
        </w:rPr>
        <w:t>violation</w:t>
      </w:r>
      <w:r>
        <w:rPr>
          <w:spacing w:val="-2"/>
          <w:sz w:val="18"/>
        </w:rPr>
        <w:t xml:space="preserve"> </w:t>
      </w:r>
      <w:r>
        <w:rPr>
          <w:sz w:val="18"/>
        </w:rPr>
        <w:t>and that</w:t>
      </w:r>
      <w:r>
        <w:rPr>
          <w:spacing w:val="-5"/>
          <w:sz w:val="18"/>
        </w:rPr>
        <w:t xml:space="preserve"> </w:t>
      </w:r>
      <w:r>
        <w:rPr>
          <w:sz w:val="18"/>
        </w:rPr>
        <w:t>such</w:t>
      </w:r>
      <w:r>
        <w:rPr>
          <w:spacing w:val="-6"/>
          <w:sz w:val="18"/>
        </w:rPr>
        <w:t xml:space="preserve"> </w:t>
      </w:r>
      <w:r>
        <w:rPr>
          <w:sz w:val="18"/>
        </w:rPr>
        <w:t>accounts</w:t>
      </w:r>
      <w:r>
        <w:rPr>
          <w:spacing w:val="-6"/>
          <w:sz w:val="18"/>
        </w:rPr>
        <w:t xml:space="preserve"> </w:t>
      </w:r>
      <w:r>
        <w:rPr>
          <w:sz w:val="18"/>
        </w:rPr>
        <w:t>and</w:t>
      </w:r>
      <w:r>
        <w:rPr>
          <w:spacing w:val="-6"/>
          <w:sz w:val="18"/>
        </w:rPr>
        <w:t xml:space="preserve"> </w:t>
      </w:r>
      <w:r>
        <w:rPr>
          <w:sz w:val="18"/>
        </w:rPr>
        <w:t>records</w:t>
      </w:r>
      <w:r>
        <w:rPr>
          <w:spacing w:val="-6"/>
          <w:sz w:val="18"/>
        </w:rPr>
        <w:t xml:space="preserve"> </w:t>
      </w:r>
      <w:r>
        <w:rPr>
          <w:sz w:val="18"/>
        </w:rPr>
        <w:t>may</w:t>
      </w:r>
      <w:r>
        <w:rPr>
          <w:spacing w:val="-6"/>
          <w:sz w:val="18"/>
        </w:rPr>
        <w:t xml:space="preserve"> </w:t>
      </w:r>
      <w:r>
        <w:rPr>
          <w:sz w:val="18"/>
        </w:rPr>
        <w:t>have</w:t>
      </w:r>
      <w:r>
        <w:rPr>
          <w:spacing w:val="-6"/>
          <w:sz w:val="18"/>
        </w:rPr>
        <w:t xml:space="preserve"> </w:t>
      </w:r>
      <w:r>
        <w:rPr>
          <w:sz w:val="18"/>
        </w:rPr>
        <w:t>a</w:t>
      </w:r>
      <w:r>
        <w:rPr>
          <w:spacing w:val="-6"/>
          <w:sz w:val="18"/>
        </w:rPr>
        <w:t xml:space="preserve"> </w:t>
      </w:r>
      <w:r>
        <w:rPr>
          <w:sz w:val="18"/>
        </w:rPr>
        <w:t>substantial</w:t>
      </w:r>
      <w:r>
        <w:rPr>
          <w:spacing w:val="-6"/>
          <w:sz w:val="18"/>
        </w:rPr>
        <w:t xml:space="preserve"> </w:t>
      </w:r>
      <w:r>
        <w:rPr>
          <w:sz w:val="18"/>
        </w:rPr>
        <w:t>relation</w:t>
      </w:r>
      <w:r>
        <w:rPr>
          <w:spacing w:val="-6"/>
          <w:sz w:val="18"/>
        </w:rPr>
        <w:t xml:space="preserve"> </w:t>
      </w:r>
      <w:r>
        <w:rPr>
          <w:sz w:val="18"/>
        </w:rPr>
        <w:t>to the</w:t>
      </w:r>
      <w:r>
        <w:rPr>
          <w:spacing w:val="-3"/>
          <w:sz w:val="18"/>
        </w:rPr>
        <w:t xml:space="preserve"> </w:t>
      </w:r>
      <w:r>
        <w:rPr>
          <w:sz w:val="18"/>
        </w:rPr>
        <w:t>violation.</w:t>
      </w:r>
      <w:r>
        <w:rPr>
          <w:spacing w:val="36"/>
          <w:sz w:val="18"/>
        </w:rPr>
        <w:t xml:space="preserve"> </w:t>
      </w:r>
      <w:r>
        <w:rPr>
          <w:sz w:val="18"/>
        </w:rPr>
        <w:t>In</w:t>
      </w:r>
      <w:r>
        <w:rPr>
          <w:spacing w:val="-5"/>
          <w:sz w:val="18"/>
        </w:rPr>
        <w:t xml:space="preserve"> </w:t>
      </w:r>
      <w:r>
        <w:rPr>
          <w:sz w:val="18"/>
        </w:rPr>
        <w:t>the</w:t>
      </w:r>
      <w:r>
        <w:rPr>
          <w:spacing w:val="-5"/>
          <w:sz w:val="18"/>
        </w:rPr>
        <w:t xml:space="preserve"> </w:t>
      </w:r>
      <w:r>
        <w:rPr>
          <w:sz w:val="18"/>
        </w:rPr>
        <w:t>discharge</w:t>
      </w:r>
      <w:r>
        <w:rPr>
          <w:spacing w:val="-5"/>
          <w:sz w:val="18"/>
        </w:rPr>
        <w:t xml:space="preserve"> </w:t>
      </w:r>
      <w:r>
        <w:rPr>
          <w:sz w:val="18"/>
        </w:rPr>
        <w:t>of</w:t>
      </w:r>
      <w:r>
        <w:rPr>
          <w:spacing w:val="-5"/>
          <w:sz w:val="18"/>
        </w:rPr>
        <w:t xml:space="preserve"> </w:t>
      </w:r>
      <w:r>
        <w:rPr>
          <w:sz w:val="18"/>
        </w:rPr>
        <w:t>its</w:t>
      </w:r>
      <w:r>
        <w:rPr>
          <w:spacing w:val="-5"/>
          <w:sz w:val="18"/>
        </w:rPr>
        <w:t xml:space="preserve"> </w:t>
      </w:r>
      <w:r>
        <w:rPr>
          <w:sz w:val="18"/>
        </w:rPr>
        <w:t>duties,</w:t>
      </w:r>
      <w:r>
        <w:rPr>
          <w:spacing w:val="-5"/>
          <w:sz w:val="18"/>
        </w:rPr>
        <w:t xml:space="preserve"> </w:t>
      </w:r>
      <w:r>
        <w:rPr>
          <w:sz w:val="18"/>
        </w:rPr>
        <w:t>the</w:t>
      </w:r>
      <w:r>
        <w:rPr>
          <w:spacing w:val="-5"/>
          <w:sz w:val="18"/>
        </w:rPr>
        <w:t xml:space="preserve"> </w:t>
      </w:r>
      <w:r>
        <w:rPr>
          <w:sz w:val="18"/>
        </w:rPr>
        <w:t>commission</w:t>
      </w:r>
      <w:r>
        <w:rPr>
          <w:spacing w:val="-5"/>
          <w:sz w:val="18"/>
        </w:rPr>
        <w:t xml:space="preserve"> </w:t>
      </w:r>
      <w:r>
        <w:rPr>
          <w:sz w:val="18"/>
        </w:rPr>
        <w:t>may cause the deposition of witnesses to be taken in the manner pre-scribed for taking depositions in civil actions in circuit court.</w:t>
      </w:r>
    </w:p>
    <w:p w14:paraId="005E9447" w14:textId="77777777" w:rsidR="00153CA5" w:rsidRDefault="00C0532D">
      <w:pPr>
        <w:pStyle w:val="ListParagraph"/>
        <w:numPr>
          <w:ilvl w:val="0"/>
          <w:numId w:val="32"/>
        </w:numPr>
        <w:tabs>
          <w:tab w:val="left" w:pos="713"/>
        </w:tabs>
        <w:spacing w:before="38" w:line="230" w:lineRule="auto"/>
        <w:ind w:right="272" w:firstLine="216"/>
        <w:jc w:val="both"/>
        <w:rPr>
          <w:sz w:val="18"/>
        </w:rPr>
      </w:pPr>
      <w:r>
        <w:rPr>
          <w:sz w:val="18"/>
        </w:rPr>
        <w:t>Bring</w:t>
      </w:r>
      <w:r>
        <w:rPr>
          <w:spacing w:val="-9"/>
          <w:sz w:val="18"/>
        </w:rPr>
        <w:t xml:space="preserve"> </w:t>
      </w:r>
      <w:r>
        <w:rPr>
          <w:sz w:val="18"/>
        </w:rPr>
        <w:t>civil</w:t>
      </w:r>
      <w:r>
        <w:rPr>
          <w:spacing w:val="-8"/>
          <w:sz w:val="18"/>
        </w:rPr>
        <w:t xml:space="preserve"> </w:t>
      </w:r>
      <w:r>
        <w:rPr>
          <w:sz w:val="18"/>
        </w:rPr>
        <w:t>actions</w:t>
      </w:r>
      <w:r>
        <w:rPr>
          <w:spacing w:val="-8"/>
          <w:sz w:val="18"/>
        </w:rPr>
        <w:t xml:space="preserve"> </w:t>
      </w:r>
      <w:r>
        <w:rPr>
          <w:sz w:val="18"/>
        </w:rPr>
        <w:t>to</w:t>
      </w:r>
      <w:r>
        <w:rPr>
          <w:spacing w:val="-8"/>
          <w:sz w:val="18"/>
        </w:rPr>
        <w:t xml:space="preserve"> </w:t>
      </w:r>
      <w:r>
        <w:rPr>
          <w:sz w:val="18"/>
        </w:rPr>
        <w:t>require</w:t>
      </w:r>
      <w:r>
        <w:rPr>
          <w:spacing w:val="-8"/>
          <w:sz w:val="18"/>
        </w:rPr>
        <w:t xml:space="preserve"> </w:t>
      </w:r>
      <w:r>
        <w:rPr>
          <w:sz w:val="18"/>
        </w:rPr>
        <w:t>a</w:t>
      </w:r>
      <w:r>
        <w:rPr>
          <w:spacing w:val="-8"/>
          <w:sz w:val="18"/>
        </w:rPr>
        <w:t xml:space="preserve"> </w:t>
      </w:r>
      <w:r>
        <w:rPr>
          <w:sz w:val="18"/>
        </w:rPr>
        <w:t>forfeiture</w:t>
      </w:r>
      <w:r>
        <w:rPr>
          <w:spacing w:val="-8"/>
          <w:sz w:val="18"/>
        </w:rPr>
        <w:t xml:space="preserve"> </w:t>
      </w:r>
      <w:r>
        <w:rPr>
          <w:sz w:val="18"/>
        </w:rPr>
        <w:t>for</w:t>
      </w:r>
      <w:r>
        <w:rPr>
          <w:spacing w:val="-8"/>
          <w:sz w:val="18"/>
        </w:rPr>
        <w:t xml:space="preserve"> </w:t>
      </w:r>
      <w:r>
        <w:rPr>
          <w:sz w:val="18"/>
        </w:rPr>
        <w:t>any</w:t>
      </w:r>
      <w:r>
        <w:rPr>
          <w:spacing w:val="-8"/>
          <w:sz w:val="18"/>
        </w:rPr>
        <w:t xml:space="preserve"> </w:t>
      </w:r>
      <w:r>
        <w:rPr>
          <w:sz w:val="18"/>
        </w:rPr>
        <w:t>violation of ch.</w:t>
      </w:r>
      <w:r>
        <w:rPr>
          <w:spacing w:val="-1"/>
          <w:sz w:val="18"/>
        </w:rPr>
        <w:t xml:space="preserve"> </w:t>
      </w:r>
      <w:hyperlink r:id="rId1311">
        <w:r>
          <w:rPr>
            <w:color w:val="0000E5"/>
            <w:sz w:val="18"/>
          </w:rPr>
          <w:t>11</w:t>
        </w:r>
      </w:hyperlink>
      <w:r>
        <w:rPr>
          <w:sz w:val="18"/>
        </w:rPr>
        <w:t xml:space="preserve">, subch. </w:t>
      </w:r>
      <w:hyperlink r:id="rId1312">
        <w:r>
          <w:rPr>
            <w:color w:val="0000E5"/>
            <w:sz w:val="18"/>
          </w:rPr>
          <w:t>III of ch. 13</w:t>
        </w:r>
      </w:hyperlink>
      <w:r>
        <w:rPr>
          <w:sz w:val="18"/>
        </w:rPr>
        <w:t>, or this subchapter or for a license revocation for</w:t>
      </w:r>
      <w:r>
        <w:rPr>
          <w:spacing w:val="-1"/>
          <w:sz w:val="18"/>
        </w:rPr>
        <w:t xml:space="preserve"> </w:t>
      </w:r>
      <w:r>
        <w:rPr>
          <w:sz w:val="18"/>
        </w:rPr>
        <w:t>any</w:t>
      </w:r>
      <w:r>
        <w:rPr>
          <w:spacing w:val="-1"/>
          <w:sz w:val="18"/>
        </w:rPr>
        <w:t xml:space="preserve"> </w:t>
      </w:r>
      <w:r>
        <w:rPr>
          <w:sz w:val="18"/>
        </w:rPr>
        <w:t>violation</w:t>
      </w:r>
      <w:r>
        <w:rPr>
          <w:spacing w:val="-1"/>
          <w:sz w:val="18"/>
        </w:rPr>
        <w:t xml:space="preserve"> </w:t>
      </w:r>
      <w:r>
        <w:rPr>
          <w:sz w:val="18"/>
        </w:rPr>
        <w:t>of</w:t>
      </w:r>
      <w:r>
        <w:rPr>
          <w:spacing w:val="-1"/>
          <w:sz w:val="18"/>
        </w:rPr>
        <w:t xml:space="preserve"> </w:t>
      </w:r>
      <w:r>
        <w:rPr>
          <w:sz w:val="18"/>
        </w:rPr>
        <w:t>subch.</w:t>
      </w:r>
      <w:r>
        <w:rPr>
          <w:spacing w:val="-1"/>
          <w:sz w:val="18"/>
        </w:rPr>
        <w:t xml:space="preserve"> </w:t>
      </w:r>
      <w:hyperlink r:id="rId1313">
        <w:r>
          <w:rPr>
            <w:color w:val="0000E5"/>
            <w:sz w:val="18"/>
          </w:rPr>
          <w:t>III</w:t>
        </w:r>
        <w:r>
          <w:rPr>
            <w:color w:val="0000E5"/>
            <w:spacing w:val="-2"/>
            <w:sz w:val="18"/>
          </w:rPr>
          <w:t xml:space="preserve"> </w:t>
        </w:r>
        <w:r>
          <w:rPr>
            <w:color w:val="0000E5"/>
            <w:sz w:val="18"/>
          </w:rPr>
          <w:t>of</w:t>
        </w:r>
        <w:r>
          <w:rPr>
            <w:color w:val="0000E5"/>
            <w:spacing w:val="-2"/>
            <w:sz w:val="18"/>
          </w:rPr>
          <w:t xml:space="preserve"> </w:t>
        </w:r>
        <w:r>
          <w:rPr>
            <w:color w:val="0000E5"/>
            <w:sz w:val="18"/>
          </w:rPr>
          <w:t>ch.</w:t>
        </w:r>
        <w:r>
          <w:rPr>
            <w:color w:val="0000E5"/>
            <w:spacing w:val="-2"/>
            <w:sz w:val="18"/>
          </w:rPr>
          <w:t xml:space="preserve"> </w:t>
        </w:r>
        <w:r>
          <w:rPr>
            <w:color w:val="0000E5"/>
            <w:sz w:val="18"/>
          </w:rPr>
          <w:t>13</w:t>
        </w:r>
      </w:hyperlink>
      <w:r>
        <w:rPr>
          <w:color w:val="0000E5"/>
          <w:spacing w:val="-2"/>
          <w:sz w:val="18"/>
        </w:rPr>
        <w:t xml:space="preserve"> </w:t>
      </w:r>
      <w:r>
        <w:rPr>
          <w:sz w:val="18"/>
        </w:rPr>
        <w:t>for</w:t>
      </w:r>
      <w:r>
        <w:rPr>
          <w:spacing w:val="-1"/>
          <w:sz w:val="18"/>
        </w:rPr>
        <w:t xml:space="preserve"> </w:t>
      </w:r>
      <w:r>
        <w:rPr>
          <w:sz w:val="18"/>
        </w:rPr>
        <w:t>which</w:t>
      </w:r>
      <w:r>
        <w:rPr>
          <w:spacing w:val="-3"/>
          <w:sz w:val="18"/>
        </w:rPr>
        <w:t xml:space="preserve"> </w:t>
      </w:r>
      <w:r>
        <w:rPr>
          <w:sz w:val="18"/>
        </w:rPr>
        <w:t>the offender</w:t>
      </w:r>
      <w:r>
        <w:rPr>
          <w:spacing w:val="-12"/>
          <w:sz w:val="18"/>
        </w:rPr>
        <w:t xml:space="preserve"> </w:t>
      </w:r>
      <w:r>
        <w:rPr>
          <w:sz w:val="18"/>
        </w:rPr>
        <w:t>is</w:t>
      </w:r>
      <w:r>
        <w:rPr>
          <w:spacing w:val="-11"/>
          <w:sz w:val="18"/>
        </w:rPr>
        <w:t xml:space="preserve"> </w:t>
      </w:r>
      <w:r>
        <w:rPr>
          <w:sz w:val="18"/>
        </w:rPr>
        <w:t>subject</w:t>
      </w:r>
      <w:r>
        <w:rPr>
          <w:spacing w:val="-11"/>
          <w:sz w:val="18"/>
        </w:rPr>
        <w:t xml:space="preserve"> </w:t>
      </w:r>
      <w:r>
        <w:rPr>
          <w:sz w:val="18"/>
        </w:rPr>
        <w:t>to</w:t>
      </w:r>
      <w:r>
        <w:rPr>
          <w:spacing w:val="-11"/>
          <w:sz w:val="18"/>
        </w:rPr>
        <w:t xml:space="preserve"> </w:t>
      </w:r>
      <w:r>
        <w:rPr>
          <w:sz w:val="18"/>
        </w:rPr>
        <w:t>a</w:t>
      </w:r>
      <w:r>
        <w:rPr>
          <w:spacing w:val="-12"/>
          <w:sz w:val="18"/>
        </w:rPr>
        <w:t xml:space="preserve"> </w:t>
      </w:r>
      <w:r>
        <w:rPr>
          <w:sz w:val="18"/>
        </w:rPr>
        <w:t>revocation.</w:t>
      </w:r>
      <w:r>
        <w:rPr>
          <w:spacing w:val="-11"/>
          <w:sz w:val="18"/>
        </w:rPr>
        <w:t xml:space="preserve"> </w:t>
      </w:r>
      <w:r>
        <w:rPr>
          <w:sz w:val="18"/>
        </w:rPr>
        <w:t>The</w:t>
      </w:r>
      <w:r>
        <w:rPr>
          <w:spacing w:val="-11"/>
          <w:sz w:val="18"/>
        </w:rPr>
        <w:t xml:space="preserve"> </w:t>
      </w:r>
      <w:r>
        <w:rPr>
          <w:sz w:val="18"/>
        </w:rPr>
        <w:t>commission</w:t>
      </w:r>
      <w:r>
        <w:rPr>
          <w:spacing w:val="-11"/>
          <w:sz w:val="18"/>
        </w:rPr>
        <w:t xml:space="preserve"> </w:t>
      </w:r>
      <w:r>
        <w:rPr>
          <w:sz w:val="18"/>
        </w:rPr>
        <w:t>may</w:t>
      </w:r>
      <w:r>
        <w:rPr>
          <w:spacing w:val="-12"/>
          <w:sz w:val="18"/>
        </w:rPr>
        <w:t xml:space="preserve"> </w:t>
      </w:r>
      <w:r>
        <w:rPr>
          <w:sz w:val="18"/>
        </w:rPr>
        <w:t xml:space="preserve">compro-mise and settle any civil action or potential action brought or </w:t>
      </w:r>
      <w:r>
        <w:rPr>
          <w:spacing w:val="-2"/>
          <w:sz w:val="18"/>
        </w:rPr>
        <w:t>authorized</w:t>
      </w:r>
      <w:r>
        <w:rPr>
          <w:spacing w:val="-12"/>
          <w:sz w:val="18"/>
        </w:rPr>
        <w:t xml:space="preserve"> </w:t>
      </w:r>
      <w:r>
        <w:rPr>
          <w:spacing w:val="-2"/>
          <w:sz w:val="18"/>
        </w:rPr>
        <w:t>to</w:t>
      </w:r>
      <w:r>
        <w:rPr>
          <w:spacing w:val="-9"/>
          <w:sz w:val="18"/>
        </w:rPr>
        <w:t xml:space="preserve"> </w:t>
      </w:r>
      <w:r>
        <w:rPr>
          <w:spacing w:val="-2"/>
          <w:sz w:val="18"/>
        </w:rPr>
        <w:t>be</w:t>
      </w:r>
      <w:r>
        <w:rPr>
          <w:spacing w:val="-9"/>
          <w:sz w:val="18"/>
        </w:rPr>
        <w:t xml:space="preserve"> </w:t>
      </w:r>
      <w:r>
        <w:rPr>
          <w:spacing w:val="-2"/>
          <w:sz w:val="18"/>
        </w:rPr>
        <w:t>brought</w:t>
      </w:r>
      <w:r>
        <w:rPr>
          <w:spacing w:val="-9"/>
          <w:sz w:val="18"/>
        </w:rPr>
        <w:t xml:space="preserve"> </w:t>
      </w:r>
      <w:r>
        <w:rPr>
          <w:spacing w:val="-2"/>
          <w:sz w:val="18"/>
        </w:rPr>
        <w:t>by</w:t>
      </w:r>
      <w:r>
        <w:rPr>
          <w:spacing w:val="-10"/>
          <w:sz w:val="18"/>
        </w:rPr>
        <w:t xml:space="preserve"> </w:t>
      </w:r>
      <w:r>
        <w:rPr>
          <w:spacing w:val="-2"/>
          <w:sz w:val="18"/>
        </w:rPr>
        <w:t>it</w:t>
      </w:r>
      <w:r>
        <w:rPr>
          <w:spacing w:val="-9"/>
          <w:sz w:val="18"/>
        </w:rPr>
        <w:t xml:space="preserve"> </w:t>
      </w:r>
      <w:r>
        <w:rPr>
          <w:spacing w:val="-2"/>
          <w:sz w:val="18"/>
        </w:rPr>
        <w:t>which,</w:t>
      </w:r>
      <w:r>
        <w:rPr>
          <w:spacing w:val="-9"/>
          <w:sz w:val="18"/>
        </w:rPr>
        <w:t xml:space="preserve"> </w:t>
      </w:r>
      <w:r>
        <w:rPr>
          <w:spacing w:val="-2"/>
          <w:sz w:val="18"/>
        </w:rPr>
        <w:t>in</w:t>
      </w:r>
      <w:r>
        <w:rPr>
          <w:spacing w:val="-9"/>
          <w:sz w:val="18"/>
        </w:rPr>
        <w:t xml:space="preserve"> </w:t>
      </w:r>
      <w:r>
        <w:rPr>
          <w:spacing w:val="-2"/>
          <w:sz w:val="18"/>
        </w:rPr>
        <w:t>the</w:t>
      </w:r>
      <w:r>
        <w:rPr>
          <w:spacing w:val="-10"/>
          <w:sz w:val="18"/>
        </w:rPr>
        <w:t xml:space="preserve"> </w:t>
      </w:r>
      <w:r>
        <w:rPr>
          <w:spacing w:val="-2"/>
          <w:sz w:val="18"/>
        </w:rPr>
        <w:t>opinion</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commis-</w:t>
      </w:r>
      <w:r>
        <w:rPr>
          <w:sz w:val="18"/>
        </w:rPr>
        <w:t>sion, constitutes a minor violation, a violation caused by excus-able</w:t>
      </w:r>
      <w:r>
        <w:rPr>
          <w:spacing w:val="-3"/>
          <w:sz w:val="18"/>
        </w:rPr>
        <w:t xml:space="preserve"> </w:t>
      </w:r>
      <w:r>
        <w:rPr>
          <w:sz w:val="18"/>
        </w:rPr>
        <w:t>neglect,</w:t>
      </w:r>
      <w:r>
        <w:rPr>
          <w:spacing w:val="-5"/>
          <w:sz w:val="18"/>
        </w:rPr>
        <w:t xml:space="preserve"> </w:t>
      </w:r>
      <w:r>
        <w:rPr>
          <w:sz w:val="18"/>
        </w:rPr>
        <w:t>or</w:t>
      </w:r>
      <w:r>
        <w:rPr>
          <w:spacing w:val="-5"/>
          <w:sz w:val="18"/>
        </w:rPr>
        <w:t xml:space="preserve"> </w:t>
      </w:r>
      <w:r>
        <w:rPr>
          <w:sz w:val="18"/>
        </w:rPr>
        <w:t>which</w:t>
      </w:r>
      <w:r>
        <w:rPr>
          <w:spacing w:val="-5"/>
          <w:sz w:val="18"/>
        </w:rPr>
        <w:t xml:space="preserve"> </w:t>
      </w:r>
      <w:r>
        <w:rPr>
          <w:sz w:val="18"/>
        </w:rPr>
        <w:t>for</w:t>
      </w:r>
      <w:r>
        <w:rPr>
          <w:spacing w:val="-5"/>
          <w:sz w:val="18"/>
        </w:rPr>
        <w:t xml:space="preserve"> </w:t>
      </w:r>
      <w:r>
        <w:rPr>
          <w:sz w:val="18"/>
        </w:rPr>
        <w:t>other</w:t>
      </w:r>
      <w:r>
        <w:rPr>
          <w:spacing w:val="-5"/>
          <w:sz w:val="18"/>
        </w:rPr>
        <w:t xml:space="preserve"> </w:t>
      </w:r>
      <w:r>
        <w:rPr>
          <w:sz w:val="18"/>
        </w:rPr>
        <w:t>good</w:t>
      </w:r>
      <w:r>
        <w:rPr>
          <w:spacing w:val="-5"/>
          <w:sz w:val="18"/>
        </w:rPr>
        <w:t xml:space="preserve"> </w:t>
      </w:r>
      <w:r>
        <w:rPr>
          <w:sz w:val="18"/>
        </w:rPr>
        <w:t>cause</w:t>
      </w:r>
      <w:r>
        <w:rPr>
          <w:spacing w:val="-5"/>
          <w:sz w:val="18"/>
        </w:rPr>
        <w:t xml:space="preserve"> </w:t>
      </w:r>
      <w:r>
        <w:rPr>
          <w:sz w:val="18"/>
        </w:rPr>
        <w:t>shown,</w:t>
      </w:r>
      <w:r>
        <w:rPr>
          <w:spacing w:val="-5"/>
          <w:sz w:val="18"/>
        </w:rPr>
        <w:t xml:space="preserve"> </w:t>
      </w:r>
      <w:r>
        <w:rPr>
          <w:sz w:val="18"/>
        </w:rPr>
        <w:t>should</w:t>
      </w:r>
      <w:r>
        <w:rPr>
          <w:spacing w:val="-5"/>
          <w:sz w:val="18"/>
        </w:rPr>
        <w:t xml:space="preserve"> </w:t>
      </w:r>
      <w:r>
        <w:rPr>
          <w:sz w:val="18"/>
        </w:rPr>
        <w:t>not</w:t>
      </w:r>
      <w:r>
        <w:rPr>
          <w:spacing w:val="-5"/>
          <w:sz w:val="18"/>
        </w:rPr>
        <w:t xml:space="preserve"> </w:t>
      </w:r>
      <w:r>
        <w:rPr>
          <w:sz w:val="18"/>
        </w:rPr>
        <w:t>in the public interest be prosecuted under such chapter.</w:t>
      </w:r>
      <w:r>
        <w:rPr>
          <w:spacing w:val="40"/>
          <w:sz w:val="18"/>
        </w:rPr>
        <w:t xml:space="preserve"> </w:t>
      </w:r>
      <w:r>
        <w:rPr>
          <w:sz w:val="18"/>
        </w:rPr>
        <w:t xml:space="preserve">Notwith-standing s. </w:t>
      </w:r>
      <w:hyperlink r:id="rId1314">
        <w:r>
          <w:rPr>
            <w:color w:val="0000E5"/>
            <w:sz w:val="18"/>
          </w:rPr>
          <w:t>778.06</w:t>
        </w:r>
      </w:hyperlink>
      <w:r>
        <w:rPr>
          <w:sz w:val="18"/>
        </w:rPr>
        <w:t>, a civil action or proposed civil action autho-rized</w:t>
      </w:r>
      <w:r>
        <w:rPr>
          <w:spacing w:val="-6"/>
          <w:sz w:val="18"/>
        </w:rPr>
        <w:t xml:space="preserve"> </w:t>
      </w:r>
      <w:r>
        <w:rPr>
          <w:sz w:val="18"/>
        </w:rPr>
        <w:t>under</w:t>
      </w:r>
      <w:r>
        <w:rPr>
          <w:spacing w:val="-9"/>
          <w:sz w:val="18"/>
        </w:rPr>
        <w:t xml:space="preserve"> </w:t>
      </w:r>
      <w:r>
        <w:rPr>
          <w:sz w:val="18"/>
        </w:rPr>
        <w:t>this</w:t>
      </w:r>
      <w:r>
        <w:rPr>
          <w:spacing w:val="-9"/>
          <w:sz w:val="18"/>
        </w:rPr>
        <w:t xml:space="preserve"> </w:t>
      </w:r>
      <w:r>
        <w:rPr>
          <w:sz w:val="18"/>
        </w:rPr>
        <w:t>paragraph</w:t>
      </w:r>
      <w:r>
        <w:rPr>
          <w:spacing w:val="-9"/>
          <w:sz w:val="18"/>
        </w:rPr>
        <w:t xml:space="preserve"> </w:t>
      </w:r>
      <w:r>
        <w:rPr>
          <w:sz w:val="18"/>
        </w:rPr>
        <w:t>may</w:t>
      </w:r>
      <w:r>
        <w:rPr>
          <w:spacing w:val="-9"/>
          <w:sz w:val="18"/>
        </w:rPr>
        <w:t xml:space="preserve"> </w:t>
      </w:r>
      <w:r>
        <w:rPr>
          <w:sz w:val="18"/>
        </w:rPr>
        <w:t>be</w:t>
      </w:r>
      <w:r>
        <w:rPr>
          <w:spacing w:val="-9"/>
          <w:sz w:val="18"/>
        </w:rPr>
        <w:t xml:space="preserve"> </w:t>
      </w:r>
      <w:r>
        <w:rPr>
          <w:sz w:val="18"/>
        </w:rPr>
        <w:t>settled</w:t>
      </w:r>
      <w:r>
        <w:rPr>
          <w:spacing w:val="-9"/>
          <w:sz w:val="18"/>
        </w:rPr>
        <w:t xml:space="preserve"> </w:t>
      </w:r>
      <w:r>
        <w:rPr>
          <w:sz w:val="18"/>
        </w:rPr>
        <w:t>for</w:t>
      </w:r>
      <w:r>
        <w:rPr>
          <w:spacing w:val="-9"/>
          <w:sz w:val="18"/>
        </w:rPr>
        <w:t xml:space="preserve"> </w:t>
      </w:r>
      <w:r>
        <w:rPr>
          <w:sz w:val="18"/>
        </w:rPr>
        <w:t>such</w:t>
      </w:r>
      <w:r>
        <w:rPr>
          <w:spacing w:val="-9"/>
          <w:sz w:val="18"/>
        </w:rPr>
        <w:t xml:space="preserve"> </w:t>
      </w:r>
      <w:r>
        <w:rPr>
          <w:sz w:val="18"/>
        </w:rPr>
        <w:t>sum</w:t>
      </w:r>
      <w:r>
        <w:rPr>
          <w:spacing w:val="-9"/>
          <w:sz w:val="18"/>
        </w:rPr>
        <w:t xml:space="preserve"> </w:t>
      </w:r>
      <w:r>
        <w:rPr>
          <w:sz w:val="18"/>
        </w:rPr>
        <w:t>as</w:t>
      </w:r>
      <w:r>
        <w:rPr>
          <w:spacing w:val="-9"/>
          <w:sz w:val="18"/>
        </w:rPr>
        <w:t xml:space="preserve"> </w:t>
      </w:r>
      <w:r>
        <w:rPr>
          <w:sz w:val="18"/>
        </w:rPr>
        <w:t>may</w:t>
      </w:r>
      <w:r>
        <w:rPr>
          <w:spacing w:val="-9"/>
          <w:sz w:val="18"/>
        </w:rPr>
        <w:t xml:space="preserve"> </w:t>
      </w:r>
      <w:r>
        <w:rPr>
          <w:sz w:val="18"/>
        </w:rPr>
        <w:t>be agreed</w:t>
      </w:r>
      <w:r>
        <w:rPr>
          <w:spacing w:val="-12"/>
          <w:sz w:val="18"/>
        </w:rPr>
        <w:t xml:space="preserve"> </w:t>
      </w:r>
      <w:r>
        <w:rPr>
          <w:sz w:val="18"/>
        </w:rPr>
        <w:t>between</w:t>
      </w:r>
      <w:r>
        <w:rPr>
          <w:spacing w:val="-11"/>
          <w:sz w:val="18"/>
        </w:rPr>
        <w:t xml:space="preserve"> </w:t>
      </w:r>
      <w:r>
        <w:rPr>
          <w:sz w:val="18"/>
        </w:rPr>
        <w:t>the</w:t>
      </w:r>
      <w:r>
        <w:rPr>
          <w:spacing w:val="-11"/>
          <w:sz w:val="18"/>
        </w:rPr>
        <w:t xml:space="preserve"> </w:t>
      </w:r>
      <w:r>
        <w:rPr>
          <w:sz w:val="18"/>
        </w:rPr>
        <w:t>parties.</w:t>
      </w:r>
      <w:r>
        <w:rPr>
          <w:spacing w:val="-1"/>
          <w:sz w:val="18"/>
        </w:rPr>
        <w:t xml:space="preserve"> </w:t>
      </w:r>
      <w:r>
        <w:rPr>
          <w:sz w:val="18"/>
        </w:rPr>
        <w:t>Any</w:t>
      </w:r>
      <w:r>
        <w:rPr>
          <w:spacing w:val="-11"/>
          <w:sz w:val="18"/>
        </w:rPr>
        <w:t xml:space="preserve"> </w:t>
      </w:r>
      <w:r>
        <w:rPr>
          <w:sz w:val="18"/>
        </w:rPr>
        <w:t>settlement</w:t>
      </w:r>
      <w:r>
        <w:rPr>
          <w:spacing w:val="-11"/>
          <w:sz w:val="18"/>
        </w:rPr>
        <w:t xml:space="preserve"> </w:t>
      </w:r>
      <w:r>
        <w:rPr>
          <w:sz w:val="18"/>
        </w:rPr>
        <w:t>made</w:t>
      </w:r>
      <w:r>
        <w:rPr>
          <w:spacing w:val="-12"/>
          <w:sz w:val="18"/>
        </w:rPr>
        <w:t xml:space="preserve"> </w:t>
      </w:r>
      <w:r>
        <w:rPr>
          <w:sz w:val="18"/>
        </w:rPr>
        <w:t>by</w:t>
      </w:r>
      <w:r>
        <w:rPr>
          <w:spacing w:val="-11"/>
          <w:sz w:val="18"/>
        </w:rPr>
        <w:t xml:space="preserve"> </w:t>
      </w:r>
      <w:r>
        <w:rPr>
          <w:sz w:val="18"/>
        </w:rPr>
        <w:t>the</w:t>
      </w:r>
      <w:r>
        <w:rPr>
          <w:spacing w:val="-11"/>
          <w:sz w:val="18"/>
        </w:rPr>
        <w:t xml:space="preserve"> </w:t>
      </w:r>
      <w:r>
        <w:rPr>
          <w:sz w:val="18"/>
        </w:rPr>
        <w:t>commis-sion</w:t>
      </w:r>
      <w:r>
        <w:rPr>
          <w:spacing w:val="-2"/>
          <w:sz w:val="18"/>
        </w:rPr>
        <w:t xml:space="preserve"> </w:t>
      </w:r>
      <w:r>
        <w:rPr>
          <w:sz w:val="18"/>
        </w:rPr>
        <w:t>shall</w:t>
      </w:r>
      <w:r>
        <w:rPr>
          <w:spacing w:val="-3"/>
          <w:sz w:val="18"/>
        </w:rPr>
        <w:t xml:space="preserve"> </w:t>
      </w:r>
      <w:r>
        <w:rPr>
          <w:sz w:val="18"/>
        </w:rPr>
        <w:t>be</w:t>
      </w:r>
      <w:r>
        <w:rPr>
          <w:spacing w:val="-3"/>
          <w:sz w:val="18"/>
        </w:rPr>
        <w:t xml:space="preserve"> </w:t>
      </w:r>
      <w:r>
        <w:rPr>
          <w:sz w:val="18"/>
        </w:rPr>
        <w:t>in</w:t>
      </w:r>
      <w:r>
        <w:rPr>
          <w:spacing w:val="-3"/>
          <w:sz w:val="18"/>
        </w:rPr>
        <w:t xml:space="preserve"> </w:t>
      </w:r>
      <w:r>
        <w:rPr>
          <w:sz w:val="18"/>
        </w:rPr>
        <w:t>such</w:t>
      </w:r>
      <w:r>
        <w:rPr>
          <w:spacing w:val="-3"/>
          <w:sz w:val="18"/>
        </w:rPr>
        <w:t xml:space="preserve"> </w:t>
      </w:r>
      <w:r>
        <w:rPr>
          <w:sz w:val="18"/>
        </w:rPr>
        <w:t>amount</w:t>
      </w:r>
      <w:r>
        <w:rPr>
          <w:spacing w:val="-3"/>
          <w:sz w:val="18"/>
        </w:rPr>
        <w:t xml:space="preserve"> </w:t>
      </w:r>
      <w:r>
        <w:rPr>
          <w:sz w:val="18"/>
        </w:rPr>
        <w:t>as</w:t>
      </w:r>
      <w:r>
        <w:rPr>
          <w:spacing w:val="-3"/>
          <w:sz w:val="18"/>
        </w:rPr>
        <w:t xml:space="preserve"> </w:t>
      </w:r>
      <w:r>
        <w:rPr>
          <w:sz w:val="18"/>
        </w:rPr>
        <w:t>to</w:t>
      </w:r>
      <w:r>
        <w:rPr>
          <w:spacing w:val="-3"/>
          <w:sz w:val="18"/>
        </w:rPr>
        <w:t xml:space="preserve"> </w:t>
      </w:r>
      <w:r>
        <w:rPr>
          <w:sz w:val="18"/>
        </w:rPr>
        <w:t>deprive</w:t>
      </w:r>
      <w:r>
        <w:rPr>
          <w:spacing w:val="-3"/>
          <w:sz w:val="18"/>
        </w:rPr>
        <w:t xml:space="preserve"> </w:t>
      </w:r>
      <w:r>
        <w:rPr>
          <w:sz w:val="18"/>
        </w:rPr>
        <w:t>the</w:t>
      </w:r>
      <w:r>
        <w:rPr>
          <w:spacing w:val="-3"/>
          <w:sz w:val="18"/>
        </w:rPr>
        <w:t xml:space="preserve"> </w:t>
      </w:r>
      <w:r>
        <w:rPr>
          <w:sz w:val="18"/>
        </w:rPr>
        <w:t>alleged</w:t>
      </w:r>
      <w:r>
        <w:rPr>
          <w:spacing w:val="-3"/>
          <w:sz w:val="18"/>
        </w:rPr>
        <w:t xml:space="preserve"> </w:t>
      </w:r>
      <w:r>
        <w:rPr>
          <w:sz w:val="18"/>
        </w:rPr>
        <w:t>violator</w:t>
      </w:r>
      <w:r>
        <w:rPr>
          <w:spacing w:val="-3"/>
          <w:sz w:val="18"/>
        </w:rPr>
        <w:t xml:space="preserve"> </w:t>
      </w:r>
      <w:r>
        <w:rPr>
          <w:sz w:val="18"/>
        </w:rPr>
        <w:t xml:space="preserve">of </w:t>
      </w:r>
      <w:r>
        <w:rPr>
          <w:spacing w:val="-2"/>
          <w:sz w:val="18"/>
        </w:rPr>
        <w:t>any</w:t>
      </w:r>
      <w:r>
        <w:rPr>
          <w:spacing w:val="-12"/>
          <w:sz w:val="18"/>
        </w:rPr>
        <w:t xml:space="preserve"> </w:t>
      </w:r>
      <w:r>
        <w:rPr>
          <w:spacing w:val="-2"/>
          <w:sz w:val="18"/>
        </w:rPr>
        <w:t>benefit</w:t>
      </w:r>
      <w:r>
        <w:rPr>
          <w:spacing w:val="-9"/>
          <w:sz w:val="18"/>
        </w:rPr>
        <w:t xml:space="preserve"> </w:t>
      </w:r>
      <w:r>
        <w:rPr>
          <w:spacing w:val="-2"/>
          <w:sz w:val="18"/>
        </w:rPr>
        <w:t>of</w:t>
      </w:r>
      <w:r>
        <w:rPr>
          <w:spacing w:val="-9"/>
          <w:sz w:val="18"/>
        </w:rPr>
        <w:t xml:space="preserve"> </w:t>
      </w:r>
      <w:r>
        <w:rPr>
          <w:spacing w:val="-2"/>
          <w:sz w:val="18"/>
        </w:rPr>
        <w:t>his</w:t>
      </w:r>
      <w:r>
        <w:rPr>
          <w:spacing w:val="-9"/>
          <w:sz w:val="18"/>
        </w:rPr>
        <w:t xml:space="preserve"> </w:t>
      </w:r>
      <w:r>
        <w:rPr>
          <w:spacing w:val="-2"/>
          <w:sz w:val="18"/>
        </w:rPr>
        <w:t>or</w:t>
      </w:r>
      <w:r>
        <w:rPr>
          <w:spacing w:val="-10"/>
          <w:sz w:val="18"/>
        </w:rPr>
        <w:t xml:space="preserve"> </w:t>
      </w:r>
      <w:r>
        <w:rPr>
          <w:spacing w:val="-2"/>
          <w:sz w:val="18"/>
        </w:rPr>
        <w:t>her</w:t>
      </w:r>
      <w:r>
        <w:rPr>
          <w:spacing w:val="-9"/>
          <w:sz w:val="18"/>
        </w:rPr>
        <w:t xml:space="preserve"> </w:t>
      </w:r>
      <w:r>
        <w:rPr>
          <w:spacing w:val="-2"/>
          <w:sz w:val="18"/>
        </w:rPr>
        <w:t>wrongdoing</w:t>
      </w:r>
      <w:r>
        <w:rPr>
          <w:spacing w:val="-9"/>
          <w:sz w:val="18"/>
        </w:rPr>
        <w:t xml:space="preserve"> </w:t>
      </w:r>
      <w:r>
        <w:rPr>
          <w:spacing w:val="-2"/>
          <w:sz w:val="18"/>
        </w:rPr>
        <w:t>and</w:t>
      </w:r>
      <w:r>
        <w:rPr>
          <w:spacing w:val="-9"/>
          <w:sz w:val="18"/>
        </w:rPr>
        <w:t xml:space="preserve"> </w:t>
      </w:r>
      <w:r>
        <w:rPr>
          <w:spacing w:val="-2"/>
          <w:sz w:val="18"/>
        </w:rPr>
        <w:t>may</w:t>
      </w:r>
      <w:r>
        <w:rPr>
          <w:spacing w:val="-10"/>
          <w:sz w:val="18"/>
        </w:rPr>
        <w:t xml:space="preserve"> </w:t>
      </w:r>
      <w:r>
        <w:rPr>
          <w:spacing w:val="-2"/>
          <w:sz w:val="18"/>
        </w:rPr>
        <w:t>contain</w:t>
      </w:r>
      <w:r>
        <w:rPr>
          <w:spacing w:val="-9"/>
          <w:sz w:val="18"/>
        </w:rPr>
        <w:t xml:space="preserve"> </w:t>
      </w:r>
      <w:r>
        <w:rPr>
          <w:spacing w:val="-2"/>
          <w:sz w:val="18"/>
        </w:rPr>
        <w:t>a</w:t>
      </w:r>
      <w:r>
        <w:rPr>
          <w:spacing w:val="-9"/>
          <w:sz w:val="18"/>
        </w:rPr>
        <w:t xml:space="preserve"> </w:t>
      </w:r>
      <w:r>
        <w:rPr>
          <w:spacing w:val="-2"/>
          <w:sz w:val="18"/>
        </w:rPr>
        <w:t>penal</w:t>
      </w:r>
      <w:r>
        <w:rPr>
          <w:spacing w:val="-9"/>
          <w:sz w:val="18"/>
        </w:rPr>
        <w:t xml:space="preserve"> </w:t>
      </w:r>
      <w:r>
        <w:rPr>
          <w:spacing w:val="-2"/>
          <w:sz w:val="18"/>
        </w:rPr>
        <w:t>com-</w:t>
      </w:r>
      <w:r>
        <w:rPr>
          <w:sz w:val="18"/>
        </w:rPr>
        <w:t>ponent</w:t>
      </w:r>
      <w:r>
        <w:rPr>
          <w:spacing w:val="-12"/>
          <w:sz w:val="18"/>
        </w:rPr>
        <w:t xml:space="preserve"> </w:t>
      </w:r>
      <w:r>
        <w:rPr>
          <w:sz w:val="18"/>
        </w:rPr>
        <w:t>to</w:t>
      </w:r>
      <w:r>
        <w:rPr>
          <w:spacing w:val="-11"/>
          <w:sz w:val="18"/>
        </w:rPr>
        <w:t xml:space="preserve"> </w:t>
      </w:r>
      <w:r>
        <w:rPr>
          <w:sz w:val="18"/>
        </w:rPr>
        <w:t>serve</w:t>
      </w:r>
      <w:r>
        <w:rPr>
          <w:spacing w:val="-11"/>
          <w:sz w:val="18"/>
        </w:rPr>
        <w:t xml:space="preserve"> </w:t>
      </w:r>
      <w:r>
        <w:rPr>
          <w:sz w:val="18"/>
        </w:rPr>
        <w:t>as</w:t>
      </w:r>
      <w:r>
        <w:rPr>
          <w:spacing w:val="-11"/>
          <w:sz w:val="18"/>
        </w:rPr>
        <w:t xml:space="preserve"> </w:t>
      </w:r>
      <w:r>
        <w:rPr>
          <w:sz w:val="18"/>
        </w:rPr>
        <w:t>a</w:t>
      </w:r>
      <w:r>
        <w:rPr>
          <w:spacing w:val="-12"/>
          <w:sz w:val="18"/>
        </w:rPr>
        <w:t xml:space="preserve"> </w:t>
      </w:r>
      <w:r>
        <w:rPr>
          <w:sz w:val="18"/>
        </w:rPr>
        <w:t>deterrent</w:t>
      </w:r>
      <w:r>
        <w:rPr>
          <w:spacing w:val="-11"/>
          <w:sz w:val="18"/>
        </w:rPr>
        <w:t xml:space="preserve"> </w:t>
      </w:r>
      <w:r>
        <w:rPr>
          <w:sz w:val="18"/>
        </w:rPr>
        <w:t>to</w:t>
      </w:r>
      <w:r>
        <w:rPr>
          <w:spacing w:val="-11"/>
          <w:sz w:val="18"/>
        </w:rPr>
        <w:t xml:space="preserve"> </w:t>
      </w:r>
      <w:r>
        <w:rPr>
          <w:sz w:val="18"/>
        </w:rPr>
        <w:t>future</w:t>
      </w:r>
      <w:r>
        <w:rPr>
          <w:spacing w:val="-11"/>
          <w:sz w:val="18"/>
        </w:rPr>
        <w:t xml:space="preserve"> </w:t>
      </w:r>
      <w:r>
        <w:rPr>
          <w:sz w:val="18"/>
        </w:rPr>
        <w:t>violations.</w:t>
      </w:r>
      <w:r>
        <w:rPr>
          <w:spacing w:val="21"/>
          <w:sz w:val="18"/>
        </w:rPr>
        <w:t xml:space="preserve"> </w:t>
      </w:r>
      <w:r>
        <w:rPr>
          <w:sz w:val="18"/>
        </w:rPr>
        <w:t>In</w:t>
      </w:r>
      <w:r>
        <w:rPr>
          <w:spacing w:val="-12"/>
          <w:sz w:val="18"/>
        </w:rPr>
        <w:t xml:space="preserve"> </w:t>
      </w:r>
      <w:r>
        <w:rPr>
          <w:sz w:val="18"/>
        </w:rPr>
        <w:t>settling</w:t>
      </w:r>
      <w:r>
        <w:rPr>
          <w:spacing w:val="-11"/>
          <w:sz w:val="18"/>
        </w:rPr>
        <w:t xml:space="preserve"> </w:t>
      </w:r>
      <w:r>
        <w:rPr>
          <w:sz w:val="18"/>
        </w:rPr>
        <w:t>civil actions</w:t>
      </w:r>
      <w:r>
        <w:rPr>
          <w:spacing w:val="-12"/>
          <w:sz w:val="18"/>
        </w:rPr>
        <w:t xml:space="preserve"> </w:t>
      </w:r>
      <w:r>
        <w:rPr>
          <w:sz w:val="18"/>
        </w:rPr>
        <w:t>or</w:t>
      </w:r>
      <w:r>
        <w:rPr>
          <w:spacing w:val="-11"/>
          <w:sz w:val="18"/>
        </w:rPr>
        <w:t xml:space="preserve"> </w:t>
      </w:r>
      <w:r>
        <w:rPr>
          <w:sz w:val="18"/>
        </w:rPr>
        <w:t>proposed</w:t>
      </w:r>
      <w:r>
        <w:rPr>
          <w:spacing w:val="-11"/>
          <w:sz w:val="18"/>
        </w:rPr>
        <w:t xml:space="preserve"> </w:t>
      </w:r>
      <w:r>
        <w:rPr>
          <w:sz w:val="18"/>
        </w:rPr>
        <w:t>civil</w:t>
      </w:r>
      <w:r>
        <w:rPr>
          <w:spacing w:val="-11"/>
          <w:sz w:val="18"/>
        </w:rPr>
        <w:t xml:space="preserve"> </w:t>
      </w:r>
      <w:r>
        <w:rPr>
          <w:sz w:val="18"/>
        </w:rPr>
        <w:t>actions,</w:t>
      </w:r>
      <w:r>
        <w:rPr>
          <w:spacing w:val="-12"/>
          <w:sz w:val="18"/>
        </w:rPr>
        <w:t xml:space="preserve"> </w:t>
      </w:r>
      <w:r>
        <w:rPr>
          <w:sz w:val="18"/>
        </w:rPr>
        <w:t>the</w:t>
      </w:r>
      <w:r>
        <w:rPr>
          <w:spacing w:val="-11"/>
          <w:sz w:val="18"/>
        </w:rPr>
        <w:t xml:space="preserve"> </w:t>
      </w:r>
      <w:r>
        <w:rPr>
          <w:sz w:val="18"/>
        </w:rPr>
        <w:t>commission</w:t>
      </w:r>
      <w:r>
        <w:rPr>
          <w:spacing w:val="-11"/>
          <w:sz w:val="18"/>
        </w:rPr>
        <w:t xml:space="preserve"> </w:t>
      </w:r>
      <w:r>
        <w:rPr>
          <w:sz w:val="18"/>
        </w:rPr>
        <w:t>shall</w:t>
      </w:r>
      <w:r>
        <w:rPr>
          <w:spacing w:val="-11"/>
          <w:sz w:val="18"/>
        </w:rPr>
        <w:t xml:space="preserve"> </w:t>
      </w:r>
      <w:r>
        <w:rPr>
          <w:sz w:val="18"/>
        </w:rPr>
        <w:t>treat</w:t>
      </w:r>
      <w:r>
        <w:rPr>
          <w:spacing w:val="-12"/>
          <w:sz w:val="18"/>
        </w:rPr>
        <w:t xml:space="preserve"> </w:t>
      </w:r>
      <w:r>
        <w:rPr>
          <w:sz w:val="18"/>
        </w:rPr>
        <w:t>com-parable situations in a comparable manner and shall assure that any settlement bears a reasonable relationship to the severity of the offense or alleged offense.</w:t>
      </w:r>
      <w:r>
        <w:rPr>
          <w:spacing w:val="40"/>
          <w:sz w:val="18"/>
        </w:rPr>
        <w:t xml:space="preserve"> </w:t>
      </w:r>
      <w:r>
        <w:rPr>
          <w:sz w:val="18"/>
        </w:rPr>
        <w:t xml:space="preserve">Except as otherwise provided in </w:t>
      </w:r>
      <w:r>
        <w:rPr>
          <w:spacing w:val="-2"/>
          <w:sz w:val="18"/>
        </w:rPr>
        <w:t>sub.</w:t>
      </w:r>
      <w:r>
        <w:rPr>
          <w:spacing w:val="-10"/>
          <w:sz w:val="18"/>
        </w:rPr>
        <w:t xml:space="preserve"> </w:t>
      </w:r>
      <w:hyperlink r:id="rId1315">
        <w:r>
          <w:rPr>
            <w:color w:val="0000E5"/>
            <w:spacing w:val="-2"/>
            <w:sz w:val="18"/>
          </w:rPr>
          <w:t>(2)</w:t>
        </w:r>
        <w:r>
          <w:rPr>
            <w:color w:val="0000E5"/>
            <w:spacing w:val="-9"/>
            <w:sz w:val="18"/>
          </w:rPr>
          <w:t xml:space="preserve"> </w:t>
        </w:r>
        <w:r>
          <w:rPr>
            <w:color w:val="0000E5"/>
            <w:spacing w:val="-2"/>
            <w:sz w:val="18"/>
          </w:rPr>
          <w:t>(b)</w:t>
        </w:r>
        <w:r>
          <w:rPr>
            <w:color w:val="0000E5"/>
            <w:spacing w:val="-9"/>
            <w:sz w:val="18"/>
          </w:rPr>
          <w:t xml:space="preserve"> </w:t>
        </w:r>
        <w:r>
          <w:rPr>
            <w:color w:val="0000E5"/>
            <w:spacing w:val="-2"/>
            <w:sz w:val="18"/>
          </w:rPr>
          <w:t>13.</w:t>
        </w:r>
      </w:hyperlink>
      <w:r>
        <w:rPr>
          <w:color w:val="0000E5"/>
          <w:spacing w:val="-9"/>
          <w:sz w:val="18"/>
        </w:rPr>
        <w:t xml:space="preserve"> </w:t>
      </w:r>
      <w:r>
        <w:rPr>
          <w:spacing w:val="-2"/>
          <w:sz w:val="18"/>
        </w:rPr>
        <w:t>and</w:t>
      </w:r>
      <w:r>
        <w:rPr>
          <w:spacing w:val="-10"/>
          <w:sz w:val="18"/>
        </w:rPr>
        <w:t xml:space="preserve"> </w:t>
      </w:r>
      <w:hyperlink r:id="rId1316">
        <w:r>
          <w:rPr>
            <w:color w:val="0000E5"/>
            <w:spacing w:val="-2"/>
            <w:sz w:val="18"/>
          </w:rPr>
          <w:t>14.</w:t>
        </w:r>
      </w:hyperlink>
      <w:r>
        <w:rPr>
          <w:color w:val="0000E5"/>
          <w:spacing w:val="-2"/>
          <w:sz w:val="18"/>
        </w:rPr>
        <w:t xml:space="preserve"> </w:t>
      </w:r>
      <w:r>
        <w:rPr>
          <w:spacing w:val="-2"/>
          <w:sz w:val="18"/>
        </w:rPr>
        <w:t>and</w:t>
      </w:r>
      <w:r>
        <w:rPr>
          <w:spacing w:val="-9"/>
          <w:sz w:val="18"/>
        </w:rPr>
        <w:t xml:space="preserve"> </w:t>
      </w:r>
      <w:r>
        <w:rPr>
          <w:spacing w:val="-2"/>
          <w:sz w:val="18"/>
        </w:rPr>
        <w:t>ss.</w:t>
      </w:r>
      <w:r>
        <w:rPr>
          <w:spacing w:val="-10"/>
          <w:sz w:val="18"/>
        </w:rPr>
        <w:t xml:space="preserve"> </w:t>
      </w:r>
      <w:hyperlink r:id="rId1317">
        <w:r>
          <w:rPr>
            <w:color w:val="0000E5"/>
            <w:spacing w:val="-2"/>
            <w:sz w:val="18"/>
          </w:rPr>
          <w:t>19.554</w:t>
        </w:r>
      </w:hyperlink>
      <w:r>
        <w:rPr>
          <w:color w:val="0000E5"/>
          <w:spacing w:val="-2"/>
          <w:sz w:val="18"/>
        </w:rPr>
        <w:t xml:space="preserve"> </w:t>
      </w:r>
      <w:r>
        <w:rPr>
          <w:spacing w:val="-2"/>
          <w:sz w:val="18"/>
        </w:rPr>
        <w:t>and</w:t>
      </w:r>
      <w:r>
        <w:rPr>
          <w:spacing w:val="-10"/>
          <w:sz w:val="18"/>
        </w:rPr>
        <w:t xml:space="preserve"> </w:t>
      </w:r>
      <w:hyperlink r:id="rId1318">
        <w:r>
          <w:rPr>
            <w:color w:val="0000E5"/>
            <w:spacing w:val="-2"/>
            <w:sz w:val="18"/>
          </w:rPr>
          <w:t>19.59</w:t>
        </w:r>
        <w:r>
          <w:rPr>
            <w:color w:val="0000E5"/>
            <w:spacing w:val="-3"/>
            <w:sz w:val="18"/>
          </w:rPr>
          <w:t xml:space="preserve"> </w:t>
        </w:r>
        <w:r>
          <w:rPr>
            <w:color w:val="0000E5"/>
            <w:spacing w:val="-2"/>
            <w:sz w:val="18"/>
          </w:rPr>
          <w:t>(8)</w:t>
        </w:r>
      </w:hyperlink>
      <w:r>
        <w:rPr>
          <w:spacing w:val="-2"/>
          <w:sz w:val="18"/>
        </w:rPr>
        <w:t>,</w:t>
      </w:r>
      <w:r>
        <w:rPr>
          <w:spacing w:val="-4"/>
          <w:sz w:val="18"/>
        </w:rPr>
        <w:t xml:space="preserve"> </w:t>
      </w:r>
      <w:r>
        <w:rPr>
          <w:spacing w:val="-2"/>
          <w:sz w:val="18"/>
        </w:rPr>
        <w:t>forfeiture</w:t>
      </w:r>
      <w:r>
        <w:rPr>
          <w:spacing w:val="-4"/>
          <w:sz w:val="18"/>
        </w:rPr>
        <w:t xml:space="preserve"> </w:t>
      </w:r>
      <w:r>
        <w:rPr>
          <w:spacing w:val="-2"/>
          <w:sz w:val="18"/>
        </w:rPr>
        <w:t xml:space="preserve">and </w:t>
      </w:r>
      <w:r>
        <w:rPr>
          <w:sz w:val="18"/>
        </w:rPr>
        <w:t>license revocation actions brought by the commission shall be brought in the circuit court for the county where the defendant resides,</w:t>
      </w:r>
      <w:r>
        <w:rPr>
          <w:spacing w:val="-6"/>
          <w:sz w:val="18"/>
        </w:rPr>
        <w:t xml:space="preserve"> </w:t>
      </w:r>
      <w:r>
        <w:rPr>
          <w:sz w:val="18"/>
        </w:rPr>
        <w:t>or</w:t>
      </w:r>
      <w:r>
        <w:rPr>
          <w:spacing w:val="-8"/>
          <w:sz w:val="18"/>
        </w:rPr>
        <w:t xml:space="preserve"> </w:t>
      </w:r>
      <w:r>
        <w:rPr>
          <w:sz w:val="18"/>
        </w:rPr>
        <w:t>if</w:t>
      </w:r>
      <w:r>
        <w:rPr>
          <w:spacing w:val="-8"/>
          <w:sz w:val="18"/>
        </w:rPr>
        <w:t xml:space="preserve"> </w:t>
      </w:r>
      <w:r>
        <w:rPr>
          <w:sz w:val="18"/>
        </w:rPr>
        <w:t>the</w:t>
      </w:r>
      <w:r>
        <w:rPr>
          <w:spacing w:val="-8"/>
          <w:sz w:val="18"/>
        </w:rPr>
        <w:t xml:space="preserve"> </w:t>
      </w:r>
      <w:r>
        <w:rPr>
          <w:sz w:val="18"/>
        </w:rPr>
        <w:t>defendant</w:t>
      </w:r>
      <w:r>
        <w:rPr>
          <w:spacing w:val="-8"/>
          <w:sz w:val="18"/>
        </w:rPr>
        <w:t xml:space="preserve"> </w:t>
      </w:r>
      <w:r>
        <w:rPr>
          <w:sz w:val="18"/>
        </w:rPr>
        <w:t>is</w:t>
      </w:r>
      <w:r>
        <w:rPr>
          <w:spacing w:val="-8"/>
          <w:sz w:val="18"/>
        </w:rPr>
        <w:t xml:space="preserve"> </w:t>
      </w:r>
      <w:r>
        <w:rPr>
          <w:sz w:val="18"/>
        </w:rPr>
        <w:t>a</w:t>
      </w:r>
      <w:r>
        <w:rPr>
          <w:spacing w:val="-8"/>
          <w:sz w:val="18"/>
        </w:rPr>
        <w:t xml:space="preserve"> </w:t>
      </w:r>
      <w:r>
        <w:rPr>
          <w:sz w:val="18"/>
        </w:rPr>
        <w:t>nonresident</w:t>
      </w:r>
      <w:r>
        <w:rPr>
          <w:spacing w:val="-8"/>
          <w:sz w:val="18"/>
        </w:rPr>
        <w:t xml:space="preserve"> </w:t>
      </w:r>
      <w:r>
        <w:rPr>
          <w:sz w:val="18"/>
        </w:rPr>
        <w:t>of</w:t>
      </w:r>
      <w:r>
        <w:rPr>
          <w:spacing w:val="-8"/>
          <w:sz w:val="18"/>
        </w:rPr>
        <w:t xml:space="preserve"> </w:t>
      </w:r>
      <w:r>
        <w:rPr>
          <w:sz w:val="18"/>
        </w:rPr>
        <w:t>this</w:t>
      </w:r>
      <w:r>
        <w:rPr>
          <w:spacing w:val="-8"/>
          <w:sz w:val="18"/>
        </w:rPr>
        <w:t xml:space="preserve"> </w:t>
      </w:r>
      <w:r>
        <w:rPr>
          <w:sz w:val="18"/>
        </w:rPr>
        <w:t>state,</w:t>
      </w:r>
      <w:r>
        <w:rPr>
          <w:spacing w:val="-8"/>
          <w:sz w:val="18"/>
        </w:rPr>
        <w:t xml:space="preserve"> </w:t>
      </w:r>
      <w:r>
        <w:rPr>
          <w:sz w:val="18"/>
        </w:rPr>
        <w:t>in</w:t>
      </w:r>
      <w:r>
        <w:rPr>
          <w:spacing w:val="-8"/>
          <w:sz w:val="18"/>
        </w:rPr>
        <w:t xml:space="preserve"> </w:t>
      </w:r>
      <w:r>
        <w:rPr>
          <w:sz w:val="18"/>
        </w:rPr>
        <w:t>circuit court</w:t>
      </w:r>
      <w:r>
        <w:rPr>
          <w:spacing w:val="-10"/>
          <w:sz w:val="18"/>
        </w:rPr>
        <w:t xml:space="preserve"> </w:t>
      </w:r>
      <w:r>
        <w:rPr>
          <w:sz w:val="18"/>
        </w:rPr>
        <w:t>for</w:t>
      </w:r>
      <w:r>
        <w:rPr>
          <w:spacing w:val="-12"/>
          <w:sz w:val="18"/>
        </w:rPr>
        <w:t xml:space="preserve"> </w:t>
      </w:r>
      <w:r>
        <w:rPr>
          <w:sz w:val="18"/>
        </w:rPr>
        <w:t>the</w:t>
      </w:r>
      <w:r>
        <w:rPr>
          <w:spacing w:val="-11"/>
          <w:sz w:val="18"/>
        </w:rPr>
        <w:t xml:space="preserve"> </w:t>
      </w:r>
      <w:r>
        <w:rPr>
          <w:sz w:val="18"/>
        </w:rPr>
        <w:t>county</w:t>
      </w:r>
      <w:r>
        <w:rPr>
          <w:spacing w:val="-11"/>
          <w:sz w:val="18"/>
        </w:rPr>
        <w:t xml:space="preserve"> </w:t>
      </w:r>
      <w:r>
        <w:rPr>
          <w:sz w:val="18"/>
        </w:rPr>
        <w:t>wherein</w:t>
      </w:r>
      <w:r>
        <w:rPr>
          <w:spacing w:val="-11"/>
          <w:sz w:val="18"/>
        </w:rPr>
        <w:t xml:space="preserve"> </w:t>
      </w:r>
      <w:r>
        <w:rPr>
          <w:sz w:val="18"/>
        </w:rPr>
        <w:t>the</w:t>
      </w:r>
      <w:r>
        <w:rPr>
          <w:spacing w:val="-12"/>
          <w:sz w:val="18"/>
        </w:rPr>
        <w:t xml:space="preserve"> </w:t>
      </w:r>
      <w:r>
        <w:rPr>
          <w:sz w:val="18"/>
        </w:rPr>
        <w:t>violation</w:t>
      </w:r>
      <w:r>
        <w:rPr>
          <w:spacing w:val="-11"/>
          <w:sz w:val="18"/>
        </w:rPr>
        <w:t xml:space="preserve"> </w:t>
      </w:r>
      <w:r>
        <w:rPr>
          <w:sz w:val="18"/>
        </w:rPr>
        <w:t>is</w:t>
      </w:r>
      <w:r>
        <w:rPr>
          <w:spacing w:val="-11"/>
          <w:sz w:val="18"/>
        </w:rPr>
        <w:t xml:space="preserve"> </w:t>
      </w:r>
      <w:r>
        <w:rPr>
          <w:sz w:val="18"/>
        </w:rPr>
        <w:t>alleged</w:t>
      </w:r>
      <w:r>
        <w:rPr>
          <w:spacing w:val="-11"/>
          <w:sz w:val="18"/>
        </w:rPr>
        <w:t xml:space="preserve"> </w:t>
      </w:r>
      <w:r>
        <w:rPr>
          <w:sz w:val="18"/>
        </w:rPr>
        <w:t>to</w:t>
      </w:r>
      <w:r>
        <w:rPr>
          <w:spacing w:val="-12"/>
          <w:sz w:val="18"/>
        </w:rPr>
        <w:t xml:space="preserve"> </w:t>
      </w:r>
      <w:r>
        <w:rPr>
          <w:sz w:val="18"/>
        </w:rPr>
        <w:t>occur.</w:t>
      </w:r>
      <w:r>
        <w:rPr>
          <w:spacing w:val="20"/>
          <w:sz w:val="18"/>
        </w:rPr>
        <w:t xml:space="preserve"> </w:t>
      </w:r>
      <w:r>
        <w:rPr>
          <w:sz w:val="18"/>
        </w:rPr>
        <w:t xml:space="preserve">For purposes of this paragraph, a person other than an individual </w:t>
      </w:r>
      <w:r>
        <w:rPr>
          <w:spacing w:val="-2"/>
          <w:sz w:val="18"/>
        </w:rPr>
        <w:t>resides within</w:t>
      </w:r>
      <w:r>
        <w:rPr>
          <w:spacing w:val="-7"/>
          <w:sz w:val="18"/>
        </w:rPr>
        <w:t xml:space="preserve"> </w:t>
      </w:r>
      <w:r>
        <w:rPr>
          <w:spacing w:val="-2"/>
          <w:sz w:val="18"/>
        </w:rPr>
        <w:t>a</w:t>
      </w:r>
      <w:r>
        <w:rPr>
          <w:spacing w:val="-7"/>
          <w:sz w:val="18"/>
        </w:rPr>
        <w:t xml:space="preserve"> </w:t>
      </w:r>
      <w:r>
        <w:rPr>
          <w:spacing w:val="-2"/>
          <w:sz w:val="18"/>
        </w:rPr>
        <w:t>county</w:t>
      </w:r>
      <w:r>
        <w:rPr>
          <w:spacing w:val="-7"/>
          <w:sz w:val="18"/>
        </w:rPr>
        <w:t xml:space="preserve"> </w:t>
      </w:r>
      <w:r>
        <w:rPr>
          <w:spacing w:val="-2"/>
          <w:sz w:val="18"/>
        </w:rPr>
        <w:t>if</w:t>
      </w:r>
      <w:r>
        <w:rPr>
          <w:spacing w:val="-7"/>
          <w:sz w:val="18"/>
        </w:rPr>
        <w:t xml:space="preserve"> </w:t>
      </w:r>
      <w:r>
        <w:rPr>
          <w:spacing w:val="-2"/>
          <w:sz w:val="18"/>
        </w:rPr>
        <w:t>the</w:t>
      </w:r>
      <w:r>
        <w:rPr>
          <w:spacing w:val="-6"/>
          <w:sz w:val="18"/>
        </w:rPr>
        <w:t xml:space="preserve"> </w:t>
      </w:r>
      <w:r>
        <w:rPr>
          <w:spacing w:val="-2"/>
          <w:sz w:val="18"/>
        </w:rPr>
        <w:t>person’s</w:t>
      </w:r>
      <w:r>
        <w:rPr>
          <w:spacing w:val="-4"/>
          <w:sz w:val="18"/>
        </w:rPr>
        <w:t xml:space="preserve"> </w:t>
      </w:r>
      <w:r>
        <w:rPr>
          <w:spacing w:val="-2"/>
          <w:sz w:val="18"/>
        </w:rPr>
        <w:t>principal</w:t>
      </w:r>
      <w:r>
        <w:rPr>
          <w:spacing w:val="-4"/>
          <w:sz w:val="18"/>
        </w:rPr>
        <w:t xml:space="preserve"> </w:t>
      </w:r>
      <w:r>
        <w:rPr>
          <w:spacing w:val="-2"/>
          <w:sz w:val="18"/>
        </w:rPr>
        <w:t>place</w:t>
      </w:r>
      <w:r>
        <w:rPr>
          <w:spacing w:val="-4"/>
          <w:sz w:val="18"/>
        </w:rPr>
        <w:t xml:space="preserve"> </w:t>
      </w:r>
      <w:r>
        <w:rPr>
          <w:spacing w:val="-2"/>
          <w:sz w:val="18"/>
        </w:rPr>
        <w:t>of</w:t>
      </w:r>
      <w:r>
        <w:rPr>
          <w:spacing w:val="-4"/>
          <w:sz w:val="18"/>
        </w:rPr>
        <w:t xml:space="preserve"> </w:t>
      </w:r>
      <w:r>
        <w:rPr>
          <w:spacing w:val="-2"/>
          <w:sz w:val="18"/>
        </w:rPr>
        <w:t xml:space="preserve">operation </w:t>
      </w:r>
      <w:r>
        <w:rPr>
          <w:sz w:val="18"/>
        </w:rPr>
        <w:t>is located within that county.</w:t>
      </w:r>
      <w:r>
        <w:rPr>
          <w:spacing w:val="40"/>
          <w:sz w:val="18"/>
        </w:rPr>
        <w:t xml:space="preserve"> </w:t>
      </w:r>
      <w:r>
        <w:rPr>
          <w:sz w:val="18"/>
        </w:rPr>
        <w:t>Whenever the commission enters into</w:t>
      </w:r>
      <w:r>
        <w:rPr>
          <w:spacing w:val="-6"/>
          <w:sz w:val="18"/>
        </w:rPr>
        <w:t xml:space="preserve"> </w:t>
      </w:r>
      <w:r>
        <w:rPr>
          <w:sz w:val="18"/>
        </w:rPr>
        <w:t>a</w:t>
      </w:r>
      <w:r>
        <w:rPr>
          <w:spacing w:val="-7"/>
          <w:sz w:val="18"/>
        </w:rPr>
        <w:t xml:space="preserve"> </w:t>
      </w:r>
      <w:r>
        <w:rPr>
          <w:sz w:val="18"/>
        </w:rPr>
        <w:t>settlement</w:t>
      </w:r>
      <w:r>
        <w:rPr>
          <w:spacing w:val="-7"/>
          <w:sz w:val="18"/>
        </w:rPr>
        <w:t xml:space="preserve"> </w:t>
      </w:r>
      <w:r>
        <w:rPr>
          <w:sz w:val="18"/>
        </w:rPr>
        <w:t>agreement</w:t>
      </w:r>
      <w:r>
        <w:rPr>
          <w:spacing w:val="-7"/>
          <w:sz w:val="18"/>
        </w:rPr>
        <w:t xml:space="preserve"> </w:t>
      </w:r>
      <w:r>
        <w:rPr>
          <w:sz w:val="18"/>
        </w:rPr>
        <w:t>with</w:t>
      </w:r>
      <w:r>
        <w:rPr>
          <w:spacing w:val="-7"/>
          <w:sz w:val="18"/>
        </w:rPr>
        <w:t xml:space="preserve"> </w:t>
      </w:r>
      <w:r>
        <w:rPr>
          <w:sz w:val="18"/>
        </w:rPr>
        <w:t>an</w:t>
      </w:r>
      <w:r>
        <w:rPr>
          <w:spacing w:val="-7"/>
          <w:sz w:val="18"/>
        </w:rPr>
        <w:t xml:space="preserve"> </w:t>
      </w:r>
      <w:r>
        <w:rPr>
          <w:sz w:val="18"/>
        </w:rPr>
        <w:t>individual</w:t>
      </w:r>
      <w:r>
        <w:rPr>
          <w:spacing w:val="-7"/>
          <w:sz w:val="18"/>
        </w:rPr>
        <w:t xml:space="preserve"> </w:t>
      </w:r>
      <w:r>
        <w:rPr>
          <w:sz w:val="18"/>
        </w:rPr>
        <w:t>who</w:t>
      </w:r>
      <w:r>
        <w:rPr>
          <w:spacing w:val="-7"/>
          <w:sz w:val="18"/>
        </w:rPr>
        <w:t xml:space="preserve"> </w:t>
      </w:r>
      <w:r>
        <w:rPr>
          <w:sz w:val="18"/>
        </w:rPr>
        <w:t>is</w:t>
      </w:r>
      <w:r>
        <w:rPr>
          <w:spacing w:val="-7"/>
          <w:sz w:val="18"/>
        </w:rPr>
        <w:t xml:space="preserve"> </w:t>
      </w:r>
      <w:r>
        <w:rPr>
          <w:sz w:val="18"/>
        </w:rPr>
        <w:t>accused</w:t>
      </w:r>
      <w:r>
        <w:rPr>
          <w:spacing w:val="-7"/>
          <w:sz w:val="18"/>
        </w:rPr>
        <w:t xml:space="preserve"> </w:t>
      </w:r>
      <w:r>
        <w:rPr>
          <w:sz w:val="18"/>
        </w:rPr>
        <w:t>of a</w:t>
      </w:r>
      <w:r>
        <w:rPr>
          <w:spacing w:val="-2"/>
          <w:sz w:val="18"/>
        </w:rPr>
        <w:t xml:space="preserve"> </w:t>
      </w:r>
      <w:r>
        <w:rPr>
          <w:sz w:val="18"/>
        </w:rPr>
        <w:t>civil</w:t>
      </w:r>
      <w:r>
        <w:rPr>
          <w:spacing w:val="-3"/>
          <w:sz w:val="18"/>
        </w:rPr>
        <w:t xml:space="preserve"> </w:t>
      </w:r>
      <w:r>
        <w:rPr>
          <w:sz w:val="18"/>
        </w:rPr>
        <w:t>violation</w:t>
      </w:r>
      <w:r>
        <w:rPr>
          <w:spacing w:val="-3"/>
          <w:sz w:val="18"/>
        </w:rPr>
        <w:t xml:space="preserve"> </w:t>
      </w:r>
      <w:r>
        <w:rPr>
          <w:sz w:val="18"/>
        </w:rPr>
        <w:t>of</w:t>
      </w:r>
      <w:r>
        <w:rPr>
          <w:spacing w:val="-3"/>
          <w:sz w:val="18"/>
        </w:rPr>
        <w:t xml:space="preserve"> </w:t>
      </w:r>
      <w:r>
        <w:rPr>
          <w:sz w:val="18"/>
        </w:rPr>
        <w:t>ch.</w:t>
      </w:r>
      <w:r>
        <w:rPr>
          <w:spacing w:val="-3"/>
          <w:sz w:val="18"/>
        </w:rPr>
        <w:t xml:space="preserve"> </w:t>
      </w:r>
      <w:hyperlink r:id="rId1319">
        <w:r>
          <w:rPr>
            <w:color w:val="0000E5"/>
            <w:sz w:val="18"/>
          </w:rPr>
          <w:t>11</w:t>
        </w:r>
      </w:hyperlink>
      <w:r>
        <w:rPr>
          <w:sz w:val="18"/>
        </w:rPr>
        <w:t>,</w:t>
      </w:r>
      <w:r>
        <w:rPr>
          <w:spacing w:val="-2"/>
          <w:sz w:val="18"/>
        </w:rPr>
        <w:t xml:space="preserve"> </w:t>
      </w:r>
      <w:r>
        <w:rPr>
          <w:sz w:val="18"/>
        </w:rPr>
        <w:t>subch.</w:t>
      </w:r>
      <w:r>
        <w:rPr>
          <w:spacing w:val="-2"/>
          <w:sz w:val="18"/>
        </w:rPr>
        <w:t xml:space="preserve"> </w:t>
      </w:r>
      <w:hyperlink r:id="rId1320">
        <w:r>
          <w:rPr>
            <w:color w:val="0000E5"/>
            <w:sz w:val="18"/>
          </w:rPr>
          <w:t>III</w:t>
        </w:r>
        <w:r>
          <w:rPr>
            <w:color w:val="0000E5"/>
            <w:spacing w:val="-3"/>
            <w:sz w:val="18"/>
          </w:rPr>
          <w:t xml:space="preserve"> </w:t>
        </w:r>
        <w:r>
          <w:rPr>
            <w:color w:val="0000E5"/>
            <w:sz w:val="18"/>
          </w:rPr>
          <w:t>of</w:t>
        </w:r>
        <w:r>
          <w:rPr>
            <w:color w:val="0000E5"/>
            <w:spacing w:val="-3"/>
            <w:sz w:val="18"/>
          </w:rPr>
          <w:t xml:space="preserve"> </w:t>
        </w:r>
        <w:r>
          <w:rPr>
            <w:color w:val="0000E5"/>
            <w:sz w:val="18"/>
          </w:rPr>
          <w:t>ch.</w:t>
        </w:r>
        <w:r>
          <w:rPr>
            <w:color w:val="0000E5"/>
            <w:spacing w:val="-3"/>
            <w:sz w:val="18"/>
          </w:rPr>
          <w:t xml:space="preserve"> </w:t>
        </w:r>
        <w:r>
          <w:rPr>
            <w:color w:val="0000E5"/>
            <w:sz w:val="18"/>
          </w:rPr>
          <w:t>13</w:t>
        </w:r>
      </w:hyperlink>
      <w:r>
        <w:rPr>
          <w:sz w:val="18"/>
        </w:rPr>
        <w:t>,</w:t>
      </w:r>
      <w:r>
        <w:rPr>
          <w:spacing w:val="-2"/>
          <w:sz w:val="18"/>
        </w:rPr>
        <w:t xml:space="preserve"> </w:t>
      </w:r>
      <w:r>
        <w:rPr>
          <w:sz w:val="18"/>
        </w:rPr>
        <w:t>or</w:t>
      </w:r>
      <w:r>
        <w:rPr>
          <w:spacing w:val="-2"/>
          <w:sz w:val="18"/>
        </w:rPr>
        <w:t xml:space="preserve"> </w:t>
      </w:r>
      <w:r>
        <w:rPr>
          <w:sz w:val="18"/>
        </w:rPr>
        <w:t>this</w:t>
      </w:r>
      <w:r>
        <w:rPr>
          <w:spacing w:val="-2"/>
          <w:sz w:val="18"/>
        </w:rPr>
        <w:t xml:space="preserve"> </w:t>
      </w:r>
      <w:r>
        <w:rPr>
          <w:sz w:val="18"/>
        </w:rPr>
        <w:t xml:space="preserve">subchapter </w:t>
      </w:r>
      <w:r>
        <w:rPr>
          <w:spacing w:val="-2"/>
          <w:sz w:val="18"/>
        </w:rPr>
        <w:t>or</w:t>
      </w:r>
      <w:r>
        <w:rPr>
          <w:spacing w:val="-10"/>
          <w:sz w:val="18"/>
        </w:rPr>
        <w:t xml:space="preserve"> </w:t>
      </w:r>
      <w:r>
        <w:rPr>
          <w:spacing w:val="-2"/>
          <w:sz w:val="18"/>
        </w:rPr>
        <w:t>who</w:t>
      </w:r>
      <w:r>
        <w:rPr>
          <w:spacing w:val="-9"/>
          <w:sz w:val="18"/>
        </w:rPr>
        <w:t xml:space="preserve"> </w:t>
      </w:r>
      <w:r>
        <w:rPr>
          <w:spacing w:val="-2"/>
          <w:sz w:val="18"/>
        </w:rPr>
        <w:t>is</w:t>
      </w:r>
      <w:r>
        <w:rPr>
          <w:spacing w:val="-9"/>
          <w:sz w:val="18"/>
        </w:rPr>
        <w:t xml:space="preserve"> </w:t>
      </w:r>
      <w:r>
        <w:rPr>
          <w:spacing w:val="-2"/>
          <w:sz w:val="18"/>
        </w:rPr>
        <w:t>investigated</w:t>
      </w:r>
      <w:r>
        <w:rPr>
          <w:spacing w:val="-9"/>
          <w:sz w:val="18"/>
        </w:rPr>
        <w:t xml:space="preserve"> </w:t>
      </w:r>
      <w:r>
        <w:rPr>
          <w:spacing w:val="-2"/>
          <w:sz w:val="18"/>
        </w:rPr>
        <w:t>by</w:t>
      </w:r>
      <w:r>
        <w:rPr>
          <w:spacing w:val="-10"/>
          <w:sz w:val="18"/>
        </w:rPr>
        <w:t xml:space="preserve"> </w:t>
      </w:r>
      <w:r>
        <w:rPr>
          <w:spacing w:val="-2"/>
          <w:sz w:val="18"/>
        </w:rPr>
        <w:t>the</w:t>
      </w:r>
      <w:r>
        <w:rPr>
          <w:spacing w:val="-9"/>
          <w:sz w:val="18"/>
        </w:rPr>
        <w:t xml:space="preserve"> </w:t>
      </w:r>
      <w:r>
        <w:rPr>
          <w:spacing w:val="-2"/>
          <w:sz w:val="18"/>
        </w:rPr>
        <w:t>commission</w:t>
      </w:r>
      <w:r>
        <w:rPr>
          <w:spacing w:val="-9"/>
          <w:sz w:val="18"/>
        </w:rPr>
        <w:t xml:space="preserve"> </w:t>
      </w:r>
      <w:r>
        <w:rPr>
          <w:spacing w:val="-2"/>
          <w:sz w:val="18"/>
        </w:rPr>
        <w:t>for</w:t>
      </w:r>
      <w:r>
        <w:rPr>
          <w:spacing w:val="-9"/>
          <w:sz w:val="18"/>
        </w:rPr>
        <w:t xml:space="preserve"> </w:t>
      </w:r>
      <w:r>
        <w:rPr>
          <w:spacing w:val="-2"/>
          <w:sz w:val="18"/>
        </w:rPr>
        <w:t>a</w:t>
      </w:r>
      <w:r>
        <w:rPr>
          <w:spacing w:val="-10"/>
          <w:sz w:val="18"/>
        </w:rPr>
        <w:t xml:space="preserve"> </w:t>
      </w:r>
      <w:r>
        <w:rPr>
          <w:spacing w:val="-2"/>
          <w:sz w:val="18"/>
        </w:rPr>
        <w:t>possible</w:t>
      </w:r>
      <w:r>
        <w:rPr>
          <w:spacing w:val="-9"/>
          <w:sz w:val="18"/>
        </w:rPr>
        <w:t xml:space="preserve"> </w:t>
      </w:r>
      <w:r>
        <w:rPr>
          <w:spacing w:val="-2"/>
          <w:sz w:val="18"/>
        </w:rPr>
        <w:t>civil</w:t>
      </w:r>
      <w:r>
        <w:rPr>
          <w:spacing w:val="-9"/>
          <w:sz w:val="18"/>
        </w:rPr>
        <w:t xml:space="preserve"> </w:t>
      </w:r>
      <w:r>
        <w:rPr>
          <w:spacing w:val="-2"/>
          <w:sz w:val="18"/>
        </w:rPr>
        <w:t>viola-</w:t>
      </w:r>
      <w:r>
        <w:rPr>
          <w:sz w:val="18"/>
        </w:rPr>
        <w:t>tion of one of those provisions, the commission shall reduce the agreement to writing, together with a statement of the commis-sion’s findings and reasons for entering into the agreement and shall retain the agreement and statement in its office for inspec-</w:t>
      </w:r>
      <w:r>
        <w:rPr>
          <w:spacing w:val="-2"/>
          <w:sz w:val="18"/>
        </w:rPr>
        <w:t>tion.</w:t>
      </w:r>
    </w:p>
    <w:p w14:paraId="476B271B" w14:textId="77777777" w:rsidR="00153CA5" w:rsidRDefault="00C0532D">
      <w:pPr>
        <w:pStyle w:val="ListParagraph"/>
        <w:numPr>
          <w:ilvl w:val="0"/>
          <w:numId w:val="32"/>
        </w:numPr>
        <w:tabs>
          <w:tab w:val="left" w:pos="698"/>
        </w:tabs>
        <w:spacing w:before="41" w:line="230" w:lineRule="auto"/>
        <w:ind w:right="272" w:firstLine="216"/>
        <w:jc w:val="both"/>
        <w:rPr>
          <w:sz w:val="18"/>
        </w:rPr>
      </w:pPr>
      <w:r>
        <w:rPr>
          <w:spacing w:val="-2"/>
          <w:sz w:val="18"/>
        </w:rPr>
        <w:t>Sue</w:t>
      </w:r>
      <w:r>
        <w:rPr>
          <w:spacing w:val="-10"/>
          <w:sz w:val="18"/>
        </w:rPr>
        <w:t xml:space="preserve"> </w:t>
      </w:r>
      <w:r>
        <w:rPr>
          <w:spacing w:val="-2"/>
          <w:sz w:val="18"/>
        </w:rPr>
        <w:t>for</w:t>
      </w:r>
      <w:r>
        <w:rPr>
          <w:spacing w:val="-9"/>
          <w:sz w:val="18"/>
        </w:rPr>
        <w:t xml:space="preserve"> </w:t>
      </w:r>
      <w:r>
        <w:rPr>
          <w:spacing w:val="-2"/>
          <w:sz w:val="18"/>
        </w:rPr>
        <w:t>injunctive</w:t>
      </w:r>
      <w:r>
        <w:rPr>
          <w:spacing w:val="-9"/>
          <w:sz w:val="18"/>
        </w:rPr>
        <w:t xml:space="preserve"> </w:t>
      </w:r>
      <w:r>
        <w:rPr>
          <w:spacing w:val="-2"/>
          <w:sz w:val="18"/>
        </w:rPr>
        <w:t>relief,</w:t>
      </w:r>
      <w:r>
        <w:rPr>
          <w:spacing w:val="-9"/>
          <w:sz w:val="18"/>
        </w:rPr>
        <w:t xml:space="preserve"> </w:t>
      </w:r>
      <w:r>
        <w:rPr>
          <w:spacing w:val="-2"/>
          <w:sz w:val="18"/>
        </w:rPr>
        <w:t>a</w:t>
      </w:r>
      <w:r>
        <w:rPr>
          <w:spacing w:val="-10"/>
          <w:sz w:val="18"/>
        </w:rPr>
        <w:t xml:space="preserve"> </w:t>
      </w:r>
      <w:r>
        <w:rPr>
          <w:spacing w:val="-2"/>
          <w:sz w:val="18"/>
        </w:rPr>
        <w:t>writ</w:t>
      </w:r>
      <w:r>
        <w:rPr>
          <w:spacing w:val="-9"/>
          <w:sz w:val="18"/>
        </w:rPr>
        <w:t xml:space="preserve"> </w:t>
      </w:r>
      <w:r>
        <w:rPr>
          <w:spacing w:val="-2"/>
          <w:sz w:val="18"/>
        </w:rPr>
        <w:t>of</w:t>
      </w:r>
      <w:r>
        <w:rPr>
          <w:spacing w:val="-9"/>
          <w:sz w:val="18"/>
        </w:rPr>
        <w:t xml:space="preserve"> </w:t>
      </w:r>
      <w:r>
        <w:rPr>
          <w:spacing w:val="-2"/>
          <w:sz w:val="18"/>
        </w:rPr>
        <w:t>mandamus</w:t>
      </w:r>
      <w:r>
        <w:rPr>
          <w:spacing w:val="-9"/>
          <w:sz w:val="18"/>
        </w:rPr>
        <w:t xml:space="preserve"> </w:t>
      </w:r>
      <w:r>
        <w:rPr>
          <w:spacing w:val="-2"/>
          <w:sz w:val="18"/>
        </w:rPr>
        <w:t>or</w:t>
      </w:r>
      <w:r>
        <w:rPr>
          <w:spacing w:val="-10"/>
          <w:sz w:val="18"/>
        </w:rPr>
        <w:t xml:space="preserve"> </w:t>
      </w:r>
      <w:r>
        <w:rPr>
          <w:spacing w:val="-2"/>
          <w:sz w:val="18"/>
        </w:rPr>
        <w:t xml:space="preserve">prohibition, </w:t>
      </w:r>
      <w:r>
        <w:rPr>
          <w:sz w:val="18"/>
        </w:rPr>
        <w:t>or other such legal or equitable relief as may be appropriate to enforce any law regulating campaign financing or ensure its proper administration.</w:t>
      </w:r>
      <w:r>
        <w:rPr>
          <w:spacing w:val="40"/>
          <w:sz w:val="18"/>
        </w:rPr>
        <w:t xml:space="preserve"> </w:t>
      </w:r>
      <w:r>
        <w:rPr>
          <w:sz w:val="18"/>
        </w:rPr>
        <w:t>No bond is required in such actions. Actions shall be brought in circuit court for the county where a violation occurs or may occur.</w:t>
      </w:r>
    </w:p>
    <w:p w14:paraId="74C8234E" w14:textId="77777777" w:rsidR="00153CA5" w:rsidRDefault="00C0532D">
      <w:pPr>
        <w:spacing w:before="31" w:line="203" w:lineRule="exact"/>
        <w:ind w:left="415"/>
        <w:jc w:val="both"/>
        <w:rPr>
          <w:sz w:val="18"/>
        </w:rPr>
      </w:pPr>
      <w:r>
        <w:rPr>
          <w:rFonts w:ascii="Arial"/>
          <w:b/>
          <w:sz w:val="18"/>
        </w:rPr>
        <w:t>(1m)</w:t>
      </w:r>
      <w:r>
        <w:rPr>
          <w:rFonts w:ascii="Arial"/>
          <w:b/>
          <w:spacing w:val="43"/>
          <w:sz w:val="18"/>
        </w:rPr>
        <w:t xml:space="preserve"> </w:t>
      </w:r>
      <w:r>
        <w:rPr>
          <w:sz w:val="18"/>
        </w:rPr>
        <w:t>C</w:t>
      </w:r>
      <w:r>
        <w:rPr>
          <w:sz w:val="13"/>
        </w:rPr>
        <w:t>OMPLAINTS.</w:t>
      </w:r>
      <w:r>
        <w:rPr>
          <w:spacing w:val="35"/>
          <w:sz w:val="13"/>
        </w:rPr>
        <w:t xml:space="preserve">  </w:t>
      </w:r>
      <w:r>
        <w:rPr>
          <w:sz w:val="18"/>
        </w:rPr>
        <w:t>No</w:t>
      </w:r>
      <w:r>
        <w:rPr>
          <w:spacing w:val="22"/>
          <w:sz w:val="18"/>
        </w:rPr>
        <w:t xml:space="preserve"> </w:t>
      </w:r>
      <w:r>
        <w:rPr>
          <w:sz w:val="18"/>
        </w:rPr>
        <w:t>complaint</w:t>
      </w:r>
      <w:r>
        <w:rPr>
          <w:spacing w:val="23"/>
          <w:sz w:val="18"/>
        </w:rPr>
        <w:t xml:space="preserve"> </w:t>
      </w:r>
      <w:r>
        <w:rPr>
          <w:sz w:val="18"/>
        </w:rPr>
        <w:t>alleging</w:t>
      </w:r>
      <w:r>
        <w:rPr>
          <w:spacing w:val="22"/>
          <w:sz w:val="18"/>
        </w:rPr>
        <w:t xml:space="preserve"> </w:t>
      </w:r>
      <w:r>
        <w:rPr>
          <w:sz w:val="18"/>
        </w:rPr>
        <w:t>a</w:t>
      </w:r>
      <w:r>
        <w:rPr>
          <w:spacing w:val="23"/>
          <w:sz w:val="18"/>
        </w:rPr>
        <w:t xml:space="preserve"> </w:t>
      </w:r>
      <w:r>
        <w:rPr>
          <w:sz w:val="18"/>
        </w:rPr>
        <w:t>violation</w:t>
      </w:r>
      <w:r>
        <w:rPr>
          <w:spacing w:val="22"/>
          <w:sz w:val="18"/>
        </w:rPr>
        <w:t xml:space="preserve"> </w:t>
      </w:r>
      <w:r>
        <w:rPr>
          <w:sz w:val="18"/>
        </w:rPr>
        <w:t>of</w:t>
      </w:r>
      <w:r>
        <w:rPr>
          <w:spacing w:val="20"/>
          <w:sz w:val="18"/>
        </w:rPr>
        <w:t xml:space="preserve"> </w:t>
      </w:r>
      <w:r>
        <w:rPr>
          <w:spacing w:val="-5"/>
          <w:sz w:val="18"/>
        </w:rPr>
        <w:t>s.</w:t>
      </w:r>
    </w:p>
    <w:p w14:paraId="3CFF5029" w14:textId="77777777" w:rsidR="00153CA5" w:rsidRDefault="00C0532D">
      <w:pPr>
        <w:pStyle w:val="BodyText"/>
        <w:spacing w:before="2" w:line="230" w:lineRule="auto"/>
        <w:ind w:left="199" w:right="272" w:firstLine="0"/>
      </w:pPr>
      <w:hyperlink r:id="rId1321">
        <w:r>
          <w:rPr>
            <w:color w:val="0000E5"/>
          </w:rPr>
          <w:t>19.45 (13)</w:t>
        </w:r>
      </w:hyperlink>
      <w:r>
        <w:rPr>
          <w:color w:val="0000E5"/>
        </w:rPr>
        <w:t xml:space="preserve"> </w:t>
      </w:r>
      <w:r>
        <w:t xml:space="preserve">may be filed during the period beginning 120 days </w:t>
      </w:r>
      <w:r>
        <w:rPr>
          <w:spacing w:val="-2"/>
        </w:rPr>
        <w:t>before</w:t>
      </w:r>
      <w:r>
        <w:rPr>
          <w:spacing w:val="-3"/>
        </w:rPr>
        <w:t xml:space="preserve"> </w:t>
      </w:r>
      <w:r>
        <w:rPr>
          <w:spacing w:val="-2"/>
        </w:rPr>
        <w:t>a</w:t>
      </w:r>
      <w:r>
        <w:rPr>
          <w:spacing w:val="-8"/>
        </w:rPr>
        <w:t xml:space="preserve"> </w:t>
      </w:r>
      <w:r>
        <w:rPr>
          <w:spacing w:val="-2"/>
        </w:rPr>
        <w:t>general</w:t>
      </w:r>
      <w:r>
        <w:rPr>
          <w:spacing w:val="-8"/>
        </w:rPr>
        <w:t xml:space="preserve"> </w:t>
      </w:r>
      <w:r>
        <w:rPr>
          <w:spacing w:val="-2"/>
        </w:rPr>
        <w:t>or</w:t>
      </w:r>
      <w:r>
        <w:rPr>
          <w:spacing w:val="-8"/>
        </w:rPr>
        <w:t xml:space="preserve"> </w:t>
      </w:r>
      <w:r>
        <w:rPr>
          <w:spacing w:val="-2"/>
        </w:rPr>
        <w:t>spring</w:t>
      </w:r>
      <w:r>
        <w:rPr>
          <w:spacing w:val="-8"/>
        </w:rPr>
        <w:t xml:space="preserve"> </w:t>
      </w:r>
      <w:r>
        <w:rPr>
          <w:spacing w:val="-2"/>
        </w:rPr>
        <w:t>election,</w:t>
      </w:r>
      <w:r>
        <w:rPr>
          <w:spacing w:val="-8"/>
        </w:rPr>
        <w:t xml:space="preserve"> </w:t>
      </w:r>
      <w:r>
        <w:rPr>
          <w:spacing w:val="-2"/>
        </w:rPr>
        <w:t>or</w:t>
      </w:r>
      <w:r>
        <w:rPr>
          <w:spacing w:val="-8"/>
        </w:rPr>
        <w:t xml:space="preserve"> </w:t>
      </w:r>
      <w:r>
        <w:rPr>
          <w:spacing w:val="-2"/>
        </w:rPr>
        <w:t>during</w:t>
      </w:r>
      <w:r>
        <w:rPr>
          <w:spacing w:val="-8"/>
        </w:rPr>
        <w:t xml:space="preserve"> </w:t>
      </w:r>
      <w:r>
        <w:rPr>
          <w:spacing w:val="-2"/>
        </w:rPr>
        <w:t>the</w:t>
      </w:r>
      <w:r>
        <w:rPr>
          <w:spacing w:val="-8"/>
        </w:rPr>
        <w:t xml:space="preserve"> </w:t>
      </w:r>
      <w:r>
        <w:rPr>
          <w:spacing w:val="-2"/>
        </w:rPr>
        <w:t>period</w:t>
      </w:r>
      <w:r>
        <w:rPr>
          <w:spacing w:val="-8"/>
        </w:rPr>
        <w:t xml:space="preserve"> </w:t>
      </w:r>
      <w:r>
        <w:rPr>
          <w:spacing w:val="-2"/>
        </w:rPr>
        <w:t>commenc-</w:t>
      </w:r>
      <w:r>
        <w:t>ing</w:t>
      </w:r>
      <w:r>
        <w:rPr>
          <w:spacing w:val="-9"/>
        </w:rPr>
        <w:t xml:space="preserve"> </w:t>
      </w:r>
      <w:r>
        <w:t>on</w:t>
      </w:r>
      <w:r>
        <w:rPr>
          <w:spacing w:val="-11"/>
        </w:rPr>
        <w:t xml:space="preserve"> </w:t>
      </w:r>
      <w:r>
        <w:t>the</w:t>
      </w:r>
      <w:r>
        <w:rPr>
          <w:spacing w:val="-11"/>
        </w:rPr>
        <w:t xml:space="preserve"> </w:t>
      </w:r>
      <w:r>
        <w:t>date</w:t>
      </w:r>
      <w:r>
        <w:rPr>
          <w:spacing w:val="-11"/>
        </w:rPr>
        <w:t xml:space="preserve"> </w:t>
      </w:r>
      <w:r>
        <w:t>of</w:t>
      </w:r>
      <w:r>
        <w:rPr>
          <w:spacing w:val="-11"/>
        </w:rPr>
        <w:t xml:space="preserve"> </w:t>
      </w:r>
      <w:r>
        <w:t>the</w:t>
      </w:r>
      <w:r>
        <w:rPr>
          <w:spacing w:val="-11"/>
        </w:rPr>
        <w:t xml:space="preserve"> </w:t>
      </w:r>
      <w:r>
        <w:t>order</w:t>
      </w:r>
      <w:r>
        <w:rPr>
          <w:spacing w:val="-11"/>
        </w:rPr>
        <w:t xml:space="preserve"> </w:t>
      </w:r>
      <w:r>
        <w:t>of</w:t>
      </w:r>
      <w:r>
        <w:rPr>
          <w:spacing w:val="-11"/>
        </w:rPr>
        <w:t xml:space="preserve"> </w:t>
      </w:r>
      <w:r>
        <w:t>a</w:t>
      </w:r>
      <w:r>
        <w:rPr>
          <w:spacing w:val="-11"/>
        </w:rPr>
        <w:t xml:space="preserve"> </w:t>
      </w:r>
      <w:r>
        <w:t>special</w:t>
      </w:r>
      <w:r>
        <w:rPr>
          <w:spacing w:val="-11"/>
        </w:rPr>
        <w:t xml:space="preserve"> </w:t>
      </w:r>
      <w:r>
        <w:t>election</w:t>
      </w:r>
      <w:r>
        <w:rPr>
          <w:spacing w:val="-11"/>
        </w:rPr>
        <w:t xml:space="preserve"> </w:t>
      </w:r>
      <w:r>
        <w:t>under</w:t>
      </w:r>
      <w:r>
        <w:rPr>
          <w:spacing w:val="-11"/>
        </w:rPr>
        <w:t xml:space="preserve"> </w:t>
      </w:r>
      <w:r>
        <w:t>s.</w:t>
      </w:r>
      <w:r>
        <w:rPr>
          <w:spacing w:val="-11"/>
        </w:rPr>
        <w:t xml:space="preserve"> </w:t>
      </w:r>
      <w:hyperlink r:id="rId1322">
        <w:r>
          <w:rPr>
            <w:color w:val="0000E5"/>
          </w:rPr>
          <w:t>8.50</w:t>
        </w:r>
      </w:hyperlink>
      <w:r>
        <w:t>,</w:t>
      </w:r>
      <w:r>
        <w:rPr>
          <w:spacing w:val="-10"/>
        </w:rPr>
        <w:t xml:space="preserve"> </w:t>
      </w:r>
      <w:r>
        <w:t>and ending on</w:t>
      </w:r>
      <w:r>
        <w:rPr>
          <w:spacing w:val="-2"/>
        </w:rPr>
        <w:t xml:space="preserve"> </w:t>
      </w:r>
      <w:r>
        <w:t>the</w:t>
      </w:r>
      <w:r>
        <w:rPr>
          <w:spacing w:val="-2"/>
        </w:rPr>
        <w:t xml:space="preserve"> </w:t>
      </w:r>
      <w:r>
        <w:t>date</w:t>
      </w:r>
      <w:r>
        <w:rPr>
          <w:spacing w:val="-2"/>
        </w:rPr>
        <w:t xml:space="preserve"> </w:t>
      </w:r>
      <w:r>
        <w:t>of</w:t>
      </w:r>
      <w:r>
        <w:rPr>
          <w:spacing w:val="-2"/>
        </w:rPr>
        <w:t xml:space="preserve"> </w:t>
      </w:r>
      <w:r>
        <w:t>that</w:t>
      </w:r>
      <w:r>
        <w:rPr>
          <w:spacing w:val="-2"/>
        </w:rPr>
        <w:t xml:space="preserve"> </w:t>
      </w:r>
      <w:r>
        <w:t>election,</w:t>
      </w:r>
      <w:r>
        <w:rPr>
          <w:spacing w:val="-2"/>
        </w:rPr>
        <w:t xml:space="preserve"> </w:t>
      </w:r>
      <w:r>
        <w:t>against</w:t>
      </w:r>
      <w:r>
        <w:rPr>
          <w:spacing w:val="-2"/>
        </w:rPr>
        <w:t xml:space="preserve"> </w:t>
      </w:r>
      <w:r>
        <w:t>a</w:t>
      </w:r>
      <w:r>
        <w:rPr>
          <w:spacing w:val="-2"/>
        </w:rPr>
        <w:t xml:space="preserve"> </w:t>
      </w:r>
      <w:r>
        <w:t>candidate</w:t>
      </w:r>
      <w:r>
        <w:rPr>
          <w:spacing w:val="-2"/>
        </w:rPr>
        <w:t xml:space="preserve"> </w:t>
      </w:r>
      <w:r>
        <w:t>who</w:t>
      </w:r>
      <w:r>
        <w:rPr>
          <w:spacing w:val="-2"/>
        </w:rPr>
        <w:t xml:space="preserve"> </w:t>
      </w:r>
      <w:r>
        <w:t>files a</w:t>
      </w:r>
      <w:r>
        <w:rPr>
          <w:spacing w:val="-2"/>
        </w:rPr>
        <w:t xml:space="preserve"> </w:t>
      </w:r>
      <w:r>
        <w:t>declaration</w:t>
      </w:r>
      <w:r>
        <w:rPr>
          <w:spacing w:val="-3"/>
        </w:rPr>
        <w:t xml:space="preserve"> </w:t>
      </w:r>
      <w:r>
        <w:t>of</w:t>
      </w:r>
      <w:r>
        <w:rPr>
          <w:spacing w:val="-3"/>
        </w:rPr>
        <w:t xml:space="preserve"> </w:t>
      </w:r>
      <w:r>
        <w:t>candidacy</w:t>
      </w:r>
      <w:r>
        <w:rPr>
          <w:spacing w:val="-3"/>
        </w:rPr>
        <w:t xml:space="preserve"> </w:t>
      </w:r>
      <w:r>
        <w:t>to</w:t>
      </w:r>
      <w:r>
        <w:rPr>
          <w:spacing w:val="-3"/>
        </w:rPr>
        <w:t xml:space="preserve"> </w:t>
      </w:r>
      <w:r>
        <w:t>have</w:t>
      </w:r>
      <w:r>
        <w:rPr>
          <w:spacing w:val="-3"/>
        </w:rPr>
        <w:t xml:space="preserve"> </w:t>
      </w:r>
      <w:r>
        <w:t>his</w:t>
      </w:r>
      <w:r>
        <w:rPr>
          <w:spacing w:val="-3"/>
        </w:rPr>
        <w:t xml:space="preserve"> </w:t>
      </w:r>
      <w:r>
        <w:t>or</w:t>
      </w:r>
      <w:r>
        <w:rPr>
          <w:spacing w:val="-3"/>
        </w:rPr>
        <w:t xml:space="preserve"> </w:t>
      </w:r>
      <w:r>
        <w:t>her</w:t>
      </w:r>
      <w:r>
        <w:rPr>
          <w:spacing w:val="-3"/>
        </w:rPr>
        <w:t xml:space="preserve"> </w:t>
      </w:r>
      <w:r>
        <w:t>name</w:t>
      </w:r>
      <w:r>
        <w:rPr>
          <w:spacing w:val="-3"/>
        </w:rPr>
        <w:t xml:space="preserve"> </w:t>
      </w:r>
      <w:r>
        <w:t>appear</w:t>
      </w:r>
      <w:r>
        <w:rPr>
          <w:spacing w:val="-3"/>
        </w:rPr>
        <w:t xml:space="preserve"> </w:t>
      </w:r>
      <w:r>
        <w:t>on</w:t>
      </w:r>
      <w:r>
        <w:rPr>
          <w:spacing w:val="-3"/>
        </w:rPr>
        <w:t xml:space="preserve"> </w:t>
      </w:r>
      <w:r>
        <w:t>the ballot at that election.</w:t>
      </w:r>
    </w:p>
    <w:p w14:paraId="29B3133B" w14:textId="77777777" w:rsidR="00153CA5" w:rsidRDefault="00153CA5">
      <w:pPr>
        <w:pStyle w:val="BodyText"/>
        <w:spacing w:line="230" w:lineRule="auto"/>
        <w:sectPr w:rsidR="00153CA5">
          <w:type w:val="continuous"/>
          <w:pgSz w:w="12240" w:h="15840"/>
          <w:pgMar w:top="960" w:right="1080" w:bottom="900" w:left="1080" w:header="276" w:footer="708" w:gutter="0"/>
          <w:cols w:num="2" w:space="720" w:equalWidth="0">
            <w:col w:w="4921" w:space="40"/>
            <w:col w:w="5119"/>
          </w:cols>
        </w:sectPr>
      </w:pPr>
    </w:p>
    <w:p w14:paraId="55F58C35" w14:textId="77777777" w:rsidR="00153CA5" w:rsidRDefault="00153CA5">
      <w:pPr>
        <w:pStyle w:val="BodyText"/>
        <w:spacing w:before="10"/>
        <w:ind w:left="0" w:firstLine="0"/>
        <w:jc w:val="left"/>
        <w:rPr>
          <w:sz w:val="11"/>
        </w:rPr>
      </w:pPr>
    </w:p>
    <w:p w14:paraId="4810BBEC" w14:textId="77777777" w:rsidR="00153CA5" w:rsidRDefault="00153CA5">
      <w:pPr>
        <w:pStyle w:val="BodyText"/>
        <w:jc w:val="left"/>
        <w:rPr>
          <w:sz w:val="11"/>
        </w:rPr>
        <w:sectPr w:rsidR="00153CA5">
          <w:headerReference w:type="even" r:id="rId1323"/>
          <w:headerReference w:type="default" r:id="rId1324"/>
          <w:footerReference w:type="even" r:id="rId1325"/>
          <w:footerReference w:type="default" r:id="rId1326"/>
          <w:pgSz w:w="12240" w:h="15840"/>
          <w:pgMar w:top="940" w:right="1080" w:bottom="900" w:left="1080" w:header="283" w:footer="708" w:gutter="0"/>
          <w:pgNumType w:start="23"/>
          <w:cols w:space="720"/>
        </w:sectPr>
      </w:pPr>
    </w:p>
    <w:p w14:paraId="45063170" w14:textId="77777777" w:rsidR="00153CA5" w:rsidRDefault="00C0532D">
      <w:pPr>
        <w:pStyle w:val="BodyText"/>
        <w:spacing w:before="82" w:line="223" w:lineRule="auto"/>
      </w:pPr>
      <w:r>
        <w:rPr>
          <w:rFonts w:ascii="Arial"/>
          <w:b/>
        </w:rPr>
        <w:t xml:space="preserve">(2) </w:t>
      </w:r>
      <w:r>
        <w:t>E</w:t>
      </w:r>
      <w:r>
        <w:rPr>
          <w:sz w:val="13"/>
        </w:rPr>
        <w:t>NFORCEMENT.</w:t>
      </w:r>
      <w:r>
        <w:rPr>
          <w:spacing w:val="40"/>
          <w:sz w:val="13"/>
        </w:rPr>
        <w:t xml:space="preserve"> </w:t>
      </w:r>
      <w:r>
        <w:t>(a)</w:t>
      </w:r>
      <w:r>
        <w:rPr>
          <w:spacing w:val="32"/>
        </w:rPr>
        <w:t xml:space="preserve"> </w:t>
      </w:r>
      <w:r>
        <w:t>The</w:t>
      </w:r>
      <w:r>
        <w:rPr>
          <w:spacing w:val="-8"/>
        </w:rPr>
        <w:t xml:space="preserve"> </w:t>
      </w:r>
      <w:r>
        <w:t>commission</w:t>
      </w:r>
      <w:r>
        <w:rPr>
          <w:spacing w:val="-8"/>
        </w:rPr>
        <w:t xml:space="preserve"> </w:t>
      </w:r>
      <w:r>
        <w:t>shall</w:t>
      </w:r>
      <w:r>
        <w:rPr>
          <w:spacing w:val="-8"/>
        </w:rPr>
        <w:t xml:space="preserve"> </w:t>
      </w:r>
      <w:r>
        <w:t>investigate</w:t>
      </w:r>
      <w:r>
        <w:rPr>
          <w:spacing w:val="-8"/>
        </w:rPr>
        <w:t xml:space="preserve"> </w:t>
      </w:r>
      <w:r>
        <w:t>vio-lations of laws administered by the commission and may prose-cute</w:t>
      </w:r>
      <w:r>
        <w:rPr>
          <w:spacing w:val="-2"/>
        </w:rPr>
        <w:t xml:space="preserve"> </w:t>
      </w:r>
      <w:r>
        <w:t>alleged</w:t>
      </w:r>
      <w:r>
        <w:rPr>
          <w:spacing w:val="-3"/>
        </w:rPr>
        <w:t xml:space="preserve"> </w:t>
      </w:r>
      <w:r>
        <w:t>civil</w:t>
      </w:r>
      <w:r>
        <w:rPr>
          <w:spacing w:val="-3"/>
        </w:rPr>
        <w:t xml:space="preserve"> </w:t>
      </w:r>
      <w:r>
        <w:t>violations</w:t>
      </w:r>
      <w:r>
        <w:rPr>
          <w:spacing w:val="-3"/>
        </w:rPr>
        <w:t xml:space="preserve"> </w:t>
      </w:r>
      <w:r>
        <w:t>of</w:t>
      </w:r>
      <w:r>
        <w:rPr>
          <w:spacing w:val="-3"/>
        </w:rPr>
        <w:t xml:space="preserve"> </w:t>
      </w:r>
      <w:r>
        <w:t>those</w:t>
      </w:r>
      <w:r>
        <w:rPr>
          <w:spacing w:val="-3"/>
        </w:rPr>
        <w:t xml:space="preserve"> </w:t>
      </w:r>
      <w:r>
        <w:t>laws,</w:t>
      </w:r>
      <w:r>
        <w:rPr>
          <w:spacing w:val="-3"/>
        </w:rPr>
        <w:t xml:space="preserve"> </w:t>
      </w:r>
      <w:r>
        <w:t>directly</w:t>
      </w:r>
      <w:r>
        <w:rPr>
          <w:spacing w:val="-3"/>
        </w:rPr>
        <w:t xml:space="preserve"> </w:t>
      </w:r>
      <w:r>
        <w:t>or</w:t>
      </w:r>
      <w:r>
        <w:rPr>
          <w:spacing w:val="-3"/>
        </w:rPr>
        <w:t xml:space="preserve"> </w:t>
      </w:r>
      <w:r>
        <w:t>through</w:t>
      </w:r>
      <w:r>
        <w:rPr>
          <w:spacing w:val="-5"/>
        </w:rPr>
        <w:t xml:space="preserve"> </w:t>
      </w:r>
      <w:r>
        <w:t xml:space="preserve">its agents under this subsection, pursuant to all statutes granting or </w:t>
      </w:r>
      <w:r>
        <w:rPr>
          <w:spacing w:val="-2"/>
        </w:rPr>
        <w:t>assigning that</w:t>
      </w:r>
      <w:r>
        <w:rPr>
          <w:spacing w:val="-8"/>
        </w:rPr>
        <w:t xml:space="preserve"> </w:t>
      </w:r>
      <w:r>
        <w:rPr>
          <w:spacing w:val="-2"/>
        </w:rPr>
        <w:t>authority</w:t>
      </w:r>
      <w:r>
        <w:rPr>
          <w:spacing w:val="-8"/>
        </w:rPr>
        <w:t xml:space="preserve"> </w:t>
      </w:r>
      <w:r>
        <w:rPr>
          <w:spacing w:val="-2"/>
        </w:rPr>
        <w:t>or</w:t>
      </w:r>
      <w:r>
        <w:rPr>
          <w:spacing w:val="-9"/>
        </w:rPr>
        <w:t xml:space="preserve"> </w:t>
      </w:r>
      <w:r>
        <w:rPr>
          <w:spacing w:val="-2"/>
        </w:rPr>
        <w:t>responsibility</w:t>
      </w:r>
      <w:r>
        <w:rPr>
          <w:spacing w:val="-9"/>
        </w:rPr>
        <w:t xml:space="preserve"> </w:t>
      </w:r>
      <w:r>
        <w:rPr>
          <w:spacing w:val="-2"/>
        </w:rPr>
        <w:t>to</w:t>
      </w:r>
      <w:r>
        <w:rPr>
          <w:spacing w:val="-9"/>
        </w:rPr>
        <w:t xml:space="preserve"> </w:t>
      </w:r>
      <w:r>
        <w:rPr>
          <w:spacing w:val="-2"/>
        </w:rPr>
        <w:t>the</w:t>
      </w:r>
      <w:r>
        <w:rPr>
          <w:spacing w:val="-9"/>
        </w:rPr>
        <w:t xml:space="preserve"> </w:t>
      </w:r>
      <w:r>
        <w:rPr>
          <w:spacing w:val="-2"/>
        </w:rPr>
        <w:t>commission.</w:t>
      </w:r>
      <w:r>
        <w:rPr>
          <w:spacing w:val="30"/>
        </w:rPr>
        <w:t xml:space="preserve"> </w:t>
      </w:r>
      <w:r>
        <w:rPr>
          <w:spacing w:val="-2"/>
        </w:rPr>
        <w:t>Pros-ecution</w:t>
      </w:r>
      <w:r>
        <w:rPr>
          <w:spacing w:val="-6"/>
        </w:rPr>
        <w:t xml:space="preserve"> </w:t>
      </w:r>
      <w:r>
        <w:rPr>
          <w:spacing w:val="-2"/>
        </w:rPr>
        <w:t>of</w:t>
      </w:r>
      <w:r>
        <w:rPr>
          <w:spacing w:val="-6"/>
        </w:rPr>
        <w:t xml:space="preserve"> </w:t>
      </w:r>
      <w:r>
        <w:rPr>
          <w:spacing w:val="-2"/>
        </w:rPr>
        <w:t>alleged</w:t>
      </w:r>
      <w:r>
        <w:rPr>
          <w:spacing w:val="-6"/>
        </w:rPr>
        <w:t xml:space="preserve"> </w:t>
      </w:r>
      <w:r>
        <w:rPr>
          <w:spacing w:val="-2"/>
        </w:rPr>
        <w:t>criminal</w:t>
      </w:r>
      <w:r>
        <w:rPr>
          <w:spacing w:val="-6"/>
        </w:rPr>
        <w:t xml:space="preserve"> </w:t>
      </w:r>
      <w:r>
        <w:rPr>
          <w:spacing w:val="-2"/>
        </w:rPr>
        <w:t>violations</w:t>
      </w:r>
      <w:r>
        <w:rPr>
          <w:spacing w:val="-6"/>
        </w:rPr>
        <w:t xml:space="preserve"> </w:t>
      </w:r>
      <w:r>
        <w:rPr>
          <w:spacing w:val="-2"/>
        </w:rPr>
        <w:t>investigated</w:t>
      </w:r>
      <w:r>
        <w:rPr>
          <w:spacing w:val="-6"/>
        </w:rPr>
        <w:t xml:space="preserve"> </w:t>
      </w:r>
      <w:r>
        <w:rPr>
          <w:spacing w:val="-2"/>
        </w:rPr>
        <w:t>by</w:t>
      </w:r>
      <w:r>
        <w:rPr>
          <w:spacing w:val="-6"/>
        </w:rPr>
        <w:t xml:space="preserve"> </w:t>
      </w:r>
      <w:r>
        <w:rPr>
          <w:spacing w:val="-2"/>
        </w:rPr>
        <w:t>the</w:t>
      </w:r>
      <w:r>
        <w:rPr>
          <w:spacing w:val="-6"/>
        </w:rPr>
        <w:t xml:space="preserve"> </w:t>
      </w:r>
      <w:r>
        <w:rPr>
          <w:spacing w:val="-2"/>
        </w:rPr>
        <w:t>commis-</w:t>
      </w:r>
      <w:r>
        <w:t>sion may be brought only as provided</w:t>
      </w:r>
      <w:r>
        <w:rPr>
          <w:spacing w:val="1"/>
        </w:rPr>
        <w:t xml:space="preserve"> </w:t>
      </w:r>
      <w:r>
        <w:t>in par.</w:t>
      </w:r>
      <w:r>
        <w:rPr>
          <w:spacing w:val="-2"/>
        </w:rPr>
        <w:t xml:space="preserve"> </w:t>
      </w:r>
      <w:hyperlink r:id="rId1327">
        <w:r>
          <w:rPr>
            <w:color w:val="0000E5"/>
          </w:rPr>
          <w:t>(b) 9.</w:t>
        </w:r>
      </w:hyperlink>
      <w:r>
        <w:t>,</w:t>
      </w:r>
      <w:r>
        <w:rPr>
          <w:spacing w:val="-2"/>
        </w:rPr>
        <w:t xml:space="preserve"> </w:t>
      </w:r>
      <w:hyperlink r:id="rId1328">
        <w:r>
          <w:rPr>
            <w:color w:val="0000E5"/>
          </w:rPr>
          <w:t>12.</w:t>
        </w:r>
      </w:hyperlink>
      <w:r>
        <w:t>,</w:t>
      </w:r>
      <w:r>
        <w:rPr>
          <w:spacing w:val="-2"/>
        </w:rPr>
        <w:t xml:space="preserve"> </w:t>
      </w:r>
      <w:hyperlink r:id="rId1329">
        <w:r>
          <w:rPr>
            <w:color w:val="0000E5"/>
          </w:rPr>
          <w:t>13.</w:t>
        </w:r>
      </w:hyperlink>
      <w:r>
        <w:t xml:space="preserve">, </w:t>
      </w:r>
      <w:r>
        <w:rPr>
          <w:spacing w:val="-5"/>
        </w:rPr>
        <w:t>and</w:t>
      </w:r>
    </w:p>
    <w:p w14:paraId="19A37453" w14:textId="77777777" w:rsidR="00153CA5" w:rsidRDefault="00C0532D">
      <w:pPr>
        <w:pStyle w:val="BodyText"/>
        <w:spacing w:before="4" w:line="223" w:lineRule="auto"/>
        <w:ind w:firstLine="0"/>
      </w:pPr>
      <w:hyperlink r:id="rId1330">
        <w:r>
          <w:rPr>
            <w:color w:val="0000E5"/>
            <w:spacing w:val="-2"/>
          </w:rPr>
          <w:t>14.</w:t>
        </w:r>
      </w:hyperlink>
      <w:r>
        <w:rPr>
          <w:color w:val="0000E5"/>
          <w:spacing w:val="-10"/>
        </w:rPr>
        <w:t xml:space="preserve"> </w:t>
      </w:r>
      <w:r>
        <w:rPr>
          <w:spacing w:val="-2"/>
        </w:rPr>
        <w:t>and</w:t>
      </w:r>
      <w:r>
        <w:rPr>
          <w:spacing w:val="-9"/>
        </w:rPr>
        <w:t xml:space="preserve"> </w:t>
      </w:r>
      <w:r>
        <w:rPr>
          <w:spacing w:val="-2"/>
        </w:rPr>
        <w:t>s.</w:t>
      </w:r>
      <w:r>
        <w:rPr>
          <w:spacing w:val="-9"/>
        </w:rPr>
        <w:t xml:space="preserve"> </w:t>
      </w:r>
      <w:hyperlink r:id="rId1331">
        <w:r>
          <w:rPr>
            <w:color w:val="0000E5"/>
            <w:spacing w:val="-2"/>
          </w:rPr>
          <w:t>978.05</w:t>
        </w:r>
        <w:r>
          <w:rPr>
            <w:color w:val="0000E5"/>
            <w:spacing w:val="-9"/>
          </w:rPr>
          <w:t xml:space="preserve"> </w:t>
        </w:r>
        <w:r>
          <w:rPr>
            <w:color w:val="0000E5"/>
            <w:spacing w:val="-2"/>
          </w:rPr>
          <w:t>(1)</w:t>
        </w:r>
      </w:hyperlink>
      <w:r>
        <w:rPr>
          <w:spacing w:val="-2"/>
        </w:rPr>
        <w:t>.</w:t>
      </w:r>
      <w:r>
        <w:rPr>
          <w:spacing w:val="11"/>
        </w:rPr>
        <w:t xml:space="preserve"> </w:t>
      </w:r>
      <w:r>
        <w:rPr>
          <w:spacing w:val="-2"/>
        </w:rPr>
        <w:t>For</w:t>
      </w:r>
      <w:r>
        <w:rPr>
          <w:spacing w:val="-9"/>
        </w:rPr>
        <w:t xml:space="preserve"> </w:t>
      </w:r>
      <w:r>
        <w:rPr>
          <w:spacing w:val="-2"/>
        </w:rPr>
        <w:t>purposes</w:t>
      </w:r>
      <w:r>
        <w:rPr>
          <w:spacing w:val="-9"/>
        </w:rPr>
        <w:t xml:space="preserve"> </w:t>
      </w:r>
      <w:r>
        <w:rPr>
          <w:spacing w:val="-2"/>
        </w:rPr>
        <w:t>of</w:t>
      </w:r>
      <w:r>
        <w:rPr>
          <w:spacing w:val="-9"/>
        </w:rPr>
        <w:t xml:space="preserve"> </w:t>
      </w:r>
      <w:r>
        <w:rPr>
          <w:spacing w:val="-2"/>
        </w:rPr>
        <w:t>this</w:t>
      </w:r>
      <w:r>
        <w:rPr>
          <w:spacing w:val="-10"/>
        </w:rPr>
        <w:t xml:space="preserve"> </w:t>
      </w:r>
      <w:r>
        <w:rPr>
          <w:spacing w:val="-2"/>
        </w:rPr>
        <w:t>subsection,</w:t>
      </w:r>
      <w:r>
        <w:rPr>
          <w:spacing w:val="-9"/>
        </w:rPr>
        <w:t xml:space="preserve"> </w:t>
      </w:r>
      <w:r>
        <w:rPr>
          <w:spacing w:val="-2"/>
        </w:rPr>
        <w:t>the</w:t>
      </w:r>
      <w:r>
        <w:rPr>
          <w:spacing w:val="-9"/>
        </w:rPr>
        <w:t xml:space="preserve"> </w:t>
      </w:r>
      <w:r>
        <w:rPr>
          <w:spacing w:val="-2"/>
        </w:rPr>
        <w:t>commis-</w:t>
      </w:r>
      <w:r>
        <w:t>sion may</w:t>
      </w:r>
      <w:r>
        <w:rPr>
          <w:spacing w:val="-1"/>
        </w:rPr>
        <w:t xml:space="preserve"> </w:t>
      </w:r>
      <w:r>
        <w:t>only</w:t>
      </w:r>
      <w:r>
        <w:rPr>
          <w:spacing w:val="-1"/>
        </w:rPr>
        <w:t xml:space="preserve"> </w:t>
      </w:r>
      <w:r>
        <w:t>initiate</w:t>
      </w:r>
      <w:r>
        <w:rPr>
          <w:spacing w:val="-1"/>
        </w:rPr>
        <w:t xml:space="preserve"> </w:t>
      </w:r>
      <w:r>
        <w:t>an</w:t>
      </w:r>
      <w:r>
        <w:rPr>
          <w:spacing w:val="-1"/>
        </w:rPr>
        <w:t xml:space="preserve"> </w:t>
      </w:r>
      <w:r>
        <w:t>investigation</w:t>
      </w:r>
      <w:r>
        <w:rPr>
          <w:spacing w:val="-1"/>
        </w:rPr>
        <w:t xml:space="preserve"> </w:t>
      </w:r>
      <w:r>
        <w:t>of</w:t>
      </w:r>
      <w:r>
        <w:rPr>
          <w:spacing w:val="-1"/>
        </w:rPr>
        <w:t xml:space="preserve"> </w:t>
      </w:r>
      <w:r>
        <w:t>an</w:t>
      </w:r>
      <w:r>
        <w:rPr>
          <w:spacing w:val="-1"/>
        </w:rPr>
        <w:t xml:space="preserve"> </w:t>
      </w:r>
      <w:r>
        <w:t>alleged</w:t>
      </w:r>
      <w:r>
        <w:rPr>
          <w:spacing w:val="-1"/>
        </w:rPr>
        <w:t xml:space="preserve"> </w:t>
      </w:r>
      <w:r>
        <w:t>violation</w:t>
      </w:r>
      <w:r>
        <w:rPr>
          <w:spacing w:val="-1"/>
        </w:rPr>
        <w:t xml:space="preserve"> </w:t>
      </w:r>
      <w:r>
        <w:t xml:space="preserve">of ch. </w:t>
      </w:r>
      <w:hyperlink r:id="rId1332">
        <w:r>
          <w:rPr>
            <w:color w:val="0000E5"/>
          </w:rPr>
          <w:t>11</w:t>
        </w:r>
      </w:hyperlink>
      <w:r>
        <w:t xml:space="preserve">, subch. </w:t>
      </w:r>
      <w:hyperlink r:id="rId1333">
        <w:r>
          <w:rPr>
            <w:color w:val="0000E5"/>
          </w:rPr>
          <w:t>III of ch. 13</w:t>
        </w:r>
      </w:hyperlink>
      <w:r>
        <w:t>, and this subchapter, other than an offense</w:t>
      </w:r>
      <w:r>
        <w:rPr>
          <w:spacing w:val="-4"/>
        </w:rPr>
        <w:t xml:space="preserve"> </w:t>
      </w:r>
      <w:r>
        <w:t>described</w:t>
      </w:r>
      <w:r>
        <w:rPr>
          <w:spacing w:val="-6"/>
        </w:rPr>
        <w:t xml:space="preserve"> </w:t>
      </w:r>
      <w:r>
        <w:t>under</w:t>
      </w:r>
      <w:r>
        <w:rPr>
          <w:spacing w:val="-6"/>
        </w:rPr>
        <w:t xml:space="preserve"> </w:t>
      </w:r>
      <w:r>
        <w:t>par.</w:t>
      </w:r>
      <w:r>
        <w:rPr>
          <w:spacing w:val="-8"/>
        </w:rPr>
        <w:t xml:space="preserve"> </w:t>
      </w:r>
      <w:hyperlink r:id="rId1334">
        <w:r>
          <w:rPr>
            <w:color w:val="0000E5"/>
          </w:rPr>
          <w:t>(b)</w:t>
        </w:r>
        <w:r>
          <w:rPr>
            <w:color w:val="0000E5"/>
            <w:spacing w:val="-6"/>
          </w:rPr>
          <w:t xml:space="preserve"> </w:t>
        </w:r>
        <w:r>
          <w:rPr>
            <w:color w:val="0000E5"/>
          </w:rPr>
          <w:t>10.</w:t>
        </w:r>
      </w:hyperlink>
      <w:r>
        <w:t>,</w:t>
      </w:r>
      <w:r>
        <w:rPr>
          <w:spacing w:val="-6"/>
        </w:rPr>
        <w:t xml:space="preserve"> </w:t>
      </w:r>
      <w:r>
        <w:t>based</w:t>
      </w:r>
      <w:r>
        <w:rPr>
          <w:spacing w:val="-6"/>
        </w:rPr>
        <w:t xml:space="preserve"> </w:t>
      </w:r>
      <w:r>
        <w:t>on</w:t>
      </w:r>
      <w:r>
        <w:rPr>
          <w:spacing w:val="-6"/>
        </w:rPr>
        <w:t xml:space="preserve"> </w:t>
      </w:r>
      <w:r>
        <w:t>a</w:t>
      </w:r>
      <w:r>
        <w:rPr>
          <w:spacing w:val="-6"/>
        </w:rPr>
        <w:t xml:space="preserve"> </w:t>
      </w:r>
      <w:r>
        <w:t>sworn</w:t>
      </w:r>
      <w:r>
        <w:rPr>
          <w:spacing w:val="-6"/>
        </w:rPr>
        <w:t xml:space="preserve"> </w:t>
      </w:r>
      <w:r>
        <w:t>complaint filed</w:t>
      </w:r>
      <w:r>
        <w:rPr>
          <w:spacing w:val="-12"/>
        </w:rPr>
        <w:t xml:space="preserve"> </w:t>
      </w:r>
      <w:r>
        <w:t>with</w:t>
      </w:r>
      <w:r>
        <w:rPr>
          <w:spacing w:val="-11"/>
        </w:rPr>
        <w:t xml:space="preserve"> </w:t>
      </w:r>
      <w:r>
        <w:t>the</w:t>
      </w:r>
      <w:r>
        <w:rPr>
          <w:spacing w:val="-11"/>
        </w:rPr>
        <w:t xml:space="preserve"> </w:t>
      </w:r>
      <w:r>
        <w:t>commission,</w:t>
      </w:r>
      <w:r>
        <w:rPr>
          <w:spacing w:val="-11"/>
        </w:rPr>
        <w:t xml:space="preserve"> </w:t>
      </w:r>
      <w:r>
        <w:t>as</w:t>
      </w:r>
      <w:r>
        <w:rPr>
          <w:spacing w:val="-12"/>
        </w:rPr>
        <w:t xml:space="preserve"> </w:t>
      </w:r>
      <w:r>
        <w:t>provided</w:t>
      </w:r>
      <w:r>
        <w:rPr>
          <w:spacing w:val="-11"/>
        </w:rPr>
        <w:t xml:space="preserve"> </w:t>
      </w:r>
      <w:r>
        <w:t>under</w:t>
      </w:r>
      <w:r>
        <w:rPr>
          <w:spacing w:val="-11"/>
        </w:rPr>
        <w:t xml:space="preserve"> </w:t>
      </w:r>
      <w:r>
        <w:t>par.</w:t>
      </w:r>
      <w:r>
        <w:rPr>
          <w:spacing w:val="-11"/>
        </w:rPr>
        <w:t xml:space="preserve"> </w:t>
      </w:r>
      <w:hyperlink r:id="rId1335">
        <w:r>
          <w:rPr>
            <w:color w:val="0000E5"/>
          </w:rPr>
          <w:t>(b)</w:t>
        </w:r>
      </w:hyperlink>
      <w:r>
        <w:t>.</w:t>
      </w:r>
      <w:r>
        <w:rPr>
          <w:spacing w:val="-12"/>
        </w:rPr>
        <w:t xml:space="preserve"> </w:t>
      </w:r>
      <w:r>
        <w:t>Neither</w:t>
      </w:r>
      <w:r>
        <w:rPr>
          <w:spacing w:val="-11"/>
        </w:rPr>
        <w:t xml:space="preserve"> </w:t>
      </w:r>
      <w:r>
        <w:t>the commission nor any member or employee of the commission, including the commission administrator, may file a sworn com-plaint for purposes of this subsection.</w:t>
      </w:r>
    </w:p>
    <w:p w14:paraId="2EB25770" w14:textId="77777777" w:rsidR="00153CA5" w:rsidRDefault="00C0532D">
      <w:pPr>
        <w:pStyle w:val="ListParagraph"/>
        <w:numPr>
          <w:ilvl w:val="0"/>
          <w:numId w:val="31"/>
        </w:numPr>
        <w:tabs>
          <w:tab w:val="left" w:pos="789"/>
        </w:tabs>
        <w:spacing w:before="41" w:line="223" w:lineRule="auto"/>
        <w:ind w:firstLine="216"/>
        <w:jc w:val="both"/>
        <w:rPr>
          <w:sz w:val="18"/>
        </w:rPr>
      </w:pPr>
      <w:r>
        <w:rPr>
          <w:sz w:val="18"/>
        </w:rPr>
        <w:t>1.</w:t>
      </w:r>
      <w:r>
        <w:rPr>
          <w:spacing w:val="36"/>
          <w:sz w:val="18"/>
        </w:rPr>
        <w:t xml:space="preserve"> </w:t>
      </w:r>
      <w:r>
        <w:rPr>
          <w:sz w:val="18"/>
        </w:rPr>
        <w:t>Any</w:t>
      </w:r>
      <w:r>
        <w:rPr>
          <w:spacing w:val="-5"/>
          <w:sz w:val="18"/>
        </w:rPr>
        <w:t xml:space="preserve"> </w:t>
      </w:r>
      <w:r>
        <w:rPr>
          <w:sz w:val="18"/>
        </w:rPr>
        <w:t>person</w:t>
      </w:r>
      <w:r>
        <w:rPr>
          <w:spacing w:val="-5"/>
          <w:sz w:val="18"/>
        </w:rPr>
        <w:t xml:space="preserve"> </w:t>
      </w:r>
      <w:r>
        <w:rPr>
          <w:sz w:val="18"/>
        </w:rPr>
        <w:t>may</w:t>
      </w:r>
      <w:r>
        <w:rPr>
          <w:spacing w:val="-5"/>
          <w:sz w:val="18"/>
        </w:rPr>
        <w:t xml:space="preserve"> </w:t>
      </w:r>
      <w:r>
        <w:rPr>
          <w:sz w:val="18"/>
        </w:rPr>
        <w:t>file</w:t>
      </w:r>
      <w:r>
        <w:rPr>
          <w:spacing w:val="-5"/>
          <w:sz w:val="18"/>
        </w:rPr>
        <w:t xml:space="preserve"> </w:t>
      </w:r>
      <w:r>
        <w:rPr>
          <w:sz w:val="18"/>
        </w:rPr>
        <w:t>a</w:t>
      </w:r>
      <w:r>
        <w:rPr>
          <w:spacing w:val="-5"/>
          <w:sz w:val="18"/>
        </w:rPr>
        <w:t xml:space="preserve"> </w:t>
      </w:r>
      <w:r>
        <w:rPr>
          <w:sz w:val="18"/>
        </w:rPr>
        <w:t>complaint</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 xml:space="preserve">commission alleging a violation of ch. </w:t>
      </w:r>
      <w:hyperlink r:id="rId1336">
        <w:r>
          <w:rPr>
            <w:color w:val="0000E5"/>
            <w:sz w:val="18"/>
          </w:rPr>
          <w:t>11</w:t>
        </w:r>
      </w:hyperlink>
      <w:r>
        <w:rPr>
          <w:sz w:val="18"/>
        </w:rPr>
        <w:t xml:space="preserve">, subch. </w:t>
      </w:r>
      <w:hyperlink r:id="rId1337">
        <w:r>
          <w:rPr>
            <w:color w:val="0000E5"/>
            <w:sz w:val="18"/>
          </w:rPr>
          <w:t>III of ch. 13</w:t>
        </w:r>
      </w:hyperlink>
      <w:r>
        <w:rPr>
          <w:sz w:val="18"/>
        </w:rPr>
        <w:t>, or this sub-</w:t>
      </w:r>
      <w:r>
        <w:rPr>
          <w:spacing w:val="-2"/>
          <w:sz w:val="18"/>
        </w:rPr>
        <w:t>chapter.</w:t>
      </w:r>
      <w:r>
        <w:rPr>
          <w:spacing w:val="33"/>
          <w:sz w:val="18"/>
        </w:rPr>
        <w:t xml:space="preserve"> </w:t>
      </w:r>
      <w:r>
        <w:rPr>
          <w:spacing w:val="-2"/>
          <w:sz w:val="18"/>
        </w:rPr>
        <w:t>No</w:t>
      </w:r>
      <w:r>
        <w:rPr>
          <w:spacing w:val="-9"/>
          <w:sz w:val="18"/>
        </w:rPr>
        <w:t xml:space="preserve"> </w:t>
      </w:r>
      <w:r>
        <w:rPr>
          <w:spacing w:val="-2"/>
          <w:sz w:val="18"/>
        </w:rPr>
        <w:t>later</w:t>
      </w:r>
      <w:r>
        <w:rPr>
          <w:spacing w:val="-9"/>
          <w:sz w:val="18"/>
        </w:rPr>
        <w:t xml:space="preserve"> </w:t>
      </w:r>
      <w:r>
        <w:rPr>
          <w:spacing w:val="-2"/>
          <w:sz w:val="18"/>
        </w:rPr>
        <w:t>than</w:t>
      </w:r>
      <w:r>
        <w:rPr>
          <w:spacing w:val="-9"/>
          <w:sz w:val="18"/>
        </w:rPr>
        <w:t xml:space="preserve"> </w:t>
      </w:r>
      <w:r>
        <w:rPr>
          <w:spacing w:val="-2"/>
          <w:sz w:val="18"/>
        </w:rPr>
        <w:t>5</w:t>
      </w:r>
      <w:r>
        <w:rPr>
          <w:spacing w:val="-9"/>
          <w:sz w:val="18"/>
        </w:rPr>
        <w:t xml:space="preserve"> </w:t>
      </w:r>
      <w:r>
        <w:rPr>
          <w:spacing w:val="-2"/>
          <w:sz w:val="18"/>
        </w:rPr>
        <w:t>days</w:t>
      </w:r>
      <w:r>
        <w:rPr>
          <w:spacing w:val="-9"/>
          <w:sz w:val="18"/>
        </w:rPr>
        <w:t xml:space="preserve"> </w:t>
      </w:r>
      <w:r>
        <w:rPr>
          <w:spacing w:val="-2"/>
          <w:sz w:val="18"/>
        </w:rPr>
        <w:t>after</w:t>
      </w:r>
      <w:r>
        <w:rPr>
          <w:spacing w:val="-9"/>
          <w:sz w:val="18"/>
        </w:rPr>
        <w:t xml:space="preserve"> </w:t>
      </w:r>
      <w:r>
        <w:rPr>
          <w:spacing w:val="-2"/>
          <w:sz w:val="18"/>
        </w:rPr>
        <w:t>receiving</w:t>
      </w:r>
      <w:r>
        <w:rPr>
          <w:spacing w:val="-9"/>
          <w:sz w:val="18"/>
        </w:rPr>
        <w:t xml:space="preserve"> </w:t>
      </w:r>
      <w:r>
        <w:rPr>
          <w:spacing w:val="-2"/>
          <w:sz w:val="18"/>
        </w:rPr>
        <w:t>a</w:t>
      </w:r>
      <w:r>
        <w:rPr>
          <w:spacing w:val="-9"/>
          <w:sz w:val="18"/>
        </w:rPr>
        <w:t xml:space="preserve"> </w:t>
      </w:r>
      <w:r>
        <w:rPr>
          <w:spacing w:val="-2"/>
          <w:sz w:val="18"/>
        </w:rPr>
        <w:t>complaint,</w:t>
      </w:r>
      <w:r>
        <w:rPr>
          <w:spacing w:val="-9"/>
          <w:sz w:val="18"/>
        </w:rPr>
        <w:t xml:space="preserve"> </w:t>
      </w:r>
      <w:r>
        <w:rPr>
          <w:spacing w:val="-2"/>
          <w:sz w:val="18"/>
        </w:rPr>
        <w:t>the</w:t>
      </w:r>
      <w:r>
        <w:rPr>
          <w:spacing w:val="-9"/>
          <w:sz w:val="18"/>
        </w:rPr>
        <w:t xml:space="preserve"> </w:t>
      </w:r>
      <w:r>
        <w:rPr>
          <w:spacing w:val="-2"/>
          <w:sz w:val="18"/>
        </w:rPr>
        <w:t>com-</w:t>
      </w:r>
      <w:r>
        <w:rPr>
          <w:sz w:val="18"/>
        </w:rPr>
        <w:t>mission shall notify each person who or which the complaint alleges</w:t>
      </w:r>
      <w:r>
        <w:rPr>
          <w:spacing w:val="-4"/>
          <w:sz w:val="18"/>
        </w:rPr>
        <w:t xml:space="preserve"> </w:t>
      </w:r>
      <w:r>
        <w:rPr>
          <w:sz w:val="18"/>
        </w:rPr>
        <w:t>committed</w:t>
      </w:r>
      <w:r>
        <w:rPr>
          <w:spacing w:val="-6"/>
          <w:sz w:val="18"/>
        </w:rPr>
        <w:t xml:space="preserve"> </w:t>
      </w:r>
      <w:r>
        <w:rPr>
          <w:sz w:val="18"/>
        </w:rPr>
        <w:t>such</w:t>
      </w:r>
      <w:r>
        <w:rPr>
          <w:spacing w:val="-6"/>
          <w:sz w:val="18"/>
        </w:rPr>
        <w:t xml:space="preserve"> </w:t>
      </w:r>
      <w:r>
        <w:rPr>
          <w:sz w:val="18"/>
        </w:rPr>
        <w:t>a</w:t>
      </w:r>
      <w:r>
        <w:rPr>
          <w:spacing w:val="-6"/>
          <w:sz w:val="18"/>
        </w:rPr>
        <w:t xml:space="preserve"> </w:t>
      </w:r>
      <w:r>
        <w:rPr>
          <w:sz w:val="18"/>
        </w:rPr>
        <w:t>violation.</w:t>
      </w:r>
      <w:r>
        <w:rPr>
          <w:spacing w:val="33"/>
          <w:sz w:val="18"/>
        </w:rPr>
        <w:t xml:space="preserve"> </w:t>
      </w:r>
      <w:r>
        <w:rPr>
          <w:sz w:val="18"/>
        </w:rPr>
        <w:t>Before</w:t>
      </w:r>
      <w:r>
        <w:rPr>
          <w:spacing w:val="-6"/>
          <w:sz w:val="18"/>
        </w:rPr>
        <w:t xml:space="preserve"> </w:t>
      </w:r>
      <w:r>
        <w:rPr>
          <w:sz w:val="18"/>
        </w:rPr>
        <w:t>voting</w:t>
      </w:r>
      <w:r>
        <w:rPr>
          <w:spacing w:val="-6"/>
          <w:sz w:val="18"/>
        </w:rPr>
        <w:t xml:space="preserve"> </w:t>
      </w:r>
      <w:r>
        <w:rPr>
          <w:sz w:val="18"/>
        </w:rPr>
        <w:t>on</w:t>
      </w:r>
      <w:r>
        <w:rPr>
          <w:spacing w:val="-6"/>
          <w:sz w:val="18"/>
        </w:rPr>
        <w:t xml:space="preserve"> </w:t>
      </w:r>
      <w:r>
        <w:rPr>
          <w:sz w:val="18"/>
        </w:rPr>
        <w:t>whether</w:t>
      </w:r>
      <w:r>
        <w:rPr>
          <w:spacing w:val="-6"/>
          <w:sz w:val="18"/>
        </w:rPr>
        <w:t xml:space="preserve"> </w:t>
      </w:r>
      <w:r>
        <w:rPr>
          <w:sz w:val="18"/>
        </w:rPr>
        <w:t>to take</w:t>
      </w:r>
      <w:r>
        <w:rPr>
          <w:spacing w:val="-12"/>
          <w:sz w:val="18"/>
        </w:rPr>
        <w:t xml:space="preserve"> </w:t>
      </w:r>
      <w:r>
        <w:rPr>
          <w:sz w:val="18"/>
        </w:rPr>
        <w:t>any</w:t>
      </w:r>
      <w:r>
        <w:rPr>
          <w:spacing w:val="-11"/>
          <w:sz w:val="18"/>
        </w:rPr>
        <w:t xml:space="preserve"> </w:t>
      </w:r>
      <w:r>
        <w:rPr>
          <w:sz w:val="18"/>
        </w:rPr>
        <w:t>action</w:t>
      </w:r>
      <w:r>
        <w:rPr>
          <w:spacing w:val="-11"/>
          <w:sz w:val="18"/>
        </w:rPr>
        <w:t xml:space="preserve"> </w:t>
      </w:r>
      <w:r>
        <w:rPr>
          <w:sz w:val="18"/>
        </w:rPr>
        <w:t>regarding</w:t>
      </w:r>
      <w:r>
        <w:rPr>
          <w:spacing w:val="-11"/>
          <w:sz w:val="18"/>
        </w:rPr>
        <w:t xml:space="preserve"> </w:t>
      </w:r>
      <w:r>
        <w:rPr>
          <w:sz w:val="18"/>
        </w:rPr>
        <w:t>the</w:t>
      </w:r>
      <w:r>
        <w:rPr>
          <w:spacing w:val="-12"/>
          <w:sz w:val="18"/>
        </w:rPr>
        <w:t xml:space="preserve"> </w:t>
      </w:r>
      <w:r>
        <w:rPr>
          <w:sz w:val="18"/>
        </w:rPr>
        <w:t>complaint,</w:t>
      </w:r>
      <w:r>
        <w:rPr>
          <w:spacing w:val="-11"/>
          <w:sz w:val="18"/>
        </w:rPr>
        <w:t xml:space="preserve"> </w:t>
      </w:r>
      <w:r>
        <w:rPr>
          <w:sz w:val="18"/>
        </w:rPr>
        <w:t>other</w:t>
      </w:r>
      <w:r>
        <w:rPr>
          <w:spacing w:val="-11"/>
          <w:sz w:val="18"/>
        </w:rPr>
        <w:t xml:space="preserve"> </w:t>
      </w:r>
      <w:r>
        <w:rPr>
          <w:sz w:val="18"/>
        </w:rPr>
        <w:t>than</w:t>
      </w:r>
      <w:r>
        <w:rPr>
          <w:spacing w:val="-11"/>
          <w:sz w:val="18"/>
        </w:rPr>
        <w:t xml:space="preserve"> </w:t>
      </w:r>
      <w:r>
        <w:rPr>
          <w:sz w:val="18"/>
        </w:rPr>
        <w:t>to</w:t>
      </w:r>
      <w:r>
        <w:rPr>
          <w:spacing w:val="-12"/>
          <w:sz w:val="18"/>
        </w:rPr>
        <w:t xml:space="preserve"> </w:t>
      </w:r>
      <w:r>
        <w:rPr>
          <w:sz w:val="18"/>
        </w:rPr>
        <w:t>dismiss,</w:t>
      </w:r>
      <w:r>
        <w:rPr>
          <w:spacing w:val="-11"/>
          <w:sz w:val="18"/>
        </w:rPr>
        <w:t xml:space="preserve"> </w:t>
      </w:r>
      <w:r>
        <w:rPr>
          <w:sz w:val="18"/>
        </w:rPr>
        <w:t>the commission shall give each person receiving a notice under this subdivision an</w:t>
      </w:r>
      <w:r>
        <w:rPr>
          <w:spacing w:val="-5"/>
          <w:sz w:val="18"/>
        </w:rPr>
        <w:t xml:space="preserve"> </w:t>
      </w:r>
      <w:r>
        <w:rPr>
          <w:sz w:val="18"/>
        </w:rPr>
        <w:t>opportunity</w:t>
      </w:r>
      <w:r>
        <w:rPr>
          <w:spacing w:val="-5"/>
          <w:sz w:val="18"/>
        </w:rPr>
        <w:t xml:space="preserve"> </w:t>
      </w:r>
      <w:r>
        <w:rPr>
          <w:sz w:val="18"/>
        </w:rPr>
        <w:t>to</w:t>
      </w:r>
      <w:r>
        <w:rPr>
          <w:spacing w:val="-5"/>
          <w:sz w:val="18"/>
        </w:rPr>
        <w:t xml:space="preserve"> </w:t>
      </w:r>
      <w:r>
        <w:rPr>
          <w:sz w:val="18"/>
        </w:rPr>
        <w:t>demonstrate</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commission,</w:t>
      </w:r>
      <w:r>
        <w:rPr>
          <w:spacing w:val="-5"/>
          <w:sz w:val="18"/>
        </w:rPr>
        <w:t xml:space="preserve"> </w:t>
      </w:r>
      <w:r>
        <w:rPr>
          <w:sz w:val="18"/>
        </w:rPr>
        <w:t xml:space="preserve">in </w:t>
      </w:r>
      <w:r>
        <w:rPr>
          <w:spacing w:val="-2"/>
          <w:sz w:val="18"/>
        </w:rPr>
        <w:t>writing</w:t>
      </w:r>
      <w:r>
        <w:rPr>
          <w:spacing w:val="-7"/>
          <w:sz w:val="18"/>
        </w:rPr>
        <w:t xml:space="preserve"> </w:t>
      </w:r>
      <w:r>
        <w:rPr>
          <w:spacing w:val="-2"/>
          <w:sz w:val="18"/>
        </w:rPr>
        <w:t>and</w:t>
      </w:r>
      <w:r>
        <w:rPr>
          <w:spacing w:val="-8"/>
          <w:sz w:val="18"/>
        </w:rPr>
        <w:t xml:space="preserve"> </w:t>
      </w:r>
      <w:r>
        <w:rPr>
          <w:spacing w:val="-2"/>
          <w:sz w:val="18"/>
        </w:rPr>
        <w:t>within</w:t>
      </w:r>
      <w:r>
        <w:rPr>
          <w:spacing w:val="-8"/>
          <w:sz w:val="18"/>
        </w:rPr>
        <w:t xml:space="preserve"> </w:t>
      </w:r>
      <w:r>
        <w:rPr>
          <w:spacing w:val="-2"/>
          <w:sz w:val="18"/>
        </w:rPr>
        <w:t>15</w:t>
      </w:r>
      <w:r>
        <w:rPr>
          <w:spacing w:val="-8"/>
          <w:sz w:val="18"/>
        </w:rPr>
        <w:t xml:space="preserve"> </w:t>
      </w:r>
      <w:r>
        <w:rPr>
          <w:spacing w:val="-2"/>
          <w:sz w:val="18"/>
        </w:rPr>
        <w:t>days</w:t>
      </w:r>
      <w:r>
        <w:rPr>
          <w:spacing w:val="-8"/>
          <w:sz w:val="18"/>
        </w:rPr>
        <w:t xml:space="preserve"> </w:t>
      </w:r>
      <w:r>
        <w:rPr>
          <w:spacing w:val="-2"/>
          <w:sz w:val="18"/>
        </w:rPr>
        <w:t>after</w:t>
      </w:r>
      <w:r>
        <w:rPr>
          <w:spacing w:val="-8"/>
          <w:sz w:val="18"/>
        </w:rPr>
        <w:t xml:space="preserve"> </w:t>
      </w:r>
      <w:r>
        <w:rPr>
          <w:spacing w:val="-2"/>
          <w:sz w:val="18"/>
        </w:rPr>
        <w:t>receiving</w:t>
      </w:r>
      <w:r>
        <w:rPr>
          <w:spacing w:val="-8"/>
          <w:sz w:val="18"/>
        </w:rPr>
        <w:t xml:space="preserve"> </w:t>
      </w:r>
      <w:r>
        <w:rPr>
          <w:spacing w:val="-2"/>
          <w:sz w:val="18"/>
        </w:rPr>
        <w:t>the</w:t>
      </w:r>
      <w:r>
        <w:rPr>
          <w:spacing w:val="-8"/>
          <w:sz w:val="18"/>
        </w:rPr>
        <w:t xml:space="preserve"> </w:t>
      </w:r>
      <w:r>
        <w:rPr>
          <w:spacing w:val="-2"/>
          <w:sz w:val="18"/>
        </w:rPr>
        <w:t>notice,</w:t>
      </w:r>
      <w:r>
        <w:rPr>
          <w:spacing w:val="-10"/>
          <w:sz w:val="18"/>
        </w:rPr>
        <w:t xml:space="preserve"> </w:t>
      </w:r>
      <w:r>
        <w:rPr>
          <w:spacing w:val="-2"/>
          <w:sz w:val="18"/>
        </w:rPr>
        <w:t>that</w:t>
      </w:r>
      <w:r>
        <w:rPr>
          <w:spacing w:val="-9"/>
          <w:sz w:val="18"/>
        </w:rPr>
        <w:t xml:space="preserve"> </w:t>
      </w:r>
      <w:r>
        <w:rPr>
          <w:spacing w:val="-2"/>
          <w:sz w:val="18"/>
        </w:rPr>
        <w:t>the</w:t>
      </w:r>
      <w:r>
        <w:rPr>
          <w:spacing w:val="-9"/>
          <w:sz w:val="18"/>
        </w:rPr>
        <w:t xml:space="preserve"> </w:t>
      </w:r>
      <w:r>
        <w:rPr>
          <w:spacing w:val="-2"/>
          <w:sz w:val="18"/>
        </w:rPr>
        <w:t>com-</w:t>
      </w:r>
      <w:r>
        <w:rPr>
          <w:sz w:val="18"/>
        </w:rPr>
        <w:t>mission should take no action against the person on the basis of the</w:t>
      </w:r>
      <w:r>
        <w:rPr>
          <w:spacing w:val="-1"/>
          <w:sz w:val="18"/>
        </w:rPr>
        <w:t xml:space="preserve"> </w:t>
      </w:r>
      <w:r>
        <w:rPr>
          <w:sz w:val="18"/>
        </w:rPr>
        <w:t>complaint.</w:t>
      </w:r>
      <w:r>
        <w:rPr>
          <w:spacing w:val="40"/>
          <w:sz w:val="18"/>
        </w:rPr>
        <w:t xml:space="preserve"> </w:t>
      </w:r>
      <w:r>
        <w:rPr>
          <w:sz w:val="18"/>
        </w:rPr>
        <w:t>The</w:t>
      </w:r>
      <w:r>
        <w:rPr>
          <w:spacing w:val="-2"/>
          <w:sz w:val="18"/>
        </w:rPr>
        <w:t xml:space="preserve"> </w:t>
      </w:r>
      <w:r>
        <w:rPr>
          <w:sz w:val="18"/>
        </w:rPr>
        <w:t>commission</w:t>
      </w:r>
      <w:r>
        <w:rPr>
          <w:spacing w:val="-2"/>
          <w:sz w:val="18"/>
        </w:rPr>
        <w:t xml:space="preserve"> </w:t>
      </w:r>
      <w:r>
        <w:rPr>
          <w:sz w:val="18"/>
        </w:rPr>
        <w:t>may</w:t>
      </w:r>
      <w:r>
        <w:rPr>
          <w:spacing w:val="-2"/>
          <w:sz w:val="18"/>
        </w:rPr>
        <w:t xml:space="preserve"> </w:t>
      </w:r>
      <w:r>
        <w:rPr>
          <w:sz w:val="18"/>
        </w:rPr>
        <w:t>not</w:t>
      </w:r>
      <w:r>
        <w:rPr>
          <w:spacing w:val="-2"/>
          <w:sz w:val="18"/>
        </w:rPr>
        <w:t xml:space="preserve"> </w:t>
      </w:r>
      <w:r>
        <w:rPr>
          <w:sz w:val="18"/>
        </w:rPr>
        <w:t>conduct</w:t>
      </w:r>
      <w:r>
        <w:rPr>
          <w:spacing w:val="-2"/>
          <w:sz w:val="18"/>
        </w:rPr>
        <w:t xml:space="preserve"> </w:t>
      </w:r>
      <w:r>
        <w:rPr>
          <w:sz w:val="18"/>
        </w:rPr>
        <w:t>any</w:t>
      </w:r>
      <w:r>
        <w:rPr>
          <w:spacing w:val="-2"/>
          <w:sz w:val="18"/>
        </w:rPr>
        <w:t xml:space="preserve"> </w:t>
      </w:r>
      <w:r>
        <w:rPr>
          <w:sz w:val="18"/>
        </w:rPr>
        <w:t>investiga-tion or take any other action under this subsection solely on the basis of a complaint by an unidentified complainant.</w:t>
      </w:r>
    </w:p>
    <w:p w14:paraId="0AD141E0" w14:textId="77777777" w:rsidR="00153CA5" w:rsidRDefault="00C0532D">
      <w:pPr>
        <w:pStyle w:val="BodyText"/>
        <w:spacing w:before="43" w:line="223" w:lineRule="auto"/>
        <w:ind w:firstLine="288"/>
      </w:pPr>
      <w:r>
        <w:t>1m.</w:t>
      </w:r>
      <w:r>
        <w:rPr>
          <w:spacing w:val="39"/>
        </w:rPr>
        <w:t xml:space="preserve"> </w:t>
      </w:r>
      <w:r>
        <w:t>If</w:t>
      </w:r>
      <w:r>
        <w:rPr>
          <w:spacing w:val="-4"/>
        </w:rPr>
        <w:t xml:space="preserve"> </w:t>
      </w:r>
      <w:r>
        <w:t>the</w:t>
      </w:r>
      <w:r>
        <w:rPr>
          <w:spacing w:val="-4"/>
        </w:rPr>
        <w:t xml:space="preserve"> </w:t>
      </w:r>
      <w:r>
        <w:t>commission</w:t>
      </w:r>
      <w:r>
        <w:rPr>
          <w:spacing w:val="-4"/>
        </w:rPr>
        <w:t xml:space="preserve"> </w:t>
      </w:r>
      <w:r>
        <w:t>finds,</w:t>
      </w:r>
      <w:r>
        <w:rPr>
          <w:spacing w:val="-4"/>
        </w:rPr>
        <w:t xml:space="preserve"> </w:t>
      </w:r>
      <w:r>
        <w:t>by</w:t>
      </w:r>
      <w:r>
        <w:rPr>
          <w:spacing w:val="-4"/>
        </w:rPr>
        <w:t xml:space="preserve"> </w:t>
      </w:r>
      <w:r>
        <w:t>a</w:t>
      </w:r>
      <w:r>
        <w:rPr>
          <w:spacing w:val="-4"/>
        </w:rPr>
        <w:t xml:space="preserve"> </w:t>
      </w:r>
      <w:r>
        <w:t>preponderance</w:t>
      </w:r>
      <w:r>
        <w:rPr>
          <w:spacing w:val="-4"/>
        </w:rPr>
        <w:t xml:space="preserve"> </w:t>
      </w:r>
      <w:r>
        <w:t>of</w:t>
      </w:r>
      <w:r>
        <w:rPr>
          <w:spacing w:val="-4"/>
        </w:rPr>
        <w:t xml:space="preserve"> </w:t>
      </w:r>
      <w:r>
        <w:t>the</w:t>
      </w:r>
      <w:r>
        <w:rPr>
          <w:spacing w:val="-4"/>
        </w:rPr>
        <w:t xml:space="preserve"> </w:t>
      </w:r>
      <w:r>
        <w:t>evi-</w:t>
      </w:r>
      <w:r>
        <w:rPr>
          <w:spacing w:val="-2"/>
        </w:rPr>
        <w:t>dence,</w:t>
      </w:r>
      <w:r>
        <w:rPr>
          <w:spacing w:val="-3"/>
        </w:rPr>
        <w:t xml:space="preserve"> </w:t>
      </w:r>
      <w:r>
        <w:rPr>
          <w:spacing w:val="-2"/>
        </w:rPr>
        <w:t>that</w:t>
      </w:r>
      <w:r>
        <w:rPr>
          <w:spacing w:val="-9"/>
        </w:rPr>
        <w:t xml:space="preserve"> </w:t>
      </w:r>
      <w:r>
        <w:rPr>
          <w:spacing w:val="-2"/>
        </w:rPr>
        <w:t>a</w:t>
      </w:r>
      <w:r>
        <w:rPr>
          <w:spacing w:val="-9"/>
        </w:rPr>
        <w:t xml:space="preserve"> </w:t>
      </w:r>
      <w:r>
        <w:rPr>
          <w:spacing w:val="-2"/>
        </w:rPr>
        <w:t>complaint</w:t>
      </w:r>
      <w:r>
        <w:rPr>
          <w:spacing w:val="-9"/>
        </w:rPr>
        <w:t xml:space="preserve"> </w:t>
      </w:r>
      <w:r>
        <w:rPr>
          <w:spacing w:val="-2"/>
        </w:rPr>
        <w:t>is</w:t>
      </w:r>
      <w:r>
        <w:rPr>
          <w:spacing w:val="-9"/>
        </w:rPr>
        <w:t xml:space="preserve"> </w:t>
      </w:r>
      <w:r>
        <w:rPr>
          <w:spacing w:val="-2"/>
        </w:rPr>
        <w:t>frivolous,</w:t>
      </w:r>
      <w:r>
        <w:rPr>
          <w:spacing w:val="-9"/>
        </w:rPr>
        <w:t xml:space="preserve"> </w:t>
      </w:r>
      <w:r>
        <w:rPr>
          <w:spacing w:val="-2"/>
        </w:rPr>
        <w:t>the</w:t>
      </w:r>
      <w:r>
        <w:rPr>
          <w:spacing w:val="-9"/>
        </w:rPr>
        <w:t xml:space="preserve"> </w:t>
      </w:r>
      <w:r>
        <w:rPr>
          <w:spacing w:val="-2"/>
        </w:rPr>
        <w:t>commission</w:t>
      </w:r>
      <w:r>
        <w:rPr>
          <w:spacing w:val="-9"/>
        </w:rPr>
        <w:t xml:space="preserve"> </w:t>
      </w:r>
      <w:r>
        <w:rPr>
          <w:spacing w:val="-2"/>
        </w:rPr>
        <w:t>may</w:t>
      </w:r>
      <w:r>
        <w:rPr>
          <w:spacing w:val="-9"/>
        </w:rPr>
        <w:t xml:space="preserve"> </w:t>
      </w:r>
      <w:r>
        <w:rPr>
          <w:spacing w:val="-2"/>
        </w:rPr>
        <w:t>order</w:t>
      </w:r>
      <w:r>
        <w:rPr>
          <w:spacing w:val="-9"/>
        </w:rPr>
        <w:t xml:space="preserve"> </w:t>
      </w:r>
      <w:r>
        <w:rPr>
          <w:spacing w:val="-2"/>
        </w:rPr>
        <w:t xml:space="preserve">the </w:t>
      </w:r>
      <w:r>
        <w:t>complainant to forfeit not more than the greater of $500 or the expenses incurred by the commission in investigating the com-</w:t>
      </w:r>
      <w:r>
        <w:rPr>
          <w:spacing w:val="-2"/>
        </w:rPr>
        <w:t>plaint.</w:t>
      </w:r>
    </w:p>
    <w:p w14:paraId="18D8EE37" w14:textId="77777777" w:rsidR="00153CA5" w:rsidRDefault="00C0532D">
      <w:pPr>
        <w:pStyle w:val="ListParagraph"/>
        <w:numPr>
          <w:ilvl w:val="0"/>
          <w:numId w:val="30"/>
        </w:numPr>
        <w:tabs>
          <w:tab w:val="left" w:pos="779"/>
        </w:tabs>
        <w:spacing w:before="40" w:line="223" w:lineRule="auto"/>
        <w:ind w:firstLine="288"/>
        <w:jc w:val="both"/>
        <w:rPr>
          <w:sz w:val="18"/>
        </w:rPr>
      </w:pPr>
      <w:r>
        <w:rPr>
          <w:spacing w:val="-4"/>
          <w:sz w:val="18"/>
        </w:rPr>
        <w:t>Any</w:t>
      </w:r>
      <w:r>
        <w:rPr>
          <w:spacing w:val="-7"/>
          <w:sz w:val="18"/>
        </w:rPr>
        <w:t xml:space="preserve"> </w:t>
      </w:r>
      <w:r>
        <w:rPr>
          <w:spacing w:val="-4"/>
          <w:sz w:val="18"/>
        </w:rPr>
        <w:t>person</w:t>
      </w:r>
      <w:r>
        <w:rPr>
          <w:spacing w:val="-7"/>
          <w:sz w:val="18"/>
        </w:rPr>
        <w:t xml:space="preserve"> </w:t>
      </w:r>
      <w:r>
        <w:rPr>
          <w:spacing w:val="-4"/>
          <w:sz w:val="18"/>
        </w:rPr>
        <w:t>to</w:t>
      </w:r>
      <w:r>
        <w:rPr>
          <w:spacing w:val="-7"/>
          <w:sz w:val="18"/>
        </w:rPr>
        <w:t xml:space="preserve"> </w:t>
      </w:r>
      <w:r>
        <w:rPr>
          <w:spacing w:val="-4"/>
          <w:sz w:val="18"/>
        </w:rPr>
        <w:t>whom</w:t>
      </w:r>
      <w:r>
        <w:rPr>
          <w:spacing w:val="-7"/>
          <w:sz w:val="18"/>
        </w:rPr>
        <w:t xml:space="preserve"> </w:t>
      </w:r>
      <w:r>
        <w:rPr>
          <w:spacing w:val="-4"/>
          <w:sz w:val="18"/>
        </w:rPr>
        <w:t>ch.</w:t>
      </w:r>
      <w:r>
        <w:rPr>
          <w:spacing w:val="-7"/>
          <w:sz w:val="18"/>
        </w:rPr>
        <w:t xml:space="preserve"> </w:t>
      </w:r>
      <w:hyperlink r:id="rId1338">
        <w:r>
          <w:rPr>
            <w:color w:val="0000E5"/>
            <w:spacing w:val="-4"/>
            <w:sz w:val="18"/>
          </w:rPr>
          <w:t>11</w:t>
        </w:r>
      </w:hyperlink>
      <w:r>
        <w:rPr>
          <w:spacing w:val="-4"/>
          <w:sz w:val="18"/>
        </w:rPr>
        <w:t>,</w:t>
      </w:r>
      <w:r>
        <w:rPr>
          <w:spacing w:val="-5"/>
          <w:sz w:val="18"/>
        </w:rPr>
        <w:t xml:space="preserve"> </w:t>
      </w:r>
      <w:r>
        <w:rPr>
          <w:spacing w:val="-4"/>
          <w:sz w:val="18"/>
        </w:rPr>
        <w:t>subch.</w:t>
      </w:r>
      <w:r>
        <w:rPr>
          <w:spacing w:val="-5"/>
          <w:sz w:val="18"/>
        </w:rPr>
        <w:t xml:space="preserve"> </w:t>
      </w:r>
      <w:hyperlink r:id="rId1339">
        <w:r>
          <w:rPr>
            <w:color w:val="0000E5"/>
            <w:spacing w:val="-4"/>
            <w:sz w:val="18"/>
          </w:rPr>
          <w:t>III</w:t>
        </w:r>
        <w:r>
          <w:rPr>
            <w:color w:val="0000E5"/>
            <w:spacing w:val="-5"/>
            <w:sz w:val="18"/>
          </w:rPr>
          <w:t xml:space="preserve"> </w:t>
        </w:r>
        <w:r>
          <w:rPr>
            <w:color w:val="0000E5"/>
            <w:spacing w:val="-4"/>
            <w:sz w:val="18"/>
          </w:rPr>
          <w:t>of</w:t>
        </w:r>
        <w:r>
          <w:rPr>
            <w:color w:val="0000E5"/>
            <w:spacing w:val="-5"/>
            <w:sz w:val="18"/>
          </w:rPr>
          <w:t xml:space="preserve"> </w:t>
        </w:r>
        <w:r>
          <w:rPr>
            <w:color w:val="0000E5"/>
            <w:spacing w:val="-4"/>
            <w:sz w:val="18"/>
          </w:rPr>
          <w:t>ch.</w:t>
        </w:r>
        <w:r>
          <w:rPr>
            <w:color w:val="0000E5"/>
            <w:spacing w:val="-5"/>
            <w:sz w:val="18"/>
          </w:rPr>
          <w:t xml:space="preserve"> </w:t>
        </w:r>
        <w:r>
          <w:rPr>
            <w:color w:val="0000E5"/>
            <w:spacing w:val="-4"/>
            <w:sz w:val="18"/>
          </w:rPr>
          <w:t>13</w:t>
        </w:r>
      </w:hyperlink>
      <w:r>
        <w:rPr>
          <w:spacing w:val="-4"/>
          <w:sz w:val="18"/>
        </w:rPr>
        <w:t>,</w:t>
      </w:r>
      <w:r>
        <w:rPr>
          <w:spacing w:val="-5"/>
          <w:sz w:val="18"/>
        </w:rPr>
        <w:t xml:space="preserve"> </w:t>
      </w:r>
      <w:r>
        <w:rPr>
          <w:spacing w:val="-4"/>
          <w:sz w:val="18"/>
        </w:rPr>
        <w:t>or</w:t>
      </w:r>
      <w:r>
        <w:rPr>
          <w:spacing w:val="-5"/>
          <w:sz w:val="18"/>
        </w:rPr>
        <w:t xml:space="preserve"> </w:t>
      </w:r>
      <w:r>
        <w:rPr>
          <w:spacing w:val="-4"/>
          <w:sz w:val="18"/>
        </w:rPr>
        <w:t>this</w:t>
      </w:r>
      <w:r>
        <w:rPr>
          <w:spacing w:val="-5"/>
          <w:sz w:val="18"/>
        </w:rPr>
        <w:t xml:space="preserve"> </w:t>
      </w:r>
      <w:r>
        <w:rPr>
          <w:spacing w:val="-4"/>
          <w:sz w:val="18"/>
        </w:rPr>
        <w:t>sub-</w:t>
      </w:r>
      <w:r>
        <w:rPr>
          <w:sz w:val="18"/>
        </w:rPr>
        <w:t>chapter may have application may request the commission to make</w:t>
      </w:r>
      <w:r>
        <w:rPr>
          <w:spacing w:val="-5"/>
          <w:sz w:val="18"/>
        </w:rPr>
        <w:t xml:space="preserve"> </w:t>
      </w:r>
      <w:r>
        <w:rPr>
          <w:sz w:val="18"/>
        </w:rPr>
        <w:t>an</w:t>
      </w:r>
      <w:r>
        <w:rPr>
          <w:spacing w:val="-8"/>
          <w:sz w:val="18"/>
        </w:rPr>
        <w:t xml:space="preserve"> </w:t>
      </w:r>
      <w:r>
        <w:rPr>
          <w:sz w:val="18"/>
        </w:rPr>
        <w:t>investigation</w:t>
      </w:r>
      <w:r>
        <w:rPr>
          <w:spacing w:val="-8"/>
          <w:sz w:val="18"/>
        </w:rPr>
        <w:t xml:space="preserve"> </w:t>
      </w:r>
      <w:r>
        <w:rPr>
          <w:sz w:val="18"/>
        </w:rPr>
        <w:t>of</w:t>
      </w:r>
      <w:r>
        <w:rPr>
          <w:spacing w:val="-8"/>
          <w:sz w:val="18"/>
        </w:rPr>
        <w:t xml:space="preserve"> </w:t>
      </w:r>
      <w:r>
        <w:rPr>
          <w:sz w:val="18"/>
        </w:rPr>
        <w:t>his</w:t>
      </w:r>
      <w:r>
        <w:rPr>
          <w:spacing w:val="-8"/>
          <w:sz w:val="18"/>
        </w:rPr>
        <w:t xml:space="preserve"> </w:t>
      </w:r>
      <w:r>
        <w:rPr>
          <w:sz w:val="18"/>
        </w:rPr>
        <w:t>or</w:t>
      </w:r>
      <w:r>
        <w:rPr>
          <w:spacing w:val="-8"/>
          <w:sz w:val="18"/>
        </w:rPr>
        <w:t xml:space="preserve"> </w:t>
      </w:r>
      <w:r>
        <w:rPr>
          <w:sz w:val="18"/>
        </w:rPr>
        <w:t>her</w:t>
      </w:r>
      <w:r>
        <w:rPr>
          <w:spacing w:val="-8"/>
          <w:sz w:val="18"/>
        </w:rPr>
        <w:t xml:space="preserve"> </w:t>
      </w:r>
      <w:r>
        <w:rPr>
          <w:sz w:val="18"/>
        </w:rPr>
        <w:t>own</w:t>
      </w:r>
      <w:r>
        <w:rPr>
          <w:spacing w:val="-8"/>
          <w:sz w:val="18"/>
        </w:rPr>
        <w:t xml:space="preserve"> </w:t>
      </w:r>
      <w:r>
        <w:rPr>
          <w:sz w:val="18"/>
        </w:rPr>
        <w:t>conduct</w:t>
      </w:r>
      <w:r>
        <w:rPr>
          <w:spacing w:val="-8"/>
          <w:sz w:val="18"/>
        </w:rPr>
        <w:t xml:space="preserve"> </w:t>
      </w:r>
      <w:r>
        <w:rPr>
          <w:sz w:val="18"/>
        </w:rPr>
        <w:t>or</w:t>
      </w:r>
      <w:r>
        <w:rPr>
          <w:spacing w:val="-8"/>
          <w:sz w:val="18"/>
        </w:rPr>
        <w:t xml:space="preserve"> </w:t>
      </w:r>
      <w:r>
        <w:rPr>
          <w:sz w:val="18"/>
        </w:rPr>
        <w:t>of</w:t>
      </w:r>
      <w:r>
        <w:rPr>
          <w:spacing w:val="-8"/>
          <w:sz w:val="18"/>
        </w:rPr>
        <w:t xml:space="preserve"> </w:t>
      </w:r>
      <w:r>
        <w:rPr>
          <w:sz w:val="18"/>
        </w:rPr>
        <w:t>allegations made by other persons as to his or her conduct.</w:t>
      </w:r>
      <w:r>
        <w:rPr>
          <w:spacing w:val="40"/>
          <w:sz w:val="18"/>
        </w:rPr>
        <w:t xml:space="preserve"> </w:t>
      </w:r>
      <w:r>
        <w:rPr>
          <w:sz w:val="18"/>
        </w:rPr>
        <w:t xml:space="preserve">Such a request shall be made in writing and shall set forth in detail the reasons </w:t>
      </w:r>
      <w:r>
        <w:rPr>
          <w:spacing w:val="-2"/>
          <w:sz w:val="18"/>
        </w:rPr>
        <w:t>therefor.</w:t>
      </w:r>
    </w:p>
    <w:p w14:paraId="55378487" w14:textId="77777777" w:rsidR="00153CA5" w:rsidRDefault="00C0532D">
      <w:pPr>
        <w:pStyle w:val="ListParagraph"/>
        <w:numPr>
          <w:ilvl w:val="0"/>
          <w:numId w:val="30"/>
        </w:numPr>
        <w:tabs>
          <w:tab w:val="left" w:pos="783"/>
        </w:tabs>
        <w:spacing w:before="40" w:line="223" w:lineRule="auto"/>
        <w:ind w:firstLine="288"/>
        <w:jc w:val="both"/>
        <w:rPr>
          <w:sz w:val="18"/>
        </w:rPr>
      </w:pPr>
      <w:r>
        <w:rPr>
          <w:spacing w:val="-2"/>
          <w:sz w:val="18"/>
        </w:rPr>
        <w:t>If</w:t>
      </w:r>
      <w:r>
        <w:rPr>
          <w:spacing w:val="-10"/>
          <w:sz w:val="18"/>
        </w:rPr>
        <w:t xml:space="preserve"> </w:t>
      </w:r>
      <w:r>
        <w:rPr>
          <w:spacing w:val="-2"/>
          <w:sz w:val="18"/>
        </w:rPr>
        <w:t>the</w:t>
      </w:r>
      <w:r>
        <w:rPr>
          <w:spacing w:val="-9"/>
          <w:sz w:val="18"/>
        </w:rPr>
        <w:t xml:space="preserve"> </w:t>
      </w:r>
      <w:r>
        <w:rPr>
          <w:spacing w:val="-2"/>
          <w:sz w:val="18"/>
        </w:rPr>
        <w:t>commission</w:t>
      </w:r>
      <w:r>
        <w:rPr>
          <w:spacing w:val="-9"/>
          <w:sz w:val="18"/>
        </w:rPr>
        <w:t xml:space="preserve"> </w:t>
      </w:r>
      <w:r>
        <w:rPr>
          <w:spacing w:val="-2"/>
          <w:sz w:val="18"/>
        </w:rPr>
        <w:t>reviews</w:t>
      </w:r>
      <w:r>
        <w:rPr>
          <w:spacing w:val="-9"/>
          <w:sz w:val="18"/>
        </w:rPr>
        <w:t xml:space="preserve"> </w:t>
      </w:r>
      <w:r>
        <w:rPr>
          <w:spacing w:val="-2"/>
          <w:sz w:val="18"/>
        </w:rPr>
        <w:t>a</w:t>
      </w:r>
      <w:r>
        <w:rPr>
          <w:spacing w:val="-8"/>
          <w:sz w:val="18"/>
        </w:rPr>
        <w:t xml:space="preserve"> </w:t>
      </w:r>
      <w:r>
        <w:rPr>
          <w:spacing w:val="-2"/>
          <w:sz w:val="18"/>
        </w:rPr>
        <w:t>complaint</w:t>
      </w:r>
      <w:r>
        <w:rPr>
          <w:spacing w:val="-10"/>
          <w:sz w:val="18"/>
        </w:rPr>
        <w:t xml:space="preserve"> </w:t>
      </w:r>
      <w:r>
        <w:rPr>
          <w:spacing w:val="-2"/>
          <w:sz w:val="18"/>
        </w:rPr>
        <w:t>and</w:t>
      </w:r>
      <w:r>
        <w:rPr>
          <w:spacing w:val="-9"/>
          <w:sz w:val="18"/>
        </w:rPr>
        <w:t xml:space="preserve"> </w:t>
      </w:r>
      <w:r>
        <w:rPr>
          <w:spacing w:val="-2"/>
          <w:sz w:val="18"/>
        </w:rPr>
        <w:t>fails</w:t>
      </w:r>
      <w:r>
        <w:rPr>
          <w:spacing w:val="-9"/>
          <w:sz w:val="18"/>
        </w:rPr>
        <w:t xml:space="preserve"> </w:t>
      </w:r>
      <w:r>
        <w:rPr>
          <w:spacing w:val="-2"/>
          <w:sz w:val="18"/>
        </w:rPr>
        <w:t>to</w:t>
      </w:r>
      <w:r>
        <w:rPr>
          <w:spacing w:val="-9"/>
          <w:sz w:val="18"/>
        </w:rPr>
        <w:t xml:space="preserve"> </w:t>
      </w:r>
      <w:r>
        <w:rPr>
          <w:spacing w:val="-2"/>
          <w:sz w:val="18"/>
        </w:rPr>
        <w:t>find</w:t>
      </w:r>
      <w:r>
        <w:rPr>
          <w:spacing w:val="-10"/>
          <w:sz w:val="18"/>
        </w:rPr>
        <w:t xml:space="preserve"> </w:t>
      </w:r>
      <w:r>
        <w:rPr>
          <w:spacing w:val="-2"/>
          <w:sz w:val="18"/>
        </w:rPr>
        <w:t xml:space="preserve">that </w:t>
      </w:r>
      <w:r>
        <w:rPr>
          <w:sz w:val="18"/>
        </w:rPr>
        <w:t>there</w:t>
      </w:r>
      <w:r>
        <w:rPr>
          <w:spacing w:val="-4"/>
          <w:sz w:val="18"/>
        </w:rPr>
        <w:t xml:space="preserve"> </w:t>
      </w:r>
      <w:r>
        <w:rPr>
          <w:sz w:val="18"/>
        </w:rPr>
        <w:t>is</w:t>
      </w:r>
      <w:r>
        <w:rPr>
          <w:spacing w:val="-6"/>
          <w:sz w:val="18"/>
        </w:rPr>
        <w:t xml:space="preserve"> </w:t>
      </w:r>
      <w:r>
        <w:rPr>
          <w:sz w:val="18"/>
        </w:rPr>
        <w:t>a</w:t>
      </w:r>
      <w:r>
        <w:rPr>
          <w:spacing w:val="-6"/>
          <w:sz w:val="18"/>
        </w:rPr>
        <w:t xml:space="preserve"> </w:t>
      </w:r>
      <w:r>
        <w:rPr>
          <w:sz w:val="18"/>
        </w:rPr>
        <w:t>reasonable</w:t>
      </w:r>
      <w:r>
        <w:rPr>
          <w:spacing w:val="-6"/>
          <w:sz w:val="18"/>
        </w:rPr>
        <w:t xml:space="preserve"> </w:t>
      </w:r>
      <w:r>
        <w:rPr>
          <w:sz w:val="18"/>
        </w:rPr>
        <w:t>suspicion</w:t>
      </w:r>
      <w:r>
        <w:rPr>
          <w:spacing w:val="-6"/>
          <w:sz w:val="18"/>
        </w:rPr>
        <w:t xml:space="preserve"> </w:t>
      </w:r>
      <w:r>
        <w:rPr>
          <w:sz w:val="18"/>
        </w:rPr>
        <w:t>that</w:t>
      </w:r>
      <w:r>
        <w:rPr>
          <w:spacing w:val="-6"/>
          <w:sz w:val="18"/>
        </w:rPr>
        <w:t xml:space="preserve"> </w:t>
      </w:r>
      <w:r>
        <w:rPr>
          <w:sz w:val="18"/>
        </w:rPr>
        <w:t>a</w:t>
      </w:r>
      <w:r>
        <w:rPr>
          <w:spacing w:val="-6"/>
          <w:sz w:val="18"/>
        </w:rPr>
        <w:t xml:space="preserve"> </w:t>
      </w:r>
      <w:r>
        <w:rPr>
          <w:sz w:val="18"/>
        </w:rPr>
        <w:t>violation</w:t>
      </w:r>
      <w:r>
        <w:rPr>
          <w:spacing w:val="-6"/>
          <w:sz w:val="18"/>
        </w:rPr>
        <w:t xml:space="preserve"> </w:t>
      </w:r>
      <w:r>
        <w:rPr>
          <w:sz w:val="18"/>
        </w:rPr>
        <w:t>under</w:t>
      </w:r>
      <w:r>
        <w:rPr>
          <w:spacing w:val="-6"/>
          <w:sz w:val="18"/>
        </w:rPr>
        <w:t xml:space="preserve"> </w:t>
      </w:r>
      <w:r>
        <w:rPr>
          <w:sz w:val="18"/>
        </w:rPr>
        <w:t>subd.</w:t>
      </w:r>
      <w:r>
        <w:rPr>
          <w:spacing w:val="-6"/>
          <w:sz w:val="18"/>
        </w:rPr>
        <w:t xml:space="preserve"> </w:t>
      </w:r>
      <w:hyperlink r:id="rId1340">
        <w:r>
          <w:rPr>
            <w:color w:val="0000E5"/>
            <w:sz w:val="18"/>
          </w:rPr>
          <w:t>1.</w:t>
        </w:r>
      </w:hyperlink>
      <w:r>
        <w:rPr>
          <w:color w:val="0000E5"/>
          <w:spacing w:val="-5"/>
          <w:sz w:val="18"/>
        </w:rPr>
        <w:t xml:space="preserve"> </w:t>
      </w:r>
      <w:r>
        <w:rPr>
          <w:sz w:val="18"/>
        </w:rPr>
        <w:t>has occurred or is occurring, the commission shall dismiss the com-plaint.</w:t>
      </w:r>
      <w:r>
        <w:rPr>
          <w:spacing w:val="37"/>
          <w:sz w:val="18"/>
        </w:rPr>
        <w:t xml:space="preserve"> </w:t>
      </w:r>
      <w:r>
        <w:rPr>
          <w:sz w:val="18"/>
        </w:rPr>
        <w:t>If</w:t>
      </w:r>
      <w:r>
        <w:rPr>
          <w:spacing w:val="-5"/>
          <w:sz w:val="18"/>
        </w:rPr>
        <w:t xml:space="preserve"> </w:t>
      </w:r>
      <w:r>
        <w:rPr>
          <w:sz w:val="18"/>
        </w:rPr>
        <w:t>the</w:t>
      </w:r>
      <w:r>
        <w:rPr>
          <w:spacing w:val="-5"/>
          <w:sz w:val="18"/>
        </w:rPr>
        <w:t xml:space="preserve"> </w:t>
      </w:r>
      <w:r>
        <w:rPr>
          <w:sz w:val="18"/>
        </w:rPr>
        <w:t>commission</w:t>
      </w:r>
      <w:r>
        <w:rPr>
          <w:spacing w:val="-5"/>
          <w:sz w:val="18"/>
        </w:rPr>
        <w:t xml:space="preserve"> </w:t>
      </w:r>
      <w:r>
        <w:rPr>
          <w:sz w:val="18"/>
        </w:rPr>
        <w:t>believes</w:t>
      </w:r>
      <w:r>
        <w:rPr>
          <w:spacing w:val="-5"/>
          <w:sz w:val="18"/>
        </w:rPr>
        <w:t xml:space="preserve"> </w:t>
      </w:r>
      <w:r>
        <w:rPr>
          <w:sz w:val="18"/>
        </w:rPr>
        <w:t>that</w:t>
      </w:r>
      <w:r>
        <w:rPr>
          <w:spacing w:val="-5"/>
          <w:sz w:val="18"/>
        </w:rPr>
        <w:t xml:space="preserve"> </w:t>
      </w:r>
      <w:r>
        <w:rPr>
          <w:sz w:val="18"/>
        </w:rPr>
        <w:t>there</w:t>
      </w:r>
      <w:r>
        <w:rPr>
          <w:spacing w:val="-5"/>
          <w:sz w:val="18"/>
        </w:rPr>
        <w:t xml:space="preserve"> </w:t>
      </w:r>
      <w:r>
        <w:rPr>
          <w:sz w:val="18"/>
        </w:rPr>
        <w:t>is</w:t>
      </w:r>
      <w:r>
        <w:rPr>
          <w:spacing w:val="-5"/>
          <w:sz w:val="18"/>
        </w:rPr>
        <w:t xml:space="preserve"> </w:t>
      </w:r>
      <w:r>
        <w:rPr>
          <w:sz w:val="18"/>
        </w:rPr>
        <w:t>reasonable</w:t>
      </w:r>
      <w:r>
        <w:rPr>
          <w:spacing w:val="-5"/>
          <w:sz w:val="18"/>
        </w:rPr>
        <w:t xml:space="preserve"> </w:t>
      </w:r>
      <w:r>
        <w:rPr>
          <w:sz w:val="18"/>
        </w:rPr>
        <w:t xml:space="preserve">suspi-cion that a violation under subd. </w:t>
      </w:r>
      <w:hyperlink r:id="rId1341">
        <w:r>
          <w:rPr>
            <w:color w:val="0000E5"/>
            <w:sz w:val="18"/>
          </w:rPr>
          <w:t>1.</w:t>
        </w:r>
      </w:hyperlink>
      <w:r>
        <w:rPr>
          <w:color w:val="0000E5"/>
          <w:sz w:val="18"/>
        </w:rPr>
        <w:t xml:space="preserve"> </w:t>
      </w:r>
      <w:r>
        <w:rPr>
          <w:sz w:val="18"/>
        </w:rPr>
        <w:t>has occurred or is occurring, the</w:t>
      </w:r>
      <w:r>
        <w:rPr>
          <w:spacing w:val="-5"/>
          <w:sz w:val="18"/>
        </w:rPr>
        <w:t xml:space="preserve"> </w:t>
      </w:r>
      <w:r>
        <w:rPr>
          <w:sz w:val="18"/>
        </w:rPr>
        <w:t>commission</w:t>
      </w:r>
      <w:r>
        <w:rPr>
          <w:spacing w:val="-6"/>
          <w:sz w:val="18"/>
        </w:rPr>
        <w:t xml:space="preserve"> </w:t>
      </w:r>
      <w:r>
        <w:rPr>
          <w:sz w:val="18"/>
        </w:rPr>
        <w:t>may</w:t>
      </w:r>
      <w:r>
        <w:rPr>
          <w:spacing w:val="-6"/>
          <w:sz w:val="18"/>
        </w:rPr>
        <w:t xml:space="preserve"> </w:t>
      </w:r>
      <w:r>
        <w:rPr>
          <w:sz w:val="18"/>
        </w:rPr>
        <w:t>by</w:t>
      </w:r>
      <w:r>
        <w:rPr>
          <w:spacing w:val="-6"/>
          <w:sz w:val="18"/>
        </w:rPr>
        <w:t xml:space="preserve"> </w:t>
      </w:r>
      <w:r>
        <w:rPr>
          <w:sz w:val="18"/>
        </w:rPr>
        <w:t>resolution</w:t>
      </w:r>
      <w:r>
        <w:rPr>
          <w:spacing w:val="-6"/>
          <w:sz w:val="18"/>
        </w:rPr>
        <w:t xml:space="preserve"> </w:t>
      </w:r>
      <w:r>
        <w:rPr>
          <w:sz w:val="18"/>
        </w:rPr>
        <w:t>authorize</w:t>
      </w:r>
      <w:r>
        <w:rPr>
          <w:spacing w:val="-6"/>
          <w:sz w:val="18"/>
        </w:rPr>
        <w:t xml:space="preserve"> </w:t>
      </w:r>
      <w:r>
        <w:rPr>
          <w:sz w:val="18"/>
        </w:rPr>
        <w:t>the</w:t>
      </w:r>
      <w:r>
        <w:rPr>
          <w:spacing w:val="-4"/>
          <w:sz w:val="18"/>
        </w:rPr>
        <w:t xml:space="preserve"> </w:t>
      </w:r>
      <w:r>
        <w:rPr>
          <w:sz w:val="18"/>
        </w:rPr>
        <w:t>commencement of</w:t>
      </w:r>
      <w:r>
        <w:rPr>
          <w:spacing w:val="-12"/>
          <w:sz w:val="18"/>
        </w:rPr>
        <w:t xml:space="preserve"> </w:t>
      </w:r>
      <w:r>
        <w:rPr>
          <w:sz w:val="18"/>
        </w:rPr>
        <w:t>an</w:t>
      </w:r>
      <w:r>
        <w:rPr>
          <w:spacing w:val="-11"/>
          <w:sz w:val="18"/>
        </w:rPr>
        <w:t xml:space="preserve"> </w:t>
      </w:r>
      <w:r>
        <w:rPr>
          <w:sz w:val="18"/>
        </w:rPr>
        <w:t>investigation.</w:t>
      </w:r>
      <w:r>
        <w:rPr>
          <w:spacing w:val="18"/>
          <w:sz w:val="18"/>
        </w:rPr>
        <w:t xml:space="preserve"> </w:t>
      </w:r>
      <w:r>
        <w:rPr>
          <w:sz w:val="18"/>
        </w:rPr>
        <w:t>The</w:t>
      </w:r>
      <w:r>
        <w:rPr>
          <w:spacing w:val="-12"/>
          <w:sz w:val="18"/>
        </w:rPr>
        <w:t xml:space="preserve"> </w:t>
      </w:r>
      <w:r>
        <w:rPr>
          <w:sz w:val="18"/>
        </w:rPr>
        <w:t>resolution</w:t>
      </w:r>
      <w:r>
        <w:rPr>
          <w:spacing w:val="-11"/>
          <w:sz w:val="18"/>
        </w:rPr>
        <w:t xml:space="preserve"> </w:t>
      </w:r>
      <w:r>
        <w:rPr>
          <w:sz w:val="18"/>
        </w:rPr>
        <w:t>shall</w:t>
      </w:r>
      <w:r>
        <w:rPr>
          <w:spacing w:val="-11"/>
          <w:sz w:val="18"/>
        </w:rPr>
        <w:t xml:space="preserve"> </w:t>
      </w:r>
      <w:r>
        <w:rPr>
          <w:sz w:val="18"/>
        </w:rPr>
        <w:t>specifically</w:t>
      </w:r>
      <w:r>
        <w:rPr>
          <w:spacing w:val="-11"/>
          <w:sz w:val="18"/>
        </w:rPr>
        <w:t xml:space="preserve"> </w:t>
      </w:r>
      <w:r>
        <w:rPr>
          <w:sz w:val="18"/>
        </w:rPr>
        <w:t>set</w:t>
      </w:r>
      <w:r>
        <w:rPr>
          <w:spacing w:val="-12"/>
          <w:sz w:val="18"/>
        </w:rPr>
        <w:t xml:space="preserve"> </w:t>
      </w:r>
      <w:r>
        <w:rPr>
          <w:sz w:val="18"/>
        </w:rPr>
        <w:t>forth</w:t>
      </w:r>
      <w:r>
        <w:rPr>
          <w:spacing w:val="-11"/>
          <w:sz w:val="18"/>
        </w:rPr>
        <w:t xml:space="preserve"> </w:t>
      </w:r>
      <w:r>
        <w:rPr>
          <w:sz w:val="18"/>
        </w:rPr>
        <w:t>any matter</w:t>
      </w:r>
      <w:r>
        <w:rPr>
          <w:spacing w:val="-12"/>
          <w:sz w:val="18"/>
        </w:rPr>
        <w:t xml:space="preserve"> </w:t>
      </w:r>
      <w:r>
        <w:rPr>
          <w:sz w:val="18"/>
        </w:rPr>
        <w:t>that</w:t>
      </w:r>
      <w:r>
        <w:rPr>
          <w:spacing w:val="-11"/>
          <w:sz w:val="18"/>
        </w:rPr>
        <w:t xml:space="preserve"> </w:t>
      </w:r>
      <w:r>
        <w:rPr>
          <w:sz w:val="18"/>
        </w:rPr>
        <w:t>is</w:t>
      </w:r>
      <w:r>
        <w:rPr>
          <w:spacing w:val="-11"/>
          <w:sz w:val="18"/>
        </w:rPr>
        <w:t xml:space="preserve"> </w:t>
      </w:r>
      <w:r>
        <w:rPr>
          <w:sz w:val="18"/>
        </w:rPr>
        <w:t>authorized</w:t>
      </w:r>
      <w:r>
        <w:rPr>
          <w:spacing w:val="-11"/>
          <w:sz w:val="18"/>
        </w:rPr>
        <w:t xml:space="preserve"> </w:t>
      </w:r>
      <w:r>
        <w:rPr>
          <w:sz w:val="18"/>
        </w:rPr>
        <w:t>to</w:t>
      </w:r>
      <w:r>
        <w:rPr>
          <w:spacing w:val="-12"/>
          <w:sz w:val="18"/>
        </w:rPr>
        <w:t xml:space="preserve"> </w:t>
      </w:r>
      <w:r>
        <w:rPr>
          <w:sz w:val="18"/>
        </w:rPr>
        <w:t>be</w:t>
      </w:r>
      <w:r>
        <w:rPr>
          <w:spacing w:val="-11"/>
          <w:sz w:val="18"/>
        </w:rPr>
        <w:t xml:space="preserve"> </w:t>
      </w:r>
      <w:r>
        <w:rPr>
          <w:sz w:val="18"/>
        </w:rPr>
        <w:t>investigated. To</w:t>
      </w:r>
      <w:r>
        <w:rPr>
          <w:spacing w:val="-11"/>
          <w:sz w:val="18"/>
        </w:rPr>
        <w:t xml:space="preserve"> </w:t>
      </w:r>
      <w:r>
        <w:rPr>
          <w:sz w:val="18"/>
        </w:rPr>
        <w:t>assist</w:t>
      </w:r>
      <w:r>
        <w:rPr>
          <w:spacing w:val="-11"/>
          <w:sz w:val="18"/>
        </w:rPr>
        <w:t xml:space="preserve"> </w:t>
      </w:r>
      <w:r>
        <w:rPr>
          <w:sz w:val="18"/>
        </w:rPr>
        <w:t>in</w:t>
      </w:r>
      <w:r>
        <w:rPr>
          <w:spacing w:val="-11"/>
          <w:sz w:val="18"/>
        </w:rPr>
        <w:t xml:space="preserve"> </w:t>
      </w:r>
      <w:r>
        <w:rPr>
          <w:sz w:val="18"/>
        </w:rPr>
        <w:t>the</w:t>
      </w:r>
      <w:r>
        <w:rPr>
          <w:spacing w:val="-12"/>
          <w:sz w:val="18"/>
        </w:rPr>
        <w:t xml:space="preserve"> </w:t>
      </w:r>
      <w:r>
        <w:rPr>
          <w:sz w:val="18"/>
        </w:rPr>
        <w:t>inves-</w:t>
      </w:r>
      <w:r>
        <w:rPr>
          <w:spacing w:val="-2"/>
          <w:sz w:val="18"/>
        </w:rPr>
        <w:t>tigation, the</w:t>
      </w:r>
      <w:r>
        <w:rPr>
          <w:spacing w:val="-5"/>
          <w:sz w:val="18"/>
        </w:rPr>
        <w:t xml:space="preserve"> </w:t>
      </w:r>
      <w:r>
        <w:rPr>
          <w:spacing w:val="-2"/>
          <w:sz w:val="18"/>
        </w:rPr>
        <w:t>commission</w:t>
      </w:r>
      <w:r>
        <w:rPr>
          <w:spacing w:val="-5"/>
          <w:sz w:val="18"/>
        </w:rPr>
        <w:t xml:space="preserve"> </w:t>
      </w:r>
      <w:r>
        <w:rPr>
          <w:spacing w:val="-2"/>
          <w:sz w:val="18"/>
        </w:rPr>
        <w:t>may</w:t>
      </w:r>
      <w:r>
        <w:rPr>
          <w:spacing w:val="-5"/>
          <w:sz w:val="18"/>
        </w:rPr>
        <w:t xml:space="preserve"> </w:t>
      </w:r>
      <w:r>
        <w:rPr>
          <w:spacing w:val="-2"/>
          <w:sz w:val="18"/>
        </w:rPr>
        <w:t>elect</w:t>
      </w:r>
      <w:r>
        <w:rPr>
          <w:spacing w:val="-5"/>
          <w:sz w:val="18"/>
        </w:rPr>
        <w:t xml:space="preserve"> </w:t>
      </w:r>
      <w:r>
        <w:rPr>
          <w:spacing w:val="-2"/>
          <w:sz w:val="18"/>
        </w:rPr>
        <w:t>to</w:t>
      </w:r>
      <w:r>
        <w:rPr>
          <w:spacing w:val="-5"/>
          <w:sz w:val="18"/>
        </w:rPr>
        <w:t xml:space="preserve"> </w:t>
      </w:r>
      <w:r>
        <w:rPr>
          <w:spacing w:val="-2"/>
          <w:sz w:val="18"/>
        </w:rPr>
        <w:t>retain</w:t>
      </w:r>
      <w:r>
        <w:rPr>
          <w:spacing w:val="-5"/>
          <w:sz w:val="18"/>
        </w:rPr>
        <w:t xml:space="preserve"> </w:t>
      </w:r>
      <w:r>
        <w:rPr>
          <w:spacing w:val="-2"/>
          <w:sz w:val="18"/>
        </w:rPr>
        <w:t>a</w:t>
      </w:r>
      <w:r>
        <w:rPr>
          <w:spacing w:val="-5"/>
          <w:sz w:val="18"/>
        </w:rPr>
        <w:t xml:space="preserve"> </w:t>
      </w:r>
      <w:r>
        <w:rPr>
          <w:spacing w:val="-2"/>
          <w:sz w:val="18"/>
        </w:rPr>
        <w:t>special</w:t>
      </w:r>
      <w:r>
        <w:rPr>
          <w:spacing w:val="-5"/>
          <w:sz w:val="18"/>
        </w:rPr>
        <w:t xml:space="preserve"> </w:t>
      </w:r>
      <w:r>
        <w:rPr>
          <w:spacing w:val="-2"/>
          <w:sz w:val="18"/>
        </w:rPr>
        <w:t>investigator. If</w:t>
      </w:r>
      <w:r>
        <w:rPr>
          <w:spacing w:val="-10"/>
          <w:sz w:val="18"/>
        </w:rPr>
        <w:t xml:space="preserve"> </w:t>
      </w:r>
      <w:r>
        <w:rPr>
          <w:spacing w:val="-2"/>
          <w:sz w:val="18"/>
        </w:rPr>
        <w:t>the</w:t>
      </w:r>
      <w:r>
        <w:rPr>
          <w:spacing w:val="-9"/>
          <w:sz w:val="18"/>
        </w:rPr>
        <w:t xml:space="preserve"> </w:t>
      </w:r>
      <w:r>
        <w:rPr>
          <w:spacing w:val="-2"/>
          <w:sz w:val="18"/>
        </w:rPr>
        <w:t>commission</w:t>
      </w:r>
      <w:r>
        <w:rPr>
          <w:spacing w:val="-9"/>
          <w:sz w:val="18"/>
        </w:rPr>
        <w:t xml:space="preserve"> </w:t>
      </w:r>
      <w:r>
        <w:rPr>
          <w:spacing w:val="-2"/>
          <w:sz w:val="18"/>
        </w:rPr>
        <w:t>elects</w:t>
      </w:r>
      <w:r>
        <w:rPr>
          <w:spacing w:val="-9"/>
          <w:sz w:val="18"/>
        </w:rPr>
        <w:t xml:space="preserve"> </w:t>
      </w:r>
      <w:r>
        <w:rPr>
          <w:spacing w:val="-2"/>
          <w:sz w:val="18"/>
        </w:rPr>
        <w:t>to</w:t>
      </w:r>
      <w:r>
        <w:rPr>
          <w:spacing w:val="-10"/>
          <w:sz w:val="18"/>
        </w:rPr>
        <w:t xml:space="preserve"> </w:t>
      </w:r>
      <w:r>
        <w:rPr>
          <w:spacing w:val="-2"/>
          <w:sz w:val="18"/>
        </w:rPr>
        <w:t>retain</w:t>
      </w:r>
      <w:r>
        <w:rPr>
          <w:spacing w:val="-9"/>
          <w:sz w:val="18"/>
        </w:rPr>
        <w:t xml:space="preserve"> </w:t>
      </w:r>
      <w:r>
        <w:rPr>
          <w:spacing w:val="-2"/>
          <w:sz w:val="18"/>
        </w:rPr>
        <w:t>a</w:t>
      </w:r>
      <w:r>
        <w:rPr>
          <w:spacing w:val="-9"/>
          <w:sz w:val="18"/>
        </w:rPr>
        <w:t xml:space="preserve"> </w:t>
      </w:r>
      <w:r>
        <w:rPr>
          <w:spacing w:val="-2"/>
          <w:sz w:val="18"/>
        </w:rPr>
        <w:t>special</w:t>
      </w:r>
      <w:r>
        <w:rPr>
          <w:spacing w:val="-9"/>
          <w:sz w:val="18"/>
        </w:rPr>
        <w:t xml:space="preserve"> </w:t>
      </w:r>
      <w:r>
        <w:rPr>
          <w:spacing w:val="-2"/>
          <w:sz w:val="18"/>
        </w:rPr>
        <w:t>investigator,</w:t>
      </w:r>
      <w:r>
        <w:rPr>
          <w:spacing w:val="-10"/>
          <w:sz w:val="18"/>
        </w:rPr>
        <w:t xml:space="preserve"> </w:t>
      </w:r>
      <w:r>
        <w:rPr>
          <w:spacing w:val="-2"/>
          <w:sz w:val="18"/>
        </w:rPr>
        <w:t>the</w:t>
      </w:r>
      <w:r>
        <w:rPr>
          <w:spacing w:val="-9"/>
          <w:sz w:val="18"/>
        </w:rPr>
        <w:t xml:space="preserve"> </w:t>
      </w:r>
      <w:r>
        <w:rPr>
          <w:spacing w:val="-2"/>
          <w:sz w:val="18"/>
        </w:rPr>
        <w:t>admin-</w:t>
      </w:r>
      <w:r>
        <w:rPr>
          <w:sz w:val="18"/>
        </w:rPr>
        <w:t>istrator shall submit to the commission the names of 3 qualified individuals to serve as a special investigator.</w:t>
      </w:r>
      <w:r>
        <w:rPr>
          <w:spacing w:val="40"/>
          <w:sz w:val="18"/>
        </w:rPr>
        <w:t xml:space="preserve"> </w:t>
      </w:r>
      <w:r>
        <w:rPr>
          <w:sz w:val="18"/>
        </w:rPr>
        <w:t>The commission may retain one or more of the individuals.</w:t>
      </w:r>
      <w:r>
        <w:rPr>
          <w:spacing w:val="40"/>
          <w:sz w:val="18"/>
        </w:rPr>
        <w:t xml:space="preserve"> </w:t>
      </w:r>
      <w:r>
        <w:rPr>
          <w:sz w:val="18"/>
        </w:rPr>
        <w:t>If the commission retains a</w:t>
      </w:r>
      <w:r>
        <w:rPr>
          <w:spacing w:val="-2"/>
          <w:sz w:val="18"/>
        </w:rPr>
        <w:t xml:space="preserve"> </w:t>
      </w:r>
      <w:r>
        <w:rPr>
          <w:sz w:val="18"/>
        </w:rPr>
        <w:t>special</w:t>
      </w:r>
      <w:r>
        <w:rPr>
          <w:spacing w:val="-2"/>
          <w:sz w:val="18"/>
        </w:rPr>
        <w:t xml:space="preserve"> </w:t>
      </w:r>
      <w:r>
        <w:rPr>
          <w:sz w:val="18"/>
        </w:rPr>
        <w:t>investigator</w:t>
      </w:r>
      <w:r>
        <w:rPr>
          <w:spacing w:val="-2"/>
          <w:sz w:val="18"/>
        </w:rPr>
        <w:t xml:space="preserve"> </w:t>
      </w:r>
      <w:r>
        <w:rPr>
          <w:sz w:val="18"/>
        </w:rPr>
        <w:t>to</w:t>
      </w:r>
      <w:r>
        <w:rPr>
          <w:spacing w:val="-2"/>
          <w:sz w:val="18"/>
        </w:rPr>
        <w:t xml:space="preserve"> </w:t>
      </w:r>
      <w:r>
        <w:rPr>
          <w:sz w:val="18"/>
        </w:rPr>
        <w:t>investigate</w:t>
      </w:r>
      <w:r>
        <w:rPr>
          <w:spacing w:val="-2"/>
          <w:sz w:val="18"/>
        </w:rPr>
        <w:t xml:space="preserve"> </w:t>
      </w:r>
      <w:r>
        <w:rPr>
          <w:sz w:val="18"/>
        </w:rPr>
        <w:t>a</w:t>
      </w:r>
      <w:r>
        <w:rPr>
          <w:spacing w:val="-3"/>
          <w:sz w:val="18"/>
        </w:rPr>
        <w:t xml:space="preserve"> </w:t>
      </w:r>
      <w:r>
        <w:rPr>
          <w:sz w:val="18"/>
        </w:rPr>
        <w:t>complaint</w:t>
      </w:r>
      <w:r>
        <w:rPr>
          <w:spacing w:val="-3"/>
          <w:sz w:val="18"/>
        </w:rPr>
        <w:t xml:space="preserve"> </w:t>
      </w:r>
      <w:r>
        <w:rPr>
          <w:sz w:val="18"/>
        </w:rPr>
        <w:t>against</w:t>
      </w:r>
      <w:r>
        <w:rPr>
          <w:spacing w:val="-3"/>
          <w:sz w:val="18"/>
        </w:rPr>
        <w:t xml:space="preserve"> </w:t>
      </w:r>
      <w:r>
        <w:rPr>
          <w:sz w:val="18"/>
        </w:rPr>
        <w:t xml:space="preserve">a </w:t>
      </w:r>
      <w:r>
        <w:rPr>
          <w:spacing w:val="-2"/>
          <w:sz w:val="18"/>
        </w:rPr>
        <w:t>person</w:t>
      </w:r>
      <w:r>
        <w:rPr>
          <w:spacing w:val="-6"/>
          <w:sz w:val="18"/>
        </w:rPr>
        <w:t xml:space="preserve"> </w:t>
      </w:r>
      <w:r>
        <w:rPr>
          <w:spacing w:val="-2"/>
          <w:sz w:val="18"/>
        </w:rPr>
        <w:t>who</w:t>
      </w:r>
      <w:r>
        <w:rPr>
          <w:spacing w:val="-10"/>
          <w:sz w:val="18"/>
        </w:rPr>
        <w:t xml:space="preserve"> </w:t>
      </w:r>
      <w:r>
        <w:rPr>
          <w:spacing w:val="-2"/>
          <w:sz w:val="18"/>
        </w:rPr>
        <w:t>is</w:t>
      </w:r>
      <w:r>
        <w:rPr>
          <w:spacing w:val="-9"/>
          <w:sz w:val="18"/>
        </w:rPr>
        <w:t xml:space="preserve"> </w:t>
      </w:r>
      <w:r>
        <w:rPr>
          <w:spacing w:val="-2"/>
          <w:sz w:val="18"/>
        </w:rPr>
        <w:t>a</w:t>
      </w:r>
      <w:r>
        <w:rPr>
          <w:spacing w:val="-9"/>
          <w:sz w:val="18"/>
        </w:rPr>
        <w:t xml:space="preserve"> </w:t>
      </w:r>
      <w:r>
        <w:rPr>
          <w:spacing w:val="-2"/>
          <w:sz w:val="18"/>
        </w:rPr>
        <w:t>resident</w:t>
      </w:r>
      <w:r>
        <w:rPr>
          <w:spacing w:val="-9"/>
          <w:sz w:val="18"/>
        </w:rPr>
        <w:t xml:space="preserve"> </w:t>
      </w:r>
      <w:r>
        <w:rPr>
          <w:spacing w:val="-2"/>
          <w:sz w:val="18"/>
        </w:rPr>
        <w:t>of</w:t>
      </w:r>
      <w:r>
        <w:rPr>
          <w:spacing w:val="-10"/>
          <w:sz w:val="18"/>
        </w:rPr>
        <w:t xml:space="preserve"> </w:t>
      </w:r>
      <w:r>
        <w:rPr>
          <w:spacing w:val="-2"/>
          <w:sz w:val="18"/>
        </w:rPr>
        <w:t>this</w:t>
      </w:r>
      <w:r>
        <w:rPr>
          <w:spacing w:val="-9"/>
          <w:sz w:val="18"/>
        </w:rPr>
        <w:t xml:space="preserve"> </w:t>
      </w:r>
      <w:r>
        <w:rPr>
          <w:spacing w:val="-2"/>
          <w:sz w:val="18"/>
        </w:rPr>
        <w:t>state,</w:t>
      </w:r>
      <w:r>
        <w:rPr>
          <w:spacing w:val="-9"/>
          <w:sz w:val="18"/>
        </w:rPr>
        <w:t xml:space="preserve"> </w:t>
      </w:r>
      <w:r>
        <w:rPr>
          <w:spacing w:val="-2"/>
          <w:sz w:val="18"/>
        </w:rPr>
        <w:t>the</w:t>
      </w:r>
      <w:r>
        <w:rPr>
          <w:spacing w:val="-9"/>
          <w:sz w:val="18"/>
        </w:rPr>
        <w:t xml:space="preserve"> </w:t>
      </w:r>
      <w:r>
        <w:rPr>
          <w:spacing w:val="-2"/>
          <w:sz w:val="18"/>
        </w:rPr>
        <w:t>commission</w:t>
      </w:r>
      <w:r>
        <w:rPr>
          <w:spacing w:val="-10"/>
          <w:sz w:val="18"/>
        </w:rPr>
        <w:t xml:space="preserve"> </w:t>
      </w:r>
      <w:r>
        <w:rPr>
          <w:spacing w:val="-2"/>
          <w:sz w:val="18"/>
        </w:rPr>
        <w:t>shall</w:t>
      </w:r>
      <w:r>
        <w:rPr>
          <w:spacing w:val="-9"/>
          <w:sz w:val="18"/>
        </w:rPr>
        <w:t xml:space="preserve"> </w:t>
      </w:r>
      <w:r>
        <w:rPr>
          <w:spacing w:val="-2"/>
          <w:sz w:val="18"/>
        </w:rPr>
        <w:t xml:space="preserve">provide </w:t>
      </w:r>
      <w:r>
        <w:rPr>
          <w:sz w:val="18"/>
        </w:rPr>
        <w:t>to</w:t>
      </w:r>
      <w:r>
        <w:rPr>
          <w:spacing w:val="-4"/>
          <w:sz w:val="18"/>
        </w:rPr>
        <w:t xml:space="preserve"> </w:t>
      </w:r>
      <w:r>
        <w:rPr>
          <w:sz w:val="18"/>
        </w:rPr>
        <w:t>the</w:t>
      </w:r>
      <w:r>
        <w:rPr>
          <w:spacing w:val="-4"/>
          <w:sz w:val="18"/>
        </w:rPr>
        <w:t xml:space="preserve"> </w:t>
      </w:r>
      <w:r>
        <w:rPr>
          <w:sz w:val="18"/>
        </w:rPr>
        <w:t>district</w:t>
      </w:r>
      <w:r>
        <w:rPr>
          <w:spacing w:val="-4"/>
          <w:sz w:val="18"/>
        </w:rPr>
        <w:t xml:space="preserve"> </w:t>
      </w:r>
      <w:r>
        <w:rPr>
          <w:sz w:val="18"/>
        </w:rPr>
        <w:t>attorney</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county</w:t>
      </w:r>
      <w:r>
        <w:rPr>
          <w:spacing w:val="-4"/>
          <w:sz w:val="18"/>
        </w:rPr>
        <w:t xml:space="preserve"> </w:t>
      </w:r>
      <w:r>
        <w:rPr>
          <w:sz w:val="18"/>
        </w:rPr>
        <w:t>in</w:t>
      </w:r>
      <w:r>
        <w:rPr>
          <w:spacing w:val="-4"/>
          <w:sz w:val="18"/>
        </w:rPr>
        <w:t xml:space="preserve"> </w:t>
      </w:r>
      <w:r>
        <w:rPr>
          <w:sz w:val="18"/>
        </w:rPr>
        <w:t>which</w:t>
      </w:r>
      <w:r>
        <w:rPr>
          <w:spacing w:val="-4"/>
          <w:sz w:val="18"/>
        </w:rPr>
        <w:t xml:space="preserve"> </w:t>
      </w:r>
      <w:r>
        <w:rPr>
          <w:sz w:val="18"/>
        </w:rPr>
        <w:t>the</w:t>
      </w:r>
      <w:r>
        <w:rPr>
          <w:spacing w:val="-4"/>
          <w:sz w:val="18"/>
        </w:rPr>
        <w:t xml:space="preserve"> </w:t>
      </w:r>
      <w:r>
        <w:rPr>
          <w:sz w:val="18"/>
        </w:rPr>
        <w:t>person</w:t>
      </w:r>
      <w:r>
        <w:rPr>
          <w:spacing w:val="-4"/>
          <w:sz w:val="18"/>
        </w:rPr>
        <w:t xml:space="preserve"> </w:t>
      </w:r>
      <w:r>
        <w:rPr>
          <w:sz w:val="18"/>
        </w:rPr>
        <w:t>resides a</w:t>
      </w:r>
      <w:r>
        <w:rPr>
          <w:spacing w:val="-2"/>
          <w:sz w:val="18"/>
        </w:rPr>
        <w:t xml:space="preserve"> </w:t>
      </w:r>
      <w:r>
        <w:rPr>
          <w:sz w:val="18"/>
        </w:rPr>
        <w:t>copy</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complaint</w:t>
      </w:r>
      <w:r>
        <w:rPr>
          <w:spacing w:val="-2"/>
          <w:sz w:val="18"/>
        </w:rPr>
        <w:t xml:space="preserve"> </w:t>
      </w:r>
      <w:r>
        <w:rPr>
          <w:sz w:val="18"/>
        </w:rPr>
        <w:t>and</w:t>
      </w:r>
      <w:r>
        <w:rPr>
          <w:spacing w:val="-2"/>
          <w:sz w:val="18"/>
        </w:rPr>
        <w:t xml:space="preserve"> </w:t>
      </w:r>
      <w:r>
        <w:rPr>
          <w:sz w:val="18"/>
        </w:rPr>
        <w:t>shall</w:t>
      </w:r>
      <w:r>
        <w:rPr>
          <w:spacing w:val="-3"/>
          <w:sz w:val="18"/>
        </w:rPr>
        <w:t xml:space="preserve"> </w:t>
      </w:r>
      <w:r>
        <w:rPr>
          <w:sz w:val="18"/>
        </w:rPr>
        <w:t>notify</w:t>
      </w:r>
      <w:r>
        <w:rPr>
          <w:spacing w:val="-3"/>
          <w:sz w:val="18"/>
        </w:rPr>
        <w:t xml:space="preserve"> </w:t>
      </w:r>
      <w:r>
        <w:rPr>
          <w:sz w:val="18"/>
        </w:rPr>
        <w:t>the</w:t>
      </w:r>
      <w:r>
        <w:rPr>
          <w:spacing w:val="-3"/>
          <w:sz w:val="18"/>
        </w:rPr>
        <w:t xml:space="preserve"> </w:t>
      </w:r>
      <w:r>
        <w:rPr>
          <w:sz w:val="18"/>
        </w:rPr>
        <w:t>district</w:t>
      </w:r>
      <w:r>
        <w:rPr>
          <w:spacing w:val="-3"/>
          <w:sz w:val="18"/>
        </w:rPr>
        <w:t xml:space="preserve"> </w:t>
      </w:r>
      <w:r>
        <w:rPr>
          <w:sz w:val="18"/>
        </w:rPr>
        <w:t>attorney</w:t>
      </w:r>
      <w:r>
        <w:rPr>
          <w:spacing w:val="-3"/>
          <w:sz w:val="18"/>
        </w:rPr>
        <w:t xml:space="preserve"> </w:t>
      </w:r>
      <w:r>
        <w:rPr>
          <w:sz w:val="18"/>
        </w:rPr>
        <w:t>that it</w:t>
      </w:r>
      <w:r>
        <w:rPr>
          <w:spacing w:val="-6"/>
          <w:sz w:val="18"/>
        </w:rPr>
        <w:t xml:space="preserve"> </w:t>
      </w:r>
      <w:r>
        <w:rPr>
          <w:sz w:val="18"/>
        </w:rPr>
        <w:t>has</w:t>
      </w:r>
      <w:r>
        <w:rPr>
          <w:spacing w:val="-6"/>
          <w:sz w:val="18"/>
        </w:rPr>
        <w:t xml:space="preserve"> </w:t>
      </w:r>
      <w:r>
        <w:rPr>
          <w:sz w:val="18"/>
        </w:rPr>
        <w:t>retained</w:t>
      </w:r>
      <w:r>
        <w:rPr>
          <w:spacing w:val="-6"/>
          <w:sz w:val="18"/>
        </w:rPr>
        <w:t xml:space="preserve"> </w:t>
      </w:r>
      <w:r>
        <w:rPr>
          <w:sz w:val="18"/>
        </w:rPr>
        <w:t>a</w:t>
      </w:r>
      <w:r>
        <w:rPr>
          <w:spacing w:val="-6"/>
          <w:sz w:val="18"/>
        </w:rPr>
        <w:t xml:space="preserve"> </w:t>
      </w:r>
      <w:r>
        <w:rPr>
          <w:sz w:val="18"/>
        </w:rPr>
        <w:t>special</w:t>
      </w:r>
      <w:r>
        <w:rPr>
          <w:spacing w:val="-6"/>
          <w:sz w:val="18"/>
        </w:rPr>
        <w:t xml:space="preserve"> </w:t>
      </w:r>
      <w:r>
        <w:rPr>
          <w:sz w:val="18"/>
        </w:rPr>
        <w:t>investigator</w:t>
      </w:r>
      <w:r>
        <w:rPr>
          <w:spacing w:val="-6"/>
          <w:sz w:val="18"/>
        </w:rPr>
        <w:t xml:space="preserve"> </w:t>
      </w:r>
      <w:r>
        <w:rPr>
          <w:sz w:val="18"/>
        </w:rPr>
        <w:t>to</w:t>
      </w:r>
      <w:r>
        <w:rPr>
          <w:spacing w:val="-6"/>
          <w:sz w:val="18"/>
        </w:rPr>
        <w:t xml:space="preserve"> </w:t>
      </w:r>
      <w:r>
        <w:rPr>
          <w:sz w:val="18"/>
        </w:rPr>
        <w:t>investigate</w:t>
      </w:r>
      <w:r>
        <w:rPr>
          <w:spacing w:val="-6"/>
          <w:sz w:val="18"/>
        </w:rPr>
        <w:t xml:space="preserve"> </w:t>
      </w:r>
      <w:r>
        <w:rPr>
          <w:sz w:val="18"/>
        </w:rPr>
        <w:t>the</w:t>
      </w:r>
      <w:r>
        <w:rPr>
          <w:spacing w:val="-6"/>
          <w:sz w:val="18"/>
        </w:rPr>
        <w:t xml:space="preserve"> </w:t>
      </w:r>
      <w:r>
        <w:rPr>
          <w:sz w:val="18"/>
        </w:rPr>
        <w:t xml:space="preserve">complaint. </w:t>
      </w:r>
      <w:r>
        <w:rPr>
          <w:spacing w:val="-2"/>
          <w:sz w:val="18"/>
        </w:rPr>
        <w:t>For</w:t>
      </w:r>
      <w:r>
        <w:rPr>
          <w:spacing w:val="-3"/>
          <w:sz w:val="18"/>
        </w:rPr>
        <w:t xml:space="preserve"> </w:t>
      </w:r>
      <w:r>
        <w:rPr>
          <w:spacing w:val="-2"/>
          <w:sz w:val="18"/>
        </w:rPr>
        <w:t>purposes</w:t>
      </w:r>
      <w:r>
        <w:rPr>
          <w:spacing w:val="-5"/>
          <w:sz w:val="18"/>
        </w:rPr>
        <w:t xml:space="preserve"> </w:t>
      </w:r>
      <w:r>
        <w:rPr>
          <w:spacing w:val="-2"/>
          <w:sz w:val="18"/>
        </w:rPr>
        <w:t>of</w:t>
      </w:r>
      <w:r>
        <w:rPr>
          <w:spacing w:val="-5"/>
          <w:sz w:val="18"/>
        </w:rPr>
        <w:t xml:space="preserve"> </w:t>
      </w:r>
      <w:r>
        <w:rPr>
          <w:spacing w:val="-2"/>
          <w:sz w:val="18"/>
        </w:rPr>
        <w:t>this</w:t>
      </w:r>
      <w:r>
        <w:rPr>
          <w:spacing w:val="-5"/>
          <w:sz w:val="18"/>
        </w:rPr>
        <w:t xml:space="preserve"> </w:t>
      </w:r>
      <w:r>
        <w:rPr>
          <w:spacing w:val="-2"/>
          <w:sz w:val="18"/>
        </w:rPr>
        <w:t>subdivision,</w:t>
      </w:r>
      <w:r>
        <w:rPr>
          <w:spacing w:val="-5"/>
          <w:sz w:val="18"/>
        </w:rPr>
        <w:t xml:space="preserve"> </w:t>
      </w:r>
      <w:r>
        <w:rPr>
          <w:spacing w:val="-2"/>
          <w:sz w:val="18"/>
        </w:rPr>
        <w:t>a</w:t>
      </w:r>
      <w:r>
        <w:rPr>
          <w:spacing w:val="-5"/>
          <w:sz w:val="18"/>
        </w:rPr>
        <w:t xml:space="preserve"> </w:t>
      </w:r>
      <w:r>
        <w:rPr>
          <w:spacing w:val="-2"/>
          <w:sz w:val="18"/>
        </w:rPr>
        <w:t>person</w:t>
      </w:r>
      <w:r>
        <w:rPr>
          <w:spacing w:val="-5"/>
          <w:sz w:val="18"/>
        </w:rPr>
        <w:t xml:space="preserve"> </w:t>
      </w:r>
      <w:r>
        <w:rPr>
          <w:spacing w:val="-2"/>
          <w:sz w:val="18"/>
        </w:rPr>
        <w:t>other</w:t>
      </w:r>
      <w:r>
        <w:rPr>
          <w:spacing w:val="-5"/>
          <w:sz w:val="18"/>
        </w:rPr>
        <w:t xml:space="preserve"> </w:t>
      </w:r>
      <w:r>
        <w:rPr>
          <w:spacing w:val="-2"/>
          <w:sz w:val="18"/>
        </w:rPr>
        <w:t>than</w:t>
      </w:r>
      <w:r>
        <w:rPr>
          <w:spacing w:val="-5"/>
          <w:sz w:val="18"/>
        </w:rPr>
        <w:t xml:space="preserve"> </w:t>
      </w:r>
      <w:r>
        <w:rPr>
          <w:spacing w:val="-2"/>
          <w:sz w:val="18"/>
        </w:rPr>
        <w:t>an</w:t>
      </w:r>
      <w:r>
        <w:rPr>
          <w:spacing w:val="-5"/>
          <w:sz w:val="18"/>
        </w:rPr>
        <w:t xml:space="preserve"> </w:t>
      </w:r>
      <w:r>
        <w:rPr>
          <w:spacing w:val="-2"/>
          <w:sz w:val="18"/>
        </w:rPr>
        <w:t>individual resides</w:t>
      </w:r>
      <w:r>
        <w:rPr>
          <w:spacing w:val="-5"/>
          <w:sz w:val="18"/>
        </w:rPr>
        <w:t xml:space="preserve"> </w:t>
      </w:r>
      <w:r>
        <w:rPr>
          <w:spacing w:val="-2"/>
          <w:sz w:val="18"/>
        </w:rPr>
        <w:t>within</w:t>
      </w:r>
      <w:r>
        <w:rPr>
          <w:spacing w:val="-5"/>
          <w:sz w:val="18"/>
        </w:rPr>
        <w:t xml:space="preserve"> </w:t>
      </w:r>
      <w:r>
        <w:rPr>
          <w:spacing w:val="-2"/>
          <w:sz w:val="18"/>
        </w:rPr>
        <w:t>a</w:t>
      </w:r>
      <w:r>
        <w:rPr>
          <w:spacing w:val="-5"/>
          <w:sz w:val="18"/>
        </w:rPr>
        <w:t xml:space="preserve"> </w:t>
      </w:r>
      <w:r>
        <w:rPr>
          <w:spacing w:val="-2"/>
          <w:sz w:val="18"/>
        </w:rPr>
        <w:t>county</w:t>
      </w:r>
      <w:r>
        <w:rPr>
          <w:spacing w:val="-5"/>
          <w:sz w:val="18"/>
        </w:rPr>
        <w:t xml:space="preserve"> </w:t>
      </w:r>
      <w:r>
        <w:rPr>
          <w:spacing w:val="-2"/>
          <w:sz w:val="18"/>
        </w:rPr>
        <w:t>if</w:t>
      </w:r>
      <w:r>
        <w:rPr>
          <w:spacing w:val="-5"/>
          <w:sz w:val="18"/>
        </w:rPr>
        <w:t xml:space="preserve"> </w:t>
      </w:r>
      <w:r>
        <w:rPr>
          <w:spacing w:val="-2"/>
          <w:sz w:val="18"/>
        </w:rPr>
        <w:t>the</w:t>
      </w:r>
      <w:r>
        <w:rPr>
          <w:spacing w:val="-5"/>
          <w:sz w:val="18"/>
        </w:rPr>
        <w:t xml:space="preserve"> </w:t>
      </w:r>
      <w:r>
        <w:rPr>
          <w:spacing w:val="-2"/>
          <w:sz w:val="18"/>
        </w:rPr>
        <w:t>person’s</w:t>
      </w:r>
      <w:r>
        <w:rPr>
          <w:spacing w:val="-4"/>
          <w:sz w:val="18"/>
        </w:rPr>
        <w:t xml:space="preserve"> </w:t>
      </w:r>
      <w:r>
        <w:rPr>
          <w:spacing w:val="-2"/>
          <w:sz w:val="18"/>
        </w:rPr>
        <w:t>principal</w:t>
      </w:r>
      <w:r>
        <w:rPr>
          <w:spacing w:val="-4"/>
          <w:sz w:val="18"/>
        </w:rPr>
        <w:t xml:space="preserve"> </w:t>
      </w:r>
      <w:r>
        <w:rPr>
          <w:spacing w:val="-2"/>
          <w:sz w:val="18"/>
        </w:rPr>
        <w:t>place</w:t>
      </w:r>
      <w:r>
        <w:rPr>
          <w:spacing w:val="-4"/>
          <w:sz w:val="18"/>
        </w:rPr>
        <w:t xml:space="preserve"> </w:t>
      </w:r>
      <w:r>
        <w:rPr>
          <w:spacing w:val="-2"/>
          <w:sz w:val="18"/>
        </w:rPr>
        <w:t>of</w:t>
      </w:r>
      <w:r>
        <w:rPr>
          <w:spacing w:val="-4"/>
          <w:sz w:val="18"/>
        </w:rPr>
        <w:t xml:space="preserve"> </w:t>
      </w:r>
      <w:r>
        <w:rPr>
          <w:spacing w:val="-2"/>
          <w:sz w:val="18"/>
        </w:rPr>
        <w:t xml:space="preserve">operation </w:t>
      </w:r>
      <w:r>
        <w:rPr>
          <w:sz w:val="18"/>
        </w:rPr>
        <w:t>is</w:t>
      </w:r>
      <w:r>
        <w:rPr>
          <w:spacing w:val="-1"/>
          <w:sz w:val="18"/>
        </w:rPr>
        <w:t xml:space="preserve"> </w:t>
      </w:r>
      <w:r>
        <w:rPr>
          <w:sz w:val="18"/>
        </w:rPr>
        <w:t>located</w:t>
      </w:r>
      <w:r>
        <w:rPr>
          <w:spacing w:val="-1"/>
          <w:sz w:val="18"/>
        </w:rPr>
        <w:t xml:space="preserve"> </w:t>
      </w:r>
      <w:r>
        <w:rPr>
          <w:sz w:val="18"/>
        </w:rPr>
        <w:t>within</w:t>
      </w:r>
      <w:r>
        <w:rPr>
          <w:spacing w:val="-1"/>
          <w:sz w:val="18"/>
        </w:rPr>
        <w:t xml:space="preserve"> </w:t>
      </w:r>
      <w:r>
        <w:rPr>
          <w:sz w:val="18"/>
        </w:rPr>
        <w:t>that</w:t>
      </w:r>
      <w:r>
        <w:rPr>
          <w:spacing w:val="-1"/>
          <w:sz w:val="18"/>
        </w:rPr>
        <w:t xml:space="preserve"> </w:t>
      </w:r>
      <w:r>
        <w:rPr>
          <w:sz w:val="18"/>
        </w:rPr>
        <w:t>county.</w:t>
      </w:r>
      <w:r>
        <w:rPr>
          <w:spacing w:val="40"/>
          <w:sz w:val="18"/>
        </w:rPr>
        <w:t xml:space="preserve"> </w:t>
      </w:r>
      <w:r>
        <w:rPr>
          <w:sz w:val="18"/>
        </w:rPr>
        <w:t>The</w:t>
      </w:r>
      <w:r>
        <w:rPr>
          <w:spacing w:val="-1"/>
          <w:sz w:val="18"/>
        </w:rPr>
        <w:t xml:space="preserve"> </w:t>
      </w:r>
      <w:r>
        <w:rPr>
          <w:sz w:val="18"/>
        </w:rPr>
        <w:t>commission</w:t>
      </w:r>
      <w:r>
        <w:rPr>
          <w:spacing w:val="-1"/>
          <w:sz w:val="18"/>
        </w:rPr>
        <w:t xml:space="preserve"> </w:t>
      </w:r>
      <w:r>
        <w:rPr>
          <w:sz w:val="18"/>
        </w:rPr>
        <w:t>shall</w:t>
      </w:r>
      <w:r>
        <w:rPr>
          <w:spacing w:val="-1"/>
          <w:sz w:val="18"/>
        </w:rPr>
        <w:t xml:space="preserve"> </w:t>
      </w:r>
      <w:r>
        <w:rPr>
          <w:sz w:val="18"/>
        </w:rPr>
        <w:t>enter</w:t>
      </w:r>
      <w:r>
        <w:rPr>
          <w:spacing w:val="-1"/>
          <w:sz w:val="18"/>
        </w:rPr>
        <w:t xml:space="preserve"> </w:t>
      </w:r>
      <w:r>
        <w:rPr>
          <w:sz w:val="18"/>
        </w:rPr>
        <w:t>into</w:t>
      </w:r>
      <w:r>
        <w:rPr>
          <w:spacing w:val="-2"/>
          <w:sz w:val="18"/>
        </w:rPr>
        <w:t xml:space="preserve"> </w:t>
      </w:r>
      <w:r>
        <w:rPr>
          <w:sz w:val="18"/>
        </w:rPr>
        <w:t>a written contract with any individual who is retained as a special investigator</w:t>
      </w:r>
      <w:r>
        <w:rPr>
          <w:spacing w:val="-3"/>
          <w:sz w:val="18"/>
        </w:rPr>
        <w:t xml:space="preserve"> </w:t>
      </w:r>
      <w:r>
        <w:rPr>
          <w:sz w:val="18"/>
        </w:rPr>
        <w:t>setting</w:t>
      </w:r>
      <w:r>
        <w:rPr>
          <w:spacing w:val="-7"/>
          <w:sz w:val="18"/>
        </w:rPr>
        <w:t xml:space="preserve"> </w:t>
      </w:r>
      <w:r>
        <w:rPr>
          <w:sz w:val="18"/>
        </w:rPr>
        <w:t>forth</w:t>
      </w:r>
      <w:r>
        <w:rPr>
          <w:spacing w:val="-7"/>
          <w:sz w:val="18"/>
        </w:rPr>
        <w:t xml:space="preserve"> </w:t>
      </w:r>
      <w:r>
        <w:rPr>
          <w:sz w:val="18"/>
        </w:rPr>
        <w:t>the</w:t>
      </w:r>
      <w:r>
        <w:rPr>
          <w:spacing w:val="-7"/>
          <w:sz w:val="18"/>
        </w:rPr>
        <w:t xml:space="preserve"> </w:t>
      </w:r>
      <w:r>
        <w:rPr>
          <w:sz w:val="18"/>
        </w:rPr>
        <w:t>terms</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engagement.</w:t>
      </w:r>
      <w:r>
        <w:rPr>
          <w:spacing w:val="32"/>
          <w:sz w:val="18"/>
        </w:rPr>
        <w:t xml:space="preserve"> </w:t>
      </w:r>
      <w:r>
        <w:rPr>
          <w:sz w:val="18"/>
        </w:rPr>
        <w:t>A</w:t>
      </w:r>
      <w:r>
        <w:rPr>
          <w:spacing w:val="-7"/>
          <w:sz w:val="18"/>
        </w:rPr>
        <w:t xml:space="preserve"> </w:t>
      </w:r>
      <w:r>
        <w:rPr>
          <w:sz w:val="18"/>
        </w:rPr>
        <w:t>special investigator who is retained by the commission may request the commission to</w:t>
      </w:r>
      <w:r>
        <w:rPr>
          <w:spacing w:val="-3"/>
          <w:sz w:val="18"/>
        </w:rPr>
        <w:t xml:space="preserve"> </w:t>
      </w:r>
      <w:r>
        <w:rPr>
          <w:sz w:val="18"/>
        </w:rPr>
        <w:t>issue</w:t>
      </w:r>
      <w:r>
        <w:rPr>
          <w:spacing w:val="-3"/>
          <w:sz w:val="18"/>
        </w:rPr>
        <w:t xml:space="preserve"> </w:t>
      </w:r>
      <w:r>
        <w:rPr>
          <w:sz w:val="18"/>
        </w:rPr>
        <w:t>a</w:t>
      </w:r>
      <w:r>
        <w:rPr>
          <w:spacing w:val="-3"/>
          <w:sz w:val="18"/>
        </w:rPr>
        <w:t xml:space="preserve"> </w:t>
      </w:r>
      <w:r>
        <w:rPr>
          <w:sz w:val="18"/>
        </w:rPr>
        <w:t>subpoena</w:t>
      </w:r>
      <w:r>
        <w:rPr>
          <w:spacing w:val="-3"/>
          <w:sz w:val="18"/>
        </w:rPr>
        <w:t xml:space="preserve"> </w:t>
      </w:r>
      <w:r>
        <w:rPr>
          <w:sz w:val="18"/>
        </w:rPr>
        <w:t>to</w:t>
      </w:r>
      <w:r>
        <w:rPr>
          <w:spacing w:val="-3"/>
          <w:sz w:val="18"/>
        </w:rPr>
        <w:t xml:space="preserve"> </w:t>
      </w:r>
      <w:r>
        <w:rPr>
          <w:sz w:val="18"/>
        </w:rPr>
        <w:t>a</w:t>
      </w:r>
      <w:r>
        <w:rPr>
          <w:spacing w:val="-3"/>
          <w:sz w:val="18"/>
        </w:rPr>
        <w:t xml:space="preserve"> </w:t>
      </w:r>
      <w:r>
        <w:rPr>
          <w:sz w:val="18"/>
        </w:rPr>
        <w:t>specific</w:t>
      </w:r>
      <w:r>
        <w:rPr>
          <w:spacing w:val="-3"/>
          <w:sz w:val="18"/>
        </w:rPr>
        <w:t xml:space="preserve"> </w:t>
      </w:r>
      <w:r>
        <w:rPr>
          <w:sz w:val="18"/>
        </w:rPr>
        <w:t>person</w:t>
      </w:r>
      <w:r>
        <w:rPr>
          <w:spacing w:val="-3"/>
          <w:sz w:val="18"/>
        </w:rPr>
        <w:t xml:space="preserve"> </w:t>
      </w:r>
      <w:r>
        <w:rPr>
          <w:sz w:val="18"/>
        </w:rPr>
        <w:t>or</w:t>
      </w:r>
      <w:r>
        <w:rPr>
          <w:spacing w:val="-3"/>
          <w:sz w:val="18"/>
        </w:rPr>
        <w:t xml:space="preserve"> </w:t>
      </w:r>
      <w:r>
        <w:rPr>
          <w:sz w:val="18"/>
        </w:rPr>
        <w:t>to</w:t>
      </w:r>
      <w:r>
        <w:rPr>
          <w:spacing w:val="-3"/>
          <w:sz w:val="18"/>
        </w:rPr>
        <w:t xml:space="preserve"> </w:t>
      </w:r>
      <w:r>
        <w:rPr>
          <w:sz w:val="18"/>
        </w:rPr>
        <w:t>autho-rize the special investigator to request the circuit court of the county</w:t>
      </w:r>
      <w:r>
        <w:rPr>
          <w:spacing w:val="-5"/>
          <w:sz w:val="18"/>
        </w:rPr>
        <w:t xml:space="preserve"> </w:t>
      </w:r>
      <w:r>
        <w:rPr>
          <w:sz w:val="18"/>
        </w:rPr>
        <w:t>in</w:t>
      </w:r>
      <w:r>
        <w:rPr>
          <w:spacing w:val="-9"/>
          <w:sz w:val="18"/>
        </w:rPr>
        <w:t xml:space="preserve"> </w:t>
      </w:r>
      <w:r>
        <w:rPr>
          <w:sz w:val="18"/>
        </w:rPr>
        <w:t>which</w:t>
      </w:r>
      <w:r>
        <w:rPr>
          <w:spacing w:val="-9"/>
          <w:sz w:val="18"/>
        </w:rPr>
        <w:t xml:space="preserve"> </w:t>
      </w:r>
      <w:r>
        <w:rPr>
          <w:sz w:val="18"/>
        </w:rPr>
        <w:t>the</w:t>
      </w:r>
      <w:r>
        <w:rPr>
          <w:spacing w:val="-9"/>
          <w:sz w:val="18"/>
        </w:rPr>
        <w:t xml:space="preserve"> </w:t>
      </w:r>
      <w:r>
        <w:rPr>
          <w:sz w:val="18"/>
        </w:rPr>
        <w:t>specific</w:t>
      </w:r>
      <w:r>
        <w:rPr>
          <w:spacing w:val="-9"/>
          <w:sz w:val="18"/>
        </w:rPr>
        <w:t xml:space="preserve"> </w:t>
      </w:r>
      <w:r>
        <w:rPr>
          <w:sz w:val="18"/>
        </w:rPr>
        <w:t>person</w:t>
      </w:r>
      <w:r>
        <w:rPr>
          <w:spacing w:val="-9"/>
          <w:sz w:val="18"/>
        </w:rPr>
        <w:t xml:space="preserve"> </w:t>
      </w:r>
      <w:r>
        <w:rPr>
          <w:sz w:val="18"/>
        </w:rPr>
        <w:t>resides</w:t>
      </w:r>
      <w:r>
        <w:rPr>
          <w:spacing w:val="-9"/>
          <w:sz w:val="18"/>
        </w:rPr>
        <w:t xml:space="preserve"> </w:t>
      </w:r>
      <w:r>
        <w:rPr>
          <w:sz w:val="18"/>
        </w:rPr>
        <w:t>to</w:t>
      </w:r>
      <w:r>
        <w:rPr>
          <w:spacing w:val="-9"/>
          <w:sz w:val="18"/>
        </w:rPr>
        <w:t xml:space="preserve"> </w:t>
      </w:r>
      <w:r>
        <w:rPr>
          <w:sz w:val="18"/>
        </w:rPr>
        <w:t>issue</w:t>
      </w:r>
      <w:r>
        <w:rPr>
          <w:spacing w:val="-9"/>
          <w:sz w:val="18"/>
        </w:rPr>
        <w:t xml:space="preserve"> </w:t>
      </w:r>
      <w:r>
        <w:rPr>
          <w:sz w:val="18"/>
        </w:rPr>
        <w:t>a</w:t>
      </w:r>
      <w:r>
        <w:rPr>
          <w:spacing w:val="-9"/>
          <w:sz w:val="18"/>
        </w:rPr>
        <w:t xml:space="preserve"> </w:t>
      </w:r>
      <w:r>
        <w:rPr>
          <w:sz w:val="18"/>
        </w:rPr>
        <w:t>search</w:t>
      </w:r>
      <w:r>
        <w:rPr>
          <w:spacing w:val="-9"/>
          <w:sz w:val="18"/>
        </w:rPr>
        <w:t xml:space="preserve"> </w:t>
      </w:r>
      <w:r>
        <w:rPr>
          <w:sz w:val="18"/>
        </w:rPr>
        <w:t>war-rant.</w:t>
      </w:r>
      <w:r>
        <w:rPr>
          <w:spacing w:val="40"/>
          <w:sz w:val="18"/>
        </w:rPr>
        <w:t xml:space="preserve"> </w:t>
      </w:r>
      <w:r>
        <w:rPr>
          <w:sz w:val="18"/>
        </w:rPr>
        <w:t xml:space="preserve">The commission may grant the request by approving a </w:t>
      </w:r>
      <w:r>
        <w:rPr>
          <w:spacing w:val="-4"/>
          <w:sz w:val="18"/>
        </w:rPr>
        <w:t>motion</w:t>
      </w:r>
      <w:r>
        <w:rPr>
          <w:sz w:val="18"/>
        </w:rPr>
        <w:t xml:space="preserve"> </w:t>
      </w:r>
      <w:r>
        <w:rPr>
          <w:spacing w:val="-4"/>
          <w:sz w:val="18"/>
        </w:rPr>
        <w:t>to</w:t>
      </w:r>
      <w:r>
        <w:rPr>
          <w:spacing w:val="-6"/>
          <w:sz w:val="18"/>
        </w:rPr>
        <w:t xml:space="preserve"> </w:t>
      </w:r>
      <w:r>
        <w:rPr>
          <w:spacing w:val="-4"/>
          <w:sz w:val="18"/>
        </w:rPr>
        <w:t>that</w:t>
      </w:r>
      <w:r>
        <w:rPr>
          <w:spacing w:val="-6"/>
          <w:sz w:val="18"/>
        </w:rPr>
        <w:t xml:space="preserve"> </w:t>
      </w:r>
      <w:r>
        <w:rPr>
          <w:spacing w:val="-4"/>
          <w:sz w:val="18"/>
        </w:rPr>
        <w:t>effect at a meeting of the commission if the commis-</w:t>
      </w:r>
      <w:r>
        <w:rPr>
          <w:sz w:val="18"/>
        </w:rPr>
        <w:t>sion finds that such action is legally appropriate.</w:t>
      </w:r>
    </w:p>
    <w:p w14:paraId="4DE412FF" w14:textId="77777777" w:rsidR="00153CA5" w:rsidRDefault="00C0532D">
      <w:pPr>
        <w:pStyle w:val="ListParagraph"/>
        <w:numPr>
          <w:ilvl w:val="0"/>
          <w:numId w:val="30"/>
        </w:numPr>
        <w:tabs>
          <w:tab w:val="left" w:pos="716"/>
        </w:tabs>
        <w:spacing w:before="81" w:line="225" w:lineRule="auto"/>
        <w:ind w:left="199" w:right="272" w:firstLine="288"/>
        <w:jc w:val="both"/>
        <w:rPr>
          <w:sz w:val="18"/>
        </w:rPr>
      </w:pPr>
      <w:r>
        <w:br w:type="column"/>
      </w:r>
      <w:r>
        <w:rPr>
          <w:sz w:val="18"/>
        </w:rPr>
        <w:t>Each</w:t>
      </w:r>
      <w:r>
        <w:rPr>
          <w:spacing w:val="-3"/>
          <w:sz w:val="18"/>
        </w:rPr>
        <w:t xml:space="preserve"> </w:t>
      </w:r>
      <w:r>
        <w:rPr>
          <w:sz w:val="18"/>
        </w:rPr>
        <w:t>special</w:t>
      </w:r>
      <w:r>
        <w:rPr>
          <w:spacing w:val="-3"/>
          <w:sz w:val="18"/>
        </w:rPr>
        <w:t xml:space="preserve"> </w:t>
      </w:r>
      <w:r>
        <w:rPr>
          <w:sz w:val="18"/>
        </w:rPr>
        <w:t>investigator</w:t>
      </w:r>
      <w:r>
        <w:rPr>
          <w:spacing w:val="-3"/>
          <w:sz w:val="18"/>
        </w:rPr>
        <w:t xml:space="preserve"> </w:t>
      </w:r>
      <w:r>
        <w:rPr>
          <w:sz w:val="18"/>
        </w:rPr>
        <w:t>who</w:t>
      </w:r>
      <w:r>
        <w:rPr>
          <w:spacing w:val="-3"/>
          <w:sz w:val="18"/>
        </w:rPr>
        <w:t xml:space="preserve"> </w:t>
      </w:r>
      <w:r>
        <w:rPr>
          <w:sz w:val="18"/>
        </w:rPr>
        <w:t>is</w:t>
      </w:r>
      <w:r>
        <w:rPr>
          <w:spacing w:val="-3"/>
          <w:sz w:val="18"/>
        </w:rPr>
        <w:t xml:space="preserve"> </w:t>
      </w:r>
      <w:r>
        <w:rPr>
          <w:sz w:val="18"/>
        </w:rPr>
        <w:t>retained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commis-</w:t>
      </w:r>
      <w:r>
        <w:rPr>
          <w:spacing w:val="-2"/>
          <w:sz w:val="18"/>
        </w:rPr>
        <w:t>sion shall</w:t>
      </w:r>
      <w:r>
        <w:rPr>
          <w:spacing w:val="-4"/>
          <w:sz w:val="18"/>
        </w:rPr>
        <w:t xml:space="preserve"> </w:t>
      </w:r>
      <w:r>
        <w:rPr>
          <w:spacing w:val="-2"/>
          <w:sz w:val="18"/>
        </w:rPr>
        <w:t>make</w:t>
      </w:r>
      <w:r>
        <w:rPr>
          <w:spacing w:val="-4"/>
          <w:sz w:val="18"/>
        </w:rPr>
        <w:t xml:space="preserve"> </w:t>
      </w:r>
      <w:r>
        <w:rPr>
          <w:spacing w:val="-2"/>
          <w:sz w:val="18"/>
        </w:rPr>
        <w:t>periodic</w:t>
      </w:r>
      <w:r>
        <w:rPr>
          <w:spacing w:val="-4"/>
          <w:sz w:val="18"/>
        </w:rPr>
        <w:t xml:space="preserve"> </w:t>
      </w:r>
      <w:r>
        <w:rPr>
          <w:spacing w:val="-2"/>
          <w:sz w:val="18"/>
        </w:rPr>
        <w:t>reports</w:t>
      </w:r>
      <w:r>
        <w:rPr>
          <w:spacing w:val="-4"/>
          <w:sz w:val="18"/>
        </w:rPr>
        <w:t xml:space="preserve"> </w:t>
      </w:r>
      <w:r>
        <w:rPr>
          <w:spacing w:val="-2"/>
          <w:sz w:val="18"/>
        </w:rPr>
        <w:t>to</w:t>
      </w:r>
      <w:r>
        <w:rPr>
          <w:spacing w:val="-4"/>
          <w:sz w:val="18"/>
        </w:rPr>
        <w:t xml:space="preserve"> </w:t>
      </w:r>
      <w:r>
        <w:rPr>
          <w:spacing w:val="-2"/>
          <w:sz w:val="18"/>
        </w:rPr>
        <w:t>the</w:t>
      </w:r>
      <w:r>
        <w:rPr>
          <w:spacing w:val="-4"/>
          <w:sz w:val="18"/>
        </w:rPr>
        <w:t xml:space="preserve"> </w:t>
      </w:r>
      <w:r>
        <w:rPr>
          <w:spacing w:val="-2"/>
          <w:sz w:val="18"/>
        </w:rPr>
        <w:t>commission,</w:t>
      </w:r>
      <w:r>
        <w:rPr>
          <w:spacing w:val="-4"/>
          <w:sz w:val="18"/>
        </w:rPr>
        <w:t xml:space="preserve"> </w:t>
      </w:r>
      <w:r>
        <w:rPr>
          <w:spacing w:val="-2"/>
          <w:sz w:val="18"/>
        </w:rPr>
        <w:t>as</w:t>
      </w:r>
      <w:r>
        <w:rPr>
          <w:spacing w:val="-4"/>
          <w:sz w:val="18"/>
        </w:rPr>
        <w:t xml:space="preserve"> </w:t>
      </w:r>
      <w:r>
        <w:rPr>
          <w:spacing w:val="-2"/>
          <w:sz w:val="18"/>
        </w:rPr>
        <w:t>directed</w:t>
      </w:r>
      <w:r>
        <w:rPr>
          <w:spacing w:val="-4"/>
          <w:sz w:val="18"/>
        </w:rPr>
        <w:t xml:space="preserve"> </w:t>
      </w:r>
      <w:r>
        <w:rPr>
          <w:spacing w:val="-2"/>
          <w:sz w:val="18"/>
        </w:rPr>
        <w:t xml:space="preserve">by </w:t>
      </w:r>
      <w:r>
        <w:rPr>
          <w:sz w:val="18"/>
        </w:rPr>
        <w:t>the commission, but in no case may the interval for reporting exceed 30 days.</w:t>
      </w:r>
      <w:r>
        <w:rPr>
          <w:spacing w:val="40"/>
          <w:sz w:val="18"/>
        </w:rPr>
        <w:t xml:space="preserve"> </w:t>
      </w:r>
      <w:r>
        <w:rPr>
          <w:sz w:val="18"/>
        </w:rPr>
        <w:t>If the commission authorizes the administrator to</w:t>
      </w:r>
      <w:r>
        <w:rPr>
          <w:spacing w:val="-7"/>
          <w:sz w:val="18"/>
        </w:rPr>
        <w:t xml:space="preserve"> </w:t>
      </w:r>
      <w:r>
        <w:rPr>
          <w:sz w:val="18"/>
        </w:rPr>
        <w:t>investigate</w:t>
      </w:r>
      <w:r>
        <w:rPr>
          <w:spacing w:val="-8"/>
          <w:sz w:val="18"/>
        </w:rPr>
        <w:t xml:space="preserve"> </w:t>
      </w:r>
      <w:r>
        <w:rPr>
          <w:sz w:val="18"/>
        </w:rPr>
        <w:t>any</w:t>
      </w:r>
      <w:r>
        <w:rPr>
          <w:spacing w:val="-8"/>
          <w:sz w:val="18"/>
        </w:rPr>
        <w:t xml:space="preserve"> </w:t>
      </w:r>
      <w:r>
        <w:rPr>
          <w:sz w:val="18"/>
        </w:rPr>
        <w:t>matter</w:t>
      </w:r>
      <w:r>
        <w:rPr>
          <w:spacing w:val="-8"/>
          <w:sz w:val="18"/>
        </w:rPr>
        <w:t xml:space="preserve"> </w:t>
      </w:r>
      <w:r>
        <w:rPr>
          <w:sz w:val="18"/>
        </w:rPr>
        <w:t>without</w:t>
      </w:r>
      <w:r>
        <w:rPr>
          <w:spacing w:val="-8"/>
          <w:sz w:val="18"/>
        </w:rPr>
        <w:t xml:space="preserve"> </w:t>
      </w:r>
      <w:r>
        <w:rPr>
          <w:sz w:val="18"/>
        </w:rPr>
        <w:t>retaining</w:t>
      </w:r>
      <w:r>
        <w:rPr>
          <w:spacing w:val="-8"/>
          <w:sz w:val="18"/>
        </w:rPr>
        <w:t xml:space="preserve"> </w:t>
      </w:r>
      <w:r>
        <w:rPr>
          <w:sz w:val="18"/>
        </w:rPr>
        <w:t>a</w:t>
      </w:r>
      <w:r>
        <w:rPr>
          <w:spacing w:val="-8"/>
          <w:sz w:val="18"/>
        </w:rPr>
        <w:t xml:space="preserve"> </w:t>
      </w:r>
      <w:r>
        <w:rPr>
          <w:sz w:val="18"/>
        </w:rPr>
        <w:t>special</w:t>
      </w:r>
      <w:r>
        <w:rPr>
          <w:spacing w:val="-8"/>
          <w:sz w:val="18"/>
        </w:rPr>
        <w:t xml:space="preserve"> </w:t>
      </w:r>
      <w:r>
        <w:rPr>
          <w:sz w:val="18"/>
        </w:rPr>
        <w:t>investigator, the</w:t>
      </w:r>
      <w:r>
        <w:rPr>
          <w:spacing w:val="-2"/>
          <w:sz w:val="18"/>
        </w:rPr>
        <w:t xml:space="preserve"> </w:t>
      </w:r>
      <w:r>
        <w:rPr>
          <w:sz w:val="18"/>
        </w:rPr>
        <w:t>administrator</w:t>
      </w:r>
      <w:r>
        <w:rPr>
          <w:spacing w:val="-3"/>
          <w:sz w:val="18"/>
        </w:rPr>
        <w:t xml:space="preserve"> </w:t>
      </w:r>
      <w:r>
        <w:rPr>
          <w:sz w:val="18"/>
        </w:rPr>
        <w:t>shall</w:t>
      </w:r>
      <w:r>
        <w:rPr>
          <w:spacing w:val="-3"/>
          <w:sz w:val="18"/>
        </w:rPr>
        <w:t xml:space="preserve"> </w:t>
      </w:r>
      <w:r>
        <w:rPr>
          <w:sz w:val="18"/>
        </w:rPr>
        <w:t>make</w:t>
      </w:r>
      <w:r>
        <w:rPr>
          <w:spacing w:val="-4"/>
          <w:sz w:val="18"/>
        </w:rPr>
        <w:t xml:space="preserve"> </w:t>
      </w:r>
      <w:r>
        <w:rPr>
          <w:sz w:val="18"/>
        </w:rPr>
        <w:t>periodic</w:t>
      </w:r>
      <w:r>
        <w:rPr>
          <w:spacing w:val="-4"/>
          <w:sz w:val="18"/>
        </w:rPr>
        <w:t xml:space="preserve"> </w:t>
      </w:r>
      <w:r>
        <w:rPr>
          <w:sz w:val="18"/>
        </w:rPr>
        <w:t>reports</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commission, as directed by the commission, but in no case may the reporting interval exceed 30 days.</w:t>
      </w:r>
      <w:r>
        <w:rPr>
          <w:spacing w:val="40"/>
          <w:sz w:val="18"/>
        </w:rPr>
        <w:t xml:space="preserve"> </w:t>
      </w:r>
      <w:r>
        <w:rPr>
          <w:sz w:val="18"/>
        </w:rPr>
        <w:t>During the pendency of any investiga-tion,</w:t>
      </w:r>
      <w:r>
        <w:rPr>
          <w:spacing w:val="-3"/>
          <w:sz w:val="18"/>
        </w:rPr>
        <w:t xml:space="preserve"> </w:t>
      </w:r>
      <w:r>
        <w:rPr>
          <w:sz w:val="18"/>
        </w:rPr>
        <w:t>the</w:t>
      </w:r>
      <w:r>
        <w:rPr>
          <w:spacing w:val="-4"/>
          <w:sz w:val="18"/>
        </w:rPr>
        <w:t xml:space="preserve"> </w:t>
      </w:r>
      <w:r>
        <w:rPr>
          <w:sz w:val="18"/>
        </w:rPr>
        <w:t>commission</w:t>
      </w:r>
      <w:r>
        <w:rPr>
          <w:spacing w:val="-4"/>
          <w:sz w:val="18"/>
        </w:rPr>
        <w:t xml:space="preserve"> </w:t>
      </w:r>
      <w:r>
        <w:rPr>
          <w:sz w:val="18"/>
        </w:rPr>
        <w:t>shall</w:t>
      </w:r>
      <w:r>
        <w:rPr>
          <w:spacing w:val="-4"/>
          <w:sz w:val="18"/>
        </w:rPr>
        <w:t xml:space="preserve"> </w:t>
      </w:r>
      <w:r>
        <w:rPr>
          <w:sz w:val="18"/>
        </w:rPr>
        <w:t>meet</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purpose</w:t>
      </w:r>
      <w:r>
        <w:rPr>
          <w:spacing w:val="-4"/>
          <w:sz w:val="18"/>
        </w:rPr>
        <w:t xml:space="preserve"> </w:t>
      </w:r>
      <w:r>
        <w:rPr>
          <w:sz w:val="18"/>
        </w:rPr>
        <w:t>of</w:t>
      </w:r>
      <w:r>
        <w:rPr>
          <w:spacing w:val="-4"/>
          <w:sz w:val="18"/>
        </w:rPr>
        <w:t xml:space="preserve"> </w:t>
      </w:r>
      <w:r>
        <w:rPr>
          <w:sz w:val="18"/>
        </w:rPr>
        <w:t>reviewing</w:t>
      </w:r>
      <w:r>
        <w:rPr>
          <w:spacing w:val="-5"/>
          <w:sz w:val="18"/>
        </w:rPr>
        <w:t xml:space="preserve"> </w:t>
      </w:r>
      <w:r>
        <w:rPr>
          <w:sz w:val="18"/>
        </w:rPr>
        <w:t>the progress</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investigation</w:t>
      </w:r>
      <w:r>
        <w:rPr>
          <w:spacing w:val="-11"/>
          <w:sz w:val="18"/>
        </w:rPr>
        <w:t xml:space="preserve"> </w:t>
      </w:r>
      <w:r>
        <w:rPr>
          <w:sz w:val="18"/>
        </w:rPr>
        <w:t>at</w:t>
      </w:r>
      <w:r>
        <w:rPr>
          <w:spacing w:val="-12"/>
          <w:sz w:val="18"/>
        </w:rPr>
        <w:t xml:space="preserve"> </w:t>
      </w:r>
      <w:r>
        <w:rPr>
          <w:sz w:val="18"/>
        </w:rPr>
        <w:t>least</w:t>
      </w:r>
      <w:r>
        <w:rPr>
          <w:spacing w:val="-11"/>
          <w:sz w:val="18"/>
        </w:rPr>
        <w:t xml:space="preserve"> </w:t>
      </w:r>
      <w:r>
        <w:rPr>
          <w:sz w:val="18"/>
        </w:rPr>
        <w:t>once</w:t>
      </w:r>
      <w:r>
        <w:rPr>
          <w:spacing w:val="-11"/>
          <w:sz w:val="18"/>
        </w:rPr>
        <w:t xml:space="preserve"> </w:t>
      </w:r>
      <w:r>
        <w:rPr>
          <w:sz w:val="18"/>
        </w:rPr>
        <w:t>every</w:t>
      </w:r>
      <w:r>
        <w:rPr>
          <w:spacing w:val="-11"/>
          <w:sz w:val="18"/>
        </w:rPr>
        <w:t xml:space="preserve"> </w:t>
      </w:r>
      <w:r>
        <w:rPr>
          <w:sz w:val="18"/>
        </w:rPr>
        <w:t>90</w:t>
      </w:r>
      <w:r>
        <w:rPr>
          <w:spacing w:val="-12"/>
          <w:sz w:val="18"/>
        </w:rPr>
        <w:t xml:space="preserve"> </w:t>
      </w:r>
      <w:r>
        <w:rPr>
          <w:sz w:val="18"/>
        </w:rPr>
        <w:t>days.</w:t>
      </w:r>
      <w:r>
        <w:rPr>
          <w:spacing w:val="-11"/>
          <w:sz w:val="18"/>
        </w:rPr>
        <w:t xml:space="preserve"> </w:t>
      </w:r>
      <w:r>
        <w:rPr>
          <w:sz w:val="18"/>
        </w:rPr>
        <w:t>The</w:t>
      </w:r>
      <w:r>
        <w:rPr>
          <w:spacing w:val="-11"/>
          <w:sz w:val="18"/>
        </w:rPr>
        <w:t xml:space="preserve"> </w:t>
      </w:r>
      <w:r>
        <w:rPr>
          <w:sz w:val="18"/>
        </w:rPr>
        <w:t>spe-cial</w:t>
      </w:r>
      <w:r>
        <w:rPr>
          <w:spacing w:val="-1"/>
          <w:sz w:val="18"/>
        </w:rPr>
        <w:t xml:space="preserve"> </w:t>
      </w:r>
      <w:r>
        <w:rPr>
          <w:sz w:val="18"/>
        </w:rPr>
        <w:t>investigator</w:t>
      </w:r>
      <w:r>
        <w:rPr>
          <w:spacing w:val="-4"/>
          <w:sz w:val="18"/>
        </w:rPr>
        <w:t xml:space="preserve"> </w:t>
      </w:r>
      <w:r>
        <w:rPr>
          <w:sz w:val="18"/>
        </w:rPr>
        <w:t>or</w:t>
      </w:r>
      <w:r>
        <w:rPr>
          <w:spacing w:val="-4"/>
          <w:sz w:val="18"/>
        </w:rPr>
        <w:t xml:space="preserve"> </w:t>
      </w:r>
      <w:r>
        <w:rPr>
          <w:sz w:val="18"/>
        </w:rPr>
        <w:t>the</w:t>
      </w:r>
      <w:r>
        <w:rPr>
          <w:spacing w:val="-4"/>
          <w:sz w:val="18"/>
        </w:rPr>
        <w:t xml:space="preserve"> </w:t>
      </w:r>
      <w:r>
        <w:rPr>
          <w:sz w:val="18"/>
        </w:rPr>
        <w:t>administrator</w:t>
      </w:r>
      <w:r>
        <w:rPr>
          <w:spacing w:val="-4"/>
          <w:sz w:val="18"/>
        </w:rPr>
        <w:t xml:space="preserve"> </w:t>
      </w:r>
      <w:r>
        <w:rPr>
          <w:sz w:val="18"/>
        </w:rPr>
        <w:t>shall</w:t>
      </w:r>
      <w:r>
        <w:rPr>
          <w:spacing w:val="-4"/>
          <w:sz w:val="18"/>
        </w:rPr>
        <w:t xml:space="preserve"> </w:t>
      </w:r>
      <w:r>
        <w:rPr>
          <w:sz w:val="18"/>
        </w:rPr>
        <w:t>report</w:t>
      </w:r>
      <w:r>
        <w:rPr>
          <w:spacing w:val="-4"/>
          <w:sz w:val="18"/>
        </w:rPr>
        <w:t xml:space="preserve"> </w:t>
      </w:r>
      <w:r>
        <w:rPr>
          <w:sz w:val="18"/>
        </w:rPr>
        <w:t>in</w:t>
      </w:r>
      <w:r>
        <w:rPr>
          <w:spacing w:val="-4"/>
          <w:sz w:val="18"/>
        </w:rPr>
        <w:t xml:space="preserve"> </w:t>
      </w:r>
      <w:r>
        <w:rPr>
          <w:sz w:val="18"/>
        </w:rPr>
        <w:t>person</w:t>
      </w:r>
      <w:r>
        <w:rPr>
          <w:spacing w:val="-4"/>
          <w:sz w:val="18"/>
        </w:rPr>
        <w:t xml:space="preserve"> </w:t>
      </w:r>
      <w:r>
        <w:rPr>
          <w:sz w:val="18"/>
        </w:rPr>
        <w:t>to</w:t>
      </w:r>
      <w:r>
        <w:rPr>
          <w:spacing w:val="-4"/>
          <w:sz w:val="18"/>
        </w:rPr>
        <w:t xml:space="preserve"> </w:t>
      </w:r>
      <w:r>
        <w:rPr>
          <w:sz w:val="18"/>
        </w:rPr>
        <w:t>the commission</w:t>
      </w:r>
      <w:r>
        <w:rPr>
          <w:spacing w:val="-6"/>
          <w:sz w:val="18"/>
        </w:rPr>
        <w:t xml:space="preserve"> </w:t>
      </w:r>
      <w:r>
        <w:rPr>
          <w:sz w:val="18"/>
        </w:rPr>
        <w:t>at</w:t>
      </w:r>
      <w:r>
        <w:rPr>
          <w:spacing w:val="-10"/>
          <w:sz w:val="18"/>
        </w:rPr>
        <w:t xml:space="preserve"> </w:t>
      </w:r>
      <w:r>
        <w:rPr>
          <w:sz w:val="18"/>
        </w:rPr>
        <w:t>that</w:t>
      </w:r>
      <w:r>
        <w:rPr>
          <w:spacing w:val="-10"/>
          <w:sz w:val="18"/>
        </w:rPr>
        <w:t xml:space="preserve"> </w:t>
      </w:r>
      <w:r>
        <w:rPr>
          <w:sz w:val="18"/>
        </w:rPr>
        <w:t>meeting</w:t>
      </w:r>
      <w:r>
        <w:rPr>
          <w:spacing w:val="-10"/>
          <w:sz w:val="18"/>
        </w:rPr>
        <w:t xml:space="preserve"> </w:t>
      </w:r>
      <w:r>
        <w:rPr>
          <w:sz w:val="18"/>
        </w:rPr>
        <w:t>concerning</w:t>
      </w:r>
      <w:r>
        <w:rPr>
          <w:spacing w:val="-11"/>
          <w:sz w:val="18"/>
        </w:rPr>
        <w:t xml:space="preserve"> </w:t>
      </w:r>
      <w:r>
        <w:rPr>
          <w:sz w:val="18"/>
        </w:rPr>
        <w:t>the</w:t>
      </w:r>
      <w:r>
        <w:rPr>
          <w:spacing w:val="-11"/>
          <w:sz w:val="18"/>
        </w:rPr>
        <w:t xml:space="preserve"> </w:t>
      </w:r>
      <w:r>
        <w:rPr>
          <w:sz w:val="18"/>
        </w:rPr>
        <w:t>progress</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inves-tigation.</w:t>
      </w:r>
      <w:r>
        <w:rPr>
          <w:spacing w:val="-12"/>
          <w:sz w:val="18"/>
        </w:rPr>
        <w:t xml:space="preserve"> </w:t>
      </w:r>
      <w:r>
        <w:rPr>
          <w:sz w:val="18"/>
        </w:rPr>
        <w:t>If,</w:t>
      </w:r>
      <w:r>
        <w:rPr>
          <w:spacing w:val="-11"/>
          <w:sz w:val="18"/>
        </w:rPr>
        <w:t xml:space="preserve"> </w:t>
      </w:r>
      <w:r>
        <w:rPr>
          <w:sz w:val="18"/>
        </w:rPr>
        <w:t>after</w:t>
      </w:r>
      <w:r>
        <w:rPr>
          <w:spacing w:val="-11"/>
          <w:sz w:val="18"/>
        </w:rPr>
        <w:t xml:space="preserve"> </w:t>
      </w:r>
      <w:r>
        <w:rPr>
          <w:sz w:val="18"/>
        </w:rPr>
        <w:t>receiving</w:t>
      </w:r>
      <w:r>
        <w:rPr>
          <w:spacing w:val="-11"/>
          <w:sz w:val="18"/>
        </w:rPr>
        <w:t xml:space="preserve"> </w:t>
      </w:r>
      <w:r>
        <w:rPr>
          <w:sz w:val="18"/>
        </w:rPr>
        <w:t>a</w:t>
      </w:r>
      <w:r>
        <w:rPr>
          <w:spacing w:val="-12"/>
          <w:sz w:val="18"/>
        </w:rPr>
        <w:t xml:space="preserve"> </w:t>
      </w:r>
      <w:r>
        <w:rPr>
          <w:sz w:val="18"/>
        </w:rPr>
        <w:t>report,</w:t>
      </w:r>
      <w:r>
        <w:rPr>
          <w:spacing w:val="-11"/>
          <w:sz w:val="18"/>
        </w:rPr>
        <w:t xml:space="preserve"> </w:t>
      </w:r>
      <w:r>
        <w:rPr>
          <w:sz w:val="18"/>
        </w:rPr>
        <w:t>the</w:t>
      </w:r>
      <w:r>
        <w:rPr>
          <w:spacing w:val="-11"/>
          <w:sz w:val="18"/>
        </w:rPr>
        <w:t xml:space="preserve"> </w:t>
      </w:r>
      <w:r>
        <w:rPr>
          <w:sz w:val="18"/>
        </w:rPr>
        <w:t>commission</w:t>
      </w:r>
      <w:r>
        <w:rPr>
          <w:spacing w:val="-11"/>
          <w:sz w:val="18"/>
        </w:rPr>
        <w:t xml:space="preserve"> </w:t>
      </w:r>
      <w:r>
        <w:rPr>
          <w:sz w:val="18"/>
        </w:rPr>
        <w:t>does</w:t>
      </w:r>
      <w:r>
        <w:rPr>
          <w:spacing w:val="-12"/>
          <w:sz w:val="18"/>
        </w:rPr>
        <w:t xml:space="preserve"> </w:t>
      </w:r>
      <w:r>
        <w:rPr>
          <w:sz w:val="18"/>
        </w:rPr>
        <w:t>not</w:t>
      </w:r>
      <w:r>
        <w:rPr>
          <w:spacing w:val="-11"/>
          <w:sz w:val="18"/>
        </w:rPr>
        <w:t xml:space="preserve"> </w:t>
      </w:r>
      <w:r>
        <w:rPr>
          <w:sz w:val="18"/>
        </w:rPr>
        <w:t xml:space="preserve">vote </w:t>
      </w:r>
      <w:r>
        <w:rPr>
          <w:spacing w:val="-2"/>
          <w:sz w:val="18"/>
        </w:rPr>
        <w:t>to</w:t>
      </w:r>
      <w:r>
        <w:rPr>
          <w:spacing w:val="-5"/>
          <w:sz w:val="18"/>
        </w:rPr>
        <w:t xml:space="preserve"> </w:t>
      </w:r>
      <w:r>
        <w:rPr>
          <w:spacing w:val="-2"/>
          <w:sz w:val="18"/>
        </w:rPr>
        <w:t>continue</w:t>
      </w:r>
      <w:r>
        <w:rPr>
          <w:spacing w:val="-7"/>
          <w:sz w:val="18"/>
        </w:rPr>
        <w:t xml:space="preserve"> </w:t>
      </w:r>
      <w:r>
        <w:rPr>
          <w:spacing w:val="-2"/>
          <w:sz w:val="18"/>
        </w:rPr>
        <w:t>an</w:t>
      </w:r>
      <w:r>
        <w:rPr>
          <w:spacing w:val="-7"/>
          <w:sz w:val="18"/>
        </w:rPr>
        <w:t xml:space="preserve"> </w:t>
      </w:r>
      <w:r>
        <w:rPr>
          <w:spacing w:val="-2"/>
          <w:sz w:val="18"/>
        </w:rPr>
        <w:t>investigation</w:t>
      </w:r>
      <w:r>
        <w:rPr>
          <w:spacing w:val="-7"/>
          <w:sz w:val="18"/>
        </w:rPr>
        <w:t xml:space="preserve"> </w:t>
      </w:r>
      <w:r>
        <w:rPr>
          <w:spacing w:val="-2"/>
          <w:sz w:val="18"/>
        </w:rPr>
        <w:t>for</w:t>
      </w:r>
      <w:r>
        <w:rPr>
          <w:spacing w:val="-7"/>
          <w:sz w:val="18"/>
        </w:rPr>
        <w:t xml:space="preserve"> </w:t>
      </w:r>
      <w:r>
        <w:rPr>
          <w:spacing w:val="-2"/>
          <w:sz w:val="18"/>
        </w:rPr>
        <w:t>an</w:t>
      </w:r>
      <w:r>
        <w:rPr>
          <w:spacing w:val="-7"/>
          <w:sz w:val="18"/>
        </w:rPr>
        <w:t xml:space="preserve"> </w:t>
      </w:r>
      <w:r>
        <w:rPr>
          <w:spacing w:val="-2"/>
          <w:sz w:val="18"/>
        </w:rPr>
        <w:t>additional</w:t>
      </w:r>
      <w:r>
        <w:rPr>
          <w:spacing w:val="-7"/>
          <w:sz w:val="18"/>
        </w:rPr>
        <w:t xml:space="preserve"> </w:t>
      </w:r>
      <w:r>
        <w:rPr>
          <w:spacing w:val="-2"/>
          <w:sz w:val="18"/>
        </w:rPr>
        <w:t>period</w:t>
      </w:r>
      <w:r>
        <w:rPr>
          <w:spacing w:val="-7"/>
          <w:sz w:val="18"/>
        </w:rPr>
        <w:t xml:space="preserve"> </w:t>
      </w:r>
      <w:r>
        <w:rPr>
          <w:spacing w:val="-2"/>
          <w:sz w:val="18"/>
        </w:rPr>
        <w:t>not</w:t>
      </w:r>
      <w:r>
        <w:rPr>
          <w:spacing w:val="-7"/>
          <w:sz w:val="18"/>
        </w:rPr>
        <w:t xml:space="preserve"> </w:t>
      </w:r>
      <w:r>
        <w:rPr>
          <w:spacing w:val="-2"/>
          <w:sz w:val="18"/>
        </w:rPr>
        <w:t xml:space="preserve">exceeding </w:t>
      </w:r>
      <w:r>
        <w:rPr>
          <w:sz w:val="18"/>
        </w:rPr>
        <w:t>90</w:t>
      </w:r>
      <w:r>
        <w:rPr>
          <w:spacing w:val="-9"/>
          <w:sz w:val="18"/>
        </w:rPr>
        <w:t xml:space="preserve"> </w:t>
      </w:r>
      <w:r>
        <w:rPr>
          <w:sz w:val="18"/>
        </w:rPr>
        <w:t>days,</w:t>
      </w:r>
      <w:r>
        <w:rPr>
          <w:spacing w:val="-12"/>
          <w:sz w:val="18"/>
        </w:rPr>
        <w:t xml:space="preserve"> </w:t>
      </w:r>
      <w:r>
        <w:rPr>
          <w:sz w:val="18"/>
        </w:rPr>
        <w:t>the</w:t>
      </w:r>
      <w:r>
        <w:rPr>
          <w:spacing w:val="-11"/>
          <w:sz w:val="18"/>
        </w:rPr>
        <w:t xml:space="preserve"> </w:t>
      </w:r>
      <w:r>
        <w:rPr>
          <w:sz w:val="18"/>
        </w:rPr>
        <w:t>investigation</w:t>
      </w:r>
      <w:r>
        <w:rPr>
          <w:spacing w:val="-11"/>
          <w:sz w:val="18"/>
        </w:rPr>
        <w:t xml:space="preserve"> </w:t>
      </w:r>
      <w:r>
        <w:rPr>
          <w:sz w:val="18"/>
        </w:rPr>
        <w:t>is</w:t>
      </w:r>
      <w:r>
        <w:rPr>
          <w:spacing w:val="-11"/>
          <w:sz w:val="18"/>
        </w:rPr>
        <w:t xml:space="preserve"> </w:t>
      </w:r>
      <w:r>
        <w:rPr>
          <w:sz w:val="18"/>
        </w:rPr>
        <w:t>terminated</w:t>
      </w:r>
      <w:r>
        <w:rPr>
          <w:spacing w:val="-12"/>
          <w:sz w:val="18"/>
        </w:rPr>
        <w:t xml:space="preserve"> </w:t>
      </w:r>
      <w:r>
        <w:rPr>
          <w:sz w:val="18"/>
        </w:rPr>
        <w:t>at</w:t>
      </w:r>
      <w:r>
        <w:rPr>
          <w:spacing w:val="-11"/>
          <w:sz w:val="18"/>
        </w:rPr>
        <w:t xml:space="preserve"> </w:t>
      </w:r>
      <w:r>
        <w:rPr>
          <w:sz w:val="18"/>
        </w:rPr>
        <w:t>the</w:t>
      </w:r>
      <w:r>
        <w:rPr>
          <w:spacing w:val="-11"/>
          <w:sz w:val="18"/>
        </w:rPr>
        <w:t xml:space="preserve"> </w:t>
      </w:r>
      <w:r>
        <w:rPr>
          <w:sz w:val="18"/>
        </w:rPr>
        <w:t>end</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reporting interval.</w:t>
      </w:r>
      <w:r>
        <w:rPr>
          <w:spacing w:val="31"/>
          <w:sz w:val="18"/>
        </w:rPr>
        <w:t xml:space="preserve"> </w:t>
      </w:r>
      <w:r>
        <w:rPr>
          <w:sz w:val="18"/>
        </w:rPr>
        <w:t>The</w:t>
      </w:r>
      <w:r>
        <w:rPr>
          <w:spacing w:val="-9"/>
          <w:sz w:val="18"/>
        </w:rPr>
        <w:t xml:space="preserve"> </w:t>
      </w:r>
      <w:r>
        <w:rPr>
          <w:sz w:val="18"/>
        </w:rPr>
        <w:t>commission</w:t>
      </w:r>
      <w:r>
        <w:rPr>
          <w:spacing w:val="-9"/>
          <w:sz w:val="18"/>
        </w:rPr>
        <w:t xml:space="preserve"> </w:t>
      </w:r>
      <w:r>
        <w:rPr>
          <w:sz w:val="18"/>
        </w:rPr>
        <w:t>shall</w:t>
      </w:r>
      <w:r>
        <w:rPr>
          <w:spacing w:val="-9"/>
          <w:sz w:val="18"/>
        </w:rPr>
        <w:t xml:space="preserve"> </w:t>
      </w:r>
      <w:r>
        <w:rPr>
          <w:sz w:val="18"/>
        </w:rPr>
        <w:t>not</w:t>
      </w:r>
      <w:r>
        <w:rPr>
          <w:spacing w:val="-9"/>
          <w:sz w:val="18"/>
        </w:rPr>
        <w:t xml:space="preserve"> </w:t>
      </w:r>
      <w:r>
        <w:rPr>
          <w:sz w:val="18"/>
        </w:rPr>
        <w:t>expend</w:t>
      </w:r>
      <w:r>
        <w:rPr>
          <w:spacing w:val="-9"/>
          <w:sz w:val="18"/>
        </w:rPr>
        <w:t xml:space="preserve"> </w:t>
      </w:r>
      <w:r>
        <w:rPr>
          <w:sz w:val="18"/>
        </w:rPr>
        <w:t>more</w:t>
      </w:r>
      <w:r>
        <w:rPr>
          <w:spacing w:val="-9"/>
          <w:sz w:val="18"/>
        </w:rPr>
        <w:t xml:space="preserve"> </w:t>
      </w:r>
      <w:r>
        <w:rPr>
          <w:sz w:val="18"/>
        </w:rPr>
        <w:t>than</w:t>
      </w:r>
      <w:r>
        <w:rPr>
          <w:spacing w:val="-9"/>
          <w:sz w:val="18"/>
        </w:rPr>
        <w:t xml:space="preserve"> </w:t>
      </w:r>
      <w:r>
        <w:rPr>
          <w:sz w:val="18"/>
        </w:rPr>
        <w:t>$25,000</w:t>
      </w:r>
      <w:r>
        <w:rPr>
          <w:spacing w:val="-9"/>
          <w:sz w:val="18"/>
        </w:rPr>
        <w:t xml:space="preserve"> </w:t>
      </w:r>
      <w:r>
        <w:rPr>
          <w:sz w:val="18"/>
        </w:rPr>
        <w:t xml:space="preserve">to </w:t>
      </w:r>
      <w:r>
        <w:rPr>
          <w:spacing w:val="-2"/>
          <w:sz w:val="18"/>
        </w:rPr>
        <w:t>finance</w:t>
      </w:r>
      <w:r>
        <w:rPr>
          <w:spacing w:val="-7"/>
          <w:sz w:val="18"/>
        </w:rPr>
        <w:t xml:space="preserve"> </w:t>
      </w:r>
      <w:r>
        <w:rPr>
          <w:spacing w:val="-2"/>
          <w:sz w:val="18"/>
        </w:rPr>
        <w:t>the</w:t>
      </w:r>
      <w:r>
        <w:rPr>
          <w:spacing w:val="-10"/>
          <w:sz w:val="18"/>
        </w:rPr>
        <w:t xml:space="preserve"> </w:t>
      </w:r>
      <w:r>
        <w:rPr>
          <w:spacing w:val="-2"/>
          <w:sz w:val="18"/>
        </w:rPr>
        <w:t>cost</w:t>
      </w:r>
      <w:r>
        <w:rPr>
          <w:spacing w:val="-9"/>
          <w:sz w:val="18"/>
        </w:rPr>
        <w:t xml:space="preserve"> </w:t>
      </w:r>
      <w:r>
        <w:rPr>
          <w:spacing w:val="-2"/>
          <w:sz w:val="18"/>
        </w:rPr>
        <w:t>of</w:t>
      </w:r>
      <w:r>
        <w:rPr>
          <w:spacing w:val="-9"/>
          <w:sz w:val="18"/>
        </w:rPr>
        <w:t xml:space="preserve"> </w:t>
      </w:r>
      <w:r>
        <w:rPr>
          <w:spacing w:val="-2"/>
          <w:sz w:val="18"/>
        </w:rPr>
        <w:t>an</w:t>
      </w:r>
      <w:r>
        <w:rPr>
          <w:spacing w:val="-9"/>
          <w:sz w:val="18"/>
        </w:rPr>
        <w:t xml:space="preserve"> </w:t>
      </w:r>
      <w:r>
        <w:rPr>
          <w:spacing w:val="-2"/>
          <w:sz w:val="18"/>
        </w:rPr>
        <w:t>investigation</w:t>
      </w:r>
      <w:r>
        <w:rPr>
          <w:spacing w:val="-10"/>
          <w:sz w:val="18"/>
        </w:rPr>
        <w:t xml:space="preserve"> </w:t>
      </w:r>
      <w:r>
        <w:rPr>
          <w:spacing w:val="-2"/>
          <w:sz w:val="18"/>
        </w:rPr>
        <w:t>before</w:t>
      </w:r>
      <w:r>
        <w:rPr>
          <w:spacing w:val="-9"/>
          <w:sz w:val="18"/>
        </w:rPr>
        <w:t xml:space="preserve"> </w:t>
      </w:r>
      <w:r>
        <w:rPr>
          <w:spacing w:val="-2"/>
          <w:sz w:val="18"/>
        </w:rPr>
        <w:t>receiving</w:t>
      </w:r>
      <w:r>
        <w:rPr>
          <w:spacing w:val="-9"/>
          <w:sz w:val="18"/>
        </w:rPr>
        <w:t xml:space="preserve"> </w:t>
      </w:r>
      <w:r>
        <w:rPr>
          <w:spacing w:val="-2"/>
          <w:sz w:val="18"/>
        </w:rPr>
        <w:t>a</w:t>
      </w:r>
      <w:r>
        <w:rPr>
          <w:spacing w:val="-9"/>
          <w:sz w:val="18"/>
        </w:rPr>
        <w:t xml:space="preserve"> </w:t>
      </w:r>
      <w:r>
        <w:rPr>
          <w:spacing w:val="-2"/>
          <w:sz w:val="18"/>
        </w:rPr>
        <w:t>report</w:t>
      </w:r>
      <w:r>
        <w:rPr>
          <w:spacing w:val="-10"/>
          <w:sz w:val="18"/>
        </w:rPr>
        <w:t xml:space="preserve"> </w:t>
      </w:r>
      <w:r>
        <w:rPr>
          <w:spacing w:val="-2"/>
          <w:sz w:val="18"/>
        </w:rPr>
        <w:t>on</w:t>
      </w:r>
      <w:r>
        <w:rPr>
          <w:spacing w:val="-9"/>
          <w:sz w:val="18"/>
        </w:rPr>
        <w:t xml:space="preserve"> </w:t>
      </w:r>
      <w:r>
        <w:rPr>
          <w:spacing w:val="-2"/>
          <w:sz w:val="18"/>
        </w:rPr>
        <w:t xml:space="preserve">the </w:t>
      </w:r>
      <w:r>
        <w:rPr>
          <w:sz w:val="18"/>
        </w:rPr>
        <w:t>progress of the investigation and a recommendation to commit additional resources.</w:t>
      </w:r>
      <w:r>
        <w:rPr>
          <w:spacing w:val="40"/>
          <w:sz w:val="18"/>
        </w:rPr>
        <w:t xml:space="preserve"> </w:t>
      </w:r>
      <w:r>
        <w:rPr>
          <w:sz w:val="18"/>
        </w:rPr>
        <w:t>The</w:t>
      </w:r>
      <w:r>
        <w:rPr>
          <w:spacing w:val="-1"/>
          <w:sz w:val="18"/>
        </w:rPr>
        <w:t xml:space="preserve"> </w:t>
      </w:r>
      <w:r>
        <w:rPr>
          <w:sz w:val="18"/>
        </w:rPr>
        <w:t>commission</w:t>
      </w:r>
      <w:r>
        <w:rPr>
          <w:spacing w:val="-1"/>
          <w:sz w:val="18"/>
        </w:rPr>
        <w:t xml:space="preserve"> </w:t>
      </w:r>
      <w:r>
        <w:rPr>
          <w:sz w:val="18"/>
        </w:rPr>
        <w:t>may</w:t>
      </w:r>
      <w:r>
        <w:rPr>
          <w:spacing w:val="-1"/>
          <w:sz w:val="18"/>
        </w:rPr>
        <w:t xml:space="preserve"> </w:t>
      </w:r>
      <w:r>
        <w:rPr>
          <w:sz w:val="18"/>
        </w:rPr>
        <w:t>vote</w:t>
      </w:r>
      <w:r>
        <w:rPr>
          <w:spacing w:val="-1"/>
          <w:sz w:val="18"/>
        </w:rPr>
        <w:t xml:space="preserve"> </w:t>
      </w:r>
      <w:r>
        <w:rPr>
          <w:sz w:val="18"/>
        </w:rPr>
        <w:t>to</w:t>
      </w:r>
      <w:r>
        <w:rPr>
          <w:spacing w:val="-1"/>
          <w:sz w:val="18"/>
        </w:rPr>
        <w:t xml:space="preserve"> </w:t>
      </w:r>
      <w:r>
        <w:rPr>
          <w:sz w:val="18"/>
        </w:rPr>
        <w:t>terminate</w:t>
      </w:r>
      <w:r>
        <w:rPr>
          <w:spacing w:val="-1"/>
          <w:sz w:val="18"/>
        </w:rPr>
        <w:t xml:space="preserve"> </w:t>
      </w:r>
      <w:r>
        <w:rPr>
          <w:sz w:val="18"/>
        </w:rPr>
        <w:t>an investigation at any time.</w:t>
      </w:r>
      <w:r>
        <w:rPr>
          <w:spacing w:val="40"/>
          <w:sz w:val="18"/>
        </w:rPr>
        <w:t xml:space="preserve"> </w:t>
      </w:r>
      <w:r>
        <w:rPr>
          <w:sz w:val="18"/>
        </w:rPr>
        <w:t>If an investigation is terminated, any complaint</w:t>
      </w:r>
      <w:r>
        <w:rPr>
          <w:spacing w:val="-12"/>
          <w:sz w:val="18"/>
        </w:rPr>
        <w:t xml:space="preserve"> </w:t>
      </w:r>
      <w:r>
        <w:rPr>
          <w:sz w:val="18"/>
        </w:rPr>
        <w:t>from</w:t>
      </w:r>
      <w:r>
        <w:rPr>
          <w:spacing w:val="-11"/>
          <w:sz w:val="18"/>
        </w:rPr>
        <w:t xml:space="preserve"> </w:t>
      </w:r>
      <w:r>
        <w:rPr>
          <w:sz w:val="18"/>
        </w:rPr>
        <w:t>which</w:t>
      </w:r>
      <w:r>
        <w:rPr>
          <w:spacing w:val="-11"/>
          <w:sz w:val="18"/>
        </w:rPr>
        <w:t xml:space="preserve"> </w:t>
      </w:r>
      <w:r>
        <w:rPr>
          <w:sz w:val="18"/>
        </w:rPr>
        <w:t>the</w:t>
      </w:r>
      <w:r>
        <w:rPr>
          <w:spacing w:val="-11"/>
          <w:sz w:val="18"/>
        </w:rPr>
        <w:t xml:space="preserve"> </w:t>
      </w:r>
      <w:r>
        <w:rPr>
          <w:sz w:val="18"/>
        </w:rPr>
        <w:t>investigation</w:t>
      </w:r>
      <w:r>
        <w:rPr>
          <w:spacing w:val="-12"/>
          <w:sz w:val="18"/>
        </w:rPr>
        <w:t xml:space="preserve"> </w:t>
      </w:r>
      <w:r>
        <w:rPr>
          <w:sz w:val="18"/>
        </w:rPr>
        <w:t>arose</w:t>
      </w:r>
      <w:r>
        <w:rPr>
          <w:spacing w:val="-11"/>
          <w:sz w:val="18"/>
        </w:rPr>
        <w:t xml:space="preserve"> </w:t>
      </w:r>
      <w:r>
        <w:rPr>
          <w:sz w:val="18"/>
        </w:rPr>
        <w:t>is</w:t>
      </w:r>
      <w:r>
        <w:rPr>
          <w:spacing w:val="-11"/>
          <w:sz w:val="18"/>
        </w:rPr>
        <w:t xml:space="preserve"> </w:t>
      </w:r>
      <w:r>
        <w:rPr>
          <w:sz w:val="18"/>
        </w:rPr>
        <w:t>deemed</w:t>
      </w:r>
      <w:r>
        <w:rPr>
          <w:spacing w:val="-11"/>
          <w:sz w:val="18"/>
        </w:rPr>
        <w:t xml:space="preserve"> </w:t>
      </w:r>
      <w:r>
        <w:rPr>
          <w:sz w:val="18"/>
        </w:rPr>
        <w:t>to</w:t>
      </w:r>
      <w:r>
        <w:rPr>
          <w:spacing w:val="-12"/>
          <w:sz w:val="18"/>
        </w:rPr>
        <w:t xml:space="preserve"> </w:t>
      </w:r>
      <w:r>
        <w:rPr>
          <w:sz w:val="18"/>
        </w:rPr>
        <w:t>be</w:t>
      </w:r>
      <w:r>
        <w:rPr>
          <w:spacing w:val="-11"/>
          <w:sz w:val="18"/>
        </w:rPr>
        <w:t xml:space="preserve"> </w:t>
      </w:r>
      <w:r>
        <w:rPr>
          <w:sz w:val="18"/>
        </w:rPr>
        <w:t>dis-missed</w:t>
      </w:r>
      <w:r>
        <w:rPr>
          <w:spacing w:val="-9"/>
          <w:sz w:val="18"/>
        </w:rPr>
        <w:t xml:space="preserve"> </w:t>
      </w:r>
      <w:r>
        <w:rPr>
          <w:sz w:val="18"/>
        </w:rPr>
        <w:t>by</w:t>
      </w:r>
      <w:r>
        <w:rPr>
          <w:spacing w:val="-11"/>
          <w:sz w:val="18"/>
        </w:rPr>
        <w:t xml:space="preserve"> </w:t>
      </w:r>
      <w:r>
        <w:rPr>
          <w:sz w:val="18"/>
        </w:rPr>
        <w:t>the</w:t>
      </w:r>
      <w:r>
        <w:rPr>
          <w:spacing w:val="-11"/>
          <w:sz w:val="18"/>
        </w:rPr>
        <w:t xml:space="preserve"> </w:t>
      </w:r>
      <w:r>
        <w:rPr>
          <w:sz w:val="18"/>
        </w:rPr>
        <w:t>commission.</w:t>
      </w:r>
      <w:r>
        <w:rPr>
          <w:spacing w:val="24"/>
          <w:sz w:val="18"/>
        </w:rPr>
        <w:t xml:space="preserve"> </w:t>
      </w:r>
      <w:r>
        <w:rPr>
          <w:sz w:val="18"/>
        </w:rPr>
        <w:t>Unless</w:t>
      </w:r>
      <w:r>
        <w:rPr>
          <w:spacing w:val="-11"/>
          <w:sz w:val="18"/>
        </w:rPr>
        <w:t xml:space="preserve"> </w:t>
      </w:r>
      <w:r>
        <w:rPr>
          <w:sz w:val="18"/>
        </w:rPr>
        <w:t>an</w:t>
      </w:r>
      <w:r>
        <w:rPr>
          <w:spacing w:val="-11"/>
          <w:sz w:val="18"/>
        </w:rPr>
        <w:t xml:space="preserve"> </w:t>
      </w:r>
      <w:r>
        <w:rPr>
          <w:sz w:val="18"/>
        </w:rPr>
        <w:t>investigation</w:t>
      </w:r>
      <w:r>
        <w:rPr>
          <w:spacing w:val="-11"/>
          <w:sz w:val="18"/>
        </w:rPr>
        <w:t xml:space="preserve"> </w:t>
      </w:r>
      <w:r>
        <w:rPr>
          <w:sz w:val="18"/>
        </w:rPr>
        <w:t>is</w:t>
      </w:r>
      <w:r>
        <w:rPr>
          <w:spacing w:val="-11"/>
          <w:sz w:val="18"/>
        </w:rPr>
        <w:t xml:space="preserve"> </w:t>
      </w:r>
      <w:r>
        <w:rPr>
          <w:sz w:val="18"/>
        </w:rPr>
        <w:t>terminated by the commission, at the conclusion of each investigation, the administrator shall</w:t>
      </w:r>
      <w:r>
        <w:rPr>
          <w:spacing w:val="-1"/>
          <w:sz w:val="18"/>
        </w:rPr>
        <w:t xml:space="preserve"> </w:t>
      </w:r>
      <w:r>
        <w:rPr>
          <w:sz w:val="18"/>
        </w:rPr>
        <w:t>present</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commission</w:t>
      </w:r>
      <w:r>
        <w:rPr>
          <w:spacing w:val="-1"/>
          <w:sz w:val="18"/>
        </w:rPr>
        <w:t xml:space="preserve"> </w:t>
      </w:r>
      <w:r>
        <w:rPr>
          <w:sz w:val="18"/>
        </w:rPr>
        <w:t>one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follow-</w:t>
      </w:r>
      <w:r>
        <w:rPr>
          <w:spacing w:val="-4"/>
          <w:sz w:val="18"/>
        </w:rPr>
        <w:t>ing:</w:t>
      </w:r>
    </w:p>
    <w:p w14:paraId="41B9A651" w14:textId="77777777" w:rsidR="00153CA5" w:rsidRDefault="00C0532D">
      <w:pPr>
        <w:pStyle w:val="ListParagraph"/>
        <w:numPr>
          <w:ilvl w:val="1"/>
          <w:numId w:val="30"/>
        </w:numPr>
        <w:tabs>
          <w:tab w:val="left" w:pos="704"/>
        </w:tabs>
        <w:spacing w:before="28" w:line="225" w:lineRule="auto"/>
        <w:ind w:right="272" w:firstLine="288"/>
        <w:jc w:val="both"/>
        <w:rPr>
          <w:sz w:val="18"/>
        </w:rPr>
      </w:pPr>
      <w:r>
        <w:rPr>
          <w:sz w:val="18"/>
        </w:rPr>
        <w:t>A</w:t>
      </w:r>
      <w:r>
        <w:rPr>
          <w:spacing w:val="-4"/>
          <w:sz w:val="18"/>
        </w:rPr>
        <w:t xml:space="preserve"> </w:t>
      </w:r>
      <w:r>
        <w:rPr>
          <w:sz w:val="18"/>
        </w:rPr>
        <w:t>recommendation</w:t>
      </w:r>
      <w:r>
        <w:rPr>
          <w:spacing w:val="-4"/>
          <w:sz w:val="18"/>
        </w:rPr>
        <w:t xml:space="preserve"> </w:t>
      </w:r>
      <w:r>
        <w:rPr>
          <w:sz w:val="18"/>
        </w:rPr>
        <w:t>to</w:t>
      </w:r>
      <w:r>
        <w:rPr>
          <w:spacing w:val="-4"/>
          <w:sz w:val="18"/>
        </w:rPr>
        <w:t xml:space="preserve"> </w:t>
      </w:r>
      <w:r>
        <w:rPr>
          <w:sz w:val="18"/>
        </w:rPr>
        <w:t>make</w:t>
      </w:r>
      <w:r>
        <w:rPr>
          <w:spacing w:val="-4"/>
          <w:sz w:val="18"/>
        </w:rPr>
        <w:t xml:space="preserve"> </w:t>
      </w:r>
      <w:r>
        <w:rPr>
          <w:sz w:val="18"/>
        </w:rPr>
        <w:t>a</w:t>
      </w:r>
      <w:r>
        <w:rPr>
          <w:spacing w:val="-4"/>
          <w:sz w:val="18"/>
        </w:rPr>
        <w:t xml:space="preserve"> </w:t>
      </w:r>
      <w:r>
        <w:rPr>
          <w:sz w:val="18"/>
        </w:rPr>
        <w:t>finding</w:t>
      </w:r>
      <w:r>
        <w:rPr>
          <w:spacing w:val="-4"/>
          <w:sz w:val="18"/>
        </w:rPr>
        <w:t xml:space="preserve"> </w:t>
      </w:r>
      <w:r>
        <w:rPr>
          <w:sz w:val="18"/>
        </w:rPr>
        <w:t>that</w:t>
      </w:r>
      <w:r>
        <w:rPr>
          <w:spacing w:val="-4"/>
          <w:sz w:val="18"/>
        </w:rPr>
        <w:t xml:space="preserve"> </w:t>
      </w:r>
      <w:r>
        <w:rPr>
          <w:sz w:val="18"/>
        </w:rPr>
        <w:t>probable</w:t>
      </w:r>
      <w:r>
        <w:rPr>
          <w:spacing w:val="-5"/>
          <w:sz w:val="18"/>
        </w:rPr>
        <w:t xml:space="preserve"> </w:t>
      </w:r>
      <w:r>
        <w:rPr>
          <w:sz w:val="18"/>
        </w:rPr>
        <w:t xml:space="preserve">cause exists to believe that one or more violations under subd. </w:t>
      </w:r>
      <w:hyperlink r:id="rId1342">
        <w:r>
          <w:rPr>
            <w:color w:val="0000E5"/>
            <w:sz w:val="18"/>
          </w:rPr>
          <w:t>1.</w:t>
        </w:r>
      </w:hyperlink>
      <w:r>
        <w:rPr>
          <w:color w:val="0000E5"/>
          <w:sz w:val="18"/>
        </w:rPr>
        <w:t xml:space="preserve"> </w:t>
      </w:r>
      <w:r>
        <w:rPr>
          <w:sz w:val="18"/>
        </w:rPr>
        <w:t>have occurred or are occurring, together with a recommended course of action.</w:t>
      </w:r>
    </w:p>
    <w:p w14:paraId="0A2E3790" w14:textId="77777777" w:rsidR="00153CA5" w:rsidRDefault="00C0532D">
      <w:pPr>
        <w:pStyle w:val="ListParagraph"/>
        <w:numPr>
          <w:ilvl w:val="1"/>
          <w:numId w:val="30"/>
        </w:numPr>
        <w:tabs>
          <w:tab w:val="left" w:pos="714"/>
        </w:tabs>
        <w:spacing w:before="36" w:line="225" w:lineRule="auto"/>
        <w:ind w:right="272" w:firstLine="288"/>
        <w:jc w:val="both"/>
        <w:rPr>
          <w:sz w:val="18"/>
        </w:rPr>
      </w:pPr>
      <w:r>
        <w:rPr>
          <w:sz w:val="18"/>
        </w:rPr>
        <w:t>A</w:t>
      </w:r>
      <w:r>
        <w:rPr>
          <w:spacing w:val="-3"/>
          <w:sz w:val="18"/>
        </w:rPr>
        <w:t xml:space="preserve"> </w:t>
      </w:r>
      <w:r>
        <w:rPr>
          <w:sz w:val="18"/>
        </w:rPr>
        <w:t>recommendation</w:t>
      </w:r>
      <w:r>
        <w:rPr>
          <w:spacing w:val="-3"/>
          <w:sz w:val="18"/>
        </w:rPr>
        <w:t xml:space="preserve"> </w:t>
      </w:r>
      <w:r>
        <w:rPr>
          <w:sz w:val="18"/>
        </w:rPr>
        <w:t>for</w:t>
      </w:r>
      <w:r>
        <w:rPr>
          <w:spacing w:val="-3"/>
          <w:sz w:val="18"/>
        </w:rPr>
        <w:t xml:space="preserve"> </w:t>
      </w:r>
      <w:r>
        <w:rPr>
          <w:sz w:val="18"/>
        </w:rPr>
        <w:t>further</w:t>
      </w:r>
      <w:r>
        <w:rPr>
          <w:spacing w:val="-3"/>
          <w:sz w:val="18"/>
        </w:rPr>
        <w:t xml:space="preserve"> </w:t>
      </w:r>
      <w:r>
        <w:rPr>
          <w:sz w:val="18"/>
        </w:rPr>
        <w:t>investigation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matter together with facts supporting that course of action.</w:t>
      </w:r>
    </w:p>
    <w:p w14:paraId="2A164364" w14:textId="77777777" w:rsidR="00153CA5" w:rsidRDefault="00C0532D">
      <w:pPr>
        <w:pStyle w:val="ListParagraph"/>
        <w:numPr>
          <w:ilvl w:val="1"/>
          <w:numId w:val="30"/>
        </w:numPr>
        <w:tabs>
          <w:tab w:val="left" w:pos="727"/>
        </w:tabs>
        <w:spacing w:before="36" w:line="225" w:lineRule="auto"/>
        <w:ind w:right="272" w:firstLine="288"/>
        <w:jc w:val="both"/>
        <w:rPr>
          <w:sz w:val="18"/>
        </w:rPr>
      </w:pPr>
      <w:r>
        <w:rPr>
          <w:sz w:val="18"/>
        </w:rPr>
        <w:t>A recommendation to terminate the investigation due to lack</w:t>
      </w:r>
      <w:r>
        <w:rPr>
          <w:spacing w:val="-11"/>
          <w:sz w:val="18"/>
        </w:rPr>
        <w:t xml:space="preserve"> </w:t>
      </w:r>
      <w:r>
        <w:rPr>
          <w:sz w:val="18"/>
        </w:rPr>
        <w:t>of</w:t>
      </w:r>
      <w:r>
        <w:rPr>
          <w:spacing w:val="-12"/>
          <w:sz w:val="18"/>
        </w:rPr>
        <w:t xml:space="preserve"> </w:t>
      </w:r>
      <w:r>
        <w:rPr>
          <w:sz w:val="18"/>
        </w:rPr>
        <w:t>sufficient</w:t>
      </w:r>
      <w:r>
        <w:rPr>
          <w:spacing w:val="-10"/>
          <w:sz w:val="18"/>
        </w:rPr>
        <w:t xml:space="preserve"> </w:t>
      </w:r>
      <w:r>
        <w:rPr>
          <w:sz w:val="18"/>
        </w:rPr>
        <w:t>evidence</w:t>
      </w:r>
      <w:r>
        <w:rPr>
          <w:spacing w:val="-11"/>
          <w:sz w:val="18"/>
        </w:rPr>
        <w:t xml:space="preserve"> </w:t>
      </w:r>
      <w:r>
        <w:rPr>
          <w:sz w:val="18"/>
        </w:rPr>
        <w:t>to</w:t>
      </w:r>
      <w:r>
        <w:rPr>
          <w:spacing w:val="-11"/>
          <w:sz w:val="18"/>
        </w:rPr>
        <w:t xml:space="preserve"> </w:t>
      </w:r>
      <w:r>
        <w:rPr>
          <w:sz w:val="18"/>
        </w:rPr>
        <w:t>indicate</w:t>
      </w:r>
      <w:r>
        <w:rPr>
          <w:spacing w:val="-11"/>
          <w:sz w:val="18"/>
        </w:rPr>
        <w:t xml:space="preserve"> </w:t>
      </w:r>
      <w:r>
        <w:rPr>
          <w:sz w:val="18"/>
        </w:rPr>
        <w:t>that</w:t>
      </w:r>
      <w:r>
        <w:rPr>
          <w:spacing w:val="-11"/>
          <w:sz w:val="18"/>
        </w:rPr>
        <w:t xml:space="preserve"> </w:t>
      </w:r>
      <w:r>
        <w:rPr>
          <w:sz w:val="18"/>
        </w:rPr>
        <w:t>a</w:t>
      </w:r>
      <w:r>
        <w:rPr>
          <w:spacing w:val="-11"/>
          <w:sz w:val="18"/>
        </w:rPr>
        <w:t xml:space="preserve"> </w:t>
      </w:r>
      <w:r>
        <w:rPr>
          <w:sz w:val="18"/>
        </w:rPr>
        <w:t>violation</w:t>
      </w:r>
      <w:r>
        <w:rPr>
          <w:spacing w:val="-11"/>
          <w:sz w:val="18"/>
        </w:rPr>
        <w:t xml:space="preserve"> </w:t>
      </w:r>
      <w:r>
        <w:rPr>
          <w:sz w:val="18"/>
        </w:rPr>
        <w:t>under</w:t>
      </w:r>
      <w:r>
        <w:rPr>
          <w:spacing w:val="-12"/>
          <w:sz w:val="18"/>
        </w:rPr>
        <w:t xml:space="preserve"> </w:t>
      </w:r>
      <w:r>
        <w:rPr>
          <w:sz w:val="18"/>
        </w:rPr>
        <w:t>subd.</w:t>
      </w:r>
    </w:p>
    <w:p w14:paraId="33241005" w14:textId="77777777" w:rsidR="00153CA5" w:rsidRDefault="00C0532D">
      <w:pPr>
        <w:pStyle w:val="ListParagraph"/>
        <w:numPr>
          <w:ilvl w:val="0"/>
          <w:numId w:val="29"/>
        </w:numPr>
        <w:tabs>
          <w:tab w:val="left" w:pos="382"/>
        </w:tabs>
        <w:spacing w:line="197" w:lineRule="exact"/>
        <w:ind w:hanging="183"/>
        <w:jc w:val="both"/>
        <w:rPr>
          <w:color w:val="0000E5"/>
          <w:sz w:val="18"/>
        </w:rPr>
      </w:pPr>
      <w:r>
        <w:rPr>
          <w:sz w:val="18"/>
        </w:rPr>
        <w:t>has</w:t>
      </w:r>
      <w:r>
        <w:rPr>
          <w:spacing w:val="2"/>
          <w:sz w:val="18"/>
        </w:rPr>
        <w:t xml:space="preserve"> </w:t>
      </w:r>
      <w:r>
        <w:rPr>
          <w:sz w:val="18"/>
        </w:rPr>
        <w:t>occurred</w:t>
      </w:r>
      <w:r>
        <w:rPr>
          <w:spacing w:val="2"/>
          <w:sz w:val="18"/>
        </w:rPr>
        <w:t xml:space="preserve"> </w:t>
      </w:r>
      <w:r>
        <w:rPr>
          <w:sz w:val="18"/>
        </w:rPr>
        <w:t>or</w:t>
      </w:r>
      <w:r>
        <w:rPr>
          <w:spacing w:val="2"/>
          <w:sz w:val="18"/>
        </w:rPr>
        <w:t xml:space="preserve"> </w:t>
      </w:r>
      <w:r>
        <w:rPr>
          <w:sz w:val="18"/>
        </w:rPr>
        <w:t>is</w:t>
      </w:r>
      <w:r>
        <w:rPr>
          <w:spacing w:val="2"/>
          <w:sz w:val="18"/>
        </w:rPr>
        <w:t xml:space="preserve"> </w:t>
      </w:r>
      <w:r>
        <w:rPr>
          <w:spacing w:val="-2"/>
          <w:sz w:val="18"/>
        </w:rPr>
        <w:t>occurring.</w:t>
      </w:r>
    </w:p>
    <w:p w14:paraId="09876E9B" w14:textId="77777777" w:rsidR="00153CA5" w:rsidRDefault="00C0532D">
      <w:pPr>
        <w:pStyle w:val="ListParagraph"/>
        <w:numPr>
          <w:ilvl w:val="0"/>
          <w:numId w:val="30"/>
        </w:numPr>
        <w:tabs>
          <w:tab w:val="left" w:pos="715"/>
        </w:tabs>
        <w:spacing w:before="34" w:line="225" w:lineRule="auto"/>
        <w:ind w:left="199" w:right="272" w:firstLine="288"/>
        <w:jc w:val="both"/>
        <w:rPr>
          <w:sz w:val="18"/>
        </w:rPr>
      </w:pPr>
      <w:r>
        <w:rPr>
          <w:sz w:val="18"/>
        </w:rPr>
        <w:t>a.</w:t>
      </w:r>
      <w:r>
        <w:rPr>
          <w:spacing w:val="40"/>
          <w:sz w:val="18"/>
        </w:rPr>
        <w:t xml:space="preserve"> </w:t>
      </w:r>
      <w:r>
        <w:rPr>
          <w:sz w:val="18"/>
        </w:rPr>
        <w:t>If</w:t>
      </w:r>
      <w:r>
        <w:rPr>
          <w:spacing w:val="-2"/>
          <w:sz w:val="18"/>
        </w:rPr>
        <w:t xml:space="preserve"> </w:t>
      </w:r>
      <w:r>
        <w:rPr>
          <w:sz w:val="18"/>
        </w:rPr>
        <w:t>the</w:t>
      </w:r>
      <w:r>
        <w:rPr>
          <w:spacing w:val="-2"/>
          <w:sz w:val="18"/>
        </w:rPr>
        <w:t xml:space="preserve"> </w:t>
      </w:r>
      <w:r>
        <w:rPr>
          <w:sz w:val="18"/>
        </w:rPr>
        <w:t>commission</w:t>
      </w:r>
      <w:r>
        <w:rPr>
          <w:spacing w:val="-2"/>
          <w:sz w:val="18"/>
        </w:rPr>
        <w:t xml:space="preserve"> </w:t>
      </w:r>
      <w:r>
        <w:rPr>
          <w:sz w:val="18"/>
        </w:rPr>
        <w:t>finds</w:t>
      </w:r>
      <w:r>
        <w:rPr>
          <w:spacing w:val="-2"/>
          <w:sz w:val="18"/>
        </w:rPr>
        <w:t xml:space="preserve"> </w:t>
      </w:r>
      <w:r>
        <w:rPr>
          <w:sz w:val="18"/>
        </w:rPr>
        <w:t>that</w:t>
      </w:r>
      <w:r>
        <w:rPr>
          <w:spacing w:val="-2"/>
          <w:sz w:val="18"/>
        </w:rPr>
        <w:t xml:space="preserve"> </w:t>
      </w:r>
      <w:r>
        <w:rPr>
          <w:sz w:val="18"/>
        </w:rPr>
        <w:t>there</w:t>
      </w:r>
      <w:r>
        <w:rPr>
          <w:spacing w:val="-2"/>
          <w:sz w:val="18"/>
        </w:rPr>
        <w:t xml:space="preserve"> </w:t>
      </w:r>
      <w:r>
        <w:rPr>
          <w:sz w:val="18"/>
        </w:rPr>
        <w:t>is</w:t>
      </w:r>
      <w:r>
        <w:rPr>
          <w:spacing w:val="-2"/>
          <w:sz w:val="18"/>
        </w:rPr>
        <w:t xml:space="preserve"> </w:t>
      </w:r>
      <w:r>
        <w:rPr>
          <w:sz w:val="18"/>
        </w:rPr>
        <w:t>probable</w:t>
      </w:r>
      <w:r>
        <w:rPr>
          <w:spacing w:val="-2"/>
          <w:sz w:val="18"/>
        </w:rPr>
        <w:t xml:space="preserve"> </w:t>
      </w:r>
      <w:r>
        <w:rPr>
          <w:sz w:val="18"/>
        </w:rPr>
        <w:t>cause</w:t>
      </w:r>
      <w:r>
        <w:rPr>
          <w:spacing w:val="-4"/>
          <w:sz w:val="18"/>
        </w:rPr>
        <w:t xml:space="preserve"> </w:t>
      </w:r>
      <w:r>
        <w:rPr>
          <w:sz w:val="18"/>
        </w:rPr>
        <w:t xml:space="preserve">to </w:t>
      </w:r>
      <w:r>
        <w:rPr>
          <w:spacing w:val="-2"/>
          <w:sz w:val="18"/>
        </w:rPr>
        <w:t>believe</w:t>
      </w:r>
      <w:r>
        <w:rPr>
          <w:spacing w:val="-8"/>
          <w:sz w:val="18"/>
        </w:rPr>
        <w:t xml:space="preserve"> </w:t>
      </w:r>
      <w:r>
        <w:rPr>
          <w:spacing w:val="-2"/>
          <w:sz w:val="18"/>
        </w:rPr>
        <w:t>that</w:t>
      </w:r>
      <w:r>
        <w:rPr>
          <w:spacing w:val="-9"/>
          <w:sz w:val="18"/>
        </w:rPr>
        <w:t xml:space="preserve"> </w:t>
      </w:r>
      <w:r>
        <w:rPr>
          <w:spacing w:val="-2"/>
          <w:sz w:val="18"/>
        </w:rPr>
        <w:t>a</w:t>
      </w:r>
      <w:r>
        <w:rPr>
          <w:spacing w:val="-9"/>
          <w:sz w:val="18"/>
        </w:rPr>
        <w:t xml:space="preserve"> </w:t>
      </w:r>
      <w:r>
        <w:rPr>
          <w:spacing w:val="-2"/>
          <w:sz w:val="18"/>
        </w:rPr>
        <w:t>violation</w:t>
      </w:r>
      <w:r>
        <w:rPr>
          <w:spacing w:val="-8"/>
          <w:sz w:val="18"/>
        </w:rPr>
        <w:t xml:space="preserve"> </w:t>
      </w:r>
      <w:r>
        <w:rPr>
          <w:spacing w:val="-2"/>
          <w:sz w:val="18"/>
        </w:rPr>
        <w:t>under</w:t>
      </w:r>
      <w:r>
        <w:rPr>
          <w:spacing w:val="-8"/>
          <w:sz w:val="18"/>
        </w:rPr>
        <w:t xml:space="preserve"> </w:t>
      </w:r>
      <w:r>
        <w:rPr>
          <w:spacing w:val="-2"/>
          <w:sz w:val="18"/>
        </w:rPr>
        <w:t>subd.</w:t>
      </w:r>
      <w:r>
        <w:rPr>
          <w:spacing w:val="-8"/>
          <w:sz w:val="18"/>
        </w:rPr>
        <w:t xml:space="preserve"> </w:t>
      </w:r>
      <w:hyperlink r:id="rId1343">
        <w:r>
          <w:rPr>
            <w:color w:val="0000E5"/>
            <w:spacing w:val="-2"/>
            <w:sz w:val="18"/>
          </w:rPr>
          <w:t>1.</w:t>
        </w:r>
      </w:hyperlink>
      <w:r>
        <w:rPr>
          <w:color w:val="0000E5"/>
          <w:spacing w:val="-5"/>
          <w:sz w:val="18"/>
        </w:rPr>
        <w:t xml:space="preserve"> </w:t>
      </w:r>
      <w:r>
        <w:rPr>
          <w:spacing w:val="-2"/>
          <w:sz w:val="18"/>
        </w:rPr>
        <w:t>has</w:t>
      </w:r>
      <w:r>
        <w:rPr>
          <w:spacing w:val="-8"/>
          <w:sz w:val="18"/>
        </w:rPr>
        <w:t xml:space="preserve"> </w:t>
      </w:r>
      <w:r>
        <w:rPr>
          <w:spacing w:val="-2"/>
          <w:sz w:val="18"/>
        </w:rPr>
        <w:t>occurred</w:t>
      </w:r>
      <w:r>
        <w:rPr>
          <w:spacing w:val="-8"/>
          <w:sz w:val="18"/>
        </w:rPr>
        <w:t xml:space="preserve"> </w:t>
      </w:r>
      <w:r>
        <w:rPr>
          <w:spacing w:val="-2"/>
          <w:sz w:val="18"/>
        </w:rPr>
        <w:t>or</w:t>
      </w:r>
      <w:r>
        <w:rPr>
          <w:spacing w:val="-8"/>
          <w:sz w:val="18"/>
        </w:rPr>
        <w:t xml:space="preserve"> </w:t>
      </w:r>
      <w:r>
        <w:rPr>
          <w:spacing w:val="-2"/>
          <w:sz w:val="18"/>
        </w:rPr>
        <w:t>is</w:t>
      </w:r>
      <w:r>
        <w:rPr>
          <w:spacing w:val="-8"/>
          <w:sz w:val="18"/>
        </w:rPr>
        <w:t xml:space="preserve"> </w:t>
      </w:r>
      <w:r>
        <w:rPr>
          <w:spacing w:val="-2"/>
          <w:sz w:val="18"/>
        </w:rPr>
        <w:t xml:space="preserve">occurring, </w:t>
      </w:r>
      <w:r>
        <w:rPr>
          <w:sz w:val="18"/>
        </w:rPr>
        <w:t>the commission may authorize the administrator to file a civil complaint</w:t>
      </w:r>
      <w:r>
        <w:rPr>
          <w:spacing w:val="-7"/>
          <w:sz w:val="18"/>
        </w:rPr>
        <w:t xml:space="preserve"> </w:t>
      </w:r>
      <w:r>
        <w:rPr>
          <w:sz w:val="18"/>
        </w:rPr>
        <w:t>against</w:t>
      </w:r>
      <w:r>
        <w:rPr>
          <w:spacing w:val="-11"/>
          <w:sz w:val="18"/>
        </w:rPr>
        <w:t xml:space="preserve"> </w:t>
      </w:r>
      <w:r>
        <w:rPr>
          <w:sz w:val="18"/>
        </w:rPr>
        <w:t>the</w:t>
      </w:r>
      <w:r>
        <w:rPr>
          <w:spacing w:val="-11"/>
          <w:sz w:val="18"/>
        </w:rPr>
        <w:t xml:space="preserve"> </w:t>
      </w:r>
      <w:r>
        <w:rPr>
          <w:sz w:val="18"/>
        </w:rPr>
        <w:t>alleged</w:t>
      </w:r>
      <w:r>
        <w:rPr>
          <w:spacing w:val="-11"/>
          <w:sz w:val="18"/>
        </w:rPr>
        <w:t xml:space="preserve"> </w:t>
      </w:r>
      <w:r>
        <w:rPr>
          <w:sz w:val="18"/>
        </w:rPr>
        <w:t>violator.</w:t>
      </w:r>
      <w:r>
        <w:rPr>
          <w:spacing w:val="24"/>
          <w:sz w:val="18"/>
        </w:rPr>
        <w:t xml:space="preserve"> </w:t>
      </w:r>
      <w:r>
        <w:rPr>
          <w:sz w:val="18"/>
        </w:rPr>
        <w:t>In</w:t>
      </w:r>
      <w:r>
        <w:rPr>
          <w:spacing w:val="-11"/>
          <w:sz w:val="18"/>
        </w:rPr>
        <w:t xml:space="preserve"> </w:t>
      </w:r>
      <w:r>
        <w:rPr>
          <w:sz w:val="18"/>
        </w:rPr>
        <w:t>such</w:t>
      </w:r>
      <w:r>
        <w:rPr>
          <w:spacing w:val="-11"/>
          <w:sz w:val="18"/>
        </w:rPr>
        <w:t xml:space="preserve"> </w:t>
      </w:r>
      <w:r>
        <w:rPr>
          <w:sz w:val="18"/>
        </w:rPr>
        <w:t>case,</w:t>
      </w:r>
      <w:r>
        <w:rPr>
          <w:spacing w:val="-11"/>
          <w:sz w:val="18"/>
        </w:rPr>
        <w:t xml:space="preserve"> </w:t>
      </w:r>
      <w:r>
        <w:rPr>
          <w:sz w:val="18"/>
        </w:rPr>
        <w:t>the</w:t>
      </w:r>
      <w:r>
        <w:rPr>
          <w:spacing w:val="-11"/>
          <w:sz w:val="18"/>
        </w:rPr>
        <w:t xml:space="preserve"> </w:t>
      </w:r>
      <w:r>
        <w:rPr>
          <w:sz w:val="18"/>
        </w:rPr>
        <w:t>adminis-trator may request the assistance of special counsel to prosecute any action brought by the commission.</w:t>
      </w:r>
      <w:r>
        <w:rPr>
          <w:spacing w:val="40"/>
          <w:sz w:val="18"/>
        </w:rPr>
        <w:t xml:space="preserve"> </w:t>
      </w:r>
      <w:r>
        <w:rPr>
          <w:sz w:val="18"/>
        </w:rPr>
        <w:t>If the administrator requests</w:t>
      </w:r>
      <w:r>
        <w:rPr>
          <w:spacing w:val="-12"/>
          <w:sz w:val="18"/>
        </w:rPr>
        <w:t xml:space="preserve"> </w:t>
      </w:r>
      <w:r>
        <w:rPr>
          <w:sz w:val="18"/>
        </w:rPr>
        <w:t>the</w:t>
      </w:r>
      <w:r>
        <w:rPr>
          <w:spacing w:val="-11"/>
          <w:sz w:val="18"/>
        </w:rPr>
        <w:t xml:space="preserve"> </w:t>
      </w:r>
      <w:r>
        <w:rPr>
          <w:sz w:val="18"/>
        </w:rPr>
        <w:t>assistance</w:t>
      </w:r>
      <w:r>
        <w:rPr>
          <w:spacing w:val="-11"/>
          <w:sz w:val="18"/>
        </w:rPr>
        <w:t xml:space="preserve"> </w:t>
      </w:r>
      <w:r>
        <w:rPr>
          <w:sz w:val="18"/>
        </w:rPr>
        <w:t>of</w:t>
      </w:r>
      <w:r>
        <w:rPr>
          <w:spacing w:val="-11"/>
          <w:sz w:val="18"/>
        </w:rPr>
        <w:t xml:space="preserve"> </w:t>
      </w:r>
      <w:r>
        <w:rPr>
          <w:sz w:val="18"/>
        </w:rPr>
        <w:t>special</w:t>
      </w:r>
      <w:r>
        <w:rPr>
          <w:spacing w:val="-12"/>
          <w:sz w:val="18"/>
        </w:rPr>
        <w:t xml:space="preserve"> </w:t>
      </w:r>
      <w:r>
        <w:rPr>
          <w:sz w:val="18"/>
        </w:rPr>
        <w:t>counsel</w:t>
      </w:r>
      <w:r>
        <w:rPr>
          <w:spacing w:val="-11"/>
          <w:sz w:val="18"/>
        </w:rPr>
        <w:t xml:space="preserve"> </w:t>
      </w:r>
      <w:r>
        <w:rPr>
          <w:sz w:val="18"/>
        </w:rPr>
        <w:t>with</w:t>
      </w:r>
      <w:r>
        <w:rPr>
          <w:spacing w:val="-11"/>
          <w:sz w:val="18"/>
        </w:rPr>
        <w:t xml:space="preserve"> </w:t>
      </w:r>
      <w:r>
        <w:rPr>
          <w:sz w:val="18"/>
        </w:rPr>
        <w:t>respect</w:t>
      </w:r>
      <w:r>
        <w:rPr>
          <w:spacing w:val="-11"/>
          <w:sz w:val="18"/>
        </w:rPr>
        <w:t xml:space="preserve"> </w:t>
      </w:r>
      <w:r>
        <w:rPr>
          <w:sz w:val="18"/>
        </w:rPr>
        <w:t>to</w:t>
      </w:r>
      <w:r>
        <w:rPr>
          <w:spacing w:val="-12"/>
          <w:sz w:val="18"/>
        </w:rPr>
        <w:t xml:space="preserve"> </w:t>
      </w:r>
      <w:r>
        <w:rPr>
          <w:sz w:val="18"/>
        </w:rPr>
        <w:t>any</w:t>
      </w:r>
      <w:r>
        <w:rPr>
          <w:spacing w:val="-11"/>
          <w:sz w:val="18"/>
        </w:rPr>
        <w:t xml:space="preserve"> </w:t>
      </w:r>
      <w:r>
        <w:rPr>
          <w:sz w:val="18"/>
        </w:rPr>
        <w:t>mat-</w:t>
      </w:r>
      <w:r>
        <w:rPr>
          <w:spacing w:val="-2"/>
          <w:sz w:val="18"/>
        </w:rPr>
        <w:t>ter,</w:t>
      </w:r>
      <w:r>
        <w:rPr>
          <w:spacing w:val="-4"/>
          <w:sz w:val="18"/>
        </w:rPr>
        <w:t xml:space="preserve"> </w:t>
      </w:r>
      <w:r>
        <w:rPr>
          <w:spacing w:val="-2"/>
          <w:sz w:val="18"/>
        </w:rPr>
        <w:t>the</w:t>
      </w:r>
      <w:r>
        <w:rPr>
          <w:spacing w:val="-4"/>
          <w:sz w:val="18"/>
        </w:rPr>
        <w:t xml:space="preserve"> </w:t>
      </w:r>
      <w:r>
        <w:rPr>
          <w:spacing w:val="-2"/>
          <w:sz w:val="18"/>
        </w:rPr>
        <w:t>administrator</w:t>
      </w:r>
      <w:r>
        <w:rPr>
          <w:spacing w:val="-4"/>
          <w:sz w:val="18"/>
        </w:rPr>
        <w:t xml:space="preserve"> </w:t>
      </w:r>
      <w:r>
        <w:rPr>
          <w:spacing w:val="-2"/>
          <w:sz w:val="18"/>
        </w:rPr>
        <w:t>shall</w:t>
      </w:r>
      <w:r>
        <w:rPr>
          <w:spacing w:val="-4"/>
          <w:sz w:val="18"/>
        </w:rPr>
        <w:t xml:space="preserve"> </w:t>
      </w:r>
      <w:r>
        <w:rPr>
          <w:spacing w:val="-2"/>
          <w:sz w:val="18"/>
        </w:rPr>
        <w:t>submit</w:t>
      </w:r>
      <w:r>
        <w:rPr>
          <w:spacing w:val="-4"/>
          <w:sz w:val="18"/>
        </w:rPr>
        <w:t xml:space="preserve"> </w:t>
      </w:r>
      <w:r>
        <w:rPr>
          <w:spacing w:val="-2"/>
          <w:sz w:val="18"/>
        </w:rPr>
        <w:t>to</w:t>
      </w:r>
      <w:r>
        <w:rPr>
          <w:spacing w:val="-4"/>
          <w:sz w:val="18"/>
        </w:rPr>
        <w:t xml:space="preserve"> </w:t>
      </w:r>
      <w:r>
        <w:rPr>
          <w:spacing w:val="-2"/>
          <w:sz w:val="18"/>
        </w:rPr>
        <w:t>the</w:t>
      </w:r>
      <w:r>
        <w:rPr>
          <w:spacing w:val="-4"/>
          <w:sz w:val="18"/>
        </w:rPr>
        <w:t xml:space="preserve"> </w:t>
      </w:r>
      <w:r>
        <w:rPr>
          <w:spacing w:val="-2"/>
          <w:sz w:val="18"/>
        </w:rPr>
        <w:t>commission</w:t>
      </w:r>
      <w:r>
        <w:rPr>
          <w:spacing w:val="-4"/>
          <w:sz w:val="18"/>
        </w:rPr>
        <w:t xml:space="preserve"> </w:t>
      </w:r>
      <w:r>
        <w:rPr>
          <w:spacing w:val="-2"/>
          <w:sz w:val="18"/>
        </w:rPr>
        <w:t>the</w:t>
      </w:r>
      <w:r>
        <w:rPr>
          <w:spacing w:val="-4"/>
          <w:sz w:val="18"/>
        </w:rPr>
        <w:t xml:space="preserve"> </w:t>
      </w:r>
      <w:r>
        <w:rPr>
          <w:spacing w:val="-2"/>
          <w:sz w:val="18"/>
        </w:rPr>
        <w:t>names</w:t>
      </w:r>
      <w:r>
        <w:rPr>
          <w:spacing w:val="-6"/>
          <w:sz w:val="18"/>
        </w:rPr>
        <w:t xml:space="preserve"> </w:t>
      </w:r>
      <w:r>
        <w:rPr>
          <w:spacing w:val="-2"/>
          <w:sz w:val="18"/>
        </w:rPr>
        <w:t xml:space="preserve">of </w:t>
      </w:r>
      <w:r>
        <w:rPr>
          <w:sz w:val="18"/>
        </w:rPr>
        <w:t>3</w:t>
      </w:r>
      <w:r>
        <w:rPr>
          <w:spacing w:val="-4"/>
          <w:sz w:val="18"/>
        </w:rPr>
        <w:t xml:space="preserve"> </w:t>
      </w:r>
      <w:r>
        <w:rPr>
          <w:sz w:val="18"/>
        </w:rPr>
        <w:t>qualified</w:t>
      </w:r>
      <w:r>
        <w:rPr>
          <w:spacing w:val="-5"/>
          <w:sz w:val="18"/>
        </w:rPr>
        <w:t xml:space="preserve"> </w:t>
      </w:r>
      <w:r>
        <w:rPr>
          <w:sz w:val="18"/>
        </w:rPr>
        <w:t>individuals</w:t>
      </w:r>
      <w:r>
        <w:rPr>
          <w:spacing w:val="-5"/>
          <w:sz w:val="18"/>
        </w:rPr>
        <w:t xml:space="preserve"> </w:t>
      </w:r>
      <w:r>
        <w:rPr>
          <w:sz w:val="18"/>
        </w:rPr>
        <w:t>to</w:t>
      </w:r>
      <w:r>
        <w:rPr>
          <w:spacing w:val="-5"/>
          <w:sz w:val="18"/>
        </w:rPr>
        <w:t xml:space="preserve"> </w:t>
      </w:r>
      <w:r>
        <w:rPr>
          <w:sz w:val="18"/>
        </w:rPr>
        <w:t>serve</w:t>
      </w:r>
      <w:r>
        <w:rPr>
          <w:spacing w:val="-5"/>
          <w:sz w:val="18"/>
        </w:rPr>
        <w:t xml:space="preserve"> </w:t>
      </w:r>
      <w:r>
        <w:rPr>
          <w:sz w:val="18"/>
        </w:rPr>
        <w:t>as</w:t>
      </w:r>
      <w:r>
        <w:rPr>
          <w:spacing w:val="-5"/>
          <w:sz w:val="18"/>
        </w:rPr>
        <w:t xml:space="preserve"> </w:t>
      </w:r>
      <w:r>
        <w:rPr>
          <w:sz w:val="18"/>
        </w:rPr>
        <w:t>special</w:t>
      </w:r>
      <w:r>
        <w:rPr>
          <w:spacing w:val="-5"/>
          <w:sz w:val="18"/>
        </w:rPr>
        <w:t xml:space="preserve"> </w:t>
      </w:r>
      <w:r>
        <w:rPr>
          <w:sz w:val="18"/>
        </w:rPr>
        <w:t>counsel.</w:t>
      </w:r>
      <w:r>
        <w:rPr>
          <w:spacing w:val="36"/>
          <w:sz w:val="18"/>
        </w:rPr>
        <w:t xml:space="preserve"> </w:t>
      </w:r>
      <w:r>
        <w:rPr>
          <w:sz w:val="18"/>
        </w:rPr>
        <w:t>The</w:t>
      </w:r>
      <w:r>
        <w:rPr>
          <w:spacing w:val="-5"/>
          <w:sz w:val="18"/>
        </w:rPr>
        <w:t xml:space="preserve"> </w:t>
      </w:r>
      <w:r>
        <w:rPr>
          <w:sz w:val="18"/>
        </w:rPr>
        <w:t xml:space="preserve">commis-sion may retain one of the individuals to act as special counsel. </w:t>
      </w:r>
      <w:r>
        <w:rPr>
          <w:spacing w:val="-2"/>
          <w:sz w:val="18"/>
        </w:rPr>
        <w:t>The staff</w:t>
      </w:r>
      <w:r>
        <w:rPr>
          <w:spacing w:val="-5"/>
          <w:sz w:val="18"/>
        </w:rPr>
        <w:t xml:space="preserve"> </w:t>
      </w:r>
      <w:r>
        <w:rPr>
          <w:spacing w:val="-2"/>
          <w:sz w:val="18"/>
        </w:rPr>
        <w:t>of</w:t>
      </w:r>
      <w:r>
        <w:rPr>
          <w:spacing w:val="-5"/>
          <w:sz w:val="18"/>
        </w:rPr>
        <w:t xml:space="preserve"> </w:t>
      </w:r>
      <w:r>
        <w:rPr>
          <w:spacing w:val="-2"/>
          <w:sz w:val="18"/>
        </w:rPr>
        <w:t>the</w:t>
      </w:r>
      <w:r>
        <w:rPr>
          <w:spacing w:val="-4"/>
          <w:sz w:val="18"/>
        </w:rPr>
        <w:t xml:space="preserve"> </w:t>
      </w:r>
      <w:r>
        <w:rPr>
          <w:spacing w:val="-2"/>
          <w:sz w:val="18"/>
        </w:rPr>
        <w:t>commission</w:t>
      </w:r>
      <w:r>
        <w:rPr>
          <w:spacing w:val="-4"/>
          <w:sz w:val="18"/>
        </w:rPr>
        <w:t xml:space="preserve"> </w:t>
      </w:r>
      <w:r>
        <w:rPr>
          <w:spacing w:val="-2"/>
          <w:sz w:val="18"/>
        </w:rPr>
        <w:t>shall</w:t>
      </w:r>
      <w:r>
        <w:rPr>
          <w:spacing w:val="-4"/>
          <w:sz w:val="18"/>
        </w:rPr>
        <w:t xml:space="preserve"> </w:t>
      </w:r>
      <w:r>
        <w:rPr>
          <w:spacing w:val="-2"/>
          <w:sz w:val="18"/>
        </w:rPr>
        <w:t>provide</w:t>
      </w:r>
      <w:r>
        <w:rPr>
          <w:spacing w:val="-4"/>
          <w:sz w:val="18"/>
        </w:rPr>
        <w:t xml:space="preserve"> </w:t>
      </w:r>
      <w:r>
        <w:rPr>
          <w:spacing w:val="-2"/>
          <w:sz w:val="18"/>
        </w:rPr>
        <w:t>assistance</w:t>
      </w:r>
      <w:r>
        <w:rPr>
          <w:spacing w:val="-4"/>
          <w:sz w:val="18"/>
        </w:rPr>
        <w:t xml:space="preserve"> </w:t>
      </w:r>
      <w:r>
        <w:rPr>
          <w:spacing w:val="-2"/>
          <w:sz w:val="18"/>
        </w:rPr>
        <w:t>to</w:t>
      </w:r>
      <w:r>
        <w:rPr>
          <w:spacing w:val="-4"/>
          <w:sz w:val="18"/>
        </w:rPr>
        <w:t xml:space="preserve"> </w:t>
      </w:r>
      <w:r>
        <w:rPr>
          <w:spacing w:val="-2"/>
          <w:sz w:val="18"/>
        </w:rPr>
        <w:t>the</w:t>
      </w:r>
      <w:r>
        <w:rPr>
          <w:spacing w:val="-4"/>
          <w:sz w:val="18"/>
        </w:rPr>
        <w:t xml:space="preserve"> </w:t>
      </w:r>
      <w:r>
        <w:rPr>
          <w:spacing w:val="-2"/>
          <w:sz w:val="18"/>
        </w:rPr>
        <w:t xml:space="preserve">special </w:t>
      </w:r>
      <w:r>
        <w:rPr>
          <w:sz w:val="18"/>
        </w:rPr>
        <w:t>counsel as</w:t>
      </w:r>
      <w:r>
        <w:rPr>
          <w:spacing w:val="-4"/>
          <w:sz w:val="18"/>
        </w:rPr>
        <w:t xml:space="preserve"> </w:t>
      </w:r>
      <w:r>
        <w:rPr>
          <w:sz w:val="18"/>
        </w:rPr>
        <w:t>may</w:t>
      </w:r>
      <w:r>
        <w:rPr>
          <w:spacing w:val="-4"/>
          <w:sz w:val="18"/>
        </w:rPr>
        <w:t xml:space="preserve"> </w:t>
      </w:r>
      <w:r>
        <w:rPr>
          <w:sz w:val="18"/>
        </w:rPr>
        <w:t>be</w:t>
      </w:r>
      <w:r>
        <w:rPr>
          <w:spacing w:val="-4"/>
          <w:sz w:val="18"/>
        </w:rPr>
        <w:t xml:space="preserve"> </w:t>
      </w:r>
      <w:r>
        <w:rPr>
          <w:sz w:val="18"/>
        </w:rPr>
        <w:t>required</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counsel</w:t>
      </w:r>
      <w:r>
        <w:rPr>
          <w:spacing w:val="-4"/>
          <w:sz w:val="18"/>
        </w:rPr>
        <w:t xml:space="preserve"> </w:t>
      </w:r>
      <w:r>
        <w:rPr>
          <w:sz w:val="18"/>
        </w:rPr>
        <w:t>to</w:t>
      </w:r>
      <w:r>
        <w:rPr>
          <w:spacing w:val="-4"/>
          <w:sz w:val="18"/>
        </w:rPr>
        <w:t xml:space="preserve"> </w:t>
      </w:r>
      <w:r>
        <w:rPr>
          <w:sz w:val="18"/>
        </w:rPr>
        <w:t>carry</w:t>
      </w:r>
      <w:r>
        <w:rPr>
          <w:spacing w:val="-4"/>
          <w:sz w:val="18"/>
        </w:rPr>
        <w:t xml:space="preserve"> </w:t>
      </w:r>
      <w:r>
        <w:rPr>
          <w:sz w:val="18"/>
        </w:rPr>
        <w:t>out</w:t>
      </w:r>
      <w:r>
        <w:rPr>
          <w:spacing w:val="-4"/>
          <w:sz w:val="18"/>
        </w:rPr>
        <w:t xml:space="preserve"> </w:t>
      </w:r>
      <w:r>
        <w:rPr>
          <w:sz w:val="18"/>
        </w:rPr>
        <w:t>his</w:t>
      </w:r>
      <w:r>
        <w:rPr>
          <w:spacing w:val="-4"/>
          <w:sz w:val="18"/>
        </w:rPr>
        <w:t xml:space="preserve"> </w:t>
      </w:r>
      <w:r>
        <w:rPr>
          <w:sz w:val="18"/>
        </w:rPr>
        <w:t>or</w:t>
      </w:r>
      <w:r>
        <w:rPr>
          <w:spacing w:val="-4"/>
          <w:sz w:val="18"/>
        </w:rPr>
        <w:t xml:space="preserve"> </w:t>
      </w:r>
      <w:r>
        <w:rPr>
          <w:sz w:val="18"/>
        </w:rPr>
        <w:t xml:space="preserve">her </w:t>
      </w:r>
      <w:r>
        <w:rPr>
          <w:spacing w:val="-2"/>
          <w:sz w:val="18"/>
        </w:rPr>
        <w:t>responsibilities.</w:t>
      </w:r>
    </w:p>
    <w:p w14:paraId="2BAADB2B" w14:textId="77777777" w:rsidR="00153CA5" w:rsidRDefault="00C0532D">
      <w:pPr>
        <w:pStyle w:val="ListParagraph"/>
        <w:numPr>
          <w:ilvl w:val="0"/>
          <w:numId w:val="33"/>
        </w:numPr>
        <w:tabs>
          <w:tab w:val="left" w:pos="708"/>
        </w:tabs>
        <w:spacing w:before="32" w:line="225" w:lineRule="auto"/>
        <w:ind w:left="199" w:right="272" w:firstLine="288"/>
        <w:jc w:val="both"/>
        <w:rPr>
          <w:sz w:val="18"/>
        </w:rPr>
      </w:pPr>
      <w:r>
        <w:rPr>
          <w:spacing w:val="-2"/>
          <w:sz w:val="18"/>
        </w:rPr>
        <w:t>The</w:t>
      </w:r>
      <w:r>
        <w:rPr>
          <w:spacing w:val="-10"/>
          <w:sz w:val="18"/>
        </w:rPr>
        <w:t xml:space="preserve"> </w:t>
      </w:r>
      <w:r>
        <w:rPr>
          <w:spacing w:val="-2"/>
          <w:sz w:val="18"/>
        </w:rPr>
        <w:t>commission</w:t>
      </w:r>
      <w:r>
        <w:rPr>
          <w:spacing w:val="-9"/>
          <w:sz w:val="18"/>
        </w:rPr>
        <w:t xml:space="preserve"> </w:t>
      </w:r>
      <w:r>
        <w:rPr>
          <w:spacing w:val="-2"/>
          <w:sz w:val="18"/>
        </w:rPr>
        <w:t>shall</w:t>
      </w:r>
      <w:r>
        <w:rPr>
          <w:spacing w:val="-9"/>
          <w:sz w:val="18"/>
        </w:rPr>
        <w:t xml:space="preserve"> </w:t>
      </w:r>
      <w:r>
        <w:rPr>
          <w:spacing w:val="-2"/>
          <w:sz w:val="18"/>
        </w:rPr>
        <w:t>enter</w:t>
      </w:r>
      <w:r>
        <w:rPr>
          <w:spacing w:val="-9"/>
          <w:sz w:val="18"/>
        </w:rPr>
        <w:t xml:space="preserve"> </w:t>
      </w:r>
      <w:r>
        <w:rPr>
          <w:spacing w:val="-2"/>
          <w:sz w:val="18"/>
        </w:rPr>
        <w:t>into</w:t>
      </w:r>
      <w:r>
        <w:rPr>
          <w:spacing w:val="-10"/>
          <w:sz w:val="18"/>
        </w:rPr>
        <w:t xml:space="preserve"> </w:t>
      </w:r>
      <w:r>
        <w:rPr>
          <w:spacing w:val="-2"/>
          <w:sz w:val="18"/>
        </w:rPr>
        <w:t>a</w:t>
      </w:r>
      <w:r>
        <w:rPr>
          <w:spacing w:val="-9"/>
          <w:sz w:val="18"/>
        </w:rPr>
        <w:t xml:space="preserve"> </w:t>
      </w:r>
      <w:r>
        <w:rPr>
          <w:spacing w:val="-2"/>
          <w:sz w:val="18"/>
        </w:rPr>
        <w:t>written</w:t>
      </w:r>
      <w:r>
        <w:rPr>
          <w:spacing w:val="-9"/>
          <w:sz w:val="18"/>
        </w:rPr>
        <w:t xml:space="preserve"> </w:t>
      </w:r>
      <w:r>
        <w:rPr>
          <w:spacing w:val="-2"/>
          <w:sz w:val="18"/>
        </w:rPr>
        <w:t>contract</w:t>
      </w:r>
      <w:r>
        <w:rPr>
          <w:spacing w:val="-9"/>
          <w:sz w:val="18"/>
        </w:rPr>
        <w:t xml:space="preserve"> </w:t>
      </w:r>
      <w:r>
        <w:rPr>
          <w:spacing w:val="-2"/>
          <w:sz w:val="18"/>
        </w:rPr>
        <w:t>with</w:t>
      </w:r>
      <w:r>
        <w:rPr>
          <w:spacing w:val="-10"/>
          <w:sz w:val="18"/>
        </w:rPr>
        <w:t xml:space="preserve"> </w:t>
      </w:r>
      <w:r>
        <w:rPr>
          <w:spacing w:val="-2"/>
          <w:sz w:val="18"/>
        </w:rPr>
        <w:t xml:space="preserve">any </w:t>
      </w:r>
      <w:r>
        <w:rPr>
          <w:sz w:val="18"/>
        </w:rPr>
        <w:t>individual who is retained as special counsel setting forth the terms of the engagement.</w:t>
      </w:r>
      <w:r>
        <w:rPr>
          <w:spacing w:val="40"/>
          <w:sz w:val="18"/>
        </w:rPr>
        <w:t xml:space="preserve"> </w:t>
      </w:r>
      <w:r>
        <w:rPr>
          <w:sz w:val="18"/>
        </w:rPr>
        <w:t>The contract shall set forth the com-pensation</w:t>
      </w:r>
      <w:r>
        <w:rPr>
          <w:spacing w:val="-4"/>
          <w:sz w:val="18"/>
        </w:rPr>
        <w:t xml:space="preserve"> </w:t>
      </w:r>
      <w:r>
        <w:rPr>
          <w:sz w:val="18"/>
        </w:rPr>
        <w:t>to</w:t>
      </w:r>
      <w:r>
        <w:rPr>
          <w:spacing w:val="-8"/>
          <w:sz w:val="18"/>
        </w:rPr>
        <w:t xml:space="preserve"> </w:t>
      </w:r>
      <w:r>
        <w:rPr>
          <w:sz w:val="18"/>
        </w:rPr>
        <w:t>be</w:t>
      </w:r>
      <w:r>
        <w:rPr>
          <w:spacing w:val="-8"/>
          <w:sz w:val="18"/>
        </w:rPr>
        <w:t xml:space="preserve"> </w:t>
      </w:r>
      <w:r>
        <w:rPr>
          <w:sz w:val="18"/>
        </w:rPr>
        <w:t>paid</w:t>
      </w:r>
      <w:r>
        <w:rPr>
          <w:spacing w:val="-8"/>
          <w:sz w:val="18"/>
        </w:rPr>
        <w:t xml:space="preserve"> </w:t>
      </w:r>
      <w:r>
        <w:rPr>
          <w:sz w:val="18"/>
        </w:rPr>
        <w:t>such</w:t>
      </w:r>
      <w:r>
        <w:rPr>
          <w:spacing w:val="-8"/>
          <w:sz w:val="18"/>
        </w:rPr>
        <w:t xml:space="preserve"> </w:t>
      </w:r>
      <w:r>
        <w:rPr>
          <w:sz w:val="18"/>
        </w:rPr>
        <w:t>counsel</w:t>
      </w:r>
      <w:r>
        <w:rPr>
          <w:spacing w:val="-9"/>
          <w:sz w:val="18"/>
        </w:rPr>
        <w:t xml:space="preserve"> </w:t>
      </w:r>
      <w:r>
        <w:rPr>
          <w:sz w:val="18"/>
        </w:rPr>
        <w:t>by</w:t>
      </w:r>
      <w:r>
        <w:rPr>
          <w:spacing w:val="-9"/>
          <w:sz w:val="18"/>
        </w:rPr>
        <w:t xml:space="preserve"> </w:t>
      </w:r>
      <w:r>
        <w:rPr>
          <w:sz w:val="18"/>
        </w:rPr>
        <w:t>the</w:t>
      </w:r>
      <w:r>
        <w:rPr>
          <w:spacing w:val="-9"/>
          <w:sz w:val="18"/>
        </w:rPr>
        <w:t xml:space="preserve"> </w:t>
      </w:r>
      <w:r>
        <w:rPr>
          <w:sz w:val="18"/>
        </w:rPr>
        <w:t>state.</w:t>
      </w:r>
      <w:r>
        <w:rPr>
          <w:spacing w:val="29"/>
          <w:sz w:val="18"/>
        </w:rPr>
        <w:t xml:space="preserve"> </w:t>
      </w:r>
      <w:r>
        <w:rPr>
          <w:sz w:val="18"/>
        </w:rPr>
        <w:t>The</w:t>
      </w:r>
      <w:r>
        <w:rPr>
          <w:spacing w:val="-9"/>
          <w:sz w:val="18"/>
        </w:rPr>
        <w:t xml:space="preserve"> </w:t>
      </w:r>
      <w:r>
        <w:rPr>
          <w:sz w:val="18"/>
        </w:rPr>
        <w:t>contract</w:t>
      </w:r>
      <w:r>
        <w:rPr>
          <w:spacing w:val="-9"/>
          <w:sz w:val="18"/>
        </w:rPr>
        <w:t xml:space="preserve"> </w:t>
      </w:r>
      <w:r>
        <w:rPr>
          <w:sz w:val="18"/>
        </w:rPr>
        <w:t xml:space="preserve">shall </w:t>
      </w:r>
      <w:r>
        <w:rPr>
          <w:spacing w:val="-2"/>
          <w:sz w:val="18"/>
        </w:rPr>
        <w:t>be</w:t>
      </w:r>
      <w:r>
        <w:rPr>
          <w:spacing w:val="-4"/>
          <w:sz w:val="18"/>
        </w:rPr>
        <w:t xml:space="preserve"> </w:t>
      </w:r>
      <w:r>
        <w:rPr>
          <w:spacing w:val="-2"/>
          <w:sz w:val="18"/>
        </w:rPr>
        <w:t>executed</w:t>
      </w:r>
      <w:r>
        <w:rPr>
          <w:spacing w:val="-6"/>
          <w:sz w:val="18"/>
        </w:rPr>
        <w:t xml:space="preserve"> </w:t>
      </w:r>
      <w:r>
        <w:rPr>
          <w:spacing w:val="-2"/>
          <w:sz w:val="18"/>
        </w:rPr>
        <w:t>on</w:t>
      </w:r>
      <w:r>
        <w:rPr>
          <w:spacing w:val="-6"/>
          <w:sz w:val="18"/>
        </w:rPr>
        <w:t xml:space="preserve"> </w:t>
      </w:r>
      <w:r>
        <w:rPr>
          <w:spacing w:val="-2"/>
          <w:sz w:val="18"/>
        </w:rPr>
        <w:t>behalf</w:t>
      </w:r>
      <w:r>
        <w:rPr>
          <w:spacing w:val="-7"/>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state</w:t>
      </w:r>
      <w:r>
        <w:rPr>
          <w:spacing w:val="-8"/>
          <w:sz w:val="18"/>
        </w:rPr>
        <w:t xml:space="preserve"> </w:t>
      </w:r>
      <w:r>
        <w:rPr>
          <w:spacing w:val="-2"/>
          <w:sz w:val="18"/>
        </w:rPr>
        <w:t>by</w:t>
      </w:r>
      <w:r>
        <w:rPr>
          <w:spacing w:val="-8"/>
          <w:sz w:val="18"/>
        </w:rPr>
        <w:t xml:space="preserve"> </w:t>
      </w:r>
      <w:r>
        <w:rPr>
          <w:spacing w:val="-2"/>
          <w:sz w:val="18"/>
        </w:rPr>
        <w:t>the</w:t>
      </w:r>
      <w:r>
        <w:rPr>
          <w:spacing w:val="-8"/>
          <w:sz w:val="18"/>
        </w:rPr>
        <w:t xml:space="preserve"> </w:t>
      </w:r>
      <w:r>
        <w:rPr>
          <w:spacing w:val="-2"/>
          <w:sz w:val="18"/>
        </w:rPr>
        <w:t>commission</w:t>
      </w:r>
      <w:r>
        <w:rPr>
          <w:spacing w:val="-8"/>
          <w:sz w:val="18"/>
        </w:rPr>
        <w:t xml:space="preserve"> </w:t>
      </w:r>
      <w:r>
        <w:rPr>
          <w:spacing w:val="-2"/>
          <w:sz w:val="18"/>
        </w:rPr>
        <w:t>and</w:t>
      </w:r>
      <w:r>
        <w:rPr>
          <w:spacing w:val="-8"/>
          <w:sz w:val="18"/>
        </w:rPr>
        <w:t xml:space="preserve"> </w:t>
      </w:r>
      <w:r>
        <w:rPr>
          <w:spacing w:val="-2"/>
          <w:sz w:val="18"/>
        </w:rPr>
        <w:t>the</w:t>
      </w:r>
      <w:r>
        <w:rPr>
          <w:spacing w:val="-8"/>
          <w:sz w:val="18"/>
        </w:rPr>
        <w:t xml:space="preserve"> </w:t>
      </w:r>
      <w:r>
        <w:rPr>
          <w:spacing w:val="-2"/>
          <w:sz w:val="18"/>
        </w:rPr>
        <w:t>com-mission</w:t>
      </w:r>
      <w:r>
        <w:rPr>
          <w:spacing w:val="-7"/>
          <w:sz w:val="18"/>
        </w:rPr>
        <w:t xml:space="preserve"> </w:t>
      </w:r>
      <w:r>
        <w:rPr>
          <w:spacing w:val="-2"/>
          <w:sz w:val="18"/>
        </w:rPr>
        <w:t>shall</w:t>
      </w:r>
      <w:r>
        <w:rPr>
          <w:spacing w:val="-7"/>
          <w:sz w:val="18"/>
        </w:rPr>
        <w:t xml:space="preserve"> </w:t>
      </w:r>
      <w:r>
        <w:rPr>
          <w:spacing w:val="-2"/>
          <w:sz w:val="18"/>
        </w:rPr>
        <w:t>file</w:t>
      </w:r>
      <w:r>
        <w:rPr>
          <w:spacing w:val="-7"/>
          <w:sz w:val="18"/>
        </w:rPr>
        <w:t xml:space="preserve"> </w:t>
      </w:r>
      <w:r>
        <w:rPr>
          <w:spacing w:val="-2"/>
          <w:sz w:val="18"/>
        </w:rPr>
        <w:t>the</w:t>
      </w:r>
      <w:r>
        <w:rPr>
          <w:spacing w:val="-7"/>
          <w:sz w:val="18"/>
        </w:rPr>
        <w:t xml:space="preserve"> </w:t>
      </w:r>
      <w:r>
        <w:rPr>
          <w:spacing w:val="-2"/>
          <w:sz w:val="18"/>
        </w:rPr>
        <w:t>contract</w:t>
      </w:r>
      <w:r>
        <w:rPr>
          <w:spacing w:val="-7"/>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office</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secretary</w:t>
      </w:r>
      <w:r>
        <w:rPr>
          <w:spacing w:val="-7"/>
          <w:sz w:val="18"/>
        </w:rPr>
        <w:t xml:space="preserve"> </w:t>
      </w:r>
      <w:r>
        <w:rPr>
          <w:spacing w:val="-2"/>
          <w:sz w:val="18"/>
        </w:rPr>
        <w:t>of</w:t>
      </w:r>
      <w:r>
        <w:rPr>
          <w:spacing w:val="-7"/>
          <w:sz w:val="18"/>
        </w:rPr>
        <w:t xml:space="preserve"> </w:t>
      </w:r>
      <w:r>
        <w:rPr>
          <w:spacing w:val="-2"/>
          <w:sz w:val="18"/>
        </w:rPr>
        <w:t xml:space="preserve">state. </w:t>
      </w:r>
      <w:r>
        <w:rPr>
          <w:sz w:val="18"/>
        </w:rPr>
        <w:t>The</w:t>
      </w:r>
      <w:r>
        <w:rPr>
          <w:spacing w:val="3"/>
          <w:sz w:val="18"/>
        </w:rPr>
        <w:t xml:space="preserve"> </w:t>
      </w:r>
      <w:r>
        <w:rPr>
          <w:sz w:val="18"/>
        </w:rPr>
        <w:t>compensation</w:t>
      </w:r>
      <w:r>
        <w:rPr>
          <w:spacing w:val="2"/>
          <w:sz w:val="18"/>
        </w:rPr>
        <w:t xml:space="preserve"> </w:t>
      </w:r>
      <w:r>
        <w:rPr>
          <w:sz w:val="18"/>
        </w:rPr>
        <w:t>shall</w:t>
      </w:r>
      <w:r>
        <w:rPr>
          <w:spacing w:val="1"/>
          <w:sz w:val="18"/>
        </w:rPr>
        <w:t xml:space="preserve"> </w:t>
      </w:r>
      <w:r>
        <w:rPr>
          <w:sz w:val="18"/>
        </w:rPr>
        <w:t>be</w:t>
      </w:r>
      <w:r>
        <w:rPr>
          <w:spacing w:val="2"/>
          <w:sz w:val="18"/>
        </w:rPr>
        <w:t xml:space="preserve"> </w:t>
      </w:r>
      <w:r>
        <w:rPr>
          <w:sz w:val="18"/>
        </w:rPr>
        <w:t>charged</w:t>
      </w:r>
      <w:r>
        <w:rPr>
          <w:spacing w:val="2"/>
          <w:sz w:val="18"/>
        </w:rPr>
        <w:t xml:space="preserve"> </w:t>
      </w:r>
      <w:r>
        <w:rPr>
          <w:sz w:val="18"/>
        </w:rPr>
        <w:t>to</w:t>
      </w:r>
      <w:r>
        <w:rPr>
          <w:spacing w:val="3"/>
          <w:sz w:val="18"/>
        </w:rPr>
        <w:t xml:space="preserve"> </w:t>
      </w:r>
      <w:r>
        <w:rPr>
          <w:sz w:val="18"/>
        </w:rPr>
        <w:t>the</w:t>
      </w:r>
      <w:r>
        <w:rPr>
          <w:spacing w:val="2"/>
          <w:sz w:val="18"/>
        </w:rPr>
        <w:t xml:space="preserve"> </w:t>
      </w:r>
      <w:r>
        <w:rPr>
          <w:sz w:val="18"/>
        </w:rPr>
        <w:t>appropriation</w:t>
      </w:r>
      <w:r>
        <w:rPr>
          <w:spacing w:val="3"/>
          <w:sz w:val="18"/>
        </w:rPr>
        <w:t xml:space="preserve"> </w:t>
      </w:r>
      <w:r>
        <w:rPr>
          <w:sz w:val="18"/>
        </w:rPr>
        <w:t>under</w:t>
      </w:r>
      <w:r>
        <w:rPr>
          <w:spacing w:val="3"/>
          <w:sz w:val="18"/>
        </w:rPr>
        <w:t xml:space="preserve"> </w:t>
      </w:r>
      <w:r>
        <w:rPr>
          <w:spacing w:val="-5"/>
          <w:sz w:val="18"/>
        </w:rPr>
        <w:t>s.</w:t>
      </w:r>
    </w:p>
    <w:p w14:paraId="54A6D690" w14:textId="77777777" w:rsidR="00153CA5" w:rsidRDefault="00C0532D">
      <w:pPr>
        <w:pStyle w:val="BodyText"/>
        <w:spacing w:line="194" w:lineRule="exact"/>
        <w:ind w:left="199" w:firstLine="0"/>
      </w:pPr>
      <w:hyperlink r:id="rId1344">
        <w:r>
          <w:rPr>
            <w:color w:val="0000E5"/>
          </w:rPr>
          <w:t>20.521</w:t>
        </w:r>
        <w:r>
          <w:rPr>
            <w:color w:val="0000E5"/>
            <w:spacing w:val="3"/>
          </w:rPr>
          <w:t xml:space="preserve"> </w:t>
        </w:r>
        <w:r>
          <w:rPr>
            <w:color w:val="0000E5"/>
          </w:rPr>
          <w:t>(1)</w:t>
        </w:r>
        <w:r>
          <w:rPr>
            <w:color w:val="0000E5"/>
            <w:spacing w:val="3"/>
          </w:rPr>
          <w:t xml:space="preserve"> </w:t>
        </w:r>
        <w:r>
          <w:rPr>
            <w:color w:val="0000E5"/>
            <w:spacing w:val="-2"/>
          </w:rPr>
          <w:t>(br)</w:t>
        </w:r>
      </w:hyperlink>
      <w:r>
        <w:rPr>
          <w:spacing w:val="-2"/>
        </w:rPr>
        <w:t>.</w:t>
      </w:r>
    </w:p>
    <w:p w14:paraId="1F823944" w14:textId="77777777" w:rsidR="00153CA5" w:rsidRDefault="00C0532D">
      <w:pPr>
        <w:pStyle w:val="ListParagraph"/>
        <w:numPr>
          <w:ilvl w:val="0"/>
          <w:numId w:val="30"/>
        </w:numPr>
        <w:tabs>
          <w:tab w:val="left" w:pos="708"/>
        </w:tabs>
        <w:spacing w:before="35" w:line="225" w:lineRule="auto"/>
        <w:ind w:left="199" w:right="273" w:firstLine="288"/>
        <w:jc w:val="both"/>
        <w:rPr>
          <w:sz w:val="18"/>
        </w:rPr>
      </w:pPr>
      <w:r>
        <w:rPr>
          <w:spacing w:val="-2"/>
          <w:sz w:val="18"/>
        </w:rPr>
        <w:t>No</w:t>
      </w:r>
      <w:r>
        <w:rPr>
          <w:spacing w:val="-7"/>
          <w:sz w:val="18"/>
        </w:rPr>
        <w:t xml:space="preserve"> </w:t>
      </w:r>
      <w:r>
        <w:rPr>
          <w:spacing w:val="-2"/>
          <w:sz w:val="18"/>
        </w:rPr>
        <w:t>individual</w:t>
      </w:r>
      <w:r>
        <w:rPr>
          <w:spacing w:val="-7"/>
          <w:sz w:val="18"/>
        </w:rPr>
        <w:t xml:space="preserve"> </w:t>
      </w:r>
      <w:r>
        <w:rPr>
          <w:spacing w:val="-2"/>
          <w:sz w:val="18"/>
        </w:rPr>
        <w:t>who</w:t>
      </w:r>
      <w:r>
        <w:rPr>
          <w:spacing w:val="-7"/>
          <w:sz w:val="18"/>
        </w:rPr>
        <w:t xml:space="preserve"> </w:t>
      </w:r>
      <w:r>
        <w:rPr>
          <w:spacing w:val="-2"/>
          <w:sz w:val="18"/>
        </w:rPr>
        <w:t>is</w:t>
      </w:r>
      <w:r>
        <w:rPr>
          <w:spacing w:val="-7"/>
          <w:sz w:val="18"/>
        </w:rPr>
        <w:t xml:space="preserve"> </w:t>
      </w:r>
      <w:r>
        <w:rPr>
          <w:spacing w:val="-2"/>
          <w:sz w:val="18"/>
        </w:rPr>
        <w:t>appointed</w:t>
      </w:r>
      <w:r>
        <w:rPr>
          <w:spacing w:val="-7"/>
          <w:sz w:val="18"/>
        </w:rPr>
        <w:t xml:space="preserve"> </w:t>
      </w:r>
      <w:r>
        <w:rPr>
          <w:spacing w:val="-2"/>
          <w:sz w:val="18"/>
        </w:rPr>
        <w:t>or</w:t>
      </w:r>
      <w:r>
        <w:rPr>
          <w:spacing w:val="-7"/>
          <w:sz w:val="18"/>
        </w:rPr>
        <w:t xml:space="preserve"> </w:t>
      </w:r>
      <w:r>
        <w:rPr>
          <w:spacing w:val="-2"/>
          <w:sz w:val="18"/>
        </w:rPr>
        <w:t>retained</w:t>
      </w:r>
      <w:r>
        <w:rPr>
          <w:spacing w:val="-7"/>
          <w:sz w:val="18"/>
        </w:rPr>
        <w:t xml:space="preserve"> </w:t>
      </w:r>
      <w:r>
        <w:rPr>
          <w:spacing w:val="-2"/>
          <w:sz w:val="18"/>
        </w:rPr>
        <w:t>by</w:t>
      </w:r>
      <w:r>
        <w:rPr>
          <w:spacing w:val="-7"/>
          <w:sz w:val="18"/>
        </w:rPr>
        <w:t xml:space="preserve"> </w:t>
      </w:r>
      <w:r>
        <w:rPr>
          <w:spacing w:val="-2"/>
          <w:sz w:val="18"/>
        </w:rPr>
        <w:t>the</w:t>
      </w:r>
      <w:r>
        <w:rPr>
          <w:spacing w:val="-7"/>
          <w:sz w:val="18"/>
        </w:rPr>
        <w:t xml:space="preserve"> </w:t>
      </w:r>
      <w:r>
        <w:rPr>
          <w:spacing w:val="-2"/>
          <w:sz w:val="18"/>
        </w:rPr>
        <w:t>commis-</w:t>
      </w:r>
      <w:r>
        <w:rPr>
          <w:sz w:val="18"/>
        </w:rPr>
        <w:t>sion</w:t>
      </w:r>
      <w:r>
        <w:rPr>
          <w:spacing w:val="-8"/>
          <w:sz w:val="18"/>
        </w:rPr>
        <w:t xml:space="preserve"> </w:t>
      </w:r>
      <w:r>
        <w:rPr>
          <w:sz w:val="18"/>
        </w:rPr>
        <w:t>to</w:t>
      </w:r>
      <w:r>
        <w:rPr>
          <w:spacing w:val="-10"/>
          <w:sz w:val="18"/>
        </w:rPr>
        <w:t xml:space="preserve"> </w:t>
      </w:r>
      <w:r>
        <w:rPr>
          <w:sz w:val="18"/>
        </w:rPr>
        <w:t>serve</w:t>
      </w:r>
      <w:r>
        <w:rPr>
          <w:spacing w:val="-10"/>
          <w:sz w:val="18"/>
        </w:rPr>
        <w:t xml:space="preserve"> </w:t>
      </w:r>
      <w:r>
        <w:rPr>
          <w:sz w:val="18"/>
        </w:rPr>
        <w:t>as</w:t>
      </w:r>
      <w:r>
        <w:rPr>
          <w:spacing w:val="-10"/>
          <w:sz w:val="18"/>
        </w:rPr>
        <w:t xml:space="preserve"> </w:t>
      </w:r>
      <w:r>
        <w:rPr>
          <w:sz w:val="18"/>
        </w:rPr>
        <w:t>special</w:t>
      </w:r>
      <w:r>
        <w:rPr>
          <w:spacing w:val="-10"/>
          <w:sz w:val="18"/>
        </w:rPr>
        <w:t xml:space="preserve"> </w:t>
      </w:r>
      <w:r>
        <w:rPr>
          <w:sz w:val="18"/>
        </w:rPr>
        <w:t>counsel</w:t>
      </w:r>
      <w:r>
        <w:rPr>
          <w:spacing w:val="-10"/>
          <w:sz w:val="18"/>
        </w:rPr>
        <w:t xml:space="preserve"> </w:t>
      </w:r>
      <w:r>
        <w:rPr>
          <w:sz w:val="18"/>
        </w:rPr>
        <w:t>or</w:t>
      </w:r>
      <w:r>
        <w:rPr>
          <w:spacing w:val="-10"/>
          <w:sz w:val="18"/>
        </w:rPr>
        <w:t xml:space="preserve"> </w:t>
      </w:r>
      <w:r>
        <w:rPr>
          <w:sz w:val="18"/>
        </w:rPr>
        <w:t>as</w:t>
      </w:r>
      <w:r>
        <w:rPr>
          <w:spacing w:val="-10"/>
          <w:sz w:val="18"/>
        </w:rPr>
        <w:t xml:space="preserve"> </w:t>
      </w:r>
      <w:r>
        <w:rPr>
          <w:sz w:val="18"/>
        </w:rPr>
        <w:t>a</w:t>
      </w:r>
      <w:r>
        <w:rPr>
          <w:spacing w:val="-10"/>
          <w:sz w:val="18"/>
        </w:rPr>
        <w:t xml:space="preserve"> </w:t>
      </w:r>
      <w:r>
        <w:rPr>
          <w:sz w:val="18"/>
        </w:rPr>
        <w:t>special</w:t>
      </w:r>
      <w:r>
        <w:rPr>
          <w:spacing w:val="-10"/>
          <w:sz w:val="18"/>
        </w:rPr>
        <w:t xml:space="preserve"> </w:t>
      </w:r>
      <w:r>
        <w:rPr>
          <w:sz w:val="18"/>
        </w:rPr>
        <w:t>investigator</w:t>
      </w:r>
      <w:r>
        <w:rPr>
          <w:spacing w:val="-10"/>
          <w:sz w:val="18"/>
        </w:rPr>
        <w:t xml:space="preserve"> </w:t>
      </w:r>
      <w:r>
        <w:rPr>
          <w:sz w:val="18"/>
        </w:rPr>
        <w:t>is</w:t>
      </w:r>
      <w:r>
        <w:rPr>
          <w:spacing w:val="-10"/>
          <w:sz w:val="18"/>
        </w:rPr>
        <w:t xml:space="preserve"> </w:t>
      </w:r>
      <w:r>
        <w:rPr>
          <w:sz w:val="18"/>
        </w:rPr>
        <w:t xml:space="preserve">sub-ject to approval under s. </w:t>
      </w:r>
      <w:hyperlink r:id="rId1345">
        <w:r>
          <w:rPr>
            <w:color w:val="0000E5"/>
            <w:sz w:val="18"/>
          </w:rPr>
          <w:t>20.930</w:t>
        </w:r>
      </w:hyperlink>
      <w:r>
        <w:rPr>
          <w:sz w:val="18"/>
        </w:rPr>
        <w:t>.</w:t>
      </w:r>
    </w:p>
    <w:p w14:paraId="61DBAF35" w14:textId="77777777" w:rsidR="00153CA5" w:rsidRDefault="00C0532D">
      <w:pPr>
        <w:pStyle w:val="ListParagraph"/>
        <w:numPr>
          <w:ilvl w:val="0"/>
          <w:numId w:val="30"/>
        </w:numPr>
        <w:tabs>
          <w:tab w:val="left" w:pos="769"/>
        </w:tabs>
        <w:spacing w:before="35" w:line="225" w:lineRule="auto"/>
        <w:ind w:left="199" w:right="272" w:firstLine="288"/>
        <w:jc w:val="both"/>
        <w:rPr>
          <w:sz w:val="18"/>
        </w:rPr>
      </w:pPr>
      <w:r>
        <w:rPr>
          <w:sz w:val="18"/>
        </w:rPr>
        <w:t>At the conclusion of its investigation, the commission shall, in preliminary written findings of fact and conclusions based thereon,</w:t>
      </w:r>
      <w:r>
        <w:rPr>
          <w:spacing w:val="-1"/>
          <w:sz w:val="18"/>
        </w:rPr>
        <w:t xml:space="preserve"> </w:t>
      </w:r>
      <w:r>
        <w:rPr>
          <w:sz w:val="18"/>
        </w:rPr>
        <w:t>make</w:t>
      </w:r>
      <w:r>
        <w:rPr>
          <w:spacing w:val="-1"/>
          <w:sz w:val="18"/>
        </w:rPr>
        <w:t xml:space="preserve"> </w:t>
      </w:r>
      <w:r>
        <w:rPr>
          <w:sz w:val="18"/>
        </w:rPr>
        <w:t>a</w:t>
      </w:r>
      <w:r>
        <w:rPr>
          <w:spacing w:val="-1"/>
          <w:sz w:val="18"/>
        </w:rPr>
        <w:t xml:space="preserve"> </w:t>
      </w:r>
      <w:r>
        <w:rPr>
          <w:sz w:val="18"/>
        </w:rPr>
        <w:t>determination</w:t>
      </w:r>
      <w:r>
        <w:rPr>
          <w:spacing w:val="-1"/>
          <w:sz w:val="18"/>
        </w:rPr>
        <w:t xml:space="preserve"> </w:t>
      </w:r>
      <w:r>
        <w:rPr>
          <w:sz w:val="18"/>
        </w:rPr>
        <w:t>of</w:t>
      </w:r>
      <w:r>
        <w:rPr>
          <w:spacing w:val="-1"/>
          <w:sz w:val="18"/>
        </w:rPr>
        <w:t xml:space="preserve"> </w:t>
      </w:r>
      <w:r>
        <w:rPr>
          <w:sz w:val="18"/>
        </w:rPr>
        <w:t>whether</w:t>
      </w:r>
      <w:r>
        <w:rPr>
          <w:spacing w:val="-1"/>
          <w:sz w:val="18"/>
        </w:rPr>
        <w:t xml:space="preserve"> </w:t>
      </w:r>
      <w:r>
        <w:rPr>
          <w:sz w:val="18"/>
        </w:rPr>
        <w:t>or</w:t>
      </w:r>
      <w:r>
        <w:rPr>
          <w:spacing w:val="-1"/>
          <w:sz w:val="18"/>
        </w:rPr>
        <w:t xml:space="preserve"> </w:t>
      </w:r>
      <w:r>
        <w:rPr>
          <w:sz w:val="18"/>
        </w:rPr>
        <w:t>not probable cause</w:t>
      </w:r>
      <w:r>
        <w:rPr>
          <w:spacing w:val="-12"/>
          <w:sz w:val="18"/>
        </w:rPr>
        <w:t xml:space="preserve"> </w:t>
      </w:r>
      <w:r>
        <w:rPr>
          <w:sz w:val="18"/>
        </w:rPr>
        <w:t>exists</w:t>
      </w:r>
      <w:r>
        <w:rPr>
          <w:spacing w:val="-11"/>
          <w:sz w:val="18"/>
        </w:rPr>
        <w:t xml:space="preserve"> </w:t>
      </w:r>
      <w:r>
        <w:rPr>
          <w:sz w:val="18"/>
        </w:rPr>
        <w:t>to</w:t>
      </w:r>
      <w:r>
        <w:rPr>
          <w:spacing w:val="-11"/>
          <w:sz w:val="18"/>
        </w:rPr>
        <w:t xml:space="preserve"> </w:t>
      </w:r>
      <w:r>
        <w:rPr>
          <w:sz w:val="18"/>
        </w:rPr>
        <w:t>believe</w:t>
      </w:r>
      <w:r>
        <w:rPr>
          <w:spacing w:val="-11"/>
          <w:sz w:val="18"/>
        </w:rPr>
        <w:t xml:space="preserve"> </w:t>
      </w:r>
      <w:r>
        <w:rPr>
          <w:sz w:val="18"/>
        </w:rPr>
        <w:t>that</w:t>
      </w:r>
      <w:r>
        <w:rPr>
          <w:spacing w:val="-12"/>
          <w:sz w:val="18"/>
        </w:rPr>
        <w:t xml:space="preserve"> </w:t>
      </w:r>
      <w:r>
        <w:rPr>
          <w:sz w:val="18"/>
        </w:rPr>
        <w:t>a</w:t>
      </w:r>
      <w:r>
        <w:rPr>
          <w:spacing w:val="-11"/>
          <w:sz w:val="18"/>
        </w:rPr>
        <w:t xml:space="preserve"> </w:t>
      </w:r>
      <w:r>
        <w:rPr>
          <w:sz w:val="18"/>
        </w:rPr>
        <w:t>violation</w:t>
      </w:r>
      <w:r>
        <w:rPr>
          <w:spacing w:val="-11"/>
          <w:sz w:val="18"/>
        </w:rPr>
        <w:t xml:space="preserve"> </w:t>
      </w:r>
      <w:r>
        <w:rPr>
          <w:sz w:val="18"/>
        </w:rPr>
        <w:t>under</w:t>
      </w:r>
      <w:r>
        <w:rPr>
          <w:spacing w:val="-11"/>
          <w:sz w:val="18"/>
        </w:rPr>
        <w:t xml:space="preserve"> </w:t>
      </w:r>
      <w:r>
        <w:rPr>
          <w:sz w:val="18"/>
        </w:rPr>
        <w:t>subd.</w:t>
      </w:r>
      <w:r>
        <w:rPr>
          <w:spacing w:val="-12"/>
          <w:sz w:val="18"/>
        </w:rPr>
        <w:t xml:space="preserve"> </w:t>
      </w:r>
      <w:hyperlink r:id="rId1346">
        <w:r>
          <w:rPr>
            <w:color w:val="0000E5"/>
            <w:sz w:val="18"/>
          </w:rPr>
          <w:t>1.</w:t>
        </w:r>
      </w:hyperlink>
      <w:r>
        <w:rPr>
          <w:color w:val="0000E5"/>
          <w:spacing w:val="-11"/>
          <w:sz w:val="18"/>
        </w:rPr>
        <w:t xml:space="preserve"> </w:t>
      </w:r>
      <w:r>
        <w:rPr>
          <w:sz w:val="18"/>
        </w:rPr>
        <w:t>has</w:t>
      </w:r>
      <w:r>
        <w:rPr>
          <w:spacing w:val="-11"/>
          <w:sz w:val="18"/>
        </w:rPr>
        <w:t xml:space="preserve"> </w:t>
      </w:r>
      <w:r>
        <w:rPr>
          <w:sz w:val="18"/>
        </w:rPr>
        <w:t>occurred or is occurring.</w:t>
      </w:r>
      <w:r>
        <w:rPr>
          <w:spacing w:val="40"/>
          <w:sz w:val="18"/>
        </w:rPr>
        <w:t xml:space="preserve"> </w:t>
      </w:r>
      <w:r>
        <w:rPr>
          <w:sz w:val="18"/>
        </w:rPr>
        <w:t>If the commission determines that no probable cause exists, it shall dismiss the complaint.</w:t>
      </w:r>
      <w:r>
        <w:rPr>
          <w:spacing w:val="40"/>
          <w:sz w:val="18"/>
        </w:rPr>
        <w:t xml:space="preserve"> </w:t>
      </w:r>
      <w:r>
        <w:rPr>
          <w:sz w:val="18"/>
        </w:rPr>
        <w:t>Whenever the com-mission</w:t>
      </w:r>
      <w:r>
        <w:rPr>
          <w:spacing w:val="-12"/>
          <w:sz w:val="18"/>
        </w:rPr>
        <w:t xml:space="preserve"> </w:t>
      </w:r>
      <w:r>
        <w:rPr>
          <w:sz w:val="18"/>
        </w:rPr>
        <w:t>dismisses</w:t>
      </w:r>
      <w:r>
        <w:rPr>
          <w:spacing w:val="-11"/>
          <w:sz w:val="18"/>
        </w:rPr>
        <w:t xml:space="preserve"> </w:t>
      </w:r>
      <w:r>
        <w:rPr>
          <w:sz w:val="18"/>
        </w:rPr>
        <w:t>a</w:t>
      </w:r>
      <w:r>
        <w:rPr>
          <w:spacing w:val="-11"/>
          <w:sz w:val="18"/>
        </w:rPr>
        <w:t xml:space="preserve"> </w:t>
      </w:r>
      <w:r>
        <w:rPr>
          <w:sz w:val="18"/>
        </w:rPr>
        <w:t>complaint</w:t>
      </w:r>
      <w:r>
        <w:rPr>
          <w:spacing w:val="-11"/>
          <w:sz w:val="18"/>
        </w:rPr>
        <w:t xml:space="preserve"> </w:t>
      </w:r>
      <w:r>
        <w:rPr>
          <w:sz w:val="18"/>
        </w:rPr>
        <w:t>or</w:t>
      </w:r>
      <w:r>
        <w:rPr>
          <w:spacing w:val="-12"/>
          <w:sz w:val="18"/>
        </w:rPr>
        <w:t xml:space="preserve"> </w:t>
      </w:r>
      <w:r>
        <w:rPr>
          <w:sz w:val="18"/>
        </w:rPr>
        <w:t>a</w:t>
      </w:r>
      <w:r>
        <w:rPr>
          <w:spacing w:val="-11"/>
          <w:sz w:val="18"/>
        </w:rPr>
        <w:t xml:space="preserve"> </w:t>
      </w:r>
      <w:r>
        <w:rPr>
          <w:sz w:val="18"/>
        </w:rPr>
        <w:t>complaint</w:t>
      </w:r>
      <w:r>
        <w:rPr>
          <w:spacing w:val="-11"/>
          <w:sz w:val="18"/>
        </w:rPr>
        <w:t xml:space="preserve"> </w:t>
      </w:r>
      <w:r>
        <w:rPr>
          <w:sz w:val="18"/>
        </w:rPr>
        <w:t>is</w:t>
      </w:r>
      <w:r>
        <w:rPr>
          <w:spacing w:val="-11"/>
          <w:sz w:val="18"/>
        </w:rPr>
        <w:t xml:space="preserve"> </w:t>
      </w:r>
      <w:r>
        <w:rPr>
          <w:sz w:val="18"/>
        </w:rPr>
        <w:t>deemed</w:t>
      </w:r>
      <w:r>
        <w:rPr>
          <w:spacing w:val="-12"/>
          <w:sz w:val="18"/>
        </w:rPr>
        <w:t xml:space="preserve"> </w:t>
      </w:r>
      <w:r>
        <w:rPr>
          <w:sz w:val="18"/>
        </w:rPr>
        <w:t>to</w:t>
      </w:r>
      <w:r>
        <w:rPr>
          <w:spacing w:val="-11"/>
          <w:sz w:val="18"/>
        </w:rPr>
        <w:t xml:space="preserve"> </w:t>
      </w:r>
      <w:r>
        <w:rPr>
          <w:sz w:val="18"/>
        </w:rPr>
        <w:t>be</w:t>
      </w:r>
      <w:r>
        <w:rPr>
          <w:spacing w:val="-11"/>
          <w:sz w:val="18"/>
        </w:rPr>
        <w:t xml:space="preserve"> </w:t>
      </w:r>
      <w:r>
        <w:rPr>
          <w:sz w:val="18"/>
        </w:rPr>
        <w:t xml:space="preserve">dis-missed under subd. </w:t>
      </w:r>
      <w:hyperlink r:id="rId1347">
        <w:r>
          <w:rPr>
            <w:color w:val="0000E5"/>
            <w:sz w:val="18"/>
          </w:rPr>
          <w:t>4.</w:t>
        </w:r>
      </w:hyperlink>
      <w:r>
        <w:rPr>
          <w:sz w:val="18"/>
        </w:rPr>
        <w:t>, the commission shall immediately send written</w:t>
      </w:r>
      <w:r>
        <w:rPr>
          <w:spacing w:val="-12"/>
          <w:sz w:val="18"/>
        </w:rPr>
        <w:t xml:space="preserve"> </w:t>
      </w:r>
      <w:r>
        <w:rPr>
          <w:sz w:val="18"/>
        </w:rPr>
        <w:t>notice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dismissal</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accused</w:t>
      </w:r>
      <w:r>
        <w:rPr>
          <w:spacing w:val="-11"/>
          <w:sz w:val="18"/>
        </w:rPr>
        <w:t xml:space="preserve"> </w:t>
      </w:r>
      <w:r>
        <w:rPr>
          <w:sz w:val="18"/>
        </w:rPr>
        <w:t>and</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party</w:t>
      </w:r>
      <w:r>
        <w:rPr>
          <w:spacing w:val="-11"/>
          <w:sz w:val="18"/>
        </w:rPr>
        <w:t xml:space="preserve"> </w:t>
      </w:r>
      <w:r>
        <w:rPr>
          <w:sz w:val="18"/>
        </w:rPr>
        <w:t>who made the complaint.</w:t>
      </w:r>
    </w:p>
    <w:p w14:paraId="43DD655C" w14:textId="77777777" w:rsidR="00153CA5" w:rsidRDefault="00153CA5">
      <w:pPr>
        <w:pStyle w:val="ListParagraph"/>
        <w:spacing w:line="225" w:lineRule="auto"/>
        <w:rPr>
          <w:sz w:val="18"/>
        </w:rPr>
        <w:sectPr w:rsidR="00153CA5">
          <w:type w:val="continuous"/>
          <w:pgSz w:w="12240" w:h="15840"/>
          <w:pgMar w:top="960" w:right="1080" w:bottom="900" w:left="1080" w:header="283" w:footer="708" w:gutter="0"/>
          <w:cols w:num="2" w:space="720" w:equalWidth="0">
            <w:col w:w="4921" w:space="40"/>
            <w:col w:w="5119"/>
          </w:cols>
        </w:sectPr>
      </w:pPr>
    </w:p>
    <w:p w14:paraId="1F8663D9" w14:textId="77777777" w:rsidR="00153CA5" w:rsidRDefault="00153CA5">
      <w:pPr>
        <w:pStyle w:val="BodyText"/>
        <w:spacing w:before="11"/>
        <w:ind w:left="0" w:firstLine="0"/>
        <w:jc w:val="left"/>
        <w:rPr>
          <w:sz w:val="13"/>
        </w:rPr>
      </w:pPr>
    </w:p>
    <w:p w14:paraId="01B1451E"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08B535BE" w14:textId="77777777" w:rsidR="00153CA5" w:rsidRDefault="00C0532D">
      <w:pPr>
        <w:pStyle w:val="Heading1"/>
        <w:numPr>
          <w:ilvl w:val="1"/>
          <w:numId w:val="34"/>
        </w:numPr>
        <w:tabs>
          <w:tab w:val="left" w:pos="1389"/>
        </w:tabs>
        <w:spacing w:before="77" w:line="240" w:lineRule="auto"/>
        <w:ind w:left="1389" w:hanging="1065"/>
        <w:jc w:val="left"/>
        <w:rPr>
          <w:rFonts w:ascii="Arial"/>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2ADB6317"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24</w:t>
      </w:r>
    </w:p>
    <w:p w14:paraId="3D752224"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51ABA3E5" w14:textId="77777777" w:rsidR="00153CA5" w:rsidRDefault="00153CA5">
      <w:pPr>
        <w:pStyle w:val="BodyText"/>
        <w:spacing w:before="8"/>
        <w:ind w:left="0" w:firstLine="0"/>
        <w:jc w:val="left"/>
        <w:rPr>
          <w:b/>
          <w:sz w:val="10"/>
        </w:rPr>
      </w:pPr>
    </w:p>
    <w:p w14:paraId="40BB5E0F"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6F14456E" w14:textId="77777777" w:rsidR="00153CA5" w:rsidRDefault="00C0532D">
      <w:pPr>
        <w:pStyle w:val="ListParagraph"/>
        <w:numPr>
          <w:ilvl w:val="0"/>
          <w:numId w:val="30"/>
        </w:numPr>
        <w:tabs>
          <w:tab w:val="left" w:pos="828"/>
        </w:tabs>
        <w:spacing w:before="86" w:line="218" w:lineRule="auto"/>
        <w:ind w:firstLine="288"/>
        <w:jc w:val="both"/>
        <w:rPr>
          <w:sz w:val="18"/>
        </w:rPr>
      </w:pPr>
      <w:r>
        <w:rPr>
          <w:sz w:val="18"/>
        </w:rPr>
        <w:t>The commission shall inform the accused or his or her counsel of exculpatory evidence in its possession.</w:t>
      </w:r>
    </w:p>
    <w:p w14:paraId="77B880F2" w14:textId="77777777" w:rsidR="00153CA5" w:rsidRDefault="00C0532D">
      <w:pPr>
        <w:pStyle w:val="ListParagraph"/>
        <w:numPr>
          <w:ilvl w:val="0"/>
          <w:numId w:val="30"/>
        </w:numPr>
        <w:tabs>
          <w:tab w:val="left" w:pos="831"/>
        </w:tabs>
        <w:spacing w:before="37" w:line="218" w:lineRule="auto"/>
        <w:ind w:firstLine="288"/>
        <w:jc w:val="both"/>
        <w:rPr>
          <w:sz w:val="18"/>
        </w:rPr>
      </w:pPr>
      <w:r>
        <w:rPr>
          <w:sz w:val="18"/>
        </w:rPr>
        <w:t xml:space="preserve">If the commission finds that there is probable cause to </w:t>
      </w:r>
      <w:r>
        <w:rPr>
          <w:spacing w:val="-2"/>
          <w:sz w:val="18"/>
        </w:rPr>
        <w:t>believe</w:t>
      </w:r>
      <w:r>
        <w:rPr>
          <w:spacing w:val="-8"/>
          <w:sz w:val="18"/>
        </w:rPr>
        <w:t xml:space="preserve"> </w:t>
      </w:r>
      <w:r>
        <w:rPr>
          <w:spacing w:val="-2"/>
          <w:sz w:val="18"/>
        </w:rPr>
        <w:t>that</w:t>
      </w:r>
      <w:r>
        <w:rPr>
          <w:spacing w:val="-9"/>
          <w:sz w:val="18"/>
        </w:rPr>
        <w:t xml:space="preserve"> </w:t>
      </w:r>
      <w:r>
        <w:rPr>
          <w:spacing w:val="-2"/>
          <w:sz w:val="18"/>
        </w:rPr>
        <w:t>a</w:t>
      </w:r>
      <w:r>
        <w:rPr>
          <w:spacing w:val="-9"/>
          <w:sz w:val="18"/>
        </w:rPr>
        <w:t xml:space="preserve"> </w:t>
      </w:r>
      <w:r>
        <w:rPr>
          <w:spacing w:val="-2"/>
          <w:sz w:val="18"/>
        </w:rPr>
        <w:t>violation</w:t>
      </w:r>
      <w:r>
        <w:rPr>
          <w:spacing w:val="-8"/>
          <w:sz w:val="18"/>
        </w:rPr>
        <w:t xml:space="preserve"> </w:t>
      </w:r>
      <w:r>
        <w:rPr>
          <w:spacing w:val="-2"/>
          <w:sz w:val="18"/>
        </w:rPr>
        <w:t>under</w:t>
      </w:r>
      <w:r>
        <w:rPr>
          <w:spacing w:val="-8"/>
          <w:sz w:val="18"/>
        </w:rPr>
        <w:t xml:space="preserve"> </w:t>
      </w:r>
      <w:r>
        <w:rPr>
          <w:spacing w:val="-2"/>
          <w:sz w:val="18"/>
        </w:rPr>
        <w:t>subd.</w:t>
      </w:r>
      <w:r>
        <w:rPr>
          <w:spacing w:val="-8"/>
          <w:sz w:val="18"/>
        </w:rPr>
        <w:t xml:space="preserve"> </w:t>
      </w:r>
      <w:hyperlink r:id="rId1348">
        <w:r>
          <w:rPr>
            <w:color w:val="0000E5"/>
            <w:spacing w:val="-2"/>
            <w:sz w:val="18"/>
          </w:rPr>
          <w:t>1.</w:t>
        </w:r>
      </w:hyperlink>
      <w:r>
        <w:rPr>
          <w:color w:val="0000E5"/>
          <w:spacing w:val="-5"/>
          <w:sz w:val="18"/>
        </w:rPr>
        <w:t xml:space="preserve"> </w:t>
      </w:r>
      <w:r>
        <w:rPr>
          <w:spacing w:val="-2"/>
          <w:sz w:val="18"/>
        </w:rPr>
        <w:t>has</w:t>
      </w:r>
      <w:r>
        <w:rPr>
          <w:spacing w:val="-8"/>
          <w:sz w:val="18"/>
        </w:rPr>
        <w:t xml:space="preserve"> </w:t>
      </w:r>
      <w:r>
        <w:rPr>
          <w:spacing w:val="-2"/>
          <w:sz w:val="18"/>
        </w:rPr>
        <w:t>occurred</w:t>
      </w:r>
      <w:r>
        <w:rPr>
          <w:spacing w:val="-8"/>
          <w:sz w:val="18"/>
        </w:rPr>
        <w:t xml:space="preserve"> </w:t>
      </w:r>
      <w:r>
        <w:rPr>
          <w:spacing w:val="-2"/>
          <w:sz w:val="18"/>
        </w:rPr>
        <w:t>or</w:t>
      </w:r>
      <w:r>
        <w:rPr>
          <w:spacing w:val="-8"/>
          <w:sz w:val="18"/>
        </w:rPr>
        <w:t xml:space="preserve"> </w:t>
      </w:r>
      <w:r>
        <w:rPr>
          <w:spacing w:val="-2"/>
          <w:sz w:val="18"/>
        </w:rPr>
        <w:t>is</w:t>
      </w:r>
      <w:r>
        <w:rPr>
          <w:spacing w:val="-8"/>
          <w:sz w:val="18"/>
        </w:rPr>
        <w:t xml:space="preserve"> </w:t>
      </w:r>
      <w:r>
        <w:rPr>
          <w:spacing w:val="-2"/>
          <w:sz w:val="18"/>
        </w:rPr>
        <w:t xml:space="preserve">occurring, </w:t>
      </w:r>
      <w:r>
        <w:rPr>
          <w:sz w:val="18"/>
        </w:rPr>
        <w:t>the</w:t>
      </w:r>
      <w:r>
        <w:rPr>
          <w:spacing w:val="-8"/>
          <w:sz w:val="18"/>
        </w:rPr>
        <w:t xml:space="preserve"> </w:t>
      </w:r>
      <w:r>
        <w:rPr>
          <w:sz w:val="18"/>
        </w:rPr>
        <w:t>commission</w:t>
      </w:r>
      <w:r>
        <w:rPr>
          <w:spacing w:val="-9"/>
          <w:sz w:val="18"/>
        </w:rPr>
        <w:t xml:space="preserve"> </w:t>
      </w:r>
      <w:r>
        <w:rPr>
          <w:sz w:val="18"/>
        </w:rPr>
        <w:t>may,</w:t>
      </w:r>
      <w:r>
        <w:rPr>
          <w:spacing w:val="-10"/>
          <w:sz w:val="18"/>
        </w:rPr>
        <w:t xml:space="preserve"> </w:t>
      </w:r>
      <w:r>
        <w:rPr>
          <w:sz w:val="18"/>
        </w:rPr>
        <w:t>in</w:t>
      </w:r>
      <w:r>
        <w:rPr>
          <w:spacing w:val="-10"/>
          <w:sz w:val="18"/>
        </w:rPr>
        <w:t xml:space="preserve"> </w:t>
      </w:r>
      <w:r>
        <w:rPr>
          <w:sz w:val="18"/>
        </w:rPr>
        <w:t>lieu</w:t>
      </w:r>
      <w:r>
        <w:rPr>
          <w:spacing w:val="-10"/>
          <w:sz w:val="18"/>
        </w:rPr>
        <w:t xml:space="preserve"> </w:t>
      </w:r>
      <w:r>
        <w:rPr>
          <w:sz w:val="18"/>
        </w:rPr>
        <w:t>of</w:t>
      </w:r>
      <w:r>
        <w:rPr>
          <w:spacing w:val="-10"/>
          <w:sz w:val="18"/>
        </w:rPr>
        <w:t xml:space="preserve"> </w:t>
      </w:r>
      <w:r>
        <w:rPr>
          <w:sz w:val="18"/>
        </w:rPr>
        <w:t>civil</w:t>
      </w:r>
      <w:r>
        <w:rPr>
          <w:spacing w:val="-10"/>
          <w:sz w:val="18"/>
        </w:rPr>
        <w:t xml:space="preserve"> </w:t>
      </w:r>
      <w:r>
        <w:rPr>
          <w:sz w:val="18"/>
        </w:rPr>
        <w:t>prosecution</w:t>
      </w:r>
      <w:r>
        <w:rPr>
          <w:spacing w:val="-10"/>
          <w:sz w:val="18"/>
        </w:rPr>
        <w:t xml:space="preserve"> </w:t>
      </w:r>
      <w:r>
        <w:rPr>
          <w:sz w:val="18"/>
        </w:rPr>
        <w:t>of</w:t>
      </w:r>
      <w:r>
        <w:rPr>
          <w:spacing w:val="-10"/>
          <w:sz w:val="18"/>
        </w:rPr>
        <w:t xml:space="preserve"> </w:t>
      </w:r>
      <w:r>
        <w:rPr>
          <w:sz w:val="18"/>
        </w:rPr>
        <w:t>any</w:t>
      </w:r>
      <w:r>
        <w:rPr>
          <w:spacing w:val="-10"/>
          <w:sz w:val="18"/>
        </w:rPr>
        <w:t xml:space="preserve"> </w:t>
      </w:r>
      <w:r>
        <w:rPr>
          <w:sz w:val="18"/>
        </w:rPr>
        <w:t>matter</w:t>
      </w:r>
      <w:r>
        <w:rPr>
          <w:spacing w:val="-10"/>
          <w:sz w:val="18"/>
        </w:rPr>
        <w:t xml:space="preserve"> </w:t>
      </w:r>
      <w:r>
        <w:rPr>
          <w:sz w:val="18"/>
        </w:rPr>
        <w:t xml:space="preserve">by the commission, refer the matter to the district attorney for the </w:t>
      </w:r>
      <w:r>
        <w:rPr>
          <w:spacing w:val="-2"/>
          <w:sz w:val="18"/>
        </w:rPr>
        <w:t>county</w:t>
      </w:r>
      <w:r>
        <w:rPr>
          <w:spacing w:val="-10"/>
          <w:sz w:val="18"/>
        </w:rPr>
        <w:t xml:space="preserve"> </w:t>
      </w:r>
      <w:r>
        <w:rPr>
          <w:spacing w:val="-2"/>
          <w:sz w:val="18"/>
        </w:rPr>
        <w:t>in</w:t>
      </w:r>
      <w:r>
        <w:rPr>
          <w:spacing w:val="-9"/>
          <w:sz w:val="18"/>
        </w:rPr>
        <w:t xml:space="preserve"> </w:t>
      </w:r>
      <w:r>
        <w:rPr>
          <w:spacing w:val="-2"/>
          <w:sz w:val="18"/>
        </w:rPr>
        <w:t>which</w:t>
      </w:r>
      <w:r>
        <w:rPr>
          <w:spacing w:val="-9"/>
          <w:sz w:val="18"/>
        </w:rPr>
        <w:t xml:space="preserve"> </w:t>
      </w:r>
      <w:r>
        <w:rPr>
          <w:spacing w:val="-2"/>
          <w:sz w:val="18"/>
        </w:rPr>
        <w:t>the</w:t>
      </w:r>
      <w:r>
        <w:rPr>
          <w:spacing w:val="-9"/>
          <w:sz w:val="18"/>
        </w:rPr>
        <w:t xml:space="preserve"> </w:t>
      </w:r>
      <w:r>
        <w:rPr>
          <w:spacing w:val="-2"/>
          <w:sz w:val="18"/>
        </w:rPr>
        <w:t>alleged</w:t>
      </w:r>
      <w:r>
        <w:rPr>
          <w:spacing w:val="-10"/>
          <w:sz w:val="18"/>
        </w:rPr>
        <w:t xml:space="preserve"> </w:t>
      </w:r>
      <w:r>
        <w:rPr>
          <w:spacing w:val="-2"/>
          <w:sz w:val="18"/>
        </w:rPr>
        <w:t>violator</w:t>
      </w:r>
      <w:r>
        <w:rPr>
          <w:spacing w:val="-9"/>
          <w:sz w:val="18"/>
        </w:rPr>
        <w:t xml:space="preserve"> </w:t>
      </w:r>
      <w:r>
        <w:rPr>
          <w:spacing w:val="-2"/>
          <w:sz w:val="18"/>
        </w:rPr>
        <w:t>resides,</w:t>
      </w:r>
      <w:r>
        <w:rPr>
          <w:spacing w:val="-9"/>
          <w:sz w:val="18"/>
        </w:rPr>
        <w:t xml:space="preserve"> </w:t>
      </w:r>
      <w:r>
        <w:rPr>
          <w:spacing w:val="-2"/>
          <w:sz w:val="18"/>
        </w:rPr>
        <w:t>or</w:t>
      </w:r>
      <w:r>
        <w:rPr>
          <w:spacing w:val="-9"/>
          <w:sz w:val="18"/>
        </w:rPr>
        <w:t xml:space="preserve"> </w:t>
      </w:r>
      <w:r>
        <w:rPr>
          <w:spacing w:val="-2"/>
          <w:sz w:val="18"/>
        </w:rPr>
        <w:t>if</w:t>
      </w:r>
      <w:r>
        <w:rPr>
          <w:spacing w:val="-10"/>
          <w:sz w:val="18"/>
        </w:rPr>
        <w:t xml:space="preserve"> </w:t>
      </w:r>
      <w:r>
        <w:rPr>
          <w:spacing w:val="-2"/>
          <w:sz w:val="18"/>
        </w:rPr>
        <w:t>the</w:t>
      </w:r>
      <w:r>
        <w:rPr>
          <w:spacing w:val="-9"/>
          <w:sz w:val="18"/>
        </w:rPr>
        <w:t xml:space="preserve"> </w:t>
      </w:r>
      <w:r>
        <w:rPr>
          <w:spacing w:val="-2"/>
          <w:sz w:val="18"/>
        </w:rPr>
        <w:t>alleged</w:t>
      </w:r>
      <w:r>
        <w:rPr>
          <w:spacing w:val="-9"/>
          <w:sz w:val="18"/>
        </w:rPr>
        <w:t xml:space="preserve"> </w:t>
      </w:r>
      <w:r>
        <w:rPr>
          <w:spacing w:val="-2"/>
          <w:sz w:val="18"/>
        </w:rPr>
        <w:t>viola-</w:t>
      </w:r>
      <w:r>
        <w:rPr>
          <w:sz w:val="18"/>
        </w:rPr>
        <w:t>tor is a nonresident, to the district attorney for the county where the matter arises, or if par.</w:t>
      </w:r>
      <w:r>
        <w:rPr>
          <w:spacing w:val="-2"/>
          <w:sz w:val="18"/>
        </w:rPr>
        <w:t xml:space="preserve"> </w:t>
      </w:r>
      <w:hyperlink r:id="rId1349">
        <w:r>
          <w:rPr>
            <w:color w:val="0000E5"/>
            <w:sz w:val="18"/>
          </w:rPr>
          <w:t>(h)</w:t>
        </w:r>
      </w:hyperlink>
      <w:r>
        <w:rPr>
          <w:color w:val="0000E5"/>
          <w:sz w:val="18"/>
        </w:rPr>
        <w:t xml:space="preserve"> </w:t>
      </w:r>
      <w:r>
        <w:rPr>
          <w:sz w:val="18"/>
        </w:rPr>
        <w:t>applies, to the attorney general or a special prosecutor.</w:t>
      </w:r>
      <w:r>
        <w:rPr>
          <w:spacing w:val="40"/>
          <w:sz w:val="18"/>
        </w:rPr>
        <w:t xml:space="preserve"> </w:t>
      </w:r>
      <w:r>
        <w:rPr>
          <w:sz w:val="18"/>
        </w:rPr>
        <w:t>For purposes of this subdivision, a person other than an individual resides within a county if the person’s principal place of operation is located within that county.</w:t>
      </w:r>
    </w:p>
    <w:p w14:paraId="7C37CB02" w14:textId="77777777" w:rsidR="00153CA5" w:rsidRDefault="00C0532D">
      <w:pPr>
        <w:pStyle w:val="ListParagraph"/>
        <w:numPr>
          <w:ilvl w:val="0"/>
          <w:numId w:val="30"/>
        </w:numPr>
        <w:tabs>
          <w:tab w:val="left" w:pos="911"/>
        </w:tabs>
        <w:spacing w:before="44" w:line="218" w:lineRule="auto"/>
        <w:ind w:firstLine="288"/>
        <w:jc w:val="both"/>
        <w:rPr>
          <w:sz w:val="18"/>
        </w:rPr>
      </w:pPr>
      <w:r>
        <w:rPr>
          <w:sz w:val="18"/>
        </w:rPr>
        <w:t>The commission shall, by rule, prescribe categories of civil offenses which the commission will agree to compromise and</w:t>
      </w:r>
      <w:r>
        <w:rPr>
          <w:spacing w:val="-3"/>
          <w:sz w:val="18"/>
        </w:rPr>
        <w:t xml:space="preserve"> </w:t>
      </w:r>
      <w:r>
        <w:rPr>
          <w:sz w:val="18"/>
        </w:rPr>
        <w:t>settle</w:t>
      </w:r>
      <w:r>
        <w:rPr>
          <w:spacing w:val="-5"/>
          <w:sz w:val="18"/>
        </w:rPr>
        <w:t xml:space="preserve"> </w:t>
      </w:r>
      <w:r>
        <w:rPr>
          <w:sz w:val="18"/>
        </w:rPr>
        <w:t>without</w:t>
      </w:r>
      <w:r>
        <w:rPr>
          <w:spacing w:val="-5"/>
          <w:sz w:val="18"/>
        </w:rPr>
        <w:t xml:space="preserve"> </w:t>
      </w:r>
      <w:r>
        <w:rPr>
          <w:sz w:val="18"/>
        </w:rPr>
        <w:t>a</w:t>
      </w:r>
      <w:r>
        <w:rPr>
          <w:spacing w:val="-5"/>
          <w:sz w:val="18"/>
        </w:rPr>
        <w:t xml:space="preserve"> </w:t>
      </w:r>
      <w:r>
        <w:rPr>
          <w:sz w:val="18"/>
        </w:rPr>
        <w:t>formal</w:t>
      </w:r>
      <w:r>
        <w:rPr>
          <w:spacing w:val="-4"/>
          <w:sz w:val="18"/>
        </w:rPr>
        <w:t xml:space="preserve"> </w:t>
      </w:r>
      <w:r>
        <w:rPr>
          <w:sz w:val="18"/>
        </w:rPr>
        <w:t>investigation</w:t>
      </w:r>
      <w:r>
        <w:rPr>
          <w:spacing w:val="-4"/>
          <w:sz w:val="18"/>
        </w:rPr>
        <w:t xml:space="preserve"> </w:t>
      </w:r>
      <w:r>
        <w:rPr>
          <w:sz w:val="18"/>
        </w:rPr>
        <w:t>upon</w:t>
      </w:r>
      <w:r>
        <w:rPr>
          <w:spacing w:val="-4"/>
          <w:sz w:val="18"/>
        </w:rPr>
        <w:t xml:space="preserve"> </w:t>
      </w:r>
      <w:r>
        <w:rPr>
          <w:sz w:val="18"/>
        </w:rPr>
        <w:t>payment</w:t>
      </w:r>
      <w:r>
        <w:rPr>
          <w:spacing w:val="-4"/>
          <w:sz w:val="18"/>
        </w:rPr>
        <w:t xml:space="preserve"> </w:t>
      </w:r>
      <w:r>
        <w:rPr>
          <w:sz w:val="18"/>
        </w:rPr>
        <w:t>of</w:t>
      </w:r>
      <w:r>
        <w:rPr>
          <w:spacing w:val="-4"/>
          <w:sz w:val="18"/>
        </w:rPr>
        <w:t xml:space="preserve"> </w:t>
      </w:r>
      <w:r>
        <w:rPr>
          <w:sz w:val="18"/>
        </w:rPr>
        <w:t>speci-fied amounts by the alleged offender.</w:t>
      </w:r>
      <w:r>
        <w:rPr>
          <w:spacing w:val="40"/>
          <w:sz w:val="18"/>
        </w:rPr>
        <w:t xml:space="preserve"> </w:t>
      </w:r>
      <w:r>
        <w:rPr>
          <w:sz w:val="18"/>
        </w:rPr>
        <w:t xml:space="preserve">The commission may </w:t>
      </w:r>
      <w:r>
        <w:rPr>
          <w:spacing w:val="-2"/>
          <w:sz w:val="18"/>
        </w:rPr>
        <w:t xml:space="preserve">authorize the administrator to compromise and settle such alleged </w:t>
      </w:r>
      <w:r>
        <w:rPr>
          <w:sz w:val="18"/>
        </w:rPr>
        <w:t>offenses</w:t>
      </w:r>
      <w:r>
        <w:rPr>
          <w:spacing w:val="-8"/>
          <w:sz w:val="18"/>
        </w:rPr>
        <w:t xml:space="preserve"> </w:t>
      </w:r>
      <w:r>
        <w:rPr>
          <w:sz w:val="18"/>
        </w:rPr>
        <w:t>in</w:t>
      </w:r>
      <w:r>
        <w:rPr>
          <w:spacing w:val="-11"/>
          <w:sz w:val="18"/>
        </w:rPr>
        <w:t xml:space="preserve"> </w:t>
      </w:r>
      <w:r>
        <w:rPr>
          <w:sz w:val="18"/>
        </w:rPr>
        <w:t>the</w:t>
      </w:r>
      <w:r>
        <w:rPr>
          <w:spacing w:val="-11"/>
          <w:sz w:val="18"/>
        </w:rPr>
        <w:t xml:space="preserve"> </w:t>
      </w:r>
      <w:r>
        <w:rPr>
          <w:sz w:val="18"/>
        </w:rPr>
        <w:t>name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commission</w:t>
      </w:r>
      <w:r>
        <w:rPr>
          <w:spacing w:val="-11"/>
          <w:sz w:val="18"/>
        </w:rPr>
        <w:t xml:space="preserve"> </w:t>
      </w:r>
      <w:r>
        <w:rPr>
          <w:sz w:val="18"/>
        </w:rPr>
        <w:t>if</w:t>
      </w:r>
      <w:r>
        <w:rPr>
          <w:spacing w:val="-11"/>
          <w:sz w:val="18"/>
        </w:rPr>
        <w:t xml:space="preserve"> </w:t>
      </w:r>
      <w:r>
        <w:rPr>
          <w:sz w:val="18"/>
        </w:rPr>
        <w:t>the</w:t>
      </w:r>
      <w:r>
        <w:rPr>
          <w:spacing w:val="-11"/>
          <w:sz w:val="18"/>
        </w:rPr>
        <w:t xml:space="preserve"> </w:t>
      </w:r>
      <w:r>
        <w:rPr>
          <w:sz w:val="18"/>
        </w:rPr>
        <w:t>alleged</w:t>
      </w:r>
      <w:r>
        <w:rPr>
          <w:spacing w:val="-11"/>
          <w:sz w:val="18"/>
        </w:rPr>
        <w:t xml:space="preserve"> </w:t>
      </w:r>
      <w:r>
        <w:rPr>
          <w:sz w:val="18"/>
        </w:rPr>
        <w:t>offenses</w:t>
      </w:r>
      <w:r>
        <w:rPr>
          <w:spacing w:val="-8"/>
          <w:sz w:val="18"/>
        </w:rPr>
        <w:t xml:space="preserve"> </w:t>
      </w:r>
      <w:r>
        <w:rPr>
          <w:sz w:val="18"/>
        </w:rPr>
        <w:t xml:space="preserve">by </w:t>
      </w:r>
      <w:r>
        <w:rPr>
          <w:spacing w:val="-2"/>
          <w:sz w:val="18"/>
        </w:rPr>
        <w:t>an</w:t>
      </w:r>
      <w:r>
        <w:rPr>
          <w:spacing w:val="-9"/>
          <w:sz w:val="18"/>
        </w:rPr>
        <w:t xml:space="preserve"> </w:t>
      </w:r>
      <w:r>
        <w:rPr>
          <w:spacing w:val="-2"/>
          <w:sz w:val="18"/>
        </w:rPr>
        <w:t>offender,</w:t>
      </w:r>
      <w:r>
        <w:rPr>
          <w:spacing w:val="-7"/>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aggregate,</w:t>
      </w:r>
      <w:r>
        <w:rPr>
          <w:spacing w:val="-7"/>
          <w:sz w:val="18"/>
        </w:rPr>
        <w:t xml:space="preserve"> </w:t>
      </w:r>
      <w:r>
        <w:rPr>
          <w:spacing w:val="-2"/>
          <w:sz w:val="18"/>
        </w:rPr>
        <w:t>do</w:t>
      </w:r>
      <w:r>
        <w:rPr>
          <w:spacing w:val="-7"/>
          <w:sz w:val="18"/>
        </w:rPr>
        <w:t xml:space="preserve"> </w:t>
      </w:r>
      <w:r>
        <w:rPr>
          <w:spacing w:val="-2"/>
          <w:sz w:val="18"/>
        </w:rPr>
        <w:t>not</w:t>
      </w:r>
      <w:r>
        <w:rPr>
          <w:spacing w:val="-6"/>
          <w:sz w:val="18"/>
        </w:rPr>
        <w:t xml:space="preserve"> </w:t>
      </w:r>
      <w:r>
        <w:rPr>
          <w:spacing w:val="-2"/>
          <w:sz w:val="18"/>
        </w:rPr>
        <w:t>involve</w:t>
      </w:r>
      <w:r>
        <w:rPr>
          <w:spacing w:val="-7"/>
          <w:sz w:val="18"/>
        </w:rPr>
        <w:t xml:space="preserve"> </w:t>
      </w:r>
      <w:r>
        <w:rPr>
          <w:spacing w:val="-2"/>
          <w:sz w:val="18"/>
        </w:rPr>
        <w:t>payment</w:t>
      </w:r>
      <w:r>
        <w:rPr>
          <w:spacing w:val="-7"/>
          <w:sz w:val="18"/>
        </w:rPr>
        <w:t xml:space="preserve"> </w:t>
      </w:r>
      <w:r>
        <w:rPr>
          <w:spacing w:val="-2"/>
          <w:sz w:val="18"/>
        </w:rPr>
        <w:t>of</w:t>
      </w:r>
      <w:r>
        <w:rPr>
          <w:spacing w:val="-7"/>
          <w:sz w:val="18"/>
        </w:rPr>
        <w:t xml:space="preserve"> </w:t>
      </w:r>
      <w:r>
        <w:rPr>
          <w:spacing w:val="-2"/>
          <w:sz w:val="18"/>
        </w:rPr>
        <w:t>more</w:t>
      </w:r>
      <w:r>
        <w:rPr>
          <w:spacing w:val="-7"/>
          <w:sz w:val="18"/>
        </w:rPr>
        <w:t xml:space="preserve"> </w:t>
      </w:r>
      <w:r>
        <w:rPr>
          <w:spacing w:val="-4"/>
          <w:sz w:val="18"/>
        </w:rPr>
        <w:t>than</w:t>
      </w:r>
    </w:p>
    <w:p w14:paraId="0373F8C0" w14:textId="77777777" w:rsidR="00153CA5" w:rsidRDefault="00C0532D">
      <w:pPr>
        <w:pStyle w:val="BodyText"/>
        <w:spacing w:line="199" w:lineRule="exact"/>
        <w:ind w:firstLine="0"/>
        <w:jc w:val="left"/>
      </w:pPr>
      <w:r>
        <w:rPr>
          <w:spacing w:val="-2"/>
        </w:rPr>
        <w:t>$2,500.</w:t>
      </w:r>
    </w:p>
    <w:p w14:paraId="131A9C51" w14:textId="77777777" w:rsidR="00153CA5" w:rsidRDefault="00C0532D">
      <w:pPr>
        <w:pStyle w:val="ListParagraph"/>
        <w:numPr>
          <w:ilvl w:val="0"/>
          <w:numId w:val="30"/>
        </w:numPr>
        <w:tabs>
          <w:tab w:val="left" w:pos="867"/>
        </w:tabs>
        <w:spacing w:before="31" w:line="218" w:lineRule="auto"/>
        <w:ind w:firstLine="288"/>
        <w:jc w:val="both"/>
        <w:rPr>
          <w:sz w:val="18"/>
        </w:rPr>
      </w:pPr>
      <w:r>
        <w:rPr>
          <w:spacing w:val="-2"/>
          <w:sz w:val="18"/>
        </w:rPr>
        <w:t>If</w:t>
      </w:r>
      <w:r>
        <w:rPr>
          <w:spacing w:val="-5"/>
          <w:sz w:val="18"/>
        </w:rPr>
        <w:t xml:space="preserve"> </w:t>
      </w:r>
      <w:r>
        <w:rPr>
          <w:spacing w:val="-2"/>
          <w:sz w:val="18"/>
        </w:rPr>
        <w:t>a</w:t>
      </w:r>
      <w:r>
        <w:rPr>
          <w:spacing w:val="-5"/>
          <w:sz w:val="18"/>
        </w:rPr>
        <w:t xml:space="preserve"> </w:t>
      </w:r>
      <w:r>
        <w:rPr>
          <w:spacing w:val="-2"/>
          <w:sz w:val="18"/>
        </w:rPr>
        <w:t>special</w:t>
      </w:r>
      <w:r>
        <w:rPr>
          <w:spacing w:val="-5"/>
          <w:sz w:val="18"/>
        </w:rPr>
        <w:t xml:space="preserve"> </w:t>
      </w:r>
      <w:r>
        <w:rPr>
          <w:spacing w:val="-2"/>
          <w:sz w:val="18"/>
        </w:rPr>
        <w:t>investigator</w:t>
      </w:r>
      <w:r>
        <w:rPr>
          <w:spacing w:val="-5"/>
          <w:sz w:val="18"/>
        </w:rPr>
        <w:t xml:space="preserve"> </w:t>
      </w:r>
      <w:r>
        <w:rPr>
          <w:spacing w:val="-2"/>
          <w:sz w:val="18"/>
        </w:rPr>
        <w:t>or</w:t>
      </w:r>
      <w:r>
        <w:rPr>
          <w:spacing w:val="-5"/>
          <w:sz w:val="18"/>
        </w:rPr>
        <w:t xml:space="preserve"> </w:t>
      </w:r>
      <w:r>
        <w:rPr>
          <w:spacing w:val="-2"/>
          <w:sz w:val="18"/>
        </w:rPr>
        <w:t>the</w:t>
      </w:r>
      <w:r>
        <w:rPr>
          <w:spacing w:val="-5"/>
          <w:sz w:val="18"/>
        </w:rPr>
        <w:t xml:space="preserve"> </w:t>
      </w:r>
      <w:r>
        <w:rPr>
          <w:spacing w:val="-2"/>
          <w:sz w:val="18"/>
        </w:rPr>
        <w:t>administrator,</w:t>
      </w:r>
      <w:r>
        <w:rPr>
          <w:spacing w:val="-3"/>
          <w:sz w:val="18"/>
        </w:rPr>
        <w:t xml:space="preserve"> </w:t>
      </w:r>
      <w:r>
        <w:rPr>
          <w:spacing w:val="-2"/>
          <w:sz w:val="18"/>
        </w:rPr>
        <w:t>in</w:t>
      </w:r>
      <w:r>
        <w:rPr>
          <w:spacing w:val="-6"/>
          <w:sz w:val="18"/>
        </w:rPr>
        <w:t xml:space="preserve"> </w:t>
      </w:r>
      <w:r>
        <w:rPr>
          <w:spacing w:val="-2"/>
          <w:sz w:val="18"/>
        </w:rPr>
        <w:t>the</w:t>
      </w:r>
      <w:r>
        <w:rPr>
          <w:spacing w:val="-6"/>
          <w:sz w:val="18"/>
        </w:rPr>
        <w:t xml:space="preserve"> </w:t>
      </w:r>
      <w:r>
        <w:rPr>
          <w:spacing w:val="-2"/>
          <w:sz w:val="18"/>
        </w:rPr>
        <w:t xml:space="preserve">course </w:t>
      </w:r>
      <w:r>
        <w:rPr>
          <w:sz w:val="18"/>
        </w:rPr>
        <w:t>of</w:t>
      </w:r>
      <w:r>
        <w:rPr>
          <w:spacing w:val="-5"/>
          <w:sz w:val="18"/>
        </w:rPr>
        <w:t xml:space="preserve"> </w:t>
      </w:r>
      <w:r>
        <w:rPr>
          <w:sz w:val="18"/>
        </w:rPr>
        <w:t>an</w:t>
      </w:r>
      <w:r>
        <w:rPr>
          <w:spacing w:val="-5"/>
          <w:sz w:val="18"/>
        </w:rPr>
        <w:t xml:space="preserve"> </w:t>
      </w:r>
      <w:r>
        <w:rPr>
          <w:sz w:val="18"/>
        </w:rPr>
        <w:t>investigation</w:t>
      </w:r>
      <w:r>
        <w:rPr>
          <w:spacing w:val="-5"/>
          <w:sz w:val="18"/>
        </w:rPr>
        <w:t xml:space="preserve"> </w:t>
      </w:r>
      <w:r>
        <w:rPr>
          <w:sz w:val="18"/>
        </w:rPr>
        <w:t>authorized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commission,</w:t>
      </w:r>
      <w:r>
        <w:rPr>
          <w:spacing w:val="-5"/>
          <w:sz w:val="18"/>
        </w:rPr>
        <w:t xml:space="preserve"> </w:t>
      </w:r>
      <w:r>
        <w:rPr>
          <w:sz w:val="18"/>
        </w:rPr>
        <w:t>discovers</w:t>
      </w:r>
      <w:r>
        <w:rPr>
          <w:spacing w:val="-5"/>
          <w:sz w:val="18"/>
        </w:rPr>
        <w:t xml:space="preserve"> </w:t>
      </w:r>
      <w:r>
        <w:rPr>
          <w:sz w:val="18"/>
        </w:rPr>
        <w:t>evi-dence</w:t>
      </w:r>
      <w:r>
        <w:rPr>
          <w:spacing w:val="-12"/>
          <w:sz w:val="18"/>
        </w:rPr>
        <w:t xml:space="preserve"> </w:t>
      </w:r>
      <w:r>
        <w:rPr>
          <w:sz w:val="18"/>
        </w:rPr>
        <w:t>that</w:t>
      </w:r>
      <w:r>
        <w:rPr>
          <w:spacing w:val="-11"/>
          <w:sz w:val="18"/>
        </w:rPr>
        <w:t xml:space="preserve"> </w:t>
      </w:r>
      <w:r>
        <w:rPr>
          <w:sz w:val="18"/>
        </w:rPr>
        <w:t>a</w:t>
      </w:r>
      <w:r>
        <w:rPr>
          <w:spacing w:val="-11"/>
          <w:sz w:val="18"/>
        </w:rPr>
        <w:t xml:space="preserve"> </w:t>
      </w:r>
      <w:r>
        <w:rPr>
          <w:sz w:val="18"/>
        </w:rPr>
        <w:t>violation</w:t>
      </w:r>
      <w:r>
        <w:rPr>
          <w:spacing w:val="-11"/>
          <w:sz w:val="18"/>
        </w:rPr>
        <w:t xml:space="preserve"> </w:t>
      </w:r>
      <w:r>
        <w:rPr>
          <w:sz w:val="18"/>
        </w:rPr>
        <w:t>under</w:t>
      </w:r>
      <w:r>
        <w:rPr>
          <w:spacing w:val="-12"/>
          <w:sz w:val="18"/>
        </w:rPr>
        <w:t xml:space="preserve"> </w:t>
      </w:r>
      <w:r>
        <w:rPr>
          <w:sz w:val="18"/>
        </w:rPr>
        <w:t>subd.</w:t>
      </w:r>
      <w:r>
        <w:rPr>
          <w:spacing w:val="-11"/>
          <w:sz w:val="18"/>
        </w:rPr>
        <w:t xml:space="preserve"> </w:t>
      </w:r>
      <w:hyperlink r:id="rId1350">
        <w:r>
          <w:rPr>
            <w:color w:val="0000E5"/>
            <w:sz w:val="18"/>
          </w:rPr>
          <w:t>1.</w:t>
        </w:r>
      </w:hyperlink>
      <w:r>
        <w:rPr>
          <w:color w:val="0000E5"/>
          <w:spacing w:val="-11"/>
          <w:sz w:val="18"/>
        </w:rPr>
        <w:t xml:space="preserve"> </w:t>
      </w:r>
      <w:r>
        <w:rPr>
          <w:sz w:val="18"/>
        </w:rPr>
        <w:t>that</w:t>
      </w:r>
      <w:r>
        <w:rPr>
          <w:spacing w:val="-11"/>
          <w:sz w:val="18"/>
        </w:rPr>
        <w:t xml:space="preserve"> </w:t>
      </w:r>
      <w:r>
        <w:rPr>
          <w:sz w:val="18"/>
        </w:rPr>
        <w:t>was</w:t>
      </w:r>
      <w:r>
        <w:rPr>
          <w:spacing w:val="-12"/>
          <w:sz w:val="18"/>
        </w:rPr>
        <w:t xml:space="preserve"> </w:t>
      </w:r>
      <w:r>
        <w:rPr>
          <w:sz w:val="18"/>
        </w:rPr>
        <w:t>not</w:t>
      </w:r>
      <w:r>
        <w:rPr>
          <w:spacing w:val="-11"/>
          <w:sz w:val="18"/>
        </w:rPr>
        <w:t xml:space="preserve"> </w:t>
      </w:r>
      <w:r>
        <w:rPr>
          <w:sz w:val="18"/>
        </w:rPr>
        <w:t>within</w:t>
      </w:r>
      <w:r>
        <w:rPr>
          <w:spacing w:val="-11"/>
          <w:sz w:val="18"/>
        </w:rPr>
        <w:t xml:space="preserve"> </w:t>
      </w:r>
      <w:r>
        <w:rPr>
          <w:sz w:val="18"/>
        </w:rPr>
        <w:t>the</w:t>
      </w:r>
      <w:r>
        <w:rPr>
          <w:spacing w:val="-11"/>
          <w:sz w:val="18"/>
        </w:rPr>
        <w:t xml:space="preserve"> </w:t>
      </w:r>
      <w:r>
        <w:rPr>
          <w:sz w:val="18"/>
        </w:rPr>
        <w:t xml:space="preserve">scope of the authorized investigation has occurred or is occurring, the </w:t>
      </w:r>
      <w:r>
        <w:rPr>
          <w:spacing w:val="-2"/>
          <w:sz w:val="18"/>
        </w:rPr>
        <w:t>special investigator</w:t>
      </w:r>
      <w:r>
        <w:rPr>
          <w:spacing w:val="-6"/>
          <w:sz w:val="18"/>
        </w:rPr>
        <w:t xml:space="preserve"> </w:t>
      </w:r>
      <w:r>
        <w:rPr>
          <w:spacing w:val="-2"/>
          <w:sz w:val="18"/>
        </w:rPr>
        <w:t>or</w:t>
      </w:r>
      <w:r>
        <w:rPr>
          <w:spacing w:val="-8"/>
          <w:sz w:val="18"/>
        </w:rPr>
        <w:t xml:space="preserve"> </w:t>
      </w:r>
      <w:r>
        <w:rPr>
          <w:spacing w:val="-2"/>
          <w:sz w:val="18"/>
        </w:rPr>
        <w:t>the</w:t>
      </w:r>
      <w:r>
        <w:rPr>
          <w:spacing w:val="-8"/>
          <w:sz w:val="18"/>
        </w:rPr>
        <w:t xml:space="preserve"> </w:t>
      </w:r>
      <w:r>
        <w:rPr>
          <w:spacing w:val="-2"/>
          <w:sz w:val="18"/>
        </w:rPr>
        <w:t>administrator</w:t>
      </w:r>
      <w:r>
        <w:rPr>
          <w:spacing w:val="-8"/>
          <w:sz w:val="18"/>
        </w:rPr>
        <w:t xml:space="preserve"> </w:t>
      </w:r>
      <w:r>
        <w:rPr>
          <w:spacing w:val="-2"/>
          <w:sz w:val="18"/>
        </w:rPr>
        <w:t>may</w:t>
      </w:r>
      <w:r>
        <w:rPr>
          <w:spacing w:val="-8"/>
          <w:sz w:val="18"/>
        </w:rPr>
        <w:t xml:space="preserve"> </w:t>
      </w:r>
      <w:r>
        <w:rPr>
          <w:spacing w:val="-2"/>
          <w:sz w:val="18"/>
        </w:rPr>
        <w:t>present</w:t>
      </w:r>
      <w:r>
        <w:rPr>
          <w:spacing w:val="-8"/>
          <w:sz w:val="18"/>
        </w:rPr>
        <w:t xml:space="preserve"> </w:t>
      </w:r>
      <w:r>
        <w:rPr>
          <w:spacing w:val="-2"/>
          <w:sz w:val="18"/>
        </w:rPr>
        <w:t>that</w:t>
      </w:r>
      <w:r>
        <w:rPr>
          <w:spacing w:val="-8"/>
          <w:sz w:val="18"/>
        </w:rPr>
        <w:t xml:space="preserve"> </w:t>
      </w:r>
      <w:r>
        <w:rPr>
          <w:spacing w:val="-2"/>
          <w:sz w:val="18"/>
        </w:rPr>
        <w:t xml:space="preserve">evidence </w:t>
      </w:r>
      <w:r>
        <w:rPr>
          <w:sz w:val="18"/>
        </w:rPr>
        <w:t>to the commission.</w:t>
      </w:r>
      <w:r>
        <w:rPr>
          <w:spacing w:val="40"/>
          <w:sz w:val="18"/>
        </w:rPr>
        <w:t xml:space="preserve"> </w:t>
      </w:r>
      <w:r>
        <w:rPr>
          <w:sz w:val="18"/>
        </w:rPr>
        <w:t>If the commission finds that there is a rea-sonable</w:t>
      </w:r>
      <w:r>
        <w:rPr>
          <w:spacing w:val="-9"/>
          <w:sz w:val="18"/>
        </w:rPr>
        <w:t xml:space="preserve"> </w:t>
      </w:r>
      <w:r>
        <w:rPr>
          <w:sz w:val="18"/>
        </w:rPr>
        <w:t>suspicion</w:t>
      </w:r>
      <w:r>
        <w:rPr>
          <w:spacing w:val="-10"/>
          <w:sz w:val="18"/>
        </w:rPr>
        <w:t xml:space="preserve"> </w:t>
      </w:r>
      <w:r>
        <w:rPr>
          <w:sz w:val="18"/>
        </w:rPr>
        <w:t>that</w:t>
      </w:r>
      <w:r>
        <w:rPr>
          <w:spacing w:val="-11"/>
          <w:sz w:val="18"/>
        </w:rPr>
        <w:t xml:space="preserve"> </w:t>
      </w:r>
      <w:r>
        <w:rPr>
          <w:sz w:val="18"/>
        </w:rPr>
        <w:t>a</w:t>
      </w:r>
      <w:r>
        <w:rPr>
          <w:spacing w:val="-12"/>
          <w:sz w:val="18"/>
        </w:rPr>
        <w:t xml:space="preserve"> </w:t>
      </w:r>
      <w:r>
        <w:rPr>
          <w:sz w:val="18"/>
        </w:rPr>
        <w:t>violation</w:t>
      </w:r>
      <w:r>
        <w:rPr>
          <w:spacing w:val="-11"/>
          <w:sz w:val="18"/>
        </w:rPr>
        <w:t xml:space="preserve"> </w:t>
      </w:r>
      <w:r>
        <w:rPr>
          <w:sz w:val="18"/>
        </w:rPr>
        <w:t>under</w:t>
      </w:r>
      <w:r>
        <w:rPr>
          <w:spacing w:val="-11"/>
          <w:sz w:val="18"/>
        </w:rPr>
        <w:t xml:space="preserve"> </w:t>
      </w:r>
      <w:r>
        <w:rPr>
          <w:sz w:val="18"/>
        </w:rPr>
        <w:t>subd.</w:t>
      </w:r>
      <w:r>
        <w:rPr>
          <w:spacing w:val="-11"/>
          <w:sz w:val="18"/>
        </w:rPr>
        <w:t xml:space="preserve"> </w:t>
      </w:r>
      <w:hyperlink r:id="rId1351">
        <w:r>
          <w:rPr>
            <w:color w:val="0000E5"/>
            <w:sz w:val="18"/>
          </w:rPr>
          <w:t>1.</w:t>
        </w:r>
      </w:hyperlink>
      <w:r>
        <w:rPr>
          <w:color w:val="0000E5"/>
          <w:spacing w:val="-10"/>
          <w:sz w:val="18"/>
        </w:rPr>
        <w:t xml:space="preserve"> </w:t>
      </w:r>
      <w:r>
        <w:rPr>
          <w:sz w:val="18"/>
        </w:rPr>
        <w:t>that</w:t>
      </w:r>
      <w:r>
        <w:rPr>
          <w:spacing w:val="-11"/>
          <w:sz w:val="18"/>
        </w:rPr>
        <w:t xml:space="preserve"> </w:t>
      </w:r>
      <w:r>
        <w:rPr>
          <w:sz w:val="18"/>
        </w:rPr>
        <w:t>is</w:t>
      </w:r>
      <w:r>
        <w:rPr>
          <w:spacing w:val="-12"/>
          <w:sz w:val="18"/>
        </w:rPr>
        <w:t xml:space="preserve"> </w:t>
      </w:r>
      <w:r>
        <w:rPr>
          <w:sz w:val="18"/>
        </w:rPr>
        <w:t>not</w:t>
      </w:r>
      <w:r>
        <w:rPr>
          <w:spacing w:val="-11"/>
          <w:sz w:val="18"/>
        </w:rPr>
        <w:t xml:space="preserve"> </w:t>
      </w:r>
      <w:r>
        <w:rPr>
          <w:sz w:val="18"/>
        </w:rPr>
        <w:t>within the</w:t>
      </w:r>
      <w:r>
        <w:rPr>
          <w:spacing w:val="-12"/>
          <w:sz w:val="18"/>
        </w:rPr>
        <w:t xml:space="preserve"> </w:t>
      </w:r>
      <w:r>
        <w:rPr>
          <w:sz w:val="18"/>
        </w:rPr>
        <w:t>scope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authorized</w:t>
      </w:r>
      <w:r>
        <w:rPr>
          <w:spacing w:val="-12"/>
          <w:sz w:val="18"/>
        </w:rPr>
        <w:t xml:space="preserve"> </w:t>
      </w:r>
      <w:r>
        <w:rPr>
          <w:sz w:val="18"/>
        </w:rPr>
        <w:t>investigation</w:t>
      </w:r>
      <w:r>
        <w:rPr>
          <w:spacing w:val="-11"/>
          <w:sz w:val="18"/>
        </w:rPr>
        <w:t xml:space="preserve"> </w:t>
      </w:r>
      <w:r>
        <w:rPr>
          <w:sz w:val="18"/>
        </w:rPr>
        <w:t>has</w:t>
      </w:r>
      <w:r>
        <w:rPr>
          <w:spacing w:val="-11"/>
          <w:sz w:val="18"/>
        </w:rPr>
        <w:t xml:space="preserve"> </w:t>
      </w:r>
      <w:r>
        <w:rPr>
          <w:sz w:val="18"/>
        </w:rPr>
        <w:t>occurred</w:t>
      </w:r>
      <w:r>
        <w:rPr>
          <w:spacing w:val="-11"/>
          <w:sz w:val="18"/>
        </w:rPr>
        <w:t xml:space="preserve"> </w:t>
      </w:r>
      <w:r>
        <w:rPr>
          <w:sz w:val="18"/>
        </w:rPr>
        <w:t>or</w:t>
      </w:r>
      <w:r>
        <w:rPr>
          <w:spacing w:val="-12"/>
          <w:sz w:val="18"/>
        </w:rPr>
        <w:t xml:space="preserve"> </w:t>
      </w:r>
      <w:r>
        <w:rPr>
          <w:sz w:val="18"/>
        </w:rPr>
        <w:t>is</w:t>
      </w:r>
      <w:r>
        <w:rPr>
          <w:spacing w:val="-11"/>
          <w:sz w:val="18"/>
        </w:rPr>
        <w:t xml:space="preserve"> </w:t>
      </w:r>
      <w:r>
        <w:rPr>
          <w:sz w:val="18"/>
        </w:rPr>
        <w:t>occur-</w:t>
      </w:r>
      <w:r>
        <w:rPr>
          <w:spacing w:val="-2"/>
          <w:sz w:val="18"/>
        </w:rPr>
        <w:t>ring, the</w:t>
      </w:r>
      <w:r>
        <w:rPr>
          <w:spacing w:val="-4"/>
          <w:sz w:val="18"/>
        </w:rPr>
        <w:t xml:space="preserve"> </w:t>
      </w:r>
      <w:r>
        <w:rPr>
          <w:spacing w:val="-2"/>
          <w:sz w:val="18"/>
        </w:rPr>
        <w:t>commission</w:t>
      </w:r>
      <w:r>
        <w:rPr>
          <w:spacing w:val="-4"/>
          <w:sz w:val="18"/>
        </w:rPr>
        <w:t xml:space="preserve"> </w:t>
      </w:r>
      <w:r>
        <w:rPr>
          <w:spacing w:val="-2"/>
          <w:sz w:val="18"/>
        </w:rPr>
        <w:t>may</w:t>
      </w:r>
      <w:r>
        <w:rPr>
          <w:spacing w:val="-4"/>
          <w:sz w:val="18"/>
        </w:rPr>
        <w:t xml:space="preserve"> </w:t>
      </w:r>
      <w:r>
        <w:rPr>
          <w:spacing w:val="-2"/>
          <w:sz w:val="18"/>
        </w:rPr>
        <w:t>authorize</w:t>
      </w:r>
      <w:r>
        <w:rPr>
          <w:spacing w:val="-4"/>
          <w:sz w:val="18"/>
        </w:rPr>
        <w:t xml:space="preserve"> </w:t>
      </w:r>
      <w:r>
        <w:rPr>
          <w:spacing w:val="-2"/>
          <w:sz w:val="18"/>
        </w:rPr>
        <w:t>the</w:t>
      </w:r>
      <w:r>
        <w:rPr>
          <w:spacing w:val="-4"/>
          <w:sz w:val="18"/>
        </w:rPr>
        <w:t xml:space="preserve"> </w:t>
      </w:r>
      <w:r>
        <w:rPr>
          <w:spacing w:val="-2"/>
          <w:sz w:val="18"/>
        </w:rPr>
        <w:t>special</w:t>
      </w:r>
      <w:r>
        <w:rPr>
          <w:spacing w:val="-4"/>
          <w:sz w:val="18"/>
        </w:rPr>
        <w:t xml:space="preserve"> </w:t>
      </w:r>
      <w:r>
        <w:rPr>
          <w:spacing w:val="-2"/>
          <w:sz w:val="18"/>
        </w:rPr>
        <w:t>investigator</w:t>
      </w:r>
      <w:r>
        <w:rPr>
          <w:spacing w:val="-4"/>
          <w:sz w:val="18"/>
        </w:rPr>
        <w:t xml:space="preserve"> </w:t>
      </w:r>
      <w:r>
        <w:rPr>
          <w:spacing w:val="-2"/>
          <w:sz w:val="18"/>
        </w:rPr>
        <w:t>or</w:t>
      </w:r>
      <w:r>
        <w:rPr>
          <w:spacing w:val="-4"/>
          <w:sz w:val="18"/>
        </w:rPr>
        <w:t xml:space="preserve"> </w:t>
      </w:r>
      <w:r>
        <w:rPr>
          <w:spacing w:val="-2"/>
          <w:sz w:val="18"/>
        </w:rPr>
        <w:t xml:space="preserve">the </w:t>
      </w:r>
      <w:r>
        <w:rPr>
          <w:sz w:val="18"/>
        </w:rPr>
        <w:t>administrator to investigate the alleged violation or</w:t>
      </w:r>
      <w:r>
        <w:rPr>
          <w:spacing w:val="-1"/>
          <w:sz w:val="18"/>
        </w:rPr>
        <w:t xml:space="preserve"> </w:t>
      </w:r>
      <w:r>
        <w:rPr>
          <w:sz w:val="18"/>
        </w:rPr>
        <w:t>may</w:t>
      </w:r>
      <w:r>
        <w:rPr>
          <w:spacing w:val="-1"/>
          <w:sz w:val="18"/>
        </w:rPr>
        <w:t xml:space="preserve"> </w:t>
      </w:r>
      <w:r>
        <w:rPr>
          <w:sz w:val="18"/>
        </w:rPr>
        <w:t>elect</w:t>
      </w:r>
      <w:r>
        <w:rPr>
          <w:spacing w:val="-1"/>
          <w:sz w:val="18"/>
        </w:rPr>
        <w:t xml:space="preserve"> </w:t>
      </w:r>
      <w:r>
        <w:rPr>
          <w:sz w:val="18"/>
        </w:rPr>
        <w:t>to authorize</w:t>
      </w:r>
      <w:r>
        <w:rPr>
          <w:spacing w:val="-2"/>
          <w:sz w:val="18"/>
        </w:rPr>
        <w:t xml:space="preserve"> </w:t>
      </w:r>
      <w:r>
        <w:rPr>
          <w:sz w:val="18"/>
        </w:rPr>
        <w:t>a</w:t>
      </w:r>
      <w:r>
        <w:rPr>
          <w:spacing w:val="-6"/>
          <w:sz w:val="18"/>
        </w:rPr>
        <w:t xml:space="preserve"> </w:t>
      </w:r>
      <w:r>
        <w:rPr>
          <w:sz w:val="18"/>
        </w:rPr>
        <w:t>separate</w:t>
      </w:r>
      <w:r>
        <w:rPr>
          <w:spacing w:val="-6"/>
          <w:sz w:val="18"/>
        </w:rPr>
        <w:t xml:space="preserve"> </w:t>
      </w:r>
      <w:r>
        <w:rPr>
          <w:sz w:val="18"/>
        </w:rPr>
        <w:t>investigation</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alleged</w:t>
      </w:r>
      <w:r>
        <w:rPr>
          <w:spacing w:val="-6"/>
          <w:sz w:val="18"/>
        </w:rPr>
        <w:t xml:space="preserve"> </w:t>
      </w:r>
      <w:r>
        <w:rPr>
          <w:sz w:val="18"/>
        </w:rPr>
        <w:t>violation</w:t>
      </w:r>
      <w:r>
        <w:rPr>
          <w:spacing w:val="-6"/>
          <w:sz w:val="18"/>
        </w:rPr>
        <w:t xml:space="preserve"> </w:t>
      </w:r>
      <w:r>
        <w:rPr>
          <w:sz w:val="18"/>
        </w:rPr>
        <w:t>as</w:t>
      </w:r>
      <w:r>
        <w:rPr>
          <w:spacing w:val="-6"/>
          <w:sz w:val="18"/>
        </w:rPr>
        <w:t xml:space="preserve"> </w:t>
      </w:r>
      <w:r>
        <w:rPr>
          <w:sz w:val="18"/>
        </w:rPr>
        <w:t xml:space="preserve">pro-vided in subd. </w:t>
      </w:r>
      <w:hyperlink r:id="rId1352">
        <w:r>
          <w:rPr>
            <w:color w:val="0000E5"/>
            <w:sz w:val="18"/>
          </w:rPr>
          <w:t>3.</w:t>
        </w:r>
      </w:hyperlink>
    </w:p>
    <w:p w14:paraId="7EEB9C99" w14:textId="77777777" w:rsidR="00153CA5" w:rsidRDefault="00C0532D">
      <w:pPr>
        <w:pStyle w:val="ListParagraph"/>
        <w:numPr>
          <w:ilvl w:val="0"/>
          <w:numId w:val="30"/>
        </w:numPr>
        <w:tabs>
          <w:tab w:val="left" w:pos="875"/>
        </w:tabs>
        <w:spacing w:before="46" w:line="218" w:lineRule="auto"/>
        <w:ind w:firstLine="288"/>
        <w:jc w:val="both"/>
        <w:rPr>
          <w:sz w:val="18"/>
        </w:rPr>
      </w:pPr>
      <w:r>
        <w:rPr>
          <w:spacing w:val="-2"/>
          <w:sz w:val="18"/>
        </w:rPr>
        <w:t>If</w:t>
      </w:r>
      <w:r>
        <w:rPr>
          <w:spacing w:val="-5"/>
          <w:sz w:val="18"/>
        </w:rPr>
        <w:t xml:space="preserve"> </w:t>
      </w:r>
      <w:r>
        <w:rPr>
          <w:spacing w:val="-2"/>
          <w:sz w:val="18"/>
        </w:rPr>
        <w:t>a</w:t>
      </w:r>
      <w:r>
        <w:rPr>
          <w:spacing w:val="-5"/>
          <w:sz w:val="18"/>
        </w:rPr>
        <w:t xml:space="preserve"> </w:t>
      </w:r>
      <w:r>
        <w:rPr>
          <w:spacing w:val="-2"/>
          <w:sz w:val="18"/>
        </w:rPr>
        <w:t>special</w:t>
      </w:r>
      <w:r>
        <w:rPr>
          <w:spacing w:val="-5"/>
          <w:sz w:val="18"/>
        </w:rPr>
        <w:t xml:space="preserve"> </w:t>
      </w:r>
      <w:r>
        <w:rPr>
          <w:spacing w:val="-2"/>
          <w:sz w:val="18"/>
        </w:rPr>
        <w:t>investigator</w:t>
      </w:r>
      <w:r>
        <w:rPr>
          <w:spacing w:val="-5"/>
          <w:sz w:val="18"/>
        </w:rPr>
        <w:t xml:space="preserve"> </w:t>
      </w:r>
      <w:r>
        <w:rPr>
          <w:spacing w:val="-2"/>
          <w:sz w:val="18"/>
        </w:rPr>
        <w:t>or</w:t>
      </w:r>
      <w:r>
        <w:rPr>
          <w:spacing w:val="-5"/>
          <w:sz w:val="18"/>
        </w:rPr>
        <w:t xml:space="preserve"> </w:t>
      </w:r>
      <w:r>
        <w:rPr>
          <w:spacing w:val="-2"/>
          <w:sz w:val="18"/>
        </w:rPr>
        <w:t>the</w:t>
      </w:r>
      <w:r>
        <w:rPr>
          <w:spacing w:val="-5"/>
          <w:sz w:val="18"/>
        </w:rPr>
        <w:t xml:space="preserve"> </w:t>
      </w:r>
      <w:r>
        <w:rPr>
          <w:spacing w:val="-2"/>
          <w:sz w:val="18"/>
        </w:rPr>
        <w:t>administrator,</w:t>
      </w:r>
      <w:r>
        <w:rPr>
          <w:spacing w:val="-6"/>
          <w:sz w:val="18"/>
        </w:rPr>
        <w:t xml:space="preserve"> </w:t>
      </w:r>
      <w:r>
        <w:rPr>
          <w:spacing w:val="-2"/>
          <w:sz w:val="18"/>
        </w:rPr>
        <w:t>in</w:t>
      </w:r>
      <w:r>
        <w:rPr>
          <w:spacing w:val="-6"/>
          <w:sz w:val="18"/>
        </w:rPr>
        <w:t xml:space="preserve"> </w:t>
      </w:r>
      <w:r>
        <w:rPr>
          <w:spacing w:val="-2"/>
          <w:sz w:val="18"/>
        </w:rPr>
        <w:t>the</w:t>
      </w:r>
      <w:r>
        <w:rPr>
          <w:spacing w:val="-6"/>
          <w:sz w:val="18"/>
        </w:rPr>
        <w:t xml:space="preserve"> </w:t>
      </w:r>
      <w:r>
        <w:rPr>
          <w:spacing w:val="-2"/>
          <w:sz w:val="18"/>
        </w:rPr>
        <w:t xml:space="preserve">course </w:t>
      </w:r>
      <w:r>
        <w:rPr>
          <w:sz w:val="18"/>
        </w:rPr>
        <w:t>of</w:t>
      </w:r>
      <w:r>
        <w:rPr>
          <w:spacing w:val="-5"/>
          <w:sz w:val="18"/>
        </w:rPr>
        <w:t xml:space="preserve"> </w:t>
      </w:r>
      <w:r>
        <w:rPr>
          <w:sz w:val="18"/>
        </w:rPr>
        <w:t>an</w:t>
      </w:r>
      <w:r>
        <w:rPr>
          <w:spacing w:val="-5"/>
          <w:sz w:val="18"/>
        </w:rPr>
        <w:t xml:space="preserve"> </w:t>
      </w:r>
      <w:r>
        <w:rPr>
          <w:sz w:val="18"/>
        </w:rPr>
        <w:t>investigation</w:t>
      </w:r>
      <w:r>
        <w:rPr>
          <w:spacing w:val="-5"/>
          <w:sz w:val="18"/>
        </w:rPr>
        <w:t xml:space="preserve"> </w:t>
      </w:r>
      <w:r>
        <w:rPr>
          <w:sz w:val="18"/>
        </w:rPr>
        <w:t>authorized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commission,</w:t>
      </w:r>
      <w:r>
        <w:rPr>
          <w:spacing w:val="-5"/>
          <w:sz w:val="18"/>
        </w:rPr>
        <w:t xml:space="preserve"> </w:t>
      </w:r>
      <w:r>
        <w:rPr>
          <w:sz w:val="18"/>
        </w:rPr>
        <w:t>discovers</w:t>
      </w:r>
      <w:r>
        <w:rPr>
          <w:spacing w:val="-5"/>
          <w:sz w:val="18"/>
        </w:rPr>
        <w:t xml:space="preserve"> </w:t>
      </w:r>
      <w:r>
        <w:rPr>
          <w:sz w:val="18"/>
        </w:rPr>
        <w:t>evi-dence</w:t>
      </w:r>
      <w:r>
        <w:rPr>
          <w:spacing w:val="-3"/>
          <w:sz w:val="18"/>
        </w:rPr>
        <w:t xml:space="preserve"> </w:t>
      </w:r>
      <w:r>
        <w:rPr>
          <w:sz w:val="18"/>
        </w:rPr>
        <w:t>of</w:t>
      </w:r>
      <w:r>
        <w:rPr>
          <w:spacing w:val="-6"/>
          <w:sz w:val="18"/>
        </w:rPr>
        <w:t xml:space="preserve"> </w:t>
      </w:r>
      <w:r>
        <w:rPr>
          <w:sz w:val="18"/>
        </w:rPr>
        <w:t>a</w:t>
      </w:r>
      <w:r>
        <w:rPr>
          <w:spacing w:val="-6"/>
          <w:sz w:val="18"/>
        </w:rPr>
        <w:t xml:space="preserve"> </w:t>
      </w:r>
      <w:r>
        <w:rPr>
          <w:sz w:val="18"/>
        </w:rPr>
        <w:t>potential</w:t>
      </w:r>
      <w:r>
        <w:rPr>
          <w:spacing w:val="-6"/>
          <w:sz w:val="18"/>
        </w:rPr>
        <w:t xml:space="preserve"> </w:t>
      </w:r>
      <w:r>
        <w:rPr>
          <w:sz w:val="18"/>
        </w:rPr>
        <w:t>violation</w:t>
      </w:r>
      <w:r>
        <w:rPr>
          <w:spacing w:val="-6"/>
          <w:sz w:val="18"/>
        </w:rPr>
        <w:t xml:space="preserve"> </w:t>
      </w:r>
      <w:r>
        <w:rPr>
          <w:sz w:val="18"/>
        </w:rPr>
        <w:t>of</w:t>
      </w:r>
      <w:r>
        <w:rPr>
          <w:spacing w:val="-7"/>
          <w:sz w:val="18"/>
        </w:rPr>
        <w:t xml:space="preserve"> </w:t>
      </w:r>
      <w:r>
        <w:rPr>
          <w:sz w:val="18"/>
        </w:rPr>
        <w:t>a</w:t>
      </w:r>
      <w:r>
        <w:rPr>
          <w:spacing w:val="-7"/>
          <w:sz w:val="18"/>
        </w:rPr>
        <w:t xml:space="preserve"> </w:t>
      </w:r>
      <w:r>
        <w:rPr>
          <w:sz w:val="18"/>
        </w:rPr>
        <w:t>law</w:t>
      </w:r>
      <w:r>
        <w:rPr>
          <w:spacing w:val="-7"/>
          <w:sz w:val="18"/>
        </w:rPr>
        <w:t xml:space="preserve"> </w:t>
      </w:r>
      <w:r>
        <w:rPr>
          <w:sz w:val="18"/>
        </w:rPr>
        <w:t>that</w:t>
      </w:r>
      <w:r>
        <w:rPr>
          <w:spacing w:val="-7"/>
          <w:sz w:val="18"/>
        </w:rPr>
        <w:t xml:space="preserve"> </w:t>
      </w:r>
      <w:r>
        <w:rPr>
          <w:sz w:val="18"/>
        </w:rPr>
        <w:t>is</w:t>
      </w:r>
      <w:r>
        <w:rPr>
          <w:spacing w:val="-7"/>
          <w:sz w:val="18"/>
        </w:rPr>
        <w:t xml:space="preserve"> </w:t>
      </w:r>
      <w:r>
        <w:rPr>
          <w:sz w:val="18"/>
        </w:rPr>
        <w:t>not</w:t>
      </w:r>
      <w:r>
        <w:rPr>
          <w:spacing w:val="-7"/>
          <w:sz w:val="18"/>
        </w:rPr>
        <w:t xml:space="preserve"> </w:t>
      </w:r>
      <w:r>
        <w:rPr>
          <w:sz w:val="18"/>
        </w:rPr>
        <w:t>administered</w:t>
      </w:r>
      <w:r>
        <w:rPr>
          <w:spacing w:val="-7"/>
          <w:sz w:val="18"/>
        </w:rPr>
        <w:t xml:space="preserve"> </w:t>
      </w:r>
      <w:r>
        <w:rPr>
          <w:sz w:val="18"/>
        </w:rPr>
        <w:t xml:space="preserve">by </w:t>
      </w:r>
      <w:r>
        <w:rPr>
          <w:spacing w:val="-2"/>
          <w:sz w:val="18"/>
        </w:rPr>
        <w:t>the</w:t>
      </w:r>
      <w:r>
        <w:rPr>
          <w:spacing w:val="-3"/>
          <w:sz w:val="18"/>
        </w:rPr>
        <w:t xml:space="preserve"> </w:t>
      </w:r>
      <w:r>
        <w:rPr>
          <w:spacing w:val="-2"/>
          <w:sz w:val="18"/>
        </w:rPr>
        <w:t>commission</w:t>
      </w:r>
      <w:r>
        <w:rPr>
          <w:spacing w:val="-6"/>
          <w:sz w:val="18"/>
        </w:rPr>
        <w:t xml:space="preserve"> </w:t>
      </w:r>
      <w:r>
        <w:rPr>
          <w:spacing w:val="-2"/>
          <w:sz w:val="18"/>
        </w:rPr>
        <w:t>arising</w:t>
      </w:r>
      <w:r>
        <w:rPr>
          <w:spacing w:val="-6"/>
          <w:sz w:val="18"/>
        </w:rPr>
        <w:t xml:space="preserve"> </w:t>
      </w:r>
      <w:r>
        <w:rPr>
          <w:spacing w:val="-2"/>
          <w:sz w:val="18"/>
        </w:rPr>
        <w:t>from</w:t>
      </w:r>
      <w:r>
        <w:rPr>
          <w:spacing w:val="-6"/>
          <w:sz w:val="18"/>
        </w:rPr>
        <w:t xml:space="preserve"> </w:t>
      </w:r>
      <w:r>
        <w:rPr>
          <w:spacing w:val="-2"/>
          <w:sz w:val="18"/>
        </w:rPr>
        <w:t>or</w:t>
      </w:r>
      <w:r>
        <w:rPr>
          <w:spacing w:val="-6"/>
          <w:sz w:val="18"/>
        </w:rPr>
        <w:t xml:space="preserve"> </w:t>
      </w:r>
      <w:r>
        <w:rPr>
          <w:spacing w:val="-2"/>
          <w:sz w:val="18"/>
        </w:rPr>
        <w:t>in</w:t>
      </w:r>
      <w:r>
        <w:rPr>
          <w:spacing w:val="-6"/>
          <w:sz w:val="18"/>
        </w:rPr>
        <w:t xml:space="preserve"> </w:t>
      </w:r>
      <w:r>
        <w:rPr>
          <w:spacing w:val="-2"/>
          <w:sz w:val="18"/>
        </w:rPr>
        <w:t>relation</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official</w:t>
      </w:r>
      <w:r>
        <w:rPr>
          <w:spacing w:val="-3"/>
          <w:sz w:val="18"/>
        </w:rPr>
        <w:t xml:space="preserve"> </w:t>
      </w:r>
      <w:r>
        <w:rPr>
          <w:spacing w:val="-2"/>
          <w:sz w:val="18"/>
        </w:rPr>
        <w:t>functions of</w:t>
      </w:r>
      <w:r>
        <w:rPr>
          <w:spacing w:val="-6"/>
          <w:sz w:val="18"/>
        </w:rPr>
        <w:t xml:space="preserve"> </w:t>
      </w:r>
      <w:r>
        <w:rPr>
          <w:spacing w:val="-2"/>
          <w:sz w:val="18"/>
        </w:rPr>
        <w:t>the</w:t>
      </w:r>
      <w:r>
        <w:rPr>
          <w:spacing w:val="-6"/>
          <w:sz w:val="18"/>
        </w:rPr>
        <w:t xml:space="preserve"> </w:t>
      </w:r>
      <w:r>
        <w:rPr>
          <w:spacing w:val="-2"/>
          <w:sz w:val="18"/>
        </w:rPr>
        <w:t>subject</w:t>
      </w:r>
      <w:r>
        <w:rPr>
          <w:spacing w:val="-6"/>
          <w:sz w:val="18"/>
        </w:rPr>
        <w:t xml:space="preserve"> </w:t>
      </w:r>
      <w:r>
        <w:rPr>
          <w:spacing w:val="-2"/>
          <w:sz w:val="18"/>
        </w:rPr>
        <w:t>of</w:t>
      </w:r>
      <w:r>
        <w:rPr>
          <w:spacing w:val="-6"/>
          <w:sz w:val="18"/>
        </w:rPr>
        <w:t xml:space="preserve"> </w:t>
      </w:r>
      <w:r>
        <w:rPr>
          <w:spacing w:val="-2"/>
          <w:sz w:val="18"/>
        </w:rPr>
        <w:t>the</w:t>
      </w:r>
      <w:r>
        <w:rPr>
          <w:spacing w:val="-6"/>
          <w:sz w:val="18"/>
        </w:rPr>
        <w:t xml:space="preserve"> </w:t>
      </w:r>
      <w:r>
        <w:rPr>
          <w:spacing w:val="-2"/>
          <w:sz w:val="18"/>
        </w:rPr>
        <w:t>investigation</w:t>
      </w:r>
      <w:r>
        <w:rPr>
          <w:spacing w:val="-6"/>
          <w:sz w:val="18"/>
        </w:rPr>
        <w:t xml:space="preserve"> </w:t>
      </w:r>
      <w:r>
        <w:rPr>
          <w:spacing w:val="-2"/>
          <w:sz w:val="18"/>
        </w:rPr>
        <w:t>or</w:t>
      </w:r>
      <w:r>
        <w:rPr>
          <w:spacing w:val="-6"/>
          <w:sz w:val="18"/>
        </w:rPr>
        <w:t xml:space="preserve"> </w:t>
      </w:r>
      <w:r>
        <w:rPr>
          <w:spacing w:val="-2"/>
          <w:sz w:val="18"/>
        </w:rPr>
        <w:t>any</w:t>
      </w:r>
      <w:r>
        <w:rPr>
          <w:spacing w:val="-6"/>
          <w:sz w:val="18"/>
        </w:rPr>
        <w:t xml:space="preserve"> </w:t>
      </w:r>
      <w:r>
        <w:rPr>
          <w:spacing w:val="-2"/>
          <w:sz w:val="18"/>
        </w:rPr>
        <w:t>matter</w:t>
      </w:r>
      <w:r>
        <w:rPr>
          <w:spacing w:val="-6"/>
          <w:sz w:val="18"/>
        </w:rPr>
        <w:t xml:space="preserve"> </w:t>
      </w:r>
      <w:r>
        <w:rPr>
          <w:spacing w:val="-2"/>
          <w:sz w:val="18"/>
        </w:rPr>
        <w:t>that</w:t>
      </w:r>
      <w:r>
        <w:rPr>
          <w:spacing w:val="-6"/>
          <w:sz w:val="18"/>
        </w:rPr>
        <w:t xml:space="preserve"> </w:t>
      </w:r>
      <w:r>
        <w:rPr>
          <w:spacing w:val="-2"/>
          <w:sz w:val="18"/>
        </w:rPr>
        <w:t>involves</w:t>
      </w:r>
      <w:r>
        <w:rPr>
          <w:spacing w:val="-6"/>
          <w:sz w:val="18"/>
        </w:rPr>
        <w:t xml:space="preserve"> </w:t>
      </w:r>
      <w:r>
        <w:rPr>
          <w:spacing w:val="-2"/>
          <w:sz w:val="18"/>
        </w:rPr>
        <w:t>cam-</w:t>
      </w:r>
      <w:r>
        <w:rPr>
          <w:sz w:val="18"/>
        </w:rPr>
        <w:t>paign finance, ethics, or lobbying regulation, the special inves-tigator</w:t>
      </w:r>
      <w:r>
        <w:rPr>
          <w:spacing w:val="-10"/>
          <w:sz w:val="18"/>
        </w:rPr>
        <w:t xml:space="preserve"> </w:t>
      </w:r>
      <w:r>
        <w:rPr>
          <w:sz w:val="18"/>
        </w:rPr>
        <w:t>or</w:t>
      </w:r>
      <w:r>
        <w:rPr>
          <w:spacing w:val="-11"/>
          <w:sz w:val="18"/>
        </w:rPr>
        <w:t xml:space="preserve"> </w:t>
      </w:r>
      <w:r>
        <w:rPr>
          <w:sz w:val="18"/>
        </w:rPr>
        <w:t>the</w:t>
      </w:r>
      <w:r>
        <w:rPr>
          <w:spacing w:val="-11"/>
          <w:sz w:val="18"/>
        </w:rPr>
        <w:t xml:space="preserve"> </w:t>
      </w:r>
      <w:r>
        <w:rPr>
          <w:sz w:val="18"/>
        </w:rPr>
        <w:t>administrator</w:t>
      </w:r>
      <w:r>
        <w:rPr>
          <w:spacing w:val="-12"/>
          <w:sz w:val="18"/>
        </w:rPr>
        <w:t xml:space="preserve"> </w:t>
      </w:r>
      <w:r>
        <w:rPr>
          <w:sz w:val="18"/>
        </w:rPr>
        <w:t>may</w:t>
      </w:r>
      <w:r>
        <w:rPr>
          <w:spacing w:val="-11"/>
          <w:sz w:val="18"/>
        </w:rPr>
        <w:t xml:space="preserve"> </w:t>
      </w:r>
      <w:r>
        <w:rPr>
          <w:sz w:val="18"/>
        </w:rPr>
        <w:t>present</w:t>
      </w:r>
      <w:r>
        <w:rPr>
          <w:spacing w:val="-11"/>
          <w:sz w:val="18"/>
        </w:rPr>
        <w:t xml:space="preserve"> </w:t>
      </w:r>
      <w:r>
        <w:rPr>
          <w:sz w:val="18"/>
        </w:rPr>
        <w:t>that</w:t>
      </w:r>
      <w:r>
        <w:rPr>
          <w:spacing w:val="-11"/>
          <w:sz w:val="18"/>
        </w:rPr>
        <w:t xml:space="preserve"> </w:t>
      </w:r>
      <w:r>
        <w:rPr>
          <w:sz w:val="18"/>
        </w:rPr>
        <w:t>evidence</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com-mission.</w:t>
      </w:r>
      <w:r>
        <w:rPr>
          <w:spacing w:val="40"/>
          <w:sz w:val="18"/>
        </w:rPr>
        <w:t xml:space="preserve"> </w:t>
      </w:r>
      <w:r>
        <w:rPr>
          <w:sz w:val="18"/>
        </w:rPr>
        <w:t>The</w:t>
      </w:r>
      <w:r>
        <w:rPr>
          <w:spacing w:val="-1"/>
          <w:sz w:val="18"/>
        </w:rPr>
        <w:t xml:space="preserve"> </w:t>
      </w:r>
      <w:r>
        <w:rPr>
          <w:sz w:val="18"/>
        </w:rPr>
        <w:t>commission</w:t>
      </w:r>
      <w:r>
        <w:rPr>
          <w:spacing w:val="-2"/>
          <w:sz w:val="18"/>
        </w:rPr>
        <w:t xml:space="preserve"> </w:t>
      </w:r>
      <w:r>
        <w:rPr>
          <w:sz w:val="18"/>
        </w:rPr>
        <w:t>may</w:t>
      </w:r>
      <w:r>
        <w:rPr>
          <w:spacing w:val="-2"/>
          <w:sz w:val="18"/>
        </w:rPr>
        <w:t xml:space="preserve"> </w:t>
      </w:r>
      <w:r>
        <w:rPr>
          <w:sz w:val="18"/>
        </w:rPr>
        <w:t>thereupon</w:t>
      </w:r>
      <w:r>
        <w:rPr>
          <w:spacing w:val="-2"/>
          <w:sz w:val="18"/>
        </w:rPr>
        <w:t xml:space="preserve"> </w:t>
      </w:r>
      <w:r>
        <w:rPr>
          <w:sz w:val="18"/>
        </w:rPr>
        <w:t>refer</w:t>
      </w:r>
      <w:r>
        <w:rPr>
          <w:spacing w:val="-2"/>
          <w:sz w:val="18"/>
        </w:rPr>
        <w:t xml:space="preserve"> </w:t>
      </w:r>
      <w:r>
        <w:rPr>
          <w:sz w:val="18"/>
        </w:rPr>
        <w:t>the</w:t>
      </w:r>
      <w:r>
        <w:rPr>
          <w:spacing w:val="-2"/>
          <w:sz w:val="18"/>
        </w:rPr>
        <w:t xml:space="preserve"> </w:t>
      </w:r>
      <w:r>
        <w:rPr>
          <w:sz w:val="18"/>
        </w:rPr>
        <w:t>matter</w:t>
      </w:r>
      <w:r>
        <w:rPr>
          <w:spacing w:val="-2"/>
          <w:sz w:val="18"/>
        </w:rPr>
        <w:t xml:space="preserve"> </w:t>
      </w:r>
      <w:r>
        <w:rPr>
          <w:sz w:val="18"/>
        </w:rPr>
        <w:t>to</w:t>
      </w:r>
      <w:r>
        <w:rPr>
          <w:spacing w:val="-2"/>
          <w:sz w:val="18"/>
        </w:rPr>
        <w:t xml:space="preserve"> </w:t>
      </w:r>
      <w:r>
        <w:rPr>
          <w:sz w:val="18"/>
        </w:rPr>
        <w:t>the appropriate</w:t>
      </w:r>
      <w:r>
        <w:rPr>
          <w:spacing w:val="-5"/>
          <w:sz w:val="18"/>
        </w:rPr>
        <w:t xml:space="preserve"> </w:t>
      </w:r>
      <w:r>
        <w:rPr>
          <w:sz w:val="18"/>
        </w:rPr>
        <w:t>district</w:t>
      </w:r>
      <w:r>
        <w:rPr>
          <w:spacing w:val="-9"/>
          <w:sz w:val="18"/>
        </w:rPr>
        <w:t xml:space="preserve"> </w:t>
      </w:r>
      <w:r>
        <w:rPr>
          <w:sz w:val="18"/>
        </w:rPr>
        <w:t>attorney</w:t>
      </w:r>
      <w:r>
        <w:rPr>
          <w:spacing w:val="-9"/>
          <w:sz w:val="18"/>
        </w:rPr>
        <w:t xml:space="preserve"> </w:t>
      </w:r>
      <w:r>
        <w:rPr>
          <w:sz w:val="18"/>
        </w:rPr>
        <w:t>specified</w:t>
      </w:r>
      <w:r>
        <w:rPr>
          <w:spacing w:val="-9"/>
          <w:sz w:val="18"/>
        </w:rPr>
        <w:t xml:space="preserve"> </w:t>
      </w:r>
      <w:r>
        <w:rPr>
          <w:sz w:val="18"/>
        </w:rPr>
        <w:t>in</w:t>
      </w:r>
      <w:r>
        <w:rPr>
          <w:spacing w:val="-9"/>
          <w:sz w:val="18"/>
        </w:rPr>
        <w:t xml:space="preserve"> </w:t>
      </w:r>
      <w:r>
        <w:rPr>
          <w:sz w:val="18"/>
        </w:rPr>
        <w:t>subd.</w:t>
      </w:r>
      <w:r>
        <w:rPr>
          <w:spacing w:val="-9"/>
          <w:sz w:val="18"/>
        </w:rPr>
        <w:t xml:space="preserve"> </w:t>
      </w:r>
      <w:hyperlink r:id="rId1353">
        <w:r>
          <w:rPr>
            <w:color w:val="0000E5"/>
            <w:sz w:val="18"/>
          </w:rPr>
          <w:t>9.</w:t>
        </w:r>
      </w:hyperlink>
      <w:r>
        <w:rPr>
          <w:color w:val="0000E5"/>
          <w:spacing w:val="-8"/>
          <w:sz w:val="18"/>
        </w:rPr>
        <w:t xml:space="preserve"> </w:t>
      </w:r>
      <w:r>
        <w:rPr>
          <w:sz w:val="18"/>
        </w:rPr>
        <w:t>or</w:t>
      </w:r>
      <w:r>
        <w:rPr>
          <w:spacing w:val="-10"/>
          <w:sz w:val="18"/>
        </w:rPr>
        <w:t xml:space="preserve"> </w:t>
      </w:r>
      <w:r>
        <w:rPr>
          <w:sz w:val="18"/>
        </w:rPr>
        <w:t>may</w:t>
      </w:r>
      <w:r>
        <w:rPr>
          <w:spacing w:val="-10"/>
          <w:sz w:val="18"/>
        </w:rPr>
        <w:t xml:space="preserve"> </w:t>
      </w:r>
      <w:r>
        <w:rPr>
          <w:sz w:val="18"/>
        </w:rPr>
        <w:t>refer</w:t>
      </w:r>
      <w:r>
        <w:rPr>
          <w:spacing w:val="-10"/>
          <w:sz w:val="18"/>
        </w:rPr>
        <w:t xml:space="preserve"> </w:t>
      </w:r>
      <w:r>
        <w:rPr>
          <w:sz w:val="18"/>
        </w:rPr>
        <w:t>the matter to the attorney general.</w:t>
      </w:r>
      <w:r>
        <w:rPr>
          <w:spacing w:val="40"/>
          <w:sz w:val="18"/>
        </w:rPr>
        <w:t xml:space="preserve"> </w:t>
      </w:r>
      <w:r>
        <w:rPr>
          <w:sz w:val="18"/>
        </w:rPr>
        <w:t>The attorney general may then commence a civil or criminal prosecution relating to the matter.</w:t>
      </w:r>
    </w:p>
    <w:p w14:paraId="2FE39D3B" w14:textId="77777777" w:rsidR="00153CA5" w:rsidRDefault="00C0532D">
      <w:pPr>
        <w:pStyle w:val="ListParagraph"/>
        <w:numPr>
          <w:ilvl w:val="0"/>
          <w:numId w:val="30"/>
        </w:numPr>
        <w:tabs>
          <w:tab w:val="left" w:pos="876"/>
        </w:tabs>
        <w:spacing w:before="45" w:line="218" w:lineRule="auto"/>
        <w:ind w:firstLine="288"/>
        <w:jc w:val="both"/>
        <w:rPr>
          <w:sz w:val="18"/>
        </w:rPr>
      </w:pPr>
      <w:r>
        <w:rPr>
          <w:sz w:val="18"/>
        </w:rPr>
        <w:t>Except</w:t>
      </w:r>
      <w:r>
        <w:rPr>
          <w:spacing w:val="-11"/>
          <w:sz w:val="18"/>
        </w:rPr>
        <w:t xml:space="preserve"> </w:t>
      </w:r>
      <w:r>
        <w:rPr>
          <w:sz w:val="18"/>
        </w:rPr>
        <w:t>as</w:t>
      </w:r>
      <w:r>
        <w:rPr>
          <w:spacing w:val="-11"/>
          <w:sz w:val="18"/>
        </w:rPr>
        <w:t xml:space="preserve"> </w:t>
      </w:r>
      <w:r>
        <w:rPr>
          <w:sz w:val="18"/>
        </w:rPr>
        <w:t>provided</w:t>
      </w:r>
      <w:r>
        <w:rPr>
          <w:spacing w:val="-11"/>
          <w:sz w:val="18"/>
        </w:rPr>
        <w:t xml:space="preserve"> </w:t>
      </w:r>
      <w:r>
        <w:rPr>
          <w:sz w:val="18"/>
        </w:rPr>
        <w:t>in</w:t>
      </w:r>
      <w:r>
        <w:rPr>
          <w:spacing w:val="-11"/>
          <w:sz w:val="18"/>
        </w:rPr>
        <w:t xml:space="preserve"> </w:t>
      </w:r>
      <w:r>
        <w:rPr>
          <w:sz w:val="18"/>
        </w:rPr>
        <w:t>subd.</w:t>
      </w:r>
      <w:r>
        <w:rPr>
          <w:spacing w:val="-11"/>
          <w:sz w:val="18"/>
        </w:rPr>
        <w:t xml:space="preserve"> </w:t>
      </w:r>
      <w:hyperlink r:id="rId1354">
        <w:r>
          <w:rPr>
            <w:color w:val="0000E5"/>
            <w:sz w:val="18"/>
          </w:rPr>
          <w:t>15.</w:t>
        </w:r>
      </w:hyperlink>
      <w:r>
        <w:rPr>
          <w:sz w:val="18"/>
        </w:rPr>
        <w:t>,</w:t>
      </w:r>
      <w:r>
        <w:rPr>
          <w:spacing w:val="-10"/>
          <w:sz w:val="18"/>
        </w:rPr>
        <w:t xml:space="preserve"> </w:t>
      </w:r>
      <w:r>
        <w:rPr>
          <w:sz w:val="18"/>
        </w:rPr>
        <w:t>if</w:t>
      </w:r>
      <w:r>
        <w:rPr>
          <w:spacing w:val="-10"/>
          <w:sz w:val="18"/>
        </w:rPr>
        <w:t xml:space="preserve"> </w:t>
      </w:r>
      <w:r>
        <w:rPr>
          <w:sz w:val="18"/>
        </w:rPr>
        <w:t>the</w:t>
      </w:r>
      <w:r>
        <w:rPr>
          <w:spacing w:val="-10"/>
          <w:sz w:val="18"/>
        </w:rPr>
        <w:t xml:space="preserve"> </w:t>
      </w:r>
      <w:r>
        <w:rPr>
          <w:sz w:val="18"/>
        </w:rPr>
        <w:t>commission</w:t>
      </w:r>
      <w:r>
        <w:rPr>
          <w:spacing w:val="-10"/>
          <w:sz w:val="18"/>
        </w:rPr>
        <w:t xml:space="preserve"> </w:t>
      </w:r>
      <w:r>
        <w:rPr>
          <w:sz w:val="18"/>
        </w:rPr>
        <w:t>refers a</w:t>
      </w:r>
      <w:r>
        <w:rPr>
          <w:spacing w:val="-1"/>
          <w:sz w:val="18"/>
        </w:rPr>
        <w:t xml:space="preserve"> </w:t>
      </w:r>
      <w:r>
        <w:rPr>
          <w:sz w:val="18"/>
        </w:rPr>
        <w:t>matter</w:t>
      </w:r>
      <w:r>
        <w:rPr>
          <w:spacing w:val="-2"/>
          <w:sz w:val="18"/>
        </w:rPr>
        <w:t xml:space="preserve"> </w:t>
      </w:r>
      <w:r>
        <w:rPr>
          <w:sz w:val="18"/>
        </w:rPr>
        <w:t>to</w:t>
      </w:r>
      <w:r>
        <w:rPr>
          <w:spacing w:val="-1"/>
          <w:sz w:val="18"/>
        </w:rPr>
        <w:t xml:space="preserve"> </w:t>
      </w:r>
      <w:r>
        <w:rPr>
          <w:sz w:val="18"/>
        </w:rPr>
        <w:t>the</w:t>
      </w:r>
      <w:r>
        <w:rPr>
          <w:spacing w:val="-2"/>
          <w:sz w:val="18"/>
        </w:rPr>
        <w:t xml:space="preserve"> </w:t>
      </w:r>
      <w:r>
        <w:rPr>
          <w:sz w:val="18"/>
        </w:rPr>
        <w:t>district</w:t>
      </w:r>
      <w:r>
        <w:rPr>
          <w:spacing w:val="-1"/>
          <w:sz w:val="18"/>
        </w:rPr>
        <w:t xml:space="preserve"> </w:t>
      </w:r>
      <w:r>
        <w:rPr>
          <w:sz w:val="18"/>
        </w:rPr>
        <w:t>attorney</w:t>
      </w:r>
      <w:r>
        <w:rPr>
          <w:spacing w:val="-2"/>
          <w:sz w:val="18"/>
        </w:rPr>
        <w:t xml:space="preserve"> </w:t>
      </w:r>
      <w:r>
        <w:rPr>
          <w:sz w:val="18"/>
        </w:rPr>
        <w:t>specified</w:t>
      </w:r>
      <w:r>
        <w:rPr>
          <w:spacing w:val="-3"/>
          <w:sz w:val="18"/>
        </w:rPr>
        <w:t xml:space="preserve"> </w:t>
      </w:r>
      <w:r>
        <w:rPr>
          <w:sz w:val="18"/>
        </w:rPr>
        <w:t>in</w:t>
      </w:r>
      <w:r>
        <w:rPr>
          <w:spacing w:val="-3"/>
          <w:sz w:val="18"/>
        </w:rPr>
        <w:t xml:space="preserve"> </w:t>
      </w:r>
      <w:r>
        <w:rPr>
          <w:sz w:val="18"/>
        </w:rPr>
        <w:t>subd.</w:t>
      </w:r>
      <w:r>
        <w:rPr>
          <w:spacing w:val="-3"/>
          <w:sz w:val="18"/>
        </w:rPr>
        <w:t xml:space="preserve"> </w:t>
      </w:r>
      <w:hyperlink r:id="rId1355">
        <w:r>
          <w:rPr>
            <w:color w:val="0000E5"/>
            <w:sz w:val="18"/>
          </w:rPr>
          <w:t>9.</w:t>
        </w:r>
      </w:hyperlink>
      <w:r>
        <w:rPr>
          <w:color w:val="0000E5"/>
          <w:spacing w:val="-1"/>
          <w:sz w:val="18"/>
        </w:rPr>
        <w:t xml:space="preserve"> </w:t>
      </w:r>
      <w:r>
        <w:rPr>
          <w:sz w:val="18"/>
        </w:rPr>
        <w:t>for</w:t>
      </w:r>
      <w:r>
        <w:rPr>
          <w:spacing w:val="-1"/>
          <w:sz w:val="18"/>
        </w:rPr>
        <w:t xml:space="preserve"> </w:t>
      </w:r>
      <w:r>
        <w:rPr>
          <w:sz w:val="18"/>
        </w:rPr>
        <w:t xml:space="preserve">prosecu-tion of a potential violation under subd. </w:t>
      </w:r>
      <w:hyperlink r:id="rId1356">
        <w:r>
          <w:rPr>
            <w:color w:val="0000E5"/>
            <w:sz w:val="18"/>
          </w:rPr>
          <w:t>1.</w:t>
        </w:r>
      </w:hyperlink>
      <w:r>
        <w:rPr>
          <w:color w:val="0000E5"/>
          <w:spacing w:val="-1"/>
          <w:sz w:val="18"/>
        </w:rPr>
        <w:t xml:space="preserve"> </w:t>
      </w:r>
      <w:r>
        <w:rPr>
          <w:sz w:val="18"/>
        </w:rPr>
        <w:t>or</w:t>
      </w:r>
      <w:r>
        <w:rPr>
          <w:spacing w:val="-2"/>
          <w:sz w:val="18"/>
        </w:rPr>
        <w:t xml:space="preserve"> </w:t>
      </w:r>
      <w:hyperlink r:id="rId1357">
        <w:r>
          <w:rPr>
            <w:color w:val="0000E5"/>
            <w:sz w:val="18"/>
          </w:rPr>
          <w:t>12.</w:t>
        </w:r>
      </w:hyperlink>
      <w:r>
        <w:rPr>
          <w:color w:val="0000E5"/>
          <w:sz w:val="18"/>
        </w:rPr>
        <w:t xml:space="preserve"> </w:t>
      </w:r>
      <w:r>
        <w:rPr>
          <w:sz w:val="18"/>
        </w:rPr>
        <w:t>and the district attorney</w:t>
      </w:r>
      <w:r>
        <w:rPr>
          <w:spacing w:val="-6"/>
          <w:sz w:val="18"/>
        </w:rPr>
        <w:t xml:space="preserve"> </w:t>
      </w:r>
      <w:r>
        <w:rPr>
          <w:sz w:val="18"/>
        </w:rPr>
        <w:t>informs</w:t>
      </w:r>
      <w:r>
        <w:rPr>
          <w:spacing w:val="-10"/>
          <w:sz w:val="18"/>
        </w:rPr>
        <w:t xml:space="preserve"> </w:t>
      </w:r>
      <w:r>
        <w:rPr>
          <w:sz w:val="18"/>
        </w:rPr>
        <w:t>the</w:t>
      </w:r>
      <w:r>
        <w:rPr>
          <w:spacing w:val="-10"/>
          <w:sz w:val="18"/>
        </w:rPr>
        <w:t xml:space="preserve"> </w:t>
      </w:r>
      <w:r>
        <w:rPr>
          <w:sz w:val="18"/>
        </w:rPr>
        <w:t>commission</w:t>
      </w:r>
      <w:r>
        <w:rPr>
          <w:spacing w:val="-10"/>
          <w:sz w:val="18"/>
        </w:rPr>
        <w:t xml:space="preserve"> </w:t>
      </w:r>
      <w:r>
        <w:rPr>
          <w:sz w:val="18"/>
        </w:rPr>
        <w:t>that</w:t>
      </w:r>
      <w:r>
        <w:rPr>
          <w:spacing w:val="-10"/>
          <w:sz w:val="18"/>
        </w:rPr>
        <w:t xml:space="preserve"> </w:t>
      </w:r>
      <w:r>
        <w:rPr>
          <w:sz w:val="18"/>
        </w:rPr>
        <w:t>he</w:t>
      </w:r>
      <w:r>
        <w:rPr>
          <w:spacing w:val="-10"/>
          <w:sz w:val="18"/>
        </w:rPr>
        <w:t xml:space="preserve"> </w:t>
      </w:r>
      <w:r>
        <w:rPr>
          <w:sz w:val="18"/>
        </w:rPr>
        <w:t>or</w:t>
      </w:r>
      <w:r>
        <w:rPr>
          <w:spacing w:val="-10"/>
          <w:sz w:val="18"/>
        </w:rPr>
        <w:t xml:space="preserve"> </w:t>
      </w:r>
      <w:r>
        <w:rPr>
          <w:sz w:val="18"/>
        </w:rPr>
        <w:t>she</w:t>
      </w:r>
      <w:r>
        <w:rPr>
          <w:spacing w:val="-10"/>
          <w:sz w:val="18"/>
        </w:rPr>
        <w:t xml:space="preserve"> </w:t>
      </w:r>
      <w:r>
        <w:rPr>
          <w:sz w:val="18"/>
        </w:rPr>
        <w:t>declines</w:t>
      </w:r>
      <w:r>
        <w:rPr>
          <w:spacing w:val="-10"/>
          <w:sz w:val="18"/>
        </w:rPr>
        <w:t xml:space="preserve"> </w:t>
      </w:r>
      <w:r>
        <w:rPr>
          <w:sz w:val="18"/>
        </w:rPr>
        <w:t>to</w:t>
      </w:r>
      <w:r>
        <w:rPr>
          <w:spacing w:val="-10"/>
          <w:sz w:val="18"/>
        </w:rPr>
        <w:t xml:space="preserve"> </w:t>
      </w:r>
      <w:r>
        <w:rPr>
          <w:sz w:val="18"/>
        </w:rPr>
        <w:t>prose-cute any alleged civil or criminal violation related to any matter referred</w:t>
      </w:r>
      <w:r>
        <w:rPr>
          <w:spacing w:val="-3"/>
          <w:sz w:val="18"/>
        </w:rPr>
        <w:t xml:space="preserve"> </w:t>
      </w:r>
      <w:r>
        <w:rPr>
          <w:sz w:val="18"/>
        </w:rPr>
        <w:t>to</w:t>
      </w:r>
      <w:r>
        <w:rPr>
          <w:spacing w:val="-5"/>
          <w:sz w:val="18"/>
        </w:rPr>
        <w:t xml:space="preserve"> </w:t>
      </w:r>
      <w:r>
        <w:rPr>
          <w:sz w:val="18"/>
        </w:rPr>
        <w:t>the</w:t>
      </w:r>
      <w:r>
        <w:rPr>
          <w:spacing w:val="-5"/>
          <w:sz w:val="18"/>
        </w:rPr>
        <w:t xml:space="preserve"> </w:t>
      </w:r>
      <w:r>
        <w:rPr>
          <w:sz w:val="18"/>
        </w:rPr>
        <w:t>district</w:t>
      </w:r>
      <w:r>
        <w:rPr>
          <w:spacing w:val="-5"/>
          <w:sz w:val="18"/>
        </w:rPr>
        <w:t xml:space="preserve"> </w:t>
      </w:r>
      <w:r>
        <w:rPr>
          <w:sz w:val="18"/>
        </w:rPr>
        <w:t>attorney</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commission,</w:t>
      </w:r>
      <w:r>
        <w:rPr>
          <w:spacing w:val="-5"/>
          <w:sz w:val="18"/>
        </w:rPr>
        <w:t xml:space="preserve"> </w:t>
      </w:r>
      <w:r>
        <w:rPr>
          <w:sz w:val="18"/>
        </w:rPr>
        <w:t>or</w:t>
      </w:r>
      <w:r>
        <w:rPr>
          <w:spacing w:val="-5"/>
          <w:sz w:val="18"/>
        </w:rPr>
        <w:t xml:space="preserve"> </w:t>
      </w:r>
      <w:r>
        <w:rPr>
          <w:sz w:val="18"/>
        </w:rPr>
        <w:t>the</w:t>
      </w:r>
      <w:r>
        <w:rPr>
          <w:spacing w:val="-5"/>
          <w:sz w:val="18"/>
        </w:rPr>
        <w:t xml:space="preserve"> </w:t>
      </w:r>
      <w:r>
        <w:rPr>
          <w:sz w:val="18"/>
        </w:rPr>
        <w:t>district attorney</w:t>
      </w:r>
      <w:r>
        <w:rPr>
          <w:spacing w:val="-4"/>
          <w:sz w:val="18"/>
        </w:rPr>
        <w:t xml:space="preserve"> </w:t>
      </w:r>
      <w:r>
        <w:rPr>
          <w:sz w:val="18"/>
        </w:rPr>
        <w:t>fails</w:t>
      </w:r>
      <w:r>
        <w:rPr>
          <w:spacing w:val="-6"/>
          <w:sz w:val="18"/>
        </w:rPr>
        <w:t xml:space="preserve"> </w:t>
      </w:r>
      <w:r>
        <w:rPr>
          <w:sz w:val="18"/>
        </w:rPr>
        <w:t>to</w:t>
      </w:r>
      <w:r>
        <w:rPr>
          <w:spacing w:val="-6"/>
          <w:sz w:val="18"/>
        </w:rPr>
        <w:t xml:space="preserve"> </w:t>
      </w:r>
      <w:r>
        <w:rPr>
          <w:sz w:val="18"/>
        </w:rPr>
        <w:t>commence</w:t>
      </w:r>
      <w:r>
        <w:rPr>
          <w:spacing w:val="-6"/>
          <w:sz w:val="18"/>
        </w:rPr>
        <w:t xml:space="preserve"> </w:t>
      </w:r>
      <w:r>
        <w:rPr>
          <w:sz w:val="18"/>
        </w:rPr>
        <w:t>a</w:t>
      </w:r>
      <w:r>
        <w:rPr>
          <w:spacing w:val="-6"/>
          <w:sz w:val="18"/>
        </w:rPr>
        <w:t xml:space="preserve"> </w:t>
      </w:r>
      <w:r>
        <w:rPr>
          <w:sz w:val="18"/>
        </w:rPr>
        <w:t>prosecution</w:t>
      </w:r>
      <w:r>
        <w:rPr>
          <w:spacing w:val="-7"/>
          <w:sz w:val="18"/>
        </w:rPr>
        <w:t xml:space="preserve"> </w:t>
      </w:r>
      <w:r>
        <w:rPr>
          <w:sz w:val="18"/>
        </w:rPr>
        <w:t>of</w:t>
      </w:r>
      <w:r>
        <w:rPr>
          <w:spacing w:val="-7"/>
          <w:sz w:val="18"/>
        </w:rPr>
        <w:t xml:space="preserve"> </w:t>
      </w:r>
      <w:r>
        <w:rPr>
          <w:sz w:val="18"/>
        </w:rPr>
        <w:t>any</w:t>
      </w:r>
      <w:r>
        <w:rPr>
          <w:spacing w:val="-7"/>
          <w:sz w:val="18"/>
        </w:rPr>
        <w:t xml:space="preserve"> </w:t>
      </w:r>
      <w:r>
        <w:rPr>
          <w:sz w:val="18"/>
        </w:rPr>
        <w:t>civil</w:t>
      </w:r>
      <w:r>
        <w:rPr>
          <w:spacing w:val="-7"/>
          <w:sz w:val="18"/>
        </w:rPr>
        <w:t xml:space="preserve"> </w:t>
      </w:r>
      <w:r>
        <w:rPr>
          <w:sz w:val="18"/>
        </w:rPr>
        <w:t>or</w:t>
      </w:r>
      <w:r>
        <w:rPr>
          <w:spacing w:val="-7"/>
          <w:sz w:val="18"/>
        </w:rPr>
        <w:t xml:space="preserve"> </w:t>
      </w:r>
      <w:r>
        <w:rPr>
          <w:sz w:val="18"/>
        </w:rPr>
        <w:t>criminal violation related</w:t>
      </w:r>
      <w:r>
        <w:rPr>
          <w:spacing w:val="-4"/>
          <w:sz w:val="18"/>
        </w:rPr>
        <w:t xml:space="preserve"> </w:t>
      </w:r>
      <w:r>
        <w:rPr>
          <w:sz w:val="18"/>
        </w:rPr>
        <w:t>to</w:t>
      </w:r>
      <w:r>
        <w:rPr>
          <w:spacing w:val="-4"/>
          <w:sz w:val="18"/>
        </w:rPr>
        <w:t xml:space="preserve"> </w:t>
      </w:r>
      <w:r>
        <w:rPr>
          <w:sz w:val="18"/>
        </w:rPr>
        <w:t>any</w:t>
      </w:r>
      <w:r>
        <w:rPr>
          <w:spacing w:val="-4"/>
          <w:sz w:val="18"/>
        </w:rPr>
        <w:t xml:space="preserve"> </w:t>
      </w:r>
      <w:r>
        <w:rPr>
          <w:sz w:val="18"/>
        </w:rPr>
        <w:t>matter</w:t>
      </w:r>
      <w:r>
        <w:rPr>
          <w:spacing w:val="-4"/>
          <w:sz w:val="18"/>
        </w:rPr>
        <w:t xml:space="preserve"> </w:t>
      </w:r>
      <w:r>
        <w:rPr>
          <w:sz w:val="18"/>
        </w:rPr>
        <w:t>referred</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district</w:t>
      </w:r>
      <w:r>
        <w:rPr>
          <w:spacing w:val="-4"/>
          <w:sz w:val="18"/>
        </w:rPr>
        <w:t xml:space="preserve"> </w:t>
      </w:r>
      <w:r>
        <w:rPr>
          <w:sz w:val="18"/>
        </w:rPr>
        <w:t>attorney</w:t>
      </w:r>
      <w:r>
        <w:rPr>
          <w:spacing w:val="-4"/>
          <w:sz w:val="18"/>
        </w:rPr>
        <w:t xml:space="preserve"> </w:t>
      </w:r>
      <w:r>
        <w:rPr>
          <w:sz w:val="18"/>
        </w:rPr>
        <w:t>by the commission within 60 days of the date of the commission’s referral,</w:t>
      </w:r>
      <w:r>
        <w:rPr>
          <w:spacing w:val="-7"/>
          <w:sz w:val="18"/>
        </w:rPr>
        <w:t xml:space="preserve"> </w:t>
      </w:r>
      <w:r>
        <w:rPr>
          <w:sz w:val="18"/>
        </w:rPr>
        <w:t>the</w:t>
      </w:r>
      <w:r>
        <w:rPr>
          <w:spacing w:val="-9"/>
          <w:sz w:val="18"/>
        </w:rPr>
        <w:t xml:space="preserve"> </w:t>
      </w:r>
      <w:r>
        <w:rPr>
          <w:sz w:val="18"/>
        </w:rPr>
        <w:t>commission</w:t>
      </w:r>
      <w:r>
        <w:rPr>
          <w:spacing w:val="-9"/>
          <w:sz w:val="18"/>
        </w:rPr>
        <w:t xml:space="preserve"> </w:t>
      </w:r>
      <w:r>
        <w:rPr>
          <w:sz w:val="18"/>
        </w:rPr>
        <w:t>may</w:t>
      </w:r>
      <w:r>
        <w:rPr>
          <w:spacing w:val="-9"/>
          <w:sz w:val="18"/>
        </w:rPr>
        <w:t xml:space="preserve"> </w:t>
      </w:r>
      <w:r>
        <w:rPr>
          <w:sz w:val="18"/>
        </w:rPr>
        <w:t>refer</w:t>
      </w:r>
      <w:r>
        <w:rPr>
          <w:spacing w:val="-9"/>
          <w:sz w:val="18"/>
        </w:rPr>
        <w:t xml:space="preserve"> </w:t>
      </w:r>
      <w:r>
        <w:rPr>
          <w:sz w:val="18"/>
        </w:rPr>
        <w:t>the</w:t>
      </w:r>
      <w:r>
        <w:rPr>
          <w:spacing w:val="-9"/>
          <w:sz w:val="18"/>
        </w:rPr>
        <w:t xml:space="preserve"> </w:t>
      </w:r>
      <w:r>
        <w:rPr>
          <w:sz w:val="18"/>
        </w:rPr>
        <w:t>matter</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district</w:t>
      </w:r>
      <w:r>
        <w:rPr>
          <w:spacing w:val="-9"/>
          <w:sz w:val="18"/>
        </w:rPr>
        <w:t xml:space="preserve"> </w:t>
      </w:r>
      <w:r>
        <w:rPr>
          <w:sz w:val="18"/>
        </w:rPr>
        <w:t>attor-ney</w:t>
      </w:r>
      <w:r>
        <w:rPr>
          <w:spacing w:val="-4"/>
          <w:sz w:val="18"/>
        </w:rPr>
        <w:t xml:space="preserve"> </w:t>
      </w:r>
      <w:r>
        <w:rPr>
          <w:sz w:val="18"/>
        </w:rPr>
        <w:t>for</w:t>
      </w:r>
      <w:r>
        <w:rPr>
          <w:spacing w:val="-6"/>
          <w:sz w:val="18"/>
        </w:rPr>
        <w:t xml:space="preserve"> </w:t>
      </w:r>
      <w:r>
        <w:rPr>
          <w:sz w:val="18"/>
        </w:rPr>
        <w:t>another</w:t>
      </w:r>
      <w:r>
        <w:rPr>
          <w:spacing w:val="-6"/>
          <w:sz w:val="18"/>
        </w:rPr>
        <w:t xml:space="preserve"> </w:t>
      </w:r>
      <w:r>
        <w:rPr>
          <w:sz w:val="18"/>
        </w:rPr>
        <w:t>prosecutorial</w:t>
      </w:r>
      <w:r>
        <w:rPr>
          <w:spacing w:val="-6"/>
          <w:sz w:val="18"/>
        </w:rPr>
        <w:t xml:space="preserve"> </w:t>
      </w:r>
      <w:r>
        <w:rPr>
          <w:sz w:val="18"/>
        </w:rPr>
        <w:t>unit</w:t>
      </w:r>
      <w:r>
        <w:rPr>
          <w:spacing w:val="-7"/>
          <w:sz w:val="18"/>
        </w:rPr>
        <w:t xml:space="preserve"> </w:t>
      </w:r>
      <w:r>
        <w:rPr>
          <w:sz w:val="18"/>
        </w:rPr>
        <w:t>that</w:t>
      </w:r>
      <w:r>
        <w:rPr>
          <w:spacing w:val="-7"/>
          <w:sz w:val="18"/>
        </w:rPr>
        <w:t xml:space="preserve"> </w:t>
      </w:r>
      <w:r>
        <w:rPr>
          <w:sz w:val="18"/>
        </w:rPr>
        <w:t>is</w:t>
      </w:r>
      <w:r>
        <w:rPr>
          <w:spacing w:val="-7"/>
          <w:sz w:val="18"/>
        </w:rPr>
        <w:t xml:space="preserve"> </w:t>
      </w:r>
      <w:r>
        <w:rPr>
          <w:sz w:val="18"/>
        </w:rPr>
        <w:t>contiguous</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prose-cutorial</w:t>
      </w:r>
      <w:r>
        <w:rPr>
          <w:spacing w:val="-12"/>
          <w:sz w:val="18"/>
        </w:rPr>
        <w:t xml:space="preserve"> </w:t>
      </w:r>
      <w:r>
        <w:rPr>
          <w:sz w:val="18"/>
        </w:rPr>
        <w:t>unit</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district</w:t>
      </w:r>
      <w:r>
        <w:rPr>
          <w:spacing w:val="-12"/>
          <w:sz w:val="18"/>
        </w:rPr>
        <w:t xml:space="preserve"> </w:t>
      </w:r>
      <w:r>
        <w:rPr>
          <w:sz w:val="18"/>
        </w:rPr>
        <w:t>attorney</w:t>
      </w:r>
      <w:r>
        <w:rPr>
          <w:spacing w:val="-11"/>
          <w:sz w:val="18"/>
        </w:rPr>
        <w:t xml:space="preserve"> </w:t>
      </w:r>
      <w:r>
        <w:rPr>
          <w:sz w:val="18"/>
        </w:rPr>
        <w:t>to</w:t>
      </w:r>
      <w:r>
        <w:rPr>
          <w:spacing w:val="-11"/>
          <w:sz w:val="18"/>
        </w:rPr>
        <w:t xml:space="preserve"> </w:t>
      </w:r>
      <w:r>
        <w:rPr>
          <w:sz w:val="18"/>
        </w:rPr>
        <w:t>whom</w:t>
      </w:r>
      <w:r>
        <w:rPr>
          <w:spacing w:val="-11"/>
          <w:sz w:val="18"/>
        </w:rPr>
        <w:t xml:space="preserve"> </w:t>
      </w:r>
      <w:r>
        <w:rPr>
          <w:sz w:val="18"/>
        </w:rPr>
        <w:t>the</w:t>
      </w:r>
      <w:r>
        <w:rPr>
          <w:spacing w:val="-12"/>
          <w:sz w:val="18"/>
        </w:rPr>
        <w:t xml:space="preserve"> </w:t>
      </w:r>
      <w:r>
        <w:rPr>
          <w:sz w:val="18"/>
        </w:rPr>
        <w:t>matter</w:t>
      </w:r>
      <w:r>
        <w:rPr>
          <w:spacing w:val="-11"/>
          <w:sz w:val="18"/>
        </w:rPr>
        <w:t xml:space="preserve"> </w:t>
      </w:r>
      <w:r>
        <w:rPr>
          <w:sz w:val="18"/>
        </w:rPr>
        <w:t>was</w:t>
      </w:r>
      <w:r>
        <w:rPr>
          <w:spacing w:val="-11"/>
          <w:sz w:val="18"/>
        </w:rPr>
        <w:t xml:space="preserve"> </w:t>
      </w:r>
      <w:r>
        <w:rPr>
          <w:sz w:val="18"/>
        </w:rPr>
        <w:t>origi-nally referred.</w:t>
      </w:r>
      <w:r>
        <w:rPr>
          <w:spacing w:val="40"/>
          <w:sz w:val="18"/>
        </w:rPr>
        <w:t xml:space="preserve"> </w:t>
      </w:r>
      <w:r>
        <w:rPr>
          <w:sz w:val="18"/>
        </w:rPr>
        <w:t>If there is more than one such prosecutorial unit, the chairperson of the commission shall determine the district attorney</w:t>
      </w:r>
      <w:r>
        <w:rPr>
          <w:spacing w:val="-12"/>
          <w:sz w:val="18"/>
        </w:rPr>
        <w:t xml:space="preserve"> </w:t>
      </w:r>
      <w:r>
        <w:rPr>
          <w:sz w:val="18"/>
        </w:rPr>
        <w:t>to</w:t>
      </w:r>
      <w:r>
        <w:rPr>
          <w:spacing w:val="-11"/>
          <w:sz w:val="18"/>
        </w:rPr>
        <w:t xml:space="preserve"> </w:t>
      </w:r>
      <w:r>
        <w:rPr>
          <w:sz w:val="18"/>
        </w:rPr>
        <w:t>whom</w:t>
      </w:r>
      <w:r>
        <w:rPr>
          <w:spacing w:val="-11"/>
          <w:sz w:val="18"/>
        </w:rPr>
        <w:t xml:space="preserve"> </w:t>
      </w:r>
      <w:r>
        <w:rPr>
          <w:sz w:val="18"/>
        </w:rPr>
        <w:t>the</w:t>
      </w:r>
      <w:r>
        <w:rPr>
          <w:spacing w:val="-11"/>
          <w:sz w:val="18"/>
        </w:rPr>
        <w:t xml:space="preserve"> </w:t>
      </w:r>
      <w:r>
        <w:rPr>
          <w:sz w:val="18"/>
        </w:rPr>
        <w:t>matter</w:t>
      </w:r>
      <w:r>
        <w:rPr>
          <w:spacing w:val="-12"/>
          <w:sz w:val="18"/>
        </w:rPr>
        <w:t xml:space="preserve"> </w:t>
      </w:r>
      <w:r>
        <w:rPr>
          <w:sz w:val="18"/>
        </w:rPr>
        <w:t>shall</w:t>
      </w:r>
      <w:r>
        <w:rPr>
          <w:spacing w:val="-11"/>
          <w:sz w:val="18"/>
        </w:rPr>
        <w:t xml:space="preserve"> </w:t>
      </w:r>
      <w:r>
        <w:rPr>
          <w:sz w:val="18"/>
        </w:rPr>
        <w:t>be</w:t>
      </w:r>
      <w:r>
        <w:rPr>
          <w:spacing w:val="-11"/>
          <w:sz w:val="18"/>
        </w:rPr>
        <w:t xml:space="preserve"> </w:t>
      </w:r>
      <w:r>
        <w:rPr>
          <w:sz w:val="18"/>
        </w:rPr>
        <w:t>referred</w:t>
      </w:r>
      <w:r>
        <w:rPr>
          <w:spacing w:val="-11"/>
          <w:sz w:val="18"/>
        </w:rPr>
        <w:t xml:space="preserve"> </w:t>
      </w:r>
      <w:r>
        <w:rPr>
          <w:sz w:val="18"/>
        </w:rPr>
        <w:t>by</w:t>
      </w:r>
      <w:r>
        <w:rPr>
          <w:spacing w:val="-12"/>
          <w:sz w:val="18"/>
        </w:rPr>
        <w:t xml:space="preserve"> </w:t>
      </w:r>
      <w:r>
        <w:rPr>
          <w:sz w:val="18"/>
        </w:rPr>
        <w:t>publicly</w:t>
      </w:r>
      <w:r>
        <w:rPr>
          <w:spacing w:val="-11"/>
          <w:sz w:val="18"/>
        </w:rPr>
        <w:t xml:space="preserve"> </w:t>
      </w:r>
      <w:r>
        <w:rPr>
          <w:sz w:val="18"/>
        </w:rPr>
        <w:t>drawing lots at a meeting of the commission.</w:t>
      </w:r>
      <w:r>
        <w:rPr>
          <w:spacing w:val="40"/>
          <w:sz w:val="18"/>
        </w:rPr>
        <w:t xml:space="preserve"> </w:t>
      </w:r>
      <w:r>
        <w:rPr>
          <w:sz w:val="18"/>
        </w:rPr>
        <w:t xml:space="preserve">The district attorney may </w:t>
      </w:r>
      <w:r>
        <w:rPr>
          <w:spacing w:val="-2"/>
          <w:sz w:val="18"/>
        </w:rPr>
        <w:t>then</w:t>
      </w:r>
      <w:r>
        <w:rPr>
          <w:spacing w:val="-3"/>
          <w:sz w:val="18"/>
        </w:rPr>
        <w:t xml:space="preserve"> </w:t>
      </w:r>
      <w:r>
        <w:rPr>
          <w:spacing w:val="-2"/>
          <w:sz w:val="18"/>
        </w:rPr>
        <w:t>commence</w:t>
      </w:r>
      <w:r>
        <w:rPr>
          <w:spacing w:val="-5"/>
          <w:sz w:val="18"/>
        </w:rPr>
        <w:t xml:space="preserve"> </w:t>
      </w:r>
      <w:r>
        <w:rPr>
          <w:spacing w:val="-2"/>
          <w:sz w:val="18"/>
        </w:rPr>
        <w:t>a</w:t>
      </w:r>
      <w:r>
        <w:rPr>
          <w:spacing w:val="-5"/>
          <w:sz w:val="18"/>
        </w:rPr>
        <w:t xml:space="preserve"> </w:t>
      </w:r>
      <w:r>
        <w:rPr>
          <w:spacing w:val="-2"/>
          <w:sz w:val="18"/>
        </w:rPr>
        <w:t>civil</w:t>
      </w:r>
      <w:r>
        <w:rPr>
          <w:spacing w:val="-5"/>
          <w:sz w:val="18"/>
        </w:rPr>
        <w:t xml:space="preserve"> </w:t>
      </w:r>
      <w:r>
        <w:rPr>
          <w:spacing w:val="-2"/>
          <w:sz w:val="18"/>
        </w:rPr>
        <w:t>or</w:t>
      </w:r>
      <w:r>
        <w:rPr>
          <w:spacing w:val="-5"/>
          <w:sz w:val="18"/>
        </w:rPr>
        <w:t xml:space="preserve"> </w:t>
      </w:r>
      <w:r>
        <w:rPr>
          <w:spacing w:val="-2"/>
          <w:sz w:val="18"/>
        </w:rPr>
        <w:t>criminal</w:t>
      </w:r>
      <w:r>
        <w:rPr>
          <w:spacing w:val="-5"/>
          <w:sz w:val="18"/>
        </w:rPr>
        <w:t xml:space="preserve"> </w:t>
      </w:r>
      <w:r>
        <w:rPr>
          <w:spacing w:val="-2"/>
          <w:sz w:val="18"/>
        </w:rPr>
        <w:t>prosecution</w:t>
      </w:r>
      <w:r>
        <w:rPr>
          <w:spacing w:val="-5"/>
          <w:sz w:val="18"/>
        </w:rPr>
        <w:t xml:space="preserve"> </w:t>
      </w:r>
      <w:r>
        <w:rPr>
          <w:spacing w:val="-2"/>
          <w:sz w:val="18"/>
        </w:rPr>
        <w:t>relating</w:t>
      </w:r>
      <w:r>
        <w:rPr>
          <w:spacing w:val="-5"/>
          <w:sz w:val="18"/>
        </w:rPr>
        <w:t xml:space="preserve"> </w:t>
      </w:r>
      <w:r>
        <w:rPr>
          <w:spacing w:val="-2"/>
          <w:sz w:val="18"/>
        </w:rPr>
        <w:t>to</w:t>
      </w:r>
      <w:r>
        <w:rPr>
          <w:spacing w:val="-5"/>
          <w:sz w:val="18"/>
        </w:rPr>
        <w:t xml:space="preserve"> </w:t>
      </w:r>
      <w:r>
        <w:rPr>
          <w:spacing w:val="-2"/>
          <w:sz w:val="18"/>
        </w:rPr>
        <w:t>the</w:t>
      </w:r>
      <w:r>
        <w:rPr>
          <w:spacing w:val="-7"/>
          <w:sz w:val="18"/>
        </w:rPr>
        <w:t xml:space="preserve"> </w:t>
      </w:r>
      <w:r>
        <w:rPr>
          <w:spacing w:val="-2"/>
          <w:sz w:val="18"/>
        </w:rPr>
        <w:t>mat-</w:t>
      </w:r>
      <w:r>
        <w:rPr>
          <w:spacing w:val="-4"/>
          <w:sz w:val="18"/>
        </w:rPr>
        <w:t>ter.</w:t>
      </w:r>
    </w:p>
    <w:p w14:paraId="4A13BFD1" w14:textId="77777777" w:rsidR="00153CA5" w:rsidRDefault="00C0532D">
      <w:pPr>
        <w:pStyle w:val="ListParagraph"/>
        <w:numPr>
          <w:ilvl w:val="0"/>
          <w:numId w:val="30"/>
        </w:numPr>
        <w:tabs>
          <w:tab w:val="left" w:pos="876"/>
        </w:tabs>
        <w:spacing w:before="52" w:line="218" w:lineRule="auto"/>
        <w:ind w:firstLine="288"/>
        <w:jc w:val="both"/>
        <w:rPr>
          <w:sz w:val="18"/>
        </w:rPr>
      </w:pPr>
      <w:r>
        <w:rPr>
          <w:sz w:val="18"/>
        </w:rPr>
        <w:t>Except</w:t>
      </w:r>
      <w:r>
        <w:rPr>
          <w:spacing w:val="-11"/>
          <w:sz w:val="18"/>
        </w:rPr>
        <w:t xml:space="preserve"> </w:t>
      </w:r>
      <w:r>
        <w:rPr>
          <w:sz w:val="18"/>
        </w:rPr>
        <w:t>as</w:t>
      </w:r>
      <w:r>
        <w:rPr>
          <w:spacing w:val="-11"/>
          <w:sz w:val="18"/>
        </w:rPr>
        <w:t xml:space="preserve"> </w:t>
      </w:r>
      <w:r>
        <w:rPr>
          <w:sz w:val="18"/>
        </w:rPr>
        <w:t>provided</w:t>
      </w:r>
      <w:r>
        <w:rPr>
          <w:spacing w:val="-11"/>
          <w:sz w:val="18"/>
        </w:rPr>
        <w:t xml:space="preserve"> </w:t>
      </w:r>
      <w:r>
        <w:rPr>
          <w:sz w:val="18"/>
        </w:rPr>
        <w:t>in</w:t>
      </w:r>
      <w:r>
        <w:rPr>
          <w:spacing w:val="-11"/>
          <w:sz w:val="18"/>
        </w:rPr>
        <w:t xml:space="preserve"> </w:t>
      </w:r>
      <w:r>
        <w:rPr>
          <w:sz w:val="18"/>
        </w:rPr>
        <w:t>subd.</w:t>
      </w:r>
      <w:r>
        <w:rPr>
          <w:spacing w:val="-11"/>
          <w:sz w:val="18"/>
        </w:rPr>
        <w:t xml:space="preserve"> </w:t>
      </w:r>
      <w:hyperlink r:id="rId1358">
        <w:r>
          <w:rPr>
            <w:color w:val="0000E5"/>
            <w:sz w:val="18"/>
          </w:rPr>
          <w:t>15.</w:t>
        </w:r>
      </w:hyperlink>
      <w:r>
        <w:rPr>
          <w:sz w:val="18"/>
        </w:rPr>
        <w:t>,</w:t>
      </w:r>
      <w:r>
        <w:rPr>
          <w:spacing w:val="-10"/>
          <w:sz w:val="18"/>
        </w:rPr>
        <w:t xml:space="preserve"> </w:t>
      </w:r>
      <w:r>
        <w:rPr>
          <w:sz w:val="18"/>
        </w:rPr>
        <w:t>if</w:t>
      </w:r>
      <w:r>
        <w:rPr>
          <w:spacing w:val="-10"/>
          <w:sz w:val="18"/>
        </w:rPr>
        <w:t xml:space="preserve"> </w:t>
      </w:r>
      <w:r>
        <w:rPr>
          <w:sz w:val="18"/>
        </w:rPr>
        <w:t>the</w:t>
      </w:r>
      <w:r>
        <w:rPr>
          <w:spacing w:val="-10"/>
          <w:sz w:val="18"/>
        </w:rPr>
        <w:t xml:space="preserve"> </w:t>
      </w:r>
      <w:r>
        <w:rPr>
          <w:sz w:val="18"/>
        </w:rPr>
        <w:t>commission</w:t>
      </w:r>
      <w:r>
        <w:rPr>
          <w:spacing w:val="-10"/>
          <w:sz w:val="18"/>
        </w:rPr>
        <w:t xml:space="preserve"> </w:t>
      </w:r>
      <w:r>
        <w:rPr>
          <w:sz w:val="18"/>
        </w:rPr>
        <w:t>refers a</w:t>
      </w:r>
      <w:r>
        <w:rPr>
          <w:spacing w:val="-7"/>
          <w:sz w:val="18"/>
        </w:rPr>
        <w:t xml:space="preserve"> </w:t>
      </w:r>
      <w:r>
        <w:rPr>
          <w:sz w:val="18"/>
        </w:rPr>
        <w:t>matter</w:t>
      </w:r>
      <w:r>
        <w:rPr>
          <w:spacing w:val="-7"/>
          <w:sz w:val="18"/>
        </w:rPr>
        <w:t xml:space="preserve"> </w:t>
      </w:r>
      <w:r>
        <w:rPr>
          <w:sz w:val="18"/>
        </w:rPr>
        <w:t>to</w:t>
      </w:r>
      <w:r>
        <w:rPr>
          <w:spacing w:val="-7"/>
          <w:sz w:val="18"/>
        </w:rPr>
        <w:t xml:space="preserve"> </w:t>
      </w:r>
      <w:r>
        <w:rPr>
          <w:sz w:val="18"/>
        </w:rPr>
        <w:t>a</w:t>
      </w:r>
      <w:r>
        <w:rPr>
          <w:spacing w:val="-7"/>
          <w:sz w:val="18"/>
        </w:rPr>
        <w:t xml:space="preserve"> </w:t>
      </w:r>
      <w:r>
        <w:rPr>
          <w:sz w:val="18"/>
        </w:rPr>
        <w:t>district</w:t>
      </w:r>
      <w:r>
        <w:rPr>
          <w:spacing w:val="-7"/>
          <w:sz w:val="18"/>
        </w:rPr>
        <w:t xml:space="preserve"> </w:t>
      </w:r>
      <w:r>
        <w:rPr>
          <w:sz w:val="18"/>
        </w:rPr>
        <w:t>attorney</w:t>
      </w:r>
      <w:r>
        <w:rPr>
          <w:spacing w:val="-7"/>
          <w:sz w:val="18"/>
        </w:rPr>
        <w:t xml:space="preserve"> </w:t>
      </w:r>
      <w:r>
        <w:rPr>
          <w:sz w:val="18"/>
        </w:rPr>
        <w:t>under</w:t>
      </w:r>
      <w:r>
        <w:rPr>
          <w:spacing w:val="-7"/>
          <w:sz w:val="18"/>
        </w:rPr>
        <w:t xml:space="preserve"> </w:t>
      </w:r>
      <w:r>
        <w:rPr>
          <w:sz w:val="18"/>
        </w:rPr>
        <w:t>subd.</w:t>
      </w:r>
      <w:r>
        <w:rPr>
          <w:spacing w:val="-7"/>
          <w:sz w:val="18"/>
        </w:rPr>
        <w:t xml:space="preserve"> </w:t>
      </w:r>
      <w:hyperlink r:id="rId1359">
        <w:r>
          <w:rPr>
            <w:color w:val="0000E5"/>
            <w:sz w:val="18"/>
          </w:rPr>
          <w:t>13.</w:t>
        </w:r>
      </w:hyperlink>
      <w:r>
        <w:rPr>
          <w:color w:val="0000E5"/>
          <w:spacing w:val="-6"/>
          <w:sz w:val="18"/>
        </w:rPr>
        <w:t xml:space="preserve"> </w:t>
      </w:r>
      <w:r>
        <w:rPr>
          <w:sz w:val="18"/>
        </w:rPr>
        <w:t>for</w:t>
      </w:r>
      <w:r>
        <w:rPr>
          <w:spacing w:val="-7"/>
          <w:sz w:val="18"/>
        </w:rPr>
        <w:t xml:space="preserve"> </w:t>
      </w:r>
      <w:r>
        <w:rPr>
          <w:sz w:val="18"/>
        </w:rPr>
        <w:t>prosecution</w:t>
      </w:r>
      <w:r>
        <w:rPr>
          <w:spacing w:val="-7"/>
          <w:sz w:val="18"/>
        </w:rPr>
        <w:t xml:space="preserve"> </w:t>
      </w:r>
      <w:r>
        <w:rPr>
          <w:sz w:val="18"/>
        </w:rPr>
        <w:t>of</w:t>
      </w:r>
      <w:r>
        <w:rPr>
          <w:spacing w:val="-7"/>
          <w:sz w:val="18"/>
        </w:rPr>
        <w:t xml:space="preserve"> </w:t>
      </w:r>
      <w:r>
        <w:rPr>
          <w:sz w:val="18"/>
        </w:rPr>
        <w:t xml:space="preserve">a potential violation under subd. </w:t>
      </w:r>
      <w:hyperlink r:id="rId1360">
        <w:r>
          <w:rPr>
            <w:color w:val="0000E5"/>
            <w:sz w:val="18"/>
          </w:rPr>
          <w:t>1.</w:t>
        </w:r>
      </w:hyperlink>
      <w:r>
        <w:rPr>
          <w:color w:val="0000E5"/>
          <w:sz w:val="18"/>
        </w:rPr>
        <w:t xml:space="preserve"> </w:t>
      </w:r>
      <w:r>
        <w:rPr>
          <w:sz w:val="18"/>
        </w:rPr>
        <w:t>or</w:t>
      </w:r>
      <w:r>
        <w:rPr>
          <w:spacing w:val="-1"/>
          <w:sz w:val="18"/>
        </w:rPr>
        <w:t xml:space="preserve"> </w:t>
      </w:r>
      <w:hyperlink r:id="rId1361">
        <w:r>
          <w:rPr>
            <w:color w:val="0000E5"/>
            <w:sz w:val="18"/>
          </w:rPr>
          <w:t>12.</w:t>
        </w:r>
      </w:hyperlink>
      <w:r>
        <w:rPr>
          <w:color w:val="0000E5"/>
          <w:sz w:val="18"/>
        </w:rPr>
        <w:t xml:space="preserve"> </w:t>
      </w:r>
      <w:r>
        <w:rPr>
          <w:sz w:val="18"/>
        </w:rPr>
        <w:t>and the district attorney informs the</w:t>
      </w:r>
      <w:r>
        <w:rPr>
          <w:spacing w:val="-1"/>
          <w:sz w:val="18"/>
        </w:rPr>
        <w:t xml:space="preserve"> </w:t>
      </w:r>
      <w:r>
        <w:rPr>
          <w:sz w:val="18"/>
        </w:rPr>
        <w:t>commission</w:t>
      </w:r>
      <w:r>
        <w:rPr>
          <w:spacing w:val="-1"/>
          <w:sz w:val="18"/>
        </w:rPr>
        <w:t xml:space="preserve"> </w:t>
      </w:r>
      <w:r>
        <w:rPr>
          <w:sz w:val="18"/>
        </w:rPr>
        <w:t>that</w:t>
      </w:r>
      <w:r>
        <w:rPr>
          <w:spacing w:val="-1"/>
          <w:sz w:val="18"/>
        </w:rPr>
        <w:t xml:space="preserve"> </w:t>
      </w:r>
      <w:r>
        <w:rPr>
          <w:sz w:val="18"/>
        </w:rPr>
        <w:t>he</w:t>
      </w:r>
      <w:r>
        <w:rPr>
          <w:spacing w:val="-1"/>
          <w:sz w:val="18"/>
        </w:rPr>
        <w:t xml:space="preserve"> </w:t>
      </w:r>
      <w:r>
        <w:rPr>
          <w:sz w:val="18"/>
        </w:rPr>
        <w:t>or</w:t>
      </w:r>
      <w:r>
        <w:rPr>
          <w:spacing w:val="-1"/>
          <w:sz w:val="18"/>
        </w:rPr>
        <w:t xml:space="preserve"> </w:t>
      </w:r>
      <w:r>
        <w:rPr>
          <w:sz w:val="18"/>
        </w:rPr>
        <w:t>she</w:t>
      </w:r>
      <w:r>
        <w:rPr>
          <w:spacing w:val="-1"/>
          <w:sz w:val="18"/>
        </w:rPr>
        <w:t xml:space="preserve"> </w:t>
      </w:r>
      <w:r>
        <w:rPr>
          <w:sz w:val="18"/>
        </w:rPr>
        <w:t>declines</w:t>
      </w:r>
      <w:r>
        <w:rPr>
          <w:spacing w:val="-1"/>
          <w:sz w:val="18"/>
        </w:rPr>
        <w:t xml:space="preserve"> </w:t>
      </w:r>
      <w:r>
        <w:rPr>
          <w:sz w:val="18"/>
        </w:rPr>
        <w:t>to</w:t>
      </w:r>
      <w:r>
        <w:rPr>
          <w:spacing w:val="-1"/>
          <w:sz w:val="18"/>
        </w:rPr>
        <w:t xml:space="preserve"> </w:t>
      </w:r>
      <w:r>
        <w:rPr>
          <w:sz w:val="18"/>
        </w:rPr>
        <w:t>prosecute</w:t>
      </w:r>
      <w:r>
        <w:rPr>
          <w:spacing w:val="-2"/>
          <w:sz w:val="18"/>
        </w:rPr>
        <w:t xml:space="preserve"> </w:t>
      </w:r>
      <w:r>
        <w:rPr>
          <w:sz w:val="18"/>
        </w:rPr>
        <w:t>any alleged</w:t>
      </w:r>
      <w:r>
        <w:rPr>
          <w:spacing w:val="-12"/>
          <w:sz w:val="18"/>
        </w:rPr>
        <w:t xml:space="preserve"> </w:t>
      </w:r>
      <w:r>
        <w:rPr>
          <w:sz w:val="18"/>
        </w:rPr>
        <w:t>civil</w:t>
      </w:r>
      <w:r>
        <w:rPr>
          <w:spacing w:val="-11"/>
          <w:sz w:val="18"/>
        </w:rPr>
        <w:t xml:space="preserve"> </w:t>
      </w:r>
      <w:r>
        <w:rPr>
          <w:sz w:val="18"/>
        </w:rPr>
        <w:t>or</w:t>
      </w:r>
      <w:r>
        <w:rPr>
          <w:spacing w:val="-11"/>
          <w:sz w:val="18"/>
        </w:rPr>
        <w:t xml:space="preserve"> </w:t>
      </w:r>
      <w:r>
        <w:rPr>
          <w:sz w:val="18"/>
        </w:rPr>
        <w:t>criminal</w:t>
      </w:r>
      <w:r>
        <w:rPr>
          <w:spacing w:val="-11"/>
          <w:sz w:val="18"/>
        </w:rPr>
        <w:t xml:space="preserve"> </w:t>
      </w:r>
      <w:r>
        <w:rPr>
          <w:sz w:val="18"/>
        </w:rPr>
        <w:t>violation</w:t>
      </w:r>
      <w:r>
        <w:rPr>
          <w:spacing w:val="-12"/>
          <w:sz w:val="18"/>
        </w:rPr>
        <w:t xml:space="preserve"> </w:t>
      </w:r>
      <w:r>
        <w:rPr>
          <w:sz w:val="18"/>
        </w:rPr>
        <w:t>related</w:t>
      </w:r>
      <w:r>
        <w:rPr>
          <w:spacing w:val="-11"/>
          <w:sz w:val="18"/>
        </w:rPr>
        <w:t xml:space="preserve"> </w:t>
      </w:r>
      <w:r>
        <w:rPr>
          <w:sz w:val="18"/>
        </w:rPr>
        <w:t>to</w:t>
      </w:r>
      <w:r>
        <w:rPr>
          <w:spacing w:val="-11"/>
          <w:sz w:val="18"/>
        </w:rPr>
        <w:t xml:space="preserve"> </w:t>
      </w:r>
      <w:r>
        <w:rPr>
          <w:sz w:val="18"/>
        </w:rPr>
        <w:t>any</w:t>
      </w:r>
      <w:r>
        <w:rPr>
          <w:spacing w:val="-11"/>
          <w:sz w:val="18"/>
        </w:rPr>
        <w:t xml:space="preserve"> </w:t>
      </w:r>
      <w:r>
        <w:rPr>
          <w:sz w:val="18"/>
        </w:rPr>
        <w:t>matter</w:t>
      </w:r>
      <w:r>
        <w:rPr>
          <w:spacing w:val="-12"/>
          <w:sz w:val="18"/>
        </w:rPr>
        <w:t xml:space="preserve"> </w:t>
      </w:r>
      <w:r>
        <w:rPr>
          <w:sz w:val="18"/>
        </w:rPr>
        <w:t>referred</w:t>
      </w:r>
      <w:r>
        <w:rPr>
          <w:spacing w:val="-11"/>
          <w:sz w:val="18"/>
        </w:rPr>
        <w:t xml:space="preserve"> </w:t>
      </w:r>
      <w:r>
        <w:rPr>
          <w:sz w:val="18"/>
        </w:rPr>
        <w:t>to the district attorney by the commission, or the district attorney fails</w:t>
      </w:r>
      <w:r>
        <w:rPr>
          <w:spacing w:val="-10"/>
          <w:sz w:val="18"/>
        </w:rPr>
        <w:t xml:space="preserve"> </w:t>
      </w:r>
      <w:r>
        <w:rPr>
          <w:sz w:val="18"/>
        </w:rPr>
        <w:t>to</w:t>
      </w:r>
      <w:r>
        <w:rPr>
          <w:spacing w:val="-12"/>
          <w:sz w:val="18"/>
        </w:rPr>
        <w:t xml:space="preserve"> </w:t>
      </w:r>
      <w:r>
        <w:rPr>
          <w:sz w:val="18"/>
        </w:rPr>
        <w:t>commence</w:t>
      </w:r>
      <w:r>
        <w:rPr>
          <w:spacing w:val="-11"/>
          <w:sz w:val="18"/>
        </w:rPr>
        <w:t xml:space="preserve"> </w:t>
      </w:r>
      <w:r>
        <w:rPr>
          <w:sz w:val="18"/>
        </w:rPr>
        <w:t>a</w:t>
      </w:r>
      <w:r>
        <w:rPr>
          <w:spacing w:val="-11"/>
          <w:sz w:val="18"/>
        </w:rPr>
        <w:t xml:space="preserve"> </w:t>
      </w:r>
      <w:r>
        <w:rPr>
          <w:sz w:val="18"/>
        </w:rPr>
        <w:t>prosecution</w:t>
      </w:r>
      <w:r>
        <w:rPr>
          <w:spacing w:val="-11"/>
          <w:sz w:val="18"/>
        </w:rPr>
        <w:t xml:space="preserve"> </w:t>
      </w:r>
      <w:r>
        <w:rPr>
          <w:sz w:val="18"/>
        </w:rPr>
        <w:t>of</w:t>
      </w:r>
      <w:r>
        <w:rPr>
          <w:spacing w:val="-12"/>
          <w:sz w:val="18"/>
        </w:rPr>
        <w:t xml:space="preserve"> </w:t>
      </w:r>
      <w:r>
        <w:rPr>
          <w:sz w:val="18"/>
        </w:rPr>
        <w:t>any</w:t>
      </w:r>
      <w:r>
        <w:rPr>
          <w:spacing w:val="-11"/>
          <w:sz w:val="18"/>
        </w:rPr>
        <w:t xml:space="preserve"> </w:t>
      </w:r>
      <w:r>
        <w:rPr>
          <w:sz w:val="18"/>
        </w:rPr>
        <w:t>civil</w:t>
      </w:r>
      <w:r>
        <w:rPr>
          <w:spacing w:val="-11"/>
          <w:sz w:val="18"/>
        </w:rPr>
        <w:t xml:space="preserve"> </w:t>
      </w:r>
      <w:r>
        <w:rPr>
          <w:sz w:val="18"/>
        </w:rPr>
        <w:t>or</w:t>
      </w:r>
      <w:r>
        <w:rPr>
          <w:spacing w:val="-11"/>
          <w:sz w:val="18"/>
        </w:rPr>
        <w:t xml:space="preserve"> </w:t>
      </w:r>
      <w:r>
        <w:rPr>
          <w:sz w:val="18"/>
        </w:rPr>
        <w:t>criminal</w:t>
      </w:r>
      <w:r>
        <w:rPr>
          <w:spacing w:val="-12"/>
          <w:sz w:val="18"/>
        </w:rPr>
        <w:t xml:space="preserve"> </w:t>
      </w:r>
      <w:r>
        <w:rPr>
          <w:sz w:val="18"/>
        </w:rPr>
        <w:t>violation related to</w:t>
      </w:r>
      <w:r>
        <w:rPr>
          <w:spacing w:val="-3"/>
          <w:sz w:val="18"/>
        </w:rPr>
        <w:t xml:space="preserve"> </w:t>
      </w:r>
      <w:r>
        <w:rPr>
          <w:sz w:val="18"/>
        </w:rPr>
        <w:t>any</w:t>
      </w:r>
      <w:r>
        <w:rPr>
          <w:spacing w:val="-3"/>
          <w:sz w:val="18"/>
        </w:rPr>
        <w:t xml:space="preserve"> </w:t>
      </w:r>
      <w:r>
        <w:rPr>
          <w:sz w:val="18"/>
        </w:rPr>
        <w:t>matter</w:t>
      </w:r>
      <w:r>
        <w:rPr>
          <w:spacing w:val="-3"/>
          <w:sz w:val="18"/>
        </w:rPr>
        <w:t xml:space="preserve"> </w:t>
      </w:r>
      <w:r>
        <w:rPr>
          <w:sz w:val="18"/>
        </w:rPr>
        <w:t>referred</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district</w:t>
      </w:r>
      <w:r>
        <w:rPr>
          <w:spacing w:val="-3"/>
          <w:sz w:val="18"/>
        </w:rPr>
        <w:t xml:space="preserve"> </w:t>
      </w:r>
      <w:r>
        <w:rPr>
          <w:sz w:val="18"/>
        </w:rPr>
        <w:t>attorney</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com-mission</w:t>
      </w:r>
      <w:r>
        <w:rPr>
          <w:spacing w:val="5"/>
          <w:sz w:val="18"/>
        </w:rPr>
        <w:t xml:space="preserve"> </w:t>
      </w:r>
      <w:r>
        <w:rPr>
          <w:sz w:val="18"/>
        </w:rPr>
        <w:t>within</w:t>
      </w:r>
      <w:r>
        <w:rPr>
          <w:spacing w:val="4"/>
          <w:sz w:val="18"/>
        </w:rPr>
        <w:t xml:space="preserve"> </w:t>
      </w:r>
      <w:r>
        <w:rPr>
          <w:sz w:val="18"/>
        </w:rPr>
        <w:t>60</w:t>
      </w:r>
      <w:r>
        <w:rPr>
          <w:spacing w:val="3"/>
          <w:sz w:val="18"/>
        </w:rPr>
        <w:t xml:space="preserve"> </w:t>
      </w:r>
      <w:r>
        <w:rPr>
          <w:sz w:val="18"/>
        </w:rPr>
        <w:t>days</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date</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commission’s</w:t>
      </w:r>
      <w:r>
        <w:rPr>
          <w:spacing w:val="4"/>
          <w:sz w:val="18"/>
        </w:rPr>
        <w:t xml:space="preserve"> </w:t>
      </w:r>
      <w:r>
        <w:rPr>
          <w:spacing w:val="-2"/>
          <w:sz w:val="18"/>
        </w:rPr>
        <w:t>referral,</w:t>
      </w:r>
    </w:p>
    <w:p w14:paraId="72B29787" w14:textId="77777777" w:rsidR="00153CA5" w:rsidRDefault="00C0532D">
      <w:pPr>
        <w:pStyle w:val="BodyText"/>
        <w:spacing w:before="86" w:line="218" w:lineRule="auto"/>
        <w:ind w:left="198" w:right="272" w:firstLine="0"/>
      </w:pPr>
      <w:r>
        <w:br w:type="column"/>
        <w:t>the</w:t>
      </w:r>
      <w:r>
        <w:rPr>
          <w:spacing w:val="-9"/>
        </w:rPr>
        <w:t xml:space="preserve"> </w:t>
      </w:r>
      <w:r>
        <w:t>commission</w:t>
      </w:r>
      <w:r>
        <w:rPr>
          <w:spacing w:val="-11"/>
        </w:rPr>
        <w:t xml:space="preserve"> </w:t>
      </w:r>
      <w:r>
        <w:t>may</w:t>
      </w:r>
      <w:r>
        <w:rPr>
          <w:spacing w:val="-11"/>
        </w:rPr>
        <w:t xml:space="preserve"> </w:t>
      </w:r>
      <w:r>
        <w:t>refer</w:t>
      </w:r>
      <w:r>
        <w:rPr>
          <w:spacing w:val="-11"/>
        </w:rPr>
        <w:t xml:space="preserve"> </w:t>
      </w:r>
      <w:r>
        <w:t>the</w:t>
      </w:r>
      <w:r>
        <w:rPr>
          <w:spacing w:val="-11"/>
        </w:rPr>
        <w:t xml:space="preserve"> </w:t>
      </w:r>
      <w:r>
        <w:t>matter</w:t>
      </w:r>
      <w:r>
        <w:rPr>
          <w:spacing w:val="-11"/>
        </w:rPr>
        <w:t xml:space="preserve"> </w:t>
      </w:r>
      <w:r>
        <w:t>to</w:t>
      </w:r>
      <w:r>
        <w:rPr>
          <w:spacing w:val="-11"/>
        </w:rPr>
        <w:t xml:space="preserve"> </w:t>
      </w:r>
      <w:r>
        <w:t>the</w:t>
      </w:r>
      <w:r>
        <w:rPr>
          <w:spacing w:val="-11"/>
        </w:rPr>
        <w:t xml:space="preserve"> </w:t>
      </w:r>
      <w:r>
        <w:t>attorney</w:t>
      </w:r>
      <w:r>
        <w:rPr>
          <w:spacing w:val="-11"/>
        </w:rPr>
        <w:t xml:space="preserve"> </w:t>
      </w:r>
      <w:r>
        <w:t>general.</w:t>
      </w:r>
      <w:r>
        <w:rPr>
          <w:spacing w:val="25"/>
        </w:rPr>
        <w:t xml:space="preserve"> </w:t>
      </w:r>
      <w:r>
        <w:t>The attorney</w:t>
      </w:r>
      <w:r>
        <w:rPr>
          <w:spacing w:val="-10"/>
        </w:rPr>
        <w:t xml:space="preserve"> </w:t>
      </w:r>
      <w:r>
        <w:t>general</w:t>
      </w:r>
      <w:r>
        <w:rPr>
          <w:spacing w:val="-10"/>
        </w:rPr>
        <w:t xml:space="preserve"> </w:t>
      </w:r>
      <w:r>
        <w:t>may</w:t>
      </w:r>
      <w:r>
        <w:rPr>
          <w:spacing w:val="-10"/>
        </w:rPr>
        <w:t xml:space="preserve"> </w:t>
      </w:r>
      <w:r>
        <w:t>then</w:t>
      </w:r>
      <w:r>
        <w:rPr>
          <w:spacing w:val="-10"/>
        </w:rPr>
        <w:t xml:space="preserve"> </w:t>
      </w:r>
      <w:r>
        <w:t>commence</w:t>
      </w:r>
      <w:r>
        <w:rPr>
          <w:spacing w:val="-10"/>
        </w:rPr>
        <w:t xml:space="preserve"> </w:t>
      </w:r>
      <w:r>
        <w:t>a</w:t>
      </w:r>
      <w:r>
        <w:rPr>
          <w:spacing w:val="-10"/>
        </w:rPr>
        <w:t xml:space="preserve"> </w:t>
      </w:r>
      <w:r>
        <w:t>civil</w:t>
      </w:r>
      <w:r>
        <w:rPr>
          <w:spacing w:val="-10"/>
        </w:rPr>
        <w:t xml:space="preserve"> </w:t>
      </w:r>
      <w:r>
        <w:t>or</w:t>
      </w:r>
      <w:r>
        <w:rPr>
          <w:spacing w:val="-10"/>
        </w:rPr>
        <w:t xml:space="preserve"> </w:t>
      </w:r>
      <w:r>
        <w:t>criminal</w:t>
      </w:r>
      <w:r>
        <w:rPr>
          <w:spacing w:val="-10"/>
        </w:rPr>
        <w:t xml:space="preserve"> </w:t>
      </w:r>
      <w:r>
        <w:t>prosecu-tion relating to the matter.</w:t>
      </w:r>
    </w:p>
    <w:p w14:paraId="486C17BE" w14:textId="77777777" w:rsidR="00153CA5" w:rsidRDefault="00C0532D">
      <w:pPr>
        <w:pStyle w:val="ListParagraph"/>
        <w:numPr>
          <w:ilvl w:val="0"/>
          <w:numId w:val="30"/>
        </w:numPr>
        <w:tabs>
          <w:tab w:val="left" w:pos="802"/>
        </w:tabs>
        <w:spacing w:before="33" w:line="218" w:lineRule="auto"/>
        <w:ind w:left="198" w:right="272" w:firstLine="288"/>
        <w:jc w:val="both"/>
        <w:rPr>
          <w:sz w:val="18"/>
        </w:rPr>
      </w:pPr>
      <w:r>
        <w:rPr>
          <w:sz w:val="18"/>
        </w:rPr>
        <w:t>The</w:t>
      </w:r>
      <w:r>
        <w:rPr>
          <w:spacing w:val="-4"/>
          <w:sz w:val="18"/>
        </w:rPr>
        <w:t xml:space="preserve"> </w:t>
      </w:r>
      <w:r>
        <w:rPr>
          <w:sz w:val="18"/>
        </w:rPr>
        <w:t>commission</w:t>
      </w:r>
      <w:r>
        <w:rPr>
          <w:spacing w:val="-4"/>
          <w:sz w:val="18"/>
        </w:rPr>
        <w:t xml:space="preserve"> </w:t>
      </w:r>
      <w:r>
        <w:rPr>
          <w:sz w:val="18"/>
        </w:rPr>
        <w:t>is</w:t>
      </w:r>
      <w:r>
        <w:rPr>
          <w:spacing w:val="-4"/>
          <w:sz w:val="18"/>
        </w:rPr>
        <w:t xml:space="preserve"> </w:t>
      </w:r>
      <w:r>
        <w:rPr>
          <w:sz w:val="18"/>
        </w:rPr>
        <w:t>not</w:t>
      </w:r>
      <w:r>
        <w:rPr>
          <w:spacing w:val="-4"/>
          <w:sz w:val="18"/>
        </w:rPr>
        <w:t xml:space="preserve"> </w:t>
      </w:r>
      <w:r>
        <w:rPr>
          <w:sz w:val="18"/>
        </w:rPr>
        <w:t>authorized</w:t>
      </w:r>
      <w:r>
        <w:rPr>
          <w:spacing w:val="-4"/>
          <w:sz w:val="18"/>
        </w:rPr>
        <w:t xml:space="preserve"> </w:t>
      </w:r>
      <w:r>
        <w:rPr>
          <w:sz w:val="18"/>
        </w:rPr>
        <w:t>to</w:t>
      </w:r>
      <w:r>
        <w:rPr>
          <w:spacing w:val="-4"/>
          <w:sz w:val="18"/>
        </w:rPr>
        <w:t xml:space="preserve"> </w:t>
      </w:r>
      <w:r>
        <w:rPr>
          <w:sz w:val="18"/>
        </w:rPr>
        <w:t>act</w:t>
      </w:r>
      <w:r>
        <w:rPr>
          <w:spacing w:val="-4"/>
          <w:sz w:val="18"/>
        </w:rPr>
        <w:t xml:space="preserve"> </w:t>
      </w:r>
      <w:r>
        <w:rPr>
          <w:sz w:val="18"/>
        </w:rPr>
        <w:t>under</w:t>
      </w:r>
      <w:r>
        <w:rPr>
          <w:spacing w:val="-4"/>
          <w:sz w:val="18"/>
        </w:rPr>
        <w:t xml:space="preserve"> </w:t>
      </w:r>
      <w:r>
        <w:rPr>
          <w:sz w:val="18"/>
        </w:rPr>
        <w:t>subd.</w:t>
      </w:r>
      <w:r>
        <w:rPr>
          <w:spacing w:val="-4"/>
          <w:sz w:val="18"/>
        </w:rPr>
        <w:t xml:space="preserve"> </w:t>
      </w:r>
      <w:hyperlink r:id="rId1362">
        <w:r>
          <w:rPr>
            <w:color w:val="0000E5"/>
            <w:sz w:val="18"/>
          </w:rPr>
          <w:t>13.</w:t>
        </w:r>
      </w:hyperlink>
      <w:r>
        <w:rPr>
          <w:color w:val="0000E5"/>
          <w:sz w:val="18"/>
        </w:rPr>
        <w:t xml:space="preserve"> </w:t>
      </w:r>
      <w:r>
        <w:rPr>
          <w:sz w:val="18"/>
        </w:rPr>
        <w:t>or</w:t>
      </w:r>
      <w:r>
        <w:rPr>
          <w:spacing w:val="-12"/>
          <w:sz w:val="18"/>
        </w:rPr>
        <w:t xml:space="preserve"> </w:t>
      </w:r>
      <w:hyperlink r:id="rId1363">
        <w:r>
          <w:rPr>
            <w:color w:val="0000E5"/>
            <w:sz w:val="18"/>
          </w:rPr>
          <w:t>14.</w:t>
        </w:r>
      </w:hyperlink>
      <w:r>
        <w:rPr>
          <w:color w:val="0000E5"/>
          <w:spacing w:val="-11"/>
          <w:sz w:val="18"/>
        </w:rPr>
        <w:t xml:space="preserve"> </w:t>
      </w:r>
      <w:r>
        <w:rPr>
          <w:sz w:val="18"/>
        </w:rPr>
        <w:t>if</w:t>
      </w:r>
      <w:r>
        <w:rPr>
          <w:spacing w:val="-8"/>
          <w:sz w:val="18"/>
        </w:rPr>
        <w:t xml:space="preserve"> </w:t>
      </w:r>
      <w:r>
        <w:rPr>
          <w:sz w:val="18"/>
        </w:rPr>
        <w:t>a</w:t>
      </w:r>
      <w:r>
        <w:rPr>
          <w:spacing w:val="-9"/>
          <w:sz w:val="18"/>
        </w:rPr>
        <w:t xml:space="preserve"> </w:t>
      </w:r>
      <w:r>
        <w:rPr>
          <w:sz w:val="18"/>
        </w:rPr>
        <w:t>special</w:t>
      </w:r>
      <w:r>
        <w:rPr>
          <w:spacing w:val="-9"/>
          <w:sz w:val="18"/>
        </w:rPr>
        <w:t xml:space="preserve"> </w:t>
      </w:r>
      <w:r>
        <w:rPr>
          <w:sz w:val="18"/>
        </w:rPr>
        <w:t>prosecutor</w:t>
      </w:r>
      <w:r>
        <w:rPr>
          <w:spacing w:val="-9"/>
          <w:sz w:val="18"/>
        </w:rPr>
        <w:t xml:space="preserve"> </w:t>
      </w:r>
      <w:r>
        <w:rPr>
          <w:sz w:val="18"/>
        </w:rPr>
        <w:t>is</w:t>
      </w:r>
      <w:r>
        <w:rPr>
          <w:spacing w:val="-9"/>
          <w:sz w:val="18"/>
        </w:rPr>
        <w:t xml:space="preserve"> </w:t>
      </w:r>
      <w:r>
        <w:rPr>
          <w:sz w:val="18"/>
        </w:rPr>
        <w:t>appointed</w:t>
      </w:r>
      <w:r>
        <w:rPr>
          <w:spacing w:val="-9"/>
          <w:sz w:val="18"/>
        </w:rPr>
        <w:t xml:space="preserve"> </w:t>
      </w:r>
      <w:r>
        <w:rPr>
          <w:sz w:val="18"/>
        </w:rPr>
        <w:t>under</w:t>
      </w:r>
      <w:r>
        <w:rPr>
          <w:spacing w:val="-9"/>
          <w:sz w:val="18"/>
        </w:rPr>
        <w:t xml:space="preserve"> </w:t>
      </w:r>
      <w:r>
        <w:rPr>
          <w:sz w:val="18"/>
        </w:rPr>
        <w:t>s.</w:t>
      </w:r>
      <w:r>
        <w:rPr>
          <w:spacing w:val="-12"/>
          <w:sz w:val="18"/>
        </w:rPr>
        <w:t xml:space="preserve"> </w:t>
      </w:r>
      <w:hyperlink r:id="rId1364">
        <w:r>
          <w:rPr>
            <w:color w:val="0000E5"/>
            <w:sz w:val="18"/>
          </w:rPr>
          <w:t>978.045</w:t>
        </w:r>
      </w:hyperlink>
      <w:r>
        <w:rPr>
          <w:color w:val="0000E5"/>
          <w:spacing w:val="-5"/>
          <w:sz w:val="18"/>
        </w:rPr>
        <w:t xml:space="preserve"> </w:t>
      </w:r>
      <w:r>
        <w:rPr>
          <w:sz w:val="18"/>
        </w:rPr>
        <w:t>in</w:t>
      </w:r>
      <w:r>
        <w:rPr>
          <w:spacing w:val="-10"/>
          <w:sz w:val="18"/>
        </w:rPr>
        <w:t xml:space="preserve"> </w:t>
      </w:r>
      <w:r>
        <w:rPr>
          <w:sz w:val="18"/>
        </w:rPr>
        <w:t xml:space="preserve">lieu of the district attorney specified in subd. </w:t>
      </w:r>
      <w:hyperlink r:id="rId1365">
        <w:r>
          <w:rPr>
            <w:color w:val="0000E5"/>
            <w:sz w:val="18"/>
          </w:rPr>
          <w:t>9.</w:t>
        </w:r>
      </w:hyperlink>
    </w:p>
    <w:p w14:paraId="75D7BE0B" w14:textId="77777777" w:rsidR="00153CA5" w:rsidRDefault="00C0532D">
      <w:pPr>
        <w:pStyle w:val="ListParagraph"/>
        <w:numPr>
          <w:ilvl w:val="0"/>
          <w:numId w:val="30"/>
        </w:numPr>
        <w:tabs>
          <w:tab w:val="left" w:pos="797"/>
        </w:tabs>
        <w:spacing w:before="34" w:line="218" w:lineRule="auto"/>
        <w:ind w:left="198" w:right="272" w:firstLine="288"/>
        <w:jc w:val="both"/>
        <w:rPr>
          <w:sz w:val="18"/>
        </w:rPr>
      </w:pPr>
      <w:r>
        <w:rPr>
          <w:spacing w:val="-2"/>
          <w:sz w:val="18"/>
        </w:rPr>
        <w:t>Whenever</w:t>
      </w:r>
      <w:r>
        <w:rPr>
          <w:spacing w:val="-12"/>
          <w:sz w:val="18"/>
        </w:rPr>
        <w:t xml:space="preserve"> </w:t>
      </w:r>
      <w:r>
        <w:rPr>
          <w:spacing w:val="-2"/>
          <w:sz w:val="18"/>
        </w:rPr>
        <w:t>the</w:t>
      </w:r>
      <w:r>
        <w:rPr>
          <w:spacing w:val="-9"/>
          <w:sz w:val="18"/>
        </w:rPr>
        <w:t xml:space="preserve"> </w:t>
      </w:r>
      <w:r>
        <w:rPr>
          <w:spacing w:val="-2"/>
          <w:sz w:val="18"/>
        </w:rPr>
        <w:t>commission</w:t>
      </w:r>
      <w:r>
        <w:rPr>
          <w:spacing w:val="-9"/>
          <w:sz w:val="18"/>
        </w:rPr>
        <w:t xml:space="preserve"> </w:t>
      </w:r>
      <w:r>
        <w:rPr>
          <w:spacing w:val="-2"/>
          <w:sz w:val="18"/>
        </w:rPr>
        <w:t>refers</w:t>
      </w:r>
      <w:r>
        <w:rPr>
          <w:spacing w:val="-9"/>
          <w:sz w:val="18"/>
        </w:rPr>
        <w:t xml:space="preserve"> </w:t>
      </w:r>
      <w:r>
        <w:rPr>
          <w:spacing w:val="-2"/>
          <w:sz w:val="18"/>
        </w:rPr>
        <w:t>a</w:t>
      </w:r>
      <w:r>
        <w:rPr>
          <w:spacing w:val="-10"/>
          <w:sz w:val="18"/>
        </w:rPr>
        <w:t xml:space="preserve"> </w:t>
      </w:r>
      <w:r>
        <w:rPr>
          <w:spacing w:val="-2"/>
          <w:sz w:val="18"/>
        </w:rPr>
        <w:t>matter</w:t>
      </w:r>
      <w:r>
        <w:rPr>
          <w:spacing w:val="-9"/>
          <w:sz w:val="18"/>
        </w:rPr>
        <w:t xml:space="preserve"> </w:t>
      </w:r>
      <w:r>
        <w:rPr>
          <w:spacing w:val="-2"/>
          <w:sz w:val="18"/>
        </w:rPr>
        <w:t>to</w:t>
      </w:r>
      <w:r>
        <w:rPr>
          <w:spacing w:val="-9"/>
          <w:sz w:val="18"/>
        </w:rPr>
        <w:t xml:space="preserve"> </w:t>
      </w:r>
      <w:r>
        <w:rPr>
          <w:spacing w:val="-2"/>
          <w:sz w:val="18"/>
        </w:rPr>
        <w:t>special</w:t>
      </w:r>
      <w:r>
        <w:rPr>
          <w:spacing w:val="-9"/>
          <w:sz w:val="18"/>
        </w:rPr>
        <w:t xml:space="preserve"> </w:t>
      </w:r>
      <w:r>
        <w:rPr>
          <w:spacing w:val="-2"/>
          <w:sz w:val="18"/>
        </w:rPr>
        <w:t>coun-sel</w:t>
      </w:r>
      <w:r>
        <w:rPr>
          <w:spacing w:val="-10"/>
          <w:sz w:val="18"/>
        </w:rPr>
        <w:t xml:space="preserve"> </w:t>
      </w:r>
      <w:r>
        <w:rPr>
          <w:spacing w:val="-2"/>
          <w:sz w:val="18"/>
        </w:rPr>
        <w:t>or</w:t>
      </w:r>
      <w:r>
        <w:rPr>
          <w:spacing w:val="-9"/>
          <w:sz w:val="18"/>
        </w:rPr>
        <w:t xml:space="preserve"> </w:t>
      </w:r>
      <w:r>
        <w:rPr>
          <w:spacing w:val="-2"/>
          <w:sz w:val="18"/>
        </w:rPr>
        <w:t>to</w:t>
      </w:r>
      <w:r>
        <w:rPr>
          <w:spacing w:val="-9"/>
          <w:sz w:val="18"/>
        </w:rPr>
        <w:t xml:space="preserve"> </w:t>
      </w:r>
      <w:r>
        <w:rPr>
          <w:spacing w:val="-2"/>
          <w:sz w:val="18"/>
        </w:rPr>
        <w:t>a</w:t>
      </w:r>
      <w:r>
        <w:rPr>
          <w:spacing w:val="-9"/>
          <w:sz w:val="18"/>
        </w:rPr>
        <w:t xml:space="preserve"> </w:t>
      </w:r>
      <w:r>
        <w:rPr>
          <w:spacing w:val="-2"/>
          <w:sz w:val="18"/>
        </w:rPr>
        <w:t>district</w:t>
      </w:r>
      <w:r>
        <w:rPr>
          <w:spacing w:val="-10"/>
          <w:sz w:val="18"/>
        </w:rPr>
        <w:t xml:space="preserve"> </w:t>
      </w:r>
      <w:r>
        <w:rPr>
          <w:spacing w:val="-2"/>
          <w:sz w:val="18"/>
        </w:rPr>
        <w:t>attorney</w:t>
      </w:r>
      <w:r>
        <w:rPr>
          <w:spacing w:val="-9"/>
          <w:sz w:val="18"/>
        </w:rPr>
        <w:t xml:space="preserve"> </w:t>
      </w:r>
      <w:r>
        <w:rPr>
          <w:spacing w:val="-2"/>
          <w:sz w:val="18"/>
        </w:rPr>
        <w:t>or</w:t>
      </w:r>
      <w:r>
        <w:rPr>
          <w:spacing w:val="-9"/>
          <w:sz w:val="18"/>
        </w:rPr>
        <w:t xml:space="preserve"> </w:t>
      </w:r>
      <w:r>
        <w:rPr>
          <w:spacing w:val="-2"/>
          <w:sz w:val="18"/>
        </w:rPr>
        <w:t>to</w:t>
      </w:r>
      <w:r>
        <w:rPr>
          <w:spacing w:val="-9"/>
          <w:sz w:val="18"/>
        </w:rPr>
        <w:t xml:space="preserve"> </w:t>
      </w:r>
      <w:r>
        <w:rPr>
          <w:spacing w:val="-2"/>
          <w:sz w:val="18"/>
        </w:rPr>
        <w:t>the</w:t>
      </w:r>
      <w:r>
        <w:rPr>
          <w:spacing w:val="-10"/>
          <w:sz w:val="18"/>
        </w:rPr>
        <w:t xml:space="preserve"> </w:t>
      </w:r>
      <w:r>
        <w:rPr>
          <w:spacing w:val="-2"/>
          <w:sz w:val="18"/>
        </w:rPr>
        <w:t>attorney</w:t>
      </w:r>
      <w:r>
        <w:rPr>
          <w:spacing w:val="-9"/>
          <w:sz w:val="18"/>
        </w:rPr>
        <w:t xml:space="preserve"> </w:t>
      </w:r>
      <w:r>
        <w:rPr>
          <w:spacing w:val="-2"/>
          <w:sz w:val="18"/>
        </w:rPr>
        <w:t>general</w:t>
      </w:r>
      <w:r>
        <w:rPr>
          <w:spacing w:val="-9"/>
          <w:sz w:val="18"/>
        </w:rPr>
        <w:t xml:space="preserve"> </w:t>
      </w:r>
      <w:r>
        <w:rPr>
          <w:spacing w:val="-2"/>
          <w:sz w:val="18"/>
        </w:rPr>
        <w:t>under</w:t>
      </w:r>
      <w:r>
        <w:rPr>
          <w:spacing w:val="-9"/>
          <w:sz w:val="18"/>
        </w:rPr>
        <w:t xml:space="preserve"> </w:t>
      </w:r>
      <w:r>
        <w:rPr>
          <w:spacing w:val="-2"/>
          <w:sz w:val="18"/>
        </w:rPr>
        <w:t>this</w:t>
      </w:r>
      <w:r>
        <w:rPr>
          <w:spacing w:val="-10"/>
          <w:sz w:val="18"/>
        </w:rPr>
        <w:t xml:space="preserve"> </w:t>
      </w:r>
      <w:r>
        <w:rPr>
          <w:spacing w:val="-2"/>
          <w:sz w:val="18"/>
        </w:rPr>
        <w:t>sub-</w:t>
      </w:r>
      <w:r>
        <w:rPr>
          <w:sz w:val="18"/>
        </w:rPr>
        <w:t>section,</w:t>
      </w:r>
      <w:r>
        <w:rPr>
          <w:spacing w:val="-1"/>
          <w:sz w:val="18"/>
        </w:rPr>
        <w:t xml:space="preserve"> </w:t>
      </w:r>
      <w:r>
        <w:rPr>
          <w:sz w:val="18"/>
        </w:rPr>
        <w:t>the</w:t>
      </w:r>
      <w:r>
        <w:rPr>
          <w:spacing w:val="-4"/>
          <w:sz w:val="18"/>
        </w:rPr>
        <w:t xml:space="preserve"> </w:t>
      </w:r>
      <w:r>
        <w:rPr>
          <w:sz w:val="18"/>
        </w:rPr>
        <w:t>special</w:t>
      </w:r>
      <w:r>
        <w:rPr>
          <w:spacing w:val="-4"/>
          <w:sz w:val="18"/>
        </w:rPr>
        <w:t xml:space="preserve"> </w:t>
      </w:r>
      <w:r>
        <w:rPr>
          <w:sz w:val="18"/>
        </w:rPr>
        <w:t>counsel,</w:t>
      </w:r>
      <w:r>
        <w:rPr>
          <w:spacing w:val="-4"/>
          <w:sz w:val="18"/>
        </w:rPr>
        <w:t xml:space="preserve"> </w:t>
      </w:r>
      <w:r>
        <w:rPr>
          <w:sz w:val="18"/>
        </w:rPr>
        <w:t>district</w:t>
      </w:r>
      <w:r>
        <w:rPr>
          <w:spacing w:val="-4"/>
          <w:sz w:val="18"/>
        </w:rPr>
        <w:t xml:space="preserve"> </w:t>
      </w:r>
      <w:r>
        <w:rPr>
          <w:sz w:val="18"/>
        </w:rPr>
        <w:t>attorney,</w:t>
      </w:r>
      <w:r>
        <w:rPr>
          <w:spacing w:val="-4"/>
          <w:sz w:val="18"/>
        </w:rPr>
        <w:t xml:space="preserve"> </w:t>
      </w:r>
      <w:r>
        <w:rPr>
          <w:sz w:val="18"/>
        </w:rPr>
        <w:t>or</w:t>
      </w:r>
      <w:r>
        <w:rPr>
          <w:spacing w:val="-4"/>
          <w:sz w:val="18"/>
        </w:rPr>
        <w:t xml:space="preserve"> </w:t>
      </w:r>
      <w:r>
        <w:rPr>
          <w:sz w:val="18"/>
        </w:rPr>
        <w:t>attorney</w:t>
      </w:r>
      <w:r>
        <w:rPr>
          <w:spacing w:val="-4"/>
          <w:sz w:val="18"/>
        </w:rPr>
        <w:t xml:space="preserve"> </w:t>
      </w:r>
      <w:r>
        <w:rPr>
          <w:sz w:val="18"/>
        </w:rPr>
        <w:t>general shall report to the commission concerning any action taken regarding</w:t>
      </w:r>
      <w:r>
        <w:rPr>
          <w:spacing w:val="-12"/>
          <w:sz w:val="18"/>
        </w:rPr>
        <w:t xml:space="preserve"> </w:t>
      </w:r>
      <w:r>
        <w:rPr>
          <w:sz w:val="18"/>
        </w:rPr>
        <w:t>the</w:t>
      </w:r>
      <w:r>
        <w:rPr>
          <w:spacing w:val="-11"/>
          <w:sz w:val="18"/>
        </w:rPr>
        <w:t xml:space="preserve"> </w:t>
      </w:r>
      <w:r>
        <w:rPr>
          <w:sz w:val="18"/>
        </w:rPr>
        <w:t>matter.</w:t>
      </w:r>
      <w:r>
        <w:rPr>
          <w:spacing w:val="6"/>
          <w:sz w:val="18"/>
        </w:rPr>
        <w:t xml:space="preserve"> </w:t>
      </w:r>
      <w:r>
        <w:rPr>
          <w:sz w:val="18"/>
        </w:rPr>
        <w:t>The</w:t>
      </w:r>
      <w:r>
        <w:rPr>
          <w:spacing w:val="-11"/>
          <w:sz w:val="18"/>
        </w:rPr>
        <w:t xml:space="preserve"> </w:t>
      </w:r>
      <w:r>
        <w:rPr>
          <w:sz w:val="18"/>
        </w:rPr>
        <w:t>report</w:t>
      </w:r>
      <w:r>
        <w:rPr>
          <w:spacing w:val="-12"/>
          <w:sz w:val="18"/>
        </w:rPr>
        <w:t xml:space="preserve"> </w:t>
      </w:r>
      <w:r>
        <w:rPr>
          <w:sz w:val="18"/>
        </w:rPr>
        <w:t>shall</w:t>
      </w:r>
      <w:r>
        <w:rPr>
          <w:spacing w:val="-11"/>
          <w:sz w:val="18"/>
        </w:rPr>
        <w:t xml:space="preserve"> </w:t>
      </w:r>
      <w:r>
        <w:rPr>
          <w:sz w:val="18"/>
        </w:rPr>
        <w:t>be</w:t>
      </w:r>
      <w:r>
        <w:rPr>
          <w:spacing w:val="-11"/>
          <w:sz w:val="18"/>
        </w:rPr>
        <w:t xml:space="preserve"> </w:t>
      </w:r>
      <w:r>
        <w:rPr>
          <w:sz w:val="18"/>
        </w:rPr>
        <w:t>transmitted</w:t>
      </w:r>
      <w:r>
        <w:rPr>
          <w:spacing w:val="-11"/>
          <w:sz w:val="18"/>
        </w:rPr>
        <w:t xml:space="preserve"> </w:t>
      </w:r>
      <w:r>
        <w:rPr>
          <w:sz w:val="18"/>
        </w:rPr>
        <w:t>no</w:t>
      </w:r>
      <w:r>
        <w:rPr>
          <w:spacing w:val="-12"/>
          <w:sz w:val="18"/>
        </w:rPr>
        <w:t xml:space="preserve"> </w:t>
      </w:r>
      <w:r>
        <w:rPr>
          <w:sz w:val="18"/>
        </w:rPr>
        <w:t>later</w:t>
      </w:r>
      <w:r>
        <w:rPr>
          <w:spacing w:val="-11"/>
          <w:sz w:val="18"/>
        </w:rPr>
        <w:t xml:space="preserve"> </w:t>
      </w:r>
      <w:r>
        <w:rPr>
          <w:sz w:val="18"/>
        </w:rPr>
        <w:t>than 40</w:t>
      </w:r>
      <w:r>
        <w:rPr>
          <w:spacing w:val="-6"/>
          <w:sz w:val="18"/>
        </w:rPr>
        <w:t xml:space="preserve"> </w:t>
      </w:r>
      <w:r>
        <w:rPr>
          <w:sz w:val="18"/>
        </w:rPr>
        <w:t>days</w:t>
      </w:r>
      <w:r>
        <w:rPr>
          <w:spacing w:val="-8"/>
          <w:sz w:val="18"/>
        </w:rPr>
        <w:t xml:space="preserve"> </w:t>
      </w:r>
      <w:r>
        <w:rPr>
          <w:sz w:val="18"/>
        </w:rPr>
        <w:t>after</w:t>
      </w:r>
      <w:r>
        <w:rPr>
          <w:spacing w:val="-8"/>
          <w:sz w:val="18"/>
        </w:rPr>
        <w:t xml:space="preserve"> </w:t>
      </w:r>
      <w:r>
        <w:rPr>
          <w:sz w:val="18"/>
        </w:rPr>
        <w:t>the</w:t>
      </w:r>
      <w:r>
        <w:rPr>
          <w:spacing w:val="-8"/>
          <w:sz w:val="18"/>
        </w:rPr>
        <w:t xml:space="preserve"> </w:t>
      </w:r>
      <w:r>
        <w:rPr>
          <w:sz w:val="18"/>
        </w:rPr>
        <w:t>date</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referral.</w:t>
      </w:r>
      <w:r>
        <w:rPr>
          <w:spacing w:val="31"/>
          <w:sz w:val="18"/>
        </w:rPr>
        <w:t xml:space="preserve"> </w:t>
      </w:r>
      <w:r>
        <w:rPr>
          <w:sz w:val="18"/>
        </w:rPr>
        <w:t>If</w:t>
      </w:r>
      <w:r>
        <w:rPr>
          <w:spacing w:val="-8"/>
          <w:sz w:val="18"/>
        </w:rPr>
        <w:t xml:space="preserve"> </w:t>
      </w:r>
      <w:r>
        <w:rPr>
          <w:sz w:val="18"/>
        </w:rPr>
        <w:t>the</w:t>
      </w:r>
      <w:r>
        <w:rPr>
          <w:spacing w:val="-8"/>
          <w:sz w:val="18"/>
        </w:rPr>
        <w:t xml:space="preserve"> </w:t>
      </w:r>
      <w:r>
        <w:rPr>
          <w:sz w:val="18"/>
        </w:rPr>
        <w:t>matter</w:t>
      </w:r>
      <w:r>
        <w:rPr>
          <w:spacing w:val="-8"/>
          <w:sz w:val="18"/>
        </w:rPr>
        <w:t xml:space="preserve"> </w:t>
      </w:r>
      <w:r>
        <w:rPr>
          <w:sz w:val="18"/>
        </w:rPr>
        <w:t>is</w:t>
      </w:r>
      <w:r>
        <w:rPr>
          <w:spacing w:val="-8"/>
          <w:sz w:val="18"/>
        </w:rPr>
        <w:t xml:space="preserve"> </w:t>
      </w:r>
      <w:r>
        <w:rPr>
          <w:sz w:val="18"/>
        </w:rPr>
        <w:t>not</w:t>
      </w:r>
      <w:r>
        <w:rPr>
          <w:spacing w:val="-8"/>
          <w:sz w:val="18"/>
        </w:rPr>
        <w:t xml:space="preserve"> </w:t>
      </w:r>
      <w:r>
        <w:rPr>
          <w:sz w:val="18"/>
        </w:rPr>
        <w:t>disposed of during that period, the special counsel, district attorney, or attorney general shall file a subsequent report at the end of each 30−day</w:t>
      </w:r>
      <w:r>
        <w:rPr>
          <w:spacing w:val="-5"/>
          <w:sz w:val="18"/>
        </w:rPr>
        <w:t xml:space="preserve"> </w:t>
      </w:r>
      <w:r>
        <w:rPr>
          <w:sz w:val="18"/>
        </w:rPr>
        <w:t>period</w:t>
      </w:r>
      <w:r>
        <w:rPr>
          <w:spacing w:val="-4"/>
          <w:sz w:val="18"/>
        </w:rPr>
        <w:t xml:space="preserve"> </w:t>
      </w:r>
      <w:r>
        <w:rPr>
          <w:sz w:val="18"/>
        </w:rPr>
        <w:t>following</w:t>
      </w:r>
      <w:r>
        <w:rPr>
          <w:spacing w:val="-4"/>
          <w:sz w:val="18"/>
        </w:rPr>
        <w:t xml:space="preserve"> </w:t>
      </w:r>
      <w:r>
        <w:rPr>
          <w:sz w:val="18"/>
        </w:rPr>
        <w:t>the</w:t>
      </w:r>
      <w:r>
        <w:rPr>
          <w:spacing w:val="-4"/>
          <w:sz w:val="18"/>
        </w:rPr>
        <w:t xml:space="preserve"> </w:t>
      </w:r>
      <w:r>
        <w:rPr>
          <w:sz w:val="18"/>
        </w:rPr>
        <w:t>filing</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initial</w:t>
      </w:r>
      <w:r>
        <w:rPr>
          <w:spacing w:val="-4"/>
          <w:sz w:val="18"/>
        </w:rPr>
        <w:t xml:space="preserve"> </w:t>
      </w:r>
      <w:r>
        <w:rPr>
          <w:sz w:val="18"/>
        </w:rPr>
        <w:t>report</w:t>
      </w:r>
      <w:r>
        <w:rPr>
          <w:spacing w:val="-4"/>
          <w:sz w:val="18"/>
        </w:rPr>
        <w:t xml:space="preserve"> </w:t>
      </w:r>
      <w:r>
        <w:rPr>
          <w:sz w:val="18"/>
        </w:rPr>
        <w:t>until</w:t>
      </w:r>
      <w:r>
        <w:rPr>
          <w:spacing w:val="-4"/>
          <w:sz w:val="18"/>
        </w:rPr>
        <w:t xml:space="preserve"> </w:t>
      </w:r>
      <w:r>
        <w:rPr>
          <w:sz w:val="18"/>
        </w:rPr>
        <w:t>final disposition of the matter.</w:t>
      </w:r>
    </w:p>
    <w:p w14:paraId="70A2AD05" w14:textId="77777777" w:rsidR="00153CA5" w:rsidRDefault="00C0532D">
      <w:pPr>
        <w:pStyle w:val="ListParagraph"/>
        <w:numPr>
          <w:ilvl w:val="0"/>
          <w:numId w:val="31"/>
        </w:numPr>
        <w:tabs>
          <w:tab w:val="left" w:pos="699"/>
        </w:tabs>
        <w:spacing w:before="39" w:line="218" w:lineRule="auto"/>
        <w:ind w:left="198" w:right="272" w:firstLine="216"/>
        <w:jc w:val="both"/>
        <w:rPr>
          <w:sz w:val="18"/>
        </w:rPr>
      </w:pPr>
      <w:r>
        <w:rPr>
          <w:sz w:val="18"/>
        </w:rPr>
        <w:t>1.</w:t>
      </w:r>
      <w:r>
        <w:rPr>
          <w:spacing w:val="-12"/>
          <w:sz w:val="18"/>
        </w:rPr>
        <w:t xml:space="preserve"> </w:t>
      </w:r>
      <w:r>
        <w:rPr>
          <w:sz w:val="18"/>
        </w:rPr>
        <w:t>No</w:t>
      </w:r>
      <w:r>
        <w:rPr>
          <w:spacing w:val="-11"/>
          <w:sz w:val="18"/>
        </w:rPr>
        <w:t xml:space="preserve"> </w:t>
      </w:r>
      <w:r>
        <w:rPr>
          <w:sz w:val="18"/>
        </w:rPr>
        <w:t>individual</w:t>
      </w:r>
      <w:r>
        <w:rPr>
          <w:spacing w:val="-11"/>
          <w:sz w:val="18"/>
        </w:rPr>
        <w:t xml:space="preserve"> </w:t>
      </w:r>
      <w:r>
        <w:rPr>
          <w:sz w:val="18"/>
        </w:rPr>
        <w:t>who</w:t>
      </w:r>
      <w:r>
        <w:rPr>
          <w:spacing w:val="-11"/>
          <w:sz w:val="18"/>
        </w:rPr>
        <w:t xml:space="preserve"> </w:t>
      </w:r>
      <w:r>
        <w:rPr>
          <w:sz w:val="18"/>
        </w:rPr>
        <w:t>serves</w:t>
      </w:r>
      <w:r>
        <w:rPr>
          <w:spacing w:val="-12"/>
          <w:sz w:val="18"/>
        </w:rPr>
        <w:t xml:space="preserve"> </w:t>
      </w:r>
      <w:r>
        <w:rPr>
          <w:sz w:val="18"/>
        </w:rPr>
        <w:t>as</w:t>
      </w:r>
      <w:r>
        <w:rPr>
          <w:spacing w:val="-11"/>
          <w:sz w:val="18"/>
        </w:rPr>
        <w:t xml:space="preserve"> </w:t>
      </w:r>
      <w:r>
        <w:rPr>
          <w:sz w:val="18"/>
        </w:rPr>
        <w:t>the</w:t>
      </w:r>
      <w:r>
        <w:rPr>
          <w:spacing w:val="-11"/>
          <w:sz w:val="18"/>
        </w:rPr>
        <w:t xml:space="preserve"> </w:t>
      </w:r>
      <w:r>
        <w:rPr>
          <w:sz w:val="18"/>
        </w:rPr>
        <w:t>administrator</w:t>
      </w:r>
      <w:r>
        <w:rPr>
          <w:spacing w:val="-11"/>
          <w:sz w:val="18"/>
        </w:rPr>
        <w:t xml:space="preserve"> </w:t>
      </w:r>
      <w:r>
        <w:rPr>
          <w:sz w:val="18"/>
        </w:rPr>
        <w:t>may</w:t>
      </w:r>
      <w:r>
        <w:rPr>
          <w:spacing w:val="-12"/>
          <w:sz w:val="18"/>
        </w:rPr>
        <w:t xml:space="preserve"> </w:t>
      </w:r>
      <w:r>
        <w:rPr>
          <w:sz w:val="18"/>
        </w:rPr>
        <w:t xml:space="preserve">have been a lobbyist, as defined in s. </w:t>
      </w:r>
      <w:hyperlink r:id="rId1366">
        <w:r>
          <w:rPr>
            <w:color w:val="0000E5"/>
            <w:sz w:val="18"/>
          </w:rPr>
          <w:t>13.62 (11)</w:t>
        </w:r>
      </w:hyperlink>
      <w:r>
        <w:rPr>
          <w:sz w:val="18"/>
        </w:rPr>
        <w:t>.</w:t>
      </w:r>
      <w:r>
        <w:rPr>
          <w:spacing w:val="40"/>
          <w:sz w:val="18"/>
        </w:rPr>
        <w:t xml:space="preserve"> </w:t>
      </w:r>
      <w:r>
        <w:rPr>
          <w:sz w:val="18"/>
        </w:rPr>
        <w:t>No such individual may have served in a partisan state or local office.</w:t>
      </w:r>
    </w:p>
    <w:p w14:paraId="2BD490EE" w14:textId="77777777" w:rsidR="00153CA5" w:rsidRDefault="00C0532D">
      <w:pPr>
        <w:pStyle w:val="ListParagraph"/>
        <w:numPr>
          <w:ilvl w:val="0"/>
          <w:numId w:val="29"/>
        </w:numPr>
        <w:tabs>
          <w:tab w:val="left" w:pos="709"/>
        </w:tabs>
        <w:spacing w:before="34" w:line="218" w:lineRule="auto"/>
        <w:ind w:left="198" w:right="272" w:firstLine="288"/>
        <w:jc w:val="both"/>
        <w:rPr>
          <w:sz w:val="18"/>
        </w:rPr>
      </w:pPr>
      <w:r>
        <w:rPr>
          <w:sz w:val="18"/>
        </w:rPr>
        <w:t>No</w:t>
      </w:r>
      <w:r>
        <w:rPr>
          <w:spacing w:val="-12"/>
          <w:sz w:val="18"/>
        </w:rPr>
        <w:t xml:space="preserve"> </w:t>
      </w:r>
      <w:r>
        <w:rPr>
          <w:sz w:val="18"/>
        </w:rPr>
        <w:t>employee</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commission,</w:t>
      </w:r>
      <w:r>
        <w:rPr>
          <w:spacing w:val="-12"/>
          <w:sz w:val="18"/>
        </w:rPr>
        <w:t xml:space="preserve"> </w:t>
      </w:r>
      <w:r>
        <w:rPr>
          <w:sz w:val="18"/>
        </w:rPr>
        <w:t>while</w:t>
      </w:r>
      <w:r>
        <w:rPr>
          <w:spacing w:val="-11"/>
          <w:sz w:val="18"/>
        </w:rPr>
        <w:t xml:space="preserve"> </w:t>
      </w:r>
      <w:r>
        <w:rPr>
          <w:sz w:val="18"/>
        </w:rPr>
        <w:t>so</w:t>
      </w:r>
      <w:r>
        <w:rPr>
          <w:spacing w:val="-11"/>
          <w:sz w:val="18"/>
        </w:rPr>
        <w:t xml:space="preserve"> </w:t>
      </w:r>
      <w:r>
        <w:rPr>
          <w:sz w:val="18"/>
        </w:rPr>
        <w:t>employed,</w:t>
      </w:r>
      <w:r>
        <w:rPr>
          <w:spacing w:val="-11"/>
          <w:sz w:val="18"/>
        </w:rPr>
        <w:t xml:space="preserve"> </w:t>
      </w:r>
      <w:r>
        <w:rPr>
          <w:sz w:val="18"/>
        </w:rPr>
        <w:t xml:space="preserve">may </w:t>
      </w:r>
      <w:r>
        <w:rPr>
          <w:spacing w:val="-2"/>
          <w:sz w:val="18"/>
        </w:rPr>
        <w:t>become</w:t>
      </w:r>
      <w:r>
        <w:rPr>
          <w:spacing w:val="-8"/>
          <w:sz w:val="18"/>
        </w:rPr>
        <w:t xml:space="preserve"> </w:t>
      </w:r>
      <w:r>
        <w:rPr>
          <w:spacing w:val="-2"/>
          <w:sz w:val="18"/>
        </w:rPr>
        <w:t>a</w:t>
      </w:r>
      <w:r>
        <w:rPr>
          <w:spacing w:val="-5"/>
          <w:sz w:val="18"/>
        </w:rPr>
        <w:t xml:space="preserve"> </w:t>
      </w:r>
      <w:r>
        <w:rPr>
          <w:spacing w:val="-2"/>
          <w:sz w:val="18"/>
        </w:rPr>
        <w:t>candidate,</w:t>
      </w:r>
      <w:r>
        <w:rPr>
          <w:spacing w:val="-6"/>
          <w:sz w:val="18"/>
        </w:rPr>
        <w:t xml:space="preserve"> </w:t>
      </w:r>
      <w:r>
        <w:rPr>
          <w:spacing w:val="-2"/>
          <w:sz w:val="18"/>
        </w:rPr>
        <w:t>as</w:t>
      </w:r>
      <w:r>
        <w:rPr>
          <w:spacing w:val="-6"/>
          <w:sz w:val="18"/>
        </w:rPr>
        <w:t xml:space="preserve"> </w:t>
      </w:r>
      <w:r>
        <w:rPr>
          <w:spacing w:val="-2"/>
          <w:sz w:val="18"/>
        </w:rPr>
        <w:t>defined</w:t>
      </w:r>
      <w:r>
        <w:rPr>
          <w:spacing w:val="-6"/>
          <w:sz w:val="18"/>
        </w:rPr>
        <w:t xml:space="preserve"> </w:t>
      </w:r>
      <w:r>
        <w:rPr>
          <w:spacing w:val="-2"/>
          <w:sz w:val="18"/>
        </w:rPr>
        <w:t>in</w:t>
      </w:r>
      <w:r>
        <w:rPr>
          <w:spacing w:val="-6"/>
          <w:sz w:val="18"/>
        </w:rPr>
        <w:t xml:space="preserve"> </w:t>
      </w:r>
      <w:r>
        <w:rPr>
          <w:spacing w:val="-2"/>
          <w:sz w:val="18"/>
        </w:rPr>
        <w:t>s.</w:t>
      </w:r>
      <w:r>
        <w:rPr>
          <w:spacing w:val="-10"/>
          <w:sz w:val="18"/>
        </w:rPr>
        <w:t xml:space="preserve"> </w:t>
      </w:r>
      <w:hyperlink r:id="rId1367">
        <w:r>
          <w:rPr>
            <w:color w:val="0000E5"/>
            <w:spacing w:val="-2"/>
            <w:sz w:val="18"/>
          </w:rPr>
          <w:t>11.0101 (1)</w:t>
        </w:r>
      </w:hyperlink>
      <w:r>
        <w:rPr>
          <w:spacing w:val="-2"/>
          <w:sz w:val="18"/>
        </w:rPr>
        <w:t>,</w:t>
      </w:r>
      <w:r>
        <w:rPr>
          <w:spacing w:val="-8"/>
          <w:sz w:val="18"/>
        </w:rPr>
        <w:t xml:space="preserve"> </w:t>
      </w:r>
      <w:r>
        <w:rPr>
          <w:spacing w:val="-2"/>
          <w:sz w:val="18"/>
        </w:rPr>
        <w:t>for</w:t>
      </w:r>
      <w:r>
        <w:rPr>
          <w:spacing w:val="-8"/>
          <w:sz w:val="18"/>
        </w:rPr>
        <w:t xml:space="preserve"> </w:t>
      </w:r>
      <w:r>
        <w:rPr>
          <w:spacing w:val="-2"/>
          <w:sz w:val="18"/>
        </w:rPr>
        <w:t>a</w:t>
      </w:r>
      <w:r>
        <w:rPr>
          <w:spacing w:val="-8"/>
          <w:sz w:val="18"/>
        </w:rPr>
        <w:t xml:space="preserve"> </w:t>
      </w:r>
      <w:r>
        <w:rPr>
          <w:spacing w:val="-2"/>
          <w:sz w:val="18"/>
        </w:rPr>
        <w:t>state</w:t>
      </w:r>
      <w:r>
        <w:rPr>
          <w:spacing w:val="-8"/>
          <w:sz w:val="18"/>
        </w:rPr>
        <w:t xml:space="preserve"> </w:t>
      </w:r>
      <w:r>
        <w:rPr>
          <w:spacing w:val="-2"/>
          <w:sz w:val="18"/>
        </w:rPr>
        <w:t>or</w:t>
      </w:r>
      <w:r>
        <w:rPr>
          <w:spacing w:val="-8"/>
          <w:sz w:val="18"/>
        </w:rPr>
        <w:t xml:space="preserve"> </w:t>
      </w:r>
      <w:r>
        <w:rPr>
          <w:spacing w:val="-2"/>
          <w:sz w:val="18"/>
        </w:rPr>
        <w:t>par-</w:t>
      </w:r>
      <w:r>
        <w:rPr>
          <w:sz w:val="18"/>
        </w:rPr>
        <w:t>tisan</w:t>
      </w:r>
      <w:r>
        <w:rPr>
          <w:spacing w:val="-3"/>
          <w:sz w:val="18"/>
        </w:rPr>
        <w:t xml:space="preserve"> </w:t>
      </w:r>
      <w:r>
        <w:rPr>
          <w:sz w:val="18"/>
        </w:rPr>
        <w:t>local</w:t>
      </w:r>
      <w:r>
        <w:rPr>
          <w:spacing w:val="-4"/>
          <w:sz w:val="18"/>
        </w:rPr>
        <w:t xml:space="preserve"> </w:t>
      </w:r>
      <w:r>
        <w:rPr>
          <w:sz w:val="18"/>
        </w:rPr>
        <w:t>office.</w:t>
      </w:r>
      <w:r>
        <w:rPr>
          <w:spacing w:val="40"/>
          <w:sz w:val="18"/>
        </w:rPr>
        <w:t xml:space="preserve"> </w:t>
      </w:r>
      <w:r>
        <w:rPr>
          <w:sz w:val="18"/>
        </w:rPr>
        <w:t>No</w:t>
      </w:r>
      <w:r>
        <w:rPr>
          <w:spacing w:val="-3"/>
          <w:sz w:val="18"/>
        </w:rPr>
        <w:t xml:space="preserve"> </w:t>
      </w:r>
      <w:r>
        <w:rPr>
          <w:sz w:val="18"/>
        </w:rPr>
        <w:t>individual</w:t>
      </w:r>
      <w:r>
        <w:rPr>
          <w:spacing w:val="-3"/>
          <w:sz w:val="18"/>
        </w:rPr>
        <w:t xml:space="preserve"> </w:t>
      </w:r>
      <w:r>
        <w:rPr>
          <w:sz w:val="18"/>
        </w:rPr>
        <w:t>who</w:t>
      </w:r>
      <w:r>
        <w:rPr>
          <w:spacing w:val="-3"/>
          <w:sz w:val="18"/>
        </w:rPr>
        <w:t xml:space="preserve"> </w:t>
      </w:r>
      <w:r>
        <w:rPr>
          <w:sz w:val="18"/>
        </w:rPr>
        <w:t>is</w:t>
      </w:r>
      <w:r>
        <w:rPr>
          <w:spacing w:val="-3"/>
          <w:sz w:val="18"/>
        </w:rPr>
        <w:t xml:space="preserve"> </w:t>
      </w:r>
      <w:r>
        <w:rPr>
          <w:sz w:val="18"/>
        </w:rPr>
        <w:t>retained</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 xml:space="preserve">commis-sion to serve as a special investigator or as special counsel may, </w:t>
      </w:r>
      <w:r>
        <w:rPr>
          <w:spacing w:val="-2"/>
          <w:sz w:val="18"/>
        </w:rPr>
        <w:t>while</w:t>
      </w:r>
      <w:r>
        <w:rPr>
          <w:spacing w:val="-10"/>
          <w:sz w:val="18"/>
        </w:rPr>
        <w:t xml:space="preserve"> </w:t>
      </w:r>
      <w:r>
        <w:rPr>
          <w:spacing w:val="-2"/>
          <w:sz w:val="18"/>
        </w:rPr>
        <w:t>so</w:t>
      </w:r>
      <w:r>
        <w:rPr>
          <w:spacing w:val="-9"/>
          <w:sz w:val="18"/>
        </w:rPr>
        <w:t xml:space="preserve"> </w:t>
      </w:r>
      <w:r>
        <w:rPr>
          <w:spacing w:val="-2"/>
          <w:sz w:val="18"/>
        </w:rPr>
        <w:t>retained,</w:t>
      </w:r>
      <w:r>
        <w:rPr>
          <w:spacing w:val="-9"/>
          <w:sz w:val="18"/>
        </w:rPr>
        <w:t xml:space="preserve"> </w:t>
      </w:r>
      <w:r>
        <w:rPr>
          <w:spacing w:val="-2"/>
          <w:sz w:val="18"/>
        </w:rPr>
        <w:t>become</w:t>
      </w:r>
      <w:r>
        <w:rPr>
          <w:spacing w:val="-9"/>
          <w:sz w:val="18"/>
        </w:rPr>
        <w:t xml:space="preserve"> </w:t>
      </w:r>
      <w:r>
        <w:rPr>
          <w:spacing w:val="-2"/>
          <w:sz w:val="18"/>
        </w:rPr>
        <w:t>a</w:t>
      </w:r>
      <w:r>
        <w:rPr>
          <w:spacing w:val="-10"/>
          <w:sz w:val="18"/>
        </w:rPr>
        <w:t xml:space="preserve"> </w:t>
      </w:r>
      <w:r>
        <w:rPr>
          <w:spacing w:val="-2"/>
          <w:sz w:val="18"/>
        </w:rPr>
        <w:t>candidate,</w:t>
      </w:r>
      <w:r>
        <w:rPr>
          <w:spacing w:val="-9"/>
          <w:sz w:val="18"/>
        </w:rPr>
        <w:t xml:space="preserve"> </w:t>
      </w:r>
      <w:r>
        <w:rPr>
          <w:spacing w:val="-2"/>
          <w:sz w:val="18"/>
        </w:rPr>
        <w:t>as</w:t>
      </w:r>
      <w:r>
        <w:rPr>
          <w:spacing w:val="-9"/>
          <w:sz w:val="18"/>
        </w:rPr>
        <w:t xml:space="preserve"> </w:t>
      </w:r>
      <w:r>
        <w:rPr>
          <w:spacing w:val="-2"/>
          <w:sz w:val="18"/>
        </w:rPr>
        <w:t>defined</w:t>
      </w:r>
      <w:r>
        <w:rPr>
          <w:spacing w:val="-9"/>
          <w:sz w:val="18"/>
        </w:rPr>
        <w:t xml:space="preserve"> </w:t>
      </w:r>
      <w:r>
        <w:rPr>
          <w:spacing w:val="-2"/>
          <w:sz w:val="18"/>
        </w:rPr>
        <w:t>in</w:t>
      </w:r>
      <w:r>
        <w:rPr>
          <w:spacing w:val="-10"/>
          <w:sz w:val="18"/>
        </w:rPr>
        <w:t xml:space="preserve"> </w:t>
      </w:r>
      <w:r>
        <w:rPr>
          <w:spacing w:val="-2"/>
          <w:sz w:val="18"/>
        </w:rPr>
        <w:t>s.</w:t>
      </w:r>
      <w:r>
        <w:rPr>
          <w:spacing w:val="-9"/>
          <w:sz w:val="18"/>
        </w:rPr>
        <w:t xml:space="preserve"> </w:t>
      </w:r>
      <w:hyperlink r:id="rId1368">
        <w:r>
          <w:rPr>
            <w:color w:val="0000E5"/>
            <w:spacing w:val="-2"/>
            <w:sz w:val="18"/>
          </w:rPr>
          <w:t>11.0101</w:t>
        </w:r>
        <w:r>
          <w:rPr>
            <w:color w:val="0000E5"/>
            <w:spacing w:val="-9"/>
            <w:sz w:val="18"/>
          </w:rPr>
          <w:t xml:space="preserve"> </w:t>
        </w:r>
        <w:r>
          <w:rPr>
            <w:color w:val="0000E5"/>
            <w:spacing w:val="-2"/>
            <w:sz w:val="18"/>
          </w:rPr>
          <w:t>(1)</w:t>
        </w:r>
      </w:hyperlink>
      <w:r>
        <w:rPr>
          <w:spacing w:val="-2"/>
          <w:sz w:val="18"/>
        </w:rPr>
        <w:t xml:space="preserve">, </w:t>
      </w:r>
      <w:r>
        <w:rPr>
          <w:sz w:val="18"/>
        </w:rPr>
        <w:t>for</w:t>
      </w:r>
      <w:r>
        <w:rPr>
          <w:spacing w:val="-12"/>
          <w:sz w:val="18"/>
        </w:rPr>
        <w:t xml:space="preserve"> </w:t>
      </w:r>
      <w:r>
        <w:rPr>
          <w:sz w:val="18"/>
        </w:rPr>
        <w:t>any</w:t>
      </w:r>
      <w:r>
        <w:rPr>
          <w:spacing w:val="-11"/>
          <w:sz w:val="18"/>
        </w:rPr>
        <w:t xml:space="preserve"> </w:t>
      </w:r>
      <w:r>
        <w:rPr>
          <w:sz w:val="18"/>
        </w:rPr>
        <w:t>state</w:t>
      </w:r>
      <w:r>
        <w:rPr>
          <w:spacing w:val="-11"/>
          <w:sz w:val="18"/>
        </w:rPr>
        <w:t xml:space="preserve"> </w:t>
      </w:r>
      <w:r>
        <w:rPr>
          <w:sz w:val="18"/>
        </w:rPr>
        <w:t>or</w:t>
      </w:r>
      <w:r>
        <w:rPr>
          <w:spacing w:val="-11"/>
          <w:sz w:val="18"/>
        </w:rPr>
        <w:t xml:space="preserve"> </w:t>
      </w:r>
      <w:r>
        <w:rPr>
          <w:sz w:val="18"/>
        </w:rPr>
        <w:t>local</w:t>
      </w:r>
      <w:r>
        <w:rPr>
          <w:spacing w:val="-12"/>
          <w:sz w:val="18"/>
        </w:rPr>
        <w:t xml:space="preserve"> </w:t>
      </w:r>
      <w:r>
        <w:rPr>
          <w:sz w:val="18"/>
        </w:rPr>
        <w:t>office.</w:t>
      </w:r>
      <w:r>
        <w:rPr>
          <w:spacing w:val="-11"/>
          <w:sz w:val="18"/>
        </w:rPr>
        <w:t xml:space="preserve"> </w:t>
      </w:r>
      <w:r>
        <w:rPr>
          <w:sz w:val="18"/>
        </w:rPr>
        <w:t>A</w:t>
      </w:r>
      <w:r>
        <w:rPr>
          <w:spacing w:val="-11"/>
          <w:sz w:val="18"/>
        </w:rPr>
        <w:t xml:space="preserve"> </w:t>
      </w:r>
      <w:r>
        <w:rPr>
          <w:sz w:val="18"/>
        </w:rPr>
        <w:t>filing</w:t>
      </w:r>
      <w:r>
        <w:rPr>
          <w:spacing w:val="-11"/>
          <w:sz w:val="18"/>
        </w:rPr>
        <w:t xml:space="preserve"> </w:t>
      </w:r>
      <w:r>
        <w:rPr>
          <w:sz w:val="18"/>
        </w:rPr>
        <w:t>officer</w:t>
      </w:r>
      <w:r>
        <w:rPr>
          <w:spacing w:val="-12"/>
          <w:sz w:val="18"/>
        </w:rPr>
        <w:t xml:space="preserve"> </w:t>
      </w:r>
      <w:r>
        <w:rPr>
          <w:sz w:val="18"/>
        </w:rPr>
        <w:t>shall</w:t>
      </w:r>
      <w:r>
        <w:rPr>
          <w:spacing w:val="-11"/>
          <w:sz w:val="18"/>
        </w:rPr>
        <w:t xml:space="preserve"> </w:t>
      </w:r>
      <w:r>
        <w:rPr>
          <w:sz w:val="18"/>
        </w:rPr>
        <w:t>decline</w:t>
      </w:r>
      <w:r>
        <w:rPr>
          <w:spacing w:val="-11"/>
          <w:sz w:val="18"/>
        </w:rPr>
        <w:t xml:space="preserve"> </w:t>
      </w:r>
      <w:r>
        <w:rPr>
          <w:sz w:val="18"/>
        </w:rPr>
        <w:t>to</w:t>
      </w:r>
      <w:r>
        <w:rPr>
          <w:spacing w:val="-11"/>
          <w:sz w:val="18"/>
        </w:rPr>
        <w:t xml:space="preserve"> </w:t>
      </w:r>
      <w:r>
        <w:rPr>
          <w:sz w:val="18"/>
        </w:rPr>
        <w:t xml:space="preserve">accept </w:t>
      </w:r>
      <w:r>
        <w:rPr>
          <w:spacing w:val="-2"/>
          <w:sz w:val="18"/>
        </w:rPr>
        <w:t>nomination papers</w:t>
      </w:r>
      <w:r>
        <w:rPr>
          <w:spacing w:val="-8"/>
          <w:sz w:val="18"/>
        </w:rPr>
        <w:t xml:space="preserve"> </w:t>
      </w:r>
      <w:r>
        <w:rPr>
          <w:spacing w:val="-2"/>
          <w:sz w:val="18"/>
        </w:rPr>
        <w:t>or</w:t>
      </w:r>
      <w:r>
        <w:rPr>
          <w:spacing w:val="-8"/>
          <w:sz w:val="18"/>
        </w:rPr>
        <w:t xml:space="preserve"> </w:t>
      </w:r>
      <w:r>
        <w:rPr>
          <w:spacing w:val="-2"/>
          <w:sz w:val="18"/>
        </w:rPr>
        <w:t>a</w:t>
      </w:r>
      <w:r>
        <w:rPr>
          <w:spacing w:val="-8"/>
          <w:sz w:val="18"/>
        </w:rPr>
        <w:t xml:space="preserve"> </w:t>
      </w:r>
      <w:r>
        <w:rPr>
          <w:spacing w:val="-2"/>
          <w:sz w:val="18"/>
        </w:rPr>
        <w:t>declaration</w:t>
      </w:r>
      <w:r>
        <w:rPr>
          <w:spacing w:val="-8"/>
          <w:sz w:val="18"/>
        </w:rPr>
        <w:t xml:space="preserve"> </w:t>
      </w:r>
      <w:r>
        <w:rPr>
          <w:spacing w:val="-2"/>
          <w:sz w:val="18"/>
        </w:rPr>
        <w:t>of</w:t>
      </w:r>
      <w:r>
        <w:rPr>
          <w:spacing w:val="-8"/>
          <w:sz w:val="18"/>
        </w:rPr>
        <w:t xml:space="preserve"> </w:t>
      </w:r>
      <w:r>
        <w:rPr>
          <w:spacing w:val="-2"/>
          <w:sz w:val="18"/>
        </w:rPr>
        <w:t>candidacy</w:t>
      </w:r>
      <w:r>
        <w:rPr>
          <w:spacing w:val="-8"/>
          <w:sz w:val="18"/>
        </w:rPr>
        <w:t xml:space="preserve"> </w:t>
      </w:r>
      <w:r>
        <w:rPr>
          <w:spacing w:val="-2"/>
          <w:sz w:val="18"/>
        </w:rPr>
        <w:t>from</w:t>
      </w:r>
      <w:r>
        <w:rPr>
          <w:spacing w:val="-8"/>
          <w:sz w:val="18"/>
        </w:rPr>
        <w:t xml:space="preserve"> </w:t>
      </w:r>
      <w:r>
        <w:rPr>
          <w:spacing w:val="-2"/>
          <w:sz w:val="18"/>
        </w:rPr>
        <w:t>any</w:t>
      </w:r>
      <w:r>
        <w:rPr>
          <w:spacing w:val="-8"/>
          <w:sz w:val="18"/>
        </w:rPr>
        <w:t xml:space="preserve"> </w:t>
      </w:r>
      <w:r>
        <w:rPr>
          <w:spacing w:val="-2"/>
          <w:sz w:val="18"/>
        </w:rPr>
        <w:t>individ-</w:t>
      </w:r>
      <w:r>
        <w:rPr>
          <w:sz w:val="18"/>
        </w:rPr>
        <w:t>ual who does not qualify to become a candidate under this para-</w:t>
      </w:r>
      <w:r>
        <w:rPr>
          <w:spacing w:val="-2"/>
          <w:sz w:val="18"/>
        </w:rPr>
        <w:t>graph.</w:t>
      </w:r>
    </w:p>
    <w:p w14:paraId="14C8B489" w14:textId="77777777" w:rsidR="00153CA5" w:rsidRDefault="00C0532D">
      <w:pPr>
        <w:pStyle w:val="ListParagraph"/>
        <w:numPr>
          <w:ilvl w:val="0"/>
          <w:numId w:val="31"/>
        </w:numPr>
        <w:tabs>
          <w:tab w:val="left" w:pos="712"/>
        </w:tabs>
        <w:spacing w:before="40" w:line="218" w:lineRule="auto"/>
        <w:ind w:left="198" w:right="272" w:firstLine="216"/>
        <w:jc w:val="both"/>
        <w:rPr>
          <w:sz w:val="18"/>
        </w:rPr>
      </w:pPr>
      <w:r>
        <w:rPr>
          <w:sz w:val="18"/>
        </w:rPr>
        <w:t>No</w:t>
      </w:r>
      <w:r>
        <w:rPr>
          <w:spacing w:val="-5"/>
          <w:sz w:val="18"/>
        </w:rPr>
        <w:t xml:space="preserve"> </w:t>
      </w:r>
      <w:r>
        <w:rPr>
          <w:sz w:val="18"/>
        </w:rPr>
        <w:t>individual</w:t>
      </w:r>
      <w:r>
        <w:rPr>
          <w:spacing w:val="-5"/>
          <w:sz w:val="18"/>
        </w:rPr>
        <w:t xml:space="preserve"> </w:t>
      </w:r>
      <w:r>
        <w:rPr>
          <w:sz w:val="18"/>
        </w:rPr>
        <w:t>who</w:t>
      </w:r>
      <w:r>
        <w:rPr>
          <w:spacing w:val="-5"/>
          <w:sz w:val="18"/>
        </w:rPr>
        <w:t xml:space="preserve"> </w:t>
      </w:r>
      <w:r>
        <w:rPr>
          <w:sz w:val="18"/>
        </w:rPr>
        <w:t>serves</w:t>
      </w:r>
      <w:r>
        <w:rPr>
          <w:spacing w:val="-5"/>
          <w:sz w:val="18"/>
        </w:rPr>
        <w:t xml:space="preserve"> </w:t>
      </w:r>
      <w:r>
        <w:rPr>
          <w:sz w:val="18"/>
        </w:rPr>
        <w:t>as</w:t>
      </w:r>
      <w:r>
        <w:rPr>
          <w:spacing w:val="-5"/>
          <w:sz w:val="18"/>
        </w:rPr>
        <w:t xml:space="preserve"> </w:t>
      </w:r>
      <w:r>
        <w:rPr>
          <w:sz w:val="18"/>
        </w:rPr>
        <w:t>an</w:t>
      </w:r>
      <w:r>
        <w:rPr>
          <w:spacing w:val="-5"/>
          <w:sz w:val="18"/>
        </w:rPr>
        <w:t xml:space="preserve"> </w:t>
      </w:r>
      <w:r>
        <w:rPr>
          <w:sz w:val="18"/>
        </w:rPr>
        <w:t>employee</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commis-</w:t>
      </w:r>
      <w:r>
        <w:rPr>
          <w:spacing w:val="-2"/>
          <w:sz w:val="18"/>
        </w:rPr>
        <w:t>sion</w:t>
      </w:r>
      <w:r>
        <w:rPr>
          <w:spacing w:val="-3"/>
          <w:sz w:val="18"/>
        </w:rPr>
        <w:t xml:space="preserve"> </w:t>
      </w:r>
      <w:r>
        <w:rPr>
          <w:spacing w:val="-2"/>
          <w:sz w:val="18"/>
        </w:rPr>
        <w:t>and</w:t>
      </w:r>
      <w:r>
        <w:rPr>
          <w:spacing w:val="-5"/>
          <w:sz w:val="18"/>
        </w:rPr>
        <w:t xml:space="preserve"> </w:t>
      </w:r>
      <w:r>
        <w:rPr>
          <w:spacing w:val="-2"/>
          <w:sz w:val="18"/>
        </w:rPr>
        <w:t>no</w:t>
      </w:r>
      <w:r>
        <w:rPr>
          <w:spacing w:val="-5"/>
          <w:sz w:val="18"/>
        </w:rPr>
        <w:t xml:space="preserve"> </w:t>
      </w:r>
      <w:r>
        <w:rPr>
          <w:spacing w:val="-2"/>
          <w:sz w:val="18"/>
        </w:rPr>
        <w:t>individual</w:t>
      </w:r>
      <w:r>
        <w:rPr>
          <w:spacing w:val="-5"/>
          <w:sz w:val="18"/>
        </w:rPr>
        <w:t xml:space="preserve"> </w:t>
      </w:r>
      <w:r>
        <w:rPr>
          <w:spacing w:val="-2"/>
          <w:sz w:val="18"/>
        </w:rPr>
        <w:t>who</w:t>
      </w:r>
      <w:r>
        <w:rPr>
          <w:spacing w:val="-5"/>
          <w:sz w:val="18"/>
        </w:rPr>
        <w:t xml:space="preserve"> </w:t>
      </w:r>
      <w:r>
        <w:rPr>
          <w:spacing w:val="-2"/>
          <w:sz w:val="18"/>
        </w:rPr>
        <w:t>is</w:t>
      </w:r>
      <w:r>
        <w:rPr>
          <w:spacing w:val="-5"/>
          <w:sz w:val="18"/>
        </w:rPr>
        <w:t xml:space="preserve"> </w:t>
      </w:r>
      <w:r>
        <w:rPr>
          <w:spacing w:val="-2"/>
          <w:sz w:val="18"/>
        </w:rPr>
        <w:t>retained</w:t>
      </w:r>
      <w:r>
        <w:rPr>
          <w:spacing w:val="-5"/>
          <w:sz w:val="18"/>
        </w:rPr>
        <w:t xml:space="preserve"> </w:t>
      </w:r>
      <w:r>
        <w:rPr>
          <w:spacing w:val="-2"/>
          <w:sz w:val="18"/>
        </w:rPr>
        <w:t>by</w:t>
      </w:r>
      <w:r>
        <w:rPr>
          <w:spacing w:val="-5"/>
          <w:sz w:val="18"/>
        </w:rPr>
        <w:t xml:space="preserve"> </w:t>
      </w:r>
      <w:r>
        <w:rPr>
          <w:spacing w:val="-2"/>
          <w:sz w:val="18"/>
        </w:rPr>
        <w:t>the</w:t>
      </w:r>
      <w:r>
        <w:rPr>
          <w:spacing w:val="-5"/>
          <w:sz w:val="18"/>
        </w:rPr>
        <w:t xml:space="preserve"> </w:t>
      </w:r>
      <w:r>
        <w:rPr>
          <w:spacing w:val="-2"/>
          <w:sz w:val="18"/>
        </w:rPr>
        <w:t>commission</w:t>
      </w:r>
      <w:r>
        <w:rPr>
          <w:spacing w:val="-5"/>
          <w:sz w:val="18"/>
        </w:rPr>
        <w:t xml:space="preserve"> </w:t>
      </w:r>
      <w:r>
        <w:rPr>
          <w:spacing w:val="-2"/>
          <w:sz w:val="18"/>
        </w:rPr>
        <w:t>to</w:t>
      </w:r>
      <w:r>
        <w:rPr>
          <w:spacing w:val="-5"/>
          <w:sz w:val="18"/>
        </w:rPr>
        <w:t xml:space="preserve"> </w:t>
      </w:r>
      <w:r>
        <w:rPr>
          <w:spacing w:val="-2"/>
          <w:sz w:val="18"/>
        </w:rPr>
        <w:t xml:space="preserve">serve </w:t>
      </w:r>
      <w:r>
        <w:rPr>
          <w:sz w:val="18"/>
        </w:rPr>
        <w:t xml:space="preserve">as a special investigator or a special counsel may, while so employed or retained, make a contribution, as defined in s. </w:t>
      </w:r>
      <w:hyperlink r:id="rId1369">
        <w:r>
          <w:rPr>
            <w:color w:val="0000E5"/>
            <w:sz w:val="18"/>
          </w:rPr>
          <w:t>11.0101</w:t>
        </w:r>
        <w:r>
          <w:rPr>
            <w:color w:val="0000E5"/>
            <w:spacing w:val="-12"/>
            <w:sz w:val="18"/>
          </w:rPr>
          <w:t xml:space="preserve"> </w:t>
        </w:r>
        <w:r>
          <w:rPr>
            <w:color w:val="0000E5"/>
            <w:sz w:val="18"/>
          </w:rPr>
          <w:t>(8)</w:t>
        </w:r>
      </w:hyperlink>
      <w:r>
        <w:rPr>
          <w:sz w:val="18"/>
        </w:rPr>
        <w:t>,</w:t>
      </w:r>
      <w:r>
        <w:rPr>
          <w:spacing w:val="-11"/>
          <w:sz w:val="18"/>
        </w:rPr>
        <w:t xml:space="preserve"> </w:t>
      </w:r>
      <w:r>
        <w:rPr>
          <w:sz w:val="18"/>
        </w:rPr>
        <w:t>to</w:t>
      </w:r>
      <w:r>
        <w:rPr>
          <w:spacing w:val="-11"/>
          <w:sz w:val="18"/>
        </w:rPr>
        <w:t xml:space="preserve"> </w:t>
      </w:r>
      <w:r>
        <w:rPr>
          <w:sz w:val="18"/>
        </w:rPr>
        <w:t>a</w:t>
      </w:r>
      <w:r>
        <w:rPr>
          <w:spacing w:val="-11"/>
          <w:sz w:val="18"/>
        </w:rPr>
        <w:t xml:space="preserve"> </w:t>
      </w:r>
      <w:r>
        <w:rPr>
          <w:sz w:val="18"/>
        </w:rPr>
        <w:t>candidate</w:t>
      </w:r>
      <w:r>
        <w:rPr>
          <w:spacing w:val="-12"/>
          <w:sz w:val="18"/>
        </w:rPr>
        <w:t xml:space="preserve"> </w:t>
      </w:r>
      <w:r>
        <w:rPr>
          <w:sz w:val="18"/>
        </w:rPr>
        <w:t>for</w:t>
      </w:r>
      <w:r>
        <w:rPr>
          <w:spacing w:val="-11"/>
          <w:sz w:val="18"/>
        </w:rPr>
        <w:t xml:space="preserve"> </w:t>
      </w:r>
      <w:r>
        <w:rPr>
          <w:sz w:val="18"/>
        </w:rPr>
        <w:t>state</w:t>
      </w:r>
      <w:r>
        <w:rPr>
          <w:spacing w:val="-11"/>
          <w:sz w:val="18"/>
        </w:rPr>
        <w:t xml:space="preserve"> </w:t>
      </w:r>
      <w:r>
        <w:rPr>
          <w:sz w:val="18"/>
        </w:rPr>
        <w:t>or</w:t>
      </w:r>
      <w:r>
        <w:rPr>
          <w:spacing w:val="-11"/>
          <w:sz w:val="18"/>
        </w:rPr>
        <w:t xml:space="preserve"> </w:t>
      </w:r>
      <w:r>
        <w:rPr>
          <w:sz w:val="18"/>
        </w:rPr>
        <w:t>local</w:t>
      </w:r>
      <w:r>
        <w:rPr>
          <w:spacing w:val="-12"/>
          <w:sz w:val="18"/>
        </w:rPr>
        <w:t xml:space="preserve"> </w:t>
      </w:r>
      <w:r>
        <w:rPr>
          <w:sz w:val="18"/>
        </w:rPr>
        <w:t>office.</w:t>
      </w:r>
      <w:r>
        <w:rPr>
          <w:spacing w:val="22"/>
          <w:sz w:val="18"/>
        </w:rPr>
        <w:t xml:space="preserve"> </w:t>
      </w:r>
      <w:r>
        <w:rPr>
          <w:sz w:val="18"/>
        </w:rPr>
        <w:t>No</w:t>
      </w:r>
      <w:r>
        <w:rPr>
          <w:spacing w:val="-12"/>
          <w:sz w:val="18"/>
        </w:rPr>
        <w:t xml:space="preserve"> </w:t>
      </w:r>
      <w:r>
        <w:rPr>
          <w:sz w:val="18"/>
        </w:rPr>
        <w:t>individual who</w:t>
      </w:r>
      <w:r>
        <w:rPr>
          <w:spacing w:val="-2"/>
          <w:sz w:val="18"/>
        </w:rPr>
        <w:t xml:space="preserve"> </w:t>
      </w:r>
      <w:r>
        <w:rPr>
          <w:sz w:val="18"/>
        </w:rPr>
        <w:t>serves</w:t>
      </w:r>
      <w:r>
        <w:rPr>
          <w:spacing w:val="-4"/>
          <w:sz w:val="18"/>
        </w:rPr>
        <w:t xml:space="preserve"> </w:t>
      </w:r>
      <w:r>
        <w:rPr>
          <w:sz w:val="18"/>
        </w:rPr>
        <w:t>as</w:t>
      </w:r>
      <w:r>
        <w:rPr>
          <w:spacing w:val="-4"/>
          <w:sz w:val="18"/>
        </w:rPr>
        <w:t xml:space="preserve"> </w:t>
      </w:r>
      <w:r>
        <w:rPr>
          <w:sz w:val="18"/>
        </w:rPr>
        <w:t>an</w:t>
      </w:r>
      <w:r>
        <w:rPr>
          <w:spacing w:val="-4"/>
          <w:sz w:val="18"/>
        </w:rPr>
        <w:t xml:space="preserve"> </w:t>
      </w:r>
      <w:r>
        <w:rPr>
          <w:sz w:val="18"/>
        </w:rPr>
        <w:t>employee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commission</w:t>
      </w:r>
      <w:r>
        <w:rPr>
          <w:spacing w:val="-4"/>
          <w:sz w:val="18"/>
        </w:rPr>
        <w:t xml:space="preserve"> </w:t>
      </w:r>
      <w:r>
        <w:rPr>
          <w:sz w:val="18"/>
        </w:rPr>
        <w:t>and</w:t>
      </w:r>
      <w:r>
        <w:rPr>
          <w:spacing w:val="-4"/>
          <w:sz w:val="18"/>
        </w:rPr>
        <w:t xml:space="preserve"> </w:t>
      </w:r>
      <w:r>
        <w:rPr>
          <w:sz w:val="18"/>
        </w:rPr>
        <w:t>no</w:t>
      </w:r>
      <w:r>
        <w:rPr>
          <w:spacing w:val="-4"/>
          <w:sz w:val="18"/>
        </w:rPr>
        <w:t xml:space="preserve"> </w:t>
      </w:r>
      <w:r>
        <w:rPr>
          <w:sz w:val="18"/>
        </w:rPr>
        <w:t>individual who is retained by the commission to serve as a special investi-gator or as special counsel, for 12 months prior to becoming so employed or</w:t>
      </w:r>
      <w:r>
        <w:rPr>
          <w:spacing w:val="-3"/>
          <w:sz w:val="18"/>
        </w:rPr>
        <w:t xml:space="preserve"> </w:t>
      </w:r>
      <w:r>
        <w:rPr>
          <w:sz w:val="18"/>
        </w:rPr>
        <w:t>retained,</w:t>
      </w:r>
      <w:r>
        <w:rPr>
          <w:spacing w:val="-3"/>
          <w:sz w:val="18"/>
        </w:rPr>
        <w:t xml:space="preserve"> </w:t>
      </w:r>
      <w:r>
        <w:rPr>
          <w:sz w:val="18"/>
        </w:rPr>
        <w:t>may</w:t>
      </w:r>
      <w:r>
        <w:rPr>
          <w:spacing w:val="-3"/>
          <w:sz w:val="18"/>
        </w:rPr>
        <w:t xml:space="preserve"> </w:t>
      </w:r>
      <w:r>
        <w:rPr>
          <w:sz w:val="18"/>
        </w:rPr>
        <w:t>have</w:t>
      </w:r>
      <w:r>
        <w:rPr>
          <w:spacing w:val="-3"/>
          <w:sz w:val="18"/>
        </w:rPr>
        <w:t xml:space="preserve"> </w:t>
      </w:r>
      <w:r>
        <w:rPr>
          <w:sz w:val="18"/>
        </w:rPr>
        <w:t>made</w:t>
      </w:r>
      <w:r>
        <w:rPr>
          <w:spacing w:val="-3"/>
          <w:sz w:val="18"/>
        </w:rPr>
        <w:t xml:space="preserve"> </w:t>
      </w:r>
      <w:r>
        <w:rPr>
          <w:sz w:val="18"/>
        </w:rPr>
        <w:t>a</w:t>
      </w:r>
      <w:r>
        <w:rPr>
          <w:spacing w:val="-3"/>
          <w:sz w:val="18"/>
        </w:rPr>
        <w:t xml:space="preserve"> </w:t>
      </w:r>
      <w:r>
        <w:rPr>
          <w:sz w:val="18"/>
        </w:rPr>
        <w:t>contribution,</w:t>
      </w:r>
      <w:r>
        <w:rPr>
          <w:spacing w:val="-3"/>
          <w:sz w:val="18"/>
        </w:rPr>
        <w:t xml:space="preserve"> </w:t>
      </w:r>
      <w:r>
        <w:rPr>
          <w:sz w:val="18"/>
        </w:rPr>
        <w:t>as</w:t>
      </w:r>
      <w:r>
        <w:rPr>
          <w:spacing w:val="-3"/>
          <w:sz w:val="18"/>
        </w:rPr>
        <w:t xml:space="preserve"> </w:t>
      </w:r>
      <w:r>
        <w:rPr>
          <w:sz w:val="18"/>
        </w:rPr>
        <w:t>defined in</w:t>
      </w:r>
      <w:r>
        <w:rPr>
          <w:spacing w:val="-12"/>
          <w:sz w:val="18"/>
        </w:rPr>
        <w:t xml:space="preserve"> </w:t>
      </w:r>
      <w:r>
        <w:rPr>
          <w:sz w:val="18"/>
        </w:rPr>
        <w:t>s.</w:t>
      </w:r>
      <w:r>
        <w:rPr>
          <w:spacing w:val="-11"/>
          <w:sz w:val="18"/>
        </w:rPr>
        <w:t xml:space="preserve"> </w:t>
      </w:r>
      <w:hyperlink r:id="rId1370">
        <w:r>
          <w:rPr>
            <w:color w:val="0000E5"/>
            <w:sz w:val="18"/>
          </w:rPr>
          <w:t>11.0101</w:t>
        </w:r>
        <w:r>
          <w:rPr>
            <w:color w:val="0000E5"/>
            <w:spacing w:val="-8"/>
            <w:sz w:val="18"/>
          </w:rPr>
          <w:t xml:space="preserve"> </w:t>
        </w:r>
        <w:r>
          <w:rPr>
            <w:color w:val="0000E5"/>
            <w:sz w:val="18"/>
          </w:rPr>
          <w:t>(8)</w:t>
        </w:r>
      </w:hyperlink>
      <w:r>
        <w:rPr>
          <w:sz w:val="18"/>
        </w:rPr>
        <w:t>,</w:t>
      </w:r>
      <w:r>
        <w:rPr>
          <w:spacing w:val="-9"/>
          <w:sz w:val="18"/>
        </w:rPr>
        <w:t xml:space="preserve"> </w:t>
      </w:r>
      <w:r>
        <w:rPr>
          <w:sz w:val="18"/>
        </w:rPr>
        <w:t>to</w:t>
      </w:r>
      <w:r>
        <w:rPr>
          <w:spacing w:val="-9"/>
          <w:sz w:val="18"/>
        </w:rPr>
        <w:t xml:space="preserve"> </w:t>
      </w:r>
      <w:r>
        <w:rPr>
          <w:sz w:val="18"/>
        </w:rPr>
        <w:t>a</w:t>
      </w:r>
      <w:r>
        <w:rPr>
          <w:spacing w:val="-9"/>
          <w:sz w:val="18"/>
        </w:rPr>
        <w:t xml:space="preserve"> </w:t>
      </w:r>
      <w:r>
        <w:rPr>
          <w:sz w:val="18"/>
        </w:rPr>
        <w:t>candidate</w:t>
      </w:r>
      <w:r>
        <w:rPr>
          <w:spacing w:val="-9"/>
          <w:sz w:val="18"/>
        </w:rPr>
        <w:t xml:space="preserve"> </w:t>
      </w:r>
      <w:r>
        <w:rPr>
          <w:sz w:val="18"/>
        </w:rPr>
        <w:t>for</w:t>
      </w:r>
      <w:r>
        <w:rPr>
          <w:spacing w:val="-8"/>
          <w:sz w:val="18"/>
        </w:rPr>
        <w:t xml:space="preserve"> </w:t>
      </w:r>
      <w:r>
        <w:rPr>
          <w:sz w:val="18"/>
        </w:rPr>
        <w:t>a</w:t>
      </w:r>
      <w:r>
        <w:rPr>
          <w:spacing w:val="-9"/>
          <w:sz w:val="18"/>
        </w:rPr>
        <w:t xml:space="preserve"> </w:t>
      </w:r>
      <w:r>
        <w:rPr>
          <w:sz w:val="18"/>
        </w:rPr>
        <w:t>partisan</w:t>
      </w:r>
      <w:r>
        <w:rPr>
          <w:spacing w:val="-9"/>
          <w:sz w:val="18"/>
        </w:rPr>
        <w:t xml:space="preserve"> </w:t>
      </w:r>
      <w:r>
        <w:rPr>
          <w:sz w:val="18"/>
        </w:rPr>
        <w:t>state</w:t>
      </w:r>
      <w:r>
        <w:rPr>
          <w:spacing w:val="-9"/>
          <w:sz w:val="18"/>
        </w:rPr>
        <w:t xml:space="preserve"> </w:t>
      </w:r>
      <w:r>
        <w:rPr>
          <w:sz w:val="18"/>
        </w:rPr>
        <w:t>or</w:t>
      </w:r>
      <w:r>
        <w:rPr>
          <w:spacing w:val="-9"/>
          <w:sz w:val="18"/>
        </w:rPr>
        <w:t xml:space="preserve"> </w:t>
      </w:r>
      <w:r>
        <w:rPr>
          <w:sz w:val="18"/>
        </w:rPr>
        <w:t>local</w:t>
      </w:r>
      <w:r>
        <w:rPr>
          <w:spacing w:val="-9"/>
          <w:sz w:val="18"/>
        </w:rPr>
        <w:t xml:space="preserve"> </w:t>
      </w:r>
      <w:r>
        <w:rPr>
          <w:spacing w:val="-2"/>
          <w:sz w:val="18"/>
        </w:rPr>
        <w:t>office.</w:t>
      </w:r>
    </w:p>
    <w:p w14:paraId="72C2967A" w14:textId="77777777" w:rsidR="00153CA5" w:rsidRDefault="00C0532D">
      <w:pPr>
        <w:pStyle w:val="ListParagraph"/>
        <w:numPr>
          <w:ilvl w:val="0"/>
          <w:numId w:val="31"/>
        </w:numPr>
        <w:tabs>
          <w:tab w:val="left" w:pos="701"/>
        </w:tabs>
        <w:spacing w:before="39" w:line="218" w:lineRule="auto"/>
        <w:ind w:left="198" w:right="272" w:firstLine="216"/>
        <w:jc w:val="both"/>
        <w:rPr>
          <w:sz w:val="18"/>
        </w:rPr>
      </w:pPr>
      <w:r>
        <w:rPr>
          <w:spacing w:val="-2"/>
          <w:sz w:val="18"/>
        </w:rPr>
        <w:t>Pursuant</w:t>
      </w:r>
      <w:r>
        <w:rPr>
          <w:spacing w:val="-4"/>
          <w:sz w:val="18"/>
        </w:rPr>
        <w:t xml:space="preserve"> </w:t>
      </w:r>
      <w:r>
        <w:rPr>
          <w:spacing w:val="-2"/>
          <w:sz w:val="18"/>
        </w:rPr>
        <w:t>to</w:t>
      </w:r>
      <w:r>
        <w:rPr>
          <w:spacing w:val="-3"/>
          <w:sz w:val="18"/>
        </w:rPr>
        <w:t xml:space="preserve"> </w:t>
      </w:r>
      <w:r>
        <w:rPr>
          <w:spacing w:val="-2"/>
          <w:sz w:val="18"/>
        </w:rPr>
        <w:t>any</w:t>
      </w:r>
      <w:r>
        <w:rPr>
          <w:spacing w:val="-3"/>
          <w:sz w:val="18"/>
        </w:rPr>
        <w:t xml:space="preserve"> </w:t>
      </w:r>
      <w:r>
        <w:rPr>
          <w:spacing w:val="-2"/>
          <w:sz w:val="18"/>
        </w:rPr>
        <w:t>investigation</w:t>
      </w:r>
      <w:r>
        <w:rPr>
          <w:spacing w:val="-3"/>
          <w:sz w:val="18"/>
        </w:rPr>
        <w:t xml:space="preserve"> </w:t>
      </w:r>
      <w:r>
        <w:rPr>
          <w:spacing w:val="-2"/>
          <w:sz w:val="18"/>
        </w:rPr>
        <w:t>authorized</w:t>
      </w:r>
      <w:r>
        <w:rPr>
          <w:spacing w:val="-3"/>
          <w:sz w:val="18"/>
        </w:rPr>
        <w:t xml:space="preserve"> </w:t>
      </w:r>
      <w:r>
        <w:rPr>
          <w:spacing w:val="-2"/>
          <w:sz w:val="18"/>
        </w:rPr>
        <w:t>under</w:t>
      </w:r>
      <w:r>
        <w:rPr>
          <w:spacing w:val="-4"/>
          <w:sz w:val="18"/>
        </w:rPr>
        <w:t xml:space="preserve"> </w:t>
      </w:r>
      <w:r>
        <w:rPr>
          <w:spacing w:val="-2"/>
          <w:sz w:val="18"/>
        </w:rPr>
        <w:t>par.</w:t>
      </w:r>
      <w:r>
        <w:rPr>
          <w:spacing w:val="-10"/>
          <w:sz w:val="18"/>
        </w:rPr>
        <w:t xml:space="preserve"> </w:t>
      </w:r>
      <w:hyperlink r:id="rId1371">
        <w:r>
          <w:rPr>
            <w:color w:val="0000E5"/>
            <w:spacing w:val="-2"/>
            <w:sz w:val="18"/>
          </w:rPr>
          <w:t>(b)</w:t>
        </w:r>
      </w:hyperlink>
      <w:r>
        <w:rPr>
          <w:spacing w:val="-2"/>
          <w:sz w:val="18"/>
        </w:rPr>
        <w:t>,</w:t>
      </w:r>
      <w:r>
        <w:rPr>
          <w:spacing w:val="-4"/>
          <w:sz w:val="18"/>
        </w:rPr>
        <w:t xml:space="preserve"> </w:t>
      </w:r>
      <w:r>
        <w:rPr>
          <w:spacing w:val="-2"/>
          <w:sz w:val="18"/>
        </w:rPr>
        <w:t xml:space="preserve">the </w:t>
      </w:r>
      <w:r>
        <w:rPr>
          <w:sz w:val="18"/>
        </w:rPr>
        <w:t>commission has the power:</w:t>
      </w:r>
    </w:p>
    <w:p w14:paraId="2E13B4B1" w14:textId="77777777" w:rsidR="00153CA5" w:rsidRDefault="00C0532D">
      <w:pPr>
        <w:pStyle w:val="ListParagraph"/>
        <w:numPr>
          <w:ilvl w:val="1"/>
          <w:numId w:val="31"/>
        </w:numPr>
        <w:tabs>
          <w:tab w:val="left" w:pos="694"/>
        </w:tabs>
        <w:spacing w:before="33" w:line="218" w:lineRule="auto"/>
        <w:ind w:right="272" w:firstLine="288"/>
        <w:jc w:val="both"/>
        <w:rPr>
          <w:sz w:val="18"/>
        </w:rPr>
      </w:pPr>
      <w:r>
        <w:rPr>
          <w:spacing w:val="-2"/>
          <w:sz w:val="18"/>
        </w:rPr>
        <w:t>To</w:t>
      </w:r>
      <w:r>
        <w:rPr>
          <w:spacing w:val="-7"/>
          <w:sz w:val="18"/>
        </w:rPr>
        <w:t xml:space="preserve"> </w:t>
      </w:r>
      <w:r>
        <w:rPr>
          <w:spacing w:val="-2"/>
          <w:sz w:val="18"/>
        </w:rPr>
        <w:t>require</w:t>
      </w:r>
      <w:r>
        <w:rPr>
          <w:spacing w:val="-7"/>
          <w:sz w:val="18"/>
        </w:rPr>
        <w:t xml:space="preserve"> </w:t>
      </w:r>
      <w:r>
        <w:rPr>
          <w:spacing w:val="-2"/>
          <w:sz w:val="18"/>
        </w:rPr>
        <w:t>any</w:t>
      </w:r>
      <w:r>
        <w:rPr>
          <w:spacing w:val="-7"/>
          <w:sz w:val="18"/>
        </w:rPr>
        <w:t xml:space="preserve"> </w:t>
      </w:r>
      <w:r>
        <w:rPr>
          <w:spacing w:val="-2"/>
          <w:sz w:val="18"/>
        </w:rPr>
        <w:t>person</w:t>
      </w:r>
      <w:r>
        <w:rPr>
          <w:spacing w:val="-7"/>
          <w:sz w:val="18"/>
        </w:rPr>
        <w:t xml:space="preserve"> </w:t>
      </w:r>
      <w:r>
        <w:rPr>
          <w:spacing w:val="-2"/>
          <w:sz w:val="18"/>
        </w:rPr>
        <w:t>to</w:t>
      </w:r>
      <w:r>
        <w:rPr>
          <w:spacing w:val="-7"/>
          <w:sz w:val="18"/>
        </w:rPr>
        <w:t xml:space="preserve"> </w:t>
      </w:r>
      <w:r>
        <w:rPr>
          <w:spacing w:val="-2"/>
          <w:sz w:val="18"/>
        </w:rPr>
        <w:t>submit</w:t>
      </w:r>
      <w:r>
        <w:rPr>
          <w:spacing w:val="-7"/>
          <w:sz w:val="18"/>
        </w:rPr>
        <w:t xml:space="preserve"> </w:t>
      </w:r>
      <w:r>
        <w:rPr>
          <w:spacing w:val="-2"/>
          <w:sz w:val="18"/>
        </w:rPr>
        <w:t>in</w:t>
      </w:r>
      <w:r>
        <w:rPr>
          <w:spacing w:val="-7"/>
          <w:sz w:val="18"/>
        </w:rPr>
        <w:t xml:space="preserve"> </w:t>
      </w:r>
      <w:r>
        <w:rPr>
          <w:spacing w:val="-2"/>
          <w:sz w:val="18"/>
        </w:rPr>
        <w:t>writing</w:t>
      </w:r>
      <w:r>
        <w:rPr>
          <w:spacing w:val="-7"/>
          <w:sz w:val="18"/>
        </w:rPr>
        <w:t xml:space="preserve"> </w:t>
      </w:r>
      <w:r>
        <w:rPr>
          <w:spacing w:val="-2"/>
          <w:sz w:val="18"/>
        </w:rPr>
        <w:t>such</w:t>
      </w:r>
      <w:r>
        <w:rPr>
          <w:spacing w:val="-7"/>
          <w:sz w:val="18"/>
        </w:rPr>
        <w:t xml:space="preserve"> </w:t>
      </w:r>
      <w:r>
        <w:rPr>
          <w:spacing w:val="-2"/>
          <w:sz w:val="18"/>
        </w:rPr>
        <w:t>reports</w:t>
      </w:r>
      <w:r>
        <w:rPr>
          <w:spacing w:val="-7"/>
          <w:sz w:val="18"/>
        </w:rPr>
        <w:t xml:space="preserve"> </w:t>
      </w:r>
      <w:r>
        <w:rPr>
          <w:spacing w:val="-2"/>
          <w:sz w:val="18"/>
        </w:rPr>
        <w:t xml:space="preserve">and </w:t>
      </w:r>
      <w:r>
        <w:rPr>
          <w:sz w:val="18"/>
        </w:rPr>
        <w:t>answers to</w:t>
      </w:r>
      <w:r>
        <w:rPr>
          <w:spacing w:val="-1"/>
          <w:sz w:val="18"/>
        </w:rPr>
        <w:t xml:space="preserve"> </w:t>
      </w:r>
      <w:r>
        <w:rPr>
          <w:sz w:val="18"/>
        </w:rPr>
        <w:t>questions</w:t>
      </w:r>
      <w:r>
        <w:rPr>
          <w:spacing w:val="-2"/>
          <w:sz w:val="18"/>
        </w:rPr>
        <w:t xml:space="preserve"> </w:t>
      </w:r>
      <w:r>
        <w:rPr>
          <w:sz w:val="18"/>
        </w:rPr>
        <w:t>relevant</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proceedings</w:t>
      </w:r>
      <w:r>
        <w:rPr>
          <w:spacing w:val="-2"/>
          <w:sz w:val="18"/>
        </w:rPr>
        <w:t xml:space="preserve"> </w:t>
      </w:r>
      <w:r>
        <w:rPr>
          <w:sz w:val="18"/>
        </w:rPr>
        <w:t>as</w:t>
      </w:r>
      <w:r>
        <w:rPr>
          <w:spacing w:val="-2"/>
          <w:sz w:val="18"/>
        </w:rPr>
        <w:t xml:space="preserve"> </w:t>
      </w:r>
      <w:r>
        <w:rPr>
          <w:sz w:val="18"/>
        </w:rPr>
        <w:t>the</w:t>
      </w:r>
      <w:r>
        <w:rPr>
          <w:spacing w:val="-2"/>
          <w:sz w:val="18"/>
        </w:rPr>
        <w:t xml:space="preserve"> </w:t>
      </w:r>
      <w:r>
        <w:rPr>
          <w:sz w:val="18"/>
        </w:rPr>
        <w:t>commis-sion may prescribe, such submission to be made within such period</w:t>
      </w:r>
      <w:r>
        <w:rPr>
          <w:spacing w:val="-8"/>
          <w:sz w:val="18"/>
        </w:rPr>
        <w:t xml:space="preserve"> </w:t>
      </w:r>
      <w:r>
        <w:rPr>
          <w:sz w:val="18"/>
        </w:rPr>
        <w:t>and</w:t>
      </w:r>
      <w:r>
        <w:rPr>
          <w:spacing w:val="-11"/>
          <w:sz w:val="18"/>
        </w:rPr>
        <w:t xml:space="preserve"> </w:t>
      </w:r>
      <w:r>
        <w:rPr>
          <w:sz w:val="18"/>
        </w:rPr>
        <w:t>under</w:t>
      </w:r>
      <w:r>
        <w:rPr>
          <w:spacing w:val="-11"/>
          <w:sz w:val="18"/>
        </w:rPr>
        <w:t xml:space="preserve"> </w:t>
      </w:r>
      <w:r>
        <w:rPr>
          <w:sz w:val="18"/>
        </w:rPr>
        <w:t>oath</w:t>
      </w:r>
      <w:r>
        <w:rPr>
          <w:spacing w:val="-11"/>
          <w:sz w:val="18"/>
        </w:rPr>
        <w:t xml:space="preserve"> </w:t>
      </w:r>
      <w:r>
        <w:rPr>
          <w:sz w:val="18"/>
        </w:rPr>
        <w:t>or</w:t>
      </w:r>
      <w:r>
        <w:rPr>
          <w:spacing w:val="-11"/>
          <w:sz w:val="18"/>
        </w:rPr>
        <w:t xml:space="preserve"> </w:t>
      </w:r>
      <w:r>
        <w:rPr>
          <w:sz w:val="18"/>
        </w:rPr>
        <w:t>otherwise</w:t>
      </w:r>
      <w:r>
        <w:rPr>
          <w:spacing w:val="-11"/>
          <w:sz w:val="18"/>
        </w:rPr>
        <w:t xml:space="preserve"> </w:t>
      </w:r>
      <w:r>
        <w:rPr>
          <w:sz w:val="18"/>
        </w:rPr>
        <w:t>as</w:t>
      </w:r>
      <w:r>
        <w:rPr>
          <w:spacing w:val="-11"/>
          <w:sz w:val="18"/>
        </w:rPr>
        <w:t xml:space="preserve"> </w:t>
      </w:r>
      <w:r>
        <w:rPr>
          <w:sz w:val="18"/>
        </w:rPr>
        <w:t>the</w:t>
      </w:r>
      <w:r>
        <w:rPr>
          <w:spacing w:val="-11"/>
          <w:sz w:val="18"/>
        </w:rPr>
        <w:t xml:space="preserve"> </w:t>
      </w:r>
      <w:r>
        <w:rPr>
          <w:sz w:val="18"/>
        </w:rPr>
        <w:t>commission</w:t>
      </w:r>
      <w:r>
        <w:rPr>
          <w:spacing w:val="-11"/>
          <w:sz w:val="18"/>
        </w:rPr>
        <w:t xml:space="preserve"> </w:t>
      </w:r>
      <w:r>
        <w:rPr>
          <w:sz w:val="18"/>
        </w:rPr>
        <w:t>may</w:t>
      </w:r>
      <w:r>
        <w:rPr>
          <w:spacing w:val="-11"/>
          <w:sz w:val="18"/>
        </w:rPr>
        <w:t xml:space="preserve"> </w:t>
      </w:r>
      <w:r>
        <w:rPr>
          <w:sz w:val="18"/>
        </w:rPr>
        <w:t>deter-</w:t>
      </w:r>
      <w:r>
        <w:rPr>
          <w:spacing w:val="-2"/>
          <w:sz w:val="18"/>
        </w:rPr>
        <w:t>mine.</w:t>
      </w:r>
    </w:p>
    <w:p w14:paraId="4507B335" w14:textId="77777777" w:rsidR="00153CA5" w:rsidRDefault="00C0532D">
      <w:pPr>
        <w:pStyle w:val="ListParagraph"/>
        <w:numPr>
          <w:ilvl w:val="1"/>
          <w:numId w:val="31"/>
        </w:numPr>
        <w:tabs>
          <w:tab w:val="left" w:pos="726"/>
        </w:tabs>
        <w:spacing w:before="35" w:line="218" w:lineRule="auto"/>
        <w:ind w:right="272" w:firstLine="288"/>
        <w:jc w:val="both"/>
        <w:rPr>
          <w:sz w:val="18"/>
        </w:rPr>
      </w:pPr>
      <w:r>
        <w:rPr>
          <w:sz w:val="18"/>
        </w:rPr>
        <w:t>To order testimony to be taken by deposition before any individual who is designated by the commission and has the power</w:t>
      </w:r>
      <w:r>
        <w:rPr>
          <w:spacing w:val="-12"/>
          <w:sz w:val="18"/>
        </w:rPr>
        <w:t xml:space="preserve"> </w:t>
      </w:r>
      <w:r>
        <w:rPr>
          <w:sz w:val="18"/>
        </w:rPr>
        <w:t>to</w:t>
      </w:r>
      <w:r>
        <w:rPr>
          <w:spacing w:val="-11"/>
          <w:sz w:val="18"/>
        </w:rPr>
        <w:t xml:space="preserve"> </w:t>
      </w:r>
      <w:r>
        <w:rPr>
          <w:sz w:val="18"/>
        </w:rPr>
        <w:t>administer</w:t>
      </w:r>
      <w:r>
        <w:rPr>
          <w:spacing w:val="-11"/>
          <w:sz w:val="18"/>
        </w:rPr>
        <w:t xml:space="preserve"> </w:t>
      </w:r>
      <w:r>
        <w:rPr>
          <w:sz w:val="18"/>
        </w:rPr>
        <w:t>oaths,</w:t>
      </w:r>
      <w:r>
        <w:rPr>
          <w:spacing w:val="-11"/>
          <w:sz w:val="18"/>
        </w:rPr>
        <w:t xml:space="preserve"> </w:t>
      </w:r>
      <w:r>
        <w:rPr>
          <w:sz w:val="18"/>
        </w:rPr>
        <w:t>and,</w:t>
      </w:r>
      <w:r>
        <w:rPr>
          <w:spacing w:val="-12"/>
          <w:sz w:val="18"/>
        </w:rPr>
        <w:t xml:space="preserve"> </w:t>
      </w:r>
      <w:r>
        <w:rPr>
          <w:sz w:val="18"/>
        </w:rPr>
        <w:t>in</w:t>
      </w:r>
      <w:r>
        <w:rPr>
          <w:spacing w:val="-11"/>
          <w:sz w:val="18"/>
        </w:rPr>
        <w:t xml:space="preserve"> </w:t>
      </w:r>
      <w:r>
        <w:rPr>
          <w:sz w:val="18"/>
        </w:rPr>
        <w:t>such</w:t>
      </w:r>
      <w:r>
        <w:rPr>
          <w:spacing w:val="-11"/>
          <w:sz w:val="18"/>
        </w:rPr>
        <w:t xml:space="preserve"> </w:t>
      </w:r>
      <w:r>
        <w:rPr>
          <w:sz w:val="18"/>
        </w:rPr>
        <w:t>instances,</w:t>
      </w:r>
      <w:r>
        <w:rPr>
          <w:spacing w:val="-11"/>
          <w:sz w:val="18"/>
        </w:rPr>
        <w:t xml:space="preserve"> </w:t>
      </w:r>
      <w:r>
        <w:rPr>
          <w:sz w:val="18"/>
        </w:rPr>
        <w:t>to</w:t>
      </w:r>
      <w:r>
        <w:rPr>
          <w:spacing w:val="-12"/>
          <w:sz w:val="18"/>
        </w:rPr>
        <w:t xml:space="preserve"> </w:t>
      </w:r>
      <w:r>
        <w:rPr>
          <w:sz w:val="18"/>
        </w:rPr>
        <w:t>compel</w:t>
      </w:r>
      <w:r>
        <w:rPr>
          <w:spacing w:val="-11"/>
          <w:sz w:val="18"/>
        </w:rPr>
        <w:t xml:space="preserve"> </w:t>
      </w:r>
      <w:r>
        <w:rPr>
          <w:sz w:val="18"/>
        </w:rPr>
        <w:t xml:space="preserve">testi-mony and the production of evidence in the same manner as authorized by sub. </w:t>
      </w:r>
      <w:hyperlink r:id="rId1372">
        <w:r>
          <w:rPr>
            <w:color w:val="0000E5"/>
            <w:sz w:val="18"/>
          </w:rPr>
          <w:t>(1) (a)</w:t>
        </w:r>
      </w:hyperlink>
      <w:r>
        <w:rPr>
          <w:sz w:val="18"/>
        </w:rPr>
        <w:t>.</w:t>
      </w:r>
    </w:p>
    <w:p w14:paraId="5372C7FA" w14:textId="77777777" w:rsidR="00153CA5" w:rsidRDefault="00C0532D">
      <w:pPr>
        <w:pStyle w:val="ListParagraph"/>
        <w:numPr>
          <w:ilvl w:val="1"/>
          <w:numId w:val="31"/>
        </w:numPr>
        <w:tabs>
          <w:tab w:val="left" w:pos="706"/>
        </w:tabs>
        <w:spacing w:before="35" w:line="218" w:lineRule="auto"/>
        <w:ind w:right="272" w:firstLine="288"/>
        <w:jc w:val="both"/>
        <w:rPr>
          <w:sz w:val="18"/>
        </w:rPr>
      </w:pPr>
      <w:r>
        <w:rPr>
          <w:sz w:val="18"/>
        </w:rPr>
        <w:t>To</w:t>
      </w:r>
      <w:r>
        <w:rPr>
          <w:spacing w:val="-7"/>
          <w:sz w:val="18"/>
        </w:rPr>
        <w:t xml:space="preserve"> </w:t>
      </w:r>
      <w:r>
        <w:rPr>
          <w:sz w:val="18"/>
        </w:rPr>
        <w:t>pay</w:t>
      </w:r>
      <w:r>
        <w:rPr>
          <w:spacing w:val="-7"/>
          <w:sz w:val="18"/>
        </w:rPr>
        <w:t xml:space="preserve"> </w:t>
      </w:r>
      <w:r>
        <w:rPr>
          <w:sz w:val="18"/>
        </w:rPr>
        <w:t>witnesses</w:t>
      </w:r>
      <w:r>
        <w:rPr>
          <w:spacing w:val="-7"/>
          <w:sz w:val="18"/>
        </w:rPr>
        <w:t xml:space="preserve"> </w:t>
      </w:r>
      <w:r>
        <w:rPr>
          <w:sz w:val="18"/>
        </w:rPr>
        <w:t>the</w:t>
      </w:r>
      <w:r>
        <w:rPr>
          <w:spacing w:val="-7"/>
          <w:sz w:val="18"/>
        </w:rPr>
        <w:t xml:space="preserve"> </w:t>
      </w:r>
      <w:r>
        <w:rPr>
          <w:sz w:val="18"/>
        </w:rPr>
        <w:t>same</w:t>
      </w:r>
      <w:r>
        <w:rPr>
          <w:spacing w:val="-7"/>
          <w:sz w:val="18"/>
        </w:rPr>
        <w:t xml:space="preserve"> </w:t>
      </w:r>
      <w:r>
        <w:rPr>
          <w:sz w:val="18"/>
        </w:rPr>
        <w:t>fees</w:t>
      </w:r>
      <w:r>
        <w:rPr>
          <w:spacing w:val="-7"/>
          <w:sz w:val="18"/>
        </w:rPr>
        <w:t xml:space="preserve"> </w:t>
      </w:r>
      <w:r>
        <w:rPr>
          <w:sz w:val="18"/>
        </w:rPr>
        <w:t>and</w:t>
      </w:r>
      <w:r>
        <w:rPr>
          <w:spacing w:val="-7"/>
          <w:sz w:val="18"/>
        </w:rPr>
        <w:t xml:space="preserve"> </w:t>
      </w:r>
      <w:r>
        <w:rPr>
          <w:sz w:val="18"/>
        </w:rPr>
        <w:t>mileage</w:t>
      </w:r>
      <w:r>
        <w:rPr>
          <w:spacing w:val="-7"/>
          <w:sz w:val="18"/>
        </w:rPr>
        <w:t xml:space="preserve"> </w:t>
      </w:r>
      <w:r>
        <w:rPr>
          <w:sz w:val="18"/>
        </w:rPr>
        <w:t>as</w:t>
      </w:r>
      <w:r>
        <w:rPr>
          <w:spacing w:val="-7"/>
          <w:sz w:val="18"/>
        </w:rPr>
        <w:t xml:space="preserve"> </w:t>
      </w:r>
      <w:r>
        <w:rPr>
          <w:sz w:val="18"/>
        </w:rPr>
        <w:t>are</w:t>
      </w:r>
      <w:r>
        <w:rPr>
          <w:spacing w:val="-7"/>
          <w:sz w:val="18"/>
        </w:rPr>
        <w:t xml:space="preserve"> </w:t>
      </w:r>
      <w:r>
        <w:rPr>
          <w:sz w:val="18"/>
        </w:rPr>
        <w:t>paid</w:t>
      </w:r>
      <w:r>
        <w:rPr>
          <w:spacing w:val="-7"/>
          <w:sz w:val="18"/>
        </w:rPr>
        <w:t xml:space="preserve"> </w:t>
      </w:r>
      <w:r>
        <w:rPr>
          <w:sz w:val="18"/>
        </w:rPr>
        <w:t>in like circumstances by the courts of this state.</w:t>
      </w:r>
    </w:p>
    <w:p w14:paraId="756EA5D9" w14:textId="77777777" w:rsidR="00153CA5" w:rsidRDefault="00C0532D">
      <w:pPr>
        <w:pStyle w:val="ListParagraph"/>
        <w:numPr>
          <w:ilvl w:val="1"/>
          <w:numId w:val="31"/>
        </w:numPr>
        <w:tabs>
          <w:tab w:val="left" w:pos="695"/>
        </w:tabs>
        <w:spacing w:before="32" w:line="218" w:lineRule="auto"/>
        <w:ind w:right="272" w:firstLine="288"/>
        <w:jc w:val="both"/>
        <w:rPr>
          <w:sz w:val="18"/>
        </w:rPr>
      </w:pPr>
      <w:r>
        <w:rPr>
          <w:spacing w:val="-2"/>
          <w:sz w:val="18"/>
        </w:rPr>
        <w:t>To</w:t>
      </w:r>
      <w:r>
        <w:rPr>
          <w:spacing w:val="-6"/>
          <w:sz w:val="18"/>
        </w:rPr>
        <w:t xml:space="preserve"> </w:t>
      </w:r>
      <w:r>
        <w:rPr>
          <w:spacing w:val="-2"/>
          <w:sz w:val="18"/>
        </w:rPr>
        <w:t>request</w:t>
      </w:r>
      <w:r>
        <w:rPr>
          <w:spacing w:val="-6"/>
          <w:sz w:val="18"/>
        </w:rPr>
        <w:t xml:space="preserve"> </w:t>
      </w:r>
      <w:r>
        <w:rPr>
          <w:spacing w:val="-2"/>
          <w:sz w:val="18"/>
        </w:rPr>
        <w:t>and</w:t>
      </w:r>
      <w:r>
        <w:rPr>
          <w:spacing w:val="-6"/>
          <w:sz w:val="18"/>
        </w:rPr>
        <w:t xml:space="preserve"> </w:t>
      </w:r>
      <w:r>
        <w:rPr>
          <w:spacing w:val="-2"/>
          <w:sz w:val="18"/>
        </w:rPr>
        <w:t>obtain</w:t>
      </w:r>
      <w:r>
        <w:rPr>
          <w:spacing w:val="-6"/>
          <w:sz w:val="18"/>
        </w:rPr>
        <w:t xml:space="preserve"> </w:t>
      </w:r>
      <w:r>
        <w:rPr>
          <w:spacing w:val="-2"/>
          <w:sz w:val="18"/>
        </w:rPr>
        <w:t>from</w:t>
      </w:r>
      <w:r>
        <w:rPr>
          <w:spacing w:val="-6"/>
          <w:sz w:val="18"/>
        </w:rPr>
        <w:t xml:space="preserve"> </w:t>
      </w:r>
      <w:r>
        <w:rPr>
          <w:spacing w:val="-2"/>
          <w:sz w:val="18"/>
        </w:rPr>
        <w:t>the</w:t>
      </w:r>
      <w:r>
        <w:rPr>
          <w:spacing w:val="-6"/>
          <w:sz w:val="18"/>
        </w:rPr>
        <w:t xml:space="preserve"> </w:t>
      </w:r>
      <w:r>
        <w:rPr>
          <w:spacing w:val="-2"/>
          <w:sz w:val="18"/>
        </w:rPr>
        <w:t>department</w:t>
      </w:r>
      <w:r>
        <w:rPr>
          <w:spacing w:val="-6"/>
          <w:sz w:val="18"/>
        </w:rPr>
        <w:t xml:space="preserve"> </w:t>
      </w:r>
      <w:r>
        <w:rPr>
          <w:spacing w:val="-2"/>
          <w:sz w:val="18"/>
        </w:rPr>
        <w:t>of</w:t>
      </w:r>
      <w:r>
        <w:rPr>
          <w:spacing w:val="-6"/>
          <w:sz w:val="18"/>
        </w:rPr>
        <w:t xml:space="preserve"> </w:t>
      </w:r>
      <w:r>
        <w:rPr>
          <w:spacing w:val="-2"/>
          <w:sz w:val="18"/>
        </w:rPr>
        <w:t>revenue</w:t>
      </w:r>
      <w:r>
        <w:rPr>
          <w:spacing w:val="-6"/>
          <w:sz w:val="18"/>
        </w:rPr>
        <w:t xml:space="preserve"> </w:t>
      </w:r>
      <w:r>
        <w:rPr>
          <w:spacing w:val="-2"/>
          <w:sz w:val="18"/>
        </w:rPr>
        <w:t>cop-</w:t>
      </w:r>
      <w:r>
        <w:rPr>
          <w:sz w:val="18"/>
        </w:rPr>
        <w:t xml:space="preserve">ies of state income or franchise tax returns and access to other appropriate information under s. </w:t>
      </w:r>
      <w:hyperlink r:id="rId1373">
        <w:r>
          <w:rPr>
            <w:color w:val="0000E5"/>
            <w:sz w:val="18"/>
          </w:rPr>
          <w:t>71.78 (4)</w:t>
        </w:r>
      </w:hyperlink>
      <w:r>
        <w:rPr>
          <w:color w:val="0000E5"/>
          <w:sz w:val="18"/>
        </w:rPr>
        <w:t xml:space="preserve"> </w:t>
      </w:r>
      <w:r>
        <w:rPr>
          <w:sz w:val="18"/>
        </w:rPr>
        <w:t>regarding all persons who are the subject of such investigation.</w:t>
      </w:r>
    </w:p>
    <w:p w14:paraId="30DD627B" w14:textId="77777777" w:rsidR="00153CA5" w:rsidRDefault="00C0532D">
      <w:pPr>
        <w:pStyle w:val="ListParagraph"/>
        <w:numPr>
          <w:ilvl w:val="0"/>
          <w:numId w:val="31"/>
        </w:numPr>
        <w:tabs>
          <w:tab w:val="left" w:pos="683"/>
        </w:tabs>
        <w:spacing w:before="35" w:line="218" w:lineRule="auto"/>
        <w:ind w:left="198" w:right="272" w:firstLine="216"/>
        <w:jc w:val="both"/>
        <w:rPr>
          <w:sz w:val="18"/>
        </w:rPr>
      </w:pPr>
      <w:r>
        <w:rPr>
          <w:sz w:val="18"/>
        </w:rPr>
        <w:t>1.</w:t>
      </w:r>
      <w:r>
        <w:rPr>
          <w:spacing w:val="37"/>
          <w:sz w:val="18"/>
        </w:rPr>
        <w:t xml:space="preserve"> </w:t>
      </w:r>
      <w:r>
        <w:rPr>
          <w:sz w:val="18"/>
        </w:rPr>
        <w:t>Except</w:t>
      </w:r>
      <w:r>
        <w:rPr>
          <w:spacing w:val="-4"/>
          <w:sz w:val="18"/>
        </w:rPr>
        <w:t xml:space="preserve"> </w:t>
      </w:r>
      <w:r>
        <w:rPr>
          <w:sz w:val="18"/>
        </w:rPr>
        <w:t>as</w:t>
      </w:r>
      <w:r>
        <w:rPr>
          <w:spacing w:val="-4"/>
          <w:sz w:val="18"/>
        </w:rPr>
        <w:t xml:space="preserve"> </w:t>
      </w:r>
      <w:r>
        <w:rPr>
          <w:sz w:val="18"/>
        </w:rPr>
        <w:t>provided</w:t>
      </w:r>
      <w:r>
        <w:rPr>
          <w:spacing w:val="-4"/>
          <w:sz w:val="18"/>
        </w:rPr>
        <w:t xml:space="preserve"> </w:t>
      </w:r>
      <w:r>
        <w:rPr>
          <w:sz w:val="18"/>
        </w:rPr>
        <w:t>in</w:t>
      </w:r>
      <w:r>
        <w:rPr>
          <w:spacing w:val="-4"/>
          <w:sz w:val="18"/>
        </w:rPr>
        <w:t xml:space="preserve"> </w:t>
      </w:r>
      <w:r>
        <w:rPr>
          <w:sz w:val="18"/>
        </w:rPr>
        <w:t>subd.</w:t>
      </w:r>
      <w:r>
        <w:rPr>
          <w:spacing w:val="-4"/>
          <w:sz w:val="18"/>
        </w:rPr>
        <w:t xml:space="preserve"> </w:t>
      </w:r>
      <w:hyperlink r:id="rId1374">
        <w:r>
          <w:rPr>
            <w:color w:val="0000E5"/>
            <w:sz w:val="18"/>
          </w:rPr>
          <w:t>2.</w:t>
        </w:r>
      </w:hyperlink>
      <w:r>
        <w:rPr>
          <w:sz w:val="18"/>
        </w:rPr>
        <w:t>,</w:t>
      </w:r>
      <w:r>
        <w:rPr>
          <w:spacing w:val="-3"/>
          <w:sz w:val="18"/>
        </w:rPr>
        <w:t xml:space="preserve"> </w:t>
      </w:r>
      <w:r>
        <w:rPr>
          <w:sz w:val="18"/>
        </w:rPr>
        <w:t>no</w:t>
      </w:r>
      <w:r>
        <w:rPr>
          <w:spacing w:val="-3"/>
          <w:sz w:val="18"/>
        </w:rPr>
        <w:t xml:space="preserve"> </w:t>
      </w:r>
      <w:r>
        <w:rPr>
          <w:sz w:val="18"/>
        </w:rPr>
        <w:t>action</w:t>
      </w:r>
      <w:r>
        <w:rPr>
          <w:spacing w:val="-3"/>
          <w:sz w:val="18"/>
        </w:rPr>
        <w:t xml:space="preserve"> </w:t>
      </w:r>
      <w:r>
        <w:rPr>
          <w:sz w:val="18"/>
        </w:rPr>
        <w:t>may</w:t>
      </w:r>
      <w:r>
        <w:rPr>
          <w:spacing w:val="-3"/>
          <w:sz w:val="18"/>
        </w:rPr>
        <w:t xml:space="preserve"> </w:t>
      </w:r>
      <w:r>
        <w:rPr>
          <w:sz w:val="18"/>
        </w:rPr>
        <w:t>be</w:t>
      </w:r>
      <w:r>
        <w:rPr>
          <w:spacing w:val="-3"/>
          <w:sz w:val="18"/>
        </w:rPr>
        <w:t xml:space="preserve"> </w:t>
      </w:r>
      <w:r>
        <w:rPr>
          <w:sz w:val="18"/>
        </w:rPr>
        <w:t>taken on</w:t>
      </w:r>
      <w:r>
        <w:rPr>
          <w:spacing w:val="-12"/>
          <w:sz w:val="18"/>
        </w:rPr>
        <w:t xml:space="preserve"> </w:t>
      </w:r>
      <w:r>
        <w:rPr>
          <w:sz w:val="18"/>
        </w:rPr>
        <w:t>any</w:t>
      </w:r>
      <w:r>
        <w:rPr>
          <w:spacing w:val="-11"/>
          <w:sz w:val="18"/>
        </w:rPr>
        <w:t xml:space="preserve"> </w:t>
      </w:r>
      <w:r>
        <w:rPr>
          <w:sz w:val="18"/>
        </w:rPr>
        <w:t>complaint</w:t>
      </w:r>
      <w:r>
        <w:rPr>
          <w:spacing w:val="-11"/>
          <w:sz w:val="18"/>
        </w:rPr>
        <w:t xml:space="preserve"> </w:t>
      </w:r>
      <w:r>
        <w:rPr>
          <w:sz w:val="18"/>
        </w:rPr>
        <w:t>that</w:t>
      </w:r>
      <w:r>
        <w:rPr>
          <w:spacing w:val="-11"/>
          <w:sz w:val="18"/>
        </w:rPr>
        <w:t xml:space="preserve"> </w:t>
      </w:r>
      <w:r>
        <w:rPr>
          <w:sz w:val="18"/>
        </w:rPr>
        <w:t>is</w:t>
      </w:r>
      <w:r>
        <w:rPr>
          <w:spacing w:val="-12"/>
          <w:sz w:val="18"/>
        </w:rPr>
        <w:t xml:space="preserve"> </w:t>
      </w:r>
      <w:r>
        <w:rPr>
          <w:sz w:val="18"/>
        </w:rPr>
        <w:t>filed</w:t>
      </w:r>
      <w:r>
        <w:rPr>
          <w:spacing w:val="-11"/>
          <w:sz w:val="18"/>
        </w:rPr>
        <w:t xml:space="preserve"> </w:t>
      </w:r>
      <w:r>
        <w:rPr>
          <w:sz w:val="18"/>
        </w:rPr>
        <w:t>later</w:t>
      </w:r>
      <w:r>
        <w:rPr>
          <w:spacing w:val="-11"/>
          <w:sz w:val="18"/>
        </w:rPr>
        <w:t xml:space="preserve"> </w:t>
      </w:r>
      <w:r>
        <w:rPr>
          <w:sz w:val="18"/>
        </w:rPr>
        <w:t>than</w:t>
      </w:r>
      <w:r>
        <w:rPr>
          <w:spacing w:val="-11"/>
          <w:sz w:val="18"/>
        </w:rPr>
        <w:t xml:space="preserve"> </w:t>
      </w:r>
      <w:r>
        <w:rPr>
          <w:sz w:val="18"/>
        </w:rPr>
        <w:t>3</w:t>
      </w:r>
      <w:r>
        <w:rPr>
          <w:spacing w:val="-12"/>
          <w:sz w:val="18"/>
        </w:rPr>
        <w:t xml:space="preserve"> </w:t>
      </w:r>
      <w:r>
        <w:rPr>
          <w:sz w:val="18"/>
        </w:rPr>
        <w:t>years</w:t>
      </w:r>
      <w:r>
        <w:rPr>
          <w:spacing w:val="-11"/>
          <w:sz w:val="18"/>
        </w:rPr>
        <w:t xml:space="preserve"> </w:t>
      </w:r>
      <w:r>
        <w:rPr>
          <w:sz w:val="18"/>
        </w:rPr>
        <w:t>after</w:t>
      </w:r>
      <w:r>
        <w:rPr>
          <w:spacing w:val="-11"/>
          <w:sz w:val="18"/>
        </w:rPr>
        <w:t xml:space="preserve"> </w:t>
      </w:r>
      <w:r>
        <w:rPr>
          <w:sz w:val="18"/>
        </w:rPr>
        <w:t>a</w:t>
      </w:r>
      <w:r>
        <w:rPr>
          <w:spacing w:val="-11"/>
          <w:sz w:val="18"/>
        </w:rPr>
        <w:t xml:space="preserve"> </w:t>
      </w:r>
      <w:r>
        <w:rPr>
          <w:sz w:val="18"/>
        </w:rPr>
        <w:t>violation</w:t>
      </w:r>
      <w:r>
        <w:rPr>
          <w:spacing w:val="-12"/>
          <w:sz w:val="18"/>
        </w:rPr>
        <w:t xml:space="preserve"> </w:t>
      </w:r>
      <w:r>
        <w:rPr>
          <w:sz w:val="18"/>
        </w:rPr>
        <w:t xml:space="preserve">of ch. </w:t>
      </w:r>
      <w:hyperlink r:id="rId1375">
        <w:r>
          <w:rPr>
            <w:color w:val="0000E5"/>
            <w:sz w:val="18"/>
          </w:rPr>
          <w:t>11</w:t>
        </w:r>
      </w:hyperlink>
      <w:r>
        <w:rPr>
          <w:sz w:val="18"/>
        </w:rPr>
        <w:t xml:space="preserve">, subch. </w:t>
      </w:r>
      <w:hyperlink r:id="rId1376">
        <w:r>
          <w:rPr>
            <w:color w:val="0000E5"/>
            <w:sz w:val="18"/>
          </w:rPr>
          <w:t>III of ch. 13</w:t>
        </w:r>
      </w:hyperlink>
      <w:r>
        <w:rPr>
          <w:sz w:val="18"/>
        </w:rPr>
        <w:t xml:space="preserve">, or this subchapter is alleged to have </w:t>
      </w:r>
      <w:r>
        <w:rPr>
          <w:spacing w:val="-2"/>
          <w:sz w:val="18"/>
        </w:rPr>
        <w:t>occurred.</w:t>
      </w:r>
    </w:p>
    <w:p w14:paraId="3817CAD9" w14:textId="77777777" w:rsidR="00153CA5" w:rsidRDefault="00C0532D">
      <w:pPr>
        <w:pStyle w:val="BodyText"/>
        <w:spacing w:before="35" w:line="218" w:lineRule="auto"/>
        <w:ind w:left="198" w:right="272" w:firstLine="288"/>
      </w:pPr>
      <w:r>
        <w:t>2.</w:t>
      </w:r>
      <w:r>
        <w:rPr>
          <w:spacing w:val="31"/>
        </w:rPr>
        <w:t xml:space="preserve"> </w:t>
      </w:r>
      <w:r>
        <w:t>The</w:t>
      </w:r>
      <w:r>
        <w:rPr>
          <w:spacing w:val="-9"/>
        </w:rPr>
        <w:t xml:space="preserve"> </w:t>
      </w:r>
      <w:r>
        <w:t>period</w:t>
      </w:r>
      <w:r>
        <w:rPr>
          <w:spacing w:val="-9"/>
        </w:rPr>
        <w:t xml:space="preserve"> </w:t>
      </w:r>
      <w:r>
        <w:t>of</w:t>
      </w:r>
      <w:r>
        <w:rPr>
          <w:spacing w:val="-9"/>
        </w:rPr>
        <w:t xml:space="preserve"> </w:t>
      </w:r>
      <w:r>
        <w:t>limitation</w:t>
      </w:r>
      <w:r>
        <w:rPr>
          <w:spacing w:val="-9"/>
        </w:rPr>
        <w:t xml:space="preserve"> </w:t>
      </w:r>
      <w:r>
        <w:t>under</w:t>
      </w:r>
      <w:r>
        <w:rPr>
          <w:spacing w:val="-9"/>
        </w:rPr>
        <w:t xml:space="preserve"> </w:t>
      </w:r>
      <w:r>
        <w:t>subd.</w:t>
      </w:r>
      <w:r>
        <w:rPr>
          <w:spacing w:val="-9"/>
        </w:rPr>
        <w:t xml:space="preserve"> </w:t>
      </w:r>
      <w:hyperlink r:id="rId1377">
        <w:r>
          <w:rPr>
            <w:color w:val="0000E5"/>
          </w:rPr>
          <w:t>1.</w:t>
        </w:r>
      </w:hyperlink>
      <w:r>
        <w:rPr>
          <w:color w:val="0000E5"/>
          <w:spacing w:val="-7"/>
        </w:rPr>
        <w:t xml:space="preserve"> </w:t>
      </w:r>
      <w:r>
        <w:t>is</w:t>
      </w:r>
      <w:r>
        <w:rPr>
          <w:spacing w:val="-10"/>
        </w:rPr>
        <w:t xml:space="preserve"> </w:t>
      </w:r>
      <w:r>
        <w:t>tolled</w:t>
      </w:r>
      <w:r>
        <w:rPr>
          <w:spacing w:val="-10"/>
        </w:rPr>
        <w:t xml:space="preserve"> </w:t>
      </w:r>
      <w:r>
        <w:t>for</w:t>
      </w:r>
      <w:r>
        <w:rPr>
          <w:spacing w:val="-10"/>
        </w:rPr>
        <w:t xml:space="preserve"> </w:t>
      </w:r>
      <w:r>
        <w:t>a</w:t>
      </w:r>
      <w:r>
        <w:rPr>
          <w:spacing w:val="-10"/>
        </w:rPr>
        <w:t xml:space="preserve"> </w:t>
      </w:r>
      <w:r>
        <w:t>com-plaint</w:t>
      </w:r>
      <w:r>
        <w:rPr>
          <w:spacing w:val="-9"/>
        </w:rPr>
        <w:t xml:space="preserve"> </w:t>
      </w:r>
      <w:r>
        <w:t>alleging</w:t>
      </w:r>
      <w:r>
        <w:rPr>
          <w:spacing w:val="-10"/>
        </w:rPr>
        <w:t xml:space="preserve"> </w:t>
      </w:r>
      <w:r>
        <w:t>a</w:t>
      </w:r>
      <w:r>
        <w:rPr>
          <w:spacing w:val="-10"/>
        </w:rPr>
        <w:t xml:space="preserve"> </w:t>
      </w:r>
      <w:r>
        <w:t>violation</w:t>
      </w:r>
      <w:r>
        <w:rPr>
          <w:spacing w:val="-10"/>
        </w:rPr>
        <w:t xml:space="preserve"> </w:t>
      </w:r>
      <w:r>
        <w:t>of</w:t>
      </w:r>
      <w:r>
        <w:rPr>
          <w:spacing w:val="-10"/>
        </w:rPr>
        <w:t xml:space="preserve"> </w:t>
      </w:r>
      <w:r>
        <w:t>s.</w:t>
      </w:r>
      <w:r>
        <w:rPr>
          <w:spacing w:val="-10"/>
        </w:rPr>
        <w:t xml:space="preserve"> </w:t>
      </w:r>
      <w:hyperlink r:id="rId1378">
        <w:r>
          <w:rPr>
            <w:color w:val="0000E5"/>
          </w:rPr>
          <w:t>19.45</w:t>
        </w:r>
        <w:r>
          <w:rPr>
            <w:color w:val="0000E5"/>
            <w:spacing w:val="-8"/>
          </w:rPr>
          <w:t xml:space="preserve"> </w:t>
        </w:r>
        <w:r>
          <w:rPr>
            <w:color w:val="0000E5"/>
          </w:rPr>
          <w:t>(13)</w:t>
        </w:r>
      </w:hyperlink>
      <w:r>
        <w:rPr>
          <w:color w:val="0000E5"/>
          <w:spacing w:val="-11"/>
        </w:rPr>
        <w:t xml:space="preserve"> </w:t>
      </w:r>
      <w:r>
        <w:t>or</w:t>
      </w:r>
      <w:r>
        <w:rPr>
          <w:spacing w:val="-12"/>
        </w:rPr>
        <w:t xml:space="preserve"> </w:t>
      </w:r>
      <w:hyperlink r:id="rId1379">
        <w:r>
          <w:rPr>
            <w:color w:val="0000E5"/>
          </w:rPr>
          <w:t>19.59</w:t>
        </w:r>
        <w:r>
          <w:rPr>
            <w:color w:val="0000E5"/>
            <w:spacing w:val="-8"/>
          </w:rPr>
          <w:t xml:space="preserve"> </w:t>
        </w:r>
        <w:r>
          <w:rPr>
            <w:color w:val="0000E5"/>
          </w:rPr>
          <w:t>(1)</w:t>
        </w:r>
        <w:r>
          <w:rPr>
            <w:color w:val="0000E5"/>
            <w:spacing w:val="-9"/>
          </w:rPr>
          <w:t xml:space="preserve"> </w:t>
        </w:r>
        <w:r>
          <w:rPr>
            <w:color w:val="0000E5"/>
          </w:rPr>
          <w:t>(br)</w:t>
        </w:r>
      </w:hyperlink>
      <w:r>
        <w:rPr>
          <w:color w:val="0000E5"/>
          <w:spacing w:val="-10"/>
        </w:rPr>
        <w:t xml:space="preserve"> </w:t>
      </w:r>
      <w:r>
        <w:t>for</w:t>
      </w:r>
      <w:r>
        <w:rPr>
          <w:spacing w:val="-11"/>
        </w:rPr>
        <w:t xml:space="preserve"> </w:t>
      </w:r>
      <w:r>
        <w:t>the period</w:t>
      </w:r>
      <w:r>
        <w:rPr>
          <w:spacing w:val="-12"/>
        </w:rPr>
        <w:t xml:space="preserve"> </w:t>
      </w:r>
      <w:r>
        <w:t>during</w:t>
      </w:r>
      <w:r>
        <w:rPr>
          <w:spacing w:val="-11"/>
        </w:rPr>
        <w:t xml:space="preserve"> </w:t>
      </w:r>
      <w:r>
        <w:t>which</w:t>
      </w:r>
      <w:r>
        <w:rPr>
          <w:spacing w:val="-11"/>
        </w:rPr>
        <w:t xml:space="preserve"> </w:t>
      </w:r>
      <w:r>
        <w:t>such</w:t>
      </w:r>
      <w:r>
        <w:rPr>
          <w:spacing w:val="-11"/>
        </w:rPr>
        <w:t xml:space="preserve"> </w:t>
      </w:r>
      <w:r>
        <w:t>a</w:t>
      </w:r>
      <w:r>
        <w:rPr>
          <w:spacing w:val="-12"/>
        </w:rPr>
        <w:t xml:space="preserve"> </w:t>
      </w:r>
      <w:r>
        <w:t>complaint</w:t>
      </w:r>
      <w:r>
        <w:rPr>
          <w:spacing w:val="-11"/>
        </w:rPr>
        <w:t xml:space="preserve"> </w:t>
      </w:r>
      <w:r>
        <w:t>may</w:t>
      </w:r>
      <w:r>
        <w:rPr>
          <w:spacing w:val="-11"/>
        </w:rPr>
        <w:t xml:space="preserve"> </w:t>
      </w:r>
      <w:r>
        <w:t>not</w:t>
      </w:r>
      <w:r>
        <w:rPr>
          <w:spacing w:val="-11"/>
        </w:rPr>
        <w:t xml:space="preserve"> </w:t>
      </w:r>
      <w:r>
        <w:t>be</w:t>
      </w:r>
      <w:r>
        <w:rPr>
          <w:spacing w:val="-12"/>
        </w:rPr>
        <w:t xml:space="preserve"> </w:t>
      </w:r>
      <w:r>
        <w:t>filed</w:t>
      </w:r>
      <w:r>
        <w:rPr>
          <w:spacing w:val="-11"/>
        </w:rPr>
        <w:t xml:space="preserve"> </w:t>
      </w:r>
      <w:r>
        <w:t>under</w:t>
      </w:r>
      <w:r>
        <w:rPr>
          <w:spacing w:val="-11"/>
        </w:rPr>
        <w:t xml:space="preserve"> </w:t>
      </w:r>
      <w:r>
        <w:t xml:space="preserve">sub. </w:t>
      </w:r>
      <w:hyperlink r:id="rId1380">
        <w:r>
          <w:rPr>
            <w:color w:val="0000E5"/>
          </w:rPr>
          <w:t>(1m)</w:t>
        </w:r>
      </w:hyperlink>
      <w:r>
        <w:rPr>
          <w:color w:val="0000E5"/>
        </w:rPr>
        <w:t xml:space="preserve"> </w:t>
      </w:r>
      <w:r>
        <w:t xml:space="preserve">or s. </w:t>
      </w:r>
      <w:hyperlink r:id="rId1381">
        <w:r>
          <w:rPr>
            <w:color w:val="0000E5"/>
          </w:rPr>
          <w:t>19.59 (8) (cm)</w:t>
        </w:r>
      </w:hyperlink>
      <w:r>
        <w:t>.</w:t>
      </w:r>
    </w:p>
    <w:p w14:paraId="03CDA939" w14:textId="77777777" w:rsidR="00153CA5" w:rsidRDefault="00C0532D">
      <w:pPr>
        <w:pStyle w:val="ListParagraph"/>
        <w:numPr>
          <w:ilvl w:val="0"/>
          <w:numId w:val="31"/>
        </w:numPr>
        <w:tabs>
          <w:tab w:val="left" w:pos="712"/>
        </w:tabs>
        <w:spacing w:before="34" w:line="218" w:lineRule="auto"/>
        <w:ind w:left="198" w:right="272" w:firstLine="216"/>
        <w:jc w:val="both"/>
        <w:rPr>
          <w:sz w:val="18"/>
        </w:rPr>
      </w:pPr>
      <w:r>
        <w:rPr>
          <w:sz w:val="18"/>
        </w:rPr>
        <w:t>If</w:t>
      </w:r>
      <w:r>
        <w:rPr>
          <w:spacing w:val="-8"/>
          <w:sz w:val="18"/>
        </w:rPr>
        <w:t xml:space="preserve"> </w:t>
      </w:r>
      <w:r>
        <w:rPr>
          <w:sz w:val="18"/>
        </w:rPr>
        <w:t>the</w:t>
      </w:r>
      <w:r>
        <w:rPr>
          <w:spacing w:val="-8"/>
          <w:sz w:val="18"/>
        </w:rPr>
        <w:t xml:space="preserve"> </w:t>
      </w:r>
      <w:r>
        <w:rPr>
          <w:sz w:val="18"/>
        </w:rPr>
        <w:t>defendant</w:t>
      </w:r>
      <w:r>
        <w:rPr>
          <w:spacing w:val="-8"/>
          <w:sz w:val="18"/>
        </w:rPr>
        <w:t xml:space="preserve"> </w:t>
      </w:r>
      <w:r>
        <w:rPr>
          <w:sz w:val="18"/>
        </w:rPr>
        <w:t>in</w:t>
      </w:r>
      <w:r>
        <w:rPr>
          <w:spacing w:val="-8"/>
          <w:sz w:val="18"/>
        </w:rPr>
        <w:t xml:space="preserve"> </w:t>
      </w:r>
      <w:r>
        <w:rPr>
          <w:sz w:val="18"/>
        </w:rPr>
        <w:t>an</w:t>
      </w:r>
      <w:r>
        <w:rPr>
          <w:spacing w:val="-8"/>
          <w:sz w:val="18"/>
        </w:rPr>
        <w:t xml:space="preserve"> </w:t>
      </w:r>
      <w:r>
        <w:rPr>
          <w:sz w:val="18"/>
        </w:rPr>
        <w:t>action</w:t>
      </w:r>
      <w:r>
        <w:rPr>
          <w:spacing w:val="-8"/>
          <w:sz w:val="18"/>
        </w:rPr>
        <w:t xml:space="preserve"> </w:t>
      </w:r>
      <w:r>
        <w:rPr>
          <w:sz w:val="18"/>
        </w:rPr>
        <w:t>for</w:t>
      </w:r>
      <w:r>
        <w:rPr>
          <w:spacing w:val="-8"/>
          <w:sz w:val="18"/>
        </w:rPr>
        <w:t xml:space="preserve"> </w:t>
      </w:r>
      <w:r>
        <w:rPr>
          <w:sz w:val="18"/>
        </w:rPr>
        <w:t>a</w:t>
      </w:r>
      <w:r>
        <w:rPr>
          <w:spacing w:val="-8"/>
          <w:sz w:val="18"/>
        </w:rPr>
        <w:t xml:space="preserve"> </w:t>
      </w:r>
      <w:r>
        <w:rPr>
          <w:sz w:val="18"/>
        </w:rPr>
        <w:t>civil</w:t>
      </w:r>
      <w:r>
        <w:rPr>
          <w:spacing w:val="-8"/>
          <w:sz w:val="18"/>
        </w:rPr>
        <w:t xml:space="preserve"> </w:t>
      </w:r>
      <w:r>
        <w:rPr>
          <w:sz w:val="18"/>
        </w:rPr>
        <w:t>violation</w:t>
      </w:r>
      <w:r>
        <w:rPr>
          <w:spacing w:val="-8"/>
          <w:sz w:val="18"/>
        </w:rPr>
        <w:t xml:space="preserve"> </w:t>
      </w:r>
      <w:r>
        <w:rPr>
          <w:sz w:val="18"/>
        </w:rPr>
        <w:t>of</w:t>
      </w:r>
      <w:r>
        <w:rPr>
          <w:spacing w:val="-8"/>
          <w:sz w:val="18"/>
        </w:rPr>
        <w:t xml:space="preserve"> </w:t>
      </w:r>
      <w:r>
        <w:rPr>
          <w:sz w:val="18"/>
        </w:rPr>
        <w:t>ch.</w:t>
      </w:r>
      <w:r>
        <w:rPr>
          <w:spacing w:val="-8"/>
          <w:sz w:val="18"/>
        </w:rPr>
        <w:t xml:space="preserve"> </w:t>
      </w:r>
      <w:hyperlink r:id="rId1382">
        <w:r>
          <w:rPr>
            <w:color w:val="0000E5"/>
            <w:sz w:val="18"/>
          </w:rPr>
          <w:t>11</w:t>
        </w:r>
      </w:hyperlink>
      <w:r>
        <w:rPr>
          <w:sz w:val="18"/>
        </w:rPr>
        <w:t xml:space="preserve">, </w:t>
      </w:r>
      <w:r>
        <w:rPr>
          <w:spacing w:val="-2"/>
          <w:sz w:val="18"/>
        </w:rPr>
        <w:t>subch.</w:t>
      </w:r>
      <w:r>
        <w:rPr>
          <w:spacing w:val="-10"/>
          <w:sz w:val="18"/>
        </w:rPr>
        <w:t xml:space="preserve"> </w:t>
      </w:r>
      <w:hyperlink r:id="rId1383">
        <w:r>
          <w:rPr>
            <w:color w:val="0000E5"/>
            <w:spacing w:val="-2"/>
            <w:sz w:val="18"/>
          </w:rPr>
          <w:t>III</w:t>
        </w:r>
        <w:r>
          <w:rPr>
            <w:color w:val="0000E5"/>
            <w:spacing w:val="-9"/>
            <w:sz w:val="18"/>
          </w:rPr>
          <w:t xml:space="preserve"> </w:t>
        </w:r>
        <w:r>
          <w:rPr>
            <w:color w:val="0000E5"/>
            <w:spacing w:val="-2"/>
            <w:sz w:val="18"/>
          </w:rPr>
          <w:t>of</w:t>
        </w:r>
        <w:r>
          <w:rPr>
            <w:color w:val="0000E5"/>
            <w:spacing w:val="-9"/>
            <w:sz w:val="18"/>
          </w:rPr>
          <w:t xml:space="preserve"> </w:t>
        </w:r>
        <w:r>
          <w:rPr>
            <w:color w:val="0000E5"/>
            <w:spacing w:val="-2"/>
            <w:sz w:val="18"/>
          </w:rPr>
          <w:t>ch.</w:t>
        </w:r>
        <w:r>
          <w:rPr>
            <w:color w:val="0000E5"/>
            <w:spacing w:val="-7"/>
            <w:sz w:val="18"/>
          </w:rPr>
          <w:t xml:space="preserve"> </w:t>
        </w:r>
        <w:r>
          <w:rPr>
            <w:color w:val="0000E5"/>
            <w:spacing w:val="-2"/>
            <w:sz w:val="18"/>
          </w:rPr>
          <w:t>13</w:t>
        </w:r>
      </w:hyperlink>
      <w:r>
        <w:rPr>
          <w:spacing w:val="-2"/>
          <w:sz w:val="18"/>
        </w:rPr>
        <w:t>,</w:t>
      </w:r>
      <w:r>
        <w:rPr>
          <w:spacing w:val="-7"/>
          <w:sz w:val="18"/>
        </w:rPr>
        <w:t xml:space="preserve"> </w:t>
      </w:r>
      <w:r>
        <w:rPr>
          <w:spacing w:val="-2"/>
          <w:sz w:val="18"/>
        </w:rPr>
        <w:t>or</w:t>
      </w:r>
      <w:r>
        <w:rPr>
          <w:spacing w:val="-7"/>
          <w:sz w:val="18"/>
        </w:rPr>
        <w:t xml:space="preserve"> </w:t>
      </w:r>
      <w:r>
        <w:rPr>
          <w:spacing w:val="-2"/>
          <w:sz w:val="18"/>
        </w:rPr>
        <w:t>this</w:t>
      </w:r>
      <w:r>
        <w:rPr>
          <w:spacing w:val="-7"/>
          <w:sz w:val="18"/>
        </w:rPr>
        <w:t xml:space="preserve"> </w:t>
      </w:r>
      <w:r>
        <w:rPr>
          <w:spacing w:val="-2"/>
          <w:sz w:val="18"/>
        </w:rPr>
        <w:t>subchapter</w:t>
      </w:r>
      <w:r>
        <w:rPr>
          <w:spacing w:val="-7"/>
          <w:sz w:val="18"/>
        </w:rPr>
        <w:t xml:space="preserve"> </w:t>
      </w:r>
      <w:r>
        <w:rPr>
          <w:spacing w:val="-2"/>
          <w:sz w:val="18"/>
        </w:rPr>
        <w:t>is</w:t>
      </w:r>
      <w:r>
        <w:rPr>
          <w:spacing w:val="-7"/>
          <w:sz w:val="18"/>
        </w:rPr>
        <w:t xml:space="preserve"> </w:t>
      </w:r>
      <w:r>
        <w:rPr>
          <w:spacing w:val="-2"/>
          <w:sz w:val="18"/>
        </w:rPr>
        <w:t>a</w:t>
      </w:r>
      <w:r>
        <w:rPr>
          <w:spacing w:val="-7"/>
          <w:sz w:val="18"/>
        </w:rPr>
        <w:t xml:space="preserve"> </w:t>
      </w:r>
      <w:r>
        <w:rPr>
          <w:spacing w:val="-2"/>
          <w:sz w:val="18"/>
        </w:rPr>
        <w:t>district</w:t>
      </w:r>
      <w:r>
        <w:rPr>
          <w:spacing w:val="-7"/>
          <w:sz w:val="18"/>
        </w:rPr>
        <w:t xml:space="preserve"> </w:t>
      </w:r>
      <w:r>
        <w:rPr>
          <w:spacing w:val="-2"/>
          <w:sz w:val="18"/>
        </w:rPr>
        <w:t>attorney</w:t>
      </w:r>
      <w:r>
        <w:rPr>
          <w:spacing w:val="-7"/>
          <w:sz w:val="18"/>
        </w:rPr>
        <w:t xml:space="preserve"> </w:t>
      </w:r>
      <w:r>
        <w:rPr>
          <w:spacing w:val="-2"/>
          <w:sz w:val="18"/>
        </w:rPr>
        <w:t>or</w:t>
      </w:r>
      <w:r>
        <w:rPr>
          <w:spacing w:val="-7"/>
          <w:sz w:val="18"/>
        </w:rPr>
        <w:t xml:space="preserve"> </w:t>
      </w:r>
      <w:r>
        <w:rPr>
          <w:spacing w:val="-2"/>
          <w:sz w:val="18"/>
        </w:rPr>
        <w:t>a</w:t>
      </w:r>
      <w:r>
        <w:rPr>
          <w:spacing w:val="-7"/>
          <w:sz w:val="18"/>
        </w:rPr>
        <w:t xml:space="preserve"> </w:t>
      </w:r>
      <w:r>
        <w:rPr>
          <w:spacing w:val="-2"/>
          <w:sz w:val="18"/>
        </w:rPr>
        <w:t>cir-</w:t>
      </w:r>
      <w:r>
        <w:rPr>
          <w:sz w:val="18"/>
        </w:rPr>
        <w:t>cuit</w:t>
      </w:r>
      <w:r>
        <w:rPr>
          <w:spacing w:val="-8"/>
          <w:sz w:val="18"/>
        </w:rPr>
        <w:t xml:space="preserve"> </w:t>
      </w:r>
      <w:r>
        <w:rPr>
          <w:sz w:val="18"/>
        </w:rPr>
        <w:t>judge</w:t>
      </w:r>
      <w:r>
        <w:rPr>
          <w:spacing w:val="-10"/>
          <w:sz w:val="18"/>
        </w:rPr>
        <w:t xml:space="preserve"> </w:t>
      </w:r>
      <w:r>
        <w:rPr>
          <w:sz w:val="18"/>
        </w:rPr>
        <w:t>or</w:t>
      </w:r>
      <w:r>
        <w:rPr>
          <w:spacing w:val="-10"/>
          <w:sz w:val="18"/>
        </w:rPr>
        <w:t xml:space="preserve"> </w:t>
      </w:r>
      <w:r>
        <w:rPr>
          <w:sz w:val="18"/>
        </w:rPr>
        <w:t>a</w:t>
      </w:r>
      <w:r>
        <w:rPr>
          <w:spacing w:val="-10"/>
          <w:sz w:val="18"/>
        </w:rPr>
        <w:t xml:space="preserve"> </w:t>
      </w:r>
      <w:r>
        <w:rPr>
          <w:sz w:val="18"/>
        </w:rPr>
        <w:t>candidate</w:t>
      </w:r>
      <w:r>
        <w:rPr>
          <w:spacing w:val="-10"/>
          <w:sz w:val="18"/>
        </w:rPr>
        <w:t xml:space="preserve"> </w:t>
      </w:r>
      <w:r>
        <w:rPr>
          <w:sz w:val="18"/>
        </w:rPr>
        <w:t>for</w:t>
      </w:r>
      <w:r>
        <w:rPr>
          <w:spacing w:val="-10"/>
          <w:sz w:val="18"/>
        </w:rPr>
        <w:t xml:space="preserve"> </w:t>
      </w:r>
      <w:r>
        <w:rPr>
          <w:sz w:val="18"/>
        </w:rPr>
        <w:t>either</w:t>
      </w:r>
      <w:r>
        <w:rPr>
          <w:spacing w:val="-10"/>
          <w:sz w:val="18"/>
        </w:rPr>
        <w:t xml:space="preserve"> </w:t>
      </w:r>
      <w:r>
        <w:rPr>
          <w:sz w:val="18"/>
        </w:rPr>
        <w:t>such</w:t>
      </w:r>
      <w:r>
        <w:rPr>
          <w:spacing w:val="-10"/>
          <w:sz w:val="18"/>
        </w:rPr>
        <w:t xml:space="preserve"> </w:t>
      </w:r>
      <w:r>
        <w:rPr>
          <w:sz w:val="18"/>
        </w:rPr>
        <w:t>office,</w:t>
      </w:r>
      <w:r>
        <w:rPr>
          <w:spacing w:val="-9"/>
          <w:sz w:val="18"/>
        </w:rPr>
        <w:t xml:space="preserve"> </w:t>
      </w:r>
      <w:r>
        <w:rPr>
          <w:sz w:val="18"/>
        </w:rPr>
        <w:t>the</w:t>
      </w:r>
      <w:r>
        <w:rPr>
          <w:spacing w:val="-9"/>
          <w:sz w:val="18"/>
        </w:rPr>
        <w:t xml:space="preserve"> </w:t>
      </w:r>
      <w:r>
        <w:rPr>
          <w:sz w:val="18"/>
        </w:rPr>
        <w:t>action</w:t>
      </w:r>
      <w:r>
        <w:rPr>
          <w:spacing w:val="-9"/>
          <w:sz w:val="18"/>
        </w:rPr>
        <w:t xml:space="preserve"> </w:t>
      </w:r>
      <w:r>
        <w:rPr>
          <w:sz w:val="18"/>
        </w:rPr>
        <w:t>shall</w:t>
      </w:r>
      <w:r>
        <w:rPr>
          <w:spacing w:val="-9"/>
          <w:sz w:val="18"/>
        </w:rPr>
        <w:t xml:space="preserve"> </w:t>
      </w:r>
      <w:r>
        <w:rPr>
          <w:sz w:val="18"/>
        </w:rPr>
        <w:t xml:space="preserve">be </w:t>
      </w:r>
      <w:r>
        <w:rPr>
          <w:spacing w:val="-2"/>
          <w:sz w:val="18"/>
        </w:rPr>
        <w:t>brought</w:t>
      </w:r>
      <w:r>
        <w:rPr>
          <w:spacing w:val="-10"/>
          <w:sz w:val="18"/>
        </w:rPr>
        <w:t xml:space="preserve"> </w:t>
      </w:r>
      <w:r>
        <w:rPr>
          <w:spacing w:val="-2"/>
          <w:sz w:val="18"/>
        </w:rPr>
        <w:t>by</w:t>
      </w:r>
      <w:r>
        <w:rPr>
          <w:spacing w:val="-9"/>
          <w:sz w:val="18"/>
        </w:rPr>
        <w:t xml:space="preserve"> </w:t>
      </w:r>
      <w:r>
        <w:rPr>
          <w:spacing w:val="-2"/>
          <w:sz w:val="18"/>
        </w:rPr>
        <w:t>the</w:t>
      </w:r>
      <w:r>
        <w:rPr>
          <w:spacing w:val="-9"/>
          <w:sz w:val="18"/>
        </w:rPr>
        <w:t xml:space="preserve"> </w:t>
      </w:r>
      <w:r>
        <w:rPr>
          <w:spacing w:val="-2"/>
          <w:sz w:val="18"/>
        </w:rPr>
        <w:t>commission. If</w:t>
      </w:r>
      <w:r>
        <w:rPr>
          <w:spacing w:val="-10"/>
          <w:sz w:val="18"/>
        </w:rPr>
        <w:t xml:space="preserve"> </w:t>
      </w:r>
      <w:r>
        <w:rPr>
          <w:spacing w:val="-2"/>
          <w:sz w:val="18"/>
        </w:rPr>
        <w:t>the</w:t>
      </w:r>
      <w:r>
        <w:rPr>
          <w:spacing w:val="-9"/>
          <w:sz w:val="18"/>
        </w:rPr>
        <w:t xml:space="preserve"> </w:t>
      </w:r>
      <w:r>
        <w:rPr>
          <w:spacing w:val="-2"/>
          <w:sz w:val="18"/>
        </w:rPr>
        <w:t>defendant</w:t>
      </w:r>
      <w:r>
        <w:rPr>
          <w:spacing w:val="-9"/>
          <w:sz w:val="18"/>
        </w:rPr>
        <w:t xml:space="preserve"> </w:t>
      </w:r>
      <w:r>
        <w:rPr>
          <w:spacing w:val="-2"/>
          <w:sz w:val="18"/>
        </w:rPr>
        <w:t>in</w:t>
      </w:r>
      <w:r>
        <w:rPr>
          <w:spacing w:val="-9"/>
          <w:sz w:val="18"/>
        </w:rPr>
        <w:t xml:space="preserve"> </w:t>
      </w:r>
      <w:r>
        <w:rPr>
          <w:spacing w:val="-2"/>
          <w:sz w:val="18"/>
        </w:rPr>
        <w:t>an</w:t>
      </w:r>
      <w:r>
        <w:rPr>
          <w:spacing w:val="-10"/>
          <w:sz w:val="18"/>
        </w:rPr>
        <w:t xml:space="preserve"> </w:t>
      </w:r>
      <w:r>
        <w:rPr>
          <w:spacing w:val="-2"/>
          <w:sz w:val="18"/>
        </w:rPr>
        <w:t>action</w:t>
      </w:r>
      <w:r>
        <w:rPr>
          <w:spacing w:val="-9"/>
          <w:sz w:val="18"/>
        </w:rPr>
        <w:t xml:space="preserve"> </w:t>
      </w:r>
      <w:r>
        <w:rPr>
          <w:spacing w:val="-2"/>
          <w:sz w:val="18"/>
        </w:rPr>
        <w:t>for</w:t>
      </w:r>
      <w:r>
        <w:rPr>
          <w:spacing w:val="-9"/>
          <w:sz w:val="18"/>
        </w:rPr>
        <w:t xml:space="preserve"> </w:t>
      </w:r>
      <w:r>
        <w:rPr>
          <w:spacing w:val="-2"/>
          <w:sz w:val="18"/>
        </w:rPr>
        <w:t>a</w:t>
      </w:r>
      <w:r>
        <w:rPr>
          <w:spacing w:val="-9"/>
          <w:sz w:val="18"/>
        </w:rPr>
        <w:t xml:space="preserve"> </w:t>
      </w:r>
      <w:r>
        <w:rPr>
          <w:spacing w:val="-2"/>
          <w:sz w:val="18"/>
        </w:rPr>
        <w:t xml:space="preserve">civil </w:t>
      </w:r>
      <w:r>
        <w:rPr>
          <w:sz w:val="18"/>
        </w:rPr>
        <w:t>violation</w:t>
      </w:r>
      <w:r>
        <w:rPr>
          <w:spacing w:val="6"/>
          <w:sz w:val="18"/>
        </w:rPr>
        <w:t xml:space="preserve"> </w:t>
      </w:r>
      <w:r>
        <w:rPr>
          <w:sz w:val="18"/>
        </w:rPr>
        <w:t>of</w:t>
      </w:r>
      <w:r>
        <w:rPr>
          <w:spacing w:val="3"/>
          <w:sz w:val="18"/>
        </w:rPr>
        <w:t xml:space="preserve"> </w:t>
      </w:r>
      <w:r>
        <w:rPr>
          <w:sz w:val="18"/>
        </w:rPr>
        <w:t>ch.</w:t>
      </w:r>
      <w:r>
        <w:rPr>
          <w:spacing w:val="4"/>
          <w:sz w:val="18"/>
        </w:rPr>
        <w:t xml:space="preserve"> </w:t>
      </w:r>
      <w:hyperlink r:id="rId1384">
        <w:r>
          <w:rPr>
            <w:color w:val="0000E5"/>
            <w:sz w:val="18"/>
          </w:rPr>
          <w:t>11</w:t>
        </w:r>
      </w:hyperlink>
      <w:r>
        <w:rPr>
          <w:sz w:val="18"/>
        </w:rPr>
        <w:t>,</w:t>
      </w:r>
      <w:r>
        <w:rPr>
          <w:spacing w:val="4"/>
          <w:sz w:val="18"/>
        </w:rPr>
        <w:t xml:space="preserve"> </w:t>
      </w:r>
      <w:r>
        <w:rPr>
          <w:sz w:val="18"/>
        </w:rPr>
        <w:t>subch.</w:t>
      </w:r>
      <w:r>
        <w:rPr>
          <w:spacing w:val="4"/>
          <w:sz w:val="18"/>
        </w:rPr>
        <w:t xml:space="preserve"> </w:t>
      </w:r>
      <w:hyperlink r:id="rId1385">
        <w:r>
          <w:rPr>
            <w:color w:val="0000E5"/>
            <w:sz w:val="18"/>
          </w:rPr>
          <w:t>III</w:t>
        </w:r>
        <w:r>
          <w:rPr>
            <w:color w:val="0000E5"/>
            <w:spacing w:val="5"/>
            <w:sz w:val="18"/>
          </w:rPr>
          <w:t xml:space="preserve"> </w:t>
        </w:r>
        <w:r>
          <w:rPr>
            <w:color w:val="0000E5"/>
            <w:sz w:val="18"/>
          </w:rPr>
          <w:t>of</w:t>
        </w:r>
        <w:r>
          <w:rPr>
            <w:color w:val="0000E5"/>
            <w:spacing w:val="4"/>
            <w:sz w:val="18"/>
          </w:rPr>
          <w:t xml:space="preserve"> </w:t>
        </w:r>
        <w:r>
          <w:rPr>
            <w:color w:val="0000E5"/>
            <w:sz w:val="18"/>
          </w:rPr>
          <w:t>ch.</w:t>
        </w:r>
        <w:r>
          <w:rPr>
            <w:color w:val="0000E5"/>
            <w:spacing w:val="5"/>
            <w:sz w:val="18"/>
          </w:rPr>
          <w:t xml:space="preserve"> </w:t>
        </w:r>
        <w:r>
          <w:rPr>
            <w:color w:val="0000E5"/>
            <w:sz w:val="18"/>
          </w:rPr>
          <w:t>13</w:t>
        </w:r>
      </w:hyperlink>
      <w:r>
        <w:rPr>
          <w:sz w:val="18"/>
        </w:rPr>
        <w:t>,</w:t>
      </w:r>
      <w:r>
        <w:rPr>
          <w:spacing w:val="4"/>
          <w:sz w:val="18"/>
        </w:rPr>
        <w:t xml:space="preserve"> </w:t>
      </w:r>
      <w:r>
        <w:rPr>
          <w:sz w:val="18"/>
        </w:rPr>
        <w:t>or</w:t>
      </w:r>
      <w:r>
        <w:rPr>
          <w:spacing w:val="4"/>
          <w:sz w:val="18"/>
        </w:rPr>
        <w:t xml:space="preserve"> </w:t>
      </w:r>
      <w:r>
        <w:rPr>
          <w:sz w:val="18"/>
        </w:rPr>
        <w:t>this</w:t>
      </w:r>
      <w:r>
        <w:rPr>
          <w:spacing w:val="5"/>
          <w:sz w:val="18"/>
        </w:rPr>
        <w:t xml:space="preserve"> </w:t>
      </w:r>
      <w:r>
        <w:rPr>
          <w:sz w:val="18"/>
        </w:rPr>
        <w:t>subchapter</w:t>
      </w:r>
      <w:r>
        <w:rPr>
          <w:spacing w:val="4"/>
          <w:sz w:val="18"/>
        </w:rPr>
        <w:t xml:space="preserve"> </w:t>
      </w:r>
      <w:r>
        <w:rPr>
          <w:sz w:val="18"/>
        </w:rPr>
        <w:t>is</w:t>
      </w:r>
      <w:r>
        <w:rPr>
          <w:spacing w:val="5"/>
          <w:sz w:val="18"/>
        </w:rPr>
        <w:t xml:space="preserve"> </w:t>
      </w:r>
      <w:r>
        <w:rPr>
          <w:spacing w:val="-5"/>
          <w:sz w:val="18"/>
        </w:rPr>
        <w:t>the</w:t>
      </w:r>
    </w:p>
    <w:p w14:paraId="03E1A0A4" w14:textId="77777777" w:rsidR="00153CA5" w:rsidRDefault="00153CA5">
      <w:pPr>
        <w:pStyle w:val="ListParagraph"/>
        <w:spacing w:line="218" w:lineRule="auto"/>
        <w:rPr>
          <w:sz w:val="18"/>
        </w:rPr>
        <w:sectPr w:rsidR="00153CA5">
          <w:type w:val="continuous"/>
          <w:pgSz w:w="12240" w:h="15840"/>
          <w:pgMar w:top="960" w:right="1080" w:bottom="900" w:left="1080" w:header="276" w:footer="708" w:gutter="0"/>
          <w:cols w:num="2" w:space="720" w:equalWidth="0">
            <w:col w:w="4922" w:space="40"/>
            <w:col w:w="5118"/>
          </w:cols>
        </w:sectPr>
      </w:pPr>
    </w:p>
    <w:p w14:paraId="01DC5826" w14:textId="77777777" w:rsidR="00153CA5" w:rsidRDefault="00153CA5">
      <w:pPr>
        <w:pStyle w:val="BodyText"/>
        <w:spacing w:before="10"/>
        <w:ind w:left="0" w:firstLine="0"/>
        <w:jc w:val="left"/>
        <w:rPr>
          <w:sz w:val="11"/>
        </w:rPr>
      </w:pPr>
    </w:p>
    <w:p w14:paraId="7D2E4F7D" w14:textId="77777777" w:rsidR="00153CA5" w:rsidRDefault="00153CA5">
      <w:pPr>
        <w:pStyle w:val="BodyText"/>
        <w:jc w:val="left"/>
        <w:rPr>
          <w:sz w:val="11"/>
        </w:rPr>
        <w:sectPr w:rsidR="00153CA5">
          <w:headerReference w:type="even" r:id="rId1386"/>
          <w:headerReference w:type="default" r:id="rId1387"/>
          <w:footerReference w:type="even" r:id="rId1388"/>
          <w:footerReference w:type="default" r:id="rId1389"/>
          <w:pgSz w:w="12240" w:h="15840"/>
          <w:pgMar w:top="940" w:right="1080" w:bottom="900" w:left="1080" w:header="283" w:footer="708" w:gutter="0"/>
          <w:pgNumType w:start="25"/>
          <w:cols w:space="720"/>
        </w:sectPr>
      </w:pPr>
    </w:p>
    <w:p w14:paraId="74AC7CA0" w14:textId="77777777" w:rsidR="00153CA5" w:rsidRDefault="00C0532D">
      <w:pPr>
        <w:pStyle w:val="BodyText"/>
        <w:spacing w:before="83" w:line="223" w:lineRule="auto"/>
        <w:ind w:firstLine="0"/>
      </w:pPr>
      <w:r>
        <w:t>attorney general or a candidate for that office, the commission may appoint special counsel to bring suit on behalf of the state.</w:t>
      </w:r>
    </w:p>
    <w:p w14:paraId="1835ED9B" w14:textId="77777777" w:rsidR="00153CA5" w:rsidRDefault="00C0532D">
      <w:pPr>
        <w:pStyle w:val="ListParagraph"/>
        <w:numPr>
          <w:ilvl w:val="0"/>
          <w:numId w:val="31"/>
        </w:numPr>
        <w:tabs>
          <w:tab w:val="left" w:pos="788"/>
        </w:tabs>
        <w:spacing w:before="38" w:line="223" w:lineRule="auto"/>
        <w:ind w:firstLine="216"/>
        <w:jc w:val="both"/>
        <w:rPr>
          <w:sz w:val="18"/>
        </w:rPr>
      </w:pPr>
      <w:r>
        <w:rPr>
          <w:sz w:val="18"/>
        </w:rPr>
        <w:t>If</w:t>
      </w:r>
      <w:r>
        <w:rPr>
          <w:spacing w:val="-10"/>
          <w:sz w:val="18"/>
        </w:rPr>
        <w:t xml:space="preserve"> </w:t>
      </w:r>
      <w:r>
        <w:rPr>
          <w:sz w:val="18"/>
        </w:rPr>
        <w:t>the</w:t>
      </w:r>
      <w:r>
        <w:rPr>
          <w:spacing w:val="-9"/>
          <w:sz w:val="18"/>
        </w:rPr>
        <w:t xml:space="preserve"> </w:t>
      </w:r>
      <w:r>
        <w:rPr>
          <w:sz w:val="18"/>
        </w:rPr>
        <w:t>defendant</w:t>
      </w:r>
      <w:r>
        <w:rPr>
          <w:spacing w:val="-9"/>
          <w:sz w:val="18"/>
        </w:rPr>
        <w:t xml:space="preserve"> </w:t>
      </w:r>
      <w:r>
        <w:rPr>
          <w:sz w:val="18"/>
        </w:rPr>
        <w:t>in</w:t>
      </w:r>
      <w:r>
        <w:rPr>
          <w:spacing w:val="-9"/>
          <w:sz w:val="18"/>
        </w:rPr>
        <w:t xml:space="preserve"> </w:t>
      </w:r>
      <w:r>
        <w:rPr>
          <w:sz w:val="18"/>
        </w:rPr>
        <w:t>an</w:t>
      </w:r>
      <w:r>
        <w:rPr>
          <w:spacing w:val="-9"/>
          <w:sz w:val="18"/>
        </w:rPr>
        <w:t xml:space="preserve"> </w:t>
      </w:r>
      <w:r>
        <w:rPr>
          <w:sz w:val="18"/>
        </w:rPr>
        <w:t>action</w:t>
      </w:r>
      <w:r>
        <w:rPr>
          <w:spacing w:val="-9"/>
          <w:sz w:val="18"/>
        </w:rPr>
        <w:t xml:space="preserve"> </w:t>
      </w:r>
      <w:r>
        <w:rPr>
          <w:sz w:val="18"/>
        </w:rPr>
        <w:t>for</w:t>
      </w:r>
      <w:r>
        <w:rPr>
          <w:spacing w:val="-9"/>
          <w:sz w:val="18"/>
        </w:rPr>
        <w:t xml:space="preserve"> </w:t>
      </w:r>
      <w:r>
        <w:rPr>
          <w:sz w:val="18"/>
        </w:rPr>
        <w:t>a</w:t>
      </w:r>
      <w:r>
        <w:rPr>
          <w:spacing w:val="-9"/>
          <w:sz w:val="18"/>
        </w:rPr>
        <w:t xml:space="preserve"> </w:t>
      </w:r>
      <w:r>
        <w:rPr>
          <w:sz w:val="18"/>
        </w:rPr>
        <w:t>criminal</w:t>
      </w:r>
      <w:r>
        <w:rPr>
          <w:spacing w:val="-9"/>
          <w:sz w:val="18"/>
        </w:rPr>
        <w:t xml:space="preserve"> </w:t>
      </w:r>
      <w:r>
        <w:rPr>
          <w:sz w:val="18"/>
        </w:rPr>
        <w:t>violation</w:t>
      </w:r>
      <w:r>
        <w:rPr>
          <w:spacing w:val="-9"/>
          <w:sz w:val="18"/>
        </w:rPr>
        <w:t xml:space="preserve"> </w:t>
      </w:r>
      <w:r>
        <w:rPr>
          <w:sz w:val="18"/>
        </w:rPr>
        <w:t>of</w:t>
      </w:r>
      <w:r>
        <w:rPr>
          <w:spacing w:val="-9"/>
          <w:sz w:val="18"/>
        </w:rPr>
        <w:t xml:space="preserve"> </w:t>
      </w:r>
      <w:r>
        <w:rPr>
          <w:sz w:val="18"/>
        </w:rPr>
        <w:t xml:space="preserve">ch. </w:t>
      </w:r>
      <w:hyperlink r:id="rId1390">
        <w:r>
          <w:rPr>
            <w:color w:val="0000E5"/>
            <w:sz w:val="18"/>
          </w:rPr>
          <w:t>11</w:t>
        </w:r>
      </w:hyperlink>
      <w:r>
        <w:rPr>
          <w:sz w:val="18"/>
        </w:rPr>
        <w:t>,</w:t>
      </w:r>
      <w:r>
        <w:rPr>
          <w:spacing w:val="-5"/>
          <w:sz w:val="18"/>
        </w:rPr>
        <w:t xml:space="preserve"> </w:t>
      </w:r>
      <w:r>
        <w:rPr>
          <w:sz w:val="18"/>
        </w:rPr>
        <w:t>subch.</w:t>
      </w:r>
      <w:r>
        <w:rPr>
          <w:spacing w:val="-6"/>
          <w:sz w:val="18"/>
        </w:rPr>
        <w:t xml:space="preserve"> </w:t>
      </w:r>
      <w:hyperlink r:id="rId1391">
        <w:r>
          <w:rPr>
            <w:color w:val="0000E5"/>
            <w:sz w:val="18"/>
          </w:rPr>
          <w:t>III</w:t>
        </w:r>
        <w:r>
          <w:rPr>
            <w:color w:val="0000E5"/>
            <w:spacing w:val="-6"/>
            <w:sz w:val="18"/>
          </w:rPr>
          <w:t xml:space="preserve"> </w:t>
        </w:r>
        <w:r>
          <w:rPr>
            <w:color w:val="0000E5"/>
            <w:sz w:val="18"/>
          </w:rPr>
          <w:t>of</w:t>
        </w:r>
        <w:r>
          <w:rPr>
            <w:color w:val="0000E5"/>
            <w:spacing w:val="-6"/>
            <w:sz w:val="18"/>
          </w:rPr>
          <w:t xml:space="preserve"> </w:t>
        </w:r>
        <w:r>
          <w:rPr>
            <w:color w:val="0000E5"/>
            <w:sz w:val="18"/>
          </w:rPr>
          <w:t>ch.</w:t>
        </w:r>
        <w:r>
          <w:rPr>
            <w:color w:val="0000E5"/>
            <w:spacing w:val="-6"/>
            <w:sz w:val="18"/>
          </w:rPr>
          <w:t xml:space="preserve"> </w:t>
        </w:r>
        <w:r>
          <w:rPr>
            <w:color w:val="0000E5"/>
            <w:sz w:val="18"/>
          </w:rPr>
          <w:t>13</w:t>
        </w:r>
      </w:hyperlink>
      <w:r>
        <w:rPr>
          <w:sz w:val="18"/>
        </w:rPr>
        <w:t>,</w:t>
      </w:r>
      <w:r>
        <w:rPr>
          <w:spacing w:val="-6"/>
          <w:sz w:val="18"/>
        </w:rPr>
        <w:t xml:space="preserve"> </w:t>
      </w:r>
      <w:r>
        <w:rPr>
          <w:sz w:val="18"/>
        </w:rPr>
        <w:t>or</w:t>
      </w:r>
      <w:r>
        <w:rPr>
          <w:spacing w:val="-6"/>
          <w:sz w:val="18"/>
        </w:rPr>
        <w:t xml:space="preserve"> </w:t>
      </w:r>
      <w:r>
        <w:rPr>
          <w:sz w:val="18"/>
        </w:rPr>
        <w:t>this</w:t>
      </w:r>
      <w:r>
        <w:rPr>
          <w:spacing w:val="-6"/>
          <w:sz w:val="18"/>
        </w:rPr>
        <w:t xml:space="preserve"> </w:t>
      </w:r>
      <w:r>
        <w:rPr>
          <w:sz w:val="18"/>
        </w:rPr>
        <w:t>subchapter</w:t>
      </w:r>
      <w:r>
        <w:rPr>
          <w:spacing w:val="-6"/>
          <w:sz w:val="18"/>
        </w:rPr>
        <w:t xml:space="preserve"> </w:t>
      </w:r>
      <w:r>
        <w:rPr>
          <w:sz w:val="18"/>
        </w:rPr>
        <w:t>is</w:t>
      </w:r>
      <w:r>
        <w:rPr>
          <w:spacing w:val="-6"/>
          <w:sz w:val="18"/>
        </w:rPr>
        <w:t xml:space="preserve"> </w:t>
      </w:r>
      <w:r>
        <w:rPr>
          <w:sz w:val="18"/>
        </w:rPr>
        <w:t>a</w:t>
      </w:r>
      <w:r>
        <w:rPr>
          <w:spacing w:val="-6"/>
          <w:sz w:val="18"/>
        </w:rPr>
        <w:t xml:space="preserve"> </w:t>
      </w:r>
      <w:r>
        <w:rPr>
          <w:sz w:val="18"/>
        </w:rPr>
        <w:t>district</w:t>
      </w:r>
      <w:r>
        <w:rPr>
          <w:spacing w:val="-6"/>
          <w:sz w:val="18"/>
        </w:rPr>
        <w:t xml:space="preserve"> </w:t>
      </w:r>
      <w:r>
        <w:rPr>
          <w:sz w:val="18"/>
        </w:rPr>
        <w:t>attorney</w:t>
      </w:r>
      <w:r>
        <w:rPr>
          <w:spacing w:val="-6"/>
          <w:sz w:val="18"/>
        </w:rPr>
        <w:t xml:space="preserve"> </w:t>
      </w:r>
      <w:r>
        <w:rPr>
          <w:sz w:val="18"/>
        </w:rPr>
        <w:t xml:space="preserve">or </w:t>
      </w:r>
      <w:r>
        <w:rPr>
          <w:spacing w:val="-2"/>
          <w:sz w:val="18"/>
        </w:rPr>
        <w:t>a</w:t>
      </w:r>
      <w:r>
        <w:rPr>
          <w:spacing w:val="-5"/>
          <w:sz w:val="18"/>
        </w:rPr>
        <w:t xml:space="preserve"> </w:t>
      </w:r>
      <w:r>
        <w:rPr>
          <w:spacing w:val="-2"/>
          <w:sz w:val="18"/>
        </w:rPr>
        <w:t>circuit</w:t>
      </w:r>
      <w:r>
        <w:rPr>
          <w:spacing w:val="-9"/>
          <w:sz w:val="18"/>
        </w:rPr>
        <w:t xml:space="preserve"> </w:t>
      </w:r>
      <w:r>
        <w:rPr>
          <w:spacing w:val="-2"/>
          <w:sz w:val="18"/>
        </w:rPr>
        <w:t>judge</w:t>
      </w:r>
      <w:r>
        <w:rPr>
          <w:spacing w:val="-9"/>
          <w:sz w:val="18"/>
        </w:rPr>
        <w:t xml:space="preserve"> </w:t>
      </w:r>
      <w:r>
        <w:rPr>
          <w:spacing w:val="-2"/>
          <w:sz w:val="18"/>
        </w:rPr>
        <w:t>or</w:t>
      </w:r>
      <w:r>
        <w:rPr>
          <w:spacing w:val="-9"/>
          <w:sz w:val="18"/>
        </w:rPr>
        <w:t xml:space="preserve"> </w:t>
      </w:r>
      <w:r>
        <w:rPr>
          <w:spacing w:val="-2"/>
          <w:sz w:val="18"/>
        </w:rPr>
        <w:t>a</w:t>
      </w:r>
      <w:r>
        <w:rPr>
          <w:spacing w:val="-9"/>
          <w:sz w:val="18"/>
        </w:rPr>
        <w:t xml:space="preserve"> </w:t>
      </w:r>
      <w:r>
        <w:rPr>
          <w:spacing w:val="-2"/>
          <w:sz w:val="18"/>
        </w:rPr>
        <w:t>candidate</w:t>
      </w:r>
      <w:r>
        <w:rPr>
          <w:spacing w:val="-9"/>
          <w:sz w:val="18"/>
        </w:rPr>
        <w:t xml:space="preserve"> </w:t>
      </w:r>
      <w:r>
        <w:rPr>
          <w:spacing w:val="-2"/>
          <w:sz w:val="18"/>
        </w:rPr>
        <w:t>for</w:t>
      </w:r>
      <w:r>
        <w:rPr>
          <w:spacing w:val="-9"/>
          <w:sz w:val="18"/>
        </w:rPr>
        <w:t xml:space="preserve"> </w:t>
      </w:r>
      <w:r>
        <w:rPr>
          <w:spacing w:val="-2"/>
          <w:sz w:val="18"/>
        </w:rPr>
        <w:t>either</w:t>
      </w:r>
      <w:r>
        <w:rPr>
          <w:spacing w:val="-9"/>
          <w:sz w:val="18"/>
        </w:rPr>
        <w:t xml:space="preserve"> </w:t>
      </w:r>
      <w:r>
        <w:rPr>
          <w:spacing w:val="-2"/>
          <w:sz w:val="18"/>
        </w:rPr>
        <w:t>such</w:t>
      </w:r>
      <w:r>
        <w:rPr>
          <w:spacing w:val="-9"/>
          <w:sz w:val="18"/>
        </w:rPr>
        <w:t xml:space="preserve"> </w:t>
      </w:r>
      <w:r>
        <w:rPr>
          <w:spacing w:val="-2"/>
          <w:sz w:val="18"/>
        </w:rPr>
        <w:t>office,</w:t>
      </w:r>
      <w:r>
        <w:rPr>
          <w:spacing w:val="-7"/>
          <w:sz w:val="18"/>
        </w:rPr>
        <w:t xml:space="preserve"> </w:t>
      </w:r>
      <w:r>
        <w:rPr>
          <w:spacing w:val="-2"/>
          <w:sz w:val="18"/>
        </w:rPr>
        <w:t>the</w:t>
      </w:r>
      <w:r>
        <w:rPr>
          <w:spacing w:val="-7"/>
          <w:sz w:val="18"/>
        </w:rPr>
        <w:t xml:space="preserve"> </w:t>
      </w:r>
      <w:r>
        <w:rPr>
          <w:spacing w:val="-2"/>
          <w:sz w:val="18"/>
        </w:rPr>
        <w:t>action</w:t>
      </w:r>
      <w:r>
        <w:rPr>
          <w:spacing w:val="-8"/>
          <w:sz w:val="18"/>
        </w:rPr>
        <w:t xml:space="preserve"> </w:t>
      </w:r>
      <w:r>
        <w:rPr>
          <w:spacing w:val="-2"/>
          <w:sz w:val="18"/>
        </w:rPr>
        <w:t xml:space="preserve">shall </w:t>
      </w:r>
      <w:r>
        <w:rPr>
          <w:sz w:val="18"/>
        </w:rPr>
        <w:t>be</w:t>
      </w:r>
      <w:r>
        <w:rPr>
          <w:spacing w:val="-1"/>
          <w:sz w:val="18"/>
        </w:rPr>
        <w:t xml:space="preserve"> </w:t>
      </w:r>
      <w:r>
        <w:rPr>
          <w:sz w:val="18"/>
        </w:rPr>
        <w:t>brought</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attorney</w:t>
      </w:r>
      <w:r>
        <w:rPr>
          <w:spacing w:val="-2"/>
          <w:sz w:val="18"/>
        </w:rPr>
        <w:t xml:space="preserve"> </w:t>
      </w:r>
      <w:r>
        <w:rPr>
          <w:sz w:val="18"/>
        </w:rPr>
        <w:t>general.</w:t>
      </w:r>
      <w:r>
        <w:rPr>
          <w:spacing w:val="40"/>
          <w:sz w:val="18"/>
        </w:rPr>
        <w:t xml:space="preserve"> </w:t>
      </w:r>
      <w:r>
        <w:rPr>
          <w:sz w:val="18"/>
        </w:rPr>
        <w:t>If</w:t>
      </w:r>
      <w:r>
        <w:rPr>
          <w:spacing w:val="-3"/>
          <w:sz w:val="18"/>
        </w:rPr>
        <w:t xml:space="preserve"> </w:t>
      </w:r>
      <w:r>
        <w:rPr>
          <w:sz w:val="18"/>
        </w:rPr>
        <w:t>the</w:t>
      </w:r>
      <w:r>
        <w:rPr>
          <w:spacing w:val="-3"/>
          <w:sz w:val="18"/>
        </w:rPr>
        <w:t xml:space="preserve"> </w:t>
      </w:r>
      <w:r>
        <w:rPr>
          <w:sz w:val="18"/>
        </w:rPr>
        <w:t>defendant</w:t>
      </w:r>
      <w:r>
        <w:rPr>
          <w:spacing w:val="-3"/>
          <w:sz w:val="18"/>
        </w:rPr>
        <w:t xml:space="preserve"> </w:t>
      </w:r>
      <w:r>
        <w:rPr>
          <w:sz w:val="18"/>
        </w:rPr>
        <w:t>in</w:t>
      </w:r>
      <w:r>
        <w:rPr>
          <w:spacing w:val="-3"/>
          <w:sz w:val="18"/>
        </w:rPr>
        <w:t xml:space="preserve"> </w:t>
      </w:r>
      <w:r>
        <w:rPr>
          <w:sz w:val="18"/>
        </w:rPr>
        <w:t>an</w:t>
      </w:r>
      <w:r>
        <w:rPr>
          <w:spacing w:val="-3"/>
          <w:sz w:val="18"/>
        </w:rPr>
        <w:t xml:space="preserve"> </w:t>
      </w:r>
      <w:r>
        <w:rPr>
          <w:sz w:val="18"/>
        </w:rPr>
        <w:t>action for</w:t>
      </w:r>
      <w:r>
        <w:rPr>
          <w:spacing w:val="-6"/>
          <w:sz w:val="18"/>
        </w:rPr>
        <w:t xml:space="preserve"> </w:t>
      </w:r>
      <w:r>
        <w:rPr>
          <w:sz w:val="18"/>
        </w:rPr>
        <w:t>a</w:t>
      </w:r>
      <w:r>
        <w:rPr>
          <w:spacing w:val="-8"/>
          <w:sz w:val="18"/>
        </w:rPr>
        <w:t xml:space="preserve"> </w:t>
      </w:r>
      <w:r>
        <w:rPr>
          <w:sz w:val="18"/>
        </w:rPr>
        <w:t>criminal</w:t>
      </w:r>
      <w:r>
        <w:rPr>
          <w:spacing w:val="-8"/>
          <w:sz w:val="18"/>
        </w:rPr>
        <w:t xml:space="preserve"> </w:t>
      </w:r>
      <w:r>
        <w:rPr>
          <w:sz w:val="18"/>
        </w:rPr>
        <w:t>violation</w:t>
      </w:r>
      <w:r>
        <w:rPr>
          <w:spacing w:val="-8"/>
          <w:sz w:val="18"/>
        </w:rPr>
        <w:t xml:space="preserve"> </w:t>
      </w:r>
      <w:r>
        <w:rPr>
          <w:sz w:val="18"/>
        </w:rPr>
        <w:t>of</w:t>
      </w:r>
      <w:r>
        <w:rPr>
          <w:spacing w:val="-8"/>
          <w:sz w:val="18"/>
        </w:rPr>
        <w:t xml:space="preserve"> </w:t>
      </w:r>
      <w:r>
        <w:rPr>
          <w:sz w:val="18"/>
        </w:rPr>
        <w:t>ch.</w:t>
      </w:r>
      <w:r>
        <w:rPr>
          <w:spacing w:val="-8"/>
          <w:sz w:val="18"/>
        </w:rPr>
        <w:t xml:space="preserve"> </w:t>
      </w:r>
      <w:hyperlink r:id="rId1392">
        <w:r>
          <w:rPr>
            <w:color w:val="0000E5"/>
            <w:sz w:val="18"/>
          </w:rPr>
          <w:t>11</w:t>
        </w:r>
      </w:hyperlink>
      <w:r>
        <w:rPr>
          <w:sz w:val="18"/>
        </w:rPr>
        <w:t>,</w:t>
      </w:r>
      <w:r>
        <w:rPr>
          <w:spacing w:val="-8"/>
          <w:sz w:val="18"/>
        </w:rPr>
        <w:t xml:space="preserve"> </w:t>
      </w:r>
      <w:r>
        <w:rPr>
          <w:sz w:val="18"/>
        </w:rPr>
        <w:t>subch.</w:t>
      </w:r>
      <w:r>
        <w:rPr>
          <w:spacing w:val="-8"/>
          <w:sz w:val="18"/>
        </w:rPr>
        <w:t xml:space="preserve"> </w:t>
      </w:r>
      <w:hyperlink r:id="rId1393">
        <w:r>
          <w:rPr>
            <w:color w:val="0000E5"/>
            <w:sz w:val="18"/>
          </w:rPr>
          <w:t>III</w:t>
        </w:r>
        <w:r>
          <w:rPr>
            <w:color w:val="0000E5"/>
            <w:spacing w:val="-8"/>
            <w:sz w:val="18"/>
          </w:rPr>
          <w:t xml:space="preserve"> </w:t>
        </w:r>
        <w:r>
          <w:rPr>
            <w:color w:val="0000E5"/>
            <w:sz w:val="18"/>
          </w:rPr>
          <w:t>of</w:t>
        </w:r>
        <w:r>
          <w:rPr>
            <w:color w:val="0000E5"/>
            <w:spacing w:val="-8"/>
            <w:sz w:val="18"/>
          </w:rPr>
          <w:t xml:space="preserve"> </w:t>
        </w:r>
        <w:r>
          <w:rPr>
            <w:color w:val="0000E5"/>
            <w:sz w:val="18"/>
          </w:rPr>
          <w:t>ch.</w:t>
        </w:r>
        <w:r>
          <w:rPr>
            <w:color w:val="0000E5"/>
            <w:spacing w:val="-8"/>
            <w:sz w:val="18"/>
          </w:rPr>
          <w:t xml:space="preserve"> </w:t>
        </w:r>
        <w:r>
          <w:rPr>
            <w:color w:val="0000E5"/>
            <w:sz w:val="18"/>
          </w:rPr>
          <w:t>13</w:t>
        </w:r>
      </w:hyperlink>
      <w:r>
        <w:rPr>
          <w:sz w:val="18"/>
        </w:rPr>
        <w:t>,</w:t>
      </w:r>
      <w:r>
        <w:rPr>
          <w:spacing w:val="-8"/>
          <w:sz w:val="18"/>
        </w:rPr>
        <w:t xml:space="preserve"> </w:t>
      </w:r>
      <w:r>
        <w:rPr>
          <w:sz w:val="18"/>
        </w:rPr>
        <w:t>or</w:t>
      </w:r>
      <w:r>
        <w:rPr>
          <w:spacing w:val="-8"/>
          <w:sz w:val="18"/>
        </w:rPr>
        <w:t xml:space="preserve"> </w:t>
      </w:r>
      <w:r>
        <w:rPr>
          <w:sz w:val="18"/>
        </w:rPr>
        <w:t>this</w:t>
      </w:r>
      <w:r>
        <w:rPr>
          <w:spacing w:val="-8"/>
          <w:sz w:val="18"/>
        </w:rPr>
        <w:t xml:space="preserve"> </w:t>
      </w:r>
      <w:r>
        <w:rPr>
          <w:sz w:val="18"/>
        </w:rPr>
        <w:t>sub-chapter is the attorney general or a candidate for that office, the commission</w:t>
      </w:r>
      <w:r>
        <w:rPr>
          <w:spacing w:val="-6"/>
          <w:sz w:val="18"/>
        </w:rPr>
        <w:t xml:space="preserve"> </w:t>
      </w:r>
      <w:r>
        <w:rPr>
          <w:sz w:val="18"/>
        </w:rPr>
        <w:t>may</w:t>
      </w:r>
      <w:r>
        <w:rPr>
          <w:spacing w:val="-10"/>
          <w:sz w:val="18"/>
        </w:rPr>
        <w:t xml:space="preserve"> </w:t>
      </w:r>
      <w:r>
        <w:rPr>
          <w:sz w:val="18"/>
        </w:rPr>
        <w:t>appoint</w:t>
      </w:r>
      <w:r>
        <w:rPr>
          <w:spacing w:val="-10"/>
          <w:sz w:val="18"/>
        </w:rPr>
        <w:t xml:space="preserve"> </w:t>
      </w:r>
      <w:r>
        <w:rPr>
          <w:sz w:val="18"/>
        </w:rPr>
        <w:t>a</w:t>
      </w:r>
      <w:r>
        <w:rPr>
          <w:spacing w:val="-11"/>
          <w:sz w:val="18"/>
        </w:rPr>
        <w:t xml:space="preserve"> </w:t>
      </w:r>
      <w:r>
        <w:rPr>
          <w:sz w:val="18"/>
        </w:rPr>
        <w:t>special</w:t>
      </w:r>
      <w:r>
        <w:rPr>
          <w:spacing w:val="-11"/>
          <w:sz w:val="18"/>
        </w:rPr>
        <w:t xml:space="preserve"> </w:t>
      </w:r>
      <w:r>
        <w:rPr>
          <w:sz w:val="18"/>
        </w:rPr>
        <w:t>prosecutor</w:t>
      </w:r>
      <w:r>
        <w:rPr>
          <w:spacing w:val="-11"/>
          <w:sz w:val="18"/>
        </w:rPr>
        <w:t xml:space="preserve"> </w:t>
      </w:r>
      <w:r>
        <w:rPr>
          <w:sz w:val="18"/>
        </w:rPr>
        <w:t>to</w:t>
      </w:r>
      <w:r>
        <w:rPr>
          <w:spacing w:val="-11"/>
          <w:sz w:val="18"/>
        </w:rPr>
        <w:t xml:space="preserve"> </w:t>
      </w:r>
      <w:r>
        <w:rPr>
          <w:sz w:val="18"/>
        </w:rPr>
        <w:t>conduct</w:t>
      </w:r>
      <w:r>
        <w:rPr>
          <w:spacing w:val="-11"/>
          <w:sz w:val="18"/>
        </w:rPr>
        <w:t xml:space="preserve"> </w:t>
      </w:r>
      <w:r>
        <w:rPr>
          <w:sz w:val="18"/>
        </w:rPr>
        <w:t>the</w:t>
      </w:r>
      <w:r>
        <w:rPr>
          <w:spacing w:val="-11"/>
          <w:sz w:val="18"/>
        </w:rPr>
        <w:t xml:space="preserve"> </w:t>
      </w:r>
      <w:r>
        <w:rPr>
          <w:sz w:val="18"/>
        </w:rPr>
        <w:t>pro-secution on behalf of the state.</w:t>
      </w:r>
    </w:p>
    <w:p w14:paraId="67E900F0" w14:textId="77777777" w:rsidR="00153CA5" w:rsidRDefault="00C0532D">
      <w:pPr>
        <w:pStyle w:val="ListParagraph"/>
        <w:numPr>
          <w:ilvl w:val="0"/>
          <w:numId w:val="31"/>
        </w:numPr>
        <w:tabs>
          <w:tab w:val="left" w:pos="748"/>
        </w:tabs>
        <w:spacing w:before="36" w:line="223" w:lineRule="auto"/>
        <w:ind w:firstLine="216"/>
        <w:jc w:val="both"/>
        <w:rPr>
          <w:sz w:val="18"/>
        </w:rPr>
      </w:pPr>
      <w:r>
        <w:rPr>
          <w:sz w:val="18"/>
        </w:rPr>
        <w:t>Any</w:t>
      </w:r>
      <w:r>
        <w:rPr>
          <w:spacing w:val="-6"/>
          <w:sz w:val="18"/>
        </w:rPr>
        <w:t xml:space="preserve"> </w:t>
      </w:r>
      <w:r>
        <w:rPr>
          <w:sz w:val="18"/>
        </w:rPr>
        <w:t>special</w:t>
      </w:r>
      <w:r>
        <w:rPr>
          <w:spacing w:val="-6"/>
          <w:sz w:val="18"/>
        </w:rPr>
        <w:t xml:space="preserve"> </w:t>
      </w:r>
      <w:r>
        <w:rPr>
          <w:sz w:val="18"/>
        </w:rPr>
        <w:t>counsel</w:t>
      </w:r>
      <w:r>
        <w:rPr>
          <w:spacing w:val="-6"/>
          <w:sz w:val="18"/>
        </w:rPr>
        <w:t xml:space="preserve"> </w:t>
      </w:r>
      <w:r>
        <w:rPr>
          <w:sz w:val="18"/>
        </w:rPr>
        <w:t>or</w:t>
      </w:r>
      <w:r>
        <w:rPr>
          <w:spacing w:val="-6"/>
          <w:sz w:val="18"/>
        </w:rPr>
        <w:t xml:space="preserve"> </w:t>
      </w:r>
      <w:r>
        <w:rPr>
          <w:sz w:val="18"/>
        </w:rPr>
        <w:t>prosecutor</w:t>
      </w:r>
      <w:r>
        <w:rPr>
          <w:spacing w:val="-6"/>
          <w:sz w:val="18"/>
        </w:rPr>
        <w:t xml:space="preserve"> </w:t>
      </w:r>
      <w:r>
        <w:rPr>
          <w:sz w:val="18"/>
        </w:rPr>
        <w:t>who</w:t>
      </w:r>
      <w:r>
        <w:rPr>
          <w:spacing w:val="-6"/>
          <w:sz w:val="18"/>
        </w:rPr>
        <w:t xml:space="preserve"> </w:t>
      </w:r>
      <w:r>
        <w:rPr>
          <w:sz w:val="18"/>
        </w:rPr>
        <w:t>is</w:t>
      </w:r>
      <w:r>
        <w:rPr>
          <w:spacing w:val="-6"/>
          <w:sz w:val="18"/>
        </w:rPr>
        <w:t xml:space="preserve"> </w:t>
      </w:r>
      <w:r>
        <w:rPr>
          <w:sz w:val="18"/>
        </w:rPr>
        <w:t>appointed</w:t>
      </w:r>
      <w:r>
        <w:rPr>
          <w:spacing w:val="-6"/>
          <w:sz w:val="18"/>
        </w:rPr>
        <w:t xml:space="preserve"> </w:t>
      </w:r>
      <w:r>
        <w:rPr>
          <w:sz w:val="18"/>
        </w:rPr>
        <w:t xml:space="preserve">under </w:t>
      </w:r>
      <w:r>
        <w:rPr>
          <w:spacing w:val="-4"/>
          <w:sz w:val="18"/>
        </w:rPr>
        <w:t>par.</w:t>
      </w:r>
      <w:r>
        <w:rPr>
          <w:spacing w:val="-8"/>
          <w:sz w:val="18"/>
        </w:rPr>
        <w:t xml:space="preserve"> </w:t>
      </w:r>
      <w:hyperlink r:id="rId1394">
        <w:r>
          <w:rPr>
            <w:color w:val="0000E5"/>
            <w:spacing w:val="-4"/>
            <w:sz w:val="18"/>
          </w:rPr>
          <w:t>(g)</w:t>
        </w:r>
      </w:hyperlink>
      <w:r>
        <w:rPr>
          <w:color w:val="0000E5"/>
          <w:spacing w:val="-7"/>
          <w:sz w:val="18"/>
        </w:rPr>
        <w:t xml:space="preserve"> </w:t>
      </w:r>
      <w:r>
        <w:rPr>
          <w:spacing w:val="-4"/>
          <w:sz w:val="18"/>
        </w:rPr>
        <w:t>or</w:t>
      </w:r>
      <w:r>
        <w:rPr>
          <w:spacing w:val="-7"/>
          <w:sz w:val="18"/>
        </w:rPr>
        <w:t xml:space="preserve"> </w:t>
      </w:r>
      <w:hyperlink r:id="rId1395">
        <w:r>
          <w:rPr>
            <w:color w:val="0000E5"/>
            <w:spacing w:val="-4"/>
            <w:sz w:val="18"/>
          </w:rPr>
          <w:t>(h)</w:t>
        </w:r>
      </w:hyperlink>
      <w:r>
        <w:rPr>
          <w:color w:val="0000E5"/>
          <w:spacing w:val="-7"/>
          <w:sz w:val="18"/>
        </w:rPr>
        <w:t xml:space="preserve"> </w:t>
      </w:r>
      <w:r>
        <w:rPr>
          <w:spacing w:val="-4"/>
          <w:sz w:val="18"/>
        </w:rPr>
        <w:t xml:space="preserve">shall be independent of the attorney general and need </w:t>
      </w:r>
      <w:r>
        <w:rPr>
          <w:sz w:val="18"/>
        </w:rPr>
        <w:t>not be a state employee at the time of his or her appointment.</w:t>
      </w:r>
    </w:p>
    <w:p w14:paraId="70D5E8C7" w14:textId="77777777" w:rsidR="00153CA5" w:rsidRDefault="00C0532D">
      <w:pPr>
        <w:pStyle w:val="ListParagraph"/>
        <w:numPr>
          <w:ilvl w:val="0"/>
          <w:numId w:val="31"/>
        </w:numPr>
        <w:tabs>
          <w:tab w:val="left" w:pos="747"/>
        </w:tabs>
        <w:spacing w:before="37" w:line="223" w:lineRule="auto"/>
        <w:ind w:firstLine="216"/>
        <w:jc w:val="both"/>
        <w:rPr>
          <w:sz w:val="18"/>
        </w:rPr>
      </w:pPr>
      <w:r>
        <w:rPr>
          <w:sz w:val="18"/>
        </w:rPr>
        <w:t>The</w:t>
      </w:r>
      <w:r>
        <w:rPr>
          <w:spacing w:val="-12"/>
          <w:sz w:val="18"/>
        </w:rPr>
        <w:t xml:space="preserve"> </w:t>
      </w:r>
      <w:r>
        <w:rPr>
          <w:sz w:val="18"/>
        </w:rPr>
        <w:t>commission’s</w:t>
      </w:r>
      <w:r>
        <w:rPr>
          <w:spacing w:val="-11"/>
          <w:sz w:val="18"/>
        </w:rPr>
        <w:t xml:space="preserve"> </w:t>
      </w:r>
      <w:r>
        <w:rPr>
          <w:sz w:val="18"/>
        </w:rPr>
        <w:t>power</w:t>
      </w:r>
      <w:r>
        <w:rPr>
          <w:spacing w:val="-11"/>
          <w:sz w:val="18"/>
        </w:rPr>
        <w:t xml:space="preserve"> </w:t>
      </w:r>
      <w:r>
        <w:rPr>
          <w:sz w:val="18"/>
        </w:rPr>
        <w:t>to</w:t>
      </w:r>
      <w:r>
        <w:rPr>
          <w:spacing w:val="-11"/>
          <w:sz w:val="18"/>
        </w:rPr>
        <w:t xml:space="preserve"> </w:t>
      </w:r>
      <w:r>
        <w:rPr>
          <w:sz w:val="18"/>
        </w:rPr>
        <w:t>initiate</w:t>
      </w:r>
      <w:r>
        <w:rPr>
          <w:spacing w:val="-12"/>
          <w:sz w:val="18"/>
        </w:rPr>
        <w:t xml:space="preserve"> </w:t>
      </w:r>
      <w:r>
        <w:rPr>
          <w:sz w:val="18"/>
        </w:rPr>
        <w:t>civil</w:t>
      </w:r>
      <w:r>
        <w:rPr>
          <w:spacing w:val="-11"/>
          <w:sz w:val="18"/>
        </w:rPr>
        <w:t xml:space="preserve"> </w:t>
      </w:r>
      <w:r>
        <w:rPr>
          <w:sz w:val="18"/>
        </w:rPr>
        <w:t>actions</w:t>
      </w:r>
      <w:r>
        <w:rPr>
          <w:spacing w:val="-11"/>
          <w:sz w:val="18"/>
        </w:rPr>
        <w:t xml:space="preserve"> </w:t>
      </w:r>
      <w:r>
        <w:rPr>
          <w:sz w:val="18"/>
        </w:rPr>
        <w:t>under</w:t>
      </w:r>
      <w:r>
        <w:rPr>
          <w:spacing w:val="-11"/>
          <w:sz w:val="18"/>
        </w:rPr>
        <w:t xml:space="preserve"> </w:t>
      </w:r>
      <w:r>
        <w:rPr>
          <w:sz w:val="18"/>
        </w:rPr>
        <w:t xml:space="preserve">this subsection for the enforcement of ch. </w:t>
      </w:r>
      <w:hyperlink r:id="rId1396">
        <w:r>
          <w:rPr>
            <w:color w:val="0000E5"/>
            <w:sz w:val="18"/>
          </w:rPr>
          <w:t>11</w:t>
        </w:r>
      </w:hyperlink>
      <w:r>
        <w:rPr>
          <w:sz w:val="18"/>
        </w:rPr>
        <w:t xml:space="preserve">, subch. </w:t>
      </w:r>
      <w:hyperlink r:id="rId1397">
        <w:r>
          <w:rPr>
            <w:color w:val="0000E5"/>
            <w:sz w:val="18"/>
          </w:rPr>
          <w:t>III of ch. 13</w:t>
        </w:r>
      </w:hyperlink>
      <w:r>
        <w:rPr>
          <w:sz w:val="18"/>
        </w:rPr>
        <w:t>,</w:t>
      </w:r>
      <w:r>
        <w:rPr>
          <w:spacing w:val="-1"/>
          <w:sz w:val="18"/>
        </w:rPr>
        <w:t xml:space="preserve"> </w:t>
      </w:r>
      <w:r>
        <w:rPr>
          <w:sz w:val="18"/>
        </w:rPr>
        <w:t xml:space="preserve">or </w:t>
      </w:r>
      <w:r>
        <w:rPr>
          <w:spacing w:val="-2"/>
          <w:sz w:val="18"/>
        </w:rPr>
        <w:t>this</w:t>
      </w:r>
      <w:r>
        <w:rPr>
          <w:spacing w:val="-3"/>
          <w:sz w:val="18"/>
        </w:rPr>
        <w:t xml:space="preserve"> </w:t>
      </w:r>
      <w:r>
        <w:rPr>
          <w:spacing w:val="-2"/>
          <w:sz w:val="18"/>
        </w:rPr>
        <w:t>subchapter</w:t>
      </w:r>
      <w:r>
        <w:rPr>
          <w:spacing w:val="-6"/>
          <w:sz w:val="18"/>
        </w:rPr>
        <w:t xml:space="preserve"> </w:t>
      </w:r>
      <w:r>
        <w:rPr>
          <w:spacing w:val="-2"/>
          <w:sz w:val="18"/>
        </w:rPr>
        <w:t>shall</w:t>
      </w:r>
      <w:r>
        <w:rPr>
          <w:spacing w:val="-6"/>
          <w:sz w:val="18"/>
        </w:rPr>
        <w:t xml:space="preserve"> </w:t>
      </w:r>
      <w:r>
        <w:rPr>
          <w:spacing w:val="-2"/>
          <w:sz w:val="18"/>
        </w:rPr>
        <w:t>be</w:t>
      </w:r>
      <w:r>
        <w:rPr>
          <w:spacing w:val="-6"/>
          <w:sz w:val="18"/>
        </w:rPr>
        <w:t xml:space="preserve"> </w:t>
      </w:r>
      <w:r>
        <w:rPr>
          <w:spacing w:val="-2"/>
          <w:sz w:val="18"/>
        </w:rPr>
        <w:t>the</w:t>
      </w:r>
      <w:r>
        <w:rPr>
          <w:spacing w:val="-6"/>
          <w:sz w:val="18"/>
        </w:rPr>
        <w:t xml:space="preserve"> </w:t>
      </w:r>
      <w:r>
        <w:rPr>
          <w:spacing w:val="-2"/>
          <w:sz w:val="18"/>
        </w:rPr>
        <w:t>exclusive</w:t>
      </w:r>
      <w:r>
        <w:rPr>
          <w:spacing w:val="-6"/>
          <w:sz w:val="18"/>
        </w:rPr>
        <w:t xml:space="preserve"> </w:t>
      </w:r>
      <w:r>
        <w:rPr>
          <w:spacing w:val="-2"/>
          <w:sz w:val="18"/>
        </w:rPr>
        <w:t>remedy</w:t>
      </w:r>
      <w:r>
        <w:rPr>
          <w:spacing w:val="-6"/>
          <w:sz w:val="18"/>
        </w:rPr>
        <w:t xml:space="preserve"> </w:t>
      </w:r>
      <w:r>
        <w:rPr>
          <w:spacing w:val="-2"/>
          <w:sz w:val="18"/>
        </w:rPr>
        <w:t>for</w:t>
      </w:r>
      <w:r>
        <w:rPr>
          <w:spacing w:val="-6"/>
          <w:sz w:val="18"/>
        </w:rPr>
        <w:t xml:space="preserve"> </w:t>
      </w:r>
      <w:r>
        <w:rPr>
          <w:spacing w:val="-2"/>
          <w:sz w:val="18"/>
        </w:rPr>
        <w:t>alleged</w:t>
      </w:r>
      <w:r>
        <w:rPr>
          <w:spacing w:val="-6"/>
          <w:sz w:val="18"/>
        </w:rPr>
        <w:t xml:space="preserve"> </w:t>
      </w:r>
      <w:r>
        <w:rPr>
          <w:spacing w:val="-2"/>
          <w:sz w:val="18"/>
        </w:rPr>
        <w:t>civil</w:t>
      </w:r>
      <w:r>
        <w:rPr>
          <w:spacing w:val="-7"/>
          <w:sz w:val="18"/>
        </w:rPr>
        <w:t xml:space="preserve"> </w:t>
      </w:r>
      <w:r>
        <w:rPr>
          <w:spacing w:val="-2"/>
          <w:sz w:val="18"/>
        </w:rPr>
        <w:t>vio-</w:t>
      </w:r>
      <w:r>
        <w:rPr>
          <w:sz w:val="18"/>
        </w:rPr>
        <w:t xml:space="preserve">lations of ch. </w:t>
      </w:r>
      <w:hyperlink r:id="rId1398">
        <w:r>
          <w:rPr>
            <w:color w:val="0000E5"/>
            <w:sz w:val="18"/>
          </w:rPr>
          <w:t>11</w:t>
        </w:r>
      </w:hyperlink>
      <w:r>
        <w:rPr>
          <w:sz w:val="18"/>
        </w:rPr>
        <w:t xml:space="preserve">, subch. </w:t>
      </w:r>
      <w:hyperlink r:id="rId1399">
        <w:r>
          <w:rPr>
            <w:color w:val="0000E5"/>
            <w:sz w:val="18"/>
          </w:rPr>
          <w:t>III of ch. 13</w:t>
        </w:r>
      </w:hyperlink>
      <w:r>
        <w:rPr>
          <w:sz w:val="18"/>
        </w:rPr>
        <w:t>, or this subchapter.</w:t>
      </w:r>
    </w:p>
    <w:p w14:paraId="59500238" w14:textId="77777777" w:rsidR="00153CA5" w:rsidRDefault="00C0532D">
      <w:pPr>
        <w:pStyle w:val="BodyText"/>
        <w:spacing w:before="36" w:line="223" w:lineRule="auto"/>
      </w:pPr>
      <w:r>
        <w:rPr>
          <w:rFonts w:ascii="Arial" w:hAnsi="Arial"/>
          <w:b/>
        </w:rPr>
        <w:t xml:space="preserve">(2g) </w:t>
      </w:r>
      <w:r>
        <w:t>A</w:t>
      </w:r>
      <w:r>
        <w:rPr>
          <w:sz w:val="13"/>
        </w:rPr>
        <w:t>UDITING.</w:t>
      </w:r>
      <w:r>
        <w:rPr>
          <w:spacing w:val="40"/>
          <w:sz w:val="13"/>
        </w:rPr>
        <w:t xml:space="preserve"> </w:t>
      </w:r>
      <w:r>
        <w:t xml:space="preserve">In addition to the facial examination of </w:t>
      </w:r>
      <w:r>
        <w:rPr>
          <w:spacing w:val="-2"/>
        </w:rPr>
        <w:t>reports and</w:t>
      </w:r>
      <w:r>
        <w:rPr>
          <w:spacing w:val="-4"/>
        </w:rPr>
        <w:t xml:space="preserve"> </w:t>
      </w:r>
      <w:r>
        <w:rPr>
          <w:spacing w:val="-2"/>
        </w:rPr>
        <w:t>statements</w:t>
      </w:r>
      <w:r>
        <w:rPr>
          <w:spacing w:val="-4"/>
        </w:rPr>
        <w:t xml:space="preserve"> </w:t>
      </w:r>
      <w:r>
        <w:rPr>
          <w:spacing w:val="-2"/>
        </w:rPr>
        <w:t>required</w:t>
      </w:r>
      <w:r>
        <w:rPr>
          <w:spacing w:val="-4"/>
        </w:rPr>
        <w:t xml:space="preserve"> </w:t>
      </w:r>
      <w:r>
        <w:rPr>
          <w:spacing w:val="-2"/>
        </w:rPr>
        <w:t>under</w:t>
      </w:r>
      <w:r>
        <w:rPr>
          <w:spacing w:val="-4"/>
        </w:rPr>
        <w:t xml:space="preserve"> </w:t>
      </w:r>
      <w:r>
        <w:rPr>
          <w:spacing w:val="-2"/>
        </w:rPr>
        <w:t>s.</w:t>
      </w:r>
      <w:r>
        <w:rPr>
          <w:spacing w:val="-4"/>
        </w:rPr>
        <w:t xml:space="preserve"> </w:t>
      </w:r>
      <w:hyperlink r:id="rId1400">
        <w:r>
          <w:rPr>
            <w:color w:val="0000E5"/>
            <w:spacing w:val="-2"/>
          </w:rPr>
          <w:t>11.1304 (9)</w:t>
        </w:r>
      </w:hyperlink>
      <w:r>
        <w:rPr>
          <w:spacing w:val="-2"/>
        </w:rPr>
        <w:t>,</w:t>
      </w:r>
      <w:r>
        <w:rPr>
          <w:spacing w:val="-4"/>
        </w:rPr>
        <w:t xml:space="preserve"> </w:t>
      </w:r>
      <w:r>
        <w:rPr>
          <w:spacing w:val="-2"/>
        </w:rPr>
        <w:t>the</w:t>
      </w:r>
      <w:r>
        <w:rPr>
          <w:spacing w:val="-4"/>
        </w:rPr>
        <w:t xml:space="preserve"> </w:t>
      </w:r>
      <w:r>
        <w:rPr>
          <w:spacing w:val="-2"/>
        </w:rPr>
        <w:t>commis-</w:t>
      </w:r>
      <w:r>
        <w:t>sion shall conduct an audit of reports and statements which are required</w:t>
      </w:r>
      <w:r>
        <w:rPr>
          <w:spacing w:val="-4"/>
        </w:rPr>
        <w:t xml:space="preserve"> </w:t>
      </w:r>
      <w:r>
        <w:t>to</w:t>
      </w:r>
      <w:r>
        <w:rPr>
          <w:spacing w:val="-6"/>
        </w:rPr>
        <w:t xml:space="preserve"> </w:t>
      </w:r>
      <w:r>
        <w:t>be</w:t>
      </w:r>
      <w:r>
        <w:rPr>
          <w:spacing w:val="-6"/>
        </w:rPr>
        <w:t xml:space="preserve"> </w:t>
      </w:r>
      <w:r>
        <w:t>filed</w:t>
      </w:r>
      <w:r>
        <w:rPr>
          <w:spacing w:val="-6"/>
        </w:rPr>
        <w:t xml:space="preserve"> </w:t>
      </w:r>
      <w:r>
        <w:t>with</w:t>
      </w:r>
      <w:r>
        <w:rPr>
          <w:spacing w:val="-6"/>
        </w:rPr>
        <w:t xml:space="preserve"> </w:t>
      </w:r>
      <w:r>
        <w:t>it</w:t>
      </w:r>
      <w:r>
        <w:rPr>
          <w:spacing w:val="-6"/>
        </w:rPr>
        <w:t xml:space="preserve"> </w:t>
      </w:r>
      <w:r>
        <w:t>to</w:t>
      </w:r>
      <w:r>
        <w:rPr>
          <w:spacing w:val="-6"/>
        </w:rPr>
        <w:t xml:space="preserve"> </w:t>
      </w:r>
      <w:r>
        <w:t>determine</w:t>
      </w:r>
      <w:r>
        <w:rPr>
          <w:spacing w:val="-6"/>
        </w:rPr>
        <w:t xml:space="preserve"> </w:t>
      </w:r>
      <w:r>
        <w:t>whether</w:t>
      </w:r>
      <w:r>
        <w:rPr>
          <w:spacing w:val="-6"/>
        </w:rPr>
        <w:t xml:space="preserve"> </w:t>
      </w:r>
      <w:r>
        <w:t>violations</w:t>
      </w:r>
      <w:r>
        <w:rPr>
          <w:spacing w:val="-6"/>
        </w:rPr>
        <w:t xml:space="preserve"> </w:t>
      </w:r>
      <w:r>
        <w:t>of</w:t>
      </w:r>
      <w:r>
        <w:rPr>
          <w:spacing w:val="-6"/>
        </w:rPr>
        <w:t xml:space="preserve"> </w:t>
      </w:r>
      <w:r>
        <w:t xml:space="preserve">ch. </w:t>
      </w:r>
      <w:hyperlink r:id="rId1401">
        <w:r>
          <w:rPr>
            <w:color w:val="0000E5"/>
          </w:rPr>
          <w:t>11</w:t>
        </w:r>
      </w:hyperlink>
      <w:r>
        <w:rPr>
          <w:color w:val="0000E5"/>
          <w:spacing w:val="-12"/>
        </w:rPr>
        <w:t xml:space="preserve"> </w:t>
      </w:r>
      <w:r>
        <w:t>have</w:t>
      </w:r>
      <w:r>
        <w:rPr>
          <w:spacing w:val="-11"/>
        </w:rPr>
        <w:t xml:space="preserve"> </w:t>
      </w:r>
      <w:r>
        <w:t>occurred.</w:t>
      </w:r>
      <w:r>
        <w:rPr>
          <w:spacing w:val="-11"/>
        </w:rPr>
        <w:t xml:space="preserve"> </w:t>
      </w:r>
      <w:r>
        <w:t>The</w:t>
      </w:r>
      <w:r>
        <w:rPr>
          <w:spacing w:val="-11"/>
        </w:rPr>
        <w:t xml:space="preserve"> </w:t>
      </w:r>
      <w:r>
        <w:t>commission</w:t>
      </w:r>
      <w:r>
        <w:rPr>
          <w:spacing w:val="-12"/>
        </w:rPr>
        <w:t xml:space="preserve"> </w:t>
      </w:r>
      <w:r>
        <w:t>may</w:t>
      </w:r>
      <w:r>
        <w:rPr>
          <w:spacing w:val="-11"/>
        </w:rPr>
        <w:t xml:space="preserve"> </w:t>
      </w:r>
      <w:r>
        <w:t>examine</w:t>
      </w:r>
      <w:r>
        <w:rPr>
          <w:spacing w:val="-11"/>
        </w:rPr>
        <w:t xml:space="preserve"> </w:t>
      </w:r>
      <w:r>
        <w:t>records</w:t>
      </w:r>
      <w:r>
        <w:rPr>
          <w:spacing w:val="-11"/>
        </w:rPr>
        <w:t xml:space="preserve"> </w:t>
      </w:r>
      <w:r>
        <w:t xml:space="preserve">relating to matters required to be treated in such reports and statements. </w:t>
      </w:r>
      <w:r>
        <w:rPr>
          <w:spacing w:val="-2"/>
        </w:rPr>
        <w:t>The</w:t>
      </w:r>
      <w:r>
        <w:rPr>
          <w:spacing w:val="-10"/>
        </w:rPr>
        <w:t xml:space="preserve"> </w:t>
      </w:r>
      <w:r>
        <w:rPr>
          <w:spacing w:val="-2"/>
        </w:rPr>
        <w:t>commission</w:t>
      </w:r>
      <w:r>
        <w:rPr>
          <w:spacing w:val="-9"/>
        </w:rPr>
        <w:t xml:space="preserve"> </w:t>
      </w:r>
      <w:r>
        <w:rPr>
          <w:spacing w:val="-2"/>
        </w:rPr>
        <w:t>shall</w:t>
      </w:r>
      <w:r>
        <w:rPr>
          <w:spacing w:val="-9"/>
        </w:rPr>
        <w:t xml:space="preserve"> </w:t>
      </w:r>
      <w:r>
        <w:rPr>
          <w:spacing w:val="-2"/>
        </w:rPr>
        <w:t>make</w:t>
      </w:r>
      <w:r>
        <w:rPr>
          <w:spacing w:val="-9"/>
        </w:rPr>
        <w:t xml:space="preserve"> </w:t>
      </w:r>
      <w:r>
        <w:rPr>
          <w:spacing w:val="-2"/>
        </w:rPr>
        <w:t>official</w:t>
      </w:r>
      <w:r>
        <w:rPr>
          <w:spacing w:val="-10"/>
        </w:rPr>
        <w:t xml:space="preserve"> </w:t>
      </w:r>
      <w:r>
        <w:rPr>
          <w:spacing w:val="-2"/>
        </w:rPr>
        <w:t>note</w:t>
      </w:r>
      <w:r>
        <w:rPr>
          <w:spacing w:val="-9"/>
        </w:rPr>
        <w:t xml:space="preserve"> </w:t>
      </w:r>
      <w:r>
        <w:rPr>
          <w:spacing w:val="-2"/>
        </w:rPr>
        <w:t>in</w:t>
      </w:r>
      <w:r>
        <w:rPr>
          <w:spacing w:val="-9"/>
        </w:rPr>
        <w:t xml:space="preserve"> </w:t>
      </w:r>
      <w:r>
        <w:rPr>
          <w:spacing w:val="-2"/>
        </w:rPr>
        <w:t>the</w:t>
      </w:r>
      <w:r>
        <w:rPr>
          <w:spacing w:val="-9"/>
        </w:rPr>
        <w:t xml:space="preserve"> </w:t>
      </w:r>
      <w:r>
        <w:rPr>
          <w:spacing w:val="-2"/>
        </w:rPr>
        <w:t>file</w:t>
      </w:r>
      <w:r>
        <w:rPr>
          <w:spacing w:val="-10"/>
        </w:rPr>
        <w:t xml:space="preserve"> </w:t>
      </w:r>
      <w:r>
        <w:rPr>
          <w:spacing w:val="-2"/>
        </w:rPr>
        <w:t>of</w:t>
      </w:r>
      <w:r>
        <w:rPr>
          <w:spacing w:val="-9"/>
        </w:rPr>
        <w:t xml:space="preserve"> </w:t>
      </w:r>
      <w:r>
        <w:rPr>
          <w:spacing w:val="-2"/>
        </w:rPr>
        <w:t>a</w:t>
      </w:r>
      <w:r>
        <w:rPr>
          <w:spacing w:val="-9"/>
        </w:rPr>
        <w:t xml:space="preserve"> </w:t>
      </w:r>
      <w:r>
        <w:rPr>
          <w:spacing w:val="-2"/>
        </w:rPr>
        <w:t xml:space="preserve">committee, </w:t>
      </w:r>
      <w:r>
        <w:t xml:space="preserve">as defined in s. </w:t>
      </w:r>
      <w:hyperlink r:id="rId1402">
        <w:r>
          <w:rPr>
            <w:color w:val="0000E5"/>
          </w:rPr>
          <w:t>11.0101 (6)</w:t>
        </w:r>
      </w:hyperlink>
      <w:r>
        <w:t>, of any error or other discrepancy which</w:t>
      </w:r>
      <w:r>
        <w:rPr>
          <w:spacing w:val="-12"/>
        </w:rPr>
        <w:t xml:space="preserve"> </w:t>
      </w:r>
      <w:r>
        <w:t>the</w:t>
      </w:r>
      <w:r>
        <w:rPr>
          <w:spacing w:val="-11"/>
        </w:rPr>
        <w:t xml:space="preserve"> </w:t>
      </w:r>
      <w:r>
        <w:t>commission</w:t>
      </w:r>
      <w:r>
        <w:rPr>
          <w:spacing w:val="-11"/>
        </w:rPr>
        <w:t xml:space="preserve"> </w:t>
      </w:r>
      <w:r>
        <w:t>discovers</w:t>
      </w:r>
      <w:r>
        <w:rPr>
          <w:spacing w:val="-11"/>
        </w:rPr>
        <w:t xml:space="preserve"> </w:t>
      </w:r>
      <w:r>
        <w:t>and</w:t>
      </w:r>
      <w:r>
        <w:rPr>
          <w:spacing w:val="-12"/>
        </w:rPr>
        <w:t xml:space="preserve"> </w:t>
      </w:r>
      <w:r>
        <w:t>shall</w:t>
      </w:r>
      <w:r>
        <w:rPr>
          <w:spacing w:val="-11"/>
        </w:rPr>
        <w:t xml:space="preserve"> </w:t>
      </w:r>
      <w:r>
        <w:t>inform</w:t>
      </w:r>
      <w:r>
        <w:rPr>
          <w:spacing w:val="-11"/>
        </w:rPr>
        <w:t xml:space="preserve"> </w:t>
      </w:r>
      <w:r>
        <w:t>the</w:t>
      </w:r>
      <w:r>
        <w:rPr>
          <w:spacing w:val="-11"/>
        </w:rPr>
        <w:t xml:space="preserve"> </w:t>
      </w:r>
      <w:r>
        <w:t>person</w:t>
      </w:r>
      <w:r>
        <w:rPr>
          <w:spacing w:val="-12"/>
        </w:rPr>
        <w:t xml:space="preserve"> </w:t>
      </w:r>
      <w:r>
        <w:t>sub-mitting the report or statement.</w:t>
      </w:r>
      <w:r>
        <w:rPr>
          <w:spacing w:val="40"/>
        </w:rPr>
        <w:t xml:space="preserve"> </w:t>
      </w:r>
      <w:r>
        <w:t xml:space="preserve">The commission may not audit </w:t>
      </w:r>
      <w:r>
        <w:rPr>
          <w:spacing w:val="-2"/>
        </w:rPr>
        <w:t>reports,</w:t>
      </w:r>
      <w:r>
        <w:rPr>
          <w:spacing w:val="-7"/>
        </w:rPr>
        <w:t xml:space="preserve"> </w:t>
      </w:r>
      <w:r>
        <w:rPr>
          <w:spacing w:val="-2"/>
        </w:rPr>
        <w:t>statements,</w:t>
      </w:r>
      <w:r>
        <w:rPr>
          <w:spacing w:val="-7"/>
        </w:rPr>
        <w:t xml:space="preserve"> </w:t>
      </w:r>
      <w:r>
        <w:rPr>
          <w:spacing w:val="-2"/>
        </w:rPr>
        <w:t>or</w:t>
      </w:r>
      <w:r>
        <w:rPr>
          <w:spacing w:val="-8"/>
        </w:rPr>
        <w:t xml:space="preserve"> </w:t>
      </w:r>
      <w:r>
        <w:rPr>
          <w:spacing w:val="-2"/>
        </w:rPr>
        <w:t>records</w:t>
      </w:r>
      <w:r>
        <w:rPr>
          <w:spacing w:val="-8"/>
        </w:rPr>
        <w:t xml:space="preserve"> </w:t>
      </w:r>
      <w:r>
        <w:rPr>
          <w:spacing w:val="-2"/>
        </w:rPr>
        <w:t>beyond</w:t>
      </w:r>
      <w:r>
        <w:rPr>
          <w:spacing w:val="-10"/>
        </w:rPr>
        <w:t xml:space="preserve"> </w:t>
      </w:r>
      <w:r>
        <w:rPr>
          <w:spacing w:val="-2"/>
        </w:rPr>
        <w:t>the</w:t>
      </w:r>
      <w:r>
        <w:rPr>
          <w:spacing w:val="-9"/>
        </w:rPr>
        <w:t xml:space="preserve"> </w:t>
      </w:r>
      <w:r>
        <w:rPr>
          <w:spacing w:val="-2"/>
        </w:rPr>
        <w:t>3−year</w:t>
      </w:r>
      <w:r>
        <w:rPr>
          <w:spacing w:val="-9"/>
        </w:rPr>
        <w:t xml:space="preserve"> </w:t>
      </w:r>
      <w:r>
        <w:rPr>
          <w:spacing w:val="-2"/>
        </w:rPr>
        <w:t>period</w:t>
      </w:r>
      <w:r>
        <w:rPr>
          <w:spacing w:val="-9"/>
        </w:rPr>
        <w:t xml:space="preserve"> </w:t>
      </w:r>
      <w:r>
        <w:rPr>
          <w:spacing w:val="-2"/>
        </w:rPr>
        <w:t>for</w:t>
      </w:r>
      <w:r>
        <w:rPr>
          <w:spacing w:val="-10"/>
        </w:rPr>
        <w:t xml:space="preserve"> </w:t>
      </w:r>
      <w:r>
        <w:rPr>
          <w:spacing w:val="-2"/>
        </w:rPr>
        <w:t xml:space="preserve">which </w:t>
      </w:r>
      <w:r>
        <w:t xml:space="preserve">a committee must retain records under ch. </w:t>
      </w:r>
      <w:hyperlink r:id="rId1403">
        <w:r>
          <w:rPr>
            <w:color w:val="0000E5"/>
          </w:rPr>
          <w:t>11</w:t>
        </w:r>
      </w:hyperlink>
      <w:r>
        <w:t>.</w:t>
      </w:r>
    </w:p>
    <w:p w14:paraId="6D71F5C8" w14:textId="77777777" w:rsidR="00153CA5" w:rsidRDefault="00C0532D">
      <w:pPr>
        <w:pStyle w:val="BodyText"/>
        <w:spacing w:before="23" w:line="201" w:lineRule="exact"/>
        <w:ind w:left="491" w:firstLine="0"/>
        <w:jc w:val="left"/>
      </w:pPr>
      <w:r>
        <w:rPr>
          <w:rFonts w:ascii="Arial"/>
          <w:b/>
        </w:rPr>
        <w:t>(2q)</w:t>
      </w:r>
      <w:r>
        <w:rPr>
          <w:rFonts w:ascii="Arial"/>
          <w:b/>
          <w:spacing w:val="16"/>
        </w:rPr>
        <w:t xml:space="preserve"> </w:t>
      </w:r>
      <w:r>
        <w:rPr>
          <w:smallCaps/>
        </w:rPr>
        <w:t>Supplemental</w:t>
      </w:r>
      <w:r>
        <w:rPr>
          <w:smallCaps/>
          <w:spacing w:val="14"/>
        </w:rPr>
        <w:t xml:space="preserve"> </w:t>
      </w:r>
      <w:r>
        <w:rPr>
          <w:smallCaps/>
        </w:rPr>
        <w:t>funding</w:t>
      </w:r>
      <w:r>
        <w:rPr>
          <w:smallCaps/>
          <w:spacing w:val="14"/>
        </w:rPr>
        <w:t xml:space="preserve"> </w:t>
      </w:r>
      <w:r>
        <w:rPr>
          <w:smallCaps/>
        </w:rPr>
        <w:t>for</w:t>
      </w:r>
      <w:r>
        <w:rPr>
          <w:smallCaps/>
          <w:spacing w:val="15"/>
        </w:rPr>
        <w:t xml:space="preserve"> </w:t>
      </w:r>
      <w:r>
        <w:rPr>
          <w:smallCaps/>
        </w:rPr>
        <w:t>ongoing</w:t>
      </w:r>
      <w:r>
        <w:rPr>
          <w:smallCaps/>
          <w:spacing w:val="14"/>
        </w:rPr>
        <w:t xml:space="preserve"> </w:t>
      </w:r>
      <w:r>
        <w:rPr>
          <w:smallCaps/>
          <w:spacing w:val="-4"/>
        </w:rPr>
        <w:t>investigations.</w:t>
      </w:r>
    </w:p>
    <w:p w14:paraId="47EEF8E2" w14:textId="77777777" w:rsidR="00153CA5" w:rsidRDefault="00C0532D">
      <w:pPr>
        <w:pStyle w:val="BodyText"/>
        <w:spacing w:before="5" w:line="223" w:lineRule="auto"/>
        <w:ind w:firstLine="0"/>
      </w:pPr>
      <w:r>
        <w:t>The commission may request supplemental funds to be credited to</w:t>
      </w:r>
      <w:r>
        <w:rPr>
          <w:spacing w:val="-1"/>
        </w:rPr>
        <w:t xml:space="preserve"> </w:t>
      </w:r>
      <w:r>
        <w:t>the</w:t>
      </w:r>
      <w:r>
        <w:rPr>
          <w:spacing w:val="-1"/>
        </w:rPr>
        <w:t xml:space="preserve"> </w:t>
      </w:r>
      <w:r>
        <w:t>appropriation</w:t>
      </w:r>
      <w:r>
        <w:rPr>
          <w:spacing w:val="-1"/>
        </w:rPr>
        <w:t xml:space="preserve"> </w:t>
      </w:r>
      <w:r>
        <w:t>account</w:t>
      </w:r>
      <w:r>
        <w:rPr>
          <w:spacing w:val="-1"/>
        </w:rPr>
        <w:t xml:space="preserve"> </w:t>
      </w:r>
      <w:r>
        <w:t>under</w:t>
      </w:r>
      <w:r>
        <w:rPr>
          <w:spacing w:val="-4"/>
        </w:rPr>
        <w:t xml:space="preserve"> </w:t>
      </w:r>
      <w:r>
        <w:t>s.</w:t>
      </w:r>
      <w:r>
        <w:rPr>
          <w:spacing w:val="-5"/>
        </w:rPr>
        <w:t xml:space="preserve"> </w:t>
      </w:r>
      <w:hyperlink r:id="rId1404">
        <w:r>
          <w:rPr>
            <w:color w:val="0000E5"/>
          </w:rPr>
          <w:t>20.521</w:t>
        </w:r>
        <w:r>
          <w:rPr>
            <w:color w:val="0000E5"/>
            <w:spacing w:val="-2"/>
          </w:rPr>
          <w:t xml:space="preserve"> </w:t>
        </w:r>
        <w:r>
          <w:rPr>
            <w:color w:val="0000E5"/>
          </w:rPr>
          <w:t>(1)</w:t>
        </w:r>
        <w:r>
          <w:rPr>
            <w:color w:val="0000E5"/>
            <w:spacing w:val="-2"/>
          </w:rPr>
          <w:t xml:space="preserve"> </w:t>
        </w:r>
        <w:r>
          <w:rPr>
            <w:color w:val="0000E5"/>
          </w:rPr>
          <w:t>(be)</w:t>
        </w:r>
      </w:hyperlink>
      <w:r>
        <w:rPr>
          <w:color w:val="0000E5"/>
          <w:spacing w:val="-4"/>
        </w:rPr>
        <w:t xml:space="preserve"> </w:t>
      </w:r>
      <w:r>
        <w:t>for</w:t>
      </w:r>
      <w:r>
        <w:rPr>
          <w:spacing w:val="-4"/>
        </w:rPr>
        <w:t xml:space="preserve"> </w:t>
      </w:r>
      <w:r>
        <w:t>the</w:t>
      </w:r>
      <w:r>
        <w:rPr>
          <w:spacing w:val="-4"/>
        </w:rPr>
        <w:t xml:space="preserve"> </w:t>
      </w:r>
      <w:r>
        <w:t>pur-pose</w:t>
      </w:r>
      <w:r>
        <w:rPr>
          <w:spacing w:val="8"/>
        </w:rPr>
        <w:t xml:space="preserve"> </w:t>
      </w:r>
      <w:r>
        <w:t>of</w:t>
      </w:r>
      <w:r>
        <w:rPr>
          <w:spacing w:val="5"/>
        </w:rPr>
        <w:t xml:space="preserve"> </w:t>
      </w:r>
      <w:r>
        <w:t>continuing</w:t>
      </w:r>
      <w:r>
        <w:rPr>
          <w:spacing w:val="5"/>
        </w:rPr>
        <w:t xml:space="preserve"> </w:t>
      </w:r>
      <w:r>
        <w:t>an</w:t>
      </w:r>
      <w:r>
        <w:rPr>
          <w:spacing w:val="6"/>
        </w:rPr>
        <w:t xml:space="preserve"> </w:t>
      </w:r>
      <w:r>
        <w:t>ongoing</w:t>
      </w:r>
      <w:r>
        <w:rPr>
          <w:spacing w:val="6"/>
        </w:rPr>
        <w:t xml:space="preserve"> </w:t>
      </w:r>
      <w:r>
        <w:t>investigation</w:t>
      </w:r>
      <w:r>
        <w:rPr>
          <w:spacing w:val="6"/>
        </w:rPr>
        <w:t xml:space="preserve"> </w:t>
      </w:r>
      <w:r>
        <w:t>initiated</w:t>
      </w:r>
      <w:r>
        <w:rPr>
          <w:spacing w:val="6"/>
        </w:rPr>
        <w:t xml:space="preserve"> </w:t>
      </w:r>
      <w:r>
        <w:t>under</w:t>
      </w:r>
      <w:r>
        <w:rPr>
          <w:spacing w:val="6"/>
        </w:rPr>
        <w:t xml:space="preserve"> </w:t>
      </w:r>
      <w:r>
        <w:rPr>
          <w:spacing w:val="-4"/>
        </w:rPr>
        <w:t>sub.</w:t>
      </w:r>
    </w:p>
    <w:p w14:paraId="35CEE06D" w14:textId="77777777" w:rsidR="00153CA5" w:rsidRDefault="00C0532D">
      <w:pPr>
        <w:pStyle w:val="BodyText"/>
        <w:spacing w:line="223" w:lineRule="auto"/>
        <w:ind w:firstLine="0"/>
      </w:pPr>
      <w:hyperlink r:id="rId1405">
        <w:r>
          <w:rPr>
            <w:color w:val="0000E5"/>
          </w:rPr>
          <w:t>(2)</w:t>
        </w:r>
      </w:hyperlink>
      <w:r>
        <w:t>.</w:t>
      </w:r>
      <w:r>
        <w:rPr>
          <w:spacing w:val="33"/>
        </w:rPr>
        <w:t xml:space="preserve"> </w:t>
      </w:r>
      <w:r>
        <w:t>A</w:t>
      </w:r>
      <w:r>
        <w:rPr>
          <w:spacing w:val="-7"/>
        </w:rPr>
        <w:t xml:space="preserve"> </w:t>
      </w:r>
      <w:r>
        <w:t>request</w:t>
      </w:r>
      <w:r>
        <w:rPr>
          <w:spacing w:val="-7"/>
        </w:rPr>
        <w:t xml:space="preserve"> </w:t>
      </w:r>
      <w:r>
        <w:t>under</w:t>
      </w:r>
      <w:r>
        <w:rPr>
          <w:spacing w:val="-7"/>
        </w:rPr>
        <w:t xml:space="preserve"> </w:t>
      </w:r>
      <w:r>
        <w:t>this</w:t>
      </w:r>
      <w:r>
        <w:rPr>
          <w:spacing w:val="-7"/>
        </w:rPr>
        <w:t xml:space="preserve"> </w:t>
      </w:r>
      <w:r>
        <w:t>subsection</w:t>
      </w:r>
      <w:r>
        <w:rPr>
          <w:spacing w:val="-7"/>
        </w:rPr>
        <w:t xml:space="preserve"> </w:t>
      </w:r>
      <w:r>
        <w:t>shall</w:t>
      </w:r>
      <w:r>
        <w:rPr>
          <w:spacing w:val="-7"/>
        </w:rPr>
        <w:t xml:space="preserve"> </w:t>
      </w:r>
      <w:r>
        <w:t>be</w:t>
      </w:r>
      <w:r>
        <w:rPr>
          <w:spacing w:val="-7"/>
        </w:rPr>
        <w:t xml:space="preserve"> </w:t>
      </w:r>
      <w:r>
        <w:t>filed</w:t>
      </w:r>
      <w:r>
        <w:rPr>
          <w:spacing w:val="-7"/>
        </w:rPr>
        <w:t xml:space="preserve"> </w:t>
      </w:r>
      <w:r>
        <w:t>with</w:t>
      </w:r>
      <w:r>
        <w:rPr>
          <w:spacing w:val="-7"/>
        </w:rPr>
        <w:t xml:space="preserve"> </w:t>
      </w:r>
      <w:r>
        <w:t>the</w:t>
      </w:r>
      <w:r>
        <w:rPr>
          <w:spacing w:val="-7"/>
        </w:rPr>
        <w:t xml:space="preserve"> </w:t>
      </w:r>
      <w:r>
        <w:t>secre-</w:t>
      </w:r>
      <w:r>
        <w:rPr>
          <w:spacing w:val="-2"/>
        </w:rPr>
        <w:t>tary of</w:t>
      </w:r>
      <w:r>
        <w:rPr>
          <w:spacing w:val="-3"/>
        </w:rPr>
        <w:t xml:space="preserve"> </w:t>
      </w:r>
      <w:r>
        <w:rPr>
          <w:spacing w:val="-2"/>
        </w:rPr>
        <w:t>administration</w:t>
      </w:r>
      <w:r>
        <w:rPr>
          <w:spacing w:val="-3"/>
        </w:rPr>
        <w:t xml:space="preserve"> </w:t>
      </w:r>
      <w:r>
        <w:rPr>
          <w:spacing w:val="-2"/>
        </w:rPr>
        <w:t>and</w:t>
      </w:r>
      <w:r>
        <w:rPr>
          <w:spacing w:val="-3"/>
        </w:rPr>
        <w:t xml:space="preserve"> </w:t>
      </w:r>
      <w:r>
        <w:rPr>
          <w:spacing w:val="-2"/>
        </w:rPr>
        <w:t>the</w:t>
      </w:r>
      <w:r>
        <w:rPr>
          <w:spacing w:val="-3"/>
        </w:rPr>
        <w:t xml:space="preserve"> </w:t>
      </w:r>
      <w:r>
        <w:rPr>
          <w:spacing w:val="-2"/>
        </w:rPr>
        <w:t>cochairpersons</w:t>
      </w:r>
      <w:r>
        <w:rPr>
          <w:spacing w:val="-3"/>
        </w:rPr>
        <w:t xml:space="preserve"> </w:t>
      </w:r>
      <w:r>
        <w:rPr>
          <w:spacing w:val="-2"/>
        </w:rPr>
        <w:t>of</w:t>
      </w:r>
      <w:r>
        <w:rPr>
          <w:spacing w:val="-3"/>
        </w:rPr>
        <w:t xml:space="preserve"> </w:t>
      </w:r>
      <w:r>
        <w:rPr>
          <w:spacing w:val="-2"/>
        </w:rPr>
        <w:t>the</w:t>
      </w:r>
      <w:r>
        <w:rPr>
          <w:spacing w:val="-3"/>
        </w:rPr>
        <w:t xml:space="preserve"> </w:t>
      </w:r>
      <w:r>
        <w:rPr>
          <w:spacing w:val="-2"/>
        </w:rPr>
        <w:t>joint</w:t>
      </w:r>
      <w:r>
        <w:rPr>
          <w:spacing w:val="-3"/>
        </w:rPr>
        <w:t xml:space="preserve"> </w:t>
      </w:r>
      <w:r>
        <w:rPr>
          <w:spacing w:val="-2"/>
        </w:rPr>
        <w:t>commit-tee</w:t>
      </w:r>
      <w:r>
        <w:rPr>
          <w:spacing w:val="-8"/>
        </w:rPr>
        <w:t xml:space="preserve"> </w:t>
      </w:r>
      <w:r>
        <w:rPr>
          <w:spacing w:val="-2"/>
        </w:rPr>
        <w:t>on</w:t>
      </w:r>
      <w:r>
        <w:rPr>
          <w:spacing w:val="-9"/>
        </w:rPr>
        <w:t xml:space="preserve"> </w:t>
      </w:r>
      <w:r>
        <w:rPr>
          <w:spacing w:val="-2"/>
        </w:rPr>
        <w:t>finance</w:t>
      </w:r>
      <w:r>
        <w:rPr>
          <w:spacing w:val="-10"/>
        </w:rPr>
        <w:t xml:space="preserve"> </w:t>
      </w:r>
      <w:r>
        <w:rPr>
          <w:spacing w:val="-2"/>
        </w:rPr>
        <w:t>in</w:t>
      </w:r>
      <w:r>
        <w:rPr>
          <w:spacing w:val="-9"/>
        </w:rPr>
        <w:t xml:space="preserve"> </w:t>
      </w:r>
      <w:r>
        <w:rPr>
          <w:spacing w:val="-2"/>
        </w:rPr>
        <w:t>writing</w:t>
      </w:r>
      <w:r>
        <w:rPr>
          <w:spacing w:val="-9"/>
        </w:rPr>
        <w:t xml:space="preserve"> </w:t>
      </w:r>
      <w:r>
        <w:rPr>
          <w:spacing w:val="-2"/>
        </w:rPr>
        <w:t>and</w:t>
      </w:r>
      <w:r>
        <w:rPr>
          <w:spacing w:val="-9"/>
        </w:rPr>
        <w:t xml:space="preserve"> </w:t>
      </w:r>
      <w:r>
        <w:rPr>
          <w:spacing w:val="-2"/>
        </w:rPr>
        <w:t>shall</w:t>
      </w:r>
      <w:r>
        <w:rPr>
          <w:spacing w:val="-9"/>
        </w:rPr>
        <w:t xml:space="preserve"> </w:t>
      </w:r>
      <w:r>
        <w:rPr>
          <w:spacing w:val="-2"/>
        </w:rPr>
        <w:t>contain</w:t>
      </w:r>
      <w:r>
        <w:rPr>
          <w:spacing w:val="-10"/>
        </w:rPr>
        <w:t xml:space="preserve"> </w:t>
      </w:r>
      <w:r>
        <w:rPr>
          <w:spacing w:val="-2"/>
        </w:rPr>
        <w:t>a</w:t>
      </w:r>
      <w:r>
        <w:rPr>
          <w:spacing w:val="-9"/>
        </w:rPr>
        <w:t xml:space="preserve"> </w:t>
      </w:r>
      <w:r>
        <w:rPr>
          <w:spacing w:val="-2"/>
        </w:rPr>
        <w:t>statement</w:t>
      </w:r>
      <w:r>
        <w:rPr>
          <w:spacing w:val="-9"/>
        </w:rPr>
        <w:t xml:space="preserve"> </w:t>
      </w:r>
      <w:r>
        <w:rPr>
          <w:spacing w:val="-2"/>
        </w:rPr>
        <w:t>of</w:t>
      </w:r>
      <w:r>
        <w:rPr>
          <w:spacing w:val="-9"/>
        </w:rPr>
        <w:t xml:space="preserve"> </w:t>
      </w:r>
      <w:r>
        <w:rPr>
          <w:spacing w:val="-2"/>
        </w:rPr>
        <w:t>the</w:t>
      </w:r>
      <w:r>
        <w:rPr>
          <w:spacing w:val="-10"/>
        </w:rPr>
        <w:t xml:space="preserve"> </w:t>
      </w:r>
      <w:r>
        <w:rPr>
          <w:spacing w:val="-2"/>
        </w:rPr>
        <w:t xml:space="preserve">action </w:t>
      </w:r>
      <w:r>
        <w:t>requested, the purposes therefor, the statutory provision autho-rizing</w:t>
      </w:r>
      <w:r>
        <w:rPr>
          <w:spacing w:val="-12"/>
        </w:rPr>
        <w:t xml:space="preserve"> </w:t>
      </w:r>
      <w:r>
        <w:t>or</w:t>
      </w:r>
      <w:r>
        <w:rPr>
          <w:spacing w:val="-11"/>
        </w:rPr>
        <w:t xml:space="preserve"> </w:t>
      </w:r>
      <w:r>
        <w:t>directing</w:t>
      </w:r>
      <w:r>
        <w:rPr>
          <w:spacing w:val="-11"/>
        </w:rPr>
        <w:t xml:space="preserve"> </w:t>
      </w:r>
      <w:r>
        <w:t>the</w:t>
      </w:r>
      <w:r>
        <w:rPr>
          <w:spacing w:val="-11"/>
        </w:rPr>
        <w:t xml:space="preserve"> </w:t>
      </w:r>
      <w:r>
        <w:t>performance</w:t>
      </w:r>
      <w:r>
        <w:rPr>
          <w:spacing w:val="-12"/>
        </w:rPr>
        <w:t xml:space="preserve"> </w:t>
      </w:r>
      <w:r>
        <w:t>of</w:t>
      </w:r>
      <w:r>
        <w:rPr>
          <w:spacing w:val="-11"/>
        </w:rPr>
        <w:t xml:space="preserve"> </w:t>
      </w:r>
      <w:r>
        <w:t>the</w:t>
      </w:r>
      <w:r>
        <w:rPr>
          <w:spacing w:val="-11"/>
        </w:rPr>
        <w:t xml:space="preserve"> </w:t>
      </w:r>
      <w:r>
        <w:t>action,</w:t>
      </w:r>
      <w:r>
        <w:rPr>
          <w:spacing w:val="-11"/>
        </w:rPr>
        <w:t xml:space="preserve"> </w:t>
      </w:r>
      <w:r>
        <w:t>and</w:t>
      </w:r>
      <w:r>
        <w:rPr>
          <w:spacing w:val="-12"/>
        </w:rPr>
        <w:t xml:space="preserve"> </w:t>
      </w:r>
      <w:r>
        <w:t>information about the nature of the investigation for which the commission seeks supplemental</w:t>
      </w:r>
      <w:r>
        <w:rPr>
          <w:spacing w:val="-2"/>
        </w:rPr>
        <w:t xml:space="preserve"> </w:t>
      </w:r>
      <w:r>
        <w:t>funds,</w:t>
      </w:r>
      <w:r>
        <w:rPr>
          <w:spacing w:val="-2"/>
        </w:rPr>
        <w:t xml:space="preserve"> </w:t>
      </w:r>
      <w:r>
        <w:t>excluding</w:t>
      </w:r>
      <w:r>
        <w:rPr>
          <w:spacing w:val="-2"/>
        </w:rPr>
        <w:t xml:space="preserve"> </w:t>
      </w:r>
      <w:r>
        <w:t>the</w:t>
      </w:r>
      <w:r>
        <w:rPr>
          <w:spacing w:val="-2"/>
        </w:rPr>
        <w:t xml:space="preserve"> </w:t>
      </w:r>
      <w:r>
        <w:t>name</w:t>
      </w:r>
      <w:r>
        <w:rPr>
          <w:spacing w:val="-2"/>
        </w:rPr>
        <w:t xml:space="preserve"> </w:t>
      </w:r>
      <w:r>
        <w:t>of</w:t>
      </w:r>
      <w:r>
        <w:rPr>
          <w:spacing w:val="-2"/>
        </w:rPr>
        <w:t xml:space="preserve"> </w:t>
      </w:r>
      <w:r>
        <w:t>any</w:t>
      </w:r>
      <w:r>
        <w:rPr>
          <w:spacing w:val="-2"/>
        </w:rPr>
        <w:t xml:space="preserve"> </w:t>
      </w:r>
      <w:r>
        <w:t>individual or organization that is the subject of the investigation.</w:t>
      </w:r>
      <w:r>
        <w:rPr>
          <w:spacing w:val="40"/>
        </w:rPr>
        <w:t xml:space="preserve"> </w:t>
      </w:r>
      <w:r>
        <w:t xml:space="preserve">If the </w:t>
      </w:r>
      <w:r>
        <w:rPr>
          <w:spacing w:val="-2"/>
        </w:rPr>
        <w:t>cochairpersons of</w:t>
      </w:r>
      <w:r>
        <w:rPr>
          <w:spacing w:val="-6"/>
        </w:rPr>
        <w:t xml:space="preserve"> </w:t>
      </w:r>
      <w:r>
        <w:rPr>
          <w:spacing w:val="-2"/>
        </w:rPr>
        <w:t>the</w:t>
      </w:r>
      <w:r>
        <w:rPr>
          <w:spacing w:val="-6"/>
        </w:rPr>
        <w:t xml:space="preserve"> </w:t>
      </w:r>
      <w:r>
        <w:rPr>
          <w:spacing w:val="-2"/>
        </w:rPr>
        <w:t>joint</w:t>
      </w:r>
      <w:r>
        <w:rPr>
          <w:spacing w:val="-5"/>
        </w:rPr>
        <w:t xml:space="preserve"> </w:t>
      </w:r>
      <w:r>
        <w:rPr>
          <w:spacing w:val="-2"/>
        </w:rPr>
        <w:t>committee</w:t>
      </w:r>
      <w:r>
        <w:rPr>
          <w:spacing w:val="-5"/>
        </w:rPr>
        <w:t xml:space="preserve"> </w:t>
      </w:r>
      <w:r>
        <w:rPr>
          <w:spacing w:val="-2"/>
        </w:rPr>
        <w:t>on</w:t>
      </w:r>
      <w:r>
        <w:rPr>
          <w:spacing w:val="-5"/>
        </w:rPr>
        <w:t xml:space="preserve"> </w:t>
      </w:r>
      <w:r>
        <w:rPr>
          <w:spacing w:val="-2"/>
        </w:rPr>
        <w:t>finance</w:t>
      </w:r>
      <w:r>
        <w:rPr>
          <w:spacing w:val="-5"/>
        </w:rPr>
        <w:t xml:space="preserve"> </w:t>
      </w:r>
      <w:r>
        <w:rPr>
          <w:spacing w:val="-2"/>
        </w:rPr>
        <w:t>do</w:t>
      </w:r>
      <w:r>
        <w:rPr>
          <w:spacing w:val="-5"/>
        </w:rPr>
        <w:t xml:space="preserve"> </w:t>
      </w:r>
      <w:r>
        <w:rPr>
          <w:spacing w:val="-2"/>
        </w:rPr>
        <w:t>not</w:t>
      </w:r>
      <w:r>
        <w:rPr>
          <w:spacing w:val="-5"/>
        </w:rPr>
        <w:t xml:space="preserve"> </w:t>
      </w:r>
      <w:r>
        <w:rPr>
          <w:spacing w:val="-2"/>
        </w:rPr>
        <w:t>notify</w:t>
      </w:r>
      <w:r>
        <w:rPr>
          <w:spacing w:val="-5"/>
        </w:rPr>
        <w:t xml:space="preserve"> </w:t>
      </w:r>
      <w:r>
        <w:rPr>
          <w:spacing w:val="-2"/>
        </w:rPr>
        <w:t xml:space="preserve">the </w:t>
      </w:r>
      <w:r>
        <w:t>secretary of administration that the committee has scheduled a meeting</w:t>
      </w:r>
      <w:r>
        <w:rPr>
          <w:spacing w:val="-8"/>
        </w:rPr>
        <w:t xml:space="preserve"> </w:t>
      </w:r>
      <w:r>
        <w:t>for</w:t>
      </w:r>
      <w:r>
        <w:rPr>
          <w:spacing w:val="-11"/>
        </w:rPr>
        <w:t xml:space="preserve"> </w:t>
      </w:r>
      <w:r>
        <w:t>the</w:t>
      </w:r>
      <w:r>
        <w:rPr>
          <w:spacing w:val="-11"/>
        </w:rPr>
        <w:t xml:space="preserve"> </w:t>
      </w:r>
      <w:r>
        <w:t>purpose</w:t>
      </w:r>
      <w:r>
        <w:rPr>
          <w:spacing w:val="-11"/>
        </w:rPr>
        <w:t xml:space="preserve"> </w:t>
      </w:r>
      <w:r>
        <w:t>of</w:t>
      </w:r>
      <w:r>
        <w:rPr>
          <w:spacing w:val="-11"/>
        </w:rPr>
        <w:t xml:space="preserve"> </w:t>
      </w:r>
      <w:r>
        <w:t>reviewing</w:t>
      </w:r>
      <w:r>
        <w:rPr>
          <w:spacing w:val="-11"/>
        </w:rPr>
        <w:t xml:space="preserve"> </w:t>
      </w:r>
      <w:r>
        <w:t>the</w:t>
      </w:r>
      <w:r>
        <w:rPr>
          <w:spacing w:val="-11"/>
        </w:rPr>
        <w:t xml:space="preserve"> </w:t>
      </w:r>
      <w:r>
        <w:t>request</w:t>
      </w:r>
      <w:r>
        <w:rPr>
          <w:spacing w:val="-11"/>
        </w:rPr>
        <w:t xml:space="preserve"> </w:t>
      </w:r>
      <w:r>
        <w:t>within</w:t>
      </w:r>
      <w:r>
        <w:rPr>
          <w:spacing w:val="-11"/>
        </w:rPr>
        <w:t xml:space="preserve"> </w:t>
      </w:r>
      <w:r>
        <w:t>14</w:t>
      </w:r>
      <w:r>
        <w:rPr>
          <w:spacing w:val="-11"/>
        </w:rPr>
        <w:t xml:space="preserve"> </w:t>
      </w:r>
      <w:r>
        <w:t>work-</w:t>
      </w:r>
      <w:r>
        <w:rPr>
          <w:spacing w:val="-2"/>
        </w:rPr>
        <w:t>ing days</w:t>
      </w:r>
      <w:r>
        <w:rPr>
          <w:spacing w:val="-4"/>
        </w:rPr>
        <w:t xml:space="preserve"> </w:t>
      </w:r>
      <w:r>
        <w:rPr>
          <w:spacing w:val="-2"/>
        </w:rPr>
        <w:t>after</w:t>
      </w:r>
      <w:r>
        <w:rPr>
          <w:spacing w:val="-4"/>
        </w:rPr>
        <w:t xml:space="preserve"> </w:t>
      </w:r>
      <w:r>
        <w:rPr>
          <w:spacing w:val="-2"/>
        </w:rPr>
        <w:t>the</w:t>
      </w:r>
      <w:r>
        <w:rPr>
          <w:spacing w:val="-4"/>
        </w:rPr>
        <w:t xml:space="preserve"> </w:t>
      </w:r>
      <w:r>
        <w:rPr>
          <w:spacing w:val="-2"/>
        </w:rPr>
        <w:t>commission</w:t>
      </w:r>
      <w:r>
        <w:rPr>
          <w:spacing w:val="-4"/>
        </w:rPr>
        <w:t xml:space="preserve"> </w:t>
      </w:r>
      <w:r>
        <w:rPr>
          <w:spacing w:val="-2"/>
        </w:rPr>
        <w:t>filed</w:t>
      </w:r>
      <w:r>
        <w:rPr>
          <w:spacing w:val="-4"/>
        </w:rPr>
        <w:t xml:space="preserve"> </w:t>
      </w:r>
      <w:r>
        <w:rPr>
          <w:spacing w:val="-2"/>
        </w:rPr>
        <w:t>the</w:t>
      </w:r>
      <w:r>
        <w:rPr>
          <w:spacing w:val="-4"/>
        </w:rPr>
        <w:t xml:space="preserve"> </w:t>
      </w:r>
      <w:r>
        <w:rPr>
          <w:spacing w:val="-2"/>
        </w:rPr>
        <w:t>request,</w:t>
      </w:r>
      <w:r>
        <w:rPr>
          <w:spacing w:val="-4"/>
        </w:rPr>
        <w:t xml:space="preserve"> </w:t>
      </w:r>
      <w:r>
        <w:rPr>
          <w:spacing w:val="-2"/>
        </w:rPr>
        <w:t>the</w:t>
      </w:r>
      <w:r>
        <w:rPr>
          <w:spacing w:val="-4"/>
        </w:rPr>
        <w:t xml:space="preserve"> </w:t>
      </w:r>
      <w:r>
        <w:rPr>
          <w:spacing w:val="-2"/>
        </w:rPr>
        <w:t>secretary</w:t>
      </w:r>
      <w:r>
        <w:rPr>
          <w:spacing w:val="-4"/>
        </w:rPr>
        <w:t xml:space="preserve"> </w:t>
      </w:r>
      <w:r>
        <w:rPr>
          <w:spacing w:val="-2"/>
        </w:rPr>
        <w:t xml:space="preserve">shall </w:t>
      </w:r>
      <w:r>
        <w:t xml:space="preserve">supplement the appropriation under s. </w:t>
      </w:r>
      <w:hyperlink r:id="rId1406">
        <w:r>
          <w:rPr>
            <w:color w:val="0000E5"/>
          </w:rPr>
          <w:t>20.521 (1) (be)</w:t>
        </w:r>
      </w:hyperlink>
      <w:r>
        <w:rPr>
          <w:color w:val="0000E5"/>
        </w:rPr>
        <w:t xml:space="preserve"> </w:t>
      </w:r>
      <w:r>
        <w:t>from the appropriation under</w:t>
      </w:r>
      <w:r>
        <w:rPr>
          <w:spacing w:val="-3"/>
        </w:rPr>
        <w:t xml:space="preserve"> </w:t>
      </w:r>
      <w:r>
        <w:t>s.</w:t>
      </w:r>
      <w:r>
        <w:rPr>
          <w:spacing w:val="-3"/>
        </w:rPr>
        <w:t xml:space="preserve"> </w:t>
      </w:r>
      <w:hyperlink r:id="rId1407">
        <w:r>
          <w:rPr>
            <w:color w:val="0000E5"/>
          </w:rPr>
          <w:t>20.505</w:t>
        </w:r>
        <w:r>
          <w:rPr>
            <w:color w:val="0000E5"/>
            <w:spacing w:val="-1"/>
          </w:rPr>
          <w:t xml:space="preserve"> </w:t>
        </w:r>
        <w:r>
          <w:rPr>
            <w:color w:val="0000E5"/>
          </w:rPr>
          <w:t>(1)</w:t>
        </w:r>
        <w:r>
          <w:rPr>
            <w:color w:val="0000E5"/>
            <w:spacing w:val="-1"/>
          </w:rPr>
          <w:t xml:space="preserve"> </w:t>
        </w:r>
        <w:r>
          <w:rPr>
            <w:color w:val="0000E5"/>
          </w:rPr>
          <w:t>(d)</w:t>
        </w:r>
      </w:hyperlink>
      <w:r>
        <w:rPr>
          <w:color w:val="0000E5"/>
          <w:spacing w:val="-2"/>
        </w:rPr>
        <w:t xml:space="preserve"> </w:t>
      </w:r>
      <w:r>
        <w:t>in</w:t>
      </w:r>
      <w:r>
        <w:rPr>
          <w:spacing w:val="-2"/>
        </w:rPr>
        <w:t xml:space="preserve"> </w:t>
      </w:r>
      <w:r>
        <w:t>an</w:t>
      </w:r>
      <w:r>
        <w:rPr>
          <w:spacing w:val="-2"/>
        </w:rPr>
        <w:t xml:space="preserve"> </w:t>
      </w:r>
      <w:r>
        <w:t>amount</w:t>
      </w:r>
      <w:r>
        <w:rPr>
          <w:spacing w:val="-2"/>
        </w:rPr>
        <w:t xml:space="preserve"> </w:t>
      </w:r>
      <w:r>
        <w:t>not</w:t>
      </w:r>
      <w:r>
        <w:rPr>
          <w:spacing w:val="-2"/>
        </w:rPr>
        <w:t xml:space="preserve"> </w:t>
      </w:r>
      <w:r>
        <w:t>to</w:t>
      </w:r>
      <w:r>
        <w:rPr>
          <w:spacing w:val="-2"/>
        </w:rPr>
        <w:t xml:space="preserve"> </w:t>
      </w:r>
      <w:r>
        <w:t>exceed the</w:t>
      </w:r>
      <w:r>
        <w:rPr>
          <w:spacing w:val="-12"/>
        </w:rPr>
        <w:t xml:space="preserve"> </w:t>
      </w:r>
      <w:r>
        <w:t>amount</w:t>
      </w:r>
      <w:r>
        <w:rPr>
          <w:spacing w:val="-11"/>
        </w:rPr>
        <w:t xml:space="preserve"> </w:t>
      </w:r>
      <w:r>
        <w:t>the</w:t>
      </w:r>
      <w:r>
        <w:rPr>
          <w:spacing w:val="-11"/>
        </w:rPr>
        <w:t xml:space="preserve"> </w:t>
      </w:r>
      <w:r>
        <w:t>commission</w:t>
      </w:r>
      <w:r>
        <w:rPr>
          <w:spacing w:val="-11"/>
        </w:rPr>
        <w:t xml:space="preserve"> </w:t>
      </w:r>
      <w:r>
        <w:t>requested.</w:t>
      </w:r>
      <w:r>
        <w:rPr>
          <w:spacing w:val="-12"/>
        </w:rPr>
        <w:t xml:space="preserve"> </w:t>
      </w:r>
      <w:r>
        <w:t>If,</w:t>
      </w:r>
      <w:r>
        <w:rPr>
          <w:spacing w:val="-11"/>
        </w:rPr>
        <w:t xml:space="preserve"> </w:t>
      </w:r>
      <w:r>
        <w:t>within</w:t>
      </w:r>
      <w:r>
        <w:rPr>
          <w:spacing w:val="-11"/>
        </w:rPr>
        <w:t xml:space="preserve"> </w:t>
      </w:r>
      <w:r>
        <w:t>14</w:t>
      </w:r>
      <w:r>
        <w:rPr>
          <w:spacing w:val="-11"/>
        </w:rPr>
        <w:t xml:space="preserve"> </w:t>
      </w:r>
      <w:r>
        <w:t>working</w:t>
      </w:r>
      <w:r>
        <w:rPr>
          <w:spacing w:val="-12"/>
        </w:rPr>
        <w:t xml:space="preserve"> </w:t>
      </w:r>
      <w:r>
        <w:t>days after the</w:t>
      </w:r>
      <w:r>
        <w:rPr>
          <w:spacing w:val="-1"/>
        </w:rPr>
        <w:t xml:space="preserve"> </w:t>
      </w:r>
      <w:r>
        <w:t>commission</w:t>
      </w:r>
      <w:r>
        <w:rPr>
          <w:spacing w:val="-1"/>
        </w:rPr>
        <w:t xml:space="preserve"> </w:t>
      </w:r>
      <w:r>
        <w:t>filed</w:t>
      </w:r>
      <w:r>
        <w:rPr>
          <w:spacing w:val="-1"/>
        </w:rPr>
        <w:t xml:space="preserve"> </w:t>
      </w:r>
      <w:r>
        <w:t>the</w:t>
      </w:r>
      <w:r>
        <w:rPr>
          <w:spacing w:val="-1"/>
        </w:rPr>
        <w:t xml:space="preserve"> </w:t>
      </w:r>
      <w:r>
        <w:t>request,</w:t>
      </w:r>
      <w:r>
        <w:rPr>
          <w:spacing w:val="-1"/>
        </w:rPr>
        <w:t xml:space="preserve"> </w:t>
      </w:r>
      <w:r>
        <w:t>the</w:t>
      </w:r>
      <w:r>
        <w:rPr>
          <w:spacing w:val="-1"/>
        </w:rPr>
        <w:t xml:space="preserve"> </w:t>
      </w:r>
      <w:r>
        <w:t>cochairpersons</w:t>
      </w:r>
      <w:r>
        <w:rPr>
          <w:spacing w:val="-1"/>
        </w:rPr>
        <w:t xml:space="preserve"> </w:t>
      </w:r>
      <w:r>
        <w:t>of</w:t>
      </w:r>
      <w:r>
        <w:rPr>
          <w:spacing w:val="-1"/>
        </w:rPr>
        <w:t xml:space="preserve"> </w:t>
      </w:r>
      <w:r>
        <w:t xml:space="preserve">the </w:t>
      </w:r>
      <w:r>
        <w:rPr>
          <w:spacing w:val="-2"/>
        </w:rPr>
        <w:t>joint committee</w:t>
      </w:r>
      <w:r>
        <w:rPr>
          <w:spacing w:val="-4"/>
        </w:rPr>
        <w:t xml:space="preserve"> </w:t>
      </w:r>
      <w:r>
        <w:rPr>
          <w:spacing w:val="-2"/>
        </w:rPr>
        <w:t>on</w:t>
      </w:r>
      <w:r>
        <w:rPr>
          <w:spacing w:val="-4"/>
        </w:rPr>
        <w:t xml:space="preserve"> </w:t>
      </w:r>
      <w:r>
        <w:rPr>
          <w:spacing w:val="-2"/>
        </w:rPr>
        <w:t>finance</w:t>
      </w:r>
      <w:r>
        <w:rPr>
          <w:spacing w:val="-4"/>
        </w:rPr>
        <w:t xml:space="preserve"> </w:t>
      </w:r>
      <w:r>
        <w:rPr>
          <w:spacing w:val="-2"/>
        </w:rPr>
        <w:t>notify</w:t>
      </w:r>
      <w:r>
        <w:rPr>
          <w:spacing w:val="-4"/>
        </w:rPr>
        <w:t xml:space="preserve"> </w:t>
      </w:r>
      <w:r>
        <w:rPr>
          <w:spacing w:val="-2"/>
        </w:rPr>
        <w:t>the</w:t>
      </w:r>
      <w:r>
        <w:rPr>
          <w:spacing w:val="-4"/>
        </w:rPr>
        <w:t xml:space="preserve"> </w:t>
      </w:r>
      <w:r>
        <w:rPr>
          <w:spacing w:val="-2"/>
        </w:rPr>
        <w:t>secretary</w:t>
      </w:r>
      <w:r>
        <w:rPr>
          <w:spacing w:val="-4"/>
        </w:rPr>
        <w:t xml:space="preserve"> </w:t>
      </w:r>
      <w:r>
        <w:rPr>
          <w:spacing w:val="-2"/>
        </w:rPr>
        <w:t>that</w:t>
      </w:r>
      <w:r>
        <w:rPr>
          <w:spacing w:val="-4"/>
        </w:rPr>
        <w:t xml:space="preserve"> </w:t>
      </w:r>
      <w:r>
        <w:rPr>
          <w:spacing w:val="-2"/>
        </w:rPr>
        <w:t>the</w:t>
      </w:r>
      <w:r>
        <w:rPr>
          <w:spacing w:val="-4"/>
        </w:rPr>
        <w:t xml:space="preserve"> </w:t>
      </w:r>
      <w:r>
        <w:rPr>
          <w:spacing w:val="-2"/>
        </w:rPr>
        <w:t>committee has</w:t>
      </w:r>
      <w:r>
        <w:rPr>
          <w:spacing w:val="-5"/>
        </w:rPr>
        <w:t xml:space="preserve"> </w:t>
      </w:r>
      <w:r>
        <w:rPr>
          <w:spacing w:val="-2"/>
        </w:rPr>
        <w:t>scheduled</w:t>
      </w:r>
      <w:r>
        <w:rPr>
          <w:spacing w:val="-8"/>
        </w:rPr>
        <w:t xml:space="preserve"> </w:t>
      </w:r>
      <w:r>
        <w:rPr>
          <w:spacing w:val="-2"/>
        </w:rPr>
        <w:t>a</w:t>
      </w:r>
      <w:r>
        <w:rPr>
          <w:spacing w:val="-8"/>
        </w:rPr>
        <w:t xml:space="preserve"> </w:t>
      </w:r>
      <w:r>
        <w:rPr>
          <w:spacing w:val="-2"/>
        </w:rPr>
        <w:t>meeting</w:t>
      </w:r>
      <w:r>
        <w:rPr>
          <w:spacing w:val="-8"/>
        </w:rPr>
        <w:t xml:space="preserve"> </w:t>
      </w:r>
      <w:r>
        <w:rPr>
          <w:spacing w:val="-2"/>
        </w:rPr>
        <w:t>for</w:t>
      </w:r>
      <w:r>
        <w:rPr>
          <w:spacing w:val="-8"/>
        </w:rPr>
        <w:t xml:space="preserve"> </w:t>
      </w:r>
      <w:r>
        <w:rPr>
          <w:spacing w:val="-2"/>
        </w:rPr>
        <w:t>the</w:t>
      </w:r>
      <w:r>
        <w:rPr>
          <w:spacing w:val="-8"/>
        </w:rPr>
        <w:t xml:space="preserve"> </w:t>
      </w:r>
      <w:r>
        <w:rPr>
          <w:spacing w:val="-2"/>
        </w:rPr>
        <w:t>purpose</w:t>
      </w:r>
      <w:r>
        <w:rPr>
          <w:spacing w:val="-8"/>
        </w:rPr>
        <w:t xml:space="preserve"> </w:t>
      </w:r>
      <w:r>
        <w:rPr>
          <w:spacing w:val="-2"/>
        </w:rPr>
        <w:t>of</w:t>
      </w:r>
      <w:r>
        <w:rPr>
          <w:spacing w:val="-8"/>
        </w:rPr>
        <w:t xml:space="preserve"> </w:t>
      </w:r>
      <w:r>
        <w:rPr>
          <w:spacing w:val="-2"/>
        </w:rPr>
        <w:t>reviewing</w:t>
      </w:r>
      <w:r>
        <w:rPr>
          <w:spacing w:val="-8"/>
        </w:rPr>
        <w:t xml:space="preserve"> </w:t>
      </w:r>
      <w:r>
        <w:rPr>
          <w:spacing w:val="-2"/>
        </w:rPr>
        <w:t>the</w:t>
      </w:r>
      <w:r>
        <w:rPr>
          <w:spacing w:val="-8"/>
        </w:rPr>
        <w:t xml:space="preserve"> </w:t>
      </w:r>
      <w:r>
        <w:rPr>
          <w:spacing w:val="-2"/>
        </w:rPr>
        <w:t>commis-</w:t>
      </w:r>
      <w:r>
        <w:t>sion’s request under this subsection, the secretary may supple-</w:t>
      </w:r>
      <w:r>
        <w:rPr>
          <w:spacing w:val="-2"/>
        </w:rPr>
        <w:t>ment</w:t>
      </w:r>
      <w:r>
        <w:rPr>
          <w:spacing w:val="-4"/>
        </w:rPr>
        <w:t xml:space="preserve"> </w:t>
      </w:r>
      <w:r>
        <w:rPr>
          <w:spacing w:val="-2"/>
        </w:rPr>
        <w:t>the</w:t>
      </w:r>
      <w:r>
        <w:rPr>
          <w:spacing w:val="-7"/>
        </w:rPr>
        <w:t xml:space="preserve"> </w:t>
      </w:r>
      <w:r>
        <w:rPr>
          <w:spacing w:val="-2"/>
        </w:rPr>
        <w:t>appropriation</w:t>
      </w:r>
      <w:r>
        <w:rPr>
          <w:spacing w:val="-7"/>
        </w:rPr>
        <w:t xml:space="preserve"> </w:t>
      </w:r>
      <w:r>
        <w:rPr>
          <w:spacing w:val="-2"/>
        </w:rPr>
        <w:t>under</w:t>
      </w:r>
      <w:r>
        <w:rPr>
          <w:spacing w:val="-7"/>
        </w:rPr>
        <w:t xml:space="preserve"> </w:t>
      </w:r>
      <w:r>
        <w:rPr>
          <w:spacing w:val="-2"/>
        </w:rPr>
        <w:t>s.</w:t>
      </w:r>
      <w:r>
        <w:rPr>
          <w:spacing w:val="-7"/>
        </w:rPr>
        <w:t xml:space="preserve"> </w:t>
      </w:r>
      <w:hyperlink r:id="rId1408">
        <w:r>
          <w:rPr>
            <w:color w:val="0000E5"/>
            <w:spacing w:val="-2"/>
          </w:rPr>
          <w:t>20.521</w:t>
        </w:r>
        <w:r>
          <w:rPr>
            <w:color w:val="0000E5"/>
            <w:spacing w:val="-7"/>
          </w:rPr>
          <w:t xml:space="preserve"> </w:t>
        </w:r>
        <w:r>
          <w:rPr>
            <w:color w:val="0000E5"/>
            <w:spacing w:val="-2"/>
          </w:rPr>
          <w:t>(1)</w:t>
        </w:r>
        <w:r>
          <w:rPr>
            <w:color w:val="0000E5"/>
            <w:spacing w:val="-7"/>
          </w:rPr>
          <w:t xml:space="preserve"> </w:t>
        </w:r>
        <w:r>
          <w:rPr>
            <w:color w:val="0000E5"/>
            <w:spacing w:val="-2"/>
          </w:rPr>
          <w:t>(be)</w:t>
        </w:r>
      </w:hyperlink>
      <w:r>
        <w:rPr>
          <w:color w:val="0000E5"/>
          <w:spacing w:val="-7"/>
        </w:rPr>
        <w:t xml:space="preserve"> </w:t>
      </w:r>
      <w:r>
        <w:rPr>
          <w:spacing w:val="-2"/>
        </w:rPr>
        <w:t>only</w:t>
      </w:r>
      <w:r>
        <w:rPr>
          <w:spacing w:val="-9"/>
        </w:rPr>
        <w:t xml:space="preserve"> </w:t>
      </w:r>
      <w:r>
        <w:rPr>
          <w:spacing w:val="-2"/>
        </w:rPr>
        <w:t>with</w:t>
      </w:r>
      <w:r>
        <w:rPr>
          <w:spacing w:val="-9"/>
        </w:rPr>
        <w:t xml:space="preserve"> </w:t>
      </w:r>
      <w:r>
        <w:rPr>
          <w:spacing w:val="-2"/>
        </w:rPr>
        <w:t>the</w:t>
      </w:r>
      <w:r>
        <w:rPr>
          <w:spacing w:val="-9"/>
        </w:rPr>
        <w:t xml:space="preserve"> </w:t>
      </w:r>
      <w:r>
        <w:rPr>
          <w:spacing w:val="-2"/>
        </w:rPr>
        <w:t>com-</w:t>
      </w:r>
      <w:r>
        <w:t>mittee’s approval.</w:t>
      </w:r>
      <w:r>
        <w:rPr>
          <w:spacing w:val="40"/>
        </w:rPr>
        <w:t xml:space="preserve"> </w:t>
      </w:r>
      <w:r>
        <w:t>The committee and the secretary shall notify the commission of all their actions taken under this subsection.</w:t>
      </w:r>
    </w:p>
    <w:p w14:paraId="5C8485C5" w14:textId="77777777" w:rsidR="00153CA5" w:rsidRDefault="00C0532D">
      <w:pPr>
        <w:spacing w:before="30"/>
        <w:ind w:left="418"/>
        <w:rPr>
          <w:sz w:val="14"/>
        </w:rPr>
      </w:pPr>
      <w:r>
        <w:rPr>
          <w:b/>
          <w:sz w:val="14"/>
        </w:rPr>
        <w:t>History:</w:t>
      </w:r>
      <w:r>
        <w:rPr>
          <w:b/>
          <w:spacing w:val="33"/>
          <w:sz w:val="14"/>
        </w:rPr>
        <w:t xml:space="preserve"> </w:t>
      </w:r>
      <w:hyperlink r:id="rId1409">
        <w:r>
          <w:rPr>
            <w:color w:val="0000E5"/>
            <w:sz w:val="14"/>
          </w:rPr>
          <w:t>2015 a. 117</w:t>
        </w:r>
      </w:hyperlink>
      <w:r>
        <w:rPr>
          <w:color w:val="0000E5"/>
          <w:spacing w:val="-1"/>
          <w:sz w:val="14"/>
        </w:rPr>
        <w:t xml:space="preserve"> </w:t>
      </w:r>
      <w:r>
        <w:rPr>
          <w:sz w:val="14"/>
        </w:rPr>
        <w:t>s.</w:t>
      </w:r>
      <w:r>
        <w:rPr>
          <w:spacing w:val="-1"/>
          <w:sz w:val="14"/>
        </w:rPr>
        <w:t xml:space="preserve"> </w:t>
      </w:r>
      <w:hyperlink r:id="rId1410">
        <w:r>
          <w:rPr>
            <w:color w:val="0000E5"/>
            <w:sz w:val="14"/>
          </w:rPr>
          <w:t>2</w:t>
        </w:r>
      </w:hyperlink>
      <w:r>
        <w:rPr>
          <w:sz w:val="14"/>
        </w:rPr>
        <w:t>;</w:t>
      </w:r>
      <w:r>
        <w:rPr>
          <w:spacing w:val="-2"/>
          <w:sz w:val="14"/>
        </w:rPr>
        <w:t xml:space="preserve"> </w:t>
      </w:r>
      <w:hyperlink r:id="rId1411">
        <w:r>
          <w:rPr>
            <w:color w:val="0000E5"/>
            <w:sz w:val="14"/>
          </w:rPr>
          <w:t>2015 a. 118</w:t>
        </w:r>
      </w:hyperlink>
      <w:r>
        <w:rPr>
          <w:color w:val="0000E5"/>
          <w:sz w:val="14"/>
        </w:rPr>
        <w:t xml:space="preserve"> </w:t>
      </w:r>
      <w:r>
        <w:rPr>
          <w:sz w:val="14"/>
        </w:rPr>
        <w:t>ss.</w:t>
      </w:r>
      <w:r>
        <w:rPr>
          <w:spacing w:val="-1"/>
          <w:sz w:val="14"/>
        </w:rPr>
        <w:t xml:space="preserve"> </w:t>
      </w:r>
      <w:hyperlink r:id="rId1412">
        <w:r>
          <w:rPr>
            <w:color w:val="0000E5"/>
            <w:sz w:val="14"/>
          </w:rPr>
          <w:t>12</w:t>
        </w:r>
      </w:hyperlink>
      <w:r>
        <w:rPr>
          <w:sz w:val="14"/>
        </w:rPr>
        <w:t>,</w:t>
      </w:r>
      <w:r>
        <w:rPr>
          <w:spacing w:val="-1"/>
          <w:sz w:val="14"/>
        </w:rPr>
        <w:t xml:space="preserve"> </w:t>
      </w:r>
      <w:hyperlink r:id="rId1413">
        <w:r>
          <w:rPr>
            <w:color w:val="0000E5"/>
            <w:sz w:val="14"/>
          </w:rPr>
          <w:t>15</w:t>
        </w:r>
      </w:hyperlink>
      <w:r>
        <w:rPr>
          <w:sz w:val="14"/>
        </w:rPr>
        <w:t>,</w:t>
      </w:r>
      <w:r>
        <w:rPr>
          <w:spacing w:val="-1"/>
          <w:sz w:val="14"/>
        </w:rPr>
        <w:t xml:space="preserve"> </w:t>
      </w:r>
      <w:hyperlink r:id="rId1414">
        <w:r>
          <w:rPr>
            <w:color w:val="0000E5"/>
            <w:sz w:val="14"/>
          </w:rPr>
          <w:t>195</w:t>
        </w:r>
      </w:hyperlink>
      <w:r>
        <w:rPr>
          <w:sz w:val="14"/>
        </w:rPr>
        <w:t>;</w:t>
      </w:r>
      <w:r>
        <w:rPr>
          <w:spacing w:val="-2"/>
          <w:sz w:val="14"/>
        </w:rPr>
        <w:t xml:space="preserve"> </w:t>
      </w:r>
      <w:hyperlink r:id="rId1415">
        <w:r>
          <w:rPr>
            <w:color w:val="0000E5"/>
            <w:sz w:val="14"/>
          </w:rPr>
          <w:t xml:space="preserve">2017 a. </w:t>
        </w:r>
        <w:r>
          <w:rPr>
            <w:color w:val="0000E5"/>
            <w:spacing w:val="-4"/>
            <w:sz w:val="14"/>
          </w:rPr>
          <w:t>366</w:t>
        </w:r>
      </w:hyperlink>
      <w:r>
        <w:rPr>
          <w:spacing w:val="-4"/>
          <w:sz w:val="14"/>
        </w:rPr>
        <w:t>.</w:t>
      </w:r>
    </w:p>
    <w:p w14:paraId="630CBE0A" w14:textId="77777777" w:rsidR="00153CA5" w:rsidRDefault="00153CA5">
      <w:pPr>
        <w:pStyle w:val="BodyText"/>
        <w:spacing w:before="18"/>
        <w:ind w:left="0" w:firstLine="0"/>
        <w:jc w:val="left"/>
        <w:rPr>
          <w:sz w:val="14"/>
        </w:rPr>
      </w:pPr>
    </w:p>
    <w:p w14:paraId="7AE37FEA" w14:textId="77777777" w:rsidR="00153CA5" w:rsidRDefault="00C0532D">
      <w:pPr>
        <w:pStyle w:val="Heading2"/>
        <w:numPr>
          <w:ilvl w:val="1"/>
          <w:numId w:val="34"/>
        </w:numPr>
        <w:tabs>
          <w:tab w:val="left" w:pos="902"/>
        </w:tabs>
        <w:spacing w:line="200" w:lineRule="exact"/>
        <w:ind w:left="902" w:hanging="628"/>
        <w:jc w:val="both"/>
        <w:rPr>
          <w:rFonts w:ascii="Arial"/>
        </w:rPr>
      </w:pPr>
      <w:r>
        <w:rPr>
          <w:rFonts w:ascii="Arial"/>
        </w:rPr>
        <w:t>Unauthorized</w:t>
      </w:r>
      <w:r>
        <w:rPr>
          <w:rFonts w:ascii="Arial"/>
          <w:spacing w:val="-11"/>
        </w:rPr>
        <w:t xml:space="preserve"> </w:t>
      </w:r>
      <w:r>
        <w:rPr>
          <w:rFonts w:ascii="Arial"/>
        </w:rPr>
        <w:t>release</w:t>
      </w:r>
      <w:r>
        <w:rPr>
          <w:rFonts w:ascii="Arial"/>
          <w:spacing w:val="-12"/>
        </w:rPr>
        <w:t xml:space="preserve"> </w:t>
      </w:r>
      <w:r>
        <w:rPr>
          <w:rFonts w:ascii="Arial"/>
        </w:rPr>
        <w:t>of</w:t>
      </w:r>
      <w:r>
        <w:rPr>
          <w:rFonts w:ascii="Arial"/>
          <w:spacing w:val="-12"/>
        </w:rPr>
        <w:t xml:space="preserve"> </w:t>
      </w:r>
      <w:r>
        <w:rPr>
          <w:rFonts w:ascii="Arial"/>
        </w:rPr>
        <w:t>records</w:t>
      </w:r>
      <w:r>
        <w:rPr>
          <w:rFonts w:ascii="Arial"/>
          <w:spacing w:val="-11"/>
        </w:rPr>
        <w:t xml:space="preserve"> </w:t>
      </w:r>
      <w:r>
        <w:rPr>
          <w:rFonts w:ascii="Arial"/>
        </w:rPr>
        <w:t>or</w:t>
      </w:r>
      <w:r>
        <w:rPr>
          <w:rFonts w:ascii="Arial"/>
          <w:spacing w:val="-11"/>
        </w:rPr>
        <w:t xml:space="preserve"> </w:t>
      </w:r>
      <w:r>
        <w:rPr>
          <w:rFonts w:ascii="Arial"/>
          <w:spacing w:val="-2"/>
        </w:rPr>
        <w:t>information.</w:t>
      </w:r>
    </w:p>
    <w:p w14:paraId="04AF1EA2" w14:textId="77777777" w:rsidR="00153CA5" w:rsidRDefault="00C0532D">
      <w:pPr>
        <w:pStyle w:val="BodyText"/>
        <w:spacing w:before="5" w:line="223" w:lineRule="auto"/>
        <w:ind w:firstLine="0"/>
      </w:pPr>
      <w:r>
        <w:rPr>
          <w:rFonts w:ascii="Arial"/>
          <w:b/>
        </w:rPr>
        <w:t>(1)</w:t>
      </w:r>
      <w:r>
        <w:rPr>
          <w:rFonts w:ascii="Arial"/>
          <w:b/>
          <w:spacing w:val="34"/>
        </w:rPr>
        <w:t xml:space="preserve"> </w:t>
      </w:r>
      <w:r>
        <w:t xml:space="preserve">Except as specifically authorized by law and except as pro-vided in sub. </w:t>
      </w:r>
      <w:hyperlink r:id="rId1416">
        <w:r>
          <w:rPr>
            <w:color w:val="0000E5"/>
          </w:rPr>
          <w:t>(2)</w:t>
        </w:r>
      </w:hyperlink>
      <w:r>
        <w:t xml:space="preserve">, no investigator, prosecutor, employee of an </w:t>
      </w:r>
      <w:r>
        <w:rPr>
          <w:spacing w:val="-2"/>
        </w:rPr>
        <w:t>investigator</w:t>
      </w:r>
      <w:r>
        <w:rPr>
          <w:spacing w:val="-9"/>
        </w:rPr>
        <w:t xml:space="preserve"> </w:t>
      </w:r>
      <w:r>
        <w:rPr>
          <w:spacing w:val="-2"/>
        </w:rPr>
        <w:t>or</w:t>
      </w:r>
      <w:r>
        <w:rPr>
          <w:spacing w:val="-9"/>
        </w:rPr>
        <w:t xml:space="preserve"> </w:t>
      </w:r>
      <w:r>
        <w:rPr>
          <w:spacing w:val="-2"/>
        </w:rPr>
        <w:t>prosecutor,</w:t>
      </w:r>
      <w:r>
        <w:rPr>
          <w:spacing w:val="-9"/>
        </w:rPr>
        <w:t xml:space="preserve"> </w:t>
      </w:r>
      <w:r>
        <w:rPr>
          <w:spacing w:val="-2"/>
        </w:rPr>
        <w:t>or</w:t>
      </w:r>
      <w:r>
        <w:rPr>
          <w:spacing w:val="-9"/>
        </w:rPr>
        <w:t xml:space="preserve"> </w:t>
      </w:r>
      <w:r>
        <w:rPr>
          <w:spacing w:val="-2"/>
        </w:rPr>
        <w:t>member</w:t>
      </w:r>
      <w:r>
        <w:rPr>
          <w:spacing w:val="-9"/>
        </w:rPr>
        <w:t xml:space="preserve"> </w:t>
      </w:r>
      <w:r>
        <w:rPr>
          <w:spacing w:val="-2"/>
        </w:rPr>
        <w:t>or</w:t>
      </w:r>
      <w:r>
        <w:rPr>
          <w:spacing w:val="-10"/>
        </w:rPr>
        <w:t xml:space="preserve"> </w:t>
      </w:r>
      <w:r>
        <w:rPr>
          <w:spacing w:val="-2"/>
        </w:rPr>
        <w:t>employee</w:t>
      </w:r>
      <w:r>
        <w:rPr>
          <w:spacing w:val="-9"/>
        </w:rPr>
        <w:t xml:space="preserve"> </w:t>
      </w:r>
      <w:r>
        <w:rPr>
          <w:spacing w:val="-2"/>
        </w:rPr>
        <w:t>of</w:t>
      </w:r>
      <w:r>
        <w:rPr>
          <w:spacing w:val="-9"/>
        </w:rPr>
        <w:t xml:space="preserve"> </w:t>
      </w:r>
      <w:r>
        <w:rPr>
          <w:spacing w:val="-2"/>
        </w:rPr>
        <w:t>the</w:t>
      </w:r>
      <w:r>
        <w:rPr>
          <w:spacing w:val="-9"/>
        </w:rPr>
        <w:t xml:space="preserve"> </w:t>
      </w:r>
      <w:r>
        <w:rPr>
          <w:spacing w:val="-2"/>
        </w:rPr>
        <w:t>commis-</w:t>
      </w:r>
      <w:r>
        <w:t>sion</w:t>
      </w:r>
      <w:r>
        <w:rPr>
          <w:spacing w:val="-1"/>
        </w:rPr>
        <w:t xml:space="preserve"> </w:t>
      </w:r>
      <w:r>
        <w:t>may</w:t>
      </w:r>
      <w:r>
        <w:rPr>
          <w:spacing w:val="-1"/>
        </w:rPr>
        <w:t xml:space="preserve"> </w:t>
      </w:r>
      <w:r>
        <w:t>disclose</w:t>
      </w:r>
      <w:r>
        <w:rPr>
          <w:spacing w:val="-1"/>
        </w:rPr>
        <w:t xml:space="preserve"> </w:t>
      </w:r>
      <w:r>
        <w:t>information</w:t>
      </w:r>
      <w:r>
        <w:rPr>
          <w:spacing w:val="-1"/>
        </w:rPr>
        <w:t xml:space="preserve"> </w:t>
      </w:r>
      <w:r>
        <w:t>related</w:t>
      </w:r>
      <w:r>
        <w:rPr>
          <w:spacing w:val="-3"/>
        </w:rPr>
        <w:t xml:space="preserve"> </w:t>
      </w:r>
      <w:r>
        <w:t>to</w:t>
      </w:r>
      <w:r>
        <w:rPr>
          <w:spacing w:val="-3"/>
        </w:rPr>
        <w:t xml:space="preserve"> </w:t>
      </w:r>
      <w:r>
        <w:t>an</w:t>
      </w:r>
      <w:r>
        <w:rPr>
          <w:spacing w:val="-3"/>
        </w:rPr>
        <w:t xml:space="preserve"> </w:t>
      </w:r>
      <w:r>
        <w:t>investigation</w:t>
      </w:r>
      <w:r>
        <w:rPr>
          <w:spacing w:val="-3"/>
        </w:rPr>
        <w:t xml:space="preserve"> </w:t>
      </w:r>
      <w:r>
        <w:t>or</w:t>
      </w:r>
      <w:r>
        <w:rPr>
          <w:spacing w:val="-3"/>
        </w:rPr>
        <w:t xml:space="preserve"> </w:t>
      </w:r>
      <w:r>
        <w:t>pro-</w:t>
      </w:r>
      <w:r>
        <w:rPr>
          <w:spacing w:val="-2"/>
        </w:rPr>
        <w:t>secution</w:t>
      </w:r>
      <w:r>
        <w:rPr>
          <w:spacing w:val="-10"/>
        </w:rPr>
        <w:t xml:space="preserve"> </w:t>
      </w:r>
      <w:r>
        <w:rPr>
          <w:spacing w:val="-2"/>
        </w:rPr>
        <w:t>under</w:t>
      </w:r>
      <w:r>
        <w:rPr>
          <w:spacing w:val="-9"/>
        </w:rPr>
        <w:t xml:space="preserve"> </w:t>
      </w:r>
      <w:r>
        <w:rPr>
          <w:spacing w:val="-2"/>
        </w:rPr>
        <w:t>ch.</w:t>
      </w:r>
      <w:r>
        <w:rPr>
          <w:spacing w:val="-9"/>
        </w:rPr>
        <w:t xml:space="preserve"> </w:t>
      </w:r>
      <w:hyperlink r:id="rId1417">
        <w:r>
          <w:rPr>
            <w:color w:val="0000E5"/>
            <w:spacing w:val="-2"/>
          </w:rPr>
          <w:t>11</w:t>
        </w:r>
      </w:hyperlink>
      <w:r>
        <w:rPr>
          <w:spacing w:val="-2"/>
        </w:rPr>
        <w:t>,</w:t>
      </w:r>
      <w:r>
        <w:rPr>
          <w:spacing w:val="-9"/>
        </w:rPr>
        <w:t xml:space="preserve"> </w:t>
      </w:r>
      <w:r>
        <w:rPr>
          <w:spacing w:val="-2"/>
        </w:rPr>
        <w:t>subch.</w:t>
      </w:r>
      <w:r>
        <w:rPr>
          <w:spacing w:val="-10"/>
        </w:rPr>
        <w:t xml:space="preserve"> </w:t>
      </w:r>
      <w:hyperlink r:id="rId1418">
        <w:r>
          <w:rPr>
            <w:color w:val="0000E5"/>
            <w:spacing w:val="-2"/>
          </w:rPr>
          <w:t>III</w:t>
        </w:r>
        <w:r>
          <w:rPr>
            <w:color w:val="0000E5"/>
            <w:spacing w:val="-9"/>
          </w:rPr>
          <w:t xml:space="preserve"> </w:t>
        </w:r>
        <w:r>
          <w:rPr>
            <w:color w:val="0000E5"/>
            <w:spacing w:val="-2"/>
          </w:rPr>
          <w:t>of</w:t>
        </w:r>
        <w:r>
          <w:rPr>
            <w:color w:val="0000E5"/>
            <w:spacing w:val="-9"/>
          </w:rPr>
          <w:t xml:space="preserve"> </w:t>
        </w:r>
        <w:r>
          <w:rPr>
            <w:color w:val="0000E5"/>
            <w:spacing w:val="-2"/>
          </w:rPr>
          <w:t>ch.</w:t>
        </w:r>
        <w:r>
          <w:rPr>
            <w:color w:val="0000E5"/>
            <w:spacing w:val="-9"/>
          </w:rPr>
          <w:t xml:space="preserve"> </w:t>
        </w:r>
        <w:r>
          <w:rPr>
            <w:color w:val="0000E5"/>
            <w:spacing w:val="-2"/>
          </w:rPr>
          <w:t>13</w:t>
        </w:r>
      </w:hyperlink>
      <w:r>
        <w:rPr>
          <w:spacing w:val="-2"/>
        </w:rPr>
        <w:t>,</w:t>
      </w:r>
      <w:r>
        <w:rPr>
          <w:spacing w:val="-10"/>
        </w:rPr>
        <w:t xml:space="preserve"> </w:t>
      </w:r>
      <w:r>
        <w:rPr>
          <w:spacing w:val="-2"/>
        </w:rPr>
        <w:t>or</w:t>
      </w:r>
      <w:r>
        <w:rPr>
          <w:spacing w:val="-9"/>
        </w:rPr>
        <w:t xml:space="preserve"> </w:t>
      </w:r>
      <w:r>
        <w:rPr>
          <w:spacing w:val="-2"/>
        </w:rPr>
        <w:t>this</w:t>
      </w:r>
      <w:r>
        <w:rPr>
          <w:spacing w:val="-9"/>
        </w:rPr>
        <w:t xml:space="preserve"> </w:t>
      </w:r>
      <w:r>
        <w:rPr>
          <w:spacing w:val="-2"/>
        </w:rPr>
        <w:t>subchapter</w:t>
      </w:r>
      <w:r>
        <w:rPr>
          <w:spacing w:val="-9"/>
        </w:rPr>
        <w:t xml:space="preserve"> </w:t>
      </w:r>
      <w:r>
        <w:rPr>
          <w:spacing w:val="-2"/>
        </w:rPr>
        <w:t>or</w:t>
      </w:r>
      <w:r>
        <w:rPr>
          <w:spacing w:val="-10"/>
        </w:rPr>
        <w:t xml:space="preserve"> </w:t>
      </w:r>
      <w:r>
        <w:rPr>
          <w:spacing w:val="-2"/>
        </w:rPr>
        <w:t xml:space="preserve">any </w:t>
      </w:r>
      <w:r>
        <w:t>other</w:t>
      </w:r>
      <w:r>
        <w:rPr>
          <w:spacing w:val="-12"/>
        </w:rPr>
        <w:t xml:space="preserve"> </w:t>
      </w:r>
      <w:r>
        <w:t>law</w:t>
      </w:r>
      <w:r>
        <w:rPr>
          <w:spacing w:val="-11"/>
        </w:rPr>
        <w:t xml:space="preserve"> </w:t>
      </w:r>
      <w:r>
        <w:t>specified</w:t>
      </w:r>
      <w:r>
        <w:rPr>
          <w:spacing w:val="-11"/>
        </w:rPr>
        <w:t xml:space="preserve"> </w:t>
      </w:r>
      <w:r>
        <w:t>in</w:t>
      </w:r>
      <w:r>
        <w:rPr>
          <w:spacing w:val="-11"/>
        </w:rPr>
        <w:t xml:space="preserve"> </w:t>
      </w:r>
      <w:r>
        <w:t>s.</w:t>
      </w:r>
      <w:r>
        <w:rPr>
          <w:spacing w:val="-12"/>
        </w:rPr>
        <w:t xml:space="preserve"> </w:t>
      </w:r>
      <w:hyperlink r:id="rId1419">
        <w:r>
          <w:rPr>
            <w:color w:val="0000E5"/>
          </w:rPr>
          <w:t>978.05</w:t>
        </w:r>
        <w:r>
          <w:rPr>
            <w:color w:val="0000E5"/>
            <w:spacing w:val="-10"/>
          </w:rPr>
          <w:t xml:space="preserve"> </w:t>
        </w:r>
        <w:r>
          <w:rPr>
            <w:color w:val="0000E5"/>
          </w:rPr>
          <w:t>(1)</w:t>
        </w:r>
      </w:hyperlink>
      <w:r>
        <w:rPr>
          <w:color w:val="0000E5"/>
          <w:spacing w:val="-11"/>
        </w:rPr>
        <w:t xml:space="preserve"> </w:t>
      </w:r>
      <w:r>
        <w:t>or</w:t>
      </w:r>
      <w:r>
        <w:rPr>
          <w:spacing w:val="-12"/>
        </w:rPr>
        <w:t xml:space="preserve"> </w:t>
      </w:r>
      <w:hyperlink r:id="rId1420">
        <w:r>
          <w:rPr>
            <w:color w:val="0000E5"/>
          </w:rPr>
          <w:t>(2)</w:t>
        </w:r>
      </w:hyperlink>
      <w:r>
        <w:rPr>
          <w:color w:val="0000E5"/>
          <w:spacing w:val="-8"/>
        </w:rPr>
        <w:t xml:space="preserve"> </w:t>
      </w:r>
      <w:r>
        <w:t>or</w:t>
      </w:r>
      <w:r>
        <w:rPr>
          <w:spacing w:val="-10"/>
        </w:rPr>
        <w:t xml:space="preserve"> </w:t>
      </w:r>
      <w:r>
        <w:t>provide</w:t>
      </w:r>
      <w:r>
        <w:rPr>
          <w:spacing w:val="-10"/>
        </w:rPr>
        <w:t xml:space="preserve"> </w:t>
      </w:r>
      <w:r>
        <w:t>access</w:t>
      </w:r>
      <w:r>
        <w:rPr>
          <w:spacing w:val="-10"/>
        </w:rPr>
        <w:t xml:space="preserve"> </w:t>
      </w:r>
      <w:r>
        <w:t>to</w:t>
      </w:r>
      <w:r>
        <w:rPr>
          <w:spacing w:val="-10"/>
        </w:rPr>
        <w:t xml:space="preserve"> </w:t>
      </w:r>
      <w:r>
        <w:t xml:space="preserve">any record of the investigator, prosecutor, or the commission that is not subject to access under s. </w:t>
      </w:r>
      <w:hyperlink r:id="rId1421">
        <w:r>
          <w:rPr>
            <w:color w:val="0000E5"/>
          </w:rPr>
          <w:t>19.55 (3)</w:t>
        </w:r>
      </w:hyperlink>
      <w:r>
        <w:rPr>
          <w:color w:val="0000E5"/>
        </w:rPr>
        <w:t xml:space="preserve"> </w:t>
      </w:r>
      <w:r>
        <w:t>to any person other than an</w:t>
      </w:r>
      <w:r>
        <w:rPr>
          <w:spacing w:val="-6"/>
        </w:rPr>
        <w:t xml:space="preserve"> </w:t>
      </w:r>
      <w:r>
        <w:t>employee</w:t>
      </w:r>
      <w:r>
        <w:rPr>
          <w:spacing w:val="-7"/>
        </w:rPr>
        <w:t xml:space="preserve"> </w:t>
      </w:r>
      <w:r>
        <w:t>or</w:t>
      </w:r>
      <w:r>
        <w:rPr>
          <w:spacing w:val="-7"/>
        </w:rPr>
        <w:t xml:space="preserve"> </w:t>
      </w:r>
      <w:r>
        <w:t>agent</w:t>
      </w:r>
      <w:r>
        <w:rPr>
          <w:spacing w:val="-7"/>
        </w:rPr>
        <w:t xml:space="preserve"> </w:t>
      </w:r>
      <w:r>
        <w:t>of</w:t>
      </w:r>
      <w:r>
        <w:rPr>
          <w:spacing w:val="-7"/>
        </w:rPr>
        <w:t xml:space="preserve"> </w:t>
      </w:r>
      <w:r>
        <w:t>the</w:t>
      </w:r>
      <w:r>
        <w:rPr>
          <w:spacing w:val="-7"/>
        </w:rPr>
        <w:t xml:space="preserve"> </w:t>
      </w:r>
      <w:r>
        <w:t>prosecutor</w:t>
      </w:r>
      <w:r>
        <w:rPr>
          <w:spacing w:val="-8"/>
        </w:rPr>
        <w:t xml:space="preserve"> </w:t>
      </w:r>
      <w:r>
        <w:t>or</w:t>
      </w:r>
      <w:r>
        <w:rPr>
          <w:spacing w:val="-8"/>
        </w:rPr>
        <w:t xml:space="preserve"> </w:t>
      </w:r>
      <w:r>
        <w:t>investigator</w:t>
      </w:r>
      <w:r>
        <w:rPr>
          <w:spacing w:val="-8"/>
        </w:rPr>
        <w:t xml:space="preserve"> </w:t>
      </w:r>
      <w:r>
        <w:t>or</w:t>
      </w:r>
      <w:r>
        <w:rPr>
          <w:spacing w:val="-8"/>
        </w:rPr>
        <w:t xml:space="preserve"> </w:t>
      </w:r>
      <w:r>
        <w:t>a</w:t>
      </w:r>
      <w:r>
        <w:rPr>
          <w:spacing w:val="-8"/>
        </w:rPr>
        <w:t xml:space="preserve"> </w:t>
      </w:r>
      <w:r>
        <w:t>mem-ber,</w:t>
      </w:r>
      <w:r>
        <w:rPr>
          <w:spacing w:val="-9"/>
        </w:rPr>
        <w:t xml:space="preserve"> </w:t>
      </w:r>
      <w:r>
        <w:t>employee,</w:t>
      </w:r>
      <w:r>
        <w:rPr>
          <w:spacing w:val="-10"/>
        </w:rPr>
        <w:t xml:space="preserve"> </w:t>
      </w:r>
      <w:r>
        <w:t>or</w:t>
      </w:r>
      <w:r>
        <w:rPr>
          <w:spacing w:val="-10"/>
        </w:rPr>
        <w:t xml:space="preserve"> </w:t>
      </w:r>
      <w:r>
        <w:t>agent</w:t>
      </w:r>
      <w:r>
        <w:rPr>
          <w:spacing w:val="-10"/>
        </w:rPr>
        <w:t xml:space="preserve"> </w:t>
      </w:r>
      <w:r>
        <w:t>of</w:t>
      </w:r>
      <w:r>
        <w:rPr>
          <w:spacing w:val="-11"/>
        </w:rPr>
        <w:t xml:space="preserve"> </w:t>
      </w:r>
      <w:r>
        <w:t>the</w:t>
      </w:r>
      <w:r>
        <w:rPr>
          <w:spacing w:val="-11"/>
        </w:rPr>
        <w:t xml:space="preserve"> </w:t>
      </w:r>
      <w:r>
        <w:t>commission</w:t>
      </w:r>
      <w:r>
        <w:rPr>
          <w:spacing w:val="-11"/>
        </w:rPr>
        <w:t xml:space="preserve"> </w:t>
      </w:r>
      <w:r>
        <w:t>prior</w:t>
      </w:r>
      <w:r>
        <w:rPr>
          <w:spacing w:val="-11"/>
        </w:rPr>
        <w:t xml:space="preserve"> </w:t>
      </w:r>
      <w:r>
        <w:t>to</w:t>
      </w:r>
      <w:r>
        <w:rPr>
          <w:spacing w:val="-11"/>
        </w:rPr>
        <w:t xml:space="preserve"> </w:t>
      </w:r>
      <w:r>
        <w:t>presenting</w:t>
      </w:r>
      <w:r>
        <w:rPr>
          <w:spacing w:val="-11"/>
        </w:rPr>
        <w:t xml:space="preserve"> </w:t>
      </w:r>
      <w:r>
        <w:t>the information or record in a court of law.</w:t>
      </w:r>
    </w:p>
    <w:p w14:paraId="4D36F29C" w14:textId="77777777" w:rsidR="00153CA5" w:rsidRDefault="00C0532D">
      <w:pPr>
        <w:pStyle w:val="ListParagraph"/>
        <w:numPr>
          <w:ilvl w:val="2"/>
          <w:numId w:val="34"/>
        </w:numPr>
        <w:tabs>
          <w:tab w:val="left" w:pos="724"/>
        </w:tabs>
        <w:spacing w:before="82" w:line="223" w:lineRule="auto"/>
        <w:ind w:right="272" w:firstLine="216"/>
        <w:jc w:val="both"/>
        <w:rPr>
          <w:sz w:val="18"/>
        </w:rPr>
      </w:pPr>
      <w:r>
        <w:br w:type="column"/>
      </w:r>
      <w:r>
        <w:rPr>
          <w:sz w:val="18"/>
        </w:rPr>
        <w:t>This section does not apply to any of the following com-munications</w:t>
      </w:r>
      <w:r>
        <w:rPr>
          <w:spacing w:val="-12"/>
          <w:sz w:val="18"/>
        </w:rPr>
        <w:t xml:space="preserve"> </w:t>
      </w:r>
      <w:r>
        <w:rPr>
          <w:sz w:val="18"/>
        </w:rPr>
        <w:t>made</w:t>
      </w:r>
      <w:r>
        <w:rPr>
          <w:spacing w:val="-11"/>
          <w:sz w:val="18"/>
        </w:rPr>
        <w:t xml:space="preserve"> </w:t>
      </w:r>
      <w:r>
        <w:rPr>
          <w:sz w:val="18"/>
        </w:rPr>
        <w:t>by</w:t>
      </w:r>
      <w:r>
        <w:rPr>
          <w:spacing w:val="-11"/>
          <w:sz w:val="18"/>
        </w:rPr>
        <w:t xml:space="preserve"> </w:t>
      </w:r>
      <w:r>
        <w:rPr>
          <w:sz w:val="18"/>
        </w:rPr>
        <w:t>an</w:t>
      </w:r>
      <w:r>
        <w:rPr>
          <w:spacing w:val="-11"/>
          <w:sz w:val="18"/>
        </w:rPr>
        <w:t xml:space="preserve"> </w:t>
      </w:r>
      <w:r>
        <w:rPr>
          <w:sz w:val="18"/>
        </w:rPr>
        <w:t>investigator,</w:t>
      </w:r>
      <w:r>
        <w:rPr>
          <w:spacing w:val="-12"/>
          <w:sz w:val="18"/>
        </w:rPr>
        <w:t xml:space="preserve"> </w:t>
      </w:r>
      <w:r>
        <w:rPr>
          <w:sz w:val="18"/>
        </w:rPr>
        <w:t>prosecutor,</w:t>
      </w:r>
      <w:r>
        <w:rPr>
          <w:spacing w:val="-11"/>
          <w:sz w:val="18"/>
        </w:rPr>
        <w:t xml:space="preserve"> </w:t>
      </w:r>
      <w:r>
        <w:rPr>
          <w:sz w:val="18"/>
        </w:rPr>
        <w:t>employee</w:t>
      </w:r>
      <w:r>
        <w:rPr>
          <w:spacing w:val="-11"/>
          <w:sz w:val="18"/>
        </w:rPr>
        <w:t xml:space="preserve"> </w:t>
      </w:r>
      <w:r>
        <w:rPr>
          <w:sz w:val="18"/>
        </w:rPr>
        <w:t>of</w:t>
      </w:r>
      <w:r>
        <w:rPr>
          <w:spacing w:val="-11"/>
          <w:sz w:val="18"/>
        </w:rPr>
        <w:t xml:space="preserve"> </w:t>
      </w:r>
      <w:r>
        <w:rPr>
          <w:sz w:val="18"/>
        </w:rPr>
        <w:t xml:space="preserve">an </w:t>
      </w:r>
      <w:r>
        <w:rPr>
          <w:spacing w:val="-2"/>
          <w:sz w:val="18"/>
        </w:rPr>
        <w:t>investigator</w:t>
      </w:r>
      <w:r>
        <w:rPr>
          <w:spacing w:val="-8"/>
          <w:sz w:val="18"/>
        </w:rPr>
        <w:t xml:space="preserve"> </w:t>
      </w:r>
      <w:r>
        <w:rPr>
          <w:spacing w:val="-2"/>
          <w:sz w:val="18"/>
        </w:rPr>
        <w:t>or</w:t>
      </w:r>
      <w:r>
        <w:rPr>
          <w:spacing w:val="-9"/>
          <w:sz w:val="18"/>
        </w:rPr>
        <w:t xml:space="preserve"> </w:t>
      </w:r>
      <w:r>
        <w:rPr>
          <w:spacing w:val="-2"/>
          <w:sz w:val="18"/>
        </w:rPr>
        <w:t>prosecutor,</w:t>
      </w:r>
      <w:r>
        <w:rPr>
          <w:spacing w:val="-9"/>
          <w:sz w:val="18"/>
        </w:rPr>
        <w:t xml:space="preserve"> </w:t>
      </w:r>
      <w:r>
        <w:rPr>
          <w:spacing w:val="-2"/>
          <w:sz w:val="18"/>
        </w:rPr>
        <w:t>or</w:t>
      </w:r>
      <w:r>
        <w:rPr>
          <w:spacing w:val="-9"/>
          <w:sz w:val="18"/>
        </w:rPr>
        <w:t xml:space="preserve"> </w:t>
      </w:r>
      <w:r>
        <w:rPr>
          <w:spacing w:val="-2"/>
          <w:sz w:val="18"/>
        </w:rPr>
        <w:t>member</w:t>
      </w:r>
      <w:r>
        <w:rPr>
          <w:spacing w:val="-10"/>
          <w:sz w:val="18"/>
        </w:rPr>
        <w:t xml:space="preserve"> </w:t>
      </w:r>
      <w:r>
        <w:rPr>
          <w:spacing w:val="-2"/>
          <w:sz w:val="18"/>
        </w:rPr>
        <w:t>or</w:t>
      </w:r>
      <w:r>
        <w:rPr>
          <w:spacing w:val="-9"/>
          <w:sz w:val="18"/>
        </w:rPr>
        <w:t xml:space="preserve"> </w:t>
      </w:r>
      <w:r>
        <w:rPr>
          <w:spacing w:val="-2"/>
          <w:sz w:val="18"/>
        </w:rPr>
        <w:t>employee</w:t>
      </w:r>
      <w:r>
        <w:rPr>
          <w:spacing w:val="-9"/>
          <w:sz w:val="18"/>
        </w:rPr>
        <w:t xml:space="preserve"> </w:t>
      </w:r>
      <w:r>
        <w:rPr>
          <w:spacing w:val="-2"/>
          <w:sz w:val="18"/>
        </w:rPr>
        <w:t>of</w:t>
      </w:r>
      <w:r>
        <w:rPr>
          <w:spacing w:val="-9"/>
          <w:sz w:val="18"/>
        </w:rPr>
        <w:t xml:space="preserve"> </w:t>
      </w:r>
      <w:r>
        <w:rPr>
          <w:spacing w:val="-2"/>
          <w:sz w:val="18"/>
        </w:rPr>
        <w:t>the</w:t>
      </w:r>
      <w:r>
        <w:rPr>
          <w:spacing w:val="-10"/>
          <w:sz w:val="18"/>
        </w:rPr>
        <w:t xml:space="preserve"> </w:t>
      </w:r>
      <w:r>
        <w:rPr>
          <w:spacing w:val="-2"/>
          <w:sz w:val="18"/>
        </w:rPr>
        <w:t>commis-sion:</w:t>
      </w:r>
    </w:p>
    <w:p w14:paraId="500628A2" w14:textId="77777777" w:rsidR="00153CA5" w:rsidRDefault="00C0532D">
      <w:pPr>
        <w:pStyle w:val="ListParagraph"/>
        <w:numPr>
          <w:ilvl w:val="3"/>
          <w:numId w:val="34"/>
        </w:numPr>
        <w:tabs>
          <w:tab w:val="left" w:pos="716"/>
        </w:tabs>
        <w:spacing w:before="34" w:line="223" w:lineRule="auto"/>
        <w:ind w:right="273" w:firstLine="216"/>
        <w:jc w:val="both"/>
        <w:rPr>
          <w:sz w:val="18"/>
        </w:rPr>
      </w:pPr>
      <w:r>
        <w:rPr>
          <w:sz w:val="18"/>
        </w:rPr>
        <w:t>Communications made in the normal course of an inves-tigation or prosecution.</w:t>
      </w:r>
    </w:p>
    <w:p w14:paraId="1751A027" w14:textId="77777777" w:rsidR="00153CA5" w:rsidRDefault="00C0532D">
      <w:pPr>
        <w:pStyle w:val="ListParagraph"/>
        <w:numPr>
          <w:ilvl w:val="3"/>
          <w:numId w:val="34"/>
        </w:numPr>
        <w:tabs>
          <w:tab w:val="left" w:pos="711"/>
        </w:tabs>
        <w:spacing w:before="36" w:line="223" w:lineRule="auto"/>
        <w:ind w:right="273" w:firstLine="216"/>
        <w:jc w:val="both"/>
        <w:rPr>
          <w:sz w:val="18"/>
        </w:rPr>
      </w:pPr>
      <w:r>
        <w:rPr>
          <w:spacing w:val="-2"/>
          <w:sz w:val="18"/>
        </w:rPr>
        <w:t>Communications</w:t>
      </w:r>
      <w:r>
        <w:rPr>
          <w:spacing w:val="-8"/>
          <w:sz w:val="18"/>
        </w:rPr>
        <w:t xml:space="preserve"> </w:t>
      </w:r>
      <w:r>
        <w:rPr>
          <w:spacing w:val="-2"/>
          <w:sz w:val="18"/>
        </w:rPr>
        <w:t>with</w:t>
      </w:r>
      <w:r>
        <w:rPr>
          <w:spacing w:val="-9"/>
          <w:sz w:val="18"/>
        </w:rPr>
        <w:t xml:space="preserve"> </w:t>
      </w:r>
      <w:r>
        <w:rPr>
          <w:spacing w:val="-2"/>
          <w:sz w:val="18"/>
        </w:rPr>
        <w:t>a</w:t>
      </w:r>
      <w:r>
        <w:rPr>
          <w:spacing w:val="-9"/>
          <w:sz w:val="18"/>
        </w:rPr>
        <w:t xml:space="preserve"> </w:t>
      </w:r>
      <w:r>
        <w:rPr>
          <w:spacing w:val="-2"/>
          <w:sz w:val="18"/>
        </w:rPr>
        <w:t>local,</w:t>
      </w:r>
      <w:r>
        <w:rPr>
          <w:spacing w:val="-9"/>
          <w:sz w:val="18"/>
        </w:rPr>
        <w:t xml:space="preserve"> </w:t>
      </w:r>
      <w:r>
        <w:rPr>
          <w:spacing w:val="-2"/>
          <w:sz w:val="18"/>
        </w:rPr>
        <w:t>state,</w:t>
      </w:r>
      <w:r>
        <w:rPr>
          <w:spacing w:val="-10"/>
          <w:sz w:val="18"/>
        </w:rPr>
        <w:t xml:space="preserve"> </w:t>
      </w:r>
      <w:r>
        <w:rPr>
          <w:spacing w:val="-2"/>
          <w:sz w:val="18"/>
        </w:rPr>
        <w:t>or</w:t>
      </w:r>
      <w:r>
        <w:rPr>
          <w:spacing w:val="-9"/>
          <w:sz w:val="18"/>
        </w:rPr>
        <w:t xml:space="preserve"> </w:t>
      </w:r>
      <w:r>
        <w:rPr>
          <w:spacing w:val="-2"/>
          <w:sz w:val="18"/>
        </w:rPr>
        <w:t>federal</w:t>
      </w:r>
      <w:r>
        <w:rPr>
          <w:spacing w:val="-9"/>
          <w:sz w:val="18"/>
        </w:rPr>
        <w:t xml:space="preserve"> </w:t>
      </w:r>
      <w:r>
        <w:rPr>
          <w:spacing w:val="-2"/>
          <w:sz w:val="18"/>
        </w:rPr>
        <w:t>law</w:t>
      </w:r>
      <w:r>
        <w:rPr>
          <w:spacing w:val="-9"/>
          <w:sz w:val="18"/>
        </w:rPr>
        <w:t xml:space="preserve"> </w:t>
      </w:r>
      <w:r>
        <w:rPr>
          <w:spacing w:val="-2"/>
          <w:sz w:val="18"/>
        </w:rPr>
        <w:t>enforce-</w:t>
      </w:r>
      <w:r>
        <w:rPr>
          <w:sz w:val="18"/>
        </w:rPr>
        <w:t>ment or prosecutorial authority.</w:t>
      </w:r>
    </w:p>
    <w:p w14:paraId="3179AEB8" w14:textId="77777777" w:rsidR="00153CA5" w:rsidRDefault="00C0532D">
      <w:pPr>
        <w:pStyle w:val="ListParagraph"/>
        <w:numPr>
          <w:ilvl w:val="3"/>
          <w:numId w:val="34"/>
        </w:numPr>
        <w:tabs>
          <w:tab w:val="left" w:pos="714"/>
        </w:tabs>
        <w:spacing w:before="36" w:line="223" w:lineRule="auto"/>
        <w:ind w:right="272" w:firstLine="216"/>
        <w:jc w:val="both"/>
        <w:rPr>
          <w:sz w:val="18"/>
        </w:rPr>
      </w:pPr>
      <w:r>
        <w:rPr>
          <w:sz w:val="18"/>
        </w:rPr>
        <w:t>Communications</w:t>
      </w:r>
      <w:r>
        <w:rPr>
          <w:spacing w:val="-1"/>
          <w:sz w:val="18"/>
        </w:rPr>
        <w:t xml:space="preserve"> </w:t>
      </w:r>
      <w:r>
        <w:rPr>
          <w:sz w:val="18"/>
        </w:rPr>
        <w:t>made</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attorney</w:t>
      </w:r>
      <w:r>
        <w:rPr>
          <w:spacing w:val="-1"/>
          <w:sz w:val="18"/>
        </w:rPr>
        <w:t xml:space="preserve"> </w:t>
      </w:r>
      <w:r>
        <w:rPr>
          <w:sz w:val="18"/>
        </w:rPr>
        <w:t>of</w:t>
      </w:r>
      <w:r>
        <w:rPr>
          <w:spacing w:val="-1"/>
          <w:sz w:val="18"/>
        </w:rPr>
        <w:t xml:space="preserve"> </w:t>
      </w:r>
      <w:r>
        <w:rPr>
          <w:sz w:val="18"/>
        </w:rPr>
        <w:t>an</w:t>
      </w:r>
      <w:r>
        <w:rPr>
          <w:spacing w:val="-1"/>
          <w:sz w:val="18"/>
        </w:rPr>
        <w:t xml:space="preserve"> </w:t>
      </w:r>
      <w:r>
        <w:rPr>
          <w:sz w:val="18"/>
        </w:rPr>
        <w:t>investigator, prosecutor,</w:t>
      </w:r>
      <w:r>
        <w:rPr>
          <w:spacing w:val="-3"/>
          <w:sz w:val="18"/>
        </w:rPr>
        <w:t xml:space="preserve"> </w:t>
      </w:r>
      <w:r>
        <w:rPr>
          <w:sz w:val="18"/>
        </w:rPr>
        <w:t>employee,</w:t>
      </w:r>
      <w:r>
        <w:rPr>
          <w:spacing w:val="-3"/>
          <w:sz w:val="18"/>
        </w:rPr>
        <w:t xml:space="preserve"> </w:t>
      </w:r>
      <w:r>
        <w:rPr>
          <w:sz w:val="18"/>
        </w:rPr>
        <w:t>or</w:t>
      </w:r>
      <w:r>
        <w:rPr>
          <w:spacing w:val="-3"/>
          <w:sz w:val="18"/>
        </w:rPr>
        <w:t xml:space="preserve"> </w:t>
      </w:r>
      <w:r>
        <w:rPr>
          <w:sz w:val="18"/>
        </w:rPr>
        <w:t>member</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commission</w:t>
      </w:r>
      <w:r>
        <w:rPr>
          <w:spacing w:val="-3"/>
          <w:sz w:val="18"/>
        </w:rPr>
        <w:t xml:space="preserve"> </w:t>
      </w:r>
      <w:r>
        <w:rPr>
          <w:sz w:val="18"/>
        </w:rPr>
        <w:t>or</w:t>
      </w:r>
      <w:r>
        <w:rPr>
          <w:spacing w:val="-5"/>
          <w:sz w:val="18"/>
        </w:rPr>
        <w:t xml:space="preserve"> </w:t>
      </w:r>
      <w:r>
        <w:rPr>
          <w:sz w:val="18"/>
        </w:rPr>
        <w:t>to</w:t>
      </w:r>
      <w:r>
        <w:rPr>
          <w:spacing w:val="-5"/>
          <w:sz w:val="18"/>
        </w:rPr>
        <w:t xml:space="preserve"> </w:t>
      </w:r>
      <w:r>
        <w:rPr>
          <w:sz w:val="18"/>
        </w:rPr>
        <w:t>a</w:t>
      </w:r>
      <w:r>
        <w:rPr>
          <w:spacing w:val="-5"/>
          <w:sz w:val="18"/>
        </w:rPr>
        <w:t xml:space="preserve"> </w:t>
      </w:r>
      <w:r>
        <w:rPr>
          <w:sz w:val="18"/>
        </w:rPr>
        <w:t>per-son</w:t>
      </w:r>
      <w:r>
        <w:rPr>
          <w:spacing w:val="-4"/>
          <w:sz w:val="18"/>
        </w:rPr>
        <w:t xml:space="preserve"> </w:t>
      </w:r>
      <w:r>
        <w:rPr>
          <w:sz w:val="18"/>
        </w:rPr>
        <w:t>or</w:t>
      </w:r>
      <w:r>
        <w:rPr>
          <w:spacing w:val="-4"/>
          <w:sz w:val="18"/>
        </w:rPr>
        <w:t xml:space="preserve"> </w:t>
      </w:r>
      <w:r>
        <w:rPr>
          <w:sz w:val="18"/>
        </w:rPr>
        <w:t>the</w:t>
      </w:r>
      <w:r>
        <w:rPr>
          <w:spacing w:val="-4"/>
          <w:sz w:val="18"/>
        </w:rPr>
        <w:t xml:space="preserve"> </w:t>
      </w:r>
      <w:r>
        <w:rPr>
          <w:sz w:val="18"/>
        </w:rPr>
        <w:t>attorney</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person</w:t>
      </w:r>
      <w:r>
        <w:rPr>
          <w:spacing w:val="-4"/>
          <w:sz w:val="18"/>
        </w:rPr>
        <w:t xml:space="preserve"> </w:t>
      </w:r>
      <w:r>
        <w:rPr>
          <w:sz w:val="18"/>
        </w:rPr>
        <w:t>who</w:t>
      </w:r>
      <w:r>
        <w:rPr>
          <w:spacing w:val="-4"/>
          <w:sz w:val="18"/>
        </w:rPr>
        <w:t xml:space="preserve"> </w:t>
      </w:r>
      <w:r>
        <w:rPr>
          <w:sz w:val="18"/>
        </w:rPr>
        <w:t>is</w:t>
      </w:r>
      <w:r>
        <w:rPr>
          <w:spacing w:val="-4"/>
          <w:sz w:val="18"/>
        </w:rPr>
        <w:t xml:space="preserve"> </w:t>
      </w:r>
      <w:r>
        <w:rPr>
          <w:sz w:val="18"/>
        </w:rPr>
        <w:t>investigated</w:t>
      </w:r>
      <w:r>
        <w:rPr>
          <w:spacing w:val="-4"/>
          <w:sz w:val="18"/>
        </w:rPr>
        <w:t xml:space="preserve"> </w:t>
      </w:r>
      <w:r>
        <w:rPr>
          <w:sz w:val="18"/>
        </w:rPr>
        <w:t>or</w:t>
      </w:r>
      <w:r>
        <w:rPr>
          <w:spacing w:val="-2"/>
          <w:sz w:val="18"/>
        </w:rPr>
        <w:t xml:space="preserve"> </w:t>
      </w:r>
      <w:r>
        <w:rPr>
          <w:sz w:val="18"/>
        </w:rPr>
        <w:t>prosecuted by the commission.</w:t>
      </w:r>
    </w:p>
    <w:p w14:paraId="24308550" w14:textId="77777777" w:rsidR="00153CA5" w:rsidRDefault="00C0532D">
      <w:pPr>
        <w:spacing w:before="30"/>
        <w:ind w:left="343"/>
        <w:rPr>
          <w:sz w:val="14"/>
        </w:rPr>
      </w:pPr>
      <w:r>
        <w:rPr>
          <w:b/>
          <w:sz w:val="14"/>
        </w:rPr>
        <w:t>History:</w:t>
      </w:r>
      <w:r>
        <w:rPr>
          <w:b/>
          <w:spacing w:val="33"/>
          <w:sz w:val="14"/>
        </w:rPr>
        <w:t xml:space="preserve"> </w:t>
      </w:r>
      <w:hyperlink r:id="rId1422">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118</w:t>
        </w:r>
      </w:hyperlink>
      <w:r>
        <w:rPr>
          <w:spacing w:val="-4"/>
          <w:sz w:val="14"/>
        </w:rPr>
        <w:t>.</w:t>
      </w:r>
    </w:p>
    <w:p w14:paraId="747717F0" w14:textId="77777777" w:rsidR="00153CA5" w:rsidRDefault="00153CA5">
      <w:pPr>
        <w:pStyle w:val="BodyText"/>
        <w:spacing w:before="9"/>
        <w:ind w:left="0" w:firstLine="0"/>
        <w:jc w:val="left"/>
        <w:rPr>
          <w:sz w:val="14"/>
        </w:rPr>
      </w:pPr>
    </w:p>
    <w:p w14:paraId="17DE5624" w14:textId="77777777" w:rsidR="00153CA5" w:rsidRDefault="00C0532D">
      <w:pPr>
        <w:pStyle w:val="ListParagraph"/>
        <w:numPr>
          <w:ilvl w:val="1"/>
          <w:numId w:val="28"/>
        </w:numPr>
        <w:tabs>
          <w:tab w:val="left" w:pos="827"/>
        </w:tabs>
        <w:spacing w:before="1" w:line="223" w:lineRule="auto"/>
        <w:ind w:right="272" w:firstLine="0"/>
        <w:jc w:val="both"/>
        <w:rPr>
          <w:rFonts w:ascii="Arial" w:hAnsi="Arial"/>
          <w:b/>
          <w:sz w:val="18"/>
        </w:rPr>
      </w:pPr>
      <w:r>
        <w:rPr>
          <w:rFonts w:ascii="Arial" w:hAnsi="Arial"/>
          <w:b/>
          <w:sz w:val="18"/>
        </w:rPr>
        <w:t>Public inspection of records.</w:t>
      </w:r>
      <w:r>
        <w:rPr>
          <w:rFonts w:ascii="Arial" w:hAnsi="Arial"/>
          <w:b/>
          <w:spacing w:val="40"/>
          <w:sz w:val="18"/>
        </w:rPr>
        <w:t xml:space="preserve"> </w:t>
      </w:r>
      <w:r>
        <w:rPr>
          <w:rFonts w:ascii="Arial" w:hAnsi="Arial"/>
          <w:b/>
          <w:sz w:val="18"/>
        </w:rPr>
        <w:t xml:space="preserve">(1) </w:t>
      </w:r>
      <w:r>
        <w:rPr>
          <w:sz w:val="18"/>
        </w:rPr>
        <w:t>Except as pro-vided</w:t>
      </w:r>
      <w:r>
        <w:rPr>
          <w:spacing w:val="-5"/>
          <w:sz w:val="18"/>
        </w:rPr>
        <w:t xml:space="preserve"> </w:t>
      </w:r>
      <w:r>
        <w:rPr>
          <w:sz w:val="18"/>
        </w:rPr>
        <w:t>in</w:t>
      </w:r>
      <w:r>
        <w:rPr>
          <w:spacing w:val="-9"/>
          <w:sz w:val="18"/>
        </w:rPr>
        <w:t xml:space="preserve"> </w:t>
      </w:r>
      <w:r>
        <w:rPr>
          <w:sz w:val="18"/>
        </w:rPr>
        <w:t>subs.</w:t>
      </w:r>
      <w:r>
        <w:rPr>
          <w:spacing w:val="-9"/>
          <w:sz w:val="18"/>
        </w:rPr>
        <w:t xml:space="preserve"> </w:t>
      </w:r>
      <w:hyperlink r:id="rId1423">
        <w:r>
          <w:rPr>
            <w:color w:val="0000E5"/>
            <w:sz w:val="18"/>
          </w:rPr>
          <w:t>(2)</w:t>
        </w:r>
      </w:hyperlink>
      <w:r>
        <w:rPr>
          <w:color w:val="0000E5"/>
          <w:spacing w:val="-8"/>
          <w:sz w:val="18"/>
        </w:rPr>
        <w:t xml:space="preserve"> </w:t>
      </w:r>
      <w:r>
        <w:rPr>
          <w:sz w:val="18"/>
        </w:rPr>
        <w:t>to</w:t>
      </w:r>
      <w:r>
        <w:rPr>
          <w:spacing w:val="-10"/>
          <w:sz w:val="18"/>
        </w:rPr>
        <w:t xml:space="preserve"> </w:t>
      </w:r>
      <w:hyperlink r:id="rId1424">
        <w:r>
          <w:rPr>
            <w:color w:val="0000E5"/>
            <w:sz w:val="18"/>
          </w:rPr>
          <w:t>(4)</w:t>
        </w:r>
      </w:hyperlink>
      <w:r>
        <w:rPr>
          <w:sz w:val="18"/>
        </w:rPr>
        <w:t>,</w:t>
      </w:r>
      <w:r>
        <w:rPr>
          <w:spacing w:val="-8"/>
          <w:sz w:val="18"/>
        </w:rPr>
        <w:t xml:space="preserve"> </w:t>
      </w:r>
      <w:r>
        <w:rPr>
          <w:sz w:val="18"/>
        </w:rPr>
        <w:t>all</w:t>
      </w:r>
      <w:r>
        <w:rPr>
          <w:spacing w:val="-8"/>
          <w:sz w:val="18"/>
        </w:rPr>
        <w:t xml:space="preserve"> </w:t>
      </w:r>
      <w:r>
        <w:rPr>
          <w:sz w:val="18"/>
        </w:rPr>
        <w:t>records</w:t>
      </w:r>
      <w:r>
        <w:rPr>
          <w:spacing w:val="-8"/>
          <w:sz w:val="18"/>
        </w:rPr>
        <w:t xml:space="preserve"> </w:t>
      </w:r>
      <w:r>
        <w:rPr>
          <w:sz w:val="18"/>
        </w:rPr>
        <w:t>under</w:t>
      </w:r>
      <w:r>
        <w:rPr>
          <w:spacing w:val="-8"/>
          <w:sz w:val="18"/>
        </w:rPr>
        <w:t xml:space="preserve"> </w:t>
      </w:r>
      <w:r>
        <w:rPr>
          <w:sz w:val="18"/>
        </w:rPr>
        <w:t>ch.</w:t>
      </w:r>
      <w:r>
        <w:rPr>
          <w:spacing w:val="-8"/>
          <w:sz w:val="18"/>
        </w:rPr>
        <w:t xml:space="preserve"> </w:t>
      </w:r>
      <w:hyperlink r:id="rId1425">
        <w:r>
          <w:rPr>
            <w:color w:val="0000E5"/>
            <w:sz w:val="18"/>
          </w:rPr>
          <w:t>11</w:t>
        </w:r>
      </w:hyperlink>
      <w:r>
        <w:rPr>
          <w:sz w:val="18"/>
        </w:rPr>
        <w:t>,</w:t>
      </w:r>
      <w:r>
        <w:rPr>
          <w:spacing w:val="-7"/>
          <w:sz w:val="18"/>
        </w:rPr>
        <w:t xml:space="preserve"> </w:t>
      </w:r>
      <w:r>
        <w:rPr>
          <w:sz w:val="18"/>
        </w:rPr>
        <w:t>this</w:t>
      </w:r>
      <w:r>
        <w:rPr>
          <w:spacing w:val="-7"/>
          <w:sz w:val="18"/>
        </w:rPr>
        <w:t xml:space="preserve"> </w:t>
      </w:r>
      <w:r>
        <w:rPr>
          <w:sz w:val="18"/>
        </w:rPr>
        <w:t xml:space="preserve">subchapter, </w:t>
      </w:r>
      <w:r>
        <w:rPr>
          <w:spacing w:val="-2"/>
          <w:sz w:val="18"/>
        </w:rPr>
        <w:t>or</w:t>
      </w:r>
      <w:r>
        <w:rPr>
          <w:spacing w:val="-10"/>
          <w:sz w:val="18"/>
        </w:rPr>
        <w:t xml:space="preserve"> </w:t>
      </w:r>
      <w:r>
        <w:rPr>
          <w:spacing w:val="-2"/>
          <w:sz w:val="18"/>
        </w:rPr>
        <w:t>subch.</w:t>
      </w:r>
      <w:r>
        <w:rPr>
          <w:spacing w:val="-9"/>
          <w:sz w:val="18"/>
        </w:rPr>
        <w:t xml:space="preserve"> </w:t>
      </w:r>
      <w:hyperlink r:id="rId1426">
        <w:r>
          <w:rPr>
            <w:color w:val="0000E5"/>
            <w:spacing w:val="-2"/>
            <w:sz w:val="18"/>
          </w:rPr>
          <w:t>III</w:t>
        </w:r>
        <w:r>
          <w:rPr>
            <w:color w:val="0000E5"/>
            <w:spacing w:val="-9"/>
            <w:sz w:val="18"/>
          </w:rPr>
          <w:t xml:space="preserve"> </w:t>
        </w:r>
        <w:r>
          <w:rPr>
            <w:color w:val="0000E5"/>
            <w:spacing w:val="-2"/>
            <w:sz w:val="18"/>
          </w:rPr>
          <w:t>of</w:t>
        </w:r>
        <w:r>
          <w:rPr>
            <w:color w:val="0000E5"/>
            <w:spacing w:val="-9"/>
            <w:sz w:val="18"/>
          </w:rPr>
          <w:t xml:space="preserve"> </w:t>
        </w:r>
        <w:r>
          <w:rPr>
            <w:color w:val="0000E5"/>
            <w:spacing w:val="-2"/>
            <w:sz w:val="18"/>
          </w:rPr>
          <w:t>ch.</w:t>
        </w:r>
        <w:r>
          <w:rPr>
            <w:color w:val="0000E5"/>
            <w:spacing w:val="-10"/>
            <w:sz w:val="18"/>
          </w:rPr>
          <w:t xml:space="preserve"> </w:t>
        </w:r>
        <w:r>
          <w:rPr>
            <w:color w:val="0000E5"/>
            <w:spacing w:val="-2"/>
            <w:sz w:val="18"/>
          </w:rPr>
          <w:t>13</w:t>
        </w:r>
      </w:hyperlink>
      <w:r>
        <w:rPr>
          <w:color w:val="0000E5"/>
          <w:spacing w:val="-9"/>
          <w:sz w:val="18"/>
        </w:rPr>
        <w:t xml:space="preserve"> </w:t>
      </w:r>
      <w:r>
        <w:rPr>
          <w:spacing w:val="-2"/>
          <w:sz w:val="18"/>
        </w:rPr>
        <w:t>in</w:t>
      </w:r>
      <w:r>
        <w:rPr>
          <w:spacing w:val="-9"/>
          <w:sz w:val="18"/>
        </w:rPr>
        <w:t xml:space="preserve"> </w:t>
      </w:r>
      <w:r>
        <w:rPr>
          <w:spacing w:val="-2"/>
          <w:sz w:val="18"/>
        </w:rPr>
        <w:t>the</w:t>
      </w:r>
      <w:r>
        <w:rPr>
          <w:spacing w:val="-9"/>
          <w:sz w:val="18"/>
        </w:rPr>
        <w:t xml:space="preserve"> </w:t>
      </w:r>
      <w:r>
        <w:rPr>
          <w:spacing w:val="-2"/>
          <w:sz w:val="18"/>
        </w:rPr>
        <w:t>possession</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commission</w:t>
      </w:r>
      <w:r>
        <w:rPr>
          <w:spacing w:val="-9"/>
          <w:sz w:val="18"/>
        </w:rPr>
        <w:t xml:space="preserve"> </w:t>
      </w:r>
      <w:r>
        <w:rPr>
          <w:spacing w:val="-2"/>
          <w:sz w:val="18"/>
        </w:rPr>
        <w:t>are</w:t>
      </w:r>
      <w:r>
        <w:rPr>
          <w:spacing w:val="-10"/>
          <w:sz w:val="18"/>
        </w:rPr>
        <w:t xml:space="preserve"> </w:t>
      </w:r>
      <w:r>
        <w:rPr>
          <w:spacing w:val="-2"/>
          <w:sz w:val="18"/>
        </w:rPr>
        <w:t xml:space="preserve">open </w:t>
      </w:r>
      <w:r>
        <w:rPr>
          <w:sz w:val="18"/>
        </w:rPr>
        <w:t>to</w:t>
      </w:r>
      <w:r>
        <w:rPr>
          <w:spacing w:val="-12"/>
          <w:sz w:val="18"/>
        </w:rPr>
        <w:t xml:space="preserve"> </w:t>
      </w:r>
      <w:r>
        <w:rPr>
          <w:sz w:val="18"/>
        </w:rPr>
        <w:t>public</w:t>
      </w:r>
      <w:r>
        <w:rPr>
          <w:spacing w:val="-11"/>
          <w:sz w:val="18"/>
        </w:rPr>
        <w:t xml:space="preserve"> </w:t>
      </w:r>
      <w:r>
        <w:rPr>
          <w:sz w:val="18"/>
        </w:rPr>
        <w:t>inspection</w:t>
      </w:r>
      <w:r>
        <w:rPr>
          <w:spacing w:val="-11"/>
          <w:sz w:val="18"/>
        </w:rPr>
        <w:t xml:space="preserve"> </w:t>
      </w:r>
      <w:r>
        <w:rPr>
          <w:sz w:val="18"/>
        </w:rPr>
        <w:t>at</w:t>
      </w:r>
      <w:r>
        <w:rPr>
          <w:spacing w:val="-11"/>
          <w:sz w:val="18"/>
        </w:rPr>
        <w:t xml:space="preserve"> </w:t>
      </w:r>
      <w:r>
        <w:rPr>
          <w:sz w:val="18"/>
        </w:rPr>
        <w:t>all</w:t>
      </w:r>
      <w:r>
        <w:rPr>
          <w:spacing w:val="-12"/>
          <w:sz w:val="18"/>
        </w:rPr>
        <w:t xml:space="preserve"> </w:t>
      </w:r>
      <w:r>
        <w:rPr>
          <w:sz w:val="18"/>
        </w:rPr>
        <w:t>reasonable</w:t>
      </w:r>
      <w:r>
        <w:rPr>
          <w:spacing w:val="-11"/>
          <w:sz w:val="18"/>
        </w:rPr>
        <w:t xml:space="preserve"> </w:t>
      </w:r>
      <w:r>
        <w:rPr>
          <w:sz w:val="18"/>
        </w:rPr>
        <w:t>times.</w:t>
      </w:r>
      <w:r>
        <w:rPr>
          <w:spacing w:val="-11"/>
          <w:sz w:val="18"/>
        </w:rPr>
        <w:t xml:space="preserve"> </w:t>
      </w:r>
      <w:r>
        <w:rPr>
          <w:sz w:val="18"/>
        </w:rPr>
        <w:t>The</w:t>
      </w:r>
      <w:r>
        <w:rPr>
          <w:spacing w:val="-11"/>
          <w:sz w:val="18"/>
        </w:rPr>
        <w:t xml:space="preserve"> </w:t>
      </w:r>
      <w:r>
        <w:rPr>
          <w:sz w:val="18"/>
        </w:rPr>
        <w:t>commission</w:t>
      </w:r>
      <w:r>
        <w:rPr>
          <w:spacing w:val="-12"/>
          <w:sz w:val="18"/>
        </w:rPr>
        <w:t xml:space="preserve"> </w:t>
      </w:r>
      <w:r>
        <w:rPr>
          <w:sz w:val="18"/>
        </w:rPr>
        <w:t xml:space="preserve">shall </w:t>
      </w:r>
      <w:r>
        <w:rPr>
          <w:spacing w:val="-2"/>
          <w:sz w:val="18"/>
        </w:rPr>
        <w:t>require an</w:t>
      </w:r>
      <w:r>
        <w:rPr>
          <w:spacing w:val="-5"/>
          <w:sz w:val="18"/>
        </w:rPr>
        <w:t xml:space="preserve"> </w:t>
      </w:r>
      <w:r>
        <w:rPr>
          <w:spacing w:val="-2"/>
          <w:sz w:val="18"/>
        </w:rPr>
        <w:t>individual</w:t>
      </w:r>
      <w:r>
        <w:rPr>
          <w:spacing w:val="-5"/>
          <w:sz w:val="18"/>
        </w:rPr>
        <w:t xml:space="preserve"> </w:t>
      </w:r>
      <w:r>
        <w:rPr>
          <w:spacing w:val="-2"/>
          <w:sz w:val="18"/>
        </w:rPr>
        <w:t>wishing</w:t>
      </w:r>
      <w:r>
        <w:rPr>
          <w:spacing w:val="-5"/>
          <w:sz w:val="18"/>
        </w:rPr>
        <w:t xml:space="preserve"> </w:t>
      </w:r>
      <w:r>
        <w:rPr>
          <w:spacing w:val="-2"/>
          <w:sz w:val="18"/>
        </w:rPr>
        <w:t>to</w:t>
      </w:r>
      <w:r>
        <w:rPr>
          <w:spacing w:val="-5"/>
          <w:sz w:val="18"/>
        </w:rPr>
        <w:t xml:space="preserve"> </w:t>
      </w:r>
      <w:r>
        <w:rPr>
          <w:spacing w:val="-2"/>
          <w:sz w:val="18"/>
        </w:rPr>
        <w:t>examine</w:t>
      </w:r>
      <w:r>
        <w:rPr>
          <w:spacing w:val="-5"/>
          <w:sz w:val="18"/>
        </w:rPr>
        <w:t xml:space="preserve"> </w:t>
      </w:r>
      <w:r>
        <w:rPr>
          <w:spacing w:val="-2"/>
          <w:sz w:val="18"/>
        </w:rPr>
        <w:t>a</w:t>
      </w:r>
      <w:r>
        <w:rPr>
          <w:spacing w:val="-4"/>
          <w:sz w:val="18"/>
        </w:rPr>
        <w:t xml:space="preserve"> </w:t>
      </w:r>
      <w:r>
        <w:rPr>
          <w:spacing w:val="-2"/>
          <w:sz w:val="18"/>
        </w:rPr>
        <w:t>statement</w:t>
      </w:r>
      <w:r>
        <w:rPr>
          <w:spacing w:val="-4"/>
          <w:sz w:val="18"/>
        </w:rPr>
        <w:t xml:space="preserve"> </w:t>
      </w:r>
      <w:r>
        <w:rPr>
          <w:spacing w:val="-2"/>
          <w:sz w:val="18"/>
        </w:rPr>
        <w:t>of</w:t>
      </w:r>
      <w:r>
        <w:rPr>
          <w:spacing w:val="-4"/>
          <w:sz w:val="18"/>
        </w:rPr>
        <w:t xml:space="preserve"> </w:t>
      </w:r>
      <w:r>
        <w:rPr>
          <w:spacing w:val="-2"/>
          <w:sz w:val="18"/>
        </w:rPr>
        <w:t xml:space="preserve">economic </w:t>
      </w:r>
      <w:r>
        <w:rPr>
          <w:sz w:val="18"/>
        </w:rPr>
        <w:t>interests or</w:t>
      </w:r>
      <w:r>
        <w:rPr>
          <w:spacing w:val="-2"/>
          <w:sz w:val="18"/>
        </w:rPr>
        <w:t xml:space="preserve"> </w:t>
      </w:r>
      <w:r>
        <w:rPr>
          <w:sz w:val="18"/>
        </w:rPr>
        <w:t>the</w:t>
      </w:r>
      <w:r>
        <w:rPr>
          <w:spacing w:val="-2"/>
          <w:sz w:val="18"/>
        </w:rPr>
        <w:t xml:space="preserve"> </w:t>
      </w:r>
      <w:r>
        <w:rPr>
          <w:sz w:val="18"/>
        </w:rPr>
        <w:t>list</w:t>
      </w:r>
      <w:r>
        <w:rPr>
          <w:spacing w:val="-2"/>
          <w:sz w:val="18"/>
        </w:rPr>
        <w:t xml:space="preserve"> </w:t>
      </w:r>
      <w:r>
        <w:rPr>
          <w:sz w:val="18"/>
        </w:rPr>
        <w:t>of</w:t>
      </w:r>
      <w:r>
        <w:rPr>
          <w:spacing w:val="-2"/>
          <w:sz w:val="18"/>
        </w:rPr>
        <w:t xml:space="preserve"> </w:t>
      </w:r>
      <w:r>
        <w:rPr>
          <w:sz w:val="18"/>
        </w:rPr>
        <w:t>persons</w:t>
      </w:r>
      <w:r>
        <w:rPr>
          <w:spacing w:val="-2"/>
          <w:sz w:val="18"/>
        </w:rPr>
        <w:t xml:space="preserve"> </w:t>
      </w:r>
      <w:r>
        <w:rPr>
          <w:sz w:val="18"/>
        </w:rPr>
        <w:t>who</w:t>
      </w:r>
      <w:r>
        <w:rPr>
          <w:spacing w:val="-2"/>
          <w:sz w:val="18"/>
        </w:rPr>
        <w:t xml:space="preserve"> </w:t>
      </w:r>
      <w:r>
        <w:rPr>
          <w:sz w:val="18"/>
        </w:rPr>
        <w:t>inspect</w:t>
      </w:r>
      <w:r>
        <w:rPr>
          <w:spacing w:val="-2"/>
          <w:sz w:val="18"/>
        </w:rPr>
        <w:t xml:space="preserve"> </w:t>
      </w:r>
      <w:r>
        <w:rPr>
          <w:sz w:val="18"/>
        </w:rPr>
        <w:t>any</w:t>
      </w:r>
      <w:r>
        <w:rPr>
          <w:spacing w:val="-2"/>
          <w:sz w:val="18"/>
        </w:rPr>
        <w:t xml:space="preserve"> </w:t>
      </w:r>
      <w:r>
        <w:rPr>
          <w:sz w:val="18"/>
        </w:rPr>
        <w:t>statements</w:t>
      </w:r>
      <w:r>
        <w:rPr>
          <w:spacing w:val="-2"/>
          <w:sz w:val="18"/>
        </w:rPr>
        <w:t xml:space="preserve"> </w:t>
      </w:r>
      <w:r>
        <w:rPr>
          <w:sz w:val="18"/>
        </w:rPr>
        <w:t xml:space="preserve">which </w:t>
      </w:r>
      <w:r>
        <w:rPr>
          <w:spacing w:val="-2"/>
          <w:sz w:val="18"/>
        </w:rPr>
        <w:t>are in</w:t>
      </w:r>
      <w:r>
        <w:rPr>
          <w:spacing w:val="-5"/>
          <w:sz w:val="18"/>
        </w:rPr>
        <w:t xml:space="preserve"> </w:t>
      </w:r>
      <w:r>
        <w:rPr>
          <w:spacing w:val="-2"/>
          <w:sz w:val="18"/>
        </w:rPr>
        <w:t>the</w:t>
      </w:r>
      <w:r>
        <w:rPr>
          <w:spacing w:val="-5"/>
          <w:sz w:val="18"/>
        </w:rPr>
        <w:t xml:space="preserve"> </w:t>
      </w:r>
      <w:r>
        <w:rPr>
          <w:spacing w:val="-2"/>
          <w:sz w:val="18"/>
        </w:rPr>
        <w:t>commission’s</w:t>
      </w:r>
      <w:r>
        <w:rPr>
          <w:spacing w:val="-5"/>
          <w:sz w:val="18"/>
        </w:rPr>
        <w:t xml:space="preserve"> </w:t>
      </w:r>
      <w:r>
        <w:rPr>
          <w:spacing w:val="-2"/>
          <w:sz w:val="18"/>
        </w:rPr>
        <w:t>possession</w:t>
      </w:r>
      <w:r>
        <w:rPr>
          <w:spacing w:val="-5"/>
          <w:sz w:val="18"/>
        </w:rPr>
        <w:t xml:space="preserve"> </w:t>
      </w:r>
      <w:r>
        <w:rPr>
          <w:spacing w:val="-2"/>
          <w:sz w:val="18"/>
        </w:rPr>
        <w:t>to</w:t>
      </w:r>
      <w:r>
        <w:rPr>
          <w:spacing w:val="-5"/>
          <w:sz w:val="18"/>
        </w:rPr>
        <w:t xml:space="preserve"> </w:t>
      </w:r>
      <w:r>
        <w:rPr>
          <w:spacing w:val="-2"/>
          <w:sz w:val="18"/>
        </w:rPr>
        <w:t>provide</w:t>
      </w:r>
      <w:r>
        <w:rPr>
          <w:spacing w:val="-5"/>
          <w:sz w:val="18"/>
        </w:rPr>
        <w:t xml:space="preserve"> </w:t>
      </w:r>
      <w:r>
        <w:rPr>
          <w:spacing w:val="-2"/>
          <w:sz w:val="18"/>
        </w:rPr>
        <w:t>his</w:t>
      </w:r>
      <w:r>
        <w:rPr>
          <w:spacing w:val="-5"/>
          <w:sz w:val="18"/>
        </w:rPr>
        <w:t xml:space="preserve"> </w:t>
      </w:r>
      <w:r>
        <w:rPr>
          <w:spacing w:val="-2"/>
          <w:sz w:val="18"/>
        </w:rPr>
        <w:t>or</w:t>
      </w:r>
      <w:r>
        <w:rPr>
          <w:spacing w:val="-5"/>
          <w:sz w:val="18"/>
        </w:rPr>
        <w:t xml:space="preserve"> </w:t>
      </w:r>
      <w:r>
        <w:rPr>
          <w:spacing w:val="-2"/>
          <w:sz w:val="18"/>
        </w:rPr>
        <w:t>her</w:t>
      </w:r>
      <w:r>
        <w:rPr>
          <w:spacing w:val="-5"/>
          <w:sz w:val="18"/>
        </w:rPr>
        <w:t xml:space="preserve"> </w:t>
      </w:r>
      <w:r>
        <w:rPr>
          <w:spacing w:val="-2"/>
          <w:sz w:val="18"/>
        </w:rPr>
        <w:t>full</w:t>
      </w:r>
      <w:r>
        <w:rPr>
          <w:spacing w:val="-5"/>
          <w:sz w:val="18"/>
        </w:rPr>
        <w:t xml:space="preserve"> </w:t>
      </w:r>
      <w:r>
        <w:rPr>
          <w:spacing w:val="-2"/>
          <w:sz w:val="18"/>
        </w:rPr>
        <w:t xml:space="preserve">name </w:t>
      </w:r>
      <w:r>
        <w:rPr>
          <w:sz w:val="18"/>
        </w:rPr>
        <w:t>and</w:t>
      </w:r>
      <w:r>
        <w:rPr>
          <w:spacing w:val="-2"/>
          <w:sz w:val="18"/>
        </w:rPr>
        <w:t xml:space="preserve"> </w:t>
      </w:r>
      <w:r>
        <w:rPr>
          <w:sz w:val="18"/>
        </w:rPr>
        <w:t>address,</w:t>
      </w:r>
      <w:r>
        <w:rPr>
          <w:spacing w:val="-5"/>
          <w:sz w:val="18"/>
        </w:rPr>
        <w:t xml:space="preserve"> </w:t>
      </w:r>
      <w:r>
        <w:rPr>
          <w:sz w:val="18"/>
        </w:rPr>
        <w:t>and</w:t>
      </w:r>
      <w:r>
        <w:rPr>
          <w:spacing w:val="-5"/>
          <w:sz w:val="18"/>
        </w:rPr>
        <w:t xml:space="preserve"> </w:t>
      </w:r>
      <w:r>
        <w:rPr>
          <w:sz w:val="18"/>
        </w:rPr>
        <w:t>if</w:t>
      </w:r>
      <w:r>
        <w:rPr>
          <w:spacing w:val="-5"/>
          <w:sz w:val="18"/>
        </w:rPr>
        <w:t xml:space="preserve"> </w:t>
      </w:r>
      <w:r>
        <w:rPr>
          <w:sz w:val="18"/>
        </w:rPr>
        <w:t>the</w:t>
      </w:r>
      <w:r>
        <w:rPr>
          <w:spacing w:val="-5"/>
          <w:sz w:val="18"/>
        </w:rPr>
        <w:t xml:space="preserve"> </w:t>
      </w:r>
      <w:r>
        <w:rPr>
          <w:sz w:val="18"/>
        </w:rPr>
        <w:t>individual</w:t>
      </w:r>
      <w:r>
        <w:rPr>
          <w:spacing w:val="-5"/>
          <w:sz w:val="18"/>
        </w:rPr>
        <w:t xml:space="preserve"> </w:t>
      </w:r>
      <w:r>
        <w:rPr>
          <w:sz w:val="18"/>
        </w:rPr>
        <w:t>is</w:t>
      </w:r>
      <w:r>
        <w:rPr>
          <w:spacing w:val="-5"/>
          <w:sz w:val="18"/>
        </w:rPr>
        <w:t xml:space="preserve"> </w:t>
      </w:r>
      <w:r>
        <w:rPr>
          <w:sz w:val="18"/>
        </w:rPr>
        <w:t>representing</w:t>
      </w:r>
      <w:r>
        <w:rPr>
          <w:spacing w:val="-5"/>
          <w:sz w:val="18"/>
        </w:rPr>
        <w:t xml:space="preserve"> </w:t>
      </w:r>
      <w:r>
        <w:rPr>
          <w:sz w:val="18"/>
        </w:rPr>
        <w:t>another</w:t>
      </w:r>
      <w:r>
        <w:rPr>
          <w:spacing w:val="-5"/>
          <w:sz w:val="18"/>
        </w:rPr>
        <w:t xml:space="preserve"> </w:t>
      </w:r>
      <w:r>
        <w:rPr>
          <w:sz w:val="18"/>
        </w:rPr>
        <w:t xml:space="preserve">person, </w:t>
      </w:r>
      <w:r>
        <w:rPr>
          <w:spacing w:val="-2"/>
          <w:sz w:val="18"/>
        </w:rPr>
        <w:t>the</w:t>
      </w:r>
      <w:r>
        <w:rPr>
          <w:spacing w:val="-6"/>
          <w:sz w:val="18"/>
        </w:rPr>
        <w:t xml:space="preserve"> </w:t>
      </w:r>
      <w:r>
        <w:rPr>
          <w:spacing w:val="-2"/>
          <w:sz w:val="18"/>
        </w:rPr>
        <w:t>full</w:t>
      </w:r>
      <w:r>
        <w:rPr>
          <w:spacing w:val="-10"/>
          <w:sz w:val="18"/>
        </w:rPr>
        <w:t xml:space="preserve"> </w:t>
      </w:r>
      <w:r>
        <w:rPr>
          <w:spacing w:val="-2"/>
          <w:sz w:val="18"/>
        </w:rPr>
        <w:t>name</w:t>
      </w:r>
      <w:r>
        <w:rPr>
          <w:spacing w:val="-9"/>
          <w:sz w:val="18"/>
        </w:rPr>
        <w:t xml:space="preserve"> </w:t>
      </w:r>
      <w:r>
        <w:rPr>
          <w:spacing w:val="-2"/>
          <w:sz w:val="18"/>
        </w:rPr>
        <w:t>and</w:t>
      </w:r>
      <w:r>
        <w:rPr>
          <w:spacing w:val="-9"/>
          <w:sz w:val="18"/>
        </w:rPr>
        <w:t xml:space="preserve"> </w:t>
      </w:r>
      <w:r>
        <w:rPr>
          <w:spacing w:val="-2"/>
          <w:sz w:val="18"/>
        </w:rPr>
        <w:t>address</w:t>
      </w:r>
      <w:r>
        <w:rPr>
          <w:spacing w:val="-9"/>
          <w:sz w:val="18"/>
        </w:rPr>
        <w:t xml:space="preserve"> </w:t>
      </w:r>
      <w:r>
        <w:rPr>
          <w:spacing w:val="-2"/>
          <w:sz w:val="18"/>
        </w:rPr>
        <w:t>of</w:t>
      </w:r>
      <w:r>
        <w:rPr>
          <w:spacing w:val="-10"/>
          <w:sz w:val="18"/>
        </w:rPr>
        <w:t xml:space="preserve"> </w:t>
      </w:r>
      <w:r>
        <w:rPr>
          <w:spacing w:val="-2"/>
          <w:sz w:val="18"/>
        </w:rPr>
        <w:t>the</w:t>
      </w:r>
      <w:r>
        <w:rPr>
          <w:spacing w:val="-9"/>
          <w:sz w:val="18"/>
        </w:rPr>
        <w:t xml:space="preserve"> </w:t>
      </w:r>
      <w:r>
        <w:rPr>
          <w:spacing w:val="-2"/>
          <w:sz w:val="18"/>
        </w:rPr>
        <w:t>person</w:t>
      </w:r>
      <w:r>
        <w:rPr>
          <w:spacing w:val="-9"/>
          <w:sz w:val="18"/>
        </w:rPr>
        <w:t xml:space="preserve"> </w:t>
      </w:r>
      <w:r>
        <w:rPr>
          <w:spacing w:val="-2"/>
          <w:sz w:val="18"/>
        </w:rPr>
        <w:t>which</w:t>
      </w:r>
      <w:r>
        <w:rPr>
          <w:spacing w:val="-9"/>
          <w:sz w:val="18"/>
        </w:rPr>
        <w:t xml:space="preserve"> </w:t>
      </w:r>
      <w:r>
        <w:rPr>
          <w:spacing w:val="-2"/>
          <w:sz w:val="18"/>
        </w:rPr>
        <w:t>he</w:t>
      </w:r>
      <w:r>
        <w:rPr>
          <w:spacing w:val="-10"/>
          <w:sz w:val="18"/>
        </w:rPr>
        <w:t xml:space="preserve"> </w:t>
      </w:r>
      <w:r>
        <w:rPr>
          <w:spacing w:val="-2"/>
          <w:sz w:val="18"/>
        </w:rPr>
        <w:t>or</w:t>
      </w:r>
      <w:r>
        <w:rPr>
          <w:spacing w:val="-9"/>
          <w:sz w:val="18"/>
        </w:rPr>
        <w:t xml:space="preserve"> </w:t>
      </w:r>
      <w:r>
        <w:rPr>
          <w:spacing w:val="-2"/>
          <w:sz w:val="18"/>
        </w:rPr>
        <w:t>she</w:t>
      </w:r>
      <w:r>
        <w:rPr>
          <w:spacing w:val="-9"/>
          <w:sz w:val="18"/>
        </w:rPr>
        <w:t xml:space="preserve"> </w:t>
      </w:r>
      <w:r>
        <w:rPr>
          <w:spacing w:val="-2"/>
          <w:sz w:val="18"/>
        </w:rPr>
        <w:t xml:space="preserve">represents. </w:t>
      </w:r>
      <w:r>
        <w:rPr>
          <w:sz w:val="18"/>
        </w:rPr>
        <w:t>Such</w:t>
      </w:r>
      <w:r>
        <w:rPr>
          <w:spacing w:val="-6"/>
          <w:sz w:val="18"/>
        </w:rPr>
        <w:t xml:space="preserve"> </w:t>
      </w:r>
      <w:r>
        <w:rPr>
          <w:sz w:val="18"/>
        </w:rPr>
        <w:t>identification</w:t>
      </w:r>
      <w:r>
        <w:rPr>
          <w:spacing w:val="-8"/>
          <w:sz w:val="18"/>
        </w:rPr>
        <w:t xml:space="preserve"> </w:t>
      </w:r>
      <w:r>
        <w:rPr>
          <w:sz w:val="18"/>
        </w:rPr>
        <w:t>may</w:t>
      </w:r>
      <w:r>
        <w:rPr>
          <w:spacing w:val="-8"/>
          <w:sz w:val="18"/>
        </w:rPr>
        <w:t xml:space="preserve"> </w:t>
      </w:r>
      <w:r>
        <w:rPr>
          <w:sz w:val="18"/>
        </w:rPr>
        <w:t>be</w:t>
      </w:r>
      <w:r>
        <w:rPr>
          <w:spacing w:val="-8"/>
          <w:sz w:val="18"/>
        </w:rPr>
        <w:t xml:space="preserve"> </w:t>
      </w:r>
      <w:r>
        <w:rPr>
          <w:sz w:val="18"/>
        </w:rPr>
        <w:t>provided</w:t>
      </w:r>
      <w:r>
        <w:rPr>
          <w:spacing w:val="-8"/>
          <w:sz w:val="18"/>
        </w:rPr>
        <w:t xml:space="preserve"> </w:t>
      </w:r>
      <w:r>
        <w:rPr>
          <w:sz w:val="18"/>
        </w:rPr>
        <w:t>in</w:t>
      </w:r>
      <w:r>
        <w:rPr>
          <w:spacing w:val="-8"/>
          <w:sz w:val="18"/>
        </w:rPr>
        <w:t xml:space="preserve"> </w:t>
      </w:r>
      <w:r>
        <w:rPr>
          <w:sz w:val="18"/>
        </w:rPr>
        <w:t>writing</w:t>
      </w:r>
      <w:r>
        <w:rPr>
          <w:spacing w:val="-8"/>
          <w:sz w:val="18"/>
        </w:rPr>
        <w:t xml:space="preserve"> </w:t>
      </w:r>
      <w:r>
        <w:rPr>
          <w:sz w:val="18"/>
        </w:rPr>
        <w:t>or</w:t>
      </w:r>
      <w:r>
        <w:rPr>
          <w:spacing w:val="-8"/>
          <w:sz w:val="18"/>
        </w:rPr>
        <w:t xml:space="preserve"> </w:t>
      </w:r>
      <w:r>
        <w:rPr>
          <w:sz w:val="18"/>
        </w:rPr>
        <w:t>in</w:t>
      </w:r>
      <w:r>
        <w:rPr>
          <w:spacing w:val="-8"/>
          <w:sz w:val="18"/>
        </w:rPr>
        <w:t xml:space="preserve"> </w:t>
      </w:r>
      <w:r>
        <w:rPr>
          <w:sz w:val="18"/>
        </w:rPr>
        <w:t>person.</w:t>
      </w:r>
      <w:r>
        <w:rPr>
          <w:spacing w:val="30"/>
          <w:sz w:val="18"/>
        </w:rPr>
        <w:t xml:space="preserve"> </w:t>
      </w:r>
      <w:r>
        <w:rPr>
          <w:sz w:val="18"/>
        </w:rPr>
        <w:t xml:space="preserve">The </w:t>
      </w:r>
      <w:r>
        <w:rPr>
          <w:spacing w:val="-2"/>
          <w:sz w:val="18"/>
        </w:rPr>
        <w:t>commission shall</w:t>
      </w:r>
      <w:r>
        <w:rPr>
          <w:spacing w:val="-7"/>
          <w:sz w:val="18"/>
        </w:rPr>
        <w:t xml:space="preserve"> </w:t>
      </w:r>
      <w:r>
        <w:rPr>
          <w:spacing w:val="-2"/>
          <w:sz w:val="18"/>
        </w:rPr>
        <w:t>record</w:t>
      </w:r>
      <w:r>
        <w:rPr>
          <w:spacing w:val="-7"/>
          <w:sz w:val="18"/>
        </w:rPr>
        <w:t xml:space="preserve"> </w:t>
      </w:r>
      <w:r>
        <w:rPr>
          <w:spacing w:val="-2"/>
          <w:sz w:val="18"/>
        </w:rPr>
        <w:t>and</w:t>
      </w:r>
      <w:r>
        <w:rPr>
          <w:spacing w:val="-7"/>
          <w:sz w:val="18"/>
        </w:rPr>
        <w:t xml:space="preserve"> </w:t>
      </w:r>
      <w:r>
        <w:rPr>
          <w:spacing w:val="-2"/>
          <w:sz w:val="18"/>
        </w:rPr>
        <w:t>retain</w:t>
      </w:r>
      <w:r>
        <w:rPr>
          <w:spacing w:val="-7"/>
          <w:sz w:val="18"/>
        </w:rPr>
        <w:t xml:space="preserve"> </w:t>
      </w:r>
      <w:r>
        <w:rPr>
          <w:spacing w:val="-2"/>
          <w:sz w:val="18"/>
        </w:rPr>
        <w:t>for</w:t>
      </w:r>
      <w:r>
        <w:rPr>
          <w:spacing w:val="-7"/>
          <w:sz w:val="18"/>
        </w:rPr>
        <w:t xml:space="preserve"> </w:t>
      </w:r>
      <w:r>
        <w:rPr>
          <w:spacing w:val="-2"/>
          <w:sz w:val="18"/>
        </w:rPr>
        <w:t>at</w:t>
      </w:r>
      <w:r>
        <w:rPr>
          <w:spacing w:val="-7"/>
          <w:sz w:val="18"/>
        </w:rPr>
        <w:t xml:space="preserve"> </w:t>
      </w:r>
      <w:r>
        <w:rPr>
          <w:spacing w:val="-2"/>
          <w:sz w:val="18"/>
        </w:rPr>
        <w:t>least</w:t>
      </w:r>
      <w:r>
        <w:rPr>
          <w:spacing w:val="-7"/>
          <w:sz w:val="18"/>
        </w:rPr>
        <w:t xml:space="preserve"> </w:t>
      </w:r>
      <w:r>
        <w:rPr>
          <w:spacing w:val="-2"/>
          <w:sz w:val="18"/>
        </w:rPr>
        <w:t>3</w:t>
      </w:r>
      <w:r>
        <w:rPr>
          <w:spacing w:val="-7"/>
          <w:sz w:val="18"/>
        </w:rPr>
        <w:t xml:space="preserve"> </w:t>
      </w:r>
      <w:r>
        <w:rPr>
          <w:spacing w:val="-2"/>
          <w:sz w:val="18"/>
        </w:rPr>
        <w:t>years</w:t>
      </w:r>
      <w:r>
        <w:rPr>
          <w:spacing w:val="-7"/>
          <w:sz w:val="18"/>
        </w:rPr>
        <w:t xml:space="preserve"> </w:t>
      </w:r>
      <w:r>
        <w:rPr>
          <w:spacing w:val="-2"/>
          <w:sz w:val="18"/>
        </w:rPr>
        <w:t xml:space="preserve">information </w:t>
      </w:r>
      <w:r>
        <w:rPr>
          <w:sz w:val="18"/>
        </w:rPr>
        <w:t>obtained</w:t>
      </w:r>
      <w:r>
        <w:rPr>
          <w:spacing w:val="-7"/>
          <w:sz w:val="18"/>
        </w:rPr>
        <w:t xml:space="preserve"> </w:t>
      </w:r>
      <w:r>
        <w:rPr>
          <w:sz w:val="18"/>
        </w:rPr>
        <w:t>by</w:t>
      </w:r>
      <w:r>
        <w:rPr>
          <w:spacing w:val="-11"/>
          <w:sz w:val="18"/>
        </w:rPr>
        <w:t xml:space="preserve"> </w:t>
      </w:r>
      <w:r>
        <w:rPr>
          <w:sz w:val="18"/>
        </w:rPr>
        <w:t>it</w:t>
      </w:r>
      <w:r>
        <w:rPr>
          <w:spacing w:val="-11"/>
          <w:sz w:val="18"/>
        </w:rPr>
        <w:t xml:space="preserve"> </w:t>
      </w:r>
      <w:r>
        <w:rPr>
          <w:sz w:val="18"/>
        </w:rPr>
        <w:t>pursuant</w:t>
      </w:r>
      <w:r>
        <w:rPr>
          <w:spacing w:val="-11"/>
          <w:sz w:val="18"/>
        </w:rPr>
        <w:t xml:space="preserve"> </w:t>
      </w:r>
      <w:r>
        <w:rPr>
          <w:sz w:val="18"/>
        </w:rPr>
        <w:t>to</w:t>
      </w:r>
      <w:r>
        <w:rPr>
          <w:spacing w:val="-11"/>
          <w:sz w:val="18"/>
        </w:rPr>
        <w:t xml:space="preserve"> </w:t>
      </w:r>
      <w:r>
        <w:rPr>
          <w:sz w:val="18"/>
        </w:rPr>
        <w:t>this</w:t>
      </w:r>
      <w:r>
        <w:rPr>
          <w:spacing w:val="-11"/>
          <w:sz w:val="18"/>
        </w:rPr>
        <w:t xml:space="preserve"> </w:t>
      </w:r>
      <w:r>
        <w:rPr>
          <w:sz w:val="18"/>
        </w:rPr>
        <w:t>subsection.</w:t>
      </w:r>
      <w:r>
        <w:rPr>
          <w:spacing w:val="25"/>
          <w:sz w:val="18"/>
        </w:rPr>
        <w:t xml:space="preserve"> </w:t>
      </w:r>
      <w:r>
        <w:rPr>
          <w:sz w:val="18"/>
        </w:rPr>
        <w:t>No</w:t>
      </w:r>
      <w:r>
        <w:rPr>
          <w:spacing w:val="-11"/>
          <w:sz w:val="18"/>
        </w:rPr>
        <w:t xml:space="preserve"> </w:t>
      </w:r>
      <w:r>
        <w:rPr>
          <w:sz w:val="18"/>
        </w:rPr>
        <w:t>individual</w:t>
      </w:r>
      <w:r>
        <w:rPr>
          <w:spacing w:val="-11"/>
          <w:sz w:val="18"/>
        </w:rPr>
        <w:t xml:space="preserve"> </w:t>
      </w:r>
      <w:r>
        <w:rPr>
          <w:sz w:val="18"/>
        </w:rPr>
        <w:t>may</w:t>
      </w:r>
      <w:r>
        <w:rPr>
          <w:spacing w:val="-12"/>
          <w:sz w:val="18"/>
        </w:rPr>
        <w:t xml:space="preserve"> </w:t>
      </w:r>
      <w:r>
        <w:rPr>
          <w:sz w:val="18"/>
        </w:rPr>
        <w:t xml:space="preserve">use </w:t>
      </w:r>
      <w:r>
        <w:rPr>
          <w:spacing w:val="-2"/>
          <w:sz w:val="18"/>
        </w:rPr>
        <w:t>a</w:t>
      </w:r>
      <w:r>
        <w:rPr>
          <w:spacing w:val="-7"/>
          <w:sz w:val="18"/>
        </w:rPr>
        <w:t xml:space="preserve"> </w:t>
      </w:r>
      <w:r>
        <w:rPr>
          <w:spacing w:val="-2"/>
          <w:sz w:val="18"/>
        </w:rPr>
        <w:t>fictitious</w:t>
      </w:r>
      <w:r>
        <w:rPr>
          <w:spacing w:val="-8"/>
          <w:sz w:val="18"/>
        </w:rPr>
        <w:t xml:space="preserve"> </w:t>
      </w:r>
      <w:r>
        <w:rPr>
          <w:spacing w:val="-2"/>
          <w:sz w:val="18"/>
        </w:rPr>
        <w:t>name</w:t>
      </w:r>
      <w:r>
        <w:rPr>
          <w:spacing w:val="-9"/>
          <w:sz w:val="18"/>
        </w:rPr>
        <w:t xml:space="preserve"> </w:t>
      </w:r>
      <w:r>
        <w:rPr>
          <w:spacing w:val="-2"/>
          <w:sz w:val="18"/>
        </w:rPr>
        <w:t>or</w:t>
      </w:r>
      <w:r>
        <w:rPr>
          <w:spacing w:val="-9"/>
          <w:sz w:val="18"/>
        </w:rPr>
        <w:t xml:space="preserve"> </w:t>
      </w:r>
      <w:r>
        <w:rPr>
          <w:spacing w:val="-2"/>
          <w:sz w:val="18"/>
        </w:rPr>
        <w:t>address</w:t>
      </w:r>
      <w:r>
        <w:rPr>
          <w:spacing w:val="-9"/>
          <w:sz w:val="18"/>
        </w:rPr>
        <w:t xml:space="preserve"> </w:t>
      </w:r>
      <w:r>
        <w:rPr>
          <w:spacing w:val="-2"/>
          <w:sz w:val="18"/>
        </w:rPr>
        <w:t>or</w:t>
      </w:r>
      <w:r>
        <w:rPr>
          <w:spacing w:val="-10"/>
          <w:sz w:val="18"/>
        </w:rPr>
        <w:t xml:space="preserve"> </w:t>
      </w:r>
      <w:r>
        <w:rPr>
          <w:spacing w:val="-2"/>
          <w:sz w:val="18"/>
        </w:rPr>
        <w:t>fail</w:t>
      </w:r>
      <w:r>
        <w:rPr>
          <w:spacing w:val="-9"/>
          <w:sz w:val="18"/>
        </w:rPr>
        <w:t xml:space="preserve"> </w:t>
      </w:r>
      <w:r>
        <w:rPr>
          <w:spacing w:val="-2"/>
          <w:sz w:val="18"/>
        </w:rPr>
        <w:t>to</w:t>
      </w:r>
      <w:r>
        <w:rPr>
          <w:spacing w:val="-9"/>
          <w:sz w:val="18"/>
        </w:rPr>
        <w:t xml:space="preserve"> </w:t>
      </w:r>
      <w:r>
        <w:rPr>
          <w:spacing w:val="-2"/>
          <w:sz w:val="18"/>
        </w:rPr>
        <w:t>identify</w:t>
      </w:r>
      <w:r>
        <w:rPr>
          <w:spacing w:val="-9"/>
          <w:sz w:val="18"/>
        </w:rPr>
        <w:t xml:space="preserve"> </w:t>
      </w:r>
      <w:r>
        <w:rPr>
          <w:spacing w:val="-2"/>
          <w:sz w:val="18"/>
        </w:rPr>
        <w:t>a</w:t>
      </w:r>
      <w:r>
        <w:rPr>
          <w:spacing w:val="-10"/>
          <w:sz w:val="18"/>
        </w:rPr>
        <w:t xml:space="preserve"> </w:t>
      </w:r>
      <w:r>
        <w:rPr>
          <w:spacing w:val="-2"/>
          <w:sz w:val="18"/>
        </w:rPr>
        <w:t>principal</w:t>
      </w:r>
      <w:r>
        <w:rPr>
          <w:spacing w:val="-9"/>
          <w:sz w:val="18"/>
        </w:rPr>
        <w:t xml:space="preserve"> </w:t>
      </w:r>
      <w:r>
        <w:rPr>
          <w:spacing w:val="-2"/>
          <w:sz w:val="18"/>
        </w:rPr>
        <w:t>in</w:t>
      </w:r>
      <w:r>
        <w:rPr>
          <w:spacing w:val="-9"/>
          <w:sz w:val="18"/>
        </w:rPr>
        <w:t xml:space="preserve"> </w:t>
      </w:r>
      <w:r>
        <w:rPr>
          <w:spacing w:val="-2"/>
          <w:sz w:val="18"/>
        </w:rPr>
        <w:t xml:space="preserve">making </w:t>
      </w:r>
      <w:r>
        <w:rPr>
          <w:sz w:val="18"/>
        </w:rPr>
        <w:t>any request for inspection.</w:t>
      </w:r>
    </w:p>
    <w:p w14:paraId="479B519C" w14:textId="77777777" w:rsidR="00153CA5" w:rsidRDefault="00C0532D">
      <w:pPr>
        <w:pStyle w:val="ListParagraph"/>
        <w:numPr>
          <w:ilvl w:val="0"/>
          <w:numId w:val="27"/>
        </w:numPr>
        <w:tabs>
          <w:tab w:val="left" w:pos="724"/>
        </w:tabs>
        <w:spacing w:before="24" w:line="223" w:lineRule="auto"/>
        <w:ind w:right="272" w:firstLine="216"/>
        <w:jc w:val="both"/>
        <w:rPr>
          <w:sz w:val="18"/>
        </w:rPr>
      </w:pPr>
      <w:r>
        <w:rPr>
          <w:sz w:val="18"/>
        </w:rPr>
        <w:t>The</w:t>
      </w:r>
      <w:r>
        <w:rPr>
          <w:spacing w:val="-12"/>
          <w:sz w:val="18"/>
        </w:rPr>
        <w:t xml:space="preserve"> </w:t>
      </w:r>
      <w:r>
        <w:rPr>
          <w:sz w:val="18"/>
        </w:rPr>
        <w:t>following</w:t>
      </w:r>
      <w:r>
        <w:rPr>
          <w:spacing w:val="-11"/>
          <w:sz w:val="18"/>
        </w:rPr>
        <w:t xml:space="preserve"> </w:t>
      </w:r>
      <w:r>
        <w:rPr>
          <w:sz w:val="18"/>
        </w:rPr>
        <w:t>records</w:t>
      </w:r>
      <w:r>
        <w:rPr>
          <w:spacing w:val="-11"/>
          <w:sz w:val="18"/>
        </w:rPr>
        <w:t xml:space="preserve"> </w:t>
      </w:r>
      <w:r>
        <w:rPr>
          <w:sz w:val="18"/>
        </w:rPr>
        <w:t>in</w:t>
      </w:r>
      <w:r>
        <w:rPr>
          <w:spacing w:val="-11"/>
          <w:sz w:val="18"/>
        </w:rPr>
        <w:t xml:space="preserve"> </w:t>
      </w:r>
      <w:r>
        <w:rPr>
          <w:sz w:val="18"/>
        </w:rPr>
        <w:t>the</w:t>
      </w:r>
      <w:r>
        <w:rPr>
          <w:spacing w:val="-12"/>
          <w:sz w:val="18"/>
        </w:rPr>
        <w:t xml:space="preserve"> </w:t>
      </w:r>
      <w:r>
        <w:rPr>
          <w:sz w:val="18"/>
        </w:rPr>
        <w:t>commission’s</w:t>
      </w:r>
      <w:r>
        <w:rPr>
          <w:spacing w:val="-11"/>
          <w:sz w:val="18"/>
        </w:rPr>
        <w:t xml:space="preserve"> </w:t>
      </w:r>
      <w:r>
        <w:rPr>
          <w:sz w:val="18"/>
        </w:rPr>
        <w:t>possession</w:t>
      </w:r>
      <w:r>
        <w:rPr>
          <w:spacing w:val="-11"/>
          <w:sz w:val="18"/>
        </w:rPr>
        <w:t xml:space="preserve"> </w:t>
      </w:r>
      <w:r>
        <w:rPr>
          <w:sz w:val="18"/>
        </w:rPr>
        <w:t>are not open for public inspection:</w:t>
      </w:r>
    </w:p>
    <w:p w14:paraId="2C969FCB" w14:textId="77777777" w:rsidR="00153CA5" w:rsidRDefault="00C0532D">
      <w:pPr>
        <w:pStyle w:val="ListParagraph"/>
        <w:numPr>
          <w:ilvl w:val="0"/>
          <w:numId w:val="26"/>
        </w:numPr>
        <w:tabs>
          <w:tab w:val="left" w:pos="704"/>
        </w:tabs>
        <w:spacing w:before="36" w:line="223" w:lineRule="auto"/>
        <w:ind w:right="272" w:firstLine="216"/>
        <w:jc w:val="both"/>
        <w:rPr>
          <w:sz w:val="18"/>
        </w:rPr>
      </w:pPr>
      <w:r>
        <w:rPr>
          <w:sz w:val="18"/>
        </w:rPr>
        <w:t>Statements</w:t>
      </w:r>
      <w:r>
        <w:rPr>
          <w:spacing w:val="-9"/>
          <w:sz w:val="18"/>
        </w:rPr>
        <w:t xml:space="preserve"> </w:t>
      </w:r>
      <w:r>
        <w:rPr>
          <w:sz w:val="18"/>
        </w:rPr>
        <w:t>of</w:t>
      </w:r>
      <w:r>
        <w:rPr>
          <w:spacing w:val="-9"/>
          <w:sz w:val="18"/>
        </w:rPr>
        <w:t xml:space="preserve"> </w:t>
      </w:r>
      <w:r>
        <w:rPr>
          <w:sz w:val="18"/>
        </w:rPr>
        <w:t>economic</w:t>
      </w:r>
      <w:r>
        <w:rPr>
          <w:spacing w:val="-9"/>
          <w:sz w:val="18"/>
        </w:rPr>
        <w:t xml:space="preserve"> </w:t>
      </w:r>
      <w:r>
        <w:rPr>
          <w:sz w:val="18"/>
        </w:rPr>
        <w:t>interests</w:t>
      </w:r>
      <w:r>
        <w:rPr>
          <w:spacing w:val="-9"/>
          <w:sz w:val="18"/>
        </w:rPr>
        <w:t xml:space="preserve"> </w:t>
      </w:r>
      <w:r>
        <w:rPr>
          <w:sz w:val="18"/>
        </w:rPr>
        <w:t>and</w:t>
      </w:r>
      <w:r>
        <w:rPr>
          <w:spacing w:val="-9"/>
          <w:sz w:val="18"/>
        </w:rPr>
        <w:t xml:space="preserve"> </w:t>
      </w:r>
      <w:r>
        <w:rPr>
          <w:sz w:val="18"/>
        </w:rPr>
        <w:t>reports</w:t>
      </w:r>
      <w:r>
        <w:rPr>
          <w:spacing w:val="-9"/>
          <w:sz w:val="18"/>
        </w:rPr>
        <w:t xml:space="preserve"> </w:t>
      </w:r>
      <w:r>
        <w:rPr>
          <w:sz w:val="18"/>
        </w:rPr>
        <w:t>of</w:t>
      </w:r>
      <w:r>
        <w:rPr>
          <w:spacing w:val="-9"/>
          <w:sz w:val="18"/>
        </w:rPr>
        <w:t xml:space="preserve"> </w:t>
      </w:r>
      <w:r>
        <w:rPr>
          <w:sz w:val="18"/>
        </w:rPr>
        <w:t>economic transactions</w:t>
      </w:r>
      <w:r>
        <w:rPr>
          <w:spacing w:val="-2"/>
          <w:sz w:val="18"/>
        </w:rPr>
        <w:t xml:space="preserve"> </w:t>
      </w:r>
      <w:r>
        <w:rPr>
          <w:sz w:val="18"/>
        </w:rPr>
        <w:t>which</w:t>
      </w:r>
      <w:r>
        <w:rPr>
          <w:spacing w:val="-6"/>
          <w:sz w:val="18"/>
        </w:rPr>
        <w:t xml:space="preserve"> </w:t>
      </w:r>
      <w:r>
        <w:rPr>
          <w:sz w:val="18"/>
        </w:rPr>
        <w:t>are</w:t>
      </w:r>
      <w:r>
        <w:rPr>
          <w:spacing w:val="-6"/>
          <w:sz w:val="18"/>
        </w:rPr>
        <w:t xml:space="preserve"> </w:t>
      </w:r>
      <w:r>
        <w:rPr>
          <w:sz w:val="18"/>
        </w:rPr>
        <w:t>filed</w:t>
      </w:r>
      <w:r>
        <w:rPr>
          <w:spacing w:val="-6"/>
          <w:sz w:val="18"/>
        </w:rPr>
        <w:t xml:space="preserve"> </w:t>
      </w:r>
      <w:r>
        <w:rPr>
          <w:sz w:val="18"/>
        </w:rPr>
        <w:t>with</w:t>
      </w:r>
      <w:r>
        <w:rPr>
          <w:spacing w:val="-6"/>
          <w:sz w:val="18"/>
        </w:rPr>
        <w:t xml:space="preserve"> </w:t>
      </w:r>
      <w:r>
        <w:rPr>
          <w:sz w:val="18"/>
        </w:rPr>
        <w:t>the</w:t>
      </w:r>
      <w:r>
        <w:rPr>
          <w:spacing w:val="-6"/>
          <w:sz w:val="18"/>
        </w:rPr>
        <w:t xml:space="preserve"> </w:t>
      </w:r>
      <w:r>
        <w:rPr>
          <w:sz w:val="18"/>
        </w:rPr>
        <w:t>commission</w:t>
      </w:r>
      <w:r>
        <w:rPr>
          <w:spacing w:val="-6"/>
          <w:sz w:val="18"/>
        </w:rPr>
        <w:t xml:space="preserve"> </w:t>
      </w:r>
      <w:r>
        <w:rPr>
          <w:sz w:val="18"/>
        </w:rPr>
        <w:t>by</w:t>
      </w:r>
      <w:r>
        <w:rPr>
          <w:spacing w:val="-6"/>
          <w:sz w:val="18"/>
        </w:rPr>
        <w:t xml:space="preserve"> </w:t>
      </w:r>
      <w:r>
        <w:rPr>
          <w:sz w:val="18"/>
        </w:rPr>
        <w:t>members</w:t>
      </w:r>
      <w:r>
        <w:rPr>
          <w:spacing w:val="-6"/>
          <w:sz w:val="18"/>
        </w:rPr>
        <w:t xml:space="preserve"> </w:t>
      </w:r>
      <w:r>
        <w:rPr>
          <w:sz w:val="18"/>
        </w:rPr>
        <w:t>or employees of the investment board, except that the commission shall</w:t>
      </w:r>
      <w:r>
        <w:rPr>
          <w:spacing w:val="-3"/>
          <w:sz w:val="18"/>
        </w:rPr>
        <w:t xml:space="preserve"> </w:t>
      </w:r>
      <w:r>
        <w:rPr>
          <w:sz w:val="18"/>
        </w:rPr>
        <w:t>refer</w:t>
      </w:r>
      <w:r>
        <w:rPr>
          <w:spacing w:val="-5"/>
          <w:sz w:val="18"/>
        </w:rPr>
        <w:t xml:space="preserve"> </w:t>
      </w:r>
      <w:r>
        <w:rPr>
          <w:sz w:val="18"/>
        </w:rPr>
        <w:t>statements</w:t>
      </w:r>
      <w:r>
        <w:rPr>
          <w:spacing w:val="-5"/>
          <w:sz w:val="18"/>
        </w:rPr>
        <w:t xml:space="preserve"> </w:t>
      </w:r>
      <w:r>
        <w:rPr>
          <w:sz w:val="18"/>
        </w:rPr>
        <w:t>and</w:t>
      </w:r>
      <w:r>
        <w:rPr>
          <w:spacing w:val="-5"/>
          <w:sz w:val="18"/>
        </w:rPr>
        <w:t xml:space="preserve"> </w:t>
      </w:r>
      <w:r>
        <w:rPr>
          <w:sz w:val="18"/>
        </w:rPr>
        <w:t>reports</w:t>
      </w:r>
      <w:r>
        <w:rPr>
          <w:spacing w:val="-5"/>
          <w:sz w:val="18"/>
        </w:rPr>
        <w:t xml:space="preserve"> </w:t>
      </w:r>
      <w:r>
        <w:rPr>
          <w:sz w:val="18"/>
        </w:rPr>
        <w:t>filed</w:t>
      </w:r>
      <w:r>
        <w:rPr>
          <w:spacing w:val="-5"/>
          <w:sz w:val="18"/>
        </w:rPr>
        <w:t xml:space="preserve"> </w:t>
      </w:r>
      <w:r>
        <w:rPr>
          <w:sz w:val="18"/>
        </w:rPr>
        <w:t>by</w:t>
      </w:r>
      <w:r>
        <w:rPr>
          <w:spacing w:val="-5"/>
          <w:sz w:val="18"/>
        </w:rPr>
        <w:t xml:space="preserve"> </w:t>
      </w:r>
      <w:r>
        <w:rPr>
          <w:sz w:val="18"/>
        </w:rPr>
        <w:t>such</w:t>
      </w:r>
      <w:r>
        <w:rPr>
          <w:spacing w:val="-5"/>
          <w:sz w:val="18"/>
        </w:rPr>
        <w:t xml:space="preserve"> </w:t>
      </w:r>
      <w:r>
        <w:rPr>
          <w:sz w:val="18"/>
        </w:rPr>
        <w:t>individuals</w:t>
      </w:r>
      <w:r>
        <w:rPr>
          <w:spacing w:val="-5"/>
          <w:sz w:val="18"/>
        </w:rPr>
        <w:t xml:space="preserve"> </w:t>
      </w:r>
      <w:r>
        <w:rPr>
          <w:sz w:val="18"/>
        </w:rPr>
        <w:t>to</w:t>
      </w:r>
      <w:r>
        <w:rPr>
          <w:spacing w:val="-5"/>
          <w:sz w:val="18"/>
        </w:rPr>
        <w:t xml:space="preserve"> </w:t>
      </w:r>
      <w:r>
        <w:rPr>
          <w:sz w:val="18"/>
        </w:rPr>
        <w:t>the legislative</w:t>
      </w:r>
      <w:r>
        <w:rPr>
          <w:spacing w:val="-12"/>
          <w:sz w:val="18"/>
        </w:rPr>
        <w:t xml:space="preserve"> </w:t>
      </w:r>
      <w:r>
        <w:rPr>
          <w:sz w:val="18"/>
        </w:rPr>
        <w:t>audit</w:t>
      </w:r>
      <w:r>
        <w:rPr>
          <w:spacing w:val="-11"/>
          <w:sz w:val="18"/>
        </w:rPr>
        <w:t xml:space="preserve"> </w:t>
      </w:r>
      <w:r>
        <w:rPr>
          <w:sz w:val="18"/>
        </w:rPr>
        <w:t>bureau</w:t>
      </w:r>
      <w:r>
        <w:rPr>
          <w:spacing w:val="-11"/>
          <w:sz w:val="18"/>
        </w:rPr>
        <w:t xml:space="preserve"> </w:t>
      </w:r>
      <w:r>
        <w:rPr>
          <w:sz w:val="18"/>
        </w:rPr>
        <w:t>for</w:t>
      </w:r>
      <w:r>
        <w:rPr>
          <w:spacing w:val="-11"/>
          <w:sz w:val="18"/>
        </w:rPr>
        <w:t xml:space="preserve"> </w:t>
      </w:r>
      <w:r>
        <w:rPr>
          <w:sz w:val="18"/>
        </w:rPr>
        <w:t>its</w:t>
      </w:r>
      <w:r>
        <w:rPr>
          <w:spacing w:val="-12"/>
          <w:sz w:val="18"/>
        </w:rPr>
        <w:t xml:space="preserve"> </w:t>
      </w:r>
      <w:r>
        <w:rPr>
          <w:sz w:val="18"/>
        </w:rPr>
        <w:t>review,</w:t>
      </w:r>
      <w:r>
        <w:rPr>
          <w:spacing w:val="-11"/>
          <w:sz w:val="18"/>
        </w:rPr>
        <w:t xml:space="preserve"> </w:t>
      </w:r>
      <w:r>
        <w:rPr>
          <w:sz w:val="18"/>
        </w:rPr>
        <w:t>and</w:t>
      </w:r>
      <w:r>
        <w:rPr>
          <w:spacing w:val="-11"/>
          <w:sz w:val="18"/>
        </w:rPr>
        <w:t xml:space="preserve"> </w:t>
      </w:r>
      <w:r>
        <w:rPr>
          <w:sz w:val="18"/>
        </w:rPr>
        <w:t>except</w:t>
      </w:r>
      <w:r>
        <w:rPr>
          <w:spacing w:val="-11"/>
          <w:sz w:val="18"/>
        </w:rPr>
        <w:t xml:space="preserve"> </w:t>
      </w:r>
      <w:r>
        <w:rPr>
          <w:sz w:val="18"/>
        </w:rPr>
        <w:t>that</w:t>
      </w:r>
      <w:r>
        <w:rPr>
          <w:spacing w:val="-12"/>
          <w:sz w:val="18"/>
        </w:rPr>
        <w:t xml:space="preserve"> </w:t>
      </w:r>
      <w:r>
        <w:rPr>
          <w:sz w:val="18"/>
        </w:rPr>
        <w:t>a</w:t>
      </w:r>
      <w:r>
        <w:rPr>
          <w:spacing w:val="-11"/>
          <w:sz w:val="18"/>
        </w:rPr>
        <w:t xml:space="preserve"> </w:t>
      </w:r>
      <w:r>
        <w:rPr>
          <w:sz w:val="18"/>
        </w:rPr>
        <w:t xml:space="preserve">statement </w:t>
      </w:r>
      <w:r>
        <w:rPr>
          <w:spacing w:val="-2"/>
          <w:sz w:val="18"/>
        </w:rPr>
        <w:t>of</w:t>
      </w:r>
      <w:r>
        <w:rPr>
          <w:spacing w:val="-10"/>
          <w:sz w:val="18"/>
        </w:rPr>
        <w:t xml:space="preserve"> </w:t>
      </w:r>
      <w:r>
        <w:rPr>
          <w:spacing w:val="-2"/>
          <w:sz w:val="18"/>
        </w:rPr>
        <w:t>economic</w:t>
      </w:r>
      <w:r>
        <w:rPr>
          <w:spacing w:val="-9"/>
          <w:sz w:val="18"/>
        </w:rPr>
        <w:t xml:space="preserve"> </w:t>
      </w:r>
      <w:r>
        <w:rPr>
          <w:spacing w:val="-2"/>
          <w:sz w:val="18"/>
        </w:rPr>
        <w:t>interests</w:t>
      </w:r>
      <w:r>
        <w:rPr>
          <w:spacing w:val="-9"/>
          <w:sz w:val="18"/>
        </w:rPr>
        <w:t xml:space="preserve"> </w:t>
      </w:r>
      <w:r>
        <w:rPr>
          <w:spacing w:val="-2"/>
          <w:sz w:val="18"/>
        </w:rPr>
        <w:t>filed</w:t>
      </w:r>
      <w:r>
        <w:rPr>
          <w:spacing w:val="-9"/>
          <w:sz w:val="18"/>
        </w:rPr>
        <w:t xml:space="preserve"> </w:t>
      </w:r>
      <w:r>
        <w:rPr>
          <w:spacing w:val="-2"/>
          <w:sz w:val="18"/>
        </w:rPr>
        <w:t>by</w:t>
      </w:r>
      <w:r>
        <w:rPr>
          <w:spacing w:val="-10"/>
          <w:sz w:val="18"/>
        </w:rPr>
        <w:t xml:space="preserve"> </w:t>
      </w:r>
      <w:r>
        <w:rPr>
          <w:spacing w:val="-2"/>
          <w:sz w:val="18"/>
        </w:rPr>
        <w:t>a</w:t>
      </w:r>
      <w:r>
        <w:rPr>
          <w:spacing w:val="-9"/>
          <w:sz w:val="18"/>
        </w:rPr>
        <w:t xml:space="preserve"> </w:t>
      </w:r>
      <w:r>
        <w:rPr>
          <w:spacing w:val="-2"/>
          <w:sz w:val="18"/>
        </w:rPr>
        <w:t>member</w:t>
      </w:r>
      <w:r>
        <w:rPr>
          <w:spacing w:val="-9"/>
          <w:sz w:val="18"/>
        </w:rPr>
        <w:t xml:space="preserve"> </w:t>
      </w:r>
      <w:r>
        <w:rPr>
          <w:spacing w:val="-2"/>
          <w:sz w:val="18"/>
        </w:rPr>
        <w:t>or</w:t>
      </w:r>
      <w:r>
        <w:rPr>
          <w:spacing w:val="-9"/>
          <w:sz w:val="18"/>
        </w:rPr>
        <w:t xml:space="preserve"> </w:t>
      </w:r>
      <w:r>
        <w:rPr>
          <w:spacing w:val="-2"/>
          <w:sz w:val="18"/>
        </w:rPr>
        <w:t>employee</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invest-</w:t>
      </w:r>
      <w:r>
        <w:rPr>
          <w:sz w:val="18"/>
        </w:rPr>
        <w:t>ment</w:t>
      </w:r>
      <w:r>
        <w:rPr>
          <w:spacing w:val="-9"/>
          <w:sz w:val="18"/>
        </w:rPr>
        <w:t xml:space="preserve"> </w:t>
      </w:r>
      <w:r>
        <w:rPr>
          <w:sz w:val="18"/>
        </w:rPr>
        <w:t>board</w:t>
      </w:r>
      <w:r>
        <w:rPr>
          <w:spacing w:val="-11"/>
          <w:sz w:val="18"/>
        </w:rPr>
        <w:t xml:space="preserve"> </w:t>
      </w:r>
      <w:r>
        <w:rPr>
          <w:sz w:val="18"/>
        </w:rPr>
        <w:t>who</w:t>
      </w:r>
      <w:r>
        <w:rPr>
          <w:spacing w:val="-11"/>
          <w:sz w:val="18"/>
        </w:rPr>
        <w:t xml:space="preserve"> </w:t>
      </w:r>
      <w:r>
        <w:rPr>
          <w:sz w:val="18"/>
        </w:rPr>
        <w:t>is</w:t>
      </w:r>
      <w:r>
        <w:rPr>
          <w:spacing w:val="-11"/>
          <w:sz w:val="18"/>
        </w:rPr>
        <w:t xml:space="preserve"> </w:t>
      </w:r>
      <w:r>
        <w:rPr>
          <w:sz w:val="18"/>
        </w:rPr>
        <w:t>also</w:t>
      </w:r>
      <w:r>
        <w:rPr>
          <w:spacing w:val="-11"/>
          <w:sz w:val="18"/>
        </w:rPr>
        <w:t xml:space="preserve"> </w:t>
      </w:r>
      <w:r>
        <w:rPr>
          <w:sz w:val="18"/>
        </w:rPr>
        <w:t>an</w:t>
      </w:r>
      <w:r>
        <w:rPr>
          <w:spacing w:val="-11"/>
          <w:sz w:val="18"/>
        </w:rPr>
        <w:t xml:space="preserve"> </w:t>
      </w:r>
      <w:r>
        <w:rPr>
          <w:sz w:val="18"/>
        </w:rPr>
        <w:t>official</w:t>
      </w:r>
      <w:r>
        <w:rPr>
          <w:spacing w:val="-10"/>
          <w:sz w:val="18"/>
        </w:rPr>
        <w:t xml:space="preserve"> </w:t>
      </w:r>
      <w:r>
        <w:rPr>
          <w:sz w:val="18"/>
        </w:rPr>
        <w:t>required</w:t>
      </w:r>
      <w:r>
        <w:rPr>
          <w:spacing w:val="-10"/>
          <w:sz w:val="18"/>
        </w:rPr>
        <w:t xml:space="preserve"> </w:t>
      </w:r>
      <w:r>
        <w:rPr>
          <w:sz w:val="18"/>
        </w:rPr>
        <w:t>to</w:t>
      </w:r>
      <w:r>
        <w:rPr>
          <w:spacing w:val="-11"/>
          <w:sz w:val="18"/>
        </w:rPr>
        <w:t xml:space="preserve"> </w:t>
      </w:r>
      <w:r>
        <w:rPr>
          <w:sz w:val="18"/>
        </w:rPr>
        <w:t>file</w:t>
      </w:r>
      <w:r>
        <w:rPr>
          <w:spacing w:val="-11"/>
          <w:sz w:val="18"/>
        </w:rPr>
        <w:t xml:space="preserve"> </w:t>
      </w:r>
      <w:r>
        <w:rPr>
          <w:sz w:val="18"/>
        </w:rPr>
        <w:t>shall</w:t>
      </w:r>
      <w:r>
        <w:rPr>
          <w:spacing w:val="-11"/>
          <w:sz w:val="18"/>
        </w:rPr>
        <w:t xml:space="preserve"> </w:t>
      </w:r>
      <w:r>
        <w:rPr>
          <w:sz w:val="18"/>
        </w:rPr>
        <w:t>be</w:t>
      </w:r>
      <w:r>
        <w:rPr>
          <w:spacing w:val="-11"/>
          <w:sz w:val="18"/>
        </w:rPr>
        <w:t xml:space="preserve"> </w:t>
      </w:r>
      <w:r>
        <w:rPr>
          <w:sz w:val="18"/>
        </w:rPr>
        <w:t>open</w:t>
      </w:r>
      <w:r>
        <w:rPr>
          <w:spacing w:val="-11"/>
          <w:sz w:val="18"/>
        </w:rPr>
        <w:t xml:space="preserve"> </w:t>
      </w:r>
      <w:r>
        <w:rPr>
          <w:sz w:val="18"/>
        </w:rPr>
        <w:t>to public inspection.</w:t>
      </w:r>
    </w:p>
    <w:p w14:paraId="297D0B95" w14:textId="77777777" w:rsidR="00153CA5" w:rsidRDefault="00C0532D">
      <w:pPr>
        <w:pStyle w:val="ListParagraph"/>
        <w:numPr>
          <w:ilvl w:val="0"/>
          <w:numId w:val="26"/>
        </w:numPr>
        <w:tabs>
          <w:tab w:val="left" w:pos="740"/>
        </w:tabs>
        <w:spacing w:before="30" w:line="223" w:lineRule="auto"/>
        <w:ind w:right="272" w:firstLine="216"/>
        <w:jc w:val="both"/>
        <w:rPr>
          <w:sz w:val="18"/>
        </w:rPr>
      </w:pPr>
      <w:r>
        <w:rPr>
          <w:sz w:val="18"/>
        </w:rPr>
        <w:t>Records of the social security number of any individual who</w:t>
      </w:r>
      <w:r>
        <w:rPr>
          <w:spacing w:val="-5"/>
          <w:sz w:val="18"/>
        </w:rPr>
        <w:t xml:space="preserve"> </w:t>
      </w:r>
      <w:r>
        <w:rPr>
          <w:sz w:val="18"/>
        </w:rPr>
        <w:t>files</w:t>
      </w:r>
      <w:r>
        <w:rPr>
          <w:spacing w:val="-7"/>
          <w:sz w:val="18"/>
        </w:rPr>
        <w:t xml:space="preserve"> </w:t>
      </w:r>
      <w:r>
        <w:rPr>
          <w:sz w:val="18"/>
        </w:rPr>
        <w:t>an</w:t>
      </w:r>
      <w:r>
        <w:rPr>
          <w:spacing w:val="-7"/>
          <w:sz w:val="18"/>
        </w:rPr>
        <w:t xml:space="preserve"> </w:t>
      </w:r>
      <w:r>
        <w:rPr>
          <w:sz w:val="18"/>
        </w:rPr>
        <w:t>application</w:t>
      </w:r>
      <w:r>
        <w:rPr>
          <w:spacing w:val="-7"/>
          <w:sz w:val="18"/>
        </w:rPr>
        <w:t xml:space="preserve"> </w:t>
      </w:r>
      <w:r>
        <w:rPr>
          <w:sz w:val="18"/>
        </w:rPr>
        <w:t>for</w:t>
      </w:r>
      <w:r>
        <w:rPr>
          <w:spacing w:val="-7"/>
          <w:sz w:val="18"/>
        </w:rPr>
        <w:t xml:space="preserve"> </w:t>
      </w:r>
      <w:r>
        <w:rPr>
          <w:sz w:val="18"/>
        </w:rPr>
        <w:t>licensure</w:t>
      </w:r>
      <w:r>
        <w:rPr>
          <w:spacing w:val="-7"/>
          <w:sz w:val="18"/>
        </w:rPr>
        <w:t xml:space="preserve"> </w:t>
      </w:r>
      <w:r>
        <w:rPr>
          <w:sz w:val="18"/>
        </w:rPr>
        <w:t>as</w:t>
      </w:r>
      <w:r>
        <w:rPr>
          <w:spacing w:val="-7"/>
          <w:sz w:val="18"/>
        </w:rPr>
        <w:t xml:space="preserve"> </w:t>
      </w:r>
      <w:r>
        <w:rPr>
          <w:sz w:val="18"/>
        </w:rPr>
        <w:t>a</w:t>
      </w:r>
      <w:r>
        <w:rPr>
          <w:spacing w:val="-8"/>
          <w:sz w:val="18"/>
        </w:rPr>
        <w:t xml:space="preserve"> </w:t>
      </w:r>
      <w:r>
        <w:rPr>
          <w:sz w:val="18"/>
        </w:rPr>
        <w:t>lobbyist</w:t>
      </w:r>
      <w:r>
        <w:rPr>
          <w:spacing w:val="-8"/>
          <w:sz w:val="18"/>
        </w:rPr>
        <w:t xml:space="preserve"> </w:t>
      </w:r>
      <w:r>
        <w:rPr>
          <w:sz w:val="18"/>
        </w:rPr>
        <w:t>under</w:t>
      </w:r>
      <w:r>
        <w:rPr>
          <w:spacing w:val="-8"/>
          <w:sz w:val="18"/>
        </w:rPr>
        <w:t xml:space="preserve"> </w:t>
      </w:r>
      <w:r>
        <w:rPr>
          <w:sz w:val="18"/>
        </w:rPr>
        <w:t>s.</w:t>
      </w:r>
      <w:r>
        <w:rPr>
          <w:spacing w:val="-8"/>
          <w:sz w:val="18"/>
        </w:rPr>
        <w:t xml:space="preserve"> </w:t>
      </w:r>
      <w:hyperlink r:id="rId1427">
        <w:r>
          <w:rPr>
            <w:color w:val="0000E5"/>
            <w:sz w:val="18"/>
          </w:rPr>
          <w:t>13.63</w:t>
        </w:r>
      </w:hyperlink>
      <w:r>
        <w:rPr>
          <w:color w:val="0000E5"/>
          <w:sz w:val="18"/>
        </w:rPr>
        <w:t xml:space="preserve"> </w:t>
      </w:r>
      <w:r>
        <w:rPr>
          <w:spacing w:val="-2"/>
          <w:sz w:val="18"/>
        </w:rPr>
        <w:t>or</w:t>
      </w:r>
      <w:r>
        <w:rPr>
          <w:spacing w:val="-3"/>
          <w:sz w:val="18"/>
        </w:rPr>
        <w:t xml:space="preserve"> </w:t>
      </w:r>
      <w:r>
        <w:rPr>
          <w:spacing w:val="-2"/>
          <w:sz w:val="18"/>
        </w:rPr>
        <w:t>who</w:t>
      </w:r>
      <w:r>
        <w:rPr>
          <w:spacing w:val="-7"/>
          <w:sz w:val="18"/>
        </w:rPr>
        <w:t xml:space="preserve"> </w:t>
      </w:r>
      <w:r>
        <w:rPr>
          <w:spacing w:val="-2"/>
          <w:sz w:val="18"/>
        </w:rPr>
        <w:t>registers</w:t>
      </w:r>
      <w:r>
        <w:rPr>
          <w:spacing w:val="-7"/>
          <w:sz w:val="18"/>
        </w:rPr>
        <w:t xml:space="preserve"> </w:t>
      </w:r>
      <w:r>
        <w:rPr>
          <w:spacing w:val="-2"/>
          <w:sz w:val="18"/>
        </w:rPr>
        <w:t>as</w:t>
      </w:r>
      <w:r>
        <w:rPr>
          <w:spacing w:val="-7"/>
          <w:sz w:val="18"/>
        </w:rPr>
        <w:t xml:space="preserve"> </w:t>
      </w:r>
      <w:r>
        <w:rPr>
          <w:spacing w:val="-2"/>
          <w:sz w:val="18"/>
        </w:rPr>
        <w:t>a</w:t>
      </w:r>
      <w:r>
        <w:rPr>
          <w:spacing w:val="-7"/>
          <w:sz w:val="18"/>
        </w:rPr>
        <w:t xml:space="preserve"> </w:t>
      </w:r>
      <w:r>
        <w:rPr>
          <w:spacing w:val="-2"/>
          <w:sz w:val="18"/>
        </w:rPr>
        <w:t>principal</w:t>
      </w:r>
      <w:r>
        <w:rPr>
          <w:spacing w:val="-7"/>
          <w:sz w:val="18"/>
        </w:rPr>
        <w:t xml:space="preserve"> </w:t>
      </w:r>
      <w:r>
        <w:rPr>
          <w:spacing w:val="-2"/>
          <w:sz w:val="18"/>
        </w:rPr>
        <w:t>under</w:t>
      </w:r>
      <w:r>
        <w:rPr>
          <w:spacing w:val="-7"/>
          <w:sz w:val="18"/>
        </w:rPr>
        <w:t xml:space="preserve"> </w:t>
      </w:r>
      <w:r>
        <w:rPr>
          <w:spacing w:val="-2"/>
          <w:sz w:val="18"/>
        </w:rPr>
        <w:t>s.</w:t>
      </w:r>
      <w:r>
        <w:rPr>
          <w:spacing w:val="-7"/>
          <w:sz w:val="18"/>
        </w:rPr>
        <w:t xml:space="preserve"> </w:t>
      </w:r>
      <w:hyperlink r:id="rId1428">
        <w:r>
          <w:rPr>
            <w:color w:val="0000E5"/>
            <w:spacing w:val="-2"/>
            <w:sz w:val="18"/>
          </w:rPr>
          <w:t>13.64</w:t>
        </w:r>
      </w:hyperlink>
      <w:r>
        <w:rPr>
          <w:spacing w:val="-2"/>
          <w:sz w:val="18"/>
        </w:rPr>
        <w:t>,</w:t>
      </w:r>
      <w:r>
        <w:rPr>
          <w:spacing w:val="-6"/>
          <w:sz w:val="18"/>
        </w:rPr>
        <w:t xml:space="preserve"> </w:t>
      </w:r>
      <w:r>
        <w:rPr>
          <w:spacing w:val="-2"/>
          <w:sz w:val="18"/>
        </w:rPr>
        <w:t>except</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depart-</w:t>
      </w:r>
      <w:r>
        <w:rPr>
          <w:sz w:val="18"/>
        </w:rPr>
        <w:t>ment</w:t>
      </w:r>
      <w:r>
        <w:rPr>
          <w:spacing w:val="-8"/>
          <w:sz w:val="18"/>
        </w:rPr>
        <w:t xml:space="preserve"> </w:t>
      </w:r>
      <w:r>
        <w:rPr>
          <w:sz w:val="18"/>
        </w:rPr>
        <w:t>of</w:t>
      </w:r>
      <w:r>
        <w:rPr>
          <w:spacing w:val="-10"/>
          <w:sz w:val="18"/>
        </w:rPr>
        <w:t xml:space="preserve"> </w:t>
      </w:r>
      <w:r>
        <w:rPr>
          <w:sz w:val="18"/>
        </w:rPr>
        <w:t>children</w:t>
      </w:r>
      <w:r>
        <w:rPr>
          <w:spacing w:val="-9"/>
          <w:sz w:val="18"/>
        </w:rPr>
        <w:t xml:space="preserve"> </w:t>
      </w:r>
      <w:r>
        <w:rPr>
          <w:sz w:val="18"/>
        </w:rPr>
        <w:t>and</w:t>
      </w:r>
      <w:r>
        <w:rPr>
          <w:spacing w:val="-9"/>
          <w:sz w:val="18"/>
        </w:rPr>
        <w:t xml:space="preserve"> </w:t>
      </w:r>
      <w:r>
        <w:rPr>
          <w:sz w:val="18"/>
        </w:rPr>
        <w:t>families</w:t>
      </w:r>
      <w:r>
        <w:rPr>
          <w:spacing w:val="-9"/>
          <w:sz w:val="18"/>
        </w:rPr>
        <w:t xml:space="preserve"> </w:t>
      </w:r>
      <w:r>
        <w:rPr>
          <w:sz w:val="18"/>
        </w:rPr>
        <w:t>for</w:t>
      </w:r>
      <w:r>
        <w:rPr>
          <w:spacing w:val="-9"/>
          <w:sz w:val="18"/>
        </w:rPr>
        <w:t xml:space="preserve"> </w:t>
      </w:r>
      <w:r>
        <w:rPr>
          <w:sz w:val="18"/>
        </w:rPr>
        <w:t>purposes</w:t>
      </w:r>
      <w:r>
        <w:rPr>
          <w:spacing w:val="-9"/>
          <w:sz w:val="18"/>
        </w:rPr>
        <w:t xml:space="preserve"> </w:t>
      </w:r>
      <w:r>
        <w:rPr>
          <w:sz w:val="18"/>
        </w:rPr>
        <w:t>of</w:t>
      </w:r>
      <w:r>
        <w:rPr>
          <w:spacing w:val="-9"/>
          <w:sz w:val="18"/>
        </w:rPr>
        <w:t xml:space="preserve"> </w:t>
      </w:r>
      <w:r>
        <w:rPr>
          <w:sz w:val="18"/>
        </w:rPr>
        <w:t>administration</w:t>
      </w:r>
      <w:r>
        <w:rPr>
          <w:spacing w:val="-9"/>
          <w:sz w:val="18"/>
        </w:rPr>
        <w:t xml:space="preserve"> </w:t>
      </w:r>
      <w:r>
        <w:rPr>
          <w:sz w:val="18"/>
        </w:rPr>
        <w:t>of</w:t>
      </w:r>
      <w:r>
        <w:rPr>
          <w:spacing w:val="-9"/>
          <w:sz w:val="18"/>
        </w:rPr>
        <w:t xml:space="preserve"> </w:t>
      </w:r>
      <w:r>
        <w:rPr>
          <w:sz w:val="18"/>
        </w:rPr>
        <w:t xml:space="preserve">s. </w:t>
      </w:r>
      <w:hyperlink r:id="rId1429">
        <w:r>
          <w:rPr>
            <w:color w:val="0000E5"/>
            <w:spacing w:val="-2"/>
            <w:sz w:val="18"/>
          </w:rPr>
          <w:t>49.22</w:t>
        </w:r>
      </w:hyperlink>
      <w:r>
        <w:rPr>
          <w:spacing w:val="-2"/>
          <w:sz w:val="18"/>
        </w:rPr>
        <w:t>,</w:t>
      </w:r>
      <w:r>
        <w:rPr>
          <w:spacing w:val="-5"/>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department</w:t>
      </w:r>
      <w:r>
        <w:rPr>
          <w:spacing w:val="-9"/>
          <w:sz w:val="18"/>
        </w:rPr>
        <w:t xml:space="preserve"> </w:t>
      </w:r>
      <w:r>
        <w:rPr>
          <w:spacing w:val="-2"/>
          <w:sz w:val="18"/>
        </w:rPr>
        <w:t>of</w:t>
      </w:r>
      <w:r>
        <w:rPr>
          <w:spacing w:val="-8"/>
          <w:sz w:val="18"/>
        </w:rPr>
        <w:t xml:space="preserve"> </w:t>
      </w:r>
      <w:r>
        <w:rPr>
          <w:spacing w:val="-2"/>
          <w:sz w:val="18"/>
        </w:rPr>
        <w:t>revenue</w:t>
      </w:r>
      <w:r>
        <w:rPr>
          <w:spacing w:val="-6"/>
          <w:sz w:val="18"/>
        </w:rPr>
        <w:t xml:space="preserve"> </w:t>
      </w:r>
      <w:r>
        <w:rPr>
          <w:spacing w:val="-2"/>
          <w:sz w:val="18"/>
        </w:rPr>
        <w:t>for</w:t>
      </w:r>
      <w:r>
        <w:rPr>
          <w:spacing w:val="-6"/>
          <w:sz w:val="18"/>
        </w:rPr>
        <w:t xml:space="preserve"> </w:t>
      </w:r>
      <w:r>
        <w:rPr>
          <w:spacing w:val="-2"/>
          <w:sz w:val="18"/>
        </w:rPr>
        <w:t>purposes</w:t>
      </w:r>
      <w:r>
        <w:rPr>
          <w:spacing w:val="-6"/>
          <w:sz w:val="18"/>
        </w:rPr>
        <w:t xml:space="preserve"> </w:t>
      </w:r>
      <w:r>
        <w:rPr>
          <w:spacing w:val="-2"/>
          <w:sz w:val="18"/>
        </w:rPr>
        <w:t>of</w:t>
      </w:r>
      <w:r>
        <w:rPr>
          <w:spacing w:val="-6"/>
          <w:sz w:val="18"/>
        </w:rPr>
        <w:t xml:space="preserve"> </w:t>
      </w:r>
      <w:r>
        <w:rPr>
          <w:spacing w:val="-2"/>
          <w:sz w:val="18"/>
        </w:rPr>
        <w:t>administration of</w:t>
      </w:r>
      <w:r>
        <w:rPr>
          <w:spacing w:val="-10"/>
          <w:sz w:val="18"/>
        </w:rPr>
        <w:t xml:space="preserve"> </w:t>
      </w:r>
      <w:r>
        <w:rPr>
          <w:spacing w:val="-2"/>
          <w:sz w:val="18"/>
        </w:rPr>
        <w:t>s.</w:t>
      </w:r>
      <w:r>
        <w:rPr>
          <w:spacing w:val="-9"/>
          <w:sz w:val="18"/>
        </w:rPr>
        <w:t xml:space="preserve"> </w:t>
      </w:r>
      <w:hyperlink r:id="rId1430">
        <w:r>
          <w:rPr>
            <w:color w:val="0000E5"/>
            <w:spacing w:val="-2"/>
            <w:sz w:val="18"/>
          </w:rPr>
          <w:t>73.0301</w:t>
        </w:r>
      </w:hyperlink>
      <w:r>
        <w:rPr>
          <w:spacing w:val="-2"/>
          <w:sz w:val="18"/>
        </w:rPr>
        <w:t>,</w:t>
      </w:r>
      <w:r>
        <w:rPr>
          <w:spacing w:val="-9"/>
          <w:sz w:val="18"/>
        </w:rPr>
        <w:t xml:space="preserve"> </w:t>
      </w:r>
      <w:r>
        <w:rPr>
          <w:spacing w:val="-2"/>
          <w:sz w:val="18"/>
        </w:rPr>
        <w:t>and</w:t>
      </w:r>
      <w:r>
        <w:rPr>
          <w:spacing w:val="-9"/>
          <w:sz w:val="18"/>
        </w:rPr>
        <w:t xml:space="preserve"> </w:t>
      </w:r>
      <w:r>
        <w:rPr>
          <w:spacing w:val="-2"/>
          <w:sz w:val="18"/>
        </w:rPr>
        <w:t>to</w:t>
      </w:r>
      <w:r>
        <w:rPr>
          <w:spacing w:val="-10"/>
          <w:sz w:val="18"/>
        </w:rPr>
        <w:t xml:space="preserve"> </w:t>
      </w:r>
      <w:r>
        <w:rPr>
          <w:spacing w:val="-2"/>
          <w:sz w:val="18"/>
        </w:rPr>
        <w:t>the</w:t>
      </w:r>
      <w:r>
        <w:rPr>
          <w:spacing w:val="-9"/>
          <w:sz w:val="18"/>
        </w:rPr>
        <w:t xml:space="preserve"> </w:t>
      </w:r>
      <w:r>
        <w:rPr>
          <w:spacing w:val="-2"/>
          <w:sz w:val="18"/>
        </w:rPr>
        <w:t>department</w:t>
      </w:r>
      <w:r>
        <w:rPr>
          <w:spacing w:val="-9"/>
          <w:sz w:val="18"/>
        </w:rPr>
        <w:t xml:space="preserve"> </w:t>
      </w:r>
      <w:r>
        <w:rPr>
          <w:spacing w:val="-2"/>
          <w:sz w:val="18"/>
        </w:rPr>
        <w:t>of</w:t>
      </w:r>
      <w:r>
        <w:rPr>
          <w:spacing w:val="-7"/>
          <w:sz w:val="18"/>
        </w:rPr>
        <w:t xml:space="preserve"> </w:t>
      </w:r>
      <w:r>
        <w:rPr>
          <w:spacing w:val="-2"/>
          <w:sz w:val="18"/>
        </w:rPr>
        <w:t>workforce</w:t>
      </w:r>
      <w:r>
        <w:rPr>
          <w:spacing w:val="-8"/>
          <w:sz w:val="18"/>
        </w:rPr>
        <w:t xml:space="preserve"> </w:t>
      </w:r>
      <w:r>
        <w:rPr>
          <w:spacing w:val="-2"/>
          <w:sz w:val="18"/>
        </w:rPr>
        <w:t>development</w:t>
      </w:r>
      <w:r>
        <w:rPr>
          <w:spacing w:val="-7"/>
          <w:sz w:val="18"/>
        </w:rPr>
        <w:t xml:space="preserve"> </w:t>
      </w:r>
      <w:r>
        <w:rPr>
          <w:spacing w:val="-2"/>
          <w:sz w:val="18"/>
        </w:rPr>
        <w:t xml:space="preserve">for </w:t>
      </w:r>
      <w:r>
        <w:rPr>
          <w:sz w:val="18"/>
        </w:rPr>
        <w:t xml:space="preserve">purposes of administration of s. </w:t>
      </w:r>
      <w:hyperlink r:id="rId1431">
        <w:r>
          <w:rPr>
            <w:color w:val="0000E5"/>
            <w:sz w:val="18"/>
          </w:rPr>
          <w:t>108.227</w:t>
        </w:r>
      </w:hyperlink>
      <w:r>
        <w:rPr>
          <w:sz w:val="18"/>
        </w:rPr>
        <w:t>.</w:t>
      </w:r>
    </w:p>
    <w:p w14:paraId="3D322EFE" w14:textId="77777777" w:rsidR="00153CA5" w:rsidRDefault="00C0532D">
      <w:pPr>
        <w:pStyle w:val="ListParagraph"/>
        <w:numPr>
          <w:ilvl w:val="0"/>
          <w:numId w:val="27"/>
        </w:numPr>
        <w:tabs>
          <w:tab w:val="left" w:pos="724"/>
        </w:tabs>
        <w:spacing w:before="31" w:line="223" w:lineRule="auto"/>
        <w:ind w:right="272" w:firstLine="216"/>
        <w:jc w:val="both"/>
        <w:rPr>
          <w:sz w:val="18"/>
        </w:rPr>
      </w:pPr>
      <w:r>
        <w:rPr>
          <w:sz w:val="18"/>
        </w:rPr>
        <w:t>Records obtained or prepared</w:t>
      </w:r>
      <w:r>
        <w:rPr>
          <w:spacing w:val="-1"/>
          <w:sz w:val="18"/>
        </w:rPr>
        <w:t xml:space="preserve"> </w:t>
      </w:r>
      <w:r>
        <w:rPr>
          <w:sz w:val="18"/>
        </w:rPr>
        <w:t>by</w:t>
      </w:r>
      <w:r>
        <w:rPr>
          <w:spacing w:val="-1"/>
          <w:sz w:val="18"/>
        </w:rPr>
        <w:t xml:space="preserve"> </w:t>
      </w:r>
      <w:r>
        <w:rPr>
          <w:sz w:val="18"/>
        </w:rPr>
        <w:t>the</w:t>
      </w:r>
      <w:r>
        <w:rPr>
          <w:spacing w:val="-1"/>
          <w:sz w:val="18"/>
        </w:rPr>
        <w:t xml:space="preserve"> </w:t>
      </w:r>
      <w:r>
        <w:rPr>
          <w:sz w:val="18"/>
        </w:rPr>
        <w:t>commission</w:t>
      </w:r>
      <w:r>
        <w:rPr>
          <w:spacing w:val="-1"/>
          <w:sz w:val="18"/>
        </w:rPr>
        <w:t xml:space="preserve"> </w:t>
      </w:r>
      <w:r>
        <w:rPr>
          <w:sz w:val="18"/>
        </w:rPr>
        <w:t>in</w:t>
      </w:r>
      <w:r>
        <w:rPr>
          <w:spacing w:val="-1"/>
          <w:sz w:val="18"/>
        </w:rPr>
        <w:t xml:space="preserve"> </w:t>
      </w:r>
      <w:r>
        <w:rPr>
          <w:sz w:val="18"/>
        </w:rPr>
        <w:t>con-nection</w:t>
      </w:r>
      <w:r>
        <w:rPr>
          <w:spacing w:val="-2"/>
          <w:sz w:val="18"/>
        </w:rPr>
        <w:t xml:space="preserve"> </w:t>
      </w:r>
      <w:r>
        <w:rPr>
          <w:sz w:val="18"/>
        </w:rPr>
        <w:t>with</w:t>
      </w:r>
      <w:r>
        <w:rPr>
          <w:spacing w:val="-4"/>
          <w:sz w:val="18"/>
        </w:rPr>
        <w:t xml:space="preserve"> </w:t>
      </w:r>
      <w:r>
        <w:rPr>
          <w:sz w:val="18"/>
        </w:rPr>
        <w:t>an</w:t>
      </w:r>
      <w:r>
        <w:rPr>
          <w:spacing w:val="-4"/>
          <w:sz w:val="18"/>
        </w:rPr>
        <w:t xml:space="preserve"> </w:t>
      </w:r>
      <w:r>
        <w:rPr>
          <w:sz w:val="18"/>
        </w:rPr>
        <w:t>investigation,</w:t>
      </w:r>
      <w:r>
        <w:rPr>
          <w:spacing w:val="-4"/>
          <w:sz w:val="18"/>
        </w:rPr>
        <w:t xml:space="preserve"> </w:t>
      </w:r>
      <w:r>
        <w:rPr>
          <w:sz w:val="18"/>
        </w:rPr>
        <w:t>including</w:t>
      </w:r>
      <w:r>
        <w:rPr>
          <w:spacing w:val="-4"/>
          <w:sz w:val="18"/>
        </w:rPr>
        <w:t xml:space="preserve"> </w:t>
      </w:r>
      <w:r>
        <w:rPr>
          <w:sz w:val="18"/>
        </w:rPr>
        <w:t>the</w:t>
      </w:r>
      <w:r>
        <w:rPr>
          <w:spacing w:val="-4"/>
          <w:sz w:val="18"/>
        </w:rPr>
        <w:t xml:space="preserve"> </w:t>
      </w:r>
      <w:r>
        <w:rPr>
          <w:sz w:val="18"/>
        </w:rPr>
        <w:t>full</w:t>
      </w:r>
      <w:r>
        <w:rPr>
          <w:spacing w:val="-4"/>
          <w:sz w:val="18"/>
        </w:rPr>
        <w:t xml:space="preserve"> </w:t>
      </w:r>
      <w:r>
        <w:rPr>
          <w:sz w:val="18"/>
        </w:rPr>
        <w:t>text</w:t>
      </w:r>
      <w:r>
        <w:rPr>
          <w:spacing w:val="-4"/>
          <w:sz w:val="18"/>
        </w:rPr>
        <w:t xml:space="preserve"> </w:t>
      </w:r>
      <w:r>
        <w:rPr>
          <w:sz w:val="18"/>
        </w:rPr>
        <w:t>of</w:t>
      </w:r>
      <w:r>
        <w:rPr>
          <w:spacing w:val="-4"/>
          <w:sz w:val="18"/>
        </w:rPr>
        <w:t xml:space="preserve"> </w:t>
      </w:r>
      <w:r>
        <w:rPr>
          <w:sz w:val="18"/>
        </w:rPr>
        <w:t>any</w:t>
      </w:r>
      <w:r>
        <w:rPr>
          <w:spacing w:val="-4"/>
          <w:sz w:val="18"/>
        </w:rPr>
        <w:t xml:space="preserve"> </w:t>
      </w:r>
      <w:r>
        <w:rPr>
          <w:sz w:val="18"/>
        </w:rPr>
        <w:t>com-plaint</w:t>
      </w:r>
      <w:r>
        <w:rPr>
          <w:spacing w:val="-1"/>
          <w:sz w:val="18"/>
        </w:rPr>
        <w:t xml:space="preserve"> </w:t>
      </w:r>
      <w:r>
        <w:rPr>
          <w:sz w:val="18"/>
        </w:rPr>
        <w:t>received</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commission,</w:t>
      </w:r>
      <w:r>
        <w:rPr>
          <w:spacing w:val="-4"/>
          <w:sz w:val="18"/>
        </w:rPr>
        <w:t xml:space="preserve"> </w:t>
      </w:r>
      <w:r>
        <w:rPr>
          <w:sz w:val="18"/>
        </w:rPr>
        <w:t>are</w:t>
      </w:r>
      <w:r>
        <w:rPr>
          <w:spacing w:val="-4"/>
          <w:sz w:val="18"/>
        </w:rPr>
        <w:t xml:space="preserve"> </w:t>
      </w:r>
      <w:r>
        <w:rPr>
          <w:sz w:val="18"/>
        </w:rPr>
        <w:t>not</w:t>
      </w:r>
      <w:r>
        <w:rPr>
          <w:spacing w:val="-4"/>
          <w:sz w:val="18"/>
        </w:rPr>
        <w:t xml:space="preserve"> </w:t>
      </w:r>
      <w:r>
        <w:rPr>
          <w:sz w:val="18"/>
        </w:rPr>
        <w:t>subject</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right</w:t>
      </w:r>
      <w:r>
        <w:rPr>
          <w:spacing w:val="-4"/>
          <w:sz w:val="18"/>
        </w:rPr>
        <w:t xml:space="preserve"> </w:t>
      </w:r>
      <w:r>
        <w:rPr>
          <w:sz w:val="18"/>
        </w:rPr>
        <w:t xml:space="preserve">of inspection and copying under s. </w:t>
      </w:r>
      <w:hyperlink r:id="rId1432">
        <w:r>
          <w:rPr>
            <w:color w:val="0000E5"/>
            <w:sz w:val="18"/>
          </w:rPr>
          <w:t>19.35 (1)</w:t>
        </w:r>
      </w:hyperlink>
      <w:r>
        <w:rPr>
          <w:sz w:val="18"/>
        </w:rPr>
        <w:t>, except as follows:</w:t>
      </w:r>
    </w:p>
    <w:p w14:paraId="49419446" w14:textId="77777777" w:rsidR="00153CA5" w:rsidRDefault="00C0532D">
      <w:pPr>
        <w:pStyle w:val="ListParagraph"/>
        <w:numPr>
          <w:ilvl w:val="1"/>
          <w:numId w:val="27"/>
        </w:numPr>
        <w:tabs>
          <w:tab w:val="left" w:pos="701"/>
        </w:tabs>
        <w:spacing w:before="34" w:line="223" w:lineRule="auto"/>
        <w:ind w:right="272" w:firstLine="216"/>
        <w:jc w:val="both"/>
        <w:rPr>
          <w:sz w:val="18"/>
        </w:rPr>
      </w:pPr>
      <w:r>
        <w:rPr>
          <w:spacing w:val="-2"/>
          <w:sz w:val="18"/>
        </w:rPr>
        <w:t>The</w:t>
      </w:r>
      <w:r>
        <w:rPr>
          <w:spacing w:val="-3"/>
          <w:sz w:val="18"/>
        </w:rPr>
        <w:t xml:space="preserve"> </w:t>
      </w:r>
      <w:r>
        <w:rPr>
          <w:spacing w:val="-2"/>
          <w:sz w:val="18"/>
        </w:rPr>
        <w:t>commission</w:t>
      </w:r>
      <w:r>
        <w:rPr>
          <w:spacing w:val="-3"/>
          <w:sz w:val="18"/>
        </w:rPr>
        <w:t xml:space="preserve"> </w:t>
      </w:r>
      <w:r>
        <w:rPr>
          <w:spacing w:val="-2"/>
          <w:sz w:val="18"/>
        </w:rPr>
        <w:t>shall</w:t>
      </w:r>
      <w:r>
        <w:rPr>
          <w:spacing w:val="-3"/>
          <w:sz w:val="18"/>
        </w:rPr>
        <w:t xml:space="preserve"> </w:t>
      </w:r>
      <w:r>
        <w:rPr>
          <w:spacing w:val="-2"/>
          <w:sz w:val="18"/>
        </w:rPr>
        <w:t>permit</w:t>
      </w:r>
      <w:r>
        <w:rPr>
          <w:spacing w:val="-3"/>
          <w:sz w:val="18"/>
        </w:rPr>
        <w:t xml:space="preserve"> </w:t>
      </w:r>
      <w:r>
        <w:rPr>
          <w:spacing w:val="-2"/>
          <w:sz w:val="18"/>
        </w:rPr>
        <w:t>inspection</w:t>
      </w:r>
      <w:r>
        <w:rPr>
          <w:spacing w:val="-3"/>
          <w:sz w:val="18"/>
        </w:rPr>
        <w:t xml:space="preserve"> </w:t>
      </w:r>
      <w:r>
        <w:rPr>
          <w:spacing w:val="-2"/>
          <w:sz w:val="18"/>
        </w:rPr>
        <w:t>of</w:t>
      </w:r>
      <w:r>
        <w:rPr>
          <w:spacing w:val="-3"/>
          <w:sz w:val="18"/>
        </w:rPr>
        <w:t xml:space="preserve"> </w:t>
      </w:r>
      <w:r>
        <w:rPr>
          <w:spacing w:val="-2"/>
          <w:sz w:val="18"/>
        </w:rPr>
        <w:t>records</w:t>
      </w:r>
      <w:r>
        <w:rPr>
          <w:spacing w:val="-3"/>
          <w:sz w:val="18"/>
        </w:rPr>
        <w:t xml:space="preserve"> </w:t>
      </w:r>
      <w:r>
        <w:rPr>
          <w:spacing w:val="-2"/>
          <w:sz w:val="18"/>
        </w:rPr>
        <w:t>that</w:t>
      </w:r>
      <w:r>
        <w:rPr>
          <w:spacing w:val="-3"/>
          <w:sz w:val="18"/>
        </w:rPr>
        <w:t xml:space="preserve"> </w:t>
      </w:r>
      <w:r>
        <w:rPr>
          <w:spacing w:val="-2"/>
          <w:sz w:val="18"/>
        </w:rPr>
        <w:t xml:space="preserve">are </w:t>
      </w:r>
      <w:r>
        <w:rPr>
          <w:sz w:val="18"/>
        </w:rPr>
        <w:t>distributed or</w:t>
      </w:r>
      <w:r>
        <w:rPr>
          <w:spacing w:val="-1"/>
          <w:sz w:val="18"/>
        </w:rPr>
        <w:t xml:space="preserve"> </w:t>
      </w:r>
      <w:r>
        <w:rPr>
          <w:sz w:val="18"/>
        </w:rPr>
        <w:t>discussed</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course</w:t>
      </w:r>
      <w:r>
        <w:rPr>
          <w:spacing w:val="-1"/>
          <w:sz w:val="18"/>
        </w:rPr>
        <w:t xml:space="preserve"> </w:t>
      </w:r>
      <w:r>
        <w:rPr>
          <w:sz w:val="18"/>
        </w:rPr>
        <w:t>of</w:t>
      </w:r>
      <w:r>
        <w:rPr>
          <w:spacing w:val="-1"/>
          <w:sz w:val="18"/>
        </w:rPr>
        <w:t xml:space="preserve"> </w:t>
      </w:r>
      <w:r>
        <w:rPr>
          <w:sz w:val="18"/>
        </w:rPr>
        <w:t>a</w:t>
      </w:r>
      <w:r>
        <w:rPr>
          <w:spacing w:val="-1"/>
          <w:sz w:val="18"/>
        </w:rPr>
        <w:t xml:space="preserve"> </w:t>
      </w:r>
      <w:r>
        <w:rPr>
          <w:sz w:val="18"/>
        </w:rPr>
        <w:t>meeting</w:t>
      </w:r>
      <w:r>
        <w:rPr>
          <w:spacing w:val="-1"/>
          <w:sz w:val="18"/>
        </w:rPr>
        <w:t xml:space="preserve"> </w:t>
      </w:r>
      <w:r>
        <w:rPr>
          <w:sz w:val="18"/>
        </w:rPr>
        <w:t>or</w:t>
      </w:r>
      <w:r>
        <w:rPr>
          <w:spacing w:val="-1"/>
          <w:sz w:val="18"/>
        </w:rPr>
        <w:t xml:space="preserve"> </w:t>
      </w:r>
      <w:r>
        <w:rPr>
          <w:sz w:val="18"/>
        </w:rPr>
        <w:t>hearing</w:t>
      </w:r>
      <w:r>
        <w:rPr>
          <w:spacing w:val="-1"/>
          <w:sz w:val="18"/>
        </w:rPr>
        <w:t xml:space="preserve"> </w:t>
      </w:r>
      <w:r>
        <w:rPr>
          <w:sz w:val="18"/>
        </w:rPr>
        <w:t>by the commission in open session.</w:t>
      </w:r>
    </w:p>
    <w:p w14:paraId="73E21EA3" w14:textId="77777777" w:rsidR="00153CA5" w:rsidRDefault="00C0532D">
      <w:pPr>
        <w:pStyle w:val="BodyText"/>
        <w:spacing w:before="34" w:line="223" w:lineRule="auto"/>
        <w:ind w:left="199" w:right="272"/>
      </w:pPr>
      <w:r>
        <w:t>(am)</w:t>
      </w:r>
      <w:r>
        <w:rPr>
          <w:spacing w:val="34"/>
        </w:rPr>
        <w:t xml:space="preserve"> </w:t>
      </w:r>
      <w:r>
        <w:t>The</w:t>
      </w:r>
      <w:r>
        <w:rPr>
          <w:spacing w:val="-8"/>
        </w:rPr>
        <w:t xml:space="preserve"> </w:t>
      </w:r>
      <w:r>
        <w:t>commission</w:t>
      </w:r>
      <w:r>
        <w:rPr>
          <w:spacing w:val="-8"/>
        </w:rPr>
        <w:t xml:space="preserve"> </w:t>
      </w:r>
      <w:r>
        <w:t>shall</w:t>
      </w:r>
      <w:r>
        <w:rPr>
          <w:spacing w:val="-8"/>
        </w:rPr>
        <w:t xml:space="preserve"> </w:t>
      </w:r>
      <w:r>
        <w:t>provide</w:t>
      </w:r>
      <w:r>
        <w:rPr>
          <w:spacing w:val="-8"/>
        </w:rPr>
        <w:t xml:space="preserve"> </w:t>
      </w:r>
      <w:r>
        <w:t>to</w:t>
      </w:r>
      <w:r>
        <w:rPr>
          <w:spacing w:val="-8"/>
        </w:rPr>
        <w:t xml:space="preserve"> </w:t>
      </w:r>
      <w:r>
        <w:t>the</w:t>
      </w:r>
      <w:r>
        <w:rPr>
          <w:spacing w:val="-8"/>
        </w:rPr>
        <w:t xml:space="preserve"> </w:t>
      </w:r>
      <w:r>
        <w:t>joint</w:t>
      </w:r>
      <w:r>
        <w:rPr>
          <w:spacing w:val="-8"/>
        </w:rPr>
        <w:t xml:space="preserve"> </w:t>
      </w:r>
      <w:r>
        <w:t>committee</w:t>
      </w:r>
      <w:r>
        <w:rPr>
          <w:spacing w:val="-8"/>
        </w:rPr>
        <w:t xml:space="preserve"> </w:t>
      </w:r>
      <w:r>
        <w:t>on finance records obtained or prepared by the commission in con-nection</w:t>
      </w:r>
      <w:r>
        <w:rPr>
          <w:spacing w:val="31"/>
        </w:rPr>
        <w:t xml:space="preserve"> </w:t>
      </w:r>
      <w:r>
        <w:t>with</w:t>
      </w:r>
      <w:r>
        <w:rPr>
          <w:spacing w:val="28"/>
        </w:rPr>
        <w:t xml:space="preserve"> </w:t>
      </w:r>
      <w:r>
        <w:t>an</w:t>
      </w:r>
      <w:r>
        <w:rPr>
          <w:spacing w:val="28"/>
        </w:rPr>
        <w:t xml:space="preserve"> </w:t>
      </w:r>
      <w:r>
        <w:t>ongoing</w:t>
      </w:r>
      <w:r>
        <w:rPr>
          <w:spacing w:val="28"/>
        </w:rPr>
        <w:t xml:space="preserve"> </w:t>
      </w:r>
      <w:r>
        <w:t>investigation</w:t>
      </w:r>
      <w:r>
        <w:rPr>
          <w:spacing w:val="28"/>
        </w:rPr>
        <w:t xml:space="preserve"> </w:t>
      </w:r>
      <w:r>
        <w:t>when</w:t>
      </w:r>
      <w:r>
        <w:rPr>
          <w:spacing w:val="28"/>
        </w:rPr>
        <w:t xml:space="preserve"> </w:t>
      </w:r>
      <w:r>
        <w:t>required</w:t>
      </w:r>
      <w:r>
        <w:rPr>
          <w:spacing w:val="28"/>
        </w:rPr>
        <w:t xml:space="preserve"> </w:t>
      </w:r>
      <w:r>
        <w:t>under</w:t>
      </w:r>
      <w:r>
        <w:rPr>
          <w:spacing w:val="28"/>
        </w:rPr>
        <w:t xml:space="preserve"> </w:t>
      </w:r>
      <w:r>
        <w:rPr>
          <w:spacing w:val="-5"/>
        </w:rPr>
        <w:t>s.</w:t>
      </w:r>
    </w:p>
    <w:p w14:paraId="44BE51EB" w14:textId="77777777" w:rsidR="00153CA5" w:rsidRDefault="00C0532D">
      <w:pPr>
        <w:pStyle w:val="BodyText"/>
        <w:spacing w:line="193" w:lineRule="exact"/>
        <w:ind w:left="199" w:firstLine="0"/>
      </w:pPr>
      <w:hyperlink r:id="rId1433">
        <w:r>
          <w:rPr>
            <w:color w:val="0000E5"/>
          </w:rPr>
          <w:t>19.49</w:t>
        </w:r>
        <w:r>
          <w:rPr>
            <w:color w:val="0000E5"/>
            <w:spacing w:val="5"/>
          </w:rPr>
          <w:t xml:space="preserve"> </w:t>
        </w:r>
        <w:r>
          <w:rPr>
            <w:color w:val="0000E5"/>
            <w:spacing w:val="-2"/>
          </w:rPr>
          <w:t>(2q)</w:t>
        </w:r>
      </w:hyperlink>
      <w:r>
        <w:rPr>
          <w:spacing w:val="-2"/>
        </w:rPr>
        <w:t>.</w:t>
      </w:r>
    </w:p>
    <w:p w14:paraId="54598434" w14:textId="77777777" w:rsidR="00153CA5" w:rsidRDefault="00C0532D">
      <w:pPr>
        <w:pStyle w:val="ListParagraph"/>
        <w:numPr>
          <w:ilvl w:val="1"/>
          <w:numId w:val="27"/>
        </w:numPr>
        <w:tabs>
          <w:tab w:val="left" w:pos="709"/>
        </w:tabs>
        <w:spacing w:before="34" w:line="223" w:lineRule="auto"/>
        <w:ind w:right="273" w:firstLine="216"/>
        <w:jc w:val="both"/>
        <w:rPr>
          <w:sz w:val="18"/>
        </w:rPr>
      </w:pPr>
      <w:r>
        <w:rPr>
          <w:spacing w:val="-2"/>
          <w:sz w:val="18"/>
        </w:rPr>
        <w:t>Investigatory</w:t>
      </w:r>
      <w:r>
        <w:rPr>
          <w:spacing w:val="-12"/>
          <w:sz w:val="18"/>
        </w:rPr>
        <w:t xml:space="preserve"> </w:t>
      </w:r>
      <w:r>
        <w:rPr>
          <w:spacing w:val="-2"/>
          <w:sz w:val="18"/>
        </w:rPr>
        <w:t>records</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commission</w:t>
      </w:r>
      <w:r>
        <w:rPr>
          <w:spacing w:val="-10"/>
          <w:sz w:val="18"/>
        </w:rPr>
        <w:t xml:space="preserve"> </w:t>
      </w:r>
      <w:r>
        <w:rPr>
          <w:spacing w:val="-2"/>
          <w:sz w:val="18"/>
        </w:rPr>
        <w:t>may</w:t>
      </w:r>
      <w:r>
        <w:rPr>
          <w:spacing w:val="-9"/>
          <w:sz w:val="18"/>
        </w:rPr>
        <w:t xml:space="preserve"> </w:t>
      </w:r>
      <w:r>
        <w:rPr>
          <w:spacing w:val="-2"/>
          <w:sz w:val="18"/>
        </w:rPr>
        <w:t>be</w:t>
      </w:r>
      <w:r>
        <w:rPr>
          <w:spacing w:val="-9"/>
          <w:sz w:val="18"/>
        </w:rPr>
        <w:t xml:space="preserve"> </w:t>
      </w:r>
      <w:r>
        <w:rPr>
          <w:spacing w:val="-2"/>
          <w:sz w:val="18"/>
        </w:rPr>
        <w:t>made</w:t>
      </w:r>
      <w:r>
        <w:rPr>
          <w:spacing w:val="-9"/>
          <w:sz w:val="18"/>
        </w:rPr>
        <w:t xml:space="preserve"> </w:t>
      </w:r>
      <w:r>
        <w:rPr>
          <w:spacing w:val="-2"/>
          <w:sz w:val="18"/>
        </w:rPr>
        <w:t>pub-</w:t>
      </w:r>
      <w:r>
        <w:rPr>
          <w:sz w:val="18"/>
        </w:rPr>
        <w:t>lic</w:t>
      </w:r>
      <w:r>
        <w:rPr>
          <w:spacing w:val="-8"/>
          <w:sz w:val="18"/>
        </w:rPr>
        <w:t xml:space="preserve"> </w:t>
      </w:r>
      <w:r>
        <w:rPr>
          <w:sz w:val="18"/>
        </w:rPr>
        <w:t>in</w:t>
      </w:r>
      <w:r>
        <w:rPr>
          <w:spacing w:val="-9"/>
          <w:sz w:val="18"/>
        </w:rPr>
        <w:t xml:space="preserve"> </w:t>
      </w:r>
      <w:r>
        <w:rPr>
          <w:sz w:val="18"/>
        </w:rPr>
        <w:t>the</w:t>
      </w:r>
      <w:r>
        <w:rPr>
          <w:spacing w:val="-9"/>
          <w:sz w:val="18"/>
        </w:rPr>
        <w:t xml:space="preserve"> </w:t>
      </w:r>
      <w:r>
        <w:rPr>
          <w:sz w:val="18"/>
        </w:rPr>
        <w:t>course</w:t>
      </w:r>
      <w:r>
        <w:rPr>
          <w:spacing w:val="-9"/>
          <w:sz w:val="18"/>
        </w:rPr>
        <w:t xml:space="preserve"> </w:t>
      </w:r>
      <w:r>
        <w:rPr>
          <w:sz w:val="18"/>
        </w:rPr>
        <w:t>of</w:t>
      </w:r>
      <w:r>
        <w:rPr>
          <w:spacing w:val="-9"/>
          <w:sz w:val="18"/>
        </w:rPr>
        <w:t xml:space="preserve"> </w:t>
      </w:r>
      <w:r>
        <w:rPr>
          <w:sz w:val="18"/>
        </w:rPr>
        <w:t>a</w:t>
      </w:r>
      <w:r>
        <w:rPr>
          <w:spacing w:val="-9"/>
          <w:sz w:val="18"/>
        </w:rPr>
        <w:t xml:space="preserve"> </w:t>
      </w:r>
      <w:r>
        <w:rPr>
          <w:sz w:val="18"/>
        </w:rPr>
        <w:t>prosecution</w:t>
      </w:r>
      <w:r>
        <w:rPr>
          <w:spacing w:val="-9"/>
          <w:sz w:val="18"/>
        </w:rPr>
        <w:t xml:space="preserve"> </w:t>
      </w:r>
      <w:r>
        <w:rPr>
          <w:sz w:val="18"/>
        </w:rPr>
        <w:t>initiated</w:t>
      </w:r>
      <w:r>
        <w:rPr>
          <w:spacing w:val="-9"/>
          <w:sz w:val="18"/>
        </w:rPr>
        <w:t xml:space="preserve"> </w:t>
      </w:r>
      <w:r>
        <w:rPr>
          <w:sz w:val="18"/>
        </w:rPr>
        <w:t>under</w:t>
      </w:r>
      <w:r>
        <w:rPr>
          <w:spacing w:val="-9"/>
          <w:sz w:val="18"/>
        </w:rPr>
        <w:t xml:space="preserve"> </w:t>
      </w:r>
      <w:r>
        <w:rPr>
          <w:sz w:val="18"/>
        </w:rPr>
        <w:t>ch.</w:t>
      </w:r>
      <w:r>
        <w:rPr>
          <w:spacing w:val="-9"/>
          <w:sz w:val="18"/>
        </w:rPr>
        <w:t xml:space="preserve"> </w:t>
      </w:r>
      <w:hyperlink r:id="rId1434">
        <w:r>
          <w:rPr>
            <w:color w:val="0000E5"/>
            <w:sz w:val="18"/>
          </w:rPr>
          <w:t>11</w:t>
        </w:r>
      </w:hyperlink>
      <w:r>
        <w:rPr>
          <w:sz w:val="18"/>
        </w:rPr>
        <w:t>,</w:t>
      </w:r>
      <w:r>
        <w:rPr>
          <w:spacing w:val="-9"/>
          <w:sz w:val="18"/>
        </w:rPr>
        <w:t xml:space="preserve"> </w:t>
      </w:r>
      <w:r>
        <w:rPr>
          <w:sz w:val="18"/>
        </w:rPr>
        <w:t>subch.</w:t>
      </w:r>
      <w:r>
        <w:rPr>
          <w:spacing w:val="-9"/>
          <w:sz w:val="18"/>
        </w:rPr>
        <w:t xml:space="preserve"> </w:t>
      </w:r>
      <w:hyperlink r:id="rId1435">
        <w:r>
          <w:rPr>
            <w:color w:val="0000E5"/>
            <w:sz w:val="18"/>
          </w:rPr>
          <w:t>III</w:t>
        </w:r>
      </w:hyperlink>
      <w:r>
        <w:rPr>
          <w:color w:val="0000E5"/>
          <w:sz w:val="18"/>
        </w:rPr>
        <w:t xml:space="preserve"> </w:t>
      </w:r>
      <w:hyperlink r:id="rId1436">
        <w:r>
          <w:rPr>
            <w:color w:val="0000E5"/>
            <w:sz w:val="18"/>
          </w:rPr>
          <w:t>of ch. 13</w:t>
        </w:r>
      </w:hyperlink>
      <w:r>
        <w:rPr>
          <w:sz w:val="18"/>
        </w:rPr>
        <w:t>, or this subchapter.</w:t>
      </w:r>
    </w:p>
    <w:p w14:paraId="0931A4F2" w14:textId="77777777" w:rsidR="00153CA5" w:rsidRDefault="00C0532D">
      <w:pPr>
        <w:pStyle w:val="BodyText"/>
        <w:spacing w:before="35" w:line="223" w:lineRule="auto"/>
        <w:ind w:left="199" w:right="272"/>
      </w:pPr>
      <w:r>
        <w:t>(bm)</w:t>
      </w:r>
      <w:r>
        <w:rPr>
          <w:spacing w:val="40"/>
        </w:rPr>
        <w:t xml:space="preserve"> </w:t>
      </w:r>
      <w:r>
        <w:t>The commission shall provide investigatory records to the</w:t>
      </w:r>
      <w:r>
        <w:rPr>
          <w:spacing w:val="-10"/>
        </w:rPr>
        <w:t xml:space="preserve"> </w:t>
      </w:r>
      <w:r>
        <w:t>state</w:t>
      </w:r>
      <w:r>
        <w:rPr>
          <w:spacing w:val="-12"/>
        </w:rPr>
        <w:t xml:space="preserve"> </w:t>
      </w:r>
      <w:r>
        <w:t>auditor</w:t>
      </w:r>
      <w:r>
        <w:rPr>
          <w:spacing w:val="-11"/>
        </w:rPr>
        <w:t xml:space="preserve"> </w:t>
      </w:r>
      <w:r>
        <w:t>and</w:t>
      </w:r>
      <w:r>
        <w:rPr>
          <w:spacing w:val="-11"/>
        </w:rPr>
        <w:t xml:space="preserve"> </w:t>
      </w:r>
      <w:r>
        <w:t>the</w:t>
      </w:r>
      <w:r>
        <w:rPr>
          <w:spacing w:val="-11"/>
        </w:rPr>
        <w:t xml:space="preserve"> </w:t>
      </w:r>
      <w:r>
        <w:t>employees</w:t>
      </w:r>
      <w:r>
        <w:rPr>
          <w:spacing w:val="-12"/>
        </w:rPr>
        <w:t xml:space="preserve"> </w:t>
      </w:r>
      <w:r>
        <w:t>of</w:t>
      </w:r>
      <w:r>
        <w:rPr>
          <w:spacing w:val="-11"/>
        </w:rPr>
        <w:t xml:space="preserve"> </w:t>
      </w:r>
      <w:r>
        <w:t>the</w:t>
      </w:r>
      <w:r>
        <w:rPr>
          <w:spacing w:val="-11"/>
        </w:rPr>
        <w:t xml:space="preserve"> </w:t>
      </w:r>
      <w:r>
        <w:t>legislative</w:t>
      </w:r>
      <w:r>
        <w:rPr>
          <w:spacing w:val="-11"/>
        </w:rPr>
        <w:t xml:space="preserve"> </w:t>
      </w:r>
      <w:r>
        <w:t>audit</w:t>
      </w:r>
      <w:r>
        <w:rPr>
          <w:spacing w:val="-12"/>
        </w:rPr>
        <w:t xml:space="preserve"> </w:t>
      </w:r>
      <w:r>
        <w:t>bureau to</w:t>
      </w:r>
      <w:r>
        <w:rPr>
          <w:spacing w:val="-5"/>
        </w:rPr>
        <w:t xml:space="preserve"> </w:t>
      </w:r>
      <w:r>
        <w:t>the</w:t>
      </w:r>
      <w:r>
        <w:rPr>
          <w:spacing w:val="-5"/>
        </w:rPr>
        <w:t xml:space="preserve"> </w:t>
      </w:r>
      <w:r>
        <w:t>extent</w:t>
      </w:r>
      <w:r>
        <w:rPr>
          <w:spacing w:val="-5"/>
        </w:rPr>
        <w:t xml:space="preserve"> </w:t>
      </w:r>
      <w:r>
        <w:t>necessary</w:t>
      </w:r>
      <w:r>
        <w:rPr>
          <w:spacing w:val="-5"/>
        </w:rPr>
        <w:t xml:space="preserve"> </w:t>
      </w:r>
      <w:r>
        <w:t>for</w:t>
      </w:r>
      <w:r>
        <w:rPr>
          <w:spacing w:val="-5"/>
        </w:rPr>
        <w:t xml:space="preserve"> </w:t>
      </w:r>
      <w:r>
        <w:t>the</w:t>
      </w:r>
      <w:r>
        <w:rPr>
          <w:spacing w:val="-6"/>
        </w:rPr>
        <w:t xml:space="preserve"> </w:t>
      </w:r>
      <w:r>
        <w:t>bureau</w:t>
      </w:r>
      <w:r>
        <w:rPr>
          <w:spacing w:val="-5"/>
        </w:rPr>
        <w:t xml:space="preserve"> </w:t>
      </w:r>
      <w:r>
        <w:t>to</w:t>
      </w:r>
      <w:r>
        <w:rPr>
          <w:spacing w:val="-5"/>
        </w:rPr>
        <w:t xml:space="preserve"> </w:t>
      </w:r>
      <w:r>
        <w:t>carry</w:t>
      </w:r>
      <w:r>
        <w:rPr>
          <w:spacing w:val="-5"/>
        </w:rPr>
        <w:t xml:space="preserve"> </w:t>
      </w:r>
      <w:r>
        <w:t>out</w:t>
      </w:r>
      <w:r>
        <w:rPr>
          <w:spacing w:val="-5"/>
        </w:rPr>
        <w:t xml:space="preserve"> </w:t>
      </w:r>
      <w:r>
        <w:t>its</w:t>
      </w:r>
      <w:r>
        <w:rPr>
          <w:spacing w:val="-5"/>
        </w:rPr>
        <w:t xml:space="preserve"> </w:t>
      </w:r>
      <w:r>
        <w:t>duties</w:t>
      </w:r>
      <w:r>
        <w:rPr>
          <w:spacing w:val="-5"/>
        </w:rPr>
        <w:t xml:space="preserve"> </w:t>
      </w:r>
      <w:r>
        <w:rPr>
          <w:spacing w:val="-2"/>
        </w:rPr>
        <w:t>under</w:t>
      </w:r>
    </w:p>
    <w:p w14:paraId="50919A86" w14:textId="77777777" w:rsidR="00153CA5" w:rsidRDefault="00C0532D">
      <w:pPr>
        <w:pStyle w:val="BodyText"/>
        <w:spacing w:line="193" w:lineRule="exact"/>
        <w:ind w:left="199" w:firstLine="0"/>
      </w:pPr>
      <w:r>
        <w:t>s.</w:t>
      </w:r>
      <w:r>
        <w:rPr>
          <w:spacing w:val="-1"/>
        </w:rPr>
        <w:t xml:space="preserve"> </w:t>
      </w:r>
      <w:hyperlink r:id="rId1437">
        <w:r>
          <w:rPr>
            <w:color w:val="0000E5"/>
            <w:spacing w:val="-2"/>
          </w:rPr>
          <w:t>13.94</w:t>
        </w:r>
      </w:hyperlink>
      <w:r>
        <w:rPr>
          <w:spacing w:val="-2"/>
        </w:rPr>
        <w:t>.</w:t>
      </w:r>
    </w:p>
    <w:p w14:paraId="7CE1F2DF" w14:textId="77777777" w:rsidR="00153CA5" w:rsidRDefault="00C0532D">
      <w:pPr>
        <w:pStyle w:val="ListParagraph"/>
        <w:numPr>
          <w:ilvl w:val="1"/>
          <w:numId w:val="27"/>
        </w:numPr>
        <w:tabs>
          <w:tab w:val="left" w:pos="701"/>
        </w:tabs>
        <w:spacing w:before="36" w:line="220" w:lineRule="auto"/>
        <w:ind w:right="272" w:firstLine="216"/>
        <w:jc w:val="both"/>
        <w:rPr>
          <w:sz w:val="18"/>
        </w:rPr>
      </w:pPr>
      <w:r>
        <w:rPr>
          <w:spacing w:val="-2"/>
          <w:sz w:val="18"/>
        </w:rPr>
        <w:t>The</w:t>
      </w:r>
      <w:r>
        <w:rPr>
          <w:spacing w:val="-3"/>
          <w:sz w:val="18"/>
        </w:rPr>
        <w:t xml:space="preserve"> </w:t>
      </w:r>
      <w:r>
        <w:rPr>
          <w:spacing w:val="-2"/>
          <w:sz w:val="18"/>
        </w:rPr>
        <w:t>commission</w:t>
      </w:r>
      <w:r>
        <w:rPr>
          <w:spacing w:val="-3"/>
          <w:sz w:val="18"/>
        </w:rPr>
        <w:t xml:space="preserve"> </w:t>
      </w:r>
      <w:r>
        <w:rPr>
          <w:spacing w:val="-2"/>
          <w:sz w:val="18"/>
        </w:rPr>
        <w:t>shall provide information from investiga-tion</w:t>
      </w:r>
      <w:r>
        <w:rPr>
          <w:spacing w:val="-4"/>
          <w:sz w:val="18"/>
        </w:rPr>
        <w:t xml:space="preserve"> </w:t>
      </w:r>
      <w:r>
        <w:rPr>
          <w:spacing w:val="-2"/>
          <w:sz w:val="18"/>
        </w:rPr>
        <w:t>and</w:t>
      </w:r>
      <w:r>
        <w:rPr>
          <w:spacing w:val="-7"/>
          <w:sz w:val="18"/>
        </w:rPr>
        <w:t xml:space="preserve"> </w:t>
      </w:r>
      <w:r>
        <w:rPr>
          <w:spacing w:val="-2"/>
          <w:sz w:val="18"/>
        </w:rPr>
        <w:t>hearing</w:t>
      </w:r>
      <w:r>
        <w:rPr>
          <w:spacing w:val="-7"/>
          <w:sz w:val="18"/>
        </w:rPr>
        <w:t xml:space="preserve"> </w:t>
      </w:r>
      <w:r>
        <w:rPr>
          <w:spacing w:val="-2"/>
          <w:sz w:val="18"/>
        </w:rPr>
        <w:t>records</w:t>
      </w:r>
      <w:r>
        <w:rPr>
          <w:spacing w:val="-7"/>
          <w:sz w:val="18"/>
        </w:rPr>
        <w:t xml:space="preserve"> </w:t>
      </w:r>
      <w:r>
        <w:rPr>
          <w:spacing w:val="-2"/>
          <w:sz w:val="18"/>
        </w:rPr>
        <w:t>that</w:t>
      </w:r>
      <w:r>
        <w:rPr>
          <w:spacing w:val="-7"/>
          <w:sz w:val="18"/>
        </w:rPr>
        <w:t xml:space="preserve"> </w:t>
      </w:r>
      <w:r>
        <w:rPr>
          <w:spacing w:val="-2"/>
          <w:sz w:val="18"/>
        </w:rPr>
        <w:t>pertains</w:t>
      </w:r>
      <w:r>
        <w:rPr>
          <w:spacing w:val="-7"/>
          <w:sz w:val="18"/>
        </w:rPr>
        <w:t xml:space="preserve"> </w:t>
      </w:r>
      <w:r>
        <w:rPr>
          <w:spacing w:val="-2"/>
          <w:sz w:val="18"/>
        </w:rPr>
        <w:t>to</w:t>
      </w:r>
      <w:r>
        <w:rPr>
          <w:spacing w:val="-7"/>
          <w:sz w:val="18"/>
        </w:rPr>
        <w:t xml:space="preserve"> </w:t>
      </w:r>
      <w:r>
        <w:rPr>
          <w:spacing w:val="-2"/>
          <w:sz w:val="18"/>
        </w:rPr>
        <w:t>the</w:t>
      </w:r>
      <w:r>
        <w:rPr>
          <w:spacing w:val="-7"/>
          <w:sz w:val="18"/>
        </w:rPr>
        <w:t xml:space="preserve"> </w:t>
      </w:r>
      <w:r>
        <w:rPr>
          <w:spacing w:val="-2"/>
          <w:sz w:val="18"/>
        </w:rPr>
        <w:t>location</w:t>
      </w:r>
      <w:r>
        <w:rPr>
          <w:spacing w:val="-7"/>
          <w:sz w:val="18"/>
        </w:rPr>
        <w:t xml:space="preserve"> </w:t>
      </w:r>
      <w:r>
        <w:rPr>
          <w:spacing w:val="-2"/>
          <w:sz w:val="18"/>
        </w:rPr>
        <w:t>of</w:t>
      </w:r>
      <w:r>
        <w:rPr>
          <w:spacing w:val="-7"/>
          <w:sz w:val="18"/>
        </w:rPr>
        <w:t xml:space="preserve"> </w:t>
      </w:r>
      <w:r>
        <w:rPr>
          <w:spacing w:val="-2"/>
          <w:sz w:val="18"/>
        </w:rPr>
        <w:t xml:space="preserve">individuals </w:t>
      </w:r>
      <w:r>
        <w:rPr>
          <w:sz w:val="18"/>
        </w:rPr>
        <w:t>and</w:t>
      </w:r>
      <w:r>
        <w:rPr>
          <w:spacing w:val="-2"/>
          <w:sz w:val="18"/>
        </w:rPr>
        <w:t xml:space="preserve"> </w:t>
      </w:r>
      <w:r>
        <w:rPr>
          <w:sz w:val="18"/>
        </w:rPr>
        <w:t>assets</w:t>
      </w:r>
      <w:r>
        <w:rPr>
          <w:spacing w:val="-4"/>
          <w:sz w:val="18"/>
        </w:rPr>
        <w:t xml:space="preserve"> </w:t>
      </w:r>
      <w:r>
        <w:rPr>
          <w:sz w:val="18"/>
        </w:rPr>
        <w:t>of</w:t>
      </w:r>
      <w:r>
        <w:rPr>
          <w:spacing w:val="-4"/>
          <w:sz w:val="18"/>
        </w:rPr>
        <w:t xml:space="preserve"> </w:t>
      </w:r>
      <w:r>
        <w:rPr>
          <w:sz w:val="18"/>
        </w:rPr>
        <w:t>individuals</w:t>
      </w:r>
      <w:r>
        <w:rPr>
          <w:spacing w:val="-4"/>
          <w:sz w:val="18"/>
        </w:rPr>
        <w:t xml:space="preserve"> </w:t>
      </w:r>
      <w:r>
        <w:rPr>
          <w:sz w:val="18"/>
        </w:rPr>
        <w:t>as</w:t>
      </w:r>
      <w:r>
        <w:rPr>
          <w:spacing w:val="-4"/>
          <w:sz w:val="18"/>
        </w:rPr>
        <w:t xml:space="preserve"> </w:t>
      </w:r>
      <w:r>
        <w:rPr>
          <w:sz w:val="18"/>
        </w:rPr>
        <w:t>requested</w:t>
      </w:r>
      <w:r>
        <w:rPr>
          <w:spacing w:val="-4"/>
          <w:sz w:val="18"/>
        </w:rPr>
        <w:t xml:space="preserve"> </w:t>
      </w:r>
      <w:r>
        <w:rPr>
          <w:sz w:val="18"/>
        </w:rPr>
        <w:t>under</w:t>
      </w:r>
      <w:r>
        <w:rPr>
          <w:spacing w:val="-4"/>
          <w:sz w:val="18"/>
        </w:rPr>
        <w:t xml:space="preserve"> </w:t>
      </w:r>
      <w:r>
        <w:rPr>
          <w:sz w:val="18"/>
        </w:rPr>
        <w:t>s.</w:t>
      </w:r>
      <w:r>
        <w:rPr>
          <w:spacing w:val="-5"/>
          <w:sz w:val="18"/>
        </w:rPr>
        <w:t xml:space="preserve"> </w:t>
      </w:r>
      <w:hyperlink r:id="rId1438">
        <w:r>
          <w:rPr>
            <w:color w:val="0000E5"/>
            <w:sz w:val="18"/>
          </w:rPr>
          <w:t>49.22</w:t>
        </w:r>
        <w:r>
          <w:rPr>
            <w:color w:val="0000E5"/>
            <w:spacing w:val="-2"/>
            <w:sz w:val="18"/>
          </w:rPr>
          <w:t xml:space="preserve"> </w:t>
        </w:r>
        <w:r>
          <w:rPr>
            <w:color w:val="0000E5"/>
            <w:sz w:val="18"/>
          </w:rPr>
          <w:t>(2m)</w:t>
        </w:r>
      </w:hyperlink>
      <w:r>
        <w:rPr>
          <w:color w:val="0000E5"/>
          <w:spacing w:val="-5"/>
          <w:sz w:val="18"/>
        </w:rPr>
        <w:t xml:space="preserve"> </w:t>
      </w:r>
      <w:r>
        <w:rPr>
          <w:sz w:val="18"/>
        </w:rPr>
        <w:t>by</w:t>
      </w:r>
      <w:r>
        <w:rPr>
          <w:spacing w:val="-5"/>
          <w:sz w:val="18"/>
        </w:rPr>
        <w:t xml:space="preserve"> </w:t>
      </w:r>
      <w:r>
        <w:rPr>
          <w:sz w:val="18"/>
        </w:rPr>
        <w:t>the department</w:t>
      </w:r>
      <w:r>
        <w:rPr>
          <w:spacing w:val="-4"/>
          <w:sz w:val="18"/>
        </w:rPr>
        <w:t xml:space="preserve"> </w:t>
      </w:r>
      <w:r>
        <w:rPr>
          <w:sz w:val="18"/>
        </w:rPr>
        <w:t>of</w:t>
      </w:r>
      <w:r>
        <w:rPr>
          <w:spacing w:val="-4"/>
          <w:sz w:val="18"/>
        </w:rPr>
        <w:t xml:space="preserve"> </w:t>
      </w:r>
      <w:r>
        <w:rPr>
          <w:sz w:val="18"/>
        </w:rPr>
        <w:t>children</w:t>
      </w:r>
      <w:r>
        <w:rPr>
          <w:spacing w:val="-4"/>
          <w:sz w:val="18"/>
        </w:rPr>
        <w:t xml:space="preserve"> </w:t>
      </w:r>
      <w:r>
        <w:rPr>
          <w:sz w:val="18"/>
        </w:rPr>
        <w:t>and</w:t>
      </w:r>
      <w:r>
        <w:rPr>
          <w:spacing w:val="-4"/>
          <w:sz w:val="18"/>
        </w:rPr>
        <w:t xml:space="preserve"> </w:t>
      </w:r>
      <w:r>
        <w:rPr>
          <w:sz w:val="18"/>
        </w:rPr>
        <w:t>families</w:t>
      </w:r>
      <w:r>
        <w:rPr>
          <w:spacing w:val="-4"/>
          <w:sz w:val="18"/>
        </w:rPr>
        <w:t xml:space="preserve"> </w:t>
      </w:r>
      <w:r>
        <w:rPr>
          <w:sz w:val="18"/>
        </w:rPr>
        <w:t>or</w:t>
      </w:r>
      <w:r>
        <w:rPr>
          <w:spacing w:val="-4"/>
          <w:sz w:val="18"/>
        </w:rPr>
        <w:t xml:space="preserve"> </w:t>
      </w:r>
      <w:r>
        <w:rPr>
          <w:sz w:val="18"/>
        </w:rPr>
        <w:t>by</w:t>
      </w:r>
      <w:r>
        <w:rPr>
          <w:spacing w:val="-5"/>
          <w:sz w:val="18"/>
        </w:rPr>
        <w:t xml:space="preserve"> </w:t>
      </w:r>
      <w:r>
        <w:rPr>
          <w:sz w:val="18"/>
        </w:rPr>
        <w:t>a</w:t>
      </w:r>
      <w:r>
        <w:rPr>
          <w:spacing w:val="-3"/>
          <w:sz w:val="18"/>
        </w:rPr>
        <w:t xml:space="preserve"> </w:t>
      </w:r>
      <w:r>
        <w:rPr>
          <w:sz w:val="18"/>
        </w:rPr>
        <w:t>county</w:t>
      </w:r>
      <w:r>
        <w:rPr>
          <w:spacing w:val="-3"/>
          <w:sz w:val="18"/>
        </w:rPr>
        <w:t xml:space="preserve"> </w:t>
      </w:r>
      <w:r>
        <w:rPr>
          <w:sz w:val="18"/>
        </w:rPr>
        <w:t>child</w:t>
      </w:r>
      <w:r>
        <w:rPr>
          <w:spacing w:val="-3"/>
          <w:sz w:val="18"/>
        </w:rPr>
        <w:t xml:space="preserve"> </w:t>
      </w:r>
      <w:r>
        <w:rPr>
          <w:sz w:val="18"/>
        </w:rPr>
        <w:t xml:space="preserve">support agency under s. </w:t>
      </w:r>
      <w:hyperlink r:id="rId1439">
        <w:r>
          <w:rPr>
            <w:color w:val="0000E5"/>
            <w:sz w:val="18"/>
          </w:rPr>
          <w:t>59.53 (5)</w:t>
        </w:r>
      </w:hyperlink>
      <w:r>
        <w:rPr>
          <w:sz w:val="18"/>
        </w:rPr>
        <w:t>.</w:t>
      </w:r>
    </w:p>
    <w:p w14:paraId="032F604F" w14:textId="77777777" w:rsidR="00153CA5" w:rsidRDefault="00153CA5">
      <w:pPr>
        <w:pStyle w:val="ListParagraph"/>
        <w:spacing w:line="220" w:lineRule="auto"/>
        <w:rPr>
          <w:sz w:val="18"/>
        </w:rPr>
        <w:sectPr w:rsidR="00153CA5">
          <w:type w:val="continuous"/>
          <w:pgSz w:w="12240" w:h="15840"/>
          <w:pgMar w:top="960" w:right="1080" w:bottom="900" w:left="1080" w:header="283" w:footer="708" w:gutter="0"/>
          <w:cols w:num="2" w:space="720" w:equalWidth="0">
            <w:col w:w="4921" w:space="40"/>
            <w:col w:w="5119"/>
          </w:cols>
        </w:sectPr>
      </w:pPr>
    </w:p>
    <w:p w14:paraId="4B8E5D96" w14:textId="77777777" w:rsidR="00153CA5" w:rsidRDefault="00153CA5">
      <w:pPr>
        <w:pStyle w:val="BodyText"/>
        <w:spacing w:before="11"/>
        <w:ind w:left="0" w:firstLine="0"/>
        <w:jc w:val="left"/>
        <w:rPr>
          <w:sz w:val="13"/>
        </w:rPr>
      </w:pPr>
    </w:p>
    <w:p w14:paraId="2FA927C0"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0766BC95" w14:textId="77777777" w:rsidR="00153CA5" w:rsidRDefault="00C0532D">
      <w:pPr>
        <w:pStyle w:val="Heading1"/>
        <w:tabs>
          <w:tab w:val="left" w:pos="1389"/>
        </w:tabs>
        <w:spacing w:before="77" w:line="240" w:lineRule="auto"/>
        <w:ind w:left="324"/>
        <w:rPr>
          <w:b w:val="0"/>
        </w:rPr>
      </w:pPr>
      <w:r>
        <w:rPr>
          <w:rFonts w:ascii="Arial"/>
          <w:spacing w:val="-2"/>
        </w:rPr>
        <w:t>19.55</w:t>
      </w:r>
      <w:r>
        <w:rPr>
          <w:rFonts w:ascii="Arial"/>
        </w:rPr>
        <w:tab/>
      </w: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0B5D4CB7"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26</w:t>
      </w:r>
    </w:p>
    <w:p w14:paraId="1554BEE2"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6F2B92A1" w14:textId="77777777" w:rsidR="00153CA5" w:rsidRDefault="00153CA5">
      <w:pPr>
        <w:pStyle w:val="BodyText"/>
        <w:spacing w:before="8"/>
        <w:ind w:left="0" w:firstLine="0"/>
        <w:jc w:val="left"/>
        <w:rPr>
          <w:b/>
          <w:sz w:val="10"/>
        </w:rPr>
      </w:pPr>
    </w:p>
    <w:p w14:paraId="75A522F8"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5B3B874B" w14:textId="77777777" w:rsidR="00153CA5" w:rsidRDefault="00C0532D">
      <w:pPr>
        <w:pStyle w:val="ListParagraph"/>
        <w:numPr>
          <w:ilvl w:val="1"/>
          <w:numId w:val="27"/>
        </w:numPr>
        <w:tabs>
          <w:tab w:val="left" w:pos="786"/>
        </w:tabs>
        <w:spacing w:before="86" w:line="218" w:lineRule="auto"/>
        <w:ind w:left="274" w:firstLine="216"/>
        <w:jc w:val="both"/>
        <w:rPr>
          <w:sz w:val="18"/>
        </w:rPr>
      </w:pPr>
      <w:r>
        <w:rPr>
          <w:sz w:val="18"/>
        </w:rPr>
        <w:t>If</w:t>
      </w:r>
      <w:r>
        <w:rPr>
          <w:spacing w:val="-12"/>
          <w:sz w:val="18"/>
        </w:rPr>
        <w:t xml:space="preserve"> </w:t>
      </w:r>
      <w:r>
        <w:rPr>
          <w:sz w:val="18"/>
        </w:rPr>
        <w:t>the</w:t>
      </w:r>
      <w:r>
        <w:rPr>
          <w:spacing w:val="-11"/>
          <w:sz w:val="18"/>
        </w:rPr>
        <w:t xml:space="preserve"> </w:t>
      </w:r>
      <w:r>
        <w:rPr>
          <w:sz w:val="18"/>
        </w:rPr>
        <w:t>commission</w:t>
      </w:r>
      <w:r>
        <w:rPr>
          <w:spacing w:val="-11"/>
          <w:sz w:val="18"/>
        </w:rPr>
        <w:t xml:space="preserve"> </w:t>
      </w:r>
      <w:r>
        <w:rPr>
          <w:sz w:val="18"/>
        </w:rPr>
        <w:t>commences</w:t>
      </w:r>
      <w:r>
        <w:rPr>
          <w:spacing w:val="-11"/>
          <w:sz w:val="18"/>
        </w:rPr>
        <w:t xml:space="preserve"> </w:t>
      </w:r>
      <w:r>
        <w:rPr>
          <w:sz w:val="18"/>
        </w:rPr>
        <w:t>a</w:t>
      </w:r>
      <w:r>
        <w:rPr>
          <w:spacing w:val="-12"/>
          <w:sz w:val="18"/>
        </w:rPr>
        <w:t xml:space="preserve"> </w:t>
      </w:r>
      <w:r>
        <w:rPr>
          <w:sz w:val="18"/>
        </w:rPr>
        <w:t>civil</w:t>
      </w:r>
      <w:r>
        <w:rPr>
          <w:spacing w:val="-11"/>
          <w:sz w:val="18"/>
        </w:rPr>
        <w:t xml:space="preserve"> </w:t>
      </w:r>
      <w:r>
        <w:rPr>
          <w:sz w:val="18"/>
        </w:rPr>
        <w:t>prosecution</w:t>
      </w:r>
      <w:r>
        <w:rPr>
          <w:spacing w:val="-11"/>
          <w:sz w:val="18"/>
        </w:rPr>
        <w:t xml:space="preserve"> </w:t>
      </w:r>
      <w:r>
        <w:rPr>
          <w:sz w:val="18"/>
        </w:rPr>
        <w:t>of</w:t>
      </w:r>
      <w:r>
        <w:rPr>
          <w:spacing w:val="-11"/>
          <w:sz w:val="18"/>
        </w:rPr>
        <w:t xml:space="preserve"> </w:t>
      </w:r>
      <w:r>
        <w:rPr>
          <w:sz w:val="18"/>
        </w:rPr>
        <w:t>a</w:t>
      </w:r>
      <w:r>
        <w:rPr>
          <w:spacing w:val="-12"/>
          <w:sz w:val="18"/>
        </w:rPr>
        <w:t xml:space="preserve"> </w:t>
      </w:r>
      <w:r>
        <w:rPr>
          <w:sz w:val="18"/>
        </w:rPr>
        <w:t>per-son</w:t>
      </w:r>
      <w:r>
        <w:rPr>
          <w:spacing w:val="-2"/>
          <w:sz w:val="18"/>
        </w:rPr>
        <w:t xml:space="preserve"> </w:t>
      </w:r>
      <w:r>
        <w:rPr>
          <w:sz w:val="18"/>
        </w:rPr>
        <w:t>for</w:t>
      </w:r>
      <w:r>
        <w:rPr>
          <w:spacing w:val="-4"/>
          <w:sz w:val="18"/>
        </w:rPr>
        <w:t xml:space="preserve"> </w:t>
      </w:r>
      <w:r>
        <w:rPr>
          <w:sz w:val="18"/>
        </w:rPr>
        <w:t>an</w:t>
      </w:r>
      <w:r>
        <w:rPr>
          <w:spacing w:val="-4"/>
          <w:sz w:val="18"/>
        </w:rPr>
        <w:t xml:space="preserve"> </w:t>
      </w:r>
      <w:r>
        <w:rPr>
          <w:sz w:val="18"/>
        </w:rPr>
        <w:t>alleged</w:t>
      </w:r>
      <w:r>
        <w:rPr>
          <w:spacing w:val="-4"/>
          <w:sz w:val="18"/>
        </w:rPr>
        <w:t xml:space="preserve"> </w:t>
      </w:r>
      <w:r>
        <w:rPr>
          <w:sz w:val="18"/>
        </w:rPr>
        <w:t>violation</w:t>
      </w:r>
      <w:r>
        <w:rPr>
          <w:spacing w:val="-4"/>
          <w:sz w:val="18"/>
        </w:rPr>
        <w:t xml:space="preserve"> </w:t>
      </w:r>
      <w:r>
        <w:rPr>
          <w:sz w:val="18"/>
        </w:rPr>
        <w:t>of</w:t>
      </w:r>
      <w:r>
        <w:rPr>
          <w:spacing w:val="-4"/>
          <w:sz w:val="18"/>
        </w:rPr>
        <w:t xml:space="preserve"> </w:t>
      </w:r>
      <w:r>
        <w:rPr>
          <w:sz w:val="18"/>
        </w:rPr>
        <w:t>ch.</w:t>
      </w:r>
      <w:r>
        <w:rPr>
          <w:spacing w:val="-4"/>
          <w:sz w:val="18"/>
        </w:rPr>
        <w:t xml:space="preserve"> </w:t>
      </w:r>
      <w:hyperlink r:id="rId1440">
        <w:r>
          <w:rPr>
            <w:color w:val="0000E5"/>
            <w:sz w:val="18"/>
          </w:rPr>
          <w:t>11</w:t>
        </w:r>
      </w:hyperlink>
      <w:r>
        <w:rPr>
          <w:sz w:val="18"/>
        </w:rPr>
        <w:t>,</w:t>
      </w:r>
      <w:r>
        <w:rPr>
          <w:spacing w:val="-4"/>
          <w:sz w:val="18"/>
        </w:rPr>
        <w:t xml:space="preserve"> </w:t>
      </w:r>
      <w:r>
        <w:rPr>
          <w:sz w:val="18"/>
        </w:rPr>
        <w:t>subch.</w:t>
      </w:r>
      <w:r>
        <w:rPr>
          <w:spacing w:val="-4"/>
          <w:sz w:val="18"/>
        </w:rPr>
        <w:t xml:space="preserve"> </w:t>
      </w:r>
      <w:hyperlink r:id="rId1441">
        <w:r>
          <w:rPr>
            <w:color w:val="0000E5"/>
            <w:sz w:val="18"/>
          </w:rPr>
          <w:t>III</w:t>
        </w:r>
        <w:r>
          <w:rPr>
            <w:color w:val="0000E5"/>
            <w:spacing w:val="-4"/>
            <w:sz w:val="18"/>
          </w:rPr>
          <w:t xml:space="preserve"> </w:t>
        </w:r>
        <w:r>
          <w:rPr>
            <w:color w:val="0000E5"/>
            <w:sz w:val="18"/>
          </w:rPr>
          <w:t>of</w:t>
        </w:r>
        <w:r>
          <w:rPr>
            <w:color w:val="0000E5"/>
            <w:spacing w:val="-4"/>
            <w:sz w:val="18"/>
          </w:rPr>
          <w:t xml:space="preserve"> </w:t>
        </w:r>
        <w:r>
          <w:rPr>
            <w:color w:val="0000E5"/>
            <w:sz w:val="18"/>
          </w:rPr>
          <w:t>ch.</w:t>
        </w:r>
        <w:r>
          <w:rPr>
            <w:color w:val="0000E5"/>
            <w:spacing w:val="-4"/>
            <w:sz w:val="18"/>
          </w:rPr>
          <w:t xml:space="preserve"> </w:t>
        </w:r>
        <w:r>
          <w:rPr>
            <w:color w:val="0000E5"/>
            <w:sz w:val="18"/>
          </w:rPr>
          <w:t>13</w:t>
        </w:r>
      </w:hyperlink>
      <w:r>
        <w:rPr>
          <w:sz w:val="18"/>
        </w:rPr>
        <w:t>,</w:t>
      </w:r>
      <w:r>
        <w:rPr>
          <w:spacing w:val="-4"/>
          <w:sz w:val="18"/>
        </w:rPr>
        <w:t xml:space="preserve"> </w:t>
      </w:r>
      <w:r>
        <w:rPr>
          <w:sz w:val="18"/>
        </w:rPr>
        <w:t>or</w:t>
      </w:r>
      <w:r>
        <w:rPr>
          <w:spacing w:val="-4"/>
          <w:sz w:val="18"/>
        </w:rPr>
        <w:t xml:space="preserve"> </w:t>
      </w:r>
      <w:r>
        <w:rPr>
          <w:sz w:val="18"/>
        </w:rPr>
        <w:t>this subchapter</w:t>
      </w:r>
      <w:r>
        <w:rPr>
          <w:spacing w:val="-3"/>
          <w:sz w:val="18"/>
        </w:rPr>
        <w:t xml:space="preserve"> </w:t>
      </w:r>
      <w:r>
        <w:rPr>
          <w:sz w:val="18"/>
        </w:rPr>
        <w:t>as</w:t>
      </w:r>
      <w:r>
        <w:rPr>
          <w:spacing w:val="-8"/>
          <w:sz w:val="18"/>
        </w:rPr>
        <w:t xml:space="preserve"> </w:t>
      </w:r>
      <w:r>
        <w:rPr>
          <w:sz w:val="18"/>
        </w:rPr>
        <w:t>the</w:t>
      </w:r>
      <w:r>
        <w:rPr>
          <w:spacing w:val="-8"/>
          <w:sz w:val="18"/>
        </w:rPr>
        <w:t xml:space="preserve"> </w:t>
      </w:r>
      <w:r>
        <w:rPr>
          <w:sz w:val="18"/>
        </w:rPr>
        <w:t>result</w:t>
      </w:r>
      <w:r>
        <w:rPr>
          <w:spacing w:val="-8"/>
          <w:sz w:val="18"/>
        </w:rPr>
        <w:t xml:space="preserve"> </w:t>
      </w:r>
      <w:r>
        <w:rPr>
          <w:sz w:val="18"/>
        </w:rPr>
        <w:t>of</w:t>
      </w:r>
      <w:r>
        <w:rPr>
          <w:spacing w:val="-8"/>
          <w:sz w:val="18"/>
        </w:rPr>
        <w:t xml:space="preserve"> </w:t>
      </w:r>
      <w:r>
        <w:rPr>
          <w:sz w:val="18"/>
        </w:rPr>
        <w:t>an</w:t>
      </w:r>
      <w:r>
        <w:rPr>
          <w:spacing w:val="-8"/>
          <w:sz w:val="18"/>
        </w:rPr>
        <w:t xml:space="preserve"> </w:t>
      </w:r>
      <w:r>
        <w:rPr>
          <w:sz w:val="18"/>
        </w:rPr>
        <w:t>investigation,</w:t>
      </w:r>
      <w:r>
        <w:rPr>
          <w:spacing w:val="-8"/>
          <w:sz w:val="18"/>
        </w:rPr>
        <w:t xml:space="preserve"> </w:t>
      </w:r>
      <w:r>
        <w:rPr>
          <w:sz w:val="18"/>
        </w:rPr>
        <w:t>the</w:t>
      </w:r>
      <w:r>
        <w:rPr>
          <w:spacing w:val="-8"/>
          <w:sz w:val="18"/>
        </w:rPr>
        <w:t xml:space="preserve"> </w:t>
      </w:r>
      <w:r>
        <w:rPr>
          <w:sz w:val="18"/>
        </w:rPr>
        <w:t>person</w:t>
      </w:r>
      <w:r>
        <w:rPr>
          <w:spacing w:val="-8"/>
          <w:sz w:val="18"/>
        </w:rPr>
        <w:t xml:space="preserve"> </w:t>
      </w:r>
      <w:r>
        <w:rPr>
          <w:sz w:val="18"/>
        </w:rPr>
        <w:t>who</w:t>
      </w:r>
      <w:r>
        <w:rPr>
          <w:spacing w:val="-8"/>
          <w:sz w:val="18"/>
        </w:rPr>
        <w:t xml:space="preserve"> </w:t>
      </w:r>
      <w:r>
        <w:rPr>
          <w:sz w:val="18"/>
        </w:rPr>
        <w:t>is</w:t>
      </w:r>
      <w:r>
        <w:rPr>
          <w:spacing w:val="-8"/>
          <w:sz w:val="18"/>
        </w:rPr>
        <w:t xml:space="preserve"> </w:t>
      </w:r>
      <w:r>
        <w:rPr>
          <w:sz w:val="18"/>
        </w:rPr>
        <w:t xml:space="preserve">the subject of the investigation may authorize the commission to make available for inspection and copying under s. </w:t>
      </w:r>
      <w:hyperlink r:id="rId1442">
        <w:r>
          <w:rPr>
            <w:color w:val="0000E5"/>
            <w:sz w:val="18"/>
          </w:rPr>
          <w:t>19.35 (1)</w:t>
        </w:r>
      </w:hyperlink>
      <w:r>
        <w:rPr>
          <w:color w:val="0000E5"/>
          <w:sz w:val="18"/>
        </w:rPr>
        <w:t xml:space="preserve"> </w:t>
      </w:r>
      <w:r>
        <w:rPr>
          <w:spacing w:val="-2"/>
          <w:sz w:val="18"/>
        </w:rPr>
        <w:t>records of</w:t>
      </w:r>
      <w:r>
        <w:rPr>
          <w:spacing w:val="-4"/>
          <w:sz w:val="18"/>
        </w:rPr>
        <w:t xml:space="preserve"> </w:t>
      </w:r>
      <w:r>
        <w:rPr>
          <w:spacing w:val="-2"/>
          <w:sz w:val="18"/>
        </w:rPr>
        <w:t>the</w:t>
      </w:r>
      <w:r>
        <w:rPr>
          <w:spacing w:val="-4"/>
          <w:sz w:val="18"/>
        </w:rPr>
        <w:t xml:space="preserve"> </w:t>
      </w:r>
      <w:r>
        <w:rPr>
          <w:spacing w:val="-2"/>
          <w:sz w:val="18"/>
        </w:rPr>
        <w:t>investigation</w:t>
      </w:r>
      <w:r>
        <w:rPr>
          <w:spacing w:val="-4"/>
          <w:sz w:val="18"/>
        </w:rPr>
        <w:t xml:space="preserve"> </w:t>
      </w:r>
      <w:r>
        <w:rPr>
          <w:spacing w:val="-2"/>
          <w:sz w:val="18"/>
        </w:rPr>
        <w:t>pertaining</w:t>
      </w:r>
      <w:r>
        <w:rPr>
          <w:spacing w:val="-4"/>
          <w:sz w:val="18"/>
        </w:rPr>
        <w:t xml:space="preserve"> </w:t>
      </w:r>
      <w:r>
        <w:rPr>
          <w:spacing w:val="-2"/>
          <w:sz w:val="18"/>
        </w:rPr>
        <w:t>to</w:t>
      </w:r>
      <w:r>
        <w:rPr>
          <w:spacing w:val="-4"/>
          <w:sz w:val="18"/>
        </w:rPr>
        <w:t xml:space="preserve"> </w:t>
      </w:r>
      <w:r>
        <w:rPr>
          <w:spacing w:val="-2"/>
          <w:sz w:val="18"/>
        </w:rPr>
        <w:t>that</w:t>
      </w:r>
      <w:r>
        <w:rPr>
          <w:spacing w:val="-5"/>
          <w:sz w:val="18"/>
        </w:rPr>
        <w:t xml:space="preserve"> </w:t>
      </w:r>
      <w:r>
        <w:rPr>
          <w:spacing w:val="-2"/>
          <w:sz w:val="18"/>
        </w:rPr>
        <w:t>person</w:t>
      </w:r>
      <w:r>
        <w:rPr>
          <w:spacing w:val="-5"/>
          <w:sz w:val="18"/>
        </w:rPr>
        <w:t xml:space="preserve"> </w:t>
      </w:r>
      <w:r>
        <w:rPr>
          <w:spacing w:val="-2"/>
          <w:sz w:val="18"/>
        </w:rPr>
        <w:t>if</w:t>
      </w:r>
      <w:r>
        <w:rPr>
          <w:spacing w:val="-5"/>
          <w:sz w:val="18"/>
        </w:rPr>
        <w:t xml:space="preserve"> </w:t>
      </w:r>
      <w:r>
        <w:rPr>
          <w:spacing w:val="-2"/>
          <w:sz w:val="18"/>
        </w:rPr>
        <w:t>the</w:t>
      </w:r>
      <w:r>
        <w:rPr>
          <w:spacing w:val="-5"/>
          <w:sz w:val="18"/>
        </w:rPr>
        <w:t xml:space="preserve"> </w:t>
      </w:r>
      <w:r>
        <w:rPr>
          <w:spacing w:val="-2"/>
          <w:sz w:val="18"/>
        </w:rPr>
        <w:t xml:space="preserve">records </w:t>
      </w:r>
      <w:r>
        <w:rPr>
          <w:sz w:val="18"/>
        </w:rPr>
        <w:t>are available by law to the subject person and the commission shall then make those records available.</w:t>
      </w:r>
    </w:p>
    <w:p w14:paraId="15C22430" w14:textId="77777777" w:rsidR="00153CA5" w:rsidRDefault="00C0532D">
      <w:pPr>
        <w:pStyle w:val="ListParagraph"/>
        <w:numPr>
          <w:ilvl w:val="1"/>
          <w:numId w:val="27"/>
        </w:numPr>
        <w:tabs>
          <w:tab w:val="left" w:pos="773"/>
        </w:tabs>
        <w:spacing w:before="42" w:line="218" w:lineRule="auto"/>
        <w:ind w:left="274" w:firstLine="216"/>
        <w:jc w:val="both"/>
        <w:rPr>
          <w:sz w:val="18"/>
        </w:rPr>
      </w:pPr>
      <w:r>
        <w:rPr>
          <w:spacing w:val="-2"/>
          <w:sz w:val="18"/>
        </w:rPr>
        <w:t>The</w:t>
      </w:r>
      <w:r>
        <w:rPr>
          <w:spacing w:val="-10"/>
          <w:sz w:val="18"/>
        </w:rPr>
        <w:t xml:space="preserve"> </w:t>
      </w:r>
      <w:r>
        <w:rPr>
          <w:spacing w:val="-2"/>
          <w:sz w:val="18"/>
        </w:rPr>
        <w:t>following</w:t>
      </w:r>
      <w:r>
        <w:rPr>
          <w:spacing w:val="-9"/>
          <w:sz w:val="18"/>
        </w:rPr>
        <w:t xml:space="preserve"> </w:t>
      </w:r>
      <w:r>
        <w:rPr>
          <w:spacing w:val="-2"/>
          <w:sz w:val="18"/>
        </w:rPr>
        <w:t>records</w:t>
      </w:r>
      <w:r>
        <w:rPr>
          <w:spacing w:val="-9"/>
          <w:sz w:val="18"/>
        </w:rPr>
        <w:t xml:space="preserve"> </w:t>
      </w:r>
      <w:r>
        <w:rPr>
          <w:spacing w:val="-2"/>
          <w:sz w:val="18"/>
        </w:rPr>
        <w:t>of</w:t>
      </w:r>
      <w:r>
        <w:rPr>
          <w:spacing w:val="-9"/>
          <w:sz w:val="18"/>
        </w:rPr>
        <w:t xml:space="preserve"> </w:t>
      </w:r>
      <w:r>
        <w:rPr>
          <w:spacing w:val="-2"/>
          <w:sz w:val="18"/>
        </w:rPr>
        <w:t>the</w:t>
      </w:r>
      <w:r>
        <w:rPr>
          <w:spacing w:val="-10"/>
          <w:sz w:val="18"/>
        </w:rPr>
        <w:t xml:space="preserve"> </w:t>
      </w:r>
      <w:r>
        <w:rPr>
          <w:spacing w:val="-2"/>
          <w:sz w:val="18"/>
        </w:rPr>
        <w:t>commission</w:t>
      </w:r>
      <w:r>
        <w:rPr>
          <w:spacing w:val="-9"/>
          <w:sz w:val="18"/>
        </w:rPr>
        <w:t xml:space="preserve"> </w:t>
      </w:r>
      <w:r>
        <w:rPr>
          <w:spacing w:val="-2"/>
          <w:sz w:val="18"/>
        </w:rPr>
        <w:t>are</w:t>
      </w:r>
      <w:r>
        <w:rPr>
          <w:spacing w:val="-9"/>
          <w:sz w:val="18"/>
        </w:rPr>
        <w:t xml:space="preserve"> </w:t>
      </w:r>
      <w:r>
        <w:rPr>
          <w:spacing w:val="-2"/>
          <w:sz w:val="18"/>
        </w:rPr>
        <w:t>open</w:t>
      </w:r>
      <w:r>
        <w:rPr>
          <w:spacing w:val="-9"/>
          <w:sz w:val="18"/>
        </w:rPr>
        <w:t xml:space="preserve"> </w:t>
      </w:r>
      <w:r>
        <w:rPr>
          <w:spacing w:val="-2"/>
          <w:sz w:val="18"/>
        </w:rPr>
        <w:t>to</w:t>
      </w:r>
      <w:r>
        <w:rPr>
          <w:spacing w:val="-10"/>
          <w:sz w:val="18"/>
        </w:rPr>
        <w:t xml:space="preserve"> </w:t>
      </w:r>
      <w:r>
        <w:rPr>
          <w:spacing w:val="-2"/>
          <w:sz w:val="18"/>
        </w:rPr>
        <w:t xml:space="preserve">public </w:t>
      </w:r>
      <w:r>
        <w:rPr>
          <w:sz w:val="18"/>
        </w:rPr>
        <w:t xml:space="preserve">inspection and copying under s. </w:t>
      </w:r>
      <w:hyperlink r:id="rId1443">
        <w:r>
          <w:rPr>
            <w:color w:val="0000E5"/>
            <w:sz w:val="18"/>
          </w:rPr>
          <w:t>19.35 (1)</w:t>
        </w:r>
      </w:hyperlink>
      <w:r>
        <w:rPr>
          <w:sz w:val="18"/>
        </w:rPr>
        <w:t>:</w:t>
      </w:r>
    </w:p>
    <w:p w14:paraId="53F2F40B" w14:textId="77777777" w:rsidR="00153CA5" w:rsidRDefault="00C0532D">
      <w:pPr>
        <w:pStyle w:val="ListParagraph"/>
        <w:numPr>
          <w:ilvl w:val="2"/>
          <w:numId w:val="27"/>
        </w:numPr>
        <w:tabs>
          <w:tab w:val="left" w:pos="783"/>
        </w:tabs>
        <w:spacing w:before="36" w:line="218" w:lineRule="auto"/>
        <w:ind w:firstLine="288"/>
        <w:jc w:val="both"/>
        <w:rPr>
          <w:sz w:val="18"/>
        </w:rPr>
      </w:pPr>
      <w:r>
        <w:rPr>
          <w:spacing w:val="-2"/>
          <w:sz w:val="18"/>
        </w:rPr>
        <w:t>Any</w:t>
      </w:r>
      <w:r>
        <w:rPr>
          <w:spacing w:val="-8"/>
          <w:sz w:val="18"/>
        </w:rPr>
        <w:t xml:space="preserve"> </w:t>
      </w:r>
      <w:r>
        <w:rPr>
          <w:spacing w:val="-2"/>
          <w:sz w:val="18"/>
        </w:rPr>
        <w:t>record</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action</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commission</w:t>
      </w:r>
      <w:r>
        <w:rPr>
          <w:spacing w:val="-8"/>
          <w:sz w:val="18"/>
        </w:rPr>
        <w:t xml:space="preserve"> </w:t>
      </w:r>
      <w:r>
        <w:rPr>
          <w:spacing w:val="-2"/>
          <w:sz w:val="18"/>
        </w:rPr>
        <w:t>authorizing</w:t>
      </w:r>
      <w:r>
        <w:rPr>
          <w:spacing w:val="-8"/>
          <w:sz w:val="18"/>
        </w:rPr>
        <w:t xml:space="preserve"> </w:t>
      </w:r>
      <w:r>
        <w:rPr>
          <w:spacing w:val="-2"/>
          <w:sz w:val="18"/>
        </w:rPr>
        <w:t xml:space="preserve">the </w:t>
      </w:r>
      <w:r>
        <w:rPr>
          <w:sz w:val="18"/>
        </w:rPr>
        <w:t xml:space="preserve">filing of a civil complaint under s. </w:t>
      </w:r>
      <w:hyperlink r:id="rId1444">
        <w:r>
          <w:rPr>
            <w:color w:val="0000E5"/>
            <w:sz w:val="18"/>
          </w:rPr>
          <w:t>19.49 (2) (b) 5.</w:t>
        </w:r>
      </w:hyperlink>
    </w:p>
    <w:p w14:paraId="2A892316" w14:textId="77777777" w:rsidR="00153CA5" w:rsidRDefault="00C0532D">
      <w:pPr>
        <w:pStyle w:val="ListParagraph"/>
        <w:numPr>
          <w:ilvl w:val="2"/>
          <w:numId w:val="27"/>
        </w:numPr>
        <w:tabs>
          <w:tab w:val="left" w:pos="782"/>
        </w:tabs>
        <w:spacing w:before="36" w:line="218" w:lineRule="auto"/>
        <w:ind w:firstLine="288"/>
        <w:jc w:val="both"/>
        <w:rPr>
          <w:sz w:val="18"/>
        </w:rPr>
      </w:pPr>
      <w:r>
        <w:rPr>
          <w:spacing w:val="-2"/>
          <w:sz w:val="18"/>
        </w:rPr>
        <w:t>Any</w:t>
      </w:r>
      <w:r>
        <w:rPr>
          <w:spacing w:val="-10"/>
          <w:sz w:val="18"/>
        </w:rPr>
        <w:t xml:space="preserve"> </w:t>
      </w:r>
      <w:r>
        <w:rPr>
          <w:spacing w:val="-2"/>
          <w:sz w:val="18"/>
        </w:rPr>
        <w:t>record</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action</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commission</w:t>
      </w:r>
      <w:r>
        <w:rPr>
          <w:spacing w:val="-9"/>
          <w:sz w:val="18"/>
        </w:rPr>
        <w:t xml:space="preserve"> </w:t>
      </w:r>
      <w:r>
        <w:rPr>
          <w:spacing w:val="-2"/>
          <w:sz w:val="18"/>
        </w:rPr>
        <w:t>referring</w:t>
      </w:r>
      <w:r>
        <w:rPr>
          <w:spacing w:val="-10"/>
          <w:sz w:val="18"/>
        </w:rPr>
        <w:t xml:space="preserve"> </w:t>
      </w:r>
      <w:r>
        <w:rPr>
          <w:spacing w:val="-2"/>
          <w:sz w:val="18"/>
        </w:rPr>
        <w:t>a</w:t>
      </w:r>
      <w:r>
        <w:rPr>
          <w:spacing w:val="-9"/>
          <w:sz w:val="18"/>
        </w:rPr>
        <w:t xml:space="preserve"> </w:t>
      </w:r>
      <w:r>
        <w:rPr>
          <w:spacing w:val="-2"/>
          <w:sz w:val="18"/>
        </w:rPr>
        <w:t>mat-</w:t>
      </w:r>
      <w:r>
        <w:rPr>
          <w:sz w:val="18"/>
        </w:rPr>
        <w:t xml:space="preserve">ter to a district attorney or other prosecutor for investigation or </w:t>
      </w:r>
      <w:r>
        <w:rPr>
          <w:spacing w:val="-2"/>
          <w:sz w:val="18"/>
        </w:rPr>
        <w:t>prosecution.</w:t>
      </w:r>
    </w:p>
    <w:p w14:paraId="6A13DBB4" w14:textId="77777777" w:rsidR="00153CA5" w:rsidRDefault="00C0532D">
      <w:pPr>
        <w:pStyle w:val="ListParagraph"/>
        <w:numPr>
          <w:ilvl w:val="2"/>
          <w:numId w:val="27"/>
        </w:numPr>
        <w:tabs>
          <w:tab w:val="left" w:pos="786"/>
        </w:tabs>
        <w:spacing w:before="38" w:line="218" w:lineRule="auto"/>
        <w:ind w:firstLine="288"/>
        <w:jc w:val="both"/>
        <w:rPr>
          <w:sz w:val="18"/>
        </w:rPr>
      </w:pPr>
      <w:r>
        <w:rPr>
          <w:sz w:val="18"/>
        </w:rPr>
        <w:t>Any</w:t>
      </w:r>
      <w:r>
        <w:rPr>
          <w:spacing w:val="-8"/>
          <w:sz w:val="18"/>
        </w:rPr>
        <w:t xml:space="preserve"> </w:t>
      </w:r>
      <w:r>
        <w:rPr>
          <w:sz w:val="18"/>
        </w:rPr>
        <w:t>record</w:t>
      </w:r>
      <w:r>
        <w:rPr>
          <w:spacing w:val="-8"/>
          <w:sz w:val="18"/>
        </w:rPr>
        <w:t xml:space="preserve"> </w:t>
      </w:r>
      <w:r>
        <w:rPr>
          <w:sz w:val="18"/>
        </w:rPr>
        <w:t>containing</w:t>
      </w:r>
      <w:r>
        <w:rPr>
          <w:spacing w:val="-8"/>
          <w:sz w:val="18"/>
        </w:rPr>
        <w:t xml:space="preserve"> </w:t>
      </w:r>
      <w:r>
        <w:rPr>
          <w:sz w:val="18"/>
        </w:rPr>
        <w:t>a</w:t>
      </w:r>
      <w:r>
        <w:rPr>
          <w:spacing w:val="-8"/>
          <w:sz w:val="18"/>
        </w:rPr>
        <w:t xml:space="preserve"> </w:t>
      </w:r>
      <w:r>
        <w:rPr>
          <w:sz w:val="18"/>
        </w:rPr>
        <w:t>finding</w:t>
      </w:r>
      <w:r>
        <w:rPr>
          <w:spacing w:val="-8"/>
          <w:sz w:val="18"/>
        </w:rPr>
        <w:t xml:space="preserve"> </w:t>
      </w:r>
      <w:r>
        <w:rPr>
          <w:sz w:val="18"/>
        </w:rPr>
        <w:t>that</w:t>
      </w:r>
      <w:r>
        <w:rPr>
          <w:spacing w:val="-8"/>
          <w:sz w:val="18"/>
        </w:rPr>
        <w:t xml:space="preserve"> </w:t>
      </w:r>
      <w:r>
        <w:rPr>
          <w:sz w:val="18"/>
        </w:rPr>
        <w:t>a</w:t>
      </w:r>
      <w:r>
        <w:rPr>
          <w:spacing w:val="-8"/>
          <w:sz w:val="18"/>
        </w:rPr>
        <w:t xml:space="preserve"> </w:t>
      </w:r>
      <w:r>
        <w:rPr>
          <w:sz w:val="18"/>
        </w:rPr>
        <w:t>complaint</w:t>
      </w:r>
      <w:r>
        <w:rPr>
          <w:spacing w:val="-8"/>
          <w:sz w:val="18"/>
        </w:rPr>
        <w:t xml:space="preserve"> </w:t>
      </w:r>
      <w:r>
        <w:rPr>
          <w:sz w:val="18"/>
        </w:rPr>
        <w:t>does</w:t>
      </w:r>
      <w:r>
        <w:rPr>
          <w:spacing w:val="-8"/>
          <w:sz w:val="18"/>
        </w:rPr>
        <w:t xml:space="preserve"> </w:t>
      </w:r>
      <w:r>
        <w:rPr>
          <w:sz w:val="18"/>
        </w:rPr>
        <w:t xml:space="preserve">not raise a reasonable suspicion that a violation of the law has </w:t>
      </w:r>
      <w:r>
        <w:rPr>
          <w:spacing w:val="-2"/>
          <w:sz w:val="18"/>
        </w:rPr>
        <w:t>occurred.</w:t>
      </w:r>
    </w:p>
    <w:p w14:paraId="16E08AFE" w14:textId="77777777" w:rsidR="00153CA5" w:rsidRDefault="00C0532D">
      <w:pPr>
        <w:pStyle w:val="ListParagraph"/>
        <w:numPr>
          <w:ilvl w:val="2"/>
          <w:numId w:val="27"/>
        </w:numPr>
        <w:tabs>
          <w:tab w:val="left" w:pos="802"/>
        </w:tabs>
        <w:spacing w:before="37" w:line="218" w:lineRule="auto"/>
        <w:ind w:firstLine="288"/>
        <w:jc w:val="both"/>
        <w:rPr>
          <w:sz w:val="18"/>
        </w:rPr>
      </w:pPr>
      <w:r>
        <w:rPr>
          <w:sz w:val="18"/>
        </w:rPr>
        <w:t>Any record containing a finding, following an investiga-</w:t>
      </w:r>
      <w:r>
        <w:rPr>
          <w:spacing w:val="-2"/>
          <w:sz w:val="18"/>
        </w:rPr>
        <w:t>tion, that</w:t>
      </w:r>
      <w:r>
        <w:rPr>
          <w:spacing w:val="-4"/>
          <w:sz w:val="18"/>
        </w:rPr>
        <w:t xml:space="preserve"> </w:t>
      </w:r>
      <w:r>
        <w:rPr>
          <w:spacing w:val="-2"/>
          <w:sz w:val="18"/>
        </w:rPr>
        <w:t>no</w:t>
      </w:r>
      <w:r>
        <w:rPr>
          <w:spacing w:val="-4"/>
          <w:sz w:val="18"/>
        </w:rPr>
        <w:t xml:space="preserve"> </w:t>
      </w:r>
      <w:r>
        <w:rPr>
          <w:spacing w:val="-2"/>
          <w:sz w:val="18"/>
        </w:rPr>
        <w:t>probable</w:t>
      </w:r>
      <w:r>
        <w:rPr>
          <w:spacing w:val="-4"/>
          <w:sz w:val="18"/>
        </w:rPr>
        <w:t xml:space="preserve"> </w:t>
      </w:r>
      <w:r>
        <w:rPr>
          <w:spacing w:val="-2"/>
          <w:sz w:val="18"/>
        </w:rPr>
        <w:t>cause</w:t>
      </w:r>
      <w:r>
        <w:rPr>
          <w:spacing w:val="-5"/>
          <w:sz w:val="18"/>
        </w:rPr>
        <w:t xml:space="preserve"> </w:t>
      </w:r>
      <w:r>
        <w:rPr>
          <w:spacing w:val="-2"/>
          <w:sz w:val="18"/>
        </w:rPr>
        <w:t>exists</w:t>
      </w:r>
      <w:r>
        <w:rPr>
          <w:spacing w:val="-5"/>
          <w:sz w:val="18"/>
        </w:rPr>
        <w:t xml:space="preserve"> </w:t>
      </w:r>
      <w:r>
        <w:rPr>
          <w:spacing w:val="-2"/>
          <w:sz w:val="18"/>
        </w:rPr>
        <w:t>to</w:t>
      </w:r>
      <w:r>
        <w:rPr>
          <w:spacing w:val="-5"/>
          <w:sz w:val="18"/>
        </w:rPr>
        <w:t xml:space="preserve"> </w:t>
      </w:r>
      <w:r>
        <w:rPr>
          <w:spacing w:val="-2"/>
          <w:sz w:val="18"/>
        </w:rPr>
        <w:t>believe</w:t>
      </w:r>
      <w:r>
        <w:rPr>
          <w:spacing w:val="-5"/>
          <w:sz w:val="18"/>
        </w:rPr>
        <w:t xml:space="preserve"> </w:t>
      </w:r>
      <w:r>
        <w:rPr>
          <w:spacing w:val="-2"/>
          <w:sz w:val="18"/>
        </w:rPr>
        <w:t>that</w:t>
      </w:r>
      <w:r>
        <w:rPr>
          <w:spacing w:val="-5"/>
          <w:sz w:val="18"/>
        </w:rPr>
        <w:t xml:space="preserve"> </w:t>
      </w:r>
      <w:r>
        <w:rPr>
          <w:spacing w:val="-2"/>
          <w:sz w:val="18"/>
        </w:rPr>
        <w:t>a</w:t>
      </w:r>
      <w:r>
        <w:rPr>
          <w:spacing w:val="-5"/>
          <w:sz w:val="18"/>
        </w:rPr>
        <w:t xml:space="preserve"> </w:t>
      </w:r>
      <w:r>
        <w:rPr>
          <w:spacing w:val="-2"/>
          <w:sz w:val="18"/>
        </w:rPr>
        <w:t>violation</w:t>
      </w:r>
      <w:r>
        <w:rPr>
          <w:spacing w:val="-5"/>
          <w:sz w:val="18"/>
        </w:rPr>
        <w:t xml:space="preserve"> </w:t>
      </w:r>
      <w:r>
        <w:rPr>
          <w:spacing w:val="-2"/>
          <w:sz w:val="18"/>
        </w:rPr>
        <w:t>of</w:t>
      </w:r>
      <w:r>
        <w:rPr>
          <w:spacing w:val="-5"/>
          <w:sz w:val="18"/>
        </w:rPr>
        <w:t xml:space="preserve"> </w:t>
      </w:r>
      <w:r>
        <w:rPr>
          <w:spacing w:val="-2"/>
          <w:sz w:val="18"/>
        </w:rPr>
        <w:t xml:space="preserve">the </w:t>
      </w:r>
      <w:r>
        <w:rPr>
          <w:sz w:val="18"/>
        </w:rPr>
        <w:t>law has occurred.</w:t>
      </w:r>
    </w:p>
    <w:p w14:paraId="3F40FCC1" w14:textId="77777777" w:rsidR="00153CA5" w:rsidRDefault="00C0532D">
      <w:pPr>
        <w:pStyle w:val="ListParagraph"/>
        <w:numPr>
          <w:ilvl w:val="0"/>
          <w:numId w:val="27"/>
        </w:numPr>
        <w:tabs>
          <w:tab w:val="left" w:pos="799"/>
        </w:tabs>
        <w:spacing w:before="36" w:line="218" w:lineRule="auto"/>
        <w:ind w:left="274" w:firstLine="216"/>
        <w:jc w:val="both"/>
        <w:rPr>
          <w:sz w:val="18"/>
        </w:rPr>
      </w:pPr>
      <w:r>
        <w:rPr>
          <w:spacing w:val="-2"/>
          <w:sz w:val="18"/>
        </w:rPr>
        <w:t>(a)</w:t>
      </w:r>
      <w:r>
        <w:rPr>
          <w:spacing w:val="11"/>
          <w:sz w:val="18"/>
        </w:rPr>
        <w:t xml:space="preserve"> </w:t>
      </w:r>
      <w:r>
        <w:rPr>
          <w:spacing w:val="-2"/>
          <w:sz w:val="18"/>
        </w:rPr>
        <w:t>Except</w:t>
      </w:r>
      <w:r>
        <w:rPr>
          <w:spacing w:val="-7"/>
          <w:sz w:val="18"/>
        </w:rPr>
        <w:t xml:space="preserve"> </w:t>
      </w:r>
      <w:r>
        <w:rPr>
          <w:spacing w:val="-2"/>
          <w:sz w:val="18"/>
        </w:rPr>
        <w:t>as</w:t>
      </w:r>
      <w:r>
        <w:rPr>
          <w:spacing w:val="-8"/>
          <w:sz w:val="18"/>
        </w:rPr>
        <w:t xml:space="preserve"> </w:t>
      </w:r>
      <w:r>
        <w:rPr>
          <w:spacing w:val="-2"/>
          <w:sz w:val="18"/>
        </w:rPr>
        <w:t>authorized</w:t>
      </w:r>
      <w:r>
        <w:rPr>
          <w:spacing w:val="-8"/>
          <w:sz w:val="18"/>
        </w:rPr>
        <w:t xml:space="preserve"> </w:t>
      </w:r>
      <w:r>
        <w:rPr>
          <w:spacing w:val="-2"/>
          <w:sz w:val="18"/>
        </w:rPr>
        <w:t>or</w:t>
      </w:r>
      <w:r>
        <w:rPr>
          <w:spacing w:val="-8"/>
          <w:sz w:val="18"/>
        </w:rPr>
        <w:t xml:space="preserve"> </w:t>
      </w:r>
      <w:r>
        <w:rPr>
          <w:spacing w:val="-2"/>
          <w:sz w:val="18"/>
        </w:rPr>
        <w:t>required</w:t>
      </w:r>
      <w:r>
        <w:rPr>
          <w:spacing w:val="-8"/>
          <w:sz w:val="18"/>
        </w:rPr>
        <w:t xml:space="preserve"> </w:t>
      </w:r>
      <w:r>
        <w:rPr>
          <w:spacing w:val="-2"/>
          <w:sz w:val="18"/>
        </w:rPr>
        <w:t>under</w:t>
      </w:r>
      <w:r>
        <w:rPr>
          <w:spacing w:val="-8"/>
          <w:sz w:val="18"/>
        </w:rPr>
        <w:t xml:space="preserve"> </w:t>
      </w:r>
      <w:r>
        <w:rPr>
          <w:spacing w:val="-2"/>
          <w:sz w:val="18"/>
        </w:rPr>
        <w:t>par.</w:t>
      </w:r>
      <w:r>
        <w:rPr>
          <w:spacing w:val="-10"/>
          <w:sz w:val="18"/>
        </w:rPr>
        <w:t xml:space="preserve"> </w:t>
      </w:r>
      <w:hyperlink r:id="rId1445">
        <w:r>
          <w:rPr>
            <w:color w:val="0000E5"/>
            <w:spacing w:val="-2"/>
            <w:sz w:val="18"/>
          </w:rPr>
          <w:t>(b)</w:t>
        </w:r>
      </w:hyperlink>
      <w:r>
        <w:rPr>
          <w:spacing w:val="-2"/>
          <w:sz w:val="18"/>
        </w:rPr>
        <w:t>,</w:t>
      </w:r>
      <w:r>
        <w:rPr>
          <w:spacing w:val="-6"/>
          <w:sz w:val="18"/>
        </w:rPr>
        <w:t xml:space="preserve"> </w:t>
      </w:r>
      <w:r>
        <w:rPr>
          <w:spacing w:val="-2"/>
          <w:sz w:val="18"/>
        </w:rPr>
        <w:t xml:space="preserve">records </w:t>
      </w:r>
      <w:r>
        <w:rPr>
          <w:sz w:val="18"/>
        </w:rPr>
        <w:t>obtained in connection with a request for an advisory opinion issued</w:t>
      </w:r>
      <w:r>
        <w:rPr>
          <w:spacing w:val="-7"/>
          <w:sz w:val="18"/>
        </w:rPr>
        <w:t xml:space="preserve"> </w:t>
      </w:r>
      <w:r>
        <w:rPr>
          <w:sz w:val="18"/>
        </w:rPr>
        <w:t>under</w:t>
      </w:r>
      <w:r>
        <w:rPr>
          <w:spacing w:val="-11"/>
          <w:sz w:val="18"/>
        </w:rPr>
        <w:t xml:space="preserve"> </w:t>
      </w:r>
      <w:r>
        <w:rPr>
          <w:sz w:val="18"/>
        </w:rPr>
        <w:t>s.</w:t>
      </w:r>
      <w:r>
        <w:rPr>
          <w:spacing w:val="-11"/>
          <w:sz w:val="18"/>
        </w:rPr>
        <w:t xml:space="preserve"> </w:t>
      </w:r>
      <w:hyperlink r:id="rId1446">
        <w:r>
          <w:rPr>
            <w:color w:val="0000E5"/>
            <w:sz w:val="18"/>
          </w:rPr>
          <w:t>19.46</w:t>
        </w:r>
        <w:r>
          <w:rPr>
            <w:color w:val="0000E5"/>
            <w:spacing w:val="-8"/>
            <w:sz w:val="18"/>
          </w:rPr>
          <w:t xml:space="preserve"> </w:t>
        </w:r>
        <w:r>
          <w:rPr>
            <w:color w:val="0000E5"/>
            <w:sz w:val="18"/>
          </w:rPr>
          <w:t>(2)</w:t>
        </w:r>
      </w:hyperlink>
      <w:r>
        <w:rPr>
          <w:sz w:val="18"/>
        </w:rPr>
        <w:t>,</w:t>
      </w:r>
      <w:r>
        <w:rPr>
          <w:spacing w:val="-9"/>
          <w:sz w:val="18"/>
        </w:rPr>
        <w:t xml:space="preserve"> </w:t>
      </w:r>
      <w:r>
        <w:rPr>
          <w:sz w:val="18"/>
        </w:rPr>
        <w:t>other</w:t>
      </w:r>
      <w:r>
        <w:rPr>
          <w:spacing w:val="-9"/>
          <w:sz w:val="18"/>
        </w:rPr>
        <w:t xml:space="preserve"> </w:t>
      </w:r>
      <w:r>
        <w:rPr>
          <w:sz w:val="18"/>
        </w:rPr>
        <w:t>than</w:t>
      </w:r>
      <w:r>
        <w:rPr>
          <w:spacing w:val="-9"/>
          <w:sz w:val="18"/>
        </w:rPr>
        <w:t xml:space="preserve"> </w:t>
      </w:r>
      <w:r>
        <w:rPr>
          <w:sz w:val="18"/>
        </w:rPr>
        <w:t>summaries</w:t>
      </w:r>
      <w:r>
        <w:rPr>
          <w:spacing w:val="-9"/>
          <w:sz w:val="18"/>
        </w:rPr>
        <w:t xml:space="preserve"> </w:t>
      </w:r>
      <w:r>
        <w:rPr>
          <w:sz w:val="18"/>
        </w:rPr>
        <w:t>of</w:t>
      </w:r>
      <w:r>
        <w:rPr>
          <w:spacing w:val="-9"/>
          <w:sz w:val="18"/>
        </w:rPr>
        <w:t xml:space="preserve"> </w:t>
      </w:r>
      <w:r>
        <w:rPr>
          <w:sz w:val="18"/>
        </w:rPr>
        <w:t>advisory</w:t>
      </w:r>
      <w:r>
        <w:rPr>
          <w:spacing w:val="-9"/>
          <w:sz w:val="18"/>
        </w:rPr>
        <w:t xml:space="preserve"> </w:t>
      </w:r>
      <w:r>
        <w:rPr>
          <w:sz w:val="18"/>
        </w:rPr>
        <w:t>opin-</w:t>
      </w:r>
      <w:r>
        <w:rPr>
          <w:spacing w:val="-2"/>
          <w:sz w:val="18"/>
        </w:rPr>
        <w:t>ions</w:t>
      </w:r>
      <w:r>
        <w:rPr>
          <w:spacing w:val="-5"/>
          <w:sz w:val="18"/>
        </w:rPr>
        <w:t xml:space="preserve"> </w:t>
      </w:r>
      <w:r>
        <w:rPr>
          <w:spacing w:val="-2"/>
          <w:sz w:val="18"/>
        </w:rPr>
        <w:t>that</w:t>
      </w:r>
      <w:r>
        <w:rPr>
          <w:spacing w:val="-9"/>
          <w:sz w:val="18"/>
        </w:rPr>
        <w:t xml:space="preserve"> </w:t>
      </w:r>
      <w:r>
        <w:rPr>
          <w:spacing w:val="-2"/>
          <w:sz w:val="18"/>
        </w:rPr>
        <w:t>do</w:t>
      </w:r>
      <w:r>
        <w:rPr>
          <w:spacing w:val="-9"/>
          <w:sz w:val="18"/>
        </w:rPr>
        <w:t xml:space="preserve"> </w:t>
      </w:r>
      <w:r>
        <w:rPr>
          <w:spacing w:val="-2"/>
          <w:sz w:val="18"/>
        </w:rPr>
        <w:t>not</w:t>
      </w:r>
      <w:r>
        <w:rPr>
          <w:spacing w:val="-9"/>
          <w:sz w:val="18"/>
        </w:rPr>
        <w:t xml:space="preserve"> </w:t>
      </w:r>
      <w:r>
        <w:rPr>
          <w:spacing w:val="-2"/>
          <w:sz w:val="18"/>
        </w:rPr>
        <w:t>disclose</w:t>
      </w:r>
      <w:r>
        <w:rPr>
          <w:spacing w:val="-9"/>
          <w:sz w:val="18"/>
        </w:rPr>
        <w:t xml:space="preserve"> </w:t>
      </w:r>
      <w:r>
        <w:rPr>
          <w:spacing w:val="-2"/>
          <w:sz w:val="18"/>
        </w:rPr>
        <w:t>the</w:t>
      </w:r>
      <w:r>
        <w:rPr>
          <w:spacing w:val="-9"/>
          <w:sz w:val="18"/>
        </w:rPr>
        <w:t xml:space="preserve"> </w:t>
      </w:r>
      <w:r>
        <w:rPr>
          <w:spacing w:val="-2"/>
          <w:sz w:val="18"/>
        </w:rPr>
        <w:t>identity</w:t>
      </w:r>
      <w:r>
        <w:rPr>
          <w:spacing w:val="-9"/>
          <w:sz w:val="18"/>
        </w:rPr>
        <w:t xml:space="preserve"> </w:t>
      </w:r>
      <w:r>
        <w:rPr>
          <w:spacing w:val="-2"/>
          <w:sz w:val="18"/>
        </w:rPr>
        <w:t>of</w:t>
      </w:r>
      <w:r>
        <w:rPr>
          <w:spacing w:val="-9"/>
          <w:sz w:val="18"/>
        </w:rPr>
        <w:t xml:space="preserve"> </w:t>
      </w:r>
      <w:r>
        <w:rPr>
          <w:spacing w:val="-2"/>
          <w:sz w:val="18"/>
        </w:rPr>
        <w:t>individuals</w:t>
      </w:r>
      <w:r>
        <w:rPr>
          <w:spacing w:val="-9"/>
          <w:sz w:val="18"/>
        </w:rPr>
        <w:t xml:space="preserve"> </w:t>
      </w:r>
      <w:r>
        <w:rPr>
          <w:spacing w:val="-2"/>
          <w:sz w:val="18"/>
        </w:rPr>
        <w:t>requesting</w:t>
      </w:r>
      <w:r>
        <w:rPr>
          <w:spacing w:val="-9"/>
          <w:sz w:val="18"/>
        </w:rPr>
        <w:t xml:space="preserve"> </w:t>
      </w:r>
      <w:r>
        <w:rPr>
          <w:spacing w:val="-2"/>
          <w:sz w:val="18"/>
        </w:rPr>
        <w:t xml:space="preserve">such </w:t>
      </w:r>
      <w:r>
        <w:rPr>
          <w:sz w:val="18"/>
        </w:rPr>
        <w:t>opinions</w:t>
      </w:r>
      <w:r>
        <w:rPr>
          <w:spacing w:val="-12"/>
          <w:sz w:val="18"/>
        </w:rPr>
        <w:t xml:space="preserve"> </w:t>
      </w:r>
      <w:r>
        <w:rPr>
          <w:sz w:val="18"/>
        </w:rPr>
        <w:t>or</w:t>
      </w:r>
      <w:r>
        <w:rPr>
          <w:spacing w:val="-11"/>
          <w:sz w:val="18"/>
        </w:rPr>
        <w:t xml:space="preserve"> </w:t>
      </w:r>
      <w:r>
        <w:rPr>
          <w:sz w:val="18"/>
        </w:rPr>
        <w:t>organizations</w:t>
      </w:r>
      <w:r>
        <w:rPr>
          <w:spacing w:val="-11"/>
          <w:sz w:val="18"/>
        </w:rPr>
        <w:t xml:space="preserve"> </w:t>
      </w:r>
      <w:r>
        <w:rPr>
          <w:sz w:val="18"/>
        </w:rPr>
        <w:t>on</w:t>
      </w:r>
      <w:r>
        <w:rPr>
          <w:spacing w:val="-11"/>
          <w:sz w:val="18"/>
        </w:rPr>
        <w:t xml:space="preserve"> </w:t>
      </w:r>
      <w:r>
        <w:rPr>
          <w:sz w:val="18"/>
        </w:rPr>
        <w:t>whose</w:t>
      </w:r>
      <w:r>
        <w:rPr>
          <w:spacing w:val="-12"/>
          <w:sz w:val="18"/>
        </w:rPr>
        <w:t xml:space="preserve"> </w:t>
      </w:r>
      <w:r>
        <w:rPr>
          <w:sz w:val="18"/>
        </w:rPr>
        <w:t>behalf</w:t>
      </w:r>
      <w:r>
        <w:rPr>
          <w:spacing w:val="-11"/>
          <w:sz w:val="18"/>
        </w:rPr>
        <w:t xml:space="preserve"> </w:t>
      </w:r>
      <w:r>
        <w:rPr>
          <w:sz w:val="18"/>
        </w:rPr>
        <w:t>they</w:t>
      </w:r>
      <w:r>
        <w:rPr>
          <w:spacing w:val="-11"/>
          <w:sz w:val="18"/>
        </w:rPr>
        <w:t xml:space="preserve"> </w:t>
      </w:r>
      <w:r>
        <w:rPr>
          <w:sz w:val="18"/>
        </w:rPr>
        <w:t>are</w:t>
      </w:r>
      <w:r>
        <w:rPr>
          <w:spacing w:val="-11"/>
          <w:sz w:val="18"/>
        </w:rPr>
        <w:t xml:space="preserve"> </w:t>
      </w:r>
      <w:r>
        <w:rPr>
          <w:sz w:val="18"/>
        </w:rPr>
        <w:t>requested,</w:t>
      </w:r>
      <w:r>
        <w:rPr>
          <w:spacing w:val="-12"/>
          <w:sz w:val="18"/>
        </w:rPr>
        <w:t xml:space="preserve"> </w:t>
      </w:r>
      <w:r>
        <w:rPr>
          <w:sz w:val="18"/>
        </w:rPr>
        <w:t>are not</w:t>
      </w:r>
      <w:r>
        <w:rPr>
          <w:spacing w:val="4"/>
          <w:sz w:val="18"/>
        </w:rPr>
        <w:t xml:space="preserve"> </w:t>
      </w:r>
      <w:r>
        <w:rPr>
          <w:sz w:val="18"/>
        </w:rPr>
        <w:t>subject</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right</w:t>
      </w:r>
      <w:r>
        <w:rPr>
          <w:spacing w:val="4"/>
          <w:sz w:val="18"/>
        </w:rPr>
        <w:t xml:space="preserve"> </w:t>
      </w:r>
      <w:r>
        <w:rPr>
          <w:sz w:val="18"/>
        </w:rPr>
        <w:t>of</w:t>
      </w:r>
      <w:r>
        <w:rPr>
          <w:spacing w:val="4"/>
          <w:sz w:val="18"/>
        </w:rPr>
        <w:t xml:space="preserve"> </w:t>
      </w:r>
      <w:r>
        <w:rPr>
          <w:sz w:val="18"/>
        </w:rPr>
        <w:t>inspection</w:t>
      </w:r>
      <w:r>
        <w:rPr>
          <w:spacing w:val="4"/>
          <w:sz w:val="18"/>
        </w:rPr>
        <w:t xml:space="preserve"> </w:t>
      </w:r>
      <w:r>
        <w:rPr>
          <w:sz w:val="18"/>
        </w:rPr>
        <w:t>and</w:t>
      </w:r>
      <w:r>
        <w:rPr>
          <w:spacing w:val="4"/>
          <w:sz w:val="18"/>
        </w:rPr>
        <w:t xml:space="preserve"> </w:t>
      </w:r>
      <w:r>
        <w:rPr>
          <w:sz w:val="18"/>
        </w:rPr>
        <w:t>copying</w:t>
      </w:r>
      <w:r>
        <w:rPr>
          <w:spacing w:val="2"/>
          <w:sz w:val="18"/>
        </w:rPr>
        <w:t xml:space="preserve"> </w:t>
      </w:r>
      <w:r>
        <w:rPr>
          <w:sz w:val="18"/>
        </w:rPr>
        <w:t>under</w:t>
      </w:r>
      <w:r>
        <w:rPr>
          <w:spacing w:val="2"/>
          <w:sz w:val="18"/>
        </w:rPr>
        <w:t xml:space="preserve"> </w:t>
      </w:r>
      <w:r>
        <w:rPr>
          <w:sz w:val="18"/>
        </w:rPr>
        <w:t>s.</w:t>
      </w:r>
      <w:r>
        <w:rPr>
          <w:spacing w:val="3"/>
          <w:sz w:val="18"/>
        </w:rPr>
        <w:t xml:space="preserve"> </w:t>
      </w:r>
      <w:hyperlink r:id="rId1447">
        <w:r>
          <w:rPr>
            <w:color w:val="0000E5"/>
            <w:spacing w:val="-2"/>
            <w:sz w:val="18"/>
          </w:rPr>
          <w:t>19.35</w:t>
        </w:r>
      </w:hyperlink>
    </w:p>
    <w:p w14:paraId="3B2D40B8" w14:textId="77777777" w:rsidR="00153CA5" w:rsidRDefault="00C0532D">
      <w:pPr>
        <w:pStyle w:val="BodyText"/>
        <w:spacing w:before="5" w:line="218" w:lineRule="auto"/>
        <w:ind w:hanging="1"/>
      </w:pPr>
      <w:hyperlink r:id="rId1448">
        <w:r>
          <w:rPr>
            <w:color w:val="0000E5"/>
          </w:rPr>
          <w:t>(1)</w:t>
        </w:r>
      </w:hyperlink>
      <w:r>
        <w:t>.</w:t>
      </w:r>
      <w:r>
        <w:rPr>
          <w:spacing w:val="28"/>
        </w:rPr>
        <w:t xml:space="preserve"> </w:t>
      </w:r>
      <w:r>
        <w:t>Except</w:t>
      </w:r>
      <w:r>
        <w:rPr>
          <w:spacing w:val="-8"/>
        </w:rPr>
        <w:t xml:space="preserve"> </w:t>
      </w:r>
      <w:r>
        <w:t>as</w:t>
      </w:r>
      <w:r>
        <w:rPr>
          <w:spacing w:val="-8"/>
        </w:rPr>
        <w:t xml:space="preserve"> </w:t>
      </w:r>
      <w:r>
        <w:t>authorized</w:t>
      </w:r>
      <w:r>
        <w:rPr>
          <w:spacing w:val="-8"/>
        </w:rPr>
        <w:t xml:space="preserve"> </w:t>
      </w:r>
      <w:r>
        <w:t>or</w:t>
      </w:r>
      <w:r>
        <w:rPr>
          <w:spacing w:val="-8"/>
        </w:rPr>
        <w:t xml:space="preserve"> </w:t>
      </w:r>
      <w:r>
        <w:t>required</w:t>
      </w:r>
      <w:r>
        <w:rPr>
          <w:spacing w:val="-8"/>
        </w:rPr>
        <w:t xml:space="preserve"> </w:t>
      </w:r>
      <w:r>
        <w:t>under</w:t>
      </w:r>
      <w:r>
        <w:rPr>
          <w:spacing w:val="-8"/>
        </w:rPr>
        <w:t xml:space="preserve"> </w:t>
      </w:r>
      <w:r>
        <w:t>par.</w:t>
      </w:r>
      <w:r>
        <w:rPr>
          <w:spacing w:val="-12"/>
        </w:rPr>
        <w:t xml:space="preserve"> </w:t>
      </w:r>
      <w:hyperlink r:id="rId1449">
        <w:r>
          <w:rPr>
            <w:color w:val="0000E5"/>
          </w:rPr>
          <w:t>(b)</w:t>
        </w:r>
      </w:hyperlink>
      <w:r>
        <w:t>,</w:t>
      </w:r>
      <w:r>
        <w:rPr>
          <w:spacing w:val="-8"/>
        </w:rPr>
        <w:t xml:space="preserve"> </w:t>
      </w:r>
      <w:r>
        <w:t>the</w:t>
      </w:r>
      <w:r>
        <w:rPr>
          <w:spacing w:val="-8"/>
        </w:rPr>
        <w:t xml:space="preserve"> </w:t>
      </w:r>
      <w:r>
        <w:t>commis-sion</w:t>
      </w:r>
      <w:r>
        <w:rPr>
          <w:spacing w:val="-10"/>
        </w:rPr>
        <w:t xml:space="preserve"> </w:t>
      </w:r>
      <w:r>
        <w:t>shall</w:t>
      </w:r>
      <w:r>
        <w:rPr>
          <w:spacing w:val="-10"/>
        </w:rPr>
        <w:t xml:space="preserve"> </w:t>
      </w:r>
      <w:r>
        <w:t>make</w:t>
      </w:r>
      <w:r>
        <w:rPr>
          <w:spacing w:val="-10"/>
        </w:rPr>
        <w:t xml:space="preserve"> </w:t>
      </w:r>
      <w:r>
        <w:t>sufficient</w:t>
      </w:r>
      <w:r>
        <w:rPr>
          <w:spacing w:val="-9"/>
        </w:rPr>
        <w:t xml:space="preserve"> </w:t>
      </w:r>
      <w:r>
        <w:t>alterations</w:t>
      </w:r>
      <w:r>
        <w:rPr>
          <w:spacing w:val="-9"/>
        </w:rPr>
        <w:t xml:space="preserve"> </w:t>
      </w:r>
      <w:r>
        <w:t>in</w:t>
      </w:r>
      <w:r>
        <w:rPr>
          <w:spacing w:val="-9"/>
        </w:rPr>
        <w:t xml:space="preserve"> </w:t>
      </w:r>
      <w:r>
        <w:t>the</w:t>
      </w:r>
      <w:r>
        <w:rPr>
          <w:spacing w:val="-9"/>
        </w:rPr>
        <w:t xml:space="preserve"> </w:t>
      </w:r>
      <w:r>
        <w:t>summaries</w:t>
      </w:r>
      <w:r>
        <w:rPr>
          <w:spacing w:val="-9"/>
        </w:rPr>
        <w:t xml:space="preserve"> </w:t>
      </w:r>
      <w:r>
        <w:t>to</w:t>
      </w:r>
      <w:r>
        <w:rPr>
          <w:spacing w:val="-9"/>
        </w:rPr>
        <w:t xml:space="preserve"> </w:t>
      </w:r>
      <w:r>
        <w:t>prevent disclosing</w:t>
      </w:r>
      <w:r>
        <w:rPr>
          <w:spacing w:val="-1"/>
        </w:rPr>
        <w:t xml:space="preserve"> </w:t>
      </w:r>
      <w:r>
        <w:t>the</w:t>
      </w:r>
      <w:r>
        <w:rPr>
          <w:spacing w:val="-4"/>
        </w:rPr>
        <w:t xml:space="preserve"> </w:t>
      </w:r>
      <w:r>
        <w:t>identities</w:t>
      </w:r>
      <w:r>
        <w:rPr>
          <w:spacing w:val="-4"/>
        </w:rPr>
        <w:t xml:space="preserve"> </w:t>
      </w:r>
      <w:r>
        <w:t>of</w:t>
      </w:r>
      <w:r>
        <w:rPr>
          <w:spacing w:val="-4"/>
        </w:rPr>
        <w:t xml:space="preserve"> </w:t>
      </w:r>
      <w:r>
        <w:t>individuals</w:t>
      </w:r>
      <w:r>
        <w:rPr>
          <w:spacing w:val="-4"/>
        </w:rPr>
        <w:t xml:space="preserve"> </w:t>
      </w:r>
      <w:r>
        <w:t>or</w:t>
      </w:r>
      <w:r>
        <w:rPr>
          <w:spacing w:val="-4"/>
        </w:rPr>
        <w:t xml:space="preserve"> </w:t>
      </w:r>
      <w:r>
        <w:t>organizations involved in the opinions.</w:t>
      </w:r>
    </w:p>
    <w:p w14:paraId="5218AD0E" w14:textId="77777777" w:rsidR="00153CA5" w:rsidRDefault="00C0532D">
      <w:pPr>
        <w:pStyle w:val="ListParagraph"/>
        <w:numPr>
          <w:ilvl w:val="0"/>
          <w:numId w:val="25"/>
        </w:numPr>
        <w:tabs>
          <w:tab w:val="left" w:pos="785"/>
        </w:tabs>
        <w:spacing w:before="38" w:line="218" w:lineRule="auto"/>
        <w:ind w:firstLine="216"/>
        <w:jc w:val="both"/>
        <w:rPr>
          <w:sz w:val="18"/>
        </w:rPr>
      </w:pPr>
      <w:r>
        <w:rPr>
          <w:spacing w:val="-2"/>
          <w:sz w:val="18"/>
        </w:rPr>
        <w:t>The</w:t>
      </w:r>
      <w:r>
        <w:rPr>
          <w:spacing w:val="-8"/>
          <w:sz w:val="18"/>
        </w:rPr>
        <w:t xml:space="preserve"> </w:t>
      </w:r>
      <w:r>
        <w:rPr>
          <w:spacing w:val="-2"/>
          <w:sz w:val="18"/>
        </w:rPr>
        <w:t>commission</w:t>
      </w:r>
      <w:r>
        <w:rPr>
          <w:spacing w:val="-8"/>
          <w:sz w:val="18"/>
        </w:rPr>
        <w:t xml:space="preserve"> </w:t>
      </w:r>
      <w:r>
        <w:rPr>
          <w:spacing w:val="-2"/>
          <w:sz w:val="18"/>
        </w:rPr>
        <w:t>may</w:t>
      </w:r>
      <w:r>
        <w:rPr>
          <w:spacing w:val="-8"/>
          <w:sz w:val="18"/>
        </w:rPr>
        <w:t xml:space="preserve"> </w:t>
      </w:r>
      <w:r>
        <w:rPr>
          <w:spacing w:val="-2"/>
          <w:sz w:val="18"/>
        </w:rPr>
        <w:t>make</w:t>
      </w:r>
      <w:r>
        <w:rPr>
          <w:spacing w:val="-8"/>
          <w:sz w:val="18"/>
        </w:rPr>
        <w:t xml:space="preserve"> </w:t>
      </w:r>
      <w:r>
        <w:rPr>
          <w:spacing w:val="-2"/>
          <w:sz w:val="18"/>
        </w:rPr>
        <w:t>records</w:t>
      </w:r>
      <w:r>
        <w:rPr>
          <w:spacing w:val="-8"/>
          <w:sz w:val="18"/>
        </w:rPr>
        <w:t xml:space="preserve"> </w:t>
      </w:r>
      <w:r>
        <w:rPr>
          <w:spacing w:val="-2"/>
          <w:sz w:val="18"/>
        </w:rPr>
        <w:t>obtained</w:t>
      </w:r>
      <w:r>
        <w:rPr>
          <w:spacing w:val="-8"/>
          <w:sz w:val="18"/>
        </w:rPr>
        <w:t xml:space="preserve"> </w:t>
      </w:r>
      <w:r>
        <w:rPr>
          <w:spacing w:val="-2"/>
          <w:sz w:val="18"/>
        </w:rPr>
        <w:t>in</w:t>
      </w:r>
      <w:r>
        <w:rPr>
          <w:spacing w:val="-8"/>
          <w:sz w:val="18"/>
        </w:rPr>
        <w:t xml:space="preserve"> </w:t>
      </w:r>
      <w:r>
        <w:rPr>
          <w:spacing w:val="-2"/>
          <w:sz w:val="18"/>
        </w:rPr>
        <w:t xml:space="preserve">connection </w:t>
      </w:r>
      <w:r>
        <w:rPr>
          <w:sz w:val="18"/>
        </w:rPr>
        <w:t>with an informal advisory opinion under par.</w:t>
      </w:r>
      <w:r>
        <w:rPr>
          <w:spacing w:val="-1"/>
          <w:sz w:val="18"/>
        </w:rPr>
        <w:t xml:space="preserve"> </w:t>
      </w:r>
      <w:hyperlink r:id="rId1450">
        <w:r>
          <w:rPr>
            <w:color w:val="0000E5"/>
            <w:sz w:val="18"/>
          </w:rPr>
          <w:t>(a)</w:t>
        </w:r>
      </w:hyperlink>
      <w:r>
        <w:rPr>
          <w:color w:val="0000E5"/>
          <w:sz w:val="18"/>
        </w:rPr>
        <w:t xml:space="preserve"> </w:t>
      </w:r>
      <w:r>
        <w:rPr>
          <w:sz w:val="18"/>
        </w:rPr>
        <w:t>public</w:t>
      </w:r>
      <w:r>
        <w:rPr>
          <w:spacing w:val="-1"/>
          <w:sz w:val="18"/>
        </w:rPr>
        <w:t xml:space="preserve"> </w:t>
      </w:r>
      <w:r>
        <w:rPr>
          <w:sz w:val="18"/>
        </w:rPr>
        <w:t>with</w:t>
      </w:r>
      <w:r>
        <w:rPr>
          <w:spacing w:val="-1"/>
          <w:sz w:val="18"/>
        </w:rPr>
        <w:t xml:space="preserve"> </w:t>
      </w:r>
      <w:r>
        <w:rPr>
          <w:sz w:val="18"/>
        </w:rPr>
        <w:t xml:space="preserve">the </w:t>
      </w:r>
      <w:r>
        <w:rPr>
          <w:spacing w:val="-2"/>
          <w:sz w:val="18"/>
        </w:rPr>
        <w:t>consent of</w:t>
      </w:r>
      <w:r>
        <w:rPr>
          <w:spacing w:val="-7"/>
          <w:sz w:val="18"/>
        </w:rPr>
        <w:t xml:space="preserve"> </w:t>
      </w:r>
      <w:r>
        <w:rPr>
          <w:spacing w:val="-2"/>
          <w:sz w:val="18"/>
        </w:rPr>
        <w:t>the</w:t>
      </w:r>
      <w:r>
        <w:rPr>
          <w:spacing w:val="-7"/>
          <w:sz w:val="18"/>
        </w:rPr>
        <w:t xml:space="preserve"> </w:t>
      </w:r>
      <w:r>
        <w:rPr>
          <w:spacing w:val="-2"/>
          <w:sz w:val="18"/>
        </w:rPr>
        <w:t>individual</w:t>
      </w:r>
      <w:r>
        <w:rPr>
          <w:spacing w:val="-7"/>
          <w:sz w:val="18"/>
        </w:rPr>
        <w:t xml:space="preserve"> </w:t>
      </w:r>
      <w:r>
        <w:rPr>
          <w:spacing w:val="-2"/>
          <w:sz w:val="18"/>
        </w:rPr>
        <w:t>requesting</w:t>
      </w:r>
      <w:r>
        <w:rPr>
          <w:spacing w:val="-7"/>
          <w:sz w:val="18"/>
        </w:rPr>
        <w:t xml:space="preserve"> </w:t>
      </w:r>
      <w:r>
        <w:rPr>
          <w:spacing w:val="-2"/>
          <w:sz w:val="18"/>
        </w:rPr>
        <w:t>the</w:t>
      </w:r>
      <w:r>
        <w:rPr>
          <w:spacing w:val="-7"/>
          <w:sz w:val="18"/>
        </w:rPr>
        <w:t xml:space="preserve"> </w:t>
      </w:r>
      <w:r>
        <w:rPr>
          <w:spacing w:val="-2"/>
          <w:sz w:val="18"/>
        </w:rPr>
        <w:t>informal</w:t>
      </w:r>
      <w:r>
        <w:rPr>
          <w:spacing w:val="-7"/>
          <w:sz w:val="18"/>
        </w:rPr>
        <w:t xml:space="preserve"> </w:t>
      </w:r>
      <w:r>
        <w:rPr>
          <w:spacing w:val="-2"/>
          <w:sz w:val="18"/>
        </w:rPr>
        <w:t>advisory</w:t>
      </w:r>
      <w:r>
        <w:rPr>
          <w:spacing w:val="-7"/>
          <w:sz w:val="18"/>
        </w:rPr>
        <w:t xml:space="preserve"> </w:t>
      </w:r>
      <w:r>
        <w:rPr>
          <w:spacing w:val="-2"/>
          <w:sz w:val="18"/>
        </w:rPr>
        <w:t xml:space="preserve">opinion </w:t>
      </w:r>
      <w:r>
        <w:rPr>
          <w:sz w:val="18"/>
        </w:rPr>
        <w:t>or the organization or governmental body on whose behalf it is requested.</w:t>
      </w:r>
      <w:r>
        <w:rPr>
          <w:spacing w:val="40"/>
          <w:sz w:val="18"/>
        </w:rPr>
        <w:t xml:space="preserve"> </w:t>
      </w:r>
      <w:r>
        <w:rPr>
          <w:sz w:val="18"/>
        </w:rPr>
        <w:t>A person who makes or purports to make public the substance of or any portion of an informal advisory opinion requested</w:t>
      </w:r>
      <w:r>
        <w:rPr>
          <w:spacing w:val="-6"/>
          <w:sz w:val="18"/>
        </w:rPr>
        <w:t xml:space="preserve"> </w:t>
      </w:r>
      <w:r>
        <w:rPr>
          <w:sz w:val="18"/>
        </w:rPr>
        <w:t>by</w:t>
      </w:r>
      <w:r>
        <w:rPr>
          <w:spacing w:val="-10"/>
          <w:sz w:val="18"/>
        </w:rPr>
        <w:t xml:space="preserve"> </w:t>
      </w:r>
      <w:r>
        <w:rPr>
          <w:sz w:val="18"/>
        </w:rPr>
        <w:t>or</w:t>
      </w:r>
      <w:r>
        <w:rPr>
          <w:spacing w:val="-10"/>
          <w:sz w:val="18"/>
        </w:rPr>
        <w:t xml:space="preserve"> </w:t>
      </w:r>
      <w:r>
        <w:rPr>
          <w:sz w:val="18"/>
        </w:rPr>
        <w:t>on</w:t>
      </w:r>
      <w:r>
        <w:rPr>
          <w:spacing w:val="-10"/>
          <w:sz w:val="18"/>
        </w:rPr>
        <w:t xml:space="preserve"> </w:t>
      </w:r>
      <w:r>
        <w:rPr>
          <w:sz w:val="18"/>
        </w:rPr>
        <w:t>behalf</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person</w:t>
      </w:r>
      <w:r>
        <w:rPr>
          <w:spacing w:val="-10"/>
          <w:sz w:val="18"/>
        </w:rPr>
        <w:t xml:space="preserve"> </w:t>
      </w:r>
      <w:r>
        <w:rPr>
          <w:sz w:val="18"/>
        </w:rPr>
        <w:t>is</w:t>
      </w:r>
      <w:r>
        <w:rPr>
          <w:spacing w:val="-10"/>
          <w:sz w:val="18"/>
        </w:rPr>
        <w:t xml:space="preserve"> </w:t>
      </w:r>
      <w:r>
        <w:rPr>
          <w:sz w:val="18"/>
        </w:rPr>
        <w:t>deemed</w:t>
      </w:r>
      <w:r>
        <w:rPr>
          <w:spacing w:val="-10"/>
          <w:sz w:val="18"/>
        </w:rPr>
        <w:t xml:space="preserve"> </w:t>
      </w:r>
      <w:r>
        <w:rPr>
          <w:sz w:val="18"/>
        </w:rPr>
        <w:t>to</w:t>
      </w:r>
      <w:r>
        <w:rPr>
          <w:spacing w:val="-10"/>
          <w:sz w:val="18"/>
        </w:rPr>
        <w:t xml:space="preserve"> </w:t>
      </w:r>
      <w:r>
        <w:rPr>
          <w:sz w:val="18"/>
        </w:rPr>
        <w:t>have</w:t>
      </w:r>
      <w:r>
        <w:rPr>
          <w:spacing w:val="-10"/>
          <w:sz w:val="18"/>
        </w:rPr>
        <w:t xml:space="preserve"> </w:t>
      </w:r>
      <w:r>
        <w:rPr>
          <w:sz w:val="18"/>
        </w:rPr>
        <w:t>waived the</w:t>
      </w:r>
      <w:r>
        <w:rPr>
          <w:spacing w:val="-12"/>
          <w:sz w:val="18"/>
        </w:rPr>
        <w:t xml:space="preserve"> </w:t>
      </w:r>
      <w:r>
        <w:rPr>
          <w:sz w:val="18"/>
        </w:rPr>
        <w:t>confidentiality</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request</w:t>
      </w:r>
      <w:r>
        <w:rPr>
          <w:spacing w:val="-12"/>
          <w:sz w:val="18"/>
        </w:rPr>
        <w:t xml:space="preserve"> </w:t>
      </w:r>
      <w:r>
        <w:rPr>
          <w:sz w:val="18"/>
        </w:rPr>
        <w:t>for</w:t>
      </w:r>
      <w:r>
        <w:rPr>
          <w:spacing w:val="-11"/>
          <w:sz w:val="18"/>
        </w:rPr>
        <w:t xml:space="preserve"> </w:t>
      </w:r>
      <w:r>
        <w:rPr>
          <w:sz w:val="18"/>
        </w:rPr>
        <w:t>an</w:t>
      </w:r>
      <w:r>
        <w:rPr>
          <w:spacing w:val="-11"/>
          <w:sz w:val="18"/>
        </w:rPr>
        <w:t xml:space="preserve"> </w:t>
      </w:r>
      <w:r>
        <w:rPr>
          <w:sz w:val="18"/>
        </w:rPr>
        <w:t>informal</w:t>
      </w:r>
      <w:r>
        <w:rPr>
          <w:spacing w:val="-11"/>
          <w:sz w:val="18"/>
        </w:rPr>
        <w:t xml:space="preserve"> </w:t>
      </w:r>
      <w:r>
        <w:rPr>
          <w:sz w:val="18"/>
        </w:rPr>
        <w:t>advisory</w:t>
      </w:r>
      <w:r>
        <w:rPr>
          <w:spacing w:val="-12"/>
          <w:sz w:val="18"/>
        </w:rPr>
        <w:t xml:space="preserve"> </w:t>
      </w:r>
      <w:r>
        <w:rPr>
          <w:sz w:val="18"/>
        </w:rPr>
        <w:t xml:space="preserve">opinion </w:t>
      </w:r>
      <w:r>
        <w:rPr>
          <w:spacing w:val="-2"/>
          <w:sz w:val="18"/>
        </w:rPr>
        <w:t>and</w:t>
      </w:r>
      <w:r>
        <w:rPr>
          <w:spacing w:val="-10"/>
          <w:sz w:val="18"/>
        </w:rPr>
        <w:t xml:space="preserve"> </w:t>
      </w:r>
      <w:r>
        <w:rPr>
          <w:spacing w:val="-2"/>
          <w:sz w:val="18"/>
        </w:rPr>
        <w:t>of</w:t>
      </w:r>
      <w:r>
        <w:rPr>
          <w:spacing w:val="-9"/>
          <w:sz w:val="18"/>
        </w:rPr>
        <w:t xml:space="preserve"> </w:t>
      </w:r>
      <w:r>
        <w:rPr>
          <w:spacing w:val="-2"/>
          <w:sz w:val="18"/>
        </w:rPr>
        <w:t>any</w:t>
      </w:r>
      <w:r>
        <w:rPr>
          <w:spacing w:val="-9"/>
          <w:sz w:val="18"/>
        </w:rPr>
        <w:t xml:space="preserve"> </w:t>
      </w:r>
      <w:r>
        <w:rPr>
          <w:spacing w:val="-2"/>
          <w:sz w:val="18"/>
        </w:rPr>
        <w:t>records</w:t>
      </w:r>
      <w:r>
        <w:rPr>
          <w:spacing w:val="-9"/>
          <w:sz w:val="18"/>
        </w:rPr>
        <w:t xml:space="preserve"> </w:t>
      </w:r>
      <w:r>
        <w:rPr>
          <w:spacing w:val="-2"/>
          <w:sz w:val="18"/>
        </w:rPr>
        <w:t>obtained</w:t>
      </w:r>
      <w:r>
        <w:rPr>
          <w:spacing w:val="-10"/>
          <w:sz w:val="18"/>
        </w:rPr>
        <w:t xml:space="preserve"> </w:t>
      </w:r>
      <w:r>
        <w:rPr>
          <w:spacing w:val="-2"/>
          <w:sz w:val="18"/>
        </w:rPr>
        <w:t>or</w:t>
      </w:r>
      <w:r>
        <w:rPr>
          <w:spacing w:val="-9"/>
          <w:sz w:val="18"/>
        </w:rPr>
        <w:t xml:space="preserve"> </w:t>
      </w:r>
      <w:r>
        <w:rPr>
          <w:spacing w:val="-2"/>
          <w:sz w:val="18"/>
        </w:rPr>
        <w:t>prepared</w:t>
      </w:r>
      <w:r>
        <w:rPr>
          <w:spacing w:val="-9"/>
          <w:sz w:val="18"/>
        </w:rPr>
        <w:t xml:space="preserve"> </w:t>
      </w:r>
      <w:r>
        <w:rPr>
          <w:spacing w:val="-2"/>
          <w:sz w:val="18"/>
        </w:rPr>
        <w:t>by</w:t>
      </w:r>
      <w:r>
        <w:rPr>
          <w:spacing w:val="-9"/>
          <w:sz w:val="18"/>
        </w:rPr>
        <w:t xml:space="preserve"> </w:t>
      </w:r>
      <w:r>
        <w:rPr>
          <w:spacing w:val="-2"/>
          <w:sz w:val="18"/>
        </w:rPr>
        <w:t>the</w:t>
      </w:r>
      <w:r>
        <w:rPr>
          <w:spacing w:val="-10"/>
          <w:sz w:val="18"/>
        </w:rPr>
        <w:t xml:space="preserve"> </w:t>
      </w:r>
      <w:r>
        <w:rPr>
          <w:spacing w:val="-2"/>
          <w:sz w:val="18"/>
        </w:rPr>
        <w:t>commission</w:t>
      </w:r>
      <w:r>
        <w:rPr>
          <w:spacing w:val="-9"/>
          <w:sz w:val="18"/>
        </w:rPr>
        <w:t xml:space="preserve"> </w:t>
      </w:r>
      <w:r>
        <w:rPr>
          <w:spacing w:val="-2"/>
          <w:sz w:val="18"/>
        </w:rPr>
        <w:t>in</w:t>
      </w:r>
      <w:r>
        <w:rPr>
          <w:spacing w:val="-9"/>
          <w:sz w:val="18"/>
        </w:rPr>
        <w:t xml:space="preserve"> </w:t>
      </w:r>
      <w:r>
        <w:rPr>
          <w:spacing w:val="-2"/>
          <w:sz w:val="18"/>
        </w:rPr>
        <w:t>con-</w:t>
      </w:r>
      <w:r>
        <w:rPr>
          <w:sz w:val="18"/>
        </w:rPr>
        <w:t>nection with the request for an informal advisory opinion.</w:t>
      </w:r>
    </w:p>
    <w:p w14:paraId="17B3E69A" w14:textId="77777777" w:rsidR="00153CA5" w:rsidRDefault="00C0532D">
      <w:pPr>
        <w:pStyle w:val="ListParagraph"/>
        <w:numPr>
          <w:ilvl w:val="0"/>
          <w:numId w:val="25"/>
        </w:numPr>
        <w:tabs>
          <w:tab w:val="left" w:pos="765"/>
        </w:tabs>
        <w:spacing w:before="44" w:line="218" w:lineRule="auto"/>
        <w:ind w:firstLine="216"/>
        <w:jc w:val="both"/>
        <w:rPr>
          <w:sz w:val="18"/>
        </w:rPr>
      </w:pPr>
      <w:r>
        <w:rPr>
          <w:spacing w:val="-2"/>
          <w:sz w:val="18"/>
        </w:rPr>
        <w:t>Within</w:t>
      </w:r>
      <w:r>
        <w:rPr>
          <w:spacing w:val="-3"/>
          <w:sz w:val="18"/>
        </w:rPr>
        <w:t xml:space="preserve"> </w:t>
      </w:r>
      <w:r>
        <w:rPr>
          <w:spacing w:val="-2"/>
          <w:sz w:val="18"/>
        </w:rPr>
        <w:t>30</w:t>
      </w:r>
      <w:r>
        <w:rPr>
          <w:spacing w:val="-3"/>
          <w:sz w:val="18"/>
        </w:rPr>
        <w:t xml:space="preserve"> </w:t>
      </w:r>
      <w:r>
        <w:rPr>
          <w:spacing w:val="-2"/>
          <w:sz w:val="18"/>
        </w:rPr>
        <w:t>days</w:t>
      </w:r>
      <w:r>
        <w:rPr>
          <w:spacing w:val="-3"/>
          <w:sz w:val="18"/>
        </w:rPr>
        <w:t xml:space="preserve"> </w:t>
      </w:r>
      <w:r>
        <w:rPr>
          <w:spacing w:val="-2"/>
          <w:sz w:val="18"/>
        </w:rPr>
        <w:t>after</w:t>
      </w:r>
      <w:r>
        <w:rPr>
          <w:spacing w:val="-3"/>
          <w:sz w:val="18"/>
        </w:rPr>
        <w:t xml:space="preserve"> </w:t>
      </w:r>
      <w:r>
        <w:rPr>
          <w:spacing w:val="-2"/>
          <w:sz w:val="18"/>
        </w:rPr>
        <w:t>completing</w:t>
      </w:r>
      <w:r>
        <w:rPr>
          <w:spacing w:val="-3"/>
          <w:sz w:val="18"/>
        </w:rPr>
        <w:t xml:space="preserve"> </w:t>
      </w:r>
      <w:r>
        <w:rPr>
          <w:spacing w:val="-2"/>
          <w:sz w:val="18"/>
        </w:rPr>
        <w:t>an</w:t>
      </w:r>
      <w:r>
        <w:rPr>
          <w:spacing w:val="-3"/>
          <w:sz w:val="18"/>
        </w:rPr>
        <w:t xml:space="preserve"> </w:t>
      </w:r>
      <w:r>
        <w:rPr>
          <w:spacing w:val="-2"/>
          <w:sz w:val="18"/>
        </w:rPr>
        <w:t>investigation</w:t>
      </w:r>
      <w:r>
        <w:rPr>
          <w:spacing w:val="-3"/>
          <w:sz w:val="18"/>
        </w:rPr>
        <w:t xml:space="preserve"> </w:t>
      </w:r>
      <w:r>
        <w:rPr>
          <w:spacing w:val="-2"/>
          <w:sz w:val="18"/>
        </w:rPr>
        <w:t>related</w:t>
      </w:r>
      <w:r>
        <w:rPr>
          <w:spacing w:val="-3"/>
          <w:sz w:val="18"/>
        </w:rPr>
        <w:t xml:space="preserve"> </w:t>
      </w:r>
      <w:r>
        <w:rPr>
          <w:spacing w:val="-2"/>
          <w:sz w:val="18"/>
        </w:rPr>
        <w:t>to and</w:t>
      </w:r>
      <w:r>
        <w:rPr>
          <w:spacing w:val="-4"/>
          <w:sz w:val="18"/>
        </w:rPr>
        <w:t xml:space="preserve"> </w:t>
      </w:r>
      <w:r>
        <w:rPr>
          <w:spacing w:val="-2"/>
          <w:sz w:val="18"/>
        </w:rPr>
        <w:t>the</w:t>
      </w:r>
      <w:r>
        <w:rPr>
          <w:spacing w:val="-9"/>
          <w:sz w:val="18"/>
        </w:rPr>
        <w:t xml:space="preserve"> </w:t>
      </w:r>
      <w:r>
        <w:rPr>
          <w:spacing w:val="-2"/>
          <w:sz w:val="18"/>
        </w:rPr>
        <w:t>preparation</w:t>
      </w:r>
      <w:r>
        <w:rPr>
          <w:spacing w:val="-9"/>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formal</w:t>
      </w:r>
      <w:r>
        <w:rPr>
          <w:spacing w:val="-9"/>
          <w:sz w:val="18"/>
        </w:rPr>
        <w:t xml:space="preserve"> </w:t>
      </w:r>
      <w:r>
        <w:rPr>
          <w:spacing w:val="-2"/>
          <w:sz w:val="18"/>
        </w:rPr>
        <w:t>advisory</w:t>
      </w:r>
      <w:r>
        <w:rPr>
          <w:spacing w:val="-9"/>
          <w:sz w:val="18"/>
        </w:rPr>
        <w:t xml:space="preserve"> </w:t>
      </w:r>
      <w:r>
        <w:rPr>
          <w:spacing w:val="-2"/>
          <w:sz w:val="18"/>
        </w:rPr>
        <w:t>opinion</w:t>
      </w:r>
      <w:r>
        <w:rPr>
          <w:spacing w:val="-9"/>
          <w:sz w:val="18"/>
        </w:rPr>
        <w:t xml:space="preserve"> </w:t>
      </w:r>
      <w:r>
        <w:rPr>
          <w:spacing w:val="-2"/>
          <w:sz w:val="18"/>
        </w:rPr>
        <w:t>on</w:t>
      </w:r>
      <w:r>
        <w:rPr>
          <w:spacing w:val="-9"/>
          <w:sz w:val="18"/>
        </w:rPr>
        <w:t xml:space="preserve"> </w:t>
      </w:r>
      <w:r>
        <w:rPr>
          <w:spacing w:val="-2"/>
          <w:sz w:val="18"/>
        </w:rPr>
        <w:t>a</w:t>
      </w:r>
      <w:r>
        <w:rPr>
          <w:spacing w:val="-9"/>
          <w:sz w:val="18"/>
        </w:rPr>
        <w:t xml:space="preserve"> </w:t>
      </w:r>
      <w:r>
        <w:rPr>
          <w:spacing w:val="-2"/>
          <w:sz w:val="18"/>
        </w:rPr>
        <w:t>matter</w:t>
      </w:r>
      <w:r>
        <w:rPr>
          <w:spacing w:val="-9"/>
          <w:sz w:val="18"/>
        </w:rPr>
        <w:t xml:space="preserve"> </w:t>
      </w:r>
      <w:r>
        <w:rPr>
          <w:spacing w:val="-2"/>
          <w:sz w:val="18"/>
        </w:rPr>
        <w:t xml:space="preserve">under </w:t>
      </w:r>
      <w:r>
        <w:rPr>
          <w:sz w:val="18"/>
        </w:rPr>
        <w:t xml:space="preserve">the jurisdiction of the commission, the commission shall </w:t>
      </w:r>
      <w:r>
        <w:rPr>
          <w:sz w:val="18"/>
        </w:rPr>
        <w:t>make public the formal advisory opinion and records obtained in con-</w:t>
      </w:r>
      <w:r>
        <w:rPr>
          <w:spacing w:val="-2"/>
          <w:sz w:val="18"/>
        </w:rPr>
        <w:t>nection</w:t>
      </w:r>
      <w:r>
        <w:rPr>
          <w:spacing w:val="-4"/>
          <w:sz w:val="18"/>
        </w:rPr>
        <w:t xml:space="preserve"> </w:t>
      </w:r>
      <w:r>
        <w:rPr>
          <w:spacing w:val="-2"/>
          <w:sz w:val="18"/>
        </w:rPr>
        <w:t>with</w:t>
      </w:r>
      <w:r>
        <w:rPr>
          <w:spacing w:val="-8"/>
          <w:sz w:val="18"/>
        </w:rPr>
        <w:t xml:space="preserve"> </w:t>
      </w:r>
      <w:r>
        <w:rPr>
          <w:spacing w:val="-2"/>
          <w:sz w:val="18"/>
        </w:rPr>
        <w:t>the</w:t>
      </w:r>
      <w:r>
        <w:rPr>
          <w:spacing w:val="-8"/>
          <w:sz w:val="18"/>
        </w:rPr>
        <w:t xml:space="preserve"> </w:t>
      </w:r>
      <w:r>
        <w:rPr>
          <w:spacing w:val="-2"/>
          <w:sz w:val="18"/>
        </w:rPr>
        <w:t>request</w:t>
      </w:r>
      <w:r>
        <w:rPr>
          <w:spacing w:val="-8"/>
          <w:sz w:val="18"/>
        </w:rPr>
        <w:t xml:space="preserve"> </w:t>
      </w:r>
      <w:r>
        <w:rPr>
          <w:spacing w:val="-2"/>
          <w:sz w:val="18"/>
        </w:rPr>
        <w:t>for</w:t>
      </w:r>
      <w:r>
        <w:rPr>
          <w:spacing w:val="-8"/>
          <w:sz w:val="18"/>
        </w:rPr>
        <w:t xml:space="preserve"> </w:t>
      </w:r>
      <w:r>
        <w:rPr>
          <w:spacing w:val="-2"/>
          <w:sz w:val="18"/>
        </w:rPr>
        <w:t>the</w:t>
      </w:r>
      <w:r>
        <w:rPr>
          <w:spacing w:val="-8"/>
          <w:sz w:val="18"/>
        </w:rPr>
        <w:t xml:space="preserve"> </w:t>
      </w:r>
      <w:r>
        <w:rPr>
          <w:spacing w:val="-2"/>
          <w:sz w:val="18"/>
        </w:rPr>
        <w:t>formal</w:t>
      </w:r>
      <w:r>
        <w:rPr>
          <w:spacing w:val="-8"/>
          <w:sz w:val="18"/>
        </w:rPr>
        <w:t xml:space="preserve"> </w:t>
      </w:r>
      <w:r>
        <w:rPr>
          <w:spacing w:val="-2"/>
          <w:sz w:val="18"/>
        </w:rPr>
        <w:t>advisory</w:t>
      </w:r>
      <w:r>
        <w:rPr>
          <w:spacing w:val="-8"/>
          <w:sz w:val="18"/>
        </w:rPr>
        <w:t xml:space="preserve"> </w:t>
      </w:r>
      <w:r>
        <w:rPr>
          <w:spacing w:val="-2"/>
          <w:sz w:val="18"/>
        </w:rPr>
        <w:t>opinion,</w:t>
      </w:r>
      <w:r>
        <w:rPr>
          <w:spacing w:val="-8"/>
          <w:sz w:val="18"/>
        </w:rPr>
        <w:t xml:space="preserve"> </w:t>
      </w:r>
      <w:r>
        <w:rPr>
          <w:spacing w:val="-2"/>
          <w:sz w:val="18"/>
        </w:rPr>
        <w:t xml:space="preserve">replacing </w:t>
      </w:r>
      <w:r>
        <w:rPr>
          <w:sz w:val="18"/>
        </w:rPr>
        <w:t>the</w:t>
      </w:r>
      <w:r>
        <w:rPr>
          <w:spacing w:val="-2"/>
          <w:sz w:val="18"/>
        </w:rPr>
        <w:t xml:space="preserve"> </w:t>
      </w:r>
      <w:r>
        <w:rPr>
          <w:sz w:val="18"/>
        </w:rPr>
        <w:t>identity</w:t>
      </w:r>
      <w:r>
        <w:rPr>
          <w:spacing w:val="-3"/>
          <w:sz w:val="18"/>
        </w:rPr>
        <w:t xml:space="preserve"> </w:t>
      </w:r>
      <w:r>
        <w:rPr>
          <w:sz w:val="18"/>
        </w:rPr>
        <w:t>of</w:t>
      </w:r>
      <w:r>
        <w:rPr>
          <w:spacing w:val="-3"/>
          <w:sz w:val="18"/>
        </w:rPr>
        <w:t xml:space="preserve"> </w:t>
      </w:r>
      <w:r>
        <w:rPr>
          <w:sz w:val="18"/>
        </w:rPr>
        <w:t>any</w:t>
      </w:r>
      <w:r>
        <w:rPr>
          <w:spacing w:val="-3"/>
          <w:sz w:val="18"/>
        </w:rPr>
        <w:t xml:space="preserve"> </w:t>
      </w:r>
      <w:r>
        <w:rPr>
          <w:sz w:val="18"/>
        </w:rPr>
        <w:t>organization or</w:t>
      </w:r>
      <w:r>
        <w:rPr>
          <w:spacing w:val="-2"/>
          <w:sz w:val="18"/>
        </w:rPr>
        <w:t xml:space="preserve"> </w:t>
      </w:r>
      <w:r>
        <w:rPr>
          <w:sz w:val="18"/>
        </w:rPr>
        <w:t>governmental</w:t>
      </w:r>
      <w:r>
        <w:rPr>
          <w:spacing w:val="-2"/>
          <w:sz w:val="18"/>
        </w:rPr>
        <w:t xml:space="preserve"> </w:t>
      </w:r>
      <w:r>
        <w:rPr>
          <w:sz w:val="18"/>
        </w:rPr>
        <w:t>body</w:t>
      </w:r>
      <w:r>
        <w:rPr>
          <w:spacing w:val="-2"/>
          <w:sz w:val="18"/>
        </w:rPr>
        <w:t xml:space="preserve"> </w:t>
      </w:r>
      <w:r>
        <w:rPr>
          <w:sz w:val="18"/>
        </w:rPr>
        <w:t>on</w:t>
      </w:r>
      <w:r>
        <w:rPr>
          <w:spacing w:val="-2"/>
          <w:sz w:val="18"/>
        </w:rPr>
        <w:t xml:space="preserve"> </w:t>
      </w:r>
      <w:r>
        <w:rPr>
          <w:sz w:val="18"/>
        </w:rPr>
        <w:t>whose behalf the formal opinion is requested with generic, descriptive terms.</w:t>
      </w:r>
      <w:r>
        <w:rPr>
          <w:spacing w:val="40"/>
          <w:sz w:val="18"/>
        </w:rPr>
        <w:t xml:space="preserve"> </w:t>
      </w:r>
      <w:r>
        <w:rPr>
          <w:sz w:val="18"/>
        </w:rPr>
        <w:t>The commission shall redact information related to the identity of any natural person making the request.</w:t>
      </w:r>
    </w:p>
    <w:p w14:paraId="6BA266BA" w14:textId="77777777" w:rsidR="00153CA5" w:rsidRDefault="00C0532D">
      <w:pPr>
        <w:spacing w:before="35" w:line="151" w:lineRule="exact"/>
        <w:ind w:right="1"/>
        <w:jc w:val="right"/>
        <w:rPr>
          <w:sz w:val="14"/>
        </w:rPr>
      </w:pPr>
      <w:r>
        <w:rPr>
          <w:b/>
          <w:sz w:val="14"/>
        </w:rPr>
        <w:t xml:space="preserve">History: </w:t>
      </w:r>
      <w:hyperlink r:id="rId1451">
        <w:r>
          <w:rPr>
            <w:color w:val="0000E5"/>
            <w:sz w:val="14"/>
          </w:rPr>
          <w:t>1977</w:t>
        </w:r>
        <w:r>
          <w:rPr>
            <w:color w:val="0000E5"/>
            <w:spacing w:val="-9"/>
            <w:sz w:val="14"/>
          </w:rPr>
          <w:t xml:space="preserve"> </w:t>
        </w:r>
        <w:r>
          <w:rPr>
            <w:color w:val="0000E5"/>
            <w:sz w:val="14"/>
          </w:rPr>
          <w:t>c.</w:t>
        </w:r>
        <w:r>
          <w:rPr>
            <w:color w:val="0000E5"/>
            <w:spacing w:val="-9"/>
            <w:sz w:val="14"/>
          </w:rPr>
          <w:t xml:space="preserve"> </w:t>
        </w:r>
        <w:r>
          <w:rPr>
            <w:color w:val="0000E5"/>
            <w:sz w:val="14"/>
          </w:rPr>
          <w:t>277</w:t>
        </w:r>
      </w:hyperlink>
      <w:r>
        <w:rPr>
          <w:sz w:val="14"/>
        </w:rPr>
        <w:t>;</w:t>
      </w:r>
      <w:r>
        <w:rPr>
          <w:spacing w:val="-9"/>
          <w:sz w:val="14"/>
        </w:rPr>
        <w:t xml:space="preserve"> </w:t>
      </w:r>
      <w:hyperlink r:id="rId1452">
        <w:r>
          <w:rPr>
            <w:color w:val="0000E5"/>
            <w:sz w:val="14"/>
          </w:rPr>
          <w:t>1981</w:t>
        </w:r>
        <w:r>
          <w:rPr>
            <w:color w:val="0000E5"/>
            <w:spacing w:val="-9"/>
            <w:sz w:val="14"/>
          </w:rPr>
          <w:t xml:space="preserve"> </w:t>
        </w:r>
        <w:r>
          <w:rPr>
            <w:color w:val="0000E5"/>
            <w:sz w:val="14"/>
          </w:rPr>
          <w:t>c.</w:t>
        </w:r>
        <w:r>
          <w:rPr>
            <w:color w:val="0000E5"/>
            <w:spacing w:val="-7"/>
            <w:sz w:val="14"/>
          </w:rPr>
          <w:t xml:space="preserve"> </w:t>
        </w:r>
        <w:r>
          <w:rPr>
            <w:color w:val="0000E5"/>
            <w:sz w:val="14"/>
          </w:rPr>
          <w:t>335</w:t>
        </w:r>
      </w:hyperlink>
      <w:r>
        <w:rPr>
          <w:color w:val="0000E5"/>
          <w:spacing w:val="-9"/>
          <w:sz w:val="14"/>
        </w:rPr>
        <w:t xml:space="preserve"> </w:t>
      </w:r>
      <w:r>
        <w:rPr>
          <w:sz w:val="14"/>
        </w:rPr>
        <w:t>s.</w:t>
      </w:r>
      <w:r>
        <w:rPr>
          <w:spacing w:val="-9"/>
          <w:sz w:val="14"/>
        </w:rPr>
        <w:t xml:space="preserve"> </w:t>
      </w:r>
      <w:hyperlink r:id="rId1453">
        <w:r>
          <w:rPr>
            <w:color w:val="0000E5"/>
            <w:sz w:val="14"/>
          </w:rPr>
          <w:t>26</w:t>
        </w:r>
      </w:hyperlink>
      <w:r>
        <w:rPr>
          <w:sz w:val="14"/>
        </w:rPr>
        <w:t>;</w:t>
      </w:r>
      <w:r>
        <w:rPr>
          <w:spacing w:val="-9"/>
          <w:sz w:val="14"/>
        </w:rPr>
        <w:t xml:space="preserve"> </w:t>
      </w:r>
      <w:hyperlink r:id="rId1454">
        <w:r>
          <w:rPr>
            <w:color w:val="0000E5"/>
            <w:sz w:val="14"/>
          </w:rPr>
          <w:t>1983</w:t>
        </w:r>
        <w:r>
          <w:rPr>
            <w:color w:val="0000E5"/>
            <w:spacing w:val="-7"/>
            <w:sz w:val="14"/>
          </w:rPr>
          <w:t xml:space="preserve"> </w:t>
        </w:r>
        <w:r>
          <w:rPr>
            <w:color w:val="0000E5"/>
            <w:sz w:val="14"/>
          </w:rPr>
          <w:t>a.</w:t>
        </w:r>
        <w:r>
          <w:rPr>
            <w:color w:val="0000E5"/>
            <w:spacing w:val="-6"/>
            <w:sz w:val="14"/>
          </w:rPr>
          <w:t xml:space="preserve"> </w:t>
        </w:r>
        <w:r>
          <w:rPr>
            <w:color w:val="0000E5"/>
            <w:sz w:val="14"/>
          </w:rPr>
          <w:t>166</w:t>
        </w:r>
      </w:hyperlink>
      <w:r>
        <w:rPr>
          <w:color w:val="0000E5"/>
          <w:spacing w:val="-9"/>
          <w:sz w:val="14"/>
        </w:rPr>
        <w:t xml:space="preserve"> </w:t>
      </w:r>
      <w:r>
        <w:rPr>
          <w:sz w:val="14"/>
        </w:rPr>
        <w:t>ss.</w:t>
      </w:r>
      <w:r>
        <w:rPr>
          <w:spacing w:val="-9"/>
          <w:sz w:val="14"/>
        </w:rPr>
        <w:t xml:space="preserve"> </w:t>
      </w:r>
      <w:hyperlink r:id="rId1455">
        <w:r>
          <w:rPr>
            <w:color w:val="0000E5"/>
            <w:sz w:val="14"/>
          </w:rPr>
          <w:t>15</w:t>
        </w:r>
      </w:hyperlink>
      <w:r>
        <w:rPr>
          <w:sz w:val="14"/>
        </w:rPr>
        <w:t>,</w:t>
      </w:r>
      <w:r>
        <w:rPr>
          <w:spacing w:val="-8"/>
          <w:sz w:val="14"/>
        </w:rPr>
        <w:t xml:space="preserve"> </w:t>
      </w:r>
      <w:hyperlink r:id="rId1456">
        <w:r>
          <w:rPr>
            <w:color w:val="0000E5"/>
            <w:sz w:val="14"/>
          </w:rPr>
          <w:t>16</w:t>
        </w:r>
      </w:hyperlink>
      <w:r>
        <w:rPr>
          <w:sz w:val="14"/>
        </w:rPr>
        <w:t>;</w:t>
      </w:r>
      <w:r>
        <w:rPr>
          <w:spacing w:val="-9"/>
          <w:sz w:val="14"/>
        </w:rPr>
        <w:t xml:space="preserve"> </w:t>
      </w:r>
      <w:hyperlink r:id="rId1457">
        <w:r>
          <w:rPr>
            <w:color w:val="0000E5"/>
            <w:sz w:val="14"/>
          </w:rPr>
          <w:t>1985</w:t>
        </w:r>
        <w:r>
          <w:rPr>
            <w:color w:val="0000E5"/>
            <w:spacing w:val="-7"/>
            <w:sz w:val="14"/>
          </w:rPr>
          <w:t xml:space="preserve"> </w:t>
        </w:r>
        <w:r>
          <w:rPr>
            <w:color w:val="0000E5"/>
            <w:sz w:val="14"/>
          </w:rPr>
          <w:t>a.</w:t>
        </w:r>
        <w:r>
          <w:rPr>
            <w:color w:val="0000E5"/>
            <w:spacing w:val="-7"/>
            <w:sz w:val="14"/>
          </w:rPr>
          <w:t xml:space="preserve"> </w:t>
        </w:r>
        <w:r>
          <w:rPr>
            <w:color w:val="0000E5"/>
            <w:sz w:val="14"/>
          </w:rPr>
          <w:t>164</w:t>
        </w:r>
      </w:hyperlink>
      <w:r>
        <w:rPr>
          <w:sz w:val="14"/>
        </w:rPr>
        <w:t>;</w:t>
      </w:r>
      <w:r>
        <w:rPr>
          <w:spacing w:val="-9"/>
          <w:sz w:val="14"/>
        </w:rPr>
        <w:t xml:space="preserve"> </w:t>
      </w:r>
      <w:hyperlink r:id="rId1458">
        <w:r>
          <w:rPr>
            <w:color w:val="0000E5"/>
            <w:spacing w:val="-4"/>
            <w:sz w:val="14"/>
          </w:rPr>
          <w:t>1989</w:t>
        </w:r>
      </w:hyperlink>
    </w:p>
    <w:p w14:paraId="504BE408" w14:textId="77777777" w:rsidR="00153CA5" w:rsidRDefault="00C0532D">
      <w:pPr>
        <w:spacing w:line="140" w:lineRule="exact"/>
        <w:ind w:right="1"/>
        <w:jc w:val="right"/>
        <w:rPr>
          <w:sz w:val="14"/>
        </w:rPr>
      </w:pPr>
      <w:hyperlink r:id="rId1459">
        <w:r>
          <w:rPr>
            <w:color w:val="0000E5"/>
            <w:spacing w:val="-2"/>
            <w:sz w:val="14"/>
          </w:rPr>
          <w:t>a.</w:t>
        </w:r>
        <w:r>
          <w:rPr>
            <w:color w:val="0000E5"/>
            <w:spacing w:val="-1"/>
            <w:sz w:val="14"/>
          </w:rPr>
          <w:t xml:space="preserve"> </w:t>
        </w:r>
        <w:r>
          <w:rPr>
            <w:color w:val="0000E5"/>
            <w:spacing w:val="-2"/>
            <w:sz w:val="14"/>
          </w:rPr>
          <w:t>31</w:t>
        </w:r>
      </w:hyperlink>
      <w:r>
        <w:rPr>
          <w:spacing w:val="-2"/>
          <w:sz w:val="14"/>
        </w:rPr>
        <w:t>,</w:t>
      </w:r>
      <w:r>
        <w:rPr>
          <w:spacing w:val="-8"/>
          <w:sz w:val="14"/>
        </w:rPr>
        <w:t xml:space="preserve"> </w:t>
      </w:r>
      <w:hyperlink r:id="rId1460">
        <w:r>
          <w:rPr>
            <w:color w:val="0000E5"/>
            <w:spacing w:val="-2"/>
            <w:sz w:val="14"/>
          </w:rPr>
          <w:t>338</w:t>
        </w:r>
      </w:hyperlink>
      <w:r>
        <w:rPr>
          <w:spacing w:val="-2"/>
          <w:sz w:val="14"/>
        </w:rPr>
        <w:t>;</w:t>
      </w:r>
      <w:r>
        <w:rPr>
          <w:spacing w:val="-9"/>
          <w:sz w:val="14"/>
        </w:rPr>
        <w:t xml:space="preserve"> </w:t>
      </w:r>
      <w:hyperlink r:id="rId1461">
        <w:r>
          <w:rPr>
            <w:color w:val="0000E5"/>
            <w:spacing w:val="-2"/>
            <w:sz w:val="14"/>
          </w:rPr>
          <w:t>1997 a.</w:t>
        </w:r>
        <w:r>
          <w:rPr>
            <w:color w:val="0000E5"/>
            <w:spacing w:val="-1"/>
            <w:sz w:val="14"/>
          </w:rPr>
          <w:t xml:space="preserve"> </w:t>
        </w:r>
        <w:r>
          <w:rPr>
            <w:color w:val="0000E5"/>
            <w:spacing w:val="-2"/>
            <w:sz w:val="14"/>
          </w:rPr>
          <w:t>191</w:t>
        </w:r>
      </w:hyperlink>
      <w:r>
        <w:rPr>
          <w:spacing w:val="-2"/>
          <w:sz w:val="14"/>
        </w:rPr>
        <w:t>,</w:t>
      </w:r>
      <w:r>
        <w:rPr>
          <w:spacing w:val="-8"/>
          <w:sz w:val="14"/>
        </w:rPr>
        <w:t xml:space="preserve"> </w:t>
      </w:r>
      <w:hyperlink r:id="rId1462">
        <w:r>
          <w:rPr>
            <w:color w:val="0000E5"/>
            <w:spacing w:val="-2"/>
            <w:sz w:val="14"/>
          </w:rPr>
          <w:t>237</w:t>
        </w:r>
      </w:hyperlink>
      <w:r>
        <w:rPr>
          <w:spacing w:val="-2"/>
          <w:sz w:val="14"/>
        </w:rPr>
        <w:t>;</w:t>
      </w:r>
      <w:r>
        <w:rPr>
          <w:spacing w:val="-10"/>
          <w:sz w:val="14"/>
        </w:rPr>
        <w:t xml:space="preserve"> </w:t>
      </w:r>
      <w:hyperlink r:id="rId1463">
        <w:r>
          <w:rPr>
            <w:color w:val="0000E5"/>
            <w:spacing w:val="-2"/>
            <w:sz w:val="14"/>
          </w:rPr>
          <w:t>1999</w:t>
        </w:r>
        <w:r>
          <w:rPr>
            <w:color w:val="0000E5"/>
            <w:spacing w:val="-1"/>
            <w:sz w:val="14"/>
          </w:rPr>
          <w:t xml:space="preserve"> </w:t>
        </w:r>
        <w:r>
          <w:rPr>
            <w:color w:val="0000E5"/>
            <w:spacing w:val="-2"/>
            <w:sz w:val="14"/>
          </w:rPr>
          <w:t>a. 32</w:t>
        </w:r>
      </w:hyperlink>
      <w:r>
        <w:rPr>
          <w:spacing w:val="-2"/>
          <w:sz w:val="14"/>
        </w:rPr>
        <w:t>;</w:t>
      </w:r>
      <w:r>
        <w:rPr>
          <w:spacing w:val="-8"/>
          <w:sz w:val="14"/>
        </w:rPr>
        <w:t xml:space="preserve"> </w:t>
      </w:r>
      <w:hyperlink r:id="rId1464">
        <w:r>
          <w:rPr>
            <w:color w:val="0000E5"/>
            <w:spacing w:val="-2"/>
            <w:sz w:val="14"/>
          </w:rPr>
          <w:t>2007</w:t>
        </w:r>
        <w:r>
          <w:rPr>
            <w:color w:val="0000E5"/>
            <w:spacing w:val="-1"/>
            <w:sz w:val="14"/>
          </w:rPr>
          <w:t xml:space="preserve"> </w:t>
        </w:r>
        <w:r>
          <w:rPr>
            <w:color w:val="0000E5"/>
            <w:spacing w:val="-2"/>
            <w:sz w:val="14"/>
          </w:rPr>
          <w:t>a. 1</w:t>
        </w:r>
      </w:hyperlink>
      <w:r>
        <w:rPr>
          <w:spacing w:val="-2"/>
          <w:sz w:val="14"/>
        </w:rPr>
        <w:t>,</w:t>
      </w:r>
      <w:r>
        <w:rPr>
          <w:spacing w:val="-8"/>
          <w:sz w:val="14"/>
        </w:rPr>
        <w:t xml:space="preserve"> </w:t>
      </w:r>
      <w:hyperlink r:id="rId1465">
        <w:r>
          <w:rPr>
            <w:color w:val="0000E5"/>
            <w:spacing w:val="-2"/>
            <w:sz w:val="14"/>
          </w:rPr>
          <w:t>20</w:t>
        </w:r>
      </w:hyperlink>
      <w:r>
        <w:rPr>
          <w:spacing w:val="-2"/>
          <w:sz w:val="14"/>
        </w:rPr>
        <w:t>;</w:t>
      </w:r>
      <w:r>
        <w:rPr>
          <w:spacing w:val="-8"/>
          <w:sz w:val="14"/>
        </w:rPr>
        <w:t xml:space="preserve"> </w:t>
      </w:r>
      <w:hyperlink r:id="rId1466">
        <w:r>
          <w:rPr>
            <w:color w:val="0000E5"/>
            <w:spacing w:val="-2"/>
            <w:sz w:val="14"/>
          </w:rPr>
          <w:t>2013 a.</w:t>
        </w:r>
        <w:r>
          <w:rPr>
            <w:color w:val="0000E5"/>
            <w:spacing w:val="-1"/>
            <w:sz w:val="14"/>
          </w:rPr>
          <w:t xml:space="preserve"> </w:t>
        </w:r>
        <w:r>
          <w:rPr>
            <w:color w:val="0000E5"/>
            <w:spacing w:val="-2"/>
            <w:sz w:val="14"/>
          </w:rPr>
          <w:t>36</w:t>
        </w:r>
      </w:hyperlink>
      <w:r>
        <w:rPr>
          <w:spacing w:val="-2"/>
          <w:sz w:val="14"/>
        </w:rPr>
        <w:t>;</w:t>
      </w:r>
      <w:r>
        <w:rPr>
          <w:spacing w:val="-9"/>
          <w:sz w:val="14"/>
        </w:rPr>
        <w:t xml:space="preserve"> </w:t>
      </w:r>
      <w:hyperlink r:id="rId1467">
        <w:r>
          <w:rPr>
            <w:color w:val="0000E5"/>
            <w:spacing w:val="-2"/>
            <w:sz w:val="14"/>
          </w:rPr>
          <w:t>2015 a.</w:t>
        </w:r>
        <w:r>
          <w:rPr>
            <w:color w:val="0000E5"/>
            <w:spacing w:val="-1"/>
            <w:sz w:val="14"/>
          </w:rPr>
          <w:t xml:space="preserve"> </w:t>
        </w:r>
        <w:r>
          <w:rPr>
            <w:color w:val="0000E5"/>
            <w:spacing w:val="-2"/>
            <w:sz w:val="14"/>
          </w:rPr>
          <w:t>118</w:t>
        </w:r>
      </w:hyperlink>
      <w:r>
        <w:rPr>
          <w:color w:val="0000E5"/>
          <w:spacing w:val="-2"/>
          <w:sz w:val="14"/>
        </w:rPr>
        <w:t xml:space="preserve"> </w:t>
      </w:r>
      <w:r>
        <w:rPr>
          <w:spacing w:val="-2"/>
          <w:sz w:val="14"/>
        </w:rPr>
        <w:t>ss.</w:t>
      </w:r>
      <w:r>
        <w:rPr>
          <w:spacing w:val="-6"/>
          <w:sz w:val="14"/>
        </w:rPr>
        <w:t xml:space="preserve"> </w:t>
      </w:r>
      <w:hyperlink r:id="rId1468">
        <w:r>
          <w:rPr>
            <w:color w:val="0000E5"/>
            <w:spacing w:val="-5"/>
            <w:sz w:val="14"/>
          </w:rPr>
          <w:t>197</w:t>
        </w:r>
      </w:hyperlink>
    </w:p>
    <w:p w14:paraId="0A77E77E" w14:textId="77777777" w:rsidR="00153CA5" w:rsidRDefault="00C0532D">
      <w:pPr>
        <w:spacing w:line="150" w:lineRule="exact"/>
        <w:ind w:left="274"/>
        <w:jc w:val="both"/>
        <w:rPr>
          <w:sz w:val="14"/>
        </w:rPr>
      </w:pPr>
      <w:r>
        <w:rPr>
          <w:sz w:val="14"/>
        </w:rPr>
        <w:t xml:space="preserve">to </w:t>
      </w:r>
      <w:hyperlink r:id="rId1469">
        <w:r>
          <w:rPr>
            <w:color w:val="0000E5"/>
            <w:sz w:val="14"/>
          </w:rPr>
          <w:t>200</w:t>
        </w:r>
      </w:hyperlink>
      <w:r>
        <w:rPr>
          <w:sz w:val="14"/>
        </w:rPr>
        <w:t xml:space="preserve">, </w:t>
      </w:r>
      <w:hyperlink r:id="rId1470">
        <w:r>
          <w:rPr>
            <w:color w:val="0000E5"/>
            <w:sz w:val="14"/>
          </w:rPr>
          <w:t>266</w:t>
        </w:r>
        <w:r>
          <w:rPr>
            <w:color w:val="0000E5"/>
            <w:spacing w:val="1"/>
            <w:sz w:val="14"/>
          </w:rPr>
          <w:t xml:space="preserve"> </w:t>
        </w:r>
        <w:r>
          <w:rPr>
            <w:color w:val="0000E5"/>
            <w:spacing w:val="-2"/>
            <w:sz w:val="14"/>
          </w:rPr>
          <w:t>(10)</w:t>
        </w:r>
      </w:hyperlink>
      <w:r>
        <w:rPr>
          <w:spacing w:val="-2"/>
          <w:sz w:val="14"/>
        </w:rPr>
        <w:t>.</w:t>
      </w:r>
    </w:p>
    <w:p w14:paraId="34F8856C" w14:textId="77777777" w:rsidR="00153CA5" w:rsidRDefault="00C0532D">
      <w:pPr>
        <w:spacing w:before="18" w:line="208" w:lineRule="auto"/>
        <w:ind w:left="274" w:firstLine="139"/>
        <w:jc w:val="both"/>
        <w:rPr>
          <w:sz w:val="14"/>
        </w:rPr>
      </w:pPr>
      <w:r>
        <w:rPr>
          <w:sz w:val="14"/>
        </w:rPr>
        <w:t>The extent of confidentiality of investment board nominees’ statements of eco-nomic interests rests in the sound discretion of the senate committee to which the</w:t>
      </w:r>
      <w:r>
        <w:rPr>
          <w:spacing w:val="40"/>
          <w:sz w:val="14"/>
        </w:rPr>
        <w:t xml:space="preserve"> </w:t>
      </w:r>
      <w:r>
        <w:rPr>
          <w:sz w:val="14"/>
        </w:rPr>
        <w:t>nomination is referred.</w:t>
      </w:r>
      <w:r>
        <w:rPr>
          <w:spacing w:val="40"/>
          <w:sz w:val="14"/>
        </w:rPr>
        <w:t xml:space="preserve"> </w:t>
      </w:r>
      <w:r>
        <w:rPr>
          <w:sz w:val="14"/>
        </w:rPr>
        <w:t>68 Atty. Gen. 378.</w:t>
      </w:r>
    </w:p>
    <w:p w14:paraId="3D234000" w14:textId="77777777" w:rsidR="00153CA5" w:rsidRDefault="00153CA5">
      <w:pPr>
        <w:pStyle w:val="BodyText"/>
        <w:spacing w:before="17"/>
        <w:ind w:left="0" w:firstLine="0"/>
        <w:jc w:val="left"/>
        <w:rPr>
          <w:sz w:val="14"/>
        </w:rPr>
      </w:pPr>
    </w:p>
    <w:p w14:paraId="0C5B0995" w14:textId="77777777" w:rsidR="00153CA5" w:rsidRDefault="00C0532D">
      <w:pPr>
        <w:pStyle w:val="BodyText"/>
        <w:spacing w:line="218" w:lineRule="auto"/>
        <w:ind w:firstLine="0"/>
      </w:pPr>
      <w:r>
        <w:rPr>
          <w:rFonts w:ascii="Arial"/>
          <w:b/>
        </w:rPr>
        <w:t>19.552</w:t>
      </w:r>
      <w:r>
        <w:rPr>
          <w:rFonts w:ascii="Arial"/>
          <w:b/>
          <w:spacing w:val="80"/>
        </w:rPr>
        <w:t xml:space="preserve"> </w:t>
      </w:r>
      <w:r>
        <w:rPr>
          <w:rFonts w:ascii="Arial"/>
          <w:b/>
        </w:rPr>
        <w:t>Action</w:t>
      </w:r>
      <w:r>
        <w:rPr>
          <w:rFonts w:ascii="Arial"/>
          <w:b/>
          <w:spacing w:val="-11"/>
        </w:rPr>
        <w:t xml:space="preserve"> </w:t>
      </w:r>
      <w:r>
        <w:rPr>
          <w:rFonts w:ascii="Arial"/>
          <w:b/>
        </w:rPr>
        <w:t>to</w:t>
      </w:r>
      <w:r>
        <w:rPr>
          <w:rFonts w:ascii="Arial"/>
          <w:b/>
          <w:spacing w:val="-12"/>
        </w:rPr>
        <w:t xml:space="preserve"> </w:t>
      </w:r>
      <w:r>
        <w:rPr>
          <w:rFonts w:ascii="Arial"/>
          <w:b/>
        </w:rPr>
        <w:t>compel</w:t>
      </w:r>
      <w:r>
        <w:rPr>
          <w:rFonts w:ascii="Arial"/>
          <w:b/>
          <w:spacing w:val="-12"/>
        </w:rPr>
        <w:t xml:space="preserve"> </w:t>
      </w:r>
      <w:r>
        <w:rPr>
          <w:rFonts w:ascii="Arial"/>
          <w:b/>
        </w:rPr>
        <w:t xml:space="preserve">compliance. </w:t>
      </w:r>
      <w:r>
        <w:t>Whenever</w:t>
      </w:r>
      <w:r>
        <w:rPr>
          <w:spacing w:val="-7"/>
        </w:rPr>
        <w:t xml:space="preserve"> </w:t>
      </w:r>
      <w:r>
        <w:t>a</w:t>
      </w:r>
      <w:r>
        <w:rPr>
          <w:spacing w:val="-12"/>
        </w:rPr>
        <w:t xml:space="preserve"> </w:t>
      </w:r>
      <w:r>
        <w:t>viola-tion of the laws regulating campaign financing occurs or is pro-posed</w:t>
      </w:r>
      <w:r>
        <w:rPr>
          <w:spacing w:val="-4"/>
        </w:rPr>
        <w:t xml:space="preserve"> </w:t>
      </w:r>
      <w:r>
        <w:t>to</w:t>
      </w:r>
      <w:r>
        <w:rPr>
          <w:spacing w:val="-6"/>
        </w:rPr>
        <w:t xml:space="preserve"> </w:t>
      </w:r>
      <w:r>
        <w:t>occur,</w:t>
      </w:r>
      <w:r>
        <w:rPr>
          <w:spacing w:val="-6"/>
        </w:rPr>
        <w:t xml:space="preserve"> </w:t>
      </w:r>
      <w:r>
        <w:t>the</w:t>
      </w:r>
      <w:r>
        <w:rPr>
          <w:spacing w:val="-6"/>
        </w:rPr>
        <w:t xml:space="preserve"> </w:t>
      </w:r>
      <w:r>
        <w:t>attorney</w:t>
      </w:r>
      <w:r>
        <w:rPr>
          <w:spacing w:val="-6"/>
        </w:rPr>
        <w:t xml:space="preserve"> </w:t>
      </w:r>
      <w:r>
        <w:t>general</w:t>
      </w:r>
      <w:r>
        <w:rPr>
          <w:spacing w:val="-6"/>
        </w:rPr>
        <w:t xml:space="preserve"> </w:t>
      </w:r>
      <w:r>
        <w:t>or</w:t>
      </w:r>
      <w:r>
        <w:rPr>
          <w:spacing w:val="-6"/>
        </w:rPr>
        <w:t xml:space="preserve"> </w:t>
      </w:r>
      <w:r>
        <w:t>the</w:t>
      </w:r>
      <w:r>
        <w:rPr>
          <w:spacing w:val="-6"/>
        </w:rPr>
        <w:t xml:space="preserve"> </w:t>
      </w:r>
      <w:r>
        <w:t>district</w:t>
      </w:r>
      <w:r>
        <w:rPr>
          <w:spacing w:val="-6"/>
        </w:rPr>
        <w:t xml:space="preserve"> </w:t>
      </w:r>
      <w:r>
        <w:t>attorney</w:t>
      </w:r>
      <w:r>
        <w:rPr>
          <w:spacing w:val="-6"/>
        </w:rPr>
        <w:t xml:space="preserve"> </w:t>
      </w:r>
      <w:r>
        <w:t>of</w:t>
      </w:r>
      <w:r>
        <w:rPr>
          <w:spacing w:val="-6"/>
        </w:rPr>
        <w:t xml:space="preserve"> </w:t>
      </w:r>
      <w:r>
        <w:t xml:space="preserve">the </w:t>
      </w:r>
      <w:r>
        <w:rPr>
          <w:spacing w:val="-2"/>
        </w:rPr>
        <w:t>county where</w:t>
      </w:r>
      <w:r>
        <w:rPr>
          <w:spacing w:val="-6"/>
        </w:rPr>
        <w:t xml:space="preserve"> </w:t>
      </w:r>
      <w:r>
        <w:rPr>
          <w:spacing w:val="-2"/>
        </w:rPr>
        <w:t>the</w:t>
      </w:r>
      <w:r>
        <w:rPr>
          <w:spacing w:val="-6"/>
        </w:rPr>
        <w:t xml:space="preserve"> </w:t>
      </w:r>
      <w:r>
        <w:rPr>
          <w:spacing w:val="-2"/>
        </w:rPr>
        <w:t>violation</w:t>
      </w:r>
      <w:r>
        <w:rPr>
          <w:spacing w:val="-6"/>
        </w:rPr>
        <w:t xml:space="preserve"> </w:t>
      </w:r>
      <w:r>
        <w:rPr>
          <w:spacing w:val="-2"/>
        </w:rPr>
        <w:t>occurs</w:t>
      </w:r>
      <w:r>
        <w:rPr>
          <w:spacing w:val="-6"/>
        </w:rPr>
        <w:t xml:space="preserve"> </w:t>
      </w:r>
      <w:r>
        <w:rPr>
          <w:spacing w:val="-2"/>
        </w:rPr>
        <w:t>or</w:t>
      </w:r>
      <w:r>
        <w:rPr>
          <w:spacing w:val="-6"/>
        </w:rPr>
        <w:t xml:space="preserve"> </w:t>
      </w:r>
      <w:r>
        <w:rPr>
          <w:spacing w:val="-2"/>
        </w:rPr>
        <w:t>is</w:t>
      </w:r>
      <w:r>
        <w:rPr>
          <w:spacing w:val="-6"/>
        </w:rPr>
        <w:t xml:space="preserve"> </w:t>
      </w:r>
      <w:r>
        <w:rPr>
          <w:spacing w:val="-2"/>
        </w:rPr>
        <w:t>proposed</w:t>
      </w:r>
      <w:r>
        <w:rPr>
          <w:spacing w:val="-6"/>
        </w:rPr>
        <w:t xml:space="preserve"> </w:t>
      </w:r>
      <w:r>
        <w:rPr>
          <w:spacing w:val="-2"/>
        </w:rPr>
        <w:t>to</w:t>
      </w:r>
      <w:r>
        <w:rPr>
          <w:spacing w:val="-6"/>
        </w:rPr>
        <w:t xml:space="preserve"> </w:t>
      </w:r>
      <w:r>
        <w:rPr>
          <w:spacing w:val="-2"/>
        </w:rPr>
        <w:t>occur</w:t>
      </w:r>
      <w:r>
        <w:rPr>
          <w:spacing w:val="-6"/>
        </w:rPr>
        <w:t xml:space="preserve"> </w:t>
      </w:r>
      <w:r>
        <w:rPr>
          <w:spacing w:val="-2"/>
        </w:rPr>
        <w:t>may</w:t>
      </w:r>
      <w:r>
        <w:rPr>
          <w:spacing w:val="-6"/>
        </w:rPr>
        <w:t xml:space="preserve"> </w:t>
      </w:r>
      <w:r>
        <w:rPr>
          <w:spacing w:val="-2"/>
        </w:rPr>
        <w:t xml:space="preserve">sue </w:t>
      </w:r>
      <w:r>
        <w:t>for</w:t>
      </w:r>
      <w:r>
        <w:rPr>
          <w:spacing w:val="-1"/>
        </w:rPr>
        <w:t xml:space="preserve"> </w:t>
      </w:r>
      <w:r>
        <w:t>injunctive</w:t>
      </w:r>
      <w:r>
        <w:rPr>
          <w:spacing w:val="-2"/>
        </w:rPr>
        <w:t xml:space="preserve"> </w:t>
      </w:r>
      <w:r>
        <w:t>relief,</w:t>
      </w:r>
      <w:r>
        <w:rPr>
          <w:spacing w:val="-2"/>
        </w:rPr>
        <w:t xml:space="preserve"> </w:t>
      </w:r>
      <w:r>
        <w:t>a</w:t>
      </w:r>
      <w:r>
        <w:rPr>
          <w:spacing w:val="-2"/>
        </w:rPr>
        <w:t xml:space="preserve"> </w:t>
      </w:r>
      <w:r>
        <w:t>writ</w:t>
      </w:r>
      <w:r>
        <w:rPr>
          <w:spacing w:val="-2"/>
        </w:rPr>
        <w:t xml:space="preserve"> </w:t>
      </w:r>
      <w:r>
        <w:t>of</w:t>
      </w:r>
      <w:r>
        <w:rPr>
          <w:spacing w:val="-2"/>
        </w:rPr>
        <w:t xml:space="preserve"> </w:t>
      </w:r>
      <w:r>
        <w:t>mandamus</w:t>
      </w:r>
      <w:r>
        <w:rPr>
          <w:spacing w:val="-2"/>
        </w:rPr>
        <w:t xml:space="preserve"> </w:t>
      </w:r>
      <w:r>
        <w:t>or</w:t>
      </w:r>
      <w:r>
        <w:rPr>
          <w:spacing w:val="-2"/>
        </w:rPr>
        <w:t xml:space="preserve"> </w:t>
      </w:r>
      <w:r>
        <w:t>prohibition,</w:t>
      </w:r>
      <w:r>
        <w:rPr>
          <w:spacing w:val="-2"/>
        </w:rPr>
        <w:t xml:space="preserve"> </w:t>
      </w:r>
      <w:r>
        <w:t>or</w:t>
      </w:r>
      <w:r>
        <w:rPr>
          <w:spacing w:val="-2"/>
        </w:rPr>
        <w:t xml:space="preserve"> </w:t>
      </w:r>
      <w:r>
        <w:t>other such legal or equitable relief as may be appropriate to compel compliance with the law.</w:t>
      </w:r>
      <w:r>
        <w:rPr>
          <w:spacing w:val="40"/>
        </w:rPr>
        <w:t xml:space="preserve"> </w:t>
      </w:r>
      <w:r>
        <w:t>No bond is required in such actions.</w:t>
      </w:r>
    </w:p>
    <w:p w14:paraId="1B8B5AD8" w14:textId="77777777" w:rsidR="00153CA5" w:rsidRDefault="00C0532D">
      <w:pPr>
        <w:spacing w:before="34"/>
        <w:ind w:left="418"/>
        <w:rPr>
          <w:sz w:val="14"/>
        </w:rPr>
      </w:pPr>
      <w:r>
        <w:rPr>
          <w:b/>
          <w:sz w:val="14"/>
        </w:rPr>
        <w:t>History:</w:t>
      </w:r>
      <w:r>
        <w:rPr>
          <w:b/>
          <w:spacing w:val="33"/>
          <w:sz w:val="14"/>
        </w:rPr>
        <w:t xml:space="preserve"> </w:t>
      </w:r>
      <w:hyperlink r:id="rId1471">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118</w:t>
        </w:r>
      </w:hyperlink>
      <w:r>
        <w:rPr>
          <w:spacing w:val="-4"/>
          <w:sz w:val="14"/>
        </w:rPr>
        <w:t>.</w:t>
      </w:r>
    </w:p>
    <w:p w14:paraId="4C28CF68" w14:textId="77777777" w:rsidR="00153CA5" w:rsidRDefault="00153CA5">
      <w:pPr>
        <w:pStyle w:val="BodyText"/>
        <w:spacing w:before="14"/>
        <w:ind w:left="0" w:firstLine="0"/>
        <w:jc w:val="left"/>
        <w:rPr>
          <w:sz w:val="14"/>
        </w:rPr>
      </w:pPr>
    </w:p>
    <w:p w14:paraId="54A9B8CC" w14:textId="77777777" w:rsidR="00153CA5" w:rsidRDefault="00C0532D">
      <w:pPr>
        <w:pStyle w:val="BodyText"/>
        <w:spacing w:line="218" w:lineRule="auto"/>
        <w:ind w:firstLine="0"/>
      </w:pPr>
      <w:r>
        <w:rPr>
          <w:rFonts w:ascii="Arial"/>
          <w:b/>
        </w:rPr>
        <w:t>19.554</w:t>
      </w:r>
      <w:r>
        <w:rPr>
          <w:rFonts w:ascii="Arial"/>
          <w:b/>
          <w:spacing w:val="80"/>
        </w:rPr>
        <w:t xml:space="preserve"> </w:t>
      </w:r>
      <w:r>
        <w:rPr>
          <w:rFonts w:ascii="Arial"/>
          <w:b/>
        </w:rPr>
        <w:t>Petition</w:t>
      </w:r>
      <w:r>
        <w:rPr>
          <w:rFonts w:ascii="Arial"/>
          <w:b/>
          <w:spacing w:val="-2"/>
        </w:rPr>
        <w:t xml:space="preserve"> </w:t>
      </w:r>
      <w:r>
        <w:rPr>
          <w:rFonts w:ascii="Arial"/>
          <w:b/>
        </w:rPr>
        <w:t>for</w:t>
      </w:r>
      <w:r>
        <w:rPr>
          <w:rFonts w:ascii="Arial"/>
          <w:b/>
          <w:spacing w:val="-3"/>
        </w:rPr>
        <w:t xml:space="preserve"> </w:t>
      </w:r>
      <w:r>
        <w:rPr>
          <w:rFonts w:ascii="Arial"/>
          <w:b/>
        </w:rPr>
        <w:t>enforcement.</w:t>
      </w:r>
      <w:r>
        <w:rPr>
          <w:rFonts w:ascii="Arial"/>
          <w:b/>
          <w:spacing w:val="40"/>
        </w:rPr>
        <w:t xml:space="preserve"> </w:t>
      </w:r>
      <w:r>
        <w:t xml:space="preserve">In addition to or in lieu </w:t>
      </w:r>
      <w:r>
        <w:rPr>
          <w:spacing w:val="-2"/>
        </w:rPr>
        <w:t>of</w:t>
      </w:r>
      <w:r>
        <w:rPr>
          <w:spacing w:val="-3"/>
        </w:rPr>
        <w:t xml:space="preserve"> </w:t>
      </w:r>
      <w:r>
        <w:rPr>
          <w:spacing w:val="-2"/>
        </w:rPr>
        <w:t>filing</w:t>
      </w:r>
      <w:r>
        <w:rPr>
          <w:spacing w:val="-6"/>
        </w:rPr>
        <w:t xml:space="preserve"> </w:t>
      </w:r>
      <w:r>
        <w:rPr>
          <w:spacing w:val="-2"/>
        </w:rPr>
        <w:t>a</w:t>
      </w:r>
      <w:r>
        <w:rPr>
          <w:spacing w:val="-6"/>
        </w:rPr>
        <w:t xml:space="preserve"> </w:t>
      </w:r>
      <w:r>
        <w:rPr>
          <w:spacing w:val="-2"/>
        </w:rPr>
        <w:t>complaint,</w:t>
      </w:r>
      <w:r>
        <w:rPr>
          <w:spacing w:val="-6"/>
        </w:rPr>
        <w:t xml:space="preserve"> </w:t>
      </w:r>
      <w:r>
        <w:rPr>
          <w:spacing w:val="-2"/>
        </w:rPr>
        <w:t>any</w:t>
      </w:r>
      <w:r>
        <w:rPr>
          <w:spacing w:val="-6"/>
        </w:rPr>
        <w:t xml:space="preserve"> </w:t>
      </w:r>
      <w:r>
        <w:rPr>
          <w:spacing w:val="-2"/>
        </w:rPr>
        <w:t>elector</w:t>
      </w:r>
      <w:r>
        <w:rPr>
          <w:spacing w:val="-6"/>
        </w:rPr>
        <w:t xml:space="preserve"> </w:t>
      </w:r>
      <w:r>
        <w:rPr>
          <w:spacing w:val="-2"/>
        </w:rPr>
        <w:t>may</w:t>
      </w:r>
      <w:r>
        <w:rPr>
          <w:spacing w:val="-6"/>
        </w:rPr>
        <w:t xml:space="preserve"> </w:t>
      </w:r>
      <w:r>
        <w:rPr>
          <w:spacing w:val="-2"/>
        </w:rPr>
        <w:t>file</w:t>
      </w:r>
      <w:r>
        <w:rPr>
          <w:spacing w:val="-6"/>
        </w:rPr>
        <w:t xml:space="preserve"> </w:t>
      </w:r>
      <w:r>
        <w:rPr>
          <w:spacing w:val="-2"/>
        </w:rPr>
        <w:t>a</w:t>
      </w:r>
      <w:r>
        <w:rPr>
          <w:spacing w:val="-6"/>
        </w:rPr>
        <w:t xml:space="preserve"> </w:t>
      </w:r>
      <w:r>
        <w:rPr>
          <w:spacing w:val="-2"/>
        </w:rPr>
        <w:t>verified</w:t>
      </w:r>
      <w:r>
        <w:rPr>
          <w:spacing w:val="-6"/>
        </w:rPr>
        <w:t xml:space="preserve"> </w:t>
      </w:r>
      <w:r>
        <w:rPr>
          <w:spacing w:val="-2"/>
        </w:rPr>
        <w:t>petition</w:t>
      </w:r>
      <w:r>
        <w:rPr>
          <w:spacing w:val="-6"/>
        </w:rPr>
        <w:t xml:space="preserve"> </w:t>
      </w:r>
      <w:r>
        <w:rPr>
          <w:spacing w:val="-2"/>
        </w:rPr>
        <w:t>alleg-</w:t>
      </w:r>
      <w:r>
        <w:t>ing</w:t>
      </w:r>
      <w:r>
        <w:rPr>
          <w:spacing w:val="-1"/>
        </w:rPr>
        <w:t xml:space="preserve"> </w:t>
      </w:r>
      <w:r>
        <w:t>such</w:t>
      </w:r>
      <w:r>
        <w:rPr>
          <w:spacing w:val="-2"/>
        </w:rPr>
        <w:t xml:space="preserve"> </w:t>
      </w:r>
      <w:r>
        <w:t>facts</w:t>
      </w:r>
      <w:r>
        <w:rPr>
          <w:spacing w:val="-2"/>
        </w:rPr>
        <w:t xml:space="preserve"> </w:t>
      </w:r>
      <w:r>
        <w:t>as</w:t>
      </w:r>
      <w:r>
        <w:rPr>
          <w:spacing w:val="-2"/>
        </w:rPr>
        <w:t xml:space="preserve"> </w:t>
      </w:r>
      <w:r>
        <w:t>are</w:t>
      </w:r>
      <w:r>
        <w:rPr>
          <w:spacing w:val="-2"/>
        </w:rPr>
        <w:t xml:space="preserve"> </w:t>
      </w:r>
      <w:r>
        <w:t>within</w:t>
      </w:r>
      <w:r>
        <w:rPr>
          <w:spacing w:val="-2"/>
        </w:rPr>
        <w:t xml:space="preserve"> </w:t>
      </w:r>
      <w:r>
        <w:t>his</w:t>
      </w:r>
      <w:r>
        <w:rPr>
          <w:spacing w:val="-2"/>
        </w:rPr>
        <w:t xml:space="preserve"> </w:t>
      </w:r>
      <w:r>
        <w:t>or</w:t>
      </w:r>
      <w:r>
        <w:rPr>
          <w:spacing w:val="-2"/>
        </w:rPr>
        <w:t xml:space="preserve"> </w:t>
      </w:r>
      <w:r>
        <w:t>her</w:t>
      </w:r>
      <w:r>
        <w:rPr>
          <w:spacing w:val="-2"/>
        </w:rPr>
        <w:t xml:space="preserve"> </w:t>
      </w:r>
      <w:r>
        <w:t>knowledge</w:t>
      </w:r>
      <w:r>
        <w:rPr>
          <w:spacing w:val="-2"/>
        </w:rPr>
        <w:t xml:space="preserve"> </w:t>
      </w:r>
      <w:r>
        <w:t>to</w:t>
      </w:r>
      <w:r>
        <w:rPr>
          <w:spacing w:val="-2"/>
        </w:rPr>
        <w:t xml:space="preserve"> </w:t>
      </w:r>
      <w:r>
        <w:t>indicate</w:t>
      </w:r>
      <w:r>
        <w:rPr>
          <w:spacing w:val="-2"/>
        </w:rPr>
        <w:t xml:space="preserve"> </w:t>
      </w:r>
      <w:r>
        <w:t>that an</w:t>
      </w:r>
      <w:r>
        <w:rPr>
          <w:spacing w:val="-7"/>
        </w:rPr>
        <w:t xml:space="preserve"> </w:t>
      </w:r>
      <w:r>
        <w:t>election</w:t>
      </w:r>
      <w:r>
        <w:rPr>
          <w:spacing w:val="-9"/>
        </w:rPr>
        <w:t xml:space="preserve"> </w:t>
      </w:r>
      <w:r>
        <w:t>official</w:t>
      </w:r>
      <w:r>
        <w:rPr>
          <w:spacing w:val="-9"/>
        </w:rPr>
        <w:t xml:space="preserve"> </w:t>
      </w:r>
      <w:r>
        <w:t>has</w:t>
      </w:r>
      <w:r>
        <w:rPr>
          <w:spacing w:val="-9"/>
        </w:rPr>
        <w:t xml:space="preserve"> </w:t>
      </w:r>
      <w:r>
        <w:t>failed</w:t>
      </w:r>
      <w:r>
        <w:rPr>
          <w:spacing w:val="-9"/>
        </w:rPr>
        <w:t xml:space="preserve"> </w:t>
      </w:r>
      <w:r>
        <w:t>or</w:t>
      </w:r>
      <w:r>
        <w:rPr>
          <w:spacing w:val="-9"/>
        </w:rPr>
        <w:t xml:space="preserve"> </w:t>
      </w:r>
      <w:r>
        <w:t>is</w:t>
      </w:r>
      <w:r>
        <w:rPr>
          <w:spacing w:val="-9"/>
        </w:rPr>
        <w:t xml:space="preserve"> </w:t>
      </w:r>
      <w:r>
        <w:t>failing</w:t>
      </w:r>
      <w:r>
        <w:rPr>
          <w:spacing w:val="-9"/>
        </w:rPr>
        <w:t xml:space="preserve"> </w:t>
      </w:r>
      <w:r>
        <w:t>to</w:t>
      </w:r>
      <w:r>
        <w:rPr>
          <w:spacing w:val="-9"/>
        </w:rPr>
        <w:t xml:space="preserve"> </w:t>
      </w:r>
      <w:r>
        <w:t>comply</w:t>
      </w:r>
      <w:r>
        <w:rPr>
          <w:spacing w:val="-10"/>
        </w:rPr>
        <w:t xml:space="preserve"> </w:t>
      </w:r>
      <w:r>
        <w:t>with</w:t>
      </w:r>
      <w:r>
        <w:rPr>
          <w:spacing w:val="-10"/>
        </w:rPr>
        <w:t xml:space="preserve"> </w:t>
      </w:r>
      <w:r>
        <w:t>any</w:t>
      </w:r>
      <w:r>
        <w:rPr>
          <w:spacing w:val="-10"/>
        </w:rPr>
        <w:t xml:space="preserve"> </w:t>
      </w:r>
      <w:r>
        <w:t>law regulating</w:t>
      </w:r>
      <w:r>
        <w:rPr>
          <w:spacing w:val="29"/>
        </w:rPr>
        <w:t xml:space="preserve"> </w:t>
      </w:r>
      <w:r>
        <w:t>campaign</w:t>
      </w:r>
      <w:r>
        <w:rPr>
          <w:spacing w:val="25"/>
        </w:rPr>
        <w:t xml:space="preserve"> </w:t>
      </w:r>
      <w:r>
        <w:t>financing</w:t>
      </w:r>
      <w:r>
        <w:rPr>
          <w:spacing w:val="25"/>
        </w:rPr>
        <w:t xml:space="preserve"> </w:t>
      </w:r>
      <w:r>
        <w:t>or</w:t>
      </w:r>
      <w:r>
        <w:rPr>
          <w:spacing w:val="25"/>
        </w:rPr>
        <w:t xml:space="preserve"> </w:t>
      </w:r>
      <w:r>
        <w:t>proposes</w:t>
      </w:r>
      <w:r>
        <w:rPr>
          <w:spacing w:val="25"/>
        </w:rPr>
        <w:t xml:space="preserve"> </w:t>
      </w:r>
      <w:r>
        <w:t>to</w:t>
      </w:r>
      <w:r>
        <w:rPr>
          <w:spacing w:val="25"/>
        </w:rPr>
        <w:t xml:space="preserve"> </w:t>
      </w:r>
      <w:r>
        <w:t>act</w:t>
      </w:r>
      <w:r>
        <w:rPr>
          <w:spacing w:val="25"/>
        </w:rPr>
        <w:t xml:space="preserve"> </w:t>
      </w:r>
      <w:r>
        <w:t>in</w:t>
      </w:r>
      <w:r>
        <w:rPr>
          <w:spacing w:val="25"/>
        </w:rPr>
        <w:t xml:space="preserve"> </w:t>
      </w:r>
      <w:r>
        <w:t>a</w:t>
      </w:r>
      <w:r>
        <w:rPr>
          <w:spacing w:val="25"/>
        </w:rPr>
        <w:t xml:space="preserve"> </w:t>
      </w:r>
      <w:r>
        <w:rPr>
          <w:spacing w:val="-2"/>
        </w:rPr>
        <w:t>manner</w:t>
      </w:r>
    </w:p>
    <w:p w14:paraId="0E235928" w14:textId="77777777" w:rsidR="00153CA5" w:rsidRDefault="00C0532D">
      <w:pPr>
        <w:pStyle w:val="BodyText"/>
        <w:spacing w:before="82" w:line="223" w:lineRule="auto"/>
        <w:ind w:left="198" w:right="272" w:firstLine="0"/>
      </w:pPr>
      <w:r>
        <w:br w:type="column"/>
      </w:r>
      <w:r>
        <w:rPr>
          <w:spacing w:val="-2"/>
        </w:rPr>
        <w:t>inconsistent</w:t>
      </w:r>
      <w:r>
        <w:rPr>
          <w:spacing w:val="-10"/>
        </w:rPr>
        <w:t xml:space="preserve"> </w:t>
      </w:r>
      <w:r>
        <w:rPr>
          <w:spacing w:val="-2"/>
        </w:rPr>
        <w:t>with</w:t>
      </w:r>
      <w:r>
        <w:rPr>
          <w:spacing w:val="-9"/>
        </w:rPr>
        <w:t xml:space="preserve"> </w:t>
      </w:r>
      <w:r>
        <w:rPr>
          <w:spacing w:val="-2"/>
        </w:rPr>
        <w:t>such</w:t>
      </w:r>
      <w:r>
        <w:rPr>
          <w:spacing w:val="-9"/>
        </w:rPr>
        <w:t xml:space="preserve"> </w:t>
      </w:r>
      <w:r>
        <w:rPr>
          <w:spacing w:val="-2"/>
        </w:rPr>
        <w:t>a</w:t>
      </w:r>
      <w:r>
        <w:rPr>
          <w:spacing w:val="-9"/>
        </w:rPr>
        <w:t xml:space="preserve"> </w:t>
      </w:r>
      <w:r>
        <w:rPr>
          <w:spacing w:val="-2"/>
        </w:rPr>
        <w:t>law,</w:t>
      </w:r>
      <w:r>
        <w:rPr>
          <w:spacing w:val="-9"/>
        </w:rPr>
        <w:t xml:space="preserve"> </w:t>
      </w:r>
      <w:r>
        <w:rPr>
          <w:spacing w:val="-2"/>
        </w:rPr>
        <w:t>and</w:t>
      </w:r>
      <w:r>
        <w:rPr>
          <w:spacing w:val="-9"/>
        </w:rPr>
        <w:t xml:space="preserve"> </w:t>
      </w:r>
      <w:r>
        <w:rPr>
          <w:spacing w:val="-2"/>
        </w:rPr>
        <w:t>requesting</w:t>
      </w:r>
      <w:r>
        <w:rPr>
          <w:spacing w:val="-8"/>
        </w:rPr>
        <w:t xml:space="preserve"> </w:t>
      </w:r>
      <w:r>
        <w:rPr>
          <w:spacing w:val="-2"/>
        </w:rPr>
        <w:t>that</w:t>
      </w:r>
      <w:r>
        <w:rPr>
          <w:spacing w:val="-9"/>
        </w:rPr>
        <w:t xml:space="preserve"> </w:t>
      </w:r>
      <w:r>
        <w:rPr>
          <w:spacing w:val="-2"/>
        </w:rPr>
        <w:t>an</w:t>
      </w:r>
      <w:r>
        <w:rPr>
          <w:spacing w:val="-9"/>
        </w:rPr>
        <w:t xml:space="preserve"> </w:t>
      </w:r>
      <w:r>
        <w:rPr>
          <w:spacing w:val="-2"/>
        </w:rPr>
        <w:t>action</w:t>
      </w:r>
      <w:r>
        <w:rPr>
          <w:spacing w:val="-9"/>
        </w:rPr>
        <w:t xml:space="preserve"> </w:t>
      </w:r>
      <w:r>
        <w:rPr>
          <w:spacing w:val="-2"/>
        </w:rPr>
        <w:t>be</w:t>
      </w:r>
      <w:r>
        <w:rPr>
          <w:spacing w:val="-10"/>
        </w:rPr>
        <w:t xml:space="preserve"> </w:t>
      </w:r>
      <w:r>
        <w:rPr>
          <w:spacing w:val="-2"/>
        </w:rPr>
        <w:t>com-menced for</w:t>
      </w:r>
      <w:r>
        <w:rPr>
          <w:spacing w:val="-5"/>
        </w:rPr>
        <w:t xml:space="preserve"> </w:t>
      </w:r>
      <w:r>
        <w:rPr>
          <w:spacing w:val="-2"/>
        </w:rPr>
        <w:t>injunctive</w:t>
      </w:r>
      <w:r>
        <w:rPr>
          <w:spacing w:val="-5"/>
        </w:rPr>
        <w:t xml:space="preserve"> </w:t>
      </w:r>
      <w:r>
        <w:rPr>
          <w:spacing w:val="-2"/>
        </w:rPr>
        <w:t>relief,</w:t>
      </w:r>
      <w:r>
        <w:rPr>
          <w:spacing w:val="-5"/>
        </w:rPr>
        <w:t xml:space="preserve"> </w:t>
      </w:r>
      <w:r>
        <w:rPr>
          <w:spacing w:val="-2"/>
        </w:rPr>
        <w:t>a</w:t>
      </w:r>
      <w:r>
        <w:rPr>
          <w:spacing w:val="-5"/>
        </w:rPr>
        <w:t xml:space="preserve"> </w:t>
      </w:r>
      <w:r>
        <w:rPr>
          <w:spacing w:val="-2"/>
        </w:rPr>
        <w:t>writ</w:t>
      </w:r>
      <w:r>
        <w:rPr>
          <w:spacing w:val="-5"/>
        </w:rPr>
        <w:t xml:space="preserve"> </w:t>
      </w:r>
      <w:r>
        <w:rPr>
          <w:spacing w:val="-2"/>
        </w:rPr>
        <w:t>of</w:t>
      </w:r>
      <w:r>
        <w:rPr>
          <w:spacing w:val="-5"/>
        </w:rPr>
        <w:t xml:space="preserve"> </w:t>
      </w:r>
      <w:r>
        <w:rPr>
          <w:spacing w:val="-2"/>
        </w:rPr>
        <w:t>mandamus</w:t>
      </w:r>
      <w:r>
        <w:rPr>
          <w:spacing w:val="-5"/>
        </w:rPr>
        <w:t xml:space="preserve"> </w:t>
      </w:r>
      <w:r>
        <w:rPr>
          <w:spacing w:val="-2"/>
        </w:rPr>
        <w:t>or</w:t>
      </w:r>
      <w:r>
        <w:rPr>
          <w:spacing w:val="-5"/>
        </w:rPr>
        <w:t xml:space="preserve"> </w:t>
      </w:r>
      <w:r>
        <w:rPr>
          <w:spacing w:val="-2"/>
        </w:rPr>
        <w:t>prohibition</w:t>
      </w:r>
      <w:r>
        <w:rPr>
          <w:spacing w:val="-5"/>
        </w:rPr>
        <w:t xml:space="preserve"> </w:t>
      </w:r>
      <w:r>
        <w:rPr>
          <w:spacing w:val="-2"/>
        </w:rPr>
        <w:t xml:space="preserve">or </w:t>
      </w:r>
      <w:r>
        <w:t>other</w:t>
      </w:r>
      <w:r>
        <w:rPr>
          <w:spacing w:val="-6"/>
        </w:rPr>
        <w:t xml:space="preserve"> </w:t>
      </w:r>
      <w:r>
        <w:t>such</w:t>
      </w:r>
      <w:r>
        <w:rPr>
          <w:spacing w:val="-8"/>
        </w:rPr>
        <w:t xml:space="preserve"> </w:t>
      </w:r>
      <w:r>
        <w:t>legal</w:t>
      </w:r>
      <w:r>
        <w:rPr>
          <w:spacing w:val="-8"/>
        </w:rPr>
        <w:t xml:space="preserve"> </w:t>
      </w:r>
      <w:r>
        <w:t>or</w:t>
      </w:r>
      <w:r>
        <w:rPr>
          <w:spacing w:val="-8"/>
        </w:rPr>
        <w:t xml:space="preserve"> </w:t>
      </w:r>
      <w:r>
        <w:t>equitable</w:t>
      </w:r>
      <w:r>
        <w:rPr>
          <w:spacing w:val="-8"/>
        </w:rPr>
        <w:t xml:space="preserve"> </w:t>
      </w:r>
      <w:r>
        <w:t>relief</w:t>
      </w:r>
      <w:r>
        <w:rPr>
          <w:spacing w:val="-8"/>
        </w:rPr>
        <w:t xml:space="preserve"> </w:t>
      </w:r>
      <w:r>
        <w:t>as</w:t>
      </w:r>
      <w:r>
        <w:rPr>
          <w:spacing w:val="-8"/>
        </w:rPr>
        <w:t xml:space="preserve"> </w:t>
      </w:r>
      <w:r>
        <w:t>may</w:t>
      </w:r>
      <w:r>
        <w:rPr>
          <w:spacing w:val="-8"/>
        </w:rPr>
        <w:t xml:space="preserve"> </w:t>
      </w:r>
      <w:r>
        <w:t>be</w:t>
      </w:r>
      <w:r>
        <w:rPr>
          <w:spacing w:val="-8"/>
        </w:rPr>
        <w:t xml:space="preserve"> </w:t>
      </w:r>
      <w:r>
        <w:t>appropriate</w:t>
      </w:r>
      <w:r>
        <w:rPr>
          <w:spacing w:val="-8"/>
        </w:rPr>
        <w:t xml:space="preserve"> </w:t>
      </w:r>
      <w:r>
        <w:t>to</w:t>
      </w:r>
      <w:r>
        <w:rPr>
          <w:spacing w:val="-8"/>
        </w:rPr>
        <w:t xml:space="preserve"> </w:t>
      </w:r>
      <w:r>
        <w:t>com-pel</w:t>
      </w:r>
      <w:r>
        <w:rPr>
          <w:spacing w:val="-2"/>
        </w:rPr>
        <w:t xml:space="preserve"> </w:t>
      </w:r>
      <w:r>
        <w:t>compliance</w:t>
      </w:r>
      <w:r>
        <w:rPr>
          <w:spacing w:val="-3"/>
        </w:rPr>
        <w:t xml:space="preserve"> </w:t>
      </w:r>
      <w:r>
        <w:t>with</w:t>
      </w:r>
      <w:r>
        <w:rPr>
          <w:spacing w:val="-3"/>
        </w:rPr>
        <w:t xml:space="preserve"> </w:t>
      </w:r>
      <w:r>
        <w:t>the</w:t>
      </w:r>
      <w:r>
        <w:rPr>
          <w:spacing w:val="-3"/>
        </w:rPr>
        <w:t xml:space="preserve"> </w:t>
      </w:r>
      <w:r>
        <w:t>law.</w:t>
      </w:r>
      <w:r>
        <w:rPr>
          <w:spacing w:val="39"/>
        </w:rPr>
        <w:t xml:space="preserve"> </w:t>
      </w:r>
      <w:r>
        <w:t>The</w:t>
      </w:r>
      <w:r>
        <w:rPr>
          <w:spacing w:val="-4"/>
        </w:rPr>
        <w:t xml:space="preserve"> </w:t>
      </w:r>
      <w:r>
        <w:t>petition</w:t>
      </w:r>
      <w:r>
        <w:rPr>
          <w:spacing w:val="-4"/>
        </w:rPr>
        <w:t xml:space="preserve"> </w:t>
      </w:r>
      <w:r>
        <w:t>shall</w:t>
      </w:r>
      <w:r>
        <w:rPr>
          <w:spacing w:val="-4"/>
        </w:rPr>
        <w:t xml:space="preserve"> </w:t>
      </w:r>
      <w:r>
        <w:t>be</w:t>
      </w:r>
      <w:r>
        <w:rPr>
          <w:spacing w:val="-4"/>
        </w:rPr>
        <w:t xml:space="preserve"> </w:t>
      </w:r>
      <w:r>
        <w:t>filed</w:t>
      </w:r>
      <w:r>
        <w:rPr>
          <w:spacing w:val="-4"/>
        </w:rPr>
        <w:t xml:space="preserve"> </w:t>
      </w:r>
      <w:r>
        <w:t>with</w:t>
      </w:r>
      <w:r>
        <w:rPr>
          <w:spacing w:val="-4"/>
        </w:rPr>
        <w:t xml:space="preserve"> </w:t>
      </w:r>
      <w:r>
        <w:t xml:space="preserve">the </w:t>
      </w:r>
      <w:r>
        <w:rPr>
          <w:spacing w:val="-2"/>
        </w:rPr>
        <w:t>district</w:t>
      </w:r>
      <w:r>
        <w:rPr>
          <w:spacing w:val="-3"/>
        </w:rPr>
        <w:t xml:space="preserve"> </w:t>
      </w:r>
      <w:r>
        <w:rPr>
          <w:spacing w:val="-2"/>
        </w:rPr>
        <w:t>attorney</w:t>
      </w:r>
      <w:r>
        <w:rPr>
          <w:spacing w:val="-5"/>
        </w:rPr>
        <w:t xml:space="preserve"> </w:t>
      </w:r>
      <w:r>
        <w:rPr>
          <w:spacing w:val="-2"/>
        </w:rPr>
        <w:t>for</w:t>
      </w:r>
      <w:r>
        <w:rPr>
          <w:spacing w:val="-5"/>
        </w:rPr>
        <w:t xml:space="preserve"> </w:t>
      </w:r>
      <w:r>
        <w:rPr>
          <w:spacing w:val="-2"/>
        </w:rPr>
        <w:t>the</w:t>
      </w:r>
      <w:r>
        <w:rPr>
          <w:spacing w:val="-5"/>
        </w:rPr>
        <w:t xml:space="preserve"> </w:t>
      </w:r>
      <w:r>
        <w:rPr>
          <w:spacing w:val="-2"/>
        </w:rPr>
        <w:t>county</w:t>
      </w:r>
      <w:r>
        <w:rPr>
          <w:spacing w:val="-5"/>
        </w:rPr>
        <w:t xml:space="preserve"> </w:t>
      </w:r>
      <w:r>
        <w:rPr>
          <w:spacing w:val="-2"/>
        </w:rPr>
        <w:t>having</w:t>
      </w:r>
      <w:r>
        <w:rPr>
          <w:spacing w:val="-5"/>
        </w:rPr>
        <w:t xml:space="preserve"> </w:t>
      </w:r>
      <w:r>
        <w:rPr>
          <w:spacing w:val="-2"/>
        </w:rPr>
        <w:t>jurisdiction</w:t>
      </w:r>
      <w:r>
        <w:rPr>
          <w:spacing w:val="-5"/>
        </w:rPr>
        <w:t xml:space="preserve"> </w:t>
      </w:r>
      <w:r>
        <w:rPr>
          <w:spacing w:val="-2"/>
        </w:rPr>
        <w:t>to</w:t>
      </w:r>
      <w:r>
        <w:rPr>
          <w:spacing w:val="-5"/>
        </w:rPr>
        <w:t xml:space="preserve"> </w:t>
      </w:r>
      <w:r>
        <w:rPr>
          <w:spacing w:val="-2"/>
        </w:rPr>
        <w:t>prosecute</w:t>
      </w:r>
      <w:r>
        <w:rPr>
          <w:spacing w:val="-8"/>
        </w:rPr>
        <w:t xml:space="preserve"> </w:t>
      </w:r>
      <w:r>
        <w:rPr>
          <w:spacing w:val="-2"/>
        </w:rPr>
        <w:t xml:space="preserve">the </w:t>
      </w:r>
      <w:r>
        <w:t>alleged</w:t>
      </w:r>
      <w:r>
        <w:rPr>
          <w:spacing w:val="-9"/>
        </w:rPr>
        <w:t xml:space="preserve"> </w:t>
      </w:r>
      <w:r>
        <w:t>failure</w:t>
      </w:r>
      <w:r>
        <w:rPr>
          <w:spacing w:val="-11"/>
        </w:rPr>
        <w:t xml:space="preserve"> </w:t>
      </w:r>
      <w:r>
        <w:t>to</w:t>
      </w:r>
      <w:r>
        <w:rPr>
          <w:spacing w:val="-11"/>
        </w:rPr>
        <w:t xml:space="preserve"> </w:t>
      </w:r>
      <w:r>
        <w:t>comply</w:t>
      </w:r>
      <w:r>
        <w:rPr>
          <w:spacing w:val="-11"/>
        </w:rPr>
        <w:t xml:space="preserve"> </w:t>
      </w:r>
      <w:r>
        <w:t>under</w:t>
      </w:r>
      <w:r>
        <w:rPr>
          <w:spacing w:val="-11"/>
        </w:rPr>
        <w:t xml:space="preserve"> </w:t>
      </w:r>
      <w:r>
        <w:t>s.</w:t>
      </w:r>
      <w:r>
        <w:rPr>
          <w:spacing w:val="-12"/>
        </w:rPr>
        <w:t xml:space="preserve"> </w:t>
      </w:r>
      <w:hyperlink r:id="rId1472">
        <w:r>
          <w:rPr>
            <w:color w:val="0000E5"/>
          </w:rPr>
          <w:t>978.05</w:t>
        </w:r>
        <w:r>
          <w:rPr>
            <w:color w:val="0000E5"/>
            <w:spacing w:val="-8"/>
          </w:rPr>
          <w:t xml:space="preserve"> </w:t>
        </w:r>
        <w:r>
          <w:rPr>
            <w:color w:val="0000E5"/>
          </w:rPr>
          <w:t>(1)</w:t>
        </w:r>
      </w:hyperlink>
      <w:r>
        <w:rPr>
          <w:color w:val="0000E5"/>
          <w:spacing w:val="-11"/>
        </w:rPr>
        <w:t xml:space="preserve"> </w:t>
      </w:r>
      <w:r>
        <w:t>and</w:t>
      </w:r>
      <w:r>
        <w:rPr>
          <w:spacing w:val="-12"/>
        </w:rPr>
        <w:t xml:space="preserve"> </w:t>
      </w:r>
      <w:hyperlink r:id="rId1473">
        <w:r>
          <w:rPr>
            <w:color w:val="0000E5"/>
          </w:rPr>
          <w:t>(2)</w:t>
        </w:r>
      </w:hyperlink>
      <w:r>
        <w:t>.</w:t>
      </w:r>
      <w:r>
        <w:rPr>
          <w:spacing w:val="25"/>
        </w:rPr>
        <w:t xml:space="preserve"> </w:t>
      </w:r>
      <w:r>
        <w:t>The</w:t>
      </w:r>
      <w:r>
        <w:rPr>
          <w:spacing w:val="-11"/>
        </w:rPr>
        <w:t xml:space="preserve"> </w:t>
      </w:r>
      <w:r>
        <w:t xml:space="preserve">district attorney may then commence the action or dismiss the petition. </w:t>
      </w:r>
      <w:r>
        <w:rPr>
          <w:spacing w:val="-2"/>
        </w:rPr>
        <w:t>If</w:t>
      </w:r>
      <w:r>
        <w:rPr>
          <w:spacing w:val="-6"/>
        </w:rPr>
        <w:t xml:space="preserve"> </w:t>
      </w:r>
      <w:r>
        <w:rPr>
          <w:spacing w:val="-2"/>
        </w:rPr>
        <w:t>the</w:t>
      </w:r>
      <w:r>
        <w:rPr>
          <w:spacing w:val="-8"/>
        </w:rPr>
        <w:t xml:space="preserve"> </w:t>
      </w:r>
      <w:r>
        <w:rPr>
          <w:spacing w:val="-2"/>
        </w:rPr>
        <w:t>district</w:t>
      </w:r>
      <w:r>
        <w:rPr>
          <w:spacing w:val="-9"/>
        </w:rPr>
        <w:t xml:space="preserve"> </w:t>
      </w:r>
      <w:r>
        <w:rPr>
          <w:spacing w:val="-2"/>
        </w:rPr>
        <w:t>attorney</w:t>
      </w:r>
      <w:r>
        <w:rPr>
          <w:spacing w:val="-9"/>
        </w:rPr>
        <w:t xml:space="preserve"> </w:t>
      </w:r>
      <w:r>
        <w:rPr>
          <w:spacing w:val="-2"/>
        </w:rPr>
        <w:t>declines</w:t>
      </w:r>
      <w:r>
        <w:rPr>
          <w:spacing w:val="-9"/>
        </w:rPr>
        <w:t xml:space="preserve"> </w:t>
      </w:r>
      <w:r>
        <w:rPr>
          <w:spacing w:val="-2"/>
        </w:rPr>
        <w:t>to</w:t>
      </w:r>
      <w:r>
        <w:rPr>
          <w:spacing w:val="-9"/>
        </w:rPr>
        <w:t xml:space="preserve"> </w:t>
      </w:r>
      <w:r>
        <w:rPr>
          <w:spacing w:val="-2"/>
        </w:rPr>
        <w:t>act</w:t>
      </w:r>
      <w:r>
        <w:rPr>
          <w:spacing w:val="-9"/>
        </w:rPr>
        <w:t xml:space="preserve"> </w:t>
      </w:r>
      <w:r>
        <w:rPr>
          <w:spacing w:val="-2"/>
        </w:rPr>
        <w:t>upon</w:t>
      </w:r>
      <w:r>
        <w:rPr>
          <w:spacing w:val="-9"/>
        </w:rPr>
        <w:t xml:space="preserve"> </w:t>
      </w:r>
      <w:r>
        <w:rPr>
          <w:spacing w:val="-2"/>
        </w:rPr>
        <w:t>the</w:t>
      </w:r>
      <w:r>
        <w:rPr>
          <w:spacing w:val="-9"/>
        </w:rPr>
        <w:t xml:space="preserve"> </w:t>
      </w:r>
      <w:r>
        <w:rPr>
          <w:spacing w:val="-2"/>
        </w:rPr>
        <w:t>petition</w:t>
      </w:r>
      <w:r>
        <w:rPr>
          <w:spacing w:val="-9"/>
        </w:rPr>
        <w:t xml:space="preserve"> </w:t>
      </w:r>
      <w:r>
        <w:rPr>
          <w:spacing w:val="-2"/>
        </w:rPr>
        <w:t>or</w:t>
      </w:r>
      <w:r>
        <w:rPr>
          <w:spacing w:val="-9"/>
        </w:rPr>
        <w:t xml:space="preserve"> </w:t>
      </w:r>
      <w:r>
        <w:rPr>
          <w:spacing w:val="-2"/>
        </w:rPr>
        <w:t>if</w:t>
      </w:r>
      <w:r>
        <w:rPr>
          <w:spacing w:val="-9"/>
        </w:rPr>
        <w:t xml:space="preserve"> </w:t>
      </w:r>
      <w:r>
        <w:rPr>
          <w:spacing w:val="-2"/>
        </w:rPr>
        <w:t>the</w:t>
      </w:r>
      <w:r>
        <w:rPr>
          <w:spacing w:val="-9"/>
        </w:rPr>
        <w:t xml:space="preserve"> </w:t>
      </w:r>
      <w:r>
        <w:rPr>
          <w:spacing w:val="-2"/>
        </w:rPr>
        <w:t>dis-</w:t>
      </w:r>
      <w:r>
        <w:t>trict attorney fails to act upon the petition within 15 days of the date of filing, the petitioner may file the same petition with the attorney general, who may then commence the action.</w:t>
      </w:r>
    </w:p>
    <w:p w14:paraId="7D200E59" w14:textId="77777777" w:rsidR="00153CA5" w:rsidRDefault="00C0532D">
      <w:pPr>
        <w:spacing w:before="30"/>
        <w:ind w:left="342"/>
        <w:rPr>
          <w:sz w:val="14"/>
        </w:rPr>
      </w:pPr>
      <w:r>
        <w:rPr>
          <w:b/>
          <w:sz w:val="14"/>
        </w:rPr>
        <w:t>History:</w:t>
      </w:r>
      <w:r>
        <w:rPr>
          <w:b/>
          <w:spacing w:val="33"/>
          <w:sz w:val="14"/>
        </w:rPr>
        <w:t xml:space="preserve"> </w:t>
      </w:r>
      <w:hyperlink r:id="rId1474">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118</w:t>
        </w:r>
      </w:hyperlink>
      <w:r>
        <w:rPr>
          <w:spacing w:val="-4"/>
          <w:sz w:val="14"/>
        </w:rPr>
        <w:t>.</w:t>
      </w:r>
    </w:p>
    <w:p w14:paraId="51D35CB9" w14:textId="77777777" w:rsidR="00153CA5" w:rsidRDefault="00153CA5">
      <w:pPr>
        <w:pStyle w:val="BodyText"/>
        <w:spacing w:before="11"/>
        <w:ind w:left="0" w:firstLine="0"/>
        <w:jc w:val="left"/>
        <w:rPr>
          <w:sz w:val="14"/>
        </w:rPr>
      </w:pPr>
    </w:p>
    <w:p w14:paraId="349910BB" w14:textId="77777777" w:rsidR="00153CA5" w:rsidRDefault="00C0532D">
      <w:pPr>
        <w:pStyle w:val="ListParagraph"/>
        <w:numPr>
          <w:ilvl w:val="1"/>
          <w:numId w:val="28"/>
        </w:numPr>
        <w:tabs>
          <w:tab w:val="left" w:pos="826"/>
        </w:tabs>
        <w:spacing w:line="223" w:lineRule="auto"/>
        <w:ind w:left="198" w:right="272" w:firstLine="0"/>
        <w:jc w:val="both"/>
        <w:rPr>
          <w:rFonts w:ascii="Arial"/>
          <w:b/>
          <w:sz w:val="18"/>
        </w:rPr>
      </w:pPr>
      <w:r>
        <w:rPr>
          <w:rFonts w:ascii="Arial"/>
          <w:b/>
          <w:sz w:val="18"/>
        </w:rPr>
        <w:t>Honorariums,</w:t>
      </w:r>
      <w:r>
        <w:rPr>
          <w:rFonts w:ascii="Arial"/>
          <w:b/>
          <w:spacing w:val="-13"/>
          <w:sz w:val="18"/>
        </w:rPr>
        <w:t xml:space="preserve"> </w:t>
      </w:r>
      <w:r>
        <w:rPr>
          <w:rFonts w:ascii="Arial"/>
          <w:b/>
          <w:sz w:val="18"/>
        </w:rPr>
        <w:t>fees</w:t>
      </w:r>
      <w:r>
        <w:rPr>
          <w:rFonts w:ascii="Arial"/>
          <w:b/>
          <w:spacing w:val="-12"/>
          <w:sz w:val="18"/>
        </w:rPr>
        <w:t xml:space="preserve"> </w:t>
      </w:r>
      <w:r>
        <w:rPr>
          <w:rFonts w:ascii="Arial"/>
          <w:b/>
          <w:sz w:val="18"/>
        </w:rPr>
        <w:t>and</w:t>
      </w:r>
      <w:r>
        <w:rPr>
          <w:rFonts w:ascii="Arial"/>
          <w:b/>
          <w:spacing w:val="-13"/>
          <w:sz w:val="18"/>
        </w:rPr>
        <w:t xml:space="preserve"> </w:t>
      </w:r>
      <w:r>
        <w:rPr>
          <w:rFonts w:ascii="Arial"/>
          <w:b/>
          <w:sz w:val="18"/>
        </w:rPr>
        <w:t>expenses.</w:t>
      </w:r>
      <w:r>
        <w:rPr>
          <w:rFonts w:ascii="Arial"/>
          <w:b/>
          <w:spacing w:val="14"/>
          <w:sz w:val="18"/>
        </w:rPr>
        <w:t xml:space="preserve"> </w:t>
      </w:r>
      <w:r>
        <w:rPr>
          <w:rFonts w:ascii="Arial"/>
          <w:b/>
          <w:sz w:val="18"/>
        </w:rPr>
        <w:t>(1)</w:t>
      </w:r>
      <w:r>
        <w:rPr>
          <w:rFonts w:ascii="Arial"/>
          <w:b/>
          <w:spacing w:val="18"/>
          <w:sz w:val="18"/>
        </w:rPr>
        <w:t xml:space="preserve"> </w:t>
      </w:r>
      <w:r>
        <w:rPr>
          <w:sz w:val="18"/>
        </w:rPr>
        <w:t>Every</w:t>
      </w:r>
      <w:r>
        <w:rPr>
          <w:spacing w:val="-10"/>
          <w:sz w:val="18"/>
        </w:rPr>
        <w:t xml:space="preserve"> </w:t>
      </w:r>
      <w:r>
        <w:rPr>
          <w:sz w:val="18"/>
        </w:rPr>
        <w:t xml:space="preserve">state </w:t>
      </w:r>
      <w:r>
        <w:rPr>
          <w:spacing w:val="-2"/>
          <w:sz w:val="18"/>
        </w:rPr>
        <w:t>public</w:t>
      </w:r>
      <w:r>
        <w:rPr>
          <w:spacing w:val="-5"/>
          <w:sz w:val="18"/>
        </w:rPr>
        <w:t xml:space="preserve"> </w:t>
      </w:r>
      <w:r>
        <w:rPr>
          <w:spacing w:val="-2"/>
          <w:sz w:val="18"/>
        </w:rPr>
        <w:t>official</w:t>
      </w:r>
      <w:r>
        <w:rPr>
          <w:spacing w:val="-6"/>
          <w:sz w:val="18"/>
        </w:rPr>
        <w:t xml:space="preserve"> </w:t>
      </w:r>
      <w:r>
        <w:rPr>
          <w:spacing w:val="-2"/>
          <w:sz w:val="18"/>
        </w:rPr>
        <w:t>is</w:t>
      </w:r>
      <w:r>
        <w:rPr>
          <w:spacing w:val="-6"/>
          <w:sz w:val="18"/>
        </w:rPr>
        <w:t xml:space="preserve"> </w:t>
      </w:r>
      <w:r>
        <w:rPr>
          <w:spacing w:val="-2"/>
          <w:sz w:val="18"/>
        </w:rPr>
        <w:t>encouraged</w:t>
      </w:r>
      <w:r>
        <w:rPr>
          <w:spacing w:val="-6"/>
          <w:sz w:val="18"/>
        </w:rPr>
        <w:t xml:space="preserve"> </w:t>
      </w:r>
      <w:r>
        <w:rPr>
          <w:spacing w:val="-2"/>
          <w:sz w:val="18"/>
        </w:rPr>
        <w:t>to</w:t>
      </w:r>
      <w:r>
        <w:rPr>
          <w:spacing w:val="-6"/>
          <w:sz w:val="18"/>
        </w:rPr>
        <w:t xml:space="preserve"> </w:t>
      </w:r>
      <w:r>
        <w:rPr>
          <w:spacing w:val="-2"/>
          <w:sz w:val="18"/>
        </w:rPr>
        <w:t>meet</w:t>
      </w:r>
      <w:r>
        <w:rPr>
          <w:spacing w:val="-6"/>
          <w:sz w:val="18"/>
        </w:rPr>
        <w:t xml:space="preserve"> </w:t>
      </w:r>
      <w:r>
        <w:rPr>
          <w:spacing w:val="-2"/>
          <w:sz w:val="18"/>
        </w:rPr>
        <w:t>with</w:t>
      </w:r>
      <w:r>
        <w:rPr>
          <w:spacing w:val="-6"/>
          <w:sz w:val="18"/>
        </w:rPr>
        <w:t xml:space="preserve"> </w:t>
      </w:r>
      <w:r>
        <w:rPr>
          <w:spacing w:val="-2"/>
          <w:sz w:val="18"/>
        </w:rPr>
        <w:t>clubs,</w:t>
      </w:r>
      <w:r>
        <w:rPr>
          <w:spacing w:val="-6"/>
          <w:sz w:val="18"/>
        </w:rPr>
        <w:t xml:space="preserve"> </w:t>
      </w:r>
      <w:r>
        <w:rPr>
          <w:spacing w:val="-2"/>
          <w:sz w:val="18"/>
        </w:rPr>
        <w:t>conventions,</w:t>
      </w:r>
      <w:r>
        <w:rPr>
          <w:spacing w:val="-6"/>
          <w:sz w:val="18"/>
        </w:rPr>
        <w:t xml:space="preserve"> </w:t>
      </w:r>
      <w:r>
        <w:rPr>
          <w:spacing w:val="-2"/>
          <w:sz w:val="18"/>
        </w:rPr>
        <w:t>spe-</w:t>
      </w:r>
      <w:r>
        <w:rPr>
          <w:sz w:val="18"/>
        </w:rPr>
        <w:t>cial interest groups, political groups, school groups and other gatherings to discuss and to interpret legislative, administrative, executive</w:t>
      </w:r>
      <w:r>
        <w:rPr>
          <w:spacing w:val="-4"/>
          <w:sz w:val="18"/>
        </w:rPr>
        <w:t xml:space="preserve"> </w:t>
      </w:r>
      <w:r>
        <w:rPr>
          <w:sz w:val="18"/>
        </w:rPr>
        <w:t>or</w:t>
      </w:r>
      <w:r>
        <w:rPr>
          <w:spacing w:val="-7"/>
          <w:sz w:val="18"/>
        </w:rPr>
        <w:t xml:space="preserve"> </w:t>
      </w:r>
      <w:r>
        <w:rPr>
          <w:sz w:val="18"/>
        </w:rPr>
        <w:t>judicial</w:t>
      </w:r>
      <w:r>
        <w:rPr>
          <w:spacing w:val="-7"/>
          <w:sz w:val="18"/>
        </w:rPr>
        <w:t xml:space="preserve"> </w:t>
      </w:r>
      <w:r>
        <w:rPr>
          <w:sz w:val="18"/>
        </w:rPr>
        <w:t>processes</w:t>
      </w:r>
      <w:r>
        <w:rPr>
          <w:spacing w:val="-7"/>
          <w:sz w:val="18"/>
        </w:rPr>
        <w:t xml:space="preserve"> </w:t>
      </w:r>
      <w:r>
        <w:rPr>
          <w:sz w:val="18"/>
        </w:rPr>
        <w:t>and</w:t>
      </w:r>
      <w:r>
        <w:rPr>
          <w:spacing w:val="-7"/>
          <w:sz w:val="18"/>
        </w:rPr>
        <w:t xml:space="preserve"> </w:t>
      </w:r>
      <w:r>
        <w:rPr>
          <w:sz w:val="18"/>
        </w:rPr>
        <w:t>proposals</w:t>
      </w:r>
      <w:r>
        <w:rPr>
          <w:spacing w:val="-7"/>
          <w:sz w:val="18"/>
        </w:rPr>
        <w:t xml:space="preserve"> </w:t>
      </w:r>
      <w:r>
        <w:rPr>
          <w:sz w:val="18"/>
        </w:rPr>
        <w:t>and</w:t>
      </w:r>
      <w:r>
        <w:rPr>
          <w:spacing w:val="-7"/>
          <w:sz w:val="18"/>
        </w:rPr>
        <w:t xml:space="preserve"> </w:t>
      </w:r>
      <w:r>
        <w:rPr>
          <w:sz w:val="18"/>
        </w:rPr>
        <w:t>issues</w:t>
      </w:r>
      <w:r>
        <w:rPr>
          <w:spacing w:val="-7"/>
          <w:sz w:val="18"/>
        </w:rPr>
        <w:t xml:space="preserve"> </w:t>
      </w:r>
      <w:r>
        <w:rPr>
          <w:sz w:val="18"/>
        </w:rPr>
        <w:t>initiated by or affecting a department or the judicial branch.</w:t>
      </w:r>
    </w:p>
    <w:p w14:paraId="6F23A282" w14:textId="77777777" w:rsidR="00153CA5" w:rsidRDefault="00C0532D">
      <w:pPr>
        <w:pStyle w:val="ListParagraph"/>
        <w:numPr>
          <w:ilvl w:val="2"/>
          <w:numId w:val="28"/>
        </w:numPr>
        <w:tabs>
          <w:tab w:val="left" w:pos="723"/>
        </w:tabs>
        <w:spacing w:before="35" w:line="223" w:lineRule="auto"/>
        <w:ind w:left="198" w:right="272" w:firstLine="216"/>
        <w:jc w:val="both"/>
        <w:rPr>
          <w:sz w:val="18"/>
        </w:rPr>
      </w:pPr>
      <w:r>
        <w:rPr>
          <w:sz w:val="18"/>
        </w:rPr>
        <w:t>(a)</w:t>
      </w:r>
      <w:r>
        <w:rPr>
          <w:spacing w:val="36"/>
          <w:sz w:val="18"/>
        </w:rPr>
        <w:t xml:space="preserve"> </w:t>
      </w:r>
      <w:r>
        <w:rPr>
          <w:sz w:val="18"/>
        </w:rPr>
        <w:t>Except</w:t>
      </w:r>
      <w:r>
        <w:rPr>
          <w:spacing w:val="-6"/>
          <w:sz w:val="18"/>
        </w:rPr>
        <w:t xml:space="preserve"> </w:t>
      </w:r>
      <w:r>
        <w:rPr>
          <w:sz w:val="18"/>
        </w:rPr>
        <w:t>as</w:t>
      </w:r>
      <w:r>
        <w:rPr>
          <w:spacing w:val="-6"/>
          <w:sz w:val="18"/>
        </w:rPr>
        <w:t xml:space="preserve"> </w:t>
      </w:r>
      <w:r>
        <w:rPr>
          <w:sz w:val="18"/>
        </w:rPr>
        <w:t>provided</w:t>
      </w:r>
      <w:r>
        <w:rPr>
          <w:spacing w:val="-6"/>
          <w:sz w:val="18"/>
        </w:rPr>
        <w:t xml:space="preserve"> </w:t>
      </w:r>
      <w:r>
        <w:rPr>
          <w:sz w:val="18"/>
        </w:rPr>
        <w:t>in</w:t>
      </w:r>
      <w:r>
        <w:rPr>
          <w:spacing w:val="-6"/>
          <w:sz w:val="18"/>
        </w:rPr>
        <w:t xml:space="preserve"> </w:t>
      </w:r>
      <w:r>
        <w:rPr>
          <w:sz w:val="18"/>
        </w:rPr>
        <w:t>par.</w:t>
      </w:r>
      <w:r>
        <w:rPr>
          <w:spacing w:val="-6"/>
          <w:sz w:val="18"/>
        </w:rPr>
        <w:t xml:space="preserve"> </w:t>
      </w:r>
      <w:hyperlink r:id="rId1475">
        <w:r>
          <w:rPr>
            <w:color w:val="0000E5"/>
            <w:sz w:val="18"/>
          </w:rPr>
          <w:t>(b)</w:t>
        </w:r>
      </w:hyperlink>
      <w:r>
        <w:rPr>
          <w:sz w:val="18"/>
        </w:rPr>
        <w:t>,</w:t>
      </w:r>
      <w:r>
        <w:rPr>
          <w:spacing w:val="-5"/>
          <w:sz w:val="18"/>
        </w:rPr>
        <w:t xml:space="preserve"> </w:t>
      </w:r>
      <w:r>
        <w:rPr>
          <w:sz w:val="18"/>
        </w:rPr>
        <w:t>every</w:t>
      </w:r>
      <w:r>
        <w:rPr>
          <w:spacing w:val="-5"/>
          <w:sz w:val="18"/>
        </w:rPr>
        <w:t xml:space="preserve"> </w:t>
      </w:r>
      <w:r>
        <w:rPr>
          <w:sz w:val="18"/>
        </w:rPr>
        <w:t>official</w:t>
      </w:r>
      <w:r>
        <w:rPr>
          <w:spacing w:val="-3"/>
          <w:sz w:val="18"/>
        </w:rPr>
        <w:t xml:space="preserve"> </w:t>
      </w:r>
      <w:r>
        <w:rPr>
          <w:sz w:val="18"/>
        </w:rPr>
        <w:t xml:space="preserve">required to file who receives for a published work or for the presentation </w:t>
      </w:r>
      <w:r>
        <w:rPr>
          <w:spacing w:val="-2"/>
          <w:sz w:val="18"/>
        </w:rPr>
        <w:t>of a</w:t>
      </w:r>
      <w:r>
        <w:rPr>
          <w:spacing w:val="-3"/>
          <w:sz w:val="18"/>
        </w:rPr>
        <w:t xml:space="preserve"> </w:t>
      </w:r>
      <w:r>
        <w:rPr>
          <w:spacing w:val="-2"/>
          <w:sz w:val="18"/>
        </w:rPr>
        <w:t>talk</w:t>
      </w:r>
      <w:r>
        <w:rPr>
          <w:spacing w:val="-3"/>
          <w:sz w:val="18"/>
        </w:rPr>
        <w:t xml:space="preserve"> </w:t>
      </w:r>
      <w:r>
        <w:rPr>
          <w:spacing w:val="-2"/>
          <w:sz w:val="18"/>
        </w:rPr>
        <w:t>or</w:t>
      </w:r>
      <w:r>
        <w:rPr>
          <w:spacing w:val="-3"/>
          <w:sz w:val="18"/>
        </w:rPr>
        <w:t xml:space="preserve"> </w:t>
      </w:r>
      <w:r>
        <w:rPr>
          <w:spacing w:val="-2"/>
          <w:sz w:val="18"/>
        </w:rPr>
        <w:t>participation</w:t>
      </w:r>
      <w:r>
        <w:rPr>
          <w:spacing w:val="-3"/>
          <w:sz w:val="18"/>
        </w:rPr>
        <w:t xml:space="preserve"> </w:t>
      </w:r>
      <w:r>
        <w:rPr>
          <w:spacing w:val="-2"/>
          <w:sz w:val="18"/>
        </w:rPr>
        <w:t>in</w:t>
      </w:r>
      <w:r>
        <w:rPr>
          <w:spacing w:val="-3"/>
          <w:sz w:val="18"/>
        </w:rPr>
        <w:t xml:space="preserve"> </w:t>
      </w:r>
      <w:r>
        <w:rPr>
          <w:spacing w:val="-2"/>
          <w:sz w:val="18"/>
        </w:rPr>
        <w:t>a</w:t>
      </w:r>
      <w:r>
        <w:rPr>
          <w:spacing w:val="-3"/>
          <w:sz w:val="18"/>
        </w:rPr>
        <w:t xml:space="preserve"> </w:t>
      </w:r>
      <w:r>
        <w:rPr>
          <w:spacing w:val="-2"/>
          <w:sz w:val="18"/>
        </w:rPr>
        <w:t>meeting,</w:t>
      </w:r>
      <w:r>
        <w:rPr>
          <w:spacing w:val="-3"/>
          <w:sz w:val="18"/>
        </w:rPr>
        <w:t xml:space="preserve"> </w:t>
      </w:r>
      <w:r>
        <w:rPr>
          <w:spacing w:val="-2"/>
          <w:sz w:val="18"/>
        </w:rPr>
        <w:t>any</w:t>
      </w:r>
      <w:r>
        <w:rPr>
          <w:spacing w:val="-3"/>
          <w:sz w:val="18"/>
        </w:rPr>
        <w:t xml:space="preserve"> </w:t>
      </w:r>
      <w:r>
        <w:rPr>
          <w:spacing w:val="-2"/>
          <w:sz w:val="18"/>
        </w:rPr>
        <w:t>lodging,</w:t>
      </w:r>
      <w:r>
        <w:rPr>
          <w:spacing w:val="-3"/>
          <w:sz w:val="18"/>
        </w:rPr>
        <w:t xml:space="preserve"> </w:t>
      </w:r>
      <w:r>
        <w:rPr>
          <w:spacing w:val="-2"/>
          <w:sz w:val="18"/>
        </w:rPr>
        <w:t xml:space="preserve">transportation, </w:t>
      </w:r>
      <w:r>
        <w:rPr>
          <w:sz w:val="18"/>
        </w:rPr>
        <w:t>money</w:t>
      </w:r>
      <w:r>
        <w:rPr>
          <w:spacing w:val="-12"/>
          <w:sz w:val="18"/>
        </w:rPr>
        <w:t xml:space="preserve"> </w:t>
      </w:r>
      <w:r>
        <w:rPr>
          <w:sz w:val="18"/>
        </w:rPr>
        <w:t>or</w:t>
      </w:r>
      <w:r>
        <w:rPr>
          <w:spacing w:val="-11"/>
          <w:sz w:val="18"/>
        </w:rPr>
        <w:t xml:space="preserve"> </w:t>
      </w:r>
      <w:r>
        <w:rPr>
          <w:sz w:val="18"/>
        </w:rPr>
        <w:t>other</w:t>
      </w:r>
      <w:r>
        <w:rPr>
          <w:spacing w:val="-11"/>
          <w:sz w:val="18"/>
        </w:rPr>
        <w:t xml:space="preserve"> </w:t>
      </w:r>
      <w:r>
        <w:rPr>
          <w:sz w:val="18"/>
        </w:rPr>
        <w:t>thing</w:t>
      </w:r>
      <w:r>
        <w:rPr>
          <w:spacing w:val="-11"/>
          <w:sz w:val="18"/>
        </w:rPr>
        <w:t xml:space="preserve"> </w:t>
      </w:r>
      <w:r>
        <w:rPr>
          <w:sz w:val="18"/>
        </w:rPr>
        <w:t>with</w:t>
      </w:r>
      <w:r>
        <w:rPr>
          <w:spacing w:val="-12"/>
          <w:sz w:val="18"/>
        </w:rPr>
        <w:t xml:space="preserve"> </w:t>
      </w:r>
      <w:r>
        <w:rPr>
          <w:sz w:val="18"/>
        </w:rPr>
        <w:t>a</w:t>
      </w:r>
      <w:r>
        <w:rPr>
          <w:spacing w:val="-11"/>
          <w:sz w:val="18"/>
        </w:rPr>
        <w:t xml:space="preserve"> </w:t>
      </w:r>
      <w:r>
        <w:rPr>
          <w:sz w:val="18"/>
        </w:rPr>
        <w:t>combined</w:t>
      </w:r>
      <w:r>
        <w:rPr>
          <w:spacing w:val="-11"/>
          <w:sz w:val="18"/>
        </w:rPr>
        <w:t xml:space="preserve"> </w:t>
      </w:r>
      <w:r>
        <w:rPr>
          <w:sz w:val="18"/>
        </w:rPr>
        <w:t>pecuniary</w:t>
      </w:r>
      <w:r>
        <w:rPr>
          <w:spacing w:val="-11"/>
          <w:sz w:val="18"/>
        </w:rPr>
        <w:t xml:space="preserve"> </w:t>
      </w:r>
      <w:r>
        <w:rPr>
          <w:sz w:val="18"/>
        </w:rPr>
        <w:t>value</w:t>
      </w:r>
      <w:r>
        <w:rPr>
          <w:spacing w:val="-12"/>
          <w:sz w:val="18"/>
        </w:rPr>
        <w:t xml:space="preserve"> </w:t>
      </w:r>
      <w:r>
        <w:rPr>
          <w:sz w:val="18"/>
        </w:rPr>
        <w:t>exceeding</w:t>
      </w:r>
    </w:p>
    <w:p w14:paraId="451E477E" w14:textId="77777777" w:rsidR="00153CA5" w:rsidRDefault="00C0532D">
      <w:pPr>
        <w:pStyle w:val="BodyText"/>
        <w:spacing w:line="223" w:lineRule="auto"/>
        <w:ind w:left="198" w:right="272" w:firstLine="0"/>
      </w:pPr>
      <w:r>
        <w:t>$50 excluding the value of food or beverage offered coinciden-tally with</w:t>
      </w:r>
      <w:r>
        <w:rPr>
          <w:spacing w:val="-1"/>
        </w:rPr>
        <w:t xml:space="preserve"> </w:t>
      </w:r>
      <w:r>
        <w:t>a</w:t>
      </w:r>
      <w:r>
        <w:rPr>
          <w:spacing w:val="-1"/>
        </w:rPr>
        <w:t xml:space="preserve"> </w:t>
      </w:r>
      <w:r>
        <w:t>talk</w:t>
      </w:r>
      <w:r>
        <w:rPr>
          <w:spacing w:val="-1"/>
        </w:rPr>
        <w:t xml:space="preserve"> </w:t>
      </w:r>
      <w:r>
        <w:t>or</w:t>
      </w:r>
      <w:r>
        <w:rPr>
          <w:spacing w:val="-1"/>
        </w:rPr>
        <w:t xml:space="preserve"> </w:t>
      </w:r>
      <w:r>
        <w:t>meeting</w:t>
      </w:r>
      <w:r>
        <w:rPr>
          <w:spacing w:val="-1"/>
        </w:rPr>
        <w:t xml:space="preserve"> </w:t>
      </w:r>
      <w:r>
        <w:t>shall,</w:t>
      </w:r>
      <w:r>
        <w:rPr>
          <w:spacing w:val="-1"/>
        </w:rPr>
        <w:t xml:space="preserve"> </w:t>
      </w:r>
      <w:r>
        <w:t>on</w:t>
      </w:r>
      <w:r>
        <w:rPr>
          <w:spacing w:val="-1"/>
        </w:rPr>
        <w:t xml:space="preserve"> </w:t>
      </w:r>
      <w:r>
        <w:t>his</w:t>
      </w:r>
      <w:r>
        <w:rPr>
          <w:spacing w:val="-1"/>
        </w:rPr>
        <w:t xml:space="preserve"> </w:t>
      </w:r>
      <w:r>
        <w:t>or</w:t>
      </w:r>
      <w:r>
        <w:rPr>
          <w:spacing w:val="-1"/>
        </w:rPr>
        <w:t xml:space="preserve"> </w:t>
      </w:r>
      <w:r>
        <w:t>her</w:t>
      </w:r>
      <w:r>
        <w:rPr>
          <w:spacing w:val="-1"/>
        </w:rPr>
        <w:t xml:space="preserve"> </w:t>
      </w:r>
      <w:r>
        <w:t>statement</w:t>
      </w:r>
      <w:r>
        <w:rPr>
          <w:spacing w:val="-1"/>
        </w:rPr>
        <w:t xml:space="preserve"> </w:t>
      </w:r>
      <w:r>
        <w:t>of</w:t>
      </w:r>
      <w:r>
        <w:rPr>
          <w:spacing w:val="-1"/>
        </w:rPr>
        <w:t xml:space="preserve"> </w:t>
      </w:r>
      <w:r>
        <w:t>eco-</w:t>
      </w:r>
      <w:r>
        <w:rPr>
          <w:spacing w:val="-2"/>
        </w:rPr>
        <w:t>nomic</w:t>
      </w:r>
      <w:r>
        <w:rPr>
          <w:spacing w:val="-3"/>
        </w:rPr>
        <w:t xml:space="preserve"> </w:t>
      </w:r>
      <w:r>
        <w:rPr>
          <w:spacing w:val="-2"/>
        </w:rPr>
        <w:t>interests,</w:t>
      </w:r>
      <w:r>
        <w:rPr>
          <w:spacing w:val="-8"/>
        </w:rPr>
        <w:t xml:space="preserve"> </w:t>
      </w:r>
      <w:r>
        <w:rPr>
          <w:spacing w:val="-2"/>
        </w:rPr>
        <w:t>report</w:t>
      </w:r>
      <w:r>
        <w:rPr>
          <w:spacing w:val="-8"/>
        </w:rPr>
        <w:t xml:space="preserve"> </w:t>
      </w:r>
      <w:r>
        <w:rPr>
          <w:spacing w:val="-2"/>
        </w:rPr>
        <w:t>the</w:t>
      </w:r>
      <w:r>
        <w:rPr>
          <w:spacing w:val="-8"/>
        </w:rPr>
        <w:t xml:space="preserve"> </w:t>
      </w:r>
      <w:r>
        <w:rPr>
          <w:spacing w:val="-2"/>
        </w:rPr>
        <w:t>identity</w:t>
      </w:r>
      <w:r>
        <w:rPr>
          <w:spacing w:val="-9"/>
        </w:rPr>
        <w:t xml:space="preserve"> </w:t>
      </w:r>
      <w:r>
        <w:rPr>
          <w:spacing w:val="-2"/>
        </w:rPr>
        <w:t>of</w:t>
      </w:r>
      <w:r>
        <w:rPr>
          <w:spacing w:val="-9"/>
        </w:rPr>
        <w:t xml:space="preserve"> </w:t>
      </w:r>
      <w:r>
        <w:rPr>
          <w:spacing w:val="-2"/>
        </w:rPr>
        <w:t>every</w:t>
      </w:r>
      <w:r>
        <w:rPr>
          <w:spacing w:val="-9"/>
        </w:rPr>
        <w:t xml:space="preserve"> </w:t>
      </w:r>
      <w:r>
        <w:rPr>
          <w:spacing w:val="-2"/>
        </w:rPr>
        <w:t>person</w:t>
      </w:r>
      <w:r>
        <w:rPr>
          <w:spacing w:val="-9"/>
        </w:rPr>
        <w:t xml:space="preserve"> </w:t>
      </w:r>
      <w:r>
        <w:rPr>
          <w:spacing w:val="-2"/>
        </w:rPr>
        <w:t>from</w:t>
      </w:r>
      <w:r>
        <w:rPr>
          <w:spacing w:val="-9"/>
        </w:rPr>
        <w:t xml:space="preserve"> </w:t>
      </w:r>
      <w:r>
        <w:rPr>
          <w:spacing w:val="-2"/>
        </w:rPr>
        <w:t>whom</w:t>
      </w:r>
      <w:r>
        <w:rPr>
          <w:spacing w:val="-9"/>
        </w:rPr>
        <w:t xml:space="preserve"> </w:t>
      </w:r>
      <w:r>
        <w:rPr>
          <w:spacing w:val="-2"/>
        </w:rPr>
        <w:t xml:space="preserve">the </w:t>
      </w:r>
      <w:r>
        <w:t>official receives such lodging, transportation, money or other thing</w:t>
      </w:r>
      <w:r>
        <w:rPr>
          <w:spacing w:val="-4"/>
        </w:rPr>
        <w:t xml:space="preserve"> </w:t>
      </w:r>
      <w:r>
        <w:t>during</w:t>
      </w:r>
      <w:r>
        <w:rPr>
          <w:spacing w:val="-6"/>
        </w:rPr>
        <w:t xml:space="preserve"> </w:t>
      </w:r>
      <w:r>
        <w:t>his</w:t>
      </w:r>
      <w:r>
        <w:rPr>
          <w:spacing w:val="-6"/>
        </w:rPr>
        <w:t xml:space="preserve"> </w:t>
      </w:r>
      <w:r>
        <w:t>or</w:t>
      </w:r>
      <w:r>
        <w:rPr>
          <w:spacing w:val="-6"/>
        </w:rPr>
        <w:t xml:space="preserve"> </w:t>
      </w:r>
      <w:r>
        <w:t>her</w:t>
      </w:r>
      <w:r>
        <w:rPr>
          <w:spacing w:val="-6"/>
        </w:rPr>
        <w:t xml:space="preserve"> </w:t>
      </w:r>
      <w:r>
        <w:t>preceding</w:t>
      </w:r>
      <w:r>
        <w:rPr>
          <w:spacing w:val="-6"/>
        </w:rPr>
        <w:t xml:space="preserve"> </w:t>
      </w:r>
      <w:r>
        <w:t>taxable</w:t>
      </w:r>
      <w:r>
        <w:rPr>
          <w:spacing w:val="-6"/>
        </w:rPr>
        <w:t xml:space="preserve"> </w:t>
      </w:r>
      <w:r>
        <w:t>year,</w:t>
      </w:r>
      <w:r>
        <w:rPr>
          <w:spacing w:val="-6"/>
        </w:rPr>
        <w:t xml:space="preserve"> </w:t>
      </w:r>
      <w:r>
        <w:t>the</w:t>
      </w:r>
      <w:r>
        <w:rPr>
          <w:spacing w:val="-6"/>
        </w:rPr>
        <w:t xml:space="preserve"> </w:t>
      </w:r>
      <w:r>
        <w:t>circumstances under which it was received and the approximate value thereof.</w:t>
      </w:r>
    </w:p>
    <w:p w14:paraId="35A986C3" w14:textId="77777777" w:rsidR="00153CA5" w:rsidRDefault="00C0532D">
      <w:pPr>
        <w:pStyle w:val="ListParagraph"/>
        <w:numPr>
          <w:ilvl w:val="0"/>
          <w:numId w:val="24"/>
        </w:numPr>
        <w:tabs>
          <w:tab w:val="left" w:pos="711"/>
        </w:tabs>
        <w:spacing w:before="34" w:line="223" w:lineRule="auto"/>
        <w:ind w:right="272" w:firstLine="216"/>
        <w:jc w:val="both"/>
        <w:rPr>
          <w:sz w:val="18"/>
        </w:rPr>
      </w:pPr>
      <w:r>
        <w:rPr>
          <w:sz w:val="18"/>
        </w:rPr>
        <w:t>An</w:t>
      </w:r>
      <w:r>
        <w:rPr>
          <w:spacing w:val="-7"/>
          <w:sz w:val="18"/>
        </w:rPr>
        <w:t xml:space="preserve"> </w:t>
      </w:r>
      <w:r>
        <w:rPr>
          <w:sz w:val="18"/>
        </w:rPr>
        <w:t>official</w:t>
      </w:r>
      <w:r>
        <w:rPr>
          <w:spacing w:val="-6"/>
          <w:sz w:val="18"/>
        </w:rPr>
        <w:t xml:space="preserve"> </w:t>
      </w:r>
      <w:r>
        <w:rPr>
          <w:sz w:val="18"/>
        </w:rPr>
        <w:t>need</w:t>
      </w:r>
      <w:r>
        <w:rPr>
          <w:spacing w:val="-6"/>
          <w:sz w:val="18"/>
        </w:rPr>
        <w:t xml:space="preserve"> </w:t>
      </w:r>
      <w:r>
        <w:rPr>
          <w:sz w:val="18"/>
        </w:rPr>
        <w:t>not</w:t>
      </w:r>
      <w:r>
        <w:rPr>
          <w:spacing w:val="-6"/>
          <w:sz w:val="18"/>
        </w:rPr>
        <w:t xml:space="preserve"> </w:t>
      </w:r>
      <w:r>
        <w:rPr>
          <w:sz w:val="18"/>
        </w:rPr>
        <w:t>report</w:t>
      </w:r>
      <w:r>
        <w:rPr>
          <w:spacing w:val="-6"/>
          <w:sz w:val="18"/>
        </w:rPr>
        <w:t xml:space="preserve"> </w:t>
      </w:r>
      <w:r>
        <w:rPr>
          <w:sz w:val="18"/>
        </w:rPr>
        <w:t>on</w:t>
      </w:r>
      <w:r>
        <w:rPr>
          <w:spacing w:val="-6"/>
          <w:sz w:val="18"/>
        </w:rPr>
        <w:t xml:space="preserve"> </w:t>
      </w:r>
      <w:r>
        <w:rPr>
          <w:sz w:val="18"/>
        </w:rPr>
        <w:t>his</w:t>
      </w:r>
      <w:r>
        <w:rPr>
          <w:spacing w:val="-6"/>
          <w:sz w:val="18"/>
        </w:rPr>
        <w:t xml:space="preserve"> </w:t>
      </w:r>
      <w:r>
        <w:rPr>
          <w:sz w:val="18"/>
        </w:rPr>
        <w:t>or</w:t>
      </w:r>
      <w:r>
        <w:rPr>
          <w:spacing w:val="-6"/>
          <w:sz w:val="18"/>
        </w:rPr>
        <w:t xml:space="preserve"> </w:t>
      </w:r>
      <w:r>
        <w:rPr>
          <w:sz w:val="18"/>
        </w:rPr>
        <w:t>her</w:t>
      </w:r>
      <w:r>
        <w:rPr>
          <w:spacing w:val="-6"/>
          <w:sz w:val="18"/>
        </w:rPr>
        <w:t xml:space="preserve"> </w:t>
      </w:r>
      <w:r>
        <w:rPr>
          <w:sz w:val="18"/>
        </w:rPr>
        <w:t>statement</w:t>
      </w:r>
      <w:r>
        <w:rPr>
          <w:spacing w:val="-6"/>
          <w:sz w:val="18"/>
        </w:rPr>
        <w:t xml:space="preserve"> </w:t>
      </w:r>
      <w:r>
        <w:rPr>
          <w:sz w:val="18"/>
        </w:rPr>
        <w:t>of</w:t>
      </w:r>
      <w:r>
        <w:rPr>
          <w:spacing w:val="-6"/>
          <w:sz w:val="18"/>
        </w:rPr>
        <w:t xml:space="preserve"> </w:t>
      </w:r>
      <w:r>
        <w:rPr>
          <w:sz w:val="18"/>
        </w:rPr>
        <w:t>eco-nomic</w:t>
      </w:r>
      <w:r>
        <w:rPr>
          <w:spacing w:val="-11"/>
          <w:sz w:val="18"/>
        </w:rPr>
        <w:t xml:space="preserve"> </w:t>
      </w:r>
      <w:r>
        <w:rPr>
          <w:sz w:val="18"/>
        </w:rPr>
        <w:t>interests</w:t>
      </w:r>
      <w:r>
        <w:rPr>
          <w:spacing w:val="-10"/>
          <w:sz w:val="18"/>
        </w:rPr>
        <w:t xml:space="preserve"> </w:t>
      </w:r>
      <w:r>
        <w:rPr>
          <w:sz w:val="18"/>
        </w:rPr>
        <w:t>under</w:t>
      </w:r>
      <w:r>
        <w:rPr>
          <w:spacing w:val="-10"/>
          <w:sz w:val="18"/>
        </w:rPr>
        <w:t xml:space="preserve"> </w:t>
      </w:r>
      <w:r>
        <w:rPr>
          <w:sz w:val="18"/>
        </w:rPr>
        <w:t>par.</w:t>
      </w:r>
      <w:r>
        <w:rPr>
          <w:spacing w:val="-12"/>
          <w:sz w:val="18"/>
        </w:rPr>
        <w:t xml:space="preserve"> </w:t>
      </w:r>
      <w:hyperlink r:id="rId1476">
        <w:r>
          <w:rPr>
            <w:color w:val="0000E5"/>
            <w:sz w:val="18"/>
          </w:rPr>
          <w:t>(a)</w:t>
        </w:r>
      </w:hyperlink>
      <w:r>
        <w:rPr>
          <w:color w:val="0000E5"/>
          <w:spacing w:val="-8"/>
          <w:sz w:val="18"/>
        </w:rPr>
        <w:t xml:space="preserve"> </w:t>
      </w:r>
      <w:r>
        <w:rPr>
          <w:sz w:val="18"/>
        </w:rPr>
        <w:t>information</w:t>
      </w:r>
      <w:r>
        <w:rPr>
          <w:spacing w:val="-10"/>
          <w:sz w:val="18"/>
        </w:rPr>
        <w:t xml:space="preserve"> </w:t>
      </w:r>
      <w:r>
        <w:rPr>
          <w:sz w:val="18"/>
        </w:rPr>
        <w:t>pertaining</w:t>
      </w:r>
      <w:r>
        <w:rPr>
          <w:spacing w:val="-10"/>
          <w:sz w:val="18"/>
        </w:rPr>
        <w:t xml:space="preserve"> </w:t>
      </w:r>
      <w:r>
        <w:rPr>
          <w:sz w:val="18"/>
        </w:rPr>
        <w:t>to</w:t>
      </w:r>
      <w:r>
        <w:rPr>
          <w:spacing w:val="-10"/>
          <w:sz w:val="18"/>
        </w:rPr>
        <w:t xml:space="preserve"> </w:t>
      </w:r>
      <w:r>
        <w:rPr>
          <w:sz w:val="18"/>
        </w:rPr>
        <w:t>any</w:t>
      </w:r>
      <w:r>
        <w:rPr>
          <w:spacing w:val="-10"/>
          <w:sz w:val="18"/>
        </w:rPr>
        <w:t xml:space="preserve"> </w:t>
      </w:r>
      <w:r>
        <w:rPr>
          <w:sz w:val="18"/>
        </w:rPr>
        <w:t xml:space="preserve">lodg-ing, transportation, money or other thing of pecuniary value </w:t>
      </w:r>
      <w:r>
        <w:rPr>
          <w:spacing w:val="-2"/>
          <w:sz w:val="18"/>
        </w:rPr>
        <w:t>which:</w:t>
      </w:r>
    </w:p>
    <w:p w14:paraId="43A3C673" w14:textId="77777777" w:rsidR="00153CA5" w:rsidRDefault="00C0532D">
      <w:pPr>
        <w:pStyle w:val="ListParagraph"/>
        <w:numPr>
          <w:ilvl w:val="1"/>
          <w:numId w:val="24"/>
        </w:numPr>
        <w:tabs>
          <w:tab w:val="left" w:pos="708"/>
        </w:tabs>
        <w:spacing w:before="25"/>
        <w:ind w:left="708" w:hanging="222"/>
        <w:jc w:val="both"/>
        <w:rPr>
          <w:sz w:val="18"/>
        </w:rPr>
      </w:pPr>
      <w:r>
        <w:rPr>
          <w:sz w:val="18"/>
        </w:rPr>
        <w:t>The</w:t>
      </w:r>
      <w:r>
        <w:rPr>
          <w:spacing w:val="-8"/>
          <w:sz w:val="18"/>
        </w:rPr>
        <w:t xml:space="preserve"> </w:t>
      </w:r>
      <w:r>
        <w:rPr>
          <w:sz w:val="18"/>
        </w:rPr>
        <w:t>official</w:t>
      </w:r>
      <w:r>
        <w:rPr>
          <w:spacing w:val="-6"/>
          <w:sz w:val="18"/>
        </w:rPr>
        <w:t xml:space="preserve"> </w:t>
      </w:r>
      <w:r>
        <w:rPr>
          <w:sz w:val="18"/>
        </w:rPr>
        <w:t>returns</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payor</w:t>
      </w:r>
      <w:r>
        <w:rPr>
          <w:spacing w:val="-6"/>
          <w:sz w:val="18"/>
        </w:rPr>
        <w:t xml:space="preserve"> </w:t>
      </w:r>
      <w:r>
        <w:rPr>
          <w:sz w:val="18"/>
        </w:rPr>
        <w:t>within</w:t>
      </w:r>
      <w:r>
        <w:rPr>
          <w:spacing w:val="-6"/>
          <w:sz w:val="18"/>
        </w:rPr>
        <w:t xml:space="preserve"> </w:t>
      </w:r>
      <w:r>
        <w:rPr>
          <w:sz w:val="18"/>
        </w:rPr>
        <w:t>30</w:t>
      </w:r>
      <w:r>
        <w:rPr>
          <w:spacing w:val="-6"/>
          <w:sz w:val="18"/>
        </w:rPr>
        <w:t xml:space="preserve"> </w:t>
      </w:r>
      <w:r>
        <w:rPr>
          <w:sz w:val="18"/>
        </w:rPr>
        <w:t>days</w:t>
      </w:r>
      <w:r>
        <w:rPr>
          <w:spacing w:val="-6"/>
          <w:sz w:val="18"/>
        </w:rPr>
        <w:t xml:space="preserve"> </w:t>
      </w:r>
      <w:r>
        <w:rPr>
          <w:sz w:val="18"/>
        </w:rPr>
        <w:t>of</w:t>
      </w:r>
      <w:r>
        <w:rPr>
          <w:spacing w:val="-6"/>
          <w:sz w:val="18"/>
        </w:rPr>
        <w:t xml:space="preserve"> </w:t>
      </w:r>
      <w:r>
        <w:rPr>
          <w:spacing w:val="-2"/>
          <w:sz w:val="18"/>
        </w:rPr>
        <w:t>receipt;</w:t>
      </w:r>
    </w:p>
    <w:p w14:paraId="7D00FAEC" w14:textId="77777777" w:rsidR="00153CA5" w:rsidRDefault="00C0532D">
      <w:pPr>
        <w:pStyle w:val="ListParagraph"/>
        <w:numPr>
          <w:ilvl w:val="1"/>
          <w:numId w:val="24"/>
        </w:numPr>
        <w:tabs>
          <w:tab w:val="left" w:pos="700"/>
        </w:tabs>
        <w:spacing w:before="33" w:line="223" w:lineRule="auto"/>
        <w:ind w:left="198" w:right="272" w:firstLine="288"/>
        <w:jc w:val="both"/>
        <w:rPr>
          <w:sz w:val="18"/>
        </w:rPr>
      </w:pPr>
      <w:r>
        <w:rPr>
          <w:spacing w:val="-2"/>
          <w:sz w:val="18"/>
        </w:rPr>
        <w:t>Is</w:t>
      </w:r>
      <w:r>
        <w:rPr>
          <w:spacing w:val="-10"/>
          <w:sz w:val="18"/>
        </w:rPr>
        <w:t xml:space="preserve"> </w:t>
      </w:r>
      <w:r>
        <w:rPr>
          <w:spacing w:val="-2"/>
          <w:sz w:val="18"/>
        </w:rPr>
        <w:t>paid</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official</w:t>
      </w:r>
      <w:r>
        <w:rPr>
          <w:spacing w:val="-8"/>
          <w:sz w:val="18"/>
        </w:rPr>
        <w:t xml:space="preserve"> </w:t>
      </w:r>
      <w:r>
        <w:rPr>
          <w:spacing w:val="-2"/>
          <w:sz w:val="18"/>
        </w:rPr>
        <w:t>by</w:t>
      </w:r>
      <w:r>
        <w:rPr>
          <w:spacing w:val="-7"/>
          <w:sz w:val="18"/>
        </w:rPr>
        <w:t xml:space="preserve"> </w:t>
      </w:r>
      <w:r>
        <w:rPr>
          <w:spacing w:val="-2"/>
          <w:sz w:val="18"/>
        </w:rPr>
        <w:t>a</w:t>
      </w:r>
      <w:r>
        <w:rPr>
          <w:spacing w:val="-7"/>
          <w:sz w:val="18"/>
        </w:rPr>
        <w:t xml:space="preserve"> </w:t>
      </w:r>
      <w:r>
        <w:rPr>
          <w:spacing w:val="-2"/>
          <w:sz w:val="18"/>
        </w:rPr>
        <w:t>person</w:t>
      </w:r>
      <w:r>
        <w:rPr>
          <w:spacing w:val="-7"/>
          <w:sz w:val="18"/>
        </w:rPr>
        <w:t xml:space="preserve"> </w:t>
      </w:r>
      <w:r>
        <w:rPr>
          <w:spacing w:val="-2"/>
          <w:sz w:val="18"/>
        </w:rPr>
        <w:t>identified</w:t>
      </w:r>
      <w:r>
        <w:rPr>
          <w:spacing w:val="-7"/>
          <w:sz w:val="18"/>
        </w:rPr>
        <w:t xml:space="preserve"> </w:t>
      </w:r>
      <w:r>
        <w:rPr>
          <w:spacing w:val="-2"/>
          <w:sz w:val="18"/>
        </w:rPr>
        <w:t>on</w:t>
      </w:r>
      <w:r>
        <w:rPr>
          <w:spacing w:val="-7"/>
          <w:sz w:val="18"/>
        </w:rPr>
        <w:t xml:space="preserve"> </w:t>
      </w:r>
      <w:r>
        <w:rPr>
          <w:spacing w:val="-2"/>
          <w:sz w:val="18"/>
        </w:rPr>
        <w:t>the</w:t>
      </w:r>
      <w:r>
        <w:rPr>
          <w:spacing w:val="-7"/>
          <w:sz w:val="18"/>
        </w:rPr>
        <w:t xml:space="preserve"> </w:t>
      </w:r>
      <w:r>
        <w:rPr>
          <w:spacing w:val="-2"/>
          <w:sz w:val="18"/>
        </w:rPr>
        <w:t xml:space="preserve">official’s </w:t>
      </w:r>
      <w:r>
        <w:rPr>
          <w:sz w:val="18"/>
        </w:rPr>
        <w:t xml:space="preserve">statement of economic interests under s. </w:t>
      </w:r>
      <w:hyperlink r:id="rId1477">
        <w:r>
          <w:rPr>
            <w:color w:val="0000E5"/>
            <w:sz w:val="18"/>
          </w:rPr>
          <w:t>19.44 (1) (e)</w:t>
        </w:r>
      </w:hyperlink>
      <w:r>
        <w:rPr>
          <w:color w:val="0000E5"/>
          <w:sz w:val="18"/>
        </w:rPr>
        <w:t xml:space="preserve"> </w:t>
      </w:r>
      <w:r>
        <w:rPr>
          <w:sz w:val="18"/>
        </w:rPr>
        <w:t xml:space="preserve">or </w:t>
      </w:r>
      <w:hyperlink r:id="rId1478">
        <w:r>
          <w:rPr>
            <w:color w:val="0000E5"/>
            <w:sz w:val="18"/>
          </w:rPr>
          <w:t>(f)</w:t>
        </w:r>
      </w:hyperlink>
      <w:r>
        <w:rPr>
          <w:color w:val="0000E5"/>
          <w:sz w:val="18"/>
        </w:rPr>
        <w:t xml:space="preserve"> </w:t>
      </w:r>
      <w:r>
        <w:rPr>
          <w:sz w:val="18"/>
        </w:rPr>
        <w:t>as a source of income;</w:t>
      </w:r>
    </w:p>
    <w:p w14:paraId="29A72513" w14:textId="77777777" w:rsidR="00153CA5" w:rsidRDefault="00C0532D">
      <w:pPr>
        <w:pStyle w:val="ListParagraph"/>
        <w:numPr>
          <w:ilvl w:val="1"/>
          <w:numId w:val="24"/>
        </w:numPr>
        <w:tabs>
          <w:tab w:val="left" w:pos="732"/>
        </w:tabs>
        <w:spacing w:before="37" w:line="223" w:lineRule="auto"/>
        <w:ind w:left="198" w:right="272" w:firstLine="288"/>
        <w:jc w:val="both"/>
        <w:rPr>
          <w:sz w:val="18"/>
        </w:rPr>
      </w:pPr>
      <w:r>
        <w:rPr>
          <w:sz w:val="18"/>
        </w:rPr>
        <w:t>The official can show by clear and convincing evidence was</w:t>
      </w:r>
      <w:r>
        <w:rPr>
          <w:spacing w:val="-6"/>
          <w:sz w:val="18"/>
        </w:rPr>
        <w:t xml:space="preserve"> </w:t>
      </w:r>
      <w:r>
        <w:rPr>
          <w:sz w:val="18"/>
        </w:rPr>
        <w:t>unrelated</w:t>
      </w:r>
      <w:r>
        <w:rPr>
          <w:spacing w:val="-6"/>
          <w:sz w:val="18"/>
        </w:rPr>
        <w:t xml:space="preserve"> </w:t>
      </w:r>
      <w:r>
        <w:rPr>
          <w:sz w:val="18"/>
        </w:rPr>
        <w:t>to</w:t>
      </w:r>
      <w:r>
        <w:rPr>
          <w:spacing w:val="-6"/>
          <w:sz w:val="18"/>
        </w:rPr>
        <w:t xml:space="preserve"> </w:t>
      </w:r>
      <w:r>
        <w:rPr>
          <w:sz w:val="18"/>
        </w:rPr>
        <w:t>and</w:t>
      </w:r>
      <w:r>
        <w:rPr>
          <w:spacing w:val="-6"/>
          <w:sz w:val="18"/>
        </w:rPr>
        <w:t xml:space="preserve"> </w:t>
      </w:r>
      <w:r>
        <w:rPr>
          <w:sz w:val="18"/>
        </w:rPr>
        <w:t>did</w:t>
      </w:r>
      <w:r>
        <w:rPr>
          <w:spacing w:val="-6"/>
          <w:sz w:val="18"/>
        </w:rPr>
        <w:t xml:space="preserve"> </w:t>
      </w:r>
      <w:r>
        <w:rPr>
          <w:sz w:val="18"/>
        </w:rPr>
        <w:t>not</w:t>
      </w:r>
      <w:r>
        <w:rPr>
          <w:spacing w:val="-6"/>
          <w:sz w:val="18"/>
        </w:rPr>
        <w:t xml:space="preserve"> </w:t>
      </w:r>
      <w:r>
        <w:rPr>
          <w:sz w:val="18"/>
        </w:rPr>
        <w:t>arise</w:t>
      </w:r>
      <w:r>
        <w:rPr>
          <w:spacing w:val="-6"/>
          <w:sz w:val="18"/>
        </w:rPr>
        <w:t xml:space="preserve"> </w:t>
      </w:r>
      <w:r>
        <w:rPr>
          <w:sz w:val="18"/>
        </w:rPr>
        <w:t>from</w:t>
      </w:r>
      <w:r>
        <w:rPr>
          <w:spacing w:val="-6"/>
          <w:sz w:val="18"/>
        </w:rPr>
        <w:t xml:space="preserve"> </w:t>
      </w:r>
      <w:r>
        <w:rPr>
          <w:sz w:val="18"/>
        </w:rPr>
        <w:t>the</w:t>
      </w:r>
      <w:r>
        <w:rPr>
          <w:spacing w:val="-6"/>
          <w:sz w:val="18"/>
        </w:rPr>
        <w:t xml:space="preserve"> </w:t>
      </w:r>
      <w:r>
        <w:rPr>
          <w:sz w:val="18"/>
        </w:rPr>
        <w:t>recipient’s</w:t>
      </w:r>
      <w:r>
        <w:rPr>
          <w:spacing w:val="-6"/>
          <w:sz w:val="18"/>
        </w:rPr>
        <w:t xml:space="preserve"> </w:t>
      </w:r>
      <w:r>
        <w:rPr>
          <w:sz w:val="18"/>
        </w:rPr>
        <w:t>holding</w:t>
      </w:r>
      <w:r>
        <w:rPr>
          <w:spacing w:val="-6"/>
          <w:sz w:val="18"/>
        </w:rPr>
        <w:t xml:space="preserve"> </w:t>
      </w:r>
      <w:r>
        <w:rPr>
          <w:sz w:val="18"/>
        </w:rPr>
        <w:t>or having</w:t>
      </w:r>
      <w:r>
        <w:rPr>
          <w:spacing w:val="-7"/>
          <w:sz w:val="18"/>
        </w:rPr>
        <w:t xml:space="preserve"> </w:t>
      </w:r>
      <w:r>
        <w:rPr>
          <w:sz w:val="18"/>
        </w:rPr>
        <w:t>held</w:t>
      </w:r>
      <w:r>
        <w:rPr>
          <w:spacing w:val="-10"/>
          <w:sz w:val="18"/>
        </w:rPr>
        <w:t xml:space="preserve"> </w:t>
      </w:r>
      <w:r>
        <w:rPr>
          <w:sz w:val="18"/>
        </w:rPr>
        <w:t>a</w:t>
      </w:r>
      <w:r>
        <w:rPr>
          <w:spacing w:val="-10"/>
          <w:sz w:val="18"/>
        </w:rPr>
        <w:t xml:space="preserve"> </w:t>
      </w:r>
      <w:r>
        <w:rPr>
          <w:sz w:val="18"/>
        </w:rPr>
        <w:t>public</w:t>
      </w:r>
      <w:r>
        <w:rPr>
          <w:spacing w:val="-10"/>
          <w:sz w:val="18"/>
        </w:rPr>
        <w:t xml:space="preserve"> </w:t>
      </w:r>
      <w:r>
        <w:rPr>
          <w:sz w:val="18"/>
        </w:rPr>
        <w:t>office</w:t>
      </w:r>
      <w:r>
        <w:rPr>
          <w:spacing w:val="-9"/>
          <w:sz w:val="18"/>
        </w:rPr>
        <w:t xml:space="preserve"> </w:t>
      </w:r>
      <w:r>
        <w:rPr>
          <w:sz w:val="18"/>
        </w:rPr>
        <w:t>and</w:t>
      </w:r>
      <w:r>
        <w:rPr>
          <w:spacing w:val="-9"/>
          <w:sz w:val="18"/>
        </w:rPr>
        <w:t xml:space="preserve"> </w:t>
      </w:r>
      <w:r>
        <w:rPr>
          <w:sz w:val="18"/>
        </w:rPr>
        <w:t>was</w:t>
      </w:r>
      <w:r>
        <w:rPr>
          <w:spacing w:val="-9"/>
          <w:sz w:val="18"/>
        </w:rPr>
        <w:t xml:space="preserve"> </w:t>
      </w:r>
      <w:r>
        <w:rPr>
          <w:sz w:val="18"/>
        </w:rPr>
        <w:t>made</w:t>
      </w:r>
      <w:r>
        <w:rPr>
          <w:spacing w:val="-9"/>
          <w:sz w:val="18"/>
        </w:rPr>
        <w:t xml:space="preserve"> </w:t>
      </w:r>
      <w:r>
        <w:rPr>
          <w:sz w:val="18"/>
        </w:rPr>
        <w:t>for</w:t>
      </w:r>
      <w:r>
        <w:rPr>
          <w:spacing w:val="-9"/>
          <w:sz w:val="18"/>
        </w:rPr>
        <w:t xml:space="preserve"> </w:t>
      </w:r>
      <w:r>
        <w:rPr>
          <w:sz w:val="18"/>
        </w:rPr>
        <w:t>a</w:t>
      </w:r>
      <w:r>
        <w:rPr>
          <w:spacing w:val="-9"/>
          <w:sz w:val="18"/>
        </w:rPr>
        <w:t xml:space="preserve"> </w:t>
      </w:r>
      <w:r>
        <w:rPr>
          <w:sz w:val="18"/>
        </w:rPr>
        <w:t>purpose</w:t>
      </w:r>
      <w:r>
        <w:rPr>
          <w:spacing w:val="-9"/>
          <w:sz w:val="18"/>
        </w:rPr>
        <w:t xml:space="preserve"> </w:t>
      </w:r>
      <w:r>
        <w:rPr>
          <w:sz w:val="18"/>
        </w:rPr>
        <w:t xml:space="preserve">unrelated to the purposes specified in sub. </w:t>
      </w:r>
      <w:hyperlink r:id="rId1479">
        <w:r>
          <w:rPr>
            <w:color w:val="0000E5"/>
            <w:sz w:val="18"/>
          </w:rPr>
          <w:t>(1)</w:t>
        </w:r>
      </w:hyperlink>
      <w:r>
        <w:rPr>
          <w:sz w:val="18"/>
        </w:rPr>
        <w:t>;</w:t>
      </w:r>
    </w:p>
    <w:p w14:paraId="0C460EC4" w14:textId="77777777" w:rsidR="00153CA5" w:rsidRDefault="00C0532D">
      <w:pPr>
        <w:pStyle w:val="ListParagraph"/>
        <w:numPr>
          <w:ilvl w:val="1"/>
          <w:numId w:val="24"/>
        </w:numPr>
        <w:tabs>
          <w:tab w:val="left" w:pos="711"/>
        </w:tabs>
        <w:spacing w:before="37" w:line="223" w:lineRule="auto"/>
        <w:ind w:left="198" w:right="272" w:firstLine="288"/>
        <w:jc w:val="both"/>
        <w:rPr>
          <w:sz w:val="18"/>
        </w:rPr>
      </w:pPr>
      <w:r>
        <w:rPr>
          <w:sz w:val="18"/>
        </w:rPr>
        <w:t>The</w:t>
      </w:r>
      <w:r>
        <w:rPr>
          <w:spacing w:val="-6"/>
          <w:sz w:val="18"/>
        </w:rPr>
        <w:t xml:space="preserve"> </w:t>
      </w:r>
      <w:r>
        <w:rPr>
          <w:sz w:val="18"/>
        </w:rPr>
        <w:t>official</w:t>
      </w:r>
      <w:r>
        <w:rPr>
          <w:spacing w:val="-5"/>
          <w:sz w:val="18"/>
        </w:rPr>
        <w:t xml:space="preserve"> </w:t>
      </w:r>
      <w:r>
        <w:rPr>
          <w:sz w:val="18"/>
        </w:rPr>
        <w:t>has</w:t>
      </w:r>
      <w:r>
        <w:rPr>
          <w:spacing w:val="-6"/>
          <w:sz w:val="18"/>
        </w:rPr>
        <w:t xml:space="preserve"> </w:t>
      </w:r>
      <w:r>
        <w:rPr>
          <w:sz w:val="18"/>
        </w:rPr>
        <w:t>previously</w:t>
      </w:r>
      <w:r>
        <w:rPr>
          <w:spacing w:val="-6"/>
          <w:sz w:val="18"/>
        </w:rPr>
        <w:t xml:space="preserve"> </w:t>
      </w:r>
      <w:r>
        <w:rPr>
          <w:sz w:val="18"/>
        </w:rPr>
        <w:t>reported</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commission</w:t>
      </w:r>
      <w:r>
        <w:rPr>
          <w:spacing w:val="-6"/>
          <w:sz w:val="18"/>
        </w:rPr>
        <w:t xml:space="preserve"> </w:t>
      </w:r>
      <w:r>
        <w:rPr>
          <w:sz w:val="18"/>
        </w:rPr>
        <w:t>as a matter of public record;</w:t>
      </w:r>
    </w:p>
    <w:p w14:paraId="76B125E7" w14:textId="77777777" w:rsidR="00153CA5" w:rsidRDefault="00C0532D">
      <w:pPr>
        <w:pStyle w:val="ListParagraph"/>
        <w:numPr>
          <w:ilvl w:val="1"/>
          <w:numId w:val="24"/>
        </w:numPr>
        <w:tabs>
          <w:tab w:val="left" w:pos="707"/>
        </w:tabs>
        <w:spacing w:before="36" w:line="223" w:lineRule="auto"/>
        <w:ind w:left="198" w:right="272" w:firstLine="288"/>
        <w:jc w:val="both"/>
        <w:rPr>
          <w:sz w:val="18"/>
        </w:rPr>
      </w:pPr>
      <w:r>
        <w:rPr>
          <w:spacing w:val="-2"/>
          <w:sz w:val="18"/>
        </w:rPr>
        <w:t>Is</w:t>
      </w:r>
      <w:r>
        <w:rPr>
          <w:spacing w:val="-10"/>
          <w:sz w:val="18"/>
        </w:rPr>
        <w:t xml:space="preserve"> </w:t>
      </w:r>
      <w:r>
        <w:rPr>
          <w:spacing w:val="-2"/>
          <w:sz w:val="18"/>
        </w:rPr>
        <w:t>paid</w:t>
      </w:r>
      <w:r>
        <w:rPr>
          <w:spacing w:val="-9"/>
          <w:sz w:val="18"/>
        </w:rPr>
        <w:t xml:space="preserve"> </w:t>
      </w:r>
      <w:r>
        <w:rPr>
          <w:spacing w:val="-2"/>
          <w:sz w:val="18"/>
        </w:rPr>
        <w:t>by</w:t>
      </w:r>
      <w:r>
        <w:rPr>
          <w:spacing w:val="-9"/>
          <w:sz w:val="18"/>
        </w:rPr>
        <w:t xml:space="preserve"> </w:t>
      </w:r>
      <w:r>
        <w:rPr>
          <w:spacing w:val="-2"/>
          <w:sz w:val="18"/>
        </w:rPr>
        <w:t>the</w:t>
      </w:r>
      <w:r>
        <w:rPr>
          <w:spacing w:val="-9"/>
          <w:sz w:val="18"/>
        </w:rPr>
        <w:t xml:space="preserve"> </w:t>
      </w:r>
      <w:r>
        <w:rPr>
          <w:spacing w:val="-2"/>
          <w:sz w:val="18"/>
        </w:rPr>
        <w:t>department</w:t>
      </w:r>
      <w:r>
        <w:rPr>
          <w:spacing w:val="-9"/>
          <w:sz w:val="18"/>
        </w:rPr>
        <w:t xml:space="preserve"> </w:t>
      </w:r>
      <w:r>
        <w:rPr>
          <w:spacing w:val="-2"/>
          <w:sz w:val="18"/>
        </w:rPr>
        <w:t>or</w:t>
      </w:r>
      <w:r>
        <w:rPr>
          <w:spacing w:val="-9"/>
          <w:sz w:val="18"/>
        </w:rPr>
        <w:t xml:space="preserve"> </w:t>
      </w:r>
      <w:r>
        <w:rPr>
          <w:spacing w:val="-2"/>
          <w:sz w:val="18"/>
        </w:rPr>
        <w:t>municipality</w:t>
      </w:r>
      <w:r>
        <w:rPr>
          <w:spacing w:val="-9"/>
          <w:sz w:val="18"/>
        </w:rPr>
        <w:t xml:space="preserve"> </w:t>
      </w:r>
      <w:r>
        <w:rPr>
          <w:spacing w:val="-2"/>
          <w:sz w:val="18"/>
        </w:rPr>
        <w:t>of</w:t>
      </w:r>
      <w:r>
        <w:rPr>
          <w:spacing w:val="-9"/>
          <w:sz w:val="18"/>
        </w:rPr>
        <w:t xml:space="preserve"> </w:t>
      </w:r>
      <w:r>
        <w:rPr>
          <w:spacing w:val="-2"/>
          <w:sz w:val="18"/>
        </w:rPr>
        <w:t>which</w:t>
      </w:r>
      <w:r>
        <w:rPr>
          <w:spacing w:val="-9"/>
          <w:sz w:val="18"/>
        </w:rPr>
        <w:t xml:space="preserve"> </w:t>
      </w:r>
      <w:r>
        <w:rPr>
          <w:spacing w:val="-2"/>
          <w:sz w:val="18"/>
        </w:rPr>
        <w:t>the</w:t>
      </w:r>
      <w:r>
        <w:rPr>
          <w:spacing w:val="-9"/>
          <w:sz w:val="18"/>
        </w:rPr>
        <w:t xml:space="preserve"> </w:t>
      </w:r>
      <w:r>
        <w:rPr>
          <w:spacing w:val="-2"/>
          <w:sz w:val="18"/>
        </w:rPr>
        <w:t>offi-</w:t>
      </w:r>
      <w:r>
        <w:rPr>
          <w:sz w:val="18"/>
        </w:rPr>
        <w:t>cial’s</w:t>
      </w:r>
      <w:r>
        <w:rPr>
          <w:spacing w:val="-8"/>
          <w:sz w:val="18"/>
        </w:rPr>
        <w:t xml:space="preserve"> </w:t>
      </w:r>
      <w:r>
        <w:rPr>
          <w:sz w:val="18"/>
        </w:rPr>
        <w:t>state</w:t>
      </w:r>
      <w:r>
        <w:rPr>
          <w:spacing w:val="-9"/>
          <w:sz w:val="18"/>
        </w:rPr>
        <w:t xml:space="preserve"> </w:t>
      </w:r>
      <w:r>
        <w:rPr>
          <w:sz w:val="18"/>
        </w:rPr>
        <w:t>public</w:t>
      </w:r>
      <w:r>
        <w:rPr>
          <w:spacing w:val="-9"/>
          <w:sz w:val="18"/>
        </w:rPr>
        <w:t xml:space="preserve"> </w:t>
      </w:r>
      <w:r>
        <w:rPr>
          <w:sz w:val="18"/>
        </w:rPr>
        <w:t>office</w:t>
      </w:r>
      <w:r>
        <w:rPr>
          <w:spacing w:val="-8"/>
          <w:sz w:val="18"/>
        </w:rPr>
        <w:t xml:space="preserve"> </w:t>
      </w:r>
      <w:r>
        <w:rPr>
          <w:sz w:val="18"/>
        </w:rPr>
        <w:t>is</w:t>
      </w:r>
      <w:r>
        <w:rPr>
          <w:spacing w:val="-9"/>
          <w:sz w:val="18"/>
        </w:rPr>
        <w:t xml:space="preserve"> </w:t>
      </w:r>
      <w:r>
        <w:rPr>
          <w:sz w:val="18"/>
        </w:rPr>
        <w:t>a</w:t>
      </w:r>
      <w:r>
        <w:rPr>
          <w:spacing w:val="-9"/>
          <w:sz w:val="18"/>
        </w:rPr>
        <w:t xml:space="preserve"> </w:t>
      </w:r>
      <w:r>
        <w:rPr>
          <w:sz w:val="18"/>
        </w:rPr>
        <w:t>part,</w:t>
      </w:r>
      <w:r>
        <w:rPr>
          <w:spacing w:val="-9"/>
          <w:sz w:val="18"/>
        </w:rPr>
        <w:t xml:space="preserve"> </w:t>
      </w:r>
      <w:r>
        <w:rPr>
          <w:sz w:val="18"/>
        </w:rPr>
        <w:t>or,</w:t>
      </w:r>
      <w:r>
        <w:rPr>
          <w:spacing w:val="-9"/>
          <w:sz w:val="18"/>
        </w:rPr>
        <w:t xml:space="preserve"> </w:t>
      </w:r>
      <w:r>
        <w:rPr>
          <w:sz w:val="18"/>
        </w:rPr>
        <w:t>in</w:t>
      </w:r>
      <w:r>
        <w:rPr>
          <w:spacing w:val="-9"/>
          <w:sz w:val="18"/>
        </w:rPr>
        <w:t xml:space="preserve"> </w:t>
      </w:r>
      <w:r>
        <w:rPr>
          <w:sz w:val="18"/>
        </w:rPr>
        <w:t>the</w:t>
      </w:r>
      <w:r>
        <w:rPr>
          <w:spacing w:val="-9"/>
          <w:sz w:val="18"/>
        </w:rPr>
        <w:t xml:space="preserve"> </w:t>
      </w:r>
      <w:r>
        <w:rPr>
          <w:sz w:val="18"/>
        </w:rPr>
        <w:t>case</w:t>
      </w:r>
      <w:r>
        <w:rPr>
          <w:spacing w:val="-9"/>
          <w:sz w:val="18"/>
        </w:rPr>
        <w:t xml:space="preserve"> </w:t>
      </w:r>
      <w:r>
        <w:rPr>
          <w:sz w:val="18"/>
        </w:rPr>
        <w:t>of</w:t>
      </w:r>
      <w:r>
        <w:rPr>
          <w:spacing w:val="-9"/>
          <w:sz w:val="18"/>
        </w:rPr>
        <w:t xml:space="preserve"> </w:t>
      </w:r>
      <w:r>
        <w:rPr>
          <w:sz w:val="18"/>
        </w:rPr>
        <w:t>a</w:t>
      </w:r>
      <w:r>
        <w:rPr>
          <w:spacing w:val="-9"/>
          <w:sz w:val="18"/>
        </w:rPr>
        <w:t xml:space="preserve"> </w:t>
      </w:r>
      <w:r>
        <w:rPr>
          <w:sz w:val="18"/>
        </w:rPr>
        <w:t>district</w:t>
      </w:r>
      <w:r>
        <w:rPr>
          <w:spacing w:val="-9"/>
          <w:sz w:val="18"/>
        </w:rPr>
        <w:t xml:space="preserve"> </w:t>
      </w:r>
      <w:r>
        <w:rPr>
          <w:sz w:val="18"/>
        </w:rPr>
        <w:t>attor-</w:t>
      </w:r>
      <w:r>
        <w:rPr>
          <w:spacing w:val="-2"/>
          <w:sz w:val="18"/>
        </w:rPr>
        <w:t>ney,</w:t>
      </w:r>
      <w:r>
        <w:rPr>
          <w:spacing w:val="-5"/>
          <w:sz w:val="18"/>
        </w:rPr>
        <w:t xml:space="preserve"> </w:t>
      </w:r>
      <w:r>
        <w:rPr>
          <w:spacing w:val="-2"/>
          <w:sz w:val="18"/>
        </w:rPr>
        <w:t>is</w:t>
      </w:r>
      <w:r>
        <w:rPr>
          <w:spacing w:val="-7"/>
          <w:sz w:val="18"/>
        </w:rPr>
        <w:t xml:space="preserve"> </w:t>
      </w:r>
      <w:r>
        <w:rPr>
          <w:spacing w:val="-2"/>
          <w:sz w:val="18"/>
        </w:rPr>
        <w:t>paid</w:t>
      </w:r>
      <w:r>
        <w:rPr>
          <w:spacing w:val="-7"/>
          <w:sz w:val="18"/>
        </w:rPr>
        <w:t xml:space="preserve"> </w:t>
      </w:r>
      <w:r>
        <w:rPr>
          <w:spacing w:val="-2"/>
          <w:sz w:val="18"/>
        </w:rPr>
        <w:t>by</w:t>
      </w:r>
      <w:r>
        <w:rPr>
          <w:spacing w:val="-7"/>
          <w:sz w:val="18"/>
        </w:rPr>
        <w:t xml:space="preserve"> </w:t>
      </w:r>
      <w:r>
        <w:rPr>
          <w:spacing w:val="-2"/>
          <w:sz w:val="18"/>
        </w:rPr>
        <w:t>that</w:t>
      </w:r>
      <w:r>
        <w:rPr>
          <w:spacing w:val="-7"/>
          <w:sz w:val="18"/>
        </w:rPr>
        <w:t xml:space="preserve"> </w:t>
      </w:r>
      <w:r>
        <w:rPr>
          <w:spacing w:val="-2"/>
          <w:sz w:val="18"/>
        </w:rPr>
        <w:t>department</w:t>
      </w:r>
      <w:r>
        <w:rPr>
          <w:spacing w:val="-7"/>
          <w:sz w:val="18"/>
        </w:rPr>
        <w:t xml:space="preserve"> </w:t>
      </w:r>
      <w:r>
        <w:rPr>
          <w:spacing w:val="-2"/>
          <w:sz w:val="18"/>
        </w:rPr>
        <w:t>or</w:t>
      </w:r>
      <w:r>
        <w:rPr>
          <w:spacing w:val="-7"/>
          <w:sz w:val="18"/>
        </w:rPr>
        <w:t xml:space="preserve"> </w:t>
      </w:r>
      <w:r>
        <w:rPr>
          <w:spacing w:val="-2"/>
          <w:sz w:val="18"/>
        </w:rPr>
        <w:t>a</w:t>
      </w:r>
      <w:r>
        <w:rPr>
          <w:spacing w:val="-7"/>
          <w:sz w:val="18"/>
        </w:rPr>
        <w:t xml:space="preserve"> </w:t>
      </w:r>
      <w:r>
        <w:rPr>
          <w:spacing w:val="-2"/>
          <w:sz w:val="18"/>
        </w:rPr>
        <w:t>county</w:t>
      </w:r>
      <w:r>
        <w:rPr>
          <w:spacing w:val="-7"/>
          <w:sz w:val="18"/>
        </w:rPr>
        <w:t xml:space="preserve"> </w:t>
      </w:r>
      <w:r>
        <w:rPr>
          <w:spacing w:val="-2"/>
          <w:sz w:val="18"/>
        </w:rPr>
        <w:t>which</w:t>
      </w:r>
      <w:r>
        <w:rPr>
          <w:spacing w:val="-7"/>
          <w:sz w:val="18"/>
        </w:rPr>
        <w:t xml:space="preserve"> </w:t>
      </w:r>
      <w:r>
        <w:rPr>
          <w:spacing w:val="-2"/>
          <w:sz w:val="18"/>
        </w:rPr>
        <w:t>the</w:t>
      </w:r>
      <w:r>
        <w:rPr>
          <w:spacing w:val="-7"/>
          <w:sz w:val="18"/>
        </w:rPr>
        <w:t xml:space="preserve"> </w:t>
      </w:r>
      <w:r>
        <w:rPr>
          <w:spacing w:val="-2"/>
          <w:sz w:val="18"/>
        </w:rPr>
        <w:t>district</w:t>
      </w:r>
      <w:r>
        <w:rPr>
          <w:spacing w:val="-7"/>
          <w:sz w:val="18"/>
        </w:rPr>
        <w:t xml:space="preserve"> </w:t>
      </w:r>
      <w:r>
        <w:rPr>
          <w:spacing w:val="-2"/>
          <w:sz w:val="18"/>
        </w:rPr>
        <w:t>attor-</w:t>
      </w:r>
      <w:r>
        <w:rPr>
          <w:sz w:val="18"/>
        </w:rPr>
        <w:t>ney</w:t>
      </w:r>
      <w:r>
        <w:rPr>
          <w:spacing w:val="-12"/>
          <w:sz w:val="18"/>
        </w:rPr>
        <w:t xml:space="preserve"> </w:t>
      </w:r>
      <w:r>
        <w:rPr>
          <w:sz w:val="18"/>
        </w:rPr>
        <w:t>serves,</w:t>
      </w:r>
      <w:r>
        <w:rPr>
          <w:spacing w:val="-11"/>
          <w:sz w:val="18"/>
        </w:rPr>
        <w:t xml:space="preserve"> </w:t>
      </w:r>
      <w:r>
        <w:rPr>
          <w:sz w:val="18"/>
        </w:rPr>
        <w:t>or,</w:t>
      </w:r>
      <w:r>
        <w:rPr>
          <w:spacing w:val="-11"/>
          <w:sz w:val="18"/>
        </w:rPr>
        <w:t xml:space="preserve"> </w:t>
      </w:r>
      <w:r>
        <w:rPr>
          <w:sz w:val="18"/>
        </w:rPr>
        <w:t>in</w:t>
      </w:r>
      <w:r>
        <w:rPr>
          <w:spacing w:val="-11"/>
          <w:sz w:val="18"/>
        </w:rPr>
        <w:t xml:space="preserve"> </w:t>
      </w:r>
      <w:r>
        <w:rPr>
          <w:sz w:val="18"/>
        </w:rPr>
        <w:t>the</w:t>
      </w:r>
      <w:r>
        <w:rPr>
          <w:spacing w:val="-12"/>
          <w:sz w:val="18"/>
        </w:rPr>
        <w:t xml:space="preserve"> </w:t>
      </w:r>
      <w:r>
        <w:rPr>
          <w:sz w:val="18"/>
        </w:rPr>
        <w:t>case</w:t>
      </w:r>
      <w:r>
        <w:rPr>
          <w:spacing w:val="-11"/>
          <w:sz w:val="18"/>
        </w:rPr>
        <w:t xml:space="preserve"> </w:t>
      </w:r>
      <w:r>
        <w:rPr>
          <w:sz w:val="18"/>
        </w:rPr>
        <w:t>of</w:t>
      </w:r>
      <w:r>
        <w:rPr>
          <w:spacing w:val="-11"/>
          <w:sz w:val="18"/>
        </w:rPr>
        <w:t xml:space="preserve"> </w:t>
      </w:r>
      <w:r>
        <w:rPr>
          <w:sz w:val="18"/>
        </w:rPr>
        <w:t>a</w:t>
      </w:r>
      <w:r>
        <w:rPr>
          <w:spacing w:val="-11"/>
          <w:sz w:val="18"/>
        </w:rPr>
        <w:t xml:space="preserve"> </w:t>
      </w:r>
      <w:r>
        <w:rPr>
          <w:sz w:val="18"/>
        </w:rPr>
        <w:t>justice</w:t>
      </w:r>
      <w:r>
        <w:rPr>
          <w:spacing w:val="-12"/>
          <w:sz w:val="18"/>
        </w:rPr>
        <w:t xml:space="preserve"> </w:t>
      </w:r>
      <w:r>
        <w:rPr>
          <w:sz w:val="18"/>
        </w:rPr>
        <w:t>or</w:t>
      </w:r>
      <w:r>
        <w:rPr>
          <w:spacing w:val="-11"/>
          <w:sz w:val="18"/>
        </w:rPr>
        <w:t xml:space="preserve"> </w:t>
      </w:r>
      <w:r>
        <w:rPr>
          <w:sz w:val="18"/>
        </w:rPr>
        <w:t>judge</w:t>
      </w:r>
      <w:r>
        <w:rPr>
          <w:spacing w:val="-11"/>
          <w:sz w:val="18"/>
        </w:rPr>
        <w:t xml:space="preserve"> </w:t>
      </w:r>
      <w:r>
        <w:rPr>
          <w:sz w:val="18"/>
        </w:rPr>
        <w:t>of</w:t>
      </w:r>
      <w:r>
        <w:rPr>
          <w:spacing w:val="-11"/>
          <w:sz w:val="18"/>
        </w:rPr>
        <w:t xml:space="preserve"> </w:t>
      </w:r>
      <w:r>
        <w:rPr>
          <w:sz w:val="18"/>
        </w:rPr>
        <w:t>a</w:t>
      </w:r>
      <w:r>
        <w:rPr>
          <w:spacing w:val="-12"/>
          <w:sz w:val="18"/>
        </w:rPr>
        <w:t xml:space="preserve"> </w:t>
      </w:r>
      <w:r>
        <w:rPr>
          <w:sz w:val="18"/>
        </w:rPr>
        <w:t>court</w:t>
      </w:r>
      <w:r>
        <w:rPr>
          <w:spacing w:val="-11"/>
          <w:sz w:val="18"/>
        </w:rPr>
        <w:t xml:space="preserve"> </w:t>
      </w:r>
      <w:r>
        <w:rPr>
          <w:sz w:val="18"/>
        </w:rPr>
        <w:t>of</w:t>
      </w:r>
      <w:r>
        <w:rPr>
          <w:spacing w:val="-11"/>
          <w:sz w:val="18"/>
        </w:rPr>
        <w:t xml:space="preserve"> </w:t>
      </w:r>
      <w:r>
        <w:rPr>
          <w:sz w:val="18"/>
        </w:rPr>
        <w:t xml:space="preserve">record, </w:t>
      </w:r>
      <w:r>
        <w:rPr>
          <w:spacing w:val="-2"/>
          <w:sz w:val="18"/>
        </w:rPr>
        <w:t>is</w:t>
      </w:r>
      <w:r>
        <w:rPr>
          <w:spacing w:val="-4"/>
          <w:sz w:val="18"/>
        </w:rPr>
        <w:t xml:space="preserve"> </w:t>
      </w:r>
      <w:r>
        <w:rPr>
          <w:spacing w:val="-2"/>
          <w:sz w:val="18"/>
        </w:rPr>
        <w:t>paid</w:t>
      </w:r>
      <w:r>
        <w:rPr>
          <w:spacing w:val="-6"/>
          <w:sz w:val="18"/>
        </w:rPr>
        <w:t xml:space="preserve"> </w:t>
      </w:r>
      <w:r>
        <w:rPr>
          <w:spacing w:val="-2"/>
          <w:sz w:val="18"/>
        </w:rPr>
        <w:t>from</w:t>
      </w:r>
      <w:r>
        <w:rPr>
          <w:spacing w:val="-6"/>
          <w:sz w:val="18"/>
        </w:rPr>
        <w:t xml:space="preserve"> </w:t>
      </w:r>
      <w:r>
        <w:rPr>
          <w:spacing w:val="-2"/>
          <w:sz w:val="18"/>
        </w:rPr>
        <w:t>the</w:t>
      </w:r>
      <w:r>
        <w:rPr>
          <w:spacing w:val="-6"/>
          <w:sz w:val="18"/>
        </w:rPr>
        <w:t xml:space="preserve"> </w:t>
      </w:r>
      <w:r>
        <w:rPr>
          <w:spacing w:val="-2"/>
          <w:sz w:val="18"/>
        </w:rPr>
        <w:t>appropriations</w:t>
      </w:r>
      <w:r>
        <w:rPr>
          <w:spacing w:val="-6"/>
          <w:sz w:val="18"/>
        </w:rPr>
        <w:t xml:space="preserve"> </w:t>
      </w:r>
      <w:r>
        <w:rPr>
          <w:spacing w:val="-2"/>
          <w:sz w:val="18"/>
        </w:rPr>
        <w:t>for</w:t>
      </w:r>
      <w:r>
        <w:rPr>
          <w:spacing w:val="-6"/>
          <w:sz w:val="18"/>
        </w:rPr>
        <w:t xml:space="preserve"> </w:t>
      </w:r>
      <w:r>
        <w:rPr>
          <w:spacing w:val="-2"/>
          <w:sz w:val="18"/>
        </w:rPr>
        <w:t>operation</w:t>
      </w:r>
      <w:r>
        <w:rPr>
          <w:spacing w:val="-6"/>
          <w:sz w:val="18"/>
        </w:rPr>
        <w:t xml:space="preserve"> </w:t>
      </w:r>
      <w:r>
        <w:rPr>
          <w:spacing w:val="-2"/>
          <w:sz w:val="18"/>
        </w:rPr>
        <w:t>of</w:t>
      </w:r>
      <w:r>
        <w:rPr>
          <w:spacing w:val="-6"/>
          <w:sz w:val="18"/>
        </w:rPr>
        <w:t xml:space="preserve"> </w:t>
      </w:r>
      <w:r>
        <w:rPr>
          <w:spacing w:val="-2"/>
          <w:sz w:val="18"/>
        </w:rPr>
        <w:t>the</w:t>
      </w:r>
      <w:r>
        <w:rPr>
          <w:spacing w:val="-7"/>
          <w:sz w:val="18"/>
        </w:rPr>
        <w:t xml:space="preserve"> </w:t>
      </w:r>
      <w:r>
        <w:rPr>
          <w:spacing w:val="-2"/>
          <w:sz w:val="18"/>
        </w:rPr>
        <w:t>state</w:t>
      </w:r>
      <w:r>
        <w:rPr>
          <w:spacing w:val="-8"/>
          <w:sz w:val="18"/>
        </w:rPr>
        <w:t xml:space="preserve"> </w:t>
      </w:r>
      <w:r>
        <w:rPr>
          <w:spacing w:val="-2"/>
          <w:sz w:val="18"/>
        </w:rPr>
        <w:t>court</w:t>
      </w:r>
      <w:r>
        <w:rPr>
          <w:spacing w:val="-8"/>
          <w:sz w:val="18"/>
        </w:rPr>
        <w:t xml:space="preserve"> </w:t>
      </w:r>
      <w:r>
        <w:rPr>
          <w:spacing w:val="-2"/>
          <w:sz w:val="18"/>
        </w:rPr>
        <w:t>sys-</w:t>
      </w:r>
      <w:r>
        <w:rPr>
          <w:sz w:val="18"/>
        </w:rPr>
        <w:t>tem; or</w:t>
      </w:r>
    </w:p>
    <w:p w14:paraId="050811AC" w14:textId="77777777" w:rsidR="00153CA5" w:rsidRDefault="00C0532D">
      <w:pPr>
        <w:pStyle w:val="ListParagraph"/>
        <w:numPr>
          <w:ilvl w:val="1"/>
          <w:numId w:val="24"/>
        </w:numPr>
        <w:tabs>
          <w:tab w:val="left" w:pos="745"/>
        </w:tabs>
        <w:spacing w:before="36" w:line="223" w:lineRule="auto"/>
        <w:ind w:left="198" w:right="272" w:firstLine="288"/>
        <w:jc w:val="both"/>
        <w:rPr>
          <w:sz w:val="18"/>
        </w:rPr>
      </w:pPr>
      <w:r>
        <w:rPr>
          <w:sz w:val="18"/>
        </w:rPr>
        <w:t>Is made available to the official by the Wisconsin Eco-nomic</w:t>
      </w:r>
      <w:r>
        <w:rPr>
          <w:spacing w:val="-5"/>
          <w:sz w:val="18"/>
        </w:rPr>
        <w:t xml:space="preserve"> </w:t>
      </w:r>
      <w:r>
        <w:rPr>
          <w:sz w:val="18"/>
        </w:rPr>
        <w:t>Development</w:t>
      </w:r>
      <w:r>
        <w:rPr>
          <w:spacing w:val="-8"/>
          <w:sz w:val="18"/>
        </w:rPr>
        <w:t xml:space="preserve"> </w:t>
      </w:r>
      <w:r>
        <w:rPr>
          <w:sz w:val="18"/>
        </w:rPr>
        <w:t>Corporation</w:t>
      </w:r>
      <w:r>
        <w:rPr>
          <w:spacing w:val="-8"/>
          <w:sz w:val="18"/>
        </w:rPr>
        <w:t xml:space="preserve"> </w:t>
      </w:r>
      <w:r>
        <w:rPr>
          <w:sz w:val="18"/>
        </w:rPr>
        <w:t>or</w:t>
      </w:r>
      <w:r>
        <w:rPr>
          <w:spacing w:val="-8"/>
          <w:sz w:val="18"/>
        </w:rPr>
        <w:t xml:space="preserve"> </w:t>
      </w:r>
      <w:r>
        <w:rPr>
          <w:sz w:val="18"/>
        </w:rPr>
        <w:t>the</w:t>
      </w:r>
      <w:r>
        <w:rPr>
          <w:spacing w:val="-9"/>
          <w:sz w:val="18"/>
        </w:rPr>
        <w:t xml:space="preserve"> </w:t>
      </w:r>
      <w:r>
        <w:rPr>
          <w:sz w:val="18"/>
        </w:rPr>
        <w:t>department</w:t>
      </w:r>
      <w:r>
        <w:rPr>
          <w:spacing w:val="-9"/>
          <w:sz w:val="18"/>
        </w:rPr>
        <w:t xml:space="preserve"> </w:t>
      </w:r>
      <w:r>
        <w:rPr>
          <w:sz w:val="18"/>
        </w:rPr>
        <w:t>of</w:t>
      </w:r>
      <w:r>
        <w:rPr>
          <w:spacing w:val="-9"/>
          <w:sz w:val="18"/>
        </w:rPr>
        <w:t xml:space="preserve"> </w:t>
      </w:r>
      <w:r>
        <w:rPr>
          <w:sz w:val="18"/>
        </w:rPr>
        <w:t>tourism</w:t>
      </w:r>
      <w:r>
        <w:rPr>
          <w:spacing w:val="-9"/>
          <w:sz w:val="18"/>
        </w:rPr>
        <w:t xml:space="preserve"> </w:t>
      </w:r>
      <w:r>
        <w:rPr>
          <w:sz w:val="18"/>
        </w:rPr>
        <w:t xml:space="preserve">in accordance with sub. </w:t>
      </w:r>
      <w:hyperlink r:id="rId1480">
        <w:r>
          <w:rPr>
            <w:color w:val="0000E5"/>
            <w:sz w:val="18"/>
          </w:rPr>
          <w:t>(3) (e)</w:t>
        </w:r>
      </w:hyperlink>
      <w:r>
        <w:rPr>
          <w:sz w:val="18"/>
        </w:rPr>
        <w:t xml:space="preserve">, </w:t>
      </w:r>
      <w:hyperlink r:id="rId1481">
        <w:r>
          <w:rPr>
            <w:color w:val="0000E5"/>
            <w:sz w:val="18"/>
          </w:rPr>
          <w:t>(em)</w:t>
        </w:r>
      </w:hyperlink>
      <w:r>
        <w:rPr>
          <w:color w:val="0000E5"/>
          <w:sz w:val="18"/>
        </w:rPr>
        <w:t xml:space="preserve"> </w:t>
      </w:r>
      <w:r>
        <w:rPr>
          <w:sz w:val="18"/>
        </w:rPr>
        <w:t xml:space="preserve">or </w:t>
      </w:r>
      <w:hyperlink r:id="rId1482">
        <w:r>
          <w:rPr>
            <w:color w:val="0000E5"/>
            <w:sz w:val="18"/>
          </w:rPr>
          <w:t>(f)</w:t>
        </w:r>
      </w:hyperlink>
      <w:r>
        <w:rPr>
          <w:sz w:val="18"/>
        </w:rPr>
        <w:t>.</w:t>
      </w:r>
    </w:p>
    <w:p w14:paraId="219AA59D" w14:textId="77777777" w:rsidR="00153CA5" w:rsidRDefault="00C0532D">
      <w:pPr>
        <w:pStyle w:val="ListParagraph"/>
        <w:numPr>
          <w:ilvl w:val="2"/>
          <w:numId w:val="28"/>
        </w:numPr>
        <w:tabs>
          <w:tab w:val="left" w:pos="724"/>
        </w:tabs>
        <w:spacing w:before="23"/>
        <w:ind w:left="724" w:hanging="309"/>
        <w:jc w:val="both"/>
        <w:rPr>
          <w:sz w:val="18"/>
        </w:rPr>
      </w:pPr>
      <w:r>
        <w:rPr>
          <w:sz w:val="18"/>
        </w:rPr>
        <w:t>Notwithstanding</w:t>
      </w:r>
      <w:r>
        <w:rPr>
          <w:spacing w:val="2"/>
          <w:sz w:val="18"/>
        </w:rPr>
        <w:t xml:space="preserve"> </w:t>
      </w:r>
      <w:r>
        <w:rPr>
          <w:sz w:val="18"/>
        </w:rPr>
        <w:t>s.</w:t>
      </w:r>
      <w:r>
        <w:rPr>
          <w:spacing w:val="2"/>
          <w:sz w:val="18"/>
        </w:rPr>
        <w:t xml:space="preserve"> </w:t>
      </w:r>
      <w:hyperlink r:id="rId1483">
        <w:r>
          <w:rPr>
            <w:color w:val="0000E5"/>
            <w:spacing w:val="-2"/>
            <w:sz w:val="18"/>
          </w:rPr>
          <w:t>19.45</w:t>
        </w:r>
      </w:hyperlink>
      <w:r>
        <w:rPr>
          <w:spacing w:val="-2"/>
          <w:sz w:val="18"/>
        </w:rPr>
        <w:t>:</w:t>
      </w:r>
    </w:p>
    <w:p w14:paraId="44D03F5E" w14:textId="77777777" w:rsidR="00153CA5" w:rsidRDefault="00C0532D">
      <w:pPr>
        <w:pStyle w:val="ListParagraph"/>
        <w:numPr>
          <w:ilvl w:val="3"/>
          <w:numId w:val="28"/>
        </w:numPr>
        <w:tabs>
          <w:tab w:val="left" w:pos="716"/>
        </w:tabs>
        <w:spacing w:before="35" w:line="223" w:lineRule="auto"/>
        <w:ind w:right="272" w:firstLine="216"/>
        <w:jc w:val="both"/>
        <w:rPr>
          <w:sz w:val="18"/>
        </w:rPr>
      </w:pPr>
      <w:r>
        <w:rPr>
          <w:sz w:val="18"/>
        </w:rPr>
        <w:t>A state public official may receive and retain reimburse-</w:t>
      </w:r>
      <w:r>
        <w:rPr>
          <w:spacing w:val="-2"/>
          <w:sz w:val="18"/>
        </w:rPr>
        <w:t>ment</w:t>
      </w:r>
      <w:r>
        <w:rPr>
          <w:spacing w:val="-4"/>
          <w:sz w:val="18"/>
        </w:rPr>
        <w:t xml:space="preserve"> </w:t>
      </w:r>
      <w:r>
        <w:rPr>
          <w:spacing w:val="-2"/>
          <w:sz w:val="18"/>
        </w:rPr>
        <w:t>or</w:t>
      </w:r>
      <w:r>
        <w:rPr>
          <w:spacing w:val="-8"/>
          <w:sz w:val="18"/>
        </w:rPr>
        <w:t xml:space="preserve"> </w:t>
      </w:r>
      <w:r>
        <w:rPr>
          <w:spacing w:val="-2"/>
          <w:sz w:val="18"/>
        </w:rPr>
        <w:t>payment</w:t>
      </w:r>
      <w:r>
        <w:rPr>
          <w:spacing w:val="-8"/>
          <w:sz w:val="18"/>
        </w:rPr>
        <w:t xml:space="preserve"> </w:t>
      </w:r>
      <w:r>
        <w:rPr>
          <w:spacing w:val="-2"/>
          <w:sz w:val="18"/>
        </w:rPr>
        <w:t>of</w:t>
      </w:r>
      <w:r>
        <w:rPr>
          <w:spacing w:val="-7"/>
          <w:sz w:val="18"/>
        </w:rPr>
        <w:t xml:space="preserve"> </w:t>
      </w:r>
      <w:r>
        <w:rPr>
          <w:spacing w:val="-2"/>
          <w:sz w:val="18"/>
        </w:rPr>
        <w:t>actual</w:t>
      </w:r>
      <w:r>
        <w:rPr>
          <w:spacing w:val="-7"/>
          <w:sz w:val="18"/>
        </w:rPr>
        <w:t xml:space="preserve"> </w:t>
      </w:r>
      <w:r>
        <w:rPr>
          <w:spacing w:val="-2"/>
          <w:sz w:val="18"/>
        </w:rPr>
        <w:t>and</w:t>
      </w:r>
      <w:r>
        <w:rPr>
          <w:spacing w:val="-7"/>
          <w:sz w:val="18"/>
        </w:rPr>
        <w:t xml:space="preserve"> </w:t>
      </w:r>
      <w:r>
        <w:rPr>
          <w:spacing w:val="-2"/>
          <w:sz w:val="18"/>
        </w:rPr>
        <w:t>reasonable</w:t>
      </w:r>
      <w:r>
        <w:rPr>
          <w:spacing w:val="-7"/>
          <w:sz w:val="18"/>
        </w:rPr>
        <w:t xml:space="preserve"> </w:t>
      </w:r>
      <w:r>
        <w:rPr>
          <w:spacing w:val="-2"/>
          <w:sz w:val="18"/>
        </w:rPr>
        <w:t>expenses</w:t>
      </w:r>
      <w:r>
        <w:rPr>
          <w:spacing w:val="-7"/>
          <w:sz w:val="18"/>
        </w:rPr>
        <w:t xml:space="preserve"> </w:t>
      </w:r>
      <w:r>
        <w:rPr>
          <w:spacing w:val="-2"/>
          <w:sz w:val="18"/>
        </w:rPr>
        <w:t>and</w:t>
      </w:r>
      <w:r>
        <w:rPr>
          <w:spacing w:val="-7"/>
          <w:sz w:val="18"/>
        </w:rPr>
        <w:t xml:space="preserve"> </w:t>
      </w:r>
      <w:r>
        <w:rPr>
          <w:spacing w:val="-2"/>
          <w:sz w:val="18"/>
        </w:rPr>
        <w:t>an</w:t>
      </w:r>
      <w:r>
        <w:rPr>
          <w:spacing w:val="-7"/>
          <w:sz w:val="18"/>
        </w:rPr>
        <w:t xml:space="preserve"> </w:t>
      </w:r>
      <w:r>
        <w:rPr>
          <w:spacing w:val="-2"/>
          <w:sz w:val="18"/>
        </w:rPr>
        <w:t>elected official</w:t>
      </w:r>
      <w:r>
        <w:rPr>
          <w:spacing w:val="-4"/>
          <w:sz w:val="18"/>
        </w:rPr>
        <w:t xml:space="preserve"> </w:t>
      </w:r>
      <w:r>
        <w:rPr>
          <w:spacing w:val="-2"/>
          <w:sz w:val="18"/>
        </w:rPr>
        <w:t>may</w:t>
      </w:r>
      <w:r>
        <w:rPr>
          <w:spacing w:val="-7"/>
          <w:sz w:val="18"/>
        </w:rPr>
        <w:t xml:space="preserve"> </w:t>
      </w:r>
      <w:r>
        <w:rPr>
          <w:spacing w:val="-2"/>
          <w:sz w:val="18"/>
        </w:rPr>
        <w:t>retain</w:t>
      </w:r>
      <w:r>
        <w:rPr>
          <w:spacing w:val="-7"/>
          <w:sz w:val="18"/>
        </w:rPr>
        <w:t xml:space="preserve"> </w:t>
      </w:r>
      <w:r>
        <w:rPr>
          <w:spacing w:val="-2"/>
          <w:sz w:val="18"/>
        </w:rPr>
        <w:t>reasonable</w:t>
      </w:r>
      <w:r>
        <w:rPr>
          <w:spacing w:val="-7"/>
          <w:sz w:val="18"/>
        </w:rPr>
        <w:t xml:space="preserve"> </w:t>
      </w:r>
      <w:r>
        <w:rPr>
          <w:spacing w:val="-2"/>
          <w:sz w:val="18"/>
        </w:rPr>
        <w:t>compensation,</w:t>
      </w:r>
      <w:r>
        <w:rPr>
          <w:spacing w:val="-7"/>
          <w:sz w:val="18"/>
        </w:rPr>
        <w:t xml:space="preserve"> </w:t>
      </w:r>
      <w:r>
        <w:rPr>
          <w:spacing w:val="-2"/>
          <w:sz w:val="18"/>
        </w:rPr>
        <w:t>for</w:t>
      </w:r>
      <w:r>
        <w:rPr>
          <w:spacing w:val="-7"/>
          <w:sz w:val="18"/>
        </w:rPr>
        <w:t xml:space="preserve"> </w:t>
      </w:r>
      <w:r>
        <w:rPr>
          <w:spacing w:val="-2"/>
          <w:sz w:val="18"/>
        </w:rPr>
        <w:t>a</w:t>
      </w:r>
      <w:r>
        <w:rPr>
          <w:spacing w:val="-7"/>
          <w:sz w:val="18"/>
        </w:rPr>
        <w:t xml:space="preserve"> </w:t>
      </w:r>
      <w:r>
        <w:rPr>
          <w:spacing w:val="-2"/>
          <w:sz w:val="18"/>
        </w:rPr>
        <w:t>published</w:t>
      </w:r>
      <w:r>
        <w:rPr>
          <w:spacing w:val="-7"/>
          <w:sz w:val="18"/>
        </w:rPr>
        <w:t xml:space="preserve"> </w:t>
      </w:r>
      <w:r>
        <w:rPr>
          <w:spacing w:val="-2"/>
          <w:sz w:val="18"/>
        </w:rPr>
        <w:t>work or</w:t>
      </w:r>
      <w:r>
        <w:rPr>
          <w:spacing w:val="-10"/>
          <w:sz w:val="18"/>
        </w:rPr>
        <w:t xml:space="preserve"> </w:t>
      </w:r>
      <w:r>
        <w:rPr>
          <w:spacing w:val="-2"/>
          <w:sz w:val="18"/>
        </w:rPr>
        <w:t>for</w:t>
      </w:r>
      <w:r>
        <w:rPr>
          <w:spacing w:val="-9"/>
          <w:sz w:val="18"/>
        </w:rPr>
        <w:t xml:space="preserve"> </w:t>
      </w:r>
      <w:r>
        <w:rPr>
          <w:spacing w:val="-2"/>
          <w:sz w:val="18"/>
        </w:rPr>
        <w:t>the</w:t>
      </w:r>
      <w:r>
        <w:rPr>
          <w:spacing w:val="-9"/>
          <w:sz w:val="18"/>
        </w:rPr>
        <w:t xml:space="preserve"> </w:t>
      </w:r>
      <w:r>
        <w:rPr>
          <w:spacing w:val="-2"/>
          <w:sz w:val="18"/>
        </w:rPr>
        <w:t>presentation</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talk</w:t>
      </w:r>
      <w:r>
        <w:rPr>
          <w:spacing w:val="-9"/>
          <w:sz w:val="18"/>
        </w:rPr>
        <w:t xml:space="preserve"> </w:t>
      </w:r>
      <w:r>
        <w:rPr>
          <w:spacing w:val="-2"/>
          <w:sz w:val="18"/>
        </w:rPr>
        <w:t>or</w:t>
      </w:r>
      <w:r>
        <w:rPr>
          <w:spacing w:val="-9"/>
          <w:sz w:val="18"/>
        </w:rPr>
        <w:t xml:space="preserve"> </w:t>
      </w:r>
      <w:r>
        <w:rPr>
          <w:spacing w:val="-2"/>
          <w:sz w:val="18"/>
        </w:rPr>
        <w:t>participation</w:t>
      </w:r>
      <w:r>
        <w:rPr>
          <w:spacing w:val="-10"/>
          <w:sz w:val="18"/>
        </w:rPr>
        <w:t xml:space="preserve"> </w:t>
      </w:r>
      <w:r>
        <w:rPr>
          <w:spacing w:val="-2"/>
          <w:sz w:val="18"/>
        </w:rPr>
        <w:t>in</w:t>
      </w:r>
      <w:r>
        <w:rPr>
          <w:spacing w:val="-9"/>
          <w:sz w:val="18"/>
        </w:rPr>
        <w:t xml:space="preserve"> </w:t>
      </w:r>
      <w:r>
        <w:rPr>
          <w:spacing w:val="-2"/>
          <w:sz w:val="18"/>
        </w:rPr>
        <w:t>a</w:t>
      </w:r>
      <w:r>
        <w:rPr>
          <w:spacing w:val="-9"/>
          <w:sz w:val="18"/>
        </w:rPr>
        <w:t xml:space="preserve"> </w:t>
      </w:r>
      <w:r>
        <w:rPr>
          <w:spacing w:val="-2"/>
          <w:sz w:val="18"/>
        </w:rPr>
        <w:t>meeting</w:t>
      </w:r>
      <w:r>
        <w:rPr>
          <w:spacing w:val="-9"/>
          <w:sz w:val="18"/>
        </w:rPr>
        <w:t xml:space="preserve"> </w:t>
      </w:r>
      <w:r>
        <w:rPr>
          <w:spacing w:val="-2"/>
          <w:sz w:val="18"/>
        </w:rPr>
        <w:t xml:space="preserve">related </w:t>
      </w:r>
      <w:r>
        <w:rPr>
          <w:sz w:val="18"/>
        </w:rPr>
        <w:t>to</w:t>
      </w:r>
      <w:r>
        <w:rPr>
          <w:spacing w:val="-8"/>
          <w:sz w:val="18"/>
        </w:rPr>
        <w:t xml:space="preserve"> </w:t>
      </w:r>
      <w:r>
        <w:rPr>
          <w:sz w:val="18"/>
        </w:rPr>
        <w:t>a</w:t>
      </w:r>
      <w:r>
        <w:rPr>
          <w:spacing w:val="-10"/>
          <w:sz w:val="18"/>
        </w:rPr>
        <w:t xml:space="preserve"> </w:t>
      </w:r>
      <w:r>
        <w:rPr>
          <w:sz w:val="18"/>
        </w:rPr>
        <w:t>topic</w:t>
      </w:r>
      <w:r>
        <w:rPr>
          <w:spacing w:val="-10"/>
          <w:sz w:val="18"/>
        </w:rPr>
        <w:t xml:space="preserve"> </w:t>
      </w:r>
      <w:r>
        <w:rPr>
          <w:sz w:val="18"/>
        </w:rPr>
        <w:t>specified</w:t>
      </w:r>
      <w:r>
        <w:rPr>
          <w:spacing w:val="-10"/>
          <w:sz w:val="18"/>
        </w:rPr>
        <w:t xml:space="preserve"> </w:t>
      </w:r>
      <w:r>
        <w:rPr>
          <w:sz w:val="18"/>
        </w:rPr>
        <w:t>in</w:t>
      </w:r>
      <w:r>
        <w:rPr>
          <w:spacing w:val="-10"/>
          <w:sz w:val="18"/>
        </w:rPr>
        <w:t xml:space="preserve"> </w:t>
      </w:r>
      <w:r>
        <w:rPr>
          <w:sz w:val="18"/>
        </w:rPr>
        <w:t>sub.</w:t>
      </w:r>
      <w:r>
        <w:rPr>
          <w:spacing w:val="-10"/>
          <w:sz w:val="18"/>
        </w:rPr>
        <w:t xml:space="preserve"> </w:t>
      </w:r>
      <w:hyperlink r:id="rId1484">
        <w:r>
          <w:rPr>
            <w:color w:val="0000E5"/>
            <w:sz w:val="18"/>
          </w:rPr>
          <w:t>(1)</w:t>
        </w:r>
      </w:hyperlink>
      <w:r>
        <w:rPr>
          <w:color w:val="0000E5"/>
          <w:spacing w:val="-7"/>
          <w:sz w:val="18"/>
        </w:rPr>
        <w:t xml:space="preserve"> </w:t>
      </w:r>
      <w:r>
        <w:rPr>
          <w:sz w:val="18"/>
        </w:rPr>
        <w:t>if</w:t>
      </w:r>
      <w:r>
        <w:rPr>
          <w:spacing w:val="-9"/>
          <w:sz w:val="18"/>
        </w:rPr>
        <w:t xml:space="preserve"> </w:t>
      </w:r>
      <w:r>
        <w:rPr>
          <w:sz w:val="18"/>
        </w:rPr>
        <w:t>the</w:t>
      </w:r>
      <w:r>
        <w:rPr>
          <w:spacing w:val="-9"/>
          <w:sz w:val="18"/>
        </w:rPr>
        <w:t xml:space="preserve"> </w:t>
      </w:r>
      <w:r>
        <w:rPr>
          <w:sz w:val="18"/>
        </w:rPr>
        <w:t>payment</w:t>
      </w:r>
      <w:r>
        <w:rPr>
          <w:spacing w:val="-9"/>
          <w:sz w:val="18"/>
        </w:rPr>
        <w:t xml:space="preserve"> </w:t>
      </w:r>
      <w:r>
        <w:rPr>
          <w:sz w:val="18"/>
        </w:rPr>
        <w:t>or</w:t>
      </w:r>
      <w:r>
        <w:rPr>
          <w:spacing w:val="-9"/>
          <w:sz w:val="18"/>
        </w:rPr>
        <w:t xml:space="preserve"> </w:t>
      </w:r>
      <w:r>
        <w:rPr>
          <w:sz w:val="18"/>
        </w:rPr>
        <w:t>reimbursement</w:t>
      </w:r>
      <w:r>
        <w:rPr>
          <w:spacing w:val="-9"/>
          <w:sz w:val="18"/>
        </w:rPr>
        <w:t xml:space="preserve"> </w:t>
      </w:r>
      <w:r>
        <w:rPr>
          <w:sz w:val="18"/>
        </w:rPr>
        <w:t>is paid</w:t>
      </w:r>
      <w:r>
        <w:rPr>
          <w:spacing w:val="-3"/>
          <w:sz w:val="18"/>
        </w:rPr>
        <w:t xml:space="preserve"> </w:t>
      </w:r>
      <w:r>
        <w:rPr>
          <w:sz w:val="18"/>
        </w:rPr>
        <w:t>or</w:t>
      </w:r>
      <w:r>
        <w:rPr>
          <w:spacing w:val="-5"/>
          <w:sz w:val="18"/>
        </w:rPr>
        <w:t xml:space="preserve"> </w:t>
      </w:r>
      <w:r>
        <w:rPr>
          <w:sz w:val="18"/>
        </w:rPr>
        <w:t>arranged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organizer</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event</w:t>
      </w:r>
      <w:r>
        <w:rPr>
          <w:spacing w:val="-5"/>
          <w:sz w:val="18"/>
        </w:rPr>
        <w:t xml:space="preserve"> </w:t>
      </w:r>
      <w:r>
        <w:rPr>
          <w:sz w:val="18"/>
        </w:rPr>
        <w:t>or</w:t>
      </w:r>
      <w:r>
        <w:rPr>
          <w:spacing w:val="-5"/>
          <w:sz w:val="18"/>
        </w:rPr>
        <w:t xml:space="preserve"> </w:t>
      </w:r>
      <w:r>
        <w:rPr>
          <w:sz w:val="18"/>
        </w:rPr>
        <w:t>the</w:t>
      </w:r>
      <w:r>
        <w:rPr>
          <w:spacing w:val="-5"/>
          <w:sz w:val="18"/>
        </w:rPr>
        <w:t xml:space="preserve"> </w:t>
      </w:r>
      <w:r>
        <w:rPr>
          <w:sz w:val="18"/>
        </w:rPr>
        <w:t>publisher</w:t>
      </w:r>
      <w:r>
        <w:rPr>
          <w:spacing w:val="-5"/>
          <w:sz w:val="18"/>
        </w:rPr>
        <w:t xml:space="preserve"> </w:t>
      </w:r>
      <w:r>
        <w:rPr>
          <w:sz w:val="18"/>
        </w:rPr>
        <w:t>of the work.</w:t>
      </w:r>
    </w:p>
    <w:p w14:paraId="041BCFFF" w14:textId="77777777" w:rsidR="00153CA5" w:rsidRDefault="00C0532D">
      <w:pPr>
        <w:pStyle w:val="ListParagraph"/>
        <w:numPr>
          <w:ilvl w:val="3"/>
          <w:numId w:val="28"/>
        </w:numPr>
        <w:tabs>
          <w:tab w:val="left" w:pos="715"/>
        </w:tabs>
        <w:spacing w:before="35" w:line="223" w:lineRule="auto"/>
        <w:ind w:right="272" w:firstLine="216"/>
        <w:jc w:val="both"/>
        <w:rPr>
          <w:sz w:val="18"/>
        </w:rPr>
      </w:pPr>
      <w:r>
        <w:rPr>
          <w:sz w:val="18"/>
        </w:rPr>
        <w:t>A</w:t>
      </w:r>
      <w:r>
        <w:rPr>
          <w:spacing w:val="-3"/>
          <w:sz w:val="18"/>
        </w:rPr>
        <w:t xml:space="preserve"> </w:t>
      </w:r>
      <w:r>
        <w:rPr>
          <w:sz w:val="18"/>
        </w:rPr>
        <w:t>state</w:t>
      </w:r>
      <w:r>
        <w:rPr>
          <w:spacing w:val="-4"/>
          <w:sz w:val="18"/>
        </w:rPr>
        <w:t xml:space="preserve"> </w:t>
      </w:r>
      <w:r>
        <w:rPr>
          <w:sz w:val="18"/>
        </w:rPr>
        <w:t>public</w:t>
      </w:r>
      <w:r>
        <w:rPr>
          <w:spacing w:val="-3"/>
          <w:sz w:val="18"/>
        </w:rPr>
        <w:t xml:space="preserve"> </w:t>
      </w:r>
      <w:r>
        <w:rPr>
          <w:sz w:val="18"/>
        </w:rPr>
        <w:t>official</w:t>
      </w:r>
      <w:r>
        <w:rPr>
          <w:spacing w:val="-3"/>
          <w:sz w:val="18"/>
        </w:rPr>
        <w:t xml:space="preserve"> </w:t>
      </w:r>
      <w:r>
        <w:rPr>
          <w:sz w:val="18"/>
        </w:rPr>
        <w:t>may</w:t>
      </w:r>
      <w:r>
        <w:rPr>
          <w:spacing w:val="-3"/>
          <w:sz w:val="18"/>
        </w:rPr>
        <w:t xml:space="preserve"> </w:t>
      </w:r>
      <w:r>
        <w:rPr>
          <w:sz w:val="18"/>
        </w:rPr>
        <w:t>receive</w:t>
      </w:r>
      <w:r>
        <w:rPr>
          <w:spacing w:val="-3"/>
          <w:sz w:val="18"/>
        </w:rPr>
        <w:t xml:space="preserve"> </w:t>
      </w:r>
      <w:r>
        <w:rPr>
          <w:sz w:val="18"/>
        </w:rPr>
        <w:t>and</w:t>
      </w:r>
      <w:r>
        <w:rPr>
          <w:spacing w:val="-3"/>
          <w:sz w:val="18"/>
        </w:rPr>
        <w:t xml:space="preserve"> </w:t>
      </w:r>
      <w:r>
        <w:rPr>
          <w:sz w:val="18"/>
        </w:rPr>
        <w:t>retain</w:t>
      </w:r>
      <w:r>
        <w:rPr>
          <w:spacing w:val="-3"/>
          <w:sz w:val="18"/>
        </w:rPr>
        <w:t xml:space="preserve"> </w:t>
      </w:r>
      <w:r>
        <w:rPr>
          <w:sz w:val="18"/>
        </w:rPr>
        <w:t>anything</w:t>
      </w:r>
      <w:r>
        <w:rPr>
          <w:spacing w:val="-3"/>
          <w:sz w:val="18"/>
        </w:rPr>
        <w:t xml:space="preserve"> </w:t>
      </w:r>
      <w:r>
        <w:rPr>
          <w:sz w:val="18"/>
        </w:rPr>
        <w:t>of value</w:t>
      </w:r>
      <w:r>
        <w:rPr>
          <w:spacing w:val="-2"/>
          <w:sz w:val="18"/>
        </w:rPr>
        <w:t xml:space="preserve"> </w:t>
      </w:r>
      <w:r>
        <w:rPr>
          <w:sz w:val="18"/>
        </w:rPr>
        <w:t>if</w:t>
      </w:r>
      <w:r>
        <w:rPr>
          <w:spacing w:val="-2"/>
          <w:sz w:val="18"/>
        </w:rPr>
        <w:t xml:space="preserve"> </w:t>
      </w:r>
      <w:r>
        <w:rPr>
          <w:sz w:val="18"/>
        </w:rPr>
        <w:t>the</w:t>
      </w:r>
      <w:r>
        <w:rPr>
          <w:spacing w:val="-2"/>
          <w:sz w:val="18"/>
        </w:rPr>
        <w:t xml:space="preserve"> </w:t>
      </w:r>
      <w:r>
        <w:rPr>
          <w:sz w:val="18"/>
        </w:rPr>
        <w:t>activity</w:t>
      </w:r>
      <w:r>
        <w:rPr>
          <w:spacing w:val="-2"/>
          <w:sz w:val="18"/>
        </w:rPr>
        <w:t xml:space="preserve"> </w:t>
      </w:r>
      <w:r>
        <w:rPr>
          <w:sz w:val="18"/>
        </w:rPr>
        <w:t>or</w:t>
      </w:r>
      <w:r>
        <w:rPr>
          <w:spacing w:val="-2"/>
          <w:sz w:val="18"/>
        </w:rPr>
        <w:t xml:space="preserve"> </w:t>
      </w:r>
      <w:r>
        <w:rPr>
          <w:sz w:val="18"/>
        </w:rPr>
        <w:t>occasion</w:t>
      </w:r>
      <w:r>
        <w:rPr>
          <w:spacing w:val="-4"/>
          <w:sz w:val="18"/>
        </w:rPr>
        <w:t xml:space="preserve"> </w:t>
      </w:r>
      <w:r>
        <w:rPr>
          <w:sz w:val="18"/>
        </w:rPr>
        <w:t>for</w:t>
      </w:r>
      <w:r>
        <w:rPr>
          <w:spacing w:val="-4"/>
          <w:sz w:val="18"/>
        </w:rPr>
        <w:t xml:space="preserve"> </w:t>
      </w:r>
      <w:r>
        <w:rPr>
          <w:sz w:val="18"/>
        </w:rPr>
        <w:t>which</w:t>
      </w:r>
      <w:r>
        <w:rPr>
          <w:spacing w:val="-4"/>
          <w:sz w:val="18"/>
        </w:rPr>
        <w:t xml:space="preserve"> </w:t>
      </w:r>
      <w:r>
        <w:rPr>
          <w:sz w:val="18"/>
        </w:rPr>
        <w:t>it</w:t>
      </w:r>
      <w:r>
        <w:rPr>
          <w:spacing w:val="-4"/>
          <w:sz w:val="18"/>
        </w:rPr>
        <w:t xml:space="preserve"> </w:t>
      </w:r>
      <w:r>
        <w:rPr>
          <w:sz w:val="18"/>
        </w:rPr>
        <w:t>is</w:t>
      </w:r>
      <w:r>
        <w:rPr>
          <w:spacing w:val="-4"/>
          <w:sz w:val="18"/>
        </w:rPr>
        <w:t xml:space="preserve"> </w:t>
      </w:r>
      <w:r>
        <w:rPr>
          <w:sz w:val="18"/>
        </w:rPr>
        <w:t>given</w:t>
      </w:r>
      <w:r>
        <w:rPr>
          <w:spacing w:val="-4"/>
          <w:sz w:val="18"/>
        </w:rPr>
        <w:t xml:space="preserve"> </w:t>
      </w:r>
      <w:r>
        <w:rPr>
          <w:sz w:val="18"/>
        </w:rPr>
        <w:t>is</w:t>
      </w:r>
      <w:r>
        <w:rPr>
          <w:spacing w:val="-4"/>
          <w:sz w:val="18"/>
        </w:rPr>
        <w:t xml:space="preserve"> </w:t>
      </w:r>
      <w:r>
        <w:rPr>
          <w:sz w:val="18"/>
        </w:rPr>
        <w:t>unrelated to</w:t>
      </w:r>
      <w:r>
        <w:rPr>
          <w:spacing w:val="-4"/>
          <w:sz w:val="18"/>
        </w:rPr>
        <w:t xml:space="preserve"> </w:t>
      </w:r>
      <w:r>
        <w:rPr>
          <w:sz w:val="18"/>
        </w:rPr>
        <w:t>the</w:t>
      </w:r>
      <w:r>
        <w:rPr>
          <w:spacing w:val="-4"/>
          <w:sz w:val="18"/>
        </w:rPr>
        <w:t xml:space="preserve"> </w:t>
      </w:r>
      <w:r>
        <w:rPr>
          <w:sz w:val="18"/>
        </w:rPr>
        <w:t>official’s</w:t>
      </w:r>
      <w:r>
        <w:rPr>
          <w:spacing w:val="-4"/>
          <w:sz w:val="18"/>
        </w:rPr>
        <w:t xml:space="preserve"> </w:t>
      </w:r>
      <w:r>
        <w:rPr>
          <w:sz w:val="18"/>
        </w:rPr>
        <w:t>use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state’s</w:t>
      </w:r>
      <w:r>
        <w:rPr>
          <w:spacing w:val="-3"/>
          <w:sz w:val="18"/>
        </w:rPr>
        <w:t xml:space="preserve"> </w:t>
      </w:r>
      <w:r>
        <w:rPr>
          <w:sz w:val="18"/>
        </w:rPr>
        <w:t>time,</w:t>
      </w:r>
      <w:r>
        <w:rPr>
          <w:spacing w:val="-3"/>
          <w:sz w:val="18"/>
        </w:rPr>
        <w:t xml:space="preserve"> </w:t>
      </w:r>
      <w:r>
        <w:rPr>
          <w:sz w:val="18"/>
        </w:rPr>
        <w:t>facilities,</w:t>
      </w:r>
      <w:r>
        <w:rPr>
          <w:spacing w:val="-3"/>
          <w:sz w:val="18"/>
        </w:rPr>
        <w:t xml:space="preserve"> </w:t>
      </w:r>
      <w:r>
        <w:rPr>
          <w:sz w:val="18"/>
        </w:rPr>
        <w:t>services</w:t>
      </w:r>
      <w:r>
        <w:rPr>
          <w:spacing w:val="-3"/>
          <w:sz w:val="18"/>
        </w:rPr>
        <w:t xml:space="preserve"> </w:t>
      </w:r>
      <w:r>
        <w:rPr>
          <w:sz w:val="18"/>
        </w:rPr>
        <w:t>or</w:t>
      </w:r>
      <w:r>
        <w:rPr>
          <w:spacing w:val="-3"/>
          <w:sz w:val="18"/>
        </w:rPr>
        <w:t xml:space="preserve"> </w:t>
      </w:r>
      <w:r>
        <w:rPr>
          <w:sz w:val="18"/>
        </w:rPr>
        <w:t>sup-</w:t>
      </w:r>
      <w:r>
        <w:rPr>
          <w:spacing w:val="-2"/>
          <w:sz w:val="18"/>
        </w:rPr>
        <w:t>plies</w:t>
      </w:r>
      <w:r>
        <w:rPr>
          <w:spacing w:val="-6"/>
          <w:sz w:val="18"/>
        </w:rPr>
        <w:t xml:space="preserve"> </w:t>
      </w:r>
      <w:r>
        <w:rPr>
          <w:spacing w:val="-2"/>
          <w:sz w:val="18"/>
        </w:rPr>
        <w:t>not</w:t>
      </w:r>
      <w:r>
        <w:rPr>
          <w:spacing w:val="-10"/>
          <w:sz w:val="18"/>
        </w:rPr>
        <w:t xml:space="preserve"> </w:t>
      </w:r>
      <w:r>
        <w:rPr>
          <w:spacing w:val="-2"/>
          <w:sz w:val="18"/>
        </w:rPr>
        <w:t>generally</w:t>
      </w:r>
      <w:r>
        <w:rPr>
          <w:spacing w:val="-9"/>
          <w:sz w:val="18"/>
        </w:rPr>
        <w:t xml:space="preserve"> </w:t>
      </w:r>
      <w:r>
        <w:rPr>
          <w:spacing w:val="-2"/>
          <w:sz w:val="18"/>
        </w:rPr>
        <w:t>available</w:t>
      </w:r>
      <w:r>
        <w:rPr>
          <w:spacing w:val="-9"/>
          <w:sz w:val="18"/>
        </w:rPr>
        <w:t xml:space="preserve"> </w:t>
      </w:r>
      <w:r>
        <w:rPr>
          <w:spacing w:val="-2"/>
          <w:sz w:val="18"/>
        </w:rPr>
        <w:t>to</w:t>
      </w:r>
      <w:r>
        <w:rPr>
          <w:spacing w:val="-9"/>
          <w:sz w:val="18"/>
        </w:rPr>
        <w:t xml:space="preserve"> </w:t>
      </w:r>
      <w:r>
        <w:rPr>
          <w:spacing w:val="-2"/>
          <w:sz w:val="18"/>
        </w:rPr>
        <w:t>all</w:t>
      </w:r>
      <w:r>
        <w:rPr>
          <w:spacing w:val="-10"/>
          <w:sz w:val="18"/>
        </w:rPr>
        <w:t xml:space="preserve"> </w:t>
      </w:r>
      <w:r>
        <w:rPr>
          <w:spacing w:val="-2"/>
          <w:sz w:val="18"/>
        </w:rPr>
        <w:t>citizens</w:t>
      </w:r>
      <w:r>
        <w:rPr>
          <w:spacing w:val="-9"/>
          <w:sz w:val="18"/>
        </w:rPr>
        <w:t xml:space="preserve"> </w:t>
      </w:r>
      <w:r>
        <w:rPr>
          <w:spacing w:val="-2"/>
          <w:sz w:val="18"/>
        </w:rPr>
        <w:t>of</w:t>
      </w:r>
      <w:r>
        <w:rPr>
          <w:spacing w:val="-9"/>
          <w:sz w:val="18"/>
        </w:rPr>
        <w:t xml:space="preserve"> </w:t>
      </w:r>
      <w:r>
        <w:rPr>
          <w:spacing w:val="-2"/>
          <w:sz w:val="18"/>
        </w:rPr>
        <w:t>this</w:t>
      </w:r>
      <w:r>
        <w:rPr>
          <w:spacing w:val="-9"/>
          <w:sz w:val="18"/>
        </w:rPr>
        <w:t xml:space="preserve"> </w:t>
      </w:r>
      <w:r>
        <w:rPr>
          <w:spacing w:val="-2"/>
          <w:sz w:val="18"/>
        </w:rPr>
        <w:t>state</w:t>
      </w:r>
      <w:r>
        <w:rPr>
          <w:spacing w:val="-10"/>
          <w:sz w:val="18"/>
        </w:rPr>
        <w:t xml:space="preserve"> </w:t>
      </w:r>
      <w:r>
        <w:rPr>
          <w:spacing w:val="-2"/>
          <w:sz w:val="18"/>
        </w:rPr>
        <w:t>and</w:t>
      </w:r>
      <w:r>
        <w:rPr>
          <w:spacing w:val="-9"/>
          <w:sz w:val="18"/>
        </w:rPr>
        <w:t xml:space="preserve"> </w:t>
      </w:r>
      <w:r>
        <w:rPr>
          <w:spacing w:val="-2"/>
          <w:sz w:val="18"/>
        </w:rPr>
        <w:t>the</w:t>
      </w:r>
      <w:r>
        <w:rPr>
          <w:spacing w:val="-9"/>
          <w:sz w:val="18"/>
        </w:rPr>
        <w:t xml:space="preserve"> </w:t>
      </w:r>
      <w:r>
        <w:rPr>
          <w:spacing w:val="-2"/>
          <w:sz w:val="18"/>
        </w:rPr>
        <w:t>offi-</w:t>
      </w:r>
      <w:r>
        <w:rPr>
          <w:sz w:val="18"/>
        </w:rPr>
        <w:t>cial</w:t>
      </w:r>
      <w:r>
        <w:rPr>
          <w:spacing w:val="-6"/>
          <w:sz w:val="18"/>
        </w:rPr>
        <w:t xml:space="preserve"> </w:t>
      </w:r>
      <w:r>
        <w:rPr>
          <w:sz w:val="18"/>
        </w:rPr>
        <w:t>can</w:t>
      </w:r>
      <w:r>
        <w:rPr>
          <w:spacing w:val="-8"/>
          <w:sz w:val="18"/>
        </w:rPr>
        <w:t xml:space="preserve"> </w:t>
      </w:r>
      <w:r>
        <w:rPr>
          <w:sz w:val="18"/>
        </w:rPr>
        <w:t>show</w:t>
      </w:r>
      <w:r>
        <w:rPr>
          <w:spacing w:val="-8"/>
          <w:sz w:val="18"/>
        </w:rPr>
        <w:t xml:space="preserve"> </w:t>
      </w:r>
      <w:r>
        <w:rPr>
          <w:sz w:val="18"/>
        </w:rPr>
        <w:t>by</w:t>
      </w:r>
      <w:r>
        <w:rPr>
          <w:spacing w:val="-8"/>
          <w:sz w:val="18"/>
        </w:rPr>
        <w:t xml:space="preserve"> </w:t>
      </w:r>
      <w:r>
        <w:rPr>
          <w:sz w:val="18"/>
        </w:rPr>
        <w:t>clear</w:t>
      </w:r>
      <w:r>
        <w:rPr>
          <w:spacing w:val="-8"/>
          <w:sz w:val="18"/>
        </w:rPr>
        <w:t xml:space="preserve"> </w:t>
      </w:r>
      <w:r>
        <w:rPr>
          <w:sz w:val="18"/>
        </w:rPr>
        <w:t>and</w:t>
      </w:r>
      <w:r>
        <w:rPr>
          <w:spacing w:val="-8"/>
          <w:sz w:val="18"/>
        </w:rPr>
        <w:t xml:space="preserve"> </w:t>
      </w:r>
      <w:r>
        <w:rPr>
          <w:sz w:val="18"/>
        </w:rPr>
        <w:t>convincing</w:t>
      </w:r>
      <w:r>
        <w:rPr>
          <w:spacing w:val="-8"/>
          <w:sz w:val="18"/>
        </w:rPr>
        <w:t xml:space="preserve"> </w:t>
      </w:r>
      <w:r>
        <w:rPr>
          <w:sz w:val="18"/>
        </w:rPr>
        <w:t>evidence</w:t>
      </w:r>
      <w:r>
        <w:rPr>
          <w:spacing w:val="-8"/>
          <w:sz w:val="18"/>
        </w:rPr>
        <w:t xml:space="preserve"> </w:t>
      </w:r>
      <w:r>
        <w:rPr>
          <w:sz w:val="18"/>
        </w:rPr>
        <w:t>that</w:t>
      </w:r>
      <w:r>
        <w:rPr>
          <w:spacing w:val="-8"/>
          <w:sz w:val="18"/>
        </w:rPr>
        <w:t xml:space="preserve"> </w:t>
      </w:r>
      <w:r>
        <w:rPr>
          <w:sz w:val="18"/>
        </w:rPr>
        <w:t>the</w:t>
      </w:r>
      <w:r>
        <w:rPr>
          <w:spacing w:val="-8"/>
          <w:sz w:val="18"/>
        </w:rPr>
        <w:t xml:space="preserve"> </w:t>
      </w:r>
      <w:r>
        <w:rPr>
          <w:sz w:val="18"/>
        </w:rPr>
        <w:t xml:space="preserve">payment or reimbursement was unrelated to and did not arise from the </w:t>
      </w:r>
      <w:r>
        <w:rPr>
          <w:spacing w:val="-2"/>
          <w:sz w:val="18"/>
        </w:rPr>
        <w:t>recipient’s</w:t>
      </w:r>
      <w:r>
        <w:rPr>
          <w:spacing w:val="-3"/>
          <w:sz w:val="18"/>
        </w:rPr>
        <w:t xml:space="preserve"> </w:t>
      </w:r>
      <w:r>
        <w:rPr>
          <w:spacing w:val="-2"/>
          <w:sz w:val="18"/>
        </w:rPr>
        <w:t>holding</w:t>
      </w:r>
      <w:r>
        <w:rPr>
          <w:spacing w:val="-5"/>
          <w:sz w:val="18"/>
        </w:rPr>
        <w:t xml:space="preserve"> </w:t>
      </w:r>
      <w:r>
        <w:rPr>
          <w:spacing w:val="-2"/>
          <w:sz w:val="18"/>
        </w:rPr>
        <w:t>or</w:t>
      </w:r>
      <w:r>
        <w:rPr>
          <w:spacing w:val="-5"/>
          <w:sz w:val="18"/>
        </w:rPr>
        <w:t xml:space="preserve"> </w:t>
      </w:r>
      <w:r>
        <w:rPr>
          <w:spacing w:val="-2"/>
          <w:sz w:val="18"/>
        </w:rPr>
        <w:t>having</w:t>
      </w:r>
      <w:r>
        <w:rPr>
          <w:spacing w:val="-5"/>
          <w:sz w:val="18"/>
        </w:rPr>
        <w:t xml:space="preserve"> </w:t>
      </w:r>
      <w:r>
        <w:rPr>
          <w:spacing w:val="-2"/>
          <w:sz w:val="18"/>
        </w:rPr>
        <w:t>held</w:t>
      </w:r>
      <w:r>
        <w:rPr>
          <w:spacing w:val="-5"/>
          <w:sz w:val="18"/>
        </w:rPr>
        <w:t xml:space="preserve"> </w:t>
      </w:r>
      <w:r>
        <w:rPr>
          <w:spacing w:val="-2"/>
          <w:sz w:val="18"/>
        </w:rPr>
        <w:t>a</w:t>
      </w:r>
      <w:r>
        <w:rPr>
          <w:spacing w:val="-5"/>
          <w:sz w:val="18"/>
        </w:rPr>
        <w:t xml:space="preserve"> </w:t>
      </w:r>
      <w:r>
        <w:rPr>
          <w:spacing w:val="-2"/>
          <w:sz w:val="18"/>
        </w:rPr>
        <w:t>public</w:t>
      </w:r>
      <w:r>
        <w:rPr>
          <w:spacing w:val="-5"/>
          <w:sz w:val="18"/>
        </w:rPr>
        <w:t xml:space="preserve"> </w:t>
      </w:r>
      <w:r>
        <w:rPr>
          <w:spacing w:val="-2"/>
          <w:sz w:val="18"/>
        </w:rPr>
        <w:t>office</w:t>
      </w:r>
      <w:r>
        <w:rPr>
          <w:spacing w:val="-5"/>
          <w:sz w:val="18"/>
        </w:rPr>
        <w:t xml:space="preserve"> </w:t>
      </w:r>
      <w:r>
        <w:rPr>
          <w:spacing w:val="-2"/>
          <w:sz w:val="18"/>
        </w:rPr>
        <w:t>and</w:t>
      </w:r>
      <w:r>
        <w:rPr>
          <w:spacing w:val="-5"/>
          <w:sz w:val="18"/>
        </w:rPr>
        <w:t xml:space="preserve"> </w:t>
      </w:r>
      <w:r>
        <w:rPr>
          <w:spacing w:val="-2"/>
          <w:sz w:val="18"/>
        </w:rPr>
        <w:t>was</w:t>
      </w:r>
      <w:r>
        <w:rPr>
          <w:spacing w:val="-5"/>
          <w:sz w:val="18"/>
        </w:rPr>
        <w:t xml:space="preserve"> </w:t>
      </w:r>
      <w:r>
        <w:rPr>
          <w:spacing w:val="-2"/>
          <w:sz w:val="18"/>
        </w:rPr>
        <w:t>paid</w:t>
      </w:r>
      <w:r>
        <w:rPr>
          <w:spacing w:val="-5"/>
          <w:sz w:val="18"/>
        </w:rPr>
        <w:t xml:space="preserve"> </w:t>
      </w:r>
      <w:r>
        <w:rPr>
          <w:spacing w:val="-2"/>
          <w:sz w:val="18"/>
        </w:rPr>
        <w:t xml:space="preserve">for </w:t>
      </w:r>
      <w:r>
        <w:rPr>
          <w:sz w:val="18"/>
        </w:rPr>
        <w:t xml:space="preserve">a purpose unrelated to the purposes specified in sub. </w:t>
      </w:r>
      <w:hyperlink r:id="rId1485">
        <w:r>
          <w:rPr>
            <w:color w:val="0000E5"/>
            <w:sz w:val="18"/>
          </w:rPr>
          <w:t>(1)</w:t>
        </w:r>
      </w:hyperlink>
      <w:r>
        <w:rPr>
          <w:sz w:val="18"/>
        </w:rPr>
        <w:t>.</w:t>
      </w:r>
    </w:p>
    <w:p w14:paraId="3A070AC1" w14:textId="77777777" w:rsidR="00153CA5" w:rsidRDefault="00153CA5">
      <w:pPr>
        <w:pStyle w:val="ListParagraph"/>
        <w:spacing w:line="223" w:lineRule="auto"/>
        <w:rPr>
          <w:sz w:val="18"/>
        </w:rPr>
        <w:sectPr w:rsidR="00153CA5">
          <w:type w:val="continuous"/>
          <w:pgSz w:w="12240" w:h="15840"/>
          <w:pgMar w:top="960" w:right="1080" w:bottom="900" w:left="1080" w:header="276" w:footer="708" w:gutter="0"/>
          <w:cols w:num="2" w:space="720" w:equalWidth="0">
            <w:col w:w="4921" w:space="40"/>
            <w:col w:w="5119"/>
          </w:cols>
        </w:sectPr>
      </w:pPr>
    </w:p>
    <w:p w14:paraId="3B3472E4" w14:textId="77777777" w:rsidR="00153CA5" w:rsidRDefault="00153CA5">
      <w:pPr>
        <w:pStyle w:val="BodyText"/>
        <w:spacing w:before="10"/>
        <w:ind w:left="0" w:firstLine="0"/>
        <w:jc w:val="left"/>
        <w:rPr>
          <w:sz w:val="11"/>
        </w:rPr>
      </w:pPr>
    </w:p>
    <w:p w14:paraId="66287A6E" w14:textId="77777777" w:rsidR="00153CA5" w:rsidRDefault="00153CA5">
      <w:pPr>
        <w:pStyle w:val="BodyText"/>
        <w:jc w:val="left"/>
        <w:rPr>
          <w:sz w:val="11"/>
        </w:rPr>
        <w:sectPr w:rsidR="00153CA5">
          <w:headerReference w:type="even" r:id="rId1486"/>
          <w:headerReference w:type="default" r:id="rId1487"/>
          <w:footerReference w:type="even" r:id="rId1488"/>
          <w:footerReference w:type="default" r:id="rId1489"/>
          <w:pgSz w:w="12240" w:h="15840"/>
          <w:pgMar w:top="940" w:right="1080" w:bottom="900" w:left="1080" w:header="283" w:footer="708" w:gutter="0"/>
          <w:pgNumType w:start="27"/>
          <w:cols w:space="720"/>
        </w:sectPr>
      </w:pPr>
    </w:p>
    <w:p w14:paraId="39EDB37D" w14:textId="77777777" w:rsidR="00153CA5" w:rsidRDefault="00C0532D">
      <w:pPr>
        <w:pStyle w:val="ListParagraph"/>
        <w:numPr>
          <w:ilvl w:val="3"/>
          <w:numId w:val="28"/>
        </w:numPr>
        <w:tabs>
          <w:tab w:val="left" w:pos="773"/>
        </w:tabs>
        <w:spacing w:before="83" w:line="223" w:lineRule="auto"/>
        <w:ind w:left="274" w:firstLine="216"/>
        <w:jc w:val="both"/>
        <w:rPr>
          <w:sz w:val="18"/>
        </w:rPr>
      </w:pPr>
      <w:r>
        <w:rPr>
          <w:spacing w:val="-2"/>
          <w:sz w:val="18"/>
        </w:rPr>
        <w:t>A</w:t>
      </w:r>
      <w:r>
        <w:rPr>
          <w:spacing w:val="-9"/>
          <w:sz w:val="18"/>
        </w:rPr>
        <w:t xml:space="preserve"> </w:t>
      </w:r>
      <w:r>
        <w:rPr>
          <w:spacing w:val="-2"/>
          <w:sz w:val="18"/>
        </w:rPr>
        <w:t>state</w:t>
      </w:r>
      <w:r>
        <w:rPr>
          <w:spacing w:val="-9"/>
          <w:sz w:val="18"/>
        </w:rPr>
        <w:t xml:space="preserve"> </w:t>
      </w:r>
      <w:r>
        <w:rPr>
          <w:spacing w:val="-2"/>
          <w:sz w:val="18"/>
        </w:rPr>
        <w:t>public</w:t>
      </w:r>
      <w:r>
        <w:rPr>
          <w:spacing w:val="-9"/>
          <w:sz w:val="18"/>
        </w:rPr>
        <w:t xml:space="preserve"> </w:t>
      </w:r>
      <w:r>
        <w:rPr>
          <w:spacing w:val="-2"/>
          <w:sz w:val="18"/>
        </w:rPr>
        <w:t>official</w:t>
      </w:r>
      <w:r>
        <w:rPr>
          <w:spacing w:val="-6"/>
          <w:sz w:val="18"/>
        </w:rPr>
        <w:t xml:space="preserve"> </w:t>
      </w:r>
      <w:r>
        <w:rPr>
          <w:spacing w:val="-2"/>
          <w:sz w:val="18"/>
        </w:rPr>
        <w:t>may</w:t>
      </w:r>
      <w:r>
        <w:rPr>
          <w:spacing w:val="-6"/>
          <w:sz w:val="18"/>
        </w:rPr>
        <w:t xml:space="preserve"> </w:t>
      </w:r>
      <w:r>
        <w:rPr>
          <w:spacing w:val="-2"/>
          <w:sz w:val="18"/>
        </w:rPr>
        <w:t>receive</w:t>
      </w:r>
      <w:r>
        <w:rPr>
          <w:spacing w:val="-6"/>
          <w:sz w:val="18"/>
        </w:rPr>
        <w:t xml:space="preserve"> </w:t>
      </w:r>
      <w:r>
        <w:rPr>
          <w:spacing w:val="-2"/>
          <w:sz w:val="18"/>
        </w:rPr>
        <w:t>and</w:t>
      </w:r>
      <w:r>
        <w:rPr>
          <w:spacing w:val="-6"/>
          <w:sz w:val="18"/>
        </w:rPr>
        <w:t xml:space="preserve"> </w:t>
      </w:r>
      <w:r>
        <w:rPr>
          <w:spacing w:val="-2"/>
          <w:sz w:val="18"/>
        </w:rPr>
        <w:t>retain</w:t>
      </w:r>
      <w:r>
        <w:rPr>
          <w:spacing w:val="-6"/>
          <w:sz w:val="18"/>
        </w:rPr>
        <w:t xml:space="preserve"> </w:t>
      </w:r>
      <w:r>
        <w:rPr>
          <w:spacing w:val="-2"/>
          <w:sz w:val="18"/>
        </w:rPr>
        <w:t>from</w:t>
      </w:r>
      <w:r>
        <w:rPr>
          <w:spacing w:val="-6"/>
          <w:sz w:val="18"/>
        </w:rPr>
        <w:t xml:space="preserve"> </w:t>
      </w:r>
      <w:r>
        <w:rPr>
          <w:spacing w:val="-2"/>
          <w:sz w:val="18"/>
        </w:rPr>
        <w:t>the</w:t>
      </w:r>
      <w:r>
        <w:rPr>
          <w:spacing w:val="-6"/>
          <w:sz w:val="18"/>
        </w:rPr>
        <w:t xml:space="preserve"> </w:t>
      </w:r>
      <w:r>
        <w:rPr>
          <w:spacing w:val="-2"/>
          <w:sz w:val="18"/>
        </w:rPr>
        <w:t xml:space="preserve">state </w:t>
      </w:r>
      <w:r>
        <w:rPr>
          <w:sz w:val="18"/>
        </w:rPr>
        <w:t>or on behalf of the state transportation, lodging, meals, food or beverage, or reimbursement therefor or payment or reimburse-ment</w:t>
      </w:r>
      <w:r>
        <w:rPr>
          <w:spacing w:val="-3"/>
          <w:sz w:val="18"/>
        </w:rPr>
        <w:t xml:space="preserve"> </w:t>
      </w:r>
      <w:r>
        <w:rPr>
          <w:sz w:val="18"/>
        </w:rPr>
        <w:t>of</w:t>
      </w:r>
      <w:r>
        <w:rPr>
          <w:spacing w:val="-4"/>
          <w:sz w:val="18"/>
        </w:rPr>
        <w:t xml:space="preserve"> </w:t>
      </w:r>
      <w:r>
        <w:rPr>
          <w:sz w:val="18"/>
        </w:rPr>
        <w:t>actual</w:t>
      </w:r>
      <w:r>
        <w:rPr>
          <w:spacing w:val="-4"/>
          <w:sz w:val="18"/>
        </w:rPr>
        <w:t xml:space="preserve"> </w:t>
      </w:r>
      <w:r>
        <w:rPr>
          <w:sz w:val="18"/>
        </w:rPr>
        <w:t>and</w:t>
      </w:r>
      <w:r>
        <w:rPr>
          <w:spacing w:val="-4"/>
          <w:sz w:val="18"/>
        </w:rPr>
        <w:t xml:space="preserve"> </w:t>
      </w:r>
      <w:r>
        <w:rPr>
          <w:sz w:val="18"/>
        </w:rPr>
        <w:t>reasonable</w:t>
      </w:r>
      <w:r>
        <w:rPr>
          <w:spacing w:val="-4"/>
          <w:sz w:val="18"/>
        </w:rPr>
        <w:t xml:space="preserve"> </w:t>
      </w:r>
      <w:r>
        <w:rPr>
          <w:sz w:val="18"/>
        </w:rPr>
        <w:t>costs</w:t>
      </w:r>
      <w:r>
        <w:rPr>
          <w:spacing w:val="-4"/>
          <w:sz w:val="18"/>
        </w:rPr>
        <w:t xml:space="preserve"> </w:t>
      </w:r>
      <w:r>
        <w:rPr>
          <w:sz w:val="18"/>
        </w:rPr>
        <w:t>that</w:t>
      </w:r>
      <w:r>
        <w:rPr>
          <w:spacing w:val="-4"/>
          <w:sz w:val="18"/>
        </w:rPr>
        <w:t xml:space="preserve"> </w:t>
      </w:r>
      <w:r>
        <w:rPr>
          <w:sz w:val="18"/>
        </w:rPr>
        <w:t>the</w:t>
      </w:r>
      <w:r>
        <w:rPr>
          <w:spacing w:val="-4"/>
          <w:sz w:val="18"/>
        </w:rPr>
        <w:t xml:space="preserve"> </w:t>
      </w:r>
      <w:r>
        <w:rPr>
          <w:sz w:val="18"/>
        </w:rPr>
        <w:t>official</w:t>
      </w:r>
      <w:r>
        <w:rPr>
          <w:spacing w:val="-4"/>
          <w:sz w:val="18"/>
        </w:rPr>
        <w:t xml:space="preserve"> </w:t>
      </w:r>
      <w:r>
        <w:rPr>
          <w:sz w:val="18"/>
        </w:rPr>
        <w:t>can</w:t>
      </w:r>
      <w:r>
        <w:rPr>
          <w:spacing w:val="-4"/>
          <w:sz w:val="18"/>
        </w:rPr>
        <w:t xml:space="preserve"> </w:t>
      </w:r>
      <w:r>
        <w:rPr>
          <w:sz w:val="18"/>
        </w:rPr>
        <w:t>show</w:t>
      </w:r>
      <w:r>
        <w:rPr>
          <w:spacing w:val="-4"/>
          <w:sz w:val="18"/>
        </w:rPr>
        <w:t xml:space="preserve"> </w:t>
      </w:r>
      <w:r>
        <w:rPr>
          <w:sz w:val="18"/>
        </w:rPr>
        <w:t xml:space="preserve">by </w:t>
      </w:r>
      <w:r>
        <w:rPr>
          <w:spacing w:val="-2"/>
          <w:sz w:val="18"/>
        </w:rPr>
        <w:t>clear</w:t>
      </w:r>
      <w:r>
        <w:rPr>
          <w:spacing w:val="-5"/>
          <w:sz w:val="18"/>
        </w:rPr>
        <w:t xml:space="preserve"> </w:t>
      </w:r>
      <w:r>
        <w:rPr>
          <w:spacing w:val="-2"/>
          <w:sz w:val="18"/>
        </w:rPr>
        <w:t>and</w:t>
      </w:r>
      <w:r>
        <w:rPr>
          <w:spacing w:val="-8"/>
          <w:sz w:val="18"/>
        </w:rPr>
        <w:t xml:space="preserve"> </w:t>
      </w:r>
      <w:r>
        <w:rPr>
          <w:spacing w:val="-2"/>
          <w:sz w:val="18"/>
        </w:rPr>
        <w:t>convincing</w:t>
      </w:r>
      <w:r>
        <w:rPr>
          <w:spacing w:val="-8"/>
          <w:sz w:val="18"/>
        </w:rPr>
        <w:t xml:space="preserve"> </w:t>
      </w:r>
      <w:r>
        <w:rPr>
          <w:spacing w:val="-2"/>
          <w:sz w:val="18"/>
        </w:rPr>
        <w:t>evidence</w:t>
      </w:r>
      <w:r>
        <w:rPr>
          <w:spacing w:val="-9"/>
          <w:sz w:val="18"/>
        </w:rPr>
        <w:t xml:space="preserve"> </w:t>
      </w:r>
      <w:r>
        <w:rPr>
          <w:spacing w:val="-2"/>
          <w:sz w:val="18"/>
        </w:rPr>
        <w:t>were</w:t>
      </w:r>
      <w:r>
        <w:rPr>
          <w:spacing w:val="-9"/>
          <w:sz w:val="18"/>
        </w:rPr>
        <w:t xml:space="preserve"> </w:t>
      </w:r>
      <w:r>
        <w:rPr>
          <w:spacing w:val="-2"/>
          <w:sz w:val="18"/>
        </w:rPr>
        <w:t>incurred</w:t>
      </w:r>
      <w:r>
        <w:rPr>
          <w:spacing w:val="-9"/>
          <w:sz w:val="18"/>
        </w:rPr>
        <w:t xml:space="preserve"> </w:t>
      </w:r>
      <w:r>
        <w:rPr>
          <w:spacing w:val="-2"/>
          <w:sz w:val="18"/>
        </w:rPr>
        <w:t>or</w:t>
      </w:r>
      <w:r>
        <w:rPr>
          <w:spacing w:val="-9"/>
          <w:sz w:val="18"/>
        </w:rPr>
        <w:t xml:space="preserve"> </w:t>
      </w:r>
      <w:r>
        <w:rPr>
          <w:spacing w:val="-2"/>
          <w:sz w:val="18"/>
        </w:rPr>
        <w:t>received</w:t>
      </w:r>
      <w:r>
        <w:rPr>
          <w:spacing w:val="-9"/>
          <w:sz w:val="18"/>
        </w:rPr>
        <w:t xml:space="preserve"> </w:t>
      </w:r>
      <w:r>
        <w:rPr>
          <w:spacing w:val="-2"/>
          <w:sz w:val="18"/>
        </w:rPr>
        <w:t>on</w:t>
      </w:r>
      <w:r>
        <w:rPr>
          <w:spacing w:val="-9"/>
          <w:sz w:val="18"/>
        </w:rPr>
        <w:t xml:space="preserve"> </w:t>
      </w:r>
      <w:r>
        <w:rPr>
          <w:spacing w:val="-2"/>
          <w:sz w:val="18"/>
        </w:rPr>
        <w:t xml:space="preserve">behalf </w:t>
      </w:r>
      <w:r>
        <w:rPr>
          <w:sz w:val="18"/>
        </w:rPr>
        <w:t>of</w:t>
      </w:r>
      <w:r>
        <w:rPr>
          <w:spacing w:val="-8"/>
          <w:sz w:val="18"/>
        </w:rPr>
        <w:t xml:space="preserve"> </w:t>
      </w:r>
      <w:r>
        <w:rPr>
          <w:sz w:val="18"/>
        </w:rPr>
        <w:t>the</w:t>
      </w:r>
      <w:r>
        <w:rPr>
          <w:spacing w:val="-10"/>
          <w:sz w:val="18"/>
        </w:rPr>
        <w:t xml:space="preserve"> </w:t>
      </w:r>
      <w:r>
        <w:rPr>
          <w:sz w:val="18"/>
        </w:rPr>
        <w:t>state</w:t>
      </w:r>
      <w:r>
        <w:rPr>
          <w:spacing w:val="-10"/>
          <w:sz w:val="18"/>
        </w:rPr>
        <w:t xml:space="preserve"> </w:t>
      </w:r>
      <w:r>
        <w:rPr>
          <w:sz w:val="18"/>
        </w:rPr>
        <w:t>of</w:t>
      </w:r>
      <w:r>
        <w:rPr>
          <w:spacing w:val="-10"/>
          <w:sz w:val="18"/>
        </w:rPr>
        <w:t xml:space="preserve"> </w:t>
      </w:r>
      <w:r>
        <w:rPr>
          <w:sz w:val="18"/>
        </w:rPr>
        <w:t>Wisconsin</w:t>
      </w:r>
      <w:r>
        <w:rPr>
          <w:spacing w:val="-9"/>
          <w:sz w:val="18"/>
        </w:rPr>
        <w:t xml:space="preserve"> </w:t>
      </w:r>
      <w:r>
        <w:rPr>
          <w:sz w:val="18"/>
        </w:rPr>
        <w:t>and</w:t>
      </w:r>
      <w:r>
        <w:rPr>
          <w:spacing w:val="-9"/>
          <w:sz w:val="18"/>
        </w:rPr>
        <w:t xml:space="preserve"> </w:t>
      </w:r>
      <w:r>
        <w:rPr>
          <w:sz w:val="18"/>
        </w:rPr>
        <w:t>primarily</w:t>
      </w:r>
      <w:r>
        <w:rPr>
          <w:spacing w:val="-9"/>
          <w:sz w:val="18"/>
        </w:rPr>
        <w:t xml:space="preserve"> </w:t>
      </w:r>
      <w:r>
        <w:rPr>
          <w:sz w:val="18"/>
        </w:rPr>
        <w:t>for</w:t>
      </w:r>
      <w:r>
        <w:rPr>
          <w:spacing w:val="-9"/>
          <w:sz w:val="18"/>
        </w:rPr>
        <w:t xml:space="preserve"> </w:t>
      </w:r>
      <w:r>
        <w:rPr>
          <w:sz w:val="18"/>
        </w:rPr>
        <w:t>the</w:t>
      </w:r>
      <w:r>
        <w:rPr>
          <w:spacing w:val="-9"/>
          <w:sz w:val="18"/>
        </w:rPr>
        <w:t xml:space="preserve"> </w:t>
      </w:r>
      <w:r>
        <w:rPr>
          <w:sz w:val="18"/>
        </w:rPr>
        <w:t>benefit</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 xml:space="preserve">state </w:t>
      </w:r>
      <w:r>
        <w:rPr>
          <w:spacing w:val="-2"/>
          <w:sz w:val="18"/>
        </w:rPr>
        <w:t>and</w:t>
      </w:r>
      <w:r>
        <w:rPr>
          <w:spacing w:val="-4"/>
          <w:sz w:val="18"/>
        </w:rPr>
        <w:t xml:space="preserve"> </w:t>
      </w:r>
      <w:r>
        <w:rPr>
          <w:spacing w:val="-2"/>
          <w:sz w:val="18"/>
        </w:rPr>
        <w:t>not</w:t>
      </w:r>
      <w:r>
        <w:rPr>
          <w:spacing w:val="-7"/>
          <w:sz w:val="18"/>
        </w:rPr>
        <w:t xml:space="preserve"> </w:t>
      </w:r>
      <w:r>
        <w:rPr>
          <w:spacing w:val="-2"/>
          <w:sz w:val="18"/>
        </w:rPr>
        <w:t>primarily</w:t>
      </w:r>
      <w:r>
        <w:rPr>
          <w:spacing w:val="-7"/>
          <w:sz w:val="18"/>
        </w:rPr>
        <w:t xml:space="preserve"> </w:t>
      </w:r>
      <w:r>
        <w:rPr>
          <w:spacing w:val="-2"/>
          <w:sz w:val="18"/>
        </w:rPr>
        <w:t>for</w:t>
      </w:r>
      <w:r>
        <w:rPr>
          <w:spacing w:val="-7"/>
          <w:sz w:val="18"/>
        </w:rPr>
        <w:t xml:space="preserve"> </w:t>
      </w:r>
      <w:r>
        <w:rPr>
          <w:spacing w:val="-2"/>
          <w:sz w:val="18"/>
        </w:rPr>
        <w:t>the</w:t>
      </w:r>
      <w:r>
        <w:rPr>
          <w:spacing w:val="-7"/>
          <w:sz w:val="18"/>
        </w:rPr>
        <w:t xml:space="preserve"> </w:t>
      </w:r>
      <w:r>
        <w:rPr>
          <w:spacing w:val="-2"/>
          <w:sz w:val="18"/>
        </w:rPr>
        <w:t>private</w:t>
      </w:r>
      <w:r>
        <w:rPr>
          <w:spacing w:val="-7"/>
          <w:sz w:val="18"/>
        </w:rPr>
        <w:t xml:space="preserve"> </w:t>
      </w:r>
      <w:r>
        <w:rPr>
          <w:spacing w:val="-2"/>
          <w:sz w:val="18"/>
        </w:rPr>
        <w:t>benefit</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official</w:t>
      </w:r>
      <w:r>
        <w:rPr>
          <w:spacing w:val="-6"/>
          <w:sz w:val="18"/>
        </w:rPr>
        <w:t xml:space="preserve"> </w:t>
      </w:r>
      <w:r>
        <w:rPr>
          <w:spacing w:val="-2"/>
          <w:sz w:val="18"/>
        </w:rPr>
        <w:t>or</w:t>
      </w:r>
      <w:r>
        <w:rPr>
          <w:spacing w:val="-6"/>
          <w:sz w:val="18"/>
        </w:rPr>
        <w:t xml:space="preserve"> </w:t>
      </w:r>
      <w:r>
        <w:rPr>
          <w:spacing w:val="-2"/>
          <w:sz w:val="18"/>
        </w:rPr>
        <w:t>any</w:t>
      </w:r>
      <w:r>
        <w:rPr>
          <w:spacing w:val="-6"/>
          <w:sz w:val="18"/>
        </w:rPr>
        <w:t xml:space="preserve"> </w:t>
      </w:r>
      <w:r>
        <w:rPr>
          <w:spacing w:val="-2"/>
          <w:sz w:val="18"/>
        </w:rPr>
        <w:t>other person.</w:t>
      </w:r>
    </w:p>
    <w:p w14:paraId="6F0BA0F8" w14:textId="77777777" w:rsidR="00153CA5" w:rsidRDefault="00C0532D">
      <w:pPr>
        <w:pStyle w:val="ListParagraph"/>
        <w:numPr>
          <w:ilvl w:val="3"/>
          <w:numId w:val="28"/>
        </w:numPr>
        <w:tabs>
          <w:tab w:val="left" w:pos="784"/>
        </w:tabs>
        <w:spacing w:before="45" w:line="223" w:lineRule="auto"/>
        <w:ind w:left="274" w:firstLine="216"/>
        <w:jc w:val="both"/>
        <w:rPr>
          <w:sz w:val="18"/>
        </w:rPr>
      </w:pPr>
      <w:r>
        <w:rPr>
          <w:spacing w:val="-2"/>
          <w:sz w:val="18"/>
        </w:rPr>
        <w:t>A</w:t>
      </w:r>
      <w:r>
        <w:rPr>
          <w:spacing w:val="-7"/>
          <w:sz w:val="18"/>
        </w:rPr>
        <w:t xml:space="preserve"> </w:t>
      </w:r>
      <w:r>
        <w:rPr>
          <w:spacing w:val="-2"/>
          <w:sz w:val="18"/>
        </w:rPr>
        <w:t>state</w:t>
      </w:r>
      <w:r>
        <w:rPr>
          <w:spacing w:val="-7"/>
          <w:sz w:val="18"/>
        </w:rPr>
        <w:t xml:space="preserve"> </w:t>
      </w:r>
      <w:r>
        <w:rPr>
          <w:spacing w:val="-2"/>
          <w:sz w:val="18"/>
        </w:rPr>
        <w:t>public</w:t>
      </w:r>
      <w:r>
        <w:rPr>
          <w:spacing w:val="-7"/>
          <w:sz w:val="18"/>
        </w:rPr>
        <w:t xml:space="preserve"> </w:t>
      </w:r>
      <w:r>
        <w:rPr>
          <w:spacing w:val="-2"/>
          <w:sz w:val="18"/>
        </w:rPr>
        <w:t>official</w:t>
      </w:r>
      <w:r>
        <w:rPr>
          <w:spacing w:val="-3"/>
          <w:sz w:val="18"/>
        </w:rPr>
        <w:t xml:space="preserve"> </w:t>
      </w:r>
      <w:r>
        <w:rPr>
          <w:spacing w:val="-2"/>
          <w:sz w:val="18"/>
        </w:rPr>
        <w:t>may</w:t>
      </w:r>
      <w:r>
        <w:rPr>
          <w:spacing w:val="-3"/>
          <w:sz w:val="18"/>
        </w:rPr>
        <w:t xml:space="preserve"> </w:t>
      </w:r>
      <w:r>
        <w:rPr>
          <w:spacing w:val="-2"/>
          <w:sz w:val="18"/>
        </w:rPr>
        <w:t>receive</w:t>
      </w:r>
      <w:r>
        <w:rPr>
          <w:spacing w:val="-5"/>
          <w:sz w:val="18"/>
        </w:rPr>
        <w:t xml:space="preserve"> </w:t>
      </w:r>
      <w:r>
        <w:rPr>
          <w:spacing w:val="-2"/>
          <w:sz w:val="18"/>
        </w:rPr>
        <w:t>and</w:t>
      </w:r>
      <w:r>
        <w:rPr>
          <w:spacing w:val="-6"/>
          <w:sz w:val="18"/>
        </w:rPr>
        <w:t xml:space="preserve"> </w:t>
      </w:r>
      <w:r>
        <w:rPr>
          <w:spacing w:val="-2"/>
          <w:sz w:val="18"/>
        </w:rPr>
        <w:t>retain</w:t>
      </w:r>
      <w:r>
        <w:rPr>
          <w:spacing w:val="-6"/>
          <w:sz w:val="18"/>
        </w:rPr>
        <w:t xml:space="preserve"> </w:t>
      </w:r>
      <w:r>
        <w:rPr>
          <w:spacing w:val="-2"/>
          <w:sz w:val="18"/>
        </w:rPr>
        <w:t>from</w:t>
      </w:r>
      <w:r>
        <w:rPr>
          <w:spacing w:val="-6"/>
          <w:sz w:val="18"/>
        </w:rPr>
        <w:t xml:space="preserve"> </w:t>
      </w:r>
      <w:r>
        <w:rPr>
          <w:spacing w:val="-2"/>
          <w:sz w:val="18"/>
        </w:rPr>
        <w:t>a</w:t>
      </w:r>
      <w:r>
        <w:rPr>
          <w:spacing w:val="-6"/>
          <w:sz w:val="18"/>
        </w:rPr>
        <w:t xml:space="preserve"> </w:t>
      </w:r>
      <w:r>
        <w:rPr>
          <w:spacing w:val="-2"/>
          <w:sz w:val="18"/>
        </w:rPr>
        <w:t>politi-cal</w:t>
      </w:r>
      <w:r>
        <w:rPr>
          <w:spacing w:val="-3"/>
          <w:sz w:val="18"/>
        </w:rPr>
        <w:t xml:space="preserve"> </w:t>
      </w:r>
      <w:r>
        <w:rPr>
          <w:spacing w:val="-2"/>
          <w:sz w:val="18"/>
        </w:rPr>
        <w:t>committee</w:t>
      </w:r>
      <w:r>
        <w:rPr>
          <w:spacing w:val="-7"/>
          <w:sz w:val="18"/>
        </w:rPr>
        <w:t xml:space="preserve"> </w:t>
      </w:r>
      <w:r>
        <w:rPr>
          <w:spacing w:val="-2"/>
          <w:sz w:val="18"/>
        </w:rPr>
        <w:t>under</w:t>
      </w:r>
      <w:r>
        <w:rPr>
          <w:spacing w:val="-7"/>
          <w:sz w:val="18"/>
        </w:rPr>
        <w:t xml:space="preserve"> </w:t>
      </w:r>
      <w:r>
        <w:rPr>
          <w:spacing w:val="-2"/>
          <w:sz w:val="18"/>
        </w:rPr>
        <w:t>ch.</w:t>
      </w:r>
      <w:r>
        <w:rPr>
          <w:spacing w:val="-7"/>
          <w:sz w:val="18"/>
        </w:rPr>
        <w:t xml:space="preserve"> </w:t>
      </w:r>
      <w:hyperlink r:id="rId1490">
        <w:r>
          <w:rPr>
            <w:color w:val="0000E5"/>
            <w:spacing w:val="-2"/>
            <w:sz w:val="18"/>
          </w:rPr>
          <w:t>11</w:t>
        </w:r>
      </w:hyperlink>
      <w:r>
        <w:rPr>
          <w:color w:val="0000E5"/>
          <w:spacing w:val="-2"/>
          <w:sz w:val="18"/>
        </w:rPr>
        <w:t xml:space="preserve"> </w:t>
      </w:r>
      <w:r>
        <w:rPr>
          <w:spacing w:val="-2"/>
          <w:sz w:val="18"/>
        </w:rPr>
        <w:t>transportation,</w:t>
      </w:r>
      <w:r>
        <w:rPr>
          <w:spacing w:val="-5"/>
          <w:sz w:val="18"/>
        </w:rPr>
        <w:t xml:space="preserve"> </w:t>
      </w:r>
      <w:r>
        <w:rPr>
          <w:spacing w:val="-2"/>
          <w:sz w:val="18"/>
        </w:rPr>
        <w:t>lodging,</w:t>
      </w:r>
      <w:r>
        <w:rPr>
          <w:spacing w:val="-5"/>
          <w:sz w:val="18"/>
        </w:rPr>
        <w:t xml:space="preserve"> </w:t>
      </w:r>
      <w:r>
        <w:rPr>
          <w:spacing w:val="-2"/>
          <w:sz w:val="18"/>
        </w:rPr>
        <w:t>meals,</w:t>
      </w:r>
      <w:r>
        <w:rPr>
          <w:spacing w:val="-5"/>
          <w:sz w:val="18"/>
        </w:rPr>
        <w:t xml:space="preserve"> </w:t>
      </w:r>
      <w:r>
        <w:rPr>
          <w:spacing w:val="-2"/>
          <w:sz w:val="18"/>
        </w:rPr>
        <w:t>food</w:t>
      </w:r>
      <w:r>
        <w:rPr>
          <w:spacing w:val="-5"/>
          <w:sz w:val="18"/>
        </w:rPr>
        <w:t xml:space="preserve"> </w:t>
      </w:r>
      <w:r>
        <w:rPr>
          <w:spacing w:val="-2"/>
          <w:sz w:val="18"/>
        </w:rPr>
        <w:t xml:space="preserve">or </w:t>
      </w:r>
      <w:r>
        <w:rPr>
          <w:sz w:val="18"/>
        </w:rPr>
        <w:t xml:space="preserve">beverage, or reimbursement therefor or payment or reimburse-ment of costs permitted and reported in accordance with ch. </w:t>
      </w:r>
      <w:hyperlink r:id="rId1491">
        <w:r>
          <w:rPr>
            <w:color w:val="0000E5"/>
            <w:sz w:val="18"/>
          </w:rPr>
          <w:t>11</w:t>
        </w:r>
      </w:hyperlink>
      <w:r>
        <w:rPr>
          <w:sz w:val="18"/>
        </w:rPr>
        <w:t>.</w:t>
      </w:r>
    </w:p>
    <w:p w14:paraId="2C2B2CC7" w14:textId="77777777" w:rsidR="00153CA5" w:rsidRDefault="00C0532D">
      <w:pPr>
        <w:pStyle w:val="ListParagraph"/>
        <w:numPr>
          <w:ilvl w:val="3"/>
          <w:numId w:val="28"/>
        </w:numPr>
        <w:tabs>
          <w:tab w:val="left" w:pos="776"/>
        </w:tabs>
        <w:spacing w:before="41" w:line="223" w:lineRule="auto"/>
        <w:ind w:left="274" w:firstLine="216"/>
        <w:jc w:val="both"/>
        <w:rPr>
          <w:sz w:val="18"/>
        </w:rPr>
      </w:pPr>
      <w:r>
        <w:rPr>
          <w:sz w:val="18"/>
        </w:rPr>
        <w:t>A</w:t>
      </w:r>
      <w:r>
        <w:rPr>
          <w:spacing w:val="-12"/>
          <w:sz w:val="18"/>
        </w:rPr>
        <w:t xml:space="preserve"> </w:t>
      </w:r>
      <w:r>
        <w:rPr>
          <w:sz w:val="18"/>
        </w:rPr>
        <w:t>state</w:t>
      </w:r>
      <w:r>
        <w:rPr>
          <w:spacing w:val="-11"/>
          <w:sz w:val="18"/>
        </w:rPr>
        <w:t xml:space="preserve"> </w:t>
      </w:r>
      <w:r>
        <w:rPr>
          <w:sz w:val="18"/>
        </w:rPr>
        <w:t>public</w:t>
      </w:r>
      <w:r>
        <w:rPr>
          <w:spacing w:val="-11"/>
          <w:sz w:val="18"/>
        </w:rPr>
        <w:t xml:space="preserve"> </w:t>
      </w:r>
      <w:r>
        <w:rPr>
          <w:sz w:val="18"/>
        </w:rPr>
        <w:t>official</w:t>
      </w:r>
      <w:r>
        <w:rPr>
          <w:spacing w:val="-11"/>
          <w:sz w:val="18"/>
        </w:rPr>
        <w:t xml:space="preserve"> </w:t>
      </w:r>
      <w:r>
        <w:rPr>
          <w:sz w:val="18"/>
        </w:rPr>
        <w:t>who</w:t>
      </w:r>
      <w:r>
        <w:rPr>
          <w:spacing w:val="-12"/>
          <w:sz w:val="18"/>
        </w:rPr>
        <w:t xml:space="preserve"> </w:t>
      </w:r>
      <w:r>
        <w:rPr>
          <w:sz w:val="18"/>
        </w:rPr>
        <w:t>is</w:t>
      </w:r>
      <w:r>
        <w:rPr>
          <w:spacing w:val="-11"/>
          <w:sz w:val="18"/>
        </w:rPr>
        <w:t xml:space="preserve"> </w:t>
      </w:r>
      <w:r>
        <w:rPr>
          <w:sz w:val="18"/>
        </w:rPr>
        <w:t>an</w:t>
      </w:r>
      <w:r>
        <w:rPr>
          <w:spacing w:val="-11"/>
          <w:sz w:val="18"/>
        </w:rPr>
        <w:t xml:space="preserve"> </w:t>
      </w:r>
      <w:r>
        <w:rPr>
          <w:sz w:val="18"/>
        </w:rPr>
        <w:t>officer</w:t>
      </w:r>
      <w:r>
        <w:rPr>
          <w:spacing w:val="-10"/>
          <w:sz w:val="18"/>
        </w:rPr>
        <w:t xml:space="preserve"> </w:t>
      </w:r>
      <w:r>
        <w:rPr>
          <w:sz w:val="18"/>
        </w:rPr>
        <w:t>or</w:t>
      </w:r>
      <w:r>
        <w:rPr>
          <w:spacing w:val="-11"/>
          <w:sz w:val="18"/>
        </w:rPr>
        <w:t xml:space="preserve"> </w:t>
      </w:r>
      <w:r>
        <w:rPr>
          <w:sz w:val="18"/>
        </w:rPr>
        <w:t>employee</w:t>
      </w:r>
      <w:r>
        <w:rPr>
          <w:spacing w:val="-10"/>
          <w:sz w:val="18"/>
        </w:rPr>
        <w:t xml:space="preserve"> </w:t>
      </w:r>
      <w:r>
        <w:rPr>
          <w:sz w:val="18"/>
        </w:rPr>
        <w:t>of</w:t>
      </w:r>
      <w:r>
        <w:rPr>
          <w:spacing w:val="-11"/>
          <w:sz w:val="18"/>
        </w:rPr>
        <w:t xml:space="preserve"> </w:t>
      </w:r>
      <w:r>
        <w:rPr>
          <w:sz w:val="18"/>
        </w:rPr>
        <w:t>the Wisconsin Economic Development Corporation may solicit, receive</w:t>
      </w:r>
      <w:r>
        <w:rPr>
          <w:spacing w:val="-2"/>
          <w:sz w:val="18"/>
        </w:rPr>
        <w:t xml:space="preserve"> </w:t>
      </w:r>
      <w:r>
        <w:rPr>
          <w:sz w:val="18"/>
        </w:rPr>
        <w:t>and</w:t>
      </w:r>
      <w:r>
        <w:rPr>
          <w:spacing w:val="-5"/>
          <w:sz w:val="18"/>
        </w:rPr>
        <w:t xml:space="preserve"> </w:t>
      </w:r>
      <w:r>
        <w:rPr>
          <w:sz w:val="18"/>
        </w:rPr>
        <w:t>retain</w:t>
      </w:r>
      <w:r>
        <w:rPr>
          <w:spacing w:val="-5"/>
          <w:sz w:val="18"/>
        </w:rPr>
        <w:t xml:space="preserve"> </w:t>
      </w:r>
      <w:r>
        <w:rPr>
          <w:sz w:val="18"/>
        </w:rPr>
        <w:t>on</w:t>
      </w:r>
      <w:r>
        <w:rPr>
          <w:spacing w:val="-5"/>
          <w:sz w:val="18"/>
        </w:rPr>
        <w:t xml:space="preserve"> </w:t>
      </w:r>
      <w:r>
        <w:rPr>
          <w:sz w:val="18"/>
        </w:rPr>
        <w:t>behalf</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state</w:t>
      </w:r>
      <w:r>
        <w:rPr>
          <w:spacing w:val="-5"/>
          <w:sz w:val="18"/>
        </w:rPr>
        <w:t xml:space="preserve"> </w:t>
      </w:r>
      <w:r>
        <w:rPr>
          <w:sz w:val="18"/>
        </w:rPr>
        <w:t>anything</w:t>
      </w:r>
      <w:r>
        <w:rPr>
          <w:spacing w:val="-5"/>
          <w:sz w:val="18"/>
        </w:rPr>
        <w:t xml:space="preserve"> </w:t>
      </w:r>
      <w:r>
        <w:rPr>
          <w:sz w:val="18"/>
        </w:rPr>
        <w:t>of</w:t>
      </w:r>
      <w:r>
        <w:rPr>
          <w:spacing w:val="-5"/>
          <w:sz w:val="18"/>
        </w:rPr>
        <w:t xml:space="preserve"> </w:t>
      </w:r>
      <w:r>
        <w:rPr>
          <w:sz w:val="18"/>
        </w:rPr>
        <w:t>value</w:t>
      </w:r>
      <w:r>
        <w:rPr>
          <w:spacing w:val="-5"/>
          <w:sz w:val="18"/>
        </w:rPr>
        <w:t xml:space="preserve"> </w:t>
      </w:r>
      <w:r>
        <w:rPr>
          <w:sz w:val="18"/>
        </w:rPr>
        <w:t>for</w:t>
      </w:r>
      <w:r>
        <w:rPr>
          <w:spacing w:val="-5"/>
          <w:sz w:val="18"/>
        </w:rPr>
        <w:t xml:space="preserve"> </w:t>
      </w:r>
      <w:r>
        <w:rPr>
          <w:sz w:val="18"/>
        </w:rPr>
        <w:t>the purpose of any of the following:</w:t>
      </w:r>
    </w:p>
    <w:p w14:paraId="0F618A50" w14:textId="77777777" w:rsidR="00153CA5" w:rsidRDefault="00C0532D">
      <w:pPr>
        <w:pStyle w:val="ListParagraph"/>
        <w:numPr>
          <w:ilvl w:val="4"/>
          <w:numId w:val="28"/>
        </w:numPr>
        <w:tabs>
          <w:tab w:val="left" w:pos="780"/>
        </w:tabs>
        <w:spacing w:before="39" w:line="225" w:lineRule="auto"/>
        <w:ind w:firstLine="288"/>
        <w:jc w:val="both"/>
        <w:rPr>
          <w:sz w:val="18"/>
        </w:rPr>
      </w:pPr>
      <w:r>
        <w:rPr>
          <w:spacing w:val="-2"/>
          <w:sz w:val="18"/>
        </w:rPr>
        <w:t>The</w:t>
      </w:r>
      <w:r>
        <w:rPr>
          <w:spacing w:val="-10"/>
          <w:sz w:val="18"/>
        </w:rPr>
        <w:t xml:space="preserve"> </w:t>
      </w:r>
      <w:r>
        <w:rPr>
          <w:spacing w:val="-2"/>
          <w:sz w:val="18"/>
        </w:rPr>
        <w:t>sponsorship</w:t>
      </w:r>
      <w:r>
        <w:rPr>
          <w:spacing w:val="-9"/>
          <w:sz w:val="18"/>
        </w:rPr>
        <w:t xml:space="preserve"> </w:t>
      </w:r>
      <w:r>
        <w:rPr>
          <w:spacing w:val="-2"/>
          <w:sz w:val="18"/>
        </w:rPr>
        <w:t>by</w:t>
      </w:r>
      <w:r>
        <w:rPr>
          <w:spacing w:val="-9"/>
          <w:sz w:val="18"/>
        </w:rPr>
        <w:t xml:space="preserve"> </w:t>
      </w:r>
      <w:r>
        <w:rPr>
          <w:spacing w:val="-2"/>
          <w:sz w:val="18"/>
        </w:rPr>
        <w:t>the</w:t>
      </w:r>
      <w:r>
        <w:rPr>
          <w:spacing w:val="-9"/>
          <w:sz w:val="18"/>
        </w:rPr>
        <w:t xml:space="preserve"> </w:t>
      </w:r>
      <w:r>
        <w:rPr>
          <w:spacing w:val="-2"/>
          <w:sz w:val="18"/>
        </w:rPr>
        <w:t>Wisconsin</w:t>
      </w:r>
      <w:r>
        <w:rPr>
          <w:spacing w:val="-10"/>
          <w:sz w:val="18"/>
        </w:rPr>
        <w:t xml:space="preserve"> </w:t>
      </w:r>
      <w:r>
        <w:rPr>
          <w:spacing w:val="-2"/>
          <w:sz w:val="18"/>
        </w:rPr>
        <w:t>Economic</w:t>
      </w:r>
      <w:r>
        <w:rPr>
          <w:spacing w:val="-9"/>
          <w:sz w:val="18"/>
        </w:rPr>
        <w:t xml:space="preserve"> </w:t>
      </w:r>
      <w:r>
        <w:rPr>
          <w:spacing w:val="-2"/>
          <w:sz w:val="18"/>
        </w:rPr>
        <w:t xml:space="preserve">Development </w:t>
      </w:r>
      <w:r>
        <w:rPr>
          <w:sz w:val="18"/>
        </w:rPr>
        <w:t>Corporation of a trip to a foreign country primarily to promote trade</w:t>
      </w:r>
      <w:r>
        <w:rPr>
          <w:spacing w:val="-5"/>
          <w:sz w:val="18"/>
        </w:rPr>
        <w:t xml:space="preserve"> </w:t>
      </w:r>
      <w:r>
        <w:rPr>
          <w:sz w:val="18"/>
        </w:rPr>
        <w:t>between</w:t>
      </w:r>
      <w:r>
        <w:rPr>
          <w:spacing w:val="-7"/>
          <w:sz w:val="18"/>
        </w:rPr>
        <w:t xml:space="preserve"> </w:t>
      </w:r>
      <w:r>
        <w:rPr>
          <w:sz w:val="18"/>
        </w:rPr>
        <w:t>that</w:t>
      </w:r>
      <w:r>
        <w:rPr>
          <w:spacing w:val="-7"/>
          <w:sz w:val="18"/>
        </w:rPr>
        <w:t xml:space="preserve"> </w:t>
      </w:r>
      <w:r>
        <w:rPr>
          <w:sz w:val="18"/>
        </w:rPr>
        <w:t>country</w:t>
      </w:r>
      <w:r>
        <w:rPr>
          <w:spacing w:val="-7"/>
          <w:sz w:val="18"/>
        </w:rPr>
        <w:t xml:space="preserve"> </w:t>
      </w:r>
      <w:r>
        <w:rPr>
          <w:sz w:val="18"/>
        </w:rPr>
        <w:t>and</w:t>
      </w:r>
      <w:r>
        <w:rPr>
          <w:spacing w:val="-7"/>
          <w:sz w:val="18"/>
        </w:rPr>
        <w:t xml:space="preserve"> </w:t>
      </w:r>
      <w:r>
        <w:rPr>
          <w:sz w:val="18"/>
        </w:rPr>
        <w:t>this</w:t>
      </w:r>
      <w:r>
        <w:rPr>
          <w:spacing w:val="-7"/>
          <w:sz w:val="18"/>
        </w:rPr>
        <w:t xml:space="preserve"> </w:t>
      </w:r>
      <w:r>
        <w:rPr>
          <w:sz w:val="18"/>
        </w:rPr>
        <w:t>state</w:t>
      </w:r>
      <w:r>
        <w:rPr>
          <w:spacing w:val="-7"/>
          <w:sz w:val="18"/>
        </w:rPr>
        <w:t xml:space="preserve"> </w:t>
      </w:r>
      <w:r>
        <w:rPr>
          <w:sz w:val="18"/>
        </w:rPr>
        <w:t>that</w:t>
      </w:r>
      <w:r>
        <w:rPr>
          <w:spacing w:val="-7"/>
          <w:sz w:val="18"/>
        </w:rPr>
        <w:t xml:space="preserve"> </w:t>
      </w:r>
      <w:r>
        <w:rPr>
          <w:sz w:val="18"/>
        </w:rPr>
        <w:t>the</w:t>
      </w:r>
      <w:r>
        <w:rPr>
          <w:spacing w:val="-7"/>
          <w:sz w:val="18"/>
        </w:rPr>
        <w:t xml:space="preserve"> </w:t>
      </w:r>
      <w:r>
        <w:rPr>
          <w:sz w:val="18"/>
        </w:rPr>
        <w:t>Wisconsin</w:t>
      </w:r>
      <w:r>
        <w:rPr>
          <w:spacing w:val="-6"/>
          <w:sz w:val="18"/>
        </w:rPr>
        <w:t xml:space="preserve"> </w:t>
      </w:r>
      <w:r>
        <w:rPr>
          <w:sz w:val="18"/>
        </w:rPr>
        <w:t>Eco-nomic Development Corporation can demonstrate through clear and</w:t>
      </w:r>
      <w:r>
        <w:rPr>
          <w:spacing w:val="-4"/>
          <w:sz w:val="18"/>
        </w:rPr>
        <w:t xml:space="preserve"> </w:t>
      </w:r>
      <w:r>
        <w:rPr>
          <w:sz w:val="18"/>
        </w:rPr>
        <w:t>convincing</w:t>
      </w:r>
      <w:r>
        <w:rPr>
          <w:spacing w:val="-5"/>
          <w:sz w:val="18"/>
        </w:rPr>
        <w:t xml:space="preserve"> </w:t>
      </w:r>
      <w:r>
        <w:rPr>
          <w:sz w:val="18"/>
        </w:rPr>
        <w:t>evidence</w:t>
      </w:r>
      <w:r>
        <w:rPr>
          <w:spacing w:val="-5"/>
          <w:sz w:val="18"/>
        </w:rPr>
        <w:t xml:space="preserve"> </w:t>
      </w:r>
      <w:r>
        <w:rPr>
          <w:sz w:val="18"/>
        </w:rPr>
        <w:t>is</w:t>
      </w:r>
      <w:r>
        <w:rPr>
          <w:spacing w:val="-5"/>
          <w:sz w:val="18"/>
        </w:rPr>
        <w:t xml:space="preserve"> </w:t>
      </w:r>
      <w:r>
        <w:rPr>
          <w:sz w:val="18"/>
        </w:rPr>
        <w:t>primarily</w:t>
      </w:r>
      <w:r>
        <w:rPr>
          <w:spacing w:val="-5"/>
          <w:sz w:val="18"/>
        </w:rPr>
        <w:t xml:space="preserve"> </w:t>
      </w:r>
      <w:r>
        <w:rPr>
          <w:sz w:val="18"/>
        </w:rPr>
        <w:t>for</w:t>
      </w:r>
      <w:r>
        <w:rPr>
          <w:spacing w:val="-5"/>
          <w:sz w:val="18"/>
        </w:rPr>
        <w:t xml:space="preserve"> </w:t>
      </w:r>
      <w:r>
        <w:rPr>
          <w:sz w:val="18"/>
        </w:rPr>
        <w:t>the</w:t>
      </w:r>
      <w:r>
        <w:rPr>
          <w:spacing w:val="-5"/>
          <w:sz w:val="18"/>
        </w:rPr>
        <w:t xml:space="preserve"> </w:t>
      </w:r>
      <w:r>
        <w:rPr>
          <w:sz w:val="18"/>
        </w:rPr>
        <w:t>benefit</w:t>
      </w:r>
      <w:r>
        <w:rPr>
          <w:spacing w:val="-5"/>
          <w:sz w:val="18"/>
        </w:rPr>
        <w:t xml:space="preserve"> </w:t>
      </w:r>
      <w:r>
        <w:rPr>
          <w:sz w:val="18"/>
        </w:rPr>
        <w:t>of</w:t>
      </w:r>
      <w:r>
        <w:rPr>
          <w:spacing w:val="-5"/>
          <w:sz w:val="18"/>
        </w:rPr>
        <w:t xml:space="preserve"> </w:t>
      </w:r>
      <w:r>
        <w:rPr>
          <w:sz w:val="18"/>
        </w:rPr>
        <w:t>this</w:t>
      </w:r>
      <w:r>
        <w:rPr>
          <w:spacing w:val="-5"/>
          <w:sz w:val="18"/>
        </w:rPr>
        <w:t xml:space="preserve"> </w:t>
      </w:r>
      <w:r>
        <w:rPr>
          <w:sz w:val="18"/>
        </w:rPr>
        <w:t>state.</w:t>
      </w:r>
    </w:p>
    <w:p w14:paraId="2C03E57F" w14:textId="77777777" w:rsidR="00153CA5" w:rsidRDefault="00C0532D">
      <w:pPr>
        <w:pStyle w:val="ListParagraph"/>
        <w:numPr>
          <w:ilvl w:val="4"/>
          <w:numId w:val="28"/>
        </w:numPr>
        <w:tabs>
          <w:tab w:val="left" w:pos="836"/>
        </w:tabs>
        <w:spacing w:before="34" w:line="223" w:lineRule="auto"/>
        <w:ind w:firstLine="288"/>
        <w:jc w:val="both"/>
        <w:rPr>
          <w:sz w:val="18"/>
        </w:rPr>
      </w:pPr>
      <w:r>
        <w:rPr>
          <w:sz w:val="18"/>
        </w:rPr>
        <w:t>Hosting individuals in order to promote business, eco-nomic</w:t>
      </w:r>
      <w:r>
        <w:rPr>
          <w:spacing w:val="-4"/>
          <w:sz w:val="18"/>
        </w:rPr>
        <w:t xml:space="preserve"> </w:t>
      </w:r>
      <w:r>
        <w:rPr>
          <w:sz w:val="18"/>
        </w:rPr>
        <w:t>development,</w:t>
      </w:r>
      <w:r>
        <w:rPr>
          <w:spacing w:val="-7"/>
          <w:sz w:val="18"/>
        </w:rPr>
        <w:t xml:space="preserve"> </w:t>
      </w:r>
      <w:r>
        <w:rPr>
          <w:sz w:val="18"/>
        </w:rPr>
        <w:t>tourism</w:t>
      </w:r>
      <w:r>
        <w:rPr>
          <w:spacing w:val="-7"/>
          <w:sz w:val="18"/>
        </w:rPr>
        <w:t xml:space="preserve"> </w:t>
      </w:r>
      <w:r>
        <w:rPr>
          <w:sz w:val="18"/>
        </w:rPr>
        <w:t>or</w:t>
      </w:r>
      <w:r>
        <w:rPr>
          <w:spacing w:val="-7"/>
          <w:sz w:val="18"/>
        </w:rPr>
        <w:t xml:space="preserve"> </w:t>
      </w:r>
      <w:r>
        <w:rPr>
          <w:sz w:val="18"/>
        </w:rPr>
        <w:t>conferences</w:t>
      </w:r>
      <w:r>
        <w:rPr>
          <w:spacing w:val="-7"/>
          <w:sz w:val="18"/>
        </w:rPr>
        <w:t xml:space="preserve"> </w:t>
      </w:r>
      <w:r>
        <w:rPr>
          <w:sz w:val="18"/>
        </w:rPr>
        <w:t>sponsored</w:t>
      </w:r>
      <w:r>
        <w:rPr>
          <w:spacing w:val="-7"/>
          <w:sz w:val="18"/>
        </w:rPr>
        <w:t xml:space="preserve"> </w:t>
      </w:r>
      <w:r>
        <w:rPr>
          <w:sz w:val="18"/>
        </w:rPr>
        <w:t>by</w:t>
      </w:r>
      <w:r>
        <w:rPr>
          <w:spacing w:val="-7"/>
          <w:sz w:val="18"/>
        </w:rPr>
        <w:t xml:space="preserve"> </w:t>
      </w:r>
      <w:r>
        <w:rPr>
          <w:sz w:val="18"/>
        </w:rPr>
        <w:t>multi-state, national or international associations of governments or governmental officials.</w:t>
      </w:r>
    </w:p>
    <w:p w14:paraId="2C880916" w14:textId="77777777" w:rsidR="00153CA5" w:rsidRDefault="00C0532D">
      <w:pPr>
        <w:pStyle w:val="BodyText"/>
        <w:spacing w:before="40" w:line="223" w:lineRule="auto"/>
      </w:pPr>
      <w:r>
        <w:t>(em)</w:t>
      </w:r>
      <w:r>
        <w:rPr>
          <w:spacing w:val="40"/>
        </w:rPr>
        <w:t xml:space="preserve"> </w:t>
      </w:r>
      <w:r>
        <w:t>A</w:t>
      </w:r>
      <w:r>
        <w:rPr>
          <w:spacing w:val="-1"/>
        </w:rPr>
        <w:t xml:space="preserve"> </w:t>
      </w:r>
      <w:r>
        <w:t>state</w:t>
      </w:r>
      <w:r>
        <w:rPr>
          <w:spacing w:val="-1"/>
        </w:rPr>
        <w:t xml:space="preserve"> </w:t>
      </w:r>
      <w:r>
        <w:t>public</w:t>
      </w:r>
      <w:r>
        <w:rPr>
          <w:spacing w:val="-1"/>
        </w:rPr>
        <w:t xml:space="preserve"> </w:t>
      </w:r>
      <w:r>
        <w:t>official who is</w:t>
      </w:r>
      <w:r>
        <w:rPr>
          <w:spacing w:val="-1"/>
        </w:rPr>
        <w:t xml:space="preserve"> </w:t>
      </w:r>
      <w:r>
        <w:t>an</w:t>
      </w:r>
      <w:r>
        <w:rPr>
          <w:spacing w:val="-1"/>
        </w:rPr>
        <w:t xml:space="preserve"> </w:t>
      </w:r>
      <w:r>
        <w:t xml:space="preserve">officer or employee of </w:t>
      </w:r>
      <w:r>
        <w:rPr>
          <w:spacing w:val="-2"/>
        </w:rPr>
        <w:t>the</w:t>
      </w:r>
      <w:r>
        <w:rPr>
          <w:spacing w:val="-4"/>
        </w:rPr>
        <w:t xml:space="preserve"> </w:t>
      </w:r>
      <w:r>
        <w:rPr>
          <w:spacing w:val="-2"/>
        </w:rPr>
        <w:t>department</w:t>
      </w:r>
      <w:r>
        <w:rPr>
          <w:spacing w:val="-7"/>
        </w:rPr>
        <w:t xml:space="preserve"> </w:t>
      </w:r>
      <w:r>
        <w:rPr>
          <w:spacing w:val="-2"/>
        </w:rPr>
        <w:t>of</w:t>
      </w:r>
      <w:r>
        <w:rPr>
          <w:spacing w:val="-7"/>
        </w:rPr>
        <w:t xml:space="preserve"> </w:t>
      </w:r>
      <w:r>
        <w:rPr>
          <w:spacing w:val="-2"/>
        </w:rPr>
        <w:t>tourism</w:t>
      </w:r>
      <w:r>
        <w:rPr>
          <w:spacing w:val="-8"/>
        </w:rPr>
        <w:t xml:space="preserve"> </w:t>
      </w:r>
      <w:r>
        <w:rPr>
          <w:spacing w:val="-2"/>
        </w:rPr>
        <w:t>may</w:t>
      </w:r>
      <w:r>
        <w:rPr>
          <w:spacing w:val="-9"/>
        </w:rPr>
        <w:t xml:space="preserve"> </w:t>
      </w:r>
      <w:r>
        <w:rPr>
          <w:spacing w:val="-2"/>
        </w:rPr>
        <w:t>solicit,</w:t>
      </w:r>
      <w:r>
        <w:rPr>
          <w:spacing w:val="-9"/>
        </w:rPr>
        <w:t xml:space="preserve"> </w:t>
      </w:r>
      <w:r>
        <w:rPr>
          <w:spacing w:val="-2"/>
        </w:rPr>
        <w:t>receive</w:t>
      </w:r>
      <w:r>
        <w:rPr>
          <w:spacing w:val="-9"/>
        </w:rPr>
        <w:t xml:space="preserve"> </w:t>
      </w:r>
      <w:r>
        <w:rPr>
          <w:spacing w:val="-2"/>
        </w:rPr>
        <w:t>and</w:t>
      </w:r>
      <w:r>
        <w:rPr>
          <w:spacing w:val="-9"/>
        </w:rPr>
        <w:t xml:space="preserve"> </w:t>
      </w:r>
      <w:r>
        <w:rPr>
          <w:spacing w:val="-2"/>
        </w:rPr>
        <w:t>retain</w:t>
      </w:r>
      <w:r>
        <w:rPr>
          <w:spacing w:val="-9"/>
        </w:rPr>
        <w:t xml:space="preserve"> </w:t>
      </w:r>
      <w:r>
        <w:rPr>
          <w:spacing w:val="-2"/>
        </w:rPr>
        <w:t>on</w:t>
      </w:r>
      <w:r>
        <w:rPr>
          <w:spacing w:val="-9"/>
        </w:rPr>
        <w:t xml:space="preserve"> </w:t>
      </w:r>
      <w:r>
        <w:rPr>
          <w:spacing w:val="-2"/>
        </w:rPr>
        <w:t xml:space="preserve">behalf </w:t>
      </w:r>
      <w:r>
        <w:t>of</w:t>
      </w:r>
      <w:r>
        <w:rPr>
          <w:spacing w:val="-9"/>
        </w:rPr>
        <w:t xml:space="preserve"> </w:t>
      </w:r>
      <w:r>
        <w:t>the</w:t>
      </w:r>
      <w:r>
        <w:rPr>
          <w:spacing w:val="-9"/>
        </w:rPr>
        <w:t xml:space="preserve"> </w:t>
      </w:r>
      <w:r>
        <w:t>state</w:t>
      </w:r>
      <w:r>
        <w:rPr>
          <w:spacing w:val="-9"/>
        </w:rPr>
        <w:t xml:space="preserve"> </w:t>
      </w:r>
      <w:r>
        <w:t>anything</w:t>
      </w:r>
      <w:r>
        <w:rPr>
          <w:spacing w:val="-9"/>
        </w:rPr>
        <w:t xml:space="preserve"> </w:t>
      </w:r>
      <w:r>
        <w:t>of</w:t>
      </w:r>
      <w:r>
        <w:rPr>
          <w:spacing w:val="-9"/>
        </w:rPr>
        <w:t xml:space="preserve"> </w:t>
      </w:r>
      <w:r>
        <w:t>value</w:t>
      </w:r>
      <w:r>
        <w:rPr>
          <w:spacing w:val="-9"/>
        </w:rPr>
        <w:t xml:space="preserve"> </w:t>
      </w:r>
      <w:r>
        <w:t>for</w:t>
      </w:r>
      <w:r>
        <w:rPr>
          <w:spacing w:val="-9"/>
        </w:rPr>
        <w:t xml:space="preserve"> </w:t>
      </w:r>
      <w:r>
        <w:t>the</w:t>
      </w:r>
      <w:r>
        <w:rPr>
          <w:spacing w:val="-9"/>
        </w:rPr>
        <w:t xml:space="preserve"> </w:t>
      </w:r>
      <w:r>
        <w:t>purpose</w:t>
      </w:r>
      <w:r>
        <w:rPr>
          <w:spacing w:val="-9"/>
        </w:rPr>
        <w:t xml:space="preserve"> </w:t>
      </w:r>
      <w:r>
        <w:t>of</w:t>
      </w:r>
      <w:r>
        <w:rPr>
          <w:spacing w:val="-9"/>
        </w:rPr>
        <w:t xml:space="preserve"> </w:t>
      </w:r>
      <w:r>
        <w:t>hosting</w:t>
      </w:r>
      <w:r>
        <w:rPr>
          <w:spacing w:val="-9"/>
        </w:rPr>
        <w:t xml:space="preserve"> </w:t>
      </w:r>
      <w:r>
        <w:t>individu-als in order to promote tourism.</w:t>
      </w:r>
    </w:p>
    <w:p w14:paraId="79D1638F" w14:textId="77777777" w:rsidR="00153CA5" w:rsidRDefault="00C0532D">
      <w:pPr>
        <w:pStyle w:val="ListParagraph"/>
        <w:numPr>
          <w:ilvl w:val="3"/>
          <w:numId w:val="28"/>
        </w:numPr>
        <w:tabs>
          <w:tab w:val="left" w:pos="748"/>
        </w:tabs>
        <w:spacing w:before="42" w:line="223" w:lineRule="auto"/>
        <w:ind w:left="274" w:firstLine="216"/>
        <w:jc w:val="both"/>
        <w:rPr>
          <w:sz w:val="18"/>
        </w:rPr>
      </w:pPr>
      <w:r>
        <w:rPr>
          <w:sz w:val="18"/>
        </w:rPr>
        <w:t>A</w:t>
      </w:r>
      <w:r>
        <w:rPr>
          <w:spacing w:val="-12"/>
          <w:sz w:val="18"/>
        </w:rPr>
        <w:t xml:space="preserve"> </w:t>
      </w:r>
      <w:r>
        <w:rPr>
          <w:sz w:val="18"/>
        </w:rPr>
        <w:t>state</w:t>
      </w:r>
      <w:r>
        <w:rPr>
          <w:spacing w:val="-11"/>
          <w:sz w:val="18"/>
        </w:rPr>
        <w:t xml:space="preserve"> </w:t>
      </w:r>
      <w:r>
        <w:rPr>
          <w:sz w:val="18"/>
        </w:rPr>
        <w:t>public</w:t>
      </w:r>
      <w:r>
        <w:rPr>
          <w:spacing w:val="-11"/>
          <w:sz w:val="18"/>
        </w:rPr>
        <w:t xml:space="preserve"> </w:t>
      </w:r>
      <w:r>
        <w:rPr>
          <w:sz w:val="18"/>
        </w:rPr>
        <w:t>official</w:t>
      </w:r>
      <w:r>
        <w:rPr>
          <w:spacing w:val="-11"/>
          <w:sz w:val="18"/>
        </w:rPr>
        <w:t xml:space="preserve"> </w:t>
      </w:r>
      <w:r>
        <w:rPr>
          <w:sz w:val="18"/>
        </w:rPr>
        <w:t>or</w:t>
      </w:r>
      <w:r>
        <w:rPr>
          <w:spacing w:val="-12"/>
          <w:sz w:val="18"/>
        </w:rPr>
        <w:t xml:space="preserve"> </w:t>
      </w:r>
      <w:r>
        <w:rPr>
          <w:sz w:val="18"/>
        </w:rPr>
        <w:t>a</w:t>
      </w:r>
      <w:r>
        <w:rPr>
          <w:spacing w:val="-11"/>
          <w:sz w:val="18"/>
        </w:rPr>
        <w:t xml:space="preserve"> </w:t>
      </w:r>
      <w:r>
        <w:rPr>
          <w:sz w:val="18"/>
        </w:rPr>
        <w:t>local</w:t>
      </w:r>
      <w:r>
        <w:rPr>
          <w:spacing w:val="-11"/>
          <w:sz w:val="18"/>
        </w:rPr>
        <w:t xml:space="preserve"> </w:t>
      </w:r>
      <w:r>
        <w:rPr>
          <w:sz w:val="18"/>
        </w:rPr>
        <w:t>public</w:t>
      </w:r>
      <w:r>
        <w:rPr>
          <w:spacing w:val="-11"/>
          <w:sz w:val="18"/>
        </w:rPr>
        <w:t xml:space="preserve"> </w:t>
      </w:r>
      <w:r>
        <w:rPr>
          <w:sz w:val="18"/>
        </w:rPr>
        <w:t>official</w:t>
      </w:r>
      <w:r>
        <w:rPr>
          <w:spacing w:val="-12"/>
          <w:sz w:val="18"/>
        </w:rPr>
        <w:t xml:space="preserve"> </w:t>
      </w:r>
      <w:r>
        <w:rPr>
          <w:sz w:val="18"/>
        </w:rPr>
        <w:t>may</w:t>
      </w:r>
      <w:r>
        <w:rPr>
          <w:spacing w:val="-11"/>
          <w:sz w:val="18"/>
        </w:rPr>
        <w:t xml:space="preserve"> </w:t>
      </w:r>
      <w:r>
        <w:rPr>
          <w:sz w:val="18"/>
        </w:rPr>
        <w:t>receive and</w:t>
      </w:r>
      <w:r>
        <w:rPr>
          <w:spacing w:val="-7"/>
          <w:sz w:val="18"/>
        </w:rPr>
        <w:t xml:space="preserve"> </w:t>
      </w:r>
      <w:r>
        <w:rPr>
          <w:sz w:val="18"/>
        </w:rPr>
        <w:t>retain</w:t>
      </w:r>
      <w:r>
        <w:rPr>
          <w:spacing w:val="-10"/>
          <w:sz w:val="18"/>
        </w:rPr>
        <w:t xml:space="preserve"> </w:t>
      </w:r>
      <w:r>
        <w:rPr>
          <w:sz w:val="18"/>
        </w:rPr>
        <w:t>from</w:t>
      </w:r>
      <w:r>
        <w:rPr>
          <w:spacing w:val="-10"/>
          <w:sz w:val="18"/>
        </w:rPr>
        <w:t xml:space="preserve"> </w:t>
      </w:r>
      <w:r>
        <w:rPr>
          <w:sz w:val="18"/>
        </w:rPr>
        <w:t>the</w:t>
      </w:r>
      <w:r>
        <w:rPr>
          <w:spacing w:val="-10"/>
          <w:sz w:val="18"/>
        </w:rPr>
        <w:t xml:space="preserve"> </w:t>
      </w:r>
      <w:r>
        <w:rPr>
          <w:sz w:val="18"/>
        </w:rPr>
        <w:t>Wisconsin</w:t>
      </w:r>
      <w:r>
        <w:rPr>
          <w:spacing w:val="-8"/>
          <w:sz w:val="18"/>
        </w:rPr>
        <w:t xml:space="preserve"> </w:t>
      </w:r>
      <w:r>
        <w:rPr>
          <w:sz w:val="18"/>
        </w:rPr>
        <w:t>Economic</w:t>
      </w:r>
      <w:r>
        <w:rPr>
          <w:spacing w:val="-8"/>
          <w:sz w:val="18"/>
        </w:rPr>
        <w:t xml:space="preserve"> </w:t>
      </w:r>
      <w:r>
        <w:rPr>
          <w:sz w:val="18"/>
        </w:rPr>
        <w:t>Development</w:t>
      </w:r>
      <w:r>
        <w:rPr>
          <w:spacing w:val="-8"/>
          <w:sz w:val="18"/>
        </w:rPr>
        <w:t xml:space="preserve"> </w:t>
      </w:r>
      <w:r>
        <w:rPr>
          <w:sz w:val="18"/>
        </w:rPr>
        <w:t>Corpora-tion</w:t>
      </w:r>
      <w:r>
        <w:rPr>
          <w:spacing w:val="-3"/>
          <w:sz w:val="18"/>
        </w:rPr>
        <w:t xml:space="preserve"> </w:t>
      </w:r>
      <w:r>
        <w:rPr>
          <w:sz w:val="18"/>
        </w:rPr>
        <w:t>anything</w:t>
      </w:r>
      <w:r>
        <w:rPr>
          <w:spacing w:val="-3"/>
          <w:sz w:val="18"/>
        </w:rPr>
        <w:t xml:space="preserve"> </w:t>
      </w:r>
      <w:r>
        <w:rPr>
          <w:sz w:val="18"/>
        </w:rPr>
        <w:t>of</w:t>
      </w:r>
      <w:r>
        <w:rPr>
          <w:spacing w:val="-3"/>
          <w:sz w:val="18"/>
        </w:rPr>
        <w:t xml:space="preserve"> </w:t>
      </w:r>
      <w:r>
        <w:rPr>
          <w:sz w:val="18"/>
        </w:rPr>
        <w:t>value</w:t>
      </w:r>
      <w:r>
        <w:rPr>
          <w:spacing w:val="-3"/>
          <w:sz w:val="18"/>
        </w:rPr>
        <w:t xml:space="preserve"> </w:t>
      </w:r>
      <w:r>
        <w:rPr>
          <w:sz w:val="18"/>
        </w:rPr>
        <w:t>which</w:t>
      </w:r>
      <w:r>
        <w:rPr>
          <w:spacing w:val="-3"/>
          <w:sz w:val="18"/>
        </w:rPr>
        <w:t xml:space="preserve"> </w:t>
      </w:r>
      <w:r>
        <w:rPr>
          <w:sz w:val="18"/>
        </w:rPr>
        <w:t>the</w:t>
      </w:r>
      <w:r>
        <w:rPr>
          <w:spacing w:val="-6"/>
          <w:sz w:val="18"/>
        </w:rPr>
        <w:t xml:space="preserve"> </w:t>
      </w:r>
      <w:r>
        <w:rPr>
          <w:sz w:val="18"/>
        </w:rPr>
        <w:t>Wisconsin</w:t>
      </w:r>
      <w:r>
        <w:rPr>
          <w:spacing w:val="-2"/>
          <w:sz w:val="18"/>
        </w:rPr>
        <w:t xml:space="preserve"> </w:t>
      </w:r>
      <w:r>
        <w:rPr>
          <w:sz w:val="18"/>
        </w:rPr>
        <w:t>Economic</w:t>
      </w:r>
      <w:r>
        <w:rPr>
          <w:spacing w:val="-2"/>
          <w:sz w:val="18"/>
        </w:rPr>
        <w:t xml:space="preserve"> </w:t>
      </w:r>
      <w:r>
        <w:rPr>
          <w:sz w:val="18"/>
        </w:rPr>
        <w:t>Develop-ment</w:t>
      </w:r>
      <w:r>
        <w:rPr>
          <w:spacing w:val="-11"/>
          <w:sz w:val="18"/>
        </w:rPr>
        <w:t xml:space="preserve"> </w:t>
      </w:r>
      <w:r>
        <w:rPr>
          <w:sz w:val="18"/>
        </w:rPr>
        <w:t>Corporation</w:t>
      </w:r>
      <w:r>
        <w:rPr>
          <w:spacing w:val="-10"/>
          <w:sz w:val="18"/>
        </w:rPr>
        <w:t xml:space="preserve"> </w:t>
      </w:r>
      <w:r>
        <w:rPr>
          <w:sz w:val="18"/>
        </w:rPr>
        <w:t>is</w:t>
      </w:r>
      <w:r>
        <w:rPr>
          <w:spacing w:val="-10"/>
          <w:sz w:val="18"/>
        </w:rPr>
        <w:t xml:space="preserve"> </w:t>
      </w:r>
      <w:r>
        <w:rPr>
          <w:sz w:val="18"/>
        </w:rPr>
        <w:t>authorized</w:t>
      </w:r>
      <w:r>
        <w:rPr>
          <w:spacing w:val="-10"/>
          <w:sz w:val="18"/>
        </w:rPr>
        <w:t xml:space="preserve"> </w:t>
      </w:r>
      <w:r>
        <w:rPr>
          <w:sz w:val="18"/>
        </w:rPr>
        <w:t>to</w:t>
      </w:r>
      <w:r>
        <w:rPr>
          <w:spacing w:val="-10"/>
          <w:sz w:val="18"/>
        </w:rPr>
        <w:t xml:space="preserve"> </w:t>
      </w:r>
      <w:r>
        <w:rPr>
          <w:sz w:val="18"/>
        </w:rPr>
        <w:t>provide</w:t>
      </w:r>
      <w:r>
        <w:rPr>
          <w:spacing w:val="-10"/>
          <w:sz w:val="18"/>
        </w:rPr>
        <w:t xml:space="preserve"> </w:t>
      </w:r>
      <w:r>
        <w:rPr>
          <w:sz w:val="18"/>
        </w:rPr>
        <w:t>under</w:t>
      </w:r>
      <w:r>
        <w:rPr>
          <w:spacing w:val="-10"/>
          <w:sz w:val="18"/>
        </w:rPr>
        <w:t xml:space="preserve"> </w:t>
      </w:r>
      <w:r>
        <w:rPr>
          <w:sz w:val="18"/>
        </w:rPr>
        <w:t>par.</w:t>
      </w:r>
      <w:r>
        <w:rPr>
          <w:spacing w:val="-12"/>
          <w:sz w:val="18"/>
        </w:rPr>
        <w:t xml:space="preserve"> </w:t>
      </w:r>
      <w:hyperlink r:id="rId1492">
        <w:r>
          <w:rPr>
            <w:color w:val="0000E5"/>
            <w:sz w:val="18"/>
          </w:rPr>
          <w:t>(e)</w:t>
        </w:r>
      </w:hyperlink>
      <w:r>
        <w:rPr>
          <w:color w:val="0000E5"/>
          <w:spacing w:val="-8"/>
          <w:sz w:val="18"/>
        </w:rPr>
        <w:t xml:space="preserve"> </w:t>
      </w:r>
      <w:r>
        <w:rPr>
          <w:sz w:val="18"/>
        </w:rPr>
        <w:t>and</w:t>
      </w:r>
      <w:r>
        <w:rPr>
          <w:spacing w:val="-11"/>
          <w:sz w:val="18"/>
        </w:rPr>
        <w:t xml:space="preserve"> </w:t>
      </w:r>
      <w:r>
        <w:rPr>
          <w:sz w:val="18"/>
        </w:rPr>
        <w:t xml:space="preserve">may receive and retain from the department of tourism anything of value which the department of tourism is authorized to provide under par. </w:t>
      </w:r>
      <w:hyperlink r:id="rId1493">
        <w:r>
          <w:rPr>
            <w:color w:val="0000E5"/>
            <w:sz w:val="18"/>
          </w:rPr>
          <w:t>(em)</w:t>
        </w:r>
      </w:hyperlink>
      <w:r>
        <w:rPr>
          <w:sz w:val="18"/>
        </w:rPr>
        <w:t>.</w:t>
      </w:r>
    </w:p>
    <w:p w14:paraId="70E56B98" w14:textId="77777777" w:rsidR="00153CA5" w:rsidRDefault="00C0532D">
      <w:pPr>
        <w:pStyle w:val="ListParagraph"/>
        <w:numPr>
          <w:ilvl w:val="2"/>
          <w:numId w:val="28"/>
        </w:numPr>
        <w:tabs>
          <w:tab w:val="left" w:pos="799"/>
        </w:tabs>
        <w:spacing w:before="43" w:line="223" w:lineRule="auto"/>
        <w:ind w:left="274" w:firstLine="216"/>
        <w:jc w:val="both"/>
        <w:rPr>
          <w:sz w:val="18"/>
        </w:rPr>
      </w:pPr>
      <w:r>
        <w:rPr>
          <w:sz w:val="18"/>
        </w:rPr>
        <w:t>If</w:t>
      </w:r>
      <w:r>
        <w:rPr>
          <w:spacing w:val="-12"/>
          <w:sz w:val="18"/>
        </w:rPr>
        <w:t xml:space="preserve"> </w:t>
      </w:r>
      <w:r>
        <w:rPr>
          <w:sz w:val="18"/>
        </w:rPr>
        <w:t>a</w:t>
      </w:r>
      <w:r>
        <w:rPr>
          <w:spacing w:val="-11"/>
          <w:sz w:val="18"/>
        </w:rPr>
        <w:t xml:space="preserve"> </w:t>
      </w:r>
      <w:r>
        <w:rPr>
          <w:sz w:val="18"/>
        </w:rPr>
        <w:t>state</w:t>
      </w:r>
      <w:r>
        <w:rPr>
          <w:spacing w:val="-11"/>
          <w:sz w:val="18"/>
        </w:rPr>
        <w:t xml:space="preserve"> </w:t>
      </w:r>
      <w:r>
        <w:rPr>
          <w:sz w:val="18"/>
        </w:rPr>
        <w:t>public</w:t>
      </w:r>
      <w:r>
        <w:rPr>
          <w:spacing w:val="-11"/>
          <w:sz w:val="18"/>
        </w:rPr>
        <w:t xml:space="preserve"> </w:t>
      </w:r>
      <w:r>
        <w:rPr>
          <w:sz w:val="18"/>
        </w:rPr>
        <w:t>official</w:t>
      </w:r>
      <w:r>
        <w:rPr>
          <w:spacing w:val="-12"/>
          <w:sz w:val="18"/>
        </w:rPr>
        <w:t xml:space="preserve"> </w:t>
      </w:r>
      <w:r>
        <w:rPr>
          <w:sz w:val="18"/>
        </w:rPr>
        <w:t>receives</w:t>
      </w:r>
      <w:r>
        <w:rPr>
          <w:spacing w:val="-11"/>
          <w:sz w:val="18"/>
        </w:rPr>
        <w:t xml:space="preserve"> </w:t>
      </w:r>
      <w:r>
        <w:rPr>
          <w:sz w:val="18"/>
        </w:rPr>
        <w:t>a</w:t>
      </w:r>
      <w:r>
        <w:rPr>
          <w:spacing w:val="-11"/>
          <w:sz w:val="18"/>
        </w:rPr>
        <w:t xml:space="preserve"> </w:t>
      </w:r>
      <w:r>
        <w:rPr>
          <w:sz w:val="18"/>
        </w:rPr>
        <w:t>payment</w:t>
      </w:r>
      <w:r>
        <w:rPr>
          <w:spacing w:val="-11"/>
          <w:sz w:val="18"/>
        </w:rPr>
        <w:t xml:space="preserve"> </w:t>
      </w:r>
      <w:r>
        <w:rPr>
          <w:sz w:val="18"/>
        </w:rPr>
        <w:t>not</w:t>
      </w:r>
      <w:r>
        <w:rPr>
          <w:spacing w:val="-12"/>
          <w:sz w:val="18"/>
        </w:rPr>
        <w:t xml:space="preserve"> </w:t>
      </w:r>
      <w:r>
        <w:rPr>
          <w:sz w:val="18"/>
        </w:rPr>
        <w:t>authorized by this</w:t>
      </w:r>
      <w:r>
        <w:rPr>
          <w:spacing w:val="-1"/>
          <w:sz w:val="18"/>
        </w:rPr>
        <w:t xml:space="preserve"> </w:t>
      </w:r>
      <w:r>
        <w:rPr>
          <w:sz w:val="18"/>
        </w:rPr>
        <w:t>subchapter,</w:t>
      </w:r>
      <w:r>
        <w:rPr>
          <w:spacing w:val="-2"/>
          <w:sz w:val="18"/>
        </w:rPr>
        <w:t xml:space="preserve"> </w:t>
      </w:r>
      <w:r>
        <w:rPr>
          <w:sz w:val="18"/>
        </w:rPr>
        <w:t>in</w:t>
      </w:r>
      <w:r>
        <w:rPr>
          <w:spacing w:val="-2"/>
          <w:sz w:val="18"/>
        </w:rPr>
        <w:t xml:space="preserve"> </w:t>
      </w:r>
      <w:r>
        <w:rPr>
          <w:sz w:val="18"/>
        </w:rPr>
        <w:t>cash</w:t>
      </w:r>
      <w:r>
        <w:rPr>
          <w:spacing w:val="-2"/>
          <w:sz w:val="18"/>
        </w:rPr>
        <w:t xml:space="preserve"> </w:t>
      </w:r>
      <w:r>
        <w:rPr>
          <w:sz w:val="18"/>
        </w:rPr>
        <w:t>or</w:t>
      </w:r>
      <w:r>
        <w:rPr>
          <w:spacing w:val="-2"/>
          <w:sz w:val="18"/>
        </w:rPr>
        <w:t xml:space="preserve"> </w:t>
      </w:r>
      <w:r>
        <w:rPr>
          <w:sz w:val="18"/>
        </w:rPr>
        <w:t>otherwise,</w:t>
      </w:r>
      <w:r>
        <w:rPr>
          <w:spacing w:val="-2"/>
          <w:sz w:val="18"/>
        </w:rPr>
        <w:t xml:space="preserve"> </w:t>
      </w:r>
      <w:r>
        <w:rPr>
          <w:sz w:val="18"/>
        </w:rPr>
        <w:t>for</w:t>
      </w:r>
      <w:r>
        <w:rPr>
          <w:spacing w:val="-2"/>
          <w:sz w:val="18"/>
        </w:rPr>
        <w:t xml:space="preserve"> </w:t>
      </w:r>
      <w:r>
        <w:rPr>
          <w:sz w:val="18"/>
        </w:rPr>
        <w:t>a</w:t>
      </w:r>
      <w:r>
        <w:rPr>
          <w:spacing w:val="-2"/>
          <w:sz w:val="18"/>
        </w:rPr>
        <w:t xml:space="preserve"> </w:t>
      </w:r>
      <w:r>
        <w:rPr>
          <w:sz w:val="18"/>
        </w:rPr>
        <w:t>published</w:t>
      </w:r>
      <w:r>
        <w:rPr>
          <w:spacing w:val="-2"/>
          <w:sz w:val="18"/>
        </w:rPr>
        <w:t xml:space="preserve"> </w:t>
      </w:r>
      <w:r>
        <w:rPr>
          <w:sz w:val="18"/>
        </w:rPr>
        <w:t>work</w:t>
      </w:r>
      <w:r>
        <w:rPr>
          <w:spacing w:val="-2"/>
          <w:sz w:val="18"/>
        </w:rPr>
        <w:t xml:space="preserve"> </w:t>
      </w:r>
      <w:r>
        <w:rPr>
          <w:sz w:val="18"/>
        </w:rPr>
        <w:t>or a</w:t>
      </w:r>
      <w:r>
        <w:rPr>
          <w:spacing w:val="-8"/>
          <w:sz w:val="18"/>
        </w:rPr>
        <w:t xml:space="preserve"> </w:t>
      </w:r>
      <w:r>
        <w:rPr>
          <w:sz w:val="18"/>
        </w:rPr>
        <w:t>talk</w:t>
      </w:r>
      <w:r>
        <w:rPr>
          <w:spacing w:val="-9"/>
          <w:sz w:val="18"/>
        </w:rPr>
        <w:t xml:space="preserve"> </w:t>
      </w:r>
      <w:r>
        <w:rPr>
          <w:sz w:val="18"/>
        </w:rPr>
        <w:t>or</w:t>
      </w:r>
      <w:r>
        <w:rPr>
          <w:spacing w:val="-9"/>
          <w:sz w:val="18"/>
        </w:rPr>
        <w:t xml:space="preserve"> </w:t>
      </w:r>
      <w:r>
        <w:rPr>
          <w:sz w:val="18"/>
        </w:rPr>
        <w:t>meeting,</w:t>
      </w:r>
      <w:r>
        <w:rPr>
          <w:spacing w:val="-9"/>
          <w:sz w:val="18"/>
        </w:rPr>
        <w:t xml:space="preserve"> </w:t>
      </w:r>
      <w:r>
        <w:rPr>
          <w:sz w:val="18"/>
        </w:rPr>
        <w:t>the</w:t>
      </w:r>
      <w:r>
        <w:rPr>
          <w:spacing w:val="-11"/>
          <w:sz w:val="18"/>
        </w:rPr>
        <w:t xml:space="preserve"> </w:t>
      </w:r>
      <w:r>
        <w:rPr>
          <w:sz w:val="18"/>
        </w:rPr>
        <w:t>official</w:t>
      </w:r>
      <w:r>
        <w:rPr>
          <w:spacing w:val="-9"/>
          <w:sz w:val="18"/>
        </w:rPr>
        <w:t xml:space="preserve"> </w:t>
      </w:r>
      <w:r>
        <w:rPr>
          <w:sz w:val="18"/>
        </w:rPr>
        <w:t>may</w:t>
      </w:r>
      <w:r>
        <w:rPr>
          <w:spacing w:val="-9"/>
          <w:sz w:val="18"/>
        </w:rPr>
        <w:t xml:space="preserve"> </w:t>
      </w:r>
      <w:r>
        <w:rPr>
          <w:sz w:val="18"/>
        </w:rPr>
        <w:t>not</w:t>
      </w:r>
      <w:r>
        <w:rPr>
          <w:spacing w:val="-9"/>
          <w:sz w:val="18"/>
        </w:rPr>
        <w:t xml:space="preserve"> </w:t>
      </w:r>
      <w:r>
        <w:rPr>
          <w:sz w:val="18"/>
        </w:rPr>
        <w:t>retain</w:t>
      </w:r>
      <w:r>
        <w:rPr>
          <w:spacing w:val="-9"/>
          <w:sz w:val="18"/>
        </w:rPr>
        <w:t xml:space="preserve"> </w:t>
      </w:r>
      <w:r>
        <w:rPr>
          <w:sz w:val="18"/>
        </w:rPr>
        <w:t>it.</w:t>
      </w:r>
      <w:r>
        <w:rPr>
          <w:spacing w:val="28"/>
          <w:sz w:val="18"/>
        </w:rPr>
        <w:t xml:space="preserve"> </w:t>
      </w:r>
      <w:r>
        <w:rPr>
          <w:sz w:val="18"/>
        </w:rPr>
        <w:t>If</w:t>
      </w:r>
      <w:r>
        <w:rPr>
          <w:spacing w:val="-9"/>
          <w:sz w:val="18"/>
        </w:rPr>
        <w:t xml:space="preserve"> </w:t>
      </w:r>
      <w:r>
        <w:rPr>
          <w:sz w:val="18"/>
        </w:rPr>
        <w:t>practicable,</w:t>
      </w:r>
      <w:r>
        <w:rPr>
          <w:spacing w:val="-9"/>
          <w:sz w:val="18"/>
        </w:rPr>
        <w:t xml:space="preserve"> </w:t>
      </w:r>
      <w:r>
        <w:rPr>
          <w:sz w:val="18"/>
        </w:rPr>
        <w:t>the official shall</w:t>
      </w:r>
      <w:r>
        <w:rPr>
          <w:spacing w:val="-1"/>
          <w:sz w:val="18"/>
        </w:rPr>
        <w:t xml:space="preserve"> </w:t>
      </w:r>
      <w:r>
        <w:rPr>
          <w:sz w:val="18"/>
        </w:rPr>
        <w:t>deposit</w:t>
      </w:r>
      <w:r>
        <w:rPr>
          <w:spacing w:val="-1"/>
          <w:sz w:val="18"/>
        </w:rPr>
        <w:t xml:space="preserve"> </w:t>
      </w:r>
      <w:r>
        <w:rPr>
          <w:sz w:val="18"/>
        </w:rPr>
        <w:t>it</w:t>
      </w:r>
      <w:r>
        <w:rPr>
          <w:spacing w:val="-1"/>
          <w:sz w:val="18"/>
        </w:rPr>
        <w:t xml:space="preserve"> </w:t>
      </w:r>
      <w:r>
        <w:rPr>
          <w:sz w:val="18"/>
        </w:rPr>
        <w:t>with</w:t>
      </w:r>
      <w:r>
        <w:rPr>
          <w:spacing w:val="-1"/>
          <w:sz w:val="18"/>
        </w:rPr>
        <w:t xml:space="preserve"> </w:t>
      </w:r>
      <w:r>
        <w:rPr>
          <w:sz w:val="18"/>
        </w:rPr>
        <w:t>the</w:t>
      </w:r>
      <w:r>
        <w:rPr>
          <w:spacing w:val="-1"/>
          <w:sz w:val="18"/>
        </w:rPr>
        <w:t xml:space="preserve"> </w:t>
      </w:r>
      <w:r>
        <w:rPr>
          <w:sz w:val="18"/>
        </w:rPr>
        <w:t>department</w:t>
      </w:r>
      <w:r>
        <w:rPr>
          <w:spacing w:val="-1"/>
          <w:sz w:val="18"/>
        </w:rPr>
        <w:t xml:space="preserve"> </w:t>
      </w:r>
      <w:r>
        <w:rPr>
          <w:sz w:val="18"/>
        </w:rPr>
        <w:t>or</w:t>
      </w:r>
      <w:r>
        <w:rPr>
          <w:spacing w:val="-1"/>
          <w:sz w:val="18"/>
        </w:rPr>
        <w:t xml:space="preserve"> </w:t>
      </w:r>
      <w:r>
        <w:rPr>
          <w:sz w:val="18"/>
        </w:rPr>
        <w:t>municipality</w:t>
      </w:r>
      <w:r>
        <w:rPr>
          <w:spacing w:val="-1"/>
          <w:sz w:val="18"/>
        </w:rPr>
        <w:t xml:space="preserve"> </w:t>
      </w:r>
      <w:r>
        <w:rPr>
          <w:sz w:val="18"/>
        </w:rPr>
        <w:t>with which he or she is associated or, in the case of a justice or judge of</w:t>
      </w:r>
      <w:r>
        <w:rPr>
          <w:spacing w:val="-8"/>
          <w:sz w:val="18"/>
        </w:rPr>
        <w:t xml:space="preserve"> </w:t>
      </w:r>
      <w:r>
        <w:rPr>
          <w:sz w:val="18"/>
        </w:rPr>
        <w:t>a</w:t>
      </w:r>
      <w:r>
        <w:rPr>
          <w:spacing w:val="-9"/>
          <w:sz w:val="18"/>
        </w:rPr>
        <w:t xml:space="preserve"> </w:t>
      </w:r>
      <w:r>
        <w:rPr>
          <w:sz w:val="18"/>
        </w:rPr>
        <w:t>court</w:t>
      </w:r>
      <w:r>
        <w:rPr>
          <w:spacing w:val="-9"/>
          <w:sz w:val="18"/>
        </w:rPr>
        <w:t xml:space="preserve"> </w:t>
      </w:r>
      <w:r>
        <w:rPr>
          <w:sz w:val="18"/>
        </w:rPr>
        <w:t>of</w:t>
      </w:r>
      <w:r>
        <w:rPr>
          <w:spacing w:val="-9"/>
          <w:sz w:val="18"/>
        </w:rPr>
        <w:t xml:space="preserve"> </w:t>
      </w:r>
      <w:r>
        <w:rPr>
          <w:sz w:val="18"/>
        </w:rPr>
        <w:t>record,</w:t>
      </w:r>
      <w:r>
        <w:rPr>
          <w:spacing w:val="-9"/>
          <w:sz w:val="18"/>
        </w:rPr>
        <w:t xml:space="preserve"> </w:t>
      </w:r>
      <w:r>
        <w:rPr>
          <w:sz w:val="18"/>
        </w:rPr>
        <w:t>with</w:t>
      </w:r>
      <w:r>
        <w:rPr>
          <w:spacing w:val="-9"/>
          <w:sz w:val="18"/>
        </w:rPr>
        <w:t xml:space="preserve"> </w:t>
      </w:r>
      <w:r>
        <w:rPr>
          <w:sz w:val="18"/>
        </w:rPr>
        <w:t>the</w:t>
      </w:r>
      <w:r>
        <w:rPr>
          <w:spacing w:val="-9"/>
          <w:sz w:val="18"/>
        </w:rPr>
        <w:t xml:space="preserve"> </w:t>
      </w:r>
      <w:r>
        <w:rPr>
          <w:sz w:val="18"/>
        </w:rPr>
        <w:t>director</w:t>
      </w:r>
      <w:r>
        <w:rPr>
          <w:spacing w:val="-9"/>
          <w:sz w:val="18"/>
        </w:rPr>
        <w:t xml:space="preserve"> </w:t>
      </w:r>
      <w:r>
        <w:rPr>
          <w:sz w:val="18"/>
        </w:rPr>
        <w:t>of</w:t>
      </w:r>
      <w:r>
        <w:rPr>
          <w:spacing w:val="-9"/>
          <w:sz w:val="18"/>
        </w:rPr>
        <w:t xml:space="preserve"> </w:t>
      </w:r>
      <w:r>
        <w:rPr>
          <w:sz w:val="18"/>
        </w:rPr>
        <w:t>state</w:t>
      </w:r>
      <w:r>
        <w:rPr>
          <w:spacing w:val="-9"/>
          <w:sz w:val="18"/>
        </w:rPr>
        <w:t xml:space="preserve"> </w:t>
      </w:r>
      <w:r>
        <w:rPr>
          <w:sz w:val="18"/>
        </w:rPr>
        <w:t>courts.</w:t>
      </w:r>
      <w:r>
        <w:rPr>
          <w:spacing w:val="29"/>
          <w:sz w:val="18"/>
        </w:rPr>
        <w:t xml:space="preserve"> </w:t>
      </w:r>
      <w:r>
        <w:rPr>
          <w:sz w:val="18"/>
        </w:rPr>
        <w:t>If</w:t>
      </w:r>
      <w:r>
        <w:rPr>
          <w:spacing w:val="-9"/>
          <w:sz w:val="18"/>
        </w:rPr>
        <w:t xml:space="preserve"> </w:t>
      </w:r>
      <w:r>
        <w:rPr>
          <w:sz w:val="18"/>
        </w:rPr>
        <w:t>that</w:t>
      </w:r>
      <w:r>
        <w:rPr>
          <w:spacing w:val="-9"/>
          <w:sz w:val="18"/>
        </w:rPr>
        <w:t xml:space="preserve"> </w:t>
      </w:r>
      <w:r>
        <w:rPr>
          <w:sz w:val="18"/>
        </w:rPr>
        <w:t>is</w:t>
      </w:r>
      <w:r>
        <w:rPr>
          <w:spacing w:val="-9"/>
          <w:sz w:val="18"/>
        </w:rPr>
        <w:t xml:space="preserve"> </w:t>
      </w:r>
      <w:r>
        <w:rPr>
          <w:sz w:val="18"/>
        </w:rPr>
        <w:t xml:space="preserve">not </w:t>
      </w:r>
      <w:r>
        <w:rPr>
          <w:spacing w:val="-2"/>
          <w:sz w:val="18"/>
        </w:rPr>
        <w:t>practicable, the</w:t>
      </w:r>
      <w:r>
        <w:rPr>
          <w:spacing w:val="-7"/>
          <w:sz w:val="18"/>
        </w:rPr>
        <w:t xml:space="preserve"> </w:t>
      </w:r>
      <w:r>
        <w:rPr>
          <w:spacing w:val="-2"/>
          <w:sz w:val="18"/>
        </w:rPr>
        <w:t>official</w:t>
      </w:r>
      <w:r>
        <w:rPr>
          <w:spacing w:val="-3"/>
          <w:sz w:val="18"/>
        </w:rPr>
        <w:t xml:space="preserve"> </w:t>
      </w:r>
      <w:r>
        <w:rPr>
          <w:spacing w:val="-2"/>
          <w:sz w:val="18"/>
        </w:rPr>
        <w:t>shall</w:t>
      </w:r>
      <w:r>
        <w:rPr>
          <w:spacing w:val="-3"/>
          <w:sz w:val="18"/>
        </w:rPr>
        <w:t xml:space="preserve"> </w:t>
      </w:r>
      <w:r>
        <w:rPr>
          <w:spacing w:val="-2"/>
          <w:sz w:val="18"/>
        </w:rPr>
        <w:t>return</w:t>
      </w:r>
      <w:r>
        <w:rPr>
          <w:spacing w:val="-4"/>
          <w:sz w:val="18"/>
        </w:rPr>
        <w:t xml:space="preserve"> </w:t>
      </w:r>
      <w:r>
        <w:rPr>
          <w:spacing w:val="-2"/>
          <w:sz w:val="18"/>
        </w:rPr>
        <w:t>it</w:t>
      </w:r>
      <w:r>
        <w:rPr>
          <w:spacing w:val="-6"/>
          <w:sz w:val="18"/>
        </w:rPr>
        <w:t xml:space="preserve"> </w:t>
      </w:r>
      <w:r>
        <w:rPr>
          <w:spacing w:val="-2"/>
          <w:sz w:val="18"/>
        </w:rPr>
        <w:t>or</w:t>
      </w:r>
      <w:r>
        <w:rPr>
          <w:spacing w:val="-6"/>
          <w:sz w:val="18"/>
        </w:rPr>
        <w:t xml:space="preserve"> </w:t>
      </w:r>
      <w:r>
        <w:rPr>
          <w:spacing w:val="-2"/>
          <w:sz w:val="18"/>
        </w:rPr>
        <w:t>its</w:t>
      </w:r>
      <w:r>
        <w:rPr>
          <w:spacing w:val="-6"/>
          <w:sz w:val="18"/>
        </w:rPr>
        <w:t xml:space="preserve"> </w:t>
      </w:r>
      <w:r>
        <w:rPr>
          <w:spacing w:val="-2"/>
          <w:sz w:val="18"/>
        </w:rPr>
        <w:t>equivalent</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 xml:space="preserve">payor </w:t>
      </w:r>
      <w:r>
        <w:rPr>
          <w:sz w:val="18"/>
        </w:rPr>
        <w:t>or</w:t>
      </w:r>
      <w:r>
        <w:rPr>
          <w:spacing w:val="-4"/>
          <w:sz w:val="18"/>
        </w:rPr>
        <w:t xml:space="preserve"> </w:t>
      </w:r>
      <w:r>
        <w:rPr>
          <w:sz w:val="18"/>
        </w:rPr>
        <w:t>convey</w:t>
      </w:r>
      <w:r>
        <w:rPr>
          <w:spacing w:val="-5"/>
          <w:sz w:val="18"/>
        </w:rPr>
        <w:t xml:space="preserve"> </w:t>
      </w:r>
      <w:r>
        <w:rPr>
          <w:sz w:val="18"/>
        </w:rPr>
        <w:t>it</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state</w:t>
      </w:r>
      <w:r>
        <w:rPr>
          <w:spacing w:val="-5"/>
          <w:sz w:val="18"/>
        </w:rPr>
        <w:t xml:space="preserve"> </w:t>
      </w:r>
      <w:r>
        <w:rPr>
          <w:sz w:val="18"/>
        </w:rPr>
        <w:t>or</w:t>
      </w:r>
      <w:r>
        <w:rPr>
          <w:spacing w:val="-5"/>
          <w:sz w:val="18"/>
        </w:rPr>
        <w:t xml:space="preserve"> </w:t>
      </w:r>
      <w:r>
        <w:rPr>
          <w:sz w:val="18"/>
        </w:rPr>
        <w:t>to</w:t>
      </w:r>
      <w:r>
        <w:rPr>
          <w:spacing w:val="-5"/>
          <w:sz w:val="18"/>
        </w:rPr>
        <w:t xml:space="preserve"> </w:t>
      </w:r>
      <w:r>
        <w:rPr>
          <w:sz w:val="18"/>
        </w:rPr>
        <w:t>a</w:t>
      </w:r>
      <w:r>
        <w:rPr>
          <w:spacing w:val="-5"/>
          <w:sz w:val="18"/>
        </w:rPr>
        <w:t xml:space="preserve"> </w:t>
      </w:r>
      <w:r>
        <w:rPr>
          <w:sz w:val="18"/>
        </w:rPr>
        <w:t>charitable</w:t>
      </w:r>
      <w:r>
        <w:rPr>
          <w:spacing w:val="-5"/>
          <w:sz w:val="18"/>
        </w:rPr>
        <w:t xml:space="preserve"> </w:t>
      </w:r>
      <w:r>
        <w:rPr>
          <w:sz w:val="18"/>
        </w:rPr>
        <w:t>organization</w:t>
      </w:r>
      <w:r>
        <w:rPr>
          <w:spacing w:val="-3"/>
          <w:sz w:val="18"/>
        </w:rPr>
        <w:t xml:space="preserve"> </w:t>
      </w:r>
      <w:r>
        <w:rPr>
          <w:sz w:val="18"/>
        </w:rPr>
        <w:t>other</w:t>
      </w:r>
      <w:r>
        <w:rPr>
          <w:spacing w:val="-3"/>
          <w:sz w:val="18"/>
        </w:rPr>
        <w:t xml:space="preserve"> </w:t>
      </w:r>
      <w:r>
        <w:rPr>
          <w:sz w:val="18"/>
        </w:rPr>
        <w:t>than one with which he or she is associated.</w:t>
      </w:r>
    </w:p>
    <w:p w14:paraId="2C5D8FCB" w14:textId="77777777" w:rsidR="00153CA5" w:rsidRDefault="00C0532D">
      <w:pPr>
        <w:spacing w:before="41" w:line="152" w:lineRule="exact"/>
        <w:jc w:val="right"/>
        <w:rPr>
          <w:sz w:val="14"/>
        </w:rPr>
      </w:pPr>
      <w:r>
        <w:rPr>
          <w:b/>
          <w:sz w:val="14"/>
        </w:rPr>
        <w:t>History:</w:t>
      </w:r>
      <w:r>
        <w:rPr>
          <w:b/>
          <w:spacing w:val="25"/>
          <w:sz w:val="14"/>
        </w:rPr>
        <w:t xml:space="preserve"> </w:t>
      </w:r>
      <w:hyperlink r:id="rId1494">
        <w:r>
          <w:rPr>
            <w:color w:val="0000E5"/>
            <w:sz w:val="14"/>
          </w:rPr>
          <w:t>1977</w:t>
        </w:r>
        <w:r>
          <w:rPr>
            <w:color w:val="0000E5"/>
            <w:spacing w:val="-2"/>
            <w:sz w:val="14"/>
          </w:rPr>
          <w:t xml:space="preserve"> </w:t>
        </w:r>
        <w:r>
          <w:rPr>
            <w:color w:val="0000E5"/>
            <w:sz w:val="14"/>
          </w:rPr>
          <w:t>c.</w:t>
        </w:r>
        <w:r>
          <w:rPr>
            <w:color w:val="0000E5"/>
            <w:spacing w:val="-3"/>
            <w:sz w:val="14"/>
          </w:rPr>
          <w:t xml:space="preserve"> </w:t>
        </w:r>
        <w:r>
          <w:rPr>
            <w:color w:val="0000E5"/>
            <w:sz w:val="14"/>
          </w:rPr>
          <w:t>277</w:t>
        </w:r>
      </w:hyperlink>
      <w:r>
        <w:rPr>
          <w:sz w:val="14"/>
        </w:rPr>
        <w:t>;</w:t>
      </w:r>
      <w:r>
        <w:rPr>
          <w:spacing w:val="-5"/>
          <w:sz w:val="14"/>
        </w:rPr>
        <w:t xml:space="preserve"> </w:t>
      </w:r>
      <w:hyperlink r:id="rId1495">
        <w:r>
          <w:rPr>
            <w:color w:val="0000E5"/>
            <w:sz w:val="14"/>
          </w:rPr>
          <w:t>1983</w:t>
        </w:r>
        <w:r>
          <w:rPr>
            <w:color w:val="0000E5"/>
            <w:spacing w:val="-2"/>
            <w:sz w:val="14"/>
          </w:rPr>
          <w:t xml:space="preserve"> </w:t>
        </w:r>
        <w:r>
          <w:rPr>
            <w:color w:val="0000E5"/>
            <w:sz w:val="14"/>
          </w:rPr>
          <w:t>a.</w:t>
        </w:r>
        <w:r>
          <w:rPr>
            <w:color w:val="0000E5"/>
            <w:spacing w:val="-3"/>
            <w:sz w:val="14"/>
          </w:rPr>
          <w:t xml:space="preserve"> </w:t>
        </w:r>
        <w:r>
          <w:rPr>
            <w:color w:val="0000E5"/>
            <w:sz w:val="14"/>
          </w:rPr>
          <w:t>61</w:t>
        </w:r>
      </w:hyperlink>
      <w:r>
        <w:rPr>
          <w:sz w:val="14"/>
        </w:rPr>
        <w:t>,</w:t>
      </w:r>
      <w:r>
        <w:rPr>
          <w:spacing w:val="-6"/>
          <w:sz w:val="14"/>
        </w:rPr>
        <w:t xml:space="preserve"> </w:t>
      </w:r>
      <w:hyperlink r:id="rId1496">
        <w:r>
          <w:rPr>
            <w:color w:val="0000E5"/>
            <w:sz w:val="14"/>
          </w:rPr>
          <w:t>538</w:t>
        </w:r>
      </w:hyperlink>
      <w:r>
        <w:rPr>
          <w:sz w:val="14"/>
        </w:rPr>
        <w:t>;</w:t>
      </w:r>
      <w:r>
        <w:rPr>
          <w:spacing w:val="-4"/>
          <w:sz w:val="14"/>
        </w:rPr>
        <w:t xml:space="preserve"> </w:t>
      </w:r>
      <w:hyperlink r:id="rId1497">
        <w:r>
          <w:rPr>
            <w:color w:val="0000E5"/>
            <w:sz w:val="14"/>
          </w:rPr>
          <w:t>1985</w:t>
        </w:r>
        <w:r>
          <w:rPr>
            <w:color w:val="0000E5"/>
            <w:spacing w:val="-3"/>
            <w:sz w:val="14"/>
          </w:rPr>
          <w:t xml:space="preserve"> </w:t>
        </w:r>
        <w:r>
          <w:rPr>
            <w:color w:val="0000E5"/>
            <w:sz w:val="14"/>
          </w:rPr>
          <w:t>a.</w:t>
        </w:r>
        <w:r>
          <w:rPr>
            <w:color w:val="0000E5"/>
            <w:spacing w:val="-3"/>
            <w:sz w:val="14"/>
          </w:rPr>
          <w:t xml:space="preserve"> </w:t>
        </w:r>
        <w:r>
          <w:rPr>
            <w:color w:val="0000E5"/>
            <w:sz w:val="14"/>
          </w:rPr>
          <w:t>203</w:t>
        </w:r>
      </w:hyperlink>
      <w:r>
        <w:rPr>
          <w:sz w:val="14"/>
        </w:rPr>
        <w:t>;</w:t>
      </w:r>
      <w:r>
        <w:rPr>
          <w:spacing w:val="-5"/>
          <w:sz w:val="14"/>
        </w:rPr>
        <w:t xml:space="preserve"> </w:t>
      </w:r>
      <w:hyperlink r:id="rId1498">
        <w:r>
          <w:rPr>
            <w:color w:val="0000E5"/>
            <w:sz w:val="14"/>
          </w:rPr>
          <w:t>1989</w:t>
        </w:r>
        <w:r>
          <w:rPr>
            <w:color w:val="0000E5"/>
            <w:spacing w:val="-3"/>
            <w:sz w:val="14"/>
          </w:rPr>
          <w:t xml:space="preserve"> </w:t>
        </w:r>
        <w:r>
          <w:rPr>
            <w:color w:val="0000E5"/>
            <w:sz w:val="14"/>
          </w:rPr>
          <w:t>a.</w:t>
        </w:r>
        <w:r>
          <w:rPr>
            <w:color w:val="0000E5"/>
            <w:spacing w:val="-3"/>
            <w:sz w:val="14"/>
          </w:rPr>
          <w:t xml:space="preserve"> </w:t>
        </w:r>
        <w:r>
          <w:rPr>
            <w:color w:val="0000E5"/>
            <w:sz w:val="14"/>
          </w:rPr>
          <w:t>31</w:t>
        </w:r>
      </w:hyperlink>
      <w:r>
        <w:rPr>
          <w:sz w:val="14"/>
        </w:rPr>
        <w:t>,</w:t>
      </w:r>
      <w:r>
        <w:rPr>
          <w:spacing w:val="-3"/>
          <w:sz w:val="14"/>
        </w:rPr>
        <w:t xml:space="preserve"> </w:t>
      </w:r>
      <w:hyperlink r:id="rId1499">
        <w:r>
          <w:rPr>
            <w:color w:val="0000E5"/>
            <w:sz w:val="14"/>
          </w:rPr>
          <w:t>338</w:t>
        </w:r>
      </w:hyperlink>
      <w:r>
        <w:rPr>
          <w:sz w:val="14"/>
        </w:rPr>
        <w:t>;</w:t>
      </w:r>
      <w:r>
        <w:rPr>
          <w:spacing w:val="-6"/>
          <w:sz w:val="14"/>
        </w:rPr>
        <w:t xml:space="preserve"> </w:t>
      </w:r>
      <w:hyperlink r:id="rId1500">
        <w:r>
          <w:rPr>
            <w:color w:val="0000E5"/>
            <w:sz w:val="14"/>
          </w:rPr>
          <w:t>1991</w:t>
        </w:r>
        <w:r>
          <w:rPr>
            <w:color w:val="0000E5"/>
            <w:spacing w:val="-3"/>
            <w:sz w:val="14"/>
          </w:rPr>
          <w:t xml:space="preserve"> </w:t>
        </w:r>
        <w:r>
          <w:rPr>
            <w:color w:val="0000E5"/>
            <w:sz w:val="14"/>
          </w:rPr>
          <w:t>a.</w:t>
        </w:r>
        <w:r>
          <w:rPr>
            <w:color w:val="0000E5"/>
            <w:spacing w:val="-2"/>
            <w:sz w:val="14"/>
          </w:rPr>
          <w:t xml:space="preserve"> </w:t>
        </w:r>
        <w:r>
          <w:rPr>
            <w:color w:val="0000E5"/>
            <w:spacing w:val="-5"/>
            <w:sz w:val="14"/>
          </w:rPr>
          <w:t>39</w:t>
        </w:r>
      </w:hyperlink>
      <w:r>
        <w:rPr>
          <w:spacing w:val="-5"/>
          <w:sz w:val="14"/>
        </w:rPr>
        <w:t>;</w:t>
      </w:r>
    </w:p>
    <w:p w14:paraId="1C62360A" w14:textId="77777777" w:rsidR="00153CA5" w:rsidRDefault="00C0532D">
      <w:pPr>
        <w:spacing w:line="152" w:lineRule="exact"/>
        <w:jc w:val="right"/>
        <w:rPr>
          <w:sz w:val="14"/>
        </w:rPr>
      </w:pPr>
      <w:hyperlink r:id="rId1501">
        <w:r>
          <w:rPr>
            <w:color w:val="0000E5"/>
            <w:sz w:val="14"/>
          </w:rPr>
          <w:t>1995</w:t>
        </w:r>
        <w:r>
          <w:rPr>
            <w:color w:val="0000E5"/>
            <w:spacing w:val="-5"/>
            <w:sz w:val="14"/>
          </w:rPr>
          <w:t xml:space="preserve"> </w:t>
        </w:r>
        <w:r>
          <w:rPr>
            <w:color w:val="0000E5"/>
            <w:sz w:val="14"/>
          </w:rPr>
          <w:t>a.</w:t>
        </w:r>
        <w:r>
          <w:rPr>
            <w:color w:val="0000E5"/>
            <w:spacing w:val="-6"/>
            <w:sz w:val="14"/>
          </w:rPr>
          <w:t xml:space="preserve"> </w:t>
        </w:r>
        <w:r>
          <w:rPr>
            <w:color w:val="0000E5"/>
            <w:sz w:val="14"/>
          </w:rPr>
          <w:t>27</w:t>
        </w:r>
      </w:hyperlink>
      <w:r>
        <w:rPr>
          <w:color w:val="0000E5"/>
          <w:spacing w:val="-6"/>
          <w:sz w:val="14"/>
        </w:rPr>
        <w:t xml:space="preserve"> </w:t>
      </w:r>
      <w:r>
        <w:rPr>
          <w:sz w:val="14"/>
        </w:rPr>
        <w:t>ss.</w:t>
      </w:r>
      <w:r>
        <w:rPr>
          <w:spacing w:val="-7"/>
          <w:sz w:val="14"/>
        </w:rPr>
        <w:t xml:space="preserve"> </w:t>
      </w:r>
      <w:hyperlink r:id="rId1502">
        <w:r>
          <w:rPr>
            <w:color w:val="0000E5"/>
            <w:sz w:val="14"/>
          </w:rPr>
          <w:t>455</w:t>
        </w:r>
      </w:hyperlink>
      <w:r>
        <w:rPr>
          <w:color w:val="0000E5"/>
          <w:spacing w:val="-5"/>
          <w:sz w:val="14"/>
        </w:rPr>
        <w:t xml:space="preserve"> </w:t>
      </w:r>
      <w:r>
        <w:rPr>
          <w:sz w:val="14"/>
        </w:rPr>
        <w:t>to</w:t>
      </w:r>
      <w:r>
        <w:rPr>
          <w:spacing w:val="-8"/>
          <w:sz w:val="14"/>
        </w:rPr>
        <w:t xml:space="preserve"> </w:t>
      </w:r>
      <w:hyperlink r:id="rId1503">
        <w:r>
          <w:rPr>
            <w:color w:val="0000E5"/>
            <w:sz w:val="14"/>
          </w:rPr>
          <w:t>457</w:t>
        </w:r>
      </w:hyperlink>
      <w:r>
        <w:rPr>
          <w:sz w:val="14"/>
        </w:rPr>
        <w:t>,</w:t>
      </w:r>
      <w:r>
        <w:rPr>
          <w:spacing w:val="-8"/>
          <w:sz w:val="14"/>
        </w:rPr>
        <w:t xml:space="preserve"> </w:t>
      </w:r>
      <w:hyperlink r:id="rId1504">
        <w:r>
          <w:rPr>
            <w:color w:val="0000E5"/>
            <w:sz w:val="14"/>
          </w:rPr>
          <w:t>9116</w:t>
        </w:r>
        <w:r>
          <w:rPr>
            <w:color w:val="0000E5"/>
            <w:spacing w:val="-5"/>
            <w:sz w:val="14"/>
          </w:rPr>
          <w:t xml:space="preserve"> </w:t>
        </w:r>
        <w:r>
          <w:rPr>
            <w:color w:val="0000E5"/>
            <w:sz w:val="14"/>
          </w:rPr>
          <w:t>(5)</w:t>
        </w:r>
      </w:hyperlink>
      <w:r>
        <w:rPr>
          <w:sz w:val="14"/>
        </w:rPr>
        <w:t>;</w:t>
      </w:r>
      <w:r>
        <w:rPr>
          <w:spacing w:val="-8"/>
          <w:sz w:val="14"/>
        </w:rPr>
        <w:t xml:space="preserve"> </w:t>
      </w:r>
      <w:hyperlink r:id="rId1505">
        <w:r>
          <w:rPr>
            <w:color w:val="0000E5"/>
            <w:sz w:val="14"/>
          </w:rPr>
          <w:t>2011</w:t>
        </w:r>
        <w:r>
          <w:rPr>
            <w:color w:val="0000E5"/>
            <w:spacing w:val="-5"/>
            <w:sz w:val="14"/>
          </w:rPr>
          <w:t xml:space="preserve"> </w:t>
        </w:r>
        <w:r>
          <w:rPr>
            <w:color w:val="0000E5"/>
            <w:sz w:val="14"/>
          </w:rPr>
          <w:t>a.</w:t>
        </w:r>
        <w:r>
          <w:rPr>
            <w:color w:val="0000E5"/>
            <w:spacing w:val="-6"/>
            <w:sz w:val="14"/>
          </w:rPr>
          <w:t xml:space="preserve"> </w:t>
        </w:r>
        <w:r>
          <w:rPr>
            <w:color w:val="0000E5"/>
            <w:sz w:val="14"/>
          </w:rPr>
          <w:t>32</w:t>
        </w:r>
      </w:hyperlink>
      <w:r>
        <w:rPr>
          <w:sz w:val="14"/>
        </w:rPr>
        <w:t>;</w:t>
      </w:r>
      <w:r>
        <w:rPr>
          <w:spacing w:val="-8"/>
          <w:sz w:val="14"/>
        </w:rPr>
        <w:t xml:space="preserve"> </w:t>
      </w:r>
      <w:hyperlink r:id="rId1506">
        <w:r>
          <w:rPr>
            <w:color w:val="0000E5"/>
            <w:sz w:val="14"/>
          </w:rPr>
          <w:t>2015</w:t>
        </w:r>
        <w:r>
          <w:rPr>
            <w:color w:val="0000E5"/>
            <w:spacing w:val="-5"/>
            <w:sz w:val="14"/>
          </w:rPr>
          <w:t xml:space="preserve"> </w:t>
        </w:r>
        <w:r>
          <w:rPr>
            <w:color w:val="0000E5"/>
            <w:sz w:val="14"/>
          </w:rPr>
          <w:t>a.</w:t>
        </w:r>
        <w:r>
          <w:rPr>
            <w:color w:val="0000E5"/>
            <w:spacing w:val="-5"/>
            <w:sz w:val="14"/>
          </w:rPr>
          <w:t xml:space="preserve"> </w:t>
        </w:r>
        <w:r>
          <w:rPr>
            <w:color w:val="0000E5"/>
            <w:sz w:val="14"/>
          </w:rPr>
          <w:t>118</w:t>
        </w:r>
      </w:hyperlink>
      <w:r>
        <w:rPr>
          <w:color w:val="0000E5"/>
          <w:spacing w:val="-5"/>
          <w:sz w:val="14"/>
        </w:rPr>
        <w:t xml:space="preserve"> </w:t>
      </w:r>
      <w:r>
        <w:rPr>
          <w:sz w:val="14"/>
        </w:rPr>
        <w:t>s.</w:t>
      </w:r>
      <w:r>
        <w:rPr>
          <w:spacing w:val="-8"/>
          <w:sz w:val="14"/>
        </w:rPr>
        <w:t xml:space="preserve"> </w:t>
      </w:r>
      <w:hyperlink r:id="rId1507">
        <w:r>
          <w:rPr>
            <w:color w:val="0000E5"/>
            <w:sz w:val="14"/>
          </w:rPr>
          <w:t>266</w:t>
        </w:r>
        <w:r>
          <w:rPr>
            <w:color w:val="0000E5"/>
            <w:spacing w:val="-4"/>
            <w:sz w:val="14"/>
          </w:rPr>
          <w:t xml:space="preserve"> </w:t>
        </w:r>
        <w:r>
          <w:rPr>
            <w:color w:val="0000E5"/>
            <w:sz w:val="14"/>
          </w:rPr>
          <w:t>(10)</w:t>
        </w:r>
      </w:hyperlink>
      <w:r>
        <w:rPr>
          <w:sz w:val="14"/>
        </w:rPr>
        <w:t>;</w:t>
      </w:r>
      <w:r>
        <w:rPr>
          <w:spacing w:val="-8"/>
          <w:sz w:val="14"/>
        </w:rPr>
        <w:t xml:space="preserve"> </w:t>
      </w:r>
      <w:hyperlink r:id="rId1508">
        <w:r>
          <w:rPr>
            <w:color w:val="0000E5"/>
            <w:sz w:val="14"/>
          </w:rPr>
          <w:t>2017</w:t>
        </w:r>
        <w:r>
          <w:rPr>
            <w:color w:val="0000E5"/>
            <w:spacing w:val="-4"/>
            <w:sz w:val="14"/>
          </w:rPr>
          <w:t xml:space="preserve"> </w:t>
        </w:r>
        <w:r>
          <w:rPr>
            <w:color w:val="0000E5"/>
            <w:sz w:val="14"/>
          </w:rPr>
          <w:t>a.</w:t>
        </w:r>
        <w:r>
          <w:rPr>
            <w:color w:val="0000E5"/>
            <w:spacing w:val="-7"/>
            <w:sz w:val="14"/>
          </w:rPr>
          <w:t xml:space="preserve"> </w:t>
        </w:r>
        <w:r>
          <w:rPr>
            <w:color w:val="0000E5"/>
            <w:spacing w:val="-4"/>
            <w:sz w:val="14"/>
          </w:rPr>
          <w:t>112</w:t>
        </w:r>
      </w:hyperlink>
      <w:r>
        <w:rPr>
          <w:spacing w:val="-4"/>
          <w:sz w:val="14"/>
        </w:rPr>
        <w:t>.</w:t>
      </w:r>
    </w:p>
    <w:p w14:paraId="7EBFE88F" w14:textId="77777777" w:rsidR="00153CA5" w:rsidRDefault="00C0532D">
      <w:pPr>
        <w:spacing w:before="23" w:line="213" w:lineRule="auto"/>
        <w:ind w:left="274" w:firstLine="139"/>
        <w:jc w:val="both"/>
        <w:rPr>
          <w:sz w:val="14"/>
        </w:rPr>
      </w:pPr>
      <w:r>
        <w:rPr>
          <w:sz w:val="14"/>
        </w:rPr>
        <w:t>The interaction of s. 19.56 with the prohibition against furnishing anything of</w:t>
      </w:r>
      <w:r>
        <w:rPr>
          <w:spacing w:val="40"/>
          <w:sz w:val="14"/>
        </w:rPr>
        <w:t xml:space="preserve"> </w:t>
      </w:r>
      <w:r>
        <w:rPr>
          <w:sz w:val="14"/>
        </w:rPr>
        <w:t>pecuniary value to state officials under s. 13.625 is discussed.</w:t>
      </w:r>
      <w:r>
        <w:rPr>
          <w:spacing w:val="40"/>
          <w:sz w:val="14"/>
        </w:rPr>
        <w:t xml:space="preserve"> </w:t>
      </w:r>
      <w:hyperlink r:id="rId1509">
        <w:r>
          <w:rPr>
            <w:color w:val="0000E5"/>
            <w:sz w:val="14"/>
          </w:rPr>
          <w:t>80 Atty. Gen. 205</w:t>
        </w:r>
      </w:hyperlink>
      <w:r>
        <w:rPr>
          <w:sz w:val="14"/>
        </w:rPr>
        <w:t>.</w:t>
      </w:r>
    </w:p>
    <w:p w14:paraId="2349A85E" w14:textId="77777777" w:rsidR="00153CA5" w:rsidRDefault="00153CA5">
      <w:pPr>
        <w:pStyle w:val="BodyText"/>
        <w:spacing w:before="35"/>
        <w:ind w:left="0" w:firstLine="0"/>
        <w:jc w:val="left"/>
        <w:rPr>
          <w:sz w:val="14"/>
        </w:rPr>
      </w:pPr>
    </w:p>
    <w:p w14:paraId="5BCCDFB6" w14:textId="77777777" w:rsidR="00153CA5" w:rsidRDefault="00C0532D">
      <w:pPr>
        <w:pStyle w:val="ListParagraph"/>
        <w:numPr>
          <w:ilvl w:val="1"/>
          <w:numId w:val="28"/>
        </w:numPr>
        <w:tabs>
          <w:tab w:val="left" w:pos="902"/>
        </w:tabs>
        <w:spacing w:before="1" w:line="223" w:lineRule="auto"/>
        <w:ind w:left="274" w:firstLine="0"/>
        <w:jc w:val="both"/>
        <w:rPr>
          <w:rFonts w:ascii="Arial"/>
          <w:b/>
          <w:sz w:val="18"/>
        </w:rPr>
      </w:pPr>
      <w:r>
        <w:rPr>
          <w:rFonts w:ascii="Arial"/>
          <w:b/>
          <w:spacing w:val="-2"/>
          <w:sz w:val="18"/>
        </w:rPr>
        <w:t>Conferences,</w:t>
      </w:r>
      <w:r>
        <w:rPr>
          <w:rFonts w:ascii="Arial"/>
          <w:b/>
          <w:spacing w:val="-3"/>
          <w:sz w:val="18"/>
        </w:rPr>
        <w:t xml:space="preserve"> </w:t>
      </w:r>
      <w:r>
        <w:rPr>
          <w:rFonts w:ascii="Arial"/>
          <w:b/>
          <w:spacing w:val="-2"/>
          <w:sz w:val="18"/>
        </w:rPr>
        <w:t>visits</w:t>
      </w:r>
      <w:r>
        <w:rPr>
          <w:rFonts w:ascii="Arial"/>
          <w:b/>
          <w:spacing w:val="-4"/>
          <w:sz w:val="18"/>
        </w:rPr>
        <w:t xml:space="preserve"> </w:t>
      </w:r>
      <w:r>
        <w:rPr>
          <w:rFonts w:ascii="Arial"/>
          <w:b/>
          <w:spacing w:val="-2"/>
          <w:sz w:val="18"/>
        </w:rPr>
        <w:t>and</w:t>
      </w:r>
      <w:r>
        <w:rPr>
          <w:rFonts w:ascii="Arial"/>
          <w:b/>
          <w:spacing w:val="-4"/>
          <w:sz w:val="18"/>
        </w:rPr>
        <w:t xml:space="preserve"> </w:t>
      </w:r>
      <w:r>
        <w:rPr>
          <w:rFonts w:ascii="Arial"/>
          <w:b/>
          <w:spacing w:val="-2"/>
          <w:sz w:val="18"/>
        </w:rPr>
        <w:t>economic</w:t>
      </w:r>
      <w:r>
        <w:rPr>
          <w:rFonts w:ascii="Arial"/>
          <w:b/>
          <w:spacing w:val="-4"/>
          <w:sz w:val="18"/>
        </w:rPr>
        <w:t xml:space="preserve"> </w:t>
      </w:r>
      <w:r>
        <w:rPr>
          <w:rFonts w:ascii="Arial"/>
          <w:b/>
          <w:spacing w:val="-2"/>
          <w:sz w:val="18"/>
        </w:rPr>
        <w:t xml:space="preserve">development </w:t>
      </w:r>
      <w:r>
        <w:rPr>
          <w:rFonts w:ascii="Arial"/>
          <w:b/>
          <w:sz w:val="18"/>
        </w:rPr>
        <w:t>activities.</w:t>
      </w:r>
      <w:r>
        <w:rPr>
          <w:rFonts w:ascii="Arial"/>
          <w:b/>
          <w:spacing w:val="-9"/>
          <w:sz w:val="18"/>
        </w:rPr>
        <w:t xml:space="preserve"> </w:t>
      </w:r>
      <w:r>
        <w:rPr>
          <w:sz w:val="18"/>
        </w:rPr>
        <w:t>The</w:t>
      </w:r>
      <w:r>
        <w:rPr>
          <w:spacing w:val="-11"/>
          <w:sz w:val="18"/>
        </w:rPr>
        <w:t xml:space="preserve"> </w:t>
      </w:r>
      <w:r>
        <w:rPr>
          <w:sz w:val="18"/>
        </w:rPr>
        <w:t>Wisconsin</w:t>
      </w:r>
      <w:r>
        <w:rPr>
          <w:spacing w:val="-11"/>
          <w:sz w:val="18"/>
        </w:rPr>
        <w:t xml:space="preserve"> </w:t>
      </w:r>
      <w:r>
        <w:rPr>
          <w:sz w:val="18"/>
        </w:rPr>
        <w:t>Economic</w:t>
      </w:r>
      <w:r>
        <w:rPr>
          <w:spacing w:val="-12"/>
          <w:sz w:val="18"/>
        </w:rPr>
        <w:t xml:space="preserve"> </w:t>
      </w:r>
      <w:r>
        <w:rPr>
          <w:sz w:val="18"/>
        </w:rPr>
        <w:t>Development</w:t>
      </w:r>
      <w:r>
        <w:rPr>
          <w:spacing w:val="-11"/>
          <w:sz w:val="18"/>
        </w:rPr>
        <w:t xml:space="preserve"> </w:t>
      </w:r>
      <w:r>
        <w:rPr>
          <w:sz w:val="18"/>
        </w:rPr>
        <w:t xml:space="preserve">Corporation </w:t>
      </w:r>
      <w:r>
        <w:rPr>
          <w:spacing w:val="-2"/>
          <w:sz w:val="18"/>
        </w:rPr>
        <w:t>shall</w:t>
      </w:r>
      <w:r>
        <w:rPr>
          <w:spacing w:val="-5"/>
          <w:sz w:val="18"/>
        </w:rPr>
        <w:t xml:space="preserve"> </w:t>
      </w:r>
      <w:r>
        <w:rPr>
          <w:spacing w:val="-2"/>
          <w:sz w:val="18"/>
        </w:rPr>
        <w:t>file</w:t>
      </w:r>
      <w:r>
        <w:rPr>
          <w:spacing w:val="-9"/>
          <w:sz w:val="18"/>
        </w:rPr>
        <w:t xml:space="preserve"> </w:t>
      </w:r>
      <w:r>
        <w:rPr>
          <w:spacing w:val="-2"/>
          <w:sz w:val="18"/>
        </w:rPr>
        <w:t>a</w:t>
      </w:r>
      <w:r>
        <w:rPr>
          <w:spacing w:val="-9"/>
          <w:sz w:val="18"/>
        </w:rPr>
        <w:t xml:space="preserve"> </w:t>
      </w:r>
      <w:r>
        <w:rPr>
          <w:spacing w:val="-2"/>
          <w:sz w:val="18"/>
        </w:rPr>
        <w:t>report</w:t>
      </w:r>
      <w:r>
        <w:rPr>
          <w:spacing w:val="-9"/>
          <w:sz w:val="18"/>
        </w:rPr>
        <w:t xml:space="preserve"> </w:t>
      </w:r>
      <w:r>
        <w:rPr>
          <w:spacing w:val="-2"/>
          <w:sz w:val="18"/>
        </w:rPr>
        <w:t>with</w:t>
      </w:r>
      <w:r>
        <w:rPr>
          <w:spacing w:val="-9"/>
          <w:sz w:val="18"/>
        </w:rPr>
        <w:t xml:space="preserve"> </w:t>
      </w:r>
      <w:r>
        <w:rPr>
          <w:spacing w:val="-2"/>
          <w:sz w:val="18"/>
        </w:rPr>
        <w:t>the</w:t>
      </w:r>
      <w:r>
        <w:rPr>
          <w:spacing w:val="-9"/>
          <w:sz w:val="18"/>
        </w:rPr>
        <w:t xml:space="preserve"> </w:t>
      </w:r>
      <w:r>
        <w:rPr>
          <w:spacing w:val="-2"/>
          <w:sz w:val="18"/>
        </w:rPr>
        <w:t>commission</w:t>
      </w:r>
      <w:r>
        <w:rPr>
          <w:spacing w:val="-9"/>
          <w:sz w:val="18"/>
        </w:rPr>
        <w:t xml:space="preserve"> </w:t>
      </w:r>
      <w:r>
        <w:rPr>
          <w:spacing w:val="-2"/>
          <w:sz w:val="18"/>
        </w:rPr>
        <w:t>no</w:t>
      </w:r>
      <w:r>
        <w:rPr>
          <w:spacing w:val="-9"/>
          <w:sz w:val="18"/>
        </w:rPr>
        <w:t xml:space="preserve"> </w:t>
      </w:r>
      <w:r>
        <w:rPr>
          <w:spacing w:val="-2"/>
          <w:sz w:val="18"/>
        </w:rPr>
        <w:t>later</w:t>
      </w:r>
      <w:r>
        <w:rPr>
          <w:spacing w:val="-9"/>
          <w:sz w:val="18"/>
        </w:rPr>
        <w:t xml:space="preserve"> </w:t>
      </w:r>
      <w:r>
        <w:rPr>
          <w:spacing w:val="-2"/>
          <w:sz w:val="18"/>
        </w:rPr>
        <w:t>than</w:t>
      </w:r>
      <w:r>
        <w:rPr>
          <w:spacing w:val="-9"/>
          <w:sz w:val="18"/>
        </w:rPr>
        <w:t xml:space="preserve"> </w:t>
      </w:r>
      <w:r>
        <w:rPr>
          <w:spacing w:val="-2"/>
          <w:sz w:val="18"/>
        </w:rPr>
        <w:t>April</w:t>
      </w:r>
      <w:r>
        <w:rPr>
          <w:spacing w:val="-9"/>
          <w:sz w:val="18"/>
        </w:rPr>
        <w:t xml:space="preserve"> </w:t>
      </w:r>
      <w:r>
        <w:rPr>
          <w:spacing w:val="-2"/>
          <w:sz w:val="18"/>
        </w:rPr>
        <w:t>30</w:t>
      </w:r>
      <w:r>
        <w:rPr>
          <w:spacing w:val="-9"/>
          <w:sz w:val="18"/>
        </w:rPr>
        <w:t xml:space="preserve"> </w:t>
      </w:r>
      <w:r>
        <w:rPr>
          <w:spacing w:val="-2"/>
          <w:sz w:val="18"/>
        </w:rPr>
        <w:t>annu-</w:t>
      </w:r>
      <w:r>
        <w:rPr>
          <w:sz w:val="18"/>
        </w:rPr>
        <w:t>ally, specifying the source and amount of anything of value received by</w:t>
      </w:r>
      <w:r>
        <w:rPr>
          <w:spacing w:val="-3"/>
          <w:sz w:val="18"/>
        </w:rPr>
        <w:t xml:space="preserve"> </w:t>
      </w:r>
      <w:r>
        <w:rPr>
          <w:sz w:val="18"/>
        </w:rPr>
        <w:t>the</w:t>
      </w:r>
      <w:r>
        <w:rPr>
          <w:spacing w:val="-3"/>
          <w:sz w:val="18"/>
        </w:rPr>
        <w:t xml:space="preserve"> </w:t>
      </w:r>
      <w:r>
        <w:rPr>
          <w:sz w:val="18"/>
        </w:rPr>
        <w:t>Wisconsin Economic</w:t>
      </w:r>
      <w:r>
        <w:rPr>
          <w:spacing w:val="-1"/>
          <w:sz w:val="18"/>
        </w:rPr>
        <w:t xml:space="preserve"> </w:t>
      </w:r>
      <w:r>
        <w:rPr>
          <w:sz w:val="18"/>
        </w:rPr>
        <w:t>Development</w:t>
      </w:r>
      <w:r>
        <w:rPr>
          <w:spacing w:val="-1"/>
          <w:sz w:val="18"/>
        </w:rPr>
        <w:t xml:space="preserve"> </w:t>
      </w:r>
      <w:r>
        <w:rPr>
          <w:sz w:val="18"/>
        </w:rPr>
        <w:t>Corporation during</w:t>
      </w:r>
      <w:r>
        <w:rPr>
          <w:spacing w:val="13"/>
          <w:sz w:val="18"/>
        </w:rPr>
        <w:t xml:space="preserve"> </w:t>
      </w:r>
      <w:r>
        <w:rPr>
          <w:sz w:val="18"/>
        </w:rPr>
        <w:t>the</w:t>
      </w:r>
      <w:r>
        <w:rPr>
          <w:spacing w:val="10"/>
          <w:sz w:val="18"/>
        </w:rPr>
        <w:t xml:space="preserve"> </w:t>
      </w:r>
      <w:r>
        <w:rPr>
          <w:sz w:val="18"/>
        </w:rPr>
        <w:t>preceding</w:t>
      </w:r>
      <w:r>
        <w:rPr>
          <w:spacing w:val="10"/>
          <w:sz w:val="18"/>
        </w:rPr>
        <w:t xml:space="preserve"> </w:t>
      </w:r>
      <w:r>
        <w:rPr>
          <w:sz w:val="18"/>
        </w:rPr>
        <w:t>calendar</w:t>
      </w:r>
      <w:r>
        <w:rPr>
          <w:spacing w:val="10"/>
          <w:sz w:val="18"/>
        </w:rPr>
        <w:t xml:space="preserve"> </w:t>
      </w:r>
      <w:r>
        <w:rPr>
          <w:sz w:val="18"/>
        </w:rPr>
        <w:t>year</w:t>
      </w:r>
      <w:r>
        <w:rPr>
          <w:spacing w:val="10"/>
          <w:sz w:val="18"/>
        </w:rPr>
        <w:t xml:space="preserve"> </w:t>
      </w:r>
      <w:r>
        <w:rPr>
          <w:sz w:val="18"/>
        </w:rPr>
        <w:t>for</w:t>
      </w:r>
      <w:r>
        <w:rPr>
          <w:spacing w:val="10"/>
          <w:sz w:val="18"/>
        </w:rPr>
        <w:t xml:space="preserve"> </w:t>
      </w:r>
      <w:r>
        <w:rPr>
          <w:sz w:val="18"/>
        </w:rPr>
        <w:t>a</w:t>
      </w:r>
      <w:r>
        <w:rPr>
          <w:spacing w:val="10"/>
          <w:sz w:val="18"/>
        </w:rPr>
        <w:t xml:space="preserve"> </w:t>
      </w:r>
      <w:r>
        <w:rPr>
          <w:sz w:val="18"/>
        </w:rPr>
        <w:t>purpose</w:t>
      </w:r>
      <w:r>
        <w:rPr>
          <w:spacing w:val="10"/>
          <w:sz w:val="18"/>
        </w:rPr>
        <w:t xml:space="preserve"> </w:t>
      </w:r>
      <w:r>
        <w:rPr>
          <w:sz w:val="18"/>
        </w:rPr>
        <w:t>specified</w:t>
      </w:r>
      <w:r>
        <w:rPr>
          <w:spacing w:val="10"/>
          <w:sz w:val="18"/>
        </w:rPr>
        <w:t xml:space="preserve"> </w:t>
      </w:r>
      <w:r>
        <w:rPr>
          <w:sz w:val="18"/>
        </w:rPr>
        <w:t>in</w:t>
      </w:r>
      <w:r>
        <w:rPr>
          <w:spacing w:val="10"/>
          <w:sz w:val="18"/>
        </w:rPr>
        <w:t xml:space="preserve"> </w:t>
      </w:r>
      <w:r>
        <w:rPr>
          <w:spacing w:val="-5"/>
          <w:sz w:val="18"/>
        </w:rPr>
        <w:t>s.</w:t>
      </w:r>
    </w:p>
    <w:p w14:paraId="5DAF207B" w14:textId="77777777" w:rsidR="00153CA5" w:rsidRDefault="00C0532D">
      <w:pPr>
        <w:pStyle w:val="BodyText"/>
        <w:spacing w:before="5" w:line="223" w:lineRule="auto"/>
        <w:ind w:hanging="1"/>
      </w:pPr>
      <w:hyperlink r:id="rId1510">
        <w:r>
          <w:rPr>
            <w:color w:val="0000E5"/>
            <w:spacing w:val="-2"/>
          </w:rPr>
          <w:t>19.56</w:t>
        </w:r>
        <w:r>
          <w:rPr>
            <w:color w:val="0000E5"/>
            <w:spacing w:val="-10"/>
          </w:rPr>
          <w:t xml:space="preserve"> </w:t>
        </w:r>
        <w:r>
          <w:rPr>
            <w:color w:val="0000E5"/>
            <w:spacing w:val="-2"/>
          </w:rPr>
          <w:t>(3)</w:t>
        </w:r>
        <w:r>
          <w:rPr>
            <w:color w:val="0000E5"/>
            <w:spacing w:val="-9"/>
          </w:rPr>
          <w:t xml:space="preserve"> </w:t>
        </w:r>
        <w:r>
          <w:rPr>
            <w:color w:val="0000E5"/>
            <w:spacing w:val="-2"/>
          </w:rPr>
          <w:t>(e)</w:t>
        </w:r>
      </w:hyperlink>
      <w:r>
        <w:rPr>
          <w:spacing w:val="-2"/>
        </w:rPr>
        <w:t>,</w:t>
      </w:r>
      <w:r>
        <w:rPr>
          <w:spacing w:val="-9"/>
        </w:rPr>
        <w:t xml:space="preserve"> </w:t>
      </w:r>
      <w:r>
        <w:rPr>
          <w:spacing w:val="-2"/>
        </w:rPr>
        <w:t>and</w:t>
      </w:r>
      <w:r>
        <w:rPr>
          <w:spacing w:val="-9"/>
        </w:rPr>
        <w:t xml:space="preserve"> </w:t>
      </w:r>
      <w:r>
        <w:rPr>
          <w:spacing w:val="-2"/>
        </w:rPr>
        <w:t>the</w:t>
      </w:r>
      <w:r>
        <w:rPr>
          <w:spacing w:val="-10"/>
        </w:rPr>
        <w:t xml:space="preserve"> </w:t>
      </w:r>
      <w:r>
        <w:rPr>
          <w:spacing w:val="-2"/>
        </w:rPr>
        <w:t>program</w:t>
      </w:r>
      <w:r>
        <w:rPr>
          <w:spacing w:val="-9"/>
        </w:rPr>
        <w:t xml:space="preserve"> </w:t>
      </w:r>
      <w:r>
        <w:rPr>
          <w:spacing w:val="-2"/>
        </w:rPr>
        <w:t>or</w:t>
      </w:r>
      <w:r>
        <w:rPr>
          <w:spacing w:val="-9"/>
        </w:rPr>
        <w:t xml:space="preserve"> </w:t>
      </w:r>
      <w:r>
        <w:rPr>
          <w:spacing w:val="-2"/>
        </w:rPr>
        <w:t>activity</w:t>
      </w:r>
      <w:r>
        <w:rPr>
          <w:spacing w:val="-9"/>
        </w:rPr>
        <w:t xml:space="preserve"> </w:t>
      </w:r>
      <w:r>
        <w:rPr>
          <w:spacing w:val="-2"/>
        </w:rPr>
        <w:t>in</w:t>
      </w:r>
      <w:r>
        <w:rPr>
          <w:spacing w:val="-10"/>
        </w:rPr>
        <w:t xml:space="preserve"> </w:t>
      </w:r>
      <w:r>
        <w:rPr>
          <w:spacing w:val="-2"/>
        </w:rPr>
        <w:t>connection</w:t>
      </w:r>
      <w:r>
        <w:rPr>
          <w:spacing w:val="-9"/>
        </w:rPr>
        <w:t xml:space="preserve"> </w:t>
      </w:r>
      <w:r>
        <w:rPr>
          <w:spacing w:val="-2"/>
        </w:rPr>
        <w:t>with</w:t>
      </w:r>
      <w:r>
        <w:rPr>
          <w:spacing w:val="-9"/>
        </w:rPr>
        <w:t xml:space="preserve"> </w:t>
      </w:r>
      <w:r>
        <w:rPr>
          <w:spacing w:val="-2"/>
        </w:rPr>
        <w:t xml:space="preserve">which </w:t>
      </w:r>
      <w:r>
        <w:t>the thing is received, together with the location and date of that program or activity.</w:t>
      </w:r>
    </w:p>
    <w:p w14:paraId="227E06F2" w14:textId="77777777" w:rsidR="00153CA5" w:rsidRDefault="00C0532D">
      <w:pPr>
        <w:spacing w:before="36"/>
        <w:ind w:left="418"/>
        <w:rPr>
          <w:sz w:val="14"/>
        </w:rPr>
      </w:pPr>
      <w:r>
        <w:rPr>
          <w:b/>
          <w:sz w:val="14"/>
        </w:rPr>
        <w:t>History:</w:t>
      </w:r>
      <w:r>
        <w:rPr>
          <w:b/>
          <w:spacing w:val="30"/>
          <w:sz w:val="14"/>
        </w:rPr>
        <w:t xml:space="preserve"> </w:t>
      </w:r>
      <w:hyperlink r:id="rId1511">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39</w:t>
        </w:r>
      </w:hyperlink>
      <w:r>
        <w:rPr>
          <w:sz w:val="14"/>
        </w:rPr>
        <w:t>;</w:t>
      </w:r>
      <w:r>
        <w:rPr>
          <w:spacing w:val="-3"/>
          <w:sz w:val="14"/>
        </w:rPr>
        <w:t xml:space="preserve"> </w:t>
      </w:r>
      <w:hyperlink r:id="rId1512">
        <w:r>
          <w:rPr>
            <w:color w:val="0000E5"/>
            <w:sz w:val="14"/>
          </w:rPr>
          <w:t>1995</w:t>
        </w:r>
        <w:r>
          <w:rPr>
            <w:color w:val="0000E5"/>
            <w:spacing w:val="-2"/>
            <w:sz w:val="14"/>
          </w:rPr>
          <w:t xml:space="preserve"> </w:t>
        </w:r>
        <w:r>
          <w:rPr>
            <w:color w:val="0000E5"/>
            <w:sz w:val="14"/>
          </w:rPr>
          <w:t>a.</w:t>
        </w:r>
        <w:r>
          <w:rPr>
            <w:color w:val="0000E5"/>
            <w:spacing w:val="-1"/>
            <w:sz w:val="14"/>
          </w:rPr>
          <w:t xml:space="preserve"> </w:t>
        </w:r>
        <w:r>
          <w:rPr>
            <w:color w:val="0000E5"/>
            <w:sz w:val="14"/>
          </w:rPr>
          <w:t>27</w:t>
        </w:r>
      </w:hyperlink>
      <w:r>
        <w:rPr>
          <w:color w:val="0000E5"/>
          <w:spacing w:val="-2"/>
          <w:sz w:val="14"/>
        </w:rPr>
        <w:t xml:space="preserve"> </w:t>
      </w:r>
      <w:r>
        <w:rPr>
          <w:sz w:val="14"/>
        </w:rPr>
        <w:t>s.</w:t>
      </w:r>
      <w:r>
        <w:rPr>
          <w:spacing w:val="-2"/>
          <w:sz w:val="14"/>
        </w:rPr>
        <w:t xml:space="preserve"> </w:t>
      </w:r>
      <w:hyperlink r:id="rId1513">
        <w:r>
          <w:rPr>
            <w:color w:val="0000E5"/>
            <w:sz w:val="14"/>
          </w:rPr>
          <w:t>9116</w:t>
        </w:r>
        <w:r>
          <w:rPr>
            <w:color w:val="0000E5"/>
            <w:spacing w:val="-1"/>
            <w:sz w:val="14"/>
          </w:rPr>
          <w:t xml:space="preserve"> </w:t>
        </w:r>
        <w:r>
          <w:rPr>
            <w:color w:val="0000E5"/>
            <w:sz w:val="14"/>
          </w:rPr>
          <w:t>(5)</w:t>
        </w:r>
      </w:hyperlink>
      <w:r>
        <w:rPr>
          <w:sz w:val="14"/>
        </w:rPr>
        <w:t>;</w:t>
      </w:r>
      <w:r>
        <w:rPr>
          <w:spacing w:val="-4"/>
          <w:sz w:val="14"/>
        </w:rPr>
        <w:t xml:space="preserve"> </w:t>
      </w:r>
      <w:hyperlink r:id="rId1514">
        <w:r>
          <w:rPr>
            <w:color w:val="0000E5"/>
            <w:sz w:val="14"/>
          </w:rPr>
          <w:t>2011</w:t>
        </w:r>
        <w:r>
          <w:rPr>
            <w:color w:val="0000E5"/>
            <w:spacing w:val="-1"/>
            <w:sz w:val="14"/>
          </w:rPr>
          <w:t xml:space="preserve"> </w:t>
        </w:r>
        <w:r>
          <w:rPr>
            <w:color w:val="0000E5"/>
            <w:sz w:val="14"/>
          </w:rPr>
          <w:t>a.</w:t>
        </w:r>
        <w:r>
          <w:rPr>
            <w:color w:val="0000E5"/>
            <w:spacing w:val="-1"/>
            <w:sz w:val="14"/>
          </w:rPr>
          <w:t xml:space="preserve"> </w:t>
        </w:r>
        <w:r>
          <w:rPr>
            <w:color w:val="0000E5"/>
            <w:sz w:val="14"/>
          </w:rPr>
          <w:t>32</w:t>
        </w:r>
      </w:hyperlink>
      <w:r>
        <w:rPr>
          <w:sz w:val="14"/>
        </w:rPr>
        <w:t>;</w:t>
      </w:r>
      <w:r>
        <w:rPr>
          <w:spacing w:val="-2"/>
          <w:sz w:val="14"/>
        </w:rPr>
        <w:t xml:space="preserve"> </w:t>
      </w:r>
      <w:hyperlink r:id="rId1515">
        <w:r>
          <w:rPr>
            <w:color w:val="0000E5"/>
            <w:sz w:val="14"/>
          </w:rPr>
          <w:t>2015</w:t>
        </w:r>
        <w:r>
          <w:rPr>
            <w:color w:val="0000E5"/>
            <w:spacing w:val="-1"/>
            <w:sz w:val="14"/>
          </w:rPr>
          <w:t xml:space="preserve"> </w:t>
        </w:r>
        <w:r>
          <w:rPr>
            <w:color w:val="0000E5"/>
            <w:sz w:val="14"/>
          </w:rPr>
          <w:t>a.</w:t>
        </w:r>
        <w:r>
          <w:rPr>
            <w:color w:val="0000E5"/>
            <w:spacing w:val="-2"/>
            <w:sz w:val="14"/>
          </w:rPr>
          <w:t xml:space="preserve"> </w:t>
        </w:r>
        <w:r>
          <w:rPr>
            <w:color w:val="0000E5"/>
            <w:sz w:val="14"/>
          </w:rPr>
          <w:t>118</w:t>
        </w:r>
      </w:hyperlink>
      <w:r>
        <w:rPr>
          <w:color w:val="0000E5"/>
          <w:spacing w:val="-1"/>
          <w:sz w:val="14"/>
        </w:rPr>
        <w:t xml:space="preserve"> </w:t>
      </w:r>
      <w:r>
        <w:rPr>
          <w:sz w:val="14"/>
        </w:rPr>
        <w:t>s.</w:t>
      </w:r>
      <w:r>
        <w:rPr>
          <w:spacing w:val="-2"/>
          <w:sz w:val="14"/>
        </w:rPr>
        <w:t xml:space="preserve"> </w:t>
      </w:r>
      <w:hyperlink r:id="rId1516">
        <w:r>
          <w:rPr>
            <w:color w:val="0000E5"/>
            <w:sz w:val="14"/>
          </w:rPr>
          <w:t>266</w:t>
        </w:r>
        <w:r>
          <w:rPr>
            <w:color w:val="0000E5"/>
            <w:spacing w:val="-1"/>
            <w:sz w:val="14"/>
          </w:rPr>
          <w:t xml:space="preserve"> </w:t>
        </w:r>
        <w:r>
          <w:rPr>
            <w:color w:val="0000E5"/>
            <w:spacing w:val="-4"/>
            <w:sz w:val="14"/>
          </w:rPr>
          <w:t>(10)</w:t>
        </w:r>
      </w:hyperlink>
      <w:r>
        <w:rPr>
          <w:spacing w:val="-4"/>
          <w:sz w:val="14"/>
        </w:rPr>
        <w:t>.</w:t>
      </w:r>
    </w:p>
    <w:p w14:paraId="57DD39D8" w14:textId="77777777" w:rsidR="00153CA5" w:rsidRDefault="00153CA5">
      <w:pPr>
        <w:pStyle w:val="BodyText"/>
        <w:spacing w:before="12"/>
        <w:ind w:left="0" w:firstLine="0"/>
        <w:jc w:val="left"/>
        <w:rPr>
          <w:sz w:val="14"/>
        </w:rPr>
      </w:pPr>
    </w:p>
    <w:p w14:paraId="5D00FBB1" w14:textId="77777777" w:rsidR="00153CA5" w:rsidRDefault="00C0532D">
      <w:pPr>
        <w:pStyle w:val="BodyText"/>
        <w:spacing w:line="223" w:lineRule="auto"/>
        <w:ind w:firstLine="0"/>
      </w:pPr>
      <w:r>
        <w:rPr>
          <w:rFonts w:ascii="Arial"/>
          <w:b/>
        </w:rPr>
        <w:t>19.575</w:t>
      </w:r>
      <w:r>
        <w:rPr>
          <w:rFonts w:ascii="Arial"/>
          <w:b/>
          <w:spacing w:val="40"/>
        </w:rPr>
        <w:t xml:space="preserve"> </w:t>
      </w:r>
      <w:r>
        <w:rPr>
          <w:rFonts w:ascii="Arial"/>
          <w:b/>
        </w:rPr>
        <w:t>Tourism</w:t>
      </w:r>
      <w:r>
        <w:rPr>
          <w:rFonts w:ascii="Arial"/>
          <w:b/>
          <w:spacing w:val="-12"/>
        </w:rPr>
        <w:t xml:space="preserve"> </w:t>
      </w:r>
      <w:r>
        <w:rPr>
          <w:rFonts w:ascii="Arial"/>
          <w:b/>
        </w:rPr>
        <w:t xml:space="preserve">activities. </w:t>
      </w:r>
      <w:r>
        <w:t>The</w:t>
      </w:r>
      <w:r>
        <w:rPr>
          <w:spacing w:val="-9"/>
        </w:rPr>
        <w:t xml:space="preserve"> </w:t>
      </w:r>
      <w:r>
        <w:t>department</w:t>
      </w:r>
      <w:r>
        <w:rPr>
          <w:spacing w:val="-11"/>
        </w:rPr>
        <w:t xml:space="preserve"> </w:t>
      </w:r>
      <w:r>
        <w:t>of</w:t>
      </w:r>
      <w:r>
        <w:rPr>
          <w:spacing w:val="-12"/>
        </w:rPr>
        <w:t xml:space="preserve"> </w:t>
      </w:r>
      <w:r>
        <w:t>tourism</w:t>
      </w:r>
      <w:r>
        <w:rPr>
          <w:spacing w:val="-11"/>
        </w:rPr>
        <w:t xml:space="preserve"> </w:t>
      </w:r>
      <w:r>
        <w:t>shall file</w:t>
      </w:r>
      <w:r>
        <w:rPr>
          <w:spacing w:val="-7"/>
        </w:rPr>
        <w:t xml:space="preserve"> </w:t>
      </w:r>
      <w:r>
        <w:t>a</w:t>
      </w:r>
      <w:r>
        <w:rPr>
          <w:spacing w:val="-8"/>
        </w:rPr>
        <w:t xml:space="preserve"> </w:t>
      </w:r>
      <w:r>
        <w:t>report</w:t>
      </w:r>
      <w:r>
        <w:rPr>
          <w:spacing w:val="-8"/>
        </w:rPr>
        <w:t xml:space="preserve"> </w:t>
      </w:r>
      <w:r>
        <w:t>with</w:t>
      </w:r>
      <w:r>
        <w:rPr>
          <w:spacing w:val="-8"/>
        </w:rPr>
        <w:t xml:space="preserve"> </w:t>
      </w:r>
      <w:r>
        <w:t>the</w:t>
      </w:r>
      <w:r>
        <w:rPr>
          <w:spacing w:val="-8"/>
        </w:rPr>
        <w:t xml:space="preserve"> </w:t>
      </w:r>
      <w:r>
        <w:t>commission</w:t>
      </w:r>
      <w:r>
        <w:rPr>
          <w:spacing w:val="-8"/>
        </w:rPr>
        <w:t xml:space="preserve"> </w:t>
      </w:r>
      <w:r>
        <w:t>no</w:t>
      </w:r>
      <w:r>
        <w:rPr>
          <w:spacing w:val="-8"/>
        </w:rPr>
        <w:t xml:space="preserve"> </w:t>
      </w:r>
      <w:r>
        <w:t>later</w:t>
      </w:r>
      <w:r>
        <w:rPr>
          <w:spacing w:val="-8"/>
        </w:rPr>
        <w:t xml:space="preserve"> </w:t>
      </w:r>
      <w:r>
        <w:t>than</w:t>
      </w:r>
      <w:r>
        <w:rPr>
          <w:spacing w:val="-8"/>
        </w:rPr>
        <w:t xml:space="preserve"> </w:t>
      </w:r>
      <w:r>
        <w:t>April</w:t>
      </w:r>
      <w:r>
        <w:rPr>
          <w:spacing w:val="-8"/>
        </w:rPr>
        <w:t xml:space="preserve"> </w:t>
      </w:r>
      <w:r>
        <w:t>30</w:t>
      </w:r>
      <w:r>
        <w:rPr>
          <w:spacing w:val="-8"/>
        </w:rPr>
        <w:t xml:space="preserve"> </w:t>
      </w:r>
      <w:r>
        <w:t>annually, specifying the source and amount of anything of value received by</w:t>
      </w:r>
      <w:r>
        <w:rPr>
          <w:spacing w:val="-3"/>
        </w:rPr>
        <w:t xml:space="preserve"> </w:t>
      </w:r>
      <w:r>
        <w:t>the</w:t>
      </w:r>
      <w:r>
        <w:rPr>
          <w:spacing w:val="-4"/>
        </w:rPr>
        <w:t xml:space="preserve"> </w:t>
      </w:r>
      <w:r>
        <w:t>department</w:t>
      </w:r>
      <w:r>
        <w:rPr>
          <w:spacing w:val="-4"/>
        </w:rPr>
        <w:t xml:space="preserve"> </w:t>
      </w:r>
      <w:r>
        <w:t>of</w:t>
      </w:r>
      <w:r>
        <w:rPr>
          <w:spacing w:val="-4"/>
        </w:rPr>
        <w:t xml:space="preserve"> </w:t>
      </w:r>
      <w:r>
        <w:t>tourism</w:t>
      </w:r>
      <w:r>
        <w:rPr>
          <w:spacing w:val="-4"/>
        </w:rPr>
        <w:t xml:space="preserve"> </w:t>
      </w:r>
      <w:r>
        <w:t>during</w:t>
      </w:r>
      <w:r>
        <w:rPr>
          <w:spacing w:val="-4"/>
        </w:rPr>
        <w:t xml:space="preserve"> </w:t>
      </w:r>
      <w:r>
        <w:t>the</w:t>
      </w:r>
      <w:r>
        <w:rPr>
          <w:spacing w:val="-4"/>
        </w:rPr>
        <w:t xml:space="preserve"> </w:t>
      </w:r>
      <w:r>
        <w:t>preceding</w:t>
      </w:r>
      <w:r>
        <w:rPr>
          <w:spacing w:val="-4"/>
        </w:rPr>
        <w:t xml:space="preserve"> </w:t>
      </w:r>
      <w:r>
        <w:t>calendar</w:t>
      </w:r>
      <w:r>
        <w:rPr>
          <w:spacing w:val="-4"/>
        </w:rPr>
        <w:t xml:space="preserve"> </w:t>
      </w:r>
      <w:r>
        <w:t xml:space="preserve">year for a purpose specified in s. </w:t>
      </w:r>
      <w:hyperlink r:id="rId1517">
        <w:r>
          <w:rPr>
            <w:color w:val="0000E5"/>
          </w:rPr>
          <w:t>19.56 (3) (em)</w:t>
        </w:r>
      </w:hyperlink>
      <w:r>
        <w:rPr>
          <w:color w:val="0000E5"/>
        </w:rPr>
        <w:t xml:space="preserve"> </w:t>
      </w:r>
      <w:r>
        <w:t>and the program or activity in connection with which the thing is received, together with the location and date of that program or activity.</w:t>
      </w:r>
    </w:p>
    <w:p w14:paraId="09C4A88B" w14:textId="77777777" w:rsidR="00153CA5" w:rsidRDefault="00C0532D">
      <w:pPr>
        <w:spacing w:before="39"/>
        <w:ind w:left="418"/>
        <w:rPr>
          <w:sz w:val="14"/>
        </w:rPr>
      </w:pPr>
      <w:r>
        <w:rPr>
          <w:b/>
          <w:sz w:val="14"/>
        </w:rPr>
        <w:t>History:</w:t>
      </w:r>
      <w:r>
        <w:rPr>
          <w:b/>
          <w:spacing w:val="33"/>
          <w:sz w:val="14"/>
        </w:rPr>
        <w:t xml:space="preserve"> </w:t>
      </w:r>
      <w:hyperlink r:id="rId1518">
        <w:r>
          <w:rPr>
            <w:color w:val="0000E5"/>
            <w:sz w:val="14"/>
          </w:rPr>
          <w:t>1995 a.</w:t>
        </w:r>
        <w:r>
          <w:rPr>
            <w:color w:val="0000E5"/>
            <w:spacing w:val="1"/>
            <w:sz w:val="14"/>
          </w:rPr>
          <w:t xml:space="preserve"> </w:t>
        </w:r>
        <w:r>
          <w:rPr>
            <w:color w:val="0000E5"/>
            <w:sz w:val="14"/>
          </w:rPr>
          <w:t>27</w:t>
        </w:r>
      </w:hyperlink>
      <w:r>
        <w:rPr>
          <w:sz w:val="14"/>
        </w:rPr>
        <w:t>;</w:t>
      </w:r>
      <w:r>
        <w:rPr>
          <w:spacing w:val="-2"/>
          <w:sz w:val="14"/>
        </w:rPr>
        <w:t xml:space="preserve"> </w:t>
      </w:r>
      <w:hyperlink r:id="rId1519">
        <w:r>
          <w:rPr>
            <w:color w:val="0000E5"/>
            <w:sz w:val="14"/>
          </w:rPr>
          <w:t>2015 a.</w:t>
        </w:r>
        <w:r>
          <w:rPr>
            <w:color w:val="0000E5"/>
            <w:spacing w:val="1"/>
            <w:sz w:val="14"/>
          </w:rPr>
          <w:t xml:space="preserve"> </w:t>
        </w:r>
        <w:r>
          <w:rPr>
            <w:color w:val="0000E5"/>
            <w:sz w:val="14"/>
          </w:rPr>
          <w:t>118</w:t>
        </w:r>
      </w:hyperlink>
      <w:r>
        <w:rPr>
          <w:color w:val="0000E5"/>
          <w:spacing w:val="-1"/>
          <w:sz w:val="14"/>
        </w:rPr>
        <w:t xml:space="preserve"> </w:t>
      </w:r>
      <w:r>
        <w:rPr>
          <w:sz w:val="14"/>
        </w:rPr>
        <w:t>s.</w:t>
      </w:r>
      <w:r>
        <w:rPr>
          <w:spacing w:val="-1"/>
          <w:sz w:val="14"/>
        </w:rPr>
        <w:t xml:space="preserve"> </w:t>
      </w:r>
      <w:hyperlink r:id="rId1520">
        <w:r>
          <w:rPr>
            <w:color w:val="0000E5"/>
            <w:sz w:val="14"/>
          </w:rPr>
          <w:t>266</w:t>
        </w:r>
        <w:r>
          <w:rPr>
            <w:color w:val="0000E5"/>
            <w:spacing w:val="1"/>
            <w:sz w:val="14"/>
          </w:rPr>
          <w:t xml:space="preserve"> </w:t>
        </w:r>
        <w:r>
          <w:rPr>
            <w:color w:val="0000E5"/>
            <w:spacing w:val="-2"/>
            <w:sz w:val="14"/>
          </w:rPr>
          <w:t>(10)</w:t>
        </w:r>
      </w:hyperlink>
      <w:r>
        <w:rPr>
          <w:spacing w:val="-2"/>
          <w:sz w:val="14"/>
        </w:rPr>
        <w:t>.</w:t>
      </w:r>
    </w:p>
    <w:p w14:paraId="58829DE8" w14:textId="77777777" w:rsidR="00153CA5" w:rsidRDefault="00C0532D">
      <w:pPr>
        <w:pStyle w:val="BodyText"/>
        <w:spacing w:before="82" w:line="223" w:lineRule="auto"/>
        <w:ind w:left="198" w:right="272" w:firstLine="0"/>
      </w:pPr>
      <w:r>
        <w:br w:type="column"/>
      </w:r>
      <w:r>
        <w:rPr>
          <w:rFonts w:ascii="Arial"/>
          <w:b/>
        </w:rPr>
        <w:t>19.579</w:t>
      </w:r>
      <w:r>
        <w:rPr>
          <w:rFonts w:ascii="Arial"/>
          <w:b/>
          <w:spacing w:val="80"/>
        </w:rPr>
        <w:t xml:space="preserve"> </w:t>
      </w:r>
      <w:r>
        <w:rPr>
          <w:rFonts w:ascii="Arial"/>
          <w:b/>
        </w:rPr>
        <w:t>Civil</w:t>
      </w:r>
      <w:r>
        <w:rPr>
          <w:rFonts w:ascii="Arial"/>
          <w:b/>
          <w:spacing w:val="-1"/>
        </w:rPr>
        <w:t xml:space="preserve"> </w:t>
      </w:r>
      <w:r>
        <w:rPr>
          <w:rFonts w:ascii="Arial"/>
          <w:b/>
        </w:rPr>
        <w:t>penalties.</w:t>
      </w:r>
      <w:r>
        <w:rPr>
          <w:rFonts w:ascii="Arial"/>
          <w:b/>
          <w:spacing w:val="40"/>
        </w:rPr>
        <w:t xml:space="preserve"> </w:t>
      </w:r>
      <w:r>
        <w:rPr>
          <w:rFonts w:ascii="Arial"/>
          <w:b/>
        </w:rPr>
        <w:t xml:space="preserve">(1) </w:t>
      </w:r>
      <w:r>
        <w:t xml:space="preserve">Except as provided in sub. </w:t>
      </w:r>
      <w:hyperlink r:id="rId1521">
        <w:r>
          <w:rPr>
            <w:color w:val="0000E5"/>
          </w:rPr>
          <w:t>(2)</w:t>
        </w:r>
      </w:hyperlink>
      <w:r>
        <w:t xml:space="preserve">, </w:t>
      </w:r>
      <w:r>
        <w:rPr>
          <w:spacing w:val="-2"/>
        </w:rPr>
        <w:t>any person</w:t>
      </w:r>
      <w:r>
        <w:rPr>
          <w:spacing w:val="-5"/>
        </w:rPr>
        <w:t xml:space="preserve"> </w:t>
      </w:r>
      <w:r>
        <w:rPr>
          <w:spacing w:val="-2"/>
        </w:rPr>
        <w:t>who</w:t>
      </w:r>
      <w:r>
        <w:rPr>
          <w:spacing w:val="-5"/>
        </w:rPr>
        <w:t xml:space="preserve"> </w:t>
      </w:r>
      <w:r>
        <w:rPr>
          <w:spacing w:val="-2"/>
        </w:rPr>
        <w:t>violates</w:t>
      </w:r>
      <w:r>
        <w:rPr>
          <w:spacing w:val="-5"/>
        </w:rPr>
        <w:t xml:space="preserve"> </w:t>
      </w:r>
      <w:r>
        <w:rPr>
          <w:spacing w:val="-2"/>
        </w:rPr>
        <w:t>this</w:t>
      </w:r>
      <w:r>
        <w:rPr>
          <w:spacing w:val="-5"/>
        </w:rPr>
        <w:t xml:space="preserve"> </w:t>
      </w:r>
      <w:r>
        <w:rPr>
          <w:spacing w:val="-2"/>
        </w:rPr>
        <w:t>subchapter</w:t>
      </w:r>
      <w:r>
        <w:rPr>
          <w:spacing w:val="-6"/>
        </w:rPr>
        <w:t xml:space="preserve"> </w:t>
      </w:r>
      <w:r>
        <w:rPr>
          <w:spacing w:val="-2"/>
        </w:rPr>
        <w:t>may</w:t>
      </w:r>
      <w:r>
        <w:rPr>
          <w:spacing w:val="-6"/>
        </w:rPr>
        <w:t xml:space="preserve"> </w:t>
      </w:r>
      <w:r>
        <w:rPr>
          <w:spacing w:val="-2"/>
        </w:rPr>
        <w:t>be</w:t>
      </w:r>
      <w:r>
        <w:rPr>
          <w:spacing w:val="-6"/>
        </w:rPr>
        <w:t xml:space="preserve"> </w:t>
      </w:r>
      <w:r>
        <w:rPr>
          <w:spacing w:val="-2"/>
        </w:rPr>
        <w:t>required</w:t>
      </w:r>
      <w:r>
        <w:rPr>
          <w:spacing w:val="-6"/>
        </w:rPr>
        <w:t xml:space="preserve"> </w:t>
      </w:r>
      <w:r>
        <w:rPr>
          <w:spacing w:val="-2"/>
        </w:rPr>
        <w:t>to</w:t>
      </w:r>
      <w:r>
        <w:rPr>
          <w:spacing w:val="-6"/>
        </w:rPr>
        <w:t xml:space="preserve"> </w:t>
      </w:r>
      <w:r>
        <w:rPr>
          <w:spacing w:val="-2"/>
        </w:rPr>
        <w:t xml:space="preserve">forfeit </w:t>
      </w:r>
      <w:r>
        <w:t>not</w:t>
      </w:r>
      <w:r>
        <w:rPr>
          <w:spacing w:val="-6"/>
        </w:rPr>
        <w:t xml:space="preserve"> </w:t>
      </w:r>
      <w:r>
        <w:t>more</w:t>
      </w:r>
      <w:r>
        <w:rPr>
          <w:spacing w:val="-7"/>
        </w:rPr>
        <w:t xml:space="preserve"> </w:t>
      </w:r>
      <w:r>
        <w:t>than</w:t>
      </w:r>
      <w:r>
        <w:rPr>
          <w:spacing w:val="-7"/>
        </w:rPr>
        <w:t xml:space="preserve"> </w:t>
      </w:r>
      <w:r>
        <w:t>$500</w:t>
      </w:r>
      <w:r>
        <w:rPr>
          <w:spacing w:val="-7"/>
        </w:rPr>
        <w:t xml:space="preserve"> </w:t>
      </w:r>
      <w:r>
        <w:t>for</w:t>
      </w:r>
      <w:r>
        <w:rPr>
          <w:spacing w:val="-6"/>
        </w:rPr>
        <w:t xml:space="preserve"> </w:t>
      </w:r>
      <w:r>
        <w:t>each</w:t>
      </w:r>
      <w:r>
        <w:rPr>
          <w:spacing w:val="-7"/>
        </w:rPr>
        <w:t xml:space="preserve"> </w:t>
      </w:r>
      <w:r>
        <w:t>violation</w:t>
      </w:r>
      <w:r>
        <w:rPr>
          <w:spacing w:val="-7"/>
        </w:rPr>
        <w:t xml:space="preserve"> </w:t>
      </w:r>
      <w:r>
        <w:t>of</w:t>
      </w:r>
      <w:r>
        <w:rPr>
          <w:spacing w:val="-7"/>
        </w:rPr>
        <w:t xml:space="preserve"> </w:t>
      </w:r>
      <w:r>
        <w:t>s.</w:t>
      </w:r>
      <w:r>
        <w:rPr>
          <w:spacing w:val="-7"/>
        </w:rPr>
        <w:t xml:space="preserve"> </w:t>
      </w:r>
      <w:hyperlink r:id="rId1522">
        <w:r>
          <w:rPr>
            <w:color w:val="0000E5"/>
          </w:rPr>
          <w:t>19.43</w:t>
        </w:r>
      </w:hyperlink>
      <w:r>
        <w:t>,</w:t>
      </w:r>
      <w:r>
        <w:rPr>
          <w:spacing w:val="-11"/>
        </w:rPr>
        <w:t xml:space="preserve"> </w:t>
      </w:r>
      <w:hyperlink r:id="rId1523">
        <w:r>
          <w:rPr>
            <w:color w:val="0000E5"/>
          </w:rPr>
          <w:t>19.44</w:t>
        </w:r>
      </w:hyperlink>
      <w:r>
        <w:t>,</w:t>
      </w:r>
      <w:r>
        <w:rPr>
          <w:spacing w:val="-10"/>
        </w:rPr>
        <w:t xml:space="preserve"> </w:t>
      </w:r>
      <w:r>
        <w:t>or</w:t>
      </w:r>
      <w:r>
        <w:rPr>
          <w:spacing w:val="-10"/>
        </w:rPr>
        <w:t xml:space="preserve"> </w:t>
      </w:r>
      <w:hyperlink r:id="rId1524">
        <w:r>
          <w:rPr>
            <w:color w:val="0000E5"/>
            <w:spacing w:val="-2"/>
          </w:rPr>
          <w:t>19.56</w:t>
        </w:r>
      </w:hyperlink>
    </w:p>
    <w:p w14:paraId="25F0BD14" w14:textId="77777777" w:rsidR="00153CA5" w:rsidRDefault="00C0532D">
      <w:pPr>
        <w:pStyle w:val="BodyText"/>
        <w:spacing w:line="223" w:lineRule="auto"/>
        <w:ind w:left="198" w:right="272" w:firstLine="0"/>
      </w:pPr>
      <w:hyperlink r:id="rId1525">
        <w:r>
          <w:rPr>
            <w:color w:val="0000E5"/>
          </w:rPr>
          <w:t>(2)</w:t>
        </w:r>
      </w:hyperlink>
      <w:r>
        <w:rPr>
          <w:color w:val="0000E5"/>
          <w:spacing w:val="-7"/>
        </w:rPr>
        <w:t xml:space="preserve"> </w:t>
      </w:r>
      <w:r>
        <w:t>or</w:t>
      </w:r>
      <w:r>
        <w:rPr>
          <w:spacing w:val="-9"/>
        </w:rPr>
        <w:t xml:space="preserve"> </w:t>
      </w:r>
      <w:r>
        <w:t>not</w:t>
      </w:r>
      <w:r>
        <w:rPr>
          <w:spacing w:val="-8"/>
        </w:rPr>
        <w:t xml:space="preserve"> </w:t>
      </w:r>
      <w:r>
        <w:t>more</w:t>
      </w:r>
      <w:r>
        <w:rPr>
          <w:spacing w:val="-8"/>
        </w:rPr>
        <w:t xml:space="preserve"> </w:t>
      </w:r>
      <w:r>
        <w:t>than</w:t>
      </w:r>
      <w:r>
        <w:rPr>
          <w:spacing w:val="-8"/>
        </w:rPr>
        <w:t xml:space="preserve"> </w:t>
      </w:r>
      <w:r>
        <w:t>$5,000</w:t>
      </w:r>
      <w:r>
        <w:rPr>
          <w:spacing w:val="-8"/>
        </w:rPr>
        <w:t xml:space="preserve"> </w:t>
      </w:r>
      <w:r>
        <w:t>for</w:t>
      </w:r>
      <w:r>
        <w:rPr>
          <w:spacing w:val="-8"/>
        </w:rPr>
        <w:t xml:space="preserve"> </w:t>
      </w:r>
      <w:r>
        <w:t>each</w:t>
      </w:r>
      <w:r>
        <w:rPr>
          <w:spacing w:val="-8"/>
        </w:rPr>
        <w:t xml:space="preserve"> </w:t>
      </w:r>
      <w:r>
        <w:t>violation</w:t>
      </w:r>
      <w:r>
        <w:rPr>
          <w:spacing w:val="-8"/>
        </w:rPr>
        <w:t xml:space="preserve"> </w:t>
      </w:r>
      <w:r>
        <w:t>of</w:t>
      </w:r>
      <w:r>
        <w:rPr>
          <w:spacing w:val="-8"/>
        </w:rPr>
        <w:t xml:space="preserve"> </w:t>
      </w:r>
      <w:r>
        <w:t>any</w:t>
      </w:r>
      <w:r>
        <w:rPr>
          <w:spacing w:val="-8"/>
        </w:rPr>
        <w:t xml:space="preserve"> </w:t>
      </w:r>
      <w:r>
        <w:t>other</w:t>
      </w:r>
      <w:r>
        <w:rPr>
          <w:spacing w:val="-8"/>
        </w:rPr>
        <w:t xml:space="preserve"> </w:t>
      </w:r>
      <w:r>
        <w:t>provi-sion of this subchapter.</w:t>
      </w:r>
      <w:r>
        <w:rPr>
          <w:spacing w:val="40"/>
        </w:rPr>
        <w:t xml:space="preserve"> </w:t>
      </w:r>
      <w:r>
        <w:t xml:space="preserve">If the court determines that the accused has realized economic gain as a result of the violation, the court </w:t>
      </w:r>
      <w:r>
        <w:rPr>
          <w:spacing w:val="-2"/>
        </w:rPr>
        <w:t>may,</w:t>
      </w:r>
      <w:r>
        <w:rPr>
          <w:spacing w:val="-3"/>
        </w:rPr>
        <w:t xml:space="preserve"> </w:t>
      </w:r>
      <w:r>
        <w:rPr>
          <w:spacing w:val="-2"/>
        </w:rPr>
        <w:t>in</w:t>
      </w:r>
      <w:r>
        <w:rPr>
          <w:spacing w:val="-5"/>
        </w:rPr>
        <w:t xml:space="preserve"> </w:t>
      </w:r>
      <w:r>
        <w:rPr>
          <w:spacing w:val="-2"/>
        </w:rPr>
        <w:t>addition,</w:t>
      </w:r>
      <w:r>
        <w:rPr>
          <w:spacing w:val="-5"/>
        </w:rPr>
        <w:t xml:space="preserve"> </w:t>
      </w:r>
      <w:r>
        <w:rPr>
          <w:spacing w:val="-2"/>
        </w:rPr>
        <w:t>order</w:t>
      </w:r>
      <w:r>
        <w:rPr>
          <w:spacing w:val="-5"/>
        </w:rPr>
        <w:t xml:space="preserve"> </w:t>
      </w:r>
      <w:r>
        <w:rPr>
          <w:spacing w:val="-2"/>
        </w:rPr>
        <w:t>the</w:t>
      </w:r>
      <w:r>
        <w:rPr>
          <w:spacing w:val="-5"/>
        </w:rPr>
        <w:t xml:space="preserve"> </w:t>
      </w:r>
      <w:r>
        <w:rPr>
          <w:spacing w:val="-2"/>
        </w:rPr>
        <w:t>accused</w:t>
      </w:r>
      <w:r>
        <w:rPr>
          <w:spacing w:val="-5"/>
        </w:rPr>
        <w:t xml:space="preserve"> </w:t>
      </w:r>
      <w:r>
        <w:rPr>
          <w:spacing w:val="-2"/>
        </w:rPr>
        <w:t>to</w:t>
      </w:r>
      <w:r>
        <w:rPr>
          <w:spacing w:val="-5"/>
        </w:rPr>
        <w:t xml:space="preserve"> </w:t>
      </w:r>
      <w:r>
        <w:rPr>
          <w:spacing w:val="-2"/>
        </w:rPr>
        <w:t>forfeit</w:t>
      </w:r>
      <w:r>
        <w:rPr>
          <w:spacing w:val="-5"/>
        </w:rPr>
        <w:t xml:space="preserve"> </w:t>
      </w:r>
      <w:r>
        <w:rPr>
          <w:spacing w:val="-2"/>
        </w:rPr>
        <w:t>the</w:t>
      </w:r>
      <w:r>
        <w:rPr>
          <w:spacing w:val="-5"/>
        </w:rPr>
        <w:t xml:space="preserve"> </w:t>
      </w:r>
      <w:r>
        <w:rPr>
          <w:spacing w:val="-2"/>
        </w:rPr>
        <w:t>amount</w:t>
      </w:r>
      <w:r>
        <w:rPr>
          <w:spacing w:val="-5"/>
        </w:rPr>
        <w:t xml:space="preserve"> </w:t>
      </w:r>
      <w:r>
        <w:rPr>
          <w:spacing w:val="-2"/>
        </w:rPr>
        <w:t>gained</w:t>
      </w:r>
      <w:r>
        <w:rPr>
          <w:spacing w:val="-5"/>
        </w:rPr>
        <w:t xml:space="preserve"> </w:t>
      </w:r>
      <w:r>
        <w:rPr>
          <w:spacing w:val="-2"/>
        </w:rPr>
        <w:t xml:space="preserve">as </w:t>
      </w:r>
      <w:r>
        <w:t>a</w:t>
      </w:r>
      <w:r>
        <w:rPr>
          <w:spacing w:val="-1"/>
        </w:rPr>
        <w:t xml:space="preserve"> </w:t>
      </w:r>
      <w:r>
        <w:t>result</w:t>
      </w:r>
      <w:r>
        <w:rPr>
          <w:spacing w:val="-1"/>
        </w:rPr>
        <w:t xml:space="preserve"> </w:t>
      </w:r>
      <w:r>
        <w:t>of</w:t>
      </w:r>
      <w:r>
        <w:rPr>
          <w:spacing w:val="-1"/>
        </w:rPr>
        <w:t xml:space="preserve"> </w:t>
      </w:r>
      <w:r>
        <w:t>the</w:t>
      </w:r>
      <w:r>
        <w:rPr>
          <w:spacing w:val="-1"/>
        </w:rPr>
        <w:t xml:space="preserve"> </w:t>
      </w:r>
      <w:r>
        <w:t>violation.</w:t>
      </w:r>
      <w:r>
        <w:rPr>
          <w:spacing w:val="40"/>
        </w:rPr>
        <w:t xml:space="preserve"> </w:t>
      </w:r>
      <w:r>
        <w:t>In</w:t>
      </w:r>
      <w:r>
        <w:rPr>
          <w:spacing w:val="-1"/>
        </w:rPr>
        <w:t xml:space="preserve"> </w:t>
      </w:r>
      <w:r>
        <w:t>addition,</w:t>
      </w:r>
      <w:r>
        <w:rPr>
          <w:spacing w:val="-1"/>
        </w:rPr>
        <w:t xml:space="preserve"> </w:t>
      </w:r>
      <w:r>
        <w:t>if</w:t>
      </w:r>
      <w:r>
        <w:rPr>
          <w:spacing w:val="-1"/>
        </w:rPr>
        <w:t xml:space="preserve"> </w:t>
      </w:r>
      <w:r>
        <w:t>the</w:t>
      </w:r>
      <w:r>
        <w:rPr>
          <w:spacing w:val="-1"/>
        </w:rPr>
        <w:t xml:space="preserve"> </w:t>
      </w:r>
      <w:r>
        <w:t>court</w:t>
      </w:r>
      <w:r>
        <w:rPr>
          <w:spacing w:val="-1"/>
        </w:rPr>
        <w:t xml:space="preserve"> </w:t>
      </w:r>
      <w:r>
        <w:t>determines</w:t>
      </w:r>
      <w:r>
        <w:rPr>
          <w:spacing w:val="-1"/>
        </w:rPr>
        <w:t xml:space="preserve"> </w:t>
      </w:r>
      <w:r>
        <w:t xml:space="preserve">that a state public official has violated s. </w:t>
      </w:r>
      <w:hyperlink r:id="rId1526">
        <w:r>
          <w:rPr>
            <w:color w:val="0000E5"/>
          </w:rPr>
          <w:t>19.45 (13)</w:t>
        </w:r>
      </w:hyperlink>
      <w:r>
        <w:t xml:space="preserve">, the court may </w:t>
      </w:r>
      <w:r>
        <w:rPr>
          <w:spacing w:val="-2"/>
        </w:rPr>
        <w:t>order</w:t>
      </w:r>
      <w:r>
        <w:rPr>
          <w:spacing w:val="-3"/>
        </w:rPr>
        <w:t xml:space="preserve"> </w:t>
      </w:r>
      <w:r>
        <w:rPr>
          <w:spacing w:val="-2"/>
        </w:rPr>
        <w:t>the</w:t>
      </w:r>
      <w:r>
        <w:rPr>
          <w:spacing w:val="-8"/>
        </w:rPr>
        <w:t xml:space="preserve"> </w:t>
      </w:r>
      <w:r>
        <w:rPr>
          <w:spacing w:val="-2"/>
        </w:rPr>
        <w:t>official</w:t>
      </w:r>
      <w:r>
        <w:rPr>
          <w:spacing w:val="-5"/>
        </w:rPr>
        <w:t xml:space="preserve"> </w:t>
      </w:r>
      <w:r>
        <w:rPr>
          <w:spacing w:val="-2"/>
        </w:rPr>
        <w:t>to</w:t>
      </w:r>
      <w:r>
        <w:rPr>
          <w:spacing w:val="-5"/>
        </w:rPr>
        <w:t xml:space="preserve"> </w:t>
      </w:r>
      <w:r>
        <w:rPr>
          <w:spacing w:val="-2"/>
        </w:rPr>
        <w:t>forfeit</w:t>
      </w:r>
      <w:r>
        <w:rPr>
          <w:spacing w:val="-5"/>
        </w:rPr>
        <w:t xml:space="preserve"> </w:t>
      </w:r>
      <w:r>
        <w:rPr>
          <w:spacing w:val="-2"/>
        </w:rPr>
        <w:t>an</w:t>
      </w:r>
      <w:r>
        <w:rPr>
          <w:spacing w:val="-5"/>
        </w:rPr>
        <w:t xml:space="preserve"> </w:t>
      </w:r>
      <w:r>
        <w:rPr>
          <w:spacing w:val="-2"/>
        </w:rPr>
        <w:t>amount</w:t>
      </w:r>
      <w:r>
        <w:rPr>
          <w:spacing w:val="-5"/>
        </w:rPr>
        <w:t xml:space="preserve"> </w:t>
      </w:r>
      <w:r>
        <w:rPr>
          <w:spacing w:val="-2"/>
        </w:rPr>
        <w:t>equal</w:t>
      </w:r>
      <w:r>
        <w:rPr>
          <w:spacing w:val="-6"/>
        </w:rPr>
        <w:t xml:space="preserve"> </w:t>
      </w:r>
      <w:r>
        <w:rPr>
          <w:spacing w:val="-2"/>
        </w:rPr>
        <w:t>to</w:t>
      </w:r>
      <w:r>
        <w:rPr>
          <w:spacing w:val="-7"/>
        </w:rPr>
        <w:t xml:space="preserve"> </w:t>
      </w:r>
      <w:r>
        <w:rPr>
          <w:spacing w:val="-2"/>
        </w:rPr>
        <w:t>the</w:t>
      </w:r>
      <w:r>
        <w:rPr>
          <w:spacing w:val="-7"/>
        </w:rPr>
        <w:t xml:space="preserve"> </w:t>
      </w:r>
      <w:r>
        <w:rPr>
          <w:spacing w:val="-2"/>
        </w:rPr>
        <w:t>amount</w:t>
      </w:r>
      <w:r>
        <w:rPr>
          <w:spacing w:val="-7"/>
        </w:rPr>
        <w:t xml:space="preserve"> </w:t>
      </w:r>
      <w:r>
        <w:rPr>
          <w:spacing w:val="-2"/>
        </w:rPr>
        <w:t>or</w:t>
      </w:r>
      <w:r>
        <w:rPr>
          <w:spacing w:val="-7"/>
        </w:rPr>
        <w:t xml:space="preserve"> </w:t>
      </w:r>
      <w:r>
        <w:rPr>
          <w:spacing w:val="-2"/>
        </w:rPr>
        <w:t xml:space="preserve">value </w:t>
      </w:r>
      <w:r>
        <w:t>of</w:t>
      </w:r>
      <w:r>
        <w:rPr>
          <w:spacing w:val="-2"/>
        </w:rPr>
        <w:t xml:space="preserve"> </w:t>
      </w:r>
      <w:r>
        <w:t>any</w:t>
      </w:r>
      <w:r>
        <w:rPr>
          <w:spacing w:val="-3"/>
        </w:rPr>
        <w:t xml:space="preserve"> </w:t>
      </w:r>
      <w:r>
        <w:t>political</w:t>
      </w:r>
      <w:r>
        <w:rPr>
          <w:spacing w:val="-3"/>
        </w:rPr>
        <w:t xml:space="preserve"> </w:t>
      </w:r>
      <w:r>
        <w:t>contribution,</w:t>
      </w:r>
      <w:r>
        <w:rPr>
          <w:spacing w:val="-3"/>
        </w:rPr>
        <w:t xml:space="preserve"> </w:t>
      </w:r>
      <w:r>
        <w:t>service,</w:t>
      </w:r>
      <w:r>
        <w:rPr>
          <w:spacing w:val="-3"/>
        </w:rPr>
        <w:t xml:space="preserve"> </w:t>
      </w:r>
      <w:r>
        <w:t>or</w:t>
      </w:r>
      <w:r>
        <w:rPr>
          <w:spacing w:val="-3"/>
        </w:rPr>
        <w:t xml:space="preserve"> </w:t>
      </w:r>
      <w:r>
        <w:t>other</w:t>
      </w:r>
      <w:r>
        <w:rPr>
          <w:spacing w:val="-3"/>
        </w:rPr>
        <w:t xml:space="preserve"> </w:t>
      </w:r>
      <w:r>
        <w:t>thing</w:t>
      </w:r>
      <w:r>
        <w:rPr>
          <w:spacing w:val="-3"/>
        </w:rPr>
        <w:t xml:space="preserve"> </w:t>
      </w:r>
      <w:r>
        <w:t>of</w:t>
      </w:r>
      <w:r>
        <w:rPr>
          <w:spacing w:val="-3"/>
        </w:rPr>
        <w:t xml:space="preserve"> </w:t>
      </w:r>
      <w:r>
        <w:t>value</w:t>
      </w:r>
      <w:r>
        <w:rPr>
          <w:spacing w:val="-3"/>
        </w:rPr>
        <w:t xml:space="preserve"> </w:t>
      </w:r>
      <w:r>
        <w:t>that was</w:t>
      </w:r>
      <w:r>
        <w:rPr>
          <w:spacing w:val="-12"/>
        </w:rPr>
        <w:t xml:space="preserve"> </w:t>
      </w:r>
      <w:r>
        <w:t>wrongfully</w:t>
      </w:r>
      <w:r>
        <w:rPr>
          <w:spacing w:val="-11"/>
        </w:rPr>
        <w:t xml:space="preserve"> </w:t>
      </w:r>
      <w:r>
        <w:t>obtained.</w:t>
      </w:r>
      <w:r>
        <w:rPr>
          <w:spacing w:val="7"/>
        </w:rPr>
        <w:t xml:space="preserve"> </w:t>
      </w:r>
      <w:r>
        <w:t>If</w:t>
      </w:r>
      <w:r>
        <w:rPr>
          <w:spacing w:val="-12"/>
        </w:rPr>
        <w:t xml:space="preserve"> </w:t>
      </w:r>
      <w:r>
        <w:t>the</w:t>
      </w:r>
      <w:r>
        <w:rPr>
          <w:spacing w:val="-11"/>
        </w:rPr>
        <w:t xml:space="preserve"> </w:t>
      </w:r>
      <w:r>
        <w:t>court</w:t>
      </w:r>
      <w:r>
        <w:rPr>
          <w:spacing w:val="-11"/>
        </w:rPr>
        <w:t xml:space="preserve"> </w:t>
      </w:r>
      <w:r>
        <w:t>determines</w:t>
      </w:r>
      <w:r>
        <w:rPr>
          <w:spacing w:val="-11"/>
        </w:rPr>
        <w:t xml:space="preserve"> </w:t>
      </w:r>
      <w:r>
        <w:t>that</w:t>
      </w:r>
      <w:r>
        <w:rPr>
          <w:spacing w:val="-12"/>
        </w:rPr>
        <w:t xml:space="preserve"> </w:t>
      </w:r>
      <w:r>
        <w:t>a</w:t>
      </w:r>
      <w:r>
        <w:rPr>
          <w:spacing w:val="-11"/>
        </w:rPr>
        <w:t xml:space="preserve"> </w:t>
      </w:r>
      <w:r>
        <w:t>state</w:t>
      </w:r>
      <w:r>
        <w:rPr>
          <w:spacing w:val="-11"/>
        </w:rPr>
        <w:t xml:space="preserve"> </w:t>
      </w:r>
      <w:r>
        <w:t>pub-lic</w:t>
      </w:r>
      <w:r>
        <w:rPr>
          <w:spacing w:val="-12"/>
        </w:rPr>
        <w:t xml:space="preserve"> </w:t>
      </w:r>
      <w:r>
        <w:t>official</w:t>
      </w:r>
      <w:r>
        <w:rPr>
          <w:spacing w:val="-11"/>
        </w:rPr>
        <w:t xml:space="preserve"> </w:t>
      </w:r>
      <w:r>
        <w:t>has</w:t>
      </w:r>
      <w:r>
        <w:rPr>
          <w:spacing w:val="-11"/>
        </w:rPr>
        <w:t xml:space="preserve"> </w:t>
      </w:r>
      <w:r>
        <w:t>violated</w:t>
      </w:r>
      <w:r>
        <w:rPr>
          <w:spacing w:val="-11"/>
        </w:rPr>
        <w:t xml:space="preserve"> </w:t>
      </w:r>
      <w:r>
        <w:t>s.</w:t>
      </w:r>
      <w:r>
        <w:rPr>
          <w:spacing w:val="-12"/>
        </w:rPr>
        <w:t xml:space="preserve"> </w:t>
      </w:r>
      <w:hyperlink r:id="rId1527">
        <w:r>
          <w:rPr>
            <w:color w:val="0000E5"/>
          </w:rPr>
          <w:t>19.45</w:t>
        </w:r>
        <w:r>
          <w:rPr>
            <w:color w:val="0000E5"/>
            <w:spacing w:val="-11"/>
          </w:rPr>
          <w:t xml:space="preserve"> </w:t>
        </w:r>
        <w:r>
          <w:rPr>
            <w:color w:val="0000E5"/>
          </w:rPr>
          <w:t>(13)</w:t>
        </w:r>
      </w:hyperlink>
      <w:r>
        <w:rPr>
          <w:color w:val="0000E5"/>
          <w:spacing w:val="-11"/>
        </w:rPr>
        <w:t xml:space="preserve"> </w:t>
      </w:r>
      <w:r>
        <w:t>and</w:t>
      </w:r>
      <w:r>
        <w:rPr>
          <w:spacing w:val="-11"/>
        </w:rPr>
        <w:t xml:space="preserve"> </w:t>
      </w:r>
      <w:r>
        <w:t>no</w:t>
      </w:r>
      <w:r>
        <w:rPr>
          <w:spacing w:val="-12"/>
        </w:rPr>
        <w:t xml:space="preserve"> </w:t>
      </w:r>
      <w:r>
        <w:t>political</w:t>
      </w:r>
      <w:r>
        <w:rPr>
          <w:spacing w:val="-11"/>
        </w:rPr>
        <w:t xml:space="preserve"> </w:t>
      </w:r>
      <w:r>
        <w:t>contribution, service,</w:t>
      </w:r>
      <w:r>
        <w:rPr>
          <w:spacing w:val="-5"/>
        </w:rPr>
        <w:t xml:space="preserve"> </w:t>
      </w:r>
      <w:r>
        <w:t>or</w:t>
      </w:r>
      <w:r>
        <w:rPr>
          <w:spacing w:val="-9"/>
        </w:rPr>
        <w:t xml:space="preserve"> </w:t>
      </w:r>
      <w:r>
        <w:t>other</w:t>
      </w:r>
      <w:r>
        <w:rPr>
          <w:spacing w:val="-9"/>
        </w:rPr>
        <w:t xml:space="preserve"> </w:t>
      </w:r>
      <w:r>
        <w:t>thing</w:t>
      </w:r>
      <w:r>
        <w:rPr>
          <w:spacing w:val="-9"/>
        </w:rPr>
        <w:t xml:space="preserve"> </w:t>
      </w:r>
      <w:r>
        <w:t>of</w:t>
      </w:r>
      <w:r>
        <w:rPr>
          <w:spacing w:val="-9"/>
        </w:rPr>
        <w:t xml:space="preserve"> </w:t>
      </w:r>
      <w:r>
        <w:t>value</w:t>
      </w:r>
      <w:r>
        <w:rPr>
          <w:spacing w:val="-9"/>
        </w:rPr>
        <w:t xml:space="preserve"> </w:t>
      </w:r>
      <w:r>
        <w:t>was</w:t>
      </w:r>
      <w:r>
        <w:rPr>
          <w:spacing w:val="-9"/>
        </w:rPr>
        <w:t xml:space="preserve"> </w:t>
      </w:r>
      <w:r>
        <w:t>obtained,</w:t>
      </w:r>
      <w:r>
        <w:rPr>
          <w:spacing w:val="-9"/>
        </w:rPr>
        <w:t xml:space="preserve"> </w:t>
      </w:r>
      <w:r>
        <w:t>the</w:t>
      </w:r>
      <w:r>
        <w:rPr>
          <w:spacing w:val="-9"/>
        </w:rPr>
        <w:t xml:space="preserve"> </w:t>
      </w:r>
      <w:r>
        <w:t>court</w:t>
      </w:r>
      <w:r>
        <w:rPr>
          <w:spacing w:val="-9"/>
        </w:rPr>
        <w:t xml:space="preserve"> </w:t>
      </w:r>
      <w:r>
        <w:t>may</w:t>
      </w:r>
      <w:r>
        <w:rPr>
          <w:spacing w:val="-9"/>
        </w:rPr>
        <w:t xml:space="preserve"> </w:t>
      </w:r>
      <w:r>
        <w:t>order the</w:t>
      </w:r>
      <w:r>
        <w:rPr>
          <w:spacing w:val="-2"/>
        </w:rPr>
        <w:t xml:space="preserve"> </w:t>
      </w:r>
      <w:r>
        <w:t>official</w:t>
      </w:r>
      <w:r>
        <w:rPr>
          <w:spacing w:val="-3"/>
        </w:rPr>
        <w:t xml:space="preserve"> </w:t>
      </w:r>
      <w:r>
        <w:t>to</w:t>
      </w:r>
      <w:r>
        <w:rPr>
          <w:spacing w:val="-3"/>
        </w:rPr>
        <w:t xml:space="preserve"> </w:t>
      </w:r>
      <w:r>
        <w:t>forfeit</w:t>
      </w:r>
      <w:r>
        <w:rPr>
          <w:spacing w:val="-3"/>
        </w:rPr>
        <w:t xml:space="preserve"> </w:t>
      </w:r>
      <w:r>
        <w:t>an</w:t>
      </w:r>
      <w:r>
        <w:rPr>
          <w:spacing w:val="-3"/>
        </w:rPr>
        <w:t xml:space="preserve"> </w:t>
      </w:r>
      <w:r>
        <w:t>amount</w:t>
      </w:r>
      <w:r>
        <w:rPr>
          <w:spacing w:val="-3"/>
        </w:rPr>
        <w:t xml:space="preserve"> </w:t>
      </w:r>
      <w:r>
        <w:t>equal</w:t>
      </w:r>
      <w:r>
        <w:rPr>
          <w:spacing w:val="-3"/>
        </w:rPr>
        <w:t xml:space="preserve"> </w:t>
      </w:r>
      <w:r>
        <w:t>to</w:t>
      </w:r>
      <w:r>
        <w:rPr>
          <w:spacing w:val="-3"/>
        </w:rPr>
        <w:t xml:space="preserve"> </w:t>
      </w:r>
      <w:r>
        <w:t>the</w:t>
      </w:r>
      <w:r>
        <w:rPr>
          <w:spacing w:val="-3"/>
        </w:rPr>
        <w:t xml:space="preserve"> </w:t>
      </w:r>
      <w:r>
        <w:t>maximum</w:t>
      </w:r>
      <w:r>
        <w:rPr>
          <w:spacing w:val="-3"/>
        </w:rPr>
        <w:t xml:space="preserve"> </w:t>
      </w:r>
      <w:r>
        <w:t>contribu-tion</w:t>
      </w:r>
      <w:r>
        <w:rPr>
          <w:spacing w:val="-4"/>
        </w:rPr>
        <w:t xml:space="preserve"> </w:t>
      </w:r>
      <w:r>
        <w:t>authorized</w:t>
      </w:r>
      <w:r>
        <w:rPr>
          <w:spacing w:val="-4"/>
        </w:rPr>
        <w:t xml:space="preserve"> </w:t>
      </w:r>
      <w:r>
        <w:t>under</w:t>
      </w:r>
      <w:r>
        <w:rPr>
          <w:spacing w:val="-4"/>
        </w:rPr>
        <w:t xml:space="preserve"> </w:t>
      </w:r>
      <w:r>
        <w:t>s.</w:t>
      </w:r>
      <w:r>
        <w:rPr>
          <w:spacing w:val="-4"/>
        </w:rPr>
        <w:t xml:space="preserve"> </w:t>
      </w:r>
      <w:hyperlink r:id="rId1528">
        <w:r>
          <w:rPr>
            <w:color w:val="0000E5"/>
          </w:rPr>
          <w:t>11.1101</w:t>
        </w:r>
        <w:r>
          <w:rPr>
            <w:color w:val="0000E5"/>
            <w:spacing w:val="-3"/>
          </w:rPr>
          <w:t xml:space="preserve"> </w:t>
        </w:r>
        <w:r>
          <w:rPr>
            <w:color w:val="0000E5"/>
          </w:rPr>
          <w:t>(1)</w:t>
        </w:r>
      </w:hyperlink>
      <w:r>
        <w:rPr>
          <w:color w:val="0000E5"/>
          <w:spacing w:val="-4"/>
        </w:rPr>
        <w:t xml:space="preserve"> </w:t>
      </w:r>
      <w:r>
        <w:t>for</w:t>
      </w:r>
      <w:r>
        <w:rPr>
          <w:spacing w:val="-4"/>
        </w:rPr>
        <w:t xml:space="preserve"> </w:t>
      </w:r>
      <w:r>
        <w:t>the</w:t>
      </w:r>
      <w:r>
        <w:rPr>
          <w:spacing w:val="-4"/>
        </w:rPr>
        <w:t xml:space="preserve"> </w:t>
      </w:r>
      <w:r>
        <w:t>office</w:t>
      </w:r>
      <w:r>
        <w:rPr>
          <w:spacing w:val="-4"/>
        </w:rPr>
        <w:t xml:space="preserve"> </w:t>
      </w:r>
      <w:r>
        <w:t>held</w:t>
      </w:r>
      <w:r>
        <w:rPr>
          <w:spacing w:val="-4"/>
        </w:rPr>
        <w:t xml:space="preserve"> </w:t>
      </w:r>
      <w:r>
        <w:t>or</w:t>
      </w:r>
      <w:r>
        <w:rPr>
          <w:spacing w:val="-4"/>
        </w:rPr>
        <w:t xml:space="preserve"> </w:t>
      </w:r>
      <w:r>
        <w:t xml:space="preserve">sought </w:t>
      </w:r>
      <w:r>
        <w:rPr>
          <w:spacing w:val="-2"/>
        </w:rPr>
        <w:t>by</w:t>
      </w:r>
      <w:r>
        <w:rPr>
          <w:spacing w:val="-10"/>
        </w:rPr>
        <w:t xml:space="preserve"> </w:t>
      </w:r>
      <w:r>
        <w:rPr>
          <w:spacing w:val="-2"/>
        </w:rPr>
        <w:t>the</w:t>
      </w:r>
      <w:r>
        <w:rPr>
          <w:spacing w:val="-9"/>
        </w:rPr>
        <w:t xml:space="preserve"> </w:t>
      </w:r>
      <w:r>
        <w:rPr>
          <w:spacing w:val="-2"/>
        </w:rPr>
        <w:t>official,</w:t>
      </w:r>
      <w:r>
        <w:rPr>
          <w:spacing w:val="-9"/>
        </w:rPr>
        <w:t xml:space="preserve"> </w:t>
      </w:r>
      <w:r>
        <w:rPr>
          <w:spacing w:val="-2"/>
        </w:rPr>
        <w:t>whichever</w:t>
      </w:r>
      <w:r>
        <w:rPr>
          <w:spacing w:val="-9"/>
        </w:rPr>
        <w:t xml:space="preserve"> </w:t>
      </w:r>
      <w:r>
        <w:rPr>
          <w:spacing w:val="-2"/>
        </w:rPr>
        <w:t>amount</w:t>
      </w:r>
      <w:r>
        <w:rPr>
          <w:spacing w:val="-9"/>
        </w:rPr>
        <w:t xml:space="preserve"> </w:t>
      </w:r>
      <w:r>
        <w:rPr>
          <w:spacing w:val="-2"/>
        </w:rPr>
        <w:t>is</w:t>
      </w:r>
      <w:r>
        <w:rPr>
          <w:spacing w:val="-8"/>
        </w:rPr>
        <w:t xml:space="preserve"> </w:t>
      </w:r>
      <w:r>
        <w:rPr>
          <w:spacing w:val="-2"/>
        </w:rPr>
        <w:t>greater.</w:t>
      </w:r>
      <w:r>
        <w:rPr>
          <w:spacing w:val="29"/>
        </w:rPr>
        <w:t xml:space="preserve"> </w:t>
      </w:r>
      <w:r>
        <w:rPr>
          <w:spacing w:val="-2"/>
        </w:rPr>
        <w:t>The</w:t>
      </w:r>
      <w:r>
        <w:rPr>
          <w:spacing w:val="-10"/>
        </w:rPr>
        <w:t xml:space="preserve"> </w:t>
      </w:r>
      <w:r>
        <w:rPr>
          <w:spacing w:val="-2"/>
        </w:rPr>
        <w:t>attorney</w:t>
      </w:r>
      <w:r>
        <w:rPr>
          <w:spacing w:val="-9"/>
        </w:rPr>
        <w:t xml:space="preserve"> </w:t>
      </w:r>
      <w:r>
        <w:rPr>
          <w:spacing w:val="-2"/>
        </w:rPr>
        <w:t xml:space="preserve">general, </w:t>
      </w:r>
      <w:r>
        <w:t>when</w:t>
      </w:r>
      <w:r>
        <w:rPr>
          <w:spacing w:val="-12"/>
        </w:rPr>
        <w:t xml:space="preserve"> </w:t>
      </w:r>
      <w:r>
        <w:t>so</w:t>
      </w:r>
      <w:r>
        <w:rPr>
          <w:spacing w:val="-11"/>
        </w:rPr>
        <w:t xml:space="preserve"> </w:t>
      </w:r>
      <w:r>
        <w:t>requested</w:t>
      </w:r>
      <w:r>
        <w:rPr>
          <w:spacing w:val="-11"/>
        </w:rPr>
        <w:t xml:space="preserve"> </w:t>
      </w:r>
      <w:r>
        <w:t>by</w:t>
      </w:r>
      <w:r>
        <w:rPr>
          <w:spacing w:val="-11"/>
        </w:rPr>
        <w:t xml:space="preserve"> </w:t>
      </w:r>
      <w:r>
        <w:t>the</w:t>
      </w:r>
      <w:r>
        <w:rPr>
          <w:spacing w:val="-12"/>
        </w:rPr>
        <w:t xml:space="preserve"> </w:t>
      </w:r>
      <w:r>
        <w:t>commission,</w:t>
      </w:r>
      <w:r>
        <w:rPr>
          <w:spacing w:val="-11"/>
        </w:rPr>
        <w:t xml:space="preserve"> </w:t>
      </w:r>
      <w:r>
        <w:t>shall</w:t>
      </w:r>
      <w:r>
        <w:rPr>
          <w:spacing w:val="-11"/>
        </w:rPr>
        <w:t xml:space="preserve"> </w:t>
      </w:r>
      <w:r>
        <w:t>institute</w:t>
      </w:r>
      <w:r>
        <w:rPr>
          <w:spacing w:val="-11"/>
        </w:rPr>
        <w:t xml:space="preserve"> </w:t>
      </w:r>
      <w:r>
        <w:t>proceedings to</w:t>
      </w:r>
      <w:r>
        <w:rPr>
          <w:spacing w:val="-3"/>
        </w:rPr>
        <w:t xml:space="preserve"> </w:t>
      </w:r>
      <w:r>
        <w:t>recover</w:t>
      </w:r>
      <w:r>
        <w:rPr>
          <w:spacing w:val="-4"/>
        </w:rPr>
        <w:t xml:space="preserve"> </w:t>
      </w:r>
      <w:r>
        <w:t>any</w:t>
      </w:r>
      <w:r>
        <w:rPr>
          <w:spacing w:val="-4"/>
        </w:rPr>
        <w:t xml:space="preserve"> </w:t>
      </w:r>
      <w:r>
        <w:t>forfeiture</w:t>
      </w:r>
      <w:r>
        <w:rPr>
          <w:spacing w:val="-4"/>
        </w:rPr>
        <w:t xml:space="preserve"> </w:t>
      </w:r>
      <w:r>
        <w:t>incurred</w:t>
      </w:r>
      <w:r>
        <w:rPr>
          <w:spacing w:val="-4"/>
        </w:rPr>
        <w:t xml:space="preserve"> </w:t>
      </w:r>
      <w:r>
        <w:t>under</w:t>
      </w:r>
      <w:r>
        <w:rPr>
          <w:spacing w:val="-4"/>
        </w:rPr>
        <w:t xml:space="preserve"> </w:t>
      </w:r>
      <w:r>
        <w:t>this</w:t>
      </w:r>
      <w:r>
        <w:rPr>
          <w:spacing w:val="-4"/>
        </w:rPr>
        <w:t xml:space="preserve"> </w:t>
      </w:r>
      <w:r>
        <w:t>section</w:t>
      </w:r>
      <w:r>
        <w:rPr>
          <w:spacing w:val="-4"/>
        </w:rPr>
        <w:t xml:space="preserve"> </w:t>
      </w:r>
      <w:r>
        <w:t>which</w:t>
      </w:r>
      <w:r>
        <w:rPr>
          <w:spacing w:val="-4"/>
        </w:rPr>
        <w:t xml:space="preserve"> </w:t>
      </w:r>
      <w:r>
        <w:t>is</w:t>
      </w:r>
      <w:r>
        <w:rPr>
          <w:spacing w:val="-4"/>
        </w:rPr>
        <w:t xml:space="preserve"> </w:t>
      </w:r>
      <w:r>
        <w:t>not paid by the person against whom it is assessed.</w:t>
      </w:r>
    </w:p>
    <w:p w14:paraId="1F925C0B" w14:textId="77777777" w:rsidR="00153CA5" w:rsidRDefault="00C0532D">
      <w:pPr>
        <w:pStyle w:val="BodyText"/>
        <w:spacing w:before="22" w:line="223" w:lineRule="auto"/>
        <w:ind w:left="198" w:right="272"/>
      </w:pPr>
      <w:r>
        <w:rPr>
          <w:rFonts w:ascii="Arial"/>
          <w:b/>
        </w:rPr>
        <w:t>(2)</w:t>
      </w:r>
      <w:r>
        <w:rPr>
          <w:rFonts w:ascii="Arial"/>
          <w:b/>
          <w:spacing w:val="31"/>
        </w:rPr>
        <w:t xml:space="preserve"> </w:t>
      </w:r>
      <w:r>
        <w:t>Any</w:t>
      </w:r>
      <w:r>
        <w:rPr>
          <w:spacing w:val="-4"/>
        </w:rPr>
        <w:t xml:space="preserve"> </w:t>
      </w:r>
      <w:r>
        <w:t>person</w:t>
      </w:r>
      <w:r>
        <w:rPr>
          <w:spacing w:val="-7"/>
        </w:rPr>
        <w:t xml:space="preserve"> </w:t>
      </w:r>
      <w:r>
        <w:t>who</w:t>
      </w:r>
      <w:r>
        <w:rPr>
          <w:spacing w:val="-7"/>
        </w:rPr>
        <w:t xml:space="preserve"> </w:t>
      </w:r>
      <w:r>
        <w:t>violates</w:t>
      </w:r>
      <w:r>
        <w:rPr>
          <w:spacing w:val="-7"/>
        </w:rPr>
        <w:t xml:space="preserve"> </w:t>
      </w:r>
      <w:r>
        <w:t>s.</w:t>
      </w:r>
      <w:r>
        <w:rPr>
          <w:spacing w:val="-7"/>
        </w:rPr>
        <w:t xml:space="preserve"> </w:t>
      </w:r>
      <w:hyperlink r:id="rId1529">
        <w:r>
          <w:rPr>
            <w:color w:val="0000E5"/>
          </w:rPr>
          <w:t>19.45</w:t>
        </w:r>
        <w:r>
          <w:rPr>
            <w:color w:val="0000E5"/>
            <w:spacing w:val="-6"/>
          </w:rPr>
          <w:t xml:space="preserve"> </w:t>
        </w:r>
        <w:r>
          <w:rPr>
            <w:color w:val="0000E5"/>
          </w:rPr>
          <w:t>(13)</w:t>
        </w:r>
      </w:hyperlink>
      <w:r>
        <w:rPr>
          <w:color w:val="0000E5"/>
          <w:spacing w:val="-6"/>
        </w:rPr>
        <w:t xml:space="preserve"> </w:t>
      </w:r>
      <w:r>
        <w:t>may</w:t>
      </w:r>
      <w:r>
        <w:rPr>
          <w:spacing w:val="-7"/>
        </w:rPr>
        <w:t xml:space="preserve"> </w:t>
      </w:r>
      <w:r>
        <w:t>be</w:t>
      </w:r>
      <w:r>
        <w:rPr>
          <w:spacing w:val="-7"/>
        </w:rPr>
        <w:t xml:space="preserve"> </w:t>
      </w:r>
      <w:r>
        <w:t>required</w:t>
      </w:r>
      <w:r>
        <w:rPr>
          <w:spacing w:val="-7"/>
        </w:rPr>
        <w:t xml:space="preserve"> </w:t>
      </w:r>
      <w:r>
        <w:t>to forfeit not more than $5,000.</w:t>
      </w:r>
    </w:p>
    <w:p w14:paraId="4CE1D92D" w14:textId="77777777" w:rsidR="00153CA5" w:rsidRDefault="00C0532D">
      <w:pPr>
        <w:spacing w:before="32" w:line="151" w:lineRule="exact"/>
        <w:ind w:left="342"/>
        <w:rPr>
          <w:sz w:val="14"/>
        </w:rPr>
      </w:pPr>
      <w:r>
        <w:rPr>
          <w:b/>
          <w:sz w:val="14"/>
        </w:rPr>
        <w:t>History:</w:t>
      </w:r>
      <w:r>
        <w:rPr>
          <w:b/>
          <w:spacing w:val="23"/>
          <w:sz w:val="14"/>
        </w:rPr>
        <w:t xml:space="preserve"> </w:t>
      </w:r>
      <w:hyperlink r:id="rId1530">
        <w:r>
          <w:rPr>
            <w:color w:val="0000E5"/>
            <w:sz w:val="14"/>
          </w:rPr>
          <w:t>2003</w:t>
        </w:r>
        <w:r>
          <w:rPr>
            <w:color w:val="0000E5"/>
            <w:spacing w:val="-3"/>
            <w:sz w:val="14"/>
          </w:rPr>
          <w:t xml:space="preserve"> </w:t>
        </w:r>
        <w:r>
          <w:rPr>
            <w:color w:val="0000E5"/>
            <w:sz w:val="14"/>
          </w:rPr>
          <w:t>a.</w:t>
        </w:r>
        <w:r>
          <w:rPr>
            <w:color w:val="0000E5"/>
            <w:spacing w:val="-3"/>
            <w:sz w:val="14"/>
          </w:rPr>
          <w:t xml:space="preserve"> </w:t>
        </w:r>
        <w:r>
          <w:rPr>
            <w:color w:val="0000E5"/>
            <w:sz w:val="14"/>
          </w:rPr>
          <w:t>39</w:t>
        </w:r>
      </w:hyperlink>
      <w:r>
        <w:rPr>
          <w:sz w:val="14"/>
        </w:rPr>
        <w:t>;</w:t>
      </w:r>
      <w:r>
        <w:rPr>
          <w:spacing w:val="-6"/>
          <w:sz w:val="14"/>
        </w:rPr>
        <w:t xml:space="preserve"> </w:t>
      </w:r>
      <w:hyperlink r:id="rId1531">
        <w:r>
          <w:rPr>
            <w:color w:val="0000E5"/>
            <w:sz w:val="14"/>
          </w:rPr>
          <w:t>2007</w:t>
        </w:r>
        <w:r>
          <w:rPr>
            <w:color w:val="0000E5"/>
            <w:spacing w:val="-4"/>
            <w:sz w:val="14"/>
          </w:rPr>
          <w:t xml:space="preserve"> </w:t>
        </w:r>
        <w:r>
          <w:rPr>
            <w:color w:val="0000E5"/>
            <w:sz w:val="14"/>
          </w:rPr>
          <w:t>a.</w:t>
        </w:r>
        <w:r>
          <w:rPr>
            <w:color w:val="0000E5"/>
            <w:spacing w:val="-4"/>
            <w:sz w:val="14"/>
          </w:rPr>
          <w:t xml:space="preserve"> </w:t>
        </w:r>
        <w:r>
          <w:rPr>
            <w:color w:val="0000E5"/>
            <w:sz w:val="14"/>
          </w:rPr>
          <w:t>1</w:t>
        </w:r>
      </w:hyperlink>
      <w:r>
        <w:rPr>
          <w:color w:val="0000E5"/>
          <w:spacing w:val="-5"/>
          <w:sz w:val="14"/>
        </w:rPr>
        <w:t xml:space="preserve"> </w:t>
      </w:r>
      <w:r>
        <w:rPr>
          <w:sz w:val="14"/>
        </w:rPr>
        <w:t>ss.</w:t>
      </w:r>
      <w:r>
        <w:rPr>
          <w:spacing w:val="-5"/>
          <w:sz w:val="14"/>
        </w:rPr>
        <w:t xml:space="preserve"> </w:t>
      </w:r>
      <w:hyperlink r:id="rId1532">
        <w:r>
          <w:rPr>
            <w:color w:val="0000E5"/>
            <w:sz w:val="14"/>
          </w:rPr>
          <w:t>121</w:t>
        </w:r>
      </w:hyperlink>
      <w:r>
        <w:rPr>
          <w:sz w:val="14"/>
        </w:rPr>
        <w:t>,</w:t>
      </w:r>
      <w:r>
        <w:rPr>
          <w:spacing w:val="-6"/>
          <w:sz w:val="14"/>
        </w:rPr>
        <w:t xml:space="preserve"> </w:t>
      </w:r>
      <w:hyperlink r:id="rId1533">
        <w:r>
          <w:rPr>
            <w:color w:val="0000E5"/>
            <w:sz w:val="14"/>
          </w:rPr>
          <w:t>130</w:t>
        </w:r>
      </w:hyperlink>
      <w:r>
        <w:rPr>
          <w:sz w:val="14"/>
        </w:rPr>
        <w:t>,</w:t>
      </w:r>
      <w:r>
        <w:rPr>
          <w:spacing w:val="-6"/>
          <w:sz w:val="14"/>
        </w:rPr>
        <w:t xml:space="preserve"> </w:t>
      </w:r>
      <w:hyperlink r:id="rId1534">
        <w:r>
          <w:rPr>
            <w:color w:val="0000E5"/>
            <w:sz w:val="14"/>
          </w:rPr>
          <w:t>131</w:t>
        </w:r>
      </w:hyperlink>
      <w:r>
        <w:rPr>
          <w:sz w:val="14"/>
        </w:rPr>
        <w:t>;</w:t>
      </w:r>
      <w:r>
        <w:rPr>
          <w:spacing w:val="-6"/>
          <w:sz w:val="14"/>
        </w:rPr>
        <w:t xml:space="preserve"> </w:t>
      </w:r>
      <w:hyperlink r:id="rId1535">
        <w:r>
          <w:rPr>
            <w:color w:val="0000E5"/>
            <w:sz w:val="14"/>
          </w:rPr>
          <w:t>2015</w:t>
        </w:r>
        <w:r>
          <w:rPr>
            <w:color w:val="0000E5"/>
            <w:spacing w:val="-4"/>
            <w:sz w:val="14"/>
          </w:rPr>
          <w:t xml:space="preserve"> </w:t>
        </w:r>
        <w:r>
          <w:rPr>
            <w:color w:val="0000E5"/>
            <w:sz w:val="14"/>
          </w:rPr>
          <w:t>a.</w:t>
        </w:r>
        <w:r>
          <w:rPr>
            <w:color w:val="0000E5"/>
            <w:spacing w:val="-4"/>
            <w:sz w:val="14"/>
          </w:rPr>
          <w:t xml:space="preserve"> </w:t>
        </w:r>
        <w:r>
          <w:rPr>
            <w:color w:val="0000E5"/>
            <w:sz w:val="14"/>
          </w:rPr>
          <w:t>117</w:t>
        </w:r>
      </w:hyperlink>
      <w:r>
        <w:rPr>
          <w:sz w:val="14"/>
        </w:rPr>
        <w:t>;</w:t>
      </w:r>
      <w:r>
        <w:rPr>
          <w:spacing w:val="-6"/>
          <w:sz w:val="14"/>
        </w:rPr>
        <w:t xml:space="preserve"> </w:t>
      </w:r>
      <w:hyperlink r:id="rId1536">
        <w:r>
          <w:rPr>
            <w:color w:val="0000E5"/>
            <w:sz w:val="14"/>
          </w:rPr>
          <w:t>2015</w:t>
        </w:r>
        <w:r>
          <w:rPr>
            <w:color w:val="0000E5"/>
            <w:spacing w:val="-4"/>
            <w:sz w:val="14"/>
          </w:rPr>
          <w:t xml:space="preserve"> </w:t>
        </w:r>
        <w:r>
          <w:rPr>
            <w:color w:val="0000E5"/>
            <w:sz w:val="14"/>
          </w:rPr>
          <w:t>a.</w:t>
        </w:r>
        <w:r>
          <w:rPr>
            <w:color w:val="0000E5"/>
            <w:spacing w:val="-4"/>
            <w:sz w:val="14"/>
          </w:rPr>
          <w:t xml:space="preserve"> </w:t>
        </w:r>
        <w:r>
          <w:rPr>
            <w:color w:val="0000E5"/>
            <w:sz w:val="14"/>
          </w:rPr>
          <w:t>118</w:t>
        </w:r>
      </w:hyperlink>
      <w:r>
        <w:rPr>
          <w:color w:val="0000E5"/>
          <w:spacing w:val="-4"/>
          <w:sz w:val="14"/>
        </w:rPr>
        <w:t xml:space="preserve"> </w:t>
      </w:r>
      <w:r>
        <w:rPr>
          <w:sz w:val="14"/>
        </w:rPr>
        <w:t>s.</w:t>
      </w:r>
      <w:r>
        <w:rPr>
          <w:spacing w:val="-5"/>
          <w:sz w:val="14"/>
        </w:rPr>
        <w:t xml:space="preserve"> </w:t>
      </w:r>
      <w:hyperlink r:id="rId1537">
        <w:r>
          <w:rPr>
            <w:color w:val="0000E5"/>
            <w:spacing w:val="-5"/>
            <w:sz w:val="14"/>
          </w:rPr>
          <w:t>266</w:t>
        </w:r>
      </w:hyperlink>
    </w:p>
    <w:p w14:paraId="0F55829F" w14:textId="77777777" w:rsidR="00153CA5" w:rsidRDefault="00C0532D">
      <w:pPr>
        <w:spacing w:line="151" w:lineRule="exact"/>
        <w:ind w:left="198"/>
        <w:rPr>
          <w:sz w:val="14"/>
        </w:rPr>
      </w:pPr>
      <w:hyperlink r:id="rId1538">
        <w:r>
          <w:rPr>
            <w:color w:val="0000E5"/>
            <w:spacing w:val="-2"/>
            <w:sz w:val="14"/>
          </w:rPr>
          <w:t>(10)</w:t>
        </w:r>
      </w:hyperlink>
      <w:r>
        <w:rPr>
          <w:spacing w:val="-2"/>
          <w:sz w:val="14"/>
        </w:rPr>
        <w:t>.</w:t>
      </w:r>
    </w:p>
    <w:p w14:paraId="5E80B71F" w14:textId="77777777" w:rsidR="00153CA5" w:rsidRDefault="00153CA5">
      <w:pPr>
        <w:pStyle w:val="BodyText"/>
        <w:spacing w:before="10"/>
        <w:ind w:left="0" w:firstLine="0"/>
        <w:jc w:val="left"/>
        <w:rPr>
          <w:sz w:val="14"/>
        </w:rPr>
      </w:pPr>
    </w:p>
    <w:p w14:paraId="0AFE044B" w14:textId="77777777" w:rsidR="00153CA5" w:rsidRDefault="00C0532D">
      <w:pPr>
        <w:pStyle w:val="ListParagraph"/>
        <w:numPr>
          <w:ilvl w:val="1"/>
          <w:numId w:val="28"/>
        </w:numPr>
        <w:tabs>
          <w:tab w:val="left" w:pos="826"/>
        </w:tabs>
        <w:spacing w:before="1" w:line="223" w:lineRule="auto"/>
        <w:ind w:left="198" w:right="273" w:firstLine="0"/>
        <w:jc w:val="both"/>
        <w:rPr>
          <w:rFonts w:ascii="Arial"/>
          <w:b/>
          <w:sz w:val="18"/>
        </w:rPr>
      </w:pPr>
      <w:r>
        <w:rPr>
          <w:rFonts w:ascii="Arial"/>
          <w:b/>
          <w:sz w:val="18"/>
        </w:rPr>
        <w:t>Criminal penalties.</w:t>
      </w:r>
      <w:r>
        <w:rPr>
          <w:rFonts w:ascii="Arial"/>
          <w:b/>
          <w:spacing w:val="40"/>
          <w:sz w:val="18"/>
        </w:rPr>
        <w:t xml:space="preserve"> </w:t>
      </w:r>
      <w:r>
        <w:rPr>
          <w:rFonts w:ascii="Arial"/>
          <w:b/>
          <w:sz w:val="18"/>
        </w:rPr>
        <w:t xml:space="preserve">(1) </w:t>
      </w:r>
      <w:r>
        <w:rPr>
          <w:sz w:val="18"/>
        </w:rPr>
        <w:t>(a)</w:t>
      </w:r>
      <w:r>
        <w:rPr>
          <w:spacing w:val="40"/>
          <w:sz w:val="18"/>
        </w:rPr>
        <w:t xml:space="preserve"> </w:t>
      </w:r>
      <w:r>
        <w:rPr>
          <w:sz w:val="18"/>
        </w:rPr>
        <w:t>Any person who inten-tionally</w:t>
      </w:r>
      <w:r>
        <w:rPr>
          <w:spacing w:val="-2"/>
          <w:sz w:val="18"/>
        </w:rPr>
        <w:t xml:space="preserve"> </w:t>
      </w:r>
      <w:r>
        <w:rPr>
          <w:sz w:val="18"/>
        </w:rPr>
        <w:t>violates</w:t>
      </w:r>
      <w:r>
        <w:rPr>
          <w:spacing w:val="-4"/>
          <w:sz w:val="18"/>
        </w:rPr>
        <w:t xml:space="preserve"> </w:t>
      </w:r>
      <w:r>
        <w:rPr>
          <w:sz w:val="18"/>
        </w:rPr>
        <w:t>any</w:t>
      </w:r>
      <w:r>
        <w:rPr>
          <w:spacing w:val="-4"/>
          <w:sz w:val="18"/>
        </w:rPr>
        <w:t xml:space="preserve"> </w:t>
      </w:r>
      <w:r>
        <w:rPr>
          <w:sz w:val="18"/>
        </w:rPr>
        <w:t>provision</w:t>
      </w:r>
      <w:r>
        <w:rPr>
          <w:spacing w:val="-4"/>
          <w:sz w:val="18"/>
        </w:rPr>
        <w:t xml:space="preserve"> </w:t>
      </w:r>
      <w:r>
        <w:rPr>
          <w:sz w:val="18"/>
        </w:rPr>
        <w:t>of</w:t>
      </w:r>
      <w:r>
        <w:rPr>
          <w:spacing w:val="-4"/>
          <w:sz w:val="18"/>
        </w:rPr>
        <w:t xml:space="preserve"> </w:t>
      </w:r>
      <w:r>
        <w:rPr>
          <w:sz w:val="18"/>
        </w:rPr>
        <w:t>this</w:t>
      </w:r>
      <w:r>
        <w:rPr>
          <w:spacing w:val="-4"/>
          <w:sz w:val="18"/>
        </w:rPr>
        <w:t xml:space="preserve"> </w:t>
      </w:r>
      <w:r>
        <w:rPr>
          <w:sz w:val="18"/>
        </w:rPr>
        <w:t>subchapter</w:t>
      </w:r>
      <w:r>
        <w:rPr>
          <w:spacing w:val="-4"/>
          <w:sz w:val="18"/>
        </w:rPr>
        <w:t xml:space="preserve"> </w:t>
      </w:r>
      <w:r>
        <w:rPr>
          <w:sz w:val="18"/>
        </w:rPr>
        <w:t>except</w:t>
      </w:r>
      <w:r>
        <w:rPr>
          <w:spacing w:val="-4"/>
          <w:sz w:val="18"/>
        </w:rPr>
        <w:t xml:space="preserve"> </w:t>
      </w:r>
      <w:r>
        <w:rPr>
          <w:sz w:val="18"/>
        </w:rPr>
        <w:t>s.</w:t>
      </w:r>
      <w:r>
        <w:rPr>
          <w:spacing w:val="-4"/>
          <w:sz w:val="18"/>
        </w:rPr>
        <w:t xml:space="preserve"> </w:t>
      </w:r>
      <w:hyperlink r:id="rId1539">
        <w:r>
          <w:rPr>
            <w:color w:val="0000E5"/>
            <w:sz w:val="18"/>
          </w:rPr>
          <w:t>19.45</w:t>
        </w:r>
      </w:hyperlink>
    </w:p>
    <w:p w14:paraId="4DF77787" w14:textId="77777777" w:rsidR="00153CA5" w:rsidRDefault="00C0532D">
      <w:pPr>
        <w:pStyle w:val="BodyText"/>
        <w:spacing w:line="223" w:lineRule="auto"/>
        <w:ind w:left="198" w:right="272" w:firstLine="0"/>
      </w:pPr>
      <w:hyperlink r:id="rId1540">
        <w:r>
          <w:rPr>
            <w:color w:val="0000E5"/>
          </w:rPr>
          <w:t>(13)</w:t>
        </w:r>
      </w:hyperlink>
      <w:r>
        <w:rPr>
          <w:color w:val="0000E5"/>
        </w:rPr>
        <w:t xml:space="preserve"> </w:t>
      </w:r>
      <w:r>
        <w:t xml:space="preserve">or </w:t>
      </w:r>
      <w:hyperlink r:id="rId1541">
        <w:r>
          <w:rPr>
            <w:color w:val="0000E5"/>
          </w:rPr>
          <w:t>19.59 (1) (br)</w:t>
        </w:r>
      </w:hyperlink>
      <w:r>
        <w:t>, or a code of ethics adopted or established under</w:t>
      </w:r>
      <w:r>
        <w:rPr>
          <w:spacing w:val="-12"/>
        </w:rPr>
        <w:t xml:space="preserve"> </w:t>
      </w:r>
      <w:r>
        <w:t>s.</w:t>
      </w:r>
      <w:r>
        <w:rPr>
          <w:spacing w:val="-11"/>
        </w:rPr>
        <w:t xml:space="preserve"> </w:t>
      </w:r>
      <w:hyperlink r:id="rId1542">
        <w:r>
          <w:rPr>
            <w:color w:val="0000E5"/>
          </w:rPr>
          <w:t>19.45</w:t>
        </w:r>
        <w:r>
          <w:rPr>
            <w:color w:val="0000E5"/>
            <w:spacing w:val="-11"/>
          </w:rPr>
          <w:t xml:space="preserve"> </w:t>
        </w:r>
        <w:r>
          <w:rPr>
            <w:color w:val="0000E5"/>
          </w:rPr>
          <w:t>(11)</w:t>
        </w:r>
        <w:r>
          <w:rPr>
            <w:color w:val="0000E5"/>
            <w:spacing w:val="-10"/>
          </w:rPr>
          <w:t xml:space="preserve"> </w:t>
        </w:r>
        <w:r>
          <w:rPr>
            <w:color w:val="0000E5"/>
          </w:rPr>
          <w:t>(a)</w:t>
        </w:r>
      </w:hyperlink>
      <w:r>
        <w:rPr>
          <w:color w:val="0000E5"/>
          <w:spacing w:val="-12"/>
        </w:rPr>
        <w:t xml:space="preserve"> </w:t>
      </w:r>
      <w:r>
        <w:t>or</w:t>
      </w:r>
      <w:r>
        <w:rPr>
          <w:spacing w:val="-11"/>
        </w:rPr>
        <w:t xml:space="preserve"> </w:t>
      </w:r>
      <w:hyperlink r:id="rId1543">
        <w:r>
          <w:rPr>
            <w:color w:val="0000E5"/>
          </w:rPr>
          <w:t>(b)</w:t>
        </w:r>
      </w:hyperlink>
      <w:r>
        <w:t>,</w:t>
      </w:r>
      <w:r>
        <w:rPr>
          <w:spacing w:val="-9"/>
        </w:rPr>
        <w:t xml:space="preserve"> </w:t>
      </w:r>
      <w:r>
        <w:t>shall</w:t>
      </w:r>
      <w:r>
        <w:rPr>
          <w:spacing w:val="-10"/>
        </w:rPr>
        <w:t xml:space="preserve"> </w:t>
      </w:r>
      <w:r>
        <w:t>be</w:t>
      </w:r>
      <w:r>
        <w:rPr>
          <w:spacing w:val="-11"/>
        </w:rPr>
        <w:t xml:space="preserve"> </w:t>
      </w:r>
      <w:r>
        <w:t>fined</w:t>
      </w:r>
      <w:r>
        <w:rPr>
          <w:spacing w:val="-11"/>
        </w:rPr>
        <w:t xml:space="preserve"> </w:t>
      </w:r>
      <w:r>
        <w:t>not</w:t>
      </w:r>
      <w:r>
        <w:rPr>
          <w:spacing w:val="-10"/>
        </w:rPr>
        <w:t xml:space="preserve"> </w:t>
      </w:r>
      <w:r>
        <w:t>less</w:t>
      </w:r>
      <w:r>
        <w:rPr>
          <w:spacing w:val="-11"/>
        </w:rPr>
        <w:t xml:space="preserve"> </w:t>
      </w:r>
      <w:r>
        <w:t>than</w:t>
      </w:r>
      <w:r>
        <w:rPr>
          <w:spacing w:val="-11"/>
        </w:rPr>
        <w:t xml:space="preserve"> </w:t>
      </w:r>
      <w:r>
        <w:t>$100</w:t>
      </w:r>
      <w:r>
        <w:rPr>
          <w:spacing w:val="-10"/>
        </w:rPr>
        <w:t xml:space="preserve"> </w:t>
      </w:r>
      <w:r>
        <w:t>nor more than $5,000 or imprisoned not more than one year in the county jail or both.</w:t>
      </w:r>
    </w:p>
    <w:p w14:paraId="29B15E6B" w14:textId="77777777" w:rsidR="00153CA5" w:rsidRDefault="00C0532D">
      <w:pPr>
        <w:pStyle w:val="BodyText"/>
        <w:spacing w:before="20" w:line="199" w:lineRule="exact"/>
        <w:ind w:left="415" w:firstLine="0"/>
      </w:pPr>
      <w:r>
        <w:t>(b)</w:t>
      </w:r>
      <w:r>
        <w:rPr>
          <w:spacing w:val="63"/>
          <w:w w:val="150"/>
        </w:rPr>
        <w:t xml:space="preserve"> </w:t>
      </w:r>
      <w:r>
        <w:t>Any</w:t>
      </w:r>
      <w:r>
        <w:rPr>
          <w:spacing w:val="20"/>
        </w:rPr>
        <w:t xml:space="preserve"> </w:t>
      </w:r>
      <w:r>
        <w:t>person</w:t>
      </w:r>
      <w:r>
        <w:rPr>
          <w:spacing w:val="20"/>
        </w:rPr>
        <w:t xml:space="preserve"> </w:t>
      </w:r>
      <w:r>
        <w:t>who</w:t>
      </w:r>
      <w:r>
        <w:rPr>
          <w:spacing w:val="20"/>
        </w:rPr>
        <w:t xml:space="preserve"> </w:t>
      </w:r>
      <w:r>
        <w:t>intentionally</w:t>
      </w:r>
      <w:r>
        <w:rPr>
          <w:spacing w:val="21"/>
        </w:rPr>
        <w:t xml:space="preserve"> </w:t>
      </w:r>
      <w:r>
        <w:t>violates</w:t>
      </w:r>
      <w:r>
        <w:rPr>
          <w:spacing w:val="20"/>
        </w:rPr>
        <w:t xml:space="preserve"> </w:t>
      </w:r>
      <w:r>
        <w:t>s.</w:t>
      </w:r>
      <w:r>
        <w:rPr>
          <w:spacing w:val="21"/>
        </w:rPr>
        <w:t xml:space="preserve"> </w:t>
      </w:r>
      <w:hyperlink r:id="rId1544">
        <w:r>
          <w:rPr>
            <w:color w:val="0000E5"/>
          </w:rPr>
          <w:t>19.45</w:t>
        </w:r>
        <w:r>
          <w:rPr>
            <w:color w:val="0000E5"/>
            <w:spacing w:val="24"/>
          </w:rPr>
          <w:t xml:space="preserve"> </w:t>
        </w:r>
        <w:r>
          <w:rPr>
            <w:color w:val="0000E5"/>
          </w:rPr>
          <w:t>(13)</w:t>
        </w:r>
      </w:hyperlink>
      <w:r>
        <w:rPr>
          <w:color w:val="0000E5"/>
          <w:spacing w:val="20"/>
        </w:rPr>
        <w:t xml:space="preserve"> </w:t>
      </w:r>
      <w:r>
        <w:rPr>
          <w:spacing w:val="-5"/>
        </w:rPr>
        <w:t>or</w:t>
      </w:r>
    </w:p>
    <w:p w14:paraId="148009B0" w14:textId="77777777" w:rsidR="00153CA5" w:rsidRDefault="00C0532D">
      <w:pPr>
        <w:pStyle w:val="ListParagraph"/>
        <w:numPr>
          <w:ilvl w:val="1"/>
          <w:numId w:val="28"/>
        </w:numPr>
        <w:tabs>
          <w:tab w:val="left" w:pos="652"/>
        </w:tabs>
        <w:spacing w:line="199" w:lineRule="exact"/>
        <w:ind w:left="652" w:hanging="454"/>
        <w:jc w:val="both"/>
        <w:rPr>
          <w:color w:val="0000E5"/>
          <w:sz w:val="18"/>
        </w:rPr>
      </w:pPr>
      <w:hyperlink r:id="rId1545">
        <w:r>
          <w:rPr>
            <w:color w:val="0000E5"/>
            <w:sz w:val="18"/>
          </w:rPr>
          <w:t>(1)</w:t>
        </w:r>
        <w:r>
          <w:rPr>
            <w:color w:val="0000E5"/>
            <w:spacing w:val="1"/>
            <w:sz w:val="18"/>
          </w:rPr>
          <w:t xml:space="preserve"> </w:t>
        </w:r>
        <w:r>
          <w:rPr>
            <w:color w:val="0000E5"/>
            <w:sz w:val="18"/>
          </w:rPr>
          <w:t>(br)</w:t>
        </w:r>
      </w:hyperlink>
      <w:r>
        <w:rPr>
          <w:color w:val="0000E5"/>
          <w:spacing w:val="1"/>
          <w:sz w:val="18"/>
        </w:rPr>
        <w:t xml:space="preserve"> </w:t>
      </w:r>
      <w:r>
        <w:rPr>
          <w:sz w:val="18"/>
        </w:rPr>
        <w:t>is</w:t>
      </w:r>
      <w:r>
        <w:rPr>
          <w:spacing w:val="1"/>
          <w:sz w:val="18"/>
        </w:rPr>
        <w:t xml:space="preserve"> </w:t>
      </w:r>
      <w:r>
        <w:rPr>
          <w:sz w:val="18"/>
        </w:rPr>
        <w:t>guilty</w:t>
      </w:r>
      <w:r>
        <w:rPr>
          <w:spacing w:val="1"/>
          <w:sz w:val="18"/>
        </w:rPr>
        <w:t xml:space="preserve"> </w:t>
      </w:r>
      <w:r>
        <w:rPr>
          <w:sz w:val="18"/>
        </w:rPr>
        <w:t>of</w:t>
      </w:r>
      <w:r>
        <w:rPr>
          <w:spacing w:val="1"/>
          <w:sz w:val="18"/>
        </w:rPr>
        <w:t xml:space="preserve"> </w:t>
      </w:r>
      <w:r>
        <w:rPr>
          <w:sz w:val="18"/>
        </w:rPr>
        <w:t>a</w:t>
      </w:r>
      <w:r>
        <w:rPr>
          <w:spacing w:val="1"/>
          <w:sz w:val="18"/>
        </w:rPr>
        <w:t xml:space="preserve"> </w:t>
      </w:r>
      <w:r>
        <w:rPr>
          <w:sz w:val="18"/>
        </w:rPr>
        <w:t>Class</w:t>
      </w:r>
      <w:r>
        <w:rPr>
          <w:spacing w:val="1"/>
          <w:sz w:val="18"/>
        </w:rPr>
        <w:t xml:space="preserve"> </w:t>
      </w:r>
      <w:r>
        <w:rPr>
          <w:sz w:val="18"/>
        </w:rPr>
        <w:t>I</w:t>
      </w:r>
      <w:r>
        <w:rPr>
          <w:spacing w:val="1"/>
          <w:sz w:val="18"/>
        </w:rPr>
        <w:t xml:space="preserve"> </w:t>
      </w:r>
      <w:r>
        <w:rPr>
          <w:spacing w:val="-2"/>
          <w:sz w:val="18"/>
        </w:rPr>
        <w:t>felony.</w:t>
      </w:r>
    </w:p>
    <w:p w14:paraId="0F005E1C" w14:textId="77777777" w:rsidR="00153CA5" w:rsidRDefault="00C0532D">
      <w:pPr>
        <w:pStyle w:val="ListParagraph"/>
        <w:numPr>
          <w:ilvl w:val="2"/>
          <w:numId w:val="28"/>
        </w:numPr>
        <w:tabs>
          <w:tab w:val="left" w:pos="723"/>
        </w:tabs>
        <w:spacing w:before="33" w:line="223" w:lineRule="auto"/>
        <w:ind w:left="198" w:right="272" w:firstLine="216"/>
        <w:jc w:val="both"/>
        <w:rPr>
          <w:sz w:val="18"/>
        </w:rPr>
      </w:pPr>
      <w:r>
        <w:rPr>
          <w:spacing w:val="-2"/>
          <w:sz w:val="18"/>
        </w:rPr>
        <w:t>The</w:t>
      </w:r>
      <w:r>
        <w:rPr>
          <w:spacing w:val="-10"/>
          <w:sz w:val="18"/>
        </w:rPr>
        <w:t xml:space="preserve"> </w:t>
      </w:r>
      <w:r>
        <w:rPr>
          <w:spacing w:val="-2"/>
          <w:sz w:val="18"/>
        </w:rPr>
        <w:t>penalties</w:t>
      </w:r>
      <w:r>
        <w:rPr>
          <w:spacing w:val="-9"/>
          <w:sz w:val="18"/>
        </w:rPr>
        <w:t xml:space="preserve"> </w:t>
      </w:r>
      <w:r>
        <w:rPr>
          <w:spacing w:val="-2"/>
          <w:sz w:val="18"/>
        </w:rPr>
        <w:t>under</w:t>
      </w:r>
      <w:r>
        <w:rPr>
          <w:spacing w:val="-9"/>
          <w:sz w:val="18"/>
        </w:rPr>
        <w:t xml:space="preserve"> </w:t>
      </w:r>
      <w:r>
        <w:rPr>
          <w:spacing w:val="-2"/>
          <w:sz w:val="18"/>
        </w:rPr>
        <w:t>sub.</w:t>
      </w:r>
      <w:r>
        <w:rPr>
          <w:spacing w:val="-9"/>
          <w:sz w:val="18"/>
        </w:rPr>
        <w:t xml:space="preserve"> </w:t>
      </w:r>
      <w:hyperlink r:id="rId1546">
        <w:r>
          <w:rPr>
            <w:color w:val="0000E5"/>
            <w:spacing w:val="-2"/>
            <w:sz w:val="18"/>
          </w:rPr>
          <w:t>(1)</w:t>
        </w:r>
      </w:hyperlink>
      <w:r>
        <w:rPr>
          <w:color w:val="0000E5"/>
          <w:spacing w:val="-10"/>
          <w:sz w:val="18"/>
        </w:rPr>
        <w:t xml:space="preserve"> </w:t>
      </w:r>
      <w:r>
        <w:rPr>
          <w:spacing w:val="-2"/>
          <w:sz w:val="18"/>
        </w:rPr>
        <w:t>do</w:t>
      </w:r>
      <w:r>
        <w:rPr>
          <w:spacing w:val="-9"/>
          <w:sz w:val="18"/>
        </w:rPr>
        <w:t xml:space="preserve"> </w:t>
      </w:r>
      <w:r>
        <w:rPr>
          <w:spacing w:val="-2"/>
          <w:sz w:val="18"/>
        </w:rPr>
        <w:t>not</w:t>
      </w:r>
      <w:r>
        <w:rPr>
          <w:spacing w:val="-9"/>
          <w:sz w:val="18"/>
        </w:rPr>
        <w:t xml:space="preserve"> </w:t>
      </w:r>
      <w:r>
        <w:rPr>
          <w:spacing w:val="-2"/>
          <w:sz w:val="18"/>
        </w:rPr>
        <w:t>limit</w:t>
      </w:r>
      <w:r>
        <w:rPr>
          <w:spacing w:val="-9"/>
          <w:sz w:val="18"/>
        </w:rPr>
        <w:t xml:space="preserve"> </w:t>
      </w:r>
      <w:r>
        <w:rPr>
          <w:spacing w:val="-2"/>
          <w:sz w:val="18"/>
        </w:rPr>
        <w:t>the</w:t>
      </w:r>
      <w:r>
        <w:rPr>
          <w:spacing w:val="-10"/>
          <w:sz w:val="18"/>
        </w:rPr>
        <w:t xml:space="preserve"> </w:t>
      </w:r>
      <w:r>
        <w:rPr>
          <w:spacing w:val="-2"/>
          <w:sz w:val="18"/>
        </w:rPr>
        <w:t>power</w:t>
      </w:r>
      <w:r>
        <w:rPr>
          <w:spacing w:val="-9"/>
          <w:sz w:val="18"/>
        </w:rPr>
        <w:t xml:space="preserve"> </w:t>
      </w:r>
      <w:r>
        <w:rPr>
          <w:spacing w:val="-2"/>
          <w:sz w:val="18"/>
        </w:rPr>
        <w:t>of</w:t>
      </w:r>
      <w:r>
        <w:rPr>
          <w:spacing w:val="-9"/>
          <w:sz w:val="18"/>
        </w:rPr>
        <w:t xml:space="preserve"> </w:t>
      </w:r>
      <w:r>
        <w:rPr>
          <w:spacing w:val="-2"/>
          <w:sz w:val="18"/>
        </w:rPr>
        <w:t xml:space="preserve">either </w:t>
      </w:r>
      <w:r>
        <w:rPr>
          <w:sz w:val="18"/>
        </w:rPr>
        <w:t xml:space="preserve">house of the legislature to discipline its own members or to </w:t>
      </w:r>
      <w:r>
        <w:rPr>
          <w:spacing w:val="-2"/>
          <w:sz w:val="18"/>
        </w:rPr>
        <w:t>impeach</w:t>
      </w:r>
      <w:r>
        <w:rPr>
          <w:spacing w:val="-12"/>
          <w:sz w:val="18"/>
        </w:rPr>
        <w:t xml:space="preserve"> </w:t>
      </w:r>
      <w:r>
        <w:rPr>
          <w:spacing w:val="-2"/>
          <w:sz w:val="18"/>
        </w:rPr>
        <w:t>a</w:t>
      </w:r>
      <w:r>
        <w:rPr>
          <w:spacing w:val="-9"/>
          <w:sz w:val="18"/>
        </w:rPr>
        <w:t xml:space="preserve"> </w:t>
      </w:r>
      <w:r>
        <w:rPr>
          <w:spacing w:val="-2"/>
          <w:sz w:val="18"/>
        </w:rPr>
        <w:t>public</w:t>
      </w:r>
      <w:r>
        <w:rPr>
          <w:spacing w:val="-9"/>
          <w:sz w:val="18"/>
        </w:rPr>
        <w:t xml:space="preserve"> </w:t>
      </w:r>
      <w:r>
        <w:rPr>
          <w:spacing w:val="-2"/>
          <w:sz w:val="18"/>
        </w:rPr>
        <w:t>official,</w:t>
      </w:r>
      <w:r>
        <w:rPr>
          <w:spacing w:val="-9"/>
          <w:sz w:val="18"/>
        </w:rPr>
        <w:t xml:space="preserve"> </w:t>
      </w:r>
      <w:r>
        <w:rPr>
          <w:spacing w:val="-2"/>
          <w:sz w:val="18"/>
        </w:rPr>
        <w:t>or</w:t>
      </w:r>
      <w:r>
        <w:rPr>
          <w:spacing w:val="-10"/>
          <w:sz w:val="18"/>
        </w:rPr>
        <w:t xml:space="preserve"> </w:t>
      </w:r>
      <w:r>
        <w:rPr>
          <w:spacing w:val="-2"/>
          <w:sz w:val="18"/>
        </w:rPr>
        <w:t>limit</w:t>
      </w:r>
      <w:r>
        <w:rPr>
          <w:spacing w:val="-9"/>
          <w:sz w:val="18"/>
        </w:rPr>
        <w:t xml:space="preserve"> </w:t>
      </w:r>
      <w:r>
        <w:rPr>
          <w:spacing w:val="-2"/>
          <w:sz w:val="18"/>
        </w:rPr>
        <w:t>the</w:t>
      </w:r>
      <w:r>
        <w:rPr>
          <w:spacing w:val="-9"/>
          <w:sz w:val="18"/>
        </w:rPr>
        <w:t xml:space="preserve"> </w:t>
      </w:r>
      <w:r>
        <w:rPr>
          <w:spacing w:val="-2"/>
          <w:sz w:val="18"/>
        </w:rPr>
        <w:t>power</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department</w:t>
      </w:r>
      <w:r>
        <w:rPr>
          <w:spacing w:val="-9"/>
          <w:sz w:val="18"/>
        </w:rPr>
        <w:t xml:space="preserve"> </w:t>
      </w:r>
      <w:r>
        <w:rPr>
          <w:spacing w:val="-2"/>
          <w:sz w:val="18"/>
        </w:rPr>
        <w:t>to</w:t>
      </w:r>
      <w:r>
        <w:rPr>
          <w:spacing w:val="-9"/>
          <w:sz w:val="18"/>
        </w:rPr>
        <w:t xml:space="preserve"> </w:t>
      </w:r>
      <w:r>
        <w:rPr>
          <w:spacing w:val="-2"/>
          <w:sz w:val="18"/>
        </w:rPr>
        <w:t>dis-</w:t>
      </w:r>
      <w:r>
        <w:rPr>
          <w:sz w:val="18"/>
        </w:rPr>
        <w:t>cipline its state public officials or employees.</w:t>
      </w:r>
    </w:p>
    <w:p w14:paraId="1C27225A" w14:textId="77777777" w:rsidR="00153CA5" w:rsidRDefault="00C0532D">
      <w:pPr>
        <w:pStyle w:val="ListParagraph"/>
        <w:numPr>
          <w:ilvl w:val="2"/>
          <w:numId w:val="28"/>
        </w:numPr>
        <w:tabs>
          <w:tab w:val="left" w:pos="724"/>
        </w:tabs>
        <w:spacing w:before="23" w:line="200" w:lineRule="exact"/>
        <w:ind w:left="724" w:hanging="309"/>
        <w:jc w:val="both"/>
        <w:rPr>
          <w:sz w:val="18"/>
        </w:rPr>
      </w:pPr>
      <w:r>
        <w:rPr>
          <w:spacing w:val="-2"/>
          <w:sz w:val="18"/>
        </w:rPr>
        <w:t>In</w:t>
      </w:r>
      <w:r>
        <w:rPr>
          <w:spacing w:val="-5"/>
          <w:sz w:val="18"/>
        </w:rPr>
        <w:t xml:space="preserve"> </w:t>
      </w:r>
      <w:r>
        <w:rPr>
          <w:spacing w:val="-2"/>
          <w:sz w:val="18"/>
        </w:rPr>
        <w:t>this</w:t>
      </w:r>
      <w:r>
        <w:rPr>
          <w:spacing w:val="-7"/>
          <w:sz w:val="18"/>
        </w:rPr>
        <w:t xml:space="preserve"> </w:t>
      </w:r>
      <w:r>
        <w:rPr>
          <w:spacing w:val="-2"/>
          <w:sz w:val="18"/>
        </w:rPr>
        <w:t>section</w:t>
      </w:r>
      <w:r>
        <w:rPr>
          <w:spacing w:val="-8"/>
          <w:sz w:val="18"/>
        </w:rPr>
        <w:t xml:space="preserve"> </w:t>
      </w:r>
      <w:r>
        <w:rPr>
          <w:spacing w:val="-2"/>
          <w:sz w:val="18"/>
        </w:rPr>
        <w:t>“intentionally”</w:t>
      </w:r>
      <w:r>
        <w:rPr>
          <w:spacing w:val="-7"/>
          <w:sz w:val="18"/>
        </w:rPr>
        <w:t xml:space="preserve"> </w:t>
      </w:r>
      <w:r>
        <w:rPr>
          <w:spacing w:val="-2"/>
          <w:sz w:val="18"/>
        </w:rPr>
        <w:t>has</w:t>
      </w:r>
      <w:r>
        <w:rPr>
          <w:spacing w:val="-7"/>
          <w:sz w:val="18"/>
        </w:rPr>
        <w:t xml:space="preserve"> </w:t>
      </w:r>
      <w:r>
        <w:rPr>
          <w:spacing w:val="-2"/>
          <w:sz w:val="18"/>
        </w:rPr>
        <w:t>the</w:t>
      </w:r>
      <w:r>
        <w:rPr>
          <w:spacing w:val="-8"/>
          <w:sz w:val="18"/>
        </w:rPr>
        <w:t xml:space="preserve"> </w:t>
      </w:r>
      <w:r>
        <w:rPr>
          <w:spacing w:val="-2"/>
          <w:sz w:val="18"/>
        </w:rPr>
        <w:t>meaning</w:t>
      </w:r>
      <w:r>
        <w:rPr>
          <w:spacing w:val="-7"/>
          <w:sz w:val="18"/>
        </w:rPr>
        <w:t xml:space="preserve"> </w:t>
      </w:r>
      <w:r>
        <w:rPr>
          <w:spacing w:val="-2"/>
          <w:sz w:val="18"/>
        </w:rPr>
        <w:t>given</w:t>
      </w:r>
      <w:r>
        <w:rPr>
          <w:spacing w:val="-7"/>
          <w:sz w:val="18"/>
        </w:rPr>
        <w:t xml:space="preserve"> </w:t>
      </w:r>
      <w:r>
        <w:rPr>
          <w:spacing w:val="-2"/>
          <w:sz w:val="18"/>
        </w:rPr>
        <w:t>under</w:t>
      </w:r>
    </w:p>
    <w:p w14:paraId="245DA9CB" w14:textId="77777777" w:rsidR="00153CA5" w:rsidRDefault="00C0532D">
      <w:pPr>
        <w:pStyle w:val="BodyText"/>
        <w:spacing w:line="199" w:lineRule="exact"/>
        <w:ind w:left="198" w:firstLine="0"/>
      </w:pPr>
      <w:r>
        <w:t>s.</w:t>
      </w:r>
      <w:r>
        <w:rPr>
          <w:spacing w:val="-1"/>
        </w:rPr>
        <w:t xml:space="preserve"> </w:t>
      </w:r>
      <w:hyperlink r:id="rId1547">
        <w:r>
          <w:rPr>
            <w:color w:val="0000E5"/>
            <w:spacing w:val="-2"/>
          </w:rPr>
          <w:t>939.23</w:t>
        </w:r>
      </w:hyperlink>
      <w:r>
        <w:rPr>
          <w:spacing w:val="-2"/>
        </w:rPr>
        <w:t>.</w:t>
      </w:r>
    </w:p>
    <w:p w14:paraId="38479515" w14:textId="77777777" w:rsidR="00153CA5" w:rsidRDefault="00C0532D">
      <w:pPr>
        <w:pStyle w:val="ListParagraph"/>
        <w:numPr>
          <w:ilvl w:val="2"/>
          <w:numId w:val="28"/>
        </w:numPr>
        <w:tabs>
          <w:tab w:val="left" w:pos="724"/>
        </w:tabs>
        <w:spacing w:before="21" w:line="200" w:lineRule="exact"/>
        <w:ind w:left="724" w:hanging="309"/>
        <w:jc w:val="both"/>
        <w:rPr>
          <w:sz w:val="18"/>
        </w:rPr>
      </w:pPr>
      <w:r>
        <w:rPr>
          <w:spacing w:val="-2"/>
          <w:sz w:val="18"/>
        </w:rPr>
        <w:t>A</w:t>
      </w:r>
      <w:r>
        <w:rPr>
          <w:spacing w:val="-3"/>
          <w:sz w:val="18"/>
        </w:rPr>
        <w:t xml:space="preserve"> </w:t>
      </w:r>
      <w:r>
        <w:rPr>
          <w:spacing w:val="-2"/>
          <w:sz w:val="18"/>
        </w:rPr>
        <w:t>person</w:t>
      </w:r>
      <w:r>
        <w:rPr>
          <w:spacing w:val="-6"/>
          <w:sz w:val="18"/>
        </w:rPr>
        <w:t xml:space="preserve"> </w:t>
      </w:r>
      <w:r>
        <w:rPr>
          <w:spacing w:val="-2"/>
          <w:sz w:val="18"/>
        </w:rPr>
        <w:t>who</w:t>
      </w:r>
      <w:r>
        <w:rPr>
          <w:spacing w:val="-6"/>
          <w:sz w:val="18"/>
        </w:rPr>
        <w:t xml:space="preserve"> </w:t>
      </w:r>
      <w:r>
        <w:rPr>
          <w:spacing w:val="-2"/>
          <w:sz w:val="18"/>
        </w:rPr>
        <w:t>violates</w:t>
      </w:r>
      <w:r>
        <w:rPr>
          <w:spacing w:val="-6"/>
          <w:sz w:val="18"/>
        </w:rPr>
        <w:t xml:space="preserve"> </w:t>
      </w:r>
      <w:r>
        <w:rPr>
          <w:spacing w:val="-2"/>
          <w:sz w:val="18"/>
        </w:rPr>
        <w:t>s.</w:t>
      </w:r>
      <w:r>
        <w:rPr>
          <w:spacing w:val="-6"/>
          <w:sz w:val="18"/>
        </w:rPr>
        <w:t xml:space="preserve"> </w:t>
      </w:r>
      <w:hyperlink r:id="rId1548">
        <w:r>
          <w:rPr>
            <w:color w:val="0000E5"/>
            <w:spacing w:val="-2"/>
            <w:sz w:val="18"/>
          </w:rPr>
          <w:t>19.50</w:t>
        </w:r>
      </w:hyperlink>
      <w:r>
        <w:rPr>
          <w:color w:val="0000E5"/>
          <w:sz w:val="18"/>
        </w:rPr>
        <w:t xml:space="preserve"> </w:t>
      </w:r>
      <w:r>
        <w:rPr>
          <w:spacing w:val="-2"/>
          <w:sz w:val="18"/>
        </w:rPr>
        <w:t>may</w:t>
      </w:r>
      <w:r>
        <w:rPr>
          <w:spacing w:val="-6"/>
          <w:sz w:val="18"/>
        </w:rPr>
        <w:t xml:space="preserve"> </w:t>
      </w:r>
      <w:r>
        <w:rPr>
          <w:spacing w:val="-2"/>
          <w:sz w:val="18"/>
        </w:rPr>
        <w:t>be</w:t>
      </w:r>
      <w:r>
        <w:rPr>
          <w:spacing w:val="-6"/>
          <w:sz w:val="18"/>
        </w:rPr>
        <w:t xml:space="preserve"> </w:t>
      </w:r>
      <w:r>
        <w:rPr>
          <w:spacing w:val="-2"/>
          <w:sz w:val="18"/>
        </w:rPr>
        <w:t>fined</w:t>
      </w:r>
      <w:r>
        <w:rPr>
          <w:spacing w:val="-6"/>
          <w:sz w:val="18"/>
        </w:rPr>
        <w:t xml:space="preserve"> </w:t>
      </w:r>
      <w:r>
        <w:rPr>
          <w:spacing w:val="-2"/>
          <w:sz w:val="18"/>
        </w:rPr>
        <w:t>not</w:t>
      </w:r>
      <w:r>
        <w:rPr>
          <w:spacing w:val="-6"/>
          <w:sz w:val="18"/>
        </w:rPr>
        <w:t xml:space="preserve"> </w:t>
      </w:r>
      <w:r>
        <w:rPr>
          <w:spacing w:val="-2"/>
          <w:sz w:val="18"/>
        </w:rPr>
        <w:t>more</w:t>
      </w:r>
      <w:r>
        <w:rPr>
          <w:spacing w:val="-6"/>
          <w:sz w:val="18"/>
        </w:rPr>
        <w:t xml:space="preserve"> </w:t>
      </w:r>
      <w:r>
        <w:rPr>
          <w:spacing w:val="-4"/>
          <w:sz w:val="18"/>
        </w:rPr>
        <w:t>than</w:t>
      </w:r>
    </w:p>
    <w:p w14:paraId="2D2F1348" w14:textId="77777777" w:rsidR="00153CA5" w:rsidRDefault="00C0532D">
      <w:pPr>
        <w:pStyle w:val="BodyText"/>
        <w:spacing w:line="199" w:lineRule="exact"/>
        <w:ind w:left="198" w:firstLine="0"/>
      </w:pPr>
      <w:r>
        <w:t>$10,000</w:t>
      </w:r>
      <w:r>
        <w:rPr>
          <w:spacing w:val="6"/>
        </w:rPr>
        <w:t xml:space="preserve"> </w:t>
      </w:r>
      <w:r>
        <w:t>or</w:t>
      </w:r>
      <w:r>
        <w:rPr>
          <w:spacing w:val="2"/>
        </w:rPr>
        <w:t xml:space="preserve"> </w:t>
      </w:r>
      <w:r>
        <w:t>imprisoned</w:t>
      </w:r>
      <w:r>
        <w:rPr>
          <w:spacing w:val="2"/>
        </w:rPr>
        <w:t xml:space="preserve"> </w:t>
      </w:r>
      <w:r>
        <w:t>for</w:t>
      </w:r>
      <w:r>
        <w:rPr>
          <w:spacing w:val="2"/>
        </w:rPr>
        <w:t xml:space="preserve"> </w:t>
      </w:r>
      <w:r>
        <w:t>not</w:t>
      </w:r>
      <w:r>
        <w:rPr>
          <w:spacing w:val="2"/>
        </w:rPr>
        <w:t xml:space="preserve"> </w:t>
      </w:r>
      <w:r>
        <w:t>more</w:t>
      </w:r>
      <w:r>
        <w:rPr>
          <w:spacing w:val="2"/>
        </w:rPr>
        <w:t xml:space="preserve"> </w:t>
      </w:r>
      <w:r>
        <w:t>than</w:t>
      </w:r>
      <w:r>
        <w:rPr>
          <w:spacing w:val="2"/>
        </w:rPr>
        <w:t xml:space="preserve"> </w:t>
      </w:r>
      <w:r>
        <w:t>9</w:t>
      </w:r>
      <w:r>
        <w:rPr>
          <w:spacing w:val="2"/>
        </w:rPr>
        <w:t xml:space="preserve"> </w:t>
      </w:r>
      <w:r>
        <w:t>months</w:t>
      </w:r>
      <w:r>
        <w:rPr>
          <w:spacing w:val="2"/>
        </w:rPr>
        <w:t xml:space="preserve"> </w:t>
      </w:r>
      <w:r>
        <w:t>or</w:t>
      </w:r>
      <w:r>
        <w:rPr>
          <w:spacing w:val="2"/>
        </w:rPr>
        <w:t xml:space="preserve"> </w:t>
      </w:r>
      <w:r>
        <w:rPr>
          <w:spacing w:val="-2"/>
        </w:rPr>
        <w:t>both.</w:t>
      </w:r>
    </w:p>
    <w:p w14:paraId="02038408" w14:textId="77777777" w:rsidR="00153CA5" w:rsidRDefault="00C0532D">
      <w:pPr>
        <w:spacing w:before="30" w:line="151" w:lineRule="exact"/>
        <w:ind w:left="342"/>
        <w:rPr>
          <w:sz w:val="14"/>
        </w:rPr>
      </w:pPr>
      <w:r>
        <w:rPr>
          <w:b/>
          <w:sz w:val="14"/>
        </w:rPr>
        <w:t>History:</w:t>
      </w:r>
      <w:r>
        <w:rPr>
          <w:b/>
          <w:spacing w:val="26"/>
          <w:sz w:val="14"/>
        </w:rPr>
        <w:t xml:space="preserve"> </w:t>
      </w:r>
      <w:hyperlink r:id="rId1549">
        <w:r>
          <w:rPr>
            <w:color w:val="0000E5"/>
            <w:sz w:val="14"/>
          </w:rPr>
          <w:t>1973</w:t>
        </w:r>
        <w:r>
          <w:rPr>
            <w:color w:val="0000E5"/>
            <w:spacing w:val="-4"/>
            <w:sz w:val="14"/>
          </w:rPr>
          <w:t xml:space="preserve"> </w:t>
        </w:r>
        <w:r>
          <w:rPr>
            <w:color w:val="0000E5"/>
            <w:sz w:val="14"/>
          </w:rPr>
          <w:t>c.</w:t>
        </w:r>
        <w:r>
          <w:rPr>
            <w:color w:val="0000E5"/>
            <w:spacing w:val="-3"/>
            <w:sz w:val="14"/>
          </w:rPr>
          <w:t xml:space="preserve"> </w:t>
        </w:r>
        <w:r>
          <w:rPr>
            <w:color w:val="0000E5"/>
            <w:sz w:val="14"/>
          </w:rPr>
          <w:t>90</w:t>
        </w:r>
      </w:hyperlink>
      <w:r>
        <w:rPr>
          <w:sz w:val="14"/>
        </w:rPr>
        <w:t>;</w:t>
      </w:r>
      <w:r>
        <w:rPr>
          <w:spacing w:val="-4"/>
          <w:sz w:val="14"/>
        </w:rPr>
        <w:t xml:space="preserve"> </w:t>
      </w:r>
      <w:r>
        <w:rPr>
          <w:sz w:val="14"/>
        </w:rPr>
        <w:t>Stats.</w:t>
      </w:r>
      <w:r>
        <w:rPr>
          <w:spacing w:val="-3"/>
          <w:sz w:val="14"/>
        </w:rPr>
        <w:t xml:space="preserve"> </w:t>
      </w:r>
      <w:r>
        <w:rPr>
          <w:sz w:val="14"/>
        </w:rPr>
        <w:t>1973</w:t>
      </w:r>
      <w:r>
        <w:rPr>
          <w:spacing w:val="-3"/>
          <w:sz w:val="14"/>
        </w:rPr>
        <w:t xml:space="preserve"> </w:t>
      </w:r>
      <w:r>
        <w:rPr>
          <w:sz w:val="14"/>
        </w:rPr>
        <w:t>s.</w:t>
      </w:r>
      <w:r>
        <w:rPr>
          <w:spacing w:val="-4"/>
          <w:sz w:val="14"/>
        </w:rPr>
        <w:t xml:space="preserve"> </w:t>
      </w:r>
      <w:r>
        <w:rPr>
          <w:sz w:val="14"/>
        </w:rPr>
        <w:t>11.10;</w:t>
      </w:r>
      <w:r>
        <w:rPr>
          <w:spacing w:val="-3"/>
          <w:sz w:val="14"/>
        </w:rPr>
        <w:t xml:space="preserve"> </w:t>
      </w:r>
      <w:hyperlink r:id="rId1550">
        <w:r>
          <w:rPr>
            <w:color w:val="0000E5"/>
            <w:sz w:val="14"/>
          </w:rPr>
          <w:t>1973</w:t>
        </w:r>
        <w:r>
          <w:rPr>
            <w:color w:val="0000E5"/>
            <w:spacing w:val="-4"/>
            <w:sz w:val="14"/>
          </w:rPr>
          <w:t xml:space="preserve"> </w:t>
        </w:r>
        <w:r>
          <w:rPr>
            <w:color w:val="0000E5"/>
            <w:sz w:val="14"/>
          </w:rPr>
          <w:t>c.</w:t>
        </w:r>
        <w:r>
          <w:rPr>
            <w:color w:val="0000E5"/>
            <w:spacing w:val="-3"/>
            <w:sz w:val="14"/>
          </w:rPr>
          <w:t xml:space="preserve"> </w:t>
        </w:r>
        <w:r>
          <w:rPr>
            <w:color w:val="0000E5"/>
            <w:sz w:val="14"/>
          </w:rPr>
          <w:t>334</w:t>
        </w:r>
      </w:hyperlink>
      <w:r>
        <w:rPr>
          <w:color w:val="0000E5"/>
          <w:spacing w:val="-4"/>
          <w:sz w:val="14"/>
        </w:rPr>
        <w:t xml:space="preserve"> </w:t>
      </w:r>
      <w:r>
        <w:rPr>
          <w:sz w:val="14"/>
        </w:rPr>
        <w:t>ss.</w:t>
      </w:r>
      <w:r>
        <w:rPr>
          <w:spacing w:val="-4"/>
          <w:sz w:val="14"/>
        </w:rPr>
        <w:t xml:space="preserve"> </w:t>
      </w:r>
      <w:hyperlink r:id="rId1551">
        <w:r>
          <w:rPr>
            <w:color w:val="0000E5"/>
            <w:sz w:val="14"/>
          </w:rPr>
          <w:t>33</w:t>
        </w:r>
      </w:hyperlink>
      <w:r>
        <w:rPr>
          <w:sz w:val="14"/>
        </w:rPr>
        <w:t>,</w:t>
      </w:r>
      <w:r>
        <w:rPr>
          <w:spacing w:val="-4"/>
          <w:sz w:val="14"/>
        </w:rPr>
        <w:t xml:space="preserve"> </w:t>
      </w:r>
      <w:hyperlink r:id="rId1552">
        <w:r>
          <w:rPr>
            <w:color w:val="0000E5"/>
            <w:sz w:val="14"/>
          </w:rPr>
          <w:t>57</w:t>
        </w:r>
      </w:hyperlink>
      <w:r>
        <w:rPr>
          <w:sz w:val="14"/>
        </w:rPr>
        <w:t>,</w:t>
      </w:r>
      <w:r>
        <w:rPr>
          <w:spacing w:val="-4"/>
          <w:sz w:val="14"/>
        </w:rPr>
        <w:t xml:space="preserve"> </w:t>
      </w:r>
      <w:hyperlink r:id="rId1553">
        <w:r>
          <w:rPr>
            <w:color w:val="0000E5"/>
            <w:sz w:val="14"/>
          </w:rPr>
          <w:t>58</w:t>
        </w:r>
      </w:hyperlink>
      <w:r>
        <w:rPr>
          <w:sz w:val="14"/>
        </w:rPr>
        <w:t>;</w:t>
      </w:r>
      <w:r>
        <w:rPr>
          <w:spacing w:val="-3"/>
          <w:sz w:val="14"/>
        </w:rPr>
        <w:t xml:space="preserve"> </w:t>
      </w:r>
      <w:r>
        <w:rPr>
          <w:sz w:val="14"/>
        </w:rPr>
        <w:t>Stats.</w:t>
      </w:r>
      <w:r>
        <w:rPr>
          <w:spacing w:val="-4"/>
          <w:sz w:val="14"/>
        </w:rPr>
        <w:t xml:space="preserve"> 1973</w:t>
      </w:r>
    </w:p>
    <w:p w14:paraId="5BECD656" w14:textId="77777777" w:rsidR="00153CA5" w:rsidRDefault="00C0532D">
      <w:pPr>
        <w:spacing w:line="142" w:lineRule="exact"/>
        <w:ind w:left="198"/>
        <w:rPr>
          <w:sz w:val="14"/>
        </w:rPr>
      </w:pPr>
      <w:r>
        <w:rPr>
          <w:sz w:val="14"/>
        </w:rPr>
        <w:t>s.</w:t>
      </w:r>
      <w:r>
        <w:rPr>
          <w:spacing w:val="-3"/>
          <w:sz w:val="14"/>
        </w:rPr>
        <w:t xml:space="preserve"> </w:t>
      </w:r>
      <w:r>
        <w:rPr>
          <w:sz w:val="14"/>
        </w:rPr>
        <w:t>19.50;</w:t>
      </w:r>
      <w:r>
        <w:rPr>
          <w:spacing w:val="-2"/>
          <w:sz w:val="14"/>
        </w:rPr>
        <w:t xml:space="preserve"> </w:t>
      </w:r>
      <w:hyperlink r:id="rId1554">
        <w:r>
          <w:rPr>
            <w:color w:val="0000E5"/>
            <w:sz w:val="14"/>
          </w:rPr>
          <w:t>1975</w:t>
        </w:r>
        <w:r>
          <w:rPr>
            <w:color w:val="0000E5"/>
            <w:spacing w:val="-2"/>
            <w:sz w:val="14"/>
          </w:rPr>
          <w:t xml:space="preserve"> </w:t>
        </w:r>
        <w:r>
          <w:rPr>
            <w:color w:val="0000E5"/>
            <w:sz w:val="14"/>
          </w:rPr>
          <w:t>c.</w:t>
        </w:r>
        <w:r>
          <w:rPr>
            <w:color w:val="0000E5"/>
            <w:spacing w:val="-1"/>
            <w:sz w:val="14"/>
          </w:rPr>
          <w:t xml:space="preserve"> </w:t>
        </w:r>
        <w:r>
          <w:rPr>
            <w:color w:val="0000E5"/>
            <w:sz w:val="14"/>
          </w:rPr>
          <w:t>200</w:t>
        </w:r>
      </w:hyperlink>
      <w:r>
        <w:rPr>
          <w:sz w:val="14"/>
        </w:rPr>
        <w:t>;</w:t>
      </w:r>
      <w:r>
        <w:rPr>
          <w:spacing w:val="-3"/>
          <w:sz w:val="14"/>
        </w:rPr>
        <w:t xml:space="preserve"> </w:t>
      </w:r>
      <w:hyperlink r:id="rId1555">
        <w:r>
          <w:rPr>
            <w:color w:val="0000E5"/>
            <w:sz w:val="14"/>
          </w:rPr>
          <w:t>1977</w:t>
        </w:r>
        <w:r>
          <w:rPr>
            <w:color w:val="0000E5"/>
            <w:spacing w:val="-2"/>
            <w:sz w:val="14"/>
          </w:rPr>
          <w:t xml:space="preserve"> </w:t>
        </w:r>
        <w:r>
          <w:rPr>
            <w:color w:val="0000E5"/>
            <w:sz w:val="14"/>
          </w:rPr>
          <w:t>c.</w:t>
        </w:r>
        <w:r>
          <w:rPr>
            <w:color w:val="0000E5"/>
            <w:spacing w:val="-1"/>
            <w:sz w:val="14"/>
          </w:rPr>
          <w:t xml:space="preserve"> </w:t>
        </w:r>
        <w:r>
          <w:rPr>
            <w:color w:val="0000E5"/>
            <w:sz w:val="14"/>
          </w:rPr>
          <w:t>277</w:t>
        </w:r>
      </w:hyperlink>
      <w:r>
        <w:rPr>
          <w:color w:val="0000E5"/>
          <w:spacing w:val="-3"/>
          <w:sz w:val="14"/>
        </w:rPr>
        <w:t xml:space="preserve"> </w:t>
      </w:r>
      <w:r>
        <w:rPr>
          <w:sz w:val="14"/>
        </w:rPr>
        <w:t>ss.</w:t>
      </w:r>
      <w:r>
        <w:rPr>
          <w:spacing w:val="-2"/>
          <w:sz w:val="14"/>
        </w:rPr>
        <w:t xml:space="preserve"> </w:t>
      </w:r>
      <w:hyperlink r:id="rId1556">
        <w:r>
          <w:rPr>
            <w:color w:val="0000E5"/>
            <w:sz w:val="14"/>
          </w:rPr>
          <w:t>34</w:t>
        </w:r>
      </w:hyperlink>
      <w:r>
        <w:rPr>
          <w:sz w:val="14"/>
        </w:rPr>
        <w:t>,</w:t>
      </w:r>
      <w:r>
        <w:rPr>
          <w:spacing w:val="-3"/>
          <w:sz w:val="14"/>
        </w:rPr>
        <w:t xml:space="preserve"> </w:t>
      </w:r>
      <w:hyperlink r:id="rId1557">
        <w:r>
          <w:rPr>
            <w:color w:val="0000E5"/>
            <w:sz w:val="14"/>
          </w:rPr>
          <w:t>37</w:t>
        </w:r>
      </w:hyperlink>
      <w:r>
        <w:rPr>
          <w:sz w:val="14"/>
        </w:rPr>
        <w:t>;</w:t>
      </w:r>
      <w:r>
        <w:rPr>
          <w:spacing w:val="-2"/>
          <w:sz w:val="14"/>
        </w:rPr>
        <w:t xml:space="preserve"> </w:t>
      </w:r>
      <w:r>
        <w:rPr>
          <w:sz w:val="14"/>
        </w:rPr>
        <w:t>Stats.</w:t>
      </w:r>
      <w:r>
        <w:rPr>
          <w:spacing w:val="-2"/>
          <w:sz w:val="14"/>
        </w:rPr>
        <w:t xml:space="preserve"> </w:t>
      </w:r>
      <w:r>
        <w:rPr>
          <w:sz w:val="14"/>
        </w:rPr>
        <w:t>1977</w:t>
      </w:r>
      <w:r>
        <w:rPr>
          <w:spacing w:val="-3"/>
          <w:sz w:val="14"/>
        </w:rPr>
        <w:t xml:space="preserve"> </w:t>
      </w:r>
      <w:r>
        <w:rPr>
          <w:sz w:val="14"/>
        </w:rPr>
        <w:t>s.</w:t>
      </w:r>
      <w:r>
        <w:rPr>
          <w:spacing w:val="-2"/>
          <w:sz w:val="14"/>
        </w:rPr>
        <w:t xml:space="preserve"> </w:t>
      </w:r>
      <w:r>
        <w:rPr>
          <w:sz w:val="14"/>
        </w:rPr>
        <w:t>19.58;</w:t>
      </w:r>
      <w:r>
        <w:rPr>
          <w:spacing w:val="-3"/>
          <w:sz w:val="14"/>
        </w:rPr>
        <w:t xml:space="preserve"> </w:t>
      </w:r>
      <w:hyperlink r:id="rId1558">
        <w:r>
          <w:rPr>
            <w:color w:val="0000E5"/>
            <w:sz w:val="14"/>
          </w:rPr>
          <w:t>2003</w:t>
        </w:r>
        <w:r>
          <w:rPr>
            <w:color w:val="0000E5"/>
            <w:spacing w:val="-1"/>
            <w:sz w:val="14"/>
          </w:rPr>
          <w:t xml:space="preserve"> </w:t>
        </w:r>
        <w:r>
          <w:rPr>
            <w:color w:val="0000E5"/>
            <w:sz w:val="14"/>
          </w:rPr>
          <w:t>a.</w:t>
        </w:r>
        <w:r>
          <w:rPr>
            <w:color w:val="0000E5"/>
            <w:spacing w:val="-1"/>
            <w:sz w:val="14"/>
          </w:rPr>
          <w:t xml:space="preserve"> </w:t>
        </w:r>
        <w:r>
          <w:rPr>
            <w:color w:val="0000E5"/>
            <w:sz w:val="14"/>
          </w:rPr>
          <w:t>39</w:t>
        </w:r>
      </w:hyperlink>
      <w:r>
        <w:rPr>
          <w:sz w:val="14"/>
        </w:rPr>
        <w:t>;</w:t>
      </w:r>
      <w:r>
        <w:rPr>
          <w:spacing w:val="-4"/>
          <w:sz w:val="14"/>
        </w:rPr>
        <w:t xml:space="preserve"> </w:t>
      </w:r>
      <w:hyperlink r:id="rId1559">
        <w:r>
          <w:rPr>
            <w:color w:val="0000E5"/>
            <w:spacing w:val="-4"/>
            <w:sz w:val="14"/>
          </w:rPr>
          <w:t>2015</w:t>
        </w:r>
      </w:hyperlink>
    </w:p>
    <w:p w14:paraId="27E77A43" w14:textId="77777777" w:rsidR="00153CA5" w:rsidRDefault="00C0532D">
      <w:pPr>
        <w:spacing w:line="151" w:lineRule="exact"/>
        <w:ind w:left="198"/>
        <w:rPr>
          <w:sz w:val="14"/>
        </w:rPr>
      </w:pPr>
      <w:hyperlink r:id="rId1560">
        <w:r>
          <w:rPr>
            <w:color w:val="0000E5"/>
            <w:sz w:val="14"/>
          </w:rPr>
          <w:t xml:space="preserve">a. </w:t>
        </w:r>
        <w:r>
          <w:rPr>
            <w:color w:val="0000E5"/>
            <w:spacing w:val="-4"/>
            <w:sz w:val="14"/>
          </w:rPr>
          <w:t>118</w:t>
        </w:r>
      </w:hyperlink>
      <w:r>
        <w:rPr>
          <w:spacing w:val="-4"/>
          <w:sz w:val="14"/>
        </w:rPr>
        <w:t>.</w:t>
      </w:r>
    </w:p>
    <w:p w14:paraId="764A1EB9" w14:textId="77777777" w:rsidR="00153CA5" w:rsidRDefault="00153CA5">
      <w:pPr>
        <w:pStyle w:val="BodyText"/>
        <w:spacing w:before="10"/>
        <w:ind w:left="0" w:firstLine="0"/>
        <w:jc w:val="left"/>
        <w:rPr>
          <w:sz w:val="14"/>
        </w:rPr>
      </w:pPr>
    </w:p>
    <w:p w14:paraId="14899CDD" w14:textId="77777777" w:rsidR="00153CA5" w:rsidRDefault="00C0532D">
      <w:pPr>
        <w:pStyle w:val="BodyText"/>
        <w:spacing w:line="223" w:lineRule="auto"/>
        <w:ind w:left="198" w:right="272" w:firstLine="0"/>
      </w:pPr>
      <w:r>
        <w:rPr>
          <w:rFonts w:ascii="Arial"/>
          <w:b/>
        </w:rPr>
        <w:t>19.59</w:t>
      </w:r>
      <w:r>
        <w:rPr>
          <w:rFonts w:ascii="Arial"/>
          <w:b/>
          <w:spacing w:val="40"/>
        </w:rPr>
        <w:t xml:space="preserve"> </w:t>
      </w:r>
      <w:r>
        <w:rPr>
          <w:rFonts w:ascii="Arial"/>
          <w:b/>
        </w:rPr>
        <w:t>Codes of ethics for local government officials, employees</w:t>
      </w:r>
      <w:r>
        <w:rPr>
          <w:rFonts w:ascii="Arial"/>
          <w:b/>
          <w:spacing w:val="-12"/>
        </w:rPr>
        <w:t xml:space="preserve"> </w:t>
      </w:r>
      <w:r>
        <w:rPr>
          <w:rFonts w:ascii="Arial"/>
          <w:b/>
        </w:rPr>
        <w:t>and</w:t>
      </w:r>
      <w:r>
        <w:rPr>
          <w:rFonts w:ascii="Arial"/>
          <w:b/>
          <w:spacing w:val="-12"/>
        </w:rPr>
        <w:t xml:space="preserve"> </w:t>
      </w:r>
      <w:r>
        <w:rPr>
          <w:rFonts w:ascii="Arial"/>
          <w:b/>
        </w:rPr>
        <w:t>candidates.</w:t>
      </w:r>
      <w:r>
        <w:rPr>
          <w:rFonts w:ascii="Arial"/>
          <w:b/>
          <w:spacing w:val="29"/>
        </w:rPr>
        <w:t xml:space="preserve"> </w:t>
      </w:r>
      <w:r>
        <w:rPr>
          <w:rFonts w:ascii="Arial"/>
          <w:b/>
        </w:rPr>
        <w:t>(1)</w:t>
      </w:r>
      <w:r>
        <w:rPr>
          <w:rFonts w:ascii="Arial"/>
          <w:b/>
          <w:spacing w:val="24"/>
        </w:rPr>
        <w:t xml:space="preserve"> </w:t>
      </w:r>
      <w:r>
        <w:t>(a)</w:t>
      </w:r>
      <w:r>
        <w:rPr>
          <w:spacing w:val="28"/>
        </w:rPr>
        <w:t xml:space="preserve"> </w:t>
      </w:r>
      <w:r>
        <w:t>No</w:t>
      </w:r>
      <w:r>
        <w:rPr>
          <w:spacing w:val="-11"/>
        </w:rPr>
        <w:t xml:space="preserve"> </w:t>
      </w:r>
      <w:r>
        <w:t>local</w:t>
      </w:r>
      <w:r>
        <w:rPr>
          <w:spacing w:val="-11"/>
        </w:rPr>
        <w:t xml:space="preserve"> </w:t>
      </w:r>
      <w:r>
        <w:t>public</w:t>
      </w:r>
      <w:r>
        <w:rPr>
          <w:spacing w:val="-11"/>
        </w:rPr>
        <w:t xml:space="preserve"> </w:t>
      </w:r>
      <w:r>
        <w:t xml:space="preserve">official </w:t>
      </w:r>
      <w:r>
        <w:rPr>
          <w:spacing w:val="-2"/>
        </w:rPr>
        <w:t>may</w:t>
      </w:r>
      <w:r>
        <w:rPr>
          <w:spacing w:val="-4"/>
        </w:rPr>
        <w:t xml:space="preserve"> </w:t>
      </w:r>
      <w:r>
        <w:rPr>
          <w:spacing w:val="-2"/>
        </w:rPr>
        <w:t>use</w:t>
      </w:r>
      <w:r>
        <w:rPr>
          <w:spacing w:val="-9"/>
        </w:rPr>
        <w:t xml:space="preserve"> </w:t>
      </w:r>
      <w:r>
        <w:rPr>
          <w:spacing w:val="-2"/>
        </w:rPr>
        <w:t>his</w:t>
      </w:r>
      <w:r>
        <w:rPr>
          <w:spacing w:val="-9"/>
        </w:rPr>
        <w:t xml:space="preserve"> </w:t>
      </w:r>
      <w:r>
        <w:rPr>
          <w:spacing w:val="-2"/>
        </w:rPr>
        <w:t>or</w:t>
      </w:r>
      <w:r>
        <w:rPr>
          <w:spacing w:val="-9"/>
        </w:rPr>
        <w:t xml:space="preserve"> </w:t>
      </w:r>
      <w:r>
        <w:rPr>
          <w:spacing w:val="-2"/>
        </w:rPr>
        <w:t>her</w:t>
      </w:r>
      <w:r>
        <w:rPr>
          <w:spacing w:val="-9"/>
        </w:rPr>
        <w:t xml:space="preserve"> </w:t>
      </w:r>
      <w:r>
        <w:rPr>
          <w:spacing w:val="-2"/>
        </w:rPr>
        <w:t>public</w:t>
      </w:r>
      <w:r>
        <w:rPr>
          <w:spacing w:val="-9"/>
        </w:rPr>
        <w:t xml:space="preserve"> </w:t>
      </w:r>
      <w:r>
        <w:rPr>
          <w:spacing w:val="-2"/>
        </w:rPr>
        <w:t>position</w:t>
      </w:r>
      <w:r>
        <w:rPr>
          <w:spacing w:val="-9"/>
        </w:rPr>
        <w:t xml:space="preserve"> </w:t>
      </w:r>
      <w:r>
        <w:rPr>
          <w:spacing w:val="-2"/>
        </w:rPr>
        <w:t>or</w:t>
      </w:r>
      <w:r>
        <w:rPr>
          <w:spacing w:val="-9"/>
        </w:rPr>
        <w:t xml:space="preserve"> </w:t>
      </w:r>
      <w:r>
        <w:rPr>
          <w:spacing w:val="-2"/>
        </w:rPr>
        <w:t>office</w:t>
      </w:r>
      <w:r>
        <w:rPr>
          <w:spacing w:val="-6"/>
        </w:rPr>
        <w:t xml:space="preserve"> </w:t>
      </w:r>
      <w:r>
        <w:rPr>
          <w:spacing w:val="-2"/>
        </w:rPr>
        <w:t>to</w:t>
      </w:r>
      <w:r>
        <w:rPr>
          <w:spacing w:val="-6"/>
        </w:rPr>
        <w:t xml:space="preserve"> </w:t>
      </w:r>
      <w:r>
        <w:rPr>
          <w:spacing w:val="-2"/>
        </w:rPr>
        <w:t>obtain</w:t>
      </w:r>
      <w:r>
        <w:rPr>
          <w:spacing w:val="-6"/>
        </w:rPr>
        <w:t xml:space="preserve"> </w:t>
      </w:r>
      <w:r>
        <w:rPr>
          <w:spacing w:val="-2"/>
        </w:rPr>
        <w:t>financial</w:t>
      </w:r>
      <w:r>
        <w:rPr>
          <w:spacing w:val="-6"/>
        </w:rPr>
        <w:t xml:space="preserve"> </w:t>
      </w:r>
      <w:r>
        <w:rPr>
          <w:spacing w:val="-2"/>
        </w:rPr>
        <w:t xml:space="preserve">gain </w:t>
      </w:r>
      <w:r>
        <w:t>or</w:t>
      </w:r>
      <w:r>
        <w:rPr>
          <w:spacing w:val="-5"/>
        </w:rPr>
        <w:t xml:space="preserve"> </w:t>
      </w:r>
      <w:r>
        <w:t>anything</w:t>
      </w:r>
      <w:r>
        <w:rPr>
          <w:spacing w:val="-6"/>
        </w:rPr>
        <w:t xml:space="preserve"> </w:t>
      </w:r>
      <w:r>
        <w:t>of</w:t>
      </w:r>
      <w:r>
        <w:rPr>
          <w:spacing w:val="-6"/>
        </w:rPr>
        <w:t xml:space="preserve"> </w:t>
      </w:r>
      <w:r>
        <w:t>substantial</w:t>
      </w:r>
      <w:r>
        <w:rPr>
          <w:spacing w:val="-6"/>
        </w:rPr>
        <w:t xml:space="preserve"> </w:t>
      </w:r>
      <w:r>
        <w:t>value</w:t>
      </w:r>
      <w:r>
        <w:rPr>
          <w:spacing w:val="-6"/>
        </w:rPr>
        <w:t xml:space="preserve"> </w:t>
      </w:r>
      <w:r>
        <w:t>for</w:t>
      </w:r>
      <w:r>
        <w:rPr>
          <w:spacing w:val="-6"/>
        </w:rPr>
        <w:t xml:space="preserve"> </w:t>
      </w:r>
      <w:r>
        <w:t>the</w:t>
      </w:r>
      <w:r>
        <w:rPr>
          <w:spacing w:val="-6"/>
        </w:rPr>
        <w:t xml:space="preserve"> </w:t>
      </w:r>
      <w:r>
        <w:t>private</w:t>
      </w:r>
      <w:r>
        <w:rPr>
          <w:spacing w:val="-6"/>
        </w:rPr>
        <w:t xml:space="preserve"> </w:t>
      </w:r>
      <w:r>
        <w:t>benefit</w:t>
      </w:r>
      <w:r>
        <w:rPr>
          <w:spacing w:val="-6"/>
        </w:rPr>
        <w:t xml:space="preserve"> </w:t>
      </w:r>
      <w:r>
        <w:t>of</w:t>
      </w:r>
      <w:r>
        <w:rPr>
          <w:spacing w:val="-6"/>
        </w:rPr>
        <w:t xml:space="preserve"> </w:t>
      </w:r>
      <w:r>
        <w:t>himself or herself or his or her immediate family, or for an organization with</w:t>
      </w:r>
      <w:r>
        <w:rPr>
          <w:spacing w:val="-4"/>
        </w:rPr>
        <w:t xml:space="preserve"> </w:t>
      </w:r>
      <w:r>
        <w:t>which</w:t>
      </w:r>
      <w:r>
        <w:rPr>
          <w:spacing w:val="-5"/>
        </w:rPr>
        <w:t xml:space="preserve"> </w:t>
      </w:r>
      <w:r>
        <w:t>he</w:t>
      </w:r>
      <w:r>
        <w:rPr>
          <w:spacing w:val="-5"/>
        </w:rPr>
        <w:t xml:space="preserve"> </w:t>
      </w:r>
      <w:r>
        <w:t>or</w:t>
      </w:r>
      <w:r>
        <w:rPr>
          <w:spacing w:val="-5"/>
        </w:rPr>
        <w:t xml:space="preserve"> </w:t>
      </w:r>
      <w:r>
        <w:t>she</w:t>
      </w:r>
      <w:r>
        <w:rPr>
          <w:spacing w:val="-5"/>
        </w:rPr>
        <w:t xml:space="preserve"> </w:t>
      </w:r>
      <w:r>
        <w:t>is</w:t>
      </w:r>
      <w:r>
        <w:rPr>
          <w:spacing w:val="-5"/>
        </w:rPr>
        <w:t xml:space="preserve"> </w:t>
      </w:r>
      <w:r>
        <w:t>associated.</w:t>
      </w:r>
      <w:r>
        <w:rPr>
          <w:spacing w:val="35"/>
        </w:rPr>
        <w:t xml:space="preserve"> </w:t>
      </w:r>
      <w:r>
        <w:t>A</w:t>
      </w:r>
      <w:r>
        <w:rPr>
          <w:spacing w:val="-5"/>
        </w:rPr>
        <w:t xml:space="preserve"> </w:t>
      </w:r>
      <w:r>
        <w:t>violation</w:t>
      </w:r>
      <w:r>
        <w:rPr>
          <w:spacing w:val="-5"/>
        </w:rPr>
        <w:t xml:space="preserve"> </w:t>
      </w:r>
      <w:r>
        <w:t>of</w:t>
      </w:r>
      <w:r>
        <w:rPr>
          <w:spacing w:val="-5"/>
        </w:rPr>
        <w:t xml:space="preserve"> </w:t>
      </w:r>
      <w:r>
        <w:t>this</w:t>
      </w:r>
      <w:r>
        <w:rPr>
          <w:spacing w:val="-5"/>
        </w:rPr>
        <w:t xml:space="preserve"> </w:t>
      </w:r>
      <w:r>
        <w:t>paragraph includes</w:t>
      </w:r>
      <w:r>
        <w:rPr>
          <w:spacing w:val="-12"/>
        </w:rPr>
        <w:t xml:space="preserve"> </w:t>
      </w:r>
      <w:r>
        <w:t>the</w:t>
      </w:r>
      <w:r>
        <w:rPr>
          <w:spacing w:val="-11"/>
        </w:rPr>
        <w:t xml:space="preserve"> </w:t>
      </w:r>
      <w:r>
        <w:t>acceptance</w:t>
      </w:r>
      <w:r>
        <w:rPr>
          <w:spacing w:val="-11"/>
        </w:rPr>
        <w:t xml:space="preserve"> </w:t>
      </w:r>
      <w:r>
        <w:t>of</w:t>
      </w:r>
      <w:r>
        <w:rPr>
          <w:spacing w:val="-11"/>
        </w:rPr>
        <w:t xml:space="preserve"> </w:t>
      </w:r>
      <w:r>
        <w:t>free</w:t>
      </w:r>
      <w:r>
        <w:rPr>
          <w:spacing w:val="-12"/>
        </w:rPr>
        <w:t xml:space="preserve"> </w:t>
      </w:r>
      <w:r>
        <w:t>or</w:t>
      </w:r>
      <w:r>
        <w:rPr>
          <w:spacing w:val="-11"/>
        </w:rPr>
        <w:t xml:space="preserve"> </w:t>
      </w:r>
      <w:r>
        <w:t>discounted</w:t>
      </w:r>
      <w:r>
        <w:rPr>
          <w:spacing w:val="-11"/>
        </w:rPr>
        <w:t xml:space="preserve"> </w:t>
      </w:r>
      <w:r>
        <w:t>admissions</w:t>
      </w:r>
      <w:r>
        <w:rPr>
          <w:spacing w:val="-11"/>
        </w:rPr>
        <w:t xml:space="preserve"> </w:t>
      </w:r>
      <w:r>
        <w:t>to</w:t>
      </w:r>
      <w:r>
        <w:rPr>
          <w:spacing w:val="-12"/>
        </w:rPr>
        <w:t xml:space="preserve"> </w:t>
      </w:r>
      <w:r>
        <w:t>a</w:t>
      </w:r>
      <w:r>
        <w:rPr>
          <w:spacing w:val="-11"/>
        </w:rPr>
        <w:t xml:space="preserve"> </w:t>
      </w:r>
      <w:r>
        <w:t>pro-fessional baseball or football game by a member of the district board of</w:t>
      </w:r>
      <w:r>
        <w:rPr>
          <w:spacing w:val="-2"/>
        </w:rPr>
        <w:t xml:space="preserve"> </w:t>
      </w:r>
      <w:r>
        <w:t>a</w:t>
      </w:r>
      <w:r>
        <w:rPr>
          <w:spacing w:val="-1"/>
        </w:rPr>
        <w:t xml:space="preserve"> </w:t>
      </w:r>
      <w:r>
        <w:t>local</w:t>
      </w:r>
      <w:r>
        <w:rPr>
          <w:spacing w:val="-1"/>
        </w:rPr>
        <w:t xml:space="preserve"> </w:t>
      </w:r>
      <w:r>
        <w:t>professional</w:t>
      </w:r>
      <w:r>
        <w:rPr>
          <w:spacing w:val="-1"/>
        </w:rPr>
        <w:t xml:space="preserve"> </w:t>
      </w:r>
      <w:r>
        <w:t>baseball</w:t>
      </w:r>
      <w:r>
        <w:rPr>
          <w:spacing w:val="-1"/>
        </w:rPr>
        <w:t xml:space="preserve"> </w:t>
      </w:r>
      <w:r>
        <w:t>park</w:t>
      </w:r>
      <w:r>
        <w:rPr>
          <w:spacing w:val="-1"/>
        </w:rPr>
        <w:t xml:space="preserve"> </w:t>
      </w:r>
      <w:r>
        <w:t>district</w:t>
      </w:r>
      <w:r>
        <w:rPr>
          <w:spacing w:val="-1"/>
        </w:rPr>
        <w:t xml:space="preserve"> </w:t>
      </w:r>
      <w:r>
        <w:t>created</w:t>
      </w:r>
      <w:r>
        <w:rPr>
          <w:spacing w:val="-1"/>
        </w:rPr>
        <w:t xml:space="preserve"> </w:t>
      </w:r>
      <w:r>
        <w:t>under subch.</w:t>
      </w:r>
      <w:r>
        <w:rPr>
          <w:spacing w:val="-1"/>
        </w:rPr>
        <w:t xml:space="preserve"> </w:t>
      </w:r>
      <w:hyperlink r:id="rId1561">
        <w:r>
          <w:rPr>
            <w:color w:val="0000E5"/>
          </w:rPr>
          <w:t>III</w:t>
        </w:r>
        <w:r>
          <w:rPr>
            <w:color w:val="0000E5"/>
            <w:spacing w:val="-3"/>
          </w:rPr>
          <w:t xml:space="preserve"> </w:t>
        </w:r>
        <w:r>
          <w:rPr>
            <w:color w:val="0000E5"/>
          </w:rPr>
          <w:t>of</w:t>
        </w:r>
        <w:r>
          <w:rPr>
            <w:color w:val="0000E5"/>
            <w:spacing w:val="-3"/>
          </w:rPr>
          <w:t xml:space="preserve"> </w:t>
        </w:r>
        <w:r>
          <w:rPr>
            <w:color w:val="0000E5"/>
          </w:rPr>
          <w:t>ch.</w:t>
        </w:r>
        <w:r>
          <w:rPr>
            <w:color w:val="0000E5"/>
            <w:spacing w:val="-3"/>
          </w:rPr>
          <w:t xml:space="preserve"> </w:t>
        </w:r>
        <w:r>
          <w:rPr>
            <w:color w:val="0000E5"/>
          </w:rPr>
          <w:t>229</w:t>
        </w:r>
      </w:hyperlink>
      <w:r>
        <w:rPr>
          <w:color w:val="0000E5"/>
          <w:spacing w:val="-2"/>
        </w:rPr>
        <w:t xml:space="preserve"> </w:t>
      </w:r>
      <w:r>
        <w:t>or</w:t>
      </w:r>
      <w:r>
        <w:rPr>
          <w:spacing w:val="-2"/>
        </w:rPr>
        <w:t xml:space="preserve"> </w:t>
      </w:r>
      <w:r>
        <w:t>a</w:t>
      </w:r>
      <w:r>
        <w:rPr>
          <w:spacing w:val="-2"/>
        </w:rPr>
        <w:t xml:space="preserve"> </w:t>
      </w:r>
      <w:r>
        <w:t>local</w:t>
      </w:r>
      <w:r>
        <w:rPr>
          <w:spacing w:val="-2"/>
        </w:rPr>
        <w:t xml:space="preserve"> </w:t>
      </w:r>
      <w:r>
        <w:t>professional</w:t>
      </w:r>
      <w:r>
        <w:rPr>
          <w:spacing w:val="-3"/>
        </w:rPr>
        <w:t xml:space="preserve"> </w:t>
      </w:r>
      <w:r>
        <w:t>football</w:t>
      </w:r>
      <w:r>
        <w:rPr>
          <w:spacing w:val="-3"/>
        </w:rPr>
        <w:t xml:space="preserve"> </w:t>
      </w:r>
      <w:r>
        <w:t>stadium</w:t>
      </w:r>
      <w:r>
        <w:rPr>
          <w:spacing w:val="-3"/>
        </w:rPr>
        <w:t xml:space="preserve"> </w:t>
      </w:r>
      <w:r>
        <w:t>dis-trict</w:t>
      </w:r>
      <w:r>
        <w:rPr>
          <w:spacing w:val="-7"/>
        </w:rPr>
        <w:t xml:space="preserve"> </w:t>
      </w:r>
      <w:r>
        <w:t>created</w:t>
      </w:r>
      <w:r>
        <w:rPr>
          <w:spacing w:val="-8"/>
        </w:rPr>
        <w:t xml:space="preserve"> </w:t>
      </w:r>
      <w:r>
        <w:t>under</w:t>
      </w:r>
      <w:r>
        <w:rPr>
          <w:spacing w:val="-8"/>
        </w:rPr>
        <w:t xml:space="preserve"> </w:t>
      </w:r>
      <w:r>
        <w:t>subch.</w:t>
      </w:r>
      <w:r>
        <w:rPr>
          <w:spacing w:val="-8"/>
        </w:rPr>
        <w:t xml:space="preserve"> </w:t>
      </w:r>
      <w:hyperlink r:id="rId1562">
        <w:r>
          <w:rPr>
            <w:color w:val="0000E5"/>
          </w:rPr>
          <w:t>IV</w:t>
        </w:r>
        <w:r>
          <w:rPr>
            <w:color w:val="0000E5"/>
            <w:spacing w:val="-8"/>
          </w:rPr>
          <w:t xml:space="preserve"> </w:t>
        </w:r>
        <w:r>
          <w:rPr>
            <w:color w:val="0000E5"/>
          </w:rPr>
          <w:t>of</w:t>
        </w:r>
        <w:r>
          <w:rPr>
            <w:color w:val="0000E5"/>
            <w:spacing w:val="-8"/>
          </w:rPr>
          <w:t xml:space="preserve"> </w:t>
        </w:r>
        <w:r>
          <w:rPr>
            <w:color w:val="0000E5"/>
          </w:rPr>
          <w:t>ch.</w:t>
        </w:r>
        <w:r>
          <w:rPr>
            <w:color w:val="0000E5"/>
            <w:spacing w:val="-8"/>
          </w:rPr>
          <w:t xml:space="preserve"> </w:t>
        </w:r>
        <w:r>
          <w:rPr>
            <w:color w:val="0000E5"/>
          </w:rPr>
          <w:t>229</w:t>
        </w:r>
      </w:hyperlink>
      <w:r>
        <w:t>.</w:t>
      </w:r>
      <w:r>
        <w:rPr>
          <w:spacing w:val="31"/>
        </w:rPr>
        <w:t xml:space="preserve"> </w:t>
      </w:r>
      <w:r>
        <w:t>This</w:t>
      </w:r>
      <w:r>
        <w:rPr>
          <w:spacing w:val="-8"/>
        </w:rPr>
        <w:t xml:space="preserve"> </w:t>
      </w:r>
      <w:r>
        <w:t>paragraph</w:t>
      </w:r>
      <w:r>
        <w:rPr>
          <w:spacing w:val="-8"/>
        </w:rPr>
        <w:t xml:space="preserve"> </w:t>
      </w:r>
      <w:r>
        <w:t>does</w:t>
      </w:r>
      <w:r>
        <w:rPr>
          <w:spacing w:val="-8"/>
        </w:rPr>
        <w:t xml:space="preserve"> </w:t>
      </w:r>
      <w:r>
        <w:t xml:space="preserve">not </w:t>
      </w:r>
      <w:r>
        <w:rPr>
          <w:spacing w:val="-2"/>
        </w:rPr>
        <w:t>prohibit</w:t>
      </w:r>
      <w:r>
        <w:rPr>
          <w:spacing w:val="-5"/>
        </w:rPr>
        <w:t xml:space="preserve"> </w:t>
      </w:r>
      <w:r>
        <w:rPr>
          <w:spacing w:val="-2"/>
        </w:rPr>
        <w:t>a</w:t>
      </w:r>
      <w:r>
        <w:rPr>
          <w:spacing w:val="-10"/>
        </w:rPr>
        <w:t xml:space="preserve"> </w:t>
      </w:r>
      <w:r>
        <w:rPr>
          <w:spacing w:val="-2"/>
        </w:rPr>
        <w:t>local</w:t>
      </w:r>
      <w:r>
        <w:rPr>
          <w:spacing w:val="-9"/>
        </w:rPr>
        <w:t xml:space="preserve"> </w:t>
      </w:r>
      <w:r>
        <w:rPr>
          <w:spacing w:val="-2"/>
        </w:rPr>
        <w:t>public</w:t>
      </w:r>
      <w:r>
        <w:rPr>
          <w:spacing w:val="-9"/>
        </w:rPr>
        <w:t xml:space="preserve"> </w:t>
      </w:r>
      <w:r>
        <w:rPr>
          <w:spacing w:val="-2"/>
        </w:rPr>
        <w:t>official</w:t>
      </w:r>
      <w:r>
        <w:rPr>
          <w:spacing w:val="-9"/>
        </w:rPr>
        <w:t xml:space="preserve"> </w:t>
      </w:r>
      <w:r>
        <w:rPr>
          <w:spacing w:val="-2"/>
        </w:rPr>
        <w:t>from</w:t>
      </w:r>
      <w:r>
        <w:rPr>
          <w:spacing w:val="-9"/>
        </w:rPr>
        <w:t xml:space="preserve"> </w:t>
      </w:r>
      <w:r>
        <w:rPr>
          <w:spacing w:val="-2"/>
        </w:rPr>
        <w:t>using</w:t>
      </w:r>
      <w:r>
        <w:rPr>
          <w:spacing w:val="-9"/>
        </w:rPr>
        <w:t xml:space="preserve"> </w:t>
      </w:r>
      <w:r>
        <w:rPr>
          <w:spacing w:val="-2"/>
        </w:rPr>
        <w:t>the</w:t>
      </w:r>
      <w:r>
        <w:rPr>
          <w:spacing w:val="-9"/>
        </w:rPr>
        <w:t xml:space="preserve"> </w:t>
      </w:r>
      <w:r>
        <w:rPr>
          <w:spacing w:val="-2"/>
        </w:rPr>
        <w:t>title</w:t>
      </w:r>
      <w:r>
        <w:rPr>
          <w:spacing w:val="-9"/>
        </w:rPr>
        <w:t xml:space="preserve"> </w:t>
      </w:r>
      <w:r>
        <w:rPr>
          <w:spacing w:val="-2"/>
        </w:rPr>
        <w:t>or</w:t>
      </w:r>
      <w:r>
        <w:rPr>
          <w:spacing w:val="-9"/>
        </w:rPr>
        <w:t xml:space="preserve"> </w:t>
      </w:r>
      <w:r>
        <w:rPr>
          <w:spacing w:val="-2"/>
        </w:rPr>
        <w:t>prestige</w:t>
      </w:r>
      <w:r>
        <w:rPr>
          <w:spacing w:val="-9"/>
        </w:rPr>
        <w:t xml:space="preserve"> </w:t>
      </w:r>
      <w:r>
        <w:rPr>
          <w:spacing w:val="-2"/>
        </w:rPr>
        <w:t>of</w:t>
      </w:r>
      <w:r>
        <w:rPr>
          <w:spacing w:val="-9"/>
        </w:rPr>
        <w:t xml:space="preserve"> </w:t>
      </w:r>
      <w:r>
        <w:rPr>
          <w:spacing w:val="-2"/>
        </w:rPr>
        <w:t xml:space="preserve">his </w:t>
      </w:r>
      <w:r>
        <w:t>or</w:t>
      </w:r>
      <w:r>
        <w:rPr>
          <w:spacing w:val="-2"/>
        </w:rPr>
        <w:t xml:space="preserve"> </w:t>
      </w:r>
      <w:r>
        <w:t>her</w:t>
      </w:r>
      <w:r>
        <w:rPr>
          <w:spacing w:val="-3"/>
        </w:rPr>
        <w:t xml:space="preserve"> </w:t>
      </w:r>
      <w:r>
        <w:t>office</w:t>
      </w:r>
      <w:r>
        <w:rPr>
          <w:spacing w:val="-2"/>
        </w:rPr>
        <w:t xml:space="preserve"> </w:t>
      </w:r>
      <w:r>
        <w:t>to</w:t>
      </w:r>
      <w:r>
        <w:rPr>
          <w:spacing w:val="-2"/>
        </w:rPr>
        <w:t xml:space="preserve"> </w:t>
      </w:r>
      <w:r>
        <w:t>obtain</w:t>
      </w:r>
      <w:r>
        <w:rPr>
          <w:spacing w:val="-2"/>
        </w:rPr>
        <w:t xml:space="preserve"> </w:t>
      </w:r>
      <w:r>
        <w:t>campaign</w:t>
      </w:r>
      <w:r>
        <w:rPr>
          <w:spacing w:val="-2"/>
        </w:rPr>
        <w:t xml:space="preserve"> </w:t>
      </w:r>
      <w:r>
        <w:t>contributions</w:t>
      </w:r>
      <w:r>
        <w:rPr>
          <w:spacing w:val="-2"/>
        </w:rPr>
        <w:t xml:space="preserve"> </w:t>
      </w:r>
      <w:r>
        <w:t>that</w:t>
      </w:r>
      <w:r>
        <w:rPr>
          <w:spacing w:val="-2"/>
        </w:rPr>
        <w:t xml:space="preserve"> </w:t>
      </w:r>
      <w:r>
        <w:t>are</w:t>
      </w:r>
      <w:r>
        <w:rPr>
          <w:spacing w:val="-2"/>
        </w:rPr>
        <w:t xml:space="preserve"> </w:t>
      </w:r>
      <w:r>
        <w:t>permitted and</w:t>
      </w:r>
      <w:r>
        <w:rPr>
          <w:spacing w:val="-3"/>
        </w:rPr>
        <w:t xml:space="preserve"> </w:t>
      </w:r>
      <w:r>
        <w:t>reported</w:t>
      </w:r>
      <w:r>
        <w:rPr>
          <w:spacing w:val="-5"/>
        </w:rPr>
        <w:t xml:space="preserve"> </w:t>
      </w:r>
      <w:r>
        <w:t>as</w:t>
      </w:r>
      <w:r>
        <w:rPr>
          <w:spacing w:val="-5"/>
        </w:rPr>
        <w:t xml:space="preserve"> </w:t>
      </w:r>
      <w:r>
        <w:t>required</w:t>
      </w:r>
      <w:r>
        <w:rPr>
          <w:spacing w:val="-6"/>
        </w:rPr>
        <w:t xml:space="preserve"> </w:t>
      </w:r>
      <w:r>
        <w:t>by</w:t>
      </w:r>
      <w:r>
        <w:rPr>
          <w:spacing w:val="-7"/>
        </w:rPr>
        <w:t xml:space="preserve"> </w:t>
      </w:r>
      <w:r>
        <w:t>ch.</w:t>
      </w:r>
      <w:r>
        <w:rPr>
          <w:spacing w:val="-7"/>
        </w:rPr>
        <w:t xml:space="preserve"> </w:t>
      </w:r>
      <w:hyperlink r:id="rId1563">
        <w:r>
          <w:rPr>
            <w:color w:val="0000E5"/>
          </w:rPr>
          <w:t>11</w:t>
        </w:r>
      </w:hyperlink>
      <w:r>
        <w:t>.</w:t>
      </w:r>
      <w:r>
        <w:rPr>
          <w:spacing w:val="35"/>
        </w:rPr>
        <w:t xml:space="preserve"> </w:t>
      </w:r>
      <w:r>
        <w:t>This</w:t>
      </w:r>
      <w:r>
        <w:rPr>
          <w:spacing w:val="-5"/>
        </w:rPr>
        <w:t xml:space="preserve"> </w:t>
      </w:r>
      <w:r>
        <w:t>paragraph</w:t>
      </w:r>
      <w:r>
        <w:rPr>
          <w:spacing w:val="-5"/>
        </w:rPr>
        <w:t xml:space="preserve"> </w:t>
      </w:r>
      <w:r>
        <w:t>does</w:t>
      </w:r>
      <w:r>
        <w:rPr>
          <w:spacing w:val="-5"/>
        </w:rPr>
        <w:t xml:space="preserve"> </w:t>
      </w:r>
      <w:r>
        <w:t>not</w:t>
      </w:r>
      <w:r>
        <w:rPr>
          <w:spacing w:val="-5"/>
        </w:rPr>
        <w:t xml:space="preserve"> </w:t>
      </w:r>
      <w:r>
        <w:t>pro-hibit</w:t>
      </w:r>
      <w:r>
        <w:rPr>
          <w:spacing w:val="-12"/>
        </w:rPr>
        <w:t xml:space="preserve"> </w:t>
      </w:r>
      <w:r>
        <w:t>a</w:t>
      </w:r>
      <w:r>
        <w:rPr>
          <w:spacing w:val="-11"/>
        </w:rPr>
        <w:t xml:space="preserve"> </w:t>
      </w:r>
      <w:r>
        <w:t>local</w:t>
      </w:r>
      <w:r>
        <w:rPr>
          <w:spacing w:val="-11"/>
        </w:rPr>
        <w:t xml:space="preserve"> </w:t>
      </w:r>
      <w:r>
        <w:t>public</w:t>
      </w:r>
      <w:r>
        <w:rPr>
          <w:spacing w:val="-11"/>
        </w:rPr>
        <w:t xml:space="preserve"> </w:t>
      </w:r>
      <w:r>
        <w:t>official</w:t>
      </w:r>
      <w:r>
        <w:rPr>
          <w:spacing w:val="-12"/>
        </w:rPr>
        <w:t xml:space="preserve"> </w:t>
      </w:r>
      <w:r>
        <w:t>from</w:t>
      </w:r>
      <w:r>
        <w:rPr>
          <w:spacing w:val="-11"/>
        </w:rPr>
        <w:t xml:space="preserve"> </w:t>
      </w:r>
      <w:r>
        <w:t>obtaining</w:t>
      </w:r>
      <w:r>
        <w:rPr>
          <w:spacing w:val="-11"/>
        </w:rPr>
        <w:t xml:space="preserve"> </w:t>
      </w:r>
      <w:r>
        <w:t>anything</w:t>
      </w:r>
      <w:r>
        <w:rPr>
          <w:spacing w:val="-11"/>
        </w:rPr>
        <w:t xml:space="preserve"> </w:t>
      </w:r>
      <w:r>
        <w:t>of</w:t>
      </w:r>
      <w:r>
        <w:rPr>
          <w:spacing w:val="-12"/>
        </w:rPr>
        <w:t xml:space="preserve"> </w:t>
      </w:r>
      <w:r>
        <w:t>value</w:t>
      </w:r>
      <w:r>
        <w:rPr>
          <w:spacing w:val="-11"/>
        </w:rPr>
        <w:t xml:space="preserve"> </w:t>
      </w:r>
      <w:r>
        <w:t xml:space="preserve">from </w:t>
      </w:r>
      <w:r>
        <w:rPr>
          <w:spacing w:val="-2"/>
        </w:rPr>
        <w:t>the</w:t>
      </w:r>
      <w:r>
        <w:rPr>
          <w:spacing w:val="-9"/>
        </w:rPr>
        <w:t xml:space="preserve"> </w:t>
      </w:r>
      <w:r>
        <w:rPr>
          <w:spacing w:val="-2"/>
        </w:rPr>
        <w:t>Wisconsin</w:t>
      </w:r>
      <w:r>
        <w:rPr>
          <w:spacing w:val="-4"/>
        </w:rPr>
        <w:t xml:space="preserve"> </w:t>
      </w:r>
      <w:r>
        <w:rPr>
          <w:spacing w:val="-2"/>
        </w:rPr>
        <w:t>Economic</w:t>
      </w:r>
      <w:r>
        <w:rPr>
          <w:spacing w:val="-4"/>
        </w:rPr>
        <w:t xml:space="preserve"> </w:t>
      </w:r>
      <w:r>
        <w:rPr>
          <w:spacing w:val="-2"/>
        </w:rPr>
        <w:t>Development</w:t>
      </w:r>
      <w:r>
        <w:rPr>
          <w:spacing w:val="-4"/>
        </w:rPr>
        <w:t xml:space="preserve"> </w:t>
      </w:r>
      <w:r>
        <w:rPr>
          <w:spacing w:val="-2"/>
        </w:rPr>
        <w:t>Corporation</w:t>
      </w:r>
      <w:r>
        <w:rPr>
          <w:spacing w:val="-4"/>
        </w:rPr>
        <w:t xml:space="preserve"> </w:t>
      </w:r>
      <w:r>
        <w:rPr>
          <w:spacing w:val="-2"/>
        </w:rPr>
        <w:t>or</w:t>
      </w:r>
      <w:r>
        <w:rPr>
          <w:spacing w:val="-4"/>
        </w:rPr>
        <w:t xml:space="preserve"> </w:t>
      </w:r>
      <w:r>
        <w:rPr>
          <w:spacing w:val="-2"/>
        </w:rPr>
        <w:t>the</w:t>
      </w:r>
      <w:r>
        <w:rPr>
          <w:spacing w:val="-4"/>
        </w:rPr>
        <w:t xml:space="preserve"> </w:t>
      </w:r>
      <w:r>
        <w:rPr>
          <w:spacing w:val="-2"/>
        </w:rPr>
        <w:t>depart-</w:t>
      </w:r>
      <w:r>
        <w:t xml:space="preserve">ment of tourism, as provided under s. </w:t>
      </w:r>
      <w:hyperlink r:id="rId1564">
        <w:r>
          <w:rPr>
            <w:color w:val="0000E5"/>
          </w:rPr>
          <w:t>19.56 (3) (f)</w:t>
        </w:r>
      </w:hyperlink>
      <w:r>
        <w:t>.</w:t>
      </w:r>
    </w:p>
    <w:p w14:paraId="7E539549" w14:textId="77777777" w:rsidR="00153CA5" w:rsidRDefault="00C0532D">
      <w:pPr>
        <w:pStyle w:val="ListParagraph"/>
        <w:numPr>
          <w:ilvl w:val="0"/>
          <w:numId w:val="23"/>
        </w:numPr>
        <w:tabs>
          <w:tab w:val="left" w:pos="760"/>
        </w:tabs>
        <w:spacing w:before="25" w:line="223" w:lineRule="auto"/>
        <w:ind w:right="272" w:firstLine="216"/>
        <w:jc w:val="both"/>
        <w:rPr>
          <w:sz w:val="18"/>
        </w:rPr>
      </w:pPr>
      <w:r>
        <w:rPr>
          <w:sz w:val="18"/>
        </w:rPr>
        <w:t>No person may offer or give to a local public official, directly or indirectly, and no local public official may solicit or accept from any person, directly or indirectly, anything of value if it could reasonably be expected to influence the local public official’s</w:t>
      </w:r>
      <w:r>
        <w:rPr>
          <w:spacing w:val="-1"/>
          <w:sz w:val="18"/>
        </w:rPr>
        <w:t xml:space="preserve"> </w:t>
      </w:r>
      <w:r>
        <w:rPr>
          <w:sz w:val="18"/>
        </w:rPr>
        <w:t>vote,</w:t>
      </w:r>
      <w:r>
        <w:rPr>
          <w:spacing w:val="-1"/>
          <w:sz w:val="18"/>
        </w:rPr>
        <w:t xml:space="preserve"> </w:t>
      </w:r>
      <w:r>
        <w:rPr>
          <w:sz w:val="18"/>
        </w:rPr>
        <w:t xml:space="preserve">official actions or judgment, or could reasonably </w:t>
      </w:r>
      <w:r>
        <w:rPr>
          <w:spacing w:val="-2"/>
          <w:sz w:val="18"/>
        </w:rPr>
        <w:t>be considered</w:t>
      </w:r>
      <w:r>
        <w:rPr>
          <w:spacing w:val="-6"/>
          <w:sz w:val="18"/>
        </w:rPr>
        <w:t xml:space="preserve"> </w:t>
      </w:r>
      <w:r>
        <w:rPr>
          <w:spacing w:val="-2"/>
          <w:sz w:val="18"/>
        </w:rPr>
        <w:t>as</w:t>
      </w:r>
      <w:r>
        <w:rPr>
          <w:spacing w:val="-6"/>
          <w:sz w:val="18"/>
        </w:rPr>
        <w:t xml:space="preserve"> </w:t>
      </w:r>
      <w:r>
        <w:rPr>
          <w:spacing w:val="-2"/>
          <w:sz w:val="18"/>
        </w:rPr>
        <w:t>a</w:t>
      </w:r>
      <w:r>
        <w:rPr>
          <w:spacing w:val="-6"/>
          <w:sz w:val="18"/>
        </w:rPr>
        <w:t xml:space="preserve"> </w:t>
      </w:r>
      <w:r>
        <w:rPr>
          <w:spacing w:val="-2"/>
          <w:sz w:val="18"/>
        </w:rPr>
        <w:t>reward</w:t>
      </w:r>
      <w:r>
        <w:rPr>
          <w:spacing w:val="-6"/>
          <w:sz w:val="18"/>
        </w:rPr>
        <w:t xml:space="preserve"> </w:t>
      </w:r>
      <w:r>
        <w:rPr>
          <w:spacing w:val="-2"/>
          <w:sz w:val="18"/>
        </w:rPr>
        <w:t>for</w:t>
      </w:r>
      <w:r>
        <w:rPr>
          <w:spacing w:val="-6"/>
          <w:sz w:val="18"/>
        </w:rPr>
        <w:t xml:space="preserve"> </w:t>
      </w:r>
      <w:r>
        <w:rPr>
          <w:spacing w:val="-2"/>
          <w:sz w:val="18"/>
        </w:rPr>
        <w:t>any</w:t>
      </w:r>
      <w:r>
        <w:rPr>
          <w:spacing w:val="-6"/>
          <w:sz w:val="18"/>
        </w:rPr>
        <w:t xml:space="preserve"> </w:t>
      </w:r>
      <w:r>
        <w:rPr>
          <w:spacing w:val="-2"/>
          <w:sz w:val="18"/>
        </w:rPr>
        <w:t>official</w:t>
      </w:r>
      <w:r>
        <w:rPr>
          <w:spacing w:val="-5"/>
          <w:sz w:val="18"/>
        </w:rPr>
        <w:t xml:space="preserve"> </w:t>
      </w:r>
      <w:r>
        <w:rPr>
          <w:spacing w:val="-2"/>
          <w:sz w:val="18"/>
        </w:rPr>
        <w:t>action</w:t>
      </w:r>
      <w:r>
        <w:rPr>
          <w:spacing w:val="-5"/>
          <w:sz w:val="18"/>
        </w:rPr>
        <w:t xml:space="preserve"> </w:t>
      </w:r>
      <w:r>
        <w:rPr>
          <w:spacing w:val="-2"/>
          <w:sz w:val="18"/>
        </w:rPr>
        <w:t>or</w:t>
      </w:r>
      <w:r>
        <w:rPr>
          <w:spacing w:val="-5"/>
          <w:sz w:val="18"/>
        </w:rPr>
        <w:t xml:space="preserve"> </w:t>
      </w:r>
      <w:r>
        <w:rPr>
          <w:spacing w:val="-2"/>
          <w:sz w:val="18"/>
        </w:rPr>
        <w:t>inaction</w:t>
      </w:r>
      <w:r>
        <w:rPr>
          <w:spacing w:val="-5"/>
          <w:sz w:val="18"/>
        </w:rPr>
        <w:t xml:space="preserve"> </w:t>
      </w:r>
      <w:r>
        <w:rPr>
          <w:spacing w:val="-2"/>
          <w:sz w:val="18"/>
        </w:rPr>
        <w:t>on</w:t>
      </w:r>
      <w:r>
        <w:rPr>
          <w:spacing w:val="-5"/>
          <w:sz w:val="18"/>
        </w:rPr>
        <w:t xml:space="preserve"> </w:t>
      </w:r>
      <w:r>
        <w:rPr>
          <w:spacing w:val="-2"/>
          <w:sz w:val="18"/>
        </w:rPr>
        <w:t xml:space="preserve">the </w:t>
      </w:r>
      <w:r>
        <w:rPr>
          <w:sz w:val="18"/>
        </w:rPr>
        <w:t>part</w:t>
      </w:r>
      <w:r>
        <w:rPr>
          <w:spacing w:val="-6"/>
          <w:sz w:val="18"/>
        </w:rPr>
        <w:t xml:space="preserve"> </w:t>
      </w:r>
      <w:r>
        <w:rPr>
          <w:sz w:val="18"/>
        </w:rPr>
        <w:t>of</w:t>
      </w:r>
      <w:r>
        <w:rPr>
          <w:spacing w:val="-7"/>
          <w:sz w:val="18"/>
        </w:rPr>
        <w:t xml:space="preserve"> </w:t>
      </w:r>
      <w:r>
        <w:rPr>
          <w:sz w:val="18"/>
        </w:rPr>
        <w:t>the</w:t>
      </w:r>
      <w:r>
        <w:rPr>
          <w:spacing w:val="-7"/>
          <w:sz w:val="18"/>
        </w:rPr>
        <w:t xml:space="preserve"> </w:t>
      </w:r>
      <w:r>
        <w:rPr>
          <w:sz w:val="18"/>
        </w:rPr>
        <w:t>local</w:t>
      </w:r>
      <w:r>
        <w:rPr>
          <w:spacing w:val="-7"/>
          <w:sz w:val="18"/>
        </w:rPr>
        <w:t xml:space="preserve"> </w:t>
      </w:r>
      <w:r>
        <w:rPr>
          <w:sz w:val="18"/>
        </w:rPr>
        <w:t>public</w:t>
      </w:r>
      <w:r>
        <w:rPr>
          <w:spacing w:val="-7"/>
          <w:sz w:val="18"/>
        </w:rPr>
        <w:t xml:space="preserve"> </w:t>
      </w:r>
      <w:r>
        <w:rPr>
          <w:sz w:val="18"/>
        </w:rPr>
        <w:t>official.</w:t>
      </w:r>
      <w:r>
        <w:rPr>
          <w:spacing w:val="32"/>
          <w:sz w:val="18"/>
        </w:rPr>
        <w:t xml:space="preserve"> </w:t>
      </w:r>
      <w:r>
        <w:rPr>
          <w:sz w:val="18"/>
        </w:rPr>
        <w:t>This</w:t>
      </w:r>
      <w:r>
        <w:rPr>
          <w:spacing w:val="-7"/>
          <w:sz w:val="18"/>
        </w:rPr>
        <w:t xml:space="preserve"> </w:t>
      </w:r>
      <w:r>
        <w:rPr>
          <w:sz w:val="18"/>
        </w:rPr>
        <w:t>paragraph</w:t>
      </w:r>
      <w:r>
        <w:rPr>
          <w:spacing w:val="-7"/>
          <w:sz w:val="18"/>
        </w:rPr>
        <w:t xml:space="preserve"> </w:t>
      </w:r>
      <w:r>
        <w:rPr>
          <w:sz w:val="18"/>
        </w:rPr>
        <w:t>does</w:t>
      </w:r>
      <w:r>
        <w:rPr>
          <w:spacing w:val="-7"/>
          <w:sz w:val="18"/>
        </w:rPr>
        <w:t xml:space="preserve"> </w:t>
      </w:r>
      <w:r>
        <w:rPr>
          <w:sz w:val="18"/>
        </w:rPr>
        <w:t>not</w:t>
      </w:r>
      <w:r>
        <w:rPr>
          <w:spacing w:val="-7"/>
          <w:sz w:val="18"/>
        </w:rPr>
        <w:t xml:space="preserve"> </w:t>
      </w:r>
      <w:r>
        <w:rPr>
          <w:sz w:val="18"/>
        </w:rPr>
        <w:t>prohibit a local public official from engaging in outside employment.</w:t>
      </w:r>
    </w:p>
    <w:p w14:paraId="67930AE7" w14:textId="77777777" w:rsidR="00153CA5" w:rsidRDefault="00153CA5">
      <w:pPr>
        <w:pStyle w:val="ListParagraph"/>
        <w:spacing w:line="223" w:lineRule="auto"/>
        <w:rPr>
          <w:sz w:val="18"/>
        </w:rPr>
        <w:sectPr w:rsidR="00153CA5">
          <w:type w:val="continuous"/>
          <w:pgSz w:w="12240" w:h="15840"/>
          <w:pgMar w:top="960" w:right="1080" w:bottom="900" w:left="1080" w:header="283" w:footer="708" w:gutter="0"/>
          <w:cols w:num="2" w:space="720" w:equalWidth="0">
            <w:col w:w="4921" w:space="40"/>
            <w:col w:w="5119"/>
          </w:cols>
        </w:sectPr>
      </w:pPr>
    </w:p>
    <w:p w14:paraId="0F1623A7" w14:textId="77777777" w:rsidR="00153CA5" w:rsidRDefault="00153CA5">
      <w:pPr>
        <w:pStyle w:val="BodyText"/>
        <w:spacing w:before="11"/>
        <w:ind w:left="0" w:firstLine="0"/>
        <w:jc w:val="left"/>
        <w:rPr>
          <w:sz w:val="13"/>
        </w:rPr>
      </w:pPr>
    </w:p>
    <w:p w14:paraId="5F626813"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5D3F99C3" w14:textId="77777777" w:rsidR="00153CA5" w:rsidRDefault="00C0532D">
      <w:pPr>
        <w:pStyle w:val="Heading1"/>
        <w:tabs>
          <w:tab w:val="left" w:pos="1389"/>
        </w:tabs>
        <w:spacing w:before="77" w:line="240" w:lineRule="auto"/>
        <w:ind w:left="324"/>
        <w:rPr>
          <w:b w:val="0"/>
        </w:rPr>
      </w:pPr>
      <w:r>
        <w:rPr>
          <w:rFonts w:ascii="Arial"/>
          <w:spacing w:val="-2"/>
        </w:rPr>
        <w:t>19.59</w:t>
      </w:r>
      <w:r>
        <w:rPr>
          <w:rFonts w:ascii="Arial"/>
        </w:rPr>
        <w:tab/>
      </w: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6BFAA727"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28</w:t>
      </w:r>
    </w:p>
    <w:p w14:paraId="09EB70CB"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2852C555" w14:textId="77777777" w:rsidR="00153CA5" w:rsidRDefault="00153CA5">
      <w:pPr>
        <w:pStyle w:val="BodyText"/>
        <w:spacing w:before="8"/>
        <w:ind w:left="0" w:firstLine="0"/>
        <w:jc w:val="left"/>
        <w:rPr>
          <w:b/>
          <w:sz w:val="10"/>
        </w:rPr>
      </w:pPr>
    </w:p>
    <w:p w14:paraId="0A692074"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7E0EBC0F" w14:textId="77777777" w:rsidR="00153CA5" w:rsidRDefault="00C0532D">
      <w:pPr>
        <w:pStyle w:val="BodyText"/>
        <w:spacing w:before="84" w:line="220" w:lineRule="auto"/>
      </w:pPr>
      <w:r>
        <w:t>(br)</w:t>
      </w:r>
      <w:r>
        <w:rPr>
          <w:spacing w:val="-12"/>
        </w:rPr>
        <w:t xml:space="preserve"> </w:t>
      </w:r>
      <w:r>
        <w:t>No</w:t>
      </w:r>
      <w:r>
        <w:rPr>
          <w:spacing w:val="-11"/>
        </w:rPr>
        <w:t xml:space="preserve"> </w:t>
      </w:r>
      <w:r>
        <w:t>local</w:t>
      </w:r>
      <w:r>
        <w:rPr>
          <w:spacing w:val="-11"/>
        </w:rPr>
        <w:t xml:space="preserve"> </w:t>
      </w:r>
      <w:r>
        <w:t>public</w:t>
      </w:r>
      <w:r>
        <w:rPr>
          <w:spacing w:val="-11"/>
        </w:rPr>
        <w:t xml:space="preserve"> </w:t>
      </w:r>
      <w:r>
        <w:t>official</w:t>
      </w:r>
      <w:r>
        <w:rPr>
          <w:spacing w:val="-12"/>
        </w:rPr>
        <w:t xml:space="preserve"> </w:t>
      </w:r>
      <w:r>
        <w:t>or</w:t>
      </w:r>
      <w:r>
        <w:rPr>
          <w:spacing w:val="-11"/>
        </w:rPr>
        <w:t xml:space="preserve"> </w:t>
      </w:r>
      <w:r>
        <w:t>candidate</w:t>
      </w:r>
      <w:r>
        <w:rPr>
          <w:spacing w:val="-11"/>
        </w:rPr>
        <w:t xml:space="preserve"> </w:t>
      </w:r>
      <w:r>
        <w:t>for</w:t>
      </w:r>
      <w:r>
        <w:rPr>
          <w:spacing w:val="-11"/>
        </w:rPr>
        <w:t xml:space="preserve"> </w:t>
      </w:r>
      <w:r>
        <w:t>local</w:t>
      </w:r>
      <w:r>
        <w:rPr>
          <w:spacing w:val="-12"/>
        </w:rPr>
        <w:t xml:space="preserve"> </w:t>
      </w:r>
      <w:r>
        <w:t>public</w:t>
      </w:r>
      <w:r>
        <w:rPr>
          <w:spacing w:val="-11"/>
        </w:rPr>
        <w:t xml:space="preserve"> </w:t>
      </w:r>
      <w:r>
        <w:t>office may,</w:t>
      </w:r>
      <w:r>
        <w:rPr>
          <w:spacing w:val="-12"/>
        </w:rPr>
        <w:t xml:space="preserve"> </w:t>
      </w:r>
      <w:r>
        <w:t>directly</w:t>
      </w:r>
      <w:r>
        <w:rPr>
          <w:spacing w:val="-11"/>
        </w:rPr>
        <w:t xml:space="preserve"> </w:t>
      </w:r>
      <w:r>
        <w:t>or</w:t>
      </w:r>
      <w:r>
        <w:rPr>
          <w:spacing w:val="-11"/>
        </w:rPr>
        <w:t xml:space="preserve"> </w:t>
      </w:r>
      <w:r>
        <w:t>by</w:t>
      </w:r>
      <w:r>
        <w:rPr>
          <w:spacing w:val="-11"/>
        </w:rPr>
        <w:t xml:space="preserve"> </w:t>
      </w:r>
      <w:r>
        <w:t>means</w:t>
      </w:r>
      <w:r>
        <w:rPr>
          <w:spacing w:val="-12"/>
        </w:rPr>
        <w:t xml:space="preserve"> </w:t>
      </w:r>
      <w:r>
        <w:t>of</w:t>
      </w:r>
      <w:r>
        <w:rPr>
          <w:spacing w:val="-11"/>
        </w:rPr>
        <w:t xml:space="preserve"> </w:t>
      </w:r>
      <w:r>
        <w:t>an</w:t>
      </w:r>
      <w:r>
        <w:rPr>
          <w:spacing w:val="-11"/>
        </w:rPr>
        <w:t xml:space="preserve"> </w:t>
      </w:r>
      <w:r>
        <w:t>agent,</w:t>
      </w:r>
      <w:r>
        <w:rPr>
          <w:spacing w:val="-11"/>
        </w:rPr>
        <w:t xml:space="preserve"> </w:t>
      </w:r>
      <w:r>
        <w:t>give,</w:t>
      </w:r>
      <w:r>
        <w:rPr>
          <w:spacing w:val="-12"/>
        </w:rPr>
        <w:t xml:space="preserve"> </w:t>
      </w:r>
      <w:r>
        <w:t>or</w:t>
      </w:r>
      <w:r>
        <w:rPr>
          <w:spacing w:val="-11"/>
        </w:rPr>
        <w:t xml:space="preserve"> </w:t>
      </w:r>
      <w:r>
        <w:t>offer</w:t>
      </w:r>
      <w:r>
        <w:rPr>
          <w:spacing w:val="-11"/>
        </w:rPr>
        <w:t xml:space="preserve"> </w:t>
      </w:r>
      <w:r>
        <w:t>or</w:t>
      </w:r>
      <w:r>
        <w:rPr>
          <w:spacing w:val="-11"/>
        </w:rPr>
        <w:t xml:space="preserve"> </w:t>
      </w:r>
      <w:r>
        <w:t>promise</w:t>
      </w:r>
      <w:r>
        <w:rPr>
          <w:spacing w:val="-12"/>
        </w:rPr>
        <w:t xml:space="preserve"> </w:t>
      </w:r>
      <w:r>
        <w:t>to give,</w:t>
      </w:r>
      <w:r>
        <w:rPr>
          <w:spacing w:val="-4"/>
        </w:rPr>
        <w:t xml:space="preserve"> </w:t>
      </w:r>
      <w:r>
        <w:t>or</w:t>
      </w:r>
      <w:r>
        <w:rPr>
          <w:spacing w:val="-7"/>
        </w:rPr>
        <w:t xml:space="preserve"> </w:t>
      </w:r>
      <w:r>
        <w:t>withhold,</w:t>
      </w:r>
      <w:r>
        <w:rPr>
          <w:spacing w:val="-7"/>
        </w:rPr>
        <w:t xml:space="preserve"> </w:t>
      </w:r>
      <w:r>
        <w:t>or</w:t>
      </w:r>
      <w:r>
        <w:rPr>
          <w:spacing w:val="-7"/>
        </w:rPr>
        <w:t xml:space="preserve"> </w:t>
      </w:r>
      <w:r>
        <w:t>offer</w:t>
      </w:r>
      <w:r>
        <w:rPr>
          <w:spacing w:val="-7"/>
        </w:rPr>
        <w:t xml:space="preserve"> </w:t>
      </w:r>
      <w:r>
        <w:t>or</w:t>
      </w:r>
      <w:r>
        <w:rPr>
          <w:spacing w:val="-7"/>
        </w:rPr>
        <w:t xml:space="preserve"> </w:t>
      </w:r>
      <w:r>
        <w:t>promise</w:t>
      </w:r>
      <w:r>
        <w:rPr>
          <w:spacing w:val="-7"/>
        </w:rPr>
        <w:t xml:space="preserve"> </w:t>
      </w:r>
      <w:r>
        <w:t>to</w:t>
      </w:r>
      <w:r>
        <w:rPr>
          <w:spacing w:val="-7"/>
        </w:rPr>
        <w:t xml:space="preserve"> </w:t>
      </w:r>
      <w:r>
        <w:t>withhold,</w:t>
      </w:r>
      <w:r>
        <w:rPr>
          <w:spacing w:val="-7"/>
        </w:rPr>
        <w:t xml:space="preserve"> </w:t>
      </w:r>
      <w:r>
        <w:t>his</w:t>
      </w:r>
      <w:r>
        <w:rPr>
          <w:spacing w:val="-7"/>
        </w:rPr>
        <w:t xml:space="preserve"> </w:t>
      </w:r>
      <w:r>
        <w:t>or</w:t>
      </w:r>
      <w:r>
        <w:rPr>
          <w:spacing w:val="-7"/>
        </w:rPr>
        <w:t xml:space="preserve"> </w:t>
      </w:r>
      <w:r>
        <w:t>her</w:t>
      </w:r>
      <w:r>
        <w:rPr>
          <w:spacing w:val="-7"/>
        </w:rPr>
        <w:t xml:space="preserve"> </w:t>
      </w:r>
      <w:r>
        <w:t xml:space="preserve">vote or influence, or promise to take or refrain from taking official </w:t>
      </w:r>
      <w:r>
        <w:rPr>
          <w:spacing w:val="-2"/>
        </w:rPr>
        <w:t>action</w:t>
      </w:r>
      <w:r>
        <w:rPr>
          <w:spacing w:val="-3"/>
        </w:rPr>
        <w:t xml:space="preserve"> </w:t>
      </w:r>
      <w:r>
        <w:rPr>
          <w:spacing w:val="-2"/>
        </w:rPr>
        <w:t>with</w:t>
      </w:r>
      <w:r>
        <w:rPr>
          <w:spacing w:val="-7"/>
        </w:rPr>
        <w:t xml:space="preserve"> </w:t>
      </w:r>
      <w:r>
        <w:rPr>
          <w:spacing w:val="-2"/>
        </w:rPr>
        <w:t>respect</w:t>
      </w:r>
      <w:r>
        <w:rPr>
          <w:spacing w:val="-7"/>
        </w:rPr>
        <w:t xml:space="preserve"> </w:t>
      </w:r>
      <w:r>
        <w:rPr>
          <w:spacing w:val="-2"/>
        </w:rPr>
        <w:t>to</w:t>
      </w:r>
      <w:r>
        <w:rPr>
          <w:spacing w:val="-7"/>
        </w:rPr>
        <w:t xml:space="preserve"> </w:t>
      </w:r>
      <w:r>
        <w:rPr>
          <w:spacing w:val="-2"/>
        </w:rPr>
        <w:t>any</w:t>
      </w:r>
      <w:r>
        <w:rPr>
          <w:spacing w:val="-7"/>
        </w:rPr>
        <w:t xml:space="preserve"> </w:t>
      </w:r>
      <w:r>
        <w:rPr>
          <w:spacing w:val="-2"/>
        </w:rPr>
        <w:t>proposed</w:t>
      </w:r>
      <w:r>
        <w:rPr>
          <w:spacing w:val="-7"/>
        </w:rPr>
        <w:t xml:space="preserve"> </w:t>
      </w:r>
      <w:r>
        <w:rPr>
          <w:spacing w:val="-2"/>
        </w:rPr>
        <w:t>or</w:t>
      </w:r>
      <w:r>
        <w:rPr>
          <w:spacing w:val="-7"/>
        </w:rPr>
        <w:t xml:space="preserve"> </w:t>
      </w:r>
      <w:r>
        <w:rPr>
          <w:spacing w:val="-2"/>
        </w:rPr>
        <w:t>pending</w:t>
      </w:r>
      <w:r>
        <w:rPr>
          <w:spacing w:val="-7"/>
        </w:rPr>
        <w:t xml:space="preserve"> </w:t>
      </w:r>
      <w:r>
        <w:rPr>
          <w:spacing w:val="-2"/>
        </w:rPr>
        <w:t>matter</w:t>
      </w:r>
      <w:r>
        <w:rPr>
          <w:spacing w:val="-7"/>
        </w:rPr>
        <w:t xml:space="preserve"> </w:t>
      </w:r>
      <w:r>
        <w:rPr>
          <w:spacing w:val="-2"/>
        </w:rPr>
        <w:t>in</w:t>
      </w:r>
      <w:r>
        <w:rPr>
          <w:spacing w:val="-7"/>
        </w:rPr>
        <w:t xml:space="preserve"> </w:t>
      </w:r>
      <w:r>
        <w:rPr>
          <w:spacing w:val="-2"/>
        </w:rPr>
        <w:t>consider-</w:t>
      </w:r>
      <w:r>
        <w:t>ation</w:t>
      </w:r>
      <w:r>
        <w:rPr>
          <w:spacing w:val="-5"/>
        </w:rPr>
        <w:t xml:space="preserve"> </w:t>
      </w:r>
      <w:r>
        <w:t>of,</w:t>
      </w:r>
      <w:r>
        <w:rPr>
          <w:spacing w:val="-8"/>
        </w:rPr>
        <w:t xml:space="preserve"> </w:t>
      </w:r>
      <w:r>
        <w:t>or</w:t>
      </w:r>
      <w:r>
        <w:rPr>
          <w:spacing w:val="-8"/>
        </w:rPr>
        <w:t xml:space="preserve"> </w:t>
      </w:r>
      <w:r>
        <w:t>upon</w:t>
      </w:r>
      <w:r>
        <w:rPr>
          <w:spacing w:val="-8"/>
        </w:rPr>
        <w:t xml:space="preserve"> </w:t>
      </w:r>
      <w:r>
        <w:t>condition</w:t>
      </w:r>
      <w:r>
        <w:rPr>
          <w:spacing w:val="-8"/>
        </w:rPr>
        <w:t xml:space="preserve"> </w:t>
      </w:r>
      <w:r>
        <w:t>that,</w:t>
      </w:r>
      <w:r>
        <w:rPr>
          <w:spacing w:val="-8"/>
        </w:rPr>
        <w:t xml:space="preserve"> </w:t>
      </w:r>
      <w:r>
        <w:t>any</w:t>
      </w:r>
      <w:r>
        <w:rPr>
          <w:spacing w:val="-8"/>
        </w:rPr>
        <w:t xml:space="preserve"> </w:t>
      </w:r>
      <w:r>
        <w:t>other</w:t>
      </w:r>
      <w:r>
        <w:rPr>
          <w:spacing w:val="-8"/>
        </w:rPr>
        <w:t xml:space="preserve"> </w:t>
      </w:r>
      <w:r>
        <w:t>person</w:t>
      </w:r>
      <w:r>
        <w:rPr>
          <w:spacing w:val="-8"/>
        </w:rPr>
        <w:t xml:space="preserve"> </w:t>
      </w:r>
      <w:r>
        <w:t>make</w:t>
      </w:r>
      <w:r>
        <w:rPr>
          <w:spacing w:val="-8"/>
        </w:rPr>
        <w:t xml:space="preserve"> </w:t>
      </w:r>
      <w:r>
        <w:t>or</w:t>
      </w:r>
      <w:r>
        <w:rPr>
          <w:spacing w:val="-8"/>
        </w:rPr>
        <w:t xml:space="preserve"> </w:t>
      </w:r>
      <w:r>
        <w:t>refrain from making a political contribution, or provide or refrain from providing</w:t>
      </w:r>
      <w:r>
        <w:rPr>
          <w:spacing w:val="-4"/>
        </w:rPr>
        <w:t xml:space="preserve"> </w:t>
      </w:r>
      <w:r>
        <w:t>any</w:t>
      </w:r>
      <w:r>
        <w:rPr>
          <w:spacing w:val="-8"/>
        </w:rPr>
        <w:t xml:space="preserve"> </w:t>
      </w:r>
      <w:r>
        <w:t>service</w:t>
      </w:r>
      <w:r>
        <w:rPr>
          <w:spacing w:val="-8"/>
        </w:rPr>
        <w:t xml:space="preserve"> </w:t>
      </w:r>
      <w:r>
        <w:t>or</w:t>
      </w:r>
      <w:r>
        <w:rPr>
          <w:spacing w:val="-8"/>
        </w:rPr>
        <w:t xml:space="preserve"> </w:t>
      </w:r>
      <w:r>
        <w:t>other</w:t>
      </w:r>
      <w:r>
        <w:rPr>
          <w:spacing w:val="-8"/>
        </w:rPr>
        <w:t xml:space="preserve"> </w:t>
      </w:r>
      <w:r>
        <w:t>thing</w:t>
      </w:r>
      <w:r>
        <w:rPr>
          <w:spacing w:val="-9"/>
        </w:rPr>
        <w:t xml:space="preserve"> </w:t>
      </w:r>
      <w:r>
        <w:t>of</w:t>
      </w:r>
      <w:r>
        <w:rPr>
          <w:spacing w:val="-9"/>
        </w:rPr>
        <w:t xml:space="preserve"> </w:t>
      </w:r>
      <w:r>
        <w:t>value,</w:t>
      </w:r>
      <w:r>
        <w:rPr>
          <w:spacing w:val="-9"/>
        </w:rPr>
        <w:t xml:space="preserve"> </w:t>
      </w:r>
      <w:r>
        <w:t>to</w:t>
      </w:r>
      <w:r>
        <w:rPr>
          <w:spacing w:val="-9"/>
        </w:rPr>
        <w:t xml:space="preserve"> </w:t>
      </w:r>
      <w:r>
        <w:t>or</w:t>
      </w:r>
      <w:r>
        <w:rPr>
          <w:spacing w:val="-9"/>
        </w:rPr>
        <w:t xml:space="preserve"> </w:t>
      </w:r>
      <w:r>
        <w:t>for</w:t>
      </w:r>
      <w:r>
        <w:rPr>
          <w:spacing w:val="-9"/>
        </w:rPr>
        <w:t xml:space="preserve"> </w:t>
      </w:r>
      <w:r>
        <w:t>the</w:t>
      </w:r>
      <w:r>
        <w:rPr>
          <w:spacing w:val="-9"/>
        </w:rPr>
        <w:t xml:space="preserve"> </w:t>
      </w:r>
      <w:r>
        <w:t xml:space="preserve">benefit of a candidate, a political party, any committee registered under </w:t>
      </w:r>
      <w:r>
        <w:rPr>
          <w:spacing w:val="-2"/>
        </w:rPr>
        <w:t>ch.</w:t>
      </w:r>
      <w:r>
        <w:rPr>
          <w:spacing w:val="-10"/>
        </w:rPr>
        <w:t xml:space="preserve"> </w:t>
      </w:r>
      <w:hyperlink r:id="rId1565">
        <w:r>
          <w:rPr>
            <w:color w:val="0000E5"/>
            <w:spacing w:val="-2"/>
          </w:rPr>
          <w:t>11</w:t>
        </w:r>
      </w:hyperlink>
      <w:r>
        <w:rPr>
          <w:spacing w:val="-2"/>
        </w:rPr>
        <w:t>,</w:t>
      </w:r>
      <w:r>
        <w:rPr>
          <w:spacing w:val="-7"/>
        </w:rPr>
        <w:t xml:space="preserve"> </w:t>
      </w:r>
      <w:r>
        <w:rPr>
          <w:spacing w:val="-2"/>
        </w:rPr>
        <w:t>or</w:t>
      </w:r>
      <w:r>
        <w:rPr>
          <w:spacing w:val="-5"/>
        </w:rPr>
        <w:t xml:space="preserve"> </w:t>
      </w:r>
      <w:r>
        <w:rPr>
          <w:spacing w:val="-2"/>
        </w:rPr>
        <w:t>any</w:t>
      </w:r>
      <w:r>
        <w:rPr>
          <w:spacing w:val="-5"/>
        </w:rPr>
        <w:t xml:space="preserve"> </w:t>
      </w:r>
      <w:r>
        <w:rPr>
          <w:spacing w:val="-2"/>
        </w:rPr>
        <w:t>person</w:t>
      </w:r>
      <w:r>
        <w:rPr>
          <w:spacing w:val="-5"/>
        </w:rPr>
        <w:t xml:space="preserve"> </w:t>
      </w:r>
      <w:r>
        <w:rPr>
          <w:spacing w:val="-2"/>
        </w:rPr>
        <w:t>making</w:t>
      </w:r>
      <w:r>
        <w:rPr>
          <w:spacing w:val="-5"/>
        </w:rPr>
        <w:t xml:space="preserve"> </w:t>
      </w:r>
      <w:r>
        <w:rPr>
          <w:spacing w:val="-2"/>
        </w:rPr>
        <w:t>a</w:t>
      </w:r>
      <w:r>
        <w:rPr>
          <w:spacing w:val="-5"/>
        </w:rPr>
        <w:t xml:space="preserve"> </w:t>
      </w:r>
      <w:r>
        <w:rPr>
          <w:spacing w:val="-2"/>
        </w:rPr>
        <w:t>communication</w:t>
      </w:r>
      <w:r>
        <w:rPr>
          <w:spacing w:val="-5"/>
        </w:rPr>
        <w:t xml:space="preserve"> </w:t>
      </w:r>
      <w:r>
        <w:rPr>
          <w:spacing w:val="-2"/>
        </w:rPr>
        <w:t>that</w:t>
      </w:r>
      <w:r>
        <w:rPr>
          <w:spacing w:val="-5"/>
        </w:rPr>
        <w:t xml:space="preserve"> </w:t>
      </w:r>
      <w:r>
        <w:rPr>
          <w:spacing w:val="-2"/>
        </w:rPr>
        <w:t>contains</w:t>
      </w:r>
      <w:r>
        <w:rPr>
          <w:spacing w:val="-5"/>
        </w:rPr>
        <w:t xml:space="preserve"> </w:t>
      </w:r>
      <w:r>
        <w:rPr>
          <w:spacing w:val="-2"/>
        </w:rPr>
        <w:t>a</w:t>
      </w:r>
      <w:r>
        <w:rPr>
          <w:spacing w:val="-7"/>
        </w:rPr>
        <w:t xml:space="preserve"> </w:t>
      </w:r>
      <w:r>
        <w:rPr>
          <w:spacing w:val="-2"/>
        </w:rPr>
        <w:t>ref-</w:t>
      </w:r>
      <w:r>
        <w:t>erence</w:t>
      </w:r>
      <w:r>
        <w:rPr>
          <w:spacing w:val="-9"/>
        </w:rPr>
        <w:t xml:space="preserve"> </w:t>
      </w:r>
      <w:r>
        <w:t>to</w:t>
      </w:r>
      <w:r>
        <w:rPr>
          <w:spacing w:val="-12"/>
        </w:rPr>
        <w:t xml:space="preserve"> </w:t>
      </w:r>
      <w:r>
        <w:t>a</w:t>
      </w:r>
      <w:r>
        <w:rPr>
          <w:spacing w:val="-10"/>
        </w:rPr>
        <w:t xml:space="preserve"> </w:t>
      </w:r>
      <w:r>
        <w:t>clearly</w:t>
      </w:r>
      <w:r>
        <w:rPr>
          <w:spacing w:val="-11"/>
        </w:rPr>
        <w:t xml:space="preserve"> </w:t>
      </w:r>
      <w:r>
        <w:t>identified</w:t>
      </w:r>
      <w:r>
        <w:rPr>
          <w:spacing w:val="-11"/>
        </w:rPr>
        <w:t xml:space="preserve"> </w:t>
      </w:r>
      <w:r>
        <w:t>local</w:t>
      </w:r>
      <w:r>
        <w:rPr>
          <w:spacing w:val="-11"/>
        </w:rPr>
        <w:t xml:space="preserve"> </w:t>
      </w:r>
      <w:r>
        <w:t>public</w:t>
      </w:r>
      <w:r>
        <w:rPr>
          <w:spacing w:val="-11"/>
        </w:rPr>
        <w:t xml:space="preserve"> </w:t>
      </w:r>
      <w:r>
        <w:t>official</w:t>
      </w:r>
      <w:r>
        <w:rPr>
          <w:spacing w:val="-10"/>
        </w:rPr>
        <w:t xml:space="preserve"> </w:t>
      </w:r>
      <w:r>
        <w:t>holding</w:t>
      </w:r>
      <w:r>
        <w:rPr>
          <w:spacing w:val="-10"/>
        </w:rPr>
        <w:t xml:space="preserve"> </w:t>
      </w:r>
      <w:r>
        <w:t>an</w:t>
      </w:r>
      <w:r>
        <w:rPr>
          <w:spacing w:val="-10"/>
        </w:rPr>
        <w:t xml:space="preserve"> </w:t>
      </w:r>
      <w:r>
        <w:t>elec-tive office or to a candidate for local public office.</w:t>
      </w:r>
    </w:p>
    <w:p w14:paraId="165174F3" w14:textId="77777777" w:rsidR="00153CA5" w:rsidRDefault="00C0532D">
      <w:pPr>
        <w:pStyle w:val="ListParagraph"/>
        <w:numPr>
          <w:ilvl w:val="0"/>
          <w:numId w:val="23"/>
        </w:numPr>
        <w:tabs>
          <w:tab w:val="left" w:pos="798"/>
        </w:tabs>
        <w:spacing w:before="49" w:line="220" w:lineRule="auto"/>
        <w:ind w:left="274" w:firstLine="216"/>
        <w:jc w:val="both"/>
        <w:rPr>
          <w:sz w:val="18"/>
        </w:rPr>
      </w:pPr>
      <w:r>
        <w:rPr>
          <w:sz w:val="18"/>
        </w:rPr>
        <w:t xml:space="preserve">Except as otherwise provided in par. </w:t>
      </w:r>
      <w:hyperlink r:id="rId1566">
        <w:r>
          <w:rPr>
            <w:color w:val="0000E5"/>
            <w:sz w:val="18"/>
          </w:rPr>
          <w:t>(d)</w:t>
        </w:r>
      </w:hyperlink>
      <w:r>
        <w:rPr>
          <w:sz w:val="18"/>
        </w:rPr>
        <w:t>, no local public official may:</w:t>
      </w:r>
    </w:p>
    <w:p w14:paraId="4E005E86" w14:textId="77777777" w:rsidR="00153CA5" w:rsidRDefault="00C0532D">
      <w:pPr>
        <w:pStyle w:val="ListParagraph"/>
        <w:numPr>
          <w:ilvl w:val="1"/>
          <w:numId w:val="23"/>
        </w:numPr>
        <w:tabs>
          <w:tab w:val="left" w:pos="782"/>
        </w:tabs>
        <w:spacing w:before="39" w:line="220" w:lineRule="auto"/>
        <w:ind w:firstLine="288"/>
        <w:jc w:val="both"/>
        <w:rPr>
          <w:sz w:val="18"/>
        </w:rPr>
      </w:pPr>
      <w:r>
        <w:rPr>
          <w:sz w:val="18"/>
        </w:rPr>
        <w:t>Take</w:t>
      </w:r>
      <w:r>
        <w:rPr>
          <w:spacing w:val="-9"/>
          <w:sz w:val="18"/>
        </w:rPr>
        <w:t xml:space="preserve"> </w:t>
      </w:r>
      <w:r>
        <w:rPr>
          <w:sz w:val="18"/>
        </w:rPr>
        <w:t>any</w:t>
      </w:r>
      <w:r>
        <w:rPr>
          <w:spacing w:val="-9"/>
          <w:sz w:val="18"/>
        </w:rPr>
        <w:t xml:space="preserve"> </w:t>
      </w:r>
      <w:r>
        <w:rPr>
          <w:sz w:val="18"/>
        </w:rPr>
        <w:t>official</w:t>
      </w:r>
      <w:r>
        <w:rPr>
          <w:spacing w:val="-9"/>
          <w:sz w:val="18"/>
        </w:rPr>
        <w:t xml:space="preserve"> </w:t>
      </w:r>
      <w:r>
        <w:rPr>
          <w:sz w:val="18"/>
        </w:rPr>
        <w:t>action</w:t>
      </w:r>
      <w:r>
        <w:rPr>
          <w:spacing w:val="-9"/>
          <w:sz w:val="18"/>
        </w:rPr>
        <w:t xml:space="preserve"> </w:t>
      </w:r>
      <w:r>
        <w:rPr>
          <w:sz w:val="18"/>
        </w:rPr>
        <w:t>substantially</w:t>
      </w:r>
      <w:r>
        <w:rPr>
          <w:spacing w:val="-9"/>
          <w:sz w:val="18"/>
        </w:rPr>
        <w:t xml:space="preserve"> </w:t>
      </w:r>
      <w:r>
        <w:rPr>
          <w:sz w:val="18"/>
        </w:rPr>
        <w:t>affecting</w:t>
      </w:r>
      <w:r>
        <w:rPr>
          <w:spacing w:val="-9"/>
          <w:sz w:val="18"/>
        </w:rPr>
        <w:t xml:space="preserve"> </w:t>
      </w:r>
      <w:r>
        <w:rPr>
          <w:sz w:val="18"/>
        </w:rPr>
        <w:t>a</w:t>
      </w:r>
      <w:r>
        <w:rPr>
          <w:spacing w:val="-9"/>
          <w:sz w:val="18"/>
        </w:rPr>
        <w:t xml:space="preserve"> </w:t>
      </w:r>
      <w:r>
        <w:rPr>
          <w:sz w:val="18"/>
        </w:rPr>
        <w:t>matter</w:t>
      </w:r>
      <w:r>
        <w:rPr>
          <w:spacing w:val="-9"/>
          <w:sz w:val="18"/>
        </w:rPr>
        <w:t xml:space="preserve"> </w:t>
      </w:r>
      <w:r>
        <w:rPr>
          <w:sz w:val="18"/>
        </w:rPr>
        <w:t>in which</w:t>
      </w:r>
      <w:r>
        <w:rPr>
          <w:spacing w:val="-12"/>
          <w:sz w:val="18"/>
        </w:rPr>
        <w:t xml:space="preserve"> </w:t>
      </w:r>
      <w:r>
        <w:rPr>
          <w:sz w:val="18"/>
        </w:rPr>
        <w:t>the</w:t>
      </w:r>
      <w:r>
        <w:rPr>
          <w:spacing w:val="-11"/>
          <w:sz w:val="18"/>
        </w:rPr>
        <w:t xml:space="preserve"> </w:t>
      </w:r>
      <w:r>
        <w:rPr>
          <w:sz w:val="18"/>
        </w:rPr>
        <w:t>official,</w:t>
      </w:r>
      <w:r>
        <w:rPr>
          <w:spacing w:val="-11"/>
          <w:sz w:val="18"/>
        </w:rPr>
        <w:t xml:space="preserve"> </w:t>
      </w:r>
      <w:r>
        <w:rPr>
          <w:sz w:val="18"/>
        </w:rPr>
        <w:t>a</w:t>
      </w:r>
      <w:r>
        <w:rPr>
          <w:spacing w:val="-11"/>
          <w:sz w:val="18"/>
        </w:rPr>
        <w:t xml:space="preserve"> </w:t>
      </w:r>
      <w:r>
        <w:rPr>
          <w:sz w:val="18"/>
        </w:rPr>
        <w:t>member</w:t>
      </w:r>
      <w:r>
        <w:rPr>
          <w:spacing w:val="-12"/>
          <w:sz w:val="18"/>
        </w:rPr>
        <w:t xml:space="preserve"> </w:t>
      </w:r>
      <w:r>
        <w:rPr>
          <w:sz w:val="18"/>
        </w:rPr>
        <w:t>of</w:t>
      </w:r>
      <w:r>
        <w:rPr>
          <w:spacing w:val="-11"/>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2"/>
          <w:sz w:val="18"/>
        </w:rPr>
        <w:t xml:space="preserve"> </w:t>
      </w:r>
      <w:r>
        <w:rPr>
          <w:sz w:val="18"/>
        </w:rPr>
        <w:t>immediate</w:t>
      </w:r>
      <w:r>
        <w:rPr>
          <w:spacing w:val="-11"/>
          <w:sz w:val="18"/>
        </w:rPr>
        <w:t xml:space="preserve"> </w:t>
      </w:r>
      <w:r>
        <w:rPr>
          <w:sz w:val="18"/>
        </w:rPr>
        <w:t>family,</w:t>
      </w:r>
      <w:r>
        <w:rPr>
          <w:spacing w:val="-11"/>
          <w:sz w:val="18"/>
        </w:rPr>
        <w:t xml:space="preserve"> </w:t>
      </w:r>
      <w:r>
        <w:rPr>
          <w:sz w:val="18"/>
        </w:rPr>
        <w:t>or</w:t>
      </w:r>
      <w:r>
        <w:rPr>
          <w:spacing w:val="-11"/>
          <w:sz w:val="18"/>
        </w:rPr>
        <w:t xml:space="preserve"> </w:t>
      </w:r>
      <w:r>
        <w:rPr>
          <w:sz w:val="18"/>
        </w:rPr>
        <w:t xml:space="preserve">an </w:t>
      </w:r>
      <w:r>
        <w:rPr>
          <w:spacing w:val="-2"/>
          <w:sz w:val="18"/>
        </w:rPr>
        <w:t>organization with</w:t>
      </w:r>
      <w:r>
        <w:rPr>
          <w:spacing w:val="-6"/>
          <w:sz w:val="18"/>
        </w:rPr>
        <w:t xml:space="preserve"> </w:t>
      </w:r>
      <w:r>
        <w:rPr>
          <w:spacing w:val="-2"/>
          <w:sz w:val="18"/>
        </w:rPr>
        <w:t>which</w:t>
      </w:r>
      <w:r>
        <w:rPr>
          <w:spacing w:val="-6"/>
          <w:sz w:val="18"/>
        </w:rPr>
        <w:t xml:space="preserve"> </w:t>
      </w:r>
      <w:r>
        <w:rPr>
          <w:spacing w:val="-2"/>
          <w:sz w:val="18"/>
        </w:rPr>
        <w:t>the</w:t>
      </w:r>
      <w:r>
        <w:rPr>
          <w:spacing w:val="-6"/>
          <w:sz w:val="18"/>
        </w:rPr>
        <w:t xml:space="preserve"> </w:t>
      </w:r>
      <w:r>
        <w:rPr>
          <w:spacing w:val="-2"/>
          <w:sz w:val="18"/>
        </w:rPr>
        <w:t>official is</w:t>
      </w:r>
      <w:r>
        <w:rPr>
          <w:spacing w:val="-4"/>
          <w:sz w:val="18"/>
        </w:rPr>
        <w:t xml:space="preserve"> </w:t>
      </w:r>
      <w:r>
        <w:rPr>
          <w:spacing w:val="-2"/>
          <w:sz w:val="18"/>
        </w:rPr>
        <w:t>associated</w:t>
      </w:r>
      <w:r>
        <w:rPr>
          <w:spacing w:val="-4"/>
          <w:sz w:val="18"/>
        </w:rPr>
        <w:t xml:space="preserve"> </w:t>
      </w:r>
      <w:r>
        <w:rPr>
          <w:spacing w:val="-2"/>
          <w:sz w:val="18"/>
        </w:rPr>
        <w:t>has</w:t>
      </w:r>
      <w:r>
        <w:rPr>
          <w:spacing w:val="-4"/>
          <w:sz w:val="18"/>
        </w:rPr>
        <w:t xml:space="preserve"> </w:t>
      </w:r>
      <w:r>
        <w:rPr>
          <w:spacing w:val="-2"/>
          <w:sz w:val="18"/>
        </w:rPr>
        <w:t>a</w:t>
      </w:r>
      <w:r>
        <w:rPr>
          <w:spacing w:val="-4"/>
          <w:sz w:val="18"/>
        </w:rPr>
        <w:t xml:space="preserve"> </w:t>
      </w:r>
      <w:r>
        <w:rPr>
          <w:spacing w:val="-2"/>
          <w:sz w:val="18"/>
        </w:rPr>
        <w:t xml:space="preserve">substantial </w:t>
      </w:r>
      <w:r>
        <w:rPr>
          <w:sz w:val="18"/>
        </w:rPr>
        <w:t>financial interest.</w:t>
      </w:r>
    </w:p>
    <w:p w14:paraId="7F37291F" w14:textId="77777777" w:rsidR="00153CA5" w:rsidRDefault="00C0532D">
      <w:pPr>
        <w:pStyle w:val="ListParagraph"/>
        <w:numPr>
          <w:ilvl w:val="1"/>
          <w:numId w:val="23"/>
        </w:numPr>
        <w:tabs>
          <w:tab w:val="left" w:pos="787"/>
        </w:tabs>
        <w:spacing w:before="41" w:line="220" w:lineRule="auto"/>
        <w:ind w:firstLine="288"/>
        <w:jc w:val="both"/>
        <w:rPr>
          <w:sz w:val="18"/>
        </w:rPr>
      </w:pPr>
      <w:r>
        <w:rPr>
          <w:sz w:val="18"/>
        </w:rPr>
        <w:t>Use</w:t>
      </w:r>
      <w:r>
        <w:rPr>
          <w:spacing w:val="-5"/>
          <w:sz w:val="18"/>
        </w:rPr>
        <w:t xml:space="preserve"> </w:t>
      </w:r>
      <w:r>
        <w:rPr>
          <w:sz w:val="18"/>
        </w:rPr>
        <w:t>his</w:t>
      </w:r>
      <w:r>
        <w:rPr>
          <w:spacing w:val="-5"/>
          <w:sz w:val="18"/>
        </w:rPr>
        <w:t xml:space="preserve"> </w:t>
      </w:r>
      <w:r>
        <w:rPr>
          <w:sz w:val="18"/>
        </w:rPr>
        <w:t>or</w:t>
      </w:r>
      <w:r>
        <w:rPr>
          <w:spacing w:val="-5"/>
          <w:sz w:val="18"/>
        </w:rPr>
        <w:t xml:space="preserve"> </w:t>
      </w:r>
      <w:r>
        <w:rPr>
          <w:sz w:val="18"/>
        </w:rPr>
        <w:t>her</w:t>
      </w:r>
      <w:r>
        <w:rPr>
          <w:spacing w:val="-5"/>
          <w:sz w:val="18"/>
        </w:rPr>
        <w:t xml:space="preserve"> </w:t>
      </w:r>
      <w:r>
        <w:rPr>
          <w:sz w:val="18"/>
        </w:rPr>
        <w:t>office</w:t>
      </w:r>
      <w:r>
        <w:rPr>
          <w:spacing w:val="-5"/>
          <w:sz w:val="18"/>
        </w:rPr>
        <w:t xml:space="preserve"> </w:t>
      </w:r>
      <w:r>
        <w:rPr>
          <w:sz w:val="18"/>
        </w:rPr>
        <w:t>or</w:t>
      </w:r>
      <w:r>
        <w:rPr>
          <w:spacing w:val="-5"/>
          <w:sz w:val="18"/>
        </w:rPr>
        <w:t xml:space="preserve"> </w:t>
      </w:r>
      <w:r>
        <w:rPr>
          <w:sz w:val="18"/>
        </w:rPr>
        <w:t>position</w:t>
      </w:r>
      <w:r>
        <w:rPr>
          <w:spacing w:val="-5"/>
          <w:sz w:val="18"/>
        </w:rPr>
        <w:t xml:space="preserve"> </w:t>
      </w:r>
      <w:r>
        <w:rPr>
          <w:sz w:val="18"/>
        </w:rPr>
        <w:t>in</w:t>
      </w:r>
      <w:r>
        <w:rPr>
          <w:spacing w:val="-5"/>
          <w:sz w:val="18"/>
        </w:rPr>
        <w:t xml:space="preserve"> </w:t>
      </w:r>
      <w:r>
        <w:rPr>
          <w:sz w:val="18"/>
        </w:rPr>
        <w:t>a</w:t>
      </w:r>
      <w:r>
        <w:rPr>
          <w:spacing w:val="-5"/>
          <w:sz w:val="18"/>
        </w:rPr>
        <w:t xml:space="preserve"> </w:t>
      </w:r>
      <w:r>
        <w:rPr>
          <w:sz w:val="18"/>
        </w:rPr>
        <w:t>way</w:t>
      </w:r>
      <w:r>
        <w:rPr>
          <w:spacing w:val="-5"/>
          <w:sz w:val="18"/>
        </w:rPr>
        <w:t xml:space="preserve"> </w:t>
      </w:r>
      <w:r>
        <w:rPr>
          <w:sz w:val="18"/>
        </w:rPr>
        <w:t>that</w:t>
      </w:r>
      <w:r>
        <w:rPr>
          <w:spacing w:val="-5"/>
          <w:sz w:val="18"/>
        </w:rPr>
        <w:t xml:space="preserve"> </w:t>
      </w:r>
      <w:r>
        <w:rPr>
          <w:sz w:val="18"/>
        </w:rPr>
        <w:t>produces</w:t>
      </w:r>
      <w:r>
        <w:rPr>
          <w:spacing w:val="-5"/>
          <w:sz w:val="18"/>
        </w:rPr>
        <w:t xml:space="preserve"> </w:t>
      </w:r>
      <w:r>
        <w:rPr>
          <w:sz w:val="18"/>
        </w:rPr>
        <w:t>or assists</w:t>
      </w:r>
      <w:r>
        <w:rPr>
          <w:spacing w:val="-12"/>
          <w:sz w:val="18"/>
        </w:rPr>
        <w:t xml:space="preserve"> </w:t>
      </w:r>
      <w:r>
        <w:rPr>
          <w:sz w:val="18"/>
        </w:rPr>
        <w:t>in</w:t>
      </w:r>
      <w:r>
        <w:rPr>
          <w:spacing w:val="-11"/>
          <w:sz w:val="18"/>
        </w:rPr>
        <w:t xml:space="preserve"> </w:t>
      </w:r>
      <w:r>
        <w:rPr>
          <w:sz w:val="18"/>
        </w:rPr>
        <w:t>the</w:t>
      </w:r>
      <w:r>
        <w:rPr>
          <w:spacing w:val="-11"/>
          <w:sz w:val="18"/>
        </w:rPr>
        <w:t xml:space="preserve"> </w:t>
      </w:r>
      <w:r>
        <w:rPr>
          <w:sz w:val="18"/>
        </w:rPr>
        <w:t>production</w:t>
      </w:r>
      <w:r>
        <w:rPr>
          <w:spacing w:val="-11"/>
          <w:sz w:val="18"/>
        </w:rPr>
        <w:t xml:space="preserve"> </w:t>
      </w:r>
      <w:r>
        <w:rPr>
          <w:sz w:val="18"/>
        </w:rPr>
        <w:t>of</w:t>
      </w:r>
      <w:r>
        <w:rPr>
          <w:spacing w:val="-12"/>
          <w:sz w:val="18"/>
        </w:rPr>
        <w:t xml:space="preserve"> </w:t>
      </w:r>
      <w:r>
        <w:rPr>
          <w:sz w:val="18"/>
        </w:rPr>
        <w:t>a</w:t>
      </w:r>
      <w:r>
        <w:rPr>
          <w:spacing w:val="-11"/>
          <w:sz w:val="18"/>
        </w:rPr>
        <w:t xml:space="preserve"> </w:t>
      </w:r>
      <w:r>
        <w:rPr>
          <w:sz w:val="18"/>
        </w:rPr>
        <w:t>substantial</w:t>
      </w:r>
      <w:r>
        <w:rPr>
          <w:spacing w:val="-11"/>
          <w:sz w:val="18"/>
        </w:rPr>
        <w:t xml:space="preserve"> </w:t>
      </w:r>
      <w:r>
        <w:rPr>
          <w:sz w:val="18"/>
        </w:rPr>
        <w:t>benefit,</w:t>
      </w:r>
      <w:r>
        <w:rPr>
          <w:spacing w:val="-11"/>
          <w:sz w:val="18"/>
        </w:rPr>
        <w:t xml:space="preserve"> </w:t>
      </w:r>
      <w:r>
        <w:rPr>
          <w:sz w:val="18"/>
        </w:rPr>
        <w:t>direct</w:t>
      </w:r>
      <w:r>
        <w:rPr>
          <w:spacing w:val="-12"/>
          <w:sz w:val="18"/>
        </w:rPr>
        <w:t xml:space="preserve"> </w:t>
      </w:r>
      <w:r>
        <w:rPr>
          <w:sz w:val="18"/>
        </w:rPr>
        <w:t>or</w:t>
      </w:r>
      <w:r>
        <w:rPr>
          <w:spacing w:val="-11"/>
          <w:sz w:val="18"/>
        </w:rPr>
        <w:t xml:space="preserve"> </w:t>
      </w:r>
      <w:r>
        <w:rPr>
          <w:sz w:val="18"/>
        </w:rPr>
        <w:t>indirect, for</w:t>
      </w:r>
      <w:r>
        <w:rPr>
          <w:spacing w:val="-6"/>
          <w:sz w:val="18"/>
        </w:rPr>
        <w:t xml:space="preserve"> </w:t>
      </w:r>
      <w:r>
        <w:rPr>
          <w:sz w:val="18"/>
        </w:rPr>
        <w:t>the</w:t>
      </w:r>
      <w:r>
        <w:rPr>
          <w:spacing w:val="-7"/>
          <w:sz w:val="18"/>
        </w:rPr>
        <w:t xml:space="preserve"> </w:t>
      </w:r>
      <w:r>
        <w:rPr>
          <w:sz w:val="18"/>
        </w:rPr>
        <w:t>official,</w:t>
      </w:r>
      <w:r>
        <w:rPr>
          <w:spacing w:val="-6"/>
          <w:sz w:val="18"/>
        </w:rPr>
        <w:t xml:space="preserve"> </w:t>
      </w:r>
      <w:r>
        <w:rPr>
          <w:sz w:val="18"/>
        </w:rPr>
        <w:t>one</w:t>
      </w:r>
      <w:r>
        <w:rPr>
          <w:spacing w:val="-6"/>
          <w:sz w:val="18"/>
        </w:rPr>
        <w:t xml:space="preserve"> </w:t>
      </w:r>
      <w:r>
        <w:rPr>
          <w:sz w:val="18"/>
        </w:rPr>
        <w:t>or</w:t>
      </w:r>
      <w:r>
        <w:rPr>
          <w:spacing w:val="-6"/>
          <w:sz w:val="18"/>
        </w:rPr>
        <w:t xml:space="preserve"> </w:t>
      </w:r>
      <w:r>
        <w:rPr>
          <w:sz w:val="18"/>
        </w:rPr>
        <w:t>more</w:t>
      </w:r>
      <w:r>
        <w:rPr>
          <w:spacing w:val="-6"/>
          <w:sz w:val="18"/>
        </w:rPr>
        <w:t xml:space="preserve"> </w:t>
      </w:r>
      <w:r>
        <w:rPr>
          <w:sz w:val="18"/>
        </w:rPr>
        <w:t>members</w:t>
      </w:r>
      <w:r>
        <w:rPr>
          <w:spacing w:val="-6"/>
          <w:sz w:val="18"/>
        </w:rPr>
        <w:t xml:space="preserve"> </w:t>
      </w:r>
      <w:r>
        <w:rPr>
          <w:sz w:val="18"/>
        </w:rPr>
        <w:t>of</w:t>
      </w:r>
      <w:r>
        <w:rPr>
          <w:spacing w:val="-7"/>
          <w:sz w:val="18"/>
        </w:rPr>
        <w:t xml:space="preserve"> </w:t>
      </w:r>
      <w:r>
        <w:rPr>
          <w:sz w:val="18"/>
        </w:rPr>
        <w:t>the</w:t>
      </w:r>
      <w:r>
        <w:rPr>
          <w:spacing w:val="-7"/>
          <w:sz w:val="18"/>
        </w:rPr>
        <w:t xml:space="preserve"> </w:t>
      </w:r>
      <w:r>
        <w:rPr>
          <w:sz w:val="18"/>
        </w:rPr>
        <w:t>official’s</w:t>
      </w:r>
      <w:r>
        <w:rPr>
          <w:spacing w:val="-6"/>
          <w:sz w:val="18"/>
        </w:rPr>
        <w:t xml:space="preserve"> </w:t>
      </w:r>
      <w:r>
        <w:rPr>
          <w:sz w:val="18"/>
        </w:rPr>
        <w:t xml:space="preserve">immediate </w:t>
      </w:r>
      <w:r>
        <w:rPr>
          <w:spacing w:val="-2"/>
          <w:sz w:val="18"/>
        </w:rPr>
        <w:t>family</w:t>
      </w:r>
      <w:r>
        <w:rPr>
          <w:spacing w:val="-6"/>
          <w:sz w:val="18"/>
        </w:rPr>
        <w:t xml:space="preserve"> </w:t>
      </w:r>
      <w:r>
        <w:rPr>
          <w:spacing w:val="-2"/>
          <w:sz w:val="18"/>
        </w:rPr>
        <w:t>either</w:t>
      </w:r>
      <w:r>
        <w:rPr>
          <w:spacing w:val="-5"/>
          <w:sz w:val="18"/>
        </w:rPr>
        <w:t xml:space="preserve"> </w:t>
      </w:r>
      <w:r>
        <w:rPr>
          <w:spacing w:val="-2"/>
          <w:sz w:val="18"/>
        </w:rPr>
        <w:t>separately</w:t>
      </w:r>
      <w:r>
        <w:rPr>
          <w:spacing w:val="-5"/>
          <w:sz w:val="18"/>
        </w:rPr>
        <w:t xml:space="preserve"> </w:t>
      </w:r>
      <w:r>
        <w:rPr>
          <w:spacing w:val="-2"/>
          <w:sz w:val="18"/>
        </w:rPr>
        <w:t>or</w:t>
      </w:r>
      <w:r>
        <w:rPr>
          <w:spacing w:val="-5"/>
          <w:sz w:val="18"/>
        </w:rPr>
        <w:t xml:space="preserve"> </w:t>
      </w:r>
      <w:r>
        <w:rPr>
          <w:spacing w:val="-2"/>
          <w:sz w:val="18"/>
        </w:rPr>
        <w:t>together,</w:t>
      </w:r>
      <w:r>
        <w:rPr>
          <w:spacing w:val="-10"/>
          <w:sz w:val="18"/>
        </w:rPr>
        <w:t xml:space="preserve"> </w:t>
      </w:r>
      <w:r>
        <w:rPr>
          <w:spacing w:val="-2"/>
          <w:sz w:val="18"/>
        </w:rPr>
        <w:t>or</w:t>
      </w:r>
      <w:r>
        <w:rPr>
          <w:spacing w:val="-9"/>
          <w:sz w:val="18"/>
        </w:rPr>
        <w:t xml:space="preserve"> </w:t>
      </w:r>
      <w:r>
        <w:rPr>
          <w:spacing w:val="-2"/>
          <w:sz w:val="18"/>
        </w:rPr>
        <w:t>an</w:t>
      </w:r>
      <w:r>
        <w:rPr>
          <w:spacing w:val="-9"/>
          <w:sz w:val="18"/>
        </w:rPr>
        <w:t xml:space="preserve"> </w:t>
      </w:r>
      <w:r>
        <w:rPr>
          <w:spacing w:val="-2"/>
          <w:sz w:val="18"/>
        </w:rPr>
        <w:t>organization</w:t>
      </w:r>
      <w:r>
        <w:rPr>
          <w:spacing w:val="-4"/>
          <w:sz w:val="18"/>
        </w:rPr>
        <w:t xml:space="preserve"> </w:t>
      </w:r>
      <w:r>
        <w:rPr>
          <w:spacing w:val="-2"/>
          <w:sz w:val="18"/>
        </w:rPr>
        <w:t>with</w:t>
      </w:r>
      <w:r>
        <w:rPr>
          <w:spacing w:val="-4"/>
          <w:sz w:val="18"/>
        </w:rPr>
        <w:t xml:space="preserve"> </w:t>
      </w:r>
      <w:r>
        <w:rPr>
          <w:spacing w:val="-2"/>
          <w:sz w:val="18"/>
        </w:rPr>
        <w:t xml:space="preserve">which </w:t>
      </w:r>
      <w:r>
        <w:rPr>
          <w:sz w:val="18"/>
        </w:rPr>
        <w:t>the official is associated.</w:t>
      </w:r>
    </w:p>
    <w:p w14:paraId="0231806E" w14:textId="77777777" w:rsidR="00153CA5" w:rsidRDefault="00C0532D">
      <w:pPr>
        <w:pStyle w:val="ListParagraph"/>
        <w:numPr>
          <w:ilvl w:val="0"/>
          <w:numId w:val="23"/>
        </w:numPr>
        <w:tabs>
          <w:tab w:val="left" w:pos="787"/>
        </w:tabs>
        <w:spacing w:before="42" w:line="220" w:lineRule="auto"/>
        <w:ind w:left="274" w:firstLine="216"/>
        <w:jc w:val="both"/>
        <w:rPr>
          <w:sz w:val="18"/>
        </w:rPr>
      </w:pPr>
      <w:r>
        <w:rPr>
          <w:sz w:val="18"/>
        </w:rPr>
        <w:t>Paragraph</w:t>
      </w:r>
      <w:r>
        <w:rPr>
          <w:spacing w:val="-12"/>
          <w:sz w:val="18"/>
        </w:rPr>
        <w:t xml:space="preserve"> </w:t>
      </w:r>
      <w:hyperlink r:id="rId1567">
        <w:r>
          <w:rPr>
            <w:color w:val="0000E5"/>
            <w:sz w:val="18"/>
          </w:rPr>
          <w:t>(c)</w:t>
        </w:r>
      </w:hyperlink>
      <w:r>
        <w:rPr>
          <w:color w:val="0000E5"/>
          <w:spacing w:val="-11"/>
          <w:sz w:val="18"/>
        </w:rPr>
        <w:t xml:space="preserve"> </w:t>
      </w:r>
      <w:r>
        <w:rPr>
          <w:sz w:val="18"/>
        </w:rPr>
        <w:t>does</w:t>
      </w:r>
      <w:r>
        <w:rPr>
          <w:spacing w:val="-11"/>
          <w:sz w:val="18"/>
        </w:rPr>
        <w:t xml:space="preserve"> </w:t>
      </w:r>
      <w:r>
        <w:rPr>
          <w:sz w:val="18"/>
        </w:rPr>
        <w:t>not</w:t>
      </w:r>
      <w:r>
        <w:rPr>
          <w:spacing w:val="-11"/>
          <w:sz w:val="18"/>
        </w:rPr>
        <w:t xml:space="preserve"> </w:t>
      </w:r>
      <w:r>
        <w:rPr>
          <w:sz w:val="18"/>
        </w:rPr>
        <w:t>prohibit</w:t>
      </w:r>
      <w:r>
        <w:rPr>
          <w:spacing w:val="-12"/>
          <w:sz w:val="18"/>
        </w:rPr>
        <w:t xml:space="preserve"> </w:t>
      </w:r>
      <w:r>
        <w:rPr>
          <w:sz w:val="18"/>
        </w:rPr>
        <w:t>a</w:t>
      </w:r>
      <w:r>
        <w:rPr>
          <w:spacing w:val="-11"/>
          <w:sz w:val="18"/>
        </w:rPr>
        <w:t xml:space="preserve"> </w:t>
      </w:r>
      <w:r>
        <w:rPr>
          <w:sz w:val="18"/>
        </w:rPr>
        <w:t>local</w:t>
      </w:r>
      <w:r>
        <w:rPr>
          <w:spacing w:val="-11"/>
          <w:sz w:val="18"/>
        </w:rPr>
        <w:t xml:space="preserve"> </w:t>
      </w:r>
      <w:r>
        <w:rPr>
          <w:sz w:val="18"/>
        </w:rPr>
        <w:t>public</w:t>
      </w:r>
      <w:r>
        <w:rPr>
          <w:spacing w:val="-11"/>
          <w:sz w:val="18"/>
        </w:rPr>
        <w:t xml:space="preserve"> </w:t>
      </w:r>
      <w:r>
        <w:rPr>
          <w:sz w:val="18"/>
        </w:rPr>
        <w:t>official</w:t>
      </w:r>
      <w:r>
        <w:rPr>
          <w:spacing w:val="-12"/>
          <w:sz w:val="18"/>
        </w:rPr>
        <w:t xml:space="preserve"> </w:t>
      </w:r>
      <w:r>
        <w:rPr>
          <w:sz w:val="18"/>
        </w:rPr>
        <w:t>from taking any action concerning the lawful payment of salaries or employee benefits or reimbursement of actual and necessary expenses, or prohibit a local public official from taking official action</w:t>
      </w:r>
      <w:r>
        <w:rPr>
          <w:spacing w:val="-8"/>
          <w:sz w:val="18"/>
        </w:rPr>
        <w:t xml:space="preserve"> </w:t>
      </w:r>
      <w:r>
        <w:rPr>
          <w:sz w:val="18"/>
        </w:rPr>
        <w:t>with</w:t>
      </w:r>
      <w:r>
        <w:rPr>
          <w:spacing w:val="-11"/>
          <w:sz w:val="18"/>
        </w:rPr>
        <w:t xml:space="preserve"> </w:t>
      </w:r>
      <w:r>
        <w:rPr>
          <w:sz w:val="18"/>
        </w:rPr>
        <w:t>respect</w:t>
      </w:r>
      <w:r>
        <w:rPr>
          <w:spacing w:val="-11"/>
          <w:sz w:val="18"/>
        </w:rPr>
        <w:t xml:space="preserve"> </w:t>
      </w:r>
      <w:r>
        <w:rPr>
          <w:sz w:val="18"/>
        </w:rPr>
        <w:t>to</w:t>
      </w:r>
      <w:r>
        <w:rPr>
          <w:spacing w:val="-11"/>
          <w:sz w:val="18"/>
        </w:rPr>
        <w:t xml:space="preserve"> </w:t>
      </w:r>
      <w:r>
        <w:rPr>
          <w:sz w:val="18"/>
        </w:rPr>
        <w:t>any</w:t>
      </w:r>
      <w:r>
        <w:rPr>
          <w:spacing w:val="-11"/>
          <w:sz w:val="18"/>
        </w:rPr>
        <w:t xml:space="preserve"> </w:t>
      </w:r>
      <w:r>
        <w:rPr>
          <w:sz w:val="18"/>
        </w:rPr>
        <w:t>proposal</w:t>
      </w:r>
      <w:r>
        <w:rPr>
          <w:spacing w:val="-11"/>
          <w:sz w:val="18"/>
        </w:rPr>
        <w:t xml:space="preserve"> </w:t>
      </w:r>
      <w:r>
        <w:rPr>
          <w:sz w:val="18"/>
        </w:rPr>
        <w:t>to</w:t>
      </w:r>
      <w:r>
        <w:rPr>
          <w:spacing w:val="-11"/>
          <w:sz w:val="18"/>
        </w:rPr>
        <w:t xml:space="preserve"> </w:t>
      </w:r>
      <w:r>
        <w:rPr>
          <w:sz w:val="18"/>
        </w:rPr>
        <w:t>modify</w:t>
      </w:r>
      <w:r>
        <w:rPr>
          <w:spacing w:val="-11"/>
          <w:sz w:val="18"/>
        </w:rPr>
        <w:t xml:space="preserve"> </w:t>
      </w:r>
      <w:r>
        <w:rPr>
          <w:sz w:val="18"/>
        </w:rPr>
        <w:t>a</w:t>
      </w:r>
      <w:r>
        <w:rPr>
          <w:spacing w:val="-11"/>
          <w:sz w:val="18"/>
        </w:rPr>
        <w:t xml:space="preserve"> </w:t>
      </w:r>
      <w:r>
        <w:rPr>
          <w:sz w:val="18"/>
        </w:rPr>
        <w:t>county</w:t>
      </w:r>
      <w:r>
        <w:rPr>
          <w:spacing w:val="-11"/>
          <w:sz w:val="18"/>
        </w:rPr>
        <w:t xml:space="preserve"> </w:t>
      </w:r>
      <w:r>
        <w:rPr>
          <w:sz w:val="18"/>
        </w:rPr>
        <w:t>or</w:t>
      </w:r>
      <w:r>
        <w:rPr>
          <w:spacing w:val="-11"/>
          <w:sz w:val="18"/>
        </w:rPr>
        <w:t xml:space="preserve"> </w:t>
      </w:r>
      <w:r>
        <w:rPr>
          <w:sz w:val="18"/>
        </w:rPr>
        <w:t>munici-pal ordinance.</w:t>
      </w:r>
    </w:p>
    <w:p w14:paraId="40189A4F" w14:textId="77777777" w:rsidR="00153CA5" w:rsidRDefault="00C0532D">
      <w:pPr>
        <w:pStyle w:val="ListParagraph"/>
        <w:numPr>
          <w:ilvl w:val="0"/>
          <w:numId w:val="22"/>
        </w:numPr>
        <w:tabs>
          <w:tab w:val="left" w:pos="755"/>
        </w:tabs>
        <w:spacing w:before="41" w:line="223" w:lineRule="auto"/>
        <w:ind w:firstLine="216"/>
        <w:jc w:val="both"/>
        <w:rPr>
          <w:sz w:val="18"/>
        </w:rPr>
      </w:pPr>
      <w:r>
        <w:rPr>
          <w:sz w:val="18"/>
        </w:rPr>
        <w:t>Paragraphs</w:t>
      </w:r>
      <w:r>
        <w:rPr>
          <w:spacing w:val="-12"/>
          <w:sz w:val="18"/>
        </w:rPr>
        <w:t xml:space="preserve"> </w:t>
      </w:r>
      <w:hyperlink r:id="rId1568">
        <w:r>
          <w:rPr>
            <w:color w:val="0000E5"/>
            <w:sz w:val="18"/>
          </w:rPr>
          <w:t>(a)</w:t>
        </w:r>
      </w:hyperlink>
      <w:r>
        <w:rPr>
          <w:color w:val="0000E5"/>
          <w:spacing w:val="-11"/>
          <w:sz w:val="18"/>
        </w:rPr>
        <w:t xml:space="preserve"> </w:t>
      </w:r>
      <w:r>
        <w:rPr>
          <w:sz w:val="18"/>
        </w:rPr>
        <w:t>to</w:t>
      </w:r>
      <w:r>
        <w:rPr>
          <w:spacing w:val="-11"/>
          <w:sz w:val="18"/>
        </w:rPr>
        <w:t xml:space="preserve"> </w:t>
      </w:r>
      <w:hyperlink r:id="rId1569">
        <w:r>
          <w:rPr>
            <w:color w:val="0000E5"/>
            <w:sz w:val="18"/>
          </w:rPr>
          <w:t>(c)</w:t>
        </w:r>
      </w:hyperlink>
      <w:r>
        <w:rPr>
          <w:color w:val="0000E5"/>
          <w:spacing w:val="-11"/>
          <w:sz w:val="18"/>
        </w:rPr>
        <w:t xml:space="preserve"> </w:t>
      </w:r>
      <w:r>
        <w:rPr>
          <w:sz w:val="18"/>
        </w:rPr>
        <w:t>do</w:t>
      </w:r>
      <w:r>
        <w:rPr>
          <w:spacing w:val="-12"/>
          <w:sz w:val="18"/>
        </w:rPr>
        <w:t xml:space="preserve"> </w:t>
      </w:r>
      <w:r>
        <w:rPr>
          <w:sz w:val="18"/>
        </w:rPr>
        <w:t>not</w:t>
      </w:r>
      <w:r>
        <w:rPr>
          <w:spacing w:val="-11"/>
          <w:sz w:val="18"/>
        </w:rPr>
        <w:t xml:space="preserve"> </w:t>
      </w:r>
      <w:r>
        <w:rPr>
          <w:sz w:val="18"/>
        </w:rPr>
        <w:t>apply</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members</w:t>
      </w:r>
      <w:r>
        <w:rPr>
          <w:spacing w:val="-11"/>
          <w:sz w:val="18"/>
        </w:rPr>
        <w:t xml:space="preserve"> </w:t>
      </w:r>
      <w:r>
        <w:rPr>
          <w:sz w:val="18"/>
        </w:rPr>
        <w:t>of</w:t>
      </w:r>
      <w:r>
        <w:rPr>
          <w:spacing w:val="-11"/>
          <w:sz w:val="18"/>
        </w:rPr>
        <w:t xml:space="preserve"> </w:t>
      </w:r>
      <w:r>
        <w:rPr>
          <w:sz w:val="18"/>
        </w:rPr>
        <w:t>a</w:t>
      </w:r>
      <w:r>
        <w:rPr>
          <w:spacing w:val="-11"/>
          <w:sz w:val="18"/>
        </w:rPr>
        <w:t xml:space="preserve"> </w:t>
      </w:r>
      <w:r>
        <w:rPr>
          <w:sz w:val="18"/>
        </w:rPr>
        <w:t>local committee</w:t>
      </w:r>
      <w:r>
        <w:rPr>
          <w:spacing w:val="-5"/>
          <w:sz w:val="18"/>
        </w:rPr>
        <w:t xml:space="preserve"> </w:t>
      </w:r>
      <w:r>
        <w:rPr>
          <w:sz w:val="18"/>
        </w:rPr>
        <w:t>appointed</w:t>
      </w:r>
      <w:r>
        <w:rPr>
          <w:spacing w:val="-9"/>
          <w:sz w:val="18"/>
        </w:rPr>
        <w:t xml:space="preserve"> </w:t>
      </w:r>
      <w:r>
        <w:rPr>
          <w:sz w:val="18"/>
        </w:rPr>
        <w:t>under</w:t>
      </w:r>
      <w:r>
        <w:rPr>
          <w:spacing w:val="-9"/>
          <w:sz w:val="18"/>
        </w:rPr>
        <w:t xml:space="preserve"> </w:t>
      </w:r>
      <w:r>
        <w:rPr>
          <w:sz w:val="18"/>
        </w:rPr>
        <w:t>s.</w:t>
      </w:r>
      <w:r>
        <w:rPr>
          <w:spacing w:val="-9"/>
          <w:sz w:val="18"/>
        </w:rPr>
        <w:t xml:space="preserve"> </w:t>
      </w:r>
      <w:hyperlink r:id="rId1570">
        <w:r>
          <w:rPr>
            <w:color w:val="0000E5"/>
            <w:sz w:val="18"/>
          </w:rPr>
          <w:t>289.33</w:t>
        </w:r>
        <w:r>
          <w:rPr>
            <w:color w:val="0000E5"/>
            <w:spacing w:val="-9"/>
            <w:sz w:val="18"/>
          </w:rPr>
          <w:t xml:space="preserve"> </w:t>
        </w:r>
        <w:r>
          <w:rPr>
            <w:color w:val="0000E5"/>
            <w:sz w:val="18"/>
          </w:rPr>
          <w:t>(7)</w:t>
        </w:r>
        <w:r>
          <w:rPr>
            <w:color w:val="0000E5"/>
            <w:spacing w:val="-9"/>
            <w:sz w:val="18"/>
          </w:rPr>
          <w:t xml:space="preserve"> </w:t>
        </w:r>
        <w:r>
          <w:rPr>
            <w:color w:val="0000E5"/>
            <w:sz w:val="18"/>
          </w:rPr>
          <w:t>(a)</w:t>
        </w:r>
      </w:hyperlink>
      <w:r>
        <w:rPr>
          <w:color w:val="0000E5"/>
          <w:spacing w:val="-10"/>
          <w:sz w:val="18"/>
        </w:rPr>
        <w:t xml:space="preserve"> </w:t>
      </w:r>
      <w:r>
        <w:rPr>
          <w:sz w:val="18"/>
        </w:rPr>
        <w:t>to</w:t>
      </w:r>
      <w:r>
        <w:rPr>
          <w:spacing w:val="-10"/>
          <w:sz w:val="18"/>
        </w:rPr>
        <w:t xml:space="preserve"> </w:t>
      </w:r>
      <w:r>
        <w:rPr>
          <w:sz w:val="18"/>
        </w:rPr>
        <w:t>negotiate</w:t>
      </w:r>
      <w:r>
        <w:rPr>
          <w:spacing w:val="-9"/>
          <w:sz w:val="18"/>
        </w:rPr>
        <w:t xml:space="preserve"> </w:t>
      </w:r>
      <w:r>
        <w:rPr>
          <w:sz w:val="18"/>
        </w:rPr>
        <w:t>with</w:t>
      </w:r>
      <w:r>
        <w:rPr>
          <w:spacing w:val="-9"/>
          <w:sz w:val="18"/>
        </w:rPr>
        <w:t xml:space="preserve"> </w:t>
      </w:r>
      <w:r>
        <w:rPr>
          <w:sz w:val="18"/>
        </w:rPr>
        <w:t>the owner</w:t>
      </w:r>
      <w:r>
        <w:rPr>
          <w:spacing w:val="-4"/>
          <w:sz w:val="18"/>
        </w:rPr>
        <w:t xml:space="preserve"> </w:t>
      </w:r>
      <w:r>
        <w:rPr>
          <w:sz w:val="18"/>
        </w:rPr>
        <w:t>or</w:t>
      </w:r>
      <w:r>
        <w:rPr>
          <w:spacing w:val="-6"/>
          <w:sz w:val="18"/>
        </w:rPr>
        <w:t xml:space="preserve"> </w:t>
      </w:r>
      <w:r>
        <w:rPr>
          <w:sz w:val="18"/>
        </w:rPr>
        <w:t>operator</w:t>
      </w:r>
      <w:r>
        <w:rPr>
          <w:spacing w:val="-6"/>
          <w:sz w:val="18"/>
        </w:rPr>
        <w:t xml:space="preserve"> </w:t>
      </w:r>
      <w:r>
        <w:rPr>
          <w:sz w:val="18"/>
        </w:rPr>
        <w:t>of,</w:t>
      </w:r>
      <w:r>
        <w:rPr>
          <w:spacing w:val="-7"/>
          <w:sz w:val="18"/>
        </w:rPr>
        <w:t xml:space="preserve"> </w:t>
      </w:r>
      <w:r>
        <w:rPr>
          <w:sz w:val="18"/>
        </w:rPr>
        <w:t>or</w:t>
      </w:r>
      <w:r>
        <w:rPr>
          <w:spacing w:val="-7"/>
          <w:sz w:val="18"/>
        </w:rPr>
        <w:t xml:space="preserve"> </w:t>
      </w:r>
      <w:r>
        <w:rPr>
          <w:sz w:val="18"/>
        </w:rPr>
        <w:t>applicant</w:t>
      </w:r>
      <w:r>
        <w:rPr>
          <w:spacing w:val="-7"/>
          <w:sz w:val="18"/>
        </w:rPr>
        <w:t xml:space="preserve"> </w:t>
      </w:r>
      <w:r>
        <w:rPr>
          <w:sz w:val="18"/>
        </w:rPr>
        <w:t>for</w:t>
      </w:r>
      <w:r>
        <w:rPr>
          <w:spacing w:val="-7"/>
          <w:sz w:val="18"/>
        </w:rPr>
        <w:t xml:space="preserve"> </w:t>
      </w:r>
      <w:r>
        <w:rPr>
          <w:sz w:val="18"/>
        </w:rPr>
        <w:t>a</w:t>
      </w:r>
      <w:r>
        <w:rPr>
          <w:spacing w:val="-7"/>
          <w:sz w:val="18"/>
        </w:rPr>
        <w:t xml:space="preserve"> </w:t>
      </w:r>
      <w:r>
        <w:rPr>
          <w:sz w:val="18"/>
        </w:rPr>
        <w:t>license</w:t>
      </w:r>
      <w:r>
        <w:rPr>
          <w:spacing w:val="-7"/>
          <w:sz w:val="18"/>
        </w:rPr>
        <w:t xml:space="preserve"> </w:t>
      </w:r>
      <w:r>
        <w:rPr>
          <w:sz w:val="18"/>
        </w:rPr>
        <w:t>to</w:t>
      </w:r>
      <w:r>
        <w:rPr>
          <w:spacing w:val="-7"/>
          <w:sz w:val="18"/>
        </w:rPr>
        <w:t xml:space="preserve"> </w:t>
      </w:r>
      <w:r>
        <w:rPr>
          <w:sz w:val="18"/>
        </w:rPr>
        <w:t>operate,</w:t>
      </w:r>
      <w:r>
        <w:rPr>
          <w:spacing w:val="-7"/>
          <w:sz w:val="18"/>
        </w:rPr>
        <w:t xml:space="preserve"> </w:t>
      </w:r>
      <w:r>
        <w:rPr>
          <w:sz w:val="18"/>
        </w:rPr>
        <w:t>a</w:t>
      </w:r>
      <w:r>
        <w:rPr>
          <w:spacing w:val="-7"/>
          <w:sz w:val="18"/>
        </w:rPr>
        <w:t xml:space="preserve"> </w:t>
      </w:r>
      <w:r>
        <w:rPr>
          <w:sz w:val="18"/>
        </w:rPr>
        <w:t xml:space="preserve">solid waste disposal or hazardous waste facility under s. </w:t>
      </w:r>
      <w:hyperlink r:id="rId1571">
        <w:r>
          <w:rPr>
            <w:color w:val="0000E5"/>
            <w:sz w:val="18"/>
          </w:rPr>
          <w:t>289.33</w:t>
        </w:r>
      </w:hyperlink>
      <w:r>
        <w:rPr>
          <w:sz w:val="18"/>
        </w:rPr>
        <w:t xml:space="preserve">, with respect to any matter contained or proposed to be contained in a </w:t>
      </w:r>
      <w:r>
        <w:rPr>
          <w:spacing w:val="-2"/>
          <w:sz w:val="18"/>
        </w:rPr>
        <w:t>written</w:t>
      </w:r>
      <w:r>
        <w:rPr>
          <w:spacing w:val="-5"/>
          <w:sz w:val="18"/>
        </w:rPr>
        <w:t xml:space="preserve"> </w:t>
      </w:r>
      <w:r>
        <w:rPr>
          <w:spacing w:val="-2"/>
          <w:sz w:val="18"/>
        </w:rPr>
        <w:t>agreement</w:t>
      </w:r>
      <w:r>
        <w:rPr>
          <w:spacing w:val="-9"/>
          <w:sz w:val="18"/>
        </w:rPr>
        <w:t xml:space="preserve"> </w:t>
      </w:r>
      <w:r>
        <w:rPr>
          <w:spacing w:val="-2"/>
          <w:sz w:val="18"/>
        </w:rPr>
        <w:t>between</w:t>
      </w:r>
      <w:r>
        <w:rPr>
          <w:spacing w:val="-9"/>
          <w:sz w:val="18"/>
        </w:rPr>
        <w:t xml:space="preserve"> </w:t>
      </w:r>
      <w:r>
        <w:rPr>
          <w:spacing w:val="-2"/>
          <w:sz w:val="18"/>
        </w:rPr>
        <w:t>a</w:t>
      </w:r>
      <w:r>
        <w:rPr>
          <w:spacing w:val="-9"/>
          <w:sz w:val="18"/>
        </w:rPr>
        <w:t xml:space="preserve"> </w:t>
      </w:r>
      <w:r>
        <w:rPr>
          <w:spacing w:val="-2"/>
          <w:sz w:val="18"/>
        </w:rPr>
        <w:t>municipality</w:t>
      </w:r>
      <w:r>
        <w:rPr>
          <w:spacing w:val="-10"/>
          <w:sz w:val="18"/>
        </w:rPr>
        <w:t xml:space="preserve"> </w:t>
      </w:r>
      <w:r>
        <w:rPr>
          <w:spacing w:val="-2"/>
          <w:sz w:val="18"/>
        </w:rPr>
        <w:t>and</w:t>
      </w:r>
      <w:r>
        <w:rPr>
          <w:spacing w:val="-9"/>
          <w:sz w:val="18"/>
        </w:rPr>
        <w:t xml:space="preserve"> </w:t>
      </w:r>
      <w:r>
        <w:rPr>
          <w:spacing w:val="-2"/>
          <w:sz w:val="18"/>
        </w:rPr>
        <w:t>the</w:t>
      </w:r>
      <w:r>
        <w:rPr>
          <w:spacing w:val="-9"/>
          <w:sz w:val="18"/>
        </w:rPr>
        <w:t xml:space="preserve"> </w:t>
      </w:r>
      <w:r>
        <w:rPr>
          <w:spacing w:val="-2"/>
          <w:sz w:val="18"/>
        </w:rPr>
        <w:t>owner,</w:t>
      </w:r>
      <w:r>
        <w:rPr>
          <w:spacing w:val="-8"/>
          <w:sz w:val="18"/>
        </w:rPr>
        <w:t xml:space="preserve"> </w:t>
      </w:r>
      <w:r>
        <w:rPr>
          <w:spacing w:val="-2"/>
          <w:sz w:val="18"/>
        </w:rPr>
        <w:t xml:space="preserve">operator </w:t>
      </w:r>
      <w:r>
        <w:rPr>
          <w:sz w:val="18"/>
        </w:rPr>
        <w:t>or applicant or in an arbitration award or proposed award that is applicable to those parties.</w:t>
      </w:r>
    </w:p>
    <w:p w14:paraId="0AE491D6" w14:textId="77777777" w:rsidR="00153CA5" w:rsidRDefault="00C0532D">
      <w:pPr>
        <w:pStyle w:val="ListParagraph"/>
        <w:numPr>
          <w:ilvl w:val="0"/>
          <w:numId w:val="22"/>
        </w:numPr>
        <w:tabs>
          <w:tab w:val="left" w:pos="793"/>
        </w:tabs>
        <w:spacing w:before="18"/>
        <w:ind w:left="793" w:hanging="302"/>
        <w:jc w:val="both"/>
        <w:rPr>
          <w:sz w:val="18"/>
        </w:rPr>
      </w:pPr>
      <w:r>
        <w:rPr>
          <w:sz w:val="18"/>
        </w:rPr>
        <w:t>1.</w:t>
      </w:r>
      <w:r>
        <w:rPr>
          <w:spacing w:val="45"/>
          <w:sz w:val="18"/>
        </w:rPr>
        <w:t xml:space="preserve"> </w:t>
      </w:r>
      <w:r>
        <w:rPr>
          <w:sz w:val="18"/>
        </w:rPr>
        <w:t>In</w:t>
      </w:r>
      <w:r>
        <w:rPr>
          <w:spacing w:val="-1"/>
          <w:sz w:val="18"/>
        </w:rPr>
        <w:t xml:space="preserve"> </w:t>
      </w:r>
      <w:r>
        <w:rPr>
          <w:sz w:val="18"/>
        </w:rPr>
        <w:t>this</w:t>
      </w:r>
      <w:r>
        <w:rPr>
          <w:spacing w:val="1"/>
          <w:sz w:val="18"/>
        </w:rPr>
        <w:t xml:space="preserve"> </w:t>
      </w:r>
      <w:r>
        <w:rPr>
          <w:spacing w:val="-2"/>
          <w:sz w:val="18"/>
        </w:rPr>
        <w:t>paragraph:</w:t>
      </w:r>
    </w:p>
    <w:p w14:paraId="7DBB6DA5" w14:textId="77777777" w:rsidR="00153CA5" w:rsidRDefault="00C0532D">
      <w:pPr>
        <w:pStyle w:val="ListParagraph"/>
        <w:numPr>
          <w:ilvl w:val="0"/>
          <w:numId w:val="21"/>
        </w:numPr>
        <w:tabs>
          <w:tab w:val="left" w:pos="775"/>
        </w:tabs>
        <w:spacing w:before="32" w:line="223" w:lineRule="auto"/>
        <w:ind w:firstLine="288"/>
        <w:jc w:val="both"/>
        <w:rPr>
          <w:sz w:val="18"/>
        </w:rPr>
      </w:pPr>
      <w:r>
        <w:rPr>
          <w:sz w:val="18"/>
        </w:rPr>
        <w:t>“District”</w:t>
      </w:r>
      <w:r>
        <w:rPr>
          <w:spacing w:val="-12"/>
          <w:sz w:val="18"/>
        </w:rPr>
        <w:t xml:space="preserve"> </w:t>
      </w:r>
      <w:r>
        <w:rPr>
          <w:sz w:val="18"/>
        </w:rPr>
        <w:t>means</w:t>
      </w:r>
      <w:r>
        <w:rPr>
          <w:spacing w:val="-11"/>
          <w:sz w:val="18"/>
        </w:rPr>
        <w:t xml:space="preserve"> </w:t>
      </w:r>
      <w:r>
        <w:rPr>
          <w:sz w:val="18"/>
        </w:rPr>
        <w:t>a</w:t>
      </w:r>
      <w:r>
        <w:rPr>
          <w:spacing w:val="-11"/>
          <w:sz w:val="18"/>
        </w:rPr>
        <w:t xml:space="preserve"> </w:t>
      </w:r>
      <w:r>
        <w:rPr>
          <w:sz w:val="18"/>
        </w:rPr>
        <w:t>local</w:t>
      </w:r>
      <w:r>
        <w:rPr>
          <w:spacing w:val="-11"/>
          <w:sz w:val="18"/>
        </w:rPr>
        <w:t xml:space="preserve"> </w:t>
      </w:r>
      <w:r>
        <w:rPr>
          <w:sz w:val="18"/>
        </w:rPr>
        <w:t>professional</w:t>
      </w:r>
      <w:r>
        <w:rPr>
          <w:spacing w:val="-12"/>
          <w:sz w:val="18"/>
        </w:rPr>
        <w:t xml:space="preserve"> </w:t>
      </w:r>
      <w:r>
        <w:rPr>
          <w:sz w:val="18"/>
        </w:rPr>
        <w:t>baseball</w:t>
      </w:r>
      <w:r>
        <w:rPr>
          <w:spacing w:val="-11"/>
          <w:sz w:val="18"/>
        </w:rPr>
        <w:t xml:space="preserve"> </w:t>
      </w:r>
      <w:r>
        <w:rPr>
          <w:sz w:val="18"/>
        </w:rPr>
        <w:t>park</w:t>
      </w:r>
      <w:r>
        <w:rPr>
          <w:spacing w:val="-11"/>
          <w:sz w:val="18"/>
        </w:rPr>
        <w:t xml:space="preserve"> </w:t>
      </w:r>
      <w:r>
        <w:rPr>
          <w:sz w:val="18"/>
        </w:rPr>
        <w:t>district created</w:t>
      </w:r>
      <w:r>
        <w:rPr>
          <w:spacing w:val="-8"/>
          <w:sz w:val="18"/>
        </w:rPr>
        <w:t xml:space="preserve"> </w:t>
      </w:r>
      <w:r>
        <w:rPr>
          <w:sz w:val="18"/>
        </w:rPr>
        <w:t>under</w:t>
      </w:r>
      <w:r>
        <w:rPr>
          <w:spacing w:val="-12"/>
          <w:sz w:val="18"/>
        </w:rPr>
        <w:t xml:space="preserve"> </w:t>
      </w:r>
      <w:r>
        <w:rPr>
          <w:sz w:val="18"/>
        </w:rPr>
        <w:t>subch.</w:t>
      </w:r>
      <w:r>
        <w:rPr>
          <w:spacing w:val="-11"/>
          <w:sz w:val="18"/>
        </w:rPr>
        <w:t xml:space="preserve"> </w:t>
      </w:r>
      <w:hyperlink r:id="rId1572">
        <w:r>
          <w:rPr>
            <w:color w:val="0000E5"/>
            <w:sz w:val="18"/>
          </w:rPr>
          <w:t>III</w:t>
        </w:r>
        <w:r>
          <w:rPr>
            <w:color w:val="0000E5"/>
            <w:spacing w:val="-11"/>
            <w:sz w:val="18"/>
          </w:rPr>
          <w:t xml:space="preserve"> </w:t>
        </w:r>
        <w:r>
          <w:rPr>
            <w:color w:val="0000E5"/>
            <w:sz w:val="18"/>
          </w:rPr>
          <w:t>of</w:t>
        </w:r>
        <w:r>
          <w:rPr>
            <w:color w:val="0000E5"/>
            <w:spacing w:val="-11"/>
            <w:sz w:val="18"/>
          </w:rPr>
          <w:t xml:space="preserve"> </w:t>
        </w:r>
        <w:r>
          <w:rPr>
            <w:color w:val="0000E5"/>
            <w:sz w:val="18"/>
          </w:rPr>
          <w:t>ch.</w:t>
        </w:r>
        <w:r>
          <w:rPr>
            <w:color w:val="0000E5"/>
            <w:spacing w:val="-12"/>
            <w:sz w:val="18"/>
          </w:rPr>
          <w:t xml:space="preserve"> </w:t>
        </w:r>
        <w:r>
          <w:rPr>
            <w:color w:val="0000E5"/>
            <w:sz w:val="18"/>
          </w:rPr>
          <w:t>229</w:t>
        </w:r>
      </w:hyperlink>
      <w:r>
        <w:rPr>
          <w:color w:val="0000E5"/>
          <w:spacing w:val="-10"/>
          <w:sz w:val="18"/>
        </w:rPr>
        <w:t xml:space="preserve"> </w:t>
      </w:r>
      <w:r>
        <w:rPr>
          <w:sz w:val="18"/>
        </w:rPr>
        <w:t>or</w:t>
      </w:r>
      <w:r>
        <w:rPr>
          <w:spacing w:val="-11"/>
          <w:sz w:val="18"/>
        </w:rPr>
        <w:t xml:space="preserve"> </w:t>
      </w:r>
      <w:r>
        <w:rPr>
          <w:sz w:val="18"/>
        </w:rPr>
        <w:t>a</w:t>
      </w:r>
      <w:r>
        <w:rPr>
          <w:spacing w:val="-11"/>
          <w:sz w:val="18"/>
        </w:rPr>
        <w:t xml:space="preserve"> </w:t>
      </w:r>
      <w:r>
        <w:rPr>
          <w:sz w:val="18"/>
        </w:rPr>
        <w:t>local</w:t>
      </w:r>
      <w:r>
        <w:rPr>
          <w:spacing w:val="-11"/>
          <w:sz w:val="18"/>
        </w:rPr>
        <w:t xml:space="preserve"> </w:t>
      </w:r>
      <w:r>
        <w:rPr>
          <w:sz w:val="18"/>
        </w:rPr>
        <w:t>professional</w:t>
      </w:r>
      <w:r>
        <w:rPr>
          <w:spacing w:val="-11"/>
          <w:sz w:val="18"/>
        </w:rPr>
        <w:t xml:space="preserve"> </w:t>
      </w:r>
      <w:r>
        <w:rPr>
          <w:sz w:val="18"/>
        </w:rPr>
        <w:t xml:space="preserve">football stadium district created under subch. </w:t>
      </w:r>
      <w:hyperlink r:id="rId1573">
        <w:r>
          <w:rPr>
            <w:color w:val="0000E5"/>
            <w:sz w:val="18"/>
          </w:rPr>
          <w:t>IV of ch. 229</w:t>
        </w:r>
      </w:hyperlink>
      <w:r>
        <w:rPr>
          <w:sz w:val="18"/>
        </w:rPr>
        <w:t>.</w:t>
      </w:r>
    </w:p>
    <w:p w14:paraId="1A6A47E8" w14:textId="77777777" w:rsidR="00153CA5" w:rsidRDefault="00C0532D">
      <w:pPr>
        <w:pStyle w:val="ListParagraph"/>
        <w:numPr>
          <w:ilvl w:val="0"/>
          <w:numId w:val="21"/>
        </w:numPr>
        <w:tabs>
          <w:tab w:val="left" w:pos="801"/>
        </w:tabs>
        <w:spacing w:before="37" w:line="220" w:lineRule="auto"/>
        <w:ind w:firstLine="288"/>
        <w:jc w:val="both"/>
        <w:rPr>
          <w:sz w:val="18"/>
        </w:rPr>
      </w:pPr>
      <w:r>
        <w:rPr>
          <w:sz w:val="18"/>
        </w:rPr>
        <w:t>“District board member” means a member of the district board of a district.</w:t>
      </w:r>
    </w:p>
    <w:p w14:paraId="7A555795" w14:textId="77777777" w:rsidR="00153CA5" w:rsidRDefault="00C0532D">
      <w:pPr>
        <w:pStyle w:val="ListParagraph"/>
        <w:numPr>
          <w:ilvl w:val="0"/>
          <w:numId w:val="20"/>
        </w:numPr>
        <w:tabs>
          <w:tab w:val="left" w:pos="789"/>
        </w:tabs>
        <w:spacing w:before="37" w:line="223" w:lineRule="auto"/>
        <w:ind w:firstLine="288"/>
        <w:jc w:val="both"/>
        <w:rPr>
          <w:sz w:val="18"/>
        </w:rPr>
      </w:pPr>
      <w:r>
        <w:rPr>
          <w:sz w:val="18"/>
        </w:rPr>
        <w:t>No</w:t>
      </w:r>
      <w:r>
        <w:rPr>
          <w:spacing w:val="-4"/>
          <w:sz w:val="18"/>
        </w:rPr>
        <w:t xml:space="preserve"> </w:t>
      </w:r>
      <w:r>
        <w:rPr>
          <w:sz w:val="18"/>
        </w:rPr>
        <w:t>district</w:t>
      </w:r>
      <w:r>
        <w:rPr>
          <w:spacing w:val="-4"/>
          <w:sz w:val="18"/>
        </w:rPr>
        <w:t xml:space="preserve"> </w:t>
      </w:r>
      <w:r>
        <w:rPr>
          <w:sz w:val="18"/>
        </w:rPr>
        <w:t>board</w:t>
      </w:r>
      <w:r>
        <w:rPr>
          <w:spacing w:val="-4"/>
          <w:sz w:val="18"/>
        </w:rPr>
        <w:t xml:space="preserve"> </w:t>
      </w:r>
      <w:r>
        <w:rPr>
          <w:sz w:val="18"/>
        </w:rPr>
        <w:t>member</w:t>
      </w:r>
      <w:r>
        <w:rPr>
          <w:spacing w:val="-4"/>
          <w:sz w:val="18"/>
        </w:rPr>
        <w:t xml:space="preserve"> </w:t>
      </w:r>
      <w:r>
        <w:rPr>
          <w:sz w:val="18"/>
        </w:rPr>
        <w:t>may</w:t>
      </w:r>
      <w:r>
        <w:rPr>
          <w:spacing w:val="-4"/>
          <w:sz w:val="18"/>
        </w:rPr>
        <w:t xml:space="preserve"> </w:t>
      </w:r>
      <w:r>
        <w:rPr>
          <w:sz w:val="18"/>
        </w:rPr>
        <w:t>accept</w:t>
      </w:r>
      <w:r>
        <w:rPr>
          <w:spacing w:val="-4"/>
          <w:sz w:val="18"/>
        </w:rPr>
        <w:t xml:space="preserve"> </w:t>
      </w:r>
      <w:r>
        <w:rPr>
          <w:sz w:val="18"/>
        </w:rPr>
        <w:t>or</w:t>
      </w:r>
      <w:r>
        <w:rPr>
          <w:spacing w:val="-4"/>
          <w:sz w:val="18"/>
        </w:rPr>
        <w:t xml:space="preserve"> </w:t>
      </w:r>
      <w:r>
        <w:rPr>
          <w:sz w:val="18"/>
        </w:rPr>
        <w:t>retain</w:t>
      </w:r>
      <w:r>
        <w:rPr>
          <w:spacing w:val="-4"/>
          <w:sz w:val="18"/>
        </w:rPr>
        <w:t xml:space="preserve"> </w:t>
      </w:r>
      <w:r>
        <w:rPr>
          <w:sz w:val="18"/>
        </w:rPr>
        <w:t>any</w:t>
      </w:r>
      <w:r>
        <w:rPr>
          <w:spacing w:val="-4"/>
          <w:sz w:val="18"/>
        </w:rPr>
        <w:t xml:space="preserve"> </w:t>
      </w:r>
      <w:r>
        <w:rPr>
          <w:sz w:val="18"/>
        </w:rPr>
        <w:t>trans-portation, lodging, meals, food or beverage, or reimbursement therefor, except in accordance with this paragraph.</w:t>
      </w:r>
    </w:p>
    <w:p w14:paraId="370DFA32" w14:textId="77777777" w:rsidR="00153CA5" w:rsidRDefault="00C0532D">
      <w:pPr>
        <w:pStyle w:val="ListParagraph"/>
        <w:numPr>
          <w:ilvl w:val="0"/>
          <w:numId w:val="20"/>
        </w:numPr>
        <w:tabs>
          <w:tab w:val="left" w:pos="782"/>
        </w:tabs>
        <w:spacing w:before="35" w:line="220" w:lineRule="auto"/>
        <w:ind w:firstLine="288"/>
        <w:jc w:val="both"/>
        <w:rPr>
          <w:sz w:val="18"/>
        </w:rPr>
      </w:pPr>
      <w:r>
        <w:rPr>
          <w:spacing w:val="-2"/>
          <w:sz w:val="18"/>
        </w:rPr>
        <w:t>A</w:t>
      </w:r>
      <w:r>
        <w:rPr>
          <w:spacing w:val="-10"/>
          <w:sz w:val="18"/>
        </w:rPr>
        <w:t xml:space="preserve"> </w:t>
      </w:r>
      <w:r>
        <w:rPr>
          <w:spacing w:val="-2"/>
          <w:sz w:val="18"/>
        </w:rPr>
        <w:t>district</w:t>
      </w:r>
      <w:r>
        <w:rPr>
          <w:spacing w:val="-9"/>
          <w:sz w:val="18"/>
        </w:rPr>
        <w:t xml:space="preserve"> </w:t>
      </w:r>
      <w:r>
        <w:rPr>
          <w:spacing w:val="-2"/>
          <w:sz w:val="18"/>
        </w:rPr>
        <w:t>board</w:t>
      </w:r>
      <w:r>
        <w:rPr>
          <w:spacing w:val="-9"/>
          <w:sz w:val="18"/>
        </w:rPr>
        <w:t xml:space="preserve"> </w:t>
      </w:r>
      <w:r>
        <w:rPr>
          <w:spacing w:val="-2"/>
          <w:sz w:val="18"/>
        </w:rPr>
        <w:t>member</w:t>
      </w:r>
      <w:r>
        <w:rPr>
          <w:spacing w:val="-9"/>
          <w:sz w:val="18"/>
        </w:rPr>
        <w:t xml:space="preserve"> </w:t>
      </w:r>
      <w:r>
        <w:rPr>
          <w:spacing w:val="-2"/>
          <w:sz w:val="18"/>
        </w:rPr>
        <w:t>may</w:t>
      </w:r>
      <w:r>
        <w:rPr>
          <w:spacing w:val="-10"/>
          <w:sz w:val="18"/>
        </w:rPr>
        <w:t xml:space="preserve"> </w:t>
      </w:r>
      <w:r>
        <w:rPr>
          <w:spacing w:val="-2"/>
          <w:sz w:val="18"/>
        </w:rPr>
        <w:t>receive</w:t>
      </w:r>
      <w:r>
        <w:rPr>
          <w:spacing w:val="-9"/>
          <w:sz w:val="18"/>
        </w:rPr>
        <w:t xml:space="preserve"> </w:t>
      </w:r>
      <w:r>
        <w:rPr>
          <w:spacing w:val="-2"/>
          <w:sz w:val="18"/>
        </w:rPr>
        <w:t>and</w:t>
      </w:r>
      <w:r>
        <w:rPr>
          <w:spacing w:val="-8"/>
          <w:sz w:val="18"/>
        </w:rPr>
        <w:t xml:space="preserve"> </w:t>
      </w:r>
      <w:r>
        <w:rPr>
          <w:spacing w:val="-2"/>
          <w:sz w:val="18"/>
        </w:rPr>
        <w:t>retain</w:t>
      </w:r>
      <w:r>
        <w:rPr>
          <w:spacing w:val="-8"/>
          <w:sz w:val="18"/>
        </w:rPr>
        <w:t xml:space="preserve"> </w:t>
      </w:r>
      <w:r>
        <w:rPr>
          <w:spacing w:val="-2"/>
          <w:sz w:val="18"/>
        </w:rPr>
        <w:t>reimburse-</w:t>
      </w:r>
      <w:r>
        <w:rPr>
          <w:sz w:val="18"/>
        </w:rPr>
        <w:t xml:space="preserve">ment or payment of actual and reasonable expenses for a </w:t>
      </w:r>
      <w:r>
        <w:rPr>
          <w:sz w:val="18"/>
        </w:rPr>
        <w:t>pub-lished work or for the presentation of a talk or participation in a meeting</w:t>
      </w:r>
      <w:r>
        <w:rPr>
          <w:spacing w:val="-12"/>
          <w:sz w:val="18"/>
        </w:rPr>
        <w:t xml:space="preserve"> </w:t>
      </w:r>
      <w:r>
        <w:rPr>
          <w:sz w:val="18"/>
        </w:rPr>
        <w:t>related</w:t>
      </w:r>
      <w:r>
        <w:rPr>
          <w:spacing w:val="-11"/>
          <w:sz w:val="18"/>
        </w:rPr>
        <w:t xml:space="preserve"> </w:t>
      </w:r>
      <w:r>
        <w:rPr>
          <w:sz w:val="18"/>
        </w:rPr>
        <w:t>to</w:t>
      </w:r>
      <w:r>
        <w:rPr>
          <w:spacing w:val="-11"/>
          <w:sz w:val="18"/>
        </w:rPr>
        <w:t xml:space="preserve"> </w:t>
      </w:r>
      <w:r>
        <w:rPr>
          <w:sz w:val="18"/>
        </w:rPr>
        <w:t>processes,</w:t>
      </w:r>
      <w:r>
        <w:rPr>
          <w:spacing w:val="-11"/>
          <w:sz w:val="18"/>
        </w:rPr>
        <w:t xml:space="preserve"> </w:t>
      </w:r>
      <w:r>
        <w:rPr>
          <w:sz w:val="18"/>
        </w:rPr>
        <w:t>proposals</w:t>
      </w:r>
      <w:r>
        <w:rPr>
          <w:spacing w:val="-12"/>
          <w:sz w:val="18"/>
        </w:rPr>
        <w:t xml:space="preserve"> </w:t>
      </w:r>
      <w:r>
        <w:rPr>
          <w:sz w:val="18"/>
        </w:rPr>
        <w:t>and</w:t>
      </w:r>
      <w:r>
        <w:rPr>
          <w:spacing w:val="-11"/>
          <w:sz w:val="18"/>
        </w:rPr>
        <w:t xml:space="preserve"> </w:t>
      </w:r>
      <w:r>
        <w:rPr>
          <w:sz w:val="18"/>
        </w:rPr>
        <w:t>issues</w:t>
      </w:r>
      <w:r>
        <w:rPr>
          <w:spacing w:val="-11"/>
          <w:sz w:val="18"/>
        </w:rPr>
        <w:t xml:space="preserve"> </w:t>
      </w:r>
      <w:r>
        <w:rPr>
          <w:sz w:val="18"/>
        </w:rPr>
        <w:t>affecting</w:t>
      </w:r>
      <w:r>
        <w:rPr>
          <w:spacing w:val="-11"/>
          <w:sz w:val="18"/>
        </w:rPr>
        <w:t xml:space="preserve"> </w:t>
      </w:r>
      <w:r>
        <w:rPr>
          <w:sz w:val="18"/>
        </w:rPr>
        <w:t>a</w:t>
      </w:r>
      <w:r>
        <w:rPr>
          <w:spacing w:val="-12"/>
          <w:sz w:val="18"/>
        </w:rPr>
        <w:t xml:space="preserve"> </w:t>
      </w:r>
      <w:r>
        <w:rPr>
          <w:sz w:val="18"/>
        </w:rPr>
        <w:t>dis-trict if the payment or reimbursement is paid or arranged by the organizer of the event or the publisher of the work.</w:t>
      </w:r>
    </w:p>
    <w:p w14:paraId="2E442ECD" w14:textId="77777777" w:rsidR="00153CA5" w:rsidRDefault="00C0532D">
      <w:pPr>
        <w:pStyle w:val="ListParagraph"/>
        <w:numPr>
          <w:ilvl w:val="0"/>
          <w:numId w:val="20"/>
        </w:numPr>
        <w:tabs>
          <w:tab w:val="left" w:pos="790"/>
        </w:tabs>
        <w:spacing w:before="44" w:line="220" w:lineRule="auto"/>
        <w:ind w:firstLine="288"/>
        <w:jc w:val="both"/>
        <w:rPr>
          <w:sz w:val="18"/>
        </w:rPr>
      </w:pPr>
      <w:r>
        <w:rPr>
          <w:sz w:val="18"/>
        </w:rPr>
        <w:t>A</w:t>
      </w:r>
      <w:r>
        <w:rPr>
          <w:spacing w:val="-4"/>
          <w:sz w:val="18"/>
        </w:rPr>
        <w:t xml:space="preserve"> </w:t>
      </w:r>
      <w:r>
        <w:rPr>
          <w:sz w:val="18"/>
        </w:rPr>
        <w:t>district</w:t>
      </w:r>
      <w:r>
        <w:rPr>
          <w:spacing w:val="-4"/>
          <w:sz w:val="18"/>
        </w:rPr>
        <w:t xml:space="preserve"> </w:t>
      </w:r>
      <w:r>
        <w:rPr>
          <w:sz w:val="18"/>
        </w:rPr>
        <w:t>board</w:t>
      </w:r>
      <w:r>
        <w:rPr>
          <w:spacing w:val="-4"/>
          <w:sz w:val="18"/>
        </w:rPr>
        <w:t xml:space="preserve"> </w:t>
      </w:r>
      <w:r>
        <w:rPr>
          <w:sz w:val="18"/>
        </w:rPr>
        <w:t>member</w:t>
      </w:r>
      <w:r>
        <w:rPr>
          <w:spacing w:val="-4"/>
          <w:sz w:val="18"/>
        </w:rPr>
        <w:t xml:space="preserve"> </w:t>
      </w:r>
      <w:r>
        <w:rPr>
          <w:sz w:val="18"/>
        </w:rPr>
        <w:t>may</w:t>
      </w:r>
      <w:r>
        <w:rPr>
          <w:spacing w:val="-4"/>
          <w:sz w:val="18"/>
        </w:rPr>
        <w:t xml:space="preserve"> </w:t>
      </w:r>
      <w:r>
        <w:rPr>
          <w:sz w:val="18"/>
        </w:rPr>
        <w:t>receive</w:t>
      </w:r>
      <w:r>
        <w:rPr>
          <w:spacing w:val="-4"/>
          <w:sz w:val="18"/>
        </w:rPr>
        <w:t xml:space="preserve"> </w:t>
      </w:r>
      <w:r>
        <w:rPr>
          <w:sz w:val="18"/>
        </w:rPr>
        <w:t>and</w:t>
      </w:r>
      <w:r>
        <w:rPr>
          <w:spacing w:val="-4"/>
          <w:sz w:val="18"/>
        </w:rPr>
        <w:t xml:space="preserve"> </w:t>
      </w:r>
      <w:r>
        <w:rPr>
          <w:sz w:val="18"/>
        </w:rPr>
        <w:t>retain</w:t>
      </w:r>
      <w:r>
        <w:rPr>
          <w:spacing w:val="-4"/>
          <w:sz w:val="18"/>
        </w:rPr>
        <w:t xml:space="preserve"> </w:t>
      </w:r>
      <w:r>
        <w:rPr>
          <w:sz w:val="18"/>
        </w:rPr>
        <w:t xml:space="preserve">anything </w:t>
      </w:r>
      <w:r>
        <w:rPr>
          <w:spacing w:val="-2"/>
          <w:sz w:val="18"/>
        </w:rPr>
        <w:t>of</w:t>
      </w:r>
      <w:r>
        <w:rPr>
          <w:spacing w:val="-6"/>
          <w:sz w:val="18"/>
        </w:rPr>
        <w:t xml:space="preserve"> </w:t>
      </w:r>
      <w:r>
        <w:rPr>
          <w:spacing w:val="-2"/>
          <w:sz w:val="18"/>
        </w:rPr>
        <w:t>value</w:t>
      </w:r>
      <w:r>
        <w:rPr>
          <w:spacing w:val="-9"/>
          <w:sz w:val="18"/>
        </w:rPr>
        <w:t xml:space="preserve"> </w:t>
      </w:r>
      <w:r>
        <w:rPr>
          <w:spacing w:val="-2"/>
          <w:sz w:val="18"/>
        </w:rPr>
        <w:t>if</w:t>
      </w:r>
      <w:r>
        <w:rPr>
          <w:spacing w:val="-9"/>
          <w:sz w:val="18"/>
        </w:rPr>
        <w:t xml:space="preserve"> </w:t>
      </w:r>
      <w:r>
        <w:rPr>
          <w:spacing w:val="-2"/>
          <w:sz w:val="18"/>
        </w:rPr>
        <w:t>the</w:t>
      </w:r>
      <w:r>
        <w:rPr>
          <w:spacing w:val="-9"/>
          <w:sz w:val="18"/>
        </w:rPr>
        <w:t xml:space="preserve"> </w:t>
      </w:r>
      <w:r>
        <w:rPr>
          <w:spacing w:val="-2"/>
          <w:sz w:val="18"/>
        </w:rPr>
        <w:t>activity</w:t>
      </w:r>
      <w:r>
        <w:rPr>
          <w:spacing w:val="-9"/>
          <w:sz w:val="18"/>
        </w:rPr>
        <w:t xml:space="preserve"> </w:t>
      </w:r>
      <w:r>
        <w:rPr>
          <w:spacing w:val="-2"/>
          <w:sz w:val="18"/>
        </w:rPr>
        <w:t>or</w:t>
      </w:r>
      <w:r>
        <w:rPr>
          <w:spacing w:val="-9"/>
          <w:sz w:val="18"/>
        </w:rPr>
        <w:t xml:space="preserve"> </w:t>
      </w:r>
      <w:r>
        <w:rPr>
          <w:spacing w:val="-2"/>
          <w:sz w:val="18"/>
        </w:rPr>
        <w:t>occasion</w:t>
      </w:r>
      <w:r>
        <w:rPr>
          <w:spacing w:val="-9"/>
          <w:sz w:val="18"/>
        </w:rPr>
        <w:t xml:space="preserve"> </w:t>
      </w:r>
      <w:r>
        <w:rPr>
          <w:spacing w:val="-2"/>
          <w:sz w:val="18"/>
        </w:rPr>
        <w:t>for</w:t>
      </w:r>
      <w:r>
        <w:rPr>
          <w:spacing w:val="-9"/>
          <w:sz w:val="18"/>
        </w:rPr>
        <w:t xml:space="preserve"> </w:t>
      </w:r>
      <w:r>
        <w:rPr>
          <w:spacing w:val="-2"/>
          <w:sz w:val="18"/>
        </w:rPr>
        <w:t>which</w:t>
      </w:r>
      <w:r>
        <w:rPr>
          <w:spacing w:val="-9"/>
          <w:sz w:val="18"/>
        </w:rPr>
        <w:t xml:space="preserve"> </w:t>
      </w:r>
      <w:r>
        <w:rPr>
          <w:spacing w:val="-2"/>
          <w:sz w:val="18"/>
        </w:rPr>
        <w:t>it</w:t>
      </w:r>
      <w:r>
        <w:rPr>
          <w:spacing w:val="-9"/>
          <w:sz w:val="18"/>
        </w:rPr>
        <w:t xml:space="preserve"> </w:t>
      </w:r>
      <w:r>
        <w:rPr>
          <w:spacing w:val="-2"/>
          <w:sz w:val="18"/>
        </w:rPr>
        <w:t>is</w:t>
      </w:r>
      <w:r>
        <w:rPr>
          <w:spacing w:val="-9"/>
          <w:sz w:val="18"/>
        </w:rPr>
        <w:t xml:space="preserve"> </w:t>
      </w:r>
      <w:r>
        <w:rPr>
          <w:spacing w:val="-2"/>
          <w:sz w:val="18"/>
        </w:rPr>
        <w:t>given</w:t>
      </w:r>
      <w:r>
        <w:rPr>
          <w:spacing w:val="-9"/>
          <w:sz w:val="18"/>
        </w:rPr>
        <w:t xml:space="preserve"> </w:t>
      </w:r>
      <w:r>
        <w:rPr>
          <w:spacing w:val="-2"/>
          <w:sz w:val="18"/>
        </w:rPr>
        <w:t>is</w:t>
      </w:r>
      <w:r>
        <w:rPr>
          <w:spacing w:val="-9"/>
          <w:sz w:val="18"/>
        </w:rPr>
        <w:t xml:space="preserve"> </w:t>
      </w:r>
      <w:r>
        <w:rPr>
          <w:spacing w:val="-2"/>
          <w:sz w:val="18"/>
        </w:rPr>
        <w:t xml:space="preserve">unrelated </w:t>
      </w:r>
      <w:r>
        <w:rPr>
          <w:sz w:val="18"/>
        </w:rPr>
        <w:t>to</w:t>
      </w:r>
      <w:r>
        <w:rPr>
          <w:spacing w:val="-7"/>
          <w:sz w:val="18"/>
        </w:rPr>
        <w:t xml:space="preserve"> </w:t>
      </w:r>
      <w:r>
        <w:rPr>
          <w:sz w:val="18"/>
        </w:rPr>
        <w:t>the</w:t>
      </w:r>
      <w:r>
        <w:rPr>
          <w:spacing w:val="-8"/>
          <w:sz w:val="18"/>
        </w:rPr>
        <w:t xml:space="preserve"> </w:t>
      </w:r>
      <w:r>
        <w:rPr>
          <w:sz w:val="18"/>
        </w:rPr>
        <w:t>member’s</w:t>
      </w:r>
      <w:r>
        <w:rPr>
          <w:spacing w:val="-8"/>
          <w:sz w:val="18"/>
        </w:rPr>
        <w:t xml:space="preserve"> </w:t>
      </w:r>
      <w:r>
        <w:rPr>
          <w:sz w:val="18"/>
        </w:rPr>
        <w:t>use</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time,</w:t>
      </w:r>
      <w:r>
        <w:rPr>
          <w:spacing w:val="-8"/>
          <w:sz w:val="18"/>
        </w:rPr>
        <w:t xml:space="preserve"> </w:t>
      </w:r>
      <w:r>
        <w:rPr>
          <w:sz w:val="18"/>
        </w:rPr>
        <w:t>facilities,</w:t>
      </w:r>
      <w:r>
        <w:rPr>
          <w:spacing w:val="-8"/>
          <w:sz w:val="18"/>
        </w:rPr>
        <w:t xml:space="preserve"> </w:t>
      </w:r>
      <w:r>
        <w:rPr>
          <w:sz w:val="18"/>
        </w:rPr>
        <w:t>services</w:t>
      </w:r>
      <w:r>
        <w:rPr>
          <w:spacing w:val="-8"/>
          <w:sz w:val="18"/>
        </w:rPr>
        <w:t xml:space="preserve"> </w:t>
      </w:r>
      <w:r>
        <w:rPr>
          <w:sz w:val="18"/>
        </w:rPr>
        <w:t>or</w:t>
      </w:r>
      <w:r>
        <w:rPr>
          <w:spacing w:val="-8"/>
          <w:sz w:val="18"/>
        </w:rPr>
        <w:t xml:space="preserve"> </w:t>
      </w:r>
      <w:r>
        <w:rPr>
          <w:sz w:val="18"/>
        </w:rPr>
        <w:t>supplies</w:t>
      </w:r>
      <w:r>
        <w:rPr>
          <w:spacing w:val="-8"/>
          <w:sz w:val="18"/>
        </w:rPr>
        <w:t xml:space="preserve"> </w:t>
      </w:r>
      <w:r>
        <w:rPr>
          <w:sz w:val="18"/>
        </w:rPr>
        <w:t>of the district not generally available to all residents of the district and</w:t>
      </w:r>
      <w:r>
        <w:rPr>
          <w:spacing w:val="-3"/>
          <w:sz w:val="18"/>
        </w:rPr>
        <w:t xml:space="preserve"> </w:t>
      </w:r>
      <w:r>
        <w:rPr>
          <w:sz w:val="18"/>
        </w:rPr>
        <w:t>the</w:t>
      </w:r>
      <w:r>
        <w:rPr>
          <w:spacing w:val="-5"/>
          <w:sz w:val="18"/>
        </w:rPr>
        <w:t xml:space="preserve"> </w:t>
      </w:r>
      <w:r>
        <w:rPr>
          <w:sz w:val="18"/>
        </w:rPr>
        <w:t>member</w:t>
      </w:r>
      <w:r>
        <w:rPr>
          <w:spacing w:val="-5"/>
          <w:sz w:val="18"/>
        </w:rPr>
        <w:t xml:space="preserve"> </w:t>
      </w:r>
      <w:r>
        <w:rPr>
          <w:sz w:val="18"/>
        </w:rPr>
        <w:t>can</w:t>
      </w:r>
      <w:r>
        <w:rPr>
          <w:spacing w:val="-5"/>
          <w:sz w:val="18"/>
        </w:rPr>
        <w:t xml:space="preserve"> </w:t>
      </w:r>
      <w:r>
        <w:rPr>
          <w:sz w:val="18"/>
        </w:rPr>
        <w:t>show</w:t>
      </w:r>
      <w:r>
        <w:rPr>
          <w:spacing w:val="-5"/>
          <w:sz w:val="18"/>
        </w:rPr>
        <w:t xml:space="preserve"> </w:t>
      </w:r>
      <w:r>
        <w:rPr>
          <w:sz w:val="18"/>
        </w:rPr>
        <w:t>by</w:t>
      </w:r>
      <w:r>
        <w:rPr>
          <w:spacing w:val="-5"/>
          <w:sz w:val="18"/>
        </w:rPr>
        <w:t xml:space="preserve"> </w:t>
      </w:r>
      <w:r>
        <w:rPr>
          <w:sz w:val="18"/>
        </w:rPr>
        <w:t>clear</w:t>
      </w:r>
      <w:r>
        <w:rPr>
          <w:spacing w:val="-5"/>
          <w:sz w:val="18"/>
        </w:rPr>
        <w:t xml:space="preserve"> </w:t>
      </w:r>
      <w:r>
        <w:rPr>
          <w:sz w:val="18"/>
        </w:rPr>
        <w:t>and</w:t>
      </w:r>
      <w:r>
        <w:rPr>
          <w:spacing w:val="-5"/>
          <w:sz w:val="18"/>
        </w:rPr>
        <w:t xml:space="preserve"> </w:t>
      </w:r>
      <w:r>
        <w:rPr>
          <w:sz w:val="18"/>
        </w:rPr>
        <w:t>convincing</w:t>
      </w:r>
      <w:r>
        <w:rPr>
          <w:spacing w:val="-5"/>
          <w:sz w:val="18"/>
        </w:rPr>
        <w:t xml:space="preserve"> </w:t>
      </w:r>
      <w:r>
        <w:rPr>
          <w:sz w:val="18"/>
        </w:rPr>
        <w:t>evidence</w:t>
      </w:r>
      <w:r>
        <w:rPr>
          <w:spacing w:val="-5"/>
          <w:sz w:val="18"/>
        </w:rPr>
        <w:t xml:space="preserve"> </w:t>
      </w:r>
      <w:r>
        <w:rPr>
          <w:sz w:val="18"/>
        </w:rPr>
        <w:t>that the</w:t>
      </w:r>
      <w:r>
        <w:rPr>
          <w:spacing w:val="-5"/>
          <w:sz w:val="18"/>
        </w:rPr>
        <w:t xml:space="preserve"> </w:t>
      </w:r>
      <w:r>
        <w:rPr>
          <w:sz w:val="18"/>
        </w:rPr>
        <w:t>payment</w:t>
      </w:r>
      <w:r>
        <w:rPr>
          <w:spacing w:val="-6"/>
          <w:sz w:val="18"/>
        </w:rPr>
        <w:t xml:space="preserve"> </w:t>
      </w:r>
      <w:r>
        <w:rPr>
          <w:sz w:val="18"/>
        </w:rPr>
        <w:t>or</w:t>
      </w:r>
      <w:r>
        <w:rPr>
          <w:spacing w:val="-6"/>
          <w:sz w:val="18"/>
        </w:rPr>
        <w:t xml:space="preserve"> </w:t>
      </w:r>
      <w:r>
        <w:rPr>
          <w:sz w:val="18"/>
        </w:rPr>
        <w:t>reimbursement</w:t>
      </w:r>
      <w:r>
        <w:rPr>
          <w:spacing w:val="-6"/>
          <w:sz w:val="18"/>
        </w:rPr>
        <w:t xml:space="preserve"> </w:t>
      </w:r>
      <w:r>
        <w:rPr>
          <w:sz w:val="18"/>
        </w:rPr>
        <w:t>was</w:t>
      </w:r>
      <w:r>
        <w:rPr>
          <w:spacing w:val="-7"/>
          <w:sz w:val="18"/>
        </w:rPr>
        <w:t xml:space="preserve"> </w:t>
      </w:r>
      <w:r>
        <w:rPr>
          <w:sz w:val="18"/>
        </w:rPr>
        <w:t>unrelated</w:t>
      </w:r>
      <w:r>
        <w:rPr>
          <w:spacing w:val="-7"/>
          <w:sz w:val="18"/>
        </w:rPr>
        <w:t xml:space="preserve"> </w:t>
      </w:r>
      <w:r>
        <w:rPr>
          <w:sz w:val="18"/>
        </w:rPr>
        <w:t>to</w:t>
      </w:r>
      <w:r>
        <w:rPr>
          <w:spacing w:val="-7"/>
          <w:sz w:val="18"/>
        </w:rPr>
        <w:t xml:space="preserve"> </w:t>
      </w:r>
      <w:r>
        <w:rPr>
          <w:sz w:val="18"/>
        </w:rPr>
        <w:t>and</w:t>
      </w:r>
      <w:r>
        <w:rPr>
          <w:spacing w:val="-7"/>
          <w:sz w:val="18"/>
        </w:rPr>
        <w:t xml:space="preserve"> </w:t>
      </w:r>
      <w:r>
        <w:rPr>
          <w:sz w:val="18"/>
        </w:rPr>
        <w:t>did</w:t>
      </w:r>
      <w:r>
        <w:rPr>
          <w:spacing w:val="-7"/>
          <w:sz w:val="18"/>
        </w:rPr>
        <w:t xml:space="preserve"> </w:t>
      </w:r>
      <w:r>
        <w:rPr>
          <w:sz w:val="18"/>
        </w:rPr>
        <w:t>not</w:t>
      </w:r>
      <w:r>
        <w:rPr>
          <w:spacing w:val="-7"/>
          <w:sz w:val="18"/>
        </w:rPr>
        <w:t xml:space="preserve"> </w:t>
      </w:r>
      <w:r>
        <w:rPr>
          <w:sz w:val="18"/>
        </w:rPr>
        <w:t xml:space="preserve">arise </w:t>
      </w:r>
      <w:r>
        <w:rPr>
          <w:spacing w:val="-2"/>
          <w:sz w:val="18"/>
        </w:rPr>
        <w:t>from</w:t>
      </w:r>
      <w:r>
        <w:rPr>
          <w:spacing w:val="-6"/>
          <w:sz w:val="18"/>
        </w:rPr>
        <w:t xml:space="preserve"> </w:t>
      </w:r>
      <w:r>
        <w:rPr>
          <w:spacing w:val="-2"/>
          <w:sz w:val="18"/>
        </w:rPr>
        <w:t>the</w:t>
      </w:r>
      <w:r>
        <w:rPr>
          <w:spacing w:val="-8"/>
          <w:sz w:val="18"/>
        </w:rPr>
        <w:t xml:space="preserve"> </w:t>
      </w:r>
      <w:r>
        <w:rPr>
          <w:spacing w:val="-2"/>
          <w:sz w:val="18"/>
        </w:rPr>
        <w:t>recipient’s</w:t>
      </w:r>
      <w:r>
        <w:rPr>
          <w:spacing w:val="-9"/>
          <w:sz w:val="18"/>
        </w:rPr>
        <w:t xml:space="preserve"> </w:t>
      </w:r>
      <w:r>
        <w:rPr>
          <w:spacing w:val="-2"/>
          <w:sz w:val="18"/>
        </w:rPr>
        <w:t>holding</w:t>
      </w:r>
      <w:r>
        <w:rPr>
          <w:spacing w:val="-10"/>
          <w:sz w:val="18"/>
        </w:rPr>
        <w:t xml:space="preserve"> </w:t>
      </w:r>
      <w:r>
        <w:rPr>
          <w:spacing w:val="-2"/>
          <w:sz w:val="18"/>
        </w:rPr>
        <w:t>or</w:t>
      </w:r>
      <w:r>
        <w:rPr>
          <w:spacing w:val="-9"/>
          <w:sz w:val="18"/>
        </w:rPr>
        <w:t xml:space="preserve"> </w:t>
      </w:r>
      <w:r>
        <w:rPr>
          <w:spacing w:val="-2"/>
          <w:sz w:val="18"/>
        </w:rPr>
        <w:t>having</w:t>
      </w:r>
      <w:r>
        <w:rPr>
          <w:spacing w:val="-9"/>
          <w:sz w:val="18"/>
        </w:rPr>
        <w:t xml:space="preserve"> </w:t>
      </w:r>
      <w:r>
        <w:rPr>
          <w:spacing w:val="-2"/>
          <w:sz w:val="18"/>
        </w:rPr>
        <w:t>held</w:t>
      </w:r>
      <w:r>
        <w:rPr>
          <w:spacing w:val="-9"/>
          <w:sz w:val="18"/>
        </w:rPr>
        <w:t xml:space="preserve"> </w:t>
      </w:r>
      <w:r>
        <w:rPr>
          <w:spacing w:val="-2"/>
          <w:sz w:val="18"/>
        </w:rPr>
        <w:t>a</w:t>
      </w:r>
      <w:r>
        <w:rPr>
          <w:spacing w:val="-10"/>
          <w:sz w:val="18"/>
        </w:rPr>
        <w:t xml:space="preserve"> </w:t>
      </w:r>
      <w:r>
        <w:rPr>
          <w:spacing w:val="-2"/>
          <w:sz w:val="18"/>
        </w:rPr>
        <w:t>public</w:t>
      </w:r>
      <w:r>
        <w:rPr>
          <w:spacing w:val="-9"/>
          <w:sz w:val="18"/>
        </w:rPr>
        <w:t xml:space="preserve"> </w:t>
      </w:r>
      <w:r>
        <w:rPr>
          <w:spacing w:val="-2"/>
          <w:sz w:val="18"/>
        </w:rPr>
        <w:t>office</w:t>
      </w:r>
      <w:r>
        <w:rPr>
          <w:spacing w:val="-8"/>
          <w:sz w:val="18"/>
        </w:rPr>
        <w:t xml:space="preserve"> </w:t>
      </w:r>
      <w:r>
        <w:rPr>
          <w:spacing w:val="-2"/>
          <w:sz w:val="18"/>
        </w:rPr>
        <w:t>and</w:t>
      </w:r>
      <w:r>
        <w:rPr>
          <w:spacing w:val="-9"/>
          <w:sz w:val="18"/>
        </w:rPr>
        <w:t xml:space="preserve"> </w:t>
      </w:r>
      <w:r>
        <w:rPr>
          <w:spacing w:val="-2"/>
          <w:sz w:val="18"/>
        </w:rPr>
        <w:t xml:space="preserve">was </w:t>
      </w:r>
      <w:r>
        <w:rPr>
          <w:sz w:val="18"/>
        </w:rPr>
        <w:t>paid</w:t>
      </w:r>
      <w:r>
        <w:rPr>
          <w:spacing w:val="-1"/>
          <w:sz w:val="18"/>
        </w:rPr>
        <w:t xml:space="preserve"> </w:t>
      </w:r>
      <w:r>
        <w:rPr>
          <w:sz w:val="18"/>
        </w:rPr>
        <w:t>for a</w:t>
      </w:r>
      <w:r>
        <w:rPr>
          <w:spacing w:val="-1"/>
          <w:sz w:val="18"/>
        </w:rPr>
        <w:t xml:space="preserve"> </w:t>
      </w:r>
      <w:r>
        <w:rPr>
          <w:sz w:val="18"/>
        </w:rPr>
        <w:t>purpose unrelated</w:t>
      </w:r>
      <w:r>
        <w:rPr>
          <w:spacing w:val="-1"/>
          <w:sz w:val="18"/>
        </w:rPr>
        <w:t xml:space="preserve"> </w:t>
      </w:r>
      <w:r>
        <w:rPr>
          <w:sz w:val="18"/>
        </w:rPr>
        <w:t>to the</w:t>
      </w:r>
      <w:r>
        <w:rPr>
          <w:spacing w:val="-1"/>
          <w:sz w:val="18"/>
        </w:rPr>
        <w:t xml:space="preserve"> </w:t>
      </w:r>
      <w:r>
        <w:rPr>
          <w:sz w:val="18"/>
        </w:rPr>
        <w:t>purposes specified</w:t>
      </w:r>
      <w:r>
        <w:rPr>
          <w:spacing w:val="-2"/>
          <w:sz w:val="18"/>
        </w:rPr>
        <w:t xml:space="preserve"> </w:t>
      </w:r>
      <w:r>
        <w:rPr>
          <w:sz w:val="18"/>
        </w:rPr>
        <w:t>in</w:t>
      </w:r>
      <w:r>
        <w:rPr>
          <w:spacing w:val="-1"/>
          <w:sz w:val="18"/>
        </w:rPr>
        <w:t xml:space="preserve"> </w:t>
      </w:r>
      <w:r>
        <w:rPr>
          <w:sz w:val="18"/>
        </w:rPr>
        <w:t>subd.</w:t>
      </w:r>
      <w:r>
        <w:rPr>
          <w:spacing w:val="-1"/>
          <w:sz w:val="18"/>
        </w:rPr>
        <w:t xml:space="preserve"> </w:t>
      </w:r>
      <w:hyperlink r:id="rId1574">
        <w:r>
          <w:rPr>
            <w:color w:val="0000E5"/>
            <w:spacing w:val="-7"/>
            <w:sz w:val="18"/>
          </w:rPr>
          <w:t>3.</w:t>
        </w:r>
      </w:hyperlink>
    </w:p>
    <w:p w14:paraId="08C431C3" w14:textId="77777777" w:rsidR="00153CA5" w:rsidRDefault="00C0532D">
      <w:pPr>
        <w:pStyle w:val="ListParagraph"/>
        <w:numPr>
          <w:ilvl w:val="0"/>
          <w:numId w:val="20"/>
        </w:numPr>
        <w:tabs>
          <w:tab w:val="left" w:pos="793"/>
        </w:tabs>
        <w:spacing w:before="44" w:line="220" w:lineRule="auto"/>
        <w:ind w:firstLine="288"/>
        <w:jc w:val="both"/>
        <w:rPr>
          <w:sz w:val="18"/>
        </w:rPr>
      </w:pPr>
      <w:r>
        <w:rPr>
          <w:sz w:val="18"/>
        </w:rPr>
        <w:t>A</w:t>
      </w:r>
      <w:r>
        <w:rPr>
          <w:spacing w:val="-2"/>
          <w:sz w:val="18"/>
        </w:rPr>
        <w:t xml:space="preserve"> </w:t>
      </w:r>
      <w:r>
        <w:rPr>
          <w:sz w:val="18"/>
        </w:rPr>
        <w:t>district</w:t>
      </w:r>
      <w:r>
        <w:rPr>
          <w:spacing w:val="-2"/>
          <w:sz w:val="18"/>
        </w:rPr>
        <w:t xml:space="preserve"> </w:t>
      </w:r>
      <w:r>
        <w:rPr>
          <w:sz w:val="18"/>
        </w:rPr>
        <w:t>board</w:t>
      </w:r>
      <w:r>
        <w:rPr>
          <w:spacing w:val="-2"/>
          <w:sz w:val="18"/>
        </w:rPr>
        <w:t xml:space="preserve"> </w:t>
      </w:r>
      <w:r>
        <w:rPr>
          <w:sz w:val="18"/>
        </w:rPr>
        <w:t>member</w:t>
      </w:r>
      <w:r>
        <w:rPr>
          <w:spacing w:val="-2"/>
          <w:sz w:val="18"/>
        </w:rPr>
        <w:t xml:space="preserve"> </w:t>
      </w:r>
      <w:r>
        <w:rPr>
          <w:sz w:val="18"/>
        </w:rPr>
        <w:t>may</w:t>
      </w:r>
      <w:r>
        <w:rPr>
          <w:spacing w:val="-2"/>
          <w:sz w:val="18"/>
        </w:rPr>
        <w:t xml:space="preserve"> </w:t>
      </w:r>
      <w:r>
        <w:rPr>
          <w:sz w:val="18"/>
        </w:rPr>
        <w:t>receive</w:t>
      </w:r>
      <w:r>
        <w:rPr>
          <w:spacing w:val="-2"/>
          <w:sz w:val="18"/>
        </w:rPr>
        <w:t xml:space="preserve"> </w:t>
      </w:r>
      <w:r>
        <w:rPr>
          <w:sz w:val="18"/>
        </w:rPr>
        <w:t>and</w:t>
      </w:r>
      <w:r>
        <w:rPr>
          <w:spacing w:val="-2"/>
          <w:sz w:val="18"/>
        </w:rPr>
        <w:t xml:space="preserve"> </w:t>
      </w:r>
      <w:r>
        <w:rPr>
          <w:sz w:val="18"/>
        </w:rPr>
        <w:t>retain</w:t>
      </w:r>
      <w:r>
        <w:rPr>
          <w:spacing w:val="-2"/>
          <w:sz w:val="18"/>
        </w:rPr>
        <w:t xml:space="preserve"> </w:t>
      </w:r>
      <w:r>
        <w:rPr>
          <w:sz w:val="18"/>
        </w:rPr>
        <w:t>from</w:t>
      </w:r>
      <w:r>
        <w:rPr>
          <w:spacing w:val="-2"/>
          <w:sz w:val="18"/>
        </w:rPr>
        <w:t xml:space="preserve"> </w:t>
      </w:r>
      <w:r>
        <w:rPr>
          <w:sz w:val="18"/>
        </w:rPr>
        <w:t>the district</w:t>
      </w:r>
      <w:r>
        <w:rPr>
          <w:spacing w:val="-5"/>
          <w:sz w:val="18"/>
        </w:rPr>
        <w:t xml:space="preserve"> </w:t>
      </w:r>
      <w:r>
        <w:rPr>
          <w:sz w:val="18"/>
        </w:rPr>
        <w:t>or</w:t>
      </w:r>
      <w:r>
        <w:rPr>
          <w:spacing w:val="-6"/>
          <w:sz w:val="18"/>
        </w:rPr>
        <w:t xml:space="preserve"> </w:t>
      </w:r>
      <w:r>
        <w:rPr>
          <w:sz w:val="18"/>
        </w:rPr>
        <w:t>on</w:t>
      </w:r>
      <w:r>
        <w:rPr>
          <w:spacing w:val="-6"/>
          <w:sz w:val="18"/>
        </w:rPr>
        <w:t xml:space="preserve"> </w:t>
      </w:r>
      <w:r>
        <w:rPr>
          <w:sz w:val="18"/>
        </w:rPr>
        <w:t>behalf</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district</w:t>
      </w:r>
      <w:r>
        <w:rPr>
          <w:spacing w:val="-6"/>
          <w:sz w:val="18"/>
        </w:rPr>
        <w:t xml:space="preserve"> </w:t>
      </w:r>
      <w:r>
        <w:rPr>
          <w:sz w:val="18"/>
        </w:rPr>
        <w:t>transportation,</w:t>
      </w:r>
      <w:r>
        <w:rPr>
          <w:spacing w:val="-6"/>
          <w:sz w:val="18"/>
        </w:rPr>
        <w:t xml:space="preserve"> </w:t>
      </w:r>
      <w:r>
        <w:rPr>
          <w:sz w:val="18"/>
        </w:rPr>
        <w:t>lodging,</w:t>
      </w:r>
      <w:r>
        <w:rPr>
          <w:spacing w:val="-6"/>
          <w:sz w:val="18"/>
        </w:rPr>
        <w:t xml:space="preserve"> </w:t>
      </w:r>
      <w:r>
        <w:rPr>
          <w:sz w:val="18"/>
        </w:rPr>
        <w:t>meals, food</w:t>
      </w:r>
      <w:r>
        <w:rPr>
          <w:spacing w:val="-7"/>
          <w:sz w:val="18"/>
        </w:rPr>
        <w:t xml:space="preserve"> </w:t>
      </w:r>
      <w:r>
        <w:rPr>
          <w:sz w:val="18"/>
        </w:rPr>
        <w:t>or</w:t>
      </w:r>
      <w:r>
        <w:rPr>
          <w:spacing w:val="-10"/>
          <w:sz w:val="18"/>
        </w:rPr>
        <w:t xml:space="preserve"> </w:t>
      </w:r>
      <w:r>
        <w:rPr>
          <w:sz w:val="18"/>
        </w:rPr>
        <w:t>beverage,</w:t>
      </w:r>
      <w:r>
        <w:rPr>
          <w:spacing w:val="-10"/>
          <w:sz w:val="18"/>
        </w:rPr>
        <w:t xml:space="preserve"> </w:t>
      </w:r>
      <w:r>
        <w:rPr>
          <w:sz w:val="18"/>
        </w:rPr>
        <w:t>or</w:t>
      </w:r>
      <w:r>
        <w:rPr>
          <w:spacing w:val="-10"/>
          <w:sz w:val="18"/>
        </w:rPr>
        <w:t xml:space="preserve"> </w:t>
      </w:r>
      <w:r>
        <w:rPr>
          <w:sz w:val="18"/>
        </w:rPr>
        <w:t>reimbursement</w:t>
      </w:r>
      <w:r>
        <w:rPr>
          <w:spacing w:val="-10"/>
          <w:sz w:val="18"/>
        </w:rPr>
        <w:t xml:space="preserve"> </w:t>
      </w:r>
      <w:r>
        <w:rPr>
          <w:sz w:val="18"/>
        </w:rPr>
        <w:t>therefor</w:t>
      </w:r>
      <w:r>
        <w:rPr>
          <w:spacing w:val="-10"/>
          <w:sz w:val="18"/>
        </w:rPr>
        <w:t xml:space="preserve"> </w:t>
      </w:r>
      <w:r>
        <w:rPr>
          <w:sz w:val="18"/>
        </w:rPr>
        <w:t>or</w:t>
      </w:r>
      <w:r>
        <w:rPr>
          <w:spacing w:val="-10"/>
          <w:sz w:val="18"/>
        </w:rPr>
        <w:t xml:space="preserve"> </w:t>
      </w:r>
      <w:r>
        <w:rPr>
          <w:sz w:val="18"/>
        </w:rPr>
        <w:t>payment</w:t>
      </w:r>
      <w:r>
        <w:rPr>
          <w:spacing w:val="-10"/>
          <w:sz w:val="18"/>
        </w:rPr>
        <w:t xml:space="preserve"> </w:t>
      </w:r>
      <w:r>
        <w:rPr>
          <w:sz w:val="18"/>
        </w:rPr>
        <w:t>or</w:t>
      </w:r>
      <w:r>
        <w:rPr>
          <w:spacing w:val="-10"/>
          <w:sz w:val="18"/>
        </w:rPr>
        <w:t xml:space="preserve"> </w:t>
      </w:r>
      <w:r>
        <w:rPr>
          <w:sz w:val="18"/>
        </w:rPr>
        <w:t>reim-bursement of actual and reasonable costs that the member can show</w:t>
      </w:r>
      <w:r>
        <w:rPr>
          <w:spacing w:val="-12"/>
          <w:sz w:val="18"/>
        </w:rPr>
        <w:t xml:space="preserve"> </w:t>
      </w:r>
      <w:r>
        <w:rPr>
          <w:sz w:val="18"/>
        </w:rPr>
        <w:t>by</w:t>
      </w:r>
      <w:r>
        <w:rPr>
          <w:spacing w:val="-11"/>
          <w:sz w:val="18"/>
        </w:rPr>
        <w:t xml:space="preserve"> </w:t>
      </w:r>
      <w:r>
        <w:rPr>
          <w:sz w:val="18"/>
        </w:rPr>
        <w:t>clear</w:t>
      </w:r>
      <w:r>
        <w:rPr>
          <w:spacing w:val="-11"/>
          <w:sz w:val="18"/>
        </w:rPr>
        <w:t xml:space="preserve"> </w:t>
      </w:r>
      <w:r>
        <w:rPr>
          <w:sz w:val="18"/>
        </w:rPr>
        <w:t>and</w:t>
      </w:r>
      <w:r>
        <w:rPr>
          <w:spacing w:val="-11"/>
          <w:sz w:val="18"/>
        </w:rPr>
        <w:t xml:space="preserve"> </w:t>
      </w:r>
      <w:r>
        <w:rPr>
          <w:sz w:val="18"/>
        </w:rPr>
        <w:t>convincing</w:t>
      </w:r>
      <w:r>
        <w:rPr>
          <w:spacing w:val="-12"/>
          <w:sz w:val="18"/>
        </w:rPr>
        <w:t xml:space="preserve"> </w:t>
      </w:r>
      <w:r>
        <w:rPr>
          <w:sz w:val="18"/>
        </w:rPr>
        <w:t>evidence</w:t>
      </w:r>
      <w:r>
        <w:rPr>
          <w:spacing w:val="-11"/>
          <w:sz w:val="18"/>
        </w:rPr>
        <w:t xml:space="preserve"> </w:t>
      </w:r>
      <w:r>
        <w:rPr>
          <w:sz w:val="18"/>
        </w:rPr>
        <w:t>were</w:t>
      </w:r>
      <w:r>
        <w:rPr>
          <w:spacing w:val="-11"/>
          <w:sz w:val="18"/>
        </w:rPr>
        <w:t xml:space="preserve"> </w:t>
      </w:r>
      <w:r>
        <w:rPr>
          <w:sz w:val="18"/>
        </w:rPr>
        <w:t>incurred</w:t>
      </w:r>
      <w:r>
        <w:rPr>
          <w:spacing w:val="-11"/>
          <w:sz w:val="18"/>
        </w:rPr>
        <w:t xml:space="preserve"> </w:t>
      </w:r>
      <w:r>
        <w:rPr>
          <w:sz w:val="18"/>
        </w:rPr>
        <w:t>or</w:t>
      </w:r>
      <w:r>
        <w:rPr>
          <w:spacing w:val="-12"/>
          <w:sz w:val="18"/>
        </w:rPr>
        <w:t xml:space="preserve"> </w:t>
      </w:r>
      <w:r>
        <w:rPr>
          <w:sz w:val="18"/>
        </w:rPr>
        <w:t>received on</w:t>
      </w:r>
      <w:r>
        <w:rPr>
          <w:spacing w:val="-12"/>
          <w:sz w:val="18"/>
        </w:rPr>
        <w:t xml:space="preserve"> </w:t>
      </w:r>
      <w:r>
        <w:rPr>
          <w:sz w:val="18"/>
        </w:rPr>
        <w:t>behalf</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district</w:t>
      </w:r>
      <w:r>
        <w:rPr>
          <w:spacing w:val="-12"/>
          <w:sz w:val="18"/>
        </w:rPr>
        <w:t xml:space="preserve"> </w:t>
      </w:r>
      <w:r>
        <w:rPr>
          <w:sz w:val="18"/>
        </w:rPr>
        <w:t>and</w:t>
      </w:r>
      <w:r>
        <w:rPr>
          <w:spacing w:val="-11"/>
          <w:sz w:val="18"/>
        </w:rPr>
        <w:t xml:space="preserve"> </w:t>
      </w:r>
      <w:r>
        <w:rPr>
          <w:sz w:val="18"/>
        </w:rPr>
        <w:t>primarily</w:t>
      </w:r>
      <w:r>
        <w:rPr>
          <w:spacing w:val="-11"/>
          <w:sz w:val="18"/>
        </w:rPr>
        <w:t xml:space="preserve"> </w:t>
      </w:r>
      <w:r>
        <w:rPr>
          <w:sz w:val="18"/>
        </w:rPr>
        <w:t>for</w:t>
      </w:r>
      <w:r>
        <w:rPr>
          <w:spacing w:val="-11"/>
          <w:sz w:val="18"/>
        </w:rPr>
        <w:t xml:space="preserve"> </w:t>
      </w:r>
      <w:r>
        <w:rPr>
          <w:sz w:val="18"/>
        </w:rPr>
        <w:t>the</w:t>
      </w:r>
      <w:r>
        <w:rPr>
          <w:spacing w:val="-12"/>
          <w:sz w:val="18"/>
        </w:rPr>
        <w:t xml:space="preserve"> </w:t>
      </w:r>
      <w:r>
        <w:rPr>
          <w:sz w:val="18"/>
        </w:rPr>
        <w:t>benefit</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district and not primarily for the private benefit of the member or any other person.</w:t>
      </w:r>
    </w:p>
    <w:p w14:paraId="69B5BDA9" w14:textId="77777777" w:rsidR="00153CA5" w:rsidRDefault="00C0532D">
      <w:pPr>
        <w:pStyle w:val="ListParagraph"/>
        <w:numPr>
          <w:ilvl w:val="0"/>
          <w:numId w:val="20"/>
        </w:numPr>
        <w:tabs>
          <w:tab w:val="left" w:pos="708"/>
        </w:tabs>
        <w:spacing w:before="81" w:line="225" w:lineRule="auto"/>
        <w:ind w:left="199" w:right="272" w:firstLine="288"/>
        <w:jc w:val="both"/>
        <w:rPr>
          <w:sz w:val="18"/>
        </w:rPr>
      </w:pPr>
      <w:r>
        <w:br w:type="column"/>
      </w:r>
      <w:r>
        <w:rPr>
          <w:spacing w:val="-2"/>
          <w:sz w:val="18"/>
        </w:rPr>
        <w:t>No</w:t>
      </w:r>
      <w:r>
        <w:rPr>
          <w:spacing w:val="-9"/>
          <w:sz w:val="18"/>
        </w:rPr>
        <w:t xml:space="preserve"> </w:t>
      </w:r>
      <w:r>
        <w:rPr>
          <w:spacing w:val="-2"/>
          <w:sz w:val="18"/>
        </w:rPr>
        <w:t>district</w:t>
      </w:r>
      <w:r>
        <w:rPr>
          <w:spacing w:val="-9"/>
          <w:sz w:val="18"/>
        </w:rPr>
        <w:t xml:space="preserve"> </w:t>
      </w:r>
      <w:r>
        <w:rPr>
          <w:spacing w:val="-2"/>
          <w:sz w:val="18"/>
        </w:rPr>
        <w:t>board</w:t>
      </w:r>
      <w:r>
        <w:rPr>
          <w:spacing w:val="-9"/>
          <w:sz w:val="18"/>
        </w:rPr>
        <w:t xml:space="preserve"> </w:t>
      </w:r>
      <w:r>
        <w:rPr>
          <w:spacing w:val="-2"/>
          <w:sz w:val="18"/>
        </w:rPr>
        <w:t>member</w:t>
      </w:r>
      <w:r>
        <w:rPr>
          <w:spacing w:val="-9"/>
          <w:sz w:val="18"/>
        </w:rPr>
        <w:t xml:space="preserve"> </w:t>
      </w:r>
      <w:r>
        <w:rPr>
          <w:spacing w:val="-2"/>
          <w:sz w:val="18"/>
        </w:rPr>
        <w:t>may</w:t>
      </w:r>
      <w:r>
        <w:rPr>
          <w:spacing w:val="-9"/>
          <w:sz w:val="18"/>
        </w:rPr>
        <w:t xml:space="preserve"> </w:t>
      </w:r>
      <w:r>
        <w:rPr>
          <w:spacing w:val="-2"/>
          <w:sz w:val="18"/>
        </w:rPr>
        <w:t>intentionally</w:t>
      </w:r>
      <w:r>
        <w:rPr>
          <w:spacing w:val="-9"/>
          <w:sz w:val="18"/>
        </w:rPr>
        <w:t xml:space="preserve"> </w:t>
      </w:r>
      <w:r>
        <w:rPr>
          <w:spacing w:val="-2"/>
          <w:sz w:val="18"/>
        </w:rPr>
        <w:t>use</w:t>
      </w:r>
      <w:r>
        <w:rPr>
          <w:spacing w:val="-10"/>
          <w:sz w:val="18"/>
        </w:rPr>
        <w:t xml:space="preserve"> </w:t>
      </w:r>
      <w:r>
        <w:rPr>
          <w:spacing w:val="-2"/>
          <w:sz w:val="18"/>
        </w:rPr>
        <w:t>or</w:t>
      </w:r>
      <w:r>
        <w:rPr>
          <w:spacing w:val="-9"/>
          <w:sz w:val="18"/>
        </w:rPr>
        <w:t xml:space="preserve"> </w:t>
      </w:r>
      <w:r>
        <w:rPr>
          <w:spacing w:val="-2"/>
          <w:sz w:val="18"/>
        </w:rPr>
        <w:t xml:space="preserve">disclose </w:t>
      </w:r>
      <w:r>
        <w:rPr>
          <w:sz w:val="18"/>
        </w:rPr>
        <w:t>information</w:t>
      </w:r>
      <w:r>
        <w:rPr>
          <w:spacing w:val="-11"/>
          <w:sz w:val="18"/>
        </w:rPr>
        <w:t xml:space="preserve"> </w:t>
      </w:r>
      <w:r>
        <w:rPr>
          <w:sz w:val="18"/>
        </w:rPr>
        <w:t>gained</w:t>
      </w:r>
      <w:r>
        <w:rPr>
          <w:spacing w:val="-12"/>
          <w:sz w:val="18"/>
        </w:rPr>
        <w:t xml:space="preserve"> </w:t>
      </w:r>
      <w:r>
        <w:rPr>
          <w:sz w:val="18"/>
        </w:rPr>
        <w:t>in</w:t>
      </w:r>
      <w:r>
        <w:rPr>
          <w:spacing w:val="-11"/>
          <w:sz w:val="18"/>
        </w:rPr>
        <w:t xml:space="preserve"> </w:t>
      </w:r>
      <w:r>
        <w:rPr>
          <w:sz w:val="18"/>
        </w:rPr>
        <w:t>the</w:t>
      </w:r>
      <w:r>
        <w:rPr>
          <w:spacing w:val="-11"/>
          <w:sz w:val="18"/>
        </w:rPr>
        <w:t xml:space="preserve"> </w:t>
      </w:r>
      <w:r>
        <w:rPr>
          <w:sz w:val="18"/>
        </w:rPr>
        <w:t>course</w:t>
      </w:r>
      <w:r>
        <w:rPr>
          <w:spacing w:val="-11"/>
          <w:sz w:val="18"/>
        </w:rPr>
        <w:t xml:space="preserve"> </w:t>
      </w:r>
      <w:r>
        <w:rPr>
          <w:sz w:val="18"/>
        </w:rPr>
        <w:t>of</w:t>
      </w:r>
      <w:r>
        <w:rPr>
          <w:spacing w:val="-12"/>
          <w:sz w:val="18"/>
        </w:rPr>
        <w:t xml:space="preserve"> </w:t>
      </w:r>
      <w:r>
        <w:rPr>
          <w:sz w:val="18"/>
        </w:rPr>
        <w:t>or</w:t>
      </w:r>
      <w:r>
        <w:rPr>
          <w:spacing w:val="-11"/>
          <w:sz w:val="18"/>
        </w:rPr>
        <w:t xml:space="preserve"> </w:t>
      </w:r>
      <w:r>
        <w:rPr>
          <w:sz w:val="18"/>
        </w:rPr>
        <w:t>by</w:t>
      </w:r>
      <w:r>
        <w:rPr>
          <w:spacing w:val="-11"/>
          <w:sz w:val="18"/>
        </w:rPr>
        <w:t xml:space="preserve"> </w:t>
      </w:r>
      <w:r>
        <w:rPr>
          <w:sz w:val="18"/>
        </w:rPr>
        <w:t>reason</w:t>
      </w:r>
      <w:r>
        <w:rPr>
          <w:spacing w:val="-11"/>
          <w:sz w:val="18"/>
        </w:rPr>
        <w:t xml:space="preserve"> </w:t>
      </w:r>
      <w:r>
        <w:rPr>
          <w:sz w:val="18"/>
        </w:rPr>
        <w:t>of</w:t>
      </w:r>
      <w:r>
        <w:rPr>
          <w:spacing w:val="-12"/>
          <w:sz w:val="18"/>
        </w:rPr>
        <w:t xml:space="preserve"> </w:t>
      </w:r>
      <w:r>
        <w:rPr>
          <w:sz w:val="18"/>
        </w:rPr>
        <w:t>his</w:t>
      </w:r>
      <w:r>
        <w:rPr>
          <w:spacing w:val="-11"/>
          <w:sz w:val="18"/>
        </w:rPr>
        <w:t xml:space="preserve"> </w:t>
      </w:r>
      <w:r>
        <w:rPr>
          <w:sz w:val="18"/>
        </w:rPr>
        <w:t>or</w:t>
      </w:r>
      <w:r>
        <w:rPr>
          <w:spacing w:val="-11"/>
          <w:sz w:val="18"/>
        </w:rPr>
        <w:t xml:space="preserve"> </w:t>
      </w:r>
      <w:r>
        <w:rPr>
          <w:sz w:val="18"/>
        </w:rPr>
        <w:t>her</w:t>
      </w:r>
      <w:r>
        <w:rPr>
          <w:spacing w:val="-11"/>
          <w:sz w:val="18"/>
        </w:rPr>
        <w:t xml:space="preserve"> </w:t>
      </w:r>
      <w:r>
        <w:rPr>
          <w:sz w:val="18"/>
        </w:rPr>
        <w:t>offi-</w:t>
      </w:r>
      <w:r>
        <w:rPr>
          <w:spacing w:val="-2"/>
          <w:sz w:val="18"/>
        </w:rPr>
        <w:t>cial</w:t>
      </w:r>
      <w:r>
        <w:rPr>
          <w:spacing w:val="-4"/>
          <w:sz w:val="18"/>
        </w:rPr>
        <w:t xml:space="preserve"> </w:t>
      </w:r>
      <w:r>
        <w:rPr>
          <w:spacing w:val="-2"/>
          <w:sz w:val="18"/>
        </w:rPr>
        <w:t>position</w:t>
      </w:r>
      <w:r>
        <w:rPr>
          <w:spacing w:val="-7"/>
          <w:sz w:val="18"/>
        </w:rPr>
        <w:t xml:space="preserve"> </w:t>
      </w:r>
      <w:r>
        <w:rPr>
          <w:spacing w:val="-2"/>
          <w:sz w:val="18"/>
        </w:rPr>
        <w:t>or</w:t>
      </w:r>
      <w:r>
        <w:rPr>
          <w:spacing w:val="-7"/>
          <w:sz w:val="18"/>
        </w:rPr>
        <w:t xml:space="preserve"> </w:t>
      </w:r>
      <w:r>
        <w:rPr>
          <w:spacing w:val="-2"/>
          <w:sz w:val="18"/>
        </w:rPr>
        <w:t>activities</w:t>
      </w:r>
      <w:r>
        <w:rPr>
          <w:spacing w:val="-7"/>
          <w:sz w:val="18"/>
        </w:rPr>
        <w:t xml:space="preserve"> </w:t>
      </w:r>
      <w:r>
        <w:rPr>
          <w:spacing w:val="-2"/>
          <w:sz w:val="18"/>
        </w:rPr>
        <w:t>in</w:t>
      </w:r>
      <w:r>
        <w:rPr>
          <w:spacing w:val="-7"/>
          <w:sz w:val="18"/>
        </w:rPr>
        <w:t xml:space="preserve"> </w:t>
      </w:r>
      <w:r>
        <w:rPr>
          <w:spacing w:val="-2"/>
          <w:sz w:val="18"/>
        </w:rPr>
        <w:t>any</w:t>
      </w:r>
      <w:r>
        <w:rPr>
          <w:spacing w:val="-7"/>
          <w:sz w:val="18"/>
        </w:rPr>
        <w:t xml:space="preserve"> </w:t>
      </w:r>
      <w:r>
        <w:rPr>
          <w:spacing w:val="-2"/>
          <w:sz w:val="18"/>
        </w:rPr>
        <w:t>way</w:t>
      </w:r>
      <w:r>
        <w:rPr>
          <w:spacing w:val="-7"/>
          <w:sz w:val="18"/>
        </w:rPr>
        <w:t xml:space="preserve"> </w:t>
      </w:r>
      <w:r>
        <w:rPr>
          <w:spacing w:val="-2"/>
          <w:sz w:val="18"/>
        </w:rPr>
        <w:t>that</w:t>
      </w:r>
      <w:r>
        <w:rPr>
          <w:spacing w:val="-7"/>
          <w:sz w:val="18"/>
        </w:rPr>
        <w:t xml:space="preserve"> </w:t>
      </w:r>
      <w:r>
        <w:rPr>
          <w:spacing w:val="-2"/>
          <w:sz w:val="18"/>
        </w:rPr>
        <w:t>could</w:t>
      </w:r>
      <w:r>
        <w:rPr>
          <w:spacing w:val="-7"/>
          <w:sz w:val="18"/>
        </w:rPr>
        <w:t xml:space="preserve"> </w:t>
      </w:r>
      <w:r>
        <w:rPr>
          <w:spacing w:val="-2"/>
          <w:sz w:val="18"/>
        </w:rPr>
        <w:t>result</w:t>
      </w:r>
      <w:r>
        <w:rPr>
          <w:spacing w:val="-7"/>
          <w:sz w:val="18"/>
        </w:rPr>
        <w:t xml:space="preserve"> </w:t>
      </w:r>
      <w:r>
        <w:rPr>
          <w:spacing w:val="-2"/>
          <w:sz w:val="18"/>
        </w:rPr>
        <w:t>in</w:t>
      </w:r>
      <w:r>
        <w:rPr>
          <w:spacing w:val="-7"/>
          <w:sz w:val="18"/>
        </w:rPr>
        <w:t xml:space="preserve"> </w:t>
      </w:r>
      <w:r>
        <w:rPr>
          <w:spacing w:val="-2"/>
          <w:sz w:val="18"/>
        </w:rPr>
        <w:t>the</w:t>
      </w:r>
      <w:r>
        <w:rPr>
          <w:spacing w:val="-7"/>
          <w:sz w:val="18"/>
        </w:rPr>
        <w:t xml:space="preserve"> </w:t>
      </w:r>
      <w:r>
        <w:rPr>
          <w:spacing w:val="-2"/>
          <w:sz w:val="18"/>
        </w:rPr>
        <w:t>receipt of</w:t>
      </w:r>
      <w:r>
        <w:rPr>
          <w:spacing w:val="-10"/>
          <w:sz w:val="18"/>
        </w:rPr>
        <w:t xml:space="preserve"> </w:t>
      </w:r>
      <w:r>
        <w:rPr>
          <w:spacing w:val="-2"/>
          <w:sz w:val="18"/>
        </w:rPr>
        <w:t>anything</w:t>
      </w:r>
      <w:r>
        <w:rPr>
          <w:spacing w:val="-9"/>
          <w:sz w:val="18"/>
        </w:rPr>
        <w:t xml:space="preserve"> </w:t>
      </w:r>
      <w:r>
        <w:rPr>
          <w:spacing w:val="-2"/>
          <w:sz w:val="18"/>
        </w:rPr>
        <w:t>of</w:t>
      </w:r>
      <w:r>
        <w:rPr>
          <w:spacing w:val="-9"/>
          <w:sz w:val="18"/>
        </w:rPr>
        <w:t xml:space="preserve"> </w:t>
      </w:r>
      <w:r>
        <w:rPr>
          <w:spacing w:val="-2"/>
          <w:sz w:val="18"/>
        </w:rPr>
        <w:t>value</w:t>
      </w:r>
      <w:r>
        <w:rPr>
          <w:spacing w:val="-9"/>
          <w:sz w:val="18"/>
        </w:rPr>
        <w:t xml:space="preserve"> </w:t>
      </w:r>
      <w:r>
        <w:rPr>
          <w:spacing w:val="-2"/>
          <w:sz w:val="18"/>
        </w:rPr>
        <w:t>for</w:t>
      </w:r>
      <w:r>
        <w:rPr>
          <w:spacing w:val="-10"/>
          <w:sz w:val="18"/>
        </w:rPr>
        <w:t xml:space="preserve"> </w:t>
      </w:r>
      <w:r>
        <w:rPr>
          <w:spacing w:val="-2"/>
          <w:sz w:val="18"/>
        </w:rPr>
        <w:t>himself</w:t>
      </w:r>
      <w:r>
        <w:rPr>
          <w:spacing w:val="-9"/>
          <w:sz w:val="18"/>
        </w:rPr>
        <w:t xml:space="preserve"> </w:t>
      </w:r>
      <w:r>
        <w:rPr>
          <w:spacing w:val="-2"/>
          <w:sz w:val="18"/>
        </w:rPr>
        <w:t>or</w:t>
      </w:r>
      <w:r>
        <w:rPr>
          <w:spacing w:val="-9"/>
          <w:sz w:val="18"/>
        </w:rPr>
        <w:t xml:space="preserve"> </w:t>
      </w:r>
      <w:r>
        <w:rPr>
          <w:spacing w:val="-2"/>
          <w:sz w:val="18"/>
        </w:rPr>
        <w:t>herself,</w:t>
      </w:r>
      <w:r>
        <w:rPr>
          <w:spacing w:val="-9"/>
          <w:sz w:val="18"/>
        </w:rPr>
        <w:t xml:space="preserve"> </w:t>
      </w:r>
      <w:r>
        <w:rPr>
          <w:spacing w:val="-2"/>
          <w:sz w:val="18"/>
        </w:rPr>
        <w:t>for</w:t>
      </w:r>
      <w:r>
        <w:rPr>
          <w:spacing w:val="-10"/>
          <w:sz w:val="18"/>
        </w:rPr>
        <w:t xml:space="preserve"> </w:t>
      </w:r>
      <w:r>
        <w:rPr>
          <w:spacing w:val="-2"/>
          <w:sz w:val="18"/>
        </w:rPr>
        <w:t>his</w:t>
      </w:r>
      <w:r>
        <w:rPr>
          <w:spacing w:val="-9"/>
          <w:sz w:val="18"/>
        </w:rPr>
        <w:t xml:space="preserve"> </w:t>
      </w:r>
      <w:r>
        <w:rPr>
          <w:spacing w:val="-2"/>
          <w:sz w:val="18"/>
        </w:rPr>
        <w:t>or</w:t>
      </w:r>
      <w:r>
        <w:rPr>
          <w:spacing w:val="-9"/>
          <w:sz w:val="18"/>
        </w:rPr>
        <w:t xml:space="preserve"> </w:t>
      </w:r>
      <w:r>
        <w:rPr>
          <w:spacing w:val="-2"/>
          <w:sz w:val="18"/>
        </w:rPr>
        <w:t>her</w:t>
      </w:r>
      <w:r>
        <w:rPr>
          <w:spacing w:val="-9"/>
          <w:sz w:val="18"/>
        </w:rPr>
        <w:t xml:space="preserve"> </w:t>
      </w:r>
      <w:r>
        <w:rPr>
          <w:spacing w:val="-2"/>
          <w:sz w:val="18"/>
        </w:rPr>
        <w:t xml:space="preserve">immediate </w:t>
      </w:r>
      <w:r>
        <w:rPr>
          <w:sz w:val="18"/>
        </w:rPr>
        <w:t>family, or for any other person, if the information has not been communicated to the public or is not public information.</w:t>
      </w:r>
    </w:p>
    <w:p w14:paraId="7C39E298" w14:textId="77777777" w:rsidR="00153CA5" w:rsidRDefault="00C0532D">
      <w:pPr>
        <w:pStyle w:val="ListParagraph"/>
        <w:numPr>
          <w:ilvl w:val="0"/>
          <w:numId w:val="20"/>
        </w:numPr>
        <w:tabs>
          <w:tab w:val="left" w:pos="733"/>
        </w:tabs>
        <w:spacing w:before="42" w:line="225" w:lineRule="auto"/>
        <w:ind w:left="199" w:right="272" w:firstLine="288"/>
        <w:jc w:val="both"/>
        <w:rPr>
          <w:sz w:val="18"/>
        </w:rPr>
      </w:pPr>
      <w:r>
        <w:rPr>
          <w:sz w:val="18"/>
        </w:rPr>
        <w:t>No district board member may use or attempt to use the position</w:t>
      </w:r>
      <w:r>
        <w:rPr>
          <w:spacing w:val="-1"/>
          <w:sz w:val="18"/>
        </w:rPr>
        <w:t xml:space="preserve"> </w:t>
      </w:r>
      <w:r>
        <w:rPr>
          <w:sz w:val="18"/>
        </w:rPr>
        <w:t>held</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member</w:t>
      </w:r>
      <w:r>
        <w:rPr>
          <w:spacing w:val="-4"/>
          <w:sz w:val="18"/>
        </w:rPr>
        <w:t xml:space="preserve"> </w:t>
      </w:r>
      <w:r>
        <w:rPr>
          <w:sz w:val="18"/>
        </w:rPr>
        <w:t>to</w:t>
      </w:r>
      <w:r>
        <w:rPr>
          <w:spacing w:val="-4"/>
          <w:sz w:val="18"/>
        </w:rPr>
        <w:t xml:space="preserve"> </w:t>
      </w:r>
      <w:r>
        <w:rPr>
          <w:sz w:val="18"/>
        </w:rPr>
        <w:t>influence</w:t>
      </w:r>
      <w:r>
        <w:rPr>
          <w:spacing w:val="-4"/>
          <w:sz w:val="18"/>
        </w:rPr>
        <w:t xml:space="preserve"> </w:t>
      </w:r>
      <w:r>
        <w:rPr>
          <w:sz w:val="18"/>
        </w:rPr>
        <w:t>or</w:t>
      </w:r>
      <w:r>
        <w:rPr>
          <w:spacing w:val="-4"/>
          <w:sz w:val="18"/>
        </w:rPr>
        <w:t xml:space="preserve"> </w:t>
      </w:r>
      <w:r>
        <w:rPr>
          <w:sz w:val="18"/>
        </w:rPr>
        <w:t>gain</w:t>
      </w:r>
      <w:r>
        <w:rPr>
          <w:spacing w:val="-4"/>
          <w:sz w:val="18"/>
        </w:rPr>
        <w:t xml:space="preserve"> </w:t>
      </w:r>
      <w:r>
        <w:rPr>
          <w:sz w:val="18"/>
        </w:rPr>
        <w:t>unlawful</w:t>
      </w:r>
      <w:r>
        <w:rPr>
          <w:spacing w:val="-4"/>
          <w:sz w:val="18"/>
        </w:rPr>
        <w:t xml:space="preserve"> </w:t>
      </w:r>
      <w:r>
        <w:rPr>
          <w:sz w:val="18"/>
        </w:rPr>
        <w:t>bene-fits, advantages or privileges personally or for others.</w:t>
      </w:r>
    </w:p>
    <w:p w14:paraId="53B6D821" w14:textId="77777777" w:rsidR="00153CA5" w:rsidRDefault="00C0532D">
      <w:pPr>
        <w:pStyle w:val="ListParagraph"/>
        <w:numPr>
          <w:ilvl w:val="0"/>
          <w:numId w:val="20"/>
        </w:numPr>
        <w:tabs>
          <w:tab w:val="left" w:pos="706"/>
        </w:tabs>
        <w:spacing w:before="40" w:line="225" w:lineRule="auto"/>
        <w:ind w:left="199" w:right="272" w:firstLine="288"/>
        <w:jc w:val="both"/>
        <w:rPr>
          <w:sz w:val="18"/>
        </w:rPr>
      </w:pPr>
      <w:r>
        <w:rPr>
          <w:spacing w:val="-4"/>
          <w:sz w:val="18"/>
        </w:rPr>
        <w:t>No district board member, member of a district board mem-</w:t>
      </w:r>
      <w:r>
        <w:rPr>
          <w:sz w:val="18"/>
        </w:rPr>
        <w:t>ber’s</w:t>
      </w:r>
      <w:r>
        <w:rPr>
          <w:spacing w:val="-9"/>
          <w:sz w:val="18"/>
        </w:rPr>
        <w:t xml:space="preserve"> </w:t>
      </w:r>
      <w:r>
        <w:rPr>
          <w:sz w:val="18"/>
        </w:rPr>
        <w:t>immediate</w:t>
      </w:r>
      <w:r>
        <w:rPr>
          <w:spacing w:val="-9"/>
          <w:sz w:val="18"/>
        </w:rPr>
        <w:t xml:space="preserve"> </w:t>
      </w:r>
      <w:r>
        <w:rPr>
          <w:sz w:val="18"/>
        </w:rPr>
        <w:t>family,</w:t>
      </w:r>
      <w:r>
        <w:rPr>
          <w:spacing w:val="-10"/>
          <w:sz w:val="18"/>
        </w:rPr>
        <w:t xml:space="preserve"> </w:t>
      </w:r>
      <w:r>
        <w:rPr>
          <w:sz w:val="18"/>
        </w:rPr>
        <w:t>nor</w:t>
      </w:r>
      <w:r>
        <w:rPr>
          <w:spacing w:val="-10"/>
          <w:sz w:val="18"/>
        </w:rPr>
        <w:t xml:space="preserve"> </w:t>
      </w:r>
      <w:r>
        <w:rPr>
          <w:sz w:val="18"/>
        </w:rPr>
        <w:t>any</w:t>
      </w:r>
      <w:r>
        <w:rPr>
          <w:spacing w:val="-10"/>
          <w:sz w:val="18"/>
        </w:rPr>
        <w:t xml:space="preserve"> </w:t>
      </w:r>
      <w:r>
        <w:rPr>
          <w:sz w:val="18"/>
        </w:rPr>
        <w:t>organization</w:t>
      </w:r>
      <w:r>
        <w:rPr>
          <w:spacing w:val="-9"/>
          <w:sz w:val="18"/>
        </w:rPr>
        <w:t xml:space="preserve"> </w:t>
      </w:r>
      <w:r>
        <w:rPr>
          <w:sz w:val="18"/>
        </w:rPr>
        <w:t>with</w:t>
      </w:r>
      <w:r>
        <w:rPr>
          <w:spacing w:val="-9"/>
          <w:sz w:val="18"/>
        </w:rPr>
        <w:t xml:space="preserve"> </w:t>
      </w:r>
      <w:r>
        <w:rPr>
          <w:sz w:val="18"/>
        </w:rPr>
        <w:t>which</w:t>
      </w:r>
      <w:r>
        <w:rPr>
          <w:spacing w:val="-9"/>
          <w:sz w:val="18"/>
        </w:rPr>
        <w:t xml:space="preserve"> </w:t>
      </w:r>
      <w:r>
        <w:rPr>
          <w:sz w:val="18"/>
        </w:rPr>
        <w:t>the</w:t>
      </w:r>
      <w:r>
        <w:rPr>
          <w:spacing w:val="-9"/>
          <w:sz w:val="18"/>
        </w:rPr>
        <w:t xml:space="preserve"> </w:t>
      </w:r>
      <w:r>
        <w:rPr>
          <w:sz w:val="18"/>
        </w:rPr>
        <w:t>dis-trict board member or a member of the district board member’s immediate</w:t>
      </w:r>
      <w:r>
        <w:rPr>
          <w:spacing w:val="-3"/>
          <w:sz w:val="18"/>
        </w:rPr>
        <w:t xml:space="preserve"> </w:t>
      </w:r>
      <w:r>
        <w:rPr>
          <w:sz w:val="18"/>
        </w:rPr>
        <w:t>family</w:t>
      </w:r>
      <w:r>
        <w:rPr>
          <w:spacing w:val="-6"/>
          <w:sz w:val="18"/>
        </w:rPr>
        <w:t xml:space="preserve"> </w:t>
      </w:r>
      <w:r>
        <w:rPr>
          <w:sz w:val="18"/>
        </w:rPr>
        <w:t>owns</w:t>
      </w:r>
      <w:r>
        <w:rPr>
          <w:spacing w:val="-6"/>
          <w:sz w:val="18"/>
        </w:rPr>
        <w:t xml:space="preserve"> </w:t>
      </w:r>
      <w:r>
        <w:rPr>
          <w:sz w:val="18"/>
        </w:rPr>
        <w:t>or</w:t>
      </w:r>
      <w:r>
        <w:rPr>
          <w:spacing w:val="-6"/>
          <w:sz w:val="18"/>
        </w:rPr>
        <w:t xml:space="preserve"> </w:t>
      </w:r>
      <w:r>
        <w:rPr>
          <w:sz w:val="18"/>
        </w:rPr>
        <w:t>controls</w:t>
      </w:r>
      <w:r>
        <w:rPr>
          <w:spacing w:val="-6"/>
          <w:sz w:val="18"/>
        </w:rPr>
        <w:t xml:space="preserve"> </w:t>
      </w:r>
      <w:r>
        <w:rPr>
          <w:sz w:val="18"/>
        </w:rPr>
        <w:t>at</w:t>
      </w:r>
      <w:r>
        <w:rPr>
          <w:spacing w:val="-6"/>
          <w:sz w:val="18"/>
        </w:rPr>
        <w:t xml:space="preserve"> </w:t>
      </w:r>
      <w:r>
        <w:rPr>
          <w:sz w:val="18"/>
        </w:rPr>
        <w:t>least</w:t>
      </w:r>
      <w:r>
        <w:rPr>
          <w:spacing w:val="-6"/>
          <w:sz w:val="18"/>
        </w:rPr>
        <w:t xml:space="preserve"> </w:t>
      </w:r>
      <w:r>
        <w:rPr>
          <w:sz w:val="18"/>
        </w:rPr>
        <w:t>10</w:t>
      </w:r>
      <w:r>
        <w:rPr>
          <w:spacing w:val="-6"/>
          <w:sz w:val="18"/>
        </w:rPr>
        <w:t xml:space="preserve"> </w:t>
      </w:r>
      <w:r>
        <w:rPr>
          <w:sz w:val="18"/>
        </w:rPr>
        <w:t>percent</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out-standing equity, voting rights, or outstanding indebtedness may enter</w:t>
      </w:r>
      <w:r>
        <w:rPr>
          <w:spacing w:val="-5"/>
          <w:sz w:val="18"/>
        </w:rPr>
        <w:t xml:space="preserve"> </w:t>
      </w:r>
      <w:r>
        <w:rPr>
          <w:sz w:val="18"/>
        </w:rPr>
        <w:t>into</w:t>
      </w:r>
      <w:r>
        <w:rPr>
          <w:spacing w:val="-8"/>
          <w:sz w:val="18"/>
        </w:rPr>
        <w:t xml:space="preserve"> </w:t>
      </w:r>
      <w:r>
        <w:rPr>
          <w:sz w:val="18"/>
        </w:rPr>
        <w:t>any</w:t>
      </w:r>
      <w:r>
        <w:rPr>
          <w:spacing w:val="-7"/>
          <w:sz w:val="18"/>
        </w:rPr>
        <w:t xml:space="preserve"> </w:t>
      </w:r>
      <w:r>
        <w:rPr>
          <w:sz w:val="18"/>
        </w:rPr>
        <w:t>contract</w:t>
      </w:r>
      <w:r>
        <w:rPr>
          <w:spacing w:val="-7"/>
          <w:sz w:val="18"/>
        </w:rPr>
        <w:t xml:space="preserve"> </w:t>
      </w:r>
      <w:r>
        <w:rPr>
          <w:sz w:val="18"/>
        </w:rPr>
        <w:t>or</w:t>
      </w:r>
      <w:r>
        <w:rPr>
          <w:spacing w:val="-7"/>
          <w:sz w:val="18"/>
        </w:rPr>
        <w:t xml:space="preserve"> </w:t>
      </w:r>
      <w:r>
        <w:rPr>
          <w:sz w:val="18"/>
        </w:rPr>
        <w:t>lease</w:t>
      </w:r>
      <w:r>
        <w:rPr>
          <w:spacing w:val="-7"/>
          <w:sz w:val="18"/>
        </w:rPr>
        <w:t xml:space="preserve"> </w:t>
      </w:r>
      <w:r>
        <w:rPr>
          <w:sz w:val="18"/>
        </w:rPr>
        <w:t>involving</w:t>
      </w:r>
      <w:r>
        <w:rPr>
          <w:spacing w:val="-7"/>
          <w:sz w:val="18"/>
        </w:rPr>
        <w:t xml:space="preserve"> </w:t>
      </w:r>
      <w:r>
        <w:rPr>
          <w:sz w:val="18"/>
        </w:rPr>
        <w:t>a</w:t>
      </w:r>
      <w:r>
        <w:rPr>
          <w:spacing w:val="-7"/>
          <w:sz w:val="18"/>
        </w:rPr>
        <w:t xml:space="preserve"> </w:t>
      </w:r>
      <w:r>
        <w:rPr>
          <w:sz w:val="18"/>
        </w:rPr>
        <w:t>payment</w:t>
      </w:r>
      <w:r>
        <w:rPr>
          <w:spacing w:val="-7"/>
          <w:sz w:val="18"/>
        </w:rPr>
        <w:t xml:space="preserve"> </w:t>
      </w:r>
      <w:r>
        <w:rPr>
          <w:sz w:val="18"/>
        </w:rPr>
        <w:t>or</w:t>
      </w:r>
      <w:r>
        <w:rPr>
          <w:spacing w:val="-7"/>
          <w:sz w:val="18"/>
        </w:rPr>
        <w:t xml:space="preserve"> </w:t>
      </w:r>
      <w:r>
        <w:rPr>
          <w:sz w:val="18"/>
        </w:rPr>
        <w:t xml:space="preserve">payments </w:t>
      </w:r>
      <w:r>
        <w:rPr>
          <w:spacing w:val="-2"/>
          <w:sz w:val="18"/>
        </w:rPr>
        <w:t>of</w:t>
      </w:r>
      <w:r>
        <w:rPr>
          <w:spacing w:val="-6"/>
          <w:sz w:val="18"/>
        </w:rPr>
        <w:t xml:space="preserve"> </w:t>
      </w:r>
      <w:r>
        <w:rPr>
          <w:spacing w:val="-2"/>
          <w:sz w:val="18"/>
        </w:rPr>
        <w:t>more</w:t>
      </w:r>
      <w:r>
        <w:rPr>
          <w:spacing w:val="-8"/>
          <w:sz w:val="18"/>
        </w:rPr>
        <w:t xml:space="preserve"> </w:t>
      </w:r>
      <w:r>
        <w:rPr>
          <w:spacing w:val="-2"/>
          <w:sz w:val="18"/>
        </w:rPr>
        <w:t>than</w:t>
      </w:r>
      <w:r>
        <w:rPr>
          <w:spacing w:val="-8"/>
          <w:sz w:val="18"/>
        </w:rPr>
        <w:t xml:space="preserve"> </w:t>
      </w:r>
      <w:r>
        <w:rPr>
          <w:spacing w:val="-2"/>
          <w:sz w:val="18"/>
        </w:rPr>
        <w:t>$3,000</w:t>
      </w:r>
      <w:r>
        <w:rPr>
          <w:spacing w:val="-8"/>
          <w:sz w:val="18"/>
        </w:rPr>
        <w:t xml:space="preserve"> </w:t>
      </w:r>
      <w:r>
        <w:rPr>
          <w:spacing w:val="-2"/>
          <w:sz w:val="18"/>
        </w:rPr>
        <w:t>within</w:t>
      </w:r>
      <w:r>
        <w:rPr>
          <w:spacing w:val="-8"/>
          <w:sz w:val="18"/>
        </w:rPr>
        <w:t xml:space="preserve"> </w:t>
      </w:r>
      <w:r>
        <w:rPr>
          <w:spacing w:val="-2"/>
          <w:sz w:val="18"/>
        </w:rPr>
        <w:t>a</w:t>
      </w:r>
      <w:r>
        <w:rPr>
          <w:spacing w:val="-8"/>
          <w:sz w:val="18"/>
        </w:rPr>
        <w:t xml:space="preserve"> </w:t>
      </w:r>
      <w:r>
        <w:rPr>
          <w:spacing w:val="-2"/>
          <w:sz w:val="18"/>
        </w:rPr>
        <w:t>12−month</w:t>
      </w:r>
      <w:r>
        <w:rPr>
          <w:spacing w:val="-8"/>
          <w:sz w:val="18"/>
        </w:rPr>
        <w:t xml:space="preserve"> </w:t>
      </w:r>
      <w:r>
        <w:rPr>
          <w:spacing w:val="-2"/>
          <w:sz w:val="18"/>
        </w:rPr>
        <w:t>period,</w:t>
      </w:r>
      <w:r>
        <w:rPr>
          <w:spacing w:val="-8"/>
          <w:sz w:val="18"/>
        </w:rPr>
        <w:t xml:space="preserve"> </w:t>
      </w:r>
      <w:r>
        <w:rPr>
          <w:spacing w:val="-2"/>
          <w:sz w:val="18"/>
        </w:rPr>
        <w:t>in</w:t>
      </w:r>
      <w:r>
        <w:rPr>
          <w:spacing w:val="-8"/>
          <w:sz w:val="18"/>
        </w:rPr>
        <w:t xml:space="preserve"> </w:t>
      </w:r>
      <w:r>
        <w:rPr>
          <w:spacing w:val="-2"/>
          <w:sz w:val="18"/>
        </w:rPr>
        <w:t>whole</w:t>
      </w:r>
      <w:r>
        <w:rPr>
          <w:spacing w:val="-8"/>
          <w:sz w:val="18"/>
        </w:rPr>
        <w:t xml:space="preserve"> </w:t>
      </w:r>
      <w:r>
        <w:rPr>
          <w:spacing w:val="-2"/>
          <w:sz w:val="18"/>
        </w:rPr>
        <w:t>or</w:t>
      </w:r>
      <w:r>
        <w:rPr>
          <w:spacing w:val="-8"/>
          <w:sz w:val="18"/>
        </w:rPr>
        <w:t xml:space="preserve"> </w:t>
      </w:r>
      <w:r>
        <w:rPr>
          <w:spacing w:val="-2"/>
          <w:sz w:val="18"/>
        </w:rPr>
        <w:t>in</w:t>
      </w:r>
      <w:r>
        <w:rPr>
          <w:spacing w:val="-8"/>
          <w:sz w:val="18"/>
        </w:rPr>
        <w:t xml:space="preserve"> </w:t>
      </w:r>
      <w:r>
        <w:rPr>
          <w:spacing w:val="-2"/>
          <w:sz w:val="18"/>
        </w:rPr>
        <w:t xml:space="preserve">part </w:t>
      </w:r>
      <w:r>
        <w:rPr>
          <w:sz w:val="18"/>
        </w:rPr>
        <w:t>derived from district funds unless</w:t>
      </w:r>
      <w:r>
        <w:rPr>
          <w:spacing w:val="-1"/>
          <w:sz w:val="18"/>
        </w:rPr>
        <w:t xml:space="preserve"> </w:t>
      </w:r>
      <w:r>
        <w:rPr>
          <w:sz w:val="18"/>
        </w:rPr>
        <w:t>the</w:t>
      </w:r>
      <w:r>
        <w:rPr>
          <w:spacing w:val="-1"/>
          <w:sz w:val="18"/>
        </w:rPr>
        <w:t xml:space="preserve"> </w:t>
      </w:r>
      <w:r>
        <w:rPr>
          <w:sz w:val="18"/>
        </w:rPr>
        <w:t>district</w:t>
      </w:r>
      <w:r>
        <w:rPr>
          <w:spacing w:val="-1"/>
          <w:sz w:val="18"/>
        </w:rPr>
        <w:t xml:space="preserve"> </w:t>
      </w:r>
      <w:r>
        <w:rPr>
          <w:sz w:val="18"/>
        </w:rPr>
        <w:t>board</w:t>
      </w:r>
      <w:r>
        <w:rPr>
          <w:spacing w:val="-1"/>
          <w:sz w:val="18"/>
        </w:rPr>
        <w:t xml:space="preserve"> </w:t>
      </w:r>
      <w:r>
        <w:rPr>
          <w:sz w:val="18"/>
        </w:rPr>
        <w:t>member</w:t>
      </w:r>
      <w:r>
        <w:rPr>
          <w:spacing w:val="-1"/>
          <w:sz w:val="18"/>
        </w:rPr>
        <w:t xml:space="preserve"> </w:t>
      </w:r>
      <w:r>
        <w:rPr>
          <w:sz w:val="18"/>
        </w:rPr>
        <w:t>has first</w:t>
      </w:r>
      <w:r>
        <w:rPr>
          <w:spacing w:val="-12"/>
          <w:sz w:val="18"/>
        </w:rPr>
        <w:t xml:space="preserve"> </w:t>
      </w:r>
      <w:r>
        <w:rPr>
          <w:sz w:val="18"/>
        </w:rPr>
        <w:t>made</w:t>
      </w:r>
      <w:r>
        <w:rPr>
          <w:spacing w:val="-11"/>
          <w:sz w:val="18"/>
        </w:rPr>
        <w:t xml:space="preserve"> </w:t>
      </w:r>
      <w:r>
        <w:rPr>
          <w:sz w:val="18"/>
        </w:rPr>
        <w:t>written</w:t>
      </w:r>
      <w:r>
        <w:rPr>
          <w:spacing w:val="-11"/>
          <w:sz w:val="18"/>
        </w:rPr>
        <w:t xml:space="preserve"> </w:t>
      </w:r>
      <w:r>
        <w:rPr>
          <w:sz w:val="18"/>
        </w:rPr>
        <w:t>disclosure</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nature</w:t>
      </w:r>
      <w:r>
        <w:rPr>
          <w:spacing w:val="-11"/>
          <w:sz w:val="18"/>
        </w:rPr>
        <w:t xml:space="preserve"> </w:t>
      </w:r>
      <w:r>
        <w:rPr>
          <w:sz w:val="18"/>
        </w:rPr>
        <w:t>and</w:t>
      </w:r>
      <w:r>
        <w:rPr>
          <w:spacing w:val="-11"/>
          <w:sz w:val="18"/>
        </w:rPr>
        <w:t xml:space="preserve"> </w:t>
      </w:r>
      <w:r>
        <w:rPr>
          <w:sz w:val="18"/>
        </w:rPr>
        <w:t>extent</w:t>
      </w:r>
      <w:r>
        <w:rPr>
          <w:spacing w:val="-12"/>
          <w:sz w:val="18"/>
        </w:rPr>
        <w:t xml:space="preserve"> </w:t>
      </w:r>
      <w:r>
        <w:rPr>
          <w:sz w:val="18"/>
        </w:rPr>
        <w:t>of</w:t>
      </w:r>
      <w:r>
        <w:rPr>
          <w:spacing w:val="-11"/>
          <w:sz w:val="18"/>
        </w:rPr>
        <w:t xml:space="preserve"> </w:t>
      </w:r>
      <w:r>
        <w:rPr>
          <w:sz w:val="18"/>
        </w:rPr>
        <w:t>such</w:t>
      </w:r>
      <w:r>
        <w:rPr>
          <w:spacing w:val="-11"/>
          <w:sz w:val="18"/>
        </w:rPr>
        <w:t xml:space="preserve"> </w:t>
      </w:r>
      <w:r>
        <w:rPr>
          <w:sz w:val="18"/>
        </w:rPr>
        <w:t>rela-</w:t>
      </w:r>
      <w:r>
        <w:rPr>
          <w:spacing w:val="-2"/>
          <w:sz w:val="18"/>
        </w:rPr>
        <w:t>tionship</w:t>
      </w:r>
      <w:r>
        <w:rPr>
          <w:spacing w:val="-5"/>
          <w:sz w:val="18"/>
        </w:rPr>
        <w:t xml:space="preserve"> </w:t>
      </w:r>
      <w:r>
        <w:rPr>
          <w:spacing w:val="-2"/>
          <w:sz w:val="18"/>
        </w:rPr>
        <w:t>or</w:t>
      </w:r>
      <w:r>
        <w:rPr>
          <w:spacing w:val="-10"/>
          <w:sz w:val="18"/>
        </w:rPr>
        <w:t xml:space="preserve"> </w:t>
      </w:r>
      <w:r>
        <w:rPr>
          <w:spacing w:val="-2"/>
          <w:sz w:val="18"/>
        </w:rPr>
        <w:t>interest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commission</w:t>
      </w:r>
      <w:r>
        <w:rPr>
          <w:spacing w:val="-10"/>
          <w:sz w:val="18"/>
        </w:rPr>
        <w:t xml:space="preserve"> </w:t>
      </w:r>
      <w:r>
        <w:rPr>
          <w:spacing w:val="-2"/>
          <w:sz w:val="18"/>
        </w:rPr>
        <w:t>and</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district.</w:t>
      </w:r>
      <w:r>
        <w:rPr>
          <w:spacing w:val="30"/>
          <w:sz w:val="18"/>
        </w:rPr>
        <w:t xml:space="preserve"> </w:t>
      </w:r>
      <w:r>
        <w:rPr>
          <w:spacing w:val="-2"/>
          <w:sz w:val="18"/>
        </w:rPr>
        <w:t>Any</w:t>
      </w:r>
      <w:r>
        <w:rPr>
          <w:spacing w:val="-10"/>
          <w:sz w:val="18"/>
        </w:rPr>
        <w:t xml:space="preserve"> </w:t>
      </w:r>
      <w:r>
        <w:rPr>
          <w:spacing w:val="-2"/>
          <w:sz w:val="18"/>
        </w:rPr>
        <w:t>con-</w:t>
      </w:r>
      <w:r>
        <w:rPr>
          <w:sz w:val="18"/>
        </w:rPr>
        <w:t>tract</w:t>
      </w:r>
      <w:r>
        <w:rPr>
          <w:spacing w:val="-2"/>
          <w:sz w:val="18"/>
        </w:rPr>
        <w:t xml:space="preserve"> </w:t>
      </w:r>
      <w:r>
        <w:rPr>
          <w:sz w:val="18"/>
        </w:rPr>
        <w:t>or</w:t>
      </w:r>
      <w:r>
        <w:rPr>
          <w:spacing w:val="-3"/>
          <w:sz w:val="18"/>
        </w:rPr>
        <w:t xml:space="preserve"> </w:t>
      </w:r>
      <w:r>
        <w:rPr>
          <w:sz w:val="18"/>
        </w:rPr>
        <w:t>lease</w:t>
      </w:r>
      <w:r>
        <w:rPr>
          <w:spacing w:val="-3"/>
          <w:sz w:val="18"/>
        </w:rPr>
        <w:t xml:space="preserve"> </w:t>
      </w:r>
      <w:r>
        <w:rPr>
          <w:sz w:val="18"/>
        </w:rPr>
        <w:t>entered</w:t>
      </w:r>
      <w:r>
        <w:rPr>
          <w:spacing w:val="-3"/>
          <w:sz w:val="18"/>
        </w:rPr>
        <w:t xml:space="preserve"> </w:t>
      </w:r>
      <w:r>
        <w:rPr>
          <w:sz w:val="18"/>
        </w:rPr>
        <w:t>into</w:t>
      </w:r>
      <w:r>
        <w:rPr>
          <w:spacing w:val="-3"/>
          <w:sz w:val="18"/>
        </w:rPr>
        <w:t xml:space="preserve"> </w:t>
      </w:r>
      <w:r>
        <w:rPr>
          <w:sz w:val="18"/>
        </w:rPr>
        <w:t>in</w:t>
      </w:r>
      <w:r>
        <w:rPr>
          <w:spacing w:val="-3"/>
          <w:sz w:val="18"/>
        </w:rPr>
        <w:t xml:space="preserve"> </w:t>
      </w:r>
      <w:r>
        <w:rPr>
          <w:sz w:val="18"/>
        </w:rPr>
        <w:t>violation</w:t>
      </w:r>
      <w:r>
        <w:rPr>
          <w:spacing w:val="-3"/>
          <w:sz w:val="18"/>
        </w:rPr>
        <w:t xml:space="preserve"> </w:t>
      </w:r>
      <w:r>
        <w:rPr>
          <w:sz w:val="18"/>
        </w:rPr>
        <w:t>of</w:t>
      </w:r>
      <w:r>
        <w:rPr>
          <w:spacing w:val="-3"/>
          <w:sz w:val="18"/>
        </w:rPr>
        <w:t xml:space="preserve"> </w:t>
      </w:r>
      <w:r>
        <w:rPr>
          <w:sz w:val="18"/>
        </w:rPr>
        <w:t>this</w:t>
      </w:r>
      <w:r>
        <w:rPr>
          <w:spacing w:val="-3"/>
          <w:sz w:val="18"/>
        </w:rPr>
        <w:t xml:space="preserve"> </w:t>
      </w:r>
      <w:r>
        <w:rPr>
          <w:sz w:val="18"/>
        </w:rPr>
        <w:t>subdivision</w:t>
      </w:r>
      <w:r>
        <w:rPr>
          <w:spacing w:val="-3"/>
          <w:sz w:val="18"/>
        </w:rPr>
        <w:t xml:space="preserve"> </w:t>
      </w:r>
      <w:r>
        <w:rPr>
          <w:sz w:val="18"/>
        </w:rPr>
        <w:t>may</w:t>
      </w:r>
      <w:r>
        <w:rPr>
          <w:spacing w:val="-5"/>
          <w:sz w:val="18"/>
        </w:rPr>
        <w:t xml:space="preserve"> </w:t>
      </w:r>
      <w:r>
        <w:rPr>
          <w:sz w:val="18"/>
        </w:rPr>
        <w:t>be voided by the district in an action commenced within 3 years of the</w:t>
      </w:r>
      <w:r>
        <w:rPr>
          <w:spacing w:val="-8"/>
          <w:sz w:val="18"/>
        </w:rPr>
        <w:t xml:space="preserve"> </w:t>
      </w:r>
      <w:r>
        <w:rPr>
          <w:sz w:val="18"/>
        </w:rPr>
        <w:t>date</w:t>
      </w:r>
      <w:r>
        <w:rPr>
          <w:spacing w:val="-9"/>
          <w:sz w:val="18"/>
        </w:rPr>
        <w:t xml:space="preserve"> </w:t>
      </w:r>
      <w:r>
        <w:rPr>
          <w:sz w:val="18"/>
        </w:rPr>
        <w:t>on</w:t>
      </w:r>
      <w:r>
        <w:rPr>
          <w:spacing w:val="-9"/>
          <w:sz w:val="18"/>
        </w:rPr>
        <w:t xml:space="preserve"> </w:t>
      </w:r>
      <w:r>
        <w:rPr>
          <w:sz w:val="18"/>
        </w:rPr>
        <w:t>which</w:t>
      </w:r>
      <w:r>
        <w:rPr>
          <w:spacing w:val="-9"/>
          <w:sz w:val="18"/>
        </w:rPr>
        <w:t xml:space="preserve"> </w:t>
      </w:r>
      <w:r>
        <w:rPr>
          <w:sz w:val="18"/>
        </w:rPr>
        <w:t>the</w:t>
      </w:r>
      <w:r>
        <w:rPr>
          <w:spacing w:val="-9"/>
          <w:sz w:val="18"/>
        </w:rPr>
        <w:t xml:space="preserve"> </w:t>
      </w:r>
      <w:r>
        <w:rPr>
          <w:sz w:val="18"/>
        </w:rPr>
        <w:t>commission,</w:t>
      </w:r>
      <w:r>
        <w:rPr>
          <w:spacing w:val="-9"/>
          <w:sz w:val="18"/>
        </w:rPr>
        <w:t xml:space="preserve"> </w:t>
      </w:r>
      <w:r>
        <w:rPr>
          <w:sz w:val="18"/>
        </w:rPr>
        <w:t>or</w:t>
      </w:r>
      <w:r>
        <w:rPr>
          <w:spacing w:val="-9"/>
          <w:sz w:val="18"/>
        </w:rPr>
        <w:t xml:space="preserve"> </w:t>
      </w:r>
      <w:r>
        <w:rPr>
          <w:sz w:val="18"/>
        </w:rPr>
        <w:t>the</w:t>
      </w:r>
      <w:r>
        <w:rPr>
          <w:spacing w:val="-9"/>
          <w:sz w:val="18"/>
        </w:rPr>
        <w:t xml:space="preserve"> </w:t>
      </w:r>
      <w:r>
        <w:rPr>
          <w:sz w:val="18"/>
        </w:rPr>
        <w:t>district,</w:t>
      </w:r>
      <w:r>
        <w:rPr>
          <w:spacing w:val="-9"/>
          <w:sz w:val="18"/>
        </w:rPr>
        <w:t xml:space="preserve"> </w:t>
      </w:r>
      <w:r>
        <w:rPr>
          <w:sz w:val="18"/>
        </w:rPr>
        <w:t>knew</w:t>
      </w:r>
      <w:r>
        <w:rPr>
          <w:spacing w:val="-9"/>
          <w:sz w:val="18"/>
        </w:rPr>
        <w:t xml:space="preserve"> </w:t>
      </w:r>
      <w:r>
        <w:rPr>
          <w:sz w:val="18"/>
        </w:rPr>
        <w:t>or</w:t>
      </w:r>
      <w:r>
        <w:rPr>
          <w:spacing w:val="-9"/>
          <w:sz w:val="18"/>
        </w:rPr>
        <w:t xml:space="preserve"> </w:t>
      </w:r>
      <w:r>
        <w:rPr>
          <w:sz w:val="18"/>
        </w:rPr>
        <w:t xml:space="preserve">should </w:t>
      </w:r>
      <w:r>
        <w:rPr>
          <w:spacing w:val="-2"/>
          <w:sz w:val="18"/>
        </w:rPr>
        <w:t>have</w:t>
      </w:r>
      <w:r>
        <w:rPr>
          <w:spacing w:val="-4"/>
          <w:sz w:val="18"/>
        </w:rPr>
        <w:t xml:space="preserve"> </w:t>
      </w:r>
      <w:r>
        <w:rPr>
          <w:spacing w:val="-2"/>
          <w:sz w:val="18"/>
        </w:rPr>
        <w:t>known</w:t>
      </w:r>
      <w:r>
        <w:rPr>
          <w:spacing w:val="-9"/>
          <w:sz w:val="18"/>
        </w:rPr>
        <w:t xml:space="preserve"> </w:t>
      </w:r>
      <w:r>
        <w:rPr>
          <w:spacing w:val="-2"/>
          <w:sz w:val="18"/>
        </w:rPr>
        <w:t>that</w:t>
      </w:r>
      <w:r>
        <w:rPr>
          <w:spacing w:val="-9"/>
          <w:sz w:val="18"/>
        </w:rPr>
        <w:t xml:space="preserve"> </w:t>
      </w:r>
      <w:r>
        <w:rPr>
          <w:spacing w:val="-2"/>
          <w:sz w:val="18"/>
        </w:rPr>
        <w:t>a</w:t>
      </w:r>
      <w:r>
        <w:rPr>
          <w:spacing w:val="-9"/>
          <w:sz w:val="18"/>
        </w:rPr>
        <w:t xml:space="preserve"> </w:t>
      </w:r>
      <w:r>
        <w:rPr>
          <w:spacing w:val="-2"/>
          <w:sz w:val="18"/>
        </w:rPr>
        <w:t>violation</w:t>
      </w:r>
      <w:r>
        <w:rPr>
          <w:spacing w:val="-9"/>
          <w:sz w:val="18"/>
        </w:rPr>
        <w:t xml:space="preserve"> </w:t>
      </w:r>
      <w:r>
        <w:rPr>
          <w:spacing w:val="-2"/>
          <w:sz w:val="18"/>
        </w:rPr>
        <w:t>of</w:t>
      </w:r>
      <w:r>
        <w:rPr>
          <w:spacing w:val="-9"/>
          <w:sz w:val="18"/>
        </w:rPr>
        <w:t xml:space="preserve"> </w:t>
      </w:r>
      <w:r>
        <w:rPr>
          <w:spacing w:val="-2"/>
          <w:sz w:val="18"/>
        </w:rPr>
        <w:t>this</w:t>
      </w:r>
      <w:r>
        <w:rPr>
          <w:spacing w:val="-9"/>
          <w:sz w:val="18"/>
        </w:rPr>
        <w:t xml:space="preserve"> </w:t>
      </w:r>
      <w:r>
        <w:rPr>
          <w:spacing w:val="-2"/>
          <w:sz w:val="18"/>
        </w:rPr>
        <w:t>subdivision</w:t>
      </w:r>
      <w:r>
        <w:rPr>
          <w:spacing w:val="-9"/>
          <w:sz w:val="18"/>
        </w:rPr>
        <w:t xml:space="preserve"> </w:t>
      </w:r>
      <w:r>
        <w:rPr>
          <w:spacing w:val="-2"/>
          <w:sz w:val="18"/>
        </w:rPr>
        <w:t>had</w:t>
      </w:r>
      <w:r>
        <w:rPr>
          <w:spacing w:val="-9"/>
          <w:sz w:val="18"/>
        </w:rPr>
        <w:t xml:space="preserve"> </w:t>
      </w:r>
      <w:r>
        <w:rPr>
          <w:spacing w:val="-2"/>
          <w:sz w:val="18"/>
        </w:rPr>
        <w:t>occurred.</w:t>
      </w:r>
      <w:r>
        <w:rPr>
          <w:spacing w:val="30"/>
          <w:sz w:val="18"/>
        </w:rPr>
        <w:t xml:space="preserve"> </w:t>
      </w:r>
      <w:r>
        <w:rPr>
          <w:spacing w:val="-2"/>
          <w:sz w:val="18"/>
        </w:rPr>
        <w:t xml:space="preserve">This </w:t>
      </w:r>
      <w:r>
        <w:rPr>
          <w:sz w:val="18"/>
        </w:rPr>
        <w:t xml:space="preserve">subdivision does not affect the application of s. </w:t>
      </w:r>
      <w:hyperlink r:id="rId1575">
        <w:r>
          <w:rPr>
            <w:color w:val="0000E5"/>
            <w:sz w:val="18"/>
          </w:rPr>
          <w:t>946.13</w:t>
        </w:r>
      </w:hyperlink>
      <w:r>
        <w:rPr>
          <w:sz w:val="18"/>
        </w:rPr>
        <w:t>.</w:t>
      </w:r>
    </w:p>
    <w:p w14:paraId="288E4E05" w14:textId="77777777" w:rsidR="00153CA5" w:rsidRDefault="00C0532D">
      <w:pPr>
        <w:pStyle w:val="ListParagraph"/>
        <w:numPr>
          <w:ilvl w:val="0"/>
          <w:numId w:val="20"/>
        </w:numPr>
        <w:tabs>
          <w:tab w:val="left" w:pos="700"/>
        </w:tabs>
        <w:spacing w:before="50" w:line="225" w:lineRule="auto"/>
        <w:ind w:left="199" w:right="272" w:firstLine="288"/>
        <w:jc w:val="both"/>
        <w:rPr>
          <w:sz w:val="18"/>
        </w:rPr>
      </w:pPr>
      <w:r>
        <w:rPr>
          <w:spacing w:val="-2"/>
          <w:sz w:val="18"/>
        </w:rPr>
        <w:t>No</w:t>
      </w:r>
      <w:r>
        <w:rPr>
          <w:spacing w:val="-4"/>
          <w:sz w:val="18"/>
        </w:rPr>
        <w:t xml:space="preserve"> </w:t>
      </w:r>
      <w:r>
        <w:rPr>
          <w:spacing w:val="-2"/>
          <w:sz w:val="18"/>
        </w:rPr>
        <w:t>former</w:t>
      </w:r>
      <w:r>
        <w:rPr>
          <w:spacing w:val="-4"/>
          <w:sz w:val="18"/>
        </w:rPr>
        <w:t xml:space="preserve"> </w:t>
      </w:r>
      <w:r>
        <w:rPr>
          <w:spacing w:val="-2"/>
          <w:sz w:val="18"/>
        </w:rPr>
        <w:t>district</w:t>
      </w:r>
      <w:r>
        <w:rPr>
          <w:spacing w:val="-4"/>
          <w:sz w:val="18"/>
        </w:rPr>
        <w:t xml:space="preserve"> </w:t>
      </w:r>
      <w:r>
        <w:rPr>
          <w:spacing w:val="-2"/>
          <w:sz w:val="18"/>
        </w:rPr>
        <w:t>board</w:t>
      </w:r>
      <w:r>
        <w:rPr>
          <w:spacing w:val="-4"/>
          <w:sz w:val="18"/>
        </w:rPr>
        <w:t xml:space="preserve"> </w:t>
      </w:r>
      <w:r>
        <w:rPr>
          <w:spacing w:val="-2"/>
          <w:sz w:val="18"/>
        </w:rPr>
        <w:t>member,</w:t>
      </w:r>
      <w:r>
        <w:rPr>
          <w:spacing w:val="-4"/>
          <w:sz w:val="18"/>
        </w:rPr>
        <w:t xml:space="preserve"> </w:t>
      </w:r>
      <w:r>
        <w:rPr>
          <w:spacing w:val="-2"/>
          <w:sz w:val="18"/>
        </w:rPr>
        <w:t>for</w:t>
      </w:r>
      <w:r>
        <w:rPr>
          <w:spacing w:val="-4"/>
          <w:sz w:val="18"/>
        </w:rPr>
        <w:t xml:space="preserve"> </w:t>
      </w:r>
      <w:r>
        <w:rPr>
          <w:spacing w:val="-2"/>
          <w:sz w:val="18"/>
        </w:rPr>
        <w:t>12</w:t>
      </w:r>
      <w:r>
        <w:rPr>
          <w:spacing w:val="-4"/>
          <w:sz w:val="18"/>
        </w:rPr>
        <w:t xml:space="preserve"> </w:t>
      </w:r>
      <w:r>
        <w:rPr>
          <w:spacing w:val="-2"/>
          <w:sz w:val="18"/>
        </w:rPr>
        <w:t>months</w:t>
      </w:r>
      <w:r>
        <w:rPr>
          <w:spacing w:val="-4"/>
          <w:sz w:val="18"/>
        </w:rPr>
        <w:t xml:space="preserve"> </w:t>
      </w:r>
      <w:r>
        <w:rPr>
          <w:spacing w:val="-2"/>
          <w:sz w:val="18"/>
        </w:rPr>
        <w:t xml:space="preserve">following </w:t>
      </w:r>
      <w:r>
        <w:rPr>
          <w:sz w:val="18"/>
        </w:rPr>
        <w:t>the</w:t>
      </w:r>
      <w:r>
        <w:rPr>
          <w:spacing w:val="-5"/>
          <w:sz w:val="18"/>
        </w:rPr>
        <w:t xml:space="preserve"> </w:t>
      </w:r>
      <w:r>
        <w:rPr>
          <w:sz w:val="18"/>
        </w:rPr>
        <w:t>date</w:t>
      </w:r>
      <w:r>
        <w:rPr>
          <w:spacing w:val="-6"/>
          <w:sz w:val="18"/>
        </w:rPr>
        <w:t xml:space="preserve"> </w:t>
      </w:r>
      <w:r>
        <w:rPr>
          <w:sz w:val="18"/>
        </w:rPr>
        <w:t>on</w:t>
      </w:r>
      <w:r>
        <w:rPr>
          <w:spacing w:val="-6"/>
          <w:sz w:val="18"/>
        </w:rPr>
        <w:t xml:space="preserve"> </w:t>
      </w:r>
      <w:r>
        <w:rPr>
          <w:sz w:val="18"/>
        </w:rPr>
        <w:t>which</w:t>
      </w:r>
      <w:r>
        <w:rPr>
          <w:spacing w:val="-6"/>
          <w:sz w:val="18"/>
        </w:rPr>
        <w:t xml:space="preserve"> </w:t>
      </w:r>
      <w:r>
        <w:rPr>
          <w:sz w:val="18"/>
        </w:rPr>
        <w:t>he</w:t>
      </w:r>
      <w:r>
        <w:rPr>
          <w:spacing w:val="-6"/>
          <w:sz w:val="18"/>
        </w:rPr>
        <w:t xml:space="preserve"> </w:t>
      </w:r>
      <w:r>
        <w:rPr>
          <w:sz w:val="18"/>
        </w:rPr>
        <w:t>or</w:t>
      </w:r>
      <w:r>
        <w:rPr>
          <w:spacing w:val="-6"/>
          <w:sz w:val="18"/>
        </w:rPr>
        <w:t xml:space="preserve"> </w:t>
      </w:r>
      <w:r>
        <w:rPr>
          <w:sz w:val="18"/>
        </w:rPr>
        <w:t>she</w:t>
      </w:r>
      <w:r>
        <w:rPr>
          <w:spacing w:val="-6"/>
          <w:sz w:val="18"/>
        </w:rPr>
        <w:t xml:space="preserve"> </w:t>
      </w:r>
      <w:r>
        <w:rPr>
          <w:sz w:val="18"/>
        </w:rPr>
        <w:t>ceases</w:t>
      </w:r>
      <w:r>
        <w:rPr>
          <w:spacing w:val="-6"/>
          <w:sz w:val="18"/>
        </w:rPr>
        <w:t xml:space="preserve"> </w:t>
      </w:r>
      <w:r>
        <w:rPr>
          <w:sz w:val="18"/>
        </w:rPr>
        <w:t>to</w:t>
      </w:r>
      <w:r>
        <w:rPr>
          <w:spacing w:val="-6"/>
          <w:sz w:val="18"/>
        </w:rPr>
        <w:t xml:space="preserve"> </w:t>
      </w:r>
      <w:r>
        <w:rPr>
          <w:sz w:val="18"/>
        </w:rPr>
        <w:t>be</w:t>
      </w:r>
      <w:r>
        <w:rPr>
          <w:spacing w:val="-6"/>
          <w:sz w:val="18"/>
        </w:rPr>
        <w:t xml:space="preserve"> </w:t>
      </w:r>
      <w:r>
        <w:rPr>
          <w:sz w:val="18"/>
        </w:rPr>
        <w:t>a</w:t>
      </w:r>
      <w:r>
        <w:rPr>
          <w:spacing w:val="-6"/>
          <w:sz w:val="18"/>
        </w:rPr>
        <w:t xml:space="preserve"> </w:t>
      </w:r>
      <w:r>
        <w:rPr>
          <w:sz w:val="18"/>
        </w:rPr>
        <w:t>district</w:t>
      </w:r>
      <w:r>
        <w:rPr>
          <w:spacing w:val="-6"/>
          <w:sz w:val="18"/>
        </w:rPr>
        <w:t xml:space="preserve"> </w:t>
      </w:r>
      <w:r>
        <w:rPr>
          <w:sz w:val="18"/>
        </w:rPr>
        <w:t>board</w:t>
      </w:r>
      <w:r>
        <w:rPr>
          <w:spacing w:val="-6"/>
          <w:sz w:val="18"/>
        </w:rPr>
        <w:t xml:space="preserve"> </w:t>
      </w:r>
      <w:r>
        <w:rPr>
          <w:sz w:val="18"/>
        </w:rPr>
        <w:t>member, may,</w:t>
      </w:r>
      <w:r>
        <w:rPr>
          <w:spacing w:val="-9"/>
          <w:sz w:val="18"/>
        </w:rPr>
        <w:t xml:space="preserve"> </w:t>
      </w:r>
      <w:r>
        <w:rPr>
          <w:sz w:val="18"/>
        </w:rPr>
        <w:t>for</w:t>
      </w:r>
      <w:r>
        <w:rPr>
          <w:spacing w:val="-10"/>
          <w:sz w:val="18"/>
        </w:rPr>
        <w:t xml:space="preserve"> </w:t>
      </w:r>
      <w:r>
        <w:rPr>
          <w:sz w:val="18"/>
        </w:rPr>
        <w:t>compensation,</w:t>
      </w:r>
      <w:r>
        <w:rPr>
          <w:spacing w:val="-10"/>
          <w:sz w:val="18"/>
        </w:rPr>
        <w:t xml:space="preserve"> </w:t>
      </w:r>
      <w:r>
        <w:rPr>
          <w:sz w:val="18"/>
        </w:rPr>
        <w:t>on</w:t>
      </w:r>
      <w:r>
        <w:rPr>
          <w:spacing w:val="-10"/>
          <w:sz w:val="18"/>
        </w:rPr>
        <w:t xml:space="preserve"> </w:t>
      </w:r>
      <w:r>
        <w:rPr>
          <w:sz w:val="18"/>
        </w:rPr>
        <w:t>behalf</w:t>
      </w:r>
      <w:r>
        <w:rPr>
          <w:spacing w:val="-10"/>
          <w:sz w:val="18"/>
        </w:rPr>
        <w:t xml:space="preserve"> </w:t>
      </w:r>
      <w:r>
        <w:rPr>
          <w:sz w:val="18"/>
        </w:rPr>
        <w:t>of</w:t>
      </w:r>
      <w:r>
        <w:rPr>
          <w:spacing w:val="-10"/>
          <w:sz w:val="18"/>
        </w:rPr>
        <w:t xml:space="preserve"> </w:t>
      </w:r>
      <w:r>
        <w:rPr>
          <w:sz w:val="18"/>
        </w:rPr>
        <w:t>any</w:t>
      </w:r>
      <w:r>
        <w:rPr>
          <w:spacing w:val="-10"/>
          <w:sz w:val="18"/>
        </w:rPr>
        <w:t xml:space="preserve"> </w:t>
      </w:r>
      <w:r>
        <w:rPr>
          <w:sz w:val="18"/>
        </w:rPr>
        <w:t>person</w:t>
      </w:r>
      <w:r>
        <w:rPr>
          <w:spacing w:val="-10"/>
          <w:sz w:val="18"/>
        </w:rPr>
        <w:t xml:space="preserve"> </w:t>
      </w:r>
      <w:r>
        <w:rPr>
          <w:sz w:val="18"/>
        </w:rPr>
        <w:t>other</w:t>
      </w:r>
      <w:r>
        <w:rPr>
          <w:spacing w:val="-10"/>
          <w:sz w:val="18"/>
        </w:rPr>
        <w:t xml:space="preserve"> </w:t>
      </w:r>
      <w:r>
        <w:rPr>
          <w:sz w:val="18"/>
        </w:rPr>
        <w:t>than</w:t>
      </w:r>
      <w:r>
        <w:rPr>
          <w:spacing w:val="-10"/>
          <w:sz w:val="18"/>
        </w:rPr>
        <w:t xml:space="preserve"> </w:t>
      </w:r>
      <w:r>
        <w:rPr>
          <w:sz w:val="18"/>
        </w:rPr>
        <w:t>a</w:t>
      </w:r>
      <w:r>
        <w:rPr>
          <w:spacing w:val="-10"/>
          <w:sz w:val="18"/>
        </w:rPr>
        <w:t xml:space="preserve"> </w:t>
      </w:r>
      <w:r>
        <w:rPr>
          <w:sz w:val="18"/>
        </w:rPr>
        <w:t>gov-</w:t>
      </w:r>
      <w:r>
        <w:rPr>
          <w:spacing w:val="-2"/>
          <w:sz w:val="18"/>
        </w:rPr>
        <w:t>ernmental entity,</w:t>
      </w:r>
      <w:r>
        <w:rPr>
          <w:spacing w:val="-5"/>
          <w:sz w:val="18"/>
        </w:rPr>
        <w:t xml:space="preserve"> </w:t>
      </w:r>
      <w:r>
        <w:rPr>
          <w:spacing w:val="-2"/>
          <w:sz w:val="18"/>
        </w:rPr>
        <w:t>make</w:t>
      </w:r>
      <w:r>
        <w:rPr>
          <w:spacing w:val="-5"/>
          <w:sz w:val="18"/>
        </w:rPr>
        <w:t xml:space="preserve"> </w:t>
      </w:r>
      <w:r>
        <w:rPr>
          <w:spacing w:val="-2"/>
          <w:sz w:val="18"/>
        </w:rPr>
        <w:t>any</w:t>
      </w:r>
      <w:r>
        <w:rPr>
          <w:spacing w:val="-5"/>
          <w:sz w:val="18"/>
        </w:rPr>
        <w:t xml:space="preserve"> </w:t>
      </w:r>
      <w:r>
        <w:rPr>
          <w:spacing w:val="-2"/>
          <w:sz w:val="18"/>
        </w:rPr>
        <w:t>formal</w:t>
      </w:r>
      <w:r>
        <w:rPr>
          <w:spacing w:val="-5"/>
          <w:sz w:val="18"/>
        </w:rPr>
        <w:t xml:space="preserve"> </w:t>
      </w:r>
      <w:r>
        <w:rPr>
          <w:spacing w:val="-2"/>
          <w:sz w:val="18"/>
        </w:rPr>
        <w:t>or</w:t>
      </w:r>
      <w:r>
        <w:rPr>
          <w:spacing w:val="-5"/>
          <w:sz w:val="18"/>
        </w:rPr>
        <w:t xml:space="preserve"> </w:t>
      </w:r>
      <w:r>
        <w:rPr>
          <w:spacing w:val="-2"/>
          <w:sz w:val="18"/>
        </w:rPr>
        <w:t>informal</w:t>
      </w:r>
      <w:r>
        <w:rPr>
          <w:spacing w:val="-5"/>
          <w:sz w:val="18"/>
        </w:rPr>
        <w:t xml:space="preserve"> </w:t>
      </w:r>
      <w:r>
        <w:rPr>
          <w:spacing w:val="-2"/>
          <w:sz w:val="18"/>
        </w:rPr>
        <w:t>appearance</w:t>
      </w:r>
      <w:r>
        <w:rPr>
          <w:spacing w:val="-5"/>
          <w:sz w:val="18"/>
        </w:rPr>
        <w:t xml:space="preserve"> </w:t>
      </w:r>
      <w:r>
        <w:rPr>
          <w:spacing w:val="-2"/>
          <w:sz w:val="18"/>
        </w:rPr>
        <w:t xml:space="preserve">before, </w:t>
      </w:r>
      <w:r>
        <w:rPr>
          <w:sz w:val="18"/>
        </w:rPr>
        <w:t>or negotiate with, any officer or employee of the district with which</w:t>
      </w:r>
      <w:r>
        <w:rPr>
          <w:spacing w:val="-6"/>
          <w:sz w:val="18"/>
        </w:rPr>
        <w:t xml:space="preserve"> </w:t>
      </w:r>
      <w:r>
        <w:rPr>
          <w:sz w:val="18"/>
        </w:rPr>
        <w:t>he</w:t>
      </w:r>
      <w:r>
        <w:rPr>
          <w:spacing w:val="-10"/>
          <w:sz w:val="18"/>
        </w:rPr>
        <w:t xml:space="preserve"> </w:t>
      </w:r>
      <w:r>
        <w:rPr>
          <w:sz w:val="18"/>
        </w:rPr>
        <w:t>or</w:t>
      </w:r>
      <w:r>
        <w:rPr>
          <w:spacing w:val="-10"/>
          <w:sz w:val="18"/>
        </w:rPr>
        <w:t xml:space="preserve"> </w:t>
      </w:r>
      <w:r>
        <w:rPr>
          <w:sz w:val="18"/>
        </w:rPr>
        <w:t>she</w:t>
      </w:r>
      <w:r>
        <w:rPr>
          <w:spacing w:val="-10"/>
          <w:sz w:val="18"/>
        </w:rPr>
        <w:t xml:space="preserve"> </w:t>
      </w:r>
      <w:r>
        <w:rPr>
          <w:sz w:val="18"/>
        </w:rPr>
        <w:t>was</w:t>
      </w:r>
      <w:r>
        <w:rPr>
          <w:spacing w:val="-10"/>
          <w:sz w:val="18"/>
        </w:rPr>
        <w:t xml:space="preserve"> </w:t>
      </w:r>
      <w:r>
        <w:rPr>
          <w:sz w:val="18"/>
        </w:rPr>
        <w:t>associated</w:t>
      </w:r>
      <w:r>
        <w:rPr>
          <w:spacing w:val="-10"/>
          <w:sz w:val="18"/>
        </w:rPr>
        <w:t xml:space="preserve"> </w:t>
      </w:r>
      <w:r>
        <w:rPr>
          <w:sz w:val="18"/>
        </w:rPr>
        <w:t>as</w:t>
      </w:r>
      <w:r>
        <w:rPr>
          <w:spacing w:val="-10"/>
          <w:sz w:val="18"/>
        </w:rPr>
        <w:t xml:space="preserve"> </w:t>
      </w:r>
      <w:r>
        <w:rPr>
          <w:sz w:val="18"/>
        </w:rPr>
        <w:t>a</w:t>
      </w:r>
      <w:r>
        <w:rPr>
          <w:spacing w:val="-10"/>
          <w:sz w:val="18"/>
        </w:rPr>
        <w:t xml:space="preserve"> </w:t>
      </w:r>
      <w:r>
        <w:rPr>
          <w:sz w:val="18"/>
        </w:rPr>
        <w:t>district</w:t>
      </w:r>
      <w:r>
        <w:rPr>
          <w:spacing w:val="-10"/>
          <w:sz w:val="18"/>
        </w:rPr>
        <w:t xml:space="preserve"> </w:t>
      </w:r>
      <w:r>
        <w:rPr>
          <w:sz w:val="18"/>
        </w:rPr>
        <w:t>board</w:t>
      </w:r>
      <w:r>
        <w:rPr>
          <w:spacing w:val="-10"/>
          <w:sz w:val="18"/>
        </w:rPr>
        <w:t xml:space="preserve"> </w:t>
      </w:r>
      <w:r>
        <w:rPr>
          <w:sz w:val="18"/>
        </w:rPr>
        <w:t>member</w:t>
      </w:r>
      <w:r>
        <w:rPr>
          <w:spacing w:val="-10"/>
          <w:sz w:val="18"/>
        </w:rPr>
        <w:t xml:space="preserve"> </w:t>
      </w:r>
      <w:r>
        <w:rPr>
          <w:sz w:val="18"/>
        </w:rPr>
        <w:t>within 12</w:t>
      </w:r>
      <w:r>
        <w:rPr>
          <w:spacing w:val="-7"/>
          <w:sz w:val="18"/>
        </w:rPr>
        <w:t xml:space="preserve"> </w:t>
      </w:r>
      <w:r>
        <w:rPr>
          <w:sz w:val="18"/>
        </w:rPr>
        <w:t>months</w:t>
      </w:r>
      <w:r>
        <w:rPr>
          <w:spacing w:val="-7"/>
          <w:sz w:val="18"/>
        </w:rPr>
        <w:t xml:space="preserve"> </w:t>
      </w:r>
      <w:r>
        <w:rPr>
          <w:sz w:val="18"/>
        </w:rPr>
        <w:t>prior</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date</w:t>
      </w:r>
      <w:r>
        <w:rPr>
          <w:spacing w:val="-7"/>
          <w:sz w:val="18"/>
        </w:rPr>
        <w:t xml:space="preserve"> </w:t>
      </w:r>
      <w:r>
        <w:rPr>
          <w:sz w:val="18"/>
        </w:rPr>
        <w:t>on</w:t>
      </w:r>
      <w:r>
        <w:rPr>
          <w:spacing w:val="-7"/>
          <w:sz w:val="18"/>
        </w:rPr>
        <w:t xml:space="preserve"> </w:t>
      </w:r>
      <w:r>
        <w:rPr>
          <w:sz w:val="18"/>
        </w:rPr>
        <w:t>which</w:t>
      </w:r>
      <w:r>
        <w:rPr>
          <w:spacing w:val="-8"/>
          <w:sz w:val="18"/>
        </w:rPr>
        <w:t xml:space="preserve"> </w:t>
      </w:r>
      <w:r>
        <w:rPr>
          <w:sz w:val="18"/>
        </w:rPr>
        <w:t>he</w:t>
      </w:r>
      <w:r>
        <w:rPr>
          <w:spacing w:val="-8"/>
          <w:sz w:val="18"/>
        </w:rPr>
        <w:t xml:space="preserve"> </w:t>
      </w:r>
      <w:r>
        <w:rPr>
          <w:sz w:val="18"/>
        </w:rPr>
        <w:t>or</w:t>
      </w:r>
      <w:r>
        <w:rPr>
          <w:spacing w:val="-8"/>
          <w:sz w:val="18"/>
        </w:rPr>
        <w:t xml:space="preserve"> </w:t>
      </w:r>
      <w:r>
        <w:rPr>
          <w:sz w:val="18"/>
        </w:rPr>
        <w:t>she</w:t>
      </w:r>
      <w:r>
        <w:rPr>
          <w:spacing w:val="-8"/>
          <w:sz w:val="18"/>
        </w:rPr>
        <w:t xml:space="preserve"> </w:t>
      </w:r>
      <w:r>
        <w:rPr>
          <w:sz w:val="18"/>
        </w:rPr>
        <w:t>ceased</w:t>
      </w:r>
      <w:r>
        <w:rPr>
          <w:spacing w:val="-8"/>
          <w:sz w:val="18"/>
        </w:rPr>
        <w:t xml:space="preserve"> </w:t>
      </w:r>
      <w:r>
        <w:rPr>
          <w:sz w:val="18"/>
        </w:rPr>
        <w:t>to</w:t>
      </w:r>
      <w:r>
        <w:rPr>
          <w:spacing w:val="-8"/>
          <w:sz w:val="18"/>
        </w:rPr>
        <w:t xml:space="preserve"> </w:t>
      </w:r>
      <w:r>
        <w:rPr>
          <w:sz w:val="18"/>
        </w:rPr>
        <w:t>be</w:t>
      </w:r>
      <w:r>
        <w:rPr>
          <w:spacing w:val="-8"/>
          <w:sz w:val="18"/>
        </w:rPr>
        <w:t xml:space="preserve"> </w:t>
      </w:r>
      <w:r>
        <w:rPr>
          <w:sz w:val="18"/>
        </w:rPr>
        <w:t>a</w:t>
      </w:r>
      <w:r>
        <w:rPr>
          <w:spacing w:val="-8"/>
          <w:sz w:val="18"/>
        </w:rPr>
        <w:t xml:space="preserve"> </w:t>
      </w:r>
      <w:r>
        <w:rPr>
          <w:sz w:val="18"/>
        </w:rPr>
        <w:t>dis-trict board member.</w:t>
      </w:r>
    </w:p>
    <w:p w14:paraId="7653DC19" w14:textId="77777777" w:rsidR="00153CA5" w:rsidRDefault="00C0532D">
      <w:pPr>
        <w:pStyle w:val="ListParagraph"/>
        <w:numPr>
          <w:ilvl w:val="0"/>
          <w:numId w:val="20"/>
        </w:numPr>
        <w:tabs>
          <w:tab w:val="left" w:pos="802"/>
        </w:tabs>
        <w:spacing w:before="44" w:line="225" w:lineRule="auto"/>
        <w:ind w:left="199" w:right="272" w:firstLine="288"/>
        <w:jc w:val="both"/>
        <w:rPr>
          <w:sz w:val="18"/>
        </w:rPr>
      </w:pPr>
      <w:r>
        <w:rPr>
          <w:sz w:val="18"/>
        </w:rPr>
        <w:t>No</w:t>
      </w:r>
      <w:r>
        <w:rPr>
          <w:spacing w:val="-9"/>
          <w:sz w:val="18"/>
        </w:rPr>
        <w:t xml:space="preserve"> </w:t>
      </w:r>
      <w:r>
        <w:rPr>
          <w:sz w:val="18"/>
        </w:rPr>
        <w:t>former</w:t>
      </w:r>
      <w:r>
        <w:rPr>
          <w:spacing w:val="-8"/>
          <w:sz w:val="18"/>
        </w:rPr>
        <w:t xml:space="preserve"> </w:t>
      </w:r>
      <w:r>
        <w:rPr>
          <w:sz w:val="18"/>
        </w:rPr>
        <w:t>district</w:t>
      </w:r>
      <w:r>
        <w:rPr>
          <w:spacing w:val="-8"/>
          <w:sz w:val="18"/>
        </w:rPr>
        <w:t xml:space="preserve"> </w:t>
      </w:r>
      <w:r>
        <w:rPr>
          <w:sz w:val="18"/>
        </w:rPr>
        <w:t>board</w:t>
      </w:r>
      <w:r>
        <w:rPr>
          <w:spacing w:val="-8"/>
          <w:sz w:val="18"/>
        </w:rPr>
        <w:t xml:space="preserve"> </w:t>
      </w:r>
      <w:r>
        <w:rPr>
          <w:sz w:val="18"/>
        </w:rPr>
        <w:t>member,</w:t>
      </w:r>
      <w:r>
        <w:rPr>
          <w:spacing w:val="-8"/>
          <w:sz w:val="18"/>
        </w:rPr>
        <w:t xml:space="preserve"> </w:t>
      </w:r>
      <w:r>
        <w:rPr>
          <w:sz w:val="18"/>
        </w:rPr>
        <w:t>for</w:t>
      </w:r>
      <w:r>
        <w:rPr>
          <w:spacing w:val="-8"/>
          <w:sz w:val="18"/>
        </w:rPr>
        <w:t xml:space="preserve"> </w:t>
      </w:r>
      <w:r>
        <w:rPr>
          <w:sz w:val="18"/>
        </w:rPr>
        <w:t>12</w:t>
      </w:r>
      <w:r>
        <w:rPr>
          <w:spacing w:val="-8"/>
          <w:sz w:val="18"/>
        </w:rPr>
        <w:t xml:space="preserve"> </w:t>
      </w:r>
      <w:r>
        <w:rPr>
          <w:sz w:val="18"/>
        </w:rPr>
        <w:t>months</w:t>
      </w:r>
      <w:r>
        <w:rPr>
          <w:spacing w:val="-8"/>
          <w:sz w:val="18"/>
        </w:rPr>
        <w:t xml:space="preserve"> </w:t>
      </w:r>
      <w:r>
        <w:rPr>
          <w:sz w:val="18"/>
        </w:rPr>
        <w:t>follow-ing</w:t>
      </w:r>
      <w:r>
        <w:rPr>
          <w:spacing w:val="-7"/>
          <w:sz w:val="18"/>
        </w:rPr>
        <w:t xml:space="preserve"> </w:t>
      </w:r>
      <w:r>
        <w:rPr>
          <w:sz w:val="18"/>
        </w:rPr>
        <w:t>the</w:t>
      </w:r>
      <w:r>
        <w:rPr>
          <w:spacing w:val="-10"/>
          <w:sz w:val="18"/>
        </w:rPr>
        <w:t xml:space="preserve"> </w:t>
      </w:r>
      <w:r>
        <w:rPr>
          <w:sz w:val="18"/>
        </w:rPr>
        <w:t>date</w:t>
      </w:r>
      <w:r>
        <w:rPr>
          <w:spacing w:val="-10"/>
          <w:sz w:val="18"/>
        </w:rPr>
        <w:t xml:space="preserve"> </w:t>
      </w:r>
      <w:r>
        <w:rPr>
          <w:sz w:val="18"/>
        </w:rPr>
        <w:t>on</w:t>
      </w:r>
      <w:r>
        <w:rPr>
          <w:spacing w:val="-10"/>
          <w:sz w:val="18"/>
        </w:rPr>
        <w:t xml:space="preserve"> </w:t>
      </w:r>
      <w:r>
        <w:rPr>
          <w:sz w:val="18"/>
        </w:rPr>
        <w:t>which</w:t>
      </w:r>
      <w:r>
        <w:rPr>
          <w:spacing w:val="-10"/>
          <w:sz w:val="18"/>
        </w:rPr>
        <w:t xml:space="preserve"> </w:t>
      </w:r>
      <w:r>
        <w:rPr>
          <w:sz w:val="18"/>
        </w:rPr>
        <w:t>he</w:t>
      </w:r>
      <w:r>
        <w:rPr>
          <w:spacing w:val="-10"/>
          <w:sz w:val="18"/>
        </w:rPr>
        <w:t xml:space="preserve"> </w:t>
      </w:r>
      <w:r>
        <w:rPr>
          <w:sz w:val="18"/>
        </w:rPr>
        <w:t>or</w:t>
      </w:r>
      <w:r>
        <w:rPr>
          <w:spacing w:val="-10"/>
          <w:sz w:val="18"/>
        </w:rPr>
        <w:t xml:space="preserve"> </w:t>
      </w:r>
      <w:r>
        <w:rPr>
          <w:sz w:val="18"/>
        </w:rPr>
        <w:t>she</w:t>
      </w:r>
      <w:r>
        <w:rPr>
          <w:spacing w:val="-10"/>
          <w:sz w:val="18"/>
        </w:rPr>
        <w:t xml:space="preserve"> </w:t>
      </w:r>
      <w:r>
        <w:rPr>
          <w:sz w:val="18"/>
        </w:rPr>
        <w:t>ceases</w:t>
      </w:r>
      <w:r>
        <w:rPr>
          <w:spacing w:val="-10"/>
          <w:sz w:val="18"/>
        </w:rPr>
        <w:t xml:space="preserve"> </w:t>
      </w:r>
      <w:r>
        <w:rPr>
          <w:sz w:val="18"/>
        </w:rPr>
        <w:t>to</w:t>
      </w:r>
      <w:r>
        <w:rPr>
          <w:spacing w:val="-10"/>
          <w:sz w:val="18"/>
        </w:rPr>
        <w:t xml:space="preserve"> </w:t>
      </w:r>
      <w:r>
        <w:rPr>
          <w:sz w:val="18"/>
        </w:rPr>
        <w:t>be</w:t>
      </w:r>
      <w:r>
        <w:rPr>
          <w:spacing w:val="-10"/>
          <w:sz w:val="18"/>
        </w:rPr>
        <w:t xml:space="preserve"> </w:t>
      </w:r>
      <w:r>
        <w:rPr>
          <w:sz w:val="18"/>
        </w:rPr>
        <w:t>a</w:t>
      </w:r>
      <w:r>
        <w:rPr>
          <w:spacing w:val="-10"/>
          <w:sz w:val="18"/>
        </w:rPr>
        <w:t xml:space="preserve"> </w:t>
      </w:r>
      <w:r>
        <w:rPr>
          <w:sz w:val="18"/>
        </w:rPr>
        <w:t>district</w:t>
      </w:r>
      <w:r>
        <w:rPr>
          <w:spacing w:val="-10"/>
          <w:sz w:val="18"/>
        </w:rPr>
        <w:t xml:space="preserve"> </w:t>
      </w:r>
      <w:r>
        <w:rPr>
          <w:sz w:val="18"/>
        </w:rPr>
        <w:t>board</w:t>
      </w:r>
      <w:r>
        <w:rPr>
          <w:spacing w:val="-10"/>
          <w:sz w:val="18"/>
        </w:rPr>
        <w:t xml:space="preserve"> </w:t>
      </w:r>
      <w:r>
        <w:rPr>
          <w:sz w:val="18"/>
        </w:rPr>
        <w:t>mem-ber,</w:t>
      </w:r>
      <w:r>
        <w:rPr>
          <w:spacing w:val="-5"/>
          <w:sz w:val="18"/>
        </w:rPr>
        <w:t xml:space="preserve"> </w:t>
      </w:r>
      <w:r>
        <w:rPr>
          <w:sz w:val="18"/>
        </w:rPr>
        <w:t>may,</w:t>
      </w:r>
      <w:r>
        <w:rPr>
          <w:spacing w:val="-5"/>
          <w:sz w:val="18"/>
        </w:rPr>
        <w:t xml:space="preserve"> </w:t>
      </w:r>
      <w:r>
        <w:rPr>
          <w:sz w:val="18"/>
        </w:rPr>
        <w:t>for</w:t>
      </w:r>
      <w:r>
        <w:rPr>
          <w:spacing w:val="-5"/>
          <w:sz w:val="18"/>
        </w:rPr>
        <w:t xml:space="preserve"> </w:t>
      </w:r>
      <w:r>
        <w:rPr>
          <w:sz w:val="18"/>
        </w:rPr>
        <w:t>compensation,</w:t>
      </w:r>
      <w:r>
        <w:rPr>
          <w:spacing w:val="-5"/>
          <w:sz w:val="18"/>
        </w:rPr>
        <w:t xml:space="preserve"> </w:t>
      </w:r>
      <w:r>
        <w:rPr>
          <w:sz w:val="18"/>
        </w:rPr>
        <w:t>on</w:t>
      </w:r>
      <w:r>
        <w:rPr>
          <w:spacing w:val="-5"/>
          <w:sz w:val="18"/>
        </w:rPr>
        <w:t xml:space="preserve"> </w:t>
      </w:r>
      <w:r>
        <w:rPr>
          <w:sz w:val="18"/>
        </w:rPr>
        <w:t>behalf</w:t>
      </w:r>
      <w:r>
        <w:rPr>
          <w:spacing w:val="-5"/>
          <w:sz w:val="18"/>
        </w:rPr>
        <w:t xml:space="preserve"> </w:t>
      </w:r>
      <w:r>
        <w:rPr>
          <w:sz w:val="18"/>
        </w:rPr>
        <w:t>of</w:t>
      </w:r>
      <w:r>
        <w:rPr>
          <w:spacing w:val="-5"/>
          <w:sz w:val="18"/>
        </w:rPr>
        <w:t xml:space="preserve"> </w:t>
      </w:r>
      <w:r>
        <w:rPr>
          <w:sz w:val="18"/>
        </w:rPr>
        <w:t>any</w:t>
      </w:r>
      <w:r>
        <w:rPr>
          <w:spacing w:val="-5"/>
          <w:sz w:val="18"/>
        </w:rPr>
        <w:t xml:space="preserve"> </w:t>
      </w:r>
      <w:r>
        <w:rPr>
          <w:sz w:val="18"/>
        </w:rPr>
        <w:t>person</w:t>
      </w:r>
      <w:r>
        <w:rPr>
          <w:spacing w:val="-5"/>
          <w:sz w:val="18"/>
        </w:rPr>
        <w:t xml:space="preserve"> </w:t>
      </w:r>
      <w:r>
        <w:rPr>
          <w:sz w:val="18"/>
        </w:rPr>
        <w:t>other</w:t>
      </w:r>
      <w:r>
        <w:rPr>
          <w:spacing w:val="-5"/>
          <w:sz w:val="18"/>
        </w:rPr>
        <w:t xml:space="preserve"> </w:t>
      </w:r>
      <w:r>
        <w:rPr>
          <w:sz w:val="18"/>
        </w:rPr>
        <w:t>than</w:t>
      </w:r>
      <w:r>
        <w:rPr>
          <w:spacing w:val="-5"/>
          <w:sz w:val="18"/>
        </w:rPr>
        <w:t xml:space="preserve"> </w:t>
      </w:r>
      <w:r>
        <w:rPr>
          <w:sz w:val="18"/>
        </w:rPr>
        <w:t xml:space="preserve">a governmental entity, make any formal or informal appearance </w:t>
      </w:r>
      <w:r>
        <w:rPr>
          <w:spacing w:val="-2"/>
          <w:sz w:val="18"/>
        </w:rPr>
        <w:t>before,</w:t>
      </w:r>
      <w:r>
        <w:rPr>
          <w:spacing w:val="-4"/>
          <w:sz w:val="18"/>
        </w:rPr>
        <w:t xml:space="preserve"> </w:t>
      </w:r>
      <w:r>
        <w:rPr>
          <w:spacing w:val="-2"/>
          <w:sz w:val="18"/>
        </w:rPr>
        <w:t>or</w:t>
      </w:r>
      <w:r>
        <w:rPr>
          <w:spacing w:val="-9"/>
          <w:sz w:val="18"/>
        </w:rPr>
        <w:t xml:space="preserve"> </w:t>
      </w:r>
      <w:r>
        <w:rPr>
          <w:spacing w:val="-2"/>
          <w:sz w:val="18"/>
        </w:rPr>
        <w:t>negotiate</w:t>
      </w:r>
      <w:r>
        <w:rPr>
          <w:spacing w:val="-9"/>
          <w:sz w:val="18"/>
        </w:rPr>
        <w:t xml:space="preserve"> </w:t>
      </w:r>
      <w:r>
        <w:rPr>
          <w:spacing w:val="-2"/>
          <w:sz w:val="18"/>
        </w:rPr>
        <w:t>with,</w:t>
      </w:r>
      <w:r>
        <w:rPr>
          <w:spacing w:val="-9"/>
          <w:sz w:val="18"/>
        </w:rPr>
        <w:t xml:space="preserve"> </w:t>
      </w:r>
      <w:r>
        <w:rPr>
          <w:spacing w:val="-2"/>
          <w:sz w:val="18"/>
        </w:rPr>
        <w:t>any</w:t>
      </w:r>
      <w:r>
        <w:rPr>
          <w:spacing w:val="-9"/>
          <w:sz w:val="18"/>
        </w:rPr>
        <w:t xml:space="preserve"> </w:t>
      </w:r>
      <w:r>
        <w:rPr>
          <w:spacing w:val="-2"/>
          <w:sz w:val="18"/>
        </w:rPr>
        <w:t>officer</w:t>
      </w:r>
      <w:r>
        <w:rPr>
          <w:spacing w:val="-8"/>
          <w:sz w:val="18"/>
        </w:rPr>
        <w:t xml:space="preserve"> </w:t>
      </w:r>
      <w:r>
        <w:rPr>
          <w:spacing w:val="-2"/>
          <w:sz w:val="18"/>
        </w:rPr>
        <w:t>or</w:t>
      </w:r>
      <w:r>
        <w:rPr>
          <w:spacing w:val="-8"/>
          <w:sz w:val="18"/>
        </w:rPr>
        <w:t xml:space="preserve"> </w:t>
      </w:r>
      <w:r>
        <w:rPr>
          <w:spacing w:val="-2"/>
          <w:sz w:val="18"/>
        </w:rPr>
        <w:t>employee</w:t>
      </w:r>
      <w:r>
        <w:rPr>
          <w:spacing w:val="-9"/>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district</w:t>
      </w:r>
      <w:r>
        <w:rPr>
          <w:spacing w:val="-9"/>
          <w:sz w:val="18"/>
        </w:rPr>
        <w:t xml:space="preserve"> </w:t>
      </w:r>
      <w:r>
        <w:rPr>
          <w:spacing w:val="-2"/>
          <w:sz w:val="18"/>
        </w:rPr>
        <w:t xml:space="preserve">with </w:t>
      </w:r>
      <w:r>
        <w:rPr>
          <w:sz w:val="18"/>
        </w:rPr>
        <w:t>which</w:t>
      </w:r>
      <w:r>
        <w:rPr>
          <w:spacing w:val="-12"/>
          <w:sz w:val="18"/>
        </w:rPr>
        <w:t xml:space="preserve"> </w:t>
      </w:r>
      <w:r>
        <w:rPr>
          <w:sz w:val="18"/>
        </w:rPr>
        <w:t>he</w:t>
      </w:r>
      <w:r>
        <w:rPr>
          <w:spacing w:val="-11"/>
          <w:sz w:val="18"/>
        </w:rPr>
        <w:t xml:space="preserve"> </w:t>
      </w:r>
      <w:r>
        <w:rPr>
          <w:sz w:val="18"/>
        </w:rPr>
        <w:t>or</w:t>
      </w:r>
      <w:r>
        <w:rPr>
          <w:spacing w:val="-11"/>
          <w:sz w:val="18"/>
        </w:rPr>
        <w:t xml:space="preserve"> </w:t>
      </w:r>
      <w:r>
        <w:rPr>
          <w:sz w:val="18"/>
        </w:rPr>
        <w:t>she</w:t>
      </w:r>
      <w:r>
        <w:rPr>
          <w:spacing w:val="-11"/>
          <w:sz w:val="18"/>
        </w:rPr>
        <w:t xml:space="preserve"> </w:t>
      </w:r>
      <w:r>
        <w:rPr>
          <w:sz w:val="18"/>
        </w:rPr>
        <w:t>was</w:t>
      </w:r>
      <w:r>
        <w:rPr>
          <w:spacing w:val="-12"/>
          <w:sz w:val="18"/>
        </w:rPr>
        <w:t xml:space="preserve"> </w:t>
      </w:r>
      <w:r>
        <w:rPr>
          <w:sz w:val="18"/>
        </w:rPr>
        <w:t>associated</w:t>
      </w:r>
      <w:r>
        <w:rPr>
          <w:spacing w:val="-11"/>
          <w:sz w:val="18"/>
        </w:rPr>
        <w:t xml:space="preserve"> </w:t>
      </w:r>
      <w:r>
        <w:rPr>
          <w:sz w:val="18"/>
        </w:rPr>
        <w:t>as</w:t>
      </w:r>
      <w:r>
        <w:rPr>
          <w:spacing w:val="-11"/>
          <w:sz w:val="18"/>
        </w:rPr>
        <w:t xml:space="preserve"> </w:t>
      </w:r>
      <w:r>
        <w:rPr>
          <w:sz w:val="18"/>
        </w:rPr>
        <w:t>a</w:t>
      </w:r>
      <w:r>
        <w:rPr>
          <w:spacing w:val="-11"/>
          <w:sz w:val="18"/>
        </w:rPr>
        <w:t xml:space="preserve"> </w:t>
      </w:r>
      <w:r>
        <w:rPr>
          <w:sz w:val="18"/>
        </w:rPr>
        <w:t>district</w:t>
      </w:r>
      <w:r>
        <w:rPr>
          <w:spacing w:val="-12"/>
          <w:sz w:val="18"/>
        </w:rPr>
        <w:t xml:space="preserve"> </w:t>
      </w:r>
      <w:r>
        <w:rPr>
          <w:sz w:val="18"/>
        </w:rPr>
        <w:t>board</w:t>
      </w:r>
      <w:r>
        <w:rPr>
          <w:spacing w:val="-11"/>
          <w:sz w:val="18"/>
        </w:rPr>
        <w:t xml:space="preserve"> </w:t>
      </w:r>
      <w:r>
        <w:rPr>
          <w:sz w:val="18"/>
        </w:rPr>
        <w:t>member</w:t>
      </w:r>
      <w:r>
        <w:rPr>
          <w:spacing w:val="-11"/>
          <w:sz w:val="18"/>
        </w:rPr>
        <w:t xml:space="preserve"> </w:t>
      </w:r>
      <w:r>
        <w:rPr>
          <w:sz w:val="18"/>
        </w:rPr>
        <w:t>in</w:t>
      </w:r>
      <w:r>
        <w:rPr>
          <w:spacing w:val="-11"/>
          <w:sz w:val="18"/>
        </w:rPr>
        <w:t xml:space="preserve"> </w:t>
      </w:r>
      <w:r>
        <w:rPr>
          <w:sz w:val="18"/>
        </w:rPr>
        <w:t>con-nection with any judicial or quasi−judicial proceeding, applica-tion,</w:t>
      </w:r>
      <w:r>
        <w:rPr>
          <w:spacing w:val="-8"/>
          <w:sz w:val="18"/>
        </w:rPr>
        <w:t xml:space="preserve"> </w:t>
      </w:r>
      <w:r>
        <w:rPr>
          <w:sz w:val="18"/>
        </w:rPr>
        <w:t>contract,</w:t>
      </w:r>
      <w:r>
        <w:rPr>
          <w:spacing w:val="-9"/>
          <w:sz w:val="18"/>
        </w:rPr>
        <w:t xml:space="preserve"> </w:t>
      </w:r>
      <w:r>
        <w:rPr>
          <w:sz w:val="18"/>
        </w:rPr>
        <w:t>claim,</w:t>
      </w:r>
      <w:r>
        <w:rPr>
          <w:spacing w:val="-9"/>
          <w:sz w:val="18"/>
        </w:rPr>
        <w:t xml:space="preserve"> </w:t>
      </w:r>
      <w:r>
        <w:rPr>
          <w:sz w:val="18"/>
        </w:rPr>
        <w:t>or</w:t>
      </w:r>
      <w:r>
        <w:rPr>
          <w:spacing w:val="-9"/>
          <w:sz w:val="18"/>
        </w:rPr>
        <w:t xml:space="preserve"> </w:t>
      </w:r>
      <w:r>
        <w:rPr>
          <w:sz w:val="18"/>
        </w:rPr>
        <w:t>charge</w:t>
      </w:r>
      <w:r>
        <w:rPr>
          <w:spacing w:val="-10"/>
          <w:sz w:val="18"/>
        </w:rPr>
        <w:t xml:space="preserve"> </w:t>
      </w:r>
      <w:r>
        <w:rPr>
          <w:sz w:val="18"/>
        </w:rPr>
        <w:t>which</w:t>
      </w:r>
      <w:r>
        <w:rPr>
          <w:spacing w:val="-10"/>
          <w:sz w:val="18"/>
        </w:rPr>
        <w:t xml:space="preserve"> </w:t>
      </w:r>
      <w:r>
        <w:rPr>
          <w:sz w:val="18"/>
        </w:rPr>
        <w:t>might</w:t>
      </w:r>
      <w:r>
        <w:rPr>
          <w:spacing w:val="-10"/>
          <w:sz w:val="18"/>
        </w:rPr>
        <w:t xml:space="preserve"> </w:t>
      </w:r>
      <w:r>
        <w:rPr>
          <w:sz w:val="18"/>
        </w:rPr>
        <w:t>give</w:t>
      </w:r>
      <w:r>
        <w:rPr>
          <w:spacing w:val="-10"/>
          <w:sz w:val="18"/>
        </w:rPr>
        <w:t xml:space="preserve"> </w:t>
      </w:r>
      <w:r>
        <w:rPr>
          <w:sz w:val="18"/>
        </w:rPr>
        <w:t>rise</w:t>
      </w:r>
      <w:r>
        <w:rPr>
          <w:spacing w:val="-10"/>
          <w:sz w:val="18"/>
        </w:rPr>
        <w:t xml:space="preserve"> </w:t>
      </w:r>
      <w:r>
        <w:rPr>
          <w:sz w:val="18"/>
        </w:rPr>
        <w:t>to</w:t>
      </w:r>
      <w:r>
        <w:rPr>
          <w:spacing w:val="-10"/>
          <w:sz w:val="18"/>
        </w:rPr>
        <w:t xml:space="preserve"> </w:t>
      </w:r>
      <w:r>
        <w:rPr>
          <w:sz w:val="18"/>
        </w:rPr>
        <w:t>a</w:t>
      </w:r>
      <w:r>
        <w:rPr>
          <w:spacing w:val="-10"/>
          <w:sz w:val="18"/>
        </w:rPr>
        <w:t xml:space="preserve"> </w:t>
      </w:r>
      <w:r>
        <w:rPr>
          <w:sz w:val="18"/>
        </w:rPr>
        <w:t>judicial or</w:t>
      </w:r>
      <w:r>
        <w:rPr>
          <w:spacing w:val="-4"/>
          <w:sz w:val="18"/>
        </w:rPr>
        <w:t xml:space="preserve"> </w:t>
      </w:r>
      <w:r>
        <w:rPr>
          <w:sz w:val="18"/>
        </w:rPr>
        <w:t>quasi−judicial proceeding which was under the former mem-ber’s</w:t>
      </w:r>
      <w:r>
        <w:rPr>
          <w:spacing w:val="-5"/>
          <w:sz w:val="18"/>
        </w:rPr>
        <w:t xml:space="preserve"> </w:t>
      </w:r>
      <w:r>
        <w:rPr>
          <w:sz w:val="18"/>
        </w:rPr>
        <w:t>responsibility</w:t>
      </w:r>
      <w:r>
        <w:rPr>
          <w:spacing w:val="-5"/>
          <w:sz w:val="18"/>
        </w:rPr>
        <w:t xml:space="preserve"> </w:t>
      </w:r>
      <w:r>
        <w:rPr>
          <w:sz w:val="18"/>
        </w:rPr>
        <w:t>as</w:t>
      </w:r>
      <w:r>
        <w:rPr>
          <w:spacing w:val="-5"/>
          <w:sz w:val="18"/>
        </w:rPr>
        <w:t xml:space="preserve"> </w:t>
      </w:r>
      <w:r>
        <w:rPr>
          <w:sz w:val="18"/>
        </w:rPr>
        <w:t>a</w:t>
      </w:r>
      <w:r>
        <w:rPr>
          <w:spacing w:val="-5"/>
          <w:sz w:val="18"/>
        </w:rPr>
        <w:t xml:space="preserve"> </w:t>
      </w:r>
      <w:r>
        <w:rPr>
          <w:sz w:val="18"/>
        </w:rPr>
        <w:t>district</w:t>
      </w:r>
      <w:r>
        <w:rPr>
          <w:spacing w:val="-5"/>
          <w:sz w:val="18"/>
        </w:rPr>
        <w:t xml:space="preserve"> </w:t>
      </w:r>
      <w:r>
        <w:rPr>
          <w:sz w:val="18"/>
        </w:rPr>
        <w:t>board</w:t>
      </w:r>
      <w:r>
        <w:rPr>
          <w:spacing w:val="-5"/>
          <w:sz w:val="18"/>
        </w:rPr>
        <w:t xml:space="preserve"> </w:t>
      </w:r>
      <w:r>
        <w:rPr>
          <w:sz w:val="18"/>
        </w:rPr>
        <w:t>member</w:t>
      </w:r>
      <w:r>
        <w:rPr>
          <w:spacing w:val="-5"/>
          <w:sz w:val="18"/>
        </w:rPr>
        <w:t xml:space="preserve"> </w:t>
      </w:r>
      <w:r>
        <w:rPr>
          <w:sz w:val="18"/>
        </w:rPr>
        <w:t>within</w:t>
      </w:r>
      <w:r>
        <w:rPr>
          <w:spacing w:val="-5"/>
          <w:sz w:val="18"/>
        </w:rPr>
        <w:t xml:space="preserve"> </w:t>
      </w:r>
      <w:r>
        <w:rPr>
          <w:sz w:val="18"/>
        </w:rPr>
        <w:t>12</w:t>
      </w:r>
      <w:r>
        <w:rPr>
          <w:spacing w:val="-5"/>
          <w:sz w:val="18"/>
        </w:rPr>
        <w:t xml:space="preserve"> </w:t>
      </w:r>
      <w:r>
        <w:rPr>
          <w:sz w:val="18"/>
        </w:rPr>
        <w:t>months prior to the date on which he or she ceased to be a member.</w:t>
      </w:r>
    </w:p>
    <w:p w14:paraId="0A2F9376" w14:textId="77777777" w:rsidR="00153CA5" w:rsidRDefault="00C0532D">
      <w:pPr>
        <w:pStyle w:val="ListParagraph"/>
        <w:numPr>
          <w:ilvl w:val="0"/>
          <w:numId w:val="20"/>
        </w:numPr>
        <w:tabs>
          <w:tab w:val="left" w:pos="792"/>
        </w:tabs>
        <w:spacing w:before="46" w:line="225" w:lineRule="auto"/>
        <w:ind w:left="199" w:right="272" w:firstLine="288"/>
        <w:jc w:val="both"/>
        <w:rPr>
          <w:sz w:val="18"/>
        </w:rPr>
      </w:pPr>
      <w:r>
        <w:rPr>
          <w:spacing w:val="-2"/>
          <w:sz w:val="18"/>
        </w:rPr>
        <w:t>No</w:t>
      </w:r>
      <w:r>
        <w:rPr>
          <w:spacing w:val="-5"/>
          <w:sz w:val="18"/>
        </w:rPr>
        <w:t xml:space="preserve"> </w:t>
      </w:r>
      <w:r>
        <w:rPr>
          <w:spacing w:val="-2"/>
          <w:sz w:val="18"/>
        </w:rPr>
        <w:t>former</w:t>
      </w:r>
      <w:r>
        <w:rPr>
          <w:spacing w:val="-5"/>
          <w:sz w:val="18"/>
        </w:rPr>
        <w:t xml:space="preserve"> </w:t>
      </w:r>
      <w:r>
        <w:rPr>
          <w:spacing w:val="-2"/>
          <w:sz w:val="18"/>
        </w:rPr>
        <w:t>district</w:t>
      </w:r>
      <w:r>
        <w:rPr>
          <w:spacing w:val="-5"/>
          <w:sz w:val="18"/>
        </w:rPr>
        <w:t xml:space="preserve"> </w:t>
      </w:r>
      <w:r>
        <w:rPr>
          <w:spacing w:val="-2"/>
          <w:sz w:val="18"/>
        </w:rPr>
        <w:t>board</w:t>
      </w:r>
      <w:r>
        <w:rPr>
          <w:spacing w:val="-5"/>
          <w:sz w:val="18"/>
        </w:rPr>
        <w:t xml:space="preserve"> </w:t>
      </w:r>
      <w:r>
        <w:rPr>
          <w:spacing w:val="-2"/>
          <w:sz w:val="18"/>
        </w:rPr>
        <w:t>member</w:t>
      </w:r>
      <w:r>
        <w:rPr>
          <w:spacing w:val="-5"/>
          <w:sz w:val="18"/>
        </w:rPr>
        <w:t xml:space="preserve"> </w:t>
      </w:r>
      <w:r>
        <w:rPr>
          <w:spacing w:val="-2"/>
          <w:sz w:val="18"/>
        </w:rPr>
        <w:t>may,</w:t>
      </w:r>
      <w:r>
        <w:rPr>
          <w:spacing w:val="-3"/>
          <w:sz w:val="18"/>
        </w:rPr>
        <w:t xml:space="preserve"> </w:t>
      </w:r>
      <w:r>
        <w:rPr>
          <w:spacing w:val="-2"/>
          <w:sz w:val="18"/>
        </w:rPr>
        <w:t>for</w:t>
      </w:r>
      <w:r>
        <w:rPr>
          <w:spacing w:val="-3"/>
          <w:sz w:val="18"/>
        </w:rPr>
        <w:t xml:space="preserve"> </w:t>
      </w:r>
      <w:r>
        <w:rPr>
          <w:spacing w:val="-2"/>
          <w:sz w:val="18"/>
        </w:rPr>
        <w:t xml:space="preserve">compensation, </w:t>
      </w:r>
      <w:r>
        <w:rPr>
          <w:sz w:val="18"/>
        </w:rPr>
        <w:t>act</w:t>
      </w:r>
      <w:r>
        <w:rPr>
          <w:spacing w:val="-5"/>
          <w:sz w:val="18"/>
        </w:rPr>
        <w:t xml:space="preserve"> </w:t>
      </w:r>
      <w:r>
        <w:rPr>
          <w:sz w:val="18"/>
        </w:rPr>
        <w:t>on</w:t>
      </w:r>
      <w:r>
        <w:rPr>
          <w:spacing w:val="-6"/>
          <w:sz w:val="18"/>
        </w:rPr>
        <w:t xml:space="preserve"> </w:t>
      </w:r>
      <w:r>
        <w:rPr>
          <w:sz w:val="18"/>
        </w:rPr>
        <w:t>behalf</w:t>
      </w:r>
      <w:r>
        <w:rPr>
          <w:spacing w:val="-6"/>
          <w:sz w:val="18"/>
        </w:rPr>
        <w:t xml:space="preserve"> </w:t>
      </w:r>
      <w:r>
        <w:rPr>
          <w:sz w:val="18"/>
        </w:rPr>
        <w:t>of</w:t>
      </w:r>
      <w:r>
        <w:rPr>
          <w:spacing w:val="-6"/>
          <w:sz w:val="18"/>
        </w:rPr>
        <w:t xml:space="preserve"> </w:t>
      </w:r>
      <w:r>
        <w:rPr>
          <w:sz w:val="18"/>
        </w:rPr>
        <w:t>any</w:t>
      </w:r>
      <w:r>
        <w:rPr>
          <w:spacing w:val="-6"/>
          <w:sz w:val="18"/>
        </w:rPr>
        <w:t xml:space="preserve"> </w:t>
      </w:r>
      <w:r>
        <w:rPr>
          <w:sz w:val="18"/>
        </w:rPr>
        <w:t>party</w:t>
      </w:r>
      <w:r>
        <w:rPr>
          <w:spacing w:val="-6"/>
          <w:sz w:val="18"/>
        </w:rPr>
        <w:t xml:space="preserve"> </w:t>
      </w:r>
      <w:r>
        <w:rPr>
          <w:sz w:val="18"/>
        </w:rPr>
        <w:t>other</w:t>
      </w:r>
      <w:r>
        <w:rPr>
          <w:spacing w:val="-6"/>
          <w:sz w:val="18"/>
        </w:rPr>
        <w:t xml:space="preserve"> </w:t>
      </w:r>
      <w:r>
        <w:rPr>
          <w:sz w:val="18"/>
        </w:rPr>
        <w:t>than</w:t>
      </w:r>
      <w:r>
        <w:rPr>
          <w:spacing w:val="-6"/>
          <w:sz w:val="18"/>
        </w:rPr>
        <w:t xml:space="preserve"> </w:t>
      </w:r>
      <w:r>
        <w:rPr>
          <w:sz w:val="18"/>
        </w:rPr>
        <w:t>the</w:t>
      </w:r>
      <w:r>
        <w:rPr>
          <w:spacing w:val="-6"/>
          <w:sz w:val="18"/>
        </w:rPr>
        <w:t xml:space="preserve"> </w:t>
      </w:r>
      <w:r>
        <w:rPr>
          <w:sz w:val="18"/>
        </w:rPr>
        <w:t>district</w:t>
      </w:r>
      <w:r>
        <w:rPr>
          <w:spacing w:val="-6"/>
          <w:sz w:val="18"/>
        </w:rPr>
        <w:t xml:space="preserve"> </w:t>
      </w:r>
      <w:r>
        <w:rPr>
          <w:sz w:val="18"/>
        </w:rPr>
        <w:t>with</w:t>
      </w:r>
      <w:r>
        <w:rPr>
          <w:spacing w:val="-6"/>
          <w:sz w:val="18"/>
        </w:rPr>
        <w:t xml:space="preserve"> </w:t>
      </w:r>
      <w:r>
        <w:rPr>
          <w:sz w:val="18"/>
        </w:rPr>
        <w:t>which</w:t>
      </w:r>
      <w:r>
        <w:rPr>
          <w:spacing w:val="-6"/>
          <w:sz w:val="18"/>
        </w:rPr>
        <w:t xml:space="preserve"> </w:t>
      </w:r>
      <w:r>
        <w:rPr>
          <w:sz w:val="18"/>
        </w:rPr>
        <w:t>he</w:t>
      </w:r>
      <w:r>
        <w:rPr>
          <w:spacing w:val="-6"/>
          <w:sz w:val="18"/>
        </w:rPr>
        <w:t xml:space="preserve"> </w:t>
      </w:r>
      <w:r>
        <w:rPr>
          <w:sz w:val="18"/>
        </w:rPr>
        <w:t>or she</w:t>
      </w:r>
      <w:r>
        <w:rPr>
          <w:spacing w:val="-7"/>
          <w:sz w:val="18"/>
        </w:rPr>
        <w:t xml:space="preserve"> </w:t>
      </w:r>
      <w:r>
        <w:rPr>
          <w:sz w:val="18"/>
        </w:rPr>
        <w:t>was</w:t>
      </w:r>
      <w:r>
        <w:rPr>
          <w:spacing w:val="-9"/>
          <w:sz w:val="18"/>
        </w:rPr>
        <w:t xml:space="preserve"> </w:t>
      </w:r>
      <w:r>
        <w:rPr>
          <w:sz w:val="18"/>
        </w:rPr>
        <w:t>associated</w:t>
      </w:r>
      <w:r>
        <w:rPr>
          <w:spacing w:val="-9"/>
          <w:sz w:val="18"/>
        </w:rPr>
        <w:t xml:space="preserve"> </w:t>
      </w:r>
      <w:r>
        <w:rPr>
          <w:sz w:val="18"/>
        </w:rPr>
        <w:t>as</w:t>
      </w:r>
      <w:r>
        <w:rPr>
          <w:spacing w:val="-9"/>
          <w:sz w:val="18"/>
        </w:rPr>
        <w:t xml:space="preserve"> </w:t>
      </w:r>
      <w:r>
        <w:rPr>
          <w:sz w:val="18"/>
        </w:rPr>
        <w:t>a</w:t>
      </w:r>
      <w:r>
        <w:rPr>
          <w:spacing w:val="-9"/>
          <w:sz w:val="18"/>
        </w:rPr>
        <w:t xml:space="preserve"> </w:t>
      </w:r>
      <w:r>
        <w:rPr>
          <w:sz w:val="18"/>
        </w:rPr>
        <w:t>district</w:t>
      </w:r>
      <w:r>
        <w:rPr>
          <w:spacing w:val="-9"/>
          <w:sz w:val="18"/>
        </w:rPr>
        <w:t xml:space="preserve"> </w:t>
      </w:r>
      <w:r>
        <w:rPr>
          <w:sz w:val="18"/>
        </w:rPr>
        <w:t>board</w:t>
      </w:r>
      <w:r>
        <w:rPr>
          <w:spacing w:val="-9"/>
          <w:sz w:val="18"/>
        </w:rPr>
        <w:t xml:space="preserve"> </w:t>
      </w:r>
      <w:r>
        <w:rPr>
          <w:sz w:val="18"/>
        </w:rPr>
        <w:t>member</w:t>
      </w:r>
      <w:r>
        <w:rPr>
          <w:spacing w:val="-9"/>
          <w:sz w:val="18"/>
        </w:rPr>
        <w:t xml:space="preserve"> </w:t>
      </w:r>
      <w:r>
        <w:rPr>
          <w:sz w:val="18"/>
        </w:rPr>
        <w:t>in</w:t>
      </w:r>
      <w:r>
        <w:rPr>
          <w:spacing w:val="-9"/>
          <w:sz w:val="18"/>
        </w:rPr>
        <w:t xml:space="preserve"> </w:t>
      </w:r>
      <w:r>
        <w:rPr>
          <w:sz w:val="18"/>
        </w:rPr>
        <w:t>connection</w:t>
      </w:r>
      <w:r>
        <w:rPr>
          <w:spacing w:val="-10"/>
          <w:sz w:val="18"/>
        </w:rPr>
        <w:t xml:space="preserve"> </w:t>
      </w:r>
      <w:r>
        <w:rPr>
          <w:sz w:val="18"/>
        </w:rPr>
        <w:t>with any judicial or quasi−judicial proceeding, application, contract, claim,</w:t>
      </w:r>
      <w:r>
        <w:rPr>
          <w:spacing w:val="-11"/>
          <w:sz w:val="18"/>
        </w:rPr>
        <w:t xml:space="preserve"> </w:t>
      </w:r>
      <w:r>
        <w:rPr>
          <w:sz w:val="18"/>
        </w:rPr>
        <w:t>or</w:t>
      </w:r>
      <w:r>
        <w:rPr>
          <w:spacing w:val="-11"/>
          <w:sz w:val="18"/>
        </w:rPr>
        <w:t xml:space="preserve"> </w:t>
      </w:r>
      <w:r>
        <w:rPr>
          <w:sz w:val="18"/>
        </w:rPr>
        <w:t>charge</w:t>
      </w:r>
      <w:r>
        <w:rPr>
          <w:spacing w:val="-11"/>
          <w:sz w:val="18"/>
        </w:rPr>
        <w:t xml:space="preserve"> </w:t>
      </w:r>
      <w:r>
        <w:rPr>
          <w:sz w:val="18"/>
        </w:rPr>
        <w:t>which</w:t>
      </w:r>
      <w:r>
        <w:rPr>
          <w:spacing w:val="-12"/>
          <w:sz w:val="18"/>
        </w:rPr>
        <w:t xml:space="preserve"> </w:t>
      </w:r>
      <w:r>
        <w:rPr>
          <w:sz w:val="18"/>
        </w:rPr>
        <w:t>might</w:t>
      </w:r>
      <w:r>
        <w:rPr>
          <w:spacing w:val="-11"/>
          <w:sz w:val="18"/>
        </w:rPr>
        <w:t xml:space="preserve"> </w:t>
      </w:r>
      <w:r>
        <w:rPr>
          <w:sz w:val="18"/>
        </w:rPr>
        <w:t>give</w:t>
      </w:r>
      <w:r>
        <w:rPr>
          <w:spacing w:val="-11"/>
          <w:sz w:val="18"/>
        </w:rPr>
        <w:t xml:space="preserve"> </w:t>
      </w:r>
      <w:r>
        <w:rPr>
          <w:sz w:val="18"/>
        </w:rPr>
        <w:t>rise</w:t>
      </w:r>
      <w:r>
        <w:rPr>
          <w:spacing w:val="-11"/>
          <w:sz w:val="18"/>
        </w:rPr>
        <w:t xml:space="preserve"> </w:t>
      </w:r>
      <w:r>
        <w:rPr>
          <w:sz w:val="18"/>
        </w:rPr>
        <w:t>to</w:t>
      </w:r>
      <w:r>
        <w:rPr>
          <w:spacing w:val="-12"/>
          <w:sz w:val="18"/>
        </w:rPr>
        <w:t xml:space="preserve"> </w:t>
      </w:r>
      <w:r>
        <w:rPr>
          <w:sz w:val="18"/>
        </w:rPr>
        <w:t>a</w:t>
      </w:r>
      <w:r>
        <w:rPr>
          <w:spacing w:val="-11"/>
          <w:sz w:val="18"/>
        </w:rPr>
        <w:t xml:space="preserve"> </w:t>
      </w:r>
      <w:r>
        <w:rPr>
          <w:sz w:val="18"/>
        </w:rPr>
        <w:t>judicial</w:t>
      </w:r>
      <w:r>
        <w:rPr>
          <w:spacing w:val="-11"/>
          <w:sz w:val="18"/>
        </w:rPr>
        <w:t xml:space="preserve"> </w:t>
      </w:r>
      <w:r>
        <w:rPr>
          <w:sz w:val="18"/>
        </w:rPr>
        <w:t>or</w:t>
      </w:r>
      <w:r>
        <w:rPr>
          <w:spacing w:val="-11"/>
          <w:sz w:val="18"/>
        </w:rPr>
        <w:t xml:space="preserve"> </w:t>
      </w:r>
      <w:r>
        <w:rPr>
          <w:sz w:val="18"/>
        </w:rPr>
        <w:t>quasi−judi-cial proceeding in which the former member participated per-sonally and substantially as a district board member.</w:t>
      </w:r>
    </w:p>
    <w:p w14:paraId="5E38CA64" w14:textId="77777777" w:rsidR="00153CA5" w:rsidRDefault="00C0532D">
      <w:pPr>
        <w:pStyle w:val="BodyText"/>
        <w:spacing w:before="42" w:line="225" w:lineRule="auto"/>
        <w:ind w:left="199" w:right="272"/>
      </w:pPr>
      <w:r>
        <w:rPr>
          <w:rFonts w:ascii="Arial"/>
          <w:b/>
        </w:rPr>
        <w:t>(1m)</w:t>
      </w:r>
      <w:r>
        <w:rPr>
          <w:rFonts w:ascii="Arial"/>
          <w:b/>
          <w:spacing w:val="32"/>
        </w:rPr>
        <w:t xml:space="preserve"> </w:t>
      </w:r>
      <w:r>
        <w:t>In</w:t>
      </w:r>
      <w:r>
        <w:rPr>
          <w:spacing w:val="-2"/>
        </w:rPr>
        <w:t xml:space="preserve"> </w:t>
      </w:r>
      <w:r>
        <w:t>addition</w:t>
      </w:r>
      <w:r>
        <w:rPr>
          <w:spacing w:val="-2"/>
        </w:rPr>
        <w:t xml:space="preserve"> </w:t>
      </w:r>
      <w:r>
        <w:t>to</w:t>
      </w:r>
      <w:r>
        <w:rPr>
          <w:spacing w:val="-2"/>
        </w:rPr>
        <w:t xml:space="preserve"> </w:t>
      </w:r>
      <w:r>
        <w:t>the</w:t>
      </w:r>
      <w:r>
        <w:rPr>
          <w:spacing w:val="-2"/>
        </w:rPr>
        <w:t xml:space="preserve"> </w:t>
      </w:r>
      <w:r>
        <w:t>requirements</w:t>
      </w:r>
      <w:r>
        <w:rPr>
          <w:spacing w:val="-2"/>
        </w:rPr>
        <w:t xml:space="preserve"> </w:t>
      </w:r>
      <w:r>
        <w:t>of</w:t>
      </w:r>
      <w:r>
        <w:rPr>
          <w:spacing w:val="-2"/>
        </w:rPr>
        <w:t xml:space="preserve"> </w:t>
      </w:r>
      <w:r>
        <w:t>sub.</w:t>
      </w:r>
      <w:r>
        <w:rPr>
          <w:spacing w:val="-2"/>
        </w:rPr>
        <w:t xml:space="preserve"> </w:t>
      </w:r>
      <w:hyperlink r:id="rId1576">
        <w:r>
          <w:rPr>
            <w:color w:val="0000E5"/>
          </w:rPr>
          <w:t>(1)</w:t>
        </w:r>
      </w:hyperlink>
      <w:r>
        <w:t>,</w:t>
      </w:r>
      <w:r>
        <w:rPr>
          <w:spacing w:val="-2"/>
        </w:rPr>
        <w:t xml:space="preserve"> </w:t>
      </w:r>
      <w:r>
        <w:t>any</w:t>
      </w:r>
      <w:r>
        <w:rPr>
          <w:spacing w:val="-2"/>
        </w:rPr>
        <w:t xml:space="preserve"> </w:t>
      </w:r>
      <w:r>
        <w:t>county, city,</w:t>
      </w:r>
      <w:r>
        <w:rPr>
          <w:spacing w:val="-2"/>
        </w:rPr>
        <w:t xml:space="preserve"> </w:t>
      </w:r>
      <w:r>
        <w:t>village</w:t>
      </w:r>
      <w:r>
        <w:rPr>
          <w:spacing w:val="-2"/>
        </w:rPr>
        <w:t xml:space="preserve"> </w:t>
      </w:r>
      <w:r>
        <w:t>or</w:t>
      </w:r>
      <w:r>
        <w:rPr>
          <w:spacing w:val="-1"/>
        </w:rPr>
        <w:t xml:space="preserve"> </w:t>
      </w:r>
      <w:r>
        <w:t>town</w:t>
      </w:r>
      <w:r>
        <w:rPr>
          <w:spacing w:val="-1"/>
        </w:rPr>
        <w:t xml:space="preserve"> </w:t>
      </w:r>
      <w:r>
        <w:t>may</w:t>
      </w:r>
      <w:r>
        <w:rPr>
          <w:spacing w:val="-1"/>
        </w:rPr>
        <w:t xml:space="preserve"> </w:t>
      </w:r>
      <w:r>
        <w:t>enact</w:t>
      </w:r>
      <w:r>
        <w:rPr>
          <w:spacing w:val="-1"/>
        </w:rPr>
        <w:t xml:space="preserve"> </w:t>
      </w:r>
      <w:r>
        <w:t>an</w:t>
      </w:r>
      <w:r>
        <w:rPr>
          <w:spacing w:val="-1"/>
        </w:rPr>
        <w:t xml:space="preserve"> </w:t>
      </w:r>
      <w:r>
        <w:t>ordinance</w:t>
      </w:r>
      <w:r>
        <w:rPr>
          <w:spacing w:val="-1"/>
        </w:rPr>
        <w:t xml:space="preserve"> </w:t>
      </w:r>
      <w:r>
        <w:t>establishing</w:t>
      </w:r>
      <w:r>
        <w:rPr>
          <w:spacing w:val="-1"/>
        </w:rPr>
        <w:t xml:space="preserve"> </w:t>
      </w:r>
      <w:r>
        <w:t>a</w:t>
      </w:r>
      <w:r>
        <w:rPr>
          <w:spacing w:val="-1"/>
        </w:rPr>
        <w:t xml:space="preserve"> </w:t>
      </w:r>
      <w:r>
        <w:t xml:space="preserve">code of ethics for public officials and employees of the county or municipality and candidates for county or municipal elective </w:t>
      </w:r>
      <w:r>
        <w:rPr>
          <w:spacing w:val="-2"/>
        </w:rPr>
        <w:t>offices.</w:t>
      </w:r>
    </w:p>
    <w:p w14:paraId="43B944D5" w14:textId="77777777" w:rsidR="00153CA5" w:rsidRDefault="00C0532D">
      <w:pPr>
        <w:pStyle w:val="ListParagraph"/>
        <w:numPr>
          <w:ilvl w:val="0"/>
          <w:numId w:val="19"/>
        </w:numPr>
        <w:tabs>
          <w:tab w:val="left" w:pos="724"/>
        </w:tabs>
        <w:spacing w:before="42" w:line="225" w:lineRule="auto"/>
        <w:ind w:right="272" w:firstLine="216"/>
        <w:jc w:val="both"/>
        <w:rPr>
          <w:sz w:val="18"/>
        </w:rPr>
      </w:pPr>
      <w:r>
        <w:rPr>
          <w:sz w:val="18"/>
        </w:rPr>
        <w:t>An ordinance</w:t>
      </w:r>
      <w:r>
        <w:rPr>
          <w:spacing w:val="-3"/>
          <w:sz w:val="18"/>
        </w:rPr>
        <w:t xml:space="preserve"> </w:t>
      </w:r>
      <w:r>
        <w:rPr>
          <w:sz w:val="18"/>
        </w:rPr>
        <w:t>enacted</w:t>
      </w:r>
      <w:r>
        <w:rPr>
          <w:spacing w:val="-3"/>
          <w:sz w:val="18"/>
        </w:rPr>
        <w:t xml:space="preserve"> </w:t>
      </w:r>
      <w:r>
        <w:rPr>
          <w:sz w:val="18"/>
        </w:rPr>
        <w:t>under</w:t>
      </w:r>
      <w:r>
        <w:rPr>
          <w:spacing w:val="-3"/>
          <w:sz w:val="18"/>
        </w:rPr>
        <w:t xml:space="preserve"> </w:t>
      </w:r>
      <w:r>
        <w:rPr>
          <w:sz w:val="18"/>
        </w:rPr>
        <w:t>this</w:t>
      </w:r>
      <w:r>
        <w:rPr>
          <w:spacing w:val="-3"/>
          <w:sz w:val="18"/>
        </w:rPr>
        <w:t xml:space="preserve"> </w:t>
      </w:r>
      <w:r>
        <w:rPr>
          <w:sz w:val="18"/>
        </w:rPr>
        <w:t>section</w:t>
      </w:r>
      <w:r>
        <w:rPr>
          <w:spacing w:val="-3"/>
          <w:sz w:val="18"/>
        </w:rPr>
        <w:t xml:space="preserve"> </w:t>
      </w:r>
      <w:r>
        <w:rPr>
          <w:sz w:val="18"/>
        </w:rPr>
        <w:t>shall</w:t>
      </w:r>
      <w:r>
        <w:rPr>
          <w:spacing w:val="-3"/>
          <w:sz w:val="18"/>
        </w:rPr>
        <w:t xml:space="preserve"> </w:t>
      </w:r>
      <w:r>
        <w:rPr>
          <w:sz w:val="18"/>
        </w:rPr>
        <w:t>specify</w:t>
      </w:r>
      <w:r>
        <w:rPr>
          <w:spacing w:val="-3"/>
          <w:sz w:val="18"/>
        </w:rPr>
        <w:t xml:space="preserve"> </w:t>
      </w:r>
      <w:r>
        <w:rPr>
          <w:sz w:val="18"/>
        </w:rPr>
        <w:t>the positions</w:t>
      </w:r>
      <w:r>
        <w:rPr>
          <w:spacing w:val="-1"/>
          <w:sz w:val="18"/>
        </w:rPr>
        <w:t xml:space="preserve"> </w:t>
      </w:r>
      <w:r>
        <w:rPr>
          <w:sz w:val="18"/>
        </w:rPr>
        <w:t>to</w:t>
      </w:r>
      <w:r>
        <w:rPr>
          <w:spacing w:val="-4"/>
          <w:sz w:val="18"/>
        </w:rPr>
        <w:t xml:space="preserve"> </w:t>
      </w:r>
      <w:r>
        <w:rPr>
          <w:sz w:val="18"/>
        </w:rPr>
        <w:t>which</w:t>
      </w:r>
      <w:r>
        <w:rPr>
          <w:spacing w:val="-4"/>
          <w:sz w:val="18"/>
        </w:rPr>
        <w:t xml:space="preserve"> </w:t>
      </w:r>
      <w:r>
        <w:rPr>
          <w:sz w:val="18"/>
        </w:rPr>
        <w:t>it</w:t>
      </w:r>
      <w:r>
        <w:rPr>
          <w:spacing w:val="-4"/>
          <w:sz w:val="18"/>
        </w:rPr>
        <w:t xml:space="preserve"> </w:t>
      </w:r>
      <w:r>
        <w:rPr>
          <w:sz w:val="18"/>
        </w:rPr>
        <w:t>applies.</w:t>
      </w:r>
      <w:r>
        <w:rPr>
          <w:spacing w:val="38"/>
          <w:sz w:val="18"/>
        </w:rPr>
        <w:t xml:space="preserve"> </w:t>
      </w:r>
      <w:r>
        <w:rPr>
          <w:sz w:val="18"/>
        </w:rPr>
        <w:t>The</w:t>
      </w:r>
      <w:r>
        <w:rPr>
          <w:spacing w:val="-4"/>
          <w:sz w:val="18"/>
        </w:rPr>
        <w:t xml:space="preserve"> </w:t>
      </w:r>
      <w:r>
        <w:rPr>
          <w:sz w:val="18"/>
        </w:rPr>
        <w:t>ordinance</w:t>
      </w:r>
      <w:r>
        <w:rPr>
          <w:spacing w:val="-4"/>
          <w:sz w:val="18"/>
        </w:rPr>
        <w:t xml:space="preserve"> </w:t>
      </w:r>
      <w:r>
        <w:rPr>
          <w:sz w:val="18"/>
        </w:rPr>
        <w:t>may</w:t>
      </w:r>
      <w:r>
        <w:rPr>
          <w:spacing w:val="-4"/>
          <w:sz w:val="18"/>
        </w:rPr>
        <w:t xml:space="preserve"> </w:t>
      </w:r>
      <w:r>
        <w:rPr>
          <w:sz w:val="18"/>
        </w:rPr>
        <w:t>apply</w:t>
      </w:r>
      <w:r>
        <w:rPr>
          <w:spacing w:val="-4"/>
          <w:sz w:val="18"/>
        </w:rPr>
        <w:t xml:space="preserve"> </w:t>
      </w:r>
      <w:r>
        <w:rPr>
          <w:sz w:val="18"/>
        </w:rPr>
        <w:t>to</w:t>
      </w:r>
      <w:r>
        <w:rPr>
          <w:spacing w:val="-4"/>
          <w:sz w:val="18"/>
        </w:rPr>
        <w:t xml:space="preserve"> </w:t>
      </w:r>
      <w:r>
        <w:rPr>
          <w:sz w:val="18"/>
        </w:rPr>
        <w:t>mem-bers</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immediate</w:t>
      </w:r>
      <w:r>
        <w:rPr>
          <w:spacing w:val="-11"/>
          <w:sz w:val="18"/>
        </w:rPr>
        <w:t xml:space="preserve"> </w:t>
      </w:r>
      <w:r>
        <w:rPr>
          <w:sz w:val="18"/>
        </w:rPr>
        <w:t>family</w:t>
      </w:r>
      <w:r>
        <w:rPr>
          <w:spacing w:val="-12"/>
          <w:sz w:val="18"/>
        </w:rPr>
        <w:t xml:space="preserve"> </w:t>
      </w:r>
      <w:r>
        <w:rPr>
          <w:sz w:val="18"/>
        </w:rPr>
        <w:t>of</w:t>
      </w:r>
      <w:r>
        <w:rPr>
          <w:spacing w:val="-11"/>
          <w:sz w:val="18"/>
        </w:rPr>
        <w:t xml:space="preserve"> </w:t>
      </w:r>
      <w:r>
        <w:rPr>
          <w:sz w:val="18"/>
        </w:rPr>
        <w:t>individuals</w:t>
      </w:r>
      <w:r>
        <w:rPr>
          <w:spacing w:val="-11"/>
          <w:sz w:val="18"/>
        </w:rPr>
        <w:t xml:space="preserve"> </w:t>
      </w:r>
      <w:r>
        <w:rPr>
          <w:sz w:val="18"/>
        </w:rPr>
        <w:t>who</w:t>
      </w:r>
      <w:r>
        <w:rPr>
          <w:spacing w:val="-11"/>
          <w:sz w:val="18"/>
        </w:rPr>
        <w:t xml:space="preserve"> </w:t>
      </w:r>
      <w:r>
        <w:rPr>
          <w:sz w:val="18"/>
        </w:rPr>
        <w:t>hold</w:t>
      </w:r>
      <w:r>
        <w:rPr>
          <w:spacing w:val="-12"/>
          <w:sz w:val="18"/>
        </w:rPr>
        <w:t xml:space="preserve"> </w:t>
      </w:r>
      <w:r>
        <w:rPr>
          <w:sz w:val="18"/>
        </w:rPr>
        <w:t>positions</w:t>
      </w:r>
      <w:r>
        <w:rPr>
          <w:spacing w:val="-11"/>
          <w:sz w:val="18"/>
        </w:rPr>
        <w:t xml:space="preserve"> </w:t>
      </w:r>
      <w:r>
        <w:rPr>
          <w:sz w:val="18"/>
        </w:rPr>
        <w:t>or who are</w:t>
      </w:r>
      <w:r>
        <w:rPr>
          <w:spacing w:val="-2"/>
          <w:sz w:val="18"/>
        </w:rPr>
        <w:t xml:space="preserve"> </w:t>
      </w:r>
      <w:r>
        <w:rPr>
          <w:sz w:val="18"/>
        </w:rPr>
        <w:t>candidates</w:t>
      </w:r>
      <w:r>
        <w:rPr>
          <w:spacing w:val="-2"/>
          <w:sz w:val="18"/>
        </w:rPr>
        <w:t xml:space="preserve"> </w:t>
      </w:r>
      <w:r>
        <w:rPr>
          <w:sz w:val="18"/>
        </w:rPr>
        <w:t>for</w:t>
      </w:r>
      <w:r>
        <w:rPr>
          <w:spacing w:val="-2"/>
          <w:sz w:val="18"/>
        </w:rPr>
        <w:t xml:space="preserve"> </w:t>
      </w:r>
      <w:r>
        <w:rPr>
          <w:sz w:val="18"/>
        </w:rPr>
        <w:t>positions</w:t>
      </w:r>
      <w:r>
        <w:rPr>
          <w:spacing w:val="-2"/>
          <w:sz w:val="18"/>
        </w:rPr>
        <w:t xml:space="preserve"> </w:t>
      </w:r>
      <w:r>
        <w:rPr>
          <w:sz w:val="18"/>
        </w:rPr>
        <w:t>to</w:t>
      </w:r>
      <w:r>
        <w:rPr>
          <w:spacing w:val="-2"/>
          <w:sz w:val="18"/>
        </w:rPr>
        <w:t xml:space="preserve"> </w:t>
      </w:r>
      <w:r>
        <w:rPr>
          <w:sz w:val="18"/>
        </w:rPr>
        <w:t>which</w:t>
      </w:r>
      <w:r>
        <w:rPr>
          <w:spacing w:val="-2"/>
          <w:sz w:val="18"/>
        </w:rPr>
        <w:t xml:space="preserve"> </w:t>
      </w:r>
      <w:r>
        <w:rPr>
          <w:sz w:val="18"/>
        </w:rPr>
        <w:t>the</w:t>
      </w:r>
      <w:r>
        <w:rPr>
          <w:spacing w:val="-2"/>
          <w:sz w:val="18"/>
        </w:rPr>
        <w:t xml:space="preserve"> </w:t>
      </w:r>
      <w:r>
        <w:rPr>
          <w:sz w:val="18"/>
        </w:rPr>
        <w:t>ordinance</w:t>
      </w:r>
      <w:r>
        <w:rPr>
          <w:spacing w:val="-2"/>
          <w:sz w:val="18"/>
        </w:rPr>
        <w:t xml:space="preserve"> </w:t>
      </w:r>
      <w:r>
        <w:rPr>
          <w:sz w:val="18"/>
        </w:rPr>
        <w:t>applies.</w:t>
      </w:r>
    </w:p>
    <w:p w14:paraId="35926570" w14:textId="77777777" w:rsidR="00153CA5" w:rsidRDefault="00C0532D">
      <w:pPr>
        <w:pStyle w:val="ListParagraph"/>
        <w:numPr>
          <w:ilvl w:val="0"/>
          <w:numId w:val="19"/>
        </w:numPr>
        <w:tabs>
          <w:tab w:val="left" w:pos="724"/>
        </w:tabs>
        <w:spacing w:before="38" w:line="228" w:lineRule="auto"/>
        <w:ind w:right="272" w:firstLine="216"/>
        <w:jc w:val="both"/>
        <w:rPr>
          <w:sz w:val="18"/>
        </w:rPr>
      </w:pPr>
      <w:r>
        <w:rPr>
          <w:sz w:val="18"/>
        </w:rPr>
        <w:t>An</w:t>
      </w:r>
      <w:r>
        <w:rPr>
          <w:spacing w:val="-3"/>
          <w:sz w:val="18"/>
        </w:rPr>
        <w:t xml:space="preserve"> </w:t>
      </w:r>
      <w:r>
        <w:rPr>
          <w:sz w:val="18"/>
        </w:rPr>
        <w:t>ordinance</w:t>
      </w:r>
      <w:r>
        <w:rPr>
          <w:spacing w:val="-5"/>
          <w:sz w:val="18"/>
        </w:rPr>
        <w:t xml:space="preserve"> </w:t>
      </w:r>
      <w:r>
        <w:rPr>
          <w:sz w:val="18"/>
        </w:rPr>
        <w:t>enacted</w:t>
      </w:r>
      <w:r>
        <w:rPr>
          <w:spacing w:val="-5"/>
          <w:sz w:val="18"/>
        </w:rPr>
        <w:t xml:space="preserve"> </w:t>
      </w:r>
      <w:r>
        <w:rPr>
          <w:sz w:val="18"/>
        </w:rPr>
        <w:t>under</w:t>
      </w:r>
      <w:r>
        <w:rPr>
          <w:spacing w:val="-5"/>
          <w:sz w:val="18"/>
        </w:rPr>
        <w:t xml:space="preserve"> </w:t>
      </w:r>
      <w:r>
        <w:rPr>
          <w:sz w:val="18"/>
        </w:rPr>
        <w:t>this</w:t>
      </w:r>
      <w:r>
        <w:rPr>
          <w:spacing w:val="-5"/>
          <w:sz w:val="18"/>
        </w:rPr>
        <w:t xml:space="preserve"> </w:t>
      </w:r>
      <w:r>
        <w:rPr>
          <w:sz w:val="18"/>
        </w:rPr>
        <w:t>section</w:t>
      </w:r>
      <w:r>
        <w:rPr>
          <w:spacing w:val="-5"/>
          <w:sz w:val="18"/>
        </w:rPr>
        <w:t xml:space="preserve"> </w:t>
      </w:r>
      <w:r>
        <w:rPr>
          <w:sz w:val="18"/>
        </w:rPr>
        <w:t>may</w:t>
      </w:r>
      <w:r>
        <w:rPr>
          <w:spacing w:val="-5"/>
          <w:sz w:val="18"/>
        </w:rPr>
        <w:t xml:space="preserve"> </w:t>
      </w:r>
      <w:r>
        <w:rPr>
          <w:sz w:val="18"/>
        </w:rPr>
        <w:t>contain</w:t>
      </w:r>
      <w:r>
        <w:rPr>
          <w:spacing w:val="-5"/>
          <w:sz w:val="18"/>
        </w:rPr>
        <w:t xml:space="preserve"> </w:t>
      </w:r>
      <w:r>
        <w:rPr>
          <w:sz w:val="18"/>
        </w:rPr>
        <w:t>any of the following provisions:</w:t>
      </w:r>
    </w:p>
    <w:p w14:paraId="4C4A4D28" w14:textId="77777777" w:rsidR="00153CA5" w:rsidRDefault="00C0532D">
      <w:pPr>
        <w:pStyle w:val="ListParagraph"/>
        <w:numPr>
          <w:ilvl w:val="1"/>
          <w:numId w:val="19"/>
        </w:numPr>
        <w:tabs>
          <w:tab w:val="left" w:pos="713"/>
        </w:tabs>
        <w:spacing w:before="37" w:line="225" w:lineRule="auto"/>
        <w:ind w:right="272" w:firstLine="216"/>
        <w:jc w:val="both"/>
        <w:rPr>
          <w:sz w:val="18"/>
        </w:rPr>
      </w:pPr>
      <w:r>
        <w:rPr>
          <w:sz w:val="18"/>
        </w:rPr>
        <w:t>A</w:t>
      </w:r>
      <w:r>
        <w:rPr>
          <w:spacing w:val="-2"/>
          <w:sz w:val="18"/>
        </w:rPr>
        <w:t xml:space="preserve"> </w:t>
      </w:r>
      <w:r>
        <w:rPr>
          <w:sz w:val="18"/>
        </w:rPr>
        <w:t>requirement</w:t>
      </w:r>
      <w:r>
        <w:rPr>
          <w:spacing w:val="-2"/>
          <w:sz w:val="18"/>
        </w:rPr>
        <w:t xml:space="preserve"> </w:t>
      </w:r>
      <w:r>
        <w:rPr>
          <w:sz w:val="18"/>
        </w:rPr>
        <w:t>for</w:t>
      </w:r>
      <w:r>
        <w:rPr>
          <w:spacing w:val="-2"/>
          <w:sz w:val="18"/>
        </w:rPr>
        <w:t xml:space="preserve"> </w:t>
      </w:r>
      <w:r>
        <w:rPr>
          <w:sz w:val="18"/>
        </w:rPr>
        <w:t>local</w:t>
      </w:r>
      <w:r>
        <w:rPr>
          <w:spacing w:val="-2"/>
          <w:sz w:val="18"/>
        </w:rPr>
        <w:t xml:space="preserve"> </w:t>
      </w:r>
      <w:r>
        <w:rPr>
          <w:sz w:val="18"/>
        </w:rPr>
        <w:t>public</w:t>
      </w:r>
      <w:r>
        <w:rPr>
          <w:spacing w:val="-2"/>
          <w:sz w:val="18"/>
        </w:rPr>
        <w:t xml:space="preserve"> </w:t>
      </w:r>
      <w:r>
        <w:rPr>
          <w:sz w:val="18"/>
        </w:rPr>
        <w:t xml:space="preserve">officials, other employees </w:t>
      </w:r>
      <w:r>
        <w:rPr>
          <w:spacing w:val="-2"/>
          <w:sz w:val="18"/>
        </w:rPr>
        <w:t>of</w:t>
      </w:r>
      <w:r>
        <w:rPr>
          <w:spacing w:val="-10"/>
          <w:sz w:val="18"/>
        </w:rPr>
        <w:t xml:space="preserve"> </w:t>
      </w:r>
      <w:r>
        <w:rPr>
          <w:spacing w:val="-2"/>
          <w:sz w:val="18"/>
        </w:rPr>
        <w:t>the</w:t>
      </w:r>
      <w:r>
        <w:rPr>
          <w:spacing w:val="-9"/>
          <w:sz w:val="18"/>
        </w:rPr>
        <w:t xml:space="preserve"> </w:t>
      </w:r>
      <w:r>
        <w:rPr>
          <w:spacing w:val="-2"/>
          <w:sz w:val="18"/>
        </w:rPr>
        <w:t>county</w:t>
      </w:r>
      <w:r>
        <w:rPr>
          <w:spacing w:val="-9"/>
          <w:sz w:val="18"/>
        </w:rPr>
        <w:t xml:space="preserve"> </w:t>
      </w:r>
      <w:r>
        <w:rPr>
          <w:spacing w:val="-2"/>
          <w:sz w:val="18"/>
        </w:rPr>
        <w:t>or</w:t>
      </w:r>
      <w:r>
        <w:rPr>
          <w:spacing w:val="-9"/>
          <w:sz w:val="18"/>
        </w:rPr>
        <w:t xml:space="preserve"> </w:t>
      </w:r>
      <w:r>
        <w:rPr>
          <w:spacing w:val="-2"/>
          <w:sz w:val="18"/>
        </w:rPr>
        <w:t>municipality</w:t>
      </w:r>
      <w:r>
        <w:rPr>
          <w:spacing w:val="-10"/>
          <w:sz w:val="18"/>
        </w:rPr>
        <w:t xml:space="preserve"> </w:t>
      </w:r>
      <w:r>
        <w:rPr>
          <w:spacing w:val="-2"/>
          <w:sz w:val="18"/>
        </w:rPr>
        <w:t>and</w:t>
      </w:r>
      <w:r>
        <w:rPr>
          <w:spacing w:val="-9"/>
          <w:sz w:val="18"/>
        </w:rPr>
        <w:t xml:space="preserve"> </w:t>
      </w:r>
      <w:r>
        <w:rPr>
          <w:spacing w:val="-2"/>
          <w:sz w:val="18"/>
        </w:rPr>
        <w:t>candidates</w:t>
      </w:r>
      <w:r>
        <w:rPr>
          <w:spacing w:val="-9"/>
          <w:sz w:val="18"/>
        </w:rPr>
        <w:t xml:space="preserve"> </w:t>
      </w:r>
      <w:r>
        <w:rPr>
          <w:spacing w:val="-2"/>
          <w:sz w:val="18"/>
        </w:rPr>
        <w:t>for</w:t>
      </w:r>
      <w:r>
        <w:rPr>
          <w:spacing w:val="-9"/>
          <w:sz w:val="18"/>
        </w:rPr>
        <w:t xml:space="preserve"> </w:t>
      </w:r>
      <w:r>
        <w:rPr>
          <w:spacing w:val="-2"/>
          <w:sz w:val="18"/>
        </w:rPr>
        <w:t>local</w:t>
      </w:r>
      <w:r>
        <w:rPr>
          <w:spacing w:val="-10"/>
          <w:sz w:val="18"/>
        </w:rPr>
        <w:t xml:space="preserve"> </w:t>
      </w:r>
      <w:r>
        <w:rPr>
          <w:spacing w:val="-2"/>
          <w:sz w:val="18"/>
        </w:rPr>
        <w:t>public</w:t>
      </w:r>
      <w:r>
        <w:rPr>
          <w:spacing w:val="-9"/>
          <w:sz w:val="18"/>
        </w:rPr>
        <w:t xml:space="preserve"> </w:t>
      </w:r>
      <w:r>
        <w:rPr>
          <w:spacing w:val="-2"/>
          <w:sz w:val="18"/>
        </w:rPr>
        <w:t xml:space="preserve">office </w:t>
      </w:r>
      <w:r>
        <w:rPr>
          <w:sz w:val="18"/>
        </w:rPr>
        <w:t xml:space="preserve">to identify any of the economic interests specified in s. </w:t>
      </w:r>
      <w:hyperlink r:id="rId1577">
        <w:r>
          <w:rPr>
            <w:color w:val="0000E5"/>
            <w:sz w:val="18"/>
          </w:rPr>
          <w:t>19.44</w:t>
        </w:r>
      </w:hyperlink>
      <w:r>
        <w:rPr>
          <w:sz w:val="18"/>
        </w:rPr>
        <w:t>.</w:t>
      </w:r>
    </w:p>
    <w:p w14:paraId="597EDEB5" w14:textId="77777777" w:rsidR="00153CA5" w:rsidRDefault="00C0532D">
      <w:pPr>
        <w:pStyle w:val="ListParagraph"/>
        <w:numPr>
          <w:ilvl w:val="1"/>
          <w:numId w:val="19"/>
        </w:numPr>
        <w:tabs>
          <w:tab w:val="left" w:pos="760"/>
        </w:tabs>
        <w:spacing w:before="39" w:line="225" w:lineRule="auto"/>
        <w:ind w:right="272" w:firstLine="216"/>
        <w:jc w:val="both"/>
        <w:rPr>
          <w:sz w:val="18"/>
        </w:rPr>
      </w:pPr>
      <w:r>
        <w:rPr>
          <w:sz w:val="18"/>
        </w:rPr>
        <w:t>A provision directing the county or municipal clerk or board of election commissioners to omit the name</w:t>
      </w:r>
      <w:r>
        <w:rPr>
          <w:spacing w:val="-1"/>
          <w:sz w:val="18"/>
        </w:rPr>
        <w:t xml:space="preserve"> </w:t>
      </w:r>
      <w:r>
        <w:rPr>
          <w:sz w:val="18"/>
        </w:rPr>
        <w:t>of</w:t>
      </w:r>
      <w:r>
        <w:rPr>
          <w:spacing w:val="-1"/>
          <w:sz w:val="18"/>
        </w:rPr>
        <w:t xml:space="preserve"> </w:t>
      </w:r>
      <w:r>
        <w:rPr>
          <w:sz w:val="18"/>
        </w:rPr>
        <w:t>any</w:t>
      </w:r>
      <w:r>
        <w:rPr>
          <w:spacing w:val="-1"/>
          <w:sz w:val="18"/>
        </w:rPr>
        <w:t xml:space="preserve"> </w:t>
      </w:r>
      <w:r>
        <w:rPr>
          <w:sz w:val="18"/>
        </w:rPr>
        <w:t>candi-date from an election ballot who fails to disclose his or her eco-</w:t>
      </w:r>
    </w:p>
    <w:p w14:paraId="7332A429" w14:textId="77777777" w:rsidR="00153CA5" w:rsidRDefault="00153CA5">
      <w:pPr>
        <w:pStyle w:val="ListParagraph"/>
        <w:spacing w:line="225" w:lineRule="auto"/>
        <w:rPr>
          <w:sz w:val="18"/>
        </w:rPr>
        <w:sectPr w:rsidR="00153CA5">
          <w:type w:val="continuous"/>
          <w:pgSz w:w="12240" w:h="15840"/>
          <w:pgMar w:top="960" w:right="1080" w:bottom="900" w:left="1080" w:header="276" w:footer="708" w:gutter="0"/>
          <w:cols w:num="2" w:space="720" w:equalWidth="0">
            <w:col w:w="4921" w:space="40"/>
            <w:col w:w="5119"/>
          </w:cols>
        </w:sectPr>
      </w:pPr>
    </w:p>
    <w:p w14:paraId="78D0B400" w14:textId="77777777" w:rsidR="00153CA5" w:rsidRDefault="00153CA5">
      <w:pPr>
        <w:pStyle w:val="BodyText"/>
        <w:spacing w:before="11"/>
        <w:ind w:left="0" w:firstLine="0"/>
        <w:jc w:val="left"/>
        <w:rPr>
          <w:sz w:val="11"/>
        </w:rPr>
      </w:pPr>
    </w:p>
    <w:p w14:paraId="79964E9F" w14:textId="77777777" w:rsidR="00153CA5" w:rsidRDefault="00153CA5">
      <w:pPr>
        <w:pStyle w:val="BodyText"/>
        <w:jc w:val="left"/>
        <w:rPr>
          <w:sz w:val="11"/>
        </w:rPr>
        <w:sectPr w:rsidR="00153CA5">
          <w:pgSz w:w="12240" w:h="15840"/>
          <w:pgMar w:top="940" w:right="1080" w:bottom="900" w:left="1080" w:header="283" w:footer="708" w:gutter="0"/>
          <w:cols w:space="720"/>
        </w:sectPr>
      </w:pPr>
    </w:p>
    <w:p w14:paraId="165315E3" w14:textId="77777777" w:rsidR="00153CA5" w:rsidRDefault="00C0532D">
      <w:pPr>
        <w:pStyle w:val="BodyText"/>
        <w:spacing w:before="80" w:line="225" w:lineRule="auto"/>
        <w:ind w:firstLine="0"/>
      </w:pPr>
      <w:r>
        <w:t>nomic interests in accordance with</w:t>
      </w:r>
      <w:r>
        <w:rPr>
          <w:spacing w:val="-1"/>
        </w:rPr>
        <w:t xml:space="preserve"> </w:t>
      </w:r>
      <w:r>
        <w:t>the</w:t>
      </w:r>
      <w:r>
        <w:rPr>
          <w:spacing w:val="-1"/>
        </w:rPr>
        <w:t xml:space="preserve"> </w:t>
      </w:r>
      <w:r>
        <w:t>requirements</w:t>
      </w:r>
      <w:r>
        <w:rPr>
          <w:spacing w:val="-1"/>
        </w:rPr>
        <w:t xml:space="preserve"> </w:t>
      </w:r>
      <w:r>
        <w:t>of</w:t>
      </w:r>
      <w:r>
        <w:rPr>
          <w:spacing w:val="-1"/>
        </w:rPr>
        <w:t xml:space="preserve"> </w:t>
      </w:r>
      <w:r>
        <w:t>the</w:t>
      </w:r>
      <w:r>
        <w:rPr>
          <w:spacing w:val="-1"/>
        </w:rPr>
        <w:t xml:space="preserve"> </w:t>
      </w:r>
      <w:r>
        <w:t>ordi-</w:t>
      </w:r>
      <w:r>
        <w:rPr>
          <w:spacing w:val="-2"/>
        </w:rPr>
        <w:t>nance.</w:t>
      </w:r>
    </w:p>
    <w:p w14:paraId="0C7B5D24" w14:textId="77777777" w:rsidR="00153CA5" w:rsidRDefault="00C0532D">
      <w:pPr>
        <w:pStyle w:val="ListParagraph"/>
        <w:numPr>
          <w:ilvl w:val="1"/>
          <w:numId w:val="19"/>
        </w:numPr>
        <w:tabs>
          <w:tab w:val="left" w:pos="779"/>
        </w:tabs>
        <w:spacing w:before="38" w:line="225" w:lineRule="auto"/>
        <w:ind w:left="274" w:firstLine="216"/>
        <w:jc w:val="both"/>
        <w:rPr>
          <w:sz w:val="18"/>
        </w:rPr>
      </w:pPr>
      <w:r>
        <w:rPr>
          <w:sz w:val="18"/>
        </w:rPr>
        <w:t>A</w:t>
      </w:r>
      <w:r>
        <w:rPr>
          <w:spacing w:val="-8"/>
          <w:sz w:val="18"/>
        </w:rPr>
        <w:t xml:space="preserve"> </w:t>
      </w:r>
      <w:r>
        <w:rPr>
          <w:sz w:val="18"/>
        </w:rPr>
        <w:t>provision</w:t>
      </w:r>
      <w:r>
        <w:rPr>
          <w:spacing w:val="-8"/>
          <w:sz w:val="18"/>
        </w:rPr>
        <w:t xml:space="preserve"> </w:t>
      </w:r>
      <w:r>
        <w:rPr>
          <w:sz w:val="18"/>
        </w:rPr>
        <w:t>directing</w:t>
      </w:r>
      <w:r>
        <w:rPr>
          <w:spacing w:val="-8"/>
          <w:sz w:val="18"/>
        </w:rPr>
        <w:t xml:space="preserve"> </w:t>
      </w:r>
      <w:r>
        <w:rPr>
          <w:sz w:val="18"/>
        </w:rPr>
        <w:t>the</w:t>
      </w:r>
      <w:r>
        <w:rPr>
          <w:spacing w:val="-8"/>
          <w:sz w:val="18"/>
        </w:rPr>
        <w:t xml:space="preserve"> </w:t>
      </w:r>
      <w:r>
        <w:rPr>
          <w:sz w:val="18"/>
        </w:rPr>
        <w:t>county</w:t>
      </w:r>
      <w:r>
        <w:rPr>
          <w:spacing w:val="-8"/>
          <w:sz w:val="18"/>
        </w:rPr>
        <w:t xml:space="preserve"> </w:t>
      </w:r>
      <w:r>
        <w:rPr>
          <w:sz w:val="18"/>
        </w:rPr>
        <w:t>or</w:t>
      </w:r>
      <w:r>
        <w:rPr>
          <w:spacing w:val="-8"/>
          <w:sz w:val="18"/>
        </w:rPr>
        <w:t xml:space="preserve"> </w:t>
      </w:r>
      <w:r>
        <w:rPr>
          <w:sz w:val="18"/>
        </w:rPr>
        <w:t>municipal</w:t>
      </w:r>
      <w:r>
        <w:rPr>
          <w:spacing w:val="-8"/>
          <w:sz w:val="18"/>
        </w:rPr>
        <w:t xml:space="preserve"> </w:t>
      </w:r>
      <w:r>
        <w:rPr>
          <w:sz w:val="18"/>
        </w:rPr>
        <w:t>treasurer</w:t>
      </w:r>
      <w:r>
        <w:rPr>
          <w:spacing w:val="-8"/>
          <w:sz w:val="18"/>
        </w:rPr>
        <w:t xml:space="preserve"> </w:t>
      </w:r>
      <w:r>
        <w:rPr>
          <w:sz w:val="18"/>
        </w:rPr>
        <w:t>to withhold</w:t>
      </w:r>
      <w:r>
        <w:rPr>
          <w:spacing w:val="-8"/>
          <w:sz w:val="18"/>
        </w:rPr>
        <w:t xml:space="preserve"> </w:t>
      </w:r>
      <w:r>
        <w:rPr>
          <w:sz w:val="18"/>
        </w:rPr>
        <w:t>the</w:t>
      </w:r>
      <w:r>
        <w:rPr>
          <w:spacing w:val="-11"/>
          <w:sz w:val="18"/>
        </w:rPr>
        <w:t xml:space="preserve"> </w:t>
      </w:r>
      <w:r>
        <w:rPr>
          <w:sz w:val="18"/>
        </w:rPr>
        <w:t>payment</w:t>
      </w:r>
      <w:r>
        <w:rPr>
          <w:spacing w:val="-11"/>
          <w:sz w:val="18"/>
        </w:rPr>
        <w:t xml:space="preserve"> </w:t>
      </w:r>
      <w:r>
        <w:rPr>
          <w:sz w:val="18"/>
        </w:rPr>
        <w:t>of</w:t>
      </w:r>
      <w:r>
        <w:rPr>
          <w:spacing w:val="-11"/>
          <w:sz w:val="18"/>
        </w:rPr>
        <w:t xml:space="preserve"> </w:t>
      </w:r>
      <w:r>
        <w:rPr>
          <w:sz w:val="18"/>
        </w:rPr>
        <w:t>salaries</w:t>
      </w:r>
      <w:r>
        <w:rPr>
          <w:spacing w:val="-11"/>
          <w:sz w:val="18"/>
        </w:rPr>
        <w:t xml:space="preserve"> </w:t>
      </w:r>
      <w:r>
        <w:rPr>
          <w:sz w:val="18"/>
        </w:rPr>
        <w:t>or</w:t>
      </w:r>
      <w:r>
        <w:rPr>
          <w:spacing w:val="-11"/>
          <w:sz w:val="18"/>
        </w:rPr>
        <w:t xml:space="preserve"> </w:t>
      </w:r>
      <w:r>
        <w:rPr>
          <w:sz w:val="18"/>
        </w:rPr>
        <w:t>expenses</w:t>
      </w:r>
      <w:r>
        <w:rPr>
          <w:spacing w:val="-11"/>
          <w:sz w:val="18"/>
        </w:rPr>
        <w:t xml:space="preserve"> </w:t>
      </w:r>
      <w:r>
        <w:rPr>
          <w:sz w:val="18"/>
        </w:rPr>
        <w:t>from</w:t>
      </w:r>
      <w:r>
        <w:rPr>
          <w:spacing w:val="-11"/>
          <w:sz w:val="18"/>
        </w:rPr>
        <w:t xml:space="preserve"> </w:t>
      </w:r>
      <w:r>
        <w:rPr>
          <w:sz w:val="18"/>
        </w:rPr>
        <w:t>any</w:t>
      </w:r>
      <w:r>
        <w:rPr>
          <w:spacing w:val="-11"/>
          <w:sz w:val="18"/>
        </w:rPr>
        <w:t xml:space="preserve"> </w:t>
      </w:r>
      <w:r>
        <w:rPr>
          <w:sz w:val="18"/>
        </w:rPr>
        <w:t>local</w:t>
      </w:r>
      <w:r>
        <w:rPr>
          <w:spacing w:val="-11"/>
          <w:sz w:val="18"/>
        </w:rPr>
        <w:t xml:space="preserve"> </w:t>
      </w:r>
      <w:r>
        <w:rPr>
          <w:sz w:val="18"/>
        </w:rPr>
        <w:t>pub-lic</w:t>
      </w:r>
      <w:r>
        <w:rPr>
          <w:spacing w:val="-1"/>
          <w:sz w:val="18"/>
        </w:rPr>
        <w:t xml:space="preserve"> </w:t>
      </w:r>
      <w:r>
        <w:rPr>
          <w:sz w:val="18"/>
        </w:rPr>
        <w:t>official or other employee of the county or municipality who fails</w:t>
      </w:r>
      <w:r>
        <w:rPr>
          <w:spacing w:val="-3"/>
          <w:sz w:val="18"/>
        </w:rPr>
        <w:t xml:space="preserve"> </w:t>
      </w:r>
      <w:r>
        <w:rPr>
          <w:sz w:val="18"/>
        </w:rPr>
        <w:t>to</w:t>
      </w:r>
      <w:r>
        <w:rPr>
          <w:spacing w:val="-4"/>
          <w:sz w:val="18"/>
        </w:rPr>
        <w:t xml:space="preserve"> </w:t>
      </w:r>
      <w:r>
        <w:rPr>
          <w:sz w:val="18"/>
        </w:rPr>
        <w:t>disclose</w:t>
      </w:r>
      <w:r>
        <w:rPr>
          <w:spacing w:val="-4"/>
          <w:sz w:val="18"/>
        </w:rPr>
        <w:t xml:space="preserve"> </w:t>
      </w:r>
      <w:r>
        <w:rPr>
          <w:sz w:val="18"/>
        </w:rPr>
        <w:t>his</w:t>
      </w:r>
      <w:r>
        <w:rPr>
          <w:spacing w:val="-4"/>
          <w:sz w:val="18"/>
        </w:rPr>
        <w:t xml:space="preserve"> </w:t>
      </w:r>
      <w:r>
        <w:rPr>
          <w:sz w:val="18"/>
        </w:rPr>
        <w:t>or</w:t>
      </w:r>
      <w:r>
        <w:rPr>
          <w:spacing w:val="-4"/>
          <w:sz w:val="18"/>
        </w:rPr>
        <w:t xml:space="preserve"> </w:t>
      </w:r>
      <w:r>
        <w:rPr>
          <w:sz w:val="18"/>
        </w:rPr>
        <w:t>her</w:t>
      </w:r>
      <w:r>
        <w:rPr>
          <w:spacing w:val="-4"/>
          <w:sz w:val="18"/>
        </w:rPr>
        <w:t xml:space="preserve"> </w:t>
      </w:r>
      <w:r>
        <w:rPr>
          <w:sz w:val="18"/>
        </w:rPr>
        <w:t>economic</w:t>
      </w:r>
      <w:r>
        <w:rPr>
          <w:spacing w:val="-4"/>
          <w:sz w:val="18"/>
        </w:rPr>
        <w:t xml:space="preserve"> </w:t>
      </w:r>
      <w:r>
        <w:rPr>
          <w:sz w:val="18"/>
        </w:rPr>
        <w:t>interests</w:t>
      </w:r>
      <w:r>
        <w:rPr>
          <w:spacing w:val="-4"/>
          <w:sz w:val="18"/>
        </w:rPr>
        <w:t xml:space="preserve"> </w:t>
      </w:r>
      <w:r>
        <w:rPr>
          <w:sz w:val="18"/>
        </w:rPr>
        <w:t>in</w:t>
      </w:r>
      <w:r>
        <w:rPr>
          <w:spacing w:val="-4"/>
          <w:sz w:val="18"/>
        </w:rPr>
        <w:t xml:space="preserve"> </w:t>
      </w:r>
      <w:r>
        <w:rPr>
          <w:sz w:val="18"/>
        </w:rPr>
        <w:t>accordance</w:t>
      </w:r>
      <w:r>
        <w:rPr>
          <w:spacing w:val="-4"/>
          <w:sz w:val="18"/>
        </w:rPr>
        <w:t xml:space="preserve"> </w:t>
      </w:r>
      <w:r>
        <w:rPr>
          <w:sz w:val="18"/>
        </w:rPr>
        <w:t>with the requirements of the ordinance.</w:t>
      </w:r>
    </w:p>
    <w:p w14:paraId="73B0DFFA" w14:textId="77777777" w:rsidR="00153CA5" w:rsidRDefault="00C0532D">
      <w:pPr>
        <w:pStyle w:val="ListParagraph"/>
        <w:numPr>
          <w:ilvl w:val="1"/>
          <w:numId w:val="19"/>
        </w:numPr>
        <w:tabs>
          <w:tab w:val="left" w:pos="790"/>
        </w:tabs>
        <w:spacing w:before="35" w:line="225" w:lineRule="auto"/>
        <w:ind w:left="274" w:firstLine="216"/>
        <w:jc w:val="both"/>
        <w:rPr>
          <w:sz w:val="18"/>
        </w:rPr>
      </w:pPr>
      <w:r>
        <w:rPr>
          <w:sz w:val="18"/>
        </w:rPr>
        <w:t>A</w:t>
      </w:r>
      <w:r>
        <w:rPr>
          <w:spacing w:val="-5"/>
          <w:sz w:val="18"/>
        </w:rPr>
        <w:t xml:space="preserve"> </w:t>
      </w:r>
      <w:r>
        <w:rPr>
          <w:sz w:val="18"/>
        </w:rPr>
        <w:t>provision</w:t>
      </w:r>
      <w:r>
        <w:rPr>
          <w:spacing w:val="-5"/>
          <w:sz w:val="18"/>
        </w:rPr>
        <w:t xml:space="preserve"> </w:t>
      </w:r>
      <w:r>
        <w:rPr>
          <w:sz w:val="18"/>
        </w:rPr>
        <w:t>vesting</w:t>
      </w:r>
      <w:r>
        <w:rPr>
          <w:spacing w:val="-5"/>
          <w:sz w:val="18"/>
        </w:rPr>
        <w:t xml:space="preserve"> </w:t>
      </w:r>
      <w:r>
        <w:rPr>
          <w:sz w:val="18"/>
        </w:rPr>
        <w:t>administration</w:t>
      </w:r>
      <w:r>
        <w:rPr>
          <w:spacing w:val="-5"/>
          <w:sz w:val="18"/>
        </w:rPr>
        <w:t xml:space="preserve"> </w:t>
      </w:r>
      <w:r>
        <w:rPr>
          <w:sz w:val="18"/>
        </w:rPr>
        <w:t>and</w:t>
      </w:r>
      <w:r>
        <w:rPr>
          <w:spacing w:val="-5"/>
          <w:sz w:val="18"/>
        </w:rPr>
        <w:t xml:space="preserve"> </w:t>
      </w:r>
      <w:r>
        <w:rPr>
          <w:sz w:val="18"/>
        </w:rPr>
        <w:t>civil</w:t>
      </w:r>
      <w:r>
        <w:rPr>
          <w:spacing w:val="-5"/>
          <w:sz w:val="18"/>
        </w:rPr>
        <w:t xml:space="preserve"> </w:t>
      </w:r>
      <w:r>
        <w:rPr>
          <w:sz w:val="18"/>
        </w:rPr>
        <w:t xml:space="preserve">enforcement </w:t>
      </w:r>
      <w:r>
        <w:rPr>
          <w:spacing w:val="-2"/>
          <w:sz w:val="18"/>
        </w:rPr>
        <w:t>of</w:t>
      </w:r>
      <w:r>
        <w:rPr>
          <w:spacing w:val="-5"/>
          <w:sz w:val="18"/>
        </w:rPr>
        <w:t xml:space="preserve"> </w:t>
      </w:r>
      <w:r>
        <w:rPr>
          <w:spacing w:val="-2"/>
          <w:sz w:val="18"/>
        </w:rPr>
        <w:t>the</w:t>
      </w:r>
      <w:r>
        <w:rPr>
          <w:spacing w:val="-7"/>
          <w:sz w:val="18"/>
        </w:rPr>
        <w:t xml:space="preserve"> </w:t>
      </w:r>
      <w:r>
        <w:rPr>
          <w:spacing w:val="-2"/>
          <w:sz w:val="18"/>
        </w:rPr>
        <w:t>ordinance</w:t>
      </w:r>
      <w:r>
        <w:rPr>
          <w:spacing w:val="-7"/>
          <w:sz w:val="18"/>
        </w:rPr>
        <w:t xml:space="preserve"> </w:t>
      </w:r>
      <w:r>
        <w:rPr>
          <w:spacing w:val="-2"/>
          <w:sz w:val="18"/>
        </w:rPr>
        <w:t>with</w:t>
      </w:r>
      <w:r>
        <w:rPr>
          <w:spacing w:val="-7"/>
          <w:sz w:val="18"/>
        </w:rPr>
        <w:t xml:space="preserve"> </w:t>
      </w:r>
      <w:r>
        <w:rPr>
          <w:spacing w:val="-2"/>
          <w:sz w:val="18"/>
        </w:rPr>
        <w:t>an</w:t>
      </w:r>
      <w:r>
        <w:rPr>
          <w:spacing w:val="-7"/>
          <w:sz w:val="18"/>
        </w:rPr>
        <w:t xml:space="preserve"> </w:t>
      </w:r>
      <w:r>
        <w:rPr>
          <w:spacing w:val="-2"/>
          <w:sz w:val="18"/>
        </w:rPr>
        <w:t>ethics</w:t>
      </w:r>
      <w:r>
        <w:rPr>
          <w:spacing w:val="-7"/>
          <w:sz w:val="18"/>
        </w:rPr>
        <w:t xml:space="preserve"> </w:t>
      </w:r>
      <w:r>
        <w:rPr>
          <w:spacing w:val="-2"/>
          <w:sz w:val="18"/>
        </w:rPr>
        <w:t>board</w:t>
      </w:r>
      <w:r>
        <w:rPr>
          <w:spacing w:val="-7"/>
          <w:sz w:val="18"/>
        </w:rPr>
        <w:t xml:space="preserve"> </w:t>
      </w:r>
      <w:r>
        <w:rPr>
          <w:spacing w:val="-2"/>
          <w:sz w:val="18"/>
        </w:rPr>
        <w:t>appointed</w:t>
      </w:r>
      <w:r>
        <w:rPr>
          <w:spacing w:val="-7"/>
          <w:sz w:val="18"/>
        </w:rPr>
        <w:t xml:space="preserve"> </w:t>
      </w:r>
      <w:r>
        <w:rPr>
          <w:spacing w:val="-2"/>
          <w:sz w:val="18"/>
        </w:rPr>
        <w:t>in</w:t>
      </w:r>
      <w:r>
        <w:rPr>
          <w:spacing w:val="-8"/>
          <w:sz w:val="18"/>
        </w:rPr>
        <w:t xml:space="preserve"> </w:t>
      </w:r>
      <w:r>
        <w:rPr>
          <w:spacing w:val="-2"/>
          <w:sz w:val="18"/>
        </w:rPr>
        <w:t>a</w:t>
      </w:r>
      <w:r>
        <w:rPr>
          <w:spacing w:val="-8"/>
          <w:sz w:val="18"/>
        </w:rPr>
        <w:t xml:space="preserve"> </w:t>
      </w:r>
      <w:r>
        <w:rPr>
          <w:spacing w:val="-2"/>
          <w:sz w:val="18"/>
        </w:rPr>
        <w:t>manner</w:t>
      </w:r>
      <w:r>
        <w:rPr>
          <w:spacing w:val="-8"/>
          <w:sz w:val="18"/>
        </w:rPr>
        <w:t xml:space="preserve"> </w:t>
      </w:r>
      <w:r>
        <w:rPr>
          <w:spacing w:val="-2"/>
          <w:sz w:val="18"/>
        </w:rPr>
        <w:t>speci-</w:t>
      </w:r>
      <w:r>
        <w:rPr>
          <w:sz w:val="18"/>
        </w:rPr>
        <w:t>fied</w:t>
      </w:r>
      <w:r>
        <w:rPr>
          <w:spacing w:val="-3"/>
          <w:sz w:val="18"/>
        </w:rPr>
        <w:t xml:space="preserve"> </w:t>
      </w:r>
      <w:r>
        <w:rPr>
          <w:sz w:val="18"/>
        </w:rPr>
        <w:t>in</w:t>
      </w:r>
      <w:r>
        <w:rPr>
          <w:spacing w:val="-4"/>
          <w:sz w:val="18"/>
        </w:rPr>
        <w:t xml:space="preserve"> </w:t>
      </w:r>
      <w:r>
        <w:rPr>
          <w:sz w:val="18"/>
        </w:rPr>
        <w:t>the</w:t>
      </w:r>
      <w:r>
        <w:rPr>
          <w:spacing w:val="-5"/>
          <w:sz w:val="18"/>
        </w:rPr>
        <w:t xml:space="preserve"> </w:t>
      </w:r>
      <w:r>
        <w:rPr>
          <w:sz w:val="18"/>
        </w:rPr>
        <w:t>ordinance.</w:t>
      </w:r>
      <w:r>
        <w:rPr>
          <w:spacing w:val="37"/>
          <w:sz w:val="18"/>
        </w:rPr>
        <w:t xml:space="preserve"> </w:t>
      </w:r>
      <w:r>
        <w:rPr>
          <w:sz w:val="18"/>
        </w:rPr>
        <w:t>A</w:t>
      </w:r>
      <w:r>
        <w:rPr>
          <w:spacing w:val="-4"/>
          <w:sz w:val="18"/>
        </w:rPr>
        <w:t xml:space="preserve"> </w:t>
      </w:r>
      <w:r>
        <w:rPr>
          <w:sz w:val="18"/>
        </w:rPr>
        <w:t>board</w:t>
      </w:r>
      <w:r>
        <w:rPr>
          <w:spacing w:val="-5"/>
          <w:sz w:val="18"/>
        </w:rPr>
        <w:t xml:space="preserve"> </w:t>
      </w:r>
      <w:r>
        <w:rPr>
          <w:sz w:val="18"/>
        </w:rPr>
        <w:t>created</w:t>
      </w:r>
      <w:r>
        <w:rPr>
          <w:spacing w:val="-4"/>
          <w:sz w:val="18"/>
        </w:rPr>
        <w:t xml:space="preserve"> </w:t>
      </w:r>
      <w:r>
        <w:rPr>
          <w:sz w:val="18"/>
        </w:rPr>
        <w:t>under</w:t>
      </w:r>
      <w:r>
        <w:rPr>
          <w:spacing w:val="-5"/>
          <w:sz w:val="18"/>
        </w:rPr>
        <w:t xml:space="preserve"> </w:t>
      </w:r>
      <w:r>
        <w:rPr>
          <w:sz w:val="18"/>
        </w:rPr>
        <w:t>this</w:t>
      </w:r>
      <w:r>
        <w:rPr>
          <w:spacing w:val="-4"/>
          <w:sz w:val="18"/>
        </w:rPr>
        <w:t xml:space="preserve"> </w:t>
      </w:r>
      <w:r>
        <w:rPr>
          <w:sz w:val="18"/>
        </w:rPr>
        <w:t>paragraph</w:t>
      </w:r>
      <w:r>
        <w:rPr>
          <w:spacing w:val="-5"/>
          <w:sz w:val="18"/>
        </w:rPr>
        <w:t xml:space="preserve"> </w:t>
      </w:r>
      <w:r>
        <w:rPr>
          <w:sz w:val="18"/>
        </w:rPr>
        <w:t xml:space="preserve">may </w:t>
      </w:r>
      <w:r>
        <w:rPr>
          <w:spacing w:val="-2"/>
          <w:sz w:val="18"/>
        </w:rPr>
        <w:t>issue subpoenas,</w:t>
      </w:r>
      <w:r>
        <w:rPr>
          <w:spacing w:val="-4"/>
          <w:sz w:val="18"/>
        </w:rPr>
        <w:t xml:space="preserve"> </w:t>
      </w:r>
      <w:r>
        <w:rPr>
          <w:spacing w:val="-2"/>
          <w:sz w:val="18"/>
        </w:rPr>
        <w:t>administer</w:t>
      </w:r>
      <w:r>
        <w:rPr>
          <w:spacing w:val="-4"/>
          <w:sz w:val="18"/>
        </w:rPr>
        <w:t xml:space="preserve"> </w:t>
      </w:r>
      <w:r>
        <w:rPr>
          <w:spacing w:val="-2"/>
          <w:sz w:val="18"/>
        </w:rPr>
        <w:t>oaths</w:t>
      </w:r>
      <w:r>
        <w:rPr>
          <w:spacing w:val="-4"/>
          <w:sz w:val="18"/>
        </w:rPr>
        <w:t xml:space="preserve"> </w:t>
      </w:r>
      <w:r>
        <w:rPr>
          <w:spacing w:val="-2"/>
          <w:sz w:val="18"/>
        </w:rPr>
        <w:t>and</w:t>
      </w:r>
      <w:r>
        <w:rPr>
          <w:spacing w:val="-4"/>
          <w:sz w:val="18"/>
        </w:rPr>
        <w:t xml:space="preserve"> </w:t>
      </w:r>
      <w:r>
        <w:rPr>
          <w:spacing w:val="-2"/>
          <w:sz w:val="18"/>
        </w:rPr>
        <w:t>investigate</w:t>
      </w:r>
      <w:r>
        <w:rPr>
          <w:spacing w:val="-4"/>
          <w:sz w:val="18"/>
        </w:rPr>
        <w:t xml:space="preserve"> </w:t>
      </w:r>
      <w:r>
        <w:rPr>
          <w:spacing w:val="-2"/>
          <w:sz w:val="18"/>
        </w:rPr>
        <w:t>any</w:t>
      </w:r>
      <w:r>
        <w:rPr>
          <w:spacing w:val="-4"/>
          <w:sz w:val="18"/>
        </w:rPr>
        <w:t xml:space="preserve"> </w:t>
      </w:r>
      <w:r>
        <w:rPr>
          <w:spacing w:val="-2"/>
          <w:sz w:val="18"/>
        </w:rPr>
        <w:t>violation</w:t>
      </w:r>
      <w:r>
        <w:rPr>
          <w:spacing w:val="-4"/>
          <w:sz w:val="18"/>
        </w:rPr>
        <w:t xml:space="preserve"> </w:t>
      </w:r>
      <w:r>
        <w:rPr>
          <w:spacing w:val="-2"/>
          <w:sz w:val="18"/>
        </w:rPr>
        <w:t>of the</w:t>
      </w:r>
      <w:r>
        <w:rPr>
          <w:spacing w:val="-7"/>
          <w:sz w:val="18"/>
        </w:rPr>
        <w:t xml:space="preserve"> </w:t>
      </w:r>
      <w:r>
        <w:rPr>
          <w:spacing w:val="-2"/>
          <w:sz w:val="18"/>
        </w:rPr>
        <w:t>ordinance</w:t>
      </w:r>
      <w:r>
        <w:rPr>
          <w:spacing w:val="-7"/>
          <w:sz w:val="18"/>
        </w:rPr>
        <w:t xml:space="preserve"> </w:t>
      </w:r>
      <w:r>
        <w:rPr>
          <w:spacing w:val="-2"/>
          <w:sz w:val="18"/>
        </w:rPr>
        <w:t>on</w:t>
      </w:r>
      <w:r>
        <w:rPr>
          <w:spacing w:val="-7"/>
          <w:sz w:val="18"/>
        </w:rPr>
        <w:t xml:space="preserve"> </w:t>
      </w:r>
      <w:r>
        <w:rPr>
          <w:spacing w:val="-2"/>
          <w:sz w:val="18"/>
        </w:rPr>
        <w:t>its</w:t>
      </w:r>
      <w:r>
        <w:rPr>
          <w:spacing w:val="-7"/>
          <w:sz w:val="18"/>
        </w:rPr>
        <w:t xml:space="preserve"> </w:t>
      </w:r>
      <w:r>
        <w:rPr>
          <w:spacing w:val="-2"/>
          <w:sz w:val="18"/>
        </w:rPr>
        <w:t>own</w:t>
      </w:r>
      <w:r>
        <w:rPr>
          <w:spacing w:val="-7"/>
          <w:sz w:val="18"/>
        </w:rPr>
        <w:t xml:space="preserve"> </w:t>
      </w:r>
      <w:r>
        <w:rPr>
          <w:spacing w:val="-2"/>
          <w:sz w:val="18"/>
        </w:rPr>
        <w:t>motion</w:t>
      </w:r>
      <w:r>
        <w:rPr>
          <w:spacing w:val="-7"/>
          <w:sz w:val="18"/>
        </w:rPr>
        <w:t xml:space="preserve"> </w:t>
      </w:r>
      <w:r>
        <w:rPr>
          <w:spacing w:val="-2"/>
          <w:sz w:val="18"/>
        </w:rPr>
        <w:t>or</w:t>
      </w:r>
      <w:r>
        <w:rPr>
          <w:spacing w:val="-7"/>
          <w:sz w:val="18"/>
        </w:rPr>
        <w:t xml:space="preserve"> </w:t>
      </w:r>
      <w:r>
        <w:rPr>
          <w:spacing w:val="-2"/>
          <w:sz w:val="18"/>
        </w:rPr>
        <w:t>upon</w:t>
      </w:r>
      <w:r>
        <w:rPr>
          <w:spacing w:val="-7"/>
          <w:sz w:val="18"/>
        </w:rPr>
        <w:t xml:space="preserve"> </w:t>
      </w:r>
      <w:r>
        <w:rPr>
          <w:spacing w:val="-2"/>
          <w:sz w:val="18"/>
        </w:rPr>
        <w:t>complaint</w:t>
      </w:r>
      <w:r>
        <w:rPr>
          <w:spacing w:val="-7"/>
          <w:sz w:val="18"/>
        </w:rPr>
        <w:t xml:space="preserve"> </w:t>
      </w:r>
      <w:r>
        <w:rPr>
          <w:spacing w:val="-2"/>
          <w:sz w:val="18"/>
        </w:rPr>
        <w:t>by</w:t>
      </w:r>
      <w:r>
        <w:rPr>
          <w:spacing w:val="-7"/>
          <w:sz w:val="18"/>
        </w:rPr>
        <w:t xml:space="preserve"> </w:t>
      </w:r>
      <w:r>
        <w:rPr>
          <w:spacing w:val="-2"/>
          <w:sz w:val="18"/>
        </w:rPr>
        <w:t>any</w:t>
      </w:r>
      <w:r>
        <w:rPr>
          <w:spacing w:val="-7"/>
          <w:sz w:val="18"/>
        </w:rPr>
        <w:t xml:space="preserve"> </w:t>
      </w:r>
      <w:r>
        <w:rPr>
          <w:spacing w:val="-2"/>
          <w:sz w:val="18"/>
        </w:rPr>
        <w:t xml:space="preserve">person. </w:t>
      </w:r>
      <w:r>
        <w:rPr>
          <w:sz w:val="18"/>
        </w:rPr>
        <w:t>The ordinance may empower the board to issue opinions upon request.</w:t>
      </w:r>
      <w:r>
        <w:rPr>
          <w:spacing w:val="40"/>
          <w:sz w:val="18"/>
        </w:rPr>
        <w:t xml:space="preserve"> </w:t>
      </w:r>
      <w:r>
        <w:rPr>
          <w:sz w:val="18"/>
        </w:rPr>
        <w:t>Records of the board’s opinions, opinion requests and investigations of violations of the ordinance may be closed in whole</w:t>
      </w:r>
      <w:r>
        <w:rPr>
          <w:spacing w:val="-4"/>
          <w:sz w:val="18"/>
        </w:rPr>
        <w:t xml:space="preserve"> </w:t>
      </w:r>
      <w:r>
        <w:rPr>
          <w:sz w:val="18"/>
        </w:rPr>
        <w:t>or</w:t>
      </w:r>
      <w:r>
        <w:rPr>
          <w:spacing w:val="-7"/>
          <w:sz w:val="18"/>
        </w:rPr>
        <w:t xml:space="preserve"> </w:t>
      </w:r>
      <w:r>
        <w:rPr>
          <w:sz w:val="18"/>
        </w:rPr>
        <w:t>in</w:t>
      </w:r>
      <w:r>
        <w:rPr>
          <w:spacing w:val="-6"/>
          <w:sz w:val="18"/>
        </w:rPr>
        <w:t xml:space="preserve"> </w:t>
      </w:r>
      <w:r>
        <w:rPr>
          <w:sz w:val="18"/>
        </w:rPr>
        <w:t>part</w:t>
      </w:r>
      <w:r>
        <w:rPr>
          <w:spacing w:val="-5"/>
          <w:sz w:val="18"/>
        </w:rPr>
        <w:t xml:space="preserve"> </w:t>
      </w:r>
      <w:r>
        <w:rPr>
          <w:sz w:val="18"/>
        </w:rPr>
        <w:t>to</w:t>
      </w:r>
      <w:r>
        <w:rPr>
          <w:spacing w:val="-6"/>
          <w:sz w:val="18"/>
        </w:rPr>
        <w:t xml:space="preserve"> </w:t>
      </w:r>
      <w:r>
        <w:rPr>
          <w:sz w:val="18"/>
        </w:rPr>
        <w:t>public</w:t>
      </w:r>
      <w:r>
        <w:rPr>
          <w:spacing w:val="-5"/>
          <w:sz w:val="18"/>
        </w:rPr>
        <w:t xml:space="preserve"> </w:t>
      </w:r>
      <w:r>
        <w:rPr>
          <w:sz w:val="18"/>
        </w:rPr>
        <w:t>inspection</w:t>
      </w:r>
      <w:r>
        <w:rPr>
          <w:spacing w:val="-5"/>
          <w:sz w:val="18"/>
        </w:rPr>
        <w:t xml:space="preserve"> </w:t>
      </w:r>
      <w:r>
        <w:rPr>
          <w:sz w:val="18"/>
        </w:rPr>
        <w:t>if</w:t>
      </w:r>
      <w:r>
        <w:rPr>
          <w:spacing w:val="-5"/>
          <w:sz w:val="18"/>
        </w:rPr>
        <w:t xml:space="preserve"> </w:t>
      </w:r>
      <w:r>
        <w:rPr>
          <w:sz w:val="18"/>
        </w:rPr>
        <w:t>the</w:t>
      </w:r>
      <w:r>
        <w:rPr>
          <w:spacing w:val="-6"/>
          <w:sz w:val="18"/>
        </w:rPr>
        <w:t xml:space="preserve"> </w:t>
      </w:r>
      <w:r>
        <w:rPr>
          <w:sz w:val="18"/>
        </w:rPr>
        <w:t>ordinance</w:t>
      </w:r>
      <w:r>
        <w:rPr>
          <w:spacing w:val="-5"/>
          <w:sz w:val="18"/>
        </w:rPr>
        <w:t xml:space="preserve"> </w:t>
      </w:r>
      <w:r>
        <w:rPr>
          <w:sz w:val="18"/>
        </w:rPr>
        <w:t>so</w:t>
      </w:r>
      <w:r>
        <w:rPr>
          <w:spacing w:val="-5"/>
          <w:sz w:val="18"/>
        </w:rPr>
        <w:t xml:space="preserve"> </w:t>
      </w:r>
      <w:r>
        <w:rPr>
          <w:spacing w:val="-2"/>
          <w:sz w:val="18"/>
        </w:rPr>
        <w:t>provides.</w:t>
      </w:r>
    </w:p>
    <w:p w14:paraId="638D78F9" w14:textId="77777777" w:rsidR="00153CA5" w:rsidRDefault="00C0532D">
      <w:pPr>
        <w:pStyle w:val="ListParagraph"/>
        <w:numPr>
          <w:ilvl w:val="1"/>
          <w:numId w:val="19"/>
        </w:numPr>
        <w:tabs>
          <w:tab w:val="left" w:pos="819"/>
        </w:tabs>
        <w:spacing w:before="33" w:line="225" w:lineRule="auto"/>
        <w:ind w:left="274" w:firstLine="216"/>
        <w:jc w:val="both"/>
        <w:rPr>
          <w:sz w:val="18"/>
        </w:rPr>
      </w:pPr>
      <w:r>
        <w:rPr>
          <w:sz w:val="18"/>
        </w:rPr>
        <w:t xml:space="preserve">Provisions prescribing ethical standards of conduct and </w:t>
      </w:r>
      <w:r>
        <w:rPr>
          <w:spacing w:val="-2"/>
          <w:sz w:val="18"/>
        </w:rPr>
        <w:t>prohibiting conflicts</w:t>
      </w:r>
      <w:r>
        <w:rPr>
          <w:spacing w:val="-5"/>
          <w:sz w:val="18"/>
        </w:rPr>
        <w:t xml:space="preserve"> </w:t>
      </w:r>
      <w:r>
        <w:rPr>
          <w:spacing w:val="-2"/>
          <w:sz w:val="18"/>
        </w:rPr>
        <w:t>of</w:t>
      </w:r>
      <w:r>
        <w:rPr>
          <w:spacing w:val="-5"/>
          <w:sz w:val="18"/>
        </w:rPr>
        <w:t xml:space="preserve"> </w:t>
      </w:r>
      <w:r>
        <w:rPr>
          <w:spacing w:val="-2"/>
          <w:sz w:val="18"/>
        </w:rPr>
        <w:t>interest</w:t>
      </w:r>
      <w:r>
        <w:rPr>
          <w:spacing w:val="-5"/>
          <w:sz w:val="18"/>
        </w:rPr>
        <w:t xml:space="preserve"> </w:t>
      </w:r>
      <w:r>
        <w:rPr>
          <w:spacing w:val="-2"/>
          <w:sz w:val="18"/>
        </w:rPr>
        <w:t>on</w:t>
      </w:r>
      <w:r>
        <w:rPr>
          <w:spacing w:val="-5"/>
          <w:sz w:val="18"/>
        </w:rPr>
        <w:t xml:space="preserve"> </w:t>
      </w:r>
      <w:r>
        <w:rPr>
          <w:spacing w:val="-2"/>
          <w:sz w:val="18"/>
        </w:rPr>
        <w:t>the</w:t>
      </w:r>
      <w:r>
        <w:rPr>
          <w:spacing w:val="-5"/>
          <w:sz w:val="18"/>
        </w:rPr>
        <w:t xml:space="preserve"> </w:t>
      </w:r>
      <w:r>
        <w:rPr>
          <w:spacing w:val="-2"/>
          <w:sz w:val="18"/>
        </w:rPr>
        <w:t>part</w:t>
      </w:r>
      <w:r>
        <w:rPr>
          <w:spacing w:val="-5"/>
          <w:sz w:val="18"/>
        </w:rPr>
        <w:t xml:space="preserve"> </w:t>
      </w:r>
      <w:r>
        <w:rPr>
          <w:spacing w:val="-2"/>
          <w:sz w:val="18"/>
        </w:rPr>
        <w:t>of</w:t>
      </w:r>
      <w:r>
        <w:rPr>
          <w:spacing w:val="-5"/>
          <w:sz w:val="18"/>
        </w:rPr>
        <w:t xml:space="preserve"> </w:t>
      </w:r>
      <w:r>
        <w:rPr>
          <w:spacing w:val="-2"/>
          <w:sz w:val="18"/>
        </w:rPr>
        <w:t>local</w:t>
      </w:r>
      <w:r>
        <w:rPr>
          <w:spacing w:val="-5"/>
          <w:sz w:val="18"/>
        </w:rPr>
        <w:t xml:space="preserve"> </w:t>
      </w:r>
      <w:r>
        <w:rPr>
          <w:spacing w:val="-2"/>
          <w:sz w:val="18"/>
        </w:rPr>
        <w:t>public</w:t>
      </w:r>
      <w:r>
        <w:rPr>
          <w:spacing w:val="-5"/>
          <w:sz w:val="18"/>
        </w:rPr>
        <w:t xml:space="preserve"> </w:t>
      </w:r>
      <w:r>
        <w:rPr>
          <w:spacing w:val="-2"/>
          <w:sz w:val="18"/>
        </w:rPr>
        <w:t xml:space="preserve">officials </w:t>
      </w:r>
      <w:r>
        <w:rPr>
          <w:sz w:val="18"/>
        </w:rPr>
        <w:t>and</w:t>
      </w:r>
      <w:r>
        <w:rPr>
          <w:spacing w:val="-2"/>
          <w:sz w:val="18"/>
        </w:rPr>
        <w:t xml:space="preserve"> </w:t>
      </w:r>
      <w:r>
        <w:rPr>
          <w:sz w:val="18"/>
        </w:rPr>
        <w:t>other</w:t>
      </w:r>
      <w:r>
        <w:rPr>
          <w:spacing w:val="-4"/>
          <w:sz w:val="18"/>
        </w:rPr>
        <w:t xml:space="preserve"> </w:t>
      </w:r>
      <w:r>
        <w:rPr>
          <w:sz w:val="18"/>
        </w:rPr>
        <w:t>employees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county</w:t>
      </w:r>
      <w:r>
        <w:rPr>
          <w:spacing w:val="-4"/>
          <w:sz w:val="18"/>
        </w:rPr>
        <w:t xml:space="preserve"> </w:t>
      </w:r>
      <w:r>
        <w:rPr>
          <w:sz w:val="18"/>
        </w:rPr>
        <w:t>or</w:t>
      </w:r>
      <w:r>
        <w:rPr>
          <w:spacing w:val="-4"/>
          <w:sz w:val="18"/>
        </w:rPr>
        <w:t xml:space="preserve"> </w:t>
      </w:r>
      <w:r>
        <w:rPr>
          <w:sz w:val="18"/>
        </w:rPr>
        <w:t>municipality</w:t>
      </w:r>
      <w:r>
        <w:rPr>
          <w:spacing w:val="-4"/>
          <w:sz w:val="18"/>
        </w:rPr>
        <w:t xml:space="preserve"> </w:t>
      </w:r>
      <w:r>
        <w:rPr>
          <w:sz w:val="18"/>
        </w:rPr>
        <w:t>or</w:t>
      </w:r>
      <w:r>
        <w:rPr>
          <w:spacing w:val="-4"/>
          <w:sz w:val="18"/>
        </w:rPr>
        <w:t xml:space="preserve"> </w:t>
      </w:r>
      <w:r>
        <w:rPr>
          <w:sz w:val="18"/>
        </w:rPr>
        <w:t>on</w:t>
      </w:r>
      <w:r>
        <w:rPr>
          <w:spacing w:val="-4"/>
          <w:sz w:val="18"/>
        </w:rPr>
        <w:t xml:space="preserve"> </w:t>
      </w:r>
      <w:r>
        <w:rPr>
          <w:sz w:val="18"/>
        </w:rPr>
        <w:t>the</w:t>
      </w:r>
      <w:r>
        <w:rPr>
          <w:spacing w:val="-5"/>
          <w:sz w:val="18"/>
        </w:rPr>
        <w:t xml:space="preserve"> </w:t>
      </w:r>
      <w:r>
        <w:rPr>
          <w:sz w:val="18"/>
        </w:rPr>
        <w:t>part of</w:t>
      </w:r>
      <w:r>
        <w:rPr>
          <w:spacing w:val="-12"/>
          <w:sz w:val="18"/>
        </w:rPr>
        <w:t xml:space="preserve"> </w:t>
      </w:r>
      <w:r>
        <w:rPr>
          <w:sz w:val="18"/>
        </w:rPr>
        <w:t>former</w:t>
      </w:r>
      <w:r>
        <w:rPr>
          <w:spacing w:val="-11"/>
          <w:sz w:val="18"/>
        </w:rPr>
        <w:t xml:space="preserve"> </w:t>
      </w:r>
      <w:r>
        <w:rPr>
          <w:sz w:val="18"/>
        </w:rPr>
        <w:t>local</w:t>
      </w:r>
      <w:r>
        <w:rPr>
          <w:spacing w:val="-11"/>
          <w:sz w:val="18"/>
        </w:rPr>
        <w:t xml:space="preserve"> </w:t>
      </w:r>
      <w:r>
        <w:rPr>
          <w:sz w:val="18"/>
        </w:rPr>
        <w:t>public</w:t>
      </w:r>
      <w:r>
        <w:rPr>
          <w:spacing w:val="-11"/>
          <w:sz w:val="18"/>
        </w:rPr>
        <w:t xml:space="preserve"> </w:t>
      </w:r>
      <w:r>
        <w:rPr>
          <w:sz w:val="18"/>
        </w:rPr>
        <w:t>officials</w:t>
      </w:r>
      <w:r>
        <w:rPr>
          <w:spacing w:val="-12"/>
          <w:sz w:val="18"/>
        </w:rPr>
        <w:t xml:space="preserve"> </w:t>
      </w:r>
      <w:r>
        <w:rPr>
          <w:sz w:val="18"/>
        </w:rPr>
        <w:t>or</w:t>
      </w:r>
      <w:r>
        <w:rPr>
          <w:spacing w:val="-11"/>
          <w:sz w:val="18"/>
        </w:rPr>
        <w:t xml:space="preserve"> </w:t>
      </w:r>
      <w:r>
        <w:rPr>
          <w:sz w:val="18"/>
        </w:rPr>
        <w:t>former</w:t>
      </w:r>
      <w:r>
        <w:rPr>
          <w:spacing w:val="-11"/>
          <w:sz w:val="18"/>
        </w:rPr>
        <w:t xml:space="preserve"> </w:t>
      </w:r>
      <w:r>
        <w:rPr>
          <w:sz w:val="18"/>
        </w:rPr>
        <w:t>employees</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county or municipality.</w:t>
      </w:r>
    </w:p>
    <w:p w14:paraId="4566CBBD" w14:textId="77777777" w:rsidR="00153CA5" w:rsidRDefault="00C0532D">
      <w:pPr>
        <w:pStyle w:val="ListParagraph"/>
        <w:numPr>
          <w:ilvl w:val="1"/>
          <w:numId w:val="19"/>
        </w:numPr>
        <w:tabs>
          <w:tab w:val="left" w:pos="753"/>
        </w:tabs>
        <w:spacing w:before="36" w:line="225" w:lineRule="auto"/>
        <w:ind w:left="274" w:firstLine="216"/>
        <w:jc w:val="both"/>
        <w:rPr>
          <w:sz w:val="18"/>
        </w:rPr>
      </w:pPr>
      <w:r>
        <w:rPr>
          <w:spacing w:val="-4"/>
          <w:sz w:val="18"/>
        </w:rPr>
        <w:t>A provision prescribing a forfeiture for violation of the ordi-</w:t>
      </w:r>
      <w:r>
        <w:rPr>
          <w:spacing w:val="-2"/>
          <w:sz w:val="18"/>
        </w:rPr>
        <w:t>nance</w:t>
      </w:r>
      <w:r>
        <w:rPr>
          <w:spacing w:val="-10"/>
          <w:sz w:val="18"/>
        </w:rPr>
        <w:t xml:space="preserve"> </w:t>
      </w:r>
      <w:r>
        <w:rPr>
          <w:spacing w:val="-2"/>
          <w:sz w:val="18"/>
        </w:rPr>
        <w:t>in</w:t>
      </w:r>
      <w:r>
        <w:rPr>
          <w:spacing w:val="-9"/>
          <w:sz w:val="18"/>
        </w:rPr>
        <w:t xml:space="preserve"> </w:t>
      </w:r>
      <w:r>
        <w:rPr>
          <w:spacing w:val="-2"/>
          <w:sz w:val="18"/>
        </w:rPr>
        <w:t>an</w:t>
      </w:r>
      <w:r>
        <w:rPr>
          <w:spacing w:val="-9"/>
          <w:sz w:val="18"/>
        </w:rPr>
        <w:t xml:space="preserve"> </w:t>
      </w:r>
      <w:r>
        <w:rPr>
          <w:spacing w:val="-2"/>
          <w:sz w:val="18"/>
        </w:rPr>
        <w:t>amount</w:t>
      </w:r>
      <w:r>
        <w:rPr>
          <w:spacing w:val="-9"/>
          <w:sz w:val="18"/>
        </w:rPr>
        <w:t xml:space="preserve"> </w:t>
      </w:r>
      <w:r>
        <w:rPr>
          <w:spacing w:val="-2"/>
          <w:sz w:val="18"/>
        </w:rPr>
        <w:t>not</w:t>
      </w:r>
      <w:r>
        <w:rPr>
          <w:spacing w:val="-10"/>
          <w:sz w:val="18"/>
        </w:rPr>
        <w:t xml:space="preserve"> </w:t>
      </w:r>
      <w:r>
        <w:rPr>
          <w:spacing w:val="-2"/>
          <w:sz w:val="18"/>
        </w:rPr>
        <w:t>exceeding</w:t>
      </w:r>
      <w:r>
        <w:rPr>
          <w:spacing w:val="-9"/>
          <w:sz w:val="18"/>
        </w:rPr>
        <w:t xml:space="preserve"> </w:t>
      </w:r>
      <w:r>
        <w:rPr>
          <w:spacing w:val="-2"/>
          <w:sz w:val="18"/>
        </w:rPr>
        <w:t>$1,000</w:t>
      </w:r>
      <w:r>
        <w:rPr>
          <w:spacing w:val="-9"/>
          <w:sz w:val="18"/>
        </w:rPr>
        <w:t xml:space="preserve"> </w:t>
      </w:r>
      <w:r>
        <w:rPr>
          <w:spacing w:val="-2"/>
          <w:sz w:val="18"/>
        </w:rPr>
        <w:t>for</w:t>
      </w:r>
      <w:r>
        <w:rPr>
          <w:spacing w:val="-9"/>
          <w:sz w:val="18"/>
        </w:rPr>
        <w:t xml:space="preserve"> </w:t>
      </w:r>
      <w:r>
        <w:rPr>
          <w:spacing w:val="-2"/>
          <w:sz w:val="18"/>
        </w:rPr>
        <w:t>each</w:t>
      </w:r>
      <w:r>
        <w:rPr>
          <w:spacing w:val="-10"/>
          <w:sz w:val="18"/>
        </w:rPr>
        <w:t xml:space="preserve"> </w:t>
      </w:r>
      <w:r>
        <w:rPr>
          <w:spacing w:val="-2"/>
          <w:sz w:val="18"/>
        </w:rPr>
        <w:t>offense.</w:t>
      </w:r>
      <w:r>
        <w:rPr>
          <w:spacing w:val="2"/>
          <w:sz w:val="18"/>
        </w:rPr>
        <w:t xml:space="preserve"> </w:t>
      </w:r>
      <w:r>
        <w:rPr>
          <w:spacing w:val="-2"/>
          <w:sz w:val="18"/>
        </w:rPr>
        <w:t>A</w:t>
      </w:r>
      <w:r>
        <w:rPr>
          <w:spacing w:val="-9"/>
          <w:sz w:val="18"/>
        </w:rPr>
        <w:t xml:space="preserve"> </w:t>
      </w:r>
      <w:r>
        <w:rPr>
          <w:spacing w:val="-2"/>
          <w:sz w:val="18"/>
        </w:rPr>
        <w:t>min-</w:t>
      </w:r>
      <w:r>
        <w:rPr>
          <w:sz w:val="18"/>
        </w:rPr>
        <w:t>imum</w:t>
      </w:r>
      <w:r>
        <w:rPr>
          <w:spacing w:val="-8"/>
          <w:sz w:val="18"/>
        </w:rPr>
        <w:t xml:space="preserve"> </w:t>
      </w:r>
      <w:r>
        <w:rPr>
          <w:sz w:val="18"/>
        </w:rPr>
        <w:t>forfeiture</w:t>
      </w:r>
      <w:r>
        <w:rPr>
          <w:spacing w:val="-11"/>
          <w:sz w:val="18"/>
        </w:rPr>
        <w:t xml:space="preserve"> </w:t>
      </w:r>
      <w:r>
        <w:rPr>
          <w:sz w:val="18"/>
        </w:rPr>
        <w:t>not</w:t>
      </w:r>
      <w:r>
        <w:rPr>
          <w:spacing w:val="-11"/>
          <w:sz w:val="18"/>
        </w:rPr>
        <w:t xml:space="preserve"> </w:t>
      </w:r>
      <w:r>
        <w:rPr>
          <w:sz w:val="18"/>
        </w:rPr>
        <w:t>exceeding</w:t>
      </w:r>
      <w:r>
        <w:rPr>
          <w:spacing w:val="-11"/>
          <w:sz w:val="18"/>
        </w:rPr>
        <w:t xml:space="preserve"> </w:t>
      </w:r>
      <w:r>
        <w:rPr>
          <w:sz w:val="18"/>
        </w:rPr>
        <w:t>$100</w:t>
      </w:r>
      <w:r>
        <w:rPr>
          <w:spacing w:val="-11"/>
          <w:sz w:val="18"/>
        </w:rPr>
        <w:t xml:space="preserve"> </w:t>
      </w:r>
      <w:r>
        <w:rPr>
          <w:sz w:val="18"/>
        </w:rPr>
        <w:t>for</w:t>
      </w:r>
      <w:r>
        <w:rPr>
          <w:spacing w:val="-11"/>
          <w:sz w:val="18"/>
        </w:rPr>
        <w:t xml:space="preserve"> </w:t>
      </w:r>
      <w:r>
        <w:rPr>
          <w:sz w:val="18"/>
        </w:rPr>
        <w:t>each</w:t>
      </w:r>
      <w:r>
        <w:rPr>
          <w:spacing w:val="-11"/>
          <w:sz w:val="18"/>
        </w:rPr>
        <w:t xml:space="preserve"> </w:t>
      </w:r>
      <w:r>
        <w:rPr>
          <w:sz w:val="18"/>
        </w:rPr>
        <w:t>offense</w:t>
      </w:r>
      <w:r>
        <w:rPr>
          <w:spacing w:val="-11"/>
          <w:sz w:val="18"/>
        </w:rPr>
        <w:t xml:space="preserve"> </w:t>
      </w:r>
      <w:r>
        <w:rPr>
          <w:sz w:val="18"/>
        </w:rPr>
        <w:t>may</w:t>
      </w:r>
      <w:r>
        <w:rPr>
          <w:spacing w:val="-11"/>
          <w:sz w:val="18"/>
        </w:rPr>
        <w:t xml:space="preserve"> </w:t>
      </w:r>
      <w:r>
        <w:rPr>
          <w:sz w:val="18"/>
        </w:rPr>
        <w:t>also</w:t>
      </w:r>
      <w:r>
        <w:rPr>
          <w:spacing w:val="-11"/>
          <w:sz w:val="18"/>
        </w:rPr>
        <w:t xml:space="preserve"> </w:t>
      </w:r>
      <w:r>
        <w:rPr>
          <w:sz w:val="18"/>
        </w:rPr>
        <w:t xml:space="preserve">be </w:t>
      </w:r>
      <w:r>
        <w:rPr>
          <w:spacing w:val="-2"/>
          <w:sz w:val="18"/>
        </w:rPr>
        <w:t>prescribed.</w:t>
      </w:r>
    </w:p>
    <w:p w14:paraId="13A2DEFD" w14:textId="77777777" w:rsidR="00153CA5" w:rsidRDefault="00C0532D">
      <w:pPr>
        <w:pStyle w:val="ListParagraph"/>
        <w:numPr>
          <w:ilvl w:val="0"/>
          <w:numId w:val="19"/>
        </w:numPr>
        <w:tabs>
          <w:tab w:val="left" w:pos="799"/>
        </w:tabs>
        <w:spacing w:before="35" w:line="225" w:lineRule="auto"/>
        <w:ind w:left="274" w:firstLine="216"/>
        <w:jc w:val="both"/>
        <w:rPr>
          <w:sz w:val="18"/>
        </w:rPr>
      </w:pPr>
      <w:r>
        <w:rPr>
          <w:sz w:val="18"/>
        </w:rPr>
        <w:t>This</w:t>
      </w:r>
      <w:r>
        <w:rPr>
          <w:spacing w:val="-11"/>
          <w:sz w:val="18"/>
        </w:rPr>
        <w:t xml:space="preserve"> </w:t>
      </w:r>
      <w:r>
        <w:rPr>
          <w:sz w:val="18"/>
        </w:rPr>
        <w:t>section</w:t>
      </w:r>
      <w:r>
        <w:rPr>
          <w:spacing w:val="-11"/>
          <w:sz w:val="18"/>
        </w:rPr>
        <w:t xml:space="preserve"> </w:t>
      </w:r>
      <w:r>
        <w:rPr>
          <w:sz w:val="18"/>
        </w:rPr>
        <w:t>may</w:t>
      </w:r>
      <w:r>
        <w:rPr>
          <w:spacing w:val="-11"/>
          <w:sz w:val="18"/>
        </w:rPr>
        <w:t xml:space="preserve"> </w:t>
      </w:r>
      <w:r>
        <w:rPr>
          <w:sz w:val="18"/>
        </w:rPr>
        <w:t>not</w:t>
      </w:r>
      <w:r>
        <w:rPr>
          <w:spacing w:val="-11"/>
          <w:sz w:val="18"/>
        </w:rPr>
        <w:t xml:space="preserve"> </w:t>
      </w:r>
      <w:r>
        <w:rPr>
          <w:sz w:val="18"/>
        </w:rPr>
        <w:t>be</w:t>
      </w:r>
      <w:r>
        <w:rPr>
          <w:spacing w:val="-11"/>
          <w:sz w:val="18"/>
        </w:rPr>
        <w:t xml:space="preserve"> </w:t>
      </w:r>
      <w:r>
        <w:rPr>
          <w:sz w:val="18"/>
        </w:rPr>
        <w:t>construed</w:t>
      </w:r>
      <w:r>
        <w:rPr>
          <w:spacing w:val="-11"/>
          <w:sz w:val="18"/>
        </w:rPr>
        <w:t xml:space="preserve"> </w:t>
      </w:r>
      <w:r>
        <w:rPr>
          <w:sz w:val="18"/>
        </w:rPr>
        <w:t>to</w:t>
      </w:r>
      <w:r>
        <w:rPr>
          <w:spacing w:val="-11"/>
          <w:sz w:val="18"/>
        </w:rPr>
        <w:t xml:space="preserve"> </w:t>
      </w:r>
      <w:r>
        <w:rPr>
          <w:sz w:val="18"/>
        </w:rPr>
        <w:t>limit</w:t>
      </w:r>
      <w:r>
        <w:rPr>
          <w:spacing w:val="-11"/>
          <w:sz w:val="18"/>
        </w:rPr>
        <w:t xml:space="preserve"> </w:t>
      </w:r>
      <w:r>
        <w:rPr>
          <w:sz w:val="18"/>
        </w:rPr>
        <w:t>the</w:t>
      </w:r>
      <w:r>
        <w:rPr>
          <w:spacing w:val="-11"/>
          <w:sz w:val="18"/>
        </w:rPr>
        <w:t xml:space="preserve"> </w:t>
      </w:r>
      <w:r>
        <w:rPr>
          <w:sz w:val="18"/>
        </w:rPr>
        <w:t>authority</w:t>
      </w:r>
      <w:r>
        <w:rPr>
          <w:spacing w:val="-11"/>
          <w:sz w:val="18"/>
        </w:rPr>
        <w:t xml:space="preserve"> </w:t>
      </w:r>
      <w:r>
        <w:rPr>
          <w:sz w:val="18"/>
        </w:rPr>
        <w:t>of a county,</w:t>
      </w:r>
      <w:r>
        <w:rPr>
          <w:spacing w:val="-2"/>
          <w:sz w:val="18"/>
        </w:rPr>
        <w:t xml:space="preserve"> </w:t>
      </w:r>
      <w:r>
        <w:rPr>
          <w:sz w:val="18"/>
        </w:rPr>
        <w:t>city,</w:t>
      </w:r>
      <w:r>
        <w:rPr>
          <w:spacing w:val="-2"/>
          <w:sz w:val="18"/>
        </w:rPr>
        <w:t xml:space="preserve"> </w:t>
      </w:r>
      <w:r>
        <w:rPr>
          <w:sz w:val="18"/>
        </w:rPr>
        <w:t>village</w:t>
      </w:r>
      <w:r>
        <w:rPr>
          <w:spacing w:val="-2"/>
          <w:sz w:val="18"/>
        </w:rPr>
        <w:t xml:space="preserve"> </w:t>
      </w:r>
      <w:r>
        <w:rPr>
          <w:sz w:val="18"/>
        </w:rPr>
        <w:t>or</w:t>
      </w:r>
      <w:r>
        <w:rPr>
          <w:spacing w:val="-2"/>
          <w:sz w:val="18"/>
        </w:rPr>
        <w:t xml:space="preserve"> </w:t>
      </w:r>
      <w:r>
        <w:rPr>
          <w:sz w:val="18"/>
        </w:rPr>
        <w:t>town</w:t>
      </w:r>
      <w:r>
        <w:rPr>
          <w:spacing w:val="-2"/>
          <w:sz w:val="18"/>
        </w:rPr>
        <w:t xml:space="preserve"> </w:t>
      </w:r>
      <w:r>
        <w:rPr>
          <w:sz w:val="18"/>
        </w:rPr>
        <w:t>to</w:t>
      </w:r>
      <w:r>
        <w:rPr>
          <w:spacing w:val="-2"/>
          <w:sz w:val="18"/>
        </w:rPr>
        <w:t xml:space="preserve"> </w:t>
      </w:r>
      <w:r>
        <w:rPr>
          <w:sz w:val="18"/>
        </w:rPr>
        <w:t>regulate</w:t>
      </w:r>
      <w:r>
        <w:rPr>
          <w:spacing w:val="-2"/>
          <w:sz w:val="18"/>
        </w:rPr>
        <w:t xml:space="preserve"> </w:t>
      </w:r>
      <w:r>
        <w:rPr>
          <w:sz w:val="18"/>
        </w:rPr>
        <w:t>the</w:t>
      </w:r>
      <w:r>
        <w:rPr>
          <w:spacing w:val="-2"/>
          <w:sz w:val="18"/>
        </w:rPr>
        <w:t xml:space="preserve"> </w:t>
      </w:r>
      <w:r>
        <w:rPr>
          <w:sz w:val="18"/>
        </w:rPr>
        <w:t>conduct</w:t>
      </w:r>
      <w:r>
        <w:rPr>
          <w:spacing w:val="-2"/>
          <w:sz w:val="18"/>
        </w:rPr>
        <w:t xml:space="preserve"> </w:t>
      </w:r>
      <w:r>
        <w:rPr>
          <w:sz w:val="18"/>
        </w:rPr>
        <w:t>of</w:t>
      </w:r>
      <w:r>
        <w:rPr>
          <w:spacing w:val="-2"/>
          <w:sz w:val="18"/>
        </w:rPr>
        <w:t xml:space="preserve"> </w:t>
      </w:r>
      <w:r>
        <w:rPr>
          <w:sz w:val="18"/>
        </w:rPr>
        <w:t>its</w:t>
      </w:r>
      <w:r>
        <w:rPr>
          <w:spacing w:val="-2"/>
          <w:sz w:val="18"/>
        </w:rPr>
        <w:t xml:space="preserve"> </w:t>
      </w:r>
      <w:r>
        <w:rPr>
          <w:sz w:val="18"/>
        </w:rPr>
        <w:t>offi-cials</w:t>
      </w:r>
      <w:r>
        <w:rPr>
          <w:spacing w:val="-1"/>
          <w:sz w:val="18"/>
        </w:rPr>
        <w:t xml:space="preserve"> </w:t>
      </w:r>
      <w:r>
        <w:rPr>
          <w:sz w:val="18"/>
        </w:rPr>
        <w:t>and</w:t>
      </w:r>
      <w:r>
        <w:rPr>
          <w:spacing w:val="-3"/>
          <w:sz w:val="18"/>
        </w:rPr>
        <w:t xml:space="preserve"> </w:t>
      </w:r>
      <w:r>
        <w:rPr>
          <w:sz w:val="18"/>
        </w:rPr>
        <w:t>employees</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extent</w:t>
      </w:r>
      <w:r>
        <w:rPr>
          <w:spacing w:val="-3"/>
          <w:sz w:val="18"/>
        </w:rPr>
        <w:t xml:space="preserve"> </w:t>
      </w:r>
      <w:r>
        <w:rPr>
          <w:sz w:val="18"/>
        </w:rPr>
        <w:t>that</w:t>
      </w:r>
      <w:r>
        <w:rPr>
          <w:spacing w:val="-3"/>
          <w:sz w:val="18"/>
        </w:rPr>
        <w:t xml:space="preserve"> </w:t>
      </w:r>
      <w:r>
        <w:rPr>
          <w:sz w:val="18"/>
        </w:rPr>
        <w:t>it</w:t>
      </w:r>
      <w:r>
        <w:rPr>
          <w:spacing w:val="-3"/>
          <w:sz w:val="18"/>
        </w:rPr>
        <w:t xml:space="preserve"> </w:t>
      </w:r>
      <w:r>
        <w:rPr>
          <w:sz w:val="18"/>
        </w:rPr>
        <w:t>has</w:t>
      </w:r>
      <w:r>
        <w:rPr>
          <w:spacing w:val="-3"/>
          <w:sz w:val="18"/>
        </w:rPr>
        <w:t xml:space="preserve"> </w:t>
      </w:r>
      <w:r>
        <w:rPr>
          <w:sz w:val="18"/>
        </w:rPr>
        <w:t>authority</w:t>
      </w:r>
      <w:r>
        <w:rPr>
          <w:spacing w:val="-3"/>
          <w:sz w:val="18"/>
        </w:rPr>
        <w:t xml:space="preserve"> </w:t>
      </w:r>
      <w:r>
        <w:rPr>
          <w:sz w:val="18"/>
        </w:rPr>
        <w:t>to</w:t>
      </w:r>
      <w:r>
        <w:rPr>
          <w:spacing w:val="-2"/>
          <w:sz w:val="18"/>
        </w:rPr>
        <w:t xml:space="preserve"> </w:t>
      </w:r>
      <w:r>
        <w:rPr>
          <w:sz w:val="18"/>
        </w:rPr>
        <w:t>regulate that conduct under the constitution or other laws.</w:t>
      </w:r>
    </w:p>
    <w:p w14:paraId="6A5154C4" w14:textId="77777777" w:rsidR="00153CA5" w:rsidRDefault="00C0532D">
      <w:pPr>
        <w:pStyle w:val="ListParagraph"/>
        <w:numPr>
          <w:ilvl w:val="0"/>
          <w:numId w:val="19"/>
        </w:numPr>
        <w:tabs>
          <w:tab w:val="left" w:pos="799"/>
        </w:tabs>
        <w:spacing w:before="35" w:line="225" w:lineRule="auto"/>
        <w:ind w:left="274" w:firstLine="216"/>
        <w:jc w:val="both"/>
        <w:rPr>
          <w:sz w:val="18"/>
        </w:rPr>
      </w:pPr>
      <w:r>
        <w:rPr>
          <w:sz w:val="18"/>
        </w:rPr>
        <w:t>(a)</w:t>
      </w:r>
      <w:r>
        <w:rPr>
          <w:spacing w:val="40"/>
          <w:sz w:val="18"/>
        </w:rPr>
        <w:t xml:space="preserve"> </w:t>
      </w:r>
      <w:r>
        <w:rPr>
          <w:sz w:val="18"/>
        </w:rPr>
        <w:t xml:space="preserve">Any individual, either personally or on behalf of an organization or governmental body, may request of a county or </w:t>
      </w:r>
      <w:r>
        <w:rPr>
          <w:spacing w:val="-2"/>
          <w:sz w:val="18"/>
        </w:rPr>
        <w:t>municipal</w:t>
      </w:r>
      <w:r>
        <w:rPr>
          <w:spacing w:val="-3"/>
          <w:sz w:val="18"/>
        </w:rPr>
        <w:t xml:space="preserve"> </w:t>
      </w:r>
      <w:r>
        <w:rPr>
          <w:spacing w:val="-2"/>
          <w:sz w:val="18"/>
        </w:rPr>
        <w:t>ethics</w:t>
      </w:r>
      <w:r>
        <w:rPr>
          <w:spacing w:val="-7"/>
          <w:sz w:val="18"/>
        </w:rPr>
        <w:t xml:space="preserve"> </w:t>
      </w:r>
      <w:r>
        <w:rPr>
          <w:spacing w:val="-2"/>
          <w:sz w:val="18"/>
        </w:rPr>
        <w:t>board,</w:t>
      </w:r>
      <w:r>
        <w:rPr>
          <w:spacing w:val="-10"/>
          <w:sz w:val="18"/>
        </w:rPr>
        <w:t xml:space="preserve"> </w:t>
      </w:r>
      <w:r>
        <w:rPr>
          <w:spacing w:val="-2"/>
          <w:sz w:val="18"/>
        </w:rPr>
        <w:t>or,</w:t>
      </w:r>
      <w:r>
        <w:rPr>
          <w:spacing w:val="-8"/>
          <w:sz w:val="18"/>
        </w:rPr>
        <w:t xml:space="preserve"> </w:t>
      </w:r>
      <w:r>
        <w:rPr>
          <w:spacing w:val="-2"/>
          <w:sz w:val="18"/>
        </w:rPr>
        <w:t>in</w:t>
      </w:r>
      <w:r>
        <w:rPr>
          <w:spacing w:val="-9"/>
          <w:sz w:val="18"/>
        </w:rPr>
        <w:t xml:space="preserve"> </w:t>
      </w:r>
      <w:r>
        <w:rPr>
          <w:spacing w:val="-2"/>
          <w:sz w:val="18"/>
        </w:rPr>
        <w:t>the</w:t>
      </w:r>
      <w:r>
        <w:rPr>
          <w:spacing w:val="-9"/>
          <w:sz w:val="18"/>
        </w:rPr>
        <w:t xml:space="preserve"> </w:t>
      </w:r>
      <w:r>
        <w:rPr>
          <w:spacing w:val="-2"/>
          <w:sz w:val="18"/>
        </w:rPr>
        <w:t>absence</w:t>
      </w:r>
      <w:r>
        <w:rPr>
          <w:spacing w:val="-9"/>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county</w:t>
      </w:r>
      <w:r>
        <w:rPr>
          <w:spacing w:val="-9"/>
          <w:sz w:val="18"/>
        </w:rPr>
        <w:t xml:space="preserve"> </w:t>
      </w:r>
      <w:r>
        <w:rPr>
          <w:spacing w:val="-2"/>
          <w:sz w:val="18"/>
        </w:rPr>
        <w:t>or</w:t>
      </w:r>
      <w:r>
        <w:rPr>
          <w:spacing w:val="-9"/>
          <w:sz w:val="18"/>
        </w:rPr>
        <w:t xml:space="preserve"> </w:t>
      </w:r>
      <w:r>
        <w:rPr>
          <w:spacing w:val="-2"/>
          <w:sz w:val="18"/>
        </w:rPr>
        <w:t xml:space="preserve">municipal </w:t>
      </w:r>
      <w:r>
        <w:rPr>
          <w:sz w:val="18"/>
        </w:rPr>
        <w:t>ethics</w:t>
      </w:r>
      <w:r>
        <w:rPr>
          <w:spacing w:val="-3"/>
          <w:sz w:val="18"/>
        </w:rPr>
        <w:t xml:space="preserve"> </w:t>
      </w:r>
      <w:r>
        <w:rPr>
          <w:sz w:val="18"/>
        </w:rPr>
        <w:t>board,</w:t>
      </w:r>
      <w:r>
        <w:rPr>
          <w:spacing w:val="-5"/>
          <w:sz w:val="18"/>
        </w:rPr>
        <w:t xml:space="preserve"> </w:t>
      </w:r>
      <w:r>
        <w:rPr>
          <w:sz w:val="18"/>
        </w:rPr>
        <w:t>a</w:t>
      </w:r>
      <w:r>
        <w:rPr>
          <w:spacing w:val="-5"/>
          <w:sz w:val="18"/>
        </w:rPr>
        <w:t xml:space="preserve"> </w:t>
      </w:r>
      <w:r>
        <w:rPr>
          <w:sz w:val="18"/>
        </w:rPr>
        <w:t>county</w:t>
      </w:r>
      <w:r>
        <w:rPr>
          <w:spacing w:val="-5"/>
          <w:sz w:val="18"/>
        </w:rPr>
        <w:t xml:space="preserve"> </w:t>
      </w:r>
      <w:r>
        <w:rPr>
          <w:sz w:val="18"/>
        </w:rPr>
        <w:t>corporation</w:t>
      </w:r>
      <w:r>
        <w:rPr>
          <w:spacing w:val="-5"/>
          <w:sz w:val="18"/>
        </w:rPr>
        <w:t xml:space="preserve"> </w:t>
      </w:r>
      <w:r>
        <w:rPr>
          <w:sz w:val="18"/>
        </w:rPr>
        <w:t>counsel</w:t>
      </w:r>
      <w:r>
        <w:rPr>
          <w:spacing w:val="-5"/>
          <w:sz w:val="18"/>
        </w:rPr>
        <w:t xml:space="preserve"> </w:t>
      </w:r>
      <w:r>
        <w:rPr>
          <w:sz w:val="18"/>
        </w:rPr>
        <w:t>or</w:t>
      </w:r>
      <w:r>
        <w:rPr>
          <w:spacing w:val="-5"/>
          <w:sz w:val="18"/>
        </w:rPr>
        <w:t xml:space="preserve"> </w:t>
      </w:r>
      <w:r>
        <w:rPr>
          <w:sz w:val="18"/>
        </w:rPr>
        <w:t>attorney</w:t>
      </w:r>
      <w:r>
        <w:rPr>
          <w:spacing w:val="-5"/>
          <w:sz w:val="18"/>
        </w:rPr>
        <w:t xml:space="preserve"> </w:t>
      </w:r>
      <w:r>
        <w:rPr>
          <w:sz w:val="18"/>
        </w:rPr>
        <w:t>for</w:t>
      </w:r>
      <w:r>
        <w:rPr>
          <w:spacing w:val="-6"/>
          <w:sz w:val="18"/>
        </w:rPr>
        <w:t xml:space="preserve"> </w:t>
      </w:r>
      <w:r>
        <w:rPr>
          <w:sz w:val="18"/>
        </w:rPr>
        <w:t>a</w:t>
      </w:r>
      <w:r>
        <w:rPr>
          <w:spacing w:val="-6"/>
          <w:sz w:val="18"/>
        </w:rPr>
        <w:t xml:space="preserve"> </w:t>
      </w:r>
      <w:r>
        <w:rPr>
          <w:sz w:val="18"/>
        </w:rPr>
        <w:t xml:space="preserve">local </w:t>
      </w:r>
      <w:r>
        <w:rPr>
          <w:spacing w:val="-2"/>
          <w:sz w:val="18"/>
        </w:rPr>
        <w:t>governmental unit,</w:t>
      </w:r>
      <w:r>
        <w:rPr>
          <w:spacing w:val="-3"/>
          <w:sz w:val="18"/>
        </w:rPr>
        <w:t xml:space="preserve"> </w:t>
      </w:r>
      <w:r>
        <w:rPr>
          <w:spacing w:val="-2"/>
          <w:sz w:val="18"/>
        </w:rPr>
        <w:t>an</w:t>
      </w:r>
      <w:r>
        <w:rPr>
          <w:spacing w:val="-3"/>
          <w:sz w:val="18"/>
        </w:rPr>
        <w:t xml:space="preserve"> </w:t>
      </w:r>
      <w:r>
        <w:rPr>
          <w:spacing w:val="-2"/>
          <w:sz w:val="18"/>
        </w:rPr>
        <w:t>advisory</w:t>
      </w:r>
      <w:r>
        <w:rPr>
          <w:spacing w:val="-3"/>
          <w:sz w:val="18"/>
        </w:rPr>
        <w:t xml:space="preserve"> </w:t>
      </w:r>
      <w:r>
        <w:rPr>
          <w:spacing w:val="-2"/>
          <w:sz w:val="18"/>
        </w:rPr>
        <w:t>opinion</w:t>
      </w:r>
      <w:r>
        <w:rPr>
          <w:spacing w:val="-3"/>
          <w:sz w:val="18"/>
        </w:rPr>
        <w:t xml:space="preserve"> </w:t>
      </w:r>
      <w:r>
        <w:rPr>
          <w:spacing w:val="-2"/>
          <w:sz w:val="18"/>
        </w:rPr>
        <w:t>regarding</w:t>
      </w:r>
      <w:r>
        <w:rPr>
          <w:spacing w:val="-3"/>
          <w:sz w:val="18"/>
        </w:rPr>
        <w:t xml:space="preserve"> </w:t>
      </w:r>
      <w:r>
        <w:rPr>
          <w:spacing w:val="-2"/>
          <w:sz w:val="18"/>
        </w:rPr>
        <w:t>the</w:t>
      </w:r>
      <w:r>
        <w:rPr>
          <w:spacing w:val="-3"/>
          <w:sz w:val="18"/>
        </w:rPr>
        <w:t xml:space="preserve"> </w:t>
      </w:r>
      <w:r>
        <w:rPr>
          <w:spacing w:val="-2"/>
          <w:sz w:val="18"/>
        </w:rPr>
        <w:t>propriety</w:t>
      </w:r>
      <w:r>
        <w:rPr>
          <w:spacing w:val="-3"/>
          <w:sz w:val="18"/>
        </w:rPr>
        <w:t xml:space="preserve"> </w:t>
      </w:r>
      <w:r>
        <w:rPr>
          <w:spacing w:val="-2"/>
          <w:sz w:val="18"/>
        </w:rPr>
        <w:t xml:space="preserve">of </w:t>
      </w:r>
      <w:r>
        <w:rPr>
          <w:sz w:val="18"/>
        </w:rPr>
        <w:t>any matter to which the person is or may become a party.</w:t>
      </w:r>
      <w:r>
        <w:rPr>
          <w:spacing w:val="40"/>
          <w:sz w:val="18"/>
        </w:rPr>
        <w:t xml:space="preserve"> </w:t>
      </w:r>
      <w:r>
        <w:rPr>
          <w:sz w:val="18"/>
        </w:rPr>
        <w:t>Any appointing officer, with the consent of a prospective appointee, may request of a county or municipal ethics board, or, in the absence</w:t>
      </w:r>
      <w:r>
        <w:rPr>
          <w:spacing w:val="-3"/>
          <w:sz w:val="18"/>
        </w:rPr>
        <w:t xml:space="preserve"> </w:t>
      </w:r>
      <w:r>
        <w:rPr>
          <w:sz w:val="18"/>
        </w:rPr>
        <w:t>of</w:t>
      </w:r>
      <w:r>
        <w:rPr>
          <w:spacing w:val="-6"/>
          <w:sz w:val="18"/>
        </w:rPr>
        <w:t xml:space="preserve"> </w:t>
      </w:r>
      <w:r>
        <w:rPr>
          <w:sz w:val="18"/>
        </w:rPr>
        <w:t>a</w:t>
      </w:r>
      <w:r>
        <w:rPr>
          <w:spacing w:val="-6"/>
          <w:sz w:val="18"/>
        </w:rPr>
        <w:t xml:space="preserve"> </w:t>
      </w:r>
      <w:r>
        <w:rPr>
          <w:sz w:val="18"/>
        </w:rPr>
        <w:t>county</w:t>
      </w:r>
      <w:r>
        <w:rPr>
          <w:spacing w:val="-6"/>
          <w:sz w:val="18"/>
        </w:rPr>
        <w:t xml:space="preserve"> </w:t>
      </w:r>
      <w:r>
        <w:rPr>
          <w:sz w:val="18"/>
        </w:rPr>
        <w:t>or</w:t>
      </w:r>
      <w:r>
        <w:rPr>
          <w:spacing w:val="-6"/>
          <w:sz w:val="18"/>
        </w:rPr>
        <w:t xml:space="preserve"> </w:t>
      </w:r>
      <w:r>
        <w:rPr>
          <w:sz w:val="18"/>
        </w:rPr>
        <w:t>municipal</w:t>
      </w:r>
      <w:r>
        <w:rPr>
          <w:spacing w:val="-6"/>
          <w:sz w:val="18"/>
        </w:rPr>
        <w:t xml:space="preserve"> </w:t>
      </w:r>
      <w:r>
        <w:rPr>
          <w:sz w:val="18"/>
        </w:rPr>
        <w:t>ethics</w:t>
      </w:r>
      <w:r>
        <w:rPr>
          <w:spacing w:val="-6"/>
          <w:sz w:val="18"/>
        </w:rPr>
        <w:t xml:space="preserve"> </w:t>
      </w:r>
      <w:r>
        <w:rPr>
          <w:sz w:val="18"/>
        </w:rPr>
        <w:t>board,</w:t>
      </w:r>
      <w:r>
        <w:rPr>
          <w:spacing w:val="-6"/>
          <w:sz w:val="18"/>
        </w:rPr>
        <w:t xml:space="preserve"> </w:t>
      </w:r>
      <w:r>
        <w:rPr>
          <w:sz w:val="18"/>
        </w:rPr>
        <w:t>a</w:t>
      </w:r>
      <w:r>
        <w:rPr>
          <w:spacing w:val="-6"/>
          <w:sz w:val="18"/>
        </w:rPr>
        <w:t xml:space="preserve"> </w:t>
      </w:r>
      <w:r>
        <w:rPr>
          <w:sz w:val="18"/>
        </w:rPr>
        <w:t>county</w:t>
      </w:r>
      <w:r>
        <w:rPr>
          <w:spacing w:val="-6"/>
          <w:sz w:val="18"/>
        </w:rPr>
        <w:t xml:space="preserve"> </w:t>
      </w:r>
      <w:r>
        <w:rPr>
          <w:sz w:val="18"/>
        </w:rPr>
        <w:t>corpora-tion</w:t>
      </w:r>
      <w:r>
        <w:rPr>
          <w:spacing w:val="-11"/>
          <w:sz w:val="18"/>
        </w:rPr>
        <w:t xml:space="preserve"> </w:t>
      </w:r>
      <w:r>
        <w:rPr>
          <w:sz w:val="18"/>
        </w:rPr>
        <w:t>counsel</w:t>
      </w:r>
      <w:r>
        <w:rPr>
          <w:spacing w:val="-11"/>
          <w:sz w:val="18"/>
        </w:rPr>
        <w:t xml:space="preserve"> </w:t>
      </w:r>
      <w:r>
        <w:rPr>
          <w:sz w:val="18"/>
        </w:rPr>
        <w:t>or</w:t>
      </w:r>
      <w:r>
        <w:rPr>
          <w:spacing w:val="-12"/>
          <w:sz w:val="18"/>
        </w:rPr>
        <w:t xml:space="preserve"> </w:t>
      </w:r>
      <w:r>
        <w:rPr>
          <w:sz w:val="18"/>
        </w:rPr>
        <w:t>attorney</w:t>
      </w:r>
      <w:r>
        <w:rPr>
          <w:spacing w:val="-11"/>
          <w:sz w:val="18"/>
        </w:rPr>
        <w:t xml:space="preserve"> </w:t>
      </w:r>
      <w:r>
        <w:rPr>
          <w:sz w:val="18"/>
        </w:rPr>
        <w:t>for</w:t>
      </w:r>
      <w:r>
        <w:rPr>
          <w:spacing w:val="-11"/>
          <w:sz w:val="18"/>
        </w:rPr>
        <w:t xml:space="preserve"> </w:t>
      </w:r>
      <w:r>
        <w:rPr>
          <w:sz w:val="18"/>
        </w:rPr>
        <w:t>a</w:t>
      </w:r>
      <w:r>
        <w:rPr>
          <w:spacing w:val="-11"/>
          <w:sz w:val="18"/>
        </w:rPr>
        <w:t xml:space="preserve"> </w:t>
      </w:r>
      <w:r>
        <w:rPr>
          <w:sz w:val="18"/>
        </w:rPr>
        <w:t>local</w:t>
      </w:r>
      <w:r>
        <w:rPr>
          <w:spacing w:val="-12"/>
          <w:sz w:val="18"/>
        </w:rPr>
        <w:t xml:space="preserve"> </w:t>
      </w:r>
      <w:r>
        <w:rPr>
          <w:sz w:val="18"/>
        </w:rPr>
        <w:t>governmental</w:t>
      </w:r>
      <w:r>
        <w:rPr>
          <w:spacing w:val="-11"/>
          <w:sz w:val="18"/>
        </w:rPr>
        <w:t xml:space="preserve"> </w:t>
      </w:r>
      <w:r>
        <w:rPr>
          <w:sz w:val="18"/>
        </w:rPr>
        <w:t>unit</w:t>
      </w:r>
      <w:r>
        <w:rPr>
          <w:spacing w:val="-11"/>
          <w:sz w:val="18"/>
        </w:rPr>
        <w:t xml:space="preserve"> </w:t>
      </w:r>
      <w:r>
        <w:rPr>
          <w:sz w:val="18"/>
        </w:rPr>
        <w:t>an</w:t>
      </w:r>
      <w:r>
        <w:rPr>
          <w:spacing w:val="-11"/>
          <w:sz w:val="18"/>
        </w:rPr>
        <w:t xml:space="preserve"> </w:t>
      </w:r>
      <w:r>
        <w:rPr>
          <w:sz w:val="18"/>
        </w:rPr>
        <w:t>advisory opinion regarding the propriety of any matter to which the pro-spective appointee is or may become a party.</w:t>
      </w:r>
      <w:r>
        <w:rPr>
          <w:spacing w:val="40"/>
          <w:sz w:val="18"/>
        </w:rPr>
        <w:t xml:space="preserve"> </w:t>
      </w:r>
      <w:r>
        <w:rPr>
          <w:sz w:val="18"/>
        </w:rPr>
        <w:t>The county or municipal</w:t>
      </w:r>
      <w:r>
        <w:rPr>
          <w:spacing w:val="-12"/>
          <w:sz w:val="18"/>
        </w:rPr>
        <w:t xml:space="preserve"> </w:t>
      </w:r>
      <w:r>
        <w:rPr>
          <w:sz w:val="18"/>
        </w:rPr>
        <w:t>ethics</w:t>
      </w:r>
      <w:r>
        <w:rPr>
          <w:spacing w:val="-11"/>
          <w:sz w:val="18"/>
        </w:rPr>
        <w:t xml:space="preserve"> </w:t>
      </w:r>
      <w:r>
        <w:rPr>
          <w:sz w:val="18"/>
        </w:rPr>
        <w:t>board</w:t>
      </w:r>
      <w:r>
        <w:rPr>
          <w:spacing w:val="-11"/>
          <w:sz w:val="18"/>
        </w:rPr>
        <w:t xml:space="preserve"> </w:t>
      </w:r>
      <w:r>
        <w:rPr>
          <w:sz w:val="18"/>
        </w:rPr>
        <w:t>or</w:t>
      </w:r>
      <w:r>
        <w:rPr>
          <w:spacing w:val="-11"/>
          <w:sz w:val="18"/>
        </w:rPr>
        <w:t xml:space="preserve"> </w:t>
      </w:r>
      <w:r>
        <w:rPr>
          <w:sz w:val="18"/>
        </w:rPr>
        <w:t>the</w:t>
      </w:r>
      <w:r>
        <w:rPr>
          <w:spacing w:val="-12"/>
          <w:sz w:val="18"/>
        </w:rPr>
        <w:t xml:space="preserve"> </w:t>
      </w:r>
      <w:r>
        <w:rPr>
          <w:sz w:val="18"/>
        </w:rPr>
        <w:t>county</w:t>
      </w:r>
      <w:r>
        <w:rPr>
          <w:spacing w:val="-11"/>
          <w:sz w:val="18"/>
        </w:rPr>
        <w:t xml:space="preserve"> </w:t>
      </w:r>
      <w:r>
        <w:rPr>
          <w:sz w:val="18"/>
        </w:rPr>
        <w:t>corporation</w:t>
      </w:r>
      <w:r>
        <w:rPr>
          <w:spacing w:val="-11"/>
          <w:sz w:val="18"/>
        </w:rPr>
        <w:t xml:space="preserve"> </w:t>
      </w:r>
      <w:r>
        <w:rPr>
          <w:sz w:val="18"/>
        </w:rPr>
        <w:t>counsel</w:t>
      </w:r>
      <w:r>
        <w:rPr>
          <w:spacing w:val="-11"/>
          <w:sz w:val="18"/>
        </w:rPr>
        <w:t xml:space="preserve"> </w:t>
      </w:r>
      <w:r>
        <w:rPr>
          <w:sz w:val="18"/>
        </w:rPr>
        <w:t>or</w:t>
      </w:r>
      <w:r>
        <w:rPr>
          <w:spacing w:val="-12"/>
          <w:sz w:val="18"/>
        </w:rPr>
        <w:t xml:space="preserve"> </w:t>
      </w:r>
      <w:r>
        <w:rPr>
          <w:sz w:val="18"/>
        </w:rPr>
        <w:t>attor-</w:t>
      </w:r>
      <w:r>
        <w:rPr>
          <w:spacing w:val="-2"/>
          <w:sz w:val="18"/>
        </w:rPr>
        <w:t>ney</w:t>
      </w:r>
      <w:r>
        <w:rPr>
          <w:spacing w:val="-5"/>
          <w:sz w:val="18"/>
        </w:rPr>
        <w:t xml:space="preserve"> </w:t>
      </w:r>
      <w:r>
        <w:rPr>
          <w:spacing w:val="-2"/>
          <w:sz w:val="18"/>
        </w:rPr>
        <w:t>shall</w:t>
      </w:r>
      <w:r>
        <w:rPr>
          <w:spacing w:val="-5"/>
          <w:sz w:val="18"/>
        </w:rPr>
        <w:t xml:space="preserve"> </w:t>
      </w:r>
      <w:r>
        <w:rPr>
          <w:spacing w:val="-2"/>
          <w:sz w:val="18"/>
        </w:rPr>
        <w:t>review</w:t>
      </w:r>
      <w:r>
        <w:rPr>
          <w:spacing w:val="-5"/>
          <w:sz w:val="18"/>
        </w:rPr>
        <w:t xml:space="preserve"> </w:t>
      </w:r>
      <w:r>
        <w:rPr>
          <w:spacing w:val="-2"/>
          <w:sz w:val="18"/>
        </w:rPr>
        <w:t>a</w:t>
      </w:r>
      <w:r>
        <w:rPr>
          <w:spacing w:val="-5"/>
          <w:sz w:val="18"/>
        </w:rPr>
        <w:t xml:space="preserve"> </w:t>
      </w:r>
      <w:r>
        <w:rPr>
          <w:spacing w:val="-2"/>
          <w:sz w:val="18"/>
        </w:rPr>
        <w:t>request</w:t>
      </w:r>
      <w:r>
        <w:rPr>
          <w:spacing w:val="-5"/>
          <w:sz w:val="18"/>
        </w:rPr>
        <w:t xml:space="preserve"> </w:t>
      </w:r>
      <w:r>
        <w:rPr>
          <w:spacing w:val="-2"/>
          <w:sz w:val="18"/>
        </w:rPr>
        <w:t>for</w:t>
      </w:r>
      <w:r>
        <w:rPr>
          <w:spacing w:val="-5"/>
          <w:sz w:val="18"/>
        </w:rPr>
        <w:t xml:space="preserve"> </w:t>
      </w:r>
      <w:r>
        <w:rPr>
          <w:spacing w:val="-2"/>
          <w:sz w:val="18"/>
        </w:rPr>
        <w:t>an</w:t>
      </w:r>
      <w:r>
        <w:rPr>
          <w:spacing w:val="-5"/>
          <w:sz w:val="18"/>
        </w:rPr>
        <w:t xml:space="preserve"> </w:t>
      </w:r>
      <w:r>
        <w:rPr>
          <w:spacing w:val="-2"/>
          <w:sz w:val="18"/>
        </w:rPr>
        <w:t>advisory</w:t>
      </w:r>
      <w:r>
        <w:rPr>
          <w:spacing w:val="-5"/>
          <w:sz w:val="18"/>
        </w:rPr>
        <w:t xml:space="preserve"> </w:t>
      </w:r>
      <w:r>
        <w:rPr>
          <w:spacing w:val="-2"/>
          <w:sz w:val="18"/>
        </w:rPr>
        <w:t>opinion</w:t>
      </w:r>
      <w:r>
        <w:rPr>
          <w:spacing w:val="-5"/>
          <w:sz w:val="18"/>
        </w:rPr>
        <w:t xml:space="preserve"> </w:t>
      </w:r>
      <w:r>
        <w:rPr>
          <w:spacing w:val="-2"/>
          <w:sz w:val="18"/>
        </w:rPr>
        <w:t>and</w:t>
      </w:r>
      <w:r>
        <w:rPr>
          <w:spacing w:val="-5"/>
          <w:sz w:val="18"/>
        </w:rPr>
        <w:t xml:space="preserve"> </w:t>
      </w:r>
      <w:r>
        <w:rPr>
          <w:spacing w:val="-2"/>
          <w:sz w:val="18"/>
        </w:rPr>
        <w:t>may</w:t>
      </w:r>
      <w:r>
        <w:rPr>
          <w:spacing w:val="-5"/>
          <w:sz w:val="18"/>
        </w:rPr>
        <w:t xml:space="preserve"> </w:t>
      </w:r>
      <w:r>
        <w:rPr>
          <w:spacing w:val="-2"/>
          <w:sz w:val="18"/>
        </w:rPr>
        <w:t xml:space="preserve">advise </w:t>
      </w:r>
      <w:r>
        <w:rPr>
          <w:sz w:val="18"/>
        </w:rPr>
        <w:t>the person making the request.</w:t>
      </w:r>
      <w:r>
        <w:rPr>
          <w:spacing w:val="40"/>
          <w:sz w:val="18"/>
        </w:rPr>
        <w:t xml:space="preserve"> </w:t>
      </w:r>
      <w:r>
        <w:rPr>
          <w:sz w:val="18"/>
        </w:rPr>
        <w:t>Advisory opinions and requests therefor</w:t>
      </w:r>
      <w:r>
        <w:rPr>
          <w:spacing w:val="-5"/>
          <w:sz w:val="18"/>
        </w:rPr>
        <w:t xml:space="preserve"> </w:t>
      </w:r>
      <w:r>
        <w:rPr>
          <w:sz w:val="18"/>
        </w:rPr>
        <w:t>shall</w:t>
      </w:r>
      <w:r>
        <w:rPr>
          <w:spacing w:val="-9"/>
          <w:sz w:val="18"/>
        </w:rPr>
        <w:t xml:space="preserve"> </w:t>
      </w:r>
      <w:r>
        <w:rPr>
          <w:sz w:val="18"/>
        </w:rPr>
        <w:t>be</w:t>
      </w:r>
      <w:r>
        <w:rPr>
          <w:spacing w:val="-9"/>
          <w:sz w:val="18"/>
        </w:rPr>
        <w:t xml:space="preserve"> </w:t>
      </w:r>
      <w:r>
        <w:rPr>
          <w:sz w:val="18"/>
        </w:rPr>
        <w:t>in</w:t>
      </w:r>
      <w:r>
        <w:rPr>
          <w:spacing w:val="-9"/>
          <w:sz w:val="18"/>
        </w:rPr>
        <w:t xml:space="preserve"> </w:t>
      </w:r>
      <w:r>
        <w:rPr>
          <w:sz w:val="18"/>
        </w:rPr>
        <w:t>writing.</w:t>
      </w:r>
      <w:r>
        <w:rPr>
          <w:spacing w:val="30"/>
          <w:sz w:val="18"/>
        </w:rPr>
        <w:t xml:space="preserve"> </w:t>
      </w:r>
      <w:r>
        <w:rPr>
          <w:sz w:val="18"/>
        </w:rPr>
        <w:t>It</w:t>
      </w:r>
      <w:r>
        <w:rPr>
          <w:spacing w:val="-9"/>
          <w:sz w:val="18"/>
        </w:rPr>
        <w:t xml:space="preserve"> </w:t>
      </w:r>
      <w:r>
        <w:rPr>
          <w:sz w:val="18"/>
        </w:rPr>
        <w:t>is</w:t>
      </w:r>
      <w:r>
        <w:rPr>
          <w:spacing w:val="-9"/>
          <w:sz w:val="18"/>
        </w:rPr>
        <w:t xml:space="preserve"> </w:t>
      </w:r>
      <w:r>
        <w:rPr>
          <w:sz w:val="18"/>
        </w:rPr>
        <w:t>prima</w:t>
      </w:r>
      <w:r>
        <w:rPr>
          <w:spacing w:val="-9"/>
          <w:sz w:val="18"/>
        </w:rPr>
        <w:t xml:space="preserve"> </w:t>
      </w:r>
      <w:r>
        <w:rPr>
          <w:sz w:val="18"/>
        </w:rPr>
        <w:t>facie</w:t>
      </w:r>
      <w:r>
        <w:rPr>
          <w:spacing w:val="-9"/>
          <w:sz w:val="18"/>
        </w:rPr>
        <w:t xml:space="preserve"> </w:t>
      </w:r>
      <w:r>
        <w:rPr>
          <w:sz w:val="18"/>
        </w:rPr>
        <w:t>evidence</w:t>
      </w:r>
      <w:r>
        <w:rPr>
          <w:spacing w:val="-9"/>
          <w:sz w:val="18"/>
        </w:rPr>
        <w:t xml:space="preserve"> </w:t>
      </w:r>
      <w:r>
        <w:rPr>
          <w:sz w:val="18"/>
        </w:rPr>
        <w:t>of</w:t>
      </w:r>
      <w:r>
        <w:rPr>
          <w:spacing w:val="-9"/>
          <w:sz w:val="18"/>
        </w:rPr>
        <w:t xml:space="preserve"> </w:t>
      </w:r>
      <w:r>
        <w:rPr>
          <w:sz w:val="18"/>
        </w:rPr>
        <w:t>intent</w:t>
      </w:r>
      <w:r>
        <w:rPr>
          <w:spacing w:val="-9"/>
          <w:sz w:val="18"/>
        </w:rPr>
        <w:t xml:space="preserve"> </w:t>
      </w:r>
      <w:r>
        <w:rPr>
          <w:sz w:val="18"/>
        </w:rPr>
        <w:t>to comply</w:t>
      </w:r>
      <w:r>
        <w:rPr>
          <w:spacing w:val="-8"/>
          <w:sz w:val="18"/>
        </w:rPr>
        <w:t xml:space="preserve"> </w:t>
      </w:r>
      <w:r>
        <w:rPr>
          <w:sz w:val="18"/>
        </w:rPr>
        <w:t>with</w:t>
      </w:r>
      <w:r>
        <w:rPr>
          <w:spacing w:val="-11"/>
          <w:sz w:val="18"/>
        </w:rPr>
        <w:t xml:space="preserve"> </w:t>
      </w:r>
      <w:r>
        <w:rPr>
          <w:sz w:val="18"/>
        </w:rPr>
        <w:t>this</w:t>
      </w:r>
      <w:r>
        <w:rPr>
          <w:spacing w:val="-11"/>
          <w:sz w:val="18"/>
        </w:rPr>
        <w:t xml:space="preserve"> </w:t>
      </w:r>
      <w:r>
        <w:rPr>
          <w:sz w:val="18"/>
        </w:rPr>
        <w:t>section</w:t>
      </w:r>
      <w:r>
        <w:rPr>
          <w:spacing w:val="-11"/>
          <w:sz w:val="18"/>
        </w:rPr>
        <w:t xml:space="preserve"> </w:t>
      </w:r>
      <w:r>
        <w:rPr>
          <w:sz w:val="18"/>
        </w:rPr>
        <w:t>or</w:t>
      </w:r>
      <w:r>
        <w:rPr>
          <w:spacing w:val="-11"/>
          <w:sz w:val="18"/>
        </w:rPr>
        <w:t xml:space="preserve"> </w:t>
      </w:r>
      <w:r>
        <w:rPr>
          <w:sz w:val="18"/>
        </w:rPr>
        <w:t>any</w:t>
      </w:r>
      <w:r>
        <w:rPr>
          <w:spacing w:val="-11"/>
          <w:sz w:val="18"/>
        </w:rPr>
        <w:t xml:space="preserve"> </w:t>
      </w:r>
      <w:r>
        <w:rPr>
          <w:sz w:val="18"/>
        </w:rPr>
        <w:t>ordinance</w:t>
      </w:r>
      <w:r>
        <w:rPr>
          <w:spacing w:val="-11"/>
          <w:sz w:val="18"/>
        </w:rPr>
        <w:t xml:space="preserve"> </w:t>
      </w:r>
      <w:r>
        <w:rPr>
          <w:sz w:val="18"/>
        </w:rPr>
        <w:t>enacted</w:t>
      </w:r>
      <w:r>
        <w:rPr>
          <w:spacing w:val="-11"/>
          <w:sz w:val="18"/>
        </w:rPr>
        <w:t xml:space="preserve"> </w:t>
      </w:r>
      <w:r>
        <w:rPr>
          <w:sz w:val="18"/>
        </w:rPr>
        <w:t>under</w:t>
      </w:r>
      <w:r>
        <w:rPr>
          <w:spacing w:val="-11"/>
          <w:sz w:val="18"/>
        </w:rPr>
        <w:t xml:space="preserve"> </w:t>
      </w:r>
      <w:r>
        <w:rPr>
          <w:sz w:val="18"/>
        </w:rPr>
        <w:t>this</w:t>
      </w:r>
      <w:r>
        <w:rPr>
          <w:spacing w:val="-11"/>
          <w:sz w:val="18"/>
        </w:rPr>
        <w:t xml:space="preserve"> </w:t>
      </w:r>
      <w:r>
        <w:rPr>
          <w:sz w:val="18"/>
        </w:rPr>
        <w:t>sec-tion</w:t>
      </w:r>
      <w:r>
        <w:rPr>
          <w:spacing w:val="-10"/>
          <w:sz w:val="18"/>
        </w:rPr>
        <w:t xml:space="preserve"> </w:t>
      </w:r>
      <w:r>
        <w:rPr>
          <w:sz w:val="18"/>
        </w:rPr>
        <w:t>when</w:t>
      </w:r>
      <w:r>
        <w:rPr>
          <w:spacing w:val="-10"/>
          <w:sz w:val="18"/>
        </w:rPr>
        <w:t xml:space="preserve"> </w:t>
      </w:r>
      <w:r>
        <w:rPr>
          <w:sz w:val="18"/>
        </w:rPr>
        <w:t>a</w:t>
      </w:r>
      <w:r>
        <w:rPr>
          <w:spacing w:val="-10"/>
          <w:sz w:val="18"/>
        </w:rPr>
        <w:t xml:space="preserve"> </w:t>
      </w:r>
      <w:r>
        <w:rPr>
          <w:sz w:val="18"/>
        </w:rPr>
        <w:t>person</w:t>
      </w:r>
      <w:r>
        <w:rPr>
          <w:spacing w:val="-10"/>
          <w:sz w:val="18"/>
        </w:rPr>
        <w:t xml:space="preserve"> </w:t>
      </w:r>
      <w:r>
        <w:rPr>
          <w:sz w:val="18"/>
        </w:rPr>
        <w:t>refers</w:t>
      </w:r>
      <w:r>
        <w:rPr>
          <w:spacing w:val="-10"/>
          <w:sz w:val="18"/>
        </w:rPr>
        <w:t xml:space="preserve"> </w:t>
      </w:r>
      <w:r>
        <w:rPr>
          <w:sz w:val="18"/>
        </w:rPr>
        <w:t>a</w:t>
      </w:r>
      <w:r>
        <w:rPr>
          <w:spacing w:val="-10"/>
          <w:sz w:val="18"/>
        </w:rPr>
        <w:t xml:space="preserve"> </w:t>
      </w:r>
      <w:r>
        <w:rPr>
          <w:sz w:val="18"/>
        </w:rPr>
        <w:t>matter</w:t>
      </w:r>
      <w:r>
        <w:rPr>
          <w:spacing w:val="-10"/>
          <w:sz w:val="18"/>
        </w:rPr>
        <w:t xml:space="preserve"> </w:t>
      </w:r>
      <w:r>
        <w:rPr>
          <w:sz w:val="18"/>
        </w:rPr>
        <w:t>to</w:t>
      </w:r>
      <w:r>
        <w:rPr>
          <w:spacing w:val="-10"/>
          <w:sz w:val="18"/>
        </w:rPr>
        <w:t xml:space="preserve"> </w:t>
      </w:r>
      <w:r>
        <w:rPr>
          <w:sz w:val="18"/>
        </w:rPr>
        <w:t>a</w:t>
      </w:r>
      <w:r>
        <w:rPr>
          <w:spacing w:val="-10"/>
          <w:sz w:val="18"/>
        </w:rPr>
        <w:t xml:space="preserve"> </w:t>
      </w:r>
      <w:r>
        <w:rPr>
          <w:sz w:val="18"/>
        </w:rPr>
        <w:t>county</w:t>
      </w:r>
      <w:r>
        <w:rPr>
          <w:spacing w:val="-10"/>
          <w:sz w:val="18"/>
        </w:rPr>
        <w:t xml:space="preserve"> </w:t>
      </w:r>
      <w:r>
        <w:rPr>
          <w:sz w:val="18"/>
        </w:rPr>
        <w:t>or</w:t>
      </w:r>
      <w:r>
        <w:rPr>
          <w:spacing w:val="-10"/>
          <w:sz w:val="18"/>
        </w:rPr>
        <w:t xml:space="preserve"> </w:t>
      </w:r>
      <w:r>
        <w:rPr>
          <w:sz w:val="18"/>
        </w:rPr>
        <w:t>municipal</w:t>
      </w:r>
      <w:r>
        <w:rPr>
          <w:spacing w:val="-10"/>
          <w:sz w:val="18"/>
        </w:rPr>
        <w:t xml:space="preserve"> </w:t>
      </w:r>
      <w:r>
        <w:rPr>
          <w:sz w:val="18"/>
        </w:rPr>
        <w:t>ethics board</w:t>
      </w:r>
      <w:r>
        <w:rPr>
          <w:spacing w:val="-10"/>
          <w:sz w:val="18"/>
        </w:rPr>
        <w:t xml:space="preserve"> </w:t>
      </w:r>
      <w:r>
        <w:rPr>
          <w:sz w:val="18"/>
        </w:rPr>
        <w:t>or</w:t>
      </w:r>
      <w:r>
        <w:rPr>
          <w:spacing w:val="-10"/>
          <w:sz w:val="18"/>
        </w:rPr>
        <w:t xml:space="preserve"> </w:t>
      </w:r>
      <w:r>
        <w:rPr>
          <w:sz w:val="18"/>
        </w:rPr>
        <w:t>a</w:t>
      </w:r>
      <w:r>
        <w:rPr>
          <w:spacing w:val="-10"/>
          <w:sz w:val="18"/>
        </w:rPr>
        <w:t xml:space="preserve"> </w:t>
      </w:r>
      <w:r>
        <w:rPr>
          <w:sz w:val="18"/>
        </w:rPr>
        <w:t>county</w:t>
      </w:r>
      <w:r>
        <w:rPr>
          <w:spacing w:val="-10"/>
          <w:sz w:val="18"/>
        </w:rPr>
        <w:t xml:space="preserve"> </w:t>
      </w:r>
      <w:r>
        <w:rPr>
          <w:sz w:val="18"/>
        </w:rPr>
        <w:t>corporation</w:t>
      </w:r>
      <w:r>
        <w:rPr>
          <w:spacing w:val="-10"/>
          <w:sz w:val="18"/>
        </w:rPr>
        <w:t xml:space="preserve"> </w:t>
      </w:r>
      <w:r>
        <w:rPr>
          <w:sz w:val="18"/>
        </w:rPr>
        <w:t>counsel</w:t>
      </w:r>
      <w:r>
        <w:rPr>
          <w:spacing w:val="-10"/>
          <w:sz w:val="18"/>
        </w:rPr>
        <w:t xml:space="preserve"> </w:t>
      </w:r>
      <w:r>
        <w:rPr>
          <w:sz w:val="18"/>
        </w:rPr>
        <w:t>or</w:t>
      </w:r>
      <w:r>
        <w:rPr>
          <w:spacing w:val="-10"/>
          <w:sz w:val="18"/>
        </w:rPr>
        <w:t xml:space="preserve"> </w:t>
      </w:r>
      <w:r>
        <w:rPr>
          <w:sz w:val="18"/>
        </w:rPr>
        <w:t>attorney</w:t>
      </w:r>
      <w:r>
        <w:rPr>
          <w:spacing w:val="-10"/>
          <w:sz w:val="18"/>
        </w:rPr>
        <w:t xml:space="preserve"> </w:t>
      </w:r>
      <w:r>
        <w:rPr>
          <w:sz w:val="18"/>
        </w:rPr>
        <w:t>for</w:t>
      </w:r>
      <w:r>
        <w:rPr>
          <w:spacing w:val="-10"/>
          <w:sz w:val="18"/>
        </w:rPr>
        <w:t xml:space="preserve"> </w:t>
      </w:r>
      <w:r>
        <w:rPr>
          <w:sz w:val="18"/>
        </w:rPr>
        <w:t>a</w:t>
      </w:r>
      <w:r>
        <w:rPr>
          <w:spacing w:val="-10"/>
          <w:sz w:val="18"/>
        </w:rPr>
        <w:t xml:space="preserve"> </w:t>
      </w:r>
      <w:r>
        <w:rPr>
          <w:sz w:val="18"/>
        </w:rPr>
        <w:t>local</w:t>
      </w:r>
      <w:r>
        <w:rPr>
          <w:spacing w:val="-10"/>
          <w:sz w:val="18"/>
        </w:rPr>
        <w:t xml:space="preserve"> </w:t>
      </w:r>
      <w:r>
        <w:rPr>
          <w:sz w:val="18"/>
        </w:rPr>
        <w:t>gov-ernmental</w:t>
      </w:r>
      <w:r>
        <w:rPr>
          <w:spacing w:val="-10"/>
          <w:sz w:val="18"/>
        </w:rPr>
        <w:t xml:space="preserve"> </w:t>
      </w:r>
      <w:r>
        <w:rPr>
          <w:sz w:val="18"/>
        </w:rPr>
        <w:t>unit</w:t>
      </w:r>
      <w:r>
        <w:rPr>
          <w:spacing w:val="-10"/>
          <w:sz w:val="18"/>
        </w:rPr>
        <w:t xml:space="preserve"> </w:t>
      </w:r>
      <w:r>
        <w:rPr>
          <w:sz w:val="18"/>
        </w:rPr>
        <w:t>and</w:t>
      </w:r>
      <w:r>
        <w:rPr>
          <w:spacing w:val="-10"/>
          <w:sz w:val="18"/>
        </w:rPr>
        <w:t xml:space="preserve"> </w:t>
      </w:r>
      <w:r>
        <w:rPr>
          <w:sz w:val="18"/>
        </w:rPr>
        <w:t>abides</w:t>
      </w:r>
      <w:r>
        <w:rPr>
          <w:spacing w:val="-10"/>
          <w:sz w:val="18"/>
        </w:rPr>
        <w:t xml:space="preserve"> </w:t>
      </w:r>
      <w:r>
        <w:rPr>
          <w:sz w:val="18"/>
        </w:rPr>
        <w:t>by</w:t>
      </w:r>
      <w:r>
        <w:rPr>
          <w:spacing w:val="-10"/>
          <w:sz w:val="18"/>
        </w:rPr>
        <w:t xml:space="preserve"> </w:t>
      </w:r>
      <w:r>
        <w:rPr>
          <w:sz w:val="18"/>
        </w:rPr>
        <w:t>the</w:t>
      </w:r>
      <w:r>
        <w:rPr>
          <w:spacing w:val="-10"/>
          <w:sz w:val="18"/>
        </w:rPr>
        <w:t xml:space="preserve"> </w:t>
      </w:r>
      <w:r>
        <w:rPr>
          <w:sz w:val="18"/>
        </w:rPr>
        <w:t>advisory</w:t>
      </w:r>
      <w:r>
        <w:rPr>
          <w:spacing w:val="-10"/>
          <w:sz w:val="18"/>
        </w:rPr>
        <w:t xml:space="preserve"> </w:t>
      </w:r>
      <w:r>
        <w:rPr>
          <w:sz w:val="18"/>
        </w:rPr>
        <w:t>opinion,</w:t>
      </w:r>
      <w:r>
        <w:rPr>
          <w:spacing w:val="-10"/>
          <w:sz w:val="18"/>
        </w:rPr>
        <w:t xml:space="preserve"> </w:t>
      </w:r>
      <w:r>
        <w:rPr>
          <w:sz w:val="18"/>
        </w:rPr>
        <w:t>if</w:t>
      </w:r>
      <w:r>
        <w:rPr>
          <w:spacing w:val="-10"/>
          <w:sz w:val="18"/>
        </w:rPr>
        <w:t xml:space="preserve"> </w:t>
      </w:r>
      <w:r>
        <w:rPr>
          <w:sz w:val="18"/>
        </w:rPr>
        <w:t>the</w:t>
      </w:r>
      <w:r>
        <w:rPr>
          <w:spacing w:val="-10"/>
          <w:sz w:val="18"/>
        </w:rPr>
        <w:t xml:space="preserve"> </w:t>
      </w:r>
      <w:r>
        <w:rPr>
          <w:sz w:val="18"/>
        </w:rPr>
        <w:t>material facts</w:t>
      </w:r>
      <w:r>
        <w:rPr>
          <w:spacing w:val="-1"/>
          <w:sz w:val="18"/>
        </w:rPr>
        <w:t xml:space="preserve"> </w:t>
      </w:r>
      <w:r>
        <w:rPr>
          <w:sz w:val="18"/>
        </w:rPr>
        <w:t>are</w:t>
      </w:r>
      <w:r>
        <w:rPr>
          <w:spacing w:val="-3"/>
          <w:sz w:val="18"/>
        </w:rPr>
        <w:t xml:space="preserve"> </w:t>
      </w:r>
      <w:r>
        <w:rPr>
          <w:sz w:val="18"/>
        </w:rPr>
        <w:t>as</w:t>
      </w:r>
      <w:r>
        <w:rPr>
          <w:spacing w:val="-3"/>
          <w:sz w:val="18"/>
        </w:rPr>
        <w:t xml:space="preserve"> </w:t>
      </w:r>
      <w:r>
        <w:rPr>
          <w:sz w:val="18"/>
        </w:rPr>
        <w:t>stated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opinion</w:t>
      </w:r>
      <w:r>
        <w:rPr>
          <w:spacing w:val="-3"/>
          <w:sz w:val="18"/>
        </w:rPr>
        <w:t xml:space="preserve"> </w:t>
      </w:r>
      <w:r>
        <w:rPr>
          <w:sz w:val="18"/>
        </w:rPr>
        <w:t>request.</w:t>
      </w:r>
      <w:r>
        <w:rPr>
          <w:spacing w:val="40"/>
          <w:sz w:val="18"/>
        </w:rPr>
        <w:t xml:space="preserve"> </w:t>
      </w:r>
      <w:r>
        <w:rPr>
          <w:sz w:val="18"/>
        </w:rPr>
        <w:t>A</w:t>
      </w:r>
      <w:r>
        <w:rPr>
          <w:spacing w:val="-3"/>
          <w:sz w:val="18"/>
        </w:rPr>
        <w:t xml:space="preserve"> </w:t>
      </w:r>
      <w:r>
        <w:rPr>
          <w:sz w:val="18"/>
        </w:rPr>
        <w:t>county</w:t>
      </w:r>
      <w:r>
        <w:rPr>
          <w:spacing w:val="-3"/>
          <w:sz w:val="18"/>
        </w:rPr>
        <w:t xml:space="preserve"> </w:t>
      </w:r>
      <w:r>
        <w:rPr>
          <w:sz w:val="18"/>
        </w:rPr>
        <w:t>or</w:t>
      </w:r>
      <w:r>
        <w:rPr>
          <w:spacing w:val="-2"/>
          <w:sz w:val="18"/>
        </w:rPr>
        <w:t xml:space="preserve"> </w:t>
      </w:r>
      <w:r>
        <w:rPr>
          <w:sz w:val="18"/>
        </w:rPr>
        <w:t>municipal ethics</w:t>
      </w:r>
      <w:r>
        <w:rPr>
          <w:spacing w:val="-10"/>
          <w:sz w:val="18"/>
        </w:rPr>
        <w:t xml:space="preserve"> </w:t>
      </w:r>
      <w:r>
        <w:rPr>
          <w:sz w:val="18"/>
        </w:rPr>
        <w:t>board</w:t>
      </w:r>
      <w:r>
        <w:rPr>
          <w:spacing w:val="-11"/>
          <w:sz w:val="18"/>
        </w:rPr>
        <w:t xml:space="preserve"> </w:t>
      </w:r>
      <w:r>
        <w:rPr>
          <w:sz w:val="18"/>
        </w:rPr>
        <w:t>may</w:t>
      </w:r>
      <w:r>
        <w:rPr>
          <w:spacing w:val="-12"/>
          <w:sz w:val="18"/>
        </w:rPr>
        <w:t xml:space="preserve"> </w:t>
      </w:r>
      <w:r>
        <w:rPr>
          <w:sz w:val="18"/>
        </w:rPr>
        <w:t>authorize</w:t>
      </w:r>
      <w:r>
        <w:rPr>
          <w:spacing w:val="-10"/>
          <w:sz w:val="18"/>
        </w:rPr>
        <w:t xml:space="preserve"> </w:t>
      </w:r>
      <w:r>
        <w:rPr>
          <w:sz w:val="18"/>
        </w:rPr>
        <w:t>a</w:t>
      </w:r>
      <w:r>
        <w:rPr>
          <w:spacing w:val="-11"/>
          <w:sz w:val="18"/>
        </w:rPr>
        <w:t xml:space="preserve"> </w:t>
      </w:r>
      <w:r>
        <w:rPr>
          <w:sz w:val="18"/>
        </w:rPr>
        <w:t>county</w:t>
      </w:r>
      <w:r>
        <w:rPr>
          <w:spacing w:val="-11"/>
          <w:sz w:val="18"/>
        </w:rPr>
        <w:t xml:space="preserve"> </w:t>
      </w:r>
      <w:r>
        <w:rPr>
          <w:sz w:val="18"/>
        </w:rPr>
        <w:t>corporation</w:t>
      </w:r>
      <w:r>
        <w:rPr>
          <w:spacing w:val="-11"/>
          <w:sz w:val="18"/>
        </w:rPr>
        <w:t xml:space="preserve"> </w:t>
      </w:r>
      <w:r>
        <w:rPr>
          <w:sz w:val="18"/>
        </w:rPr>
        <w:t>counsel</w:t>
      </w:r>
      <w:r>
        <w:rPr>
          <w:spacing w:val="-11"/>
          <w:sz w:val="18"/>
        </w:rPr>
        <w:t xml:space="preserve"> </w:t>
      </w:r>
      <w:r>
        <w:rPr>
          <w:sz w:val="18"/>
        </w:rPr>
        <w:t>or</w:t>
      </w:r>
      <w:r>
        <w:rPr>
          <w:spacing w:val="-11"/>
          <w:sz w:val="18"/>
        </w:rPr>
        <w:t xml:space="preserve"> </w:t>
      </w:r>
      <w:r>
        <w:rPr>
          <w:sz w:val="18"/>
        </w:rPr>
        <w:t xml:space="preserve">attor-ney to act in its stead in instances where delay is of substantial </w:t>
      </w:r>
      <w:r>
        <w:rPr>
          <w:spacing w:val="-2"/>
          <w:sz w:val="18"/>
        </w:rPr>
        <w:t>inconvenience</w:t>
      </w:r>
      <w:r>
        <w:rPr>
          <w:spacing w:val="-3"/>
          <w:sz w:val="18"/>
        </w:rPr>
        <w:t xml:space="preserve"> </w:t>
      </w:r>
      <w:r>
        <w:rPr>
          <w:spacing w:val="-2"/>
          <w:sz w:val="18"/>
        </w:rPr>
        <w:t>or</w:t>
      </w:r>
      <w:r>
        <w:rPr>
          <w:spacing w:val="-9"/>
          <w:sz w:val="18"/>
        </w:rPr>
        <w:t xml:space="preserve"> </w:t>
      </w:r>
      <w:r>
        <w:rPr>
          <w:spacing w:val="-2"/>
          <w:sz w:val="18"/>
        </w:rPr>
        <w:t>detriment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requesting</w:t>
      </w:r>
      <w:r>
        <w:rPr>
          <w:spacing w:val="-9"/>
          <w:sz w:val="18"/>
        </w:rPr>
        <w:t xml:space="preserve"> </w:t>
      </w:r>
      <w:r>
        <w:rPr>
          <w:spacing w:val="-2"/>
          <w:sz w:val="18"/>
        </w:rPr>
        <w:t>party.</w:t>
      </w:r>
      <w:r>
        <w:rPr>
          <w:spacing w:val="27"/>
          <w:sz w:val="18"/>
        </w:rPr>
        <w:t xml:space="preserve"> </w:t>
      </w:r>
      <w:r>
        <w:rPr>
          <w:spacing w:val="-2"/>
          <w:sz w:val="18"/>
        </w:rPr>
        <w:t>Except</w:t>
      </w:r>
      <w:r>
        <w:rPr>
          <w:spacing w:val="-10"/>
          <w:sz w:val="18"/>
        </w:rPr>
        <w:t xml:space="preserve"> </w:t>
      </w:r>
      <w:r>
        <w:rPr>
          <w:spacing w:val="-2"/>
          <w:sz w:val="18"/>
        </w:rPr>
        <w:t>as</w:t>
      </w:r>
      <w:r>
        <w:rPr>
          <w:spacing w:val="-9"/>
          <w:sz w:val="18"/>
        </w:rPr>
        <w:t xml:space="preserve"> </w:t>
      </w:r>
      <w:r>
        <w:rPr>
          <w:spacing w:val="-2"/>
          <w:sz w:val="18"/>
        </w:rPr>
        <w:t>pro-</w:t>
      </w:r>
      <w:r>
        <w:rPr>
          <w:sz w:val="18"/>
        </w:rPr>
        <w:t>vided</w:t>
      </w:r>
      <w:r>
        <w:rPr>
          <w:spacing w:val="-12"/>
          <w:sz w:val="18"/>
        </w:rPr>
        <w:t xml:space="preserve"> </w:t>
      </w:r>
      <w:r>
        <w:rPr>
          <w:sz w:val="18"/>
        </w:rPr>
        <w:t>in</w:t>
      </w:r>
      <w:r>
        <w:rPr>
          <w:spacing w:val="-11"/>
          <w:sz w:val="18"/>
        </w:rPr>
        <w:t xml:space="preserve"> </w:t>
      </w:r>
      <w:r>
        <w:rPr>
          <w:sz w:val="18"/>
        </w:rPr>
        <w:t>par.</w:t>
      </w:r>
      <w:r>
        <w:rPr>
          <w:spacing w:val="-11"/>
          <w:sz w:val="18"/>
        </w:rPr>
        <w:t xml:space="preserve"> </w:t>
      </w:r>
      <w:hyperlink r:id="rId1578">
        <w:r>
          <w:rPr>
            <w:color w:val="0000E5"/>
            <w:sz w:val="18"/>
          </w:rPr>
          <w:t>(b)</w:t>
        </w:r>
      </w:hyperlink>
      <w:r>
        <w:rPr>
          <w:sz w:val="18"/>
        </w:rPr>
        <w:t>,</w:t>
      </w:r>
      <w:r>
        <w:rPr>
          <w:spacing w:val="-10"/>
          <w:sz w:val="18"/>
        </w:rPr>
        <w:t xml:space="preserve"> </w:t>
      </w:r>
      <w:r>
        <w:rPr>
          <w:sz w:val="18"/>
        </w:rPr>
        <w:t>neither</w:t>
      </w:r>
      <w:r>
        <w:rPr>
          <w:spacing w:val="-10"/>
          <w:sz w:val="18"/>
        </w:rPr>
        <w:t xml:space="preserve"> </w:t>
      </w:r>
      <w:r>
        <w:rPr>
          <w:sz w:val="18"/>
        </w:rPr>
        <w:t>a</w:t>
      </w:r>
      <w:r>
        <w:rPr>
          <w:spacing w:val="-10"/>
          <w:sz w:val="18"/>
        </w:rPr>
        <w:t xml:space="preserve"> </w:t>
      </w:r>
      <w:r>
        <w:rPr>
          <w:sz w:val="18"/>
        </w:rPr>
        <w:t>county</w:t>
      </w:r>
      <w:r>
        <w:rPr>
          <w:spacing w:val="-10"/>
          <w:sz w:val="18"/>
        </w:rPr>
        <w:t xml:space="preserve"> </w:t>
      </w:r>
      <w:r>
        <w:rPr>
          <w:sz w:val="18"/>
        </w:rPr>
        <w:t>corporation</w:t>
      </w:r>
      <w:r>
        <w:rPr>
          <w:spacing w:val="-10"/>
          <w:sz w:val="18"/>
        </w:rPr>
        <w:t xml:space="preserve"> </w:t>
      </w:r>
      <w:r>
        <w:rPr>
          <w:sz w:val="18"/>
        </w:rPr>
        <w:t>counsel</w:t>
      </w:r>
      <w:r>
        <w:rPr>
          <w:spacing w:val="-10"/>
          <w:sz w:val="18"/>
        </w:rPr>
        <w:t xml:space="preserve"> </w:t>
      </w:r>
      <w:r>
        <w:rPr>
          <w:sz w:val="18"/>
        </w:rPr>
        <w:t>or</w:t>
      </w:r>
      <w:r>
        <w:rPr>
          <w:spacing w:val="-10"/>
          <w:sz w:val="18"/>
        </w:rPr>
        <w:t xml:space="preserve"> </w:t>
      </w:r>
      <w:r>
        <w:rPr>
          <w:sz w:val="18"/>
        </w:rPr>
        <w:t>attorney for</w:t>
      </w:r>
      <w:r>
        <w:rPr>
          <w:spacing w:val="-1"/>
          <w:sz w:val="18"/>
        </w:rPr>
        <w:t xml:space="preserve"> </w:t>
      </w:r>
      <w:r>
        <w:rPr>
          <w:sz w:val="18"/>
        </w:rPr>
        <w:t>a</w:t>
      </w:r>
      <w:r>
        <w:rPr>
          <w:spacing w:val="-1"/>
          <w:sz w:val="18"/>
        </w:rPr>
        <w:t xml:space="preserve"> </w:t>
      </w:r>
      <w:r>
        <w:rPr>
          <w:sz w:val="18"/>
        </w:rPr>
        <w:t>local</w:t>
      </w:r>
      <w:r>
        <w:rPr>
          <w:spacing w:val="-1"/>
          <w:sz w:val="18"/>
        </w:rPr>
        <w:t xml:space="preserve"> </w:t>
      </w:r>
      <w:r>
        <w:rPr>
          <w:sz w:val="18"/>
        </w:rPr>
        <w:t>governmental</w:t>
      </w:r>
      <w:r>
        <w:rPr>
          <w:spacing w:val="-1"/>
          <w:sz w:val="18"/>
        </w:rPr>
        <w:t xml:space="preserve"> </w:t>
      </w:r>
      <w:r>
        <w:rPr>
          <w:sz w:val="18"/>
        </w:rPr>
        <w:t>unit</w:t>
      </w:r>
      <w:r>
        <w:rPr>
          <w:spacing w:val="-1"/>
          <w:sz w:val="18"/>
        </w:rPr>
        <w:t xml:space="preserve"> </w:t>
      </w:r>
      <w:r>
        <w:rPr>
          <w:sz w:val="18"/>
        </w:rPr>
        <w:t>nor</w:t>
      </w:r>
      <w:r>
        <w:rPr>
          <w:spacing w:val="-1"/>
          <w:sz w:val="18"/>
        </w:rPr>
        <w:t xml:space="preserve"> </w:t>
      </w:r>
      <w:r>
        <w:rPr>
          <w:sz w:val="18"/>
        </w:rPr>
        <w:t>a</w:t>
      </w:r>
      <w:r>
        <w:rPr>
          <w:spacing w:val="-1"/>
          <w:sz w:val="18"/>
        </w:rPr>
        <w:t xml:space="preserve"> </w:t>
      </w:r>
      <w:r>
        <w:rPr>
          <w:sz w:val="18"/>
        </w:rPr>
        <w:t>member</w:t>
      </w:r>
      <w:r>
        <w:rPr>
          <w:spacing w:val="-1"/>
          <w:sz w:val="18"/>
        </w:rPr>
        <w:t xml:space="preserve"> </w:t>
      </w:r>
      <w:r>
        <w:rPr>
          <w:sz w:val="18"/>
        </w:rPr>
        <w:t>or</w:t>
      </w:r>
      <w:r>
        <w:rPr>
          <w:spacing w:val="-2"/>
          <w:sz w:val="18"/>
        </w:rPr>
        <w:t xml:space="preserve"> </w:t>
      </w:r>
      <w:r>
        <w:rPr>
          <w:sz w:val="18"/>
        </w:rPr>
        <w:t>agent</w:t>
      </w:r>
      <w:r>
        <w:rPr>
          <w:spacing w:val="-1"/>
          <w:sz w:val="18"/>
        </w:rPr>
        <w:t xml:space="preserve"> </w:t>
      </w:r>
      <w:r>
        <w:rPr>
          <w:sz w:val="18"/>
        </w:rPr>
        <w:t>of</w:t>
      </w:r>
      <w:r>
        <w:rPr>
          <w:spacing w:val="-1"/>
          <w:sz w:val="18"/>
        </w:rPr>
        <w:t xml:space="preserve"> </w:t>
      </w:r>
      <w:r>
        <w:rPr>
          <w:sz w:val="18"/>
        </w:rPr>
        <w:t>a</w:t>
      </w:r>
      <w:r>
        <w:rPr>
          <w:spacing w:val="-1"/>
          <w:sz w:val="18"/>
        </w:rPr>
        <w:t xml:space="preserve"> </w:t>
      </w:r>
      <w:r>
        <w:rPr>
          <w:sz w:val="18"/>
        </w:rPr>
        <w:t xml:space="preserve">county </w:t>
      </w:r>
      <w:r>
        <w:rPr>
          <w:spacing w:val="-2"/>
          <w:sz w:val="18"/>
        </w:rPr>
        <w:t>or</w:t>
      </w:r>
      <w:r>
        <w:rPr>
          <w:spacing w:val="-3"/>
          <w:sz w:val="18"/>
        </w:rPr>
        <w:t xml:space="preserve"> </w:t>
      </w:r>
      <w:r>
        <w:rPr>
          <w:spacing w:val="-2"/>
          <w:sz w:val="18"/>
        </w:rPr>
        <w:t>municipal</w:t>
      </w:r>
      <w:r>
        <w:rPr>
          <w:spacing w:val="-4"/>
          <w:sz w:val="18"/>
        </w:rPr>
        <w:t xml:space="preserve"> </w:t>
      </w:r>
      <w:r>
        <w:rPr>
          <w:spacing w:val="-2"/>
          <w:sz w:val="18"/>
        </w:rPr>
        <w:t>ethics</w:t>
      </w:r>
      <w:r>
        <w:rPr>
          <w:spacing w:val="-5"/>
          <w:sz w:val="18"/>
        </w:rPr>
        <w:t xml:space="preserve"> </w:t>
      </w:r>
      <w:r>
        <w:rPr>
          <w:spacing w:val="-2"/>
          <w:sz w:val="18"/>
        </w:rPr>
        <w:t>board</w:t>
      </w:r>
      <w:r>
        <w:rPr>
          <w:spacing w:val="-6"/>
          <w:sz w:val="18"/>
        </w:rPr>
        <w:t xml:space="preserve"> </w:t>
      </w:r>
      <w:r>
        <w:rPr>
          <w:spacing w:val="-2"/>
          <w:sz w:val="18"/>
        </w:rPr>
        <w:t>may</w:t>
      </w:r>
      <w:r>
        <w:rPr>
          <w:spacing w:val="-6"/>
          <w:sz w:val="18"/>
        </w:rPr>
        <w:t xml:space="preserve"> </w:t>
      </w:r>
      <w:r>
        <w:rPr>
          <w:spacing w:val="-2"/>
          <w:sz w:val="18"/>
        </w:rPr>
        <w:t>make</w:t>
      </w:r>
      <w:r>
        <w:rPr>
          <w:spacing w:val="-6"/>
          <w:sz w:val="18"/>
        </w:rPr>
        <w:t xml:space="preserve"> </w:t>
      </w:r>
      <w:r>
        <w:rPr>
          <w:spacing w:val="-2"/>
          <w:sz w:val="18"/>
        </w:rPr>
        <w:t>public</w:t>
      </w:r>
      <w:r>
        <w:rPr>
          <w:spacing w:val="-6"/>
          <w:sz w:val="18"/>
        </w:rPr>
        <w:t xml:space="preserve"> </w:t>
      </w:r>
      <w:r>
        <w:rPr>
          <w:spacing w:val="-2"/>
          <w:sz w:val="18"/>
        </w:rPr>
        <w:t>the</w:t>
      </w:r>
      <w:r>
        <w:rPr>
          <w:spacing w:val="-6"/>
          <w:sz w:val="18"/>
        </w:rPr>
        <w:t xml:space="preserve"> </w:t>
      </w:r>
      <w:r>
        <w:rPr>
          <w:spacing w:val="-2"/>
          <w:sz w:val="18"/>
        </w:rPr>
        <w:t>identity</w:t>
      </w:r>
      <w:r>
        <w:rPr>
          <w:spacing w:val="-6"/>
          <w:sz w:val="18"/>
        </w:rPr>
        <w:t xml:space="preserve"> </w:t>
      </w:r>
      <w:r>
        <w:rPr>
          <w:spacing w:val="-2"/>
          <w:sz w:val="18"/>
        </w:rPr>
        <w:t>of</w:t>
      </w:r>
      <w:r>
        <w:rPr>
          <w:spacing w:val="-6"/>
          <w:sz w:val="18"/>
        </w:rPr>
        <w:t xml:space="preserve"> </w:t>
      </w:r>
      <w:r>
        <w:rPr>
          <w:spacing w:val="-2"/>
          <w:sz w:val="18"/>
        </w:rPr>
        <w:t>an</w:t>
      </w:r>
      <w:r>
        <w:rPr>
          <w:spacing w:val="-6"/>
          <w:sz w:val="18"/>
        </w:rPr>
        <w:t xml:space="preserve"> </w:t>
      </w:r>
      <w:r>
        <w:rPr>
          <w:spacing w:val="-2"/>
          <w:sz w:val="18"/>
        </w:rPr>
        <w:t>indi-</w:t>
      </w:r>
      <w:r>
        <w:rPr>
          <w:sz w:val="18"/>
        </w:rPr>
        <w:t>vidual</w:t>
      </w:r>
      <w:r>
        <w:rPr>
          <w:spacing w:val="-12"/>
          <w:sz w:val="18"/>
        </w:rPr>
        <w:t xml:space="preserve"> </w:t>
      </w:r>
      <w:r>
        <w:rPr>
          <w:sz w:val="18"/>
        </w:rPr>
        <w:t>requesting</w:t>
      </w:r>
      <w:r>
        <w:rPr>
          <w:spacing w:val="-11"/>
          <w:sz w:val="18"/>
        </w:rPr>
        <w:t xml:space="preserve"> </w:t>
      </w:r>
      <w:r>
        <w:rPr>
          <w:sz w:val="18"/>
        </w:rPr>
        <w:t>an</w:t>
      </w:r>
      <w:r>
        <w:rPr>
          <w:spacing w:val="-11"/>
          <w:sz w:val="18"/>
        </w:rPr>
        <w:t xml:space="preserve"> </w:t>
      </w:r>
      <w:r>
        <w:rPr>
          <w:sz w:val="18"/>
        </w:rPr>
        <w:t>advisory</w:t>
      </w:r>
      <w:r>
        <w:rPr>
          <w:spacing w:val="-11"/>
          <w:sz w:val="18"/>
        </w:rPr>
        <w:t xml:space="preserve"> </w:t>
      </w:r>
      <w:r>
        <w:rPr>
          <w:sz w:val="18"/>
        </w:rPr>
        <w:t>opinion</w:t>
      </w:r>
      <w:r>
        <w:rPr>
          <w:spacing w:val="-12"/>
          <w:sz w:val="18"/>
        </w:rPr>
        <w:t xml:space="preserve"> </w:t>
      </w:r>
      <w:r>
        <w:rPr>
          <w:sz w:val="18"/>
        </w:rPr>
        <w:t>or</w:t>
      </w:r>
      <w:r>
        <w:rPr>
          <w:spacing w:val="-11"/>
          <w:sz w:val="18"/>
        </w:rPr>
        <w:t xml:space="preserve"> </w:t>
      </w:r>
      <w:r>
        <w:rPr>
          <w:sz w:val="18"/>
        </w:rPr>
        <w:t>of</w:t>
      </w:r>
      <w:r>
        <w:rPr>
          <w:spacing w:val="-11"/>
          <w:sz w:val="18"/>
        </w:rPr>
        <w:t xml:space="preserve"> </w:t>
      </w:r>
      <w:r>
        <w:rPr>
          <w:sz w:val="18"/>
        </w:rPr>
        <w:t>individuals</w:t>
      </w:r>
      <w:r>
        <w:rPr>
          <w:spacing w:val="-11"/>
          <w:sz w:val="18"/>
        </w:rPr>
        <w:t xml:space="preserve"> </w:t>
      </w:r>
      <w:r>
        <w:rPr>
          <w:sz w:val="18"/>
        </w:rPr>
        <w:t>or</w:t>
      </w:r>
      <w:r>
        <w:rPr>
          <w:spacing w:val="-12"/>
          <w:sz w:val="18"/>
        </w:rPr>
        <w:t xml:space="preserve"> </w:t>
      </w:r>
      <w:r>
        <w:rPr>
          <w:sz w:val="18"/>
        </w:rPr>
        <w:t>organi-zations mentioned in the opinion.</w:t>
      </w:r>
    </w:p>
    <w:p w14:paraId="4D2DE0A2" w14:textId="77777777" w:rsidR="00153CA5" w:rsidRDefault="00C0532D">
      <w:pPr>
        <w:pStyle w:val="BodyText"/>
        <w:spacing w:before="24" w:line="225" w:lineRule="auto"/>
      </w:pPr>
      <w:r>
        <w:t>(b)</w:t>
      </w:r>
      <w:r>
        <w:rPr>
          <w:spacing w:val="40"/>
        </w:rPr>
        <w:t xml:space="preserve"> </w:t>
      </w:r>
      <w:r>
        <w:t xml:space="preserve">A county or municipal ethics board, county corporation counsel or attorney for a local governmental unit replying to a </w:t>
      </w:r>
      <w:r>
        <w:rPr>
          <w:spacing w:val="-2"/>
        </w:rPr>
        <w:t>request for</w:t>
      </w:r>
      <w:r>
        <w:rPr>
          <w:spacing w:val="-7"/>
        </w:rPr>
        <w:t xml:space="preserve"> </w:t>
      </w:r>
      <w:r>
        <w:rPr>
          <w:spacing w:val="-2"/>
        </w:rPr>
        <w:t>an</w:t>
      </w:r>
      <w:r>
        <w:rPr>
          <w:spacing w:val="-5"/>
        </w:rPr>
        <w:t xml:space="preserve"> </w:t>
      </w:r>
      <w:r>
        <w:rPr>
          <w:spacing w:val="-2"/>
        </w:rPr>
        <w:t>advisory</w:t>
      </w:r>
      <w:r>
        <w:rPr>
          <w:spacing w:val="-5"/>
        </w:rPr>
        <w:t xml:space="preserve"> </w:t>
      </w:r>
      <w:r>
        <w:rPr>
          <w:spacing w:val="-2"/>
        </w:rPr>
        <w:t>opinion</w:t>
      </w:r>
      <w:r>
        <w:rPr>
          <w:spacing w:val="-5"/>
        </w:rPr>
        <w:t xml:space="preserve"> </w:t>
      </w:r>
      <w:r>
        <w:rPr>
          <w:spacing w:val="-2"/>
        </w:rPr>
        <w:t>may</w:t>
      </w:r>
      <w:r>
        <w:rPr>
          <w:spacing w:val="-5"/>
        </w:rPr>
        <w:t xml:space="preserve"> </w:t>
      </w:r>
      <w:r>
        <w:rPr>
          <w:spacing w:val="-2"/>
        </w:rPr>
        <w:t>make</w:t>
      </w:r>
      <w:r>
        <w:rPr>
          <w:spacing w:val="-5"/>
        </w:rPr>
        <w:t xml:space="preserve"> </w:t>
      </w:r>
      <w:r>
        <w:rPr>
          <w:spacing w:val="-2"/>
        </w:rPr>
        <w:t>the</w:t>
      </w:r>
      <w:r>
        <w:rPr>
          <w:spacing w:val="-5"/>
        </w:rPr>
        <w:t xml:space="preserve"> </w:t>
      </w:r>
      <w:r>
        <w:rPr>
          <w:spacing w:val="-2"/>
        </w:rPr>
        <w:t>opinion</w:t>
      </w:r>
      <w:r>
        <w:rPr>
          <w:spacing w:val="-5"/>
        </w:rPr>
        <w:t xml:space="preserve"> </w:t>
      </w:r>
      <w:r>
        <w:rPr>
          <w:spacing w:val="-2"/>
        </w:rPr>
        <w:t>public</w:t>
      </w:r>
      <w:r>
        <w:rPr>
          <w:spacing w:val="-5"/>
        </w:rPr>
        <w:t xml:space="preserve"> </w:t>
      </w:r>
      <w:r>
        <w:rPr>
          <w:spacing w:val="-2"/>
        </w:rPr>
        <w:t xml:space="preserve">with </w:t>
      </w:r>
      <w:r>
        <w:t xml:space="preserve">the consent of the individual requesting the advisory opinion or the organization or governmental body on whose behalf it is </w:t>
      </w:r>
      <w:r>
        <w:rPr>
          <w:spacing w:val="-2"/>
        </w:rPr>
        <w:t>requested</w:t>
      </w:r>
      <w:r>
        <w:rPr>
          <w:spacing w:val="-3"/>
        </w:rPr>
        <w:t xml:space="preserve"> </w:t>
      </w:r>
      <w:r>
        <w:rPr>
          <w:spacing w:val="-2"/>
        </w:rPr>
        <w:t>and</w:t>
      </w:r>
      <w:r>
        <w:rPr>
          <w:spacing w:val="-10"/>
        </w:rPr>
        <w:t xml:space="preserve"> </w:t>
      </w:r>
      <w:r>
        <w:rPr>
          <w:spacing w:val="-2"/>
        </w:rPr>
        <w:t>may</w:t>
      </w:r>
      <w:r>
        <w:rPr>
          <w:spacing w:val="-9"/>
        </w:rPr>
        <w:t xml:space="preserve"> </w:t>
      </w:r>
      <w:r>
        <w:rPr>
          <w:spacing w:val="-2"/>
        </w:rPr>
        <w:t>make</w:t>
      </w:r>
      <w:r>
        <w:rPr>
          <w:spacing w:val="-9"/>
        </w:rPr>
        <w:t xml:space="preserve"> </w:t>
      </w:r>
      <w:r>
        <w:rPr>
          <w:spacing w:val="-2"/>
        </w:rPr>
        <w:t>public</w:t>
      </w:r>
      <w:r>
        <w:rPr>
          <w:spacing w:val="-9"/>
        </w:rPr>
        <w:t xml:space="preserve"> </w:t>
      </w:r>
      <w:r>
        <w:rPr>
          <w:spacing w:val="-2"/>
        </w:rPr>
        <w:t>a</w:t>
      </w:r>
      <w:r>
        <w:rPr>
          <w:spacing w:val="-9"/>
        </w:rPr>
        <w:t xml:space="preserve"> </w:t>
      </w:r>
      <w:r>
        <w:rPr>
          <w:spacing w:val="-2"/>
        </w:rPr>
        <w:t>summary</w:t>
      </w:r>
      <w:r>
        <w:rPr>
          <w:spacing w:val="-8"/>
        </w:rPr>
        <w:t xml:space="preserve"> </w:t>
      </w:r>
      <w:r>
        <w:rPr>
          <w:spacing w:val="-2"/>
        </w:rPr>
        <w:t>of</w:t>
      </w:r>
      <w:r>
        <w:rPr>
          <w:spacing w:val="-8"/>
        </w:rPr>
        <w:t xml:space="preserve"> </w:t>
      </w:r>
      <w:r>
        <w:rPr>
          <w:spacing w:val="-2"/>
        </w:rPr>
        <w:t>an</w:t>
      </w:r>
      <w:r>
        <w:rPr>
          <w:spacing w:val="-8"/>
        </w:rPr>
        <w:t xml:space="preserve"> </w:t>
      </w:r>
      <w:r>
        <w:rPr>
          <w:spacing w:val="-2"/>
        </w:rPr>
        <w:t>advisory</w:t>
      </w:r>
      <w:r>
        <w:rPr>
          <w:spacing w:val="-8"/>
        </w:rPr>
        <w:t xml:space="preserve"> </w:t>
      </w:r>
      <w:r>
        <w:rPr>
          <w:spacing w:val="-2"/>
        </w:rPr>
        <w:t xml:space="preserve">opinion </w:t>
      </w:r>
      <w:r>
        <w:t>issued</w:t>
      </w:r>
      <w:r>
        <w:rPr>
          <w:spacing w:val="-8"/>
        </w:rPr>
        <w:t xml:space="preserve"> </w:t>
      </w:r>
      <w:r>
        <w:t>under</w:t>
      </w:r>
      <w:r>
        <w:rPr>
          <w:spacing w:val="-10"/>
        </w:rPr>
        <w:t xml:space="preserve"> </w:t>
      </w:r>
      <w:r>
        <w:t>this</w:t>
      </w:r>
      <w:r>
        <w:rPr>
          <w:spacing w:val="-10"/>
        </w:rPr>
        <w:t xml:space="preserve"> </w:t>
      </w:r>
      <w:r>
        <w:t>subsection</w:t>
      </w:r>
      <w:r>
        <w:rPr>
          <w:spacing w:val="-10"/>
        </w:rPr>
        <w:t xml:space="preserve"> </w:t>
      </w:r>
      <w:r>
        <w:t>after</w:t>
      </w:r>
      <w:r>
        <w:rPr>
          <w:spacing w:val="-10"/>
        </w:rPr>
        <w:t xml:space="preserve"> </w:t>
      </w:r>
      <w:r>
        <w:t>making</w:t>
      </w:r>
      <w:r>
        <w:rPr>
          <w:spacing w:val="-10"/>
        </w:rPr>
        <w:t xml:space="preserve"> </w:t>
      </w:r>
      <w:r>
        <w:t>sufficient</w:t>
      </w:r>
      <w:r>
        <w:rPr>
          <w:spacing w:val="-9"/>
        </w:rPr>
        <w:t xml:space="preserve"> </w:t>
      </w:r>
      <w:r>
        <w:t>alterations</w:t>
      </w:r>
      <w:r>
        <w:rPr>
          <w:spacing w:val="-9"/>
        </w:rPr>
        <w:t xml:space="preserve"> </w:t>
      </w:r>
      <w:r>
        <w:t>in the summary to prevent disclosing the identities of individuals involved</w:t>
      </w:r>
      <w:r>
        <w:rPr>
          <w:spacing w:val="-12"/>
        </w:rPr>
        <w:t xml:space="preserve"> </w:t>
      </w:r>
      <w:r>
        <w:t>in</w:t>
      </w:r>
      <w:r>
        <w:rPr>
          <w:spacing w:val="-11"/>
        </w:rPr>
        <w:t xml:space="preserve"> </w:t>
      </w:r>
      <w:r>
        <w:t>the</w:t>
      </w:r>
      <w:r>
        <w:rPr>
          <w:spacing w:val="-11"/>
        </w:rPr>
        <w:t xml:space="preserve"> </w:t>
      </w:r>
      <w:r>
        <w:t>opinion.</w:t>
      </w:r>
      <w:r>
        <w:rPr>
          <w:spacing w:val="-11"/>
        </w:rPr>
        <w:t xml:space="preserve"> </w:t>
      </w:r>
      <w:r>
        <w:t>A</w:t>
      </w:r>
      <w:r>
        <w:rPr>
          <w:spacing w:val="-12"/>
        </w:rPr>
        <w:t xml:space="preserve"> </w:t>
      </w:r>
      <w:r>
        <w:t>person</w:t>
      </w:r>
      <w:r>
        <w:rPr>
          <w:spacing w:val="-11"/>
        </w:rPr>
        <w:t xml:space="preserve"> </w:t>
      </w:r>
      <w:r>
        <w:t>who</w:t>
      </w:r>
      <w:r>
        <w:rPr>
          <w:spacing w:val="-11"/>
        </w:rPr>
        <w:t xml:space="preserve"> </w:t>
      </w:r>
      <w:r>
        <w:t>makes</w:t>
      </w:r>
      <w:r>
        <w:rPr>
          <w:spacing w:val="-11"/>
        </w:rPr>
        <w:t xml:space="preserve"> </w:t>
      </w:r>
      <w:r>
        <w:t>or</w:t>
      </w:r>
      <w:r>
        <w:rPr>
          <w:spacing w:val="-12"/>
        </w:rPr>
        <w:t xml:space="preserve"> </w:t>
      </w:r>
      <w:r>
        <w:t>purports</w:t>
      </w:r>
      <w:r>
        <w:rPr>
          <w:spacing w:val="-11"/>
        </w:rPr>
        <w:t xml:space="preserve"> </w:t>
      </w:r>
      <w:r>
        <w:t>to</w:t>
      </w:r>
      <w:r>
        <w:rPr>
          <w:spacing w:val="-11"/>
        </w:rPr>
        <w:t xml:space="preserve"> </w:t>
      </w:r>
      <w:r>
        <w:t>make public</w:t>
      </w:r>
      <w:r>
        <w:rPr>
          <w:spacing w:val="27"/>
        </w:rPr>
        <w:t xml:space="preserve"> </w:t>
      </w:r>
      <w:r>
        <w:t>the</w:t>
      </w:r>
      <w:r>
        <w:rPr>
          <w:spacing w:val="25"/>
        </w:rPr>
        <w:t xml:space="preserve"> </w:t>
      </w:r>
      <w:r>
        <w:t>substance</w:t>
      </w:r>
      <w:r>
        <w:rPr>
          <w:spacing w:val="25"/>
        </w:rPr>
        <w:t xml:space="preserve"> </w:t>
      </w:r>
      <w:r>
        <w:t>of</w:t>
      </w:r>
      <w:r>
        <w:rPr>
          <w:spacing w:val="25"/>
        </w:rPr>
        <w:t xml:space="preserve"> </w:t>
      </w:r>
      <w:r>
        <w:t>or</w:t>
      </w:r>
      <w:r>
        <w:rPr>
          <w:spacing w:val="25"/>
        </w:rPr>
        <w:t xml:space="preserve"> </w:t>
      </w:r>
      <w:r>
        <w:t>any</w:t>
      </w:r>
      <w:r>
        <w:rPr>
          <w:spacing w:val="25"/>
        </w:rPr>
        <w:t xml:space="preserve"> </w:t>
      </w:r>
      <w:r>
        <w:t>portion</w:t>
      </w:r>
      <w:r>
        <w:rPr>
          <w:spacing w:val="25"/>
        </w:rPr>
        <w:t xml:space="preserve"> </w:t>
      </w:r>
      <w:r>
        <w:t>of</w:t>
      </w:r>
      <w:r>
        <w:rPr>
          <w:spacing w:val="25"/>
        </w:rPr>
        <w:t xml:space="preserve"> </w:t>
      </w:r>
      <w:r>
        <w:t>an</w:t>
      </w:r>
      <w:r>
        <w:rPr>
          <w:spacing w:val="25"/>
        </w:rPr>
        <w:t xml:space="preserve"> </w:t>
      </w:r>
      <w:r>
        <w:t>advisory</w:t>
      </w:r>
      <w:r>
        <w:rPr>
          <w:spacing w:val="25"/>
        </w:rPr>
        <w:t xml:space="preserve"> </w:t>
      </w:r>
      <w:r>
        <w:rPr>
          <w:spacing w:val="-2"/>
        </w:rPr>
        <w:t>opinion</w:t>
      </w:r>
    </w:p>
    <w:p w14:paraId="740F833C" w14:textId="77777777" w:rsidR="00153CA5" w:rsidRDefault="00C0532D">
      <w:pPr>
        <w:pStyle w:val="BodyText"/>
        <w:spacing w:before="80" w:line="225" w:lineRule="auto"/>
        <w:ind w:left="199" w:right="272" w:firstLine="0"/>
      </w:pPr>
      <w:r>
        <w:br w:type="column"/>
        <w:t>requested</w:t>
      </w:r>
      <w:r>
        <w:rPr>
          <w:spacing w:val="-10"/>
        </w:rPr>
        <w:t xml:space="preserve"> </w:t>
      </w:r>
      <w:r>
        <w:t>by</w:t>
      </w:r>
      <w:r>
        <w:rPr>
          <w:spacing w:val="-11"/>
        </w:rPr>
        <w:t xml:space="preserve"> </w:t>
      </w:r>
      <w:r>
        <w:t>or</w:t>
      </w:r>
      <w:r>
        <w:rPr>
          <w:spacing w:val="-11"/>
        </w:rPr>
        <w:t xml:space="preserve"> </w:t>
      </w:r>
      <w:r>
        <w:t>on</w:t>
      </w:r>
      <w:r>
        <w:rPr>
          <w:spacing w:val="-12"/>
        </w:rPr>
        <w:t xml:space="preserve"> </w:t>
      </w:r>
      <w:r>
        <w:t>behalf</w:t>
      </w:r>
      <w:r>
        <w:rPr>
          <w:spacing w:val="-11"/>
        </w:rPr>
        <w:t xml:space="preserve"> </w:t>
      </w:r>
      <w:r>
        <w:t>of</w:t>
      </w:r>
      <w:r>
        <w:rPr>
          <w:spacing w:val="-11"/>
        </w:rPr>
        <w:t xml:space="preserve"> </w:t>
      </w:r>
      <w:r>
        <w:t>the</w:t>
      </w:r>
      <w:r>
        <w:rPr>
          <w:spacing w:val="-11"/>
        </w:rPr>
        <w:t xml:space="preserve"> </w:t>
      </w:r>
      <w:r>
        <w:t>person</w:t>
      </w:r>
      <w:r>
        <w:rPr>
          <w:spacing w:val="-12"/>
        </w:rPr>
        <w:t xml:space="preserve"> </w:t>
      </w:r>
      <w:r>
        <w:t>waives</w:t>
      </w:r>
      <w:r>
        <w:rPr>
          <w:spacing w:val="-11"/>
        </w:rPr>
        <w:t xml:space="preserve"> </w:t>
      </w:r>
      <w:r>
        <w:t>the</w:t>
      </w:r>
      <w:r>
        <w:rPr>
          <w:spacing w:val="-11"/>
        </w:rPr>
        <w:t xml:space="preserve"> </w:t>
      </w:r>
      <w:r>
        <w:t>confidentiality of</w:t>
      </w:r>
      <w:r>
        <w:rPr>
          <w:spacing w:val="-12"/>
        </w:rPr>
        <w:t xml:space="preserve"> </w:t>
      </w:r>
      <w:r>
        <w:t>the</w:t>
      </w:r>
      <w:r>
        <w:rPr>
          <w:spacing w:val="-11"/>
        </w:rPr>
        <w:t xml:space="preserve"> </w:t>
      </w:r>
      <w:r>
        <w:t>request</w:t>
      </w:r>
      <w:r>
        <w:rPr>
          <w:spacing w:val="-11"/>
        </w:rPr>
        <w:t xml:space="preserve"> </w:t>
      </w:r>
      <w:r>
        <w:t>for</w:t>
      </w:r>
      <w:r>
        <w:rPr>
          <w:spacing w:val="-11"/>
        </w:rPr>
        <w:t xml:space="preserve"> </w:t>
      </w:r>
      <w:r>
        <w:t>an</w:t>
      </w:r>
      <w:r>
        <w:rPr>
          <w:spacing w:val="-12"/>
        </w:rPr>
        <w:t xml:space="preserve"> </w:t>
      </w:r>
      <w:r>
        <w:t>advisory</w:t>
      </w:r>
      <w:r>
        <w:rPr>
          <w:spacing w:val="-11"/>
        </w:rPr>
        <w:t xml:space="preserve"> </w:t>
      </w:r>
      <w:r>
        <w:t>opinion</w:t>
      </w:r>
      <w:r>
        <w:rPr>
          <w:spacing w:val="-11"/>
        </w:rPr>
        <w:t xml:space="preserve"> </w:t>
      </w:r>
      <w:r>
        <w:t>and</w:t>
      </w:r>
      <w:r>
        <w:rPr>
          <w:spacing w:val="-11"/>
        </w:rPr>
        <w:t xml:space="preserve"> </w:t>
      </w:r>
      <w:r>
        <w:t>of</w:t>
      </w:r>
      <w:r>
        <w:rPr>
          <w:spacing w:val="-12"/>
        </w:rPr>
        <w:t xml:space="preserve"> </w:t>
      </w:r>
      <w:r>
        <w:t>any</w:t>
      </w:r>
      <w:r>
        <w:rPr>
          <w:spacing w:val="-11"/>
        </w:rPr>
        <w:t xml:space="preserve"> </w:t>
      </w:r>
      <w:r>
        <w:t>records</w:t>
      </w:r>
      <w:r>
        <w:rPr>
          <w:spacing w:val="-11"/>
        </w:rPr>
        <w:t xml:space="preserve"> </w:t>
      </w:r>
      <w:r>
        <w:t xml:space="preserve">obtained or prepared by the county or municipal ethics board, the county </w:t>
      </w:r>
      <w:r>
        <w:rPr>
          <w:spacing w:val="-2"/>
        </w:rPr>
        <w:t>corporation counsel</w:t>
      </w:r>
      <w:r>
        <w:rPr>
          <w:spacing w:val="-10"/>
        </w:rPr>
        <w:t xml:space="preserve"> </w:t>
      </w:r>
      <w:r>
        <w:rPr>
          <w:spacing w:val="-2"/>
        </w:rPr>
        <w:t>or</w:t>
      </w:r>
      <w:r>
        <w:rPr>
          <w:spacing w:val="-9"/>
        </w:rPr>
        <w:t xml:space="preserve"> </w:t>
      </w:r>
      <w:r>
        <w:rPr>
          <w:spacing w:val="-2"/>
        </w:rPr>
        <w:t>the</w:t>
      </w:r>
      <w:r>
        <w:rPr>
          <w:spacing w:val="-9"/>
        </w:rPr>
        <w:t xml:space="preserve"> </w:t>
      </w:r>
      <w:r>
        <w:rPr>
          <w:spacing w:val="-2"/>
        </w:rPr>
        <w:t>attorney</w:t>
      </w:r>
      <w:r>
        <w:rPr>
          <w:spacing w:val="-9"/>
        </w:rPr>
        <w:t xml:space="preserve"> </w:t>
      </w:r>
      <w:r>
        <w:rPr>
          <w:spacing w:val="-2"/>
        </w:rPr>
        <w:t>for</w:t>
      </w:r>
      <w:r>
        <w:rPr>
          <w:spacing w:val="-10"/>
        </w:rPr>
        <w:t xml:space="preserve"> </w:t>
      </w:r>
      <w:r>
        <w:rPr>
          <w:spacing w:val="-2"/>
        </w:rPr>
        <w:t>the</w:t>
      </w:r>
      <w:r>
        <w:rPr>
          <w:spacing w:val="-8"/>
        </w:rPr>
        <w:t xml:space="preserve"> </w:t>
      </w:r>
      <w:r>
        <w:rPr>
          <w:spacing w:val="-2"/>
        </w:rPr>
        <w:t>local</w:t>
      </w:r>
      <w:r>
        <w:rPr>
          <w:spacing w:val="-8"/>
        </w:rPr>
        <w:t xml:space="preserve"> </w:t>
      </w:r>
      <w:r>
        <w:rPr>
          <w:spacing w:val="-2"/>
        </w:rPr>
        <w:t>governmental</w:t>
      </w:r>
      <w:r>
        <w:rPr>
          <w:spacing w:val="-8"/>
        </w:rPr>
        <w:t xml:space="preserve"> </w:t>
      </w:r>
      <w:r>
        <w:rPr>
          <w:spacing w:val="-2"/>
        </w:rPr>
        <w:t xml:space="preserve">unit </w:t>
      </w:r>
      <w:r>
        <w:t>in connection with the request for an advisory opinion.</w:t>
      </w:r>
    </w:p>
    <w:p w14:paraId="122A9394" w14:textId="77777777" w:rsidR="00153CA5" w:rsidRDefault="00C0532D">
      <w:pPr>
        <w:pStyle w:val="ListParagraph"/>
        <w:numPr>
          <w:ilvl w:val="0"/>
          <w:numId w:val="19"/>
        </w:numPr>
        <w:tabs>
          <w:tab w:val="left" w:pos="724"/>
        </w:tabs>
        <w:spacing w:before="37" w:line="225" w:lineRule="auto"/>
        <w:ind w:right="272" w:firstLine="216"/>
        <w:jc w:val="both"/>
        <w:rPr>
          <w:sz w:val="18"/>
        </w:rPr>
      </w:pPr>
      <w:r>
        <w:rPr>
          <w:sz w:val="18"/>
        </w:rPr>
        <w:t>Any</w:t>
      </w:r>
      <w:r>
        <w:rPr>
          <w:spacing w:val="-6"/>
          <w:sz w:val="18"/>
        </w:rPr>
        <w:t xml:space="preserve"> </w:t>
      </w:r>
      <w:r>
        <w:rPr>
          <w:sz w:val="18"/>
        </w:rPr>
        <w:t>county</w:t>
      </w:r>
      <w:r>
        <w:rPr>
          <w:spacing w:val="-8"/>
          <w:sz w:val="18"/>
        </w:rPr>
        <w:t xml:space="preserve"> </w:t>
      </w:r>
      <w:r>
        <w:rPr>
          <w:sz w:val="18"/>
        </w:rPr>
        <w:t>corporation</w:t>
      </w:r>
      <w:r>
        <w:rPr>
          <w:spacing w:val="-8"/>
          <w:sz w:val="18"/>
        </w:rPr>
        <w:t xml:space="preserve"> </w:t>
      </w:r>
      <w:r>
        <w:rPr>
          <w:sz w:val="18"/>
        </w:rPr>
        <w:t>counsel,</w:t>
      </w:r>
      <w:r>
        <w:rPr>
          <w:spacing w:val="-8"/>
          <w:sz w:val="18"/>
        </w:rPr>
        <w:t xml:space="preserve"> </w:t>
      </w:r>
      <w:r>
        <w:rPr>
          <w:sz w:val="18"/>
        </w:rPr>
        <w:t>attorney</w:t>
      </w:r>
      <w:r>
        <w:rPr>
          <w:spacing w:val="-8"/>
          <w:sz w:val="18"/>
        </w:rPr>
        <w:t xml:space="preserve"> </w:t>
      </w:r>
      <w:r>
        <w:rPr>
          <w:sz w:val="18"/>
        </w:rPr>
        <w:t>for</w:t>
      </w:r>
      <w:r>
        <w:rPr>
          <w:spacing w:val="-8"/>
          <w:sz w:val="18"/>
        </w:rPr>
        <w:t xml:space="preserve"> </w:t>
      </w:r>
      <w:r>
        <w:rPr>
          <w:sz w:val="18"/>
        </w:rPr>
        <w:t>a</w:t>
      </w:r>
      <w:r>
        <w:rPr>
          <w:spacing w:val="-8"/>
          <w:sz w:val="18"/>
        </w:rPr>
        <w:t xml:space="preserve"> </w:t>
      </w:r>
      <w:r>
        <w:rPr>
          <w:sz w:val="18"/>
        </w:rPr>
        <w:t>local</w:t>
      </w:r>
      <w:r>
        <w:rPr>
          <w:spacing w:val="-8"/>
          <w:sz w:val="18"/>
        </w:rPr>
        <w:t xml:space="preserve"> </w:t>
      </w:r>
      <w:r>
        <w:rPr>
          <w:sz w:val="18"/>
        </w:rPr>
        <w:t>gov-ernmental unit or statewide association of local governmental units</w:t>
      </w:r>
      <w:r>
        <w:rPr>
          <w:spacing w:val="-9"/>
          <w:sz w:val="18"/>
        </w:rPr>
        <w:t xml:space="preserve"> </w:t>
      </w:r>
      <w:r>
        <w:rPr>
          <w:sz w:val="18"/>
        </w:rPr>
        <w:t>may</w:t>
      </w:r>
      <w:r>
        <w:rPr>
          <w:spacing w:val="-10"/>
          <w:sz w:val="18"/>
        </w:rPr>
        <w:t xml:space="preserve"> </w:t>
      </w:r>
      <w:r>
        <w:rPr>
          <w:sz w:val="18"/>
        </w:rPr>
        <w:t>request</w:t>
      </w:r>
      <w:r>
        <w:rPr>
          <w:spacing w:val="-10"/>
          <w:sz w:val="18"/>
        </w:rPr>
        <w:t xml:space="preserve"> </w:t>
      </w:r>
      <w:r>
        <w:rPr>
          <w:sz w:val="18"/>
        </w:rPr>
        <w:t>the</w:t>
      </w:r>
      <w:r>
        <w:rPr>
          <w:spacing w:val="-10"/>
          <w:sz w:val="18"/>
        </w:rPr>
        <w:t xml:space="preserve"> </w:t>
      </w:r>
      <w:r>
        <w:rPr>
          <w:sz w:val="18"/>
        </w:rPr>
        <w:t>commission</w:t>
      </w:r>
      <w:r>
        <w:rPr>
          <w:spacing w:val="-10"/>
          <w:sz w:val="18"/>
        </w:rPr>
        <w:t xml:space="preserve"> </w:t>
      </w:r>
      <w:r>
        <w:rPr>
          <w:sz w:val="18"/>
        </w:rPr>
        <w:t>to</w:t>
      </w:r>
      <w:r>
        <w:rPr>
          <w:spacing w:val="-10"/>
          <w:sz w:val="18"/>
        </w:rPr>
        <w:t xml:space="preserve"> </w:t>
      </w:r>
      <w:r>
        <w:rPr>
          <w:sz w:val="18"/>
        </w:rPr>
        <w:t>issue</w:t>
      </w:r>
      <w:r>
        <w:rPr>
          <w:spacing w:val="-10"/>
          <w:sz w:val="18"/>
        </w:rPr>
        <w:t xml:space="preserve"> </w:t>
      </w:r>
      <w:r>
        <w:rPr>
          <w:sz w:val="18"/>
        </w:rPr>
        <w:t>an</w:t>
      </w:r>
      <w:r>
        <w:rPr>
          <w:spacing w:val="-10"/>
          <w:sz w:val="18"/>
        </w:rPr>
        <w:t xml:space="preserve"> </w:t>
      </w:r>
      <w:r>
        <w:rPr>
          <w:sz w:val="18"/>
        </w:rPr>
        <w:t>opinion</w:t>
      </w:r>
      <w:r>
        <w:rPr>
          <w:spacing w:val="-10"/>
          <w:sz w:val="18"/>
        </w:rPr>
        <w:t xml:space="preserve"> </w:t>
      </w:r>
      <w:r>
        <w:rPr>
          <w:sz w:val="18"/>
        </w:rPr>
        <w:t>concerning the interpretation of this section.</w:t>
      </w:r>
      <w:r>
        <w:rPr>
          <w:spacing w:val="40"/>
          <w:sz w:val="18"/>
        </w:rPr>
        <w:t xml:space="preserve"> </w:t>
      </w:r>
      <w:r>
        <w:rPr>
          <w:sz w:val="18"/>
        </w:rPr>
        <w:t>The commission shall review such a request and may advise the person making the request.</w:t>
      </w:r>
    </w:p>
    <w:p w14:paraId="066C5522" w14:textId="77777777" w:rsidR="00153CA5" w:rsidRDefault="00C0532D">
      <w:pPr>
        <w:pStyle w:val="ListParagraph"/>
        <w:numPr>
          <w:ilvl w:val="0"/>
          <w:numId w:val="19"/>
        </w:numPr>
        <w:tabs>
          <w:tab w:val="left" w:pos="724"/>
        </w:tabs>
        <w:spacing w:before="37" w:line="225" w:lineRule="auto"/>
        <w:ind w:right="272" w:firstLine="216"/>
        <w:jc w:val="both"/>
        <w:rPr>
          <w:sz w:val="18"/>
        </w:rPr>
      </w:pPr>
      <w:r>
        <w:rPr>
          <w:sz w:val="18"/>
        </w:rPr>
        <w:t>(a)</w:t>
      </w:r>
      <w:r>
        <w:rPr>
          <w:spacing w:val="40"/>
          <w:sz w:val="18"/>
        </w:rPr>
        <w:t xml:space="preserve"> </w:t>
      </w:r>
      <w:r>
        <w:rPr>
          <w:sz w:val="18"/>
        </w:rPr>
        <w:t xml:space="preserve">Any person who violates sub. </w:t>
      </w:r>
      <w:hyperlink r:id="rId1579">
        <w:r>
          <w:rPr>
            <w:color w:val="0000E5"/>
            <w:sz w:val="18"/>
          </w:rPr>
          <w:t>(1)</w:t>
        </w:r>
      </w:hyperlink>
      <w:r>
        <w:rPr>
          <w:color w:val="0000E5"/>
          <w:sz w:val="18"/>
        </w:rPr>
        <w:t xml:space="preserve"> </w:t>
      </w:r>
      <w:r>
        <w:rPr>
          <w:sz w:val="18"/>
        </w:rPr>
        <w:t xml:space="preserve">may be required to forfeit not more than $1,000 for each violation, and, if the court determines that the accused has violated sub. </w:t>
      </w:r>
      <w:hyperlink r:id="rId1580">
        <w:r>
          <w:rPr>
            <w:color w:val="0000E5"/>
            <w:sz w:val="18"/>
          </w:rPr>
          <w:t>(1) (br)</w:t>
        </w:r>
      </w:hyperlink>
      <w:r>
        <w:rPr>
          <w:sz w:val="18"/>
        </w:rPr>
        <w:t>, the court may,</w:t>
      </w:r>
      <w:r>
        <w:rPr>
          <w:spacing w:val="-1"/>
          <w:sz w:val="18"/>
        </w:rPr>
        <w:t xml:space="preserve"> </w:t>
      </w:r>
      <w:r>
        <w:rPr>
          <w:sz w:val="18"/>
        </w:rPr>
        <w:t>in</w:t>
      </w:r>
      <w:r>
        <w:rPr>
          <w:spacing w:val="-2"/>
          <w:sz w:val="18"/>
        </w:rPr>
        <w:t xml:space="preserve"> </w:t>
      </w:r>
      <w:r>
        <w:rPr>
          <w:sz w:val="18"/>
        </w:rPr>
        <w:t>addition,</w:t>
      </w:r>
      <w:r>
        <w:rPr>
          <w:spacing w:val="-2"/>
          <w:sz w:val="18"/>
        </w:rPr>
        <w:t xml:space="preserve"> </w:t>
      </w:r>
      <w:r>
        <w:rPr>
          <w:sz w:val="18"/>
        </w:rPr>
        <w:t>order</w:t>
      </w:r>
      <w:r>
        <w:rPr>
          <w:spacing w:val="-2"/>
          <w:sz w:val="18"/>
        </w:rPr>
        <w:t xml:space="preserve"> </w:t>
      </w:r>
      <w:r>
        <w:rPr>
          <w:sz w:val="18"/>
        </w:rPr>
        <w:t>the</w:t>
      </w:r>
      <w:r>
        <w:rPr>
          <w:spacing w:val="-2"/>
          <w:sz w:val="18"/>
        </w:rPr>
        <w:t xml:space="preserve"> </w:t>
      </w:r>
      <w:r>
        <w:rPr>
          <w:sz w:val="18"/>
        </w:rPr>
        <w:t>accused</w:t>
      </w:r>
      <w:r>
        <w:rPr>
          <w:spacing w:val="-2"/>
          <w:sz w:val="18"/>
        </w:rPr>
        <w:t xml:space="preserve"> </w:t>
      </w:r>
      <w:r>
        <w:rPr>
          <w:sz w:val="18"/>
        </w:rPr>
        <w:t>to</w:t>
      </w:r>
      <w:r>
        <w:rPr>
          <w:spacing w:val="-2"/>
          <w:sz w:val="18"/>
        </w:rPr>
        <w:t xml:space="preserve"> </w:t>
      </w:r>
      <w:r>
        <w:rPr>
          <w:sz w:val="18"/>
        </w:rPr>
        <w:t>forfeit</w:t>
      </w:r>
      <w:r>
        <w:rPr>
          <w:spacing w:val="-2"/>
          <w:sz w:val="18"/>
        </w:rPr>
        <w:t xml:space="preserve"> </w:t>
      </w:r>
      <w:r>
        <w:rPr>
          <w:sz w:val="18"/>
        </w:rPr>
        <w:t>an</w:t>
      </w:r>
      <w:r>
        <w:rPr>
          <w:spacing w:val="-2"/>
          <w:sz w:val="18"/>
        </w:rPr>
        <w:t xml:space="preserve"> </w:t>
      </w:r>
      <w:r>
        <w:rPr>
          <w:sz w:val="18"/>
        </w:rPr>
        <w:t>amount</w:t>
      </w:r>
      <w:r>
        <w:rPr>
          <w:spacing w:val="-2"/>
          <w:sz w:val="18"/>
        </w:rPr>
        <w:t xml:space="preserve"> </w:t>
      </w:r>
      <w:r>
        <w:rPr>
          <w:sz w:val="18"/>
        </w:rPr>
        <w:t>equal</w:t>
      </w:r>
      <w:r>
        <w:rPr>
          <w:spacing w:val="-2"/>
          <w:sz w:val="18"/>
        </w:rPr>
        <w:t xml:space="preserve"> </w:t>
      </w:r>
      <w:r>
        <w:rPr>
          <w:sz w:val="18"/>
        </w:rPr>
        <w:t>to the</w:t>
      </w:r>
      <w:r>
        <w:rPr>
          <w:spacing w:val="-12"/>
          <w:sz w:val="18"/>
        </w:rPr>
        <w:t xml:space="preserve"> </w:t>
      </w:r>
      <w:r>
        <w:rPr>
          <w:sz w:val="18"/>
        </w:rPr>
        <w:t>amount</w:t>
      </w:r>
      <w:r>
        <w:rPr>
          <w:spacing w:val="-11"/>
          <w:sz w:val="18"/>
        </w:rPr>
        <w:t xml:space="preserve"> </w:t>
      </w:r>
      <w:r>
        <w:rPr>
          <w:sz w:val="18"/>
        </w:rPr>
        <w:t>or</w:t>
      </w:r>
      <w:r>
        <w:rPr>
          <w:spacing w:val="-11"/>
          <w:sz w:val="18"/>
        </w:rPr>
        <w:t xml:space="preserve"> </w:t>
      </w:r>
      <w:r>
        <w:rPr>
          <w:sz w:val="18"/>
        </w:rPr>
        <w:t>value</w:t>
      </w:r>
      <w:r>
        <w:rPr>
          <w:spacing w:val="-11"/>
          <w:sz w:val="18"/>
        </w:rPr>
        <w:t xml:space="preserve"> </w:t>
      </w:r>
      <w:r>
        <w:rPr>
          <w:sz w:val="18"/>
        </w:rPr>
        <w:t>of</w:t>
      </w:r>
      <w:r>
        <w:rPr>
          <w:spacing w:val="-12"/>
          <w:sz w:val="18"/>
        </w:rPr>
        <w:t xml:space="preserve"> </w:t>
      </w:r>
      <w:r>
        <w:rPr>
          <w:sz w:val="18"/>
        </w:rPr>
        <w:t>any</w:t>
      </w:r>
      <w:r>
        <w:rPr>
          <w:spacing w:val="-11"/>
          <w:sz w:val="18"/>
        </w:rPr>
        <w:t xml:space="preserve"> </w:t>
      </w:r>
      <w:r>
        <w:rPr>
          <w:sz w:val="18"/>
        </w:rPr>
        <w:t>political</w:t>
      </w:r>
      <w:r>
        <w:rPr>
          <w:spacing w:val="-11"/>
          <w:sz w:val="18"/>
        </w:rPr>
        <w:t xml:space="preserve"> </w:t>
      </w:r>
      <w:r>
        <w:rPr>
          <w:sz w:val="18"/>
        </w:rPr>
        <w:t>contribution,</w:t>
      </w:r>
      <w:r>
        <w:rPr>
          <w:spacing w:val="-11"/>
          <w:sz w:val="18"/>
        </w:rPr>
        <w:t xml:space="preserve"> </w:t>
      </w:r>
      <w:r>
        <w:rPr>
          <w:sz w:val="18"/>
        </w:rPr>
        <w:t>service,</w:t>
      </w:r>
      <w:r>
        <w:rPr>
          <w:spacing w:val="-12"/>
          <w:sz w:val="18"/>
        </w:rPr>
        <w:t xml:space="preserve"> </w:t>
      </w:r>
      <w:r>
        <w:rPr>
          <w:sz w:val="18"/>
        </w:rPr>
        <w:t>or</w:t>
      </w:r>
      <w:r>
        <w:rPr>
          <w:spacing w:val="-11"/>
          <w:sz w:val="18"/>
        </w:rPr>
        <w:t xml:space="preserve"> </w:t>
      </w:r>
      <w:r>
        <w:rPr>
          <w:sz w:val="18"/>
        </w:rPr>
        <w:t>other thing of value that was wrongfully obtained.</w:t>
      </w:r>
    </w:p>
    <w:p w14:paraId="050AADF5" w14:textId="77777777" w:rsidR="00153CA5" w:rsidRDefault="00C0532D">
      <w:pPr>
        <w:pStyle w:val="BodyText"/>
        <w:spacing w:before="38" w:line="225" w:lineRule="auto"/>
        <w:ind w:left="199" w:right="272"/>
      </w:pPr>
      <w:r>
        <w:t>(b)</w:t>
      </w:r>
      <w:r>
        <w:rPr>
          <w:spacing w:val="-12"/>
        </w:rPr>
        <w:t xml:space="preserve"> </w:t>
      </w:r>
      <w:r>
        <w:t>Any</w:t>
      </w:r>
      <w:r>
        <w:rPr>
          <w:spacing w:val="-11"/>
        </w:rPr>
        <w:t xml:space="preserve"> </w:t>
      </w:r>
      <w:r>
        <w:t>person</w:t>
      </w:r>
      <w:r>
        <w:rPr>
          <w:spacing w:val="-11"/>
        </w:rPr>
        <w:t xml:space="preserve"> </w:t>
      </w:r>
      <w:r>
        <w:t>who</w:t>
      </w:r>
      <w:r>
        <w:rPr>
          <w:spacing w:val="-11"/>
        </w:rPr>
        <w:t xml:space="preserve"> </w:t>
      </w:r>
      <w:r>
        <w:t>violates</w:t>
      </w:r>
      <w:r>
        <w:rPr>
          <w:spacing w:val="-12"/>
        </w:rPr>
        <w:t xml:space="preserve"> </w:t>
      </w:r>
      <w:r>
        <w:t>sub.</w:t>
      </w:r>
      <w:r>
        <w:rPr>
          <w:spacing w:val="-11"/>
        </w:rPr>
        <w:t xml:space="preserve"> </w:t>
      </w:r>
      <w:hyperlink r:id="rId1581">
        <w:r>
          <w:rPr>
            <w:color w:val="0000E5"/>
          </w:rPr>
          <w:t>(1)</w:t>
        </w:r>
      </w:hyperlink>
      <w:r>
        <w:rPr>
          <w:color w:val="0000E5"/>
          <w:spacing w:val="-11"/>
        </w:rPr>
        <w:t xml:space="preserve"> </w:t>
      </w:r>
      <w:r>
        <w:t>may</w:t>
      </w:r>
      <w:r>
        <w:rPr>
          <w:spacing w:val="-11"/>
        </w:rPr>
        <w:t xml:space="preserve"> </w:t>
      </w:r>
      <w:r>
        <w:t>be</w:t>
      </w:r>
      <w:r>
        <w:rPr>
          <w:spacing w:val="-12"/>
        </w:rPr>
        <w:t xml:space="preserve"> </w:t>
      </w:r>
      <w:r>
        <w:t>required</w:t>
      </w:r>
      <w:r>
        <w:rPr>
          <w:spacing w:val="-11"/>
        </w:rPr>
        <w:t xml:space="preserve"> </w:t>
      </w:r>
      <w:r>
        <w:t>to</w:t>
      </w:r>
      <w:r>
        <w:rPr>
          <w:spacing w:val="-11"/>
        </w:rPr>
        <w:t xml:space="preserve"> </w:t>
      </w:r>
      <w:r>
        <w:t>forfeit not more than $1,000 for each violation, and, if the court deter-mines</w:t>
      </w:r>
      <w:r>
        <w:rPr>
          <w:spacing w:val="-4"/>
        </w:rPr>
        <w:t xml:space="preserve"> </w:t>
      </w:r>
      <w:r>
        <w:t>that</w:t>
      </w:r>
      <w:r>
        <w:rPr>
          <w:spacing w:val="-7"/>
        </w:rPr>
        <w:t xml:space="preserve"> </w:t>
      </w:r>
      <w:r>
        <w:t>a</w:t>
      </w:r>
      <w:r>
        <w:rPr>
          <w:spacing w:val="-7"/>
        </w:rPr>
        <w:t xml:space="preserve"> </w:t>
      </w:r>
      <w:r>
        <w:t>local</w:t>
      </w:r>
      <w:r>
        <w:rPr>
          <w:spacing w:val="-7"/>
        </w:rPr>
        <w:t xml:space="preserve"> </w:t>
      </w:r>
      <w:r>
        <w:t>public</w:t>
      </w:r>
      <w:r>
        <w:rPr>
          <w:spacing w:val="-7"/>
        </w:rPr>
        <w:t xml:space="preserve"> </w:t>
      </w:r>
      <w:r>
        <w:t>official</w:t>
      </w:r>
      <w:r>
        <w:rPr>
          <w:spacing w:val="-6"/>
        </w:rPr>
        <w:t xml:space="preserve"> </w:t>
      </w:r>
      <w:r>
        <w:t>has</w:t>
      </w:r>
      <w:r>
        <w:rPr>
          <w:spacing w:val="-6"/>
        </w:rPr>
        <w:t xml:space="preserve"> </w:t>
      </w:r>
      <w:r>
        <w:t>violated</w:t>
      </w:r>
      <w:r>
        <w:rPr>
          <w:spacing w:val="-6"/>
        </w:rPr>
        <w:t xml:space="preserve"> </w:t>
      </w:r>
      <w:r>
        <w:t>sub.</w:t>
      </w:r>
      <w:r>
        <w:rPr>
          <w:spacing w:val="-6"/>
        </w:rPr>
        <w:t xml:space="preserve"> </w:t>
      </w:r>
      <w:hyperlink r:id="rId1582">
        <w:r>
          <w:rPr>
            <w:color w:val="0000E5"/>
          </w:rPr>
          <w:t>(1)</w:t>
        </w:r>
        <w:r>
          <w:rPr>
            <w:color w:val="0000E5"/>
            <w:spacing w:val="-6"/>
          </w:rPr>
          <w:t xml:space="preserve"> </w:t>
        </w:r>
        <w:r>
          <w:rPr>
            <w:color w:val="0000E5"/>
          </w:rPr>
          <w:t>(br)</w:t>
        </w:r>
      </w:hyperlink>
      <w:r>
        <w:rPr>
          <w:color w:val="0000E5"/>
          <w:spacing w:val="-6"/>
        </w:rPr>
        <w:t xml:space="preserve"> </w:t>
      </w:r>
      <w:r>
        <w:t>and</w:t>
      </w:r>
      <w:r>
        <w:rPr>
          <w:spacing w:val="-7"/>
        </w:rPr>
        <w:t xml:space="preserve"> </w:t>
      </w:r>
      <w:r>
        <w:t>no political contribution, service or other thing of value was obtained, the court may, in addition, order the accused to forfeit an</w:t>
      </w:r>
      <w:r>
        <w:rPr>
          <w:spacing w:val="6"/>
        </w:rPr>
        <w:t xml:space="preserve"> </w:t>
      </w:r>
      <w:r>
        <w:t>amount</w:t>
      </w:r>
      <w:r>
        <w:rPr>
          <w:spacing w:val="5"/>
        </w:rPr>
        <w:t xml:space="preserve"> </w:t>
      </w:r>
      <w:r>
        <w:t>equal</w:t>
      </w:r>
      <w:r>
        <w:rPr>
          <w:spacing w:val="5"/>
        </w:rPr>
        <w:t xml:space="preserve"> </w:t>
      </w:r>
      <w:r>
        <w:t>to</w:t>
      </w:r>
      <w:r>
        <w:rPr>
          <w:spacing w:val="5"/>
        </w:rPr>
        <w:t xml:space="preserve"> </w:t>
      </w:r>
      <w:r>
        <w:t>the</w:t>
      </w:r>
      <w:r>
        <w:rPr>
          <w:spacing w:val="5"/>
        </w:rPr>
        <w:t xml:space="preserve"> </w:t>
      </w:r>
      <w:r>
        <w:t>maximum</w:t>
      </w:r>
      <w:r>
        <w:rPr>
          <w:spacing w:val="5"/>
        </w:rPr>
        <w:t xml:space="preserve"> </w:t>
      </w:r>
      <w:r>
        <w:t>contribution</w:t>
      </w:r>
      <w:r>
        <w:rPr>
          <w:spacing w:val="5"/>
        </w:rPr>
        <w:t xml:space="preserve"> </w:t>
      </w:r>
      <w:r>
        <w:t>authorized</w:t>
      </w:r>
      <w:r>
        <w:rPr>
          <w:spacing w:val="5"/>
        </w:rPr>
        <w:t xml:space="preserve"> </w:t>
      </w:r>
      <w:r>
        <w:rPr>
          <w:spacing w:val="-2"/>
        </w:rPr>
        <w:t>under</w:t>
      </w:r>
    </w:p>
    <w:p w14:paraId="05C030C0" w14:textId="77777777" w:rsidR="00153CA5" w:rsidRDefault="00C0532D">
      <w:pPr>
        <w:pStyle w:val="BodyText"/>
        <w:spacing w:line="225" w:lineRule="auto"/>
        <w:ind w:left="199" w:right="273" w:hanging="1"/>
      </w:pPr>
      <w:r>
        <w:t>s.</w:t>
      </w:r>
      <w:r>
        <w:rPr>
          <w:spacing w:val="16"/>
        </w:rPr>
        <w:t xml:space="preserve"> </w:t>
      </w:r>
      <w:hyperlink r:id="rId1583">
        <w:r>
          <w:rPr>
            <w:color w:val="0000E5"/>
          </w:rPr>
          <w:t>11.1101</w:t>
        </w:r>
        <w:r>
          <w:rPr>
            <w:color w:val="0000E5"/>
            <w:spacing w:val="-10"/>
          </w:rPr>
          <w:t xml:space="preserve"> </w:t>
        </w:r>
        <w:r>
          <w:rPr>
            <w:color w:val="0000E5"/>
          </w:rPr>
          <w:t>(1)</w:t>
        </w:r>
      </w:hyperlink>
      <w:r>
        <w:rPr>
          <w:color w:val="0000E5"/>
          <w:spacing w:val="-11"/>
        </w:rPr>
        <w:t xml:space="preserve"> </w:t>
      </w:r>
      <w:r>
        <w:t>for</w:t>
      </w:r>
      <w:r>
        <w:rPr>
          <w:spacing w:val="-12"/>
        </w:rPr>
        <w:t xml:space="preserve"> </w:t>
      </w:r>
      <w:r>
        <w:t>the</w:t>
      </w:r>
      <w:r>
        <w:rPr>
          <w:spacing w:val="-11"/>
        </w:rPr>
        <w:t xml:space="preserve"> </w:t>
      </w:r>
      <w:r>
        <w:t>office</w:t>
      </w:r>
      <w:r>
        <w:rPr>
          <w:spacing w:val="-10"/>
        </w:rPr>
        <w:t xml:space="preserve"> </w:t>
      </w:r>
      <w:r>
        <w:t>held</w:t>
      </w:r>
      <w:r>
        <w:rPr>
          <w:spacing w:val="-11"/>
        </w:rPr>
        <w:t xml:space="preserve"> </w:t>
      </w:r>
      <w:r>
        <w:t>or</w:t>
      </w:r>
      <w:r>
        <w:rPr>
          <w:spacing w:val="-11"/>
        </w:rPr>
        <w:t xml:space="preserve"> </w:t>
      </w:r>
      <w:r>
        <w:t>sought</w:t>
      </w:r>
      <w:r>
        <w:rPr>
          <w:spacing w:val="-11"/>
        </w:rPr>
        <w:t xml:space="preserve"> </w:t>
      </w:r>
      <w:r>
        <w:t>by</w:t>
      </w:r>
      <w:r>
        <w:rPr>
          <w:spacing w:val="-11"/>
        </w:rPr>
        <w:t xml:space="preserve"> </w:t>
      </w:r>
      <w:r>
        <w:t>the</w:t>
      </w:r>
      <w:r>
        <w:rPr>
          <w:spacing w:val="-11"/>
        </w:rPr>
        <w:t xml:space="preserve"> </w:t>
      </w:r>
      <w:r>
        <w:t>official,</w:t>
      </w:r>
      <w:r>
        <w:rPr>
          <w:spacing w:val="-9"/>
        </w:rPr>
        <w:t xml:space="preserve"> </w:t>
      </w:r>
      <w:r>
        <w:t>which-ever amount is greater.</w:t>
      </w:r>
    </w:p>
    <w:p w14:paraId="391AF7B0" w14:textId="77777777" w:rsidR="00153CA5" w:rsidRDefault="00C0532D">
      <w:pPr>
        <w:pStyle w:val="ListParagraph"/>
        <w:numPr>
          <w:ilvl w:val="0"/>
          <w:numId w:val="19"/>
        </w:numPr>
        <w:tabs>
          <w:tab w:val="left" w:pos="724"/>
        </w:tabs>
        <w:spacing w:before="35" w:line="225" w:lineRule="auto"/>
        <w:ind w:right="272" w:firstLine="216"/>
        <w:jc w:val="both"/>
        <w:rPr>
          <w:sz w:val="18"/>
        </w:rPr>
      </w:pPr>
      <w:r>
        <w:rPr>
          <w:sz w:val="18"/>
        </w:rPr>
        <w:t>(a)</w:t>
      </w:r>
      <w:r>
        <w:rPr>
          <w:spacing w:val="40"/>
          <w:sz w:val="18"/>
        </w:rPr>
        <w:t xml:space="preserve"> </w:t>
      </w:r>
      <w:r>
        <w:rPr>
          <w:sz w:val="18"/>
        </w:rPr>
        <w:t xml:space="preserve">Subsection </w:t>
      </w:r>
      <w:hyperlink r:id="rId1584">
        <w:r>
          <w:rPr>
            <w:color w:val="0000E5"/>
            <w:sz w:val="18"/>
          </w:rPr>
          <w:t>(1)</w:t>
        </w:r>
      </w:hyperlink>
      <w:r>
        <w:rPr>
          <w:color w:val="0000E5"/>
          <w:sz w:val="18"/>
        </w:rPr>
        <w:t xml:space="preserve"> </w:t>
      </w:r>
      <w:r>
        <w:rPr>
          <w:sz w:val="18"/>
        </w:rPr>
        <w:t>shall be enforced in the name and on behalf</w:t>
      </w:r>
      <w:r>
        <w:rPr>
          <w:spacing w:val="-3"/>
          <w:sz w:val="18"/>
        </w:rPr>
        <w:t xml:space="preserve"> </w:t>
      </w:r>
      <w:r>
        <w:rPr>
          <w:sz w:val="18"/>
        </w:rPr>
        <w:t>of</w:t>
      </w:r>
      <w:r>
        <w:rPr>
          <w:spacing w:val="-6"/>
          <w:sz w:val="18"/>
        </w:rPr>
        <w:t xml:space="preserve"> </w:t>
      </w:r>
      <w:r>
        <w:rPr>
          <w:sz w:val="18"/>
        </w:rPr>
        <w:t>the</w:t>
      </w:r>
      <w:r>
        <w:rPr>
          <w:spacing w:val="-6"/>
          <w:sz w:val="18"/>
        </w:rPr>
        <w:t xml:space="preserve"> </w:t>
      </w:r>
      <w:r>
        <w:rPr>
          <w:sz w:val="18"/>
        </w:rPr>
        <w:t>state</w:t>
      </w:r>
      <w:r>
        <w:rPr>
          <w:spacing w:val="-6"/>
          <w:sz w:val="18"/>
        </w:rPr>
        <w:t xml:space="preserve"> </w:t>
      </w:r>
      <w:r>
        <w:rPr>
          <w:sz w:val="18"/>
        </w:rPr>
        <w:t>by</w:t>
      </w:r>
      <w:r>
        <w:rPr>
          <w:spacing w:val="-6"/>
          <w:sz w:val="18"/>
        </w:rPr>
        <w:t xml:space="preserve"> </w:t>
      </w:r>
      <w:r>
        <w:rPr>
          <w:sz w:val="18"/>
        </w:rPr>
        <w:t>action</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district</w:t>
      </w:r>
      <w:r>
        <w:rPr>
          <w:spacing w:val="-6"/>
          <w:sz w:val="18"/>
        </w:rPr>
        <w:t xml:space="preserve"> </w:t>
      </w:r>
      <w:r>
        <w:rPr>
          <w:sz w:val="18"/>
        </w:rPr>
        <w:t>attorney</w:t>
      </w:r>
      <w:r>
        <w:rPr>
          <w:spacing w:val="-6"/>
          <w:sz w:val="18"/>
        </w:rPr>
        <w:t xml:space="preserve"> </w:t>
      </w:r>
      <w:r>
        <w:rPr>
          <w:sz w:val="18"/>
        </w:rPr>
        <w:t>of</w:t>
      </w:r>
      <w:r>
        <w:rPr>
          <w:spacing w:val="-6"/>
          <w:sz w:val="18"/>
        </w:rPr>
        <w:t xml:space="preserve"> </w:t>
      </w:r>
      <w:r>
        <w:rPr>
          <w:sz w:val="18"/>
        </w:rPr>
        <w:t>any</w:t>
      </w:r>
      <w:r>
        <w:rPr>
          <w:spacing w:val="-6"/>
          <w:sz w:val="18"/>
        </w:rPr>
        <w:t xml:space="preserve"> </w:t>
      </w:r>
      <w:r>
        <w:rPr>
          <w:sz w:val="18"/>
        </w:rPr>
        <w:t xml:space="preserve">county </w:t>
      </w:r>
      <w:r>
        <w:rPr>
          <w:spacing w:val="-2"/>
          <w:sz w:val="18"/>
        </w:rPr>
        <w:t>wherein a</w:t>
      </w:r>
      <w:r>
        <w:rPr>
          <w:spacing w:val="-7"/>
          <w:sz w:val="18"/>
        </w:rPr>
        <w:t xml:space="preserve"> </w:t>
      </w:r>
      <w:r>
        <w:rPr>
          <w:spacing w:val="-2"/>
          <w:sz w:val="18"/>
        </w:rPr>
        <w:t>violation</w:t>
      </w:r>
      <w:r>
        <w:rPr>
          <w:spacing w:val="-7"/>
          <w:sz w:val="18"/>
        </w:rPr>
        <w:t xml:space="preserve"> </w:t>
      </w:r>
      <w:r>
        <w:rPr>
          <w:spacing w:val="-2"/>
          <w:sz w:val="18"/>
        </w:rPr>
        <w:t>may</w:t>
      </w:r>
      <w:r>
        <w:rPr>
          <w:spacing w:val="-7"/>
          <w:sz w:val="18"/>
        </w:rPr>
        <w:t xml:space="preserve"> </w:t>
      </w:r>
      <w:r>
        <w:rPr>
          <w:spacing w:val="-2"/>
          <w:sz w:val="18"/>
        </w:rPr>
        <w:t>occur,</w:t>
      </w:r>
      <w:r>
        <w:rPr>
          <w:spacing w:val="-6"/>
          <w:sz w:val="18"/>
        </w:rPr>
        <w:t xml:space="preserve"> </w:t>
      </w:r>
      <w:r>
        <w:rPr>
          <w:spacing w:val="-2"/>
          <w:sz w:val="18"/>
        </w:rPr>
        <w:t>upon</w:t>
      </w:r>
      <w:r>
        <w:rPr>
          <w:spacing w:val="-6"/>
          <w:sz w:val="18"/>
        </w:rPr>
        <w:t xml:space="preserve"> </w:t>
      </w:r>
      <w:r>
        <w:rPr>
          <w:spacing w:val="-2"/>
          <w:sz w:val="18"/>
        </w:rPr>
        <w:t>the</w:t>
      </w:r>
      <w:r>
        <w:rPr>
          <w:spacing w:val="-6"/>
          <w:sz w:val="18"/>
        </w:rPr>
        <w:t xml:space="preserve"> </w:t>
      </w:r>
      <w:r>
        <w:rPr>
          <w:spacing w:val="-2"/>
          <w:sz w:val="18"/>
        </w:rPr>
        <w:t>verified</w:t>
      </w:r>
      <w:r>
        <w:rPr>
          <w:spacing w:val="-7"/>
          <w:sz w:val="18"/>
        </w:rPr>
        <w:t xml:space="preserve"> </w:t>
      </w:r>
      <w:r>
        <w:rPr>
          <w:spacing w:val="-2"/>
          <w:sz w:val="18"/>
        </w:rPr>
        <w:t>complaint</w:t>
      </w:r>
      <w:r>
        <w:rPr>
          <w:spacing w:val="-7"/>
          <w:sz w:val="18"/>
        </w:rPr>
        <w:t xml:space="preserve"> </w:t>
      </w:r>
      <w:r>
        <w:rPr>
          <w:spacing w:val="-2"/>
          <w:sz w:val="18"/>
        </w:rPr>
        <w:t>of</w:t>
      </w:r>
      <w:r>
        <w:rPr>
          <w:spacing w:val="-7"/>
          <w:sz w:val="18"/>
        </w:rPr>
        <w:t xml:space="preserve"> </w:t>
      </w:r>
      <w:r>
        <w:rPr>
          <w:spacing w:val="-2"/>
          <w:sz w:val="18"/>
        </w:rPr>
        <w:t>any person.</w:t>
      </w:r>
    </w:p>
    <w:p w14:paraId="5A9CEEC8" w14:textId="77777777" w:rsidR="00153CA5" w:rsidRDefault="00C0532D">
      <w:pPr>
        <w:pStyle w:val="ListParagraph"/>
        <w:numPr>
          <w:ilvl w:val="0"/>
          <w:numId w:val="18"/>
        </w:numPr>
        <w:tabs>
          <w:tab w:val="left" w:pos="720"/>
        </w:tabs>
        <w:spacing w:before="39" w:line="225" w:lineRule="auto"/>
        <w:ind w:right="272" w:firstLine="216"/>
        <w:jc w:val="both"/>
        <w:rPr>
          <w:sz w:val="18"/>
        </w:rPr>
      </w:pPr>
      <w:r>
        <w:rPr>
          <w:sz w:val="18"/>
        </w:rPr>
        <w:t>In</w:t>
      </w:r>
      <w:r>
        <w:rPr>
          <w:spacing w:val="-2"/>
          <w:sz w:val="18"/>
        </w:rPr>
        <w:t xml:space="preserve"> </w:t>
      </w:r>
      <w:r>
        <w:rPr>
          <w:sz w:val="18"/>
        </w:rPr>
        <w:t>addition</w:t>
      </w:r>
      <w:r>
        <w:rPr>
          <w:spacing w:val="-2"/>
          <w:sz w:val="18"/>
        </w:rPr>
        <w:t xml:space="preserve"> </w:t>
      </w:r>
      <w:r>
        <w:rPr>
          <w:sz w:val="18"/>
        </w:rPr>
        <w:t>and</w:t>
      </w:r>
      <w:r>
        <w:rPr>
          <w:spacing w:val="-2"/>
          <w:sz w:val="18"/>
        </w:rPr>
        <w:t xml:space="preserve"> </w:t>
      </w:r>
      <w:r>
        <w:rPr>
          <w:sz w:val="18"/>
        </w:rPr>
        <w:t>supplementary</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remedy</w:t>
      </w:r>
      <w:r>
        <w:rPr>
          <w:spacing w:val="-2"/>
          <w:sz w:val="18"/>
        </w:rPr>
        <w:t xml:space="preserve"> </w:t>
      </w:r>
      <w:r>
        <w:rPr>
          <w:sz w:val="18"/>
        </w:rPr>
        <w:t>provided</w:t>
      </w:r>
      <w:r>
        <w:rPr>
          <w:spacing w:val="-2"/>
          <w:sz w:val="18"/>
        </w:rPr>
        <w:t xml:space="preserve"> </w:t>
      </w:r>
      <w:r>
        <w:rPr>
          <w:sz w:val="18"/>
        </w:rPr>
        <w:t>in sub.</w:t>
      </w:r>
      <w:r>
        <w:rPr>
          <w:spacing w:val="-12"/>
          <w:sz w:val="18"/>
        </w:rPr>
        <w:t xml:space="preserve"> </w:t>
      </w:r>
      <w:hyperlink r:id="rId1585">
        <w:r>
          <w:rPr>
            <w:color w:val="0000E5"/>
            <w:sz w:val="18"/>
          </w:rPr>
          <w:t>(7)</w:t>
        </w:r>
      </w:hyperlink>
      <w:r>
        <w:rPr>
          <w:sz w:val="18"/>
        </w:rPr>
        <w:t>,</w:t>
      </w:r>
      <w:r>
        <w:rPr>
          <w:spacing w:val="-11"/>
          <w:sz w:val="18"/>
        </w:rPr>
        <w:t xml:space="preserve"> </w:t>
      </w:r>
      <w:r>
        <w:rPr>
          <w:sz w:val="18"/>
        </w:rPr>
        <w:t>the</w:t>
      </w:r>
      <w:r>
        <w:rPr>
          <w:spacing w:val="-11"/>
          <w:sz w:val="18"/>
        </w:rPr>
        <w:t xml:space="preserve"> </w:t>
      </w:r>
      <w:r>
        <w:rPr>
          <w:sz w:val="18"/>
        </w:rPr>
        <w:t>district</w:t>
      </w:r>
      <w:r>
        <w:rPr>
          <w:spacing w:val="-11"/>
          <w:sz w:val="18"/>
        </w:rPr>
        <w:t xml:space="preserve"> </w:t>
      </w:r>
      <w:r>
        <w:rPr>
          <w:sz w:val="18"/>
        </w:rPr>
        <w:t>attorney</w:t>
      </w:r>
      <w:r>
        <w:rPr>
          <w:spacing w:val="-12"/>
          <w:sz w:val="18"/>
        </w:rPr>
        <w:t xml:space="preserve"> </w:t>
      </w:r>
      <w:r>
        <w:rPr>
          <w:sz w:val="18"/>
        </w:rPr>
        <w:t>may</w:t>
      </w:r>
      <w:r>
        <w:rPr>
          <w:spacing w:val="-11"/>
          <w:sz w:val="18"/>
        </w:rPr>
        <w:t xml:space="preserve"> </w:t>
      </w:r>
      <w:r>
        <w:rPr>
          <w:sz w:val="18"/>
        </w:rPr>
        <w:t>commence</w:t>
      </w:r>
      <w:r>
        <w:rPr>
          <w:spacing w:val="-11"/>
          <w:sz w:val="18"/>
        </w:rPr>
        <w:t xml:space="preserve"> </w:t>
      </w:r>
      <w:r>
        <w:rPr>
          <w:sz w:val="18"/>
        </w:rPr>
        <w:t>an</w:t>
      </w:r>
      <w:r>
        <w:rPr>
          <w:spacing w:val="-11"/>
          <w:sz w:val="18"/>
        </w:rPr>
        <w:t xml:space="preserve"> </w:t>
      </w:r>
      <w:r>
        <w:rPr>
          <w:sz w:val="18"/>
        </w:rPr>
        <w:t>action,</w:t>
      </w:r>
      <w:r>
        <w:rPr>
          <w:spacing w:val="-12"/>
          <w:sz w:val="18"/>
        </w:rPr>
        <w:t xml:space="preserve"> </w:t>
      </w:r>
      <w:r>
        <w:rPr>
          <w:sz w:val="18"/>
        </w:rPr>
        <w:t xml:space="preserve">separately </w:t>
      </w:r>
      <w:r>
        <w:rPr>
          <w:spacing w:val="-2"/>
          <w:sz w:val="18"/>
        </w:rPr>
        <w:t>or</w:t>
      </w:r>
      <w:r>
        <w:rPr>
          <w:spacing w:val="-3"/>
          <w:sz w:val="18"/>
        </w:rPr>
        <w:t xml:space="preserve"> </w:t>
      </w:r>
      <w:r>
        <w:rPr>
          <w:spacing w:val="-2"/>
          <w:sz w:val="18"/>
        </w:rPr>
        <w:t>in</w:t>
      </w:r>
      <w:r>
        <w:rPr>
          <w:spacing w:val="-6"/>
          <w:sz w:val="18"/>
        </w:rPr>
        <w:t xml:space="preserve"> </w:t>
      </w:r>
      <w:r>
        <w:rPr>
          <w:spacing w:val="-2"/>
          <w:sz w:val="18"/>
        </w:rPr>
        <w:t>conjunction</w:t>
      </w:r>
      <w:r>
        <w:rPr>
          <w:spacing w:val="-6"/>
          <w:sz w:val="18"/>
        </w:rPr>
        <w:t xml:space="preserve"> </w:t>
      </w:r>
      <w:r>
        <w:rPr>
          <w:spacing w:val="-2"/>
          <w:sz w:val="18"/>
        </w:rPr>
        <w:t>with</w:t>
      </w:r>
      <w:r>
        <w:rPr>
          <w:spacing w:val="-6"/>
          <w:sz w:val="18"/>
        </w:rPr>
        <w:t xml:space="preserve"> </w:t>
      </w:r>
      <w:r>
        <w:rPr>
          <w:spacing w:val="-2"/>
          <w:sz w:val="18"/>
        </w:rPr>
        <w:t>an</w:t>
      </w:r>
      <w:r>
        <w:rPr>
          <w:spacing w:val="-6"/>
          <w:sz w:val="18"/>
        </w:rPr>
        <w:t xml:space="preserve"> </w:t>
      </w:r>
      <w:r>
        <w:rPr>
          <w:spacing w:val="-2"/>
          <w:sz w:val="18"/>
        </w:rPr>
        <w:t>action</w:t>
      </w:r>
      <w:r>
        <w:rPr>
          <w:spacing w:val="-6"/>
          <w:sz w:val="18"/>
        </w:rPr>
        <w:t xml:space="preserve"> </w:t>
      </w:r>
      <w:r>
        <w:rPr>
          <w:spacing w:val="-2"/>
          <w:sz w:val="18"/>
        </w:rPr>
        <w:t>brought</w:t>
      </w:r>
      <w:r>
        <w:rPr>
          <w:spacing w:val="-6"/>
          <w:sz w:val="18"/>
        </w:rPr>
        <w:t xml:space="preserve"> </w:t>
      </w:r>
      <w:r>
        <w:rPr>
          <w:spacing w:val="-2"/>
          <w:sz w:val="18"/>
        </w:rPr>
        <w:t>to</w:t>
      </w:r>
      <w:r>
        <w:rPr>
          <w:spacing w:val="-6"/>
          <w:sz w:val="18"/>
        </w:rPr>
        <w:t xml:space="preserve"> </w:t>
      </w:r>
      <w:r>
        <w:rPr>
          <w:spacing w:val="-2"/>
          <w:sz w:val="18"/>
        </w:rPr>
        <w:t>obtain</w:t>
      </w:r>
      <w:r>
        <w:rPr>
          <w:spacing w:val="-6"/>
          <w:sz w:val="18"/>
        </w:rPr>
        <w:t xml:space="preserve"> </w:t>
      </w:r>
      <w:r>
        <w:rPr>
          <w:spacing w:val="-2"/>
          <w:sz w:val="18"/>
        </w:rPr>
        <w:t>the</w:t>
      </w:r>
      <w:r>
        <w:rPr>
          <w:spacing w:val="-6"/>
          <w:sz w:val="18"/>
        </w:rPr>
        <w:t xml:space="preserve"> </w:t>
      </w:r>
      <w:r>
        <w:rPr>
          <w:spacing w:val="-2"/>
          <w:sz w:val="18"/>
        </w:rPr>
        <w:t>remedy</w:t>
      </w:r>
      <w:r>
        <w:rPr>
          <w:spacing w:val="-6"/>
          <w:sz w:val="18"/>
        </w:rPr>
        <w:t xml:space="preserve"> </w:t>
      </w:r>
      <w:r>
        <w:rPr>
          <w:spacing w:val="-2"/>
          <w:sz w:val="18"/>
        </w:rPr>
        <w:t>pro-</w:t>
      </w:r>
      <w:r>
        <w:rPr>
          <w:sz w:val="18"/>
        </w:rPr>
        <w:t xml:space="preserve">vided in sub. </w:t>
      </w:r>
      <w:hyperlink r:id="rId1586">
        <w:r>
          <w:rPr>
            <w:color w:val="0000E5"/>
            <w:sz w:val="18"/>
          </w:rPr>
          <w:t>(7)</w:t>
        </w:r>
      </w:hyperlink>
      <w:r>
        <w:rPr>
          <w:sz w:val="18"/>
        </w:rPr>
        <w:t>, to obtain such other legal or equitable relief, including</w:t>
      </w:r>
      <w:r>
        <w:rPr>
          <w:spacing w:val="-5"/>
          <w:sz w:val="18"/>
        </w:rPr>
        <w:t xml:space="preserve"> </w:t>
      </w:r>
      <w:r>
        <w:rPr>
          <w:sz w:val="18"/>
        </w:rPr>
        <w:t>but</w:t>
      </w:r>
      <w:r>
        <w:rPr>
          <w:spacing w:val="-8"/>
          <w:sz w:val="18"/>
        </w:rPr>
        <w:t xml:space="preserve"> </w:t>
      </w:r>
      <w:r>
        <w:rPr>
          <w:sz w:val="18"/>
        </w:rPr>
        <w:t>not</w:t>
      </w:r>
      <w:r>
        <w:rPr>
          <w:spacing w:val="-8"/>
          <w:sz w:val="18"/>
        </w:rPr>
        <w:t xml:space="preserve"> </w:t>
      </w:r>
      <w:r>
        <w:rPr>
          <w:sz w:val="18"/>
        </w:rPr>
        <w:t>limited</w:t>
      </w:r>
      <w:r>
        <w:rPr>
          <w:spacing w:val="-8"/>
          <w:sz w:val="18"/>
        </w:rPr>
        <w:t xml:space="preserve"> </w:t>
      </w:r>
      <w:r>
        <w:rPr>
          <w:sz w:val="18"/>
        </w:rPr>
        <w:t>to</w:t>
      </w:r>
      <w:r>
        <w:rPr>
          <w:spacing w:val="-8"/>
          <w:sz w:val="18"/>
        </w:rPr>
        <w:t xml:space="preserve"> </w:t>
      </w:r>
      <w:r>
        <w:rPr>
          <w:sz w:val="18"/>
        </w:rPr>
        <w:t>mandamus,</w:t>
      </w:r>
      <w:r>
        <w:rPr>
          <w:spacing w:val="-8"/>
          <w:sz w:val="18"/>
        </w:rPr>
        <w:t xml:space="preserve"> </w:t>
      </w:r>
      <w:r>
        <w:rPr>
          <w:sz w:val="18"/>
        </w:rPr>
        <w:t>injunction</w:t>
      </w:r>
      <w:r>
        <w:rPr>
          <w:spacing w:val="-8"/>
          <w:sz w:val="18"/>
        </w:rPr>
        <w:t xml:space="preserve"> </w:t>
      </w:r>
      <w:r>
        <w:rPr>
          <w:sz w:val="18"/>
        </w:rPr>
        <w:t>or</w:t>
      </w:r>
      <w:r>
        <w:rPr>
          <w:spacing w:val="-8"/>
          <w:sz w:val="18"/>
        </w:rPr>
        <w:t xml:space="preserve"> </w:t>
      </w:r>
      <w:r>
        <w:rPr>
          <w:sz w:val="18"/>
        </w:rPr>
        <w:t>declaratory judgment, as may be appropriate under the circumstances.</w:t>
      </w:r>
    </w:p>
    <w:p w14:paraId="5181524F" w14:textId="77777777" w:rsidR="00153CA5" w:rsidRDefault="00C0532D">
      <w:pPr>
        <w:pStyle w:val="ListParagraph"/>
        <w:numPr>
          <w:ilvl w:val="0"/>
          <w:numId w:val="18"/>
        </w:numPr>
        <w:tabs>
          <w:tab w:val="left" w:pos="763"/>
        </w:tabs>
        <w:spacing w:before="36" w:line="225" w:lineRule="auto"/>
        <w:ind w:right="272" w:firstLine="216"/>
        <w:jc w:val="both"/>
        <w:rPr>
          <w:sz w:val="18"/>
        </w:rPr>
      </w:pPr>
      <w:r>
        <w:rPr>
          <w:sz w:val="18"/>
        </w:rPr>
        <w:t xml:space="preserve">If the district attorney fails to commence an action to </w:t>
      </w:r>
      <w:r>
        <w:rPr>
          <w:spacing w:val="-2"/>
          <w:sz w:val="18"/>
        </w:rPr>
        <w:t>enforce</w:t>
      </w:r>
      <w:r>
        <w:rPr>
          <w:spacing w:val="-9"/>
          <w:sz w:val="18"/>
        </w:rPr>
        <w:t xml:space="preserve"> </w:t>
      </w:r>
      <w:r>
        <w:rPr>
          <w:spacing w:val="-2"/>
          <w:sz w:val="18"/>
        </w:rPr>
        <w:t>sub.</w:t>
      </w:r>
      <w:r>
        <w:rPr>
          <w:spacing w:val="-8"/>
          <w:sz w:val="18"/>
        </w:rPr>
        <w:t xml:space="preserve"> </w:t>
      </w:r>
      <w:hyperlink r:id="rId1587">
        <w:r>
          <w:rPr>
            <w:color w:val="0000E5"/>
            <w:spacing w:val="-2"/>
            <w:sz w:val="18"/>
          </w:rPr>
          <w:t>(1)</w:t>
        </w:r>
        <w:r>
          <w:rPr>
            <w:color w:val="0000E5"/>
            <w:spacing w:val="-4"/>
            <w:sz w:val="18"/>
          </w:rPr>
          <w:t xml:space="preserve"> </w:t>
        </w:r>
        <w:r>
          <w:rPr>
            <w:color w:val="0000E5"/>
            <w:spacing w:val="-2"/>
            <w:sz w:val="18"/>
          </w:rPr>
          <w:t>(a)</w:t>
        </w:r>
      </w:hyperlink>
      <w:r>
        <w:rPr>
          <w:spacing w:val="-2"/>
          <w:sz w:val="18"/>
        </w:rPr>
        <w:t>,</w:t>
      </w:r>
      <w:r>
        <w:rPr>
          <w:spacing w:val="-10"/>
          <w:sz w:val="18"/>
        </w:rPr>
        <w:t xml:space="preserve"> </w:t>
      </w:r>
      <w:hyperlink r:id="rId1588">
        <w:r>
          <w:rPr>
            <w:color w:val="0000E5"/>
            <w:spacing w:val="-2"/>
            <w:sz w:val="18"/>
          </w:rPr>
          <w:t>(b)</w:t>
        </w:r>
      </w:hyperlink>
      <w:r>
        <w:rPr>
          <w:spacing w:val="-2"/>
          <w:sz w:val="18"/>
        </w:rPr>
        <w:t>,</w:t>
      </w:r>
      <w:r>
        <w:rPr>
          <w:spacing w:val="-9"/>
          <w:sz w:val="18"/>
        </w:rPr>
        <w:t xml:space="preserve"> </w:t>
      </w:r>
      <w:r>
        <w:rPr>
          <w:spacing w:val="-2"/>
          <w:sz w:val="18"/>
        </w:rPr>
        <w:t>or</w:t>
      </w:r>
      <w:r>
        <w:rPr>
          <w:spacing w:val="-9"/>
          <w:sz w:val="18"/>
        </w:rPr>
        <w:t xml:space="preserve"> </w:t>
      </w:r>
      <w:hyperlink r:id="rId1589">
        <w:r>
          <w:rPr>
            <w:color w:val="0000E5"/>
            <w:spacing w:val="-2"/>
            <w:sz w:val="18"/>
          </w:rPr>
          <w:t>(c)</w:t>
        </w:r>
      </w:hyperlink>
      <w:r>
        <w:rPr>
          <w:color w:val="0000E5"/>
          <w:spacing w:val="-5"/>
          <w:sz w:val="18"/>
        </w:rPr>
        <w:t xml:space="preserve"> </w:t>
      </w:r>
      <w:r>
        <w:rPr>
          <w:spacing w:val="-2"/>
          <w:sz w:val="18"/>
        </w:rPr>
        <w:t>to</w:t>
      </w:r>
      <w:r>
        <w:rPr>
          <w:spacing w:val="-10"/>
          <w:sz w:val="18"/>
        </w:rPr>
        <w:t xml:space="preserve"> </w:t>
      </w:r>
      <w:hyperlink r:id="rId1590">
        <w:r>
          <w:rPr>
            <w:color w:val="0000E5"/>
            <w:spacing w:val="-2"/>
            <w:sz w:val="18"/>
          </w:rPr>
          <w:t>(g)</w:t>
        </w:r>
      </w:hyperlink>
      <w:r>
        <w:rPr>
          <w:color w:val="0000E5"/>
          <w:spacing w:val="-2"/>
          <w:sz w:val="18"/>
        </w:rPr>
        <w:t xml:space="preserve"> </w:t>
      </w:r>
      <w:r>
        <w:rPr>
          <w:spacing w:val="-2"/>
          <w:sz w:val="18"/>
        </w:rPr>
        <w:t>within</w:t>
      </w:r>
      <w:r>
        <w:rPr>
          <w:spacing w:val="-4"/>
          <w:sz w:val="18"/>
        </w:rPr>
        <w:t xml:space="preserve"> </w:t>
      </w:r>
      <w:r>
        <w:rPr>
          <w:spacing w:val="-2"/>
          <w:sz w:val="18"/>
        </w:rPr>
        <w:t>20</w:t>
      </w:r>
      <w:r>
        <w:rPr>
          <w:spacing w:val="-4"/>
          <w:sz w:val="18"/>
        </w:rPr>
        <w:t xml:space="preserve"> </w:t>
      </w:r>
      <w:r>
        <w:rPr>
          <w:spacing w:val="-2"/>
          <w:sz w:val="18"/>
        </w:rPr>
        <w:t>days</w:t>
      </w:r>
      <w:r>
        <w:rPr>
          <w:spacing w:val="-4"/>
          <w:sz w:val="18"/>
        </w:rPr>
        <w:t xml:space="preserve"> </w:t>
      </w:r>
      <w:r>
        <w:rPr>
          <w:spacing w:val="-2"/>
          <w:sz w:val="18"/>
        </w:rPr>
        <w:t>after</w:t>
      </w:r>
      <w:r>
        <w:rPr>
          <w:spacing w:val="-4"/>
          <w:sz w:val="18"/>
        </w:rPr>
        <w:t xml:space="preserve"> </w:t>
      </w:r>
      <w:r>
        <w:rPr>
          <w:spacing w:val="-2"/>
          <w:sz w:val="18"/>
        </w:rPr>
        <w:t>receiving a</w:t>
      </w:r>
      <w:r>
        <w:rPr>
          <w:spacing w:val="-6"/>
          <w:sz w:val="18"/>
        </w:rPr>
        <w:t xml:space="preserve"> </w:t>
      </w:r>
      <w:r>
        <w:rPr>
          <w:spacing w:val="-2"/>
          <w:sz w:val="18"/>
        </w:rPr>
        <w:t>verified</w:t>
      </w:r>
      <w:r>
        <w:rPr>
          <w:spacing w:val="-9"/>
          <w:sz w:val="18"/>
        </w:rPr>
        <w:t xml:space="preserve"> </w:t>
      </w:r>
      <w:r>
        <w:rPr>
          <w:spacing w:val="-2"/>
          <w:sz w:val="18"/>
        </w:rPr>
        <w:t>complaint</w:t>
      </w:r>
      <w:r>
        <w:rPr>
          <w:spacing w:val="-9"/>
          <w:sz w:val="18"/>
        </w:rPr>
        <w:t xml:space="preserve"> </w:t>
      </w:r>
      <w:r>
        <w:rPr>
          <w:spacing w:val="-2"/>
          <w:sz w:val="18"/>
        </w:rPr>
        <w:t>or</w:t>
      </w:r>
      <w:r>
        <w:rPr>
          <w:spacing w:val="-9"/>
          <w:sz w:val="18"/>
        </w:rPr>
        <w:t xml:space="preserve"> </w:t>
      </w:r>
      <w:r>
        <w:rPr>
          <w:spacing w:val="-2"/>
          <w:sz w:val="18"/>
        </w:rPr>
        <w:t>if</w:t>
      </w:r>
      <w:r>
        <w:rPr>
          <w:spacing w:val="-9"/>
          <w:sz w:val="18"/>
        </w:rPr>
        <w:t xml:space="preserve"> </w:t>
      </w:r>
      <w:r>
        <w:rPr>
          <w:spacing w:val="-2"/>
          <w:sz w:val="18"/>
        </w:rPr>
        <w:t>the</w:t>
      </w:r>
      <w:r>
        <w:rPr>
          <w:spacing w:val="-9"/>
          <w:sz w:val="18"/>
        </w:rPr>
        <w:t xml:space="preserve"> </w:t>
      </w:r>
      <w:r>
        <w:rPr>
          <w:spacing w:val="-2"/>
          <w:sz w:val="18"/>
        </w:rPr>
        <w:t>district</w:t>
      </w:r>
      <w:r>
        <w:rPr>
          <w:spacing w:val="-9"/>
          <w:sz w:val="18"/>
        </w:rPr>
        <w:t xml:space="preserve"> </w:t>
      </w:r>
      <w:r>
        <w:rPr>
          <w:spacing w:val="-2"/>
          <w:sz w:val="18"/>
        </w:rPr>
        <w:t>attorney</w:t>
      </w:r>
      <w:r>
        <w:rPr>
          <w:spacing w:val="-9"/>
          <w:sz w:val="18"/>
        </w:rPr>
        <w:t xml:space="preserve"> </w:t>
      </w:r>
      <w:r>
        <w:rPr>
          <w:spacing w:val="-2"/>
          <w:sz w:val="18"/>
        </w:rPr>
        <w:t>refuses</w:t>
      </w:r>
      <w:r>
        <w:rPr>
          <w:spacing w:val="-9"/>
          <w:sz w:val="18"/>
        </w:rPr>
        <w:t xml:space="preserve"> </w:t>
      </w:r>
      <w:r>
        <w:rPr>
          <w:spacing w:val="-2"/>
          <w:sz w:val="18"/>
        </w:rPr>
        <w:t>to</w:t>
      </w:r>
      <w:r>
        <w:rPr>
          <w:spacing w:val="-9"/>
          <w:sz w:val="18"/>
        </w:rPr>
        <w:t xml:space="preserve"> </w:t>
      </w:r>
      <w:r>
        <w:rPr>
          <w:spacing w:val="-2"/>
          <w:sz w:val="18"/>
        </w:rPr>
        <w:t xml:space="preserve">commence </w:t>
      </w:r>
      <w:r>
        <w:rPr>
          <w:sz w:val="18"/>
        </w:rPr>
        <w:t>such</w:t>
      </w:r>
      <w:r>
        <w:rPr>
          <w:spacing w:val="-7"/>
          <w:sz w:val="18"/>
        </w:rPr>
        <w:t xml:space="preserve"> </w:t>
      </w:r>
      <w:r>
        <w:rPr>
          <w:sz w:val="18"/>
        </w:rPr>
        <w:t>an</w:t>
      </w:r>
      <w:r>
        <w:rPr>
          <w:spacing w:val="-9"/>
          <w:sz w:val="18"/>
        </w:rPr>
        <w:t xml:space="preserve"> </w:t>
      </w:r>
      <w:r>
        <w:rPr>
          <w:sz w:val="18"/>
        </w:rPr>
        <w:t>action,</w:t>
      </w:r>
      <w:r>
        <w:rPr>
          <w:spacing w:val="-9"/>
          <w:sz w:val="18"/>
        </w:rPr>
        <w:t xml:space="preserve"> </w:t>
      </w:r>
      <w:r>
        <w:rPr>
          <w:sz w:val="18"/>
        </w:rPr>
        <w:t>the</w:t>
      </w:r>
      <w:r>
        <w:rPr>
          <w:spacing w:val="-9"/>
          <w:sz w:val="18"/>
        </w:rPr>
        <w:t xml:space="preserve"> </w:t>
      </w:r>
      <w:r>
        <w:rPr>
          <w:sz w:val="18"/>
        </w:rPr>
        <w:t>person</w:t>
      </w:r>
      <w:r>
        <w:rPr>
          <w:spacing w:val="-9"/>
          <w:sz w:val="18"/>
        </w:rPr>
        <w:t xml:space="preserve"> </w:t>
      </w:r>
      <w:r>
        <w:rPr>
          <w:sz w:val="18"/>
        </w:rPr>
        <w:t>making</w:t>
      </w:r>
      <w:r>
        <w:rPr>
          <w:spacing w:val="-9"/>
          <w:sz w:val="18"/>
        </w:rPr>
        <w:t xml:space="preserve"> </w:t>
      </w:r>
      <w:r>
        <w:rPr>
          <w:sz w:val="18"/>
        </w:rPr>
        <w:t>the</w:t>
      </w:r>
      <w:r>
        <w:rPr>
          <w:spacing w:val="-9"/>
          <w:sz w:val="18"/>
        </w:rPr>
        <w:t xml:space="preserve"> </w:t>
      </w:r>
      <w:r>
        <w:rPr>
          <w:sz w:val="18"/>
        </w:rPr>
        <w:t>complaint</w:t>
      </w:r>
      <w:r>
        <w:rPr>
          <w:spacing w:val="-9"/>
          <w:sz w:val="18"/>
        </w:rPr>
        <w:t xml:space="preserve"> </w:t>
      </w:r>
      <w:r>
        <w:rPr>
          <w:sz w:val="18"/>
        </w:rPr>
        <w:t>may</w:t>
      </w:r>
      <w:r>
        <w:rPr>
          <w:spacing w:val="-9"/>
          <w:sz w:val="18"/>
        </w:rPr>
        <w:t xml:space="preserve"> </w:t>
      </w:r>
      <w:r>
        <w:rPr>
          <w:sz w:val="18"/>
        </w:rPr>
        <w:t>petition</w:t>
      </w:r>
      <w:r>
        <w:rPr>
          <w:spacing w:val="-9"/>
          <w:sz w:val="18"/>
        </w:rPr>
        <w:t xml:space="preserve"> </w:t>
      </w:r>
      <w:r>
        <w:rPr>
          <w:sz w:val="18"/>
        </w:rPr>
        <w:t>the attorney</w:t>
      </w:r>
      <w:r>
        <w:rPr>
          <w:spacing w:val="-4"/>
          <w:sz w:val="18"/>
        </w:rPr>
        <w:t xml:space="preserve"> </w:t>
      </w:r>
      <w:r>
        <w:rPr>
          <w:sz w:val="18"/>
        </w:rPr>
        <w:t>general</w:t>
      </w:r>
      <w:r>
        <w:rPr>
          <w:spacing w:val="-6"/>
          <w:sz w:val="18"/>
        </w:rPr>
        <w:t xml:space="preserve"> </w:t>
      </w:r>
      <w:r>
        <w:rPr>
          <w:sz w:val="18"/>
        </w:rPr>
        <w:t>to</w:t>
      </w:r>
      <w:r>
        <w:rPr>
          <w:spacing w:val="-6"/>
          <w:sz w:val="18"/>
        </w:rPr>
        <w:t xml:space="preserve"> </w:t>
      </w:r>
      <w:r>
        <w:rPr>
          <w:sz w:val="18"/>
        </w:rPr>
        <w:t>act</w:t>
      </w:r>
      <w:r>
        <w:rPr>
          <w:spacing w:val="-6"/>
          <w:sz w:val="18"/>
        </w:rPr>
        <w:t xml:space="preserve"> </w:t>
      </w:r>
      <w:r>
        <w:rPr>
          <w:sz w:val="18"/>
        </w:rPr>
        <w:t>upon</w:t>
      </w:r>
      <w:r>
        <w:rPr>
          <w:spacing w:val="-6"/>
          <w:sz w:val="18"/>
        </w:rPr>
        <w:t xml:space="preserve"> </w:t>
      </w:r>
      <w:r>
        <w:rPr>
          <w:sz w:val="18"/>
        </w:rPr>
        <w:t>the</w:t>
      </w:r>
      <w:r>
        <w:rPr>
          <w:spacing w:val="-6"/>
          <w:sz w:val="18"/>
        </w:rPr>
        <w:t xml:space="preserve"> </w:t>
      </w:r>
      <w:r>
        <w:rPr>
          <w:sz w:val="18"/>
        </w:rPr>
        <w:t>complaint.</w:t>
      </w:r>
      <w:r>
        <w:rPr>
          <w:spacing w:val="33"/>
          <w:sz w:val="18"/>
        </w:rPr>
        <w:t xml:space="preserve"> </w:t>
      </w:r>
      <w:r>
        <w:rPr>
          <w:sz w:val="18"/>
        </w:rPr>
        <w:t>The</w:t>
      </w:r>
      <w:r>
        <w:rPr>
          <w:spacing w:val="-6"/>
          <w:sz w:val="18"/>
        </w:rPr>
        <w:t xml:space="preserve"> </w:t>
      </w:r>
      <w:r>
        <w:rPr>
          <w:sz w:val="18"/>
        </w:rPr>
        <w:t>attorney</w:t>
      </w:r>
      <w:r>
        <w:rPr>
          <w:spacing w:val="-6"/>
          <w:sz w:val="18"/>
        </w:rPr>
        <w:t xml:space="preserve"> </w:t>
      </w:r>
      <w:r>
        <w:rPr>
          <w:sz w:val="18"/>
        </w:rPr>
        <w:t xml:space="preserve">general may then bring an action under par. </w:t>
      </w:r>
      <w:hyperlink r:id="rId1591">
        <w:r>
          <w:rPr>
            <w:color w:val="0000E5"/>
            <w:sz w:val="18"/>
          </w:rPr>
          <w:t>(a)</w:t>
        </w:r>
      </w:hyperlink>
      <w:r>
        <w:rPr>
          <w:color w:val="0000E5"/>
          <w:sz w:val="18"/>
        </w:rPr>
        <w:t xml:space="preserve"> </w:t>
      </w:r>
      <w:r>
        <w:rPr>
          <w:sz w:val="18"/>
        </w:rPr>
        <w:t xml:space="preserve">or </w:t>
      </w:r>
      <w:hyperlink r:id="rId1592">
        <w:r>
          <w:rPr>
            <w:color w:val="0000E5"/>
            <w:sz w:val="18"/>
          </w:rPr>
          <w:t>(b)</w:t>
        </w:r>
      </w:hyperlink>
      <w:r>
        <w:rPr>
          <w:sz w:val="18"/>
        </w:rPr>
        <w:t>, or both.</w:t>
      </w:r>
    </w:p>
    <w:p w14:paraId="693F90DD" w14:textId="77777777" w:rsidR="00153CA5" w:rsidRDefault="00C0532D">
      <w:pPr>
        <w:pStyle w:val="BodyText"/>
        <w:spacing w:before="38" w:line="225" w:lineRule="auto"/>
        <w:ind w:left="199" w:right="272"/>
      </w:pPr>
      <w:r>
        <w:t>(cm)</w:t>
      </w:r>
      <w:r>
        <w:rPr>
          <w:spacing w:val="24"/>
        </w:rPr>
        <w:t xml:space="preserve"> </w:t>
      </w:r>
      <w:r>
        <w:t>No</w:t>
      </w:r>
      <w:r>
        <w:rPr>
          <w:spacing w:val="-12"/>
        </w:rPr>
        <w:t xml:space="preserve"> </w:t>
      </w:r>
      <w:r>
        <w:t>complaint</w:t>
      </w:r>
      <w:r>
        <w:rPr>
          <w:spacing w:val="-11"/>
        </w:rPr>
        <w:t xml:space="preserve"> </w:t>
      </w:r>
      <w:r>
        <w:t>alleging</w:t>
      </w:r>
      <w:r>
        <w:rPr>
          <w:spacing w:val="-11"/>
        </w:rPr>
        <w:t xml:space="preserve"> </w:t>
      </w:r>
      <w:r>
        <w:t>a</w:t>
      </w:r>
      <w:r>
        <w:rPr>
          <w:spacing w:val="-11"/>
        </w:rPr>
        <w:t xml:space="preserve"> </w:t>
      </w:r>
      <w:r>
        <w:t>violation</w:t>
      </w:r>
      <w:r>
        <w:rPr>
          <w:spacing w:val="-12"/>
        </w:rPr>
        <w:t xml:space="preserve"> </w:t>
      </w:r>
      <w:r>
        <w:t>of</w:t>
      </w:r>
      <w:r>
        <w:rPr>
          <w:spacing w:val="-11"/>
        </w:rPr>
        <w:t xml:space="preserve"> </w:t>
      </w:r>
      <w:r>
        <w:t>sub.</w:t>
      </w:r>
      <w:r>
        <w:rPr>
          <w:spacing w:val="-11"/>
        </w:rPr>
        <w:t xml:space="preserve"> </w:t>
      </w:r>
      <w:hyperlink r:id="rId1593">
        <w:r>
          <w:rPr>
            <w:color w:val="0000E5"/>
          </w:rPr>
          <w:t>(1)</w:t>
        </w:r>
        <w:r>
          <w:rPr>
            <w:color w:val="0000E5"/>
            <w:spacing w:val="-10"/>
          </w:rPr>
          <w:t xml:space="preserve"> </w:t>
        </w:r>
        <w:r>
          <w:rPr>
            <w:color w:val="0000E5"/>
          </w:rPr>
          <w:t>(br)</w:t>
        </w:r>
      </w:hyperlink>
      <w:r>
        <w:rPr>
          <w:color w:val="0000E5"/>
          <w:spacing w:val="-12"/>
        </w:rPr>
        <w:t xml:space="preserve"> </w:t>
      </w:r>
      <w:r>
        <w:t>may</w:t>
      </w:r>
      <w:r>
        <w:rPr>
          <w:spacing w:val="-11"/>
        </w:rPr>
        <w:t xml:space="preserve"> </w:t>
      </w:r>
      <w:r>
        <w:t xml:space="preserve">be filed during the period beginning 120 days before a general or spring election, or during the period commencing on the date of </w:t>
      </w:r>
      <w:r>
        <w:rPr>
          <w:spacing w:val="-2"/>
        </w:rPr>
        <w:t>the</w:t>
      </w:r>
      <w:r>
        <w:rPr>
          <w:spacing w:val="-5"/>
        </w:rPr>
        <w:t xml:space="preserve"> </w:t>
      </w:r>
      <w:r>
        <w:rPr>
          <w:spacing w:val="-2"/>
        </w:rPr>
        <w:t>order</w:t>
      </w:r>
      <w:r>
        <w:rPr>
          <w:spacing w:val="-8"/>
        </w:rPr>
        <w:t xml:space="preserve"> </w:t>
      </w:r>
      <w:r>
        <w:rPr>
          <w:spacing w:val="-2"/>
        </w:rPr>
        <w:t>of</w:t>
      </w:r>
      <w:r>
        <w:rPr>
          <w:spacing w:val="-8"/>
        </w:rPr>
        <w:t xml:space="preserve"> </w:t>
      </w:r>
      <w:r>
        <w:rPr>
          <w:spacing w:val="-2"/>
        </w:rPr>
        <w:t>a</w:t>
      </w:r>
      <w:r>
        <w:rPr>
          <w:spacing w:val="-8"/>
        </w:rPr>
        <w:t xml:space="preserve"> </w:t>
      </w:r>
      <w:r>
        <w:rPr>
          <w:spacing w:val="-2"/>
        </w:rPr>
        <w:t>special</w:t>
      </w:r>
      <w:r>
        <w:rPr>
          <w:spacing w:val="-8"/>
        </w:rPr>
        <w:t xml:space="preserve"> </w:t>
      </w:r>
      <w:r>
        <w:rPr>
          <w:spacing w:val="-2"/>
        </w:rPr>
        <w:t>election</w:t>
      </w:r>
      <w:r>
        <w:rPr>
          <w:spacing w:val="-8"/>
        </w:rPr>
        <w:t xml:space="preserve"> </w:t>
      </w:r>
      <w:r>
        <w:rPr>
          <w:spacing w:val="-2"/>
        </w:rPr>
        <w:t>under</w:t>
      </w:r>
      <w:r>
        <w:rPr>
          <w:spacing w:val="-8"/>
        </w:rPr>
        <w:t xml:space="preserve"> </w:t>
      </w:r>
      <w:r>
        <w:rPr>
          <w:spacing w:val="-2"/>
        </w:rPr>
        <w:t>s.</w:t>
      </w:r>
      <w:r>
        <w:rPr>
          <w:spacing w:val="-8"/>
        </w:rPr>
        <w:t xml:space="preserve"> </w:t>
      </w:r>
      <w:hyperlink r:id="rId1594">
        <w:r>
          <w:rPr>
            <w:color w:val="0000E5"/>
            <w:spacing w:val="-2"/>
          </w:rPr>
          <w:t>8.50</w:t>
        </w:r>
      </w:hyperlink>
      <w:r>
        <w:rPr>
          <w:spacing w:val="-2"/>
        </w:rPr>
        <w:t>,</w:t>
      </w:r>
      <w:r>
        <w:rPr>
          <w:spacing w:val="-8"/>
        </w:rPr>
        <w:t xml:space="preserve"> </w:t>
      </w:r>
      <w:r>
        <w:rPr>
          <w:spacing w:val="-2"/>
        </w:rPr>
        <w:t>and</w:t>
      </w:r>
      <w:r>
        <w:rPr>
          <w:spacing w:val="-8"/>
        </w:rPr>
        <w:t xml:space="preserve"> </w:t>
      </w:r>
      <w:r>
        <w:rPr>
          <w:spacing w:val="-2"/>
        </w:rPr>
        <w:t>ending</w:t>
      </w:r>
      <w:r>
        <w:rPr>
          <w:spacing w:val="-8"/>
        </w:rPr>
        <w:t xml:space="preserve"> </w:t>
      </w:r>
      <w:r>
        <w:rPr>
          <w:spacing w:val="-2"/>
        </w:rPr>
        <w:t>on</w:t>
      </w:r>
      <w:r>
        <w:rPr>
          <w:spacing w:val="-8"/>
        </w:rPr>
        <w:t xml:space="preserve"> </w:t>
      </w:r>
      <w:r>
        <w:rPr>
          <w:spacing w:val="-2"/>
        </w:rPr>
        <w:t>the</w:t>
      </w:r>
      <w:r>
        <w:rPr>
          <w:spacing w:val="-8"/>
        </w:rPr>
        <w:t xml:space="preserve"> </w:t>
      </w:r>
      <w:r>
        <w:rPr>
          <w:spacing w:val="-2"/>
        </w:rPr>
        <w:t>date of</w:t>
      </w:r>
      <w:r>
        <w:rPr>
          <w:spacing w:val="-3"/>
        </w:rPr>
        <w:t xml:space="preserve"> </w:t>
      </w:r>
      <w:r>
        <w:rPr>
          <w:spacing w:val="-2"/>
        </w:rPr>
        <w:t>that</w:t>
      </w:r>
      <w:r>
        <w:rPr>
          <w:spacing w:val="-5"/>
        </w:rPr>
        <w:t xml:space="preserve"> </w:t>
      </w:r>
      <w:r>
        <w:rPr>
          <w:spacing w:val="-2"/>
        </w:rPr>
        <w:t>election,</w:t>
      </w:r>
      <w:r>
        <w:rPr>
          <w:spacing w:val="-5"/>
        </w:rPr>
        <w:t xml:space="preserve"> </w:t>
      </w:r>
      <w:r>
        <w:rPr>
          <w:spacing w:val="-2"/>
        </w:rPr>
        <w:t>against</w:t>
      </w:r>
      <w:r>
        <w:rPr>
          <w:spacing w:val="-5"/>
        </w:rPr>
        <w:t xml:space="preserve"> </w:t>
      </w:r>
      <w:r>
        <w:rPr>
          <w:spacing w:val="-2"/>
        </w:rPr>
        <w:t>a</w:t>
      </w:r>
      <w:r>
        <w:rPr>
          <w:spacing w:val="-5"/>
        </w:rPr>
        <w:t xml:space="preserve"> </w:t>
      </w:r>
      <w:r>
        <w:rPr>
          <w:spacing w:val="-2"/>
        </w:rPr>
        <w:t>candidate</w:t>
      </w:r>
      <w:r>
        <w:rPr>
          <w:spacing w:val="-5"/>
        </w:rPr>
        <w:t xml:space="preserve"> </w:t>
      </w:r>
      <w:r>
        <w:rPr>
          <w:spacing w:val="-2"/>
        </w:rPr>
        <w:t>who</w:t>
      </w:r>
      <w:r>
        <w:rPr>
          <w:spacing w:val="-5"/>
        </w:rPr>
        <w:t xml:space="preserve"> </w:t>
      </w:r>
      <w:r>
        <w:rPr>
          <w:spacing w:val="-2"/>
        </w:rPr>
        <w:t>files</w:t>
      </w:r>
      <w:r>
        <w:rPr>
          <w:spacing w:val="-5"/>
        </w:rPr>
        <w:t xml:space="preserve"> </w:t>
      </w:r>
      <w:r>
        <w:rPr>
          <w:spacing w:val="-2"/>
        </w:rPr>
        <w:t>a</w:t>
      </w:r>
      <w:r>
        <w:rPr>
          <w:spacing w:val="-5"/>
        </w:rPr>
        <w:t xml:space="preserve"> </w:t>
      </w:r>
      <w:r>
        <w:rPr>
          <w:spacing w:val="-2"/>
        </w:rPr>
        <w:t>declaration</w:t>
      </w:r>
      <w:r>
        <w:rPr>
          <w:spacing w:val="-5"/>
        </w:rPr>
        <w:t xml:space="preserve"> </w:t>
      </w:r>
      <w:r>
        <w:rPr>
          <w:spacing w:val="-2"/>
        </w:rPr>
        <w:t>of</w:t>
      </w:r>
      <w:r>
        <w:rPr>
          <w:spacing w:val="-5"/>
        </w:rPr>
        <w:t xml:space="preserve"> </w:t>
      </w:r>
      <w:r>
        <w:rPr>
          <w:spacing w:val="-2"/>
        </w:rPr>
        <w:t>can-didacy</w:t>
      </w:r>
      <w:r>
        <w:rPr>
          <w:spacing w:val="-3"/>
        </w:rPr>
        <w:t xml:space="preserve"> </w:t>
      </w:r>
      <w:r>
        <w:rPr>
          <w:spacing w:val="-2"/>
        </w:rPr>
        <w:t>to</w:t>
      </w:r>
      <w:r>
        <w:rPr>
          <w:spacing w:val="-8"/>
        </w:rPr>
        <w:t xml:space="preserve"> </w:t>
      </w:r>
      <w:r>
        <w:rPr>
          <w:spacing w:val="-2"/>
        </w:rPr>
        <w:t>have</w:t>
      </w:r>
      <w:r>
        <w:rPr>
          <w:spacing w:val="-8"/>
        </w:rPr>
        <w:t xml:space="preserve"> </w:t>
      </w:r>
      <w:r>
        <w:rPr>
          <w:spacing w:val="-2"/>
        </w:rPr>
        <w:t>his</w:t>
      </w:r>
      <w:r>
        <w:rPr>
          <w:spacing w:val="-8"/>
        </w:rPr>
        <w:t xml:space="preserve"> </w:t>
      </w:r>
      <w:r>
        <w:rPr>
          <w:spacing w:val="-2"/>
        </w:rPr>
        <w:t>or</w:t>
      </w:r>
      <w:r>
        <w:rPr>
          <w:spacing w:val="-7"/>
        </w:rPr>
        <w:t xml:space="preserve"> </w:t>
      </w:r>
      <w:r>
        <w:rPr>
          <w:spacing w:val="-2"/>
        </w:rPr>
        <w:t>her</w:t>
      </w:r>
      <w:r>
        <w:rPr>
          <w:spacing w:val="-6"/>
        </w:rPr>
        <w:t xml:space="preserve"> </w:t>
      </w:r>
      <w:r>
        <w:rPr>
          <w:spacing w:val="-2"/>
        </w:rPr>
        <w:t>name</w:t>
      </w:r>
      <w:r>
        <w:rPr>
          <w:spacing w:val="-6"/>
        </w:rPr>
        <w:t xml:space="preserve"> </w:t>
      </w:r>
      <w:r>
        <w:rPr>
          <w:spacing w:val="-2"/>
        </w:rPr>
        <w:t>appear</w:t>
      </w:r>
      <w:r>
        <w:rPr>
          <w:spacing w:val="-6"/>
        </w:rPr>
        <w:t xml:space="preserve"> </w:t>
      </w:r>
      <w:r>
        <w:rPr>
          <w:spacing w:val="-2"/>
        </w:rPr>
        <w:t>on</w:t>
      </w:r>
      <w:r>
        <w:rPr>
          <w:spacing w:val="-6"/>
        </w:rPr>
        <w:t xml:space="preserve"> </w:t>
      </w:r>
      <w:r>
        <w:rPr>
          <w:spacing w:val="-2"/>
        </w:rPr>
        <w:t>the</w:t>
      </w:r>
      <w:r>
        <w:rPr>
          <w:spacing w:val="-6"/>
        </w:rPr>
        <w:t xml:space="preserve"> </w:t>
      </w:r>
      <w:r>
        <w:rPr>
          <w:spacing w:val="-2"/>
        </w:rPr>
        <w:t>ballot</w:t>
      </w:r>
      <w:r>
        <w:rPr>
          <w:spacing w:val="-6"/>
        </w:rPr>
        <w:t xml:space="preserve"> </w:t>
      </w:r>
      <w:r>
        <w:rPr>
          <w:spacing w:val="-2"/>
        </w:rPr>
        <w:t>at</w:t>
      </w:r>
      <w:r>
        <w:rPr>
          <w:spacing w:val="-6"/>
        </w:rPr>
        <w:t xml:space="preserve"> </w:t>
      </w:r>
      <w:r>
        <w:rPr>
          <w:spacing w:val="-2"/>
        </w:rPr>
        <w:t>that</w:t>
      </w:r>
      <w:r>
        <w:rPr>
          <w:spacing w:val="-6"/>
        </w:rPr>
        <w:t xml:space="preserve"> </w:t>
      </w:r>
      <w:r>
        <w:rPr>
          <w:spacing w:val="-2"/>
        </w:rPr>
        <w:t>election.</w:t>
      </w:r>
    </w:p>
    <w:p w14:paraId="46A56B44" w14:textId="77777777" w:rsidR="00153CA5" w:rsidRDefault="00C0532D">
      <w:pPr>
        <w:pStyle w:val="BodyText"/>
        <w:spacing w:before="37" w:line="225" w:lineRule="auto"/>
        <w:ind w:left="199" w:right="272"/>
      </w:pPr>
      <w:r>
        <w:t>(cn)</w:t>
      </w:r>
      <w:r>
        <w:rPr>
          <w:spacing w:val="31"/>
        </w:rPr>
        <w:t xml:space="preserve"> </w:t>
      </w:r>
      <w:r>
        <w:t>If</w:t>
      </w:r>
      <w:r>
        <w:rPr>
          <w:spacing w:val="-10"/>
        </w:rPr>
        <w:t xml:space="preserve"> </w:t>
      </w:r>
      <w:r>
        <w:t>the</w:t>
      </w:r>
      <w:r>
        <w:rPr>
          <w:spacing w:val="-8"/>
        </w:rPr>
        <w:t xml:space="preserve"> </w:t>
      </w:r>
      <w:r>
        <w:t>district</w:t>
      </w:r>
      <w:r>
        <w:rPr>
          <w:spacing w:val="-8"/>
        </w:rPr>
        <w:t xml:space="preserve"> </w:t>
      </w:r>
      <w:r>
        <w:t>attorney</w:t>
      </w:r>
      <w:r>
        <w:rPr>
          <w:spacing w:val="-8"/>
        </w:rPr>
        <w:t xml:space="preserve"> </w:t>
      </w:r>
      <w:r>
        <w:t>for</w:t>
      </w:r>
      <w:r>
        <w:rPr>
          <w:spacing w:val="-8"/>
        </w:rPr>
        <w:t xml:space="preserve"> </w:t>
      </w:r>
      <w:r>
        <w:t>the</w:t>
      </w:r>
      <w:r>
        <w:rPr>
          <w:spacing w:val="-8"/>
        </w:rPr>
        <w:t xml:space="preserve"> </w:t>
      </w:r>
      <w:r>
        <w:t>county</w:t>
      </w:r>
      <w:r>
        <w:rPr>
          <w:spacing w:val="-8"/>
        </w:rPr>
        <w:t xml:space="preserve"> </w:t>
      </w:r>
      <w:r>
        <w:t>in</w:t>
      </w:r>
      <w:r>
        <w:rPr>
          <w:spacing w:val="-8"/>
        </w:rPr>
        <w:t xml:space="preserve"> </w:t>
      </w:r>
      <w:r>
        <w:t>which</w:t>
      </w:r>
      <w:r>
        <w:rPr>
          <w:spacing w:val="-8"/>
        </w:rPr>
        <w:t xml:space="preserve"> </w:t>
      </w:r>
      <w:r>
        <w:t>a</w:t>
      </w:r>
      <w:r>
        <w:rPr>
          <w:spacing w:val="-8"/>
        </w:rPr>
        <w:t xml:space="preserve"> </w:t>
      </w:r>
      <w:r>
        <w:t xml:space="preserve">violation of sub. </w:t>
      </w:r>
      <w:hyperlink r:id="rId1595">
        <w:r>
          <w:rPr>
            <w:color w:val="0000E5"/>
          </w:rPr>
          <w:t>(1) (br)</w:t>
        </w:r>
      </w:hyperlink>
      <w:r>
        <w:rPr>
          <w:color w:val="0000E5"/>
        </w:rPr>
        <w:t xml:space="preserve"> </w:t>
      </w:r>
      <w:r>
        <w:t xml:space="preserve">is alleged to occur receives a verified complaint alleging a violation of sub. </w:t>
      </w:r>
      <w:hyperlink r:id="rId1596">
        <w:r>
          <w:rPr>
            <w:color w:val="0000E5"/>
          </w:rPr>
          <w:t>(1) (br)</w:t>
        </w:r>
      </w:hyperlink>
      <w:r>
        <w:t>, the district attorney shall, within</w:t>
      </w:r>
      <w:r>
        <w:rPr>
          <w:spacing w:val="-12"/>
        </w:rPr>
        <w:t xml:space="preserve"> </w:t>
      </w:r>
      <w:r>
        <w:t>30</w:t>
      </w:r>
      <w:r>
        <w:rPr>
          <w:spacing w:val="-11"/>
        </w:rPr>
        <w:t xml:space="preserve"> </w:t>
      </w:r>
      <w:r>
        <w:t>days</w:t>
      </w:r>
      <w:r>
        <w:rPr>
          <w:spacing w:val="-11"/>
        </w:rPr>
        <w:t xml:space="preserve"> </w:t>
      </w:r>
      <w:r>
        <w:t>after</w:t>
      </w:r>
      <w:r>
        <w:rPr>
          <w:spacing w:val="-11"/>
        </w:rPr>
        <w:t xml:space="preserve"> </w:t>
      </w:r>
      <w:r>
        <w:t>receipt</w:t>
      </w:r>
      <w:r>
        <w:rPr>
          <w:spacing w:val="-12"/>
        </w:rPr>
        <w:t xml:space="preserve"> </w:t>
      </w:r>
      <w:r>
        <w:t>of</w:t>
      </w:r>
      <w:r>
        <w:rPr>
          <w:spacing w:val="-11"/>
        </w:rPr>
        <w:t xml:space="preserve"> </w:t>
      </w:r>
      <w:r>
        <w:t>the</w:t>
      </w:r>
      <w:r>
        <w:rPr>
          <w:spacing w:val="-11"/>
        </w:rPr>
        <w:t xml:space="preserve"> </w:t>
      </w:r>
      <w:r>
        <w:t>complaint,</w:t>
      </w:r>
      <w:r>
        <w:rPr>
          <w:spacing w:val="-11"/>
        </w:rPr>
        <w:t xml:space="preserve"> </w:t>
      </w:r>
      <w:r>
        <w:t>either</w:t>
      </w:r>
      <w:r>
        <w:rPr>
          <w:spacing w:val="-12"/>
        </w:rPr>
        <w:t xml:space="preserve"> </w:t>
      </w:r>
      <w:r>
        <w:t>commence</w:t>
      </w:r>
      <w:r>
        <w:rPr>
          <w:spacing w:val="-11"/>
        </w:rPr>
        <w:t xml:space="preserve"> </w:t>
      </w:r>
      <w:r>
        <w:t>an investigation</w:t>
      </w:r>
      <w:r>
        <w:rPr>
          <w:spacing w:val="-5"/>
        </w:rPr>
        <w:t xml:space="preserve"> </w:t>
      </w:r>
      <w:r>
        <w:t>of</w:t>
      </w:r>
      <w:r>
        <w:rPr>
          <w:spacing w:val="-9"/>
        </w:rPr>
        <w:t xml:space="preserve"> </w:t>
      </w:r>
      <w:r>
        <w:t>the</w:t>
      </w:r>
      <w:r>
        <w:rPr>
          <w:spacing w:val="-9"/>
        </w:rPr>
        <w:t xml:space="preserve"> </w:t>
      </w:r>
      <w:r>
        <w:t>allegations</w:t>
      </w:r>
      <w:r>
        <w:rPr>
          <w:spacing w:val="-9"/>
        </w:rPr>
        <w:t xml:space="preserve"> </w:t>
      </w:r>
      <w:r>
        <w:t>contained</w:t>
      </w:r>
      <w:r>
        <w:rPr>
          <w:spacing w:val="-9"/>
        </w:rPr>
        <w:t xml:space="preserve"> </w:t>
      </w:r>
      <w:r>
        <w:t>in</w:t>
      </w:r>
      <w:r>
        <w:rPr>
          <w:spacing w:val="-9"/>
        </w:rPr>
        <w:t xml:space="preserve"> </w:t>
      </w:r>
      <w:r>
        <w:t>the</w:t>
      </w:r>
      <w:r>
        <w:rPr>
          <w:spacing w:val="-9"/>
        </w:rPr>
        <w:t xml:space="preserve"> </w:t>
      </w:r>
      <w:r>
        <w:t>complaint</w:t>
      </w:r>
      <w:r>
        <w:rPr>
          <w:spacing w:val="-9"/>
        </w:rPr>
        <w:t xml:space="preserve"> </w:t>
      </w:r>
      <w:r>
        <w:t>or</w:t>
      </w:r>
      <w:r>
        <w:rPr>
          <w:spacing w:val="-9"/>
        </w:rPr>
        <w:t xml:space="preserve"> </w:t>
      </w:r>
      <w:r>
        <w:t>dis-miss the complaint.</w:t>
      </w:r>
      <w:r>
        <w:rPr>
          <w:spacing w:val="40"/>
        </w:rPr>
        <w:t xml:space="preserve"> </w:t>
      </w:r>
      <w:r>
        <w:t>If the district attorney dismisses the com-plaint, with or without investigation, the district attorney shall notify</w:t>
      </w:r>
      <w:r>
        <w:rPr>
          <w:spacing w:val="-9"/>
        </w:rPr>
        <w:t xml:space="preserve"> </w:t>
      </w:r>
      <w:r>
        <w:t>the</w:t>
      </w:r>
      <w:r>
        <w:rPr>
          <w:spacing w:val="-11"/>
        </w:rPr>
        <w:t xml:space="preserve"> </w:t>
      </w:r>
      <w:r>
        <w:t>complainant</w:t>
      </w:r>
      <w:r>
        <w:rPr>
          <w:spacing w:val="-11"/>
        </w:rPr>
        <w:t xml:space="preserve"> </w:t>
      </w:r>
      <w:r>
        <w:t>in</w:t>
      </w:r>
      <w:r>
        <w:rPr>
          <w:spacing w:val="-11"/>
        </w:rPr>
        <w:t xml:space="preserve"> </w:t>
      </w:r>
      <w:r>
        <w:t>writing.</w:t>
      </w:r>
      <w:r>
        <w:rPr>
          <w:spacing w:val="24"/>
        </w:rPr>
        <w:t xml:space="preserve"> </w:t>
      </w:r>
      <w:r>
        <w:t>Upon</w:t>
      </w:r>
      <w:r>
        <w:rPr>
          <w:spacing w:val="-11"/>
        </w:rPr>
        <w:t xml:space="preserve"> </w:t>
      </w:r>
      <w:r>
        <w:t>receiving</w:t>
      </w:r>
      <w:r>
        <w:rPr>
          <w:spacing w:val="-11"/>
        </w:rPr>
        <w:t xml:space="preserve"> </w:t>
      </w:r>
      <w:r>
        <w:t>notification</w:t>
      </w:r>
      <w:r>
        <w:rPr>
          <w:spacing w:val="-11"/>
        </w:rPr>
        <w:t xml:space="preserve"> </w:t>
      </w:r>
      <w:r>
        <w:t>of the dismissal, the complainant may then file the complaint with the attorney general or the district attorney for a county that is adjacent to the count</w:t>
      </w:r>
      <w:r>
        <w:t>y in</w:t>
      </w:r>
      <w:r>
        <w:rPr>
          <w:spacing w:val="-1"/>
        </w:rPr>
        <w:t xml:space="preserve"> </w:t>
      </w:r>
      <w:r>
        <w:t>which</w:t>
      </w:r>
      <w:r>
        <w:rPr>
          <w:spacing w:val="-1"/>
        </w:rPr>
        <w:t xml:space="preserve"> </w:t>
      </w:r>
      <w:r>
        <w:t>the</w:t>
      </w:r>
      <w:r>
        <w:rPr>
          <w:spacing w:val="-1"/>
        </w:rPr>
        <w:t xml:space="preserve"> </w:t>
      </w:r>
      <w:r>
        <w:t>violation</w:t>
      </w:r>
      <w:r>
        <w:rPr>
          <w:spacing w:val="-1"/>
        </w:rPr>
        <w:t xml:space="preserve"> </w:t>
      </w:r>
      <w:r>
        <w:t>is</w:t>
      </w:r>
      <w:r>
        <w:rPr>
          <w:spacing w:val="-1"/>
        </w:rPr>
        <w:t xml:space="preserve"> </w:t>
      </w:r>
      <w:r>
        <w:t>alleged</w:t>
      </w:r>
      <w:r>
        <w:rPr>
          <w:spacing w:val="-1"/>
        </w:rPr>
        <w:t xml:space="preserve"> </w:t>
      </w:r>
      <w:r>
        <w:t>to</w:t>
      </w:r>
      <w:r>
        <w:rPr>
          <w:spacing w:val="-1"/>
        </w:rPr>
        <w:t xml:space="preserve"> </w:t>
      </w:r>
      <w:r>
        <w:t>occur. The</w:t>
      </w:r>
      <w:r>
        <w:rPr>
          <w:spacing w:val="-5"/>
        </w:rPr>
        <w:t xml:space="preserve"> </w:t>
      </w:r>
      <w:r>
        <w:t>attorney</w:t>
      </w:r>
      <w:r>
        <w:rPr>
          <w:spacing w:val="-7"/>
        </w:rPr>
        <w:t xml:space="preserve"> </w:t>
      </w:r>
      <w:r>
        <w:t>general</w:t>
      </w:r>
      <w:r>
        <w:rPr>
          <w:spacing w:val="-7"/>
        </w:rPr>
        <w:t xml:space="preserve"> </w:t>
      </w:r>
      <w:r>
        <w:t>or</w:t>
      </w:r>
      <w:r>
        <w:rPr>
          <w:spacing w:val="-7"/>
        </w:rPr>
        <w:t xml:space="preserve"> </w:t>
      </w:r>
      <w:r>
        <w:t>district</w:t>
      </w:r>
      <w:r>
        <w:rPr>
          <w:spacing w:val="-7"/>
        </w:rPr>
        <w:t xml:space="preserve"> </w:t>
      </w:r>
      <w:r>
        <w:t>attorney</w:t>
      </w:r>
      <w:r>
        <w:rPr>
          <w:spacing w:val="-7"/>
        </w:rPr>
        <w:t xml:space="preserve"> </w:t>
      </w:r>
      <w:r>
        <w:t>may</w:t>
      </w:r>
      <w:r>
        <w:rPr>
          <w:spacing w:val="-7"/>
        </w:rPr>
        <w:t xml:space="preserve"> </w:t>
      </w:r>
      <w:r>
        <w:t>then</w:t>
      </w:r>
      <w:r>
        <w:rPr>
          <w:spacing w:val="-7"/>
        </w:rPr>
        <w:t xml:space="preserve"> </w:t>
      </w:r>
      <w:r>
        <w:t>investigate</w:t>
      </w:r>
      <w:r>
        <w:rPr>
          <w:spacing w:val="-7"/>
        </w:rPr>
        <w:t xml:space="preserve"> </w:t>
      </w:r>
      <w:r>
        <w:t>the allegations</w:t>
      </w:r>
      <w:r>
        <w:rPr>
          <w:spacing w:val="-7"/>
        </w:rPr>
        <w:t xml:space="preserve"> </w:t>
      </w:r>
      <w:r>
        <w:t>contained</w:t>
      </w:r>
      <w:r>
        <w:rPr>
          <w:spacing w:val="-7"/>
        </w:rPr>
        <w:t xml:space="preserve"> </w:t>
      </w:r>
      <w:r>
        <w:t>in</w:t>
      </w:r>
      <w:r>
        <w:rPr>
          <w:spacing w:val="-7"/>
        </w:rPr>
        <w:t xml:space="preserve"> </w:t>
      </w:r>
      <w:r>
        <w:t>the</w:t>
      </w:r>
      <w:r>
        <w:rPr>
          <w:spacing w:val="-7"/>
        </w:rPr>
        <w:t xml:space="preserve"> </w:t>
      </w:r>
      <w:r>
        <w:t>complaint</w:t>
      </w:r>
      <w:r>
        <w:rPr>
          <w:spacing w:val="-7"/>
        </w:rPr>
        <w:t xml:space="preserve"> </w:t>
      </w:r>
      <w:r>
        <w:t>and</w:t>
      </w:r>
      <w:r>
        <w:rPr>
          <w:spacing w:val="-7"/>
        </w:rPr>
        <w:t xml:space="preserve"> </w:t>
      </w:r>
      <w:r>
        <w:t>commence</w:t>
      </w:r>
      <w:r>
        <w:rPr>
          <w:spacing w:val="-7"/>
        </w:rPr>
        <w:t xml:space="preserve"> </w:t>
      </w:r>
      <w:r>
        <w:t>a</w:t>
      </w:r>
      <w:r>
        <w:rPr>
          <w:spacing w:val="-7"/>
        </w:rPr>
        <w:t xml:space="preserve"> </w:t>
      </w:r>
      <w:r>
        <w:t>prosecu-</w:t>
      </w:r>
      <w:r>
        <w:rPr>
          <w:spacing w:val="-2"/>
        </w:rPr>
        <w:t>tion.</w:t>
      </w:r>
    </w:p>
    <w:p w14:paraId="5310E8A4" w14:textId="77777777" w:rsidR="00153CA5" w:rsidRDefault="00C0532D">
      <w:pPr>
        <w:pStyle w:val="ListParagraph"/>
        <w:numPr>
          <w:ilvl w:val="0"/>
          <w:numId w:val="18"/>
        </w:numPr>
        <w:tabs>
          <w:tab w:val="left" w:pos="710"/>
        </w:tabs>
        <w:spacing w:before="37" w:line="225" w:lineRule="auto"/>
        <w:ind w:right="272" w:firstLine="216"/>
        <w:jc w:val="both"/>
        <w:rPr>
          <w:sz w:val="18"/>
        </w:rPr>
      </w:pPr>
      <w:r>
        <w:rPr>
          <w:sz w:val="18"/>
        </w:rPr>
        <w:t>If</w:t>
      </w:r>
      <w:r>
        <w:rPr>
          <w:spacing w:val="-8"/>
          <w:sz w:val="18"/>
        </w:rPr>
        <w:t xml:space="preserve"> </w:t>
      </w:r>
      <w:r>
        <w:rPr>
          <w:sz w:val="18"/>
        </w:rPr>
        <w:t>the</w:t>
      </w:r>
      <w:r>
        <w:rPr>
          <w:spacing w:val="-7"/>
          <w:sz w:val="18"/>
        </w:rPr>
        <w:t xml:space="preserve"> </w:t>
      </w:r>
      <w:r>
        <w:rPr>
          <w:sz w:val="18"/>
        </w:rPr>
        <w:t>district</w:t>
      </w:r>
      <w:r>
        <w:rPr>
          <w:spacing w:val="-7"/>
          <w:sz w:val="18"/>
        </w:rPr>
        <w:t xml:space="preserve"> </w:t>
      </w:r>
      <w:r>
        <w:rPr>
          <w:sz w:val="18"/>
        </w:rPr>
        <w:t>attorney</w:t>
      </w:r>
      <w:r>
        <w:rPr>
          <w:spacing w:val="-7"/>
          <w:sz w:val="18"/>
        </w:rPr>
        <w:t xml:space="preserve"> </w:t>
      </w:r>
      <w:r>
        <w:rPr>
          <w:sz w:val="18"/>
        </w:rPr>
        <w:t>prevails</w:t>
      </w:r>
      <w:r>
        <w:rPr>
          <w:spacing w:val="-7"/>
          <w:sz w:val="18"/>
        </w:rPr>
        <w:t xml:space="preserve"> </w:t>
      </w:r>
      <w:r>
        <w:rPr>
          <w:sz w:val="18"/>
        </w:rPr>
        <w:t>in</w:t>
      </w:r>
      <w:r>
        <w:rPr>
          <w:spacing w:val="-7"/>
          <w:sz w:val="18"/>
        </w:rPr>
        <w:t xml:space="preserve"> </w:t>
      </w:r>
      <w:r>
        <w:rPr>
          <w:sz w:val="18"/>
        </w:rPr>
        <w:t>such</w:t>
      </w:r>
      <w:r>
        <w:rPr>
          <w:spacing w:val="-7"/>
          <w:sz w:val="18"/>
        </w:rPr>
        <w:t xml:space="preserve"> </w:t>
      </w:r>
      <w:r>
        <w:rPr>
          <w:sz w:val="18"/>
        </w:rPr>
        <w:t>an</w:t>
      </w:r>
      <w:r>
        <w:rPr>
          <w:spacing w:val="-7"/>
          <w:sz w:val="18"/>
        </w:rPr>
        <w:t xml:space="preserve"> </w:t>
      </w:r>
      <w:r>
        <w:rPr>
          <w:sz w:val="18"/>
        </w:rPr>
        <w:t>action,</w:t>
      </w:r>
      <w:r>
        <w:rPr>
          <w:spacing w:val="-7"/>
          <w:sz w:val="18"/>
        </w:rPr>
        <w:t xml:space="preserve"> </w:t>
      </w:r>
      <w:r>
        <w:rPr>
          <w:sz w:val="18"/>
        </w:rPr>
        <w:t>the</w:t>
      </w:r>
      <w:r>
        <w:rPr>
          <w:spacing w:val="-7"/>
          <w:sz w:val="18"/>
        </w:rPr>
        <w:t xml:space="preserve"> </w:t>
      </w:r>
      <w:r>
        <w:rPr>
          <w:sz w:val="18"/>
        </w:rPr>
        <w:t>court shall award any forfeiture recovered together with reasonable costs to the county wherein the violation occurs.</w:t>
      </w:r>
      <w:r>
        <w:rPr>
          <w:spacing w:val="40"/>
          <w:sz w:val="18"/>
        </w:rPr>
        <w:t xml:space="preserve"> </w:t>
      </w:r>
      <w:r>
        <w:rPr>
          <w:sz w:val="18"/>
        </w:rPr>
        <w:t xml:space="preserve">If the attorney </w:t>
      </w:r>
      <w:r>
        <w:rPr>
          <w:spacing w:val="-2"/>
          <w:sz w:val="18"/>
        </w:rPr>
        <w:t>general</w:t>
      </w:r>
      <w:r>
        <w:rPr>
          <w:spacing w:val="-3"/>
          <w:sz w:val="18"/>
        </w:rPr>
        <w:t xml:space="preserve"> </w:t>
      </w:r>
      <w:r>
        <w:rPr>
          <w:spacing w:val="-2"/>
          <w:sz w:val="18"/>
        </w:rPr>
        <w:t>prevails</w:t>
      </w:r>
      <w:r>
        <w:rPr>
          <w:spacing w:val="-9"/>
          <w:sz w:val="18"/>
        </w:rPr>
        <w:t xml:space="preserve"> </w:t>
      </w:r>
      <w:r>
        <w:rPr>
          <w:spacing w:val="-2"/>
          <w:sz w:val="18"/>
        </w:rPr>
        <w:t>in</w:t>
      </w:r>
      <w:r>
        <w:rPr>
          <w:spacing w:val="-9"/>
          <w:sz w:val="18"/>
        </w:rPr>
        <w:t xml:space="preserve"> </w:t>
      </w:r>
      <w:r>
        <w:rPr>
          <w:spacing w:val="-2"/>
          <w:sz w:val="18"/>
        </w:rPr>
        <w:t>such</w:t>
      </w:r>
      <w:r>
        <w:rPr>
          <w:spacing w:val="-9"/>
          <w:sz w:val="18"/>
        </w:rPr>
        <w:t xml:space="preserve"> </w:t>
      </w:r>
      <w:r>
        <w:rPr>
          <w:spacing w:val="-2"/>
          <w:sz w:val="18"/>
        </w:rPr>
        <w:t>an</w:t>
      </w:r>
      <w:r>
        <w:rPr>
          <w:spacing w:val="-9"/>
          <w:sz w:val="18"/>
        </w:rPr>
        <w:t xml:space="preserve"> </w:t>
      </w:r>
      <w:r>
        <w:rPr>
          <w:spacing w:val="-2"/>
          <w:sz w:val="18"/>
        </w:rPr>
        <w:t>action,</w:t>
      </w:r>
      <w:r>
        <w:rPr>
          <w:spacing w:val="-9"/>
          <w:sz w:val="18"/>
        </w:rPr>
        <w:t xml:space="preserve"> </w:t>
      </w:r>
      <w:r>
        <w:rPr>
          <w:spacing w:val="-2"/>
          <w:sz w:val="18"/>
        </w:rPr>
        <w:t>the</w:t>
      </w:r>
      <w:r>
        <w:rPr>
          <w:spacing w:val="-9"/>
          <w:sz w:val="18"/>
        </w:rPr>
        <w:t xml:space="preserve"> </w:t>
      </w:r>
      <w:r>
        <w:rPr>
          <w:spacing w:val="-2"/>
          <w:sz w:val="18"/>
        </w:rPr>
        <w:t>court</w:t>
      </w:r>
      <w:r>
        <w:rPr>
          <w:spacing w:val="-9"/>
          <w:sz w:val="18"/>
        </w:rPr>
        <w:t xml:space="preserve"> </w:t>
      </w:r>
      <w:r>
        <w:rPr>
          <w:spacing w:val="-2"/>
          <w:sz w:val="18"/>
        </w:rPr>
        <w:t>shall</w:t>
      </w:r>
      <w:r>
        <w:rPr>
          <w:spacing w:val="-9"/>
          <w:sz w:val="18"/>
        </w:rPr>
        <w:t xml:space="preserve"> </w:t>
      </w:r>
      <w:r>
        <w:rPr>
          <w:spacing w:val="-2"/>
          <w:sz w:val="18"/>
        </w:rPr>
        <w:t>award</w:t>
      </w:r>
      <w:r>
        <w:rPr>
          <w:spacing w:val="-9"/>
          <w:sz w:val="18"/>
        </w:rPr>
        <w:t xml:space="preserve"> </w:t>
      </w:r>
      <w:r>
        <w:rPr>
          <w:spacing w:val="-2"/>
          <w:sz w:val="18"/>
        </w:rPr>
        <w:t>any</w:t>
      </w:r>
      <w:r>
        <w:rPr>
          <w:spacing w:val="-9"/>
          <w:sz w:val="18"/>
        </w:rPr>
        <w:t xml:space="preserve"> </w:t>
      </w:r>
      <w:r>
        <w:rPr>
          <w:spacing w:val="-2"/>
          <w:sz w:val="18"/>
        </w:rPr>
        <w:t>forfei-</w:t>
      </w:r>
      <w:r>
        <w:rPr>
          <w:sz w:val="18"/>
        </w:rPr>
        <w:t>ture recovered together with reasonable costs to the state.</w:t>
      </w:r>
    </w:p>
    <w:p w14:paraId="4AB9CCB8" w14:textId="77777777" w:rsidR="00153CA5" w:rsidRDefault="00C0532D">
      <w:pPr>
        <w:spacing w:before="35" w:line="153" w:lineRule="exact"/>
        <w:ind w:right="272"/>
        <w:jc w:val="right"/>
        <w:rPr>
          <w:sz w:val="14"/>
        </w:rPr>
      </w:pPr>
      <w:r>
        <w:rPr>
          <w:b/>
          <w:sz w:val="14"/>
        </w:rPr>
        <w:t>History:</w:t>
      </w:r>
      <w:r>
        <w:rPr>
          <w:b/>
          <w:spacing w:val="32"/>
          <w:sz w:val="14"/>
        </w:rPr>
        <w:t xml:space="preserve"> </w:t>
      </w:r>
      <w:hyperlink r:id="rId1597">
        <w:r>
          <w:rPr>
            <w:color w:val="0000E5"/>
            <w:sz w:val="14"/>
          </w:rPr>
          <w:t>1979 c. 120</w:t>
        </w:r>
      </w:hyperlink>
      <w:r>
        <w:rPr>
          <w:sz w:val="14"/>
        </w:rPr>
        <w:t>;</w:t>
      </w:r>
      <w:r>
        <w:rPr>
          <w:spacing w:val="-2"/>
          <w:sz w:val="14"/>
        </w:rPr>
        <w:t xml:space="preserve"> </w:t>
      </w:r>
      <w:hyperlink r:id="rId1598">
        <w:r>
          <w:rPr>
            <w:color w:val="0000E5"/>
            <w:sz w:val="14"/>
          </w:rPr>
          <w:t>1981</w:t>
        </w:r>
        <w:r>
          <w:rPr>
            <w:color w:val="0000E5"/>
            <w:spacing w:val="-1"/>
            <w:sz w:val="14"/>
          </w:rPr>
          <w:t xml:space="preserve"> </w:t>
        </w:r>
        <w:r>
          <w:rPr>
            <w:color w:val="0000E5"/>
            <w:sz w:val="14"/>
          </w:rPr>
          <w:t>c. 149</w:t>
        </w:r>
      </w:hyperlink>
      <w:r>
        <w:rPr>
          <w:sz w:val="14"/>
        </w:rPr>
        <w:t>;</w:t>
      </w:r>
      <w:r>
        <w:rPr>
          <w:spacing w:val="-2"/>
          <w:sz w:val="14"/>
        </w:rPr>
        <w:t xml:space="preserve"> </w:t>
      </w:r>
      <w:hyperlink r:id="rId1599">
        <w:r>
          <w:rPr>
            <w:color w:val="0000E5"/>
            <w:sz w:val="14"/>
          </w:rPr>
          <w:t>1981 c. 335</w:t>
        </w:r>
      </w:hyperlink>
      <w:r>
        <w:rPr>
          <w:color w:val="0000E5"/>
          <w:spacing w:val="-2"/>
          <w:sz w:val="14"/>
        </w:rPr>
        <w:t xml:space="preserve"> </w:t>
      </w:r>
      <w:r>
        <w:rPr>
          <w:sz w:val="14"/>
        </w:rPr>
        <w:t>s.</w:t>
      </w:r>
      <w:r>
        <w:rPr>
          <w:spacing w:val="-1"/>
          <w:sz w:val="14"/>
        </w:rPr>
        <w:t xml:space="preserve"> </w:t>
      </w:r>
      <w:hyperlink r:id="rId1600">
        <w:r>
          <w:rPr>
            <w:color w:val="0000E5"/>
            <w:sz w:val="14"/>
          </w:rPr>
          <w:t>26</w:t>
        </w:r>
      </w:hyperlink>
      <w:r>
        <w:rPr>
          <w:sz w:val="14"/>
        </w:rPr>
        <w:t>;</w:t>
      </w:r>
      <w:r>
        <w:rPr>
          <w:spacing w:val="-2"/>
          <w:sz w:val="14"/>
        </w:rPr>
        <w:t xml:space="preserve"> </w:t>
      </w:r>
      <w:hyperlink r:id="rId1601">
        <w:r>
          <w:rPr>
            <w:color w:val="0000E5"/>
            <w:sz w:val="14"/>
          </w:rPr>
          <w:t>1983 a. 166</w:t>
        </w:r>
      </w:hyperlink>
      <w:r>
        <w:rPr>
          <w:color w:val="0000E5"/>
          <w:spacing w:val="-2"/>
          <w:sz w:val="14"/>
        </w:rPr>
        <w:t xml:space="preserve"> </w:t>
      </w:r>
      <w:r>
        <w:rPr>
          <w:sz w:val="14"/>
        </w:rPr>
        <w:t>s.</w:t>
      </w:r>
      <w:r>
        <w:rPr>
          <w:spacing w:val="-1"/>
          <w:sz w:val="14"/>
        </w:rPr>
        <w:t xml:space="preserve"> </w:t>
      </w:r>
      <w:hyperlink r:id="rId1602">
        <w:r>
          <w:rPr>
            <w:color w:val="0000E5"/>
            <w:sz w:val="14"/>
          </w:rPr>
          <w:t>16</w:t>
        </w:r>
      </w:hyperlink>
      <w:r>
        <w:rPr>
          <w:sz w:val="14"/>
        </w:rPr>
        <w:t>;</w:t>
      </w:r>
      <w:r>
        <w:rPr>
          <w:spacing w:val="-1"/>
          <w:sz w:val="14"/>
        </w:rPr>
        <w:t xml:space="preserve"> </w:t>
      </w:r>
      <w:hyperlink r:id="rId1603">
        <w:r>
          <w:rPr>
            <w:color w:val="0000E5"/>
            <w:sz w:val="14"/>
          </w:rPr>
          <w:t xml:space="preserve">1991 </w:t>
        </w:r>
        <w:r>
          <w:rPr>
            <w:color w:val="0000E5"/>
            <w:spacing w:val="-5"/>
            <w:sz w:val="14"/>
          </w:rPr>
          <w:t>a.</w:t>
        </w:r>
      </w:hyperlink>
    </w:p>
    <w:p w14:paraId="54EF9352" w14:textId="77777777" w:rsidR="00153CA5" w:rsidRDefault="00C0532D">
      <w:pPr>
        <w:spacing w:line="145" w:lineRule="exact"/>
        <w:ind w:right="272"/>
        <w:jc w:val="right"/>
        <w:rPr>
          <w:sz w:val="14"/>
        </w:rPr>
      </w:pPr>
      <w:hyperlink r:id="rId1604">
        <w:r>
          <w:rPr>
            <w:color w:val="0000E5"/>
            <w:spacing w:val="-2"/>
            <w:sz w:val="14"/>
          </w:rPr>
          <w:t>39</w:t>
        </w:r>
      </w:hyperlink>
      <w:r>
        <w:rPr>
          <w:spacing w:val="-2"/>
          <w:sz w:val="14"/>
        </w:rPr>
        <w:t>,</w:t>
      </w:r>
      <w:r>
        <w:rPr>
          <w:spacing w:val="-8"/>
          <w:sz w:val="14"/>
        </w:rPr>
        <w:t xml:space="preserve"> </w:t>
      </w:r>
      <w:hyperlink r:id="rId1605">
        <w:r>
          <w:rPr>
            <w:color w:val="0000E5"/>
            <w:spacing w:val="-2"/>
            <w:sz w:val="14"/>
          </w:rPr>
          <w:t>269</w:t>
        </w:r>
      </w:hyperlink>
      <w:r>
        <w:rPr>
          <w:spacing w:val="-2"/>
          <w:sz w:val="14"/>
        </w:rPr>
        <w:t>;</w:t>
      </w:r>
      <w:r>
        <w:rPr>
          <w:spacing w:val="-9"/>
          <w:sz w:val="14"/>
        </w:rPr>
        <w:t xml:space="preserve"> </w:t>
      </w:r>
      <w:hyperlink r:id="rId1606">
        <w:r>
          <w:rPr>
            <w:color w:val="0000E5"/>
            <w:spacing w:val="-2"/>
            <w:sz w:val="14"/>
          </w:rPr>
          <w:t>1995</w:t>
        </w:r>
        <w:r>
          <w:rPr>
            <w:color w:val="0000E5"/>
            <w:spacing w:val="-1"/>
            <w:sz w:val="14"/>
          </w:rPr>
          <w:t xml:space="preserve"> </w:t>
        </w:r>
        <w:r>
          <w:rPr>
            <w:color w:val="0000E5"/>
            <w:spacing w:val="-2"/>
            <w:sz w:val="14"/>
          </w:rPr>
          <w:t>a. 56</w:t>
        </w:r>
      </w:hyperlink>
      <w:r>
        <w:rPr>
          <w:spacing w:val="-2"/>
          <w:sz w:val="14"/>
        </w:rPr>
        <w:t>,</w:t>
      </w:r>
      <w:r>
        <w:rPr>
          <w:spacing w:val="-8"/>
          <w:sz w:val="14"/>
        </w:rPr>
        <w:t xml:space="preserve"> </w:t>
      </w:r>
      <w:hyperlink r:id="rId1607">
        <w:r>
          <w:rPr>
            <w:color w:val="0000E5"/>
            <w:spacing w:val="-2"/>
            <w:sz w:val="14"/>
          </w:rPr>
          <w:t>227</w:t>
        </w:r>
      </w:hyperlink>
      <w:r>
        <w:rPr>
          <w:spacing w:val="-2"/>
          <w:sz w:val="14"/>
        </w:rPr>
        <w:t>;</w:t>
      </w:r>
      <w:r>
        <w:rPr>
          <w:spacing w:val="-8"/>
          <w:sz w:val="14"/>
        </w:rPr>
        <w:t xml:space="preserve"> </w:t>
      </w:r>
      <w:hyperlink r:id="rId1608">
        <w:r>
          <w:rPr>
            <w:color w:val="0000E5"/>
            <w:spacing w:val="-2"/>
            <w:sz w:val="14"/>
          </w:rPr>
          <w:t>1999 a.</w:t>
        </w:r>
        <w:r>
          <w:rPr>
            <w:color w:val="0000E5"/>
            <w:spacing w:val="-1"/>
            <w:sz w:val="14"/>
          </w:rPr>
          <w:t xml:space="preserve"> </w:t>
        </w:r>
        <w:r>
          <w:rPr>
            <w:color w:val="0000E5"/>
            <w:spacing w:val="-2"/>
            <w:sz w:val="14"/>
          </w:rPr>
          <w:t>167</w:t>
        </w:r>
      </w:hyperlink>
      <w:r>
        <w:rPr>
          <w:spacing w:val="-2"/>
          <w:sz w:val="14"/>
        </w:rPr>
        <w:t>;</w:t>
      </w:r>
      <w:r>
        <w:rPr>
          <w:spacing w:val="-9"/>
          <w:sz w:val="14"/>
        </w:rPr>
        <w:t xml:space="preserve"> </w:t>
      </w:r>
      <w:hyperlink r:id="rId1609">
        <w:r>
          <w:rPr>
            <w:color w:val="0000E5"/>
            <w:spacing w:val="-2"/>
            <w:sz w:val="14"/>
          </w:rPr>
          <w:t>2001</w:t>
        </w:r>
        <w:r>
          <w:rPr>
            <w:color w:val="0000E5"/>
            <w:spacing w:val="1"/>
            <w:sz w:val="14"/>
          </w:rPr>
          <w:t xml:space="preserve"> </w:t>
        </w:r>
        <w:r>
          <w:rPr>
            <w:color w:val="0000E5"/>
            <w:spacing w:val="-2"/>
            <w:sz w:val="14"/>
          </w:rPr>
          <w:t>a.</w:t>
        </w:r>
        <w:r>
          <w:rPr>
            <w:color w:val="0000E5"/>
            <w:spacing w:val="-4"/>
            <w:sz w:val="14"/>
          </w:rPr>
          <w:t xml:space="preserve"> </w:t>
        </w:r>
        <w:r>
          <w:rPr>
            <w:color w:val="0000E5"/>
            <w:spacing w:val="-2"/>
            <w:sz w:val="14"/>
          </w:rPr>
          <w:t>109</w:t>
        </w:r>
      </w:hyperlink>
      <w:r>
        <w:rPr>
          <w:spacing w:val="-2"/>
          <w:sz w:val="14"/>
        </w:rPr>
        <w:t>;</w:t>
      </w:r>
      <w:r>
        <w:rPr>
          <w:spacing w:val="-10"/>
          <w:sz w:val="14"/>
        </w:rPr>
        <w:t xml:space="preserve"> </w:t>
      </w:r>
      <w:hyperlink r:id="rId1610">
        <w:r>
          <w:rPr>
            <w:color w:val="0000E5"/>
            <w:spacing w:val="-2"/>
            <w:sz w:val="14"/>
          </w:rPr>
          <w:t>2003</w:t>
        </w:r>
        <w:r>
          <w:rPr>
            <w:color w:val="0000E5"/>
            <w:spacing w:val="-1"/>
            <w:sz w:val="14"/>
          </w:rPr>
          <w:t xml:space="preserve"> </w:t>
        </w:r>
        <w:r>
          <w:rPr>
            <w:color w:val="0000E5"/>
            <w:spacing w:val="-2"/>
            <w:sz w:val="14"/>
          </w:rPr>
          <w:t>a.</w:t>
        </w:r>
        <w:r>
          <w:rPr>
            <w:color w:val="0000E5"/>
            <w:spacing w:val="-1"/>
            <w:sz w:val="14"/>
          </w:rPr>
          <w:t xml:space="preserve"> </w:t>
        </w:r>
        <w:r>
          <w:rPr>
            <w:color w:val="0000E5"/>
            <w:spacing w:val="-2"/>
            <w:sz w:val="14"/>
          </w:rPr>
          <w:t>39</w:t>
        </w:r>
      </w:hyperlink>
      <w:r>
        <w:rPr>
          <w:spacing w:val="-2"/>
          <w:sz w:val="14"/>
        </w:rPr>
        <w:t>;</w:t>
      </w:r>
      <w:r>
        <w:rPr>
          <w:spacing w:val="-9"/>
          <w:sz w:val="14"/>
        </w:rPr>
        <w:t xml:space="preserve"> </w:t>
      </w:r>
      <w:hyperlink r:id="rId1611">
        <w:r>
          <w:rPr>
            <w:color w:val="0000E5"/>
            <w:spacing w:val="-2"/>
            <w:sz w:val="14"/>
          </w:rPr>
          <w:t>2007 a.</w:t>
        </w:r>
        <w:r>
          <w:rPr>
            <w:color w:val="0000E5"/>
            <w:spacing w:val="-3"/>
            <w:sz w:val="14"/>
          </w:rPr>
          <w:t xml:space="preserve"> </w:t>
        </w:r>
        <w:r>
          <w:rPr>
            <w:color w:val="0000E5"/>
            <w:spacing w:val="-2"/>
            <w:sz w:val="14"/>
          </w:rPr>
          <w:t>1</w:t>
        </w:r>
      </w:hyperlink>
      <w:r>
        <w:rPr>
          <w:spacing w:val="-2"/>
          <w:sz w:val="14"/>
        </w:rPr>
        <w:t>;</w:t>
      </w:r>
      <w:r>
        <w:rPr>
          <w:spacing w:val="-10"/>
          <w:sz w:val="14"/>
        </w:rPr>
        <w:t xml:space="preserve"> </w:t>
      </w:r>
      <w:hyperlink r:id="rId1612">
        <w:r>
          <w:rPr>
            <w:color w:val="0000E5"/>
            <w:spacing w:val="-2"/>
            <w:sz w:val="14"/>
          </w:rPr>
          <w:t xml:space="preserve">2015 a. </w:t>
        </w:r>
        <w:r>
          <w:rPr>
            <w:color w:val="0000E5"/>
            <w:spacing w:val="-4"/>
            <w:sz w:val="14"/>
          </w:rPr>
          <w:t>117</w:t>
        </w:r>
      </w:hyperlink>
      <w:r>
        <w:rPr>
          <w:spacing w:val="-4"/>
          <w:sz w:val="14"/>
        </w:rPr>
        <w:t>;</w:t>
      </w:r>
    </w:p>
    <w:p w14:paraId="05F3A0E3" w14:textId="77777777" w:rsidR="00153CA5" w:rsidRDefault="00C0532D">
      <w:pPr>
        <w:spacing w:line="152" w:lineRule="exact"/>
        <w:ind w:left="199"/>
        <w:jc w:val="both"/>
        <w:rPr>
          <w:sz w:val="14"/>
        </w:rPr>
      </w:pPr>
      <w:hyperlink r:id="rId1613">
        <w:r>
          <w:rPr>
            <w:color w:val="0000E5"/>
            <w:sz w:val="14"/>
          </w:rPr>
          <w:t>2015 a.</w:t>
        </w:r>
        <w:r>
          <w:rPr>
            <w:color w:val="0000E5"/>
            <w:spacing w:val="-1"/>
            <w:sz w:val="14"/>
          </w:rPr>
          <w:t xml:space="preserve"> </w:t>
        </w:r>
        <w:r>
          <w:rPr>
            <w:color w:val="0000E5"/>
            <w:sz w:val="14"/>
          </w:rPr>
          <w:t>118</w:t>
        </w:r>
      </w:hyperlink>
      <w:r>
        <w:rPr>
          <w:color w:val="0000E5"/>
          <w:spacing w:val="-1"/>
          <w:sz w:val="14"/>
        </w:rPr>
        <w:t xml:space="preserve"> </w:t>
      </w:r>
      <w:r>
        <w:rPr>
          <w:sz w:val="14"/>
        </w:rPr>
        <w:t>ss.</w:t>
      </w:r>
      <w:r>
        <w:rPr>
          <w:spacing w:val="-1"/>
          <w:sz w:val="14"/>
        </w:rPr>
        <w:t xml:space="preserve"> </w:t>
      </w:r>
      <w:hyperlink r:id="rId1614">
        <w:r>
          <w:rPr>
            <w:color w:val="0000E5"/>
            <w:sz w:val="14"/>
          </w:rPr>
          <w:t>204</w:t>
        </w:r>
      </w:hyperlink>
      <w:r>
        <w:rPr>
          <w:sz w:val="14"/>
        </w:rPr>
        <w:t>,</w:t>
      </w:r>
      <w:r>
        <w:rPr>
          <w:spacing w:val="-1"/>
          <w:sz w:val="14"/>
        </w:rPr>
        <w:t xml:space="preserve"> </w:t>
      </w:r>
      <w:hyperlink r:id="rId1615">
        <w:r>
          <w:rPr>
            <w:color w:val="0000E5"/>
            <w:sz w:val="14"/>
          </w:rPr>
          <w:t>266</w:t>
        </w:r>
        <w:r>
          <w:rPr>
            <w:color w:val="0000E5"/>
            <w:spacing w:val="1"/>
            <w:sz w:val="14"/>
          </w:rPr>
          <w:t xml:space="preserve"> </w:t>
        </w:r>
        <w:r>
          <w:rPr>
            <w:color w:val="0000E5"/>
            <w:sz w:val="14"/>
          </w:rPr>
          <w:t>(10)</w:t>
        </w:r>
      </w:hyperlink>
      <w:r>
        <w:rPr>
          <w:sz w:val="14"/>
        </w:rPr>
        <w:t>;</w:t>
      </w:r>
      <w:r>
        <w:rPr>
          <w:spacing w:val="-2"/>
          <w:sz w:val="14"/>
        </w:rPr>
        <w:t xml:space="preserve"> </w:t>
      </w:r>
      <w:hyperlink r:id="rId1616">
        <w:r>
          <w:rPr>
            <w:color w:val="0000E5"/>
            <w:sz w:val="14"/>
          </w:rPr>
          <w:t xml:space="preserve">2017 a. </w:t>
        </w:r>
        <w:r>
          <w:rPr>
            <w:color w:val="0000E5"/>
            <w:spacing w:val="-4"/>
            <w:sz w:val="14"/>
          </w:rPr>
          <w:t>112</w:t>
        </w:r>
      </w:hyperlink>
      <w:r>
        <w:rPr>
          <w:spacing w:val="-4"/>
          <w:sz w:val="14"/>
        </w:rPr>
        <w:t>.</w:t>
      </w:r>
    </w:p>
    <w:p w14:paraId="6E6FCDBF" w14:textId="77777777" w:rsidR="00153CA5" w:rsidRDefault="00153CA5">
      <w:pPr>
        <w:spacing w:line="152" w:lineRule="exact"/>
        <w:jc w:val="both"/>
        <w:rPr>
          <w:sz w:val="14"/>
        </w:rPr>
        <w:sectPr w:rsidR="00153CA5">
          <w:type w:val="continuous"/>
          <w:pgSz w:w="12240" w:h="15840"/>
          <w:pgMar w:top="960" w:right="1080" w:bottom="900" w:left="1080" w:header="283" w:footer="708" w:gutter="0"/>
          <w:cols w:num="2" w:space="720" w:equalWidth="0">
            <w:col w:w="4921" w:space="40"/>
            <w:col w:w="5119"/>
          </w:cols>
        </w:sectPr>
      </w:pPr>
    </w:p>
    <w:p w14:paraId="52351BCF" w14:textId="77777777" w:rsidR="00153CA5" w:rsidRDefault="00153CA5">
      <w:pPr>
        <w:pStyle w:val="BodyText"/>
        <w:spacing w:before="11"/>
        <w:ind w:left="0" w:firstLine="0"/>
        <w:jc w:val="left"/>
        <w:rPr>
          <w:sz w:val="13"/>
        </w:rPr>
      </w:pPr>
    </w:p>
    <w:p w14:paraId="5A78C51D"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662EDF78" w14:textId="77777777" w:rsidR="00153CA5" w:rsidRDefault="00C0532D">
      <w:pPr>
        <w:pStyle w:val="Heading1"/>
        <w:tabs>
          <w:tab w:val="left" w:pos="1389"/>
        </w:tabs>
        <w:spacing w:before="77" w:line="240" w:lineRule="auto"/>
        <w:ind w:left="324"/>
        <w:rPr>
          <w:b w:val="0"/>
        </w:rPr>
      </w:pPr>
      <w:r>
        <w:rPr>
          <w:rFonts w:ascii="Arial"/>
          <w:spacing w:val="-2"/>
        </w:rPr>
        <w:t>19.59</w:t>
      </w:r>
      <w:r>
        <w:rPr>
          <w:rFonts w:ascii="Arial"/>
        </w:rPr>
        <w:tab/>
      </w: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2F3FFB0D"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30</w:t>
      </w:r>
    </w:p>
    <w:p w14:paraId="448EF03F"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3AA38883" w14:textId="77777777" w:rsidR="00153CA5" w:rsidRDefault="00153CA5">
      <w:pPr>
        <w:pStyle w:val="BodyText"/>
        <w:spacing w:before="7"/>
        <w:ind w:left="0" w:firstLine="0"/>
        <w:jc w:val="left"/>
        <w:rPr>
          <w:b/>
          <w:sz w:val="10"/>
        </w:rPr>
      </w:pPr>
    </w:p>
    <w:p w14:paraId="2EB8EB73"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072D56CC" w14:textId="77777777" w:rsidR="00153CA5" w:rsidRDefault="00C0532D">
      <w:pPr>
        <w:pStyle w:val="BodyText"/>
        <w:spacing w:before="71" w:line="477" w:lineRule="auto"/>
        <w:ind w:left="981" w:right="708" w:firstLine="912"/>
        <w:jc w:val="left"/>
      </w:pPr>
      <w:r>
        <w:t>SUBCHAPTER IV</w:t>
      </w:r>
      <w:r>
        <w:rPr>
          <w:spacing w:val="40"/>
        </w:rPr>
        <w:t xml:space="preserve"> </w:t>
      </w:r>
      <w:r>
        <w:rPr>
          <w:spacing w:val="-2"/>
        </w:rPr>
        <w:t>PERSONAL INFORMATION PRACTICES</w:t>
      </w:r>
    </w:p>
    <w:p w14:paraId="7167968A" w14:textId="77777777" w:rsidR="00153CA5" w:rsidRDefault="00C0532D">
      <w:pPr>
        <w:spacing w:line="202" w:lineRule="exact"/>
        <w:ind w:left="274"/>
        <w:jc w:val="both"/>
        <w:rPr>
          <w:sz w:val="18"/>
        </w:rPr>
      </w:pPr>
      <w:r>
        <w:rPr>
          <w:rFonts w:ascii="Arial"/>
          <w:b/>
          <w:sz w:val="18"/>
        </w:rPr>
        <w:t>19.62</w:t>
      </w:r>
      <w:r>
        <w:rPr>
          <w:rFonts w:ascii="Arial"/>
          <w:b/>
          <w:spacing w:val="37"/>
          <w:sz w:val="18"/>
        </w:rPr>
        <w:t xml:space="preserve">  </w:t>
      </w:r>
      <w:r>
        <w:rPr>
          <w:rFonts w:ascii="Arial"/>
          <w:b/>
          <w:sz w:val="18"/>
        </w:rPr>
        <w:t>Definitions.</w:t>
      </w:r>
      <w:r>
        <w:rPr>
          <w:rFonts w:ascii="Arial"/>
          <w:b/>
          <w:spacing w:val="49"/>
          <w:sz w:val="18"/>
        </w:rPr>
        <w:t xml:space="preserve"> </w:t>
      </w:r>
      <w:r>
        <w:rPr>
          <w:sz w:val="18"/>
        </w:rPr>
        <w:t>In</w:t>
      </w:r>
      <w:r>
        <w:rPr>
          <w:spacing w:val="3"/>
          <w:sz w:val="18"/>
        </w:rPr>
        <w:t xml:space="preserve"> </w:t>
      </w:r>
      <w:r>
        <w:rPr>
          <w:sz w:val="18"/>
        </w:rPr>
        <w:t>this</w:t>
      </w:r>
      <w:r>
        <w:rPr>
          <w:spacing w:val="2"/>
          <w:sz w:val="18"/>
        </w:rPr>
        <w:t xml:space="preserve"> </w:t>
      </w:r>
      <w:r>
        <w:rPr>
          <w:spacing w:val="-2"/>
          <w:sz w:val="18"/>
        </w:rPr>
        <w:t>subchapter:</w:t>
      </w:r>
    </w:p>
    <w:p w14:paraId="2E072272" w14:textId="77777777" w:rsidR="00153CA5" w:rsidRDefault="00C0532D">
      <w:pPr>
        <w:pStyle w:val="ListParagraph"/>
        <w:numPr>
          <w:ilvl w:val="0"/>
          <w:numId w:val="17"/>
        </w:numPr>
        <w:tabs>
          <w:tab w:val="left" w:pos="800"/>
        </w:tabs>
        <w:spacing w:before="16"/>
        <w:ind w:left="800" w:hanging="309"/>
        <w:jc w:val="both"/>
        <w:rPr>
          <w:sz w:val="18"/>
        </w:rPr>
      </w:pPr>
      <w:r>
        <w:rPr>
          <w:sz w:val="18"/>
        </w:rPr>
        <w:t>“Authority”</w:t>
      </w:r>
      <w:r>
        <w:rPr>
          <w:spacing w:val="1"/>
          <w:sz w:val="18"/>
        </w:rPr>
        <w:t xml:space="preserve"> </w:t>
      </w:r>
      <w:r>
        <w:rPr>
          <w:sz w:val="18"/>
        </w:rPr>
        <w:t>has</w:t>
      </w:r>
      <w:r>
        <w:rPr>
          <w:spacing w:val="2"/>
          <w:sz w:val="18"/>
        </w:rPr>
        <w:t xml:space="preserve"> </w:t>
      </w:r>
      <w:r>
        <w:rPr>
          <w:sz w:val="18"/>
        </w:rPr>
        <w:t>the</w:t>
      </w:r>
      <w:r>
        <w:rPr>
          <w:spacing w:val="2"/>
          <w:sz w:val="18"/>
        </w:rPr>
        <w:t xml:space="preserve"> </w:t>
      </w:r>
      <w:r>
        <w:rPr>
          <w:sz w:val="18"/>
        </w:rPr>
        <w:t>meaning</w:t>
      </w:r>
      <w:r>
        <w:rPr>
          <w:spacing w:val="2"/>
          <w:sz w:val="18"/>
        </w:rPr>
        <w:t xml:space="preserve"> </w:t>
      </w:r>
      <w:r>
        <w:rPr>
          <w:sz w:val="18"/>
        </w:rPr>
        <w:t>specified</w:t>
      </w:r>
      <w:r>
        <w:rPr>
          <w:spacing w:val="2"/>
          <w:sz w:val="18"/>
        </w:rPr>
        <w:t xml:space="preserve"> </w:t>
      </w:r>
      <w:r>
        <w:rPr>
          <w:sz w:val="18"/>
        </w:rPr>
        <w:t>in</w:t>
      </w:r>
      <w:r>
        <w:rPr>
          <w:spacing w:val="2"/>
          <w:sz w:val="18"/>
        </w:rPr>
        <w:t xml:space="preserve"> </w:t>
      </w:r>
      <w:r>
        <w:rPr>
          <w:sz w:val="18"/>
        </w:rPr>
        <w:t>s.</w:t>
      </w:r>
      <w:r>
        <w:rPr>
          <w:spacing w:val="2"/>
          <w:sz w:val="18"/>
        </w:rPr>
        <w:t xml:space="preserve"> </w:t>
      </w:r>
      <w:hyperlink r:id="rId1617">
        <w:r>
          <w:rPr>
            <w:color w:val="0000E5"/>
            <w:sz w:val="18"/>
          </w:rPr>
          <w:t>19.32</w:t>
        </w:r>
        <w:r>
          <w:rPr>
            <w:color w:val="0000E5"/>
            <w:spacing w:val="3"/>
            <w:sz w:val="18"/>
          </w:rPr>
          <w:t xml:space="preserve"> </w:t>
        </w:r>
        <w:r>
          <w:rPr>
            <w:color w:val="0000E5"/>
            <w:spacing w:val="-4"/>
            <w:sz w:val="18"/>
          </w:rPr>
          <w:t>(1)</w:t>
        </w:r>
      </w:hyperlink>
      <w:r>
        <w:rPr>
          <w:spacing w:val="-4"/>
          <w:sz w:val="18"/>
        </w:rPr>
        <w:t>.</w:t>
      </w:r>
    </w:p>
    <w:p w14:paraId="62C1420F" w14:textId="77777777" w:rsidR="00153CA5" w:rsidRDefault="00C0532D">
      <w:pPr>
        <w:pStyle w:val="ListParagraph"/>
        <w:numPr>
          <w:ilvl w:val="0"/>
          <w:numId w:val="17"/>
        </w:numPr>
        <w:tabs>
          <w:tab w:val="left" w:pos="799"/>
        </w:tabs>
        <w:spacing w:before="30" w:line="218" w:lineRule="auto"/>
        <w:ind w:left="274" w:firstLine="216"/>
        <w:jc w:val="both"/>
        <w:rPr>
          <w:sz w:val="18"/>
        </w:rPr>
      </w:pPr>
      <w:r>
        <w:rPr>
          <w:sz w:val="18"/>
        </w:rPr>
        <w:t>“Internet</w:t>
      </w:r>
      <w:r>
        <w:rPr>
          <w:spacing w:val="-8"/>
          <w:sz w:val="18"/>
        </w:rPr>
        <w:t xml:space="preserve"> </w:t>
      </w:r>
      <w:r>
        <w:rPr>
          <w:sz w:val="18"/>
        </w:rPr>
        <w:t>protocol</w:t>
      </w:r>
      <w:r>
        <w:rPr>
          <w:spacing w:val="-12"/>
          <w:sz w:val="18"/>
        </w:rPr>
        <w:t xml:space="preserve"> </w:t>
      </w:r>
      <w:r>
        <w:rPr>
          <w:sz w:val="18"/>
        </w:rPr>
        <w:t>address”</w:t>
      </w:r>
      <w:r>
        <w:rPr>
          <w:spacing w:val="-11"/>
          <w:sz w:val="18"/>
        </w:rPr>
        <w:t xml:space="preserve"> </w:t>
      </w:r>
      <w:r>
        <w:rPr>
          <w:sz w:val="18"/>
        </w:rPr>
        <w:t>means</w:t>
      </w:r>
      <w:r>
        <w:rPr>
          <w:spacing w:val="-11"/>
          <w:sz w:val="18"/>
        </w:rPr>
        <w:t xml:space="preserve"> </w:t>
      </w:r>
      <w:r>
        <w:rPr>
          <w:sz w:val="18"/>
        </w:rPr>
        <w:t>an</w:t>
      </w:r>
      <w:r>
        <w:rPr>
          <w:spacing w:val="-11"/>
          <w:sz w:val="18"/>
        </w:rPr>
        <w:t xml:space="preserve"> </w:t>
      </w:r>
      <w:r>
        <w:rPr>
          <w:sz w:val="18"/>
        </w:rPr>
        <w:t>identifier</w:t>
      </w:r>
      <w:r>
        <w:rPr>
          <w:spacing w:val="-12"/>
          <w:sz w:val="18"/>
        </w:rPr>
        <w:t xml:space="preserve"> </w:t>
      </w:r>
      <w:r>
        <w:rPr>
          <w:sz w:val="18"/>
        </w:rPr>
        <w:t>for</w:t>
      </w:r>
      <w:r>
        <w:rPr>
          <w:spacing w:val="-11"/>
          <w:sz w:val="18"/>
        </w:rPr>
        <w:t xml:space="preserve"> </w:t>
      </w:r>
      <w:r>
        <w:rPr>
          <w:sz w:val="18"/>
        </w:rPr>
        <w:t>a</w:t>
      </w:r>
      <w:r>
        <w:rPr>
          <w:spacing w:val="-11"/>
          <w:sz w:val="18"/>
        </w:rPr>
        <w:t xml:space="preserve"> </w:t>
      </w:r>
      <w:r>
        <w:rPr>
          <w:sz w:val="18"/>
        </w:rPr>
        <w:t>com-</w:t>
      </w:r>
      <w:r>
        <w:rPr>
          <w:spacing w:val="-2"/>
          <w:sz w:val="18"/>
        </w:rPr>
        <w:t>puter or device on a transmission control protocol−Internet proto-</w:t>
      </w:r>
      <w:r>
        <w:rPr>
          <w:sz w:val="18"/>
        </w:rPr>
        <w:t>col network.</w:t>
      </w:r>
    </w:p>
    <w:p w14:paraId="2B1020B4" w14:textId="77777777" w:rsidR="00153CA5" w:rsidRDefault="00C0532D">
      <w:pPr>
        <w:pStyle w:val="ListParagraph"/>
        <w:numPr>
          <w:ilvl w:val="0"/>
          <w:numId w:val="17"/>
        </w:numPr>
        <w:tabs>
          <w:tab w:val="left" w:pos="799"/>
        </w:tabs>
        <w:spacing w:before="36" w:line="218" w:lineRule="auto"/>
        <w:ind w:left="274" w:firstLine="216"/>
        <w:jc w:val="both"/>
        <w:rPr>
          <w:sz w:val="18"/>
        </w:rPr>
      </w:pPr>
      <w:r>
        <w:rPr>
          <w:spacing w:val="-2"/>
          <w:sz w:val="18"/>
        </w:rPr>
        <w:t>“Matching program”</w:t>
      </w:r>
      <w:r>
        <w:rPr>
          <w:spacing w:val="-3"/>
          <w:sz w:val="18"/>
        </w:rPr>
        <w:t xml:space="preserve"> </w:t>
      </w:r>
      <w:r>
        <w:rPr>
          <w:spacing w:val="-2"/>
          <w:sz w:val="18"/>
        </w:rPr>
        <w:t>means</w:t>
      </w:r>
      <w:r>
        <w:rPr>
          <w:spacing w:val="-3"/>
          <w:sz w:val="18"/>
        </w:rPr>
        <w:t xml:space="preserve"> </w:t>
      </w:r>
      <w:r>
        <w:rPr>
          <w:spacing w:val="-2"/>
          <w:sz w:val="18"/>
        </w:rPr>
        <w:t>the</w:t>
      </w:r>
      <w:r>
        <w:rPr>
          <w:spacing w:val="-3"/>
          <w:sz w:val="18"/>
        </w:rPr>
        <w:t xml:space="preserve"> </w:t>
      </w:r>
      <w:r>
        <w:rPr>
          <w:spacing w:val="-2"/>
          <w:sz w:val="18"/>
        </w:rPr>
        <w:t>computerized</w:t>
      </w:r>
      <w:r>
        <w:rPr>
          <w:spacing w:val="-3"/>
          <w:sz w:val="18"/>
        </w:rPr>
        <w:t xml:space="preserve"> </w:t>
      </w:r>
      <w:r>
        <w:rPr>
          <w:spacing w:val="-2"/>
          <w:sz w:val="18"/>
        </w:rPr>
        <w:t xml:space="preserve">comparison </w:t>
      </w:r>
      <w:r>
        <w:rPr>
          <w:sz w:val="18"/>
        </w:rPr>
        <w:t>of information in one records series to information in another records</w:t>
      </w:r>
      <w:r>
        <w:rPr>
          <w:spacing w:val="-8"/>
          <w:sz w:val="18"/>
        </w:rPr>
        <w:t xml:space="preserve"> </w:t>
      </w:r>
      <w:r>
        <w:rPr>
          <w:sz w:val="18"/>
        </w:rPr>
        <w:t>series</w:t>
      </w:r>
      <w:r>
        <w:rPr>
          <w:spacing w:val="-11"/>
          <w:sz w:val="18"/>
        </w:rPr>
        <w:t xml:space="preserve"> </w:t>
      </w:r>
      <w:r>
        <w:rPr>
          <w:sz w:val="18"/>
        </w:rPr>
        <w:t>for</w:t>
      </w:r>
      <w:r>
        <w:rPr>
          <w:spacing w:val="-12"/>
          <w:sz w:val="18"/>
        </w:rPr>
        <w:t xml:space="preserve"> </w:t>
      </w:r>
      <w:r>
        <w:rPr>
          <w:sz w:val="18"/>
        </w:rPr>
        <w:t>use</w:t>
      </w:r>
      <w:r>
        <w:rPr>
          <w:spacing w:val="-11"/>
          <w:sz w:val="18"/>
        </w:rPr>
        <w:t xml:space="preserve"> </w:t>
      </w:r>
      <w:r>
        <w:rPr>
          <w:sz w:val="18"/>
        </w:rPr>
        <w:t>by</w:t>
      </w:r>
      <w:r>
        <w:rPr>
          <w:spacing w:val="-11"/>
          <w:sz w:val="18"/>
        </w:rPr>
        <w:t xml:space="preserve"> </w:t>
      </w:r>
      <w:r>
        <w:rPr>
          <w:sz w:val="18"/>
        </w:rPr>
        <w:t>an</w:t>
      </w:r>
      <w:r>
        <w:rPr>
          <w:spacing w:val="-11"/>
          <w:sz w:val="18"/>
        </w:rPr>
        <w:t xml:space="preserve"> </w:t>
      </w:r>
      <w:r>
        <w:rPr>
          <w:sz w:val="18"/>
        </w:rPr>
        <w:t>authority</w:t>
      </w:r>
      <w:r>
        <w:rPr>
          <w:spacing w:val="-12"/>
          <w:sz w:val="18"/>
        </w:rPr>
        <w:t xml:space="preserve"> </w:t>
      </w:r>
      <w:r>
        <w:rPr>
          <w:sz w:val="18"/>
        </w:rPr>
        <w:t>or</w:t>
      </w:r>
      <w:r>
        <w:rPr>
          <w:spacing w:val="-11"/>
          <w:sz w:val="18"/>
        </w:rPr>
        <w:t xml:space="preserve"> </w:t>
      </w:r>
      <w:r>
        <w:rPr>
          <w:sz w:val="18"/>
        </w:rPr>
        <w:t>a</w:t>
      </w:r>
      <w:r>
        <w:rPr>
          <w:spacing w:val="-11"/>
          <w:sz w:val="18"/>
        </w:rPr>
        <w:t xml:space="preserve"> </w:t>
      </w:r>
      <w:r>
        <w:rPr>
          <w:sz w:val="18"/>
        </w:rPr>
        <w:t>federal</w:t>
      </w:r>
      <w:r>
        <w:rPr>
          <w:spacing w:val="-11"/>
          <w:sz w:val="18"/>
        </w:rPr>
        <w:t xml:space="preserve"> </w:t>
      </w:r>
      <w:r>
        <w:rPr>
          <w:sz w:val="18"/>
        </w:rPr>
        <w:t>agency</w:t>
      </w:r>
      <w:r>
        <w:rPr>
          <w:spacing w:val="-12"/>
          <w:sz w:val="18"/>
        </w:rPr>
        <w:t xml:space="preserve"> </w:t>
      </w:r>
      <w:r>
        <w:rPr>
          <w:sz w:val="18"/>
        </w:rPr>
        <w:t>to</w:t>
      </w:r>
      <w:r>
        <w:rPr>
          <w:spacing w:val="-11"/>
          <w:sz w:val="18"/>
        </w:rPr>
        <w:t xml:space="preserve"> </w:t>
      </w:r>
      <w:r>
        <w:rPr>
          <w:sz w:val="18"/>
        </w:rPr>
        <w:t>estab-lish</w:t>
      </w:r>
      <w:r>
        <w:rPr>
          <w:spacing w:val="-5"/>
          <w:sz w:val="18"/>
        </w:rPr>
        <w:t xml:space="preserve"> </w:t>
      </w:r>
      <w:r>
        <w:rPr>
          <w:sz w:val="18"/>
        </w:rPr>
        <w:t>or</w:t>
      </w:r>
      <w:r>
        <w:rPr>
          <w:spacing w:val="-6"/>
          <w:sz w:val="18"/>
        </w:rPr>
        <w:t xml:space="preserve"> </w:t>
      </w:r>
      <w:r>
        <w:rPr>
          <w:sz w:val="18"/>
        </w:rPr>
        <w:t>verify</w:t>
      </w:r>
      <w:r>
        <w:rPr>
          <w:spacing w:val="-6"/>
          <w:sz w:val="18"/>
        </w:rPr>
        <w:t xml:space="preserve"> </w:t>
      </w:r>
      <w:r>
        <w:rPr>
          <w:sz w:val="18"/>
        </w:rPr>
        <w:t>an</w:t>
      </w:r>
      <w:r>
        <w:rPr>
          <w:spacing w:val="-6"/>
          <w:sz w:val="18"/>
        </w:rPr>
        <w:t xml:space="preserve"> </w:t>
      </w:r>
      <w:r>
        <w:rPr>
          <w:sz w:val="18"/>
        </w:rPr>
        <w:t>individual’s</w:t>
      </w:r>
      <w:r>
        <w:rPr>
          <w:spacing w:val="-6"/>
          <w:sz w:val="18"/>
        </w:rPr>
        <w:t xml:space="preserve"> </w:t>
      </w:r>
      <w:r>
        <w:rPr>
          <w:sz w:val="18"/>
        </w:rPr>
        <w:t>eligibility</w:t>
      </w:r>
      <w:r>
        <w:rPr>
          <w:spacing w:val="-6"/>
          <w:sz w:val="18"/>
        </w:rPr>
        <w:t xml:space="preserve"> </w:t>
      </w:r>
      <w:r>
        <w:rPr>
          <w:sz w:val="18"/>
        </w:rPr>
        <w:t>for</w:t>
      </w:r>
      <w:r>
        <w:rPr>
          <w:spacing w:val="-6"/>
          <w:sz w:val="18"/>
        </w:rPr>
        <w:t xml:space="preserve"> </w:t>
      </w:r>
      <w:r>
        <w:rPr>
          <w:sz w:val="18"/>
        </w:rPr>
        <w:t>any</w:t>
      </w:r>
      <w:r>
        <w:rPr>
          <w:spacing w:val="-6"/>
          <w:sz w:val="18"/>
        </w:rPr>
        <w:t xml:space="preserve"> </w:t>
      </w:r>
      <w:r>
        <w:rPr>
          <w:sz w:val="18"/>
        </w:rPr>
        <w:t>right,</w:t>
      </w:r>
      <w:r>
        <w:rPr>
          <w:spacing w:val="-6"/>
          <w:sz w:val="18"/>
        </w:rPr>
        <w:t xml:space="preserve"> </w:t>
      </w:r>
      <w:r>
        <w:rPr>
          <w:sz w:val="18"/>
        </w:rPr>
        <w:t>privilege</w:t>
      </w:r>
      <w:r>
        <w:rPr>
          <w:spacing w:val="-6"/>
          <w:sz w:val="18"/>
        </w:rPr>
        <w:t xml:space="preserve"> </w:t>
      </w:r>
      <w:r>
        <w:rPr>
          <w:sz w:val="18"/>
        </w:rPr>
        <w:t xml:space="preserve">or </w:t>
      </w:r>
      <w:r>
        <w:rPr>
          <w:spacing w:val="-2"/>
          <w:sz w:val="18"/>
        </w:rPr>
        <w:t>benefit</w:t>
      </w:r>
      <w:r>
        <w:rPr>
          <w:spacing w:val="-3"/>
          <w:sz w:val="18"/>
        </w:rPr>
        <w:t xml:space="preserve"> </w:t>
      </w:r>
      <w:r>
        <w:rPr>
          <w:spacing w:val="-2"/>
          <w:sz w:val="18"/>
        </w:rPr>
        <w:t>or</w:t>
      </w:r>
      <w:r>
        <w:rPr>
          <w:spacing w:val="-10"/>
          <w:sz w:val="18"/>
        </w:rPr>
        <w:t xml:space="preserve"> </w:t>
      </w:r>
      <w:r>
        <w:rPr>
          <w:spacing w:val="-2"/>
          <w:sz w:val="18"/>
        </w:rPr>
        <w:t>to</w:t>
      </w:r>
      <w:r>
        <w:rPr>
          <w:spacing w:val="-6"/>
          <w:sz w:val="18"/>
        </w:rPr>
        <w:t xml:space="preserve"> </w:t>
      </w:r>
      <w:r>
        <w:rPr>
          <w:spacing w:val="-2"/>
          <w:sz w:val="18"/>
        </w:rPr>
        <w:t>recoup</w:t>
      </w:r>
      <w:r>
        <w:rPr>
          <w:spacing w:val="-4"/>
          <w:sz w:val="18"/>
        </w:rPr>
        <w:t xml:space="preserve"> </w:t>
      </w:r>
      <w:r>
        <w:rPr>
          <w:spacing w:val="-2"/>
          <w:sz w:val="18"/>
        </w:rPr>
        <w:t>payments</w:t>
      </w:r>
      <w:r>
        <w:rPr>
          <w:spacing w:val="-4"/>
          <w:sz w:val="18"/>
        </w:rPr>
        <w:t xml:space="preserve"> </w:t>
      </w:r>
      <w:r>
        <w:rPr>
          <w:spacing w:val="-2"/>
          <w:sz w:val="18"/>
        </w:rPr>
        <w:t>or</w:t>
      </w:r>
      <w:r>
        <w:rPr>
          <w:spacing w:val="-4"/>
          <w:sz w:val="18"/>
        </w:rPr>
        <w:t xml:space="preserve"> </w:t>
      </w:r>
      <w:r>
        <w:rPr>
          <w:spacing w:val="-2"/>
          <w:sz w:val="18"/>
        </w:rPr>
        <w:t>delinquent</w:t>
      </w:r>
      <w:r>
        <w:rPr>
          <w:spacing w:val="-4"/>
          <w:sz w:val="18"/>
        </w:rPr>
        <w:t xml:space="preserve"> </w:t>
      </w:r>
      <w:r>
        <w:rPr>
          <w:spacing w:val="-2"/>
          <w:sz w:val="18"/>
        </w:rPr>
        <w:t>debts</w:t>
      </w:r>
      <w:r>
        <w:rPr>
          <w:spacing w:val="-4"/>
          <w:sz w:val="18"/>
        </w:rPr>
        <w:t xml:space="preserve"> </w:t>
      </w:r>
      <w:r>
        <w:rPr>
          <w:spacing w:val="-2"/>
          <w:sz w:val="18"/>
        </w:rPr>
        <w:t>under</w:t>
      </w:r>
      <w:r>
        <w:rPr>
          <w:spacing w:val="-4"/>
          <w:sz w:val="18"/>
        </w:rPr>
        <w:t xml:space="preserve"> </w:t>
      </w:r>
      <w:r>
        <w:rPr>
          <w:spacing w:val="-2"/>
          <w:sz w:val="18"/>
        </w:rPr>
        <w:t xml:space="preserve">programs </w:t>
      </w:r>
      <w:r>
        <w:rPr>
          <w:sz w:val="18"/>
        </w:rPr>
        <w:t>of an authority or federal agency.</w:t>
      </w:r>
    </w:p>
    <w:p w14:paraId="24C35868" w14:textId="77777777" w:rsidR="00153CA5" w:rsidRDefault="00C0532D">
      <w:pPr>
        <w:pStyle w:val="ListParagraph"/>
        <w:numPr>
          <w:ilvl w:val="0"/>
          <w:numId w:val="16"/>
        </w:numPr>
        <w:tabs>
          <w:tab w:val="left" w:pos="799"/>
        </w:tabs>
        <w:spacing w:before="38" w:line="218" w:lineRule="auto"/>
        <w:ind w:firstLine="216"/>
        <w:jc w:val="both"/>
        <w:rPr>
          <w:sz w:val="18"/>
        </w:rPr>
      </w:pPr>
      <w:r>
        <w:rPr>
          <w:sz w:val="18"/>
        </w:rPr>
        <w:t>“Personally identifiable</w:t>
      </w:r>
      <w:r>
        <w:rPr>
          <w:spacing w:val="-1"/>
          <w:sz w:val="18"/>
        </w:rPr>
        <w:t xml:space="preserve"> </w:t>
      </w:r>
      <w:r>
        <w:rPr>
          <w:sz w:val="18"/>
        </w:rPr>
        <w:t>information”</w:t>
      </w:r>
      <w:r>
        <w:rPr>
          <w:spacing w:val="-1"/>
          <w:sz w:val="18"/>
        </w:rPr>
        <w:t xml:space="preserve"> </w:t>
      </w:r>
      <w:r>
        <w:rPr>
          <w:sz w:val="18"/>
        </w:rPr>
        <w:t>means</w:t>
      </w:r>
      <w:r>
        <w:rPr>
          <w:spacing w:val="-1"/>
          <w:sz w:val="18"/>
        </w:rPr>
        <w:t xml:space="preserve"> </w:t>
      </w:r>
      <w:r>
        <w:rPr>
          <w:sz w:val="18"/>
        </w:rPr>
        <w:t>information that</w:t>
      </w:r>
      <w:r>
        <w:rPr>
          <w:spacing w:val="-6"/>
          <w:sz w:val="18"/>
        </w:rPr>
        <w:t xml:space="preserve"> </w:t>
      </w:r>
      <w:r>
        <w:rPr>
          <w:sz w:val="18"/>
        </w:rPr>
        <w:t>can</w:t>
      </w:r>
      <w:r>
        <w:rPr>
          <w:spacing w:val="-7"/>
          <w:sz w:val="18"/>
        </w:rPr>
        <w:t xml:space="preserve"> </w:t>
      </w:r>
      <w:r>
        <w:rPr>
          <w:sz w:val="18"/>
        </w:rPr>
        <w:t>be</w:t>
      </w:r>
      <w:r>
        <w:rPr>
          <w:spacing w:val="-7"/>
          <w:sz w:val="18"/>
        </w:rPr>
        <w:t xml:space="preserve"> </w:t>
      </w:r>
      <w:r>
        <w:rPr>
          <w:sz w:val="18"/>
        </w:rPr>
        <w:t>associated</w:t>
      </w:r>
      <w:r>
        <w:rPr>
          <w:spacing w:val="-7"/>
          <w:sz w:val="18"/>
        </w:rPr>
        <w:t xml:space="preserve"> </w:t>
      </w:r>
      <w:r>
        <w:rPr>
          <w:sz w:val="18"/>
        </w:rPr>
        <w:t>with</w:t>
      </w:r>
      <w:r>
        <w:rPr>
          <w:spacing w:val="-7"/>
          <w:sz w:val="18"/>
        </w:rPr>
        <w:t xml:space="preserve"> </w:t>
      </w:r>
      <w:r>
        <w:rPr>
          <w:sz w:val="18"/>
        </w:rPr>
        <w:t>a</w:t>
      </w:r>
      <w:r>
        <w:rPr>
          <w:spacing w:val="-7"/>
          <w:sz w:val="18"/>
        </w:rPr>
        <w:t xml:space="preserve"> </w:t>
      </w:r>
      <w:r>
        <w:rPr>
          <w:sz w:val="18"/>
        </w:rPr>
        <w:t>particular</w:t>
      </w:r>
      <w:r>
        <w:rPr>
          <w:spacing w:val="-7"/>
          <w:sz w:val="18"/>
        </w:rPr>
        <w:t xml:space="preserve"> </w:t>
      </w:r>
      <w:r>
        <w:rPr>
          <w:sz w:val="18"/>
        </w:rPr>
        <w:t>individual</w:t>
      </w:r>
      <w:r>
        <w:rPr>
          <w:spacing w:val="-7"/>
          <w:sz w:val="18"/>
        </w:rPr>
        <w:t xml:space="preserve"> </w:t>
      </w:r>
      <w:r>
        <w:rPr>
          <w:sz w:val="18"/>
        </w:rPr>
        <w:t>through</w:t>
      </w:r>
      <w:r>
        <w:rPr>
          <w:spacing w:val="-7"/>
          <w:sz w:val="18"/>
        </w:rPr>
        <w:t xml:space="preserve"> </w:t>
      </w:r>
      <w:r>
        <w:rPr>
          <w:sz w:val="18"/>
        </w:rPr>
        <w:t>one</w:t>
      </w:r>
      <w:r>
        <w:rPr>
          <w:spacing w:val="-7"/>
          <w:sz w:val="18"/>
        </w:rPr>
        <w:t xml:space="preserve"> </w:t>
      </w:r>
      <w:r>
        <w:rPr>
          <w:sz w:val="18"/>
        </w:rPr>
        <w:t>or more identifiers or other information or circumstances.</w:t>
      </w:r>
    </w:p>
    <w:p w14:paraId="75235E67" w14:textId="77777777" w:rsidR="00153CA5" w:rsidRDefault="00C0532D">
      <w:pPr>
        <w:pStyle w:val="ListParagraph"/>
        <w:numPr>
          <w:ilvl w:val="0"/>
          <w:numId w:val="16"/>
        </w:numPr>
        <w:tabs>
          <w:tab w:val="left" w:pos="800"/>
        </w:tabs>
        <w:spacing w:before="20"/>
        <w:ind w:left="800" w:hanging="309"/>
        <w:jc w:val="both"/>
        <w:rPr>
          <w:sz w:val="18"/>
        </w:rPr>
      </w:pPr>
      <w:r>
        <w:rPr>
          <w:sz w:val="18"/>
        </w:rPr>
        <w:t>“Record”</w:t>
      </w:r>
      <w:r>
        <w:rPr>
          <w:spacing w:val="1"/>
          <w:sz w:val="18"/>
        </w:rPr>
        <w:t xml:space="preserve"> </w:t>
      </w:r>
      <w:r>
        <w:rPr>
          <w:sz w:val="18"/>
        </w:rPr>
        <w:t>has</w:t>
      </w:r>
      <w:r>
        <w:rPr>
          <w:spacing w:val="2"/>
          <w:sz w:val="18"/>
        </w:rPr>
        <w:t xml:space="preserve"> </w:t>
      </w:r>
      <w:r>
        <w:rPr>
          <w:sz w:val="18"/>
        </w:rPr>
        <w:t>the</w:t>
      </w:r>
      <w:r>
        <w:rPr>
          <w:spacing w:val="2"/>
          <w:sz w:val="18"/>
        </w:rPr>
        <w:t xml:space="preserve"> </w:t>
      </w:r>
      <w:r>
        <w:rPr>
          <w:sz w:val="18"/>
        </w:rPr>
        <w:t>meaning</w:t>
      </w:r>
      <w:r>
        <w:rPr>
          <w:spacing w:val="2"/>
          <w:sz w:val="18"/>
        </w:rPr>
        <w:t xml:space="preserve"> </w:t>
      </w:r>
      <w:r>
        <w:rPr>
          <w:sz w:val="18"/>
        </w:rPr>
        <w:t>specified</w:t>
      </w:r>
      <w:r>
        <w:rPr>
          <w:spacing w:val="2"/>
          <w:sz w:val="18"/>
        </w:rPr>
        <w:t xml:space="preserve"> </w:t>
      </w:r>
      <w:r>
        <w:rPr>
          <w:sz w:val="18"/>
        </w:rPr>
        <w:t>in</w:t>
      </w:r>
      <w:r>
        <w:rPr>
          <w:spacing w:val="2"/>
          <w:sz w:val="18"/>
        </w:rPr>
        <w:t xml:space="preserve"> </w:t>
      </w:r>
      <w:r>
        <w:rPr>
          <w:sz w:val="18"/>
        </w:rPr>
        <w:t>s.</w:t>
      </w:r>
      <w:r>
        <w:rPr>
          <w:spacing w:val="2"/>
          <w:sz w:val="18"/>
        </w:rPr>
        <w:t xml:space="preserve"> </w:t>
      </w:r>
      <w:hyperlink r:id="rId1618">
        <w:r>
          <w:rPr>
            <w:color w:val="0000E5"/>
            <w:sz w:val="18"/>
          </w:rPr>
          <w:t>19.32</w:t>
        </w:r>
        <w:r>
          <w:rPr>
            <w:color w:val="0000E5"/>
            <w:spacing w:val="3"/>
            <w:sz w:val="18"/>
          </w:rPr>
          <w:t xml:space="preserve"> </w:t>
        </w:r>
        <w:r>
          <w:rPr>
            <w:color w:val="0000E5"/>
            <w:spacing w:val="-4"/>
            <w:sz w:val="18"/>
          </w:rPr>
          <w:t>(2)</w:t>
        </w:r>
      </w:hyperlink>
      <w:r>
        <w:rPr>
          <w:spacing w:val="-4"/>
          <w:sz w:val="18"/>
        </w:rPr>
        <w:t>.</w:t>
      </w:r>
    </w:p>
    <w:p w14:paraId="68E98057" w14:textId="77777777" w:rsidR="00153CA5" w:rsidRDefault="00C0532D">
      <w:pPr>
        <w:pStyle w:val="ListParagraph"/>
        <w:numPr>
          <w:ilvl w:val="0"/>
          <w:numId w:val="16"/>
        </w:numPr>
        <w:tabs>
          <w:tab w:val="left" w:pos="799"/>
        </w:tabs>
        <w:spacing w:before="31" w:line="218" w:lineRule="auto"/>
        <w:ind w:firstLine="216"/>
        <w:jc w:val="both"/>
        <w:rPr>
          <w:sz w:val="18"/>
        </w:rPr>
      </w:pPr>
      <w:r>
        <w:rPr>
          <w:sz w:val="18"/>
        </w:rPr>
        <w:t>“Records</w:t>
      </w:r>
      <w:r>
        <w:rPr>
          <w:spacing w:val="-2"/>
          <w:sz w:val="18"/>
        </w:rPr>
        <w:t xml:space="preserve"> </w:t>
      </w:r>
      <w:r>
        <w:rPr>
          <w:sz w:val="18"/>
        </w:rPr>
        <w:t>series”</w:t>
      </w:r>
      <w:r>
        <w:rPr>
          <w:spacing w:val="-5"/>
          <w:sz w:val="18"/>
        </w:rPr>
        <w:t xml:space="preserve"> </w:t>
      </w:r>
      <w:r>
        <w:rPr>
          <w:sz w:val="18"/>
        </w:rPr>
        <w:t>means</w:t>
      </w:r>
      <w:r>
        <w:rPr>
          <w:spacing w:val="-5"/>
          <w:sz w:val="18"/>
        </w:rPr>
        <w:t xml:space="preserve"> </w:t>
      </w:r>
      <w:r>
        <w:rPr>
          <w:sz w:val="18"/>
        </w:rPr>
        <w:t>records</w:t>
      </w:r>
      <w:r>
        <w:rPr>
          <w:spacing w:val="-5"/>
          <w:sz w:val="18"/>
        </w:rPr>
        <w:t xml:space="preserve"> </w:t>
      </w:r>
      <w:r>
        <w:rPr>
          <w:sz w:val="18"/>
        </w:rPr>
        <w:t>that</w:t>
      </w:r>
      <w:r>
        <w:rPr>
          <w:spacing w:val="-5"/>
          <w:sz w:val="18"/>
        </w:rPr>
        <w:t xml:space="preserve"> </w:t>
      </w:r>
      <w:r>
        <w:rPr>
          <w:sz w:val="18"/>
        </w:rPr>
        <w:t>are</w:t>
      </w:r>
      <w:r>
        <w:rPr>
          <w:spacing w:val="-5"/>
          <w:sz w:val="18"/>
        </w:rPr>
        <w:t xml:space="preserve"> </w:t>
      </w:r>
      <w:r>
        <w:rPr>
          <w:sz w:val="18"/>
        </w:rPr>
        <w:t>arranged</w:t>
      </w:r>
      <w:r>
        <w:rPr>
          <w:spacing w:val="-5"/>
          <w:sz w:val="18"/>
        </w:rPr>
        <w:t xml:space="preserve"> </w:t>
      </w:r>
      <w:r>
        <w:rPr>
          <w:sz w:val="18"/>
        </w:rPr>
        <w:t>under</w:t>
      </w:r>
      <w:r>
        <w:rPr>
          <w:spacing w:val="-5"/>
          <w:sz w:val="18"/>
        </w:rPr>
        <w:t xml:space="preserve"> </w:t>
      </w:r>
      <w:r>
        <w:rPr>
          <w:sz w:val="18"/>
        </w:rPr>
        <w:t>a manual</w:t>
      </w:r>
      <w:r>
        <w:rPr>
          <w:spacing w:val="-4"/>
          <w:sz w:val="18"/>
        </w:rPr>
        <w:t xml:space="preserve"> </w:t>
      </w:r>
      <w:r>
        <w:rPr>
          <w:sz w:val="18"/>
        </w:rPr>
        <w:t>or</w:t>
      </w:r>
      <w:r>
        <w:rPr>
          <w:spacing w:val="-8"/>
          <w:sz w:val="18"/>
        </w:rPr>
        <w:t xml:space="preserve"> </w:t>
      </w:r>
      <w:r>
        <w:rPr>
          <w:sz w:val="18"/>
        </w:rPr>
        <w:t>automated</w:t>
      </w:r>
      <w:r>
        <w:rPr>
          <w:spacing w:val="-8"/>
          <w:sz w:val="18"/>
        </w:rPr>
        <w:t xml:space="preserve"> </w:t>
      </w:r>
      <w:r>
        <w:rPr>
          <w:sz w:val="18"/>
        </w:rPr>
        <w:t>filing</w:t>
      </w:r>
      <w:r>
        <w:rPr>
          <w:spacing w:val="-8"/>
          <w:sz w:val="18"/>
        </w:rPr>
        <w:t xml:space="preserve"> </w:t>
      </w:r>
      <w:r>
        <w:rPr>
          <w:sz w:val="18"/>
        </w:rPr>
        <w:t>system,</w:t>
      </w:r>
      <w:r>
        <w:rPr>
          <w:spacing w:val="-8"/>
          <w:sz w:val="18"/>
        </w:rPr>
        <w:t xml:space="preserve"> </w:t>
      </w:r>
      <w:r>
        <w:rPr>
          <w:sz w:val="18"/>
        </w:rPr>
        <w:t>or</w:t>
      </w:r>
      <w:r>
        <w:rPr>
          <w:spacing w:val="-8"/>
          <w:sz w:val="18"/>
        </w:rPr>
        <w:t xml:space="preserve"> </w:t>
      </w:r>
      <w:r>
        <w:rPr>
          <w:sz w:val="18"/>
        </w:rPr>
        <w:t>are</w:t>
      </w:r>
      <w:r>
        <w:rPr>
          <w:spacing w:val="-8"/>
          <w:sz w:val="18"/>
        </w:rPr>
        <w:t xml:space="preserve"> </w:t>
      </w:r>
      <w:r>
        <w:rPr>
          <w:sz w:val="18"/>
        </w:rPr>
        <w:t>kept</w:t>
      </w:r>
      <w:r>
        <w:rPr>
          <w:spacing w:val="-8"/>
          <w:sz w:val="18"/>
        </w:rPr>
        <w:t xml:space="preserve"> </w:t>
      </w:r>
      <w:r>
        <w:rPr>
          <w:sz w:val="18"/>
        </w:rPr>
        <w:t>together</w:t>
      </w:r>
      <w:r>
        <w:rPr>
          <w:spacing w:val="-8"/>
          <w:sz w:val="18"/>
        </w:rPr>
        <w:t xml:space="preserve"> </w:t>
      </w:r>
      <w:r>
        <w:rPr>
          <w:sz w:val="18"/>
        </w:rPr>
        <w:t>as</w:t>
      </w:r>
      <w:r>
        <w:rPr>
          <w:spacing w:val="-8"/>
          <w:sz w:val="18"/>
        </w:rPr>
        <w:t xml:space="preserve"> </w:t>
      </w:r>
      <w:r>
        <w:rPr>
          <w:sz w:val="18"/>
        </w:rPr>
        <w:t>a</w:t>
      </w:r>
      <w:r>
        <w:rPr>
          <w:spacing w:val="-8"/>
          <w:sz w:val="18"/>
        </w:rPr>
        <w:t xml:space="preserve"> </w:t>
      </w:r>
      <w:r>
        <w:rPr>
          <w:sz w:val="18"/>
        </w:rPr>
        <w:t>unit, because they relate to a particular subject, result from the same activity or have a particular form.</w:t>
      </w:r>
    </w:p>
    <w:p w14:paraId="60ED6B3C" w14:textId="77777777" w:rsidR="00153CA5" w:rsidRDefault="00C0532D">
      <w:pPr>
        <w:pStyle w:val="ListParagraph"/>
        <w:numPr>
          <w:ilvl w:val="0"/>
          <w:numId w:val="16"/>
        </w:numPr>
        <w:tabs>
          <w:tab w:val="left" w:pos="799"/>
        </w:tabs>
        <w:spacing w:before="36" w:line="218" w:lineRule="auto"/>
        <w:ind w:firstLine="216"/>
        <w:jc w:val="both"/>
        <w:rPr>
          <w:sz w:val="18"/>
        </w:rPr>
      </w:pPr>
      <w:r>
        <w:rPr>
          <w:sz w:val="18"/>
        </w:rPr>
        <w:t>“State</w:t>
      </w:r>
      <w:r>
        <w:rPr>
          <w:spacing w:val="-8"/>
          <w:sz w:val="18"/>
        </w:rPr>
        <w:t xml:space="preserve"> </w:t>
      </w:r>
      <w:r>
        <w:rPr>
          <w:sz w:val="18"/>
        </w:rPr>
        <w:t>authority”</w:t>
      </w:r>
      <w:r>
        <w:rPr>
          <w:spacing w:val="-10"/>
          <w:sz w:val="18"/>
        </w:rPr>
        <w:t xml:space="preserve"> </w:t>
      </w:r>
      <w:r>
        <w:rPr>
          <w:sz w:val="18"/>
        </w:rPr>
        <w:t>means</w:t>
      </w:r>
      <w:r>
        <w:rPr>
          <w:spacing w:val="-10"/>
          <w:sz w:val="18"/>
        </w:rPr>
        <w:t xml:space="preserve"> </w:t>
      </w:r>
      <w:r>
        <w:rPr>
          <w:sz w:val="18"/>
        </w:rPr>
        <w:t>an</w:t>
      </w:r>
      <w:r>
        <w:rPr>
          <w:spacing w:val="-10"/>
          <w:sz w:val="18"/>
        </w:rPr>
        <w:t xml:space="preserve"> </w:t>
      </w:r>
      <w:r>
        <w:rPr>
          <w:sz w:val="18"/>
        </w:rPr>
        <w:t>authority</w:t>
      </w:r>
      <w:r>
        <w:rPr>
          <w:spacing w:val="-10"/>
          <w:sz w:val="18"/>
        </w:rPr>
        <w:t xml:space="preserve"> </w:t>
      </w:r>
      <w:r>
        <w:rPr>
          <w:sz w:val="18"/>
        </w:rPr>
        <w:t>that</w:t>
      </w:r>
      <w:r>
        <w:rPr>
          <w:spacing w:val="-10"/>
          <w:sz w:val="18"/>
        </w:rPr>
        <w:t xml:space="preserve"> </w:t>
      </w:r>
      <w:r>
        <w:rPr>
          <w:sz w:val="18"/>
        </w:rPr>
        <w:t>is</w:t>
      </w:r>
      <w:r>
        <w:rPr>
          <w:spacing w:val="-10"/>
          <w:sz w:val="18"/>
        </w:rPr>
        <w:t xml:space="preserve"> </w:t>
      </w:r>
      <w:r>
        <w:rPr>
          <w:sz w:val="18"/>
        </w:rPr>
        <w:t>a</w:t>
      </w:r>
      <w:r>
        <w:rPr>
          <w:spacing w:val="-10"/>
          <w:sz w:val="18"/>
        </w:rPr>
        <w:t xml:space="preserve"> </w:t>
      </w:r>
      <w:r>
        <w:rPr>
          <w:sz w:val="18"/>
        </w:rPr>
        <w:t>state</w:t>
      </w:r>
      <w:r>
        <w:rPr>
          <w:spacing w:val="-10"/>
          <w:sz w:val="18"/>
        </w:rPr>
        <w:t xml:space="preserve"> </w:t>
      </w:r>
      <w:r>
        <w:rPr>
          <w:sz w:val="18"/>
        </w:rPr>
        <w:t>elected official,</w:t>
      </w:r>
      <w:r>
        <w:rPr>
          <w:spacing w:val="-6"/>
          <w:sz w:val="18"/>
        </w:rPr>
        <w:t xml:space="preserve"> </w:t>
      </w:r>
      <w:r>
        <w:rPr>
          <w:sz w:val="18"/>
        </w:rPr>
        <w:t>agency,</w:t>
      </w:r>
      <w:r>
        <w:rPr>
          <w:spacing w:val="-7"/>
          <w:sz w:val="18"/>
        </w:rPr>
        <w:t xml:space="preserve"> </w:t>
      </w:r>
      <w:r>
        <w:rPr>
          <w:sz w:val="18"/>
        </w:rPr>
        <w:t>board,</w:t>
      </w:r>
      <w:r>
        <w:rPr>
          <w:spacing w:val="-7"/>
          <w:sz w:val="18"/>
        </w:rPr>
        <w:t xml:space="preserve"> </w:t>
      </w:r>
      <w:r>
        <w:rPr>
          <w:sz w:val="18"/>
        </w:rPr>
        <w:t>commission,</w:t>
      </w:r>
      <w:r>
        <w:rPr>
          <w:spacing w:val="-7"/>
          <w:sz w:val="18"/>
        </w:rPr>
        <w:t xml:space="preserve"> </w:t>
      </w:r>
      <w:r>
        <w:rPr>
          <w:sz w:val="18"/>
        </w:rPr>
        <w:t>committee,</w:t>
      </w:r>
      <w:r>
        <w:rPr>
          <w:spacing w:val="-7"/>
          <w:sz w:val="18"/>
        </w:rPr>
        <w:t xml:space="preserve"> </w:t>
      </w:r>
      <w:r>
        <w:rPr>
          <w:sz w:val="18"/>
        </w:rPr>
        <w:t>council,</w:t>
      </w:r>
      <w:r>
        <w:rPr>
          <w:spacing w:val="-9"/>
          <w:sz w:val="18"/>
        </w:rPr>
        <w:t xml:space="preserve"> </w:t>
      </w:r>
      <w:r>
        <w:rPr>
          <w:sz w:val="18"/>
        </w:rPr>
        <w:t>depart-ment</w:t>
      </w:r>
      <w:r>
        <w:rPr>
          <w:spacing w:val="-12"/>
          <w:sz w:val="18"/>
        </w:rPr>
        <w:t xml:space="preserve"> </w:t>
      </w:r>
      <w:r>
        <w:rPr>
          <w:sz w:val="18"/>
        </w:rPr>
        <w:t>or</w:t>
      </w:r>
      <w:r>
        <w:rPr>
          <w:spacing w:val="-11"/>
          <w:sz w:val="18"/>
        </w:rPr>
        <w:t xml:space="preserve"> </w:t>
      </w:r>
      <w:r>
        <w:rPr>
          <w:sz w:val="18"/>
        </w:rPr>
        <w:t>public</w:t>
      </w:r>
      <w:r>
        <w:rPr>
          <w:spacing w:val="-11"/>
          <w:sz w:val="18"/>
        </w:rPr>
        <w:t xml:space="preserve"> </w:t>
      </w:r>
      <w:r>
        <w:rPr>
          <w:sz w:val="18"/>
        </w:rPr>
        <w:t>body</w:t>
      </w:r>
      <w:r>
        <w:rPr>
          <w:spacing w:val="-11"/>
          <w:sz w:val="18"/>
        </w:rPr>
        <w:t xml:space="preserve"> </w:t>
      </w:r>
      <w:r>
        <w:rPr>
          <w:sz w:val="18"/>
        </w:rPr>
        <w:t>corporate</w:t>
      </w:r>
      <w:r>
        <w:rPr>
          <w:spacing w:val="-12"/>
          <w:sz w:val="18"/>
        </w:rPr>
        <w:t xml:space="preserve"> </w:t>
      </w:r>
      <w:r>
        <w:rPr>
          <w:sz w:val="18"/>
        </w:rPr>
        <w:t>and</w:t>
      </w:r>
      <w:r>
        <w:rPr>
          <w:spacing w:val="-11"/>
          <w:sz w:val="18"/>
        </w:rPr>
        <w:t xml:space="preserve"> </w:t>
      </w:r>
      <w:r>
        <w:rPr>
          <w:sz w:val="18"/>
        </w:rPr>
        <w:t>politic</w:t>
      </w:r>
      <w:r>
        <w:rPr>
          <w:spacing w:val="-11"/>
          <w:sz w:val="18"/>
        </w:rPr>
        <w:t xml:space="preserve"> </w:t>
      </w:r>
      <w:r>
        <w:rPr>
          <w:sz w:val="18"/>
        </w:rPr>
        <w:t>created</w:t>
      </w:r>
      <w:r>
        <w:rPr>
          <w:spacing w:val="-11"/>
          <w:sz w:val="18"/>
        </w:rPr>
        <w:t xml:space="preserve"> </w:t>
      </w:r>
      <w:r>
        <w:rPr>
          <w:sz w:val="18"/>
        </w:rPr>
        <w:t>by</w:t>
      </w:r>
      <w:r>
        <w:rPr>
          <w:spacing w:val="-12"/>
          <w:sz w:val="18"/>
        </w:rPr>
        <w:t xml:space="preserve"> </w:t>
      </w:r>
      <w:r>
        <w:rPr>
          <w:sz w:val="18"/>
        </w:rPr>
        <w:t xml:space="preserve">constitution, </w:t>
      </w:r>
      <w:r>
        <w:rPr>
          <w:spacing w:val="-2"/>
          <w:sz w:val="18"/>
        </w:rPr>
        <w:t>statute, rule</w:t>
      </w:r>
      <w:r>
        <w:rPr>
          <w:spacing w:val="-5"/>
          <w:sz w:val="18"/>
        </w:rPr>
        <w:t xml:space="preserve"> </w:t>
      </w:r>
      <w:r>
        <w:rPr>
          <w:spacing w:val="-2"/>
          <w:sz w:val="18"/>
        </w:rPr>
        <w:t>or</w:t>
      </w:r>
      <w:r>
        <w:rPr>
          <w:spacing w:val="-5"/>
          <w:sz w:val="18"/>
        </w:rPr>
        <w:t xml:space="preserve"> </w:t>
      </w:r>
      <w:r>
        <w:rPr>
          <w:spacing w:val="-2"/>
          <w:sz w:val="18"/>
        </w:rPr>
        <w:t>order;</w:t>
      </w:r>
      <w:r>
        <w:rPr>
          <w:spacing w:val="-5"/>
          <w:sz w:val="18"/>
        </w:rPr>
        <w:t xml:space="preserve"> </w:t>
      </w:r>
      <w:r>
        <w:rPr>
          <w:spacing w:val="-2"/>
          <w:sz w:val="18"/>
        </w:rPr>
        <w:t>a</w:t>
      </w:r>
      <w:r>
        <w:rPr>
          <w:spacing w:val="-5"/>
          <w:sz w:val="18"/>
        </w:rPr>
        <w:t xml:space="preserve"> </w:t>
      </w:r>
      <w:r>
        <w:rPr>
          <w:spacing w:val="-2"/>
          <w:sz w:val="18"/>
        </w:rPr>
        <w:t>state</w:t>
      </w:r>
      <w:r>
        <w:rPr>
          <w:spacing w:val="-5"/>
          <w:sz w:val="18"/>
        </w:rPr>
        <w:t xml:space="preserve"> </w:t>
      </w:r>
      <w:r>
        <w:rPr>
          <w:spacing w:val="-2"/>
          <w:sz w:val="18"/>
        </w:rPr>
        <w:t>governmental</w:t>
      </w:r>
      <w:r>
        <w:rPr>
          <w:spacing w:val="-5"/>
          <w:sz w:val="18"/>
        </w:rPr>
        <w:t xml:space="preserve"> </w:t>
      </w:r>
      <w:r>
        <w:rPr>
          <w:spacing w:val="-2"/>
          <w:sz w:val="18"/>
        </w:rPr>
        <w:t>or</w:t>
      </w:r>
      <w:r>
        <w:rPr>
          <w:spacing w:val="-5"/>
          <w:sz w:val="18"/>
        </w:rPr>
        <w:t xml:space="preserve"> </w:t>
      </w:r>
      <w:r>
        <w:rPr>
          <w:spacing w:val="-2"/>
          <w:sz w:val="18"/>
        </w:rPr>
        <w:t xml:space="preserve">quasi−governmental </w:t>
      </w:r>
      <w:r>
        <w:rPr>
          <w:sz w:val="18"/>
        </w:rPr>
        <w:t>corporation;</w:t>
      </w:r>
      <w:r>
        <w:rPr>
          <w:spacing w:val="-2"/>
          <w:sz w:val="18"/>
        </w:rPr>
        <w:t xml:space="preserve"> </w:t>
      </w:r>
      <w:r>
        <w:rPr>
          <w:sz w:val="18"/>
        </w:rPr>
        <w:t>the</w:t>
      </w:r>
      <w:r>
        <w:rPr>
          <w:spacing w:val="-6"/>
          <w:sz w:val="18"/>
        </w:rPr>
        <w:t xml:space="preserve"> </w:t>
      </w:r>
      <w:r>
        <w:rPr>
          <w:sz w:val="18"/>
        </w:rPr>
        <w:t>supreme</w:t>
      </w:r>
      <w:r>
        <w:rPr>
          <w:spacing w:val="-6"/>
          <w:sz w:val="18"/>
        </w:rPr>
        <w:t xml:space="preserve"> </w:t>
      </w:r>
      <w:r>
        <w:rPr>
          <w:sz w:val="18"/>
        </w:rPr>
        <w:t>court</w:t>
      </w:r>
      <w:r>
        <w:rPr>
          <w:spacing w:val="-6"/>
          <w:sz w:val="18"/>
        </w:rPr>
        <w:t xml:space="preserve"> </w:t>
      </w:r>
      <w:r>
        <w:rPr>
          <w:sz w:val="18"/>
        </w:rPr>
        <w:t>or</w:t>
      </w:r>
      <w:r>
        <w:rPr>
          <w:spacing w:val="-6"/>
          <w:sz w:val="18"/>
        </w:rPr>
        <w:t xml:space="preserve"> </w:t>
      </w:r>
      <w:r>
        <w:rPr>
          <w:sz w:val="18"/>
        </w:rPr>
        <w:t>court</w:t>
      </w:r>
      <w:r>
        <w:rPr>
          <w:spacing w:val="-6"/>
          <w:sz w:val="18"/>
        </w:rPr>
        <w:t xml:space="preserve"> </w:t>
      </w:r>
      <w:r>
        <w:rPr>
          <w:sz w:val="18"/>
        </w:rPr>
        <w:t>of</w:t>
      </w:r>
      <w:r>
        <w:rPr>
          <w:spacing w:val="-6"/>
          <w:sz w:val="18"/>
        </w:rPr>
        <w:t xml:space="preserve"> </w:t>
      </w:r>
      <w:r>
        <w:rPr>
          <w:sz w:val="18"/>
        </w:rPr>
        <w:t>appeals;</w:t>
      </w:r>
      <w:r>
        <w:rPr>
          <w:spacing w:val="-6"/>
          <w:sz w:val="18"/>
        </w:rPr>
        <w:t xml:space="preserve"> </w:t>
      </w:r>
      <w:r>
        <w:rPr>
          <w:sz w:val="18"/>
        </w:rPr>
        <w:t>or</w:t>
      </w:r>
      <w:r>
        <w:rPr>
          <w:spacing w:val="-6"/>
          <w:sz w:val="18"/>
        </w:rPr>
        <w:t xml:space="preserve"> </w:t>
      </w:r>
      <w:r>
        <w:rPr>
          <w:sz w:val="18"/>
        </w:rPr>
        <w:t>the</w:t>
      </w:r>
      <w:r>
        <w:rPr>
          <w:spacing w:val="-6"/>
          <w:sz w:val="18"/>
        </w:rPr>
        <w:t xml:space="preserve"> </w:t>
      </w:r>
      <w:r>
        <w:rPr>
          <w:sz w:val="18"/>
        </w:rPr>
        <w:t>assem-bly or senate.</w:t>
      </w:r>
    </w:p>
    <w:p w14:paraId="0F37D0A4" w14:textId="77777777" w:rsidR="00153CA5" w:rsidRDefault="00C0532D">
      <w:pPr>
        <w:spacing w:before="31"/>
        <w:ind w:left="418"/>
        <w:rPr>
          <w:sz w:val="14"/>
        </w:rPr>
      </w:pPr>
      <w:r>
        <w:rPr>
          <w:b/>
          <w:sz w:val="14"/>
        </w:rPr>
        <w:t>History:</w:t>
      </w:r>
      <w:r>
        <w:rPr>
          <w:b/>
          <w:spacing w:val="22"/>
          <w:sz w:val="14"/>
        </w:rPr>
        <w:t xml:space="preserve"> </w:t>
      </w:r>
      <w:hyperlink r:id="rId1619">
        <w:r>
          <w:rPr>
            <w:color w:val="0000E5"/>
            <w:sz w:val="14"/>
          </w:rPr>
          <w:t>1991</w:t>
        </w:r>
        <w:r>
          <w:rPr>
            <w:color w:val="0000E5"/>
            <w:spacing w:val="-4"/>
            <w:sz w:val="14"/>
          </w:rPr>
          <w:t xml:space="preserve"> </w:t>
        </w:r>
        <w:r>
          <w:rPr>
            <w:color w:val="0000E5"/>
            <w:sz w:val="14"/>
          </w:rPr>
          <w:t>a.</w:t>
        </w:r>
        <w:r>
          <w:rPr>
            <w:color w:val="0000E5"/>
            <w:spacing w:val="-4"/>
            <w:sz w:val="14"/>
          </w:rPr>
          <w:t xml:space="preserve"> </w:t>
        </w:r>
        <w:r>
          <w:rPr>
            <w:color w:val="0000E5"/>
            <w:sz w:val="14"/>
          </w:rPr>
          <w:t>39</w:t>
        </w:r>
      </w:hyperlink>
      <w:r>
        <w:rPr>
          <w:sz w:val="14"/>
        </w:rPr>
        <w:t>;</w:t>
      </w:r>
      <w:r>
        <w:rPr>
          <w:spacing w:val="-6"/>
          <w:sz w:val="14"/>
        </w:rPr>
        <w:t xml:space="preserve"> </w:t>
      </w:r>
      <w:hyperlink r:id="rId1620">
        <w:r>
          <w:rPr>
            <w:color w:val="0000E5"/>
            <w:sz w:val="14"/>
          </w:rPr>
          <w:t>1993</w:t>
        </w:r>
        <w:r>
          <w:rPr>
            <w:color w:val="0000E5"/>
            <w:spacing w:val="-3"/>
            <w:sz w:val="14"/>
          </w:rPr>
          <w:t xml:space="preserve"> </w:t>
        </w:r>
        <w:r>
          <w:rPr>
            <w:color w:val="0000E5"/>
            <w:sz w:val="14"/>
          </w:rPr>
          <w:t>a.</w:t>
        </w:r>
        <w:r>
          <w:rPr>
            <w:color w:val="0000E5"/>
            <w:spacing w:val="-3"/>
            <w:sz w:val="14"/>
          </w:rPr>
          <w:t xml:space="preserve"> </w:t>
        </w:r>
        <w:r>
          <w:rPr>
            <w:color w:val="0000E5"/>
            <w:sz w:val="14"/>
          </w:rPr>
          <w:t>215</w:t>
        </w:r>
      </w:hyperlink>
      <w:r>
        <w:rPr>
          <w:sz w:val="14"/>
        </w:rPr>
        <w:t>;</w:t>
      </w:r>
      <w:r>
        <w:rPr>
          <w:spacing w:val="-6"/>
          <w:sz w:val="14"/>
        </w:rPr>
        <w:t xml:space="preserve"> </w:t>
      </w:r>
      <w:hyperlink r:id="rId1621">
        <w:r>
          <w:rPr>
            <w:color w:val="0000E5"/>
            <w:sz w:val="14"/>
          </w:rPr>
          <w:t>1995</w:t>
        </w:r>
        <w:r>
          <w:rPr>
            <w:color w:val="0000E5"/>
            <w:spacing w:val="-4"/>
            <w:sz w:val="14"/>
          </w:rPr>
          <w:t xml:space="preserve"> </w:t>
        </w:r>
        <w:r>
          <w:rPr>
            <w:color w:val="0000E5"/>
            <w:sz w:val="14"/>
          </w:rPr>
          <w:t>a.</w:t>
        </w:r>
        <w:r>
          <w:rPr>
            <w:color w:val="0000E5"/>
            <w:spacing w:val="-4"/>
            <w:sz w:val="14"/>
          </w:rPr>
          <w:t xml:space="preserve"> </w:t>
        </w:r>
        <w:r>
          <w:rPr>
            <w:color w:val="0000E5"/>
            <w:sz w:val="14"/>
          </w:rPr>
          <w:t>27</w:t>
        </w:r>
      </w:hyperlink>
      <w:r>
        <w:rPr>
          <w:sz w:val="14"/>
        </w:rPr>
        <w:t>;</w:t>
      </w:r>
      <w:r>
        <w:rPr>
          <w:spacing w:val="-7"/>
          <w:sz w:val="14"/>
        </w:rPr>
        <w:t xml:space="preserve"> </w:t>
      </w:r>
      <w:hyperlink r:id="rId1622">
        <w:r>
          <w:rPr>
            <w:color w:val="0000E5"/>
            <w:sz w:val="14"/>
          </w:rPr>
          <w:t>1997</w:t>
        </w:r>
        <w:r>
          <w:rPr>
            <w:color w:val="0000E5"/>
            <w:spacing w:val="-4"/>
            <w:sz w:val="14"/>
          </w:rPr>
          <w:t xml:space="preserve"> </w:t>
        </w:r>
        <w:r>
          <w:rPr>
            <w:color w:val="0000E5"/>
            <w:sz w:val="14"/>
          </w:rPr>
          <w:t>a.</w:t>
        </w:r>
        <w:r>
          <w:rPr>
            <w:color w:val="0000E5"/>
            <w:spacing w:val="-3"/>
            <w:sz w:val="14"/>
          </w:rPr>
          <w:t xml:space="preserve"> </w:t>
        </w:r>
        <w:r>
          <w:rPr>
            <w:color w:val="0000E5"/>
            <w:sz w:val="14"/>
          </w:rPr>
          <w:t>79</w:t>
        </w:r>
      </w:hyperlink>
      <w:r>
        <w:rPr>
          <w:sz w:val="14"/>
        </w:rPr>
        <w:t>;</w:t>
      </w:r>
      <w:r>
        <w:rPr>
          <w:spacing w:val="-6"/>
          <w:sz w:val="14"/>
        </w:rPr>
        <w:t xml:space="preserve"> </w:t>
      </w:r>
      <w:hyperlink r:id="rId1623">
        <w:r>
          <w:rPr>
            <w:color w:val="0000E5"/>
            <w:sz w:val="14"/>
          </w:rPr>
          <w:t>2001</w:t>
        </w:r>
        <w:r>
          <w:rPr>
            <w:color w:val="0000E5"/>
            <w:spacing w:val="-4"/>
            <w:sz w:val="14"/>
          </w:rPr>
          <w:t xml:space="preserve"> </w:t>
        </w:r>
        <w:r>
          <w:rPr>
            <w:color w:val="0000E5"/>
            <w:sz w:val="14"/>
          </w:rPr>
          <w:t>a.</w:t>
        </w:r>
        <w:r>
          <w:rPr>
            <w:color w:val="0000E5"/>
            <w:spacing w:val="-4"/>
            <w:sz w:val="14"/>
          </w:rPr>
          <w:t xml:space="preserve"> </w:t>
        </w:r>
        <w:r>
          <w:rPr>
            <w:color w:val="0000E5"/>
            <w:sz w:val="14"/>
          </w:rPr>
          <w:t>16</w:t>
        </w:r>
      </w:hyperlink>
      <w:r>
        <w:rPr>
          <w:sz w:val="14"/>
        </w:rPr>
        <w:t>;</w:t>
      </w:r>
      <w:r>
        <w:rPr>
          <w:spacing w:val="-7"/>
          <w:sz w:val="14"/>
        </w:rPr>
        <w:t xml:space="preserve"> </w:t>
      </w:r>
      <w:hyperlink r:id="rId1624">
        <w:r>
          <w:rPr>
            <w:color w:val="0000E5"/>
            <w:sz w:val="14"/>
          </w:rPr>
          <w:t>2007</w:t>
        </w:r>
        <w:r>
          <w:rPr>
            <w:color w:val="0000E5"/>
            <w:spacing w:val="-4"/>
            <w:sz w:val="14"/>
          </w:rPr>
          <w:t xml:space="preserve"> </w:t>
        </w:r>
        <w:r>
          <w:rPr>
            <w:color w:val="0000E5"/>
            <w:sz w:val="14"/>
          </w:rPr>
          <w:t>a.</w:t>
        </w:r>
        <w:r>
          <w:rPr>
            <w:color w:val="0000E5"/>
            <w:spacing w:val="-3"/>
            <w:sz w:val="14"/>
          </w:rPr>
          <w:t xml:space="preserve"> </w:t>
        </w:r>
        <w:r>
          <w:rPr>
            <w:color w:val="0000E5"/>
            <w:spacing w:val="-5"/>
            <w:sz w:val="14"/>
          </w:rPr>
          <w:t>20</w:t>
        </w:r>
      </w:hyperlink>
      <w:r>
        <w:rPr>
          <w:spacing w:val="-5"/>
          <w:sz w:val="14"/>
        </w:rPr>
        <w:t>.</w:t>
      </w:r>
    </w:p>
    <w:p w14:paraId="6B4BD002" w14:textId="77777777" w:rsidR="00153CA5" w:rsidRDefault="00C0532D">
      <w:pPr>
        <w:spacing w:before="153" w:line="218" w:lineRule="auto"/>
        <w:ind w:left="274"/>
        <w:jc w:val="both"/>
        <w:rPr>
          <w:sz w:val="18"/>
        </w:rPr>
      </w:pPr>
      <w:r>
        <w:rPr>
          <w:rFonts w:ascii="Arial"/>
          <w:b/>
          <w:sz w:val="18"/>
        </w:rPr>
        <w:t>19.65</w:t>
      </w:r>
      <w:r>
        <w:rPr>
          <w:rFonts w:ascii="Arial"/>
          <w:b/>
          <w:spacing w:val="80"/>
          <w:sz w:val="18"/>
        </w:rPr>
        <w:t xml:space="preserve"> </w:t>
      </w:r>
      <w:r>
        <w:rPr>
          <w:rFonts w:ascii="Arial"/>
          <w:b/>
          <w:sz w:val="18"/>
        </w:rPr>
        <w:t>Rules</w:t>
      </w:r>
      <w:r>
        <w:rPr>
          <w:rFonts w:ascii="Arial"/>
          <w:b/>
          <w:spacing w:val="-9"/>
          <w:sz w:val="18"/>
        </w:rPr>
        <w:t xml:space="preserve"> </w:t>
      </w:r>
      <w:r>
        <w:rPr>
          <w:rFonts w:ascii="Arial"/>
          <w:b/>
          <w:sz w:val="18"/>
        </w:rPr>
        <w:t>of</w:t>
      </w:r>
      <w:r>
        <w:rPr>
          <w:rFonts w:ascii="Arial"/>
          <w:b/>
          <w:spacing w:val="-10"/>
          <w:sz w:val="18"/>
        </w:rPr>
        <w:t xml:space="preserve"> </w:t>
      </w:r>
      <w:r>
        <w:rPr>
          <w:rFonts w:ascii="Arial"/>
          <w:b/>
          <w:sz w:val="18"/>
        </w:rPr>
        <w:t>conduct;</w:t>
      </w:r>
      <w:r>
        <w:rPr>
          <w:rFonts w:ascii="Arial"/>
          <w:b/>
          <w:spacing w:val="-10"/>
          <w:sz w:val="18"/>
        </w:rPr>
        <w:t xml:space="preserve"> </w:t>
      </w:r>
      <w:r>
        <w:rPr>
          <w:rFonts w:ascii="Arial"/>
          <w:b/>
          <w:sz w:val="18"/>
        </w:rPr>
        <w:t>employee</w:t>
      </w:r>
      <w:r>
        <w:rPr>
          <w:rFonts w:ascii="Arial"/>
          <w:b/>
          <w:spacing w:val="-10"/>
          <w:sz w:val="18"/>
        </w:rPr>
        <w:t xml:space="preserve"> </w:t>
      </w:r>
      <w:r>
        <w:rPr>
          <w:rFonts w:ascii="Arial"/>
          <w:b/>
          <w:sz w:val="18"/>
        </w:rPr>
        <w:t>training;</w:t>
      </w:r>
      <w:r>
        <w:rPr>
          <w:rFonts w:ascii="Arial"/>
          <w:b/>
          <w:spacing w:val="-10"/>
          <w:sz w:val="18"/>
        </w:rPr>
        <w:t xml:space="preserve"> </w:t>
      </w:r>
      <w:r>
        <w:rPr>
          <w:rFonts w:ascii="Arial"/>
          <w:b/>
          <w:sz w:val="18"/>
        </w:rPr>
        <w:t>and</w:t>
      </w:r>
      <w:r>
        <w:rPr>
          <w:rFonts w:ascii="Arial"/>
          <w:b/>
          <w:spacing w:val="-10"/>
          <w:sz w:val="18"/>
        </w:rPr>
        <w:t xml:space="preserve"> </w:t>
      </w:r>
      <w:r>
        <w:rPr>
          <w:rFonts w:ascii="Arial"/>
          <w:b/>
          <w:sz w:val="18"/>
        </w:rPr>
        <w:t>secu-rity.</w:t>
      </w:r>
      <w:r>
        <w:rPr>
          <w:rFonts w:ascii="Arial"/>
          <w:b/>
          <w:spacing w:val="40"/>
          <w:sz w:val="18"/>
        </w:rPr>
        <w:t xml:space="preserve"> </w:t>
      </w:r>
      <w:r>
        <w:rPr>
          <w:sz w:val="18"/>
        </w:rPr>
        <w:t>An authority shall do all of the following:</w:t>
      </w:r>
    </w:p>
    <w:p w14:paraId="5677D1EA" w14:textId="77777777" w:rsidR="00153CA5" w:rsidRDefault="00C0532D">
      <w:pPr>
        <w:pStyle w:val="ListParagraph"/>
        <w:numPr>
          <w:ilvl w:val="0"/>
          <w:numId w:val="15"/>
        </w:numPr>
        <w:tabs>
          <w:tab w:val="left" w:pos="799"/>
        </w:tabs>
        <w:spacing w:before="35" w:line="218" w:lineRule="auto"/>
        <w:ind w:firstLine="216"/>
        <w:jc w:val="both"/>
        <w:rPr>
          <w:sz w:val="18"/>
        </w:rPr>
      </w:pPr>
      <w:r>
        <w:rPr>
          <w:sz w:val="18"/>
        </w:rPr>
        <w:t>Develop rules of conduct for its employees who are involved in collecting, maintaining, using, providing access to, sharing or archiving personally identifiable information.</w:t>
      </w:r>
    </w:p>
    <w:p w14:paraId="4DBCDB25" w14:textId="77777777" w:rsidR="00153CA5" w:rsidRDefault="00C0532D">
      <w:pPr>
        <w:pStyle w:val="ListParagraph"/>
        <w:numPr>
          <w:ilvl w:val="0"/>
          <w:numId w:val="15"/>
        </w:numPr>
        <w:tabs>
          <w:tab w:val="left" w:pos="799"/>
        </w:tabs>
        <w:spacing w:before="35" w:line="218" w:lineRule="auto"/>
        <w:ind w:firstLine="216"/>
        <w:jc w:val="both"/>
        <w:rPr>
          <w:sz w:val="18"/>
        </w:rPr>
      </w:pPr>
      <w:r>
        <w:rPr>
          <w:sz w:val="18"/>
        </w:rPr>
        <w:t xml:space="preserve">Ensure that the persons identified in sub. </w:t>
      </w:r>
      <w:hyperlink r:id="rId1625">
        <w:r>
          <w:rPr>
            <w:color w:val="0000E5"/>
            <w:sz w:val="18"/>
          </w:rPr>
          <w:t>(1)</w:t>
        </w:r>
      </w:hyperlink>
      <w:r>
        <w:rPr>
          <w:color w:val="0000E5"/>
          <w:sz w:val="18"/>
        </w:rPr>
        <w:t xml:space="preserve"> </w:t>
      </w:r>
      <w:r>
        <w:rPr>
          <w:sz w:val="18"/>
        </w:rPr>
        <w:t>know their duties</w:t>
      </w:r>
      <w:r>
        <w:rPr>
          <w:spacing w:val="-12"/>
          <w:sz w:val="18"/>
        </w:rPr>
        <w:t xml:space="preserve"> </w:t>
      </w:r>
      <w:r>
        <w:rPr>
          <w:sz w:val="18"/>
        </w:rPr>
        <w:t>and</w:t>
      </w:r>
      <w:r>
        <w:rPr>
          <w:spacing w:val="-11"/>
          <w:sz w:val="18"/>
        </w:rPr>
        <w:t xml:space="preserve"> </w:t>
      </w:r>
      <w:r>
        <w:rPr>
          <w:sz w:val="18"/>
        </w:rPr>
        <w:t>responsibilities</w:t>
      </w:r>
      <w:r>
        <w:rPr>
          <w:spacing w:val="-11"/>
          <w:sz w:val="18"/>
        </w:rPr>
        <w:t xml:space="preserve"> </w:t>
      </w:r>
      <w:r>
        <w:rPr>
          <w:sz w:val="18"/>
        </w:rPr>
        <w:t>relating</w:t>
      </w:r>
      <w:r>
        <w:rPr>
          <w:spacing w:val="-11"/>
          <w:sz w:val="18"/>
        </w:rPr>
        <w:t xml:space="preserve"> </w:t>
      </w:r>
      <w:r>
        <w:rPr>
          <w:sz w:val="18"/>
        </w:rPr>
        <w:t>to</w:t>
      </w:r>
      <w:r>
        <w:rPr>
          <w:spacing w:val="-12"/>
          <w:sz w:val="18"/>
        </w:rPr>
        <w:t xml:space="preserve"> </w:t>
      </w:r>
      <w:r>
        <w:rPr>
          <w:sz w:val="18"/>
        </w:rPr>
        <w:t>protecting</w:t>
      </w:r>
      <w:r>
        <w:rPr>
          <w:spacing w:val="-11"/>
          <w:sz w:val="18"/>
        </w:rPr>
        <w:t xml:space="preserve"> </w:t>
      </w:r>
      <w:r>
        <w:rPr>
          <w:sz w:val="18"/>
        </w:rPr>
        <w:t>personal</w:t>
      </w:r>
      <w:r>
        <w:rPr>
          <w:spacing w:val="-11"/>
          <w:sz w:val="18"/>
        </w:rPr>
        <w:t xml:space="preserve"> </w:t>
      </w:r>
      <w:r>
        <w:rPr>
          <w:sz w:val="18"/>
        </w:rPr>
        <w:t>privacy, including applicable state and federal laws.</w:t>
      </w:r>
    </w:p>
    <w:p w14:paraId="612FEBD0" w14:textId="77777777" w:rsidR="00153CA5" w:rsidRDefault="00C0532D">
      <w:pPr>
        <w:spacing w:before="29"/>
        <w:ind w:left="418"/>
        <w:rPr>
          <w:sz w:val="14"/>
        </w:rPr>
      </w:pPr>
      <w:r>
        <w:rPr>
          <w:b/>
          <w:sz w:val="14"/>
        </w:rPr>
        <w:t>History:</w:t>
      </w:r>
      <w:r>
        <w:rPr>
          <w:b/>
          <w:spacing w:val="35"/>
          <w:sz w:val="14"/>
        </w:rPr>
        <w:t xml:space="preserve"> </w:t>
      </w:r>
      <w:hyperlink r:id="rId1626">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39</w:t>
        </w:r>
      </w:hyperlink>
      <w:r>
        <w:rPr>
          <w:spacing w:val="-5"/>
          <w:sz w:val="14"/>
        </w:rPr>
        <w:t>.</w:t>
      </w:r>
    </w:p>
    <w:p w14:paraId="06766E72" w14:textId="77777777" w:rsidR="00153CA5" w:rsidRDefault="00C0532D">
      <w:pPr>
        <w:pStyle w:val="ListParagraph"/>
        <w:numPr>
          <w:ilvl w:val="1"/>
          <w:numId w:val="14"/>
        </w:numPr>
        <w:tabs>
          <w:tab w:val="left" w:pos="902"/>
        </w:tabs>
        <w:spacing w:before="139" w:line="199" w:lineRule="exact"/>
        <w:ind w:left="902" w:hanging="628"/>
        <w:jc w:val="both"/>
        <w:rPr>
          <w:sz w:val="18"/>
        </w:rPr>
      </w:pPr>
      <w:r>
        <w:rPr>
          <w:rFonts w:ascii="Arial"/>
          <w:b/>
          <w:spacing w:val="-2"/>
          <w:sz w:val="18"/>
        </w:rPr>
        <w:t>Data</w:t>
      </w:r>
      <w:r>
        <w:rPr>
          <w:rFonts w:ascii="Arial"/>
          <w:b/>
          <w:spacing w:val="-8"/>
          <w:sz w:val="18"/>
        </w:rPr>
        <w:t xml:space="preserve"> </w:t>
      </w:r>
      <w:r>
        <w:rPr>
          <w:rFonts w:ascii="Arial"/>
          <w:b/>
          <w:spacing w:val="-2"/>
          <w:sz w:val="18"/>
        </w:rPr>
        <w:t>collection.</w:t>
      </w:r>
      <w:r>
        <w:rPr>
          <w:rFonts w:ascii="Arial"/>
          <w:b/>
          <w:spacing w:val="34"/>
          <w:sz w:val="18"/>
        </w:rPr>
        <w:t xml:space="preserve"> </w:t>
      </w:r>
      <w:r>
        <w:rPr>
          <w:rFonts w:ascii="Arial"/>
          <w:b/>
          <w:spacing w:val="-2"/>
          <w:sz w:val="18"/>
        </w:rPr>
        <w:t>(1)</w:t>
      </w:r>
      <w:r>
        <w:rPr>
          <w:rFonts w:ascii="Arial"/>
          <w:b/>
          <w:spacing w:val="29"/>
          <w:sz w:val="18"/>
        </w:rPr>
        <w:t xml:space="preserve"> </w:t>
      </w:r>
      <w:r>
        <w:rPr>
          <w:smallCaps/>
          <w:spacing w:val="-2"/>
          <w:sz w:val="18"/>
        </w:rPr>
        <w:t>Collection</w:t>
      </w:r>
      <w:r>
        <w:rPr>
          <w:smallCaps/>
          <w:spacing w:val="-3"/>
          <w:sz w:val="18"/>
        </w:rPr>
        <w:t xml:space="preserve"> </w:t>
      </w:r>
      <w:r>
        <w:rPr>
          <w:smallCaps/>
          <w:spacing w:val="-2"/>
          <w:sz w:val="18"/>
        </w:rPr>
        <w:t>from</w:t>
      </w:r>
      <w:r>
        <w:rPr>
          <w:smallCaps/>
          <w:spacing w:val="-1"/>
          <w:sz w:val="18"/>
        </w:rPr>
        <w:t xml:space="preserve"> </w:t>
      </w:r>
      <w:r>
        <w:rPr>
          <w:smallCaps/>
          <w:spacing w:val="-2"/>
          <w:sz w:val="18"/>
        </w:rPr>
        <w:t>data</w:t>
      </w:r>
      <w:r>
        <w:rPr>
          <w:smallCaps/>
          <w:spacing w:val="-3"/>
          <w:sz w:val="18"/>
        </w:rPr>
        <w:t xml:space="preserve"> </w:t>
      </w:r>
      <w:r>
        <w:rPr>
          <w:smallCaps/>
          <w:spacing w:val="-2"/>
          <w:sz w:val="18"/>
        </w:rPr>
        <w:t>subject</w:t>
      </w:r>
    </w:p>
    <w:p w14:paraId="0877C3C4" w14:textId="77777777" w:rsidR="00153CA5" w:rsidRDefault="00C0532D">
      <w:pPr>
        <w:pStyle w:val="BodyText"/>
        <w:spacing w:before="6" w:line="218" w:lineRule="auto"/>
        <w:ind w:firstLine="0"/>
      </w:pPr>
      <w:r>
        <w:rPr>
          <w:sz w:val="13"/>
        </w:rPr>
        <w:t>OR VERIFICATION.</w:t>
      </w:r>
      <w:r>
        <w:rPr>
          <w:spacing w:val="40"/>
          <w:sz w:val="13"/>
        </w:rPr>
        <w:t xml:space="preserve"> </w:t>
      </w:r>
      <w:r>
        <w:t>An</w:t>
      </w:r>
      <w:r>
        <w:rPr>
          <w:spacing w:val="-6"/>
        </w:rPr>
        <w:t xml:space="preserve"> </w:t>
      </w:r>
      <w:r>
        <w:t>authority</w:t>
      </w:r>
      <w:r>
        <w:rPr>
          <w:spacing w:val="-6"/>
        </w:rPr>
        <w:t xml:space="preserve"> </w:t>
      </w:r>
      <w:r>
        <w:t>that</w:t>
      </w:r>
      <w:r>
        <w:rPr>
          <w:spacing w:val="-6"/>
        </w:rPr>
        <w:t xml:space="preserve"> </w:t>
      </w:r>
      <w:r>
        <w:t>maintains</w:t>
      </w:r>
      <w:r>
        <w:rPr>
          <w:spacing w:val="-6"/>
        </w:rPr>
        <w:t xml:space="preserve"> </w:t>
      </w:r>
      <w:r>
        <w:t>personally</w:t>
      </w:r>
      <w:r>
        <w:rPr>
          <w:spacing w:val="-6"/>
        </w:rPr>
        <w:t xml:space="preserve"> </w:t>
      </w:r>
      <w:r>
        <w:t>identifi-</w:t>
      </w:r>
      <w:r>
        <w:rPr>
          <w:spacing w:val="-2"/>
        </w:rPr>
        <w:t>able</w:t>
      </w:r>
      <w:r>
        <w:rPr>
          <w:spacing w:val="-5"/>
        </w:rPr>
        <w:t xml:space="preserve"> </w:t>
      </w:r>
      <w:r>
        <w:rPr>
          <w:spacing w:val="-2"/>
        </w:rPr>
        <w:t>information</w:t>
      </w:r>
      <w:r>
        <w:rPr>
          <w:spacing w:val="-9"/>
        </w:rPr>
        <w:t xml:space="preserve"> </w:t>
      </w:r>
      <w:r>
        <w:rPr>
          <w:spacing w:val="-2"/>
        </w:rPr>
        <w:t>that</w:t>
      </w:r>
      <w:r>
        <w:rPr>
          <w:spacing w:val="-9"/>
        </w:rPr>
        <w:t xml:space="preserve"> </w:t>
      </w:r>
      <w:r>
        <w:rPr>
          <w:spacing w:val="-2"/>
        </w:rPr>
        <w:t>may</w:t>
      </w:r>
      <w:r>
        <w:rPr>
          <w:spacing w:val="-9"/>
        </w:rPr>
        <w:t xml:space="preserve"> </w:t>
      </w:r>
      <w:r>
        <w:rPr>
          <w:spacing w:val="-2"/>
        </w:rPr>
        <w:t>result</w:t>
      </w:r>
      <w:r>
        <w:rPr>
          <w:spacing w:val="-9"/>
        </w:rPr>
        <w:t xml:space="preserve"> </w:t>
      </w:r>
      <w:r>
        <w:rPr>
          <w:spacing w:val="-2"/>
        </w:rPr>
        <w:t>in</w:t>
      </w:r>
      <w:r>
        <w:rPr>
          <w:spacing w:val="-9"/>
        </w:rPr>
        <w:t xml:space="preserve"> </w:t>
      </w:r>
      <w:r>
        <w:rPr>
          <w:spacing w:val="-2"/>
        </w:rPr>
        <w:t>an</w:t>
      </w:r>
      <w:r>
        <w:rPr>
          <w:spacing w:val="-9"/>
        </w:rPr>
        <w:t xml:space="preserve"> </w:t>
      </w:r>
      <w:r>
        <w:rPr>
          <w:spacing w:val="-2"/>
        </w:rPr>
        <w:t>adverse</w:t>
      </w:r>
      <w:r>
        <w:rPr>
          <w:spacing w:val="-9"/>
        </w:rPr>
        <w:t xml:space="preserve"> </w:t>
      </w:r>
      <w:r>
        <w:rPr>
          <w:spacing w:val="-2"/>
        </w:rPr>
        <w:t>determination</w:t>
      </w:r>
      <w:r>
        <w:rPr>
          <w:spacing w:val="-10"/>
        </w:rPr>
        <w:t xml:space="preserve"> </w:t>
      </w:r>
      <w:r>
        <w:rPr>
          <w:spacing w:val="-2"/>
        </w:rPr>
        <w:t xml:space="preserve">about </w:t>
      </w:r>
      <w:r>
        <w:t>any</w:t>
      </w:r>
      <w:r>
        <w:rPr>
          <w:spacing w:val="-12"/>
        </w:rPr>
        <w:t xml:space="preserve"> </w:t>
      </w:r>
      <w:r>
        <w:t>individual’s</w:t>
      </w:r>
      <w:r>
        <w:rPr>
          <w:spacing w:val="-11"/>
        </w:rPr>
        <w:t xml:space="preserve"> </w:t>
      </w:r>
      <w:r>
        <w:t>rights,</w:t>
      </w:r>
      <w:r>
        <w:rPr>
          <w:spacing w:val="-11"/>
        </w:rPr>
        <w:t xml:space="preserve"> </w:t>
      </w:r>
      <w:r>
        <w:t>benefits</w:t>
      </w:r>
      <w:r>
        <w:rPr>
          <w:spacing w:val="-11"/>
        </w:rPr>
        <w:t xml:space="preserve"> </w:t>
      </w:r>
      <w:r>
        <w:t>or</w:t>
      </w:r>
      <w:r>
        <w:rPr>
          <w:spacing w:val="-12"/>
        </w:rPr>
        <w:t xml:space="preserve"> </w:t>
      </w:r>
      <w:r>
        <w:t>privileges</w:t>
      </w:r>
      <w:r>
        <w:rPr>
          <w:spacing w:val="-11"/>
        </w:rPr>
        <w:t xml:space="preserve"> </w:t>
      </w:r>
      <w:r>
        <w:t>shall,</w:t>
      </w:r>
      <w:r>
        <w:rPr>
          <w:spacing w:val="-11"/>
        </w:rPr>
        <w:t xml:space="preserve"> </w:t>
      </w:r>
      <w:r>
        <w:t>to</w:t>
      </w:r>
      <w:r>
        <w:rPr>
          <w:spacing w:val="-11"/>
        </w:rPr>
        <w:t xml:space="preserve"> </w:t>
      </w:r>
      <w:r>
        <w:t>the</w:t>
      </w:r>
      <w:r>
        <w:rPr>
          <w:spacing w:val="-12"/>
        </w:rPr>
        <w:t xml:space="preserve"> </w:t>
      </w:r>
      <w:r>
        <w:t>greatest extent practicable, do at least one of the following:</w:t>
      </w:r>
    </w:p>
    <w:p w14:paraId="759DDA17" w14:textId="77777777" w:rsidR="00153CA5" w:rsidRDefault="00C0532D">
      <w:pPr>
        <w:pStyle w:val="ListParagraph"/>
        <w:numPr>
          <w:ilvl w:val="0"/>
          <w:numId w:val="13"/>
        </w:numPr>
        <w:tabs>
          <w:tab w:val="left" w:pos="784"/>
        </w:tabs>
        <w:spacing w:before="22"/>
        <w:ind w:left="784" w:hanging="293"/>
        <w:jc w:val="both"/>
        <w:rPr>
          <w:sz w:val="18"/>
        </w:rPr>
      </w:pPr>
      <w:r>
        <w:rPr>
          <w:sz w:val="18"/>
        </w:rPr>
        <w:t>Collect</w:t>
      </w:r>
      <w:r>
        <w:rPr>
          <w:spacing w:val="2"/>
          <w:sz w:val="18"/>
        </w:rPr>
        <w:t xml:space="preserve"> </w:t>
      </w:r>
      <w:r>
        <w:rPr>
          <w:sz w:val="18"/>
        </w:rPr>
        <w:t>the</w:t>
      </w:r>
      <w:r>
        <w:rPr>
          <w:spacing w:val="2"/>
          <w:sz w:val="18"/>
        </w:rPr>
        <w:t xml:space="preserve"> </w:t>
      </w:r>
      <w:r>
        <w:rPr>
          <w:sz w:val="18"/>
        </w:rPr>
        <w:t>information</w:t>
      </w:r>
      <w:r>
        <w:rPr>
          <w:spacing w:val="2"/>
          <w:sz w:val="18"/>
        </w:rPr>
        <w:t xml:space="preserve"> </w:t>
      </w:r>
      <w:r>
        <w:rPr>
          <w:sz w:val="18"/>
        </w:rPr>
        <w:t>directly</w:t>
      </w:r>
      <w:r>
        <w:rPr>
          <w:spacing w:val="2"/>
          <w:sz w:val="18"/>
        </w:rPr>
        <w:t xml:space="preserve"> </w:t>
      </w:r>
      <w:r>
        <w:rPr>
          <w:sz w:val="18"/>
        </w:rPr>
        <w:t>from</w:t>
      </w:r>
      <w:r>
        <w:rPr>
          <w:spacing w:val="2"/>
          <w:sz w:val="18"/>
        </w:rPr>
        <w:t xml:space="preserve"> </w:t>
      </w:r>
      <w:r>
        <w:rPr>
          <w:sz w:val="18"/>
        </w:rPr>
        <w:t>the</w:t>
      </w:r>
      <w:r>
        <w:rPr>
          <w:spacing w:val="2"/>
          <w:sz w:val="18"/>
        </w:rPr>
        <w:t xml:space="preserve"> </w:t>
      </w:r>
      <w:r>
        <w:rPr>
          <w:spacing w:val="-2"/>
          <w:sz w:val="18"/>
        </w:rPr>
        <w:t>individual.</w:t>
      </w:r>
    </w:p>
    <w:p w14:paraId="43C4A4C8" w14:textId="77777777" w:rsidR="00153CA5" w:rsidRDefault="00C0532D">
      <w:pPr>
        <w:pStyle w:val="ListParagraph"/>
        <w:numPr>
          <w:ilvl w:val="0"/>
          <w:numId w:val="13"/>
        </w:numPr>
        <w:tabs>
          <w:tab w:val="left" w:pos="792"/>
        </w:tabs>
        <w:spacing w:before="16"/>
        <w:ind w:left="792" w:hanging="301"/>
        <w:jc w:val="both"/>
        <w:rPr>
          <w:sz w:val="18"/>
        </w:rPr>
      </w:pPr>
      <w:r>
        <w:rPr>
          <w:sz w:val="18"/>
        </w:rPr>
        <w:t>Verify</w:t>
      </w:r>
      <w:r>
        <w:rPr>
          <w:spacing w:val="-1"/>
          <w:sz w:val="18"/>
        </w:rPr>
        <w:t xml:space="preserve"> </w:t>
      </w:r>
      <w:r>
        <w:rPr>
          <w:sz w:val="18"/>
        </w:rPr>
        <w:t>the information, if collected from</w:t>
      </w:r>
      <w:r>
        <w:rPr>
          <w:spacing w:val="-1"/>
          <w:sz w:val="18"/>
        </w:rPr>
        <w:t xml:space="preserve"> </w:t>
      </w:r>
      <w:r>
        <w:rPr>
          <w:sz w:val="18"/>
        </w:rPr>
        <w:t xml:space="preserve">another </w:t>
      </w:r>
      <w:r>
        <w:rPr>
          <w:spacing w:val="-2"/>
          <w:sz w:val="18"/>
        </w:rPr>
        <w:t>person.</w:t>
      </w:r>
    </w:p>
    <w:p w14:paraId="69F27361" w14:textId="77777777" w:rsidR="00153CA5" w:rsidRDefault="00C0532D">
      <w:pPr>
        <w:spacing w:before="23"/>
        <w:ind w:left="418"/>
        <w:rPr>
          <w:sz w:val="14"/>
        </w:rPr>
      </w:pPr>
      <w:r>
        <w:rPr>
          <w:b/>
          <w:sz w:val="14"/>
        </w:rPr>
        <w:t>History:</w:t>
      </w:r>
      <w:r>
        <w:rPr>
          <w:b/>
          <w:spacing w:val="35"/>
          <w:sz w:val="14"/>
        </w:rPr>
        <w:t xml:space="preserve"> </w:t>
      </w:r>
      <w:hyperlink r:id="rId1627">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39</w:t>
        </w:r>
      </w:hyperlink>
      <w:r>
        <w:rPr>
          <w:spacing w:val="-5"/>
          <w:sz w:val="14"/>
        </w:rPr>
        <w:t>.</w:t>
      </w:r>
    </w:p>
    <w:p w14:paraId="15415191" w14:textId="77777777" w:rsidR="00153CA5" w:rsidRDefault="00153CA5">
      <w:pPr>
        <w:pStyle w:val="BodyText"/>
        <w:spacing w:before="10"/>
        <w:ind w:left="0" w:firstLine="0"/>
        <w:jc w:val="left"/>
        <w:rPr>
          <w:sz w:val="14"/>
        </w:rPr>
      </w:pPr>
    </w:p>
    <w:p w14:paraId="05E2EEC9" w14:textId="77777777" w:rsidR="00153CA5" w:rsidRDefault="00C0532D">
      <w:pPr>
        <w:pStyle w:val="ListParagraph"/>
        <w:numPr>
          <w:ilvl w:val="1"/>
          <w:numId w:val="14"/>
        </w:numPr>
        <w:tabs>
          <w:tab w:val="left" w:pos="902"/>
        </w:tabs>
        <w:spacing w:line="218" w:lineRule="auto"/>
        <w:ind w:left="274" w:firstLine="0"/>
        <w:jc w:val="both"/>
        <w:rPr>
          <w:sz w:val="18"/>
        </w:rPr>
      </w:pPr>
      <w:r>
        <w:rPr>
          <w:rFonts w:ascii="Arial"/>
          <w:b/>
          <w:spacing w:val="-2"/>
          <w:sz w:val="18"/>
        </w:rPr>
        <w:t>Collection</w:t>
      </w:r>
      <w:r>
        <w:rPr>
          <w:rFonts w:ascii="Arial"/>
          <w:b/>
          <w:spacing w:val="-3"/>
          <w:sz w:val="18"/>
        </w:rPr>
        <w:t xml:space="preserve"> </w:t>
      </w:r>
      <w:r>
        <w:rPr>
          <w:rFonts w:ascii="Arial"/>
          <w:b/>
          <w:spacing w:val="-2"/>
          <w:sz w:val="18"/>
        </w:rPr>
        <w:t>of</w:t>
      </w:r>
      <w:r>
        <w:rPr>
          <w:rFonts w:ascii="Arial"/>
          <w:b/>
          <w:spacing w:val="-3"/>
          <w:sz w:val="18"/>
        </w:rPr>
        <w:t xml:space="preserve"> </w:t>
      </w:r>
      <w:r>
        <w:rPr>
          <w:rFonts w:ascii="Arial"/>
          <w:b/>
          <w:spacing w:val="-2"/>
          <w:sz w:val="18"/>
        </w:rPr>
        <w:t>personally</w:t>
      </w:r>
      <w:r>
        <w:rPr>
          <w:rFonts w:ascii="Arial"/>
          <w:b/>
          <w:spacing w:val="-3"/>
          <w:sz w:val="18"/>
        </w:rPr>
        <w:t xml:space="preserve"> </w:t>
      </w:r>
      <w:r>
        <w:rPr>
          <w:rFonts w:ascii="Arial"/>
          <w:b/>
          <w:spacing w:val="-2"/>
          <w:sz w:val="18"/>
        </w:rPr>
        <w:t>identifiable</w:t>
      </w:r>
      <w:r>
        <w:rPr>
          <w:rFonts w:ascii="Arial"/>
          <w:b/>
          <w:spacing w:val="-3"/>
          <w:sz w:val="18"/>
        </w:rPr>
        <w:t xml:space="preserve"> </w:t>
      </w:r>
      <w:r>
        <w:rPr>
          <w:rFonts w:ascii="Arial"/>
          <w:b/>
          <w:spacing w:val="-2"/>
          <w:sz w:val="18"/>
        </w:rPr>
        <w:t>information from</w:t>
      </w:r>
      <w:r>
        <w:rPr>
          <w:rFonts w:ascii="Arial"/>
          <w:b/>
          <w:spacing w:val="-10"/>
          <w:sz w:val="18"/>
        </w:rPr>
        <w:t xml:space="preserve"> </w:t>
      </w:r>
      <w:r>
        <w:rPr>
          <w:rFonts w:ascii="Arial"/>
          <w:b/>
          <w:spacing w:val="-2"/>
          <w:sz w:val="18"/>
        </w:rPr>
        <w:t>Internet</w:t>
      </w:r>
      <w:r>
        <w:rPr>
          <w:rFonts w:ascii="Arial"/>
          <w:b/>
          <w:spacing w:val="-11"/>
          <w:sz w:val="18"/>
        </w:rPr>
        <w:t xml:space="preserve"> </w:t>
      </w:r>
      <w:r>
        <w:rPr>
          <w:rFonts w:ascii="Arial"/>
          <w:b/>
          <w:spacing w:val="-2"/>
          <w:sz w:val="18"/>
        </w:rPr>
        <w:t>users.</w:t>
      </w:r>
      <w:r>
        <w:rPr>
          <w:rFonts w:ascii="Arial"/>
          <w:b/>
          <w:spacing w:val="30"/>
          <w:sz w:val="18"/>
        </w:rPr>
        <w:t xml:space="preserve"> </w:t>
      </w:r>
      <w:r>
        <w:rPr>
          <w:spacing w:val="-2"/>
          <w:sz w:val="18"/>
        </w:rPr>
        <w:t>No</w:t>
      </w:r>
      <w:r>
        <w:rPr>
          <w:spacing w:val="-5"/>
          <w:sz w:val="18"/>
        </w:rPr>
        <w:t xml:space="preserve"> </w:t>
      </w:r>
      <w:r>
        <w:rPr>
          <w:spacing w:val="-2"/>
          <w:sz w:val="18"/>
        </w:rPr>
        <w:t>state</w:t>
      </w:r>
      <w:r>
        <w:rPr>
          <w:spacing w:val="-8"/>
          <w:sz w:val="18"/>
        </w:rPr>
        <w:t xml:space="preserve"> </w:t>
      </w:r>
      <w:r>
        <w:rPr>
          <w:spacing w:val="-2"/>
          <w:sz w:val="18"/>
        </w:rPr>
        <w:t>authority</w:t>
      </w:r>
      <w:r>
        <w:rPr>
          <w:spacing w:val="-8"/>
          <w:sz w:val="18"/>
        </w:rPr>
        <w:t xml:space="preserve"> </w:t>
      </w:r>
      <w:r>
        <w:rPr>
          <w:spacing w:val="-2"/>
          <w:sz w:val="18"/>
        </w:rPr>
        <w:t>that</w:t>
      </w:r>
      <w:r>
        <w:rPr>
          <w:spacing w:val="-8"/>
          <w:sz w:val="18"/>
        </w:rPr>
        <w:t xml:space="preserve"> </w:t>
      </w:r>
      <w:r>
        <w:rPr>
          <w:spacing w:val="-2"/>
          <w:sz w:val="18"/>
        </w:rPr>
        <w:t>maintains</w:t>
      </w:r>
      <w:r>
        <w:rPr>
          <w:spacing w:val="-8"/>
          <w:sz w:val="18"/>
        </w:rPr>
        <w:t xml:space="preserve"> </w:t>
      </w:r>
      <w:r>
        <w:rPr>
          <w:spacing w:val="-2"/>
          <w:sz w:val="18"/>
        </w:rPr>
        <w:t>an</w:t>
      </w:r>
      <w:r>
        <w:rPr>
          <w:spacing w:val="-9"/>
          <w:sz w:val="18"/>
        </w:rPr>
        <w:t xml:space="preserve"> </w:t>
      </w:r>
      <w:r>
        <w:rPr>
          <w:spacing w:val="-2"/>
          <w:sz w:val="18"/>
        </w:rPr>
        <w:t>Inter-net</w:t>
      </w:r>
      <w:r>
        <w:rPr>
          <w:spacing w:val="-6"/>
          <w:sz w:val="18"/>
        </w:rPr>
        <w:t xml:space="preserve"> </w:t>
      </w:r>
      <w:r>
        <w:rPr>
          <w:spacing w:val="-2"/>
          <w:sz w:val="18"/>
        </w:rPr>
        <w:t>site</w:t>
      </w:r>
      <w:r>
        <w:rPr>
          <w:spacing w:val="-6"/>
          <w:sz w:val="18"/>
        </w:rPr>
        <w:t xml:space="preserve"> </w:t>
      </w:r>
      <w:r>
        <w:rPr>
          <w:spacing w:val="-2"/>
          <w:sz w:val="18"/>
        </w:rPr>
        <w:t>may</w:t>
      </w:r>
      <w:r>
        <w:rPr>
          <w:spacing w:val="-6"/>
          <w:sz w:val="18"/>
        </w:rPr>
        <w:t xml:space="preserve"> </w:t>
      </w:r>
      <w:r>
        <w:rPr>
          <w:spacing w:val="-2"/>
          <w:sz w:val="18"/>
        </w:rPr>
        <w:t>use</w:t>
      </w:r>
      <w:r>
        <w:rPr>
          <w:spacing w:val="-6"/>
          <w:sz w:val="18"/>
        </w:rPr>
        <w:t xml:space="preserve"> </w:t>
      </w:r>
      <w:r>
        <w:rPr>
          <w:spacing w:val="-2"/>
          <w:sz w:val="18"/>
        </w:rPr>
        <w:t>that</w:t>
      </w:r>
      <w:r>
        <w:rPr>
          <w:spacing w:val="-6"/>
          <w:sz w:val="18"/>
        </w:rPr>
        <w:t xml:space="preserve"> </w:t>
      </w:r>
      <w:r>
        <w:rPr>
          <w:spacing w:val="-2"/>
          <w:sz w:val="18"/>
        </w:rPr>
        <w:t>site</w:t>
      </w:r>
      <w:r>
        <w:rPr>
          <w:spacing w:val="-6"/>
          <w:sz w:val="18"/>
        </w:rPr>
        <w:t xml:space="preserve"> </w:t>
      </w:r>
      <w:r>
        <w:rPr>
          <w:spacing w:val="-2"/>
          <w:sz w:val="18"/>
        </w:rPr>
        <w:t>to</w:t>
      </w:r>
      <w:r>
        <w:rPr>
          <w:spacing w:val="-6"/>
          <w:sz w:val="18"/>
        </w:rPr>
        <w:t xml:space="preserve"> </w:t>
      </w:r>
      <w:r>
        <w:rPr>
          <w:spacing w:val="-2"/>
          <w:sz w:val="18"/>
        </w:rPr>
        <w:t>obtain</w:t>
      </w:r>
      <w:r>
        <w:rPr>
          <w:spacing w:val="-6"/>
          <w:sz w:val="18"/>
        </w:rPr>
        <w:t xml:space="preserve"> </w:t>
      </w:r>
      <w:r>
        <w:rPr>
          <w:spacing w:val="-2"/>
          <w:sz w:val="18"/>
        </w:rPr>
        <w:t>personally</w:t>
      </w:r>
      <w:r>
        <w:rPr>
          <w:spacing w:val="-5"/>
          <w:sz w:val="18"/>
        </w:rPr>
        <w:t xml:space="preserve"> </w:t>
      </w:r>
      <w:r>
        <w:rPr>
          <w:spacing w:val="-2"/>
          <w:sz w:val="18"/>
        </w:rPr>
        <w:t>identifiable</w:t>
      </w:r>
      <w:r>
        <w:rPr>
          <w:spacing w:val="-4"/>
          <w:sz w:val="18"/>
        </w:rPr>
        <w:t xml:space="preserve"> </w:t>
      </w:r>
      <w:r>
        <w:rPr>
          <w:spacing w:val="-2"/>
          <w:sz w:val="18"/>
        </w:rPr>
        <w:t>informa-tion</w:t>
      </w:r>
      <w:r>
        <w:rPr>
          <w:spacing w:val="-8"/>
          <w:sz w:val="18"/>
        </w:rPr>
        <w:t xml:space="preserve"> </w:t>
      </w:r>
      <w:r>
        <w:rPr>
          <w:spacing w:val="-2"/>
          <w:sz w:val="18"/>
        </w:rPr>
        <w:t>from</w:t>
      </w:r>
      <w:r>
        <w:rPr>
          <w:spacing w:val="-8"/>
          <w:sz w:val="18"/>
        </w:rPr>
        <w:t xml:space="preserve"> </w:t>
      </w:r>
      <w:r>
        <w:rPr>
          <w:spacing w:val="-2"/>
          <w:sz w:val="18"/>
        </w:rPr>
        <w:t>any</w:t>
      </w:r>
      <w:r>
        <w:rPr>
          <w:spacing w:val="-8"/>
          <w:sz w:val="18"/>
        </w:rPr>
        <w:t xml:space="preserve"> </w:t>
      </w:r>
      <w:r>
        <w:rPr>
          <w:spacing w:val="-2"/>
          <w:sz w:val="18"/>
        </w:rPr>
        <w:t>person</w:t>
      </w:r>
      <w:r>
        <w:rPr>
          <w:spacing w:val="-8"/>
          <w:sz w:val="18"/>
        </w:rPr>
        <w:t xml:space="preserve"> </w:t>
      </w:r>
      <w:r>
        <w:rPr>
          <w:spacing w:val="-2"/>
          <w:sz w:val="18"/>
        </w:rPr>
        <w:t>who</w:t>
      </w:r>
      <w:r>
        <w:rPr>
          <w:spacing w:val="-8"/>
          <w:sz w:val="18"/>
        </w:rPr>
        <w:t xml:space="preserve"> </w:t>
      </w:r>
      <w:r>
        <w:rPr>
          <w:spacing w:val="-2"/>
          <w:sz w:val="18"/>
        </w:rPr>
        <w:t>visits</w:t>
      </w:r>
      <w:r>
        <w:rPr>
          <w:spacing w:val="-8"/>
          <w:sz w:val="18"/>
        </w:rPr>
        <w:t xml:space="preserve"> </w:t>
      </w:r>
      <w:r>
        <w:rPr>
          <w:spacing w:val="-2"/>
          <w:sz w:val="18"/>
        </w:rPr>
        <w:t>that</w:t>
      </w:r>
      <w:r>
        <w:rPr>
          <w:spacing w:val="-8"/>
          <w:sz w:val="18"/>
        </w:rPr>
        <w:t xml:space="preserve"> </w:t>
      </w:r>
      <w:r>
        <w:rPr>
          <w:spacing w:val="-2"/>
          <w:sz w:val="18"/>
        </w:rPr>
        <w:t>site</w:t>
      </w:r>
      <w:r>
        <w:rPr>
          <w:spacing w:val="-8"/>
          <w:sz w:val="18"/>
        </w:rPr>
        <w:t xml:space="preserve"> </w:t>
      </w:r>
      <w:r>
        <w:rPr>
          <w:spacing w:val="-2"/>
          <w:sz w:val="18"/>
        </w:rPr>
        <w:t>without</w:t>
      </w:r>
      <w:r>
        <w:rPr>
          <w:spacing w:val="-8"/>
          <w:sz w:val="18"/>
        </w:rPr>
        <w:t xml:space="preserve"> </w:t>
      </w:r>
      <w:r>
        <w:rPr>
          <w:spacing w:val="-2"/>
          <w:sz w:val="18"/>
        </w:rPr>
        <w:t>the</w:t>
      </w:r>
      <w:r>
        <w:rPr>
          <w:spacing w:val="-8"/>
          <w:sz w:val="18"/>
        </w:rPr>
        <w:t xml:space="preserve"> </w:t>
      </w:r>
      <w:r>
        <w:rPr>
          <w:spacing w:val="-2"/>
          <w:sz w:val="18"/>
        </w:rPr>
        <w:t>consent</w:t>
      </w:r>
      <w:r>
        <w:rPr>
          <w:spacing w:val="-8"/>
          <w:sz w:val="18"/>
        </w:rPr>
        <w:t xml:space="preserve"> </w:t>
      </w:r>
      <w:r>
        <w:rPr>
          <w:spacing w:val="-2"/>
          <w:sz w:val="18"/>
        </w:rPr>
        <w:t>of</w:t>
      </w:r>
      <w:r>
        <w:rPr>
          <w:spacing w:val="-8"/>
          <w:sz w:val="18"/>
        </w:rPr>
        <w:t xml:space="preserve"> </w:t>
      </w:r>
      <w:r>
        <w:rPr>
          <w:spacing w:val="-2"/>
          <w:sz w:val="18"/>
        </w:rPr>
        <w:t xml:space="preserve">the </w:t>
      </w:r>
      <w:r>
        <w:rPr>
          <w:sz w:val="18"/>
        </w:rPr>
        <w:t>person</w:t>
      </w:r>
      <w:r>
        <w:rPr>
          <w:spacing w:val="-12"/>
          <w:sz w:val="18"/>
        </w:rPr>
        <w:t xml:space="preserve"> </w:t>
      </w:r>
      <w:r>
        <w:rPr>
          <w:sz w:val="18"/>
        </w:rPr>
        <w:t>from</w:t>
      </w:r>
      <w:r>
        <w:rPr>
          <w:spacing w:val="-11"/>
          <w:sz w:val="18"/>
        </w:rPr>
        <w:t xml:space="preserve"> </w:t>
      </w:r>
      <w:r>
        <w:rPr>
          <w:sz w:val="18"/>
        </w:rPr>
        <w:t>whom</w:t>
      </w:r>
      <w:r>
        <w:rPr>
          <w:spacing w:val="-11"/>
          <w:sz w:val="18"/>
        </w:rPr>
        <w:t xml:space="preserve"> </w:t>
      </w:r>
      <w:r>
        <w:rPr>
          <w:sz w:val="18"/>
        </w:rPr>
        <w:t>the</w:t>
      </w:r>
      <w:r>
        <w:rPr>
          <w:spacing w:val="-11"/>
          <w:sz w:val="18"/>
        </w:rPr>
        <w:t xml:space="preserve"> </w:t>
      </w:r>
      <w:r>
        <w:rPr>
          <w:sz w:val="18"/>
        </w:rPr>
        <w:t>information</w:t>
      </w:r>
      <w:r>
        <w:rPr>
          <w:spacing w:val="-12"/>
          <w:sz w:val="18"/>
        </w:rPr>
        <w:t xml:space="preserve"> </w:t>
      </w:r>
      <w:r>
        <w:rPr>
          <w:sz w:val="18"/>
        </w:rPr>
        <w:t>is</w:t>
      </w:r>
      <w:r>
        <w:rPr>
          <w:spacing w:val="-11"/>
          <w:sz w:val="18"/>
        </w:rPr>
        <w:t xml:space="preserve"> </w:t>
      </w:r>
      <w:r>
        <w:rPr>
          <w:sz w:val="18"/>
        </w:rPr>
        <w:t>obtained.</w:t>
      </w:r>
      <w:r>
        <w:rPr>
          <w:spacing w:val="-2"/>
          <w:sz w:val="18"/>
        </w:rPr>
        <w:t xml:space="preserve"> </w:t>
      </w:r>
      <w:r>
        <w:rPr>
          <w:sz w:val="18"/>
        </w:rPr>
        <w:t>This</w:t>
      </w:r>
      <w:r>
        <w:rPr>
          <w:spacing w:val="-12"/>
          <w:sz w:val="18"/>
        </w:rPr>
        <w:t xml:space="preserve"> </w:t>
      </w:r>
      <w:r>
        <w:rPr>
          <w:sz w:val="18"/>
        </w:rPr>
        <w:t>section</w:t>
      </w:r>
      <w:r>
        <w:rPr>
          <w:spacing w:val="-11"/>
          <w:sz w:val="18"/>
        </w:rPr>
        <w:t xml:space="preserve"> </w:t>
      </w:r>
      <w:r>
        <w:rPr>
          <w:sz w:val="18"/>
        </w:rPr>
        <w:t>does not apply to acquisition of Internet protocol addresses.</w:t>
      </w:r>
    </w:p>
    <w:p w14:paraId="6DEF56F4" w14:textId="77777777" w:rsidR="00153CA5" w:rsidRDefault="00C0532D">
      <w:pPr>
        <w:spacing w:before="32"/>
        <w:ind w:left="418"/>
        <w:rPr>
          <w:sz w:val="14"/>
        </w:rPr>
      </w:pPr>
      <w:r>
        <w:rPr>
          <w:b/>
          <w:sz w:val="14"/>
        </w:rPr>
        <w:t>History:</w:t>
      </w:r>
      <w:r>
        <w:rPr>
          <w:b/>
          <w:spacing w:val="35"/>
          <w:sz w:val="14"/>
        </w:rPr>
        <w:t xml:space="preserve"> </w:t>
      </w:r>
      <w:hyperlink r:id="rId1628">
        <w:r>
          <w:rPr>
            <w:color w:val="0000E5"/>
            <w:sz w:val="14"/>
          </w:rPr>
          <w:t>2001</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16</w:t>
        </w:r>
      </w:hyperlink>
      <w:r>
        <w:rPr>
          <w:spacing w:val="-5"/>
          <w:sz w:val="14"/>
        </w:rPr>
        <w:t>.</w:t>
      </w:r>
    </w:p>
    <w:p w14:paraId="11E7C8DA" w14:textId="77777777" w:rsidR="00153CA5" w:rsidRDefault="00C0532D">
      <w:pPr>
        <w:pStyle w:val="ListParagraph"/>
        <w:numPr>
          <w:ilvl w:val="1"/>
          <w:numId w:val="14"/>
        </w:numPr>
        <w:tabs>
          <w:tab w:val="left" w:pos="902"/>
        </w:tabs>
        <w:spacing w:before="153" w:line="218" w:lineRule="auto"/>
        <w:ind w:left="274" w:firstLine="0"/>
        <w:jc w:val="both"/>
        <w:rPr>
          <w:sz w:val="18"/>
        </w:rPr>
      </w:pPr>
      <w:r>
        <w:rPr>
          <w:rFonts w:ascii="Arial"/>
          <w:b/>
          <w:sz w:val="18"/>
        </w:rPr>
        <w:t>Computer matching.</w:t>
      </w:r>
      <w:r>
        <w:rPr>
          <w:rFonts w:ascii="Arial"/>
          <w:b/>
          <w:spacing w:val="40"/>
          <w:sz w:val="18"/>
        </w:rPr>
        <w:t xml:space="preserve"> </w:t>
      </w:r>
      <w:r>
        <w:rPr>
          <w:rFonts w:ascii="Arial"/>
          <w:b/>
          <w:sz w:val="18"/>
        </w:rPr>
        <w:t xml:space="preserve">(1) </w:t>
      </w:r>
      <w:r>
        <w:rPr>
          <w:sz w:val="18"/>
        </w:rPr>
        <w:t>M</w:t>
      </w:r>
      <w:r>
        <w:rPr>
          <w:sz w:val="13"/>
        </w:rPr>
        <w:t>ATCHING SPECIFICATION.</w:t>
      </w:r>
      <w:r>
        <w:rPr>
          <w:spacing w:val="40"/>
          <w:sz w:val="13"/>
        </w:rPr>
        <w:t xml:space="preserve"> </w:t>
      </w:r>
      <w:r>
        <w:rPr>
          <w:spacing w:val="-2"/>
          <w:sz w:val="18"/>
        </w:rPr>
        <w:t>A</w:t>
      </w:r>
      <w:r>
        <w:rPr>
          <w:spacing w:val="-6"/>
          <w:sz w:val="18"/>
        </w:rPr>
        <w:t xml:space="preserve"> </w:t>
      </w:r>
      <w:r>
        <w:rPr>
          <w:spacing w:val="-2"/>
          <w:sz w:val="18"/>
        </w:rPr>
        <w:t>state</w:t>
      </w:r>
      <w:r>
        <w:rPr>
          <w:spacing w:val="-8"/>
          <w:sz w:val="18"/>
        </w:rPr>
        <w:t xml:space="preserve"> </w:t>
      </w:r>
      <w:r>
        <w:rPr>
          <w:spacing w:val="-2"/>
          <w:sz w:val="18"/>
        </w:rPr>
        <w:t>authority</w:t>
      </w:r>
      <w:r>
        <w:rPr>
          <w:spacing w:val="-8"/>
          <w:sz w:val="18"/>
        </w:rPr>
        <w:t xml:space="preserve"> </w:t>
      </w:r>
      <w:r>
        <w:rPr>
          <w:spacing w:val="-2"/>
          <w:sz w:val="18"/>
        </w:rPr>
        <w:t>may</w:t>
      </w:r>
      <w:r>
        <w:rPr>
          <w:spacing w:val="-8"/>
          <w:sz w:val="18"/>
        </w:rPr>
        <w:t xml:space="preserve"> </w:t>
      </w:r>
      <w:r>
        <w:rPr>
          <w:spacing w:val="-2"/>
          <w:sz w:val="18"/>
        </w:rPr>
        <w:t>not</w:t>
      </w:r>
      <w:r>
        <w:rPr>
          <w:spacing w:val="-8"/>
          <w:sz w:val="18"/>
        </w:rPr>
        <w:t xml:space="preserve"> </w:t>
      </w:r>
      <w:r>
        <w:rPr>
          <w:spacing w:val="-2"/>
          <w:sz w:val="18"/>
        </w:rPr>
        <w:t>use</w:t>
      </w:r>
      <w:r>
        <w:rPr>
          <w:spacing w:val="-8"/>
          <w:sz w:val="18"/>
        </w:rPr>
        <w:t xml:space="preserve"> </w:t>
      </w:r>
      <w:r>
        <w:rPr>
          <w:spacing w:val="-2"/>
          <w:sz w:val="18"/>
        </w:rPr>
        <w:t>or</w:t>
      </w:r>
      <w:r>
        <w:rPr>
          <w:spacing w:val="-8"/>
          <w:sz w:val="18"/>
        </w:rPr>
        <w:t xml:space="preserve"> </w:t>
      </w:r>
      <w:r>
        <w:rPr>
          <w:spacing w:val="-2"/>
          <w:sz w:val="18"/>
        </w:rPr>
        <w:t>allow</w:t>
      </w:r>
      <w:r>
        <w:rPr>
          <w:spacing w:val="-8"/>
          <w:sz w:val="18"/>
        </w:rPr>
        <w:t xml:space="preserve"> </w:t>
      </w:r>
      <w:r>
        <w:rPr>
          <w:spacing w:val="-2"/>
          <w:sz w:val="18"/>
        </w:rPr>
        <w:t>the</w:t>
      </w:r>
      <w:r>
        <w:rPr>
          <w:spacing w:val="-8"/>
          <w:sz w:val="18"/>
        </w:rPr>
        <w:t xml:space="preserve"> </w:t>
      </w:r>
      <w:r>
        <w:rPr>
          <w:spacing w:val="-2"/>
          <w:sz w:val="18"/>
        </w:rPr>
        <w:t>use</w:t>
      </w:r>
      <w:r>
        <w:rPr>
          <w:spacing w:val="-8"/>
          <w:sz w:val="18"/>
        </w:rPr>
        <w:t xml:space="preserve"> </w:t>
      </w:r>
      <w:r>
        <w:rPr>
          <w:spacing w:val="-2"/>
          <w:sz w:val="18"/>
        </w:rPr>
        <w:t>of</w:t>
      </w:r>
      <w:r>
        <w:rPr>
          <w:spacing w:val="-8"/>
          <w:sz w:val="18"/>
        </w:rPr>
        <w:t xml:space="preserve"> </w:t>
      </w:r>
      <w:r>
        <w:rPr>
          <w:spacing w:val="-2"/>
          <w:sz w:val="18"/>
        </w:rPr>
        <w:t>personally</w:t>
      </w:r>
      <w:r>
        <w:rPr>
          <w:spacing w:val="-8"/>
          <w:sz w:val="18"/>
        </w:rPr>
        <w:t xml:space="preserve"> </w:t>
      </w:r>
      <w:r>
        <w:rPr>
          <w:spacing w:val="-2"/>
          <w:sz w:val="18"/>
        </w:rPr>
        <w:t>identi-</w:t>
      </w:r>
      <w:r>
        <w:rPr>
          <w:sz w:val="18"/>
        </w:rPr>
        <w:t>fiable information maintained by the state authority in a match under a matching program, or provide personally identifiable information</w:t>
      </w:r>
      <w:r>
        <w:rPr>
          <w:spacing w:val="-3"/>
          <w:sz w:val="18"/>
        </w:rPr>
        <w:t xml:space="preserve"> </w:t>
      </w:r>
      <w:r>
        <w:rPr>
          <w:sz w:val="18"/>
        </w:rPr>
        <w:t>for</w:t>
      </w:r>
      <w:r>
        <w:rPr>
          <w:spacing w:val="-8"/>
          <w:sz w:val="18"/>
        </w:rPr>
        <w:t xml:space="preserve"> </w:t>
      </w:r>
      <w:r>
        <w:rPr>
          <w:sz w:val="18"/>
        </w:rPr>
        <w:t>use</w:t>
      </w:r>
      <w:r>
        <w:rPr>
          <w:spacing w:val="-8"/>
          <w:sz w:val="18"/>
        </w:rPr>
        <w:t xml:space="preserve"> </w:t>
      </w:r>
      <w:r>
        <w:rPr>
          <w:sz w:val="18"/>
        </w:rPr>
        <w:t>in</w:t>
      </w:r>
      <w:r>
        <w:rPr>
          <w:spacing w:val="-8"/>
          <w:sz w:val="18"/>
        </w:rPr>
        <w:t xml:space="preserve"> </w:t>
      </w:r>
      <w:r>
        <w:rPr>
          <w:sz w:val="18"/>
        </w:rPr>
        <w:t>a</w:t>
      </w:r>
      <w:r>
        <w:rPr>
          <w:spacing w:val="-8"/>
          <w:sz w:val="18"/>
        </w:rPr>
        <w:t xml:space="preserve"> </w:t>
      </w:r>
      <w:r>
        <w:rPr>
          <w:sz w:val="18"/>
        </w:rPr>
        <w:t>match</w:t>
      </w:r>
      <w:r>
        <w:rPr>
          <w:spacing w:val="-8"/>
          <w:sz w:val="18"/>
        </w:rPr>
        <w:t xml:space="preserve"> </w:t>
      </w:r>
      <w:r>
        <w:rPr>
          <w:sz w:val="18"/>
        </w:rPr>
        <w:t>under</w:t>
      </w:r>
      <w:r>
        <w:rPr>
          <w:spacing w:val="-8"/>
          <w:sz w:val="18"/>
        </w:rPr>
        <w:t xml:space="preserve"> </w:t>
      </w:r>
      <w:r>
        <w:rPr>
          <w:sz w:val="18"/>
        </w:rPr>
        <w:t>a</w:t>
      </w:r>
      <w:r>
        <w:rPr>
          <w:spacing w:val="-8"/>
          <w:sz w:val="18"/>
        </w:rPr>
        <w:t xml:space="preserve"> </w:t>
      </w:r>
      <w:r>
        <w:rPr>
          <w:sz w:val="18"/>
        </w:rPr>
        <w:t>matching</w:t>
      </w:r>
      <w:r>
        <w:rPr>
          <w:spacing w:val="-8"/>
          <w:sz w:val="18"/>
        </w:rPr>
        <w:t xml:space="preserve"> </w:t>
      </w:r>
      <w:r>
        <w:rPr>
          <w:sz w:val="18"/>
        </w:rPr>
        <w:t>program,</w:t>
      </w:r>
      <w:r>
        <w:rPr>
          <w:spacing w:val="-8"/>
          <w:sz w:val="18"/>
        </w:rPr>
        <w:t xml:space="preserve"> </w:t>
      </w:r>
      <w:r>
        <w:rPr>
          <w:sz w:val="18"/>
        </w:rPr>
        <w:t>unless the</w:t>
      </w:r>
      <w:r>
        <w:rPr>
          <w:spacing w:val="-8"/>
          <w:sz w:val="18"/>
        </w:rPr>
        <w:t xml:space="preserve"> </w:t>
      </w:r>
      <w:r>
        <w:rPr>
          <w:sz w:val="18"/>
        </w:rPr>
        <w:t>state</w:t>
      </w:r>
      <w:r>
        <w:rPr>
          <w:spacing w:val="-9"/>
          <w:sz w:val="18"/>
        </w:rPr>
        <w:t xml:space="preserve"> </w:t>
      </w:r>
      <w:r>
        <w:rPr>
          <w:sz w:val="18"/>
        </w:rPr>
        <w:t>authority</w:t>
      </w:r>
      <w:r>
        <w:rPr>
          <w:spacing w:val="-9"/>
          <w:sz w:val="18"/>
        </w:rPr>
        <w:t xml:space="preserve"> </w:t>
      </w:r>
      <w:r>
        <w:rPr>
          <w:sz w:val="18"/>
        </w:rPr>
        <w:t>has</w:t>
      </w:r>
      <w:r>
        <w:rPr>
          <w:spacing w:val="-9"/>
          <w:sz w:val="18"/>
        </w:rPr>
        <w:t xml:space="preserve"> </w:t>
      </w:r>
      <w:r>
        <w:rPr>
          <w:sz w:val="18"/>
        </w:rPr>
        <w:t>specified</w:t>
      </w:r>
      <w:r>
        <w:rPr>
          <w:spacing w:val="-9"/>
          <w:sz w:val="18"/>
        </w:rPr>
        <w:t xml:space="preserve"> </w:t>
      </w:r>
      <w:r>
        <w:rPr>
          <w:sz w:val="18"/>
        </w:rPr>
        <w:t>in</w:t>
      </w:r>
      <w:r>
        <w:rPr>
          <w:spacing w:val="-9"/>
          <w:sz w:val="18"/>
        </w:rPr>
        <w:t xml:space="preserve"> </w:t>
      </w:r>
      <w:r>
        <w:rPr>
          <w:sz w:val="18"/>
        </w:rPr>
        <w:t>writing</w:t>
      </w:r>
      <w:r>
        <w:rPr>
          <w:spacing w:val="-9"/>
          <w:sz w:val="18"/>
        </w:rPr>
        <w:t xml:space="preserve"> </w:t>
      </w:r>
      <w:r>
        <w:rPr>
          <w:sz w:val="18"/>
        </w:rPr>
        <w:t>all</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following</w:t>
      </w:r>
      <w:r>
        <w:rPr>
          <w:spacing w:val="-9"/>
          <w:sz w:val="18"/>
        </w:rPr>
        <w:t xml:space="preserve"> </w:t>
      </w:r>
      <w:r>
        <w:rPr>
          <w:sz w:val="18"/>
        </w:rPr>
        <w:t>for the matching program:</w:t>
      </w:r>
    </w:p>
    <w:p w14:paraId="04111091" w14:textId="77777777" w:rsidR="00153CA5" w:rsidRDefault="00C0532D">
      <w:pPr>
        <w:pStyle w:val="ListParagraph"/>
        <w:numPr>
          <w:ilvl w:val="2"/>
          <w:numId w:val="14"/>
        </w:numPr>
        <w:tabs>
          <w:tab w:val="left" w:pos="777"/>
        </w:tabs>
        <w:spacing w:before="24"/>
        <w:ind w:left="777" w:hanging="286"/>
        <w:rPr>
          <w:sz w:val="18"/>
        </w:rPr>
      </w:pPr>
      <w:r>
        <w:rPr>
          <w:sz w:val="18"/>
        </w:rPr>
        <w:t>The</w:t>
      </w:r>
      <w:r>
        <w:rPr>
          <w:spacing w:val="-12"/>
          <w:sz w:val="18"/>
        </w:rPr>
        <w:t xml:space="preserve"> </w:t>
      </w:r>
      <w:r>
        <w:rPr>
          <w:sz w:val="18"/>
        </w:rPr>
        <w:t>purpose</w:t>
      </w:r>
      <w:r>
        <w:rPr>
          <w:spacing w:val="-11"/>
          <w:sz w:val="18"/>
        </w:rPr>
        <w:t xml:space="preserve"> </w:t>
      </w:r>
      <w:r>
        <w:rPr>
          <w:sz w:val="18"/>
        </w:rPr>
        <w:t>and</w:t>
      </w:r>
      <w:r>
        <w:rPr>
          <w:spacing w:val="-11"/>
          <w:sz w:val="18"/>
        </w:rPr>
        <w:t xml:space="preserve"> </w:t>
      </w:r>
      <w:r>
        <w:rPr>
          <w:sz w:val="18"/>
        </w:rPr>
        <w:t>legal</w:t>
      </w:r>
      <w:r>
        <w:rPr>
          <w:spacing w:val="-11"/>
          <w:sz w:val="18"/>
        </w:rPr>
        <w:t xml:space="preserve"> </w:t>
      </w:r>
      <w:r>
        <w:rPr>
          <w:sz w:val="18"/>
        </w:rPr>
        <w:t>authority</w:t>
      </w:r>
      <w:r>
        <w:rPr>
          <w:spacing w:val="-12"/>
          <w:sz w:val="18"/>
        </w:rPr>
        <w:t xml:space="preserve"> </w:t>
      </w:r>
      <w:r>
        <w:rPr>
          <w:sz w:val="18"/>
        </w:rPr>
        <w:t>for</w:t>
      </w:r>
      <w:r>
        <w:rPr>
          <w:spacing w:val="-11"/>
          <w:sz w:val="18"/>
        </w:rPr>
        <w:t xml:space="preserve"> </w:t>
      </w:r>
      <w:r>
        <w:rPr>
          <w:sz w:val="18"/>
        </w:rPr>
        <w:t>the</w:t>
      </w:r>
      <w:r>
        <w:rPr>
          <w:spacing w:val="-11"/>
          <w:sz w:val="18"/>
        </w:rPr>
        <w:t xml:space="preserve"> </w:t>
      </w:r>
      <w:r>
        <w:rPr>
          <w:sz w:val="18"/>
        </w:rPr>
        <w:t>matching</w:t>
      </w:r>
      <w:r>
        <w:rPr>
          <w:spacing w:val="-11"/>
          <w:sz w:val="18"/>
        </w:rPr>
        <w:t xml:space="preserve"> </w:t>
      </w:r>
      <w:r>
        <w:rPr>
          <w:spacing w:val="-2"/>
          <w:sz w:val="18"/>
        </w:rPr>
        <w:t>program.</w:t>
      </w:r>
    </w:p>
    <w:p w14:paraId="1DB53516" w14:textId="77777777" w:rsidR="00153CA5" w:rsidRDefault="00C0532D">
      <w:pPr>
        <w:pStyle w:val="ListParagraph"/>
        <w:numPr>
          <w:ilvl w:val="2"/>
          <w:numId w:val="14"/>
        </w:numPr>
        <w:tabs>
          <w:tab w:val="left" w:pos="870"/>
        </w:tabs>
        <w:spacing w:before="32" w:line="218" w:lineRule="auto"/>
        <w:ind w:left="274" w:firstLine="216"/>
        <w:rPr>
          <w:sz w:val="18"/>
        </w:rPr>
      </w:pPr>
      <w:r>
        <w:rPr>
          <w:sz w:val="18"/>
        </w:rPr>
        <w:t>The</w:t>
      </w:r>
      <w:r>
        <w:rPr>
          <w:spacing w:val="35"/>
          <w:sz w:val="18"/>
        </w:rPr>
        <w:t xml:space="preserve"> </w:t>
      </w:r>
      <w:r>
        <w:rPr>
          <w:sz w:val="18"/>
        </w:rPr>
        <w:t>justification</w:t>
      </w:r>
      <w:r>
        <w:rPr>
          <w:spacing w:val="35"/>
          <w:sz w:val="18"/>
        </w:rPr>
        <w:t xml:space="preserve"> </w:t>
      </w:r>
      <w:r>
        <w:rPr>
          <w:sz w:val="18"/>
        </w:rPr>
        <w:t>for</w:t>
      </w:r>
      <w:r>
        <w:rPr>
          <w:spacing w:val="35"/>
          <w:sz w:val="18"/>
        </w:rPr>
        <w:t xml:space="preserve"> </w:t>
      </w:r>
      <w:r>
        <w:rPr>
          <w:sz w:val="18"/>
        </w:rPr>
        <w:t>the</w:t>
      </w:r>
      <w:r>
        <w:rPr>
          <w:spacing w:val="35"/>
          <w:sz w:val="18"/>
        </w:rPr>
        <w:t xml:space="preserve"> </w:t>
      </w:r>
      <w:r>
        <w:rPr>
          <w:sz w:val="18"/>
        </w:rPr>
        <w:t>program</w:t>
      </w:r>
      <w:r>
        <w:rPr>
          <w:spacing w:val="35"/>
          <w:sz w:val="18"/>
        </w:rPr>
        <w:t xml:space="preserve"> </w:t>
      </w:r>
      <w:r>
        <w:rPr>
          <w:sz w:val="18"/>
        </w:rPr>
        <w:t>and</w:t>
      </w:r>
      <w:r>
        <w:rPr>
          <w:spacing w:val="35"/>
          <w:sz w:val="18"/>
        </w:rPr>
        <w:t xml:space="preserve"> </w:t>
      </w:r>
      <w:r>
        <w:rPr>
          <w:sz w:val="18"/>
        </w:rPr>
        <w:t>the</w:t>
      </w:r>
      <w:r>
        <w:rPr>
          <w:spacing w:val="35"/>
          <w:sz w:val="18"/>
        </w:rPr>
        <w:t xml:space="preserve"> </w:t>
      </w:r>
      <w:r>
        <w:rPr>
          <w:sz w:val="18"/>
        </w:rPr>
        <w:t>anticipated results, including an estimate of any savings.</w:t>
      </w:r>
    </w:p>
    <w:p w14:paraId="4BC25F7D" w14:textId="77777777" w:rsidR="00153CA5" w:rsidRDefault="00C0532D">
      <w:pPr>
        <w:pStyle w:val="ListParagraph"/>
        <w:numPr>
          <w:ilvl w:val="2"/>
          <w:numId w:val="14"/>
        </w:numPr>
        <w:tabs>
          <w:tab w:val="left" w:pos="784"/>
        </w:tabs>
        <w:spacing w:before="20"/>
        <w:ind w:left="784" w:hanging="293"/>
        <w:rPr>
          <w:sz w:val="18"/>
        </w:rPr>
      </w:pPr>
      <w:r>
        <w:rPr>
          <w:sz w:val="18"/>
        </w:rPr>
        <w:t>A</w:t>
      </w:r>
      <w:r>
        <w:rPr>
          <w:spacing w:val="1"/>
          <w:sz w:val="18"/>
        </w:rPr>
        <w:t xml:space="preserve"> </w:t>
      </w:r>
      <w:r>
        <w:rPr>
          <w:sz w:val="18"/>
        </w:rPr>
        <w:t>description</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information</w:t>
      </w:r>
      <w:r>
        <w:rPr>
          <w:spacing w:val="2"/>
          <w:sz w:val="18"/>
        </w:rPr>
        <w:t xml:space="preserve"> </w:t>
      </w:r>
      <w:r>
        <w:rPr>
          <w:sz w:val="18"/>
        </w:rPr>
        <w:t>that</w:t>
      </w:r>
      <w:r>
        <w:rPr>
          <w:spacing w:val="2"/>
          <w:sz w:val="18"/>
        </w:rPr>
        <w:t xml:space="preserve"> </w:t>
      </w:r>
      <w:r>
        <w:rPr>
          <w:sz w:val="18"/>
        </w:rPr>
        <w:t>will</w:t>
      </w:r>
      <w:r>
        <w:rPr>
          <w:spacing w:val="1"/>
          <w:sz w:val="18"/>
        </w:rPr>
        <w:t xml:space="preserve"> </w:t>
      </w:r>
      <w:r>
        <w:rPr>
          <w:sz w:val="18"/>
        </w:rPr>
        <w:t>be</w:t>
      </w:r>
      <w:r>
        <w:rPr>
          <w:spacing w:val="2"/>
          <w:sz w:val="18"/>
        </w:rPr>
        <w:t xml:space="preserve"> </w:t>
      </w:r>
      <w:r>
        <w:rPr>
          <w:spacing w:val="-2"/>
          <w:sz w:val="18"/>
        </w:rPr>
        <w:t>matched.</w:t>
      </w:r>
    </w:p>
    <w:p w14:paraId="7AD617B9" w14:textId="77777777" w:rsidR="00153CA5" w:rsidRDefault="00C0532D">
      <w:pPr>
        <w:pStyle w:val="ListParagraph"/>
        <w:numPr>
          <w:ilvl w:val="0"/>
          <w:numId w:val="12"/>
        </w:numPr>
        <w:tabs>
          <w:tab w:val="left" w:pos="723"/>
        </w:tabs>
        <w:spacing w:before="82" w:line="223" w:lineRule="auto"/>
        <w:ind w:right="272" w:firstLine="216"/>
        <w:jc w:val="both"/>
        <w:rPr>
          <w:sz w:val="18"/>
        </w:rPr>
      </w:pPr>
      <w:r>
        <w:br w:type="column"/>
      </w:r>
      <w:r>
        <w:rPr>
          <w:sz w:val="18"/>
        </w:rPr>
        <w:t>C</w:t>
      </w:r>
      <w:r>
        <w:rPr>
          <w:sz w:val="13"/>
        </w:rPr>
        <w:t>OPY TO PUBLIC RECORDS BOARD.</w:t>
      </w:r>
      <w:r>
        <w:rPr>
          <w:spacing w:val="40"/>
          <w:sz w:val="13"/>
        </w:rPr>
        <w:t xml:space="preserve"> </w:t>
      </w:r>
      <w:r>
        <w:rPr>
          <w:sz w:val="18"/>
        </w:rPr>
        <w:t>A state authority that prepares</w:t>
      </w:r>
      <w:r>
        <w:rPr>
          <w:spacing w:val="-12"/>
          <w:sz w:val="18"/>
        </w:rPr>
        <w:t xml:space="preserve"> </w:t>
      </w:r>
      <w:r>
        <w:rPr>
          <w:sz w:val="18"/>
        </w:rPr>
        <w:t>a</w:t>
      </w:r>
      <w:r>
        <w:rPr>
          <w:spacing w:val="-11"/>
          <w:sz w:val="18"/>
        </w:rPr>
        <w:t xml:space="preserve"> </w:t>
      </w:r>
      <w:r>
        <w:rPr>
          <w:sz w:val="18"/>
        </w:rPr>
        <w:t>written</w:t>
      </w:r>
      <w:r>
        <w:rPr>
          <w:spacing w:val="-11"/>
          <w:sz w:val="18"/>
        </w:rPr>
        <w:t xml:space="preserve"> </w:t>
      </w:r>
      <w:r>
        <w:rPr>
          <w:sz w:val="18"/>
        </w:rPr>
        <w:t>specification</w:t>
      </w:r>
      <w:r>
        <w:rPr>
          <w:spacing w:val="-11"/>
          <w:sz w:val="18"/>
        </w:rPr>
        <w:t xml:space="preserve"> </w:t>
      </w:r>
      <w:r>
        <w:rPr>
          <w:sz w:val="18"/>
        </w:rPr>
        <w:t>of</w:t>
      </w:r>
      <w:r>
        <w:rPr>
          <w:spacing w:val="-12"/>
          <w:sz w:val="18"/>
        </w:rPr>
        <w:t xml:space="preserve"> </w:t>
      </w:r>
      <w:r>
        <w:rPr>
          <w:sz w:val="18"/>
        </w:rPr>
        <w:t>a</w:t>
      </w:r>
      <w:r>
        <w:rPr>
          <w:spacing w:val="-11"/>
          <w:sz w:val="18"/>
        </w:rPr>
        <w:t xml:space="preserve"> </w:t>
      </w:r>
      <w:r>
        <w:rPr>
          <w:sz w:val="18"/>
        </w:rPr>
        <w:t>matching</w:t>
      </w:r>
      <w:r>
        <w:rPr>
          <w:spacing w:val="-11"/>
          <w:sz w:val="18"/>
        </w:rPr>
        <w:t xml:space="preserve"> </w:t>
      </w:r>
      <w:r>
        <w:rPr>
          <w:sz w:val="18"/>
        </w:rPr>
        <w:t>program</w:t>
      </w:r>
      <w:r>
        <w:rPr>
          <w:spacing w:val="-11"/>
          <w:sz w:val="18"/>
        </w:rPr>
        <w:t xml:space="preserve"> </w:t>
      </w:r>
      <w:r>
        <w:rPr>
          <w:sz w:val="18"/>
        </w:rPr>
        <w:t>under</w:t>
      </w:r>
      <w:r>
        <w:rPr>
          <w:spacing w:val="-12"/>
          <w:sz w:val="18"/>
        </w:rPr>
        <w:t xml:space="preserve"> </w:t>
      </w:r>
      <w:r>
        <w:rPr>
          <w:sz w:val="18"/>
        </w:rPr>
        <w:t>sub.</w:t>
      </w:r>
    </w:p>
    <w:p w14:paraId="025901D5" w14:textId="77777777" w:rsidR="00153CA5" w:rsidRDefault="00C0532D">
      <w:pPr>
        <w:pStyle w:val="ListParagraph"/>
        <w:numPr>
          <w:ilvl w:val="0"/>
          <w:numId w:val="11"/>
        </w:numPr>
        <w:tabs>
          <w:tab w:val="left" w:pos="451"/>
        </w:tabs>
        <w:spacing w:line="223" w:lineRule="auto"/>
        <w:ind w:right="272" w:firstLine="0"/>
        <w:jc w:val="both"/>
        <w:rPr>
          <w:color w:val="0000E5"/>
          <w:sz w:val="18"/>
        </w:rPr>
      </w:pPr>
      <w:r>
        <w:rPr>
          <w:sz w:val="18"/>
        </w:rPr>
        <w:t>shall</w:t>
      </w:r>
      <w:r>
        <w:rPr>
          <w:spacing w:val="-11"/>
          <w:sz w:val="18"/>
        </w:rPr>
        <w:t xml:space="preserve"> </w:t>
      </w:r>
      <w:r>
        <w:rPr>
          <w:sz w:val="18"/>
        </w:rPr>
        <w:t>provide</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public</w:t>
      </w:r>
      <w:r>
        <w:rPr>
          <w:spacing w:val="-11"/>
          <w:sz w:val="18"/>
        </w:rPr>
        <w:t xml:space="preserve"> </w:t>
      </w:r>
      <w:r>
        <w:rPr>
          <w:sz w:val="18"/>
        </w:rPr>
        <w:t>records</w:t>
      </w:r>
      <w:r>
        <w:rPr>
          <w:spacing w:val="-11"/>
          <w:sz w:val="18"/>
        </w:rPr>
        <w:t xml:space="preserve"> </w:t>
      </w:r>
      <w:r>
        <w:rPr>
          <w:sz w:val="18"/>
        </w:rPr>
        <w:t>board</w:t>
      </w:r>
      <w:r>
        <w:rPr>
          <w:spacing w:val="-11"/>
          <w:sz w:val="18"/>
        </w:rPr>
        <w:t xml:space="preserve"> </w:t>
      </w:r>
      <w:r>
        <w:rPr>
          <w:sz w:val="18"/>
        </w:rPr>
        <w:t>a</w:t>
      </w:r>
      <w:r>
        <w:rPr>
          <w:spacing w:val="-11"/>
          <w:sz w:val="18"/>
        </w:rPr>
        <w:t xml:space="preserve"> </w:t>
      </w:r>
      <w:r>
        <w:rPr>
          <w:sz w:val="18"/>
        </w:rPr>
        <w:t>copy</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specifi-cation</w:t>
      </w:r>
      <w:r>
        <w:rPr>
          <w:spacing w:val="-6"/>
          <w:sz w:val="18"/>
        </w:rPr>
        <w:t xml:space="preserve"> </w:t>
      </w:r>
      <w:r>
        <w:rPr>
          <w:sz w:val="18"/>
        </w:rPr>
        <w:t>and</w:t>
      </w:r>
      <w:r>
        <w:rPr>
          <w:spacing w:val="-9"/>
          <w:sz w:val="18"/>
        </w:rPr>
        <w:t xml:space="preserve"> </w:t>
      </w:r>
      <w:r>
        <w:rPr>
          <w:sz w:val="18"/>
        </w:rPr>
        <w:t>any</w:t>
      </w:r>
      <w:r>
        <w:rPr>
          <w:spacing w:val="-9"/>
          <w:sz w:val="18"/>
        </w:rPr>
        <w:t xml:space="preserve"> </w:t>
      </w:r>
      <w:r>
        <w:rPr>
          <w:sz w:val="18"/>
        </w:rPr>
        <w:t>subsequent</w:t>
      </w:r>
      <w:r>
        <w:rPr>
          <w:spacing w:val="-8"/>
          <w:sz w:val="18"/>
        </w:rPr>
        <w:t xml:space="preserve"> </w:t>
      </w:r>
      <w:r>
        <w:rPr>
          <w:sz w:val="18"/>
        </w:rPr>
        <w:t>revision</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specification</w:t>
      </w:r>
      <w:r>
        <w:rPr>
          <w:spacing w:val="-8"/>
          <w:sz w:val="18"/>
        </w:rPr>
        <w:t xml:space="preserve"> </w:t>
      </w:r>
      <w:r>
        <w:rPr>
          <w:sz w:val="18"/>
        </w:rPr>
        <w:t>within</w:t>
      </w:r>
      <w:r>
        <w:rPr>
          <w:spacing w:val="-8"/>
          <w:sz w:val="18"/>
        </w:rPr>
        <w:t xml:space="preserve"> </w:t>
      </w:r>
      <w:r>
        <w:rPr>
          <w:sz w:val="18"/>
        </w:rPr>
        <w:t xml:space="preserve">30 </w:t>
      </w:r>
      <w:r>
        <w:rPr>
          <w:spacing w:val="-2"/>
          <w:sz w:val="18"/>
        </w:rPr>
        <w:t>days after</w:t>
      </w:r>
      <w:r>
        <w:rPr>
          <w:spacing w:val="-5"/>
          <w:sz w:val="18"/>
        </w:rPr>
        <w:t xml:space="preserve"> </w:t>
      </w:r>
      <w:r>
        <w:rPr>
          <w:spacing w:val="-2"/>
          <w:sz w:val="18"/>
        </w:rPr>
        <w:t>the</w:t>
      </w:r>
      <w:r>
        <w:rPr>
          <w:spacing w:val="-5"/>
          <w:sz w:val="18"/>
        </w:rPr>
        <w:t xml:space="preserve"> </w:t>
      </w:r>
      <w:r>
        <w:rPr>
          <w:spacing w:val="-2"/>
          <w:sz w:val="18"/>
        </w:rPr>
        <w:t>state</w:t>
      </w:r>
      <w:r>
        <w:rPr>
          <w:spacing w:val="-5"/>
          <w:sz w:val="18"/>
        </w:rPr>
        <w:t xml:space="preserve"> </w:t>
      </w:r>
      <w:r>
        <w:rPr>
          <w:spacing w:val="-2"/>
          <w:sz w:val="18"/>
        </w:rPr>
        <w:t>authority</w:t>
      </w:r>
      <w:r>
        <w:rPr>
          <w:spacing w:val="-5"/>
          <w:sz w:val="18"/>
        </w:rPr>
        <w:t xml:space="preserve"> </w:t>
      </w:r>
      <w:r>
        <w:rPr>
          <w:spacing w:val="-2"/>
          <w:sz w:val="18"/>
        </w:rPr>
        <w:t>prepares</w:t>
      </w:r>
      <w:r>
        <w:rPr>
          <w:spacing w:val="-5"/>
          <w:sz w:val="18"/>
        </w:rPr>
        <w:t xml:space="preserve"> </w:t>
      </w:r>
      <w:r>
        <w:rPr>
          <w:spacing w:val="-2"/>
          <w:sz w:val="18"/>
        </w:rPr>
        <w:t>the</w:t>
      </w:r>
      <w:r>
        <w:rPr>
          <w:spacing w:val="-5"/>
          <w:sz w:val="18"/>
        </w:rPr>
        <w:t xml:space="preserve"> </w:t>
      </w:r>
      <w:r>
        <w:rPr>
          <w:spacing w:val="-2"/>
          <w:sz w:val="18"/>
        </w:rPr>
        <w:t>specification</w:t>
      </w:r>
      <w:r>
        <w:rPr>
          <w:spacing w:val="-5"/>
          <w:sz w:val="18"/>
        </w:rPr>
        <w:t xml:space="preserve"> </w:t>
      </w:r>
      <w:r>
        <w:rPr>
          <w:spacing w:val="-2"/>
          <w:sz w:val="18"/>
        </w:rPr>
        <w:t>or</w:t>
      </w:r>
      <w:r>
        <w:rPr>
          <w:spacing w:val="-5"/>
          <w:sz w:val="18"/>
        </w:rPr>
        <w:t xml:space="preserve"> </w:t>
      </w:r>
      <w:r>
        <w:rPr>
          <w:spacing w:val="-2"/>
          <w:sz w:val="18"/>
        </w:rPr>
        <w:t>the</w:t>
      </w:r>
      <w:r>
        <w:rPr>
          <w:spacing w:val="-6"/>
          <w:sz w:val="18"/>
        </w:rPr>
        <w:t xml:space="preserve"> </w:t>
      </w:r>
      <w:r>
        <w:rPr>
          <w:spacing w:val="-2"/>
          <w:sz w:val="18"/>
        </w:rPr>
        <w:t>revi-sion.</w:t>
      </w:r>
    </w:p>
    <w:p w14:paraId="2BA7F1F7" w14:textId="77777777" w:rsidR="00153CA5" w:rsidRDefault="00C0532D">
      <w:pPr>
        <w:pStyle w:val="ListParagraph"/>
        <w:numPr>
          <w:ilvl w:val="0"/>
          <w:numId w:val="12"/>
        </w:numPr>
        <w:tabs>
          <w:tab w:val="left" w:pos="723"/>
        </w:tabs>
        <w:spacing w:before="34" w:line="223" w:lineRule="auto"/>
        <w:ind w:right="272" w:firstLine="216"/>
        <w:jc w:val="both"/>
        <w:rPr>
          <w:sz w:val="18"/>
        </w:rPr>
      </w:pPr>
      <w:r>
        <w:rPr>
          <w:sz w:val="18"/>
        </w:rPr>
        <w:t>N</w:t>
      </w:r>
      <w:r>
        <w:rPr>
          <w:sz w:val="13"/>
        </w:rPr>
        <w:t>OTICE OF ADVERSE ACTION.</w:t>
      </w:r>
      <w:r>
        <w:rPr>
          <w:spacing w:val="40"/>
          <w:sz w:val="13"/>
        </w:rPr>
        <w:t xml:space="preserve"> </w:t>
      </w:r>
      <w:r>
        <w:rPr>
          <w:sz w:val="18"/>
        </w:rPr>
        <w:t>(a)</w:t>
      </w:r>
      <w:r>
        <w:rPr>
          <w:spacing w:val="37"/>
          <w:sz w:val="18"/>
        </w:rPr>
        <w:t xml:space="preserve"> </w:t>
      </w:r>
      <w:r>
        <w:rPr>
          <w:sz w:val="18"/>
        </w:rPr>
        <w:t>Except</w:t>
      </w:r>
      <w:r>
        <w:rPr>
          <w:spacing w:val="-5"/>
          <w:sz w:val="18"/>
        </w:rPr>
        <w:t xml:space="preserve"> </w:t>
      </w:r>
      <w:r>
        <w:rPr>
          <w:sz w:val="18"/>
        </w:rPr>
        <w:t>as</w:t>
      </w:r>
      <w:r>
        <w:rPr>
          <w:spacing w:val="-5"/>
          <w:sz w:val="18"/>
        </w:rPr>
        <w:t xml:space="preserve"> </w:t>
      </w:r>
      <w:r>
        <w:rPr>
          <w:sz w:val="18"/>
        </w:rPr>
        <w:t>provided</w:t>
      </w:r>
      <w:r>
        <w:rPr>
          <w:spacing w:val="-5"/>
          <w:sz w:val="18"/>
        </w:rPr>
        <w:t xml:space="preserve"> </w:t>
      </w:r>
      <w:r>
        <w:rPr>
          <w:sz w:val="18"/>
        </w:rPr>
        <w:t xml:space="preserve">under par. </w:t>
      </w:r>
      <w:hyperlink r:id="rId1629">
        <w:r>
          <w:rPr>
            <w:color w:val="0000E5"/>
            <w:sz w:val="18"/>
          </w:rPr>
          <w:t>(b)</w:t>
        </w:r>
      </w:hyperlink>
      <w:r>
        <w:rPr>
          <w:sz w:val="18"/>
        </w:rPr>
        <w:t>, a state authority may not take an adverse action against an individual as a result of information produced by a matching program</w:t>
      </w:r>
      <w:r>
        <w:rPr>
          <w:spacing w:val="-4"/>
          <w:sz w:val="18"/>
        </w:rPr>
        <w:t xml:space="preserve"> </w:t>
      </w:r>
      <w:r>
        <w:rPr>
          <w:sz w:val="18"/>
        </w:rPr>
        <w:t>until</w:t>
      </w:r>
      <w:r>
        <w:rPr>
          <w:spacing w:val="-8"/>
          <w:sz w:val="18"/>
        </w:rPr>
        <w:t xml:space="preserve"> </w:t>
      </w:r>
      <w:r>
        <w:rPr>
          <w:sz w:val="18"/>
        </w:rPr>
        <w:t>after</w:t>
      </w:r>
      <w:r>
        <w:rPr>
          <w:spacing w:val="-8"/>
          <w:sz w:val="18"/>
        </w:rPr>
        <w:t xml:space="preserve"> </w:t>
      </w:r>
      <w:r>
        <w:rPr>
          <w:sz w:val="18"/>
        </w:rPr>
        <w:t>the</w:t>
      </w:r>
      <w:r>
        <w:rPr>
          <w:spacing w:val="-8"/>
          <w:sz w:val="18"/>
        </w:rPr>
        <w:t xml:space="preserve"> </w:t>
      </w:r>
      <w:r>
        <w:rPr>
          <w:sz w:val="18"/>
        </w:rPr>
        <w:t>state</w:t>
      </w:r>
      <w:r>
        <w:rPr>
          <w:spacing w:val="-8"/>
          <w:sz w:val="18"/>
        </w:rPr>
        <w:t xml:space="preserve"> </w:t>
      </w:r>
      <w:r>
        <w:rPr>
          <w:sz w:val="18"/>
        </w:rPr>
        <w:t>authority</w:t>
      </w:r>
      <w:r>
        <w:rPr>
          <w:spacing w:val="-8"/>
          <w:sz w:val="18"/>
        </w:rPr>
        <w:t xml:space="preserve"> </w:t>
      </w:r>
      <w:r>
        <w:rPr>
          <w:sz w:val="18"/>
        </w:rPr>
        <w:t>has</w:t>
      </w:r>
      <w:r>
        <w:rPr>
          <w:spacing w:val="-8"/>
          <w:sz w:val="18"/>
        </w:rPr>
        <w:t xml:space="preserve"> </w:t>
      </w:r>
      <w:r>
        <w:rPr>
          <w:sz w:val="18"/>
        </w:rPr>
        <w:t>notified</w:t>
      </w:r>
      <w:r>
        <w:rPr>
          <w:spacing w:val="-8"/>
          <w:sz w:val="18"/>
        </w:rPr>
        <w:t xml:space="preserve"> </w:t>
      </w:r>
      <w:r>
        <w:rPr>
          <w:sz w:val="18"/>
        </w:rPr>
        <w:t>the</w:t>
      </w:r>
      <w:r>
        <w:rPr>
          <w:spacing w:val="-8"/>
          <w:sz w:val="18"/>
        </w:rPr>
        <w:t xml:space="preserve"> </w:t>
      </w:r>
      <w:r>
        <w:rPr>
          <w:sz w:val="18"/>
        </w:rPr>
        <w:t>individual, in writing, of the proposed action.</w:t>
      </w:r>
    </w:p>
    <w:p w14:paraId="64FA634D" w14:textId="77777777" w:rsidR="00153CA5" w:rsidRDefault="00C0532D">
      <w:pPr>
        <w:pStyle w:val="BodyText"/>
        <w:spacing w:before="34" w:line="223" w:lineRule="auto"/>
        <w:ind w:left="198" w:right="272"/>
      </w:pPr>
      <w:r>
        <w:rPr>
          <w:spacing w:val="-2"/>
        </w:rPr>
        <w:t>(b)</w:t>
      </w:r>
      <w:r>
        <w:rPr>
          <w:spacing w:val="-10"/>
        </w:rPr>
        <w:t xml:space="preserve"> </w:t>
      </w:r>
      <w:r>
        <w:rPr>
          <w:spacing w:val="-2"/>
        </w:rPr>
        <w:t>A</w:t>
      </w:r>
      <w:r>
        <w:rPr>
          <w:spacing w:val="-9"/>
        </w:rPr>
        <w:t xml:space="preserve"> </w:t>
      </w:r>
      <w:r>
        <w:rPr>
          <w:spacing w:val="-2"/>
        </w:rPr>
        <w:t>state</w:t>
      </w:r>
      <w:r>
        <w:rPr>
          <w:spacing w:val="-9"/>
        </w:rPr>
        <w:t xml:space="preserve"> </w:t>
      </w:r>
      <w:r>
        <w:rPr>
          <w:spacing w:val="-2"/>
        </w:rPr>
        <w:t>authority</w:t>
      </w:r>
      <w:r>
        <w:rPr>
          <w:spacing w:val="-9"/>
        </w:rPr>
        <w:t xml:space="preserve"> </w:t>
      </w:r>
      <w:r>
        <w:rPr>
          <w:spacing w:val="-2"/>
        </w:rPr>
        <w:t>may</w:t>
      </w:r>
      <w:r>
        <w:rPr>
          <w:spacing w:val="-10"/>
        </w:rPr>
        <w:t xml:space="preserve"> </w:t>
      </w:r>
      <w:r>
        <w:rPr>
          <w:spacing w:val="-2"/>
        </w:rPr>
        <w:t>grant</w:t>
      </w:r>
      <w:r>
        <w:rPr>
          <w:spacing w:val="-9"/>
        </w:rPr>
        <w:t xml:space="preserve"> </w:t>
      </w:r>
      <w:r>
        <w:rPr>
          <w:spacing w:val="-2"/>
        </w:rPr>
        <w:t>an</w:t>
      </w:r>
      <w:r>
        <w:rPr>
          <w:spacing w:val="-9"/>
        </w:rPr>
        <w:t xml:space="preserve"> </w:t>
      </w:r>
      <w:r>
        <w:rPr>
          <w:spacing w:val="-2"/>
        </w:rPr>
        <w:t>exception</w:t>
      </w:r>
      <w:r>
        <w:rPr>
          <w:spacing w:val="-9"/>
        </w:rPr>
        <w:t xml:space="preserve"> </w:t>
      </w:r>
      <w:r>
        <w:rPr>
          <w:spacing w:val="-2"/>
        </w:rPr>
        <w:t>to</w:t>
      </w:r>
      <w:r>
        <w:rPr>
          <w:spacing w:val="-10"/>
        </w:rPr>
        <w:t xml:space="preserve"> </w:t>
      </w:r>
      <w:r>
        <w:rPr>
          <w:spacing w:val="-2"/>
        </w:rPr>
        <w:t>par.</w:t>
      </w:r>
      <w:r>
        <w:rPr>
          <w:spacing w:val="-9"/>
        </w:rPr>
        <w:t xml:space="preserve"> </w:t>
      </w:r>
      <w:hyperlink r:id="rId1630">
        <w:r>
          <w:rPr>
            <w:color w:val="0000E5"/>
            <w:spacing w:val="-2"/>
          </w:rPr>
          <w:t>(a)</w:t>
        </w:r>
      </w:hyperlink>
      <w:r>
        <w:rPr>
          <w:color w:val="0000E5"/>
          <w:spacing w:val="-9"/>
        </w:rPr>
        <w:t xml:space="preserve"> </w:t>
      </w:r>
      <w:r>
        <w:rPr>
          <w:spacing w:val="-2"/>
        </w:rPr>
        <w:t>if</w:t>
      </w:r>
      <w:r>
        <w:rPr>
          <w:spacing w:val="-9"/>
        </w:rPr>
        <w:t xml:space="preserve"> </w:t>
      </w:r>
      <w:r>
        <w:rPr>
          <w:spacing w:val="-2"/>
        </w:rPr>
        <w:t>it</w:t>
      </w:r>
      <w:r>
        <w:rPr>
          <w:spacing w:val="-10"/>
        </w:rPr>
        <w:t xml:space="preserve"> </w:t>
      </w:r>
      <w:r>
        <w:rPr>
          <w:spacing w:val="-2"/>
        </w:rPr>
        <w:t xml:space="preserve">finds </w:t>
      </w:r>
      <w:r>
        <w:t>that the information in the records series is sufficiently reliable.</w:t>
      </w:r>
    </w:p>
    <w:p w14:paraId="74C07841" w14:textId="77777777" w:rsidR="00153CA5" w:rsidRDefault="00C0532D">
      <w:pPr>
        <w:pStyle w:val="ListParagraph"/>
        <w:numPr>
          <w:ilvl w:val="0"/>
          <w:numId w:val="12"/>
        </w:numPr>
        <w:tabs>
          <w:tab w:val="left" w:pos="723"/>
        </w:tabs>
        <w:spacing w:before="36" w:line="223" w:lineRule="auto"/>
        <w:ind w:right="272" w:firstLine="216"/>
        <w:jc w:val="both"/>
        <w:rPr>
          <w:sz w:val="18"/>
        </w:rPr>
      </w:pPr>
      <w:r>
        <w:rPr>
          <w:sz w:val="18"/>
        </w:rPr>
        <w:t>N</w:t>
      </w:r>
      <w:r>
        <w:rPr>
          <w:sz w:val="13"/>
        </w:rPr>
        <w:t>ONAPPLICABILITY.</w:t>
      </w:r>
      <w:r>
        <w:rPr>
          <w:spacing w:val="40"/>
          <w:sz w:val="13"/>
        </w:rPr>
        <w:t xml:space="preserve"> </w:t>
      </w:r>
      <w:r>
        <w:rPr>
          <w:sz w:val="18"/>
        </w:rPr>
        <w:t xml:space="preserve">This section does not apply to any matching program established between the secretary of </w:t>
      </w:r>
      <w:r>
        <w:rPr>
          <w:sz w:val="18"/>
        </w:rPr>
        <w:t>trans-portation and the commissioner of the federal social security administration</w:t>
      </w:r>
      <w:r>
        <w:rPr>
          <w:spacing w:val="-2"/>
          <w:sz w:val="18"/>
        </w:rPr>
        <w:t xml:space="preserve"> </w:t>
      </w:r>
      <w:r>
        <w:rPr>
          <w:sz w:val="18"/>
        </w:rPr>
        <w:t>pursuant</w:t>
      </w:r>
      <w:r>
        <w:rPr>
          <w:spacing w:val="-7"/>
          <w:sz w:val="18"/>
        </w:rPr>
        <w:t xml:space="preserve"> </w:t>
      </w:r>
      <w:r>
        <w:rPr>
          <w:sz w:val="18"/>
        </w:rPr>
        <w:t>to</w:t>
      </w:r>
      <w:r>
        <w:rPr>
          <w:spacing w:val="-8"/>
          <w:sz w:val="18"/>
        </w:rPr>
        <w:t xml:space="preserve"> </w:t>
      </w:r>
      <w:r>
        <w:rPr>
          <w:sz w:val="18"/>
        </w:rPr>
        <w:t>an</w:t>
      </w:r>
      <w:r>
        <w:rPr>
          <w:spacing w:val="-8"/>
          <w:sz w:val="18"/>
        </w:rPr>
        <w:t xml:space="preserve"> </w:t>
      </w:r>
      <w:r>
        <w:rPr>
          <w:sz w:val="18"/>
        </w:rPr>
        <w:t>agreement</w:t>
      </w:r>
      <w:r>
        <w:rPr>
          <w:spacing w:val="-8"/>
          <w:sz w:val="18"/>
        </w:rPr>
        <w:t xml:space="preserve"> </w:t>
      </w:r>
      <w:r>
        <w:rPr>
          <w:sz w:val="18"/>
        </w:rPr>
        <w:t>specified</w:t>
      </w:r>
      <w:r>
        <w:rPr>
          <w:spacing w:val="-8"/>
          <w:sz w:val="18"/>
        </w:rPr>
        <w:t xml:space="preserve"> </w:t>
      </w:r>
      <w:r>
        <w:rPr>
          <w:sz w:val="18"/>
        </w:rPr>
        <w:t>under</w:t>
      </w:r>
      <w:r>
        <w:rPr>
          <w:spacing w:val="-8"/>
          <w:sz w:val="18"/>
        </w:rPr>
        <w:t xml:space="preserve"> </w:t>
      </w:r>
      <w:r>
        <w:rPr>
          <w:sz w:val="18"/>
        </w:rPr>
        <w:t>s.</w:t>
      </w:r>
      <w:r>
        <w:rPr>
          <w:spacing w:val="-8"/>
          <w:sz w:val="18"/>
        </w:rPr>
        <w:t xml:space="preserve"> </w:t>
      </w:r>
      <w:hyperlink r:id="rId1631">
        <w:r>
          <w:rPr>
            <w:color w:val="0000E5"/>
            <w:sz w:val="18"/>
          </w:rPr>
          <w:t>85.61</w:t>
        </w:r>
      </w:hyperlink>
      <w:r>
        <w:rPr>
          <w:color w:val="0000E5"/>
          <w:sz w:val="18"/>
        </w:rPr>
        <w:t xml:space="preserve"> </w:t>
      </w:r>
      <w:hyperlink r:id="rId1632">
        <w:r>
          <w:rPr>
            <w:color w:val="0000E5"/>
            <w:spacing w:val="-4"/>
            <w:sz w:val="18"/>
          </w:rPr>
          <w:t>(2)</w:t>
        </w:r>
      </w:hyperlink>
      <w:r>
        <w:rPr>
          <w:spacing w:val="-4"/>
          <w:sz w:val="18"/>
        </w:rPr>
        <w:t>.</w:t>
      </w:r>
    </w:p>
    <w:p w14:paraId="16D25C6A" w14:textId="77777777" w:rsidR="00153CA5" w:rsidRDefault="00C0532D">
      <w:pPr>
        <w:spacing w:before="31"/>
        <w:ind w:left="342"/>
        <w:rPr>
          <w:sz w:val="14"/>
        </w:rPr>
      </w:pPr>
      <w:r>
        <w:rPr>
          <w:b/>
          <w:sz w:val="14"/>
        </w:rPr>
        <w:t>History:</w:t>
      </w:r>
      <w:r>
        <w:rPr>
          <w:b/>
          <w:spacing w:val="34"/>
          <w:sz w:val="14"/>
        </w:rPr>
        <w:t xml:space="preserve"> </w:t>
      </w:r>
      <w:hyperlink r:id="rId1633">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39</w:t>
        </w:r>
      </w:hyperlink>
      <w:r>
        <w:rPr>
          <w:sz w:val="14"/>
        </w:rPr>
        <w:t xml:space="preserve">, </w:t>
      </w:r>
      <w:hyperlink r:id="rId1634">
        <w:r>
          <w:rPr>
            <w:color w:val="0000E5"/>
            <w:sz w:val="14"/>
          </w:rPr>
          <w:t>269</w:t>
        </w:r>
      </w:hyperlink>
      <w:r>
        <w:rPr>
          <w:sz w:val="14"/>
        </w:rPr>
        <w:t>;</w:t>
      </w:r>
      <w:r>
        <w:rPr>
          <w:spacing w:val="-1"/>
          <w:sz w:val="14"/>
        </w:rPr>
        <w:t xml:space="preserve"> </w:t>
      </w:r>
      <w:hyperlink r:id="rId1635">
        <w:r>
          <w:rPr>
            <w:color w:val="0000E5"/>
            <w:sz w:val="14"/>
          </w:rPr>
          <w:t>1995</w:t>
        </w:r>
        <w:r>
          <w:rPr>
            <w:color w:val="0000E5"/>
            <w:spacing w:val="1"/>
            <w:sz w:val="14"/>
          </w:rPr>
          <w:t xml:space="preserve"> </w:t>
        </w:r>
        <w:r>
          <w:rPr>
            <w:color w:val="0000E5"/>
            <w:sz w:val="14"/>
          </w:rPr>
          <w:t>a.</w:t>
        </w:r>
        <w:r>
          <w:rPr>
            <w:color w:val="0000E5"/>
            <w:spacing w:val="1"/>
            <w:sz w:val="14"/>
          </w:rPr>
          <w:t xml:space="preserve"> </w:t>
        </w:r>
        <w:r>
          <w:rPr>
            <w:color w:val="0000E5"/>
            <w:sz w:val="14"/>
          </w:rPr>
          <w:t>27</w:t>
        </w:r>
      </w:hyperlink>
      <w:r>
        <w:rPr>
          <w:sz w:val="14"/>
        </w:rPr>
        <w:t>;</w:t>
      </w:r>
      <w:r>
        <w:rPr>
          <w:spacing w:val="-1"/>
          <w:sz w:val="14"/>
        </w:rPr>
        <w:t xml:space="preserve"> </w:t>
      </w:r>
      <w:hyperlink r:id="rId1636">
        <w:r>
          <w:rPr>
            <w:color w:val="0000E5"/>
            <w:sz w:val="14"/>
          </w:rPr>
          <w:t>2003</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265</w:t>
        </w:r>
      </w:hyperlink>
      <w:r>
        <w:rPr>
          <w:spacing w:val="-4"/>
          <w:sz w:val="14"/>
        </w:rPr>
        <w:t>.</w:t>
      </w:r>
    </w:p>
    <w:p w14:paraId="1F2FF94B" w14:textId="77777777" w:rsidR="00153CA5" w:rsidRDefault="00153CA5">
      <w:pPr>
        <w:pStyle w:val="BodyText"/>
        <w:spacing w:before="11"/>
        <w:ind w:left="0" w:firstLine="0"/>
        <w:jc w:val="left"/>
        <w:rPr>
          <w:sz w:val="14"/>
        </w:rPr>
      </w:pPr>
    </w:p>
    <w:p w14:paraId="0E7B8139" w14:textId="77777777" w:rsidR="00153CA5" w:rsidRDefault="00C0532D">
      <w:pPr>
        <w:pStyle w:val="ListParagraph"/>
        <w:numPr>
          <w:ilvl w:val="1"/>
          <w:numId w:val="14"/>
        </w:numPr>
        <w:tabs>
          <w:tab w:val="left" w:pos="826"/>
        </w:tabs>
        <w:spacing w:line="223" w:lineRule="auto"/>
        <w:ind w:left="198" w:right="272" w:firstLine="0"/>
        <w:jc w:val="both"/>
        <w:rPr>
          <w:sz w:val="18"/>
        </w:rPr>
      </w:pPr>
      <w:r>
        <w:rPr>
          <w:rFonts w:ascii="Arial"/>
          <w:b/>
          <w:sz w:val="18"/>
        </w:rPr>
        <w:t>Rights of data subject to challenge; authority corrections.</w:t>
      </w:r>
      <w:r>
        <w:rPr>
          <w:rFonts w:ascii="Arial"/>
          <w:b/>
          <w:spacing w:val="12"/>
          <w:sz w:val="18"/>
        </w:rPr>
        <w:t xml:space="preserve"> </w:t>
      </w:r>
      <w:r>
        <w:rPr>
          <w:rFonts w:ascii="Arial"/>
          <w:b/>
          <w:sz w:val="18"/>
        </w:rPr>
        <w:t>(1)</w:t>
      </w:r>
      <w:r>
        <w:rPr>
          <w:rFonts w:ascii="Arial"/>
          <w:b/>
          <w:spacing w:val="17"/>
          <w:sz w:val="18"/>
        </w:rPr>
        <w:t xml:space="preserve"> </w:t>
      </w:r>
      <w:r>
        <w:rPr>
          <w:sz w:val="18"/>
        </w:rPr>
        <w:t>Except</w:t>
      </w:r>
      <w:r>
        <w:rPr>
          <w:spacing w:val="-9"/>
          <w:sz w:val="18"/>
        </w:rPr>
        <w:t xml:space="preserve"> </w:t>
      </w:r>
      <w:r>
        <w:rPr>
          <w:sz w:val="18"/>
        </w:rPr>
        <w:t>as</w:t>
      </w:r>
      <w:r>
        <w:rPr>
          <w:spacing w:val="-12"/>
          <w:sz w:val="18"/>
        </w:rPr>
        <w:t xml:space="preserve"> </w:t>
      </w:r>
      <w:r>
        <w:rPr>
          <w:sz w:val="18"/>
        </w:rPr>
        <w:t>provided</w:t>
      </w:r>
      <w:r>
        <w:rPr>
          <w:spacing w:val="-11"/>
          <w:sz w:val="18"/>
        </w:rPr>
        <w:t xml:space="preserve"> </w:t>
      </w:r>
      <w:r>
        <w:rPr>
          <w:sz w:val="18"/>
        </w:rPr>
        <w:t>under</w:t>
      </w:r>
      <w:r>
        <w:rPr>
          <w:spacing w:val="-11"/>
          <w:sz w:val="18"/>
        </w:rPr>
        <w:t xml:space="preserve"> </w:t>
      </w:r>
      <w:r>
        <w:rPr>
          <w:sz w:val="18"/>
        </w:rPr>
        <w:t>sub.</w:t>
      </w:r>
      <w:r>
        <w:rPr>
          <w:spacing w:val="-11"/>
          <w:sz w:val="18"/>
        </w:rPr>
        <w:t xml:space="preserve"> </w:t>
      </w:r>
      <w:hyperlink r:id="rId1637">
        <w:r>
          <w:rPr>
            <w:color w:val="0000E5"/>
            <w:sz w:val="18"/>
          </w:rPr>
          <w:t>(2)</w:t>
        </w:r>
      </w:hyperlink>
      <w:r>
        <w:rPr>
          <w:sz w:val="18"/>
        </w:rPr>
        <w:t>,</w:t>
      </w:r>
      <w:r>
        <w:rPr>
          <w:spacing w:val="-12"/>
          <w:sz w:val="18"/>
        </w:rPr>
        <w:t xml:space="preserve"> </w:t>
      </w:r>
      <w:r>
        <w:rPr>
          <w:sz w:val="18"/>
        </w:rPr>
        <w:t>an</w:t>
      </w:r>
      <w:r>
        <w:rPr>
          <w:spacing w:val="-11"/>
          <w:sz w:val="18"/>
        </w:rPr>
        <w:t xml:space="preserve"> </w:t>
      </w:r>
      <w:r>
        <w:rPr>
          <w:sz w:val="18"/>
        </w:rPr>
        <w:t>individ-</w:t>
      </w:r>
      <w:r>
        <w:rPr>
          <w:spacing w:val="-2"/>
          <w:sz w:val="18"/>
        </w:rPr>
        <w:t>ual</w:t>
      </w:r>
      <w:r>
        <w:rPr>
          <w:spacing w:val="-6"/>
          <w:sz w:val="18"/>
        </w:rPr>
        <w:t xml:space="preserve"> </w:t>
      </w:r>
      <w:r>
        <w:rPr>
          <w:spacing w:val="-2"/>
          <w:sz w:val="18"/>
        </w:rPr>
        <w:t>or</w:t>
      </w:r>
      <w:r>
        <w:rPr>
          <w:spacing w:val="-8"/>
          <w:sz w:val="18"/>
        </w:rPr>
        <w:t xml:space="preserve"> </w:t>
      </w:r>
      <w:r>
        <w:rPr>
          <w:spacing w:val="-2"/>
          <w:sz w:val="18"/>
        </w:rPr>
        <w:t>person</w:t>
      </w:r>
      <w:r>
        <w:rPr>
          <w:spacing w:val="-8"/>
          <w:sz w:val="18"/>
        </w:rPr>
        <w:t xml:space="preserve"> </w:t>
      </w:r>
      <w:r>
        <w:rPr>
          <w:spacing w:val="-2"/>
          <w:sz w:val="18"/>
        </w:rPr>
        <w:t>authorized</w:t>
      </w:r>
      <w:r>
        <w:rPr>
          <w:spacing w:val="-8"/>
          <w:sz w:val="18"/>
        </w:rPr>
        <w:t xml:space="preserve"> </w:t>
      </w:r>
      <w:r>
        <w:rPr>
          <w:spacing w:val="-2"/>
          <w:sz w:val="18"/>
        </w:rPr>
        <w:t>by</w:t>
      </w:r>
      <w:r>
        <w:rPr>
          <w:spacing w:val="-8"/>
          <w:sz w:val="18"/>
        </w:rPr>
        <w:t xml:space="preserve"> </w:t>
      </w:r>
      <w:r>
        <w:rPr>
          <w:spacing w:val="-2"/>
          <w:sz w:val="18"/>
        </w:rPr>
        <w:t>the</w:t>
      </w:r>
      <w:r>
        <w:rPr>
          <w:spacing w:val="-8"/>
          <w:sz w:val="18"/>
        </w:rPr>
        <w:t xml:space="preserve"> </w:t>
      </w:r>
      <w:r>
        <w:rPr>
          <w:spacing w:val="-2"/>
          <w:sz w:val="18"/>
        </w:rPr>
        <w:t>individual</w:t>
      </w:r>
      <w:r>
        <w:rPr>
          <w:spacing w:val="-8"/>
          <w:sz w:val="18"/>
        </w:rPr>
        <w:t xml:space="preserve"> </w:t>
      </w:r>
      <w:r>
        <w:rPr>
          <w:spacing w:val="-2"/>
          <w:sz w:val="18"/>
        </w:rPr>
        <w:t>may</w:t>
      </w:r>
      <w:r>
        <w:rPr>
          <w:spacing w:val="-8"/>
          <w:sz w:val="18"/>
        </w:rPr>
        <w:t xml:space="preserve"> </w:t>
      </w:r>
      <w:r>
        <w:rPr>
          <w:spacing w:val="-2"/>
          <w:sz w:val="18"/>
        </w:rPr>
        <w:t>challenge</w:t>
      </w:r>
      <w:r>
        <w:rPr>
          <w:spacing w:val="-8"/>
          <w:sz w:val="18"/>
        </w:rPr>
        <w:t xml:space="preserve"> </w:t>
      </w:r>
      <w:r>
        <w:rPr>
          <w:spacing w:val="-2"/>
          <w:sz w:val="18"/>
        </w:rPr>
        <w:t>the</w:t>
      </w:r>
      <w:r>
        <w:rPr>
          <w:spacing w:val="-9"/>
          <w:sz w:val="18"/>
        </w:rPr>
        <w:t xml:space="preserve"> </w:t>
      </w:r>
      <w:r>
        <w:rPr>
          <w:spacing w:val="-2"/>
          <w:sz w:val="18"/>
        </w:rPr>
        <w:t>accu-</w:t>
      </w:r>
      <w:r>
        <w:rPr>
          <w:sz w:val="18"/>
        </w:rPr>
        <w:t xml:space="preserve">racy of a record containing personally identifiable information </w:t>
      </w:r>
      <w:r>
        <w:rPr>
          <w:spacing w:val="-2"/>
          <w:sz w:val="18"/>
        </w:rPr>
        <w:t>pertaining</w:t>
      </w:r>
      <w:r>
        <w:rPr>
          <w:spacing w:val="-10"/>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individual</w:t>
      </w:r>
      <w:r>
        <w:rPr>
          <w:spacing w:val="-9"/>
          <w:sz w:val="18"/>
        </w:rPr>
        <w:t xml:space="preserve"> </w:t>
      </w:r>
      <w:r>
        <w:rPr>
          <w:spacing w:val="-2"/>
          <w:sz w:val="18"/>
        </w:rPr>
        <w:t>that</w:t>
      </w:r>
      <w:r>
        <w:rPr>
          <w:spacing w:val="-10"/>
          <w:sz w:val="18"/>
        </w:rPr>
        <w:t xml:space="preserve"> </w:t>
      </w:r>
      <w:r>
        <w:rPr>
          <w:spacing w:val="-2"/>
          <w:sz w:val="18"/>
        </w:rPr>
        <w:t>is</w:t>
      </w:r>
      <w:r>
        <w:rPr>
          <w:spacing w:val="-9"/>
          <w:sz w:val="18"/>
        </w:rPr>
        <w:t xml:space="preserve"> </w:t>
      </w:r>
      <w:r>
        <w:rPr>
          <w:spacing w:val="-2"/>
          <w:sz w:val="18"/>
        </w:rPr>
        <w:t>maintained</w:t>
      </w:r>
      <w:r>
        <w:rPr>
          <w:spacing w:val="-9"/>
          <w:sz w:val="18"/>
        </w:rPr>
        <w:t xml:space="preserve"> </w:t>
      </w:r>
      <w:r>
        <w:rPr>
          <w:spacing w:val="-2"/>
          <w:sz w:val="18"/>
        </w:rPr>
        <w:t>by</w:t>
      </w:r>
      <w:r>
        <w:rPr>
          <w:spacing w:val="-9"/>
          <w:sz w:val="18"/>
        </w:rPr>
        <w:t xml:space="preserve"> </w:t>
      </w:r>
      <w:r>
        <w:rPr>
          <w:spacing w:val="-2"/>
          <w:sz w:val="18"/>
        </w:rPr>
        <w:t>an</w:t>
      </w:r>
      <w:r>
        <w:rPr>
          <w:spacing w:val="-10"/>
          <w:sz w:val="18"/>
        </w:rPr>
        <w:t xml:space="preserve"> </w:t>
      </w:r>
      <w:r>
        <w:rPr>
          <w:spacing w:val="-2"/>
          <w:sz w:val="18"/>
        </w:rPr>
        <w:t>authority</w:t>
      </w:r>
      <w:r>
        <w:rPr>
          <w:spacing w:val="-9"/>
          <w:sz w:val="18"/>
        </w:rPr>
        <w:t xml:space="preserve"> </w:t>
      </w:r>
      <w:r>
        <w:rPr>
          <w:spacing w:val="-2"/>
          <w:sz w:val="18"/>
        </w:rPr>
        <w:t>if</w:t>
      </w:r>
      <w:r>
        <w:rPr>
          <w:spacing w:val="-9"/>
          <w:sz w:val="18"/>
        </w:rPr>
        <w:t xml:space="preserve"> </w:t>
      </w:r>
      <w:r>
        <w:rPr>
          <w:spacing w:val="-2"/>
          <w:sz w:val="18"/>
        </w:rPr>
        <w:t>the individual is</w:t>
      </w:r>
      <w:r>
        <w:rPr>
          <w:spacing w:val="-6"/>
          <w:sz w:val="18"/>
        </w:rPr>
        <w:t xml:space="preserve"> </w:t>
      </w:r>
      <w:r>
        <w:rPr>
          <w:spacing w:val="-2"/>
          <w:sz w:val="18"/>
        </w:rPr>
        <w:t>authorized</w:t>
      </w:r>
      <w:r>
        <w:rPr>
          <w:spacing w:val="-6"/>
          <w:sz w:val="18"/>
        </w:rPr>
        <w:t xml:space="preserve"> </w:t>
      </w:r>
      <w:r>
        <w:rPr>
          <w:spacing w:val="-2"/>
          <w:sz w:val="18"/>
        </w:rPr>
        <w:t>to</w:t>
      </w:r>
      <w:r>
        <w:rPr>
          <w:spacing w:val="-6"/>
          <w:sz w:val="18"/>
        </w:rPr>
        <w:t xml:space="preserve"> </w:t>
      </w:r>
      <w:r>
        <w:rPr>
          <w:spacing w:val="-2"/>
          <w:sz w:val="18"/>
        </w:rPr>
        <w:t>inspect</w:t>
      </w:r>
      <w:r>
        <w:rPr>
          <w:spacing w:val="-6"/>
          <w:sz w:val="18"/>
        </w:rPr>
        <w:t xml:space="preserve"> </w:t>
      </w:r>
      <w:r>
        <w:rPr>
          <w:spacing w:val="-2"/>
          <w:sz w:val="18"/>
        </w:rPr>
        <w:t>the</w:t>
      </w:r>
      <w:r>
        <w:rPr>
          <w:spacing w:val="-6"/>
          <w:sz w:val="18"/>
        </w:rPr>
        <w:t xml:space="preserve"> </w:t>
      </w:r>
      <w:r>
        <w:rPr>
          <w:spacing w:val="-2"/>
          <w:sz w:val="18"/>
        </w:rPr>
        <w:t>record</w:t>
      </w:r>
      <w:r>
        <w:rPr>
          <w:spacing w:val="-6"/>
          <w:sz w:val="18"/>
        </w:rPr>
        <w:t xml:space="preserve"> </w:t>
      </w:r>
      <w:r>
        <w:rPr>
          <w:spacing w:val="-2"/>
          <w:sz w:val="18"/>
        </w:rPr>
        <w:t>under</w:t>
      </w:r>
      <w:r>
        <w:rPr>
          <w:spacing w:val="-6"/>
          <w:sz w:val="18"/>
        </w:rPr>
        <w:t xml:space="preserve"> </w:t>
      </w:r>
      <w:r>
        <w:rPr>
          <w:spacing w:val="-2"/>
          <w:sz w:val="18"/>
        </w:rPr>
        <w:t>s.</w:t>
      </w:r>
      <w:r>
        <w:rPr>
          <w:spacing w:val="-6"/>
          <w:sz w:val="18"/>
        </w:rPr>
        <w:t xml:space="preserve"> </w:t>
      </w:r>
      <w:hyperlink r:id="rId1638">
        <w:r>
          <w:rPr>
            <w:color w:val="0000E5"/>
            <w:spacing w:val="-2"/>
            <w:sz w:val="18"/>
          </w:rPr>
          <w:t>19.35</w:t>
        </w:r>
        <w:r>
          <w:rPr>
            <w:color w:val="0000E5"/>
            <w:spacing w:val="-5"/>
            <w:sz w:val="18"/>
          </w:rPr>
          <w:t xml:space="preserve"> </w:t>
        </w:r>
        <w:r>
          <w:rPr>
            <w:color w:val="0000E5"/>
            <w:spacing w:val="-2"/>
            <w:sz w:val="18"/>
          </w:rPr>
          <w:t>(1)</w:t>
        </w:r>
        <w:r>
          <w:rPr>
            <w:color w:val="0000E5"/>
            <w:spacing w:val="-5"/>
            <w:sz w:val="18"/>
          </w:rPr>
          <w:t xml:space="preserve"> </w:t>
        </w:r>
        <w:r>
          <w:rPr>
            <w:color w:val="0000E5"/>
            <w:spacing w:val="-2"/>
            <w:sz w:val="18"/>
          </w:rPr>
          <w:t>(a)</w:t>
        </w:r>
      </w:hyperlink>
      <w:r>
        <w:rPr>
          <w:color w:val="0000E5"/>
          <w:spacing w:val="-2"/>
          <w:sz w:val="18"/>
        </w:rPr>
        <w:t xml:space="preserve"> </w:t>
      </w:r>
      <w:r>
        <w:rPr>
          <w:sz w:val="18"/>
        </w:rPr>
        <w:t>or</w:t>
      </w:r>
      <w:r>
        <w:rPr>
          <w:spacing w:val="-12"/>
          <w:sz w:val="18"/>
        </w:rPr>
        <w:t xml:space="preserve"> </w:t>
      </w:r>
      <w:hyperlink r:id="rId1639">
        <w:r>
          <w:rPr>
            <w:color w:val="0000E5"/>
            <w:sz w:val="18"/>
          </w:rPr>
          <w:t>(am)</w:t>
        </w:r>
      </w:hyperlink>
      <w:r>
        <w:rPr>
          <w:color w:val="0000E5"/>
          <w:spacing w:val="-11"/>
          <w:sz w:val="18"/>
        </w:rPr>
        <w:t xml:space="preserve"> </w:t>
      </w:r>
      <w:r>
        <w:rPr>
          <w:sz w:val="18"/>
        </w:rPr>
        <w:t>and</w:t>
      </w:r>
      <w:r>
        <w:rPr>
          <w:spacing w:val="-10"/>
          <w:sz w:val="18"/>
        </w:rPr>
        <w:t xml:space="preserve"> </w:t>
      </w:r>
      <w:r>
        <w:rPr>
          <w:sz w:val="18"/>
        </w:rPr>
        <w:t>the</w:t>
      </w:r>
      <w:r>
        <w:rPr>
          <w:spacing w:val="-10"/>
          <w:sz w:val="18"/>
        </w:rPr>
        <w:t xml:space="preserve"> </w:t>
      </w:r>
      <w:r>
        <w:rPr>
          <w:sz w:val="18"/>
        </w:rPr>
        <w:t>individual</w:t>
      </w:r>
      <w:r>
        <w:rPr>
          <w:spacing w:val="-10"/>
          <w:sz w:val="18"/>
        </w:rPr>
        <w:t xml:space="preserve"> </w:t>
      </w:r>
      <w:r>
        <w:rPr>
          <w:sz w:val="18"/>
        </w:rPr>
        <w:t>notifies</w:t>
      </w:r>
      <w:r>
        <w:rPr>
          <w:spacing w:val="-10"/>
          <w:sz w:val="18"/>
        </w:rPr>
        <w:t xml:space="preserve"> </w:t>
      </w:r>
      <w:r>
        <w:rPr>
          <w:sz w:val="18"/>
        </w:rPr>
        <w:t>the</w:t>
      </w:r>
      <w:r>
        <w:rPr>
          <w:spacing w:val="-10"/>
          <w:sz w:val="18"/>
        </w:rPr>
        <w:t xml:space="preserve"> </w:t>
      </w:r>
      <w:r>
        <w:rPr>
          <w:sz w:val="18"/>
        </w:rPr>
        <w:t>authority,</w:t>
      </w:r>
      <w:r>
        <w:rPr>
          <w:spacing w:val="-11"/>
          <w:sz w:val="18"/>
        </w:rPr>
        <w:t xml:space="preserve"> </w:t>
      </w:r>
      <w:r>
        <w:rPr>
          <w:sz w:val="18"/>
        </w:rPr>
        <w:t>in</w:t>
      </w:r>
      <w:r>
        <w:rPr>
          <w:spacing w:val="-11"/>
          <w:sz w:val="18"/>
        </w:rPr>
        <w:t xml:space="preserve"> </w:t>
      </w:r>
      <w:r>
        <w:rPr>
          <w:sz w:val="18"/>
        </w:rPr>
        <w:t>writing,</w:t>
      </w:r>
      <w:r>
        <w:rPr>
          <w:spacing w:val="-11"/>
          <w:sz w:val="18"/>
        </w:rPr>
        <w:t xml:space="preserve"> </w:t>
      </w:r>
      <w:r>
        <w:rPr>
          <w:sz w:val="18"/>
        </w:rPr>
        <w:t>of</w:t>
      </w:r>
      <w:r>
        <w:rPr>
          <w:spacing w:val="-11"/>
          <w:sz w:val="18"/>
        </w:rPr>
        <w:t xml:space="preserve"> </w:t>
      </w:r>
      <w:r>
        <w:rPr>
          <w:sz w:val="18"/>
        </w:rPr>
        <w:t>the challenge.</w:t>
      </w:r>
      <w:r>
        <w:rPr>
          <w:spacing w:val="40"/>
          <w:sz w:val="18"/>
        </w:rPr>
        <w:t xml:space="preserve"> </w:t>
      </w:r>
      <w:r>
        <w:rPr>
          <w:sz w:val="18"/>
        </w:rPr>
        <w:t>After receiving the notice, the authority shall do one of the following:</w:t>
      </w:r>
    </w:p>
    <w:p w14:paraId="33192C6B" w14:textId="77777777" w:rsidR="00153CA5" w:rsidRDefault="00C0532D">
      <w:pPr>
        <w:pStyle w:val="ListParagraph"/>
        <w:numPr>
          <w:ilvl w:val="2"/>
          <w:numId w:val="14"/>
        </w:numPr>
        <w:tabs>
          <w:tab w:val="left" w:pos="709"/>
        </w:tabs>
        <w:spacing w:before="20"/>
        <w:ind w:left="709" w:hanging="294"/>
        <w:jc w:val="both"/>
        <w:rPr>
          <w:sz w:val="18"/>
        </w:rPr>
      </w:pPr>
      <w:r>
        <w:rPr>
          <w:sz w:val="18"/>
        </w:rPr>
        <w:t>Concur</w:t>
      </w:r>
      <w:r>
        <w:rPr>
          <w:spacing w:val="2"/>
          <w:sz w:val="18"/>
        </w:rPr>
        <w:t xml:space="preserve"> </w:t>
      </w:r>
      <w:r>
        <w:rPr>
          <w:sz w:val="18"/>
        </w:rPr>
        <w:t>with</w:t>
      </w:r>
      <w:r>
        <w:rPr>
          <w:spacing w:val="2"/>
          <w:sz w:val="18"/>
        </w:rPr>
        <w:t xml:space="preserve"> </w:t>
      </w:r>
      <w:r>
        <w:rPr>
          <w:sz w:val="18"/>
        </w:rPr>
        <w:t>the</w:t>
      </w:r>
      <w:r>
        <w:rPr>
          <w:spacing w:val="2"/>
          <w:sz w:val="18"/>
        </w:rPr>
        <w:t xml:space="preserve"> </w:t>
      </w:r>
      <w:r>
        <w:rPr>
          <w:sz w:val="18"/>
        </w:rPr>
        <w:t>challenge</w:t>
      </w:r>
      <w:r>
        <w:rPr>
          <w:spacing w:val="2"/>
          <w:sz w:val="18"/>
        </w:rPr>
        <w:t xml:space="preserve"> </w:t>
      </w:r>
      <w:r>
        <w:rPr>
          <w:sz w:val="18"/>
        </w:rPr>
        <w:t>and</w:t>
      </w:r>
      <w:r>
        <w:rPr>
          <w:spacing w:val="2"/>
          <w:sz w:val="18"/>
        </w:rPr>
        <w:t xml:space="preserve"> </w:t>
      </w:r>
      <w:r>
        <w:rPr>
          <w:sz w:val="18"/>
        </w:rPr>
        <w:t>correct</w:t>
      </w:r>
      <w:r>
        <w:rPr>
          <w:spacing w:val="2"/>
          <w:sz w:val="18"/>
        </w:rPr>
        <w:t xml:space="preserve"> </w:t>
      </w:r>
      <w:r>
        <w:rPr>
          <w:sz w:val="18"/>
        </w:rPr>
        <w:t>the</w:t>
      </w:r>
      <w:r>
        <w:rPr>
          <w:spacing w:val="2"/>
          <w:sz w:val="18"/>
        </w:rPr>
        <w:t xml:space="preserve"> </w:t>
      </w:r>
      <w:r>
        <w:rPr>
          <w:spacing w:val="-2"/>
          <w:sz w:val="18"/>
        </w:rPr>
        <w:t>information.</w:t>
      </w:r>
    </w:p>
    <w:p w14:paraId="67C9CE00" w14:textId="77777777" w:rsidR="00153CA5" w:rsidRDefault="00C0532D">
      <w:pPr>
        <w:pStyle w:val="ListParagraph"/>
        <w:numPr>
          <w:ilvl w:val="2"/>
          <w:numId w:val="14"/>
        </w:numPr>
        <w:tabs>
          <w:tab w:val="left" w:pos="712"/>
        </w:tabs>
        <w:spacing w:before="34" w:line="223" w:lineRule="auto"/>
        <w:ind w:left="198" w:right="272" w:firstLine="216"/>
        <w:jc w:val="both"/>
        <w:rPr>
          <w:sz w:val="18"/>
        </w:rPr>
      </w:pPr>
      <w:r>
        <w:rPr>
          <w:sz w:val="18"/>
        </w:rPr>
        <w:t>Deny</w:t>
      </w:r>
      <w:r>
        <w:rPr>
          <w:spacing w:val="-11"/>
          <w:sz w:val="18"/>
        </w:rPr>
        <w:t xml:space="preserve"> </w:t>
      </w:r>
      <w:r>
        <w:rPr>
          <w:sz w:val="18"/>
        </w:rPr>
        <w:t>the</w:t>
      </w:r>
      <w:r>
        <w:rPr>
          <w:spacing w:val="-10"/>
          <w:sz w:val="18"/>
        </w:rPr>
        <w:t xml:space="preserve"> </w:t>
      </w:r>
      <w:r>
        <w:rPr>
          <w:sz w:val="18"/>
        </w:rPr>
        <w:t>challenge,</w:t>
      </w:r>
      <w:r>
        <w:rPr>
          <w:spacing w:val="-10"/>
          <w:sz w:val="18"/>
        </w:rPr>
        <w:t xml:space="preserve"> </w:t>
      </w:r>
      <w:r>
        <w:rPr>
          <w:sz w:val="18"/>
        </w:rPr>
        <w:t>notify</w:t>
      </w:r>
      <w:r>
        <w:rPr>
          <w:spacing w:val="-10"/>
          <w:sz w:val="18"/>
        </w:rPr>
        <w:t xml:space="preserve"> </w:t>
      </w:r>
      <w:r>
        <w:rPr>
          <w:sz w:val="18"/>
        </w:rPr>
        <w:t>the</w:t>
      </w:r>
      <w:r>
        <w:rPr>
          <w:spacing w:val="-10"/>
          <w:sz w:val="18"/>
        </w:rPr>
        <w:t xml:space="preserve"> </w:t>
      </w:r>
      <w:r>
        <w:rPr>
          <w:sz w:val="18"/>
        </w:rPr>
        <w:t>individual</w:t>
      </w:r>
      <w:r>
        <w:rPr>
          <w:spacing w:val="-10"/>
          <w:sz w:val="18"/>
        </w:rPr>
        <w:t xml:space="preserve"> </w:t>
      </w:r>
      <w:r>
        <w:rPr>
          <w:sz w:val="18"/>
        </w:rPr>
        <w:t>or</w:t>
      </w:r>
      <w:r>
        <w:rPr>
          <w:spacing w:val="-10"/>
          <w:sz w:val="18"/>
        </w:rPr>
        <w:t xml:space="preserve"> </w:t>
      </w:r>
      <w:r>
        <w:rPr>
          <w:sz w:val="18"/>
        </w:rPr>
        <w:t>person</w:t>
      </w:r>
      <w:r>
        <w:rPr>
          <w:spacing w:val="-10"/>
          <w:sz w:val="18"/>
        </w:rPr>
        <w:t xml:space="preserve"> </w:t>
      </w:r>
      <w:r>
        <w:rPr>
          <w:sz w:val="18"/>
        </w:rPr>
        <w:t xml:space="preserve">autho-rized by the individual of the denial and allow the individual or </w:t>
      </w:r>
      <w:r>
        <w:rPr>
          <w:spacing w:val="-2"/>
          <w:sz w:val="18"/>
        </w:rPr>
        <w:t>person authorized</w:t>
      </w:r>
      <w:r>
        <w:rPr>
          <w:spacing w:val="-6"/>
          <w:sz w:val="18"/>
        </w:rPr>
        <w:t xml:space="preserve"> </w:t>
      </w:r>
      <w:r>
        <w:rPr>
          <w:spacing w:val="-2"/>
          <w:sz w:val="18"/>
        </w:rPr>
        <w:t>by</w:t>
      </w:r>
      <w:r>
        <w:rPr>
          <w:spacing w:val="-6"/>
          <w:sz w:val="18"/>
        </w:rPr>
        <w:t xml:space="preserve"> </w:t>
      </w:r>
      <w:r>
        <w:rPr>
          <w:spacing w:val="-2"/>
          <w:sz w:val="18"/>
        </w:rPr>
        <w:t>the</w:t>
      </w:r>
      <w:r>
        <w:rPr>
          <w:spacing w:val="-6"/>
          <w:sz w:val="18"/>
        </w:rPr>
        <w:t xml:space="preserve"> </w:t>
      </w:r>
      <w:r>
        <w:rPr>
          <w:spacing w:val="-2"/>
          <w:sz w:val="18"/>
        </w:rPr>
        <w:t>individual</w:t>
      </w:r>
      <w:r>
        <w:rPr>
          <w:spacing w:val="-6"/>
          <w:sz w:val="18"/>
        </w:rPr>
        <w:t xml:space="preserve"> </w:t>
      </w:r>
      <w:r>
        <w:rPr>
          <w:spacing w:val="-2"/>
          <w:sz w:val="18"/>
        </w:rPr>
        <w:t>to</w:t>
      </w:r>
      <w:r>
        <w:rPr>
          <w:spacing w:val="-6"/>
          <w:sz w:val="18"/>
        </w:rPr>
        <w:t xml:space="preserve"> </w:t>
      </w:r>
      <w:r>
        <w:rPr>
          <w:spacing w:val="-2"/>
          <w:sz w:val="18"/>
        </w:rPr>
        <w:t>file</w:t>
      </w:r>
      <w:r>
        <w:rPr>
          <w:spacing w:val="-6"/>
          <w:sz w:val="18"/>
        </w:rPr>
        <w:t xml:space="preserve"> </w:t>
      </w:r>
      <w:r>
        <w:rPr>
          <w:spacing w:val="-2"/>
          <w:sz w:val="18"/>
        </w:rPr>
        <w:t>a</w:t>
      </w:r>
      <w:r>
        <w:rPr>
          <w:spacing w:val="-6"/>
          <w:sz w:val="18"/>
        </w:rPr>
        <w:t xml:space="preserve"> </w:t>
      </w:r>
      <w:r>
        <w:rPr>
          <w:spacing w:val="-2"/>
          <w:sz w:val="18"/>
        </w:rPr>
        <w:t>concise</w:t>
      </w:r>
      <w:r>
        <w:rPr>
          <w:spacing w:val="-5"/>
          <w:sz w:val="18"/>
        </w:rPr>
        <w:t xml:space="preserve"> </w:t>
      </w:r>
      <w:r>
        <w:rPr>
          <w:spacing w:val="-2"/>
          <w:sz w:val="18"/>
        </w:rPr>
        <w:t>statement</w:t>
      </w:r>
      <w:r>
        <w:rPr>
          <w:spacing w:val="-5"/>
          <w:sz w:val="18"/>
        </w:rPr>
        <w:t xml:space="preserve"> </w:t>
      </w:r>
      <w:r>
        <w:rPr>
          <w:spacing w:val="-2"/>
          <w:sz w:val="18"/>
        </w:rPr>
        <w:t>set-</w:t>
      </w:r>
      <w:r>
        <w:rPr>
          <w:sz w:val="18"/>
        </w:rPr>
        <w:t xml:space="preserve">ting forth the reasons for the individual’s disagreement with the </w:t>
      </w:r>
      <w:r>
        <w:rPr>
          <w:spacing w:val="-2"/>
          <w:sz w:val="18"/>
        </w:rPr>
        <w:t>disputed</w:t>
      </w:r>
      <w:r>
        <w:rPr>
          <w:spacing w:val="-4"/>
          <w:sz w:val="18"/>
        </w:rPr>
        <w:t xml:space="preserve"> </w:t>
      </w:r>
      <w:r>
        <w:rPr>
          <w:spacing w:val="-2"/>
          <w:sz w:val="18"/>
        </w:rPr>
        <w:t>portion</w:t>
      </w:r>
      <w:r>
        <w:rPr>
          <w:spacing w:val="-9"/>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record.</w:t>
      </w:r>
      <w:r>
        <w:rPr>
          <w:spacing w:val="30"/>
          <w:sz w:val="18"/>
        </w:rPr>
        <w:t xml:space="preserve"> </w:t>
      </w:r>
      <w:r>
        <w:rPr>
          <w:spacing w:val="-2"/>
          <w:sz w:val="18"/>
        </w:rPr>
        <w:t>A</w:t>
      </w:r>
      <w:r>
        <w:rPr>
          <w:spacing w:val="-9"/>
          <w:sz w:val="18"/>
        </w:rPr>
        <w:t xml:space="preserve"> </w:t>
      </w:r>
      <w:r>
        <w:rPr>
          <w:spacing w:val="-2"/>
          <w:sz w:val="18"/>
        </w:rPr>
        <w:t>state</w:t>
      </w:r>
      <w:r>
        <w:rPr>
          <w:spacing w:val="-9"/>
          <w:sz w:val="18"/>
        </w:rPr>
        <w:t xml:space="preserve"> </w:t>
      </w:r>
      <w:r>
        <w:rPr>
          <w:spacing w:val="-2"/>
          <w:sz w:val="18"/>
        </w:rPr>
        <w:t>authority</w:t>
      </w:r>
      <w:r>
        <w:rPr>
          <w:spacing w:val="-9"/>
          <w:sz w:val="18"/>
        </w:rPr>
        <w:t xml:space="preserve"> </w:t>
      </w:r>
      <w:r>
        <w:rPr>
          <w:spacing w:val="-2"/>
          <w:sz w:val="18"/>
        </w:rPr>
        <w:t>that</w:t>
      </w:r>
      <w:r>
        <w:rPr>
          <w:spacing w:val="-9"/>
          <w:sz w:val="18"/>
        </w:rPr>
        <w:t xml:space="preserve"> </w:t>
      </w:r>
      <w:r>
        <w:rPr>
          <w:spacing w:val="-2"/>
          <w:sz w:val="18"/>
        </w:rPr>
        <w:t>denies</w:t>
      </w:r>
      <w:r>
        <w:rPr>
          <w:spacing w:val="-9"/>
          <w:sz w:val="18"/>
        </w:rPr>
        <w:t xml:space="preserve"> </w:t>
      </w:r>
      <w:r>
        <w:rPr>
          <w:spacing w:val="-2"/>
          <w:sz w:val="18"/>
        </w:rPr>
        <w:t>a</w:t>
      </w:r>
      <w:r>
        <w:rPr>
          <w:spacing w:val="-10"/>
          <w:sz w:val="18"/>
        </w:rPr>
        <w:t xml:space="preserve"> </w:t>
      </w:r>
      <w:r>
        <w:rPr>
          <w:spacing w:val="-2"/>
          <w:sz w:val="18"/>
        </w:rPr>
        <w:t>chal-</w:t>
      </w:r>
      <w:r>
        <w:rPr>
          <w:sz w:val="18"/>
        </w:rPr>
        <w:t>lenge</w:t>
      </w:r>
      <w:r>
        <w:rPr>
          <w:spacing w:val="-2"/>
          <w:sz w:val="18"/>
        </w:rPr>
        <w:t xml:space="preserve"> </w:t>
      </w:r>
      <w:r>
        <w:rPr>
          <w:sz w:val="18"/>
        </w:rPr>
        <w:t>shall</w:t>
      </w:r>
      <w:r>
        <w:rPr>
          <w:spacing w:val="-4"/>
          <w:sz w:val="18"/>
        </w:rPr>
        <w:t xml:space="preserve"> </w:t>
      </w:r>
      <w:r>
        <w:rPr>
          <w:sz w:val="18"/>
        </w:rPr>
        <w:t>also</w:t>
      </w:r>
      <w:r>
        <w:rPr>
          <w:spacing w:val="-4"/>
          <w:sz w:val="18"/>
        </w:rPr>
        <w:t xml:space="preserve"> </w:t>
      </w:r>
      <w:r>
        <w:rPr>
          <w:sz w:val="18"/>
        </w:rPr>
        <w:t>notify</w:t>
      </w:r>
      <w:r>
        <w:rPr>
          <w:spacing w:val="-4"/>
          <w:sz w:val="18"/>
        </w:rPr>
        <w:t xml:space="preserve"> </w:t>
      </w:r>
      <w:r>
        <w:rPr>
          <w:sz w:val="18"/>
        </w:rPr>
        <w:t>the</w:t>
      </w:r>
      <w:r>
        <w:rPr>
          <w:spacing w:val="-4"/>
          <w:sz w:val="18"/>
        </w:rPr>
        <w:t xml:space="preserve"> </w:t>
      </w:r>
      <w:r>
        <w:rPr>
          <w:sz w:val="18"/>
        </w:rPr>
        <w:t>individual</w:t>
      </w:r>
      <w:r>
        <w:rPr>
          <w:spacing w:val="-4"/>
          <w:sz w:val="18"/>
        </w:rPr>
        <w:t xml:space="preserve"> </w:t>
      </w:r>
      <w:r>
        <w:rPr>
          <w:sz w:val="18"/>
        </w:rPr>
        <w:t>or</w:t>
      </w:r>
      <w:r>
        <w:rPr>
          <w:spacing w:val="-4"/>
          <w:sz w:val="18"/>
        </w:rPr>
        <w:t xml:space="preserve"> </w:t>
      </w:r>
      <w:r>
        <w:rPr>
          <w:sz w:val="18"/>
        </w:rPr>
        <w:t>person</w:t>
      </w:r>
      <w:r>
        <w:rPr>
          <w:spacing w:val="-4"/>
          <w:sz w:val="18"/>
        </w:rPr>
        <w:t xml:space="preserve"> </w:t>
      </w:r>
      <w:r>
        <w:rPr>
          <w:sz w:val="18"/>
        </w:rPr>
        <w:t>authorized</w:t>
      </w:r>
      <w:r>
        <w:rPr>
          <w:spacing w:val="-4"/>
          <w:sz w:val="18"/>
        </w:rPr>
        <w:t xml:space="preserve"> </w:t>
      </w:r>
      <w:r>
        <w:rPr>
          <w:sz w:val="18"/>
        </w:rPr>
        <w:t>by</w:t>
      </w:r>
      <w:r>
        <w:rPr>
          <w:spacing w:val="-4"/>
          <w:sz w:val="18"/>
        </w:rPr>
        <w:t xml:space="preserve"> </w:t>
      </w:r>
      <w:r>
        <w:rPr>
          <w:sz w:val="18"/>
        </w:rPr>
        <w:t>the individual of the reasons for the denial.</w:t>
      </w:r>
    </w:p>
    <w:p w14:paraId="43F0BAA1" w14:textId="77777777" w:rsidR="00153CA5" w:rsidRDefault="00C0532D">
      <w:pPr>
        <w:pStyle w:val="ListParagraph"/>
        <w:numPr>
          <w:ilvl w:val="0"/>
          <w:numId w:val="11"/>
        </w:numPr>
        <w:tabs>
          <w:tab w:val="left" w:pos="724"/>
        </w:tabs>
        <w:spacing w:before="21"/>
        <w:ind w:left="724" w:hanging="309"/>
        <w:jc w:val="both"/>
        <w:rPr>
          <w:rFonts w:ascii="Arial"/>
          <w:b/>
          <w:sz w:val="18"/>
        </w:rPr>
      </w:pPr>
      <w:r>
        <w:rPr>
          <w:spacing w:val="-2"/>
          <w:sz w:val="18"/>
        </w:rPr>
        <w:t>This</w:t>
      </w:r>
      <w:r>
        <w:rPr>
          <w:spacing w:val="-10"/>
          <w:sz w:val="18"/>
        </w:rPr>
        <w:t xml:space="preserve"> </w:t>
      </w:r>
      <w:r>
        <w:rPr>
          <w:spacing w:val="-2"/>
          <w:sz w:val="18"/>
        </w:rPr>
        <w:t>section</w:t>
      </w:r>
      <w:r>
        <w:rPr>
          <w:spacing w:val="-9"/>
          <w:sz w:val="18"/>
        </w:rPr>
        <w:t xml:space="preserve"> </w:t>
      </w:r>
      <w:r>
        <w:rPr>
          <w:spacing w:val="-2"/>
          <w:sz w:val="18"/>
        </w:rPr>
        <w:t>does</w:t>
      </w:r>
      <w:r>
        <w:rPr>
          <w:spacing w:val="-9"/>
          <w:sz w:val="18"/>
        </w:rPr>
        <w:t xml:space="preserve"> </w:t>
      </w:r>
      <w:r>
        <w:rPr>
          <w:spacing w:val="-2"/>
          <w:sz w:val="18"/>
        </w:rPr>
        <w:t>not</w:t>
      </w:r>
      <w:r>
        <w:rPr>
          <w:spacing w:val="-9"/>
          <w:sz w:val="18"/>
        </w:rPr>
        <w:t xml:space="preserve"> </w:t>
      </w:r>
      <w:r>
        <w:rPr>
          <w:spacing w:val="-2"/>
          <w:sz w:val="18"/>
        </w:rPr>
        <w:t>apply</w:t>
      </w:r>
      <w:r>
        <w:rPr>
          <w:spacing w:val="-10"/>
          <w:sz w:val="18"/>
        </w:rPr>
        <w:t xml:space="preserve"> </w:t>
      </w:r>
      <w:r>
        <w:rPr>
          <w:spacing w:val="-2"/>
          <w:sz w:val="18"/>
        </w:rPr>
        <w:t>to</w:t>
      </w:r>
      <w:r>
        <w:rPr>
          <w:spacing w:val="-9"/>
          <w:sz w:val="18"/>
        </w:rPr>
        <w:t xml:space="preserve"> </w:t>
      </w:r>
      <w:r>
        <w:rPr>
          <w:spacing w:val="-2"/>
          <w:sz w:val="18"/>
        </w:rPr>
        <w:t>any</w:t>
      </w:r>
      <w:r>
        <w:rPr>
          <w:spacing w:val="-9"/>
          <w:sz w:val="18"/>
        </w:rPr>
        <w:t xml:space="preserve"> </w:t>
      </w:r>
      <w:r>
        <w:rPr>
          <w:spacing w:val="-2"/>
          <w:sz w:val="18"/>
        </w:rPr>
        <w:t>of</w:t>
      </w:r>
      <w:r>
        <w:rPr>
          <w:spacing w:val="-9"/>
          <w:sz w:val="18"/>
        </w:rPr>
        <w:t xml:space="preserve"> </w:t>
      </w:r>
      <w:r>
        <w:rPr>
          <w:spacing w:val="-2"/>
          <w:sz w:val="18"/>
        </w:rPr>
        <w:t>the</w:t>
      </w:r>
      <w:r>
        <w:rPr>
          <w:spacing w:val="-8"/>
          <w:sz w:val="18"/>
        </w:rPr>
        <w:t xml:space="preserve"> </w:t>
      </w:r>
      <w:r>
        <w:rPr>
          <w:spacing w:val="-2"/>
          <w:sz w:val="18"/>
        </w:rPr>
        <w:t>following</w:t>
      </w:r>
      <w:r>
        <w:rPr>
          <w:spacing w:val="-7"/>
          <w:sz w:val="18"/>
        </w:rPr>
        <w:t xml:space="preserve"> </w:t>
      </w:r>
      <w:r>
        <w:rPr>
          <w:spacing w:val="-2"/>
          <w:sz w:val="18"/>
        </w:rPr>
        <w:t>records:</w:t>
      </w:r>
    </w:p>
    <w:p w14:paraId="05348A29" w14:textId="77777777" w:rsidR="00153CA5" w:rsidRDefault="00C0532D">
      <w:pPr>
        <w:pStyle w:val="ListParagraph"/>
        <w:numPr>
          <w:ilvl w:val="1"/>
          <w:numId w:val="11"/>
        </w:numPr>
        <w:tabs>
          <w:tab w:val="left" w:pos="715"/>
        </w:tabs>
        <w:spacing w:before="23" w:line="199" w:lineRule="exact"/>
        <w:ind w:left="715" w:hanging="300"/>
        <w:jc w:val="both"/>
        <w:rPr>
          <w:sz w:val="18"/>
        </w:rPr>
      </w:pPr>
      <w:r>
        <w:rPr>
          <w:sz w:val="18"/>
        </w:rPr>
        <w:t>Any</w:t>
      </w:r>
      <w:r>
        <w:rPr>
          <w:spacing w:val="5"/>
          <w:sz w:val="18"/>
        </w:rPr>
        <w:t xml:space="preserve"> </w:t>
      </w:r>
      <w:r>
        <w:rPr>
          <w:sz w:val="18"/>
        </w:rPr>
        <w:t>record</w:t>
      </w:r>
      <w:r>
        <w:rPr>
          <w:spacing w:val="5"/>
          <w:sz w:val="18"/>
        </w:rPr>
        <w:t xml:space="preserve"> </w:t>
      </w:r>
      <w:r>
        <w:rPr>
          <w:sz w:val="18"/>
        </w:rPr>
        <w:t>transferred</w:t>
      </w:r>
      <w:r>
        <w:rPr>
          <w:spacing w:val="5"/>
          <w:sz w:val="18"/>
        </w:rPr>
        <w:t xml:space="preserve"> </w:t>
      </w:r>
      <w:r>
        <w:rPr>
          <w:sz w:val="18"/>
        </w:rPr>
        <w:t>to</w:t>
      </w:r>
      <w:r>
        <w:rPr>
          <w:spacing w:val="5"/>
          <w:sz w:val="18"/>
        </w:rPr>
        <w:t xml:space="preserve"> </w:t>
      </w:r>
      <w:r>
        <w:rPr>
          <w:sz w:val="18"/>
        </w:rPr>
        <w:t>an</w:t>
      </w:r>
      <w:r>
        <w:rPr>
          <w:spacing w:val="5"/>
          <w:sz w:val="18"/>
        </w:rPr>
        <w:t xml:space="preserve"> </w:t>
      </w:r>
      <w:r>
        <w:rPr>
          <w:sz w:val="18"/>
        </w:rPr>
        <w:t>archival</w:t>
      </w:r>
      <w:r>
        <w:rPr>
          <w:spacing w:val="5"/>
          <w:sz w:val="18"/>
        </w:rPr>
        <w:t xml:space="preserve"> </w:t>
      </w:r>
      <w:r>
        <w:rPr>
          <w:sz w:val="18"/>
        </w:rPr>
        <w:t>depository</w:t>
      </w:r>
      <w:r>
        <w:rPr>
          <w:spacing w:val="5"/>
          <w:sz w:val="18"/>
        </w:rPr>
        <w:t xml:space="preserve"> </w:t>
      </w:r>
      <w:r>
        <w:rPr>
          <w:sz w:val="18"/>
        </w:rPr>
        <w:t>under</w:t>
      </w:r>
      <w:r>
        <w:rPr>
          <w:spacing w:val="5"/>
          <w:sz w:val="18"/>
        </w:rPr>
        <w:t xml:space="preserve"> </w:t>
      </w:r>
      <w:r>
        <w:rPr>
          <w:spacing w:val="-5"/>
          <w:sz w:val="18"/>
        </w:rPr>
        <w:t>s.</w:t>
      </w:r>
    </w:p>
    <w:p w14:paraId="4BA4E7F0" w14:textId="77777777" w:rsidR="00153CA5" w:rsidRDefault="00C0532D">
      <w:pPr>
        <w:pStyle w:val="BodyText"/>
        <w:spacing w:line="199" w:lineRule="exact"/>
        <w:ind w:left="198" w:firstLine="0"/>
      </w:pPr>
      <w:hyperlink r:id="rId1640">
        <w:r>
          <w:rPr>
            <w:color w:val="0000E5"/>
          </w:rPr>
          <w:t>16.61</w:t>
        </w:r>
        <w:r>
          <w:rPr>
            <w:color w:val="0000E5"/>
            <w:spacing w:val="5"/>
          </w:rPr>
          <w:t xml:space="preserve"> </w:t>
        </w:r>
        <w:r>
          <w:rPr>
            <w:color w:val="0000E5"/>
            <w:spacing w:val="-2"/>
          </w:rPr>
          <w:t>(13)</w:t>
        </w:r>
      </w:hyperlink>
      <w:r>
        <w:rPr>
          <w:spacing w:val="-2"/>
        </w:rPr>
        <w:t>.</w:t>
      </w:r>
    </w:p>
    <w:p w14:paraId="1062C000" w14:textId="77777777" w:rsidR="00153CA5" w:rsidRDefault="00C0532D">
      <w:pPr>
        <w:pStyle w:val="ListParagraph"/>
        <w:numPr>
          <w:ilvl w:val="1"/>
          <w:numId w:val="11"/>
        </w:numPr>
        <w:tabs>
          <w:tab w:val="left" w:pos="732"/>
        </w:tabs>
        <w:spacing w:before="34" w:line="223" w:lineRule="auto"/>
        <w:ind w:left="198" w:right="272" w:firstLine="216"/>
        <w:jc w:val="both"/>
        <w:rPr>
          <w:sz w:val="18"/>
        </w:rPr>
      </w:pPr>
      <w:r>
        <w:rPr>
          <w:sz w:val="18"/>
        </w:rPr>
        <w:t xml:space="preserve">Any record pertaining to an individual if a specific state statute or federal law governs challenges to the accuracy of the </w:t>
      </w:r>
      <w:r>
        <w:rPr>
          <w:spacing w:val="-2"/>
          <w:sz w:val="18"/>
        </w:rPr>
        <w:t>record.</w:t>
      </w:r>
    </w:p>
    <w:p w14:paraId="376C835D" w14:textId="77777777" w:rsidR="00153CA5" w:rsidRDefault="00C0532D">
      <w:pPr>
        <w:spacing w:before="32" w:line="151" w:lineRule="exact"/>
        <w:ind w:left="342"/>
        <w:rPr>
          <w:sz w:val="14"/>
        </w:rPr>
      </w:pPr>
      <w:r>
        <w:rPr>
          <w:b/>
          <w:sz w:val="14"/>
        </w:rPr>
        <w:t>History:</w:t>
      </w:r>
      <w:r>
        <w:rPr>
          <w:b/>
          <w:spacing w:val="36"/>
          <w:sz w:val="14"/>
        </w:rPr>
        <w:t xml:space="preserve"> </w:t>
      </w:r>
      <w:hyperlink r:id="rId1641">
        <w:r>
          <w:rPr>
            <w:color w:val="0000E5"/>
            <w:sz w:val="14"/>
          </w:rPr>
          <w:t>1991</w:t>
        </w:r>
        <w:r>
          <w:rPr>
            <w:color w:val="0000E5"/>
            <w:spacing w:val="2"/>
            <w:sz w:val="14"/>
          </w:rPr>
          <w:t xml:space="preserve"> </w:t>
        </w:r>
        <w:r>
          <w:rPr>
            <w:color w:val="0000E5"/>
            <w:sz w:val="14"/>
          </w:rPr>
          <w:t>a.</w:t>
        </w:r>
        <w:r>
          <w:rPr>
            <w:color w:val="0000E5"/>
            <w:spacing w:val="2"/>
            <w:sz w:val="14"/>
          </w:rPr>
          <w:t xml:space="preserve"> </w:t>
        </w:r>
        <w:r>
          <w:rPr>
            <w:color w:val="0000E5"/>
            <w:sz w:val="14"/>
          </w:rPr>
          <w:t>269</w:t>
        </w:r>
      </w:hyperlink>
      <w:r>
        <w:rPr>
          <w:color w:val="0000E5"/>
          <w:spacing w:val="1"/>
          <w:sz w:val="14"/>
        </w:rPr>
        <w:t xml:space="preserve"> </w:t>
      </w:r>
      <w:r>
        <w:rPr>
          <w:sz w:val="14"/>
        </w:rPr>
        <w:t>ss.</w:t>
      </w:r>
      <w:r>
        <w:rPr>
          <w:spacing w:val="1"/>
          <w:sz w:val="14"/>
        </w:rPr>
        <w:t xml:space="preserve"> </w:t>
      </w:r>
      <w:hyperlink r:id="rId1642">
        <w:r>
          <w:rPr>
            <w:color w:val="0000E5"/>
            <w:sz w:val="14"/>
          </w:rPr>
          <w:t>27d</w:t>
        </w:r>
      </w:hyperlink>
      <w:r>
        <w:rPr>
          <w:sz w:val="14"/>
        </w:rPr>
        <w:t xml:space="preserve">, </w:t>
      </w:r>
      <w:hyperlink r:id="rId1643">
        <w:r>
          <w:rPr>
            <w:color w:val="0000E5"/>
            <w:sz w:val="14"/>
          </w:rPr>
          <w:t>27e</w:t>
        </w:r>
      </w:hyperlink>
      <w:r>
        <w:rPr>
          <w:sz w:val="14"/>
        </w:rPr>
        <w:t>,</w:t>
      </w:r>
      <w:r>
        <w:rPr>
          <w:spacing w:val="1"/>
          <w:sz w:val="14"/>
        </w:rPr>
        <w:t xml:space="preserve"> </w:t>
      </w:r>
      <w:hyperlink r:id="rId1644">
        <w:r>
          <w:rPr>
            <w:color w:val="0000E5"/>
            <w:sz w:val="14"/>
          </w:rPr>
          <w:t>35am</w:t>
        </w:r>
      </w:hyperlink>
      <w:r>
        <w:rPr>
          <w:sz w:val="14"/>
        </w:rPr>
        <w:t>,</w:t>
      </w:r>
      <w:r>
        <w:rPr>
          <w:spacing w:val="1"/>
          <w:sz w:val="14"/>
        </w:rPr>
        <w:t xml:space="preserve"> </w:t>
      </w:r>
      <w:hyperlink r:id="rId1645">
        <w:r>
          <w:rPr>
            <w:color w:val="0000E5"/>
            <w:sz w:val="14"/>
          </w:rPr>
          <w:t>37am</w:t>
        </w:r>
      </w:hyperlink>
      <w:r>
        <w:rPr>
          <w:sz w:val="14"/>
        </w:rPr>
        <w:t>,</w:t>
      </w:r>
      <w:r>
        <w:rPr>
          <w:spacing w:val="1"/>
          <w:sz w:val="14"/>
        </w:rPr>
        <w:t xml:space="preserve"> </w:t>
      </w:r>
      <w:hyperlink r:id="rId1646">
        <w:r>
          <w:rPr>
            <w:color w:val="0000E5"/>
            <w:sz w:val="14"/>
          </w:rPr>
          <w:t>39am</w:t>
        </w:r>
      </w:hyperlink>
      <w:r>
        <w:rPr>
          <w:sz w:val="14"/>
        </w:rPr>
        <w:t xml:space="preserve">; </w:t>
      </w:r>
      <w:hyperlink r:id="rId1647">
        <w:r>
          <w:rPr>
            <w:color w:val="0000E5"/>
            <w:sz w:val="14"/>
          </w:rPr>
          <w:t>2013</w:t>
        </w:r>
        <w:r>
          <w:rPr>
            <w:color w:val="0000E5"/>
            <w:spacing w:val="2"/>
            <w:sz w:val="14"/>
          </w:rPr>
          <w:t xml:space="preserve"> </w:t>
        </w:r>
        <w:r>
          <w:rPr>
            <w:color w:val="0000E5"/>
            <w:sz w:val="14"/>
          </w:rPr>
          <w:t>a.</w:t>
        </w:r>
        <w:r>
          <w:rPr>
            <w:color w:val="0000E5"/>
            <w:spacing w:val="1"/>
            <w:sz w:val="14"/>
          </w:rPr>
          <w:t xml:space="preserve"> </w:t>
        </w:r>
        <w:r>
          <w:rPr>
            <w:color w:val="0000E5"/>
            <w:sz w:val="14"/>
          </w:rPr>
          <w:t>171</w:t>
        </w:r>
      </w:hyperlink>
      <w:r>
        <w:rPr>
          <w:color w:val="0000E5"/>
          <w:spacing w:val="-1"/>
          <w:sz w:val="14"/>
        </w:rPr>
        <w:t xml:space="preserve"> </w:t>
      </w:r>
      <w:r>
        <w:rPr>
          <w:sz w:val="14"/>
        </w:rPr>
        <w:t xml:space="preserve">s. </w:t>
      </w:r>
      <w:hyperlink r:id="rId1648">
        <w:r>
          <w:rPr>
            <w:color w:val="0000E5"/>
            <w:sz w:val="14"/>
          </w:rPr>
          <w:t>16</w:t>
        </w:r>
      </w:hyperlink>
      <w:r>
        <w:rPr>
          <w:sz w:val="14"/>
        </w:rPr>
        <w:t>;</w:t>
      </w:r>
      <w:r>
        <w:rPr>
          <w:spacing w:val="-1"/>
          <w:sz w:val="14"/>
        </w:rPr>
        <w:t xml:space="preserve"> </w:t>
      </w:r>
      <w:r>
        <w:rPr>
          <w:spacing w:val="-2"/>
          <w:sz w:val="14"/>
        </w:rPr>
        <w:t>Stats.</w:t>
      </w:r>
    </w:p>
    <w:p w14:paraId="58F84593" w14:textId="77777777" w:rsidR="00153CA5" w:rsidRDefault="00C0532D">
      <w:pPr>
        <w:spacing w:line="151" w:lineRule="exact"/>
        <w:ind w:left="198"/>
        <w:jc w:val="both"/>
        <w:rPr>
          <w:sz w:val="14"/>
        </w:rPr>
      </w:pPr>
      <w:r>
        <w:rPr>
          <w:sz w:val="14"/>
        </w:rPr>
        <w:t>2013 s.</w:t>
      </w:r>
      <w:r>
        <w:rPr>
          <w:spacing w:val="1"/>
          <w:sz w:val="14"/>
        </w:rPr>
        <w:t xml:space="preserve"> </w:t>
      </w:r>
      <w:r>
        <w:rPr>
          <w:spacing w:val="-2"/>
          <w:sz w:val="14"/>
        </w:rPr>
        <w:t>19.70.</w:t>
      </w:r>
    </w:p>
    <w:p w14:paraId="4791FA7C" w14:textId="77777777" w:rsidR="00153CA5" w:rsidRDefault="00153CA5">
      <w:pPr>
        <w:pStyle w:val="BodyText"/>
        <w:spacing w:before="11"/>
        <w:ind w:left="0" w:firstLine="0"/>
        <w:jc w:val="left"/>
        <w:rPr>
          <w:sz w:val="14"/>
        </w:rPr>
      </w:pPr>
    </w:p>
    <w:p w14:paraId="464337F8" w14:textId="77777777" w:rsidR="00153CA5" w:rsidRDefault="00C0532D">
      <w:pPr>
        <w:pStyle w:val="ListParagraph"/>
        <w:numPr>
          <w:ilvl w:val="1"/>
          <w:numId w:val="14"/>
        </w:numPr>
        <w:tabs>
          <w:tab w:val="left" w:pos="826"/>
        </w:tabs>
        <w:spacing w:line="223" w:lineRule="auto"/>
        <w:ind w:left="198" w:right="272" w:firstLine="0"/>
        <w:jc w:val="both"/>
        <w:rPr>
          <w:sz w:val="18"/>
        </w:rPr>
      </w:pPr>
      <w:r>
        <w:rPr>
          <w:rFonts w:ascii="Arial" w:hAnsi="Arial"/>
          <w:b/>
          <w:sz w:val="18"/>
        </w:rPr>
        <w:t>Sale</w:t>
      </w:r>
      <w:r>
        <w:rPr>
          <w:rFonts w:ascii="Arial" w:hAnsi="Arial"/>
          <w:b/>
          <w:spacing w:val="-12"/>
          <w:sz w:val="18"/>
        </w:rPr>
        <w:t xml:space="preserve"> </w:t>
      </w:r>
      <w:r>
        <w:rPr>
          <w:rFonts w:ascii="Arial" w:hAnsi="Arial"/>
          <w:b/>
          <w:sz w:val="18"/>
        </w:rPr>
        <w:t>of</w:t>
      </w:r>
      <w:r>
        <w:rPr>
          <w:rFonts w:ascii="Arial" w:hAnsi="Arial"/>
          <w:b/>
          <w:spacing w:val="-12"/>
          <w:sz w:val="18"/>
        </w:rPr>
        <w:t xml:space="preserve"> </w:t>
      </w:r>
      <w:r>
        <w:rPr>
          <w:rFonts w:ascii="Arial" w:hAnsi="Arial"/>
          <w:b/>
          <w:sz w:val="18"/>
        </w:rPr>
        <w:t>names</w:t>
      </w:r>
      <w:r>
        <w:rPr>
          <w:rFonts w:ascii="Arial" w:hAnsi="Arial"/>
          <w:b/>
          <w:spacing w:val="-12"/>
          <w:sz w:val="18"/>
        </w:rPr>
        <w:t xml:space="preserve"> </w:t>
      </w:r>
      <w:r>
        <w:rPr>
          <w:rFonts w:ascii="Arial" w:hAnsi="Arial"/>
          <w:b/>
          <w:sz w:val="18"/>
        </w:rPr>
        <w:t>or</w:t>
      </w:r>
      <w:r>
        <w:rPr>
          <w:rFonts w:ascii="Arial" w:hAnsi="Arial"/>
          <w:b/>
          <w:spacing w:val="-12"/>
          <w:sz w:val="18"/>
        </w:rPr>
        <w:t xml:space="preserve"> </w:t>
      </w:r>
      <w:r>
        <w:rPr>
          <w:rFonts w:ascii="Arial" w:hAnsi="Arial"/>
          <w:b/>
          <w:sz w:val="18"/>
        </w:rPr>
        <w:t>addresses.</w:t>
      </w:r>
      <w:r>
        <w:rPr>
          <w:rFonts w:ascii="Arial" w:hAnsi="Arial"/>
          <w:b/>
          <w:spacing w:val="27"/>
          <w:sz w:val="18"/>
        </w:rPr>
        <w:t xml:space="preserve"> </w:t>
      </w:r>
      <w:r>
        <w:rPr>
          <w:sz w:val="18"/>
        </w:rPr>
        <w:t>An</w:t>
      </w:r>
      <w:r>
        <w:rPr>
          <w:spacing w:val="-8"/>
          <w:sz w:val="18"/>
        </w:rPr>
        <w:t xml:space="preserve"> </w:t>
      </w:r>
      <w:r>
        <w:rPr>
          <w:sz w:val="18"/>
        </w:rPr>
        <w:t>authority</w:t>
      </w:r>
      <w:r>
        <w:rPr>
          <w:spacing w:val="-10"/>
          <w:sz w:val="18"/>
        </w:rPr>
        <w:t xml:space="preserve"> </w:t>
      </w:r>
      <w:r>
        <w:rPr>
          <w:sz w:val="18"/>
        </w:rPr>
        <w:t>may</w:t>
      </w:r>
      <w:r>
        <w:rPr>
          <w:spacing w:val="-10"/>
          <w:sz w:val="18"/>
        </w:rPr>
        <w:t xml:space="preserve"> </w:t>
      </w:r>
      <w:r>
        <w:rPr>
          <w:sz w:val="18"/>
        </w:rPr>
        <w:t>not sell</w:t>
      </w:r>
      <w:r>
        <w:rPr>
          <w:spacing w:val="-12"/>
          <w:sz w:val="18"/>
        </w:rPr>
        <w:t xml:space="preserve"> </w:t>
      </w:r>
      <w:r>
        <w:rPr>
          <w:sz w:val="18"/>
        </w:rPr>
        <w:t>or</w:t>
      </w:r>
      <w:r>
        <w:rPr>
          <w:spacing w:val="-11"/>
          <w:sz w:val="18"/>
        </w:rPr>
        <w:t xml:space="preserve"> </w:t>
      </w:r>
      <w:r>
        <w:rPr>
          <w:sz w:val="18"/>
        </w:rPr>
        <w:t>rent</w:t>
      </w:r>
      <w:r>
        <w:rPr>
          <w:spacing w:val="-11"/>
          <w:sz w:val="18"/>
        </w:rPr>
        <w:t xml:space="preserve"> </w:t>
      </w:r>
      <w:r>
        <w:rPr>
          <w:sz w:val="18"/>
        </w:rPr>
        <w:t>a</w:t>
      </w:r>
      <w:r>
        <w:rPr>
          <w:spacing w:val="-11"/>
          <w:sz w:val="18"/>
        </w:rPr>
        <w:t xml:space="preserve"> </w:t>
      </w:r>
      <w:r>
        <w:rPr>
          <w:sz w:val="18"/>
        </w:rPr>
        <w:t>record</w:t>
      </w:r>
      <w:r>
        <w:rPr>
          <w:spacing w:val="-12"/>
          <w:sz w:val="18"/>
        </w:rPr>
        <w:t xml:space="preserve"> </w:t>
      </w:r>
      <w:r>
        <w:rPr>
          <w:sz w:val="18"/>
        </w:rPr>
        <w:t>containing</w:t>
      </w:r>
      <w:r>
        <w:rPr>
          <w:spacing w:val="-11"/>
          <w:sz w:val="18"/>
        </w:rPr>
        <w:t xml:space="preserve"> </w:t>
      </w:r>
      <w:r>
        <w:rPr>
          <w:sz w:val="18"/>
        </w:rPr>
        <w:t>an</w:t>
      </w:r>
      <w:r>
        <w:rPr>
          <w:spacing w:val="-11"/>
          <w:sz w:val="18"/>
        </w:rPr>
        <w:t xml:space="preserve"> </w:t>
      </w:r>
      <w:r>
        <w:rPr>
          <w:sz w:val="18"/>
        </w:rPr>
        <w:t>individual’s</w:t>
      </w:r>
      <w:r>
        <w:rPr>
          <w:spacing w:val="-11"/>
          <w:sz w:val="18"/>
        </w:rPr>
        <w:t xml:space="preserve"> </w:t>
      </w:r>
      <w:r>
        <w:rPr>
          <w:sz w:val="18"/>
        </w:rPr>
        <w:t>name</w:t>
      </w:r>
      <w:r>
        <w:rPr>
          <w:spacing w:val="-12"/>
          <w:sz w:val="18"/>
        </w:rPr>
        <w:t xml:space="preserve"> </w:t>
      </w:r>
      <w:r>
        <w:rPr>
          <w:sz w:val="18"/>
        </w:rPr>
        <w:t>or</w:t>
      </w:r>
      <w:r>
        <w:rPr>
          <w:spacing w:val="-11"/>
          <w:sz w:val="18"/>
        </w:rPr>
        <w:t xml:space="preserve"> </w:t>
      </w:r>
      <w:r>
        <w:rPr>
          <w:sz w:val="18"/>
        </w:rPr>
        <w:t>address</w:t>
      </w:r>
      <w:r>
        <w:rPr>
          <w:spacing w:val="-11"/>
          <w:sz w:val="18"/>
        </w:rPr>
        <w:t xml:space="preserve"> </w:t>
      </w:r>
      <w:r>
        <w:rPr>
          <w:sz w:val="18"/>
        </w:rPr>
        <w:t>of residence,</w:t>
      </w:r>
      <w:r>
        <w:rPr>
          <w:spacing w:val="-12"/>
          <w:sz w:val="18"/>
        </w:rPr>
        <w:t xml:space="preserve"> </w:t>
      </w:r>
      <w:r>
        <w:rPr>
          <w:sz w:val="18"/>
        </w:rPr>
        <w:t>unless</w:t>
      </w:r>
      <w:r>
        <w:rPr>
          <w:spacing w:val="-11"/>
          <w:sz w:val="18"/>
        </w:rPr>
        <w:t xml:space="preserve"> </w:t>
      </w:r>
      <w:r>
        <w:rPr>
          <w:sz w:val="18"/>
        </w:rPr>
        <w:t>specifically</w:t>
      </w:r>
      <w:r>
        <w:rPr>
          <w:spacing w:val="-11"/>
          <w:sz w:val="18"/>
        </w:rPr>
        <w:t xml:space="preserve"> </w:t>
      </w:r>
      <w:r>
        <w:rPr>
          <w:sz w:val="18"/>
        </w:rPr>
        <w:t>authorized</w:t>
      </w:r>
      <w:r>
        <w:rPr>
          <w:spacing w:val="-11"/>
          <w:sz w:val="18"/>
        </w:rPr>
        <w:t xml:space="preserve"> </w:t>
      </w:r>
      <w:r>
        <w:rPr>
          <w:sz w:val="18"/>
        </w:rPr>
        <w:t>by</w:t>
      </w:r>
      <w:r>
        <w:rPr>
          <w:spacing w:val="-12"/>
          <w:sz w:val="18"/>
        </w:rPr>
        <w:t xml:space="preserve"> </w:t>
      </w:r>
      <w:r>
        <w:rPr>
          <w:sz w:val="18"/>
        </w:rPr>
        <w:t>state</w:t>
      </w:r>
      <w:r>
        <w:rPr>
          <w:spacing w:val="-11"/>
          <w:sz w:val="18"/>
        </w:rPr>
        <w:t xml:space="preserve"> </w:t>
      </w:r>
      <w:r>
        <w:rPr>
          <w:sz w:val="18"/>
        </w:rPr>
        <w:t>law.</w:t>
      </w:r>
      <w:r>
        <w:rPr>
          <w:spacing w:val="-11"/>
          <w:sz w:val="18"/>
        </w:rPr>
        <w:t xml:space="preserve"> </w:t>
      </w:r>
      <w:r>
        <w:rPr>
          <w:sz w:val="18"/>
        </w:rPr>
        <w:t>The</w:t>
      </w:r>
      <w:r>
        <w:rPr>
          <w:spacing w:val="-11"/>
          <w:sz w:val="18"/>
        </w:rPr>
        <w:t xml:space="preserve"> </w:t>
      </w:r>
      <w:r>
        <w:rPr>
          <w:sz w:val="18"/>
        </w:rPr>
        <w:t>collec-tion</w:t>
      </w:r>
      <w:r>
        <w:rPr>
          <w:spacing w:val="-9"/>
          <w:sz w:val="18"/>
        </w:rPr>
        <w:t xml:space="preserve"> </w:t>
      </w:r>
      <w:r>
        <w:rPr>
          <w:sz w:val="18"/>
        </w:rPr>
        <w:t>of</w:t>
      </w:r>
      <w:r>
        <w:rPr>
          <w:spacing w:val="-12"/>
          <w:sz w:val="18"/>
        </w:rPr>
        <w:t xml:space="preserve"> </w:t>
      </w:r>
      <w:r>
        <w:rPr>
          <w:sz w:val="18"/>
        </w:rPr>
        <w:t>fees</w:t>
      </w:r>
      <w:r>
        <w:rPr>
          <w:spacing w:val="-11"/>
          <w:sz w:val="18"/>
        </w:rPr>
        <w:t xml:space="preserve"> </w:t>
      </w:r>
      <w:r>
        <w:rPr>
          <w:sz w:val="18"/>
        </w:rPr>
        <w:t>under</w:t>
      </w:r>
      <w:r>
        <w:rPr>
          <w:spacing w:val="-11"/>
          <w:sz w:val="18"/>
        </w:rPr>
        <w:t xml:space="preserve"> </w:t>
      </w:r>
      <w:r>
        <w:rPr>
          <w:sz w:val="18"/>
        </w:rPr>
        <w:t>s.</w:t>
      </w:r>
      <w:r>
        <w:rPr>
          <w:spacing w:val="-11"/>
          <w:sz w:val="18"/>
        </w:rPr>
        <w:t xml:space="preserve"> </w:t>
      </w:r>
      <w:hyperlink r:id="rId1649">
        <w:r>
          <w:rPr>
            <w:color w:val="0000E5"/>
            <w:sz w:val="18"/>
          </w:rPr>
          <w:t>19.35</w:t>
        </w:r>
        <w:r>
          <w:rPr>
            <w:color w:val="0000E5"/>
            <w:spacing w:val="-8"/>
            <w:sz w:val="18"/>
          </w:rPr>
          <w:t xml:space="preserve"> </w:t>
        </w:r>
        <w:r>
          <w:rPr>
            <w:color w:val="0000E5"/>
            <w:sz w:val="18"/>
          </w:rPr>
          <w:t>(3)</w:t>
        </w:r>
      </w:hyperlink>
      <w:r>
        <w:rPr>
          <w:color w:val="0000E5"/>
          <w:spacing w:val="-10"/>
          <w:sz w:val="18"/>
        </w:rPr>
        <w:t xml:space="preserve"> </w:t>
      </w:r>
      <w:r>
        <w:rPr>
          <w:sz w:val="18"/>
        </w:rPr>
        <w:t>is</w:t>
      </w:r>
      <w:r>
        <w:rPr>
          <w:spacing w:val="-11"/>
          <w:sz w:val="18"/>
        </w:rPr>
        <w:t xml:space="preserve"> </w:t>
      </w:r>
      <w:r>
        <w:rPr>
          <w:sz w:val="18"/>
        </w:rPr>
        <w:t>not</w:t>
      </w:r>
      <w:r>
        <w:rPr>
          <w:spacing w:val="-11"/>
          <w:sz w:val="18"/>
        </w:rPr>
        <w:t xml:space="preserve"> </w:t>
      </w:r>
      <w:r>
        <w:rPr>
          <w:sz w:val="18"/>
        </w:rPr>
        <w:t>a</w:t>
      </w:r>
      <w:r>
        <w:rPr>
          <w:spacing w:val="-11"/>
          <w:sz w:val="18"/>
        </w:rPr>
        <w:t xml:space="preserve"> </w:t>
      </w:r>
      <w:r>
        <w:rPr>
          <w:sz w:val="18"/>
        </w:rPr>
        <w:t>sale</w:t>
      </w:r>
      <w:r>
        <w:rPr>
          <w:spacing w:val="-11"/>
          <w:sz w:val="18"/>
        </w:rPr>
        <w:t xml:space="preserve"> </w:t>
      </w:r>
      <w:r>
        <w:rPr>
          <w:sz w:val="18"/>
        </w:rPr>
        <w:t>or</w:t>
      </w:r>
      <w:r>
        <w:rPr>
          <w:spacing w:val="-11"/>
          <w:sz w:val="18"/>
        </w:rPr>
        <w:t xml:space="preserve"> </w:t>
      </w:r>
      <w:r>
        <w:rPr>
          <w:sz w:val="18"/>
        </w:rPr>
        <w:t>rental</w:t>
      </w:r>
      <w:r>
        <w:rPr>
          <w:spacing w:val="-11"/>
          <w:sz w:val="18"/>
        </w:rPr>
        <w:t xml:space="preserve"> </w:t>
      </w:r>
      <w:r>
        <w:rPr>
          <w:sz w:val="18"/>
        </w:rPr>
        <w:t>under</w:t>
      </w:r>
      <w:r>
        <w:rPr>
          <w:spacing w:val="-11"/>
          <w:sz w:val="18"/>
        </w:rPr>
        <w:t xml:space="preserve"> </w:t>
      </w:r>
      <w:r>
        <w:rPr>
          <w:sz w:val="18"/>
        </w:rPr>
        <w:t>this</w:t>
      </w:r>
      <w:r>
        <w:rPr>
          <w:spacing w:val="-11"/>
          <w:sz w:val="18"/>
        </w:rPr>
        <w:t xml:space="preserve"> </w:t>
      </w:r>
      <w:r>
        <w:rPr>
          <w:sz w:val="18"/>
        </w:rPr>
        <w:t>sec-</w:t>
      </w:r>
      <w:r>
        <w:rPr>
          <w:spacing w:val="-2"/>
          <w:sz w:val="18"/>
        </w:rPr>
        <w:t>tion.</w:t>
      </w:r>
    </w:p>
    <w:p w14:paraId="1BC70587" w14:textId="77777777" w:rsidR="00153CA5" w:rsidRDefault="00C0532D">
      <w:pPr>
        <w:spacing w:before="30"/>
        <w:ind w:left="342"/>
        <w:rPr>
          <w:sz w:val="14"/>
        </w:rPr>
      </w:pPr>
      <w:r>
        <w:rPr>
          <w:b/>
          <w:sz w:val="14"/>
        </w:rPr>
        <w:t>History:</w:t>
      </w:r>
      <w:r>
        <w:rPr>
          <w:b/>
          <w:spacing w:val="35"/>
          <w:sz w:val="14"/>
        </w:rPr>
        <w:t xml:space="preserve"> </w:t>
      </w:r>
      <w:hyperlink r:id="rId1650">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39</w:t>
        </w:r>
      </w:hyperlink>
      <w:r>
        <w:rPr>
          <w:spacing w:val="-5"/>
          <w:sz w:val="14"/>
        </w:rPr>
        <w:t>.</w:t>
      </w:r>
    </w:p>
    <w:p w14:paraId="3D2BDD1E" w14:textId="77777777" w:rsidR="00153CA5" w:rsidRDefault="00153CA5">
      <w:pPr>
        <w:pStyle w:val="BodyText"/>
        <w:spacing w:before="11"/>
        <w:ind w:left="0" w:firstLine="0"/>
        <w:jc w:val="left"/>
        <w:rPr>
          <w:sz w:val="14"/>
        </w:rPr>
      </w:pPr>
    </w:p>
    <w:p w14:paraId="56CE8FE7" w14:textId="77777777" w:rsidR="00153CA5" w:rsidRDefault="00C0532D">
      <w:pPr>
        <w:pStyle w:val="BodyText"/>
        <w:spacing w:line="223" w:lineRule="auto"/>
        <w:ind w:left="198" w:right="272" w:firstLine="0"/>
      </w:pPr>
      <w:r>
        <w:rPr>
          <w:rFonts w:ascii="Arial"/>
          <w:b/>
        </w:rPr>
        <w:t>19.77</w:t>
      </w:r>
      <w:r>
        <w:rPr>
          <w:rFonts w:ascii="Arial"/>
          <w:b/>
          <w:spacing w:val="54"/>
        </w:rPr>
        <w:t xml:space="preserve"> </w:t>
      </w:r>
      <w:r>
        <w:rPr>
          <w:rFonts w:ascii="Arial"/>
          <w:b/>
        </w:rPr>
        <w:t>Summary</w:t>
      </w:r>
      <w:r>
        <w:rPr>
          <w:rFonts w:ascii="Arial"/>
          <w:b/>
          <w:spacing w:val="-12"/>
        </w:rPr>
        <w:t xml:space="preserve"> </w:t>
      </w:r>
      <w:r>
        <w:rPr>
          <w:rFonts w:ascii="Arial"/>
          <w:b/>
        </w:rPr>
        <w:t>of</w:t>
      </w:r>
      <w:r>
        <w:rPr>
          <w:rFonts w:ascii="Arial"/>
          <w:b/>
          <w:spacing w:val="-13"/>
        </w:rPr>
        <w:t xml:space="preserve"> </w:t>
      </w:r>
      <w:r>
        <w:rPr>
          <w:rFonts w:ascii="Arial"/>
          <w:b/>
        </w:rPr>
        <w:t>case</w:t>
      </w:r>
      <w:r>
        <w:rPr>
          <w:rFonts w:ascii="Arial"/>
          <w:b/>
          <w:spacing w:val="-12"/>
        </w:rPr>
        <w:t xml:space="preserve"> </w:t>
      </w:r>
      <w:r>
        <w:rPr>
          <w:rFonts w:ascii="Arial"/>
          <w:b/>
        </w:rPr>
        <w:t>law</w:t>
      </w:r>
      <w:r>
        <w:rPr>
          <w:rFonts w:ascii="Arial"/>
          <w:b/>
          <w:spacing w:val="-13"/>
        </w:rPr>
        <w:t xml:space="preserve"> </w:t>
      </w:r>
      <w:r>
        <w:rPr>
          <w:rFonts w:ascii="Arial"/>
          <w:b/>
        </w:rPr>
        <w:t>and</w:t>
      </w:r>
      <w:r>
        <w:rPr>
          <w:rFonts w:ascii="Arial"/>
          <w:b/>
          <w:spacing w:val="-12"/>
        </w:rPr>
        <w:t xml:space="preserve"> </w:t>
      </w:r>
      <w:r>
        <w:rPr>
          <w:rFonts w:ascii="Arial"/>
          <w:b/>
        </w:rPr>
        <w:t>attorney</w:t>
      </w:r>
      <w:r>
        <w:rPr>
          <w:rFonts w:ascii="Arial"/>
          <w:b/>
          <w:spacing w:val="-13"/>
        </w:rPr>
        <w:t xml:space="preserve"> </w:t>
      </w:r>
      <w:r>
        <w:rPr>
          <w:rFonts w:ascii="Arial"/>
          <w:b/>
        </w:rPr>
        <w:t>general</w:t>
      </w:r>
      <w:r>
        <w:rPr>
          <w:rFonts w:ascii="Arial"/>
          <w:b/>
          <w:spacing w:val="-12"/>
        </w:rPr>
        <w:t xml:space="preserve"> </w:t>
      </w:r>
      <w:r>
        <w:rPr>
          <w:rFonts w:ascii="Arial"/>
          <w:b/>
        </w:rPr>
        <w:t>opin-ions.</w:t>
      </w:r>
      <w:r>
        <w:rPr>
          <w:rFonts w:ascii="Arial"/>
          <w:b/>
          <w:spacing w:val="40"/>
        </w:rPr>
        <w:t xml:space="preserve"> </w:t>
      </w:r>
      <w:r>
        <w:t>Annually, the attorney general shall summarize case law and attorney general opinions relating to due process and other legal</w:t>
      </w:r>
      <w:r>
        <w:rPr>
          <w:spacing w:val="-9"/>
        </w:rPr>
        <w:t xml:space="preserve"> </w:t>
      </w:r>
      <w:r>
        <w:t>issues</w:t>
      </w:r>
      <w:r>
        <w:rPr>
          <w:spacing w:val="-11"/>
        </w:rPr>
        <w:t xml:space="preserve"> </w:t>
      </w:r>
      <w:r>
        <w:t>involving</w:t>
      </w:r>
      <w:r>
        <w:rPr>
          <w:spacing w:val="-11"/>
        </w:rPr>
        <w:t xml:space="preserve"> </w:t>
      </w:r>
      <w:r>
        <w:t>the</w:t>
      </w:r>
      <w:r>
        <w:rPr>
          <w:spacing w:val="-11"/>
        </w:rPr>
        <w:t xml:space="preserve"> </w:t>
      </w:r>
      <w:r>
        <w:t>collection,</w:t>
      </w:r>
      <w:r>
        <w:rPr>
          <w:spacing w:val="-11"/>
        </w:rPr>
        <w:t xml:space="preserve"> </w:t>
      </w:r>
      <w:r>
        <w:t>maintenance,</w:t>
      </w:r>
      <w:r>
        <w:rPr>
          <w:spacing w:val="-11"/>
        </w:rPr>
        <w:t xml:space="preserve"> </w:t>
      </w:r>
      <w:r>
        <w:t>use,</w:t>
      </w:r>
      <w:r>
        <w:rPr>
          <w:spacing w:val="-11"/>
        </w:rPr>
        <w:t xml:space="preserve"> </w:t>
      </w:r>
      <w:r>
        <w:t>provision of</w:t>
      </w:r>
      <w:r>
        <w:rPr>
          <w:spacing w:val="-9"/>
        </w:rPr>
        <w:t xml:space="preserve"> </w:t>
      </w:r>
      <w:r>
        <w:t>access</w:t>
      </w:r>
      <w:r>
        <w:rPr>
          <w:spacing w:val="-9"/>
        </w:rPr>
        <w:t xml:space="preserve"> </w:t>
      </w:r>
      <w:r>
        <w:t>to,</w:t>
      </w:r>
      <w:r>
        <w:rPr>
          <w:spacing w:val="-9"/>
        </w:rPr>
        <w:t xml:space="preserve"> </w:t>
      </w:r>
      <w:r>
        <w:t>sharing</w:t>
      </w:r>
      <w:r>
        <w:rPr>
          <w:spacing w:val="-9"/>
        </w:rPr>
        <w:t xml:space="preserve"> </w:t>
      </w:r>
      <w:r>
        <w:t>or</w:t>
      </w:r>
      <w:r>
        <w:rPr>
          <w:spacing w:val="-9"/>
        </w:rPr>
        <w:t xml:space="preserve"> </w:t>
      </w:r>
      <w:r>
        <w:t>archiving</w:t>
      </w:r>
      <w:r>
        <w:rPr>
          <w:spacing w:val="-10"/>
        </w:rPr>
        <w:t xml:space="preserve"> </w:t>
      </w:r>
      <w:r>
        <w:t>of</w:t>
      </w:r>
      <w:r>
        <w:rPr>
          <w:spacing w:val="-10"/>
        </w:rPr>
        <w:t xml:space="preserve"> </w:t>
      </w:r>
      <w:r>
        <w:t>personally</w:t>
      </w:r>
      <w:r>
        <w:rPr>
          <w:spacing w:val="-8"/>
        </w:rPr>
        <w:t xml:space="preserve"> </w:t>
      </w:r>
      <w:r>
        <w:t>identifiable</w:t>
      </w:r>
      <w:r>
        <w:rPr>
          <w:spacing w:val="-9"/>
        </w:rPr>
        <w:t xml:space="preserve"> </w:t>
      </w:r>
      <w:r>
        <w:t>infor-</w:t>
      </w:r>
      <w:r>
        <w:rPr>
          <w:spacing w:val="-2"/>
        </w:rPr>
        <w:t>mation</w:t>
      </w:r>
      <w:r>
        <w:rPr>
          <w:spacing w:val="-5"/>
        </w:rPr>
        <w:t xml:space="preserve"> </w:t>
      </w:r>
      <w:r>
        <w:rPr>
          <w:spacing w:val="-2"/>
        </w:rPr>
        <w:t>by</w:t>
      </w:r>
      <w:r>
        <w:rPr>
          <w:spacing w:val="-9"/>
        </w:rPr>
        <w:t xml:space="preserve"> </w:t>
      </w:r>
      <w:r>
        <w:rPr>
          <w:spacing w:val="-2"/>
        </w:rPr>
        <w:t>authorities.</w:t>
      </w:r>
      <w:r>
        <w:rPr>
          <w:spacing w:val="30"/>
        </w:rPr>
        <w:t xml:space="preserve"> </w:t>
      </w:r>
      <w:r>
        <w:rPr>
          <w:spacing w:val="-2"/>
        </w:rPr>
        <w:t>The</w:t>
      </w:r>
      <w:r>
        <w:rPr>
          <w:spacing w:val="-9"/>
        </w:rPr>
        <w:t xml:space="preserve"> </w:t>
      </w:r>
      <w:r>
        <w:rPr>
          <w:spacing w:val="-2"/>
        </w:rPr>
        <w:t>attorney</w:t>
      </w:r>
      <w:r>
        <w:rPr>
          <w:spacing w:val="-9"/>
        </w:rPr>
        <w:t xml:space="preserve"> </w:t>
      </w:r>
      <w:r>
        <w:rPr>
          <w:spacing w:val="-2"/>
        </w:rPr>
        <w:t>general</w:t>
      </w:r>
      <w:r>
        <w:rPr>
          <w:spacing w:val="-9"/>
        </w:rPr>
        <w:t xml:space="preserve"> </w:t>
      </w:r>
      <w:r>
        <w:rPr>
          <w:spacing w:val="-2"/>
        </w:rPr>
        <w:t>shall</w:t>
      </w:r>
      <w:r>
        <w:rPr>
          <w:spacing w:val="-9"/>
        </w:rPr>
        <w:t xml:space="preserve"> </w:t>
      </w:r>
      <w:r>
        <w:rPr>
          <w:spacing w:val="-2"/>
        </w:rPr>
        <w:t>provide</w:t>
      </w:r>
      <w:r>
        <w:rPr>
          <w:spacing w:val="-9"/>
        </w:rPr>
        <w:t xml:space="preserve"> </w:t>
      </w:r>
      <w:r>
        <w:rPr>
          <w:spacing w:val="-2"/>
        </w:rPr>
        <w:t>the</w:t>
      </w:r>
      <w:r>
        <w:rPr>
          <w:spacing w:val="-9"/>
        </w:rPr>
        <w:t xml:space="preserve"> </w:t>
      </w:r>
      <w:r>
        <w:rPr>
          <w:spacing w:val="-2"/>
        </w:rPr>
        <w:t>sum-</w:t>
      </w:r>
      <w:r>
        <w:t>mary, at no charge, to interested persons.</w:t>
      </w:r>
    </w:p>
    <w:p w14:paraId="4D73801C" w14:textId="77777777" w:rsidR="00153CA5" w:rsidRDefault="00C0532D">
      <w:pPr>
        <w:spacing w:before="29"/>
        <w:ind w:left="342"/>
        <w:rPr>
          <w:sz w:val="14"/>
        </w:rPr>
      </w:pPr>
      <w:r>
        <w:rPr>
          <w:b/>
          <w:sz w:val="14"/>
        </w:rPr>
        <w:t>History:</w:t>
      </w:r>
      <w:r>
        <w:rPr>
          <w:b/>
          <w:spacing w:val="35"/>
          <w:sz w:val="14"/>
        </w:rPr>
        <w:t xml:space="preserve"> </w:t>
      </w:r>
      <w:hyperlink r:id="rId1651">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39</w:t>
        </w:r>
      </w:hyperlink>
      <w:r>
        <w:rPr>
          <w:spacing w:val="-5"/>
          <w:sz w:val="14"/>
        </w:rPr>
        <w:t>.</w:t>
      </w:r>
    </w:p>
    <w:p w14:paraId="6306A14A" w14:textId="77777777" w:rsidR="00153CA5" w:rsidRDefault="00153CA5">
      <w:pPr>
        <w:pStyle w:val="BodyText"/>
        <w:spacing w:before="11"/>
        <w:ind w:left="0" w:firstLine="0"/>
        <w:jc w:val="left"/>
        <w:rPr>
          <w:sz w:val="14"/>
        </w:rPr>
      </w:pPr>
    </w:p>
    <w:p w14:paraId="10667C09" w14:textId="77777777" w:rsidR="00153CA5" w:rsidRDefault="00C0532D">
      <w:pPr>
        <w:pStyle w:val="ListParagraph"/>
        <w:numPr>
          <w:ilvl w:val="1"/>
          <w:numId w:val="10"/>
        </w:numPr>
        <w:tabs>
          <w:tab w:val="left" w:pos="826"/>
        </w:tabs>
        <w:spacing w:line="223" w:lineRule="auto"/>
        <w:ind w:right="272" w:firstLine="0"/>
        <w:jc w:val="both"/>
        <w:rPr>
          <w:sz w:val="18"/>
        </w:rPr>
      </w:pPr>
      <w:r>
        <w:rPr>
          <w:rFonts w:ascii="Arial"/>
          <w:b/>
          <w:sz w:val="18"/>
        </w:rPr>
        <w:t xml:space="preserve">Penalties. (2) </w:t>
      </w:r>
      <w:r>
        <w:rPr>
          <w:sz w:val="18"/>
        </w:rPr>
        <w:t>E</w:t>
      </w:r>
      <w:r>
        <w:rPr>
          <w:sz w:val="13"/>
        </w:rPr>
        <w:t>MPLOYEE DISCIPLINE.</w:t>
      </w:r>
      <w:r>
        <w:rPr>
          <w:spacing w:val="40"/>
          <w:sz w:val="13"/>
        </w:rPr>
        <w:t xml:space="preserve"> </w:t>
      </w:r>
      <w:r>
        <w:rPr>
          <w:sz w:val="18"/>
        </w:rPr>
        <w:t>Any person employed by an authority who violates this subchapter may be discharged or suspended without pay.</w:t>
      </w:r>
    </w:p>
    <w:p w14:paraId="46B12B2D" w14:textId="77777777" w:rsidR="00153CA5" w:rsidRDefault="00C0532D">
      <w:pPr>
        <w:pStyle w:val="ListParagraph"/>
        <w:numPr>
          <w:ilvl w:val="0"/>
          <w:numId w:val="11"/>
        </w:numPr>
        <w:tabs>
          <w:tab w:val="left" w:pos="723"/>
        </w:tabs>
        <w:spacing w:before="35" w:line="223" w:lineRule="auto"/>
        <w:ind w:right="272" w:firstLine="216"/>
        <w:jc w:val="both"/>
        <w:rPr>
          <w:rFonts w:ascii="Arial"/>
          <w:b/>
          <w:sz w:val="18"/>
        </w:rPr>
      </w:pPr>
      <w:r>
        <w:rPr>
          <w:sz w:val="18"/>
        </w:rPr>
        <w:t>P</w:t>
      </w:r>
      <w:r>
        <w:rPr>
          <w:sz w:val="13"/>
        </w:rPr>
        <w:t>ENALTIES.</w:t>
      </w:r>
      <w:r>
        <w:rPr>
          <w:spacing w:val="40"/>
          <w:sz w:val="13"/>
        </w:rPr>
        <w:t xml:space="preserve"> </w:t>
      </w:r>
      <w:r>
        <w:rPr>
          <w:sz w:val="18"/>
        </w:rPr>
        <w:t>(a)</w:t>
      </w:r>
      <w:r>
        <w:rPr>
          <w:spacing w:val="40"/>
          <w:sz w:val="18"/>
        </w:rPr>
        <w:t xml:space="preserve"> </w:t>
      </w:r>
      <w:r>
        <w:rPr>
          <w:sz w:val="18"/>
        </w:rPr>
        <w:t>Any person who willfully collects, dis-closes or maintains personally identifiable information in viola-</w:t>
      </w:r>
      <w:r>
        <w:rPr>
          <w:spacing w:val="-2"/>
          <w:sz w:val="18"/>
        </w:rPr>
        <w:t>tion</w:t>
      </w:r>
      <w:r>
        <w:rPr>
          <w:spacing w:val="-6"/>
          <w:sz w:val="18"/>
        </w:rPr>
        <w:t xml:space="preserve"> </w:t>
      </w:r>
      <w:r>
        <w:rPr>
          <w:spacing w:val="-2"/>
          <w:sz w:val="18"/>
        </w:rPr>
        <w:t>of</w:t>
      </w:r>
      <w:r>
        <w:rPr>
          <w:spacing w:val="-9"/>
          <w:sz w:val="18"/>
        </w:rPr>
        <w:t xml:space="preserve"> </w:t>
      </w:r>
      <w:r>
        <w:rPr>
          <w:spacing w:val="-2"/>
          <w:sz w:val="18"/>
        </w:rPr>
        <w:t>federal</w:t>
      </w:r>
      <w:r>
        <w:rPr>
          <w:spacing w:val="-9"/>
          <w:sz w:val="18"/>
        </w:rPr>
        <w:t xml:space="preserve"> </w:t>
      </w:r>
      <w:r>
        <w:rPr>
          <w:spacing w:val="-2"/>
          <w:sz w:val="18"/>
        </w:rPr>
        <w:t>or</w:t>
      </w:r>
      <w:r>
        <w:rPr>
          <w:spacing w:val="-9"/>
          <w:sz w:val="18"/>
        </w:rPr>
        <w:t xml:space="preserve"> </w:t>
      </w:r>
      <w:r>
        <w:rPr>
          <w:spacing w:val="-2"/>
          <w:sz w:val="18"/>
        </w:rPr>
        <w:t>state</w:t>
      </w:r>
      <w:r>
        <w:rPr>
          <w:spacing w:val="-9"/>
          <w:sz w:val="18"/>
        </w:rPr>
        <w:t xml:space="preserve"> </w:t>
      </w:r>
      <w:r>
        <w:rPr>
          <w:spacing w:val="-2"/>
          <w:sz w:val="18"/>
        </w:rPr>
        <w:t>law</w:t>
      </w:r>
      <w:r>
        <w:rPr>
          <w:spacing w:val="-9"/>
          <w:sz w:val="18"/>
        </w:rPr>
        <w:t xml:space="preserve"> </w:t>
      </w:r>
      <w:r>
        <w:rPr>
          <w:spacing w:val="-2"/>
          <w:sz w:val="18"/>
        </w:rPr>
        <w:t>may</w:t>
      </w:r>
      <w:r>
        <w:rPr>
          <w:spacing w:val="-9"/>
          <w:sz w:val="18"/>
        </w:rPr>
        <w:t xml:space="preserve"> </w:t>
      </w:r>
      <w:r>
        <w:rPr>
          <w:spacing w:val="-2"/>
          <w:sz w:val="18"/>
        </w:rPr>
        <w:t>be</w:t>
      </w:r>
      <w:r>
        <w:rPr>
          <w:spacing w:val="-9"/>
          <w:sz w:val="18"/>
        </w:rPr>
        <w:t xml:space="preserve"> </w:t>
      </w:r>
      <w:r>
        <w:rPr>
          <w:spacing w:val="-2"/>
          <w:sz w:val="18"/>
        </w:rPr>
        <w:t>required</w:t>
      </w:r>
      <w:r>
        <w:rPr>
          <w:spacing w:val="-9"/>
          <w:sz w:val="18"/>
        </w:rPr>
        <w:t xml:space="preserve"> </w:t>
      </w:r>
      <w:r>
        <w:rPr>
          <w:spacing w:val="-2"/>
          <w:sz w:val="18"/>
        </w:rPr>
        <w:t>to</w:t>
      </w:r>
      <w:r>
        <w:rPr>
          <w:spacing w:val="-9"/>
          <w:sz w:val="18"/>
        </w:rPr>
        <w:t xml:space="preserve"> </w:t>
      </w:r>
      <w:r>
        <w:rPr>
          <w:spacing w:val="-2"/>
          <w:sz w:val="18"/>
        </w:rPr>
        <w:t>forfeit</w:t>
      </w:r>
      <w:r>
        <w:rPr>
          <w:spacing w:val="-9"/>
          <w:sz w:val="18"/>
        </w:rPr>
        <w:t xml:space="preserve"> </w:t>
      </w:r>
      <w:r>
        <w:rPr>
          <w:spacing w:val="-2"/>
          <w:sz w:val="18"/>
        </w:rPr>
        <w:t>not</w:t>
      </w:r>
      <w:r>
        <w:rPr>
          <w:spacing w:val="-9"/>
          <w:sz w:val="18"/>
        </w:rPr>
        <w:t xml:space="preserve"> </w:t>
      </w:r>
      <w:r>
        <w:rPr>
          <w:spacing w:val="-2"/>
          <w:sz w:val="18"/>
        </w:rPr>
        <w:t>more</w:t>
      </w:r>
      <w:r>
        <w:rPr>
          <w:spacing w:val="-9"/>
          <w:sz w:val="18"/>
        </w:rPr>
        <w:t xml:space="preserve"> </w:t>
      </w:r>
      <w:r>
        <w:rPr>
          <w:spacing w:val="-2"/>
          <w:sz w:val="18"/>
        </w:rPr>
        <w:t>than</w:t>
      </w:r>
    </w:p>
    <w:p w14:paraId="15D2493F" w14:textId="77777777" w:rsidR="00153CA5" w:rsidRDefault="00C0532D">
      <w:pPr>
        <w:pStyle w:val="BodyText"/>
        <w:spacing w:line="193" w:lineRule="exact"/>
        <w:ind w:left="198" w:firstLine="0"/>
      </w:pPr>
      <w:r>
        <w:t>$500</w:t>
      </w:r>
      <w:r>
        <w:rPr>
          <w:spacing w:val="5"/>
        </w:rPr>
        <w:t xml:space="preserve"> </w:t>
      </w:r>
      <w:r>
        <w:t>for</w:t>
      </w:r>
      <w:r>
        <w:rPr>
          <w:spacing w:val="2"/>
        </w:rPr>
        <w:t xml:space="preserve"> </w:t>
      </w:r>
      <w:r>
        <w:t>each</w:t>
      </w:r>
      <w:r>
        <w:rPr>
          <w:spacing w:val="2"/>
        </w:rPr>
        <w:t xml:space="preserve"> </w:t>
      </w:r>
      <w:r>
        <w:rPr>
          <w:spacing w:val="-2"/>
        </w:rPr>
        <w:t>violation.</w:t>
      </w:r>
    </w:p>
    <w:p w14:paraId="3F50BEF1" w14:textId="77777777" w:rsidR="00153CA5" w:rsidRDefault="00153CA5">
      <w:pPr>
        <w:pStyle w:val="BodyText"/>
        <w:spacing w:line="193" w:lineRule="exact"/>
        <w:sectPr w:rsidR="00153CA5">
          <w:type w:val="continuous"/>
          <w:pgSz w:w="12240" w:h="15840"/>
          <w:pgMar w:top="960" w:right="1080" w:bottom="900" w:left="1080" w:header="276" w:footer="708" w:gutter="0"/>
          <w:cols w:num="2" w:space="720" w:equalWidth="0">
            <w:col w:w="4921" w:space="40"/>
            <w:col w:w="5119"/>
          </w:cols>
        </w:sectPr>
      </w:pPr>
    </w:p>
    <w:p w14:paraId="17BA0137" w14:textId="77777777" w:rsidR="00153CA5" w:rsidRDefault="00153CA5">
      <w:pPr>
        <w:pStyle w:val="BodyText"/>
        <w:spacing w:before="11"/>
        <w:ind w:left="0" w:firstLine="0"/>
        <w:jc w:val="left"/>
        <w:rPr>
          <w:sz w:val="11"/>
        </w:rPr>
      </w:pPr>
    </w:p>
    <w:p w14:paraId="55CD5067" w14:textId="77777777" w:rsidR="00153CA5" w:rsidRDefault="00153CA5">
      <w:pPr>
        <w:pStyle w:val="BodyText"/>
        <w:jc w:val="left"/>
        <w:rPr>
          <w:sz w:val="11"/>
        </w:rPr>
        <w:sectPr w:rsidR="00153CA5">
          <w:headerReference w:type="even" r:id="rId1652"/>
          <w:headerReference w:type="default" r:id="rId1653"/>
          <w:footerReference w:type="even" r:id="rId1654"/>
          <w:footerReference w:type="default" r:id="rId1655"/>
          <w:pgSz w:w="12240" w:h="15840"/>
          <w:pgMar w:top="940" w:right="1080" w:bottom="900" w:left="1080" w:header="283" w:footer="708" w:gutter="0"/>
          <w:pgNumType w:start="31"/>
          <w:cols w:space="720"/>
        </w:sectPr>
      </w:pPr>
    </w:p>
    <w:p w14:paraId="40926CD0" w14:textId="77777777" w:rsidR="00153CA5" w:rsidRDefault="00C0532D">
      <w:pPr>
        <w:pStyle w:val="BodyText"/>
        <w:spacing w:before="85" w:line="218" w:lineRule="auto"/>
      </w:pPr>
      <w:r>
        <w:t>(b)</w:t>
      </w:r>
      <w:r>
        <w:rPr>
          <w:spacing w:val="40"/>
        </w:rPr>
        <w:t xml:space="preserve"> </w:t>
      </w:r>
      <w:r>
        <w:t>Any person who willfully requests or obtains personally identifiable information from an authority under false pretenses may</w:t>
      </w:r>
      <w:r>
        <w:rPr>
          <w:spacing w:val="-4"/>
        </w:rPr>
        <w:t xml:space="preserve"> </w:t>
      </w:r>
      <w:r>
        <w:t>be</w:t>
      </w:r>
      <w:r>
        <w:rPr>
          <w:spacing w:val="-4"/>
        </w:rPr>
        <w:t xml:space="preserve"> </w:t>
      </w:r>
      <w:r>
        <w:t>required</w:t>
      </w:r>
      <w:r>
        <w:rPr>
          <w:spacing w:val="-4"/>
        </w:rPr>
        <w:t xml:space="preserve"> </w:t>
      </w:r>
      <w:r>
        <w:t>to</w:t>
      </w:r>
      <w:r>
        <w:rPr>
          <w:spacing w:val="-4"/>
        </w:rPr>
        <w:t xml:space="preserve"> </w:t>
      </w:r>
      <w:r>
        <w:t>forfeit</w:t>
      </w:r>
      <w:r>
        <w:rPr>
          <w:spacing w:val="-4"/>
        </w:rPr>
        <w:t xml:space="preserve"> </w:t>
      </w:r>
      <w:r>
        <w:t>not</w:t>
      </w:r>
      <w:r>
        <w:rPr>
          <w:spacing w:val="-3"/>
        </w:rPr>
        <w:t xml:space="preserve"> </w:t>
      </w:r>
      <w:r>
        <w:t>more</w:t>
      </w:r>
      <w:r>
        <w:rPr>
          <w:spacing w:val="-4"/>
        </w:rPr>
        <w:t xml:space="preserve"> </w:t>
      </w:r>
      <w:r>
        <w:t>than</w:t>
      </w:r>
      <w:r>
        <w:rPr>
          <w:spacing w:val="-4"/>
        </w:rPr>
        <w:t xml:space="preserve"> </w:t>
      </w:r>
      <w:r>
        <w:t>$500</w:t>
      </w:r>
      <w:r>
        <w:rPr>
          <w:spacing w:val="-4"/>
        </w:rPr>
        <w:t xml:space="preserve"> </w:t>
      </w:r>
      <w:r>
        <w:t>for</w:t>
      </w:r>
      <w:r>
        <w:rPr>
          <w:spacing w:val="-4"/>
        </w:rPr>
        <w:t xml:space="preserve"> </w:t>
      </w:r>
      <w:r>
        <w:t>each</w:t>
      </w:r>
      <w:r>
        <w:rPr>
          <w:spacing w:val="-3"/>
        </w:rPr>
        <w:t xml:space="preserve"> </w:t>
      </w:r>
      <w:r>
        <w:rPr>
          <w:spacing w:val="-2"/>
        </w:rPr>
        <w:t>violation.</w:t>
      </w:r>
    </w:p>
    <w:p w14:paraId="4C6548E5" w14:textId="77777777" w:rsidR="00153CA5" w:rsidRDefault="00C0532D">
      <w:pPr>
        <w:spacing w:before="28"/>
        <w:ind w:left="418"/>
        <w:jc w:val="both"/>
        <w:rPr>
          <w:sz w:val="14"/>
        </w:rPr>
      </w:pPr>
      <w:r>
        <w:rPr>
          <w:b/>
          <w:sz w:val="14"/>
        </w:rPr>
        <w:t>History:</w:t>
      </w:r>
      <w:r>
        <w:rPr>
          <w:b/>
          <w:spacing w:val="33"/>
          <w:sz w:val="14"/>
        </w:rPr>
        <w:t xml:space="preserve"> </w:t>
      </w:r>
      <w:hyperlink r:id="rId1656">
        <w:r>
          <w:rPr>
            <w:color w:val="0000E5"/>
            <w:sz w:val="14"/>
          </w:rPr>
          <w:t>1991</w:t>
        </w:r>
        <w:r>
          <w:rPr>
            <w:color w:val="0000E5"/>
            <w:spacing w:val="1"/>
            <w:sz w:val="14"/>
          </w:rPr>
          <w:t xml:space="preserve"> </w:t>
        </w:r>
        <w:r>
          <w:rPr>
            <w:color w:val="0000E5"/>
            <w:sz w:val="14"/>
          </w:rPr>
          <w:t>a.</w:t>
        </w:r>
        <w:r>
          <w:rPr>
            <w:color w:val="0000E5"/>
            <w:spacing w:val="1"/>
            <w:sz w:val="14"/>
          </w:rPr>
          <w:t xml:space="preserve"> </w:t>
        </w:r>
        <w:r>
          <w:rPr>
            <w:color w:val="0000E5"/>
            <w:sz w:val="14"/>
          </w:rPr>
          <w:t>39</w:t>
        </w:r>
      </w:hyperlink>
      <w:r>
        <w:rPr>
          <w:sz w:val="14"/>
        </w:rPr>
        <w:t xml:space="preserve">, </w:t>
      </w:r>
      <w:hyperlink r:id="rId1657">
        <w:r>
          <w:rPr>
            <w:color w:val="0000E5"/>
            <w:spacing w:val="-4"/>
            <w:sz w:val="14"/>
          </w:rPr>
          <w:t>269</w:t>
        </w:r>
      </w:hyperlink>
      <w:r>
        <w:rPr>
          <w:spacing w:val="-4"/>
          <w:sz w:val="14"/>
        </w:rPr>
        <w:t>.</w:t>
      </w:r>
    </w:p>
    <w:p w14:paraId="64AA5128" w14:textId="77777777" w:rsidR="00153CA5" w:rsidRDefault="00153CA5">
      <w:pPr>
        <w:pStyle w:val="BodyText"/>
        <w:spacing w:before="146"/>
        <w:ind w:left="0" w:firstLine="0"/>
        <w:jc w:val="left"/>
        <w:rPr>
          <w:sz w:val="14"/>
        </w:rPr>
      </w:pPr>
    </w:p>
    <w:p w14:paraId="74F84ECF" w14:textId="77777777" w:rsidR="00153CA5" w:rsidRDefault="00C0532D">
      <w:pPr>
        <w:pStyle w:val="BodyText"/>
        <w:ind w:left="275" w:firstLine="0"/>
        <w:jc w:val="center"/>
      </w:pPr>
      <w:r>
        <w:t>SUBCHAPTER</w:t>
      </w:r>
      <w:r>
        <w:rPr>
          <w:spacing w:val="-12"/>
        </w:rPr>
        <w:t xml:space="preserve"> </w:t>
      </w:r>
      <w:r>
        <w:rPr>
          <w:spacing w:val="-10"/>
        </w:rPr>
        <w:t>V</w:t>
      </w:r>
    </w:p>
    <w:p w14:paraId="74F44EE3" w14:textId="77777777" w:rsidR="00153CA5" w:rsidRDefault="00C0532D">
      <w:pPr>
        <w:pStyle w:val="BodyText"/>
        <w:spacing w:before="197"/>
        <w:ind w:left="275" w:right="1" w:firstLine="0"/>
        <w:jc w:val="center"/>
      </w:pPr>
      <w:r>
        <w:t>OPEN</w:t>
      </w:r>
      <w:r>
        <w:rPr>
          <w:spacing w:val="-7"/>
        </w:rPr>
        <w:t xml:space="preserve"> </w:t>
      </w:r>
      <w:r>
        <w:t>MEETINGS</w:t>
      </w:r>
      <w:r>
        <w:rPr>
          <w:spacing w:val="-4"/>
        </w:rPr>
        <w:t xml:space="preserve"> </w:t>
      </w:r>
      <w:r>
        <w:t>OF</w:t>
      </w:r>
      <w:r>
        <w:rPr>
          <w:spacing w:val="-5"/>
        </w:rPr>
        <w:t xml:space="preserve"> </w:t>
      </w:r>
      <w:r>
        <w:t>GOVERNMENTAL</w:t>
      </w:r>
      <w:r>
        <w:rPr>
          <w:spacing w:val="-4"/>
        </w:rPr>
        <w:t xml:space="preserve"> </w:t>
      </w:r>
      <w:r>
        <w:rPr>
          <w:spacing w:val="-2"/>
        </w:rPr>
        <w:t>BODIES</w:t>
      </w:r>
    </w:p>
    <w:p w14:paraId="5B8345B0" w14:textId="77777777" w:rsidR="00153CA5" w:rsidRDefault="00153CA5">
      <w:pPr>
        <w:pStyle w:val="BodyText"/>
        <w:spacing w:before="2"/>
        <w:ind w:left="0" w:firstLine="0"/>
        <w:jc w:val="left"/>
      </w:pPr>
    </w:p>
    <w:p w14:paraId="56154814" w14:textId="77777777" w:rsidR="00153CA5" w:rsidRDefault="00C0532D">
      <w:pPr>
        <w:pStyle w:val="ListParagraph"/>
        <w:numPr>
          <w:ilvl w:val="1"/>
          <w:numId w:val="10"/>
        </w:numPr>
        <w:tabs>
          <w:tab w:val="left" w:pos="902"/>
        </w:tabs>
        <w:spacing w:line="218" w:lineRule="auto"/>
        <w:ind w:left="274" w:firstLine="0"/>
        <w:jc w:val="both"/>
        <w:rPr>
          <w:sz w:val="18"/>
        </w:rPr>
      </w:pPr>
      <w:r>
        <w:rPr>
          <w:rFonts w:ascii="Arial"/>
          <w:b/>
          <w:sz w:val="18"/>
        </w:rPr>
        <w:t>Declaration</w:t>
      </w:r>
      <w:r>
        <w:rPr>
          <w:rFonts w:ascii="Arial"/>
          <w:b/>
          <w:spacing w:val="-6"/>
          <w:sz w:val="18"/>
        </w:rPr>
        <w:t xml:space="preserve"> </w:t>
      </w:r>
      <w:r>
        <w:rPr>
          <w:rFonts w:ascii="Arial"/>
          <w:b/>
          <w:sz w:val="18"/>
        </w:rPr>
        <w:t>of</w:t>
      </w:r>
      <w:r>
        <w:rPr>
          <w:rFonts w:ascii="Arial"/>
          <w:b/>
          <w:spacing w:val="-6"/>
          <w:sz w:val="18"/>
        </w:rPr>
        <w:t xml:space="preserve"> </w:t>
      </w:r>
      <w:r>
        <w:rPr>
          <w:rFonts w:ascii="Arial"/>
          <w:b/>
          <w:sz w:val="18"/>
        </w:rPr>
        <w:t>policy.</w:t>
      </w:r>
      <w:r>
        <w:rPr>
          <w:rFonts w:ascii="Arial"/>
          <w:b/>
          <w:spacing w:val="39"/>
          <w:sz w:val="18"/>
        </w:rPr>
        <w:t xml:space="preserve"> </w:t>
      </w:r>
      <w:r>
        <w:rPr>
          <w:rFonts w:ascii="Arial"/>
          <w:b/>
          <w:sz w:val="18"/>
        </w:rPr>
        <w:t>(1)</w:t>
      </w:r>
      <w:r>
        <w:rPr>
          <w:rFonts w:ascii="Arial"/>
          <w:b/>
          <w:spacing w:val="31"/>
          <w:sz w:val="18"/>
        </w:rPr>
        <w:t xml:space="preserve"> </w:t>
      </w:r>
      <w:r>
        <w:rPr>
          <w:sz w:val="18"/>
        </w:rPr>
        <w:t>In</w:t>
      </w:r>
      <w:r>
        <w:rPr>
          <w:spacing w:val="-2"/>
          <w:sz w:val="18"/>
        </w:rPr>
        <w:t xml:space="preserve"> </w:t>
      </w:r>
      <w:r>
        <w:rPr>
          <w:sz w:val="18"/>
        </w:rPr>
        <w:t>recognition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fact that</w:t>
      </w:r>
      <w:r>
        <w:rPr>
          <w:spacing w:val="-1"/>
          <w:sz w:val="18"/>
        </w:rPr>
        <w:t xml:space="preserve"> </w:t>
      </w:r>
      <w:r>
        <w:rPr>
          <w:sz w:val="18"/>
        </w:rPr>
        <w:t>a</w:t>
      </w:r>
      <w:r>
        <w:rPr>
          <w:spacing w:val="-1"/>
          <w:sz w:val="18"/>
        </w:rPr>
        <w:t xml:space="preserve"> </w:t>
      </w:r>
      <w:r>
        <w:rPr>
          <w:sz w:val="18"/>
        </w:rPr>
        <w:t>representative</w:t>
      </w:r>
      <w:r>
        <w:rPr>
          <w:spacing w:val="-3"/>
          <w:sz w:val="18"/>
        </w:rPr>
        <w:t xml:space="preserve"> </w:t>
      </w:r>
      <w:r>
        <w:rPr>
          <w:sz w:val="18"/>
        </w:rPr>
        <w:t>government</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American</w:t>
      </w:r>
      <w:r>
        <w:rPr>
          <w:spacing w:val="-2"/>
          <w:sz w:val="18"/>
        </w:rPr>
        <w:t xml:space="preserve"> </w:t>
      </w:r>
      <w:r>
        <w:rPr>
          <w:sz w:val="18"/>
        </w:rPr>
        <w:t>type</w:t>
      </w:r>
      <w:r>
        <w:rPr>
          <w:spacing w:val="-2"/>
          <w:sz w:val="18"/>
        </w:rPr>
        <w:t xml:space="preserve"> </w:t>
      </w:r>
      <w:r>
        <w:rPr>
          <w:sz w:val="18"/>
        </w:rPr>
        <w:t>is</w:t>
      </w:r>
      <w:r>
        <w:rPr>
          <w:spacing w:val="-2"/>
          <w:sz w:val="18"/>
        </w:rPr>
        <w:t xml:space="preserve"> </w:t>
      </w:r>
      <w:r>
        <w:rPr>
          <w:sz w:val="18"/>
        </w:rPr>
        <w:t>depen-dent</w:t>
      </w:r>
      <w:r>
        <w:rPr>
          <w:spacing w:val="-12"/>
          <w:sz w:val="18"/>
        </w:rPr>
        <w:t xml:space="preserve"> </w:t>
      </w:r>
      <w:r>
        <w:rPr>
          <w:sz w:val="18"/>
        </w:rPr>
        <w:t>upon</w:t>
      </w:r>
      <w:r>
        <w:rPr>
          <w:spacing w:val="-11"/>
          <w:sz w:val="18"/>
        </w:rPr>
        <w:t xml:space="preserve"> </w:t>
      </w:r>
      <w:r>
        <w:rPr>
          <w:sz w:val="18"/>
        </w:rPr>
        <w:t>an</w:t>
      </w:r>
      <w:r>
        <w:rPr>
          <w:spacing w:val="-11"/>
          <w:sz w:val="18"/>
        </w:rPr>
        <w:t xml:space="preserve"> </w:t>
      </w:r>
      <w:r>
        <w:rPr>
          <w:sz w:val="18"/>
        </w:rPr>
        <w:t>informed</w:t>
      </w:r>
      <w:r>
        <w:rPr>
          <w:spacing w:val="-11"/>
          <w:sz w:val="18"/>
        </w:rPr>
        <w:t xml:space="preserve"> </w:t>
      </w:r>
      <w:r>
        <w:rPr>
          <w:sz w:val="18"/>
        </w:rPr>
        <w:t>electorate,</w:t>
      </w:r>
      <w:r>
        <w:rPr>
          <w:spacing w:val="-12"/>
          <w:sz w:val="18"/>
        </w:rPr>
        <w:t xml:space="preserve"> </w:t>
      </w:r>
      <w:r>
        <w:rPr>
          <w:sz w:val="18"/>
        </w:rPr>
        <w:t>it</w:t>
      </w:r>
      <w:r>
        <w:rPr>
          <w:spacing w:val="-11"/>
          <w:sz w:val="18"/>
        </w:rPr>
        <w:t xml:space="preserve"> </w:t>
      </w:r>
      <w:r>
        <w:rPr>
          <w:sz w:val="18"/>
        </w:rPr>
        <w:t>is</w:t>
      </w:r>
      <w:r>
        <w:rPr>
          <w:spacing w:val="-11"/>
          <w:sz w:val="18"/>
        </w:rPr>
        <w:t xml:space="preserve"> </w:t>
      </w:r>
      <w:r>
        <w:rPr>
          <w:sz w:val="18"/>
        </w:rPr>
        <w:t>declared</w:t>
      </w:r>
      <w:r>
        <w:rPr>
          <w:spacing w:val="-11"/>
          <w:sz w:val="18"/>
        </w:rPr>
        <w:t xml:space="preserve"> </w:t>
      </w:r>
      <w:r>
        <w:rPr>
          <w:sz w:val="18"/>
        </w:rPr>
        <w:t>to</w:t>
      </w:r>
      <w:r>
        <w:rPr>
          <w:spacing w:val="-12"/>
          <w:sz w:val="18"/>
        </w:rPr>
        <w:t xml:space="preserve"> </w:t>
      </w:r>
      <w:r>
        <w:rPr>
          <w:sz w:val="18"/>
        </w:rPr>
        <w:t>be</w:t>
      </w:r>
      <w:r>
        <w:rPr>
          <w:spacing w:val="-11"/>
          <w:sz w:val="18"/>
        </w:rPr>
        <w:t xml:space="preserve"> </w:t>
      </w:r>
      <w:r>
        <w:rPr>
          <w:sz w:val="18"/>
        </w:rPr>
        <w:t>the</w:t>
      </w:r>
      <w:r>
        <w:rPr>
          <w:spacing w:val="-11"/>
          <w:sz w:val="18"/>
        </w:rPr>
        <w:t xml:space="preserve"> </w:t>
      </w:r>
      <w:r>
        <w:rPr>
          <w:sz w:val="18"/>
        </w:rPr>
        <w:t>policy</w:t>
      </w:r>
      <w:r>
        <w:rPr>
          <w:spacing w:val="-11"/>
          <w:sz w:val="18"/>
        </w:rPr>
        <w:t xml:space="preserve"> </w:t>
      </w:r>
      <w:r>
        <w:rPr>
          <w:sz w:val="18"/>
        </w:rPr>
        <w:t xml:space="preserve">of </w:t>
      </w:r>
      <w:r>
        <w:rPr>
          <w:spacing w:val="-2"/>
          <w:sz w:val="18"/>
        </w:rPr>
        <w:t>this</w:t>
      </w:r>
      <w:r>
        <w:rPr>
          <w:spacing w:val="-5"/>
          <w:sz w:val="18"/>
        </w:rPr>
        <w:t xml:space="preserve"> </w:t>
      </w:r>
      <w:r>
        <w:rPr>
          <w:spacing w:val="-2"/>
          <w:sz w:val="18"/>
        </w:rPr>
        <w:t>state</w:t>
      </w:r>
      <w:r>
        <w:rPr>
          <w:spacing w:val="-8"/>
          <w:sz w:val="18"/>
        </w:rPr>
        <w:t xml:space="preserve"> </w:t>
      </w:r>
      <w:r>
        <w:rPr>
          <w:spacing w:val="-2"/>
          <w:sz w:val="18"/>
        </w:rPr>
        <w:t>that</w:t>
      </w:r>
      <w:r>
        <w:rPr>
          <w:spacing w:val="-8"/>
          <w:sz w:val="18"/>
        </w:rPr>
        <w:t xml:space="preserve"> </w:t>
      </w:r>
      <w:r>
        <w:rPr>
          <w:spacing w:val="-2"/>
          <w:sz w:val="18"/>
        </w:rPr>
        <w:t>the</w:t>
      </w:r>
      <w:r>
        <w:rPr>
          <w:spacing w:val="-8"/>
          <w:sz w:val="18"/>
        </w:rPr>
        <w:t xml:space="preserve"> </w:t>
      </w:r>
      <w:r>
        <w:rPr>
          <w:spacing w:val="-2"/>
          <w:sz w:val="18"/>
        </w:rPr>
        <w:t>public</w:t>
      </w:r>
      <w:r>
        <w:rPr>
          <w:spacing w:val="-8"/>
          <w:sz w:val="18"/>
        </w:rPr>
        <w:t xml:space="preserve"> </w:t>
      </w:r>
      <w:r>
        <w:rPr>
          <w:spacing w:val="-2"/>
          <w:sz w:val="18"/>
        </w:rPr>
        <w:t>is</w:t>
      </w:r>
      <w:r>
        <w:rPr>
          <w:spacing w:val="-8"/>
          <w:sz w:val="18"/>
        </w:rPr>
        <w:t xml:space="preserve"> </w:t>
      </w:r>
      <w:r>
        <w:rPr>
          <w:spacing w:val="-2"/>
          <w:sz w:val="18"/>
        </w:rPr>
        <w:t>entitled</w:t>
      </w:r>
      <w:r>
        <w:rPr>
          <w:spacing w:val="-8"/>
          <w:sz w:val="18"/>
        </w:rPr>
        <w:t xml:space="preserve"> </w:t>
      </w:r>
      <w:r>
        <w:rPr>
          <w:spacing w:val="-2"/>
          <w:sz w:val="18"/>
        </w:rPr>
        <w:t>to</w:t>
      </w:r>
      <w:r>
        <w:rPr>
          <w:spacing w:val="-8"/>
          <w:sz w:val="18"/>
        </w:rPr>
        <w:t xml:space="preserve"> </w:t>
      </w:r>
      <w:r>
        <w:rPr>
          <w:spacing w:val="-2"/>
          <w:sz w:val="18"/>
        </w:rPr>
        <w:t>the</w:t>
      </w:r>
      <w:r>
        <w:rPr>
          <w:spacing w:val="-8"/>
          <w:sz w:val="18"/>
        </w:rPr>
        <w:t xml:space="preserve"> </w:t>
      </w:r>
      <w:r>
        <w:rPr>
          <w:spacing w:val="-2"/>
          <w:sz w:val="18"/>
        </w:rPr>
        <w:t>fullest</w:t>
      </w:r>
      <w:r>
        <w:rPr>
          <w:spacing w:val="-8"/>
          <w:sz w:val="18"/>
        </w:rPr>
        <w:t xml:space="preserve"> </w:t>
      </w:r>
      <w:r>
        <w:rPr>
          <w:spacing w:val="-2"/>
          <w:sz w:val="18"/>
        </w:rPr>
        <w:t>and</w:t>
      </w:r>
      <w:r>
        <w:rPr>
          <w:spacing w:val="-8"/>
          <w:sz w:val="18"/>
        </w:rPr>
        <w:t xml:space="preserve"> </w:t>
      </w:r>
      <w:r>
        <w:rPr>
          <w:spacing w:val="-2"/>
          <w:sz w:val="18"/>
        </w:rPr>
        <w:t>most</w:t>
      </w:r>
      <w:r>
        <w:rPr>
          <w:spacing w:val="-8"/>
          <w:sz w:val="18"/>
        </w:rPr>
        <w:t xml:space="preserve"> </w:t>
      </w:r>
      <w:r>
        <w:rPr>
          <w:spacing w:val="-2"/>
          <w:sz w:val="18"/>
        </w:rPr>
        <w:t xml:space="preserve">complete </w:t>
      </w:r>
      <w:r>
        <w:rPr>
          <w:sz w:val="18"/>
        </w:rPr>
        <w:t>information</w:t>
      </w:r>
      <w:r>
        <w:rPr>
          <w:spacing w:val="-4"/>
          <w:sz w:val="18"/>
        </w:rPr>
        <w:t xml:space="preserve"> </w:t>
      </w:r>
      <w:r>
        <w:rPr>
          <w:sz w:val="18"/>
        </w:rPr>
        <w:t>regarding</w:t>
      </w:r>
      <w:r>
        <w:rPr>
          <w:spacing w:val="-7"/>
          <w:sz w:val="18"/>
        </w:rPr>
        <w:t xml:space="preserve"> </w:t>
      </w:r>
      <w:r>
        <w:rPr>
          <w:sz w:val="18"/>
        </w:rPr>
        <w:t>the</w:t>
      </w:r>
      <w:r>
        <w:rPr>
          <w:spacing w:val="-7"/>
          <w:sz w:val="18"/>
        </w:rPr>
        <w:t xml:space="preserve"> </w:t>
      </w:r>
      <w:r>
        <w:rPr>
          <w:sz w:val="18"/>
        </w:rPr>
        <w:t>affairs</w:t>
      </w:r>
      <w:r>
        <w:rPr>
          <w:spacing w:val="-7"/>
          <w:sz w:val="18"/>
        </w:rPr>
        <w:t xml:space="preserve"> </w:t>
      </w:r>
      <w:r>
        <w:rPr>
          <w:sz w:val="18"/>
        </w:rPr>
        <w:t>of</w:t>
      </w:r>
      <w:r>
        <w:rPr>
          <w:spacing w:val="-7"/>
          <w:sz w:val="18"/>
        </w:rPr>
        <w:t xml:space="preserve"> </w:t>
      </w:r>
      <w:r>
        <w:rPr>
          <w:sz w:val="18"/>
        </w:rPr>
        <w:t>government</w:t>
      </w:r>
      <w:r>
        <w:rPr>
          <w:spacing w:val="-7"/>
          <w:sz w:val="18"/>
        </w:rPr>
        <w:t xml:space="preserve"> </w:t>
      </w:r>
      <w:r>
        <w:rPr>
          <w:sz w:val="18"/>
        </w:rPr>
        <w:t>as</w:t>
      </w:r>
      <w:r>
        <w:rPr>
          <w:spacing w:val="-7"/>
          <w:sz w:val="18"/>
        </w:rPr>
        <w:t xml:space="preserve"> </w:t>
      </w:r>
      <w:r>
        <w:rPr>
          <w:sz w:val="18"/>
        </w:rPr>
        <w:t>is</w:t>
      </w:r>
      <w:r>
        <w:rPr>
          <w:spacing w:val="-7"/>
          <w:sz w:val="18"/>
        </w:rPr>
        <w:t xml:space="preserve"> </w:t>
      </w:r>
      <w:r>
        <w:rPr>
          <w:sz w:val="18"/>
        </w:rPr>
        <w:t>compatible with the conduct of governmental business.</w:t>
      </w:r>
    </w:p>
    <w:p w14:paraId="097B0AA0" w14:textId="77777777" w:rsidR="00153CA5" w:rsidRDefault="00C0532D">
      <w:pPr>
        <w:pStyle w:val="ListParagraph"/>
        <w:numPr>
          <w:ilvl w:val="2"/>
          <w:numId w:val="10"/>
        </w:numPr>
        <w:tabs>
          <w:tab w:val="left" w:pos="799"/>
        </w:tabs>
        <w:spacing w:before="37" w:line="218" w:lineRule="auto"/>
        <w:ind w:firstLine="216"/>
        <w:jc w:val="both"/>
        <w:rPr>
          <w:sz w:val="18"/>
        </w:rPr>
      </w:pPr>
      <w:r>
        <w:rPr>
          <w:sz w:val="18"/>
        </w:rPr>
        <w:t>To implement and ensure the public policy herein expressed,</w:t>
      </w:r>
      <w:r>
        <w:rPr>
          <w:spacing w:val="-12"/>
          <w:sz w:val="18"/>
        </w:rPr>
        <w:t xml:space="preserve"> </w:t>
      </w:r>
      <w:r>
        <w:rPr>
          <w:sz w:val="18"/>
        </w:rPr>
        <w:t>all</w:t>
      </w:r>
      <w:r>
        <w:rPr>
          <w:spacing w:val="-11"/>
          <w:sz w:val="18"/>
        </w:rPr>
        <w:t xml:space="preserve"> </w:t>
      </w:r>
      <w:r>
        <w:rPr>
          <w:sz w:val="18"/>
        </w:rPr>
        <w:t>meetings</w:t>
      </w:r>
      <w:r>
        <w:rPr>
          <w:spacing w:val="-11"/>
          <w:sz w:val="18"/>
        </w:rPr>
        <w:t xml:space="preserve"> </w:t>
      </w:r>
      <w:r>
        <w:rPr>
          <w:sz w:val="18"/>
        </w:rPr>
        <w:t>of</w:t>
      </w:r>
      <w:r>
        <w:rPr>
          <w:spacing w:val="-11"/>
          <w:sz w:val="18"/>
        </w:rPr>
        <w:t xml:space="preserve"> </w:t>
      </w:r>
      <w:r>
        <w:rPr>
          <w:sz w:val="18"/>
        </w:rPr>
        <w:t>all</w:t>
      </w:r>
      <w:r>
        <w:rPr>
          <w:spacing w:val="-12"/>
          <w:sz w:val="18"/>
        </w:rPr>
        <w:t xml:space="preserve"> </w:t>
      </w:r>
      <w:r>
        <w:rPr>
          <w:sz w:val="18"/>
        </w:rPr>
        <w:t>state</w:t>
      </w:r>
      <w:r>
        <w:rPr>
          <w:spacing w:val="-11"/>
          <w:sz w:val="18"/>
        </w:rPr>
        <w:t xml:space="preserve"> </w:t>
      </w:r>
      <w:r>
        <w:rPr>
          <w:sz w:val="18"/>
        </w:rPr>
        <w:t>and</w:t>
      </w:r>
      <w:r>
        <w:rPr>
          <w:spacing w:val="-11"/>
          <w:sz w:val="18"/>
        </w:rPr>
        <w:t xml:space="preserve"> </w:t>
      </w:r>
      <w:r>
        <w:rPr>
          <w:sz w:val="18"/>
        </w:rPr>
        <w:t>local</w:t>
      </w:r>
      <w:r>
        <w:rPr>
          <w:spacing w:val="-11"/>
          <w:sz w:val="18"/>
        </w:rPr>
        <w:t xml:space="preserve"> </w:t>
      </w:r>
      <w:r>
        <w:rPr>
          <w:sz w:val="18"/>
        </w:rPr>
        <w:t>governmental</w:t>
      </w:r>
      <w:r>
        <w:rPr>
          <w:spacing w:val="-12"/>
          <w:sz w:val="18"/>
        </w:rPr>
        <w:t xml:space="preserve"> </w:t>
      </w:r>
      <w:r>
        <w:rPr>
          <w:sz w:val="18"/>
        </w:rPr>
        <w:t>bodies shall</w:t>
      </w:r>
      <w:r>
        <w:rPr>
          <w:spacing w:val="-12"/>
          <w:sz w:val="18"/>
        </w:rPr>
        <w:t xml:space="preserve"> </w:t>
      </w:r>
      <w:r>
        <w:rPr>
          <w:sz w:val="18"/>
        </w:rPr>
        <w:t>be</w:t>
      </w:r>
      <w:r>
        <w:rPr>
          <w:spacing w:val="-11"/>
          <w:sz w:val="18"/>
        </w:rPr>
        <w:t xml:space="preserve"> </w:t>
      </w:r>
      <w:r>
        <w:rPr>
          <w:sz w:val="18"/>
        </w:rPr>
        <w:t>publicly</w:t>
      </w:r>
      <w:r>
        <w:rPr>
          <w:spacing w:val="-11"/>
          <w:sz w:val="18"/>
        </w:rPr>
        <w:t xml:space="preserve"> </w:t>
      </w:r>
      <w:r>
        <w:rPr>
          <w:sz w:val="18"/>
        </w:rPr>
        <w:t>held</w:t>
      </w:r>
      <w:r>
        <w:rPr>
          <w:spacing w:val="-11"/>
          <w:sz w:val="18"/>
        </w:rPr>
        <w:t xml:space="preserve"> </w:t>
      </w:r>
      <w:r>
        <w:rPr>
          <w:sz w:val="18"/>
        </w:rPr>
        <w:t>in</w:t>
      </w:r>
      <w:r>
        <w:rPr>
          <w:spacing w:val="-12"/>
          <w:sz w:val="18"/>
        </w:rPr>
        <w:t xml:space="preserve"> </w:t>
      </w:r>
      <w:r>
        <w:rPr>
          <w:sz w:val="18"/>
        </w:rPr>
        <w:t>places</w:t>
      </w:r>
      <w:r>
        <w:rPr>
          <w:spacing w:val="-11"/>
          <w:sz w:val="18"/>
        </w:rPr>
        <w:t xml:space="preserve"> </w:t>
      </w:r>
      <w:r>
        <w:rPr>
          <w:sz w:val="18"/>
        </w:rPr>
        <w:t>reasonably</w:t>
      </w:r>
      <w:r>
        <w:rPr>
          <w:spacing w:val="-11"/>
          <w:sz w:val="18"/>
        </w:rPr>
        <w:t xml:space="preserve"> </w:t>
      </w:r>
      <w:r>
        <w:rPr>
          <w:sz w:val="18"/>
        </w:rPr>
        <w:t>accessible</w:t>
      </w:r>
      <w:r>
        <w:rPr>
          <w:spacing w:val="-11"/>
          <w:sz w:val="18"/>
        </w:rPr>
        <w:t xml:space="preserve"> </w:t>
      </w:r>
      <w:r>
        <w:rPr>
          <w:sz w:val="18"/>
        </w:rPr>
        <w:t>to</w:t>
      </w:r>
      <w:r>
        <w:rPr>
          <w:spacing w:val="-12"/>
          <w:sz w:val="18"/>
        </w:rPr>
        <w:t xml:space="preserve"> </w:t>
      </w:r>
      <w:r>
        <w:rPr>
          <w:sz w:val="18"/>
        </w:rPr>
        <w:t xml:space="preserve">members </w:t>
      </w:r>
      <w:r>
        <w:rPr>
          <w:spacing w:val="-2"/>
          <w:sz w:val="18"/>
        </w:rPr>
        <w:t>of</w:t>
      </w:r>
      <w:r>
        <w:rPr>
          <w:spacing w:val="-10"/>
          <w:sz w:val="18"/>
        </w:rPr>
        <w:t xml:space="preserve"> </w:t>
      </w:r>
      <w:r>
        <w:rPr>
          <w:spacing w:val="-2"/>
          <w:sz w:val="18"/>
        </w:rPr>
        <w:t>the</w:t>
      </w:r>
      <w:r>
        <w:rPr>
          <w:spacing w:val="-9"/>
          <w:sz w:val="18"/>
        </w:rPr>
        <w:t xml:space="preserve"> </w:t>
      </w:r>
      <w:r>
        <w:rPr>
          <w:spacing w:val="-2"/>
          <w:sz w:val="18"/>
        </w:rPr>
        <w:t>public</w:t>
      </w:r>
      <w:r>
        <w:rPr>
          <w:spacing w:val="-9"/>
          <w:sz w:val="18"/>
        </w:rPr>
        <w:t xml:space="preserve"> </w:t>
      </w:r>
      <w:r>
        <w:rPr>
          <w:spacing w:val="-2"/>
          <w:sz w:val="18"/>
        </w:rPr>
        <w:t>and</w:t>
      </w:r>
      <w:r>
        <w:rPr>
          <w:spacing w:val="-9"/>
          <w:sz w:val="18"/>
        </w:rPr>
        <w:t xml:space="preserve"> </w:t>
      </w:r>
      <w:r>
        <w:rPr>
          <w:spacing w:val="-2"/>
          <w:sz w:val="18"/>
        </w:rPr>
        <w:t>shall</w:t>
      </w:r>
      <w:r>
        <w:rPr>
          <w:spacing w:val="-10"/>
          <w:sz w:val="18"/>
        </w:rPr>
        <w:t xml:space="preserve"> </w:t>
      </w:r>
      <w:r>
        <w:rPr>
          <w:spacing w:val="-2"/>
          <w:sz w:val="18"/>
        </w:rPr>
        <w:t>be</w:t>
      </w:r>
      <w:r>
        <w:rPr>
          <w:spacing w:val="-9"/>
          <w:sz w:val="18"/>
        </w:rPr>
        <w:t xml:space="preserve"> </w:t>
      </w:r>
      <w:r>
        <w:rPr>
          <w:spacing w:val="-2"/>
          <w:sz w:val="18"/>
        </w:rPr>
        <w:t>open</w:t>
      </w:r>
      <w:r>
        <w:rPr>
          <w:spacing w:val="-9"/>
          <w:sz w:val="18"/>
        </w:rPr>
        <w:t xml:space="preserve"> </w:t>
      </w:r>
      <w:r>
        <w:rPr>
          <w:spacing w:val="-2"/>
          <w:sz w:val="18"/>
        </w:rPr>
        <w:t>to</w:t>
      </w:r>
      <w:r>
        <w:rPr>
          <w:spacing w:val="-9"/>
          <w:sz w:val="18"/>
        </w:rPr>
        <w:t xml:space="preserve"> </w:t>
      </w:r>
      <w:r>
        <w:rPr>
          <w:spacing w:val="-2"/>
          <w:sz w:val="18"/>
        </w:rPr>
        <w:t>all</w:t>
      </w:r>
      <w:r>
        <w:rPr>
          <w:spacing w:val="-10"/>
          <w:sz w:val="18"/>
        </w:rPr>
        <w:t xml:space="preserve"> </w:t>
      </w:r>
      <w:r>
        <w:rPr>
          <w:spacing w:val="-2"/>
          <w:sz w:val="18"/>
        </w:rPr>
        <w:t>citizens</w:t>
      </w:r>
      <w:r>
        <w:rPr>
          <w:spacing w:val="-9"/>
          <w:sz w:val="18"/>
        </w:rPr>
        <w:t xml:space="preserve"> </w:t>
      </w:r>
      <w:r>
        <w:rPr>
          <w:spacing w:val="-2"/>
          <w:sz w:val="18"/>
        </w:rPr>
        <w:t>at</w:t>
      </w:r>
      <w:r>
        <w:rPr>
          <w:spacing w:val="-9"/>
          <w:sz w:val="18"/>
        </w:rPr>
        <w:t xml:space="preserve"> </w:t>
      </w:r>
      <w:r>
        <w:rPr>
          <w:spacing w:val="-2"/>
          <w:sz w:val="18"/>
        </w:rPr>
        <w:t>all</w:t>
      </w:r>
      <w:r>
        <w:rPr>
          <w:spacing w:val="-9"/>
          <w:sz w:val="18"/>
        </w:rPr>
        <w:t xml:space="preserve"> </w:t>
      </w:r>
      <w:r>
        <w:rPr>
          <w:spacing w:val="-2"/>
          <w:sz w:val="18"/>
        </w:rPr>
        <w:t>times</w:t>
      </w:r>
      <w:r>
        <w:rPr>
          <w:spacing w:val="-10"/>
          <w:sz w:val="18"/>
        </w:rPr>
        <w:t xml:space="preserve"> </w:t>
      </w:r>
      <w:r>
        <w:rPr>
          <w:spacing w:val="-2"/>
          <w:sz w:val="18"/>
        </w:rPr>
        <w:t>unless</w:t>
      </w:r>
      <w:r>
        <w:rPr>
          <w:spacing w:val="-9"/>
          <w:sz w:val="18"/>
        </w:rPr>
        <w:t xml:space="preserve"> </w:t>
      </w:r>
      <w:r>
        <w:rPr>
          <w:spacing w:val="-2"/>
          <w:sz w:val="18"/>
        </w:rPr>
        <w:t>oth-</w:t>
      </w:r>
      <w:r>
        <w:rPr>
          <w:sz w:val="18"/>
        </w:rPr>
        <w:t>erwise expressly provided by law.</w:t>
      </w:r>
    </w:p>
    <w:p w14:paraId="50534A0E" w14:textId="77777777" w:rsidR="00153CA5" w:rsidRDefault="00C0532D">
      <w:pPr>
        <w:pStyle w:val="ListParagraph"/>
        <w:numPr>
          <w:ilvl w:val="2"/>
          <w:numId w:val="10"/>
        </w:numPr>
        <w:tabs>
          <w:tab w:val="left" w:pos="799"/>
        </w:tabs>
        <w:spacing w:before="36" w:line="218" w:lineRule="auto"/>
        <w:ind w:firstLine="216"/>
        <w:jc w:val="both"/>
        <w:rPr>
          <w:sz w:val="18"/>
        </w:rPr>
      </w:pPr>
      <w:r>
        <w:rPr>
          <w:spacing w:val="-2"/>
          <w:sz w:val="18"/>
        </w:rPr>
        <w:t>In</w:t>
      </w:r>
      <w:r>
        <w:rPr>
          <w:spacing w:val="-4"/>
          <w:sz w:val="18"/>
        </w:rPr>
        <w:t xml:space="preserve"> </w:t>
      </w:r>
      <w:r>
        <w:rPr>
          <w:spacing w:val="-2"/>
          <w:sz w:val="18"/>
        </w:rPr>
        <w:t>conformance</w:t>
      </w:r>
      <w:r>
        <w:rPr>
          <w:spacing w:val="-6"/>
          <w:sz w:val="18"/>
        </w:rPr>
        <w:t xml:space="preserve"> </w:t>
      </w:r>
      <w:r>
        <w:rPr>
          <w:spacing w:val="-2"/>
          <w:sz w:val="18"/>
        </w:rPr>
        <w:t>with</w:t>
      </w:r>
      <w:r>
        <w:rPr>
          <w:spacing w:val="-6"/>
          <w:sz w:val="18"/>
        </w:rPr>
        <w:t xml:space="preserve"> </w:t>
      </w:r>
      <w:hyperlink r:id="rId1658">
        <w:r>
          <w:rPr>
            <w:color w:val="0000E5"/>
            <w:spacing w:val="-2"/>
            <w:sz w:val="18"/>
          </w:rPr>
          <w:t>article</w:t>
        </w:r>
        <w:r>
          <w:rPr>
            <w:color w:val="0000E5"/>
            <w:spacing w:val="-5"/>
            <w:sz w:val="18"/>
          </w:rPr>
          <w:t xml:space="preserve"> </w:t>
        </w:r>
        <w:r>
          <w:rPr>
            <w:color w:val="0000E5"/>
            <w:spacing w:val="-2"/>
            <w:sz w:val="18"/>
          </w:rPr>
          <w:t>IV,</w:t>
        </w:r>
        <w:r>
          <w:rPr>
            <w:color w:val="0000E5"/>
            <w:spacing w:val="-6"/>
            <w:sz w:val="18"/>
          </w:rPr>
          <w:t xml:space="preserve"> </w:t>
        </w:r>
        <w:r>
          <w:rPr>
            <w:color w:val="0000E5"/>
            <w:spacing w:val="-2"/>
            <w:sz w:val="18"/>
          </w:rPr>
          <w:t>section</w:t>
        </w:r>
        <w:r>
          <w:rPr>
            <w:color w:val="0000E5"/>
            <w:spacing w:val="-6"/>
            <w:sz w:val="18"/>
          </w:rPr>
          <w:t xml:space="preserve"> </w:t>
        </w:r>
        <w:r>
          <w:rPr>
            <w:color w:val="0000E5"/>
            <w:spacing w:val="-2"/>
            <w:sz w:val="18"/>
          </w:rPr>
          <w:t>10</w:t>
        </w:r>
      </w:hyperlink>
      <w:r>
        <w:rPr>
          <w:spacing w:val="-2"/>
          <w:sz w:val="18"/>
        </w:rPr>
        <w:t>,</w:t>
      </w:r>
      <w:r>
        <w:rPr>
          <w:spacing w:val="-5"/>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constitu-</w:t>
      </w:r>
      <w:r>
        <w:rPr>
          <w:sz w:val="18"/>
        </w:rPr>
        <w:t>tion,</w:t>
      </w:r>
      <w:r>
        <w:rPr>
          <w:spacing w:val="-6"/>
          <w:sz w:val="18"/>
        </w:rPr>
        <w:t xml:space="preserve"> </w:t>
      </w:r>
      <w:r>
        <w:rPr>
          <w:sz w:val="18"/>
        </w:rPr>
        <w:t>which</w:t>
      </w:r>
      <w:r>
        <w:rPr>
          <w:spacing w:val="-8"/>
          <w:sz w:val="18"/>
        </w:rPr>
        <w:t xml:space="preserve"> </w:t>
      </w:r>
      <w:r>
        <w:rPr>
          <w:sz w:val="18"/>
        </w:rPr>
        <w:t>states</w:t>
      </w:r>
      <w:r>
        <w:rPr>
          <w:spacing w:val="-8"/>
          <w:sz w:val="18"/>
        </w:rPr>
        <w:t xml:space="preserve"> </w:t>
      </w:r>
      <w:r>
        <w:rPr>
          <w:sz w:val="18"/>
        </w:rPr>
        <w:t>that</w:t>
      </w:r>
      <w:r>
        <w:rPr>
          <w:spacing w:val="-8"/>
          <w:sz w:val="18"/>
        </w:rPr>
        <w:t xml:space="preserve"> </w:t>
      </w:r>
      <w:r>
        <w:rPr>
          <w:sz w:val="18"/>
        </w:rPr>
        <w:t>the</w:t>
      </w:r>
      <w:r>
        <w:rPr>
          <w:spacing w:val="-8"/>
          <w:sz w:val="18"/>
        </w:rPr>
        <w:t xml:space="preserve"> </w:t>
      </w:r>
      <w:r>
        <w:rPr>
          <w:sz w:val="18"/>
        </w:rPr>
        <w:t>doors</w:t>
      </w:r>
      <w:r>
        <w:rPr>
          <w:spacing w:val="-8"/>
          <w:sz w:val="18"/>
        </w:rPr>
        <w:t xml:space="preserve"> </w:t>
      </w:r>
      <w:r>
        <w:rPr>
          <w:sz w:val="18"/>
        </w:rPr>
        <w:t>of</w:t>
      </w:r>
      <w:r>
        <w:rPr>
          <w:spacing w:val="-8"/>
          <w:sz w:val="18"/>
        </w:rPr>
        <w:t xml:space="preserve"> </w:t>
      </w:r>
      <w:r>
        <w:rPr>
          <w:sz w:val="18"/>
        </w:rPr>
        <w:t>each</w:t>
      </w:r>
      <w:r>
        <w:rPr>
          <w:spacing w:val="-8"/>
          <w:sz w:val="18"/>
        </w:rPr>
        <w:t xml:space="preserve"> </w:t>
      </w:r>
      <w:r>
        <w:rPr>
          <w:sz w:val="18"/>
        </w:rPr>
        <w:t>house</w:t>
      </w:r>
      <w:r>
        <w:rPr>
          <w:spacing w:val="-8"/>
          <w:sz w:val="18"/>
        </w:rPr>
        <w:t xml:space="preserve"> </w:t>
      </w:r>
      <w:r>
        <w:rPr>
          <w:sz w:val="18"/>
        </w:rPr>
        <w:t>shall</w:t>
      </w:r>
      <w:r>
        <w:rPr>
          <w:spacing w:val="-8"/>
          <w:sz w:val="18"/>
        </w:rPr>
        <w:t xml:space="preserve"> </w:t>
      </w:r>
      <w:r>
        <w:rPr>
          <w:sz w:val="18"/>
        </w:rPr>
        <w:t>remain</w:t>
      </w:r>
      <w:r>
        <w:rPr>
          <w:spacing w:val="-8"/>
          <w:sz w:val="18"/>
        </w:rPr>
        <w:t xml:space="preserve"> </w:t>
      </w:r>
      <w:r>
        <w:rPr>
          <w:sz w:val="18"/>
        </w:rPr>
        <w:t>open, except</w:t>
      </w:r>
      <w:r>
        <w:rPr>
          <w:spacing w:val="-2"/>
          <w:sz w:val="18"/>
        </w:rPr>
        <w:t xml:space="preserve"> </w:t>
      </w:r>
      <w:r>
        <w:rPr>
          <w:sz w:val="18"/>
        </w:rPr>
        <w:t>when</w:t>
      </w:r>
      <w:r>
        <w:rPr>
          <w:spacing w:val="-5"/>
          <w:sz w:val="18"/>
        </w:rPr>
        <w:t xml:space="preserve"> </w:t>
      </w:r>
      <w:r>
        <w:rPr>
          <w:sz w:val="18"/>
        </w:rPr>
        <w:t>the</w:t>
      </w:r>
      <w:r>
        <w:rPr>
          <w:spacing w:val="-5"/>
          <w:sz w:val="18"/>
        </w:rPr>
        <w:t xml:space="preserve"> </w:t>
      </w:r>
      <w:r>
        <w:rPr>
          <w:sz w:val="18"/>
        </w:rPr>
        <w:t>public</w:t>
      </w:r>
      <w:r>
        <w:rPr>
          <w:spacing w:val="-5"/>
          <w:sz w:val="18"/>
        </w:rPr>
        <w:t xml:space="preserve"> </w:t>
      </w:r>
      <w:r>
        <w:rPr>
          <w:sz w:val="18"/>
        </w:rPr>
        <w:t>welfare</w:t>
      </w:r>
      <w:r>
        <w:rPr>
          <w:spacing w:val="-5"/>
          <w:sz w:val="18"/>
        </w:rPr>
        <w:t xml:space="preserve"> </w:t>
      </w:r>
      <w:r>
        <w:rPr>
          <w:sz w:val="18"/>
        </w:rPr>
        <w:t>requires</w:t>
      </w:r>
      <w:r>
        <w:rPr>
          <w:spacing w:val="-5"/>
          <w:sz w:val="18"/>
        </w:rPr>
        <w:t xml:space="preserve"> </w:t>
      </w:r>
      <w:r>
        <w:rPr>
          <w:sz w:val="18"/>
        </w:rPr>
        <w:t>secrecy,</w:t>
      </w:r>
      <w:r>
        <w:rPr>
          <w:spacing w:val="-6"/>
          <w:sz w:val="18"/>
        </w:rPr>
        <w:t xml:space="preserve"> </w:t>
      </w:r>
      <w:r>
        <w:rPr>
          <w:sz w:val="18"/>
        </w:rPr>
        <w:t>it</w:t>
      </w:r>
      <w:r>
        <w:rPr>
          <w:spacing w:val="-6"/>
          <w:sz w:val="18"/>
        </w:rPr>
        <w:t xml:space="preserve"> </w:t>
      </w:r>
      <w:r>
        <w:rPr>
          <w:sz w:val="18"/>
        </w:rPr>
        <w:t>is</w:t>
      </w:r>
      <w:r>
        <w:rPr>
          <w:spacing w:val="-6"/>
          <w:sz w:val="18"/>
        </w:rPr>
        <w:t xml:space="preserve"> </w:t>
      </w:r>
      <w:r>
        <w:rPr>
          <w:sz w:val="18"/>
        </w:rPr>
        <w:t>declared</w:t>
      </w:r>
      <w:r>
        <w:rPr>
          <w:spacing w:val="-6"/>
          <w:sz w:val="18"/>
        </w:rPr>
        <w:t xml:space="preserve"> </w:t>
      </w:r>
      <w:r>
        <w:rPr>
          <w:sz w:val="18"/>
        </w:rPr>
        <w:t>to be</w:t>
      </w:r>
      <w:r>
        <w:rPr>
          <w:spacing w:val="-7"/>
          <w:sz w:val="18"/>
        </w:rPr>
        <w:t xml:space="preserve"> </w:t>
      </w:r>
      <w:r>
        <w:rPr>
          <w:sz w:val="18"/>
        </w:rPr>
        <w:t>the</w:t>
      </w:r>
      <w:r>
        <w:rPr>
          <w:spacing w:val="-10"/>
          <w:sz w:val="18"/>
        </w:rPr>
        <w:t xml:space="preserve"> </w:t>
      </w:r>
      <w:r>
        <w:rPr>
          <w:sz w:val="18"/>
        </w:rPr>
        <w:t>intent</w:t>
      </w:r>
      <w:r>
        <w:rPr>
          <w:spacing w:val="-10"/>
          <w:sz w:val="18"/>
        </w:rPr>
        <w:t xml:space="preserve"> </w:t>
      </w:r>
      <w:r>
        <w:rPr>
          <w:sz w:val="18"/>
        </w:rPr>
        <w:t>of</w:t>
      </w:r>
      <w:r>
        <w:rPr>
          <w:spacing w:val="-10"/>
          <w:sz w:val="18"/>
        </w:rPr>
        <w:t xml:space="preserve"> </w:t>
      </w:r>
      <w:r>
        <w:rPr>
          <w:sz w:val="18"/>
        </w:rPr>
        <w:t>the</w:t>
      </w:r>
      <w:r>
        <w:rPr>
          <w:spacing w:val="-9"/>
          <w:sz w:val="18"/>
        </w:rPr>
        <w:t xml:space="preserve"> </w:t>
      </w:r>
      <w:r>
        <w:rPr>
          <w:sz w:val="18"/>
        </w:rPr>
        <w:t>legislature</w:t>
      </w:r>
      <w:r>
        <w:rPr>
          <w:spacing w:val="-9"/>
          <w:sz w:val="18"/>
        </w:rPr>
        <w:t xml:space="preserve"> </w:t>
      </w:r>
      <w:r>
        <w:rPr>
          <w:sz w:val="18"/>
        </w:rPr>
        <w:t>to</w:t>
      </w:r>
      <w:r>
        <w:rPr>
          <w:spacing w:val="-9"/>
          <w:sz w:val="18"/>
        </w:rPr>
        <w:t xml:space="preserve"> </w:t>
      </w:r>
      <w:r>
        <w:rPr>
          <w:sz w:val="18"/>
        </w:rPr>
        <w:t>comply</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fullest</w:t>
      </w:r>
      <w:r>
        <w:rPr>
          <w:spacing w:val="-9"/>
          <w:sz w:val="18"/>
        </w:rPr>
        <w:t xml:space="preserve"> </w:t>
      </w:r>
      <w:r>
        <w:rPr>
          <w:sz w:val="18"/>
        </w:rPr>
        <w:t>extent</w:t>
      </w:r>
      <w:r>
        <w:rPr>
          <w:spacing w:val="-9"/>
          <w:sz w:val="18"/>
        </w:rPr>
        <w:t xml:space="preserve"> </w:t>
      </w:r>
      <w:r>
        <w:rPr>
          <w:sz w:val="18"/>
        </w:rPr>
        <w:t>with this subchapter.</w:t>
      </w:r>
    </w:p>
    <w:p w14:paraId="264CE230" w14:textId="77777777" w:rsidR="00153CA5" w:rsidRDefault="00C0532D">
      <w:pPr>
        <w:pStyle w:val="ListParagraph"/>
        <w:numPr>
          <w:ilvl w:val="2"/>
          <w:numId w:val="10"/>
        </w:numPr>
        <w:tabs>
          <w:tab w:val="left" w:pos="799"/>
        </w:tabs>
        <w:spacing w:before="36" w:line="218" w:lineRule="auto"/>
        <w:ind w:firstLine="216"/>
        <w:jc w:val="both"/>
        <w:rPr>
          <w:sz w:val="18"/>
        </w:rPr>
      </w:pPr>
      <w:r>
        <w:rPr>
          <w:sz w:val="18"/>
        </w:rPr>
        <w:t>This</w:t>
      </w:r>
      <w:r>
        <w:rPr>
          <w:spacing w:val="-12"/>
          <w:sz w:val="18"/>
        </w:rPr>
        <w:t xml:space="preserve"> </w:t>
      </w:r>
      <w:r>
        <w:rPr>
          <w:sz w:val="18"/>
        </w:rPr>
        <w:t>subchapter</w:t>
      </w:r>
      <w:r>
        <w:rPr>
          <w:spacing w:val="-11"/>
          <w:sz w:val="18"/>
        </w:rPr>
        <w:t xml:space="preserve"> </w:t>
      </w:r>
      <w:r>
        <w:rPr>
          <w:sz w:val="18"/>
        </w:rPr>
        <w:t>shall</w:t>
      </w:r>
      <w:r>
        <w:rPr>
          <w:spacing w:val="-11"/>
          <w:sz w:val="18"/>
        </w:rPr>
        <w:t xml:space="preserve"> </w:t>
      </w:r>
      <w:r>
        <w:rPr>
          <w:sz w:val="18"/>
        </w:rPr>
        <w:t>be</w:t>
      </w:r>
      <w:r>
        <w:rPr>
          <w:spacing w:val="-11"/>
          <w:sz w:val="18"/>
        </w:rPr>
        <w:t xml:space="preserve"> </w:t>
      </w:r>
      <w:r>
        <w:rPr>
          <w:sz w:val="18"/>
        </w:rPr>
        <w:t>liberally</w:t>
      </w:r>
      <w:r>
        <w:rPr>
          <w:spacing w:val="-12"/>
          <w:sz w:val="18"/>
        </w:rPr>
        <w:t xml:space="preserve"> </w:t>
      </w:r>
      <w:r>
        <w:rPr>
          <w:sz w:val="18"/>
        </w:rPr>
        <w:t>construed</w:t>
      </w:r>
      <w:r>
        <w:rPr>
          <w:spacing w:val="-11"/>
          <w:sz w:val="18"/>
        </w:rPr>
        <w:t xml:space="preserve"> </w:t>
      </w:r>
      <w:r>
        <w:rPr>
          <w:sz w:val="18"/>
        </w:rPr>
        <w:t>to</w:t>
      </w:r>
      <w:r>
        <w:rPr>
          <w:spacing w:val="-11"/>
          <w:sz w:val="18"/>
        </w:rPr>
        <w:t xml:space="preserve"> </w:t>
      </w:r>
      <w:r>
        <w:rPr>
          <w:sz w:val="18"/>
        </w:rPr>
        <w:t>achieve</w:t>
      </w:r>
      <w:r>
        <w:rPr>
          <w:spacing w:val="-11"/>
          <w:sz w:val="18"/>
        </w:rPr>
        <w:t xml:space="preserve"> </w:t>
      </w:r>
      <w:r>
        <w:rPr>
          <w:sz w:val="18"/>
        </w:rPr>
        <w:t>the purposes set forth in this section, and</w:t>
      </w:r>
      <w:r>
        <w:rPr>
          <w:spacing w:val="-1"/>
          <w:sz w:val="18"/>
        </w:rPr>
        <w:t xml:space="preserve"> </w:t>
      </w:r>
      <w:r>
        <w:rPr>
          <w:sz w:val="18"/>
        </w:rPr>
        <w:t>the</w:t>
      </w:r>
      <w:r>
        <w:rPr>
          <w:spacing w:val="-1"/>
          <w:sz w:val="18"/>
        </w:rPr>
        <w:t xml:space="preserve"> </w:t>
      </w:r>
      <w:r>
        <w:rPr>
          <w:sz w:val="18"/>
        </w:rPr>
        <w:t>rule</w:t>
      </w:r>
      <w:r>
        <w:rPr>
          <w:spacing w:val="-1"/>
          <w:sz w:val="18"/>
        </w:rPr>
        <w:t xml:space="preserve"> </w:t>
      </w:r>
      <w:r>
        <w:rPr>
          <w:sz w:val="18"/>
        </w:rPr>
        <w:t>that</w:t>
      </w:r>
      <w:r>
        <w:rPr>
          <w:spacing w:val="-1"/>
          <w:sz w:val="18"/>
        </w:rPr>
        <w:t xml:space="preserve"> </w:t>
      </w:r>
      <w:r>
        <w:rPr>
          <w:sz w:val="18"/>
        </w:rPr>
        <w:t>penal</w:t>
      </w:r>
      <w:r>
        <w:rPr>
          <w:spacing w:val="-1"/>
          <w:sz w:val="18"/>
        </w:rPr>
        <w:t xml:space="preserve"> </w:t>
      </w:r>
      <w:r>
        <w:rPr>
          <w:sz w:val="18"/>
        </w:rPr>
        <w:t>statutes must be strictly construed shall be limited to the enforcement of forfeitures</w:t>
      </w:r>
      <w:r>
        <w:rPr>
          <w:spacing w:val="-8"/>
          <w:sz w:val="18"/>
        </w:rPr>
        <w:t xml:space="preserve"> </w:t>
      </w:r>
      <w:r>
        <w:rPr>
          <w:sz w:val="18"/>
        </w:rPr>
        <w:t>and</w:t>
      </w:r>
      <w:r>
        <w:rPr>
          <w:spacing w:val="-11"/>
          <w:sz w:val="18"/>
        </w:rPr>
        <w:t xml:space="preserve"> </w:t>
      </w:r>
      <w:r>
        <w:rPr>
          <w:sz w:val="18"/>
        </w:rPr>
        <w:t>shall</w:t>
      </w:r>
      <w:r>
        <w:rPr>
          <w:spacing w:val="-12"/>
          <w:sz w:val="18"/>
        </w:rPr>
        <w:t xml:space="preserve"> </w:t>
      </w:r>
      <w:r>
        <w:rPr>
          <w:sz w:val="18"/>
        </w:rPr>
        <w:t>not</w:t>
      </w:r>
      <w:r>
        <w:rPr>
          <w:spacing w:val="-11"/>
          <w:sz w:val="18"/>
        </w:rPr>
        <w:t xml:space="preserve"> </w:t>
      </w:r>
      <w:r>
        <w:rPr>
          <w:sz w:val="18"/>
        </w:rPr>
        <w:t>otherwise</w:t>
      </w:r>
      <w:r>
        <w:rPr>
          <w:spacing w:val="-11"/>
          <w:sz w:val="18"/>
        </w:rPr>
        <w:t xml:space="preserve"> </w:t>
      </w:r>
      <w:r>
        <w:rPr>
          <w:sz w:val="18"/>
        </w:rPr>
        <w:t>apply</w:t>
      </w:r>
      <w:r>
        <w:rPr>
          <w:spacing w:val="-11"/>
          <w:sz w:val="18"/>
        </w:rPr>
        <w:t xml:space="preserve"> </w:t>
      </w:r>
      <w:r>
        <w:rPr>
          <w:sz w:val="18"/>
        </w:rPr>
        <w:t>to</w:t>
      </w:r>
      <w:r>
        <w:rPr>
          <w:spacing w:val="-12"/>
          <w:sz w:val="18"/>
        </w:rPr>
        <w:t xml:space="preserve"> </w:t>
      </w:r>
      <w:r>
        <w:rPr>
          <w:sz w:val="18"/>
        </w:rPr>
        <w:t>actions</w:t>
      </w:r>
      <w:r>
        <w:rPr>
          <w:spacing w:val="-11"/>
          <w:sz w:val="18"/>
        </w:rPr>
        <w:t xml:space="preserve"> </w:t>
      </w:r>
      <w:r>
        <w:rPr>
          <w:sz w:val="18"/>
        </w:rPr>
        <w:t>brought</w:t>
      </w:r>
      <w:r>
        <w:rPr>
          <w:spacing w:val="-11"/>
          <w:sz w:val="18"/>
        </w:rPr>
        <w:t xml:space="preserve"> </w:t>
      </w:r>
      <w:r>
        <w:rPr>
          <w:sz w:val="18"/>
        </w:rPr>
        <w:t>under this subchapter or to interpretations thereof.</w:t>
      </w:r>
    </w:p>
    <w:p w14:paraId="6E8E22E0" w14:textId="77777777" w:rsidR="00153CA5" w:rsidRDefault="00C0532D">
      <w:pPr>
        <w:spacing w:before="29" w:line="156" w:lineRule="exact"/>
        <w:ind w:left="418"/>
        <w:jc w:val="both"/>
        <w:rPr>
          <w:sz w:val="14"/>
        </w:rPr>
      </w:pPr>
      <w:r>
        <w:rPr>
          <w:b/>
          <w:sz w:val="14"/>
        </w:rPr>
        <w:t>History:</w:t>
      </w:r>
      <w:r>
        <w:rPr>
          <w:b/>
          <w:spacing w:val="35"/>
          <w:sz w:val="14"/>
        </w:rPr>
        <w:t xml:space="preserve"> </w:t>
      </w:r>
      <w:hyperlink r:id="rId1659">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426</w:t>
        </w:r>
      </w:hyperlink>
      <w:r>
        <w:rPr>
          <w:sz w:val="14"/>
        </w:rPr>
        <w:t>;</w:t>
      </w:r>
      <w:r>
        <w:rPr>
          <w:spacing w:val="-1"/>
          <w:sz w:val="14"/>
        </w:rPr>
        <w:t xml:space="preserve"> </w:t>
      </w:r>
      <w:hyperlink r:id="rId1660">
        <w:r>
          <w:rPr>
            <w:color w:val="0000E5"/>
            <w:sz w:val="14"/>
          </w:rPr>
          <w:t>1983</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192</w:t>
        </w:r>
      </w:hyperlink>
      <w:r>
        <w:rPr>
          <w:spacing w:val="-4"/>
          <w:sz w:val="14"/>
        </w:rPr>
        <w:t>.</w:t>
      </w:r>
    </w:p>
    <w:p w14:paraId="5DDCEA9A" w14:textId="77777777" w:rsidR="00153CA5" w:rsidRDefault="00C0532D">
      <w:pPr>
        <w:spacing w:before="9" w:line="213" w:lineRule="auto"/>
        <w:ind w:left="274" w:firstLine="144"/>
        <w:jc w:val="both"/>
        <w:rPr>
          <w:b/>
          <w:sz w:val="14"/>
        </w:rPr>
      </w:pPr>
      <w:r>
        <w:rPr>
          <w:b/>
          <w:spacing w:val="-2"/>
          <w:sz w:val="14"/>
        </w:rPr>
        <w:t>NOTE:</w:t>
      </w:r>
      <w:r>
        <w:rPr>
          <w:b/>
          <w:spacing w:val="20"/>
          <w:sz w:val="14"/>
        </w:rPr>
        <w:t xml:space="preserve"> </w:t>
      </w:r>
      <w:r>
        <w:rPr>
          <w:b/>
          <w:spacing w:val="-2"/>
          <w:sz w:val="14"/>
        </w:rPr>
        <w:t>The</w:t>
      </w:r>
      <w:r>
        <w:rPr>
          <w:b/>
          <w:spacing w:val="-4"/>
          <w:sz w:val="14"/>
        </w:rPr>
        <w:t xml:space="preserve"> </w:t>
      </w:r>
      <w:r>
        <w:rPr>
          <w:b/>
          <w:spacing w:val="-2"/>
          <w:sz w:val="14"/>
        </w:rPr>
        <w:t>following</w:t>
      </w:r>
      <w:r>
        <w:rPr>
          <w:b/>
          <w:spacing w:val="-4"/>
          <w:sz w:val="14"/>
        </w:rPr>
        <w:t xml:space="preserve"> </w:t>
      </w:r>
      <w:r>
        <w:rPr>
          <w:b/>
          <w:spacing w:val="-2"/>
          <w:sz w:val="14"/>
        </w:rPr>
        <w:t>annotations</w:t>
      </w:r>
      <w:r>
        <w:rPr>
          <w:b/>
          <w:spacing w:val="-4"/>
          <w:sz w:val="14"/>
        </w:rPr>
        <w:t xml:space="preserve"> </w:t>
      </w:r>
      <w:r>
        <w:rPr>
          <w:b/>
          <w:spacing w:val="-2"/>
          <w:sz w:val="14"/>
        </w:rPr>
        <w:t>relate</w:t>
      </w:r>
      <w:r>
        <w:rPr>
          <w:b/>
          <w:spacing w:val="-5"/>
          <w:sz w:val="14"/>
        </w:rPr>
        <w:t xml:space="preserve"> </w:t>
      </w:r>
      <w:r>
        <w:rPr>
          <w:b/>
          <w:spacing w:val="-2"/>
          <w:sz w:val="14"/>
        </w:rPr>
        <w:t>to</w:t>
      </w:r>
      <w:r>
        <w:rPr>
          <w:b/>
          <w:spacing w:val="-5"/>
          <w:sz w:val="14"/>
        </w:rPr>
        <w:t xml:space="preserve"> </w:t>
      </w:r>
      <w:r>
        <w:rPr>
          <w:b/>
          <w:spacing w:val="-2"/>
          <w:sz w:val="14"/>
        </w:rPr>
        <w:t>s.</w:t>
      </w:r>
      <w:r>
        <w:rPr>
          <w:b/>
          <w:spacing w:val="-5"/>
          <w:sz w:val="14"/>
        </w:rPr>
        <w:t xml:space="preserve"> </w:t>
      </w:r>
      <w:r>
        <w:rPr>
          <w:b/>
          <w:spacing w:val="-2"/>
          <w:sz w:val="14"/>
        </w:rPr>
        <w:t>66.77,</w:t>
      </w:r>
      <w:r>
        <w:rPr>
          <w:b/>
          <w:spacing w:val="-5"/>
          <w:sz w:val="14"/>
        </w:rPr>
        <w:t xml:space="preserve"> </w:t>
      </w:r>
      <w:r>
        <w:rPr>
          <w:b/>
          <w:spacing w:val="-2"/>
          <w:sz w:val="14"/>
        </w:rPr>
        <w:t>repealed</w:t>
      </w:r>
      <w:r>
        <w:rPr>
          <w:b/>
          <w:spacing w:val="-5"/>
          <w:sz w:val="14"/>
        </w:rPr>
        <w:t xml:space="preserve"> </w:t>
      </w:r>
      <w:r>
        <w:rPr>
          <w:b/>
          <w:spacing w:val="-2"/>
          <w:sz w:val="14"/>
        </w:rPr>
        <w:t>by</w:t>
      </w:r>
      <w:r>
        <w:rPr>
          <w:b/>
          <w:spacing w:val="-5"/>
          <w:sz w:val="14"/>
        </w:rPr>
        <w:t xml:space="preserve"> </w:t>
      </w:r>
      <w:hyperlink r:id="rId1661">
        <w:r>
          <w:rPr>
            <w:b/>
            <w:color w:val="0000E5"/>
            <w:spacing w:val="-2"/>
            <w:sz w:val="14"/>
          </w:rPr>
          <w:t>Chapter</w:t>
        </w:r>
        <w:r>
          <w:rPr>
            <w:b/>
            <w:color w:val="0000E5"/>
            <w:spacing w:val="-3"/>
            <w:sz w:val="14"/>
          </w:rPr>
          <w:t xml:space="preserve"> </w:t>
        </w:r>
        <w:r>
          <w:rPr>
            <w:b/>
            <w:color w:val="0000E5"/>
            <w:spacing w:val="-2"/>
            <w:sz w:val="14"/>
          </w:rPr>
          <w:t>426,</w:t>
        </w:r>
      </w:hyperlink>
      <w:r>
        <w:rPr>
          <w:b/>
          <w:color w:val="0000E5"/>
          <w:spacing w:val="40"/>
          <w:sz w:val="14"/>
        </w:rPr>
        <w:t xml:space="preserve"> </w:t>
      </w:r>
      <w:hyperlink r:id="rId1662">
        <w:r>
          <w:rPr>
            <w:b/>
            <w:color w:val="0000E5"/>
            <w:sz w:val="14"/>
          </w:rPr>
          <w:t>laws of 1975</w:t>
        </w:r>
      </w:hyperlink>
      <w:r>
        <w:rPr>
          <w:b/>
          <w:sz w:val="14"/>
        </w:rPr>
        <w:t>.</w:t>
      </w:r>
    </w:p>
    <w:p w14:paraId="7F210044" w14:textId="77777777" w:rsidR="00153CA5" w:rsidRDefault="00C0532D">
      <w:pPr>
        <w:spacing w:before="28" w:line="208" w:lineRule="auto"/>
        <w:ind w:left="274" w:firstLine="139"/>
        <w:jc w:val="both"/>
        <w:rPr>
          <w:sz w:val="14"/>
        </w:rPr>
      </w:pPr>
      <w:r>
        <w:rPr>
          <w:sz w:val="14"/>
        </w:rPr>
        <w:t>Subsequent to the presentation of evidence by the taxpayer, a board of review’s</w:t>
      </w:r>
      <w:r>
        <w:rPr>
          <w:spacing w:val="40"/>
          <w:sz w:val="14"/>
        </w:rPr>
        <w:t xml:space="preserve"> </w:t>
      </w:r>
      <w:r>
        <w:rPr>
          <w:sz w:val="14"/>
        </w:rPr>
        <w:t>consideration</w:t>
      </w:r>
      <w:r>
        <w:rPr>
          <w:spacing w:val="-2"/>
          <w:sz w:val="14"/>
        </w:rPr>
        <w:t xml:space="preserve"> </w:t>
      </w:r>
      <w:r>
        <w:rPr>
          <w:sz w:val="14"/>
        </w:rPr>
        <w:t>of</w:t>
      </w:r>
      <w:r>
        <w:rPr>
          <w:spacing w:val="-3"/>
          <w:sz w:val="14"/>
        </w:rPr>
        <w:t xml:space="preserve"> </w:t>
      </w:r>
      <w:r>
        <w:rPr>
          <w:sz w:val="14"/>
        </w:rPr>
        <w:t>testimony</w:t>
      </w:r>
      <w:r>
        <w:rPr>
          <w:spacing w:val="-3"/>
          <w:sz w:val="14"/>
        </w:rPr>
        <w:t xml:space="preserve"> </w:t>
      </w:r>
      <w:r>
        <w:rPr>
          <w:sz w:val="14"/>
        </w:rPr>
        <w:t>by</w:t>
      </w:r>
      <w:r>
        <w:rPr>
          <w:spacing w:val="-3"/>
          <w:sz w:val="14"/>
        </w:rPr>
        <w:t xml:space="preserve"> </w:t>
      </w:r>
      <w:r>
        <w:rPr>
          <w:sz w:val="14"/>
        </w:rPr>
        <w:t>the</w:t>
      </w:r>
      <w:r>
        <w:rPr>
          <w:spacing w:val="-3"/>
          <w:sz w:val="14"/>
        </w:rPr>
        <w:t xml:space="preserve"> </w:t>
      </w:r>
      <w:r>
        <w:rPr>
          <w:sz w:val="14"/>
        </w:rPr>
        <w:t>village</w:t>
      </w:r>
      <w:r>
        <w:rPr>
          <w:spacing w:val="-3"/>
          <w:sz w:val="14"/>
        </w:rPr>
        <w:t xml:space="preserve"> </w:t>
      </w:r>
      <w:r>
        <w:rPr>
          <w:sz w:val="14"/>
        </w:rPr>
        <w:t>assessor</w:t>
      </w:r>
      <w:r>
        <w:rPr>
          <w:spacing w:val="-3"/>
          <w:sz w:val="14"/>
        </w:rPr>
        <w:t xml:space="preserve"> </w:t>
      </w:r>
      <w:r>
        <w:rPr>
          <w:sz w:val="14"/>
        </w:rPr>
        <w:t>at</w:t>
      </w:r>
      <w:r>
        <w:rPr>
          <w:spacing w:val="-3"/>
          <w:sz w:val="14"/>
        </w:rPr>
        <w:t xml:space="preserve"> </w:t>
      </w:r>
      <w:r>
        <w:rPr>
          <w:sz w:val="14"/>
        </w:rPr>
        <w:t>an</w:t>
      </w:r>
      <w:r>
        <w:rPr>
          <w:spacing w:val="-3"/>
          <w:sz w:val="14"/>
        </w:rPr>
        <w:t xml:space="preserve"> </w:t>
      </w:r>
      <w:r>
        <w:rPr>
          <w:sz w:val="14"/>
        </w:rPr>
        <w:t>executive</w:t>
      </w:r>
      <w:r>
        <w:rPr>
          <w:spacing w:val="-3"/>
          <w:sz w:val="14"/>
        </w:rPr>
        <w:t xml:space="preserve"> </w:t>
      </w:r>
      <w:r>
        <w:rPr>
          <w:sz w:val="14"/>
        </w:rPr>
        <w:t>session</w:t>
      </w:r>
      <w:r>
        <w:rPr>
          <w:spacing w:val="-3"/>
          <w:sz w:val="14"/>
        </w:rPr>
        <w:t xml:space="preserve"> </w:t>
      </w:r>
      <w:r>
        <w:rPr>
          <w:sz w:val="14"/>
        </w:rPr>
        <w:t>was</w:t>
      </w:r>
      <w:r>
        <w:rPr>
          <w:spacing w:val="-3"/>
          <w:sz w:val="14"/>
        </w:rPr>
        <w:t xml:space="preserve"> </w:t>
      </w:r>
      <w:r>
        <w:rPr>
          <w:sz w:val="14"/>
        </w:rPr>
        <w:t>con-trary</w:t>
      </w:r>
      <w:r>
        <w:rPr>
          <w:spacing w:val="-8"/>
          <w:sz w:val="14"/>
        </w:rPr>
        <w:t xml:space="preserve"> </w:t>
      </w:r>
      <w:r>
        <w:rPr>
          <w:sz w:val="14"/>
        </w:rPr>
        <w:t>to</w:t>
      </w:r>
      <w:r>
        <w:rPr>
          <w:spacing w:val="-9"/>
          <w:sz w:val="14"/>
        </w:rPr>
        <w:t xml:space="preserve"> </w:t>
      </w:r>
      <w:r>
        <w:rPr>
          <w:sz w:val="14"/>
        </w:rPr>
        <w:t>the</w:t>
      </w:r>
      <w:r>
        <w:rPr>
          <w:spacing w:val="-9"/>
          <w:sz w:val="14"/>
        </w:rPr>
        <w:t xml:space="preserve"> </w:t>
      </w:r>
      <w:r>
        <w:rPr>
          <w:sz w:val="14"/>
        </w:rPr>
        <w:t>open</w:t>
      </w:r>
      <w:r>
        <w:rPr>
          <w:spacing w:val="-9"/>
          <w:sz w:val="14"/>
        </w:rPr>
        <w:t xml:space="preserve"> </w:t>
      </w:r>
      <w:r>
        <w:rPr>
          <w:sz w:val="14"/>
        </w:rPr>
        <w:t>meeting</w:t>
      </w:r>
      <w:r>
        <w:rPr>
          <w:spacing w:val="-8"/>
          <w:sz w:val="14"/>
        </w:rPr>
        <w:t xml:space="preserve"> </w:t>
      </w:r>
      <w:r>
        <w:rPr>
          <w:sz w:val="14"/>
        </w:rPr>
        <w:t>law.</w:t>
      </w:r>
      <w:r>
        <w:rPr>
          <w:spacing w:val="20"/>
          <w:sz w:val="14"/>
        </w:rPr>
        <w:t xml:space="preserve"> </w:t>
      </w:r>
      <w:r>
        <w:rPr>
          <w:sz w:val="14"/>
        </w:rPr>
        <w:t>Although</w:t>
      </w:r>
      <w:r>
        <w:rPr>
          <w:spacing w:val="-8"/>
          <w:sz w:val="14"/>
        </w:rPr>
        <w:t xml:space="preserve"> </w:t>
      </w:r>
      <w:r>
        <w:rPr>
          <w:sz w:val="14"/>
        </w:rPr>
        <w:t>it</w:t>
      </w:r>
      <w:r>
        <w:rPr>
          <w:spacing w:val="-8"/>
          <w:sz w:val="14"/>
        </w:rPr>
        <w:t xml:space="preserve"> </w:t>
      </w:r>
      <w:r>
        <w:rPr>
          <w:sz w:val="14"/>
        </w:rPr>
        <w:t>was</w:t>
      </w:r>
      <w:r>
        <w:rPr>
          <w:spacing w:val="-8"/>
          <w:sz w:val="14"/>
        </w:rPr>
        <w:t xml:space="preserve"> </w:t>
      </w:r>
      <w:r>
        <w:rPr>
          <w:sz w:val="14"/>
        </w:rPr>
        <w:t>permissible</w:t>
      </w:r>
      <w:r>
        <w:rPr>
          <w:spacing w:val="-8"/>
          <w:sz w:val="14"/>
        </w:rPr>
        <w:t xml:space="preserve"> </w:t>
      </w:r>
      <w:r>
        <w:rPr>
          <w:sz w:val="14"/>
        </w:rPr>
        <w:t>for</w:t>
      </w:r>
      <w:r>
        <w:rPr>
          <w:spacing w:val="-8"/>
          <w:sz w:val="14"/>
        </w:rPr>
        <w:t xml:space="preserve"> </w:t>
      </w:r>
      <w:r>
        <w:rPr>
          <w:sz w:val="14"/>
        </w:rPr>
        <w:t>the</w:t>
      </w:r>
      <w:r>
        <w:rPr>
          <w:spacing w:val="-8"/>
          <w:sz w:val="14"/>
        </w:rPr>
        <w:t xml:space="preserve"> </w:t>
      </w:r>
      <w:r>
        <w:rPr>
          <w:sz w:val="14"/>
        </w:rPr>
        <w:t>board</w:t>
      </w:r>
      <w:r>
        <w:rPr>
          <w:spacing w:val="-8"/>
          <w:sz w:val="14"/>
        </w:rPr>
        <w:t xml:space="preserve"> </w:t>
      </w:r>
      <w:r>
        <w:rPr>
          <w:sz w:val="14"/>
        </w:rPr>
        <w:t>to</w:t>
      </w:r>
      <w:r>
        <w:rPr>
          <w:spacing w:val="-8"/>
          <w:sz w:val="14"/>
        </w:rPr>
        <w:t xml:space="preserve"> </w:t>
      </w:r>
      <w:r>
        <w:rPr>
          <w:sz w:val="14"/>
        </w:rPr>
        <w:t>convene</w:t>
      </w:r>
      <w:r>
        <w:rPr>
          <w:spacing w:val="40"/>
          <w:sz w:val="14"/>
        </w:rPr>
        <w:t xml:space="preserve"> </w:t>
      </w:r>
      <w:r>
        <w:rPr>
          <w:spacing w:val="-2"/>
          <w:sz w:val="14"/>
        </w:rPr>
        <w:t>a closed</w:t>
      </w:r>
      <w:r>
        <w:rPr>
          <w:spacing w:val="-5"/>
          <w:sz w:val="14"/>
        </w:rPr>
        <w:t xml:space="preserve"> </w:t>
      </w:r>
      <w:r>
        <w:rPr>
          <w:spacing w:val="-2"/>
          <w:sz w:val="14"/>
        </w:rPr>
        <w:t>session</w:t>
      </w:r>
      <w:r>
        <w:rPr>
          <w:spacing w:val="-5"/>
          <w:sz w:val="14"/>
        </w:rPr>
        <w:t xml:space="preserve"> </w:t>
      </w:r>
      <w:r>
        <w:rPr>
          <w:spacing w:val="-2"/>
          <w:sz w:val="14"/>
        </w:rPr>
        <w:t>for</w:t>
      </w:r>
      <w:r>
        <w:rPr>
          <w:spacing w:val="-5"/>
          <w:sz w:val="14"/>
        </w:rPr>
        <w:t xml:space="preserve"> </w:t>
      </w:r>
      <w:r>
        <w:rPr>
          <w:spacing w:val="-2"/>
          <w:sz w:val="14"/>
        </w:rPr>
        <w:t>the</w:t>
      </w:r>
      <w:r>
        <w:rPr>
          <w:spacing w:val="-5"/>
          <w:sz w:val="14"/>
        </w:rPr>
        <w:t xml:space="preserve"> </w:t>
      </w:r>
      <w:r>
        <w:rPr>
          <w:spacing w:val="-2"/>
          <w:sz w:val="14"/>
        </w:rPr>
        <w:t>purpose</w:t>
      </w:r>
      <w:r>
        <w:rPr>
          <w:spacing w:val="-5"/>
          <w:sz w:val="14"/>
        </w:rPr>
        <w:t xml:space="preserve"> </w:t>
      </w:r>
      <w:r>
        <w:rPr>
          <w:spacing w:val="-2"/>
          <w:sz w:val="14"/>
        </w:rPr>
        <w:t>of</w:t>
      </w:r>
      <w:r>
        <w:rPr>
          <w:spacing w:val="-5"/>
          <w:sz w:val="14"/>
        </w:rPr>
        <w:t xml:space="preserve"> </w:t>
      </w:r>
      <w:r>
        <w:rPr>
          <w:spacing w:val="-2"/>
          <w:sz w:val="14"/>
        </w:rPr>
        <w:t>deliberating</w:t>
      </w:r>
      <w:r>
        <w:rPr>
          <w:spacing w:val="-4"/>
          <w:sz w:val="14"/>
        </w:rPr>
        <w:t xml:space="preserve"> </w:t>
      </w:r>
      <w:r>
        <w:rPr>
          <w:spacing w:val="-2"/>
          <w:sz w:val="14"/>
        </w:rPr>
        <w:t>after</w:t>
      </w:r>
      <w:r>
        <w:rPr>
          <w:spacing w:val="-4"/>
          <w:sz w:val="14"/>
        </w:rPr>
        <w:t xml:space="preserve"> </w:t>
      </w:r>
      <w:r>
        <w:rPr>
          <w:spacing w:val="-2"/>
          <w:sz w:val="14"/>
        </w:rPr>
        <w:t>a</w:t>
      </w:r>
      <w:r>
        <w:rPr>
          <w:spacing w:val="-4"/>
          <w:sz w:val="14"/>
        </w:rPr>
        <w:t xml:space="preserve"> </w:t>
      </w:r>
      <w:r>
        <w:rPr>
          <w:spacing w:val="-2"/>
          <w:sz w:val="14"/>
        </w:rPr>
        <w:t>quasi−judicial</w:t>
      </w:r>
      <w:r>
        <w:rPr>
          <w:spacing w:val="-4"/>
          <w:sz w:val="14"/>
        </w:rPr>
        <w:t xml:space="preserve"> </w:t>
      </w:r>
      <w:r>
        <w:rPr>
          <w:spacing w:val="-2"/>
          <w:sz w:val="14"/>
        </w:rPr>
        <w:t>hearing,</w:t>
      </w:r>
      <w:r>
        <w:rPr>
          <w:spacing w:val="-4"/>
          <w:sz w:val="14"/>
        </w:rPr>
        <w:t xml:space="preserve"> </w:t>
      </w:r>
      <w:r>
        <w:rPr>
          <w:spacing w:val="-2"/>
          <w:sz w:val="14"/>
        </w:rPr>
        <w:t>the</w:t>
      </w:r>
      <w:r>
        <w:rPr>
          <w:spacing w:val="-4"/>
          <w:sz w:val="14"/>
        </w:rPr>
        <w:t xml:space="preserve"> </w:t>
      </w:r>
      <w:r>
        <w:rPr>
          <w:spacing w:val="-2"/>
          <w:sz w:val="14"/>
        </w:rPr>
        <w:t>pro-</w:t>
      </w:r>
      <w:r>
        <w:rPr>
          <w:sz w:val="14"/>
        </w:rPr>
        <w:t>ceedings</w:t>
      </w:r>
      <w:r>
        <w:rPr>
          <w:spacing w:val="-6"/>
          <w:sz w:val="14"/>
        </w:rPr>
        <w:t xml:space="preserve"> </w:t>
      </w:r>
      <w:r>
        <w:rPr>
          <w:sz w:val="14"/>
        </w:rPr>
        <w:t>did</w:t>
      </w:r>
      <w:r>
        <w:rPr>
          <w:spacing w:val="-7"/>
          <w:sz w:val="14"/>
        </w:rPr>
        <w:t xml:space="preserve"> </w:t>
      </w:r>
      <w:r>
        <w:rPr>
          <w:sz w:val="14"/>
        </w:rPr>
        <w:t>not</w:t>
      </w:r>
      <w:r>
        <w:rPr>
          <w:spacing w:val="-7"/>
          <w:sz w:val="14"/>
        </w:rPr>
        <w:t xml:space="preserve"> </w:t>
      </w:r>
      <w:r>
        <w:rPr>
          <w:sz w:val="14"/>
        </w:rPr>
        <w:t>constitute</w:t>
      </w:r>
      <w:r>
        <w:rPr>
          <w:spacing w:val="-7"/>
          <w:sz w:val="14"/>
        </w:rPr>
        <w:t xml:space="preserve"> </w:t>
      </w:r>
      <w:r>
        <w:rPr>
          <w:sz w:val="14"/>
        </w:rPr>
        <w:t>mere</w:t>
      </w:r>
      <w:r>
        <w:rPr>
          <w:spacing w:val="-7"/>
          <w:sz w:val="14"/>
        </w:rPr>
        <w:t xml:space="preserve"> </w:t>
      </w:r>
      <w:r>
        <w:rPr>
          <w:sz w:val="14"/>
        </w:rPr>
        <w:t>deliberations</w:t>
      </w:r>
      <w:r>
        <w:rPr>
          <w:spacing w:val="-7"/>
          <w:sz w:val="14"/>
        </w:rPr>
        <w:t xml:space="preserve"> </w:t>
      </w:r>
      <w:r>
        <w:rPr>
          <w:sz w:val="14"/>
        </w:rPr>
        <w:t>but</w:t>
      </w:r>
      <w:r>
        <w:rPr>
          <w:spacing w:val="-7"/>
          <w:sz w:val="14"/>
        </w:rPr>
        <w:t xml:space="preserve"> </w:t>
      </w:r>
      <w:r>
        <w:rPr>
          <w:sz w:val="14"/>
        </w:rPr>
        <w:t>were</w:t>
      </w:r>
      <w:r>
        <w:rPr>
          <w:spacing w:val="-7"/>
          <w:sz w:val="14"/>
        </w:rPr>
        <w:t xml:space="preserve"> </w:t>
      </w:r>
      <w:r>
        <w:rPr>
          <w:sz w:val="14"/>
        </w:rPr>
        <w:t>a</w:t>
      </w:r>
      <w:r>
        <w:rPr>
          <w:spacing w:val="-7"/>
          <w:sz w:val="14"/>
        </w:rPr>
        <w:t xml:space="preserve"> </w:t>
      </w:r>
      <w:r>
        <w:rPr>
          <w:sz w:val="14"/>
        </w:rPr>
        <w:t>continuation</w:t>
      </w:r>
      <w:r>
        <w:rPr>
          <w:spacing w:val="-7"/>
          <w:sz w:val="14"/>
        </w:rPr>
        <w:t xml:space="preserve"> </w:t>
      </w:r>
      <w:r>
        <w:rPr>
          <w:sz w:val="14"/>
        </w:rPr>
        <w:t>of</w:t>
      </w:r>
      <w:r>
        <w:rPr>
          <w:spacing w:val="-7"/>
          <w:sz w:val="14"/>
        </w:rPr>
        <w:t xml:space="preserve"> </w:t>
      </w:r>
      <w:r>
        <w:rPr>
          <w:sz w:val="14"/>
        </w:rPr>
        <w:t>the</w:t>
      </w:r>
      <w:r>
        <w:rPr>
          <w:spacing w:val="-9"/>
          <w:sz w:val="14"/>
        </w:rPr>
        <w:t xml:space="preserve"> </w:t>
      </w:r>
      <w:r>
        <w:rPr>
          <w:sz w:val="14"/>
        </w:rPr>
        <w:t>quasi−</w:t>
      </w:r>
      <w:r>
        <w:rPr>
          <w:spacing w:val="40"/>
          <w:sz w:val="14"/>
        </w:rPr>
        <w:t xml:space="preserve"> </w:t>
      </w:r>
      <w:r>
        <w:rPr>
          <w:sz w:val="14"/>
        </w:rPr>
        <w:t>judicial</w:t>
      </w:r>
      <w:r>
        <w:rPr>
          <w:spacing w:val="-9"/>
          <w:sz w:val="14"/>
        </w:rPr>
        <w:t xml:space="preserve"> </w:t>
      </w:r>
      <w:r>
        <w:rPr>
          <w:sz w:val="14"/>
        </w:rPr>
        <w:t>hearing</w:t>
      </w:r>
      <w:r>
        <w:rPr>
          <w:spacing w:val="-9"/>
          <w:sz w:val="14"/>
        </w:rPr>
        <w:t xml:space="preserve"> </w:t>
      </w:r>
      <w:r>
        <w:rPr>
          <w:sz w:val="14"/>
        </w:rPr>
        <w:t>without</w:t>
      </w:r>
      <w:r>
        <w:rPr>
          <w:spacing w:val="-9"/>
          <w:sz w:val="14"/>
        </w:rPr>
        <w:t xml:space="preserve"> </w:t>
      </w:r>
      <w:r>
        <w:rPr>
          <w:sz w:val="14"/>
        </w:rPr>
        <w:t>the</w:t>
      </w:r>
      <w:r>
        <w:rPr>
          <w:spacing w:val="-8"/>
          <w:sz w:val="14"/>
        </w:rPr>
        <w:t xml:space="preserve"> </w:t>
      </w:r>
      <w:r>
        <w:rPr>
          <w:sz w:val="14"/>
        </w:rPr>
        <w:t>presence</w:t>
      </w:r>
      <w:r>
        <w:rPr>
          <w:spacing w:val="-9"/>
          <w:sz w:val="14"/>
        </w:rPr>
        <w:t xml:space="preserve"> </w:t>
      </w:r>
      <w:r>
        <w:rPr>
          <w:sz w:val="14"/>
        </w:rPr>
        <w:t>of</w:t>
      </w:r>
      <w:r>
        <w:rPr>
          <w:spacing w:val="-9"/>
          <w:sz w:val="14"/>
        </w:rPr>
        <w:t xml:space="preserve"> </w:t>
      </w:r>
      <w:r>
        <w:rPr>
          <w:sz w:val="14"/>
        </w:rPr>
        <w:t>or</w:t>
      </w:r>
      <w:r>
        <w:rPr>
          <w:spacing w:val="-9"/>
          <w:sz w:val="14"/>
        </w:rPr>
        <w:t xml:space="preserve"> </w:t>
      </w:r>
      <w:r>
        <w:rPr>
          <w:sz w:val="14"/>
        </w:rPr>
        <w:t>notice</w:t>
      </w:r>
      <w:r>
        <w:rPr>
          <w:spacing w:val="-8"/>
          <w:sz w:val="14"/>
        </w:rPr>
        <w:t xml:space="preserve"> </w:t>
      </w:r>
      <w:r>
        <w:rPr>
          <w:sz w:val="14"/>
        </w:rPr>
        <w:t>to</w:t>
      </w:r>
      <w:r>
        <w:rPr>
          <w:spacing w:val="-9"/>
          <w:sz w:val="14"/>
        </w:rPr>
        <w:t xml:space="preserve"> </w:t>
      </w:r>
      <w:r>
        <w:rPr>
          <w:sz w:val="14"/>
        </w:rPr>
        <w:t>the</w:t>
      </w:r>
      <w:r>
        <w:rPr>
          <w:spacing w:val="-9"/>
          <w:sz w:val="14"/>
        </w:rPr>
        <w:t xml:space="preserve"> </w:t>
      </w:r>
      <w:r>
        <w:rPr>
          <w:sz w:val="14"/>
        </w:rPr>
        <w:t>objecting</w:t>
      </w:r>
      <w:r>
        <w:rPr>
          <w:spacing w:val="-9"/>
          <w:sz w:val="14"/>
        </w:rPr>
        <w:t xml:space="preserve"> </w:t>
      </w:r>
      <w:r>
        <w:rPr>
          <w:sz w:val="14"/>
        </w:rPr>
        <w:t>taxpayer.</w:t>
      </w:r>
      <w:r>
        <w:rPr>
          <w:spacing w:val="8"/>
          <w:sz w:val="14"/>
        </w:rPr>
        <w:t xml:space="preserve"> </w:t>
      </w:r>
      <w:r>
        <w:rPr>
          <w:sz w:val="14"/>
        </w:rPr>
        <w:t>Dolphin</w:t>
      </w:r>
    </w:p>
    <w:p w14:paraId="3014273E" w14:textId="77777777" w:rsidR="00153CA5" w:rsidRDefault="00C0532D">
      <w:pPr>
        <w:spacing w:line="140" w:lineRule="exact"/>
        <w:ind w:left="274"/>
        <w:jc w:val="both"/>
        <w:rPr>
          <w:sz w:val="14"/>
        </w:rPr>
      </w:pPr>
      <w:r>
        <w:rPr>
          <w:sz w:val="14"/>
        </w:rPr>
        <w:t>v.</w:t>
      </w:r>
      <w:r>
        <w:rPr>
          <w:spacing w:val="-4"/>
          <w:sz w:val="14"/>
        </w:rPr>
        <w:t xml:space="preserve"> </w:t>
      </w:r>
      <w:r>
        <w:rPr>
          <w:sz w:val="14"/>
        </w:rPr>
        <w:t>Butler</w:t>
      </w:r>
      <w:r>
        <w:rPr>
          <w:spacing w:val="-3"/>
          <w:sz w:val="14"/>
        </w:rPr>
        <w:t xml:space="preserve"> </w:t>
      </w:r>
      <w:r>
        <w:rPr>
          <w:sz w:val="14"/>
        </w:rPr>
        <w:t>Board</w:t>
      </w:r>
      <w:r>
        <w:rPr>
          <w:spacing w:val="-3"/>
          <w:sz w:val="14"/>
        </w:rPr>
        <w:t xml:space="preserve"> </w:t>
      </w:r>
      <w:r>
        <w:rPr>
          <w:sz w:val="14"/>
        </w:rPr>
        <w:t>of</w:t>
      </w:r>
      <w:r>
        <w:rPr>
          <w:spacing w:val="-3"/>
          <w:sz w:val="14"/>
        </w:rPr>
        <w:t xml:space="preserve"> </w:t>
      </w:r>
      <w:r>
        <w:rPr>
          <w:sz w:val="14"/>
        </w:rPr>
        <w:t>Review,</w:t>
      </w:r>
      <w:r>
        <w:rPr>
          <w:spacing w:val="-4"/>
          <w:sz w:val="14"/>
        </w:rPr>
        <w:t xml:space="preserve"> </w:t>
      </w:r>
      <w:hyperlink r:id="rId1663">
        <w:r>
          <w:rPr>
            <w:color w:val="0000E5"/>
            <w:sz w:val="14"/>
          </w:rPr>
          <w:t>70</w:t>
        </w:r>
        <w:r>
          <w:rPr>
            <w:color w:val="0000E5"/>
            <w:spacing w:val="-3"/>
            <w:sz w:val="14"/>
          </w:rPr>
          <w:t xml:space="preserve"> </w:t>
        </w:r>
        <w:r>
          <w:rPr>
            <w:color w:val="0000E5"/>
            <w:sz w:val="14"/>
          </w:rPr>
          <w:t>Wis.</w:t>
        </w:r>
        <w:r>
          <w:rPr>
            <w:color w:val="0000E5"/>
            <w:spacing w:val="-3"/>
            <w:sz w:val="14"/>
          </w:rPr>
          <w:t xml:space="preserve"> </w:t>
        </w:r>
        <w:r>
          <w:rPr>
            <w:color w:val="0000E5"/>
            <w:sz w:val="14"/>
          </w:rPr>
          <w:t>2d</w:t>
        </w:r>
        <w:r>
          <w:rPr>
            <w:color w:val="0000E5"/>
            <w:spacing w:val="-3"/>
            <w:sz w:val="14"/>
          </w:rPr>
          <w:t xml:space="preserve"> </w:t>
        </w:r>
        <w:r>
          <w:rPr>
            <w:color w:val="0000E5"/>
            <w:sz w:val="14"/>
          </w:rPr>
          <w:t>403</w:t>
        </w:r>
      </w:hyperlink>
      <w:r>
        <w:rPr>
          <w:sz w:val="14"/>
        </w:rPr>
        <w:t>,</w:t>
      </w:r>
      <w:r>
        <w:rPr>
          <w:spacing w:val="-4"/>
          <w:sz w:val="14"/>
        </w:rPr>
        <w:t xml:space="preserve"> </w:t>
      </w:r>
      <w:hyperlink r:id="rId1664">
        <w:r>
          <w:rPr>
            <w:color w:val="0000E5"/>
            <w:sz w:val="14"/>
          </w:rPr>
          <w:t>234</w:t>
        </w:r>
        <w:r>
          <w:rPr>
            <w:color w:val="0000E5"/>
            <w:spacing w:val="-3"/>
            <w:sz w:val="14"/>
          </w:rPr>
          <w:t xml:space="preserve"> </w:t>
        </w:r>
        <w:r>
          <w:rPr>
            <w:color w:val="0000E5"/>
            <w:sz w:val="14"/>
          </w:rPr>
          <w:t>N.W.2d</w:t>
        </w:r>
        <w:r>
          <w:rPr>
            <w:color w:val="0000E5"/>
            <w:spacing w:val="-2"/>
            <w:sz w:val="14"/>
          </w:rPr>
          <w:t xml:space="preserve"> </w:t>
        </w:r>
        <w:r>
          <w:rPr>
            <w:color w:val="0000E5"/>
            <w:sz w:val="14"/>
          </w:rPr>
          <w:t>277</w:t>
        </w:r>
      </w:hyperlink>
      <w:r>
        <w:rPr>
          <w:color w:val="0000E5"/>
          <w:spacing w:val="-2"/>
          <w:sz w:val="14"/>
        </w:rPr>
        <w:t xml:space="preserve"> </w:t>
      </w:r>
      <w:r>
        <w:rPr>
          <w:spacing w:val="-2"/>
          <w:sz w:val="14"/>
        </w:rPr>
        <w:t>(1975).</w:t>
      </w:r>
    </w:p>
    <w:p w14:paraId="103236CA" w14:textId="77777777" w:rsidR="00153CA5" w:rsidRDefault="00C0532D">
      <w:pPr>
        <w:spacing w:before="17" w:line="208" w:lineRule="auto"/>
        <w:ind w:left="274" w:firstLine="139"/>
        <w:jc w:val="both"/>
        <w:rPr>
          <w:sz w:val="14"/>
        </w:rPr>
      </w:pPr>
      <w:r>
        <w:rPr>
          <w:sz w:val="14"/>
        </w:rPr>
        <w:t>The</w:t>
      </w:r>
      <w:r>
        <w:rPr>
          <w:spacing w:val="-2"/>
          <w:sz w:val="14"/>
        </w:rPr>
        <w:t xml:space="preserve"> </w:t>
      </w:r>
      <w:r>
        <w:rPr>
          <w:sz w:val="14"/>
        </w:rPr>
        <w:t>open</w:t>
      </w:r>
      <w:r>
        <w:rPr>
          <w:spacing w:val="-2"/>
          <w:sz w:val="14"/>
        </w:rPr>
        <w:t xml:space="preserve"> </w:t>
      </w:r>
      <w:r>
        <w:rPr>
          <w:sz w:val="14"/>
        </w:rPr>
        <w:t>meeting</w:t>
      </w:r>
      <w:r>
        <w:rPr>
          <w:spacing w:val="-2"/>
          <w:sz w:val="14"/>
        </w:rPr>
        <w:t xml:space="preserve"> </w:t>
      </w:r>
      <w:r>
        <w:rPr>
          <w:sz w:val="14"/>
        </w:rPr>
        <w:t>law</w:t>
      </w:r>
      <w:r>
        <w:rPr>
          <w:spacing w:val="-2"/>
          <w:sz w:val="14"/>
        </w:rPr>
        <w:t xml:space="preserve"> </w:t>
      </w:r>
      <w:r>
        <w:rPr>
          <w:sz w:val="14"/>
        </w:rPr>
        <w:t>is</w:t>
      </w:r>
      <w:r>
        <w:rPr>
          <w:spacing w:val="-2"/>
          <w:sz w:val="14"/>
        </w:rPr>
        <w:t xml:space="preserve"> </w:t>
      </w:r>
      <w:r>
        <w:rPr>
          <w:sz w:val="14"/>
        </w:rPr>
        <w:t>not</w:t>
      </w:r>
      <w:r>
        <w:rPr>
          <w:spacing w:val="-2"/>
          <w:sz w:val="14"/>
        </w:rPr>
        <w:t xml:space="preserve"> </w:t>
      </w:r>
      <w:r>
        <w:rPr>
          <w:sz w:val="14"/>
        </w:rPr>
        <w:t>applicable</w:t>
      </w:r>
      <w:r>
        <w:rPr>
          <w:spacing w:val="-2"/>
          <w:sz w:val="14"/>
        </w:rPr>
        <w:t xml:space="preserve"> </w:t>
      </w:r>
      <w:r>
        <w:rPr>
          <w:sz w:val="14"/>
        </w:rPr>
        <w:t>to</w:t>
      </w:r>
      <w:r>
        <w:rPr>
          <w:spacing w:val="-2"/>
          <w:sz w:val="14"/>
        </w:rPr>
        <w:t xml:space="preserve"> </w:t>
      </w:r>
      <w:r>
        <w:rPr>
          <w:sz w:val="14"/>
        </w:rPr>
        <w:t>the</w:t>
      </w:r>
      <w:r>
        <w:rPr>
          <w:spacing w:val="-2"/>
          <w:sz w:val="14"/>
        </w:rPr>
        <w:t xml:space="preserve"> </w:t>
      </w:r>
      <w:r>
        <w:rPr>
          <w:sz w:val="14"/>
        </w:rPr>
        <w:t>judicial</w:t>
      </w:r>
      <w:r>
        <w:rPr>
          <w:spacing w:val="-2"/>
          <w:sz w:val="14"/>
        </w:rPr>
        <w:t xml:space="preserve"> </w:t>
      </w:r>
      <w:r>
        <w:rPr>
          <w:sz w:val="14"/>
        </w:rPr>
        <w:t>commission.</w:t>
      </w:r>
      <w:r>
        <w:rPr>
          <w:spacing w:val="32"/>
          <w:sz w:val="14"/>
        </w:rPr>
        <w:t xml:space="preserve"> </w:t>
      </w:r>
      <w:r>
        <w:rPr>
          <w:sz w:val="14"/>
        </w:rPr>
        <w:t>State</w:t>
      </w:r>
      <w:r>
        <w:rPr>
          <w:spacing w:val="-2"/>
          <w:sz w:val="14"/>
        </w:rPr>
        <w:t xml:space="preserve"> </w:t>
      </w:r>
      <w:r>
        <w:rPr>
          <w:sz w:val="14"/>
        </w:rPr>
        <w:t>ex</w:t>
      </w:r>
      <w:r>
        <w:rPr>
          <w:spacing w:val="-2"/>
          <w:sz w:val="14"/>
        </w:rPr>
        <w:t xml:space="preserve"> </w:t>
      </w:r>
      <w:r>
        <w:rPr>
          <w:sz w:val="14"/>
        </w:rPr>
        <w:t>rel.</w:t>
      </w:r>
      <w:r>
        <w:rPr>
          <w:spacing w:val="40"/>
          <w:sz w:val="14"/>
        </w:rPr>
        <w:t xml:space="preserve"> </w:t>
      </w:r>
      <w:r>
        <w:rPr>
          <w:sz w:val="14"/>
        </w:rPr>
        <w:t xml:space="preserve">Lynch v. Dancey, </w:t>
      </w:r>
      <w:hyperlink r:id="rId1665">
        <w:r>
          <w:rPr>
            <w:color w:val="0000E5"/>
            <w:sz w:val="14"/>
          </w:rPr>
          <w:t>71 Wis. 2d 287</w:t>
        </w:r>
      </w:hyperlink>
      <w:r>
        <w:rPr>
          <w:sz w:val="14"/>
        </w:rPr>
        <w:t xml:space="preserve">, </w:t>
      </w:r>
      <w:hyperlink r:id="rId1666">
        <w:r>
          <w:rPr>
            <w:color w:val="0000E5"/>
            <w:sz w:val="14"/>
          </w:rPr>
          <w:t>238 N.W.2d 81</w:t>
        </w:r>
      </w:hyperlink>
      <w:r>
        <w:rPr>
          <w:color w:val="0000E5"/>
          <w:sz w:val="14"/>
        </w:rPr>
        <w:t xml:space="preserve"> </w:t>
      </w:r>
      <w:r>
        <w:rPr>
          <w:sz w:val="14"/>
        </w:rPr>
        <w:t>(1976).</w:t>
      </w:r>
    </w:p>
    <w:p w14:paraId="716C9EE0" w14:textId="77777777" w:rsidR="00153CA5" w:rsidRDefault="00C0532D">
      <w:pPr>
        <w:spacing w:before="22" w:line="208" w:lineRule="auto"/>
        <w:ind w:left="274" w:firstLine="139"/>
        <w:jc w:val="both"/>
        <w:rPr>
          <w:sz w:val="14"/>
        </w:rPr>
      </w:pPr>
      <w:r>
        <w:rPr>
          <w:sz w:val="14"/>
        </w:rPr>
        <w:t>A</w:t>
      </w:r>
      <w:r>
        <w:rPr>
          <w:spacing w:val="-4"/>
          <w:sz w:val="14"/>
        </w:rPr>
        <w:t xml:space="preserve"> </w:t>
      </w:r>
      <w:r>
        <w:rPr>
          <w:sz w:val="14"/>
        </w:rPr>
        <w:t>regular</w:t>
      </w:r>
      <w:r>
        <w:rPr>
          <w:spacing w:val="-4"/>
          <w:sz w:val="14"/>
        </w:rPr>
        <w:t xml:space="preserve"> </w:t>
      </w:r>
      <w:r>
        <w:rPr>
          <w:sz w:val="14"/>
        </w:rPr>
        <w:t>open</w:t>
      </w:r>
      <w:r>
        <w:rPr>
          <w:spacing w:val="-4"/>
          <w:sz w:val="14"/>
        </w:rPr>
        <w:t xml:space="preserve"> </w:t>
      </w:r>
      <w:r>
        <w:rPr>
          <w:sz w:val="14"/>
        </w:rPr>
        <w:t>meeting,</w:t>
      </w:r>
      <w:r>
        <w:rPr>
          <w:spacing w:val="-4"/>
          <w:sz w:val="14"/>
        </w:rPr>
        <w:t xml:space="preserve"> </w:t>
      </w:r>
      <w:r>
        <w:rPr>
          <w:sz w:val="14"/>
        </w:rPr>
        <w:t>held</w:t>
      </w:r>
      <w:r>
        <w:rPr>
          <w:spacing w:val="-4"/>
          <w:sz w:val="14"/>
        </w:rPr>
        <w:t xml:space="preserve"> </w:t>
      </w:r>
      <w:r>
        <w:rPr>
          <w:sz w:val="14"/>
        </w:rPr>
        <w:t>subsequent</w:t>
      </w:r>
      <w:r>
        <w:rPr>
          <w:spacing w:val="-4"/>
          <w:sz w:val="14"/>
        </w:rPr>
        <w:t xml:space="preserve"> </w:t>
      </w:r>
      <w:r>
        <w:rPr>
          <w:sz w:val="14"/>
        </w:rPr>
        <w:t>to</w:t>
      </w:r>
      <w:r>
        <w:rPr>
          <w:spacing w:val="-4"/>
          <w:sz w:val="14"/>
        </w:rPr>
        <w:t xml:space="preserve"> </w:t>
      </w:r>
      <w:r>
        <w:rPr>
          <w:sz w:val="14"/>
        </w:rPr>
        <w:t>a</w:t>
      </w:r>
      <w:r>
        <w:rPr>
          <w:spacing w:val="-4"/>
          <w:sz w:val="14"/>
        </w:rPr>
        <w:t xml:space="preserve"> </w:t>
      </w:r>
      <w:r>
        <w:rPr>
          <w:sz w:val="14"/>
        </w:rPr>
        <w:t>closed</w:t>
      </w:r>
      <w:r>
        <w:rPr>
          <w:spacing w:val="-4"/>
          <w:sz w:val="14"/>
        </w:rPr>
        <w:t xml:space="preserve"> </w:t>
      </w:r>
      <w:r>
        <w:rPr>
          <w:sz w:val="14"/>
        </w:rPr>
        <w:t>meeting</w:t>
      </w:r>
      <w:r>
        <w:rPr>
          <w:spacing w:val="-4"/>
          <w:sz w:val="14"/>
        </w:rPr>
        <w:t xml:space="preserve"> </w:t>
      </w:r>
      <w:r>
        <w:rPr>
          <w:sz w:val="14"/>
        </w:rPr>
        <w:t>on</w:t>
      </w:r>
      <w:r>
        <w:rPr>
          <w:spacing w:val="-4"/>
          <w:sz w:val="14"/>
        </w:rPr>
        <w:t xml:space="preserve"> </w:t>
      </w:r>
      <w:r>
        <w:rPr>
          <w:sz w:val="14"/>
        </w:rPr>
        <w:t>another</w:t>
      </w:r>
      <w:r>
        <w:rPr>
          <w:spacing w:val="-4"/>
          <w:sz w:val="14"/>
        </w:rPr>
        <w:t xml:space="preserve"> </w:t>
      </w:r>
      <w:r>
        <w:rPr>
          <w:sz w:val="14"/>
        </w:rPr>
        <w:t>subject,</w:t>
      </w:r>
      <w:r>
        <w:rPr>
          <w:spacing w:val="40"/>
          <w:sz w:val="14"/>
        </w:rPr>
        <w:t xml:space="preserve"> </w:t>
      </w:r>
      <w:r>
        <w:rPr>
          <w:spacing w:val="-2"/>
          <w:sz w:val="14"/>
        </w:rPr>
        <w:t>does</w:t>
      </w:r>
      <w:r>
        <w:rPr>
          <w:spacing w:val="-3"/>
          <w:sz w:val="14"/>
        </w:rPr>
        <w:t xml:space="preserve"> </w:t>
      </w:r>
      <w:r>
        <w:rPr>
          <w:spacing w:val="-2"/>
          <w:sz w:val="14"/>
        </w:rPr>
        <w:t>not</w:t>
      </w:r>
      <w:r>
        <w:rPr>
          <w:spacing w:val="-5"/>
          <w:sz w:val="14"/>
        </w:rPr>
        <w:t xml:space="preserve"> </w:t>
      </w:r>
      <w:r>
        <w:rPr>
          <w:spacing w:val="-2"/>
          <w:sz w:val="14"/>
        </w:rPr>
        <w:t>constitute</w:t>
      </w:r>
      <w:r>
        <w:rPr>
          <w:spacing w:val="-5"/>
          <w:sz w:val="14"/>
        </w:rPr>
        <w:t xml:space="preserve"> </w:t>
      </w:r>
      <w:r>
        <w:rPr>
          <w:spacing w:val="-2"/>
          <w:sz w:val="14"/>
        </w:rPr>
        <w:t>a</w:t>
      </w:r>
      <w:r>
        <w:rPr>
          <w:spacing w:val="-5"/>
          <w:sz w:val="14"/>
        </w:rPr>
        <w:t xml:space="preserve"> </w:t>
      </w:r>
      <w:r>
        <w:rPr>
          <w:spacing w:val="-2"/>
          <w:sz w:val="14"/>
        </w:rPr>
        <w:t>reconvened</w:t>
      </w:r>
      <w:r>
        <w:rPr>
          <w:spacing w:val="-5"/>
          <w:sz w:val="14"/>
        </w:rPr>
        <w:t xml:space="preserve"> </w:t>
      </w:r>
      <w:r>
        <w:rPr>
          <w:spacing w:val="-2"/>
          <w:sz w:val="14"/>
        </w:rPr>
        <w:t>open</w:t>
      </w:r>
      <w:r>
        <w:rPr>
          <w:spacing w:val="-5"/>
          <w:sz w:val="14"/>
        </w:rPr>
        <w:t xml:space="preserve"> </w:t>
      </w:r>
      <w:r>
        <w:rPr>
          <w:spacing w:val="-2"/>
          <w:sz w:val="14"/>
        </w:rPr>
        <w:t>meeting</w:t>
      </w:r>
      <w:r>
        <w:rPr>
          <w:spacing w:val="-5"/>
          <w:sz w:val="14"/>
        </w:rPr>
        <w:t xml:space="preserve"> </w:t>
      </w:r>
      <w:r>
        <w:rPr>
          <w:spacing w:val="-2"/>
          <w:sz w:val="14"/>
        </w:rPr>
        <w:t>when</w:t>
      </w:r>
      <w:r>
        <w:rPr>
          <w:spacing w:val="-5"/>
          <w:sz w:val="14"/>
        </w:rPr>
        <w:t xml:space="preserve"> </w:t>
      </w:r>
      <w:r>
        <w:rPr>
          <w:spacing w:val="-2"/>
          <w:sz w:val="14"/>
        </w:rPr>
        <w:t>there</w:t>
      </w:r>
      <w:r>
        <w:rPr>
          <w:spacing w:val="-6"/>
          <w:sz w:val="14"/>
        </w:rPr>
        <w:t xml:space="preserve"> </w:t>
      </w:r>
      <w:r>
        <w:rPr>
          <w:spacing w:val="-2"/>
          <w:sz w:val="14"/>
        </w:rPr>
        <w:t>was</w:t>
      </w:r>
      <w:r>
        <w:rPr>
          <w:spacing w:val="-6"/>
          <w:sz w:val="14"/>
        </w:rPr>
        <w:t xml:space="preserve"> </w:t>
      </w:r>
      <w:r>
        <w:rPr>
          <w:spacing w:val="-2"/>
          <w:sz w:val="14"/>
        </w:rPr>
        <w:t>no</w:t>
      </w:r>
      <w:r>
        <w:rPr>
          <w:spacing w:val="-6"/>
          <w:sz w:val="14"/>
        </w:rPr>
        <w:t xml:space="preserve"> </w:t>
      </w:r>
      <w:r>
        <w:rPr>
          <w:spacing w:val="-2"/>
          <w:sz w:val="14"/>
        </w:rPr>
        <w:t>prior</w:t>
      </w:r>
      <w:r>
        <w:rPr>
          <w:spacing w:val="-6"/>
          <w:sz w:val="14"/>
        </w:rPr>
        <w:t xml:space="preserve"> </w:t>
      </w:r>
      <w:r>
        <w:rPr>
          <w:spacing w:val="-2"/>
          <w:sz w:val="14"/>
        </w:rPr>
        <w:t>open</w:t>
      </w:r>
      <w:r>
        <w:rPr>
          <w:spacing w:val="-6"/>
          <w:sz w:val="14"/>
        </w:rPr>
        <w:t xml:space="preserve"> </w:t>
      </w:r>
      <w:r>
        <w:rPr>
          <w:spacing w:val="-2"/>
          <w:sz w:val="14"/>
        </w:rPr>
        <w:t>meeting</w:t>
      </w:r>
      <w:r>
        <w:rPr>
          <w:spacing w:val="40"/>
          <w:sz w:val="14"/>
        </w:rPr>
        <w:t xml:space="preserve"> </w:t>
      </w:r>
      <w:r>
        <w:rPr>
          <w:sz w:val="14"/>
        </w:rPr>
        <w:t>on that day.</w:t>
      </w:r>
      <w:r>
        <w:rPr>
          <w:spacing w:val="40"/>
          <w:sz w:val="14"/>
        </w:rPr>
        <w:t xml:space="preserve"> </w:t>
      </w:r>
      <w:r>
        <w:rPr>
          <w:sz w:val="14"/>
        </w:rPr>
        <w:t>58 Atty. Gen. 41.</w:t>
      </w:r>
    </w:p>
    <w:p w14:paraId="6F17D9C1" w14:textId="77777777" w:rsidR="00153CA5" w:rsidRDefault="00C0532D">
      <w:pPr>
        <w:spacing w:before="21" w:line="208" w:lineRule="auto"/>
        <w:ind w:left="274" w:firstLine="139"/>
        <w:jc w:val="both"/>
        <w:rPr>
          <w:sz w:val="14"/>
        </w:rPr>
      </w:pPr>
      <w:r>
        <w:rPr>
          <w:sz w:val="14"/>
        </w:rPr>
        <w:t>Consideration</w:t>
      </w:r>
      <w:r>
        <w:rPr>
          <w:spacing w:val="-9"/>
          <w:sz w:val="14"/>
        </w:rPr>
        <w:t xml:space="preserve"> </w:t>
      </w:r>
      <w:r>
        <w:rPr>
          <w:sz w:val="14"/>
        </w:rPr>
        <w:t>of</w:t>
      </w:r>
      <w:r>
        <w:rPr>
          <w:spacing w:val="-9"/>
          <w:sz w:val="14"/>
        </w:rPr>
        <w:t xml:space="preserve"> </w:t>
      </w:r>
      <w:r>
        <w:rPr>
          <w:sz w:val="14"/>
        </w:rPr>
        <w:t>a</w:t>
      </w:r>
      <w:r>
        <w:rPr>
          <w:spacing w:val="-9"/>
          <w:sz w:val="14"/>
        </w:rPr>
        <w:t xml:space="preserve"> </w:t>
      </w:r>
      <w:r>
        <w:rPr>
          <w:sz w:val="14"/>
        </w:rPr>
        <w:t>resolution</w:t>
      </w:r>
      <w:r>
        <w:rPr>
          <w:spacing w:val="-8"/>
          <w:sz w:val="14"/>
        </w:rPr>
        <w:t xml:space="preserve"> </w:t>
      </w:r>
      <w:r>
        <w:rPr>
          <w:sz w:val="14"/>
        </w:rPr>
        <w:t>is</w:t>
      </w:r>
      <w:r>
        <w:rPr>
          <w:spacing w:val="-9"/>
          <w:sz w:val="14"/>
        </w:rPr>
        <w:t xml:space="preserve"> </w:t>
      </w:r>
      <w:r>
        <w:rPr>
          <w:sz w:val="14"/>
        </w:rPr>
        <w:t>a</w:t>
      </w:r>
      <w:r>
        <w:rPr>
          <w:spacing w:val="-9"/>
          <w:sz w:val="14"/>
        </w:rPr>
        <w:t xml:space="preserve"> </w:t>
      </w:r>
      <w:r>
        <w:rPr>
          <w:sz w:val="14"/>
        </w:rPr>
        <w:t>formal</w:t>
      </w:r>
      <w:r>
        <w:rPr>
          <w:spacing w:val="-9"/>
          <w:sz w:val="14"/>
        </w:rPr>
        <w:t xml:space="preserve"> </w:t>
      </w:r>
      <w:r>
        <w:rPr>
          <w:sz w:val="14"/>
        </w:rPr>
        <w:t>action</w:t>
      </w:r>
      <w:r>
        <w:rPr>
          <w:spacing w:val="-8"/>
          <w:sz w:val="14"/>
        </w:rPr>
        <w:t xml:space="preserve"> </w:t>
      </w:r>
      <w:r>
        <w:rPr>
          <w:sz w:val="14"/>
        </w:rPr>
        <w:t>of</w:t>
      </w:r>
      <w:r>
        <w:rPr>
          <w:spacing w:val="-9"/>
          <w:sz w:val="14"/>
        </w:rPr>
        <w:t xml:space="preserve"> </w:t>
      </w:r>
      <w:r>
        <w:rPr>
          <w:sz w:val="14"/>
        </w:rPr>
        <w:t>an</w:t>
      </w:r>
      <w:r>
        <w:rPr>
          <w:spacing w:val="-9"/>
          <w:sz w:val="14"/>
        </w:rPr>
        <w:t xml:space="preserve"> </w:t>
      </w:r>
      <w:r>
        <w:rPr>
          <w:sz w:val="14"/>
        </w:rPr>
        <w:t>administrative</w:t>
      </w:r>
      <w:r>
        <w:rPr>
          <w:spacing w:val="-9"/>
          <w:sz w:val="14"/>
        </w:rPr>
        <w:t xml:space="preserve"> </w:t>
      </w:r>
      <w:r>
        <w:rPr>
          <w:sz w:val="14"/>
        </w:rPr>
        <w:t>or</w:t>
      </w:r>
      <w:r>
        <w:rPr>
          <w:spacing w:val="-8"/>
          <w:sz w:val="14"/>
        </w:rPr>
        <w:t xml:space="preserve"> </w:t>
      </w:r>
      <w:r>
        <w:rPr>
          <w:sz w:val="14"/>
        </w:rPr>
        <w:t>minor</w:t>
      </w:r>
      <w:r>
        <w:rPr>
          <w:spacing w:val="-9"/>
          <w:sz w:val="14"/>
        </w:rPr>
        <w:t xml:space="preserve"> </w:t>
      </w:r>
      <w:r>
        <w:rPr>
          <w:sz w:val="14"/>
        </w:rPr>
        <w:t>gov-erning</w:t>
      </w:r>
      <w:r>
        <w:rPr>
          <w:spacing w:val="-9"/>
          <w:sz w:val="14"/>
        </w:rPr>
        <w:t xml:space="preserve"> </w:t>
      </w:r>
      <w:r>
        <w:rPr>
          <w:sz w:val="14"/>
        </w:rPr>
        <w:t>body</w:t>
      </w:r>
      <w:r>
        <w:rPr>
          <w:spacing w:val="-9"/>
          <w:sz w:val="14"/>
        </w:rPr>
        <w:t xml:space="preserve"> </w:t>
      </w:r>
      <w:r>
        <w:rPr>
          <w:sz w:val="14"/>
        </w:rPr>
        <w:t>and</w:t>
      </w:r>
      <w:r>
        <w:rPr>
          <w:spacing w:val="-9"/>
          <w:sz w:val="14"/>
        </w:rPr>
        <w:t xml:space="preserve"> </w:t>
      </w:r>
      <w:r>
        <w:rPr>
          <w:sz w:val="14"/>
        </w:rPr>
        <w:t>when</w:t>
      </w:r>
      <w:r>
        <w:rPr>
          <w:spacing w:val="-8"/>
          <w:sz w:val="14"/>
        </w:rPr>
        <w:t xml:space="preserve"> </w:t>
      </w:r>
      <w:r>
        <w:rPr>
          <w:sz w:val="14"/>
        </w:rPr>
        <w:t>taken</w:t>
      </w:r>
      <w:r>
        <w:rPr>
          <w:spacing w:val="-9"/>
          <w:sz w:val="14"/>
        </w:rPr>
        <w:t xml:space="preserve"> </w:t>
      </w:r>
      <w:r>
        <w:rPr>
          <w:sz w:val="14"/>
        </w:rPr>
        <w:t>in</w:t>
      </w:r>
      <w:r>
        <w:rPr>
          <w:spacing w:val="-9"/>
          <w:sz w:val="14"/>
        </w:rPr>
        <w:t xml:space="preserve"> </w:t>
      </w:r>
      <w:r>
        <w:rPr>
          <w:sz w:val="14"/>
        </w:rPr>
        <w:t>proper</w:t>
      </w:r>
      <w:r>
        <w:rPr>
          <w:spacing w:val="-9"/>
          <w:sz w:val="14"/>
        </w:rPr>
        <w:t xml:space="preserve"> </w:t>
      </w:r>
      <w:r>
        <w:rPr>
          <w:sz w:val="14"/>
        </w:rPr>
        <w:t>closed</w:t>
      </w:r>
      <w:r>
        <w:rPr>
          <w:spacing w:val="-8"/>
          <w:sz w:val="14"/>
        </w:rPr>
        <w:t xml:space="preserve"> </w:t>
      </w:r>
      <w:r>
        <w:rPr>
          <w:sz w:val="14"/>
        </w:rPr>
        <w:t>session,</w:t>
      </w:r>
      <w:r>
        <w:rPr>
          <w:spacing w:val="-9"/>
          <w:sz w:val="14"/>
        </w:rPr>
        <w:t xml:space="preserve"> </w:t>
      </w:r>
      <w:r>
        <w:rPr>
          <w:sz w:val="14"/>
        </w:rPr>
        <w:t>the</w:t>
      </w:r>
      <w:r>
        <w:rPr>
          <w:spacing w:val="-9"/>
          <w:sz w:val="14"/>
        </w:rPr>
        <w:t xml:space="preserve"> </w:t>
      </w:r>
      <w:r>
        <w:rPr>
          <w:sz w:val="14"/>
        </w:rPr>
        <w:t>resolution</w:t>
      </w:r>
      <w:r>
        <w:rPr>
          <w:spacing w:val="-9"/>
          <w:sz w:val="14"/>
        </w:rPr>
        <w:t xml:space="preserve"> </w:t>
      </w:r>
      <w:r>
        <w:rPr>
          <w:sz w:val="14"/>
        </w:rPr>
        <w:t>and</w:t>
      </w:r>
      <w:r>
        <w:rPr>
          <w:spacing w:val="-8"/>
          <w:sz w:val="14"/>
        </w:rPr>
        <w:t xml:space="preserve"> </w:t>
      </w:r>
      <w:r>
        <w:rPr>
          <w:sz w:val="14"/>
        </w:rPr>
        <w:t>result</w:t>
      </w:r>
      <w:r>
        <w:rPr>
          <w:spacing w:val="-9"/>
          <w:sz w:val="14"/>
        </w:rPr>
        <w:t xml:space="preserve"> </w:t>
      </w:r>
      <w:r>
        <w:rPr>
          <w:sz w:val="14"/>
        </w:rPr>
        <w:t>of</w:t>
      </w:r>
      <w:r>
        <w:rPr>
          <w:spacing w:val="-9"/>
          <w:sz w:val="14"/>
        </w:rPr>
        <w:t xml:space="preserve"> </w:t>
      </w:r>
      <w:r>
        <w:rPr>
          <w:sz w:val="14"/>
        </w:rPr>
        <w:t>the</w:t>
      </w:r>
      <w:r>
        <w:rPr>
          <w:spacing w:val="40"/>
          <w:sz w:val="14"/>
        </w:rPr>
        <w:t xml:space="preserve"> </w:t>
      </w:r>
      <w:r>
        <w:rPr>
          <w:sz w:val="14"/>
        </w:rPr>
        <w:t>vote</w:t>
      </w:r>
      <w:r>
        <w:rPr>
          <w:spacing w:val="-9"/>
          <w:sz w:val="14"/>
        </w:rPr>
        <w:t xml:space="preserve"> </w:t>
      </w:r>
      <w:r>
        <w:rPr>
          <w:sz w:val="14"/>
        </w:rPr>
        <w:t>must</w:t>
      </w:r>
      <w:r>
        <w:rPr>
          <w:spacing w:val="-9"/>
          <w:sz w:val="14"/>
        </w:rPr>
        <w:t xml:space="preserve"> </w:t>
      </w:r>
      <w:r>
        <w:rPr>
          <w:sz w:val="14"/>
        </w:rPr>
        <w:t>be</w:t>
      </w:r>
      <w:r>
        <w:rPr>
          <w:spacing w:val="-9"/>
          <w:sz w:val="14"/>
        </w:rPr>
        <w:t xml:space="preserve"> </w:t>
      </w:r>
      <w:r>
        <w:rPr>
          <w:sz w:val="14"/>
        </w:rPr>
        <w:t>made</w:t>
      </w:r>
      <w:r>
        <w:rPr>
          <w:spacing w:val="-8"/>
          <w:sz w:val="14"/>
        </w:rPr>
        <w:t xml:space="preserve"> </w:t>
      </w:r>
      <w:r>
        <w:rPr>
          <w:sz w:val="14"/>
        </w:rPr>
        <w:t>available</w:t>
      </w:r>
      <w:r>
        <w:rPr>
          <w:spacing w:val="-9"/>
          <w:sz w:val="14"/>
        </w:rPr>
        <w:t xml:space="preserve"> </w:t>
      </w:r>
      <w:r>
        <w:rPr>
          <w:sz w:val="14"/>
        </w:rPr>
        <w:t>for</w:t>
      </w:r>
      <w:r>
        <w:rPr>
          <w:spacing w:val="-9"/>
          <w:sz w:val="14"/>
        </w:rPr>
        <w:t xml:space="preserve"> </w:t>
      </w:r>
      <w:r>
        <w:rPr>
          <w:sz w:val="14"/>
        </w:rPr>
        <w:t>public</w:t>
      </w:r>
      <w:r>
        <w:rPr>
          <w:spacing w:val="-9"/>
          <w:sz w:val="14"/>
        </w:rPr>
        <w:t xml:space="preserve"> </w:t>
      </w:r>
      <w:r>
        <w:rPr>
          <w:sz w:val="14"/>
        </w:rPr>
        <w:t>inspection,</w:t>
      </w:r>
      <w:r>
        <w:rPr>
          <w:spacing w:val="-8"/>
          <w:sz w:val="14"/>
        </w:rPr>
        <w:t xml:space="preserve"> </w:t>
      </w:r>
      <w:r>
        <w:rPr>
          <w:sz w:val="14"/>
        </w:rPr>
        <w:t>pursuant</w:t>
      </w:r>
      <w:r>
        <w:rPr>
          <w:spacing w:val="-9"/>
          <w:sz w:val="14"/>
        </w:rPr>
        <w:t xml:space="preserve"> </w:t>
      </w:r>
      <w:r>
        <w:rPr>
          <w:sz w:val="14"/>
        </w:rPr>
        <w:t>to</w:t>
      </w:r>
      <w:r>
        <w:rPr>
          <w:spacing w:val="-9"/>
          <w:sz w:val="14"/>
        </w:rPr>
        <w:t xml:space="preserve"> </w:t>
      </w:r>
      <w:r>
        <w:rPr>
          <w:sz w:val="14"/>
        </w:rPr>
        <w:t>s.</w:t>
      </w:r>
      <w:r>
        <w:rPr>
          <w:spacing w:val="-9"/>
          <w:sz w:val="14"/>
        </w:rPr>
        <w:t xml:space="preserve"> </w:t>
      </w:r>
      <w:r>
        <w:rPr>
          <w:sz w:val="14"/>
        </w:rPr>
        <w:t>19.21,</w:t>
      </w:r>
      <w:r>
        <w:rPr>
          <w:spacing w:val="-8"/>
          <w:sz w:val="14"/>
        </w:rPr>
        <w:t xml:space="preserve"> </w:t>
      </w:r>
      <w:r>
        <w:rPr>
          <w:sz w:val="14"/>
        </w:rPr>
        <w:t>absent</w:t>
      </w:r>
      <w:r>
        <w:rPr>
          <w:spacing w:val="-9"/>
          <w:sz w:val="14"/>
        </w:rPr>
        <w:t xml:space="preserve"> </w:t>
      </w:r>
      <w:r>
        <w:rPr>
          <w:sz w:val="14"/>
        </w:rPr>
        <w:t>a</w:t>
      </w:r>
      <w:r>
        <w:rPr>
          <w:spacing w:val="-9"/>
          <w:sz w:val="14"/>
        </w:rPr>
        <w:t xml:space="preserve"> </w:t>
      </w:r>
      <w:r>
        <w:rPr>
          <w:sz w:val="14"/>
        </w:rPr>
        <w:t>spe-cific</w:t>
      </w:r>
      <w:r>
        <w:rPr>
          <w:spacing w:val="-4"/>
          <w:sz w:val="14"/>
        </w:rPr>
        <w:t xml:space="preserve"> </w:t>
      </w:r>
      <w:r>
        <w:rPr>
          <w:sz w:val="14"/>
        </w:rPr>
        <w:t>showing</w:t>
      </w:r>
      <w:r>
        <w:rPr>
          <w:spacing w:val="-3"/>
          <w:sz w:val="14"/>
        </w:rPr>
        <w:t xml:space="preserve"> </w:t>
      </w:r>
      <w:r>
        <w:rPr>
          <w:sz w:val="14"/>
        </w:rPr>
        <w:t>that</w:t>
      </w:r>
      <w:r>
        <w:rPr>
          <w:spacing w:val="-3"/>
          <w:sz w:val="14"/>
        </w:rPr>
        <w:t xml:space="preserve"> </w:t>
      </w:r>
      <w:r>
        <w:rPr>
          <w:sz w:val="14"/>
        </w:rPr>
        <w:t>the</w:t>
      </w:r>
      <w:r>
        <w:rPr>
          <w:spacing w:val="-4"/>
          <w:sz w:val="14"/>
        </w:rPr>
        <w:t xml:space="preserve"> </w:t>
      </w:r>
      <w:r>
        <w:rPr>
          <w:sz w:val="14"/>
        </w:rPr>
        <w:t>public</w:t>
      </w:r>
      <w:r>
        <w:rPr>
          <w:spacing w:val="-4"/>
          <w:sz w:val="14"/>
        </w:rPr>
        <w:t xml:space="preserve"> </w:t>
      </w:r>
      <w:r>
        <w:rPr>
          <w:sz w:val="14"/>
        </w:rPr>
        <w:t>interest</w:t>
      </w:r>
      <w:r>
        <w:rPr>
          <w:spacing w:val="-4"/>
          <w:sz w:val="14"/>
        </w:rPr>
        <w:t xml:space="preserve"> </w:t>
      </w:r>
      <w:r>
        <w:rPr>
          <w:sz w:val="14"/>
        </w:rPr>
        <w:t>would</w:t>
      </w:r>
      <w:r>
        <w:rPr>
          <w:spacing w:val="-4"/>
          <w:sz w:val="14"/>
        </w:rPr>
        <w:t xml:space="preserve"> </w:t>
      </w:r>
      <w:r>
        <w:rPr>
          <w:sz w:val="14"/>
        </w:rPr>
        <w:t>be</w:t>
      </w:r>
      <w:r>
        <w:rPr>
          <w:spacing w:val="-4"/>
          <w:sz w:val="14"/>
        </w:rPr>
        <w:t xml:space="preserve"> </w:t>
      </w:r>
      <w:r>
        <w:rPr>
          <w:sz w:val="14"/>
        </w:rPr>
        <w:t>adversely</w:t>
      </w:r>
      <w:r>
        <w:rPr>
          <w:spacing w:val="-4"/>
          <w:sz w:val="14"/>
        </w:rPr>
        <w:t xml:space="preserve"> </w:t>
      </w:r>
      <w:r>
        <w:rPr>
          <w:sz w:val="14"/>
        </w:rPr>
        <w:t>affected.</w:t>
      </w:r>
      <w:r>
        <w:rPr>
          <w:spacing w:val="28"/>
          <w:sz w:val="14"/>
        </w:rPr>
        <w:t xml:space="preserve"> </w:t>
      </w:r>
      <w:r>
        <w:rPr>
          <w:sz w:val="14"/>
        </w:rPr>
        <w:t>60</w:t>
      </w:r>
      <w:r>
        <w:rPr>
          <w:spacing w:val="-4"/>
          <w:sz w:val="14"/>
        </w:rPr>
        <w:t xml:space="preserve"> </w:t>
      </w:r>
      <w:r>
        <w:rPr>
          <w:sz w:val="14"/>
        </w:rPr>
        <w:t>Atty.</w:t>
      </w:r>
      <w:r>
        <w:rPr>
          <w:spacing w:val="-3"/>
          <w:sz w:val="14"/>
        </w:rPr>
        <w:t xml:space="preserve"> </w:t>
      </w:r>
      <w:r>
        <w:rPr>
          <w:sz w:val="14"/>
        </w:rPr>
        <w:t>Gen.</w:t>
      </w:r>
      <w:r>
        <w:rPr>
          <w:spacing w:val="-3"/>
          <w:sz w:val="14"/>
        </w:rPr>
        <w:t xml:space="preserve"> </w:t>
      </w:r>
      <w:r>
        <w:rPr>
          <w:sz w:val="14"/>
        </w:rPr>
        <w:t>9.</w:t>
      </w:r>
    </w:p>
    <w:p w14:paraId="0109ADFD" w14:textId="77777777" w:rsidR="00153CA5" w:rsidRDefault="00C0532D">
      <w:pPr>
        <w:spacing w:before="20" w:line="208" w:lineRule="auto"/>
        <w:ind w:left="274" w:firstLine="139"/>
        <w:jc w:val="both"/>
        <w:rPr>
          <w:sz w:val="14"/>
        </w:rPr>
      </w:pPr>
      <w:r>
        <w:rPr>
          <w:sz w:val="14"/>
        </w:rPr>
        <w:t>Joint apprenticeship committees, appointed pursuant to Wis. Adm. Code provi-sions,</w:t>
      </w:r>
      <w:r>
        <w:rPr>
          <w:spacing w:val="-5"/>
          <w:sz w:val="14"/>
        </w:rPr>
        <w:t xml:space="preserve"> </w:t>
      </w:r>
      <w:r>
        <w:rPr>
          <w:sz w:val="14"/>
        </w:rPr>
        <w:t>are</w:t>
      </w:r>
      <w:r>
        <w:rPr>
          <w:spacing w:val="-6"/>
          <w:sz w:val="14"/>
        </w:rPr>
        <w:t xml:space="preserve"> </w:t>
      </w:r>
      <w:r>
        <w:rPr>
          <w:sz w:val="14"/>
        </w:rPr>
        <w:t>governmental</w:t>
      </w:r>
      <w:r>
        <w:rPr>
          <w:spacing w:val="-6"/>
          <w:sz w:val="14"/>
        </w:rPr>
        <w:t xml:space="preserve"> </w:t>
      </w:r>
      <w:r>
        <w:rPr>
          <w:sz w:val="14"/>
        </w:rPr>
        <w:t>bodies</w:t>
      </w:r>
      <w:r>
        <w:rPr>
          <w:spacing w:val="-6"/>
          <w:sz w:val="14"/>
        </w:rPr>
        <w:t xml:space="preserve"> </w:t>
      </w:r>
      <w:r>
        <w:rPr>
          <w:sz w:val="14"/>
        </w:rPr>
        <w:t>and</w:t>
      </w:r>
      <w:r>
        <w:rPr>
          <w:spacing w:val="-6"/>
          <w:sz w:val="14"/>
        </w:rPr>
        <w:t xml:space="preserve"> </w:t>
      </w:r>
      <w:r>
        <w:rPr>
          <w:sz w:val="14"/>
        </w:rPr>
        <w:t>subject</w:t>
      </w:r>
      <w:r>
        <w:rPr>
          <w:spacing w:val="-6"/>
          <w:sz w:val="14"/>
        </w:rPr>
        <w:t xml:space="preserve"> </w:t>
      </w:r>
      <w:r>
        <w:rPr>
          <w:sz w:val="14"/>
        </w:rPr>
        <w:t>to</w:t>
      </w:r>
      <w:r>
        <w:rPr>
          <w:spacing w:val="-6"/>
          <w:sz w:val="14"/>
        </w:rPr>
        <w:t xml:space="preserve"> </w:t>
      </w:r>
      <w:r>
        <w:rPr>
          <w:sz w:val="14"/>
        </w:rPr>
        <w:t>the</w:t>
      </w:r>
      <w:r>
        <w:rPr>
          <w:spacing w:val="-6"/>
          <w:sz w:val="14"/>
        </w:rPr>
        <w:t xml:space="preserve"> </w:t>
      </w:r>
      <w:r>
        <w:rPr>
          <w:sz w:val="14"/>
        </w:rPr>
        <w:t>requirements</w:t>
      </w:r>
      <w:r>
        <w:rPr>
          <w:spacing w:val="-6"/>
          <w:sz w:val="14"/>
        </w:rPr>
        <w:t xml:space="preserve"> </w:t>
      </w:r>
      <w:r>
        <w:rPr>
          <w:sz w:val="14"/>
        </w:rPr>
        <w:t>of</w:t>
      </w:r>
      <w:r>
        <w:rPr>
          <w:spacing w:val="-6"/>
          <w:sz w:val="14"/>
        </w:rPr>
        <w:t xml:space="preserve"> </w:t>
      </w:r>
      <w:r>
        <w:rPr>
          <w:sz w:val="14"/>
        </w:rPr>
        <w:t>the</w:t>
      </w:r>
      <w:r>
        <w:rPr>
          <w:spacing w:val="-6"/>
          <w:sz w:val="14"/>
        </w:rPr>
        <w:t xml:space="preserve"> </w:t>
      </w:r>
      <w:r>
        <w:rPr>
          <w:sz w:val="14"/>
        </w:rPr>
        <w:t>open</w:t>
      </w:r>
      <w:r>
        <w:rPr>
          <w:spacing w:val="-6"/>
          <w:sz w:val="14"/>
        </w:rPr>
        <w:t xml:space="preserve"> </w:t>
      </w:r>
      <w:r>
        <w:rPr>
          <w:sz w:val="14"/>
        </w:rPr>
        <w:t>meeting</w:t>
      </w:r>
      <w:r>
        <w:rPr>
          <w:spacing w:val="40"/>
          <w:sz w:val="14"/>
        </w:rPr>
        <w:t xml:space="preserve"> </w:t>
      </w:r>
      <w:r>
        <w:rPr>
          <w:sz w:val="14"/>
        </w:rPr>
        <w:t>law.</w:t>
      </w:r>
      <w:r>
        <w:rPr>
          <w:spacing w:val="40"/>
          <w:sz w:val="14"/>
        </w:rPr>
        <w:t xml:space="preserve"> </w:t>
      </w:r>
      <w:r>
        <w:rPr>
          <w:sz w:val="14"/>
        </w:rPr>
        <w:t>63 Atty. Gen. 363.</w:t>
      </w:r>
    </w:p>
    <w:p w14:paraId="6B647389" w14:textId="77777777" w:rsidR="00153CA5" w:rsidRDefault="00C0532D">
      <w:pPr>
        <w:spacing w:before="21" w:line="208" w:lineRule="auto"/>
        <w:ind w:left="275" w:firstLine="139"/>
        <w:jc w:val="both"/>
        <w:rPr>
          <w:sz w:val="14"/>
        </w:rPr>
      </w:pPr>
      <w:r>
        <w:rPr>
          <w:spacing w:val="-2"/>
          <w:sz w:val="14"/>
        </w:rPr>
        <w:t>Voting procedures employed by worker’s compensation and unemployment advi-</w:t>
      </w:r>
      <w:r>
        <w:rPr>
          <w:sz w:val="14"/>
        </w:rPr>
        <w:t>sory councils that utilized adjournment of public meeting for purposes of having</w:t>
      </w:r>
      <w:r>
        <w:rPr>
          <w:spacing w:val="40"/>
          <w:sz w:val="14"/>
        </w:rPr>
        <w:t xml:space="preserve"> </w:t>
      </w:r>
      <w:r>
        <w:rPr>
          <w:sz w:val="14"/>
        </w:rPr>
        <w:t>members</w:t>
      </w:r>
      <w:r>
        <w:rPr>
          <w:spacing w:val="-4"/>
          <w:sz w:val="14"/>
        </w:rPr>
        <w:t xml:space="preserve"> </w:t>
      </w:r>
      <w:r>
        <w:rPr>
          <w:sz w:val="14"/>
        </w:rPr>
        <w:t>representing</w:t>
      </w:r>
      <w:r>
        <w:rPr>
          <w:spacing w:val="-5"/>
          <w:sz w:val="14"/>
        </w:rPr>
        <w:t xml:space="preserve"> </w:t>
      </w:r>
      <w:r>
        <w:rPr>
          <w:sz w:val="14"/>
        </w:rPr>
        <w:t>employers</w:t>
      </w:r>
      <w:r>
        <w:rPr>
          <w:spacing w:val="-5"/>
          <w:sz w:val="14"/>
        </w:rPr>
        <w:t xml:space="preserve"> </w:t>
      </w:r>
      <w:r>
        <w:rPr>
          <w:sz w:val="14"/>
        </w:rPr>
        <w:t>and</w:t>
      </w:r>
      <w:r>
        <w:rPr>
          <w:spacing w:val="-6"/>
          <w:sz w:val="14"/>
        </w:rPr>
        <w:t xml:space="preserve"> </w:t>
      </w:r>
      <w:r>
        <w:rPr>
          <w:sz w:val="14"/>
        </w:rPr>
        <w:t>members</w:t>
      </w:r>
      <w:r>
        <w:rPr>
          <w:spacing w:val="-5"/>
          <w:sz w:val="14"/>
        </w:rPr>
        <w:t xml:space="preserve"> </w:t>
      </w:r>
      <w:r>
        <w:rPr>
          <w:sz w:val="14"/>
        </w:rPr>
        <w:t>representing</w:t>
      </w:r>
      <w:r>
        <w:rPr>
          <w:spacing w:val="-5"/>
          <w:sz w:val="14"/>
        </w:rPr>
        <w:t xml:space="preserve"> </w:t>
      </w:r>
      <w:r>
        <w:rPr>
          <w:sz w:val="14"/>
        </w:rPr>
        <w:t>employees</w:t>
      </w:r>
      <w:r>
        <w:rPr>
          <w:spacing w:val="-5"/>
          <w:sz w:val="14"/>
        </w:rPr>
        <w:t xml:space="preserve"> </w:t>
      </w:r>
      <w:r>
        <w:rPr>
          <w:sz w:val="14"/>
        </w:rPr>
        <w:t>or</w:t>
      </w:r>
      <w:r>
        <w:rPr>
          <w:spacing w:val="-5"/>
          <w:sz w:val="14"/>
        </w:rPr>
        <w:t xml:space="preserve"> </w:t>
      </w:r>
      <w:r>
        <w:rPr>
          <w:sz w:val="14"/>
        </w:rPr>
        <w:t>workers</w:t>
      </w:r>
      <w:r>
        <w:rPr>
          <w:spacing w:val="40"/>
          <w:sz w:val="14"/>
        </w:rPr>
        <w:t xml:space="preserve"> </w:t>
      </w:r>
      <w:r>
        <w:rPr>
          <w:spacing w:val="-2"/>
          <w:sz w:val="14"/>
        </w:rPr>
        <w:t>to separately meet in closed</w:t>
      </w:r>
      <w:r>
        <w:rPr>
          <w:spacing w:val="-3"/>
          <w:sz w:val="14"/>
        </w:rPr>
        <w:t xml:space="preserve"> </w:t>
      </w:r>
      <w:r>
        <w:rPr>
          <w:spacing w:val="-2"/>
          <w:sz w:val="14"/>
        </w:rPr>
        <w:t>caucuses</w:t>
      </w:r>
      <w:r>
        <w:rPr>
          <w:spacing w:val="-3"/>
          <w:sz w:val="14"/>
        </w:rPr>
        <w:t xml:space="preserve"> </w:t>
      </w:r>
      <w:r>
        <w:rPr>
          <w:spacing w:val="-2"/>
          <w:sz w:val="14"/>
        </w:rPr>
        <w:t>and</w:t>
      </w:r>
      <w:r>
        <w:rPr>
          <w:spacing w:val="-3"/>
          <w:sz w:val="14"/>
        </w:rPr>
        <w:t xml:space="preserve"> </w:t>
      </w:r>
      <w:r>
        <w:rPr>
          <w:spacing w:val="-2"/>
          <w:sz w:val="14"/>
        </w:rPr>
        <w:t>to</w:t>
      </w:r>
      <w:r>
        <w:rPr>
          <w:spacing w:val="-3"/>
          <w:sz w:val="14"/>
        </w:rPr>
        <w:t xml:space="preserve"> </w:t>
      </w:r>
      <w:r>
        <w:rPr>
          <w:spacing w:val="-2"/>
          <w:sz w:val="14"/>
        </w:rPr>
        <w:t>vote</w:t>
      </w:r>
      <w:r>
        <w:rPr>
          <w:spacing w:val="-3"/>
          <w:sz w:val="14"/>
        </w:rPr>
        <w:t xml:space="preserve"> </w:t>
      </w:r>
      <w:r>
        <w:rPr>
          <w:spacing w:val="-2"/>
          <w:sz w:val="14"/>
        </w:rPr>
        <w:t>as</w:t>
      </w:r>
      <w:r>
        <w:rPr>
          <w:spacing w:val="-3"/>
          <w:sz w:val="14"/>
        </w:rPr>
        <w:t xml:space="preserve"> </w:t>
      </w:r>
      <w:r>
        <w:rPr>
          <w:spacing w:val="-2"/>
          <w:sz w:val="14"/>
        </w:rPr>
        <w:t>a</w:t>
      </w:r>
      <w:r>
        <w:rPr>
          <w:spacing w:val="-3"/>
          <w:sz w:val="14"/>
        </w:rPr>
        <w:t xml:space="preserve"> </w:t>
      </w:r>
      <w:r>
        <w:rPr>
          <w:spacing w:val="-2"/>
          <w:sz w:val="14"/>
        </w:rPr>
        <w:t>block</w:t>
      </w:r>
      <w:r>
        <w:rPr>
          <w:spacing w:val="-3"/>
          <w:sz w:val="14"/>
        </w:rPr>
        <w:t xml:space="preserve"> </w:t>
      </w:r>
      <w:r>
        <w:rPr>
          <w:spacing w:val="-2"/>
          <w:sz w:val="14"/>
        </w:rPr>
        <w:t>on</w:t>
      </w:r>
      <w:r>
        <w:rPr>
          <w:spacing w:val="-3"/>
          <w:sz w:val="14"/>
        </w:rPr>
        <w:t xml:space="preserve"> </w:t>
      </w:r>
      <w:r>
        <w:rPr>
          <w:spacing w:val="-2"/>
          <w:sz w:val="14"/>
        </w:rPr>
        <w:t>reconvening</w:t>
      </w:r>
      <w:r>
        <w:rPr>
          <w:spacing w:val="-3"/>
          <w:sz w:val="14"/>
        </w:rPr>
        <w:t xml:space="preserve"> </w:t>
      </w:r>
      <w:r>
        <w:rPr>
          <w:spacing w:val="-2"/>
          <w:sz w:val="14"/>
        </w:rPr>
        <w:t>was</w:t>
      </w:r>
      <w:r>
        <w:rPr>
          <w:spacing w:val="-3"/>
          <w:sz w:val="14"/>
        </w:rPr>
        <w:t xml:space="preserve"> </w:t>
      </w:r>
      <w:r>
        <w:rPr>
          <w:spacing w:val="-2"/>
          <w:sz w:val="14"/>
        </w:rPr>
        <w:t>con-</w:t>
      </w:r>
      <w:r>
        <w:rPr>
          <w:sz w:val="14"/>
        </w:rPr>
        <w:t>trary to the open records law.</w:t>
      </w:r>
      <w:r>
        <w:rPr>
          <w:spacing w:val="40"/>
          <w:sz w:val="14"/>
        </w:rPr>
        <w:t xml:space="preserve"> </w:t>
      </w:r>
      <w:r>
        <w:rPr>
          <w:sz w:val="14"/>
        </w:rPr>
        <w:t>63 Atty. Gen. 414.</w:t>
      </w:r>
    </w:p>
    <w:p w14:paraId="07B14A8E" w14:textId="77777777" w:rsidR="00153CA5" w:rsidRDefault="00C0532D">
      <w:pPr>
        <w:spacing w:before="18" w:line="208" w:lineRule="auto"/>
        <w:ind w:left="275" w:firstLine="139"/>
        <w:jc w:val="both"/>
        <w:rPr>
          <w:sz w:val="14"/>
        </w:rPr>
      </w:pPr>
      <w:r>
        <w:rPr>
          <w:sz w:val="14"/>
        </w:rPr>
        <w:t>A</w:t>
      </w:r>
      <w:r>
        <w:rPr>
          <w:spacing w:val="-8"/>
          <w:sz w:val="14"/>
        </w:rPr>
        <w:t xml:space="preserve"> </w:t>
      </w:r>
      <w:r>
        <w:rPr>
          <w:sz w:val="14"/>
        </w:rPr>
        <w:t>governmental</w:t>
      </w:r>
      <w:r>
        <w:rPr>
          <w:spacing w:val="-9"/>
          <w:sz w:val="14"/>
        </w:rPr>
        <w:t xml:space="preserve"> </w:t>
      </w:r>
      <w:r>
        <w:rPr>
          <w:sz w:val="14"/>
        </w:rPr>
        <w:t>body</w:t>
      </w:r>
      <w:r>
        <w:rPr>
          <w:spacing w:val="-9"/>
          <w:sz w:val="14"/>
        </w:rPr>
        <w:t xml:space="preserve"> </w:t>
      </w:r>
      <w:r>
        <w:rPr>
          <w:sz w:val="14"/>
        </w:rPr>
        <w:t>can</w:t>
      </w:r>
      <w:r>
        <w:rPr>
          <w:spacing w:val="-9"/>
          <w:sz w:val="14"/>
        </w:rPr>
        <w:t xml:space="preserve"> </w:t>
      </w:r>
      <w:r>
        <w:rPr>
          <w:sz w:val="14"/>
        </w:rPr>
        <w:t>call</w:t>
      </w:r>
      <w:r>
        <w:rPr>
          <w:spacing w:val="-8"/>
          <w:sz w:val="14"/>
        </w:rPr>
        <w:t xml:space="preserve"> </w:t>
      </w:r>
      <w:r>
        <w:rPr>
          <w:sz w:val="14"/>
        </w:rPr>
        <w:t>closed</w:t>
      </w:r>
      <w:r>
        <w:rPr>
          <w:spacing w:val="-9"/>
          <w:sz w:val="14"/>
        </w:rPr>
        <w:t xml:space="preserve"> </w:t>
      </w:r>
      <w:r>
        <w:rPr>
          <w:sz w:val="14"/>
        </w:rPr>
        <w:t>sessions</w:t>
      </w:r>
      <w:r>
        <w:rPr>
          <w:spacing w:val="-9"/>
          <w:sz w:val="14"/>
        </w:rPr>
        <w:t xml:space="preserve"> </w:t>
      </w:r>
      <w:r>
        <w:rPr>
          <w:sz w:val="14"/>
        </w:rPr>
        <w:t>for</w:t>
      </w:r>
      <w:r>
        <w:rPr>
          <w:spacing w:val="-9"/>
          <w:sz w:val="14"/>
        </w:rPr>
        <w:t xml:space="preserve"> </w:t>
      </w:r>
      <w:r>
        <w:rPr>
          <w:sz w:val="14"/>
        </w:rPr>
        <w:t>proper</w:t>
      </w:r>
      <w:r>
        <w:rPr>
          <w:spacing w:val="-8"/>
          <w:sz w:val="14"/>
        </w:rPr>
        <w:t xml:space="preserve"> </w:t>
      </w:r>
      <w:r>
        <w:rPr>
          <w:sz w:val="14"/>
        </w:rPr>
        <w:t>purposes</w:t>
      </w:r>
      <w:r>
        <w:rPr>
          <w:spacing w:val="-9"/>
          <w:sz w:val="14"/>
        </w:rPr>
        <w:t xml:space="preserve"> </w:t>
      </w:r>
      <w:r>
        <w:rPr>
          <w:sz w:val="14"/>
        </w:rPr>
        <w:t>without</w:t>
      </w:r>
      <w:r>
        <w:rPr>
          <w:spacing w:val="-9"/>
          <w:sz w:val="14"/>
        </w:rPr>
        <w:t xml:space="preserve"> </w:t>
      </w:r>
      <w:r>
        <w:rPr>
          <w:sz w:val="14"/>
        </w:rPr>
        <w:t>giving</w:t>
      </w:r>
      <w:r>
        <w:rPr>
          <w:spacing w:val="40"/>
          <w:sz w:val="14"/>
        </w:rPr>
        <w:t xml:space="preserve"> </w:t>
      </w:r>
      <w:r>
        <w:rPr>
          <w:sz w:val="14"/>
        </w:rPr>
        <w:t>notice</w:t>
      </w:r>
      <w:r>
        <w:rPr>
          <w:spacing w:val="-9"/>
          <w:sz w:val="14"/>
        </w:rPr>
        <w:t xml:space="preserve"> </w:t>
      </w:r>
      <w:r>
        <w:rPr>
          <w:sz w:val="14"/>
        </w:rPr>
        <w:t>to</w:t>
      </w:r>
      <w:r>
        <w:rPr>
          <w:spacing w:val="-9"/>
          <w:sz w:val="14"/>
        </w:rPr>
        <w:t xml:space="preserve"> </w:t>
      </w:r>
      <w:r>
        <w:rPr>
          <w:sz w:val="14"/>
        </w:rPr>
        <w:t>members</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news</w:t>
      </w:r>
      <w:r>
        <w:rPr>
          <w:spacing w:val="-9"/>
          <w:sz w:val="14"/>
        </w:rPr>
        <w:t xml:space="preserve"> </w:t>
      </w:r>
      <w:r>
        <w:rPr>
          <w:sz w:val="14"/>
        </w:rPr>
        <w:t>media</w:t>
      </w:r>
      <w:r>
        <w:rPr>
          <w:spacing w:val="-9"/>
          <w:sz w:val="14"/>
        </w:rPr>
        <w:t xml:space="preserve"> </w:t>
      </w:r>
      <w:r>
        <w:rPr>
          <w:sz w:val="14"/>
        </w:rPr>
        <w:t>who</w:t>
      </w:r>
      <w:r>
        <w:rPr>
          <w:spacing w:val="-8"/>
          <w:sz w:val="14"/>
        </w:rPr>
        <w:t xml:space="preserve"> </w:t>
      </w:r>
      <w:r>
        <w:rPr>
          <w:sz w:val="14"/>
        </w:rPr>
        <w:t>have</w:t>
      </w:r>
      <w:r>
        <w:rPr>
          <w:spacing w:val="-9"/>
          <w:sz w:val="14"/>
        </w:rPr>
        <w:t xml:space="preserve"> </w:t>
      </w:r>
      <w:r>
        <w:rPr>
          <w:sz w:val="14"/>
        </w:rPr>
        <w:t>filed</w:t>
      </w:r>
      <w:r>
        <w:rPr>
          <w:spacing w:val="-9"/>
          <w:sz w:val="14"/>
        </w:rPr>
        <w:t xml:space="preserve"> </w:t>
      </w:r>
      <w:r>
        <w:rPr>
          <w:sz w:val="14"/>
        </w:rPr>
        <w:t>written</w:t>
      </w:r>
      <w:r>
        <w:rPr>
          <w:spacing w:val="-9"/>
          <w:sz w:val="14"/>
        </w:rPr>
        <w:t xml:space="preserve"> </w:t>
      </w:r>
      <w:r>
        <w:rPr>
          <w:sz w:val="14"/>
        </w:rPr>
        <w:t>requests.</w:t>
      </w:r>
      <w:r>
        <w:rPr>
          <w:spacing w:val="5"/>
          <w:sz w:val="14"/>
        </w:rPr>
        <w:t xml:space="preserve"> </w:t>
      </w:r>
      <w:r>
        <w:rPr>
          <w:sz w:val="14"/>
        </w:rPr>
        <w:t>63</w:t>
      </w:r>
      <w:r>
        <w:rPr>
          <w:spacing w:val="-9"/>
          <w:sz w:val="14"/>
        </w:rPr>
        <w:t xml:space="preserve"> </w:t>
      </w:r>
      <w:r>
        <w:rPr>
          <w:sz w:val="14"/>
        </w:rPr>
        <w:t>Atty.</w:t>
      </w:r>
      <w:r>
        <w:rPr>
          <w:spacing w:val="-9"/>
          <w:sz w:val="14"/>
        </w:rPr>
        <w:t xml:space="preserve"> </w:t>
      </w:r>
      <w:r>
        <w:rPr>
          <w:sz w:val="14"/>
        </w:rPr>
        <w:t>Gen.</w:t>
      </w:r>
      <w:r>
        <w:rPr>
          <w:spacing w:val="40"/>
          <w:sz w:val="14"/>
        </w:rPr>
        <w:t xml:space="preserve"> </w:t>
      </w:r>
      <w:r>
        <w:rPr>
          <w:spacing w:val="-4"/>
          <w:sz w:val="14"/>
        </w:rPr>
        <w:t>470.</w:t>
      </w:r>
    </w:p>
    <w:p w14:paraId="3785EB4D" w14:textId="77777777" w:rsidR="00153CA5" w:rsidRDefault="00C0532D">
      <w:pPr>
        <w:spacing w:before="21" w:line="208" w:lineRule="auto"/>
        <w:ind w:left="275" w:firstLine="139"/>
        <w:jc w:val="both"/>
        <w:rPr>
          <w:sz w:val="14"/>
        </w:rPr>
      </w:pPr>
      <w:r>
        <w:rPr>
          <w:sz w:val="14"/>
        </w:rPr>
        <w:t>The</w:t>
      </w:r>
      <w:r>
        <w:rPr>
          <w:spacing w:val="-9"/>
          <w:sz w:val="14"/>
        </w:rPr>
        <w:t xml:space="preserve"> </w:t>
      </w:r>
      <w:r>
        <w:rPr>
          <w:sz w:val="14"/>
        </w:rPr>
        <w:t>meaning</w:t>
      </w:r>
      <w:r>
        <w:rPr>
          <w:spacing w:val="-9"/>
          <w:sz w:val="14"/>
        </w:rPr>
        <w:t xml:space="preserve"> </w:t>
      </w:r>
      <w:r>
        <w:rPr>
          <w:sz w:val="14"/>
        </w:rPr>
        <w:t>of</w:t>
      </w:r>
      <w:r>
        <w:rPr>
          <w:spacing w:val="-9"/>
          <w:sz w:val="14"/>
        </w:rPr>
        <w:t xml:space="preserve"> </w:t>
      </w:r>
      <w:r>
        <w:rPr>
          <w:sz w:val="14"/>
        </w:rPr>
        <w:t>“communication”</w:t>
      </w:r>
      <w:r>
        <w:rPr>
          <w:spacing w:val="-8"/>
          <w:sz w:val="14"/>
        </w:rPr>
        <w:t xml:space="preserve"> </w:t>
      </w:r>
      <w:r>
        <w:rPr>
          <w:sz w:val="14"/>
        </w:rPr>
        <w:t>is</w:t>
      </w:r>
      <w:r>
        <w:rPr>
          <w:spacing w:val="-9"/>
          <w:sz w:val="14"/>
        </w:rPr>
        <w:t xml:space="preserve"> </w:t>
      </w:r>
      <w:r>
        <w:rPr>
          <w:sz w:val="14"/>
        </w:rPr>
        <w:t>discussed</w:t>
      </w:r>
      <w:r>
        <w:rPr>
          <w:spacing w:val="-9"/>
          <w:sz w:val="14"/>
        </w:rPr>
        <w:t xml:space="preserve"> </w:t>
      </w:r>
      <w:r>
        <w:rPr>
          <w:sz w:val="14"/>
        </w:rPr>
        <w:t>with</w:t>
      </w:r>
      <w:r>
        <w:rPr>
          <w:spacing w:val="-9"/>
          <w:sz w:val="14"/>
        </w:rPr>
        <w:t xml:space="preserve"> </w:t>
      </w:r>
      <w:r>
        <w:rPr>
          <w:sz w:val="14"/>
        </w:rPr>
        <w:t>reference</w:t>
      </w:r>
      <w:r>
        <w:rPr>
          <w:spacing w:val="-8"/>
          <w:sz w:val="14"/>
        </w:rPr>
        <w:t xml:space="preserve"> </w:t>
      </w:r>
      <w:r>
        <w:rPr>
          <w:sz w:val="14"/>
        </w:rPr>
        <w:t>to</w:t>
      </w:r>
      <w:r>
        <w:rPr>
          <w:spacing w:val="-9"/>
          <w:sz w:val="14"/>
        </w:rPr>
        <w:t xml:space="preserve"> </w:t>
      </w:r>
      <w:r>
        <w:rPr>
          <w:sz w:val="14"/>
        </w:rPr>
        <w:t>giving</w:t>
      </w:r>
      <w:r>
        <w:rPr>
          <w:spacing w:val="-9"/>
          <w:sz w:val="14"/>
        </w:rPr>
        <w:t xml:space="preserve"> </w:t>
      </w:r>
      <w:r>
        <w:rPr>
          <w:sz w:val="14"/>
        </w:rPr>
        <w:t>the</w:t>
      </w:r>
      <w:r>
        <w:rPr>
          <w:spacing w:val="-9"/>
          <w:sz w:val="14"/>
        </w:rPr>
        <w:t xml:space="preserve"> </w:t>
      </w:r>
      <w:r>
        <w:rPr>
          <w:sz w:val="14"/>
        </w:rPr>
        <w:t>public</w:t>
      </w:r>
      <w:r>
        <w:rPr>
          <w:spacing w:val="40"/>
          <w:sz w:val="14"/>
        </w:rPr>
        <w:t xml:space="preserve"> </w:t>
      </w:r>
      <w:r>
        <w:rPr>
          <w:sz w:val="14"/>
        </w:rPr>
        <w:t>and news media members adequate notice.</w:t>
      </w:r>
      <w:r>
        <w:rPr>
          <w:spacing w:val="40"/>
          <w:sz w:val="14"/>
        </w:rPr>
        <w:t xml:space="preserve"> </w:t>
      </w:r>
      <w:r>
        <w:rPr>
          <w:sz w:val="14"/>
        </w:rPr>
        <w:t>63 Atty. Gen. 509.</w:t>
      </w:r>
    </w:p>
    <w:p w14:paraId="27A0A7EA" w14:textId="77777777" w:rsidR="00153CA5" w:rsidRDefault="00C0532D">
      <w:pPr>
        <w:spacing w:before="22" w:line="208" w:lineRule="auto"/>
        <w:ind w:left="275" w:firstLine="139"/>
        <w:jc w:val="both"/>
        <w:rPr>
          <w:sz w:val="14"/>
        </w:rPr>
      </w:pPr>
      <w:r>
        <w:rPr>
          <w:spacing w:val="-2"/>
          <w:sz w:val="14"/>
        </w:rPr>
        <w:t>The</w:t>
      </w:r>
      <w:r>
        <w:rPr>
          <w:spacing w:val="-4"/>
          <w:sz w:val="14"/>
        </w:rPr>
        <w:t xml:space="preserve"> </w:t>
      </w:r>
      <w:r>
        <w:rPr>
          <w:spacing w:val="-2"/>
          <w:sz w:val="14"/>
        </w:rPr>
        <w:t>posting</w:t>
      </w:r>
      <w:r>
        <w:rPr>
          <w:spacing w:val="-6"/>
          <w:sz w:val="14"/>
        </w:rPr>
        <w:t xml:space="preserve"> </w:t>
      </w:r>
      <w:r>
        <w:rPr>
          <w:spacing w:val="-2"/>
          <w:sz w:val="14"/>
        </w:rPr>
        <w:t>in</w:t>
      </w:r>
      <w:r>
        <w:rPr>
          <w:spacing w:val="-6"/>
          <w:sz w:val="14"/>
        </w:rPr>
        <w:t xml:space="preserve"> </w:t>
      </w:r>
      <w:r>
        <w:rPr>
          <w:spacing w:val="-2"/>
          <w:sz w:val="14"/>
        </w:rPr>
        <w:t>the</w:t>
      </w:r>
      <w:r>
        <w:rPr>
          <w:spacing w:val="-6"/>
          <w:sz w:val="14"/>
        </w:rPr>
        <w:t xml:space="preserve"> </w:t>
      </w:r>
      <w:r>
        <w:rPr>
          <w:spacing w:val="-2"/>
          <w:sz w:val="14"/>
        </w:rPr>
        <w:t>governor’s</w:t>
      </w:r>
      <w:r>
        <w:rPr>
          <w:spacing w:val="-7"/>
          <w:sz w:val="14"/>
        </w:rPr>
        <w:t xml:space="preserve"> </w:t>
      </w:r>
      <w:r>
        <w:rPr>
          <w:spacing w:val="-2"/>
          <w:sz w:val="14"/>
        </w:rPr>
        <w:t>office</w:t>
      </w:r>
      <w:r>
        <w:rPr>
          <w:spacing w:val="-5"/>
          <w:sz w:val="14"/>
        </w:rPr>
        <w:t xml:space="preserve"> </w:t>
      </w:r>
      <w:r>
        <w:rPr>
          <w:spacing w:val="-2"/>
          <w:sz w:val="14"/>
        </w:rPr>
        <w:t>of</w:t>
      </w:r>
      <w:r>
        <w:rPr>
          <w:spacing w:val="-5"/>
          <w:sz w:val="14"/>
        </w:rPr>
        <w:t xml:space="preserve"> </w:t>
      </w:r>
      <w:r>
        <w:rPr>
          <w:spacing w:val="-2"/>
          <w:sz w:val="14"/>
        </w:rPr>
        <w:t>agenda</w:t>
      </w:r>
      <w:r>
        <w:rPr>
          <w:spacing w:val="-5"/>
          <w:sz w:val="14"/>
        </w:rPr>
        <w:t xml:space="preserve"> </w:t>
      </w:r>
      <w:r>
        <w:rPr>
          <w:spacing w:val="-2"/>
          <w:sz w:val="14"/>
        </w:rPr>
        <w:t>of</w:t>
      </w:r>
      <w:r>
        <w:rPr>
          <w:spacing w:val="-5"/>
          <w:sz w:val="14"/>
        </w:rPr>
        <w:t xml:space="preserve"> </w:t>
      </w:r>
      <w:r>
        <w:rPr>
          <w:spacing w:val="-2"/>
          <w:sz w:val="14"/>
        </w:rPr>
        <w:t>future</w:t>
      </w:r>
      <w:r>
        <w:rPr>
          <w:spacing w:val="-5"/>
          <w:sz w:val="14"/>
        </w:rPr>
        <w:t xml:space="preserve"> </w:t>
      </w:r>
      <w:r>
        <w:rPr>
          <w:spacing w:val="-2"/>
          <w:sz w:val="14"/>
        </w:rPr>
        <w:t>investment</w:t>
      </w:r>
      <w:r>
        <w:rPr>
          <w:spacing w:val="-5"/>
          <w:sz w:val="14"/>
        </w:rPr>
        <w:t xml:space="preserve"> </w:t>
      </w:r>
      <w:r>
        <w:rPr>
          <w:spacing w:val="-2"/>
          <w:sz w:val="14"/>
        </w:rPr>
        <w:t>board</w:t>
      </w:r>
      <w:r>
        <w:rPr>
          <w:spacing w:val="-5"/>
          <w:sz w:val="14"/>
        </w:rPr>
        <w:t xml:space="preserve"> </w:t>
      </w:r>
      <w:r>
        <w:rPr>
          <w:spacing w:val="-2"/>
          <w:sz w:val="14"/>
        </w:rPr>
        <w:t>meetings</w:t>
      </w:r>
      <w:r>
        <w:rPr>
          <w:spacing w:val="40"/>
          <w:sz w:val="14"/>
        </w:rPr>
        <w:t xml:space="preserve"> </w:t>
      </w:r>
      <w:r>
        <w:rPr>
          <w:spacing w:val="-2"/>
          <w:sz w:val="14"/>
        </w:rPr>
        <w:t>is</w:t>
      </w:r>
      <w:r>
        <w:rPr>
          <w:spacing w:val="-7"/>
          <w:sz w:val="14"/>
        </w:rPr>
        <w:t xml:space="preserve"> </w:t>
      </w:r>
      <w:r>
        <w:rPr>
          <w:spacing w:val="-2"/>
          <w:sz w:val="14"/>
        </w:rPr>
        <w:t>not</w:t>
      </w:r>
      <w:r>
        <w:rPr>
          <w:spacing w:val="-7"/>
          <w:sz w:val="14"/>
        </w:rPr>
        <w:t xml:space="preserve"> </w:t>
      </w:r>
      <w:r>
        <w:rPr>
          <w:spacing w:val="-2"/>
          <w:sz w:val="14"/>
        </w:rPr>
        <w:t>sufficient</w:t>
      </w:r>
      <w:r>
        <w:rPr>
          <w:spacing w:val="-6"/>
          <w:sz w:val="14"/>
        </w:rPr>
        <w:t xml:space="preserve"> </w:t>
      </w:r>
      <w:r>
        <w:rPr>
          <w:spacing w:val="-2"/>
          <w:sz w:val="14"/>
        </w:rPr>
        <w:t>communication</w:t>
      </w:r>
      <w:r>
        <w:rPr>
          <w:spacing w:val="-6"/>
          <w:sz w:val="14"/>
        </w:rPr>
        <w:t xml:space="preserve"> </w:t>
      </w:r>
      <w:r>
        <w:rPr>
          <w:spacing w:val="-2"/>
          <w:sz w:val="14"/>
        </w:rPr>
        <w:t>to</w:t>
      </w:r>
      <w:r>
        <w:rPr>
          <w:spacing w:val="-6"/>
          <w:sz w:val="14"/>
        </w:rPr>
        <w:t xml:space="preserve"> </w:t>
      </w:r>
      <w:r>
        <w:rPr>
          <w:spacing w:val="-2"/>
          <w:sz w:val="14"/>
        </w:rPr>
        <w:t>the</w:t>
      </w:r>
      <w:r>
        <w:rPr>
          <w:spacing w:val="-6"/>
          <w:sz w:val="14"/>
        </w:rPr>
        <w:t xml:space="preserve"> </w:t>
      </w:r>
      <w:r>
        <w:rPr>
          <w:spacing w:val="-2"/>
          <w:sz w:val="14"/>
        </w:rPr>
        <w:t>public</w:t>
      </w:r>
      <w:r>
        <w:rPr>
          <w:spacing w:val="-6"/>
          <w:sz w:val="14"/>
        </w:rPr>
        <w:t xml:space="preserve"> </w:t>
      </w:r>
      <w:r>
        <w:rPr>
          <w:spacing w:val="-2"/>
          <w:sz w:val="14"/>
        </w:rPr>
        <w:t>or</w:t>
      </w:r>
      <w:r>
        <w:rPr>
          <w:spacing w:val="-6"/>
          <w:sz w:val="14"/>
        </w:rPr>
        <w:t xml:space="preserve"> </w:t>
      </w:r>
      <w:r>
        <w:rPr>
          <w:spacing w:val="-2"/>
          <w:sz w:val="14"/>
        </w:rPr>
        <w:t>the</w:t>
      </w:r>
      <w:r>
        <w:rPr>
          <w:spacing w:val="-6"/>
          <w:sz w:val="14"/>
        </w:rPr>
        <w:t xml:space="preserve"> </w:t>
      </w:r>
      <w:r>
        <w:rPr>
          <w:spacing w:val="-2"/>
          <w:sz w:val="14"/>
        </w:rPr>
        <w:t>news</w:t>
      </w:r>
      <w:r>
        <w:rPr>
          <w:spacing w:val="-6"/>
          <w:sz w:val="14"/>
        </w:rPr>
        <w:t xml:space="preserve"> </w:t>
      </w:r>
      <w:r>
        <w:rPr>
          <w:spacing w:val="-2"/>
          <w:sz w:val="14"/>
        </w:rPr>
        <w:t>media</w:t>
      </w:r>
      <w:r>
        <w:rPr>
          <w:spacing w:val="-6"/>
          <w:sz w:val="14"/>
        </w:rPr>
        <w:t xml:space="preserve"> </w:t>
      </w:r>
      <w:r>
        <w:rPr>
          <w:spacing w:val="-2"/>
          <w:sz w:val="14"/>
        </w:rPr>
        <w:t>who</w:t>
      </w:r>
      <w:r>
        <w:rPr>
          <w:spacing w:val="-6"/>
          <w:sz w:val="14"/>
        </w:rPr>
        <w:t xml:space="preserve"> </w:t>
      </w:r>
      <w:r>
        <w:rPr>
          <w:spacing w:val="-2"/>
          <w:sz w:val="14"/>
        </w:rPr>
        <w:t>have</w:t>
      </w:r>
      <w:r>
        <w:rPr>
          <w:spacing w:val="-6"/>
          <w:sz w:val="14"/>
        </w:rPr>
        <w:t xml:space="preserve"> </w:t>
      </w:r>
      <w:r>
        <w:rPr>
          <w:spacing w:val="-2"/>
          <w:sz w:val="14"/>
        </w:rPr>
        <w:t>filed</w:t>
      </w:r>
      <w:r>
        <w:rPr>
          <w:spacing w:val="-6"/>
          <w:sz w:val="14"/>
        </w:rPr>
        <w:t xml:space="preserve"> </w:t>
      </w:r>
      <w:r>
        <w:rPr>
          <w:spacing w:val="-2"/>
          <w:sz w:val="14"/>
        </w:rPr>
        <w:t>a</w:t>
      </w:r>
      <w:r>
        <w:rPr>
          <w:spacing w:val="-6"/>
          <w:sz w:val="14"/>
        </w:rPr>
        <w:t xml:space="preserve"> </w:t>
      </w:r>
      <w:r>
        <w:rPr>
          <w:spacing w:val="-2"/>
          <w:sz w:val="14"/>
        </w:rPr>
        <w:t>writ-</w:t>
      </w:r>
      <w:r>
        <w:rPr>
          <w:sz w:val="14"/>
        </w:rPr>
        <w:t>ten request for notice.</w:t>
      </w:r>
      <w:r>
        <w:rPr>
          <w:spacing w:val="40"/>
          <w:sz w:val="14"/>
        </w:rPr>
        <w:t xml:space="preserve"> </w:t>
      </w:r>
      <w:r>
        <w:rPr>
          <w:sz w:val="14"/>
        </w:rPr>
        <w:t>63 Atty. Gen. 549.</w:t>
      </w:r>
    </w:p>
    <w:p w14:paraId="595685A9" w14:textId="77777777" w:rsidR="00153CA5" w:rsidRDefault="00C0532D">
      <w:pPr>
        <w:spacing w:before="21" w:line="208" w:lineRule="auto"/>
        <w:ind w:left="275" w:firstLine="139"/>
        <w:jc w:val="both"/>
        <w:rPr>
          <w:sz w:val="14"/>
        </w:rPr>
      </w:pPr>
      <w:r>
        <w:rPr>
          <w:sz w:val="14"/>
        </w:rPr>
        <w:t>A</w:t>
      </w:r>
      <w:r>
        <w:rPr>
          <w:spacing w:val="-6"/>
          <w:sz w:val="14"/>
        </w:rPr>
        <w:t xml:space="preserve"> </w:t>
      </w:r>
      <w:r>
        <w:rPr>
          <w:sz w:val="14"/>
        </w:rPr>
        <w:t>county</w:t>
      </w:r>
      <w:r>
        <w:rPr>
          <w:spacing w:val="-7"/>
          <w:sz w:val="14"/>
        </w:rPr>
        <w:t xml:space="preserve"> </w:t>
      </w:r>
      <w:r>
        <w:rPr>
          <w:sz w:val="14"/>
        </w:rPr>
        <w:t>board</w:t>
      </w:r>
      <w:r>
        <w:rPr>
          <w:spacing w:val="-7"/>
          <w:sz w:val="14"/>
        </w:rPr>
        <w:t xml:space="preserve"> </w:t>
      </w:r>
      <w:r>
        <w:rPr>
          <w:sz w:val="14"/>
        </w:rPr>
        <w:t>may</w:t>
      </w:r>
      <w:r>
        <w:rPr>
          <w:spacing w:val="-7"/>
          <w:sz w:val="14"/>
        </w:rPr>
        <w:t xml:space="preserve"> </w:t>
      </w:r>
      <w:r>
        <w:rPr>
          <w:sz w:val="14"/>
        </w:rPr>
        <w:t>not</w:t>
      </w:r>
      <w:r>
        <w:rPr>
          <w:spacing w:val="-7"/>
          <w:sz w:val="14"/>
        </w:rPr>
        <w:t xml:space="preserve"> </w:t>
      </w:r>
      <w:r>
        <w:rPr>
          <w:sz w:val="14"/>
        </w:rPr>
        <w:t>utilize</w:t>
      </w:r>
      <w:r>
        <w:rPr>
          <w:spacing w:val="-7"/>
          <w:sz w:val="14"/>
        </w:rPr>
        <w:t xml:space="preserve"> </w:t>
      </w:r>
      <w:r>
        <w:rPr>
          <w:sz w:val="14"/>
        </w:rPr>
        <w:t>an</w:t>
      </w:r>
      <w:r>
        <w:rPr>
          <w:spacing w:val="-7"/>
          <w:sz w:val="14"/>
        </w:rPr>
        <w:t xml:space="preserve"> </w:t>
      </w:r>
      <w:r>
        <w:rPr>
          <w:sz w:val="14"/>
        </w:rPr>
        <w:t>unidentified</w:t>
      </w:r>
      <w:r>
        <w:rPr>
          <w:spacing w:val="-7"/>
          <w:sz w:val="14"/>
        </w:rPr>
        <w:t xml:space="preserve"> </w:t>
      </w:r>
      <w:r>
        <w:rPr>
          <w:sz w:val="14"/>
        </w:rPr>
        <w:t>paper</w:t>
      </w:r>
      <w:r>
        <w:rPr>
          <w:spacing w:val="-7"/>
          <w:sz w:val="14"/>
        </w:rPr>
        <w:t xml:space="preserve"> </w:t>
      </w:r>
      <w:r>
        <w:rPr>
          <w:sz w:val="14"/>
        </w:rPr>
        <w:t>ballot</w:t>
      </w:r>
      <w:r>
        <w:rPr>
          <w:spacing w:val="-7"/>
          <w:sz w:val="14"/>
        </w:rPr>
        <w:t xml:space="preserve"> </w:t>
      </w:r>
      <w:r>
        <w:rPr>
          <w:sz w:val="14"/>
        </w:rPr>
        <w:t>in</w:t>
      </w:r>
      <w:r>
        <w:rPr>
          <w:spacing w:val="-7"/>
          <w:sz w:val="14"/>
        </w:rPr>
        <w:t xml:space="preserve"> </w:t>
      </w:r>
      <w:r>
        <w:rPr>
          <w:sz w:val="14"/>
        </w:rPr>
        <w:t>voting</w:t>
      </w:r>
      <w:r>
        <w:rPr>
          <w:spacing w:val="-7"/>
          <w:sz w:val="14"/>
        </w:rPr>
        <w:t xml:space="preserve"> </w:t>
      </w:r>
      <w:r>
        <w:rPr>
          <w:sz w:val="14"/>
        </w:rPr>
        <w:t>to</w:t>
      </w:r>
      <w:r>
        <w:rPr>
          <w:spacing w:val="-7"/>
          <w:sz w:val="14"/>
        </w:rPr>
        <w:t xml:space="preserve"> </w:t>
      </w:r>
      <w:r>
        <w:rPr>
          <w:sz w:val="14"/>
        </w:rPr>
        <w:t>appoint</w:t>
      </w:r>
      <w:r>
        <w:rPr>
          <w:spacing w:val="-7"/>
          <w:sz w:val="14"/>
        </w:rPr>
        <w:t xml:space="preserve"> </w:t>
      </w:r>
      <w:r>
        <w:rPr>
          <w:sz w:val="14"/>
        </w:rPr>
        <w:t>a</w:t>
      </w:r>
      <w:r>
        <w:rPr>
          <w:spacing w:val="40"/>
          <w:sz w:val="14"/>
        </w:rPr>
        <w:t xml:space="preserve"> </w:t>
      </w:r>
      <w:r>
        <w:rPr>
          <w:sz w:val="14"/>
        </w:rPr>
        <w:t>county</w:t>
      </w:r>
      <w:r>
        <w:rPr>
          <w:spacing w:val="-2"/>
          <w:sz w:val="14"/>
        </w:rPr>
        <w:t xml:space="preserve"> </w:t>
      </w:r>
      <w:r>
        <w:rPr>
          <w:sz w:val="14"/>
        </w:rPr>
        <w:t>highway</w:t>
      </w:r>
      <w:r>
        <w:rPr>
          <w:spacing w:val="-3"/>
          <w:sz w:val="14"/>
        </w:rPr>
        <w:t xml:space="preserve"> </w:t>
      </w:r>
      <w:r>
        <w:rPr>
          <w:sz w:val="14"/>
        </w:rPr>
        <w:t>commissioner,</w:t>
      </w:r>
      <w:r>
        <w:rPr>
          <w:spacing w:val="-3"/>
          <w:sz w:val="14"/>
        </w:rPr>
        <w:t xml:space="preserve"> </w:t>
      </w:r>
      <w:r>
        <w:rPr>
          <w:sz w:val="14"/>
        </w:rPr>
        <w:t>but</w:t>
      </w:r>
      <w:r>
        <w:rPr>
          <w:spacing w:val="-3"/>
          <w:sz w:val="14"/>
        </w:rPr>
        <w:t xml:space="preserve"> </w:t>
      </w:r>
      <w:r>
        <w:rPr>
          <w:sz w:val="14"/>
        </w:rPr>
        <w:t>may</w:t>
      </w:r>
      <w:r>
        <w:rPr>
          <w:spacing w:val="-3"/>
          <w:sz w:val="14"/>
        </w:rPr>
        <w:t xml:space="preserve"> </w:t>
      </w:r>
      <w:r>
        <w:rPr>
          <w:sz w:val="14"/>
        </w:rPr>
        <w:t>vote</w:t>
      </w:r>
      <w:r>
        <w:rPr>
          <w:spacing w:val="-3"/>
          <w:sz w:val="14"/>
        </w:rPr>
        <w:t xml:space="preserve"> </w:t>
      </w:r>
      <w:r>
        <w:rPr>
          <w:sz w:val="14"/>
        </w:rPr>
        <w:t>by</w:t>
      </w:r>
      <w:r>
        <w:rPr>
          <w:spacing w:val="-3"/>
          <w:sz w:val="14"/>
        </w:rPr>
        <w:t xml:space="preserve"> </w:t>
      </w:r>
      <w:r>
        <w:rPr>
          <w:sz w:val="14"/>
        </w:rPr>
        <w:t>ayes</w:t>
      </w:r>
      <w:r>
        <w:rPr>
          <w:spacing w:val="-3"/>
          <w:sz w:val="14"/>
        </w:rPr>
        <w:t xml:space="preserve"> </w:t>
      </w:r>
      <w:r>
        <w:rPr>
          <w:sz w:val="14"/>
        </w:rPr>
        <w:t>and</w:t>
      </w:r>
      <w:r>
        <w:rPr>
          <w:spacing w:val="-3"/>
          <w:sz w:val="14"/>
        </w:rPr>
        <w:t xml:space="preserve"> </w:t>
      </w:r>
      <w:r>
        <w:rPr>
          <w:sz w:val="14"/>
        </w:rPr>
        <w:t>nays</w:t>
      </w:r>
      <w:r>
        <w:rPr>
          <w:spacing w:val="-3"/>
          <w:sz w:val="14"/>
        </w:rPr>
        <w:t xml:space="preserve"> </w:t>
      </w:r>
      <w:r>
        <w:rPr>
          <w:sz w:val="14"/>
        </w:rPr>
        <w:t>or</w:t>
      </w:r>
      <w:r>
        <w:rPr>
          <w:spacing w:val="-3"/>
          <w:sz w:val="14"/>
        </w:rPr>
        <w:t xml:space="preserve"> </w:t>
      </w:r>
      <w:r>
        <w:rPr>
          <w:sz w:val="14"/>
        </w:rPr>
        <w:t>show</w:t>
      </w:r>
      <w:r>
        <w:rPr>
          <w:spacing w:val="-3"/>
          <w:sz w:val="14"/>
        </w:rPr>
        <w:t xml:space="preserve"> </w:t>
      </w:r>
      <w:r>
        <w:rPr>
          <w:sz w:val="14"/>
        </w:rPr>
        <w:t>of</w:t>
      </w:r>
      <w:r>
        <w:rPr>
          <w:spacing w:val="-3"/>
          <w:sz w:val="14"/>
        </w:rPr>
        <w:t xml:space="preserve"> </w:t>
      </w:r>
      <w:r>
        <w:rPr>
          <w:sz w:val="14"/>
        </w:rPr>
        <w:t>hands</w:t>
      </w:r>
      <w:r>
        <w:rPr>
          <w:spacing w:val="-3"/>
          <w:sz w:val="14"/>
        </w:rPr>
        <w:t xml:space="preserve"> </w:t>
      </w:r>
      <w:r>
        <w:rPr>
          <w:sz w:val="14"/>
        </w:rPr>
        <w:t>at</w:t>
      </w:r>
      <w:r>
        <w:rPr>
          <w:spacing w:val="40"/>
          <w:sz w:val="14"/>
        </w:rPr>
        <w:t xml:space="preserve"> </w:t>
      </w:r>
      <w:r>
        <w:rPr>
          <w:spacing w:val="-2"/>
          <w:sz w:val="14"/>
        </w:rPr>
        <w:t>an open</w:t>
      </w:r>
      <w:r>
        <w:rPr>
          <w:spacing w:val="-3"/>
          <w:sz w:val="14"/>
        </w:rPr>
        <w:t xml:space="preserve"> </w:t>
      </w:r>
      <w:r>
        <w:rPr>
          <w:spacing w:val="-2"/>
          <w:sz w:val="14"/>
        </w:rPr>
        <w:t>session</w:t>
      </w:r>
      <w:r>
        <w:rPr>
          <w:spacing w:val="-3"/>
          <w:sz w:val="14"/>
        </w:rPr>
        <w:t xml:space="preserve"> </w:t>
      </w:r>
      <w:r>
        <w:rPr>
          <w:spacing w:val="-2"/>
          <w:sz w:val="14"/>
        </w:rPr>
        <w:t>if</w:t>
      </w:r>
      <w:r>
        <w:rPr>
          <w:spacing w:val="-3"/>
          <w:sz w:val="14"/>
        </w:rPr>
        <w:t xml:space="preserve"> </w:t>
      </w:r>
      <w:r>
        <w:rPr>
          <w:spacing w:val="-2"/>
          <w:sz w:val="14"/>
        </w:rPr>
        <w:t>some</w:t>
      </w:r>
      <w:r>
        <w:rPr>
          <w:spacing w:val="-3"/>
          <w:sz w:val="14"/>
        </w:rPr>
        <w:t xml:space="preserve"> </w:t>
      </w:r>
      <w:r>
        <w:rPr>
          <w:spacing w:val="-2"/>
          <w:sz w:val="14"/>
        </w:rPr>
        <w:t>member</w:t>
      </w:r>
      <w:r>
        <w:rPr>
          <w:spacing w:val="-3"/>
          <w:sz w:val="14"/>
        </w:rPr>
        <w:t xml:space="preserve"> </w:t>
      </w:r>
      <w:r>
        <w:rPr>
          <w:spacing w:val="-2"/>
          <w:sz w:val="14"/>
        </w:rPr>
        <w:t>does</w:t>
      </w:r>
      <w:r>
        <w:rPr>
          <w:spacing w:val="-3"/>
          <w:sz w:val="14"/>
        </w:rPr>
        <w:t xml:space="preserve"> </w:t>
      </w:r>
      <w:r>
        <w:rPr>
          <w:spacing w:val="-2"/>
          <w:sz w:val="14"/>
        </w:rPr>
        <w:t>not</w:t>
      </w:r>
      <w:r>
        <w:rPr>
          <w:spacing w:val="-3"/>
          <w:sz w:val="14"/>
        </w:rPr>
        <w:t xml:space="preserve"> </w:t>
      </w:r>
      <w:r>
        <w:rPr>
          <w:spacing w:val="-2"/>
          <w:sz w:val="14"/>
        </w:rPr>
        <w:t>require</w:t>
      </w:r>
      <w:r>
        <w:rPr>
          <w:spacing w:val="-3"/>
          <w:sz w:val="14"/>
        </w:rPr>
        <w:t xml:space="preserve"> </w:t>
      </w:r>
      <w:r>
        <w:rPr>
          <w:spacing w:val="-2"/>
          <w:sz w:val="14"/>
        </w:rPr>
        <w:t>the</w:t>
      </w:r>
      <w:r>
        <w:rPr>
          <w:spacing w:val="-3"/>
          <w:sz w:val="14"/>
        </w:rPr>
        <w:t xml:space="preserve"> </w:t>
      </w:r>
      <w:r>
        <w:rPr>
          <w:spacing w:val="-2"/>
          <w:sz w:val="14"/>
        </w:rPr>
        <w:t>vote</w:t>
      </w:r>
      <w:r>
        <w:rPr>
          <w:spacing w:val="-3"/>
          <w:sz w:val="14"/>
        </w:rPr>
        <w:t xml:space="preserve"> </w:t>
      </w:r>
      <w:r>
        <w:rPr>
          <w:spacing w:val="-2"/>
          <w:sz w:val="14"/>
        </w:rPr>
        <w:t>to</w:t>
      </w:r>
      <w:r>
        <w:rPr>
          <w:spacing w:val="-3"/>
          <w:sz w:val="14"/>
        </w:rPr>
        <w:t xml:space="preserve"> </w:t>
      </w:r>
      <w:r>
        <w:rPr>
          <w:spacing w:val="-2"/>
          <w:sz w:val="14"/>
        </w:rPr>
        <w:t>be</w:t>
      </w:r>
      <w:r>
        <w:rPr>
          <w:spacing w:val="-3"/>
          <w:sz w:val="14"/>
        </w:rPr>
        <w:t xml:space="preserve"> </w:t>
      </w:r>
      <w:r>
        <w:rPr>
          <w:spacing w:val="-2"/>
          <w:sz w:val="14"/>
        </w:rPr>
        <w:t>taken</w:t>
      </w:r>
      <w:r>
        <w:rPr>
          <w:spacing w:val="-3"/>
          <w:sz w:val="14"/>
        </w:rPr>
        <w:t xml:space="preserve"> </w:t>
      </w:r>
      <w:r>
        <w:rPr>
          <w:spacing w:val="-2"/>
          <w:sz w:val="14"/>
        </w:rPr>
        <w:t>in</w:t>
      </w:r>
      <w:r>
        <w:rPr>
          <w:spacing w:val="-3"/>
          <w:sz w:val="14"/>
        </w:rPr>
        <w:t xml:space="preserve"> </w:t>
      </w:r>
      <w:r>
        <w:rPr>
          <w:spacing w:val="-2"/>
          <w:sz w:val="14"/>
        </w:rPr>
        <w:t>such</w:t>
      </w:r>
      <w:r>
        <w:rPr>
          <w:spacing w:val="-3"/>
          <w:sz w:val="14"/>
        </w:rPr>
        <w:t xml:space="preserve"> </w:t>
      </w:r>
      <w:r>
        <w:rPr>
          <w:spacing w:val="-2"/>
          <w:sz w:val="14"/>
        </w:rPr>
        <w:t>manner</w:t>
      </w:r>
      <w:r>
        <w:rPr>
          <w:spacing w:val="40"/>
          <w:sz w:val="14"/>
        </w:rPr>
        <w:t xml:space="preserve"> </w:t>
      </w:r>
      <w:r>
        <w:rPr>
          <w:sz w:val="14"/>
        </w:rPr>
        <w:t>that</w:t>
      </w:r>
      <w:r>
        <w:rPr>
          <w:spacing w:val="-1"/>
          <w:sz w:val="14"/>
        </w:rPr>
        <w:t xml:space="preserve"> </w:t>
      </w:r>
      <w:r>
        <w:rPr>
          <w:sz w:val="14"/>
        </w:rPr>
        <w:t>the</w:t>
      </w:r>
      <w:r>
        <w:rPr>
          <w:spacing w:val="-1"/>
          <w:sz w:val="14"/>
        </w:rPr>
        <w:t xml:space="preserve"> </w:t>
      </w:r>
      <w:r>
        <w:rPr>
          <w:sz w:val="14"/>
        </w:rPr>
        <w:t>vote of</w:t>
      </w:r>
      <w:r>
        <w:rPr>
          <w:spacing w:val="-1"/>
          <w:sz w:val="14"/>
        </w:rPr>
        <w:t xml:space="preserve"> </w:t>
      </w:r>
      <w:r>
        <w:rPr>
          <w:sz w:val="14"/>
        </w:rPr>
        <w:t>each</w:t>
      </w:r>
      <w:r>
        <w:rPr>
          <w:spacing w:val="-1"/>
          <w:sz w:val="14"/>
        </w:rPr>
        <w:t xml:space="preserve"> </w:t>
      </w:r>
      <w:r>
        <w:rPr>
          <w:sz w:val="14"/>
        </w:rPr>
        <w:t>member may</w:t>
      </w:r>
      <w:r>
        <w:rPr>
          <w:spacing w:val="-1"/>
          <w:sz w:val="14"/>
        </w:rPr>
        <w:t xml:space="preserve"> </w:t>
      </w:r>
      <w:r>
        <w:rPr>
          <w:sz w:val="14"/>
        </w:rPr>
        <w:t>be</w:t>
      </w:r>
      <w:r>
        <w:rPr>
          <w:spacing w:val="-1"/>
          <w:sz w:val="14"/>
        </w:rPr>
        <w:t xml:space="preserve"> </w:t>
      </w:r>
      <w:r>
        <w:rPr>
          <w:sz w:val="14"/>
        </w:rPr>
        <w:t>ascertained and</w:t>
      </w:r>
      <w:r>
        <w:rPr>
          <w:spacing w:val="-1"/>
          <w:sz w:val="14"/>
        </w:rPr>
        <w:t xml:space="preserve"> </w:t>
      </w:r>
      <w:r>
        <w:rPr>
          <w:sz w:val="14"/>
        </w:rPr>
        <w:t>recorded.</w:t>
      </w:r>
      <w:r>
        <w:rPr>
          <w:spacing w:val="35"/>
          <w:sz w:val="14"/>
        </w:rPr>
        <w:t xml:space="preserve"> </w:t>
      </w:r>
      <w:r>
        <w:rPr>
          <w:sz w:val="14"/>
        </w:rPr>
        <w:t>63</w:t>
      </w:r>
      <w:r>
        <w:rPr>
          <w:spacing w:val="-1"/>
          <w:sz w:val="14"/>
        </w:rPr>
        <w:t xml:space="preserve"> </w:t>
      </w:r>
      <w:r>
        <w:rPr>
          <w:sz w:val="14"/>
        </w:rPr>
        <w:t>Atty.</w:t>
      </w:r>
      <w:r>
        <w:rPr>
          <w:spacing w:val="-1"/>
          <w:sz w:val="14"/>
        </w:rPr>
        <w:t xml:space="preserve"> </w:t>
      </w:r>
      <w:r>
        <w:rPr>
          <w:sz w:val="14"/>
        </w:rPr>
        <w:t xml:space="preserve">Gen. </w:t>
      </w:r>
      <w:r>
        <w:rPr>
          <w:spacing w:val="-4"/>
          <w:sz w:val="14"/>
        </w:rPr>
        <w:t>569.</w:t>
      </w:r>
    </w:p>
    <w:p w14:paraId="67529370" w14:textId="77777777" w:rsidR="00153CA5" w:rsidRDefault="00C0532D">
      <w:pPr>
        <w:spacing w:line="153" w:lineRule="exact"/>
        <w:ind w:left="418"/>
        <w:jc w:val="both"/>
        <w:rPr>
          <w:b/>
          <w:sz w:val="14"/>
        </w:rPr>
      </w:pPr>
      <w:r>
        <w:rPr>
          <w:b/>
          <w:sz w:val="14"/>
        </w:rPr>
        <w:t>NOTE:</w:t>
      </w:r>
      <w:r>
        <w:rPr>
          <w:b/>
          <w:spacing w:val="28"/>
          <w:sz w:val="14"/>
        </w:rPr>
        <w:t xml:space="preserve"> </w:t>
      </w:r>
      <w:r>
        <w:rPr>
          <w:b/>
          <w:sz w:val="14"/>
        </w:rPr>
        <w:t>The</w:t>
      </w:r>
      <w:r>
        <w:rPr>
          <w:b/>
          <w:spacing w:val="-4"/>
          <w:sz w:val="14"/>
        </w:rPr>
        <w:t xml:space="preserve"> </w:t>
      </w:r>
      <w:r>
        <w:rPr>
          <w:b/>
          <w:sz w:val="14"/>
        </w:rPr>
        <w:t>following</w:t>
      </w:r>
      <w:r>
        <w:rPr>
          <w:b/>
          <w:spacing w:val="-4"/>
          <w:sz w:val="14"/>
        </w:rPr>
        <w:t xml:space="preserve"> </w:t>
      </w:r>
      <w:r>
        <w:rPr>
          <w:b/>
          <w:sz w:val="14"/>
        </w:rPr>
        <w:t>annotations</w:t>
      </w:r>
      <w:r>
        <w:rPr>
          <w:b/>
          <w:spacing w:val="-4"/>
          <w:sz w:val="14"/>
        </w:rPr>
        <w:t xml:space="preserve"> </w:t>
      </w:r>
      <w:r>
        <w:rPr>
          <w:b/>
          <w:sz w:val="14"/>
        </w:rPr>
        <w:t>refer</w:t>
      </w:r>
      <w:r>
        <w:rPr>
          <w:b/>
          <w:spacing w:val="-2"/>
          <w:sz w:val="14"/>
        </w:rPr>
        <w:t xml:space="preserve"> </w:t>
      </w:r>
      <w:r>
        <w:rPr>
          <w:b/>
          <w:sz w:val="14"/>
        </w:rPr>
        <w:t>to</w:t>
      </w:r>
      <w:r>
        <w:rPr>
          <w:b/>
          <w:spacing w:val="-3"/>
          <w:sz w:val="14"/>
        </w:rPr>
        <w:t xml:space="preserve"> </w:t>
      </w:r>
      <w:r>
        <w:rPr>
          <w:b/>
          <w:sz w:val="14"/>
        </w:rPr>
        <w:t>ss.</w:t>
      </w:r>
      <w:r>
        <w:rPr>
          <w:b/>
          <w:spacing w:val="-3"/>
          <w:sz w:val="14"/>
        </w:rPr>
        <w:t xml:space="preserve"> </w:t>
      </w:r>
      <w:r>
        <w:rPr>
          <w:b/>
          <w:sz w:val="14"/>
        </w:rPr>
        <w:t>19.81</w:t>
      </w:r>
      <w:r>
        <w:rPr>
          <w:b/>
          <w:spacing w:val="-3"/>
          <w:sz w:val="14"/>
        </w:rPr>
        <w:t xml:space="preserve"> </w:t>
      </w:r>
      <w:r>
        <w:rPr>
          <w:b/>
          <w:sz w:val="14"/>
        </w:rPr>
        <w:t>to</w:t>
      </w:r>
      <w:r>
        <w:rPr>
          <w:b/>
          <w:spacing w:val="-3"/>
          <w:sz w:val="14"/>
        </w:rPr>
        <w:t xml:space="preserve"> </w:t>
      </w:r>
      <w:r>
        <w:rPr>
          <w:b/>
          <w:spacing w:val="-2"/>
          <w:sz w:val="14"/>
        </w:rPr>
        <w:t>19.98.</w:t>
      </w:r>
    </w:p>
    <w:p w14:paraId="65EF10DE" w14:textId="77777777" w:rsidR="00153CA5" w:rsidRDefault="00C0532D">
      <w:pPr>
        <w:spacing w:before="22" w:line="208" w:lineRule="auto"/>
        <w:ind w:left="274" w:firstLine="139"/>
        <w:jc w:val="both"/>
        <w:rPr>
          <w:sz w:val="14"/>
        </w:rPr>
      </w:pPr>
      <w:r>
        <w:rPr>
          <w:sz w:val="14"/>
        </w:rPr>
        <w:t>When</w:t>
      </w:r>
      <w:r>
        <w:rPr>
          <w:spacing w:val="-7"/>
          <w:sz w:val="14"/>
        </w:rPr>
        <w:t xml:space="preserve"> </w:t>
      </w:r>
      <w:r>
        <w:rPr>
          <w:sz w:val="14"/>
        </w:rPr>
        <w:t>the</w:t>
      </w:r>
      <w:r>
        <w:rPr>
          <w:spacing w:val="-8"/>
          <w:sz w:val="14"/>
        </w:rPr>
        <w:t xml:space="preserve"> </w:t>
      </w:r>
      <w:r>
        <w:rPr>
          <w:sz w:val="14"/>
        </w:rPr>
        <w:t>city</w:t>
      </w:r>
      <w:r>
        <w:rPr>
          <w:spacing w:val="-8"/>
          <w:sz w:val="14"/>
        </w:rPr>
        <w:t xml:space="preserve"> </w:t>
      </w:r>
      <w:r>
        <w:rPr>
          <w:sz w:val="14"/>
        </w:rPr>
        <w:t>of</w:t>
      </w:r>
      <w:r>
        <w:rPr>
          <w:spacing w:val="-8"/>
          <w:sz w:val="14"/>
        </w:rPr>
        <w:t xml:space="preserve"> </w:t>
      </w:r>
      <w:r>
        <w:rPr>
          <w:sz w:val="14"/>
        </w:rPr>
        <w:t>Milwaukee</w:t>
      </w:r>
      <w:r>
        <w:rPr>
          <w:spacing w:val="-8"/>
          <w:sz w:val="14"/>
        </w:rPr>
        <w:t xml:space="preserve"> </w:t>
      </w:r>
      <w:r>
        <w:rPr>
          <w:sz w:val="14"/>
        </w:rPr>
        <w:t>and</w:t>
      </w:r>
      <w:r>
        <w:rPr>
          <w:spacing w:val="-8"/>
          <w:sz w:val="14"/>
        </w:rPr>
        <w:t xml:space="preserve"> </w:t>
      </w:r>
      <w:r>
        <w:rPr>
          <w:sz w:val="14"/>
        </w:rPr>
        <w:t>a</w:t>
      </w:r>
      <w:r>
        <w:rPr>
          <w:spacing w:val="-8"/>
          <w:sz w:val="14"/>
        </w:rPr>
        <w:t xml:space="preserve"> </w:t>
      </w:r>
      <w:r>
        <w:rPr>
          <w:sz w:val="14"/>
        </w:rPr>
        <w:t>private</w:t>
      </w:r>
      <w:r>
        <w:rPr>
          <w:spacing w:val="-8"/>
          <w:sz w:val="14"/>
        </w:rPr>
        <w:t xml:space="preserve"> </w:t>
      </w:r>
      <w:r>
        <w:rPr>
          <w:sz w:val="14"/>
        </w:rPr>
        <w:t>non−profit</w:t>
      </w:r>
      <w:r>
        <w:rPr>
          <w:spacing w:val="-8"/>
          <w:sz w:val="14"/>
        </w:rPr>
        <w:t xml:space="preserve"> </w:t>
      </w:r>
      <w:r>
        <w:rPr>
          <w:sz w:val="14"/>
        </w:rPr>
        <w:t>festival</w:t>
      </w:r>
      <w:r>
        <w:rPr>
          <w:spacing w:val="-8"/>
          <w:sz w:val="14"/>
        </w:rPr>
        <w:t xml:space="preserve"> </w:t>
      </w:r>
      <w:r>
        <w:rPr>
          <w:sz w:val="14"/>
        </w:rPr>
        <w:t>organization</w:t>
      </w:r>
      <w:r>
        <w:rPr>
          <w:spacing w:val="-7"/>
          <w:sz w:val="14"/>
        </w:rPr>
        <w:t xml:space="preserve"> </w:t>
      </w:r>
      <w:r>
        <w:rPr>
          <w:sz w:val="14"/>
        </w:rPr>
        <w:t>incor-porated</w:t>
      </w:r>
      <w:r>
        <w:rPr>
          <w:spacing w:val="-2"/>
          <w:sz w:val="14"/>
        </w:rPr>
        <w:t xml:space="preserve"> </w:t>
      </w:r>
      <w:r>
        <w:rPr>
          <w:sz w:val="14"/>
        </w:rPr>
        <w:t>the</w:t>
      </w:r>
      <w:r>
        <w:rPr>
          <w:spacing w:val="-3"/>
          <w:sz w:val="14"/>
        </w:rPr>
        <w:t xml:space="preserve"> </w:t>
      </w:r>
      <w:r>
        <w:rPr>
          <w:sz w:val="14"/>
        </w:rPr>
        <w:t>open</w:t>
      </w:r>
      <w:r>
        <w:rPr>
          <w:spacing w:val="-3"/>
          <w:sz w:val="14"/>
        </w:rPr>
        <w:t xml:space="preserve"> </w:t>
      </w:r>
      <w:r>
        <w:rPr>
          <w:sz w:val="14"/>
        </w:rPr>
        <w:t>meetings</w:t>
      </w:r>
      <w:r>
        <w:rPr>
          <w:spacing w:val="-3"/>
          <w:sz w:val="14"/>
        </w:rPr>
        <w:t xml:space="preserve"> </w:t>
      </w:r>
      <w:r>
        <w:rPr>
          <w:sz w:val="14"/>
        </w:rPr>
        <w:t>law</w:t>
      </w:r>
      <w:r>
        <w:rPr>
          <w:spacing w:val="-3"/>
          <w:sz w:val="14"/>
        </w:rPr>
        <w:t xml:space="preserve"> </w:t>
      </w:r>
      <w:r>
        <w:rPr>
          <w:sz w:val="14"/>
        </w:rPr>
        <w:t>into</w:t>
      </w:r>
      <w:r>
        <w:rPr>
          <w:spacing w:val="-3"/>
          <w:sz w:val="14"/>
        </w:rPr>
        <w:t xml:space="preserve"> </w:t>
      </w:r>
      <w:r>
        <w:rPr>
          <w:sz w:val="14"/>
        </w:rPr>
        <w:t>a</w:t>
      </w:r>
      <w:r>
        <w:rPr>
          <w:spacing w:val="-3"/>
          <w:sz w:val="14"/>
        </w:rPr>
        <w:t xml:space="preserve"> </w:t>
      </w:r>
      <w:r>
        <w:rPr>
          <w:sz w:val="14"/>
        </w:rPr>
        <w:t>contract,</w:t>
      </w:r>
      <w:r>
        <w:rPr>
          <w:spacing w:val="-3"/>
          <w:sz w:val="14"/>
        </w:rPr>
        <w:t xml:space="preserve"> </w:t>
      </w:r>
      <w:r>
        <w:rPr>
          <w:sz w:val="14"/>
        </w:rPr>
        <w:t>the</w:t>
      </w:r>
      <w:r>
        <w:rPr>
          <w:spacing w:val="-3"/>
          <w:sz w:val="14"/>
        </w:rPr>
        <w:t xml:space="preserve"> </w:t>
      </w:r>
      <w:r>
        <w:rPr>
          <w:sz w:val="14"/>
        </w:rPr>
        <w:t>contract</w:t>
      </w:r>
      <w:r>
        <w:rPr>
          <w:spacing w:val="-3"/>
          <w:sz w:val="14"/>
        </w:rPr>
        <w:t xml:space="preserve"> </w:t>
      </w:r>
      <w:r>
        <w:rPr>
          <w:sz w:val="14"/>
        </w:rPr>
        <w:t>allowed</w:t>
      </w:r>
      <w:r>
        <w:rPr>
          <w:spacing w:val="-3"/>
          <w:sz w:val="14"/>
        </w:rPr>
        <w:t xml:space="preserve"> </w:t>
      </w:r>
      <w:r>
        <w:rPr>
          <w:sz w:val="14"/>
        </w:rPr>
        <w:t>public</w:t>
      </w:r>
      <w:r>
        <w:rPr>
          <w:spacing w:val="-3"/>
          <w:sz w:val="14"/>
        </w:rPr>
        <w:t xml:space="preserve"> </w:t>
      </w:r>
      <w:r>
        <w:rPr>
          <w:sz w:val="14"/>
        </w:rPr>
        <w:t>enforce-ment</w:t>
      </w:r>
      <w:r>
        <w:rPr>
          <w:spacing w:val="-7"/>
          <w:sz w:val="14"/>
        </w:rPr>
        <w:t xml:space="preserve"> </w:t>
      </w:r>
      <w:r>
        <w:rPr>
          <w:sz w:val="14"/>
        </w:rPr>
        <w:t>of</w:t>
      </w:r>
      <w:r>
        <w:rPr>
          <w:spacing w:val="-8"/>
          <w:sz w:val="14"/>
        </w:rPr>
        <w:t xml:space="preserve"> </w:t>
      </w:r>
      <w:r>
        <w:rPr>
          <w:sz w:val="14"/>
        </w:rPr>
        <w:t>the</w:t>
      </w:r>
      <w:r>
        <w:rPr>
          <w:spacing w:val="-8"/>
          <w:sz w:val="14"/>
        </w:rPr>
        <w:t xml:space="preserve"> </w:t>
      </w:r>
      <w:r>
        <w:rPr>
          <w:sz w:val="14"/>
        </w:rPr>
        <w:t>contractual</w:t>
      </w:r>
      <w:r>
        <w:rPr>
          <w:spacing w:val="-8"/>
          <w:sz w:val="14"/>
        </w:rPr>
        <w:t xml:space="preserve"> </w:t>
      </w:r>
      <w:r>
        <w:rPr>
          <w:sz w:val="14"/>
        </w:rPr>
        <w:t>provisions</w:t>
      </w:r>
      <w:r>
        <w:rPr>
          <w:spacing w:val="-7"/>
          <w:sz w:val="14"/>
        </w:rPr>
        <w:t xml:space="preserve"> </w:t>
      </w:r>
      <w:r>
        <w:rPr>
          <w:sz w:val="14"/>
        </w:rPr>
        <w:t>concerning</w:t>
      </w:r>
      <w:r>
        <w:rPr>
          <w:spacing w:val="-8"/>
          <w:sz w:val="14"/>
        </w:rPr>
        <w:t xml:space="preserve"> </w:t>
      </w:r>
      <w:r>
        <w:rPr>
          <w:sz w:val="14"/>
        </w:rPr>
        <w:t>open</w:t>
      </w:r>
      <w:r>
        <w:rPr>
          <w:spacing w:val="-8"/>
          <w:sz w:val="14"/>
        </w:rPr>
        <w:t xml:space="preserve"> </w:t>
      </w:r>
      <w:r>
        <w:rPr>
          <w:sz w:val="14"/>
        </w:rPr>
        <w:t>meetings.</w:t>
      </w:r>
      <w:r>
        <w:rPr>
          <w:spacing w:val="20"/>
          <w:sz w:val="14"/>
        </w:rPr>
        <w:t xml:space="preserve"> </w:t>
      </w:r>
      <w:r>
        <w:rPr>
          <w:sz w:val="14"/>
        </w:rPr>
        <w:t>Journal/Sentinel,</w:t>
      </w:r>
      <w:r>
        <w:rPr>
          <w:spacing w:val="-7"/>
          <w:sz w:val="14"/>
        </w:rPr>
        <w:t xml:space="preserve"> </w:t>
      </w:r>
      <w:r>
        <w:rPr>
          <w:spacing w:val="-4"/>
          <w:sz w:val="14"/>
        </w:rPr>
        <w:t>Inc.</w:t>
      </w:r>
    </w:p>
    <w:p w14:paraId="1F67050B" w14:textId="77777777" w:rsidR="00153CA5" w:rsidRDefault="00C0532D">
      <w:pPr>
        <w:spacing w:line="142" w:lineRule="exact"/>
        <w:ind w:left="274"/>
        <w:jc w:val="both"/>
        <w:rPr>
          <w:sz w:val="14"/>
        </w:rPr>
      </w:pPr>
      <w:r>
        <w:rPr>
          <w:sz w:val="14"/>
        </w:rPr>
        <w:t>v.</w:t>
      </w:r>
      <w:r>
        <w:rPr>
          <w:spacing w:val="-4"/>
          <w:sz w:val="14"/>
        </w:rPr>
        <w:t xml:space="preserve"> </w:t>
      </w:r>
      <w:r>
        <w:rPr>
          <w:sz w:val="14"/>
        </w:rPr>
        <w:t>Pleva,</w:t>
      </w:r>
      <w:r>
        <w:rPr>
          <w:spacing w:val="-4"/>
          <w:sz w:val="14"/>
        </w:rPr>
        <w:t xml:space="preserve"> </w:t>
      </w:r>
      <w:hyperlink r:id="rId1667">
        <w:r>
          <w:rPr>
            <w:color w:val="0000E5"/>
            <w:sz w:val="14"/>
          </w:rPr>
          <w:t>155</w:t>
        </w:r>
        <w:r>
          <w:rPr>
            <w:color w:val="0000E5"/>
            <w:spacing w:val="-3"/>
            <w:sz w:val="14"/>
          </w:rPr>
          <w:t xml:space="preserve"> </w:t>
        </w:r>
        <w:r>
          <w:rPr>
            <w:color w:val="0000E5"/>
            <w:sz w:val="14"/>
          </w:rPr>
          <w:t>Wis.</w:t>
        </w:r>
        <w:r>
          <w:rPr>
            <w:color w:val="0000E5"/>
            <w:spacing w:val="-3"/>
            <w:sz w:val="14"/>
          </w:rPr>
          <w:t xml:space="preserve"> </w:t>
        </w:r>
        <w:r>
          <w:rPr>
            <w:color w:val="0000E5"/>
            <w:sz w:val="14"/>
          </w:rPr>
          <w:t>2d</w:t>
        </w:r>
        <w:r>
          <w:rPr>
            <w:color w:val="0000E5"/>
            <w:spacing w:val="-3"/>
            <w:sz w:val="14"/>
          </w:rPr>
          <w:t xml:space="preserve"> </w:t>
        </w:r>
        <w:r>
          <w:rPr>
            <w:color w:val="0000E5"/>
            <w:sz w:val="14"/>
          </w:rPr>
          <w:t>704</w:t>
        </w:r>
      </w:hyperlink>
      <w:r>
        <w:rPr>
          <w:sz w:val="14"/>
        </w:rPr>
        <w:t>,</w:t>
      </w:r>
      <w:r>
        <w:rPr>
          <w:spacing w:val="-4"/>
          <w:sz w:val="14"/>
        </w:rPr>
        <w:t xml:space="preserve"> </w:t>
      </w:r>
      <w:hyperlink r:id="rId1668">
        <w:r>
          <w:rPr>
            <w:color w:val="0000E5"/>
            <w:sz w:val="14"/>
          </w:rPr>
          <w:t>456</w:t>
        </w:r>
        <w:r>
          <w:rPr>
            <w:color w:val="0000E5"/>
            <w:spacing w:val="-3"/>
            <w:sz w:val="14"/>
          </w:rPr>
          <w:t xml:space="preserve"> </w:t>
        </w:r>
        <w:r>
          <w:rPr>
            <w:color w:val="0000E5"/>
            <w:sz w:val="14"/>
          </w:rPr>
          <w:t>N.W.2d</w:t>
        </w:r>
        <w:r>
          <w:rPr>
            <w:color w:val="0000E5"/>
            <w:spacing w:val="-2"/>
            <w:sz w:val="14"/>
          </w:rPr>
          <w:t xml:space="preserve"> </w:t>
        </w:r>
        <w:r>
          <w:rPr>
            <w:color w:val="0000E5"/>
            <w:sz w:val="14"/>
          </w:rPr>
          <w:t>359</w:t>
        </w:r>
      </w:hyperlink>
      <w:r>
        <w:rPr>
          <w:color w:val="0000E5"/>
          <w:spacing w:val="-2"/>
          <w:sz w:val="14"/>
        </w:rPr>
        <w:t xml:space="preserve"> </w:t>
      </w:r>
      <w:r>
        <w:rPr>
          <w:spacing w:val="-2"/>
          <w:sz w:val="14"/>
        </w:rPr>
        <w:t>(1990).</w:t>
      </w:r>
    </w:p>
    <w:p w14:paraId="4E393C28" w14:textId="77777777" w:rsidR="00153CA5" w:rsidRDefault="00C0532D">
      <w:pPr>
        <w:spacing w:before="19" w:line="208" w:lineRule="auto"/>
        <w:ind w:left="274" w:firstLine="139"/>
        <w:jc w:val="both"/>
        <w:rPr>
          <w:sz w:val="14"/>
        </w:rPr>
      </w:pPr>
      <w:r>
        <w:rPr>
          <w:sz w:val="14"/>
        </w:rPr>
        <w:t>Sub.</w:t>
      </w:r>
      <w:r>
        <w:rPr>
          <w:spacing w:val="-1"/>
          <w:sz w:val="14"/>
        </w:rPr>
        <w:t xml:space="preserve"> </w:t>
      </w:r>
      <w:r>
        <w:rPr>
          <w:sz w:val="14"/>
        </w:rPr>
        <w:t>(2)</w:t>
      </w:r>
      <w:r>
        <w:rPr>
          <w:spacing w:val="-1"/>
          <w:sz w:val="14"/>
        </w:rPr>
        <w:t xml:space="preserve"> </w:t>
      </w:r>
      <w:r>
        <w:rPr>
          <w:sz w:val="14"/>
        </w:rPr>
        <w:t>requires</w:t>
      </w:r>
      <w:r>
        <w:rPr>
          <w:spacing w:val="-1"/>
          <w:sz w:val="14"/>
        </w:rPr>
        <w:t xml:space="preserve"> </w:t>
      </w:r>
      <w:r>
        <w:rPr>
          <w:sz w:val="14"/>
        </w:rPr>
        <w:t>that</w:t>
      </w:r>
      <w:r>
        <w:rPr>
          <w:spacing w:val="-1"/>
          <w:sz w:val="14"/>
        </w:rPr>
        <w:t xml:space="preserve"> </w:t>
      </w:r>
      <w:r>
        <w:rPr>
          <w:sz w:val="14"/>
        </w:rPr>
        <w:t>a</w:t>
      </w:r>
      <w:r>
        <w:rPr>
          <w:spacing w:val="-1"/>
          <w:sz w:val="14"/>
        </w:rPr>
        <w:t xml:space="preserve"> </w:t>
      </w:r>
      <w:r>
        <w:rPr>
          <w:sz w:val="14"/>
        </w:rPr>
        <w:t>meeting</w:t>
      </w:r>
      <w:r>
        <w:rPr>
          <w:spacing w:val="-2"/>
          <w:sz w:val="14"/>
        </w:rPr>
        <w:t xml:space="preserve"> </w:t>
      </w:r>
      <w:r>
        <w:rPr>
          <w:sz w:val="14"/>
        </w:rPr>
        <w:t>be</w:t>
      </w:r>
      <w:r>
        <w:rPr>
          <w:spacing w:val="-1"/>
          <w:sz w:val="14"/>
        </w:rPr>
        <w:t xml:space="preserve"> </w:t>
      </w:r>
      <w:r>
        <w:rPr>
          <w:sz w:val="14"/>
        </w:rPr>
        <w:t>held</w:t>
      </w:r>
      <w:r>
        <w:rPr>
          <w:spacing w:val="-1"/>
          <w:sz w:val="14"/>
        </w:rPr>
        <w:t xml:space="preserve"> </w:t>
      </w:r>
      <w:r>
        <w:rPr>
          <w:sz w:val="14"/>
        </w:rPr>
        <w:t>in</w:t>
      </w:r>
      <w:r>
        <w:rPr>
          <w:spacing w:val="-1"/>
          <w:sz w:val="14"/>
        </w:rPr>
        <w:t xml:space="preserve"> </w:t>
      </w:r>
      <w:r>
        <w:rPr>
          <w:sz w:val="14"/>
        </w:rPr>
        <w:t>a</w:t>
      </w:r>
      <w:r>
        <w:rPr>
          <w:spacing w:val="-1"/>
          <w:sz w:val="14"/>
        </w:rPr>
        <w:t xml:space="preserve"> </w:t>
      </w:r>
      <w:r>
        <w:rPr>
          <w:sz w:val="14"/>
        </w:rPr>
        <w:t>facility</w:t>
      </w:r>
      <w:r>
        <w:rPr>
          <w:spacing w:val="-1"/>
          <w:sz w:val="14"/>
        </w:rPr>
        <w:t xml:space="preserve"> </w:t>
      </w:r>
      <w:r>
        <w:rPr>
          <w:sz w:val="14"/>
        </w:rPr>
        <w:t>that</w:t>
      </w:r>
      <w:r>
        <w:rPr>
          <w:spacing w:val="-1"/>
          <w:sz w:val="14"/>
        </w:rPr>
        <w:t xml:space="preserve"> </w:t>
      </w:r>
      <w:r>
        <w:rPr>
          <w:sz w:val="14"/>
        </w:rPr>
        <w:t>gives</w:t>
      </w:r>
      <w:r>
        <w:rPr>
          <w:spacing w:val="-1"/>
          <w:sz w:val="14"/>
        </w:rPr>
        <w:t xml:space="preserve"> </w:t>
      </w:r>
      <w:r>
        <w:rPr>
          <w:sz w:val="14"/>
        </w:rPr>
        <w:t>reasonable</w:t>
      </w:r>
      <w:r>
        <w:rPr>
          <w:spacing w:val="-1"/>
          <w:sz w:val="14"/>
        </w:rPr>
        <w:t xml:space="preserve"> </w:t>
      </w:r>
      <w:r>
        <w:rPr>
          <w:sz w:val="14"/>
        </w:rPr>
        <w:t>public</w:t>
      </w:r>
      <w:r>
        <w:rPr>
          <w:spacing w:val="40"/>
          <w:sz w:val="14"/>
        </w:rPr>
        <w:t xml:space="preserve"> </w:t>
      </w:r>
      <w:r>
        <w:rPr>
          <w:sz w:val="14"/>
        </w:rPr>
        <w:t>access, not total access.</w:t>
      </w:r>
      <w:r>
        <w:rPr>
          <w:spacing w:val="40"/>
          <w:sz w:val="14"/>
        </w:rPr>
        <w:t xml:space="preserve"> </w:t>
      </w:r>
      <w:r>
        <w:rPr>
          <w:sz w:val="14"/>
        </w:rPr>
        <w:t>No person may be systematically excluded or arbitrarily</w:t>
      </w:r>
      <w:r>
        <w:rPr>
          <w:spacing w:val="40"/>
          <w:sz w:val="14"/>
        </w:rPr>
        <w:t xml:space="preserve"> </w:t>
      </w:r>
      <w:r>
        <w:rPr>
          <w:sz w:val="14"/>
        </w:rPr>
        <w:t>refused</w:t>
      </w:r>
      <w:r>
        <w:rPr>
          <w:spacing w:val="-2"/>
          <w:sz w:val="14"/>
        </w:rPr>
        <w:t xml:space="preserve"> </w:t>
      </w:r>
      <w:r>
        <w:rPr>
          <w:sz w:val="14"/>
        </w:rPr>
        <w:t>admittance.</w:t>
      </w:r>
      <w:r>
        <w:rPr>
          <w:spacing w:val="29"/>
          <w:sz w:val="14"/>
        </w:rPr>
        <w:t xml:space="preserve"> </w:t>
      </w:r>
      <w:r>
        <w:rPr>
          <w:sz w:val="14"/>
        </w:rPr>
        <w:t>State</w:t>
      </w:r>
      <w:r>
        <w:rPr>
          <w:spacing w:val="-3"/>
          <w:sz w:val="14"/>
        </w:rPr>
        <w:t xml:space="preserve"> </w:t>
      </w:r>
      <w:r>
        <w:rPr>
          <w:sz w:val="14"/>
        </w:rPr>
        <w:t>ex</w:t>
      </w:r>
      <w:r>
        <w:rPr>
          <w:spacing w:val="-3"/>
          <w:sz w:val="14"/>
        </w:rPr>
        <w:t xml:space="preserve"> </w:t>
      </w:r>
      <w:r>
        <w:rPr>
          <w:sz w:val="14"/>
        </w:rPr>
        <w:t>rel.</w:t>
      </w:r>
      <w:r>
        <w:rPr>
          <w:spacing w:val="-3"/>
          <w:sz w:val="14"/>
        </w:rPr>
        <w:t xml:space="preserve"> </w:t>
      </w:r>
      <w:r>
        <w:rPr>
          <w:sz w:val="14"/>
        </w:rPr>
        <w:t>Badke</w:t>
      </w:r>
      <w:r>
        <w:rPr>
          <w:spacing w:val="-3"/>
          <w:sz w:val="14"/>
        </w:rPr>
        <w:t xml:space="preserve"> </w:t>
      </w:r>
      <w:r>
        <w:rPr>
          <w:sz w:val="14"/>
        </w:rPr>
        <w:t>v.</w:t>
      </w:r>
      <w:r>
        <w:rPr>
          <w:spacing w:val="-3"/>
          <w:sz w:val="14"/>
        </w:rPr>
        <w:t xml:space="preserve"> </w:t>
      </w:r>
      <w:r>
        <w:rPr>
          <w:sz w:val="14"/>
        </w:rPr>
        <w:t>Greendale</w:t>
      </w:r>
      <w:r>
        <w:rPr>
          <w:spacing w:val="-3"/>
          <w:sz w:val="14"/>
        </w:rPr>
        <w:t xml:space="preserve"> </w:t>
      </w:r>
      <w:r>
        <w:rPr>
          <w:sz w:val="14"/>
        </w:rPr>
        <w:t>Village</w:t>
      </w:r>
      <w:r>
        <w:rPr>
          <w:spacing w:val="-4"/>
          <w:sz w:val="14"/>
        </w:rPr>
        <w:t xml:space="preserve"> </w:t>
      </w:r>
      <w:r>
        <w:rPr>
          <w:sz w:val="14"/>
        </w:rPr>
        <w:t>Bd.</w:t>
      </w:r>
      <w:r>
        <w:rPr>
          <w:spacing w:val="-4"/>
          <w:sz w:val="14"/>
        </w:rPr>
        <w:t xml:space="preserve"> </w:t>
      </w:r>
      <w:hyperlink r:id="rId1669">
        <w:r>
          <w:rPr>
            <w:color w:val="0000E5"/>
            <w:sz w:val="14"/>
          </w:rPr>
          <w:t>173</w:t>
        </w:r>
        <w:r>
          <w:rPr>
            <w:color w:val="0000E5"/>
            <w:spacing w:val="-4"/>
            <w:sz w:val="14"/>
          </w:rPr>
          <w:t xml:space="preserve"> </w:t>
        </w:r>
        <w:r>
          <w:rPr>
            <w:color w:val="0000E5"/>
            <w:sz w:val="14"/>
          </w:rPr>
          <w:t>Wis.</w:t>
        </w:r>
        <w:r>
          <w:rPr>
            <w:color w:val="0000E5"/>
            <w:spacing w:val="-3"/>
            <w:sz w:val="14"/>
          </w:rPr>
          <w:t xml:space="preserve"> </w:t>
        </w:r>
        <w:r>
          <w:rPr>
            <w:color w:val="0000E5"/>
            <w:sz w:val="14"/>
          </w:rPr>
          <w:t>2d</w:t>
        </w:r>
        <w:r>
          <w:rPr>
            <w:color w:val="0000E5"/>
            <w:spacing w:val="-3"/>
            <w:sz w:val="14"/>
          </w:rPr>
          <w:t xml:space="preserve"> </w:t>
        </w:r>
        <w:r>
          <w:rPr>
            <w:color w:val="0000E5"/>
            <w:sz w:val="14"/>
          </w:rPr>
          <w:t>553</w:t>
        </w:r>
      </w:hyperlink>
      <w:r>
        <w:rPr>
          <w:sz w:val="14"/>
        </w:rPr>
        <w:t>,</w:t>
      </w:r>
      <w:r>
        <w:rPr>
          <w:spacing w:val="40"/>
          <w:sz w:val="14"/>
        </w:rPr>
        <w:t xml:space="preserve"> </w:t>
      </w:r>
      <w:hyperlink r:id="rId1670">
        <w:r>
          <w:rPr>
            <w:color w:val="0000E5"/>
            <w:sz w:val="14"/>
          </w:rPr>
          <w:t>494 N.W.2d 408</w:t>
        </w:r>
      </w:hyperlink>
      <w:r>
        <w:rPr>
          <w:color w:val="0000E5"/>
          <w:sz w:val="14"/>
        </w:rPr>
        <w:t xml:space="preserve"> </w:t>
      </w:r>
      <w:r>
        <w:rPr>
          <w:sz w:val="14"/>
        </w:rPr>
        <w:t>(1993).</w:t>
      </w:r>
    </w:p>
    <w:p w14:paraId="04C5971D" w14:textId="77777777" w:rsidR="00153CA5" w:rsidRDefault="00C0532D">
      <w:pPr>
        <w:spacing w:before="2"/>
        <w:ind w:left="414"/>
        <w:jc w:val="both"/>
        <w:rPr>
          <w:sz w:val="14"/>
        </w:rPr>
      </w:pPr>
      <w:r>
        <w:rPr>
          <w:sz w:val="14"/>
        </w:rPr>
        <w:t>This</w:t>
      </w:r>
      <w:r>
        <w:rPr>
          <w:spacing w:val="-4"/>
          <w:sz w:val="14"/>
        </w:rPr>
        <w:t xml:space="preserve"> </w:t>
      </w:r>
      <w:r>
        <w:rPr>
          <w:sz w:val="14"/>
        </w:rPr>
        <w:t>subchapter</w:t>
      </w:r>
      <w:r>
        <w:rPr>
          <w:spacing w:val="-1"/>
          <w:sz w:val="14"/>
        </w:rPr>
        <w:t xml:space="preserve"> </w:t>
      </w:r>
      <w:r>
        <w:rPr>
          <w:sz w:val="14"/>
        </w:rPr>
        <w:t>is</w:t>
      </w:r>
      <w:r>
        <w:rPr>
          <w:spacing w:val="-1"/>
          <w:sz w:val="14"/>
        </w:rPr>
        <w:t xml:space="preserve"> </w:t>
      </w:r>
      <w:r>
        <w:rPr>
          <w:sz w:val="14"/>
        </w:rPr>
        <w:t>discussed.</w:t>
      </w:r>
      <w:r>
        <w:rPr>
          <w:spacing w:val="32"/>
          <w:sz w:val="14"/>
        </w:rPr>
        <w:t xml:space="preserve"> </w:t>
      </w:r>
      <w:r>
        <w:rPr>
          <w:sz w:val="14"/>
        </w:rPr>
        <w:t>65</w:t>
      </w:r>
      <w:r>
        <w:rPr>
          <w:spacing w:val="-1"/>
          <w:sz w:val="14"/>
        </w:rPr>
        <w:t xml:space="preserve"> </w:t>
      </w:r>
      <w:r>
        <w:rPr>
          <w:sz w:val="14"/>
        </w:rPr>
        <w:t>Atty.</w:t>
      </w:r>
      <w:r>
        <w:rPr>
          <w:spacing w:val="-1"/>
          <w:sz w:val="14"/>
        </w:rPr>
        <w:t xml:space="preserve"> </w:t>
      </w:r>
      <w:r>
        <w:rPr>
          <w:sz w:val="14"/>
        </w:rPr>
        <w:t>Gen.</w:t>
      </w:r>
      <w:r>
        <w:rPr>
          <w:spacing w:val="-1"/>
          <w:sz w:val="14"/>
        </w:rPr>
        <w:t xml:space="preserve"> </w:t>
      </w:r>
      <w:r>
        <w:rPr>
          <w:spacing w:val="-2"/>
          <w:sz w:val="14"/>
        </w:rPr>
        <w:t>preface.</w:t>
      </w:r>
    </w:p>
    <w:p w14:paraId="2B42D913" w14:textId="77777777" w:rsidR="00153CA5" w:rsidRDefault="00C0532D">
      <w:pPr>
        <w:spacing w:before="18" w:line="208" w:lineRule="auto"/>
        <w:ind w:left="274" w:firstLine="139"/>
        <w:jc w:val="both"/>
        <w:rPr>
          <w:sz w:val="14"/>
        </w:rPr>
      </w:pPr>
      <w:r>
        <w:rPr>
          <w:sz w:val="14"/>
        </w:rPr>
        <w:t>Public</w:t>
      </w:r>
      <w:r>
        <w:rPr>
          <w:spacing w:val="-3"/>
          <w:sz w:val="14"/>
        </w:rPr>
        <w:t xml:space="preserve"> </w:t>
      </w:r>
      <w:r>
        <w:rPr>
          <w:sz w:val="14"/>
        </w:rPr>
        <w:t>notice</w:t>
      </w:r>
      <w:r>
        <w:rPr>
          <w:spacing w:val="-3"/>
          <w:sz w:val="14"/>
        </w:rPr>
        <w:t xml:space="preserve"> </w:t>
      </w:r>
      <w:r>
        <w:rPr>
          <w:sz w:val="14"/>
        </w:rPr>
        <w:t>requirements</w:t>
      </w:r>
      <w:r>
        <w:rPr>
          <w:spacing w:val="-3"/>
          <w:sz w:val="14"/>
        </w:rPr>
        <w:t xml:space="preserve"> </w:t>
      </w:r>
      <w:r>
        <w:rPr>
          <w:sz w:val="14"/>
        </w:rPr>
        <w:t>for</w:t>
      </w:r>
      <w:r>
        <w:rPr>
          <w:spacing w:val="-3"/>
          <w:sz w:val="14"/>
        </w:rPr>
        <w:t xml:space="preserve"> </w:t>
      </w:r>
      <w:r>
        <w:rPr>
          <w:sz w:val="14"/>
        </w:rPr>
        <w:t>meetings</w:t>
      </w:r>
      <w:r>
        <w:rPr>
          <w:spacing w:val="-3"/>
          <w:sz w:val="14"/>
        </w:rPr>
        <w:t xml:space="preserve"> </w:t>
      </w:r>
      <w:r>
        <w:rPr>
          <w:sz w:val="14"/>
        </w:rPr>
        <w:t>of</w:t>
      </w:r>
      <w:r>
        <w:rPr>
          <w:spacing w:val="-3"/>
          <w:sz w:val="14"/>
        </w:rPr>
        <w:t xml:space="preserve"> </w:t>
      </w:r>
      <w:r>
        <w:rPr>
          <w:sz w:val="14"/>
        </w:rPr>
        <w:t>a</w:t>
      </w:r>
      <w:r>
        <w:rPr>
          <w:spacing w:val="-3"/>
          <w:sz w:val="14"/>
        </w:rPr>
        <w:t xml:space="preserve"> </w:t>
      </w:r>
      <w:r>
        <w:rPr>
          <w:sz w:val="14"/>
        </w:rPr>
        <w:t>city</w:t>
      </w:r>
      <w:r>
        <w:rPr>
          <w:spacing w:val="-3"/>
          <w:sz w:val="14"/>
        </w:rPr>
        <w:t xml:space="preserve"> </w:t>
      </w:r>
      <w:r>
        <w:rPr>
          <w:sz w:val="14"/>
        </w:rPr>
        <w:t>district</w:t>
      </w:r>
      <w:r>
        <w:rPr>
          <w:spacing w:val="-3"/>
          <w:sz w:val="14"/>
        </w:rPr>
        <w:t xml:space="preserve"> </w:t>
      </w:r>
      <w:r>
        <w:rPr>
          <w:sz w:val="14"/>
        </w:rPr>
        <w:t>school</w:t>
      </w:r>
      <w:r>
        <w:rPr>
          <w:spacing w:val="-3"/>
          <w:sz w:val="14"/>
        </w:rPr>
        <w:t xml:space="preserve"> </w:t>
      </w:r>
      <w:r>
        <w:rPr>
          <w:sz w:val="14"/>
        </w:rPr>
        <w:t>board</w:t>
      </w:r>
      <w:r>
        <w:rPr>
          <w:spacing w:val="-3"/>
          <w:sz w:val="14"/>
        </w:rPr>
        <w:t xml:space="preserve"> </w:t>
      </w:r>
      <w:r>
        <w:rPr>
          <w:sz w:val="14"/>
        </w:rPr>
        <w:t>under</w:t>
      </w:r>
      <w:r>
        <w:rPr>
          <w:spacing w:val="-3"/>
          <w:sz w:val="14"/>
        </w:rPr>
        <w:t xml:space="preserve"> </w:t>
      </w:r>
      <w:r>
        <w:rPr>
          <w:sz w:val="14"/>
        </w:rPr>
        <w:t>this</w:t>
      </w:r>
      <w:r>
        <w:rPr>
          <w:spacing w:val="40"/>
          <w:sz w:val="14"/>
        </w:rPr>
        <w:t xml:space="preserve"> </w:t>
      </w:r>
      <w:r>
        <w:rPr>
          <w:sz w:val="14"/>
        </w:rPr>
        <w:t>subchapter and s. 120.48, 1983 stats., are discussed.</w:t>
      </w:r>
      <w:r>
        <w:rPr>
          <w:spacing w:val="40"/>
          <w:sz w:val="14"/>
        </w:rPr>
        <w:t xml:space="preserve"> </w:t>
      </w:r>
      <w:r>
        <w:rPr>
          <w:sz w:val="14"/>
        </w:rPr>
        <w:t>66 Atty. Gen. 93.</w:t>
      </w:r>
    </w:p>
    <w:p w14:paraId="3E8E87D1" w14:textId="77777777" w:rsidR="00153CA5" w:rsidRDefault="00C0532D">
      <w:pPr>
        <w:spacing w:before="95" w:line="208" w:lineRule="auto"/>
        <w:ind w:left="198" w:right="272" w:firstLine="139"/>
        <w:jc w:val="both"/>
        <w:rPr>
          <w:sz w:val="14"/>
        </w:rPr>
      </w:pPr>
      <w:r>
        <w:br w:type="column"/>
      </w:r>
      <w:r>
        <w:rPr>
          <w:sz w:val="14"/>
        </w:rPr>
        <w:t>A</w:t>
      </w:r>
      <w:r>
        <w:rPr>
          <w:spacing w:val="-6"/>
          <w:sz w:val="14"/>
        </w:rPr>
        <w:t xml:space="preserve"> </w:t>
      </w:r>
      <w:r>
        <w:rPr>
          <w:sz w:val="14"/>
        </w:rPr>
        <w:t>volunteer</w:t>
      </w:r>
      <w:r>
        <w:rPr>
          <w:spacing w:val="-6"/>
          <w:sz w:val="14"/>
        </w:rPr>
        <w:t xml:space="preserve"> </w:t>
      </w:r>
      <w:r>
        <w:rPr>
          <w:sz w:val="14"/>
        </w:rPr>
        <w:t>fire</w:t>
      </w:r>
      <w:r>
        <w:rPr>
          <w:spacing w:val="-6"/>
          <w:sz w:val="14"/>
        </w:rPr>
        <w:t xml:space="preserve"> </w:t>
      </w:r>
      <w:r>
        <w:rPr>
          <w:sz w:val="14"/>
        </w:rPr>
        <w:t>department</w:t>
      </w:r>
      <w:r>
        <w:rPr>
          <w:spacing w:val="-6"/>
          <w:sz w:val="14"/>
        </w:rPr>
        <w:t xml:space="preserve"> </w:t>
      </w:r>
      <w:r>
        <w:rPr>
          <w:sz w:val="14"/>
        </w:rPr>
        <w:t>organized</w:t>
      </w:r>
      <w:r>
        <w:rPr>
          <w:spacing w:val="-5"/>
          <w:sz w:val="14"/>
        </w:rPr>
        <w:t xml:space="preserve"> </w:t>
      </w:r>
      <w:r>
        <w:rPr>
          <w:sz w:val="14"/>
        </w:rPr>
        <w:t>as</w:t>
      </w:r>
      <w:r>
        <w:rPr>
          <w:spacing w:val="-6"/>
          <w:sz w:val="14"/>
        </w:rPr>
        <w:t xml:space="preserve"> </w:t>
      </w:r>
      <w:r>
        <w:rPr>
          <w:sz w:val="14"/>
        </w:rPr>
        <w:t>a</w:t>
      </w:r>
      <w:r>
        <w:rPr>
          <w:spacing w:val="-6"/>
          <w:sz w:val="14"/>
        </w:rPr>
        <w:t xml:space="preserve"> </w:t>
      </w:r>
      <w:r>
        <w:rPr>
          <w:sz w:val="14"/>
        </w:rPr>
        <w:t>nonprofit</w:t>
      </w:r>
      <w:r>
        <w:rPr>
          <w:spacing w:val="-6"/>
          <w:sz w:val="14"/>
        </w:rPr>
        <w:t xml:space="preserve"> </w:t>
      </w:r>
      <w:r>
        <w:rPr>
          <w:sz w:val="14"/>
        </w:rPr>
        <w:t>corporation</w:t>
      </w:r>
      <w:r>
        <w:rPr>
          <w:spacing w:val="-6"/>
          <w:sz w:val="14"/>
        </w:rPr>
        <w:t xml:space="preserve"> </w:t>
      </w:r>
      <w:r>
        <w:rPr>
          <w:sz w:val="14"/>
        </w:rPr>
        <w:t>under</w:t>
      </w:r>
      <w:r>
        <w:rPr>
          <w:spacing w:val="-6"/>
          <w:sz w:val="14"/>
        </w:rPr>
        <w:t xml:space="preserve"> </w:t>
      </w:r>
      <w:r>
        <w:rPr>
          <w:sz w:val="14"/>
        </w:rPr>
        <w:t>s.</w:t>
      </w:r>
      <w:r>
        <w:rPr>
          <w:spacing w:val="-6"/>
          <w:sz w:val="14"/>
        </w:rPr>
        <w:t xml:space="preserve"> </w:t>
      </w:r>
      <w:r>
        <w:rPr>
          <w:sz w:val="14"/>
        </w:rPr>
        <w:t>213.05</w:t>
      </w:r>
      <w:r>
        <w:rPr>
          <w:spacing w:val="40"/>
          <w:sz w:val="14"/>
        </w:rPr>
        <w:t xml:space="preserve"> </w:t>
      </w:r>
      <w:r>
        <w:rPr>
          <w:sz w:val="14"/>
        </w:rPr>
        <w:t>is not subject to the open meeting law.</w:t>
      </w:r>
      <w:r>
        <w:rPr>
          <w:spacing w:val="40"/>
          <w:sz w:val="14"/>
        </w:rPr>
        <w:t xml:space="preserve"> </w:t>
      </w:r>
      <w:r>
        <w:rPr>
          <w:sz w:val="14"/>
        </w:rPr>
        <w:t>66 Atty. Gen. 113.</w:t>
      </w:r>
    </w:p>
    <w:p w14:paraId="7CFD3590" w14:textId="77777777" w:rsidR="00153CA5" w:rsidRDefault="00C0532D">
      <w:pPr>
        <w:spacing w:before="23" w:line="208" w:lineRule="auto"/>
        <w:ind w:left="198" w:right="272" w:firstLine="139"/>
        <w:jc w:val="both"/>
        <w:rPr>
          <w:sz w:val="14"/>
        </w:rPr>
      </w:pPr>
      <w:r>
        <w:rPr>
          <w:spacing w:val="-2"/>
          <w:sz w:val="14"/>
        </w:rPr>
        <w:t>Anyone has the right to tape−record an open meeting of a governmental body pro-</w:t>
      </w:r>
      <w:r>
        <w:rPr>
          <w:sz w:val="14"/>
        </w:rPr>
        <w:t>vided the meeting is not thereby physically disrupted.</w:t>
      </w:r>
      <w:r>
        <w:rPr>
          <w:spacing w:val="40"/>
          <w:sz w:val="14"/>
        </w:rPr>
        <w:t xml:space="preserve"> </w:t>
      </w:r>
      <w:r>
        <w:rPr>
          <w:sz w:val="14"/>
        </w:rPr>
        <w:t>66 Atty. Gen. 318.</w:t>
      </w:r>
    </w:p>
    <w:p w14:paraId="18FCD0F2" w14:textId="77777777" w:rsidR="00153CA5" w:rsidRDefault="00C0532D">
      <w:pPr>
        <w:spacing w:before="5"/>
        <w:ind w:left="337"/>
        <w:jc w:val="both"/>
        <w:rPr>
          <w:sz w:val="14"/>
        </w:rPr>
      </w:pPr>
      <w:r>
        <w:rPr>
          <w:sz w:val="14"/>
        </w:rPr>
        <w:t>The</w:t>
      </w:r>
      <w:r>
        <w:rPr>
          <w:spacing w:val="-1"/>
          <w:sz w:val="14"/>
        </w:rPr>
        <w:t xml:space="preserve"> </w:t>
      </w:r>
      <w:r>
        <w:rPr>
          <w:sz w:val="14"/>
        </w:rPr>
        <w:t>open</w:t>
      </w:r>
      <w:r>
        <w:rPr>
          <w:spacing w:val="-1"/>
          <w:sz w:val="14"/>
        </w:rPr>
        <w:t xml:space="preserve"> </w:t>
      </w:r>
      <w:r>
        <w:rPr>
          <w:sz w:val="14"/>
        </w:rPr>
        <w:t>meeting</w:t>
      </w:r>
      <w:r>
        <w:rPr>
          <w:spacing w:val="-1"/>
          <w:sz w:val="14"/>
        </w:rPr>
        <w:t xml:space="preserve"> </w:t>
      </w:r>
      <w:r>
        <w:rPr>
          <w:sz w:val="14"/>
        </w:rPr>
        <w:t>law</w:t>
      </w:r>
      <w:r>
        <w:rPr>
          <w:spacing w:val="-1"/>
          <w:sz w:val="14"/>
        </w:rPr>
        <w:t xml:space="preserve"> </w:t>
      </w:r>
      <w:r>
        <w:rPr>
          <w:sz w:val="14"/>
        </w:rPr>
        <w:t>does</w:t>
      </w:r>
      <w:r>
        <w:rPr>
          <w:spacing w:val="-1"/>
          <w:sz w:val="14"/>
        </w:rPr>
        <w:t xml:space="preserve"> </w:t>
      </w:r>
      <w:r>
        <w:rPr>
          <w:sz w:val="14"/>
        </w:rPr>
        <w:t>not</w:t>
      </w:r>
      <w:r>
        <w:rPr>
          <w:spacing w:val="-1"/>
          <w:sz w:val="14"/>
        </w:rPr>
        <w:t xml:space="preserve"> </w:t>
      </w:r>
      <w:r>
        <w:rPr>
          <w:sz w:val="14"/>
        </w:rPr>
        <w:t>apply</w:t>
      </w:r>
      <w:r>
        <w:rPr>
          <w:spacing w:val="-1"/>
          <w:sz w:val="14"/>
        </w:rPr>
        <w:t xml:space="preserve"> </w:t>
      </w:r>
      <w:r>
        <w:rPr>
          <w:sz w:val="14"/>
        </w:rPr>
        <w:t>to</w:t>
      </w:r>
      <w:r>
        <w:rPr>
          <w:spacing w:val="-1"/>
          <w:sz w:val="14"/>
        </w:rPr>
        <w:t xml:space="preserve"> </w:t>
      </w:r>
      <w:r>
        <w:rPr>
          <w:sz w:val="14"/>
        </w:rPr>
        <w:t>a</w:t>
      </w:r>
      <w:r>
        <w:rPr>
          <w:spacing w:val="-1"/>
          <w:sz w:val="14"/>
        </w:rPr>
        <w:t xml:space="preserve"> </w:t>
      </w:r>
      <w:r>
        <w:rPr>
          <w:sz w:val="14"/>
        </w:rPr>
        <w:t>coroner’s</w:t>
      </w:r>
      <w:r>
        <w:rPr>
          <w:spacing w:val="-1"/>
          <w:sz w:val="14"/>
        </w:rPr>
        <w:t xml:space="preserve"> </w:t>
      </w:r>
      <w:r>
        <w:rPr>
          <w:sz w:val="14"/>
        </w:rPr>
        <w:t>inquest.</w:t>
      </w:r>
      <w:r>
        <w:rPr>
          <w:spacing w:val="33"/>
          <w:sz w:val="14"/>
        </w:rPr>
        <w:t xml:space="preserve"> </w:t>
      </w:r>
      <w:r>
        <w:rPr>
          <w:sz w:val="14"/>
        </w:rPr>
        <w:t>67</w:t>
      </w:r>
      <w:r>
        <w:rPr>
          <w:spacing w:val="-1"/>
          <w:sz w:val="14"/>
        </w:rPr>
        <w:t xml:space="preserve"> </w:t>
      </w:r>
      <w:r>
        <w:rPr>
          <w:sz w:val="14"/>
        </w:rPr>
        <w:t xml:space="preserve">Atty. Gen. </w:t>
      </w:r>
      <w:r>
        <w:rPr>
          <w:spacing w:val="-4"/>
          <w:sz w:val="14"/>
        </w:rPr>
        <w:t>250.</w:t>
      </w:r>
    </w:p>
    <w:p w14:paraId="35E8A2AA" w14:textId="77777777" w:rsidR="00153CA5" w:rsidRDefault="00C0532D">
      <w:pPr>
        <w:spacing w:before="20" w:line="208" w:lineRule="auto"/>
        <w:ind w:left="198" w:right="272" w:firstLine="139"/>
        <w:jc w:val="both"/>
        <w:rPr>
          <w:sz w:val="14"/>
        </w:rPr>
      </w:pPr>
      <w:r>
        <w:rPr>
          <w:sz w:val="14"/>
        </w:rPr>
        <w:t>The open meeting law does not apply if the common council hears a grievance</w:t>
      </w:r>
      <w:r>
        <w:rPr>
          <w:spacing w:val="40"/>
          <w:sz w:val="14"/>
        </w:rPr>
        <w:t xml:space="preserve"> </w:t>
      </w:r>
      <w:r>
        <w:rPr>
          <w:sz w:val="14"/>
        </w:rPr>
        <w:t>under a collective bargaining agreement.</w:t>
      </w:r>
      <w:r>
        <w:rPr>
          <w:spacing w:val="40"/>
          <w:sz w:val="14"/>
        </w:rPr>
        <w:t xml:space="preserve"> </w:t>
      </w:r>
      <w:r>
        <w:rPr>
          <w:sz w:val="14"/>
        </w:rPr>
        <w:t>67 Atty. Gen. 276.</w:t>
      </w:r>
    </w:p>
    <w:p w14:paraId="38B529ED" w14:textId="77777777" w:rsidR="00153CA5" w:rsidRDefault="00C0532D">
      <w:pPr>
        <w:spacing w:before="22" w:line="208" w:lineRule="auto"/>
        <w:ind w:left="198" w:right="272" w:firstLine="139"/>
        <w:jc w:val="both"/>
        <w:rPr>
          <w:sz w:val="14"/>
        </w:rPr>
      </w:pPr>
      <w:r>
        <w:rPr>
          <w:sz w:val="14"/>
        </w:rPr>
        <w:t>The</w:t>
      </w:r>
      <w:r>
        <w:rPr>
          <w:spacing w:val="-4"/>
          <w:sz w:val="14"/>
        </w:rPr>
        <w:t xml:space="preserve"> </w:t>
      </w:r>
      <w:r>
        <w:rPr>
          <w:sz w:val="14"/>
        </w:rPr>
        <w:t>application</w:t>
      </w:r>
      <w:r>
        <w:rPr>
          <w:spacing w:val="-4"/>
          <w:sz w:val="14"/>
        </w:rPr>
        <w:t xml:space="preserve"> </w:t>
      </w:r>
      <w:r>
        <w:rPr>
          <w:sz w:val="14"/>
        </w:rPr>
        <w:t>of</w:t>
      </w:r>
      <w:r>
        <w:rPr>
          <w:spacing w:val="-4"/>
          <w:sz w:val="14"/>
        </w:rPr>
        <w:t xml:space="preserve"> </w:t>
      </w:r>
      <w:r>
        <w:rPr>
          <w:sz w:val="14"/>
        </w:rPr>
        <w:t>the</w:t>
      </w:r>
      <w:r>
        <w:rPr>
          <w:spacing w:val="-4"/>
          <w:sz w:val="14"/>
        </w:rPr>
        <w:t xml:space="preserve"> </w:t>
      </w:r>
      <w:r>
        <w:rPr>
          <w:sz w:val="14"/>
        </w:rPr>
        <w:t>open</w:t>
      </w:r>
      <w:r>
        <w:rPr>
          <w:spacing w:val="-4"/>
          <w:sz w:val="14"/>
        </w:rPr>
        <w:t xml:space="preserve"> </w:t>
      </w:r>
      <w:r>
        <w:rPr>
          <w:sz w:val="14"/>
        </w:rPr>
        <w:t>meeting</w:t>
      </w:r>
      <w:r>
        <w:rPr>
          <w:spacing w:val="-4"/>
          <w:sz w:val="14"/>
        </w:rPr>
        <w:t xml:space="preserve"> </w:t>
      </w:r>
      <w:r>
        <w:rPr>
          <w:sz w:val="14"/>
        </w:rPr>
        <w:t>law</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duties</w:t>
      </w:r>
      <w:r>
        <w:rPr>
          <w:spacing w:val="-4"/>
          <w:sz w:val="14"/>
        </w:rPr>
        <w:t xml:space="preserve"> </w:t>
      </w:r>
      <w:r>
        <w:rPr>
          <w:sz w:val="14"/>
        </w:rPr>
        <w:t>of</w:t>
      </w:r>
      <w:r>
        <w:rPr>
          <w:spacing w:val="-4"/>
          <w:sz w:val="14"/>
        </w:rPr>
        <w:t xml:space="preserve"> </w:t>
      </w:r>
      <w:r>
        <w:rPr>
          <w:sz w:val="14"/>
        </w:rPr>
        <w:t>WERC</w:t>
      </w:r>
      <w:r>
        <w:rPr>
          <w:spacing w:val="-4"/>
          <w:sz w:val="14"/>
        </w:rPr>
        <w:t xml:space="preserve"> </w:t>
      </w:r>
      <w:r>
        <w:rPr>
          <w:sz w:val="14"/>
        </w:rPr>
        <w:t>is</w:t>
      </w:r>
      <w:r>
        <w:rPr>
          <w:spacing w:val="-4"/>
          <w:sz w:val="14"/>
        </w:rPr>
        <w:t xml:space="preserve"> </w:t>
      </w:r>
      <w:r>
        <w:rPr>
          <w:sz w:val="14"/>
        </w:rPr>
        <w:t>discussed.</w:t>
      </w:r>
      <w:r>
        <w:rPr>
          <w:spacing w:val="29"/>
          <w:sz w:val="14"/>
        </w:rPr>
        <w:t xml:space="preserve"> </w:t>
      </w:r>
      <w:r>
        <w:rPr>
          <w:sz w:val="14"/>
        </w:rPr>
        <w:t>68</w:t>
      </w:r>
      <w:r>
        <w:rPr>
          <w:spacing w:val="40"/>
          <w:sz w:val="14"/>
        </w:rPr>
        <w:t xml:space="preserve"> </w:t>
      </w:r>
      <w:r>
        <w:rPr>
          <w:sz w:val="14"/>
        </w:rPr>
        <w:t>Atty. Gen. 171.</w:t>
      </w:r>
    </w:p>
    <w:p w14:paraId="19163E98" w14:textId="77777777" w:rsidR="00153CA5" w:rsidRDefault="00C0532D">
      <w:pPr>
        <w:spacing w:before="24" w:line="208" w:lineRule="auto"/>
        <w:ind w:left="198" w:right="272" w:firstLine="139"/>
        <w:jc w:val="both"/>
        <w:rPr>
          <w:sz w:val="14"/>
        </w:rPr>
      </w:pPr>
      <w:r>
        <w:rPr>
          <w:sz w:val="14"/>
        </w:rPr>
        <w:t>A</w:t>
      </w:r>
      <w:r>
        <w:rPr>
          <w:spacing w:val="-7"/>
          <w:sz w:val="14"/>
        </w:rPr>
        <w:t xml:space="preserve"> </w:t>
      </w:r>
      <w:r>
        <w:rPr>
          <w:sz w:val="14"/>
        </w:rPr>
        <w:t>senate</w:t>
      </w:r>
      <w:r>
        <w:rPr>
          <w:spacing w:val="-7"/>
          <w:sz w:val="14"/>
        </w:rPr>
        <w:t xml:space="preserve"> </w:t>
      </w:r>
      <w:r>
        <w:rPr>
          <w:sz w:val="14"/>
        </w:rPr>
        <w:t>committee</w:t>
      </w:r>
      <w:r>
        <w:rPr>
          <w:spacing w:val="-7"/>
          <w:sz w:val="14"/>
        </w:rPr>
        <w:t xml:space="preserve"> </w:t>
      </w:r>
      <w:r>
        <w:rPr>
          <w:sz w:val="14"/>
        </w:rPr>
        <w:t>meeting</w:t>
      </w:r>
      <w:r>
        <w:rPr>
          <w:spacing w:val="-7"/>
          <w:sz w:val="14"/>
        </w:rPr>
        <w:t xml:space="preserve"> </w:t>
      </w:r>
      <w:r>
        <w:rPr>
          <w:sz w:val="14"/>
        </w:rPr>
        <w:t>was</w:t>
      </w:r>
      <w:r>
        <w:rPr>
          <w:spacing w:val="-7"/>
          <w:sz w:val="14"/>
        </w:rPr>
        <w:t xml:space="preserve"> </w:t>
      </w:r>
      <w:r>
        <w:rPr>
          <w:sz w:val="14"/>
        </w:rPr>
        <w:t>probably</w:t>
      </w:r>
      <w:r>
        <w:rPr>
          <w:spacing w:val="-7"/>
          <w:sz w:val="14"/>
        </w:rPr>
        <w:t xml:space="preserve"> </w:t>
      </w:r>
      <w:r>
        <w:rPr>
          <w:sz w:val="14"/>
        </w:rPr>
        <w:t>held</w:t>
      </w:r>
      <w:r>
        <w:rPr>
          <w:spacing w:val="-7"/>
          <w:sz w:val="14"/>
        </w:rPr>
        <w:t xml:space="preserve"> </w:t>
      </w:r>
      <w:r>
        <w:rPr>
          <w:sz w:val="14"/>
        </w:rPr>
        <w:t>in</w:t>
      </w:r>
      <w:r>
        <w:rPr>
          <w:spacing w:val="-7"/>
          <w:sz w:val="14"/>
        </w:rPr>
        <w:t xml:space="preserve"> </w:t>
      </w:r>
      <w:r>
        <w:rPr>
          <w:sz w:val="14"/>
        </w:rPr>
        <w:t>violation</w:t>
      </w:r>
      <w:r>
        <w:rPr>
          <w:spacing w:val="-7"/>
          <w:sz w:val="14"/>
        </w:rPr>
        <w:t xml:space="preserve"> </w:t>
      </w:r>
      <w:r>
        <w:rPr>
          <w:sz w:val="14"/>
        </w:rPr>
        <w:t>of</w:t>
      </w:r>
      <w:r>
        <w:rPr>
          <w:spacing w:val="-7"/>
          <w:sz w:val="14"/>
        </w:rPr>
        <w:t xml:space="preserve"> </w:t>
      </w:r>
      <w:r>
        <w:rPr>
          <w:sz w:val="14"/>
        </w:rPr>
        <w:t>the</w:t>
      </w:r>
      <w:r>
        <w:rPr>
          <w:spacing w:val="-7"/>
          <w:sz w:val="14"/>
        </w:rPr>
        <w:t xml:space="preserve"> </w:t>
      </w:r>
      <w:r>
        <w:rPr>
          <w:sz w:val="14"/>
        </w:rPr>
        <w:t>open</w:t>
      </w:r>
      <w:r>
        <w:rPr>
          <w:spacing w:val="-7"/>
          <w:sz w:val="14"/>
        </w:rPr>
        <w:t xml:space="preserve"> </w:t>
      </w:r>
      <w:r>
        <w:rPr>
          <w:sz w:val="14"/>
        </w:rPr>
        <w:t>meetings</w:t>
      </w:r>
      <w:r>
        <w:rPr>
          <w:spacing w:val="40"/>
          <w:sz w:val="14"/>
        </w:rPr>
        <w:t xml:space="preserve"> </w:t>
      </w:r>
      <w:r>
        <w:rPr>
          <w:spacing w:val="-2"/>
          <w:sz w:val="14"/>
        </w:rPr>
        <w:t>law although there was never any intention prior to the gathering to attempt to debate</w:t>
      </w:r>
      <w:r>
        <w:rPr>
          <w:spacing w:val="40"/>
          <w:sz w:val="14"/>
        </w:rPr>
        <w:t xml:space="preserve"> </w:t>
      </w:r>
      <w:r>
        <w:rPr>
          <w:spacing w:val="-2"/>
          <w:sz w:val="14"/>
        </w:rPr>
        <w:t>any</w:t>
      </w:r>
      <w:r>
        <w:rPr>
          <w:spacing w:val="-3"/>
          <w:sz w:val="14"/>
        </w:rPr>
        <w:t xml:space="preserve"> </w:t>
      </w:r>
      <w:r>
        <w:rPr>
          <w:spacing w:val="-2"/>
          <w:sz w:val="14"/>
        </w:rPr>
        <w:t>matter</w:t>
      </w:r>
      <w:r>
        <w:rPr>
          <w:spacing w:val="-6"/>
          <w:sz w:val="14"/>
        </w:rPr>
        <w:t xml:space="preserve"> </w:t>
      </w:r>
      <w:r>
        <w:rPr>
          <w:spacing w:val="-2"/>
          <w:sz w:val="14"/>
        </w:rPr>
        <w:t>of</w:t>
      </w:r>
      <w:r>
        <w:rPr>
          <w:spacing w:val="-6"/>
          <w:sz w:val="14"/>
        </w:rPr>
        <w:t xml:space="preserve"> </w:t>
      </w:r>
      <w:r>
        <w:rPr>
          <w:spacing w:val="-2"/>
          <w:sz w:val="14"/>
        </w:rPr>
        <w:t>policy,</w:t>
      </w:r>
      <w:r>
        <w:rPr>
          <w:spacing w:val="-6"/>
          <w:sz w:val="14"/>
        </w:rPr>
        <w:t xml:space="preserve"> </w:t>
      </w:r>
      <w:r>
        <w:rPr>
          <w:spacing w:val="-2"/>
          <w:sz w:val="14"/>
        </w:rPr>
        <w:t>to</w:t>
      </w:r>
      <w:r>
        <w:rPr>
          <w:spacing w:val="-6"/>
          <w:sz w:val="14"/>
        </w:rPr>
        <w:t xml:space="preserve"> </w:t>
      </w:r>
      <w:r>
        <w:rPr>
          <w:spacing w:val="-2"/>
          <w:sz w:val="14"/>
        </w:rPr>
        <w:t>reach</w:t>
      </w:r>
      <w:r>
        <w:rPr>
          <w:spacing w:val="-6"/>
          <w:sz w:val="14"/>
        </w:rPr>
        <w:t xml:space="preserve"> </w:t>
      </w:r>
      <w:r>
        <w:rPr>
          <w:spacing w:val="-2"/>
          <w:sz w:val="14"/>
        </w:rPr>
        <w:t>agreement</w:t>
      </w:r>
      <w:r>
        <w:rPr>
          <w:spacing w:val="-6"/>
          <w:sz w:val="14"/>
        </w:rPr>
        <w:t xml:space="preserve"> </w:t>
      </w:r>
      <w:r>
        <w:rPr>
          <w:spacing w:val="-2"/>
          <w:sz w:val="14"/>
        </w:rPr>
        <w:t>on</w:t>
      </w:r>
      <w:r>
        <w:rPr>
          <w:spacing w:val="-6"/>
          <w:sz w:val="14"/>
        </w:rPr>
        <w:t xml:space="preserve"> </w:t>
      </w:r>
      <w:r>
        <w:rPr>
          <w:spacing w:val="-2"/>
          <w:sz w:val="14"/>
        </w:rPr>
        <w:t>differences,</w:t>
      </w:r>
      <w:r>
        <w:rPr>
          <w:spacing w:val="-5"/>
          <w:sz w:val="14"/>
        </w:rPr>
        <w:t xml:space="preserve"> </w:t>
      </w:r>
      <w:r>
        <w:rPr>
          <w:spacing w:val="-2"/>
          <w:sz w:val="14"/>
        </w:rPr>
        <w:t>to</w:t>
      </w:r>
      <w:r>
        <w:rPr>
          <w:spacing w:val="-5"/>
          <w:sz w:val="14"/>
        </w:rPr>
        <w:t xml:space="preserve"> </w:t>
      </w:r>
      <w:r>
        <w:rPr>
          <w:spacing w:val="-2"/>
          <w:sz w:val="14"/>
        </w:rPr>
        <w:t>make</w:t>
      </w:r>
      <w:r>
        <w:rPr>
          <w:spacing w:val="-5"/>
          <w:sz w:val="14"/>
        </w:rPr>
        <w:t xml:space="preserve"> </w:t>
      </w:r>
      <w:r>
        <w:rPr>
          <w:spacing w:val="-2"/>
          <w:sz w:val="14"/>
        </w:rPr>
        <w:t>any</w:t>
      </w:r>
      <w:r>
        <w:rPr>
          <w:spacing w:val="-5"/>
          <w:sz w:val="14"/>
        </w:rPr>
        <w:t xml:space="preserve"> </w:t>
      </w:r>
      <w:r>
        <w:rPr>
          <w:spacing w:val="-2"/>
          <w:sz w:val="14"/>
        </w:rPr>
        <w:t>decisions</w:t>
      </w:r>
      <w:r>
        <w:rPr>
          <w:spacing w:val="-5"/>
          <w:sz w:val="14"/>
        </w:rPr>
        <w:t xml:space="preserve"> </w:t>
      </w:r>
      <w:r>
        <w:rPr>
          <w:spacing w:val="-2"/>
          <w:sz w:val="14"/>
        </w:rPr>
        <w:t>on</w:t>
      </w:r>
      <w:r>
        <w:rPr>
          <w:spacing w:val="-5"/>
          <w:sz w:val="14"/>
        </w:rPr>
        <w:t xml:space="preserve"> </w:t>
      </w:r>
      <w:r>
        <w:rPr>
          <w:spacing w:val="-2"/>
          <w:sz w:val="14"/>
        </w:rPr>
        <w:t>any</w:t>
      </w:r>
      <w:r>
        <w:rPr>
          <w:spacing w:val="40"/>
          <w:sz w:val="14"/>
        </w:rPr>
        <w:t xml:space="preserve"> </w:t>
      </w:r>
      <w:r>
        <w:rPr>
          <w:sz w:val="14"/>
        </w:rPr>
        <w:t>bill</w:t>
      </w:r>
      <w:r>
        <w:rPr>
          <w:spacing w:val="-6"/>
          <w:sz w:val="14"/>
        </w:rPr>
        <w:t xml:space="preserve"> </w:t>
      </w:r>
      <w:r>
        <w:rPr>
          <w:sz w:val="14"/>
        </w:rPr>
        <w:t>or</w:t>
      </w:r>
      <w:r>
        <w:rPr>
          <w:spacing w:val="-5"/>
          <w:sz w:val="14"/>
        </w:rPr>
        <w:t xml:space="preserve"> </w:t>
      </w:r>
      <w:r>
        <w:rPr>
          <w:sz w:val="14"/>
        </w:rPr>
        <w:t>part</w:t>
      </w:r>
      <w:r>
        <w:rPr>
          <w:spacing w:val="-5"/>
          <w:sz w:val="14"/>
        </w:rPr>
        <w:t xml:space="preserve"> </w:t>
      </w:r>
      <w:r>
        <w:rPr>
          <w:sz w:val="14"/>
        </w:rPr>
        <w:t>thereof,</w:t>
      </w:r>
      <w:r>
        <w:rPr>
          <w:spacing w:val="-5"/>
          <w:sz w:val="14"/>
        </w:rPr>
        <w:t xml:space="preserve"> </w:t>
      </w:r>
      <w:r>
        <w:rPr>
          <w:sz w:val="14"/>
        </w:rPr>
        <w:t>to</w:t>
      </w:r>
      <w:r>
        <w:rPr>
          <w:spacing w:val="-5"/>
          <w:sz w:val="14"/>
        </w:rPr>
        <w:t xml:space="preserve"> </w:t>
      </w:r>
      <w:r>
        <w:rPr>
          <w:sz w:val="14"/>
        </w:rPr>
        <w:t>take</w:t>
      </w:r>
      <w:r>
        <w:rPr>
          <w:spacing w:val="-5"/>
          <w:sz w:val="14"/>
        </w:rPr>
        <w:t xml:space="preserve"> </w:t>
      </w:r>
      <w:r>
        <w:rPr>
          <w:sz w:val="14"/>
        </w:rPr>
        <w:t>any</w:t>
      </w:r>
      <w:r>
        <w:rPr>
          <w:spacing w:val="-5"/>
          <w:sz w:val="14"/>
        </w:rPr>
        <w:t xml:space="preserve"> </w:t>
      </w:r>
      <w:r>
        <w:rPr>
          <w:sz w:val="14"/>
        </w:rPr>
        <w:t>votes,</w:t>
      </w:r>
      <w:r>
        <w:rPr>
          <w:spacing w:val="-5"/>
          <w:sz w:val="14"/>
        </w:rPr>
        <w:t xml:space="preserve"> </w:t>
      </w:r>
      <w:r>
        <w:rPr>
          <w:sz w:val="14"/>
        </w:rPr>
        <w:t>or</w:t>
      </w:r>
      <w:r>
        <w:rPr>
          <w:spacing w:val="-5"/>
          <w:sz w:val="14"/>
        </w:rPr>
        <w:t xml:space="preserve"> </w:t>
      </w:r>
      <w:r>
        <w:rPr>
          <w:sz w:val="14"/>
        </w:rPr>
        <w:t>to</w:t>
      </w:r>
      <w:r>
        <w:rPr>
          <w:spacing w:val="-5"/>
          <w:sz w:val="14"/>
        </w:rPr>
        <w:t xml:space="preserve"> </w:t>
      </w:r>
      <w:r>
        <w:rPr>
          <w:sz w:val="14"/>
        </w:rPr>
        <w:t>resolve</w:t>
      </w:r>
      <w:r>
        <w:rPr>
          <w:spacing w:val="-5"/>
          <w:sz w:val="14"/>
        </w:rPr>
        <w:t xml:space="preserve"> </w:t>
      </w:r>
      <w:r>
        <w:rPr>
          <w:sz w:val="14"/>
        </w:rPr>
        <w:t>substantive</w:t>
      </w:r>
      <w:r>
        <w:rPr>
          <w:spacing w:val="-5"/>
          <w:sz w:val="14"/>
        </w:rPr>
        <w:t xml:space="preserve"> </w:t>
      </w:r>
      <w:r>
        <w:rPr>
          <w:sz w:val="14"/>
        </w:rPr>
        <w:t>differences.</w:t>
      </w:r>
      <w:r>
        <w:rPr>
          <w:spacing w:val="-5"/>
          <w:sz w:val="14"/>
        </w:rPr>
        <w:t xml:space="preserve"> </w:t>
      </w:r>
      <w:r>
        <w:rPr>
          <w:sz w:val="14"/>
        </w:rPr>
        <w:t>Quorum</w:t>
      </w:r>
      <w:r>
        <w:rPr>
          <w:spacing w:val="40"/>
          <w:sz w:val="14"/>
        </w:rPr>
        <w:t xml:space="preserve"> </w:t>
      </w:r>
      <w:r>
        <w:rPr>
          <w:spacing w:val="-2"/>
          <w:sz w:val="14"/>
        </w:rPr>
        <w:t>gatherings should</w:t>
      </w:r>
      <w:r>
        <w:rPr>
          <w:spacing w:val="-4"/>
          <w:sz w:val="14"/>
        </w:rPr>
        <w:t xml:space="preserve"> </w:t>
      </w:r>
      <w:r>
        <w:rPr>
          <w:spacing w:val="-2"/>
          <w:sz w:val="14"/>
        </w:rPr>
        <w:t>be</w:t>
      </w:r>
      <w:r>
        <w:rPr>
          <w:spacing w:val="-4"/>
          <w:sz w:val="14"/>
        </w:rPr>
        <w:t xml:space="preserve"> </w:t>
      </w:r>
      <w:r>
        <w:rPr>
          <w:spacing w:val="-2"/>
          <w:sz w:val="14"/>
        </w:rPr>
        <w:t>presumed</w:t>
      </w:r>
      <w:r>
        <w:rPr>
          <w:spacing w:val="-4"/>
          <w:sz w:val="14"/>
        </w:rPr>
        <w:t xml:space="preserve"> </w:t>
      </w:r>
      <w:r>
        <w:rPr>
          <w:spacing w:val="-2"/>
          <w:sz w:val="14"/>
        </w:rPr>
        <w:t>to</w:t>
      </w:r>
      <w:r>
        <w:rPr>
          <w:spacing w:val="-4"/>
          <w:sz w:val="14"/>
        </w:rPr>
        <w:t xml:space="preserve"> </w:t>
      </w:r>
      <w:r>
        <w:rPr>
          <w:spacing w:val="-2"/>
          <w:sz w:val="14"/>
        </w:rPr>
        <w:t>be</w:t>
      </w:r>
      <w:r>
        <w:rPr>
          <w:spacing w:val="-5"/>
          <w:sz w:val="14"/>
        </w:rPr>
        <w:t xml:space="preserve"> </w:t>
      </w:r>
      <w:r>
        <w:rPr>
          <w:spacing w:val="-2"/>
          <w:sz w:val="14"/>
        </w:rPr>
        <w:t>in</w:t>
      </w:r>
      <w:r>
        <w:rPr>
          <w:spacing w:val="-5"/>
          <w:sz w:val="14"/>
        </w:rPr>
        <w:t xml:space="preserve"> </w:t>
      </w:r>
      <w:r>
        <w:rPr>
          <w:spacing w:val="-2"/>
          <w:sz w:val="14"/>
        </w:rPr>
        <w:t>violation</w:t>
      </w:r>
      <w:r>
        <w:rPr>
          <w:spacing w:val="-5"/>
          <w:sz w:val="14"/>
        </w:rPr>
        <w:t xml:space="preserve"> </w:t>
      </w:r>
      <w:r>
        <w:rPr>
          <w:spacing w:val="-2"/>
          <w:sz w:val="14"/>
        </w:rPr>
        <w:t>of</w:t>
      </w:r>
      <w:r>
        <w:rPr>
          <w:spacing w:val="-5"/>
          <w:sz w:val="14"/>
        </w:rPr>
        <w:t xml:space="preserve"> </w:t>
      </w:r>
      <w:r>
        <w:rPr>
          <w:spacing w:val="-2"/>
          <w:sz w:val="14"/>
        </w:rPr>
        <w:t>the</w:t>
      </w:r>
      <w:r>
        <w:rPr>
          <w:spacing w:val="-5"/>
          <w:sz w:val="14"/>
        </w:rPr>
        <w:t xml:space="preserve"> </w:t>
      </w:r>
      <w:r>
        <w:rPr>
          <w:spacing w:val="-2"/>
          <w:sz w:val="14"/>
        </w:rPr>
        <w:t>law,</w:t>
      </w:r>
      <w:r>
        <w:rPr>
          <w:spacing w:val="-4"/>
          <w:sz w:val="14"/>
        </w:rPr>
        <w:t xml:space="preserve"> </w:t>
      </w:r>
      <w:r>
        <w:rPr>
          <w:spacing w:val="-2"/>
          <w:sz w:val="14"/>
        </w:rPr>
        <w:t>due</w:t>
      </w:r>
      <w:r>
        <w:rPr>
          <w:spacing w:val="-4"/>
          <w:sz w:val="14"/>
        </w:rPr>
        <w:t xml:space="preserve"> </w:t>
      </w:r>
      <w:r>
        <w:rPr>
          <w:spacing w:val="-2"/>
          <w:sz w:val="14"/>
        </w:rPr>
        <w:t>to</w:t>
      </w:r>
      <w:r>
        <w:rPr>
          <w:spacing w:val="-4"/>
          <w:sz w:val="14"/>
        </w:rPr>
        <w:t xml:space="preserve"> </w:t>
      </w:r>
      <w:r>
        <w:rPr>
          <w:spacing w:val="-2"/>
          <w:sz w:val="14"/>
        </w:rPr>
        <w:t>a</w:t>
      </w:r>
      <w:r>
        <w:rPr>
          <w:spacing w:val="-4"/>
          <w:sz w:val="14"/>
        </w:rPr>
        <w:t xml:space="preserve"> </w:t>
      </w:r>
      <w:r>
        <w:rPr>
          <w:spacing w:val="-2"/>
          <w:sz w:val="14"/>
        </w:rPr>
        <w:t>quorum’s</w:t>
      </w:r>
      <w:r>
        <w:rPr>
          <w:spacing w:val="-3"/>
          <w:sz w:val="14"/>
        </w:rPr>
        <w:t xml:space="preserve"> </w:t>
      </w:r>
      <w:r>
        <w:rPr>
          <w:spacing w:val="-2"/>
          <w:sz w:val="14"/>
        </w:rPr>
        <w:t>ability</w:t>
      </w:r>
      <w:r>
        <w:rPr>
          <w:spacing w:val="40"/>
          <w:sz w:val="14"/>
        </w:rPr>
        <w:t xml:space="preserve"> </w:t>
      </w:r>
      <w:r>
        <w:rPr>
          <w:sz w:val="14"/>
        </w:rPr>
        <w:t>to</w:t>
      </w:r>
      <w:r>
        <w:rPr>
          <w:spacing w:val="-4"/>
          <w:sz w:val="14"/>
        </w:rPr>
        <w:t xml:space="preserve"> </w:t>
      </w:r>
      <w:r>
        <w:rPr>
          <w:sz w:val="14"/>
        </w:rPr>
        <w:t>thereafter</w:t>
      </w:r>
      <w:r>
        <w:rPr>
          <w:spacing w:val="-4"/>
          <w:sz w:val="14"/>
        </w:rPr>
        <w:t xml:space="preserve"> </w:t>
      </w:r>
      <w:r>
        <w:rPr>
          <w:sz w:val="14"/>
        </w:rPr>
        <w:t>call,</w:t>
      </w:r>
      <w:r>
        <w:rPr>
          <w:spacing w:val="-4"/>
          <w:sz w:val="14"/>
        </w:rPr>
        <w:t xml:space="preserve"> </w:t>
      </w:r>
      <w:r>
        <w:rPr>
          <w:sz w:val="14"/>
        </w:rPr>
        <w:t>compose</w:t>
      </w:r>
      <w:r>
        <w:rPr>
          <w:spacing w:val="-4"/>
          <w:sz w:val="14"/>
        </w:rPr>
        <w:t xml:space="preserve"> </w:t>
      </w:r>
      <w:r>
        <w:rPr>
          <w:sz w:val="14"/>
        </w:rPr>
        <w:t>and</w:t>
      </w:r>
      <w:r>
        <w:rPr>
          <w:spacing w:val="-4"/>
          <w:sz w:val="14"/>
        </w:rPr>
        <w:t xml:space="preserve"> </w:t>
      </w:r>
      <w:r>
        <w:rPr>
          <w:sz w:val="14"/>
        </w:rPr>
        <w:t>control</w:t>
      </w:r>
      <w:r>
        <w:rPr>
          <w:spacing w:val="-4"/>
          <w:sz w:val="14"/>
        </w:rPr>
        <w:t xml:space="preserve"> </w:t>
      </w:r>
      <w:r>
        <w:rPr>
          <w:sz w:val="14"/>
        </w:rPr>
        <w:t>by</w:t>
      </w:r>
      <w:r>
        <w:rPr>
          <w:spacing w:val="-4"/>
          <w:sz w:val="14"/>
        </w:rPr>
        <w:t xml:space="preserve"> </w:t>
      </w:r>
      <w:r>
        <w:rPr>
          <w:sz w:val="14"/>
        </w:rPr>
        <w:t>vote</w:t>
      </w:r>
      <w:r>
        <w:rPr>
          <w:spacing w:val="-4"/>
          <w:sz w:val="14"/>
        </w:rPr>
        <w:t xml:space="preserve"> </w:t>
      </w:r>
      <w:r>
        <w:rPr>
          <w:sz w:val="14"/>
        </w:rPr>
        <w:t>a</w:t>
      </w:r>
      <w:r>
        <w:rPr>
          <w:spacing w:val="-4"/>
          <w:sz w:val="14"/>
        </w:rPr>
        <w:t xml:space="preserve"> </w:t>
      </w:r>
      <w:r>
        <w:rPr>
          <w:sz w:val="14"/>
        </w:rPr>
        <w:t>formal</w:t>
      </w:r>
      <w:r>
        <w:rPr>
          <w:spacing w:val="-4"/>
          <w:sz w:val="14"/>
        </w:rPr>
        <w:t xml:space="preserve"> </w:t>
      </w:r>
      <w:r>
        <w:rPr>
          <w:sz w:val="14"/>
        </w:rPr>
        <w:t>meeting</w:t>
      </w:r>
      <w:r>
        <w:rPr>
          <w:spacing w:val="-4"/>
          <w:sz w:val="14"/>
        </w:rPr>
        <w:t xml:space="preserve"> </w:t>
      </w:r>
      <w:r>
        <w:rPr>
          <w:sz w:val="14"/>
        </w:rPr>
        <w:t>of</w:t>
      </w:r>
      <w:r>
        <w:rPr>
          <w:spacing w:val="-4"/>
          <w:sz w:val="14"/>
        </w:rPr>
        <w:t xml:space="preserve"> </w:t>
      </w:r>
      <w:r>
        <w:rPr>
          <w:sz w:val="14"/>
        </w:rPr>
        <w:t>a</w:t>
      </w:r>
      <w:r>
        <w:rPr>
          <w:spacing w:val="-4"/>
          <w:sz w:val="14"/>
        </w:rPr>
        <w:t xml:space="preserve"> </w:t>
      </w:r>
      <w:r>
        <w:rPr>
          <w:sz w:val="14"/>
        </w:rPr>
        <w:t>governmental</w:t>
      </w:r>
      <w:r>
        <w:rPr>
          <w:spacing w:val="40"/>
          <w:sz w:val="14"/>
        </w:rPr>
        <w:t xml:space="preserve"> </w:t>
      </w:r>
      <w:r>
        <w:rPr>
          <w:sz w:val="14"/>
        </w:rPr>
        <w:t>body.</w:t>
      </w:r>
      <w:r>
        <w:rPr>
          <w:spacing w:val="40"/>
          <w:sz w:val="14"/>
        </w:rPr>
        <w:t xml:space="preserve"> </w:t>
      </w:r>
      <w:hyperlink r:id="rId1671">
        <w:r>
          <w:rPr>
            <w:color w:val="0000E5"/>
            <w:sz w:val="14"/>
          </w:rPr>
          <w:t>71 Atty. Gen. 63</w:t>
        </w:r>
      </w:hyperlink>
      <w:r>
        <w:rPr>
          <w:sz w:val="14"/>
        </w:rPr>
        <w:t>.</w:t>
      </w:r>
    </w:p>
    <w:p w14:paraId="056C0A5D" w14:textId="77777777" w:rsidR="00153CA5" w:rsidRDefault="00C0532D">
      <w:pPr>
        <w:spacing w:before="20" w:line="208" w:lineRule="auto"/>
        <w:ind w:left="198" w:right="272" w:firstLine="139"/>
        <w:jc w:val="both"/>
        <w:rPr>
          <w:sz w:val="14"/>
        </w:rPr>
      </w:pPr>
      <w:r>
        <w:rPr>
          <w:sz w:val="14"/>
        </w:rPr>
        <w:t>Nonstock corporations created by statute as bodies politic clearly</w:t>
      </w:r>
      <w:r>
        <w:rPr>
          <w:spacing w:val="-1"/>
          <w:sz w:val="14"/>
        </w:rPr>
        <w:t xml:space="preserve"> </w:t>
      </w:r>
      <w:r>
        <w:rPr>
          <w:sz w:val="14"/>
        </w:rPr>
        <w:t>fall</w:t>
      </w:r>
      <w:r>
        <w:rPr>
          <w:spacing w:val="-1"/>
          <w:sz w:val="14"/>
        </w:rPr>
        <w:t xml:space="preserve"> </w:t>
      </w:r>
      <w:r>
        <w:rPr>
          <w:sz w:val="14"/>
        </w:rPr>
        <w:t>within</w:t>
      </w:r>
      <w:r>
        <w:rPr>
          <w:spacing w:val="-1"/>
          <w:sz w:val="14"/>
        </w:rPr>
        <w:t xml:space="preserve"> </w:t>
      </w:r>
      <w:r>
        <w:rPr>
          <w:sz w:val="14"/>
        </w:rPr>
        <w:t>the</w:t>
      </w:r>
      <w:r>
        <w:rPr>
          <w:spacing w:val="40"/>
          <w:sz w:val="14"/>
        </w:rPr>
        <w:t xml:space="preserve"> </w:t>
      </w:r>
      <w:r>
        <w:rPr>
          <w:spacing w:val="-2"/>
          <w:sz w:val="14"/>
        </w:rPr>
        <w:t>term “governmental body” as defined in the open meetings law and are</w:t>
      </w:r>
      <w:r>
        <w:rPr>
          <w:spacing w:val="-3"/>
          <w:sz w:val="14"/>
        </w:rPr>
        <w:t xml:space="preserve"> </w:t>
      </w:r>
      <w:r>
        <w:rPr>
          <w:spacing w:val="-2"/>
          <w:sz w:val="14"/>
        </w:rPr>
        <w:t>subject</w:t>
      </w:r>
      <w:r>
        <w:rPr>
          <w:spacing w:val="-3"/>
          <w:sz w:val="14"/>
        </w:rPr>
        <w:t xml:space="preserve"> </w:t>
      </w:r>
      <w:r>
        <w:rPr>
          <w:spacing w:val="-2"/>
          <w:sz w:val="14"/>
        </w:rPr>
        <w:t>to</w:t>
      </w:r>
      <w:r>
        <w:rPr>
          <w:spacing w:val="-3"/>
          <w:sz w:val="14"/>
        </w:rPr>
        <w:t xml:space="preserve"> </w:t>
      </w:r>
      <w:r>
        <w:rPr>
          <w:spacing w:val="-2"/>
          <w:sz w:val="14"/>
        </w:rPr>
        <w:t>the</w:t>
      </w:r>
      <w:r>
        <w:rPr>
          <w:spacing w:val="40"/>
          <w:sz w:val="14"/>
        </w:rPr>
        <w:t xml:space="preserve"> </w:t>
      </w:r>
      <w:r>
        <w:rPr>
          <w:spacing w:val="-2"/>
          <w:sz w:val="14"/>
        </w:rPr>
        <w:t>provisions</w:t>
      </w:r>
      <w:r>
        <w:rPr>
          <w:spacing w:val="-3"/>
          <w:sz w:val="14"/>
        </w:rPr>
        <w:t xml:space="preserve"> </w:t>
      </w:r>
      <w:r>
        <w:rPr>
          <w:spacing w:val="-2"/>
          <w:sz w:val="14"/>
        </w:rPr>
        <w:t>of</w:t>
      </w:r>
      <w:r>
        <w:rPr>
          <w:spacing w:val="-3"/>
          <w:sz w:val="14"/>
        </w:rPr>
        <w:t xml:space="preserve"> </w:t>
      </w:r>
      <w:r>
        <w:rPr>
          <w:spacing w:val="-2"/>
          <w:sz w:val="14"/>
        </w:rPr>
        <w:t>the</w:t>
      </w:r>
      <w:r>
        <w:rPr>
          <w:spacing w:val="-3"/>
          <w:sz w:val="14"/>
        </w:rPr>
        <w:t xml:space="preserve"> </w:t>
      </w:r>
      <w:r>
        <w:rPr>
          <w:spacing w:val="-2"/>
          <w:sz w:val="14"/>
        </w:rPr>
        <w:t>open</w:t>
      </w:r>
      <w:r>
        <w:rPr>
          <w:spacing w:val="-3"/>
          <w:sz w:val="14"/>
        </w:rPr>
        <w:t xml:space="preserve"> </w:t>
      </w:r>
      <w:r>
        <w:rPr>
          <w:spacing w:val="-2"/>
          <w:sz w:val="14"/>
        </w:rPr>
        <w:t>meetings</w:t>
      </w:r>
      <w:r>
        <w:rPr>
          <w:spacing w:val="-3"/>
          <w:sz w:val="14"/>
        </w:rPr>
        <w:t xml:space="preserve"> </w:t>
      </w:r>
      <w:r>
        <w:rPr>
          <w:spacing w:val="-2"/>
          <w:sz w:val="14"/>
        </w:rPr>
        <w:t>law.</w:t>
      </w:r>
      <w:r>
        <w:rPr>
          <w:spacing w:val="31"/>
          <w:sz w:val="14"/>
        </w:rPr>
        <w:t xml:space="preserve"> </w:t>
      </w:r>
      <w:r>
        <w:rPr>
          <w:spacing w:val="-2"/>
          <w:sz w:val="14"/>
        </w:rPr>
        <w:t>Nonstock</w:t>
      </w:r>
      <w:r>
        <w:rPr>
          <w:spacing w:val="-3"/>
          <w:sz w:val="14"/>
        </w:rPr>
        <w:t xml:space="preserve"> </w:t>
      </w:r>
      <w:r>
        <w:rPr>
          <w:spacing w:val="-2"/>
          <w:sz w:val="14"/>
        </w:rPr>
        <w:t>corporations</w:t>
      </w:r>
      <w:r>
        <w:rPr>
          <w:spacing w:val="-3"/>
          <w:sz w:val="14"/>
        </w:rPr>
        <w:t xml:space="preserve"> </w:t>
      </w:r>
      <w:r>
        <w:rPr>
          <w:spacing w:val="-2"/>
          <w:sz w:val="14"/>
        </w:rPr>
        <w:t>that</w:t>
      </w:r>
      <w:r>
        <w:rPr>
          <w:spacing w:val="-3"/>
          <w:sz w:val="14"/>
        </w:rPr>
        <w:t xml:space="preserve"> </w:t>
      </w:r>
      <w:r>
        <w:rPr>
          <w:spacing w:val="-2"/>
          <w:sz w:val="14"/>
        </w:rPr>
        <w:t>were</w:t>
      </w:r>
      <w:r>
        <w:rPr>
          <w:spacing w:val="-4"/>
          <w:sz w:val="14"/>
        </w:rPr>
        <w:t xml:space="preserve"> </w:t>
      </w:r>
      <w:r>
        <w:rPr>
          <w:spacing w:val="-2"/>
          <w:sz w:val="14"/>
        </w:rPr>
        <w:t>not</w:t>
      </w:r>
      <w:r>
        <w:rPr>
          <w:spacing w:val="-5"/>
          <w:sz w:val="14"/>
        </w:rPr>
        <w:t xml:space="preserve"> </w:t>
      </w:r>
      <w:r>
        <w:rPr>
          <w:spacing w:val="-2"/>
          <w:sz w:val="14"/>
        </w:rPr>
        <w:t>created</w:t>
      </w:r>
      <w:r>
        <w:rPr>
          <w:spacing w:val="-5"/>
          <w:sz w:val="14"/>
        </w:rPr>
        <w:t xml:space="preserve"> </w:t>
      </w:r>
      <w:r>
        <w:rPr>
          <w:spacing w:val="-2"/>
          <w:sz w:val="14"/>
        </w:rPr>
        <w:t>by</w:t>
      </w:r>
      <w:r>
        <w:rPr>
          <w:spacing w:val="40"/>
          <w:sz w:val="14"/>
        </w:rPr>
        <w:t xml:space="preserve"> </w:t>
      </w:r>
      <w:r>
        <w:rPr>
          <w:sz w:val="14"/>
        </w:rPr>
        <w:t>the</w:t>
      </w:r>
      <w:r>
        <w:rPr>
          <w:spacing w:val="-3"/>
          <w:sz w:val="14"/>
        </w:rPr>
        <w:t xml:space="preserve"> </w:t>
      </w:r>
      <w:r>
        <w:rPr>
          <w:sz w:val="14"/>
        </w:rPr>
        <w:t>legislature</w:t>
      </w:r>
      <w:r>
        <w:rPr>
          <w:spacing w:val="-3"/>
          <w:sz w:val="14"/>
        </w:rPr>
        <w:t xml:space="preserve"> </w:t>
      </w:r>
      <w:r>
        <w:rPr>
          <w:sz w:val="14"/>
        </w:rPr>
        <w:t>or</w:t>
      </w:r>
      <w:r>
        <w:rPr>
          <w:spacing w:val="-3"/>
          <w:sz w:val="14"/>
        </w:rPr>
        <w:t xml:space="preserve"> </w:t>
      </w:r>
      <w:r>
        <w:rPr>
          <w:sz w:val="14"/>
        </w:rPr>
        <w:t>by</w:t>
      </w:r>
      <w:r>
        <w:rPr>
          <w:spacing w:val="-3"/>
          <w:sz w:val="14"/>
        </w:rPr>
        <w:t xml:space="preserve"> </w:t>
      </w:r>
      <w:r>
        <w:rPr>
          <w:sz w:val="14"/>
        </w:rPr>
        <w:t>rule,</w:t>
      </w:r>
      <w:r>
        <w:rPr>
          <w:spacing w:val="-3"/>
          <w:sz w:val="14"/>
        </w:rPr>
        <w:t xml:space="preserve"> </w:t>
      </w:r>
      <w:r>
        <w:rPr>
          <w:sz w:val="14"/>
        </w:rPr>
        <w:t>but</w:t>
      </w:r>
      <w:r>
        <w:rPr>
          <w:spacing w:val="-3"/>
          <w:sz w:val="14"/>
        </w:rPr>
        <w:t xml:space="preserve"> </w:t>
      </w:r>
      <w:r>
        <w:rPr>
          <w:sz w:val="14"/>
        </w:rPr>
        <w:t>were</w:t>
      </w:r>
      <w:r>
        <w:rPr>
          <w:spacing w:val="-3"/>
          <w:sz w:val="14"/>
        </w:rPr>
        <w:t xml:space="preserve"> </w:t>
      </w:r>
      <w:r>
        <w:rPr>
          <w:sz w:val="14"/>
        </w:rPr>
        <w:t>created</w:t>
      </w:r>
      <w:r>
        <w:rPr>
          <w:spacing w:val="-3"/>
          <w:sz w:val="14"/>
        </w:rPr>
        <w:t xml:space="preserve"> </w:t>
      </w:r>
      <w:r>
        <w:rPr>
          <w:sz w:val="14"/>
        </w:rPr>
        <w:t>by</w:t>
      </w:r>
      <w:r>
        <w:rPr>
          <w:spacing w:val="-3"/>
          <w:sz w:val="14"/>
        </w:rPr>
        <w:t xml:space="preserve"> </w:t>
      </w:r>
      <w:r>
        <w:rPr>
          <w:sz w:val="14"/>
        </w:rPr>
        <w:t>private</w:t>
      </w:r>
      <w:r>
        <w:rPr>
          <w:spacing w:val="-3"/>
          <w:sz w:val="14"/>
        </w:rPr>
        <w:t xml:space="preserve"> </w:t>
      </w:r>
      <w:r>
        <w:rPr>
          <w:sz w:val="14"/>
        </w:rPr>
        <w:t>citizens</w:t>
      </w:r>
      <w:r>
        <w:rPr>
          <w:spacing w:val="-3"/>
          <w:sz w:val="14"/>
        </w:rPr>
        <w:t xml:space="preserve"> </w:t>
      </w:r>
      <w:r>
        <w:rPr>
          <w:sz w:val="14"/>
        </w:rPr>
        <w:t>are</w:t>
      </w:r>
      <w:r>
        <w:rPr>
          <w:spacing w:val="-3"/>
          <w:sz w:val="14"/>
        </w:rPr>
        <w:t xml:space="preserve"> </w:t>
      </w:r>
      <w:r>
        <w:rPr>
          <w:sz w:val="14"/>
        </w:rPr>
        <w:t>not</w:t>
      </w:r>
      <w:r>
        <w:rPr>
          <w:spacing w:val="-3"/>
          <w:sz w:val="14"/>
        </w:rPr>
        <w:t xml:space="preserve"> </w:t>
      </w:r>
      <w:r>
        <w:rPr>
          <w:sz w:val="14"/>
        </w:rPr>
        <w:t>bodies</w:t>
      </w:r>
      <w:r>
        <w:rPr>
          <w:spacing w:val="-3"/>
          <w:sz w:val="14"/>
        </w:rPr>
        <w:t xml:space="preserve"> </w:t>
      </w:r>
      <w:r>
        <w:rPr>
          <w:sz w:val="14"/>
        </w:rPr>
        <w:t>politic</w:t>
      </w:r>
      <w:r>
        <w:rPr>
          <w:spacing w:val="40"/>
          <w:sz w:val="14"/>
        </w:rPr>
        <w:t xml:space="preserve"> </w:t>
      </w:r>
      <w:r>
        <w:rPr>
          <w:sz w:val="14"/>
        </w:rPr>
        <w:t>and not governmental bodies.</w:t>
      </w:r>
      <w:r>
        <w:rPr>
          <w:spacing w:val="40"/>
          <w:sz w:val="14"/>
        </w:rPr>
        <w:t xml:space="preserve"> </w:t>
      </w:r>
      <w:hyperlink r:id="rId1672">
        <w:r>
          <w:rPr>
            <w:color w:val="0000E5"/>
            <w:sz w:val="14"/>
          </w:rPr>
          <w:t>73 Atty. Gen. 53</w:t>
        </w:r>
      </w:hyperlink>
      <w:r>
        <w:rPr>
          <w:sz w:val="14"/>
        </w:rPr>
        <w:t>.</w:t>
      </w:r>
    </w:p>
    <w:p w14:paraId="1CD64DA8" w14:textId="77777777" w:rsidR="00153CA5" w:rsidRDefault="00C0532D">
      <w:pPr>
        <w:spacing w:before="21" w:line="208" w:lineRule="auto"/>
        <w:ind w:left="337" w:right="272"/>
        <w:jc w:val="both"/>
        <w:rPr>
          <w:sz w:val="14"/>
        </w:rPr>
      </w:pPr>
      <w:r>
        <w:rPr>
          <w:sz w:val="14"/>
        </w:rPr>
        <w:t>Understanding Wisconsin’s Open Meeting Law.</w:t>
      </w:r>
      <w:r>
        <w:rPr>
          <w:spacing w:val="40"/>
          <w:sz w:val="14"/>
        </w:rPr>
        <w:t xml:space="preserve"> </w:t>
      </w:r>
      <w:r>
        <w:rPr>
          <w:sz w:val="14"/>
        </w:rPr>
        <w:t>Harvey.</w:t>
      </w:r>
      <w:r>
        <w:rPr>
          <w:spacing w:val="40"/>
          <w:sz w:val="14"/>
        </w:rPr>
        <w:t xml:space="preserve"> </w:t>
      </w:r>
      <w:r>
        <w:rPr>
          <w:sz w:val="14"/>
        </w:rPr>
        <w:t>WBB Sept. 1980.</w:t>
      </w:r>
      <w:r>
        <w:rPr>
          <w:spacing w:val="40"/>
          <w:sz w:val="14"/>
        </w:rPr>
        <w:t xml:space="preserve"> </w:t>
      </w:r>
      <w:r>
        <w:rPr>
          <w:spacing w:val="-2"/>
          <w:sz w:val="14"/>
        </w:rPr>
        <w:t>Getting</w:t>
      </w:r>
      <w:r>
        <w:rPr>
          <w:spacing w:val="-6"/>
          <w:sz w:val="14"/>
        </w:rPr>
        <w:t xml:space="preserve"> </w:t>
      </w:r>
      <w:r>
        <w:rPr>
          <w:spacing w:val="-2"/>
          <w:sz w:val="14"/>
        </w:rPr>
        <w:t>the</w:t>
      </w:r>
      <w:r>
        <w:rPr>
          <w:spacing w:val="-5"/>
          <w:sz w:val="14"/>
        </w:rPr>
        <w:t xml:space="preserve"> </w:t>
      </w:r>
      <w:r>
        <w:rPr>
          <w:spacing w:val="-2"/>
          <w:sz w:val="14"/>
        </w:rPr>
        <w:t>Best</w:t>
      </w:r>
      <w:r>
        <w:rPr>
          <w:spacing w:val="-5"/>
          <w:sz w:val="14"/>
        </w:rPr>
        <w:t xml:space="preserve"> </w:t>
      </w:r>
      <w:r>
        <w:rPr>
          <w:spacing w:val="-2"/>
          <w:sz w:val="14"/>
        </w:rPr>
        <w:t>of</w:t>
      </w:r>
      <w:r>
        <w:rPr>
          <w:spacing w:val="-5"/>
          <w:sz w:val="14"/>
        </w:rPr>
        <w:t xml:space="preserve"> </w:t>
      </w:r>
      <w:r>
        <w:rPr>
          <w:spacing w:val="-2"/>
          <w:sz w:val="14"/>
        </w:rPr>
        <w:t>Both</w:t>
      </w:r>
      <w:r>
        <w:rPr>
          <w:spacing w:val="-5"/>
          <w:sz w:val="14"/>
        </w:rPr>
        <w:t xml:space="preserve"> </w:t>
      </w:r>
      <w:r>
        <w:rPr>
          <w:spacing w:val="-2"/>
          <w:sz w:val="14"/>
        </w:rPr>
        <w:t>Worlds:</w:t>
      </w:r>
      <w:r>
        <w:rPr>
          <w:spacing w:val="33"/>
          <w:sz w:val="14"/>
        </w:rPr>
        <w:t xml:space="preserve"> </w:t>
      </w:r>
      <w:r>
        <w:rPr>
          <w:spacing w:val="-2"/>
          <w:sz w:val="14"/>
        </w:rPr>
        <w:t>Open Government and Economic Development.</w:t>
      </w:r>
    </w:p>
    <w:p w14:paraId="646DDE86" w14:textId="77777777" w:rsidR="00153CA5" w:rsidRDefault="00C0532D">
      <w:pPr>
        <w:spacing w:line="134" w:lineRule="exact"/>
        <w:ind w:left="198"/>
        <w:jc w:val="both"/>
        <w:rPr>
          <w:sz w:val="14"/>
        </w:rPr>
      </w:pPr>
      <w:r>
        <w:rPr>
          <w:sz w:val="14"/>
        </w:rPr>
        <w:t>Westerberg.</w:t>
      </w:r>
      <w:r>
        <w:rPr>
          <w:spacing w:val="18"/>
          <w:sz w:val="14"/>
        </w:rPr>
        <w:t xml:space="preserve"> </w:t>
      </w:r>
      <w:r>
        <w:rPr>
          <w:sz w:val="14"/>
        </w:rPr>
        <w:t>Wis.</w:t>
      </w:r>
      <w:r>
        <w:rPr>
          <w:spacing w:val="-7"/>
          <w:sz w:val="14"/>
        </w:rPr>
        <w:t xml:space="preserve"> </w:t>
      </w:r>
      <w:r>
        <w:rPr>
          <w:sz w:val="14"/>
        </w:rPr>
        <w:t>Law.</w:t>
      </w:r>
      <w:r>
        <w:rPr>
          <w:spacing w:val="-7"/>
          <w:sz w:val="14"/>
        </w:rPr>
        <w:t xml:space="preserve"> </w:t>
      </w:r>
      <w:r>
        <w:rPr>
          <w:sz w:val="14"/>
        </w:rPr>
        <w:t>Feb.</w:t>
      </w:r>
      <w:r>
        <w:rPr>
          <w:spacing w:val="-7"/>
          <w:sz w:val="14"/>
        </w:rPr>
        <w:t xml:space="preserve"> </w:t>
      </w:r>
      <w:r>
        <w:rPr>
          <w:spacing w:val="-2"/>
          <w:sz w:val="14"/>
        </w:rPr>
        <w:t>2009.</w:t>
      </w:r>
    </w:p>
    <w:p w14:paraId="65FEB93B" w14:textId="77777777" w:rsidR="00153CA5" w:rsidRDefault="00C0532D">
      <w:pPr>
        <w:spacing w:before="7" w:line="208" w:lineRule="auto"/>
        <w:ind w:left="198" w:right="273" w:firstLine="139"/>
        <w:jc w:val="both"/>
        <w:rPr>
          <w:sz w:val="14"/>
        </w:rPr>
      </w:pPr>
      <w:r>
        <w:rPr>
          <w:sz w:val="14"/>
        </w:rPr>
        <w:t>An</w:t>
      </w:r>
      <w:r>
        <w:rPr>
          <w:spacing w:val="-4"/>
          <w:sz w:val="14"/>
        </w:rPr>
        <w:t xml:space="preserve"> </w:t>
      </w:r>
      <w:r>
        <w:rPr>
          <w:sz w:val="14"/>
        </w:rPr>
        <w:t>Intro</w:t>
      </w:r>
      <w:r>
        <w:rPr>
          <w:spacing w:val="-4"/>
          <w:sz w:val="14"/>
        </w:rPr>
        <w:t xml:space="preserve"> </w:t>
      </w:r>
      <w:r>
        <w:rPr>
          <w:sz w:val="14"/>
        </w:rPr>
        <w:t>to</w:t>
      </w:r>
      <w:r>
        <w:rPr>
          <w:spacing w:val="-4"/>
          <w:sz w:val="14"/>
        </w:rPr>
        <w:t xml:space="preserve"> </w:t>
      </w:r>
      <w:r>
        <w:rPr>
          <w:sz w:val="14"/>
        </w:rPr>
        <w:t>Understanding</w:t>
      </w:r>
      <w:r>
        <w:rPr>
          <w:spacing w:val="-4"/>
          <w:sz w:val="14"/>
        </w:rPr>
        <w:t xml:space="preserve"> </w:t>
      </w:r>
      <w:r>
        <w:rPr>
          <w:sz w:val="14"/>
        </w:rPr>
        <w:t>Wisconsin’s</w:t>
      </w:r>
      <w:r>
        <w:rPr>
          <w:spacing w:val="-3"/>
          <w:sz w:val="14"/>
        </w:rPr>
        <w:t xml:space="preserve"> </w:t>
      </w:r>
      <w:r>
        <w:rPr>
          <w:sz w:val="14"/>
        </w:rPr>
        <w:t>Open</w:t>
      </w:r>
      <w:r>
        <w:rPr>
          <w:spacing w:val="-3"/>
          <w:sz w:val="14"/>
        </w:rPr>
        <w:t xml:space="preserve"> </w:t>
      </w:r>
      <w:r>
        <w:rPr>
          <w:sz w:val="14"/>
        </w:rPr>
        <w:t>Meetings</w:t>
      </w:r>
      <w:r>
        <w:rPr>
          <w:spacing w:val="-3"/>
          <w:sz w:val="14"/>
        </w:rPr>
        <w:t xml:space="preserve"> </w:t>
      </w:r>
      <w:r>
        <w:rPr>
          <w:sz w:val="14"/>
        </w:rPr>
        <w:t>Law.</w:t>
      </w:r>
      <w:r>
        <w:rPr>
          <w:spacing w:val="28"/>
          <w:sz w:val="14"/>
        </w:rPr>
        <w:t xml:space="preserve"> </w:t>
      </w:r>
      <w:r>
        <w:rPr>
          <w:sz w:val="14"/>
        </w:rPr>
        <w:t>Block.</w:t>
      </w:r>
      <w:r>
        <w:rPr>
          <w:spacing w:val="28"/>
          <w:sz w:val="14"/>
        </w:rPr>
        <w:t xml:space="preserve"> </w:t>
      </w:r>
      <w:r>
        <w:rPr>
          <w:sz w:val="14"/>
        </w:rPr>
        <w:t>Wis.</w:t>
      </w:r>
      <w:r>
        <w:rPr>
          <w:spacing w:val="-5"/>
          <w:sz w:val="14"/>
        </w:rPr>
        <w:t xml:space="preserve"> </w:t>
      </w:r>
      <w:r>
        <w:rPr>
          <w:sz w:val="14"/>
        </w:rPr>
        <w:t>Law.</w:t>
      </w:r>
      <w:r>
        <w:rPr>
          <w:spacing w:val="40"/>
          <w:sz w:val="14"/>
        </w:rPr>
        <w:t xml:space="preserve"> </w:t>
      </w:r>
      <w:r>
        <w:rPr>
          <w:sz w:val="14"/>
        </w:rPr>
        <w:t>Dec.</w:t>
      </w:r>
      <w:r>
        <w:rPr>
          <w:spacing w:val="-4"/>
          <w:sz w:val="14"/>
        </w:rPr>
        <w:t xml:space="preserve"> </w:t>
      </w:r>
      <w:r>
        <w:rPr>
          <w:sz w:val="14"/>
        </w:rPr>
        <w:t>2015.</w:t>
      </w:r>
    </w:p>
    <w:p w14:paraId="7815049E" w14:textId="77777777" w:rsidR="00153CA5" w:rsidRDefault="00C0532D">
      <w:pPr>
        <w:pStyle w:val="ListParagraph"/>
        <w:numPr>
          <w:ilvl w:val="1"/>
          <w:numId w:val="10"/>
        </w:numPr>
        <w:tabs>
          <w:tab w:val="left" w:pos="826"/>
        </w:tabs>
        <w:spacing w:before="147"/>
        <w:ind w:left="826" w:hanging="628"/>
        <w:jc w:val="both"/>
        <w:rPr>
          <w:sz w:val="18"/>
        </w:rPr>
      </w:pPr>
      <w:r>
        <w:rPr>
          <w:rFonts w:ascii="Arial"/>
          <w:b/>
          <w:sz w:val="18"/>
        </w:rPr>
        <w:t>Definitions.</w:t>
      </w:r>
      <w:r>
        <w:rPr>
          <w:rFonts w:ascii="Arial"/>
          <w:b/>
          <w:spacing w:val="46"/>
          <w:sz w:val="18"/>
        </w:rPr>
        <w:t xml:space="preserve"> </w:t>
      </w:r>
      <w:r>
        <w:rPr>
          <w:sz w:val="18"/>
        </w:rPr>
        <w:t>As</w:t>
      </w:r>
      <w:r>
        <w:rPr>
          <w:spacing w:val="2"/>
          <w:sz w:val="18"/>
        </w:rPr>
        <w:t xml:space="preserve"> </w:t>
      </w:r>
      <w:r>
        <w:rPr>
          <w:sz w:val="18"/>
        </w:rPr>
        <w:t>used</w:t>
      </w:r>
      <w:r>
        <w:rPr>
          <w:spacing w:val="2"/>
          <w:sz w:val="18"/>
        </w:rPr>
        <w:t xml:space="preserve"> </w:t>
      </w:r>
      <w:r>
        <w:rPr>
          <w:sz w:val="18"/>
        </w:rPr>
        <w:t>in</w:t>
      </w:r>
      <w:r>
        <w:rPr>
          <w:spacing w:val="2"/>
          <w:sz w:val="18"/>
        </w:rPr>
        <w:t xml:space="preserve"> </w:t>
      </w:r>
      <w:r>
        <w:rPr>
          <w:sz w:val="18"/>
        </w:rPr>
        <w:t>this</w:t>
      </w:r>
      <w:r>
        <w:rPr>
          <w:spacing w:val="2"/>
          <w:sz w:val="18"/>
        </w:rPr>
        <w:t xml:space="preserve"> </w:t>
      </w:r>
      <w:r>
        <w:rPr>
          <w:spacing w:val="-2"/>
          <w:sz w:val="18"/>
        </w:rPr>
        <w:t>subchapter:</w:t>
      </w:r>
    </w:p>
    <w:p w14:paraId="595F08B9" w14:textId="77777777" w:rsidR="00153CA5" w:rsidRDefault="00C0532D">
      <w:pPr>
        <w:pStyle w:val="ListParagraph"/>
        <w:numPr>
          <w:ilvl w:val="0"/>
          <w:numId w:val="9"/>
        </w:numPr>
        <w:tabs>
          <w:tab w:val="left" w:pos="723"/>
        </w:tabs>
        <w:spacing w:before="30" w:line="218" w:lineRule="auto"/>
        <w:ind w:right="272" w:firstLine="216"/>
        <w:jc w:val="both"/>
        <w:rPr>
          <w:sz w:val="18"/>
        </w:rPr>
      </w:pPr>
      <w:r>
        <w:rPr>
          <w:sz w:val="18"/>
        </w:rPr>
        <w:t>“Governmental body” means a state or local agency, board, commission, committee, council, department or public body corporate and politic created by constitution, statute, ordi-nance,</w:t>
      </w:r>
      <w:r>
        <w:rPr>
          <w:spacing w:val="-5"/>
          <w:sz w:val="18"/>
        </w:rPr>
        <w:t xml:space="preserve"> </w:t>
      </w:r>
      <w:r>
        <w:rPr>
          <w:sz w:val="18"/>
        </w:rPr>
        <w:t>rule</w:t>
      </w:r>
      <w:r>
        <w:rPr>
          <w:spacing w:val="-8"/>
          <w:sz w:val="18"/>
        </w:rPr>
        <w:t xml:space="preserve"> </w:t>
      </w:r>
      <w:r>
        <w:rPr>
          <w:sz w:val="18"/>
        </w:rPr>
        <w:t>or</w:t>
      </w:r>
      <w:r>
        <w:rPr>
          <w:spacing w:val="-8"/>
          <w:sz w:val="18"/>
        </w:rPr>
        <w:t xml:space="preserve"> </w:t>
      </w:r>
      <w:r>
        <w:rPr>
          <w:sz w:val="18"/>
        </w:rPr>
        <w:t>order;</w:t>
      </w:r>
      <w:r>
        <w:rPr>
          <w:spacing w:val="-8"/>
          <w:sz w:val="18"/>
        </w:rPr>
        <w:t xml:space="preserve"> </w:t>
      </w:r>
      <w:r>
        <w:rPr>
          <w:sz w:val="18"/>
        </w:rPr>
        <w:t>a</w:t>
      </w:r>
      <w:r>
        <w:rPr>
          <w:spacing w:val="-8"/>
          <w:sz w:val="18"/>
        </w:rPr>
        <w:t xml:space="preserve"> </w:t>
      </w:r>
      <w:r>
        <w:rPr>
          <w:sz w:val="18"/>
        </w:rPr>
        <w:t>governmental</w:t>
      </w:r>
      <w:r>
        <w:rPr>
          <w:spacing w:val="-8"/>
          <w:sz w:val="18"/>
        </w:rPr>
        <w:t xml:space="preserve"> </w:t>
      </w:r>
      <w:r>
        <w:rPr>
          <w:sz w:val="18"/>
        </w:rPr>
        <w:t>or</w:t>
      </w:r>
      <w:r>
        <w:rPr>
          <w:spacing w:val="-8"/>
          <w:sz w:val="18"/>
        </w:rPr>
        <w:t xml:space="preserve"> </w:t>
      </w:r>
      <w:r>
        <w:rPr>
          <w:sz w:val="18"/>
        </w:rPr>
        <w:t>quasi−governmental</w:t>
      </w:r>
      <w:r>
        <w:rPr>
          <w:spacing w:val="-8"/>
          <w:sz w:val="18"/>
        </w:rPr>
        <w:t xml:space="preserve"> </w:t>
      </w:r>
      <w:r>
        <w:rPr>
          <w:sz w:val="18"/>
        </w:rPr>
        <w:t>cor-poration except for the Bradley center sports and entertainment corporation;</w:t>
      </w:r>
      <w:r>
        <w:rPr>
          <w:spacing w:val="-4"/>
          <w:sz w:val="18"/>
        </w:rPr>
        <w:t xml:space="preserve"> </w:t>
      </w:r>
      <w:r>
        <w:rPr>
          <w:sz w:val="18"/>
        </w:rPr>
        <w:t>a</w:t>
      </w:r>
      <w:r>
        <w:rPr>
          <w:spacing w:val="-9"/>
          <w:sz w:val="18"/>
        </w:rPr>
        <w:t xml:space="preserve"> </w:t>
      </w:r>
      <w:r>
        <w:rPr>
          <w:sz w:val="18"/>
        </w:rPr>
        <w:t>local</w:t>
      </w:r>
      <w:r>
        <w:rPr>
          <w:spacing w:val="-9"/>
          <w:sz w:val="18"/>
        </w:rPr>
        <w:t xml:space="preserve"> </w:t>
      </w:r>
      <w:r>
        <w:rPr>
          <w:sz w:val="18"/>
        </w:rPr>
        <w:t>exposition</w:t>
      </w:r>
      <w:r>
        <w:rPr>
          <w:spacing w:val="-9"/>
          <w:sz w:val="18"/>
        </w:rPr>
        <w:t xml:space="preserve"> </w:t>
      </w:r>
      <w:r>
        <w:rPr>
          <w:sz w:val="18"/>
        </w:rPr>
        <w:t>district</w:t>
      </w:r>
      <w:r>
        <w:rPr>
          <w:spacing w:val="-9"/>
          <w:sz w:val="18"/>
        </w:rPr>
        <w:t xml:space="preserve"> </w:t>
      </w:r>
      <w:r>
        <w:rPr>
          <w:sz w:val="18"/>
        </w:rPr>
        <w:t>under</w:t>
      </w:r>
      <w:r>
        <w:rPr>
          <w:spacing w:val="-9"/>
          <w:sz w:val="18"/>
        </w:rPr>
        <w:t xml:space="preserve"> </w:t>
      </w:r>
      <w:r>
        <w:rPr>
          <w:sz w:val="18"/>
        </w:rPr>
        <w:t>subch.</w:t>
      </w:r>
      <w:r>
        <w:rPr>
          <w:spacing w:val="-9"/>
          <w:sz w:val="18"/>
        </w:rPr>
        <w:t xml:space="preserve"> </w:t>
      </w:r>
      <w:hyperlink r:id="rId1673">
        <w:r>
          <w:rPr>
            <w:color w:val="0000E5"/>
            <w:sz w:val="18"/>
          </w:rPr>
          <w:t>II</w:t>
        </w:r>
        <w:r>
          <w:rPr>
            <w:color w:val="0000E5"/>
            <w:spacing w:val="-9"/>
            <w:sz w:val="18"/>
          </w:rPr>
          <w:t xml:space="preserve"> </w:t>
        </w:r>
        <w:r>
          <w:rPr>
            <w:color w:val="0000E5"/>
            <w:sz w:val="18"/>
          </w:rPr>
          <w:t>of</w:t>
        </w:r>
        <w:r>
          <w:rPr>
            <w:color w:val="0000E5"/>
            <w:spacing w:val="-10"/>
            <w:sz w:val="18"/>
          </w:rPr>
          <w:t xml:space="preserve"> </w:t>
        </w:r>
        <w:r>
          <w:rPr>
            <w:color w:val="0000E5"/>
            <w:sz w:val="18"/>
          </w:rPr>
          <w:t>ch.</w:t>
        </w:r>
        <w:r>
          <w:rPr>
            <w:color w:val="0000E5"/>
            <w:spacing w:val="-10"/>
            <w:sz w:val="18"/>
          </w:rPr>
          <w:t xml:space="preserve"> </w:t>
        </w:r>
        <w:r>
          <w:rPr>
            <w:color w:val="0000E5"/>
            <w:sz w:val="18"/>
          </w:rPr>
          <w:t>229</w:t>
        </w:r>
      </w:hyperlink>
      <w:r>
        <w:rPr>
          <w:sz w:val="18"/>
        </w:rPr>
        <w:t>; a</w:t>
      </w:r>
      <w:r>
        <w:rPr>
          <w:spacing w:val="-3"/>
          <w:sz w:val="18"/>
        </w:rPr>
        <w:t xml:space="preserve"> </w:t>
      </w:r>
      <w:r>
        <w:rPr>
          <w:sz w:val="18"/>
        </w:rPr>
        <w:t xml:space="preserve">long−term care district under s. </w:t>
      </w:r>
      <w:hyperlink r:id="rId1674">
        <w:r>
          <w:rPr>
            <w:color w:val="0000E5"/>
            <w:sz w:val="18"/>
          </w:rPr>
          <w:t>46.2895</w:t>
        </w:r>
      </w:hyperlink>
      <w:r>
        <w:rPr>
          <w:sz w:val="18"/>
        </w:rPr>
        <w:t>; or a formally consti-tuted</w:t>
      </w:r>
      <w:r>
        <w:rPr>
          <w:spacing w:val="-8"/>
          <w:sz w:val="18"/>
        </w:rPr>
        <w:t xml:space="preserve"> </w:t>
      </w:r>
      <w:r>
        <w:rPr>
          <w:sz w:val="18"/>
        </w:rPr>
        <w:t>subunit</w:t>
      </w:r>
      <w:r>
        <w:rPr>
          <w:spacing w:val="-11"/>
          <w:sz w:val="18"/>
        </w:rPr>
        <w:t xml:space="preserve"> </w:t>
      </w:r>
      <w:r>
        <w:rPr>
          <w:sz w:val="18"/>
        </w:rPr>
        <w:t>of</w:t>
      </w:r>
      <w:r>
        <w:rPr>
          <w:spacing w:val="-11"/>
          <w:sz w:val="18"/>
        </w:rPr>
        <w:t xml:space="preserve"> </w:t>
      </w:r>
      <w:r>
        <w:rPr>
          <w:sz w:val="18"/>
        </w:rPr>
        <w:t>any</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foregoing,</w:t>
      </w:r>
      <w:r>
        <w:rPr>
          <w:spacing w:val="-11"/>
          <w:sz w:val="18"/>
        </w:rPr>
        <w:t xml:space="preserve"> </w:t>
      </w:r>
      <w:r>
        <w:rPr>
          <w:sz w:val="18"/>
        </w:rPr>
        <w:t>but</w:t>
      </w:r>
      <w:r>
        <w:rPr>
          <w:spacing w:val="-11"/>
          <w:sz w:val="18"/>
        </w:rPr>
        <w:t xml:space="preserve"> </w:t>
      </w:r>
      <w:r>
        <w:rPr>
          <w:sz w:val="18"/>
        </w:rPr>
        <w:t>excludes</w:t>
      </w:r>
      <w:r>
        <w:rPr>
          <w:spacing w:val="-11"/>
          <w:sz w:val="18"/>
        </w:rPr>
        <w:t xml:space="preserve"> </w:t>
      </w:r>
      <w:r>
        <w:rPr>
          <w:sz w:val="18"/>
        </w:rPr>
        <w:t>any</w:t>
      </w:r>
      <w:r>
        <w:rPr>
          <w:spacing w:val="-11"/>
          <w:sz w:val="18"/>
        </w:rPr>
        <w:t xml:space="preserve"> </w:t>
      </w:r>
      <w:r>
        <w:rPr>
          <w:sz w:val="18"/>
        </w:rPr>
        <w:t>such</w:t>
      </w:r>
      <w:r>
        <w:rPr>
          <w:spacing w:val="-11"/>
          <w:sz w:val="18"/>
        </w:rPr>
        <w:t xml:space="preserve"> </w:t>
      </w:r>
      <w:r>
        <w:rPr>
          <w:sz w:val="18"/>
        </w:rPr>
        <w:t xml:space="preserve">body </w:t>
      </w:r>
      <w:r>
        <w:rPr>
          <w:spacing w:val="-2"/>
          <w:sz w:val="18"/>
        </w:rPr>
        <w:t>or</w:t>
      </w:r>
      <w:r>
        <w:rPr>
          <w:spacing w:val="-6"/>
          <w:sz w:val="18"/>
        </w:rPr>
        <w:t xml:space="preserve"> </w:t>
      </w:r>
      <w:r>
        <w:rPr>
          <w:spacing w:val="-2"/>
          <w:sz w:val="18"/>
        </w:rPr>
        <w:t>committee</w:t>
      </w:r>
      <w:r>
        <w:rPr>
          <w:spacing w:val="-9"/>
          <w:sz w:val="18"/>
        </w:rPr>
        <w:t xml:space="preserve"> </w:t>
      </w:r>
      <w:r>
        <w:rPr>
          <w:spacing w:val="-2"/>
          <w:sz w:val="18"/>
        </w:rPr>
        <w:t>or</w:t>
      </w:r>
      <w:r>
        <w:rPr>
          <w:spacing w:val="-10"/>
          <w:sz w:val="18"/>
        </w:rPr>
        <w:t xml:space="preserve"> </w:t>
      </w:r>
      <w:r>
        <w:rPr>
          <w:spacing w:val="-2"/>
          <w:sz w:val="18"/>
        </w:rPr>
        <w:t>subunit</w:t>
      </w:r>
      <w:r>
        <w:rPr>
          <w:spacing w:val="-9"/>
          <w:sz w:val="18"/>
        </w:rPr>
        <w:t xml:space="preserve"> </w:t>
      </w:r>
      <w:r>
        <w:rPr>
          <w:spacing w:val="-2"/>
          <w:sz w:val="18"/>
        </w:rPr>
        <w:t>of</w:t>
      </w:r>
      <w:r>
        <w:rPr>
          <w:spacing w:val="-9"/>
          <w:sz w:val="18"/>
        </w:rPr>
        <w:t xml:space="preserve"> </w:t>
      </w:r>
      <w:r>
        <w:rPr>
          <w:spacing w:val="-2"/>
          <w:sz w:val="18"/>
        </w:rPr>
        <w:t>such</w:t>
      </w:r>
      <w:r>
        <w:rPr>
          <w:spacing w:val="-9"/>
          <w:sz w:val="18"/>
        </w:rPr>
        <w:t xml:space="preserve"> </w:t>
      </w:r>
      <w:r>
        <w:rPr>
          <w:spacing w:val="-2"/>
          <w:sz w:val="18"/>
        </w:rPr>
        <w:t>body</w:t>
      </w:r>
      <w:r>
        <w:rPr>
          <w:spacing w:val="-10"/>
          <w:sz w:val="18"/>
        </w:rPr>
        <w:t xml:space="preserve"> </w:t>
      </w:r>
      <w:r>
        <w:rPr>
          <w:spacing w:val="-2"/>
          <w:sz w:val="18"/>
        </w:rPr>
        <w:t>which</w:t>
      </w:r>
      <w:r>
        <w:rPr>
          <w:spacing w:val="-9"/>
          <w:sz w:val="18"/>
        </w:rPr>
        <w:t xml:space="preserve"> </w:t>
      </w:r>
      <w:r>
        <w:rPr>
          <w:spacing w:val="-2"/>
          <w:sz w:val="18"/>
        </w:rPr>
        <w:t>is</w:t>
      </w:r>
      <w:r>
        <w:rPr>
          <w:spacing w:val="-9"/>
          <w:sz w:val="18"/>
        </w:rPr>
        <w:t xml:space="preserve"> </w:t>
      </w:r>
      <w:r>
        <w:rPr>
          <w:spacing w:val="-2"/>
          <w:sz w:val="18"/>
        </w:rPr>
        <w:t>formed</w:t>
      </w:r>
      <w:r>
        <w:rPr>
          <w:spacing w:val="-9"/>
          <w:sz w:val="18"/>
        </w:rPr>
        <w:t xml:space="preserve"> </w:t>
      </w:r>
      <w:r>
        <w:rPr>
          <w:spacing w:val="-2"/>
          <w:sz w:val="18"/>
        </w:rPr>
        <w:t>for</w:t>
      </w:r>
      <w:r>
        <w:rPr>
          <w:spacing w:val="-10"/>
          <w:sz w:val="18"/>
        </w:rPr>
        <w:t xml:space="preserve"> </w:t>
      </w:r>
      <w:r>
        <w:rPr>
          <w:spacing w:val="-2"/>
          <w:sz w:val="18"/>
        </w:rPr>
        <w:t>or</w:t>
      </w:r>
      <w:r>
        <w:rPr>
          <w:spacing w:val="-9"/>
          <w:sz w:val="18"/>
        </w:rPr>
        <w:t xml:space="preserve"> </w:t>
      </w:r>
      <w:r>
        <w:rPr>
          <w:spacing w:val="-2"/>
          <w:sz w:val="18"/>
        </w:rPr>
        <w:t>meet-</w:t>
      </w:r>
      <w:r>
        <w:rPr>
          <w:sz w:val="18"/>
        </w:rPr>
        <w:t>ing</w:t>
      </w:r>
      <w:r>
        <w:rPr>
          <w:spacing w:val="-9"/>
          <w:sz w:val="18"/>
        </w:rPr>
        <w:t xml:space="preserve"> </w:t>
      </w:r>
      <w:r>
        <w:rPr>
          <w:sz w:val="18"/>
        </w:rPr>
        <w:t>for</w:t>
      </w:r>
      <w:r>
        <w:rPr>
          <w:spacing w:val="-9"/>
          <w:sz w:val="18"/>
        </w:rPr>
        <w:t xml:space="preserve"> </w:t>
      </w:r>
      <w:r>
        <w:rPr>
          <w:sz w:val="18"/>
        </w:rPr>
        <w:t>the</w:t>
      </w:r>
      <w:r>
        <w:rPr>
          <w:spacing w:val="-9"/>
          <w:sz w:val="18"/>
        </w:rPr>
        <w:t xml:space="preserve"> </w:t>
      </w:r>
      <w:r>
        <w:rPr>
          <w:sz w:val="18"/>
        </w:rPr>
        <w:t>purpose</w:t>
      </w:r>
      <w:r>
        <w:rPr>
          <w:spacing w:val="-9"/>
          <w:sz w:val="18"/>
        </w:rPr>
        <w:t xml:space="preserve"> </w:t>
      </w:r>
      <w:r>
        <w:rPr>
          <w:sz w:val="18"/>
        </w:rPr>
        <w:t>of</w:t>
      </w:r>
      <w:r>
        <w:rPr>
          <w:spacing w:val="-9"/>
          <w:sz w:val="18"/>
        </w:rPr>
        <w:t xml:space="preserve"> </w:t>
      </w:r>
      <w:r>
        <w:rPr>
          <w:sz w:val="18"/>
        </w:rPr>
        <w:t>collective</w:t>
      </w:r>
      <w:r>
        <w:rPr>
          <w:spacing w:val="-9"/>
          <w:sz w:val="18"/>
        </w:rPr>
        <w:t xml:space="preserve"> </w:t>
      </w:r>
      <w:r>
        <w:rPr>
          <w:sz w:val="18"/>
        </w:rPr>
        <w:t>bargaining</w:t>
      </w:r>
      <w:r>
        <w:rPr>
          <w:spacing w:val="-8"/>
          <w:sz w:val="18"/>
        </w:rPr>
        <w:t xml:space="preserve"> </w:t>
      </w:r>
      <w:r>
        <w:rPr>
          <w:sz w:val="18"/>
        </w:rPr>
        <w:t>under</w:t>
      </w:r>
      <w:r>
        <w:rPr>
          <w:spacing w:val="-8"/>
          <w:sz w:val="18"/>
        </w:rPr>
        <w:t xml:space="preserve"> </w:t>
      </w:r>
      <w:r>
        <w:rPr>
          <w:sz w:val="18"/>
        </w:rPr>
        <w:t>subch.</w:t>
      </w:r>
      <w:r>
        <w:rPr>
          <w:spacing w:val="-12"/>
          <w:sz w:val="18"/>
        </w:rPr>
        <w:t xml:space="preserve"> </w:t>
      </w:r>
      <w:hyperlink r:id="rId1675">
        <w:r>
          <w:rPr>
            <w:color w:val="0000E5"/>
            <w:sz w:val="18"/>
          </w:rPr>
          <w:t>I</w:t>
        </w:r>
      </w:hyperlink>
      <w:r>
        <w:rPr>
          <w:sz w:val="18"/>
        </w:rPr>
        <w:t>,</w:t>
      </w:r>
      <w:r>
        <w:rPr>
          <w:spacing w:val="-11"/>
          <w:sz w:val="18"/>
        </w:rPr>
        <w:t xml:space="preserve"> </w:t>
      </w:r>
      <w:hyperlink r:id="rId1676">
        <w:r>
          <w:rPr>
            <w:color w:val="0000E5"/>
            <w:sz w:val="18"/>
          </w:rPr>
          <w:t>IV</w:t>
        </w:r>
      </w:hyperlink>
      <w:r>
        <w:rPr>
          <w:sz w:val="18"/>
        </w:rPr>
        <w:t>,</w:t>
      </w:r>
      <w:r>
        <w:rPr>
          <w:spacing w:val="-10"/>
          <w:sz w:val="18"/>
        </w:rPr>
        <w:t xml:space="preserve"> </w:t>
      </w:r>
      <w:r>
        <w:rPr>
          <w:sz w:val="18"/>
        </w:rPr>
        <w:t xml:space="preserve">or </w:t>
      </w:r>
      <w:hyperlink r:id="rId1677">
        <w:r>
          <w:rPr>
            <w:color w:val="0000E5"/>
            <w:sz w:val="18"/>
          </w:rPr>
          <w:t>V of ch. 111</w:t>
        </w:r>
      </w:hyperlink>
      <w:r>
        <w:rPr>
          <w:sz w:val="18"/>
        </w:rPr>
        <w:t>.</w:t>
      </w:r>
    </w:p>
    <w:p w14:paraId="2DDE8DA1" w14:textId="77777777" w:rsidR="00153CA5" w:rsidRDefault="00C0532D">
      <w:pPr>
        <w:pStyle w:val="ListParagraph"/>
        <w:numPr>
          <w:ilvl w:val="0"/>
          <w:numId w:val="9"/>
        </w:numPr>
        <w:tabs>
          <w:tab w:val="left" w:pos="723"/>
        </w:tabs>
        <w:spacing w:before="45" w:line="218" w:lineRule="auto"/>
        <w:ind w:right="272" w:firstLine="216"/>
        <w:jc w:val="both"/>
        <w:rPr>
          <w:sz w:val="18"/>
        </w:rPr>
      </w:pPr>
      <w:r>
        <w:rPr>
          <w:sz w:val="18"/>
        </w:rPr>
        <w:t>“Meeting”</w:t>
      </w:r>
      <w:r>
        <w:rPr>
          <w:spacing w:val="-6"/>
          <w:sz w:val="18"/>
        </w:rPr>
        <w:t xml:space="preserve"> </w:t>
      </w:r>
      <w:r>
        <w:rPr>
          <w:sz w:val="18"/>
        </w:rPr>
        <w:t>means</w:t>
      </w:r>
      <w:r>
        <w:rPr>
          <w:spacing w:val="-9"/>
          <w:sz w:val="18"/>
        </w:rPr>
        <w:t xml:space="preserve"> </w:t>
      </w:r>
      <w:r>
        <w:rPr>
          <w:sz w:val="18"/>
        </w:rPr>
        <w:t>the</w:t>
      </w:r>
      <w:r>
        <w:rPr>
          <w:spacing w:val="-9"/>
          <w:sz w:val="18"/>
        </w:rPr>
        <w:t xml:space="preserve"> </w:t>
      </w:r>
      <w:r>
        <w:rPr>
          <w:sz w:val="18"/>
        </w:rPr>
        <w:t>convening</w:t>
      </w:r>
      <w:r>
        <w:rPr>
          <w:spacing w:val="-9"/>
          <w:sz w:val="18"/>
        </w:rPr>
        <w:t xml:space="preserve"> </w:t>
      </w:r>
      <w:r>
        <w:rPr>
          <w:sz w:val="18"/>
        </w:rPr>
        <w:t>of</w:t>
      </w:r>
      <w:r>
        <w:rPr>
          <w:spacing w:val="-9"/>
          <w:sz w:val="18"/>
        </w:rPr>
        <w:t xml:space="preserve"> </w:t>
      </w:r>
      <w:r>
        <w:rPr>
          <w:sz w:val="18"/>
        </w:rPr>
        <w:t>members</w:t>
      </w:r>
      <w:r>
        <w:rPr>
          <w:spacing w:val="-9"/>
          <w:sz w:val="18"/>
        </w:rPr>
        <w:t xml:space="preserve"> </w:t>
      </w:r>
      <w:r>
        <w:rPr>
          <w:sz w:val="18"/>
        </w:rPr>
        <w:t>of</w:t>
      </w:r>
      <w:r>
        <w:rPr>
          <w:spacing w:val="-9"/>
          <w:sz w:val="18"/>
        </w:rPr>
        <w:t xml:space="preserve"> </w:t>
      </w:r>
      <w:r>
        <w:rPr>
          <w:sz w:val="18"/>
        </w:rPr>
        <w:t>a</w:t>
      </w:r>
      <w:r>
        <w:rPr>
          <w:spacing w:val="-9"/>
          <w:sz w:val="18"/>
        </w:rPr>
        <w:t xml:space="preserve"> </w:t>
      </w:r>
      <w:r>
        <w:rPr>
          <w:sz w:val="18"/>
        </w:rPr>
        <w:t>govern-mental body for the purpose of exercising the responsibilities, authority, power or duties delegated to or vested in the body.</w:t>
      </w:r>
      <w:r>
        <w:rPr>
          <w:spacing w:val="40"/>
          <w:sz w:val="18"/>
        </w:rPr>
        <w:t xml:space="preserve"> </w:t>
      </w:r>
      <w:r>
        <w:rPr>
          <w:sz w:val="18"/>
        </w:rPr>
        <w:t xml:space="preserve">If </w:t>
      </w:r>
      <w:r>
        <w:rPr>
          <w:spacing w:val="-2"/>
          <w:sz w:val="18"/>
        </w:rPr>
        <w:t>one−half</w:t>
      </w:r>
      <w:r>
        <w:rPr>
          <w:spacing w:val="-10"/>
          <w:sz w:val="18"/>
        </w:rPr>
        <w:t xml:space="preserve"> </w:t>
      </w:r>
      <w:r>
        <w:rPr>
          <w:spacing w:val="-2"/>
          <w:sz w:val="18"/>
        </w:rPr>
        <w:t>or</w:t>
      </w:r>
      <w:r>
        <w:rPr>
          <w:spacing w:val="-9"/>
          <w:sz w:val="18"/>
        </w:rPr>
        <w:t xml:space="preserve"> </w:t>
      </w:r>
      <w:r>
        <w:rPr>
          <w:spacing w:val="-2"/>
          <w:sz w:val="18"/>
        </w:rPr>
        <w:t>more</w:t>
      </w:r>
      <w:r>
        <w:rPr>
          <w:spacing w:val="-9"/>
          <w:sz w:val="18"/>
        </w:rPr>
        <w:t xml:space="preserve"> </w:t>
      </w:r>
      <w:r>
        <w:rPr>
          <w:spacing w:val="-2"/>
          <w:sz w:val="18"/>
        </w:rPr>
        <w:t>of</w:t>
      </w:r>
      <w:r>
        <w:rPr>
          <w:spacing w:val="-9"/>
          <w:sz w:val="18"/>
        </w:rPr>
        <w:t xml:space="preserve"> </w:t>
      </w:r>
      <w:r>
        <w:rPr>
          <w:spacing w:val="-2"/>
          <w:sz w:val="18"/>
        </w:rPr>
        <w:t>the</w:t>
      </w:r>
      <w:r>
        <w:rPr>
          <w:spacing w:val="-10"/>
          <w:sz w:val="18"/>
        </w:rPr>
        <w:t xml:space="preserve"> </w:t>
      </w:r>
      <w:r>
        <w:rPr>
          <w:spacing w:val="-2"/>
          <w:sz w:val="18"/>
        </w:rPr>
        <w:t>members</w:t>
      </w:r>
      <w:r>
        <w:rPr>
          <w:spacing w:val="-9"/>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governmental</w:t>
      </w:r>
      <w:r>
        <w:rPr>
          <w:spacing w:val="-10"/>
          <w:sz w:val="18"/>
        </w:rPr>
        <w:t xml:space="preserve"> </w:t>
      </w:r>
      <w:r>
        <w:rPr>
          <w:spacing w:val="-2"/>
          <w:sz w:val="18"/>
        </w:rPr>
        <w:t>body</w:t>
      </w:r>
      <w:r>
        <w:rPr>
          <w:spacing w:val="-9"/>
          <w:sz w:val="18"/>
        </w:rPr>
        <w:t xml:space="preserve"> </w:t>
      </w:r>
      <w:r>
        <w:rPr>
          <w:spacing w:val="-2"/>
          <w:sz w:val="18"/>
        </w:rPr>
        <w:t>are</w:t>
      </w:r>
      <w:r>
        <w:rPr>
          <w:spacing w:val="-9"/>
          <w:sz w:val="18"/>
        </w:rPr>
        <w:t xml:space="preserve"> </w:t>
      </w:r>
      <w:r>
        <w:rPr>
          <w:spacing w:val="-2"/>
          <w:sz w:val="18"/>
        </w:rPr>
        <w:t>pres-</w:t>
      </w:r>
      <w:r>
        <w:rPr>
          <w:sz w:val="18"/>
        </w:rPr>
        <w:t>ent, the meeting is rebuttably presumed to be for the purpose of exercising the responsibilities, authority, power or duties dele-gated to or vested in the body.</w:t>
      </w:r>
      <w:r>
        <w:rPr>
          <w:spacing w:val="40"/>
          <w:sz w:val="18"/>
        </w:rPr>
        <w:t xml:space="preserve"> </w:t>
      </w:r>
      <w:r>
        <w:rPr>
          <w:sz w:val="18"/>
        </w:rPr>
        <w:t>The term does not include any social</w:t>
      </w:r>
      <w:r>
        <w:rPr>
          <w:spacing w:val="-6"/>
          <w:sz w:val="18"/>
        </w:rPr>
        <w:t xml:space="preserve"> </w:t>
      </w:r>
      <w:r>
        <w:rPr>
          <w:sz w:val="18"/>
        </w:rPr>
        <w:t>or</w:t>
      </w:r>
      <w:r>
        <w:rPr>
          <w:spacing w:val="-8"/>
          <w:sz w:val="18"/>
        </w:rPr>
        <w:t xml:space="preserve"> </w:t>
      </w:r>
      <w:r>
        <w:rPr>
          <w:sz w:val="18"/>
        </w:rPr>
        <w:t>chance</w:t>
      </w:r>
      <w:r>
        <w:rPr>
          <w:spacing w:val="-8"/>
          <w:sz w:val="18"/>
        </w:rPr>
        <w:t xml:space="preserve"> </w:t>
      </w:r>
      <w:r>
        <w:rPr>
          <w:sz w:val="18"/>
        </w:rPr>
        <w:t>gathering</w:t>
      </w:r>
      <w:r>
        <w:rPr>
          <w:spacing w:val="-8"/>
          <w:sz w:val="18"/>
        </w:rPr>
        <w:t xml:space="preserve"> </w:t>
      </w:r>
      <w:r>
        <w:rPr>
          <w:sz w:val="18"/>
        </w:rPr>
        <w:t>or</w:t>
      </w:r>
      <w:r>
        <w:rPr>
          <w:spacing w:val="-8"/>
          <w:sz w:val="18"/>
        </w:rPr>
        <w:t xml:space="preserve"> </w:t>
      </w:r>
      <w:r>
        <w:rPr>
          <w:sz w:val="18"/>
        </w:rPr>
        <w:t>conference</w:t>
      </w:r>
      <w:r>
        <w:rPr>
          <w:spacing w:val="-8"/>
          <w:sz w:val="18"/>
        </w:rPr>
        <w:t xml:space="preserve"> </w:t>
      </w:r>
      <w:r>
        <w:rPr>
          <w:sz w:val="18"/>
        </w:rPr>
        <w:t>which</w:t>
      </w:r>
      <w:r>
        <w:rPr>
          <w:spacing w:val="-9"/>
          <w:sz w:val="18"/>
        </w:rPr>
        <w:t xml:space="preserve"> </w:t>
      </w:r>
      <w:r>
        <w:rPr>
          <w:sz w:val="18"/>
        </w:rPr>
        <w:t>is</w:t>
      </w:r>
      <w:r>
        <w:rPr>
          <w:spacing w:val="-9"/>
          <w:sz w:val="18"/>
        </w:rPr>
        <w:t xml:space="preserve"> </w:t>
      </w:r>
      <w:r>
        <w:rPr>
          <w:sz w:val="18"/>
        </w:rPr>
        <w:t>not</w:t>
      </w:r>
      <w:r>
        <w:rPr>
          <w:spacing w:val="-9"/>
          <w:sz w:val="18"/>
        </w:rPr>
        <w:t xml:space="preserve"> </w:t>
      </w:r>
      <w:r>
        <w:rPr>
          <w:sz w:val="18"/>
        </w:rPr>
        <w:t>intended</w:t>
      </w:r>
      <w:r>
        <w:rPr>
          <w:spacing w:val="-9"/>
          <w:sz w:val="18"/>
        </w:rPr>
        <w:t xml:space="preserve"> </w:t>
      </w:r>
      <w:r>
        <w:rPr>
          <w:sz w:val="18"/>
        </w:rPr>
        <w:t xml:space="preserve">to avoid this subchapter, any gathering of the members of a town </w:t>
      </w:r>
      <w:r>
        <w:rPr>
          <w:spacing w:val="-2"/>
          <w:sz w:val="18"/>
        </w:rPr>
        <w:t>board</w:t>
      </w:r>
      <w:r>
        <w:rPr>
          <w:spacing w:val="-10"/>
          <w:sz w:val="18"/>
        </w:rPr>
        <w:t xml:space="preserve"> </w:t>
      </w:r>
      <w:r>
        <w:rPr>
          <w:spacing w:val="-2"/>
          <w:sz w:val="18"/>
        </w:rPr>
        <w:t>for</w:t>
      </w:r>
      <w:r>
        <w:rPr>
          <w:spacing w:val="-9"/>
          <w:sz w:val="18"/>
        </w:rPr>
        <w:t xml:space="preserve"> </w:t>
      </w:r>
      <w:r>
        <w:rPr>
          <w:spacing w:val="-2"/>
          <w:sz w:val="18"/>
        </w:rPr>
        <w:t>the</w:t>
      </w:r>
      <w:r>
        <w:rPr>
          <w:spacing w:val="-9"/>
          <w:sz w:val="18"/>
        </w:rPr>
        <w:t xml:space="preserve"> </w:t>
      </w:r>
      <w:r>
        <w:rPr>
          <w:spacing w:val="-2"/>
          <w:sz w:val="18"/>
        </w:rPr>
        <w:t>purpose</w:t>
      </w:r>
      <w:r>
        <w:rPr>
          <w:spacing w:val="-9"/>
          <w:sz w:val="18"/>
        </w:rPr>
        <w:t xml:space="preserve"> </w:t>
      </w:r>
      <w:r>
        <w:rPr>
          <w:spacing w:val="-2"/>
          <w:sz w:val="18"/>
        </w:rPr>
        <w:t>specified</w:t>
      </w:r>
      <w:r>
        <w:rPr>
          <w:spacing w:val="-10"/>
          <w:sz w:val="18"/>
        </w:rPr>
        <w:t xml:space="preserve"> </w:t>
      </w:r>
      <w:r>
        <w:rPr>
          <w:spacing w:val="-2"/>
          <w:sz w:val="18"/>
        </w:rPr>
        <w:t>in</w:t>
      </w:r>
      <w:r>
        <w:rPr>
          <w:spacing w:val="-9"/>
          <w:sz w:val="18"/>
        </w:rPr>
        <w:t xml:space="preserve"> </w:t>
      </w:r>
      <w:r>
        <w:rPr>
          <w:spacing w:val="-2"/>
          <w:sz w:val="18"/>
        </w:rPr>
        <w:t>s.</w:t>
      </w:r>
      <w:r>
        <w:rPr>
          <w:spacing w:val="-9"/>
          <w:sz w:val="18"/>
        </w:rPr>
        <w:t xml:space="preserve"> </w:t>
      </w:r>
      <w:hyperlink r:id="rId1678">
        <w:r>
          <w:rPr>
            <w:color w:val="0000E5"/>
            <w:spacing w:val="-2"/>
            <w:sz w:val="18"/>
          </w:rPr>
          <w:t>60.50</w:t>
        </w:r>
        <w:r>
          <w:rPr>
            <w:color w:val="0000E5"/>
            <w:spacing w:val="-6"/>
            <w:sz w:val="18"/>
          </w:rPr>
          <w:t xml:space="preserve"> </w:t>
        </w:r>
        <w:r>
          <w:rPr>
            <w:color w:val="0000E5"/>
            <w:spacing w:val="-2"/>
            <w:sz w:val="18"/>
          </w:rPr>
          <w:t>(6)</w:t>
        </w:r>
      </w:hyperlink>
      <w:r>
        <w:rPr>
          <w:spacing w:val="-2"/>
          <w:sz w:val="18"/>
        </w:rPr>
        <w:t>,</w:t>
      </w:r>
      <w:r>
        <w:rPr>
          <w:spacing w:val="-8"/>
          <w:sz w:val="18"/>
        </w:rPr>
        <w:t xml:space="preserve"> </w:t>
      </w:r>
      <w:r>
        <w:rPr>
          <w:spacing w:val="-2"/>
          <w:sz w:val="18"/>
        </w:rPr>
        <w:t>any</w:t>
      </w:r>
      <w:r>
        <w:rPr>
          <w:spacing w:val="-8"/>
          <w:sz w:val="18"/>
        </w:rPr>
        <w:t xml:space="preserve"> </w:t>
      </w:r>
      <w:r>
        <w:rPr>
          <w:spacing w:val="-2"/>
          <w:sz w:val="18"/>
        </w:rPr>
        <w:t>gathering</w:t>
      </w:r>
      <w:r>
        <w:rPr>
          <w:spacing w:val="-8"/>
          <w:sz w:val="18"/>
        </w:rPr>
        <w:t xml:space="preserve"> </w:t>
      </w:r>
      <w:r>
        <w:rPr>
          <w:spacing w:val="-2"/>
          <w:sz w:val="18"/>
        </w:rPr>
        <w:t>of</w:t>
      </w:r>
      <w:r>
        <w:rPr>
          <w:spacing w:val="-8"/>
          <w:sz w:val="18"/>
        </w:rPr>
        <w:t xml:space="preserve"> </w:t>
      </w:r>
      <w:r>
        <w:rPr>
          <w:spacing w:val="-2"/>
          <w:sz w:val="18"/>
        </w:rPr>
        <w:t>the commissioners of</w:t>
      </w:r>
      <w:r>
        <w:rPr>
          <w:spacing w:val="-9"/>
          <w:sz w:val="18"/>
        </w:rPr>
        <w:t xml:space="preserve"> </w:t>
      </w:r>
      <w:r>
        <w:rPr>
          <w:spacing w:val="-2"/>
          <w:sz w:val="18"/>
        </w:rPr>
        <w:t>a</w:t>
      </w:r>
      <w:r>
        <w:rPr>
          <w:spacing w:val="-9"/>
          <w:sz w:val="18"/>
        </w:rPr>
        <w:t xml:space="preserve"> </w:t>
      </w:r>
      <w:r>
        <w:rPr>
          <w:spacing w:val="-2"/>
          <w:sz w:val="18"/>
        </w:rPr>
        <w:t>town</w:t>
      </w:r>
      <w:r>
        <w:rPr>
          <w:spacing w:val="-9"/>
          <w:sz w:val="18"/>
        </w:rPr>
        <w:t xml:space="preserve"> </w:t>
      </w:r>
      <w:r>
        <w:rPr>
          <w:spacing w:val="-2"/>
          <w:sz w:val="18"/>
        </w:rPr>
        <w:t>sanitary</w:t>
      </w:r>
      <w:r>
        <w:rPr>
          <w:spacing w:val="-9"/>
          <w:sz w:val="18"/>
        </w:rPr>
        <w:t xml:space="preserve"> </w:t>
      </w:r>
      <w:r>
        <w:rPr>
          <w:spacing w:val="-2"/>
          <w:sz w:val="18"/>
        </w:rPr>
        <w:t>district</w:t>
      </w:r>
      <w:r>
        <w:rPr>
          <w:spacing w:val="-9"/>
          <w:sz w:val="18"/>
        </w:rPr>
        <w:t xml:space="preserve"> </w:t>
      </w:r>
      <w:r>
        <w:rPr>
          <w:spacing w:val="-2"/>
          <w:sz w:val="18"/>
        </w:rPr>
        <w:t>for</w:t>
      </w:r>
      <w:r>
        <w:rPr>
          <w:spacing w:val="-9"/>
          <w:sz w:val="18"/>
        </w:rPr>
        <w:t xml:space="preserve"> </w:t>
      </w:r>
      <w:r>
        <w:rPr>
          <w:spacing w:val="-2"/>
          <w:sz w:val="18"/>
        </w:rPr>
        <w:t>the</w:t>
      </w:r>
      <w:r>
        <w:rPr>
          <w:spacing w:val="-9"/>
          <w:sz w:val="18"/>
        </w:rPr>
        <w:t xml:space="preserve"> </w:t>
      </w:r>
      <w:r>
        <w:rPr>
          <w:spacing w:val="-2"/>
          <w:sz w:val="18"/>
        </w:rPr>
        <w:t>purpose</w:t>
      </w:r>
      <w:r>
        <w:rPr>
          <w:spacing w:val="-9"/>
          <w:sz w:val="18"/>
        </w:rPr>
        <w:t xml:space="preserve"> </w:t>
      </w:r>
      <w:r>
        <w:rPr>
          <w:spacing w:val="-2"/>
          <w:sz w:val="18"/>
        </w:rPr>
        <w:t xml:space="preserve">specified </w:t>
      </w:r>
      <w:r>
        <w:rPr>
          <w:sz w:val="18"/>
        </w:rPr>
        <w:t>in</w:t>
      </w:r>
      <w:r>
        <w:rPr>
          <w:spacing w:val="-6"/>
          <w:sz w:val="18"/>
        </w:rPr>
        <w:t xml:space="preserve"> </w:t>
      </w:r>
      <w:r>
        <w:rPr>
          <w:sz w:val="18"/>
        </w:rPr>
        <w:t>s.</w:t>
      </w:r>
      <w:r>
        <w:rPr>
          <w:spacing w:val="-8"/>
          <w:sz w:val="18"/>
        </w:rPr>
        <w:t xml:space="preserve"> </w:t>
      </w:r>
      <w:hyperlink r:id="rId1679">
        <w:r>
          <w:rPr>
            <w:color w:val="0000E5"/>
            <w:sz w:val="18"/>
          </w:rPr>
          <w:t>60.77</w:t>
        </w:r>
        <w:r>
          <w:rPr>
            <w:color w:val="0000E5"/>
            <w:spacing w:val="-5"/>
            <w:sz w:val="18"/>
          </w:rPr>
          <w:t xml:space="preserve"> </w:t>
        </w:r>
        <w:r>
          <w:rPr>
            <w:color w:val="0000E5"/>
            <w:sz w:val="18"/>
          </w:rPr>
          <w:t>(5)</w:t>
        </w:r>
        <w:r>
          <w:rPr>
            <w:color w:val="0000E5"/>
            <w:spacing w:val="-5"/>
            <w:sz w:val="18"/>
          </w:rPr>
          <w:t xml:space="preserve"> </w:t>
        </w:r>
        <w:r>
          <w:rPr>
            <w:color w:val="0000E5"/>
            <w:sz w:val="18"/>
          </w:rPr>
          <w:t>(k)</w:t>
        </w:r>
      </w:hyperlink>
      <w:r>
        <w:rPr>
          <w:sz w:val="18"/>
        </w:rPr>
        <w:t>,</w:t>
      </w:r>
      <w:r>
        <w:rPr>
          <w:spacing w:val="-5"/>
          <w:sz w:val="18"/>
        </w:rPr>
        <w:t xml:space="preserve"> </w:t>
      </w:r>
      <w:r>
        <w:rPr>
          <w:sz w:val="18"/>
        </w:rPr>
        <w:t>or</w:t>
      </w:r>
      <w:r>
        <w:rPr>
          <w:spacing w:val="-5"/>
          <w:sz w:val="18"/>
        </w:rPr>
        <w:t xml:space="preserve"> </w:t>
      </w:r>
      <w:r>
        <w:rPr>
          <w:sz w:val="18"/>
        </w:rPr>
        <w:t>any</w:t>
      </w:r>
      <w:r>
        <w:rPr>
          <w:spacing w:val="-5"/>
          <w:sz w:val="18"/>
        </w:rPr>
        <w:t xml:space="preserve"> </w:t>
      </w:r>
      <w:r>
        <w:rPr>
          <w:sz w:val="18"/>
        </w:rPr>
        <w:t>gathering</w:t>
      </w:r>
      <w:r>
        <w:rPr>
          <w:spacing w:val="-5"/>
          <w:sz w:val="18"/>
        </w:rPr>
        <w:t xml:space="preserve"> </w:t>
      </w:r>
      <w:r>
        <w:rPr>
          <w:sz w:val="18"/>
        </w:rPr>
        <w:t>of</w:t>
      </w:r>
      <w:r>
        <w:rPr>
          <w:spacing w:val="-5"/>
          <w:sz w:val="18"/>
        </w:rPr>
        <w:t xml:space="preserve"> </w:t>
      </w:r>
      <w:r>
        <w:rPr>
          <w:sz w:val="18"/>
        </w:rPr>
        <w:t>the</w:t>
      </w:r>
      <w:r>
        <w:rPr>
          <w:spacing w:val="-6"/>
          <w:sz w:val="18"/>
        </w:rPr>
        <w:t xml:space="preserve"> </w:t>
      </w:r>
      <w:r>
        <w:rPr>
          <w:sz w:val="18"/>
        </w:rPr>
        <w:t>members</w:t>
      </w:r>
      <w:r>
        <w:rPr>
          <w:spacing w:val="-6"/>
          <w:sz w:val="18"/>
        </w:rPr>
        <w:t xml:space="preserve"> </w:t>
      </w:r>
      <w:r>
        <w:rPr>
          <w:sz w:val="18"/>
        </w:rPr>
        <w:t>of</w:t>
      </w:r>
      <w:r>
        <w:rPr>
          <w:spacing w:val="-6"/>
          <w:sz w:val="18"/>
        </w:rPr>
        <w:t xml:space="preserve"> </w:t>
      </w:r>
      <w:r>
        <w:rPr>
          <w:sz w:val="18"/>
        </w:rPr>
        <w:t>a</w:t>
      </w:r>
      <w:r>
        <w:rPr>
          <w:spacing w:val="-6"/>
          <w:sz w:val="18"/>
        </w:rPr>
        <w:t xml:space="preserve"> </w:t>
      </w:r>
      <w:r>
        <w:rPr>
          <w:sz w:val="18"/>
        </w:rPr>
        <w:t>drainage board created</w:t>
      </w:r>
      <w:r>
        <w:rPr>
          <w:spacing w:val="-2"/>
          <w:sz w:val="18"/>
        </w:rPr>
        <w:t xml:space="preserve"> </w:t>
      </w:r>
      <w:r>
        <w:rPr>
          <w:sz w:val="18"/>
        </w:rPr>
        <w:t>under</w:t>
      </w:r>
      <w:r>
        <w:rPr>
          <w:spacing w:val="-2"/>
          <w:sz w:val="18"/>
        </w:rPr>
        <w:t xml:space="preserve"> </w:t>
      </w:r>
      <w:r>
        <w:rPr>
          <w:sz w:val="18"/>
        </w:rPr>
        <w:t>s.</w:t>
      </w:r>
      <w:r>
        <w:rPr>
          <w:spacing w:val="-2"/>
          <w:sz w:val="18"/>
        </w:rPr>
        <w:t xml:space="preserve"> </w:t>
      </w:r>
      <w:hyperlink r:id="rId1680">
        <w:r>
          <w:rPr>
            <w:color w:val="0000E5"/>
            <w:sz w:val="18"/>
          </w:rPr>
          <w:t>88.16</w:t>
        </w:r>
      </w:hyperlink>
      <w:r>
        <w:rPr>
          <w:sz w:val="18"/>
        </w:rPr>
        <w:t>,</w:t>
      </w:r>
      <w:r>
        <w:rPr>
          <w:spacing w:val="-2"/>
          <w:sz w:val="18"/>
        </w:rPr>
        <w:t xml:space="preserve"> </w:t>
      </w:r>
      <w:r>
        <w:rPr>
          <w:sz w:val="18"/>
        </w:rPr>
        <w:t>1991</w:t>
      </w:r>
      <w:r>
        <w:rPr>
          <w:spacing w:val="-2"/>
          <w:sz w:val="18"/>
        </w:rPr>
        <w:t xml:space="preserve"> </w:t>
      </w:r>
      <w:r>
        <w:rPr>
          <w:sz w:val="18"/>
        </w:rPr>
        <w:t>stats.,</w:t>
      </w:r>
      <w:r>
        <w:rPr>
          <w:spacing w:val="-2"/>
          <w:sz w:val="18"/>
        </w:rPr>
        <w:t xml:space="preserve"> </w:t>
      </w:r>
      <w:r>
        <w:rPr>
          <w:sz w:val="18"/>
        </w:rPr>
        <w:t>or</w:t>
      </w:r>
      <w:r>
        <w:rPr>
          <w:spacing w:val="-2"/>
          <w:sz w:val="18"/>
        </w:rPr>
        <w:t xml:space="preserve"> </w:t>
      </w:r>
      <w:r>
        <w:rPr>
          <w:sz w:val="18"/>
        </w:rPr>
        <w:t>under</w:t>
      </w:r>
      <w:r>
        <w:rPr>
          <w:spacing w:val="-2"/>
          <w:sz w:val="18"/>
        </w:rPr>
        <w:t xml:space="preserve"> </w:t>
      </w:r>
      <w:r>
        <w:rPr>
          <w:sz w:val="18"/>
        </w:rPr>
        <w:t>s.</w:t>
      </w:r>
      <w:r>
        <w:rPr>
          <w:spacing w:val="-2"/>
          <w:sz w:val="18"/>
        </w:rPr>
        <w:t xml:space="preserve"> </w:t>
      </w:r>
      <w:hyperlink r:id="rId1681">
        <w:r>
          <w:rPr>
            <w:color w:val="0000E5"/>
            <w:sz w:val="18"/>
          </w:rPr>
          <w:t>88.17</w:t>
        </w:r>
      </w:hyperlink>
      <w:r>
        <w:rPr>
          <w:sz w:val="18"/>
        </w:rPr>
        <w:t>,</w:t>
      </w:r>
      <w:r>
        <w:rPr>
          <w:spacing w:val="-2"/>
          <w:sz w:val="18"/>
        </w:rPr>
        <w:t xml:space="preserve"> </w:t>
      </w:r>
      <w:r>
        <w:rPr>
          <w:sz w:val="18"/>
        </w:rPr>
        <w:t>for</w:t>
      </w:r>
      <w:r>
        <w:rPr>
          <w:spacing w:val="-3"/>
          <w:sz w:val="18"/>
        </w:rPr>
        <w:t xml:space="preserve"> </w:t>
      </w:r>
      <w:r>
        <w:rPr>
          <w:sz w:val="18"/>
        </w:rPr>
        <w:t xml:space="preserve">a purpose specified in s. </w:t>
      </w:r>
      <w:hyperlink r:id="rId1682">
        <w:r>
          <w:rPr>
            <w:color w:val="0000E5"/>
            <w:sz w:val="18"/>
          </w:rPr>
          <w:t>88.065 (5) (a)</w:t>
        </w:r>
      </w:hyperlink>
      <w:r>
        <w:rPr>
          <w:sz w:val="18"/>
        </w:rPr>
        <w:t>.</w:t>
      </w:r>
    </w:p>
    <w:p w14:paraId="4DEC2CF5" w14:textId="77777777" w:rsidR="00153CA5" w:rsidRDefault="00C0532D">
      <w:pPr>
        <w:pStyle w:val="ListParagraph"/>
        <w:numPr>
          <w:ilvl w:val="0"/>
          <w:numId w:val="9"/>
        </w:numPr>
        <w:tabs>
          <w:tab w:val="left" w:pos="723"/>
        </w:tabs>
        <w:spacing w:before="47" w:line="218" w:lineRule="auto"/>
        <w:ind w:right="272" w:firstLine="216"/>
        <w:jc w:val="both"/>
        <w:rPr>
          <w:sz w:val="18"/>
        </w:rPr>
      </w:pPr>
      <w:r>
        <w:rPr>
          <w:sz w:val="18"/>
        </w:rPr>
        <w:t>“Open session”</w:t>
      </w:r>
      <w:r>
        <w:rPr>
          <w:spacing w:val="-2"/>
          <w:sz w:val="18"/>
        </w:rPr>
        <w:t xml:space="preserve"> </w:t>
      </w:r>
      <w:r>
        <w:rPr>
          <w:sz w:val="18"/>
        </w:rPr>
        <w:t>means</w:t>
      </w:r>
      <w:r>
        <w:rPr>
          <w:spacing w:val="-2"/>
          <w:sz w:val="18"/>
        </w:rPr>
        <w:t xml:space="preserve"> </w:t>
      </w:r>
      <w:r>
        <w:rPr>
          <w:sz w:val="18"/>
        </w:rPr>
        <w:t>a</w:t>
      </w:r>
      <w:r>
        <w:rPr>
          <w:spacing w:val="-2"/>
          <w:sz w:val="18"/>
        </w:rPr>
        <w:t xml:space="preserve"> </w:t>
      </w:r>
      <w:r>
        <w:rPr>
          <w:sz w:val="18"/>
        </w:rPr>
        <w:t>meeting</w:t>
      </w:r>
      <w:r>
        <w:rPr>
          <w:spacing w:val="-2"/>
          <w:sz w:val="18"/>
        </w:rPr>
        <w:t xml:space="preserve"> </w:t>
      </w:r>
      <w:r>
        <w:rPr>
          <w:sz w:val="18"/>
        </w:rPr>
        <w:t>which</w:t>
      </w:r>
      <w:r>
        <w:rPr>
          <w:spacing w:val="-4"/>
          <w:sz w:val="18"/>
        </w:rPr>
        <w:t xml:space="preserve"> </w:t>
      </w:r>
      <w:r>
        <w:rPr>
          <w:sz w:val="18"/>
        </w:rPr>
        <w:t>is</w:t>
      </w:r>
      <w:r>
        <w:rPr>
          <w:spacing w:val="-4"/>
          <w:sz w:val="18"/>
        </w:rPr>
        <w:t xml:space="preserve"> </w:t>
      </w:r>
      <w:r>
        <w:rPr>
          <w:sz w:val="18"/>
        </w:rPr>
        <w:t>held</w:t>
      </w:r>
      <w:r>
        <w:rPr>
          <w:spacing w:val="-4"/>
          <w:sz w:val="18"/>
        </w:rPr>
        <w:t xml:space="preserve"> </w:t>
      </w:r>
      <w:r>
        <w:rPr>
          <w:sz w:val="18"/>
        </w:rPr>
        <w:t>in</w:t>
      </w:r>
      <w:r>
        <w:rPr>
          <w:spacing w:val="-4"/>
          <w:sz w:val="18"/>
        </w:rPr>
        <w:t xml:space="preserve"> </w:t>
      </w:r>
      <w:r>
        <w:rPr>
          <w:sz w:val="18"/>
        </w:rPr>
        <w:t>a</w:t>
      </w:r>
      <w:r>
        <w:rPr>
          <w:spacing w:val="-4"/>
          <w:sz w:val="18"/>
        </w:rPr>
        <w:t xml:space="preserve"> </w:t>
      </w:r>
      <w:r>
        <w:rPr>
          <w:sz w:val="18"/>
        </w:rPr>
        <w:t xml:space="preserve">place </w:t>
      </w:r>
      <w:r>
        <w:rPr>
          <w:spacing w:val="-2"/>
          <w:sz w:val="18"/>
        </w:rPr>
        <w:t>reasonably accessible</w:t>
      </w:r>
      <w:r>
        <w:rPr>
          <w:spacing w:val="-8"/>
          <w:sz w:val="18"/>
        </w:rPr>
        <w:t xml:space="preserve"> </w:t>
      </w:r>
      <w:r>
        <w:rPr>
          <w:spacing w:val="-2"/>
          <w:sz w:val="18"/>
        </w:rPr>
        <w:t>to</w:t>
      </w:r>
      <w:r>
        <w:rPr>
          <w:spacing w:val="-8"/>
          <w:sz w:val="18"/>
        </w:rPr>
        <w:t xml:space="preserve"> </w:t>
      </w:r>
      <w:r>
        <w:rPr>
          <w:spacing w:val="-2"/>
          <w:sz w:val="18"/>
        </w:rPr>
        <w:t>members</w:t>
      </w:r>
      <w:r>
        <w:rPr>
          <w:spacing w:val="-8"/>
          <w:sz w:val="18"/>
        </w:rPr>
        <w:t xml:space="preserve"> </w:t>
      </w:r>
      <w:r>
        <w:rPr>
          <w:spacing w:val="-2"/>
          <w:sz w:val="18"/>
        </w:rPr>
        <w:t>of</w:t>
      </w:r>
      <w:r>
        <w:rPr>
          <w:spacing w:val="-8"/>
          <w:sz w:val="18"/>
        </w:rPr>
        <w:t xml:space="preserve"> </w:t>
      </w:r>
      <w:r>
        <w:rPr>
          <w:spacing w:val="-2"/>
          <w:sz w:val="18"/>
        </w:rPr>
        <w:t>the</w:t>
      </w:r>
      <w:r>
        <w:rPr>
          <w:spacing w:val="-8"/>
          <w:sz w:val="18"/>
        </w:rPr>
        <w:t xml:space="preserve"> </w:t>
      </w:r>
      <w:r>
        <w:rPr>
          <w:spacing w:val="-2"/>
          <w:sz w:val="18"/>
        </w:rPr>
        <w:t>public</w:t>
      </w:r>
      <w:r>
        <w:rPr>
          <w:spacing w:val="-8"/>
          <w:sz w:val="18"/>
        </w:rPr>
        <w:t xml:space="preserve"> </w:t>
      </w:r>
      <w:r>
        <w:rPr>
          <w:spacing w:val="-2"/>
          <w:sz w:val="18"/>
        </w:rPr>
        <w:t>and</w:t>
      </w:r>
      <w:r>
        <w:rPr>
          <w:spacing w:val="-8"/>
          <w:sz w:val="18"/>
        </w:rPr>
        <w:t xml:space="preserve"> </w:t>
      </w:r>
      <w:r>
        <w:rPr>
          <w:spacing w:val="-2"/>
          <w:sz w:val="18"/>
        </w:rPr>
        <w:t>open</w:t>
      </w:r>
      <w:r>
        <w:rPr>
          <w:spacing w:val="-8"/>
          <w:sz w:val="18"/>
        </w:rPr>
        <w:t xml:space="preserve"> </w:t>
      </w:r>
      <w:r>
        <w:rPr>
          <w:spacing w:val="-2"/>
          <w:sz w:val="18"/>
        </w:rPr>
        <w:t>to</w:t>
      </w:r>
      <w:r>
        <w:rPr>
          <w:spacing w:val="-8"/>
          <w:sz w:val="18"/>
        </w:rPr>
        <w:t xml:space="preserve"> </w:t>
      </w:r>
      <w:r>
        <w:rPr>
          <w:spacing w:val="-2"/>
          <w:sz w:val="18"/>
        </w:rPr>
        <w:t>all</w:t>
      </w:r>
      <w:r>
        <w:rPr>
          <w:spacing w:val="-9"/>
          <w:sz w:val="18"/>
        </w:rPr>
        <w:t xml:space="preserve"> </w:t>
      </w:r>
      <w:r>
        <w:rPr>
          <w:spacing w:val="-2"/>
          <w:sz w:val="18"/>
        </w:rPr>
        <w:t>cit-</w:t>
      </w:r>
      <w:r>
        <w:rPr>
          <w:sz w:val="18"/>
        </w:rPr>
        <w:t>izens at all times.</w:t>
      </w:r>
      <w:r>
        <w:rPr>
          <w:spacing w:val="40"/>
          <w:sz w:val="18"/>
        </w:rPr>
        <w:t xml:space="preserve"> </w:t>
      </w:r>
      <w:r>
        <w:rPr>
          <w:sz w:val="18"/>
        </w:rPr>
        <w:t xml:space="preserve">In the case of a state governmental body, </w:t>
      </w:r>
      <w:r>
        <w:rPr>
          <w:sz w:val="18"/>
        </w:rPr>
        <w:t xml:space="preserve">it means a meeting which is held in a building and room thereof which enables access by persons with functional limitations, as defined in s. </w:t>
      </w:r>
      <w:hyperlink r:id="rId1683">
        <w:r>
          <w:rPr>
            <w:color w:val="0000E5"/>
            <w:sz w:val="18"/>
          </w:rPr>
          <w:t>101.13 (1)</w:t>
        </w:r>
      </w:hyperlink>
      <w:r>
        <w:rPr>
          <w:sz w:val="18"/>
        </w:rPr>
        <w:t>.</w:t>
      </w:r>
    </w:p>
    <w:p w14:paraId="78859A2D" w14:textId="77777777" w:rsidR="00153CA5" w:rsidRDefault="00C0532D">
      <w:pPr>
        <w:spacing w:before="33" w:line="150" w:lineRule="exact"/>
        <w:ind w:left="342"/>
        <w:jc w:val="both"/>
        <w:rPr>
          <w:sz w:val="14"/>
        </w:rPr>
      </w:pPr>
      <w:r>
        <w:rPr>
          <w:b/>
          <w:sz w:val="14"/>
        </w:rPr>
        <w:t>History:</w:t>
      </w:r>
      <w:r>
        <w:rPr>
          <w:b/>
          <w:spacing w:val="36"/>
          <w:sz w:val="14"/>
        </w:rPr>
        <w:t xml:space="preserve"> </w:t>
      </w:r>
      <w:hyperlink r:id="rId1684">
        <w:r>
          <w:rPr>
            <w:color w:val="0000E5"/>
            <w:sz w:val="14"/>
          </w:rPr>
          <w:t>1975</w:t>
        </w:r>
        <w:r>
          <w:rPr>
            <w:color w:val="0000E5"/>
            <w:spacing w:val="2"/>
            <w:sz w:val="14"/>
          </w:rPr>
          <w:t xml:space="preserve"> </w:t>
        </w:r>
        <w:r>
          <w:rPr>
            <w:color w:val="0000E5"/>
            <w:sz w:val="14"/>
          </w:rPr>
          <w:t>c.</w:t>
        </w:r>
        <w:r>
          <w:rPr>
            <w:color w:val="0000E5"/>
            <w:spacing w:val="2"/>
            <w:sz w:val="14"/>
          </w:rPr>
          <w:t xml:space="preserve"> </w:t>
        </w:r>
        <w:r>
          <w:rPr>
            <w:color w:val="0000E5"/>
            <w:sz w:val="14"/>
          </w:rPr>
          <w:t>426</w:t>
        </w:r>
      </w:hyperlink>
      <w:r>
        <w:rPr>
          <w:sz w:val="14"/>
        </w:rPr>
        <w:t xml:space="preserve">; </w:t>
      </w:r>
      <w:hyperlink r:id="rId1685">
        <w:r>
          <w:rPr>
            <w:color w:val="0000E5"/>
            <w:sz w:val="14"/>
          </w:rPr>
          <w:t>1977</w:t>
        </w:r>
        <w:r>
          <w:rPr>
            <w:color w:val="0000E5"/>
            <w:spacing w:val="2"/>
            <w:sz w:val="14"/>
          </w:rPr>
          <w:t xml:space="preserve"> </w:t>
        </w:r>
        <w:r>
          <w:rPr>
            <w:color w:val="0000E5"/>
            <w:sz w:val="14"/>
          </w:rPr>
          <w:t>c.</w:t>
        </w:r>
        <w:r>
          <w:rPr>
            <w:color w:val="0000E5"/>
            <w:spacing w:val="2"/>
            <w:sz w:val="14"/>
          </w:rPr>
          <w:t xml:space="preserve"> </w:t>
        </w:r>
        <w:r>
          <w:rPr>
            <w:color w:val="0000E5"/>
            <w:sz w:val="14"/>
          </w:rPr>
          <w:t>364</w:t>
        </w:r>
      </w:hyperlink>
      <w:r>
        <w:rPr>
          <w:sz w:val="14"/>
        </w:rPr>
        <w:t>,</w:t>
      </w:r>
      <w:r>
        <w:rPr>
          <w:spacing w:val="1"/>
          <w:sz w:val="14"/>
        </w:rPr>
        <w:t xml:space="preserve"> </w:t>
      </w:r>
      <w:hyperlink r:id="rId1686">
        <w:r>
          <w:rPr>
            <w:color w:val="0000E5"/>
            <w:sz w:val="14"/>
          </w:rPr>
          <w:t>447</w:t>
        </w:r>
      </w:hyperlink>
      <w:r>
        <w:rPr>
          <w:sz w:val="14"/>
        </w:rPr>
        <w:t xml:space="preserve">; </w:t>
      </w:r>
      <w:hyperlink r:id="rId1687">
        <w:r>
          <w:rPr>
            <w:color w:val="0000E5"/>
            <w:sz w:val="14"/>
          </w:rPr>
          <w:t>1985</w:t>
        </w:r>
        <w:r>
          <w:rPr>
            <w:color w:val="0000E5"/>
            <w:spacing w:val="2"/>
            <w:sz w:val="14"/>
          </w:rPr>
          <w:t xml:space="preserve"> </w:t>
        </w:r>
        <w:r>
          <w:rPr>
            <w:color w:val="0000E5"/>
            <w:sz w:val="14"/>
          </w:rPr>
          <w:t>a. 26</w:t>
        </w:r>
      </w:hyperlink>
      <w:r>
        <w:rPr>
          <w:sz w:val="14"/>
        </w:rPr>
        <w:t>,</w:t>
      </w:r>
      <w:r>
        <w:rPr>
          <w:spacing w:val="1"/>
          <w:sz w:val="14"/>
        </w:rPr>
        <w:t xml:space="preserve"> </w:t>
      </w:r>
      <w:hyperlink r:id="rId1688">
        <w:r>
          <w:rPr>
            <w:color w:val="0000E5"/>
            <w:sz w:val="14"/>
          </w:rPr>
          <w:t>29</w:t>
        </w:r>
      </w:hyperlink>
      <w:r>
        <w:rPr>
          <w:sz w:val="14"/>
        </w:rPr>
        <w:t xml:space="preserve">, </w:t>
      </w:r>
      <w:hyperlink r:id="rId1689">
        <w:r>
          <w:rPr>
            <w:color w:val="0000E5"/>
            <w:sz w:val="14"/>
          </w:rPr>
          <w:t>332</w:t>
        </w:r>
      </w:hyperlink>
      <w:r>
        <w:rPr>
          <w:sz w:val="14"/>
        </w:rPr>
        <w:t xml:space="preserve">; </w:t>
      </w:r>
      <w:hyperlink r:id="rId1690">
        <w:r>
          <w:rPr>
            <w:color w:val="0000E5"/>
            <w:sz w:val="14"/>
          </w:rPr>
          <w:t>1987</w:t>
        </w:r>
        <w:r>
          <w:rPr>
            <w:color w:val="0000E5"/>
            <w:spacing w:val="1"/>
            <w:sz w:val="14"/>
          </w:rPr>
          <w:t xml:space="preserve"> </w:t>
        </w:r>
        <w:r>
          <w:rPr>
            <w:color w:val="0000E5"/>
            <w:sz w:val="14"/>
          </w:rPr>
          <w:t>a.</w:t>
        </w:r>
        <w:r>
          <w:rPr>
            <w:color w:val="0000E5"/>
            <w:spacing w:val="1"/>
            <w:sz w:val="14"/>
          </w:rPr>
          <w:t xml:space="preserve"> </w:t>
        </w:r>
        <w:r>
          <w:rPr>
            <w:color w:val="0000E5"/>
            <w:sz w:val="14"/>
          </w:rPr>
          <w:t>305</w:t>
        </w:r>
      </w:hyperlink>
      <w:r>
        <w:rPr>
          <w:sz w:val="14"/>
        </w:rPr>
        <w:t>;</w:t>
      </w:r>
      <w:r>
        <w:rPr>
          <w:spacing w:val="-1"/>
          <w:sz w:val="14"/>
        </w:rPr>
        <w:t xml:space="preserve"> </w:t>
      </w:r>
      <w:hyperlink r:id="rId1691">
        <w:r>
          <w:rPr>
            <w:color w:val="0000E5"/>
            <w:spacing w:val="-4"/>
            <w:sz w:val="14"/>
          </w:rPr>
          <w:t>1993</w:t>
        </w:r>
      </w:hyperlink>
    </w:p>
    <w:p w14:paraId="3878B51F" w14:textId="77777777" w:rsidR="00153CA5" w:rsidRDefault="00C0532D">
      <w:pPr>
        <w:spacing w:line="139" w:lineRule="exact"/>
        <w:ind w:left="198"/>
        <w:jc w:val="both"/>
        <w:rPr>
          <w:sz w:val="14"/>
        </w:rPr>
      </w:pPr>
      <w:hyperlink r:id="rId1692">
        <w:r>
          <w:rPr>
            <w:color w:val="0000E5"/>
            <w:sz w:val="14"/>
          </w:rPr>
          <w:t>a.</w:t>
        </w:r>
        <w:r>
          <w:rPr>
            <w:color w:val="0000E5"/>
            <w:spacing w:val="1"/>
            <w:sz w:val="14"/>
          </w:rPr>
          <w:t xml:space="preserve"> </w:t>
        </w:r>
        <w:r>
          <w:rPr>
            <w:color w:val="0000E5"/>
            <w:sz w:val="14"/>
          </w:rPr>
          <w:t>215</w:t>
        </w:r>
      </w:hyperlink>
      <w:r>
        <w:rPr>
          <w:sz w:val="14"/>
        </w:rPr>
        <w:t>,</w:t>
      </w:r>
      <w:r>
        <w:rPr>
          <w:spacing w:val="1"/>
          <w:sz w:val="14"/>
        </w:rPr>
        <w:t xml:space="preserve"> </w:t>
      </w:r>
      <w:hyperlink r:id="rId1693">
        <w:r>
          <w:rPr>
            <w:color w:val="0000E5"/>
            <w:sz w:val="14"/>
          </w:rPr>
          <w:t>263</w:t>
        </w:r>
      </w:hyperlink>
      <w:r>
        <w:rPr>
          <w:sz w:val="14"/>
        </w:rPr>
        <w:t>,</w:t>
      </w:r>
      <w:r>
        <w:rPr>
          <w:spacing w:val="1"/>
          <w:sz w:val="14"/>
        </w:rPr>
        <w:t xml:space="preserve"> </w:t>
      </w:r>
      <w:hyperlink r:id="rId1694">
        <w:r>
          <w:rPr>
            <w:color w:val="0000E5"/>
            <w:sz w:val="14"/>
          </w:rPr>
          <w:t>456</w:t>
        </w:r>
      </w:hyperlink>
      <w:r>
        <w:rPr>
          <w:sz w:val="14"/>
        </w:rPr>
        <w:t>,</w:t>
      </w:r>
      <w:r>
        <w:rPr>
          <w:spacing w:val="1"/>
          <w:sz w:val="14"/>
        </w:rPr>
        <w:t xml:space="preserve"> </w:t>
      </w:r>
      <w:hyperlink r:id="rId1695">
        <w:r>
          <w:rPr>
            <w:color w:val="0000E5"/>
            <w:sz w:val="14"/>
          </w:rPr>
          <w:t>491</w:t>
        </w:r>
      </w:hyperlink>
      <w:r>
        <w:rPr>
          <w:sz w:val="14"/>
        </w:rPr>
        <w:t xml:space="preserve">; </w:t>
      </w:r>
      <w:hyperlink r:id="rId1696">
        <w:r>
          <w:rPr>
            <w:color w:val="0000E5"/>
            <w:sz w:val="14"/>
          </w:rPr>
          <w:t>1995</w:t>
        </w:r>
        <w:r>
          <w:rPr>
            <w:color w:val="0000E5"/>
            <w:spacing w:val="2"/>
            <w:sz w:val="14"/>
          </w:rPr>
          <w:t xml:space="preserve"> </w:t>
        </w:r>
        <w:r>
          <w:rPr>
            <w:color w:val="0000E5"/>
            <w:sz w:val="14"/>
          </w:rPr>
          <w:t>a.</w:t>
        </w:r>
        <w:r>
          <w:rPr>
            <w:color w:val="0000E5"/>
            <w:spacing w:val="2"/>
            <w:sz w:val="14"/>
          </w:rPr>
          <w:t xml:space="preserve"> </w:t>
        </w:r>
        <w:r>
          <w:rPr>
            <w:color w:val="0000E5"/>
            <w:sz w:val="14"/>
          </w:rPr>
          <w:t>27</w:t>
        </w:r>
      </w:hyperlink>
      <w:r>
        <w:rPr>
          <w:sz w:val="14"/>
        </w:rPr>
        <w:t>,</w:t>
      </w:r>
      <w:r>
        <w:rPr>
          <w:spacing w:val="2"/>
          <w:sz w:val="14"/>
        </w:rPr>
        <w:t xml:space="preserve"> </w:t>
      </w:r>
      <w:hyperlink r:id="rId1697">
        <w:r>
          <w:rPr>
            <w:color w:val="0000E5"/>
            <w:sz w:val="14"/>
          </w:rPr>
          <w:t>185</w:t>
        </w:r>
      </w:hyperlink>
      <w:r>
        <w:rPr>
          <w:sz w:val="14"/>
        </w:rPr>
        <w:t xml:space="preserve">; </w:t>
      </w:r>
      <w:hyperlink r:id="rId1698">
        <w:r>
          <w:rPr>
            <w:color w:val="0000E5"/>
            <w:sz w:val="14"/>
          </w:rPr>
          <w:t>1997</w:t>
        </w:r>
        <w:r>
          <w:rPr>
            <w:color w:val="0000E5"/>
            <w:spacing w:val="1"/>
            <w:sz w:val="14"/>
          </w:rPr>
          <w:t xml:space="preserve"> </w:t>
        </w:r>
        <w:r>
          <w:rPr>
            <w:color w:val="0000E5"/>
            <w:sz w:val="14"/>
          </w:rPr>
          <w:t>a.</w:t>
        </w:r>
        <w:r>
          <w:rPr>
            <w:color w:val="0000E5"/>
            <w:spacing w:val="2"/>
            <w:sz w:val="14"/>
          </w:rPr>
          <w:t xml:space="preserve"> </w:t>
        </w:r>
        <w:r>
          <w:rPr>
            <w:color w:val="0000E5"/>
            <w:sz w:val="14"/>
          </w:rPr>
          <w:t>79</w:t>
        </w:r>
      </w:hyperlink>
      <w:r>
        <w:rPr>
          <w:sz w:val="14"/>
        </w:rPr>
        <w:t>;</w:t>
      </w:r>
      <w:r>
        <w:rPr>
          <w:spacing w:val="2"/>
          <w:sz w:val="14"/>
        </w:rPr>
        <w:t xml:space="preserve"> </w:t>
      </w:r>
      <w:hyperlink r:id="rId1699">
        <w:r>
          <w:rPr>
            <w:color w:val="0000E5"/>
            <w:sz w:val="14"/>
          </w:rPr>
          <w:t>1999</w:t>
        </w:r>
        <w:r>
          <w:rPr>
            <w:color w:val="0000E5"/>
            <w:spacing w:val="2"/>
            <w:sz w:val="14"/>
          </w:rPr>
          <w:t xml:space="preserve"> </w:t>
        </w:r>
        <w:r>
          <w:rPr>
            <w:color w:val="0000E5"/>
            <w:sz w:val="14"/>
          </w:rPr>
          <w:t>a.</w:t>
        </w:r>
        <w:r>
          <w:rPr>
            <w:color w:val="0000E5"/>
            <w:spacing w:val="2"/>
            <w:sz w:val="14"/>
          </w:rPr>
          <w:t xml:space="preserve"> </w:t>
        </w:r>
        <w:r>
          <w:rPr>
            <w:color w:val="0000E5"/>
            <w:sz w:val="14"/>
          </w:rPr>
          <w:t>9</w:t>
        </w:r>
      </w:hyperlink>
      <w:r>
        <w:rPr>
          <w:sz w:val="14"/>
        </w:rPr>
        <w:t xml:space="preserve">; </w:t>
      </w:r>
      <w:hyperlink r:id="rId1700">
        <w:r>
          <w:rPr>
            <w:color w:val="0000E5"/>
            <w:sz w:val="14"/>
          </w:rPr>
          <w:t>2007</w:t>
        </w:r>
        <w:r>
          <w:rPr>
            <w:color w:val="0000E5"/>
            <w:spacing w:val="2"/>
            <w:sz w:val="14"/>
          </w:rPr>
          <w:t xml:space="preserve"> </w:t>
        </w:r>
        <w:r>
          <w:rPr>
            <w:color w:val="0000E5"/>
            <w:sz w:val="14"/>
          </w:rPr>
          <w:t>a.</w:t>
        </w:r>
        <w:r>
          <w:rPr>
            <w:color w:val="0000E5"/>
            <w:spacing w:val="2"/>
            <w:sz w:val="14"/>
          </w:rPr>
          <w:t xml:space="preserve"> </w:t>
        </w:r>
        <w:r>
          <w:rPr>
            <w:color w:val="0000E5"/>
            <w:sz w:val="14"/>
          </w:rPr>
          <w:t>20</w:t>
        </w:r>
      </w:hyperlink>
      <w:r>
        <w:rPr>
          <w:sz w:val="14"/>
        </w:rPr>
        <w:t>,</w:t>
      </w:r>
      <w:r>
        <w:rPr>
          <w:spacing w:val="2"/>
          <w:sz w:val="14"/>
        </w:rPr>
        <w:t xml:space="preserve"> </w:t>
      </w:r>
      <w:hyperlink r:id="rId1701">
        <w:r>
          <w:rPr>
            <w:color w:val="0000E5"/>
            <w:sz w:val="14"/>
          </w:rPr>
          <w:t>96</w:t>
        </w:r>
      </w:hyperlink>
      <w:r>
        <w:rPr>
          <w:sz w:val="14"/>
        </w:rPr>
        <w:t xml:space="preserve">; </w:t>
      </w:r>
      <w:hyperlink r:id="rId1702">
        <w:r>
          <w:rPr>
            <w:color w:val="0000E5"/>
            <w:spacing w:val="-4"/>
            <w:sz w:val="14"/>
          </w:rPr>
          <w:t>2009</w:t>
        </w:r>
      </w:hyperlink>
    </w:p>
    <w:p w14:paraId="09C93B02" w14:textId="77777777" w:rsidR="00153CA5" w:rsidRDefault="00C0532D">
      <w:pPr>
        <w:spacing w:line="150" w:lineRule="exact"/>
        <w:ind w:left="198"/>
        <w:jc w:val="both"/>
        <w:rPr>
          <w:sz w:val="14"/>
        </w:rPr>
      </w:pPr>
      <w:hyperlink r:id="rId1703">
        <w:r>
          <w:rPr>
            <w:color w:val="0000E5"/>
            <w:sz w:val="14"/>
          </w:rPr>
          <w:t>a.</w:t>
        </w:r>
        <w:r>
          <w:rPr>
            <w:color w:val="0000E5"/>
            <w:spacing w:val="-1"/>
            <w:sz w:val="14"/>
          </w:rPr>
          <w:t xml:space="preserve"> </w:t>
        </w:r>
        <w:r>
          <w:rPr>
            <w:color w:val="0000E5"/>
            <w:sz w:val="14"/>
          </w:rPr>
          <w:t>28</w:t>
        </w:r>
      </w:hyperlink>
      <w:r>
        <w:rPr>
          <w:sz w:val="14"/>
        </w:rPr>
        <w:t>;</w:t>
      </w:r>
      <w:r>
        <w:rPr>
          <w:spacing w:val="-2"/>
          <w:sz w:val="14"/>
        </w:rPr>
        <w:t xml:space="preserve"> </w:t>
      </w:r>
      <w:hyperlink r:id="rId1704">
        <w:r>
          <w:rPr>
            <w:color w:val="0000E5"/>
            <w:sz w:val="14"/>
          </w:rPr>
          <w:t>2011</w:t>
        </w:r>
        <w:r>
          <w:rPr>
            <w:color w:val="0000E5"/>
            <w:spacing w:val="-1"/>
            <w:sz w:val="14"/>
          </w:rPr>
          <w:t xml:space="preserve"> </w:t>
        </w:r>
        <w:r>
          <w:rPr>
            <w:color w:val="0000E5"/>
            <w:sz w:val="14"/>
          </w:rPr>
          <w:t>a.</w:t>
        </w:r>
        <w:r>
          <w:rPr>
            <w:color w:val="0000E5"/>
            <w:spacing w:val="-1"/>
            <w:sz w:val="14"/>
          </w:rPr>
          <w:t xml:space="preserve"> </w:t>
        </w:r>
        <w:r>
          <w:rPr>
            <w:color w:val="0000E5"/>
            <w:spacing w:val="-5"/>
            <w:sz w:val="14"/>
          </w:rPr>
          <w:t>10</w:t>
        </w:r>
      </w:hyperlink>
      <w:r>
        <w:rPr>
          <w:spacing w:val="-5"/>
          <w:sz w:val="14"/>
        </w:rPr>
        <w:t>.</w:t>
      </w:r>
    </w:p>
    <w:p w14:paraId="07E97FEA" w14:textId="77777777" w:rsidR="00153CA5" w:rsidRDefault="00C0532D">
      <w:pPr>
        <w:spacing w:before="19" w:line="208" w:lineRule="auto"/>
        <w:ind w:left="198" w:right="272" w:firstLine="139"/>
        <w:jc w:val="both"/>
        <w:rPr>
          <w:sz w:val="14"/>
        </w:rPr>
      </w:pPr>
      <w:r>
        <w:rPr>
          <w:sz w:val="14"/>
        </w:rPr>
        <w:t>A “meeting” under sub. (2) was found although the governmental body was not</w:t>
      </w:r>
      <w:r>
        <w:rPr>
          <w:spacing w:val="40"/>
          <w:sz w:val="14"/>
        </w:rPr>
        <w:t xml:space="preserve"> </w:t>
      </w:r>
      <w:r>
        <w:rPr>
          <w:spacing w:val="-2"/>
          <w:sz w:val="14"/>
        </w:rPr>
        <w:t>empowered to</w:t>
      </w:r>
      <w:r>
        <w:rPr>
          <w:spacing w:val="-5"/>
          <w:sz w:val="14"/>
        </w:rPr>
        <w:t xml:space="preserve"> </w:t>
      </w:r>
      <w:r>
        <w:rPr>
          <w:spacing w:val="-2"/>
          <w:sz w:val="14"/>
        </w:rPr>
        <w:t>exercise</w:t>
      </w:r>
      <w:r>
        <w:rPr>
          <w:spacing w:val="-5"/>
          <w:sz w:val="14"/>
        </w:rPr>
        <w:t xml:space="preserve"> </w:t>
      </w:r>
      <w:r>
        <w:rPr>
          <w:spacing w:val="-2"/>
          <w:sz w:val="14"/>
        </w:rPr>
        <w:t>the</w:t>
      </w:r>
      <w:r>
        <w:rPr>
          <w:spacing w:val="-5"/>
          <w:sz w:val="14"/>
        </w:rPr>
        <w:t xml:space="preserve"> </w:t>
      </w:r>
      <w:r>
        <w:rPr>
          <w:spacing w:val="-2"/>
          <w:sz w:val="14"/>
        </w:rPr>
        <w:t>final</w:t>
      </w:r>
      <w:r>
        <w:rPr>
          <w:spacing w:val="-5"/>
          <w:sz w:val="14"/>
        </w:rPr>
        <w:t xml:space="preserve"> </w:t>
      </w:r>
      <w:r>
        <w:rPr>
          <w:spacing w:val="-2"/>
          <w:sz w:val="14"/>
        </w:rPr>
        <w:t>powers</w:t>
      </w:r>
      <w:r>
        <w:rPr>
          <w:spacing w:val="-5"/>
          <w:sz w:val="14"/>
        </w:rPr>
        <w:t xml:space="preserve"> </w:t>
      </w:r>
      <w:r>
        <w:rPr>
          <w:spacing w:val="-2"/>
          <w:sz w:val="14"/>
        </w:rPr>
        <w:t>of</w:t>
      </w:r>
      <w:r>
        <w:rPr>
          <w:spacing w:val="-5"/>
          <w:sz w:val="14"/>
        </w:rPr>
        <w:t xml:space="preserve"> </w:t>
      </w:r>
      <w:r>
        <w:rPr>
          <w:spacing w:val="-2"/>
          <w:sz w:val="14"/>
        </w:rPr>
        <w:t>its</w:t>
      </w:r>
      <w:r>
        <w:rPr>
          <w:spacing w:val="-5"/>
          <w:sz w:val="14"/>
        </w:rPr>
        <w:t xml:space="preserve"> </w:t>
      </w:r>
      <w:r>
        <w:rPr>
          <w:spacing w:val="-2"/>
          <w:sz w:val="14"/>
        </w:rPr>
        <w:t>parent</w:t>
      </w:r>
      <w:r>
        <w:rPr>
          <w:spacing w:val="-5"/>
          <w:sz w:val="14"/>
        </w:rPr>
        <w:t xml:space="preserve"> </w:t>
      </w:r>
      <w:r>
        <w:rPr>
          <w:spacing w:val="-2"/>
          <w:sz w:val="14"/>
        </w:rPr>
        <w:t>body.</w:t>
      </w:r>
      <w:r>
        <w:rPr>
          <w:spacing w:val="24"/>
          <w:sz w:val="14"/>
        </w:rPr>
        <w:t xml:space="preserve"> </w:t>
      </w:r>
      <w:r>
        <w:rPr>
          <w:spacing w:val="-2"/>
          <w:sz w:val="14"/>
        </w:rPr>
        <w:t>State</w:t>
      </w:r>
      <w:r>
        <w:rPr>
          <w:spacing w:val="-7"/>
          <w:sz w:val="14"/>
        </w:rPr>
        <w:t xml:space="preserve"> </w:t>
      </w:r>
      <w:r>
        <w:rPr>
          <w:spacing w:val="-2"/>
          <w:sz w:val="14"/>
        </w:rPr>
        <w:t>v.</w:t>
      </w:r>
      <w:r>
        <w:rPr>
          <w:spacing w:val="-5"/>
          <w:sz w:val="14"/>
        </w:rPr>
        <w:t xml:space="preserve"> </w:t>
      </w:r>
      <w:r>
        <w:rPr>
          <w:spacing w:val="-2"/>
          <w:sz w:val="14"/>
        </w:rPr>
        <w:t>Swanson,</w:t>
      </w:r>
      <w:r>
        <w:rPr>
          <w:spacing w:val="-5"/>
          <w:sz w:val="14"/>
        </w:rPr>
        <w:t xml:space="preserve"> </w:t>
      </w:r>
      <w:hyperlink r:id="rId1705">
        <w:r>
          <w:rPr>
            <w:color w:val="0000E5"/>
            <w:spacing w:val="-2"/>
            <w:sz w:val="14"/>
          </w:rPr>
          <w:t>92</w:t>
        </w:r>
        <w:r>
          <w:rPr>
            <w:color w:val="0000E5"/>
            <w:spacing w:val="-7"/>
            <w:sz w:val="14"/>
          </w:rPr>
          <w:t xml:space="preserve"> </w:t>
        </w:r>
        <w:r>
          <w:rPr>
            <w:color w:val="0000E5"/>
            <w:spacing w:val="-2"/>
            <w:sz w:val="14"/>
          </w:rPr>
          <w:t>Wis.</w:t>
        </w:r>
      </w:hyperlink>
      <w:r>
        <w:rPr>
          <w:color w:val="0000E5"/>
          <w:spacing w:val="40"/>
          <w:sz w:val="14"/>
        </w:rPr>
        <w:t xml:space="preserve"> </w:t>
      </w:r>
      <w:hyperlink r:id="rId1706">
        <w:r>
          <w:rPr>
            <w:color w:val="0000E5"/>
            <w:sz w:val="14"/>
          </w:rPr>
          <w:t>2d 310</w:t>
        </w:r>
      </w:hyperlink>
      <w:r>
        <w:rPr>
          <w:sz w:val="14"/>
        </w:rPr>
        <w:t xml:space="preserve">, </w:t>
      </w:r>
      <w:hyperlink r:id="rId1707">
        <w:r>
          <w:rPr>
            <w:color w:val="0000E5"/>
            <w:sz w:val="14"/>
          </w:rPr>
          <w:t>284 N.W.2d 655</w:t>
        </w:r>
      </w:hyperlink>
      <w:r>
        <w:rPr>
          <w:color w:val="0000E5"/>
          <w:sz w:val="14"/>
        </w:rPr>
        <w:t xml:space="preserve"> </w:t>
      </w:r>
      <w:r>
        <w:rPr>
          <w:sz w:val="14"/>
        </w:rPr>
        <w:t>(1979).</w:t>
      </w:r>
    </w:p>
    <w:p w14:paraId="23DCF2BA" w14:textId="77777777" w:rsidR="00153CA5" w:rsidRDefault="00C0532D">
      <w:pPr>
        <w:spacing w:before="22" w:line="208" w:lineRule="auto"/>
        <w:ind w:left="198" w:right="272" w:firstLine="139"/>
        <w:jc w:val="both"/>
        <w:rPr>
          <w:sz w:val="14"/>
        </w:rPr>
      </w:pPr>
      <w:r>
        <w:rPr>
          <w:spacing w:val="-2"/>
          <w:sz w:val="14"/>
        </w:rPr>
        <w:t>A</w:t>
      </w:r>
      <w:r>
        <w:rPr>
          <w:spacing w:val="-7"/>
          <w:sz w:val="14"/>
        </w:rPr>
        <w:t xml:space="preserve"> </w:t>
      </w:r>
      <w:r>
        <w:rPr>
          <w:spacing w:val="-2"/>
          <w:sz w:val="14"/>
        </w:rPr>
        <w:t>“meeting”</w:t>
      </w:r>
      <w:r>
        <w:rPr>
          <w:spacing w:val="-7"/>
          <w:sz w:val="14"/>
        </w:rPr>
        <w:t xml:space="preserve"> </w:t>
      </w:r>
      <w:r>
        <w:rPr>
          <w:spacing w:val="-2"/>
          <w:sz w:val="14"/>
        </w:rPr>
        <w:t>under</w:t>
      </w:r>
      <w:r>
        <w:rPr>
          <w:spacing w:val="-7"/>
          <w:sz w:val="14"/>
        </w:rPr>
        <w:t xml:space="preserve"> </w:t>
      </w:r>
      <w:r>
        <w:rPr>
          <w:spacing w:val="-2"/>
          <w:sz w:val="14"/>
        </w:rPr>
        <w:t>sub.</w:t>
      </w:r>
      <w:r>
        <w:rPr>
          <w:spacing w:val="-6"/>
          <w:sz w:val="14"/>
        </w:rPr>
        <w:t xml:space="preserve"> </w:t>
      </w:r>
      <w:r>
        <w:rPr>
          <w:spacing w:val="-2"/>
          <w:sz w:val="14"/>
        </w:rPr>
        <w:t>(2)</w:t>
      </w:r>
      <w:r>
        <w:rPr>
          <w:spacing w:val="-7"/>
          <w:sz w:val="14"/>
        </w:rPr>
        <w:t xml:space="preserve"> </w:t>
      </w:r>
      <w:r>
        <w:rPr>
          <w:spacing w:val="-2"/>
          <w:sz w:val="14"/>
        </w:rPr>
        <w:t>was</w:t>
      </w:r>
      <w:r>
        <w:rPr>
          <w:spacing w:val="-7"/>
          <w:sz w:val="14"/>
        </w:rPr>
        <w:t xml:space="preserve"> </w:t>
      </w:r>
      <w:r>
        <w:rPr>
          <w:spacing w:val="-2"/>
          <w:sz w:val="14"/>
        </w:rPr>
        <w:t>found</w:t>
      </w:r>
      <w:r>
        <w:rPr>
          <w:spacing w:val="-7"/>
          <w:sz w:val="14"/>
        </w:rPr>
        <w:t xml:space="preserve"> </w:t>
      </w:r>
      <w:r>
        <w:rPr>
          <w:spacing w:val="-2"/>
          <w:sz w:val="14"/>
        </w:rPr>
        <w:t>when</w:t>
      </w:r>
      <w:r>
        <w:rPr>
          <w:spacing w:val="-6"/>
          <w:sz w:val="14"/>
        </w:rPr>
        <w:t xml:space="preserve"> </w:t>
      </w:r>
      <w:r>
        <w:rPr>
          <w:spacing w:val="-2"/>
          <w:sz w:val="14"/>
        </w:rPr>
        <w:t>members</w:t>
      </w:r>
      <w:r>
        <w:rPr>
          <w:spacing w:val="-7"/>
          <w:sz w:val="14"/>
        </w:rPr>
        <w:t xml:space="preserve"> </w:t>
      </w:r>
      <w:r>
        <w:rPr>
          <w:spacing w:val="-2"/>
          <w:sz w:val="14"/>
        </w:rPr>
        <w:t>met</w:t>
      </w:r>
      <w:r>
        <w:rPr>
          <w:spacing w:val="-7"/>
          <w:sz w:val="14"/>
        </w:rPr>
        <w:t xml:space="preserve"> </w:t>
      </w:r>
      <w:r>
        <w:rPr>
          <w:spacing w:val="-2"/>
          <w:sz w:val="14"/>
        </w:rPr>
        <w:t>with</w:t>
      </w:r>
      <w:r>
        <w:rPr>
          <w:spacing w:val="-7"/>
          <w:sz w:val="14"/>
        </w:rPr>
        <w:t xml:space="preserve"> </w:t>
      </w:r>
      <w:r>
        <w:rPr>
          <w:spacing w:val="-2"/>
          <w:sz w:val="14"/>
        </w:rPr>
        <w:t>a</w:t>
      </w:r>
      <w:r>
        <w:rPr>
          <w:spacing w:val="-6"/>
          <w:sz w:val="14"/>
        </w:rPr>
        <w:t xml:space="preserve"> </w:t>
      </w:r>
      <w:r>
        <w:rPr>
          <w:spacing w:val="-2"/>
          <w:sz w:val="14"/>
        </w:rPr>
        <w:t>purpose</w:t>
      </w:r>
      <w:r>
        <w:rPr>
          <w:spacing w:val="-7"/>
          <w:sz w:val="14"/>
        </w:rPr>
        <w:t xml:space="preserve"> </w:t>
      </w:r>
      <w:r>
        <w:rPr>
          <w:spacing w:val="-2"/>
          <w:sz w:val="14"/>
        </w:rPr>
        <w:t>to</w:t>
      </w:r>
      <w:r>
        <w:rPr>
          <w:spacing w:val="-7"/>
          <w:sz w:val="14"/>
        </w:rPr>
        <w:t xml:space="preserve"> </w:t>
      </w:r>
      <w:r>
        <w:rPr>
          <w:spacing w:val="-2"/>
          <w:sz w:val="14"/>
        </w:rPr>
        <w:t>engage</w:t>
      </w:r>
      <w:r>
        <w:rPr>
          <w:spacing w:val="40"/>
          <w:sz w:val="14"/>
        </w:rPr>
        <w:t xml:space="preserve"> </w:t>
      </w:r>
      <w:r>
        <w:rPr>
          <w:sz w:val="14"/>
        </w:rPr>
        <w:t>in</w:t>
      </w:r>
      <w:r>
        <w:rPr>
          <w:spacing w:val="-7"/>
          <w:sz w:val="14"/>
        </w:rPr>
        <w:t xml:space="preserve"> </w:t>
      </w:r>
      <w:r>
        <w:rPr>
          <w:sz w:val="14"/>
        </w:rPr>
        <w:t>government</w:t>
      </w:r>
      <w:r>
        <w:rPr>
          <w:spacing w:val="-7"/>
          <w:sz w:val="14"/>
        </w:rPr>
        <w:t xml:space="preserve"> </w:t>
      </w:r>
      <w:r>
        <w:rPr>
          <w:sz w:val="14"/>
        </w:rPr>
        <w:t>business</w:t>
      </w:r>
      <w:r>
        <w:rPr>
          <w:spacing w:val="-8"/>
          <w:sz w:val="14"/>
        </w:rPr>
        <w:t xml:space="preserve"> </w:t>
      </w:r>
      <w:r>
        <w:rPr>
          <w:sz w:val="14"/>
        </w:rPr>
        <w:t>and</w:t>
      </w:r>
      <w:r>
        <w:rPr>
          <w:spacing w:val="-8"/>
          <w:sz w:val="14"/>
        </w:rPr>
        <w:t xml:space="preserve"> </w:t>
      </w:r>
      <w:r>
        <w:rPr>
          <w:sz w:val="14"/>
        </w:rPr>
        <w:t>the</w:t>
      </w:r>
      <w:r>
        <w:rPr>
          <w:spacing w:val="-8"/>
          <w:sz w:val="14"/>
        </w:rPr>
        <w:t xml:space="preserve"> </w:t>
      </w:r>
      <w:r>
        <w:rPr>
          <w:sz w:val="14"/>
        </w:rPr>
        <w:t>number</w:t>
      </w:r>
      <w:r>
        <w:rPr>
          <w:spacing w:val="-8"/>
          <w:sz w:val="14"/>
        </w:rPr>
        <w:t xml:space="preserve"> </w:t>
      </w:r>
      <w:r>
        <w:rPr>
          <w:sz w:val="14"/>
        </w:rPr>
        <w:t>of</w:t>
      </w:r>
      <w:r>
        <w:rPr>
          <w:spacing w:val="-8"/>
          <w:sz w:val="14"/>
        </w:rPr>
        <w:t xml:space="preserve"> </w:t>
      </w:r>
      <w:r>
        <w:rPr>
          <w:sz w:val="14"/>
        </w:rPr>
        <w:t>members</w:t>
      </w:r>
      <w:r>
        <w:rPr>
          <w:spacing w:val="-8"/>
          <w:sz w:val="14"/>
        </w:rPr>
        <w:t xml:space="preserve"> </w:t>
      </w:r>
      <w:r>
        <w:rPr>
          <w:sz w:val="14"/>
        </w:rPr>
        <w:t>present</w:t>
      </w:r>
      <w:r>
        <w:rPr>
          <w:spacing w:val="-8"/>
          <w:sz w:val="14"/>
        </w:rPr>
        <w:t xml:space="preserve"> </w:t>
      </w:r>
      <w:r>
        <w:rPr>
          <w:sz w:val="14"/>
        </w:rPr>
        <w:t>was</w:t>
      </w:r>
      <w:r>
        <w:rPr>
          <w:spacing w:val="-8"/>
          <w:sz w:val="14"/>
        </w:rPr>
        <w:t xml:space="preserve"> </w:t>
      </w:r>
      <w:r>
        <w:rPr>
          <w:sz w:val="14"/>
        </w:rPr>
        <w:t>sufficient</w:t>
      </w:r>
      <w:r>
        <w:rPr>
          <w:spacing w:val="-7"/>
          <w:sz w:val="14"/>
        </w:rPr>
        <w:t xml:space="preserve"> </w:t>
      </w:r>
      <w:r>
        <w:rPr>
          <w:sz w:val="14"/>
        </w:rPr>
        <w:t>to</w:t>
      </w:r>
      <w:r>
        <w:rPr>
          <w:spacing w:val="-7"/>
          <w:sz w:val="14"/>
        </w:rPr>
        <w:t xml:space="preserve"> </w:t>
      </w:r>
      <w:r>
        <w:rPr>
          <w:sz w:val="14"/>
        </w:rPr>
        <w:t>deter-</w:t>
      </w:r>
      <w:r>
        <w:rPr>
          <w:spacing w:val="-2"/>
          <w:sz w:val="14"/>
        </w:rPr>
        <w:t>mine</w:t>
      </w:r>
      <w:r>
        <w:rPr>
          <w:spacing w:val="-4"/>
          <w:sz w:val="14"/>
        </w:rPr>
        <w:t xml:space="preserve"> </w:t>
      </w:r>
      <w:r>
        <w:rPr>
          <w:spacing w:val="-2"/>
          <w:sz w:val="14"/>
        </w:rPr>
        <w:t>the</w:t>
      </w:r>
      <w:r>
        <w:rPr>
          <w:spacing w:val="-6"/>
          <w:sz w:val="14"/>
        </w:rPr>
        <w:t xml:space="preserve"> </w:t>
      </w:r>
      <w:r>
        <w:rPr>
          <w:spacing w:val="-2"/>
          <w:sz w:val="14"/>
        </w:rPr>
        <w:t>parent</w:t>
      </w:r>
      <w:r>
        <w:rPr>
          <w:spacing w:val="-6"/>
          <w:sz w:val="14"/>
        </w:rPr>
        <w:t xml:space="preserve"> </w:t>
      </w:r>
      <w:r>
        <w:rPr>
          <w:spacing w:val="-2"/>
          <w:sz w:val="14"/>
        </w:rPr>
        <w:t>body’s</w:t>
      </w:r>
      <w:r>
        <w:rPr>
          <w:spacing w:val="-5"/>
          <w:sz w:val="14"/>
        </w:rPr>
        <w:t xml:space="preserve"> </w:t>
      </w:r>
      <w:r>
        <w:rPr>
          <w:spacing w:val="-2"/>
          <w:sz w:val="14"/>
        </w:rPr>
        <w:t>course</w:t>
      </w:r>
      <w:r>
        <w:rPr>
          <w:spacing w:val="-5"/>
          <w:sz w:val="14"/>
        </w:rPr>
        <w:t xml:space="preserve"> </w:t>
      </w:r>
      <w:r>
        <w:rPr>
          <w:spacing w:val="-2"/>
          <w:sz w:val="14"/>
        </w:rPr>
        <w:t>of</w:t>
      </w:r>
      <w:r>
        <w:rPr>
          <w:spacing w:val="-5"/>
          <w:sz w:val="14"/>
        </w:rPr>
        <w:t xml:space="preserve"> </w:t>
      </w:r>
      <w:r>
        <w:rPr>
          <w:spacing w:val="-2"/>
          <w:sz w:val="14"/>
        </w:rPr>
        <w:t>action</w:t>
      </w:r>
      <w:r>
        <w:rPr>
          <w:spacing w:val="-5"/>
          <w:sz w:val="14"/>
        </w:rPr>
        <w:t xml:space="preserve"> </w:t>
      </w:r>
      <w:r>
        <w:rPr>
          <w:spacing w:val="-2"/>
          <w:sz w:val="14"/>
        </w:rPr>
        <w:t>regarding</w:t>
      </w:r>
      <w:r>
        <w:rPr>
          <w:spacing w:val="-5"/>
          <w:sz w:val="14"/>
        </w:rPr>
        <w:t xml:space="preserve"> </w:t>
      </w:r>
      <w:r>
        <w:rPr>
          <w:spacing w:val="-2"/>
          <w:sz w:val="14"/>
        </w:rPr>
        <w:t>the</w:t>
      </w:r>
      <w:r>
        <w:rPr>
          <w:spacing w:val="-5"/>
          <w:sz w:val="14"/>
        </w:rPr>
        <w:t xml:space="preserve"> </w:t>
      </w:r>
      <w:r>
        <w:rPr>
          <w:spacing w:val="-2"/>
          <w:sz w:val="14"/>
        </w:rPr>
        <w:t>proposal</w:t>
      </w:r>
      <w:r>
        <w:rPr>
          <w:spacing w:val="-5"/>
          <w:sz w:val="14"/>
        </w:rPr>
        <w:t xml:space="preserve"> </w:t>
      </w:r>
      <w:r>
        <w:rPr>
          <w:spacing w:val="-2"/>
          <w:sz w:val="14"/>
        </w:rPr>
        <w:t>discussed.</w:t>
      </w:r>
      <w:r>
        <w:rPr>
          <w:spacing w:val="-5"/>
          <w:sz w:val="14"/>
        </w:rPr>
        <w:t xml:space="preserve"> </w:t>
      </w:r>
      <w:r>
        <w:rPr>
          <w:spacing w:val="-2"/>
          <w:sz w:val="14"/>
        </w:rPr>
        <w:t>State</w:t>
      </w:r>
      <w:r>
        <w:rPr>
          <w:spacing w:val="-5"/>
          <w:sz w:val="14"/>
        </w:rPr>
        <w:t xml:space="preserve"> </w:t>
      </w:r>
      <w:r>
        <w:rPr>
          <w:spacing w:val="-2"/>
          <w:sz w:val="14"/>
        </w:rPr>
        <w:t>ex</w:t>
      </w:r>
      <w:r>
        <w:rPr>
          <w:spacing w:val="-5"/>
          <w:sz w:val="14"/>
        </w:rPr>
        <w:t xml:space="preserve"> </w:t>
      </w:r>
      <w:r>
        <w:rPr>
          <w:spacing w:val="-2"/>
          <w:sz w:val="14"/>
        </w:rPr>
        <w:t>rel.</w:t>
      </w:r>
      <w:r>
        <w:rPr>
          <w:spacing w:val="40"/>
          <w:sz w:val="14"/>
        </w:rPr>
        <w:t xml:space="preserve"> </w:t>
      </w:r>
      <w:r>
        <w:rPr>
          <w:sz w:val="14"/>
        </w:rPr>
        <w:t xml:space="preserve">Newspapers v. Showers, </w:t>
      </w:r>
      <w:hyperlink r:id="rId1708">
        <w:r>
          <w:rPr>
            <w:color w:val="0000E5"/>
            <w:sz w:val="14"/>
          </w:rPr>
          <w:t>135 Wis. 2d 77</w:t>
        </w:r>
      </w:hyperlink>
      <w:r>
        <w:rPr>
          <w:sz w:val="14"/>
        </w:rPr>
        <w:t xml:space="preserve">, </w:t>
      </w:r>
      <w:hyperlink r:id="rId1709">
        <w:r>
          <w:rPr>
            <w:color w:val="0000E5"/>
            <w:sz w:val="14"/>
          </w:rPr>
          <w:t>398 N.W.2d 154</w:t>
        </w:r>
      </w:hyperlink>
      <w:r>
        <w:rPr>
          <w:color w:val="0000E5"/>
          <w:sz w:val="14"/>
        </w:rPr>
        <w:t xml:space="preserve"> </w:t>
      </w:r>
      <w:r>
        <w:rPr>
          <w:sz w:val="14"/>
        </w:rPr>
        <w:t>(1987).</w:t>
      </w:r>
    </w:p>
    <w:p w14:paraId="6E587E51" w14:textId="77777777" w:rsidR="00153CA5" w:rsidRDefault="00C0532D">
      <w:pPr>
        <w:spacing w:line="208" w:lineRule="auto"/>
        <w:ind w:left="198" w:right="272" w:firstLine="139"/>
        <w:jc w:val="both"/>
        <w:rPr>
          <w:sz w:val="14"/>
        </w:rPr>
      </w:pPr>
      <w:r>
        <w:rPr>
          <w:spacing w:val="-2"/>
          <w:sz w:val="14"/>
        </w:rPr>
        <w:t>The</w:t>
      </w:r>
      <w:r>
        <w:rPr>
          <w:spacing w:val="-3"/>
          <w:sz w:val="14"/>
        </w:rPr>
        <w:t xml:space="preserve"> </w:t>
      </w:r>
      <w:r>
        <w:rPr>
          <w:spacing w:val="-2"/>
          <w:sz w:val="14"/>
        </w:rPr>
        <w:t>open</w:t>
      </w:r>
      <w:r>
        <w:rPr>
          <w:spacing w:val="-6"/>
          <w:sz w:val="14"/>
        </w:rPr>
        <w:t xml:space="preserve"> </w:t>
      </w:r>
      <w:r>
        <w:rPr>
          <w:spacing w:val="-2"/>
          <w:sz w:val="14"/>
        </w:rPr>
        <w:t>meetings</w:t>
      </w:r>
      <w:r>
        <w:rPr>
          <w:spacing w:val="-6"/>
          <w:sz w:val="14"/>
        </w:rPr>
        <w:t xml:space="preserve"> </w:t>
      </w:r>
      <w:r>
        <w:rPr>
          <w:spacing w:val="-2"/>
          <w:sz w:val="14"/>
        </w:rPr>
        <w:t>law</w:t>
      </w:r>
      <w:r>
        <w:rPr>
          <w:spacing w:val="-6"/>
          <w:sz w:val="14"/>
        </w:rPr>
        <w:t xml:space="preserve"> </w:t>
      </w:r>
      <w:r>
        <w:rPr>
          <w:spacing w:val="-2"/>
          <w:sz w:val="14"/>
        </w:rPr>
        <w:t>is</w:t>
      </w:r>
      <w:r>
        <w:rPr>
          <w:spacing w:val="-6"/>
          <w:sz w:val="14"/>
        </w:rPr>
        <w:t xml:space="preserve"> </w:t>
      </w:r>
      <w:r>
        <w:rPr>
          <w:spacing w:val="-2"/>
          <w:sz w:val="14"/>
        </w:rPr>
        <w:t>not</w:t>
      </w:r>
      <w:r>
        <w:rPr>
          <w:spacing w:val="-6"/>
          <w:sz w:val="14"/>
        </w:rPr>
        <w:t xml:space="preserve"> </w:t>
      </w:r>
      <w:r>
        <w:rPr>
          <w:spacing w:val="-2"/>
          <w:sz w:val="14"/>
        </w:rPr>
        <w:t>meant</w:t>
      </w:r>
      <w:r>
        <w:rPr>
          <w:spacing w:val="-6"/>
          <w:sz w:val="14"/>
        </w:rPr>
        <w:t xml:space="preserve"> </w:t>
      </w:r>
      <w:r>
        <w:rPr>
          <w:spacing w:val="-2"/>
          <w:sz w:val="14"/>
        </w:rPr>
        <w:t>to</w:t>
      </w:r>
      <w:r>
        <w:rPr>
          <w:spacing w:val="-6"/>
          <w:sz w:val="14"/>
        </w:rPr>
        <w:t xml:space="preserve"> </w:t>
      </w:r>
      <w:r>
        <w:rPr>
          <w:spacing w:val="-2"/>
          <w:sz w:val="14"/>
        </w:rPr>
        <w:t>apply</w:t>
      </w:r>
      <w:r>
        <w:rPr>
          <w:spacing w:val="-6"/>
          <w:sz w:val="14"/>
        </w:rPr>
        <w:t xml:space="preserve"> </w:t>
      </w:r>
      <w:r>
        <w:rPr>
          <w:spacing w:val="-2"/>
          <w:sz w:val="14"/>
        </w:rPr>
        <w:t>to</w:t>
      </w:r>
      <w:r>
        <w:rPr>
          <w:spacing w:val="-6"/>
          <w:sz w:val="14"/>
        </w:rPr>
        <w:t xml:space="preserve"> </w:t>
      </w:r>
      <w:r>
        <w:rPr>
          <w:spacing w:val="-2"/>
          <w:sz w:val="14"/>
        </w:rPr>
        <w:t>single−member</w:t>
      </w:r>
      <w:r>
        <w:rPr>
          <w:spacing w:val="-6"/>
          <w:sz w:val="14"/>
        </w:rPr>
        <w:t xml:space="preserve"> </w:t>
      </w:r>
      <w:r>
        <w:rPr>
          <w:spacing w:val="-2"/>
          <w:sz w:val="14"/>
        </w:rPr>
        <w:t>governmental</w:t>
      </w:r>
      <w:r>
        <w:rPr>
          <w:spacing w:val="-7"/>
          <w:sz w:val="14"/>
        </w:rPr>
        <w:t xml:space="preserve"> </w:t>
      </w:r>
      <w:r>
        <w:rPr>
          <w:spacing w:val="-2"/>
          <w:sz w:val="14"/>
        </w:rPr>
        <w:t>bod-</w:t>
      </w:r>
      <w:r>
        <w:rPr>
          <w:sz w:val="14"/>
        </w:rPr>
        <w:t>ies.</w:t>
      </w:r>
      <w:r>
        <w:rPr>
          <w:spacing w:val="29"/>
          <w:sz w:val="14"/>
        </w:rPr>
        <w:t xml:space="preserve"> </w:t>
      </w:r>
      <w:r>
        <w:rPr>
          <w:sz w:val="14"/>
        </w:rPr>
        <w:t>Sub.</w:t>
      </w:r>
      <w:r>
        <w:rPr>
          <w:spacing w:val="-4"/>
          <w:sz w:val="14"/>
        </w:rPr>
        <w:t xml:space="preserve"> </w:t>
      </w:r>
      <w:r>
        <w:rPr>
          <w:sz w:val="14"/>
        </w:rPr>
        <w:t>(2)</w:t>
      </w:r>
      <w:r>
        <w:rPr>
          <w:spacing w:val="-4"/>
          <w:sz w:val="14"/>
        </w:rPr>
        <w:t xml:space="preserve"> </w:t>
      </w:r>
      <w:r>
        <w:rPr>
          <w:sz w:val="14"/>
        </w:rPr>
        <w:t>speaks</w:t>
      </w:r>
      <w:r>
        <w:rPr>
          <w:spacing w:val="-4"/>
          <w:sz w:val="14"/>
        </w:rPr>
        <w:t xml:space="preserve"> </w:t>
      </w:r>
      <w:r>
        <w:rPr>
          <w:sz w:val="14"/>
        </w:rPr>
        <w:t>of</w:t>
      </w:r>
      <w:r>
        <w:rPr>
          <w:spacing w:val="-4"/>
          <w:sz w:val="14"/>
        </w:rPr>
        <w:t xml:space="preserve"> </w:t>
      </w:r>
      <w:r>
        <w:rPr>
          <w:sz w:val="14"/>
        </w:rPr>
        <w:t>a</w:t>
      </w:r>
      <w:r>
        <w:rPr>
          <w:spacing w:val="-4"/>
          <w:sz w:val="14"/>
        </w:rPr>
        <w:t xml:space="preserve"> </w:t>
      </w:r>
      <w:r>
        <w:rPr>
          <w:sz w:val="14"/>
        </w:rPr>
        <w:t>meeting</w:t>
      </w:r>
      <w:r>
        <w:rPr>
          <w:spacing w:val="-4"/>
          <w:sz w:val="14"/>
        </w:rPr>
        <w:t xml:space="preserve"> </w:t>
      </w:r>
      <w:r>
        <w:rPr>
          <w:sz w:val="14"/>
        </w:rPr>
        <w:t>of</w:t>
      </w:r>
      <w:r>
        <w:rPr>
          <w:spacing w:val="-4"/>
          <w:sz w:val="14"/>
        </w:rPr>
        <w:t xml:space="preserve"> </w:t>
      </w:r>
      <w:r>
        <w:rPr>
          <w:sz w:val="14"/>
        </w:rPr>
        <w:t>the</w:t>
      </w:r>
      <w:r>
        <w:rPr>
          <w:spacing w:val="-4"/>
          <w:sz w:val="14"/>
        </w:rPr>
        <w:t xml:space="preserve"> </w:t>
      </w:r>
      <w:r>
        <w:rPr>
          <w:sz w:val="14"/>
        </w:rPr>
        <w:t>members,</w:t>
      </w:r>
      <w:r>
        <w:rPr>
          <w:spacing w:val="-4"/>
          <w:sz w:val="14"/>
        </w:rPr>
        <w:t xml:space="preserve"> </w:t>
      </w:r>
      <w:r>
        <w:rPr>
          <w:sz w:val="14"/>
        </w:rPr>
        <w:t>plural,</w:t>
      </w:r>
      <w:r>
        <w:rPr>
          <w:spacing w:val="-4"/>
          <w:sz w:val="14"/>
        </w:rPr>
        <w:t xml:space="preserve"> </w:t>
      </w:r>
      <w:r>
        <w:rPr>
          <w:sz w:val="14"/>
        </w:rPr>
        <w:t>implying</w:t>
      </w:r>
      <w:r>
        <w:rPr>
          <w:spacing w:val="-4"/>
          <w:sz w:val="14"/>
        </w:rPr>
        <w:t xml:space="preserve"> </w:t>
      </w:r>
      <w:r>
        <w:rPr>
          <w:sz w:val="14"/>
        </w:rPr>
        <w:t>there</w:t>
      </w:r>
      <w:r>
        <w:rPr>
          <w:spacing w:val="-4"/>
          <w:sz w:val="14"/>
        </w:rPr>
        <w:t xml:space="preserve"> </w:t>
      </w:r>
      <w:r>
        <w:rPr>
          <w:sz w:val="14"/>
        </w:rPr>
        <w:t>must</w:t>
      </w:r>
      <w:r>
        <w:rPr>
          <w:spacing w:val="-4"/>
          <w:sz w:val="14"/>
        </w:rPr>
        <w:t xml:space="preserve"> </w:t>
      </w:r>
      <w:r>
        <w:rPr>
          <w:sz w:val="14"/>
        </w:rPr>
        <w:t>be</w:t>
      </w:r>
      <w:r>
        <w:rPr>
          <w:spacing w:val="-4"/>
          <w:sz w:val="14"/>
        </w:rPr>
        <w:t xml:space="preserve"> </w:t>
      </w:r>
      <w:r>
        <w:rPr>
          <w:sz w:val="14"/>
        </w:rPr>
        <w:t>at</w:t>
      </w:r>
      <w:r>
        <w:rPr>
          <w:spacing w:val="40"/>
          <w:sz w:val="14"/>
        </w:rPr>
        <w:t xml:space="preserve"> </w:t>
      </w:r>
      <w:r>
        <w:rPr>
          <w:sz w:val="14"/>
        </w:rPr>
        <w:t>least</w:t>
      </w:r>
      <w:r>
        <w:rPr>
          <w:spacing w:val="-7"/>
          <w:sz w:val="14"/>
        </w:rPr>
        <w:t xml:space="preserve"> </w:t>
      </w:r>
      <w:r>
        <w:rPr>
          <w:sz w:val="14"/>
        </w:rPr>
        <w:t>two</w:t>
      </w:r>
      <w:r>
        <w:rPr>
          <w:spacing w:val="-8"/>
          <w:sz w:val="14"/>
        </w:rPr>
        <w:t xml:space="preserve"> </w:t>
      </w:r>
      <w:r>
        <w:rPr>
          <w:sz w:val="14"/>
        </w:rPr>
        <w:t>members</w:t>
      </w:r>
      <w:r>
        <w:rPr>
          <w:spacing w:val="-8"/>
          <w:sz w:val="14"/>
        </w:rPr>
        <w:t xml:space="preserve"> </w:t>
      </w:r>
      <w:r>
        <w:rPr>
          <w:sz w:val="14"/>
        </w:rPr>
        <w:t>of</w:t>
      </w:r>
      <w:r>
        <w:rPr>
          <w:spacing w:val="-8"/>
          <w:sz w:val="14"/>
        </w:rPr>
        <w:t xml:space="preserve"> </w:t>
      </w:r>
      <w:r>
        <w:rPr>
          <w:sz w:val="14"/>
        </w:rPr>
        <w:t>a</w:t>
      </w:r>
      <w:r>
        <w:rPr>
          <w:spacing w:val="-8"/>
          <w:sz w:val="14"/>
        </w:rPr>
        <w:t xml:space="preserve"> </w:t>
      </w:r>
      <w:r>
        <w:rPr>
          <w:sz w:val="14"/>
        </w:rPr>
        <w:t>governmental</w:t>
      </w:r>
      <w:r>
        <w:rPr>
          <w:spacing w:val="-8"/>
          <w:sz w:val="14"/>
        </w:rPr>
        <w:t xml:space="preserve"> </w:t>
      </w:r>
      <w:r>
        <w:rPr>
          <w:sz w:val="14"/>
        </w:rPr>
        <w:t>body.</w:t>
      </w:r>
      <w:r>
        <w:rPr>
          <w:spacing w:val="20"/>
          <w:sz w:val="14"/>
        </w:rPr>
        <w:t xml:space="preserve"> </w:t>
      </w:r>
      <w:r>
        <w:rPr>
          <w:sz w:val="14"/>
        </w:rPr>
        <w:t>Plourde</w:t>
      </w:r>
      <w:r>
        <w:rPr>
          <w:spacing w:val="-8"/>
          <w:sz w:val="14"/>
        </w:rPr>
        <w:t xml:space="preserve"> </w:t>
      </w:r>
      <w:r>
        <w:rPr>
          <w:sz w:val="14"/>
        </w:rPr>
        <w:t>v.</w:t>
      </w:r>
      <w:r>
        <w:rPr>
          <w:spacing w:val="-8"/>
          <w:sz w:val="14"/>
        </w:rPr>
        <w:t xml:space="preserve"> </w:t>
      </w:r>
      <w:r>
        <w:rPr>
          <w:sz w:val="14"/>
        </w:rPr>
        <w:t>Berends,</w:t>
      </w:r>
      <w:r>
        <w:rPr>
          <w:spacing w:val="-8"/>
          <w:sz w:val="14"/>
        </w:rPr>
        <w:t xml:space="preserve"> </w:t>
      </w:r>
      <w:hyperlink r:id="rId1710">
        <w:r>
          <w:rPr>
            <w:color w:val="0000E5"/>
            <w:sz w:val="14"/>
          </w:rPr>
          <w:t>2006</w:t>
        </w:r>
        <w:r>
          <w:rPr>
            <w:color w:val="0000E5"/>
            <w:spacing w:val="-8"/>
            <w:sz w:val="14"/>
          </w:rPr>
          <w:t xml:space="preserve"> </w:t>
        </w:r>
        <w:r>
          <w:rPr>
            <w:color w:val="0000E5"/>
            <w:sz w:val="14"/>
          </w:rPr>
          <w:t>WI</w:t>
        </w:r>
        <w:r>
          <w:rPr>
            <w:color w:val="0000E5"/>
            <w:spacing w:val="-8"/>
            <w:sz w:val="14"/>
          </w:rPr>
          <w:t xml:space="preserve"> </w:t>
        </w:r>
        <w:r>
          <w:rPr>
            <w:color w:val="0000E5"/>
            <w:sz w:val="14"/>
          </w:rPr>
          <w:t>App</w:t>
        </w:r>
        <w:r>
          <w:rPr>
            <w:color w:val="0000E5"/>
            <w:spacing w:val="-8"/>
            <w:sz w:val="14"/>
          </w:rPr>
          <w:t xml:space="preserve"> </w:t>
        </w:r>
        <w:r>
          <w:rPr>
            <w:color w:val="0000E5"/>
            <w:sz w:val="14"/>
          </w:rPr>
          <w:t>147</w:t>
        </w:r>
      </w:hyperlink>
      <w:r>
        <w:rPr>
          <w:sz w:val="14"/>
        </w:rPr>
        <w:t>,</w:t>
      </w:r>
      <w:r>
        <w:rPr>
          <w:spacing w:val="40"/>
          <w:sz w:val="14"/>
        </w:rPr>
        <w:t xml:space="preserve"> </w:t>
      </w:r>
      <w:hyperlink r:id="rId1711">
        <w:r>
          <w:rPr>
            <w:color w:val="0000E5"/>
            <w:sz w:val="14"/>
          </w:rPr>
          <w:t>294 Wis. 2d 746</w:t>
        </w:r>
      </w:hyperlink>
      <w:r>
        <w:rPr>
          <w:sz w:val="14"/>
        </w:rPr>
        <w:t xml:space="preserve">, </w:t>
      </w:r>
      <w:hyperlink r:id="rId1712">
        <w:r>
          <w:rPr>
            <w:color w:val="0000E5"/>
            <w:sz w:val="14"/>
          </w:rPr>
          <w:t>720 N.W.2d 130</w:t>
        </w:r>
      </w:hyperlink>
      <w:r>
        <w:rPr>
          <w:sz w:val="14"/>
        </w:rPr>
        <w:t xml:space="preserve">, </w:t>
      </w:r>
      <w:hyperlink r:id="rId1713">
        <w:r>
          <w:rPr>
            <w:color w:val="0000E5"/>
            <w:sz w:val="14"/>
          </w:rPr>
          <w:t>05−2106</w:t>
        </w:r>
      </w:hyperlink>
      <w:r>
        <w:rPr>
          <w:sz w:val="14"/>
        </w:rPr>
        <w:t>.</w:t>
      </w:r>
    </w:p>
    <w:p w14:paraId="53F2E4D5" w14:textId="77777777" w:rsidR="00153CA5" w:rsidRDefault="00C0532D">
      <w:pPr>
        <w:spacing w:before="21" w:line="208" w:lineRule="auto"/>
        <w:ind w:left="198" w:right="272" w:firstLine="139"/>
        <w:jc w:val="both"/>
        <w:rPr>
          <w:sz w:val="14"/>
        </w:rPr>
      </w:pPr>
      <w:r>
        <w:rPr>
          <w:sz w:val="14"/>
        </w:rPr>
        <w:t>When a</w:t>
      </w:r>
      <w:r>
        <w:rPr>
          <w:spacing w:val="-1"/>
          <w:sz w:val="14"/>
        </w:rPr>
        <w:t xml:space="preserve"> </w:t>
      </w:r>
      <w:r>
        <w:rPr>
          <w:sz w:val="14"/>
        </w:rPr>
        <w:t>quorum</w:t>
      </w:r>
      <w:r>
        <w:rPr>
          <w:spacing w:val="-1"/>
          <w:sz w:val="14"/>
        </w:rPr>
        <w:t xml:space="preserve"> </w:t>
      </w:r>
      <w:r>
        <w:rPr>
          <w:sz w:val="14"/>
        </w:rPr>
        <w:t>of</w:t>
      </w:r>
      <w:r>
        <w:rPr>
          <w:spacing w:val="-1"/>
          <w:sz w:val="14"/>
        </w:rPr>
        <w:t xml:space="preserve"> </w:t>
      </w:r>
      <w:r>
        <w:rPr>
          <w:sz w:val="14"/>
        </w:rPr>
        <w:t>a</w:t>
      </w:r>
      <w:r>
        <w:rPr>
          <w:spacing w:val="-1"/>
          <w:sz w:val="14"/>
        </w:rPr>
        <w:t xml:space="preserve"> </w:t>
      </w:r>
      <w:r>
        <w:rPr>
          <w:sz w:val="14"/>
        </w:rPr>
        <w:t>governmental</w:t>
      </w:r>
      <w:r>
        <w:rPr>
          <w:spacing w:val="-1"/>
          <w:sz w:val="14"/>
        </w:rPr>
        <w:t xml:space="preserve"> </w:t>
      </w:r>
      <w:r>
        <w:rPr>
          <w:sz w:val="14"/>
        </w:rPr>
        <w:t>body</w:t>
      </w:r>
      <w:r>
        <w:rPr>
          <w:spacing w:val="-1"/>
          <w:sz w:val="14"/>
        </w:rPr>
        <w:t xml:space="preserve"> </w:t>
      </w:r>
      <w:r>
        <w:rPr>
          <w:sz w:val="14"/>
        </w:rPr>
        <w:t>attends</w:t>
      </w:r>
      <w:r>
        <w:rPr>
          <w:spacing w:val="-1"/>
          <w:sz w:val="14"/>
        </w:rPr>
        <w:t xml:space="preserve"> </w:t>
      </w:r>
      <w:r>
        <w:rPr>
          <w:sz w:val="14"/>
        </w:rPr>
        <w:t>the</w:t>
      </w:r>
      <w:r>
        <w:rPr>
          <w:spacing w:val="-1"/>
          <w:sz w:val="14"/>
        </w:rPr>
        <w:t xml:space="preserve"> </w:t>
      </w:r>
      <w:r>
        <w:rPr>
          <w:sz w:val="14"/>
        </w:rPr>
        <w:t>meeting</w:t>
      </w:r>
      <w:r>
        <w:rPr>
          <w:spacing w:val="-1"/>
          <w:sz w:val="14"/>
        </w:rPr>
        <w:t xml:space="preserve"> </w:t>
      </w:r>
      <w:r>
        <w:rPr>
          <w:sz w:val="14"/>
        </w:rPr>
        <w:t>of</w:t>
      </w:r>
      <w:r>
        <w:rPr>
          <w:spacing w:val="-1"/>
          <w:sz w:val="14"/>
        </w:rPr>
        <w:t xml:space="preserve"> </w:t>
      </w:r>
      <w:r>
        <w:rPr>
          <w:sz w:val="14"/>
        </w:rPr>
        <w:t>another</w:t>
      </w:r>
      <w:r>
        <w:rPr>
          <w:spacing w:val="-1"/>
          <w:sz w:val="14"/>
        </w:rPr>
        <w:t xml:space="preserve"> </w:t>
      </w:r>
      <w:r>
        <w:rPr>
          <w:sz w:val="14"/>
        </w:rPr>
        <w:t>govern-mental</w:t>
      </w:r>
      <w:r>
        <w:rPr>
          <w:spacing w:val="-8"/>
          <w:sz w:val="14"/>
        </w:rPr>
        <w:t xml:space="preserve"> </w:t>
      </w:r>
      <w:r>
        <w:rPr>
          <w:sz w:val="14"/>
        </w:rPr>
        <w:t>body</w:t>
      </w:r>
      <w:r>
        <w:rPr>
          <w:spacing w:val="-9"/>
          <w:sz w:val="14"/>
        </w:rPr>
        <w:t xml:space="preserve"> </w:t>
      </w:r>
      <w:r>
        <w:rPr>
          <w:sz w:val="14"/>
        </w:rPr>
        <w:t>when</w:t>
      </w:r>
      <w:r>
        <w:rPr>
          <w:spacing w:val="-8"/>
          <w:sz w:val="14"/>
        </w:rPr>
        <w:t xml:space="preserve"> </w:t>
      </w:r>
      <w:r>
        <w:rPr>
          <w:sz w:val="14"/>
        </w:rPr>
        <w:t>any</w:t>
      </w:r>
      <w:r>
        <w:rPr>
          <w:spacing w:val="-9"/>
          <w:sz w:val="14"/>
        </w:rPr>
        <w:t xml:space="preserve"> </w:t>
      </w:r>
      <w:r>
        <w:rPr>
          <w:sz w:val="14"/>
        </w:rPr>
        <w:t>one</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members</w:t>
      </w:r>
      <w:r>
        <w:rPr>
          <w:spacing w:val="-9"/>
          <w:sz w:val="14"/>
        </w:rPr>
        <w:t xml:space="preserve"> </w:t>
      </w:r>
      <w:r>
        <w:rPr>
          <w:sz w:val="14"/>
        </w:rPr>
        <w:t>is</w:t>
      </w:r>
      <w:r>
        <w:rPr>
          <w:spacing w:val="-8"/>
          <w:sz w:val="14"/>
        </w:rPr>
        <w:t xml:space="preserve"> </w:t>
      </w:r>
      <w:r>
        <w:rPr>
          <w:sz w:val="14"/>
        </w:rPr>
        <w:t>not</w:t>
      </w:r>
      <w:r>
        <w:rPr>
          <w:spacing w:val="-9"/>
          <w:sz w:val="14"/>
        </w:rPr>
        <w:t xml:space="preserve"> </w:t>
      </w:r>
      <w:r>
        <w:rPr>
          <w:sz w:val="14"/>
        </w:rPr>
        <w:t>also</w:t>
      </w:r>
      <w:r>
        <w:rPr>
          <w:spacing w:val="-9"/>
          <w:sz w:val="14"/>
        </w:rPr>
        <w:t xml:space="preserve"> </w:t>
      </w:r>
      <w:r>
        <w:rPr>
          <w:sz w:val="14"/>
        </w:rPr>
        <w:t>a</w:t>
      </w:r>
      <w:r>
        <w:rPr>
          <w:spacing w:val="-8"/>
          <w:sz w:val="14"/>
        </w:rPr>
        <w:t xml:space="preserve"> </w:t>
      </w:r>
      <w:r>
        <w:rPr>
          <w:sz w:val="14"/>
        </w:rPr>
        <w:t>member</w:t>
      </w:r>
      <w:r>
        <w:rPr>
          <w:spacing w:val="-9"/>
          <w:sz w:val="14"/>
        </w:rPr>
        <w:t xml:space="preserve"> </w:t>
      </w:r>
      <w:r>
        <w:rPr>
          <w:sz w:val="14"/>
        </w:rPr>
        <w:t>of</w:t>
      </w:r>
      <w:r>
        <w:rPr>
          <w:spacing w:val="-9"/>
          <w:sz w:val="14"/>
        </w:rPr>
        <w:t xml:space="preserve"> </w:t>
      </w:r>
      <w:r>
        <w:rPr>
          <w:sz w:val="14"/>
        </w:rPr>
        <w:t>the</w:t>
      </w:r>
      <w:r>
        <w:rPr>
          <w:spacing w:val="-8"/>
          <w:sz w:val="14"/>
        </w:rPr>
        <w:t xml:space="preserve"> </w:t>
      </w:r>
      <w:r>
        <w:rPr>
          <w:sz w:val="14"/>
        </w:rPr>
        <w:t>second</w:t>
      </w:r>
      <w:r>
        <w:rPr>
          <w:spacing w:val="-9"/>
          <w:sz w:val="14"/>
        </w:rPr>
        <w:t xml:space="preserve"> </w:t>
      </w:r>
      <w:r>
        <w:rPr>
          <w:sz w:val="14"/>
        </w:rPr>
        <w:t>body,</w:t>
      </w:r>
      <w:r>
        <w:rPr>
          <w:spacing w:val="40"/>
          <w:sz w:val="14"/>
        </w:rPr>
        <w:t xml:space="preserve"> </w:t>
      </w:r>
      <w:r>
        <w:rPr>
          <w:sz w:val="14"/>
        </w:rPr>
        <w:t>the</w:t>
      </w:r>
      <w:r>
        <w:rPr>
          <w:spacing w:val="-9"/>
          <w:sz w:val="14"/>
        </w:rPr>
        <w:t xml:space="preserve"> </w:t>
      </w:r>
      <w:r>
        <w:rPr>
          <w:sz w:val="14"/>
        </w:rPr>
        <w:t>gathering</w:t>
      </w:r>
      <w:r>
        <w:rPr>
          <w:spacing w:val="-9"/>
          <w:sz w:val="14"/>
        </w:rPr>
        <w:t xml:space="preserve"> </w:t>
      </w:r>
      <w:r>
        <w:rPr>
          <w:sz w:val="14"/>
        </w:rPr>
        <w:t>is</w:t>
      </w:r>
      <w:r>
        <w:rPr>
          <w:spacing w:val="-9"/>
          <w:sz w:val="14"/>
        </w:rPr>
        <w:t xml:space="preserve"> </w:t>
      </w:r>
      <w:r>
        <w:rPr>
          <w:sz w:val="14"/>
        </w:rPr>
        <w:t>a</w:t>
      </w:r>
      <w:r>
        <w:rPr>
          <w:spacing w:val="-8"/>
          <w:sz w:val="14"/>
        </w:rPr>
        <w:t xml:space="preserve"> </w:t>
      </w:r>
      <w:r>
        <w:rPr>
          <w:sz w:val="14"/>
        </w:rPr>
        <w:t>“meeting,”</w:t>
      </w:r>
      <w:r>
        <w:rPr>
          <w:spacing w:val="-9"/>
          <w:sz w:val="14"/>
        </w:rPr>
        <w:t xml:space="preserve"> </w:t>
      </w:r>
      <w:r>
        <w:rPr>
          <w:sz w:val="14"/>
        </w:rPr>
        <w:t>unless</w:t>
      </w:r>
      <w:r>
        <w:rPr>
          <w:spacing w:val="-9"/>
          <w:sz w:val="14"/>
        </w:rPr>
        <w:t xml:space="preserve"> </w:t>
      </w:r>
      <w:r>
        <w:rPr>
          <w:sz w:val="14"/>
        </w:rPr>
        <w:t>the</w:t>
      </w:r>
      <w:r>
        <w:rPr>
          <w:spacing w:val="-9"/>
          <w:sz w:val="14"/>
        </w:rPr>
        <w:t xml:space="preserve"> </w:t>
      </w:r>
      <w:r>
        <w:rPr>
          <w:sz w:val="14"/>
        </w:rPr>
        <w:t>gathering</w:t>
      </w:r>
      <w:r>
        <w:rPr>
          <w:spacing w:val="-8"/>
          <w:sz w:val="14"/>
        </w:rPr>
        <w:t xml:space="preserve"> </w:t>
      </w:r>
      <w:r>
        <w:rPr>
          <w:sz w:val="14"/>
        </w:rPr>
        <w:t>is</w:t>
      </w:r>
      <w:r>
        <w:rPr>
          <w:spacing w:val="-9"/>
          <w:sz w:val="14"/>
        </w:rPr>
        <w:t xml:space="preserve"> </w:t>
      </w:r>
      <w:r>
        <w:rPr>
          <w:sz w:val="14"/>
        </w:rPr>
        <w:t>social</w:t>
      </w:r>
      <w:r>
        <w:rPr>
          <w:spacing w:val="-9"/>
          <w:sz w:val="14"/>
        </w:rPr>
        <w:t xml:space="preserve"> </w:t>
      </w:r>
      <w:r>
        <w:rPr>
          <w:sz w:val="14"/>
        </w:rPr>
        <w:t>or</w:t>
      </w:r>
      <w:r>
        <w:rPr>
          <w:spacing w:val="-9"/>
          <w:sz w:val="14"/>
        </w:rPr>
        <w:t xml:space="preserve"> </w:t>
      </w:r>
      <w:r>
        <w:rPr>
          <w:sz w:val="14"/>
        </w:rPr>
        <w:t>by</w:t>
      </w:r>
      <w:r>
        <w:rPr>
          <w:spacing w:val="-8"/>
          <w:sz w:val="14"/>
        </w:rPr>
        <w:t xml:space="preserve"> </w:t>
      </w:r>
      <w:r>
        <w:rPr>
          <w:sz w:val="14"/>
        </w:rPr>
        <w:t>chance.</w:t>
      </w:r>
      <w:r>
        <w:rPr>
          <w:spacing w:val="-5"/>
          <w:sz w:val="14"/>
        </w:rPr>
        <w:t xml:space="preserve"> </w:t>
      </w:r>
      <w:r>
        <w:rPr>
          <w:sz w:val="14"/>
        </w:rPr>
        <w:t>State</w:t>
      </w:r>
      <w:r>
        <w:rPr>
          <w:spacing w:val="-9"/>
          <w:sz w:val="14"/>
        </w:rPr>
        <w:t xml:space="preserve"> </w:t>
      </w:r>
      <w:r>
        <w:rPr>
          <w:sz w:val="14"/>
        </w:rPr>
        <w:t>ex</w:t>
      </w:r>
      <w:r>
        <w:rPr>
          <w:spacing w:val="-9"/>
          <w:sz w:val="14"/>
        </w:rPr>
        <w:t xml:space="preserve"> </w:t>
      </w:r>
      <w:r>
        <w:rPr>
          <w:sz w:val="14"/>
        </w:rPr>
        <w:t>rel.</w:t>
      </w:r>
      <w:r>
        <w:rPr>
          <w:spacing w:val="40"/>
          <w:sz w:val="14"/>
        </w:rPr>
        <w:t xml:space="preserve"> </w:t>
      </w:r>
      <w:r>
        <w:rPr>
          <w:sz w:val="14"/>
        </w:rPr>
        <w:t xml:space="preserve">Badke v. Greendale Village Board, </w:t>
      </w:r>
      <w:hyperlink r:id="rId1714">
        <w:r>
          <w:rPr>
            <w:color w:val="0000E5"/>
            <w:sz w:val="14"/>
          </w:rPr>
          <w:t>173 Wis. 2d 553</w:t>
        </w:r>
      </w:hyperlink>
      <w:r>
        <w:rPr>
          <w:sz w:val="14"/>
        </w:rPr>
        <w:t xml:space="preserve">, </w:t>
      </w:r>
      <w:hyperlink r:id="rId1715">
        <w:r>
          <w:rPr>
            <w:color w:val="0000E5"/>
            <w:sz w:val="14"/>
          </w:rPr>
          <w:t>494 N.W.2d 408</w:t>
        </w:r>
      </w:hyperlink>
      <w:r>
        <w:rPr>
          <w:color w:val="0000E5"/>
          <w:sz w:val="14"/>
        </w:rPr>
        <w:t xml:space="preserve"> </w:t>
      </w:r>
      <w:r>
        <w:rPr>
          <w:sz w:val="14"/>
        </w:rPr>
        <w:t>(1993).</w:t>
      </w:r>
    </w:p>
    <w:p w14:paraId="28419F84" w14:textId="77777777" w:rsidR="00153CA5" w:rsidRDefault="00C0532D">
      <w:pPr>
        <w:spacing w:line="208" w:lineRule="auto"/>
        <w:ind w:left="198" w:right="272" w:firstLine="139"/>
        <w:jc w:val="both"/>
        <w:rPr>
          <w:sz w:val="14"/>
        </w:rPr>
      </w:pPr>
      <w:r>
        <w:rPr>
          <w:sz w:val="14"/>
        </w:rPr>
        <w:t>A</w:t>
      </w:r>
      <w:r>
        <w:rPr>
          <w:spacing w:val="-7"/>
          <w:sz w:val="14"/>
        </w:rPr>
        <w:t xml:space="preserve"> </w:t>
      </w:r>
      <w:r>
        <w:rPr>
          <w:sz w:val="14"/>
        </w:rPr>
        <w:t>corporation</w:t>
      </w:r>
      <w:r>
        <w:rPr>
          <w:spacing w:val="-7"/>
          <w:sz w:val="14"/>
        </w:rPr>
        <w:t xml:space="preserve"> </w:t>
      </w:r>
      <w:r>
        <w:rPr>
          <w:sz w:val="14"/>
        </w:rPr>
        <w:t>is</w:t>
      </w:r>
      <w:r>
        <w:rPr>
          <w:spacing w:val="-7"/>
          <w:sz w:val="14"/>
        </w:rPr>
        <w:t xml:space="preserve"> </w:t>
      </w:r>
      <w:r>
        <w:rPr>
          <w:sz w:val="14"/>
        </w:rPr>
        <w:t>quasi−governmental</w:t>
      </w:r>
      <w:r>
        <w:rPr>
          <w:spacing w:val="-7"/>
          <w:sz w:val="14"/>
        </w:rPr>
        <w:t xml:space="preserve"> </w:t>
      </w:r>
      <w:r>
        <w:rPr>
          <w:sz w:val="14"/>
        </w:rPr>
        <w:t>if,</w:t>
      </w:r>
      <w:r>
        <w:rPr>
          <w:spacing w:val="-7"/>
          <w:sz w:val="14"/>
        </w:rPr>
        <w:t xml:space="preserve"> </w:t>
      </w:r>
      <w:r>
        <w:rPr>
          <w:sz w:val="14"/>
        </w:rPr>
        <w:t>based</w:t>
      </w:r>
      <w:r>
        <w:rPr>
          <w:spacing w:val="-7"/>
          <w:sz w:val="14"/>
        </w:rPr>
        <w:t xml:space="preserve"> </w:t>
      </w:r>
      <w:r>
        <w:rPr>
          <w:sz w:val="14"/>
        </w:rPr>
        <w:t>on</w:t>
      </w:r>
      <w:r>
        <w:rPr>
          <w:spacing w:val="-7"/>
          <w:sz w:val="14"/>
        </w:rPr>
        <w:t xml:space="preserve"> </w:t>
      </w:r>
      <w:r>
        <w:rPr>
          <w:sz w:val="14"/>
        </w:rPr>
        <w:t>the</w:t>
      </w:r>
      <w:r>
        <w:rPr>
          <w:spacing w:val="-7"/>
          <w:sz w:val="14"/>
        </w:rPr>
        <w:t xml:space="preserve"> </w:t>
      </w:r>
      <w:r>
        <w:rPr>
          <w:sz w:val="14"/>
        </w:rPr>
        <w:t>totality</w:t>
      </w:r>
      <w:r>
        <w:rPr>
          <w:spacing w:val="-7"/>
          <w:sz w:val="14"/>
        </w:rPr>
        <w:t xml:space="preserve"> </w:t>
      </w:r>
      <w:r>
        <w:rPr>
          <w:sz w:val="14"/>
        </w:rPr>
        <w:t>of</w:t>
      </w:r>
      <w:r>
        <w:rPr>
          <w:spacing w:val="-7"/>
          <w:sz w:val="14"/>
        </w:rPr>
        <w:t xml:space="preserve"> </w:t>
      </w:r>
      <w:r>
        <w:rPr>
          <w:sz w:val="14"/>
        </w:rPr>
        <w:t>circumstances,</w:t>
      </w:r>
      <w:r>
        <w:rPr>
          <w:spacing w:val="-7"/>
          <w:sz w:val="14"/>
        </w:rPr>
        <w:t xml:space="preserve"> </w:t>
      </w:r>
      <w:r>
        <w:rPr>
          <w:sz w:val="14"/>
        </w:rPr>
        <w:t>it</w:t>
      </w:r>
      <w:r>
        <w:rPr>
          <w:spacing w:val="40"/>
          <w:sz w:val="14"/>
        </w:rPr>
        <w:t xml:space="preserve"> </w:t>
      </w:r>
      <w:r>
        <w:rPr>
          <w:spacing w:val="-2"/>
          <w:sz w:val="14"/>
        </w:rPr>
        <w:t>resembles a governmental corporation in function, effect, or status, requiring a case−</w:t>
      </w:r>
      <w:r>
        <w:rPr>
          <w:spacing w:val="40"/>
          <w:sz w:val="14"/>
        </w:rPr>
        <w:t xml:space="preserve"> </w:t>
      </w:r>
      <w:r>
        <w:rPr>
          <w:spacing w:val="-2"/>
          <w:sz w:val="14"/>
        </w:rPr>
        <w:t>by−case</w:t>
      </w:r>
      <w:r>
        <w:rPr>
          <w:spacing w:val="-5"/>
          <w:sz w:val="14"/>
        </w:rPr>
        <w:t xml:space="preserve"> </w:t>
      </w:r>
      <w:r>
        <w:rPr>
          <w:spacing w:val="-2"/>
          <w:sz w:val="14"/>
        </w:rPr>
        <w:t>analysis.</w:t>
      </w:r>
      <w:r>
        <w:rPr>
          <w:spacing w:val="28"/>
          <w:sz w:val="14"/>
        </w:rPr>
        <w:t xml:space="preserve"> </w:t>
      </w:r>
      <w:r>
        <w:rPr>
          <w:spacing w:val="-2"/>
          <w:sz w:val="14"/>
        </w:rPr>
        <w:t>Here,</w:t>
      </w:r>
      <w:r>
        <w:rPr>
          <w:spacing w:val="-5"/>
          <w:sz w:val="14"/>
        </w:rPr>
        <w:t xml:space="preserve"> </w:t>
      </w:r>
      <w:r>
        <w:rPr>
          <w:spacing w:val="-2"/>
          <w:sz w:val="14"/>
        </w:rPr>
        <w:t>a</w:t>
      </w:r>
      <w:r>
        <w:rPr>
          <w:spacing w:val="-5"/>
          <w:sz w:val="14"/>
        </w:rPr>
        <w:t xml:space="preserve"> </w:t>
      </w:r>
      <w:r>
        <w:rPr>
          <w:spacing w:val="-2"/>
          <w:sz w:val="14"/>
        </w:rPr>
        <w:t>primary</w:t>
      </w:r>
      <w:r>
        <w:rPr>
          <w:spacing w:val="-5"/>
          <w:sz w:val="14"/>
        </w:rPr>
        <w:t xml:space="preserve"> </w:t>
      </w:r>
      <w:r>
        <w:rPr>
          <w:spacing w:val="-2"/>
          <w:sz w:val="14"/>
        </w:rPr>
        <w:t>consideration</w:t>
      </w:r>
      <w:r>
        <w:rPr>
          <w:spacing w:val="-5"/>
          <w:sz w:val="14"/>
        </w:rPr>
        <w:t xml:space="preserve"> </w:t>
      </w:r>
      <w:r>
        <w:rPr>
          <w:spacing w:val="-2"/>
          <w:sz w:val="14"/>
        </w:rPr>
        <w:t>was</w:t>
      </w:r>
      <w:r>
        <w:rPr>
          <w:spacing w:val="-5"/>
          <w:sz w:val="14"/>
        </w:rPr>
        <w:t xml:space="preserve"> </w:t>
      </w:r>
      <w:r>
        <w:rPr>
          <w:spacing w:val="-2"/>
          <w:sz w:val="14"/>
        </w:rPr>
        <w:t>that</w:t>
      </w:r>
      <w:r>
        <w:rPr>
          <w:spacing w:val="-5"/>
          <w:sz w:val="14"/>
        </w:rPr>
        <w:t xml:space="preserve"> </w:t>
      </w:r>
      <w:r>
        <w:rPr>
          <w:spacing w:val="-2"/>
          <w:sz w:val="14"/>
        </w:rPr>
        <w:t>the</w:t>
      </w:r>
      <w:r>
        <w:rPr>
          <w:spacing w:val="-5"/>
          <w:sz w:val="14"/>
        </w:rPr>
        <w:t xml:space="preserve"> </w:t>
      </w:r>
      <w:r>
        <w:rPr>
          <w:spacing w:val="-2"/>
          <w:sz w:val="14"/>
        </w:rPr>
        <w:t>body</w:t>
      </w:r>
      <w:r>
        <w:rPr>
          <w:spacing w:val="-5"/>
          <w:sz w:val="14"/>
        </w:rPr>
        <w:t xml:space="preserve"> </w:t>
      </w:r>
      <w:r>
        <w:rPr>
          <w:spacing w:val="-2"/>
          <w:sz w:val="14"/>
        </w:rPr>
        <w:t>was</w:t>
      </w:r>
      <w:r>
        <w:rPr>
          <w:spacing w:val="-5"/>
          <w:sz w:val="14"/>
        </w:rPr>
        <w:t xml:space="preserve"> </w:t>
      </w:r>
      <w:r>
        <w:rPr>
          <w:spacing w:val="-2"/>
          <w:sz w:val="14"/>
        </w:rPr>
        <w:t>funded</w:t>
      </w:r>
      <w:r>
        <w:rPr>
          <w:spacing w:val="-5"/>
          <w:sz w:val="14"/>
        </w:rPr>
        <w:t xml:space="preserve"> </w:t>
      </w:r>
      <w:r>
        <w:rPr>
          <w:spacing w:val="-2"/>
          <w:sz w:val="14"/>
        </w:rPr>
        <w:t>exclu-</w:t>
      </w:r>
      <w:r>
        <w:rPr>
          <w:sz w:val="14"/>
        </w:rPr>
        <w:t>sively</w:t>
      </w:r>
      <w:r>
        <w:rPr>
          <w:spacing w:val="-3"/>
          <w:sz w:val="14"/>
        </w:rPr>
        <w:t xml:space="preserve"> </w:t>
      </w:r>
      <w:r>
        <w:rPr>
          <w:sz w:val="14"/>
        </w:rPr>
        <w:t>by</w:t>
      </w:r>
      <w:r>
        <w:rPr>
          <w:spacing w:val="-3"/>
          <w:sz w:val="14"/>
        </w:rPr>
        <w:t xml:space="preserve"> </w:t>
      </w:r>
      <w:r>
        <w:rPr>
          <w:sz w:val="14"/>
        </w:rPr>
        <w:t>public</w:t>
      </w:r>
      <w:r>
        <w:rPr>
          <w:spacing w:val="-3"/>
          <w:sz w:val="14"/>
        </w:rPr>
        <w:t xml:space="preserve"> </w:t>
      </w:r>
      <w:r>
        <w:rPr>
          <w:sz w:val="14"/>
        </w:rPr>
        <w:t>tax</w:t>
      </w:r>
      <w:r>
        <w:rPr>
          <w:spacing w:val="-3"/>
          <w:sz w:val="14"/>
        </w:rPr>
        <w:t xml:space="preserve"> </w:t>
      </w:r>
      <w:r>
        <w:rPr>
          <w:sz w:val="14"/>
        </w:rPr>
        <w:t>dollars</w:t>
      </w:r>
      <w:r>
        <w:rPr>
          <w:spacing w:val="-3"/>
          <w:sz w:val="14"/>
        </w:rPr>
        <w:t xml:space="preserve"> </w:t>
      </w:r>
      <w:r>
        <w:rPr>
          <w:sz w:val="14"/>
        </w:rPr>
        <w:t>or</w:t>
      </w:r>
      <w:r>
        <w:rPr>
          <w:spacing w:val="-3"/>
          <w:sz w:val="14"/>
        </w:rPr>
        <w:t xml:space="preserve"> </w:t>
      </w:r>
      <w:r>
        <w:rPr>
          <w:sz w:val="14"/>
        </w:rPr>
        <w:t>interest</w:t>
      </w:r>
      <w:r>
        <w:rPr>
          <w:spacing w:val="-3"/>
          <w:sz w:val="14"/>
        </w:rPr>
        <w:t xml:space="preserve"> </w:t>
      </w:r>
      <w:r>
        <w:rPr>
          <w:sz w:val="14"/>
        </w:rPr>
        <w:t>thereon.</w:t>
      </w:r>
      <w:r>
        <w:rPr>
          <w:spacing w:val="30"/>
          <w:sz w:val="14"/>
        </w:rPr>
        <w:t xml:space="preserve"> </w:t>
      </w:r>
      <w:r>
        <w:rPr>
          <w:sz w:val="14"/>
        </w:rPr>
        <w:t>Additionally,</w:t>
      </w:r>
      <w:r>
        <w:rPr>
          <w:spacing w:val="-3"/>
          <w:sz w:val="14"/>
        </w:rPr>
        <w:t xml:space="preserve"> </w:t>
      </w:r>
      <w:r>
        <w:rPr>
          <w:sz w:val="14"/>
        </w:rPr>
        <w:t>its</w:t>
      </w:r>
      <w:r>
        <w:rPr>
          <w:spacing w:val="-3"/>
          <w:sz w:val="14"/>
        </w:rPr>
        <w:t xml:space="preserve"> </w:t>
      </w:r>
      <w:r>
        <w:rPr>
          <w:sz w:val="14"/>
        </w:rPr>
        <w:t>office</w:t>
      </w:r>
      <w:r>
        <w:rPr>
          <w:spacing w:val="-3"/>
          <w:sz w:val="14"/>
        </w:rPr>
        <w:t xml:space="preserve"> </w:t>
      </w:r>
      <w:r>
        <w:rPr>
          <w:sz w:val="14"/>
        </w:rPr>
        <w:t>was</w:t>
      </w:r>
      <w:r>
        <w:rPr>
          <w:spacing w:val="-3"/>
          <w:sz w:val="14"/>
        </w:rPr>
        <w:t xml:space="preserve"> </w:t>
      </w:r>
      <w:r>
        <w:rPr>
          <w:sz w:val="14"/>
        </w:rPr>
        <w:t>located</w:t>
      </w:r>
      <w:r>
        <w:rPr>
          <w:spacing w:val="40"/>
          <w:sz w:val="14"/>
        </w:rPr>
        <w:t xml:space="preserve"> </w:t>
      </w:r>
      <w:r>
        <w:rPr>
          <w:sz w:val="14"/>
        </w:rPr>
        <w:t>in</w:t>
      </w:r>
      <w:r>
        <w:rPr>
          <w:spacing w:val="-6"/>
          <w:sz w:val="14"/>
        </w:rPr>
        <w:t xml:space="preserve"> </w:t>
      </w:r>
      <w:r>
        <w:rPr>
          <w:sz w:val="14"/>
        </w:rPr>
        <w:t>the</w:t>
      </w:r>
      <w:r>
        <w:rPr>
          <w:spacing w:val="-6"/>
          <w:sz w:val="14"/>
        </w:rPr>
        <w:t xml:space="preserve"> </w:t>
      </w:r>
      <w:r>
        <w:rPr>
          <w:sz w:val="14"/>
        </w:rPr>
        <w:t>municipal</w:t>
      </w:r>
      <w:r>
        <w:rPr>
          <w:spacing w:val="-6"/>
          <w:sz w:val="14"/>
        </w:rPr>
        <w:t xml:space="preserve"> </w:t>
      </w:r>
      <w:r>
        <w:rPr>
          <w:sz w:val="14"/>
        </w:rPr>
        <w:t>building,</w:t>
      </w:r>
      <w:r>
        <w:rPr>
          <w:spacing w:val="-6"/>
          <w:sz w:val="14"/>
        </w:rPr>
        <w:t xml:space="preserve"> </w:t>
      </w:r>
      <w:r>
        <w:rPr>
          <w:sz w:val="14"/>
        </w:rPr>
        <w:t>it</w:t>
      </w:r>
      <w:r>
        <w:rPr>
          <w:spacing w:val="-6"/>
          <w:sz w:val="14"/>
        </w:rPr>
        <w:t xml:space="preserve"> </w:t>
      </w:r>
      <w:r>
        <w:rPr>
          <w:sz w:val="14"/>
        </w:rPr>
        <w:t>was</w:t>
      </w:r>
      <w:r>
        <w:rPr>
          <w:spacing w:val="-6"/>
          <w:sz w:val="14"/>
        </w:rPr>
        <w:t xml:space="preserve"> </w:t>
      </w:r>
      <w:r>
        <w:rPr>
          <w:sz w:val="14"/>
        </w:rPr>
        <w:t>listed</w:t>
      </w:r>
      <w:r>
        <w:rPr>
          <w:spacing w:val="-6"/>
          <w:sz w:val="14"/>
        </w:rPr>
        <w:t xml:space="preserve"> </w:t>
      </w:r>
      <w:r>
        <w:rPr>
          <w:sz w:val="14"/>
        </w:rPr>
        <w:t>on</w:t>
      </w:r>
      <w:r>
        <w:rPr>
          <w:spacing w:val="-6"/>
          <w:sz w:val="14"/>
        </w:rPr>
        <w:t xml:space="preserve"> </w:t>
      </w:r>
      <w:r>
        <w:rPr>
          <w:sz w:val="14"/>
        </w:rPr>
        <w:t>the</w:t>
      </w:r>
      <w:r>
        <w:rPr>
          <w:spacing w:val="-6"/>
          <w:sz w:val="14"/>
        </w:rPr>
        <w:t xml:space="preserve"> </w:t>
      </w:r>
      <w:r>
        <w:rPr>
          <w:sz w:val="14"/>
        </w:rPr>
        <w:t>city</w:t>
      </w:r>
      <w:r>
        <w:rPr>
          <w:spacing w:val="-6"/>
          <w:sz w:val="14"/>
        </w:rPr>
        <w:t xml:space="preserve"> </w:t>
      </w:r>
      <w:r>
        <w:rPr>
          <w:sz w:val="14"/>
        </w:rPr>
        <w:t>Web</w:t>
      </w:r>
      <w:r>
        <w:rPr>
          <w:spacing w:val="-6"/>
          <w:sz w:val="14"/>
        </w:rPr>
        <w:t xml:space="preserve"> </w:t>
      </w:r>
      <w:r>
        <w:rPr>
          <w:sz w:val="14"/>
        </w:rPr>
        <w:t>site,</w:t>
      </w:r>
      <w:r>
        <w:rPr>
          <w:spacing w:val="-6"/>
          <w:sz w:val="14"/>
        </w:rPr>
        <w:t xml:space="preserve"> </w:t>
      </w:r>
      <w:r>
        <w:rPr>
          <w:sz w:val="14"/>
        </w:rPr>
        <w:t>the</w:t>
      </w:r>
      <w:r>
        <w:rPr>
          <w:spacing w:val="-6"/>
          <w:sz w:val="14"/>
        </w:rPr>
        <w:t xml:space="preserve"> </w:t>
      </w:r>
      <w:r>
        <w:rPr>
          <w:sz w:val="14"/>
        </w:rPr>
        <w:t>city</w:t>
      </w:r>
      <w:r>
        <w:rPr>
          <w:spacing w:val="-7"/>
          <w:sz w:val="14"/>
        </w:rPr>
        <w:t xml:space="preserve"> </w:t>
      </w:r>
      <w:r>
        <w:rPr>
          <w:sz w:val="14"/>
        </w:rPr>
        <w:t>provided</w:t>
      </w:r>
      <w:r>
        <w:rPr>
          <w:spacing w:val="-6"/>
          <w:sz w:val="14"/>
        </w:rPr>
        <w:t xml:space="preserve"> </w:t>
      </w:r>
      <w:r>
        <w:rPr>
          <w:sz w:val="14"/>
        </w:rPr>
        <w:t>it</w:t>
      </w:r>
      <w:r>
        <w:rPr>
          <w:spacing w:val="-6"/>
          <w:sz w:val="14"/>
        </w:rPr>
        <w:t xml:space="preserve"> </w:t>
      </w:r>
      <w:r>
        <w:rPr>
          <w:spacing w:val="-4"/>
          <w:sz w:val="14"/>
        </w:rPr>
        <w:t>with</w:t>
      </w:r>
    </w:p>
    <w:p w14:paraId="78914026" w14:textId="77777777" w:rsidR="00153CA5" w:rsidRDefault="00153CA5">
      <w:pPr>
        <w:spacing w:line="208" w:lineRule="auto"/>
        <w:jc w:val="both"/>
        <w:rPr>
          <w:sz w:val="14"/>
        </w:rPr>
        <w:sectPr w:rsidR="00153CA5">
          <w:type w:val="continuous"/>
          <w:pgSz w:w="12240" w:h="15840"/>
          <w:pgMar w:top="960" w:right="1080" w:bottom="900" w:left="1080" w:header="283" w:footer="708" w:gutter="0"/>
          <w:cols w:num="2" w:space="720" w:equalWidth="0">
            <w:col w:w="4922" w:space="40"/>
            <w:col w:w="5118"/>
          </w:cols>
        </w:sectPr>
      </w:pPr>
    </w:p>
    <w:p w14:paraId="7756F0A8" w14:textId="77777777" w:rsidR="00153CA5" w:rsidRDefault="00153CA5">
      <w:pPr>
        <w:pStyle w:val="BodyText"/>
        <w:spacing w:before="11"/>
        <w:ind w:left="0" w:firstLine="0"/>
        <w:jc w:val="left"/>
        <w:rPr>
          <w:sz w:val="13"/>
        </w:rPr>
      </w:pPr>
    </w:p>
    <w:p w14:paraId="5D5B4ACD"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1251785C" w14:textId="77777777" w:rsidR="00153CA5" w:rsidRDefault="00C0532D">
      <w:pPr>
        <w:pStyle w:val="Heading1"/>
        <w:numPr>
          <w:ilvl w:val="1"/>
          <w:numId w:val="8"/>
        </w:numPr>
        <w:tabs>
          <w:tab w:val="left" w:pos="1389"/>
        </w:tabs>
        <w:spacing w:before="77" w:line="240" w:lineRule="auto"/>
        <w:jc w:val="left"/>
        <w:rPr>
          <w:b w:val="0"/>
        </w:rPr>
      </w:pP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5A832BC0"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32</w:t>
      </w:r>
    </w:p>
    <w:p w14:paraId="753245C7"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24ABEC1D" w14:textId="77777777" w:rsidR="00153CA5" w:rsidRDefault="00153CA5">
      <w:pPr>
        <w:pStyle w:val="BodyText"/>
        <w:spacing w:before="7"/>
        <w:ind w:left="0" w:firstLine="0"/>
        <w:jc w:val="left"/>
        <w:rPr>
          <w:b/>
          <w:sz w:val="10"/>
        </w:rPr>
      </w:pPr>
    </w:p>
    <w:p w14:paraId="728DE215"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48273FC2" w14:textId="77777777" w:rsidR="00153CA5" w:rsidRDefault="00C0532D">
      <w:pPr>
        <w:spacing w:before="96" w:line="208" w:lineRule="auto"/>
        <w:ind w:left="274"/>
        <w:jc w:val="both"/>
        <w:rPr>
          <w:sz w:val="14"/>
        </w:rPr>
      </w:pPr>
      <w:r>
        <w:rPr>
          <w:sz w:val="14"/>
        </w:rPr>
        <w:t>clerical</w:t>
      </w:r>
      <w:r>
        <w:rPr>
          <w:spacing w:val="-11"/>
          <w:sz w:val="14"/>
        </w:rPr>
        <w:t xml:space="preserve"> </w:t>
      </w:r>
      <w:r>
        <w:rPr>
          <w:sz w:val="14"/>
        </w:rPr>
        <w:t>support</w:t>
      </w:r>
      <w:r>
        <w:rPr>
          <w:spacing w:val="-9"/>
          <w:sz w:val="14"/>
        </w:rPr>
        <w:t xml:space="preserve"> </w:t>
      </w:r>
      <w:r>
        <w:rPr>
          <w:sz w:val="14"/>
        </w:rPr>
        <w:t>and</w:t>
      </w:r>
      <w:r>
        <w:rPr>
          <w:spacing w:val="-9"/>
          <w:sz w:val="14"/>
        </w:rPr>
        <w:t xml:space="preserve"> </w:t>
      </w:r>
      <w:r>
        <w:rPr>
          <w:sz w:val="14"/>
        </w:rPr>
        <w:t>office</w:t>
      </w:r>
      <w:r>
        <w:rPr>
          <w:spacing w:val="-8"/>
          <w:sz w:val="14"/>
        </w:rPr>
        <w:t xml:space="preserve"> </w:t>
      </w:r>
      <w:r>
        <w:rPr>
          <w:sz w:val="14"/>
        </w:rPr>
        <w:t>supplies,</w:t>
      </w:r>
      <w:r>
        <w:rPr>
          <w:spacing w:val="-9"/>
          <w:sz w:val="14"/>
        </w:rPr>
        <w:t xml:space="preserve"> </w:t>
      </w:r>
      <w:r>
        <w:rPr>
          <w:sz w:val="14"/>
        </w:rPr>
        <w:t>all</w:t>
      </w:r>
      <w:r>
        <w:rPr>
          <w:spacing w:val="-9"/>
          <w:sz w:val="14"/>
        </w:rPr>
        <w:t xml:space="preserve"> </w:t>
      </w:r>
      <w:r>
        <w:rPr>
          <w:sz w:val="14"/>
        </w:rPr>
        <w:t>its</w:t>
      </w:r>
      <w:r>
        <w:rPr>
          <w:spacing w:val="-9"/>
          <w:sz w:val="14"/>
        </w:rPr>
        <w:t xml:space="preserve"> </w:t>
      </w:r>
      <w:r>
        <w:rPr>
          <w:sz w:val="14"/>
        </w:rPr>
        <w:t>assets</w:t>
      </w:r>
      <w:r>
        <w:rPr>
          <w:spacing w:val="-8"/>
          <w:sz w:val="14"/>
        </w:rPr>
        <w:t xml:space="preserve"> </w:t>
      </w:r>
      <w:r>
        <w:rPr>
          <w:sz w:val="14"/>
        </w:rPr>
        <w:t>revert</w:t>
      </w:r>
      <w:r>
        <w:rPr>
          <w:spacing w:val="-9"/>
          <w:sz w:val="14"/>
        </w:rPr>
        <w:t xml:space="preserve"> </w:t>
      </w:r>
      <w:r>
        <w:rPr>
          <w:sz w:val="14"/>
        </w:rPr>
        <w:t>to</w:t>
      </w:r>
      <w:r>
        <w:rPr>
          <w:spacing w:val="-9"/>
          <w:sz w:val="14"/>
        </w:rPr>
        <w:t xml:space="preserve"> </w:t>
      </w:r>
      <w:r>
        <w:rPr>
          <w:sz w:val="14"/>
        </w:rPr>
        <w:t>the</w:t>
      </w:r>
      <w:r>
        <w:rPr>
          <w:spacing w:val="-9"/>
          <w:sz w:val="14"/>
        </w:rPr>
        <w:t xml:space="preserve"> </w:t>
      </w:r>
      <w:r>
        <w:rPr>
          <w:sz w:val="14"/>
        </w:rPr>
        <w:t>city</w:t>
      </w:r>
      <w:r>
        <w:rPr>
          <w:spacing w:val="-8"/>
          <w:sz w:val="14"/>
        </w:rPr>
        <w:t xml:space="preserve"> </w:t>
      </w:r>
      <w:r>
        <w:rPr>
          <w:sz w:val="14"/>
        </w:rPr>
        <w:t>if</w:t>
      </w:r>
      <w:r>
        <w:rPr>
          <w:spacing w:val="-9"/>
          <w:sz w:val="14"/>
        </w:rPr>
        <w:t xml:space="preserve"> </w:t>
      </w:r>
      <w:r>
        <w:rPr>
          <w:sz w:val="14"/>
        </w:rPr>
        <w:t>it</w:t>
      </w:r>
      <w:r>
        <w:rPr>
          <w:spacing w:val="-9"/>
          <w:sz w:val="14"/>
        </w:rPr>
        <w:t xml:space="preserve"> </w:t>
      </w:r>
      <w:r>
        <w:rPr>
          <w:sz w:val="14"/>
        </w:rPr>
        <w:t>ceases</w:t>
      </w:r>
      <w:r>
        <w:rPr>
          <w:spacing w:val="-9"/>
          <w:sz w:val="14"/>
        </w:rPr>
        <w:t xml:space="preserve"> </w:t>
      </w:r>
      <w:r>
        <w:rPr>
          <w:sz w:val="14"/>
        </w:rPr>
        <w:t>to</w:t>
      </w:r>
      <w:r>
        <w:rPr>
          <w:spacing w:val="-8"/>
          <w:sz w:val="14"/>
        </w:rPr>
        <w:t xml:space="preserve"> </w:t>
      </w:r>
      <w:r>
        <w:rPr>
          <w:sz w:val="14"/>
        </w:rPr>
        <w:t>exist,</w:t>
      </w:r>
      <w:r>
        <w:rPr>
          <w:spacing w:val="40"/>
          <w:sz w:val="14"/>
        </w:rPr>
        <w:t xml:space="preserve"> </w:t>
      </w:r>
      <w:r>
        <w:rPr>
          <w:spacing w:val="-2"/>
          <w:sz w:val="14"/>
        </w:rPr>
        <w:t>its</w:t>
      </w:r>
      <w:r>
        <w:rPr>
          <w:spacing w:val="-5"/>
          <w:sz w:val="14"/>
        </w:rPr>
        <w:t xml:space="preserve"> </w:t>
      </w:r>
      <w:r>
        <w:rPr>
          <w:spacing w:val="-2"/>
          <w:sz w:val="14"/>
        </w:rPr>
        <w:t>books</w:t>
      </w:r>
      <w:r>
        <w:rPr>
          <w:spacing w:val="-7"/>
          <w:sz w:val="14"/>
        </w:rPr>
        <w:t xml:space="preserve"> </w:t>
      </w:r>
      <w:r>
        <w:rPr>
          <w:spacing w:val="-2"/>
          <w:sz w:val="14"/>
        </w:rPr>
        <w:t>are</w:t>
      </w:r>
      <w:r>
        <w:rPr>
          <w:spacing w:val="-7"/>
          <w:sz w:val="14"/>
        </w:rPr>
        <w:t xml:space="preserve"> </w:t>
      </w:r>
      <w:r>
        <w:rPr>
          <w:spacing w:val="-2"/>
          <w:sz w:val="14"/>
        </w:rPr>
        <w:t>open</w:t>
      </w:r>
      <w:r>
        <w:rPr>
          <w:spacing w:val="-7"/>
          <w:sz w:val="14"/>
        </w:rPr>
        <w:t xml:space="preserve"> </w:t>
      </w:r>
      <w:r>
        <w:rPr>
          <w:spacing w:val="-2"/>
          <w:sz w:val="14"/>
        </w:rPr>
        <w:t>for</w:t>
      </w:r>
      <w:r>
        <w:rPr>
          <w:spacing w:val="-6"/>
          <w:sz w:val="14"/>
        </w:rPr>
        <w:t xml:space="preserve"> </w:t>
      </w:r>
      <w:r>
        <w:rPr>
          <w:spacing w:val="-2"/>
          <w:sz w:val="14"/>
        </w:rPr>
        <w:t>city</w:t>
      </w:r>
      <w:r>
        <w:rPr>
          <w:spacing w:val="-7"/>
          <w:sz w:val="14"/>
        </w:rPr>
        <w:t xml:space="preserve"> </w:t>
      </w:r>
      <w:r>
        <w:rPr>
          <w:spacing w:val="-2"/>
          <w:sz w:val="14"/>
        </w:rPr>
        <w:t>inspection,</w:t>
      </w:r>
      <w:r>
        <w:rPr>
          <w:spacing w:val="-7"/>
          <w:sz w:val="14"/>
        </w:rPr>
        <w:t xml:space="preserve"> </w:t>
      </w:r>
      <w:r>
        <w:rPr>
          <w:spacing w:val="-2"/>
          <w:sz w:val="14"/>
        </w:rPr>
        <w:t>the</w:t>
      </w:r>
      <w:r>
        <w:rPr>
          <w:spacing w:val="-7"/>
          <w:sz w:val="14"/>
        </w:rPr>
        <w:t xml:space="preserve"> </w:t>
      </w:r>
      <w:r>
        <w:rPr>
          <w:spacing w:val="-2"/>
          <w:sz w:val="14"/>
        </w:rPr>
        <w:t>mayor</w:t>
      </w:r>
      <w:r>
        <w:rPr>
          <w:spacing w:val="-6"/>
          <w:sz w:val="14"/>
        </w:rPr>
        <w:t xml:space="preserve"> </w:t>
      </w:r>
      <w:r>
        <w:rPr>
          <w:spacing w:val="-2"/>
          <w:sz w:val="14"/>
        </w:rPr>
        <w:t>and</w:t>
      </w:r>
      <w:r>
        <w:rPr>
          <w:spacing w:val="-7"/>
          <w:sz w:val="14"/>
        </w:rPr>
        <w:t xml:space="preserve"> </w:t>
      </w:r>
      <w:r>
        <w:rPr>
          <w:spacing w:val="-2"/>
          <w:sz w:val="14"/>
        </w:rPr>
        <w:t>another</w:t>
      </w:r>
      <w:r>
        <w:rPr>
          <w:spacing w:val="-7"/>
          <w:sz w:val="14"/>
        </w:rPr>
        <w:t xml:space="preserve"> </w:t>
      </w:r>
      <w:r>
        <w:rPr>
          <w:spacing w:val="-2"/>
          <w:sz w:val="14"/>
        </w:rPr>
        <w:t>city</w:t>
      </w:r>
      <w:r>
        <w:rPr>
          <w:spacing w:val="-7"/>
          <w:sz w:val="14"/>
        </w:rPr>
        <w:t xml:space="preserve"> </w:t>
      </w:r>
      <w:r>
        <w:rPr>
          <w:spacing w:val="-2"/>
          <w:sz w:val="14"/>
        </w:rPr>
        <w:t>official</w:t>
      </w:r>
      <w:r>
        <w:rPr>
          <w:spacing w:val="-3"/>
          <w:sz w:val="14"/>
        </w:rPr>
        <w:t xml:space="preserve"> </w:t>
      </w:r>
      <w:r>
        <w:rPr>
          <w:spacing w:val="-2"/>
          <w:sz w:val="14"/>
        </w:rPr>
        <w:t>are</w:t>
      </w:r>
      <w:r>
        <w:rPr>
          <w:spacing w:val="-4"/>
          <w:sz w:val="14"/>
        </w:rPr>
        <w:t xml:space="preserve"> </w:t>
      </w:r>
      <w:r>
        <w:rPr>
          <w:spacing w:val="-2"/>
          <w:sz w:val="14"/>
        </w:rPr>
        <w:t>directors,</w:t>
      </w:r>
      <w:r>
        <w:rPr>
          <w:spacing w:val="40"/>
          <w:sz w:val="14"/>
        </w:rPr>
        <w:t xml:space="preserve"> </w:t>
      </w:r>
      <w:r>
        <w:rPr>
          <w:spacing w:val="-2"/>
          <w:sz w:val="14"/>
        </w:rPr>
        <w:t>and</w:t>
      </w:r>
      <w:r>
        <w:rPr>
          <w:spacing w:val="-4"/>
          <w:sz w:val="14"/>
        </w:rPr>
        <w:t xml:space="preserve"> </w:t>
      </w:r>
      <w:r>
        <w:rPr>
          <w:spacing w:val="-2"/>
          <w:sz w:val="14"/>
        </w:rPr>
        <w:t>it</w:t>
      </w:r>
      <w:r>
        <w:rPr>
          <w:spacing w:val="-6"/>
          <w:sz w:val="14"/>
        </w:rPr>
        <w:t xml:space="preserve"> </w:t>
      </w:r>
      <w:r>
        <w:rPr>
          <w:spacing w:val="-2"/>
          <w:sz w:val="14"/>
        </w:rPr>
        <w:t>had</w:t>
      </w:r>
      <w:r>
        <w:rPr>
          <w:spacing w:val="-6"/>
          <w:sz w:val="14"/>
        </w:rPr>
        <w:t xml:space="preserve"> </w:t>
      </w:r>
      <w:r>
        <w:rPr>
          <w:spacing w:val="-2"/>
          <w:sz w:val="14"/>
        </w:rPr>
        <w:t>no</w:t>
      </w:r>
      <w:r>
        <w:rPr>
          <w:spacing w:val="-6"/>
          <w:sz w:val="14"/>
        </w:rPr>
        <w:t xml:space="preserve"> </w:t>
      </w:r>
      <w:r>
        <w:rPr>
          <w:spacing w:val="-2"/>
          <w:sz w:val="14"/>
        </w:rPr>
        <w:t>clients</w:t>
      </w:r>
      <w:r>
        <w:rPr>
          <w:spacing w:val="-6"/>
          <w:sz w:val="14"/>
        </w:rPr>
        <w:t xml:space="preserve"> </w:t>
      </w:r>
      <w:r>
        <w:rPr>
          <w:spacing w:val="-2"/>
          <w:sz w:val="14"/>
        </w:rPr>
        <w:t>other</w:t>
      </w:r>
      <w:r>
        <w:rPr>
          <w:spacing w:val="-6"/>
          <w:sz w:val="14"/>
        </w:rPr>
        <w:t xml:space="preserve"> </w:t>
      </w:r>
      <w:r>
        <w:rPr>
          <w:spacing w:val="-2"/>
          <w:sz w:val="14"/>
        </w:rPr>
        <w:t>than</w:t>
      </w:r>
      <w:r>
        <w:rPr>
          <w:spacing w:val="-6"/>
          <w:sz w:val="14"/>
        </w:rPr>
        <w:t xml:space="preserve"> </w:t>
      </w:r>
      <w:r>
        <w:rPr>
          <w:spacing w:val="-2"/>
          <w:sz w:val="14"/>
        </w:rPr>
        <w:t>the</w:t>
      </w:r>
      <w:r>
        <w:rPr>
          <w:spacing w:val="-6"/>
          <w:sz w:val="14"/>
        </w:rPr>
        <w:t xml:space="preserve"> </w:t>
      </w:r>
      <w:r>
        <w:rPr>
          <w:spacing w:val="-2"/>
          <w:sz w:val="14"/>
        </w:rPr>
        <w:t>city.</w:t>
      </w:r>
      <w:r>
        <w:rPr>
          <w:spacing w:val="23"/>
          <w:sz w:val="14"/>
        </w:rPr>
        <w:t xml:space="preserve"> </w:t>
      </w:r>
      <w:r>
        <w:rPr>
          <w:spacing w:val="-2"/>
          <w:sz w:val="14"/>
        </w:rPr>
        <w:t>State</w:t>
      </w:r>
      <w:r>
        <w:rPr>
          <w:spacing w:val="-7"/>
          <w:sz w:val="14"/>
        </w:rPr>
        <w:t xml:space="preserve"> </w:t>
      </w:r>
      <w:r>
        <w:rPr>
          <w:spacing w:val="-2"/>
          <w:sz w:val="14"/>
        </w:rPr>
        <w:t>v.</w:t>
      </w:r>
      <w:r>
        <w:rPr>
          <w:spacing w:val="-5"/>
          <w:sz w:val="14"/>
        </w:rPr>
        <w:t xml:space="preserve"> </w:t>
      </w:r>
      <w:r>
        <w:rPr>
          <w:spacing w:val="-2"/>
          <w:sz w:val="14"/>
        </w:rPr>
        <w:t>Beaver</w:t>
      </w:r>
      <w:r>
        <w:rPr>
          <w:spacing w:val="-5"/>
          <w:sz w:val="14"/>
        </w:rPr>
        <w:t xml:space="preserve"> </w:t>
      </w:r>
      <w:r>
        <w:rPr>
          <w:spacing w:val="-2"/>
          <w:sz w:val="14"/>
        </w:rPr>
        <w:t>Dam</w:t>
      </w:r>
      <w:r>
        <w:rPr>
          <w:spacing w:val="-5"/>
          <w:sz w:val="14"/>
        </w:rPr>
        <w:t xml:space="preserve"> </w:t>
      </w:r>
      <w:r>
        <w:rPr>
          <w:spacing w:val="-2"/>
          <w:sz w:val="14"/>
        </w:rPr>
        <w:t>Area</w:t>
      </w:r>
      <w:r>
        <w:rPr>
          <w:spacing w:val="-5"/>
          <w:sz w:val="14"/>
        </w:rPr>
        <w:t xml:space="preserve"> </w:t>
      </w:r>
      <w:r>
        <w:rPr>
          <w:spacing w:val="-2"/>
          <w:sz w:val="14"/>
        </w:rPr>
        <w:t>Development</w:t>
      </w:r>
      <w:r>
        <w:rPr>
          <w:spacing w:val="-5"/>
          <w:sz w:val="14"/>
        </w:rPr>
        <w:t xml:space="preserve"> </w:t>
      </w:r>
      <w:r>
        <w:rPr>
          <w:spacing w:val="-2"/>
          <w:sz w:val="14"/>
        </w:rPr>
        <w:t>Cor-</w:t>
      </w:r>
      <w:r>
        <w:rPr>
          <w:sz w:val="14"/>
        </w:rPr>
        <w:t xml:space="preserve">poration, </w:t>
      </w:r>
      <w:hyperlink r:id="rId1716">
        <w:r>
          <w:rPr>
            <w:color w:val="0000E5"/>
            <w:sz w:val="14"/>
          </w:rPr>
          <w:t>2008 WI 90</w:t>
        </w:r>
      </w:hyperlink>
      <w:r>
        <w:rPr>
          <w:sz w:val="14"/>
        </w:rPr>
        <w:t xml:space="preserve">, </w:t>
      </w:r>
      <w:hyperlink r:id="rId1717">
        <w:r>
          <w:rPr>
            <w:color w:val="0000E5"/>
            <w:sz w:val="14"/>
          </w:rPr>
          <w:t>312 Wis. 2d 84</w:t>
        </w:r>
      </w:hyperlink>
      <w:r>
        <w:rPr>
          <w:sz w:val="14"/>
        </w:rPr>
        <w:t xml:space="preserve">, </w:t>
      </w:r>
      <w:hyperlink r:id="rId1718">
        <w:r>
          <w:rPr>
            <w:color w:val="0000E5"/>
            <w:sz w:val="14"/>
          </w:rPr>
          <w:t>752 N.W.2d 295</w:t>
        </w:r>
      </w:hyperlink>
      <w:r>
        <w:rPr>
          <w:sz w:val="14"/>
        </w:rPr>
        <w:t xml:space="preserve">, </w:t>
      </w:r>
      <w:hyperlink r:id="rId1719">
        <w:r>
          <w:rPr>
            <w:color w:val="0000E5"/>
            <w:sz w:val="14"/>
          </w:rPr>
          <w:t>06−0662</w:t>
        </w:r>
      </w:hyperlink>
      <w:r>
        <w:rPr>
          <w:sz w:val="14"/>
        </w:rPr>
        <w:t>.</w:t>
      </w:r>
    </w:p>
    <w:p w14:paraId="24C5C055" w14:textId="77777777" w:rsidR="00153CA5" w:rsidRDefault="00C0532D">
      <w:pPr>
        <w:spacing w:line="208" w:lineRule="auto"/>
        <w:ind w:left="274" w:firstLine="139"/>
        <w:jc w:val="both"/>
        <w:rPr>
          <w:sz w:val="14"/>
        </w:rPr>
      </w:pPr>
      <w:r>
        <w:rPr>
          <w:sz w:val="14"/>
        </w:rPr>
        <w:t>A</w:t>
      </w:r>
      <w:r>
        <w:rPr>
          <w:spacing w:val="-7"/>
          <w:sz w:val="14"/>
        </w:rPr>
        <w:t xml:space="preserve"> </w:t>
      </w:r>
      <w:r>
        <w:rPr>
          <w:sz w:val="14"/>
        </w:rPr>
        <w:t>particular</w:t>
      </w:r>
      <w:r>
        <w:rPr>
          <w:spacing w:val="-8"/>
          <w:sz w:val="14"/>
        </w:rPr>
        <w:t xml:space="preserve"> </w:t>
      </w:r>
      <w:r>
        <w:rPr>
          <w:sz w:val="14"/>
        </w:rPr>
        <w:t>group</w:t>
      </w:r>
      <w:r>
        <w:rPr>
          <w:spacing w:val="-8"/>
          <w:sz w:val="14"/>
        </w:rPr>
        <w:t xml:space="preserve"> </w:t>
      </w:r>
      <w:r>
        <w:rPr>
          <w:sz w:val="14"/>
        </w:rPr>
        <w:t>of</w:t>
      </w:r>
      <w:r>
        <w:rPr>
          <w:spacing w:val="-8"/>
          <w:sz w:val="14"/>
        </w:rPr>
        <w:t xml:space="preserve"> </w:t>
      </w:r>
      <w:r>
        <w:rPr>
          <w:sz w:val="14"/>
        </w:rPr>
        <w:t>members</w:t>
      </w:r>
      <w:r>
        <w:rPr>
          <w:spacing w:val="-8"/>
          <w:sz w:val="14"/>
        </w:rPr>
        <w:t xml:space="preserve"> </w:t>
      </w:r>
      <w:r>
        <w:rPr>
          <w:sz w:val="14"/>
        </w:rPr>
        <w:t>of</w:t>
      </w:r>
      <w:r>
        <w:rPr>
          <w:spacing w:val="-8"/>
          <w:sz w:val="14"/>
        </w:rPr>
        <w:t xml:space="preserve"> </w:t>
      </w:r>
      <w:r>
        <w:rPr>
          <w:sz w:val="14"/>
        </w:rPr>
        <w:t>the</w:t>
      </w:r>
      <w:r>
        <w:rPr>
          <w:spacing w:val="-8"/>
          <w:sz w:val="14"/>
        </w:rPr>
        <w:t xml:space="preserve"> </w:t>
      </w:r>
      <w:r>
        <w:rPr>
          <w:sz w:val="14"/>
        </w:rPr>
        <w:t>government</w:t>
      </w:r>
      <w:r>
        <w:rPr>
          <w:spacing w:val="-8"/>
          <w:sz w:val="14"/>
        </w:rPr>
        <w:t xml:space="preserve"> </w:t>
      </w:r>
      <w:r>
        <w:rPr>
          <w:sz w:val="14"/>
        </w:rPr>
        <w:t>compose</w:t>
      </w:r>
      <w:r>
        <w:rPr>
          <w:spacing w:val="-8"/>
          <w:sz w:val="14"/>
        </w:rPr>
        <w:t xml:space="preserve"> </w:t>
      </w:r>
      <w:r>
        <w:rPr>
          <w:sz w:val="14"/>
        </w:rPr>
        <w:t>a</w:t>
      </w:r>
      <w:r>
        <w:rPr>
          <w:spacing w:val="-8"/>
          <w:sz w:val="14"/>
        </w:rPr>
        <w:t xml:space="preserve"> </w:t>
      </w:r>
      <w:r>
        <w:rPr>
          <w:sz w:val="14"/>
        </w:rPr>
        <w:t>governmental</w:t>
      </w:r>
      <w:r>
        <w:rPr>
          <w:spacing w:val="-8"/>
          <w:sz w:val="14"/>
        </w:rPr>
        <w:t xml:space="preserve"> </w:t>
      </w:r>
      <w:r>
        <w:rPr>
          <w:sz w:val="14"/>
        </w:rPr>
        <w:t>body</w:t>
      </w:r>
      <w:r>
        <w:rPr>
          <w:spacing w:val="40"/>
          <w:sz w:val="14"/>
        </w:rPr>
        <w:t xml:space="preserve"> </w:t>
      </w:r>
      <w:r>
        <w:rPr>
          <w:spacing w:val="-2"/>
          <w:sz w:val="14"/>
        </w:rPr>
        <w:t>if there is a constitution, statute, ordinance, rule, or order conferring collective power</w:t>
      </w:r>
      <w:r>
        <w:rPr>
          <w:spacing w:val="40"/>
          <w:sz w:val="14"/>
        </w:rPr>
        <w:t xml:space="preserve"> </w:t>
      </w:r>
      <w:r>
        <w:rPr>
          <w:spacing w:val="-2"/>
          <w:sz w:val="14"/>
        </w:rPr>
        <w:t>and</w:t>
      </w:r>
      <w:r>
        <w:rPr>
          <w:spacing w:val="-5"/>
          <w:sz w:val="14"/>
        </w:rPr>
        <w:t xml:space="preserve"> </w:t>
      </w:r>
      <w:r>
        <w:rPr>
          <w:spacing w:val="-2"/>
          <w:sz w:val="14"/>
        </w:rPr>
        <w:t>defining</w:t>
      </w:r>
      <w:r>
        <w:rPr>
          <w:spacing w:val="-5"/>
          <w:sz w:val="14"/>
        </w:rPr>
        <w:t xml:space="preserve"> </w:t>
      </w:r>
      <w:r>
        <w:rPr>
          <w:spacing w:val="-2"/>
          <w:sz w:val="14"/>
        </w:rPr>
        <w:t>when</w:t>
      </w:r>
      <w:r>
        <w:rPr>
          <w:spacing w:val="-5"/>
          <w:sz w:val="14"/>
        </w:rPr>
        <w:t xml:space="preserve"> </w:t>
      </w:r>
      <w:r>
        <w:rPr>
          <w:spacing w:val="-2"/>
          <w:sz w:val="14"/>
        </w:rPr>
        <w:t>it</w:t>
      </w:r>
      <w:r>
        <w:rPr>
          <w:spacing w:val="-5"/>
          <w:sz w:val="14"/>
        </w:rPr>
        <w:t xml:space="preserve"> </w:t>
      </w:r>
      <w:r>
        <w:rPr>
          <w:spacing w:val="-2"/>
          <w:sz w:val="14"/>
        </w:rPr>
        <w:t>exists.</w:t>
      </w:r>
      <w:r>
        <w:rPr>
          <w:spacing w:val="28"/>
          <w:sz w:val="14"/>
        </w:rPr>
        <w:t xml:space="preserve"> </w:t>
      </w:r>
      <w:r>
        <w:rPr>
          <w:spacing w:val="-2"/>
          <w:sz w:val="14"/>
        </w:rPr>
        <w:t>To</w:t>
      </w:r>
      <w:r>
        <w:rPr>
          <w:spacing w:val="-5"/>
          <w:sz w:val="14"/>
        </w:rPr>
        <w:t xml:space="preserve"> </w:t>
      </w:r>
      <w:r>
        <w:rPr>
          <w:spacing w:val="-2"/>
          <w:sz w:val="14"/>
        </w:rPr>
        <w:t>cause</w:t>
      </w:r>
      <w:r>
        <w:rPr>
          <w:spacing w:val="-5"/>
          <w:sz w:val="14"/>
        </w:rPr>
        <w:t xml:space="preserve"> </w:t>
      </w:r>
      <w:r>
        <w:rPr>
          <w:spacing w:val="-2"/>
          <w:sz w:val="14"/>
        </w:rPr>
        <w:t>a</w:t>
      </w:r>
      <w:r>
        <w:rPr>
          <w:spacing w:val="-5"/>
          <w:sz w:val="14"/>
        </w:rPr>
        <w:t xml:space="preserve"> </w:t>
      </w:r>
      <w:r>
        <w:rPr>
          <w:spacing w:val="-2"/>
          <w:sz w:val="14"/>
        </w:rPr>
        <w:t>body</w:t>
      </w:r>
      <w:r>
        <w:rPr>
          <w:spacing w:val="-5"/>
          <w:sz w:val="14"/>
        </w:rPr>
        <w:t xml:space="preserve"> </w:t>
      </w:r>
      <w:r>
        <w:rPr>
          <w:spacing w:val="-2"/>
          <w:sz w:val="14"/>
        </w:rPr>
        <w:t>to</w:t>
      </w:r>
      <w:r>
        <w:rPr>
          <w:spacing w:val="-5"/>
          <w:sz w:val="14"/>
        </w:rPr>
        <w:t xml:space="preserve"> </w:t>
      </w:r>
      <w:r>
        <w:rPr>
          <w:spacing w:val="-2"/>
          <w:sz w:val="14"/>
        </w:rPr>
        <w:t>exist,</w:t>
      </w:r>
      <w:r>
        <w:rPr>
          <w:spacing w:val="-5"/>
          <w:sz w:val="14"/>
        </w:rPr>
        <w:t xml:space="preserve"> </w:t>
      </w:r>
      <w:r>
        <w:rPr>
          <w:spacing w:val="-2"/>
          <w:sz w:val="14"/>
        </w:rPr>
        <w:t>the</w:t>
      </w:r>
      <w:r>
        <w:rPr>
          <w:spacing w:val="-5"/>
          <w:sz w:val="14"/>
        </w:rPr>
        <w:t xml:space="preserve"> </w:t>
      </w:r>
      <w:r>
        <w:rPr>
          <w:spacing w:val="-2"/>
          <w:sz w:val="14"/>
        </w:rPr>
        <w:t>relevant</w:t>
      </w:r>
      <w:r>
        <w:rPr>
          <w:spacing w:val="-5"/>
          <w:sz w:val="14"/>
        </w:rPr>
        <w:t xml:space="preserve"> </w:t>
      </w:r>
      <w:r>
        <w:rPr>
          <w:spacing w:val="-2"/>
          <w:sz w:val="14"/>
        </w:rPr>
        <w:t>directive</w:t>
      </w:r>
      <w:r>
        <w:rPr>
          <w:spacing w:val="-5"/>
          <w:sz w:val="14"/>
        </w:rPr>
        <w:t xml:space="preserve"> </w:t>
      </w:r>
      <w:r>
        <w:rPr>
          <w:spacing w:val="-2"/>
          <w:sz w:val="14"/>
        </w:rPr>
        <w:t>must</w:t>
      </w:r>
      <w:r>
        <w:rPr>
          <w:spacing w:val="-5"/>
          <w:sz w:val="14"/>
        </w:rPr>
        <w:t xml:space="preserve"> </w:t>
      </w:r>
      <w:r>
        <w:rPr>
          <w:spacing w:val="-2"/>
          <w:sz w:val="14"/>
        </w:rPr>
        <w:t>con-</w:t>
      </w:r>
      <w:r>
        <w:rPr>
          <w:sz w:val="14"/>
        </w:rPr>
        <w:t>fer</w:t>
      </w:r>
      <w:r>
        <w:rPr>
          <w:spacing w:val="-2"/>
          <w:sz w:val="14"/>
        </w:rPr>
        <w:t xml:space="preserve"> </w:t>
      </w:r>
      <w:r>
        <w:rPr>
          <w:sz w:val="14"/>
        </w:rPr>
        <w:t>upon</w:t>
      </w:r>
      <w:r>
        <w:rPr>
          <w:spacing w:val="-2"/>
          <w:sz w:val="14"/>
        </w:rPr>
        <w:t xml:space="preserve"> </w:t>
      </w:r>
      <w:r>
        <w:rPr>
          <w:sz w:val="14"/>
        </w:rPr>
        <w:t>it</w:t>
      </w:r>
      <w:r>
        <w:rPr>
          <w:spacing w:val="-2"/>
          <w:sz w:val="14"/>
        </w:rPr>
        <w:t xml:space="preserve"> </w:t>
      </w:r>
      <w:r>
        <w:rPr>
          <w:sz w:val="14"/>
        </w:rPr>
        <w:t>the</w:t>
      </w:r>
      <w:r>
        <w:rPr>
          <w:spacing w:val="-2"/>
          <w:sz w:val="14"/>
        </w:rPr>
        <w:t xml:space="preserve"> </w:t>
      </w:r>
      <w:r>
        <w:rPr>
          <w:sz w:val="14"/>
        </w:rPr>
        <w:t>collective</w:t>
      </w:r>
      <w:r>
        <w:rPr>
          <w:spacing w:val="-2"/>
          <w:sz w:val="14"/>
        </w:rPr>
        <w:t xml:space="preserve"> </w:t>
      </w:r>
      <w:r>
        <w:rPr>
          <w:sz w:val="14"/>
        </w:rPr>
        <w:t>responsibilities,</w:t>
      </w:r>
      <w:r>
        <w:rPr>
          <w:spacing w:val="-2"/>
          <w:sz w:val="14"/>
        </w:rPr>
        <w:t xml:space="preserve"> </w:t>
      </w:r>
      <w:r>
        <w:rPr>
          <w:sz w:val="14"/>
        </w:rPr>
        <w:t>authority,</w:t>
      </w:r>
      <w:r>
        <w:rPr>
          <w:spacing w:val="-1"/>
          <w:sz w:val="14"/>
        </w:rPr>
        <w:t xml:space="preserve"> </w:t>
      </w:r>
      <w:r>
        <w:rPr>
          <w:sz w:val="14"/>
        </w:rPr>
        <w:t>power,</w:t>
      </w:r>
      <w:r>
        <w:rPr>
          <w:spacing w:val="-1"/>
          <w:sz w:val="14"/>
        </w:rPr>
        <w:t xml:space="preserve"> </w:t>
      </w:r>
      <w:r>
        <w:rPr>
          <w:sz w:val="14"/>
        </w:rPr>
        <w:t>or</w:t>
      </w:r>
      <w:r>
        <w:rPr>
          <w:spacing w:val="-1"/>
          <w:sz w:val="14"/>
        </w:rPr>
        <w:t xml:space="preserve"> </w:t>
      </w:r>
      <w:r>
        <w:rPr>
          <w:sz w:val="14"/>
        </w:rPr>
        <w:t>duties</w:t>
      </w:r>
      <w:r>
        <w:rPr>
          <w:spacing w:val="-1"/>
          <w:sz w:val="14"/>
        </w:rPr>
        <w:t xml:space="preserve"> </w:t>
      </w:r>
      <w:r>
        <w:rPr>
          <w:sz w:val="14"/>
        </w:rPr>
        <w:t>necessary</w:t>
      </w:r>
      <w:r>
        <w:rPr>
          <w:spacing w:val="-1"/>
          <w:sz w:val="14"/>
        </w:rPr>
        <w:t xml:space="preserve"> </w:t>
      </w:r>
      <w:r>
        <w:rPr>
          <w:sz w:val="14"/>
        </w:rPr>
        <w:t>to</w:t>
      </w:r>
      <w:r>
        <w:rPr>
          <w:spacing w:val="-1"/>
          <w:sz w:val="14"/>
        </w:rPr>
        <w:t xml:space="preserve"> </w:t>
      </w:r>
      <w:r>
        <w:rPr>
          <w:sz w:val="14"/>
        </w:rPr>
        <w:t>a</w:t>
      </w:r>
      <w:r>
        <w:rPr>
          <w:spacing w:val="40"/>
          <w:sz w:val="14"/>
        </w:rPr>
        <w:t xml:space="preserve"> </w:t>
      </w:r>
      <w:r>
        <w:rPr>
          <w:sz w:val="14"/>
        </w:rPr>
        <w:t>governmental</w:t>
      </w:r>
      <w:r>
        <w:rPr>
          <w:spacing w:val="-9"/>
          <w:sz w:val="14"/>
        </w:rPr>
        <w:t xml:space="preserve"> </w:t>
      </w:r>
      <w:r>
        <w:rPr>
          <w:sz w:val="14"/>
        </w:rPr>
        <w:t>body’s</w:t>
      </w:r>
      <w:r>
        <w:rPr>
          <w:spacing w:val="-9"/>
          <w:sz w:val="14"/>
        </w:rPr>
        <w:t xml:space="preserve"> </w:t>
      </w:r>
      <w:r>
        <w:rPr>
          <w:sz w:val="14"/>
        </w:rPr>
        <w:t>existence</w:t>
      </w:r>
      <w:r>
        <w:rPr>
          <w:spacing w:val="-9"/>
          <w:sz w:val="14"/>
        </w:rPr>
        <w:t xml:space="preserve"> </w:t>
      </w:r>
      <w:r>
        <w:rPr>
          <w:sz w:val="14"/>
        </w:rPr>
        <w:t>under</w:t>
      </w:r>
      <w:r>
        <w:rPr>
          <w:spacing w:val="-8"/>
          <w:sz w:val="14"/>
        </w:rPr>
        <w:t xml:space="preserve"> </w:t>
      </w:r>
      <w:r>
        <w:rPr>
          <w:sz w:val="14"/>
        </w:rPr>
        <w:t>the</w:t>
      </w:r>
      <w:r>
        <w:rPr>
          <w:spacing w:val="-9"/>
          <w:sz w:val="14"/>
        </w:rPr>
        <w:t xml:space="preserve"> </w:t>
      </w:r>
      <w:r>
        <w:rPr>
          <w:sz w:val="14"/>
        </w:rPr>
        <w:t>open</w:t>
      </w:r>
      <w:r>
        <w:rPr>
          <w:spacing w:val="-9"/>
          <w:sz w:val="14"/>
        </w:rPr>
        <w:t xml:space="preserve"> </w:t>
      </w:r>
      <w:r>
        <w:rPr>
          <w:sz w:val="14"/>
        </w:rPr>
        <w:t>meetings</w:t>
      </w:r>
      <w:r>
        <w:rPr>
          <w:spacing w:val="-9"/>
          <w:sz w:val="14"/>
        </w:rPr>
        <w:t xml:space="preserve"> </w:t>
      </w:r>
      <w:r>
        <w:rPr>
          <w:sz w:val="14"/>
        </w:rPr>
        <w:t>law.</w:t>
      </w:r>
      <w:r>
        <w:rPr>
          <w:spacing w:val="3"/>
          <w:sz w:val="14"/>
        </w:rPr>
        <w:t xml:space="preserve"> </w:t>
      </w:r>
      <w:r>
        <w:rPr>
          <w:sz w:val="14"/>
        </w:rPr>
        <w:t>The</w:t>
      </w:r>
      <w:r>
        <w:rPr>
          <w:spacing w:val="-8"/>
          <w:sz w:val="14"/>
        </w:rPr>
        <w:t xml:space="preserve"> </w:t>
      </w:r>
      <w:r>
        <w:rPr>
          <w:sz w:val="14"/>
        </w:rPr>
        <w:t>creation</w:t>
      </w:r>
      <w:r>
        <w:rPr>
          <w:spacing w:val="-9"/>
          <w:sz w:val="14"/>
        </w:rPr>
        <w:t xml:space="preserve"> </w:t>
      </w:r>
      <w:r>
        <w:rPr>
          <w:sz w:val="14"/>
        </w:rPr>
        <w:t>of</w:t>
      </w:r>
      <w:r>
        <w:rPr>
          <w:spacing w:val="-9"/>
          <w:sz w:val="14"/>
        </w:rPr>
        <w:t xml:space="preserve"> </w:t>
      </w:r>
      <w:r>
        <w:rPr>
          <w:sz w:val="14"/>
        </w:rPr>
        <w:t>a</w:t>
      </w:r>
      <w:r>
        <w:rPr>
          <w:spacing w:val="-9"/>
          <w:sz w:val="14"/>
        </w:rPr>
        <w:t xml:space="preserve"> </w:t>
      </w:r>
      <w:r>
        <w:rPr>
          <w:sz w:val="14"/>
        </w:rPr>
        <w:t>gov-</w:t>
      </w:r>
      <w:r>
        <w:rPr>
          <w:spacing w:val="-2"/>
          <w:sz w:val="14"/>
        </w:rPr>
        <w:t>ernmental body is not triggered merely by any deliberate meetings involving govern-</w:t>
      </w:r>
      <w:r>
        <w:rPr>
          <w:sz w:val="14"/>
        </w:rPr>
        <w:t>mental</w:t>
      </w:r>
      <w:r>
        <w:rPr>
          <w:spacing w:val="-5"/>
          <w:sz w:val="14"/>
        </w:rPr>
        <w:t xml:space="preserve"> </w:t>
      </w:r>
      <w:r>
        <w:rPr>
          <w:sz w:val="14"/>
        </w:rPr>
        <w:t>business</w:t>
      </w:r>
      <w:r>
        <w:rPr>
          <w:spacing w:val="-5"/>
          <w:sz w:val="14"/>
        </w:rPr>
        <w:t xml:space="preserve"> </w:t>
      </w:r>
      <w:r>
        <w:rPr>
          <w:sz w:val="14"/>
        </w:rPr>
        <w:t>between</w:t>
      </w:r>
      <w:r>
        <w:rPr>
          <w:spacing w:val="-5"/>
          <w:sz w:val="14"/>
        </w:rPr>
        <w:t xml:space="preserve"> </w:t>
      </w:r>
      <w:r>
        <w:rPr>
          <w:sz w:val="14"/>
        </w:rPr>
        <w:t>2</w:t>
      </w:r>
      <w:r>
        <w:rPr>
          <w:spacing w:val="-5"/>
          <w:sz w:val="14"/>
        </w:rPr>
        <w:t xml:space="preserve"> </w:t>
      </w:r>
      <w:r>
        <w:rPr>
          <w:sz w:val="14"/>
        </w:rPr>
        <w:t>or</w:t>
      </w:r>
      <w:r>
        <w:rPr>
          <w:spacing w:val="-5"/>
          <w:sz w:val="14"/>
        </w:rPr>
        <w:t xml:space="preserve"> </w:t>
      </w:r>
      <w:r>
        <w:rPr>
          <w:sz w:val="14"/>
        </w:rPr>
        <w:t>more</w:t>
      </w:r>
      <w:r>
        <w:rPr>
          <w:spacing w:val="-5"/>
          <w:sz w:val="14"/>
        </w:rPr>
        <w:t xml:space="preserve"> </w:t>
      </w:r>
      <w:r>
        <w:rPr>
          <w:sz w:val="14"/>
        </w:rPr>
        <w:t>officials.</w:t>
      </w:r>
      <w:r>
        <w:rPr>
          <w:spacing w:val="26"/>
          <w:sz w:val="14"/>
        </w:rPr>
        <w:t xml:space="preserve"> </w:t>
      </w:r>
      <w:r>
        <w:rPr>
          <w:sz w:val="14"/>
        </w:rPr>
        <w:t>Loosely</w:t>
      </w:r>
      <w:r>
        <w:rPr>
          <w:spacing w:val="-5"/>
          <w:sz w:val="14"/>
        </w:rPr>
        <w:t xml:space="preserve"> </w:t>
      </w:r>
      <w:r>
        <w:rPr>
          <w:sz w:val="14"/>
        </w:rPr>
        <w:t>organized,</w:t>
      </w:r>
      <w:r>
        <w:rPr>
          <w:spacing w:val="-5"/>
          <w:sz w:val="14"/>
        </w:rPr>
        <w:t xml:space="preserve"> </w:t>
      </w:r>
      <w:r>
        <w:rPr>
          <w:sz w:val="14"/>
        </w:rPr>
        <w:t>ad</w:t>
      </w:r>
      <w:r>
        <w:rPr>
          <w:spacing w:val="-5"/>
          <w:sz w:val="14"/>
        </w:rPr>
        <w:t xml:space="preserve"> </w:t>
      </w:r>
      <w:r>
        <w:rPr>
          <w:sz w:val="14"/>
        </w:rPr>
        <w:t>hoc</w:t>
      </w:r>
      <w:r>
        <w:rPr>
          <w:spacing w:val="-5"/>
          <w:sz w:val="14"/>
        </w:rPr>
        <w:t xml:space="preserve"> </w:t>
      </w:r>
      <w:r>
        <w:rPr>
          <w:sz w:val="14"/>
        </w:rPr>
        <w:t>gatherings</w:t>
      </w:r>
      <w:r>
        <w:rPr>
          <w:spacing w:val="40"/>
          <w:sz w:val="14"/>
        </w:rPr>
        <w:t xml:space="preserve"> </w:t>
      </w:r>
      <w:r>
        <w:rPr>
          <w:sz w:val="14"/>
        </w:rPr>
        <w:t>of government employees, without more, do not constitute governmental bodies.</w:t>
      </w:r>
      <w:r>
        <w:rPr>
          <w:spacing w:val="40"/>
          <w:sz w:val="14"/>
        </w:rPr>
        <w:t xml:space="preserve"> </w:t>
      </w:r>
      <w:r>
        <w:rPr>
          <w:spacing w:val="-2"/>
          <w:sz w:val="14"/>
        </w:rPr>
        <w:t>Rather, an entity must exist that has the power to take collective action that the mem-</w:t>
      </w:r>
      <w:r>
        <w:rPr>
          <w:sz w:val="14"/>
        </w:rPr>
        <w:t>bers</w:t>
      </w:r>
      <w:r>
        <w:rPr>
          <w:spacing w:val="-9"/>
          <w:sz w:val="14"/>
        </w:rPr>
        <w:t xml:space="preserve"> </w:t>
      </w:r>
      <w:r>
        <w:rPr>
          <w:sz w:val="14"/>
        </w:rPr>
        <w:t>could</w:t>
      </w:r>
      <w:r>
        <w:rPr>
          <w:spacing w:val="-9"/>
          <w:sz w:val="14"/>
        </w:rPr>
        <w:t xml:space="preserve"> </w:t>
      </w:r>
      <w:r>
        <w:rPr>
          <w:sz w:val="14"/>
        </w:rPr>
        <w:t>not</w:t>
      </w:r>
      <w:r>
        <w:rPr>
          <w:spacing w:val="-9"/>
          <w:sz w:val="14"/>
        </w:rPr>
        <w:t xml:space="preserve"> </w:t>
      </w:r>
      <w:r>
        <w:rPr>
          <w:sz w:val="14"/>
        </w:rPr>
        <w:t>take</w:t>
      </w:r>
      <w:r>
        <w:rPr>
          <w:spacing w:val="-8"/>
          <w:sz w:val="14"/>
        </w:rPr>
        <w:t xml:space="preserve"> </w:t>
      </w:r>
      <w:r>
        <w:rPr>
          <w:sz w:val="14"/>
        </w:rPr>
        <w:t>individually.</w:t>
      </w:r>
      <w:r>
        <w:rPr>
          <w:spacing w:val="-9"/>
          <w:sz w:val="14"/>
        </w:rPr>
        <w:t xml:space="preserve"> </w:t>
      </w:r>
      <w:r>
        <w:rPr>
          <w:sz w:val="14"/>
        </w:rPr>
        <w:t>Krueger</w:t>
      </w:r>
      <w:r>
        <w:rPr>
          <w:spacing w:val="-9"/>
          <w:sz w:val="14"/>
        </w:rPr>
        <w:t xml:space="preserve"> </w:t>
      </w:r>
      <w:r>
        <w:rPr>
          <w:sz w:val="14"/>
        </w:rPr>
        <w:t>v.</w:t>
      </w:r>
      <w:r>
        <w:rPr>
          <w:spacing w:val="-9"/>
          <w:sz w:val="14"/>
        </w:rPr>
        <w:t xml:space="preserve"> </w:t>
      </w:r>
      <w:r>
        <w:rPr>
          <w:sz w:val="14"/>
        </w:rPr>
        <w:t>Appleton</w:t>
      </w:r>
      <w:r>
        <w:rPr>
          <w:spacing w:val="-8"/>
          <w:sz w:val="14"/>
        </w:rPr>
        <w:t xml:space="preserve"> </w:t>
      </w:r>
      <w:r>
        <w:rPr>
          <w:sz w:val="14"/>
        </w:rPr>
        <w:t>Area</w:t>
      </w:r>
      <w:r>
        <w:rPr>
          <w:spacing w:val="-9"/>
          <w:sz w:val="14"/>
        </w:rPr>
        <w:t xml:space="preserve"> </w:t>
      </w:r>
      <w:r>
        <w:rPr>
          <w:sz w:val="14"/>
        </w:rPr>
        <w:t>School</w:t>
      </w:r>
      <w:r>
        <w:rPr>
          <w:spacing w:val="-9"/>
          <w:sz w:val="14"/>
        </w:rPr>
        <w:t xml:space="preserve"> </w:t>
      </w:r>
      <w:r>
        <w:rPr>
          <w:sz w:val="14"/>
        </w:rPr>
        <w:t>District</w:t>
      </w:r>
      <w:r>
        <w:rPr>
          <w:spacing w:val="-9"/>
          <w:sz w:val="14"/>
        </w:rPr>
        <w:t xml:space="preserve"> </w:t>
      </w:r>
      <w:r>
        <w:rPr>
          <w:sz w:val="14"/>
        </w:rPr>
        <w:t>Board</w:t>
      </w:r>
      <w:r>
        <w:rPr>
          <w:spacing w:val="-8"/>
          <w:sz w:val="14"/>
        </w:rPr>
        <w:t xml:space="preserve"> </w:t>
      </w:r>
      <w:r>
        <w:rPr>
          <w:sz w:val="14"/>
        </w:rPr>
        <w:t>of</w:t>
      </w:r>
      <w:r>
        <w:rPr>
          <w:spacing w:val="40"/>
          <w:sz w:val="14"/>
        </w:rPr>
        <w:t xml:space="preserve"> </w:t>
      </w:r>
      <w:r>
        <w:rPr>
          <w:sz w:val="14"/>
        </w:rPr>
        <w:t xml:space="preserve">Education, </w:t>
      </w:r>
      <w:hyperlink r:id="rId1720">
        <w:r>
          <w:rPr>
            <w:color w:val="0000E5"/>
            <w:sz w:val="14"/>
          </w:rPr>
          <w:t>2017 WI 70</w:t>
        </w:r>
      </w:hyperlink>
      <w:r>
        <w:rPr>
          <w:sz w:val="14"/>
        </w:rPr>
        <w:t xml:space="preserve">, </w:t>
      </w:r>
      <w:hyperlink r:id="rId1721">
        <w:r>
          <w:rPr>
            <w:color w:val="0000E5"/>
            <w:sz w:val="14"/>
          </w:rPr>
          <w:t>376 Wis. 2d 239</w:t>
        </w:r>
      </w:hyperlink>
      <w:r>
        <w:rPr>
          <w:sz w:val="14"/>
        </w:rPr>
        <w:t xml:space="preserve">, </w:t>
      </w:r>
      <w:hyperlink r:id="rId1722">
        <w:r>
          <w:rPr>
            <w:color w:val="0000E5"/>
            <w:sz w:val="14"/>
          </w:rPr>
          <w:t>898 N.W.2d 35</w:t>
        </w:r>
      </w:hyperlink>
      <w:r>
        <w:rPr>
          <w:sz w:val="14"/>
        </w:rPr>
        <w:t xml:space="preserve">, </w:t>
      </w:r>
      <w:hyperlink r:id="rId1723">
        <w:r>
          <w:rPr>
            <w:color w:val="0000E5"/>
            <w:sz w:val="14"/>
          </w:rPr>
          <w:t>15−0231</w:t>
        </w:r>
      </w:hyperlink>
      <w:r>
        <w:rPr>
          <w:sz w:val="14"/>
        </w:rPr>
        <w:t>.</w:t>
      </w:r>
    </w:p>
    <w:p w14:paraId="517041F6" w14:textId="77777777" w:rsidR="00153CA5" w:rsidRDefault="00C0532D">
      <w:pPr>
        <w:spacing w:line="208" w:lineRule="auto"/>
        <w:ind w:left="274" w:firstLine="139"/>
        <w:jc w:val="both"/>
        <w:rPr>
          <w:sz w:val="14"/>
        </w:rPr>
      </w:pPr>
      <w:r>
        <w:rPr>
          <w:spacing w:val="-2"/>
          <w:sz w:val="14"/>
        </w:rPr>
        <w:t>When a</w:t>
      </w:r>
      <w:r>
        <w:rPr>
          <w:spacing w:val="-4"/>
          <w:sz w:val="14"/>
        </w:rPr>
        <w:t xml:space="preserve"> </w:t>
      </w:r>
      <w:r>
        <w:rPr>
          <w:spacing w:val="-2"/>
          <w:sz w:val="14"/>
        </w:rPr>
        <w:t>governmental</w:t>
      </w:r>
      <w:r>
        <w:rPr>
          <w:spacing w:val="-4"/>
          <w:sz w:val="14"/>
        </w:rPr>
        <w:t xml:space="preserve"> </w:t>
      </w:r>
      <w:r>
        <w:rPr>
          <w:spacing w:val="-2"/>
          <w:sz w:val="14"/>
        </w:rPr>
        <w:t>entity</w:t>
      </w:r>
      <w:r>
        <w:rPr>
          <w:spacing w:val="-4"/>
          <w:sz w:val="14"/>
        </w:rPr>
        <w:t xml:space="preserve"> </w:t>
      </w:r>
      <w:r>
        <w:rPr>
          <w:spacing w:val="-2"/>
          <w:sz w:val="14"/>
        </w:rPr>
        <w:t>adopts</w:t>
      </w:r>
      <w:r>
        <w:rPr>
          <w:spacing w:val="-4"/>
          <w:sz w:val="14"/>
        </w:rPr>
        <w:t xml:space="preserve"> </w:t>
      </w:r>
      <w:r>
        <w:rPr>
          <w:spacing w:val="-2"/>
          <w:sz w:val="14"/>
        </w:rPr>
        <w:t>a</w:t>
      </w:r>
      <w:r>
        <w:rPr>
          <w:spacing w:val="-4"/>
          <w:sz w:val="14"/>
        </w:rPr>
        <w:t xml:space="preserve"> </w:t>
      </w:r>
      <w:r>
        <w:rPr>
          <w:spacing w:val="-2"/>
          <w:sz w:val="14"/>
        </w:rPr>
        <w:t>rule</w:t>
      </w:r>
      <w:r>
        <w:rPr>
          <w:spacing w:val="-4"/>
          <w:sz w:val="14"/>
        </w:rPr>
        <w:t xml:space="preserve"> </w:t>
      </w:r>
      <w:r>
        <w:rPr>
          <w:spacing w:val="-2"/>
          <w:sz w:val="14"/>
        </w:rPr>
        <w:t>authorizing</w:t>
      </w:r>
      <w:r>
        <w:rPr>
          <w:spacing w:val="-4"/>
          <w:sz w:val="14"/>
        </w:rPr>
        <w:t xml:space="preserve"> </w:t>
      </w:r>
      <w:r>
        <w:rPr>
          <w:spacing w:val="-2"/>
          <w:sz w:val="14"/>
        </w:rPr>
        <w:t>the</w:t>
      </w:r>
      <w:r>
        <w:rPr>
          <w:spacing w:val="-4"/>
          <w:sz w:val="14"/>
        </w:rPr>
        <w:t xml:space="preserve"> </w:t>
      </w:r>
      <w:r>
        <w:rPr>
          <w:spacing w:val="-2"/>
          <w:sz w:val="14"/>
        </w:rPr>
        <w:t>formation</w:t>
      </w:r>
      <w:r>
        <w:rPr>
          <w:spacing w:val="-4"/>
          <w:sz w:val="14"/>
        </w:rPr>
        <w:t xml:space="preserve"> </w:t>
      </w:r>
      <w:r>
        <w:rPr>
          <w:spacing w:val="-2"/>
          <w:sz w:val="14"/>
        </w:rPr>
        <w:t>of</w:t>
      </w:r>
      <w:r>
        <w:rPr>
          <w:spacing w:val="-4"/>
          <w:sz w:val="14"/>
        </w:rPr>
        <w:t xml:space="preserve"> </w:t>
      </w:r>
      <w:r>
        <w:rPr>
          <w:spacing w:val="-2"/>
          <w:sz w:val="14"/>
        </w:rPr>
        <w:t>committees</w:t>
      </w:r>
      <w:r>
        <w:rPr>
          <w:spacing w:val="40"/>
          <w:sz w:val="14"/>
        </w:rPr>
        <w:t xml:space="preserve"> </w:t>
      </w:r>
      <w:r>
        <w:rPr>
          <w:sz w:val="14"/>
        </w:rPr>
        <w:t>and</w:t>
      </w:r>
      <w:r>
        <w:rPr>
          <w:spacing w:val="-9"/>
          <w:sz w:val="14"/>
        </w:rPr>
        <w:t xml:space="preserve"> </w:t>
      </w:r>
      <w:r>
        <w:rPr>
          <w:sz w:val="14"/>
        </w:rPr>
        <w:t>conferring</w:t>
      </w:r>
      <w:r>
        <w:rPr>
          <w:spacing w:val="-9"/>
          <w:sz w:val="14"/>
        </w:rPr>
        <w:t xml:space="preserve"> </w:t>
      </w:r>
      <w:r>
        <w:rPr>
          <w:sz w:val="14"/>
        </w:rPr>
        <w:t>on</w:t>
      </w:r>
      <w:r>
        <w:rPr>
          <w:spacing w:val="-9"/>
          <w:sz w:val="14"/>
        </w:rPr>
        <w:t xml:space="preserve"> </w:t>
      </w:r>
      <w:r>
        <w:rPr>
          <w:sz w:val="14"/>
        </w:rPr>
        <w:t>them</w:t>
      </w:r>
      <w:r>
        <w:rPr>
          <w:spacing w:val="-8"/>
          <w:sz w:val="14"/>
        </w:rPr>
        <w:t xml:space="preserve"> </w:t>
      </w:r>
      <w:r>
        <w:rPr>
          <w:sz w:val="14"/>
        </w:rPr>
        <w:t>the</w:t>
      </w:r>
      <w:r>
        <w:rPr>
          <w:spacing w:val="-9"/>
          <w:sz w:val="14"/>
        </w:rPr>
        <w:t xml:space="preserve"> </w:t>
      </w:r>
      <w:r>
        <w:rPr>
          <w:sz w:val="14"/>
        </w:rPr>
        <w:t>power</w:t>
      </w:r>
      <w:r>
        <w:rPr>
          <w:spacing w:val="-9"/>
          <w:sz w:val="14"/>
        </w:rPr>
        <w:t xml:space="preserve"> </w:t>
      </w:r>
      <w:r>
        <w:rPr>
          <w:sz w:val="14"/>
        </w:rPr>
        <w:t>to</w:t>
      </w:r>
      <w:r>
        <w:rPr>
          <w:spacing w:val="-9"/>
          <w:sz w:val="14"/>
        </w:rPr>
        <w:t xml:space="preserve"> </w:t>
      </w:r>
      <w:r>
        <w:rPr>
          <w:sz w:val="14"/>
        </w:rPr>
        <w:t>take</w:t>
      </w:r>
      <w:r>
        <w:rPr>
          <w:spacing w:val="-8"/>
          <w:sz w:val="14"/>
        </w:rPr>
        <w:t xml:space="preserve"> </w:t>
      </w:r>
      <w:r>
        <w:rPr>
          <w:sz w:val="14"/>
        </w:rPr>
        <w:t>collective</w:t>
      </w:r>
      <w:r>
        <w:rPr>
          <w:spacing w:val="-9"/>
          <w:sz w:val="14"/>
        </w:rPr>
        <w:t xml:space="preserve"> </w:t>
      </w:r>
      <w:r>
        <w:rPr>
          <w:sz w:val="14"/>
        </w:rPr>
        <w:t>action,</w:t>
      </w:r>
      <w:r>
        <w:rPr>
          <w:spacing w:val="-9"/>
          <w:sz w:val="14"/>
        </w:rPr>
        <w:t xml:space="preserve"> </w:t>
      </w:r>
      <w:r>
        <w:rPr>
          <w:sz w:val="14"/>
        </w:rPr>
        <w:t>such</w:t>
      </w:r>
      <w:r>
        <w:rPr>
          <w:spacing w:val="-9"/>
          <w:sz w:val="14"/>
        </w:rPr>
        <w:t xml:space="preserve"> </w:t>
      </w:r>
      <w:r>
        <w:rPr>
          <w:sz w:val="14"/>
        </w:rPr>
        <w:t>committees</w:t>
      </w:r>
      <w:r>
        <w:rPr>
          <w:spacing w:val="-8"/>
          <w:sz w:val="14"/>
        </w:rPr>
        <w:t xml:space="preserve"> </w:t>
      </w:r>
      <w:r>
        <w:rPr>
          <w:sz w:val="14"/>
        </w:rPr>
        <w:t>are</w:t>
      </w:r>
      <w:r>
        <w:rPr>
          <w:spacing w:val="-9"/>
          <w:sz w:val="14"/>
        </w:rPr>
        <w:t xml:space="preserve"> </w:t>
      </w:r>
      <w:r>
        <w:rPr>
          <w:sz w:val="14"/>
        </w:rPr>
        <w:t>cre-ated</w:t>
      </w:r>
      <w:r>
        <w:rPr>
          <w:spacing w:val="-11"/>
          <w:sz w:val="14"/>
        </w:rPr>
        <w:t xml:space="preserve"> </w:t>
      </w:r>
      <w:r>
        <w:rPr>
          <w:sz w:val="14"/>
        </w:rPr>
        <w:t>by</w:t>
      </w:r>
      <w:r>
        <w:rPr>
          <w:spacing w:val="-9"/>
          <w:sz w:val="14"/>
        </w:rPr>
        <w:t xml:space="preserve"> </w:t>
      </w:r>
      <w:r>
        <w:rPr>
          <w:sz w:val="14"/>
        </w:rPr>
        <w:t>rule</w:t>
      </w:r>
      <w:r>
        <w:rPr>
          <w:spacing w:val="-9"/>
          <w:sz w:val="14"/>
        </w:rPr>
        <w:t xml:space="preserve"> </w:t>
      </w:r>
      <w:r>
        <w:rPr>
          <w:sz w:val="14"/>
        </w:rPr>
        <w:t>under</w:t>
      </w:r>
      <w:r>
        <w:rPr>
          <w:spacing w:val="-8"/>
          <w:sz w:val="14"/>
        </w:rPr>
        <w:t xml:space="preserve"> </w:t>
      </w:r>
      <w:r>
        <w:rPr>
          <w:sz w:val="14"/>
        </w:rPr>
        <w:t>sub.</w:t>
      </w:r>
      <w:r>
        <w:rPr>
          <w:spacing w:val="-9"/>
          <w:sz w:val="14"/>
        </w:rPr>
        <w:t xml:space="preserve"> </w:t>
      </w:r>
      <w:r>
        <w:rPr>
          <w:sz w:val="14"/>
        </w:rPr>
        <w:t>(1)</w:t>
      </w:r>
      <w:r>
        <w:rPr>
          <w:spacing w:val="-9"/>
          <w:sz w:val="14"/>
        </w:rPr>
        <w:t xml:space="preserve"> </w:t>
      </w:r>
      <w:r>
        <w:rPr>
          <w:sz w:val="14"/>
        </w:rPr>
        <w:t>and</w:t>
      </w:r>
      <w:r>
        <w:rPr>
          <w:spacing w:val="-9"/>
          <w:sz w:val="14"/>
        </w:rPr>
        <w:t xml:space="preserve"> </w:t>
      </w:r>
      <w:r>
        <w:rPr>
          <w:sz w:val="14"/>
        </w:rPr>
        <w:t>the</w:t>
      </w:r>
      <w:r>
        <w:rPr>
          <w:spacing w:val="-8"/>
          <w:sz w:val="14"/>
        </w:rPr>
        <w:t xml:space="preserve"> </w:t>
      </w:r>
      <w:r>
        <w:rPr>
          <w:sz w:val="14"/>
        </w:rPr>
        <w:t>open</w:t>
      </w:r>
      <w:r>
        <w:rPr>
          <w:spacing w:val="-9"/>
          <w:sz w:val="14"/>
        </w:rPr>
        <w:t xml:space="preserve"> </w:t>
      </w:r>
      <w:r>
        <w:rPr>
          <w:sz w:val="14"/>
        </w:rPr>
        <w:t>meetings</w:t>
      </w:r>
      <w:r>
        <w:rPr>
          <w:spacing w:val="-9"/>
          <w:sz w:val="14"/>
        </w:rPr>
        <w:t xml:space="preserve"> </w:t>
      </w:r>
      <w:r>
        <w:rPr>
          <w:sz w:val="14"/>
        </w:rPr>
        <w:t>law</w:t>
      </w:r>
      <w:r>
        <w:rPr>
          <w:spacing w:val="-9"/>
          <w:sz w:val="14"/>
        </w:rPr>
        <w:t xml:space="preserve"> </w:t>
      </w:r>
      <w:r>
        <w:rPr>
          <w:sz w:val="14"/>
        </w:rPr>
        <w:t>applies</w:t>
      </w:r>
      <w:r>
        <w:rPr>
          <w:spacing w:val="-8"/>
          <w:sz w:val="14"/>
        </w:rPr>
        <w:t xml:space="preserve"> </w:t>
      </w:r>
      <w:r>
        <w:rPr>
          <w:sz w:val="14"/>
        </w:rPr>
        <w:t>to</w:t>
      </w:r>
      <w:r>
        <w:rPr>
          <w:spacing w:val="-9"/>
          <w:sz w:val="14"/>
        </w:rPr>
        <w:t xml:space="preserve"> </w:t>
      </w:r>
      <w:r>
        <w:rPr>
          <w:sz w:val="14"/>
        </w:rPr>
        <w:t>them.</w:t>
      </w:r>
      <w:r>
        <w:rPr>
          <w:spacing w:val="-9"/>
          <w:sz w:val="14"/>
        </w:rPr>
        <w:t xml:space="preserve"> </w:t>
      </w:r>
      <w:r>
        <w:rPr>
          <w:sz w:val="14"/>
        </w:rPr>
        <w:t>Here,</w:t>
      </w:r>
      <w:r>
        <w:rPr>
          <w:spacing w:val="-9"/>
          <w:sz w:val="14"/>
        </w:rPr>
        <w:t xml:space="preserve"> </w:t>
      </w:r>
      <w:r>
        <w:rPr>
          <w:sz w:val="14"/>
        </w:rPr>
        <w:t>a</w:t>
      </w:r>
      <w:r>
        <w:rPr>
          <w:spacing w:val="-8"/>
          <w:sz w:val="14"/>
        </w:rPr>
        <w:t xml:space="preserve"> </w:t>
      </w:r>
      <w:r>
        <w:rPr>
          <w:sz w:val="14"/>
        </w:rPr>
        <w:t>school</w:t>
      </w:r>
      <w:r>
        <w:rPr>
          <w:spacing w:val="40"/>
          <w:sz w:val="14"/>
        </w:rPr>
        <w:t xml:space="preserve"> </w:t>
      </w:r>
      <w:r>
        <w:rPr>
          <w:sz w:val="14"/>
        </w:rPr>
        <w:t>board</w:t>
      </w:r>
      <w:r>
        <w:rPr>
          <w:spacing w:val="-9"/>
          <w:sz w:val="14"/>
        </w:rPr>
        <w:t xml:space="preserve"> </w:t>
      </w:r>
      <w:r>
        <w:rPr>
          <w:sz w:val="14"/>
        </w:rPr>
        <w:t>provided</w:t>
      </w:r>
      <w:r>
        <w:rPr>
          <w:spacing w:val="-9"/>
          <w:sz w:val="14"/>
        </w:rPr>
        <w:t xml:space="preserve"> </w:t>
      </w:r>
      <w:r>
        <w:rPr>
          <w:sz w:val="14"/>
        </w:rPr>
        <w:t>that</w:t>
      </w:r>
      <w:r>
        <w:rPr>
          <w:spacing w:val="-9"/>
          <w:sz w:val="14"/>
        </w:rPr>
        <w:t xml:space="preserve"> </w:t>
      </w:r>
      <w:r>
        <w:rPr>
          <w:sz w:val="14"/>
        </w:rPr>
        <w:t>the</w:t>
      </w:r>
      <w:r>
        <w:rPr>
          <w:spacing w:val="-8"/>
          <w:sz w:val="14"/>
        </w:rPr>
        <w:t xml:space="preserve"> </w:t>
      </w:r>
      <w:r>
        <w:rPr>
          <w:sz w:val="14"/>
        </w:rPr>
        <w:t>review</w:t>
      </w:r>
      <w:r>
        <w:rPr>
          <w:spacing w:val="-9"/>
          <w:sz w:val="14"/>
        </w:rPr>
        <w:t xml:space="preserve"> </w:t>
      </w:r>
      <w:r>
        <w:rPr>
          <w:sz w:val="14"/>
        </w:rPr>
        <w:t>of</w:t>
      </w:r>
      <w:r>
        <w:rPr>
          <w:spacing w:val="-9"/>
          <w:sz w:val="14"/>
        </w:rPr>
        <w:t xml:space="preserve"> </w:t>
      </w:r>
      <w:r>
        <w:rPr>
          <w:sz w:val="14"/>
        </w:rPr>
        <w:t>educational</w:t>
      </w:r>
      <w:r>
        <w:rPr>
          <w:spacing w:val="-9"/>
          <w:sz w:val="14"/>
        </w:rPr>
        <w:t xml:space="preserve"> </w:t>
      </w:r>
      <w:r>
        <w:rPr>
          <w:sz w:val="14"/>
        </w:rPr>
        <w:t>materials</w:t>
      </w:r>
      <w:r>
        <w:rPr>
          <w:spacing w:val="-8"/>
          <w:sz w:val="14"/>
        </w:rPr>
        <w:t xml:space="preserve"> </w:t>
      </w:r>
      <w:r>
        <w:rPr>
          <w:sz w:val="14"/>
        </w:rPr>
        <w:t>should</w:t>
      </w:r>
      <w:r>
        <w:rPr>
          <w:spacing w:val="-9"/>
          <w:sz w:val="14"/>
        </w:rPr>
        <w:t xml:space="preserve"> </w:t>
      </w:r>
      <w:r>
        <w:rPr>
          <w:sz w:val="14"/>
        </w:rPr>
        <w:t>be</w:t>
      </w:r>
      <w:r>
        <w:rPr>
          <w:spacing w:val="-9"/>
          <w:sz w:val="14"/>
        </w:rPr>
        <w:t xml:space="preserve"> </w:t>
      </w:r>
      <w:r>
        <w:rPr>
          <w:sz w:val="14"/>
        </w:rPr>
        <w:t>done</w:t>
      </w:r>
      <w:r>
        <w:rPr>
          <w:spacing w:val="-9"/>
          <w:sz w:val="14"/>
        </w:rPr>
        <w:t xml:space="preserve"> </w:t>
      </w:r>
      <w:r>
        <w:rPr>
          <w:sz w:val="14"/>
        </w:rPr>
        <w:t>according</w:t>
      </w:r>
      <w:r>
        <w:rPr>
          <w:spacing w:val="-8"/>
          <w:sz w:val="14"/>
        </w:rPr>
        <w:t xml:space="preserve"> </w:t>
      </w:r>
      <w:r>
        <w:rPr>
          <w:sz w:val="14"/>
        </w:rPr>
        <w:t>to</w:t>
      </w:r>
      <w:r>
        <w:rPr>
          <w:spacing w:val="40"/>
          <w:sz w:val="14"/>
        </w:rPr>
        <w:t xml:space="preserve"> </w:t>
      </w:r>
      <w:r>
        <w:rPr>
          <w:sz w:val="14"/>
        </w:rPr>
        <w:t>the</w:t>
      </w:r>
      <w:r>
        <w:rPr>
          <w:spacing w:val="-6"/>
          <w:sz w:val="14"/>
        </w:rPr>
        <w:t xml:space="preserve"> </w:t>
      </w:r>
      <w:r>
        <w:rPr>
          <w:sz w:val="14"/>
        </w:rPr>
        <w:t>board−approved</w:t>
      </w:r>
      <w:r>
        <w:rPr>
          <w:spacing w:val="-6"/>
          <w:sz w:val="14"/>
        </w:rPr>
        <w:t xml:space="preserve"> </w:t>
      </w:r>
      <w:r>
        <w:rPr>
          <w:sz w:val="14"/>
        </w:rPr>
        <w:t>handbook.</w:t>
      </w:r>
      <w:r>
        <w:rPr>
          <w:spacing w:val="24"/>
          <w:sz w:val="14"/>
        </w:rPr>
        <w:t xml:space="preserve"> </w:t>
      </w:r>
      <w:r>
        <w:rPr>
          <w:sz w:val="14"/>
        </w:rPr>
        <w:t>The</w:t>
      </w:r>
      <w:r>
        <w:rPr>
          <w:spacing w:val="-6"/>
          <w:sz w:val="14"/>
        </w:rPr>
        <w:t xml:space="preserve"> </w:t>
      </w:r>
      <w:r>
        <w:rPr>
          <w:sz w:val="14"/>
        </w:rPr>
        <w:t>handbook,</w:t>
      </w:r>
      <w:r>
        <w:rPr>
          <w:spacing w:val="-6"/>
          <w:sz w:val="14"/>
        </w:rPr>
        <w:t xml:space="preserve"> </w:t>
      </w:r>
      <w:r>
        <w:rPr>
          <w:sz w:val="14"/>
        </w:rPr>
        <w:t>in</w:t>
      </w:r>
      <w:r>
        <w:rPr>
          <w:spacing w:val="-6"/>
          <w:sz w:val="14"/>
        </w:rPr>
        <w:t xml:space="preserve"> </w:t>
      </w:r>
      <w:r>
        <w:rPr>
          <w:sz w:val="14"/>
        </w:rPr>
        <w:t>turn,</w:t>
      </w:r>
      <w:r>
        <w:rPr>
          <w:spacing w:val="-6"/>
          <w:sz w:val="14"/>
        </w:rPr>
        <w:t xml:space="preserve"> </w:t>
      </w:r>
      <w:r>
        <w:rPr>
          <w:sz w:val="14"/>
        </w:rPr>
        <w:t>authorized</w:t>
      </w:r>
      <w:r>
        <w:rPr>
          <w:spacing w:val="-6"/>
          <w:sz w:val="14"/>
        </w:rPr>
        <w:t xml:space="preserve"> </w:t>
      </w:r>
      <w:r>
        <w:rPr>
          <w:sz w:val="14"/>
        </w:rPr>
        <w:t>the</w:t>
      </w:r>
      <w:r>
        <w:rPr>
          <w:spacing w:val="-6"/>
          <w:sz w:val="14"/>
        </w:rPr>
        <w:t xml:space="preserve"> </w:t>
      </w:r>
      <w:r>
        <w:rPr>
          <w:sz w:val="14"/>
        </w:rPr>
        <w:t>formation</w:t>
      </w:r>
      <w:r>
        <w:rPr>
          <w:spacing w:val="-6"/>
          <w:sz w:val="14"/>
        </w:rPr>
        <w:t xml:space="preserve"> </w:t>
      </w:r>
      <w:r>
        <w:rPr>
          <w:sz w:val="14"/>
        </w:rPr>
        <w:t>of</w:t>
      </w:r>
      <w:r>
        <w:rPr>
          <w:spacing w:val="40"/>
          <w:sz w:val="14"/>
        </w:rPr>
        <w:t xml:space="preserve"> </w:t>
      </w:r>
      <w:r>
        <w:rPr>
          <w:sz w:val="14"/>
        </w:rPr>
        <w:t>committees</w:t>
      </w:r>
      <w:r>
        <w:rPr>
          <w:spacing w:val="-9"/>
          <w:sz w:val="14"/>
        </w:rPr>
        <w:t xml:space="preserve"> </w:t>
      </w:r>
      <w:r>
        <w:rPr>
          <w:sz w:val="14"/>
        </w:rPr>
        <w:t>with</w:t>
      </w:r>
      <w:r>
        <w:rPr>
          <w:spacing w:val="-9"/>
          <w:sz w:val="14"/>
        </w:rPr>
        <w:t xml:space="preserve"> </w:t>
      </w:r>
      <w:r>
        <w:rPr>
          <w:sz w:val="14"/>
        </w:rPr>
        <w:t>a</w:t>
      </w:r>
      <w:r>
        <w:rPr>
          <w:spacing w:val="-9"/>
          <w:sz w:val="14"/>
        </w:rPr>
        <w:t xml:space="preserve"> </w:t>
      </w:r>
      <w:r>
        <w:rPr>
          <w:sz w:val="14"/>
        </w:rPr>
        <w:t>defined</w:t>
      </w:r>
      <w:r>
        <w:rPr>
          <w:spacing w:val="-8"/>
          <w:sz w:val="14"/>
        </w:rPr>
        <w:t xml:space="preserve"> </w:t>
      </w:r>
      <w:r>
        <w:rPr>
          <w:sz w:val="14"/>
        </w:rPr>
        <w:t>membership</w:t>
      </w:r>
      <w:r>
        <w:rPr>
          <w:spacing w:val="-9"/>
          <w:sz w:val="14"/>
        </w:rPr>
        <w:t xml:space="preserve"> </w:t>
      </w:r>
      <w:r>
        <w:rPr>
          <w:sz w:val="14"/>
        </w:rPr>
        <w:t>and</w:t>
      </w:r>
      <w:r>
        <w:rPr>
          <w:spacing w:val="-9"/>
          <w:sz w:val="14"/>
        </w:rPr>
        <w:t xml:space="preserve"> </w:t>
      </w:r>
      <w:r>
        <w:rPr>
          <w:sz w:val="14"/>
        </w:rPr>
        <w:t>the</w:t>
      </w:r>
      <w:r>
        <w:rPr>
          <w:spacing w:val="-9"/>
          <w:sz w:val="14"/>
        </w:rPr>
        <w:t xml:space="preserve"> </w:t>
      </w:r>
      <w:r>
        <w:rPr>
          <w:sz w:val="14"/>
        </w:rPr>
        <w:t>power</w:t>
      </w:r>
      <w:r>
        <w:rPr>
          <w:spacing w:val="-8"/>
          <w:sz w:val="14"/>
        </w:rPr>
        <w:t xml:space="preserve"> </w:t>
      </w:r>
      <w:r>
        <w:rPr>
          <w:sz w:val="14"/>
        </w:rPr>
        <w:t>to</w:t>
      </w:r>
      <w:r>
        <w:rPr>
          <w:spacing w:val="-9"/>
          <w:sz w:val="14"/>
        </w:rPr>
        <w:t xml:space="preserve"> </w:t>
      </w:r>
      <w:r>
        <w:rPr>
          <w:sz w:val="14"/>
        </w:rPr>
        <w:t>review</w:t>
      </w:r>
      <w:r>
        <w:rPr>
          <w:spacing w:val="-9"/>
          <w:sz w:val="14"/>
        </w:rPr>
        <w:t xml:space="preserve"> </w:t>
      </w:r>
      <w:r>
        <w:rPr>
          <w:sz w:val="14"/>
        </w:rPr>
        <w:t>educational</w:t>
      </w:r>
      <w:r>
        <w:rPr>
          <w:spacing w:val="-9"/>
          <w:sz w:val="14"/>
        </w:rPr>
        <w:t xml:space="preserve"> </w:t>
      </w:r>
      <w:r>
        <w:rPr>
          <w:sz w:val="14"/>
        </w:rPr>
        <w:t>materi-als</w:t>
      </w:r>
      <w:r>
        <w:rPr>
          <w:spacing w:val="-4"/>
          <w:sz w:val="14"/>
        </w:rPr>
        <w:t xml:space="preserve"> </w:t>
      </w:r>
      <w:r>
        <w:rPr>
          <w:sz w:val="14"/>
        </w:rPr>
        <w:t>and</w:t>
      </w:r>
      <w:r>
        <w:rPr>
          <w:spacing w:val="-4"/>
          <w:sz w:val="14"/>
        </w:rPr>
        <w:t xml:space="preserve"> </w:t>
      </w:r>
      <w:r>
        <w:rPr>
          <w:sz w:val="14"/>
        </w:rPr>
        <w:t>make</w:t>
      </w:r>
      <w:r>
        <w:rPr>
          <w:spacing w:val="-4"/>
          <w:sz w:val="14"/>
        </w:rPr>
        <w:t xml:space="preserve"> </w:t>
      </w:r>
      <w:r>
        <w:rPr>
          <w:sz w:val="14"/>
        </w:rPr>
        <w:t>formal</w:t>
      </w:r>
      <w:r>
        <w:rPr>
          <w:spacing w:val="-4"/>
          <w:sz w:val="14"/>
        </w:rPr>
        <w:t xml:space="preserve"> </w:t>
      </w:r>
      <w:r>
        <w:rPr>
          <w:sz w:val="14"/>
        </w:rPr>
        <w:t>recommendations</w:t>
      </w:r>
      <w:r>
        <w:rPr>
          <w:spacing w:val="-4"/>
          <w:sz w:val="14"/>
        </w:rPr>
        <w:t xml:space="preserve"> </w:t>
      </w:r>
      <w:r>
        <w:rPr>
          <w:sz w:val="14"/>
        </w:rPr>
        <w:t>for</w:t>
      </w:r>
      <w:r>
        <w:rPr>
          <w:spacing w:val="-4"/>
          <w:sz w:val="14"/>
        </w:rPr>
        <w:t xml:space="preserve"> </w:t>
      </w:r>
      <w:r>
        <w:rPr>
          <w:sz w:val="14"/>
        </w:rPr>
        <w:t>board</w:t>
      </w:r>
      <w:r>
        <w:rPr>
          <w:spacing w:val="-4"/>
          <w:sz w:val="14"/>
        </w:rPr>
        <w:t xml:space="preserve"> </w:t>
      </w:r>
      <w:r>
        <w:rPr>
          <w:sz w:val="14"/>
        </w:rPr>
        <w:t>approval.</w:t>
      </w:r>
      <w:r>
        <w:rPr>
          <w:spacing w:val="28"/>
          <w:sz w:val="14"/>
        </w:rPr>
        <w:t xml:space="preserve"> </w:t>
      </w:r>
      <w:r>
        <w:rPr>
          <w:sz w:val="14"/>
        </w:rPr>
        <w:t>Because</w:t>
      </w:r>
      <w:r>
        <w:rPr>
          <w:spacing w:val="-4"/>
          <w:sz w:val="14"/>
        </w:rPr>
        <w:t xml:space="preserve"> </w:t>
      </w:r>
      <w:r>
        <w:rPr>
          <w:sz w:val="14"/>
        </w:rPr>
        <w:t>the</w:t>
      </w:r>
      <w:r>
        <w:rPr>
          <w:spacing w:val="-4"/>
          <w:sz w:val="14"/>
        </w:rPr>
        <w:t xml:space="preserve"> </w:t>
      </w:r>
      <w:r>
        <w:rPr>
          <w:sz w:val="14"/>
        </w:rPr>
        <w:t>committee</w:t>
      </w:r>
      <w:r>
        <w:rPr>
          <w:spacing w:val="40"/>
          <w:sz w:val="14"/>
        </w:rPr>
        <w:t xml:space="preserve"> </w:t>
      </w:r>
      <w:r>
        <w:rPr>
          <w:sz w:val="14"/>
        </w:rPr>
        <w:t>in</w:t>
      </w:r>
      <w:r>
        <w:rPr>
          <w:spacing w:val="-1"/>
          <w:sz w:val="14"/>
        </w:rPr>
        <w:t xml:space="preserve"> </w:t>
      </w:r>
      <w:r>
        <w:rPr>
          <w:sz w:val="14"/>
        </w:rPr>
        <w:t>question</w:t>
      </w:r>
      <w:r>
        <w:rPr>
          <w:spacing w:val="-1"/>
          <w:sz w:val="14"/>
        </w:rPr>
        <w:t xml:space="preserve"> </w:t>
      </w:r>
      <w:r>
        <w:rPr>
          <w:sz w:val="14"/>
        </w:rPr>
        <w:t>was</w:t>
      </w:r>
      <w:r>
        <w:rPr>
          <w:spacing w:val="-1"/>
          <w:sz w:val="14"/>
        </w:rPr>
        <w:t xml:space="preserve"> </w:t>
      </w:r>
      <w:r>
        <w:rPr>
          <w:sz w:val="14"/>
        </w:rPr>
        <w:t>formed</w:t>
      </w:r>
      <w:r>
        <w:rPr>
          <w:spacing w:val="-1"/>
          <w:sz w:val="14"/>
        </w:rPr>
        <w:t xml:space="preserve"> </w:t>
      </w:r>
      <w:r>
        <w:rPr>
          <w:sz w:val="14"/>
        </w:rPr>
        <w:t>as</w:t>
      </w:r>
      <w:r>
        <w:rPr>
          <w:spacing w:val="-1"/>
          <w:sz w:val="14"/>
        </w:rPr>
        <w:t xml:space="preserve"> </w:t>
      </w:r>
      <w:r>
        <w:rPr>
          <w:sz w:val="14"/>
        </w:rPr>
        <w:t>one</w:t>
      </w:r>
      <w:r>
        <w:rPr>
          <w:spacing w:val="-1"/>
          <w:sz w:val="14"/>
        </w:rPr>
        <w:t xml:space="preserve"> </w:t>
      </w:r>
      <w:r>
        <w:rPr>
          <w:sz w:val="14"/>
        </w:rPr>
        <w:t>of</w:t>
      </w:r>
      <w:r>
        <w:rPr>
          <w:spacing w:val="-1"/>
          <w:sz w:val="14"/>
        </w:rPr>
        <w:t xml:space="preserve"> </w:t>
      </w:r>
      <w:r>
        <w:rPr>
          <w:sz w:val="14"/>
        </w:rPr>
        <w:t>these</w:t>
      </w:r>
      <w:r>
        <w:rPr>
          <w:spacing w:val="-1"/>
          <w:sz w:val="14"/>
        </w:rPr>
        <w:t xml:space="preserve"> </w:t>
      </w:r>
      <w:r>
        <w:rPr>
          <w:sz w:val="14"/>
        </w:rPr>
        <w:t>committees,</w:t>
      </w:r>
      <w:r>
        <w:rPr>
          <w:spacing w:val="-1"/>
          <w:sz w:val="14"/>
        </w:rPr>
        <w:t xml:space="preserve"> </w:t>
      </w:r>
      <w:r>
        <w:rPr>
          <w:sz w:val="14"/>
        </w:rPr>
        <w:t>pursuant</w:t>
      </w:r>
      <w:r>
        <w:rPr>
          <w:spacing w:val="-1"/>
          <w:sz w:val="14"/>
        </w:rPr>
        <w:t xml:space="preserve"> </w:t>
      </w:r>
      <w:r>
        <w:rPr>
          <w:sz w:val="14"/>
        </w:rPr>
        <w:t>to</w:t>
      </w:r>
      <w:r>
        <w:rPr>
          <w:spacing w:val="-1"/>
          <w:sz w:val="14"/>
        </w:rPr>
        <w:t xml:space="preserve"> </w:t>
      </w:r>
      <w:r>
        <w:rPr>
          <w:sz w:val="14"/>
        </w:rPr>
        <w:t>the</w:t>
      </w:r>
      <w:r>
        <w:rPr>
          <w:spacing w:val="-1"/>
          <w:sz w:val="14"/>
        </w:rPr>
        <w:t xml:space="preserve"> </w:t>
      </w:r>
      <w:r>
        <w:rPr>
          <w:sz w:val="14"/>
        </w:rPr>
        <w:t>authority</w:t>
      </w:r>
      <w:r>
        <w:rPr>
          <w:spacing w:val="-2"/>
          <w:sz w:val="14"/>
        </w:rPr>
        <w:t xml:space="preserve"> </w:t>
      </w:r>
      <w:r>
        <w:rPr>
          <w:sz w:val="14"/>
        </w:rPr>
        <w:t>dele-gated</w:t>
      </w:r>
      <w:r>
        <w:rPr>
          <w:spacing w:val="-4"/>
          <w:sz w:val="14"/>
        </w:rPr>
        <w:t xml:space="preserve"> </w:t>
      </w:r>
      <w:r>
        <w:rPr>
          <w:sz w:val="14"/>
        </w:rPr>
        <w:t>from</w:t>
      </w:r>
      <w:r>
        <w:rPr>
          <w:spacing w:val="-5"/>
          <w:sz w:val="14"/>
        </w:rPr>
        <w:t xml:space="preserve"> </w:t>
      </w:r>
      <w:r>
        <w:rPr>
          <w:sz w:val="14"/>
        </w:rPr>
        <w:t>the</w:t>
      </w:r>
      <w:r>
        <w:rPr>
          <w:spacing w:val="-5"/>
          <w:sz w:val="14"/>
        </w:rPr>
        <w:t xml:space="preserve"> </w:t>
      </w:r>
      <w:r>
        <w:rPr>
          <w:sz w:val="14"/>
        </w:rPr>
        <w:t>board</w:t>
      </w:r>
      <w:r>
        <w:rPr>
          <w:spacing w:val="-5"/>
          <w:sz w:val="14"/>
        </w:rPr>
        <w:t xml:space="preserve"> </w:t>
      </w:r>
      <w:r>
        <w:rPr>
          <w:sz w:val="14"/>
        </w:rPr>
        <w:t>by</w:t>
      </w:r>
      <w:r>
        <w:rPr>
          <w:spacing w:val="-5"/>
          <w:sz w:val="14"/>
        </w:rPr>
        <w:t xml:space="preserve"> </w:t>
      </w:r>
      <w:r>
        <w:rPr>
          <w:sz w:val="14"/>
        </w:rPr>
        <w:t>rule</w:t>
      </w:r>
      <w:r>
        <w:rPr>
          <w:spacing w:val="-5"/>
          <w:sz w:val="14"/>
        </w:rPr>
        <w:t xml:space="preserve"> </w:t>
      </w:r>
      <w:r>
        <w:rPr>
          <w:sz w:val="14"/>
        </w:rPr>
        <w:t>and</w:t>
      </w:r>
      <w:r>
        <w:rPr>
          <w:spacing w:val="-5"/>
          <w:sz w:val="14"/>
        </w:rPr>
        <w:t xml:space="preserve"> </w:t>
      </w:r>
      <w:r>
        <w:rPr>
          <w:sz w:val="14"/>
        </w:rPr>
        <w:t>the</w:t>
      </w:r>
      <w:r>
        <w:rPr>
          <w:spacing w:val="-5"/>
          <w:sz w:val="14"/>
        </w:rPr>
        <w:t xml:space="preserve"> </w:t>
      </w:r>
      <w:r>
        <w:rPr>
          <w:sz w:val="14"/>
        </w:rPr>
        <w:t>handbook,</w:t>
      </w:r>
      <w:r>
        <w:rPr>
          <w:spacing w:val="-5"/>
          <w:sz w:val="14"/>
        </w:rPr>
        <w:t xml:space="preserve"> </w:t>
      </w:r>
      <w:r>
        <w:rPr>
          <w:sz w:val="14"/>
        </w:rPr>
        <w:t>it</w:t>
      </w:r>
      <w:r>
        <w:rPr>
          <w:spacing w:val="-5"/>
          <w:sz w:val="14"/>
        </w:rPr>
        <w:t xml:space="preserve"> </w:t>
      </w:r>
      <w:r>
        <w:rPr>
          <w:sz w:val="14"/>
        </w:rPr>
        <w:t>was</w:t>
      </w:r>
      <w:r>
        <w:rPr>
          <w:spacing w:val="-5"/>
          <w:sz w:val="14"/>
        </w:rPr>
        <w:t xml:space="preserve"> </w:t>
      </w:r>
      <w:r>
        <w:rPr>
          <w:sz w:val="14"/>
        </w:rPr>
        <w:t>created</w:t>
      </w:r>
      <w:r>
        <w:rPr>
          <w:spacing w:val="-5"/>
          <w:sz w:val="14"/>
        </w:rPr>
        <w:t xml:space="preserve"> </w:t>
      </w:r>
      <w:r>
        <w:rPr>
          <w:sz w:val="14"/>
        </w:rPr>
        <w:t>by</w:t>
      </w:r>
      <w:r>
        <w:rPr>
          <w:spacing w:val="-5"/>
          <w:sz w:val="14"/>
        </w:rPr>
        <w:t xml:space="preserve"> </w:t>
      </w:r>
      <w:r>
        <w:rPr>
          <w:sz w:val="14"/>
        </w:rPr>
        <w:t>rule</w:t>
      </w:r>
      <w:r>
        <w:rPr>
          <w:spacing w:val="-5"/>
          <w:sz w:val="14"/>
        </w:rPr>
        <w:t xml:space="preserve"> </w:t>
      </w:r>
      <w:r>
        <w:rPr>
          <w:sz w:val="14"/>
        </w:rPr>
        <w:t>and</w:t>
      </w:r>
      <w:r>
        <w:rPr>
          <w:spacing w:val="-5"/>
          <w:sz w:val="14"/>
        </w:rPr>
        <w:t xml:space="preserve"> </w:t>
      </w:r>
      <w:r>
        <w:rPr>
          <w:sz w:val="14"/>
        </w:rPr>
        <w:t>therefore</w:t>
      </w:r>
      <w:r>
        <w:rPr>
          <w:spacing w:val="40"/>
          <w:sz w:val="14"/>
        </w:rPr>
        <w:t xml:space="preserve"> </w:t>
      </w:r>
      <w:r>
        <w:rPr>
          <w:spacing w:val="-2"/>
          <w:sz w:val="14"/>
        </w:rPr>
        <w:t>was</w:t>
      </w:r>
      <w:r>
        <w:rPr>
          <w:spacing w:val="-5"/>
          <w:sz w:val="14"/>
        </w:rPr>
        <w:t xml:space="preserve"> </w:t>
      </w:r>
      <w:r>
        <w:rPr>
          <w:spacing w:val="-2"/>
          <w:sz w:val="14"/>
        </w:rPr>
        <w:t>a</w:t>
      </w:r>
      <w:r>
        <w:rPr>
          <w:spacing w:val="-7"/>
          <w:sz w:val="14"/>
        </w:rPr>
        <w:t xml:space="preserve"> </w:t>
      </w:r>
      <w:r>
        <w:rPr>
          <w:spacing w:val="-2"/>
          <w:sz w:val="14"/>
        </w:rPr>
        <w:t>“governmental</w:t>
      </w:r>
      <w:r>
        <w:rPr>
          <w:spacing w:val="-7"/>
          <w:sz w:val="14"/>
        </w:rPr>
        <w:t xml:space="preserve"> </w:t>
      </w:r>
      <w:r>
        <w:rPr>
          <w:spacing w:val="-2"/>
          <w:sz w:val="14"/>
        </w:rPr>
        <w:t>body”</w:t>
      </w:r>
      <w:r>
        <w:rPr>
          <w:spacing w:val="-6"/>
          <w:sz w:val="14"/>
        </w:rPr>
        <w:t xml:space="preserve"> </w:t>
      </w:r>
      <w:r>
        <w:rPr>
          <w:spacing w:val="-2"/>
          <w:sz w:val="14"/>
        </w:rPr>
        <w:t>under</w:t>
      </w:r>
      <w:r>
        <w:rPr>
          <w:spacing w:val="-7"/>
          <w:sz w:val="14"/>
        </w:rPr>
        <w:t xml:space="preserve"> </w:t>
      </w:r>
      <w:r>
        <w:rPr>
          <w:spacing w:val="-2"/>
          <w:sz w:val="14"/>
        </w:rPr>
        <w:t>sub.</w:t>
      </w:r>
      <w:r>
        <w:rPr>
          <w:spacing w:val="-7"/>
          <w:sz w:val="14"/>
        </w:rPr>
        <w:t xml:space="preserve"> </w:t>
      </w:r>
      <w:r>
        <w:rPr>
          <w:spacing w:val="-2"/>
          <w:sz w:val="14"/>
        </w:rPr>
        <w:t>(1).</w:t>
      </w:r>
      <w:r>
        <w:rPr>
          <w:spacing w:val="25"/>
          <w:sz w:val="14"/>
        </w:rPr>
        <w:t xml:space="preserve"> </w:t>
      </w:r>
      <w:r>
        <w:rPr>
          <w:spacing w:val="-2"/>
          <w:sz w:val="14"/>
        </w:rPr>
        <w:t>Krueger</w:t>
      </w:r>
      <w:r>
        <w:rPr>
          <w:spacing w:val="-7"/>
          <w:sz w:val="14"/>
        </w:rPr>
        <w:t xml:space="preserve"> </w:t>
      </w:r>
      <w:r>
        <w:rPr>
          <w:spacing w:val="-2"/>
          <w:sz w:val="14"/>
        </w:rPr>
        <w:t>v.</w:t>
      </w:r>
      <w:r>
        <w:rPr>
          <w:spacing w:val="-6"/>
          <w:sz w:val="14"/>
        </w:rPr>
        <w:t xml:space="preserve"> </w:t>
      </w:r>
      <w:r>
        <w:rPr>
          <w:spacing w:val="-2"/>
          <w:sz w:val="14"/>
        </w:rPr>
        <w:t>Appleton</w:t>
      </w:r>
      <w:r>
        <w:rPr>
          <w:spacing w:val="-6"/>
          <w:sz w:val="14"/>
        </w:rPr>
        <w:t xml:space="preserve"> </w:t>
      </w:r>
      <w:r>
        <w:rPr>
          <w:spacing w:val="-2"/>
          <w:sz w:val="14"/>
        </w:rPr>
        <w:t>Area</w:t>
      </w:r>
      <w:r>
        <w:rPr>
          <w:spacing w:val="-6"/>
          <w:sz w:val="14"/>
        </w:rPr>
        <w:t xml:space="preserve"> </w:t>
      </w:r>
      <w:r>
        <w:rPr>
          <w:spacing w:val="-2"/>
          <w:sz w:val="14"/>
        </w:rPr>
        <w:t>School</w:t>
      </w:r>
      <w:r>
        <w:rPr>
          <w:spacing w:val="-6"/>
          <w:sz w:val="14"/>
        </w:rPr>
        <w:t xml:space="preserve"> </w:t>
      </w:r>
      <w:r>
        <w:rPr>
          <w:spacing w:val="-2"/>
          <w:sz w:val="14"/>
        </w:rPr>
        <w:t>District</w:t>
      </w:r>
      <w:r>
        <w:rPr>
          <w:spacing w:val="40"/>
          <w:sz w:val="14"/>
        </w:rPr>
        <w:t xml:space="preserve"> </w:t>
      </w:r>
      <w:r>
        <w:rPr>
          <w:sz w:val="14"/>
        </w:rPr>
        <w:t xml:space="preserve">Board of Education, </w:t>
      </w:r>
      <w:hyperlink r:id="rId1724">
        <w:r>
          <w:rPr>
            <w:color w:val="0000E5"/>
            <w:sz w:val="14"/>
          </w:rPr>
          <w:t>2017 WI 70</w:t>
        </w:r>
      </w:hyperlink>
      <w:r>
        <w:rPr>
          <w:sz w:val="14"/>
        </w:rPr>
        <w:t xml:space="preserve">, </w:t>
      </w:r>
      <w:hyperlink r:id="rId1725">
        <w:r>
          <w:rPr>
            <w:color w:val="0000E5"/>
            <w:sz w:val="14"/>
          </w:rPr>
          <w:t>376 Wis. 2d 239</w:t>
        </w:r>
      </w:hyperlink>
      <w:r>
        <w:rPr>
          <w:sz w:val="14"/>
        </w:rPr>
        <w:t xml:space="preserve">, </w:t>
      </w:r>
      <w:hyperlink r:id="rId1726">
        <w:r>
          <w:rPr>
            <w:color w:val="0000E5"/>
            <w:sz w:val="14"/>
          </w:rPr>
          <w:t>898 N.W.2d 35</w:t>
        </w:r>
      </w:hyperlink>
      <w:r>
        <w:rPr>
          <w:sz w:val="14"/>
        </w:rPr>
        <w:t xml:space="preserve">, </w:t>
      </w:r>
      <w:hyperlink r:id="rId1727">
        <w:r>
          <w:rPr>
            <w:color w:val="0000E5"/>
            <w:sz w:val="14"/>
          </w:rPr>
          <w:t>15−0231</w:t>
        </w:r>
      </w:hyperlink>
      <w:r>
        <w:rPr>
          <w:sz w:val="14"/>
        </w:rPr>
        <w:t>.</w:t>
      </w:r>
    </w:p>
    <w:p w14:paraId="5A9F6656" w14:textId="77777777" w:rsidR="00153CA5" w:rsidRDefault="00C0532D">
      <w:pPr>
        <w:spacing w:line="208" w:lineRule="auto"/>
        <w:ind w:left="274" w:firstLine="139"/>
        <w:jc w:val="both"/>
        <w:rPr>
          <w:sz w:val="14"/>
        </w:rPr>
      </w:pPr>
      <w:r>
        <w:rPr>
          <w:sz w:val="14"/>
        </w:rPr>
        <w:t xml:space="preserve">Under </w:t>
      </w:r>
      <w:r>
        <w:rPr>
          <w:i/>
          <w:sz w:val="14"/>
        </w:rPr>
        <w:t>Showers</w:t>
      </w:r>
      <w:r>
        <w:rPr>
          <w:sz w:val="14"/>
        </w:rPr>
        <w:t xml:space="preserve">, </w:t>
      </w:r>
      <w:hyperlink r:id="rId1728">
        <w:r>
          <w:rPr>
            <w:color w:val="0000E5"/>
            <w:sz w:val="14"/>
          </w:rPr>
          <w:t>135 Wis. 2d 77</w:t>
        </w:r>
      </w:hyperlink>
      <w:r>
        <w:rPr>
          <w:sz w:val="14"/>
        </w:rPr>
        <w:t>, the open meetings law may apply to a walking</w:t>
      </w:r>
      <w:r>
        <w:rPr>
          <w:spacing w:val="40"/>
          <w:sz w:val="14"/>
        </w:rPr>
        <w:t xml:space="preserve"> </w:t>
      </w:r>
      <w:r>
        <w:rPr>
          <w:spacing w:val="-2"/>
          <w:sz w:val="14"/>
        </w:rPr>
        <w:t>quorum.</w:t>
      </w:r>
      <w:r>
        <w:rPr>
          <w:spacing w:val="32"/>
          <w:sz w:val="14"/>
        </w:rPr>
        <w:t xml:space="preserve"> </w:t>
      </w:r>
      <w:r>
        <w:rPr>
          <w:spacing w:val="-2"/>
          <w:sz w:val="14"/>
        </w:rPr>
        <w:t>A</w:t>
      </w:r>
      <w:r>
        <w:rPr>
          <w:spacing w:val="-5"/>
          <w:sz w:val="14"/>
        </w:rPr>
        <w:t xml:space="preserve"> </w:t>
      </w:r>
      <w:r>
        <w:rPr>
          <w:spacing w:val="-2"/>
          <w:sz w:val="14"/>
        </w:rPr>
        <w:t>walking</w:t>
      </w:r>
      <w:r>
        <w:rPr>
          <w:spacing w:val="-5"/>
          <w:sz w:val="14"/>
        </w:rPr>
        <w:t xml:space="preserve"> </w:t>
      </w:r>
      <w:r>
        <w:rPr>
          <w:spacing w:val="-2"/>
          <w:sz w:val="14"/>
        </w:rPr>
        <w:t>quorum</w:t>
      </w:r>
      <w:r>
        <w:rPr>
          <w:spacing w:val="-5"/>
          <w:sz w:val="14"/>
        </w:rPr>
        <w:t xml:space="preserve"> </w:t>
      </w:r>
      <w:r>
        <w:rPr>
          <w:spacing w:val="-2"/>
          <w:sz w:val="14"/>
        </w:rPr>
        <w:t>is</w:t>
      </w:r>
      <w:r>
        <w:rPr>
          <w:spacing w:val="-5"/>
          <w:sz w:val="14"/>
        </w:rPr>
        <w:t xml:space="preserve"> </w:t>
      </w:r>
      <w:r>
        <w:rPr>
          <w:spacing w:val="-2"/>
          <w:sz w:val="14"/>
        </w:rPr>
        <w:t>a</w:t>
      </w:r>
      <w:r>
        <w:rPr>
          <w:spacing w:val="-4"/>
          <w:sz w:val="14"/>
        </w:rPr>
        <w:t xml:space="preserve"> </w:t>
      </w:r>
      <w:r>
        <w:rPr>
          <w:spacing w:val="-2"/>
          <w:sz w:val="14"/>
        </w:rPr>
        <w:t>series</w:t>
      </w:r>
      <w:r>
        <w:rPr>
          <w:spacing w:val="-4"/>
          <w:sz w:val="14"/>
        </w:rPr>
        <w:t xml:space="preserve"> </w:t>
      </w:r>
      <w:r>
        <w:rPr>
          <w:spacing w:val="-2"/>
          <w:sz w:val="14"/>
        </w:rPr>
        <w:t>of</w:t>
      </w:r>
      <w:r>
        <w:rPr>
          <w:spacing w:val="-4"/>
          <w:sz w:val="14"/>
        </w:rPr>
        <w:t xml:space="preserve"> </w:t>
      </w:r>
      <w:r>
        <w:rPr>
          <w:spacing w:val="-2"/>
          <w:sz w:val="14"/>
        </w:rPr>
        <w:t>gatherings</w:t>
      </w:r>
      <w:r>
        <w:rPr>
          <w:spacing w:val="-4"/>
          <w:sz w:val="14"/>
        </w:rPr>
        <w:t xml:space="preserve"> </w:t>
      </w:r>
      <w:r>
        <w:rPr>
          <w:spacing w:val="-2"/>
          <w:sz w:val="14"/>
        </w:rPr>
        <w:t>among</w:t>
      </w:r>
      <w:r>
        <w:rPr>
          <w:spacing w:val="-4"/>
          <w:sz w:val="14"/>
        </w:rPr>
        <w:t xml:space="preserve"> </w:t>
      </w:r>
      <w:r>
        <w:rPr>
          <w:spacing w:val="-2"/>
          <w:sz w:val="14"/>
        </w:rPr>
        <w:t>separate</w:t>
      </w:r>
      <w:r>
        <w:rPr>
          <w:spacing w:val="-4"/>
          <w:sz w:val="14"/>
        </w:rPr>
        <w:t xml:space="preserve"> </w:t>
      </w:r>
      <w:r>
        <w:rPr>
          <w:spacing w:val="-2"/>
          <w:sz w:val="14"/>
        </w:rPr>
        <w:t>groups</w:t>
      </w:r>
      <w:r>
        <w:rPr>
          <w:spacing w:val="-4"/>
          <w:sz w:val="14"/>
        </w:rPr>
        <w:t xml:space="preserve"> </w:t>
      </w:r>
      <w:r>
        <w:rPr>
          <w:spacing w:val="-2"/>
          <w:sz w:val="14"/>
        </w:rPr>
        <w:t>of</w:t>
      </w:r>
      <w:r>
        <w:rPr>
          <w:spacing w:val="-4"/>
          <w:sz w:val="14"/>
        </w:rPr>
        <w:t xml:space="preserve"> </w:t>
      </w:r>
      <w:r>
        <w:rPr>
          <w:spacing w:val="-2"/>
          <w:sz w:val="14"/>
        </w:rPr>
        <w:t>mem-bers</w:t>
      </w:r>
      <w:r>
        <w:rPr>
          <w:spacing w:val="-3"/>
          <w:sz w:val="14"/>
        </w:rPr>
        <w:t xml:space="preserve"> </w:t>
      </w:r>
      <w:r>
        <w:rPr>
          <w:spacing w:val="-2"/>
          <w:sz w:val="14"/>
        </w:rPr>
        <w:t>of</w:t>
      </w:r>
      <w:r>
        <w:rPr>
          <w:spacing w:val="-6"/>
          <w:sz w:val="14"/>
        </w:rPr>
        <w:t xml:space="preserve"> </w:t>
      </w:r>
      <w:r>
        <w:rPr>
          <w:spacing w:val="-2"/>
          <w:sz w:val="14"/>
        </w:rPr>
        <w:t>a</w:t>
      </w:r>
      <w:r>
        <w:rPr>
          <w:spacing w:val="-6"/>
          <w:sz w:val="14"/>
        </w:rPr>
        <w:t xml:space="preserve"> </w:t>
      </w:r>
      <w:r>
        <w:rPr>
          <w:spacing w:val="-2"/>
          <w:sz w:val="14"/>
        </w:rPr>
        <w:t>governmental</w:t>
      </w:r>
      <w:r>
        <w:rPr>
          <w:spacing w:val="-6"/>
          <w:sz w:val="14"/>
        </w:rPr>
        <w:t xml:space="preserve"> </w:t>
      </w:r>
      <w:r>
        <w:rPr>
          <w:spacing w:val="-2"/>
          <w:sz w:val="14"/>
        </w:rPr>
        <w:t>body,</w:t>
      </w:r>
      <w:r>
        <w:rPr>
          <w:spacing w:val="-5"/>
          <w:sz w:val="14"/>
        </w:rPr>
        <w:t xml:space="preserve"> </w:t>
      </w:r>
      <w:r>
        <w:rPr>
          <w:spacing w:val="-2"/>
          <w:sz w:val="14"/>
        </w:rPr>
        <w:t>each</w:t>
      </w:r>
      <w:r>
        <w:rPr>
          <w:spacing w:val="-5"/>
          <w:sz w:val="14"/>
        </w:rPr>
        <w:t xml:space="preserve"> </w:t>
      </w:r>
      <w:r>
        <w:rPr>
          <w:spacing w:val="-2"/>
          <w:sz w:val="14"/>
        </w:rPr>
        <w:t>less</w:t>
      </w:r>
      <w:r>
        <w:rPr>
          <w:spacing w:val="-5"/>
          <w:sz w:val="14"/>
        </w:rPr>
        <w:t xml:space="preserve"> </w:t>
      </w:r>
      <w:r>
        <w:rPr>
          <w:spacing w:val="-2"/>
          <w:sz w:val="14"/>
        </w:rPr>
        <w:t>than</w:t>
      </w:r>
      <w:r>
        <w:rPr>
          <w:spacing w:val="-5"/>
          <w:sz w:val="14"/>
        </w:rPr>
        <w:t xml:space="preserve"> </w:t>
      </w:r>
      <w:r>
        <w:rPr>
          <w:spacing w:val="-2"/>
          <w:sz w:val="14"/>
        </w:rPr>
        <w:t>quorum</w:t>
      </w:r>
      <w:r>
        <w:rPr>
          <w:spacing w:val="-5"/>
          <w:sz w:val="14"/>
        </w:rPr>
        <w:t xml:space="preserve"> </w:t>
      </w:r>
      <w:r>
        <w:rPr>
          <w:spacing w:val="-2"/>
          <w:sz w:val="14"/>
        </w:rPr>
        <w:t>size,</w:t>
      </w:r>
      <w:r>
        <w:rPr>
          <w:spacing w:val="-5"/>
          <w:sz w:val="14"/>
        </w:rPr>
        <w:t xml:space="preserve"> </w:t>
      </w:r>
      <w:r>
        <w:rPr>
          <w:spacing w:val="-2"/>
          <w:sz w:val="14"/>
        </w:rPr>
        <w:t>who</w:t>
      </w:r>
      <w:r>
        <w:rPr>
          <w:spacing w:val="-5"/>
          <w:sz w:val="14"/>
        </w:rPr>
        <w:t xml:space="preserve"> </w:t>
      </w:r>
      <w:r>
        <w:rPr>
          <w:spacing w:val="-2"/>
          <w:sz w:val="14"/>
        </w:rPr>
        <w:t>agree,</w:t>
      </w:r>
      <w:r>
        <w:rPr>
          <w:spacing w:val="-5"/>
          <w:sz w:val="14"/>
        </w:rPr>
        <w:t xml:space="preserve"> </w:t>
      </w:r>
      <w:r>
        <w:rPr>
          <w:spacing w:val="-2"/>
          <w:sz w:val="14"/>
        </w:rPr>
        <w:t>tacitly</w:t>
      </w:r>
      <w:r>
        <w:rPr>
          <w:spacing w:val="-5"/>
          <w:sz w:val="14"/>
        </w:rPr>
        <w:t xml:space="preserve"> </w:t>
      </w:r>
      <w:r>
        <w:rPr>
          <w:spacing w:val="-2"/>
          <w:sz w:val="14"/>
        </w:rPr>
        <w:t>or</w:t>
      </w:r>
      <w:r>
        <w:rPr>
          <w:spacing w:val="-5"/>
          <w:sz w:val="14"/>
        </w:rPr>
        <w:t xml:space="preserve"> </w:t>
      </w:r>
      <w:r>
        <w:rPr>
          <w:spacing w:val="-2"/>
          <w:sz w:val="14"/>
        </w:rPr>
        <w:t>explic-</w:t>
      </w:r>
      <w:r>
        <w:rPr>
          <w:sz w:val="14"/>
        </w:rPr>
        <w:t>itly,</w:t>
      </w:r>
      <w:r>
        <w:rPr>
          <w:spacing w:val="-9"/>
          <w:sz w:val="14"/>
        </w:rPr>
        <w:t xml:space="preserve"> </w:t>
      </w:r>
      <w:r>
        <w:rPr>
          <w:sz w:val="14"/>
        </w:rPr>
        <w:t>to</w:t>
      </w:r>
      <w:r>
        <w:rPr>
          <w:spacing w:val="-9"/>
          <w:sz w:val="14"/>
        </w:rPr>
        <w:t xml:space="preserve"> </w:t>
      </w:r>
      <w:r>
        <w:rPr>
          <w:sz w:val="14"/>
        </w:rPr>
        <w:t>act</w:t>
      </w:r>
      <w:r>
        <w:rPr>
          <w:spacing w:val="-9"/>
          <w:sz w:val="14"/>
        </w:rPr>
        <w:t xml:space="preserve"> </w:t>
      </w:r>
      <w:r>
        <w:rPr>
          <w:sz w:val="14"/>
        </w:rPr>
        <w:t>uniformly</w:t>
      </w:r>
      <w:r>
        <w:rPr>
          <w:spacing w:val="-8"/>
          <w:sz w:val="14"/>
        </w:rPr>
        <w:t xml:space="preserve"> </w:t>
      </w:r>
      <w:r>
        <w:rPr>
          <w:sz w:val="14"/>
        </w:rPr>
        <w:t>in</w:t>
      </w:r>
      <w:r>
        <w:rPr>
          <w:spacing w:val="-9"/>
          <w:sz w:val="14"/>
        </w:rPr>
        <w:t xml:space="preserve"> </w:t>
      </w:r>
      <w:r>
        <w:rPr>
          <w:sz w:val="14"/>
        </w:rPr>
        <w:t>sufficient</w:t>
      </w:r>
      <w:r>
        <w:rPr>
          <w:spacing w:val="-9"/>
          <w:sz w:val="14"/>
        </w:rPr>
        <w:t xml:space="preserve"> </w:t>
      </w:r>
      <w:r>
        <w:rPr>
          <w:sz w:val="14"/>
        </w:rPr>
        <w:t>number</w:t>
      </w:r>
      <w:r>
        <w:rPr>
          <w:spacing w:val="-9"/>
          <w:sz w:val="14"/>
        </w:rPr>
        <w:t xml:space="preserve"> </w:t>
      </w:r>
      <w:r>
        <w:rPr>
          <w:sz w:val="14"/>
        </w:rPr>
        <w:t>to</w:t>
      </w:r>
      <w:r>
        <w:rPr>
          <w:spacing w:val="-8"/>
          <w:sz w:val="14"/>
        </w:rPr>
        <w:t xml:space="preserve"> </w:t>
      </w:r>
      <w:r>
        <w:rPr>
          <w:sz w:val="14"/>
        </w:rPr>
        <w:t>reach</w:t>
      </w:r>
      <w:r>
        <w:rPr>
          <w:spacing w:val="-9"/>
          <w:sz w:val="14"/>
        </w:rPr>
        <w:t xml:space="preserve"> </w:t>
      </w:r>
      <w:r>
        <w:rPr>
          <w:sz w:val="14"/>
        </w:rPr>
        <w:t>a</w:t>
      </w:r>
      <w:r>
        <w:rPr>
          <w:spacing w:val="-9"/>
          <w:sz w:val="14"/>
        </w:rPr>
        <w:t xml:space="preserve"> </w:t>
      </w:r>
      <w:r>
        <w:rPr>
          <w:sz w:val="14"/>
        </w:rPr>
        <w:t>quorum.</w:t>
      </w:r>
      <w:r>
        <w:rPr>
          <w:spacing w:val="8"/>
          <w:sz w:val="14"/>
        </w:rPr>
        <w:t xml:space="preserve"> </w:t>
      </w:r>
      <w:r>
        <w:rPr>
          <w:sz w:val="14"/>
        </w:rPr>
        <w:t>To</w:t>
      </w:r>
      <w:r>
        <w:rPr>
          <w:spacing w:val="-8"/>
          <w:sz w:val="14"/>
        </w:rPr>
        <w:t xml:space="preserve"> </w:t>
      </w:r>
      <w:r>
        <w:rPr>
          <w:sz w:val="14"/>
        </w:rPr>
        <w:t>establish</w:t>
      </w:r>
      <w:r>
        <w:rPr>
          <w:spacing w:val="-9"/>
          <w:sz w:val="14"/>
        </w:rPr>
        <w:t xml:space="preserve"> </w:t>
      </w:r>
      <w:r>
        <w:rPr>
          <w:sz w:val="14"/>
        </w:rPr>
        <w:t>a</w:t>
      </w:r>
      <w:r>
        <w:rPr>
          <w:spacing w:val="-9"/>
          <w:sz w:val="14"/>
        </w:rPr>
        <w:t xml:space="preserve"> </w:t>
      </w:r>
      <w:r>
        <w:rPr>
          <w:sz w:val="14"/>
        </w:rPr>
        <w:t>walking</w:t>
      </w:r>
      <w:r>
        <w:rPr>
          <w:spacing w:val="40"/>
          <w:sz w:val="14"/>
        </w:rPr>
        <w:t xml:space="preserve"> </w:t>
      </w:r>
      <w:r>
        <w:rPr>
          <w:sz w:val="14"/>
        </w:rPr>
        <w:t>quorum,</w:t>
      </w:r>
      <w:r>
        <w:rPr>
          <w:spacing w:val="-1"/>
          <w:sz w:val="14"/>
        </w:rPr>
        <w:t xml:space="preserve"> </w:t>
      </w:r>
      <w:r>
        <w:rPr>
          <w:sz w:val="14"/>
        </w:rPr>
        <w:t>a</w:t>
      </w:r>
      <w:r>
        <w:rPr>
          <w:spacing w:val="-2"/>
          <w:sz w:val="14"/>
        </w:rPr>
        <w:t xml:space="preserve"> </w:t>
      </w:r>
      <w:r>
        <w:rPr>
          <w:sz w:val="14"/>
        </w:rPr>
        <w:t>plaintiff</w:t>
      </w:r>
      <w:r>
        <w:rPr>
          <w:spacing w:val="-2"/>
          <w:sz w:val="14"/>
        </w:rPr>
        <w:t xml:space="preserve"> </w:t>
      </w:r>
      <w:r>
        <w:rPr>
          <w:sz w:val="14"/>
        </w:rPr>
        <w:t>must</w:t>
      </w:r>
      <w:r>
        <w:rPr>
          <w:spacing w:val="-2"/>
          <w:sz w:val="14"/>
        </w:rPr>
        <w:t xml:space="preserve"> </w:t>
      </w:r>
      <w:r>
        <w:rPr>
          <w:sz w:val="14"/>
        </w:rPr>
        <w:t>prove</w:t>
      </w:r>
      <w:r>
        <w:rPr>
          <w:spacing w:val="-2"/>
          <w:sz w:val="14"/>
        </w:rPr>
        <w:t xml:space="preserve"> </w:t>
      </w:r>
      <w:r>
        <w:rPr>
          <w:sz w:val="14"/>
        </w:rPr>
        <w:t>that</w:t>
      </w:r>
      <w:r>
        <w:rPr>
          <w:spacing w:val="-2"/>
          <w:sz w:val="14"/>
        </w:rPr>
        <w:t xml:space="preserve"> </w:t>
      </w:r>
      <w:r>
        <w:rPr>
          <w:sz w:val="14"/>
        </w:rPr>
        <w:t>members</w:t>
      </w:r>
      <w:r>
        <w:rPr>
          <w:spacing w:val="-2"/>
          <w:sz w:val="14"/>
        </w:rPr>
        <w:t xml:space="preserve"> </w:t>
      </w:r>
      <w:r>
        <w:rPr>
          <w:sz w:val="14"/>
        </w:rPr>
        <w:t>of</w:t>
      </w:r>
      <w:r>
        <w:rPr>
          <w:spacing w:val="-2"/>
          <w:sz w:val="14"/>
        </w:rPr>
        <w:t xml:space="preserve"> </w:t>
      </w:r>
      <w:r>
        <w:rPr>
          <w:sz w:val="14"/>
        </w:rPr>
        <w:t>a</w:t>
      </w:r>
      <w:r>
        <w:rPr>
          <w:spacing w:val="-2"/>
          <w:sz w:val="14"/>
        </w:rPr>
        <w:t xml:space="preserve"> </w:t>
      </w:r>
      <w:r>
        <w:rPr>
          <w:sz w:val="14"/>
        </w:rPr>
        <w:t>governmental</w:t>
      </w:r>
      <w:r>
        <w:rPr>
          <w:spacing w:val="-2"/>
          <w:sz w:val="14"/>
        </w:rPr>
        <w:t xml:space="preserve"> </w:t>
      </w:r>
      <w:r>
        <w:rPr>
          <w:sz w:val="14"/>
        </w:rPr>
        <w:t>body</w:t>
      </w:r>
      <w:r>
        <w:rPr>
          <w:spacing w:val="-2"/>
          <w:sz w:val="14"/>
        </w:rPr>
        <w:t xml:space="preserve"> </w:t>
      </w:r>
      <w:r>
        <w:rPr>
          <w:sz w:val="14"/>
        </w:rPr>
        <w:t>purposefully</w:t>
      </w:r>
      <w:r>
        <w:rPr>
          <w:spacing w:val="40"/>
          <w:sz w:val="14"/>
        </w:rPr>
        <w:t xml:space="preserve"> </w:t>
      </w:r>
      <w:r>
        <w:rPr>
          <w:sz w:val="14"/>
        </w:rPr>
        <w:t>engaged</w:t>
      </w:r>
      <w:r>
        <w:rPr>
          <w:spacing w:val="-6"/>
          <w:sz w:val="14"/>
        </w:rPr>
        <w:t xml:space="preserve"> </w:t>
      </w:r>
      <w:r>
        <w:rPr>
          <w:sz w:val="14"/>
        </w:rPr>
        <w:t>in</w:t>
      </w:r>
      <w:r>
        <w:rPr>
          <w:spacing w:val="-9"/>
          <w:sz w:val="14"/>
        </w:rPr>
        <w:t xml:space="preserve"> </w:t>
      </w:r>
      <w:r>
        <w:rPr>
          <w:sz w:val="14"/>
        </w:rPr>
        <w:t>discussions</w:t>
      </w:r>
      <w:r>
        <w:rPr>
          <w:spacing w:val="-8"/>
          <w:sz w:val="14"/>
        </w:rPr>
        <w:t xml:space="preserve"> </w:t>
      </w:r>
      <w:r>
        <w:rPr>
          <w:sz w:val="14"/>
        </w:rPr>
        <w:t>of</w:t>
      </w:r>
      <w:r>
        <w:rPr>
          <w:spacing w:val="-9"/>
          <w:sz w:val="14"/>
        </w:rPr>
        <w:t xml:space="preserve"> </w:t>
      </w:r>
      <w:r>
        <w:rPr>
          <w:sz w:val="14"/>
        </w:rPr>
        <w:t>governmental</w:t>
      </w:r>
      <w:r>
        <w:rPr>
          <w:spacing w:val="-8"/>
          <w:sz w:val="14"/>
        </w:rPr>
        <w:t xml:space="preserve"> </w:t>
      </w:r>
      <w:r>
        <w:rPr>
          <w:sz w:val="14"/>
        </w:rPr>
        <w:t>business</w:t>
      </w:r>
      <w:r>
        <w:rPr>
          <w:spacing w:val="-9"/>
          <w:sz w:val="14"/>
        </w:rPr>
        <w:t xml:space="preserve"> </w:t>
      </w:r>
      <w:r>
        <w:rPr>
          <w:sz w:val="14"/>
        </w:rPr>
        <w:t>and</w:t>
      </w:r>
      <w:r>
        <w:rPr>
          <w:spacing w:val="-8"/>
          <w:sz w:val="14"/>
        </w:rPr>
        <w:t xml:space="preserve"> </w:t>
      </w:r>
      <w:r>
        <w:rPr>
          <w:sz w:val="14"/>
        </w:rPr>
        <w:t>that</w:t>
      </w:r>
      <w:r>
        <w:rPr>
          <w:spacing w:val="-9"/>
          <w:sz w:val="14"/>
        </w:rPr>
        <w:t xml:space="preserve"> </w:t>
      </w:r>
      <w:r>
        <w:rPr>
          <w:sz w:val="14"/>
        </w:rPr>
        <w:t>the</w:t>
      </w:r>
      <w:r>
        <w:rPr>
          <w:spacing w:val="-8"/>
          <w:sz w:val="14"/>
        </w:rPr>
        <w:t xml:space="preserve"> </w:t>
      </w:r>
      <w:r>
        <w:rPr>
          <w:sz w:val="14"/>
        </w:rPr>
        <w:t>discussions</w:t>
      </w:r>
      <w:r>
        <w:rPr>
          <w:spacing w:val="-9"/>
          <w:sz w:val="14"/>
        </w:rPr>
        <w:t xml:space="preserve"> </w:t>
      </w:r>
      <w:r>
        <w:rPr>
          <w:sz w:val="14"/>
        </w:rPr>
        <w:t>were</w:t>
      </w:r>
      <w:r>
        <w:rPr>
          <w:spacing w:val="-8"/>
          <w:sz w:val="14"/>
        </w:rPr>
        <w:t xml:space="preserve"> </w:t>
      </w:r>
      <w:r>
        <w:rPr>
          <w:sz w:val="14"/>
        </w:rPr>
        <w:t>held</w:t>
      </w:r>
      <w:r>
        <w:rPr>
          <w:spacing w:val="40"/>
          <w:sz w:val="14"/>
        </w:rPr>
        <w:t xml:space="preserve"> </w:t>
      </w:r>
      <w:r>
        <w:rPr>
          <w:sz w:val="14"/>
        </w:rPr>
        <w:t>between</w:t>
      </w:r>
      <w:r>
        <w:rPr>
          <w:spacing w:val="-4"/>
          <w:sz w:val="14"/>
        </w:rPr>
        <w:t xml:space="preserve"> </w:t>
      </w:r>
      <w:r>
        <w:rPr>
          <w:sz w:val="14"/>
        </w:rPr>
        <w:t>a</w:t>
      </w:r>
      <w:r>
        <w:rPr>
          <w:spacing w:val="-5"/>
          <w:sz w:val="14"/>
        </w:rPr>
        <w:t xml:space="preserve"> </w:t>
      </w:r>
      <w:r>
        <w:rPr>
          <w:sz w:val="14"/>
        </w:rPr>
        <w:t>sufficient</w:t>
      </w:r>
      <w:r>
        <w:rPr>
          <w:spacing w:val="-5"/>
          <w:sz w:val="14"/>
        </w:rPr>
        <w:t xml:space="preserve"> </w:t>
      </w:r>
      <w:r>
        <w:rPr>
          <w:sz w:val="14"/>
        </w:rPr>
        <w:t>number</w:t>
      </w:r>
      <w:r>
        <w:rPr>
          <w:spacing w:val="-5"/>
          <w:sz w:val="14"/>
        </w:rPr>
        <w:t xml:space="preserve"> </w:t>
      </w:r>
      <w:r>
        <w:rPr>
          <w:sz w:val="14"/>
        </w:rPr>
        <w:t>of</w:t>
      </w:r>
      <w:r>
        <w:rPr>
          <w:spacing w:val="-5"/>
          <w:sz w:val="14"/>
        </w:rPr>
        <w:t xml:space="preserve"> </w:t>
      </w:r>
      <w:r>
        <w:rPr>
          <w:sz w:val="14"/>
        </w:rPr>
        <w:t>members</w:t>
      </w:r>
      <w:r>
        <w:rPr>
          <w:spacing w:val="-5"/>
          <w:sz w:val="14"/>
        </w:rPr>
        <w:t xml:space="preserve"> </w:t>
      </w:r>
      <w:r>
        <w:rPr>
          <w:sz w:val="14"/>
        </w:rPr>
        <w:t>so</w:t>
      </w:r>
      <w:r>
        <w:rPr>
          <w:spacing w:val="-5"/>
          <w:sz w:val="14"/>
        </w:rPr>
        <w:t xml:space="preserve"> </w:t>
      </w:r>
      <w:r>
        <w:rPr>
          <w:sz w:val="14"/>
        </w:rPr>
        <w:t>as</w:t>
      </w:r>
      <w:r>
        <w:rPr>
          <w:spacing w:val="-5"/>
          <w:sz w:val="14"/>
        </w:rPr>
        <w:t xml:space="preserve"> </w:t>
      </w:r>
      <w:r>
        <w:rPr>
          <w:sz w:val="14"/>
        </w:rPr>
        <w:t>to</w:t>
      </w:r>
      <w:r>
        <w:rPr>
          <w:spacing w:val="-5"/>
          <w:sz w:val="14"/>
        </w:rPr>
        <w:t xml:space="preserve"> </w:t>
      </w:r>
      <w:r>
        <w:rPr>
          <w:sz w:val="14"/>
        </w:rPr>
        <w:t>affect</w:t>
      </w:r>
      <w:r>
        <w:rPr>
          <w:spacing w:val="-5"/>
          <w:sz w:val="14"/>
        </w:rPr>
        <w:t xml:space="preserve"> </w:t>
      </w:r>
      <w:r>
        <w:rPr>
          <w:sz w:val="14"/>
        </w:rPr>
        <w:t>the</w:t>
      </w:r>
      <w:r>
        <w:rPr>
          <w:spacing w:val="-5"/>
          <w:sz w:val="14"/>
        </w:rPr>
        <w:t xml:space="preserve"> </w:t>
      </w:r>
      <w:r>
        <w:rPr>
          <w:sz w:val="14"/>
        </w:rPr>
        <w:t>vote.</w:t>
      </w:r>
      <w:r>
        <w:rPr>
          <w:spacing w:val="26"/>
          <w:sz w:val="14"/>
        </w:rPr>
        <w:t xml:space="preserve"> </w:t>
      </w:r>
      <w:r>
        <w:rPr>
          <w:sz w:val="14"/>
        </w:rPr>
        <w:t>Zecchino</w:t>
      </w:r>
      <w:r>
        <w:rPr>
          <w:spacing w:val="-5"/>
          <w:sz w:val="14"/>
        </w:rPr>
        <w:t xml:space="preserve"> </w:t>
      </w:r>
      <w:r>
        <w:rPr>
          <w:sz w:val="14"/>
        </w:rPr>
        <w:t>v.</w:t>
      </w:r>
      <w:r>
        <w:rPr>
          <w:spacing w:val="-5"/>
          <w:sz w:val="14"/>
        </w:rPr>
        <w:t xml:space="preserve"> </w:t>
      </w:r>
      <w:r>
        <w:rPr>
          <w:sz w:val="14"/>
        </w:rPr>
        <w:t>Dane</w:t>
      </w:r>
      <w:r>
        <w:rPr>
          <w:spacing w:val="40"/>
          <w:sz w:val="14"/>
        </w:rPr>
        <w:t xml:space="preserve"> </w:t>
      </w:r>
      <w:r>
        <w:rPr>
          <w:sz w:val="14"/>
        </w:rPr>
        <w:t xml:space="preserve">County, </w:t>
      </w:r>
      <w:hyperlink r:id="rId1729">
        <w:r>
          <w:rPr>
            <w:color w:val="0000E5"/>
            <w:sz w:val="14"/>
          </w:rPr>
          <w:t>2018 WI App 19</w:t>
        </w:r>
      </w:hyperlink>
      <w:r>
        <w:rPr>
          <w:sz w:val="14"/>
        </w:rPr>
        <w:t xml:space="preserve">, </w:t>
      </w:r>
      <w:hyperlink r:id="rId1730">
        <w:r>
          <w:rPr>
            <w:color w:val="0000E5"/>
            <w:sz w:val="14"/>
          </w:rPr>
          <w:t>380 Wis. 2d 453</w:t>
        </w:r>
      </w:hyperlink>
      <w:r>
        <w:rPr>
          <w:sz w:val="14"/>
        </w:rPr>
        <w:t xml:space="preserve">, </w:t>
      </w:r>
      <w:hyperlink r:id="rId1731">
        <w:r>
          <w:rPr>
            <w:color w:val="0000E5"/>
            <w:sz w:val="14"/>
          </w:rPr>
          <w:t>909 N.W.2d 203</w:t>
        </w:r>
      </w:hyperlink>
      <w:r>
        <w:rPr>
          <w:sz w:val="14"/>
        </w:rPr>
        <w:t xml:space="preserve">, </w:t>
      </w:r>
      <w:hyperlink r:id="rId1732">
        <w:r>
          <w:rPr>
            <w:color w:val="0000E5"/>
            <w:sz w:val="14"/>
          </w:rPr>
          <w:t>17−0002</w:t>
        </w:r>
      </w:hyperlink>
      <w:r>
        <w:rPr>
          <w:sz w:val="14"/>
        </w:rPr>
        <w:t>.</w:t>
      </w:r>
    </w:p>
    <w:p w14:paraId="3025E7A1" w14:textId="77777777" w:rsidR="00153CA5" w:rsidRDefault="00C0532D">
      <w:pPr>
        <w:spacing w:before="7" w:line="208" w:lineRule="auto"/>
        <w:ind w:left="274" w:firstLine="139"/>
        <w:jc w:val="both"/>
        <w:rPr>
          <w:sz w:val="14"/>
        </w:rPr>
      </w:pPr>
      <w:r>
        <w:rPr>
          <w:spacing w:val="-2"/>
          <w:sz w:val="14"/>
        </w:rPr>
        <w:t>A municipal public utility commission managing a city owned public electric util-</w:t>
      </w:r>
      <w:r>
        <w:rPr>
          <w:sz w:val="14"/>
        </w:rPr>
        <w:t>ity is a governmental body under sub. (1).</w:t>
      </w:r>
      <w:r>
        <w:rPr>
          <w:spacing w:val="40"/>
          <w:sz w:val="14"/>
        </w:rPr>
        <w:t xml:space="preserve"> </w:t>
      </w:r>
      <w:r>
        <w:rPr>
          <w:sz w:val="14"/>
        </w:rPr>
        <w:t>65 Atty. Gen. 243.</w:t>
      </w:r>
    </w:p>
    <w:p w14:paraId="3933E507" w14:textId="77777777" w:rsidR="00153CA5" w:rsidRDefault="00C0532D">
      <w:pPr>
        <w:spacing w:before="21" w:line="208" w:lineRule="auto"/>
        <w:ind w:left="274" w:firstLine="139"/>
        <w:jc w:val="both"/>
        <w:rPr>
          <w:sz w:val="14"/>
        </w:rPr>
      </w:pPr>
      <w:r>
        <w:rPr>
          <w:sz w:val="14"/>
        </w:rPr>
        <w:t>A</w:t>
      </w:r>
      <w:r>
        <w:rPr>
          <w:spacing w:val="-8"/>
          <w:sz w:val="14"/>
        </w:rPr>
        <w:t xml:space="preserve"> </w:t>
      </w:r>
      <w:r>
        <w:rPr>
          <w:sz w:val="14"/>
        </w:rPr>
        <w:t>“private</w:t>
      </w:r>
      <w:r>
        <w:rPr>
          <w:spacing w:val="-9"/>
          <w:sz w:val="14"/>
        </w:rPr>
        <w:t xml:space="preserve"> </w:t>
      </w:r>
      <w:r>
        <w:rPr>
          <w:sz w:val="14"/>
        </w:rPr>
        <w:t>conference”</w:t>
      </w:r>
      <w:r>
        <w:rPr>
          <w:spacing w:val="-9"/>
          <w:sz w:val="14"/>
        </w:rPr>
        <w:t xml:space="preserve"> </w:t>
      </w:r>
      <w:r>
        <w:rPr>
          <w:sz w:val="14"/>
        </w:rPr>
        <w:t>under</w:t>
      </w:r>
      <w:r>
        <w:rPr>
          <w:spacing w:val="-8"/>
          <w:sz w:val="14"/>
        </w:rPr>
        <w:t xml:space="preserve"> </w:t>
      </w:r>
      <w:r>
        <w:rPr>
          <w:sz w:val="14"/>
        </w:rPr>
        <w:t>s.</w:t>
      </w:r>
      <w:r>
        <w:rPr>
          <w:spacing w:val="-9"/>
          <w:sz w:val="14"/>
        </w:rPr>
        <w:t xml:space="preserve"> </w:t>
      </w:r>
      <w:r>
        <w:rPr>
          <w:sz w:val="14"/>
        </w:rPr>
        <w:t>118.22</w:t>
      </w:r>
      <w:r>
        <w:rPr>
          <w:spacing w:val="-9"/>
          <w:sz w:val="14"/>
        </w:rPr>
        <w:t xml:space="preserve"> </w:t>
      </w:r>
      <w:r>
        <w:rPr>
          <w:sz w:val="14"/>
        </w:rPr>
        <w:t>(3),</w:t>
      </w:r>
      <w:r>
        <w:rPr>
          <w:spacing w:val="-8"/>
          <w:sz w:val="14"/>
        </w:rPr>
        <w:t xml:space="preserve"> </w:t>
      </w:r>
      <w:r>
        <w:rPr>
          <w:sz w:val="14"/>
        </w:rPr>
        <w:t>on</w:t>
      </w:r>
      <w:r>
        <w:rPr>
          <w:spacing w:val="-9"/>
          <w:sz w:val="14"/>
        </w:rPr>
        <w:t xml:space="preserve"> </w:t>
      </w:r>
      <w:r>
        <w:rPr>
          <w:sz w:val="14"/>
        </w:rPr>
        <w:t>nonrenewal</w:t>
      </w:r>
      <w:r>
        <w:rPr>
          <w:spacing w:val="-9"/>
          <w:sz w:val="14"/>
        </w:rPr>
        <w:t xml:space="preserve"> </w:t>
      </w:r>
      <w:r>
        <w:rPr>
          <w:sz w:val="14"/>
        </w:rPr>
        <w:t>of</w:t>
      </w:r>
      <w:r>
        <w:rPr>
          <w:spacing w:val="-8"/>
          <w:sz w:val="14"/>
        </w:rPr>
        <w:t xml:space="preserve"> </w:t>
      </w:r>
      <w:r>
        <w:rPr>
          <w:sz w:val="14"/>
        </w:rPr>
        <w:t>a</w:t>
      </w:r>
      <w:r>
        <w:rPr>
          <w:spacing w:val="-9"/>
          <w:sz w:val="14"/>
        </w:rPr>
        <w:t xml:space="preserve"> </w:t>
      </w:r>
      <w:r>
        <w:rPr>
          <w:sz w:val="14"/>
        </w:rPr>
        <w:t>teacher’s</w:t>
      </w:r>
      <w:r>
        <w:rPr>
          <w:spacing w:val="-9"/>
          <w:sz w:val="14"/>
        </w:rPr>
        <w:t xml:space="preserve"> </w:t>
      </w:r>
      <w:r>
        <w:rPr>
          <w:sz w:val="14"/>
        </w:rPr>
        <w:t>contract</w:t>
      </w:r>
      <w:r>
        <w:rPr>
          <w:spacing w:val="40"/>
          <w:sz w:val="14"/>
        </w:rPr>
        <w:t xml:space="preserve"> </w:t>
      </w:r>
      <w:r>
        <w:rPr>
          <w:sz w:val="14"/>
        </w:rPr>
        <w:t>is a “meeting” within s. 19.82 (2).</w:t>
      </w:r>
      <w:r>
        <w:rPr>
          <w:spacing w:val="40"/>
          <w:sz w:val="14"/>
        </w:rPr>
        <w:t xml:space="preserve"> </w:t>
      </w:r>
      <w:r>
        <w:rPr>
          <w:sz w:val="14"/>
        </w:rPr>
        <w:t>66 Atty. Gen. 211.</w:t>
      </w:r>
    </w:p>
    <w:p w14:paraId="16E619B5" w14:textId="77777777" w:rsidR="00153CA5" w:rsidRDefault="00C0532D">
      <w:pPr>
        <w:spacing w:before="13" w:line="223" w:lineRule="auto"/>
        <w:ind w:left="274" w:firstLine="139"/>
        <w:jc w:val="right"/>
        <w:rPr>
          <w:sz w:val="14"/>
        </w:rPr>
      </w:pPr>
      <w:r>
        <w:rPr>
          <w:sz w:val="14"/>
        </w:rPr>
        <w:t>A</w:t>
      </w:r>
      <w:r>
        <w:rPr>
          <w:spacing w:val="-9"/>
          <w:sz w:val="14"/>
        </w:rPr>
        <w:t xml:space="preserve"> </w:t>
      </w:r>
      <w:r>
        <w:rPr>
          <w:sz w:val="14"/>
        </w:rPr>
        <w:t>private</w:t>
      </w:r>
      <w:r>
        <w:rPr>
          <w:spacing w:val="-9"/>
          <w:sz w:val="14"/>
        </w:rPr>
        <w:t xml:space="preserve"> </w:t>
      </w:r>
      <w:r>
        <w:rPr>
          <w:sz w:val="14"/>
        </w:rPr>
        <w:t>home</w:t>
      </w:r>
      <w:r>
        <w:rPr>
          <w:spacing w:val="-9"/>
          <w:sz w:val="14"/>
        </w:rPr>
        <w:t xml:space="preserve"> </w:t>
      </w:r>
      <w:r>
        <w:rPr>
          <w:sz w:val="14"/>
        </w:rPr>
        <w:t>may</w:t>
      </w:r>
      <w:r>
        <w:rPr>
          <w:spacing w:val="-8"/>
          <w:sz w:val="14"/>
        </w:rPr>
        <w:t xml:space="preserve"> </w:t>
      </w:r>
      <w:r>
        <w:rPr>
          <w:sz w:val="14"/>
        </w:rPr>
        <w:t>qualify</w:t>
      </w:r>
      <w:r>
        <w:rPr>
          <w:spacing w:val="-9"/>
          <w:sz w:val="14"/>
        </w:rPr>
        <w:t xml:space="preserve"> </w:t>
      </w:r>
      <w:r>
        <w:rPr>
          <w:sz w:val="14"/>
        </w:rPr>
        <w:t>as</w:t>
      </w:r>
      <w:r>
        <w:rPr>
          <w:spacing w:val="-9"/>
          <w:sz w:val="14"/>
        </w:rPr>
        <w:t xml:space="preserve"> </w:t>
      </w:r>
      <w:r>
        <w:rPr>
          <w:sz w:val="14"/>
        </w:rPr>
        <w:t>a</w:t>
      </w:r>
      <w:r>
        <w:rPr>
          <w:spacing w:val="-9"/>
          <w:sz w:val="14"/>
        </w:rPr>
        <w:t xml:space="preserve"> </w:t>
      </w:r>
      <w:r>
        <w:rPr>
          <w:sz w:val="14"/>
        </w:rPr>
        <w:t>meeting</w:t>
      </w:r>
      <w:r>
        <w:rPr>
          <w:spacing w:val="-8"/>
          <w:sz w:val="14"/>
        </w:rPr>
        <w:t xml:space="preserve"> </w:t>
      </w:r>
      <w:r>
        <w:rPr>
          <w:sz w:val="14"/>
        </w:rPr>
        <w:t>place</w:t>
      </w:r>
      <w:r>
        <w:rPr>
          <w:spacing w:val="-9"/>
          <w:sz w:val="14"/>
        </w:rPr>
        <w:t xml:space="preserve"> </w:t>
      </w:r>
      <w:r>
        <w:rPr>
          <w:sz w:val="14"/>
        </w:rPr>
        <w:t>under</w:t>
      </w:r>
      <w:r>
        <w:rPr>
          <w:spacing w:val="-9"/>
          <w:sz w:val="14"/>
        </w:rPr>
        <w:t xml:space="preserve"> </w:t>
      </w:r>
      <w:r>
        <w:rPr>
          <w:sz w:val="14"/>
        </w:rPr>
        <w:t>sub.</w:t>
      </w:r>
      <w:r>
        <w:rPr>
          <w:spacing w:val="-9"/>
          <w:sz w:val="14"/>
        </w:rPr>
        <w:t xml:space="preserve"> </w:t>
      </w:r>
      <w:r>
        <w:rPr>
          <w:sz w:val="14"/>
        </w:rPr>
        <w:t>(3).</w:t>
      </w:r>
      <w:r>
        <w:rPr>
          <w:spacing w:val="17"/>
          <w:sz w:val="14"/>
        </w:rPr>
        <w:t xml:space="preserve"> </w:t>
      </w:r>
      <w:r>
        <w:rPr>
          <w:sz w:val="14"/>
        </w:rPr>
        <w:t>67</w:t>
      </w:r>
      <w:r>
        <w:rPr>
          <w:spacing w:val="-8"/>
          <w:sz w:val="14"/>
        </w:rPr>
        <w:t xml:space="preserve"> </w:t>
      </w:r>
      <w:r>
        <w:rPr>
          <w:sz w:val="14"/>
        </w:rPr>
        <w:t>Atty.</w:t>
      </w:r>
      <w:r>
        <w:rPr>
          <w:spacing w:val="-9"/>
          <w:sz w:val="14"/>
        </w:rPr>
        <w:t xml:space="preserve"> </w:t>
      </w:r>
      <w:r>
        <w:rPr>
          <w:sz w:val="14"/>
        </w:rPr>
        <w:t>Gen.</w:t>
      </w:r>
      <w:r>
        <w:rPr>
          <w:spacing w:val="-8"/>
          <w:sz w:val="14"/>
        </w:rPr>
        <w:t xml:space="preserve"> </w:t>
      </w:r>
      <w:r>
        <w:rPr>
          <w:sz w:val="14"/>
        </w:rPr>
        <w:t>125.</w:t>
      </w:r>
      <w:r>
        <w:rPr>
          <w:spacing w:val="40"/>
          <w:sz w:val="14"/>
        </w:rPr>
        <w:t xml:space="preserve"> </w:t>
      </w:r>
      <w:r>
        <w:rPr>
          <w:sz w:val="14"/>
        </w:rPr>
        <w:t>A</w:t>
      </w:r>
      <w:r>
        <w:rPr>
          <w:spacing w:val="-1"/>
          <w:sz w:val="14"/>
        </w:rPr>
        <w:t xml:space="preserve"> </w:t>
      </w:r>
      <w:r>
        <w:rPr>
          <w:sz w:val="14"/>
        </w:rPr>
        <w:t>telephone</w:t>
      </w:r>
      <w:r>
        <w:rPr>
          <w:spacing w:val="-2"/>
          <w:sz w:val="14"/>
        </w:rPr>
        <w:t xml:space="preserve"> </w:t>
      </w:r>
      <w:r>
        <w:rPr>
          <w:sz w:val="14"/>
        </w:rPr>
        <w:t>conference</w:t>
      </w:r>
      <w:r>
        <w:rPr>
          <w:spacing w:val="-2"/>
          <w:sz w:val="14"/>
        </w:rPr>
        <w:t xml:space="preserve"> </w:t>
      </w:r>
      <w:r>
        <w:rPr>
          <w:sz w:val="14"/>
        </w:rPr>
        <w:t>call</w:t>
      </w:r>
      <w:r>
        <w:rPr>
          <w:spacing w:val="-2"/>
          <w:sz w:val="14"/>
        </w:rPr>
        <w:t xml:space="preserve"> </w:t>
      </w:r>
      <w:r>
        <w:rPr>
          <w:sz w:val="14"/>
        </w:rPr>
        <w:t>involving</w:t>
      </w:r>
      <w:r>
        <w:rPr>
          <w:spacing w:val="-2"/>
          <w:sz w:val="14"/>
        </w:rPr>
        <w:t xml:space="preserve"> </w:t>
      </w:r>
      <w:r>
        <w:rPr>
          <w:sz w:val="14"/>
        </w:rPr>
        <w:t>members</w:t>
      </w:r>
      <w:r>
        <w:rPr>
          <w:spacing w:val="-2"/>
          <w:sz w:val="14"/>
        </w:rPr>
        <w:t xml:space="preserve"> </w:t>
      </w:r>
      <w:r>
        <w:rPr>
          <w:sz w:val="14"/>
        </w:rPr>
        <w:t>of</w:t>
      </w:r>
      <w:r>
        <w:rPr>
          <w:spacing w:val="-2"/>
          <w:sz w:val="14"/>
        </w:rPr>
        <w:t xml:space="preserve"> </w:t>
      </w:r>
      <w:r>
        <w:rPr>
          <w:sz w:val="14"/>
        </w:rPr>
        <w:t>governmental</w:t>
      </w:r>
      <w:r>
        <w:rPr>
          <w:spacing w:val="-2"/>
          <w:sz w:val="14"/>
        </w:rPr>
        <w:t xml:space="preserve"> </w:t>
      </w:r>
      <w:r>
        <w:rPr>
          <w:sz w:val="14"/>
        </w:rPr>
        <w:t>body</w:t>
      </w:r>
      <w:r>
        <w:rPr>
          <w:spacing w:val="-2"/>
          <w:sz w:val="14"/>
        </w:rPr>
        <w:t xml:space="preserve"> </w:t>
      </w:r>
      <w:r>
        <w:rPr>
          <w:sz w:val="14"/>
        </w:rPr>
        <w:t>is</w:t>
      </w:r>
      <w:r>
        <w:rPr>
          <w:spacing w:val="-2"/>
          <w:sz w:val="14"/>
        </w:rPr>
        <w:t xml:space="preserve"> </w:t>
      </w:r>
      <w:r>
        <w:rPr>
          <w:sz w:val="14"/>
        </w:rPr>
        <w:t>a</w:t>
      </w:r>
      <w:r>
        <w:rPr>
          <w:spacing w:val="-2"/>
          <w:sz w:val="14"/>
        </w:rPr>
        <w:t xml:space="preserve"> </w:t>
      </w:r>
      <w:r>
        <w:rPr>
          <w:sz w:val="14"/>
        </w:rPr>
        <w:t>“meet-</w:t>
      </w:r>
      <w:r>
        <w:rPr>
          <w:spacing w:val="-2"/>
          <w:sz w:val="14"/>
        </w:rPr>
        <w:t>ing”</w:t>
      </w:r>
      <w:r>
        <w:rPr>
          <w:sz w:val="14"/>
        </w:rPr>
        <w:t xml:space="preserve"> </w:t>
      </w:r>
      <w:r>
        <w:rPr>
          <w:spacing w:val="-2"/>
          <w:sz w:val="14"/>
        </w:rPr>
        <w:t>that</w:t>
      </w:r>
      <w:r>
        <w:rPr>
          <w:spacing w:val="-1"/>
          <w:sz w:val="14"/>
        </w:rPr>
        <w:t xml:space="preserve"> </w:t>
      </w:r>
      <w:r>
        <w:rPr>
          <w:spacing w:val="-2"/>
          <w:sz w:val="14"/>
        </w:rPr>
        <w:t>must be reasonably</w:t>
      </w:r>
      <w:r>
        <w:rPr>
          <w:spacing w:val="-1"/>
          <w:sz w:val="14"/>
        </w:rPr>
        <w:t xml:space="preserve"> </w:t>
      </w:r>
      <w:r>
        <w:rPr>
          <w:spacing w:val="-2"/>
          <w:sz w:val="14"/>
        </w:rPr>
        <w:t>accessible to</w:t>
      </w:r>
      <w:r>
        <w:rPr>
          <w:spacing w:val="-1"/>
          <w:sz w:val="14"/>
        </w:rPr>
        <w:t xml:space="preserve"> </w:t>
      </w:r>
      <w:r>
        <w:rPr>
          <w:spacing w:val="-2"/>
          <w:sz w:val="14"/>
        </w:rPr>
        <w:t>the public and</w:t>
      </w:r>
      <w:r>
        <w:rPr>
          <w:spacing w:val="-1"/>
          <w:sz w:val="14"/>
        </w:rPr>
        <w:t xml:space="preserve"> </w:t>
      </w:r>
      <w:r>
        <w:rPr>
          <w:spacing w:val="-2"/>
          <w:sz w:val="14"/>
        </w:rPr>
        <w:t>public notice</w:t>
      </w:r>
      <w:r>
        <w:rPr>
          <w:spacing w:val="-1"/>
          <w:sz w:val="14"/>
        </w:rPr>
        <w:t xml:space="preserve"> </w:t>
      </w:r>
      <w:r>
        <w:rPr>
          <w:spacing w:val="-2"/>
          <w:sz w:val="14"/>
        </w:rPr>
        <w:t>must be</w:t>
      </w:r>
      <w:r>
        <w:rPr>
          <w:spacing w:val="-1"/>
          <w:sz w:val="14"/>
        </w:rPr>
        <w:t xml:space="preserve"> </w:t>
      </w:r>
      <w:r>
        <w:rPr>
          <w:spacing w:val="-2"/>
          <w:sz w:val="14"/>
        </w:rPr>
        <w:t>given.</w:t>
      </w:r>
    </w:p>
    <w:p w14:paraId="1474F844" w14:textId="77777777" w:rsidR="00153CA5" w:rsidRDefault="00C0532D">
      <w:pPr>
        <w:spacing w:line="143" w:lineRule="exact"/>
        <w:ind w:left="274"/>
        <w:jc w:val="both"/>
        <w:rPr>
          <w:sz w:val="14"/>
        </w:rPr>
      </w:pPr>
      <w:r>
        <w:rPr>
          <w:sz w:val="14"/>
        </w:rPr>
        <w:t>69</w:t>
      </w:r>
      <w:r>
        <w:rPr>
          <w:spacing w:val="-5"/>
          <w:sz w:val="14"/>
        </w:rPr>
        <w:t xml:space="preserve"> </w:t>
      </w:r>
      <w:r>
        <w:rPr>
          <w:sz w:val="14"/>
        </w:rPr>
        <w:t>Atty.</w:t>
      </w:r>
      <w:r>
        <w:rPr>
          <w:spacing w:val="-3"/>
          <w:sz w:val="14"/>
        </w:rPr>
        <w:t xml:space="preserve"> </w:t>
      </w:r>
      <w:r>
        <w:rPr>
          <w:sz w:val="14"/>
        </w:rPr>
        <w:t>Gen.</w:t>
      </w:r>
      <w:r>
        <w:rPr>
          <w:spacing w:val="-3"/>
          <w:sz w:val="14"/>
        </w:rPr>
        <w:t xml:space="preserve"> </w:t>
      </w:r>
      <w:r>
        <w:rPr>
          <w:spacing w:val="-4"/>
          <w:sz w:val="14"/>
        </w:rPr>
        <w:t>143.</w:t>
      </w:r>
    </w:p>
    <w:p w14:paraId="6665156D" w14:textId="77777777" w:rsidR="00153CA5" w:rsidRDefault="00C0532D">
      <w:pPr>
        <w:spacing w:before="17" w:line="208" w:lineRule="auto"/>
        <w:ind w:left="274" w:firstLine="139"/>
        <w:jc w:val="both"/>
        <w:rPr>
          <w:sz w:val="14"/>
        </w:rPr>
      </w:pPr>
      <w:r>
        <w:rPr>
          <w:spacing w:val="-2"/>
          <w:sz w:val="14"/>
        </w:rPr>
        <w:t>A “quasi−governmental corporation” in sub. (1) includes private corporations that</w:t>
      </w:r>
      <w:r>
        <w:rPr>
          <w:spacing w:val="40"/>
          <w:sz w:val="14"/>
        </w:rPr>
        <w:t xml:space="preserve"> </w:t>
      </w:r>
      <w:r>
        <w:rPr>
          <w:sz w:val="14"/>
        </w:rPr>
        <w:t>closely</w:t>
      </w:r>
      <w:r>
        <w:rPr>
          <w:spacing w:val="-1"/>
          <w:sz w:val="14"/>
        </w:rPr>
        <w:t xml:space="preserve"> </w:t>
      </w:r>
      <w:r>
        <w:rPr>
          <w:sz w:val="14"/>
        </w:rPr>
        <w:t>resemble</w:t>
      </w:r>
      <w:r>
        <w:rPr>
          <w:spacing w:val="-1"/>
          <w:sz w:val="14"/>
        </w:rPr>
        <w:t xml:space="preserve"> </w:t>
      </w:r>
      <w:r>
        <w:rPr>
          <w:sz w:val="14"/>
        </w:rPr>
        <w:t>governmental</w:t>
      </w:r>
      <w:r>
        <w:rPr>
          <w:spacing w:val="-1"/>
          <w:sz w:val="14"/>
        </w:rPr>
        <w:t xml:space="preserve"> </w:t>
      </w:r>
      <w:r>
        <w:rPr>
          <w:sz w:val="14"/>
        </w:rPr>
        <w:t>corporations</w:t>
      </w:r>
      <w:r>
        <w:rPr>
          <w:spacing w:val="-1"/>
          <w:sz w:val="14"/>
        </w:rPr>
        <w:t xml:space="preserve"> </w:t>
      </w:r>
      <w:r>
        <w:rPr>
          <w:sz w:val="14"/>
        </w:rPr>
        <w:t>in</w:t>
      </w:r>
      <w:r>
        <w:rPr>
          <w:spacing w:val="-1"/>
          <w:sz w:val="14"/>
        </w:rPr>
        <w:t xml:space="preserve"> </w:t>
      </w:r>
      <w:r>
        <w:rPr>
          <w:sz w:val="14"/>
        </w:rPr>
        <w:t>function,</w:t>
      </w:r>
      <w:r>
        <w:rPr>
          <w:spacing w:val="-1"/>
          <w:sz w:val="14"/>
        </w:rPr>
        <w:t xml:space="preserve"> </w:t>
      </w:r>
      <w:r>
        <w:rPr>
          <w:sz w:val="14"/>
        </w:rPr>
        <w:t>effect,</w:t>
      </w:r>
      <w:r>
        <w:rPr>
          <w:spacing w:val="-2"/>
          <w:sz w:val="14"/>
        </w:rPr>
        <w:t xml:space="preserve"> </w:t>
      </w:r>
      <w:r>
        <w:rPr>
          <w:sz w:val="14"/>
        </w:rPr>
        <w:t>or</w:t>
      </w:r>
      <w:r>
        <w:rPr>
          <w:spacing w:val="-2"/>
          <w:sz w:val="14"/>
        </w:rPr>
        <w:t xml:space="preserve"> </w:t>
      </w:r>
      <w:r>
        <w:rPr>
          <w:sz w:val="14"/>
        </w:rPr>
        <w:t>status.</w:t>
      </w:r>
      <w:r>
        <w:rPr>
          <w:spacing w:val="33"/>
          <w:sz w:val="14"/>
        </w:rPr>
        <w:t xml:space="preserve"> </w:t>
      </w:r>
      <w:hyperlink r:id="rId1733">
        <w:r>
          <w:rPr>
            <w:color w:val="0000E5"/>
            <w:sz w:val="14"/>
          </w:rPr>
          <w:t>80</w:t>
        </w:r>
        <w:r>
          <w:rPr>
            <w:color w:val="0000E5"/>
            <w:spacing w:val="-3"/>
            <w:sz w:val="14"/>
          </w:rPr>
          <w:t xml:space="preserve"> </w:t>
        </w:r>
        <w:r>
          <w:rPr>
            <w:color w:val="0000E5"/>
            <w:sz w:val="14"/>
          </w:rPr>
          <w:t>Atty.</w:t>
        </w:r>
      </w:hyperlink>
      <w:r>
        <w:rPr>
          <w:color w:val="0000E5"/>
          <w:spacing w:val="40"/>
          <w:sz w:val="14"/>
        </w:rPr>
        <w:t xml:space="preserve"> </w:t>
      </w:r>
      <w:hyperlink r:id="rId1734">
        <w:r>
          <w:rPr>
            <w:color w:val="0000E5"/>
            <w:sz w:val="14"/>
          </w:rPr>
          <w:t>Gen.</w:t>
        </w:r>
        <w:r>
          <w:rPr>
            <w:color w:val="0000E5"/>
            <w:spacing w:val="-4"/>
            <w:sz w:val="14"/>
          </w:rPr>
          <w:t xml:space="preserve"> </w:t>
        </w:r>
        <w:r>
          <w:rPr>
            <w:color w:val="0000E5"/>
            <w:sz w:val="14"/>
          </w:rPr>
          <w:t>129</w:t>
        </w:r>
      </w:hyperlink>
      <w:r>
        <w:rPr>
          <w:sz w:val="14"/>
        </w:rPr>
        <w:t>.</w:t>
      </w:r>
    </w:p>
    <w:p w14:paraId="4EF3F6CD" w14:textId="77777777" w:rsidR="00153CA5" w:rsidRDefault="00C0532D">
      <w:pPr>
        <w:spacing w:before="1" w:line="208" w:lineRule="auto"/>
        <w:ind w:left="274" w:firstLine="139"/>
        <w:jc w:val="both"/>
        <w:rPr>
          <w:sz w:val="14"/>
        </w:rPr>
      </w:pPr>
      <w:r>
        <w:rPr>
          <w:sz w:val="14"/>
        </w:rPr>
        <w:t>Election canvassing boards operating under ss. 7.51, 7.53, and 7.60 are govern-mental</w:t>
      </w:r>
      <w:r>
        <w:rPr>
          <w:spacing w:val="-7"/>
          <w:sz w:val="14"/>
        </w:rPr>
        <w:t xml:space="preserve"> </w:t>
      </w:r>
      <w:r>
        <w:rPr>
          <w:sz w:val="14"/>
        </w:rPr>
        <w:t>bodies</w:t>
      </w:r>
      <w:r>
        <w:rPr>
          <w:spacing w:val="-7"/>
          <w:sz w:val="14"/>
        </w:rPr>
        <w:t xml:space="preserve"> </w:t>
      </w:r>
      <w:r>
        <w:rPr>
          <w:sz w:val="14"/>
        </w:rPr>
        <w:t>subject</w:t>
      </w:r>
      <w:r>
        <w:rPr>
          <w:spacing w:val="-7"/>
          <w:sz w:val="14"/>
        </w:rPr>
        <w:t xml:space="preserve"> </w:t>
      </w:r>
      <w:r>
        <w:rPr>
          <w:sz w:val="14"/>
        </w:rPr>
        <w:t>to</w:t>
      </w:r>
      <w:r>
        <w:rPr>
          <w:spacing w:val="-7"/>
          <w:sz w:val="14"/>
        </w:rPr>
        <w:t xml:space="preserve"> </w:t>
      </w:r>
      <w:r>
        <w:rPr>
          <w:sz w:val="14"/>
        </w:rPr>
        <w:t>the</w:t>
      </w:r>
      <w:r>
        <w:rPr>
          <w:spacing w:val="-7"/>
          <w:sz w:val="14"/>
        </w:rPr>
        <w:t xml:space="preserve"> </w:t>
      </w:r>
      <w:r>
        <w:rPr>
          <w:sz w:val="14"/>
        </w:rPr>
        <w:t>open</w:t>
      </w:r>
      <w:r>
        <w:rPr>
          <w:spacing w:val="-7"/>
          <w:sz w:val="14"/>
        </w:rPr>
        <w:t xml:space="preserve"> </w:t>
      </w:r>
      <w:r>
        <w:rPr>
          <w:sz w:val="14"/>
        </w:rPr>
        <w:t>meetings</w:t>
      </w:r>
      <w:r>
        <w:rPr>
          <w:spacing w:val="-7"/>
          <w:sz w:val="14"/>
        </w:rPr>
        <w:t xml:space="preserve"> </w:t>
      </w:r>
      <w:r>
        <w:rPr>
          <w:sz w:val="14"/>
        </w:rPr>
        <w:t>law</w:t>
      </w:r>
      <w:r>
        <w:rPr>
          <w:spacing w:val="-7"/>
          <w:sz w:val="14"/>
        </w:rPr>
        <w:t xml:space="preserve"> </w:t>
      </w:r>
      <w:r>
        <w:rPr>
          <w:sz w:val="14"/>
        </w:rPr>
        <w:t>—</w:t>
      </w:r>
      <w:r>
        <w:rPr>
          <w:spacing w:val="-7"/>
          <w:sz w:val="14"/>
        </w:rPr>
        <w:t xml:space="preserve"> </w:t>
      </w:r>
      <w:r>
        <w:rPr>
          <w:sz w:val="14"/>
        </w:rPr>
        <w:t>including</w:t>
      </w:r>
      <w:r>
        <w:rPr>
          <w:spacing w:val="-7"/>
          <w:sz w:val="14"/>
        </w:rPr>
        <w:t xml:space="preserve"> </w:t>
      </w:r>
      <w:r>
        <w:rPr>
          <w:sz w:val="14"/>
        </w:rPr>
        <w:t>the</w:t>
      </w:r>
      <w:r>
        <w:rPr>
          <w:spacing w:val="-7"/>
          <w:sz w:val="14"/>
        </w:rPr>
        <w:t xml:space="preserve"> </w:t>
      </w:r>
      <w:r>
        <w:rPr>
          <w:sz w:val="14"/>
        </w:rPr>
        <w:t>public</w:t>
      </w:r>
      <w:r>
        <w:rPr>
          <w:spacing w:val="-7"/>
          <w:sz w:val="14"/>
        </w:rPr>
        <w:t xml:space="preserve"> </w:t>
      </w:r>
      <w:r>
        <w:rPr>
          <w:sz w:val="14"/>
        </w:rPr>
        <w:t>notice,</w:t>
      </w:r>
      <w:r>
        <w:rPr>
          <w:spacing w:val="-7"/>
          <w:sz w:val="14"/>
        </w:rPr>
        <w:t xml:space="preserve"> </w:t>
      </w:r>
      <w:r>
        <w:rPr>
          <w:sz w:val="14"/>
        </w:rPr>
        <w:t>open</w:t>
      </w:r>
      <w:r>
        <w:rPr>
          <w:spacing w:val="40"/>
          <w:sz w:val="14"/>
        </w:rPr>
        <w:t xml:space="preserve"> </w:t>
      </w:r>
      <w:r>
        <w:rPr>
          <w:spacing w:val="-2"/>
          <w:sz w:val="14"/>
        </w:rPr>
        <w:t>session,</w:t>
      </w:r>
      <w:r>
        <w:rPr>
          <w:spacing w:val="-3"/>
          <w:sz w:val="14"/>
        </w:rPr>
        <w:t xml:space="preserve"> </w:t>
      </w:r>
      <w:r>
        <w:rPr>
          <w:spacing w:val="-2"/>
          <w:sz w:val="14"/>
        </w:rPr>
        <w:t>and</w:t>
      </w:r>
      <w:r>
        <w:rPr>
          <w:spacing w:val="-6"/>
          <w:sz w:val="14"/>
        </w:rPr>
        <w:t xml:space="preserve"> </w:t>
      </w:r>
      <w:r>
        <w:rPr>
          <w:spacing w:val="-2"/>
          <w:sz w:val="14"/>
        </w:rPr>
        <w:t>reasonable</w:t>
      </w:r>
      <w:r>
        <w:rPr>
          <w:spacing w:val="-6"/>
          <w:sz w:val="14"/>
        </w:rPr>
        <w:t xml:space="preserve"> </w:t>
      </w:r>
      <w:r>
        <w:rPr>
          <w:spacing w:val="-2"/>
          <w:sz w:val="14"/>
        </w:rPr>
        <w:t>public</w:t>
      </w:r>
      <w:r>
        <w:rPr>
          <w:spacing w:val="-6"/>
          <w:sz w:val="14"/>
        </w:rPr>
        <w:t xml:space="preserve"> </w:t>
      </w:r>
      <w:r>
        <w:rPr>
          <w:spacing w:val="-2"/>
          <w:sz w:val="14"/>
        </w:rPr>
        <w:t>access</w:t>
      </w:r>
      <w:r>
        <w:rPr>
          <w:spacing w:val="-6"/>
          <w:sz w:val="14"/>
        </w:rPr>
        <w:t xml:space="preserve"> </w:t>
      </w:r>
      <w:r>
        <w:rPr>
          <w:spacing w:val="-2"/>
          <w:sz w:val="14"/>
        </w:rPr>
        <w:t>requirements</w:t>
      </w:r>
      <w:r>
        <w:rPr>
          <w:spacing w:val="-6"/>
          <w:sz w:val="14"/>
        </w:rPr>
        <w:t xml:space="preserve"> </w:t>
      </w:r>
      <w:r>
        <w:rPr>
          <w:spacing w:val="-2"/>
          <w:sz w:val="14"/>
        </w:rPr>
        <w:t>—</w:t>
      </w:r>
      <w:r>
        <w:rPr>
          <w:spacing w:val="-6"/>
          <w:sz w:val="14"/>
        </w:rPr>
        <w:t xml:space="preserve"> </w:t>
      </w:r>
      <w:r>
        <w:rPr>
          <w:spacing w:val="-2"/>
          <w:sz w:val="14"/>
        </w:rPr>
        <w:t>when</w:t>
      </w:r>
      <w:r>
        <w:rPr>
          <w:spacing w:val="-7"/>
          <w:sz w:val="14"/>
        </w:rPr>
        <w:t xml:space="preserve"> </w:t>
      </w:r>
      <w:r>
        <w:rPr>
          <w:spacing w:val="-2"/>
          <w:sz w:val="14"/>
        </w:rPr>
        <w:t>they</w:t>
      </w:r>
      <w:r>
        <w:rPr>
          <w:spacing w:val="-7"/>
          <w:sz w:val="14"/>
        </w:rPr>
        <w:t xml:space="preserve"> </w:t>
      </w:r>
      <w:r>
        <w:rPr>
          <w:spacing w:val="-2"/>
          <w:sz w:val="14"/>
        </w:rPr>
        <w:t>convene</w:t>
      </w:r>
      <w:r>
        <w:rPr>
          <w:spacing w:val="-6"/>
          <w:sz w:val="14"/>
        </w:rPr>
        <w:t xml:space="preserve"> </w:t>
      </w:r>
      <w:r>
        <w:rPr>
          <w:spacing w:val="-2"/>
          <w:sz w:val="14"/>
        </w:rPr>
        <w:t>for</w:t>
      </w:r>
      <w:r>
        <w:rPr>
          <w:spacing w:val="-7"/>
          <w:sz w:val="14"/>
        </w:rPr>
        <w:t xml:space="preserve"> </w:t>
      </w:r>
      <w:r>
        <w:rPr>
          <w:spacing w:val="-2"/>
          <w:sz w:val="14"/>
        </w:rPr>
        <w:t>the</w:t>
      </w:r>
      <w:r>
        <w:rPr>
          <w:spacing w:val="-7"/>
          <w:sz w:val="14"/>
        </w:rPr>
        <w:t xml:space="preserve"> </w:t>
      </w:r>
      <w:r>
        <w:rPr>
          <w:spacing w:val="-2"/>
          <w:sz w:val="14"/>
        </w:rPr>
        <w:t>pur-</w:t>
      </w:r>
      <w:r>
        <w:rPr>
          <w:sz w:val="14"/>
        </w:rPr>
        <w:t>pose</w:t>
      </w:r>
      <w:r>
        <w:rPr>
          <w:spacing w:val="-9"/>
          <w:sz w:val="14"/>
        </w:rPr>
        <w:t xml:space="preserve"> </w:t>
      </w:r>
      <w:r>
        <w:rPr>
          <w:sz w:val="14"/>
        </w:rPr>
        <w:t>of</w:t>
      </w:r>
      <w:r>
        <w:rPr>
          <w:spacing w:val="-9"/>
          <w:sz w:val="14"/>
        </w:rPr>
        <w:t xml:space="preserve"> </w:t>
      </w:r>
      <w:r>
        <w:rPr>
          <w:sz w:val="14"/>
        </w:rPr>
        <w:t>carrying</w:t>
      </w:r>
      <w:r>
        <w:rPr>
          <w:spacing w:val="-9"/>
          <w:sz w:val="14"/>
        </w:rPr>
        <w:t xml:space="preserve"> </w:t>
      </w:r>
      <w:r>
        <w:rPr>
          <w:sz w:val="14"/>
        </w:rPr>
        <w:t>out</w:t>
      </w:r>
      <w:r>
        <w:rPr>
          <w:spacing w:val="-8"/>
          <w:sz w:val="14"/>
        </w:rPr>
        <w:t xml:space="preserve"> </w:t>
      </w:r>
      <w:r>
        <w:rPr>
          <w:sz w:val="14"/>
        </w:rPr>
        <w:t>their</w:t>
      </w:r>
      <w:r>
        <w:rPr>
          <w:spacing w:val="-9"/>
          <w:sz w:val="14"/>
        </w:rPr>
        <w:t xml:space="preserve"> </w:t>
      </w:r>
      <w:r>
        <w:rPr>
          <w:sz w:val="14"/>
        </w:rPr>
        <w:t>statutory</w:t>
      </w:r>
      <w:r>
        <w:rPr>
          <w:spacing w:val="-9"/>
          <w:sz w:val="14"/>
        </w:rPr>
        <w:t xml:space="preserve"> </w:t>
      </w:r>
      <w:r>
        <w:rPr>
          <w:sz w:val="14"/>
        </w:rPr>
        <w:t>canvassing</w:t>
      </w:r>
      <w:r>
        <w:rPr>
          <w:spacing w:val="-9"/>
          <w:sz w:val="14"/>
        </w:rPr>
        <w:t xml:space="preserve"> </w:t>
      </w:r>
      <w:r>
        <w:rPr>
          <w:sz w:val="14"/>
        </w:rPr>
        <w:t>activities,</w:t>
      </w:r>
      <w:r>
        <w:rPr>
          <w:spacing w:val="-8"/>
          <w:sz w:val="14"/>
        </w:rPr>
        <w:t xml:space="preserve"> </w:t>
      </w:r>
      <w:r>
        <w:rPr>
          <w:sz w:val="14"/>
        </w:rPr>
        <w:t>but</w:t>
      </w:r>
      <w:r>
        <w:rPr>
          <w:spacing w:val="-9"/>
          <w:sz w:val="14"/>
        </w:rPr>
        <w:t xml:space="preserve"> </w:t>
      </w:r>
      <w:r>
        <w:rPr>
          <w:sz w:val="14"/>
        </w:rPr>
        <w:t>not</w:t>
      </w:r>
      <w:r>
        <w:rPr>
          <w:spacing w:val="-9"/>
          <w:sz w:val="14"/>
        </w:rPr>
        <w:t xml:space="preserve"> </w:t>
      </w:r>
      <w:r>
        <w:rPr>
          <w:sz w:val="14"/>
        </w:rPr>
        <w:t>when</w:t>
      </w:r>
      <w:r>
        <w:rPr>
          <w:spacing w:val="-9"/>
          <w:sz w:val="14"/>
        </w:rPr>
        <w:t xml:space="preserve"> </w:t>
      </w:r>
      <w:r>
        <w:rPr>
          <w:sz w:val="14"/>
        </w:rPr>
        <w:t>they</w:t>
      </w:r>
      <w:r>
        <w:rPr>
          <w:spacing w:val="-8"/>
          <w:sz w:val="14"/>
        </w:rPr>
        <w:t xml:space="preserve"> </w:t>
      </w:r>
      <w:r>
        <w:rPr>
          <w:sz w:val="14"/>
        </w:rPr>
        <w:t>are</w:t>
      </w:r>
      <w:r>
        <w:rPr>
          <w:spacing w:val="-9"/>
          <w:sz w:val="14"/>
        </w:rPr>
        <w:t xml:space="preserve"> </w:t>
      </w:r>
      <w:r>
        <w:rPr>
          <w:sz w:val="14"/>
        </w:rPr>
        <w:t>gath-ered only as individual inspectors fulfilling administrative duties.</w:t>
      </w:r>
      <w:r>
        <w:rPr>
          <w:spacing w:val="40"/>
          <w:sz w:val="14"/>
        </w:rPr>
        <w:t xml:space="preserve"> </w:t>
      </w:r>
      <w:hyperlink r:id="rId1735">
        <w:r>
          <w:rPr>
            <w:color w:val="0000E5"/>
            <w:sz w:val="14"/>
          </w:rPr>
          <w:t>OAG 5−14</w:t>
        </w:r>
      </w:hyperlink>
      <w:r>
        <w:rPr>
          <w:sz w:val="14"/>
        </w:rPr>
        <w:t>.</w:t>
      </w:r>
    </w:p>
    <w:p w14:paraId="004FE826" w14:textId="77777777" w:rsidR="00153CA5" w:rsidRDefault="00C0532D">
      <w:pPr>
        <w:pStyle w:val="ListParagraph"/>
        <w:numPr>
          <w:ilvl w:val="1"/>
          <w:numId w:val="8"/>
        </w:numPr>
        <w:tabs>
          <w:tab w:val="left" w:pos="902"/>
        </w:tabs>
        <w:spacing w:before="145" w:line="218" w:lineRule="auto"/>
        <w:ind w:left="274" w:firstLine="0"/>
        <w:jc w:val="both"/>
        <w:rPr>
          <w:sz w:val="18"/>
        </w:rPr>
      </w:pPr>
      <w:r>
        <w:rPr>
          <w:rFonts w:ascii="Arial"/>
          <w:b/>
          <w:sz w:val="18"/>
        </w:rPr>
        <w:t>Meetings of governmental bodies.</w:t>
      </w:r>
      <w:r>
        <w:rPr>
          <w:rFonts w:ascii="Arial"/>
          <w:b/>
          <w:spacing w:val="40"/>
          <w:sz w:val="18"/>
        </w:rPr>
        <w:t xml:space="preserve"> </w:t>
      </w:r>
      <w:r>
        <w:rPr>
          <w:rFonts w:ascii="Arial"/>
          <w:b/>
          <w:sz w:val="18"/>
        </w:rPr>
        <w:t xml:space="preserve">(1) </w:t>
      </w:r>
      <w:r>
        <w:rPr>
          <w:sz w:val="18"/>
        </w:rPr>
        <w:t>Every meeting of a governmental body shall be preceded by public notice as</w:t>
      </w:r>
      <w:r>
        <w:rPr>
          <w:spacing w:val="-1"/>
          <w:sz w:val="18"/>
        </w:rPr>
        <w:t xml:space="preserve"> </w:t>
      </w:r>
      <w:r>
        <w:rPr>
          <w:sz w:val="18"/>
        </w:rPr>
        <w:t>provided</w:t>
      </w:r>
      <w:r>
        <w:rPr>
          <w:spacing w:val="-1"/>
          <w:sz w:val="18"/>
        </w:rPr>
        <w:t xml:space="preserve"> </w:t>
      </w:r>
      <w:r>
        <w:rPr>
          <w:sz w:val="18"/>
        </w:rPr>
        <w:t>in</w:t>
      </w:r>
      <w:r>
        <w:rPr>
          <w:spacing w:val="-1"/>
          <w:sz w:val="18"/>
        </w:rPr>
        <w:t xml:space="preserve"> </w:t>
      </w:r>
      <w:r>
        <w:rPr>
          <w:sz w:val="18"/>
        </w:rPr>
        <w:t>s.</w:t>
      </w:r>
      <w:r>
        <w:rPr>
          <w:spacing w:val="-1"/>
          <w:sz w:val="18"/>
        </w:rPr>
        <w:t xml:space="preserve"> </w:t>
      </w:r>
      <w:hyperlink r:id="rId1736">
        <w:r>
          <w:rPr>
            <w:color w:val="0000E5"/>
            <w:sz w:val="18"/>
          </w:rPr>
          <w:t>19.84</w:t>
        </w:r>
      </w:hyperlink>
      <w:r>
        <w:rPr>
          <w:sz w:val="18"/>
        </w:rPr>
        <w:t>,</w:t>
      </w:r>
      <w:r>
        <w:rPr>
          <w:spacing w:val="-1"/>
          <w:sz w:val="18"/>
        </w:rPr>
        <w:t xml:space="preserve"> </w:t>
      </w:r>
      <w:r>
        <w:rPr>
          <w:sz w:val="18"/>
        </w:rPr>
        <w:t>and</w:t>
      </w:r>
      <w:r>
        <w:rPr>
          <w:spacing w:val="-1"/>
          <w:sz w:val="18"/>
        </w:rPr>
        <w:t xml:space="preserve"> </w:t>
      </w:r>
      <w:r>
        <w:rPr>
          <w:sz w:val="18"/>
        </w:rPr>
        <w:t>shall</w:t>
      </w:r>
      <w:r>
        <w:rPr>
          <w:spacing w:val="-1"/>
          <w:sz w:val="18"/>
        </w:rPr>
        <w:t xml:space="preserve"> </w:t>
      </w:r>
      <w:r>
        <w:rPr>
          <w:sz w:val="18"/>
        </w:rPr>
        <w:t>be</w:t>
      </w:r>
      <w:r>
        <w:rPr>
          <w:spacing w:val="-1"/>
          <w:sz w:val="18"/>
        </w:rPr>
        <w:t xml:space="preserve"> </w:t>
      </w:r>
      <w:r>
        <w:rPr>
          <w:sz w:val="18"/>
        </w:rPr>
        <w:t>held</w:t>
      </w:r>
      <w:r>
        <w:rPr>
          <w:spacing w:val="-1"/>
          <w:sz w:val="18"/>
        </w:rPr>
        <w:t xml:space="preserve"> </w:t>
      </w:r>
      <w:r>
        <w:rPr>
          <w:sz w:val="18"/>
        </w:rPr>
        <w:t>in</w:t>
      </w:r>
      <w:r>
        <w:rPr>
          <w:spacing w:val="-1"/>
          <w:sz w:val="18"/>
        </w:rPr>
        <w:t xml:space="preserve"> </w:t>
      </w:r>
      <w:r>
        <w:rPr>
          <w:sz w:val="18"/>
        </w:rPr>
        <w:t>open</w:t>
      </w:r>
      <w:r>
        <w:rPr>
          <w:spacing w:val="-1"/>
          <w:sz w:val="18"/>
        </w:rPr>
        <w:t xml:space="preserve"> </w:t>
      </w:r>
      <w:r>
        <w:rPr>
          <w:sz w:val="18"/>
        </w:rPr>
        <w:t>session. At any meeting of a governmental body, all discussion shall be held</w:t>
      </w:r>
      <w:r>
        <w:rPr>
          <w:spacing w:val="-3"/>
          <w:sz w:val="18"/>
        </w:rPr>
        <w:t xml:space="preserve"> </w:t>
      </w:r>
      <w:r>
        <w:rPr>
          <w:sz w:val="18"/>
        </w:rPr>
        <w:t>and</w:t>
      </w:r>
      <w:r>
        <w:rPr>
          <w:spacing w:val="-5"/>
          <w:sz w:val="18"/>
        </w:rPr>
        <w:t xml:space="preserve"> </w:t>
      </w:r>
      <w:r>
        <w:rPr>
          <w:sz w:val="18"/>
        </w:rPr>
        <w:t>all</w:t>
      </w:r>
      <w:r>
        <w:rPr>
          <w:spacing w:val="-5"/>
          <w:sz w:val="18"/>
        </w:rPr>
        <w:t xml:space="preserve"> </w:t>
      </w:r>
      <w:r>
        <w:rPr>
          <w:sz w:val="18"/>
        </w:rPr>
        <w:t>action</w:t>
      </w:r>
      <w:r>
        <w:rPr>
          <w:spacing w:val="-5"/>
          <w:sz w:val="18"/>
        </w:rPr>
        <w:t xml:space="preserve"> </w:t>
      </w:r>
      <w:r>
        <w:rPr>
          <w:sz w:val="18"/>
        </w:rPr>
        <w:t>of</w:t>
      </w:r>
      <w:r>
        <w:rPr>
          <w:spacing w:val="-5"/>
          <w:sz w:val="18"/>
        </w:rPr>
        <w:t xml:space="preserve"> </w:t>
      </w:r>
      <w:r>
        <w:rPr>
          <w:sz w:val="18"/>
        </w:rPr>
        <w:t>any</w:t>
      </w:r>
      <w:r>
        <w:rPr>
          <w:spacing w:val="-5"/>
          <w:sz w:val="18"/>
        </w:rPr>
        <w:t xml:space="preserve"> </w:t>
      </w:r>
      <w:r>
        <w:rPr>
          <w:sz w:val="18"/>
        </w:rPr>
        <w:t>kind,</w:t>
      </w:r>
      <w:r>
        <w:rPr>
          <w:spacing w:val="-5"/>
          <w:sz w:val="18"/>
        </w:rPr>
        <w:t xml:space="preserve"> </w:t>
      </w:r>
      <w:r>
        <w:rPr>
          <w:sz w:val="18"/>
        </w:rPr>
        <w:t>formal</w:t>
      </w:r>
      <w:r>
        <w:rPr>
          <w:spacing w:val="-5"/>
          <w:sz w:val="18"/>
        </w:rPr>
        <w:t xml:space="preserve"> </w:t>
      </w:r>
      <w:r>
        <w:rPr>
          <w:sz w:val="18"/>
        </w:rPr>
        <w:t>or</w:t>
      </w:r>
      <w:r>
        <w:rPr>
          <w:spacing w:val="-5"/>
          <w:sz w:val="18"/>
        </w:rPr>
        <w:t xml:space="preserve"> </w:t>
      </w:r>
      <w:r>
        <w:rPr>
          <w:sz w:val="18"/>
        </w:rPr>
        <w:t>informal,</w:t>
      </w:r>
      <w:r>
        <w:rPr>
          <w:spacing w:val="-5"/>
          <w:sz w:val="18"/>
        </w:rPr>
        <w:t xml:space="preserve"> </w:t>
      </w:r>
      <w:r>
        <w:rPr>
          <w:sz w:val="18"/>
        </w:rPr>
        <w:t>shall</w:t>
      </w:r>
      <w:r>
        <w:rPr>
          <w:spacing w:val="-5"/>
          <w:sz w:val="18"/>
        </w:rPr>
        <w:t xml:space="preserve"> </w:t>
      </w:r>
      <w:r>
        <w:rPr>
          <w:sz w:val="18"/>
        </w:rPr>
        <w:t>be</w:t>
      </w:r>
      <w:r>
        <w:rPr>
          <w:spacing w:val="-5"/>
          <w:sz w:val="18"/>
        </w:rPr>
        <w:t xml:space="preserve"> </w:t>
      </w:r>
      <w:r>
        <w:rPr>
          <w:sz w:val="18"/>
        </w:rPr>
        <w:t>initi-</w:t>
      </w:r>
      <w:r>
        <w:rPr>
          <w:spacing w:val="-2"/>
          <w:sz w:val="18"/>
        </w:rPr>
        <w:t>ated, deliberated</w:t>
      </w:r>
      <w:r>
        <w:rPr>
          <w:spacing w:val="-4"/>
          <w:sz w:val="18"/>
        </w:rPr>
        <w:t xml:space="preserve"> </w:t>
      </w:r>
      <w:r>
        <w:rPr>
          <w:spacing w:val="-2"/>
          <w:sz w:val="18"/>
        </w:rPr>
        <w:t>upon</w:t>
      </w:r>
      <w:r>
        <w:rPr>
          <w:spacing w:val="-4"/>
          <w:sz w:val="18"/>
        </w:rPr>
        <w:t xml:space="preserve"> </w:t>
      </w:r>
      <w:r>
        <w:rPr>
          <w:spacing w:val="-2"/>
          <w:sz w:val="18"/>
        </w:rPr>
        <w:t>and</w:t>
      </w:r>
      <w:r>
        <w:rPr>
          <w:spacing w:val="-4"/>
          <w:sz w:val="18"/>
        </w:rPr>
        <w:t xml:space="preserve"> </w:t>
      </w:r>
      <w:r>
        <w:rPr>
          <w:spacing w:val="-2"/>
          <w:sz w:val="18"/>
        </w:rPr>
        <w:t>acted</w:t>
      </w:r>
      <w:r>
        <w:rPr>
          <w:spacing w:val="-4"/>
          <w:sz w:val="18"/>
        </w:rPr>
        <w:t xml:space="preserve"> </w:t>
      </w:r>
      <w:r>
        <w:rPr>
          <w:spacing w:val="-2"/>
          <w:sz w:val="18"/>
        </w:rPr>
        <w:t>upon</w:t>
      </w:r>
      <w:r>
        <w:rPr>
          <w:spacing w:val="-4"/>
          <w:sz w:val="18"/>
        </w:rPr>
        <w:t xml:space="preserve"> </w:t>
      </w:r>
      <w:r>
        <w:rPr>
          <w:spacing w:val="-2"/>
          <w:sz w:val="18"/>
        </w:rPr>
        <w:t>only</w:t>
      </w:r>
      <w:r>
        <w:rPr>
          <w:spacing w:val="-5"/>
          <w:sz w:val="18"/>
        </w:rPr>
        <w:t xml:space="preserve"> </w:t>
      </w:r>
      <w:r>
        <w:rPr>
          <w:spacing w:val="-2"/>
          <w:sz w:val="18"/>
        </w:rPr>
        <w:t>in</w:t>
      </w:r>
      <w:r>
        <w:rPr>
          <w:spacing w:val="-5"/>
          <w:sz w:val="18"/>
        </w:rPr>
        <w:t xml:space="preserve"> </w:t>
      </w:r>
      <w:r>
        <w:rPr>
          <w:spacing w:val="-2"/>
          <w:sz w:val="18"/>
        </w:rPr>
        <w:t>open</w:t>
      </w:r>
      <w:r>
        <w:rPr>
          <w:spacing w:val="-5"/>
          <w:sz w:val="18"/>
        </w:rPr>
        <w:t xml:space="preserve"> </w:t>
      </w:r>
      <w:r>
        <w:rPr>
          <w:spacing w:val="-2"/>
          <w:sz w:val="18"/>
        </w:rPr>
        <w:t>session</w:t>
      </w:r>
      <w:r>
        <w:rPr>
          <w:spacing w:val="-5"/>
          <w:sz w:val="18"/>
        </w:rPr>
        <w:t xml:space="preserve"> </w:t>
      </w:r>
      <w:r>
        <w:rPr>
          <w:spacing w:val="-2"/>
          <w:sz w:val="18"/>
        </w:rPr>
        <w:t xml:space="preserve">except </w:t>
      </w:r>
      <w:r>
        <w:rPr>
          <w:sz w:val="18"/>
        </w:rPr>
        <w:t xml:space="preserve">as provided in s. </w:t>
      </w:r>
      <w:hyperlink r:id="rId1737">
        <w:r>
          <w:rPr>
            <w:color w:val="0000E5"/>
            <w:sz w:val="18"/>
          </w:rPr>
          <w:t>19.85</w:t>
        </w:r>
      </w:hyperlink>
      <w:r>
        <w:rPr>
          <w:sz w:val="18"/>
        </w:rPr>
        <w:t>.</w:t>
      </w:r>
    </w:p>
    <w:p w14:paraId="1489ACD5" w14:textId="77777777" w:rsidR="00153CA5" w:rsidRDefault="00C0532D">
      <w:pPr>
        <w:pStyle w:val="BodyText"/>
        <w:spacing w:before="38" w:line="218" w:lineRule="auto"/>
      </w:pPr>
      <w:r>
        <w:rPr>
          <w:rFonts w:ascii="Arial"/>
          <w:b/>
        </w:rPr>
        <w:t>(2)</w:t>
      </w:r>
      <w:r>
        <w:rPr>
          <w:rFonts w:ascii="Arial"/>
          <w:b/>
          <w:spacing w:val="35"/>
        </w:rPr>
        <w:t xml:space="preserve"> </w:t>
      </w:r>
      <w:r>
        <w:t xml:space="preserve">During a period of public comment under s. </w:t>
      </w:r>
      <w:hyperlink r:id="rId1738">
        <w:r>
          <w:rPr>
            <w:color w:val="0000E5"/>
          </w:rPr>
          <w:t>19.84 (2)</w:t>
        </w:r>
      </w:hyperlink>
      <w:r>
        <w:t>, a governmental</w:t>
      </w:r>
      <w:r>
        <w:rPr>
          <w:spacing w:val="6"/>
        </w:rPr>
        <w:t xml:space="preserve"> </w:t>
      </w:r>
      <w:r>
        <w:t>body</w:t>
      </w:r>
      <w:r>
        <w:rPr>
          <w:spacing w:val="1"/>
        </w:rPr>
        <w:t xml:space="preserve"> </w:t>
      </w:r>
      <w:r>
        <w:t>may</w:t>
      </w:r>
      <w:r>
        <w:rPr>
          <w:spacing w:val="1"/>
        </w:rPr>
        <w:t xml:space="preserve"> </w:t>
      </w:r>
      <w:r>
        <w:t>discuss</w:t>
      </w:r>
      <w:r>
        <w:rPr>
          <w:spacing w:val="1"/>
        </w:rPr>
        <w:t xml:space="preserve"> </w:t>
      </w:r>
      <w:r>
        <w:t>any</w:t>
      </w:r>
      <w:r>
        <w:rPr>
          <w:spacing w:val="1"/>
        </w:rPr>
        <w:t xml:space="preserve"> </w:t>
      </w:r>
      <w:r>
        <w:t>matter</w:t>
      </w:r>
      <w:r>
        <w:rPr>
          <w:spacing w:val="1"/>
        </w:rPr>
        <w:t xml:space="preserve"> </w:t>
      </w:r>
      <w:r>
        <w:t>raised</w:t>
      </w:r>
      <w:r>
        <w:rPr>
          <w:spacing w:val="1"/>
        </w:rPr>
        <w:t xml:space="preserve"> </w:t>
      </w:r>
      <w:r>
        <w:t>by</w:t>
      </w:r>
      <w:r>
        <w:rPr>
          <w:spacing w:val="1"/>
        </w:rPr>
        <w:t xml:space="preserve"> </w:t>
      </w:r>
      <w:r>
        <w:t xml:space="preserve">the </w:t>
      </w:r>
      <w:r>
        <w:rPr>
          <w:spacing w:val="-2"/>
        </w:rPr>
        <w:t>public.</w:t>
      </w:r>
    </w:p>
    <w:p w14:paraId="00B8359C" w14:textId="77777777" w:rsidR="00153CA5" w:rsidRDefault="00C0532D">
      <w:pPr>
        <w:spacing w:before="25"/>
        <w:ind w:left="418"/>
        <w:jc w:val="both"/>
        <w:rPr>
          <w:sz w:val="14"/>
        </w:rPr>
      </w:pPr>
      <w:r>
        <w:rPr>
          <w:b/>
          <w:sz w:val="14"/>
        </w:rPr>
        <w:t>History:</w:t>
      </w:r>
      <w:r>
        <w:rPr>
          <w:b/>
          <w:spacing w:val="35"/>
          <w:sz w:val="14"/>
        </w:rPr>
        <w:t xml:space="preserve"> </w:t>
      </w:r>
      <w:hyperlink r:id="rId1739">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426</w:t>
        </w:r>
      </w:hyperlink>
      <w:r>
        <w:rPr>
          <w:sz w:val="14"/>
        </w:rPr>
        <w:t>;</w:t>
      </w:r>
      <w:r>
        <w:rPr>
          <w:spacing w:val="-1"/>
          <w:sz w:val="14"/>
        </w:rPr>
        <w:t xml:space="preserve"> </w:t>
      </w:r>
      <w:hyperlink r:id="rId1740">
        <w:r>
          <w:rPr>
            <w:color w:val="0000E5"/>
            <w:sz w:val="14"/>
          </w:rPr>
          <w:t>1997</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123</w:t>
        </w:r>
      </w:hyperlink>
      <w:r>
        <w:rPr>
          <w:spacing w:val="-4"/>
          <w:sz w:val="14"/>
        </w:rPr>
        <w:t>.</w:t>
      </w:r>
    </w:p>
    <w:p w14:paraId="35ED556E" w14:textId="77777777" w:rsidR="00153CA5" w:rsidRDefault="00C0532D">
      <w:pPr>
        <w:spacing w:before="17" w:line="208" w:lineRule="auto"/>
        <w:ind w:left="274" w:firstLine="139"/>
        <w:jc w:val="both"/>
        <w:rPr>
          <w:sz w:val="14"/>
        </w:rPr>
      </w:pPr>
      <w:r>
        <w:rPr>
          <w:sz w:val="14"/>
        </w:rPr>
        <w:t>When a</w:t>
      </w:r>
      <w:r>
        <w:rPr>
          <w:spacing w:val="-1"/>
          <w:sz w:val="14"/>
        </w:rPr>
        <w:t xml:space="preserve"> </w:t>
      </w:r>
      <w:r>
        <w:rPr>
          <w:sz w:val="14"/>
        </w:rPr>
        <w:t>quorum</w:t>
      </w:r>
      <w:r>
        <w:rPr>
          <w:spacing w:val="-1"/>
          <w:sz w:val="14"/>
        </w:rPr>
        <w:t xml:space="preserve"> </w:t>
      </w:r>
      <w:r>
        <w:rPr>
          <w:sz w:val="14"/>
        </w:rPr>
        <w:t>of</w:t>
      </w:r>
      <w:r>
        <w:rPr>
          <w:spacing w:val="-1"/>
          <w:sz w:val="14"/>
        </w:rPr>
        <w:t xml:space="preserve"> </w:t>
      </w:r>
      <w:r>
        <w:rPr>
          <w:sz w:val="14"/>
        </w:rPr>
        <w:t>a</w:t>
      </w:r>
      <w:r>
        <w:rPr>
          <w:spacing w:val="-1"/>
          <w:sz w:val="14"/>
        </w:rPr>
        <w:t xml:space="preserve"> </w:t>
      </w:r>
      <w:r>
        <w:rPr>
          <w:sz w:val="14"/>
        </w:rPr>
        <w:t>governmental</w:t>
      </w:r>
      <w:r>
        <w:rPr>
          <w:spacing w:val="-1"/>
          <w:sz w:val="14"/>
        </w:rPr>
        <w:t xml:space="preserve"> </w:t>
      </w:r>
      <w:r>
        <w:rPr>
          <w:sz w:val="14"/>
        </w:rPr>
        <w:t>body</w:t>
      </w:r>
      <w:r>
        <w:rPr>
          <w:spacing w:val="-1"/>
          <w:sz w:val="14"/>
        </w:rPr>
        <w:t xml:space="preserve"> </w:t>
      </w:r>
      <w:r>
        <w:rPr>
          <w:sz w:val="14"/>
        </w:rPr>
        <w:t>attends</w:t>
      </w:r>
      <w:r>
        <w:rPr>
          <w:spacing w:val="-1"/>
          <w:sz w:val="14"/>
        </w:rPr>
        <w:t xml:space="preserve"> </w:t>
      </w:r>
      <w:r>
        <w:rPr>
          <w:sz w:val="14"/>
        </w:rPr>
        <w:t>the</w:t>
      </w:r>
      <w:r>
        <w:rPr>
          <w:spacing w:val="-1"/>
          <w:sz w:val="14"/>
        </w:rPr>
        <w:t xml:space="preserve"> </w:t>
      </w:r>
      <w:r>
        <w:rPr>
          <w:sz w:val="14"/>
        </w:rPr>
        <w:t>meeting</w:t>
      </w:r>
      <w:r>
        <w:rPr>
          <w:spacing w:val="-1"/>
          <w:sz w:val="14"/>
        </w:rPr>
        <w:t xml:space="preserve"> </w:t>
      </w:r>
      <w:r>
        <w:rPr>
          <w:sz w:val="14"/>
        </w:rPr>
        <w:t>of</w:t>
      </w:r>
      <w:r>
        <w:rPr>
          <w:spacing w:val="-1"/>
          <w:sz w:val="14"/>
        </w:rPr>
        <w:t xml:space="preserve"> </w:t>
      </w:r>
      <w:r>
        <w:rPr>
          <w:sz w:val="14"/>
        </w:rPr>
        <w:t>another</w:t>
      </w:r>
      <w:r>
        <w:rPr>
          <w:spacing w:val="-1"/>
          <w:sz w:val="14"/>
        </w:rPr>
        <w:t xml:space="preserve"> </w:t>
      </w:r>
      <w:r>
        <w:rPr>
          <w:sz w:val="14"/>
        </w:rPr>
        <w:t>govern-mental</w:t>
      </w:r>
      <w:r>
        <w:rPr>
          <w:spacing w:val="-8"/>
          <w:sz w:val="14"/>
        </w:rPr>
        <w:t xml:space="preserve"> </w:t>
      </w:r>
      <w:r>
        <w:rPr>
          <w:sz w:val="14"/>
        </w:rPr>
        <w:t>body</w:t>
      </w:r>
      <w:r>
        <w:rPr>
          <w:spacing w:val="-9"/>
          <w:sz w:val="14"/>
        </w:rPr>
        <w:t xml:space="preserve"> </w:t>
      </w:r>
      <w:r>
        <w:rPr>
          <w:sz w:val="14"/>
        </w:rPr>
        <w:t>when</w:t>
      </w:r>
      <w:r>
        <w:rPr>
          <w:spacing w:val="-9"/>
          <w:sz w:val="14"/>
        </w:rPr>
        <w:t xml:space="preserve"> </w:t>
      </w:r>
      <w:r>
        <w:rPr>
          <w:sz w:val="14"/>
        </w:rPr>
        <w:t>any</w:t>
      </w:r>
      <w:r>
        <w:rPr>
          <w:spacing w:val="-8"/>
          <w:sz w:val="14"/>
        </w:rPr>
        <w:t xml:space="preserve"> </w:t>
      </w:r>
      <w:r>
        <w:rPr>
          <w:sz w:val="14"/>
        </w:rPr>
        <w:t>one</w:t>
      </w:r>
      <w:r>
        <w:rPr>
          <w:spacing w:val="-9"/>
          <w:sz w:val="14"/>
        </w:rPr>
        <w:t xml:space="preserve"> </w:t>
      </w:r>
      <w:r>
        <w:rPr>
          <w:sz w:val="14"/>
        </w:rPr>
        <w:t>of</w:t>
      </w:r>
      <w:r>
        <w:rPr>
          <w:spacing w:val="-9"/>
          <w:sz w:val="14"/>
        </w:rPr>
        <w:t xml:space="preserve"> </w:t>
      </w:r>
      <w:r>
        <w:rPr>
          <w:sz w:val="14"/>
        </w:rPr>
        <w:t>the</w:t>
      </w:r>
      <w:r>
        <w:rPr>
          <w:spacing w:val="-8"/>
          <w:sz w:val="14"/>
        </w:rPr>
        <w:t xml:space="preserve"> </w:t>
      </w:r>
      <w:r>
        <w:rPr>
          <w:sz w:val="14"/>
        </w:rPr>
        <w:t>members</w:t>
      </w:r>
      <w:r>
        <w:rPr>
          <w:spacing w:val="-9"/>
          <w:sz w:val="14"/>
        </w:rPr>
        <w:t xml:space="preserve"> </w:t>
      </w:r>
      <w:r>
        <w:rPr>
          <w:sz w:val="14"/>
        </w:rPr>
        <w:t>is</w:t>
      </w:r>
      <w:r>
        <w:rPr>
          <w:spacing w:val="-9"/>
          <w:sz w:val="14"/>
        </w:rPr>
        <w:t xml:space="preserve"> </w:t>
      </w:r>
      <w:r>
        <w:rPr>
          <w:sz w:val="14"/>
        </w:rPr>
        <w:t>not</w:t>
      </w:r>
      <w:r>
        <w:rPr>
          <w:spacing w:val="-8"/>
          <w:sz w:val="14"/>
        </w:rPr>
        <w:t xml:space="preserve"> </w:t>
      </w:r>
      <w:r>
        <w:rPr>
          <w:sz w:val="14"/>
        </w:rPr>
        <w:t>also</w:t>
      </w:r>
      <w:r>
        <w:rPr>
          <w:spacing w:val="-9"/>
          <w:sz w:val="14"/>
        </w:rPr>
        <w:t xml:space="preserve"> </w:t>
      </w:r>
      <w:r>
        <w:rPr>
          <w:sz w:val="14"/>
        </w:rPr>
        <w:t>a</w:t>
      </w:r>
      <w:r>
        <w:rPr>
          <w:spacing w:val="-9"/>
          <w:sz w:val="14"/>
        </w:rPr>
        <w:t xml:space="preserve"> </w:t>
      </w:r>
      <w:r>
        <w:rPr>
          <w:sz w:val="14"/>
        </w:rPr>
        <w:t>member</w:t>
      </w:r>
      <w:r>
        <w:rPr>
          <w:spacing w:val="-8"/>
          <w:sz w:val="14"/>
        </w:rPr>
        <w:t xml:space="preserve"> </w:t>
      </w:r>
      <w:r>
        <w:rPr>
          <w:sz w:val="14"/>
        </w:rPr>
        <w:t>of</w:t>
      </w:r>
      <w:r>
        <w:rPr>
          <w:spacing w:val="-9"/>
          <w:sz w:val="14"/>
        </w:rPr>
        <w:t xml:space="preserve"> </w:t>
      </w:r>
      <w:r>
        <w:rPr>
          <w:sz w:val="14"/>
        </w:rPr>
        <w:t>the</w:t>
      </w:r>
      <w:r>
        <w:rPr>
          <w:spacing w:val="-9"/>
          <w:sz w:val="14"/>
        </w:rPr>
        <w:t xml:space="preserve"> </w:t>
      </w:r>
      <w:r>
        <w:rPr>
          <w:sz w:val="14"/>
        </w:rPr>
        <w:t>second</w:t>
      </w:r>
      <w:r>
        <w:rPr>
          <w:spacing w:val="-8"/>
          <w:sz w:val="14"/>
        </w:rPr>
        <w:t xml:space="preserve"> </w:t>
      </w:r>
      <w:r>
        <w:rPr>
          <w:sz w:val="14"/>
        </w:rPr>
        <w:t>body,</w:t>
      </w:r>
      <w:r>
        <w:rPr>
          <w:spacing w:val="40"/>
          <w:sz w:val="14"/>
        </w:rPr>
        <w:t xml:space="preserve"> </w:t>
      </w:r>
      <w:r>
        <w:rPr>
          <w:sz w:val="14"/>
        </w:rPr>
        <w:t>the</w:t>
      </w:r>
      <w:r>
        <w:rPr>
          <w:spacing w:val="-9"/>
          <w:sz w:val="14"/>
        </w:rPr>
        <w:t xml:space="preserve"> </w:t>
      </w:r>
      <w:r>
        <w:rPr>
          <w:sz w:val="14"/>
        </w:rPr>
        <w:t>gathering</w:t>
      </w:r>
      <w:r>
        <w:rPr>
          <w:spacing w:val="-9"/>
          <w:sz w:val="14"/>
        </w:rPr>
        <w:t xml:space="preserve"> </w:t>
      </w:r>
      <w:r>
        <w:rPr>
          <w:sz w:val="14"/>
        </w:rPr>
        <w:t>is</w:t>
      </w:r>
      <w:r>
        <w:rPr>
          <w:spacing w:val="-9"/>
          <w:sz w:val="14"/>
        </w:rPr>
        <w:t xml:space="preserve"> </w:t>
      </w:r>
      <w:r>
        <w:rPr>
          <w:sz w:val="14"/>
        </w:rPr>
        <w:t>a</w:t>
      </w:r>
      <w:r>
        <w:rPr>
          <w:spacing w:val="-8"/>
          <w:sz w:val="14"/>
        </w:rPr>
        <w:t xml:space="preserve"> </w:t>
      </w:r>
      <w:r>
        <w:rPr>
          <w:sz w:val="14"/>
        </w:rPr>
        <w:t>“meeting,”</w:t>
      </w:r>
      <w:r>
        <w:rPr>
          <w:spacing w:val="-9"/>
          <w:sz w:val="14"/>
        </w:rPr>
        <w:t xml:space="preserve"> </w:t>
      </w:r>
      <w:r>
        <w:rPr>
          <w:sz w:val="14"/>
        </w:rPr>
        <w:t>unless</w:t>
      </w:r>
      <w:r>
        <w:rPr>
          <w:spacing w:val="-9"/>
          <w:sz w:val="14"/>
        </w:rPr>
        <w:t xml:space="preserve"> </w:t>
      </w:r>
      <w:r>
        <w:rPr>
          <w:sz w:val="14"/>
        </w:rPr>
        <w:t>the</w:t>
      </w:r>
      <w:r>
        <w:rPr>
          <w:spacing w:val="-9"/>
          <w:sz w:val="14"/>
        </w:rPr>
        <w:t xml:space="preserve"> </w:t>
      </w:r>
      <w:r>
        <w:rPr>
          <w:sz w:val="14"/>
        </w:rPr>
        <w:t>gathering</w:t>
      </w:r>
      <w:r>
        <w:rPr>
          <w:spacing w:val="-8"/>
          <w:sz w:val="14"/>
        </w:rPr>
        <w:t xml:space="preserve"> </w:t>
      </w:r>
      <w:r>
        <w:rPr>
          <w:sz w:val="14"/>
        </w:rPr>
        <w:t>is</w:t>
      </w:r>
      <w:r>
        <w:rPr>
          <w:spacing w:val="-9"/>
          <w:sz w:val="14"/>
        </w:rPr>
        <w:t xml:space="preserve"> </w:t>
      </w:r>
      <w:r>
        <w:rPr>
          <w:sz w:val="14"/>
        </w:rPr>
        <w:t>social</w:t>
      </w:r>
      <w:r>
        <w:rPr>
          <w:spacing w:val="-9"/>
          <w:sz w:val="14"/>
        </w:rPr>
        <w:t xml:space="preserve"> </w:t>
      </w:r>
      <w:r>
        <w:rPr>
          <w:sz w:val="14"/>
        </w:rPr>
        <w:t>or</w:t>
      </w:r>
      <w:r>
        <w:rPr>
          <w:spacing w:val="-9"/>
          <w:sz w:val="14"/>
        </w:rPr>
        <w:t xml:space="preserve"> </w:t>
      </w:r>
      <w:r>
        <w:rPr>
          <w:sz w:val="14"/>
        </w:rPr>
        <w:t>by</w:t>
      </w:r>
      <w:r>
        <w:rPr>
          <w:spacing w:val="-8"/>
          <w:sz w:val="14"/>
        </w:rPr>
        <w:t xml:space="preserve"> </w:t>
      </w:r>
      <w:r>
        <w:rPr>
          <w:sz w:val="14"/>
        </w:rPr>
        <w:t>chance.</w:t>
      </w:r>
      <w:r>
        <w:rPr>
          <w:spacing w:val="-6"/>
          <w:sz w:val="14"/>
        </w:rPr>
        <w:t xml:space="preserve"> </w:t>
      </w:r>
      <w:r>
        <w:rPr>
          <w:sz w:val="14"/>
        </w:rPr>
        <w:t>State</w:t>
      </w:r>
      <w:r>
        <w:rPr>
          <w:spacing w:val="-9"/>
          <w:sz w:val="14"/>
        </w:rPr>
        <w:t xml:space="preserve"> </w:t>
      </w:r>
      <w:r>
        <w:rPr>
          <w:sz w:val="14"/>
        </w:rPr>
        <w:t>ex</w:t>
      </w:r>
      <w:r>
        <w:rPr>
          <w:spacing w:val="-9"/>
          <w:sz w:val="14"/>
        </w:rPr>
        <w:t xml:space="preserve"> </w:t>
      </w:r>
      <w:r>
        <w:rPr>
          <w:sz w:val="14"/>
        </w:rPr>
        <w:t>rel.</w:t>
      </w:r>
      <w:r>
        <w:rPr>
          <w:spacing w:val="40"/>
          <w:sz w:val="14"/>
        </w:rPr>
        <w:t xml:space="preserve"> </w:t>
      </w:r>
      <w:r>
        <w:rPr>
          <w:sz w:val="14"/>
        </w:rPr>
        <w:t xml:space="preserve">Badke v. Greendale Village Board, </w:t>
      </w:r>
      <w:hyperlink r:id="rId1741">
        <w:r>
          <w:rPr>
            <w:color w:val="0000E5"/>
            <w:sz w:val="14"/>
          </w:rPr>
          <w:t>173 Wis. 2d 553</w:t>
        </w:r>
      </w:hyperlink>
      <w:r>
        <w:rPr>
          <w:sz w:val="14"/>
        </w:rPr>
        <w:t xml:space="preserve">, </w:t>
      </w:r>
      <w:hyperlink r:id="rId1742">
        <w:r>
          <w:rPr>
            <w:color w:val="0000E5"/>
            <w:sz w:val="14"/>
          </w:rPr>
          <w:t>494 N.W.2d 408</w:t>
        </w:r>
      </w:hyperlink>
      <w:r>
        <w:rPr>
          <w:color w:val="0000E5"/>
          <w:sz w:val="14"/>
        </w:rPr>
        <w:t xml:space="preserve"> </w:t>
      </w:r>
      <w:r>
        <w:rPr>
          <w:sz w:val="14"/>
        </w:rPr>
        <w:t>(1993).</w:t>
      </w:r>
    </w:p>
    <w:p w14:paraId="6CF32BFE" w14:textId="77777777" w:rsidR="00153CA5" w:rsidRDefault="00C0532D">
      <w:pPr>
        <w:pStyle w:val="ListParagraph"/>
        <w:numPr>
          <w:ilvl w:val="1"/>
          <w:numId w:val="8"/>
        </w:numPr>
        <w:tabs>
          <w:tab w:val="left" w:pos="902"/>
        </w:tabs>
        <w:spacing w:before="147" w:line="218" w:lineRule="auto"/>
        <w:ind w:left="274" w:firstLine="0"/>
        <w:jc w:val="both"/>
        <w:rPr>
          <w:sz w:val="18"/>
        </w:rPr>
      </w:pPr>
      <w:r>
        <w:rPr>
          <w:rFonts w:ascii="Arial"/>
          <w:b/>
          <w:sz w:val="18"/>
        </w:rPr>
        <w:t>Public notice.</w:t>
      </w:r>
      <w:r>
        <w:rPr>
          <w:rFonts w:ascii="Arial"/>
          <w:b/>
          <w:spacing w:val="40"/>
          <w:sz w:val="18"/>
        </w:rPr>
        <w:t xml:space="preserve"> </w:t>
      </w:r>
      <w:r>
        <w:rPr>
          <w:rFonts w:ascii="Arial"/>
          <w:b/>
          <w:sz w:val="18"/>
        </w:rPr>
        <w:t>(1)</w:t>
      </w:r>
      <w:r>
        <w:rPr>
          <w:rFonts w:ascii="Arial"/>
          <w:b/>
          <w:spacing w:val="34"/>
          <w:sz w:val="18"/>
        </w:rPr>
        <w:t xml:space="preserve"> </w:t>
      </w:r>
      <w:r>
        <w:rPr>
          <w:sz w:val="18"/>
        </w:rPr>
        <w:t>Public notice of all meetings of a governmental body shall be given in the following manner:</w:t>
      </w:r>
    </w:p>
    <w:p w14:paraId="47EB8E48" w14:textId="77777777" w:rsidR="00153CA5" w:rsidRDefault="00C0532D">
      <w:pPr>
        <w:pStyle w:val="ListParagraph"/>
        <w:numPr>
          <w:ilvl w:val="2"/>
          <w:numId w:val="8"/>
        </w:numPr>
        <w:tabs>
          <w:tab w:val="left" w:pos="784"/>
        </w:tabs>
        <w:spacing w:before="18"/>
        <w:ind w:left="784" w:hanging="293"/>
        <w:jc w:val="both"/>
        <w:rPr>
          <w:sz w:val="18"/>
        </w:rPr>
      </w:pPr>
      <w:r>
        <w:rPr>
          <w:sz w:val="18"/>
        </w:rPr>
        <w:t>As</w:t>
      </w:r>
      <w:r>
        <w:rPr>
          <w:spacing w:val="-1"/>
          <w:sz w:val="18"/>
        </w:rPr>
        <w:t xml:space="preserve"> </w:t>
      </w:r>
      <w:r>
        <w:rPr>
          <w:sz w:val="18"/>
        </w:rPr>
        <w:t>required</w:t>
      </w:r>
      <w:r>
        <w:rPr>
          <w:spacing w:val="2"/>
          <w:sz w:val="18"/>
        </w:rPr>
        <w:t xml:space="preserve"> </w:t>
      </w:r>
      <w:r>
        <w:rPr>
          <w:sz w:val="18"/>
        </w:rPr>
        <w:t>by</w:t>
      </w:r>
      <w:r>
        <w:rPr>
          <w:spacing w:val="2"/>
          <w:sz w:val="18"/>
        </w:rPr>
        <w:t xml:space="preserve"> </w:t>
      </w:r>
      <w:r>
        <w:rPr>
          <w:sz w:val="18"/>
        </w:rPr>
        <w:t>any</w:t>
      </w:r>
      <w:r>
        <w:rPr>
          <w:spacing w:val="1"/>
          <w:sz w:val="18"/>
        </w:rPr>
        <w:t xml:space="preserve"> </w:t>
      </w:r>
      <w:r>
        <w:rPr>
          <w:sz w:val="18"/>
        </w:rPr>
        <w:t>other</w:t>
      </w:r>
      <w:r>
        <w:rPr>
          <w:spacing w:val="2"/>
          <w:sz w:val="18"/>
        </w:rPr>
        <w:t xml:space="preserve"> </w:t>
      </w:r>
      <w:r>
        <w:rPr>
          <w:sz w:val="18"/>
        </w:rPr>
        <w:t>statutes;</w:t>
      </w:r>
      <w:r>
        <w:rPr>
          <w:spacing w:val="2"/>
          <w:sz w:val="18"/>
        </w:rPr>
        <w:t xml:space="preserve"> </w:t>
      </w:r>
      <w:r>
        <w:rPr>
          <w:spacing w:val="-5"/>
          <w:sz w:val="18"/>
        </w:rPr>
        <w:t>and</w:t>
      </w:r>
    </w:p>
    <w:p w14:paraId="32BE4649" w14:textId="77777777" w:rsidR="00153CA5" w:rsidRDefault="00C0532D">
      <w:pPr>
        <w:pStyle w:val="ListParagraph"/>
        <w:numPr>
          <w:ilvl w:val="2"/>
          <w:numId w:val="8"/>
        </w:numPr>
        <w:tabs>
          <w:tab w:val="left" w:pos="817"/>
        </w:tabs>
        <w:spacing w:before="29" w:line="218" w:lineRule="auto"/>
        <w:ind w:left="274" w:firstLine="216"/>
        <w:jc w:val="both"/>
        <w:rPr>
          <w:sz w:val="18"/>
        </w:rPr>
      </w:pPr>
      <w:r>
        <w:rPr>
          <w:sz w:val="18"/>
        </w:rPr>
        <w:t xml:space="preserve">By communication from the chief presiding officer of a governmental body or such person’s designee to the public, to </w:t>
      </w:r>
      <w:r>
        <w:rPr>
          <w:spacing w:val="-2"/>
          <w:sz w:val="18"/>
        </w:rPr>
        <w:t>those</w:t>
      </w:r>
      <w:r>
        <w:rPr>
          <w:spacing w:val="-4"/>
          <w:sz w:val="18"/>
        </w:rPr>
        <w:t xml:space="preserve"> </w:t>
      </w:r>
      <w:r>
        <w:rPr>
          <w:spacing w:val="-2"/>
          <w:sz w:val="18"/>
        </w:rPr>
        <w:t>news</w:t>
      </w:r>
      <w:r>
        <w:rPr>
          <w:spacing w:val="-8"/>
          <w:sz w:val="18"/>
        </w:rPr>
        <w:t xml:space="preserve"> </w:t>
      </w:r>
      <w:r>
        <w:rPr>
          <w:spacing w:val="-2"/>
          <w:sz w:val="18"/>
        </w:rPr>
        <w:t>media</w:t>
      </w:r>
      <w:r>
        <w:rPr>
          <w:spacing w:val="-8"/>
          <w:sz w:val="18"/>
        </w:rPr>
        <w:t xml:space="preserve"> </w:t>
      </w:r>
      <w:r>
        <w:rPr>
          <w:spacing w:val="-2"/>
          <w:sz w:val="18"/>
        </w:rPr>
        <w:t>who</w:t>
      </w:r>
      <w:r>
        <w:rPr>
          <w:spacing w:val="-8"/>
          <w:sz w:val="18"/>
        </w:rPr>
        <w:t xml:space="preserve"> </w:t>
      </w:r>
      <w:r>
        <w:rPr>
          <w:spacing w:val="-2"/>
          <w:sz w:val="18"/>
        </w:rPr>
        <w:t>have</w:t>
      </w:r>
      <w:r>
        <w:rPr>
          <w:spacing w:val="-8"/>
          <w:sz w:val="18"/>
        </w:rPr>
        <w:t xml:space="preserve"> </w:t>
      </w:r>
      <w:r>
        <w:rPr>
          <w:spacing w:val="-2"/>
          <w:sz w:val="18"/>
        </w:rPr>
        <w:t>filed</w:t>
      </w:r>
      <w:r>
        <w:rPr>
          <w:spacing w:val="-8"/>
          <w:sz w:val="18"/>
        </w:rPr>
        <w:t xml:space="preserve"> </w:t>
      </w:r>
      <w:r>
        <w:rPr>
          <w:spacing w:val="-2"/>
          <w:sz w:val="18"/>
        </w:rPr>
        <w:t>a</w:t>
      </w:r>
      <w:r>
        <w:rPr>
          <w:spacing w:val="-8"/>
          <w:sz w:val="18"/>
        </w:rPr>
        <w:t xml:space="preserve"> </w:t>
      </w:r>
      <w:r>
        <w:rPr>
          <w:spacing w:val="-2"/>
          <w:sz w:val="18"/>
        </w:rPr>
        <w:t>written</w:t>
      </w:r>
      <w:r>
        <w:rPr>
          <w:spacing w:val="-8"/>
          <w:sz w:val="18"/>
        </w:rPr>
        <w:t xml:space="preserve"> </w:t>
      </w:r>
      <w:r>
        <w:rPr>
          <w:spacing w:val="-2"/>
          <w:sz w:val="18"/>
        </w:rPr>
        <w:t>request</w:t>
      </w:r>
      <w:r>
        <w:rPr>
          <w:spacing w:val="-8"/>
          <w:sz w:val="18"/>
        </w:rPr>
        <w:t xml:space="preserve"> </w:t>
      </w:r>
      <w:r>
        <w:rPr>
          <w:spacing w:val="-2"/>
          <w:sz w:val="18"/>
        </w:rPr>
        <w:t>for</w:t>
      </w:r>
      <w:r>
        <w:rPr>
          <w:spacing w:val="-8"/>
          <w:sz w:val="18"/>
        </w:rPr>
        <w:t xml:space="preserve"> </w:t>
      </w:r>
      <w:r>
        <w:rPr>
          <w:spacing w:val="-2"/>
          <w:sz w:val="18"/>
        </w:rPr>
        <w:t>such</w:t>
      </w:r>
      <w:r>
        <w:rPr>
          <w:spacing w:val="-8"/>
          <w:sz w:val="18"/>
        </w:rPr>
        <w:t xml:space="preserve"> </w:t>
      </w:r>
      <w:r>
        <w:rPr>
          <w:spacing w:val="-2"/>
          <w:sz w:val="18"/>
        </w:rPr>
        <w:t xml:space="preserve">notice, </w:t>
      </w:r>
      <w:r>
        <w:rPr>
          <w:sz w:val="18"/>
        </w:rPr>
        <w:t>and</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official</w:t>
      </w:r>
      <w:r>
        <w:rPr>
          <w:spacing w:val="-11"/>
          <w:sz w:val="18"/>
        </w:rPr>
        <w:t xml:space="preserve"> </w:t>
      </w:r>
      <w:r>
        <w:rPr>
          <w:sz w:val="18"/>
        </w:rPr>
        <w:t>newspaper</w:t>
      </w:r>
      <w:r>
        <w:rPr>
          <w:spacing w:val="-12"/>
          <w:sz w:val="18"/>
        </w:rPr>
        <w:t xml:space="preserve"> </w:t>
      </w:r>
      <w:r>
        <w:rPr>
          <w:sz w:val="18"/>
        </w:rPr>
        <w:t>designated</w:t>
      </w:r>
      <w:r>
        <w:rPr>
          <w:spacing w:val="-11"/>
          <w:sz w:val="18"/>
        </w:rPr>
        <w:t xml:space="preserve"> </w:t>
      </w:r>
      <w:r>
        <w:rPr>
          <w:sz w:val="18"/>
        </w:rPr>
        <w:t>under</w:t>
      </w:r>
      <w:r>
        <w:rPr>
          <w:spacing w:val="-11"/>
          <w:sz w:val="18"/>
        </w:rPr>
        <w:t xml:space="preserve"> </w:t>
      </w:r>
      <w:r>
        <w:rPr>
          <w:sz w:val="18"/>
        </w:rPr>
        <w:t>ss.</w:t>
      </w:r>
      <w:r>
        <w:rPr>
          <w:spacing w:val="-11"/>
          <w:sz w:val="18"/>
        </w:rPr>
        <w:t xml:space="preserve"> </w:t>
      </w:r>
      <w:hyperlink r:id="rId1743">
        <w:r>
          <w:rPr>
            <w:color w:val="0000E5"/>
            <w:sz w:val="18"/>
          </w:rPr>
          <w:t>985.04</w:t>
        </w:r>
      </w:hyperlink>
      <w:r>
        <w:rPr>
          <w:sz w:val="18"/>
        </w:rPr>
        <w:t>,</w:t>
      </w:r>
      <w:r>
        <w:rPr>
          <w:spacing w:val="-12"/>
          <w:sz w:val="18"/>
        </w:rPr>
        <w:t xml:space="preserve"> </w:t>
      </w:r>
      <w:hyperlink r:id="rId1744">
        <w:r>
          <w:rPr>
            <w:color w:val="0000E5"/>
            <w:sz w:val="18"/>
          </w:rPr>
          <w:t>985.05</w:t>
        </w:r>
      </w:hyperlink>
      <w:r>
        <w:rPr>
          <w:color w:val="0000E5"/>
          <w:sz w:val="18"/>
        </w:rPr>
        <w:t xml:space="preserve"> </w:t>
      </w:r>
      <w:r>
        <w:rPr>
          <w:sz w:val="18"/>
        </w:rPr>
        <w:t xml:space="preserve">and </w:t>
      </w:r>
      <w:hyperlink r:id="rId1745">
        <w:r>
          <w:rPr>
            <w:color w:val="0000E5"/>
            <w:sz w:val="18"/>
          </w:rPr>
          <w:t>985.06</w:t>
        </w:r>
      </w:hyperlink>
      <w:r>
        <w:rPr>
          <w:color w:val="0000E5"/>
          <w:sz w:val="18"/>
        </w:rPr>
        <w:t xml:space="preserve"> </w:t>
      </w:r>
      <w:r>
        <w:rPr>
          <w:sz w:val="18"/>
        </w:rPr>
        <w:t>or, if none exists, to a news medium likely to give notice</w:t>
      </w:r>
      <w:r>
        <w:rPr>
          <w:spacing w:val="-5"/>
          <w:sz w:val="18"/>
        </w:rPr>
        <w:t xml:space="preserve"> </w:t>
      </w:r>
      <w:r>
        <w:rPr>
          <w:sz w:val="18"/>
        </w:rPr>
        <w:t>in</w:t>
      </w:r>
      <w:r>
        <w:rPr>
          <w:spacing w:val="-8"/>
          <w:sz w:val="18"/>
        </w:rPr>
        <w:t xml:space="preserve"> </w:t>
      </w:r>
      <w:r>
        <w:rPr>
          <w:sz w:val="18"/>
        </w:rPr>
        <w:t>the</w:t>
      </w:r>
      <w:r>
        <w:rPr>
          <w:spacing w:val="-8"/>
          <w:sz w:val="18"/>
        </w:rPr>
        <w:t xml:space="preserve"> </w:t>
      </w:r>
      <w:r>
        <w:rPr>
          <w:sz w:val="18"/>
        </w:rPr>
        <w:t>area.</w:t>
      </w:r>
      <w:r>
        <w:rPr>
          <w:spacing w:val="31"/>
          <w:sz w:val="18"/>
        </w:rPr>
        <w:t xml:space="preserve"> </w:t>
      </w:r>
      <w:r>
        <w:rPr>
          <w:sz w:val="18"/>
        </w:rPr>
        <w:t>Communication</w:t>
      </w:r>
      <w:r>
        <w:rPr>
          <w:spacing w:val="-7"/>
          <w:sz w:val="18"/>
        </w:rPr>
        <w:t xml:space="preserve"> </w:t>
      </w:r>
      <w:r>
        <w:rPr>
          <w:sz w:val="18"/>
        </w:rPr>
        <w:t>from</w:t>
      </w:r>
      <w:r>
        <w:rPr>
          <w:spacing w:val="-7"/>
          <w:sz w:val="18"/>
        </w:rPr>
        <w:t xml:space="preserve"> </w:t>
      </w:r>
      <w:r>
        <w:rPr>
          <w:sz w:val="18"/>
        </w:rPr>
        <w:t>the</w:t>
      </w:r>
      <w:r>
        <w:rPr>
          <w:spacing w:val="-7"/>
          <w:sz w:val="18"/>
        </w:rPr>
        <w:t xml:space="preserve"> </w:t>
      </w:r>
      <w:r>
        <w:rPr>
          <w:sz w:val="18"/>
        </w:rPr>
        <w:t>chief</w:t>
      </w:r>
      <w:r>
        <w:rPr>
          <w:spacing w:val="-7"/>
          <w:sz w:val="18"/>
        </w:rPr>
        <w:t xml:space="preserve"> </w:t>
      </w:r>
      <w:r>
        <w:rPr>
          <w:sz w:val="18"/>
        </w:rPr>
        <w:t>presiding</w:t>
      </w:r>
      <w:r>
        <w:rPr>
          <w:spacing w:val="-7"/>
          <w:sz w:val="18"/>
        </w:rPr>
        <w:t xml:space="preserve"> </w:t>
      </w:r>
      <w:r>
        <w:rPr>
          <w:sz w:val="18"/>
        </w:rPr>
        <w:t>offi-cer of a governmental body or such person’s designee shall be made to the public using one of the following methods:</w:t>
      </w:r>
    </w:p>
    <w:p w14:paraId="489B2819" w14:textId="77777777" w:rsidR="00153CA5" w:rsidRDefault="00C0532D">
      <w:pPr>
        <w:pStyle w:val="ListParagraph"/>
        <w:numPr>
          <w:ilvl w:val="3"/>
          <w:numId w:val="8"/>
        </w:numPr>
        <w:tabs>
          <w:tab w:val="left" w:pos="807"/>
        </w:tabs>
        <w:spacing w:before="40" w:line="218" w:lineRule="auto"/>
        <w:ind w:firstLine="288"/>
        <w:jc w:val="both"/>
        <w:rPr>
          <w:sz w:val="18"/>
        </w:rPr>
      </w:pPr>
      <w:r>
        <w:rPr>
          <w:sz w:val="18"/>
        </w:rPr>
        <w:t>Posting a notice in at least 3 public places likely to give notice to persons affected.</w:t>
      </w:r>
    </w:p>
    <w:p w14:paraId="035E2F29" w14:textId="77777777" w:rsidR="00153CA5" w:rsidRDefault="00C0532D">
      <w:pPr>
        <w:pStyle w:val="ListParagraph"/>
        <w:numPr>
          <w:ilvl w:val="3"/>
          <w:numId w:val="8"/>
        </w:numPr>
        <w:tabs>
          <w:tab w:val="left" w:pos="791"/>
        </w:tabs>
        <w:spacing w:before="34" w:line="218" w:lineRule="auto"/>
        <w:ind w:firstLine="288"/>
        <w:jc w:val="both"/>
        <w:rPr>
          <w:sz w:val="18"/>
        </w:rPr>
      </w:pPr>
      <w:r>
        <w:rPr>
          <w:sz w:val="18"/>
        </w:rPr>
        <w:t>Posting</w:t>
      </w:r>
      <w:r>
        <w:rPr>
          <w:spacing w:val="-2"/>
          <w:sz w:val="18"/>
        </w:rPr>
        <w:t xml:space="preserve"> </w:t>
      </w:r>
      <w:r>
        <w:rPr>
          <w:sz w:val="18"/>
        </w:rPr>
        <w:t>a</w:t>
      </w:r>
      <w:r>
        <w:rPr>
          <w:spacing w:val="-2"/>
          <w:sz w:val="18"/>
        </w:rPr>
        <w:t xml:space="preserve"> </w:t>
      </w:r>
      <w:r>
        <w:rPr>
          <w:sz w:val="18"/>
        </w:rPr>
        <w:t>notice</w:t>
      </w:r>
      <w:r>
        <w:rPr>
          <w:spacing w:val="-2"/>
          <w:sz w:val="18"/>
        </w:rPr>
        <w:t xml:space="preserve"> </w:t>
      </w:r>
      <w:r>
        <w:rPr>
          <w:sz w:val="18"/>
        </w:rPr>
        <w:t>in</w:t>
      </w:r>
      <w:r>
        <w:rPr>
          <w:spacing w:val="-2"/>
          <w:sz w:val="18"/>
        </w:rPr>
        <w:t xml:space="preserve"> </w:t>
      </w:r>
      <w:r>
        <w:rPr>
          <w:sz w:val="18"/>
        </w:rPr>
        <w:t>at</w:t>
      </w:r>
      <w:r>
        <w:rPr>
          <w:spacing w:val="-2"/>
          <w:sz w:val="18"/>
        </w:rPr>
        <w:t xml:space="preserve"> </w:t>
      </w:r>
      <w:r>
        <w:rPr>
          <w:sz w:val="18"/>
        </w:rPr>
        <w:t>least</w:t>
      </w:r>
      <w:r>
        <w:rPr>
          <w:spacing w:val="-2"/>
          <w:sz w:val="18"/>
        </w:rPr>
        <w:t xml:space="preserve"> </w:t>
      </w:r>
      <w:r>
        <w:rPr>
          <w:sz w:val="18"/>
        </w:rPr>
        <w:t>one</w:t>
      </w:r>
      <w:r>
        <w:rPr>
          <w:spacing w:val="-2"/>
          <w:sz w:val="18"/>
        </w:rPr>
        <w:t xml:space="preserve"> </w:t>
      </w:r>
      <w:r>
        <w:rPr>
          <w:sz w:val="18"/>
        </w:rPr>
        <w:t>public</w:t>
      </w:r>
      <w:r>
        <w:rPr>
          <w:spacing w:val="-2"/>
          <w:sz w:val="18"/>
        </w:rPr>
        <w:t xml:space="preserve"> </w:t>
      </w:r>
      <w:r>
        <w:rPr>
          <w:sz w:val="18"/>
        </w:rPr>
        <w:t>place</w:t>
      </w:r>
      <w:r>
        <w:rPr>
          <w:spacing w:val="-2"/>
          <w:sz w:val="18"/>
        </w:rPr>
        <w:t xml:space="preserve"> </w:t>
      </w:r>
      <w:r>
        <w:rPr>
          <w:sz w:val="18"/>
        </w:rPr>
        <w:t>likely</w:t>
      </w:r>
      <w:r>
        <w:rPr>
          <w:spacing w:val="-2"/>
          <w:sz w:val="18"/>
        </w:rPr>
        <w:t xml:space="preserve"> </w:t>
      </w:r>
      <w:r>
        <w:rPr>
          <w:sz w:val="18"/>
        </w:rPr>
        <w:t>to</w:t>
      </w:r>
      <w:r>
        <w:rPr>
          <w:spacing w:val="-2"/>
          <w:sz w:val="18"/>
        </w:rPr>
        <w:t xml:space="preserve"> </w:t>
      </w:r>
      <w:r>
        <w:rPr>
          <w:sz w:val="18"/>
        </w:rPr>
        <w:t>give notice to persons affected and placing a notice electronically on the governmental body’s Internet site.</w:t>
      </w:r>
    </w:p>
    <w:p w14:paraId="4F43F6D5" w14:textId="77777777" w:rsidR="00153CA5" w:rsidRDefault="00C0532D">
      <w:pPr>
        <w:pStyle w:val="ListParagraph"/>
        <w:numPr>
          <w:ilvl w:val="3"/>
          <w:numId w:val="8"/>
        </w:numPr>
        <w:tabs>
          <w:tab w:val="left" w:pos="783"/>
        </w:tabs>
        <w:spacing w:before="34" w:line="218" w:lineRule="auto"/>
        <w:ind w:firstLine="288"/>
        <w:jc w:val="both"/>
        <w:rPr>
          <w:sz w:val="18"/>
        </w:rPr>
      </w:pPr>
      <w:r>
        <w:rPr>
          <w:spacing w:val="-2"/>
          <w:sz w:val="18"/>
        </w:rPr>
        <w:t>By</w:t>
      </w:r>
      <w:r>
        <w:rPr>
          <w:spacing w:val="-7"/>
          <w:sz w:val="18"/>
        </w:rPr>
        <w:t xml:space="preserve"> </w:t>
      </w:r>
      <w:r>
        <w:rPr>
          <w:spacing w:val="-2"/>
          <w:sz w:val="18"/>
        </w:rPr>
        <w:t>paid</w:t>
      </w:r>
      <w:r>
        <w:rPr>
          <w:spacing w:val="-7"/>
          <w:sz w:val="18"/>
        </w:rPr>
        <w:t xml:space="preserve"> </w:t>
      </w:r>
      <w:r>
        <w:rPr>
          <w:spacing w:val="-2"/>
          <w:sz w:val="18"/>
        </w:rPr>
        <w:t>publication</w:t>
      </w:r>
      <w:r>
        <w:rPr>
          <w:spacing w:val="-7"/>
          <w:sz w:val="18"/>
        </w:rPr>
        <w:t xml:space="preserve"> </w:t>
      </w:r>
      <w:r>
        <w:rPr>
          <w:spacing w:val="-2"/>
          <w:sz w:val="18"/>
        </w:rPr>
        <w:t>in</w:t>
      </w:r>
      <w:r>
        <w:rPr>
          <w:spacing w:val="-7"/>
          <w:sz w:val="18"/>
        </w:rPr>
        <w:t xml:space="preserve"> </w:t>
      </w:r>
      <w:r>
        <w:rPr>
          <w:spacing w:val="-2"/>
          <w:sz w:val="18"/>
        </w:rPr>
        <w:t>a</w:t>
      </w:r>
      <w:r>
        <w:rPr>
          <w:spacing w:val="-7"/>
          <w:sz w:val="18"/>
        </w:rPr>
        <w:t xml:space="preserve"> </w:t>
      </w:r>
      <w:r>
        <w:rPr>
          <w:spacing w:val="-2"/>
          <w:sz w:val="18"/>
        </w:rPr>
        <w:t>news</w:t>
      </w:r>
      <w:r>
        <w:rPr>
          <w:spacing w:val="-7"/>
          <w:sz w:val="18"/>
        </w:rPr>
        <w:t xml:space="preserve"> </w:t>
      </w:r>
      <w:r>
        <w:rPr>
          <w:spacing w:val="-2"/>
          <w:sz w:val="18"/>
        </w:rPr>
        <w:t>medium</w:t>
      </w:r>
      <w:r>
        <w:rPr>
          <w:spacing w:val="-7"/>
          <w:sz w:val="18"/>
        </w:rPr>
        <w:t xml:space="preserve"> </w:t>
      </w:r>
      <w:r>
        <w:rPr>
          <w:spacing w:val="-2"/>
          <w:sz w:val="18"/>
        </w:rPr>
        <w:t>likely</w:t>
      </w:r>
      <w:r>
        <w:rPr>
          <w:spacing w:val="-7"/>
          <w:sz w:val="18"/>
        </w:rPr>
        <w:t xml:space="preserve"> </w:t>
      </w:r>
      <w:r>
        <w:rPr>
          <w:spacing w:val="-2"/>
          <w:sz w:val="18"/>
        </w:rPr>
        <w:t>to</w:t>
      </w:r>
      <w:r>
        <w:rPr>
          <w:spacing w:val="-7"/>
          <w:sz w:val="18"/>
        </w:rPr>
        <w:t xml:space="preserve"> </w:t>
      </w:r>
      <w:r>
        <w:rPr>
          <w:spacing w:val="-2"/>
          <w:sz w:val="18"/>
        </w:rPr>
        <w:t>give</w:t>
      </w:r>
      <w:r>
        <w:rPr>
          <w:spacing w:val="-7"/>
          <w:sz w:val="18"/>
        </w:rPr>
        <w:t xml:space="preserve"> </w:t>
      </w:r>
      <w:r>
        <w:rPr>
          <w:spacing w:val="-2"/>
          <w:sz w:val="18"/>
        </w:rPr>
        <w:t xml:space="preserve">notice </w:t>
      </w:r>
      <w:r>
        <w:rPr>
          <w:sz w:val="18"/>
        </w:rPr>
        <w:t>to persons affected.</w:t>
      </w:r>
    </w:p>
    <w:p w14:paraId="7D613965" w14:textId="77777777" w:rsidR="00153CA5" w:rsidRDefault="00C0532D">
      <w:pPr>
        <w:pStyle w:val="ListParagraph"/>
        <w:numPr>
          <w:ilvl w:val="0"/>
          <w:numId w:val="7"/>
        </w:numPr>
        <w:tabs>
          <w:tab w:val="left" w:pos="724"/>
        </w:tabs>
        <w:spacing w:before="86" w:line="218" w:lineRule="auto"/>
        <w:ind w:right="272" w:firstLine="216"/>
        <w:jc w:val="both"/>
        <w:rPr>
          <w:sz w:val="18"/>
        </w:rPr>
      </w:pPr>
      <w:r>
        <w:br w:type="column"/>
      </w:r>
      <w:r>
        <w:rPr>
          <w:sz w:val="18"/>
        </w:rPr>
        <w:t>Every</w:t>
      </w:r>
      <w:r>
        <w:rPr>
          <w:spacing w:val="-2"/>
          <w:sz w:val="18"/>
        </w:rPr>
        <w:t xml:space="preserve"> </w:t>
      </w:r>
      <w:r>
        <w:rPr>
          <w:sz w:val="18"/>
        </w:rPr>
        <w:t>public</w:t>
      </w:r>
      <w:r>
        <w:rPr>
          <w:spacing w:val="-4"/>
          <w:sz w:val="18"/>
        </w:rPr>
        <w:t xml:space="preserve"> </w:t>
      </w:r>
      <w:r>
        <w:rPr>
          <w:sz w:val="18"/>
        </w:rPr>
        <w:t>notice</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meeting</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governmental</w:t>
      </w:r>
      <w:r>
        <w:rPr>
          <w:spacing w:val="-4"/>
          <w:sz w:val="18"/>
        </w:rPr>
        <w:t xml:space="preserve"> </w:t>
      </w:r>
      <w:r>
        <w:rPr>
          <w:sz w:val="18"/>
        </w:rPr>
        <w:t>body shall</w:t>
      </w:r>
      <w:r>
        <w:rPr>
          <w:spacing w:val="-12"/>
          <w:sz w:val="18"/>
        </w:rPr>
        <w:t xml:space="preserve"> </w:t>
      </w:r>
      <w:r>
        <w:rPr>
          <w:sz w:val="18"/>
        </w:rPr>
        <w:t>set</w:t>
      </w:r>
      <w:r>
        <w:rPr>
          <w:spacing w:val="-11"/>
          <w:sz w:val="18"/>
        </w:rPr>
        <w:t xml:space="preserve"> </w:t>
      </w:r>
      <w:r>
        <w:rPr>
          <w:sz w:val="18"/>
        </w:rPr>
        <w:t>forth</w:t>
      </w:r>
      <w:r>
        <w:rPr>
          <w:spacing w:val="-11"/>
          <w:sz w:val="18"/>
        </w:rPr>
        <w:t xml:space="preserve"> </w:t>
      </w:r>
      <w:r>
        <w:rPr>
          <w:sz w:val="18"/>
        </w:rPr>
        <w:t>the</w:t>
      </w:r>
      <w:r>
        <w:rPr>
          <w:spacing w:val="-11"/>
          <w:sz w:val="18"/>
        </w:rPr>
        <w:t xml:space="preserve"> </w:t>
      </w:r>
      <w:r>
        <w:rPr>
          <w:sz w:val="18"/>
        </w:rPr>
        <w:t>time,</w:t>
      </w:r>
      <w:r>
        <w:rPr>
          <w:spacing w:val="-12"/>
          <w:sz w:val="18"/>
        </w:rPr>
        <w:t xml:space="preserve"> </w:t>
      </w:r>
      <w:r>
        <w:rPr>
          <w:sz w:val="18"/>
        </w:rPr>
        <w:t>date,</w:t>
      </w:r>
      <w:r>
        <w:rPr>
          <w:spacing w:val="-11"/>
          <w:sz w:val="18"/>
        </w:rPr>
        <w:t xml:space="preserve"> </w:t>
      </w:r>
      <w:r>
        <w:rPr>
          <w:sz w:val="18"/>
        </w:rPr>
        <w:t>place</w:t>
      </w:r>
      <w:r>
        <w:rPr>
          <w:spacing w:val="-11"/>
          <w:sz w:val="18"/>
        </w:rPr>
        <w:t xml:space="preserve"> </w:t>
      </w:r>
      <w:r>
        <w:rPr>
          <w:sz w:val="18"/>
        </w:rPr>
        <w:t>and</w:t>
      </w:r>
      <w:r>
        <w:rPr>
          <w:spacing w:val="-11"/>
          <w:sz w:val="18"/>
        </w:rPr>
        <w:t xml:space="preserve"> </w:t>
      </w:r>
      <w:r>
        <w:rPr>
          <w:sz w:val="18"/>
        </w:rPr>
        <w:t>subject</w:t>
      </w:r>
      <w:r>
        <w:rPr>
          <w:spacing w:val="-12"/>
          <w:sz w:val="18"/>
        </w:rPr>
        <w:t xml:space="preserve"> </w:t>
      </w:r>
      <w:r>
        <w:rPr>
          <w:sz w:val="18"/>
        </w:rPr>
        <w:t>matter</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meet-</w:t>
      </w:r>
      <w:r>
        <w:rPr>
          <w:spacing w:val="-2"/>
          <w:sz w:val="18"/>
        </w:rPr>
        <w:t>ing, including</w:t>
      </w:r>
      <w:r>
        <w:rPr>
          <w:spacing w:val="-3"/>
          <w:sz w:val="18"/>
        </w:rPr>
        <w:t xml:space="preserve"> </w:t>
      </w:r>
      <w:r>
        <w:rPr>
          <w:spacing w:val="-2"/>
          <w:sz w:val="18"/>
        </w:rPr>
        <w:t>that</w:t>
      </w:r>
      <w:r>
        <w:rPr>
          <w:spacing w:val="-3"/>
          <w:sz w:val="18"/>
        </w:rPr>
        <w:t xml:space="preserve"> </w:t>
      </w:r>
      <w:r>
        <w:rPr>
          <w:spacing w:val="-2"/>
          <w:sz w:val="18"/>
        </w:rPr>
        <w:t>intended</w:t>
      </w:r>
      <w:r>
        <w:rPr>
          <w:spacing w:val="-3"/>
          <w:sz w:val="18"/>
        </w:rPr>
        <w:t xml:space="preserve"> </w:t>
      </w:r>
      <w:r>
        <w:rPr>
          <w:spacing w:val="-2"/>
          <w:sz w:val="18"/>
        </w:rPr>
        <w:t>for</w:t>
      </w:r>
      <w:r>
        <w:rPr>
          <w:spacing w:val="-3"/>
          <w:sz w:val="18"/>
        </w:rPr>
        <w:t xml:space="preserve"> </w:t>
      </w:r>
      <w:r>
        <w:rPr>
          <w:spacing w:val="-2"/>
          <w:sz w:val="18"/>
        </w:rPr>
        <w:t>consideration</w:t>
      </w:r>
      <w:r>
        <w:rPr>
          <w:spacing w:val="-3"/>
          <w:sz w:val="18"/>
        </w:rPr>
        <w:t xml:space="preserve"> </w:t>
      </w:r>
      <w:r>
        <w:rPr>
          <w:spacing w:val="-2"/>
          <w:sz w:val="18"/>
        </w:rPr>
        <w:t>at</w:t>
      </w:r>
      <w:r>
        <w:rPr>
          <w:spacing w:val="-3"/>
          <w:sz w:val="18"/>
        </w:rPr>
        <w:t xml:space="preserve"> </w:t>
      </w:r>
      <w:r>
        <w:rPr>
          <w:spacing w:val="-2"/>
          <w:sz w:val="18"/>
        </w:rPr>
        <w:t>any</w:t>
      </w:r>
      <w:r>
        <w:rPr>
          <w:spacing w:val="-3"/>
          <w:sz w:val="18"/>
        </w:rPr>
        <w:t xml:space="preserve"> </w:t>
      </w:r>
      <w:r>
        <w:rPr>
          <w:spacing w:val="-2"/>
          <w:sz w:val="18"/>
        </w:rPr>
        <w:t xml:space="preserve">contemplated </w:t>
      </w:r>
      <w:r>
        <w:rPr>
          <w:sz w:val="18"/>
        </w:rPr>
        <w:t>closed session, in such form as is reasonably likely to apprise members of the public and the news media thereof.</w:t>
      </w:r>
      <w:r>
        <w:rPr>
          <w:spacing w:val="40"/>
          <w:sz w:val="18"/>
        </w:rPr>
        <w:t xml:space="preserve"> </w:t>
      </w:r>
      <w:r>
        <w:rPr>
          <w:sz w:val="18"/>
        </w:rPr>
        <w:t>The public notice of a meeting of a governmental body may provide for a period of public comment, during which the body may receive information from members of the public.</w:t>
      </w:r>
    </w:p>
    <w:p w14:paraId="15E3C6BD" w14:textId="77777777" w:rsidR="00153CA5" w:rsidRDefault="00C0532D">
      <w:pPr>
        <w:pStyle w:val="ListParagraph"/>
        <w:numPr>
          <w:ilvl w:val="0"/>
          <w:numId w:val="7"/>
        </w:numPr>
        <w:tabs>
          <w:tab w:val="left" w:pos="724"/>
        </w:tabs>
        <w:spacing w:before="38" w:line="218" w:lineRule="auto"/>
        <w:ind w:right="272" w:firstLine="216"/>
        <w:jc w:val="both"/>
        <w:rPr>
          <w:sz w:val="18"/>
        </w:rPr>
      </w:pPr>
      <w:r>
        <w:rPr>
          <w:sz w:val="18"/>
        </w:rPr>
        <w:t xml:space="preserve">Public notice of every meeting of a governmental body </w:t>
      </w:r>
      <w:r>
        <w:rPr>
          <w:spacing w:val="-2"/>
          <w:sz w:val="18"/>
        </w:rPr>
        <w:t>shall</w:t>
      </w:r>
      <w:r>
        <w:rPr>
          <w:spacing w:val="-6"/>
          <w:sz w:val="18"/>
        </w:rPr>
        <w:t xml:space="preserve"> </w:t>
      </w:r>
      <w:r>
        <w:rPr>
          <w:spacing w:val="-2"/>
          <w:sz w:val="18"/>
        </w:rPr>
        <w:t>be</w:t>
      </w:r>
      <w:r>
        <w:rPr>
          <w:spacing w:val="-9"/>
          <w:sz w:val="18"/>
        </w:rPr>
        <w:t xml:space="preserve"> </w:t>
      </w:r>
      <w:r>
        <w:rPr>
          <w:spacing w:val="-2"/>
          <w:sz w:val="18"/>
        </w:rPr>
        <w:t>given</w:t>
      </w:r>
      <w:r>
        <w:rPr>
          <w:spacing w:val="-9"/>
          <w:sz w:val="18"/>
        </w:rPr>
        <w:t xml:space="preserve"> </w:t>
      </w:r>
      <w:r>
        <w:rPr>
          <w:spacing w:val="-2"/>
          <w:sz w:val="18"/>
        </w:rPr>
        <w:t>at</w:t>
      </w:r>
      <w:r>
        <w:rPr>
          <w:spacing w:val="-9"/>
          <w:sz w:val="18"/>
        </w:rPr>
        <w:t xml:space="preserve"> </w:t>
      </w:r>
      <w:r>
        <w:rPr>
          <w:spacing w:val="-2"/>
          <w:sz w:val="18"/>
        </w:rPr>
        <w:t>least</w:t>
      </w:r>
      <w:r>
        <w:rPr>
          <w:spacing w:val="-9"/>
          <w:sz w:val="18"/>
        </w:rPr>
        <w:t xml:space="preserve"> </w:t>
      </w:r>
      <w:r>
        <w:rPr>
          <w:spacing w:val="-2"/>
          <w:sz w:val="18"/>
        </w:rPr>
        <w:t>24</w:t>
      </w:r>
      <w:r>
        <w:rPr>
          <w:spacing w:val="-9"/>
          <w:sz w:val="18"/>
        </w:rPr>
        <w:t xml:space="preserve"> </w:t>
      </w:r>
      <w:r>
        <w:rPr>
          <w:spacing w:val="-2"/>
          <w:sz w:val="18"/>
        </w:rPr>
        <w:t>hours</w:t>
      </w:r>
      <w:r>
        <w:rPr>
          <w:spacing w:val="-9"/>
          <w:sz w:val="18"/>
        </w:rPr>
        <w:t xml:space="preserve"> </w:t>
      </w:r>
      <w:r>
        <w:rPr>
          <w:spacing w:val="-2"/>
          <w:sz w:val="18"/>
        </w:rPr>
        <w:t>prior</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commencement</w:t>
      </w:r>
      <w:r>
        <w:rPr>
          <w:spacing w:val="-9"/>
          <w:sz w:val="18"/>
        </w:rPr>
        <w:t xml:space="preserve"> </w:t>
      </w:r>
      <w:r>
        <w:rPr>
          <w:spacing w:val="-2"/>
          <w:sz w:val="18"/>
        </w:rPr>
        <w:t>of</w:t>
      </w:r>
      <w:r>
        <w:rPr>
          <w:spacing w:val="-9"/>
          <w:sz w:val="18"/>
        </w:rPr>
        <w:t xml:space="preserve"> </w:t>
      </w:r>
      <w:r>
        <w:rPr>
          <w:spacing w:val="-2"/>
          <w:sz w:val="18"/>
        </w:rPr>
        <w:t xml:space="preserve">such </w:t>
      </w:r>
      <w:r>
        <w:rPr>
          <w:sz w:val="18"/>
        </w:rPr>
        <w:t>meeting unless for good cause such notice is impossible or impractical,</w:t>
      </w:r>
      <w:r>
        <w:rPr>
          <w:spacing w:val="-1"/>
          <w:sz w:val="18"/>
        </w:rPr>
        <w:t xml:space="preserve"> </w:t>
      </w:r>
      <w:r>
        <w:rPr>
          <w:sz w:val="18"/>
        </w:rPr>
        <w:t>in</w:t>
      </w:r>
      <w:r>
        <w:rPr>
          <w:spacing w:val="-5"/>
          <w:sz w:val="18"/>
        </w:rPr>
        <w:t xml:space="preserve"> </w:t>
      </w:r>
      <w:r>
        <w:rPr>
          <w:sz w:val="18"/>
        </w:rPr>
        <w:t>which</w:t>
      </w:r>
      <w:r>
        <w:rPr>
          <w:spacing w:val="-5"/>
          <w:sz w:val="18"/>
        </w:rPr>
        <w:t xml:space="preserve"> </w:t>
      </w:r>
      <w:r>
        <w:rPr>
          <w:sz w:val="18"/>
        </w:rPr>
        <w:t>case</w:t>
      </w:r>
      <w:r>
        <w:rPr>
          <w:spacing w:val="-5"/>
          <w:sz w:val="18"/>
        </w:rPr>
        <w:t xml:space="preserve"> </w:t>
      </w:r>
      <w:r>
        <w:rPr>
          <w:sz w:val="18"/>
        </w:rPr>
        <w:t>shorter</w:t>
      </w:r>
      <w:r>
        <w:rPr>
          <w:spacing w:val="-5"/>
          <w:sz w:val="18"/>
        </w:rPr>
        <w:t xml:space="preserve"> </w:t>
      </w:r>
      <w:r>
        <w:rPr>
          <w:sz w:val="18"/>
        </w:rPr>
        <w:t>notice</w:t>
      </w:r>
      <w:r>
        <w:rPr>
          <w:spacing w:val="-5"/>
          <w:sz w:val="18"/>
        </w:rPr>
        <w:t xml:space="preserve"> </w:t>
      </w:r>
      <w:r>
        <w:rPr>
          <w:sz w:val="18"/>
        </w:rPr>
        <w:t>may</w:t>
      </w:r>
      <w:r>
        <w:rPr>
          <w:spacing w:val="-5"/>
          <w:sz w:val="18"/>
        </w:rPr>
        <w:t xml:space="preserve"> </w:t>
      </w:r>
      <w:r>
        <w:rPr>
          <w:sz w:val="18"/>
        </w:rPr>
        <w:t>be</w:t>
      </w:r>
      <w:r>
        <w:rPr>
          <w:spacing w:val="-5"/>
          <w:sz w:val="18"/>
        </w:rPr>
        <w:t xml:space="preserve"> </w:t>
      </w:r>
      <w:r>
        <w:rPr>
          <w:sz w:val="18"/>
        </w:rPr>
        <w:t>given,</w:t>
      </w:r>
      <w:r>
        <w:rPr>
          <w:spacing w:val="-5"/>
          <w:sz w:val="18"/>
        </w:rPr>
        <w:t xml:space="preserve"> </w:t>
      </w:r>
      <w:r>
        <w:rPr>
          <w:sz w:val="18"/>
        </w:rPr>
        <w:t>but</w:t>
      </w:r>
      <w:r>
        <w:rPr>
          <w:spacing w:val="-5"/>
          <w:sz w:val="18"/>
        </w:rPr>
        <w:t xml:space="preserve"> </w:t>
      </w:r>
      <w:r>
        <w:rPr>
          <w:sz w:val="18"/>
        </w:rPr>
        <w:t>in</w:t>
      </w:r>
      <w:r>
        <w:rPr>
          <w:spacing w:val="-5"/>
          <w:sz w:val="18"/>
        </w:rPr>
        <w:t xml:space="preserve"> </w:t>
      </w:r>
      <w:r>
        <w:rPr>
          <w:sz w:val="18"/>
        </w:rPr>
        <w:t>no case may the notice be provided less than 2 hours in advance of the meeting.</w:t>
      </w:r>
    </w:p>
    <w:p w14:paraId="5E4BFBA1" w14:textId="77777777" w:rsidR="00153CA5" w:rsidRDefault="00C0532D">
      <w:pPr>
        <w:pStyle w:val="ListParagraph"/>
        <w:numPr>
          <w:ilvl w:val="0"/>
          <w:numId w:val="7"/>
        </w:numPr>
        <w:tabs>
          <w:tab w:val="left" w:pos="724"/>
        </w:tabs>
        <w:spacing w:before="34" w:line="218" w:lineRule="auto"/>
        <w:ind w:right="272" w:firstLine="216"/>
        <w:jc w:val="both"/>
        <w:rPr>
          <w:sz w:val="18"/>
        </w:rPr>
      </w:pPr>
      <w:r>
        <w:rPr>
          <w:sz w:val="18"/>
        </w:rPr>
        <w:t>Separate</w:t>
      </w:r>
      <w:r>
        <w:rPr>
          <w:spacing w:val="-2"/>
          <w:sz w:val="18"/>
        </w:rPr>
        <w:t xml:space="preserve"> </w:t>
      </w:r>
      <w:r>
        <w:rPr>
          <w:sz w:val="18"/>
        </w:rPr>
        <w:t>public</w:t>
      </w:r>
      <w:r>
        <w:rPr>
          <w:spacing w:val="-2"/>
          <w:sz w:val="18"/>
        </w:rPr>
        <w:t xml:space="preserve"> </w:t>
      </w:r>
      <w:r>
        <w:rPr>
          <w:sz w:val="18"/>
        </w:rPr>
        <w:t>notice</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given</w:t>
      </w:r>
      <w:r>
        <w:rPr>
          <w:spacing w:val="-2"/>
          <w:sz w:val="18"/>
        </w:rPr>
        <w:t xml:space="preserve"> </w:t>
      </w:r>
      <w:r>
        <w:rPr>
          <w:sz w:val="18"/>
        </w:rPr>
        <w:t>for</w:t>
      </w:r>
      <w:r>
        <w:rPr>
          <w:spacing w:val="-2"/>
          <w:sz w:val="18"/>
        </w:rPr>
        <w:t xml:space="preserve"> </w:t>
      </w:r>
      <w:r>
        <w:rPr>
          <w:sz w:val="18"/>
        </w:rPr>
        <w:t>each</w:t>
      </w:r>
      <w:r>
        <w:rPr>
          <w:spacing w:val="-2"/>
          <w:sz w:val="18"/>
        </w:rPr>
        <w:t xml:space="preserve"> </w:t>
      </w:r>
      <w:r>
        <w:rPr>
          <w:sz w:val="18"/>
        </w:rPr>
        <w:t>meeting</w:t>
      </w:r>
      <w:r>
        <w:rPr>
          <w:spacing w:val="-2"/>
          <w:sz w:val="18"/>
        </w:rPr>
        <w:t xml:space="preserve"> </w:t>
      </w:r>
      <w:r>
        <w:rPr>
          <w:sz w:val="18"/>
        </w:rPr>
        <w:t>of a</w:t>
      </w:r>
      <w:r>
        <w:rPr>
          <w:spacing w:val="-1"/>
          <w:sz w:val="18"/>
        </w:rPr>
        <w:t xml:space="preserve"> </w:t>
      </w:r>
      <w:r>
        <w:rPr>
          <w:sz w:val="18"/>
        </w:rPr>
        <w:t>governmental</w:t>
      </w:r>
      <w:r>
        <w:rPr>
          <w:spacing w:val="-1"/>
          <w:sz w:val="18"/>
        </w:rPr>
        <w:t xml:space="preserve"> </w:t>
      </w:r>
      <w:r>
        <w:rPr>
          <w:sz w:val="18"/>
        </w:rPr>
        <w:t>body</w:t>
      </w:r>
      <w:r>
        <w:rPr>
          <w:spacing w:val="-1"/>
          <w:sz w:val="18"/>
        </w:rPr>
        <w:t xml:space="preserve"> </w:t>
      </w:r>
      <w:r>
        <w:rPr>
          <w:sz w:val="18"/>
        </w:rPr>
        <w:t>at</w:t>
      </w:r>
      <w:r>
        <w:rPr>
          <w:spacing w:val="-1"/>
          <w:sz w:val="18"/>
        </w:rPr>
        <w:t xml:space="preserve"> </w:t>
      </w:r>
      <w:r>
        <w:rPr>
          <w:sz w:val="18"/>
        </w:rPr>
        <w:t>a</w:t>
      </w:r>
      <w:r>
        <w:rPr>
          <w:spacing w:val="-1"/>
          <w:sz w:val="18"/>
        </w:rPr>
        <w:t xml:space="preserve"> </w:t>
      </w:r>
      <w:r>
        <w:rPr>
          <w:sz w:val="18"/>
        </w:rPr>
        <w:t>time</w:t>
      </w:r>
      <w:r>
        <w:rPr>
          <w:spacing w:val="-1"/>
          <w:sz w:val="18"/>
        </w:rPr>
        <w:t xml:space="preserve"> </w:t>
      </w:r>
      <w:r>
        <w:rPr>
          <w:sz w:val="18"/>
        </w:rPr>
        <w:t>and</w:t>
      </w:r>
      <w:r>
        <w:rPr>
          <w:spacing w:val="-1"/>
          <w:sz w:val="18"/>
        </w:rPr>
        <w:t xml:space="preserve"> </w:t>
      </w:r>
      <w:r>
        <w:rPr>
          <w:sz w:val="18"/>
        </w:rPr>
        <w:t>date</w:t>
      </w:r>
      <w:r>
        <w:rPr>
          <w:spacing w:val="-1"/>
          <w:sz w:val="18"/>
        </w:rPr>
        <w:t xml:space="preserve"> </w:t>
      </w:r>
      <w:r>
        <w:rPr>
          <w:sz w:val="18"/>
        </w:rPr>
        <w:t>reasonably</w:t>
      </w:r>
      <w:r>
        <w:rPr>
          <w:spacing w:val="-1"/>
          <w:sz w:val="18"/>
        </w:rPr>
        <w:t xml:space="preserve"> </w:t>
      </w:r>
      <w:r>
        <w:rPr>
          <w:sz w:val="18"/>
        </w:rPr>
        <w:t>proximate</w:t>
      </w:r>
      <w:r>
        <w:rPr>
          <w:spacing w:val="-4"/>
          <w:sz w:val="18"/>
        </w:rPr>
        <w:t xml:space="preserve"> </w:t>
      </w:r>
      <w:r>
        <w:rPr>
          <w:sz w:val="18"/>
        </w:rPr>
        <w:t>to the time and date of the meeting.</w:t>
      </w:r>
    </w:p>
    <w:p w14:paraId="24012775" w14:textId="77777777" w:rsidR="00153CA5" w:rsidRDefault="00C0532D">
      <w:pPr>
        <w:pStyle w:val="ListParagraph"/>
        <w:numPr>
          <w:ilvl w:val="0"/>
          <w:numId w:val="7"/>
        </w:numPr>
        <w:tabs>
          <w:tab w:val="left" w:pos="724"/>
        </w:tabs>
        <w:spacing w:before="33" w:line="218" w:lineRule="auto"/>
        <w:ind w:right="272" w:firstLine="216"/>
        <w:jc w:val="both"/>
        <w:rPr>
          <w:sz w:val="18"/>
        </w:rPr>
      </w:pPr>
      <w:r>
        <w:rPr>
          <w:sz w:val="18"/>
        </w:rPr>
        <w:t>Departments</w:t>
      </w:r>
      <w:r>
        <w:rPr>
          <w:spacing w:val="-2"/>
          <w:sz w:val="18"/>
        </w:rPr>
        <w:t xml:space="preserve"> </w:t>
      </w:r>
      <w:r>
        <w:rPr>
          <w:sz w:val="18"/>
        </w:rPr>
        <w:t>and</w:t>
      </w:r>
      <w:r>
        <w:rPr>
          <w:spacing w:val="-7"/>
          <w:sz w:val="18"/>
        </w:rPr>
        <w:t xml:space="preserve"> </w:t>
      </w:r>
      <w:r>
        <w:rPr>
          <w:sz w:val="18"/>
        </w:rPr>
        <w:t>their</w:t>
      </w:r>
      <w:r>
        <w:rPr>
          <w:spacing w:val="-7"/>
          <w:sz w:val="18"/>
        </w:rPr>
        <w:t xml:space="preserve"> </w:t>
      </w:r>
      <w:r>
        <w:rPr>
          <w:sz w:val="18"/>
        </w:rPr>
        <w:t>subunits</w:t>
      </w:r>
      <w:r>
        <w:rPr>
          <w:spacing w:val="-7"/>
          <w:sz w:val="18"/>
        </w:rPr>
        <w:t xml:space="preserve"> </w:t>
      </w:r>
      <w:r>
        <w:rPr>
          <w:sz w:val="18"/>
        </w:rPr>
        <w:t>in</w:t>
      </w:r>
      <w:r>
        <w:rPr>
          <w:spacing w:val="-7"/>
          <w:sz w:val="18"/>
        </w:rPr>
        <w:t xml:space="preserve"> </w:t>
      </w:r>
      <w:r>
        <w:rPr>
          <w:sz w:val="18"/>
        </w:rPr>
        <w:t>any</w:t>
      </w:r>
      <w:r>
        <w:rPr>
          <w:spacing w:val="-7"/>
          <w:sz w:val="18"/>
        </w:rPr>
        <w:t xml:space="preserve"> </w:t>
      </w:r>
      <w:r>
        <w:rPr>
          <w:sz w:val="18"/>
        </w:rPr>
        <w:t>University</w:t>
      </w:r>
      <w:r>
        <w:rPr>
          <w:spacing w:val="-7"/>
          <w:sz w:val="18"/>
        </w:rPr>
        <w:t xml:space="preserve"> </w:t>
      </w:r>
      <w:r>
        <w:rPr>
          <w:sz w:val="18"/>
        </w:rPr>
        <w:t>of</w:t>
      </w:r>
      <w:r>
        <w:rPr>
          <w:spacing w:val="-7"/>
          <w:sz w:val="18"/>
        </w:rPr>
        <w:t xml:space="preserve"> </w:t>
      </w:r>
      <w:r>
        <w:rPr>
          <w:sz w:val="18"/>
        </w:rPr>
        <w:t>Wis-consin</w:t>
      </w:r>
      <w:r>
        <w:rPr>
          <w:spacing w:val="-12"/>
          <w:sz w:val="18"/>
        </w:rPr>
        <w:t xml:space="preserve"> </w:t>
      </w:r>
      <w:r>
        <w:rPr>
          <w:sz w:val="18"/>
        </w:rPr>
        <w:t>System</w:t>
      </w:r>
      <w:r>
        <w:rPr>
          <w:spacing w:val="-11"/>
          <w:sz w:val="18"/>
        </w:rPr>
        <w:t xml:space="preserve"> </w:t>
      </w:r>
      <w:r>
        <w:rPr>
          <w:sz w:val="18"/>
        </w:rPr>
        <w:t>institution</w:t>
      </w:r>
      <w:r>
        <w:rPr>
          <w:spacing w:val="-11"/>
          <w:sz w:val="18"/>
        </w:rPr>
        <w:t xml:space="preserve"> </w:t>
      </w:r>
      <w:r>
        <w:rPr>
          <w:sz w:val="18"/>
        </w:rPr>
        <w:t>or</w:t>
      </w:r>
      <w:r>
        <w:rPr>
          <w:spacing w:val="-11"/>
          <w:sz w:val="18"/>
        </w:rPr>
        <w:t xml:space="preserve"> </w:t>
      </w:r>
      <w:r>
        <w:rPr>
          <w:sz w:val="18"/>
        </w:rPr>
        <w:t>campus</w:t>
      </w:r>
      <w:r>
        <w:rPr>
          <w:spacing w:val="-12"/>
          <w:sz w:val="18"/>
        </w:rPr>
        <w:t xml:space="preserve"> </w:t>
      </w:r>
      <w:r>
        <w:rPr>
          <w:sz w:val="18"/>
        </w:rPr>
        <w:t>are</w:t>
      </w:r>
      <w:r>
        <w:rPr>
          <w:spacing w:val="-11"/>
          <w:sz w:val="18"/>
        </w:rPr>
        <w:t xml:space="preserve"> </w:t>
      </w:r>
      <w:r>
        <w:rPr>
          <w:sz w:val="18"/>
        </w:rPr>
        <w:t>exempt</w:t>
      </w:r>
      <w:r>
        <w:rPr>
          <w:spacing w:val="-11"/>
          <w:sz w:val="18"/>
        </w:rPr>
        <w:t xml:space="preserve"> </w:t>
      </w:r>
      <w:r>
        <w:rPr>
          <w:sz w:val="18"/>
        </w:rPr>
        <w:t>from</w:t>
      </w:r>
      <w:r>
        <w:rPr>
          <w:spacing w:val="-11"/>
          <w:sz w:val="18"/>
        </w:rPr>
        <w:t xml:space="preserve"> </w:t>
      </w:r>
      <w:r>
        <w:rPr>
          <w:sz w:val="18"/>
        </w:rPr>
        <w:t>the</w:t>
      </w:r>
      <w:r>
        <w:rPr>
          <w:spacing w:val="-12"/>
          <w:sz w:val="18"/>
        </w:rPr>
        <w:t xml:space="preserve"> </w:t>
      </w:r>
      <w:r>
        <w:rPr>
          <w:sz w:val="18"/>
        </w:rPr>
        <w:t xml:space="preserve">require-ments of subs. </w:t>
      </w:r>
      <w:hyperlink r:id="rId1746">
        <w:r>
          <w:rPr>
            <w:color w:val="0000E5"/>
            <w:sz w:val="18"/>
          </w:rPr>
          <w:t>(1)</w:t>
        </w:r>
      </w:hyperlink>
      <w:r>
        <w:rPr>
          <w:color w:val="0000E5"/>
          <w:sz w:val="18"/>
        </w:rPr>
        <w:t xml:space="preserve"> </w:t>
      </w:r>
      <w:r>
        <w:rPr>
          <w:sz w:val="18"/>
        </w:rPr>
        <w:t xml:space="preserve">to </w:t>
      </w:r>
      <w:hyperlink r:id="rId1747">
        <w:r>
          <w:rPr>
            <w:color w:val="0000E5"/>
            <w:sz w:val="18"/>
          </w:rPr>
          <w:t>(4)</w:t>
        </w:r>
      </w:hyperlink>
      <w:r>
        <w:rPr>
          <w:color w:val="0000E5"/>
          <w:sz w:val="18"/>
        </w:rPr>
        <w:t xml:space="preserve"> </w:t>
      </w:r>
      <w:r>
        <w:rPr>
          <w:sz w:val="18"/>
        </w:rPr>
        <w:t>but shall provide meeting notice which is</w:t>
      </w:r>
      <w:r>
        <w:rPr>
          <w:spacing w:val="-12"/>
          <w:sz w:val="18"/>
        </w:rPr>
        <w:t xml:space="preserve"> </w:t>
      </w:r>
      <w:r>
        <w:rPr>
          <w:sz w:val="18"/>
        </w:rPr>
        <w:t>reasonably</w:t>
      </w:r>
      <w:r>
        <w:rPr>
          <w:spacing w:val="-11"/>
          <w:sz w:val="18"/>
        </w:rPr>
        <w:t xml:space="preserve"> </w:t>
      </w:r>
      <w:r>
        <w:rPr>
          <w:sz w:val="18"/>
        </w:rPr>
        <w:t>likely</w:t>
      </w:r>
      <w:r>
        <w:rPr>
          <w:spacing w:val="-11"/>
          <w:sz w:val="18"/>
        </w:rPr>
        <w:t xml:space="preserve"> </w:t>
      </w:r>
      <w:r>
        <w:rPr>
          <w:sz w:val="18"/>
        </w:rPr>
        <w:t>to</w:t>
      </w:r>
      <w:r>
        <w:rPr>
          <w:spacing w:val="-11"/>
          <w:sz w:val="18"/>
        </w:rPr>
        <w:t xml:space="preserve"> </w:t>
      </w:r>
      <w:r>
        <w:rPr>
          <w:sz w:val="18"/>
        </w:rPr>
        <w:t>apprise</w:t>
      </w:r>
      <w:r>
        <w:rPr>
          <w:spacing w:val="-12"/>
          <w:sz w:val="18"/>
        </w:rPr>
        <w:t xml:space="preserve"> </w:t>
      </w:r>
      <w:r>
        <w:rPr>
          <w:sz w:val="18"/>
        </w:rPr>
        <w:t>interested</w:t>
      </w:r>
      <w:r>
        <w:rPr>
          <w:spacing w:val="-11"/>
          <w:sz w:val="18"/>
        </w:rPr>
        <w:t xml:space="preserve"> </w:t>
      </w:r>
      <w:r>
        <w:rPr>
          <w:sz w:val="18"/>
        </w:rPr>
        <w:t>persons,</w:t>
      </w:r>
      <w:r>
        <w:rPr>
          <w:spacing w:val="-11"/>
          <w:sz w:val="18"/>
        </w:rPr>
        <w:t xml:space="preserve"> </w:t>
      </w:r>
      <w:r>
        <w:rPr>
          <w:sz w:val="18"/>
        </w:rPr>
        <w:t>and</w:t>
      </w:r>
      <w:r>
        <w:rPr>
          <w:spacing w:val="-11"/>
          <w:sz w:val="18"/>
        </w:rPr>
        <w:t xml:space="preserve"> </w:t>
      </w:r>
      <w:r>
        <w:rPr>
          <w:sz w:val="18"/>
        </w:rPr>
        <w:t>news</w:t>
      </w:r>
      <w:r>
        <w:rPr>
          <w:spacing w:val="-12"/>
          <w:sz w:val="18"/>
        </w:rPr>
        <w:t xml:space="preserve"> </w:t>
      </w:r>
      <w:r>
        <w:rPr>
          <w:sz w:val="18"/>
        </w:rPr>
        <w:t>media who have filed written requests for such notice.</w:t>
      </w:r>
    </w:p>
    <w:p w14:paraId="5B53706B" w14:textId="77777777" w:rsidR="00153CA5" w:rsidRDefault="00C0532D">
      <w:pPr>
        <w:pStyle w:val="ListParagraph"/>
        <w:numPr>
          <w:ilvl w:val="0"/>
          <w:numId w:val="7"/>
        </w:numPr>
        <w:tabs>
          <w:tab w:val="left" w:pos="724"/>
        </w:tabs>
        <w:spacing w:before="34" w:line="218" w:lineRule="auto"/>
        <w:ind w:right="272" w:firstLine="216"/>
        <w:jc w:val="both"/>
        <w:rPr>
          <w:sz w:val="18"/>
        </w:rPr>
      </w:pPr>
      <w:r>
        <w:rPr>
          <w:sz w:val="18"/>
        </w:rPr>
        <w:t xml:space="preserve">Notwithstanding the requirements of s. </w:t>
      </w:r>
      <w:hyperlink r:id="rId1748">
        <w:r>
          <w:rPr>
            <w:color w:val="0000E5"/>
            <w:sz w:val="18"/>
          </w:rPr>
          <w:t>19.83</w:t>
        </w:r>
      </w:hyperlink>
      <w:r>
        <w:rPr>
          <w:color w:val="0000E5"/>
          <w:sz w:val="18"/>
        </w:rPr>
        <w:t xml:space="preserve"> </w:t>
      </w:r>
      <w:r>
        <w:rPr>
          <w:sz w:val="18"/>
        </w:rPr>
        <w:t>and the requirements</w:t>
      </w:r>
      <w:r>
        <w:rPr>
          <w:spacing w:val="-4"/>
          <w:sz w:val="18"/>
        </w:rPr>
        <w:t xml:space="preserve"> </w:t>
      </w:r>
      <w:r>
        <w:rPr>
          <w:sz w:val="18"/>
        </w:rPr>
        <w:t>of</w:t>
      </w:r>
      <w:r>
        <w:rPr>
          <w:spacing w:val="-10"/>
          <w:sz w:val="18"/>
        </w:rPr>
        <w:t xml:space="preserve"> </w:t>
      </w:r>
      <w:r>
        <w:rPr>
          <w:sz w:val="18"/>
        </w:rPr>
        <w:t>this</w:t>
      </w:r>
      <w:r>
        <w:rPr>
          <w:spacing w:val="-10"/>
          <w:sz w:val="18"/>
        </w:rPr>
        <w:t xml:space="preserve"> </w:t>
      </w:r>
      <w:r>
        <w:rPr>
          <w:sz w:val="18"/>
        </w:rPr>
        <w:t>section,</w:t>
      </w:r>
      <w:r>
        <w:rPr>
          <w:spacing w:val="-10"/>
          <w:sz w:val="18"/>
        </w:rPr>
        <w:t xml:space="preserve"> </w:t>
      </w:r>
      <w:r>
        <w:rPr>
          <w:sz w:val="18"/>
        </w:rPr>
        <w:t>a</w:t>
      </w:r>
      <w:r>
        <w:rPr>
          <w:spacing w:val="-10"/>
          <w:sz w:val="18"/>
        </w:rPr>
        <w:t xml:space="preserve"> </w:t>
      </w:r>
      <w:r>
        <w:rPr>
          <w:sz w:val="18"/>
        </w:rPr>
        <w:t>governmental</w:t>
      </w:r>
      <w:r>
        <w:rPr>
          <w:spacing w:val="-10"/>
          <w:sz w:val="18"/>
        </w:rPr>
        <w:t xml:space="preserve"> </w:t>
      </w:r>
      <w:r>
        <w:rPr>
          <w:sz w:val="18"/>
        </w:rPr>
        <w:t>body</w:t>
      </w:r>
      <w:r>
        <w:rPr>
          <w:spacing w:val="-10"/>
          <w:sz w:val="18"/>
        </w:rPr>
        <w:t xml:space="preserve"> </w:t>
      </w:r>
      <w:r>
        <w:rPr>
          <w:sz w:val="18"/>
        </w:rPr>
        <w:t>which</w:t>
      </w:r>
      <w:r>
        <w:rPr>
          <w:spacing w:val="-10"/>
          <w:sz w:val="18"/>
        </w:rPr>
        <w:t xml:space="preserve"> </w:t>
      </w:r>
      <w:r>
        <w:rPr>
          <w:sz w:val="18"/>
        </w:rPr>
        <w:t>is</w:t>
      </w:r>
      <w:r>
        <w:rPr>
          <w:spacing w:val="-10"/>
          <w:sz w:val="18"/>
        </w:rPr>
        <w:t xml:space="preserve"> </w:t>
      </w:r>
      <w:r>
        <w:rPr>
          <w:sz w:val="18"/>
        </w:rPr>
        <w:t>a</w:t>
      </w:r>
      <w:r>
        <w:rPr>
          <w:spacing w:val="-10"/>
          <w:sz w:val="18"/>
        </w:rPr>
        <w:t xml:space="preserve"> </w:t>
      </w:r>
      <w:r>
        <w:rPr>
          <w:sz w:val="18"/>
        </w:rPr>
        <w:t>for-</w:t>
      </w:r>
      <w:r>
        <w:rPr>
          <w:spacing w:val="-2"/>
          <w:sz w:val="18"/>
        </w:rPr>
        <w:t>mally</w:t>
      </w:r>
      <w:r>
        <w:rPr>
          <w:spacing w:val="-6"/>
          <w:sz w:val="18"/>
        </w:rPr>
        <w:t xml:space="preserve"> </w:t>
      </w:r>
      <w:r>
        <w:rPr>
          <w:spacing w:val="-2"/>
          <w:sz w:val="18"/>
        </w:rPr>
        <w:t>constituted</w:t>
      </w:r>
      <w:r>
        <w:rPr>
          <w:spacing w:val="-9"/>
          <w:sz w:val="18"/>
        </w:rPr>
        <w:t xml:space="preserve"> </w:t>
      </w:r>
      <w:r>
        <w:rPr>
          <w:spacing w:val="-2"/>
          <w:sz w:val="18"/>
        </w:rPr>
        <w:t>subunit</w:t>
      </w:r>
      <w:r>
        <w:rPr>
          <w:spacing w:val="-9"/>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parent</w:t>
      </w:r>
      <w:r>
        <w:rPr>
          <w:spacing w:val="-9"/>
          <w:sz w:val="18"/>
        </w:rPr>
        <w:t xml:space="preserve"> </w:t>
      </w:r>
      <w:r>
        <w:rPr>
          <w:spacing w:val="-2"/>
          <w:sz w:val="18"/>
        </w:rPr>
        <w:t>governmental</w:t>
      </w:r>
      <w:r>
        <w:rPr>
          <w:spacing w:val="-9"/>
          <w:sz w:val="18"/>
        </w:rPr>
        <w:t xml:space="preserve"> </w:t>
      </w:r>
      <w:r>
        <w:rPr>
          <w:spacing w:val="-2"/>
          <w:sz w:val="18"/>
        </w:rPr>
        <w:t>body</w:t>
      </w:r>
      <w:r>
        <w:rPr>
          <w:spacing w:val="-9"/>
          <w:sz w:val="18"/>
        </w:rPr>
        <w:t xml:space="preserve"> </w:t>
      </w:r>
      <w:r>
        <w:rPr>
          <w:spacing w:val="-2"/>
          <w:sz w:val="18"/>
        </w:rPr>
        <w:t>may</w:t>
      </w:r>
      <w:r>
        <w:rPr>
          <w:spacing w:val="-9"/>
          <w:sz w:val="18"/>
        </w:rPr>
        <w:t xml:space="preserve"> </w:t>
      </w:r>
      <w:r>
        <w:rPr>
          <w:spacing w:val="-2"/>
          <w:sz w:val="18"/>
        </w:rPr>
        <w:t>con-</w:t>
      </w:r>
      <w:r>
        <w:rPr>
          <w:sz w:val="18"/>
        </w:rPr>
        <w:t>duct a meeting without public notice as required by this section during</w:t>
      </w:r>
      <w:r>
        <w:rPr>
          <w:spacing w:val="-6"/>
          <w:sz w:val="18"/>
        </w:rPr>
        <w:t xml:space="preserve"> </w:t>
      </w:r>
      <w:r>
        <w:rPr>
          <w:sz w:val="18"/>
        </w:rPr>
        <w:t>a</w:t>
      </w:r>
      <w:r>
        <w:rPr>
          <w:spacing w:val="-9"/>
          <w:sz w:val="18"/>
        </w:rPr>
        <w:t xml:space="preserve"> </w:t>
      </w:r>
      <w:r>
        <w:rPr>
          <w:sz w:val="18"/>
        </w:rPr>
        <w:t>lawful</w:t>
      </w:r>
      <w:r>
        <w:rPr>
          <w:spacing w:val="-9"/>
          <w:sz w:val="18"/>
        </w:rPr>
        <w:t xml:space="preserve"> </w:t>
      </w:r>
      <w:r>
        <w:rPr>
          <w:sz w:val="18"/>
        </w:rPr>
        <w:t>meeting</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parent</w:t>
      </w:r>
      <w:r>
        <w:rPr>
          <w:spacing w:val="-9"/>
          <w:sz w:val="18"/>
        </w:rPr>
        <w:t xml:space="preserve"> </w:t>
      </w:r>
      <w:r>
        <w:rPr>
          <w:sz w:val="18"/>
        </w:rPr>
        <w:t>governmental</w:t>
      </w:r>
      <w:r>
        <w:rPr>
          <w:spacing w:val="-9"/>
          <w:sz w:val="18"/>
        </w:rPr>
        <w:t xml:space="preserve"> </w:t>
      </w:r>
      <w:r>
        <w:rPr>
          <w:sz w:val="18"/>
        </w:rPr>
        <w:t>body,</w:t>
      </w:r>
      <w:r>
        <w:rPr>
          <w:spacing w:val="-9"/>
          <w:sz w:val="18"/>
        </w:rPr>
        <w:t xml:space="preserve"> </w:t>
      </w:r>
      <w:r>
        <w:rPr>
          <w:sz w:val="18"/>
        </w:rPr>
        <w:t xml:space="preserve">during </w:t>
      </w:r>
      <w:r>
        <w:rPr>
          <w:spacing w:val="-2"/>
          <w:sz w:val="18"/>
        </w:rPr>
        <w:t>a</w:t>
      </w:r>
      <w:r>
        <w:rPr>
          <w:spacing w:val="-4"/>
          <w:sz w:val="18"/>
        </w:rPr>
        <w:t xml:space="preserve"> </w:t>
      </w:r>
      <w:r>
        <w:rPr>
          <w:spacing w:val="-2"/>
          <w:sz w:val="18"/>
        </w:rPr>
        <w:t>recess</w:t>
      </w:r>
      <w:r>
        <w:rPr>
          <w:spacing w:val="-7"/>
          <w:sz w:val="18"/>
        </w:rPr>
        <w:t xml:space="preserve"> </w:t>
      </w:r>
      <w:r>
        <w:rPr>
          <w:spacing w:val="-2"/>
          <w:sz w:val="18"/>
        </w:rPr>
        <w:t>in</w:t>
      </w:r>
      <w:r>
        <w:rPr>
          <w:spacing w:val="-7"/>
          <w:sz w:val="18"/>
        </w:rPr>
        <w:t xml:space="preserve"> </w:t>
      </w:r>
      <w:r>
        <w:rPr>
          <w:spacing w:val="-2"/>
          <w:sz w:val="18"/>
        </w:rPr>
        <w:t>such</w:t>
      </w:r>
      <w:r>
        <w:rPr>
          <w:spacing w:val="-7"/>
          <w:sz w:val="18"/>
        </w:rPr>
        <w:t xml:space="preserve"> </w:t>
      </w:r>
      <w:r>
        <w:rPr>
          <w:spacing w:val="-2"/>
          <w:sz w:val="18"/>
        </w:rPr>
        <w:t>meeting</w:t>
      </w:r>
      <w:r>
        <w:rPr>
          <w:spacing w:val="-7"/>
          <w:sz w:val="18"/>
        </w:rPr>
        <w:t xml:space="preserve"> </w:t>
      </w:r>
      <w:r>
        <w:rPr>
          <w:spacing w:val="-2"/>
          <w:sz w:val="18"/>
        </w:rPr>
        <w:t>or</w:t>
      </w:r>
      <w:r>
        <w:rPr>
          <w:spacing w:val="-7"/>
          <w:sz w:val="18"/>
        </w:rPr>
        <w:t xml:space="preserve"> </w:t>
      </w:r>
      <w:r>
        <w:rPr>
          <w:spacing w:val="-2"/>
          <w:sz w:val="18"/>
        </w:rPr>
        <w:t>immediately</w:t>
      </w:r>
      <w:r>
        <w:rPr>
          <w:spacing w:val="-7"/>
          <w:sz w:val="18"/>
        </w:rPr>
        <w:t xml:space="preserve"> </w:t>
      </w:r>
      <w:r>
        <w:rPr>
          <w:spacing w:val="-2"/>
          <w:sz w:val="18"/>
        </w:rPr>
        <w:t>after</w:t>
      </w:r>
      <w:r>
        <w:rPr>
          <w:spacing w:val="-7"/>
          <w:sz w:val="18"/>
        </w:rPr>
        <w:t xml:space="preserve"> </w:t>
      </w:r>
      <w:r>
        <w:rPr>
          <w:spacing w:val="-2"/>
          <w:sz w:val="18"/>
        </w:rPr>
        <w:t>such</w:t>
      </w:r>
      <w:r>
        <w:rPr>
          <w:spacing w:val="-7"/>
          <w:sz w:val="18"/>
        </w:rPr>
        <w:t xml:space="preserve"> </w:t>
      </w:r>
      <w:r>
        <w:rPr>
          <w:spacing w:val="-2"/>
          <w:sz w:val="18"/>
        </w:rPr>
        <w:t>meeting</w:t>
      </w:r>
      <w:r>
        <w:rPr>
          <w:spacing w:val="-8"/>
          <w:sz w:val="18"/>
        </w:rPr>
        <w:t xml:space="preserve"> </w:t>
      </w:r>
      <w:r>
        <w:rPr>
          <w:spacing w:val="-2"/>
          <w:sz w:val="18"/>
        </w:rPr>
        <w:t>for</w:t>
      </w:r>
      <w:r>
        <w:rPr>
          <w:spacing w:val="-8"/>
          <w:sz w:val="18"/>
        </w:rPr>
        <w:t xml:space="preserve"> </w:t>
      </w:r>
      <w:r>
        <w:rPr>
          <w:spacing w:val="-2"/>
          <w:sz w:val="18"/>
        </w:rPr>
        <w:t xml:space="preserve">the </w:t>
      </w:r>
      <w:r>
        <w:rPr>
          <w:sz w:val="18"/>
        </w:rPr>
        <w:t>purpose</w:t>
      </w:r>
      <w:r>
        <w:rPr>
          <w:spacing w:val="-5"/>
          <w:sz w:val="18"/>
        </w:rPr>
        <w:t xml:space="preserve"> </w:t>
      </w:r>
      <w:r>
        <w:rPr>
          <w:sz w:val="18"/>
        </w:rPr>
        <w:t>of</w:t>
      </w:r>
      <w:r>
        <w:rPr>
          <w:spacing w:val="-10"/>
          <w:sz w:val="18"/>
        </w:rPr>
        <w:t xml:space="preserve"> </w:t>
      </w:r>
      <w:r>
        <w:rPr>
          <w:sz w:val="18"/>
        </w:rPr>
        <w:t>discussing</w:t>
      </w:r>
      <w:r>
        <w:rPr>
          <w:spacing w:val="-10"/>
          <w:sz w:val="18"/>
        </w:rPr>
        <w:t xml:space="preserve"> </w:t>
      </w:r>
      <w:r>
        <w:rPr>
          <w:sz w:val="18"/>
        </w:rPr>
        <w:t>or</w:t>
      </w:r>
      <w:r>
        <w:rPr>
          <w:spacing w:val="-10"/>
          <w:sz w:val="18"/>
        </w:rPr>
        <w:t xml:space="preserve"> </w:t>
      </w:r>
      <w:r>
        <w:rPr>
          <w:sz w:val="18"/>
        </w:rPr>
        <w:t>acting</w:t>
      </w:r>
      <w:r>
        <w:rPr>
          <w:spacing w:val="-10"/>
          <w:sz w:val="18"/>
        </w:rPr>
        <w:t xml:space="preserve"> </w:t>
      </w:r>
      <w:r>
        <w:rPr>
          <w:sz w:val="18"/>
        </w:rPr>
        <w:t>upon</w:t>
      </w:r>
      <w:r>
        <w:rPr>
          <w:spacing w:val="-10"/>
          <w:sz w:val="18"/>
        </w:rPr>
        <w:t xml:space="preserve"> </w:t>
      </w:r>
      <w:r>
        <w:rPr>
          <w:sz w:val="18"/>
        </w:rPr>
        <w:t>a</w:t>
      </w:r>
      <w:r>
        <w:rPr>
          <w:spacing w:val="-10"/>
          <w:sz w:val="18"/>
        </w:rPr>
        <w:t xml:space="preserve"> </w:t>
      </w:r>
      <w:r>
        <w:rPr>
          <w:sz w:val="18"/>
        </w:rPr>
        <w:t>matter</w:t>
      </w:r>
      <w:r>
        <w:rPr>
          <w:spacing w:val="-10"/>
          <w:sz w:val="18"/>
        </w:rPr>
        <w:t xml:space="preserve"> </w:t>
      </w:r>
      <w:r>
        <w:rPr>
          <w:sz w:val="18"/>
        </w:rPr>
        <w:t>which</w:t>
      </w:r>
      <w:r>
        <w:rPr>
          <w:spacing w:val="-10"/>
          <w:sz w:val="18"/>
        </w:rPr>
        <w:t xml:space="preserve"> </w:t>
      </w:r>
      <w:r>
        <w:rPr>
          <w:sz w:val="18"/>
        </w:rPr>
        <w:t>was</w:t>
      </w:r>
      <w:r>
        <w:rPr>
          <w:spacing w:val="-10"/>
          <w:sz w:val="18"/>
        </w:rPr>
        <w:t xml:space="preserve"> </w:t>
      </w:r>
      <w:r>
        <w:rPr>
          <w:sz w:val="18"/>
        </w:rPr>
        <w:t>the</w:t>
      </w:r>
      <w:r>
        <w:rPr>
          <w:spacing w:val="-10"/>
          <w:sz w:val="18"/>
        </w:rPr>
        <w:t xml:space="preserve"> </w:t>
      </w:r>
      <w:r>
        <w:rPr>
          <w:sz w:val="18"/>
        </w:rPr>
        <w:t>sub-ject</w:t>
      </w:r>
      <w:r>
        <w:rPr>
          <w:spacing w:val="-12"/>
          <w:sz w:val="18"/>
        </w:rPr>
        <w:t xml:space="preserve"> </w:t>
      </w:r>
      <w:r>
        <w:rPr>
          <w:sz w:val="18"/>
        </w:rPr>
        <w:t>of</w:t>
      </w:r>
      <w:r>
        <w:rPr>
          <w:spacing w:val="-11"/>
          <w:sz w:val="18"/>
        </w:rPr>
        <w:t xml:space="preserve"> </w:t>
      </w:r>
      <w:r>
        <w:rPr>
          <w:sz w:val="18"/>
        </w:rPr>
        <w:t>that</w:t>
      </w:r>
      <w:r>
        <w:rPr>
          <w:spacing w:val="-11"/>
          <w:sz w:val="18"/>
        </w:rPr>
        <w:t xml:space="preserve"> </w:t>
      </w:r>
      <w:r>
        <w:rPr>
          <w:sz w:val="18"/>
        </w:rPr>
        <w:t>meeting</w:t>
      </w:r>
      <w:r>
        <w:rPr>
          <w:spacing w:val="-11"/>
          <w:sz w:val="18"/>
        </w:rPr>
        <w:t xml:space="preserve"> </w:t>
      </w:r>
      <w:r>
        <w:rPr>
          <w:sz w:val="18"/>
        </w:rPr>
        <w:t>of</w:t>
      </w:r>
      <w:r>
        <w:rPr>
          <w:spacing w:val="-12"/>
          <w:sz w:val="18"/>
        </w:rPr>
        <w:t xml:space="preserve"> </w:t>
      </w:r>
      <w:r>
        <w:rPr>
          <w:sz w:val="18"/>
        </w:rPr>
        <w:t>the</w:t>
      </w:r>
      <w:r>
        <w:rPr>
          <w:spacing w:val="-11"/>
          <w:sz w:val="18"/>
        </w:rPr>
        <w:t xml:space="preserve"> </w:t>
      </w:r>
      <w:r>
        <w:rPr>
          <w:sz w:val="18"/>
        </w:rPr>
        <w:t>parent</w:t>
      </w:r>
      <w:r>
        <w:rPr>
          <w:spacing w:val="-11"/>
          <w:sz w:val="18"/>
        </w:rPr>
        <w:t xml:space="preserve"> </w:t>
      </w:r>
      <w:r>
        <w:rPr>
          <w:sz w:val="18"/>
        </w:rPr>
        <w:t>governmental</w:t>
      </w:r>
      <w:r>
        <w:rPr>
          <w:spacing w:val="-11"/>
          <w:sz w:val="18"/>
        </w:rPr>
        <w:t xml:space="preserve"> </w:t>
      </w:r>
      <w:r>
        <w:rPr>
          <w:sz w:val="18"/>
        </w:rPr>
        <w:t>body.</w:t>
      </w:r>
      <w:r>
        <w:rPr>
          <w:spacing w:val="5"/>
          <w:sz w:val="18"/>
        </w:rPr>
        <w:t xml:space="preserve"> </w:t>
      </w:r>
      <w:r>
        <w:rPr>
          <w:sz w:val="18"/>
        </w:rPr>
        <w:t>The</w:t>
      </w:r>
      <w:r>
        <w:rPr>
          <w:spacing w:val="-11"/>
          <w:sz w:val="18"/>
        </w:rPr>
        <w:t xml:space="preserve"> </w:t>
      </w:r>
      <w:r>
        <w:rPr>
          <w:sz w:val="18"/>
        </w:rPr>
        <w:t>presid-ing officer of the parent governmental body shall publicly announce</w:t>
      </w:r>
      <w:r>
        <w:rPr>
          <w:spacing w:val="-3"/>
          <w:sz w:val="18"/>
        </w:rPr>
        <w:t xml:space="preserve"> </w:t>
      </w:r>
      <w:r>
        <w:rPr>
          <w:sz w:val="18"/>
        </w:rPr>
        <w:t>the</w:t>
      </w:r>
      <w:r>
        <w:rPr>
          <w:spacing w:val="-9"/>
          <w:sz w:val="18"/>
        </w:rPr>
        <w:t xml:space="preserve"> </w:t>
      </w:r>
      <w:r>
        <w:rPr>
          <w:sz w:val="18"/>
        </w:rPr>
        <w:t>time,</w:t>
      </w:r>
      <w:r>
        <w:rPr>
          <w:spacing w:val="-9"/>
          <w:sz w:val="18"/>
        </w:rPr>
        <w:t xml:space="preserve"> </w:t>
      </w:r>
      <w:r>
        <w:rPr>
          <w:sz w:val="18"/>
        </w:rPr>
        <w:t>place</w:t>
      </w:r>
      <w:r>
        <w:rPr>
          <w:spacing w:val="-9"/>
          <w:sz w:val="18"/>
        </w:rPr>
        <w:t xml:space="preserve"> </w:t>
      </w:r>
      <w:r>
        <w:rPr>
          <w:sz w:val="18"/>
        </w:rPr>
        <w:t>and</w:t>
      </w:r>
      <w:r>
        <w:rPr>
          <w:spacing w:val="-9"/>
          <w:sz w:val="18"/>
        </w:rPr>
        <w:t xml:space="preserve"> </w:t>
      </w:r>
      <w:r>
        <w:rPr>
          <w:sz w:val="18"/>
        </w:rPr>
        <w:t>subject</w:t>
      </w:r>
      <w:r>
        <w:rPr>
          <w:spacing w:val="-9"/>
          <w:sz w:val="18"/>
        </w:rPr>
        <w:t xml:space="preserve"> </w:t>
      </w:r>
      <w:r>
        <w:rPr>
          <w:sz w:val="18"/>
        </w:rPr>
        <w:t>matter</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meeting</w:t>
      </w:r>
      <w:r>
        <w:rPr>
          <w:spacing w:val="-9"/>
          <w:sz w:val="18"/>
        </w:rPr>
        <w:t xml:space="preserve"> </w:t>
      </w:r>
      <w:r>
        <w:rPr>
          <w:sz w:val="18"/>
        </w:rPr>
        <w:t>of</w:t>
      </w:r>
      <w:r>
        <w:rPr>
          <w:spacing w:val="-9"/>
          <w:sz w:val="18"/>
        </w:rPr>
        <w:t xml:space="preserve"> </w:t>
      </w:r>
      <w:r>
        <w:rPr>
          <w:sz w:val="18"/>
        </w:rPr>
        <w:t>the subunit in advance at the meeting of the parent body.</w:t>
      </w:r>
    </w:p>
    <w:p w14:paraId="2B0CAC90" w14:textId="77777777" w:rsidR="00153CA5" w:rsidRDefault="00C0532D">
      <w:pPr>
        <w:spacing w:before="33" w:line="150" w:lineRule="exact"/>
        <w:ind w:left="343"/>
        <w:rPr>
          <w:sz w:val="14"/>
        </w:rPr>
      </w:pPr>
      <w:r>
        <w:rPr>
          <w:b/>
          <w:sz w:val="14"/>
        </w:rPr>
        <w:t>History:</w:t>
      </w:r>
      <w:r>
        <w:rPr>
          <w:b/>
          <w:spacing w:val="22"/>
          <w:sz w:val="14"/>
        </w:rPr>
        <w:t xml:space="preserve"> </w:t>
      </w:r>
      <w:hyperlink r:id="rId1749">
        <w:r>
          <w:rPr>
            <w:color w:val="0000E5"/>
            <w:sz w:val="14"/>
          </w:rPr>
          <w:t>1975</w:t>
        </w:r>
        <w:r>
          <w:rPr>
            <w:color w:val="0000E5"/>
            <w:spacing w:val="-5"/>
            <w:sz w:val="14"/>
          </w:rPr>
          <w:t xml:space="preserve"> </w:t>
        </w:r>
        <w:r>
          <w:rPr>
            <w:color w:val="0000E5"/>
            <w:sz w:val="14"/>
          </w:rPr>
          <w:t>c.</w:t>
        </w:r>
        <w:r>
          <w:rPr>
            <w:color w:val="0000E5"/>
            <w:spacing w:val="-4"/>
            <w:sz w:val="14"/>
          </w:rPr>
          <w:t xml:space="preserve"> </w:t>
        </w:r>
        <w:r>
          <w:rPr>
            <w:color w:val="0000E5"/>
            <w:sz w:val="14"/>
          </w:rPr>
          <w:t>426</w:t>
        </w:r>
      </w:hyperlink>
      <w:r>
        <w:rPr>
          <w:sz w:val="14"/>
        </w:rPr>
        <w:t>;</w:t>
      </w:r>
      <w:r>
        <w:rPr>
          <w:spacing w:val="-7"/>
          <w:sz w:val="14"/>
        </w:rPr>
        <w:t xml:space="preserve"> </w:t>
      </w:r>
      <w:hyperlink r:id="rId1750">
        <w:r>
          <w:rPr>
            <w:color w:val="0000E5"/>
            <w:sz w:val="14"/>
          </w:rPr>
          <w:t>1987</w:t>
        </w:r>
        <w:r>
          <w:rPr>
            <w:color w:val="0000E5"/>
            <w:spacing w:val="-4"/>
            <w:sz w:val="14"/>
          </w:rPr>
          <w:t xml:space="preserve"> </w:t>
        </w:r>
        <w:r>
          <w:rPr>
            <w:color w:val="0000E5"/>
            <w:sz w:val="14"/>
          </w:rPr>
          <w:t>a.</w:t>
        </w:r>
        <w:r>
          <w:rPr>
            <w:color w:val="0000E5"/>
            <w:spacing w:val="-4"/>
            <w:sz w:val="14"/>
          </w:rPr>
          <w:t xml:space="preserve"> </w:t>
        </w:r>
        <w:r>
          <w:rPr>
            <w:color w:val="0000E5"/>
            <w:sz w:val="14"/>
          </w:rPr>
          <w:t>305</w:t>
        </w:r>
      </w:hyperlink>
      <w:r>
        <w:rPr>
          <w:sz w:val="14"/>
        </w:rPr>
        <w:t>;</w:t>
      </w:r>
      <w:r>
        <w:rPr>
          <w:spacing w:val="-7"/>
          <w:sz w:val="14"/>
        </w:rPr>
        <w:t xml:space="preserve"> </w:t>
      </w:r>
      <w:hyperlink r:id="rId1751">
        <w:r>
          <w:rPr>
            <w:color w:val="0000E5"/>
            <w:sz w:val="14"/>
          </w:rPr>
          <w:t>1993</w:t>
        </w:r>
        <w:r>
          <w:rPr>
            <w:color w:val="0000E5"/>
            <w:spacing w:val="-4"/>
            <w:sz w:val="14"/>
          </w:rPr>
          <w:t xml:space="preserve"> </w:t>
        </w:r>
        <w:r>
          <w:rPr>
            <w:color w:val="0000E5"/>
            <w:sz w:val="14"/>
          </w:rPr>
          <w:t>a.</w:t>
        </w:r>
        <w:r>
          <w:rPr>
            <w:color w:val="0000E5"/>
            <w:spacing w:val="-4"/>
            <w:sz w:val="14"/>
          </w:rPr>
          <w:t xml:space="preserve"> </w:t>
        </w:r>
        <w:r>
          <w:rPr>
            <w:color w:val="0000E5"/>
            <w:sz w:val="14"/>
          </w:rPr>
          <w:t>215</w:t>
        </w:r>
      </w:hyperlink>
      <w:r>
        <w:rPr>
          <w:sz w:val="14"/>
        </w:rPr>
        <w:t>;</w:t>
      </w:r>
      <w:r>
        <w:rPr>
          <w:spacing w:val="-7"/>
          <w:sz w:val="14"/>
        </w:rPr>
        <w:t xml:space="preserve"> </w:t>
      </w:r>
      <w:hyperlink r:id="rId1752">
        <w:r>
          <w:rPr>
            <w:color w:val="0000E5"/>
            <w:sz w:val="14"/>
          </w:rPr>
          <w:t>1997</w:t>
        </w:r>
        <w:r>
          <w:rPr>
            <w:color w:val="0000E5"/>
            <w:spacing w:val="-3"/>
            <w:sz w:val="14"/>
          </w:rPr>
          <w:t xml:space="preserve"> </w:t>
        </w:r>
        <w:r>
          <w:rPr>
            <w:color w:val="0000E5"/>
            <w:sz w:val="14"/>
          </w:rPr>
          <w:t>a.</w:t>
        </w:r>
        <w:r>
          <w:rPr>
            <w:color w:val="0000E5"/>
            <w:spacing w:val="-3"/>
            <w:sz w:val="14"/>
          </w:rPr>
          <w:t xml:space="preserve"> </w:t>
        </w:r>
        <w:r>
          <w:rPr>
            <w:color w:val="0000E5"/>
            <w:sz w:val="14"/>
          </w:rPr>
          <w:t>123</w:t>
        </w:r>
      </w:hyperlink>
      <w:r>
        <w:rPr>
          <w:sz w:val="14"/>
        </w:rPr>
        <w:t>;</w:t>
      </w:r>
      <w:r>
        <w:rPr>
          <w:spacing w:val="-7"/>
          <w:sz w:val="14"/>
        </w:rPr>
        <w:t xml:space="preserve"> </w:t>
      </w:r>
      <w:hyperlink r:id="rId1753">
        <w:r>
          <w:rPr>
            <w:color w:val="0000E5"/>
            <w:sz w:val="14"/>
          </w:rPr>
          <w:t>2007</w:t>
        </w:r>
        <w:r>
          <w:rPr>
            <w:color w:val="0000E5"/>
            <w:spacing w:val="-4"/>
            <w:sz w:val="14"/>
          </w:rPr>
          <w:t xml:space="preserve"> </w:t>
        </w:r>
        <w:r>
          <w:rPr>
            <w:color w:val="0000E5"/>
            <w:sz w:val="14"/>
          </w:rPr>
          <w:t>a.</w:t>
        </w:r>
        <w:r>
          <w:rPr>
            <w:color w:val="0000E5"/>
            <w:spacing w:val="-4"/>
            <w:sz w:val="14"/>
          </w:rPr>
          <w:t xml:space="preserve"> </w:t>
        </w:r>
        <w:r>
          <w:rPr>
            <w:color w:val="0000E5"/>
            <w:sz w:val="14"/>
          </w:rPr>
          <w:t>20</w:t>
        </w:r>
      </w:hyperlink>
      <w:r>
        <w:rPr>
          <w:sz w:val="14"/>
        </w:rPr>
        <w:t>;</w:t>
      </w:r>
      <w:r>
        <w:rPr>
          <w:spacing w:val="-6"/>
          <w:sz w:val="14"/>
        </w:rPr>
        <w:t xml:space="preserve"> </w:t>
      </w:r>
      <w:hyperlink r:id="rId1754">
        <w:r>
          <w:rPr>
            <w:color w:val="0000E5"/>
            <w:sz w:val="14"/>
          </w:rPr>
          <w:t>2019</w:t>
        </w:r>
        <w:r>
          <w:rPr>
            <w:color w:val="0000E5"/>
            <w:spacing w:val="-3"/>
            <w:sz w:val="14"/>
          </w:rPr>
          <w:t xml:space="preserve"> </w:t>
        </w:r>
        <w:r>
          <w:rPr>
            <w:color w:val="0000E5"/>
            <w:spacing w:val="-5"/>
            <w:sz w:val="14"/>
          </w:rPr>
          <w:t>a.</w:t>
        </w:r>
      </w:hyperlink>
    </w:p>
    <w:p w14:paraId="2044D52D" w14:textId="77777777" w:rsidR="00153CA5" w:rsidRDefault="00C0532D">
      <w:pPr>
        <w:spacing w:line="141" w:lineRule="exact"/>
        <w:ind w:left="199"/>
        <w:rPr>
          <w:sz w:val="14"/>
        </w:rPr>
      </w:pPr>
      <w:hyperlink r:id="rId1755">
        <w:r>
          <w:rPr>
            <w:color w:val="0000E5"/>
            <w:spacing w:val="-4"/>
            <w:sz w:val="14"/>
          </w:rPr>
          <w:t>140</w:t>
        </w:r>
      </w:hyperlink>
      <w:r>
        <w:rPr>
          <w:spacing w:val="-4"/>
          <w:sz w:val="14"/>
        </w:rPr>
        <w:t>.</w:t>
      </w:r>
    </w:p>
    <w:p w14:paraId="0BB2D00E" w14:textId="77777777" w:rsidR="00153CA5" w:rsidRDefault="00C0532D">
      <w:pPr>
        <w:spacing w:before="7" w:line="208" w:lineRule="auto"/>
        <w:ind w:left="199" w:right="272" w:firstLine="139"/>
        <w:jc w:val="both"/>
        <w:rPr>
          <w:sz w:val="14"/>
        </w:rPr>
      </w:pPr>
      <w:r>
        <w:rPr>
          <w:sz w:val="14"/>
        </w:rPr>
        <w:t>There</w:t>
      </w:r>
      <w:r>
        <w:rPr>
          <w:spacing w:val="-6"/>
          <w:sz w:val="14"/>
        </w:rPr>
        <w:t xml:space="preserve"> </w:t>
      </w:r>
      <w:r>
        <w:rPr>
          <w:sz w:val="14"/>
        </w:rPr>
        <w:t>is</w:t>
      </w:r>
      <w:r>
        <w:rPr>
          <w:spacing w:val="-6"/>
          <w:sz w:val="14"/>
        </w:rPr>
        <w:t xml:space="preserve"> </w:t>
      </w:r>
      <w:r>
        <w:rPr>
          <w:sz w:val="14"/>
        </w:rPr>
        <w:t>no</w:t>
      </w:r>
      <w:r>
        <w:rPr>
          <w:spacing w:val="-6"/>
          <w:sz w:val="14"/>
        </w:rPr>
        <w:t xml:space="preserve"> </w:t>
      </w:r>
      <w:r>
        <w:rPr>
          <w:sz w:val="14"/>
        </w:rPr>
        <w:t>requirement</w:t>
      </w:r>
      <w:r>
        <w:rPr>
          <w:spacing w:val="-6"/>
          <w:sz w:val="14"/>
        </w:rPr>
        <w:t xml:space="preserve"> </w:t>
      </w:r>
      <w:r>
        <w:rPr>
          <w:sz w:val="14"/>
        </w:rPr>
        <w:t>in</w:t>
      </w:r>
      <w:r>
        <w:rPr>
          <w:spacing w:val="-6"/>
          <w:sz w:val="14"/>
        </w:rPr>
        <w:t xml:space="preserve"> </w:t>
      </w:r>
      <w:r>
        <w:rPr>
          <w:sz w:val="14"/>
        </w:rPr>
        <w:t>this</w:t>
      </w:r>
      <w:r>
        <w:rPr>
          <w:spacing w:val="-6"/>
          <w:sz w:val="14"/>
        </w:rPr>
        <w:t xml:space="preserve"> </w:t>
      </w:r>
      <w:r>
        <w:rPr>
          <w:sz w:val="14"/>
        </w:rPr>
        <w:t>section</w:t>
      </w:r>
      <w:r>
        <w:rPr>
          <w:spacing w:val="-6"/>
          <w:sz w:val="14"/>
        </w:rPr>
        <w:t xml:space="preserve"> </w:t>
      </w:r>
      <w:r>
        <w:rPr>
          <w:sz w:val="14"/>
        </w:rPr>
        <w:t>that</w:t>
      </w:r>
      <w:r>
        <w:rPr>
          <w:spacing w:val="-6"/>
          <w:sz w:val="14"/>
        </w:rPr>
        <w:t xml:space="preserve"> </w:t>
      </w:r>
      <w:r>
        <w:rPr>
          <w:sz w:val="14"/>
        </w:rPr>
        <w:t>the</w:t>
      </w:r>
      <w:r>
        <w:rPr>
          <w:spacing w:val="-6"/>
          <w:sz w:val="14"/>
        </w:rPr>
        <w:t xml:space="preserve"> </w:t>
      </w:r>
      <w:r>
        <w:rPr>
          <w:sz w:val="14"/>
        </w:rPr>
        <w:t>notice</w:t>
      </w:r>
      <w:r>
        <w:rPr>
          <w:spacing w:val="-6"/>
          <w:sz w:val="14"/>
        </w:rPr>
        <w:t xml:space="preserve"> </w:t>
      </w:r>
      <w:r>
        <w:rPr>
          <w:sz w:val="14"/>
        </w:rPr>
        <w:t>provided</w:t>
      </w:r>
      <w:r>
        <w:rPr>
          <w:spacing w:val="-6"/>
          <w:sz w:val="14"/>
        </w:rPr>
        <w:t xml:space="preserve"> </w:t>
      </w:r>
      <w:r>
        <w:rPr>
          <w:sz w:val="14"/>
        </w:rPr>
        <w:t>be</w:t>
      </w:r>
      <w:r>
        <w:rPr>
          <w:spacing w:val="-6"/>
          <w:sz w:val="14"/>
        </w:rPr>
        <w:t xml:space="preserve"> </w:t>
      </w:r>
      <w:r>
        <w:rPr>
          <w:sz w:val="14"/>
        </w:rPr>
        <w:t>exactly</w:t>
      </w:r>
      <w:r>
        <w:rPr>
          <w:spacing w:val="-6"/>
          <w:sz w:val="14"/>
        </w:rPr>
        <w:t xml:space="preserve"> </w:t>
      </w:r>
      <w:r>
        <w:rPr>
          <w:sz w:val="14"/>
        </w:rPr>
        <w:t>correct</w:t>
      </w:r>
      <w:r>
        <w:rPr>
          <w:spacing w:val="40"/>
          <w:sz w:val="14"/>
        </w:rPr>
        <w:t xml:space="preserve"> </w:t>
      </w:r>
      <w:r>
        <w:rPr>
          <w:sz w:val="14"/>
        </w:rPr>
        <w:t>in</w:t>
      </w:r>
      <w:r>
        <w:rPr>
          <w:spacing w:val="-8"/>
          <w:sz w:val="14"/>
        </w:rPr>
        <w:t xml:space="preserve"> </w:t>
      </w:r>
      <w:r>
        <w:rPr>
          <w:sz w:val="14"/>
        </w:rPr>
        <w:t>every</w:t>
      </w:r>
      <w:r>
        <w:rPr>
          <w:spacing w:val="-8"/>
          <w:sz w:val="14"/>
        </w:rPr>
        <w:t xml:space="preserve"> </w:t>
      </w:r>
      <w:r>
        <w:rPr>
          <w:sz w:val="14"/>
        </w:rPr>
        <w:t>detail.</w:t>
      </w:r>
      <w:r>
        <w:rPr>
          <w:spacing w:val="20"/>
          <w:sz w:val="14"/>
        </w:rPr>
        <w:t xml:space="preserve"> </w:t>
      </w:r>
      <w:r>
        <w:rPr>
          <w:sz w:val="14"/>
        </w:rPr>
        <w:t>State</w:t>
      </w:r>
      <w:r>
        <w:rPr>
          <w:spacing w:val="-8"/>
          <w:sz w:val="14"/>
        </w:rPr>
        <w:t xml:space="preserve"> </w:t>
      </w:r>
      <w:r>
        <w:rPr>
          <w:sz w:val="14"/>
        </w:rPr>
        <w:t>ex</w:t>
      </w:r>
      <w:r>
        <w:rPr>
          <w:spacing w:val="-8"/>
          <w:sz w:val="14"/>
        </w:rPr>
        <w:t xml:space="preserve"> </w:t>
      </w:r>
      <w:r>
        <w:rPr>
          <w:sz w:val="14"/>
        </w:rPr>
        <w:t>rel.</w:t>
      </w:r>
      <w:r>
        <w:rPr>
          <w:spacing w:val="-8"/>
          <w:sz w:val="14"/>
        </w:rPr>
        <w:t xml:space="preserve"> </w:t>
      </w:r>
      <w:r>
        <w:rPr>
          <w:sz w:val="14"/>
        </w:rPr>
        <w:t>Olson</w:t>
      </w:r>
      <w:r>
        <w:rPr>
          <w:spacing w:val="-8"/>
          <w:sz w:val="14"/>
        </w:rPr>
        <w:t xml:space="preserve"> </w:t>
      </w:r>
      <w:r>
        <w:rPr>
          <w:sz w:val="14"/>
        </w:rPr>
        <w:t>v.</w:t>
      </w:r>
      <w:r>
        <w:rPr>
          <w:spacing w:val="-8"/>
          <w:sz w:val="14"/>
        </w:rPr>
        <w:t xml:space="preserve"> </w:t>
      </w:r>
      <w:r>
        <w:rPr>
          <w:sz w:val="14"/>
        </w:rPr>
        <w:t>City</w:t>
      </w:r>
      <w:r>
        <w:rPr>
          <w:spacing w:val="-8"/>
          <w:sz w:val="14"/>
        </w:rPr>
        <w:t xml:space="preserve"> </w:t>
      </w:r>
      <w:r>
        <w:rPr>
          <w:sz w:val="14"/>
        </w:rPr>
        <w:t>of</w:t>
      </w:r>
      <w:r>
        <w:rPr>
          <w:spacing w:val="-8"/>
          <w:sz w:val="14"/>
        </w:rPr>
        <w:t xml:space="preserve"> </w:t>
      </w:r>
      <w:r>
        <w:rPr>
          <w:sz w:val="14"/>
        </w:rPr>
        <w:t>Baraboo</w:t>
      </w:r>
      <w:r>
        <w:rPr>
          <w:spacing w:val="-8"/>
          <w:sz w:val="14"/>
        </w:rPr>
        <w:t xml:space="preserve"> </w:t>
      </w:r>
      <w:r>
        <w:rPr>
          <w:sz w:val="14"/>
        </w:rPr>
        <w:t>Joint</w:t>
      </w:r>
      <w:r>
        <w:rPr>
          <w:spacing w:val="-8"/>
          <w:sz w:val="14"/>
        </w:rPr>
        <w:t xml:space="preserve"> </w:t>
      </w:r>
      <w:r>
        <w:rPr>
          <w:sz w:val="14"/>
        </w:rPr>
        <w:t>Review</w:t>
      </w:r>
      <w:r>
        <w:rPr>
          <w:spacing w:val="-8"/>
          <w:sz w:val="14"/>
        </w:rPr>
        <w:t xml:space="preserve"> </w:t>
      </w:r>
      <w:r>
        <w:rPr>
          <w:sz w:val="14"/>
        </w:rPr>
        <w:t>Board,</w:t>
      </w:r>
      <w:r>
        <w:rPr>
          <w:spacing w:val="-8"/>
          <w:sz w:val="14"/>
        </w:rPr>
        <w:t xml:space="preserve"> </w:t>
      </w:r>
      <w:hyperlink r:id="rId1756">
        <w:r>
          <w:rPr>
            <w:color w:val="0000E5"/>
            <w:sz w:val="14"/>
          </w:rPr>
          <w:t>2002</w:t>
        </w:r>
        <w:r>
          <w:rPr>
            <w:color w:val="0000E5"/>
            <w:spacing w:val="-8"/>
            <w:sz w:val="14"/>
          </w:rPr>
          <w:t xml:space="preserve"> </w:t>
        </w:r>
        <w:r>
          <w:rPr>
            <w:color w:val="0000E5"/>
            <w:sz w:val="14"/>
          </w:rPr>
          <w:t>WI</w:t>
        </w:r>
      </w:hyperlink>
      <w:r>
        <w:rPr>
          <w:color w:val="0000E5"/>
          <w:spacing w:val="40"/>
          <w:sz w:val="14"/>
        </w:rPr>
        <w:t xml:space="preserve"> </w:t>
      </w:r>
      <w:hyperlink r:id="rId1757">
        <w:r>
          <w:rPr>
            <w:color w:val="0000E5"/>
            <w:sz w:val="14"/>
          </w:rPr>
          <w:t>App 64</w:t>
        </w:r>
      </w:hyperlink>
      <w:r>
        <w:rPr>
          <w:sz w:val="14"/>
        </w:rPr>
        <w:t xml:space="preserve">, </w:t>
      </w:r>
      <w:hyperlink r:id="rId1758">
        <w:r>
          <w:rPr>
            <w:color w:val="0000E5"/>
            <w:sz w:val="14"/>
          </w:rPr>
          <w:t>252 Wis. 2d 628</w:t>
        </w:r>
      </w:hyperlink>
      <w:r>
        <w:rPr>
          <w:sz w:val="14"/>
        </w:rPr>
        <w:t xml:space="preserve">, </w:t>
      </w:r>
      <w:hyperlink r:id="rId1759">
        <w:r>
          <w:rPr>
            <w:color w:val="0000E5"/>
            <w:sz w:val="14"/>
          </w:rPr>
          <w:t>643 N.W.2d 796</w:t>
        </w:r>
      </w:hyperlink>
      <w:r>
        <w:rPr>
          <w:sz w:val="14"/>
        </w:rPr>
        <w:t xml:space="preserve">, </w:t>
      </w:r>
      <w:hyperlink r:id="rId1760">
        <w:r>
          <w:rPr>
            <w:color w:val="0000E5"/>
            <w:sz w:val="14"/>
          </w:rPr>
          <w:t>01−0201</w:t>
        </w:r>
      </w:hyperlink>
      <w:r>
        <w:rPr>
          <w:sz w:val="14"/>
        </w:rPr>
        <w:t>.</w:t>
      </w:r>
    </w:p>
    <w:p w14:paraId="65E45F1B" w14:textId="77777777" w:rsidR="00153CA5" w:rsidRDefault="00C0532D">
      <w:pPr>
        <w:spacing w:line="208" w:lineRule="auto"/>
        <w:ind w:left="198" w:right="272" w:firstLine="139"/>
        <w:jc w:val="both"/>
        <w:rPr>
          <w:sz w:val="14"/>
        </w:rPr>
      </w:pPr>
      <w:r>
        <w:rPr>
          <w:sz w:val="14"/>
        </w:rPr>
        <w:t>Sub.</w:t>
      </w:r>
      <w:r>
        <w:rPr>
          <w:spacing w:val="-8"/>
          <w:sz w:val="14"/>
        </w:rPr>
        <w:t xml:space="preserve"> </w:t>
      </w:r>
      <w:r>
        <w:rPr>
          <w:sz w:val="14"/>
        </w:rPr>
        <w:t>(2)</w:t>
      </w:r>
      <w:r>
        <w:rPr>
          <w:spacing w:val="-9"/>
          <w:sz w:val="14"/>
        </w:rPr>
        <w:t xml:space="preserve"> </w:t>
      </w:r>
      <w:r>
        <w:rPr>
          <w:sz w:val="14"/>
        </w:rPr>
        <w:t>does</w:t>
      </w:r>
      <w:r>
        <w:rPr>
          <w:spacing w:val="-9"/>
          <w:sz w:val="14"/>
        </w:rPr>
        <w:t xml:space="preserve"> </w:t>
      </w:r>
      <w:r>
        <w:rPr>
          <w:sz w:val="14"/>
        </w:rPr>
        <w:t>not</w:t>
      </w:r>
      <w:r>
        <w:rPr>
          <w:spacing w:val="-8"/>
          <w:sz w:val="14"/>
        </w:rPr>
        <w:t xml:space="preserve"> </w:t>
      </w:r>
      <w:r>
        <w:rPr>
          <w:sz w:val="14"/>
        </w:rPr>
        <w:t>expressly</w:t>
      </w:r>
      <w:r>
        <w:rPr>
          <w:spacing w:val="-9"/>
          <w:sz w:val="14"/>
        </w:rPr>
        <w:t xml:space="preserve"> </w:t>
      </w:r>
      <w:r>
        <w:rPr>
          <w:sz w:val="14"/>
        </w:rPr>
        <w:t>require</w:t>
      </w:r>
      <w:r>
        <w:rPr>
          <w:spacing w:val="-9"/>
          <w:sz w:val="14"/>
        </w:rPr>
        <w:t xml:space="preserve"> </w:t>
      </w:r>
      <w:r>
        <w:rPr>
          <w:sz w:val="14"/>
        </w:rPr>
        <w:t>that</w:t>
      </w:r>
      <w:r>
        <w:rPr>
          <w:spacing w:val="-8"/>
          <w:sz w:val="14"/>
        </w:rPr>
        <w:t xml:space="preserve"> </w:t>
      </w:r>
      <w:r>
        <w:rPr>
          <w:sz w:val="14"/>
        </w:rPr>
        <w:t>the</w:t>
      </w:r>
      <w:r>
        <w:rPr>
          <w:spacing w:val="-9"/>
          <w:sz w:val="14"/>
        </w:rPr>
        <w:t xml:space="preserve"> </w:t>
      </w:r>
      <w:r>
        <w:rPr>
          <w:sz w:val="14"/>
        </w:rPr>
        <w:t>notice</w:t>
      </w:r>
      <w:r>
        <w:rPr>
          <w:spacing w:val="-9"/>
          <w:sz w:val="14"/>
        </w:rPr>
        <w:t xml:space="preserve"> </w:t>
      </w:r>
      <w:r>
        <w:rPr>
          <w:sz w:val="14"/>
        </w:rPr>
        <w:t>indicate</w:t>
      </w:r>
      <w:r>
        <w:rPr>
          <w:spacing w:val="-8"/>
          <w:sz w:val="14"/>
        </w:rPr>
        <w:t xml:space="preserve"> </w:t>
      </w:r>
      <w:r>
        <w:rPr>
          <w:sz w:val="14"/>
        </w:rPr>
        <w:t>whether</w:t>
      </w:r>
      <w:r>
        <w:rPr>
          <w:spacing w:val="-9"/>
          <w:sz w:val="14"/>
        </w:rPr>
        <w:t xml:space="preserve"> </w:t>
      </w:r>
      <w:r>
        <w:rPr>
          <w:sz w:val="14"/>
        </w:rPr>
        <w:t>a</w:t>
      </w:r>
      <w:r>
        <w:rPr>
          <w:spacing w:val="-9"/>
          <w:sz w:val="14"/>
        </w:rPr>
        <w:t xml:space="preserve"> </w:t>
      </w:r>
      <w:r>
        <w:rPr>
          <w:sz w:val="14"/>
        </w:rPr>
        <w:t>meeting</w:t>
      </w:r>
      <w:r>
        <w:rPr>
          <w:spacing w:val="-8"/>
          <w:sz w:val="14"/>
        </w:rPr>
        <w:t xml:space="preserve"> </w:t>
      </w:r>
      <w:r>
        <w:rPr>
          <w:sz w:val="14"/>
        </w:rPr>
        <w:t>will</w:t>
      </w:r>
      <w:r>
        <w:rPr>
          <w:spacing w:val="40"/>
          <w:sz w:val="14"/>
        </w:rPr>
        <w:t xml:space="preserve"> </w:t>
      </w:r>
      <w:r>
        <w:rPr>
          <w:sz w:val="14"/>
        </w:rPr>
        <w:t>be</w:t>
      </w:r>
      <w:r>
        <w:rPr>
          <w:spacing w:val="-3"/>
          <w:sz w:val="14"/>
        </w:rPr>
        <w:t xml:space="preserve"> </w:t>
      </w:r>
      <w:r>
        <w:rPr>
          <w:sz w:val="14"/>
        </w:rPr>
        <w:t>purely</w:t>
      </w:r>
      <w:r>
        <w:rPr>
          <w:spacing w:val="-4"/>
          <w:sz w:val="14"/>
        </w:rPr>
        <w:t xml:space="preserve"> </w:t>
      </w:r>
      <w:r>
        <w:rPr>
          <w:sz w:val="14"/>
        </w:rPr>
        <w:t>deliberative</w:t>
      </w:r>
      <w:r>
        <w:rPr>
          <w:spacing w:val="-4"/>
          <w:sz w:val="14"/>
        </w:rPr>
        <w:t xml:space="preserve"> </w:t>
      </w:r>
      <w:r>
        <w:rPr>
          <w:sz w:val="14"/>
        </w:rPr>
        <w:t>or</w:t>
      </w:r>
      <w:r>
        <w:rPr>
          <w:spacing w:val="-4"/>
          <w:sz w:val="14"/>
        </w:rPr>
        <w:t xml:space="preserve"> </w:t>
      </w:r>
      <w:r>
        <w:rPr>
          <w:sz w:val="14"/>
        </w:rPr>
        <w:t>if</w:t>
      </w:r>
      <w:r>
        <w:rPr>
          <w:spacing w:val="-4"/>
          <w:sz w:val="14"/>
        </w:rPr>
        <w:t xml:space="preserve"> </w:t>
      </w:r>
      <w:r>
        <w:rPr>
          <w:sz w:val="14"/>
        </w:rPr>
        <w:t>action</w:t>
      </w:r>
      <w:r>
        <w:rPr>
          <w:spacing w:val="-4"/>
          <w:sz w:val="14"/>
        </w:rPr>
        <w:t xml:space="preserve"> </w:t>
      </w:r>
      <w:r>
        <w:rPr>
          <w:sz w:val="14"/>
        </w:rPr>
        <w:t>will</w:t>
      </w:r>
      <w:r>
        <w:rPr>
          <w:spacing w:val="-4"/>
          <w:sz w:val="14"/>
        </w:rPr>
        <w:t xml:space="preserve"> </w:t>
      </w:r>
      <w:r>
        <w:rPr>
          <w:sz w:val="14"/>
        </w:rPr>
        <w:t>be</w:t>
      </w:r>
      <w:r>
        <w:rPr>
          <w:spacing w:val="-4"/>
          <w:sz w:val="14"/>
        </w:rPr>
        <w:t xml:space="preserve"> </w:t>
      </w:r>
      <w:r>
        <w:rPr>
          <w:sz w:val="14"/>
        </w:rPr>
        <w:t>taken.</w:t>
      </w:r>
      <w:r>
        <w:rPr>
          <w:spacing w:val="29"/>
          <w:sz w:val="14"/>
        </w:rPr>
        <w:t xml:space="preserve"> </w:t>
      </w:r>
      <w:r>
        <w:rPr>
          <w:sz w:val="14"/>
        </w:rPr>
        <w:t>The</w:t>
      </w:r>
      <w:r>
        <w:rPr>
          <w:spacing w:val="-4"/>
          <w:sz w:val="14"/>
        </w:rPr>
        <w:t xml:space="preserve"> </w:t>
      </w:r>
      <w:r>
        <w:rPr>
          <w:sz w:val="14"/>
        </w:rPr>
        <w:t>notice</w:t>
      </w:r>
      <w:r>
        <w:rPr>
          <w:spacing w:val="-4"/>
          <w:sz w:val="14"/>
        </w:rPr>
        <w:t xml:space="preserve"> </w:t>
      </w:r>
      <w:r>
        <w:rPr>
          <w:sz w:val="14"/>
        </w:rPr>
        <w:t>must</w:t>
      </w:r>
      <w:r>
        <w:rPr>
          <w:spacing w:val="-4"/>
          <w:sz w:val="14"/>
        </w:rPr>
        <w:t xml:space="preserve"> </w:t>
      </w:r>
      <w:r>
        <w:rPr>
          <w:sz w:val="14"/>
        </w:rPr>
        <w:t>alert</w:t>
      </w:r>
      <w:r>
        <w:rPr>
          <w:spacing w:val="-4"/>
          <w:sz w:val="14"/>
        </w:rPr>
        <w:t xml:space="preserve"> </w:t>
      </w:r>
      <w:r>
        <w:rPr>
          <w:sz w:val="14"/>
        </w:rPr>
        <w:t>the</w:t>
      </w:r>
      <w:r>
        <w:rPr>
          <w:spacing w:val="-4"/>
          <w:sz w:val="14"/>
        </w:rPr>
        <w:t xml:space="preserve"> </w:t>
      </w:r>
      <w:r>
        <w:rPr>
          <w:sz w:val="14"/>
        </w:rPr>
        <w:t>public</w:t>
      </w:r>
      <w:r>
        <w:rPr>
          <w:spacing w:val="-4"/>
          <w:sz w:val="14"/>
        </w:rPr>
        <w:t xml:space="preserve"> </w:t>
      </w:r>
      <w:r>
        <w:rPr>
          <w:sz w:val="14"/>
        </w:rPr>
        <w:t>of</w:t>
      </w:r>
      <w:r>
        <w:rPr>
          <w:spacing w:val="40"/>
          <w:sz w:val="14"/>
        </w:rPr>
        <w:t xml:space="preserve"> </w:t>
      </w:r>
      <w:r>
        <w:rPr>
          <w:sz w:val="14"/>
        </w:rPr>
        <w:t>the</w:t>
      </w:r>
      <w:r>
        <w:rPr>
          <w:spacing w:val="-5"/>
          <w:sz w:val="14"/>
        </w:rPr>
        <w:t xml:space="preserve"> </w:t>
      </w:r>
      <w:r>
        <w:rPr>
          <w:sz w:val="14"/>
        </w:rPr>
        <w:t>importance</w:t>
      </w:r>
      <w:r>
        <w:rPr>
          <w:spacing w:val="-5"/>
          <w:sz w:val="14"/>
        </w:rPr>
        <w:t xml:space="preserve"> </w:t>
      </w:r>
      <w:r>
        <w:rPr>
          <w:sz w:val="14"/>
        </w:rPr>
        <w:t>of</w:t>
      </w:r>
      <w:r>
        <w:rPr>
          <w:spacing w:val="-5"/>
          <w:sz w:val="14"/>
        </w:rPr>
        <w:t xml:space="preserve"> </w:t>
      </w:r>
      <w:r>
        <w:rPr>
          <w:sz w:val="14"/>
        </w:rPr>
        <w:t>the</w:t>
      </w:r>
      <w:r>
        <w:rPr>
          <w:spacing w:val="-5"/>
          <w:sz w:val="14"/>
        </w:rPr>
        <w:t xml:space="preserve"> </w:t>
      </w:r>
      <w:r>
        <w:rPr>
          <w:sz w:val="14"/>
        </w:rPr>
        <w:t>meeting.</w:t>
      </w:r>
      <w:r>
        <w:rPr>
          <w:spacing w:val="25"/>
          <w:sz w:val="14"/>
        </w:rPr>
        <w:t xml:space="preserve"> </w:t>
      </w:r>
      <w:r>
        <w:rPr>
          <w:sz w:val="14"/>
        </w:rPr>
        <w:t>Although</w:t>
      </w:r>
      <w:r>
        <w:rPr>
          <w:spacing w:val="-5"/>
          <w:sz w:val="14"/>
        </w:rPr>
        <w:t xml:space="preserve"> </w:t>
      </w:r>
      <w:r>
        <w:rPr>
          <w:sz w:val="14"/>
        </w:rPr>
        <w:t>a</w:t>
      </w:r>
      <w:r>
        <w:rPr>
          <w:spacing w:val="-5"/>
          <w:sz w:val="14"/>
        </w:rPr>
        <w:t xml:space="preserve"> </w:t>
      </w:r>
      <w:r>
        <w:rPr>
          <w:sz w:val="14"/>
        </w:rPr>
        <w:t>failure</w:t>
      </w:r>
      <w:r>
        <w:rPr>
          <w:spacing w:val="-5"/>
          <w:sz w:val="14"/>
        </w:rPr>
        <w:t xml:space="preserve"> </w:t>
      </w:r>
      <w:r>
        <w:rPr>
          <w:sz w:val="14"/>
        </w:rPr>
        <w:t>to</w:t>
      </w:r>
      <w:r>
        <w:rPr>
          <w:spacing w:val="-5"/>
          <w:sz w:val="14"/>
        </w:rPr>
        <w:t xml:space="preserve"> </w:t>
      </w:r>
      <w:r>
        <w:rPr>
          <w:sz w:val="14"/>
        </w:rPr>
        <w:t>expressly</w:t>
      </w:r>
      <w:r>
        <w:rPr>
          <w:spacing w:val="-5"/>
          <w:sz w:val="14"/>
        </w:rPr>
        <w:t xml:space="preserve"> </w:t>
      </w:r>
      <w:r>
        <w:rPr>
          <w:sz w:val="14"/>
        </w:rPr>
        <w:t>state</w:t>
      </w:r>
      <w:r>
        <w:rPr>
          <w:spacing w:val="-5"/>
          <w:sz w:val="14"/>
        </w:rPr>
        <w:t xml:space="preserve"> </w:t>
      </w:r>
      <w:r>
        <w:rPr>
          <w:sz w:val="14"/>
        </w:rPr>
        <w:t>whether</w:t>
      </w:r>
      <w:r>
        <w:rPr>
          <w:spacing w:val="-5"/>
          <w:sz w:val="14"/>
        </w:rPr>
        <w:t xml:space="preserve"> </w:t>
      </w:r>
      <w:r>
        <w:rPr>
          <w:sz w:val="14"/>
        </w:rPr>
        <w:t>action</w:t>
      </w:r>
      <w:r>
        <w:rPr>
          <w:spacing w:val="40"/>
          <w:sz w:val="14"/>
        </w:rPr>
        <w:t xml:space="preserve"> </w:t>
      </w:r>
      <w:r>
        <w:rPr>
          <w:sz w:val="14"/>
        </w:rPr>
        <w:t>will</w:t>
      </w:r>
      <w:r>
        <w:rPr>
          <w:spacing w:val="-6"/>
          <w:sz w:val="14"/>
        </w:rPr>
        <w:t xml:space="preserve"> </w:t>
      </w:r>
      <w:r>
        <w:rPr>
          <w:sz w:val="14"/>
        </w:rPr>
        <w:t>be</w:t>
      </w:r>
      <w:r>
        <w:rPr>
          <w:spacing w:val="-6"/>
          <w:sz w:val="14"/>
        </w:rPr>
        <w:t xml:space="preserve"> </w:t>
      </w:r>
      <w:r>
        <w:rPr>
          <w:sz w:val="14"/>
        </w:rPr>
        <w:t>taken</w:t>
      </w:r>
      <w:r>
        <w:rPr>
          <w:spacing w:val="-6"/>
          <w:sz w:val="14"/>
        </w:rPr>
        <w:t xml:space="preserve"> </w:t>
      </w:r>
      <w:r>
        <w:rPr>
          <w:sz w:val="14"/>
        </w:rPr>
        <w:t>could</w:t>
      </w:r>
      <w:r>
        <w:rPr>
          <w:spacing w:val="-7"/>
          <w:sz w:val="14"/>
        </w:rPr>
        <w:t xml:space="preserve"> </w:t>
      </w:r>
      <w:r>
        <w:rPr>
          <w:sz w:val="14"/>
        </w:rPr>
        <w:t>be</w:t>
      </w:r>
      <w:r>
        <w:rPr>
          <w:spacing w:val="-7"/>
          <w:sz w:val="14"/>
        </w:rPr>
        <w:t xml:space="preserve"> </w:t>
      </w:r>
      <w:r>
        <w:rPr>
          <w:sz w:val="14"/>
        </w:rPr>
        <w:t>a</w:t>
      </w:r>
      <w:r>
        <w:rPr>
          <w:spacing w:val="-7"/>
          <w:sz w:val="14"/>
        </w:rPr>
        <w:t xml:space="preserve"> </w:t>
      </w:r>
      <w:r>
        <w:rPr>
          <w:sz w:val="14"/>
        </w:rPr>
        <w:t>violation,</w:t>
      </w:r>
      <w:r>
        <w:rPr>
          <w:spacing w:val="-7"/>
          <w:sz w:val="14"/>
        </w:rPr>
        <w:t xml:space="preserve"> </w:t>
      </w:r>
      <w:r>
        <w:rPr>
          <w:sz w:val="14"/>
        </w:rPr>
        <w:t>the</w:t>
      </w:r>
      <w:r>
        <w:rPr>
          <w:spacing w:val="-7"/>
          <w:sz w:val="14"/>
        </w:rPr>
        <w:t xml:space="preserve"> </w:t>
      </w:r>
      <w:r>
        <w:rPr>
          <w:sz w:val="14"/>
        </w:rPr>
        <w:t>importance</w:t>
      </w:r>
      <w:r>
        <w:rPr>
          <w:spacing w:val="-7"/>
          <w:sz w:val="14"/>
        </w:rPr>
        <w:t xml:space="preserve"> </w:t>
      </w:r>
      <w:r>
        <w:rPr>
          <w:sz w:val="14"/>
        </w:rPr>
        <w:t>of</w:t>
      </w:r>
      <w:r>
        <w:rPr>
          <w:spacing w:val="-7"/>
          <w:sz w:val="14"/>
        </w:rPr>
        <w:t xml:space="preserve"> </w:t>
      </w:r>
      <w:r>
        <w:rPr>
          <w:sz w:val="14"/>
        </w:rPr>
        <w:t>knowing</w:t>
      </w:r>
      <w:r>
        <w:rPr>
          <w:spacing w:val="-7"/>
          <w:sz w:val="14"/>
        </w:rPr>
        <w:t xml:space="preserve"> </w:t>
      </w:r>
      <w:r>
        <w:rPr>
          <w:sz w:val="14"/>
        </w:rPr>
        <w:t>whether</w:t>
      </w:r>
      <w:r>
        <w:rPr>
          <w:spacing w:val="-7"/>
          <w:sz w:val="14"/>
        </w:rPr>
        <w:t xml:space="preserve"> </w:t>
      </w:r>
      <w:r>
        <w:rPr>
          <w:sz w:val="14"/>
        </w:rPr>
        <w:t>a</w:t>
      </w:r>
      <w:r>
        <w:rPr>
          <w:spacing w:val="-7"/>
          <w:sz w:val="14"/>
        </w:rPr>
        <w:t xml:space="preserve"> </w:t>
      </w:r>
      <w:r>
        <w:rPr>
          <w:sz w:val="14"/>
        </w:rPr>
        <w:t>vote</w:t>
      </w:r>
      <w:r>
        <w:rPr>
          <w:spacing w:val="-7"/>
          <w:sz w:val="14"/>
        </w:rPr>
        <w:t xml:space="preserve"> </w:t>
      </w:r>
      <w:r>
        <w:rPr>
          <w:sz w:val="14"/>
        </w:rPr>
        <w:t>would</w:t>
      </w:r>
      <w:r>
        <w:rPr>
          <w:spacing w:val="40"/>
          <w:sz w:val="14"/>
        </w:rPr>
        <w:t xml:space="preserve"> </w:t>
      </w:r>
      <w:r>
        <w:rPr>
          <w:sz w:val="14"/>
        </w:rPr>
        <w:t>be</w:t>
      </w:r>
      <w:r>
        <w:rPr>
          <w:spacing w:val="-9"/>
          <w:sz w:val="14"/>
        </w:rPr>
        <w:t xml:space="preserve"> </w:t>
      </w:r>
      <w:r>
        <w:rPr>
          <w:sz w:val="14"/>
        </w:rPr>
        <w:t>taken</w:t>
      </w:r>
      <w:r>
        <w:rPr>
          <w:spacing w:val="-9"/>
          <w:sz w:val="14"/>
        </w:rPr>
        <w:t xml:space="preserve"> </w:t>
      </w:r>
      <w:r>
        <w:rPr>
          <w:sz w:val="14"/>
        </w:rPr>
        <w:t>is</w:t>
      </w:r>
      <w:r>
        <w:rPr>
          <w:spacing w:val="-9"/>
          <w:sz w:val="14"/>
        </w:rPr>
        <w:t xml:space="preserve"> </w:t>
      </w:r>
      <w:r>
        <w:rPr>
          <w:sz w:val="14"/>
        </w:rPr>
        <w:t>diminished</w:t>
      </w:r>
      <w:r>
        <w:rPr>
          <w:spacing w:val="-8"/>
          <w:sz w:val="14"/>
        </w:rPr>
        <w:t xml:space="preserve"> </w:t>
      </w:r>
      <w:r>
        <w:rPr>
          <w:sz w:val="14"/>
        </w:rPr>
        <w:t>when</w:t>
      </w:r>
      <w:r>
        <w:rPr>
          <w:spacing w:val="-9"/>
          <w:sz w:val="14"/>
        </w:rPr>
        <w:t xml:space="preserve"> </w:t>
      </w:r>
      <w:r>
        <w:rPr>
          <w:sz w:val="14"/>
        </w:rPr>
        <w:t>no</w:t>
      </w:r>
      <w:r>
        <w:rPr>
          <w:spacing w:val="-9"/>
          <w:sz w:val="14"/>
        </w:rPr>
        <w:t xml:space="preserve"> </w:t>
      </w:r>
      <w:r>
        <w:rPr>
          <w:sz w:val="14"/>
        </w:rPr>
        <w:t>input</w:t>
      </w:r>
      <w:r>
        <w:rPr>
          <w:spacing w:val="-9"/>
          <w:sz w:val="14"/>
        </w:rPr>
        <w:t xml:space="preserve"> </w:t>
      </w:r>
      <w:r>
        <w:rPr>
          <w:sz w:val="14"/>
        </w:rPr>
        <w:t>from</w:t>
      </w:r>
      <w:r>
        <w:rPr>
          <w:spacing w:val="-8"/>
          <w:sz w:val="14"/>
        </w:rPr>
        <w:t xml:space="preserve"> </w:t>
      </w:r>
      <w:r>
        <w:rPr>
          <w:sz w:val="14"/>
        </w:rPr>
        <w:t>the</w:t>
      </w:r>
      <w:r>
        <w:rPr>
          <w:spacing w:val="-9"/>
          <w:sz w:val="14"/>
        </w:rPr>
        <w:t xml:space="preserve"> </w:t>
      </w:r>
      <w:r>
        <w:rPr>
          <w:sz w:val="14"/>
        </w:rPr>
        <w:t>audience</w:t>
      </w:r>
      <w:r>
        <w:rPr>
          <w:spacing w:val="-9"/>
          <w:sz w:val="14"/>
        </w:rPr>
        <w:t xml:space="preserve"> </w:t>
      </w:r>
      <w:r>
        <w:rPr>
          <w:sz w:val="14"/>
        </w:rPr>
        <w:t>is</w:t>
      </w:r>
      <w:r>
        <w:rPr>
          <w:spacing w:val="-9"/>
          <w:sz w:val="14"/>
        </w:rPr>
        <w:t xml:space="preserve"> </w:t>
      </w:r>
      <w:r>
        <w:rPr>
          <w:sz w:val="14"/>
        </w:rPr>
        <w:t>allowed</w:t>
      </w:r>
      <w:r>
        <w:rPr>
          <w:spacing w:val="-8"/>
          <w:sz w:val="14"/>
        </w:rPr>
        <w:t xml:space="preserve"> </w:t>
      </w:r>
      <w:r>
        <w:rPr>
          <w:sz w:val="14"/>
        </w:rPr>
        <w:t>or</w:t>
      </w:r>
      <w:r>
        <w:rPr>
          <w:spacing w:val="-9"/>
          <w:sz w:val="14"/>
        </w:rPr>
        <w:t xml:space="preserve"> </w:t>
      </w:r>
      <w:r>
        <w:rPr>
          <w:sz w:val="14"/>
        </w:rPr>
        <w:t>required.</w:t>
      </w:r>
      <w:r>
        <w:rPr>
          <w:spacing w:val="-9"/>
          <w:sz w:val="14"/>
        </w:rPr>
        <w:t xml:space="preserve"> </w:t>
      </w:r>
      <w:r>
        <w:rPr>
          <w:sz w:val="14"/>
        </w:rPr>
        <w:t>State</w:t>
      </w:r>
      <w:r>
        <w:rPr>
          <w:spacing w:val="40"/>
          <w:sz w:val="14"/>
        </w:rPr>
        <w:t xml:space="preserve"> </w:t>
      </w:r>
      <w:r>
        <w:rPr>
          <w:sz w:val="14"/>
        </w:rPr>
        <w:t>ex</w:t>
      </w:r>
      <w:r>
        <w:rPr>
          <w:spacing w:val="-6"/>
          <w:sz w:val="14"/>
        </w:rPr>
        <w:t xml:space="preserve"> </w:t>
      </w:r>
      <w:r>
        <w:rPr>
          <w:sz w:val="14"/>
        </w:rPr>
        <w:t>rel.</w:t>
      </w:r>
      <w:r>
        <w:rPr>
          <w:spacing w:val="-7"/>
          <w:sz w:val="14"/>
        </w:rPr>
        <w:t xml:space="preserve"> </w:t>
      </w:r>
      <w:r>
        <w:rPr>
          <w:sz w:val="14"/>
        </w:rPr>
        <w:t>Olson</w:t>
      </w:r>
      <w:r>
        <w:rPr>
          <w:spacing w:val="-7"/>
          <w:sz w:val="14"/>
        </w:rPr>
        <w:t xml:space="preserve"> </w:t>
      </w:r>
      <w:r>
        <w:rPr>
          <w:sz w:val="14"/>
        </w:rPr>
        <w:t>v.</w:t>
      </w:r>
      <w:r>
        <w:rPr>
          <w:spacing w:val="-7"/>
          <w:sz w:val="14"/>
        </w:rPr>
        <w:t xml:space="preserve"> </w:t>
      </w:r>
      <w:r>
        <w:rPr>
          <w:sz w:val="14"/>
        </w:rPr>
        <w:t>City</w:t>
      </w:r>
      <w:r>
        <w:rPr>
          <w:spacing w:val="-7"/>
          <w:sz w:val="14"/>
        </w:rPr>
        <w:t xml:space="preserve"> </w:t>
      </w:r>
      <w:r>
        <w:rPr>
          <w:sz w:val="14"/>
        </w:rPr>
        <w:t>of</w:t>
      </w:r>
      <w:r>
        <w:rPr>
          <w:spacing w:val="-7"/>
          <w:sz w:val="14"/>
        </w:rPr>
        <w:t xml:space="preserve"> </w:t>
      </w:r>
      <w:r>
        <w:rPr>
          <w:sz w:val="14"/>
        </w:rPr>
        <w:t>Baraboo</w:t>
      </w:r>
      <w:r>
        <w:rPr>
          <w:spacing w:val="-7"/>
          <w:sz w:val="14"/>
        </w:rPr>
        <w:t xml:space="preserve"> </w:t>
      </w:r>
      <w:r>
        <w:rPr>
          <w:sz w:val="14"/>
        </w:rPr>
        <w:t>Joint</w:t>
      </w:r>
      <w:r>
        <w:rPr>
          <w:spacing w:val="-7"/>
          <w:sz w:val="14"/>
        </w:rPr>
        <w:t xml:space="preserve"> </w:t>
      </w:r>
      <w:r>
        <w:rPr>
          <w:sz w:val="14"/>
        </w:rPr>
        <w:t>Review</w:t>
      </w:r>
      <w:r>
        <w:rPr>
          <w:spacing w:val="-7"/>
          <w:sz w:val="14"/>
        </w:rPr>
        <w:t xml:space="preserve"> </w:t>
      </w:r>
      <w:r>
        <w:rPr>
          <w:sz w:val="14"/>
        </w:rPr>
        <w:t>Board,</w:t>
      </w:r>
      <w:r>
        <w:rPr>
          <w:spacing w:val="-7"/>
          <w:sz w:val="14"/>
        </w:rPr>
        <w:t xml:space="preserve"> </w:t>
      </w:r>
      <w:hyperlink r:id="rId1761">
        <w:r>
          <w:rPr>
            <w:color w:val="0000E5"/>
            <w:sz w:val="14"/>
          </w:rPr>
          <w:t>2002</w:t>
        </w:r>
        <w:r>
          <w:rPr>
            <w:color w:val="0000E5"/>
            <w:spacing w:val="-7"/>
            <w:sz w:val="14"/>
          </w:rPr>
          <w:t xml:space="preserve"> </w:t>
        </w:r>
        <w:r>
          <w:rPr>
            <w:color w:val="0000E5"/>
            <w:sz w:val="14"/>
          </w:rPr>
          <w:t>WI</w:t>
        </w:r>
        <w:r>
          <w:rPr>
            <w:color w:val="0000E5"/>
            <w:spacing w:val="-7"/>
            <w:sz w:val="14"/>
          </w:rPr>
          <w:t xml:space="preserve"> </w:t>
        </w:r>
        <w:r>
          <w:rPr>
            <w:color w:val="0000E5"/>
            <w:sz w:val="14"/>
          </w:rPr>
          <w:t>App</w:t>
        </w:r>
        <w:r>
          <w:rPr>
            <w:color w:val="0000E5"/>
            <w:spacing w:val="-7"/>
            <w:sz w:val="14"/>
          </w:rPr>
          <w:t xml:space="preserve"> </w:t>
        </w:r>
        <w:r>
          <w:rPr>
            <w:color w:val="0000E5"/>
            <w:sz w:val="14"/>
          </w:rPr>
          <w:t>64</w:t>
        </w:r>
      </w:hyperlink>
      <w:r>
        <w:rPr>
          <w:sz w:val="14"/>
        </w:rPr>
        <w:t>,</w:t>
      </w:r>
      <w:r>
        <w:rPr>
          <w:spacing w:val="-8"/>
          <w:sz w:val="14"/>
        </w:rPr>
        <w:t xml:space="preserve"> </w:t>
      </w:r>
      <w:hyperlink r:id="rId1762">
        <w:r>
          <w:rPr>
            <w:color w:val="0000E5"/>
            <w:sz w:val="14"/>
          </w:rPr>
          <w:t>252</w:t>
        </w:r>
        <w:r>
          <w:rPr>
            <w:color w:val="0000E5"/>
            <w:spacing w:val="-7"/>
            <w:sz w:val="14"/>
          </w:rPr>
          <w:t xml:space="preserve"> </w:t>
        </w:r>
        <w:r>
          <w:rPr>
            <w:color w:val="0000E5"/>
            <w:sz w:val="14"/>
          </w:rPr>
          <w:t>Wis.</w:t>
        </w:r>
        <w:r>
          <w:rPr>
            <w:color w:val="0000E5"/>
            <w:spacing w:val="-6"/>
            <w:sz w:val="14"/>
          </w:rPr>
          <w:t xml:space="preserve"> </w:t>
        </w:r>
        <w:r>
          <w:rPr>
            <w:color w:val="0000E5"/>
            <w:sz w:val="14"/>
          </w:rPr>
          <w:t>2d</w:t>
        </w:r>
      </w:hyperlink>
      <w:r>
        <w:rPr>
          <w:color w:val="0000E5"/>
          <w:spacing w:val="40"/>
          <w:sz w:val="14"/>
        </w:rPr>
        <w:t xml:space="preserve"> </w:t>
      </w:r>
      <w:hyperlink r:id="rId1763">
        <w:r>
          <w:rPr>
            <w:color w:val="0000E5"/>
            <w:sz w:val="14"/>
          </w:rPr>
          <w:t>628</w:t>
        </w:r>
      </w:hyperlink>
      <w:r>
        <w:rPr>
          <w:sz w:val="14"/>
        </w:rPr>
        <w:t xml:space="preserve">, </w:t>
      </w:r>
      <w:hyperlink r:id="rId1764">
        <w:r>
          <w:rPr>
            <w:color w:val="0000E5"/>
            <w:sz w:val="14"/>
          </w:rPr>
          <w:t>643 N.W.2d 796</w:t>
        </w:r>
      </w:hyperlink>
      <w:r>
        <w:rPr>
          <w:sz w:val="14"/>
        </w:rPr>
        <w:t xml:space="preserve">, </w:t>
      </w:r>
      <w:hyperlink r:id="rId1765">
        <w:r>
          <w:rPr>
            <w:color w:val="0000E5"/>
            <w:sz w:val="14"/>
          </w:rPr>
          <w:t>01−0201</w:t>
        </w:r>
      </w:hyperlink>
      <w:r>
        <w:rPr>
          <w:sz w:val="14"/>
        </w:rPr>
        <w:t>.</w:t>
      </w:r>
    </w:p>
    <w:p w14:paraId="05218D97" w14:textId="77777777" w:rsidR="00153CA5" w:rsidRDefault="00C0532D">
      <w:pPr>
        <w:spacing w:line="208" w:lineRule="auto"/>
        <w:ind w:left="199" w:right="272" w:firstLine="139"/>
        <w:jc w:val="both"/>
        <w:rPr>
          <w:sz w:val="14"/>
        </w:rPr>
      </w:pPr>
      <w:r>
        <w:rPr>
          <w:sz w:val="14"/>
        </w:rPr>
        <w:t>Sub.</w:t>
      </w:r>
      <w:r>
        <w:rPr>
          <w:spacing w:val="-4"/>
          <w:sz w:val="14"/>
        </w:rPr>
        <w:t xml:space="preserve"> </w:t>
      </w:r>
      <w:r>
        <w:rPr>
          <w:sz w:val="14"/>
        </w:rPr>
        <w:t>(2)</w:t>
      </w:r>
      <w:r>
        <w:rPr>
          <w:spacing w:val="-4"/>
          <w:sz w:val="14"/>
        </w:rPr>
        <w:t xml:space="preserve"> </w:t>
      </w:r>
      <w:r>
        <w:rPr>
          <w:sz w:val="14"/>
        </w:rPr>
        <w:t>sets</w:t>
      </w:r>
      <w:r>
        <w:rPr>
          <w:spacing w:val="-4"/>
          <w:sz w:val="14"/>
        </w:rPr>
        <w:t xml:space="preserve"> </w:t>
      </w:r>
      <w:r>
        <w:rPr>
          <w:sz w:val="14"/>
        </w:rPr>
        <w:t>forth</w:t>
      </w:r>
      <w:r>
        <w:rPr>
          <w:spacing w:val="-4"/>
          <w:sz w:val="14"/>
        </w:rPr>
        <w:t xml:space="preserve"> </w:t>
      </w:r>
      <w:r>
        <w:rPr>
          <w:sz w:val="14"/>
        </w:rPr>
        <w:t>a</w:t>
      </w:r>
      <w:r>
        <w:rPr>
          <w:spacing w:val="-3"/>
          <w:sz w:val="14"/>
        </w:rPr>
        <w:t xml:space="preserve"> </w:t>
      </w:r>
      <w:r>
        <w:rPr>
          <w:sz w:val="14"/>
        </w:rPr>
        <w:t>reasonableness</w:t>
      </w:r>
      <w:r>
        <w:rPr>
          <w:spacing w:val="-3"/>
          <w:sz w:val="14"/>
        </w:rPr>
        <w:t xml:space="preserve"> </w:t>
      </w:r>
      <w:r>
        <w:rPr>
          <w:sz w:val="14"/>
        </w:rPr>
        <w:t>standard</w:t>
      </w:r>
      <w:r>
        <w:rPr>
          <w:spacing w:val="-3"/>
          <w:sz w:val="14"/>
        </w:rPr>
        <w:t xml:space="preserve"> </w:t>
      </w:r>
      <w:r>
        <w:rPr>
          <w:sz w:val="14"/>
        </w:rPr>
        <w:t>for</w:t>
      </w:r>
      <w:r>
        <w:rPr>
          <w:spacing w:val="-3"/>
          <w:sz w:val="14"/>
        </w:rPr>
        <w:t xml:space="preserve"> </w:t>
      </w:r>
      <w:r>
        <w:rPr>
          <w:sz w:val="14"/>
        </w:rPr>
        <w:t>determining</w:t>
      </w:r>
      <w:r>
        <w:rPr>
          <w:spacing w:val="-3"/>
          <w:sz w:val="14"/>
        </w:rPr>
        <w:t xml:space="preserve"> </w:t>
      </w:r>
      <w:r>
        <w:rPr>
          <w:sz w:val="14"/>
        </w:rPr>
        <w:t>whether</w:t>
      </w:r>
      <w:r>
        <w:rPr>
          <w:spacing w:val="-3"/>
          <w:sz w:val="14"/>
        </w:rPr>
        <w:t xml:space="preserve"> </w:t>
      </w:r>
      <w:r>
        <w:rPr>
          <w:sz w:val="14"/>
        </w:rPr>
        <w:t>notice</w:t>
      </w:r>
      <w:r>
        <w:rPr>
          <w:spacing w:val="-3"/>
          <w:sz w:val="14"/>
        </w:rPr>
        <w:t xml:space="preserve"> </w:t>
      </w:r>
      <w:r>
        <w:rPr>
          <w:sz w:val="14"/>
        </w:rPr>
        <w:t>of</w:t>
      </w:r>
      <w:r>
        <w:rPr>
          <w:spacing w:val="-3"/>
          <w:sz w:val="14"/>
        </w:rPr>
        <w:t xml:space="preserve"> </w:t>
      </w:r>
      <w:r>
        <w:rPr>
          <w:sz w:val="14"/>
        </w:rPr>
        <w:t>a</w:t>
      </w:r>
      <w:r>
        <w:rPr>
          <w:spacing w:val="40"/>
          <w:sz w:val="14"/>
        </w:rPr>
        <w:t xml:space="preserve"> </w:t>
      </w:r>
      <w:r>
        <w:rPr>
          <w:spacing w:val="-2"/>
          <w:sz w:val="14"/>
        </w:rPr>
        <w:t>meeting</w:t>
      </w:r>
      <w:r>
        <w:rPr>
          <w:spacing w:val="-7"/>
          <w:sz w:val="14"/>
        </w:rPr>
        <w:t xml:space="preserve"> </w:t>
      </w:r>
      <w:r>
        <w:rPr>
          <w:spacing w:val="-2"/>
          <w:sz w:val="14"/>
        </w:rPr>
        <w:t>is</w:t>
      </w:r>
      <w:r>
        <w:rPr>
          <w:spacing w:val="-7"/>
          <w:sz w:val="14"/>
        </w:rPr>
        <w:t xml:space="preserve"> </w:t>
      </w:r>
      <w:r>
        <w:rPr>
          <w:spacing w:val="-2"/>
          <w:sz w:val="14"/>
        </w:rPr>
        <w:t>sufficient</w:t>
      </w:r>
      <w:r>
        <w:rPr>
          <w:spacing w:val="-7"/>
          <w:sz w:val="14"/>
        </w:rPr>
        <w:t xml:space="preserve"> </w:t>
      </w:r>
      <w:r>
        <w:rPr>
          <w:spacing w:val="-2"/>
          <w:sz w:val="14"/>
        </w:rPr>
        <w:t>that</w:t>
      </w:r>
      <w:r>
        <w:rPr>
          <w:spacing w:val="-6"/>
          <w:sz w:val="14"/>
        </w:rPr>
        <w:t xml:space="preserve"> </w:t>
      </w:r>
      <w:r>
        <w:rPr>
          <w:spacing w:val="-2"/>
          <w:sz w:val="14"/>
        </w:rPr>
        <w:t>strikes</w:t>
      </w:r>
      <w:r>
        <w:rPr>
          <w:spacing w:val="-7"/>
          <w:sz w:val="14"/>
        </w:rPr>
        <w:t xml:space="preserve"> </w:t>
      </w:r>
      <w:r>
        <w:rPr>
          <w:spacing w:val="-2"/>
          <w:sz w:val="14"/>
        </w:rPr>
        <w:t>the</w:t>
      </w:r>
      <w:r>
        <w:rPr>
          <w:spacing w:val="-7"/>
          <w:sz w:val="14"/>
        </w:rPr>
        <w:t xml:space="preserve"> </w:t>
      </w:r>
      <w:r>
        <w:rPr>
          <w:spacing w:val="-2"/>
          <w:sz w:val="14"/>
        </w:rPr>
        <w:t>proper</w:t>
      </w:r>
      <w:r>
        <w:rPr>
          <w:spacing w:val="-6"/>
          <w:sz w:val="14"/>
        </w:rPr>
        <w:t xml:space="preserve"> </w:t>
      </w:r>
      <w:r>
        <w:rPr>
          <w:spacing w:val="-2"/>
          <w:sz w:val="14"/>
        </w:rPr>
        <w:t>balance</w:t>
      </w:r>
      <w:r>
        <w:rPr>
          <w:spacing w:val="-7"/>
          <w:sz w:val="14"/>
        </w:rPr>
        <w:t xml:space="preserve"> </w:t>
      </w:r>
      <w:r>
        <w:rPr>
          <w:spacing w:val="-2"/>
          <w:sz w:val="14"/>
        </w:rPr>
        <w:t>between</w:t>
      </w:r>
      <w:r>
        <w:rPr>
          <w:spacing w:val="-6"/>
          <w:sz w:val="14"/>
        </w:rPr>
        <w:t xml:space="preserve"> </w:t>
      </w:r>
      <w:r>
        <w:rPr>
          <w:spacing w:val="-2"/>
          <w:sz w:val="14"/>
        </w:rPr>
        <w:t>the</w:t>
      </w:r>
      <w:r>
        <w:rPr>
          <w:spacing w:val="-7"/>
          <w:sz w:val="14"/>
        </w:rPr>
        <w:t xml:space="preserve"> </w:t>
      </w:r>
      <w:r>
        <w:rPr>
          <w:spacing w:val="-2"/>
          <w:sz w:val="14"/>
        </w:rPr>
        <w:t>public’s</w:t>
      </w:r>
      <w:r>
        <w:rPr>
          <w:spacing w:val="-7"/>
          <w:sz w:val="14"/>
        </w:rPr>
        <w:t xml:space="preserve"> </w:t>
      </w:r>
      <w:r>
        <w:rPr>
          <w:spacing w:val="-2"/>
          <w:sz w:val="14"/>
        </w:rPr>
        <w:t>right</w:t>
      </w:r>
      <w:r>
        <w:rPr>
          <w:spacing w:val="-6"/>
          <w:sz w:val="14"/>
        </w:rPr>
        <w:t xml:space="preserve"> </w:t>
      </w:r>
      <w:r>
        <w:rPr>
          <w:spacing w:val="-2"/>
          <w:sz w:val="14"/>
        </w:rPr>
        <w:t>to</w:t>
      </w:r>
      <w:r>
        <w:rPr>
          <w:spacing w:val="-7"/>
          <w:sz w:val="14"/>
        </w:rPr>
        <w:t xml:space="preserve"> </w:t>
      </w:r>
      <w:r>
        <w:rPr>
          <w:spacing w:val="-2"/>
          <w:sz w:val="14"/>
        </w:rPr>
        <w:t>infor-</w:t>
      </w:r>
      <w:r>
        <w:rPr>
          <w:sz w:val="14"/>
        </w:rPr>
        <w:t>mation</w:t>
      </w:r>
      <w:r>
        <w:rPr>
          <w:spacing w:val="-6"/>
          <w:sz w:val="14"/>
        </w:rPr>
        <w:t xml:space="preserve"> </w:t>
      </w:r>
      <w:r>
        <w:rPr>
          <w:sz w:val="14"/>
        </w:rPr>
        <w:t>and</w:t>
      </w:r>
      <w:r>
        <w:rPr>
          <w:spacing w:val="-6"/>
          <w:sz w:val="14"/>
        </w:rPr>
        <w:t xml:space="preserve"> </w:t>
      </w:r>
      <w:r>
        <w:rPr>
          <w:sz w:val="14"/>
        </w:rPr>
        <w:t>the</w:t>
      </w:r>
      <w:r>
        <w:rPr>
          <w:spacing w:val="-6"/>
          <w:sz w:val="14"/>
        </w:rPr>
        <w:t xml:space="preserve"> </w:t>
      </w:r>
      <w:r>
        <w:rPr>
          <w:sz w:val="14"/>
        </w:rPr>
        <w:t>government’s</w:t>
      </w:r>
      <w:r>
        <w:rPr>
          <w:spacing w:val="-6"/>
          <w:sz w:val="14"/>
        </w:rPr>
        <w:t xml:space="preserve"> </w:t>
      </w:r>
      <w:r>
        <w:rPr>
          <w:sz w:val="14"/>
        </w:rPr>
        <w:t>need</w:t>
      </w:r>
      <w:r>
        <w:rPr>
          <w:spacing w:val="-6"/>
          <w:sz w:val="14"/>
        </w:rPr>
        <w:t xml:space="preserve"> </w:t>
      </w:r>
      <w:r>
        <w:rPr>
          <w:sz w:val="14"/>
        </w:rPr>
        <w:t>to</w:t>
      </w:r>
      <w:r>
        <w:rPr>
          <w:spacing w:val="-6"/>
          <w:sz w:val="14"/>
        </w:rPr>
        <w:t xml:space="preserve"> </w:t>
      </w:r>
      <w:r>
        <w:rPr>
          <w:sz w:val="14"/>
        </w:rPr>
        <w:t>efficiently</w:t>
      </w:r>
      <w:r>
        <w:rPr>
          <w:spacing w:val="-6"/>
          <w:sz w:val="14"/>
        </w:rPr>
        <w:t xml:space="preserve"> </w:t>
      </w:r>
      <w:r>
        <w:rPr>
          <w:sz w:val="14"/>
        </w:rPr>
        <w:t>conduct</w:t>
      </w:r>
      <w:r>
        <w:rPr>
          <w:spacing w:val="-6"/>
          <w:sz w:val="14"/>
        </w:rPr>
        <w:t xml:space="preserve"> </w:t>
      </w:r>
      <w:r>
        <w:rPr>
          <w:sz w:val="14"/>
        </w:rPr>
        <w:t>its</w:t>
      </w:r>
      <w:r>
        <w:rPr>
          <w:spacing w:val="-6"/>
          <w:sz w:val="14"/>
        </w:rPr>
        <w:t xml:space="preserve"> </w:t>
      </w:r>
      <w:r>
        <w:rPr>
          <w:sz w:val="14"/>
        </w:rPr>
        <w:t>business.</w:t>
      </w:r>
      <w:r>
        <w:rPr>
          <w:spacing w:val="24"/>
          <w:sz w:val="14"/>
        </w:rPr>
        <w:t xml:space="preserve"> </w:t>
      </w:r>
      <w:r>
        <w:rPr>
          <w:sz w:val="14"/>
        </w:rPr>
        <w:t>The</w:t>
      </w:r>
      <w:r>
        <w:rPr>
          <w:spacing w:val="-6"/>
          <w:sz w:val="14"/>
        </w:rPr>
        <w:t xml:space="preserve"> </w:t>
      </w:r>
      <w:r>
        <w:rPr>
          <w:sz w:val="14"/>
        </w:rPr>
        <w:t>standard</w:t>
      </w:r>
      <w:r>
        <w:rPr>
          <w:spacing w:val="40"/>
          <w:sz w:val="14"/>
        </w:rPr>
        <w:t xml:space="preserve"> </w:t>
      </w:r>
      <w:r>
        <w:rPr>
          <w:sz w:val="14"/>
        </w:rPr>
        <w:t>requires</w:t>
      </w:r>
      <w:r>
        <w:rPr>
          <w:spacing w:val="-9"/>
          <w:sz w:val="14"/>
        </w:rPr>
        <w:t xml:space="preserve"> </w:t>
      </w:r>
      <w:r>
        <w:rPr>
          <w:sz w:val="14"/>
        </w:rPr>
        <w:t>taking</w:t>
      </w:r>
      <w:r>
        <w:rPr>
          <w:spacing w:val="-9"/>
          <w:sz w:val="14"/>
        </w:rPr>
        <w:t xml:space="preserve"> </w:t>
      </w:r>
      <w:r>
        <w:rPr>
          <w:sz w:val="14"/>
        </w:rPr>
        <w:t>into</w:t>
      </w:r>
      <w:r>
        <w:rPr>
          <w:spacing w:val="-9"/>
          <w:sz w:val="14"/>
        </w:rPr>
        <w:t xml:space="preserve"> </w:t>
      </w:r>
      <w:r>
        <w:rPr>
          <w:sz w:val="14"/>
        </w:rPr>
        <w:t>account</w:t>
      </w:r>
      <w:r>
        <w:rPr>
          <w:spacing w:val="-8"/>
          <w:sz w:val="14"/>
        </w:rPr>
        <w:t xml:space="preserve"> </w:t>
      </w:r>
      <w:r>
        <w:rPr>
          <w:sz w:val="14"/>
        </w:rPr>
        <w:t>the</w:t>
      </w:r>
      <w:r>
        <w:rPr>
          <w:spacing w:val="-9"/>
          <w:sz w:val="14"/>
        </w:rPr>
        <w:t xml:space="preserve"> </w:t>
      </w:r>
      <w:r>
        <w:rPr>
          <w:sz w:val="14"/>
        </w:rPr>
        <w:t>circumstances</w:t>
      </w:r>
      <w:r>
        <w:rPr>
          <w:spacing w:val="-9"/>
          <w:sz w:val="14"/>
        </w:rPr>
        <w:t xml:space="preserve"> </w:t>
      </w:r>
      <w:r>
        <w:rPr>
          <w:sz w:val="14"/>
        </w:rPr>
        <w:t>of</w:t>
      </w:r>
      <w:r>
        <w:rPr>
          <w:spacing w:val="-9"/>
          <w:sz w:val="14"/>
        </w:rPr>
        <w:t xml:space="preserve"> </w:t>
      </w:r>
      <w:r>
        <w:rPr>
          <w:sz w:val="14"/>
        </w:rPr>
        <w:t>the</w:t>
      </w:r>
      <w:r>
        <w:rPr>
          <w:spacing w:val="-8"/>
          <w:sz w:val="14"/>
        </w:rPr>
        <w:t xml:space="preserve"> </w:t>
      </w:r>
      <w:r>
        <w:rPr>
          <w:sz w:val="14"/>
        </w:rPr>
        <w:t>case,</w:t>
      </w:r>
      <w:r>
        <w:rPr>
          <w:spacing w:val="-9"/>
          <w:sz w:val="14"/>
        </w:rPr>
        <w:t xml:space="preserve"> </w:t>
      </w:r>
      <w:r>
        <w:rPr>
          <w:sz w:val="14"/>
        </w:rPr>
        <w:t>which</w:t>
      </w:r>
      <w:r>
        <w:rPr>
          <w:spacing w:val="-9"/>
          <w:sz w:val="14"/>
        </w:rPr>
        <w:t xml:space="preserve"> </w:t>
      </w:r>
      <w:r>
        <w:rPr>
          <w:sz w:val="14"/>
        </w:rPr>
        <w:t>includes</w:t>
      </w:r>
      <w:r>
        <w:rPr>
          <w:spacing w:val="-9"/>
          <w:sz w:val="14"/>
        </w:rPr>
        <w:t xml:space="preserve"> </w:t>
      </w:r>
      <w:r>
        <w:rPr>
          <w:sz w:val="14"/>
        </w:rPr>
        <w:t>analyzing</w:t>
      </w:r>
      <w:r>
        <w:rPr>
          <w:spacing w:val="40"/>
          <w:sz w:val="14"/>
        </w:rPr>
        <w:t xml:space="preserve"> </w:t>
      </w:r>
      <w:r>
        <w:rPr>
          <w:sz w:val="14"/>
        </w:rPr>
        <w:t>such</w:t>
      </w:r>
      <w:r>
        <w:rPr>
          <w:spacing w:val="-3"/>
          <w:sz w:val="14"/>
        </w:rPr>
        <w:t xml:space="preserve"> </w:t>
      </w:r>
      <w:r>
        <w:rPr>
          <w:sz w:val="14"/>
        </w:rPr>
        <w:t>factors</w:t>
      </w:r>
      <w:r>
        <w:rPr>
          <w:spacing w:val="-4"/>
          <w:sz w:val="14"/>
        </w:rPr>
        <w:t xml:space="preserve"> </w:t>
      </w:r>
      <w:r>
        <w:rPr>
          <w:sz w:val="14"/>
        </w:rPr>
        <w:t>as</w:t>
      </w:r>
      <w:r>
        <w:rPr>
          <w:spacing w:val="-4"/>
          <w:sz w:val="14"/>
        </w:rPr>
        <w:t xml:space="preserve"> </w:t>
      </w:r>
      <w:r>
        <w:rPr>
          <w:sz w:val="14"/>
        </w:rPr>
        <w:t>the</w:t>
      </w:r>
      <w:r>
        <w:rPr>
          <w:spacing w:val="-4"/>
          <w:sz w:val="14"/>
        </w:rPr>
        <w:t xml:space="preserve"> </w:t>
      </w:r>
      <w:r>
        <w:rPr>
          <w:sz w:val="14"/>
        </w:rPr>
        <w:t>burden</w:t>
      </w:r>
      <w:r>
        <w:rPr>
          <w:spacing w:val="-4"/>
          <w:sz w:val="14"/>
        </w:rPr>
        <w:t xml:space="preserve"> </w:t>
      </w:r>
      <w:r>
        <w:rPr>
          <w:sz w:val="14"/>
        </w:rPr>
        <w:t>of</w:t>
      </w:r>
      <w:r>
        <w:rPr>
          <w:spacing w:val="-4"/>
          <w:sz w:val="14"/>
        </w:rPr>
        <w:t xml:space="preserve"> </w:t>
      </w:r>
      <w:r>
        <w:rPr>
          <w:sz w:val="14"/>
        </w:rPr>
        <w:t>providing</w:t>
      </w:r>
      <w:r>
        <w:rPr>
          <w:spacing w:val="-4"/>
          <w:sz w:val="14"/>
        </w:rPr>
        <w:t xml:space="preserve"> </w:t>
      </w:r>
      <w:r>
        <w:rPr>
          <w:sz w:val="14"/>
        </w:rPr>
        <w:t>more</w:t>
      </w:r>
      <w:r>
        <w:rPr>
          <w:spacing w:val="-4"/>
          <w:sz w:val="14"/>
        </w:rPr>
        <w:t xml:space="preserve"> </w:t>
      </w:r>
      <w:r>
        <w:rPr>
          <w:sz w:val="14"/>
        </w:rPr>
        <w:t>detailed</w:t>
      </w:r>
      <w:r>
        <w:rPr>
          <w:spacing w:val="-4"/>
          <w:sz w:val="14"/>
        </w:rPr>
        <w:t xml:space="preserve"> </w:t>
      </w:r>
      <w:r>
        <w:rPr>
          <w:sz w:val="14"/>
        </w:rPr>
        <w:t>notice,</w:t>
      </w:r>
      <w:r>
        <w:rPr>
          <w:spacing w:val="-4"/>
          <w:sz w:val="14"/>
        </w:rPr>
        <w:t xml:space="preserve"> </w:t>
      </w:r>
      <w:r>
        <w:rPr>
          <w:sz w:val="14"/>
        </w:rPr>
        <w:t>whether</w:t>
      </w:r>
      <w:r>
        <w:rPr>
          <w:spacing w:val="-4"/>
          <w:sz w:val="14"/>
        </w:rPr>
        <w:t xml:space="preserve"> </w:t>
      </w:r>
      <w:r>
        <w:rPr>
          <w:sz w:val="14"/>
        </w:rPr>
        <w:t>the</w:t>
      </w:r>
      <w:r>
        <w:rPr>
          <w:spacing w:val="-4"/>
          <w:sz w:val="14"/>
        </w:rPr>
        <w:t xml:space="preserve"> </w:t>
      </w:r>
      <w:r>
        <w:rPr>
          <w:sz w:val="14"/>
        </w:rPr>
        <w:t>subject</w:t>
      </w:r>
      <w:r>
        <w:rPr>
          <w:spacing w:val="-4"/>
          <w:sz w:val="14"/>
        </w:rPr>
        <w:t xml:space="preserve"> </w:t>
      </w:r>
      <w:r>
        <w:rPr>
          <w:sz w:val="14"/>
        </w:rPr>
        <w:t>is</w:t>
      </w:r>
      <w:r>
        <w:rPr>
          <w:spacing w:val="40"/>
          <w:sz w:val="14"/>
        </w:rPr>
        <w:t xml:space="preserve"> </w:t>
      </w:r>
      <w:r>
        <w:rPr>
          <w:sz w:val="14"/>
        </w:rPr>
        <w:t>of</w:t>
      </w:r>
      <w:r>
        <w:rPr>
          <w:spacing w:val="-9"/>
          <w:sz w:val="14"/>
        </w:rPr>
        <w:t xml:space="preserve"> </w:t>
      </w:r>
      <w:r>
        <w:rPr>
          <w:sz w:val="14"/>
        </w:rPr>
        <w:t>particular</w:t>
      </w:r>
      <w:r>
        <w:rPr>
          <w:spacing w:val="-9"/>
          <w:sz w:val="14"/>
        </w:rPr>
        <w:t xml:space="preserve"> </w:t>
      </w:r>
      <w:r>
        <w:rPr>
          <w:sz w:val="14"/>
        </w:rPr>
        <w:t>public</w:t>
      </w:r>
      <w:r>
        <w:rPr>
          <w:spacing w:val="-9"/>
          <w:sz w:val="14"/>
        </w:rPr>
        <w:t xml:space="preserve"> </w:t>
      </w:r>
      <w:r>
        <w:rPr>
          <w:sz w:val="14"/>
        </w:rPr>
        <w:t>interest,</w:t>
      </w:r>
      <w:r>
        <w:rPr>
          <w:spacing w:val="-8"/>
          <w:sz w:val="14"/>
        </w:rPr>
        <w:t xml:space="preserve"> </w:t>
      </w:r>
      <w:r>
        <w:rPr>
          <w:sz w:val="14"/>
        </w:rPr>
        <w:t>and</w:t>
      </w:r>
      <w:r>
        <w:rPr>
          <w:spacing w:val="-9"/>
          <w:sz w:val="14"/>
        </w:rPr>
        <w:t xml:space="preserve"> </w:t>
      </w:r>
      <w:r>
        <w:rPr>
          <w:sz w:val="14"/>
        </w:rPr>
        <w:t>whether</w:t>
      </w:r>
      <w:r>
        <w:rPr>
          <w:spacing w:val="-9"/>
          <w:sz w:val="14"/>
        </w:rPr>
        <w:t xml:space="preserve"> </w:t>
      </w:r>
      <w:r>
        <w:rPr>
          <w:sz w:val="14"/>
        </w:rPr>
        <w:t>it</w:t>
      </w:r>
      <w:r>
        <w:rPr>
          <w:spacing w:val="-9"/>
          <w:sz w:val="14"/>
        </w:rPr>
        <w:t xml:space="preserve"> </w:t>
      </w:r>
      <w:r>
        <w:rPr>
          <w:sz w:val="14"/>
        </w:rPr>
        <w:t>involves</w:t>
      </w:r>
      <w:r>
        <w:rPr>
          <w:spacing w:val="-8"/>
          <w:sz w:val="14"/>
        </w:rPr>
        <w:t xml:space="preserve"> </w:t>
      </w:r>
      <w:r>
        <w:rPr>
          <w:sz w:val="14"/>
        </w:rPr>
        <w:t>non−routine</w:t>
      </w:r>
      <w:r>
        <w:rPr>
          <w:spacing w:val="-9"/>
          <w:sz w:val="14"/>
        </w:rPr>
        <w:t xml:space="preserve"> </w:t>
      </w:r>
      <w:r>
        <w:rPr>
          <w:sz w:val="14"/>
        </w:rPr>
        <w:t>action</w:t>
      </w:r>
      <w:r>
        <w:rPr>
          <w:spacing w:val="-9"/>
          <w:sz w:val="14"/>
        </w:rPr>
        <w:t xml:space="preserve"> </w:t>
      </w:r>
      <w:r>
        <w:rPr>
          <w:sz w:val="14"/>
        </w:rPr>
        <w:t>that</w:t>
      </w:r>
      <w:r>
        <w:rPr>
          <w:spacing w:val="-9"/>
          <w:sz w:val="14"/>
        </w:rPr>
        <w:t xml:space="preserve"> </w:t>
      </w:r>
      <w:r>
        <w:rPr>
          <w:sz w:val="14"/>
        </w:rPr>
        <w:t>the</w:t>
      </w:r>
      <w:r>
        <w:rPr>
          <w:spacing w:val="-8"/>
          <w:sz w:val="14"/>
        </w:rPr>
        <w:t xml:space="preserve"> </w:t>
      </w:r>
      <w:r>
        <w:rPr>
          <w:sz w:val="14"/>
        </w:rPr>
        <w:t>pub-</w:t>
      </w:r>
      <w:r>
        <w:rPr>
          <w:spacing w:val="-2"/>
          <w:sz w:val="14"/>
        </w:rPr>
        <w:t>lic</w:t>
      </w:r>
      <w:r>
        <w:rPr>
          <w:spacing w:val="-3"/>
          <w:sz w:val="14"/>
        </w:rPr>
        <w:t xml:space="preserve"> </w:t>
      </w:r>
      <w:r>
        <w:rPr>
          <w:spacing w:val="-2"/>
          <w:sz w:val="14"/>
        </w:rPr>
        <w:t>would</w:t>
      </w:r>
      <w:r>
        <w:rPr>
          <w:spacing w:val="-3"/>
          <w:sz w:val="14"/>
        </w:rPr>
        <w:t xml:space="preserve"> </w:t>
      </w:r>
      <w:r>
        <w:rPr>
          <w:spacing w:val="-2"/>
          <w:sz w:val="14"/>
        </w:rPr>
        <w:t>be</w:t>
      </w:r>
      <w:r>
        <w:rPr>
          <w:spacing w:val="-3"/>
          <w:sz w:val="14"/>
        </w:rPr>
        <w:t xml:space="preserve"> </w:t>
      </w:r>
      <w:r>
        <w:rPr>
          <w:spacing w:val="-2"/>
          <w:sz w:val="14"/>
        </w:rPr>
        <w:t>unlikely</w:t>
      </w:r>
      <w:r>
        <w:rPr>
          <w:spacing w:val="-3"/>
          <w:sz w:val="14"/>
        </w:rPr>
        <w:t xml:space="preserve"> </w:t>
      </w:r>
      <w:r>
        <w:rPr>
          <w:spacing w:val="-2"/>
          <w:sz w:val="14"/>
        </w:rPr>
        <w:t>to</w:t>
      </w:r>
      <w:r>
        <w:rPr>
          <w:spacing w:val="-3"/>
          <w:sz w:val="14"/>
        </w:rPr>
        <w:t xml:space="preserve"> </w:t>
      </w:r>
      <w:r>
        <w:rPr>
          <w:spacing w:val="-2"/>
          <w:sz w:val="14"/>
        </w:rPr>
        <w:t>anticipate.</w:t>
      </w:r>
      <w:r>
        <w:rPr>
          <w:spacing w:val="30"/>
          <w:sz w:val="14"/>
        </w:rPr>
        <w:t xml:space="preserve"> </w:t>
      </w:r>
      <w:r>
        <w:rPr>
          <w:spacing w:val="-2"/>
          <w:sz w:val="14"/>
        </w:rPr>
        <w:t>Buswell</w:t>
      </w:r>
      <w:r>
        <w:rPr>
          <w:spacing w:val="-7"/>
          <w:sz w:val="14"/>
        </w:rPr>
        <w:t xml:space="preserve"> </w:t>
      </w:r>
      <w:r>
        <w:rPr>
          <w:spacing w:val="-2"/>
          <w:sz w:val="14"/>
        </w:rPr>
        <w:t>v.</w:t>
      </w:r>
      <w:r>
        <w:rPr>
          <w:spacing w:val="-7"/>
          <w:sz w:val="14"/>
        </w:rPr>
        <w:t xml:space="preserve"> </w:t>
      </w:r>
      <w:r>
        <w:rPr>
          <w:spacing w:val="-2"/>
          <w:sz w:val="14"/>
        </w:rPr>
        <w:t>Tomah</w:t>
      </w:r>
      <w:r>
        <w:rPr>
          <w:spacing w:val="-3"/>
          <w:sz w:val="14"/>
        </w:rPr>
        <w:t xml:space="preserve"> </w:t>
      </w:r>
      <w:r>
        <w:rPr>
          <w:spacing w:val="-2"/>
          <w:sz w:val="14"/>
        </w:rPr>
        <w:t>Area</w:t>
      </w:r>
      <w:r>
        <w:rPr>
          <w:spacing w:val="-3"/>
          <w:sz w:val="14"/>
        </w:rPr>
        <w:t xml:space="preserve"> </w:t>
      </w:r>
      <w:r>
        <w:rPr>
          <w:spacing w:val="-2"/>
          <w:sz w:val="14"/>
        </w:rPr>
        <w:t>School</w:t>
      </w:r>
      <w:r>
        <w:rPr>
          <w:spacing w:val="-3"/>
          <w:sz w:val="14"/>
        </w:rPr>
        <w:t xml:space="preserve"> </w:t>
      </w:r>
      <w:r>
        <w:rPr>
          <w:spacing w:val="-2"/>
          <w:sz w:val="14"/>
        </w:rPr>
        <w:t>District,</w:t>
      </w:r>
      <w:r>
        <w:rPr>
          <w:spacing w:val="-3"/>
          <w:sz w:val="14"/>
        </w:rPr>
        <w:t xml:space="preserve"> </w:t>
      </w:r>
      <w:hyperlink r:id="rId1766">
        <w:r>
          <w:rPr>
            <w:color w:val="0000E5"/>
            <w:spacing w:val="-2"/>
            <w:sz w:val="14"/>
          </w:rPr>
          <w:t>2007</w:t>
        </w:r>
        <w:r>
          <w:rPr>
            <w:color w:val="0000E5"/>
            <w:spacing w:val="-3"/>
            <w:sz w:val="14"/>
          </w:rPr>
          <w:t xml:space="preserve"> </w:t>
        </w:r>
        <w:r>
          <w:rPr>
            <w:color w:val="0000E5"/>
            <w:spacing w:val="-2"/>
            <w:sz w:val="14"/>
          </w:rPr>
          <w:t>WI</w:t>
        </w:r>
      </w:hyperlink>
      <w:r>
        <w:rPr>
          <w:color w:val="0000E5"/>
          <w:spacing w:val="40"/>
          <w:sz w:val="14"/>
        </w:rPr>
        <w:t xml:space="preserve"> </w:t>
      </w:r>
      <w:hyperlink r:id="rId1767">
        <w:r>
          <w:rPr>
            <w:color w:val="0000E5"/>
            <w:sz w:val="14"/>
          </w:rPr>
          <w:t>71</w:t>
        </w:r>
      </w:hyperlink>
      <w:r>
        <w:rPr>
          <w:sz w:val="14"/>
        </w:rPr>
        <w:t xml:space="preserve">, </w:t>
      </w:r>
      <w:hyperlink r:id="rId1768">
        <w:r>
          <w:rPr>
            <w:color w:val="0000E5"/>
            <w:sz w:val="14"/>
          </w:rPr>
          <w:t>301 Wis. 2d 178</w:t>
        </w:r>
      </w:hyperlink>
      <w:r>
        <w:rPr>
          <w:sz w:val="14"/>
        </w:rPr>
        <w:t xml:space="preserve">, </w:t>
      </w:r>
      <w:hyperlink r:id="rId1769">
        <w:r>
          <w:rPr>
            <w:color w:val="0000E5"/>
            <w:sz w:val="14"/>
          </w:rPr>
          <w:t>732 N.W.2d 804</w:t>
        </w:r>
      </w:hyperlink>
      <w:r>
        <w:rPr>
          <w:sz w:val="14"/>
        </w:rPr>
        <w:t xml:space="preserve">, </w:t>
      </w:r>
      <w:hyperlink r:id="rId1770">
        <w:r>
          <w:rPr>
            <w:color w:val="0000E5"/>
            <w:sz w:val="14"/>
          </w:rPr>
          <w:t>05−2998</w:t>
        </w:r>
      </w:hyperlink>
      <w:r>
        <w:rPr>
          <w:sz w:val="14"/>
        </w:rPr>
        <w:t>.</w:t>
      </w:r>
    </w:p>
    <w:p w14:paraId="73419A37" w14:textId="77777777" w:rsidR="00153CA5" w:rsidRDefault="00C0532D">
      <w:pPr>
        <w:spacing w:line="208" w:lineRule="auto"/>
        <w:ind w:left="199" w:right="272" w:firstLine="139"/>
        <w:jc w:val="both"/>
        <w:rPr>
          <w:sz w:val="14"/>
        </w:rPr>
      </w:pPr>
      <w:r>
        <w:rPr>
          <w:sz w:val="14"/>
        </w:rPr>
        <w:t>The supreme court declined to review the validity of the procedure used to give</w:t>
      </w:r>
      <w:r>
        <w:rPr>
          <w:spacing w:val="40"/>
          <w:sz w:val="14"/>
        </w:rPr>
        <w:t xml:space="preserve"> </w:t>
      </w:r>
      <w:r>
        <w:rPr>
          <w:sz w:val="14"/>
        </w:rPr>
        <w:t>notice</w:t>
      </w:r>
      <w:r>
        <w:rPr>
          <w:spacing w:val="-1"/>
          <w:sz w:val="14"/>
        </w:rPr>
        <w:t xml:space="preserve"> </w:t>
      </w:r>
      <w:r>
        <w:rPr>
          <w:sz w:val="14"/>
        </w:rPr>
        <w:t>of</w:t>
      </w:r>
      <w:r>
        <w:rPr>
          <w:spacing w:val="-1"/>
          <w:sz w:val="14"/>
        </w:rPr>
        <w:t xml:space="preserve"> </w:t>
      </w:r>
      <w:r>
        <w:rPr>
          <w:sz w:val="14"/>
        </w:rPr>
        <w:t>a</w:t>
      </w:r>
      <w:r>
        <w:rPr>
          <w:spacing w:val="-1"/>
          <w:sz w:val="14"/>
        </w:rPr>
        <w:t xml:space="preserve"> </w:t>
      </w:r>
      <w:r>
        <w:rPr>
          <w:sz w:val="14"/>
        </w:rPr>
        <w:t>joint</w:t>
      </w:r>
      <w:r>
        <w:rPr>
          <w:spacing w:val="-1"/>
          <w:sz w:val="14"/>
        </w:rPr>
        <w:t xml:space="preserve"> </w:t>
      </w:r>
      <w:r>
        <w:rPr>
          <w:sz w:val="14"/>
        </w:rPr>
        <w:t>legislative</w:t>
      </w:r>
      <w:r>
        <w:rPr>
          <w:spacing w:val="-1"/>
          <w:sz w:val="14"/>
        </w:rPr>
        <w:t xml:space="preserve"> </w:t>
      </w:r>
      <w:r>
        <w:rPr>
          <w:sz w:val="14"/>
        </w:rPr>
        <w:t>committee</w:t>
      </w:r>
      <w:r>
        <w:rPr>
          <w:spacing w:val="-1"/>
          <w:sz w:val="14"/>
        </w:rPr>
        <w:t xml:space="preserve"> </w:t>
      </w:r>
      <w:r>
        <w:rPr>
          <w:sz w:val="14"/>
        </w:rPr>
        <w:t>on</w:t>
      </w:r>
      <w:r>
        <w:rPr>
          <w:spacing w:val="-1"/>
          <w:sz w:val="14"/>
        </w:rPr>
        <w:t xml:space="preserve"> </w:t>
      </w:r>
      <w:r>
        <w:rPr>
          <w:sz w:val="14"/>
        </w:rPr>
        <w:t>conference</w:t>
      </w:r>
      <w:r>
        <w:rPr>
          <w:spacing w:val="-1"/>
          <w:sz w:val="14"/>
        </w:rPr>
        <w:t xml:space="preserve"> </w:t>
      </w:r>
      <w:r>
        <w:rPr>
          <w:sz w:val="14"/>
        </w:rPr>
        <w:t>alleged</w:t>
      </w:r>
      <w:r>
        <w:rPr>
          <w:spacing w:val="-1"/>
          <w:sz w:val="14"/>
        </w:rPr>
        <w:t xml:space="preserve"> </w:t>
      </w:r>
      <w:r>
        <w:rPr>
          <w:sz w:val="14"/>
        </w:rPr>
        <w:t>to</w:t>
      </w:r>
      <w:r>
        <w:rPr>
          <w:spacing w:val="-1"/>
          <w:sz w:val="14"/>
        </w:rPr>
        <w:t xml:space="preserve"> </w:t>
      </w:r>
      <w:r>
        <w:rPr>
          <w:sz w:val="14"/>
        </w:rPr>
        <w:t>violate</w:t>
      </w:r>
      <w:r>
        <w:rPr>
          <w:spacing w:val="-1"/>
          <w:sz w:val="14"/>
        </w:rPr>
        <w:t xml:space="preserve"> </w:t>
      </w:r>
      <w:r>
        <w:rPr>
          <w:sz w:val="14"/>
        </w:rPr>
        <w:t>the</w:t>
      </w:r>
      <w:r>
        <w:rPr>
          <w:spacing w:val="-1"/>
          <w:sz w:val="14"/>
        </w:rPr>
        <w:t xml:space="preserve"> </w:t>
      </w:r>
      <w:r>
        <w:rPr>
          <w:sz w:val="14"/>
        </w:rPr>
        <w:t>sub.</w:t>
      </w:r>
      <w:r>
        <w:rPr>
          <w:spacing w:val="-1"/>
          <w:sz w:val="14"/>
        </w:rPr>
        <w:t xml:space="preserve"> </w:t>
      </w:r>
      <w:r>
        <w:rPr>
          <w:sz w:val="14"/>
        </w:rPr>
        <w:t>(3)</w:t>
      </w:r>
      <w:r>
        <w:rPr>
          <w:spacing w:val="40"/>
          <w:sz w:val="14"/>
        </w:rPr>
        <w:t xml:space="preserve"> </w:t>
      </w:r>
      <w:r>
        <w:rPr>
          <w:spacing w:val="-2"/>
          <w:sz w:val="14"/>
        </w:rPr>
        <w:t>24−hour notice</w:t>
      </w:r>
      <w:r>
        <w:rPr>
          <w:spacing w:val="-3"/>
          <w:sz w:val="14"/>
        </w:rPr>
        <w:t xml:space="preserve"> </w:t>
      </w:r>
      <w:r>
        <w:rPr>
          <w:spacing w:val="-2"/>
          <w:sz w:val="14"/>
        </w:rPr>
        <w:t>requirement.</w:t>
      </w:r>
      <w:r>
        <w:rPr>
          <w:spacing w:val="31"/>
          <w:sz w:val="14"/>
        </w:rPr>
        <w:t xml:space="preserve"> </w:t>
      </w:r>
      <w:r>
        <w:rPr>
          <w:spacing w:val="-2"/>
          <w:sz w:val="14"/>
        </w:rPr>
        <w:t>The</w:t>
      </w:r>
      <w:r>
        <w:rPr>
          <w:spacing w:val="-3"/>
          <w:sz w:val="14"/>
        </w:rPr>
        <w:t xml:space="preserve"> </w:t>
      </w:r>
      <w:r>
        <w:rPr>
          <w:spacing w:val="-2"/>
          <w:sz w:val="14"/>
        </w:rPr>
        <w:t>court</w:t>
      </w:r>
      <w:r>
        <w:rPr>
          <w:spacing w:val="-3"/>
          <w:sz w:val="14"/>
        </w:rPr>
        <w:t xml:space="preserve"> </w:t>
      </w:r>
      <w:r>
        <w:rPr>
          <w:spacing w:val="-2"/>
          <w:sz w:val="14"/>
        </w:rPr>
        <w:t>will</w:t>
      </w:r>
      <w:r>
        <w:rPr>
          <w:spacing w:val="-3"/>
          <w:sz w:val="14"/>
        </w:rPr>
        <w:t xml:space="preserve"> </w:t>
      </w:r>
      <w:r>
        <w:rPr>
          <w:spacing w:val="-2"/>
          <w:sz w:val="14"/>
        </w:rPr>
        <w:t>not</w:t>
      </w:r>
      <w:r>
        <w:rPr>
          <w:spacing w:val="-3"/>
          <w:sz w:val="14"/>
        </w:rPr>
        <w:t xml:space="preserve"> </w:t>
      </w:r>
      <w:r>
        <w:rPr>
          <w:spacing w:val="-2"/>
          <w:sz w:val="14"/>
        </w:rPr>
        <w:t>determine</w:t>
      </w:r>
      <w:r>
        <w:rPr>
          <w:spacing w:val="-3"/>
          <w:sz w:val="14"/>
        </w:rPr>
        <w:t xml:space="preserve"> </w:t>
      </w:r>
      <w:r>
        <w:rPr>
          <w:spacing w:val="-2"/>
          <w:sz w:val="14"/>
        </w:rPr>
        <w:t>whether</w:t>
      </w:r>
      <w:r>
        <w:rPr>
          <w:spacing w:val="-3"/>
          <w:sz w:val="14"/>
        </w:rPr>
        <w:t xml:space="preserve"> </w:t>
      </w:r>
      <w:r>
        <w:rPr>
          <w:spacing w:val="-2"/>
          <w:sz w:val="14"/>
        </w:rPr>
        <w:t>internal</w:t>
      </w:r>
      <w:r>
        <w:rPr>
          <w:spacing w:val="-3"/>
          <w:sz w:val="14"/>
        </w:rPr>
        <w:t xml:space="preserve"> </w:t>
      </w:r>
      <w:r>
        <w:rPr>
          <w:spacing w:val="-2"/>
          <w:sz w:val="14"/>
        </w:rPr>
        <w:t>operating</w:t>
      </w:r>
      <w:r>
        <w:rPr>
          <w:spacing w:val="40"/>
          <w:sz w:val="14"/>
        </w:rPr>
        <w:t xml:space="preserve"> </w:t>
      </w:r>
      <w:r>
        <w:rPr>
          <w:sz w:val="14"/>
        </w:rPr>
        <w:t>rules</w:t>
      </w:r>
      <w:r>
        <w:rPr>
          <w:spacing w:val="-7"/>
          <w:sz w:val="14"/>
        </w:rPr>
        <w:t xml:space="preserve"> </w:t>
      </w:r>
      <w:r>
        <w:rPr>
          <w:sz w:val="14"/>
        </w:rPr>
        <w:t>or</w:t>
      </w:r>
      <w:r>
        <w:rPr>
          <w:spacing w:val="-8"/>
          <w:sz w:val="14"/>
        </w:rPr>
        <w:t xml:space="preserve"> </w:t>
      </w:r>
      <w:r>
        <w:rPr>
          <w:sz w:val="14"/>
        </w:rPr>
        <w:t>procedural</w:t>
      </w:r>
      <w:r>
        <w:rPr>
          <w:spacing w:val="-8"/>
          <w:sz w:val="14"/>
        </w:rPr>
        <w:t xml:space="preserve"> </w:t>
      </w:r>
      <w:r>
        <w:rPr>
          <w:sz w:val="14"/>
        </w:rPr>
        <w:t>statutes</w:t>
      </w:r>
      <w:r>
        <w:rPr>
          <w:spacing w:val="-8"/>
          <w:sz w:val="14"/>
        </w:rPr>
        <w:t xml:space="preserve"> </w:t>
      </w:r>
      <w:r>
        <w:rPr>
          <w:sz w:val="14"/>
        </w:rPr>
        <w:t>have</w:t>
      </w:r>
      <w:r>
        <w:rPr>
          <w:spacing w:val="-8"/>
          <w:sz w:val="14"/>
        </w:rPr>
        <w:t xml:space="preserve"> </w:t>
      </w:r>
      <w:r>
        <w:rPr>
          <w:sz w:val="14"/>
        </w:rPr>
        <w:t>been</w:t>
      </w:r>
      <w:r>
        <w:rPr>
          <w:spacing w:val="-8"/>
          <w:sz w:val="14"/>
        </w:rPr>
        <w:t xml:space="preserve"> </w:t>
      </w:r>
      <w:r>
        <w:rPr>
          <w:sz w:val="14"/>
        </w:rPr>
        <w:t>complied</w:t>
      </w:r>
      <w:r>
        <w:rPr>
          <w:spacing w:val="-8"/>
          <w:sz w:val="14"/>
        </w:rPr>
        <w:t xml:space="preserve"> </w:t>
      </w:r>
      <w:r>
        <w:rPr>
          <w:sz w:val="14"/>
        </w:rPr>
        <w:t>with</w:t>
      </w:r>
      <w:r>
        <w:rPr>
          <w:spacing w:val="-8"/>
          <w:sz w:val="14"/>
        </w:rPr>
        <w:t xml:space="preserve"> </w:t>
      </w:r>
      <w:r>
        <w:rPr>
          <w:sz w:val="14"/>
        </w:rPr>
        <w:t>by</w:t>
      </w:r>
      <w:r>
        <w:rPr>
          <w:spacing w:val="-8"/>
          <w:sz w:val="14"/>
        </w:rPr>
        <w:t xml:space="preserve"> </w:t>
      </w:r>
      <w:r>
        <w:rPr>
          <w:sz w:val="14"/>
        </w:rPr>
        <w:t>the</w:t>
      </w:r>
      <w:r>
        <w:rPr>
          <w:spacing w:val="-8"/>
          <w:sz w:val="14"/>
        </w:rPr>
        <w:t xml:space="preserve"> </w:t>
      </w:r>
      <w:r>
        <w:rPr>
          <w:sz w:val="14"/>
        </w:rPr>
        <w:t>legislature</w:t>
      </w:r>
      <w:r>
        <w:rPr>
          <w:spacing w:val="-8"/>
          <w:sz w:val="14"/>
        </w:rPr>
        <w:t xml:space="preserve"> </w:t>
      </w:r>
      <w:r>
        <w:rPr>
          <w:sz w:val="14"/>
        </w:rPr>
        <w:t>in</w:t>
      </w:r>
      <w:r>
        <w:rPr>
          <w:spacing w:val="-8"/>
          <w:sz w:val="14"/>
        </w:rPr>
        <w:t xml:space="preserve"> </w:t>
      </w:r>
      <w:r>
        <w:rPr>
          <w:sz w:val="14"/>
        </w:rPr>
        <w:t>the</w:t>
      </w:r>
      <w:r>
        <w:rPr>
          <w:spacing w:val="-8"/>
          <w:sz w:val="14"/>
        </w:rPr>
        <w:t xml:space="preserve"> </w:t>
      </w:r>
      <w:r>
        <w:rPr>
          <w:sz w:val="14"/>
        </w:rPr>
        <w:t>course</w:t>
      </w:r>
      <w:r>
        <w:rPr>
          <w:spacing w:val="40"/>
          <w:sz w:val="14"/>
        </w:rPr>
        <w:t xml:space="preserve"> </w:t>
      </w:r>
      <w:r>
        <w:rPr>
          <w:spacing w:val="-2"/>
          <w:sz w:val="14"/>
        </w:rPr>
        <w:t>of its</w:t>
      </w:r>
      <w:r>
        <w:rPr>
          <w:spacing w:val="-5"/>
          <w:sz w:val="14"/>
        </w:rPr>
        <w:t xml:space="preserve"> </w:t>
      </w:r>
      <w:r>
        <w:rPr>
          <w:spacing w:val="-2"/>
          <w:sz w:val="14"/>
        </w:rPr>
        <w:t>enactments</w:t>
      </w:r>
      <w:r>
        <w:rPr>
          <w:spacing w:val="-5"/>
          <w:sz w:val="14"/>
        </w:rPr>
        <w:t xml:space="preserve"> </w:t>
      </w:r>
      <w:r>
        <w:rPr>
          <w:spacing w:val="-2"/>
          <w:sz w:val="14"/>
        </w:rPr>
        <w:t>and</w:t>
      </w:r>
      <w:r>
        <w:rPr>
          <w:spacing w:val="-5"/>
          <w:sz w:val="14"/>
        </w:rPr>
        <w:t xml:space="preserve"> </w:t>
      </w:r>
      <w:r>
        <w:rPr>
          <w:spacing w:val="-2"/>
          <w:sz w:val="14"/>
        </w:rPr>
        <w:t>will</w:t>
      </w:r>
      <w:r>
        <w:rPr>
          <w:spacing w:val="-5"/>
          <w:sz w:val="14"/>
        </w:rPr>
        <w:t xml:space="preserve"> </w:t>
      </w:r>
      <w:r>
        <w:rPr>
          <w:spacing w:val="-2"/>
          <w:sz w:val="14"/>
        </w:rPr>
        <w:t>not</w:t>
      </w:r>
      <w:r>
        <w:rPr>
          <w:spacing w:val="-5"/>
          <w:sz w:val="14"/>
        </w:rPr>
        <w:t xml:space="preserve"> </w:t>
      </w:r>
      <w:r>
        <w:rPr>
          <w:spacing w:val="-2"/>
          <w:sz w:val="14"/>
        </w:rPr>
        <w:t>intermeddle</w:t>
      </w:r>
      <w:r>
        <w:rPr>
          <w:spacing w:val="-5"/>
          <w:sz w:val="14"/>
        </w:rPr>
        <w:t xml:space="preserve"> </w:t>
      </w:r>
      <w:r>
        <w:rPr>
          <w:spacing w:val="-2"/>
          <w:sz w:val="14"/>
        </w:rPr>
        <w:t>in</w:t>
      </w:r>
      <w:r>
        <w:rPr>
          <w:spacing w:val="-5"/>
          <w:sz w:val="14"/>
        </w:rPr>
        <w:t xml:space="preserve"> </w:t>
      </w:r>
      <w:r>
        <w:rPr>
          <w:spacing w:val="-2"/>
          <w:sz w:val="14"/>
        </w:rPr>
        <w:t>what</w:t>
      </w:r>
      <w:r>
        <w:rPr>
          <w:spacing w:val="-5"/>
          <w:sz w:val="14"/>
        </w:rPr>
        <w:t xml:space="preserve"> </w:t>
      </w:r>
      <w:r>
        <w:rPr>
          <w:spacing w:val="-2"/>
          <w:sz w:val="14"/>
        </w:rPr>
        <w:t>it</w:t>
      </w:r>
      <w:r>
        <w:rPr>
          <w:spacing w:val="-5"/>
          <w:sz w:val="14"/>
        </w:rPr>
        <w:t xml:space="preserve"> </w:t>
      </w:r>
      <w:r>
        <w:rPr>
          <w:spacing w:val="-2"/>
          <w:sz w:val="14"/>
        </w:rPr>
        <w:t>views,</w:t>
      </w:r>
      <w:r>
        <w:rPr>
          <w:spacing w:val="-5"/>
          <w:sz w:val="14"/>
        </w:rPr>
        <w:t xml:space="preserve"> </w:t>
      </w:r>
      <w:r>
        <w:rPr>
          <w:spacing w:val="-2"/>
          <w:sz w:val="14"/>
        </w:rPr>
        <w:t>in</w:t>
      </w:r>
      <w:r>
        <w:rPr>
          <w:spacing w:val="-5"/>
          <w:sz w:val="14"/>
        </w:rPr>
        <w:t xml:space="preserve"> </w:t>
      </w:r>
      <w:r>
        <w:rPr>
          <w:spacing w:val="-2"/>
          <w:sz w:val="14"/>
        </w:rPr>
        <w:t>the</w:t>
      </w:r>
      <w:r>
        <w:rPr>
          <w:spacing w:val="-5"/>
          <w:sz w:val="14"/>
        </w:rPr>
        <w:t xml:space="preserve"> </w:t>
      </w:r>
      <w:r>
        <w:rPr>
          <w:spacing w:val="-2"/>
          <w:sz w:val="14"/>
        </w:rPr>
        <w:t>absence</w:t>
      </w:r>
      <w:r>
        <w:rPr>
          <w:spacing w:val="-5"/>
          <w:sz w:val="14"/>
        </w:rPr>
        <w:t xml:space="preserve"> </w:t>
      </w:r>
      <w:r>
        <w:rPr>
          <w:spacing w:val="-2"/>
          <w:sz w:val="14"/>
        </w:rPr>
        <w:t>of</w:t>
      </w:r>
      <w:r>
        <w:rPr>
          <w:spacing w:val="-5"/>
          <w:sz w:val="14"/>
        </w:rPr>
        <w:t xml:space="preserve"> </w:t>
      </w:r>
      <w:r>
        <w:rPr>
          <w:spacing w:val="-2"/>
          <w:sz w:val="14"/>
        </w:rPr>
        <w:t>constitu-tional directives to the contrary, to</w:t>
      </w:r>
      <w:r>
        <w:rPr>
          <w:spacing w:val="-3"/>
          <w:sz w:val="14"/>
        </w:rPr>
        <w:t xml:space="preserve"> </w:t>
      </w:r>
      <w:r>
        <w:rPr>
          <w:spacing w:val="-2"/>
          <w:sz w:val="14"/>
        </w:rPr>
        <w:t>be</w:t>
      </w:r>
      <w:r>
        <w:rPr>
          <w:spacing w:val="-3"/>
          <w:sz w:val="14"/>
        </w:rPr>
        <w:t xml:space="preserve"> </w:t>
      </w:r>
      <w:r>
        <w:rPr>
          <w:spacing w:val="-2"/>
          <w:sz w:val="14"/>
        </w:rPr>
        <w:t>purely</w:t>
      </w:r>
      <w:r>
        <w:rPr>
          <w:spacing w:val="-3"/>
          <w:sz w:val="14"/>
        </w:rPr>
        <w:t xml:space="preserve"> </w:t>
      </w:r>
      <w:r>
        <w:rPr>
          <w:spacing w:val="-2"/>
          <w:sz w:val="14"/>
        </w:rPr>
        <w:t>legislative</w:t>
      </w:r>
      <w:r>
        <w:rPr>
          <w:spacing w:val="-3"/>
          <w:sz w:val="14"/>
        </w:rPr>
        <w:t xml:space="preserve"> </w:t>
      </w:r>
      <w:r>
        <w:rPr>
          <w:spacing w:val="-2"/>
          <w:sz w:val="14"/>
        </w:rPr>
        <w:t>concerns.</w:t>
      </w:r>
      <w:r>
        <w:rPr>
          <w:spacing w:val="33"/>
          <w:sz w:val="14"/>
        </w:rPr>
        <w:t xml:space="preserve"> </w:t>
      </w:r>
      <w:r>
        <w:rPr>
          <w:spacing w:val="-2"/>
          <w:sz w:val="14"/>
        </w:rPr>
        <w:t>Ozanne</w:t>
      </w:r>
      <w:r>
        <w:rPr>
          <w:spacing w:val="-3"/>
          <w:sz w:val="14"/>
        </w:rPr>
        <w:t xml:space="preserve"> </w:t>
      </w:r>
      <w:r>
        <w:rPr>
          <w:spacing w:val="-2"/>
          <w:sz w:val="14"/>
        </w:rPr>
        <w:t>v. Fitzger-</w:t>
      </w:r>
      <w:r>
        <w:rPr>
          <w:sz w:val="14"/>
        </w:rPr>
        <w:t xml:space="preserve">ald, </w:t>
      </w:r>
      <w:hyperlink r:id="rId1771">
        <w:r>
          <w:rPr>
            <w:color w:val="0000E5"/>
            <w:sz w:val="14"/>
          </w:rPr>
          <w:t>2011 WI 43</w:t>
        </w:r>
      </w:hyperlink>
      <w:r>
        <w:rPr>
          <w:sz w:val="14"/>
        </w:rPr>
        <w:t xml:space="preserve">, </w:t>
      </w:r>
      <w:hyperlink r:id="rId1772">
        <w:r>
          <w:rPr>
            <w:color w:val="0000E5"/>
            <w:sz w:val="14"/>
          </w:rPr>
          <w:t>334 Wis. 2d 70</w:t>
        </w:r>
      </w:hyperlink>
      <w:r>
        <w:rPr>
          <w:sz w:val="14"/>
        </w:rPr>
        <w:t xml:space="preserve">, </w:t>
      </w:r>
      <w:hyperlink r:id="rId1773">
        <w:r>
          <w:rPr>
            <w:color w:val="0000E5"/>
            <w:sz w:val="14"/>
          </w:rPr>
          <w:t>798 N.W.2d 436</w:t>
        </w:r>
      </w:hyperlink>
      <w:r>
        <w:rPr>
          <w:sz w:val="14"/>
        </w:rPr>
        <w:t xml:space="preserve">, </w:t>
      </w:r>
      <w:hyperlink r:id="rId1774">
        <w:r>
          <w:rPr>
            <w:color w:val="0000E5"/>
            <w:sz w:val="14"/>
          </w:rPr>
          <w:t>11−0613</w:t>
        </w:r>
      </w:hyperlink>
      <w:r>
        <w:rPr>
          <w:sz w:val="14"/>
        </w:rPr>
        <w:t>.</w:t>
      </w:r>
    </w:p>
    <w:p w14:paraId="36C6314F" w14:textId="77777777" w:rsidR="00153CA5" w:rsidRDefault="00C0532D">
      <w:pPr>
        <w:spacing w:before="12" w:line="208" w:lineRule="auto"/>
        <w:ind w:left="198" w:right="272" w:firstLine="139"/>
        <w:jc w:val="both"/>
        <w:rPr>
          <w:sz w:val="14"/>
        </w:rPr>
      </w:pPr>
      <w:r>
        <w:rPr>
          <w:spacing w:val="-2"/>
          <w:sz w:val="14"/>
        </w:rPr>
        <w:t>Under sub.</w:t>
      </w:r>
      <w:r>
        <w:rPr>
          <w:spacing w:val="-4"/>
          <w:sz w:val="14"/>
        </w:rPr>
        <w:t xml:space="preserve"> </w:t>
      </w:r>
      <w:r>
        <w:rPr>
          <w:spacing w:val="-2"/>
          <w:sz w:val="14"/>
        </w:rPr>
        <w:t>(1)</w:t>
      </w:r>
      <w:r>
        <w:rPr>
          <w:spacing w:val="-4"/>
          <w:sz w:val="14"/>
        </w:rPr>
        <w:t xml:space="preserve"> </w:t>
      </w:r>
      <w:r>
        <w:rPr>
          <w:spacing w:val="-2"/>
          <w:sz w:val="14"/>
        </w:rPr>
        <w:t>(b),</w:t>
      </w:r>
      <w:r>
        <w:rPr>
          <w:spacing w:val="-4"/>
          <w:sz w:val="14"/>
        </w:rPr>
        <w:t xml:space="preserve"> </w:t>
      </w:r>
      <w:r>
        <w:rPr>
          <w:spacing w:val="-2"/>
          <w:sz w:val="14"/>
        </w:rPr>
        <w:t>a</w:t>
      </w:r>
      <w:r>
        <w:rPr>
          <w:spacing w:val="-4"/>
          <w:sz w:val="14"/>
        </w:rPr>
        <w:t xml:space="preserve"> </w:t>
      </w:r>
      <w:r>
        <w:rPr>
          <w:spacing w:val="-2"/>
          <w:sz w:val="14"/>
        </w:rPr>
        <w:t>written</w:t>
      </w:r>
      <w:r>
        <w:rPr>
          <w:spacing w:val="-4"/>
          <w:sz w:val="14"/>
        </w:rPr>
        <w:t xml:space="preserve"> </w:t>
      </w:r>
      <w:r>
        <w:rPr>
          <w:spacing w:val="-2"/>
          <w:sz w:val="14"/>
        </w:rPr>
        <w:t>request</w:t>
      </w:r>
      <w:r>
        <w:rPr>
          <w:spacing w:val="-4"/>
          <w:sz w:val="14"/>
        </w:rPr>
        <w:t xml:space="preserve"> </w:t>
      </w:r>
      <w:r>
        <w:rPr>
          <w:spacing w:val="-2"/>
          <w:sz w:val="14"/>
        </w:rPr>
        <w:t>for</w:t>
      </w:r>
      <w:r>
        <w:rPr>
          <w:spacing w:val="-4"/>
          <w:sz w:val="14"/>
        </w:rPr>
        <w:t xml:space="preserve"> </w:t>
      </w:r>
      <w:r>
        <w:rPr>
          <w:spacing w:val="-2"/>
          <w:sz w:val="14"/>
        </w:rPr>
        <w:t>notice</w:t>
      </w:r>
      <w:r>
        <w:rPr>
          <w:spacing w:val="-4"/>
          <w:sz w:val="14"/>
        </w:rPr>
        <w:t xml:space="preserve"> </w:t>
      </w:r>
      <w:r>
        <w:rPr>
          <w:spacing w:val="-2"/>
          <w:sz w:val="14"/>
        </w:rPr>
        <w:t>of</w:t>
      </w:r>
      <w:r>
        <w:rPr>
          <w:spacing w:val="-4"/>
          <w:sz w:val="14"/>
        </w:rPr>
        <w:t xml:space="preserve"> </w:t>
      </w:r>
      <w:r>
        <w:rPr>
          <w:spacing w:val="-2"/>
          <w:sz w:val="14"/>
        </w:rPr>
        <w:t>meetings</w:t>
      </w:r>
      <w:r>
        <w:rPr>
          <w:spacing w:val="-4"/>
          <w:sz w:val="14"/>
        </w:rPr>
        <w:t xml:space="preserve"> </w:t>
      </w:r>
      <w:r>
        <w:rPr>
          <w:spacing w:val="-2"/>
          <w:sz w:val="14"/>
        </w:rPr>
        <w:t>of</w:t>
      </w:r>
      <w:r>
        <w:rPr>
          <w:spacing w:val="-4"/>
          <w:sz w:val="14"/>
        </w:rPr>
        <w:t xml:space="preserve"> </w:t>
      </w:r>
      <w:r>
        <w:rPr>
          <w:spacing w:val="-2"/>
          <w:sz w:val="14"/>
        </w:rPr>
        <w:t>a</w:t>
      </w:r>
      <w:r>
        <w:rPr>
          <w:spacing w:val="-4"/>
          <w:sz w:val="14"/>
        </w:rPr>
        <w:t xml:space="preserve"> </w:t>
      </w:r>
      <w:r>
        <w:rPr>
          <w:spacing w:val="-2"/>
          <w:sz w:val="14"/>
        </w:rPr>
        <w:t>governmental</w:t>
      </w:r>
      <w:r>
        <w:rPr>
          <w:spacing w:val="-4"/>
          <w:sz w:val="14"/>
        </w:rPr>
        <w:t xml:space="preserve"> </w:t>
      </w:r>
      <w:r>
        <w:rPr>
          <w:spacing w:val="-2"/>
          <w:sz w:val="14"/>
        </w:rPr>
        <w:t>body</w:t>
      </w:r>
      <w:r>
        <w:rPr>
          <w:spacing w:val="40"/>
          <w:sz w:val="14"/>
        </w:rPr>
        <w:t xml:space="preserve"> </w:t>
      </w:r>
      <w:r>
        <w:rPr>
          <w:sz w:val="14"/>
        </w:rPr>
        <w:t>should be filed with the chief presiding officer or designee and a separate written</w:t>
      </w:r>
      <w:r>
        <w:rPr>
          <w:spacing w:val="40"/>
          <w:sz w:val="14"/>
        </w:rPr>
        <w:t xml:space="preserve"> </w:t>
      </w:r>
      <w:r>
        <w:rPr>
          <w:sz w:val="14"/>
        </w:rPr>
        <w:t>request should be filed with each specific governmental body.</w:t>
      </w:r>
      <w:r>
        <w:rPr>
          <w:spacing w:val="38"/>
          <w:sz w:val="14"/>
        </w:rPr>
        <w:t xml:space="preserve"> </w:t>
      </w:r>
      <w:r>
        <w:rPr>
          <w:sz w:val="14"/>
        </w:rPr>
        <w:t>65 Atty. Gen. 166.</w:t>
      </w:r>
    </w:p>
    <w:p w14:paraId="6C5E6AF4" w14:textId="77777777" w:rsidR="00153CA5" w:rsidRDefault="00C0532D">
      <w:pPr>
        <w:spacing w:before="1"/>
        <w:ind w:left="338" w:right="272"/>
        <w:jc w:val="both"/>
        <w:rPr>
          <w:sz w:val="14"/>
        </w:rPr>
      </w:pPr>
      <w:r>
        <w:rPr>
          <w:sz w:val="14"/>
        </w:rPr>
        <w:t>The</w:t>
      </w:r>
      <w:r>
        <w:rPr>
          <w:spacing w:val="-6"/>
          <w:sz w:val="14"/>
        </w:rPr>
        <w:t xml:space="preserve"> </w:t>
      </w:r>
      <w:r>
        <w:rPr>
          <w:sz w:val="14"/>
        </w:rPr>
        <w:t>method</w:t>
      </w:r>
      <w:r>
        <w:rPr>
          <w:spacing w:val="-6"/>
          <w:sz w:val="14"/>
        </w:rPr>
        <w:t xml:space="preserve"> </w:t>
      </w:r>
      <w:r>
        <w:rPr>
          <w:sz w:val="14"/>
        </w:rPr>
        <w:t>of</w:t>
      </w:r>
      <w:r>
        <w:rPr>
          <w:spacing w:val="-6"/>
          <w:sz w:val="14"/>
        </w:rPr>
        <w:t xml:space="preserve"> </w:t>
      </w:r>
      <w:r>
        <w:rPr>
          <w:sz w:val="14"/>
        </w:rPr>
        <w:t>giving</w:t>
      </w:r>
      <w:r>
        <w:rPr>
          <w:spacing w:val="-6"/>
          <w:sz w:val="14"/>
        </w:rPr>
        <w:t xml:space="preserve"> </w:t>
      </w:r>
      <w:r>
        <w:rPr>
          <w:sz w:val="14"/>
        </w:rPr>
        <w:t>notice</w:t>
      </w:r>
      <w:r>
        <w:rPr>
          <w:spacing w:val="-7"/>
          <w:sz w:val="14"/>
        </w:rPr>
        <w:t xml:space="preserve"> </w:t>
      </w:r>
      <w:r>
        <w:rPr>
          <w:sz w:val="14"/>
        </w:rPr>
        <w:t>pursuant</w:t>
      </w:r>
      <w:r>
        <w:rPr>
          <w:spacing w:val="-7"/>
          <w:sz w:val="14"/>
        </w:rPr>
        <w:t xml:space="preserve"> </w:t>
      </w:r>
      <w:r>
        <w:rPr>
          <w:sz w:val="14"/>
        </w:rPr>
        <w:t>to</w:t>
      </w:r>
      <w:r>
        <w:rPr>
          <w:spacing w:val="-7"/>
          <w:sz w:val="14"/>
        </w:rPr>
        <w:t xml:space="preserve"> </w:t>
      </w:r>
      <w:r>
        <w:rPr>
          <w:sz w:val="14"/>
        </w:rPr>
        <w:t>sub.</w:t>
      </w:r>
      <w:r>
        <w:rPr>
          <w:spacing w:val="-7"/>
          <w:sz w:val="14"/>
        </w:rPr>
        <w:t xml:space="preserve"> </w:t>
      </w:r>
      <w:r>
        <w:rPr>
          <w:sz w:val="14"/>
        </w:rPr>
        <w:t>(1)</w:t>
      </w:r>
      <w:r>
        <w:rPr>
          <w:spacing w:val="-7"/>
          <w:sz w:val="14"/>
        </w:rPr>
        <w:t xml:space="preserve"> </w:t>
      </w:r>
      <w:r>
        <w:rPr>
          <w:sz w:val="14"/>
        </w:rPr>
        <w:t>is</w:t>
      </w:r>
      <w:r>
        <w:rPr>
          <w:spacing w:val="-7"/>
          <w:sz w:val="14"/>
        </w:rPr>
        <w:t xml:space="preserve"> </w:t>
      </w:r>
      <w:r>
        <w:rPr>
          <w:sz w:val="14"/>
        </w:rPr>
        <w:t>discussed.</w:t>
      </w:r>
      <w:r>
        <w:rPr>
          <w:spacing w:val="22"/>
          <w:sz w:val="14"/>
        </w:rPr>
        <w:t xml:space="preserve"> </w:t>
      </w:r>
      <w:r>
        <w:rPr>
          <w:sz w:val="14"/>
        </w:rPr>
        <w:t>65</w:t>
      </w:r>
      <w:r>
        <w:rPr>
          <w:spacing w:val="-7"/>
          <w:sz w:val="14"/>
        </w:rPr>
        <w:t xml:space="preserve"> </w:t>
      </w:r>
      <w:r>
        <w:rPr>
          <w:sz w:val="14"/>
        </w:rPr>
        <w:t>Atty.</w:t>
      </w:r>
      <w:r>
        <w:rPr>
          <w:spacing w:val="-7"/>
          <w:sz w:val="14"/>
        </w:rPr>
        <w:t xml:space="preserve"> </w:t>
      </w:r>
      <w:r>
        <w:rPr>
          <w:sz w:val="14"/>
        </w:rPr>
        <w:t>Gen.</w:t>
      </w:r>
      <w:r>
        <w:rPr>
          <w:spacing w:val="-7"/>
          <w:sz w:val="14"/>
        </w:rPr>
        <w:t xml:space="preserve"> </w:t>
      </w:r>
      <w:r>
        <w:rPr>
          <w:sz w:val="14"/>
        </w:rPr>
        <w:t>250.</w:t>
      </w:r>
      <w:r>
        <w:rPr>
          <w:spacing w:val="40"/>
          <w:sz w:val="14"/>
        </w:rPr>
        <w:t xml:space="preserve"> </w:t>
      </w:r>
      <w:r>
        <w:rPr>
          <w:sz w:val="14"/>
        </w:rPr>
        <w:t>The</w:t>
      </w:r>
      <w:r>
        <w:rPr>
          <w:spacing w:val="-5"/>
          <w:sz w:val="14"/>
        </w:rPr>
        <w:t xml:space="preserve"> </w:t>
      </w:r>
      <w:r>
        <w:rPr>
          <w:sz w:val="14"/>
        </w:rPr>
        <w:t>specificity</w:t>
      </w:r>
      <w:r>
        <w:rPr>
          <w:spacing w:val="-5"/>
          <w:sz w:val="14"/>
        </w:rPr>
        <w:t xml:space="preserve"> </w:t>
      </w:r>
      <w:r>
        <w:rPr>
          <w:sz w:val="14"/>
        </w:rPr>
        <w:t>of</w:t>
      </w:r>
      <w:r>
        <w:rPr>
          <w:spacing w:val="-5"/>
          <w:sz w:val="14"/>
        </w:rPr>
        <w:t xml:space="preserve"> </w:t>
      </w:r>
      <w:r>
        <w:rPr>
          <w:sz w:val="14"/>
        </w:rPr>
        <w:t>notice</w:t>
      </w:r>
      <w:r>
        <w:rPr>
          <w:spacing w:val="-5"/>
          <w:sz w:val="14"/>
        </w:rPr>
        <w:t xml:space="preserve"> </w:t>
      </w:r>
      <w:r>
        <w:rPr>
          <w:sz w:val="14"/>
        </w:rPr>
        <w:t>required</w:t>
      </w:r>
      <w:r>
        <w:rPr>
          <w:spacing w:val="-5"/>
          <w:sz w:val="14"/>
        </w:rPr>
        <w:t xml:space="preserve"> </w:t>
      </w:r>
      <w:r>
        <w:rPr>
          <w:sz w:val="14"/>
        </w:rPr>
        <w:t>by</w:t>
      </w:r>
      <w:r>
        <w:rPr>
          <w:spacing w:val="-5"/>
          <w:sz w:val="14"/>
        </w:rPr>
        <w:t xml:space="preserve"> </w:t>
      </w:r>
      <w:r>
        <w:rPr>
          <w:sz w:val="14"/>
        </w:rPr>
        <w:t>a</w:t>
      </w:r>
      <w:r>
        <w:rPr>
          <w:spacing w:val="-5"/>
          <w:sz w:val="14"/>
        </w:rPr>
        <w:t xml:space="preserve"> </w:t>
      </w:r>
      <w:r>
        <w:rPr>
          <w:sz w:val="14"/>
        </w:rPr>
        <w:t>governmental</w:t>
      </w:r>
      <w:r>
        <w:rPr>
          <w:spacing w:val="-5"/>
          <w:sz w:val="14"/>
        </w:rPr>
        <w:t xml:space="preserve"> </w:t>
      </w:r>
      <w:r>
        <w:rPr>
          <w:sz w:val="14"/>
        </w:rPr>
        <w:t>body</w:t>
      </w:r>
      <w:r>
        <w:rPr>
          <w:spacing w:val="-5"/>
          <w:sz w:val="14"/>
        </w:rPr>
        <w:t xml:space="preserve"> </w:t>
      </w:r>
      <w:r>
        <w:rPr>
          <w:sz w:val="14"/>
        </w:rPr>
        <w:t>is</w:t>
      </w:r>
      <w:r>
        <w:rPr>
          <w:spacing w:val="-5"/>
          <w:sz w:val="14"/>
        </w:rPr>
        <w:t xml:space="preserve"> </w:t>
      </w:r>
      <w:r>
        <w:rPr>
          <w:sz w:val="14"/>
        </w:rPr>
        <w:t>discussed.</w:t>
      </w:r>
      <w:r>
        <w:rPr>
          <w:spacing w:val="27"/>
          <w:sz w:val="14"/>
        </w:rPr>
        <w:t xml:space="preserve"> </w:t>
      </w:r>
      <w:r>
        <w:rPr>
          <w:sz w:val="14"/>
        </w:rPr>
        <w:t>66</w:t>
      </w:r>
      <w:r>
        <w:rPr>
          <w:spacing w:val="-5"/>
          <w:sz w:val="14"/>
        </w:rPr>
        <w:t xml:space="preserve"> </w:t>
      </w:r>
      <w:r>
        <w:rPr>
          <w:sz w:val="14"/>
        </w:rPr>
        <w:t>Atty.</w:t>
      </w:r>
    </w:p>
    <w:p w14:paraId="7D3A08E0" w14:textId="77777777" w:rsidR="00153CA5" w:rsidRDefault="00C0532D">
      <w:pPr>
        <w:spacing w:line="139" w:lineRule="exact"/>
        <w:ind w:left="198"/>
        <w:jc w:val="both"/>
        <w:rPr>
          <w:sz w:val="14"/>
        </w:rPr>
      </w:pPr>
      <w:r>
        <w:rPr>
          <w:sz w:val="14"/>
        </w:rPr>
        <w:t>Gen.</w:t>
      </w:r>
      <w:r>
        <w:rPr>
          <w:spacing w:val="-2"/>
          <w:sz w:val="14"/>
        </w:rPr>
        <w:t xml:space="preserve"> </w:t>
      </w:r>
      <w:r>
        <w:rPr>
          <w:sz w:val="14"/>
        </w:rPr>
        <w:t>143,</w:t>
      </w:r>
      <w:r>
        <w:rPr>
          <w:spacing w:val="-2"/>
          <w:sz w:val="14"/>
        </w:rPr>
        <w:t xml:space="preserve"> </w:t>
      </w:r>
      <w:r>
        <w:rPr>
          <w:spacing w:val="-4"/>
          <w:sz w:val="14"/>
        </w:rPr>
        <w:t>195.</w:t>
      </w:r>
    </w:p>
    <w:p w14:paraId="36736B7E" w14:textId="77777777" w:rsidR="00153CA5" w:rsidRDefault="00C0532D">
      <w:pPr>
        <w:spacing w:before="17" w:line="208" w:lineRule="auto"/>
        <w:ind w:left="198" w:right="272" w:firstLine="139"/>
        <w:jc w:val="both"/>
        <w:rPr>
          <w:sz w:val="14"/>
        </w:rPr>
      </w:pPr>
      <w:r>
        <w:rPr>
          <w:sz w:val="14"/>
        </w:rPr>
        <w:t>The requirements of notice given to newspapers under this section is discussed.</w:t>
      </w:r>
      <w:r>
        <w:rPr>
          <w:spacing w:val="40"/>
          <w:sz w:val="14"/>
        </w:rPr>
        <w:t xml:space="preserve"> </w:t>
      </w:r>
      <w:r>
        <w:rPr>
          <w:sz w:val="14"/>
        </w:rPr>
        <w:t>66 Atty. Gen. 230.</w:t>
      </w:r>
    </w:p>
    <w:p w14:paraId="04EF8CD4" w14:textId="77777777" w:rsidR="00153CA5" w:rsidRDefault="00C0532D">
      <w:pPr>
        <w:spacing w:before="20" w:line="208" w:lineRule="auto"/>
        <w:ind w:left="198" w:right="272" w:firstLine="139"/>
        <w:jc w:val="both"/>
        <w:rPr>
          <w:sz w:val="14"/>
        </w:rPr>
      </w:pPr>
      <w:r>
        <w:rPr>
          <w:sz w:val="14"/>
        </w:rPr>
        <w:t>A</w:t>
      </w:r>
      <w:r>
        <w:rPr>
          <w:spacing w:val="-3"/>
          <w:sz w:val="14"/>
        </w:rPr>
        <w:t xml:space="preserve"> </w:t>
      </w:r>
      <w:r>
        <w:rPr>
          <w:sz w:val="14"/>
        </w:rPr>
        <w:t>town</w:t>
      </w:r>
      <w:r>
        <w:rPr>
          <w:spacing w:val="-3"/>
          <w:sz w:val="14"/>
        </w:rPr>
        <w:t xml:space="preserve"> </w:t>
      </w:r>
      <w:r>
        <w:rPr>
          <w:sz w:val="14"/>
        </w:rPr>
        <w:t>board,</w:t>
      </w:r>
      <w:r>
        <w:rPr>
          <w:spacing w:val="-3"/>
          <w:sz w:val="14"/>
        </w:rPr>
        <w:t xml:space="preserve"> </w:t>
      </w:r>
      <w:r>
        <w:rPr>
          <w:sz w:val="14"/>
        </w:rPr>
        <w:t>but</w:t>
      </w:r>
      <w:r>
        <w:rPr>
          <w:spacing w:val="-3"/>
          <w:sz w:val="14"/>
        </w:rPr>
        <w:t xml:space="preserve"> </w:t>
      </w:r>
      <w:r>
        <w:rPr>
          <w:sz w:val="14"/>
        </w:rPr>
        <w:t>not</w:t>
      </w:r>
      <w:r>
        <w:rPr>
          <w:spacing w:val="-3"/>
          <w:sz w:val="14"/>
        </w:rPr>
        <w:t xml:space="preserve"> </w:t>
      </w:r>
      <w:r>
        <w:rPr>
          <w:sz w:val="14"/>
        </w:rPr>
        <w:t>an</w:t>
      </w:r>
      <w:r>
        <w:rPr>
          <w:spacing w:val="-3"/>
          <w:sz w:val="14"/>
        </w:rPr>
        <w:t xml:space="preserve"> </w:t>
      </w:r>
      <w:r>
        <w:rPr>
          <w:sz w:val="14"/>
        </w:rPr>
        <w:t>annual</w:t>
      </w:r>
      <w:r>
        <w:rPr>
          <w:spacing w:val="-3"/>
          <w:sz w:val="14"/>
        </w:rPr>
        <w:t xml:space="preserve"> </w:t>
      </w:r>
      <w:r>
        <w:rPr>
          <w:sz w:val="14"/>
        </w:rPr>
        <w:t>town</w:t>
      </w:r>
      <w:r>
        <w:rPr>
          <w:spacing w:val="-3"/>
          <w:sz w:val="14"/>
        </w:rPr>
        <w:t xml:space="preserve"> </w:t>
      </w:r>
      <w:r>
        <w:rPr>
          <w:sz w:val="14"/>
        </w:rPr>
        <w:t>meeting,</w:t>
      </w:r>
      <w:r>
        <w:rPr>
          <w:spacing w:val="-3"/>
          <w:sz w:val="14"/>
        </w:rPr>
        <w:t xml:space="preserve"> </w:t>
      </w:r>
      <w:r>
        <w:rPr>
          <w:sz w:val="14"/>
        </w:rPr>
        <w:t>is</w:t>
      </w:r>
      <w:r>
        <w:rPr>
          <w:spacing w:val="-3"/>
          <w:sz w:val="14"/>
        </w:rPr>
        <w:t xml:space="preserve"> </w:t>
      </w:r>
      <w:r>
        <w:rPr>
          <w:sz w:val="14"/>
        </w:rPr>
        <w:t>a</w:t>
      </w:r>
      <w:r>
        <w:rPr>
          <w:spacing w:val="-3"/>
          <w:sz w:val="14"/>
        </w:rPr>
        <w:t xml:space="preserve"> </w:t>
      </w:r>
      <w:r>
        <w:rPr>
          <w:sz w:val="14"/>
        </w:rPr>
        <w:t>“governmental</w:t>
      </w:r>
      <w:r>
        <w:rPr>
          <w:spacing w:val="-3"/>
          <w:sz w:val="14"/>
        </w:rPr>
        <w:t xml:space="preserve"> </w:t>
      </w:r>
      <w:r>
        <w:rPr>
          <w:sz w:val="14"/>
        </w:rPr>
        <w:t>body”</w:t>
      </w:r>
      <w:r>
        <w:rPr>
          <w:spacing w:val="-3"/>
          <w:sz w:val="14"/>
        </w:rPr>
        <w:t xml:space="preserve"> </w:t>
      </w:r>
      <w:r>
        <w:rPr>
          <w:sz w:val="14"/>
        </w:rPr>
        <w:t>within</w:t>
      </w:r>
      <w:r>
        <w:rPr>
          <w:spacing w:val="40"/>
          <w:sz w:val="14"/>
        </w:rPr>
        <w:t xml:space="preserve"> </w:t>
      </w:r>
      <w:r>
        <w:rPr>
          <w:sz w:val="14"/>
        </w:rPr>
        <w:t>the meaning of the open meetings law.</w:t>
      </w:r>
      <w:r>
        <w:rPr>
          <w:spacing w:val="40"/>
          <w:sz w:val="14"/>
        </w:rPr>
        <w:t xml:space="preserve"> </w:t>
      </w:r>
      <w:r>
        <w:rPr>
          <w:sz w:val="14"/>
        </w:rPr>
        <w:t>66 Atty. Gen. 237.</w:t>
      </w:r>
    </w:p>
    <w:p w14:paraId="74FA6280" w14:textId="77777777" w:rsidR="00153CA5" w:rsidRDefault="00C0532D">
      <w:pPr>
        <w:spacing w:before="19" w:line="208" w:lineRule="auto"/>
        <w:ind w:left="198" w:right="272" w:firstLine="139"/>
        <w:jc w:val="both"/>
        <w:rPr>
          <w:sz w:val="14"/>
        </w:rPr>
      </w:pPr>
      <w:r>
        <w:rPr>
          <w:sz w:val="14"/>
        </w:rPr>
        <w:t>News</w:t>
      </w:r>
      <w:r>
        <w:rPr>
          <w:spacing w:val="-9"/>
          <w:sz w:val="14"/>
        </w:rPr>
        <w:t xml:space="preserve"> </w:t>
      </w:r>
      <w:r>
        <w:rPr>
          <w:sz w:val="14"/>
        </w:rPr>
        <w:t>media</w:t>
      </w:r>
      <w:r>
        <w:rPr>
          <w:spacing w:val="-9"/>
          <w:sz w:val="14"/>
        </w:rPr>
        <w:t xml:space="preserve"> </w:t>
      </w:r>
      <w:r>
        <w:rPr>
          <w:sz w:val="14"/>
        </w:rPr>
        <w:t>who</w:t>
      </w:r>
      <w:r>
        <w:rPr>
          <w:spacing w:val="-9"/>
          <w:sz w:val="14"/>
        </w:rPr>
        <w:t xml:space="preserve"> </w:t>
      </w:r>
      <w:r>
        <w:rPr>
          <w:sz w:val="14"/>
        </w:rPr>
        <w:t>have</w:t>
      </w:r>
      <w:r>
        <w:rPr>
          <w:spacing w:val="-8"/>
          <w:sz w:val="14"/>
        </w:rPr>
        <w:t xml:space="preserve"> </w:t>
      </w:r>
      <w:r>
        <w:rPr>
          <w:sz w:val="14"/>
        </w:rPr>
        <w:t>filed</w:t>
      </w:r>
      <w:r>
        <w:rPr>
          <w:spacing w:val="-9"/>
          <w:sz w:val="14"/>
        </w:rPr>
        <w:t xml:space="preserve"> </w:t>
      </w:r>
      <w:r>
        <w:rPr>
          <w:sz w:val="14"/>
        </w:rPr>
        <w:t>written</w:t>
      </w:r>
      <w:r>
        <w:rPr>
          <w:spacing w:val="-9"/>
          <w:sz w:val="14"/>
        </w:rPr>
        <w:t xml:space="preserve"> </w:t>
      </w:r>
      <w:r>
        <w:rPr>
          <w:sz w:val="14"/>
        </w:rPr>
        <w:t>requests</w:t>
      </w:r>
      <w:r>
        <w:rPr>
          <w:spacing w:val="-9"/>
          <w:sz w:val="14"/>
        </w:rPr>
        <w:t xml:space="preserve"> </w:t>
      </w:r>
      <w:r>
        <w:rPr>
          <w:sz w:val="14"/>
        </w:rPr>
        <w:t>for</w:t>
      </w:r>
      <w:r>
        <w:rPr>
          <w:spacing w:val="-8"/>
          <w:sz w:val="14"/>
        </w:rPr>
        <w:t xml:space="preserve"> </w:t>
      </w:r>
      <w:r>
        <w:rPr>
          <w:sz w:val="14"/>
        </w:rPr>
        <w:t>notices</w:t>
      </w:r>
      <w:r>
        <w:rPr>
          <w:spacing w:val="-9"/>
          <w:sz w:val="14"/>
        </w:rPr>
        <w:t xml:space="preserve"> </w:t>
      </w:r>
      <w:r>
        <w:rPr>
          <w:sz w:val="14"/>
        </w:rPr>
        <w:t>of</w:t>
      </w:r>
      <w:r>
        <w:rPr>
          <w:spacing w:val="-9"/>
          <w:sz w:val="14"/>
        </w:rPr>
        <w:t xml:space="preserve"> </w:t>
      </w:r>
      <w:r>
        <w:rPr>
          <w:sz w:val="14"/>
        </w:rPr>
        <w:t>public</w:t>
      </w:r>
      <w:r>
        <w:rPr>
          <w:spacing w:val="-9"/>
          <w:sz w:val="14"/>
        </w:rPr>
        <w:t xml:space="preserve"> </w:t>
      </w:r>
      <w:r>
        <w:rPr>
          <w:sz w:val="14"/>
        </w:rPr>
        <w:t>meetings</w:t>
      </w:r>
      <w:r>
        <w:rPr>
          <w:spacing w:val="-8"/>
          <w:sz w:val="14"/>
        </w:rPr>
        <w:t xml:space="preserve"> </w:t>
      </w:r>
      <w:r>
        <w:rPr>
          <w:sz w:val="14"/>
        </w:rPr>
        <w:t>cannot</w:t>
      </w:r>
      <w:r>
        <w:rPr>
          <w:spacing w:val="40"/>
          <w:sz w:val="14"/>
        </w:rPr>
        <w:t xml:space="preserve"> </w:t>
      </w:r>
      <w:r>
        <w:rPr>
          <w:sz w:val="14"/>
        </w:rPr>
        <w:t>be</w:t>
      </w:r>
      <w:r>
        <w:rPr>
          <w:spacing w:val="-7"/>
          <w:sz w:val="14"/>
        </w:rPr>
        <w:t xml:space="preserve"> </w:t>
      </w:r>
      <w:r>
        <w:rPr>
          <w:sz w:val="14"/>
        </w:rPr>
        <w:t>charged</w:t>
      </w:r>
      <w:r>
        <w:rPr>
          <w:spacing w:val="-8"/>
          <w:sz w:val="14"/>
        </w:rPr>
        <w:t xml:space="preserve"> </w:t>
      </w:r>
      <w:r>
        <w:rPr>
          <w:sz w:val="14"/>
        </w:rPr>
        <w:t>fees</w:t>
      </w:r>
      <w:r>
        <w:rPr>
          <w:spacing w:val="-8"/>
          <w:sz w:val="14"/>
        </w:rPr>
        <w:t xml:space="preserve"> </w:t>
      </w:r>
      <w:r>
        <w:rPr>
          <w:sz w:val="14"/>
        </w:rPr>
        <w:t>by</w:t>
      </w:r>
      <w:r>
        <w:rPr>
          <w:spacing w:val="-8"/>
          <w:sz w:val="14"/>
        </w:rPr>
        <w:t xml:space="preserve"> </w:t>
      </w:r>
      <w:r>
        <w:rPr>
          <w:sz w:val="14"/>
        </w:rPr>
        <w:t>governmental</w:t>
      </w:r>
      <w:r>
        <w:rPr>
          <w:spacing w:val="-8"/>
          <w:sz w:val="14"/>
        </w:rPr>
        <w:t xml:space="preserve"> </w:t>
      </w:r>
      <w:r>
        <w:rPr>
          <w:sz w:val="14"/>
        </w:rPr>
        <w:t>bodies</w:t>
      </w:r>
      <w:r>
        <w:rPr>
          <w:spacing w:val="-8"/>
          <w:sz w:val="14"/>
        </w:rPr>
        <w:t xml:space="preserve"> </w:t>
      </w:r>
      <w:r>
        <w:rPr>
          <w:sz w:val="14"/>
        </w:rPr>
        <w:t>for</w:t>
      </w:r>
      <w:r>
        <w:rPr>
          <w:spacing w:val="-8"/>
          <w:sz w:val="14"/>
        </w:rPr>
        <w:t xml:space="preserve"> </w:t>
      </w:r>
      <w:r>
        <w:rPr>
          <w:sz w:val="14"/>
        </w:rPr>
        <w:t>communication</w:t>
      </w:r>
      <w:r>
        <w:rPr>
          <w:spacing w:val="-8"/>
          <w:sz w:val="14"/>
        </w:rPr>
        <w:t xml:space="preserve"> </w:t>
      </w:r>
      <w:r>
        <w:rPr>
          <w:sz w:val="14"/>
        </w:rPr>
        <w:t>of</w:t>
      </w:r>
      <w:r>
        <w:rPr>
          <w:spacing w:val="-8"/>
          <w:sz w:val="14"/>
        </w:rPr>
        <w:t xml:space="preserve"> </w:t>
      </w:r>
      <w:r>
        <w:rPr>
          <w:sz w:val="14"/>
        </w:rPr>
        <w:t>the</w:t>
      </w:r>
      <w:r>
        <w:rPr>
          <w:spacing w:val="-8"/>
          <w:sz w:val="14"/>
        </w:rPr>
        <w:t xml:space="preserve"> </w:t>
      </w:r>
      <w:r>
        <w:rPr>
          <w:sz w:val="14"/>
        </w:rPr>
        <w:t>notices.</w:t>
      </w:r>
      <w:r>
        <w:rPr>
          <w:spacing w:val="20"/>
          <w:sz w:val="14"/>
        </w:rPr>
        <w:t xml:space="preserve"> </w:t>
      </w:r>
      <w:hyperlink r:id="rId1775">
        <w:r>
          <w:rPr>
            <w:color w:val="0000E5"/>
            <w:sz w:val="14"/>
          </w:rPr>
          <w:t>77</w:t>
        </w:r>
        <w:r>
          <w:rPr>
            <w:color w:val="0000E5"/>
            <w:spacing w:val="-7"/>
            <w:sz w:val="14"/>
          </w:rPr>
          <w:t xml:space="preserve"> </w:t>
        </w:r>
        <w:r>
          <w:rPr>
            <w:color w:val="0000E5"/>
            <w:sz w:val="14"/>
          </w:rPr>
          <w:t>Atty.</w:t>
        </w:r>
      </w:hyperlink>
      <w:r>
        <w:rPr>
          <w:color w:val="0000E5"/>
          <w:spacing w:val="40"/>
          <w:sz w:val="14"/>
        </w:rPr>
        <w:t xml:space="preserve"> </w:t>
      </w:r>
      <w:hyperlink r:id="rId1776">
        <w:r>
          <w:rPr>
            <w:color w:val="0000E5"/>
            <w:sz w:val="14"/>
          </w:rPr>
          <w:t>Gen.</w:t>
        </w:r>
        <w:r>
          <w:rPr>
            <w:color w:val="0000E5"/>
            <w:spacing w:val="-4"/>
            <w:sz w:val="14"/>
          </w:rPr>
          <w:t xml:space="preserve"> </w:t>
        </w:r>
        <w:r>
          <w:rPr>
            <w:color w:val="0000E5"/>
            <w:sz w:val="14"/>
          </w:rPr>
          <w:t>312</w:t>
        </w:r>
      </w:hyperlink>
      <w:r>
        <w:rPr>
          <w:sz w:val="14"/>
        </w:rPr>
        <w:t>.</w:t>
      </w:r>
    </w:p>
    <w:p w14:paraId="44A1BF43" w14:textId="77777777" w:rsidR="00153CA5" w:rsidRDefault="00C0532D">
      <w:pPr>
        <w:spacing w:before="20" w:line="208" w:lineRule="auto"/>
        <w:ind w:left="198" w:right="272" w:firstLine="139"/>
        <w:jc w:val="both"/>
        <w:rPr>
          <w:sz w:val="14"/>
        </w:rPr>
      </w:pPr>
      <w:r>
        <w:rPr>
          <w:sz w:val="14"/>
        </w:rPr>
        <w:t>A</w:t>
      </w:r>
      <w:r>
        <w:rPr>
          <w:spacing w:val="-1"/>
          <w:sz w:val="14"/>
        </w:rPr>
        <w:t xml:space="preserve"> </w:t>
      </w:r>
      <w:r>
        <w:rPr>
          <w:sz w:val="14"/>
        </w:rPr>
        <w:t>newspaper is not obligated to print a notice received under sub. (1) (b), nor is</w:t>
      </w:r>
      <w:r>
        <w:rPr>
          <w:spacing w:val="40"/>
          <w:sz w:val="14"/>
        </w:rPr>
        <w:t xml:space="preserve"> </w:t>
      </w:r>
      <w:r>
        <w:rPr>
          <w:sz w:val="14"/>
        </w:rPr>
        <w:t>governmental</w:t>
      </w:r>
      <w:r>
        <w:rPr>
          <w:spacing w:val="-3"/>
          <w:sz w:val="14"/>
        </w:rPr>
        <w:t xml:space="preserve"> </w:t>
      </w:r>
      <w:r>
        <w:rPr>
          <w:sz w:val="14"/>
        </w:rPr>
        <w:t>body</w:t>
      </w:r>
      <w:r>
        <w:rPr>
          <w:spacing w:val="-3"/>
          <w:sz w:val="14"/>
        </w:rPr>
        <w:t xml:space="preserve"> </w:t>
      </w:r>
      <w:r>
        <w:rPr>
          <w:sz w:val="14"/>
        </w:rPr>
        <w:t>obligated</w:t>
      </w:r>
      <w:r>
        <w:rPr>
          <w:spacing w:val="-3"/>
          <w:sz w:val="14"/>
        </w:rPr>
        <w:t xml:space="preserve"> </w:t>
      </w:r>
      <w:r>
        <w:rPr>
          <w:sz w:val="14"/>
        </w:rPr>
        <w:t>to</w:t>
      </w:r>
      <w:r>
        <w:rPr>
          <w:spacing w:val="-3"/>
          <w:sz w:val="14"/>
        </w:rPr>
        <w:t xml:space="preserve"> </w:t>
      </w:r>
      <w:r>
        <w:rPr>
          <w:sz w:val="14"/>
        </w:rPr>
        <w:t>pay</w:t>
      </w:r>
      <w:r>
        <w:rPr>
          <w:spacing w:val="-3"/>
          <w:sz w:val="14"/>
        </w:rPr>
        <w:t xml:space="preserve"> </w:t>
      </w:r>
      <w:r>
        <w:rPr>
          <w:sz w:val="14"/>
        </w:rPr>
        <w:t>for</w:t>
      </w:r>
      <w:r>
        <w:rPr>
          <w:spacing w:val="-3"/>
          <w:sz w:val="14"/>
        </w:rPr>
        <w:t xml:space="preserve"> </w:t>
      </w:r>
      <w:r>
        <w:rPr>
          <w:sz w:val="14"/>
        </w:rPr>
        <w:t>publication.</w:t>
      </w:r>
      <w:r>
        <w:rPr>
          <w:spacing w:val="30"/>
          <w:sz w:val="14"/>
        </w:rPr>
        <w:t xml:space="preserve"> </w:t>
      </w:r>
      <w:r>
        <w:rPr>
          <w:sz w:val="14"/>
        </w:rPr>
        <w:t>Martin</w:t>
      </w:r>
      <w:r>
        <w:rPr>
          <w:spacing w:val="-3"/>
          <w:sz w:val="14"/>
        </w:rPr>
        <w:t xml:space="preserve"> </w:t>
      </w:r>
      <w:r>
        <w:rPr>
          <w:sz w:val="14"/>
        </w:rPr>
        <w:t>v.</w:t>
      </w:r>
      <w:r>
        <w:rPr>
          <w:spacing w:val="-2"/>
          <w:sz w:val="14"/>
        </w:rPr>
        <w:t xml:space="preserve"> </w:t>
      </w:r>
      <w:r>
        <w:rPr>
          <w:sz w:val="14"/>
        </w:rPr>
        <w:t>Wray,</w:t>
      </w:r>
      <w:r>
        <w:rPr>
          <w:spacing w:val="-3"/>
          <w:sz w:val="14"/>
        </w:rPr>
        <w:t xml:space="preserve"> </w:t>
      </w:r>
      <w:hyperlink r:id="rId1777">
        <w:r>
          <w:rPr>
            <w:color w:val="0000E5"/>
            <w:sz w:val="14"/>
          </w:rPr>
          <w:t>473</w:t>
        </w:r>
        <w:r>
          <w:rPr>
            <w:color w:val="0000E5"/>
            <w:spacing w:val="-2"/>
            <w:sz w:val="14"/>
          </w:rPr>
          <w:t xml:space="preserve"> </w:t>
        </w:r>
        <w:r>
          <w:rPr>
            <w:color w:val="0000E5"/>
            <w:sz w:val="14"/>
          </w:rPr>
          <w:t>F.</w:t>
        </w:r>
        <w:r>
          <w:rPr>
            <w:color w:val="0000E5"/>
            <w:spacing w:val="-3"/>
            <w:sz w:val="14"/>
          </w:rPr>
          <w:t xml:space="preserve"> </w:t>
        </w:r>
        <w:r>
          <w:rPr>
            <w:color w:val="0000E5"/>
            <w:sz w:val="14"/>
          </w:rPr>
          <w:t>Supp.</w:t>
        </w:r>
      </w:hyperlink>
      <w:r>
        <w:rPr>
          <w:color w:val="0000E5"/>
          <w:spacing w:val="40"/>
          <w:sz w:val="14"/>
        </w:rPr>
        <w:t xml:space="preserve"> </w:t>
      </w:r>
      <w:hyperlink r:id="rId1778">
        <w:r>
          <w:rPr>
            <w:color w:val="0000E5"/>
            <w:sz w:val="14"/>
          </w:rPr>
          <w:t>1131</w:t>
        </w:r>
      </w:hyperlink>
      <w:r>
        <w:rPr>
          <w:color w:val="0000E5"/>
          <w:spacing w:val="-2"/>
          <w:sz w:val="14"/>
        </w:rPr>
        <w:t xml:space="preserve"> </w:t>
      </w:r>
      <w:r>
        <w:rPr>
          <w:sz w:val="14"/>
        </w:rPr>
        <w:t>(1979).</w:t>
      </w:r>
    </w:p>
    <w:p w14:paraId="0C334370" w14:textId="77777777" w:rsidR="00153CA5" w:rsidRDefault="00C0532D">
      <w:pPr>
        <w:pStyle w:val="ListParagraph"/>
        <w:numPr>
          <w:ilvl w:val="1"/>
          <w:numId w:val="8"/>
        </w:numPr>
        <w:tabs>
          <w:tab w:val="left" w:pos="826"/>
        </w:tabs>
        <w:spacing w:before="141" w:line="218" w:lineRule="auto"/>
        <w:ind w:left="198" w:right="272" w:firstLine="0"/>
        <w:jc w:val="both"/>
        <w:rPr>
          <w:sz w:val="18"/>
        </w:rPr>
      </w:pPr>
      <w:r>
        <w:rPr>
          <w:rFonts w:ascii="Arial"/>
          <w:b/>
          <w:sz w:val="18"/>
        </w:rPr>
        <w:t>Exemptions.</w:t>
      </w:r>
      <w:r>
        <w:rPr>
          <w:rFonts w:ascii="Arial"/>
          <w:b/>
          <w:spacing w:val="40"/>
          <w:sz w:val="18"/>
        </w:rPr>
        <w:t xml:space="preserve"> </w:t>
      </w:r>
      <w:r>
        <w:rPr>
          <w:rFonts w:ascii="Arial"/>
          <w:b/>
          <w:sz w:val="18"/>
        </w:rPr>
        <w:t xml:space="preserve">(1) </w:t>
      </w:r>
      <w:r>
        <w:rPr>
          <w:sz w:val="18"/>
        </w:rPr>
        <w:t xml:space="preserve">Any meeting of a </w:t>
      </w:r>
      <w:r>
        <w:rPr>
          <w:sz w:val="18"/>
        </w:rPr>
        <w:t>governmental body, upon motion duly made and carried, may be convened in closed session under one</w:t>
      </w:r>
      <w:r>
        <w:rPr>
          <w:spacing w:val="-1"/>
          <w:sz w:val="18"/>
        </w:rPr>
        <w:t xml:space="preserve"> </w:t>
      </w:r>
      <w:r>
        <w:rPr>
          <w:sz w:val="18"/>
        </w:rPr>
        <w:t xml:space="preserve">or more of the exemptions provided in </w:t>
      </w:r>
      <w:r>
        <w:rPr>
          <w:spacing w:val="-2"/>
          <w:sz w:val="18"/>
        </w:rPr>
        <w:t>this</w:t>
      </w:r>
      <w:r>
        <w:rPr>
          <w:spacing w:val="-10"/>
          <w:sz w:val="18"/>
        </w:rPr>
        <w:t xml:space="preserve"> </w:t>
      </w:r>
      <w:r>
        <w:rPr>
          <w:spacing w:val="-2"/>
          <w:sz w:val="18"/>
        </w:rPr>
        <w:t>section.</w:t>
      </w:r>
      <w:r>
        <w:rPr>
          <w:spacing w:val="19"/>
          <w:sz w:val="18"/>
        </w:rPr>
        <w:t xml:space="preserve"> </w:t>
      </w:r>
      <w:r>
        <w:rPr>
          <w:spacing w:val="-2"/>
          <w:sz w:val="18"/>
        </w:rPr>
        <w:t>The</w:t>
      </w:r>
      <w:r>
        <w:rPr>
          <w:spacing w:val="-9"/>
          <w:sz w:val="18"/>
        </w:rPr>
        <w:t xml:space="preserve"> </w:t>
      </w:r>
      <w:r>
        <w:rPr>
          <w:spacing w:val="-2"/>
          <w:sz w:val="18"/>
        </w:rPr>
        <w:t>motion</w:t>
      </w:r>
      <w:r>
        <w:rPr>
          <w:spacing w:val="-10"/>
          <w:sz w:val="18"/>
        </w:rPr>
        <w:t xml:space="preserve"> </w:t>
      </w:r>
      <w:r>
        <w:rPr>
          <w:spacing w:val="-2"/>
          <w:sz w:val="18"/>
        </w:rPr>
        <w:t>shall</w:t>
      </w:r>
      <w:r>
        <w:rPr>
          <w:spacing w:val="-9"/>
          <w:sz w:val="18"/>
        </w:rPr>
        <w:t xml:space="preserve"> </w:t>
      </w:r>
      <w:r>
        <w:rPr>
          <w:spacing w:val="-2"/>
          <w:sz w:val="18"/>
        </w:rPr>
        <w:t>be</w:t>
      </w:r>
      <w:r>
        <w:rPr>
          <w:spacing w:val="-9"/>
          <w:sz w:val="18"/>
        </w:rPr>
        <w:t xml:space="preserve"> </w:t>
      </w:r>
      <w:r>
        <w:rPr>
          <w:spacing w:val="-2"/>
          <w:sz w:val="18"/>
        </w:rPr>
        <w:t>carried</w:t>
      </w:r>
      <w:r>
        <w:rPr>
          <w:spacing w:val="-9"/>
          <w:sz w:val="18"/>
        </w:rPr>
        <w:t xml:space="preserve"> </w:t>
      </w:r>
      <w:r>
        <w:rPr>
          <w:spacing w:val="-2"/>
          <w:sz w:val="18"/>
        </w:rPr>
        <w:t>by</w:t>
      </w:r>
      <w:r>
        <w:rPr>
          <w:spacing w:val="-10"/>
          <w:sz w:val="18"/>
        </w:rPr>
        <w:t xml:space="preserve"> </w:t>
      </w:r>
      <w:r>
        <w:rPr>
          <w:spacing w:val="-2"/>
          <w:sz w:val="18"/>
        </w:rPr>
        <w:t>a</w:t>
      </w:r>
      <w:r>
        <w:rPr>
          <w:spacing w:val="-9"/>
          <w:sz w:val="18"/>
        </w:rPr>
        <w:t xml:space="preserve"> </w:t>
      </w:r>
      <w:r>
        <w:rPr>
          <w:spacing w:val="-2"/>
          <w:sz w:val="18"/>
        </w:rPr>
        <w:t>majority</w:t>
      </w:r>
      <w:r>
        <w:rPr>
          <w:spacing w:val="-9"/>
          <w:sz w:val="18"/>
        </w:rPr>
        <w:t xml:space="preserve"> </w:t>
      </w:r>
      <w:r>
        <w:rPr>
          <w:spacing w:val="-2"/>
          <w:sz w:val="18"/>
        </w:rPr>
        <w:t>vote</w:t>
      </w:r>
      <w:r>
        <w:rPr>
          <w:spacing w:val="-9"/>
          <w:sz w:val="18"/>
        </w:rPr>
        <w:t xml:space="preserve"> </w:t>
      </w:r>
      <w:r>
        <w:rPr>
          <w:spacing w:val="-2"/>
          <w:sz w:val="18"/>
        </w:rPr>
        <w:t>in</w:t>
      </w:r>
      <w:r>
        <w:rPr>
          <w:spacing w:val="-10"/>
          <w:sz w:val="18"/>
        </w:rPr>
        <w:t xml:space="preserve"> </w:t>
      </w:r>
      <w:r>
        <w:rPr>
          <w:spacing w:val="-2"/>
          <w:sz w:val="18"/>
        </w:rPr>
        <w:t>such</w:t>
      </w:r>
    </w:p>
    <w:p w14:paraId="25AEC7DA" w14:textId="77777777" w:rsidR="00153CA5" w:rsidRDefault="00153CA5">
      <w:pPr>
        <w:pStyle w:val="ListParagraph"/>
        <w:spacing w:line="218" w:lineRule="auto"/>
        <w:rPr>
          <w:sz w:val="18"/>
        </w:rPr>
        <w:sectPr w:rsidR="00153CA5">
          <w:type w:val="continuous"/>
          <w:pgSz w:w="12240" w:h="15840"/>
          <w:pgMar w:top="960" w:right="1080" w:bottom="900" w:left="1080" w:header="276" w:footer="708" w:gutter="0"/>
          <w:cols w:num="2" w:space="720" w:equalWidth="0">
            <w:col w:w="4921" w:space="40"/>
            <w:col w:w="5119"/>
          </w:cols>
        </w:sectPr>
      </w:pPr>
    </w:p>
    <w:p w14:paraId="3D35B775" w14:textId="77777777" w:rsidR="00153CA5" w:rsidRDefault="00153CA5">
      <w:pPr>
        <w:pStyle w:val="BodyText"/>
        <w:spacing w:before="11"/>
        <w:ind w:left="0" w:firstLine="0"/>
        <w:jc w:val="left"/>
        <w:rPr>
          <w:sz w:val="11"/>
        </w:rPr>
      </w:pPr>
    </w:p>
    <w:p w14:paraId="50CBE55C" w14:textId="77777777" w:rsidR="00153CA5" w:rsidRDefault="00153CA5">
      <w:pPr>
        <w:pStyle w:val="BodyText"/>
        <w:jc w:val="left"/>
        <w:rPr>
          <w:sz w:val="11"/>
        </w:rPr>
        <w:sectPr w:rsidR="00153CA5">
          <w:headerReference w:type="even" r:id="rId1779"/>
          <w:headerReference w:type="default" r:id="rId1780"/>
          <w:footerReference w:type="even" r:id="rId1781"/>
          <w:footerReference w:type="default" r:id="rId1782"/>
          <w:pgSz w:w="12240" w:h="15840"/>
          <w:pgMar w:top="940" w:right="1080" w:bottom="900" w:left="1080" w:header="283" w:footer="708" w:gutter="0"/>
          <w:pgNumType w:start="33"/>
          <w:cols w:space="720"/>
        </w:sectPr>
      </w:pPr>
    </w:p>
    <w:p w14:paraId="392ADCCE" w14:textId="77777777" w:rsidR="00153CA5" w:rsidRDefault="00C0532D">
      <w:pPr>
        <w:pStyle w:val="BodyText"/>
        <w:spacing w:before="84" w:line="220" w:lineRule="auto"/>
        <w:ind w:firstLine="0"/>
      </w:pPr>
      <w:r>
        <w:t>manner</w:t>
      </w:r>
      <w:r>
        <w:rPr>
          <w:spacing w:val="-4"/>
        </w:rPr>
        <w:t xml:space="preserve"> </w:t>
      </w:r>
      <w:r>
        <w:t>that</w:t>
      </w:r>
      <w:r>
        <w:rPr>
          <w:spacing w:val="-8"/>
        </w:rPr>
        <w:t xml:space="preserve"> </w:t>
      </w:r>
      <w:r>
        <w:t>the</w:t>
      </w:r>
      <w:r>
        <w:rPr>
          <w:spacing w:val="-8"/>
        </w:rPr>
        <w:t xml:space="preserve"> </w:t>
      </w:r>
      <w:r>
        <w:t>vote</w:t>
      </w:r>
      <w:r>
        <w:rPr>
          <w:spacing w:val="-8"/>
        </w:rPr>
        <w:t xml:space="preserve"> </w:t>
      </w:r>
      <w:r>
        <w:t>of</w:t>
      </w:r>
      <w:r>
        <w:rPr>
          <w:spacing w:val="-8"/>
        </w:rPr>
        <w:t xml:space="preserve"> </w:t>
      </w:r>
      <w:r>
        <w:t>each</w:t>
      </w:r>
      <w:r>
        <w:rPr>
          <w:spacing w:val="-8"/>
        </w:rPr>
        <w:t xml:space="preserve"> </w:t>
      </w:r>
      <w:r>
        <w:t>member</w:t>
      </w:r>
      <w:r>
        <w:rPr>
          <w:spacing w:val="-8"/>
        </w:rPr>
        <w:t xml:space="preserve"> </w:t>
      </w:r>
      <w:r>
        <w:t>is</w:t>
      </w:r>
      <w:r>
        <w:rPr>
          <w:spacing w:val="-8"/>
        </w:rPr>
        <w:t xml:space="preserve"> </w:t>
      </w:r>
      <w:r>
        <w:t>ascertained</w:t>
      </w:r>
      <w:r>
        <w:rPr>
          <w:spacing w:val="-8"/>
        </w:rPr>
        <w:t xml:space="preserve"> </w:t>
      </w:r>
      <w:r>
        <w:t>and</w:t>
      </w:r>
      <w:r>
        <w:rPr>
          <w:spacing w:val="-8"/>
        </w:rPr>
        <w:t xml:space="preserve"> </w:t>
      </w:r>
      <w:r>
        <w:t>recorded in the minutes.</w:t>
      </w:r>
      <w:r>
        <w:rPr>
          <w:spacing w:val="40"/>
        </w:rPr>
        <w:t xml:space="preserve"> </w:t>
      </w:r>
      <w:r>
        <w:t xml:space="preserve">No motion to convene in closed session may be </w:t>
      </w:r>
      <w:r>
        <w:rPr>
          <w:spacing w:val="-2"/>
        </w:rPr>
        <w:t>adopted</w:t>
      </w:r>
      <w:r>
        <w:rPr>
          <w:spacing w:val="-3"/>
        </w:rPr>
        <w:t xml:space="preserve"> </w:t>
      </w:r>
      <w:r>
        <w:rPr>
          <w:spacing w:val="-2"/>
        </w:rPr>
        <w:t>unless</w:t>
      </w:r>
      <w:r>
        <w:rPr>
          <w:spacing w:val="-9"/>
        </w:rPr>
        <w:t xml:space="preserve"> </w:t>
      </w:r>
      <w:r>
        <w:rPr>
          <w:spacing w:val="-2"/>
        </w:rPr>
        <w:t>the</w:t>
      </w:r>
      <w:r>
        <w:rPr>
          <w:spacing w:val="-9"/>
        </w:rPr>
        <w:t xml:space="preserve"> </w:t>
      </w:r>
      <w:r>
        <w:rPr>
          <w:spacing w:val="-2"/>
        </w:rPr>
        <w:t>chief</w:t>
      </w:r>
      <w:r>
        <w:rPr>
          <w:spacing w:val="-9"/>
        </w:rPr>
        <w:t xml:space="preserve"> </w:t>
      </w:r>
      <w:r>
        <w:rPr>
          <w:spacing w:val="-2"/>
        </w:rPr>
        <w:t>presiding</w:t>
      </w:r>
      <w:r>
        <w:rPr>
          <w:spacing w:val="-9"/>
        </w:rPr>
        <w:t xml:space="preserve"> </w:t>
      </w:r>
      <w:r>
        <w:rPr>
          <w:spacing w:val="-2"/>
        </w:rPr>
        <w:t>officer</w:t>
      </w:r>
      <w:r>
        <w:rPr>
          <w:spacing w:val="-9"/>
        </w:rPr>
        <w:t xml:space="preserve"> </w:t>
      </w:r>
      <w:r>
        <w:rPr>
          <w:spacing w:val="-2"/>
        </w:rPr>
        <w:t>announces</w:t>
      </w:r>
      <w:r>
        <w:rPr>
          <w:spacing w:val="-9"/>
        </w:rPr>
        <w:t xml:space="preserve"> </w:t>
      </w:r>
      <w:r>
        <w:rPr>
          <w:spacing w:val="-2"/>
        </w:rPr>
        <w:t>to</w:t>
      </w:r>
      <w:r>
        <w:rPr>
          <w:spacing w:val="-9"/>
        </w:rPr>
        <w:t xml:space="preserve"> </w:t>
      </w:r>
      <w:r>
        <w:rPr>
          <w:spacing w:val="-2"/>
        </w:rPr>
        <w:t>those</w:t>
      </w:r>
      <w:r>
        <w:rPr>
          <w:spacing w:val="-9"/>
        </w:rPr>
        <w:t xml:space="preserve"> </w:t>
      </w:r>
      <w:r>
        <w:rPr>
          <w:spacing w:val="-2"/>
        </w:rPr>
        <w:t>pres-</w:t>
      </w:r>
      <w:r>
        <w:t>ent</w:t>
      </w:r>
      <w:r>
        <w:rPr>
          <w:spacing w:val="-9"/>
        </w:rPr>
        <w:t xml:space="preserve"> </w:t>
      </w:r>
      <w:r>
        <w:t>at</w:t>
      </w:r>
      <w:r>
        <w:rPr>
          <w:spacing w:val="-11"/>
        </w:rPr>
        <w:t xml:space="preserve"> </w:t>
      </w:r>
      <w:r>
        <w:t>the</w:t>
      </w:r>
      <w:r>
        <w:rPr>
          <w:spacing w:val="-11"/>
        </w:rPr>
        <w:t xml:space="preserve"> </w:t>
      </w:r>
      <w:r>
        <w:t>meeting</w:t>
      </w:r>
      <w:r>
        <w:rPr>
          <w:spacing w:val="-11"/>
        </w:rPr>
        <w:t xml:space="preserve"> </w:t>
      </w:r>
      <w:r>
        <w:t>at</w:t>
      </w:r>
      <w:r>
        <w:rPr>
          <w:spacing w:val="-11"/>
        </w:rPr>
        <w:t xml:space="preserve"> </w:t>
      </w:r>
      <w:r>
        <w:t>which</w:t>
      </w:r>
      <w:r>
        <w:rPr>
          <w:spacing w:val="-11"/>
        </w:rPr>
        <w:t xml:space="preserve"> </w:t>
      </w:r>
      <w:r>
        <w:t>such</w:t>
      </w:r>
      <w:r>
        <w:rPr>
          <w:spacing w:val="-11"/>
        </w:rPr>
        <w:t xml:space="preserve"> </w:t>
      </w:r>
      <w:r>
        <w:t>motion</w:t>
      </w:r>
      <w:r>
        <w:rPr>
          <w:spacing w:val="-11"/>
        </w:rPr>
        <w:t xml:space="preserve"> </w:t>
      </w:r>
      <w:r>
        <w:t>is</w:t>
      </w:r>
      <w:r>
        <w:rPr>
          <w:spacing w:val="-11"/>
        </w:rPr>
        <w:t xml:space="preserve"> </w:t>
      </w:r>
      <w:r>
        <w:t>made,</w:t>
      </w:r>
      <w:r>
        <w:rPr>
          <w:spacing w:val="-11"/>
        </w:rPr>
        <w:t xml:space="preserve"> </w:t>
      </w:r>
      <w:r>
        <w:t>the</w:t>
      </w:r>
      <w:r>
        <w:rPr>
          <w:spacing w:val="-11"/>
        </w:rPr>
        <w:t xml:space="preserve"> </w:t>
      </w:r>
      <w:r>
        <w:t>nature</w:t>
      </w:r>
      <w:r>
        <w:rPr>
          <w:spacing w:val="-11"/>
        </w:rPr>
        <w:t xml:space="preserve"> </w:t>
      </w:r>
      <w:r>
        <w:t>of</w:t>
      </w:r>
      <w:r>
        <w:rPr>
          <w:spacing w:val="-11"/>
        </w:rPr>
        <w:t xml:space="preserve"> </w:t>
      </w:r>
      <w:r>
        <w:t>the business</w:t>
      </w:r>
      <w:r>
        <w:rPr>
          <w:spacing w:val="-4"/>
        </w:rPr>
        <w:t xml:space="preserve"> </w:t>
      </w:r>
      <w:r>
        <w:t>to</w:t>
      </w:r>
      <w:r>
        <w:rPr>
          <w:spacing w:val="-8"/>
        </w:rPr>
        <w:t xml:space="preserve"> </w:t>
      </w:r>
      <w:r>
        <w:t>be</w:t>
      </w:r>
      <w:r>
        <w:rPr>
          <w:spacing w:val="-8"/>
        </w:rPr>
        <w:t xml:space="preserve"> </w:t>
      </w:r>
      <w:r>
        <w:t>considered</w:t>
      </w:r>
      <w:r>
        <w:rPr>
          <w:spacing w:val="-8"/>
        </w:rPr>
        <w:t xml:space="preserve"> </w:t>
      </w:r>
      <w:r>
        <w:t>at</w:t>
      </w:r>
      <w:r>
        <w:rPr>
          <w:spacing w:val="-8"/>
        </w:rPr>
        <w:t xml:space="preserve"> </w:t>
      </w:r>
      <w:r>
        <w:t>such</w:t>
      </w:r>
      <w:r>
        <w:rPr>
          <w:spacing w:val="-8"/>
        </w:rPr>
        <w:t xml:space="preserve"> </w:t>
      </w:r>
      <w:r>
        <w:t>closed</w:t>
      </w:r>
      <w:r>
        <w:rPr>
          <w:spacing w:val="-8"/>
        </w:rPr>
        <w:t xml:space="preserve"> </w:t>
      </w:r>
      <w:r>
        <w:t>session,</w:t>
      </w:r>
      <w:r>
        <w:rPr>
          <w:spacing w:val="-8"/>
        </w:rPr>
        <w:t xml:space="preserve"> </w:t>
      </w:r>
      <w:r>
        <w:t>and</w:t>
      </w:r>
      <w:r>
        <w:rPr>
          <w:spacing w:val="-8"/>
        </w:rPr>
        <w:t xml:space="preserve"> </w:t>
      </w:r>
      <w:r>
        <w:t>the</w:t>
      </w:r>
      <w:r>
        <w:rPr>
          <w:spacing w:val="-8"/>
        </w:rPr>
        <w:t xml:space="preserve"> </w:t>
      </w:r>
      <w:r>
        <w:t>specific exemption or exemptions under this subsection by which such closed session is claimed to be authorized.</w:t>
      </w:r>
      <w:r>
        <w:rPr>
          <w:spacing w:val="40"/>
        </w:rPr>
        <w:t xml:space="preserve"> </w:t>
      </w:r>
      <w:r>
        <w:t>Such announcement shall</w:t>
      </w:r>
      <w:r>
        <w:rPr>
          <w:spacing w:val="-5"/>
        </w:rPr>
        <w:t xml:space="preserve"> </w:t>
      </w:r>
      <w:r>
        <w:t>become</w:t>
      </w:r>
      <w:r>
        <w:rPr>
          <w:spacing w:val="-7"/>
        </w:rPr>
        <w:t xml:space="preserve"> </w:t>
      </w:r>
      <w:r>
        <w:t>part</w:t>
      </w:r>
      <w:r>
        <w:rPr>
          <w:spacing w:val="-7"/>
        </w:rPr>
        <w:t xml:space="preserve"> </w:t>
      </w:r>
      <w:r>
        <w:t>of</w:t>
      </w:r>
      <w:r>
        <w:rPr>
          <w:spacing w:val="-7"/>
        </w:rPr>
        <w:t xml:space="preserve"> </w:t>
      </w:r>
      <w:r>
        <w:t>the</w:t>
      </w:r>
      <w:r>
        <w:rPr>
          <w:spacing w:val="-7"/>
        </w:rPr>
        <w:t xml:space="preserve"> </w:t>
      </w:r>
      <w:r>
        <w:t>record</w:t>
      </w:r>
      <w:r>
        <w:rPr>
          <w:spacing w:val="-7"/>
        </w:rPr>
        <w:t xml:space="preserve"> </w:t>
      </w:r>
      <w:r>
        <w:t>of</w:t>
      </w:r>
      <w:r>
        <w:rPr>
          <w:spacing w:val="-7"/>
        </w:rPr>
        <w:t xml:space="preserve"> </w:t>
      </w:r>
      <w:r>
        <w:t>the</w:t>
      </w:r>
      <w:r>
        <w:rPr>
          <w:spacing w:val="-7"/>
        </w:rPr>
        <w:t xml:space="preserve"> </w:t>
      </w:r>
      <w:r>
        <w:t>meeting.</w:t>
      </w:r>
      <w:r>
        <w:rPr>
          <w:spacing w:val="32"/>
        </w:rPr>
        <w:t xml:space="preserve"> </w:t>
      </w:r>
      <w:r>
        <w:t>No</w:t>
      </w:r>
      <w:r>
        <w:rPr>
          <w:spacing w:val="-7"/>
        </w:rPr>
        <w:t xml:space="preserve"> </w:t>
      </w:r>
      <w:r>
        <w:t>business</w:t>
      </w:r>
      <w:r>
        <w:rPr>
          <w:spacing w:val="-7"/>
        </w:rPr>
        <w:t xml:space="preserve"> </w:t>
      </w:r>
      <w:r>
        <w:t>may be</w:t>
      </w:r>
      <w:r>
        <w:rPr>
          <w:spacing w:val="-12"/>
        </w:rPr>
        <w:t xml:space="preserve"> </w:t>
      </w:r>
      <w:r>
        <w:t>taken</w:t>
      </w:r>
      <w:r>
        <w:rPr>
          <w:spacing w:val="-11"/>
        </w:rPr>
        <w:t xml:space="preserve"> </w:t>
      </w:r>
      <w:r>
        <w:t>up</w:t>
      </w:r>
      <w:r>
        <w:rPr>
          <w:spacing w:val="-11"/>
        </w:rPr>
        <w:t xml:space="preserve"> </w:t>
      </w:r>
      <w:r>
        <w:t>at</w:t>
      </w:r>
      <w:r>
        <w:rPr>
          <w:spacing w:val="-11"/>
        </w:rPr>
        <w:t xml:space="preserve"> </w:t>
      </w:r>
      <w:r>
        <w:t>any</w:t>
      </w:r>
      <w:r>
        <w:rPr>
          <w:spacing w:val="-12"/>
        </w:rPr>
        <w:t xml:space="preserve"> </w:t>
      </w:r>
      <w:r>
        <w:t>closed</w:t>
      </w:r>
      <w:r>
        <w:rPr>
          <w:spacing w:val="-11"/>
        </w:rPr>
        <w:t xml:space="preserve"> </w:t>
      </w:r>
      <w:r>
        <w:t>session</w:t>
      </w:r>
      <w:r>
        <w:rPr>
          <w:spacing w:val="-11"/>
        </w:rPr>
        <w:t xml:space="preserve"> </w:t>
      </w:r>
      <w:r>
        <w:t>except</w:t>
      </w:r>
      <w:r>
        <w:rPr>
          <w:spacing w:val="-11"/>
        </w:rPr>
        <w:t xml:space="preserve"> </w:t>
      </w:r>
      <w:r>
        <w:t>that</w:t>
      </w:r>
      <w:r>
        <w:rPr>
          <w:spacing w:val="-12"/>
        </w:rPr>
        <w:t xml:space="preserve"> </w:t>
      </w:r>
      <w:r>
        <w:t>which</w:t>
      </w:r>
      <w:r>
        <w:rPr>
          <w:spacing w:val="-11"/>
        </w:rPr>
        <w:t xml:space="preserve"> </w:t>
      </w:r>
      <w:r>
        <w:t>relates</w:t>
      </w:r>
      <w:r>
        <w:rPr>
          <w:spacing w:val="-11"/>
        </w:rPr>
        <w:t xml:space="preserve"> </w:t>
      </w:r>
      <w:r>
        <w:t>to</w:t>
      </w:r>
      <w:r>
        <w:rPr>
          <w:spacing w:val="-11"/>
        </w:rPr>
        <w:t xml:space="preserve"> </w:t>
      </w:r>
      <w:r>
        <w:t>mat-</w:t>
      </w:r>
      <w:r>
        <w:rPr>
          <w:spacing w:val="-2"/>
        </w:rPr>
        <w:t>ters</w:t>
      </w:r>
      <w:r>
        <w:rPr>
          <w:spacing w:val="-4"/>
        </w:rPr>
        <w:t xml:space="preserve"> </w:t>
      </w:r>
      <w:r>
        <w:rPr>
          <w:spacing w:val="-2"/>
        </w:rPr>
        <w:t>contained</w:t>
      </w:r>
      <w:r>
        <w:rPr>
          <w:spacing w:val="-8"/>
        </w:rPr>
        <w:t xml:space="preserve"> </w:t>
      </w:r>
      <w:r>
        <w:rPr>
          <w:spacing w:val="-2"/>
        </w:rPr>
        <w:t>in</w:t>
      </w:r>
      <w:r>
        <w:rPr>
          <w:spacing w:val="-8"/>
        </w:rPr>
        <w:t xml:space="preserve"> </w:t>
      </w:r>
      <w:r>
        <w:rPr>
          <w:spacing w:val="-2"/>
        </w:rPr>
        <w:t>the</w:t>
      </w:r>
      <w:r>
        <w:rPr>
          <w:spacing w:val="-8"/>
        </w:rPr>
        <w:t xml:space="preserve"> </w:t>
      </w:r>
      <w:r>
        <w:rPr>
          <w:spacing w:val="-2"/>
        </w:rPr>
        <w:t>chief</w:t>
      </w:r>
      <w:r>
        <w:rPr>
          <w:spacing w:val="-8"/>
        </w:rPr>
        <w:t xml:space="preserve"> </w:t>
      </w:r>
      <w:r>
        <w:rPr>
          <w:spacing w:val="-2"/>
        </w:rPr>
        <w:t>presiding</w:t>
      </w:r>
      <w:r>
        <w:rPr>
          <w:spacing w:val="-8"/>
        </w:rPr>
        <w:t xml:space="preserve"> </w:t>
      </w:r>
      <w:r>
        <w:rPr>
          <w:spacing w:val="-2"/>
        </w:rPr>
        <w:t>officer’s</w:t>
      </w:r>
      <w:r>
        <w:rPr>
          <w:spacing w:val="-7"/>
        </w:rPr>
        <w:t xml:space="preserve"> </w:t>
      </w:r>
      <w:r>
        <w:rPr>
          <w:spacing w:val="-2"/>
        </w:rPr>
        <w:t>announcement</w:t>
      </w:r>
      <w:r>
        <w:rPr>
          <w:spacing w:val="-7"/>
        </w:rPr>
        <w:t xml:space="preserve"> </w:t>
      </w:r>
      <w:r>
        <w:rPr>
          <w:spacing w:val="-2"/>
        </w:rPr>
        <w:t>of</w:t>
      </w:r>
      <w:r>
        <w:rPr>
          <w:spacing w:val="-7"/>
        </w:rPr>
        <w:t xml:space="preserve"> </w:t>
      </w:r>
      <w:r>
        <w:rPr>
          <w:spacing w:val="-2"/>
        </w:rPr>
        <w:t xml:space="preserve">the </w:t>
      </w:r>
      <w:r>
        <w:t>closed session.</w:t>
      </w:r>
      <w:r>
        <w:rPr>
          <w:spacing w:val="40"/>
        </w:rPr>
        <w:t xml:space="preserve"> </w:t>
      </w:r>
      <w:r>
        <w:t>A closed</w:t>
      </w:r>
      <w:r>
        <w:rPr>
          <w:spacing w:val="-1"/>
        </w:rPr>
        <w:t xml:space="preserve"> </w:t>
      </w:r>
      <w:r>
        <w:t>session</w:t>
      </w:r>
      <w:r>
        <w:rPr>
          <w:spacing w:val="-1"/>
        </w:rPr>
        <w:t xml:space="preserve"> </w:t>
      </w:r>
      <w:r>
        <w:t>may</w:t>
      </w:r>
      <w:r>
        <w:rPr>
          <w:spacing w:val="-1"/>
        </w:rPr>
        <w:t xml:space="preserve"> </w:t>
      </w:r>
      <w:r>
        <w:t>be</w:t>
      </w:r>
      <w:r>
        <w:rPr>
          <w:spacing w:val="-1"/>
        </w:rPr>
        <w:t xml:space="preserve"> </w:t>
      </w:r>
      <w:r>
        <w:t>held</w:t>
      </w:r>
      <w:r>
        <w:rPr>
          <w:spacing w:val="-1"/>
        </w:rPr>
        <w:t xml:space="preserve"> </w:t>
      </w:r>
      <w:r>
        <w:t>for</w:t>
      </w:r>
      <w:r>
        <w:rPr>
          <w:spacing w:val="-1"/>
        </w:rPr>
        <w:t xml:space="preserve"> </w:t>
      </w:r>
      <w:r>
        <w:t>any</w:t>
      </w:r>
      <w:r>
        <w:rPr>
          <w:spacing w:val="-1"/>
        </w:rPr>
        <w:t xml:space="preserve"> </w:t>
      </w:r>
      <w:r>
        <w:t>of</w:t>
      </w:r>
      <w:r>
        <w:rPr>
          <w:spacing w:val="-1"/>
        </w:rPr>
        <w:t xml:space="preserve"> </w:t>
      </w:r>
      <w:r>
        <w:t>the</w:t>
      </w:r>
      <w:r>
        <w:rPr>
          <w:spacing w:val="-1"/>
        </w:rPr>
        <w:t xml:space="preserve"> </w:t>
      </w:r>
      <w:r>
        <w:t>fol-lowing purposes:</w:t>
      </w:r>
    </w:p>
    <w:p w14:paraId="3C659145" w14:textId="77777777" w:rsidR="00153CA5" w:rsidRDefault="00C0532D">
      <w:pPr>
        <w:pStyle w:val="ListParagraph"/>
        <w:numPr>
          <w:ilvl w:val="2"/>
          <w:numId w:val="8"/>
        </w:numPr>
        <w:tabs>
          <w:tab w:val="left" w:pos="798"/>
        </w:tabs>
        <w:spacing w:before="49" w:line="220" w:lineRule="auto"/>
        <w:ind w:left="274" w:firstLine="216"/>
        <w:jc w:val="both"/>
        <w:rPr>
          <w:sz w:val="18"/>
        </w:rPr>
      </w:pPr>
      <w:r>
        <w:rPr>
          <w:sz w:val="18"/>
        </w:rPr>
        <w:t>Deliberating concerning a case which was the subject of any</w:t>
      </w:r>
      <w:r>
        <w:rPr>
          <w:spacing w:val="-4"/>
          <w:sz w:val="18"/>
        </w:rPr>
        <w:t xml:space="preserve"> </w:t>
      </w:r>
      <w:r>
        <w:rPr>
          <w:sz w:val="18"/>
        </w:rPr>
        <w:t>judicial</w:t>
      </w:r>
      <w:r>
        <w:rPr>
          <w:spacing w:val="-5"/>
          <w:sz w:val="18"/>
        </w:rPr>
        <w:t xml:space="preserve"> </w:t>
      </w:r>
      <w:r>
        <w:rPr>
          <w:sz w:val="18"/>
        </w:rPr>
        <w:t>or</w:t>
      </w:r>
      <w:r>
        <w:rPr>
          <w:spacing w:val="-5"/>
          <w:sz w:val="18"/>
        </w:rPr>
        <w:t xml:space="preserve"> </w:t>
      </w:r>
      <w:r>
        <w:rPr>
          <w:sz w:val="18"/>
        </w:rPr>
        <w:t>quasi−judicial</w:t>
      </w:r>
      <w:r>
        <w:rPr>
          <w:spacing w:val="-5"/>
          <w:sz w:val="18"/>
        </w:rPr>
        <w:t xml:space="preserve"> </w:t>
      </w:r>
      <w:r>
        <w:rPr>
          <w:sz w:val="18"/>
        </w:rPr>
        <w:t>trial</w:t>
      </w:r>
      <w:r>
        <w:rPr>
          <w:spacing w:val="-5"/>
          <w:sz w:val="18"/>
        </w:rPr>
        <w:t xml:space="preserve"> </w:t>
      </w:r>
      <w:r>
        <w:rPr>
          <w:sz w:val="18"/>
        </w:rPr>
        <w:t>or</w:t>
      </w:r>
      <w:r>
        <w:rPr>
          <w:spacing w:val="-5"/>
          <w:sz w:val="18"/>
        </w:rPr>
        <w:t xml:space="preserve"> </w:t>
      </w:r>
      <w:r>
        <w:rPr>
          <w:sz w:val="18"/>
        </w:rPr>
        <w:t>hearing</w:t>
      </w:r>
      <w:r>
        <w:rPr>
          <w:spacing w:val="-5"/>
          <w:sz w:val="18"/>
        </w:rPr>
        <w:t xml:space="preserve"> </w:t>
      </w:r>
      <w:r>
        <w:rPr>
          <w:sz w:val="18"/>
        </w:rPr>
        <w:t>before</w:t>
      </w:r>
      <w:r>
        <w:rPr>
          <w:spacing w:val="-5"/>
          <w:sz w:val="18"/>
        </w:rPr>
        <w:t xml:space="preserve"> </w:t>
      </w:r>
      <w:r>
        <w:rPr>
          <w:sz w:val="18"/>
        </w:rPr>
        <w:t>that</w:t>
      </w:r>
      <w:r>
        <w:rPr>
          <w:spacing w:val="-5"/>
          <w:sz w:val="18"/>
        </w:rPr>
        <w:t xml:space="preserve"> </w:t>
      </w:r>
      <w:r>
        <w:rPr>
          <w:sz w:val="18"/>
        </w:rPr>
        <w:t>govern-mental body.</w:t>
      </w:r>
    </w:p>
    <w:p w14:paraId="1F82D404" w14:textId="77777777" w:rsidR="00153CA5" w:rsidRDefault="00C0532D">
      <w:pPr>
        <w:pStyle w:val="ListParagraph"/>
        <w:numPr>
          <w:ilvl w:val="2"/>
          <w:numId w:val="8"/>
        </w:numPr>
        <w:tabs>
          <w:tab w:val="left" w:pos="786"/>
        </w:tabs>
        <w:spacing w:before="40" w:line="220" w:lineRule="auto"/>
        <w:ind w:left="274" w:firstLine="216"/>
        <w:jc w:val="both"/>
        <w:rPr>
          <w:sz w:val="18"/>
        </w:rPr>
      </w:pPr>
      <w:r>
        <w:rPr>
          <w:spacing w:val="-2"/>
          <w:sz w:val="18"/>
        </w:rPr>
        <w:t>Considering</w:t>
      </w:r>
      <w:r>
        <w:rPr>
          <w:spacing w:val="-7"/>
          <w:sz w:val="18"/>
        </w:rPr>
        <w:t xml:space="preserve"> </w:t>
      </w:r>
      <w:r>
        <w:rPr>
          <w:spacing w:val="-2"/>
          <w:sz w:val="18"/>
        </w:rPr>
        <w:t>dismissal,</w:t>
      </w:r>
      <w:r>
        <w:rPr>
          <w:spacing w:val="-7"/>
          <w:sz w:val="18"/>
        </w:rPr>
        <w:t xml:space="preserve"> </w:t>
      </w:r>
      <w:r>
        <w:rPr>
          <w:spacing w:val="-2"/>
          <w:sz w:val="18"/>
        </w:rPr>
        <w:t>demotion,</w:t>
      </w:r>
      <w:r>
        <w:rPr>
          <w:spacing w:val="-7"/>
          <w:sz w:val="18"/>
        </w:rPr>
        <w:t xml:space="preserve"> </w:t>
      </w:r>
      <w:r>
        <w:rPr>
          <w:spacing w:val="-2"/>
          <w:sz w:val="18"/>
        </w:rPr>
        <w:t>licensing</w:t>
      </w:r>
      <w:r>
        <w:rPr>
          <w:spacing w:val="-7"/>
          <w:sz w:val="18"/>
        </w:rPr>
        <w:t xml:space="preserve"> </w:t>
      </w:r>
      <w:r>
        <w:rPr>
          <w:spacing w:val="-2"/>
          <w:sz w:val="18"/>
        </w:rPr>
        <w:t>or</w:t>
      </w:r>
      <w:r>
        <w:rPr>
          <w:spacing w:val="-7"/>
          <w:sz w:val="18"/>
        </w:rPr>
        <w:t xml:space="preserve"> </w:t>
      </w:r>
      <w:r>
        <w:rPr>
          <w:spacing w:val="-2"/>
          <w:sz w:val="18"/>
        </w:rPr>
        <w:t>discipline</w:t>
      </w:r>
      <w:r>
        <w:rPr>
          <w:spacing w:val="-7"/>
          <w:sz w:val="18"/>
        </w:rPr>
        <w:t xml:space="preserve"> </w:t>
      </w:r>
      <w:r>
        <w:rPr>
          <w:spacing w:val="-2"/>
          <w:sz w:val="18"/>
        </w:rPr>
        <w:t>of any public</w:t>
      </w:r>
      <w:r>
        <w:rPr>
          <w:spacing w:val="-6"/>
          <w:sz w:val="18"/>
        </w:rPr>
        <w:t xml:space="preserve"> </w:t>
      </w:r>
      <w:r>
        <w:rPr>
          <w:spacing w:val="-2"/>
          <w:sz w:val="18"/>
        </w:rPr>
        <w:t>employee</w:t>
      </w:r>
      <w:r>
        <w:rPr>
          <w:spacing w:val="-7"/>
          <w:sz w:val="18"/>
        </w:rPr>
        <w:t xml:space="preserve"> </w:t>
      </w:r>
      <w:r>
        <w:rPr>
          <w:spacing w:val="-2"/>
          <w:sz w:val="18"/>
        </w:rPr>
        <w:t>or</w:t>
      </w:r>
      <w:r>
        <w:rPr>
          <w:spacing w:val="-7"/>
          <w:sz w:val="18"/>
        </w:rPr>
        <w:t xml:space="preserve"> </w:t>
      </w:r>
      <w:r>
        <w:rPr>
          <w:spacing w:val="-2"/>
          <w:sz w:val="18"/>
        </w:rPr>
        <w:t>person</w:t>
      </w:r>
      <w:r>
        <w:rPr>
          <w:spacing w:val="-7"/>
          <w:sz w:val="18"/>
        </w:rPr>
        <w:t xml:space="preserve"> </w:t>
      </w:r>
      <w:r>
        <w:rPr>
          <w:spacing w:val="-2"/>
          <w:sz w:val="18"/>
        </w:rPr>
        <w:t>licensed</w:t>
      </w:r>
      <w:r>
        <w:rPr>
          <w:spacing w:val="-7"/>
          <w:sz w:val="18"/>
        </w:rPr>
        <w:t xml:space="preserve"> </w:t>
      </w:r>
      <w:r>
        <w:rPr>
          <w:spacing w:val="-2"/>
          <w:sz w:val="18"/>
        </w:rPr>
        <w:t>by</w:t>
      </w:r>
      <w:r>
        <w:rPr>
          <w:spacing w:val="-7"/>
          <w:sz w:val="18"/>
        </w:rPr>
        <w:t xml:space="preserve"> </w:t>
      </w:r>
      <w:r>
        <w:rPr>
          <w:spacing w:val="-2"/>
          <w:sz w:val="18"/>
        </w:rPr>
        <w:t>a</w:t>
      </w:r>
      <w:r>
        <w:rPr>
          <w:spacing w:val="-7"/>
          <w:sz w:val="18"/>
        </w:rPr>
        <w:t xml:space="preserve"> </w:t>
      </w:r>
      <w:r>
        <w:rPr>
          <w:spacing w:val="-2"/>
          <w:sz w:val="18"/>
        </w:rPr>
        <w:t>board</w:t>
      </w:r>
      <w:r>
        <w:rPr>
          <w:spacing w:val="-7"/>
          <w:sz w:val="18"/>
        </w:rPr>
        <w:t xml:space="preserve"> </w:t>
      </w:r>
      <w:r>
        <w:rPr>
          <w:spacing w:val="-2"/>
          <w:sz w:val="18"/>
        </w:rPr>
        <w:t>or</w:t>
      </w:r>
      <w:r>
        <w:rPr>
          <w:spacing w:val="-7"/>
          <w:sz w:val="18"/>
        </w:rPr>
        <w:t xml:space="preserve"> </w:t>
      </w:r>
      <w:r>
        <w:rPr>
          <w:spacing w:val="-2"/>
          <w:sz w:val="18"/>
        </w:rPr>
        <w:t>commission or</w:t>
      </w:r>
      <w:r>
        <w:rPr>
          <w:spacing w:val="-5"/>
          <w:sz w:val="18"/>
        </w:rPr>
        <w:t xml:space="preserve"> </w:t>
      </w:r>
      <w:r>
        <w:rPr>
          <w:spacing w:val="-2"/>
          <w:sz w:val="18"/>
        </w:rPr>
        <w:t>the</w:t>
      </w:r>
      <w:r>
        <w:rPr>
          <w:spacing w:val="-4"/>
          <w:sz w:val="18"/>
        </w:rPr>
        <w:t xml:space="preserve"> </w:t>
      </w:r>
      <w:r>
        <w:rPr>
          <w:spacing w:val="-2"/>
          <w:sz w:val="18"/>
        </w:rPr>
        <w:t>investigation</w:t>
      </w:r>
      <w:r>
        <w:rPr>
          <w:spacing w:val="-4"/>
          <w:sz w:val="18"/>
        </w:rPr>
        <w:t xml:space="preserve"> </w:t>
      </w:r>
      <w:r>
        <w:rPr>
          <w:spacing w:val="-2"/>
          <w:sz w:val="18"/>
        </w:rPr>
        <w:t>of</w:t>
      </w:r>
      <w:r>
        <w:rPr>
          <w:spacing w:val="-4"/>
          <w:sz w:val="18"/>
        </w:rPr>
        <w:t xml:space="preserve"> </w:t>
      </w:r>
      <w:r>
        <w:rPr>
          <w:spacing w:val="-2"/>
          <w:sz w:val="18"/>
        </w:rPr>
        <w:t>charges</w:t>
      </w:r>
      <w:r>
        <w:rPr>
          <w:spacing w:val="-5"/>
          <w:sz w:val="18"/>
        </w:rPr>
        <w:t xml:space="preserve"> </w:t>
      </w:r>
      <w:r>
        <w:rPr>
          <w:spacing w:val="-2"/>
          <w:sz w:val="18"/>
        </w:rPr>
        <w:t>against</w:t>
      </w:r>
      <w:r>
        <w:rPr>
          <w:spacing w:val="-4"/>
          <w:sz w:val="18"/>
        </w:rPr>
        <w:t xml:space="preserve"> </w:t>
      </w:r>
      <w:r>
        <w:rPr>
          <w:spacing w:val="-2"/>
          <w:sz w:val="18"/>
        </w:rPr>
        <w:t>such</w:t>
      </w:r>
      <w:r>
        <w:rPr>
          <w:spacing w:val="-4"/>
          <w:sz w:val="18"/>
        </w:rPr>
        <w:t xml:space="preserve"> </w:t>
      </w:r>
      <w:r>
        <w:rPr>
          <w:spacing w:val="-2"/>
          <w:sz w:val="18"/>
        </w:rPr>
        <w:t>person,</w:t>
      </w:r>
      <w:r>
        <w:rPr>
          <w:spacing w:val="-4"/>
          <w:sz w:val="18"/>
        </w:rPr>
        <w:t xml:space="preserve"> </w:t>
      </w:r>
      <w:r>
        <w:rPr>
          <w:spacing w:val="-2"/>
          <w:sz w:val="18"/>
        </w:rPr>
        <w:t>or</w:t>
      </w:r>
      <w:r>
        <w:rPr>
          <w:spacing w:val="-4"/>
          <w:sz w:val="18"/>
        </w:rPr>
        <w:t xml:space="preserve"> </w:t>
      </w:r>
      <w:r>
        <w:rPr>
          <w:spacing w:val="-2"/>
          <w:sz w:val="18"/>
        </w:rPr>
        <w:t xml:space="preserve">considering </w:t>
      </w:r>
      <w:r>
        <w:rPr>
          <w:sz w:val="18"/>
        </w:rPr>
        <w:t>the</w:t>
      </w:r>
      <w:r>
        <w:rPr>
          <w:spacing w:val="-6"/>
          <w:sz w:val="18"/>
        </w:rPr>
        <w:t xml:space="preserve"> </w:t>
      </w:r>
      <w:r>
        <w:rPr>
          <w:sz w:val="18"/>
        </w:rPr>
        <w:t>grant</w:t>
      </w:r>
      <w:r>
        <w:rPr>
          <w:spacing w:val="-7"/>
          <w:sz w:val="18"/>
        </w:rPr>
        <w:t xml:space="preserve"> </w:t>
      </w:r>
      <w:r>
        <w:rPr>
          <w:sz w:val="18"/>
        </w:rPr>
        <w:t>or</w:t>
      </w:r>
      <w:r>
        <w:rPr>
          <w:spacing w:val="-7"/>
          <w:sz w:val="18"/>
        </w:rPr>
        <w:t xml:space="preserve"> </w:t>
      </w:r>
      <w:r>
        <w:rPr>
          <w:sz w:val="18"/>
        </w:rPr>
        <w:t>denial</w:t>
      </w:r>
      <w:r>
        <w:rPr>
          <w:spacing w:val="-7"/>
          <w:sz w:val="18"/>
        </w:rPr>
        <w:t xml:space="preserve"> </w:t>
      </w:r>
      <w:r>
        <w:rPr>
          <w:sz w:val="18"/>
        </w:rPr>
        <w:t>of</w:t>
      </w:r>
      <w:r>
        <w:rPr>
          <w:spacing w:val="-7"/>
          <w:sz w:val="18"/>
        </w:rPr>
        <w:t xml:space="preserve"> </w:t>
      </w:r>
      <w:r>
        <w:rPr>
          <w:sz w:val="18"/>
        </w:rPr>
        <w:t>tenure</w:t>
      </w:r>
      <w:r>
        <w:rPr>
          <w:spacing w:val="-7"/>
          <w:sz w:val="18"/>
        </w:rPr>
        <w:t xml:space="preserve"> </w:t>
      </w:r>
      <w:r>
        <w:rPr>
          <w:sz w:val="18"/>
        </w:rPr>
        <w:t>for</w:t>
      </w:r>
      <w:r>
        <w:rPr>
          <w:spacing w:val="-7"/>
          <w:sz w:val="18"/>
        </w:rPr>
        <w:t xml:space="preserve"> </w:t>
      </w:r>
      <w:r>
        <w:rPr>
          <w:sz w:val="18"/>
        </w:rPr>
        <w:t>a</w:t>
      </w:r>
      <w:r>
        <w:rPr>
          <w:spacing w:val="-7"/>
          <w:sz w:val="18"/>
        </w:rPr>
        <w:t xml:space="preserve"> </w:t>
      </w:r>
      <w:r>
        <w:rPr>
          <w:sz w:val="18"/>
        </w:rPr>
        <w:t>university</w:t>
      </w:r>
      <w:r>
        <w:rPr>
          <w:spacing w:val="-7"/>
          <w:sz w:val="18"/>
        </w:rPr>
        <w:t xml:space="preserve"> </w:t>
      </w:r>
      <w:r>
        <w:rPr>
          <w:sz w:val="18"/>
        </w:rPr>
        <w:t>faculty</w:t>
      </w:r>
      <w:r>
        <w:rPr>
          <w:spacing w:val="-7"/>
          <w:sz w:val="18"/>
        </w:rPr>
        <w:t xml:space="preserve"> </w:t>
      </w:r>
      <w:r>
        <w:rPr>
          <w:sz w:val="18"/>
        </w:rPr>
        <w:t>member,</w:t>
      </w:r>
      <w:r>
        <w:rPr>
          <w:spacing w:val="-7"/>
          <w:sz w:val="18"/>
        </w:rPr>
        <w:t xml:space="preserve"> </w:t>
      </w:r>
      <w:r>
        <w:rPr>
          <w:sz w:val="18"/>
        </w:rPr>
        <w:t>and the</w:t>
      </w:r>
      <w:r>
        <w:rPr>
          <w:spacing w:val="-3"/>
          <w:sz w:val="18"/>
        </w:rPr>
        <w:t xml:space="preserve"> </w:t>
      </w:r>
      <w:r>
        <w:rPr>
          <w:sz w:val="18"/>
        </w:rPr>
        <w:t>taking</w:t>
      </w:r>
      <w:r>
        <w:rPr>
          <w:spacing w:val="-4"/>
          <w:sz w:val="18"/>
        </w:rPr>
        <w:t xml:space="preserve"> </w:t>
      </w:r>
      <w:r>
        <w:rPr>
          <w:sz w:val="18"/>
        </w:rPr>
        <w:t>of</w:t>
      </w:r>
      <w:r>
        <w:rPr>
          <w:spacing w:val="-4"/>
          <w:sz w:val="18"/>
        </w:rPr>
        <w:t xml:space="preserve"> </w:t>
      </w:r>
      <w:r>
        <w:rPr>
          <w:sz w:val="18"/>
        </w:rPr>
        <w:t>formal</w:t>
      </w:r>
      <w:r>
        <w:rPr>
          <w:spacing w:val="-4"/>
          <w:sz w:val="18"/>
        </w:rPr>
        <w:t xml:space="preserve"> </w:t>
      </w:r>
      <w:r>
        <w:rPr>
          <w:sz w:val="18"/>
        </w:rPr>
        <w:t>action</w:t>
      </w:r>
      <w:r>
        <w:rPr>
          <w:spacing w:val="-4"/>
          <w:sz w:val="18"/>
        </w:rPr>
        <w:t xml:space="preserve"> </w:t>
      </w:r>
      <w:r>
        <w:rPr>
          <w:sz w:val="18"/>
        </w:rPr>
        <w:t>on</w:t>
      </w:r>
      <w:r>
        <w:rPr>
          <w:spacing w:val="-4"/>
          <w:sz w:val="18"/>
        </w:rPr>
        <w:t xml:space="preserve"> </w:t>
      </w:r>
      <w:r>
        <w:rPr>
          <w:sz w:val="18"/>
        </w:rPr>
        <w:t>any</w:t>
      </w:r>
      <w:r>
        <w:rPr>
          <w:spacing w:val="-4"/>
          <w:sz w:val="18"/>
        </w:rPr>
        <w:t xml:space="preserve"> </w:t>
      </w:r>
      <w:r>
        <w:rPr>
          <w:sz w:val="18"/>
        </w:rPr>
        <w:t>such</w:t>
      </w:r>
      <w:r>
        <w:rPr>
          <w:spacing w:val="-4"/>
          <w:sz w:val="18"/>
        </w:rPr>
        <w:t xml:space="preserve"> </w:t>
      </w:r>
      <w:r>
        <w:rPr>
          <w:sz w:val="18"/>
        </w:rPr>
        <w:t>matter;</w:t>
      </w:r>
      <w:r>
        <w:rPr>
          <w:spacing w:val="-4"/>
          <w:sz w:val="18"/>
        </w:rPr>
        <w:t xml:space="preserve"> </w:t>
      </w:r>
      <w:r>
        <w:rPr>
          <w:sz w:val="18"/>
        </w:rPr>
        <w:t>provided</w:t>
      </w:r>
      <w:r>
        <w:rPr>
          <w:spacing w:val="-4"/>
          <w:sz w:val="18"/>
        </w:rPr>
        <w:t xml:space="preserve"> </w:t>
      </w:r>
      <w:r>
        <w:rPr>
          <w:sz w:val="18"/>
        </w:rPr>
        <w:t>that</w:t>
      </w:r>
      <w:r>
        <w:rPr>
          <w:spacing w:val="-4"/>
          <w:sz w:val="18"/>
        </w:rPr>
        <w:t xml:space="preserve"> </w:t>
      </w:r>
      <w:r>
        <w:rPr>
          <w:sz w:val="18"/>
        </w:rPr>
        <w:t>the faculty member or other public employee or person licensed is given</w:t>
      </w:r>
      <w:r>
        <w:rPr>
          <w:spacing w:val="-8"/>
          <w:sz w:val="18"/>
        </w:rPr>
        <w:t xml:space="preserve"> </w:t>
      </w:r>
      <w:r>
        <w:rPr>
          <w:sz w:val="18"/>
        </w:rPr>
        <w:t>actual</w:t>
      </w:r>
      <w:r>
        <w:rPr>
          <w:spacing w:val="-11"/>
          <w:sz w:val="18"/>
        </w:rPr>
        <w:t xml:space="preserve"> </w:t>
      </w:r>
      <w:r>
        <w:rPr>
          <w:sz w:val="18"/>
        </w:rPr>
        <w:t>notice</w:t>
      </w:r>
      <w:r>
        <w:rPr>
          <w:spacing w:val="-11"/>
          <w:sz w:val="18"/>
        </w:rPr>
        <w:t xml:space="preserve"> </w:t>
      </w:r>
      <w:r>
        <w:rPr>
          <w:sz w:val="18"/>
        </w:rPr>
        <w:t>of</w:t>
      </w:r>
      <w:r>
        <w:rPr>
          <w:spacing w:val="-11"/>
          <w:sz w:val="18"/>
        </w:rPr>
        <w:t xml:space="preserve"> </w:t>
      </w:r>
      <w:r>
        <w:rPr>
          <w:sz w:val="18"/>
        </w:rPr>
        <w:t>any</w:t>
      </w:r>
      <w:r>
        <w:rPr>
          <w:spacing w:val="-11"/>
          <w:sz w:val="18"/>
        </w:rPr>
        <w:t xml:space="preserve"> </w:t>
      </w:r>
      <w:r>
        <w:rPr>
          <w:sz w:val="18"/>
        </w:rPr>
        <w:t>evidentiary</w:t>
      </w:r>
      <w:r>
        <w:rPr>
          <w:spacing w:val="-11"/>
          <w:sz w:val="18"/>
        </w:rPr>
        <w:t xml:space="preserve"> </w:t>
      </w:r>
      <w:r>
        <w:rPr>
          <w:sz w:val="18"/>
        </w:rPr>
        <w:t>hearing</w:t>
      </w:r>
      <w:r>
        <w:rPr>
          <w:spacing w:val="-11"/>
          <w:sz w:val="18"/>
        </w:rPr>
        <w:t xml:space="preserve"> </w:t>
      </w:r>
      <w:r>
        <w:rPr>
          <w:sz w:val="18"/>
        </w:rPr>
        <w:t>which</w:t>
      </w:r>
      <w:r>
        <w:rPr>
          <w:spacing w:val="-11"/>
          <w:sz w:val="18"/>
        </w:rPr>
        <w:t xml:space="preserve"> </w:t>
      </w:r>
      <w:r>
        <w:rPr>
          <w:sz w:val="18"/>
        </w:rPr>
        <w:t>may</w:t>
      </w:r>
      <w:r>
        <w:rPr>
          <w:spacing w:val="-11"/>
          <w:sz w:val="18"/>
        </w:rPr>
        <w:t xml:space="preserve"> </w:t>
      </w:r>
      <w:r>
        <w:rPr>
          <w:sz w:val="18"/>
        </w:rPr>
        <w:t>be</w:t>
      </w:r>
      <w:r>
        <w:rPr>
          <w:spacing w:val="-11"/>
          <w:sz w:val="18"/>
        </w:rPr>
        <w:t xml:space="preserve"> </w:t>
      </w:r>
      <w:r>
        <w:rPr>
          <w:sz w:val="18"/>
        </w:rPr>
        <w:t>held prior</w:t>
      </w:r>
      <w:r>
        <w:rPr>
          <w:spacing w:val="-11"/>
          <w:sz w:val="18"/>
        </w:rPr>
        <w:t xml:space="preserve"> </w:t>
      </w:r>
      <w:r>
        <w:rPr>
          <w:sz w:val="18"/>
        </w:rPr>
        <w:t>to</w:t>
      </w:r>
      <w:r>
        <w:rPr>
          <w:spacing w:val="-11"/>
          <w:sz w:val="18"/>
        </w:rPr>
        <w:t xml:space="preserve"> </w:t>
      </w:r>
      <w:r>
        <w:rPr>
          <w:sz w:val="18"/>
        </w:rPr>
        <w:t>final</w:t>
      </w:r>
      <w:r>
        <w:rPr>
          <w:spacing w:val="-11"/>
          <w:sz w:val="18"/>
        </w:rPr>
        <w:t xml:space="preserve"> </w:t>
      </w:r>
      <w:r>
        <w:rPr>
          <w:sz w:val="18"/>
        </w:rPr>
        <w:t>action</w:t>
      </w:r>
      <w:r>
        <w:rPr>
          <w:spacing w:val="-11"/>
          <w:sz w:val="18"/>
        </w:rPr>
        <w:t xml:space="preserve"> </w:t>
      </w:r>
      <w:r>
        <w:rPr>
          <w:sz w:val="18"/>
        </w:rPr>
        <w:t>being</w:t>
      </w:r>
      <w:r>
        <w:rPr>
          <w:spacing w:val="-11"/>
          <w:sz w:val="18"/>
        </w:rPr>
        <w:t xml:space="preserve"> </w:t>
      </w:r>
      <w:r>
        <w:rPr>
          <w:sz w:val="18"/>
        </w:rPr>
        <w:t>taken</w:t>
      </w:r>
      <w:r>
        <w:rPr>
          <w:spacing w:val="-11"/>
          <w:sz w:val="18"/>
        </w:rPr>
        <w:t xml:space="preserve"> </w:t>
      </w:r>
      <w:r>
        <w:rPr>
          <w:sz w:val="18"/>
        </w:rPr>
        <w:t>and</w:t>
      </w:r>
      <w:r>
        <w:rPr>
          <w:spacing w:val="-11"/>
          <w:sz w:val="18"/>
        </w:rPr>
        <w:t xml:space="preserve"> </w:t>
      </w:r>
      <w:r>
        <w:rPr>
          <w:sz w:val="18"/>
        </w:rPr>
        <w:t>of</w:t>
      </w:r>
      <w:r>
        <w:rPr>
          <w:spacing w:val="-11"/>
          <w:sz w:val="18"/>
        </w:rPr>
        <w:t xml:space="preserve"> </w:t>
      </w:r>
      <w:r>
        <w:rPr>
          <w:sz w:val="18"/>
        </w:rPr>
        <w:t>any</w:t>
      </w:r>
      <w:r>
        <w:rPr>
          <w:spacing w:val="-11"/>
          <w:sz w:val="18"/>
        </w:rPr>
        <w:t xml:space="preserve"> </w:t>
      </w:r>
      <w:r>
        <w:rPr>
          <w:sz w:val="18"/>
        </w:rPr>
        <w:t>meeting</w:t>
      </w:r>
      <w:r>
        <w:rPr>
          <w:spacing w:val="-11"/>
          <w:sz w:val="18"/>
        </w:rPr>
        <w:t xml:space="preserve"> </w:t>
      </w:r>
      <w:r>
        <w:rPr>
          <w:sz w:val="18"/>
        </w:rPr>
        <w:t>at</w:t>
      </w:r>
      <w:r>
        <w:rPr>
          <w:spacing w:val="-11"/>
          <w:sz w:val="18"/>
        </w:rPr>
        <w:t xml:space="preserve"> </w:t>
      </w:r>
      <w:r>
        <w:rPr>
          <w:sz w:val="18"/>
        </w:rPr>
        <w:t>which</w:t>
      </w:r>
      <w:r>
        <w:rPr>
          <w:spacing w:val="-11"/>
          <w:sz w:val="18"/>
        </w:rPr>
        <w:t xml:space="preserve"> </w:t>
      </w:r>
      <w:r>
        <w:rPr>
          <w:sz w:val="18"/>
        </w:rPr>
        <w:t>final action</w:t>
      </w:r>
      <w:r>
        <w:rPr>
          <w:spacing w:val="-12"/>
          <w:sz w:val="18"/>
        </w:rPr>
        <w:t xml:space="preserve"> </w:t>
      </w:r>
      <w:r>
        <w:rPr>
          <w:sz w:val="18"/>
        </w:rPr>
        <w:t>may</w:t>
      </w:r>
      <w:r>
        <w:rPr>
          <w:spacing w:val="-11"/>
          <w:sz w:val="18"/>
        </w:rPr>
        <w:t xml:space="preserve"> </w:t>
      </w:r>
      <w:r>
        <w:rPr>
          <w:sz w:val="18"/>
        </w:rPr>
        <w:t>be</w:t>
      </w:r>
      <w:r>
        <w:rPr>
          <w:spacing w:val="-11"/>
          <w:sz w:val="18"/>
        </w:rPr>
        <w:t xml:space="preserve"> </w:t>
      </w:r>
      <w:r>
        <w:rPr>
          <w:sz w:val="18"/>
        </w:rPr>
        <w:t>taken.</w:t>
      </w:r>
      <w:r>
        <w:rPr>
          <w:spacing w:val="21"/>
          <w:sz w:val="18"/>
        </w:rPr>
        <w:t xml:space="preserve"> </w:t>
      </w:r>
      <w:r>
        <w:rPr>
          <w:sz w:val="18"/>
        </w:rPr>
        <w:t>The</w:t>
      </w:r>
      <w:r>
        <w:rPr>
          <w:spacing w:val="-12"/>
          <w:sz w:val="18"/>
        </w:rPr>
        <w:t xml:space="preserve"> </w:t>
      </w:r>
      <w:r>
        <w:rPr>
          <w:sz w:val="18"/>
        </w:rPr>
        <w:t>notice</w:t>
      </w:r>
      <w:r>
        <w:rPr>
          <w:spacing w:val="-11"/>
          <w:sz w:val="18"/>
        </w:rPr>
        <w:t xml:space="preserve"> </w:t>
      </w:r>
      <w:r>
        <w:rPr>
          <w:sz w:val="18"/>
        </w:rPr>
        <w:t>shall</w:t>
      </w:r>
      <w:r>
        <w:rPr>
          <w:spacing w:val="-11"/>
          <w:sz w:val="18"/>
        </w:rPr>
        <w:t xml:space="preserve"> </w:t>
      </w:r>
      <w:r>
        <w:rPr>
          <w:sz w:val="18"/>
        </w:rPr>
        <w:t>contain</w:t>
      </w:r>
      <w:r>
        <w:rPr>
          <w:spacing w:val="-11"/>
          <w:sz w:val="18"/>
        </w:rPr>
        <w:t xml:space="preserve"> </w:t>
      </w:r>
      <w:r>
        <w:rPr>
          <w:sz w:val="18"/>
        </w:rPr>
        <w:t>a</w:t>
      </w:r>
      <w:r>
        <w:rPr>
          <w:spacing w:val="-12"/>
          <w:sz w:val="18"/>
        </w:rPr>
        <w:t xml:space="preserve"> </w:t>
      </w:r>
      <w:r>
        <w:rPr>
          <w:sz w:val="18"/>
        </w:rPr>
        <w:t>statement</w:t>
      </w:r>
      <w:r>
        <w:rPr>
          <w:spacing w:val="-11"/>
          <w:sz w:val="18"/>
        </w:rPr>
        <w:t xml:space="preserve"> </w:t>
      </w:r>
      <w:r>
        <w:rPr>
          <w:sz w:val="18"/>
        </w:rPr>
        <w:t>that</w:t>
      </w:r>
      <w:r>
        <w:rPr>
          <w:spacing w:val="-11"/>
          <w:sz w:val="18"/>
        </w:rPr>
        <w:t xml:space="preserve"> </w:t>
      </w:r>
      <w:r>
        <w:rPr>
          <w:sz w:val="18"/>
        </w:rPr>
        <w:t>the person has the right to demand that the evidentiary hearing or meeting be held in open session.</w:t>
      </w:r>
      <w:r>
        <w:rPr>
          <w:spacing w:val="40"/>
          <w:sz w:val="18"/>
        </w:rPr>
        <w:t xml:space="preserve"> </w:t>
      </w:r>
      <w:r>
        <w:rPr>
          <w:sz w:val="18"/>
        </w:rPr>
        <w:t xml:space="preserve">This paragraph and par. </w:t>
      </w:r>
      <w:hyperlink r:id="rId1783">
        <w:r>
          <w:rPr>
            <w:color w:val="0000E5"/>
            <w:sz w:val="18"/>
          </w:rPr>
          <w:t>(f)</w:t>
        </w:r>
      </w:hyperlink>
      <w:r>
        <w:rPr>
          <w:color w:val="0000E5"/>
          <w:sz w:val="18"/>
        </w:rPr>
        <w:t xml:space="preserve"> </w:t>
      </w:r>
      <w:r>
        <w:rPr>
          <w:sz w:val="18"/>
        </w:rPr>
        <w:t xml:space="preserve">do not apply to any such evidentiary hearing or meeting where the </w:t>
      </w:r>
      <w:r>
        <w:rPr>
          <w:spacing w:val="-2"/>
          <w:sz w:val="18"/>
        </w:rPr>
        <w:t>employee</w:t>
      </w:r>
      <w:r>
        <w:rPr>
          <w:spacing w:val="1"/>
          <w:sz w:val="18"/>
        </w:rPr>
        <w:t xml:space="preserve"> </w:t>
      </w:r>
      <w:r>
        <w:rPr>
          <w:spacing w:val="-2"/>
          <w:sz w:val="18"/>
        </w:rPr>
        <w:t>or</w:t>
      </w:r>
      <w:r>
        <w:rPr>
          <w:spacing w:val="-6"/>
          <w:sz w:val="18"/>
        </w:rPr>
        <w:t xml:space="preserve"> </w:t>
      </w:r>
      <w:r>
        <w:rPr>
          <w:spacing w:val="-2"/>
          <w:sz w:val="18"/>
        </w:rPr>
        <w:t>person</w:t>
      </w:r>
      <w:r>
        <w:rPr>
          <w:spacing w:val="-6"/>
          <w:sz w:val="18"/>
        </w:rPr>
        <w:t xml:space="preserve"> </w:t>
      </w:r>
      <w:r>
        <w:rPr>
          <w:spacing w:val="-2"/>
          <w:sz w:val="18"/>
        </w:rPr>
        <w:t>licensed</w:t>
      </w:r>
      <w:r>
        <w:rPr>
          <w:spacing w:val="-6"/>
          <w:sz w:val="18"/>
        </w:rPr>
        <w:t xml:space="preserve"> </w:t>
      </w:r>
      <w:r>
        <w:rPr>
          <w:spacing w:val="-2"/>
          <w:sz w:val="18"/>
        </w:rPr>
        <w:t>requests</w:t>
      </w:r>
      <w:r>
        <w:rPr>
          <w:spacing w:val="-6"/>
          <w:sz w:val="18"/>
        </w:rPr>
        <w:t xml:space="preserve"> </w:t>
      </w:r>
      <w:r>
        <w:rPr>
          <w:spacing w:val="-2"/>
          <w:sz w:val="18"/>
        </w:rPr>
        <w:t>that</w:t>
      </w:r>
      <w:r>
        <w:rPr>
          <w:spacing w:val="-6"/>
          <w:sz w:val="18"/>
        </w:rPr>
        <w:t xml:space="preserve"> </w:t>
      </w:r>
      <w:r>
        <w:rPr>
          <w:spacing w:val="-2"/>
          <w:sz w:val="18"/>
        </w:rPr>
        <w:t>an</w:t>
      </w:r>
      <w:r>
        <w:rPr>
          <w:spacing w:val="-6"/>
          <w:sz w:val="18"/>
        </w:rPr>
        <w:t xml:space="preserve"> </w:t>
      </w:r>
      <w:r>
        <w:rPr>
          <w:spacing w:val="-2"/>
          <w:sz w:val="18"/>
        </w:rPr>
        <w:t>open</w:t>
      </w:r>
      <w:r>
        <w:rPr>
          <w:spacing w:val="-6"/>
          <w:sz w:val="18"/>
        </w:rPr>
        <w:t xml:space="preserve"> </w:t>
      </w:r>
      <w:r>
        <w:rPr>
          <w:spacing w:val="-2"/>
          <w:sz w:val="18"/>
        </w:rPr>
        <w:t>session</w:t>
      </w:r>
      <w:r>
        <w:rPr>
          <w:spacing w:val="-6"/>
          <w:sz w:val="18"/>
        </w:rPr>
        <w:t xml:space="preserve"> </w:t>
      </w:r>
      <w:r>
        <w:rPr>
          <w:spacing w:val="-2"/>
          <w:sz w:val="18"/>
        </w:rPr>
        <w:t>be</w:t>
      </w:r>
      <w:r>
        <w:rPr>
          <w:spacing w:val="-6"/>
          <w:sz w:val="18"/>
        </w:rPr>
        <w:t xml:space="preserve"> </w:t>
      </w:r>
      <w:r>
        <w:rPr>
          <w:spacing w:val="-2"/>
          <w:sz w:val="18"/>
        </w:rPr>
        <w:t>held.</w:t>
      </w:r>
    </w:p>
    <w:p w14:paraId="790C7005" w14:textId="77777777" w:rsidR="00153CA5" w:rsidRDefault="00C0532D">
      <w:pPr>
        <w:pStyle w:val="ListParagraph"/>
        <w:numPr>
          <w:ilvl w:val="2"/>
          <w:numId w:val="8"/>
        </w:numPr>
        <w:tabs>
          <w:tab w:val="left" w:pos="842"/>
        </w:tabs>
        <w:spacing w:before="50" w:line="220" w:lineRule="auto"/>
        <w:ind w:left="274" w:firstLine="216"/>
        <w:jc w:val="both"/>
        <w:rPr>
          <w:sz w:val="18"/>
        </w:rPr>
      </w:pPr>
      <w:r>
        <w:rPr>
          <w:sz w:val="18"/>
        </w:rPr>
        <w:t>Considering employment, promotion, compensation or performance evaluation</w:t>
      </w:r>
      <w:r>
        <w:rPr>
          <w:spacing w:val="-5"/>
          <w:sz w:val="18"/>
        </w:rPr>
        <w:t xml:space="preserve"> </w:t>
      </w:r>
      <w:r>
        <w:rPr>
          <w:sz w:val="18"/>
        </w:rPr>
        <w:t>data</w:t>
      </w:r>
      <w:r>
        <w:rPr>
          <w:spacing w:val="-5"/>
          <w:sz w:val="18"/>
        </w:rPr>
        <w:t xml:space="preserve"> </w:t>
      </w:r>
      <w:r>
        <w:rPr>
          <w:sz w:val="18"/>
        </w:rPr>
        <w:t>of</w:t>
      </w:r>
      <w:r>
        <w:rPr>
          <w:spacing w:val="-5"/>
          <w:sz w:val="18"/>
        </w:rPr>
        <w:t xml:space="preserve"> </w:t>
      </w:r>
      <w:r>
        <w:rPr>
          <w:sz w:val="18"/>
        </w:rPr>
        <w:t>any</w:t>
      </w:r>
      <w:r>
        <w:rPr>
          <w:spacing w:val="-5"/>
          <w:sz w:val="18"/>
        </w:rPr>
        <w:t xml:space="preserve"> </w:t>
      </w:r>
      <w:r>
        <w:rPr>
          <w:sz w:val="18"/>
        </w:rPr>
        <w:t>public</w:t>
      </w:r>
      <w:r>
        <w:rPr>
          <w:spacing w:val="-5"/>
          <w:sz w:val="18"/>
        </w:rPr>
        <w:t xml:space="preserve"> </w:t>
      </w:r>
      <w:r>
        <w:rPr>
          <w:sz w:val="18"/>
        </w:rPr>
        <w:t>employee</w:t>
      </w:r>
      <w:r>
        <w:rPr>
          <w:spacing w:val="-5"/>
          <w:sz w:val="18"/>
        </w:rPr>
        <w:t xml:space="preserve"> </w:t>
      </w:r>
      <w:r>
        <w:rPr>
          <w:sz w:val="18"/>
        </w:rPr>
        <w:t>over</w:t>
      </w:r>
      <w:r>
        <w:rPr>
          <w:spacing w:val="-5"/>
          <w:sz w:val="18"/>
        </w:rPr>
        <w:t xml:space="preserve"> </w:t>
      </w:r>
      <w:r>
        <w:rPr>
          <w:sz w:val="18"/>
        </w:rPr>
        <w:t>which the governmental body has jurisdiction or exercises responsibil-</w:t>
      </w:r>
      <w:r>
        <w:rPr>
          <w:spacing w:val="-4"/>
          <w:sz w:val="18"/>
        </w:rPr>
        <w:t>ity.</w:t>
      </w:r>
    </w:p>
    <w:p w14:paraId="6D327676" w14:textId="77777777" w:rsidR="00153CA5" w:rsidRDefault="00C0532D">
      <w:pPr>
        <w:pStyle w:val="ListParagraph"/>
        <w:numPr>
          <w:ilvl w:val="2"/>
          <w:numId w:val="8"/>
        </w:numPr>
        <w:tabs>
          <w:tab w:val="left" w:pos="781"/>
        </w:tabs>
        <w:spacing w:before="41" w:line="220" w:lineRule="auto"/>
        <w:ind w:left="274" w:firstLine="216"/>
        <w:jc w:val="both"/>
        <w:rPr>
          <w:sz w:val="18"/>
        </w:rPr>
      </w:pPr>
      <w:r>
        <w:rPr>
          <w:spacing w:val="-4"/>
          <w:sz w:val="18"/>
        </w:rPr>
        <w:t>Except</w:t>
      </w:r>
      <w:r>
        <w:rPr>
          <w:spacing w:val="-6"/>
          <w:sz w:val="18"/>
        </w:rPr>
        <w:t xml:space="preserve"> </w:t>
      </w:r>
      <w:r>
        <w:rPr>
          <w:spacing w:val="-4"/>
          <w:sz w:val="18"/>
        </w:rPr>
        <w:t>as</w:t>
      </w:r>
      <w:r>
        <w:rPr>
          <w:spacing w:val="-6"/>
          <w:sz w:val="18"/>
        </w:rPr>
        <w:t xml:space="preserve"> </w:t>
      </w:r>
      <w:r>
        <w:rPr>
          <w:spacing w:val="-4"/>
          <w:sz w:val="18"/>
        </w:rPr>
        <w:t>provided</w:t>
      </w:r>
      <w:r>
        <w:rPr>
          <w:spacing w:val="-6"/>
          <w:sz w:val="18"/>
        </w:rPr>
        <w:t xml:space="preserve"> </w:t>
      </w:r>
      <w:r>
        <w:rPr>
          <w:spacing w:val="-4"/>
          <w:sz w:val="18"/>
        </w:rPr>
        <w:t>in</w:t>
      </w:r>
      <w:r>
        <w:rPr>
          <w:spacing w:val="-6"/>
          <w:sz w:val="18"/>
        </w:rPr>
        <w:t xml:space="preserve"> </w:t>
      </w:r>
      <w:r>
        <w:rPr>
          <w:spacing w:val="-4"/>
          <w:sz w:val="18"/>
        </w:rPr>
        <w:t>s.</w:t>
      </w:r>
      <w:r>
        <w:rPr>
          <w:spacing w:val="-6"/>
          <w:sz w:val="18"/>
        </w:rPr>
        <w:t xml:space="preserve"> </w:t>
      </w:r>
      <w:hyperlink r:id="rId1784">
        <w:r>
          <w:rPr>
            <w:color w:val="0000E5"/>
            <w:spacing w:val="-4"/>
            <w:sz w:val="18"/>
          </w:rPr>
          <w:t>304.06</w:t>
        </w:r>
        <w:r>
          <w:rPr>
            <w:color w:val="0000E5"/>
            <w:sz w:val="18"/>
          </w:rPr>
          <w:t xml:space="preserve"> </w:t>
        </w:r>
        <w:r>
          <w:rPr>
            <w:color w:val="0000E5"/>
            <w:spacing w:val="-4"/>
            <w:sz w:val="18"/>
          </w:rPr>
          <w:t>(1)</w:t>
        </w:r>
        <w:r>
          <w:rPr>
            <w:color w:val="0000E5"/>
            <w:sz w:val="18"/>
          </w:rPr>
          <w:t xml:space="preserve"> </w:t>
        </w:r>
        <w:r>
          <w:rPr>
            <w:color w:val="0000E5"/>
            <w:spacing w:val="-4"/>
            <w:sz w:val="18"/>
          </w:rPr>
          <w:t>(eg)</w:t>
        </w:r>
      </w:hyperlink>
      <w:r>
        <w:rPr>
          <w:color w:val="0000E5"/>
          <w:spacing w:val="-4"/>
          <w:sz w:val="18"/>
        </w:rPr>
        <w:t xml:space="preserve"> </w:t>
      </w:r>
      <w:r>
        <w:rPr>
          <w:spacing w:val="-4"/>
          <w:sz w:val="18"/>
        </w:rPr>
        <w:t>and by rule promul-</w:t>
      </w:r>
      <w:r>
        <w:rPr>
          <w:sz w:val="18"/>
        </w:rPr>
        <w:t>gated</w:t>
      </w:r>
      <w:r>
        <w:rPr>
          <w:spacing w:val="-3"/>
          <w:sz w:val="18"/>
        </w:rPr>
        <w:t xml:space="preserve"> </w:t>
      </w:r>
      <w:r>
        <w:rPr>
          <w:sz w:val="18"/>
        </w:rPr>
        <w:t>under</w:t>
      </w:r>
      <w:r>
        <w:rPr>
          <w:spacing w:val="-6"/>
          <w:sz w:val="18"/>
        </w:rPr>
        <w:t xml:space="preserve"> </w:t>
      </w:r>
      <w:r>
        <w:rPr>
          <w:sz w:val="18"/>
        </w:rPr>
        <w:t>s.</w:t>
      </w:r>
      <w:r>
        <w:rPr>
          <w:spacing w:val="-6"/>
          <w:sz w:val="18"/>
        </w:rPr>
        <w:t xml:space="preserve"> </w:t>
      </w:r>
      <w:hyperlink r:id="rId1785">
        <w:r>
          <w:rPr>
            <w:color w:val="0000E5"/>
            <w:sz w:val="18"/>
          </w:rPr>
          <w:t>304.06</w:t>
        </w:r>
        <w:r>
          <w:rPr>
            <w:color w:val="0000E5"/>
            <w:spacing w:val="-4"/>
            <w:sz w:val="18"/>
          </w:rPr>
          <w:t xml:space="preserve"> </w:t>
        </w:r>
        <w:r>
          <w:rPr>
            <w:color w:val="0000E5"/>
            <w:sz w:val="18"/>
          </w:rPr>
          <w:t>(1)</w:t>
        </w:r>
        <w:r>
          <w:rPr>
            <w:color w:val="0000E5"/>
            <w:spacing w:val="-4"/>
            <w:sz w:val="18"/>
          </w:rPr>
          <w:t xml:space="preserve"> </w:t>
        </w:r>
        <w:r>
          <w:rPr>
            <w:color w:val="0000E5"/>
            <w:sz w:val="18"/>
          </w:rPr>
          <w:t>(em)</w:t>
        </w:r>
      </w:hyperlink>
      <w:r>
        <w:rPr>
          <w:sz w:val="18"/>
        </w:rPr>
        <w:t>,</w:t>
      </w:r>
      <w:r>
        <w:rPr>
          <w:spacing w:val="-3"/>
          <w:sz w:val="18"/>
        </w:rPr>
        <w:t xml:space="preserve"> </w:t>
      </w:r>
      <w:r>
        <w:rPr>
          <w:sz w:val="18"/>
        </w:rPr>
        <w:t>considering</w:t>
      </w:r>
      <w:r>
        <w:rPr>
          <w:spacing w:val="-3"/>
          <w:sz w:val="18"/>
        </w:rPr>
        <w:t xml:space="preserve"> </w:t>
      </w:r>
      <w:r>
        <w:rPr>
          <w:sz w:val="18"/>
        </w:rPr>
        <w:t>specific</w:t>
      </w:r>
      <w:r>
        <w:rPr>
          <w:spacing w:val="-3"/>
          <w:sz w:val="18"/>
        </w:rPr>
        <w:t xml:space="preserve"> </w:t>
      </w:r>
      <w:r>
        <w:rPr>
          <w:sz w:val="18"/>
        </w:rPr>
        <w:t xml:space="preserve">applications </w:t>
      </w:r>
      <w:r>
        <w:rPr>
          <w:spacing w:val="-2"/>
          <w:sz w:val="18"/>
        </w:rPr>
        <w:t>of probation, extended supervision or parole, or considering strat-</w:t>
      </w:r>
      <w:r>
        <w:rPr>
          <w:sz w:val="18"/>
        </w:rPr>
        <w:t>egy for crime detection or prevention.</w:t>
      </w:r>
    </w:p>
    <w:p w14:paraId="43F77671" w14:textId="77777777" w:rsidR="00153CA5" w:rsidRDefault="00C0532D">
      <w:pPr>
        <w:pStyle w:val="ListParagraph"/>
        <w:numPr>
          <w:ilvl w:val="2"/>
          <w:numId w:val="8"/>
        </w:numPr>
        <w:tabs>
          <w:tab w:val="left" w:pos="778"/>
        </w:tabs>
        <w:spacing w:before="41" w:line="220" w:lineRule="auto"/>
        <w:ind w:left="274" w:firstLine="216"/>
        <w:jc w:val="both"/>
        <w:rPr>
          <w:sz w:val="18"/>
        </w:rPr>
      </w:pPr>
      <w:r>
        <w:rPr>
          <w:sz w:val="18"/>
        </w:rPr>
        <w:t>Deliberating</w:t>
      </w:r>
      <w:r>
        <w:rPr>
          <w:spacing w:val="-11"/>
          <w:sz w:val="18"/>
        </w:rPr>
        <w:t xml:space="preserve"> </w:t>
      </w:r>
      <w:r>
        <w:rPr>
          <w:sz w:val="18"/>
        </w:rPr>
        <w:t>or</w:t>
      </w:r>
      <w:r>
        <w:rPr>
          <w:spacing w:val="-11"/>
          <w:sz w:val="18"/>
        </w:rPr>
        <w:t xml:space="preserve"> </w:t>
      </w:r>
      <w:r>
        <w:rPr>
          <w:sz w:val="18"/>
        </w:rPr>
        <w:t>negotiating</w:t>
      </w:r>
      <w:r>
        <w:rPr>
          <w:spacing w:val="-11"/>
          <w:sz w:val="18"/>
        </w:rPr>
        <w:t xml:space="preserve"> </w:t>
      </w:r>
      <w:r>
        <w:rPr>
          <w:sz w:val="18"/>
        </w:rPr>
        <w:t>the</w:t>
      </w:r>
      <w:r>
        <w:rPr>
          <w:spacing w:val="-11"/>
          <w:sz w:val="18"/>
        </w:rPr>
        <w:t xml:space="preserve"> </w:t>
      </w:r>
      <w:r>
        <w:rPr>
          <w:sz w:val="18"/>
        </w:rPr>
        <w:t>purchasing</w:t>
      </w:r>
      <w:r>
        <w:rPr>
          <w:spacing w:val="-11"/>
          <w:sz w:val="18"/>
        </w:rPr>
        <w:t xml:space="preserve"> </w:t>
      </w:r>
      <w:r>
        <w:rPr>
          <w:sz w:val="18"/>
        </w:rPr>
        <w:t>of</w:t>
      </w:r>
      <w:r>
        <w:rPr>
          <w:spacing w:val="-11"/>
          <w:sz w:val="18"/>
        </w:rPr>
        <w:t xml:space="preserve"> </w:t>
      </w:r>
      <w:r>
        <w:rPr>
          <w:sz w:val="18"/>
        </w:rPr>
        <w:t>public</w:t>
      </w:r>
      <w:r>
        <w:rPr>
          <w:spacing w:val="-11"/>
          <w:sz w:val="18"/>
        </w:rPr>
        <w:t xml:space="preserve"> </w:t>
      </w:r>
      <w:r>
        <w:rPr>
          <w:sz w:val="18"/>
        </w:rPr>
        <w:t>prop-erties,</w:t>
      </w:r>
      <w:r>
        <w:rPr>
          <w:spacing w:val="-12"/>
          <w:sz w:val="18"/>
        </w:rPr>
        <w:t xml:space="preserve"> </w:t>
      </w:r>
      <w:r>
        <w:rPr>
          <w:sz w:val="18"/>
        </w:rPr>
        <w:t>the</w:t>
      </w:r>
      <w:r>
        <w:rPr>
          <w:spacing w:val="-11"/>
          <w:sz w:val="18"/>
        </w:rPr>
        <w:t xml:space="preserve"> </w:t>
      </w:r>
      <w:r>
        <w:rPr>
          <w:sz w:val="18"/>
        </w:rPr>
        <w:t>investing</w:t>
      </w:r>
      <w:r>
        <w:rPr>
          <w:spacing w:val="-11"/>
          <w:sz w:val="18"/>
        </w:rPr>
        <w:t xml:space="preserve"> </w:t>
      </w:r>
      <w:r>
        <w:rPr>
          <w:sz w:val="18"/>
        </w:rPr>
        <w:t>of</w:t>
      </w:r>
      <w:r>
        <w:rPr>
          <w:spacing w:val="-11"/>
          <w:sz w:val="18"/>
        </w:rPr>
        <w:t xml:space="preserve"> </w:t>
      </w:r>
      <w:r>
        <w:rPr>
          <w:sz w:val="18"/>
        </w:rPr>
        <w:t>public</w:t>
      </w:r>
      <w:r>
        <w:rPr>
          <w:spacing w:val="-12"/>
          <w:sz w:val="18"/>
        </w:rPr>
        <w:t xml:space="preserve"> </w:t>
      </w:r>
      <w:r>
        <w:rPr>
          <w:sz w:val="18"/>
        </w:rPr>
        <w:t>funds,</w:t>
      </w:r>
      <w:r>
        <w:rPr>
          <w:spacing w:val="-11"/>
          <w:sz w:val="18"/>
        </w:rPr>
        <w:t xml:space="preserve"> </w:t>
      </w:r>
      <w:r>
        <w:rPr>
          <w:sz w:val="18"/>
        </w:rPr>
        <w:t>or</w:t>
      </w:r>
      <w:r>
        <w:rPr>
          <w:spacing w:val="-11"/>
          <w:sz w:val="18"/>
        </w:rPr>
        <w:t xml:space="preserve"> </w:t>
      </w:r>
      <w:r>
        <w:rPr>
          <w:sz w:val="18"/>
        </w:rPr>
        <w:t>conducting</w:t>
      </w:r>
      <w:r>
        <w:rPr>
          <w:spacing w:val="-11"/>
          <w:sz w:val="18"/>
        </w:rPr>
        <w:t xml:space="preserve"> </w:t>
      </w:r>
      <w:r>
        <w:rPr>
          <w:sz w:val="18"/>
        </w:rPr>
        <w:t>other</w:t>
      </w:r>
      <w:r>
        <w:rPr>
          <w:spacing w:val="-12"/>
          <w:sz w:val="18"/>
        </w:rPr>
        <w:t xml:space="preserve"> </w:t>
      </w:r>
      <w:r>
        <w:rPr>
          <w:sz w:val="18"/>
        </w:rPr>
        <w:t>specified public business, whenever competitive or bargaining reasons require a closed session.</w:t>
      </w:r>
    </w:p>
    <w:p w14:paraId="0787A459" w14:textId="77777777" w:rsidR="00153CA5" w:rsidRDefault="00C0532D">
      <w:pPr>
        <w:pStyle w:val="BodyText"/>
        <w:spacing w:before="41" w:line="220" w:lineRule="auto"/>
      </w:pPr>
      <w:r>
        <w:t>(ee)</w:t>
      </w:r>
      <w:r>
        <w:rPr>
          <w:spacing w:val="38"/>
        </w:rPr>
        <w:t xml:space="preserve"> </w:t>
      </w:r>
      <w:r>
        <w:t>Deliberating</w:t>
      </w:r>
      <w:r>
        <w:rPr>
          <w:spacing w:val="-4"/>
        </w:rPr>
        <w:t xml:space="preserve"> </w:t>
      </w:r>
      <w:r>
        <w:t>by</w:t>
      </w:r>
      <w:r>
        <w:rPr>
          <w:spacing w:val="-4"/>
        </w:rPr>
        <w:t xml:space="preserve"> </w:t>
      </w:r>
      <w:r>
        <w:t>the</w:t>
      </w:r>
      <w:r>
        <w:rPr>
          <w:spacing w:val="-4"/>
        </w:rPr>
        <w:t xml:space="preserve"> </w:t>
      </w:r>
      <w:r>
        <w:t>council</w:t>
      </w:r>
      <w:r>
        <w:rPr>
          <w:spacing w:val="-4"/>
        </w:rPr>
        <w:t xml:space="preserve"> </w:t>
      </w:r>
      <w:r>
        <w:t>on</w:t>
      </w:r>
      <w:r>
        <w:rPr>
          <w:spacing w:val="-4"/>
        </w:rPr>
        <w:t xml:space="preserve"> </w:t>
      </w:r>
      <w:r>
        <w:t>unemployment</w:t>
      </w:r>
      <w:r>
        <w:rPr>
          <w:spacing w:val="-4"/>
        </w:rPr>
        <w:t xml:space="preserve"> </w:t>
      </w:r>
      <w:r>
        <w:t>insurance in</w:t>
      </w:r>
      <w:r>
        <w:rPr>
          <w:spacing w:val="-4"/>
        </w:rPr>
        <w:t xml:space="preserve"> </w:t>
      </w:r>
      <w:r>
        <w:t>a</w:t>
      </w:r>
      <w:r>
        <w:rPr>
          <w:spacing w:val="-5"/>
        </w:rPr>
        <w:t xml:space="preserve"> </w:t>
      </w:r>
      <w:r>
        <w:t>meeting</w:t>
      </w:r>
      <w:r>
        <w:rPr>
          <w:spacing w:val="-5"/>
        </w:rPr>
        <w:t xml:space="preserve"> </w:t>
      </w:r>
      <w:r>
        <w:t>at</w:t>
      </w:r>
      <w:r>
        <w:rPr>
          <w:spacing w:val="-5"/>
        </w:rPr>
        <w:t xml:space="preserve"> </w:t>
      </w:r>
      <w:r>
        <w:t>which</w:t>
      </w:r>
      <w:r>
        <w:rPr>
          <w:spacing w:val="-5"/>
        </w:rPr>
        <w:t xml:space="preserve"> </w:t>
      </w:r>
      <w:r>
        <w:t>all</w:t>
      </w:r>
      <w:r>
        <w:rPr>
          <w:spacing w:val="-5"/>
        </w:rPr>
        <w:t xml:space="preserve"> </w:t>
      </w:r>
      <w:r>
        <w:t>employer</w:t>
      </w:r>
      <w:r>
        <w:rPr>
          <w:spacing w:val="-5"/>
        </w:rPr>
        <w:t xml:space="preserve"> </w:t>
      </w:r>
      <w:r>
        <w:t>members</w:t>
      </w:r>
      <w:r>
        <w:rPr>
          <w:spacing w:val="-5"/>
        </w:rPr>
        <w:t xml:space="preserve"> </w:t>
      </w:r>
      <w:r>
        <w:t>of</w:t>
      </w:r>
      <w:r>
        <w:rPr>
          <w:spacing w:val="-5"/>
        </w:rPr>
        <w:t xml:space="preserve"> </w:t>
      </w:r>
      <w:r>
        <w:t>the</w:t>
      </w:r>
      <w:r>
        <w:rPr>
          <w:spacing w:val="-5"/>
        </w:rPr>
        <w:t xml:space="preserve"> </w:t>
      </w:r>
      <w:r>
        <w:t>council</w:t>
      </w:r>
      <w:r>
        <w:rPr>
          <w:spacing w:val="-5"/>
        </w:rPr>
        <w:t xml:space="preserve"> </w:t>
      </w:r>
      <w:r>
        <w:t>or</w:t>
      </w:r>
      <w:r>
        <w:rPr>
          <w:spacing w:val="-5"/>
        </w:rPr>
        <w:t xml:space="preserve"> </w:t>
      </w:r>
      <w:r>
        <w:t>all employee members of the council are excluded.</w:t>
      </w:r>
    </w:p>
    <w:p w14:paraId="79B88EE5" w14:textId="77777777" w:rsidR="00153CA5" w:rsidRDefault="00C0532D">
      <w:pPr>
        <w:pStyle w:val="BodyText"/>
        <w:spacing w:before="38" w:line="223" w:lineRule="auto"/>
      </w:pPr>
      <w:r>
        <w:t>(eg)</w:t>
      </w:r>
      <w:r>
        <w:rPr>
          <w:spacing w:val="27"/>
        </w:rPr>
        <w:t xml:space="preserve"> </w:t>
      </w:r>
      <w:r>
        <w:t>Deliberating</w:t>
      </w:r>
      <w:r>
        <w:rPr>
          <w:spacing w:val="-11"/>
        </w:rPr>
        <w:t xml:space="preserve"> </w:t>
      </w:r>
      <w:r>
        <w:t>by</w:t>
      </w:r>
      <w:r>
        <w:rPr>
          <w:spacing w:val="-11"/>
        </w:rPr>
        <w:t xml:space="preserve"> </w:t>
      </w:r>
      <w:r>
        <w:t>the</w:t>
      </w:r>
      <w:r>
        <w:rPr>
          <w:spacing w:val="-11"/>
        </w:rPr>
        <w:t xml:space="preserve"> </w:t>
      </w:r>
      <w:r>
        <w:t>council</w:t>
      </w:r>
      <w:r>
        <w:rPr>
          <w:spacing w:val="-11"/>
        </w:rPr>
        <w:t xml:space="preserve"> </w:t>
      </w:r>
      <w:r>
        <w:t>on</w:t>
      </w:r>
      <w:r>
        <w:rPr>
          <w:spacing w:val="-11"/>
        </w:rPr>
        <w:t xml:space="preserve"> </w:t>
      </w:r>
      <w:r>
        <w:t>worker’s</w:t>
      </w:r>
      <w:r>
        <w:rPr>
          <w:spacing w:val="-11"/>
        </w:rPr>
        <w:t xml:space="preserve"> </w:t>
      </w:r>
      <w:r>
        <w:t>compensation</w:t>
      </w:r>
      <w:r>
        <w:rPr>
          <w:spacing w:val="-11"/>
        </w:rPr>
        <w:t xml:space="preserve"> </w:t>
      </w:r>
      <w:r>
        <w:t>in a meeting at which all employer members of the council or all employee members of the council are excluded.</w:t>
      </w:r>
    </w:p>
    <w:p w14:paraId="384ED99C" w14:textId="77777777" w:rsidR="00153CA5" w:rsidRDefault="00C0532D">
      <w:pPr>
        <w:pStyle w:val="BodyText"/>
        <w:spacing w:before="34" w:line="223" w:lineRule="auto"/>
      </w:pPr>
      <w:r>
        <w:t>(em)</w:t>
      </w:r>
      <w:r>
        <w:rPr>
          <w:spacing w:val="40"/>
        </w:rPr>
        <w:t xml:space="preserve"> </w:t>
      </w:r>
      <w:r>
        <w:t xml:space="preserve">Deliberating under s. </w:t>
      </w:r>
      <w:hyperlink r:id="rId1786">
        <w:r>
          <w:rPr>
            <w:color w:val="0000E5"/>
          </w:rPr>
          <w:t>157.70</w:t>
        </w:r>
      </w:hyperlink>
      <w:r>
        <w:rPr>
          <w:color w:val="0000E5"/>
        </w:rPr>
        <w:t xml:space="preserve"> </w:t>
      </w:r>
      <w:r>
        <w:t>if the location of a burial site,</w:t>
      </w:r>
      <w:r>
        <w:rPr>
          <w:spacing w:val="-8"/>
        </w:rPr>
        <w:t xml:space="preserve"> </w:t>
      </w:r>
      <w:r>
        <w:t>as</w:t>
      </w:r>
      <w:r>
        <w:rPr>
          <w:spacing w:val="-10"/>
        </w:rPr>
        <w:t xml:space="preserve"> </w:t>
      </w:r>
      <w:r>
        <w:t>defined</w:t>
      </w:r>
      <w:r>
        <w:rPr>
          <w:spacing w:val="-10"/>
        </w:rPr>
        <w:t xml:space="preserve"> </w:t>
      </w:r>
      <w:r>
        <w:t>in</w:t>
      </w:r>
      <w:r>
        <w:rPr>
          <w:spacing w:val="-10"/>
        </w:rPr>
        <w:t xml:space="preserve"> </w:t>
      </w:r>
      <w:r>
        <w:t>s.</w:t>
      </w:r>
      <w:r>
        <w:rPr>
          <w:spacing w:val="-10"/>
        </w:rPr>
        <w:t xml:space="preserve"> </w:t>
      </w:r>
      <w:hyperlink r:id="rId1787">
        <w:r>
          <w:rPr>
            <w:color w:val="0000E5"/>
          </w:rPr>
          <w:t>157.70</w:t>
        </w:r>
        <w:r>
          <w:rPr>
            <w:color w:val="0000E5"/>
            <w:spacing w:val="-9"/>
          </w:rPr>
          <w:t xml:space="preserve"> </w:t>
        </w:r>
        <w:r>
          <w:rPr>
            <w:color w:val="0000E5"/>
          </w:rPr>
          <w:t>(1)</w:t>
        </w:r>
        <w:r>
          <w:rPr>
            <w:color w:val="0000E5"/>
            <w:spacing w:val="-9"/>
          </w:rPr>
          <w:t xml:space="preserve"> </w:t>
        </w:r>
        <w:r>
          <w:rPr>
            <w:color w:val="0000E5"/>
          </w:rPr>
          <w:t>(b)</w:t>
        </w:r>
      </w:hyperlink>
      <w:r>
        <w:t>,</w:t>
      </w:r>
      <w:r>
        <w:rPr>
          <w:spacing w:val="-10"/>
        </w:rPr>
        <w:t xml:space="preserve"> </w:t>
      </w:r>
      <w:r>
        <w:t>is</w:t>
      </w:r>
      <w:r>
        <w:rPr>
          <w:spacing w:val="-10"/>
        </w:rPr>
        <w:t xml:space="preserve"> </w:t>
      </w:r>
      <w:r>
        <w:t>a</w:t>
      </w:r>
      <w:r>
        <w:rPr>
          <w:spacing w:val="-10"/>
        </w:rPr>
        <w:t xml:space="preserve"> </w:t>
      </w:r>
      <w:r>
        <w:t>subject</w:t>
      </w:r>
      <w:r>
        <w:rPr>
          <w:spacing w:val="-10"/>
        </w:rPr>
        <w:t xml:space="preserve"> </w:t>
      </w:r>
      <w:r>
        <w:t>of</w:t>
      </w:r>
      <w:r>
        <w:rPr>
          <w:spacing w:val="-9"/>
        </w:rPr>
        <w:t xml:space="preserve"> </w:t>
      </w:r>
      <w:r>
        <w:t>the</w:t>
      </w:r>
      <w:r>
        <w:rPr>
          <w:spacing w:val="-9"/>
        </w:rPr>
        <w:t xml:space="preserve"> </w:t>
      </w:r>
      <w:r>
        <w:t>deliberation and</w:t>
      </w:r>
      <w:r>
        <w:rPr>
          <w:spacing w:val="-12"/>
        </w:rPr>
        <w:t xml:space="preserve"> </w:t>
      </w:r>
      <w:r>
        <w:t>if</w:t>
      </w:r>
      <w:r>
        <w:rPr>
          <w:spacing w:val="-11"/>
        </w:rPr>
        <w:t xml:space="preserve"> </w:t>
      </w:r>
      <w:r>
        <w:t>discussing</w:t>
      </w:r>
      <w:r>
        <w:rPr>
          <w:spacing w:val="-11"/>
        </w:rPr>
        <w:t xml:space="preserve"> </w:t>
      </w:r>
      <w:r>
        <w:t>the</w:t>
      </w:r>
      <w:r>
        <w:rPr>
          <w:spacing w:val="-11"/>
        </w:rPr>
        <w:t xml:space="preserve"> </w:t>
      </w:r>
      <w:r>
        <w:t>location</w:t>
      </w:r>
      <w:r>
        <w:rPr>
          <w:spacing w:val="-12"/>
        </w:rPr>
        <w:t xml:space="preserve"> </w:t>
      </w:r>
      <w:r>
        <w:t>in</w:t>
      </w:r>
      <w:r>
        <w:rPr>
          <w:spacing w:val="-11"/>
        </w:rPr>
        <w:t xml:space="preserve"> </w:t>
      </w:r>
      <w:r>
        <w:t>public</w:t>
      </w:r>
      <w:r>
        <w:rPr>
          <w:spacing w:val="-11"/>
        </w:rPr>
        <w:t xml:space="preserve"> </w:t>
      </w:r>
      <w:r>
        <w:t>would</w:t>
      </w:r>
      <w:r>
        <w:rPr>
          <w:spacing w:val="-11"/>
        </w:rPr>
        <w:t xml:space="preserve"> </w:t>
      </w:r>
      <w:r>
        <w:t>be</w:t>
      </w:r>
      <w:r>
        <w:rPr>
          <w:spacing w:val="-12"/>
        </w:rPr>
        <w:t xml:space="preserve"> </w:t>
      </w:r>
      <w:r>
        <w:t>likely</w:t>
      </w:r>
      <w:r>
        <w:rPr>
          <w:spacing w:val="-11"/>
        </w:rPr>
        <w:t xml:space="preserve"> </w:t>
      </w:r>
      <w:r>
        <w:t>to</w:t>
      </w:r>
      <w:r>
        <w:rPr>
          <w:spacing w:val="-11"/>
        </w:rPr>
        <w:t xml:space="preserve"> </w:t>
      </w:r>
      <w:r>
        <w:t>result</w:t>
      </w:r>
      <w:r>
        <w:rPr>
          <w:spacing w:val="-11"/>
        </w:rPr>
        <w:t xml:space="preserve"> </w:t>
      </w:r>
      <w:r>
        <w:t>in disturbance of the burial site.</w:t>
      </w:r>
    </w:p>
    <w:p w14:paraId="43FEF73C" w14:textId="77777777" w:rsidR="00153CA5" w:rsidRDefault="00C0532D">
      <w:pPr>
        <w:pStyle w:val="ListParagraph"/>
        <w:numPr>
          <w:ilvl w:val="2"/>
          <w:numId w:val="8"/>
        </w:numPr>
        <w:tabs>
          <w:tab w:val="left" w:pos="757"/>
        </w:tabs>
        <w:spacing w:before="34" w:line="220" w:lineRule="auto"/>
        <w:ind w:left="274" w:firstLine="216"/>
        <w:jc w:val="both"/>
        <w:rPr>
          <w:sz w:val="18"/>
        </w:rPr>
      </w:pPr>
      <w:r>
        <w:rPr>
          <w:spacing w:val="-2"/>
          <w:sz w:val="18"/>
        </w:rPr>
        <w:t xml:space="preserve">Considering financial, medical, social or personal histories or disciplinary data of specific persons, preliminary consideration </w:t>
      </w:r>
      <w:r>
        <w:rPr>
          <w:sz w:val="18"/>
        </w:rPr>
        <w:t xml:space="preserve">of specific personnel problems or the investigation of charges against specific persons except where par. </w:t>
      </w:r>
      <w:hyperlink r:id="rId1788">
        <w:r>
          <w:rPr>
            <w:color w:val="0000E5"/>
            <w:sz w:val="18"/>
          </w:rPr>
          <w:t>(b)</w:t>
        </w:r>
      </w:hyperlink>
      <w:r>
        <w:rPr>
          <w:color w:val="0000E5"/>
          <w:sz w:val="18"/>
        </w:rPr>
        <w:t xml:space="preserve"> </w:t>
      </w:r>
      <w:r>
        <w:rPr>
          <w:sz w:val="18"/>
        </w:rPr>
        <w:t>applies which, if discussed</w:t>
      </w:r>
      <w:r>
        <w:rPr>
          <w:spacing w:val="-4"/>
          <w:sz w:val="18"/>
        </w:rPr>
        <w:t xml:space="preserve"> </w:t>
      </w:r>
      <w:r>
        <w:rPr>
          <w:sz w:val="18"/>
        </w:rPr>
        <w:t>in</w:t>
      </w:r>
      <w:r>
        <w:rPr>
          <w:spacing w:val="-9"/>
          <w:sz w:val="18"/>
        </w:rPr>
        <w:t xml:space="preserve"> </w:t>
      </w:r>
      <w:r>
        <w:rPr>
          <w:sz w:val="18"/>
        </w:rPr>
        <w:t>public,</w:t>
      </w:r>
      <w:r>
        <w:rPr>
          <w:spacing w:val="-9"/>
          <w:sz w:val="18"/>
        </w:rPr>
        <w:t xml:space="preserve"> </w:t>
      </w:r>
      <w:r>
        <w:rPr>
          <w:sz w:val="18"/>
        </w:rPr>
        <w:t>would</w:t>
      </w:r>
      <w:r>
        <w:rPr>
          <w:spacing w:val="-9"/>
          <w:sz w:val="18"/>
        </w:rPr>
        <w:t xml:space="preserve"> </w:t>
      </w:r>
      <w:r>
        <w:rPr>
          <w:sz w:val="18"/>
        </w:rPr>
        <w:t>be</w:t>
      </w:r>
      <w:r>
        <w:rPr>
          <w:spacing w:val="-9"/>
          <w:sz w:val="18"/>
        </w:rPr>
        <w:t xml:space="preserve"> </w:t>
      </w:r>
      <w:r>
        <w:rPr>
          <w:sz w:val="18"/>
        </w:rPr>
        <w:t>likely</w:t>
      </w:r>
      <w:r>
        <w:rPr>
          <w:spacing w:val="-9"/>
          <w:sz w:val="18"/>
        </w:rPr>
        <w:t xml:space="preserve"> </w:t>
      </w:r>
      <w:r>
        <w:rPr>
          <w:sz w:val="18"/>
        </w:rPr>
        <w:t>to</w:t>
      </w:r>
      <w:r>
        <w:rPr>
          <w:spacing w:val="-9"/>
          <w:sz w:val="18"/>
        </w:rPr>
        <w:t xml:space="preserve"> </w:t>
      </w:r>
      <w:r>
        <w:rPr>
          <w:sz w:val="18"/>
        </w:rPr>
        <w:t>have</w:t>
      </w:r>
      <w:r>
        <w:rPr>
          <w:spacing w:val="-9"/>
          <w:sz w:val="18"/>
        </w:rPr>
        <w:t xml:space="preserve"> </w:t>
      </w:r>
      <w:r>
        <w:rPr>
          <w:sz w:val="18"/>
        </w:rPr>
        <w:t>a</w:t>
      </w:r>
      <w:r>
        <w:rPr>
          <w:spacing w:val="-9"/>
          <w:sz w:val="18"/>
        </w:rPr>
        <w:t xml:space="preserve"> </w:t>
      </w:r>
      <w:r>
        <w:rPr>
          <w:sz w:val="18"/>
        </w:rPr>
        <w:t>substantial</w:t>
      </w:r>
      <w:r>
        <w:rPr>
          <w:spacing w:val="-9"/>
          <w:sz w:val="18"/>
        </w:rPr>
        <w:t xml:space="preserve"> </w:t>
      </w:r>
      <w:r>
        <w:rPr>
          <w:sz w:val="18"/>
        </w:rPr>
        <w:t>adverse effect</w:t>
      </w:r>
      <w:r>
        <w:rPr>
          <w:spacing w:val="-8"/>
          <w:sz w:val="18"/>
        </w:rPr>
        <w:t xml:space="preserve"> </w:t>
      </w:r>
      <w:r>
        <w:rPr>
          <w:sz w:val="18"/>
        </w:rPr>
        <w:t>upon</w:t>
      </w:r>
      <w:r>
        <w:rPr>
          <w:spacing w:val="-8"/>
          <w:sz w:val="18"/>
        </w:rPr>
        <w:t xml:space="preserve"> </w:t>
      </w:r>
      <w:r>
        <w:rPr>
          <w:sz w:val="18"/>
        </w:rPr>
        <w:t>the</w:t>
      </w:r>
      <w:r>
        <w:rPr>
          <w:spacing w:val="-8"/>
          <w:sz w:val="18"/>
        </w:rPr>
        <w:t xml:space="preserve"> </w:t>
      </w:r>
      <w:r>
        <w:rPr>
          <w:sz w:val="18"/>
        </w:rPr>
        <w:t>reputation</w:t>
      </w:r>
      <w:r>
        <w:rPr>
          <w:spacing w:val="-8"/>
          <w:sz w:val="18"/>
        </w:rPr>
        <w:t xml:space="preserve"> </w:t>
      </w:r>
      <w:r>
        <w:rPr>
          <w:sz w:val="18"/>
        </w:rPr>
        <w:t>of</w:t>
      </w:r>
      <w:r>
        <w:rPr>
          <w:spacing w:val="-8"/>
          <w:sz w:val="18"/>
        </w:rPr>
        <w:t xml:space="preserve"> </w:t>
      </w:r>
      <w:r>
        <w:rPr>
          <w:sz w:val="18"/>
        </w:rPr>
        <w:t>any</w:t>
      </w:r>
      <w:r>
        <w:rPr>
          <w:spacing w:val="-8"/>
          <w:sz w:val="18"/>
        </w:rPr>
        <w:t xml:space="preserve"> </w:t>
      </w:r>
      <w:r>
        <w:rPr>
          <w:sz w:val="18"/>
        </w:rPr>
        <w:t>person</w:t>
      </w:r>
      <w:r>
        <w:rPr>
          <w:spacing w:val="-8"/>
          <w:sz w:val="18"/>
        </w:rPr>
        <w:t xml:space="preserve"> </w:t>
      </w:r>
      <w:r>
        <w:rPr>
          <w:sz w:val="18"/>
        </w:rPr>
        <w:t>referred</w:t>
      </w:r>
      <w:r>
        <w:rPr>
          <w:spacing w:val="-8"/>
          <w:sz w:val="18"/>
        </w:rPr>
        <w:t xml:space="preserve"> </w:t>
      </w:r>
      <w:r>
        <w:rPr>
          <w:sz w:val="18"/>
        </w:rPr>
        <w:t>to</w:t>
      </w:r>
      <w:r>
        <w:rPr>
          <w:spacing w:val="-8"/>
          <w:sz w:val="18"/>
        </w:rPr>
        <w:t xml:space="preserve"> </w:t>
      </w:r>
      <w:r>
        <w:rPr>
          <w:sz w:val="18"/>
        </w:rPr>
        <w:t>in</w:t>
      </w:r>
      <w:r>
        <w:rPr>
          <w:spacing w:val="-8"/>
          <w:sz w:val="18"/>
        </w:rPr>
        <w:t xml:space="preserve"> </w:t>
      </w:r>
      <w:r>
        <w:rPr>
          <w:sz w:val="18"/>
        </w:rPr>
        <w:t>such</w:t>
      </w:r>
      <w:r>
        <w:rPr>
          <w:spacing w:val="-8"/>
          <w:sz w:val="18"/>
        </w:rPr>
        <w:t xml:space="preserve"> </w:t>
      </w:r>
      <w:r>
        <w:rPr>
          <w:sz w:val="18"/>
        </w:rPr>
        <w:t>histo-ries or data, or involved in such problems or investigations.</w:t>
      </w:r>
    </w:p>
    <w:p w14:paraId="275F902A" w14:textId="77777777" w:rsidR="00153CA5" w:rsidRDefault="00C0532D">
      <w:pPr>
        <w:pStyle w:val="ListParagraph"/>
        <w:numPr>
          <w:ilvl w:val="2"/>
          <w:numId w:val="8"/>
        </w:numPr>
        <w:tabs>
          <w:tab w:val="left" w:pos="794"/>
        </w:tabs>
        <w:spacing w:before="45" w:line="220" w:lineRule="auto"/>
        <w:ind w:left="274" w:firstLine="216"/>
        <w:jc w:val="both"/>
        <w:rPr>
          <w:sz w:val="18"/>
        </w:rPr>
      </w:pPr>
      <w:r>
        <w:rPr>
          <w:sz w:val="18"/>
        </w:rPr>
        <w:t>Conferring</w:t>
      </w:r>
      <w:r>
        <w:rPr>
          <w:spacing w:val="-3"/>
          <w:sz w:val="18"/>
        </w:rPr>
        <w:t xml:space="preserve"> </w:t>
      </w:r>
      <w:r>
        <w:rPr>
          <w:sz w:val="18"/>
        </w:rPr>
        <w:t>with</w:t>
      </w:r>
      <w:r>
        <w:rPr>
          <w:spacing w:val="-3"/>
          <w:sz w:val="18"/>
        </w:rPr>
        <w:t xml:space="preserve"> </w:t>
      </w:r>
      <w:r>
        <w:rPr>
          <w:sz w:val="18"/>
        </w:rPr>
        <w:t>legal</w:t>
      </w:r>
      <w:r>
        <w:rPr>
          <w:spacing w:val="-3"/>
          <w:sz w:val="18"/>
        </w:rPr>
        <w:t xml:space="preserve"> </w:t>
      </w:r>
      <w:r>
        <w:rPr>
          <w:sz w:val="18"/>
        </w:rPr>
        <w:t>counsel</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governmental</w:t>
      </w:r>
      <w:r>
        <w:rPr>
          <w:spacing w:val="-3"/>
          <w:sz w:val="18"/>
        </w:rPr>
        <w:t xml:space="preserve"> </w:t>
      </w:r>
      <w:r>
        <w:rPr>
          <w:sz w:val="18"/>
        </w:rPr>
        <w:t>body who</w:t>
      </w:r>
      <w:r>
        <w:rPr>
          <w:spacing w:val="-5"/>
          <w:sz w:val="18"/>
        </w:rPr>
        <w:t xml:space="preserve"> </w:t>
      </w:r>
      <w:r>
        <w:rPr>
          <w:sz w:val="18"/>
        </w:rPr>
        <w:t>is</w:t>
      </w:r>
      <w:r>
        <w:rPr>
          <w:spacing w:val="-7"/>
          <w:sz w:val="18"/>
        </w:rPr>
        <w:t xml:space="preserve"> </w:t>
      </w:r>
      <w:r>
        <w:rPr>
          <w:sz w:val="18"/>
        </w:rPr>
        <w:t>rendering</w:t>
      </w:r>
      <w:r>
        <w:rPr>
          <w:spacing w:val="-6"/>
          <w:sz w:val="18"/>
        </w:rPr>
        <w:t xml:space="preserve"> </w:t>
      </w:r>
      <w:r>
        <w:rPr>
          <w:sz w:val="18"/>
        </w:rPr>
        <w:t>oral</w:t>
      </w:r>
      <w:r>
        <w:rPr>
          <w:spacing w:val="-6"/>
          <w:sz w:val="18"/>
        </w:rPr>
        <w:t xml:space="preserve"> </w:t>
      </w:r>
      <w:r>
        <w:rPr>
          <w:sz w:val="18"/>
        </w:rPr>
        <w:t>or</w:t>
      </w:r>
      <w:r>
        <w:rPr>
          <w:spacing w:val="-6"/>
          <w:sz w:val="18"/>
        </w:rPr>
        <w:t xml:space="preserve"> </w:t>
      </w:r>
      <w:r>
        <w:rPr>
          <w:sz w:val="18"/>
        </w:rPr>
        <w:t>written</w:t>
      </w:r>
      <w:r>
        <w:rPr>
          <w:spacing w:val="-6"/>
          <w:sz w:val="18"/>
        </w:rPr>
        <w:t xml:space="preserve"> </w:t>
      </w:r>
      <w:r>
        <w:rPr>
          <w:sz w:val="18"/>
        </w:rPr>
        <w:t>advice</w:t>
      </w:r>
      <w:r>
        <w:rPr>
          <w:spacing w:val="-6"/>
          <w:sz w:val="18"/>
        </w:rPr>
        <w:t xml:space="preserve"> </w:t>
      </w:r>
      <w:r>
        <w:rPr>
          <w:sz w:val="18"/>
        </w:rPr>
        <w:t>concerning</w:t>
      </w:r>
      <w:r>
        <w:rPr>
          <w:spacing w:val="-6"/>
          <w:sz w:val="18"/>
        </w:rPr>
        <w:t xml:space="preserve"> </w:t>
      </w:r>
      <w:r>
        <w:rPr>
          <w:sz w:val="18"/>
        </w:rPr>
        <w:t>strategy</w:t>
      </w:r>
      <w:r>
        <w:rPr>
          <w:spacing w:val="-6"/>
          <w:sz w:val="18"/>
        </w:rPr>
        <w:t xml:space="preserve"> </w:t>
      </w:r>
      <w:r>
        <w:rPr>
          <w:sz w:val="18"/>
        </w:rPr>
        <w:t>to</w:t>
      </w:r>
      <w:r>
        <w:rPr>
          <w:spacing w:val="-6"/>
          <w:sz w:val="18"/>
        </w:rPr>
        <w:t xml:space="preserve"> </w:t>
      </w:r>
      <w:r>
        <w:rPr>
          <w:sz w:val="18"/>
        </w:rPr>
        <w:t>be adopted by</w:t>
      </w:r>
      <w:r>
        <w:rPr>
          <w:spacing w:val="-1"/>
          <w:sz w:val="18"/>
        </w:rPr>
        <w:t xml:space="preserve"> </w:t>
      </w:r>
      <w:r>
        <w:rPr>
          <w:sz w:val="18"/>
        </w:rPr>
        <w:t>the</w:t>
      </w:r>
      <w:r>
        <w:rPr>
          <w:spacing w:val="-1"/>
          <w:sz w:val="18"/>
        </w:rPr>
        <w:t xml:space="preserve"> </w:t>
      </w:r>
      <w:r>
        <w:rPr>
          <w:sz w:val="18"/>
        </w:rPr>
        <w:t>body</w:t>
      </w:r>
      <w:r>
        <w:rPr>
          <w:spacing w:val="-1"/>
          <w:sz w:val="18"/>
        </w:rPr>
        <w:t xml:space="preserve"> </w:t>
      </w:r>
      <w:r>
        <w:rPr>
          <w:sz w:val="18"/>
        </w:rPr>
        <w:t>with</w:t>
      </w:r>
      <w:r>
        <w:rPr>
          <w:spacing w:val="-1"/>
          <w:sz w:val="18"/>
        </w:rPr>
        <w:t xml:space="preserve"> </w:t>
      </w:r>
      <w:r>
        <w:rPr>
          <w:sz w:val="18"/>
        </w:rPr>
        <w:t>respect</w:t>
      </w:r>
      <w:r>
        <w:rPr>
          <w:spacing w:val="-1"/>
          <w:sz w:val="18"/>
        </w:rPr>
        <w:t xml:space="preserve"> </w:t>
      </w:r>
      <w:r>
        <w:rPr>
          <w:sz w:val="18"/>
        </w:rPr>
        <w:t>to</w:t>
      </w:r>
      <w:r>
        <w:rPr>
          <w:spacing w:val="-1"/>
          <w:sz w:val="18"/>
        </w:rPr>
        <w:t xml:space="preserve"> </w:t>
      </w:r>
      <w:r>
        <w:rPr>
          <w:sz w:val="18"/>
        </w:rPr>
        <w:t>litigation</w:t>
      </w:r>
      <w:r>
        <w:rPr>
          <w:spacing w:val="-1"/>
          <w:sz w:val="18"/>
        </w:rPr>
        <w:t xml:space="preserve"> </w:t>
      </w:r>
      <w:r>
        <w:rPr>
          <w:sz w:val="18"/>
        </w:rPr>
        <w:t>in</w:t>
      </w:r>
      <w:r>
        <w:rPr>
          <w:spacing w:val="-1"/>
          <w:sz w:val="18"/>
        </w:rPr>
        <w:t xml:space="preserve"> </w:t>
      </w:r>
      <w:r>
        <w:rPr>
          <w:sz w:val="18"/>
        </w:rPr>
        <w:t>which</w:t>
      </w:r>
      <w:r>
        <w:rPr>
          <w:spacing w:val="-1"/>
          <w:sz w:val="18"/>
        </w:rPr>
        <w:t xml:space="preserve"> </w:t>
      </w:r>
      <w:r>
        <w:rPr>
          <w:sz w:val="18"/>
        </w:rPr>
        <w:t>it</w:t>
      </w:r>
      <w:r>
        <w:rPr>
          <w:spacing w:val="-1"/>
          <w:sz w:val="18"/>
        </w:rPr>
        <w:t xml:space="preserve"> </w:t>
      </w:r>
      <w:r>
        <w:rPr>
          <w:sz w:val="18"/>
        </w:rPr>
        <w:t>is</w:t>
      </w:r>
      <w:r>
        <w:rPr>
          <w:spacing w:val="-1"/>
          <w:sz w:val="18"/>
        </w:rPr>
        <w:t xml:space="preserve"> </w:t>
      </w:r>
      <w:r>
        <w:rPr>
          <w:sz w:val="18"/>
        </w:rPr>
        <w:t>or</w:t>
      </w:r>
      <w:r>
        <w:rPr>
          <w:spacing w:val="-1"/>
          <w:sz w:val="18"/>
        </w:rPr>
        <w:t xml:space="preserve"> </w:t>
      </w:r>
      <w:r>
        <w:rPr>
          <w:sz w:val="18"/>
        </w:rPr>
        <w:t>is likely to become involved.</w:t>
      </w:r>
    </w:p>
    <w:p w14:paraId="182A6D28" w14:textId="77777777" w:rsidR="00153CA5" w:rsidRDefault="00C0532D">
      <w:pPr>
        <w:pStyle w:val="ListParagraph"/>
        <w:numPr>
          <w:ilvl w:val="2"/>
          <w:numId w:val="8"/>
        </w:numPr>
        <w:tabs>
          <w:tab w:val="left" w:pos="804"/>
        </w:tabs>
        <w:spacing w:before="41" w:line="220" w:lineRule="auto"/>
        <w:ind w:left="274" w:firstLine="216"/>
        <w:jc w:val="both"/>
        <w:rPr>
          <w:sz w:val="18"/>
        </w:rPr>
      </w:pPr>
      <w:r>
        <w:rPr>
          <w:sz w:val="18"/>
        </w:rPr>
        <w:t xml:space="preserve">Consideration of requests for confidential written advice from the elections commission under s. </w:t>
      </w:r>
      <w:hyperlink r:id="rId1789">
        <w:r>
          <w:rPr>
            <w:color w:val="0000E5"/>
            <w:sz w:val="18"/>
          </w:rPr>
          <w:t>5.05 (6a)</w:t>
        </w:r>
      </w:hyperlink>
      <w:r>
        <w:rPr>
          <w:color w:val="0000E5"/>
          <w:sz w:val="18"/>
        </w:rPr>
        <w:t xml:space="preserve"> </w:t>
      </w:r>
      <w:r>
        <w:rPr>
          <w:sz w:val="18"/>
        </w:rPr>
        <w:t>or the ethics commission under</w:t>
      </w:r>
      <w:r>
        <w:rPr>
          <w:spacing w:val="-3"/>
          <w:sz w:val="18"/>
        </w:rPr>
        <w:t xml:space="preserve"> </w:t>
      </w:r>
      <w:r>
        <w:rPr>
          <w:sz w:val="18"/>
        </w:rPr>
        <w:t>s.</w:t>
      </w:r>
      <w:r>
        <w:rPr>
          <w:spacing w:val="-3"/>
          <w:sz w:val="18"/>
        </w:rPr>
        <w:t xml:space="preserve"> </w:t>
      </w:r>
      <w:hyperlink r:id="rId1790">
        <w:r>
          <w:rPr>
            <w:color w:val="0000E5"/>
            <w:sz w:val="18"/>
          </w:rPr>
          <w:t>19.46</w:t>
        </w:r>
        <w:r>
          <w:rPr>
            <w:color w:val="0000E5"/>
            <w:spacing w:val="-1"/>
            <w:sz w:val="18"/>
          </w:rPr>
          <w:t xml:space="preserve"> </w:t>
        </w:r>
        <w:r>
          <w:rPr>
            <w:color w:val="0000E5"/>
            <w:sz w:val="18"/>
          </w:rPr>
          <w:t>(2)</w:t>
        </w:r>
      </w:hyperlink>
      <w:r>
        <w:rPr>
          <w:sz w:val="18"/>
        </w:rPr>
        <w:t>,</w:t>
      </w:r>
      <w:r>
        <w:rPr>
          <w:spacing w:val="-3"/>
          <w:sz w:val="18"/>
        </w:rPr>
        <w:t xml:space="preserve"> </w:t>
      </w:r>
      <w:r>
        <w:rPr>
          <w:sz w:val="18"/>
        </w:rPr>
        <w:t>or</w:t>
      </w:r>
      <w:r>
        <w:rPr>
          <w:spacing w:val="-3"/>
          <w:sz w:val="18"/>
        </w:rPr>
        <w:t xml:space="preserve"> </w:t>
      </w:r>
      <w:r>
        <w:rPr>
          <w:sz w:val="18"/>
        </w:rPr>
        <w:t>from</w:t>
      </w:r>
      <w:r>
        <w:rPr>
          <w:spacing w:val="-3"/>
          <w:sz w:val="18"/>
        </w:rPr>
        <w:t xml:space="preserve"> </w:t>
      </w:r>
      <w:r>
        <w:rPr>
          <w:sz w:val="18"/>
        </w:rPr>
        <w:t>any</w:t>
      </w:r>
      <w:r>
        <w:rPr>
          <w:spacing w:val="-3"/>
          <w:sz w:val="18"/>
        </w:rPr>
        <w:t xml:space="preserve"> </w:t>
      </w:r>
      <w:r>
        <w:rPr>
          <w:sz w:val="18"/>
        </w:rPr>
        <w:t>county</w:t>
      </w:r>
      <w:r>
        <w:rPr>
          <w:spacing w:val="-3"/>
          <w:sz w:val="18"/>
        </w:rPr>
        <w:t xml:space="preserve"> </w:t>
      </w:r>
      <w:r>
        <w:rPr>
          <w:sz w:val="18"/>
        </w:rPr>
        <w:t>or</w:t>
      </w:r>
      <w:r>
        <w:rPr>
          <w:spacing w:val="-3"/>
          <w:sz w:val="18"/>
        </w:rPr>
        <w:t xml:space="preserve"> </w:t>
      </w:r>
      <w:r>
        <w:rPr>
          <w:sz w:val="18"/>
        </w:rPr>
        <w:t xml:space="preserve">municipal ethics board under s. </w:t>
      </w:r>
      <w:hyperlink r:id="rId1791">
        <w:r>
          <w:rPr>
            <w:color w:val="0000E5"/>
            <w:sz w:val="18"/>
          </w:rPr>
          <w:t>19.59 (5)</w:t>
        </w:r>
      </w:hyperlink>
      <w:r>
        <w:rPr>
          <w:sz w:val="18"/>
        </w:rPr>
        <w:t>.</w:t>
      </w:r>
    </w:p>
    <w:p w14:paraId="2EAA5F77" w14:textId="77777777" w:rsidR="00153CA5" w:rsidRDefault="00C0532D">
      <w:pPr>
        <w:pStyle w:val="ListParagraph"/>
        <w:numPr>
          <w:ilvl w:val="0"/>
          <w:numId w:val="6"/>
        </w:numPr>
        <w:tabs>
          <w:tab w:val="left" w:pos="799"/>
        </w:tabs>
        <w:spacing w:before="40" w:line="220" w:lineRule="auto"/>
        <w:ind w:firstLine="216"/>
        <w:jc w:val="both"/>
        <w:rPr>
          <w:sz w:val="18"/>
        </w:rPr>
      </w:pPr>
      <w:r>
        <w:rPr>
          <w:sz w:val="18"/>
        </w:rPr>
        <w:t>No</w:t>
      </w:r>
      <w:r>
        <w:rPr>
          <w:spacing w:val="-8"/>
          <w:sz w:val="18"/>
        </w:rPr>
        <w:t xml:space="preserve"> </w:t>
      </w:r>
      <w:r>
        <w:rPr>
          <w:sz w:val="18"/>
        </w:rPr>
        <w:t>governmental</w:t>
      </w:r>
      <w:r>
        <w:rPr>
          <w:spacing w:val="-9"/>
          <w:sz w:val="18"/>
        </w:rPr>
        <w:t xml:space="preserve"> </w:t>
      </w:r>
      <w:r>
        <w:rPr>
          <w:sz w:val="18"/>
        </w:rPr>
        <w:t>body</w:t>
      </w:r>
      <w:r>
        <w:rPr>
          <w:spacing w:val="-9"/>
          <w:sz w:val="18"/>
        </w:rPr>
        <w:t xml:space="preserve"> </w:t>
      </w:r>
      <w:r>
        <w:rPr>
          <w:sz w:val="18"/>
        </w:rPr>
        <w:t>may</w:t>
      </w:r>
      <w:r>
        <w:rPr>
          <w:spacing w:val="-9"/>
          <w:sz w:val="18"/>
        </w:rPr>
        <w:t xml:space="preserve"> </w:t>
      </w:r>
      <w:r>
        <w:rPr>
          <w:sz w:val="18"/>
        </w:rPr>
        <w:t>commence</w:t>
      </w:r>
      <w:r>
        <w:rPr>
          <w:spacing w:val="-9"/>
          <w:sz w:val="18"/>
        </w:rPr>
        <w:t xml:space="preserve"> </w:t>
      </w:r>
      <w:r>
        <w:rPr>
          <w:sz w:val="18"/>
        </w:rPr>
        <w:t>a</w:t>
      </w:r>
      <w:r>
        <w:rPr>
          <w:spacing w:val="-9"/>
          <w:sz w:val="18"/>
        </w:rPr>
        <w:t xml:space="preserve"> </w:t>
      </w:r>
      <w:r>
        <w:rPr>
          <w:sz w:val="18"/>
        </w:rPr>
        <w:t>meeting,</w:t>
      </w:r>
      <w:r>
        <w:rPr>
          <w:spacing w:val="-9"/>
          <w:sz w:val="18"/>
        </w:rPr>
        <w:t xml:space="preserve"> </w:t>
      </w:r>
      <w:r>
        <w:rPr>
          <w:sz w:val="18"/>
        </w:rPr>
        <w:t>subse-quently</w:t>
      </w:r>
      <w:r>
        <w:rPr>
          <w:spacing w:val="-12"/>
          <w:sz w:val="18"/>
        </w:rPr>
        <w:t xml:space="preserve"> </w:t>
      </w:r>
      <w:r>
        <w:rPr>
          <w:sz w:val="18"/>
        </w:rPr>
        <w:t>convene</w:t>
      </w:r>
      <w:r>
        <w:rPr>
          <w:spacing w:val="-11"/>
          <w:sz w:val="18"/>
        </w:rPr>
        <w:t xml:space="preserve"> </w:t>
      </w:r>
      <w:r>
        <w:rPr>
          <w:sz w:val="18"/>
        </w:rPr>
        <w:t>in</w:t>
      </w:r>
      <w:r>
        <w:rPr>
          <w:spacing w:val="-11"/>
          <w:sz w:val="18"/>
        </w:rPr>
        <w:t xml:space="preserve"> </w:t>
      </w:r>
      <w:r>
        <w:rPr>
          <w:sz w:val="18"/>
        </w:rPr>
        <w:t>closed</w:t>
      </w:r>
      <w:r>
        <w:rPr>
          <w:spacing w:val="-11"/>
          <w:sz w:val="18"/>
        </w:rPr>
        <w:t xml:space="preserve"> </w:t>
      </w:r>
      <w:r>
        <w:rPr>
          <w:sz w:val="18"/>
        </w:rPr>
        <w:t>session</w:t>
      </w:r>
      <w:r>
        <w:rPr>
          <w:spacing w:val="-12"/>
          <w:sz w:val="18"/>
        </w:rPr>
        <w:t xml:space="preserve"> </w:t>
      </w:r>
      <w:r>
        <w:rPr>
          <w:sz w:val="18"/>
        </w:rPr>
        <w:t>and</w:t>
      </w:r>
      <w:r>
        <w:rPr>
          <w:spacing w:val="-11"/>
          <w:sz w:val="18"/>
        </w:rPr>
        <w:t xml:space="preserve"> </w:t>
      </w:r>
      <w:r>
        <w:rPr>
          <w:sz w:val="18"/>
        </w:rPr>
        <w:t>thereafter</w:t>
      </w:r>
      <w:r>
        <w:rPr>
          <w:spacing w:val="-11"/>
          <w:sz w:val="18"/>
        </w:rPr>
        <w:t xml:space="preserve"> </w:t>
      </w:r>
      <w:r>
        <w:rPr>
          <w:sz w:val="18"/>
        </w:rPr>
        <w:t>reconvene</w:t>
      </w:r>
      <w:r>
        <w:rPr>
          <w:spacing w:val="-11"/>
          <w:sz w:val="18"/>
        </w:rPr>
        <w:t xml:space="preserve"> </w:t>
      </w:r>
      <w:r>
        <w:rPr>
          <w:sz w:val="18"/>
        </w:rPr>
        <w:t xml:space="preserve">again </w:t>
      </w:r>
      <w:r>
        <w:rPr>
          <w:spacing w:val="-2"/>
          <w:sz w:val="18"/>
        </w:rPr>
        <w:t>in</w:t>
      </w:r>
      <w:r>
        <w:rPr>
          <w:spacing w:val="-5"/>
          <w:sz w:val="18"/>
        </w:rPr>
        <w:t xml:space="preserve"> </w:t>
      </w:r>
      <w:r>
        <w:rPr>
          <w:spacing w:val="-2"/>
          <w:sz w:val="18"/>
        </w:rPr>
        <w:t>open</w:t>
      </w:r>
      <w:r>
        <w:rPr>
          <w:spacing w:val="-7"/>
          <w:sz w:val="18"/>
        </w:rPr>
        <w:t xml:space="preserve"> </w:t>
      </w:r>
      <w:r>
        <w:rPr>
          <w:spacing w:val="-2"/>
          <w:sz w:val="18"/>
        </w:rPr>
        <w:t>session</w:t>
      </w:r>
      <w:r>
        <w:rPr>
          <w:spacing w:val="-7"/>
          <w:sz w:val="18"/>
        </w:rPr>
        <w:t xml:space="preserve"> </w:t>
      </w:r>
      <w:r>
        <w:rPr>
          <w:spacing w:val="-2"/>
          <w:sz w:val="18"/>
        </w:rPr>
        <w:t>within</w:t>
      </w:r>
      <w:r>
        <w:rPr>
          <w:spacing w:val="-7"/>
          <w:sz w:val="18"/>
        </w:rPr>
        <w:t xml:space="preserve"> </w:t>
      </w:r>
      <w:r>
        <w:rPr>
          <w:spacing w:val="-2"/>
          <w:sz w:val="18"/>
        </w:rPr>
        <w:t>12</w:t>
      </w:r>
      <w:r>
        <w:rPr>
          <w:spacing w:val="-7"/>
          <w:sz w:val="18"/>
        </w:rPr>
        <w:t xml:space="preserve"> </w:t>
      </w:r>
      <w:r>
        <w:rPr>
          <w:spacing w:val="-2"/>
          <w:sz w:val="18"/>
        </w:rPr>
        <w:t>hours</w:t>
      </w:r>
      <w:r>
        <w:rPr>
          <w:spacing w:val="-7"/>
          <w:sz w:val="18"/>
        </w:rPr>
        <w:t xml:space="preserve"> </w:t>
      </w:r>
      <w:r>
        <w:rPr>
          <w:spacing w:val="-2"/>
          <w:sz w:val="18"/>
        </w:rPr>
        <w:t>after</w:t>
      </w:r>
      <w:r>
        <w:rPr>
          <w:spacing w:val="-7"/>
          <w:sz w:val="18"/>
        </w:rPr>
        <w:t xml:space="preserve"> </w:t>
      </w:r>
      <w:r>
        <w:rPr>
          <w:spacing w:val="-2"/>
          <w:sz w:val="18"/>
        </w:rPr>
        <w:t>completion</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closed</w:t>
      </w:r>
      <w:r>
        <w:rPr>
          <w:spacing w:val="-9"/>
          <w:sz w:val="18"/>
        </w:rPr>
        <w:t xml:space="preserve"> </w:t>
      </w:r>
      <w:r>
        <w:rPr>
          <w:spacing w:val="-2"/>
          <w:sz w:val="18"/>
        </w:rPr>
        <w:t>ses-</w:t>
      </w:r>
    </w:p>
    <w:p w14:paraId="591D1A17" w14:textId="77777777" w:rsidR="00153CA5" w:rsidRDefault="00C0532D">
      <w:pPr>
        <w:pStyle w:val="BodyText"/>
        <w:spacing w:before="84" w:line="220" w:lineRule="auto"/>
        <w:ind w:left="199" w:right="272" w:firstLine="0"/>
      </w:pPr>
      <w:r>
        <w:br w:type="column"/>
        <w:t xml:space="preserve">sion, unless public notice of such subsequent open session was </w:t>
      </w:r>
      <w:r>
        <w:rPr>
          <w:spacing w:val="-2"/>
        </w:rPr>
        <w:t>given</w:t>
      </w:r>
      <w:r>
        <w:rPr>
          <w:spacing w:val="-4"/>
        </w:rPr>
        <w:t xml:space="preserve"> </w:t>
      </w:r>
      <w:r>
        <w:rPr>
          <w:spacing w:val="-2"/>
        </w:rPr>
        <w:t>at</w:t>
      </w:r>
      <w:r>
        <w:rPr>
          <w:spacing w:val="-10"/>
        </w:rPr>
        <w:t xml:space="preserve"> </w:t>
      </w:r>
      <w:r>
        <w:rPr>
          <w:spacing w:val="-2"/>
        </w:rPr>
        <w:t>the</w:t>
      </w:r>
      <w:r>
        <w:rPr>
          <w:spacing w:val="-9"/>
        </w:rPr>
        <w:t xml:space="preserve"> </w:t>
      </w:r>
      <w:r>
        <w:rPr>
          <w:spacing w:val="-2"/>
        </w:rPr>
        <w:t>same</w:t>
      </w:r>
      <w:r>
        <w:rPr>
          <w:spacing w:val="-9"/>
        </w:rPr>
        <w:t xml:space="preserve"> </w:t>
      </w:r>
      <w:r>
        <w:rPr>
          <w:spacing w:val="-2"/>
        </w:rPr>
        <w:t>time</w:t>
      </w:r>
      <w:r>
        <w:rPr>
          <w:spacing w:val="-9"/>
        </w:rPr>
        <w:t xml:space="preserve"> </w:t>
      </w:r>
      <w:r>
        <w:rPr>
          <w:spacing w:val="-2"/>
        </w:rPr>
        <w:t>and</w:t>
      </w:r>
      <w:r>
        <w:rPr>
          <w:spacing w:val="-10"/>
        </w:rPr>
        <w:t xml:space="preserve"> </w:t>
      </w:r>
      <w:r>
        <w:rPr>
          <w:spacing w:val="-2"/>
        </w:rPr>
        <w:t>in</w:t>
      </w:r>
      <w:r>
        <w:rPr>
          <w:spacing w:val="-8"/>
        </w:rPr>
        <w:t xml:space="preserve"> </w:t>
      </w:r>
      <w:r>
        <w:rPr>
          <w:spacing w:val="-2"/>
        </w:rPr>
        <w:t>the</w:t>
      </w:r>
      <w:r>
        <w:rPr>
          <w:spacing w:val="-8"/>
        </w:rPr>
        <w:t xml:space="preserve"> </w:t>
      </w:r>
      <w:r>
        <w:rPr>
          <w:spacing w:val="-2"/>
        </w:rPr>
        <w:t>same</w:t>
      </w:r>
      <w:r>
        <w:rPr>
          <w:spacing w:val="-8"/>
        </w:rPr>
        <w:t xml:space="preserve"> </w:t>
      </w:r>
      <w:r>
        <w:rPr>
          <w:spacing w:val="-2"/>
        </w:rPr>
        <w:t>manner</w:t>
      </w:r>
      <w:r>
        <w:rPr>
          <w:spacing w:val="-8"/>
        </w:rPr>
        <w:t xml:space="preserve"> </w:t>
      </w:r>
      <w:r>
        <w:rPr>
          <w:spacing w:val="-2"/>
        </w:rPr>
        <w:t>as</w:t>
      </w:r>
      <w:r>
        <w:rPr>
          <w:spacing w:val="-8"/>
        </w:rPr>
        <w:t xml:space="preserve"> </w:t>
      </w:r>
      <w:r>
        <w:rPr>
          <w:spacing w:val="-2"/>
        </w:rPr>
        <w:t>the</w:t>
      </w:r>
      <w:r>
        <w:rPr>
          <w:spacing w:val="-8"/>
        </w:rPr>
        <w:t xml:space="preserve"> </w:t>
      </w:r>
      <w:r>
        <w:rPr>
          <w:spacing w:val="-2"/>
        </w:rPr>
        <w:t>public</w:t>
      </w:r>
      <w:r>
        <w:rPr>
          <w:spacing w:val="-8"/>
        </w:rPr>
        <w:t xml:space="preserve"> </w:t>
      </w:r>
      <w:r>
        <w:rPr>
          <w:spacing w:val="-2"/>
        </w:rPr>
        <w:t xml:space="preserve">notice </w:t>
      </w:r>
      <w:r>
        <w:t>of the meeting convened prior to the closed session.</w:t>
      </w:r>
    </w:p>
    <w:p w14:paraId="4C7ED798" w14:textId="77777777" w:rsidR="00153CA5" w:rsidRDefault="00C0532D">
      <w:pPr>
        <w:pStyle w:val="ListParagraph"/>
        <w:numPr>
          <w:ilvl w:val="0"/>
          <w:numId w:val="6"/>
        </w:numPr>
        <w:tabs>
          <w:tab w:val="left" w:pos="724"/>
        </w:tabs>
        <w:spacing w:before="39" w:line="220" w:lineRule="auto"/>
        <w:ind w:left="199" w:right="272" w:firstLine="216"/>
        <w:jc w:val="both"/>
        <w:rPr>
          <w:sz w:val="18"/>
        </w:rPr>
      </w:pPr>
      <w:r>
        <w:rPr>
          <w:sz w:val="18"/>
        </w:rPr>
        <w:t>Nothing</w:t>
      </w:r>
      <w:r>
        <w:rPr>
          <w:spacing w:val="-6"/>
          <w:sz w:val="18"/>
        </w:rPr>
        <w:t xml:space="preserve"> </w:t>
      </w:r>
      <w:r>
        <w:rPr>
          <w:sz w:val="18"/>
        </w:rPr>
        <w:t>in</w:t>
      </w:r>
      <w:r>
        <w:rPr>
          <w:spacing w:val="-9"/>
          <w:sz w:val="18"/>
        </w:rPr>
        <w:t xml:space="preserve"> </w:t>
      </w:r>
      <w:r>
        <w:rPr>
          <w:sz w:val="18"/>
        </w:rPr>
        <w:t>this</w:t>
      </w:r>
      <w:r>
        <w:rPr>
          <w:spacing w:val="-9"/>
          <w:sz w:val="18"/>
        </w:rPr>
        <w:t xml:space="preserve"> </w:t>
      </w:r>
      <w:r>
        <w:rPr>
          <w:sz w:val="18"/>
        </w:rPr>
        <w:t>subchapter</w:t>
      </w:r>
      <w:r>
        <w:rPr>
          <w:spacing w:val="-9"/>
          <w:sz w:val="18"/>
        </w:rPr>
        <w:t xml:space="preserve"> </w:t>
      </w:r>
      <w:r>
        <w:rPr>
          <w:sz w:val="18"/>
        </w:rPr>
        <w:t>shall</w:t>
      </w:r>
      <w:r>
        <w:rPr>
          <w:spacing w:val="-9"/>
          <w:sz w:val="18"/>
        </w:rPr>
        <w:t xml:space="preserve"> </w:t>
      </w:r>
      <w:r>
        <w:rPr>
          <w:sz w:val="18"/>
        </w:rPr>
        <w:t>be</w:t>
      </w:r>
      <w:r>
        <w:rPr>
          <w:spacing w:val="-9"/>
          <w:sz w:val="18"/>
        </w:rPr>
        <w:t xml:space="preserve"> </w:t>
      </w:r>
      <w:r>
        <w:rPr>
          <w:sz w:val="18"/>
        </w:rPr>
        <w:t>construed</w:t>
      </w:r>
      <w:r>
        <w:rPr>
          <w:spacing w:val="-9"/>
          <w:sz w:val="18"/>
        </w:rPr>
        <w:t xml:space="preserve"> </w:t>
      </w:r>
      <w:r>
        <w:rPr>
          <w:sz w:val="18"/>
        </w:rPr>
        <w:t>to</w:t>
      </w:r>
      <w:r>
        <w:rPr>
          <w:spacing w:val="-9"/>
          <w:sz w:val="18"/>
        </w:rPr>
        <w:t xml:space="preserve"> </w:t>
      </w:r>
      <w:r>
        <w:rPr>
          <w:sz w:val="18"/>
        </w:rPr>
        <w:t xml:space="preserve">authorize </w:t>
      </w:r>
      <w:r>
        <w:rPr>
          <w:spacing w:val="-2"/>
          <w:sz w:val="18"/>
        </w:rPr>
        <w:t>a</w:t>
      </w:r>
      <w:r>
        <w:rPr>
          <w:spacing w:val="-6"/>
          <w:sz w:val="18"/>
        </w:rPr>
        <w:t xml:space="preserve"> </w:t>
      </w:r>
      <w:r>
        <w:rPr>
          <w:spacing w:val="-2"/>
          <w:sz w:val="18"/>
        </w:rPr>
        <w:t>governmental</w:t>
      </w:r>
      <w:r>
        <w:rPr>
          <w:spacing w:val="-9"/>
          <w:sz w:val="18"/>
        </w:rPr>
        <w:t xml:space="preserve"> </w:t>
      </w:r>
      <w:r>
        <w:rPr>
          <w:spacing w:val="-2"/>
          <w:sz w:val="18"/>
        </w:rPr>
        <w:t>body</w:t>
      </w:r>
      <w:r>
        <w:rPr>
          <w:spacing w:val="-9"/>
          <w:sz w:val="18"/>
        </w:rPr>
        <w:t xml:space="preserve"> </w:t>
      </w:r>
      <w:r>
        <w:rPr>
          <w:spacing w:val="-2"/>
          <w:sz w:val="18"/>
        </w:rPr>
        <w:t>to</w:t>
      </w:r>
      <w:r>
        <w:rPr>
          <w:spacing w:val="-9"/>
          <w:sz w:val="18"/>
        </w:rPr>
        <w:t xml:space="preserve"> </w:t>
      </w:r>
      <w:r>
        <w:rPr>
          <w:spacing w:val="-2"/>
          <w:sz w:val="18"/>
        </w:rPr>
        <w:t>consider</w:t>
      </w:r>
      <w:r>
        <w:rPr>
          <w:spacing w:val="-9"/>
          <w:sz w:val="18"/>
        </w:rPr>
        <w:t xml:space="preserve"> </w:t>
      </w:r>
      <w:r>
        <w:rPr>
          <w:spacing w:val="-2"/>
          <w:sz w:val="18"/>
        </w:rPr>
        <w:t>at</w:t>
      </w:r>
      <w:r>
        <w:rPr>
          <w:spacing w:val="-9"/>
          <w:sz w:val="18"/>
        </w:rPr>
        <w:t xml:space="preserve"> </w:t>
      </w:r>
      <w:r>
        <w:rPr>
          <w:spacing w:val="-2"/>
          <w:sz w:val="18"/>
        </w:rPr>
        <w:t>a</w:t>
      </w:r>
      <w:r>
        <w:rPr>
          <w:spacing w:val="-9"/>
          <w:sz w:val="18"/>
        </w:rPr>
        <w:t xml:space="preserve"> </w:t>
      </w:r>
      <w:r>
        <w:rPr>
          <w:spacing w:val="-2"/>
          <w:sz w:val="18"/>
        </w:rPr>
        <w:t>meeting</w:t>
      </w:r>
      <w:r>
        <w:rPr>
          <w:spacing w:val="-9"/>
          <w:sz w:val="18"/>
        </w:rPr>
        <w:t xml:space="preserve"> </w:t>
      </w:r>
      <w:r>
        <w:rPr>
          <w:spacing w:val="-2"/>
          <w:sz w:val="18"/>
        </w:rPr>
        <w:t>in</w:t>
      </w:r>
      <w:r>
        <w:rPr>
          <w:spacing w:val="-9"/>
          <w:sz w:val="18"/>
        </w:rPr>
        <w:t xml:space="preserve"> </w:t>
      </w:r>
      <w:r>
        <w:rPr>
          <w:spacing w:val="-2"/>
          <w:sz w:val="18"/>
        </w:rPr>
        <w:t>closed</w:t>
      </w:r>
      <w:r>
        <w:rPr>
          <w:spacing w:val="-9"/>
          <w:sz w:val="18"/>
        </w:rPr>
        <w:t xml:space="preserve"> </w:t>
      </w:r>
      <w:r>
        <w:rPr>
          <w:spacing w:val="-2"/>
          <w:sz w:val="18"/>
        </w:rPr>
        <w:t>session</w:t>
      </w:r>
      <w:r>
        <w:rPr>
          <w:spacing w:val="-9"/>
          <w:sz w:val="18"/>
        </w:rPr>
        <w:t xml:space="preserve"> </w:t>
      </w:r>
      <w:r>
        <w:rPr>
          <w:spacing w:val="-2"/>
          <w:sz w:val="18"/>
        </w:rPr>
        <w:t xml:space="preserve">the </w:t>
      </w:r>
      <w:r>
        <w:rPr>
          <w:sz w:val="18"/>
        </w:rPr>
        <w:t>final</w:t>
      </w:r>
      <w:r>
        <w:rPr>
          <w:spacing w:val="-12"/>
          <w:sz w:val="18"/>
        </w:rPr>
        <w:t xml:space="preserve"> </w:t>
      </w:r>
      <w:r>
        <w:rPr>
          <w:sz w:val="18"/>
        </w:rPr>
        <w:t>ratification</w:t>
      </w:r>
      <w:r>
        <w:rPr>
          <w:spacing w:val="-11"/>
          <w:sz w:val="18"/>
        </w:rPr>
        <w:t xml:space="preserve"> </w:t>
      </w:r>
      <w:r>
        <w:rPr>
          <w:sz w:val="18"/>
        </w:rPr>
        <w:t>or</w:t>
      </w:r>
      <w:r>
        <w:rPr>
          <w:spacing w:val="-11"/>
          <w:sz w:val="18"/>
        </w:rPr>
        <w:t xml:space="preserve"> </w:t>
      </w:r>
      <w:r>
        <w:rPr>
          <w:sz w:val="18"/>
        </w:rPr>
        <w:t>approval</w:t>
      </w:r>
      <w:r>
        <w:rPr>
          <w:spacing w:val="-11"/>
          <w:sz w:val="18"/>
        </w:rPr>
        <w:t xml:space="preserve"> </w:t>
      </w:r>
      <w:r>
        <w:rPr>
          <w:sz w:val="18"/>
        </w:rPr>
        <w:t>of</w:t>
      </w:r>
      <w:r>
        <w:rPr>
          <w:spacing w:val="-12"/>
          <w:sz w:val="18"/>
        </w:rPr>
        <w:t xml:space="preserve"> </w:t>
      </w:r>
      <w:r>
        <w:rPr>
          <w:sz w:val="18"/>
        </w:rPr>
        <w:t>a</w:t>
      </w:r>
      <w:r>
        <w:rPr>
          <w:spacing w:val="-11"/>
          <w:sz w:val="18"/>
        </w:rPr>
        <w:t xml:space="preserve"> </w:t>
      </w:r>
      <w:r>
        <w:rPr>
          <w:sz w:val="18"/>
        </w:rPr>
        <w:t>collective</w:t>
      </w:r>
      <w:r>
        <w:rPr>
          <w:spacing w:val="-11"/>
          <w:sz w:val="18"/>
        </w:rPr>
        <w:t xml:space="preserve"> </w:t>
      </w:r>
      <w:r>
        <w:rPr>
          <w:sz w:val="18"/>
        </w:rPr>
        <w:t>bargaining</w:t>
      </w:r>
      <w:r>
        <w:rPr>
          <w:spacing w:val="-11"/>
          <w:sz w:val="18"/>
        </w:rPr>
        <w:t xml:space="preserve"> </w:t>
      </w:r>
      <w:r>
        <w:rPr>
          <w:sz w:val="18"/>
        </w:rPr>
        <w:t>agreement under</w:t>
      </w:r>
      <w:r>
        <w:rPr>
          <w:spacing w:val="-3"/>
          <w:sz w:val="18"/>
        </w:rPr>
        <w:t xml:space="preserve"> </w:t>
      </w:r>
      <w:r>
        <w:rPr>
          <w:sz w:val="18"/>
        </w:rPr>
        <w:t>subch.</w:t>
      </w:r>
      <w:r>
        <w:rPr>
          <w:spacing w:val="-5"/>
          <w:sz w:val="18"/>
        </w:rPr>
        <w:t xml:space="preserve"> </w:t>
      </w:r>
      <w:hyperlink r:id="rId1792">
        <w:r>
          <w:rPr>
            <w:color w:val="0000E5"/>
            <w:sz w:val="18"/>
          </w:rPr>
          <w:t>I</w:t>
        </w:r>
      </w:hyperlink>
      <w:r>
        <w:rPr>
          <w:sz w:val="18"/>
        </w:rPr>
        <w:t>,</w:t>
      </w:r>
      <w:r>
        <w:rPr>
          <w:spacing w:val="-6"/>
          <w:sz w:val="18"/>
        </w:rPr>
        <w:t xml:space="preserve"> </w:t>
      </w:r>
      <w:hyperlink r:id="rId1793">
        <w:r>
          <w:rPr>
            <w:color w:val="0000E5"/>
            <w:sz w:val="18"/>
          </w:rPr>
          <w:t>IV</w:t>
        </w:r>
      </w:hyperlink>
      <w:r>
        <w:rPr>
          <w:sz w:val="18"/>
        </w:rPr>
        <w:t>,</w:t>
      </w:r>
      <w:r>
        <w:rPr>
          <w:spacing w:val="-6"/>
          <w:sz w:val="18"/>
        </w:rPr>
        <w:t xml:space="preserve"> </w:t>
      </w:r>
      <w:r>
        <w:rPr>
          <w:sz w:val="18"/>
        </w:rPr>
        <w:t>or</w:t>
      </w:r>
      <w:r>
        <w:rPr>
          <w:spacing w:val="-6"/>
          <w:sz w:val="18"/>
        </w:rPr>
        <w:t xml:space="preserve"> </w:t>
      </w:r>
      <w:hyperlink r:id="rId1794">
        <w:r>
          <w:rPr>
            <w:color w:val="0000E5"/>
            <w:sz w:val="18"/>
          </w:rPr>
          <w:t>V</w:t>
        </w:r>
        <w:r>
          <w:rPr>
            <w:color w:val="0000E5"/>
            <w:spacing w:val="-5"/>
            <w:sz w:val="18"/>
          </w:rPr>
          <w:t xml:space="preserve"> </w:t>
        </w:r>
        <w:r>
          <w:rPr>
            <w:color w:val="0000E5"/>
            <w:sz w:val="18"/>
          </w:rPr>
          <w:t>of</w:t>
        </w:r>
        <w:r>
          <w:rPr>
            <w:color w:val="0000E5"/>
            <w:spacing w:val="-5"/>
            <w:sz w:val="18"/>
          </w:rPr>
          <w:t xml:space="preserve"> </w:t>
        </w:r>
        <w:r>
          <w:rPr>
            <w:color w:val="0000E5"/>
            <w:sz w:val="18"/>
          </w:rPr>
          <w:t>ch.</w:t>
        </w:r>
        <w:r>
          <w:rPr>
            <w:color w:val="0000E5"/>
            <w:spacing w:val="-5"/>
            <w:sz w:val="18"/>
          </w:rPr>
          <w:t xml:space="preserve"> </w:t>
        </w:r>
        <w:r>
          <w:rPr>
            <w:color w:val="0000E5"/>
            <w:sz w:val="18"/>
          </w:rPr>
          <w:t>111</w:t>
        </w:r>
      </w:hyperlink>
      <w:r>
        <w:rPr>
          <w:color w:val="0000E5"/>
          <w:spacing w:val="-4"/>
          <w:sz w:val="18"/>
        </w:rPr>
        <w:t xml:space="preserve"> </w:t>
      </w:r>
      <w:r>
        <w:rPr>
          <w:sz w:val="18"/>
        </w:rPr>
        <w:t>which</w:t>
      </w:r>
      <w:r>
        <w:rPr>
          <w:spacing w:val="-4"/>
          <w:sz w:val="18"/>
        </w:rPr>
        <w:t xml:space="preserve"> </w:t>
      </w:r>
      <w:r>
        <w:rPr>
          <w:sz w:val="18"/>
        </w:rPr>
        <w:t>has</w:t>
      </w:r>
      <w:r>
        <w:rPr>
          <w:spacing w:val="-4"/>
          <w:sz w:val="18"/>
        </w:rPr>
        <w:t xml:space="preserve"> </w:t>
      </w:r>
      <w:r>
        <w:rPr>
          <w:sz w:val="18"/>
        </w:rPr>
        <w:t>been</w:t>
      </w:r>
      <w:r>
        <w:rPr>
          <w:spacing w:val="-4"/>
          <w:sz w:val="18"/>
        </w:rPr>
        <w:t xml:space="preserve"> </w:t>
      </w:r>
      <w:r>
        <w:rPr>
          <w:sz w:val="18"/>
        </w:rPr>
        <w:t>negotiated</w:t>
      </w:r>
      <w:r>
        <w:rPr>
          <w:spacing w:val="-4"/>
          <w:sz w:val="18"/>
        </w:rPr>
        <w:t xml:space="preserve"> </w:t>
      </w:r>
      <w:r>
        <w:rPr>
          <w:sz w:val="18"/>
        </w:rPr>
        <w:t>by such body or on its behalf.</w:t>
      </w:r>
    </w:p>
    <w:p w14:paraId="3921C9FF" w14:textId="77777777" w:rsidR="00153CA5" w:rsidRDefault="00C0532D">
      <w:pPr>
        <w:spacing w:before="33" w:line="151" w:lineRule="exact"/>
        <w:ind w:left="343"/>
        <w:jc w:val="both"/>
        <w:rPr>
          <w:sz w:val="14"/>
        </w:rPr>
      </w:pPr>
      <w:r>
        <w:rPr>
          <w:b/>
          <w:sz w:val="14"/>
        </w:rPr>
        <w:t>History:</w:t>
      </w:r>
      <w:r>
        <w:rPr>
          <w:b/>
          <w:spacing w:val="-4"/>
          <w:sz w:val="14"/>
        </w:rPr>
        <w:t xml:space="preserve"> </w:t>
      </w:r>
      <w:hyperlink r:id="rId1795">
        <w:r>
          <w:rPr>
            <w:color w:val="0000E5"/>
            <w:sz w:val="14"/>
          </w:rPr>
          <w:t>1975</w:t>
        </w:r>
        <w:r>
          <w:rPr>
            <w:color w:val="0000E5"/>
            <w:spacing w:val="-8"/>
            <w:sz w:val="14"/>
          </w:rPr>
          <w:t xml:space="preserve"> </w:t>
        </w:r>
        <w:r>
          <w:rPr>
            <w:color w:val="0000E5"/>
            <w:sz w:val="14"/>
          </w:rPr>
          <w:t>c.</w:t>
        </w:r>
        <w:r>
          <w:rPr>
            <w:color w:val="0000E5"/>
            <w:spacing w:val="-9"/>
            <w:sz w:val="14"/>
          </w:rPr>
          <w:t xml:space="preserve"> </w:t>
        </w:r>
        <w:r>
          <w:rPr>
            <w:color w:val="0000E5"/>
            <w:sz w:val="14"/>
          </w:rPr>
          <w:t>426</w:t>
        </w:r>
      </w:hyperlink>
      <w:r>
        <w:rPr>
          <w:sz w:val="14"/>
        </w:rPr>
        <w:t>;</w:t>
      </w:r>
      <w:r>
        <w:rPr>
          <w:spacing w:val="-10"/>
          <w:sz w:val="14"/>
        </w:rPr>
        <w:t xml:space="preserve"> </w:t>
      </w:r>
      <w:hyperlink r:id="rId1796">
        <w:r>
          <w:rPr>
            <w:color w:val="0000E5"/>
            <w:sz w:val="14"/>
          </w:rPr>
          <w:t>1977</w:t>
        </w:r>
        <w:r>
          <w:rPr>
            <w:color w:val="0000E5"/>
            <w:spacing w:val="-9"/>
            <w:sz w:val="14"/>
          </w:rPr>
          <w:t xml:space="preserve"> </w:t>
        </w:r>
        <w:r>
          <w:rPr>
            <w:color w:val="0000E5"/>
            <w:sz w:val="14"/>
          </w:rPr>
          <w:t>c.</w:t>
        </w:r>
        <w:r>
          <w:rPr>
            <w:color w:val="0000E5"/>
            <w:spacing w:val="-9"/>
            <w:sz w:val="14"/>
          </w:rPr>
          <w:t xml:space="preserve"> </w:t>
        </w:r>
        <w:r>
          <w:rPr>
            <w:color w:val="0000E5"/>
            <w:sz w:val="14"/>
          </w:rPr>
          <w:t>260</w:t>
        </w:r>
      </w:hyperlink>
      <w:r>
        <w:rPr>
          <w:sz w:val="14"/>
        </w:rPr>
        <w:t>;</w:t>
      </w:r>
      <w:r>
        <w:rPr>
          <w:spacing w:val="-10"/>
          <w:sz w:val="14"/>
        </w:rPr>
        <w:t xml:space="preserve"> </w:t>
      </w:r>
      <w:hyperlink r:id="rId1797">
        <w:r>
          <w:rPr>
            <w:color w:val="0000E5"/>
            <w:sz w:val="14"/>
          </w:rPr>
          <w:t>1983</w:t>
        </w:r>
        <w:r>
          <w:rPr>
            <w:color w:val="0000E5"/>
            <w:spacing w:val="-7"/>
            <w:sz w:val="14"/>
          </w:rPr>
          <w:t xml:space="preserve"> </w:t>
        </w:r>
        <w:r>
          <w:rPr>
            <w:color w:val="0000E5"/>
            <w:sz w:val="14"/>
          </w:rPr>
          <w:t>a.</w:t>
        </w:r>
        <w:r>
          <w:rPr>
            <w:color w:val="0000E5"/>
            <w:spacing w:val="-7"/>
            <w:sz w:val="14"/>
          </w:rPr>
          <w:t xml:space="preserve"> </w:t>
        </w:r>
        <w:r>
          <w:rPr>
            <w:color w:val="0000E5"/>
            <w:sz w:val="14"/>
          </w:rPr>
          <w:t>84</w:t>
        </w:r>
      </w:hyperlink>
      <w:r>
        <w:rPr>
          <w:sz w:val="14"/>
        </w:rPr>
        <w:t>;</w:t>
      </w:r>
      <w:r>
        <w:rPr>
          <w:spacing w:val="-9"/>
          <w:sz w:val="14"/>
        </w:rPr>
        <w:t xml:space="preserve"> </w:t>
      </w:r>
      <w:hyperlink r:id="rId1798">
        <w:r>
          <w:rPr>
            <w:color w:val="0000E5"/>
            <w:sz w:val="14"/>
          </w:rPr>
          <w:t>1985</w:t>
        </w:r>
        <w:r>
          <w:rPr>
            <w:color w:val="0000E5"/>
            <w:spacing w:val="-7"/>
            <w:sz w:val="14"/>
          </w:rPr>
          <w:t xml:space="preserve"> </w:t>
        </w:r>
        <w:r>
          <w:rPr>
            <w:color w:val="0000E5"/>
            <w:sz w:val="14"/>
          </w:rPr>
          <w:t>a.</w:t>
        </w:r>
        <w:r>
          <w:rPr>
            <w:color w:val="0000E5"/>
            <w:spacing w:val="-7"/>
            <w:sz w:val="14"/>
          </w:rPr>
          <w:t xml:space="preserve"> </w:t>
        </w:r>
        <w:r>
          <w:rPr>
            <w:color w:val="0000E5"/>
            <w:sz w:val="14"/>
          </w:rPr>
          <w:t>316</w:t>
        </w:r>
      </w:hyperlink>
      <w:r>
        <w:rPr>
          <w:sz w:val="14"/>
        </w:rPr>
        <w:t>;</w:t>
      </w:r>
      <w:r>
        <w:rPr>
          <w:spacing w:val="-10"/>
          <w:sz w:val="14"/>
        </w:rPr>
        <w:t xml:space="preserve"> </w:t>
      </w:r>
      <w:hyperlink r:id="rId1799">
        <w:r>
          <w:rPr>
            <w:color w:val="0000E5"/>
            <w:sz w:val="14"/>
          </w:rPr>
          <w:t>1987</w:t>
        </w:r>
        <w:r>
          <w:rPr>
            <w:color w:val="0000E5"/>
            <w:spacing w:val="-7"/>
            <w:sz w:val="14"/>
          </w:rPr>
          <w:t xml:space="preserve"> </w:t>
        </w:r>
        <w:r>
          <w:rPr>
            <w:color w:val="0000E5"/>
            <w:sz w:val="14"/>
          </w:rPr>
          <w:t>a.</w:t>
        </w:r>
        <w:r>
          <w:rPr>
            <w:color w:val="0000E5"/>
            <w:spacing w:val="-7"/>
            <w:sz w:val="14"/>
          </w:rPr>
          <w:t xml:space="preserve"> </w:t>
        </w:r>
        <w:r>
          <w:rPr>
            <w:color w:val="0000E5"/>
            <w:sz w:val="14"/>
          </w:rPr>
          <w:t>38</w:t>
        </w:r>
      </w:hyperlink>
      <w:r>
        <w:rPr>
          <w:sz w:val="14"/>
        </w:rPr>
        <w:t>,</w:t>
      </w:r>
      <w:r>
        <w:rPr>
          <w:spacing w:val="-8"/>
          <w:sz w:val="14"/>
        </w:rPr>
        <w:t xml:space="preserve"> </w:t>
      </w:r>
      <w:hyperlink r:id="rId1800">
        <w:r>
          <w:rPr>
            <w:color w:val="0000E5"/>
            <w:sz w:val="14"/>
          </w:rPr>
          <w:t>305</w:t>
        </w:r>
      </w:hyperlink>
      <w:r>
        <w:rPr>
          <w:sz w:val="14"/>
        </w:rPr>
        <w:t>;</w:t>
      </w:r>
      <w:r>
        <w:rPr>
          <w:spacing w:val="-10"/>
          <w:sz w:val="14"/>
        </w:rPr>
        <w:t xml:space="preserve"> </w:t>
      </w:r>
      <w:hyperlink r:id="rId1801">
        <w:r>
          <w:rPr>
            <w:color w:val="0000E5"/>
            <w:spacing w:val="-4"/>
            <w:sz w:val="14"/>
          </w:rPr>
          <w:t>1989</w:t>
        </w:r>
      </w:hyperlink>
    </w:p>
    <w:p w14:paraId="604F0511" w14:textId="77777777" w:rsidR="00153CA5" w:rsidRDefault="00C0532D">
      <w:pPr>
        <w:spacing w:line="141" w:lineRule="exact"/>
        <w:ind w:left="199"/>
        <w:jc w:val="both"/>
        <w:rPr>
          <w:sz w:val="14"/>
        </w:rPr>
      </w:pPr>
      <w:hyperlink r:id="rId1802">
        <w:r>
          <w:rPr>
            <w:color w:val="0000E5"/>
            <w:sz w:val="14"/>
          </w:rPr>
          <w:t>a.</w:t>
        </w:r>
        <w:r>
          <w:rPr>
            <w:color w:val="0000E5"/>
            <w:spacing w:val="-9"/>
            <w:sz w:val="14"/>
          </w:rPr>
          <w:t xml:space="preserve"> </w:t>
        </w:r>
        <w:r>
          <w:rPr>
            <w:color w:val="0000E5"/>
            <w:sz w:val="14"/>
          </w:rPr>
          <w:t>64</w:t>
        </w:r>
      </w:hyperlink>
      <w:r>
        <w:rPr>
          <w:sz w:val="14"/>
        </w:rPr>
        <w:t>;</w:t>
      </w:r>
      <w:r>
        <w:rPr>
          <w:spacing w:val="-9"/>
          <w:sz w:val="14"/>
        </w:rPr>
        <w:t xml:space="preserve"> </w:t>
      </w:r>
      <w:hyperlink r:id="rId1803">
        <w:r>
          <w:rPr>
            <w:color w:val="0000E5"/>
            <w:sz w:val="14"/>
          </w:rPr>
          <w:t>1991</w:t>
        </w:r>
        <w:r>
          <w:rPr>
            <w:color w:val="0000E5"/>
            <w:spacing w:val="-9"/>
            <w:sz w:val="14"/>
          </w:rPr>
          <w:t xml:space="preserve"> </w:t>
        </w:r>
        <w:r>
          <w:rPr>
            <w:color w:val="0000E5"/>
            <w:sz w:val="14"/>
          </w:rPr>
          <w:t>a.</w:t>
        </w:r>
        <w:r>
          <w:rPr>
            <w:color w:val="0000E5"/>
            <w:spacing w:val="-8"/>
            <w:sz w:val="14"/>
          </w:rPr>
          <w:t xml:space="preserve"> </w:t>
        </w:r>
        <w:r>
          <w:rPr>
            <w:color w:val="0000E5"/>
            <w:sz w:val="14"/>
          </w:rPr>
          <w:t>39</w:t>
        </w:r>
      </w:hyperlink>
      <w:r>
        <w:rPr>
          <w:sz w:val="14"/>
        </w:rPr>
        <w:t>;</w:t>
      </w:r>
      <w:r>
        <w:rPr>
          <w:spacing w:val="-9"/>
          <w:sz w:val="14"/>
        </w:rPr>
        <w:t xml:space="preserve"> </w:t>
      </w:r>
      <w:hyperlink r:id="rId1804">
        <w:r>
          <w:rPr>
            <w:color w:val="0000E5"/>
            <w:sz w:val="14"/>
          </w:rPr>
          <w:t>1993</w:t>
        </w:r>
        <w:r>
          <w:rPr>
            <w:color w:val="0000E5"/>
            <w:spacing w:val="-9"/>
            <w:sz w:val="14"/>
          </w:rPr>
          <w:t xml:space="preserve"> </w:t>
        </w:r>
        <w:r>
          <w:rPr>
            <w:color w:val="0000E5"/>
            <w:sz w:val="14"/>
          </w:rPr>
          <w:t>a.</w:t>
        </w:r>
        <w:r>
          <w:rPr>
            <w:color w:val="0000E5"/>
            <w:spacing w:val="-9"/>
            <w:sz w:val="14"/>
          </w:rPr>
          <w:t xml:space="preserve"> </w:t>
        </w:r>
        <w:r>
          <w:rPr>
            <w:color w:val="0000E5"/>
            <w:sz w:val="14"/>
          </w:rPr>
          <w:t>97</w:t>
        </w:r>
      </w:hyperlink>
      <w:r>
        <w:rPr>
          <w:sz w:val="14"/>
        </w:rPr>
        <w:t>,</w:t>
      </w:r>
      <w:r>
        <w:rPr>
          <w:spacing w:val="-8"/>
          <w:sz w:val="14"/>
        </w:rPr>
        <w:t xml:space="preserve"> </w:t>
      </w:r>
      <w:hyperlink r:id="rId1805">
        <w:r>
          <w:rPr>
            <w:color w:val="0000E5"/>
            <w:sz w:val="14"/>
          </w:rPr>
          <w:t>215</w:t>
        </w:r>
      </w:hyperlink>
      <w:r>
        <w:rPr>
          <w:sz w:val="14"/>
        </w:rPr>
        <w:t>;</w:t>
      </w:r>
      <w:r>
        <w:rPr>
          <w:spacing w:val="-9"/>
          <w:sz w:val="14"/>
        </w:rPr>
        <w:t xml:space="preserve"> </w:t>
      </w:r>
      <w:hyperlink r:id="rId1806">
        <w:r>
          <w:rPr>
            <w:color w:val="0000E5"/>
            <w:sz w:val="14"/>
          </w:rPr>
          <w:t>1995</w:t>
        </w:r>
        <w:r>
          <w:rPr>
            <w:color w:val="0000E5"/>
            <w:spacing w:val="-9"/>
            <w:sz w:val="14"/>
          </w:rPr>
          <w:t xml:space="preserve"> </w:t>
        </w:r>
        <w:r>
          <w:rPr>
            <w:color w:val="0000E5"/>
            <w:sz w:val="14"/>
          </w:rPr>
          <w:t>a.</w:t>
        </w:r>
        <w:r>
          <w:rPr>
            <w:color w:val="0000E5"/>
            <w:spacing w:val="-9"/>
            <w:sz w:val="14"/>
          </w:rPr>
          <w:t xml:space="preserve"> </w:t>
        </w:r>
        <w:r>
          <w:rPr>
            <w:color w:val="0000E5"/>
            <w:sz w:val="14"/>
          </w:rPr>
          <w:t>27</w:t>
        </w:r>
      </w:hyperlink>
      <w:r>
        <w:rPr>
          <w:sz w:val="14"/>
        </w:rPr>
        <w:t>;</w:t>
      </w:r>
      <w:r>
        <w:rPr>
          <w:spacing w:val="-9"/>
          <w:sz w:val="14"/>
        </w:rPr>
        <w:t xml:space="preserve"> </w:t>
      </w:r>
      <w:hyperlink r:id="rId1807">
        <w:r>
          <w:rPr>
            <w:color w:val="0000E5"/>
            <w:sz w:val="14"/>
          </w:rPr>
          <w:t>1997</w:t>
        </w:r>
        <w:r>
          <w:rPr>
            <w:color w:val="0000E5"/>
            <w:spacing w:val="-8"/>
            <w:sz w:val="14"/>
          </w:rPr>
          <w:t xml:space="preserve"> </w:t>
        </w:r>
        <w:r>
          <w:rPr>
            <w:color w:val="0000E5"/>
            <w:sz w:val="14"/>
          </w:rPr>
          <w:t>a.</w:t>
        </w:r>
        <w:r>
          <w:rPr>
            <w:color w:val="0000E5"/>
            <w:spacing w:val="-6"/>
            <w:sz w:val="14"/>
          </w:rPr>
          <w:t xml:space="preserve"> </w:t>
        </w:r>
        <w:r>
          <w:rPr>
            <w:color w:val="0000E5"/>
            <w:sz w:val="14"/>
          </w:rPr>
          <w:t>39</w:t>
        </w:r>
      </w:hyperlink>
      <w:r>
        <w:rPr>
          <w:sz w:val="14"/>
        </w:rPr>
        <w:t>,</w:t>
      </w:r>
      <w:r>
        <w:rPr>
          <w:spacing w:val="-9"/>
          <w:sz w:val="14"/>
        </w:rPr>
        <w:t xml:space="preserve"> </w:t>
      </w:r>
      <w:hyperlink r:id="rId1808">
        <w:r>
          <w:rPr>
            <w:color w:val="0000E5"/>
            <w:sz w:val="14"/>
          </w:rPr>
          <w:t>237</w:t>
        </w:r>
      </w:hyperlink>
      <w:r>
        <w:rPr>
          <w:sz w:val="14"/>
        </w:rPr>
        <w:t>,</w:t>
      </w:r>
      <w:r>
        <w:rPr>
          <w:spacing w:val="-9"/>
          <w:sz w:val="14"/>
        </w:rPr>
        <w:t xml:space="preserve"> </w:t>
      </w:r>
      <w:hyperlink r:id="rId1809">
        <w:r>
          <w:rPr>
            <w:color w:val="0000E5"/>
            <w:sz w:val="14"/>
          </w:rPr>
          <w:t>283</w:t>
        </w:r>
      </w:hyperlink>
      <w:r>
        <w:rPr>
          <w:sz w:val="14"/>
        </w:rPr>
        <w:t>;</w:t>
      </w:r>
      <w:r>
        <w:rPr>
          <w:spacing w:val="-9"/>
          <w:sz w:val="14"/>
        </w:rPr>
        <w:t xml:space="preserve"> </w:t>
      </w:r>
      <w:hyperlink r:id="rId1810">
        <w:r>
          <w:rPr>
            <w:color w:val="0000E5"/>
            <w:sz w:val="14"/>
          </w:rPr>
          <w:t>1999</w:t>
        </w:r>
        <w:r>
          <w:rPr>
            <w:color w:val="0000E5"/>
            <w:spacing w:val="-6"/>
            <w:sz w:val="14"/>
          </w:rPr>
          <w:t xml:space="preserve"> </w:t>
        </w:r>
        <w:r>
          <w:rPr>
            <w:color w:val="0000E5"/>
            <w:sz w:val="14"/>
          </w:rPr>
          <w:t>a.</w:t>
        </w:r>
        <w:r>
          <w:rPr>
            <w:color w:val="0000E5"/>
            <w:spacing w:val="-6"/>
            <w:sz w:val="14"/>
          </w:rPr>
          <w:t xml:space="preserve"> </w:t>
        </w:r>
        <w:r>
          <w:rPr>
            <w:color w:val="0000E5"/>
            <w:sz w:val="14"/>
          </w:rPr>
          <w:t>32</w:t>
        </w:r>
      </w:hyperlink>
      <w:r>
        <w:rPr>
          <w:sz w:val="14"/>
        </w:rPr>
        <w:t>;</w:t>
      </w:r>
      <w:r>
        <w:rPr>
          <w:spacing w:val="-9"/>
          <w:sz w:val="14"/>
        </w:rPr>
        <w:t xml:space="preserve"> </w:t>
      </w:r>
      <w:hyperlink r:id="rId1811">
        <w:r>
          <w:rPr>
            <w:color w:val="0000E5"/>
            <w:spacing w:val="-4"/>
            <w:sz w:val="14"/>
          </w:rPr>
          <w:t>2007</w:t>
        </w:r>
      </w:hyperlink>
    </w:p>
    <w:p w14:paraId="52823750" w14:textId="77777777" w:rsidR="00153CA5" w:rsidRDefault="00C0532D">
      <w:pPr>
        <w:spacing w:line="151" w:lineRule="exact"/>
        <w:ind w:left="199"/>
        <w:jc w:val="both"/>
        <w:rPr>
          <w:sz w:val="14"/>
        </w:rPr>
      </w:pPr>
      <w:hyperlink r:id="rId1812">
        <w:r>
          <w:rPr>
            <w:color w:val="0000E5"/>
            <w:sz w:val="14"/>
          </w:rPr>
          <w:t>a.</w:t>
        </w:r>
        <w:r>
          <w:rPr>
            <w:color w:val="0000E5"/>
            <w:spacing w:val="-1"/>
            <w:sz w:val="14"/>
          </w:rPr>
          <w:t xml:space="preserve"> </w:t>
        </w:r>
        <w:r>
          <w:rPr>
            <w:color w:val="0000E5"/>
            <w:sz w:val="14"/>
          </w:rPr>
          <w:t>1</w:t>
        </w:r>
      </w:hyperlink>
      <w:r>
        <w:rPr>
          <w:sz w:val="14"/>
        </w:rPr>
        <w:t xml:space="preserve">, </w:t>
      </w:r>
      <w:hyperlink r:id="rId1813">
        <w:r>
          <w:rPr>
            <w:color w:val="0000E5"/>
            <w:sz w:val="14"/>
          </w:rPr>
          <w:t>20</w:t>
        </w:r>
      </w:hyperlink>
      <w:r>
        <w:rPr>
          <w:sz w:val="14"/>
        </w:rPr>
        <w:t>;</w:t>
      </w:r>
      <w:r>
        <w:rPr>
          <w:spacing w:val="-2"/>
          <w:sz w:val="14"/>
        </w:rPr>
        <w:t xml:space="preserve"> </w:t>
      </w:r>
      <w:hyperlink r:id="rId1814">
        <w:r>
          <w:rPr>
            <w:color w:val="0000E5"/>
            <w:sz w:val="14"/>
          </w:rPr>
          <w:t>2009</w:t>
        </w:r>
        <w:r>
          <w:rPr>
            <w:color w:val="0000E5"/>
            <w:spacing w:val="1"/>
            <w:sz w:val="14"/>
          </w:rPr>
          <w:t xml:space="preserve"> </w:t>
        </w:r>
        <w:r>
          <w:rPr>
            <w:color w:val="0000E5"/>
            <w:sz w:val="14"/>
          </w:rPr>
          <w:t>a. 28</w:t>
        </w:r>
      </w:hyperlink>
      <w:r>
        <w:rPr>
          <w:sz w:val="14"/>
        </w:rPr>
        <w:t>;</w:t>
      </w:r>
      <w:r>
        <w:rPr>
          <w:spacing w:val="-1"/>
          <w:sz w:val="14"/>
        </w:rPr>
        <w:t xml:space="preserve"> </w:t>
      </w:r>
      <w:hyperlink r:id="rId1815">
        <w:r>
          <w:rPr>
            <w:color w:val="0000E5"/>
            <w:sz w:val="14"/>
          </w:rPr>
          <w:t>2011</w:t>
        </w:r>
        <w:r>
          <w:rPr>
            <w:color w:val="0000E5"/>
            <w:spacing w:val="-1"/>
            <w:sz w:val="14"/>
          </w:rPr>
          <w:t xml:space="preserve"> </w:t>
        </w:r>
        <w:r>
          <w:rPr>
            <w:color w:val="0000E5"/>
            <w:sz w:val="14"/>
          </w:rPr>
          <w:t>a. 10</w:t>
        </w:r>
      </w:hyperlink>
      <w:r>
        <w:rPr>
          <w:sz w:val="14"/>
        </w:rPr>
        <w:t>,</w:t>
      </w:r>
      <w:r>
        <w:rPr>
          <w:spacing w:val="-1"/>
          <w:sz w:val="14"/>
        </w:rPr>
        <w:t xml:space="preserve"> </w:t>
      </w:r>
      <w:hyperlink r:id="rId1816">
        <w:r>
          <w:rPr>
            <w:color w:val="0000E5"/>
            <w:sz w:val="14"/>
          </w:rPr>
          <w:t>32</w:t>
        </w:r>
      </w:hyperlink>
      <w:r>
        <w:rPr>
          <w:sz w:val="14"/>
        </w:rPr>
        <w:t>;</w:t>
      </w:r>
      <w:r>
        <w:rPr>
          <w:spacing w:val="-1"/>
          <w:sz w:val="14"/>
        </w:rPr>
        <w:t xml:space="preserve"> </w:t>
      </w:r>
      <w:hyperlink r:id="rId1817">
        <w:r>
          <w:rPr>
            <w:color w:val="0000E5"/>
            <w:sz w:val="14"/>
          </w:rPr>
          <w:t>2015 a.</w:t>
        </w:r>
        <w:r>
          <w:rPr>
            <w:color w:val="0000E5"/>
            <w:spacing w:val="1"/>
            <w:sz w:val="14"/>
          </w:rPr>
          <w:t xml:space="preserve"> </w:t>
        </w:r>
        <w:r>
          <w:rPr>
            <w:color w:val="0000E5"/>
            <w:spacing w:val="-4"/>
            <w:sz w:val="14"/>
          </w:rPr>
          <w:t>118</w:t>
        </w:r>
      </w:hyperlink>
      <w:r>
        <w:rPr>
          <w:spacing w:val="-4"/>
          <w:sz w:val="14"/>
        </w:rPr>
        <w:t>.</w:t>
      </w:r>
    </w:p>
    <w:p w14:paraId="6890E59B" w14:textId="77777777" w:rsidR="00153CA5" w:rsidRDefault="00C0532D">
      <w:pPr>
        <w:spacing w:before="22" w:line="211" w:lineRule="auto"/>
        <w:ind w:left="199" w:right="272" w:firstLine="139"/>
        <w:jc w:val="both"/>
        <w:rPr>
          <w:sz w:val="14"/>
        </w:rPr>
      </w:pPr>
      <w:r>
        <w:rPr>
          <w:sz w:val="14"/>
        </w:rPr>
        <w:t>Although</w:t>
      </w:r>
      <w:r>
        <w:rPr>
          <w:spacing w:val="-3"/>
          <w:sz w:val="14"/>
        </w:rPr>
        <w:t xml:space="preserve"> </w:t>
      </w:r>
      <w:r>
        <w:rPr>
          <w:sz w:val="14"/>
        </w:rPr>
        <w:t>a</w:t>
      </w:r>
      <w:r>
        <w:rPr>
          <w:spacing w:val="-4"/>
          <w:sz w:val="14"/>
        </w:rPr>
        <w:t xml:space="preserve"> </w:t>
      </w:r>
      <w:r>
        <w:rPr>
          <w:sz w:val="14"/>
        </w:rPr>
        <w:t>meeting</w:t>
      </w:r>
      <w:r>
        <w:rPr>
          <w:spacing w:val="-4"/>
          <w:sz w:val="14"/>
        </w:rPr>
        <w:t xml:space="preserve"> </w:t>
      </w:r>
      <w:r>
        <w:rPr>
          <w:sz w:val="14"/>
        </w:rPr>
        <w:t>was</w:t>
      </w:r>
      <w:r>
        <w:rPr>
          <w:spacing w:val="-4"/>
          <w:sz w:val="14"/>
        </w:rPr>
        <w:t xml:space="preserve"> </w:t>
      </w:r>
      <w:r>
        <w:rPr>
          <w:sz w:val="14"/>
        </w:rPr>
        <w:t>properly</w:t>
      </w:r>
      <w:r>
        <w:rPr>
          <w:spacing w:val="-4"/>
          <w:sz w:val="14"/>
        </w:rPr>
        <w:t xml:space="preserve"> </w:t>
      </w:r>
      <w:r>
        <w:rPr>
          <w:sz w:val="14"/>
        </w:rPr>
        <w:t>closed,</w:t>
      </w:r>
      <w:r>
        <w:rPr>
          <w:spacing w:val="-4"/>
          <w:sz w:val="14"/>
        </w:rPr>
        <w:t xml:space="preserve"> </w:t>
      </w:r>
      <w:r>
        <w:rPr>
          <w:sz w:val="14"/>
        </w:rPr>
        <w:t>in</w:t>
      </w:r>
      <w:r>
        <w:rPr>
          <w:spacing w:val="-4"/>
          <w:sz w:val="14"/>
        </w:rPr>
        <w:t xml:space="preserve"> </w:t>
      </w:r>
      <w:r>
        <w:rPr>
          <w:sz w:val="14"/>
        </w:rPr>
        <w:t>order</w:t>
      </w:r>
      <w:r>
        <w:rPr>
          <w:spacing w:val="-4"/>
          <w:sz w:val="14"/>
        </w:rPr>
        <w:t xml:space="preserve"> </w:t>
      </w:r>
      <w:r>
        <w:rPr>
          <w:sz w:val="14"/>
        </w:rPr>
        <w:t>to</w:t>
      </w:r>
      <w:r>
        <w:rPr>
          <w:spacing w:val="-4"/>
          <w:sz w:val="14"/>
        </w:rPr>
        <w:t xml:space="preserve"> </w:t>
      </w:r>
      <w:r>
        <w:rPr>
          <w:sz w:val="14"/>
        </w:rPr>
        <w:t>refuse</w:t>
      </w:r>
      <w:r>
        <w:rPr>
          <w:spacing w:val="-4"/>
          <w:sz w:val="14"/>
        </w:rPr>
        <w:t xml:space="preserve"> </w:t>
      </w:r>
      <w:r>
        <w:rPr>
          <w:sz w:val="14"/>
        </w:rPr>
        <w:t>inspection</w:t>
      </w:r>
      <w:r>
        <w:rPr>
          <w:spacing w:val="-4"/>
          <w:sz w:val="14"/>
        </w:rPr>
        <w:t xml:space="preserve"> </w:t>
      </w:r>
      <w:r>
        <w:rPr>
          <w:sz w:val="14"/>
        </w:rPr>
        <w:t>of</w:t>
      </w:r>
      <w:r>
        <w:rPr>
          <w:spacing w:val="-4"/>
          <w:sz w:val="14"/>
        </w:rPr>
        <w:t xml:space="preserve"> </w:t>
      </w:r>
      <w:r>
        <w:rPr>
          <w:sz w:val="14"/>
        </w:rPr>
        <w:t>records</w:t>
      </w:r>
      <w:r>
        <w:rPr>
          <w:spacing w:val="40"/>
          <w:sz w:val="14"/>
        </w:rPr>
        <w:t xml:space="preserve"> </w:t>
      </w:r>
      <w:r>
        <w:rPr>
          <w:spacing w:val="-2"/>
          <w:sz w:val="14"/>
        </w:rPr>
        <w:t>of the</w:t>
      </w:r>
      <w:r>
        <w:rPr>
          <w:spacing w:val="-4"/>
          <w:sz w:val="14"/>
        </w:rPr>
        <w:t xml:space="preserve"> </w:t>
      </w:r>
      <w:r>
        <w:rPr>
          <w:spacing w:val="-2"/>
          <w:sz w:val="14"/>
        </w:rPr>
        <w:t>meeting,</w:t>
      </w:r>
      <w:r>
        <w:rPr>
          <w:spacing w:val="-4"/>
          <w:sz w:val="14"/>
        </w:rPr>
        <w:t xml:space="preserve"> </w:t>
      </w:r>
      <w:r>
        <w:rPr>
          <w:spacing w:val="-2"/>
          <w:sz w:val="14"/>
        </w:rPr>
        <w:t>the</w:t>
      </w:r>
      <w:r>
        <w:rPr>
          <w:spacing w:val="-4"/>
          <w:sz w:val="14"/>
        </w:rPr>
        <w:t xml:space="preserve"> </w:t>
      </w:r>
      <w:r>
        <w:rPr>
          <w:spacing w:val="-2"/>
          <w:sz w:val="14"/>
        </w:rPr>
        <w:t>custodian</w:t>
      </w:r>
      <w:r>
        <w:rPr>
          <w:spacing w:val="-4"/>
          <w:sz w:val="14"/>
        </w:rPr>
        <w:t xml:space="preserve"> </w:t>
      </w:r>
      <w:r>
        <w:rPr>
          <w:spacing w:val="-2"/>
          <w:sz w:val="14"/>
        </w:rPr>
        <w:t>was</w:t>
      </w:r>
      <w:r>
        <w:rPr>
          <w:spacing w:val="-4"/>
          <w:sz w:val="14"/>
        </w:rPr>
        <w:t xml:space="preserve"> </w:t>
      </w:r>
      <w:r>
        <w:rPr>
          <w:spacing w:val="-2"/>
          <w:sz w:val="14"/>
        </w:rPr>
        <w:t>required</w:t>
      </w:r>
      <w:r>
        <w:rPr>
          <w:spacing w:val="-4"/>
          <w:sz w:val="14"/>
        </w:rPr>
        <w:t xml:space="preserve"> </w:t>
      </w:r>
      <w:r>
        <w:rPr>
          <w:spacing w:val="-2"/>
          <w:sz w:val="14"/>
        </w:rPr>
        <w:t>by</w:t>
      </w:r>
      <w:r>
        <w:rPr>
          <w:spacing w:val="-4"/>
          <w:sz w:val="14"/>
        </w:rPr>
        <w:t xml:space="preserve"> </w:t>
      </w:r>
      <w:r>
        <w:rPr>
          <w:spacing w:val="-2"/>
          <w:sz w:val="14"/>
        </w:rPr>
        <w:t>s.</w:t>
      </w:r>
      <w:r>
        <w:rPr>
          <w:spacing w:val="-4"/>
          <w:sz w:val="14"/>
        </w:rPr>
        <w:t xml:space="preserve"> </w:t>
      </w:r>
      <w:r>
        <w:rPr>
          <w:spacing w:val="-2"/>
          <w:sz w:val="14"/>
        </w:rPr>
        <w:t>19.35</w:t>
      </w:r>
      <w:r>
        <w:rPr>
          <w:spacing w:val="-4"/>
          <w:sz w:val="14"/>
        </w:rPr>
        <w:t xml:space="preserve"> </w:t>
      </w:r>
      <w:r>
        <w:rPr>
          <w:spacing w:val="-2"/>
          <w:sz w:val="14"/>
        </w:rPr>
        <w:t>(1)</w:t>
      </w:r>
      <w:r>
        <w:rPr>
          <w:spacing w:val="-4"/>
          <w:sz w:val="14"/>
        </w:rPr>
        <w:t xml:space="preserve"> </w:t>
      </w:r>
      <w:r>
        <w:rPr>
          <w:spacing w:val="-2"/>
          <w:sz w:val="14"/>
        </w:rPr>
        <w:t>(a)</w:t>
      </w:r>
      <w:r>
        <w:rPr>
          <w:spacing w:val="-4"/>
          <w:sz w:val="14"/>
        </w:rPr>
        <w:t xml:space="preserve"> </w:t>
      </w:r>
      <w:r>
        <w:rPr>
          <w:spacing w:val="-2"/>
          <w:sz w:val="14"/>
        </w:rPr>
        <w:t>to</w:t>
      </w:r>
      <w:r>
        <w:rPr>
          <w:spacing w:val="-4"/>
          <w:sz w:val="14"/>
        </w:rPr>
        <w:t xml:space="preserve"> </w:t>
      </w:r>
      <w:r>
        <w:rPr>
          <w:spacing w:val="-2"/>
          <w:sz w:val="14"/>
        </w:rPr>
        <w:t>state</w:t>
      </w:r>
      <w:r>
        <w:rPr>
          <w:spacing w:val="-4"/>
          <w:sz w:val="14"/>
        </w:rPr>
        <w:t xml:space="preserve"> </w:t>
      </w:r>
      <w:r>
        <w:rPr>
          <w:spacing w:val="-2"/>
          <w:sz w:val="14"/>
        </w:rPr>
        <w:t>specific</w:t>
      </w:r>
      <w:r>
        <w:rPr>
          <w:spacing w:val="-4"/>
          <w:sz w:val="14"/>
        </w:rPr>
        <w:t xml:space="preserve"> </w:t>
      </w:r>
      <w:r>
        <w:rPr>
          <w:spacing w:val="-2"/>
          <w:sz w:val="14"/>
        </w:rPr>
        <w:t>and</w:t>
      </w:r>
      <w:r>
        <w:rPr>
          <w:spacing w:val="-4"/>
          <w:sz w:val="14"/>
        </w:rPr>
        <w:t xml:space="preserve"> </w:t>
      </w:r>
      <w:r>
        <w:rPr>
          <w:spacing w:val="-2"/>
          <w:sz w:val="14"/>
        </w:rPr>
        <w:t>suf-ficient public policy reasons why the public interest in nondisclosure outweighed the</w:t>
      </w:r>
      <w:r>
        <w:rPr>
          <w:spacing w:val="40"/>
          <w:sz w:val="14"/>
        </w:rPr>
        <w:t xml:space="preserve"> </w:t>
      </w:r>
      <w:r>
        <w:rPr>
          <w:sz w:val="14"/>
        </w:rPr>
        <w:t>public’s</w:t>
      </w:r>
      <w:r>
        <w:rPr>
          <w:spacing w:val="-6"/>
          <w:sz w:val="14"/>
        </w:rPr>
        <w:t xml:space="preserve"> </w:t>
      </w:r>
      <w:r>
        <w:rPr>
          <w:sz w:val="14"/>
        </w:rPr>
        <w:t>right</w:t>
      </w:r>
      <w:r>
        <w:rPr>
          <w:spacing w:val="-6"/>
          <w:sz w:val="14"/>
        </w:rPr>
        <w:t xml:space="preserve"> </w:t>
      </w:r>
      <w:r>
        <w:rPr>
          <w:sz w:val="14"/>
        </w:rPr>
        <w:t>of</w:t>
      </w:r>
      <w:r>
        <w:rPr>
          <w:spacing w:val="-6"/>
          <w:sz w:val="14"/>
        </w:rPr>
        <w:t xml:space="preserve"> </w:t>
      </w:r>
      <w:r>
        <w:rPr>
          <w:sz w:val="14"/>
        </w:rPr>
        <w:t>inspection.</w:t>
      </w:r>
      <w:r>
        <w:rPr>
          <w:spacing w:val="24"/>
          <w:sz w:val="14"/>
        </w:rPr>
        <w:t xml:space="preserve"> </w:t>
      </w:r>
      <w:r>
        <w:rPr>
          <w:sz w:val="14"/>
        </w:rPr>
        <w:t>Oshkosh</w:t>
      </w:r>
      <w:r>
        <w:rPr>
          <w:spacing w:val="-6"/>
          <w:sz w:val="14"/>
        </w:rPr>
        <w:t xml:space="preserve"> </w:t>
      </w:r>
      <w:r>
        <w:rPr>
          <w:sz w:val="14"/>
        </w:rPr>
        <w:t>Northwestern</w:t>
      </w:r>
      <w:r>
        <w:rPr>
          <w:spacing w:val="-6"/>
          <w:sz w:val="14"/>
        </w:rPr>
        <w:t xml:space="preserve"> </w:t>
      </w:r>
      <w:r>
        <w:rPr>
          <w:sz w:val="14"/>
        </w:rPr>
        <w:t>Co.</w:t>
      </w:r>
      <w:r>
        <w:rPr>
          <w:spacing w:val="-6"/>
          <w:sz w:val="14"/>
        </w:rPr>
        <w:t xml:space="preserve"> </w:t>
      </w:r>
      <w:r>
        <w:rPr>
          <w:sz w:val="14"/>
        </w:rPr>
        <w:t>v.</w:t>
      </w:r>
      <w:r>
        <w:rPr>
          <w:spacing w:val="-6"/>
          <w:sz w:val="14"/>
        </w:rPr>
        <w:t xml:space="preserve"> </w:t>
      </w:r>
      <w:r>
        <w:rPr>
          <w:sz w:val="14"/>
        </w:rPr>
        <w:t>Oshkosh</w:t>
      </w:r>
      <w:r>
        <w:rPr>
          <w:spacing w:val="-6"/>
          <w:sz w:val="14"/>
        </w:rPr>
        <w:t xml:space="preserve"> </w:t>
      </w:r>
      <w:r>
        <w:rPr>
          <w:sz w:val="14"/>
        </w:rPr>
        <w:t>Library</w:t>
      </w:r>
      <w:r>
        <w:rPr>
          <w:spacing w:val="-6"/>
          <w:sz w:val="14"/>
        </w:rPr>
        <w:t xml:space="preserve"> </w:t>
      </w:r>
      <w:r>
        <w:rPr>
          <w:sz w:val="14"/>
        </w:rPr>
        <w:t>Board,</w:t>
      </w:r>
      <w:r>
        <w:rPr>
          <w:spacing w:val="40"/>
          <w:sz w:val="14"/>
        </w:rPr>
        <w:t xml:space="preserve"> </w:t>
      </w:r>
      <w:hyperlink r:id="rId1818">
        <w:r>
          <w:rPr>
            <w:color w:val="0000E5"/>
            <w:sz w:val="14"/>
          </w:rPr>
          <w:t>125 Wis. 2d 480</w:t>
        </w:r>
      </w:hyperlink>
      <w:r>
        <w:rPr>
          <w:sz w:val="14"/>
        </w:rPr>
        <w:t xml:space="preserve">, </w:t>
      </w:r>
      <w:hyperlink r:id="rId1819">
        <w:r>
          <w:rPr>
            <w:color w:val="0000E5"/>
            <w:sz w:val="14"/>
          </w:rPr>
          <w:t>373 N.W.2d 459</w:t>
        </w:r>
      </w:hyperlink>
      <w:r>
        <w:rPr>
          <w:color w:val="0000E5"/>
          <w:sz w:val="14"/>
        </w:rPr>
        <w:t xml:space="preserve"> </w:t>
      </w:r>
      <w:r>
        <w:rPr>
          <w:sz w:val="14"/>
        </w:rPr>
        <w:t>(Ct. App. 1985).</w:t>
      </w:r>
    </w:p>
    <w:p w14:paraId="19C55A94" w14:textId="77777777" w:rsidR="00153CA5" w:rsidRDefault="00C0532D">
      <w:pPr>
        <w:spacing w:before="23" w:line="211" w:lineRule="auto"/>
        <w:ind w:left="199" w:right="272" w:firstLine="139"/>
        <w:jc w:val="both"/>
        <w:rPr>
          <w:sz w:val="14"/>
        </w:rPr>
      </w:pPr>
      <w:r>
        <w:rPr>
          <w:spacing w:val="-2"/>
          <w:sz w:val="14"/>
        </w:rPr>
        <w:t>The</w:t>
      </w:r>
      <w:r>
        <w:rPr>
          <w:spacing w:val="-7"/>
          <w:sz w:val="14"/>
        </w:rPr>
        <w:t xml:space="preserve"> </w:t>
      </w:r>
      <w:r>
        <w:rPr>
          <w:spacing w:val="-2"/>
          <w:sz w:val="14"/>
        </w:rPr>
        <w:t>balance</w:t>
      </w:r>
      <w:r>
        <w:rPr>
          <w:spacing w:val="-6"/>
          <w:sz w:val="14"/>
        </w:rPr>
        <w:t xml:space="preserve"> </w:t>
      </w:r>
      <w:r>
        <w:rPr>
          <w:spacing w:val="-2"/>
          <w:sz w:val="14"/>
        </w:rPr>
        <w:t>between</w:t>
      </w:r>
      <w:r>
        <w:rPr>
          <w:spacing w:val="-5"/>
          <w:sz w:val="14"/>
        </w:rPr>
        <w:t xml:space="preserve"> </w:t>
      </w:r>
      <w:r>
        <w:rPr>
          <w:spacing w:val="-2"/>
          <w:sz w:val="14"/>
        </w:rPr>
        <w:t>protection</w:t>
      </w:r>
      <w:r>
        <w:rPr>
          <w:spacing w:val="-6"/>
          <w:sz w:val="14"/>
        </w:rPr>
        <w:t xml:space="preserve"> </w:t>
      </w:r>
      <w:r>
        <w:rPr>
          <w:spacing w:val="-2"/>
          <w:sz w:val="14"/>
        </w:rPr>
        <w:t>of</w:t>
      </w:r>
      <w:r>
        <w:rPr>
          <w:spacing w:val="-6"/>
          <w:sz w:val="14"/>
        </w:rPr>
        <w:t xml:space="preserve"> </w:t>
      </w:r>
      <w:r>
        <w:rPr>
          <w:spacing w:val="-2"/>
          <w:sz w:val="14"/>
        </w:rPr>
        <w:t>reputation</w:t>
      </w:r>
      <w:r>
        <w:rPr>
          <w:spacing w:val="-7"/>
          <w:sz w:val="14"/>
        </w:rPr>
        <w:t xml:space="preserve"> </w:t>
      </w:r>
      <w:r>
        <w:rPr>
          <w:spacing w:val="-2"/>
          <w:sz w:val="14"/>
        </w:rPr>
        <w:t>under</w:t>
      </w:r>
      <w:r>
        <w:rPr>
          <w:spacing w:val="-7"/>
          <w:sz w:val="14"/>
        </w:rPr>
        <w:t xml:space="preserve"> </w:t>
      </w:r>
      <w:r>
        <w:rPr>
          <w:spacing w:val="-2"/>
          <w:sz w:val="14"/>
        </w:rPr>
        <w:t>sub.</w:t>
      </w:r>
      <w:r>
        <w:rPr>
          <w:spacing w:val="-7"/>
          <w:sz w:val="14"/>
        </w:rPr>
        <w:t xml:space="preserve"> </w:t>
      </w:r>
      <w:r>
        <w:rPr>
          <w:spacing w:val="-2"/>
          <w:sz w:val="14"/>
        </w:rPr>
        <w:t>(1)</w:t>
      </w:r>
      <w:r>
        <w:rPr>
          <w:spacing w:val="-6"/>
          <w:sz w:val="14"/>
        </w:rPr>
        <w:t xml:space="preserve"> </w:t>
      </w:r>
      <w:r>
        <w:rPr>
          <w:spacing w:val="-2"/>
          <w:sz w:val="14"/>
        </w:rPr>
        <w:t>(f)</w:t>
      </w:r>
      <w:r>
        <w:rPr>
          <w:spacing w:val="-7"/>
          <w:sz w:val="14"/>
        </w:rPr>
        <w:t xml:space="preserve"> </w:t>
      </w:r>
      <w:r>
        <w:rPr>
          <w:spacing w:val="-2"/>
          <w:sz w:val="14"/>
        </w:rPr>
        <w:t>and</w:t>
      </w:r>
      <w:r>
        <w:rPr>
          <w:spacing w:val="-7"/>
          <w:sz w:val="14"/>
        </w:rPr>
        <w:t xml:space="preserve"> </w:t>
      </w:r>
      <w:r>
        <w:rPr>
          <w:spacing w:val="-2"/>
          <w:sz w:val="14"/>
        </w:rPr>
        <w:t>the</w:t>
      </w:r>
      <w:r>
        <w:rPr>
          <w:spacing w:val="-7"/>
          <w:sz w:val="14"/>
        </w:rPr>
        <w:t xml:space="preserve"> </w:t>
      </w:r>
      <w:r>
        <w:rPr>
          <w:spacing w:val="-2"/>
          <w:sz w:val="14"/>
        </w:rPr>
        <w:t>public</w:t>
      </w:r>
      <w:r>
        <w:rPr>
          <w:spacing w:val="-6"/>
          <w:sz w:val="14"/>
        </w:rPr>
        <w:t xml:space="preserve"> </w:t>
      </w:r>
      <w:r>
        <w:rPr>
          <w:spacing w:val="-2"/>
          <w:sz w:val="14"/>
        </w:rPr>
        <w:t>inter-</w:t>
      </w:r>
      <w:r>
        <w:rPr>
          <w:sz w:val="14"/>
        </w:rPr>
        <w:t>est</w:t>
      </w:r>
      <w:r>
        <w:rPr>
          <w:spacing w:val="-6"/>
          <w:sz w:val="14"/>
        </w:rPr>
        <w:t xml:space="preserve"> </w:t>
      </w:r>
      <w:r>
        <w:rPr>
          <w:sz w:val="14"/>
        </w:rPr>
        <w:t>in</w:t>
      </w:r>
      <w:r>
        <w:rPr>
          <w:spacing w:val="-6"/>
          <w:sz w:val="14"/>
        </w:rPr>
        <w:t xml:space="preserve"> </w:t>
      </w:r>
      <w:r>
        <w:rPr>
          <w:sz w:val="14"/>
        </w:rPr>
        <w:t>openness</w:t>
      </w:r>
      <w:r>
        <w:rPr>
          <w:spacing w:val="-6"/>
          <w:sz w:val="14"/>
        </w:rPr>
        <w:t xml:space="preserve"> </w:t>
      </w:r>
      <w:r>
        <w:rPr>
          <w:sz w:val="14"/>
        </w:rPr>
        <w:t>is</w:t>
      </w:r>
      <w:r>
        <w:rPr>
          <w:spacing w:val="-6"/>
          <w:sz w:val="14"/>
        </w:rPr>
        <w:t xml:space="preserve"> </w:t>
      </w:r>
      <w:r>
        <w:rPr>
          <w:sz w:val="14"/>
        </w:rPr>
        <w:t>discussed.</w:t>
      </w:r>
      <w:r>
        <w:rPr>
          <w:spacing w:val="24"/>
          <w:sz w:val="14"/>
        </w:rPr>
        <w:t xml:space="preserve"> </w:t>
      </w:r>
      <w:r>
        <w:rPr>
          <w:sz w:val="14"/>
        </w:rPr>
        <w:t>Wis.</w:t>
      </w:r>
      <w:r>
        <w:rPr>
          <w:spacing w:val="-6"/>
          <w:sz w:val="14"/>
        </w:rPr>
        <w:t xml:space="preserve"> </w:t>
      </w:r>
      <w:r>
        <w:rPr>
          <w:sz w:val="14"/>
        </w:rPr>
        <w:t>State</w:t>
      </w:r>
      <w:r>
        <w:rPr>
          <w:spacing w:val="-6"/>
          <w:sz w:val="14"/>
        </w:rPr>
        <w:t xml:space="preserve"> </w:t>
      </w:r>
      <w:r>
        <w:rPr>
          <w:sz w:val="14"/>
        </w:rPr>
        <w:t>Journal</w:t>
      </w:r>
      <w:r>
        <w:rPr>
          <w:spacing w:val="-6"/>
          <w:sz w:val="14"/>
        </w:rPr>
        <w:t xml:space="preserve"> </w:t>
      </w:r>
      <w:r>
        <w:rPr>
          <w:sz w:val="14"/>
        </w:rPr>
        <w:t>v.</w:t>
      </w:r>
      <w:r>
        <w:rPr>
          <w:spacing w:val="-7"/>
          <w:sz w:val="14"/>
        </w:rPr>
        <w:t xml:space="preserve"> </w:t>
      </w:r>
      <w:r>
        <w:rPr>
          <w:sz w:val="14"/>
        </w:rPr>
        <w:t>UW−Platteville,</w:t>
      </w:r>
      <w:r>
        <w:rPr>
          <w:spacing w:val="-7"/>
          <w:sz w:val="14"/>
        </w:rPr>
        <w:t xml:space="preserve"> </w:t>
      </w:r>
      <w:hyperlink r:id="rId1820">
        <w:r>
          <w:rPr>
            <w:color w:val="0000E5"/>
            <w:sz w:val="14"/>
          </w:rPr>
          <w:t>160</w:t>
        </w:r>
        <w:r>
          <w:rPr>
            <w:color w:val="0000E5"/>
            <w:spacing w:val="-6"/>
            <w:sz w:val="14"/>
          </w:rPr>
          <w:t xml:space="preserve"> </w:t>
        </w:r>
        <w:r>
          <w:rPr>
            <w:color w:val="0000E5"/>
            <w:sz w:val="14"/>
          </w:rPr>
          <w:t>Wis.</w:t>
        </w:r>
        <w:r>
          <w:rPr>
            <w:color w:val="0000E5"/>
            <w:spacing w:val="-6"/>
            <w:sz w:val="14"/>
          </w:rPr>
          <w:t xml:space="preserve"> </w:t>
        </w:r>
        <w:r>
          <w:rPr>
            <w:color w:val="0000E5"/>
            <w:sz w:val="14"/>
          </w:rPr>
          <w:t>2d</w:t>
        </w:r>
        <w:r>
          <w:rPr>
            <w:color w:val="0000E5"/>
            <w:spacing w:val="-6"/>
            <w:sz w:val="14"/>
          </w:rPr>
          <w:t xml:space="preserve"> </w:t>
        </w:r>
        <w:r>
          <w:rPr>
            <w:color w:val="0000E5"/>
            <w:sz w:val="14"/>
          </w:rPr>
          <w:t>31</w:t>
        </w:r>
      </w:hyperlink>
      <w:r>
        <w:rPr>
          <w:sz w:val="14"/>
        </w:rPr>
        <w:t>,</w:t>
      </w:r>
      <w:r>
        <w:rPr>
          <w:spacing w:val="40"/>
          <w:sz w:val="14"/>
        </w:rPr>
        <w:t xml:space="preserve"> </w:t>
      </w:r>
      <w:hyperlink r:id="rId1821">
        <w:r>
          <w:rPr>
            <w:color w:val="0000E5"/>
            <w:spacing w:val="-2"/>
            <w:sz w:val="14"/>
          </w:rPr>
          <w:t>465 N.W.2d 266</w:t>
        </w:r>
      </w:hyperlink>
      <w:r>
        <w:rPr>
          <w:color w:val="0000E5"/>
          <w:spacing w:val="-2"/>
          <w:sz w:val="14"/>
        </w:rPr>
        <w:t xml:space="preserve"> </w:t>
      </w:r>
      <w:r>
        <w:rPr>
          <w:spacing w:val="-2"/>
          <w:sz w:val="14"/>
        </w:rPr>
        <w:t>(Ct.</w:t>
      </w:r>
      <w:r>
        <w:rPr>
          <w:spacing w:val="-4"/>
          <w:sz w:val="14"/>
        </w:rPr>
        <w:t xml:space="preserve"> </w:t>
      </w:r>
      <w:r>
        <w:rPr>
          <w:spacing w:val="-2"/>
          <w:sz w:val="14"/>
        </w:rPr>
        <w:t>App.</w:t>
      </w:r>
      <w:r>
        <w:rPr>
          <w:spacing w:val="-4"/>
          <w:sz w:val="14"/>
        </w:rPr>
        <w:t xml:space="preserve"> </w:t>
      </w:r>
      <w:r>
        <w:rPr>
          <w:spacing w:val="-2"/>
          <w:sz w:val="14"/>
        </w:rPr>
        <w:t>1990).</w:t>
      </w:r>
      <w:r>
        <w:rPr>
          <w:spacing w:val="31"/>
          <w:sz w:val="14"/>
        </w:rPr>
        <w:t xml:space="preserve"> </w:t>
      </w:r>
      <w:r>
        <w:rPr>
          <w:spacing w:val="-2"/>
          <w:sz w:val="14"/>
        </w:rPr>
        <w:t>See</w:t>
      </w:r>
      <w:r>
        <w:rPr>
          <w:spacing w:val="-3"/>
          <w:sz w:val="14"/>
        </w:rPr>
        <w:t xml:space="preserve"> </w:t>
      </w:r>
      <w:r>
        <w:rPr>
          <w:spacing w:val="-2"/>
          <w:sz w:val="14"/>
        </w:rPr>
        <w:t>also</w:t>
      </w:r>
      <w:r>
        <w:rPr>
          <w:spacing w:val="-4"/>
          <w:sz w:val="14"/>
        </w:rPr>
        <w:t xml:space="preserve"> </w:t>
      </w:r>
      <w:r>
        <w:rPr>
          <w:spacing w:val="-2"/>
          <w:sz w:val="14"/>
        </w:rPr>
        <w:t>Pangman</w:t>
      </w:r>
      <w:r>
        <w:rPr>
          <w:spacing w:val="-6"/>
          <w:sz w:val="14"/>
        </w:rPr>
        <w:t xml:space="preserve"> </w:t>
      </w:r>
      <w:r>
        <w:rPr>
          <w:spacing w:val="-2"/>
          <w:sz w:val="14"/>
        </w:rPr>
        <w:t>v. Stigler,</w:t>
      </w:r>
      <w:r>
        <w:rPr>
          <w:spacing w:val="-9"/>
          <w:sz w:val="14"/>
        </w:rPr>
        <w:t xml:space="preserve"> </w:t>
      </w:r>
      <w:hyperlink r:id="rId1822">
        <w:r>
          <w:rPr>
            <w:color w:val="0000E5"/>
            <w:spacing w:val="-2"/>
            <w:sz w:val="14"/>
          </w:rPr>
          <w:t>161</w:t>
        </w:r>
        <w:r>
          <w:rPr>
            <w:color w:val="0000E5"/>
            <w:spacing w:val="-3"/>
            <w:sz w:val="14"/>
          </w:rPr>
          <w:t xml:space="preserve"> </w:t>
        </w:r>
        <w:r>
          <w:rPr>
            <w:color w:val="0000E5"/>
            <w:spacing w:val="-2"/>
            <w:sz w:val="14"/>
          </w:rPr>
          <w:t>Wis.</w:t>
        </w:r>
        <w:r>
          <w:rPr>
            <w:color w:val="0000E5"/>
            <w:spacing w:val="-3"/>
            <w:sz w:val="14"/>
          </w:rPr>
          <w:t xml:space="preserve"> </w:t>
        </w:r>
        <w:r>
          <w:rPr>
            <w:color w:val="0000E5"/>
            <w:spacing w:val="-2"/>
            <w:sz w:val="14"/>
          </w:rPr>
          <w:t>2d</w:t>
        </w:r>
        <w:r>
          <w:rPr>
            <w:color w:val="0000E5"/>
            <w:spacing w:val="-4"/>
            <w:sz w:val="14"/>
          </w:rPr>
          <w:t xml:space="preserve"> </w:t>
        </w:r>
        <w:r>
          <w:rPr>
            <w:color w:val="0000E5"/>
            <w:spacing w:val="-2"/>
            <w:sz w:val="14"/>
          </w:rPr>
          <w:t>828</w:t>
        </w:r>
      </w:hyperlink>
      <w:r>
        <w:rPr>
          <w:spacing w:val="-2"/>
          <w:sz w:val="14"/>
        </w:rPr>
        <w:t>,</w:t>
      </w:r>
      <w:r>
        <w:rPr>
          <w:spacing w:val="-8"/>
          <w:sz w:val="14"/>
        </w:rPr>
        <w:t xml:space="preserve"> </w:t>
      </w:r>
      <w:hyperlink r:id="rId1823">
        <w:r>
          <w:rPr>
            <w:color w:val="0000E5"/>
            <w:spacing w:val="-5"/>
            <w:sz w:val="14"/>
          </w:rPr>
          <w:t>468</w:t>
        </w:r>
      </w:hyperlink>
    </w:p>
    <w:p w14:paraId="4330AF7D" w14:textId="77777777" w:rsidR="00153CA5" w:rsidRDefault="00C0532D">
      <w:pPr>
        <w:spacing w:line="144" w:lineRule="exact"/>
        <w:ind w:left="199"/>
        <w:jc w:val="both"/>
        <w:rPr>
          <w:sz w:val="14"/>
        </w:rPr>
      </w:pPr>
      <w:hyperlink r:id="rId1824">
        <w:r>
          <w:rPr>
            <w:color w:val="0000E5"/>
            <w:sz w:val="14"/>
          </w:rPr>
          <w:t>N.W.2d</w:t>
        </w:r>
        <w:r>
          <w:rPr>
            <w:color w:val="0000E5"/>
            <w:spacing w:val="-5"/>
            <w:sz w:val="14"/>
          </w:rPr>
          <w:t xml:space="preserve"> </w:t>
        </w:r>
        <w:r>
          <w:rPr>
            <w:color w:val="0000E5"/>
            <w:sz w:val="14"/>
          </w:rPr>
          <w:t>784</w:t>
        </w:r>
      </w:hyperlink>
      <w:r>
        <w:rPr>
          <w:color w:val="0000E5"/>
          <w:spacing w:val="-5"/>
          <w:sz w:val="14"/>
        </w:rPr>
        <w:t xml:space="preserve"> </w:t>
      </w:r>
      <w:r>
        <w:rPr>
          <w:sz w:val="14"/>
        </w:rPr>
        <w:t>(Ct.</w:t>
      </w:r>
      <w:r>
        <w:rPr>
          <w:spacing w:val="-6"/>
          <w:sz w:val="14"/>
        </w:rPr>
        <w:t xml:space="preserve"> </w:t>
      </w:r>
      <w:r>
        <w:rPr>
          <w:sz w:val="14"/>
        </w:rPr>
        <w:t>App.</w:t>
      </w:r>
      <w:r>
        <w:rPr>
          <w:spacing w:val="-5"/>
          <w:sz w:val="14"/>
        </w:rPr>
        <w:t xml:space="preserve"> </w:t>
      </w:r>
      <w:r>
        <w:rPr>
          <w:spacing w:val="-2"/>
          <w:sz w:val="14"/>
        </w:rPr>
        <w:t>1991).</w:t>
      </w:r>
    </w:p>
    <w:p w14:paraId="3DC93271" w14:textId="77777777" w:rsidR="00153CA5" w:rsidRDefault="00C0532D">
      <w:pPr>
        <w:spacing w:before="21" w:line="211" w:lineRule="auto"/>
        <w:ind w:left="199" w:right="272" w:firstLine="139"/>
        <w:jc w:val="both"/>
        <w:rPr>
          <w:sz w:val="14"/>
        </w:rPr>
      </w:pPr>
      <w:r>
        <w:rPr>
          <w:sz w:val="14"/>
        </w:rPr>
        <w:t>A “case” under sub. (1) (a) contemplates an adversarial proceeding.</w:t>
      </w:r>
      <w:r>
        <w:rPr>
          <w:spacing w:val="37"/>
          <w:sz w:val="14"/>
        </w:rPr>
        <w:t xml:space="preserve"> </w:t>
      </w:r>
      <w:r>
        <w:rPr>
          <w:sz w:val="14"/>
        </w:rPr>
        <w:t>It does not</w:t>
      </w:r>
      <w:r>
        <w:rPr>
          <w:spacing w:val="40"/>
          <w:sz w:val="14"/>
        </w:rPr>
        <w:t xml:space="preserve"> </w:t>
      </w:r>
      <w:r>
        <w:rPr>
          <w:spacing w:val="-2"/>
          <w:sz w:val="14"/>
        </w:rPr>
        <w:t>connote the</w:t>
      </w:r>
      <w:r>
        <w:rPr>
          <w:spacing w:val="-4"/>
          <w:sz w:val="14"/>
        </w:rPr>
        <w:t xml:space="preserve"> </w:t>
      </w:r>
      <w:r>
        <w:rPr>
          <w:spacing w:val="-2"/>
          <w:sz w:val="14"/>
        </w:rPr>
        <w:t>mere</w:t>
      </w:r>
      <w:r>
        <w:rPr>
          <w:spacing w:val="-4"/>
          <w:sz w:val="14"/>
        </w:rPr>
        <w:t xml:space="preserve"> </w:t>
      </w:r>
      <w:r>
        <w:rPr>
          <w:spacing w:val="-2"/>
          <w:sz w:val="14"/>
        </w:rPr>
        <w:t>application</w:t>
      </w:r>
      <w:r>
        <w:rPr>
          <w:spacing w:val="-4"/>
          <w:sz w:val="14"/>
        </w:rPr>
        <w:t xml:space="preserve"> </w:t>
      </w:r>
      <w:r>
        <w:rPr>
          <w:spacing w:val="-2"/>
          <w:sz w:val="14"/>
        </w:rPr>
        <w:t>for</w:t>
      </w:r>
      <w:r>
        <w:rPr>
          <w:spacing w:val="-4"/>
          <w:sz w:val="14"/>
        </w:rPr>
        <w:t xml:space="preserve"> </w:t>
      </w:r>
      <w:r>
        <w:rPr>
          <w:spacing w:val="-2"/>
          <w:sz w:val="14"/>
        </w:rPr>
        <w:t>and</w:t>
      </w:r>
      <w:r>
        <w:rPr>
          <w:spacing w:val="-4"/>
          <w:sz w:val="14"/>
        </w:rPr>
        <w:t xml:space="preserve"> </w:t>
      </w:r>
      <w:r>
        <w:rPr>
          <w:spacing w:val="-2"/>
          <w:sz w:val="14"/>
        </w:rPr>
        <w:t>granting</w:t>
      </w:r>
      <w:r>
        <w:rPr>
          <w:spacing w:val="-4"/>
          <w:sz w:val="14"/>
        </w:rPr>
        <w:t xml:space="preserve"> </w:t>
      </w:r>
      <w:r>
        <w:rPr>
          <w:spacing w:val="-2"/>
          <w:sz w:val="14"/>
        </w:rPr>
        <w:t>of</w:t>
      </w:r>
      <w:r>
        <w:rPr>
          <w:spacing w:val="-4"/>
          <w:sz w:val="14"/>
        </w:rPr>
        <w:t xml:space="preserve"> </w:t>
      </w:r>
      <w:r>
        <w:rPr>
          <w:spacing w:val="-2"/>
          <w:sz w:val="14"/>
        </w:rPr>
        <w:t>a</w:t>
      </w:r>
      <w:r>
        <w:rPr>
          <w:spacing w:val="-4"/>
          <w:sz w:val="14"/>
        </w:rPr>
        <w:t xml:space="preserve"> </w:t>
      </w:r>
      <w:r>
        <w:rPr>
          <w:spacing w:val="-2"/>
          <w:sz w:val="14"/>
        </w:rPr>
        <w:t>permit.</w:t>
      </w:r>
      <w:r>
        <w:rPr>
          <w:spacing w:val="30"/>
          <w:sz w:val="14"/>
        </w:rPr>
        <w:t xml:space="preserve"> </w:t>
      </w:r>
      <w:r>
        <w:rPr>
          <w:spacing w:val="-2"/>
          <w:sz w:val="14"/>
        </w:rPr>
        <w:t>Hodge</w:t>
      </w:r>
      <w:r>
        <w:rPr>
          <w:spacing w:val="-4"/>
          <w:sz w:val="14"/>
        </w:rPr>
        <w:t xml:space="preserve"> </w:t>
      </w:r>
      <w:r>
        <w:rPr>
          <w:spacing w:val="-2"/>
          <w:sz w:val="14"/>
        </w:rPr>
        <w:t>v.</w:t>
      </w:r>
      <w:r>
        <w:rPr>
          <w:spacing w:val="-7"/>
          <w:sz w:val="14"/>
        </w:rPr>
        <w:t xml:space="preserve"> </w:t>
      </w:r>
      <w:r>
        <w:rPr>
          <w:spacing w:val="-2"/>
          <w:sz w:val="14"/>
        </w:rPr>
        <w:t>Turtle</w:t>
      </w:r>
      <w:r>
        <w:rPr>
          <w:spacing w:val="-4"/>
          <w:sz w:val="14"/>
        </w:rPr>
        <w:t xml:space="preserve"> </w:t>
      </w:r>
      <w:r>
        <w:rPr>
          <w:spacing w:val="-2"/>
          <w:sz w:val="14"/>
        </w:rPr>
        <w:t>Lake,</w:t>
      </w:r>
      <w:r>
        <w:rPr>
          <w:spacing w:val="-4"/>
          <w:sz w:val="14"/>
        </w:rPr>
        <w:t xml:space="preserve"> </w:t>
      </w:r>
      <w:hyperlink r:id="rId1825">
        <w:r>
          <w:rPr>
            <w:color w:val="0000E5"/>
            <w:spacing w:val="-2"/>
            <w:sz w:val="14"/>
          </w:rPr>
          <w:t>180</w:t>
        </w:r>
      </w:hyperlink>
      <w:r>
        <w:rPr>
          <w:color w:val="0000E5"/>
          <w:spacing w:val="40"/>
          <w:sz w:val="14"/>
        </w:rPr>
        <w:t xml:space="preserve"> </w:t>
      </w:r>
      <w:hyperlink r:id="rId1826">
        <w:r>
          <w:rPr>
            <w:color w:val="0000E5"/>
            <w:sz w:val="14"/>
          </w:rPr>
          <w:t>Wis. 2d 62</w:t>
        </w:r>
      </w:hyperlink>
      <w:r>
        <w:rPr>
          <w:sz w:val="14"/>
        </w:rPr>
        <w:t xml:space="preserve">, </w:t>
      </w:r>
      <w:hyperlink r:id="rId1827">
        <w:r>
          <w:rPr>
            <w:color w:val="0000E5"/>
            <w:sz w:val="14"/>
          </w:rPr>
          <w:t>508 N.W.2d 603</w:t>
        </w:r>
      </w:hyperlink>
      <w:r>
        <w:rPr>
          <w:color w:val="0000E5"/>
          <w:sz w:val="14"/>
        </w:rPr>
        <w:t xml:space="preserve"> </w:t>
      </w:r>
      <w:r>
        <w:rPr>
          <w:sz w:val="14"/>
        </w:rPr>
        <w:t>(1993).</w:t>
      </w:r>
    </w:p>
    <w:p w14:paraId="6AA0DF55" w14:textId="77777777" w:rsidR="00153CA5" w:rsidRDefault="00C0532D">
      <w:pPr>
        <w:spacing w:line="135" w:lineRule="exact"/>
        <w:ind w:left="338"/>
        <w:jc w:val="both"/>
        <w:rPr>
          <w:sz w:val="14"/>
        </w:rPr>
      </w:pPr>
      <w:r>
        <w:rPr>
          <w:sz w:val="14"/>
        </w:rPr>
        <w:t>A</w:t>
      </w:r>
      <w:r>
        <w:rPr>
          <w:spacing w:val="-7"/>
          <w:sz w:val="14"/>
        </w:rPr>
        <w:t xml:space="preserve"> </w:t>
      </w:r>
      <w:r>
        <w:rPr>
          <w:sz w:val="14"/>
        </w:rPr>
        <w:t>closed</w:t>
      </w:r>
      <w:r>
        <w:rPr>
          <w:spacing w:val="-7"/>
          <w:sz w:val="14"/>
        </w:rPr>
        <w:t xml:space="preserve"> </w:t>
      </w:r>
      <w:r>
        <w:rPr>
          <w:sz w:val="14"/>
        </w:rPr>
        <w:t>session</w:t>
      </w:r>
      <w:r>
        <w:rPr>
          <w:spacing w:val="-8"/>
          <w:sz w:val="14"/>
        </w:rPr>
        <w:t xml:space="preserve"> </w:t>
      </w:r>
      <w:r>
        <w:rPr>
          <w:sz w:val="14"/>
        </w:rPr>
        <w:t>to</w:t>
      </w:r>
      <w:r>
        <w:rPr>
          <w:spacing w:val="-7"/>
          <w:sz w:val="14"/>
        </w:rPr>
        <w:t xml:space="preserve"> </w:t>
      </w:r>
      <w:r>
        <w:rPr>
          <w:sz w:val="14"/>
        </w:rPr>
        <w:t>discuss</w:t>
      </w:r>
      <w:r>
        <w:rPr>
          <w:spacing w:val="-7"/>
          <w:sz w:val="14"/>
        </w:rPr>
        <w:t xml:space="preserve"> </w:t>
      </w:r>
      <w:r>
        <w:rPr>
          <w:sz w:val="14"/>
        </w:rPr>
        <w:t>an</w:t>
      </w:r>
      <w:r>
        <w:rPr>
          <w:spacing w:val="-8"/>
          <w:sz w:val="14"/>
        </w:rPr>
        <w:t xml:space="preserve"> </w:t>
      </w:r>
      <w:r>
        <w:rPr>
          <w:sz w:val="14"/>
        </w:rPr>
        <w:t>employee’s</w:t>
      </w:r>
      <w:r>
        <w:rPr>
          <w:spacing w:val="-7"/>
          <w:sz w:val="14"/>
        </w:rPr>
        <w:t xml:space="preserve"> </w:t>
      </w:r>
      <w:r>
        <w:rPr>
          <w:sz w:val="14"/>
        </w:rPr>
        <w:t>dismissal</w:t>
      </w:r>
      <w:r>
        <w:rPr>
          <w:spacing w:val="-7"/>
          <w:sz w:val="14"/>
        </w:rPr>
        <w:t xml:space="preserve"> </w:t>
      </w:r>
      <w:r>
        <w:rPr>
          <w:sz w:val="14"/>
        </w:rPr>
        <w:t>was</w:t>
      </w:r>
      <w:r>
        <w:rPr>
          <w:spacing w:val="-7"/>
          <w:sz w:val="14"/>
        </w:rPr>
        <w:t xml:space="preserve"> </w:t>
      </w:r>
      <w:r>
        <w:rPr>
          <w:sz w:val="14"/>
        </w:rPr>
        <w:t>properly</w:t>
      </w:r>
      <w:r>
        <w:rPr>
          <w:spacing w:val="-8"/>
          <w:sz w:val="14"/>
        </w:rPr>
        <w:t xml:space="preserve"> </w:t>
      </w:r>
      <w:r>
        <w:rPr>
          <w:sz w:val="14"/>
        </w:rPr>
        <w:t>held</w:t>
      </w:r>
      <w:r>
        <w:rPr>
          <w:spacing w:val="-7"/>
          <w:sz w:val="14"/>
        </w:rPr>
        <w:t xml:space="preserve"> </w:t>
      </w:r>
      <w:r>
        <w:rPr>
          <w:sz w:val="14"/>
        </w:rPr>
        <w:t>under</w:t>
      </w:r>
      <w:r>
        <w:rPr>
          <w:spacing w:val="-8"/>
          <w:sz w:val="14"/>
        </w:rPr>
        <w:t xml:space="preserve"> </w:t>
      </w:r>
      <w:r>
        <w:rPr>
          <w:spacing w:val="-4"/>
          <w:sz w:val="14"/>
        </w:rPr>
        <w:t>sub.</w:t>
      </w:r>
    </w:p>
    <w:p w14:paraId="38A4A841" w14:textId="77777777" w:rsidR="00153CA5" w:rsidRDefault="00C0532D">
      <w:pPr>
        <w:pStyle w:val="ListParagraph"/>
        <w:numPr>
          <w:ilvl w:val="0"/>
          <w:numId w:val="5"/>
        </w:numPr>
        <w:tabs>
          <w:tab w:val="left" w:pos="390"/>
        </w:tabs>
        <w:spacing w:before="5" w:line="211" w:lineRule="auto"/>
        <w:ind w:right="272" w:firstLine="0"/>
        <w:jc w:val="both"/>
        <w:rPr>
          <w:sz w:val="14"/>
        </w:rPr>
      </w:pPr>
      <w:r>
        <w:rPr>
          <w:sz w:val="14"/>
        </w:rPr>
        <w:t>(b)</w:t>
      </w:r>
      <w:r>
        <w:rPr>
          <w:spacing w:val="-9"/>
          <w:sz w:val="14"/>
        </w:rPr>
        <w:t xml:space="preserve"> </w:t>
      </w:r>
      <w:r>
        <w:rPr>
          <w:sz w:val="14"/>
        </w:rPr>
        <w:t>and</w:t>
      </w:r>
      <w:r>
        <w:rPr>
          <w:spacing w:val="-9"/>
          <w:sz w:val="14"/>
        </w:rPr>
        <w:t xml:space="preserve"> </w:t>
      </w:r>
      <w:r>
        <w:rPr>
          <w:sz w:val="14"/>
        </w:rPr>
        <w:t>did</w:t>
      </w:r>
      <w:r>
        <w:rPr>
          <w:spacing w:val="-9"/>
          <w:sz w:val="14"/>
        </w:rPr>
        <w:t xml:space="preserve"> </w:t>
      </w:r>
      <w:r>
        <w:rPr>
          <w:sz w:val="14"/>
        </w:rPr>
        <w:t>not</w:t>
      </w:r>
      <w:r>
        <w:rPr>
          <w:spacing w:val="-8"/>
          <w:sz w:val="14"/>
        </w:rPr>
        <w:t xml:space="preserve"> </w:t>
      </w:r>
      <w:r>
        <w:rPr>
          <w:sz w:val="14"/>
        </w:rPr>
        <w:t>require</w:t>
      </w:r>
      <w:r>
        <w:rPr>
          <w:spacing w:val="-9"/>
          <w:sz w:val="14"/>
        </w:rPr>
        <w:t xml:space="preserve"> </w:t>
      </w:r>
      <w:r>
        <w:rPr>
          <w:sz w:val="14"/>
        </w:rPr>
        <w:t>notice</w:t>
      </w:r>
      <w:r>
        <w:rPr>
          <w:spacing w:val="-9"/>
          <w:sz w:val="14"/>
        </w:rPr>
        <w:t xml:space="preserve"> </w:t>
      </w:r>
      <w:r>
        <w:rPr>
          <w:sz w:val="14"/>
        </w:rPr>
        <w:t>to</w:t>
      </w:r>
      <w:r>
        <w:rPr>
          <w:spacing w:val="-9"/>
          <w:sz w:val="14"/>
        </w:rPr>
        <w:t xml:space="preserve"> </w:t>
      </w:r>
      <w:r>
        <w:rPr>
          <w:sz w:val="14"/>
        </w:rPr>
        <w:t>the</w:t>
      </w:r>
      <w:r>
        <w:rPr>
          <w:spacing w:val="-8"/>
          <w:sz w:val="14"/>
        </w:rPr>
        <w:t xml:space="preserve"> </w:t>
      </w:r>
      <w:r>
        <w:rPr>
          <w:sz w:val="14"/>
        </w:rPr>
        <w:t>employee</w:t>
      </w:r>
      <w:r>
        <w:rPr>
          <w:spacing w:val="-9"/>
          <w:sz w:val="14"/>
        </w:rPr>
        <w:t xml:space="preserve"> </w:t>
      </w:r>
      <w:r>
        <w:rPr>
          <w:sz w:val="14"/>
        </w:rPr>
        <w:t>under</w:t>
      </w:r>
      <w:r>
        <w:rPr>
          <w:spacing w:val="-9"/>
          <w:sz w:val="14"/>
        </w:rPr>
        <w:t xml:space="preserve"> </w:t>
      </w:r>
      <w:r>
        <w:rPr>
          <w:sz w:val="14"/>
        </w:rPr>
        <w:t>sub.</w:t>
      </w:r>
      <w:r>
        <w:rPr>
          <w:spacing w:val="-9"/>
          <w:sz w:val="14"/>
        </w:rPr>
        <w:t xml:space="preserve"> </w:t>
      </w:r>
      <w:r>
        <w:rPr>
          <w:sz w:val="14"/>
        </w:rPr>
        <w:t>(1)</w:t>
      </w:r>
      <w:r>
        <w:rPr>
          <w:spacing w:val="-8"/>
          <w:sz w:val="14"/>
        </w:rPr>
        <w:t xml:space="preserve"> </w:t>
      </w:r>
      <w:r>
        <w:rPr>
          <w:sz w:val="14"/>
        </w:rPr>
        <w:t>(b)</w:t>
      </w:r>
      <w:r>
        <w:rPr>
          <w:spacing w:val="-9"/>
          <w:sz w:val="14"/>
        </w:rPr>
        <w:t xml:space="preserve"> </w:t>
      </w:r>
      <w:r>
        <w:rPr>
          <w:sz w:val="14"/>
        </w:rPr>
        <w:t>when</w:t>
      </w:r>
      <w:r>
        <w:rPr>
          <w:spacing w:val="-9"/>
          <w:sz w:val="14"/>
        </w:rPr>
        <w:t xml:space="preserve"> </w:t>
      </w:r>
      <w:r>
        <w:rPr>
          <w:sz w:val="14"/>
        </w:rPr>
        <w:t>no</w:t>
      </w:r>
      <w:r>
        <w:rPr>
          <w:spacing w:val="-9"/>
          <w:sz w:val="14"/>
        </w:rPr>
        <w:t xml:space="preserve"> </w:t>
      </w:r>
      <w:r>
        <w:rPr>
          <w:sz w:val="14"/>
        </w:rPr>
        <w:t>eviden-tiary</w:t>
      </w:r>
      <w:r>
        <w:rPr>
          <w:spacing w:val="-5"/>
          <w:sz w:val="14"/>
        </w:rPr>
        <w:t xml:space="preserve"> </w:t>
      </w:r>
      <w:r>
        <w:rPr>
          <w:sz w:val="14"/>
        </w:rPr>
        <w:t>hearing</w:t>
      </w:r>
      <w:r>
        <w:rPr>
          <w:spacing w:val="-5"/>
          <w:sz w:val="14"/>
        </w:rPr>
        <w:t xml:space="preserve"> </w:t>
      </w:r>
      <w:r>
        <w:rPr>
          <w:sz w:val="14"/>
        </w:rPr>
        <w:t>or</w:t>
      </w:r>
      <w:r>
        <w:rPr>
          <w:spacing w:val="-5"/>
          <w:sz w:val="14"/>
        </w:rPr>
        <w:t xml:space="preserve"> </w:t>
      </w:r>
      <w:r>
        <w:rPr>
          <w:sz w:val="14"/>
        </w:rPr>
        <w:t>final</w:t>
      </w:r>
      <w:r>
        <w:rPr>
          <w:spacing w:val="-5"/>
          <w:sz w:val="14"/>
        </w:rPr>
        <w:t xml:space="preserve"> </w:t>
      </w:r>
      <w:r>
        <w:rPr>
          <w:sz w:val="14"/>
        </w:rPr>
        <w:t>action</w:t>
      </w:r>
      <w:r>
        <w:rPr>
          <w:spacing w:val="-5"/>
          <w:sz w:val="14"/>
        </w:rPr>
        <w:t xml:space="preserve"> </w:t>
      </w:r>
      <w:r>
        <w:rPr>
          <w:sz w:val="14"/>
        </w:rPr>
        <w:t>took</w:t>
      </w:r>
      <w:r>
        <w:rPr>
          <w:spacing w:val="-5"/>
          <w:sz w:val="14"/>
        </w:rPr>
        <w:t xml:space="preserve"> </w:t>
      </w:r>
      <w:r>
        <w:rPr>
          <w:sz w:val="14"/>
        </w:rPr>
        <w:t>place</w:t>
      </w:r>
      <w:r>
        <w:rPr>
          <w:spacing w:val="-5"/>
          <w:sz w:val="14"/>
        </w:rPr>
        <w:t xml:space="preserve"> </w:t>
      </w:r>
      <w:r>
        <w:rPr>
          <w:sz w:val="14"/>
        </w:rPr>
        <w:t>in</w:t>
      </w:r>
      <w:r>
        <w:rPr>
          <w:spacing w:val="-5"/>
          <w:sz w:val="14"/>
        </w:rPr>
        <w:t xml:space="preserve"> </w:t>
      </w:r>
      <w:r>
        <w:rPr>
          <w:sz w:val="14"/>
        </w:rPr>
        <w:t>the</w:t>
      </w:r>
      <w:r>
        <w:rPr>
          <w:spacing w:val="-5"/>
          <w:sz w:val="14"/>
        </w:rPr>
        <w:t xml:space="preserve"> </w:t>
      </w:r>
      <w:r>
        <w:rPr>
          <w:sz w:val="14"/>
        </w:rPr>
        <w:t>closed</w:t>
      </w:r>
      <w:r>
        <w:rPr>
          <w:spacing w:val="-5"/>
          <w:sz w:val="14"/>
        </w:rPr>
        <w:t xml:space="preserve"> </w:t>
      </w:r>
      <w:r>
        <w:rPr>
          <w:sz w:val="14"/>
        </w:rPr>
        <w:t>session.</w:t>
      </w:r>
      <w:r>
        <w:rPr>
          <w:spacing w:val="27"/>
          <w:sz w:val="14"/>
        </w:rPr>
        <w:t xml:space="preserve"> </w:t>
      </w:r>
      <w:r>
        <w:rPr>
          <w:sz w:val="14"/>
        </w:rPr>
        <w:t>State</w:t>
      </w:r>
      <w:r>
        <w:rPr>
          <w:spacing w:val="-5"/>
          <w:sz w:val="14"/>
        </w:rPr>
        <w:t xml:space="preserve"> </w:t>
      </w:r>
      <w:r>
        <w:rPr>
          <w:sz w:val="14"/>
        </w:rPr>
        <w:t>ex</w:t>
      </w:r>
      <w:r>
        <w:rPr>
          <w:spacing w:val="-5"/>
          <w:sz w:val="14"/>
        </w:rPr>
        <w:t xml:space="preserve"> </w:t>
      </w:r>
      <w:r>
        <w:rPr>
          <w:sz w:val="14"/>
        </w:rPr>
        <w:t>rel.</w:t>
      </w:r>
      <w:r>
        <w:rPr>
          <w:spacing w:val="-5"/>
          <w:sz w:val="14"/>
        </w:rPr>
        <w:t xml:space="preserve"> </w:t>
      </w:r>
      <w:r>
        <w:rPr>
          <w:sz w:val="14"/>
        </w:rPr>
        <w:t>Epping</w:t>
      </w:r>
      <w:r>
        <w:rPr>
          <w:spacing w:val="-5"/>
          <w:sz w:val="14"/>
        </w:rPr>
        <w:t xml:space="preserve"> </w:t>
      </w:r>
      <w:r>
        <w:rPr>
          <w:sz w:val="14"/>
        </w:rPr>
        <w:t>v.</w:t>
      </w:r>
      <w:r>
        <w:rPr>
          <w:spacing w:val="40"/>
          <w:sz w:val="14"/>
        </w:rPr>
        <w:t xml:space="preserve"> </w:t>
      </w:r>
      <w:r>
        <w:rPr>
          <w:sz w:val="14"/>
        </w:rPr>
        <w:t xml:space="preserve">City of Neillsville, </w:t>
      </w:r>
      <w:hyperlink r:id="rId1828">
        <w:r>
          <w:rPr>
            <w:color w:val="0000E5"/>
            <w:sz w:val="14"/>
          </w:rPr>
          <w:t>218 Wis. 2d 516</w:t>
        </w:r>
      </w:hyperlink>
      <w:r>
        <w:rPr>
          <w:sz w:val="14"/>
        </w:rPr>
        <w:t xml:space="preserve">, </w:t>
      </w:r>
      <w:hyperlink r:id="rId1829">
        <w:r>
          <w:rPr>
            <w:color w:val="0000E5"/>
            <w:sz w:val="14"/>
          </w:rPr>
          <w:t>581 N.W.2d 548</w:t>
        </w:r>
      </w:hyperlink>
      <w:r>
        <w:rPr>
          <w:color w:val="0000E5"/>
          <w:sz w:val="14"/>
        </w:rPr>
        <w:t xml:space="preserve"> </w:t>
      </w:r>
      <w:r>
        <w:rPr>
          <w:sz w:val="14"/>
        </w:rPr>
        <w:t xml:space="preserve">(Ct. App. 1998), </w:t>
      </w:r>
      <w:hyperlink r:id="rId1830">
        <w:r>
          <w:rPr>
            <w:color w:val="0000E5"/>
            <w:sz w:val="14"/>
          </w:rPr>
          <w:t>97−0403</w:t>
        </w:r>
      </w:hyperlink>
      <w:r>
        <w:rPr>
          <w:sz w:val="14"/>
        </w:rPr>
        <w:t>.</w:t>
      </w:r>
    </w:p>
    <w:p w14:paraId="1FD7A06E" w14:textId="77777777" w:rsidR="00153CA5" w:rsidRDefault="00C0532D">
      <w:pPr>
        <w:spacing w:before="1" w:line="211" w:lineRule="auto"/>
        <w:ind w:left="199" w:right="272" w:firstLine="139"/>
        <w:jc w:val="both"/>
        <w:rPr>
          <w:sz w:val="14"/>
        </w:rPr>
      </w:pPr>
      <w:r>
        <w:rPr>
          <w:sz w:val="14"/>
        </w:rPr>
        <w:t>The exception under sub. (1) (e) must be strictly construed.</w:t>
      </w:r>
      <w:r>
        <w:rPr>
          <w:spacing w:val="40"/>
          <w:sz w:val="14"/>
        </w:rPr>
        <w:t xml:space="preserve"> </w:t>
      </w:r>
      <w:r>
        <w:rPr>
          <w:sz w:val="14"/>
        </w:rPr>
        <w:t>A private entity’s</w:t>
      </w:r>
      <w:r>
        <w:rPr>
          <w:spacing w:val="40"/>
          <w:sz w:val="14"/>
        </w:rPr>
        <w:t xml:space="preserve"> </w:t>
      </w:r>
      <w:r>
        <w:rPr>
          <w:spacing w:val="-2"/>
          <w:sz w:val="14"/>
        </w:rPr>
        <w:t>desire</w:t>
      </w:r>
      <w:r>
        <w:rPr>
          <w:spacing w:val="-7"/>
          <w:sz w:val="14"/>
        </w:rPr>
        <w:t xml:space="preserve"> </w:t>
      </w:r>
      <w:r>
        <w:rPr>
          <w:spacing w:val="-2"/>
          <w:sz w:val="14"/>
        </w:rPr>
        <w:t>for</w:t>
      </w:r>
      <w:r>
        <w:rPr>
          <w:spacing w:val="-7"/>
          <w:sz w:val="14"/>
        </w:rPr>
        <w:t xml:space="preserve"> </w:t>
      </w:r>
      <w:r>
        <w:rPr>
          <w:spacing w:val="-2"/>
          <w:sz w:val="14"/>
        </w:rPr>
        <w:t>confidentiality</w:t>
      </w:r>
      <w:r>
        <w:rPr>
          <w:spacing w:val="-7"/>
          <w:sz w:val="14"/>
        </w:rPr>
        <w:t xml:space="preserve"> </w:t>
      </w:r>
      <w:r>
        <w:rPr>
          <w:spacing w:val="-2"/>
          <w:sz w:val="14"/>
        </w:rPr>
        <w:t>does</w:t>
      </w:r>
      <w:r>
        <w:rPr>
          <w:spacing w:val="-6"/>
          <w:sz w:val="14"/>
        </w:rPr>
        <w:t xml:space="preserve"> </w:t>
      </w:r>
      <w:r>
        <w:rPr>
          <w:spacing w:val="-2"/>
          <w:sz w:val="14"/>
        </w:rPr>
        <w:t>not</w:t>
      </w:r>
      <w:r>
        <w:rPr>
          <w:spacing w:val="-7"/>
          <w:sz w:val="14"/>
        </w:rPr>
        <w:t xml:space="preserve"> </w:t>
      </w:r>
      <w:r>
        <w:rPr>
          <w:spacing w:val="-2"/>
          <w:sz w:val="14"/>
        </w:rPr>
        <w:t>permit</w:t>
      </w:r>
      <w:r>
        <w:rPr>
          <w:spacing w:val="-7"/>
          <w:sz w:val="14"/>
        </w:rPr>
        <w:t xml:space="preserve"> </w:t>
      </w:r>
      <w:r>
        <w:rPr>
          <w:spacing w:val="-2"/>
          <w:sz w:val="14"/>
        </w:rPr>
        <w:t>a</w:t>
      </w:r>
      <w:r>
        <w:rPr>
          <w:spacing w:val="-7"/>
          <w:sz w:val="14"/>
        </w:rPr>
        <w:t xml:space="preserve"> </w:t>
      </w:r>
      <w:r>
        <w:rPr>
          <w:spacing w:val="-2"/>
          <w:sz w:val="14"/>
        </w:rPr>
        <w:t>closed</w:t>
      </w:r>
      <w:r>
        <w:rPr>
          <w:spacing w:val="-6"/>
          <w:sz w:val="14"/>
        </w:rPr>
        <w:t xml:space="preserve"> </w:t>
      </w:r>
      <w:r>
        <w:rPr>
          <w:spacing w:val="-2"/>
          <w:sz w:val="14"/>
        </w:rPr>
        <w:t>meeting.</w:t>
      </w:r>
      <w:r>
        <w:rPr>
          <w:spacing w:val="20"/>
          <w:sz w:val="14"/>
        </w:rPr>
        <w:t xml:space="preserve"> </w:t>
      </w:r>
      <w:r>
        <w:rPr>
          <w:spacing w:val="-2"/>
          <w:sz w:val="14"/>
        </w:rPr>
        <w:t>A</w:t>
      </w:r>
      <w:r>
        <w:rPr>
          <w:spacing w:val="-7"/>
          <w:sz w:val="14"/>
        </w:rPr>
        <w:t xml:space="preserve"> </w:t>
      </w:r>
      <w:r>
        <w:rPr>
          <w:spacing w:val="-2"/>
          <w:sz w:val="14"/>
        </w:rPr>
        <w:t>governing</w:t>
      </w:r>
      <w:r>
        <w:rPr>
          <w:spacing w:val="-7"/>
          <w:sz w:val="14"/>
        </w:rPr>
        <w:t xml:space="preserve"> </w:t>
      </w:r>
      <w:r>
        <w:rPr>
          <w:spacing w:val="-2"/>
          <w:sz w:val="14"/>
        </w:rPr>
        <w:t>body’s</w:t>
      </w:r>
      <w:r>
        <w:rPr>
          <w:spacing w:val="-6"/>
          <w:sz w:val="14"/>
        </w:rPr>
        <w:t xml:space="preserve"> </w:t>
      </w:r>
      <w:r>
        <w:rPr>
          <w:spacing w:val="-2"/>
          <w:sz w:val="14"/>
        </w:rPr>
        <w:t>belief</w:t>
      </w:r>
      <w:r>
        <w:rPr>
          <w:spacing w:val="40"/>
          <w:sz w:val="14"/>
        </w:rPr>
        <w:t xml:space="preserve"> </w:t>
      </w:r>
      <w:r>
        <w:rPr>
          <w:spacing w:val="-2"/>
          <w:sz w:val="14"/>
        </w:rPr>
        <w:t>that</w:t>
      </w:r>
      <w:r>
        <w:rPr>
          <w:spacing w:val="-5"/>
          <w:sz w:val="14"/>
        </w:rPr>
        <w:t xml:space="preserve"> </w:t>
      </w:r>
      <w:r>
        <w:rPr>
          <w:spacing w:val="-2"/>
          <w:sz w:val="14"/>
        </w:rPr>
        <w:t>secret</w:t>
      </w:r>
      <w:r>
        <w:rPr>
          <w:spacing w:val="-6"/>
          <w:sz w:val="14"/>
        </w:rPr>
        <w:t xml:space="preserve"> </w:t>
      </w:r>
      <w:r>
        <w:rPr>
          <w:spacing w:val="-2"/>
          <w:sz w:val="14"/>
        </w:rPr>
        <w:t>meetings</w:t>
      </w:r>
      <w:r>
        <w:rPr>
          <w:spacing w:val="-6"/>
          <w:sz w:val="14"/>
        </w:rPr>
        <w:t xml:space="preserve"> </w:t>
      </w:r>
      <w:r>
        <w:rPr>
          <w:spacing w:val="-2"/>
          <w:sz w:val="14"/>
        </w:rPr>
        <w:t>will</w:t>
      </w:r>
      <w:r>
        <w:rPr>
          <w:spacing w:val="-7"/>
          <w:sz w:val="14"/>
        </w:rPr>
        <w:t xml:space="preserve"> </w:t>
      </w:r>
      <w:r>
        <w:rPr>
          <w:spacing w:val="-2"/>
          <w:sz w:val="14"/>
        </w:rPr>
        <w:t>produce</w:t>
      </w:r>
      <w:r>
        <w:rPr>
          <w:spacing w:val="-6"/>
          <w:sz w:val="14"/>
        </w:rPr>
        <w:t xml:space="preserve"> </w:t>
      </w:r>
      <w:r>
        <w:rPr>
          <w:spacing w:val="-2"/>
          <w:sz w:val="14"/>
        </w:rPr>
        <w:t>cost</w:t>
      </w:r>
      <w:r>
        <w:rPr>
          <w:spacing w:val="-7"/>
          <w:sz w:val="14"/>
        </w:rPr>
        <w:t xml:space="preserve"> </w:t>
      </w:r>
      <w:r>
        <w:rPr>
          <w:spacing w:val="-2"/>
          <w:sz w:val="14"/>
        </w:rPr>
        <w:t>savings</w:t>
      </w:r>
      <w:r>
        <w:rPr>
          <w:spacing w:val="-6"/>
          <w:sz w:val="14"/>
        </w:rPr>
        <w:t xml:space="preserve"> </w:t>
      </w:r>
      <w:r>
        <w:rPr>
          <w:spacing w:val="-2"/>
          <w:sz w:val="14"/>
        </w:rPr>
        <w:t>does</w:t>
      </w:r>
      <w:r>
        <w:rPr>
          <w:spacing w:val="-7"/>
          <w:sz w:val="14"/>
        </w:rPr>
        <w:t xml:space="preserve"> </w:t>
      </w:r>
      <w:r>
        <w:rPr>
          <w:spacing w:val="-2"/>
          <w:sz w:val="14"/>
        </w:rPr>
        <w:t>not</w:t>
      </w:r>
      <w:r>
        <w:rPr>
          <w:spacing w:val="-6"/>
          <w:sz w:val="14"/>
        </w:rPr>
        <w:t xml:space="preserve"> </w:t>
      </w:r>
      <w:r>
        <w:rPr>
          <w:spacing w:val="-2"/>
          <w:sz w:val="14"/>
        </w:rPr>
        <w:t>justify</w:t>
      </w:r>
      <w:r>
        <w:rPr>
          <w:spacing w:val="-7"/>
          <w:sz w:val="14"/>
        </w:rPr>
        <w:t xml:space="preserve"> </w:t>
      </w:r>
      <w:r>
        <w:rPr>
          <w:spacing w:val="-2"/>
          <w:sz w:val="14"/>
        </w:rPr>
        <w:t>closing</w:t>
      </w:r>
      <w:r>
        <w:rPr>
          <w:spacing w:val="-6"/>
          <w:sz w:val="14"/>
        </w:rPr>
        <w:t xml:space="preserve"> </w:t>
      </w:r>
      <w:r>
        <w:rPr>
          <w:spacing w:val="-2"/>
          <w:sz w:val="14"/>
        </w:rPr>
        <w:t>the</w:t>
      </w:r>
      <w:r>
        <w:rPr>
          <w:spacing w:val="-7"/>
          <w:sz w:val="14"/>
        </w:rPr>
        <w:t xml:space="preserve"> </w:t>
      </w:r>
      <w:r>
        <w:rPr>
          <w:spacing w:val="-2"/>
          <w:sz w:val="14"/>
        </w:rPr>
        <w:t>door</w:t>
      </w:r>
      <w:r>
        <w:rPr>
          <w:spacing w:val="-6"/>
          <w:sz w:val="14"/>
        </w:rPr>
        <w:t xml:space="preserve"> </w:t>
      </w:r>
      <w:r>
        <w:rPr>
          <w:spacing w:val="-2"/>
          <w:sz w:val="14"/>
        </w:rPr>
        <w:t>to</w:t>
      </w:r>
      <w:r>
        <w:rPr>
          <w:spacing w:val="-7"/>
          <w:sz w:val="14"/>
        </w:rPr>
        <w:t xml:space="preserve"> </w:t>
      </w:r>
      <w:r>
        <w:rPr>
          <w:spacing w:val="-2"/>
          <w:sz w:val="14"/>
        </w:rPr>
        <w:t>pub-</w:t>
      </w:r>
      <w:r>
        <w:rPr>
          <w:sz w:val="14"/>
        </w:rPr>
        <w:t>lic scrutiny.</w:t>
      </w:r>
      <w:r>
        <w:rPr>
          <w:spacing w:val="38"/>
          <w:sz w:val="14"/>
        </w:rPr>
        <w:t xml:space="preserve"> </w:t>
      </w:r>
      <w:r>
        <w:rPr>
          <w:sz w:val="14"/>
        </w:rPr>
        <w:t>Providing contingencies allowing for future public input was insuffi-</w:t>
      </w:r>
      <w:r>
        <w:rPr>
          <w:spacing w:val="-2"/>
          <w:sz w:val="14"/>
        </w:rPr>
        <w:t>cient.</w:t>
      </w:r>
      <w:r>
        <w:rPr>
          <w:spacing w:val="33"/>
          <w:sz w:val="14"/>
        </w:rPr>
        <w:t xml:space="preserve"> </w:t>
      </w:r>
      <w:r>
        <w:rPr>
          <w:spacing w:val="-2"/>
          <w:sz w:val="14"/>
        </w:rPr>
        <w:t>Because</w:t>
      </w:r>
      <w:r>
        <w:rPr>
          <w:spacing w:val="-3"/>
          <w:sz w:val="14"/>
        </w:rPr>
        <w:t xml:space="preserve"> </w:t>
      </w:r>
      <w:r>
        <w:rPr>
          <w:spacing w:val="-2"/>
          <w:sz w:val="14"/>
        </w:rPr>
        <w:t>legitimate</w:t>
      </w:r>
      <w:r>
        <w:rPr>
          <w:spacing w:val="-3"/>
          <w:sz w:val="14"/>
        </w:rPr>
        <w:t xml:space="preserve"> </w:t>
      </w:r>
      <w:r>
        <w:rPr>
          <w:spacing w:val="-2"/>
          <w:sz w:val="14"/>
        </w:rPr>
        <w:t>concerns</w:t>
      </w:r>
      <w:r>
        <w:rPr>
          <w:spacing w:val="-3"/>
          <w:sz w:val="14"/>
        </w:rPr>
        <w:t xml:space="preserve"> </w:t>
      </w:r>
      <w:r>
        <w:rPr>
          <w:spacing w:val="-2"/>
          <w:sz w:val="14"/>
        </w:rPr>
        <w:t>were</w:t>
      </w:r>
      <w:r>
        <w:rPr>
          <w:spacing w:val="-3"/>
          <w:sz w:val="14"/>
        </w:rPr>
        <w:t xml:space="preserve"> </w:t>
      </w:r>
      <w:r>
        <w:rPr>
          <w:spacing w:val="-2"/>
          <w:sz w:val="14"/>
        </w:rPr>
        <w:t>present</w:t>
      </w:r>
      <w:r>
        <w:rPr>
          <w:spacing w:val="-3"/>
          <w:sz w:val="14"/>
        </w:rPr>
        <w:t xml:space="preserve"> </w:t>
      </w:r>
      <w:r>
        <w:rPr>
          <w:spacing w:val="-2"/>
          <w:sz w:val="14"/>
        </w:rPr>
        <w:t>for</w:t>
      </w:r>
      <w:r>
        <w:rPr>
          <w:spacing w:val="-3"/>
          <w:sz w:val="14"/>
        </w:rPr>
        <w:t xml:space="preserve"> </w:t>
      </w:r>
      <w:r>
        <w:rPr>
          <w:spacing w:val="-2"/>
          <w:sz w:val="14"/>
        </w:rPr>
        <w:t>portions</w:t>
      </w:r>
      <w:r>
        <w:rPr>
          <w:spacing w:val="-3"/>
          <w:sz w:val="14"/>
        </w:rPr>
        <w:t xml:space="preserve"> </w:t>
      </w:r>
      <w:r>
        <w:rPr>
          <w:spacing w:val="-2"/>
          <w:sz w:val="14"/>
        </w:rPr>
        <w:t>of</w:t>
      </w:r>
      <w:r>
        <w:rPr>
          <w:spacing w:val="-3"/>
          <w:sz w:val="14"/>
        </w:rPr>
        <w:t xml:space="preserve"> </w:t>
      </w:r>
      <w:r>
        <w:rPr>
          <w:spacing w:val="-2"/>
          <w:sz w:val="14"/>
        </w:rPr>
        <w:t>some</w:t>
      </w:r>
      <w:r>
        <w:rPr>
          <w:spacing w:val="-4"/>
          <w:sz w:val="14"/>
        </w:rPr>
        <w:t xml:space="preserve"> </w:t>
      </w:r>
      <w:r>
        <w:rPr>
          <w:spacing w:val="-2"/>
          <w:sz w:val="14"/>
        </w:rPr>
        <w:t>of</w:t>
      </w:r>
      <w:r>
        <w:rPr>
          <w:spacing w:val="-5"/>
          <w:sz w:val="14"/>
        </w:rPr>
        <w:t xml:space="preserve"> </w:t>
      </w:r>
      <w:r>
        <w:rPr>
          <w:spacing w:val="-2"/>
          <w:sz w:val="14"/>
        </w:rPr>
        <w:t>the</w:t>
      </w:r>
      <w:r>
        <w:rPr>
          <w:spacing w:val="-4"/>
          <w:sz w:val="14"/>
        </w:rPr>
        <w:t xml:space="preserve"> </w:t>
      </w:r>
      <w:r>
        <w:rPr>
          <w:spacing w:val="-2"/>
          <w:sz w:val="14"/>
        </w:rPr>
        <w:t>meetings</w:t>
      </w:r>
      <w:r>
        <w:rPr>
          <w:spacing w:val="40"/>
          <w:sz w:val="14"/>
        </w:rPr>
        <w:t xml:space="preserve"> </w:t>
      </w:r>
      <w:r>
        <w:rPr>
          <w:spacing w:val="-2"/>
          <w:sz w:val="14"/>
        </w:rPr>
        <w:t>does</w:t>
      </w:r>
      <w:r>
        <w:rPr>
          <w:spacing w:val="-3"/>
          <w:sz w:val="14"/>
        </w:rPr>
        <w:t xml:space="preserve"> </w:t>
      </w:r>
      <w:r>
        <w:rPr>
          <w:spacing w:val="-2"/>
          <w:sz w:val="14"/>
        </w:rPr>
        <w:t>not</w:t>
      </w:r>
      <w:r>
        <w:rPr>
          <w:spacing w:val="-6"/>
          <w:sz w:val="14"/>
        </w:rPr>
        <w:t xml:space="preserve"> </w:t>
      </w:r>
      <w:r>
        <w:rPr>
          <w:spacing w:val="-2"/>
          <w:sz w:val="14"/>
        </w:rPr>
        <w:t>mean</w:t>
      </w:r>
      <w:r>
        <w:rPr>
          <w:spacing w:val="-6"/>
          <w:sz w:val="14"/>
        </w:rPr>
        <w:t xml:space="preserve"> </w:t>
      </w:r>
      <w:r>
        <w:rPr>
          <w:spacing w:val="-2"/>
          <w:sz w:val="14"/>
        </w:rPr>
        <w:t>the</w:t>
      </w:r>
      <w:r>
        <w:rPr>
          <w:spacing w:val="-6"/>
          <w:sz w:val="14"/>
        </w:rPr>
        <w:t xml:space="preserve"> </w:t>
      </w:r>
      <w:r>
        <w:rPr>
          <w:spacing w:val="-2"/>
          <w:sz w:val="14"/>
        </w:rPr>
        <w:t>entirety</w:t>
      </w:r>
      <w:r>
        <w:rPr>
          <w:spacing w:val="-6"/>
          <w:sz w:val="14"/>
        </w:rPr>
        <w:t xml:space="preserve"> </w:t>
      </w:r>
      <w:r>
        <w:rPr>
          <w:spacing w:val="-2"/>
          <w:sz w:val="14"/>
        </w:rPr>
        <w:t>of</w:t>
      </w:r>
      <w:r>
        <w:rPr>
          <w:spacing w:val="-6"/>
          <w:sz w:val="14"/>
        </w:rPr>
        <w:t xml:space="preserve"> </w:t>
      </w:r>
      <w:r>
        <w:rPr>
          <w:spacing w:val="-2"/>
          <w:sz w:val="14"/>
        </w:rPr>
        <w:t>the</w:t>
      </w:r>
      <w:r>
        <w:rPr>
          <w:spacing w:val="-6"/>
          <w:sz w:val="14"/>
        </w:rPr>
        <w:t xml:space="preserve"> </w:t>
      </w:r>
      <w:r>
        <w:rPr>
          <w:spacing w:val="-2"/>
          <w:sz w:val="14"/>
        </w:rPr>
        <w:t>meetings</w:t>
      </w:r>
      <w:r>
        <w:rPr>
          <w:spacing w:val="-6"/>
          <w:sz w:val="14"/>
        </w:rPr>
        <w:t xml:space="preserve"> </w:t>
      </w:r>
      <w:r>
        <w:rPr>
          <w:spacing w:val="-2"/>
          <w:sz w:val="14"/>
        </w:rPr>
        <w:t>fell</w:t>
      </w:r>
      <w:r>
        <w:rPr>
          <w:spacing w:val="-6"/>
          <w:sz w:val="14"/>
        </w:rPr>
        <w:t xml:space="preserve"> </w:t>
      </w:r>
      <w:r>
        <w:rPr>
          <w:spacing w:val="-2"/>
          <w:sz w:val="14"/>
        </w:rPr>
        <w:t>within</w:t>
      </w:r>
      <w:r>
        <w:rPr>
          <w:spacing w:val="-6"/>
          <w:sz w:val="14"/>
        </w:rPr>
        <w:t xml:space="preserve"> </w:t>
      </w:r>
      <w:r>
        <w:rPr>
          <w:spacing w:val="-2"/>
          <w:sz w:val="14"/>
        </w:rPr>
        <w:t>the</w:t>
      </w:r>
      <w:r>
        <w:rPr>
          <w:spacing w:val="-6"/>
          <w:sz w:val="14"/>
        </w:rPr>
        <w:t xml:space="preserve"> </w:t>
      </w:r>
      <w:r>
        <w:rPr>
          <w:spacing w:val="-2"/>
          <w:sz w:val="14"/>
        </w:rPr>
        <w:t>narrow</w:t>
      </w:r>
      <w:r>
        <w:rPr>
          <w:spacing w:val="-6"/>
          <w:sz w:val="14"/>
        </w:rPr>
        <w:t xml:space="preserve"> </w:t>
      </w:r>
      <w:r>
        <w:rPr>
          <w:spacing w:val="-2"/>
          <w:sz w:val="14"/>
        </w:rPr>
        <w:t>exception</w:t>
      </w:r>
      <w:r>
        <w:rPr>
          <w:spacing w:val="-6"/>
          <w:sz w:val="14"/>
        </w:rPr>
        <w:t xml:space="preserve"> </w:t>
      </w:r>
      <w:r>
        <w:rPr>
          <w:spacing w:val="-2"/>
          <w:sz w:val="14"/>
        </w:rPr>
        <w:t>under</w:t>
      </w:r>
      <w:r>
        <w:rPr>
          <w:spacing w:val="-6"/>
          <w:sz w:val="14"/>
        </w:rPr>
        <w:t xml:space="preserve"> </w:t>
      </w:r>
      <w:r>
        <w:rPr>
          <w:spacing w:val="-2"/>
          <w:sz w:val="14"/>
        </w:rPr>
        <w:t>sub.</w:t>
      </w:r>
    </w:p>
    <w:p w14:paraId="2E325522" w14:textId="77777777" w:rsidR="00153CA5" w:rsidRDefault="00C0532D">
      <w:pPr>
        <w:pStyle w:val="ListParagraph"/>
        <w:numPr>
          <w:ilvl w:val="0"/>
          <w:numId w:val="4"/>
        </w:numPr>
        <w:tabs>
          <w:tab w:val="left" w:pos="396"/>
        </w:tabs>
        <w:spacing w:line="211" w:lineRule="auto"/>
        <w:ind w:right="273" w:firstLine="0"/>
        <w:jc w:val="both"/>
        <w:rPr>
          <w:sz w:val="14"/>
        </w:rPr>
      </w:pPr>
      <w:r>
        <w:rPr>
          <w:sz w:val="14"/>
        </w:rPr>
        <w:t>(e).</w:t>
      </w:r>
      <w:r>
        <w:rPr>
          <w:spacing w:val="11"/>
          <w:sz w:val="14"/>
        </w:rPr>
        <w:t xml:space="preserve"> </w:t>
      </w:r>
      <w:r>
        <w:rPr>
          <w:sz w:val="14"/>
        </w:rPr>
        <w:t>Citizens</w:t>
      </w:r>
      <w:r>
        <w:rPr>
          <w:spacing w:val="-9"/>
          <w:sz w:val="14"/>
        </w:rPr>
        <w:t xml:space="preserve"> </w:t>
      </w:r>
      <w:r>
        <w:rPr>
          <w:sz w:val="14"/>
        </w:rPr>
        <w:t>for</w:t>
      </w:r>
      <w:r>
        <w:rPr>
          <w:spacing w:val="-9"/>
          <w:sz w:val="14"/>
        </w:rPr>
        <w:t xml:space="preserve"> </w:t>
      </w:r>
      <w:r>
        <w:rPr>
          <w:sz w:val="14"/>
        </w:rPr>
        <w:t>Responsible</w:t>
      </w:r>
      <w:r>
        <w:rPr>
          <w:spacing w:val="-9"/>
          <w:sz w:val="14"/>
        </w:rPr>
        <w:t xml:space="preserve"> </w:t>
      </w:r>
      <w:r>
        <w:rPr>
          <w:sz w:val="14"/>
        </w:rPr>
        <w:t>Development</w:t>
      </w:r>
      <w:r>
        <w:rPr>
          <w:spacing w:val="-8"/>
          <w:sz w:val="14"/>
        </w:rPr>
        <w:t xml:space="preserve"> </w:t>
      </w:r>
      <w:r>
        <w:rPr>
          <w:sz w:val="14"/>
        </w:rPr>
        <w:t>v.</w:t>
      </w:r>
      <w:r>
        <w:rPr>
          <w:spacing w:val="-9"/>
          <w:sz w:val="14"/>
        </w:rPr>
        <w:t xml:space="preserve"> </w:t>
      </w:r>
      <w:r>
        <w:rPr>
          <w:sz w:val="14"/>
        </w:rPr>
        <w:t>City</w:t>
      </w:r>
      <w:r>
        <w:rPr>
          <w:spacing w:val="-9"/>
          <w:sz w:val="14"/>
        </w:rPr>
        <w:t xml:space="preserve"> </w:t>
      </w:r>
      <w:r>
        <w:rPr>
          <w:sz w:val="14"/>
        </w:rPr>
        <w:t>of</w:t>
      </w:r>
      <w:r>
        <w:rPr>
          <w:spacing w:val="-9"/>
          <w:sz w:val="14"/>
        </w:rPr>
        <w:t xml:space="preserve"> </w:t>
      </w:r>
      <w:r>
        <w:rPr>
          <w:sz w:val="14"/>
        </w:rPr>
        <w:t>Milton,</w:t>
      </w:r>
      <w:r>
        <w:rPr>
          <w:spacing w:val="-8"/>
          <w:sz w:val="14"/>
        </w:rPr>
        <w:t xml:space="preserve"> </w:t>
      </w:r>
      <w:hyperlink r:id="rId1831">
        <w:r>
          <w:rPr>
            <w:color w:val="0000E5"/>
            <w:sz w:val="14"/>
          </w:rPr>
          <w:t>2007</w:t>
        </w:r>
        <w:r>
          <w:rPr>
            <w:color w:val="0000E5"/>
            <w:spacing w:val="-9"/>
            <w:sz w:val="14"/>
          </w:rPr>
          <w:t xml:space="preserve"> </w:t>
        </w:r>
        <w:r>
          <w:rPr>
            <w:color w:val="0000E5"/>
            <w:sz w:val="14"/>
          </w:rPr>
          <w:t>WI</w:t>
        </w:r>
        <w:r>
          <w:rPr>
            <w:color w:val="0000E5"/>
            <w:spacing w:val="-9"/>
            <w:sz w:val="14"/>
          </w:rPr>
          <w:t xml:space="preserve"> </w:t>
        </w:r>
        <w:r>
          <w:rPr>
            <w:color w:val="0000E5"/>
            <w:sz w:val="14"/>
          </w:rPr>
          <w:t>App</w:t>
        </w:r>
        <w:r>
          <w:rPr>
            <w:color w:val="0000E5"/>
            <w:spacing w:val="-9"/>
            <w:sz w:val="14"/>
          </w:rPr>
          <w:t xml:space="preserve"> </w:t>
        </w:r>
        <w:r>
          <w:rPr>
            <w:color w:val="0000E5"/>
            <w:sz w:val="14"/>
          </w:rPr>
          <w:t>114</w:t>
        </w:r>
      </w:hyperlink>
      <w:r>
        <w:rPr>
          <w:sz w:val="14"/>
        </w:rPr>
        <w:t>,</w:t>
      </w:r>
      <w:r>
        <w:rPr>
          <w:spacing w:val="40"/>
          <w:sz w:val="14"/>
        </w:rPr>
        <w:t xml:space="preserve"> </w:t>
      </w:r>
      <w:hyperlink r:id="rId1832">
        <w:r>
          <w:rPr>
            <w:color w:val="0000E5"/>
            <w:sz w:val="14"/>
          </w:rPr>
          <w:t>300 Wis. 2d 649</w:t>
        </w:r>
      </w:hyperlink>
      <w:r>
        <w:rPr>
          <w:sz w:val="14"/>
        </w:rPr>
        <w:t xml:space="preserve">, </w:t>
      </w:r>
      <w:hyperlink r:id="rId1833">
        <w:r>
          <w:rPr>
            <w:color w:val="0000E5"/>
            <w:sz w:val="14"/>
          </w:rPr>
          <w:t>731 N.W.2d 640</w:t>
        </w:r>
      </w:hyperlink>
      <w:r>
        <w:rPr>
          <w:sz w:val="14"/>
        </w:rPr>
        <w:t xml:space="preserve">, </w:t>
      </w:r>
      <w:hyperlink r:id="rId1834">
        <w:r>
          <w:rPr>
            <w:color w:val="0000E5"/>
            <w:sz w:val="14"/>
          </w:rPr>
          <w:t>06−0427</w:t>
        </w:r>
      </w:hyperlink>
      <w:r>
        <w:rPr>
          <w:sz w:val="14"/>
        </w:rPr>
        <w:t>.</w:t>
      </w:r>
    </w:p>
    <w:p w14:paraId="5BF8C387" w14:textId="77777777" w:rsidR="00153CA5" w:rsidRDefault="00C0532D">
      <w:pPr>
        <w:spacing w:line="211" w:lineRule="auto"/>
        <w:ind w:left="199" w:right="272" w:firstLine="139"/>
        <w:jc w:val="both"/>
        <w:rPr>
          <w:sz w:val="14"/>
        </w:rPr>
      </w:pPr>
      <w:r>
        <w:rPr>
          <w:sz w:val="14"/>
        </w:rPr>
        <w:t>Section</w:t>
      </w:r>
      <w:r>
        <w:rPr>
          <w:spacing w:val="-2"/>
          <w:sz w:val="14"/>
        </w:rPr>
        <w:t xml:space="preserve"> </w:t>
      </w:r>
      <w:r>
        <w:rPr>
          <w:sz w:val="14"/>
        </w:rPr>
        <w:t>19.35</w:t>
      </w:r>
      <w:r>
        <w:rPr>
          <w:spacing w:val="-2"/>
          <w:sz w:val="14"/>
        </w:rPr>
        <w:t xml:space="preserve"> </w:t>
      </w:r>
      <w:r>
        <w:rPr>
          <w:sz w:val="14"/>
        </w:rPr>
        <w:t>(1)</w:t>
      </w:r>
      <w:r>
        <w:rPr>
          <w:spacing w:val="-2"/>
          <w:sz w:val="14"/>
        </w:rPr>
        <w:t xml:space="preserve"> </w:t>
      </w:r>
      <w:r>
        <w:rPr>
          <w:sz w:val="14"/>
        </w:rPr>
        <w:t>(a)</w:t>
      </w:r>
      <w:r>
        <w:rPr>
          <w:spacing w:val="-2"/>
          <w:sz w:val="14"/>
        </w:rPr>
        <w:t xml:space="preserve"> </w:t>
      </w:r>
      <w:r>
        <w:rPr>
          <w:sz w:val="14"/>
        </w:rPr>
        <w:t>does</w:t>
      </w:r>
      <w:r>
        <w:rPr>
          <w:spacing w:val="-2"/>
          <w:sz w:val="14"/>
        </w:rPr>
        <w:t xml:space="preserve"> </w:t>
      </w:r>
      <w:r>
        <w:rPr>
          <w:sz w:val="14"/>
        </w:rPr>
        <w:t>not</w:t>
      </w:r>
      <w:r>
        <w:rPr>
          <w:spacing w:val="-2"/>
          <w:sz w:val="14"/>
        </w:rPr>
        <w:t xml:space="preserve"> </w:t>
      </w:r>
      <w:r>
        <w:rPr>
          <w:sz w:val="14"/>
        </w:rPr>
        <w:t>mandate</w:t>
      </w:r>
      <w:r>
        <w:rPr>
          <w:spacing w:val="-2"/>
          <w:sz w:val="14"/>
        </w:rPr>
        <w:t xml:space="preserve"> </w:t>
      </w:r>
      <w:r>
        <w:rPr>
          <w:sz w:val="14"/>
        </w:rPr>
        <w:t>that,</w:t>
      </w:r>
      <w:r>
        <w:rPr>
          <w:spacing w:val="-2"/>
          <w:sz w:val="14"/>
        </w:rPr>
        <w:t xml:space="preserve"> </w:t>
      </w:r>
      <w:r>
        <w:rPr>
          <w:sz w:val="14"/>
        </w:rPr>
        <w:t>when</w:t>
      </w:r>
      <w:r>
        <w:rPr>
          <w:spacing w:val="-2"/>
          <w:sz w:val="14"/>
        </w:rPr>
        <w:t xml:space="preserve"> </w:t>
      </w:r>
      <w:r>
        <w:rPr>
          <w:sz w:val="14"/>
        </w:rPr>
        <w:t>a</w:t>
      </w:r>
      <w:r>
        <w:rPr>
          <w:spacing w:val="-2"/>
          <w:sz w:val="14"/>
        </w:rPr>
        <w:t xml:space="preserve"> </w:t>
      </w:r>
      <w:r>
        <w:rPr>
          <w:sz w:val="14"/>
        </w:rPr>
        <w:t>meeting</w:t>
      </w:r>
      <w:r>
        <w:rPr>
          <w:spacing w:val="-2"/>
          <w:sz w:val="14"/>
        </w:rPr>
        <w:t xml:space="preserve"> </w:t>
      </w:r>
      <w:r>
        <w:rPr>
          <w:sz w:val="14"/>
        </w:rPr>
        <w:t>is</w:t>
      </w:r>
      <w:r>
        <w:rPr>
          <w:spacing w:val="-2"/>
          <w:sz w:val="14"/>
        </w:rPr>
        <w:t xml:space="preserve"> </w:t>
      </w:r>
      <w:r>
        <w:rPr>
          <w:sz w:val="14"/>
        </w:rPr>
        <w:t>closed</w:t>
      </w:r>
      <w:r>
        <w:rPr>
          <w:spacing w:val="-2"/>
          <w:sz w:val="14"/>
        </w:rPr>
        <w:t xml:space="preserve"> </w:t>
      </w:r>
      <w:r>
        <w:rPr>
          <w:sz w:val="14"/>
        </w:rPr>
        <w:t>under</w:t>
      </w:r>
      <w:r>
        <w:rPr>
          <w:spacing w:val="-2"/>
          <w:sz w:val="14"/>
        </w:rPr>
        <w:t xml:space="preserve"> </w:t>
      </w:r>
      <w:r>
        <w:rPr>
          <w:sz w:val="14"/>
        </w:rPr>
        <w:t>this</w:t>
      </w:r>
      <w:r>
        <w:rPr>
          <w:spacing w:val="40"/>
          <w:sz w:val="14"/>
        </w:rPr>
        <w:t xml:space="preserve"> </w:t>
      </w:r>
      <w:r>
        <w:rPr>
          <w:sz w:val="14"/>
        </w:rPr>
        <w:t>section,</w:t>
      </w:r>
      <w:r>
        <w:rPr>
          <w:spacing w:val="-2"/>
          <w:sz w:val="14"/>
        </w:rPr>
        <w:t xml:space="preserve"> </w:t>
      </w:r>
      <w:r>
        <w:rPr>
          <w:sz w:val="14"/>
        </w:rPr>
        <w:t>all records</w:t>
      </w:r>
      <w:r>
        <w:rPr>
          <w:spacing w:val="-1"/>
          <w:sz w:val="14"/>
        </w:rPr>
        <w:t xml:space="preserve"> </w:t>
      </w:r>
      <w:r>
        <w:rPr>
          <w:sz w:val="14"/>
        </w:rPr>
        <w:t>created</w:t>
      </w:r>
      <w:r>
        <w:rPr>
          <w:spacing w:val="-1"/>
          <w:sz w:val="14"/>
        </w:rPr>
        <w:t xml:space="preserve"> </w:t>
      </w:r>
      <w:r>
        <w:rPr>
          <w:sz w:val="14"/>
        </w:rPr>
        <w:t>for</w:t>
      </w:r>
      <w:r>
        <w:rPr>
          <w:spacing w:val="-1"/>
          <w:sz w:val="14"/>
        </w:rPr>
        <w:t xml:space="preserve"> </w:t>
      </w:r>
      <w:r>
        <w:rPr>
          <w:sz w:val="14"/>
        </w:rPr>
        <w:t>or</w:t>
      </w:r>
      <w:r>
        <w:rPr>
          <w:spacing w:val="-1"/>
          <w:sz w:val="14"/>
        </w:rPr>
        <w:t xml:space="preserve"> </w:t>
      </w:r>
      <w:r>
        <w:rPr>
          <w:sz w:val="14"/>
        </w:rPr>
        <w:t>presented</w:t>
      </w:r>
      <w:r>
        <w:rPr>
          <w:spacing w:val="-1"/>
          <w:sz w:val="14"/>
        </w:rPr>
        <w:t xml:space="preserve"> </w:t>
      </w:r>
      <w:r>
        <w:rPr>
          <w:sz w:val="14"/>
        </w:rPr>
        <w:t>at</w:t>
      </w:r>
      <w:r>
        <w:rPr>
          <w:spacing w:val="-1"/>
          <w:sz w:val="14"/>
        </w:rPr>
        <w:t xml:space="preserve"> </w:t>
      </w:r>
      <w:r>
        <w:rPr>
          <w:sz w:val="14"/>
        </w:rPr>
        <w:t>the</w:t>
      </w:r>
      <w:r>
        <w:rPr>
          <w:spacing w:val="-1"/>
          <w:sz w:val="14"/>
        </w:rPr>
        <w:t xml:space="preserve"> </w:t>
      </w:r>
      <w:r>
        <w:rPr>
          <w:sz w:val="14"/>
        </w:rPr>
        <w:t>meeting</w:t>
      </w:r>
      <w:r>
        <w:rPr>
          <w:spacing w:val="-1"/>
          <w:sz w:val="14"/>
        </w:rPr>
        <w:t xml:space="preserve"> </w:t>
      </w:r>
      <w:r>
        <w:rPr>
          <w:sz w:val="14"/>
        </w:rPr>
        <w:t>are</w:t>
      </w:r>
      <w:r>
        <w:rPr>
          <w:spacing w:val="-1"/>
          <w:sz w:val="14"/>
        </w:rPr>
        <w:t xml:space="preserve"> </w:t>
      </w:r>
      <w:r>
        <w:rPr>
          <w:sz w:val="14"/>
        </w:rPr>
        <w:t>exempt</w:t>
      </w:r>
      <w:r>
        <w:rPr>
          <w:spacing w:val="-1"/>
          <w:sz w:val="14"/>
        </w:rPr>
        <w:t xml:space="preserve"> </w:t>
      </w:r>
      <w:r>
        <w:rPr>
          <w:sz w:val="14"/>
        </w:rPr>
        <w:t>from</w:t>
      </w:r>
      <w:r>
        <w:rPr>
          <w:spacing w:val="-1"/>
          <w:sz w:val="14"/>
        </w:rPr>
        <w:t xml:space="preserve"> </w:t>
      </w:r>
      <w:r>
        <w:rPr>
          <w:sz w:val="14"/>
        </w:rPr>
        <w:t>disclo-sure.</w:t>
      </w:r>
      <w:r>
        <w:rPr>
          <w:spacing w:val="4"/>
          <w:sz w:val="14"/>
        </w:rPr>
        <w:t xml:space="preserve"> </w:t>
      </w:r>
      <w:r>
        <w:rPr>
          <w:sz w:val="14"/>
        </w:rPr>
        <w:t>The</w:t>
      </w:r>
      <w:r>
        <w:rPr>
          <w:spacing w:val="-9"/>
          <w:sz w:val="14"/>
        </w:rPr>
        <w:t xml:space="preserve"> </w:t>
      </w:r>
      <w:r>
        <w:rPr>
          <w:sz w:val="14"/>
        </w:rPr>
        <w:t>court</w:t>
      </w:r>
      <w:r>
        <w:rPr>
          <w:spacing w:val="-8"/>
          <w:sz w:val="14"/>
        </w:rPr>
        <w:t xml:space="preserve"> </w:t>
      </w:r>
      <w:r>
        <w:rPr>
          <w:sz w:val="14"/>
        </w:rPr>
        <w:t>must</w:t>
      </w:r>
      <w:r>
        <w:rPr>
          <w:spacing w:val="-9"/>
          <w:sz w:val="14"/>
        </w:rPr>
        <w:t xml:space="preserve"> </w:t>
      </w:r>
      <w:r>
        <w:rPr>
          <w:sz w:val="14"/>
        </w:rPr>
        <w:t>still</w:t>
      </w:r>
      <w:r>
        <w:rPr>
          <w:spacing w:val="-9"/>
          <w:sz w:val="14"/>
        </w:rPr>
        <w:t xml:space="preserve"> </w:t>
      </w:r>
      <w:r>
        <w:rPr>
          <w:sz w:val="14"/>
        </w:rPr>
        <w:t>apply</w:t>
      </w:r>
      <w:r>
        <w:rPr>
          <w:spacing w:val="-9"/>
          <w:sz w:val="14"/>
        </w:rPr>
        <w:t xml:space="preserve"> </w:t>
      </w:r>
      <w:r>
        <w:rPr>
          <w:sz w:val="14"/>
        </w:rPr>
        <w:t>the</w:t>
      </w:r>
      <w:r>
        <w:rPr>
          <w:spacing w:val="-8"/>
          <w:sz w:val="14"/>
        </w:rPr>
        <w:t xml:space="preserve"> </w:t>
      </w:r>
      <w:r>
        <w:rPr>
          <w:sz w:val="14"/>
        </w:rPr>
        <w:t>balancing</w:t>
      </w:r>
      <w:r>
        <w:rPr>
          <w:spacing w:val="-9"/>
          <w:sz w:val="14"/>
        </w:rPr>
        <w:t xml:space="preserve"> </w:t>
      </w:r>
      <w:r>
        <w:rPr>
          <w:sz w:val="14"/>
        </w:rPr>
        <w:t>test</w:t>
      </w:r>
      <w:r>
        <w:rPr>
          <w:spacing w:val="-9"/>
          <w:sz w:val="14"/>
        </w:rPr>
        <w:t xml:space="preserve"> </w:t>
      </w:r>
      <w:r>
        <w:rPr>
          <w:sz w:val="14"/>
        </w:rPr>
        <w:t>articulated</w:t>
      </w:r>
      <w:r>
        <w:rPr>
          <w:spacing w:val="-9"/>
          <w:sz w:val="14"/>
        </w:rPr>
        <w:t xml:space="preserve"> </w:t>
      </w:r>
      <w:r>
        <w:rPr>
          <w:sz w:val="14"/>
        </w:rPr>
        <w:t>in</w:t>
      </w:r>
      <w:r>
        <w:rPr>
          <w:spacing w:val="-8"/>
          <w:sz w:val="14"/>
        </w:rPr>
        <w:t xml:space="preserve"> </w:t>
      </w:r>
      <w:r>
        <w:rPr>
          <w:i/>
          <w:sz w:val="14"/>
        </w:rPr>
        <w:t>Linzmeyer,</w:t>
      </w:r>
      <w:r>
        <w:rPr>
          <w:i/>
          <w:spacing w:val="-9"/>
          <w:sz w:val="14"/>
        </w:rPr>
        <w:t xml:space="preserve"> </w:t>
      </w:r>
      <w:hyperlink r:id="rId1835">
        <w:r>
          <w:rPr>
            <w:color w:val="0000E5"/>
            <w:sz w:val="14"/>
          </w:rPr>
          <w:t>2002</w:t>
        </w:r>
        <w:r>
          <w:rPr>
            <w:color w:val="0000E5"/>
            <w:spacing w:val="-9"/>
            <w:sz w:val="14"/>
          </w:rPr>
          <w:t xml:space="preserve"> </w:t>
        </w:r>
        <w:r>
          <w:rPr>
            <w:color w:val="0000E5"/>
            <w:sz w:val="14"/>
          </w:rPr>
          <w:t>WI</w:t>
        </w:r>
      </w:hyperlink>
      <w:r>
        <w:rPr>
          <w:color w:val="0000E5"/>
          <w:spacing w:val="40"/>
          <w:sz w:val="14"/>
        </w:rPr>
        <w:t xml:space="preserve"> </w:t>
      </w:r>
      <w:hyperlink r:id="rId1836">
        <w:r>
          <w:rPr>
            <w:color w:val="0000E5"/>
            <w:spacing w:val="-2"/>
            <w:sz w:val="14"/>
          </w:rPr>
          <w:t>84</w:t>
        </w:r>
      </w:hyperlink>
      <w:r>
        <w:rPr>
          <w:spacing w:val="-2"/>
          <w:sz w:val="14"/>
        </w:rPr>
        <w:t>,</w:t>
      </w:r>
      <w:r>
        <w:rPr>
          <w:spacing w:val="-6"/>
          <w:sz w:val="14"/>
        </w:rPr>
        <w:t xml:space="preserve"> </w:t>
      </w:r>
      <w:hyperlink r:id="rId1837">
        <w:r>
          <w:rPr>
            <w:color w:val="0000E5"/>
            <w:spacing w:val="-2"/>
            <w:sz w:val="14"/>
          </w:rPr>
          <w:t>254 Wis. 2d</w:t>
        </w:r>
        <w:r>
          <w:rPr>
            <w:color w:val="0000E5"/>
            <w:spacing w:val="-1"/>
            <w:sz w:val="14"/>
          </w:rPr>
          <w:t xml:space="preserve"> </w:t>
        </w:r>
        <w:r>
          <w:rPr>
            <w:color w:val="0000E5"/>
            <w:spacing w:val="-2"/>
            <w:sz w:val="14"/>
          </w:rPr>
          <w:t>306</w:t>
        </w:r>
      </w:hyperlink>
      <w:r>
        <w:rPr>
          <w:spacing w:val="-2"/>
          <w:sz w:val="14"/>
        </w:rPr>
        <w:t>.</w:t>
      </w:r>
      <w:r>
        <w:rPr>
          <w:spacing w:val="31"/>
          <w:sz w:val="14"/>
        </w:rPr>
        <w:t xml:space="preserve"> </w:t>
      </w:r>
      <w:r>
        <w:rPr>
          <w:spacing w:val="-2"/>
          <w:sz w:val="14"/>
        </w:rPr>
        <w:t>Zellner v.</w:t>
      </w:r>
      <w:r>
        <w:rPr>
          <w:spacing w:val="-1"/>
          <w:sz w:val="14"/>
        </w:rPr>
        <w:t xml:space="preserve"> </w:t>
      </w:r>
      <w:r>
        <w:rPr>
          <w:spacing w:val="-2"/>
          <w:sz w:val="14"/>
        </w:rPr>
        <w:t>Cedarburg School</w:t>
      </w:r>
      <w:r>
        <w:rPr>
          <w:spacing w:val="-1"/>
          <w:sz w:val="14"/>
        </w:rPr>
        <w:t xml:space="preserve"> </w:t>
      </w:r>
      <w:r>
        <w:rPr>
          <w:spacing w:val="-2"/>
          <w:sz w:val="14"/>
        </w:rPr>
        <w:t xml:space="preserve">District, </w:t>
      </w:r>
      <w:hyperlink r:id="rId1838">
        <w:r>
          <w:rPr>
            <w:color w:val="0000E5"/>
            <w:spacing w:val="-2"/>
            <w:sz w:val="14"/>
          </w:rPr>
          <w:t>2007 WI</w:t>
        </w:r>
        <w:r>
          <w:rPr>
            <w:color w:val="0000E5"/>
            <w:spacing w:val="-1"/>
            <w:sz w:val="14"/>
          </w:rPr>
          <w:t xml:space="preserve"> </w:t>
        </w:r>
        <w:r>
          <w:rPr>
            <w:color w:val="0000E5"/>
            <w:spacing w:val="-2"/>
            <w:sz w:val="14"/>
          </w:rPr>
          <w:t>53</w:t>
        </w:r>
      </w:hyperlink>
      <w:r>
        <w:rPr>
          <w:spacing w:val="-2"/>
          <w:sz w:val="14"/>
        </w:rPr>
        <w:t>,</w:t>
      </w:r>
      <w:r>
        <w:rPr>
          <w:spacing w:val="-7"/>
          <w:sz w:val="14"/>
        </w:rPr>
        <w:t xml:space="preserve"> </w:t>
      </w:r>
      <w:hyperlink r:id="rId1839">
        <w:r>
          <w:rPr>
            <w:color w:val="0000E5"/>
            <w:spacing w:val="-2"/>
            <w:sz w:val="14"/>
          </w:rPr>
          <w:t>300 Wis.</w:t>
        </w:r>
        <w:r>
          <w:rPr>
            <w:color w:val="0000E5"/>
            <w:spacing w:val="-1"/>
            <w:sz w:val="14"/>
          </w:rPr>
          <w:t xml:space="preserve"> </w:t>
        </w:r>
        <w:r>
          <w:rPr>
            <w:color w:val="0000E5"/>
            <w:spacing w:val="-5"/>
            <w:sz w:val="14"/>
          </w:rPr>
          <w:t>2d</w:t>
        </w:r>
      </w:hyperlink>
    </w:p>
    <w:p w14:paraId="71720B80" w14:textId="77777777" w:rsidR="00153CA5" w:rsidRDefault="00C0532D">
      <w:pPr>
        <w:spacing w:line="134" w:lineRule="exact"/>
        <w:ind w:left="199"/>
        <w:jc w:val="both"/>
        <w:rPr>
          <w:sz w:val="14"/>
        </w:rPr>
      </w:pPr>
      <w:hyperlink r:id="rId1840">
        <w:r>
          <w:rPr>
            <w:color w:val="0000E5"/>
            <w:sz w:val="14"/>
          </w:rPr>
          <w:t>290</w:t>
        </w:r>
      </w:hyperlink>
      <w:r>
        <w:rPr>
          <w:sz w:val="14"/>
        </w:rPr>
        <w:t>,</w:t>
      </w:r>
      <w:r>
        <w:rPr>
          <w:spacing w:val="-4"/>
          <w:sz w:val="14"/>
        </w:rPr>
        <w:t xml:space="preserve"> </w:t>
      </w:r>
      <w:hyperlink r:id="rId1841">
        <w:r>
          <w:rPr>
            <w:color w:val="0000E5"/>
            <w:sz w:val="14"/>
          </w:rPr>
          <w:t>731</w:t>
        </w:r>
        <w:r>
          <w:rPr>
            <w:color w:val="0000E5"/>
            <w:spacing w:val="-3"/>
            <w:sz w:val="14"/>
          </w:rPr>
          <w:t xml:space="preserve"> </w:t>
        </w:r>
        <w:r>
          <w:rPr>
            <w:color w:val="0000E5"/>
            <w:sz w:val="14"/>
          </w:rPr>
          <w:t>N.W.2d</w:t>
        </w:r>
        <w:r>
          <w:rPr>
            <w:color w:val="0000E5"/>
            <w:spacing w:val="-2"/>
            <w:sz w:val="14"/>
          </w:rPr>
          <w:t xml:space="preserve"> </w:t>
        </w:r>
        <w:r>
          <w:rPr>
            <w:color w:val="0000E5"/>
            <w:sz w:val="14"/>
          </w:rPr>
          <w:t>240</w:t>
        </w:r>
      </w:hyperlink>
      <w:r>
        <w:rPr>
          <w:sz w:val="14"/>
        </w:rPr>
        <w:t>,</w:t>
      </w:r>
      <w:r>
        <w:rPr>
          <w:spacing w:val="-3"/>
          <w:sz w:val="14"/>
        </w:rPr>
        <w:t xml:space="preserve"> </w:t>
      </w:r>
      <w:hyperlink r:id="rId1842">
        <w:r>
          <w:rPr>
            <w:color w:val="0000E5"/>
            <w:spacing w:val="-2"/>
            <w:sz w:val="14"/>
          </w:rPr>
          <w:t>06−1143</w:t>
        </w:r>
      </w:hyperlink>
      <w:r>
        <w:rPr>
          <w:spacing w:val="-2"/>
          <w:sz w:val="14"/>
        </w:rPr>
        <w:t>.</w:t>
      </w:r>
    </w:p>
    <w:p w14:paraId="3F301833" w14:textId="77777777" w:rsidR="00153CA5" w:rsidRDefault="00C0532D">
      <w:pPr>
        <w:spacing w:before="5" w:line="211" w:lineRule="auto"/>
        <w:ind w:left="199" w:right="272" w:firstLine="139"/>
        <w:jc w:val="both"/>
        <w:rPr>
          <w:sz w:val="14"/>
        </w:rPr>
      </w:pPr>
      <w:r>
        <w:rPr>
          <w:sz w:val="14"/>
        </w:rPr>
        <w:t>Nothing</w:t>
      </w:r>
      <w:r>
        <w:rPr>
          <w:spacing w:val="-9"/>
          <w:sz w:val="14"/>
        </w:rPr>
        <w:t xml:space="preserve"> </w:t>
      </w:r>
      <w:r>
        <w:rPr>
          <w:sz w:val="14"/>
        </w:rPr>
        <w:t>in</w:t>
      </w:r>
      <w:r>
        <w:rPr>
          <w:spacing w:val="-9"/>
          <w:sz w:val="14"/>
        </w:rPr>
        <w:t xml:space="preserve"> </w:t>
      </w:r>
      <w:r>
        <w:rPr>
          <w:sz w:val="14"/>
        </w:rPr>
        <w:t>sub.</w:t>
      </w:r>
      <w:r>
        <w:rPr>
          <w:spacing w:val="-9"/>
          <w:sz w:val="14"/>
        </w:rPr>
        <w:t xml:space="preserve"> </w:t>
      </w:r>
      <w:r>
        <w:rPr>
          <w:sz w:val="14"/>
        </w:rPr>
        <w:t>(1)</w:t>
      </w:r>
      <w:r>
        <w:rPr>
          <w:spacing w:val="-8"/>
          <w:sz w:val="14"/>
        </w:rPr>
        <w:t xml:space="preserve"> </w:t>
      </w:r>
      <w:r>
        <w:rPr>
          <w:sz w:val="14"/>
        </w:rPr>
        <w:t>(e)</w:t>
      </w:r>
      <w:r>
        <w:rPr>
          <w:spacing w:val="-9"/>
          <w:sz w:val="14"/>
        </w:rPr>
        <w:t xml:space="preserve"> </w:t>
      </w:r>
      <w:r>
        <w:rPr>
          <w:sz w:val="14"/>
        </w:rPr>
        <w:t>suggests</w:t>
      </w:r>
      <w:r>
        <w:rPr>
          <w:spacing w:val="-9"/>
          <w:sz w:val="14"/>
        </w:rPr>
        <w:t xml:space="preserve"> </w:t>
      </w:r>
      <w:r>
        <w:rPr>
          <w:sz w:val="14"/>
        </w:rPr>
        <w:t>that</w:t>
      </w:r>
      <w:r>
        <w:rPr>
          <w:spacing w:val="-9"/>
          <w:sz w:val="14"/>
        </w:rPr>
        <w:t xml:space="preserve"> </w:t>
      </w:r>
      <w:r>
        <w:rPr>
          <w:sz w:val="14"/>
        </w:rPr>
        <w:t>a</w:t>
      </w:r>
      <w:r>
        <w:rPr>
          <w:spacing w:val="-8"/>
          <w:sz w:val="14"/>
        </w:rPr>
        <w:t xml:space="preserve"> </w:t>
      </w:r>
      <w:r>
        <w:rPr>
          <w:sz w:val="14"/>
        </w:rPr>
        <w:t>reason</w:t>
      </w:r>
      <w:r>
        <w:rPr>
          <w:spacing w:val="-9"/>
          <w:sz w:val="14"/>
        </w:rPr>
        <w:t xml:space="preserve"> </w:t>
      </w:r>
      <w:r>
        <w:rPr>
          <w:sz w:val="14"/>
        </w:rPr>
        <w:t>for</w:t>
      </w:r>
      <w:r>
        <w:rPr>
          <w:spacing w:val="-9"/>
          <w:sz w:val="14"/>
        </w:rPr>
        <w:t xml:space="preserve"> </w:t>
      </w:r>
      <w:r>
        <w:rPr>
          <w:sz w:val="14"/>
        </w:rPr>
        <w:t>going</w:t>
      </w:r>
      <w:r>
        <w:rPr>
          <w:spacing w:val="-9"/>
          <w:sz w:val="14"/>
        </w:rPr>
        <w:t xml:space="preserve"> </w:t>
      </w:r>
      <w:r>
        <w:rPr>
          <w:sz w:val="14"/>
        </w:rPr>
        <w:t>into</w:t>
      </w:r>
      <w:r>
        <w:rPr>
          <w:spacing w:val="-8"/>
          <w:sz w:val="14"/>
        </w:rPr>
        <w:t xml:space="preserve"> </w:t>
      </w:r>
      <w:r>
        <w:rPr>
          <w:sz w:val="14"/>
        </w:rPr>
        <w:t>closed</w:t>
      </w:r>
      <w:r>
        <w:rPr>
          <w:spacing w:val="-9"/>
          <w:sz w:val="14"/>
        </w:rPr>
        <w:t xml:space="preserve"> </w:t>
      </w:r>
      <w:r>
        <w:rPr>
          <w:sz w:val="14"/>
        </w:rPr>
        <w:t>session</w:t>
      </w:r>
      <w:r>
        <w:rPr>
          <w:spacing w:val="-9"/>
          <w:sz w:val="14"/>
        </w:rPr>
        <w:t xml:space="preserve"> </w:t>
      </w:r>
      <w:r>
        <w:rPr>
          <w:sz w:val="14"/>
        </w:rPr>
        <w:t>must</w:t>
      </w:r>
      <w:r>
        <w:rPr>
          <w:spacing w:val="-9"/>
          <w:sz w:val="14"/>
        </w:rPr>
        <w:t xml:space="preserve"> </w:t>
      </w:r>
      <w:r>
        <w:rPr>
          <w:sz w:val="14"/>
        </w:rPr>
        <w:t>be</w:t>
      </w:r>
      <w:r>
        <w:rPr>
          <w:spacing w:val="40"/>
          <w:sz w:val="14"/>
        </w:rPr>
        <w:t xml:space="preserve"> </w:t>
      </w:r>
      <w:r>
        <w:rPr>
          <w:sz w:val="14"/>
        </w:rPr>
        <w:t>shared by each municipality participating in an intergovernmental body.</w:t>
      </w:r>
      <w:r>
        <w:rPr>
          <w:spacing w:val="40"/>
          <w:sz w:val="14"/>
        </w:rPr>
        <w:t xml:space="preserve"> </w:t>
      </w:r>
      <w:r>
        <w:rPr>
          <w:sz w:val="14"/>
        </w:rPr>
        <w:t>It is not</w:t>
      </w:r>
      <w:r>
        <w:rPr>
          <w:spacing w:val="40"/>
          <w:sz w:val="14"/>
        </w:rPr>
        <w:t xml:space="preserve"> </w:t>
      </w:r>
      <w:r>
        <w:rPr>
          <w:spacing w:val="-2"/>
          <w:sz w:val="14"/>
        </w:rPr>
        <w:t>inconsistent with</w:t>
      </w:r>
      <w:r>
        <w:rPr>
          <w:spacing w:val="-3"/>
          <w:sz w:val="14"/>
        </w:rPr>
        <w:t xml:space="preserve"> </w:t>
      </w:r>
      <w:r>
        <w:rPr>
          <w:spacing w:val="-2"/>
          <w:sz w:val="14"/>
        </w:rPr>
        <w:t>the</w:t>
      </w:r>
      <w:r>
        <w:rPr>
          <w:spacing w:val="-3"/>
          <w:sz w:val="14"/>
        </w:rPr>
        <w:t xml:space="preserve"> </w:t>
      </w:r>
      <w:r>
        <w:rPr>
          <w:spacing w:val="-2"/>
          <w:sz w:val="14"/>
        </w:rPr>
        <w:t>open</w:t>
      </w:r>
      <w:r>
        <w:rPr>
          <w:spacing w:val="-3"/>
          <w:sz w:val="14"/>
        </w:rPr>
        <w:t xml:space="preserve"> </w:t>
      </w:r>
      <w:r>
        <w:rPr>
          <w:spacing w:val="-2"/>
          <w:sz w:val="14"/>
        </w:rPr>
        <w:t>meetings</w:t>
      </w:r>
      <w:r>
        <w:rPr>
          <w:spacing w:val="-3"/>
          <w:sz w:val="14"/>
        </w:rPr>
        <w:t xml:space="preserve"> </w:t>
      </w:r>
      <w:r>
        <w:rPr>
          <w:spacing w:val="-2"/>
          <w:sz w:val="14"/>
        </w:rPr>
        <w:t>law</w:t>
      </w:r>
      <w:r>
        <w:rPr>
          <w:spacing w:val="-3"/>
          <w:sz w:val="14"/>
        </w:rPr>
        <w:t xml:space="preserve"> </w:t>
      </w:r>
      <w:r>
        <w:rPr>
          <w:spacing w:val="-2"/>
          <w:sz w:val="14"/>
        </w:rPr>
        <w:t>for</w:t>
      </w:r>
      <w:r>
        <w:rPr>
          <w:spacing w:val="-3"/>
          <w:sz w:val="14"/>
        </w:rPr>
        <w:t xml:space="preserve"> </w:t>
      </w:r>
      <w:r>
        <w:rPr>
          <w:spacing w:val="-2"/>
          <w:sz w:val="14"/>
        </w:rPr>
        <w:t>a</w:t>
      </w:r>
      <w:r>
        <w:rPr>
          <w:spacing w:val="-3"/>
          <w:sz w:val="14"/>
        </w:rPr>
        <w:t xml:space="preserve"> </w:t>
      </w:r>
      <w:r>
        <w:rPr>
          <w:spacing w:val="-2"/>
          <w:sz w:val="14"/>
        </w:rPr>
        <w:t>body</w:t>
      </w:r>
      <w:r>
        <w:rPr>
          <w:spacing w:val="-3"/>
          <w:sz w:val="14"/>
        </w:rPr>
        <w:t xml:space="preserve"> </w:t>
      </w:r>
      <w:r>
        <w:rPr>
          <w:spacing w:val="-2"/>
          <w:sz w:val="14"/>
        </w:rPr>
        <w:t>to</w:t>
      </w:r>
      <w:r>
        <w:rPr>
          <w:spacing w:val="-3"/>
          <w:sz w:val="14"/>
        </w:rPr>
        <w:t xml:space="preserve"> </w:t>
      </w:r>
      <w:r>
        <w:rPr>
          <w:spacing w:val="-2"/>
          <w:sz w:val="14"/>
        </w:rPr>
        <w:t>move</w:t>
      </w:r>
      <w:r>
        <w:rPr>
          <w:spacing w:val="-3"/>
          <w:sz w:val="14"/>
        </w:rPr>
        <w:t xml:space="preserve"> </w:t>
      </w:r>
      <w:r>
        <w:rPr>
          <w:spacing w:val="-2"/>
          <w:sz w:val="14"/>
        </w:rPr>
        <w:t>into</w:t>
      </w:r>
      <w:r>
        <w:rPr>
          <w:spacing w:val="-3"/>
          <w:sz w:val="14"/>
        </w:rPr>
        <w:t xml:space="preserve"> </w:t>
      </w:r>
      <w:r>
        <w:rPr>
          <w:spacing w:val="-2"/>
          <w:sz w:val="14"/>
        </w:rPr>
        <w:t>closed</w:t>
      </w:r>
      <w:r>
        <w:rPr>
          <w:spacing w:val="-3"/>
          <w:sz w:val="14"/>
        </w:rPr>
        <w:t xml:space="preserve"> </w:t>
      </w:r>
      <w:r>
        <w:rPr>
          <w:spacing w:val="-2"/>
          <w:sz w:val="14"/>
        </w:rPr>
        <w:t>session</w:t>
      </w:r>
      <w:r>
        <w:rPr>
          <w:spacing w:val="-3"/>
          <w:sz w:val="14"/>
        </w:rPr>
        <w:t xml:space="preserve"> </w:t>
      </w:r>
      <w:r>
        <w:rPr>
          <w:spacing w:val="-2"/>
          <w:sz w:val="14"/>
        </w:rPr>
        <w:t>under</w:t>
      </w:r>
      <w:r>
        <w:rPr>
          <w:spacing w:val="40"/>
          <w:sz w:val="14"/>
        </w:rPr>
        <w:t xml:space="preserve"> </w:t>
      </w:r>
      <w:r>
        <w:rPr>
          <w:spacing w:val="-2"/>
          <w:sz w:val="14"/>
        </w:rPr>
        <w:t>sub. (1)</w:t>
      </w:r>
      <w:r>
        <w:rPr>
          <w:spacing w:val="-4"/>
          <w:sz w:val="14"/>
        </w:rPr>
        <w:t xml:space="preserve"> </w:t>
      </w:r>
      <w:r>
        <w:rPr>
          <w:spacing w:val="-2"/>
          <w:sz w:val="14"/>
        </w:rPr>
        <w:t>(e)</w:t>
      </w:r>
      <w:r>
        <w:rPr>
          <w:spacing w:val="-4"/>
          <w:sz w:val="14"/>
        </w:rPr>
        <w:t xml:space="preserve"> </w:t>
      </w:r>
      <w:r>
        <w:rPr>
          <w:spacing w:val="-2"/>
          <w:sz w:val="14"/>
        </w:rPr>
        <w:t>when</w:t>
      </w:r>
      <w:r>
        <w:rPr>
          <w:spacing w:val="-4"/>
          <w:sz w:val="14"/>
        </w:rPr>
        <w:t xml:space="preserve"> </w:t>
      </w:r>
      <w:r>
        <w:rPr>
          <w:spacing w:val="-2"/>
          <w:sz w:val="14"/>
        </w:rPr>
        <w:t>the</w:t>
      </w:r>
      <w:r>
        <w:rPr>
          <w:spacing w:val="-4"/>
          <w:sz w:val="14"/>
        </w:rPr>
        <w:t xml:space="preserve"> </w:t>
      </w:r>
      <w:r>
        <w:rPr>
          <w:spacing w:val="-2"/>
          <w:sz w:val="14"/>
        </w:rPr>
        <w:t>bargaining position to be protected is not shared by every mem-ber</w:t>
      </w:r>
      <w:r>
        <w:rPr>
          <w:spacing w:val="-7"/>
          <w:sz w:val="14"/>
        </w:rPr>
        <w:t xml:space="preserve"> </w:t>
      </w:r>
      <w:r>
        <w:rPr>
          <w:spacing w:val="-2"/>
          <w:sz w:val="14"/>
        </w:rPr>
        <w:t>of</w:t>
      </w:r>
      <w:r>
        <w:rPr>
          <w:spacing w:val="-7"/>
          <w:sz w:val="14"/>
        </w:rPr>
        <w:t xml:space="preserve"> </w:t>
      </w:r>
      <w:r>
        <w:rPr>
          <w:spacing w:val="-2"/>
          <w:sz w:val="14"/>
        </w:rPr>
        <w:t>the</w:t>
      </w:r>
      <w:r>
        <w:rPr>
          <w:spacing w:val="-7"/>
          <w:sz w:val="14"/>
        </w:rPr>
        <w:t xml:space="preserve"> </w:t>
      </w:r>
      <w:r>
        <w:rPr>
          <w:spacing w:val="-2"/>
          <w:sz w:val="14"/>
        </w:rPr>
        <w:t>body.</w:t>
      </w:r>
      <w:r>
        <w:rPr>
          <w:spacing w:val="5"/>
          <w:sz w:val="14"/>
        </w:rPr>
        <w:t xml:space="preserve"> </w:t>
      </w:r>
      <w:r>
        <w:rPr>
          <w:spacing w:val="-2"/>
          <w:sz w:val="14"/>
        </w:rPr>
        <w:t>Once</w:t>
      </w:r>
      <w:r>
        <w:rPr>
          <w:spacing w:val="-6"/>
          <w:sz w:val="14"/>
        </w:rPr>
        <w:t xml:space="preserve"> </w:t>
      </w:r>
      <w:r>
        <w:rPr>
          <w:spacing w:val="-2"/>
          <w:sz w:val="14"/>
        </w:rPr>
        <w:t>a</w:t>
      </w:r>
      <w:r>
        <w:rPr>
          <w:spacing w:val="-7"/>
          <w:sz w:val="14"/>
        </w:rPr>
        <w:t xml:space="preserve"> </w:t>
      </w:r>
      <w:r>
        <w:rPr>
          <w:spacing w:val="-2"/>
          <w:sz w:val="14"/>
        </w:rPr>
        <w:t>vote</w:t>
      </w:r>
      <w:r>
        <w:rPr>
          <w:spacing w:val="-7"/>
          <w:sz w:val="14"/>
        </w:rPr>
        <w:t xml:space="preserve"> </w:t>
      </w:r>
      <w:r>
        <w:rPr>
          <w:spacing w:val="-2"/>
          <w:sz w:val="14"/>
        </w:rPr>
        <w:t>passes</w:t>
      </w:r>
      <w:r>
        <w:rPr>
          <w:spacing w:val="-7"/>
          <w:sz w:val="14"/>
        </w:rPr>
        <w:t xml:space="preserve"> </w:t>
      </w:r>
      <w:r>
        <w:rPr>
          <w:spacing w:val="-2"/>
          <w:sz w:val="14"/>
        </w:rPr>
        <w:t>to</w:t>
      </w:r>
      <w:r>
        <w:rPr>
          <w:spacing w:val="-6"/>
          <w:sz w:val="14"/>
        </w:rPr>
        <w:t xml:space="preserve"> </w:t>
      </w:r>
      <w:r>
        <w:rPr>
          <w:spacing w:val="-2"/>
          <w:sz w:val="14"/>
        </w:rPr>
        <w:t>go</w:t>
      </w:r>
      <w:r>
        <w:rPr>
          <w:spacing w:val="-7"/>
          <w:sz w:val="14"/>
        </w:rPr>
        <w:t xml:space="preserve"> </w:t>
      </w:r>
      <w:r>
        <w:rPr>
          <w:spacing w:val="-2"/>
          <w:sz w:val="14"/>
        </w:rPr>
        <w:t>into</w:t>
      </w:r>
      <w:r>
        <w:rPr>
          <w:spacing w:val="-7"/>
          <w:sz w:val="14"/>
        </w:rPr>
        <w:t xml:space="preserve"> </w:t>
      </w:r>
      <w:r>
        <w:rPr>
          <w:spacing w:val="-2"/>
          <w:sz w:val="14"/>
        </w:rPr>
        <w:t>closed</w:t>
      </w:r>
      <w:r>
        <w:rPr>
          <w:spacing w:val="-7"/>
          <w:sz w:val="14"/>
        </w:rPr>
        <w:t xml:space="preserve"> </w:t>
      </w:r>
      <w:r>
        <w:rPr>
          <w:spacing w:val="-2"/>
          <w:sz w:val="14"/>
        </w:rPr>
        <w:t>session,</w:t>
      </w:r>
      <w:r>
        <w:rPr>
          <w:spacing w:val="-6"/>
          <w:sz w:val="14"/>
        </w:rPr>
        <w:t xml:space="preserve"> </w:t>
      </w:r>
      <w:r>
        <w:rPr>
          <w:spacing w:val="-2"/>
          <w:sz w:val="14"/>
        </w:rPr>
        <w:t>the</w:t>
      </w:r>
      <w:r>
        <w:rPr>
          <w:spacing w:val="-6"/>
          <w:sz w:val="14"/>
        </w:rPr>
        <w:t xml:space="preserve"> </w:t>
      </w:r>
      <w:r>
        <w:rPr>
          <w:spacing w:val="-2"/>
          <w:sz w:val="14"/>
        </w:rPr>
        <w:t>reason</w:t>
      </w:r>
      <w:r>
        <w:rPr>
          <w:spacing w:val="-6"/>
          <w:sz w:val="14"/>
        </w:rPr>
        <w:t xml:space="preserve"> </w:t>
      </w:r>
      <w:r>
        <w:rPr>
          <w:spacing w:val="-2"/>
          <w:sz w:val="14"/>
        </w:rPr>
        <w:t>for</w:t>
      </w:r>
      <w:r>
        <w:rPr>
          <w:spacing w:val="-6"/>
          <w:sz w:val="14"/>
        </w:rPr>
        <w:t xml:space="preserve"> </w:t>
      </w:r>
      <w:r>
        <w:rPr>
          <w:spacing w:val="-2"/>
          <w:sz w:val="14"/>
        </w:rPr>
        <w:t>requesting</w:t>
      </w:r>
      <w:r>
        <w:rPr>
          <w:spacing w:val="40"/>
          <w:sz w:val="14"/>
        </w:rPr>
        <w:t xml:space="preserve"> </w:t>
      </w:r>
      <w:r>
        <w:rPr>
          <w:sz w:val="14"/>
        </w:rPr>
        <w:t>the</w:t>
      </w:r>
      <w:r>
        <w:rPr>
          <w:spacing w:val="-9"/>
          <w:sz w:val="14"/>
        </w:rPr>
        <w:t xml:space="preserve"> </w:t>
      </w:r>
      <w:r>
        <w:rPr>
          <w:sz w:val="14"/>
        </w:rPr>
        <w:t>vote</w:t>
      </w:r>
      <w:r>
        <w:rPr>
          <w:spacing w:val="-9"/>
          <w:sz w:val="14"/>
        </w:rPr>
        <w:t xml:space="preserve"> </w:t>
      </w:r>
      <w:r>
        <w:rPr>
          <w:sz w:val="14"/>
        </w:rPr>
        <w:t>becomes</w:t>
      </w:r>
      <w:r>
        <w:rPr>
          <w:spacing w:val="-9"/>
          <w:sz w:val="14"/>
        </w:rPr>
        <w:t xml:space="preserve"> </w:t>
      </w:r>
      <w:r>
        <w:rPr>
          <w:sz w:val="14"/>
        </w:rPr>
        <w:t>the</w:t>
      </w:r>
      <w:r>
        <w:rPr>
          <w:spacing w:val="-8"/>
          <w:sz w:val="14"/>
        </w:rPr>
        <w:t xml:space="preserve"> </w:t>
      </w:r>
      <w:r>
        <w:rPr>
          <w:sz w:val="14"/>
        </w:rPr>
        <w:t>reason</w:t>
      </w:r>
      <w:r>
        <w:rPr>
          <w:spacing w:val="-9"/>
          <w:sz w:val="14"/>
        </w:rPr>
        <w:t xml:space="preserve"> </w:t>
      </w:r>
      <w:r>
        <w:rPr>
          <w:sz w:val="14"/>
        </w:rPr>
        <w:t>of</w:t>
      </w:r>
      <w:r>
        <w:rPr>
          <w:spacing w:val="-9"/>
          <w:sz w:val="14"/>
        </w:rPr>
        <w:t xml:space="preserve"> </w:t>
      </w:r>
      <w:r>
        <w:rPr>
          <w:sz w:val="14"/>
        </w:rPr>
        <w:t>the</w:t>
      </w:r>
      <w:r>
        <w:rPr>
          <w:spacing w:val="-9"/>
          <w:sz w:val="14"/>
        </w:rPr>
        <w:t xml:space="preserve"> </w:t>
      </w:r>
      <w:r>
        <w:rPr>
          <w:sz w:val="14"/>
        </w:rPr>
        <w:t>entire</w:t>
      </w:r>
      <w:r>
        <w:rPr>
          <w:spacing w:val="-8"/>
          <w:sz w:val="14"/>
        </w:rPr>
        <w:t xml:space="preserve"> </w:t>
      </w:r>
      <w:r>
        <w:rPr>
          <w:sz w:val="14"/>
        </w:rPr>
        <w:t>body.</w:t>
      </w:r>
      <w:r>
        <w:rPr>
          <w:spacing w:val="-9"/>
          <w:sz w:val="14"/>
        </w:rPr>
        <w:t xml:space="preserve"> </w:t>
      </w:r>
      <w:r>
        <w:rPr>
          <w:sz w:val="14"/>
        </w:rPr>
        <w:t>Herro</w:t>
      </w:r>
      <w:r>
        <w:rPr>
          <w:spacing w:val="-9"/>
          <w:sz w:val="14"/>
        </w:rPr>
        <w:t xml:space="preserve"> </w:t>
      </w:r>
      <w:r>
        <w:rPr>
          <w:sz w:val="14"/>
        </w:rPr>
        <w:t>v.</w:t>
      </w:r>
      <w:r>
        <w:rPr>
          <w:spacing w:val="-9"/>
          <w:sz w:val="14"/>
        </w:rPr>
        <w:t xml:space="preserve"> </w:t>
      </w:r>
      <w:r>
        <w:rPr>
          <w:sz w:val="14"/>
        </w:rPr>
        <w:t>Village</w:t>
      </w:r>
      <w:r>
        <w:rPr>
          <w:spacing w:val="-8"/>
          <w:sz w:val="14"/>
        </w:rPr>
        <w:t xml:space="preserve"> </w:t>
      </w:r>
      <w:r>
        <w:rPr>
          <w:sz w:val="14"/>
        </w:rPr>
        <w:t>of</w:t>
      </w:r>
      <w:r>
        <w:rPr>
          <w:spacing w:val="-9"/>
          <w:sz w:val="14"/>
        </w:rPr>
        <w:t xml:space="preserve"> </w:t>
      </w:r>
      <w:r>
        <w:rPr>
          <w:sz w:val="14"/>
        </w:rPr>
        <w:t>McFarland,</w:t>
      </w:r>
      <w:r>
        <w:rPr>
          <w:spacing w:val="-9"/>
          <w:sz w:val="14"/>
        </w:rPr>
        <w:t xml:space="preserve"> </w:t>
      </w:r>
      <w:hyperlink r:id="rId1843">
        <w:r>
          <w:rPr>
            <w:color w:val="0000E5"/>
            <w:sz w:val="14"/>
          </w:rPr>
          <w:t>2007</w:t>
        </w:r>
      </w:hyperlink>
      <w:r>
        <w:rPr>
          <w:color w:val="0000E5"/>
          <w:spacing w:val="40"/>
          <w:sz w:val="14"/>
        </w:rPr>
        <w:t xml:space="preserve"> </w:t>
      </w:r>
      <w:hyperlink r:id="rId1844">
        <w:r>
          <w:rPr>
            <w:color w:val="0000E5"/>
            <w:sz w:val="14"/>
          </w:rPr>
          <w:t>WI App 172</w:t>
        </w:r>
      </w:hyperlink>
      <w:r>
        <w:rPr>
          <w:sz w:val="14"/>
        </w:rPr>
        <w:t xml:space="preserve">, </w:t>
      </w:r>
      <w:hyperlink r:id="rId1845">
        <w:r>
          <w:rPr>
            <w:color w:val="0000E5"/>
            <w:sz w:val="14"/>
          </w:rPr>
          <w:t>303 Wis. 2d 749</w:t>
        </w:r>
      </w:hyperlink>
      <w:r>
        <w:rPr>
          <w:sz w:val="14"/>
        </w:rPr>
        <w:t xml:space="preserve">, </w:t>
      </w:r>
      <w:hyperlink r:id="rId1846">
        <w:r>
          <w:rPr>
            <w:color w:val="0000E5"/>
            <w:sz w:val="14"/>
          </w:rPr>
          <w:t>737 N.W.2d 55</w:t>
        </w:r>
      </w:hyperlink>
      <w:r>
        <w:rPr>
          <w:sz w:val="14"/>
        </w:rPr>
        <w:t xml:space="preserve">, </w:t>
      </w:r>
      <w:hyperlink r:id="rId1847">
        <w:r>
          <w:rPr>
            <w:color w:val="0000E5"/>
            <w:sz w:val="14"/>
          </w:rPr>
          <w:t>06−1929</w:t>
        </w:r>
      </w:hyperlink>
      <w:r>
        <w:rPr>
          <w:sz w:val="14"/>
        </w:rPr>
        <w:t>.</w:t>
      </w:r>
    </w:p>
    <w:p w14:paraId="331D292E" w14:textId="77777777" w:rsidR="00153CA5" w:rsidRDefault="00C0532D">
      <w:pPr>
        <w:spacing w:line="211" w:lineRule="auto"/>
        <w:ind w:left="199" w:right="272" w:firstLine="139"/>
        <w:jc w:val="both"/>
        <w:rPr>
          <w:sz w:val="14"/>
        </w:rPr>
      </w:pPr>
      <w:r>
        <w:rPr>
          <w:sz w:val="14"/>
        </w:rPr>
        <w:t>In allowing governmental bodies to conduct closed sessions in limited circum-stances,</w:t>
      </w:r>
      <w:r>
        <w:rPr>
          <w:spacing w:val="-9"/>
          <w:sz w:val="14"/>
        </w:rPr>
        <w:t xml:space="preserve"> </w:t>
      </w:r>
      <w:r>
        <w:rPr>
          <w:sz w:val="14"/>
        </w:rPr>
        <w:t>this</w:t>
      </w:r>
      <w:r>
        <w:rPr>
          <w:spacing w:val="-9"/>
          <w:sz w:val="14"/>
        </w:rPr>
        <w:t xml:space="preserve"> </w:t>
      </w:r>
      <w:r>
        <w:rPr>
          <w:sz w:val="14"/>
        </w:rPr>
        <w:t>section</w:t>
      </w:r>
      <w:r>
        <w:rPr>
          <w:spacing w:val="-9"/>
          <w:sz w:val="14"/>
        </w:rPr>
        <w:t xml:space="preserve"> </w:t>
      </w:r>
      <w:r>
        <w:rPr>
          <w:sz w:val="14"/>
        </w:rPr>
        <w:t>does</w:t>
      </w:r>
      <w:r>
        <w:rPr>
          <w:spacing w:val="-8"/>
          <w:sz w:val="14"/>
        </w:rPr>
        <w:t xml:space="preserve"> </w:t>
      </w:r>
      <w:r>
        <w:rPr>
          <w:sz w:val="14"/>
        </w:rPr>
        <w:t>not</w:t>
      </w:r>
      <w:r>
        <w:rPr>
          <w:spacing w:val="-9"/>
          <w:sz w:val="14"/>
        </w:rPr>
        <w:t xml:space="preserve"> </w:t>
      </w:r>
      <w:r>
        <w:rPr>
          <w:sz w:val="14"/>
        </w:rPr>
        <w:t>create</w:t>
      </w:r>
      <w:r>
        <w:rPr>
          <w:spacing w:val="-9"/>
          <w:sz w:val="14"/>
        </w:rPr>
        <w:t xml:space="preserve"> </w:t>
      </w:r>
      <w:r>
        <w:rPr>
          <w:sz w:val="14"/>
        </w:rPr>
        <w:t>a</w:t>
      </w:r>
      <w:r>
        <w:rPr>
          <w:spacing w:val="-9"/>
          <w:sz w:val="14"/>
        </w:rPr>
        <w:t xml:space="preserve"> </w:t>
      </w:r>
      <w:r>
        <w:rPr>
          <w:sz w:val="14"/>
        </w:rPr>
        <w:t>blanket</w:t>
      </w:r>
      <w:r>
        <w:rPr>
          <w:spacing w:val="-8"/>
          <w:sz w:val="14"/>
        </w:rPr>
        <w:t xml:space="preserve"> </w:t>
      </w:r>
      <w:r>
        <w:rPr>
          <w:sz w:val="14"/>
        </w:rPr>
        <w:t>privilege</w:t>
      </w:r>
      <w:r>
        <w:rPr>
          <w:spacing w:val="-9"/>
          <w:sz w:val="14"/>
        </w:rPr>
        <w:t xml:space="preserve"> </w:t>
      </w:r>
      <w:r>
        <w:rPr>
          <w:sz w:val="14"/>
        </w:rPr>
        <w:t>shielding</w:t>
      </w:r>
      <w:r>
        <w:rPr>
          <w:spacing w:val="-9"/>
          <w:sz w:val="14"/>
        </w:rPr>
        <w:t xml:space="preserve"> </w:t>
      </w:r>
      <w:r>
        <w:rPr>
          <w:sz w:val="14"/>
        </w:rPr>
        <w:t>closed</w:t>
      </w:r>
      <w:r>
        <w:rPr>
          <w:spacing w:val="-9"/>
          <w:sz w:val="14"/>
        </w:rPr>
        <w:t xml:space="preserve"> </w:t>
      </w:r>
      <w:r>
        <w:rPr>
          <w:sz w:val="14"/>
        </w:rPr>
        <w:t>session</w:t>
      </w:r>
      <w:r>
        <w:rPr>
          <w:spacing w:val="-8"/>
          <w:sz w:val="14"/>
        </w:rPr>
        <w:t xml:space="preserve"> </w:t>
      </w:r>
      <w:r>
        <w:rPr>
          <w:sz w:val="14"/>
        </w:rPr>
        <w:t>con-tents from discovery.</w:t>
      </w:r>
      <w:r>
        <w:rPr>
          <w:spacing w:val="40"/>
          <w:sz w:val="14"/>
        </w:rPr>
        <w:t xml:space="preserve"> </w:t>
      </w:r>
      <w:r>
        <w:rPr>
          <w:sz w:val="14"/>
        </w:rPr>
        <w:t>There is no implicit or explicit confidentiality mandate.</w:t>
      </w:r>
      <w:r>
        <w:rPr>
          <w:spacing w:val="40"/>
          <w:sz w:val="14"/>
        </w:rPr>
        <w:t xml:space="preserve"> </w:t>
      </w:r>
      <w:r>
        <w:rPr>
          <w:sz w:val="14"/>
        </w:rPr>
        <w:t>A</w:t>
      </w:r>
      <w:r>
        <w:rPr>
          <w:spacing w:val="40"/>
          <w:sz w:val="14"/>
        </w:rPr>
        <w:t xml:space="preserve"> </w:t>
      </w:r>
      <w:r>
        <w:rPr>
          <w:sz w:val="14"/>
        </w:rPr>
        <w:t>closed</w:t>
      </w:r>
      <w:r>
        <w:rPr>
          <w:spacing w:val="-7"/>
          <w:sz w:val="14"/>
        </w:rPr>
        <w:t xml:space="preserve"> </w:t>
      </w:r>
      <w:r>
        <w:rPr>
          <w:sz w:val="14"/>
        </w:rPr>
        <w:t>meeting</w:t>
      </w:r>
      <w:r>
        <w:rPr>
          <w:spacing w:val="-8"/>
          <w:sz w:val="14"/>
        </w:rPr>
        <w:t xml:space="preserve"> </w:t>
      </w:r>
      <w:r>
        <w:rPr>
          <w:sz w:val="14"/>
        </w:rPr>
        <w:t>is</w:t>
      </w:r>
      <w:r>
        <w:rPr>
          <w:spacing w:val="-8"/>
          <w:sz w:val="14"/>
        </w:rPr>
        <w:t xml:space="preserve"> </w:t>
      </w:r>
      <w:r>
        <w:rPr>
          <w:sz w:val="14"/>
        </w:rPr>
        <w:t>not</w:t>
      </w:r>
      <w:r>
        <w:rPr>
          <w:spacing w:val="-8"/>
          <w:sz w:val="14"/>
        </w:rPr>
        <w:t xml:space="preserve"> </w:t>
      </w:r>
      <w:r>
        <w:rPr>
          <w:sz w:val="14"/>
        </w:rPr>
        <w:t>synonymous</w:t>
      </w:r>
      <w:r>
        <w:rPr>
          <w:spacing w:val="-8"/>
          <w:sz w:val="14"/>
        </w:rPr>
        <w:t xml:space="preserve"> </w:t>
      </w:r>
      <w:r>
        <w:rPr>
          <w:sz w:val="14"/>
        </w:rPr>
        <w:t>with</w:t>
      </w:r>
      <w:r>
        <w:rPr>
          <w:spacing w:val="-8"/>
          <w:sz w:val="14"/>
        </w:rPr>
        <w:t xml:space="preserve"> </w:t>
      </w:r>
      <w:r>
        <w:rPr>
          <w:sz w:val="14"/>
        </w:rPr>
        <w:t>a</w:t>
      </w:r>
      <w:r>
        <w:rPr>
          <w:spacing w:val="-8"/>
          <w:sz w:val="14"/>
        </w:rPr>
        <w:t xml:space="preserve"> </w:t>
      </w:r>
      <w:r>
        <w:rPr>
          <w:sz w:val="14"/>
        </w:rPr>
        <w:t>meeting</w:t>
      </w:r>
      <w:r>
        <w:rPr>
          <w:spacing w:val="-8"/>
          <w:sz w:val="14"/>
        </w:rPr>
        <w:t xml:space="preserve"> </w:t>
      </w:r>
      <w:r>
        <w:rPr>
          <w:sz w:val="14"/>
        </w:rPr>
        <w:t>that,</w:t>
      </w:r>
      <w:r>
        <w:rPr>
          <w:spacing w:val="-8"/>
          <w:sz w:val="14"/>
        </w:rPr>
        <w:t xml:space="preserve"> </w:t>
      </w:r>
      <w:r>
        <w:rPr>
          <w:sz w:val="14"/>
        </w:rPr>
        <w:t>by</w:t>
      </w:r>
      <w:r>
        <w:rPr>
          <w:spacing w:val="-8"/>
          <w:sz w:val="14"/>
        </w:rPr>
        <w:t xml:space="preserve"> </w:t>
      </w:r>
      <w:r>
        <w:rPr>
          <w:sz w:val="14"/>
        </w:rPr>
        <w:t>definition,</w:t>
      </w:r>
      <w:r>
        <w:rPr>
          <w:spacing w:val="-8"/>
          <w:sz w:val="14"/>
        </w:rPr>
        <w:t xml:space="preserve"> </w:t>
      </w:r>
      <w:r>
        <w:rPr>
          <w:sz w:val="14"/>
        </w:rPr>
        <w:t>entails</w:t>
      </w:r>
      <w:r>
        <w:rPr>
          <w:spacing w:val="-8"/>
          <w:sz w:val="14"/>
        </w:rPr>
        <w:t xml:space="preserve"> </w:t>
      </w:r>
      <w:r>
        <w:rPr>
          <w:sz w:val="14"/>
        </w:rPr>
        <w:t>a</w:t>
      </w:r>
      <w:r>
        <w:rPr>
          <w:spacing w:val="-8"/>
          <w:sz w:val="14"/>
        </w:rPr>
        <w:t xml:space="preserve"> </w:t>
      </w:r>
      <w:r>
        <w:rPr>
          <w:sz w:val="14"/>
        </w:rPr>
        <w:t>privi-lege</w:t>
      </w:r>
      <w:r>
        <w:rPr>
          <w:spacing w:val="-6"/>
          <w:sz w:val="14"/>
        </w:rPr>
        <w:t xml:space="preserve"> </w:t>
      </w:r>
      <w:r>
        <w:rPr>
          <w:sz w:val="14"/>
        </w:rPr>
        <w:t>exempting</w:t>
      </w:r>
      <w:r>
        <w:rPr>
          <w:spacing w:val="-7"/>
          <w:sz w:val="14"/>
        </w:rPr>
        <w:t xml:space="preserve"> </w:t>
      </w:r>
      <w:r>
        <w:rPr>
          <w:sz w:val="14"/>
        </w:rPr>
        <w:t>its</w:t>
      </w:r>
      <w:r>
        <w:rPr>
          <w:spacing w:val="-7"/>
          <w:sz w:val="14"/>
        </w:rPr>
        <w:t xml:space="preserve"> </w:t>
      </w:r>
      <w:r>
        <w:rPr>
          <w:sz w:val="14"/>
        </w:rPr>
        <w:t>contents</w:t>
      </w:r>
      <w:r>
        <w:rPr>
          <w:spacing w:val="-7"/>
          <w:sz w:val="14"/>
        </w:rPr>
        <w:t xml:space="preserve"> </w:t>
      </w:r>
      <w:r>
        <w:rPr>
          <w:sz w:val="14"/>
        </w:rPr>
        <w:t>from</w:t>
      </w:r>
      <w:r>
        <w:rPr>
          <w:spacing w:val="-7"/>
          <w:sz w:val="14"/>
        </w:rPr>
        <w:t xml:space="preserve"> </w:t>
      </w:r>
      <w:r>
        <w:rPr>
          <w:sz w:val="14"/>
        </w:rPr>
        <w:t>discovery.</w:t>
      </w:r>
      <w:r>
        <w:rPr>
          <w:spacing w:val="21"/>
          <w:sz w:val="14"/>
        </w:rPr>
        <w:t xml:space="preserve"> </w:t>
      </w:r>
      <w:r>
        <w:rPr>
          <w:sz w:val="14"/>
        </w:rPr>
        <w:t>Sands</w:t>
      </w:r>
      <w:r>
        <w:rPr>
          <w:spacing w:val="-7"/>
          <w:sz w:val="14"/>
        </w:rPr>
        <w:t xml:space="preserve"> </w:t>
      </w:r>
      <w:r>
        <w:rPr>
          <w:sz w:val="14"/>
        </w:rPr>
        <w:t>v.</w:t>
      </w:r>
      <w:r>
        <w:rPr>
          <w:spacing w:val="-7"/>
          <w:sz w:val="14"/>
        </w:rPr>
        <w:t xml:space="preserve"> </w:t>
      </w:r>
      <w:r>
        <w:rPr>
          <w:sz w:val="14"/>
        </w:rPr>
        <w:t>The</w:t>
      </w:r>
      <w:r>
        <w:rPr>
          <w:spacing w:val="-7"/>
          <w:sz w:val="14"/>
        </w:rPr>
        <w:t xml:space="preserve"> </w:t>
      </w:r>
      <w:r>
        <w:rPr>
          <w:sz w:val="14"/>
        </w:rPr>
        <w:t>Whitnall</w:t>
      </w:r>
      <w:r>
        <w:rPr>
          <w:spacing w:val="-7"/>
          <w:sz w:val="14"/>
        </w:rPr>
        <w:t xml:space="preserve"> </w:t>
      </w:r>
      <w:r>
        <w:rPr>
          <w:sz w:val="14"/>
        </w:rPr>
        <w:t>School</w:t>
      </w:r>
      <w:r>
        <w:rPr>
          <w:spacing w:val="-7"/>
          <w:sz w:val="14"/>
        </w:rPr>
        <w:t xml:space="preserve"> </w:t>
      </w:r>
      <w:r>
        <w:rPr>
          <w:sz w:val="14"/>
        </w:rPr>
        <w:t>District,</w:t>
      </w:r>
      <w:r>
        <w:rPr>
          <w:spacing w:val="40"/>
          <w:sz w:val="14"/>
        </w:rPr>
        <w:t xml:space="preserve"> </w:t>
      </w:r>
      <w:hyperlink r:id="rId1848">
        <w:r>
          <w:rPr>
            <w:color w:val="0000E5"/>
            <w:sz w:val="14"/>
          </w:rPr>
          <w:t>2008 WI 89</w:t>
        </w:r>
      </w:hyperlink>
      <w:r>
        <w:rPr>
          <w:sz w:val="14"/>
        </w:rPr>
        <w:t xml:space="preserve">, </w:t>
      </w:r>
      <w:hyperlink r:id="rId1849">
        <w:r>
          <w:rPr>
            <w:color w:val="0000E5"/>
            <w:sz w:val="14"/>
          </w:rPr>
          <w:t>312 Wis. 2d 1</w:t>
        </w:r>
      </w:hyperlink>
      <w:r>
        <w:rPr>
          <w:sz w:val="14"/>
        </w:rPr>
        <w:t xml:space="preserve">, </w:t>
      </w:r>
      <w:hyperlink r:id="rId1850">
        <w:r>
          <w:rPr>
            <w:color w:val="0000E5"/>
            <w:sz w:val="14"/>
          </w:rPr>
          <w:t>754 N.W.2d 439</w:t>
        </w:r>
      </w:hyperlink>
      <w:r>
        <w:rPr>
          <w:sz w:val="14"/>
        </w:rPr>
        <w:t xml:space="preserve">, </w:t>
      </w:r>
      <w:hyperlink r:id="rId1851">
        <w:r>
          <w:rPr>
            <w:color w:val="0000E5"/>
            <w:sz w:val="14"/>
          </w:rPr>
          <w:t>05−1026</w:t>
        </w:r>
      </w:hyperlink>
      <w:r>
        <w:rPr>
          <w:sz w:val="14"/>
        </w:rPr>
        <w:t>.</w:t>
      </w:r>
    </w:p>
    <w:p w14:paraId="00C19C96" w14:textId="77777777" w:rsidR="00153CA5" w:rsidRDefault="00C0532D">
      <w:pPr>
        <w:spacing w:before="21" w:line="208" w:lineRule="auto"/>
        <w:ind w:left="199" w:right="272" w:firstLine="139"/>
        <w:jc w:val="both"/>
        <w:rPr>
          <w:sz w:val="14"/>
        </w:rPr>
      </w:pPr>
      <w:r>
        <w:rPr>
          <w:sz w:val="14"/>
        </w:rPr>
        <w:t>Boards</w:t>
      </w:r>
      <w:r>
        <w:rPr>
          <w:spacing w:val="-1"/>
          <w:sz w:val="14"/>
        </w:rPr>
        <w:t xml:space="preserve"> </w:t>
      </w:r>
      <w:r>
        <w:rPr>
          <w:sz w:val="14"/>
        </w:rPr>
        <w:t>of</w:t>
      </w:r>
      <w:r>
        <w:rPr>
          <w:spacing w:val="-1"/>
          <w:sz w:val="14"/>
        </w:rPr>
        <w:t xml:space="preserve"> </w:t>
      </w:r>
      <w:r>
        <w:rPr>
          <w:sz w:val="14"/>
        </w:rPr>
        <w:t>review</w:t>
      </w:r>
      <w:r>
        <w:rPr>
          <w:spacing w:val="-1"/>
          <w:sz w:val="14"/>
        </w:rPr>
        <w:t xml:space="preserve"> </w:t>
      </w:r>
      <w:r>
        <w:rPr>
          <w:sz w:val="14"/>
        </w:rPr>
        <w:t>cannot</w:t>
      </w:r>
      <w:r>
        <w:rPr>
          <w:spacing w:val="-1"/>
          <w:sz w:val="14"/>
        </w:rPr>
        <w:t xml:space="preserve"> </w:t>
      </w:r>
      <w:r>
        <w:rPr>
          <w:sz w:val="14"/>
        </w:rPr>
        <w:t>rely</w:t>
      </w:r>
      <w:r>
        <w:rPr>
          <w:spacing w:val="-1"/>
          <w:sz w:val="14"/>
        </w:rPr>
        <w:t xml:space="preserve"> </w:t>
      </w:r>
      <w:r>
        <w:rPr>
          <w:sz w:val="14"/>
        </w:rPr>
        <w:t>on</w:t>
      </w:r>
      <w:r>
        <w:rPr>
          <w:spacing w:val="-1"/>
          <w:sz w:val="14"/>
        </w:rPr>
        <w:t xml:space="preserve"> </w:t>
      </w:r>
      <w:r>
        <w:rPr>
          <w:sz w:val="14"/>
        </w:rPr>
        <w:t>the</w:t>
      </w:r>
      <w:r>
        <w:rPr>
          <w:spacing w:val="-1"/>
          <w:sz w:val="14"/>
        </w:rPr>
        <w:t xml:space="preserve"> </w:t>
      </w:r>
      <w:r>
        <w:rPr>
          <w:sz w:val="14"/>
        </w:rPr>
        <w:t>exemptions</w:t>
      </w:r>
      <w:r>
        <w:rPr>
          <w:spacing w:val="-1"/>
          <w:sz w:val="14"/>
        </w:rPr>
        <w:t xml:space="preserve"> </w:t>
      </w:r>
      <w:r>
        <w:rPr>
          <w:sz w:val="14"/>
        </w:rPr>
        <w:t>in</w:t>
      </w:r>
      <w:r>
        <w:rPr>
          <w:spacing w:val="-1"/>
          <w:sz w:val="14"/>
        </w:rPr>
        <w:t xml:space="preserve"> </w:t>
      </w:r>
      <w:r>
        <w:rPr>
          <w:sz w:val="14"/>
        </w:rPr>
        <w:t>sub.</w:t>
      </w:r>
      <w:r>
        <w:rPr>
          <w:spacing w:val="-1"/>
          <w:sz w:val="14"/>
        </w:rPr>
        <w:t xml:space="preserve"> </w:t>
      </w:r>
      <w:r>
        <w:rPr>
          <w:sz w:val="14"/>
        </w:rPr>
        <w:t>(1)</w:t>
      </w:r>
      <w:r>
        <w:rPr>
          <w:spacing w:val="-1"/>
          <w:sz w:val="14"/>
        </w:rPr>
        <w:t xml:space="preserve"> </w:t>
      </w:r>
      <w:r>
        <w:rPr>
          <w:sz w:val="14"/>
        </w:rPr>
        <w:t>to</w:t>
      </w:r>
      <w:r>
        <w:rPr>
          <w:spacing w:val="-1"/>
          <w:sz w:val="14"/>
        </w:rPr>
        <w:t xml:space="preserve"> </w:t>
      </w:r>
      <w:r>
        <w:rPr>
          <w:sz w:val="14"/>
        </w:rPr>
        <w:t>close</w:t>
      </w:r>
      <w:r>
        <w:rPr>
          <w:spacing w:val="-1"/>
          <w:sz w:val="14"/>
        </w:rPr>
        <w:t xml:space="preserve"> </w:t>
      </w:r>
      <w:r>
        <w:rPr>
          <w:sz w:val="14"/>
        </w:rPr>
        <w:t>any</w:t>
      </w:r>
      <w:r>
        <w:rPr>
          <w:spacing w:val="-1"/>
          <w:sz w:val="14"/>
        </w:rPr>
        <w:t xml:space="preserve"> </w:t>
      </w:r>
      <w:r>
        <w:rPr>
          <w:sz w:val="14"/>
        </w:rPr>
        <w:t>meeting</w:t>
      </w:r>
      <w:r>
        <w:rPr>
          <w:spacing w:val="40"/>
          <w:sz w:val="14"/>
        </w:rPr>
        <w:t xml:space="preserve"> </w:t>
      </w:r>
      <w:r>
        <w:rPr>
          <w:sz w:val="14"/>
        </w:rPr>
        <w:t>in view of the explicit requirements in s. 70.47 (2m).</w:t>
      </w:r>
      <w:r>
        <w:rPr>
          <w:spacing w:val="40"/>
          <w:sz w:val="14"/>
        </w:rPr>
        <w:t xml:space="preserve"> </w:t>
      </w:r>
      <w:r>
        <w:rPr>
          <w:sz w:val="14"/>
        </w:rPr>
        <w:t>65 Atty. Gen. 162.</w:t>
      </w:r>
    </w:p>
    <w:p w14:paraId="1EA0D5ED" w14:textId="77777777" w:rsidR="00153CA5" w:rsidRDefault="00C0532D">
      <w:pPr>
        <w:spacing w:before="27" w:line="211" w:lineRule="auto"/>
        <w:ind w:left="199" w:right="272" w:firstLine="139"/>
        <w:jc w:val="both"/>
        <w:rPr>
          <w:sz w:val="14"/>
        </w:rPr>
      </w:pPr>
      <w:r>
        <w:rPr>
          <w:sz w:val="14"/>
        </w:rPr>
        <w:t>A university subunit may discuss promotions not relating to tenure, merit</w:t>
      </w:r>
      <w:r>
        <w:rPr>
          <w:spacing w:val="40"/>
          <w:sz w:val="14"/>
        </w:rPr>
        <w:t xml:space="preserve"> </w:t>
      </w:r>
      <w:r>
        <w:rPr>
          <w:sz w:val="14"/>
        </w:rPr>
        <w:t>increases,</w:t>
      </w:r>
      <w:r>
        <w:rPr>
          <w:spacing w:val="-9"/>
          <w:sz w:val="14"/>
        </w:rPr>
        <w:t xml:space="preserve"> </w:t>
      </w:r>
      <w:r>
        <w:rPr>
          <w:sz w:val="14"/>
        </w:rPr>
        <w:t>and</w:t>
      </w:r>
      <w:r>
        <w:rPr>
          <w:spacing w:val="-8"/>
          <w:sz w:val="14"/>
        </w:rPr>
        <w:t xml:space="preserve"> </w:t>
      </w:r>
      <w:r>
        <w:rPr>
          <w:sz w:val="14"/>
        </w:rPr>
        <w:t>property</w:t>
      </w:r>
      <w:r>
        <w:rPr>
          <w:spacing w:val="-8"/>
          <w:sz w:val="14"/>
        </w:rPr>
        <w:t xml:space="preserve"> </w:t>
      </w:r>
      <w:r>
        <w:rPr>
          <w:sz w:val="14"/>
        </w:rPr>
        <w:t>purchase</w:t>
      </w:r>
      <w:r>
        <w:rPr>
          <w:spacing w:val="-8"/>
          <w:sz w:val="14"/>
        </w:rPr>
        <w:t xml:space="preserve"> </w:t>
      </w:r>
      <w:r>
        <w:rPr>
          <w:sz w:val="14"/>
        </w:rPr>
        <w:t>recommendations</w:t>
      </w:r>
      <w:r>
        <w:rPr>
          <w:spacing w:val="-9"/>
          <w:sz w:val="14"/>
        </w:rPr>
        <w:t xml:space="preserve"> </w:t>
      </w:r>
      <w:r>
        <w:rPr>
          <w:sz w:val="14"/>
        </w:rPr>
        <w:t>in</w:t>
      </w:r>
      <w:r>
        <w:rPr>
          <w:spacing w:val="-9"/>
          <w:sz w:val="14"/>
        </w:rPr>
        <w:t xml:space="preserve"> </w:t>
      </w:r>
      <w:r>
        <w:rPr>
          <w:sz w:val="14"/>
        </w:rPr>
        <w:t>closed</w:t>
      </w:r>
      <w:r>
        <w:rPr>
          <w:spacing w:val="-9"/>
          <w:sz w:val="14"/>
        </w:rPr>
        <w:t xml:space="preserve"> </w:t>
      </w:r>
      <w:r>
        <w:rPr>
          <w:sz w:val="14"/>
        </w:rPr>
        <w:t>session.</w:t>
      </w:r>
      <w:r>
        <w:rPr>
          <w:spacing w:val="18"/>
          <w:sz w:val="14"/>
        </w:rPr>
        <w:t xml:space="preserve"> </w:t>
      </w:r>
      <w:r>
        <w:rPr>
          <w:sz w:val="14"/>
        </w:rPr>
        <w:t>66</w:t>
      </w:r>
      <w:r>
        <w:rPr>
          <w:spacing w:val="-9"/>
          <w:sz w:val="14"/>
        </w:rPr>
        <w:t xml:space="preserve"> </w:t>
      </w:r>
      <w:r>
        <w:rPr>
          <w:sz w:val="14"/>
        </w:rPr>
        <w:t>Atty.</w:t>
      </w:r>
      <w:r>
        <w:rPr>
          <w:spacing w:val="-9"/>
          <w:sz w:val="14"/>
        </w:rPr>
        <w:t xml:space="preserve"> </w:t>
      </w:r>
      <w:r>
        <w:rPr>
          <w:sz w:val="14"/>
        </w:rPr>
        <w:t>Gen.</w:t>
      </w:r>
      <w:r>
        <w:rPr>
          <w:spacing w:val="40"/>
          <w:sz w:val="14"/>
        </w:rPr>
        <w:t xml:space="preserve"> </w:t>
      </w:r>
      <w:r>
        <w:rPr>
          <w:spacing w:val="-4"/>
          <w:sz w:val="14"/>
        </w:rPr>
        <w:t>60.</w:t>
      </w:r>
    </w:p>
    <w:p w14:paraId="1B3B97C1" w14:textId="77777777" w:rsidR="00153CA5" w:rsidRDefault="00C0532D">
      <w:pPr>
        <w:spacing w:before="25" w:line="208" w:lineRule="auto"/>
        <w:ind w:left="199" w:right="272" w:firstLine="139"/>
        <w:jc w:val="both"/>
        <w:rPr>
          <w:sz w:val="14"/>
        </w:rPr>
      </w:pPr>
      <w:r>
        <w:rPr>
          <w:sz w:val="14"/>
        </w:rPr>
        <w:t>Neither</w:t>
      </w:r>
      <w:r>
        <w:rPr>
          <w:spacing w:val="-8"/>
          <w:sz w:val="14"/>
        </w:rPr>
        <w:t xml:space="preserve"> </w:t>
      </w:r>
      <w:r>
        <w:rPr>
          <w:sz w:val="14"/>
        </w:rPr>
        <w:t>sub.</w:t>
      </w:r>
      <w:r>
        <w:rPr>
          <w:spacing w:val="-8"/>
          <w:sz w:val="14"/>
        </w:rPr>
        <w:t xml:space="preserve"> </w:t>
      </w:r>
      <w:r>
        <w:rPr>
          <w:sz w:val="14"/>
        </w:rPr>
        <w:t>(1)</w:t>
      </w:r>
      <w:r>
        <w:rPr>
          <w:spacing w:val="-8"/>
          <w:sz w:val="14"/>
        </w:rPr>
        <w:t xml:space="preserve"> </w:t>
      </w:r>
      <w:r>
        <w:rPr>
          <w:sz w:val="14"/>
        </w:rPr>
        <w:t>(c)</w:t>
      </w:r>
      <w:r>
        <w:rPr>
          <w:spacing w:val="-8"/>
          <w:sz w:val="14"/>
        </w:rPr>
        <w:t xml:space="preserve"> </w:t>
      </w:r>
      <w:r>
        <w:rPr>
          <w:sz w:val="14"/>
        </w:rPr>
        <w:t>nor</w:t>
      </w:r>
      <w:r>
        <w:rPr>
          <w:spacing w:val="-8"/>
          <w:sz w:val="14"/>
        </w:rPr>
        <w:t xml:space="preserve"> </w:t>
      </w:r>
      <w:r>
        <w:rPr>
          <w:sz w:val="14"/>
        </w:rPr>
        <w:t>(f)</w:t>
      </w:r>
      <w:r>
        <w:rPr>
          <w:spacing w:val="-8"/>
          <w:sz w:val="14"/>
        </w:rPr>
        <w:t xml:space="preserve"> </w:t>
      </w:r>
      <w:r>
        <w:rPr>
          <w:sz w:val="14"/>
        </w:rPr>
        <w:t>authorizes</w:t>
      </w:r>
      <w:r>
        <w:rPr>
          <w:spacing w:val="-8"/>
          <w:sz w:val="14"/>
        </w:rPr>
        <w:t xml:space="preserve"> </w:t>
      </w:r>
      <w:r>
        <w:rPr>
          <w:sz w:val="14"/>
        </w:rPr>
        <w:t>a</w:t>
      </w:r>
      <w:r>
        <w:rPr>
          <w:spacing w:val="-8"/>
          <w:sz w:val="14"/>
        </w:rPr>
        <w:t xml:space="preserve"> </w:t>
      </w:r>
      <w:r>
        <w:rPr>
          <w:sz w:val="14"/>
        </w:rPr>
        <w:t>school</w:t>
      </w:r>
      <w:r>
        <w:rPr>
          <w:spacing w:val="-8"/>
          <w:sz w:val="14"/>
        </w:rPr>
        <w:t xml:space="preserve"> </w:t>
      </w:r>
      <w:r>
        <w:rPr>
          <w:sz w:val="14"/>
        </w:rPr>
        <w:t>board</w:t>
      </w:r>
      <w:r>
        <w:rPr>
          <w:spacing w:val="-8"/>
          <w:sz w:val="14"/>
        </w:rPr>
        <w:t xml:space="preserve"> </w:t>
      </w:r>
      <w:r>
        <w:rPr>
          <w:sz w:val="14"/>
        </w:rPr>
        <w:t>to</w:t>
      </w:r>
      <w:r>
        <w:rPr>
          <w:spacing w:val="-8"/>
          <w:sz w:val="14"/>
        </w:rPr>
        <w:t xml:space="preserve"> </w:t>
      </w:r>
      <w:r>
        <w:rPr>
          <w:sz w:val="14"/>
        </w:rPr>
        <w:t>make</w:t>
      </w:r>
      <w:r>
        <w:rPr>
          <w:spacing w:val="-8"/>
          <w:sz w:val="14"/>
        </w:rPr>
        <w:t xml:space="preserve"> </w:t>
      </w:r>
      <w:r>
        <w:rPr>
          <w:sz w:val="14"/>
        </w:rPr>
        <w:t>actual</w:t>
      </w:r>
      <w:r>
        <w:rPr>
          <w:spacing w:val="-8"/>
          <w:sz w:val="14"/>
        </w:rPr>
        <w:t xml:space="preserve"> </w:t>
      </w:r>
      <w:r>
        <w:rPr>
          <w:sz w:val="14"/>
        </w:rPr>
        <w:t>appointments</w:t>
      </w:r>
      <w:r>
        <w:rPr>
          <w:spacing w:val="40"/>
          <w:sz w:val="14"/>
        </w:rPr>
        <w:t xml:space="preserve"> </w:t>
      </w:r>
      <w:r>
        <w:rPr>
          <w:sz w:val="14"/>
        </w:rPr>
        <w:t>of a new member in closed session.</w:t>
      </w:r>
      <w:r>
        <w:rPr>
          <w:spacing w:val="40"/>
          <w:sz w:val="14"/>
        </w:rPr>
        <w:t xml:space="preserve"> </w:t>
      </w:r>
      <w:hyperlink r:id="rId1852">
        <w:r>
          <w:rPr>
            <w:color w:val="0000E5"/>
            <w:sz w:val="14"/>
          </w:rPr>
          <w:t>74 Atty. Gen. 70</w:t>
        </w:r>
      </w:hyperlink>
      <w:r>
        <w:rPr>
          <w:sz w:val="14"/>
        </w:rPr>
        <w:t>.</w:t>
      </w:r>
    </w:p>
    <w:p w14:paraId="58397DFF" w14:textId="77777777" w:rsidR="00153CA5" w:rsidRDefault="00C0532D">
      <w:pPr>
        <w:spacing w:before="27" w:line="211" w:lineRule="auto"/>
        <w:ind w:left="199" w:right="272" w:firstLine="139"/>
        <w:jc w:val="both"/>
        <w:rPr>
          <w:sz w:val="14"/>
        </w:rPr>
      </w:pPr>
      <w:r>
        <w:rPr>
          <w:sz w:val="14"/>
        </w:rPr>
        <w:t>A county board chairperson and committee are not authorized by sub. (1) (c) to</w:t>
      </w:r>
      <w:r>
        <w:rPr>
          <w:spacing w:val="40"/>
          <w:sz w:val="14"/>
        </w:rPr>
        <w:t xml:space="preserve"> </w:t>
      </w:r>
      <w:r>
        <w:rPr>
          <w:spacing w:val="-2"/>
          <w:sz w:val="14"/>
        </w:rPr>
        <w:t>meet</w:t>
      </w:r>
      <w:r>
        <w:rPr>
          <w:spacing w:val="-7"/>
          <w:sz w:val="14"/>
        </w:rPr>
        <w:t xml:space="preserve"> </w:t>
      </w:r>
      <w:r>
        <w:rPr>
          <w:spacing w:val="-2"/>
          <w:sz w:val="14"/>
        </w:rPr>
        <w:t>in</w:t>
      </w:r>
      <w:r>
        <w:rPr>
          <w:spacing w:val="-7"/>
          <w:sz w:val="14"/>
        </w:rPr>
        <w:t xml:space="preserve"> </w:t>
      </w:r>
      <w:r>
        <w:rPr>
          <w:spacing w:val="-2"/>
          <w:sz w:val="14"/>
        </w:rPr>
        <w:t>closed</w:t>
      </w:r>
      <w:r>
        <w:rPr>
          <w:spacing w:val="-7"/>
          <w:sz w:val="14"/>
        </w:rPr>
        <w:t xml:space="preserve"> </w:t>
      </w:r>
      <w:r>
        <w:rPr>
          <w:spacing w:val="-2"/>
          <w:sz w:val="14"/>
        </w:rPr>
        <w:t>session</w:t>
      </w:r>
      <w:r>
        <w:rPr>
          <w:spacing w:val="-6"/>
          <w:sz w:val="14"/>
        </w:rPr>
        <w:t xml:space="preserve"> </w:t>
      </w:r>
      <w:r>
        <w:rPr>
          <w:spacing w:val="-2"/>
          <w:sz w:val="14"/>
        </w:rPr>
        <w:t>to</w:t>
      </w:r>
      <w:r>
        <w:rPr>
          <w:spacing w:val="-7"/>
          <w:sz w:val="14"/>
        </w:rPr>
        <w:t xml:space="preserve"> </w:t>
      </w:r>
      <w:r>
        <w:rPr>
          <w:spacing w:val="-2"/>
          <w:sz w:val="14"/>
        </w:rPr>
        <w:t>discuss</w:t>
      </w:r>
      <w:r>
        <w:rPr>
          <w:spacing w:val="-7"/>
          <w:sz w:val="14"/>
        </w:rPr>
        <w:t xml:space="preserve"> </w:t>
      </w:r>
      <w:r>
        <w:rPr>
          <w:spacing w:val="-2"/>
          <w:sz w:val="14"/>
        </w:rPr>
        <w:t>appointments</w:t>
      </w:r>
      <w:r>
        <w:rPr>
          <w:spacing w:val="-7"/>
          <w:sz w:val="14"/>
        </w:rPr>
        <w:t xml:space="preserve"> </w:t>
      </w:r>
      <w:r>
        <w:rPr>
          <w:spacing w:val="-2"/>
          <w:sz w:val="14"/>
        </w:rPr>
        <w:t>to</w:t>
      </w:r>
      <w:r>
        <w:rPr>
          <w:spacing w:val="-6"/>
          <w:sz w:val="14"/>
        </w:rPr>
        <w:t xml:space="preserve"> </w:t>
      </w:r>
      <w:r>
        <w:rPr>
          <w:spacing w:val="-2"/>
          <w:sz w:val="14"/>
        </w:rPr>
        <w:t>county</w:t>
      </w:r>
      <w:r>
        <w:rPr>
          <w:spacing w:val="-7"/>
          <w:sz w:val="14"/>
        </w:rPr>
        <w:t xml:space="preserve"> </w:t>
      </w:r>
      <w:r>
        <w:rPr>
          <w:spacing w:val="-2"/>
          <w:sz w:val="14"/>
        </w:rPr>
        <w:t>board</w:t>
      </w:r>
      <w:r>
        <w:rPr>
          <w:spacing w:val="-7"/>
          <w:sz w:val="14"/>
        </w:rPr>
        <w:t xml:space="preserve"> </w:t>
      </w:r>
      <w:r>
        <w:rPr>
          <w:spacing w:val="-2"/>
          <w:sz w:val="14"/>
        </w:rPr>
        <w:t>committees.</w:t>
      </w:r>
      <w:r>
        <w:rPr>
          <w:spacing w:val="24"/>
          <w:sz w:val="14"/>
        </w:rPr>
        <w:t xml:space="preserve"> </w:t>
      </w:r>
      <w:r>
        <w:rPr>
          <w:spacing w:val="-2"/>
          <w:sz w:val="14"/>
        </w:rPr>
        <w:t>In</w:t>
      </w:r>
      <w:r>
        <w:rPr>
          <w:spacing w:val="-7"/>
          <w:sz w:val="14"/>
        </w:rPr>
        <w:t xml:space="preserve"> </w:t>
      </w:r>
      <w:r>
        <w:rPr>
          <w:spacing w:val="-2"/>
          <w:sz w:val="14"/>
        </w:rPr>
        <w:t>appro-priate circumstances,</w:t>
      </w:r>
      <w:r>
        <w:rPr>
          <w:spacing w:val="-3"/>
          <w:sz w:val="14"/>
        </w:rPr>
        <w:t xml:space="preserve"> </w:t>
      </w:r>
      <w:r>
        <w:rPr>
          <w:spacing w:val="-2"/>
          <w:sz w:val="14"/>
        </w:rPr>
        <w:t>sub. (1) (f) would authorize closed sessions.</w:t>
      </w:r>
      <w:r>
        <w:rPr>
          <w:spacing w:val="33"/>
          <w:sz w:val="14"/>
        </w:rPr>
        <w:t xml:space="preserve"> </w:t>
      </w:r>
      <w:hyperlink r:id="rId1853">
        <w:r>
          <w:rPr>
            <w:color w:val="0000E5"/>
            <w:spacing w:val="-2"/>
            <w:sz w:val="14"/>
          </w:rPr>
          <w:t xml:space="preserve">76 Atty. Gen. </w:t>
        </w:r>
        <w:r>
          <w:rPr>
            <w:color w:val="0000E5"/>
            <w:spacing w:val="-4"/>
            <w:sz w:val="14"/>
          </w:rPr>
          <w:t>276</w:t>
        </w:r>
      </w:hyperlink>
      <w:r>
        <w:rPr>
          <w:spacing w:val="-4"/>
          <w:sz w:val="14"/>
        </w:rPr>
        <w:t>.</w:t>
      </w:r>
    </w:p>
    <w:p w14:paraId="30A38EA5" w14:textId="77777777" w:rsidR="00153CA5" w:rsidRDefault="00C0532D">
      <w:pPr>
        <w:spacing w:before="24" w:line="211" w:lineRule="auto"/>
        <w:ind w:left="199" w:right="272" w:firstLine="139"/>
        <w:jc w:val="both"/>
        <w:rPr>
          <w:sz w:val="14"/>
        </w:rPr>
      </w:pPr>
      <w:r>
        <w:rPr>
          <w:sz w:val="14"/>
        </w:rPr>
        <w:t>Sub.</w:t>
      </w:r>
      <w:r>
        <w:rPr>
          <w:spacing w:val="-3"/>
          <w:sz w:val="14"/>
        </w:rPr>
        <w:t xml:space="preserve"> </w:t>
      </w:r>
      <w:r>
        <w:rPr>
          <w:sz w:val="14"/>
        </w:rPr>
        <w:t>(1)</w:t>
      </w:r>
      <w:r>
        <w:rPr>
          <w:spacing w:val="-3"/>
          <w:sz w:val="14"/>
        </w:rPr>
        <w:t xml:space="preserve"> </w:t>
      </w:r>
      <w:r>
        <w:rPr>
          <w:sz w:val="14"/>
        </w:rPr>
        <w:t>(c)</w:t>
      </w:r>
      <w:r>
        <w:rPr>
          <w:spacing w:val="-3"/>
          <w:sz w:val="14"/>
        </w:rPr>
        <w:t xml:space="preserve"> </w:t>
      </w:r>
      <w:r>
        <w:rPr>
          <w:sz w:val="14"/>
        </w:rPr>
        <w:t>does</w:t>
      </w:r>
      <w:r>
        <w:rPr>
          <w:spacing w:val="-3"/>
          <w:sz w:val="14"/>
        </w:rPr>
        <w:t xml:space="preserve"> </w:t>
      </w:r>
      <w:r>
        <w:rPr>
          <w:sz w:val="14"/>
        </w:rPr>
        <w:t>not</w:t>
      </w:r>
      <w:r>
        <w:rPr>
          <w:spacing w:val="-3"/>
          <w:sz w:val="14"/>
        </w:rPr>
        <w:t xml:space="preserve"> </w:t>
      </w:r>
      <w:r>
        <w:rPr>
          <w:sz w:val="14"/>
        </w:rPr>
        <w:t>permit</w:t>
      </w:r>
      <w:r>
        <w:rPr>
          <w:spacing w:val="-3"/>
          <w:sz w:val="14"/>
        </w:rPr>
        <w:t xml:space="preserve"> </w:t>
      </w:r>
      <w:r>
        <w:rPr>
          <w:sz w:val="14"/>
        </w:rPr>
        <w:t>closed</w:t>
      </w:r>
      <w:r>
        <w:rPr>
          <w:spacing w:val="-3"/>
          <w:sz w:val="14"/>
        </w:rPr>
        <w:t xml:space="preserve"> </w:t>
      </w:r>
      <w:r>
        <w:rPr>
          <w:sz w:val="14"/>
        </w:rPr>
        <w:t>sessions</w:t>
      </w:r>
      <w:r>
        <w:rPr>
          <w:spacing w:val="-3"/>
          <w:sz w:val="14"/>
        </w:rPr>
        <w:t xml:space="preserve"> </w:t>
      </w:r>
      <w:r>
        <w:rPr>
          <w:sz w:val="14"/>
        </w:rPr>
        <w:t>to</w:t>
      </w:r>
      <w:r>
        <w:rPr>
          <w:spacing w:val="-3"/>
          <w:sz w:val="14"/>
        </w:rPr>
        <w:t xml:space="preserve"> </w:t>
      </w:r>
      <w:r>
        <w:rPr>
          <w:sz w:val="14"/>
        </w:rPr>
        <w:t>consider</w:t>
      </w:r>
      <w:r>
        <w:rPr>
          <w:spacing w:val="-3"/>
          <w:sz w:val="14"/>
        </w:rPr>
        <w:t xml:space="preserve"> </w:t>
      </w:r>
      <w:r>
        <w:rPr>
          <w:sz w:val="14"/>
        </w:rPr>
        <w:t>employment,</w:t>
      </w:r>
      <w:r>
        <w:rPr>
          <w:spacing w:val="-3"/>
          <w:sz w:val="14"/>
        </w:rPr>
        <w:t xml:space="preserve"> </w:t>
      </w:r>
      <w:r>
        <w:rPr>
          <w:sz w:val="14"/>
        </w:rPr>
        <w:t>compensa-tion, promotion, or performance evaluation policies to be applied to a position of</w:t>
      </w:r>
      <w:r>
        <w:rPr>
          <w:spacing w:val="40"/>
          <w:sz w:val="14"/>
        </w:rPr>
        <w:t xml:space="preserve"> </w:t>
      </w:r>
      <w:r>
        <w:rPr>
          <w:sz w:val="14"/>
        </w:rPr>
        <w:t>employment in general.</w:t>
      </w:r>
      <w:r>
        <w:rPr>
          <w:spacing w:val="40"/>
          <w:sz w:val="14"/>
        </w:rPr>
        <w:t xml:space="preserve"> </w:t>
      </w:r>
      <w:hyperlink r:id="rId1854">
        <w:r>
          <w:rPr>
            <w:color w:val="0000E5"/>
            <w:sz w:val="14"/>
          </w:rPr>
          <w:t>80 Atty. Gen. 176</w:t>
        </w:r>
      </w:hyperlink>
      <w:r>
        <w:rPr>
          <w:sz w:val="14"/>
        </w:rPr>
        <w:t>.</w:t>
      </w:r>
    </w:p>
    <w:p w14:paraId="0DA41A6C" w14:textId="77777777" w:rsidR="00153CA5" w:rsidRDefault="00C0532D">
      <w:pPr>
        <w:spacing w:before="24" w:line="211" w:lineRule="auto"/>
        <w:ind w:left="199" w:right="272" w:firstLine="139"/>
        <w:jc w:val="both"/>
        <w:rPr>
          <w:sz w:val="14"/>
        </w:rPr>
      </w:pPr>
      <w:r>
        <w:rPr>
          <w:sz w:val="14"/>
        </w:rPr>
        <w:t>A</w:t>
      </w:r>
      <w:r>
        <w:rPr>
          <w:spacing w:val="-7"/>
          <w:sz w:val="14"/>
        </w:rPr>
        <w:t xml:space="preserve"> </w:t>
      </w:r>
      <w:r>
        <w:rPr>
          <w:sz w:val="14"/>
        </w:rPr>
        <w:t>governmental</w:t>
      </w:r>
      <w:r>
        <w:rPr>
          <w:spacing w:val="-7"/>
          <w:sz w:val="14"/>
        </w:rPr>
        <w:t xml:space="preserve"> </w:t>
      </w:r>
      <w:r>
        <w:rPr>
          <w:sz w:val="14"/>
        </w:rPr>
        <w:t>body</w:t>
      </w:r>
      <w:r>
        <w:rPr>
          <w:spacing w:val="-7"/>
          <w:sz w:val="14"/>
        </w:rPr>
        <w:t xml:space="preserve"> </w:t>
      </w:r>
      <w:r>
        <w:rPr>
          <w:sz w:val="14"/>
        </w:rPr>
        <w:t>may</w:t>
      </w:r>
      <w:r>
        <w:rPr>
          <w:spacing w:val="-7"/>
          <w:sz w:val="14"/>
        </w:rPr>
        <w:t xml:space="preserve"> </w:t>
      </w:r>
      <w:r>
        <w:rPr>
          <w:sz w:val="14"/>
        </w:rPr>
        <w:t>convene</w:t>
      </w:r>
      <w:r>
        <w:rPr>
          <w:spacing w:val="-7"/>
          <w:sz w:val="14"/>
        </w:rPr>
        <w:t xml:space="preserve"> </w:t>
      </w:r>
      <w:r>
        <w:rPr>
          <w:sz w:val="14"/>
        </w:rPr>
        <w:t>in</w:t>
      </w:r>
      <w:r>
        <w:rPr>
          <w:spacing w:val="-7"/>
          <w:sz w:val="14"/>
        </w:rPr>
        <w:t xml:space="preserve"> </w:t>
      </w:r>
      <w:r>
        <w:rPr>
          <w:sz w:val="14"/>
        </w:rPr>
        <w:t>closed</w:t>
      </w:r>
      <w:r>
        <w:rPr>
          <w:spacing w:val="-7"/>
          <w:sz w:val="14"/>
        </w:rPr>
        <w:t xml:space="preserve"> </w:t>
      </w:r>
      <w:r>
        <w:rPr>
          <w:sz w:val="14"/>
        </w:rPr>
        <w:t>session</w:t>
      </w:r>
      <w:r>
        <w:rPr>
          <w:spacing w:val="-7"/>
          <w:sz w:val="14"/>
        </w:rPr>
        <w:t xml:space="preserve"> </w:t>
      </w:r>
      <w:r>
        <w:rPr>
          <w:sz w:val="14"/>
        </w:rPr>
        <w:t>to</w:t>
      </w:r>
      <w:r>
        <w:rPr>
          <w:spacing w:val="-7"/>
          <w:sz w:val="14"/>
        </w:rPr>
        <w:t xml:space="preserve"> </w:t>
      </w:r>
      <w:r>
        <w:rPr>
          <w:sz w:val="14"/>
        </w:rPr>
        <w:t>formulate</w:t>
      </w:r>
      <w:r>
        <w:rPr>
          <w:spacing w:val="-7"/>
          <w:sz w:val="14"/>
        </w:rPr>
        <w:t xml:space="preserve"> </w:t>
      </w:r>
      <w:r>
        <w:rPr>
          <w:sz w:val="14"/>
        </w:rPr>
        <w:t>collective</w:t>
      </w:r>
      <w:r>
        <w:rPr>
          <w:spacing w:val="-7"/>
          <w:sz w:val="14"/>
        </w:rPr>
        <w:t xml:space="preserve"> </w:t>
      </w:r>
      <w:r>
        <w:rPr>
          <w:sz w:val="14"/>
        </w:rPr>
        <w:t>bar-</w:t>
      </w:r>
      <w:r>
        <w:rPr>
          <w:spacing w:val="-2"/>
          <w:sz w:val="14"/>
        </w:rPr>
        <w:t>gaining</w:t>
      </w:r>
      <w:r>
        <w:rPr>
          <w:spacing w:val="-3"/>
          <w:sz w:val="14"/>
        </w:rPr>
        <w:t xml:space="preserve"> </w:t>
      </w:r>
      <w:r>
        <w:rPr>
          <w:spacing w:val="-2"/>
          <w:sz w:val="14"/>
        </w:rPr>
        <w:t>strategy,</w:t>
      </w:r>
      <w:r>
        <w:rPr>
          <w:spacing w:val="-7"/>
          <w:sz w:val="14"/>
        </w:rPr>
        <w:t xml:space="preserve"> </w:t>
      </w:r>
      <w:r>
        <w:rPr>
          <w:spacing w:val="-2"/>
          <w:sz w:val="14"/>
        </w:rPr>
        <w:t>but</w:t>
      </w:r>
      <w:r>
        <w:rPr>
          <w:spacing w:val="-6"/>
          <w:sz w:val="14"/>
        </w:rPr>
        <w:t xml:space="preserve"> </w:t>
      </w:r>
      <w:r>
        <w:rPr>
          <w:spacing w:val="-2"/>
          <w:sz w:val="14"/>
        </w:rPr>
        <w:t>sub.</w:t>
      </w:r>
      <w:r>
        <w:rPr>
          <w:spacing w:val="-7"/>
          <w:sz w:val="14"/>
        </w:rPr>
        <w:t xml:space="preserve"> </w:t>
      </w:r>
      <w:r>
        <w:rPr>
          <w:spacing w:val="-2"/>
          <w:sz w:val="14"/>
        </w:rPr>
        <w:t>(3)</w:t>
      </w:r>
      <w:r>
        <w:rPr>
          <w:spacing w:val="-6"/>
          <w:sz w:val="14"/>
        </w:rPr>
        <w:t xml:space="preserve"> </w:t>
      </w:r>
      <w:r>
        <w:rPr>
          <w:spacing w:val="-2"/>
          <w:sz w:val="14"/>
        </w:rPr>
        <w:t>requires</w:t>
      </w:r>
      <w:r>
        <w:rPr>
          <w:spacing w:val="-7"/>
          <w:sz w:val="14"/>
        </w:rPr>
        <w:t xml:space="preserve"> </w:t>
      </w:r>
      <w:r>
        <w:rPr>
          <w:spacing w:val="-2"/>
          <w:sz w:val="14"/>
        </w:rPr>
        <w:t>that</w:t>
      </w:r>
      <w:r>
        <w:rPr>
          <w:spacing w:val="-6"/>
          <w:sz w:val="14"/>
        </w:rPr>
        <w:t xml:space="preserve"> </w:t>
      </w:r>
      <w:r>
        <w:rPr>
          <w:spacing w:val="-2"/>
          <w:sz w:val="14"/>
        </w:rPr>
        <w:t>deliberations</w:t>
      </w:r>
      <w:r>
        <w:rPr>
          <w:spacing w:val="-7"/>
          <w:sz w:val="14"/>
        </w:rPr>
        <w:t xml:space="preserve"> </w:t>
      </w:r>
      <w:r>
        <w:rPr>
          <w:spacing w:val="-2"/>
          <w:sz w:val="14"/>
        </w:rPr>
        <w:t>leading</w:t>
      </w:r>
      <w:r>
        <w:rPr>
          <w:spacing w:val="-6"/>
          <w:sz w:val="14"/>
        </w:rPr>
        <w:t xml:space="preserve"> </w:t>
      </w:r>
      <w:r>
        <w:rPr>
          <w:spacing w:val="-2"/>
          <w:sz w:val="14"/>
        </w:rPr>
        <w:t>to</w:t>
      </w:r>
      <w:r>
        <w:rPr>
          <w:spacing w:val="-7"/>
          <w:sz w:val="14"/>
        </w:rPr>
        <w:t xml:space="preserve"> </w:t>
      </w:r>
      <w:r>
        <w:rPr>
          <w:spacing w:val="-2"/>
          <w:sz w:val="14"/>
        </w:rPr>
        <w:t>ratification</w:t>
      </w:r>
      <w:r>
        <w:rPr>
          <w:spacing w:val="-6"/>
          <w:sz w:val="14"/>
        </w:rPr>
        <w:t xml:space="preserve"> </w:t>
      </w:r>
      <w:r>
        <w:rPr>
          <w:spacing w:val="-2"/>
          <w:sz w:val="14"/>
        </w:rPr>
        <w:t>of</w:t>
      </w:r>
      <w:r>
        <w:rPr>
          <w:spacing w:val="-7"/>
          <w:sz w:val="14"/>
        </w:rPr>
        <w:t xml:space="preserve"> </w:t>
      </w:r>
      <w:r>
        <w:rPr>
          <w:spacing w:val="-2"/>
          <w:sz w:val="14"/>
        </w:rPr>
        <w:t>a</w:t>
      </w:r>
      <w:r>
        <w:rPr>
          <w:spacing w:val="-6"/>
          <w:sz w:val="14"/>
        </w:rPr>
        <w:t xml:space="preserve"> </w:t>
      </w:r>
      <w:r>
        <w:rPr>
          <w:spacing w:val="-2"/>
          <w:sz w:val="14"/>
        </w:rPr>
        <w:t>ten-</w:t>
      </w:r>
      <w:r>
        <w:rPr>
          <w:sz w:val="14"/>
        </w:rPr>
        <w:t>tative</w:t>
      </w:r>
      <w:r>
        <w:rPr>
          <w:spacing w:val="-9"/>
          <w:sz w:val="14"/>
        </w:rPr>
        <w:t xml:space="preserve"> </w:t>
      </w:r>
      <w:r>
        <w:rPr>
          <w:sz w:val="14"/>
        </w:rPr>
        <w:t>agreement</w:t>
      </w:r>
      <w:r>
        <w:rPr>
          <w:spacing w:val="-9"/>
          <w:sz w:val="14"/>
        </w:rPr>
        <w:t xml:space="preserve"> </w:t>
      </w:r>
      <w:r>
        <w:rPr>
          <w:sz w:val="14"/>
        </w:rPr>
        <w:t>with</w:t>
      </w:r>
      <w:r>
        <w:rPr>
          <w:spacing w:val="-9"/>
          <w:sz w:val="14"/>
        </w:rPr>
        <w:t xml:space="preserve"> </w:t>
      </w:r>
      <w:r>
        <w:rPr>
          <w:sz w:val="14"/>
        </w:rPr>
        <w:t>a</w:t>
      </w:r>
      <w:r>
        <w:rPr>
          <w:spacing w:val="-8"/>
          <w:sz w:val="14"/>
        </w:rPr>
        <w:t xml:space="preserve"> </w:t>
      </w:r>
      <w:r>
        <w:rPr>
          <w:sz w:val="14"/>
        </w:rPr>
        <w:t>bargaining</w:t>
      </w:r>
      <w:r>
        <w:rPr>
          <w:spacing w:val="-9"/>
          <w:sz w:val="14"/>
        </w:rPr>
        <w:t xml:space="preserve"> </w:t>
      </w:r>
      <w:r>
        <w:rPr>
          <w:sz w:val="14"/>
        </w:rPr>
        <w:t>unit,</w:t>
      </w:r>
      <w:r>
        <w:rPr>
          <w:spacing w:val="-8"/>
          <w:sz w:val="14"/>
        </w:rPr>
        <w:t xml:space="preserve"> </w:t>
      </w:r>
      <w:r>
        <w:rPr>
          <w:sz w:val="14"/>
        </w:rPr>
        <w:t>as</w:t>
      </w:r>
      <w:r>
        <w:rPr>
          <w:spacing w:val="-8"/>
          <w:sz w:val="14"/>
        </w:rPr>
        <w:t xml:space="preserve"> </w:t>
      </w:r>
      <w:r>
        <w:rPr>
          <w:sz w:val="14"/>
        </w:rPr>
        <w:t>well</w:t>
      </w:r>
      <w:r>
        <w:rPr>
          <w:spacing w:val="-8"/>
          <w:sz w:val="14"/>
        </w:rPr>
        <w:t xml:space="preserve"> </w:t>
      </w:r>
      <w:r>
        <w:rPr>
          <w:sz w:val="14"/>
        </w:rPr>
        <w:t>as</w:t>
      </w:r>
      <w:r>
        <w:rPr>
          <w:spacing w:val="-9"/>
          <w:sz w:val="14"/>
        </w:rPr>
        <w:t xml:space="preserve"> </w:t>
      </w:r>
      <w:r>
        <w:rPr>
          <w:sz w:val="14"/>
        </w:rPr>
        <w:t>the</w:t>
      </w:r>
      <w:r>
        <w:rPr>
          <w:spacing w:val="-9"/>
          <w:sz w:val="14"/>
        </w:rPr>
        <w:t xml:space="preserve"> </w:t>
      </w:r>
      <w:r>
        <w:rPr>
          <w:sz w:val="14"/>
        </w:rPr>
        <w:t>ratification</w:t>
      </w:r>
      <w:r>
        <w:rPr>
          <w:spacing w:val="-9"/>
          <w:sz w:val="14"/>
        </w:rPr>
        <w:t xml:space="preserve"> </w:t>
      </w:r>
      <w:r>
        <w:rPr>
          <w:sz w:val="14"/>
        </w:rPr>
        <w:t>vote,</w:t>
      </w:r>
      <w:r>
        <w:rPr>
          <w:spacing w:val="-8"/>
          <w:sz w:val="14"/>
        </w:rPr>
        <w:t xml:space="preserve"> </w:t>
      </w:r>
      <w:r>
        <w:rPr>
          <w:sz w:val="14"/>
        </w:rPr>
        <w:t>must</w:t>
      </w:r>
      <w:r>
        <w:rPr>
          <w:spacing w:val="-9"/>
          <w:sz w:val="14"/>
        </w:rPr>
        <w:t xml:space="preserve"> </w:t>
      </w:r>
      <w:r>
        <w:rPr>
          <w:sz w:val="14"/>
        </w:rPr>
        <w:t>be</w:t>
      </w:r>
      <w:r>
        <w:rPr>
          <w:spacing w:val="-9"/>
          <w:sz w:val="14"/>
        </w:rPr>
        <w:t xml:space="preserve"> </w:t>
      </w:r>
      <w:r>
        <w:rPr>
          <w:sz w:val="14"/>
        </w:rPr>
        <w:t>held</w:t>
      </w:r>
      <w:r>
        <w:rPr>
          <w:spacing w:val="40"/>
          <w:sz w:val="14"/>
        </w:rPr>
        <w:t xml:space="preserve"> </w:t>
      </w:r>
      <w:r>
        <w:rPr>
          <w:sz w:val="14"/>
        </w:rPr>
        <w:t>in open session.</w:t>
      </w:r>
      <w:r>
        <w:rPr>
          <w:spacing w:val="40"/>
          <w:sz w:val="14"/>
        </w:rPr>
        <w:t xml:space="preserve"> </w:t>
      </w:r>
      <w:hyperlink r:id="rId1855">
        <w:r>
          <w:rPr>
            <w:color w:val="0000E5"/>
            <w:sz w:val="14"/>
          </w:rPr>
          <w:t>81 Atty. Gen. 139</w:t>
        </w:r>
      </w:hyperlink>
      <w:r>
        <w:rPr>
          <w:sz w:val="14"/>
        </w:rPr>
        <w:t>.</w:t>
      </w:r>
    </w:p>
    <w:p w14:paraId="6B9669D6" w14:textId="77777777" w:rsidR="00153CA5" w:rsidRDefault="00C0532D">
      <w:pPr>
        <w:spacing w:line="211" w:lineRule="auto"/>
        <w:ind w:left="199" w:right="272" w:firstLine="139"/>
        <w:jc w:val="both"/>
        <w:rPr>
          <w:sz w:val="14"/>
        </w:rPr>
      </w:pPr>
      <w:r>
        <w:rPr>
          <w:spacing w:val="-2"/>
          <w:sz w:val="14"/>
        </w:rPr>
        <w:t>“Evidentiary hearing” as used in sub. (1) (b), means a formal examination of accu-</w:t>
      </w:r>
      <w:r>
        <w:rPr>
          <w:sz w:val="14"/>
        </w:rPr>
        <w:t>sations</w:t>
      </w:r>
      <w:r>
        <w:rPr>
          <w:spacing w:val="-9"/>
          <w:sz w:val="14"/>
        </w:rPr>
        <w:t xml:space="preserve"> </w:t>
      </w:r>
      <w:r>
        <w:rPr>
          <w:sz w:val="14"/>
        </w:rPr>
        <w:t>by</w:t>
      </w:r>
      <w:r>
        <w:rPr>
          <w:spacing w:val="-9"/>
          <w:sz w:val="14"/>
        </w:rPr>
        <w:t xml:space="preserve"> </w:t>
      </w:r>
      <w:r>
        <w:rPr>
          <w:sz w:val="14"/>
        </w:rPr>
        <w:t>receiving</w:t>
      </w:r>
      <w:r>
        <w:rPr>
          <w:spacing w:val="-9"/>
          <w:sz w:val="14"/>
        </w:rPr>
        <w:t xml:space="preserve"> </w:t>
      </w:r>
      <w:r>
        <w:rPr>
          <w:sz w:val="14"/>
        </w:rPr>
        <w:t>testimony</w:t>
      </w:r>
      <w:r>
        <w:rPr>
          <w:spacing w:val="-8"/>
          <w:sz w:val="14"/>
        </w:rPr>
        <w:t xml:space="preserve"> </w:t>
      </w:r>
      <w:r>
        <w:rPr>
          <w:sz w:val="14"/>
        </w:rPr>
        <w:t>or</w:t>
      </w:r>
      <w:r>
        <w:rPr>
          <w:spacing w:val="-9"/>
          <w:sz w:val="14"/>
        </w:rPr>
        <w:t xml:space="preserve"> </w:t>
      </w:r>
      <w:r>
        <w:rPr>
          <w:sz w:val="14"/>
        </w:rPr>
        <w:t>other</w:t>
      </w:r>
      <w:r>
        <w:rPr>
          <w:spacing w:val="-9"/>
          <w:sz w:val="14"/>
        </w:rPr>
        <w:t xml:space="preserve"> </w:t>
      </w:r>
      <w:r>
        <w:rPr>
          <w:sz w:val="14"/>
        </w:rPr>
        <w:t>forms</w:t>
      </w:r>
      <w:r>
        <w:rPr>
          <w:spacing w:val="-9"/>
          <w:sz w:val="14"/>
        </w:rPr>
        <w:t xml:space="preserve"> </w:t>
      </w:r>
      <w:r>
        <w:rPr>
          <w:sz w:val="14"/>
        </w:rPr>
        <w:t>of</w:t>
      </w:r>
      <w:r>
        <w:rPr>
          <w:spacing w:val="-8"/>
          <w:sz w:val="14"/>
        </w:rPr>
        <w:t xml:space="preserve"> </w:t>
      </w:r>
      <w:r>
        <w:rPr>
          <w:sz w:val="14"/>
        </w:rPr>
        <w:t>evidence</w:t>
      </w:r>
      <w:r>
        <w:rPr>
          <w:spacing w:val="-9"/>
          <w:sz w:val="14"/>
        </w:rPr>
        <w:t xml:space="preserve"> </w:t>
      </w:r>
      <w:r>
        <w:rPr>
          <w:sz w:val="14"/>
        </w:rPr>
        <w:t>that</w:t>
      </w:r>
      <w:r>
        <w:rPr>
          <w:spacing w:val="-9"/>
          <w:sz w:val="14"/>
        </w:rPr>
        <w:t xml:space="preserve"> </w:t>
      </w:r>
      <w:r>
        <w:rPr>
          <w:sz w:val="14"/>
        </w:rPr>
        <w:t>may</w:t>
      </w:r>
      <w:r>
        <w:rPr>
          <w:spacing w:val="-9"/>
          <w:sz w:val="14"/>
        </w:rPr>
        <w:t xml:space="preserve"> </w:t>
      </w:r>
      <w:r>
        <w:rPr>
          <w:sz w:val="14"/>
        </w:rPr>
        <w:t>be</w:t>
      </w:r>
      <w:r>
        <w:rPr>
          <w:spacing w:val="-8"/>
          <w:sz w:val="14"/>
        </w:rPr>
        <w:t xml:space="preserve"> </w:t>
      </w:r>
      <w:r>
        <w:rPr>
          <w:sz w:val="14"/>
        </w:rPr>
        <w:t>relevant</w:t>
      </w:r>
      <w:r>
        <w:rPr>
          <w:spacing w:val="-9"/>
          <w:sz w:val="14"/>
        </w:rPr>
        <w:t xml:space="preserve"> </w:t>
      </w:r>
      <w:r>
        <w:rPr>
          <w:sz w:val="14"/>
        </w:rPr>
        <w:t>to</w:t>
      </w:r>
      <w:r>
        <w:rPr>
          <w:spacing w:val="-9"/>
          <w:sz w:val="14"/>
        </w:rPr>
        <w:t xml:space="preserve"> </w:t>
      </w:r>
      <w:r>
        <w:rPr>
          <w:sz w:val="14"/>
        </w:rPr>
        <w:t>the</w:t>
      </w:r>
      <w:r>
        <w:rPr>
          <w:spacing w:val="40"/>
          <w:sz w:val="14"/>
        </w:rPr>
        <w:t xml:space="preserve"> </w:t>
      </w:r>
      <w:r>
        <w:rPr>
          <w:sz w:val="14"/>
        </w:rPr>
        <w:t>dismissal,</w:t>
      </w:r>
      <w:r>
        <w:rPr>
          <w:spacing w:val="-5"/>
          <w:sz w:val="14"/>
        </w:rPr>
        <w:t xml:space="preserve"> </w:t>
      </w:r>
      <w:r>
        <w:rPr>
          <w:sz w:val="14"/>
        </w:rPr>
        <w:t>demotion,</w:t>
      </w:r>
      <w:r>
        <w:rPr>
          <w:spacing w:val="-5"/>
          <w:sz w:val="14"/>
        </w:rPr>
        <w:t xml:space="preserve"> </w:t>
      </w:r>
      <w:r>
        <w:rPr>
          <w:sz w:val="14"/>
        </w:rPr>
        <w:t>licensing,</w:t>
      </w:r>
      <w:r>
        <w:rPr>
          <w:spacing w:val="-5"/>
          <w:sz w:val="14"/>
        </w:rPr>
        <w:t xml:space="preserve"> </w:t>
      </w:r>
      <w:r>
        <w:rPr>
          <w:sz w:val="14"/>
        </w:rPr>
        <w:t>or</w:t>
      </w:r>
      <w:r>
        <w:rPr>
          <w:spacing w:val="-5"/>
          <w:sz w:val="14"/>
        </w:rPr>
        <w:t xml:space="preserve"> </w:t>
      </w:r>
      <w:r>
        <w:rPr>
          <w:sz w:val="14"/>
        </w:rPr>
        <w:t>discipline</w:t>
      </w:r>
      <w:r>
        <w:rPr>
          <w:spacing w:val="-5"/>
          <w:sz w:val="14"/>
        </w:rPr>
        <w:t xml:space="preserve"> </w:t>
      </w:r>
      <w:r>
        <w:rPr>
          <w:sz w:val="14"/>
        </w:rPr>
        <w:t>of</w:t>
      </w:r>
      <w:r>
        <w:rPr>
          <w:spacing w:val="-5"/>
          <w:sz w:val="14"/>
        </w:rPr>
        <w:t xml:space="preserve"> </w:t>
      </w:r>
      <w:r>
        <w:rPr>
          <w:sz w:val="14"/>
        </w:rPr>
        <w:t>any</w:t>
      </w:r>
      <w:r>
        <w:rPr>
          <w:spacing w:val="-5"/>
          <w:sz w:val="14"/>
        </w:rPr>
        <w:t xml:space="preserve"> </w:t>
      </w:r>
      <w:r>
        <w:rPr>
          <w:sz w:val="14"/>
        </w:rPr>
        <w:t>public</w:t>
      </w:r>
      <w:r>
        <w:rPr>
          <w:spacing w:val="-5"/>
          <w:sz w:val="14"/>
        </w:rPr>
        <w:t xml:space="preserve"> </w:t>
      </w:r>
      <w:r>
        <w:rPr>
          <w:sz w:val="14"/>
        </w:rPr>
        <w:t>employee</w:t>
      </w:r>
      <w:r>
        <w:rPr>
          <w:spacing w:val="-5"/>
          <w:sz w:val="14"/>
        </w:rPr>
        <w:t xml:space="preserve"> </w:t>
      </w:r>
      <w:r>
        <w:rPr>
          <w:sz w:val="14"/>
        </w:rPr>
        <w:t>or</w:t>
      </w:r>
      <w:r>
        <w:rPr>
          <w:spacing w:val="-5"/>
          <w:sz w:val="14"/>
        </w:rPr>
        <w:t xml:space="preserve"> </w:t>
      </w:r>
      <w:r>
        <w:rPr>
          <w:sz w:val="14"/>
        </w:rPr>
        <w:t>person</w:t>
      </w:r>
      <w:r>
        <w:rPr>
          <w:spacing w:val="-5"/>
          <w:sz w:val="14"/>
        </w:rPr>
        <w:t xml:space="preserve"> </w:t>
      </w:r>
      <w:r>
        <w:rPr>
          <w:sz w:val="14"/>
        </w:rPr>
        <w:t>cov-ered by that section.</w:t>
      </w:r>
      <w:r>
        <w:rPr>
          <w:spacing w:val="40"/>
          <w:sz w:val="14"/>
        </w:rPr>
        <w:t xml:space="preserve"> </w:t>
      </w:r>
      <w:r>
        <w:rPr>
          <w:sz w:val="14"/>
        </w:rPr>
        <w:t>A council that considered a mayor’s accusations against an</w:t>
      </w:r>
      <w:r>
        <w:rPr>
          <w:spacing w:val="40"/>
          <w:sz w:val="14"/>
        </w:rPr>
        <w:t xml:space="preserve"> </w:t>
      </w:r>
      <w:r>
        <w:rPr>
          <w:sz w:val="14"/>
        </w:rPr>
        <w:t>employee in closed session without giving the employee prior notice violated the</w:t>
      </w:r>
      <w:r>
        <w:rPr>
          <w:spacing w:val="40"/>
          <w:sz w:val="14"/>
        </w:rPr>
        <w:t xml:space="preserve"> </w:t>
      </w:r>
      <w:r>
        <w:rPr>
          <w:sz w:val="14"/>
        </w:rPr>
        <w:t>requirement</w:t>
      </w:r>
      <w:r>
        <w:rPr>
          <w:spacing w:val="-6"/>
          <w:sz w:val="14"/>
        </w:rPr>
        <w:t xml:space="preserve"> </w:t>
      </w:r>
      <w:r>
        <w:rPr>
          <w:sz w:val="14"/>
        </w:rPr>
        <w:t>of</w:t>
      </w:r>
      <w:r>
        <w:rPr>
          <w:spacing w:val="-7"/>
          <w:sz w:val="14"/>
        </w:rPr>
        <w:t xml:space="preserve"> </w:t>
      </w:r>
      <w:r>
        <w:rPr>
          <w:sz w:val="14"/>
        </w:rPr>
        <w:t>actual</w:t>
      </w:r>
      <w:r>
        <w:rPr>
          <w:spacing w:val="-7"/>
          <w:sz w:val="14"/>
        </w:rPr>
        <w:t xml:space="preserve"> </w:t>
      </w:r>
      <w:r>
        <w:rPr>
          <w:sz w:val="14"/>
        </w:rPr>
        <w:t>notice</w:t>
      </w:r>
      <w:r>
        <w:rPr>
          <w:spacing w:val="-7"/>
          <w:sz w:val="14"/>
        </w:rPr>
        <w:t xml:space="preserve"> </w:t>
      </w:r>
      <w:r>
        <w:rPr>
          <w:sz w:val="14"/>
        </w:rPr>
        <w:t>to</w:t>
      </w:r>
      <w:r>
        <w:rPr>
          <w:spacing w:val="-7"/>
          <w:sz w:val="14"/>
        </w:rPr>
        <w:t xml:space="preserve"> </w:t>
      </w:r>
      <w:r>
        <w:rPr>
          <w:sz w:val="14"/>
        </w:rPr>
        <w:t>the</w:t>
      </w:r>
      <w:r>
        <w:rPr>
          <w:spacing w:val="-7"/>
          <w:sz w:val="14"/>
        </w:rPr>
        <w:t xml:space="preserve"> </w:t>
      </w:r>
      <w:r>
        <w:rPr>
          <w:sz w:val="14"/>
        </w:rPr>
        <w:t>employee.</w:t>
      </w:r>
      <w:r>
        <w:rPr>
          <w:spacing w:val="22"/>
          <w:sz w:val="14"/>
        </w:rPr>
        <w:t xml:space="preserve"> </w:t>
      </w:r>
      <w:r>
        <w:rPr>
          <w:sz w:val="14"/>
        </w:rPr>
        <w:t>Campana</w:t>
      </w:r>
      <w:r>
        <w:rPr>
          <w:spacing w:val="-7"/>
          <w:sz w:val="14"/>
        </w:rPr>
        <w:t xml:space="preserve"> </w:t>
      </w:r>
      <w:r>
        <w:rPr>
          <w:sz w:val="14"/>
        </w:rPr>
        <w:t>v.</w:t>
      </w:r>
      <w:r>
        <w:rPr>
          <w:spacing w:val="-7"/>
          <w:sz w:val="14"/>
        </w:rPr>
        <w:t xml:space="preserve"> </w:t>
      </w:r>
      <w:r>
        <w:rPr>
          <w:sz w:val="14"/>
        </w:rPr>
        <w:t>City</w:t>
      </w:r>
      <w:r>
        <w:rPr>
          <w:spacing w:val="-7"/>
          <w:sz w:val="14"/>
        </w:rPr>
        <w:t xml:space="preserve"> </w:t>
      </w:r>
      <w:r>
        <w:rPr>
          <w:sz w:val="14"/>
        </w:rPr>
        <w:t>of</w:t>
      </w:r>
      <w:r>
        <w:rPr>
          <w:spacing w:val="-7"/>
          <w:sz w:val="14"/>
        </w:rPr>
        <w:t xml:space="preserve"> </w:t>
      </w:r>
      <w:r>
        <w:rPr>
          <w:sz w:val="14"/>
        </w:rPr>
        <w:t>Greenfield,</w:t>
      </w:r>
      <w:r>
        <w:rPr>
          <w:spacing w:val="-8"/>
          <w:sz w:val="14"/>
        </w:rPr>
        <w:t xml:space="preserve"> </w:t>
      </w:r>
      <w:hyperlink r:id="rId1856">
        <w:r>
          <w:rPr>
            <w:color w:val="0000E5"/>
            <w:sz w:val="14"/>
          </w:rPr>
          <w:t>38</w:t>
        </w:r>
        <w:r>
          <w:rPr>
            <w:color w:val="0000E5"/>
            <w:spacing w:val="-8"/>
            <w:sz w:val="14"/>
          </w:rPr>
          <w:t xml:space="preserve"> </w:t>
        </w:r>
        <w:r>
          <w:rPr>
            <w:color w:val="0000E5"/>
            <w:sz w:val="14"/>
          </w:rPr>
          <w:t>F.</w:t>
        </w:r>
      </w:hyperlink>
      <w:r>
        <w:rPr>
          <w:color w:val="0000E5"/>
          <w:spacing w:val="40"/>
          <w:sz w:val="14"/>
        </w:rPr>
        <w:t xml:space="preserve"> </w:t>
      </w:r>
      <w:hyperlink r:id="rId1857">
        <w:r>
          <w:rPr>
            <w:color w:val="0000E5"/>
            <w:sz w:val="14"/>
          </w:rPr>
          <w:t>Supp. 2d 1043</w:t>
        </w:r>
      </w:hyperlink>
      <w:r>
        <w:rPr>
          <w:color w:val="0000E5"/>
          <w:sz w:val="14"/>
        </w:rPr>
        <w:t xml:space="preserve"> </w:t>
      </w:r>
      <w:r>
        <w:rPr>
          <w:sz w:val="14"/>
        </w:rPr>
        <w:t>(1999).</w:t>
      </w:r>
    </w:p>
    <w:p w14:paraId="04673753" w14:textId="77777777" w:rsidR="00153CA5" w:rsidRDefault="00C0532D">
      <w:pPr>
        <w:spacing w:line="143" w:lineRule="exact"/>
        <w:ind w:left="338"/>
        <w:jc w:val="both"/>
        <w:rPr>
          <w:sz w:val="14"/>
        </w:rPr>
      </w:pPr>
      <w:r>
        <w:rPr>
          <w:spacing w:val="-2"/>
          <w:sz w:val="14"/>
        </w:rPr>
        <w:t>Closed Session,</w:t>
      </w:r>
      <w:r>
        <w:rPr>
          <w:spacing w:val="-4"/>
          <w:sz w:val="14"/>
        </w:rPr>
        <w:t xml:space="preserve"> </w:t>
      </w:r>
      <w:r>
        <w:rPr>
          <w:spacing w:val="-2"/>
          <w:sz w:val="14"/>
        </w:rPr>
        <w:t>Open</w:t>
      </w:r>
      <w:r>
        <w:rPr>
          <w:spacing w:val="-5"/>
          <w:sz w:val="14"/>
        </w:rPr>
        <w:t xml:space="preserve"> </w:t>
      </w:r>
      <w:r>
        <w:rPr>
          <w:spacing w:val="-2"/>
          <w:sz w:val="14"/>
        </w:rPr>
        <w:t>Book:</w:t>
      </w:r>
      <w:r>
        <w:rPr>
          <w:spacing w:val="31"/>
          <w:sz w:val="14"/>
        </w:rPr>
        <w:t xml:space="preserve"> </w:t>
      </w:r>
      <w:r>
        <w:rPr>
          <w:spacing w:val="-2"/>
          <w:sz w:val="14"/>
        </w:rPr>
        <w:t>Sifting</w:t>
      </w:r>
      <w:r>
        <w:rPr>
          <w:spacing w:val="-4"/>
          <w:sz w:val="14"/>
        </w:rPr>
        <w:t xml:space="preserve"> </w:t>
      </w:r>
      <w:r>
        <w:rPr>
          <w:spacing w:val="-2"/>
          <w:sz w:val="14"/>
        </w:rPr>
        <w:t>the</w:t>
      </w:r>
      <w:r>
        <w:rPr>
          <w:spacing w:val="-4"/>
          <w:sz w:val="14"/>
        </w:rPr>
        <w:t xml:space="preserve"> </w:t>
      </w:r>
      <w:r>
        <w:rPr>
          <w:i/>
          <w:spacing w:val="-2"/>
          <w:sz w:val="14"/>
        </w:rPr>
        <w:t xml:space="preserve">Sands </w:t>
      </w:r>
      <w:r>
        <w:rPr>
          <w:spacing w:val="-2"/>
          <w:sz w:val="14"/>
        </w:rPr>
        <w:t>Case.</w:t>
      </w:r>
      <w:r>
        <w:rPr>
          <w:spacing w:val="28"/>
          <w:sz w:val="14"/>
        </w:rPr>
        <w:t xml:space="preserve"> </w:t>
      </w:r>
      <w:r>
        <w:rPr>
          <w:spacing w:val="-2"/>
          <w:sz w:val="14"/>
        </w:rPr>
        <w:t>Bach.</w:t>
      </w:r>
      <w:r>
        <w:rPr>
          <w:spacing w:val="28"/>
          <w:sz w:val="14"/>
        </w:rPr>
        <w:t xml:space="preserve"> </w:t>
      </w:r>
      <w:r>
        <w:rPr>
          <w:spacing w:val="-2"/>
          <w:sz w:val="14"/>
        </w:rPr>
        <w:t>Wis. Law.</w:t>
      </w:r>
      <w:r>
        <w:rPr>
          <w:spacing w:val="-3"/>
          <w:sz w:val="14"/>
        </w:rPr>
        <w:t xml:space="preserve"> </w:t>
      </w:r>
      <w:r>
        <w:rPr>
          <w:spacing w:val="-2"/>
          <w:sz w:val="14"/>
        </w:rPr>
        <w:t>Oct.</w:t>
      </w:r>
      <w:r>
        <w:rPr>
          <w:spacing w:val="-3"/>
          <w:sz w:val="14"/>
        </w:rPr>
        <w:t xml:space="preserve"> </w:t>
      </w:r>
      <w:r>
        <w:rPr>
          <w:spacing w:val="-2"/>
          <w:sz w:val="14"/>
        </w:rPr>
        <w:t>2009.</w:t>
      </w:r>
    </w:p>
    <w:p w14:paraId="06C212F1" w14:textId="77777777" w:rsidR="00153CA5" w:rsidRDefault="00153CA5">
      <w:pPr>
        <w:pStyle w:val="BodyText"/>
        <w:spacing w:before="31"/>
        <w:ind w:left="0" w:firstLine="0"/>
        <w:jc w:val="left"/>
        <w:rPr>
          <w:sz w:val="14"/>
        </w:rPr>
      </w:pPr>
    </w:p>
    <w:p w14:paraId="5E5D6C55" w14:textId="77777777" w:rsidR="00153CA5" w:rsidRDefault="00C0532D">
      <w:pPr>
        <w:spacing w:line="220" w:lineRule="auto"/>
        <w:ind w:left="199" w:right="272"/>
        <w:jc w:val="both"/>
        <w:rPr>
          <w:sz w:val="18"/>
        </w:rPr>
      </w:pPr>
      <w:r>
        <w:rPr>
          <w:rFonts w:ascii="Arial"/>
          <w:b/>
          <w:sz w:val="18"/>
        </w:rPr>
        <w:t>19.851</w:t>
      </w:r>
      <w:r>
        <w:rPr>
          <w:rFonts w:ascii="Arial"/>
          <w:b/>
          <w:spacing w:val="40"/>
          <w:sz w:val="18"/>
        </w:rPr>
        <w:t xml:space="preserve"> </w:t>
      </w:r>
      <w:r>
        <w:rPr>
          <w:rFonts w:ascii="Arial"/>
          <w:b/>
          <w:sz w:val="18"/>
        </w:rPr>
        <w:t>Closed sessions by ethics or elections com-mission.</w:t>
      </w:r>
      <w:r>
        <w:rPr>
          <w:rFonts w:ascii="Arial"/>
          <w:b/>
          <w:spacing w:val="52"/>
          <w:sz w:val="18"/>
        </w:rPr>
        <w:t xml:space="preserve"> </w:t>
      </w:r>
      <w:r>
        <w:rPr>
          <w:rFonts w:ascii="Arial"/>
          <w:b/>
          <w:sz w:val="18"/>
        </w:rPr>
        <w:t>(1)</w:t>
      </w:r>
      <w:r>
        <w:rPr>
          <w:rFonts w:ascii="Arial"/>
          <w:b/>
          <w:spacing w:val="40"/>
          <w:sz w:val="18"/>
        </w:rPr>
        <w:t xml:space="preserve"> </w:t>
      </w:r>
      <w:r>
        <w:rPr>
          <w:sz w:val="18"/>
        </w:rPr>
        <w:t>Prior</w:t>
      </w:r>
      <w:r>
        <w:rPr>
          <w:spacing w:val="5"/>
          <w:sz w:val="18"/>
        </w:rPr>
        <w:t xml:space="preserve"> </w:t>
      </w:r>
      <w:r>
        <w:rPr>
          <w:sz w:val="18"/>
        </w:rPr>
        <w:t>to</w:t>
      </w:r>
      <w:r>
        <w:rPr>
          <w:spacing w:val="3"/>
          <w:sz w:val="18"/>
        </w:rPr>
        <w:t xml:space="preserve"> </w:t>
      </w:r>
      <w:r>
        <w:rPr>
          <w:sz w:val="18"/>
        </w:rPr>
        <w:t>convening</w:t>
      </w:r>
      <w:r>
        <w:rPr>
          <w:spacing w:val="4"/>
          <w:sz w:val="18"/>
        </w:rPr>
        <w:t xml:space="preserve"> </w:t>
      </w:r>
      <w:r>
        <w:rPr>
          <w:sz w:val="18"/>
        </w:rPr>
        <w:t>under</w:t>
      </w:r>
      <w:r>
        <w:rPr>
          <w:spacing w:val="4"/>
          <w:sz w:val="18"/>
        </w:rPr>
        <w:t xml:space="preserve"> </w:t>
      </w:r>
      <w:r>
        <w:rPr>
          <w:sz w:val="18"/>
        </w:rPr>
        <w:t>this</w:t>
      </w:r>
      <w:r>
        <w:rPr>
          <w:spacing w:val="4"/>
          <w:sz w:val="18"/>
        </w:rPr>
        <w:t xml:space="preserve"> </w:t>
      </w:r>
      <w:r>
        <w:rPr>
          <w:sz w:val="18"/>
        </w:rPr>
        <w:t>section</w:t>
      </w:r>
      <w:r>
        <w:rPr>
          <w:spacing w:val="4"/>
          <w:sz w:val="18"/>
        </w:rPr>
        <w:t xml:space="preserve"> </w:t>
      </w:r>
      <w:r>
        <w:rPr>
          <w:sz w:val="18"/>
        </w:rPr>
        <w:t>or</w:t>
      </w:r>
      <w:r>
        <w:rPr>
          <w:spacing w:val="3"/>
          <w:sz w:val="18"/>
        </w:rPr>
        <w:t xml:space="preserve"> </w:t>
      </w:r>
      <w:r>
        <w:rPr>
          <w:sz w:val="18"/>
        </w:rPr>
        <w:t>under</w:t>
      </w:r>
      <w:r>
        <w:rPr>
          <w:spacing w:val="2"/>
          <w:sz w:val="18"/>
        </w:rPr>
        <w:t xml:space="preserve"> </w:t>
      </w:r>
      <w:r>
        <w:rPr>
          <w:spacing w:val="-7"/>
          <w:sz w:val="18"/>
        </w:rPr>
        <w:t>s.</w:t>
      </w:r>
    </w:p>
    <w:p w14:paraId="4111EF57" w14:textId="77777777" w:rsidR="00153CA5" w:rsidRDefault="00C0532D">
      <w:pPr>
        <w:pStyle w:val="BodyText"/>
        <w:spacing w:before="2" w:line="220" w:lineRule="auto"/>
        <w:ind w:left="199" w:right="272" w:firstLine="0"/>
      </w:pPr>
      <w:hyperlink r:id="rId1858">
        <w:r>
          <w:rPr>
            <w:color w:val="0000E5"/>
          </w:rPr>
          <w:t>19.85 (1)</w:t>
        </w:r>
      </w:hyperlink>
      <w:r>
        <w:t>, the ethics commission and the elections commission shall</w:t>
      </w:r>
      <w:r>
        <w:rPr>
          <w:spacing w:val="-4"/>
        </w:rPr>
        <w:t xml:space="preserve"> </w:t>
      </w:r>
      <w:r>
        <w:t>vote</w:t>
      </w:r>
      <w:r>
        <w:rPr>
          <w:spacing w:val="-5"/>
        </w:rPr>
        <w:t xml:space="preserve"> </w:t>
      </w:r>
      <w:r>
        <w:t>to</w:t>
      </w:r>
      <w:r>
        <w:rPr>
          <w:spacing w:val="-6"/>
        </w:rPr>
        <w:t xml:space="preserve"> </w:t>
      </w:r>
      <w:r>
        <w:t>convene</w:t>
      </w:r>
      <w:r>
        <w:rPr>
          <w:spacing w:val="-5"/>
        </w:rPr>
        <w:t xml:space="preserve"> </w:t>
      </w:r>
      <w:r>
        <w:t>in</w:t>
      </w:r>
      <w:r>
        <w:rPr>
          <w:spacing w:val="-5"/>
        </w:rPr>
        <w:t xml:space="preserve"> </w:t>
      </w:r>
      <w:r>
        <w:t>closed</w:t>
      </w:r>
      <w:r>
        <w:rPr>
          <w:spacing w:val="-6"/>
        </w:rPr>
        <w:t xml:space="preserve"> </w:t>
      </w:r>
      <w:r>
        <w:t>session</w:t>
      </w:r>
      <w:r>
        <w:rPr>
          <w:spacing w:val="-5"/>
        </w:rPr>
        <w:t xml:space="preserve"> </w:t>
      </w:r>
      <w:r>
        <w:t>in</w:t>
      </w:r>
      <w:r>
        <w:rPr>
          <w:spacing w:val="-5"/>
        </w:rPr>
        <w:t xml:space="preserve"> </w:t>
      </w:r>
      <w:r>
        <w:t>the</w:t>
      </w:r>
      <w:r>
        <w:rPr>
          <w:spacing w:val="-6"/>
        </w:rPr>
        <w:t xml:space="preserve"> </w:t>
      </w:r>
      <w:r>
        <w:t>manner</w:t>
      </w:r>
      <w:r>
        <w:rPr>
          <w:spacing w:val="-5"/>
        </w:rPr>
        <w:t xml:space="preserve"> </w:t>
      </w:r>
      <w:r>
        <w:t>provided</w:t>
      </w:r>
      <w:r>
        <w:rPr>
          <w:spacing w:val="-5"/>
        </w:rPr>
        <w:t xml:space="preserve"> in</w:t>
      </w:r>
    </w:p>
    <w:p w14:paraId="6817BD1C" w14:textId="77777777" w:rsidR="00153CA5" w:rsidRDefault="00C0532D">
      <w:pPr>
        <w:pStyle w:val="BodyText"/>
        <w:spacing w:line="220" w:lineRule="auto"/>
        <w:ind w:left="199" w:right="272" w:firstLine="0"/>
      </w:pPr>
      <w:r>
        <w:rPr>
          <w:spacing w:val="-2"/>
        </w:rPr>
        <w:t>s.</w:t>
      </w:r>
      <w:r>
        <w:rPr>
          <w:spacing w:val="-10"/>
        </w:rPr>
        <w:t xml:space="preserve"> </w:t>
      </w:r>
      <w:hyperlink r:id="rId1859">
        <w:r>
          <w:rPr>
            <w:color w:val="0000E5"/>
            <w:spacing w:val="-2"/>
          </w:rPr>
          <w:t>19.85</w:t>
        </w:r>
        <w:r>
          <w:rPr>
            <w:color w:val="0000E5"/>
            <w:spacing w:val="-9"/>
          </w:rPr>
          <w:t xml:space="preserve"> </w:t>
        </w:r>
        <w:r>
          <w:rPr>
            <w:color w:val="0000E5"/>
            <w:spacing w:val="-2"/>
          </w:rPr>
          <w:t>(1)</w:t>
        </w:r>
      </w:hyperlink>
      <w:r>
        <w:rPr>
          <w:spacing w:val="-2"/>
        </w:rPr>
        <w:t>.</w:t>
      </w:r>
      <w:r>
        <w:rPr>
          <w:spacing w:val="27"/>
        </w:rPr>
        <w:t xml:space="preserve"> </w:t>
      </w:r>
      <w:r>
        <w:rPr>
          <w:spacing w:val="-2"/>
        </w:rPr>
        <w:t>The</w:t>
      </w:r>
      <w:r>
        <w:rPr>
          <w:spacing w:val="-8"/>
        </w:rPr>
        <w:t xml:space="preserve"> </w:t>
      </w:r>
      <w:r>
        <w:rPr>
          <w:spacing w:val="-2"/>
        </w:rPr>
        <w:t>ethics</w:t>
      </w:r>
      <w:r>
        <w:rPr>
          <w:spacing w:val="-6"/>
        </w:rPr>
        <w:t xml:space="preserve"> </w:t>
      </w:r>
      <w:r>
        <w:rPr>
          <w:spacing w:val="-2"/>
        </w:rPr>
        <w:t>commission</w:t>
      </w:r>
      <w:r>
        <w:rPr>
          <w:spacing w:val="-6"/>
        </w:rPr>
        <w:t xml:space="preserve"> </w:t>
      </w:r>
      <w:r>
        <w:rPr>
          <w:spacing w:val="-2"/>
        </w:rPr>
        <w:t>shall</w:t>
      </w:r>
      <w:r>
        <w:rPr>
          <w:spacing w:val="-6"/>
        </w:rPr>
        <w:t xml:space="preserve"> </w:t>
      </w:r>
      <w:r>
        <w:rPr>
          <w:spacing w:val="-2"/>
        </w:rPr>
        <w:t>identify</w:t>
      </w:r>
      <w:r>
        <w:rPr>
          <w:spacing w:val="-6"/>
        </w:rPr>
        <w:t xml:space="preserve"> </w:t>
      </w:r>
      <w:r>
        <w:rPr>
          <w:spacing w:val="-2"/>
        </w:rPr>
        <w:t>the</w:t>
      </w:r>
      <w:r>
        <w:rPr>
          <w:spacing w:val="-6"/>
        </w:rPr>
        <w:t xml:space="preserve"> </w:t>
      </w:r>
      <w:r>
        <w:rPr>
          <w:spacing w:val="-2"/>
        </w:rPr>
        <w:t>specific</w:t>
      </w:r>
      <w:r>
        <w:rPr>
          <w:spacing w:val="-6"/>
        </w:rPr>
        <w:t xml:space="preserve"> </w:t>
      </w:r>
      <w:r>
        <w:rPr>
          <w:spacing w:val="-2"/>
        </w:rPr>
        <w:t>rea-son</w:t>
      </w:r>
      <w:r>
        <w:rPr>
          <w:spacing w:val="-10"/>
        </w:rPr>
        <w:t xml:space="preserve"> </w:t>
      </w:r>
      <w:r>
        <w:rPr>
          <w:spacing w:val="-2"/>
        </w:rPr>
        <w:t>or</w:t>
      </w:r>
      <w:r>
        <w:rPr>
          <w:spacing w:val="-7"/>
        </w:rPr>
        <w:t xml:space="preserve"> </w:t>
      </w:r>
      <w:r>
        <w:rPr>
          <w:spacing w:val="-2"/>
        </w:rPr>
        <w:t>reasons</w:t>
      </w:r>
      <w:r>
        <w:rPr>
          <w:spacing w:val="-7"/>
        </w:rPr>
        <w:t xml:space="preserve"> </w:t>
      </w:r>
      <w:r>
        <w:rPr>
          <w:spacing w:val="-2"/>
        </w:rPr>
        <w:t>under</w:t>
      </w:r>
      <w:r>
        <w:rPr>
          <w:spacing w:val="-7"/>
        </w:rPr>
        <w:t xml:space="preserve"> </w:t>
      </w:r>
      <w:r>
        <w:rPr>
          <w:spacing w:val="-2"/>
        </w:rPr>
        <w:t>sub.</w:t>
      </w:r>
      <w:r>
        <w:rPr>
          <w:spacing w:val="-7"/>
        </w:rPr>
        <w:t xml:space="preserve"> </w:t>
      </w:r>
      <w:hyperlink r:id="rId1860">
        <w:r>
          <w:rPr>
            <w:color w:val="0000E5"/>
            <w:spacing w:val="-2"/>
          </w:rPr>
          <w:t>(2)</w:t>
        </w:r>
      </w:hyperlink>
      <w:r>
        <w:rPr>
          <w:color w:val="0000E5"/>
          <w:spacing w:val="-5"/>
        </w:rPr>
        <w:t xml:space="preserve"> </w:t>
      </w:r>
      <w:r>
        <w:rPr>
          <w:spacing w:val="-2"/>
        </w:rPr>
        <w:t>and</w:t>
      </w:r>
      <w:r>
        <w:rPr>
          <w:spacing w:val="-10"/>
        </w:rPr>
        <w:t xml:space="preserve"> </w:t>
      </w:r>
      <w:r>
        <w:rPr>
          <w:spacing w:val="-2"/>
        </w:rPr>
        <w:t>s.</w:t>
      </w:r>
      <w:r>
        <w:rPr>
          <w:spacing w:val="-9"/>
        </w:rPr>
        <w:t xml:space="preserve"> </w:t>
      </w:r>
      <w:hyperlink r:id="rId1861">
        <w:r>
          <w:rPr>
            <w:color w:val="0000E5"/>
            <w:spacing w:val="-2"/>
          </w:rPr>
          <w:t>19.85</w:t>
        </w:r>
        <w:r>
          <w:rPr>
            <w:color w:val="0000E5"/>
            <w:spacing w:val="-4"/>
          </w:rPr>
          <w:t xml:space="preserve"> </w:t>
        </w:r>
        <w:r>
          <w:rPr>
            <w:color w:val="0000E5"/>
            <w:spacing w:val="-2"/>
          </w:rPr>
          <w:t>(1)</w:t>
        </w:r>
        <w:r>
          <w:rPr>
            <w:color w:val="0000E5"/>
            <w:spacing w:val="-5"/>
          </w:rPr>
          <w:t xml:space="preserve"> </w:t>
        </w:r>
        <w:r>
          <w:rPr>
            <w:color w:val="0000E5"/>
            <w:spacing w:val="-2"/>
          </w:rPr>
          <w:t>(a)</w:t>
        </w:r>
      </w:hyperlink>
      <w:r>
        <w:rPr>
          <w:color w:val="0000E5"/>
          <w:spacing w:val="-10"/>
        </w:rPr>
        <w:t xml:space="preserve"> </w:t>
      </w:r>
      <w:r>
        <w:rPr>
          <w:spacing w:val="-2"/>
        </w:rPr>
        <w:t>to</w:t>
      </w:r>
      <w:r>
        <w:rPr>
          <w:spacing w:val="-9"/>
        </w:rPr>
        <w:t xml:space="preserve"> </w:t>
      </w:r>
      <w:hyperlink r:id="rId1862">
        <w:r>
          <w:rPr>
            <w:color w:val="0000E5"/>
            <w:spacing w:val="-2"/>
          </w:rPr>
          <w:t>(h)</w:t>
        </w:r>
      </w:hyperlink>
      <w:r>
        <w:rPr>
          <w:color w:val="0000E5"/>
          <w:spacing w:val="-2"/>
        </w:rPr>
        <w:t xml:space="preserve"> </w:t>
      </w:r>
      <w:r>
        <w:rPr>
          <w:spacing w:val="-2"/>
        </w:rPr>
        <w:t>for</w:t>
      </w:r>
      <w:r>
        <w:rPr>
          <w:spacing w:val="-6"/>
        </w:rPr>
        <w:t xml:space="preserve"> </w:t>
      </w:r>
      <w:r>
        <w:rPr>
          <w:spacing w:val="-2"/>
        </w:rPr>
        <w:t>conven-</w:t>
      </w:r>
      <w:r>
        <w:t>ing</w:t>
      </w:r>
      <w:r>
        <w:rPr>
          <w:spacing w:val="-12"/>
        </w:rPr>
        <w:t xml:space="preserve"> </w:t>
      </w:r>
      <w:r>
        <w:t>in</w:t>
      </w:r>
      <w:r>
        <w:rPr>
          <w:spacing w:val="-11"/>
        </w:rPr>
        <w:t xml:space="preserve"> </w:t>
      </w:r>
      <w:r>
        <w:t>closed</w:t>
      </w:r>
      <w:r>
        <w:rPr>
          <w:spacing w:val="-11"/>
        </w:rPr>
        <w:t xml:space="preserve"> </w:t>
      </w:r>
      <w:r>
        <w:t>session.</w:t>
      </w:r>
      <w:r>
        <w:rPr>
          <w:spacing w:val="-11"/>
        </w:rPr>
        <w:t xml:space="preserve"> </w:t>
      </w:r>
      <w:r>
        <w:t>The</w:t>
      </w:r>
      <w:r>
        <w:rPr>
          <w:spacing w:val="-12"/>
        </w:rPr>
        <w:t xml:space="preserve"> </w:t>
      </w:r>
      <w:r>
        <w:t>elections</w:t>
      </w:r>
      <w:r>
        <w:rPr>
          <w:spacing w:val="-11"/>
        </w:rPr>
        <w:t xml:space="preserve"> </w:t>
      </w:r>
      <w:r>
        <w:t>commission</w:t>
      </w:r>
      <w:r>
        <w:rPr>
          <w:spacing w:val="-11"/>
        </w:rPr>
        <w:t xml:space="preserve"> </w:t>
      </w:r>
      <w:r>
        <w:t>shall</w:t>
      </w:r>
      <w:r>
        <w:rPr>
          <w:spacing w:val="-11"/>
        </w:rPr>
        <w:t xml:space="preserve"> </w:t>
      </w:r>
      <w:r>
        <w:t>identify</w:t>
      </w:r>
      <w:r>
        <w:rPr>
          <w:spacing w:val="-12"/>
        </w:rPr>
        <w:t xml:space="preserve"> </w:t>
      </w:r>
      <w:r>
        <w:t>the specific</w:t>
      </w:r>
      <w:r>
        <w:rPr>
          <w:spacing w:val="-9"/>
        </w:rPr>
        <w:t xml:space="preserve"> </w:t>
      </w:r>
      <w:r>
        <w:t>reason</w:t>
      </w:r>
      <w:r>
        <w:rPr>
          <w:spacing w:val="-9"/>
        </w:rPr>
        <w:t xml:space="preserve"> </w:t>
      </w:r>
      <w:r>
        <w:t>or</w:t>
      </w:r>
      <w:r>
        <w:rPr>
          <w:spacing w:val="-9"/>
        </w:rPr>
        <w:t xml:space="preserve"> </w:t>
      </w:r>
      <w:r>
        <w:t>reasons</w:t>
      </w:r>
      <w:r>
        <w:rPr>
          <w:spacing w:val="-9"/>
        </w:rPr>
        <w:t xml:space="preserve"> </w:t>
      </w:r>
      <w:r>
        <w:t>under</w:t>
      </w:r>
      <w:r>
        <w:rPr>
          <w:spacing w:val="-9"/>
        </w:rPr>
        <w:t xml:space="preserve"> </w:t>
      </w:r>
      <w:r>
        <w:t>s.</w:t>
      </w:r>
      <w:r>
        <w:rPr>
          <w:spacing w:val="-9"/>
        </w:rPr>
        <w:t xml:space="preserve"> </w:t>
      </w:r>
      <w:hyperlink r:id="rId1863">
        <w:r>
          <w:rPr>
            <w:color w:val="0000E5"/>
          </w:rPr>
          <w:t>19.85</w:t>
        </w:r>
        <w:r>
          <w:rPr>
            <w:color w:val="0000E5"/>
            <w:spacing w:val="-8"/>
          </w:rPr>
          <w:t xml:space="preserve"> </w:t>
        </w:r>
        <w:r>
          <w:rPr>
            <w:color w:val="0000E5"/>
          </w:rPr>
          <w:t>(1)</w:t>
        </w:r>
        <w:r>
          <w:rPr>
            <w:color w:val="0000E5"/>
            <w:spacing w:val="-8"/>
          </w:rPr>
          <w:t xml:space="preserve"> </w:t>
        </w:r>
        <w:r>
          <w:rPr>
            <w:color w:val="0000E5"/>
          </w:rPr>
          <w:t>(a)</w:t>
        </w:r>
      </w:hyperlink>
      <w:r>
        <w:rPr>
          <w:color w:val="0000E5"/>
          <w:spacing w:val="-11"/>
        </w:rPr>
        <w:t xml:space="preserve"> </w:t>
      </w:r>
      <w:r>
        <w:t>to</w:t>
      </w:r>
      <w:r>
        <w:rPr>
          <w:spacing w:val="-11"/>
        </w:rPr>
        <w:t xml:space="preserve"> </w:t>
      </w:r>
      <w:hyperlink r:id="rId1864">
        <w:r>
          <w:rPr>
            <w:color w:val="0000E5"/>
          </w:rPr>
          <w:t>(h)</w:t>
        </w:r>
      </w:hyperlink>
      <w:r>
        <w:rPr>
          <w:color w:val="0000E5"/>
          <w:spacing w:val="-7"/>
        </w:rPr>
        <w:t xml:space="preserve"> </w:t>
      </w:r>
      <w:r>
        <w:t>for</w:t>
      </w:r>
      <w:r>
        <w:rPr>
          <w:spacing w:val="-8"/>
        </w:rPr>
        <w:t xml:space="preserve"> </w:t>
      </w:r>
      <w:r>
        <w:rPr>
          <w:spacing w:val="-2"/>
        </w:rPr>
        <w:t>conven-</w:t>
      </w:r>
    </w:p>
    <w:p w14:paraId="71BED993" w14:textId="77777777" w:rsidR="00153CA5" w:rsidRDefault="00153CA5">
      <w:pPr>
        <w:pStyle w:val="BodyText"/>
        <w:spacing w:line="220" w:lineRule="auto"/>
        <w:sectPr w:rsidR="00153CA5">
          <w:type w:val="continuous"/>
          <w:pgSz w:w="12240" w:h="15840"/>
          <w:pgMar w:top="960" w:right="1080" w:bottom="900" w:left="1080" w:header="283" w:footer="708" w:gutter="0"/>
          <w:cols w:num="2" w:space="720" w:equalWidth="0">
            <w:col w:w="4921" w:space="40"/>
            <w:col w:w="5119"/>
          </w:cols>
        </w:sectPr>
      </w:pPr>
    </w:p>
    <w:p w14:paraId="41ADC6A7" w14:textId="77777777" w:rsidR="00153CA5" w:rsidRDefault="00153CA5">
      <w:pPr>
        <w:pStyle w:val="BodyText"/>
        <w:spacing w:before="11"/>
        <w:ind w:left="0" w:firstLine="0"/>
        <w:jc w:val="left"/>
        <w:rPr>
          <w:sz w:val="13"/>
        </w:rPr>
      </w:pPr>
    </w:p>
    <w:p w14:paraId="42AABE06" w14:textId="77777777" w:rsidR="00153CA5" w:rsidRDefault="00153CA5">
      <w:pPr>
        <w:pStyle w:val="BodyText"/>
        <w:jc w:val="left"/>
        <w:rPr>
          <w:sz w:val="13"/>
        </w:rPr>
        <w:sectPr w:rsidR="00153CA5">
          <w:pgSz w:w="12240" w:h="15840"/>
          <w:pgMar w:top="460" w:right="1080" w:bottom="900" w:left="1080" w:header="276" w:footer="708" w:gutter="0"/>
          <w:cols w:space="720"/>
        </w:sectPr>
      </w:pPr>
    </w:p>
    <w:p w14:paraId="2B48BF5A" w14:textId="77777777" w:rsidR="00153CA5" w:rsidRDefault="00C0532D">
      <w:pPr>
        <w:pStyle w:val="Heading1"/>
        <w:tabs>
          <w:tab w:val="left" w:pos="1389"/>
        </w:tabs>
        <w:spacing w:before="77" w:line="240" w:lineRule="auto"/>
        <w:ind w:left="324"/>
        <w:rPr>
          <w:b w:val="0"/>
        </w:rPr>
      </w:pPr>
      <w:r>
        <w:rPr>
          <w:rFonts w:ascii="Arial"/>
          <w:spacing w:val="-2"/>
        </w:rPr>
        <w:t>19.851</w:t>
      </w:r>
      <w:r>
        <w:rPr>
          <w:rFonts w:ascii="Arial"/>
        </w:rPr>
        <w:tab/>
      </w:r>
      <w:r>
        <w:rPr>
          <w:b w:val="0"/>
        </w:rPr>
        <w:t>GENERAL</w:t>
      </w:r>
      <w:r>
        <w:rPr>
          <w:b w:val="0"/>
          <w:spacing w:val="1"/>
        </w:rPr>
        <w:t xml:space="preserve"> </w:t>
      </w:r>
      <w:r>
        <w:rPr>
          <w:b w:val="0"/>
        </w:rPr>
        <w:t>DUTIES</w:t>
      </w:r>
      <w:r>
        <w:rPr>
          <w:b w:val="0"/>
          <w:spacing w:val="-1"/>
        </w:rPr>
        <w:t xml:space="preserve"> </w:t>
      </w:r>
      <w:r>
        <w:rPr>
          <w:b w:val="0"/>
        </w:rPr>
        <w:t>OF</w:t>
      </w:r>
      <w:r>
        <w:rPr>
          <w:b w:val="0"/>
          <w:spacing w:val="-1"/>
        </w:rPr>
        <w:t xml:space="preserve"> </w:t>
      </w:r>
      <w:r>
        <w:rPr>
          <w:b w:val="0"/>
        </w:rPr>
        <w:t>PUBLIC</w:t>
      </w:r>
      <w:r>
        <w:rPr>
          <w:b w:val="0"/>
          <w:spacing w:val="-1"/>
        </w:rPr>
        <w:t xml:space="preserve"> </w:t>
      </w:r>
      <w:r>
        <w:rPr>
          <w:b w:val="0"/>
          <w:spacing w:val="-2"/>
        </w:rPr>
        <w:t>OFFICIALS</w:t>
      </w:r>
    </w:p>
    <w:p w14:paraId="20E1AB00" w14:textId="77777777" w:rsidR="00153CA5" w:rsidRDefault="00C0532D">
      <w:pPr>
        <w:tabs>
          <w:tab w:val="left" w:pos="2701"/>
        </w:tabs>
        <w:spacing w:before="104"/>
        <w:ind w:left="324"/>
        <w:rPr>
          <w:b/>
          <w:sz w:val="18"/>
        </w:rPr>
      </w:pPr>
      <w:r>
        <w:br w:type="column"/>
      </w: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r>
        <w:rPr>
          <w:b/>
          <w:sz w:val="18"/>
        </w:rPr>
        <w:tab/>
      </w:r>
      <w:r>
        <w:rPr>
          <w:b/>
          <w:spacing w:val="-5"/>
          <w:sz w:val="18"/>
        </w:rPr>
        <w:t>34</w:t>
      </w:r>
    </w:p>
    <w:p w14:paraId="0C69E789" w14:textId="77777777" w:rsidR="00153CA5" w:rsidRDefault="00153CA5">
      <w:pPr>
        <w:rPr>
          <w:b/>
          <w:sz w:val="18"/>
        </w:rPr>
        <w:sectPr w:rsidR="00153CA5">
          <w:type w:val="continuous"/>
          <w:pgSz w:w="12240" w:h="15840"/>
          <w:pgMar w:top="960" w:right="1080" w:bottom="900" w:left="1080" w:header="276" w:footer="708" w:gutter="0"/>
          <w:cols w:num="2" w:space="720" w:equalWidth="0">
            <w:col w:w="5468" w:space="1343"/>
            <w:col w:w="3269"/>
          </w:cols>
        </w:sectPr>
      </w:pPr>
    </w:p>
    <w:p w14:paraId="55E41FA7" w14:textId="77777777" w:rsidR="00153CA5" w:rsidRDefault="00153CA5">
      <w:pPr>
        <w:pStyle w:val="BodyText"/>
        <w:spacing w:before="7"/>
        <w:ind w:left="0" w:firstLine="0"/>
        <w:jc w:val="left"/>
        <w:rPr>
          <w:b/>
          <w:sz w:val="10"/>
        </w:rPr>
      </w:pPr>
    </w:p>
    <w:p w14:paraId="2B9F1BF1" w14:textId="77777777" w:rsidR="00153CA5" w:rsidRDefault="00153CA5">
      <w:pPr>
        <w:pStyle w:val="BodyText"/>
        <w:jc w:val="left"/>
        <w:rPr>
          <w:b/>
          <w:sz w:val="10"/>
        </w:rPr>
        <w:sectPr w:rsidR="00153CA5">
          <w:type w:val="continuous"/>
          <w:pgSz w:w="12240" w:h="15840"/>
          <w:pgMar w:top="960" w:right="1080" w:bottom="900" w:left="1080" w:header="276" w:footer="708" w:gutter="0"/>
          <w:cols w:space="720"/>
        </w:sectPr>
      </w:pPr>
    </w:p>
    <w:p w14:paraId="11FFB0F7" w14:textId="77777777" w:rsidR="00153CA5" w:rsidRDefault="00C0532D">
      <w:pPr>
        <w:pStyle w:val="BodyText"/>
        <w:spacing w:before="85" w:line="220" w:lineRule="auto"/>
        <w:ind w:firstLine="0"/>
      </w:pPr>
      <w:r>
        <w:t>ing</w:t>
      </w:r>
      <w:r>
        <w:rPr>
          <w:spacing w:val="-12"/>
        </w:rPr>
        <w:t xml:space="preserve"> </w:t>
      </w:r>
      <w:r>
        <w:t>in</w:t>
      </w:r>
      <w:r>
        <w:rPr>
          <w:spacing w:val="-11"/>
        </w:rPr>
        <w:t xml:space="preserve"> </w:t>
      </w:r>
      <w:r>
        <w:t>closed</w:t>
      </w:r>
      <w:r>
        <w:rPr>
          <w:spacing w:val="-11"/>
        </w:rPr>
        <w:t xml:space="preserve"> </w:t>
      </w:r>
      <w:r>
        <w:t>session.</w:t>
      </w:r>
      <w:r>
        <w:rPr>
          <w:spacing w:val="-11"/>
        </w:rPr>
        <w:t xml:space="preserve"> </w:t>
      </w:r>
      <w:r>
        <w:t>No</w:t>
      </w:r>
      <w:r>
        <w:rPr>
          <w:spacing w:val="-12"/>
        </w:rPr>
        <w:t xml:space="preserve"> </w:t>
      </w:r>
      <w:r>
        <w:t>business</w:t>
      </w:r>
      <w:r>
        <w:rPr>
          <w:spacing w:val="-11"/>
        </w:rPr>
        <w:t xml:space="preserve"> </w:t>
      </w:r>
      <w:r>
        <w:t>may</w:t>
      </w:r>
      <w:r>
        <w:rPr>
          <w:spacing w:val="-11"/>
        </w:rPr>
        <w:t xml:space="preserve"> </w:t>
      </w:r>
      <w:r>
        <w:t>be</w:t>
      </w:r>
      <w:r>
        <w:rPr>
          <w:spacing w:val="-11"/>
        </w:rPr>
        <w:t xml:space="preserve"> </w:t>
      </w:r>
      <w:r>
        <w:t>conducted</w:t>
      </w:r>
      <w:r>
        <w:rPr>
          <w:spacing w:val="-12"/>
        </w:rPr>
        <w:t xml:space="preserve"> </w:t>
      </w:r>
      <w:r>
        <w:t>by</w:t>
      </w:r>
      <w:r>
        <w:rPr>
          <w:spacing w:val="-11"/>
        </w:rPr>
        <w:t xml:space="preserve"> </w:t>
      </w:r>
      <w:r>
        <w:t>the</w:t>
      </w:r>
      <w:r>
        <w:rPr>
          <w:spacing w:val="-11"/>
        </w:rPr>
        <w:t xml:space="preserve"> </w:t>
      </w:r>
      <w:r>
        <w:t>ethics commission or the elections commission at any closed session under</w:t>
      </w:r>
      <w:r>
        <w:rPr>
          <w:spacing w:val="-5"/>
        </w:rPr>
        <w:t xml:space="preserve"> </w:t>
      </w:r>
      <w:r>
        <w:t>this</w:t>
      </w:r>
      <w:r>
        <w:rPr>
          <w:spacing w:val="-9"/>
        </w:rPr>
        <w:t xml:space="preserve"> </w:t>
      </w:r>
      <w:r>
        <w:t>section</w:t>
      </w:r>
      <w:r>
        <w:rPr>
          <w:spacing w:val="-9"/>
        </w:rPr>
        <w:t xml:space="preserve"> </w:t>
      </w:r>
      <w:r>
        <w:t>except</w:t>
      </w:r>
      <w:r>
        <w:rPr>
          <w:spacing w:val="-9"/>
        </w:rPr>
        <w:t xml:space="preserve"> </w:t>
      </w:r>
      <w:r>
        <w:t>that</w:t>
      </w:r>
      <w:r>
        <w:rPr>
          <w:spacing w:val="-9"/>
        </w:rPr>
        <w:t xml:space="preserve"> </w:t>
      </w:r>
      <w:r>
        <w:t>which</w:t>
      </w:r>
      <w:r>
        <w:rPr>
          <w:spacing w:val="-9"/>
        </w:rPr>
        <w:t xml:space="preserve"> </w:t>
      </w:r>
      <w:r>
        <w:t>relates</w:t>
      </w:r>
      <w:r>
        <w:rPr>
          <w:spacing w:val="-9"/>
        </w:rPr>
        <w:t xml:space="preserve"> </w:t>
      </w:r>
      <w:r>
        <w:t>to</w:t>
      </w:r>
      <w:r>
        <w:rPr>
          <w:spacing w:val="-9"/>
        </w:rPr>
        <w:t xml:space="preserve"> </w:t>
      </w:r>
      <w:r>
        <w:t>the</w:t>
      </w:r>
      <w:r>
        <w:rPr>
          <w:spacing w:val="-9"/>
        </w:rPr>
        <w:t xml:space="preserve"> </w:t>
      </w:r>
      <w:r>
        <w:t>purposes</w:t>
      </w:r>
      <w:r>
        <w:rPr>
          <w:spacing w:val="-9"/>
        </w:rPr>
        <w:t xml:space="preserve"> </w:t>
      </w:r>
      <w:r>
        <w:t>of</w:t>
      </w:r>
      <w:r>
        <w:rPr>
          <w:spacing w:val="-9"/>
        </w:rPr>
        <w:t xml:space="preserve"> </w:t>
      </w:r>
      <w:r>
        <w:t xml:space="preserve">the </w:t>
      </w:r>
      <w:r>
        <w:rPr>
          <w:spacing w:val="-2"/>
        </w:rPr>
        <w:t>session</w:t>
      </w:r>
      <w:r>
        <w:rPr>
          <w:spacing w:val="-10"/>
        </w:rPr>
        <w:t xml:space="preserve"> </w:t>
      </w:r>
      <w:r>
        <w:rPr>
          <w:spacing w:val="-2"/>
        </w:rPr>
        <w:t>as</w:t>
      </w:r>
      <w:r>
        <w:rPr>
          <w:spacing w:val="-9"/>
        </w:rPr>
        <w:t xml:space="preserve"> </w:t>
      </w:r>
      <w:r>
        <w:rPr>
          <w:spacing w:val="-2"/>
        </w:rPr>
        <w:t>authorized</w:t>
      </w:r>
      <w:r>
        <w:rPr>
          <w:spacing w:val="-9"/>
        </w:rPr>
        <w:t xml:space="preserve"> </w:t>
      </w:r>
      <w:r>
        <w:rPr>
          <w:spacing w:val="-2"/>
        </w:rPr>
        <w:t>in</w:t>
      </w:r>
      <w:r>
        <w:rPr>
          <w:spacing w:val="-9"/>
        </w:rPr>
        <w:t xml:space="preserve"> </w:t>
      </w:r>
      <w:r>
        <w:rPr>
          <w:spacing w:val="-2"/>
        </w:rPr>
        <w:t>this</w:t>
      </w:r>
      <w:r>
        <w:rPr>
          <w:spacing w:val="-9"/>
        </w:rPr>
        <w:t xml:space="preserve"> </w:t>
      </w:r>
      <w:r>
        <w:rPr>
          <w:spacing w:val="-2"/>
        </w:rPr>
        <w:t>section</w:t>
      </w:r>
      <w:r>
        <w:rPr>
          <w:spacing w:val="-10"/>
        </w:rPr>
        <w:t xml:space="preserve"> </w:t>
      </w:r>
      <w:r>
        <w:rPr>
          <w:spacing w:val="-2"/>
        </w:rPr>
        <w:t>or</w:t>
      </w:r>
      <w:r>
        <w:rPr>
          <w:spacing w:val="-9"/>
        </w:rPr>
        <w:t xml:space="preserve"> </w:t>
      </w:r>
      <w:r>
        <w:rPr>
          <w:spacing w:val="-2"/>
        </w:rPr>
        <w:t>as</w:t>
      </w:r>
      <w:r>
        <w:rPr>
          <w:spacing w:val="-9"/>
        </w:rPr>
        <w:t xml:space="preserve"> </w:t>
      </w:r>
      <w:r>
        <w:rPr>
          <w:spacing w:val="-2"/>
        </w:rPr>
        <w:t>authorized</w:t>
      </w:r>
      <w:r>
        <w:rPr>
          <w:spacing w:val="-9"/>
        </w:rPr>
        <w:t xml:space="preserve"> </w:t>
      </w:r>
      <w:r>
        <w:rPr>
          <w:spacing w:val="-2"/>
        </w:rPr>
        <w:t>in</w:t>
      </w:r>
      <w:r>
        <w:rPr>
          <w:spacing w:val="-10"/>
        </w:rPr>
        <w:t xml:space="preserve"> </w:t>
      </w:r>
      <w:r>
        <w:rPr>
          <w:spacing w:val="-2"/>
        </w:rPr>
        <w:t>s.</w:t>
      </w:r>
      <w:r>
        <w:rPr>
          <w:spacing w:val="-9"/>
        </w:rPr>
        <w:t xml:space="preserve"> </w:t>
      </w:r>
      <w:hyperlink r:id="rId1865">
        <w:r>
          <w:rPr>
            <w:color w:val="0000E5"/>
            <w:spacing w:val="-2"/>
          </w:rPr>
          <w:t>19.85</w:t>
        </w:r>
        <w:r>
          <w:rPr>
            <w:color w:val="0000E5"/>
            <w:spacing w:val="-6"/>
          </w:rPr>
          <w:t xml:space="preserve"> </w:t>
        </w:r>
        <w:r>
          <w:rPr>
            <w:color w:val="0000E5"/>
            <w:spacing w:val="-4"/>
          </w:rPr>
          <w:t>(1)</w:t>
        </w:r>
      </w:hyperlink>
      <w:r>
        <w:rPr>
          <w:spacing w:val="-4"/>
        </w:rPr>
        <w:t>.</w:t>
      </w:r>
    </w:p>
    <w:p w14:paraId="1934A0FD" w14:textId="77777777" w:rsidR="00153CA5" w:rsidRDefault="00C0532D">
      <w:pPr>
        <w:pStyle w:val="ListParagraph"/>
        <w:numPr>
          <w:ilvl w:val="0"/>
          <w:numId w:val="4"/>
        </w:numPr>
        <w:tabs>
          <w:tab w:val="left" w:pos="799"/>
        </w:tabs>
        <w:spacing w:before="38" w:line="220" w:lineRule="auto"/>
        <w:ind w:left="274" w:firstLine="216"/>
        <w:jc w:val="both"/>
        <w:rPr>
          <w:rFonts w:ascii="Arial"/>
          <w:b/>
          <w:sz w:val="18"/>
        </w:rPr>
      </w:pPr>
      <w:r>
        <w:rPr>
          <w:sz w:val="18"/>
        </w:rPr>
        <w:t>The commission shall hold each meeting of the com-mission for</w:t>
      </w:r>
      <w:r>
        <w:rPr>
          <w:spacing w:val="-1"/>
          <w:sz w:val="18"/>
        </w:rPr>
        <w:t xml:space="preserve"> </w:t>
      </w:r>
      <w:r>
        <w:rPr>
          <w:sz w:val="18"/>
        </w:rPr>
        <w:t>the</w:t>
      </w:r>
      <w:r>
        <w:rPr>
          <w:spacing w:val="-1"/>
          <w:sz w:val="18"/>
        </w:rPr>
        <w:t xml:space="preserve"> </w:t>
      </w:r>
      <w:r>
        <w:rPr>
          <w:sz w:val="18"/>
        </w:rPr>
        <w:t>purpose</w:t>
      </w:r>
      <w:r>
        <w:rPr>
          <w:spacing w:val="-1"/>
          <w:sz w:val="18"/>
        </w:rPr>
        <w:t xml:space="preserve"> </w:t>
      </w:r>
      <w:r>
        <w:rPr>
          <w:sz w:val="18"/>
        </w:rPr>
        <w:t>of</w:t>
      </w:r>
      <w:r>
        <w:rPr>
          <w:spacing w:val="-1"/>
          <w:sz w:val="18"/>
        </w:rPr>
        <w:t xml:space="preserve"> </w:t>
      </w:r>
      <w:r>
        <w:rPr>
          <w:sz w:val="18"/>
        </w:rPr>
        <w:t>deliberating</w:t>
      </w:r>
      <w:r>
        <w:rPr>
          <w:spacing w:val="-1"/>
          <w:sz w:val="18"/>
        </w:rPr>
        <w:t xml:space="preserve"> </w:t>
      </w:r>
      <w:r>
        <w:rPr>
          <w:sz w:val="18"/>
        </w:rPr>
        <w:t>concerning</w:t>
      </w:r>
      <w:r>
        <w:rPr>
          <w:spacing w:val="-1"/>
          <w:sz w:val="18"/>
        </w:rPr>
        <w:t xml:space="preserve"> </w:t>
      </w:r>
      <w:r>
        <w:rPr>
          <w:sz w:val="18"/>
        </w:rPr>
        <w:t>an</w:t>
      </w:r>
      <w:r>
        <w:rPr>
          <w:spacing w:val="-1"/>
          <w:sz w:val="18"/>
        </w:rPr>
        <w:t xml:space="preserve"> </w:t>
      </w:r>
      <w:r>
        <w:rPr>
          <w:sz w:val="18"/>
        </w:rPr>
        <w:t>investiga-tion</w:t>
      </w:r>
      <w:r>
        <w:rPr>
          <w:spacing w:val="-6"/>
          <w:sz w:val="18"/>
        </w:rPr>
        <w:t xml:space="preserve"> </w:t>
      </w:r>
      <w:r>
        <w:rPr>
          <w:sz w:val="18"/>
        </w:rPr>
        <w:t>of</w:t>
      </w:r>
      <w:r>
        <w:rPr>
          <w:spacing w:val="-7"/>
          <w:sz w:val="18"/>
        </w:rPr>
        <w:t xml:space="preserve"> </w:t>
      </w:r>
      <w:r>
        <w:rPr>
          <w:sz w:val="18"/>
        </w:rPr>
        <w:t>any</w:t>
      </w:r>
      <w:r>
        <w:rPr>
          <w:spacing w:val="-7"/>
          <w:sz w:val="18"/>
        </w:rPr>
        <w:t xml:space="preserve"> </w:t>
      </w:r>
      <w:r>
        <w:rPr>
          <w:sz w:val="18"/>
        </w:rPr>
        <w:t>violation</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law</w:t>
      </w:r>
      <w:r>
        <w:rPr>
          <w:spacing w:val="-7"/>
          <w:sz w:val="18"/>
        </w:rPr>
        <w:t xml:space="preserve"> </w:t>
      </w:r>
      <w:r>
        <w:rPr>
          <w:sz w:val="18"/>
        </w:rPr>
        <w:t>under</w:t>
      </w:r>
      <w:r>
        <w:rPr>
          <w:spacing w:val="-7"/>
          <w:sz w:val="18"/>
        </w:rPr>
        <w:t xml:space="preserve"> </w:t>
      </w:r>
      <w:r>
        <w:rPr>
          <w:sz w:val="18"/>
        </w:rPr>
        <w:t>the</w:t>
      </w:r>
      <w:r>
        <w:rPr>
          <w:spacing w:val="-7"/>
          <w:sz w:val="18"/>
        </w:rPr>
        <w:t xml:space="preserve"> </w:t>
      </w:r>
      <w:r>
        <w:rPr>
          <w:sz w:val="18"/>
        </w:rPr>
        <w:t>jurisdiction</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com-mission in closed session under this section.</w:t>
      </w:r>
    </w:p>
    <w:p w14:paraId="1310D8AA" w14:textId="77777777" w:rsidR="00153CA5" w:rsidRDefault="00C0532D">
      <w:pPr>
        <w:spacing w:before="32"/>
        <w:ind w:left="418"/>
        <w:jc w:val="both"/>
        <w:rPr>
          <w:sz w:val="14"/>
        </w:rPr>
      </w:pPr>
      <w:r>
        <w:rPr>
          <w:b/>
          <w:sz w:val="14"/>
        </w:rPr>
        <w:t>History:</w:t>
      </w:r>
      <w:r>
        <w:rPr>
          <w:b/>
          <w:spacing w:val="32"/>
          <w:sz w:val="14"/>
        </w:rPr>
        <w:t xml:space="preserve"> </w:t>
      </w:r>
      <w:hyperlink r:id="rId1866">
        <w:r>
          <w:rPr>
            <w:color w:val="0000E5"/>
            <w:sz w:val="14"/>
          </w:rPr>
          <w:t>2007</w:t>
        </w:r>
        <w:r>
          <w:rPr>
            <w:color w:val="0000E5"/>
            <w:spacing w:val="1"/>
            <w:sz w:val="14"/>
          </w:rPr>
          <w:t xml:space="preserve"> </w:t>
        </w:r>
        <w:r>
          <w:rPr>
            <w:color w:val="0000E5"/>
            <w:sz w:val="14"/>
          </w:rPr>
          <w:t>a.</w:t>
        </w:r>
        <w:r>
          <w:rPr>
            <w:color w:val="0000E5"/>
            <w:spacing w:val="1"/>
            <w:sz w:val="14"/>
          </w:rPr>
          <w:t xml:space="preserve"> </w:t>
        </w:r>
        <w:r>
          <w:rPr>
            <w:color w:val="0000E5"/>
            <w:sz w:val="14"/>
          </w:rPr>
          <w:t>1</w:t>
        </w:r>
      </w:hyperlink>
      <w:r>
        <w:rPr>
          <w:sz w:val="14"/>
        </w:rPr>
        <w:t>;</w:t>
      </w:r>
      <w:r>
        <w:rPr>
          <w:spacing w:val="-1"/>
          <w:sz w:val="14"/>
        </w:rPr>
        <w:t xml:space="preserve"> </w:t>
      </w:r>
      <w:hyperlink r:id="rId1867">
        <w:r>
          <w:rPr>
            <w:color w:val="0000E5"/>
            <w:sz w:val="14"/>
          </w:rPr>
          <w:t>2015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118</w:t>
        </w:r>
      </w:hyperlink>
      <w:r>
        <w:rPr>
          <w:spacing w:val="-4"/>
          <w:sz w:val="14"/>
        </w:rPr>
        <w:t>.</w:t>
      </w:r>
    </w:p>
    <w:p w14:paraId="0854A191" w14:textId="77777777" w:rsidR="00153CA5" w:rsidRDefault="00153CA5">
      <w:pPr>
        <w:pStyle w:val="BodyText"/>
        <w:spacing w:before="31"/>
        <w:ind w:left="0" w:firstLine="0"/>
        <w:jc w:val="left"/>
        <w:rPr>
          <w:sz w:val="14"/>
        </w:rPr>
      </w:pPr>
    </w:p>
    <w:p w14:paraId="31C6E6CF" w14:textId="77777777" w:rsidR="00153CA5" w:rsidRDefault="00C0532D">
      <w:pPr>
        <w:pStyle w:val="ListParagraph"/>
        <w:numPr>
          <w:ilvl w:val="1"/>
          <w:numId w:val="8"/>
        </w:numPr>
        <w:tabs>
          <w:tab w:val="left" w:pos="902"/>
        </w:tabs>
        <w:spacing w:line="220" w:lineRule="auto"/>
        <w:ind w:left="274" w:firstLine="0"/>
        <w:jc w:val="both"/>
        <w:rPr>
          <w:sz w:val="18"/>
        </w:rPr>
      </w:pPr>
      <w:r>
        <w:rPr>
          <w:rFonts w:ascii="Arial" w:hAnsi="Arial"/>
          <w:b/>
          <w:sz w:val="18"/>
        </w:rPr>
        <w:t xml:space="preserve">Notice of collective bargaining negotiations. </w:t>
      </w:r>
      <w:r>
        <w:rPr>
          <w:sz w:val="18"/>
        </w:rPr>
        <w:t xml:space="preserve">Notwithstanding s. </w:t>
      </w:r>
      <w:hyperlink r:id="rId1868">
        <w:r>
          <w:rPr>
            <w:color w:val="0000E5"/>
            <w:sz w:val="18"/>
          </w:rPr>
          <w:t>19.82 (1)</w:t>
        </w:r>
      </w:hyperlink>
      <w:r>
        <w:rPr>
          <w:sz w:val="18"/>
        </w:rPr>
        <w:t>, where notice has been given by either party to a collective bargaining agreement</w:t>
      </w:r>
      <w:r>
        <w:rPr>
          <w:spacing w:val="-1"/>
          <w:sz w:val="18"/>
        </w:rPr>
        <w:t xml:space="preserve"> </w:t>
      </w:r>
      <w:r>
        <w:rPr>
          <w:sz w:val="18"/>
        </w:rPr>
        <w:t>under</w:t>
      </w:r>
      <w:r>
        <w:rPr>
          <w:spacing w:val="-1"/>
          <w:sz w:val="18"/>
        </w:rPr>
        <w:t xml:space="preserve"> </w:t>
      </w:r>
      <w:r>
        <w:rPr>
          <w:sz w:val="18"/>
        </w:rPr>
        <w:t>subch.</w:t>
      </w:r>
      <w:r>
        <w:rPr>
          <w:spacing w:val="-1"/>
          <w:sz w:val="18"/>
        </w:rPr>
        <w:t xml:space="preserve"> </w:t>
      </w:r>
      <w:hyperlink r:id="rId1869">
        <w:r>
          <w:rPr>
            <w:color w:val="0000E5"/>
            <w:sz w:val="18"/>
          </w:rPr>
          <w:t>I</w:t>
        </w:r>
      </w:hyperlink>
      <w:r>
        <w:rPr>
          <w:sz w:val="18"/>
        </w:rPr>
        <w:t xml:space="preserve">, </w:t>
      </w:r>
      <w:hyperlink r:id="rId1870">
        <w:r>
          <w:rPr>
            <w:color w:val="0000E5"/>
            <w:spacing w:val="-2"/>
            <w:sz w:val="18"/>
          </w:rPr>
          <w:t>IV</w:t>
        </w:r>
      </w:hyperlink>
      <w:r>
        <w:rPr>
          <w:spacing w:val="-2"/>
          <w:sz w:val="18"/>
        </w:rPr>
        <w:t>,</w:t>
      </w:r>
      <w:r>
        <w:rPr>
          <w:spacing w:val="-10"/>
          <w:sz w:val="18"/>
        </w:rPr>
        <w:t xml:space="preserve"> </w:t>
      </w:r>
      <w:r>
        <w:rPr>
          <w:spacing w:val="-2"/>
          <w:sz w:val="18"/>
        </w:rPr>
        <w:t>or</w:t>
      </w:r>
      <w:r>
        <w:rPr>
          <w:spacing w:val="-9"/>
          <w:sz w:val="18"/>
        </w:rPr>
        <w:t xml:space="preserve"> </w:t>
      </w:r>
      <w:hyperlink r:id="rId1871">
        <w:r>
          <w:rPr>
            <w:color w:val="0000E5"/>
            <w:spacing w:val="-2"/>
            <w:sz w:val="18"/>
          </w:rPr>
          <w:t>V</w:t>
        </w:r>
        <w:r>
          <w:rPr>
            <w:color w:val="0000E5"/>
            <w:spacing w:val="-9"/>
            <w:sz w:val="18"/>
          </w:rPr>
          <w:t xml:space="preserve"> </w:t>
        </w:r>
        <w:r>
          <w:rPr>
            <w:color w:val="0000E5"/>
            <w:spacing w:val="-2"/>
            <w:sz w:val="18"/>
          </w:rPr>
          <w:t>of</w:t>
        </w:r>
        <w:r>
          <w:rPr>
            <w:color w:val="0000E5"/>
            <w:spacing w:val="-9"/>
            <w:sz w:val="18"/>
          </w:rPr>
          <w:t xml:space="preserve"> </w:t>
        </w:r>
        <w:r>
          <w:rPr>
            <w:color w:val="0000E5"/>
            <w:spacing w:val="-2"/>
            <w:sz w:val="18"/>
          </w:rPr>
          <w:t>ch.</w:t>
        </w:r>
        <w:r>
          <w:rPr>
            <w:color w:val="0000E5"/>
            <w:spacing w:val="-10"/>
            <w:sz w:val="18"/>
          </w:rPr>
          <w:t xml:space="preserve"> </w:t>
        </w:r>
        <w:r>
          <w:rPr>
            <w:color w:val="0000E5"/>
            <w:spacing w:val="-2"/>
            <w:sz w:val="18"/>
          </w:rPr>
          <w:t>111</w:t>
        </w:r>
      </w:hyperlink>
      <w:r>
        <w:rPr>
          <w:color w:val="0000E5"/>
          <w:spacing w:val="-9"/>
          <w:sz w:val="18"/>
        </w:rPr>
        <w:t xml:space="preserve"> </w:t>
      </w:r>
      <w:r>
        <w:rPr>
          <w:spacing w:val="-2"/>
          <w:sz w:val="18"/>
        </w:rPr>
        <w:t>to</w:t>
      </w:r>
      <w:r>
        <w:rPr>
          <w:spacing w:val="-7"/>
          <w:sz w:val="18"/>
        </w:rPr>
        <w:t xml:space="preserve"> </w:t>
      </w:r>
      <w:r>
        <w:rPr>
          <w:spacing w:val="-2"/>
          <w:sz w:val="18"/>
        </w:rPr>
        <w:t>reopen</w:t>
      </w:r>
      <w:r>
        <w:rPr>
          <w:spacing w:val="-7"/>
          <w:sz w:val="18"/>
        </w:rPr>
        <w:t xml:space="preserve"> </w:t>
      </w:r>
      <w:r>
        <w:rPr>
          <w:spacing w:val="-2"/>
          <w:sz w:val="18"/>
        </w:rPr>
        <w:t>such</w:t>
      </w:r>
      <w:r>
        <w:rPr>
          <w:spacing w:val="-7"/>
          <w:sz w:val="18"/>
        </w:rPr>
        <w:t xml:space="preserve"> </w:t>
      </w:r>
      <w:r>
        <w:rPr>
          <w:spacing w:val="-2"/>
          <w:sz w:val="18"/>
        </w:rPr>
        <w:t>agreement</w:t>
      </w:r>
      <w:r>
        <w:rPr>
          <w:spacing w:val="-7"/>
          <w:sz w:val="18"/>
        </w:rPr>
        <w:t xml:space="preserve"> </w:t>
      </w:r>
      <w:r>
        <w:rPr>
          <w:spacing w:val="-2"/>
          <w:sz w:val="18"/>
        </w:rPr>
        <w:t>at</w:t>
      </w:r>
      <w:r>
        <w:rPr>
          <w:spacing w:val="-7"/>
          <w:sz w:val="18"/>
        </w:rPr>
        <w:t xml:space="preserve"> </w:t>
      </w:r>
      <w:r>
        <w:rPr>
          <w:spacing w:val="-2"/>
          <w:sz w:val="18"/>
        </w:rPr>
        <w:t>its</w:t>
      </w:r>
      <w:r>
        <w:rPr>
          <w:spacing w:val="-7"/>
          <w:sz w:val="18"/>
        </w:rPr>
        <w:t xml:space="preserve"> </w:t>
      </w:r>
      <w:r>
        <w:rPr>
          <w:spacing w:val="-2"/>
          <w:sz w:val="18"/>
        </w:rPr>
        <w:t>expiration</w:t>
      </w:r>
      <w:r>
        <w:rPr>
          <w:spacing w:val="-7"/>
          <w:sz w:val="18"/>
        </w:rPr>
        <w:t xml:space="preserve"> </w:t>
      </w:r>
      <w:r>
        <w:rPr>
          <w:spacing w:val="-2"/>
          <w:sz w:val="18"/>
        </w:rPr>
        <w:t xml:space="preserve">date, </w:t>
      </w:r>
      <w:r>
        <w:rPr>
          <w:sz w:val="18"/>
        </w:rPr>
        <w:t>the</w:t>
      </w:r>
      <w:r>
        <w:rPr>
          <w:spacing w:val="-5"/>
          <w:sz w:val="18"/>
        </w:rPr>
        <w:t xml:space="preserve"> </w:t>
      </w:r>
      <w:r>
        <w:rPr>
          <w:sz w:val="18"/>
        </w:rPr>
        <w:t>employer</w:t>
      </w:r>
      <w:r>
        <w:rPr>
          <w:spacing w:val="-7"/>
          <w:sz w:val="18"/>
        </w:rPr>
        <w:t xml:space="preserve"> </w:t>
      </w:r>
      <w:r>
        <w:rPr>
          <w:sz w:val="18"/>
        </w:rPr>
        <w:t>shall</w:t>
      </w:r>
      <w:r>
        <w:rPr>
          <w:spacing w:val="-7"/>
          <w:sz w:val="18"/>
        </w:rPr>
        <w:t xml:space="preserve"> </w:t>
      </w:r>
      <w:r>
        <w:rPr>
          <w:sz w:val="18"/>
        </w:rPr>
        <w:t>give</w:t>
      </w:r>
      <w:r>
        <w:rPr>
          <w:spacing w:val="-7"/>
          <w:sz w:val="18"/>
        </w:rPr>
        <w:t xml:space="preserve"> </w:t>
      </w:r>
      <w:r>
        <w:rPr>
          <w:sz w:val="18"/>
        </w:rPr>
        <w:t>notice</w:t>
      </w:r>
      <w:r>
        <w:rPr>
          <w:spacing w:val="-7"/>
          <w:sz w:val="18"/>
        </w:rPr>
        <w:t xml:space="preserve"> </w:t>
      </w:r>
      <w:r>
        <w:rPr>
          <w:sz w:val="18"/>
        </w:rPr>
        <w:t>of</w:t>
      </w:r>
      <w:r>
        <w:rPr>
          <w:spacing w:val="-7"/>
          <w:sz w:val="18"/>
        </w:rPr>
        <w:t xml:space="preserve"> </w:t>
      </w:r>
      <w:r>
        <w:rPr>
          <w:sz w:val="18"/>
        </w:rPr>
        <w:t>such</w:t>
      </w:r>
      <w:r>
        <w:rPr>
          <w:spacing w:val="-7"/>
          <w:sz w:val="18"/>
        </w:rPr>
        <w:t xml:space="preserve"> </w:t>
      </w:r>
      <w:r>
        <w:rPr>
          <w:sz w:val="18"/>
        </w:rPr>
        <w:t>contract</w:t>
      </w:r>
      <w:r>
        <w:rPr>
          <w:spacing w:val="-7"/>
          <w:sz w:val="18"/>
        </w:rPr>
        <w:t xml:space="preserve"> </w:t>
      </w:r>
      <w:r>
        <w:rPr>
          <w:sz w:val="18"/>
        </w:rPr>
        <w:t>reopening</w:t>
      </w:r>
      <w:r>
        <w:rPr>
          <w:spacing w:val="-7"/>
          <w:sz w:val="18"/>
        </w:rPr>
        <w:t xml:space="preserve"> </w:t>
      </w:r>
      <w:r>
        <w:rPr>
          <w:sz w:val="18"/>
        </w:rPr>
        <w:t>as</w:t>
      </w:r>
      <w:r>
        <w:rPr>
          <w:spacing w:val="-7"/>
          <w:sz w:val="18"/>
        </w:rPr>
        <w:t xml:space="preserve"> </w:t>
      </w:r>
      <w:r>
        <w:rPr>
          <w:sz w:val="18"/>
        </w:rPr>
        <w:t xml:space="preserve">pro-vided in s. </w:t>
      </w:r>
      <w:hyperlink r:id="rId1872">
        <w:r>
          <w:rPr>
            <w:color w:val="0000E5"/>
            <w:sz w:val="18"/>
          </w:rPr>
          <w:t>19.84 (1) (b)</w:t>
        </w:r>
      </w:hyperlink>
      <w:r>
        <w:rPr>
          <w:sz w:val="18"/>
        </w:rPr>
        <w:t>.</w:t>
      </w:r>
      <w:r>
        <w:rPr>
          <w:spacing w:val="40"/>
          <w:sz w:val="18"/>
        </w:rPr>
        <w:t xml:space="preserve"> </w:t>
      </w:r>
      <w:r>
        <w:rPr>
          <w:sz w:val="18"/>
        </w:rPr>
        <w:t xml:space="preserve">If the employer is not a governmental </w:t>
      </w:r>
      <w:r>
        <w:rPr>
          <w:spacing w:val="-2"/>
          <w:sz w:val="18"/>
        </w:rPr>
        <w:t>body,</w:t>
      </w:r>
      <w:r>
        <w:rPr>
          <w:spacing w:val="-4"/>
          <w:sz w:val="18"/>
        </w:rPr>
        <w:t xml:space="preserve"> </w:t>
      </w:r>
      <w:r>
        <w:rPr>
          <w:spacing w:val="-2"/>
          <w:sz w:val="18"/>
        </w:rPr>
        <w:t>notice</w:t>
      </w:r>
      <w:r>
        <w:rPr>
          <w:spacing w:val="-6"/>
          <w:sz w:val="18"/>
        </w:rPr>
        <w:t xml:space="preserve"> </w:t>
      </w:r>
      <w:r>
        <w:rPr>
          <w:spacing w:val="-2"/>
          <w:sz w:val="18"/>
        </w:rPr>
        <w:t>shall</w:t>
      </w:r>
      <w:r>
        <w:rPr>
          <w:spacing w:val="-6"/>
          <w:sz w:val="18"/>
        </w:rPr>
        <w:t xml:space="preserve"> </w:t>
      </w:r>
      <w:r>
        <w:rPr>
          <w:spacing w:val="-2"/>
          <w:sz w:val="18"/>
        </w:rPr>
        <w:t>be</w:t>
      </w:r>
      <w:r>
        <w:rPr>
          <w:spacing w:val="-6"/>
          <w:sz w:val="18"/>
        </w:rPr>
        <w:t xml:space="preserve"> </w:t>
      </w:r>
      <w:r>
        <w:rPr>
          <w:spacing w:val="-2"/>
          <w:sz w:val="18"/>
        </w:rPr>
        <w:t>given</w:t>
      </w:r>
      <w:r>
        <w:rPr>
          <w:spacing w:val="-6"/>
          <w:sz w:val="18"/>
        </w:rPr>
        <w:t xml:space="preserve"> </w:t>
      </w:r>
      <w:r>
        <w:rPr>
          <w:spacing w:val="-2"/>
          <w:sz w:val="18"/>
        </w:rPr>
        <w:t>by</w:t>
      </w:r>
      <w:r>
        <w:rPr>
          <w:spacing w:val="-6"/>
          <w:sz w:val="18"/>
        </w:rPr>
        <w:t xml:space="preserve"> </w:t>
      </w:r>
      <w:r>
        <w:rPr>
          <w:spacing w:val="-2"/>
          <w:sz w:val="18"/>
        </w:rPr>
        <w:t>the</w:t>
      </w:r>
      <w:r>
        <w:rPr>
          <w:spacing w:val="-6"/>
          <w:sz w:val="18"/>
        </w:rPr>
        <w:t xml:space="preserve"> </w:t>
      </w:r>
      <w:r>
        <w:rPr>
          <w:spacing w:val="-2"/>
          <w:sz w:val="18"/>
        </w:rPr>
        <w:t>employer’s</w:t>
      </w:r>
      <w:r>
        <w:rPr>
          <w:spacing w:val="-7"/>
          <w:sz w:val="18"/>
        </w:rPr>
        <w:t xml:space="preserve"> </w:t>
      </w:r>
      <w:r>
        <w:rPr>
          <w:spacing w:val="-2"/>
          <w:sz w:val="18"/>
        </w:rPr>
        <w:t>chief</w:t>
      </w:r>
      <w:r>
        <w:rPr>
          <w:spacing w:val="-7"/>
          <w:sz w:val="18"/>
        </w:rPr>
        <w:t xml:space="preserve"> </w:t>
      </w:r>
      <w:r>
        <w:rPr>
          <w:spacing w:val="-2"/>
          <w:sz w:val="18"/>
        </w:rPr>
        <w:t>officer</w:t>
      </w:r>
      <w:r>
        <w:rPr>
          <w:spacing w:val="-6"/>
          <w:sz w:val="18"/>
        </w:rPr>
        <w:t xml:space="preserve"> </w:t>
      </w:r>
      <w:r>
        <w:rPr>
          <w:spacing w:val="-2"/>
          <w:sz w:val="18"/>
        </w:rPr>
        <w:t>or</w:t>
      </w:r>
      <w:r>
        <w:rPr>
          <w:spacing w:val="-6"/>
          <w:sz w:val="18"/>
        </w:rPr>
        <w:t xml:space="preserve"> </w:t>
      </w:r>
      <w:r>
        <w:rPr>
          <w:spacing w:val="-2"/>
          <w:sz w:val="18"/>
        </w:rPr>
        <w:t xml:space="preserve">such </w:t>
      </w:r>
      <w:r>
        <w:rPr>
          <w:sz w:val="18"/>
        </w:rPr>
        <w:t>person’s designee.</w:t>
      </w:r>
    </w:p>
    <w:p w14:paraId="36915057" w14:textId="77777777" w:rsidR="00153CA5" w:rsidRDefault="00C0532D">
      <w:pPr>
        <w:spacing w:before="33" w:line="151" w:lineRule="exact"/>
        <w:ind w:left="418"/>
        <w:jc w:val="both"/>
        <w:rPr>
          <w:sz w:val="14"/>
        </w:rPr>
      </w:pPr>
      <w:r>
        <w:rPr>
          <w:b/>
          <w:sz w:val="14"/>
        </w:rPr>
        <w:t>History:</w:t>
      </w:r>
      <w:r>
        <w:rPr>
          <w:b/>
          <w:spacing w:val="34"/>
          <w:sz w:val="14"/>
        </w:rPr>
        <w:t xml:space="preserve"> </w:t>
      </w:r>
      <w:hyperlink r:id="rId1873">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426</w:t>
        </w:r>
      </w:hyperlink>
      <w:r>
        <w:rPr>
          <w:sz w:val="14"/>
        </w:rPr>
        <w:t>;</w:t>
      </w:r>
      <w:r>
        <w:rPr>
          <w:spacing w:val="-1"/>
          <w:sz w:val="14"/>
        </w:rPr>
        <w:t xml:space="preserve"> </w:t>
      </w:r>
      <w:hyperlink r:id="rId1874">
        <w:r>
          <w:rPr>
            <w:color w:val="0000E5"/>
            <w:sz w:val="14"/>
          </w:rPr>
          <w:t>1987</w:t>
        </w:r>
        <w:r>
          <w:rPr>
            <w:color w:val="0000E5"/>
            <w:spacing w:val="1"/>
            <w:sz w:val="14"/>
          </w:rPr>
          <w:t xml:space="preserve"> </w:t>
        </w:r>
        <w:r>
          <w:rPr>
            <w:color w:val="0000E5"/>
            <w:sz w:val="14"/>
          </w:rPr>
          <w:t>a. 305</w:t>
        </w:r>
      </w:hyperlink>
      <w:r>
        <w:rPr>
          <w:sz w:val="14"/>
        </w:rPr>
        <w:t>;</w:t>
      </w:r>
      <w:r>
        <w:rPr>
          <w:spacing w:val="-2"/>
          <w:sz w:val="14"/>
        </w:rPr>
        <w:t xml:space="preserve"> </w:t>
      </w:r>
      <w:hyperlink r:id="rId1875">
        <w:r>
          <w:rPr>
            <w:color w:val="0000E5"/>
            <w:sz w:val="14"/>
          </w:rPr>
          <w:t>1993 a. 215</w:t>
        </w:r>
      </w:hyperlink>
      <w:r>
        <w:rPr>
          <w:sz w:val="14"/>
        </w:rPr>
        <w:t>;</w:t>
      </w:r>
      <w:r>
        <w:rPr>
          <w:spacing w:val="-1"/>
          <w:sz w:val="14"/>
        </w:rPr>
        <w:t xml:space="preserve"> </w:t>
      </w:r>
      <w:hyperlink r:id="rId1876">
        <w:r>
          <w:rPr>
            <w:color w:val="0000E5"/>
            <w:sz w:val="14"/>
          </w:rPr>
          <w:t>1995 a. 27</w:t>
        </w:r>
      </w:hyperlink>
      <w:r>
        <w:rPr>
          <w:sz w:val="14"/>
        </w:rPr>
        <w:t>;</w:t>
      </w:r>
      <w:r>
        <w:rPr>
          <w:spacing w:val="-2"/>
          <w:sz w:val="14"/>
        </w:rPr>
        <w:t xml:space="preserve"> </w:t>
      </w:r>
      <w:hyperlink r:id="rId1877">
        <w:r>
          <w:rPr>
            <w:color w:val="0000E5"/>
            <w:sz w:val="14"/>
          </w:rPr>
          <w:t>2007 a. 20</w:t>
        </w:r>
      </w:hyperlink>
      <w:r>
        <w:rPr>
          <w:sz w:val="14"/>
        </w:rPr>
        <w:t>;</w:t>
      </w:r>
      <w:r>
        <w:rPr>
          <w:spacing w:val="-1"/>
          <w:sz w:val="14"/>
        </w:rPr>
        <w:t xml:space="preserve"> </w:t>
      </w:r>
      <w:hyperlink r:id="rId1878">
        <w:r>
          <w:rPr>
            <w:color w:val="0000E5"/>
            <w:sz w:val="14"/>
          </w:rPr>
          <w:t xml:space="preserve">2009 </w:t>
        </w:r>
        <w:r>
          <w:rPr>
            <w:color w:val="0000E5"/>
            <w:spacing w:val="-5"/>
            <w:sz w:val="14"/>
          </w:rPr>
          <w:t>a.</w:t>
        </w:r>
      </w:hyperlink>
    </w:p>
    <w:p w14:paraId="7FC3FBD5" w14:textId="77777777" w:rsidR="00153CA5" w:rsidRDefault="00C0532D">
      <w:pPr>
        <w:spacing w:line="151" w:lineRule="exact"/>
        <w:ind w:left="274"/>
        <w:jc w:val="both"/>
        <w:rPr>
          <w:sz w:val="14"/>
        </w:rPr>
      </w:pPr>
      <w:hyperlink r:id="rId1879">
        <w:r>
          <w:rPr>
            <w:color w:val="0000E5"/>
            <w:sz w:val="14"/>
          </w:rPr>
          <w:t>28</w:t>
        </w:r>
      </w:hyperlink>
      <w:r>
        <w:rPr>
          <w:sz w:val="14"/>
        </w:rPr>
        <w:t>;</w:t>
      </w:r>
      <w:r>
        <w:rPr>
          <w:spacing w:val="-3"/>
          <w:sz w:val="14"/>
        </w:rPr>
        <w:t xml:space="preserve"> </w:t>
      </w:r>
      <w:hyperlink r:id="rId1880">
        <w:r>
          <w:rPr>
            <w:color w:val="0000E5"/>
            <w:sz w:val="14"/>
          </w:rPr>
          <w:t>2011</w:t>
        </w:r>
        <w:r>
          <w:rPr>
            <w:color w:val="0000E5"/>
            <w:spacing w:val="-2"/>
            <w:sz w:val="14"/>
          </w:rPr>
          <w:t xml:space="preserve"> </w:t>
        </w:r>
        <w:r>
          <w:rPr>
            <w:color w:val="0000E5"/>
            <w:sz w:val="14"/>
          </w:rPr>
          <w:t>a.</w:t>
        </w:r>
        <w:r>
          <w:rPr>
            <w:color w:val="0000E5"/>
            <w:spacing w:val="-1"/>
            <w:sz w:val="14"/>
          </w:rPr>
          <w:t xml:space="preserve"> </w:t>
        </w:r>
        <w:r>
          <w:rPr>
            <w:color w:val="0000E5"/>
            <w:spacing w:val="-5"/>
            <w:sz w:val="14"/>
          </w:rPr>
          <w:t>10</w:t>
        </w:r>
      </w:hyperlink>
      <w:r>
        <w:rPr>
          <w:spacing w:val="-5"/>
          <w:sz w:val="14"/>
        </w:rPr>
        <w:t>.</w:t>
      </w:r>
    </w:p>
    <w:p w14:paraId="1CA11F9B" w14:textId="77777777" w:rsidR="00153CA5" w:rsidRDefault="00153CA5">
      <w:pPr>
        <w:pStyle w:val="BodyText"/>
        <w:spacing w:before="10"/>
        <w:ind w:left="0" w:firstLine="0"/>
        <w:jc w:val="left"/>
        <w:rPr>
          <w:sz w:val="14"/>
        </w:rPr>
      </w:pPr>
    </w:p>
    <w:p w14:paraId="6C462F49" w14:textId="77777777" w:rsidR="00153CA5" w:rsidRDefault="00C0532D">
      <w:pPr>
        <w:pStyle w:val="ListParagraph"/>
        <w:numPr>
          <w:ilvl w:val="1"/>
          <w:numId w:val="8"/>
        </w:numPr>
        <w:tabs>
          <w:tab w:val="left" w:pos="902"/>
        </w:tabs>
        <w:spacing w:before="1" w:line="220" w:lineRule="auto"/>
        <w:ind w:left="274" w:firstLine="0"/>
        <w:jc w:val="both"/>
        <w:rPr>
          <w:sz w:val="18"/>
        </w:rPr>
      </w:pPr>
      <w:r>
        <w:rPr>
          <w:rFonts w:ascii="Arial"/>
          <w:b/>
          <w:sz w:val="18"/>
        </w:rPr>
        <w:t>Legislative</w:t>
      </w:r>
      <w:r>
        <w:rPr>
          <w:rFonts w:ascii="Arial"/>
          <w:b/>
          <w:spacing w:val="-13"/>
          <w:sz w:val="18"/>
        </w:rPr>
        <w:t xml:space="preserve"> </w:t>
      </w:r>
      <w:r>
        <w:rPr>
          <w:rFonts w:ascii="Arial"/>
          <w:b/>
          <w:sz w:val="18"/>
        </w:rPr>
        <w:t>meetings.</w:t>
      </w:r>
      <w:r>
        <w:rPr>
          <w:rFonts w:ascii="Arial"/>
          <w:b/>
          <w:spacing w:val="6"/>
          <w:sz w:val="18"/>
        </w:rPr>
        <w:t xml:space="preserve"> </w:t>
      </w:r>
      <w:r>
        <w:rPr>
          <w:sz w:val="18"/>
        </w:rPr>
        <w:t>This</w:t>
      </w:r>
      <w:r>
        <w:rPr>
          <w:spacing w:val="-11"/>
          <w:sz w:val="18"/>
        </w:rPr>
        <w:t xml:space="preserve"> </w:t>
      </w:r>
      <w:r>
        <w:rPr>
          <w:sz w:val="18"/>
        </w:rPr>
        <w:t>subchapter</w:t>
      </w:r>
      <w:r>
        <w:rPr>
          <w:spacing w:val="-11"/>
          <w:sz w:val="18"/>
        </w:rPr>
        <w:t xml:space="preserve"> </w:t>
      </w:r>
      <w:r>
        <w:rPr>
          <w:sz w:val="18"/>
        </w:rPr>
        <w:t>shall</w:t>
      </w:r>
      <w:r>
        <w:rPr>
          <w:spacing w:val="-12"/>
          <w:sz w:val="18"/>
        </w:rPr>
        <w:t xml:space="preserve"> </w:t>
      </w:r>
      <w:r>
        <w:rPr>
          <w:sz w:val="18"/>
        </w:rPr>
        <w:t>apply</w:t>
      </w:r>
      <w:r>
        <w:rPr>
          <w:spacing w:val="-11"/>
          <w:sz w:val="18"/>
        </w:rPr>
        <w:t xml:space="preserve"> </w:t>
      </w:r>
      <w:r>
        <w:rPr>
          <w:sz w:val="18"/>
        </w:rPr>
        <w:t>to all</w:t>
      </w:r>
      <w:r>
        <w:rPr>
          <w:spacing w:val="-8"/>
          <w:sz w:val="18"/>
        </w:rPr>
        <w:t xml:space="preserve"> </w:t>
      </w:r>
      <w:r>
        <w:rPr>
          <w:sz w:val="18"/>
        </w:rPr>
        <w:t>meetings</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senate</w:t>
      </w:r>
      <w:r>
        <w:rPr>
          <w:spacing w:val="-9"/>
          <w:sz w:val="18"/>
        </w:rPr>
        <w:t xml:space="preserve"> </w:t>
      </w:r>
      <w:r>
        <w:rPr>
          <w:sz w:val="18"/>
        </w:rPr>
        <w:t>and</w:t>
      </w:r>
      <w:r>
        <w:rPr>
          <w:spacing w:val="-9"/>
          <w:sz w:val="18"/>
        </w:rPr>
        <w:t xml:space="preserve"> </w:t>
      </w:r>
      <w:r>
        <w:rPr>
          <w:sz w:val="18"/>
        </w:rPr>
        <w:t>assembly</w:t>
      </w:r>
      <w:r>
        <w:rPr>
          <w:spacing w:val="-9"/>
          <w:sz w:val="18"/>
        </w:rPr>
        <w:t xml:space="preserve"> </w:t>
      </w:r>
      <w:r>
        <w:rPr>
          <w:sz w:val="18"/>
        </w:rPr>
        <w:t>and</w:t>
      </w:r>
      <w:r>
        <w:rPr>
          <w:spacing w:val="-9"/>
          <w:sz w:val="18"/>
        </w:rPr>
        <w:t xml:space="preserve"> </w:t>
      </w:r>
      <w:r>
        <w:rPr>
          <w:sz w:val="18"/>
        </w:rPr>
        <w:t>the</w:t>
      </w:r>
      <w:r>
        <w:rPr>
          <w:spacing w:val="-9"/>
          <w:sz w:val="18"/>
        </w:rPr>
        <w:t xml:space="preserve"> </w:t>
      </w:r>
      <w:r>
        <w:rPr>
          <w:sz w:val="18"/>
        </w:rPr>
        <w:t>committees,</w:t>
      </w:r>
      <w:r>
        <w:rPr>
          <w:spacing w:val="-9"/>
          <w:sz w:val="18"/>
        </w:rPr>
        <w:t xml:space="preserve"> </w:t>
      </w:r>
      <w:r>
        <w:rPr>
          <w:sz w:val="18"/>
        </w:rPr>
        <w:t>sub-committees and other subunits thereof, except that:</w:t>
      </w:r>
    </w:p>
    <w:p w14:paraId="5B90E347" w14:textId="77777777" w:rsidR="00153CA5" w:rsidRDefault="00C0532D">
      <w:pPr>
        <w:pStyle w:val="ListParagraph"/>
        <w:numPr>
          <w:ilvl w:val="0"/>
          <w:numId w:val="3"/>
        </w:numPr>
        <w:tabs>
          <w:tab w:val="left" w:pos="799"/>
        </w:tabs>
        <w:spacing w:before="36" w:line="220" w:lineRule="auto"/>
        <w:ind w:firstLine="216"/>
        <w:jc w:val="both"/>
        <w:rPr>
          <w:sz w:val="18"/>
        </w:rPr>
      </w:pPr>
      <w:r>
        <w:rPr>
          <w:spacing w:val="-2"/>
          <w:sz w:val="18"/>
        </w:rPr>
        <w:t>Section</w:t>
      </w:r>
      <w:r>
        <w:rPr>
          <w:spacing w:val="-10"/>
          <w:sz w:val="18"/>
        </w:rPr>
        <w:t xml:space="preserve"> </w:t>
      </w:r>
      <w:hyperlink r:id="rId1881">
        <w:r>
          <w:rPr>
            <w:color w:val="0000E5"/>
            <w:spacing w:val="-2"/>
            <w:sz w:val="18"/>
          </w:rPr>
          <w:t>19.84</w:t>
        </w:r>
      </w:hyperlink>
      <w:r>
        <w:rPr>
          <w:color w:val="0000E5"/>
          <w:spacing w:val="-5"/>
          <w:sz w:val="18"/>
        </w:rPr>
        <w:t xml:space="preserve"> </w:t>
      </w:r>
      <w:r>
        <w:rPr>
          <w:spacing w:val="-2"/>
          <w:sz w:val="18"/>
        </w:rPr>
        <w:t>shall</w:t>
      </w:r>
      <w:r>
        <w:rPr>
          <w:spacing w:val="-5"/>
          <w:sz w:val="18"/>
        </w:rPr>
        <w:t xml:space="preserve"> </w:t>
      </w:r>
      <w:r>
        <w:rPr>
          <w:spacing w:val="-2"/>
          <w:sz w:val="18"/>
        </w:rPr>
        <w:t>not</w:t>
      </w:r>
      <w:r>
        <w:rPr>
          <w:spacing w:val="-6"/>
          <w:sz w:val="18"/>
        </w:rPr>
        <w:t xml:space="preserve"> </w:t>
      </w:r>
      <w:r>
        <w:rPr>
          <w:spacing w:val="-2"/>
          <w:sz w:val="18"/>
        </w:rPr>
        <w:t>apply</w:t>
      </w:r>
      <w:r>
        <w:rPr>
          <w:spacing w:val="-6"/>
          <w:sz w:val="18"/>
        </w:rPr>
        <w:t xml:space="preserve"> </w:t>
      </w:r>
      <w:r>
        <w:rPr>
          <w:spacing w:val="-2"/>
          <w:sz w:val="18"/>
        </w:rPr>
        <w:t>to</w:t>
      </w:r>
      <w:r>
        <w:rPr>
          <w:spacing w:val="-6"/>
          <w:sz w:val="18"/>
        </w:rPr>
        <w:t xml:space="preserve"> </w:t>
      </w:r>
      <w:r>
        <w:rPr>
          <w:spacing w:val="-2"/>
          <w:sz w:val="18"/>
        </w:rPr>
        <w:t>any</w:t>
      </w:r>
      <w:r>
        <w:rPr>
          <w:spacing w:val="-6"/>
          <w:sz w:val="18"/>
        </w:rPr>
        <w:t xml:space="preserve"> </w:t>
      </w:r>
      <w:r>
        <w:rPr>
          <w:spacing w:val="-2"/>
          <w:sz w:val="18"/>
        </w:rPr>
        <w:t>meeting</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legisla-ture</w:t>
      </w:r>
      <w:r>
        <w:rPr>
          <w:spacing w:val="-10"/>
          <w:sz w:val="18"/>
        </w:rPr>
        <w:t xml:space="preserve"> </w:t>
      </w:r>
      <w:r>
        <w:rPr>
          <w:spacing w:val="-2"/>
          <w:sz w:val="18"/>
        </w:rPr>
        <w:t>or</w:t>
      </w:r>
      <w:r>
        <w:rPr>
          <w:spacing w:val="-9"/>
          <w:sz w:val="18"/>
        </w:rPr>
        <w:t xml:space="preserve"> </w:t>
      </w:r>
      <w:r>
        <w:rPr>
          <w:spacing w:val="-2"/>
          <w:sz w:val="18"/>
        </w:rPr>
        <w:t>a</w:t>
      </w:r>
      <w:r>
        <w:rPr>
          <w:spacing w:val="-9"/>
          <w:sz w:val="18"/>
        </w:rPr>
        <w:t xml:space="preserve"> </w:t>
      </w:r>
      <w:r>
        <w:rPr>
          <w:spacing w:val="-2"/>
          <w:sz w:val="18"/>
        </w:rPr>
        <w:t>subunit</w:t>
      </w:r>
      <w:r>
        <w:rPr>
          <w:spacing w:val="-9"/>
          <w:sz w:val="18"/>
        </w:rPr>
        <w:t xml:space="preserve"> </w:t>
      </w:r>
      <w:r>
        <w:rPr>
          <w:spacing w:val="-2"/>
          <w:sz w:val="18"/>
        </w:rPr>
        <w:t>thereof</w:t>
      </w:r>
      <w:r>
        <w:rPr>
          <w:spacing w:val="-10"/>
          <w:sz w:val="18"/>
        </w:rPr>
        <w:t xml:space="preserve"> </w:t>
      </w:r>
      <w:r>
        <w:rPr>
          <w:spacing w:val="-2"/>
          <w:sz w:val="18"/>
        </w:rPr>
        <w:t>called</w:t>
      </w:r>
      <w:r>
        <w:rPr>
          <w:spacing w:val="-9"/>
          <w:sz w:val="18"/>
        </w:rPr>
        <w:t xml:space="preserve"> </w:t>
      </w:r>
      <w:r>
        <w:rPr>
          <w:spacing w:val="-2"/>
          <w:sz w:val="18"/>
        </w:rPr>
        <w:t>solely</w:t>
      </w:r>
      <w:r>
        <w:rPr>
          <w:spacing w:val="-9"/>
          <w:sz w:val="18"/>
        </w:rPr>
        <w:t xml:space="preserve"> </w:t>
      </w:r>
      <w:r>
        <w:rPr>
          <w:spacing w:val="-2"/>
          <w:sz w:val="18"/>
        </w:rPr>
        <w:t>for</w:t>
      </w:r>
      <w:r>
        <w:rPr>
          <w:spacing w:val="-9"/>
          <w:sz w:val="18"/>
        </w:rPr>
        <w:t xml:space="preserve"> </w:t>
      </w:r>
      <w:r>
        <w:rPr>
          <w:spacing w:val="-2"/>
          <w:sz w:val="18"/>
        </w:rPr>
        <w:t>the</w:t>
      </w:r>
      <w:r>
        <w:rPr>
          <w:spacing w:val="-10"/>
          <w:sz w:val="18"/>
        </w:rPr>
        <w:t xml:space="preserve"> </w:t>
      </w:r>
      <w:r>
        <w:rPr>
          <w:spacing w:val="-2"/>
          <w:sz w:val="18"/>
        </w:rPr>
        <w:t>purpose</w:t>
      </w:r>
      <w:r>
        <w:rPr>
          <w:spacing w:val="-9"/>
          <w:sz w:val="18"/>
        </w:rPr>
        <w:t xml:space="preserve"> </w:t>
      </w:r>
      <w:r>
        <w:rPr>
          <w:spacing w:val="-2"/>
          <w:sz w:val="18"/>
        </w:rPr>
        <w:t>of</w:t>
      </w:r>
      <w:r>
        <w:rPr>
          <w:spacing w:val="-9"/>
          <w:sz w:val="18"/>
        </w:rPr>
        <w:t xml:space="preserve"> </w:t>
      </w:r>
      <w:r>
        <w:rPr>
          <w:spacing w:val="-2"/>
          <w:sz w:val="18"/>
        </w:rPr>
        <w:t xml:space="preserve">scheduling </w:t>
      </w:r>
      <w:r>
        <w:rPr>
          <w:sz w:val="18"/>
        </w:rPr>
        <w:t xml:space="preserve">business before the legislative body; or adopting resolutions of </w:t>
      </w:r>
      <w:r>
        <w:rPr>
          <w:spacing w:val="-2"/>
          <w:sz w:val="18"/>
        </w:rPr>
        <w:t>which the</w:t>
      </w:r>
      <w:r>
        <w:rPr>
          <w:spacing w:val="-6"/>
          <w:sz w:val="18"/>
        </w:rPr>
        <w:t xml:space="preserve"> </w:t>
      </w:r>
      <w:r>
        <w:rPr>
          <w:spacing w:val="-2"/>
          <w:sz w:val="18"/>
        </w:rPr>
        <w:t>sole</w:t>
      </w:r>
      <w:r>
        <w:rPr>
          <w:spacing w:val="-5"/>
          <w:sz w:val="18"/>
        </w:rPr>
        <w:t xml:space="preserve"> </w:t>
      </w:r>
      <w:r>
        <w:rPr>
          <w:spacing w:val="-2"/>
          <w:sz w:val="18"/>
        </w:rPr>
        <w:t>purpose</w:t>
      </w:r>
      <w:r>
        <w:rPr>
          <w:spacing w:val="-5"/>
          <w:sz w:val="18"/>
        </w:rPr>
        <w:t xml:space="preserve"> </w:t>
      </w:r>
      <w:r>
        <w:rPr>
          <w:spacing w:val="-2"/>
          <w:sz w:val="18"/>
        </w:rPr>
        <w:t>is</w:t>
      </w:r>
      <w:r>
        <w:rPr>
          <w:spacing w:val="-5"/>
          <w:sz w:val="18"/>
        </w:rPr>
        <w:t xml:space="preserve"> </w:t>
      </w:r>
      <w:r>
        <w:rPr>
          <w:spacing w:val="-2"/>
          <w:sz w:val="18"/>
        </w:rPr>
        <w:t>scheduling</w:t>
      </w:r>
      <w:r>
        <w:rPr>
          <w:spacing w:val="-5"/>
          <w:sz w:val="18"/>
        </w:rPr>
        <w:t xml:space="preserve"> </w:t>
      </w:r>
      <w:r>
        <w:rPr>
          <w:spacing w:val="-2"/>
          <w:sz w:val="18"/>
        </w:rPr>
        <w:t>business</w:t>
      </w:r>
      <w:r>
        <w:rPr>
          <w:spacing w:val="-5"/>
          <w:sz w:val="18"/>
        </w:rPr>
        <w:t xml:space="preserve"> </w:t>
      </w:r>
      <w:r>
        <w:rPr>
          <w:spacing w:val="-2"/>
          <w:sz w:val="18"/>
        </w:rPr>
        <w:t>before</w:t>
      </w:r>
      <w:r>
        <w:rPr>
          <w:spacing w:val="-5"/>
          <w:sz w:val="18"/>
        </w:rPr>
        <w:t xml:space="preserve"> </w:t>
      </w:r>
      <w:r>
        <w:rPr>
          <w:spacing w:val="-2"/>
          <w:sz w:val="18"/>
        </w:rPr>
        <w:t>the</w:t>
      </w:r>
      <w:r>
        <w:rPr>
          <w:spacing w:val="-5"/>
          <w:sz w:val="18"/>
        </w:rPr>
        <w:t xml:space="preserve"> </w:t>
      </w:r>
      <w:r>
        <w:rPr>
          <w:spacing w:val="-2"/>
          <w:sz w:val="18"/>
        </w:rPr>
        <w:t>senate</w:t>
      </w:r>
      <w:r>
        <w:rPr>
          <w:spacing w:val="-5"/>
          <w:sz w:val="18"/>
        </w:rPr>
        <w:t xml:space="preserve"> </w:t>
      </w:r>
      <w:r>
        <w:rPr>
          <w:spacing w:val="-2"/>
          <w:sz w:val="18"/>
        </w:rPr>
        <w:t xml:space="preserve">or </w:t>
      </w:r>
      <w:r>
        <w:rPr>
          <w:sz w:val="18"/>
        </w:rPr>
        <w:t>the assembly.</w:t>
      </w:r>
    </w:p>
    <w:p w14:paraId="606BFA06" w14:textId="77777777" w:rsidR="00153CA5" w:rsidRDefault="00C0532D">
      <w:pPr>
        <w:pStyle w:val="ListParagraph"/>
        <w:numPr>
          <w:ilvl w:val="0"/>
          <w:numId w:val="3"/>
        </w:numPr>
        <w:tabs>
          <w:tab w:val="left" w:pos="799"/>
        </w:tabs>
        <w:spacing w:before="38" w:line="220" w:lineRule="auto"/>
        <w:ind w:firstLine="216"/>
        <w:jc w:val="both"/>
        <w:rPr>
          <w:sz w:val="18"/>
        </w:rPr>
      </w:pPr>
      <w:r>
        <w:rPr>
          <w:spacing w:val="-2"/>
          <w:sz w:val="18"/>
        </w:rPr>
        <w:t>No</w:t>
      </w:r>
      <w:r>
        <w:rPr>
          <w:spacing w:val="-3"/>
          <w:sz w:val="18"/>
        </w:rPr>
        <w:t xml:space="preserve"> </w:t>
      </w:r>
      <w:r>
        <w:rPr>
          <w:spacing w:val="-2"/>
          <w:sz w:val="18"/>
        </w:rPr>
        <w:t>provision</w:t>
      </w:r>
      <w:r>
        <w:rPr>
          <w:spacing w:val="-7"/>
          <w:sz w:val="18"/>
        </w:rPr>
        <w:t xml:space="preserve"> </w:t>
      </w:r>
      <w:r>
        <w:rPr>
          <w:spacing w:val="-2"/>
          <w:sz w:val="18"/>
        </w:rPr>
        <w:t>of</w:t>
      </w:r>
      <w:r>
        <w:rPr>
          <w:spacing w:val="-7"/>
          <w:sz w:val="18"/>
        </w:rPr>
        <w:t xml:space="preserve"> </w:t>
      </w:r>
      <w:r>
        <w:rPr>
          <w:spacing w:val="-2"/>
          <w:sz w:val="18"/>
        </w:rPr>
        <w:t>this</w:t>
      </w:r>
      <w:r>
        <w:rPr>
          <w:spacing w:val="-7"/>
          <w:sz w:val="18"/>
        </w:rPr>
        <w:t xml:space="preserve"> </w:t>
      </w:r>
      <w:r>
        <w:rPr>
          <w:spacing w:val="-2"/>
          <w:sz w:val="18"/>
        </w:rPr>
        <w:t>subchapter</w:t>
      </w:r>
      <w:r>
        <w:rPr>
          <w:spacing w:val="-7"/>
          <w:sz w:val="18"/>
        </w:rPr>
        <w:t xml:space="preserve"> </w:t>
      </w:r>
      <w:r>
        <w:rPr>
          <w:spacing w:val="-2"/>
          <w:sz w:val="18"/>
        </w:rPr>
        <w:t>which</w:t>
      </w:r>
      <w:r>
        <w:rPr>
          <w:spacing w:val="-7"/>
          <w:sz w:val="18"/>
        </w:rPr>
        <w:t xml:space="preserve"> </w:t>
      </w:r>
      <w:r>
        <w:rPr>
          <w:spacing w:val="-2"/>
          <w:sz w:val="18"/>
        </w:rPr>
        <w:t>conflicts</w:t>
      </w:r>
      <w:r>
        <w:rPr>
          <w:spacing w:val="-7"/>
          <w:sz w:val="18"/>
        </w:rPr>
        <w:t xml:space="preserve"> </w:t>
      </w:r>
      <w:r>
        <w:rPr>
          <w:spacing w:val="-2"/>
          <w:sz w:val="18"/>
        </w:rPr>
        <w:t>with</w:t>
      </w:r>
      <w:r>
        <w:rPr>
          <w:spacing w:val="-7"/>
          <w:sz w:val="18"/>
        </w:rPr>
        <w:t xml:space="preserve"> </w:t>
      </w:r>
      <w:r>
        <w:rPr>
          <w:spacing w:val="-2"/>
          <w:sz w:val="18"/>
        </w:rPr>
        <w:t>a</w:t>
      </w:r>
      <w:r>
        <w:rPr>
          <w:spacing w:val="-7"/>
          <w:sz w:val="18"/>
        </w:rPr>
        <w:t xml:space="preserve"> </w:t>
      </w:r>
      <w:r>
        <w:rPr>
          <w:spacing w:val="-2"/>
          <w:sz w:val="18"/>
        </w:rPr>
        <w:t>rule of</w:t>
      </w:r>
      <w:r>
        <w:rPr>
          <w:spacing w:val="-7"/>
          <w:sz w:val="18"/>
        </w:rPr>
        <w:t xml:space="preserve"> </w:t>
      </w:r>
      <w:r>
        <w:rPr>
          <w:spacing w:val="-2"/>
          <w:sz w:val="18"/>
        </w:rPr>
        <w:t>the</w:t>
      </w:r>
      <w:r>
        <w:rPr>
          <w:spacing w:val="-7"/>
          <w:sz w:val="18"/>
        </w:rPr>
        <w:t xml:space="preserve"> </w:t>
      </w:r>
      <w:r>
        <w:rPr>
          <w:spacing w:val="-2"/>
          <w:sz w:val="18"/>
        </w:rPr>
        <w:t>senate</w:t>
      </w:r>
      <w:r>
        <w:rPr>
          <w:spacing w:val="-7"/>
          <w:sz w:val="18"/>
        </w:rPr>
        <w:t xml:space="preserve"> </w:t>
      </w:r>
      <w:r>
        <w:rPr>
          <w:spacing w:val="-2"/>
          <w:sz w:val="18"/>
        </w:rPr>
        <w:t>or</w:t>
      </w:r>
      <w:r>
        <w:rPr>
          <w:spacing w:val="-7"/>
          <w:sz w:val="18"/>
        </w:rPr>
        <w:t xml:space="preserve"> </w:t>
      </w:r>
      <w:r>
        <w:rPr>
          <w:spacing w:val="-2"/>
          <w:sz w:val="18"/>
        </w:rPr>
        <w:t>assembly</w:t>
      </w:r>
      <w:r>
        <w:rPr>
          <w:spacing w:val="-7"/>
          <w:sz w:val="18"/>
        </w:rPr>
        <w:t xml:space="preserve"> </w:t>
      </w:r>
      <w:r>
        <w:rPr>
          <w:spacing w:val="-2"/>
          <w:sz w:val="18"/>
        </w:rPr>
        <w:t>or</w:t>
      </w:r>
      <w:r>
        <w:rPr>
          <w:spacing w:val="-7"/>
          <w:sz w:val="18"/>
        </w:rPr>
        <w:t xml:space="preserve"> </w:t>
      </w:r>
      <w:r>
        <w:rPr>
          <w:spacing w:val="-2"/>
          <w:sz w:val="18"/>
        </w:rPr>
        <w:t>joint</w:t>
      </w:r>
      <w:r>
        <w:rPr>
          <w:spacing w:val="-7"/>
          <w:sz w:val="18"/>
        </w:rPr>
        <w:t xml:space="preserve"> </w:t>
      </w:r>
      <w:r>
        <w:rPr>
          <w:spacing w:val="-2"/>
          <w:sz w:val="18"/>
        </w:rPr>
        <w:t>rule</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legislature</w:t>
      </w:r>
      <w:r>
        <w:rPr>
          <w:spacing w:val="-7"/>
          <w:sz w:val="18"/>
        </w:rPr>
        <w:t xml:space="preserve"> </w:t>
      </w:r>
      <w:r>
        <w:rPr>
          <w:spacing w:val="-2"/>
          <w:sz w:val="18"/>
        </w:rPr>
        <w:t>shall</w:t>
      </w:r>
      <w:r>
        <w:rPr>
          <w:spacing w:val="-7"/>
          <w:sz w:val="18"/>
        </w:rPr>
        <w:t xml:space="preserve"> </w:t>
      </w:r>
      <w:r>
        <w:rPr>
          <w:spacing w:val="-2"/>
          <w:sz w:val="18"/>
        </w:rPr>
        <w:t xml:space="preserve">apply </w:t>
      </w:r>
      <w:r>
        <w:rPr>
          <w:sz w:val="18"/>
        </w:rPr>
        <w:t>to a meeting conducted in compliance with such rule.</w:t>
      </w:r>
    </w:p>
    <w:p w14:paraId="2963B337" w14:textId="77777777" w:rsidR="00153CA5" w:rsidRDefault="00C0532D">
      <w:pPr>
        <w:pStyle w:val="ListParagraph"/>
        <w:numPr>
          <w:ilvl w:val="0"/>
          <w:numId w:val="3"/>
        </w:numPr>
        <w:tabs>
          <w:tab w:val="left" w:pos="799"/>
        </w:tabs>
        <w:spacing w:before="37" w:line="220" w:lineRule="auto"/>
        <w:ind w:firstLine="216"/>
        <w:jc w:val="both"/>
        <w:rPr>
          <w:sz w:val="18"/>
        </w:rPr>
      </w:pPr>
      <w:r>
        <w:rPr>
          <w:sz w:val="18"/>
        </w:rPr>
        <w:t>No</w:t>
      </w:r>
      <w:r>
        <w:rPr>
          <w:spacing w:val="-12"/>
          <w:sz w:val="18"/>
        </w:rPr>
        <w:t xml:space="preserve"> </w:t>
      </w:r>
      <w:r>
        <w:rPr>
          <w:sz w:val="18"/>
        </w:rPr>
        <w:t>provision</w:t>
      </w:r>
      <w:r>
        <w:rPr>
          <w:spacing w:val="-11"/>
          <w:sz w:val="18"/>
        </w:rPr>
        <w:t xml:space="preserve"> </w:t>
      </w:r>
      <w:r>
        <w:rPr>
          <w:sz w:val="18"/>
        </w:rPr>
        <w:t>of</w:t>
      </w:r>
      <w:r>
        <w:rPr>
          <w:spacing w:val="-11"/>
          <w:sz w:val="18"/>
        </w:rPr>
        <w:t xml:space="preserve"> </w:t>
      </w:r>
      <w:r>
        <w:rPr>
          <w:sz w:val="18"/>
        </w:rPr>
        <w:t>this</w:t>
      </w:r>
      <w:r>
        <w:rPr>
          <w:spacing w:val="-11"/>
          <w:sz w:val="18"/>
        </w:rPr>
        <w:t xml:space="preserve"> </w:t>
      </w:r>
      <w:r>
        <w:rPr>
          <w:sz w:val="18"/>
        </w:rPr>
        <w:t>subchapter</w:t>
      </w:r>
      <w:r>
        <w:rPr>
          <w:spacing w:val="-12"/>
          <w:sz w:val="18"/>
        </w:rPr>
        <w:t xml:space="preserve"> </w:t>
      </w:r>
      <w:r>
        <w:rPr>
          <w:sz w:val="18"/>
        </w:rPr>
        <w:t>shall</w:t>
      </w:r>
      <w:r>
        <w:rPr>
          <w:spacing w:val="-11"/>
          <w:sz w:val="18"/>
        </w:rPr>
        <w:t xml:space="preserve"> </w:t>
      </w:r>
      <w:r>
        <w:rPr>
          <w:sz w:val="18"/>
        </w:rPr>
        <w:t>apply</w:t>
      </w:r>
      <w:r>
        <w:rPr>
          <w:spacing w:val="-11"/>
          <w:sz w:val="18"/>
        </w:rPr>
        <w:t xml:space="preserve"> </w:t>
      </w:r>
      <w:r>
        <w:rPr>
          <w:sz w:val="18"/>
        </w:rPr>
        <w:t>to</w:t>
      </w:r>
      <w:r>
        <w:rPr>
          <w:spacing w:val="-11"/>
          <w:sz w:val="18"/>
        </w:rPr>
        <w:t xml:space="preserve"> </w:t>
      </w:r>
      <w:r>
        <w:rPr>
          <w:sz w:val="18"/>
        </w:rPr>
        <w:t>any</w:t>
      </w:r>
      <w:r>
        <w:rPr>
          <w:spacing w:val="-12"/>
          <w:sz w:val="18"/>
        </w:rPr>
        <w:t xml:space="preserve"> </w:t>
      </w:r>
      <w:r>
        <w:rPr>
          <w:sz w:val="18"/>
        </w:rPr>
        <w:t xml:space="preserve">partisan </w:t>
      </w:r>
      <w:r>
        <w:rPr>
          <w:spacing w:val="-2"/>
          <w:sz w:val="18"/>
        </w:rPr>
        <w:t>caucus</w:t>
      </w:r>
      <w:r>
        <w:rPr>
          <w:spacing w:val="-10"/>
          <w:sz w:val="18"/>
        </w:rPr>
        <w:t xml:space="preserve"> </w:t>
      </w:r>
      <w:r>
        <w:rPr>
          <w:spacing w:val="-2"/>
          <w:sz w:val="18"/>
        </w:rPr>
        <w:t>of</w:t>
      </w:r>
      <w:r>
        <w:rPr>
          <w:spacing w:val="-9"/>
          <w:sz w:val="18"/>
        </w:rPr>
        <w:t xml:space="preserve"> </w:t>
      </w:r>
      <w:r>
        <w:rPr>
          <w:spacing w:val="-2"/>
          <w:sz w:val="18"/>
        </w:rPr>
        <w:t>the</w:t>
      </w:r>
      <w:r>
        <w:rPr>
          <w:spacing w:val="-9"/>
          <w:sz w:val="18"/>
        </w:rPr>
        <w:t xml:space="preserve"> </w:t>
      </w:r>
      <w:r>
        <w:rPr>
          <w:spacing w:val="-2"/>
          <w:sz w:val="18"/>
        </w:rPr>
        <w:t>senate</w:t>
      </w:r>
      <w:r>
        <w:rPr>
          <w:spacing w:val="-9"/>
          <w:sz w:val="18"/>
        </w:rPr>
        <w:t xml:space="preserve"> </w:t>
      </w:r>
      <w:r>
        <w:rPr>
          <w:spacing w:val="-2"/>
          <w:sz w:val="18"/>
        </w:rPr>
        <w:t>or</w:t>
      </w:r>
      <w:r>
        <w:rPr>
          <w:spacing w:val="-10"/>
          <w:sz w:val="18"/>
        </w:rPr>
        <w:t xml:space="preserve"> </w:t>
      </w:r>
      <w:r>
        <w:rPr>
          <w:spacing w:val="-2"/>
          <w:sz w:val="18"/>
        </w:rPr>
        <w:t>any</w:t>
      </w:r>
      <w:r>
        <w:rPr>
          <w:spacing w:val="-9"/>
          <w:sz w:val="18"/>
        </w:rPr>
        <w:t xml:space="preserve"> </w:t>
      </w:r>
      <w:r>
        <w:rPr>
          <w:spacing w:val="-2"/>
          <w:sz w:val="18"/>
        </w:rPr>
        <w:t>partisan</w:t>
      </w:r>
      <w:r>
        <w:rPr>
          <w:spacing w:val="-9"/>
          <w:sz w:val="18"/>
        </w:rPr>
        <w:t xml:space="preserve"> </w:t>
      </w:r>
      <w:r>
        <w:rPr>
          <w:spacing w:val="-2"/>
          <w:sz w:val="18"/>
        </w:rPr>
        <w:t>caucus</w:t>
      </w:r>
      <w:r>
        <w:rPr>
          <w:spacing w:val="-9"/>
          <w:sz w:val="18"/>
        </w:rPr>
        <w:t xml:space="preserve"> </w:t>
      </w:r>
      <w:r>
        <w:rPr>
          <w:spacing w:val="-2"/>
          <w:sz w:val="18"/>
        </w:rPr>
        <w:t>of</w:t>
      </w:r>
      <w:r>
        <w:rPr>
          <w:spacing w:val="-10"/>
          <w:sz w:val="18"/>
        </w:rPr>
        <w:t xml:space="preserve"> </w:t>
      </w:r>
      <w:r>
        <w:rPr>
          <w:spacing w:val="-2"/>
          <w:sz w:val="18"/>
        </w:rPr>
        <w:t>the</w:t>
      </w:r>
      <w:r>
        <w:rPr>
          <w:spacing w:val="-9"/>
          <w:sz w:val="18"/>
        </w:rPr>
        <w:t xml:space="preserve"> </w:t>
      </w:r>
      <w:r>
        <w:rPr>
          <w:spacing w:val="-2"/>
          <w:sz w:val="18"/>
        </w:rPr>
        <w:t>assembly,</w:t>
      </w:r>
      <w:r>
        <w:rPr>
          <w:spacing w:val="-9"/>
          <w:sz w:val="18"/>
        </w:rPr>
        <w:t xml:space="preserve"> </w:t>
      </w:r>
      <w:r>
        <w:rPr>
          <w:spacing w:val="-2"/>
          <w:sz w:val="18"/>
        </w:rPr>
        <w:t xml:space="preserve">except </w:t>
      </w:r>
      <w:r>
        <w:rPr>
          <w:sz w:val="18"/>
        </w:rPr>
        <w:t>as provided by legislative rule.</w:t>
      </w:r>
    </w:p>
    <w:p w14:paraId="70DF0232" w14:textId="77777777" w:rsidR="00153CA5" w:rsidRDefault="00C0532D">
      <w:pPr>
        <w:pStyle w:val="ListParagraph"/>
        <w:numPr>
          <w:ilvl w:val="0"/>
          <w:numId w:val="3"/>
        </w:numPr>
        <w:tabs>
          <w:tab w:val="left" w:pos="799"/>
        </w:tabs>
        <w:spacing w:before="37" w:line="220" w:lineRule="auto"/>
        <w:ind w:firstLine="216"/>
        <w:jc w:val="both"/>
        <w:rPr>
          <w:sz w:val="18"/>
        </w:rPr>
      </w:pPr>
      <w:r>
        <w:rPr>
          <w:sz w:val="18"/>
        </w:rPr>
        <w:t xml:space="preserve">Meetings of the senate or assembly committee on orga-nization under s. </w:t>
      </w:r>
      <w:hyperlink r:id="rId1882">
        <w:r>
          <w:rPr>
            <w:color w:val="0000E5"/>
            <w:sz w:val="18"/>
          </w:rPr>
          <w:t>71.78 (4) (c)</w:t>
        </w:r>
      </w:hyperlink>
      <w:r>
        <w:rPr>
          <w:color w:val="0000E5"/>
          <w:sz w:val="18"/>
        </w:rPr>
        <w:t xml:space="preserve"> </w:t>
      </w:r>
      <w:r>
        <w:rPr>
          <w:sz w:val="18"/>
        </w:rPr>
        <w:t xml:space="preserve">or </w:t>
      </w:r>
      <w:hyperlink r:id="rId1883">
        <w:r>
          <w:rPr>
            <w:color w:val="0000E5"/>
            <w:sz w:val="18"/>
          </w:rPr>
          <w:t>77.61 (5) (b) 3.</w:t>
        </w:r>
      </w:hyperlink>
      <w:r>
        <w:rPr>
          <w:color w:val="0000E5"/>
          <w:sz w:val="18"/>
        </w:rPr>
        <w:t xml:space="preserve"> </w:t>
      </w:r>
      <w:r>
        <w:rPr>
          <w:sz w:val="18"/>
        </w:rPr>
        <w:t>shall be closed to the public.</w:t>
      </w:r>
    </w:p>
    <w:p w14:paraId="3664215D" w14:textId="77777777" w:rsidR="00153CA5" w:rsidRDefault="00C0532D">
      <w:pPr>
        <w:spacing w:before="32"/>
        <w:ind w:left="418"/>
        <w:jc w:val="both"/>
        <w:rPr>
          <w:sz w:val="14"/>
        </w:rPr>
      </w:pPr>
      <w:r>
        <w:rPr>
          <w:b/>
          <w:sz w:val="14"/>
        </w:rPr>
        <w:t>History:</w:t>
      </w:r>
      <w:r>
        <w:rPr>
          <w:b/>
          <w:spacing w:val="34"/>
          <w:sz w:val="14"/>
        </w:rPr>
        <w:t xml:space="preserve"> </w:t>
      </w:r>
      <w:hyperlink r:id="rId1884">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426</w:t>
        </w:r>
      </w:hyperlink>
      <w:r>
        <w:rPr>
          <w:sz w:val="14"/>
        </w:rPr>
        <w:t>;</w:t>
      </w:r>
      <w:r>
        <w:rPr>
          <w:spacing w:val="-1"/>
          <w:sz w:val="14"/>
        </w:rPr>
        <w:t xml:space="preserve"> </w:t>
      </w:r>
      <w:hyperlink r:id="rId1885">
        <w:r>
          <w:rPr>
            <w:color w:val="0000E5"/>
            <w:sz w:val="14"/>
          </w:rPr>
          <w:t>1977</w:t>
        </w:r>
        <w:r>
          <w:rPr>
            <w:color w:val="0000E5"/>
            <w:spacing w:val="1"/>
            <w:sz w:val="14"/>
          </w:rPr>
          <w:t xml:space="preserve"> </w:t>
        </w:r>
        <w:r>
          <w:rPr>
            <w:color w:val="0000E5"/>
            <w:sz w:val="14"/>
          </w:rPr>
          <w:t>c.</w:t>
        </w:r>
        <w:r>
          <w:rPr>
            <w:color w:val="0000E5"/>
            <w:spacing w:val="1"/>
            <w:sz w:val="14"/>
          </w:rPr>
          <w:t xml:space="preserve"> </w:t>
        </w:r>
        <w:r>
          <w:rPr>
            <w:color w:val="0000E5"/>
            <w:sz w:val="14"/>
          </w:rPr>
          <w:t>418</w:t>
        </w:r>
      </w:hyperlink>
      <w:r>
        <w:rPr>
          <w:sz w:val="14"/>
        </w:rPr>
        <w:t>;</w:t>
      </w:r>
      <w:r>
        <w:rPr>
          <w:spacing w:val="-1"/>
          <w:sz w:val="14"/>
        </w:rPr>
        <w:t xml:space="preserve"> </w:t>
      </w:r>
      <w:hyperlink r:id="rId1886">
        <w:r>
          <w:rPr>
            <w:color w:val="0000E5"/>
            <w:sz w:val="14"/>
          </w:rPr>
          <w:t>1987</w:t>
        </w:r>
        <w:r>
          <w:rPr>
            <w:color w:val="0000E5"/>
            <w:spacing w:val="1"/>
            <w:sz w:val="14"/>
          </w:rPr>
          <w:t xml:space="preserve"> </w:t>
        </w:r>
        <w:r>
          <w:rPr>
            <w:color w:val="0000E5"/>
            <w:sz w:val="14"/>
          </w:rPr>
          <w:t>a.</w:t>
        </w:r>
        <w:r>
          <w:rPr>
            <w:color w:val="0000E5"/>
            <w:spacing w:val="1"/>
            <w:sz w:val="14"/>
          </w:rPr>
          <w:t xml:space="preserve"> </w:t>
        </w:r>
        <w:r>
          <w:rPr>
            <w:color w:val="0000E5"/>
            <w:sz w:val="14"/>
          </w:rPr>
          <w:t>312</w:t>
        </w:r>
      </w:hyperlink>
      <w:r>
        <w:rPr>
          <w:color w:val="0000E5"/>
          <w:sz w:val="14"/>
        </w:rPr>
        <w:t xml:space="preserve"> </w:t>
      </w:r>
      <w:r>
        <w:rPr>
          <w:sz w:val="14"/>
        </w:rPr>
        <w:t xml:space="preserve">s. </w:t>
      </w:r>
      <w:hyperlink r:id="rId1887">
        <w:r>
          <w:rPr>
            <w:color w:val="0000E5"/>
            <w:spacing w:val="-5"/>
            <w:sz w:val="14"/>
          </w:rPr>
          <w:t>17</w:t>
        </w:r>
      </w:hyperlink>
      <w:r>
        <w:rPr>
          <w:spacing w:val="-5"/>
          <w:sz w:val="14"/>
        </w:rPr>
        <w:t>.</w:t>
      </w:r>
    </w:p>
    <w:p w14:paraId="3A60C786" w14:textId="77777777" w:rsidR="00153CA5" w:rsidRDefault="00C0532D">
      <w:pPr>
        <w:spacing w:before="23" w:line="208" w:lineRule="auto"/>
        <w:ind w:left="274" w:firstLine="139"/>
        <w:jc w:val="both"/>
        <w:rPr>
          <w:sz w:val="14"/>
        </w:rPr>
      </w:pPr>
      <w:r>
        <w:rPr>
          <w:spacing w:val="-2"/>
          <w:sz w:val="14"/>
        </w:rPr>
        <w:t>Former</w:t>
      </w:r>
      <w:r>
        <w:rPr>
          <w:spacing w:val="-7"/>
          <w:sz w:val="14"/>
        </w:rPr>
        <w:t xml:space="preserve"> </w:t>
      </w:r>
      <w:r>
        <w:rPr>
          <w:spacing w:val="-2"/>
          <w:sz w:val="14"/>
        </w:rPr>
        <w:t>open</w:t>
      </w:r>
      <w:r>
        <w:rPr>
          <w:spacing w:val="-7"/>
          <w:sz w:val="14"/>
        </w:rPr>
        <w:t xml:space="preserve"> </w:t>
      </w:r>
      <w:r>
        <w:rPr>
          <w:spacing w:val="-2"/>
          <w:sz w:val="14"/>
        </w:rPr>
        <w:t>meetings</w:t>
      </w:r>
      <w:r>
        <w:rPr>
          <w:spacing w:val="-7"/>
          <w:sz w:val="14"/>
        </w:rPr>
        <w:t xml:space="preserve"> </w:t>
      </w:r>
      <w:r>
        <w:rPr>
          <w:spacing w:val="-2"/>
          <w:sz w:val="14"/>
        </w:rPr>
        <w:t>law,</w:t>
      </w:r>
      <w:r>
        <w:rPr>
          <w:spacing w:val="-6"/>
          <w:sz w:val="14"/>
        </w:rPr>
        <w:t xml:space="preserve"> </w:t>
      </w:r>
      <w:r>
        <w:rPr>
          <w:spacing w:val="-2"/>
          <w:sz w:val="14"/>
        </w:rPr>
        <w:t>s.</w:t>
      </w:r>
      <w:r>
        <w:rPr>
          <w:spacing w:val="-7"/>
          <w:sz w:val="14"/>
        </w:rPr>
        <w:t xml:space="preserve"> </w:t>
      </w:r>
      <w:r>
        <w:rPr>
          <w:spacing w:val="-2"/>
          <w:sz w:val="14"/>
        </w:rPr>
        <w:t>66.74</w:t>
      </w:r>
      <w:r>
        <w:rPr>
          <w:spacing w:val="-7"/>
          <w:sz w:val="14"/>
        </w:rPr>
        <w:t xml:space="preserve"> </w:t>
      </w:r>
      <w:r>
        <w:rPr>
          <w:spacing w:val="-2"/>
          <w:sz w:val="14"/>
        </w:rPr>
        <w:t>(4)</w:t>
      </w:r>
      <w:r>
        <w:rPr>
          <w:spacing w:val="-7"/>
          <w:sz w:val="14"/>
        </w:rPr>
        <w:t xml:space="preserve"> </w:t>
      </w:r>
      <w:r>
        <w:rPr>
          <w:spacing w:val="-2"/>
          <w:sz w:val="14"/>
        </w:rPr>
        <w:t>(g),</w:t>
      </w:r>
      <w:r>
        <w:rPr>
          <w:spacing w:val="-6"/>
          <w:sz w:val="14"/>
        </w:rPr>
        <w:t xml:space="preserve"> </w:t>
      </w:r>
      <w:r>
        <w:rPr>
          <w:spacing w:val="-2"/>
          <w:sz w:val="14"/>
        </w:rPr>
        <w:t>1973</w:t>
      </w:r>
      <w:r>
        <w:rPr>
          <w:spacing w:val="-7"/>
          <w:sz w:val="14"/>
        </w:rPr>
        <w:t xml:space="preserve"> </w:t>
      </w:r>
      <w:r>
        <w:rPr>
          <w:spacing w:val="-2"/>
          <w:sz w:val="14"/>
        </w:rPr>
        <w:t>stats.,</w:t>
      </w:r>
      <w:r>
        <w:rPr>
          <w:spacing w:val="-7"/>
          <w:sz w:val="14"/>
        </w:rPr>
        <w:t xml:space="preserve"> </w:t>
      </w:r>
      <w:r>
        <w:rPr>
          <w:spacing w:val="-2"/>
          <w:sz w:val="14"/>
        </w:rPr>
        <w:t>that</w:t>
      </w:r>
      <w:r>
        <w:rPr>
          <w:spacing w:val="-7"/>
          <w:sz w:val="14"/>
        </w:rPr>
        <w:t xml:space="preserve"> </w:t>
      </w:r>
      <w:r>
        <w:rPr>
          <w:spacing w:val="-2"/>
          <w:sz w:val="14"/>
        </w:rPr>
        <w:t>excepted</w:t>
      </w:r>
      <w:r>
        <w:rPr>
          <w:spacing w:val="-6"/>
          <w:sz w:val="14"/>
        </w:rPr>
        <w:t xml:space="preserve"> </w:t>
      </w:r>
      <w:r>
        <w:rPr>
          <w:spacing w:val="-2"/>
          <w:sz w:val="14"/>
        </w:rPr>
        <w:t>“partisan</w:t>
      </w:r>
      <w:r>
        <w:rPr>
          <w:spacing w:val="-7"/>
          <w:sz w:val="14"/>
        </w:rPr>
        <w:t xml:space="preserve"> </w:t>
      </w:r>
      <w:r>
        <w:rPr>
          <w:spacing w:val="-2"/>
          <w:sz w:val="14"/>
        </w:rPr>
        <w:t>cau-</w:t>
      </w:r>
      <w:r>
        <w:rPr>
          <w:sz w:val="14"/>
        </w:rPr>
        <w:t>cuses</w:t>
      </w:r>
      <w:r>
        <w:rPr>
          <w:spacing w:val="-4"/>
          <w:sz w:val="14"/>
        </w:rPr>
        <w:t xml:space="preserve"> </w:t>
      </w:r>
      <w:r>
        <w:rPr>
          <w:sz w:val="14"/>
        </w:rPr>
        <w:t>of</w:t>
      </w:r>
      <w:r>
        <w:rPr>
          <w:spacing w:val="-5"/>
          <w:sz w:val="14"/>
        </w:rPr>
        <w:t xml:space="preserve"> </w:t>
      </w:r>
      <w:r>
        <w:rPr>
          <w:sz w:val="14"/>
        </w:rPr>
        <w:t>the</w:t>
      </w:r>
      <w:r>
        <w:rPr>
          <w:spacing w:val="-5"/>
          <w:sz w:val="14"/>
        </w:rPr>
        <w:t xml:space="preserve"> </w:t>
      </w:r>
      <w:r>
        <w:rPr>
          <w:sz w:val="14"/>
        </w:rPr>
        <w:t>members”</w:t>
      </w:r>
      <w:r>
        <w:rPr>
          <w:spacing w:val="-5"/>
          <w:sz w:val="14"/>
        </w:rPr>
        <w:t xml:space="preserve"> </w:t>
      </w:r>
      <w:r>
        <w:rPr>
          <w:sz w:val="14"/>
        </w:rPr>
        <w:t>of</w:t>
      </w:r>
      <w:r>
        <w:rPr>
          <w:spacing w:val="-5"/>
          <w:sz w:val="14"/>
        </w:rPr>
        <w:t xml:space="preserve"> </w:t>
      </w:r>
      <w:r>
        <w:rPr>
          <w:sz w:val="14"/>
        </w:rPr>
        <w:t>the</w:t>
      </w:r>
      <w:r>
        <w:rPr>
          <w:spacing w:val="-5"/>
          <w:sz w:val="14"/>
        </w:rPr>
        <w:t xml:space="preserve"> </w:t>
      </w:r>
      <w:r>
        <w:rPr>
          <w:sz w:val="14"/>
        </w:rPr>
        <w:t>state</w:t>
      </w:r>
      <w:r>
        <w:rPr>
          <w:spacing w:val="-5"/>
          <w:sz w:val="14"/>
        </w:rPr>
        <w:t xml:space="preserve"> </w:t>
      </w:r>
      <w:r>
        <w:rPr>
          <w:sz w:val="14"/>
        </w:rPr>
        <w:t>legislature</w:t>
      </w:r>
      <w:r>
        <w:rPr>
          <w:spacing w:val="-5"/>
          <w:sz w:val="14"/>
        </w:rPr>
        <w:t xml:space="preserve"> </w:t>
      </w:r>
      <w:r>
        <w:rPr>
          <w:sz w:val="14"/>
        </w:rPr>
        <w:t>from</w:t>
      </w:r>
      <w:r>
        <w:rPr>
          <w:spacing w:val="-5"/>
          <w:sz w:val="14"/>
        </w:rPr>
        <w:t xml:space="preserve"> </w:t>
      </w:r>
      <w:r>
        <w:rPr>
          <w:sz w:val="14"/>
        </w:rPr>
        <w:t>coverage</w:t>
      </w:r>
      <w:r>
        <w:rPr>
          <w:spacing w:val="-5"/>
          <w:sz w:val="14"/>
        </w:rPr>
        <w:t xml:space="preserve"> </w:t>
      </w:r>
      <w:r>
        <w:rPr>
          <w:sz w:val="14"/>
        </w:rPr>
        <w:t>of</w:t>
      </w:r>
      <w:r>
        <w:rPr>
          <w:spacing w:val="-5"/>
          <w:sz w:val="14"/>
        </w:rPr>
        <w:t xml:space="preserve"> </w:t>
      </w:r>
      <w:r>
        <w:rPr>
          <w:sz w:val="14"/>
        </w:rPr>
        <w:t>the</w:t>
      </w:r>
      <w:r>
        <w:rPr>
          <w:spacing w:val="-5"/>
          <w:sz w:val="14"/>
        </w:rPr>
        <w:t xml:space="preserve"> </w:t>
      </w:r>
      <w:r>
        <w:rPr>
          <w:sz w:val="14"/>
        </w:rPr>
        <w:t>law</w:t>
      </w:r>
      <w:r>
        <w:rPr>
          <w:spacing w:val="-5"/>
          <w:sz w:val="14"/>
        </w:rPr>
        <w:t xml:space="preserve"> </w:t>
      </w:r>
      <w:r>
        <w:rPr>
          <w:sz w:val="14"/>
        </w:rPr>
        <w:t>applied</w:t>
      </w:r>
      <w:r>
        <w:rPr>
          <w:spacing w:val="-5"/>
          <w:sz w:val="14"/>
        </w:rPr>
        <w:t xml:space="preserve"> </w:t>
      </w:r>
      <w:r>
        <w:rPr>
          <w:sz w:val="14"/>
        </w:rPr>
        <w:t>to</w:t>
      </w:r>
      <w:r>
        <w:rPr>
          <w:spacing w:val="-5"/>
          <w:sz w:val="14"/>
        </w:rPr>
        <w:t xml:space="preserve"> </w:t>
      </w:r>
      <w:r>
        <w:rPr>
          <w:sz w:val="14"/>
        </w:rPr>
        <w:t>a</w:t>
      </w:r>
      <w:r>
        <w:rPr>
          <w:spacing w:val="40"/>
          <w:sz w:val="14"/>
        </w:rPr>
        <w:t xml:space="preserve"> </w:t>
      </w:r>
      <w:r>
        <w:rPr>
          <w:sz w:val="14"/>
        </w:rPr>
        <w:t>closed meeting</w:t>
      </w:r>
      <w:r>
        <w:rPr>
          <w:spacing w:val="-1"/>
          <w:sz w:val="14"/>
        </w:rPr>
        <w:t xml:space="preserve"> </w:t>
      </w:r>
      <w:r>
        <w:rPr>
          <w:sz w:val="14"/>
        </w:rPr>
        <w:t>of</w:t>
      </w:r>
      <w:r>
        <w:rPr>
          <w:spacing w:val="-1"/>
          <w:sz w:val="14"/>
        </w:rPr>
        <w:t xml:space="preserve"> </w:t>
      </w:r>
      <w:r>
        <w:rPr>
          <w:sz w:val="14"/>
        </w:rPr>
        <w:t>the</w:t>
      </w:r>
      <w:r>
        <w:rPr>
          <w:spacing w:val="-1"/>
          <w:sz w:val="14"/>
        </w:rPr>
        <w:t xml:space="preserve"> </w:t>
      </w:r>
      <w:r>
        <w:rPr>
          <w:sz w:val="14"/>
        </w:rPr>
        <w:t>members</w:t>
      </w:r>
      <w:r>
        <w:rPr>
          <w:spacing w:val="-1"/>
          <w:sz w:val="14"/>
        </w:rPr>
        <w:t xml:space="preserve"> </w:t>
      </w:r>
      <w:r>
        <w:rPr>
          <w:sz w:val="14"/>
        </w:rPr>
        <w:t>of</w:t>
      </w:r>
      <w:r>
        <w:rPr>
          <w:spacing w:val="-1"/>
          <w:sz w:val="14"/>
        </w:rPr>
        <w:t xml:space="preserve"> </w:t>
      </w:r>
      <w:r>
        <w:rPr>
          <w:sz w:val="14"/>
        </w:rPr>
        <w:t>one</w:t>
      </w:r>
      <w:r>
        <w:rPr>
          <w:spacing w:val="-1"/>
          <w:sz w:val="14"/>
        </w:rPr>
        <w:t xml:space="preserve"> </w:t>
      </w:r>
      <w:r>
        <w:rPr>
          <w:sz w:val="14"/>
        </w:rPr>
        <w:t>political</w:t>
      </w:r>
      <w:r>
        <w:rPr>
          <w:spacing w:val="-1"/>
          <w:sz w:val="14"/>
        </w:rPr>
        <w:t xml:space="preserve"> </w:t>
      </w:r>
      <w:r>
        <w:rPr>
          <w:sz w:val="14"/>
        </w:rPr>
        <w:t>party</w:t>
      </w:r>
      <w:r>
        <w:rPr>
          <w:spacing w:val="-1"/>
          <w:sz w:val="14"/>
        </w:rPr>
        <w:t xml:space="preserve"> </w:t>
      </w:r>
      <w:r>
        <w:rPr>
          <w:sz w:val="14"/>
        </w:rPr>
        <w:t>on</w:t>
      </w:r>
      <w:r>
        <w:rPr>
          <w:spacing w:val="-1"/>
          <w:sz w:val="14"/>
        </w:rPr>
        <w:t xml:space="preserve"> </w:t>
      </w:r>
      <w:r>
        <w:rPr>
          <w:sz w:val="14"/>
        </w:rPr>
        <w:t>a</w:t>
      </w:r>
      <w:r>
        <w:rPr>
          <w:spacing w:val="-1"/>
          <w:sz w:val="14"/>
        </w:rPr>
        <w:t xml:space="preserve"> </w:t>
      </w:r>
      <w:r>
        <w:rPr>
          <w:sz w:val="14"/>
        </w:rPr>
        <w:t>legislative</w:t>
      </w:r>
      <w:r>
        <w:rPr>
          <w:spacing w:val="-1"/>
          <w:sz w:val="14"/>
        </w:rPr>
        <w:t xml:space="preserve"> </w:t>
      </w:r>
      <w:r>
        <w:rPr>
          <w:sz w:val="14"/>
        </w:rPr>
        <w:t>committee</w:t>
      </w:r>
      <w:r>
        <w:rPr>
          <w:spacing w:val="-1"/>
          <w:sz w:val="14"/>
        </w:rPr>
        <w:t xml:space="preserve"> </w:t>
      </w:r>
      <w:r>
        <w:rPr>
          <w:sz w:val="14"/>
        </w:rPr>
        <w:t>to</w:t>
      </w:r>
      <w:r>
        <w:rPr>
          <w:spacing w:val="40"/>
          <w:sz w:val="14"/>
        </w:rPr>
        <w:t xml:space="preserve"> </w:t>
      </w:r>
      <w:r>
        <w:rPr>
          <w:sz w:val="14"/>
        </w:rPr>
        <w:t>discuss</w:t>
      </w:r>
      <w:r>
        <w:rPr>
          <w:spacing w:val="-2"/>
          <w:sz w:val="14"/>
        </w:rPr>
        <w:t xml:space="preserve"> </w:t>
      </w:r>
      <w:r>
        <w:rPr>
          <w:sz w:val="14"/>
        </w:rPr>
        <w:t>a</w:t>
      </w:r>
      <w:r>
        <w:rPr>
          <w:spacing w:val="-1"/>
          <w:sz w:val="14"/>
        </w:rPr>
        <w:t xml:space="preserve"> </w:t>
      </w:r>
      <w:r>
        <w:rPr>
          <w:sz w:val="14"/>
        </w:rPr>
        <w:t>bill.</w:t>
      </w:r>
      <w:r>
        <w:rPr>
          <w:spacing w:val="33"/>
          <w:sz w:val="14"/>
        </w:rPr>
        <w:t xml:space="preserve"> </w:t>
      </w:r>
      <w:r>
        <w:rPr>
          <w:sz w:val="14"/>
        </w:rPr>
        <w:t>The</w:t>
      </w:r>
      <w:r>
        <w:rPr>
          <w:spacing w:val="-1"/>
          <w:sz w:val="14"/>
        </w:rPr>
        <w:t xml:space="preserve"> </w:t>
      </w:r>
      <w:r>
        <w:rPr>
          <w:sz w:val="14"/>
        </w:rPr>
        <w:t>contention</w:t>
      </w:r>
      <w:r>
        <w:rPr>
          <w:spacing w:val="-1"/>
          <w:sz w:val="14"/>
        </w:rPr>
        <w:t xml:space="preserve"> </w:t>
      </w:r>
      <w:r>
        <w:rPr>
          <w:sz w:val="14"/>
        </w:rPr>
        <w:t>that</w:t>
      </w:r>
      <w:r>
        <w:rPr>
          <w:spacing w:val="-1"/>
          <w:sz w:val="14"/>
        </w:rPr>
        <w:t xml:space="preserve"> </w:t>
      </w:r>
      <w:r>
        <w:rPr>
          <w:sz w:val="14"/>
        </w:rPr>
        <w:t>this</w:t>
      </w:r>
      <w:r>
        <w:rPr>
          <w:spacing w:val="-1"/>
          <w:sz w:val="14"/>
        </w:rPr>
        <w:t xml:space="preserve"> </w:t>
      </w:r>
      <w:r>
        <w:rPr>
          <w:sz w:val="14"/>
        </w:rPr>
        <w:t>exception</w:t>
      </w:r>
      <w:r>
        <w:rPr>
          <w:spacing w:val="-2"/>
          <w:sz w:val="14"/>
        </w:rPr>
        <w:t xml:space="preserve"> </w:t>
      </w:r>
      <w:r>
        <w:rPr>
          <w:sz w:val="14"/>
        </w:rPr>
        <w:t>was</w:t>
      </w:r>
      <w:r>
        <w:rPr>
          <w:spacing w:val="-2"/>
          <w:sz w:val="14"/>
        </w:rPr>
        <w:t xml:space="preserve"> </w:t>
      </w:r>
      <w:r>
        <w:rPr>
          <w:sz w:val="14"/>
        </w:rPr>
        <w:t>only</w:t>
      </w:r>
      <w:r>
        <w:rPr>
          <w:spacing w:val="-2"/>
          <w:sz w:val="14"/>
        </w:rPr>
        <w:t xml:space="preserve"> </w:t>
      </w:r>
      <w:r>
        <w:rPr>
          <w:sz w:val="14"/>
        </w:rPr>
        <w:t>intended</w:t>
      </w:r>
      <w:r>
        <w:rPr>
          <w:spacing w:val="-2"/>
          <w:sz w:val="14"/>
        </w:rPr>
        <w:t xml:space="preserve"> </w:t>
      </w:r>
      <w:r>
        <w:rPr>
          <w:sz w:val="14"/>
        </w:rPr>
        <w:t>to</w:t>
      </w:r>
      <w:r>
        <w:rPr>
          <w:spacing w:val="-2"/>
          <w:sz w:val="14"/>
        </w:rPr>
        <w:t xml:space="preserve"> </w:t>
      </w:r>
      <w:r>
        <w:rPr>
          <w:sz w:val="14"/>
        </w:rPr>
        <w:t>apply</w:t>
      </w:r>
      <w:r>
        <w:rPr>
          <w:spacing w:val="-2"/>
          <w:sz w:val="14"/>
        </w:rPr>
        <w:t xml:space="preserve"> </w:t>
      </w:r>
      <w:r>
        <w:rPr>
          <w:sz w:val="14"/>
        </w:rPr>
        <w:t>to</w:t>
      </w:r>
      <w:r>
        <w:rPr>
          <w:spacing w:val="-2"/>
          <w:sz w:val="14"/>
        </w:rPr>
        <w:t xml:space="preserve"> </w:t>
      </w:r>
      <w:r>
        <w:rPr>
          <w:sz w:val="14"/>
        </w:rPr>
        <w:t>the</w:t>
      </w:r>
      <w:r>
        <w:rPr>
          <w:spacing w:val="40"/>
          <w:sz w:val="14"/>
        </w:rPr>
        <w:t xml:space="preserve"> </w:t>
      </w:r>
      <w:r>
        <w:rPr>
          <w:sz w:val="14"/>
        </w:rPr>
        <w:t>partisan</w:t>
      </w:r>
      <w:r>
        <w:rPr>
          <w:spacing w:val="-8"/>
          <w:sz w:val="14"/>
        </w:rPr>
        <w:t xml:space="preserve"> </w:t>
      </w:r>
      <w:r>
        <w:rPr>
          <w:sz w:val="14"/>
        </w:rPr>
        <w:t>caucuses</w:t>
      </w:r>
      <w:r>
        <w:rPr>
          <w:spacing w:val="-9"/>
          <w:sz w:val="14"/>
        </w:rPr>
        <w:t xml:space="preserve"> </w:t>
      </w:r>
      <w:r>
        <w:rPr>
          <w:sz w:val="14"/>
        </w:rPr>
        <w:t>of</w:t>
      </w:r>
      <w:r>
        <w:rPr>
          <w:spacing w:val="-8"/>
          <w:sz w:val="14"/>
        </w:rPr>
        <w:t xml:space="preserve"> </w:t>
      </w:r>
      <w:r>
        <w:rPr>
          <w:sz w:val="14"/>
        </w:rPr>
        <w:t>the</w:t>
      </w:r>
      <w:r>
        <w:rPr>
          <w:spacing w:val="-9"/>
          <w:sz w:val="14"/>
        </w:rPr>
        <w:t xml:space="preserve"> </w:t>
      </w:r>
      <w:r>
        <w:rPr>
          <w:sz w:val="14"/>
        </w:rPr>
        <w:t>whole</w:t>
      </w:r>
      <w:r>
        <w:rPr>
          <w:spacing w:val="-8"/>
          <w:sz w:val="14"/>
        </w:rPr>
        <w:t xml:space="preserve"> </w:t>
      </w:r>
      <w:r>
        <w:rPr>
          <w:sz w:val="14"/>
        </w:rPr>
        <w:t>houses</w:t>
      </w:r>
      <w:r>
        <w:rPr>
          <w:spacing w:val="-9"/>
          <w:sz w:val="14"/>
        </w:rPr>
        <w:t xml:space="preserve"> </w:t>
      </w:r>
      <w:r>
        <w:rPr>
          <w:sz w:val="14"/>
        </w:rPr>
        <w:t>would</w:t>
      </w:r>
      <w:r>
        <w:rPr>
          <w:spacing w:val="-8"/>
          <w:sz w:val="14"/>
        </w:rPr>
        <w:t xml:space="preserve"> </w:t>
      </w:r>
      <w:r>
        <w:rPr>
          <w:sz w:val="14"/>
        </w:rPr>
        <w:t>have</w:t>
      </w:r>
      <w:r>
        <w:rPr>
          <w:spacing w:val="-9"/>
          <w:sz w:val="14"/>
        </w:rPr>
        <w:t xml:space="preserve"> </w:t>
      </w:r>
      <w:r>
        <w:rPr>
          <w:sz w:val="14"/>
        </w:rPr>
        <w:t>been</w:t>
      </w:r>
      <w:r>
        <w:rPr>
          <w:spacing w:val="-8"/>
          <w:sz w:val="14"/>
        </w:rPr>
        <w:t xml:space="preserve"> </w:t>
      </w:r>
      <w:r>
        <w:rPr>
          <w:sz w:val="14"/>
        </w:rPr>
        <w:t>supportable</w:t>
      </w:r>
      <w:r>
        <w:rPr>
          <w:spacing w:val="-9"/>
          <w:sz w:val="14"/>
        </w:rPr>
        <w:t xml:space="preserve"> </w:t>
      </w:r>
      <w:r>
        <w:rPr>
          <w:sz w:val="14"/>
        </w:rPr>
        <w:t>if</w:t>
      </w:r>
      <w:r>
        <w:rPr>
          <w:spacing w:val="-8"/>
          <w:sz w:val="14"/>
        </w:rPr>
        <w:t xml:space="preserve"> </w:t>
      </w:r>
      <w:r>
        <w:rPr>
          <w:sz w:val="14"/>
        </w:rPr>
        <w:t>the</w:t>
      </w:r>
      <w:r>
        <w:rPr>
          <w:spacing w:val="-9"/>
          <w:sz w:val="14"/>
        </w:rPr>
        <w:t xml:space="preserve"> </w:t>
      </w:r>
      <w:r>
        <w:rPr>
          <w:sz w:val="14"/>
        </w:rPr>
        <w:t>exception</w:t>
      </w:r>
      <w:r>
        <w:rPr>
          <w:spacing w:val="40"/>
          <w:sz w:val="14"/>
        </w:rPr>
        <w:t xml:space="preserve"> </w:t>
      </w:r>
      <w:r>
        <w:rPr>
          <w:sz w:val="14"/>
        </w:rPr>
        <w:t>were</w:t>
      </w:r>
      <w:r>
        <w:rPr>
          <w:spacing w:val="-7"/>
          <w:sz w:val="14"/>
        </w:rPr>
        <w:t xml:space="preserve"> </w:t>
      </w:r>
      <w:r>
        <w:rPr>
          <w:sz w:val="14"/>
        </w:rPr>
        <w:t>simply</w:t>
      </w:r>
      <w:r>
        <w:rPr>
          <w:spacing w:val="-7"/>
          <w:sz w:val="14"/>
        </w:rPr>
        <w:t xml:space="preserve"> </w:t>
      </w:r>
      <w:r>
        <w:rPr>
          <w:sz w:val="14"/>
        </w:rPr>
        <w:t>for</w:t>
      </w:r>
      <w:r>
        <w:rPr>
          <w:spacing w:val="-7"/>
          <w:sz w:val="14"/>
        </w:rPr>
        <w:t xml:space="preserve"> </w:t>
      </w:r>
      <w:r>
        <w:rPr>
          <w:sz w:val="14"/>
        </w:rPr>
        <w:t>“partisan</w:t>
      </w:r>
      <w:r>
        <w:rPr>
          <w:spacing w:val="-7"/>
          <w:sz w:val="14"/>
        </w:rPr>
        <w:t xml:space="preserve"> </w:t>
      </w:r>
      <w:r>
        <w:rPr>
          <w:sz w:val="14"/>
        </w:rPr>
        <w:t>caucuses</w:t>
      </w:r>
      <w:r>
        <w:rPr>
          <w:spacing w:val="-7"/>
          <w:sz w:val="14"/>
        </w:rPr>
        <w:t xml:space="preserve"> </w:t>
      </w:r>
      <w:r>
        <w:rPr>
          <w:sz w:val="14"/>
        </w:rPr>
        <w:t>of</w:t>
      </w:r>
      <w:r>
        <w:rPr>
          <w:spacing w:val="-7"/>
          <w:sz w:val="14"/>
        </w:rPr>
        <w:t xml:space="preserve"> </w:t>
      </w:r>
      <w:r>
        <w:rPr>
          <w:sz w:val="14"/>
        </w:rPr>
        <w:t>the</w:t>
      </w:r>
      <w:r>
        <w:rPr>
          <w:spacing w:val="-7"/>
          <w:sz w:val="14"/>
        </w:rPr>
        <w:t xml:space="preserve"> </w:t>
      </w:r>
      <w:r>
        <w:rPr>
          <w:sz w:val="14"/>
        </w:rPr>
        <w:t>state</w:t>
      </w:r>
      <w:r>
        <w:rPr>
          <w:spacing w:val="-7"/>
          <w:sz w:val="14"/>
        </w:rPr>
        <w:t xml:space="preserve"> </w:t>
      </w:r>
      <w:r>
        <w:rPr>
          <w:sz w:val="14"/>
        </w:rPr>
        <w:t>legislature”</w:t>
      </w:r>
      <w:r>
        <w:rPr>
          <w:spacing w:val="-7"/>
          <w:sz w:val="14"/>
        </w:rPr>
        <w:t xml:space="preserve"> </w:t>
      </w:r>
      <w:r>
        <w:rPr>
          <w:sz w:val="14"/>
        </w:rPr>
        <w:t>rather</w:t>
      </w:r>
      <w:r>
        <w:rPr>
          <w:spacing w:val="-7"/>
          <w:sz w:val="14"/>
        </w:rPr>
        <w:t xml:space="preserve"> </w:t>
      </w:r>
      <w:r>
        <w:rPr>
          <w:sz w:val="14"/>
        </w:rPr>
        <w:t>than</w:t>
      </w:r>
      <w:r>
        <w:rPr>
          <w:spacing w:val="-7"/>
          <w:sz w:val="14"/>
        </w:rPr>
        <w:t xml:space="preserve"> </w:t>
      </w:r>
      <w:r>
        <w:rPr>
          <w:sz w:val="14"/>
        </w:rPr>
        <w:t>partisan</w:t>
      </w:r>
      <w:r>
        <w:rPr>
          <w:spacing w:val="-7"/>
          <w:sz w:val="14"/>
        </w:rPr>
        <w:t xml:space="preserve"> </w:t>
      </w:r>
      <w:r>
        <w:rPr>
          <w:sz w:val="14"/>
        </w:rPr>
        <w:t>cau-</w:t>
      </w:r>
      <w:r>
        <w:rPr>
          <w:spacing w:val="-2"/>
          <w:sz w:val="14"/>
        </w:rPr>
        <w:t>cuses</w:t>
      </w:r>
      <w:r>
        <w:rPr>
          <w:spacing w:val="-9"/>
          <w:sz w:val="14"/>
        </w:rPr>
        <w:t xml:space="preserve"> </w:t>
      </w:r>
      <w:r>
        <w:rPr>
          <w:spacing w:val="-2"/>
          <w:sz w:val="14"/>
        </w:rPr>
        <w:t>of</w:t>
      </w:r>
      <w:r>
        <w:rPr>
          <w:spacing w:val="-7"/>
          <w:sz w:val="14"/>
        </w:rPr>
        <w:t xml:space="preserve"> </w:t>
      </w:r>
      <w:r>
        <w:rPr>
          <w:spacing w:val="-2"/>
          <w:sz w:val="14"/>
        </w:rPr>
        <w:t>members</w:t>
      </w:r>
      <w:r>
        <w:rPr>
          <w:spacing w:val="-7"/>
          <w:sz w:val="14"/>
        </w:rPr>
        <w:t xml:space="preserve"> </w:t>
      </w:r>
      <w:r>
        <w:rPr>
          <w:spacing w:val="-2"/>
          <w:sz w:val="14"/>
        </w:rPr>
        <w:t>of</w:t>
      </w:r>
      <w:r>
        <w:rPr>
          <w:spacing w:val="-6"/>
          <w:sz w:val="14"/>
        </w:rPr>
        <w:t xml:space="preserve"> </w:t>
      </w:r>
      <w:r>
        <w:rPr>
          <w:spacing w:val="-2"/>
          <w:sz w:val="14"/>
        </w:rPr>
        <w:t>the</w:t>
      </w:r>
      <w:r>
        <w:rPr>
          <w:spacing w:val="-7"/>
          <w:sz w:val="14"/>
        </w:rPr>
        <w:t xml:space="preserve"> </w:t>
      </w:r>
      <w:r>
        <w:rPr>
          <w:spacing w:val="-2"/>
          <w:sz w:val="14"/>
        </w:rPr>
        <w:t>state</w:t>
      </w:r>
      <w:r>
        <w:rPr>
          <w:spacing w:val="-7"/>
          <w:sz w:val="14"/>
        </w:rPr>
        <w:t xml:space="preserve"> </w:t>
      </w:r>
      <w:r>
        <w:rPr>
          <w:spacing w:val="-2"/>
          <w:sz w:val="14"/>
        </w:rPr>
        <w:t>legislature.</w:t>
      </w:r>
      <w:r>
        <w:rPr>
          <w:spacing w:val="-7"/>
          <w:sz w:val="14"/>
        </w:rPr>
        <w:t xml:space="preserve"> </w:t>
      </w:r>
      <w:r>
        <w:rPr>
          <w:spacing w:val="-2"/>
          <w:sz w:val="14"/>
        </w:rPr>
        <w:t>State</w:t>
      </w:r>
      <w:r>
        <w:rPr>
          <w:spacing w:val="-6"/>
          <w:sz w:val="14"/>
        </w:rPr>
        <w:t xml:space="preserve"> </w:t>
      </w:r>
      <w:r>
        <w:rPr>
          <w:spacing w:val="-2"/>
          <w:sz w:val="14"/>
        </w:rPr>
        <w:t>ex</w:t>
      </w:r>
      <w:r>
        <w:rPr>
          <w:spacing w:val="-7"/>
          <w:sz w:val="14"/>
        </w:rPr>
        <w:t xml:space="preserve"> </w:t>
      </w:r>
      <w:r>
        <w:rPr>
          <w:spacing w:val="-2"/>
          <w:sz w:val="14"/>
        </w:rPr>
        <w:t>rel.</w:t>
      </w:r>
      <w:r>
        <w:rPr>
          <w:spacing w:val="-7"/>
          <w:sz w:val="14"/>
        </w:rPr>
        <w:t xml:space="preserve"> </w:t>
      </w:r>
      <w:r>
        <w:rPr>
          <w:spacing w:val="-2"/>
          <w:sz w:val="14"/>
        </w:rPr>
        <w:t>Lynch</w:t>
      </w:r>
      <w:r>
        <w:rPr>
          <w:spacing w:val="-7"/>
          <w:sz w:val="14"/>
        </w:rPr>
        <w:t xml:space="preserve"> </w:t>
      </w:r>
      <w:r>
        <w:rPr>
          <w:spacing w:val="-2"/>
          <w:sz w:val="14"/>
        </w:rPr>
        <w:t>v.</w:t>
      </w:r>
      <w:r>
        <w:rPr>
          <w:spacing w:val="-6"/>
          <w:sz w:val="14"/>
        </w:rPr>
        <w:t xml:space="preserve"> </w:t>
      </w:r>
      <w:r>
        <w:rPr>
          <w:spacing w:val="-2"/>
          <w:sz w:val="14"/>
        </w:rPr>
        <w:t>Conta,</w:t>
      </w:r>
      <w:r>
        <w:rPr>
          <w:spacing w:val="-7"/>
          <w:sz w:val="14"/>
        </w:rPr>
        <w:t xml:space="preserve"> </w:t>
      </w:r>
      <w:hyperlink r:id="rId1888">
        <w:r>
          <w:rPr>
            <w:color w:val="0000E5"/>
            <w:spacing w:val="-2"/>
            <w:sz w:val="14"/>
          </w:rPr>
          <w:t>71</w:t>
        </w:r>
        <w:r>
          <w:rPr>
            <w:color w:val="0000E5"/>
            <w:spacing w:val="-7"/>
            <w:sz w:val="14"/>
          </w:rPr>
          <w:t xml:space="preserve"> </w:t>
        </w:r>
        <w:r>
          <w:rPr>
            <w:color w:val="0000E5"/>
            <w:spacing w:val="-2"/>
            <w:sz w:val="14"/>
          </w:rPr>
          <w:t>Wis.</w:t>
        </w:r>
        <w:r>
          <w:rPr>
            <w:color w:val="0000E5"/>
            <w:spacing w:val="-7"/>
            <w:sz w:val="14"/>
          </w:rPr>
          <w:t xml:space="preserve"> </w:t>
        </w:r>
        <w:r>
          <w:rPr>
            <w:color w:val="0000E5"/>
            <w:spacing w:val="-2"/>
            <w:sz w:val="14"/>
          </w:rPr>
          <w:t>2d</w:t>
        </w:r>
        <w:r>
          <w:rPr>
            <w:color w:val="0000E5"/>
            <w:spacing w:val="-6"/>
            <w:sz w:val="14"/>
          </w:rPr>
          <w:t xml:space="preserve"> </w:t>
        </w:r>
        <w:r>
          <w:rPr>
            <w:color w:val="0000E5"/>
            <w:spacing w:val="-2"/>
            <w:sz w:val="14"/>
          </w:rPr>
          <w:t>662</w:t>
        </w:r>
      </w:hyperlink>
      <w:r>
        <w:rPr>
          <w:spacing w:val="-2"/>
          <w:sz w:val="14"/>
        </w:rPr>
        <w:t>,</w:t>
      </w:r>
      <w:r>
        <w:rPr>
          <w:spacing w:val="40"/>
          <w:sz w:val="14"/>
        </w:rPr>
        <w:t xml:space="preserve"> </w:t>
      </w:r>
      <w:hyperlink r:id="rId1889">
        <w:r>
          <w:rPr>
            <w:color w:val="0000E5"/>
            <w:sz w:val="14"/>
          </w:rPr>
          <w:t>239 N.W.2d 313</w:t>
        </w:r>
      </w:hyperlink>
      <w:r>
        <w:rPr>
          <w:color w:val="0000E5"/>
          <w:sz w:val="14"/>
        </w:rPr>
        <w:t xml:space="preserve"> </w:t>
      </w:r>
      <w:r>
        <w:rPr>
          <w:sz w:val="14"/>
        </w:rPr>
        <w:t>(1976).</w:t>
      </w:r>
    </w:p>
    <w:p w14:paraId="2DD3383F" w14:textId="77777777" w:rsidR="00153CA5" w:rsidRDefault="00C0532D">
      <w:pPr>
        <w:spacing w:before="30" w:line="211" w:lineRule="auto"/>
        <w:ind w:left="274" w:firstLine="139"/>
        <w:jc w:val="both"/>
        <w:rPr>
          <w:sz w:val="14"/>
        </w:rPr>
      </w:pPr>
      <w:r>
        <w:rPr>
          <w:sz w:val="14"/>
        </w:rPr>
        <w:t>In</w:t>
      </w:r>
      <w:r>
        <w:rPr>
          <w:spacing w:val="-4"/>
          <w:sz w:val="14"/>
        </w:rPr>
        <w:t xml:space="preserve"> </w:t>
      </w:r>
      <w:r>
        <w:rPr>
          <w:sz w:val="14"/>
        </w:rPr>
        <w:t>contrast</w:t>
      </w:r>
      <w:r>
        <w:rPr>
          <w:spacing w:val="-4"/>
          <w:sz w:val="14"/>
        </w:rPr>
        <w:t xml:space="preserve"> </w:t>
      </w:r>
      <w:r>
        <w:rPr>
          <w:sz w:val="14"/>
        </w:rPr>
        <w:t>to</w:t>
      </w:r>
      <w:r>
        <w:rPr>
          <w:spacing w:val="-4"/>
          <w:sz w:val="14"/>
        </w:rPr>
        <w:t xml:space="preserve"> </w:t>
      </w:r>
      <w:r>
        <w:rPr>
          <w:sz w:val="14"/>
        </w:rPr>
        <w:t>former</w:t>
      </w:r>
      <w:r>
        <w:rPr>
          <w:spacing w:val="-4"/>
          <w:sz w:val="14"/>
        </w:rPr>
        <w:t xml:space="preserve"> </w:t>
      </w:r>
      <w:r>
        <w:rPr>
          <w:sz w:val="14"/>
        </w:rPr>
        <w:t>s.</w:t>
      </w:r>
      <w:r>
        <w:rPr>
          <w:spacing w:val="-4"/>
          <w:sz w:val="14"/>
        </w:rPr>
        <w:t xml:space="preserve"> </w:t>
      </w:r>
      <w:r>
        <w:rPr>
          <w:sz w:val="14"/>
        </w:rPr>
        <w:t>66.74</w:t>
      </w:r>
      <w:r>
        <w:rPr>
          <w:spacing w:val="-4"/>
          <w:sz w:val="14"/>
        </w:rPr>
        <w:t xml:space="preserve"> </w:t>
      </w:r>
      <w:r>
        <w:rPr>
          <w:sz w:val="14"/>
        </w:rPr>
        <w:t>(4)</w:t>
      </w:r>
      <w:r>
        <w:rPr>
          <w:spacing w:val="-4"/>
          <w:sz w:val="14"/>
        </w:rPr>
        <w:t xml:space="preserve"> </w:t>
      </w:r>
      <w:r>
        <w:rPr>
          <w:sz w:val="14"/>
        </w:rPr>
        <w:t>(g),</w:t>
      </w:r>
      <w:r>
        <w:rPr>
          <w:spacing w:val="-4"/>
          <w:sz w:val="14"/>
        </w:rPr>
        <w:t xml:space="preserve"> </w:t>
      </w:r>
      <w:r>
        <w:rPr>
          <w:sz w:val="14"/>
        </w:rPr>
        <w:t>1973</w:t>
      </w:r>
      <w:r>
        <w:rPr>
          <w:spacing w:val="-4"/>
          <w:sz w:val="14"/>
        </w:rPr>
        <w:t xml:space="preserve"> </w:t>
      </w:r>
      <w:r>
        <w:rPr>
          <w:sz w:val="14"/>
        </w:rPr>
        <w:t>stats.,</w:t>
      </w:r>
      <w:r>
        <w:rPr>
          <w:spacing w:val="-4"/>
          <w:sz w:val="14"/>
        </w:rPr>
        <w:t xml:space="preserve"> </w:t>
      </w:r>
      <w:r>
        <w:rPr>
          <w:sz w:val="14"/>
        </w:rPr>
        <w:t>sub.</w:t>
      </w:r>
      <w:r>
        <w:rPr>
          <w:spacing w:val="-4"/>
          <w:sz w:val="14"/>
        </w:rPr>
        <w:t xml:space="preserve"> </w:t>
      </w:r>
      <w:r>
        <w:rPr>
          <w:sz w:val="14"/>
        </w:rPr>
        <w:t>(3)</w:t>
      </w:r>
      <w:r>
        <w:rPr>
          <w:spacing w:val="-4"/>
          <w:sz w:val="14"/>
        </w:rPr>
        <w:t xml:space="preserve"> </w:t>
      </w:r>
      <w:r>
        <w:rPr>
          <w:sz w:val="14"/>
        </w:rPr>
        <w:t>applies</w:t>
      </w:r>
      <w:r>
        <w:rPr>
          <w:spacing w:val="-4"/>
          <w:sz w:val="14"/>
        </w:rPr>
        <w:t xml:space="preserve"> </w:t>
      </w:r>
      <w:r>
        <w:rPr>
          <w:sz w:val="14"/>
        </w:rPr>
        <w:t>to</w:t>
      </w:r>
      <w:r>
        <w:rPr>
          <w:spacing w:val="-4"/>
          <w:sz w:val="14"/>
        </w:rPr>
        <w:t xml:space="preserve"> </w:t>
      </w:r>
      <w:r>
        <w:rPr>
          <w:sz w:val="14"/>
        </w:rPr>
        <w:t>partisan</w:t>
      </w:r>
      <w:r>
        <w:rPr>
          <w:spacing w:val="-4"/>
          <w:sz w:val="14"/>
        </w:rPr>
        <w:t xml:space="preserve"> </w:t>
      </w:r>
      <w:r>
        <w:rPr>
          <w:sz w:val="14"/>
        </w:rPr>
        <w:t>cau-cuses</w:t>
      </w:r>
      <w:r>
        <w:rPr>
          <w:spacing w:val="-5"/>
          <w:sz w:val="14"/>
        </w:rPr>
        <w:t xml:space="preserve"> </w:t>
      </w:r>
      <w:r>
        <w:rPr>
          <w:sz w:val="14"/>
        </w:rPr>
        <w:t>of</w:t>
      </w:r>
      <w:r>
        <w:rPr>
          <w:spacing w:val="-5"/>
          <w:sz w:val="14"/>
        </w:rPr>
        <w:t xml:space="preserve"> </w:t>
      </w:r>
      <w:r>
        <w:rPr>
          <w:sz w:val="14"/>
        </w:rPr>
        <w:t>the</w:t>
      </w:r>
      <w:r>
        <w:rPr>
          <w:spacing w:val="-4"/>
          <w:sz w:val="14"/>
        </w:rPr>
        <w:t xml:space="preserve"> </w:t>
      </w:r>
      <w:r>
        <w:rPr>
          <w:sz w:val="14"/>
        </w:rPr>
        <w:t>houses,</w:t>
      </w:r>
      <w:r>
        <w:rPr>
          <w:spacing w:val="-4"/>
          <w:sz w:val="14"/>
        </w:rPr>
        <w:t xml:space="preserve"> </w:t>
      </w:r>
      <w:r>
        <w:rPr>
          <w:sz w:val="14"/>
        </w:rPr>
        <w:t>rather</w:t>
      </w:r>
      <w:r>
        <w:rPr>
          <w:spacing w:val="-4"/>
          <w:sz w:val="14"/>
        </w:rPr>
        <w:t xml:space="preserve"> </w:t>
      </w:r>
      <w:r>
        <w:rPr>
          <w:sz w:val="14"/>
        </w:rPr>
        <w:t>than</w:t>
      </w:r>
      <w:r>
        <w:rPr>
          <w:spacing w:val="-4"/>
          <w:sz w:val="14"/>
        </w:rPr>
        <w:t xml:space="preserve"> </w:t>
      </w:r>
      <w:r>
        <w:rPr>
          <w:sz w:val="14"/>
        </w:rPr>
        <w:t>to</w:t>
      </w:r>
      <w:r>
        <w:rPr>
          <w:spacing w:val="-4"/>
          <w:sz w:val="14"/>
        </w:rPr>
        <w:t xml:space="preserve"> </w:t>
      </w:r>
      <w:r>
        <w:rPr>
          <w:sz w:val="14"/>
        </w:rPr>
        <w:t>caucuses</w:t>
      </w:r>
      <w:r>
        <w:rPr>
          <w:spacing w:val="-4"/>
          <w:sz w:val="14"/>
        </w:rPr>
        <w:t xml:space="preserve"> </w:t>
      </w:r>
      <w:r>
        <w:rPr>
          <w:sz w:val="14"/>
        </w:rPr>
        <w:t>of</w:t>
      </w:r>
      <w:r>
        <w:rPr>
          <w:spacing w:val="-4"/>
          <w:sz w:val="14"/>
        </w:rPr>
        <w:t xml:space="preserve"> </w:t>
      </w:r>
      <w:r>
        <w:rPr>
          <w:sz w:val="14"/>
        </w:rPr>
        <w:t>members</w:t>
      </w:r>
      <w:r>
        <w:rPr>
          <w:spacing w:val="-4"/>
          <w:sz w:val="14"/>
        </w:rPr>
        <w:t xml:space="preserve"> </w:t>
      </w:r>
      <w:r>
        <w:rPr>
          <w:sz w:val="14"/>
        </w:rPr>
        <w:t>of</w:t>
      </w:r>
      <w:r>
        <w:rPr>
          <w:spacing w:val="-4"/>
          <w:sz w:val="14"/>
        </w:rPr>
        <w:t xml:space="preserve"> </w:t>
      </w:r>
      <w:r>
        <w:rPr>
          <w:sz w:val="14"/>
        </w:rPr>
        <w:t>the</w:t>
      </w:r>
      <w:r>
        <w:rPr>
          <w:spacing w:val="-4"/>
          <w:sz w:val="14"/>
        </w:rPr>
        <w:t xml:space="preserve"> </w:t>
      </w:r>
      <w:r>
        <w:rPr>
          <w:sz w:val="14"/>
        </w:rPr>
        <w:t>houses.</w:t>
      </w:r>
      <w:r>
        <w:rPr>
          <w:spacing w:val="28"/>
          <w:sz w:val="14"/>
        </w:rPr>
        <w:t xml:space="preserve"> </w:t>
      </w:r>
      <w:r>
        <w:rPr>
          <w:sz w:val="14"/>
        </w:rPr>
        <w:t>State</w:t>
      </w:r>
      <w:r>
        <w:rPr>
          <w:spacing w:val="-4"/>
          <w:sz w:val="14"/>
        </w:rPr>
        <w:t xml:space="preserve"> </w:t>
      </w:r>
      <w:r>
        <w:rPr>
          <w:sz w:val="14"/>
        </w:rPr>
        <w:t>ex</w:t>
      </w:r>
      <w:r>
        <w:rPr>
          <w:spacing w:val="-4"/>
          <w:sz w:val="14"/>
        </w:rPr>
        <w:t xml:space="preserve"> </w:t>
      </w:r>
      <w:r>
        <w:rPr>
          <w:sz w:val="14"/>
        </w:rPr>
        <w:t>rel.</w:t>
      </w:r>
      <w:r>
        <w:rPr>
          <w:spacing w:val="40"/>
          <w:sz w:val="14"/>
        </w:rPr>
        <w:t xml:space="preserve"> </w:t>
      </w:r>
      <w:r>
        <w:rPr>
          <w:sz w:val="14"/>
        </w:rPr>
        <w:t xml:space="preserve">Newspapers v. Showers, </w:t>
      </w:r>
      <w:hyperlink r:id="rId1890">
        <w:r>
          <w:rPr>
            <w:color w:val="0000E5"/>
            <w:sz w:val="14"/>
          </w:rPr>
          <w:t>135 Wis. 2d 77</w:t>
        </w:r>
      </w:hyperlink>
      <w:r>
        <w:rPr>
          <w:sz w:val="14"/>
        </w:rPr>
        <w:t xml:space="preserve">, </w:t>
      </w:r>
      <w:hyperlink r:id="rId1891">
        <w:r>
          <w:rPr>
            <w:color w:val="0000E5"/>
            <w:sz w:val="14"/>
          </w:rPr>
          <w:t>398 N.W.2d 154</w:t>
        </w:r>
      </w:hyperlink>
      <w:r>
        <w:rPr>
          <w:color w:val="0000E5"/>
          <w:sz w:val="14"/>
        </w:rPr>
        <w:t xml:space="preserve"> </w:t>
      </w:r>
      <w:r>
        <w:rPr>
          <w:sz w:val="14"/>
        </w:rPr>
        <w:t>(1987).</w:t>
      </w:r>
    </w:p>
    <w:p w14:paraId="1B219730" w14:textId="77777777" w:rsidR="00153CA5" w:rsidRDefault="00153CA5">
      <w:pPr>
        <w:pStyle w:val="BodyText"/>
        <w:spacing w:before="13"/>
        <w:ind w:left="0" w:firstLine="0"/>
        <w:jc w:val="left"/>
        <w:rPr>
          <w:sz w:val="14"/>
        </w:rPr>
      </w:pPr>
    </w:p>
    <w:p w14:paraId="72B1DF28" w14:textId="77777777" w:rsidR="00153CA5" w:rsidRDefault="00C0532D">
      <w:pPr>
        <w:pStyle w:val="ListParagraph"/>
        <w:numPr>
          <w:ilvl w:val="1"/>
          <w:numId w:val="8"/>
        </w:numPr>
        <w:tabs>
          <w:tab w:val="left" w:pos="902"/>
        </w:tabs>
        <w:spacing w:line="220" w:lineRule="auto"/>
        <w:ind w:left="274" w:firstLine="0"/>
        <w:jc w:val="both"/>
        <w:rPr>
          <w:sz w:val="18"/>
        </w:rPr>
      </w:pPr>
      <w:r>
        <w:rPr>
          <w:rFonts w:ascii="Arial"/>
          <w:b/>
          <w:sz w:val="18"/>
        </w:rPr>
        <w:t>Ballots, votes and records.</w:t>
      </w:r>
      <w:r>
        <w:rPr>
          <w:rFonts w:ascii="Arial"/>
          <w:b/>
          <w:spacing w:val="40"/>
          <w:sz w:val="18"/>
        </w:rPr>
        <w:t xml:space="preserve"> </w:t>
      </w:r>
      <w:r>
        <w:rPr>
          <w:rFonts w:ascii="Arial"/>
          <w:b/>
          <w:sz w:val="18"/>
        </w:rPr>
        <w:t xml:space="preserve">(1) </w:t>
      </w:r>
      <w:r>
        <w:rPr>
          <w:sz w:val="18"/>
        </w:rPr>
        <w:t xml:space="preserve">Unless </w:t>
      </w:r>
      <w:r>
        <w:rPr>
          <w:sz w:val="18"/>
        </w:rPr>
        <w:t>otherwise specifically provided by statute, no secret ballot may be utilized to determine any election or other decision of a governmental body</w:t>
      </w:r>
      <w:r>
        <w:rPr>
          <w:spacing w:val="-8"/>
          <w:sz w:val="18"/>
        </w:rPr>
        <w:t xml:space="preserve"> </w:t>
      </w:r>
      <w:r>
        <w:rPr>
          <w:sz w:val="18"/>
        </w:rPr>
        <w:t>except</w:t>
      </w:r>
      <w:r>
        <w:rPr>
          <w:spacing w:val="-11"/>
          <w:sz w:val="18"/>
        </w:rPr>
        <w:t xml:space="preserve"> </w:t>
      </w:r>
      <w:r>
        <w:rPr>
          <w:sz w:val="18"/>
        </w:rPr>
        <w:t>the</w:t>
      </w:r>
      <w:r>
        <w:rPr>
          <w:spacing w:val="-11"/>
          <w:sz w:val="18"/>
        </w:rPr>
        <w:t xml:space="preserve"> </w:t>
      </w:r>
      <w:r>
        <w:rPr>
          <w:sz w:val="18"/>
        </w:rPr>
        <w:t>election</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officers</w:t>
      </w:r>
      <w:r>
        <w:rPr>
          <w:spacing w:val="-11"/>
          <w:sz w:val="18"/>
        </w:rPr>
        <w:t xml:space="preserve"> </w:t>
      </w:r>
      <w:r>
        <w:rPr>
          <w:sz w:val="18"/>
        </w:rPr>
        <w:t>of</w:t>
      </w:r>
      <w:r>
        <w:rPr>
          <w:spacing w:val="-11"/>
          <w:sz w:val="18"/>
        </w:rPr>
        <w:t xml:space="preserve"> </w:t>
      </w:r>
      <w:r>
        <w:rPr>
          <w:sz w:val="18"/>
        </w:rPr>
        <w:t>such</w:t>
      </w:r>
      <w:r>
        <w:rPr>
          <w:spacing w:val="-11"/>
          <w:sz w:val="18"/>
        </w:rPr>
        <w:t xml:space="preserve"> </w:t>
      </w:r>
      <w:r>
        <w:rPr>
          <w:sz w:val="18"/>
        </w:rPr>
        <w:t>body</w:t>
      </w:r>
      <w:r>
        <w:rPr>
          <w:spacing w:val="-11"/>
          <w:sz w:val="18"/>
        </w:rPr>
        <w:t xml:space="preserve"> </w:t>
      </w:r>
      <w:r>
        <w:rPr>
          <w:sz w:val="18"/>
        </w:rPr>
        <w:t>in</w:t>
      </w:r>
      <w:r>
        <w:rPr>
          <w:spacing w:val="-11"/>
          <w:sz w:val="18"/>
        </w:rPr>
        <w:t xml:space="preserve"> </w:t>
      </w:r>
      <w:r>
        <w:rPr>
          <w:sz w:val="18"/>
        </w:rPr>
        <w:t>any</w:t>
      </w:r>
      <w:r>
        <w:rPr>
          <w:spacing w:val="-11"/>
          <w:sz w:val="18"/>
        </w:rPr>
        <w:t xml:space="preserve"> </w:t>
      </w:r>
      <w:r>
        <w:rPr>
          <w:sz w:val="18"/>
        </w:rPr>
        <w:t>meet-</w:t>
      </w:r>
      <w:r>
        <w:rPr>
          <w:spacing w:val="-4"/>
          <w:sz w:val="18"/>
        </w:rPr>
        <w:t>ing.</w:t>
      </w:r>
    </w:p>
    <w:p w14:paraId="2CCAEFC1" w14:textId="77777777" w:rsidR="00153CA5" w:rsidRDefault="00C0532D">
      <w:pPr>
        <w:pStyle w:val="ListParagraph"/>
        <w:numPr>
          <w:ilvl w:val="0"/>
          <w:numId w:val="2"/>
        </w:numPr>
        <w:tabs>
          <w:tab w:val="left" w:pos="799"/>
        </w:tabs>
        <w:spacing w:before="38" w:line="220" w:lineRule="auto"/>
        <w:ind w:firstLine="216"/>
        <w:jc w:val="both"/>
        <w:rPr>
          <w:sz w:val="18"/>
        </w:rPr>
      </w:pPr>
      <w:r>
        <w:rPr>
          <w:sz w:val="18"/>
        </w:rPr>
        <w:t>Except</w:t>
      </w:r>
      <w:r>
        <w:rPr>
          <w:spacing w:val="-1"/>
          <w:sz w:val="18"/>
        </w:rPr>
        <w:t xml:space="preserve"> </w:t>
      </w:r>
      <w:r>
        <w:rPr>
          <w:sz w:val="18"/>
        </w:rPr>
        <w:t>as</w:t>
      </w:r>
      <w:r>
        <w:rPr>
          <w:spacing w:val="-3"/>
          <w:sz w:val="18"/>
        </w:rPr>
        <w:t xml:space="preserve"> </w:t>
      </w:r>
      <w:r>
        <w:rPr>
          <w:sz w:val="18"/>
        </w:rPr>
        <w:t>provided</w:t>
      </w:r>
      <w:r>
        <w:rPr>
          <w:spacing w:val="-3"/>
          <w:sz w:val="18"/>
        </w:rPr>
        <w:t xml:space="preserve"> </w:t>
      </w:r>
      <w:r>
        <w:rPr>
          <w:sz w:val="18"/>
        </w:rPr>
        <w:t>in</w:t>
      </w:r>
      <w:r>
        <w:rPr>
          <w:spacing w:val="-3"/>
          <w:sz w:val="18"/>
        </w:rPr>
        <w:t xml:space="preserve"> </w:t>
      </w:r>
      <w:r>
        <w:rPr>
          <w:sz w:val="18"/>
        </w:rPr>
        <w:t>sub.</w:t>
      </w:r>
      <w:r>
        <w:rPr>
          <w:spacing w:val="-3"/>
          <w:sz w:val="18"/>
        </w:rPr>
        <w:t xml:space="preserve"> </w:t>
      </w:r>
      <w:hyperlink r:id="rId1892">
        <w:r>
          <w:rPr>
            <w:color w:val="0000E5"/>
            <w:sz w:val="18"/>
          </w:rPr>
          <w:t>(1)</w:t>
        </w:r>
      </w:hyperlink>
      <w:r>
        <w:rPr>
          <w:color w:val="0000E5"/>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case</w:t>
      </w:r>
      <w:r>
        <w:rPr>
          <w:spacing w:val="-3"/>
          <w:sz w:val="18"/>
        </w:rPr>
        <w:t xml:space="preserve"> </w:t>
      </w:r>
      <w:r>
        <w:rPr>
          <w:sz w:val="18"/>
        </w:rPr>
        <w:t>of</w:t>
      </w:r>
      <w:r>
        <w:rPr>
          <w:spacing w:val="-3"/>
          <w:sz w:val="18"/>
        </w:rPr>
        <w:t xml:space="preserve"> </w:t>
      </w:r>
      <w:r>
        <w:rPr>
          <w:sz w:val="18"/>
        </w:rPr>
        <w:t>officers,</w:t>
      </w:r>
      <w:r>
        <w:rPr>
          <w:spacing w:val="-1"/>
          <w:sz w:val="18"/>
        </w:rPr>
        <w:t xml:space="preserve"> </w:t>
      </w:r>
      <w:r>
        <w:rPr>
          <w:sz w:val="18"/>
        </w:rPr>
        <w:t>any member</w:t>
      </w:r>
      <w:r>
        <w:rPr>
          <w:spacing w:val="-5"/>
          <w:sz w:val="18"/>
        </w:rPr>
        <w:t xml:space="preserve"> </w:t>
      </w:r>
      <w:r>
        <w:rPr>
          <w:sz w:val="18"/>
        </w:rPr>
        <w:t>of</w:t>
      </w:r>
      <w:r>
        <w:rPr>
          <w:spacing w:val="-10"/>
          <w:sz w:val="18"/>
        </w:rPr>
        <w:t xml:space="preserve"> </w:t>
      </w:r>
      <w:r>
        <w:rPr>
          <w:sz w:val="18"/>
        </w:rPr>
        <w:t>a</w:t>
      </w:r>
      <w:r>
        <w:rPr>
          <w:spacing w:val="-10"/>
          <w:sz w:val="18"/>
        </w:rPr>
        <w:t xml:space="preserve"> </w:t>
      </w:r>
      <w:r>
        <w:rPr>
          <w:sz w:val="18"/>
        </w:rPr>
        <w:t>governmental</w:t>
      </w:r>
      <w:r>
        <w:rPr>
          <w:spacing w:val="-10"/>
          <w:sz w:val="18"/>
        </w:rPr>
        <w:t xml:space="preserve"> </w:t>
      </w:r>
      <w:r>
        <w:rPr>
          <w:sz w:val="18"/>
        </w:rPr>
        <w:t>body</w:t>
      </w:r>
      <w:r>
        <w:rPr>
          <w:spacing w:val="-10"/>
          <w:sz w:val="18"/>
        </w:rPr>
        <w:t xml:space="preserve"> </w:t>
      </w:r>
      <w:r>
        <w:rPr>
          <w:sz w:val="18"/>
        </w:rPr>
        <w:t>may</w:t>
      </w:r>
      <w:r>
        <w:rPr>
          <w:spacing w:val="-10"/>
          <w:sz w:val="18"/>
        </w:rPr>
        <w:t xml:space="preserve"> </w:t>
      </w:r>
      <w:r>
        <w:rPr>
          <w:sz w:val="18"/>
        </w:rPr>
        <w:t>require</w:t>
      </w:r>
      <w:r>
        <w:rPr>
          <w:spacing w:val="-10"/>
          <w:sz w:val="18"/>
        </w:rPr>
        <w:t xml:space="preserve"> </w:t>
      </w:r>
      <w:r>
        <w:rPr>
          <w:sz w:val="18"/>
        </w:rPr>
        <w:t>that</w:t>
      </w:r>
      <w:r>
        <w:rPr>
          <w:spacing w:val="-10"/>
          <w:sz w:val="18"/>
        </w:rPr>
        <w:t xml:space="preserve"> </w:t>
      </w:r>
      <w:r>
        <w:rPr>
          <w:sz w:val="18"/>
        </w:rPr>
        <w:t>a</w:t>
      </w:r>
      <w:r>
        <w:rPr>
          <w:spacing w:val="-10"/>
          <w:sz w:val="18"/>
        </w:rPr>
        <w:t xml:space="preserve"> </w:t>
      </w:r>
      <w:r>
        <w:rPr>
          <w:sz w:val="18"/>
        </w:rPr>
        <w:t>vote</w:t>
      </w:r>
      <w:r>
        <w:rPr>
          <w:spacing w:val="-10"/>
          <w:sz w:val="18"/>
        </w:rPr>
        <w:t xml:space="preserve"> </w:t>
      </w:r>
      <w:r>
        <w:rPr>
          <w:sz w:val="18"/>
        </w:rPr>
        <w:t>be</w:t>
      </w:r>
      <w:r>
        <w:rPr>
          <w:spacing w:val="-10"/>
          <w:sz w:val="18"/>
        </w:rPr>
        <w:t xml:space="preserve"> </w:t>
      </w:r>
      <w:r>
        <w:rPr>
          <w:sz w:val="18"/>
        </w:rPr>
        <w:t>taken at any meeting in such manner that the vote of each member is ascertained and recorded.</w:t>
      </w:r>
    </w:p>
    <w:p w14:paraId="005C7A16" w14:textId="77777777" w:rsidR="00153CA5" w:rsidRDefault="00C0532D">
      <w:pPr>
        <w:pStyle w:val="ListParagraph"/>
        <w:numPr>
          <w:ilvl w:val="0"/>
          <w:numId w:val="2"/>
        </w:numPr>
        <w:tabs>
          <w:tab w:val="left" w:pos="799"/>
        </w:tabs>
        <w:spacing w:before="37" w:line="220" w:lineRule="auto"/>
        <w:ind w:firstLine="216"/>
        <w:jc w:val="both"/>
        <w:rPr>
          <w:sz w:val="18"/>
        </w:rPr>
      </w:pPr>
      <w:r>
        <w:rPr>
          <w:sz w:val="18"/>
        </w:rPr>
        <w:t>The</w:t>
      </w:r>
      <w:r>
        <w:rPr>
          <w:spacing w:val="-3"/>
          <w:sz w:val="18"/>
        </w:rPr>
        <w:t xml:space="preserve"> </w:t>
      </w:r>
      <w:r>
        <w:rPr>
          <w:sz w:val="18"/>
        </w:rPr>
        <w:t>motions</w:t>
      </w:r>
      <w:r>
        <w:rPr>
          <w:spacing w:val="-4"/>
          <w:sz w:val="18"/>
        </w:rPr>
        <w:t xml:space="preserve"> </w:t>
      </w:r>
      <w:r>
        <w:rPr>
          <w:sz w:val="18"/>
        </w:rPr>
        <w:t>and</w:t>
      </w:r>
      <w:r>
        <w:rPr>
          <w:spacing w:val="-4"/>
          <w:sz w:val="18"/>
        </w:rPr>
        <w:t xml:space="preserve"> </w:t>
      </w:r>
      <w:r>
        <w:rPr>
          <w:sz w:val="18"/>
        </w:rPr>
        <w:t>roll</w:t>
      </w:r>
      <w:r>
        <w:rPr>
          <w:spacing w:val="-4"/>
          <w:sz w:val="18"/>
        </w:rPr>
        <w:t xml:space="preserve"> </w:t>
      </w:r>
      <w:r>
        <w:rPr>
          <w:sz w:val="18"/>
        </w:rPr>
        <w:t>call</w:t>
      </w:r>
      <w:r>
        <w:rPr>
          <w:spacing w:val="-4"/>
          <w:sz w:val="18"/>
        </w:rPr>
        <w:t xml:space="preserve"> </w:t>
      </w:r>
      <w:r>
        <w:rPr>
          <w:sz w:val="18"/>
        </w:rPr>
        <w:t>votes</w:t>
      </w:r>
      <w:r>
        <w:rPr>
          <w:spacing w:val="-4"/>
          <w:sz w:val="18"/>
        </w:rPr>
        <w:t xml:space="preserve"> </w:t>
      </w:r>
      <w:r>
        <w:rPr>
          <w:sz w:val="18"/>
        </w:rPr>
        <w:t>of</w:t>
      </w:r>
      <w:r>
        <w:rPr>
          <w:spacing w:val="-4"/>
          <w:sz w:val="18"/>
        </w:rPr>
        <w:t xml:space="preserve"> </w:t>
      </w:r>
      <w:r>
        <w:rPr>
          <w:sz w:val="18"/>
        </w:rPr>
        <w:t>each</w:t>
      </w:r>
      <w:r>
        <w:rPr>
          <w:spacing w:val="-4"/>
          <w:sz w:val="18"/>
        </w:rPr>
        <w:t xml:space="preserve"> </w:t>
      </w:r>
      <w:r>
        <w:rPr>
          <w:sz w:val="18"/>
        </w:rPr>
        <w:t>meeting</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 xml:space="preserve">gov-ernmental body shall be recorded, preserved and open to </w:t>
      </w:r>
      <w:r>
        <w:rPr>
          <w:sz w:val="18"/>
        </w:rPr>
        <w:t xml:space="preserve">public inspection to the extent prescribed in subch. </w:t>
      </w:r>
      <w:hyperlink r:id="rId1893">
        <w:r>
          <w:rPr>
            <w:color w:val="0000E5"/>
            <w:sz w:val="18"/>
          </w:rPr>
          <w:t>II of ch. 19</w:t>
        </w:r>
      </w:hyperlink>
      <w:r>
        <w:rPr>
          <w:sz w:val="18"/>
        </w:rPr>
        <w:t>.</w:t>
      </w:r>
    </w:p>
    <w:p w14:paraId="76C44F97" w14:textId="77777777" w:rsidR="00153CA5" w:rsidRDefault="00C0532D">
      <w:pPr>
        <w:spacing w:before="32" w:line="152" w:lineRule="exact"/>
        <w:ind w:left="418"/>
        <w:jc w:val="both"/>
        <w:rPr>
          <w:sz w:val="14"/>
        </w:rPr>
      </w:pPr>
      <w:r>
        <w:rPr>
          <w:b/>
          <w:sz w:val="14"/>
        </w:rPr>
        <w:t>History:</w:t>
      </w:r>
      <w:r>
        <w:rPr>
          <w:b/>
          <w:spacing w:val="34"/>
          <w:sz w:val="14"/>
        </w:rPr>
        <w:t xml:space="preserve"> </w:t>
      </w:r>
      <w:hyperlink r:id="rId1894">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426</w:t>
        </w:r>
      </w:hyperlink>
      <w:r>
        <w:rPr>
          <w:sz w:val="14"/>
        </w:rPr>
        <w:t>;</w:t>
      </w:r>
      <w:r>
        <w:rPr>
          <w:spacing w:val="-1"/>
          <w:sz w:val="14"/>
        </w:rPr>
        <w:t xml:space="preserve"> </w:t>
      </w:r>
      <w:hyperlink r:id="rId1895">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z w:val="14"/>
          </w:rPr>
          <w:t>335</w:t>
        </w:r>
      </w:hyperlink>
      <w:r>
        <w:rPr>
          <w:color w:val="0000E5"/>
          <w:sz w:val="14"/>
        </w:rPr>
        <w:t xml:space="preserve"> </w:t>
      </w:r>
      <w:r>
        <w:rPr>
          <w:sz w:val="14"/>
        </w:rPr>
        <w:t xml:space="preserve">s. </w:t>
      </w:r>
      <w:hyperlink r:id="rId1896">
        <w:r>
          <w:rPr>
            <w:color w:val="0000E5"/>
            <w:spacing w:val="-5"/>
            <w:sz w:val="14"/>
          </w:rPr>
          <w:t>26</w:t>
        </w:r>
      </w:hyperlink>
      <w:r>
        <w:rPr>
          <w:spacing w:val="-5"/>
          <w:sz w:val="14"/>
        </w:rPr>
        <w:t>.</w:t>
      </w:r>
    </w:p>
    <w:p w14:paraId="642E5D80" w14:textId="77777777" w:rsidR="00153CA5" w:rsidRDefault="00C0532D">
      <w:pPr>
        <w:spacing w:before="8" w:line="208" w:lineRule="auto"/>
        <w:ind w:left="274" w:firstLine="139"/>
        <w:jc w:val="both"/>
        <w:rPr>
          <w:sz w:val="14"/>
        </w:rPr>
      </w:pPr>
      <w:r>
        <w:rPr>
          <w:sz w:val="14"/>
        </w:rPr>
        <w:t>The</w:t>
      </w:r>
      <w:r>
        <w:rPr>
          <w:spacing w:val="-9"/>
          <w:sz w:val="14"/>
        </w:rPr>
        <w:t xml:space="preserve"> </w:t>
      </w:r>
      <w:r>
        <w:rPr>
          <w:sz w:val="14"/>
        </w:rPr>
        <w:t>plaintiff</w:t>
      </w:r>
      <w:r>
        <w:rPr>
          <w:spacing w:val="-9"/>
          <w:sz w:val="14"/>
        </w:rPr>
        <w:t xml:space="preserve"> </w:t>
      </w:r>
      <w:r>
        <w:rPr>
          <w:sz w:val="14"/>
        </w:rPr>
        <w:t>newspaper</w:t>
      </w:r>
      <w:r>
        <w:rPr>
          <w:spacing w:val="-9"/>
          <w:sz w:val="14"/>
        </w:rPr>
        <w:t xml:space="preserve"> </w:t>
      </w:r>
      <w:r>
        <w:rPr>
          <w:sz w:val="14"/>
        </w:rPr>
        <w:t>argued</w:t>
      </w:r>
      <w:r>
        <w:rPr>
          <w:spacing w:val="-8"/>
          <w:sz w:val="14"/>
        </w:rPr>
        <w:t xml:space="preserve"> </w:t>
      </w:r>
      <w:r>
        <w:rPr>
          <w:sz w:val="14"/>
        </w:rPr>
        <w:t>that</w:t>
      </w:r>
      <w:r>
        <w:rPr>
          <w:spacing w:val="-9"/>
          <w:sz w:val="14"/>
        </w:rPr>
        <w:t xml:space="preserve"> </w:t>
      </w:r>
      <w:r>
        <w:rPr>
          <w:sz w:val="14"/>
        </w:rPr>
        <w:t>sub.</w:t>
      </w:r>
      <w:r>
        <w:rPr>
          <w:spacing w:val="-9"/>
          <w:sz w:val="14"/>
        </w:rPr>
        <w:t xml:space="preserve"> </w:t>
      </w:r>
      <w:r>
        <w:rPr>
          <w:sz w:val="14"/>
        </w:rPr>
        <w:t>(3),</w:t>
      </w:r>
      <w:r>
        <w:rPr>
          <w:spacing w:val="-9"/>
          <w:sz w:val="14"/>
        </w:rPr>
        <w:t xml:space="preserve"> </w:t>
      </w:r>
      <w:r>
        <w:rPr>
          <w:sz w:val="14"/>
        </w:rPr>
        <w:t>which</w:t>
      </w:r>
      <w:r>
        <w:rPr>
          <w:spacing w:val="-8"/>
          <w:sz w:val="14"/>
        </w:rPr>
        <w:t xml:space="preserve"> </w:t>
      </w:r>
      <w:r>
        <w:rPr>
          <w:sz w:val="14"/>
        </w:rPr>
        <w:t>requires</w:t>
      </w:r>
      <w:r>
        <w:rPr>
          <w:spacing w:val="-9"/>
          <w:sz w:val="14"/>
        </w:rPr>
        <w:t xml:space="preserve"> </w:t>
      </w:r>
      <w:r>
        <w:rPr>
          <w:sz w:val="14"/>
        </w:rPr>
        <w:t>“the</w:t>
      </w:r>
      <w:r>
        <w:rPr>
          <w:spacing w:val="-9"/>
          <w:sz w:val="14"/>
        </w:rPr>
        <w:t xml:space="preserve"> </w:t>
      </w:r>
      <w:r>
        <w:rPr>
          <w:sz w:val="14"/>
        </w:rPr>
        <w:t>motions</w:t>
      </w:r>
      <w:r>
        <w:rPr>
          <w:spacing w:val="-9"/>
          <w:sz w:val="14"/>
        </w:rPr>
        <w:t xml:space="preserve"> </w:t>
      </w:r>
      <w:r>
        <w:rPr>
          <w:sz w:val="14"/>
        </w:rPr>
        <w:t>and</w:t>
      </w:r>
      <w:r>
        <w:rPr>
          <w:spacing w:val="-8"/>
          <w:sz w:val="14"/>
        </w:rPr>
        <w:t xml:space="preserve"> </w:t>
      </w:r>
      <w:r>
        <w:rPr>
          <w:sz w:val="14"/>
        </w:rPr>
        <w:t>roll</w:t>
      </w:r>
      <w:r>
        <w:rPr>
          <w:spacing w:val="40"/>
          <w:sz w:val="14"/>
        </w:rPr>
        <w:t xml:space="preserve"> </w:t>
      </w:r>
      <w:r>
        <w:rPr>
          <w:sz w:val="14"/>
        </w:rPr>
        <w:t>call</w:t>
      </w:r>
      <w:r>
        <w:rPr>
          <w:spacing w:val="-6"/>
          <w:sz w:val="14"/>
        </w:rPr>
        <w:t xml:space="preserve"> </w:t>
      </w:r>
      <w:r>
        <w:rPr>
          <w:sz w:val="14"/>
        </w:rPr>
        <w:t>votes</w:t>
      </w:r>
      <w:r>
        <w:rPr>
          <w:spacing w:val="-6"/>
          <w:sz w:val="14"/>
        </w:rPr>
        <w:t xml:space="preserve"> </w:t>
      </w:r>
      <w:r>
        <w:rPr>
          <w:sz w:val="14"/>
        </w:rPr>
        <w:t>of</w:t>
      </w:r>
      <w:r>
        <w:rPr>
          <w:spacing w:val="-6"/>
          <w:sz w:val="14"/>
        </w:rPr>
        <w:t xml:space="preserve"> </w:t>
      </w:r>
      <w:r>
        <w:rPr>
          <w:sz w:val="14"/>
        </w:rPr>
        <w:t>each</w:t>
      </w:r>
      <w:r>
        <w:rPr>
          <w:spacing w:val="-6"/>
          <w:sz w:val="14"/>
        </w:rPr>
        <w:t xml:space="preserve"> </w:t>
      </w:r>
      <w:r>
        <w:rPr>
          <w:sz w:val="14"/>
        </w:rPr>
        <w:t>meeting</w:t>
      </w:r>
      <w:r>
        <w:rPr>
          <w:spacing w:val="-6"/>
          <w:sz w:val="14"/>
        </w:rPr>
        <w:t xml:space="preserve"> </w:t>
      </w:r>
      <w:r>
        <w:rPr>
          <w:sz w:val="14"/>
        </w:rPr>
        <w:t>of</w:t>
      </w:r>
      <w:r>
        <w:rPr>
          <w:spacing w:val="-6"/>
          <w:sz w:val="14"/>
        </w:rPr>
        <w:t xml:space="preserve"> </w:t>
      </w:r>
      <w:r>
        <w:rPr>
          <w:sz w:val="14"/>
        </w:rPr>
        <w:t>a</w:t>
      </w:r>
      <w:r>
        <w:rPr>
          <w:spacing w:val="-6"/>
          <w:sz w:val="14"/>
        </w:rPr>
        <w:t xml:space="preserve"> </w:t>
      </w:r>
      <w:r>
        <w:rPr>
          <w:sz w:val="14"/>
        </w:rPr>
        <w:t>governmental</w:t>
      </w:r>
      <w:r>
        <w:rPr>
          <w:spacing w:val="-6"/>
          <w:sz w:val="14"/>
        </w:rPr>
        <w:t xml:space="preserve"> </w:t>
      </w:r>
      <w:r>
        <w:rPr>
          <w:sz w:val="14"/>
        </w:rPr>
        <w:t>body</w:t>
      </w:r>
      <w:r>
        <w:rPr>
          <w:spacing w:val="-6"/>
          <w:sz w:val="14"/>
        </w:rPr>
        <w:t xml:space="preserve"> </w:t>
      </w:r>
      <w:r>
        <w:rPr>
          <w:sz w:val="14"/>
        </w:rPr>
        <w:t>shall</w:t>
      </w:r>
      <w:r>
        <w:rPr>
          <w:spacing w:val="-6"/>
          <w:sz w:val="14"/>
        </w:rPr>
        <w:t xml:space="preserve"> </w:t>
      </w:r>
      <w:r>
        <w:rPr>
          <w:sz w:val="14"/>
        </w:rPr>
        <w:t>be</w:t>
      </w:r>
      <w:r>
        <w:rPr>
          <w:spacing w:val="-6"/>
          <w:sz w:val="14"/>
        </w:rPr>
        <w:t xml:space="preserve"> </w:t>
      </w:r>
      <w:r>
        <w:rPr>
          <w:sz w:val="14"/>
        </w:rPr>
        <w:t>recorded,</w:t>
      </w:r>
      <w:r>
        <w:rPr>
          <w:spacing w:val="-6"/>
          <w:sz w:val="14"/>
        </w:rPr>
        <w:t xml:space="preserve"> </w:t>
      </w:r>
      <w:r>
        <w:rPr>
          <w:sz w:val="14"/>
        </w:rPr>
        <w:t>preserved</w:t>
      </w:r>
      <w:r>
        <w:rPr>
          <w:spacing w:val="-6"/>
          <w:sz w:val="14"/>
        </w:rPr>
        <w:t xml:space="preserve"> </w:t>
      </w:r>
      <w:r>
        <w:rPr>
          <w:sz w:val="14"/>
        </w:rPr>
        <w:t>and</w:t>
      </w:r>
      <w:r>
        <w:rPr>
          <w:spacing w:val="40"/>
          <w:sz w:val="14"/>
        </w:rPr>
        <w:t xml:space="preserve"> </w:t>
      </w:r>
      <w:r>
        <w:rPr>
          <w:sz w:val="14"/>
        </w:rPr>
        <w:t>open</w:t>
      </w:r>
      <w:r>
        <w:rPr>
          <w:spacing w:val="-9"/>
          <w:sz w:val="14"/>
        </w:rPr>
        <w:t xml:space="preserve"> </w:t>
      </w:r>
      <w:r>
        <w:rPr>
          <w:sz w:val="14"/>
        </w:rPr>
        <w:t>to</w:t>
      </w:r>
      <w:r>
        <w:rPr>
          <w:spacing w:val="-9"/>
          <w:sz w:val="14"/>
        </w:rPr>
        <w:t xml:space="preserve"> </w:t>
      </w:r>
      <w:r>
        <w:rPr>
          <w:sz w:val="14"/>
        </w:rPr>
        <w:t>public</w:t>
      </w:r>
      <w:r>
        <w:rPr>
          <w:spacing w:val="-9"/>
          <w:sz w:val="14"/>
        </w:rPr>
        <w:t xml:space="preserve"> </w:t>
      </w:r>
      <w:r>
        <w:rPr>
          <w:sz w:val="14"/>
        </w:rPr>
        <w:t>inspection,”</w:t>
      </w:r>
      <w:r>
        <w:rPr>
          <w:spacing w:val="-8"/>
          <w:sz w:val="14"/>
        </w:rPr>
        <w:t xml:space="preserve"> </w:t>
      </w:r>
      <w:r>
        <w:rPr>
          <w:sz w:val="14"/>
        </w:rPr>
        <w:t>in</w:t>
      </w:r>
      <w:r>
        <w:rPr>
          <w:spacing w:val="-9"/>
          <w:sz w:val="14"/>
        </w:rPr>
        <w:t xml:space="preserve"> </w:t>
      </w:r>
      <w:r>
        <w:rPr>
          <w:sz w:val="14"/>
        </w:rPr>
        <w:t>turn,</w:t>
      </w:r>
      <w:r>
        <w:rPr>
          <w:spacing w:val="-9"/>
          <w:sz w:val="14"/>
        </w:rPr>
        <w:t xml:space="preserve"> </w:t>
      </w:r>
      <w:r>
        <w:rPr>
          <w:sz w:val="14"/>
        </w:rPr>
        <w:t>required</w:t>
      </w:r>
      <w:r>
        <w:rPr>
          <w:spacing w:val="-9"/>
          <w:sz w:val="14"/>
        </w:rPr>
        <w:t xml:space="preserve"> </w:t>
      </w:r>
      <w:r>
        <w:rPr>
          <w:sz w:val="14"/>
        </w:rPr>
        <w:t>the</w:t>
      </w:r>
      <w:r>
        <w:rPr>
          <w:spacing w:val="-8"/>
          <w:sz w:val="14"/>
        </w:rPr>
        <w:t xml:space="preserve"> </w:t>
      </w:r>
      <w:r>
        <w:rPr>
          <w:sz w:val="14"/>
        </w:rPr>
        <w:t>defendant</w:t>
      </w:r>
      <w:r>
        <w:rPr>
          <w:spacing w:val="-9"/>
          <w:sz w:val="14"/>
        </w:rPr>
        <w:t xml:space="preserve"> </w:t>
      </w:r>
      <w:r>
        <w:rPr>
          <w:sz w:val="14"/>
        </w:rPr>
        <w:t>commission</w:t>
      </w:r>
      <w:r>
        <w:rPr>
          <w:spacing w:val="-9"/>
          <w:sz w:val="14"/>
        </w:rPr>
        <w:t xml:space="preserve"> </w:t>
      </w:r>
      <w:r>
        <w:rPr>
          <w:sz w:val="14"/>
        </w:rPr>
        <w:t>to</w:t>
      </w:r>
      <w:r>
        <w:rPr>
          <w:spacing w:val="-9"/>
          <w:sz w:val="14"/>
        </w:rPr>
        <w:t xml:space="preserve"> </w:t>
      </w:r>
      <w:r>
        <w:rPr>
          <w:sz w:val="14"/>
        </w:rPr>
        <w:t>record</w:t>
      </w:r>
      <w:r>
        <w:rPr>
          <w:spacing w:val="-8"/>
          <w:sz w:val="14"/>
        </w:rPr>
        <w:t xml:space="preserve"> </w:t>
      </w:r>
      <w:r>
        <w:rPr>
          <w:sz w:val="14"/>
        </w:rPr>
        <w:t>and</w:t>
      </w:r>
      <w:r>
        <w:rPr>
          <w:spacing w:val="40"/>
          <w:sz w:val="14"/>
        </w:rPr>
        <w:t xml:space="preserve"> </w:t>
      </w:r>
      <w:r>
        <w:rPr>
          <w:sz w:val="14"/>
        </w:rPr>
        <w:t>disclose</w:t>
      </w:r>
      <w:r>
        <w:rPr>
          <w:spacing w:val="-3"/>
          <w:sz w:val="14"/>
        </w:rPr>
        <w:t xml:space="preserve"> </w:t>
      </w:r>
      <w:r>
        <w:rPr>
          <w:sz w:val="14"/>
        </w:rPr>
        <w:t>the</w:t>
      </w:r>
      <w:r>
        <w:rPr>
          <w:spacing w:val="-3"/>
          <w:sz w:val="14"/>
        </w:rPr>
        <w:t xml:space="preserve"> </w:t>
      </w:r>
      <w:r>
        <w:rPr>
          <w:sz w:val="14"/>
        </w:rPr>
        <w:t>information</w:t>
      </w:r>
      <w:r>
        <w:rPr>
          <w:spacing w:val="-3"/>
          <w:sz w:val="14"/>
        </w:rPr>
        <w:t xml:space="preserve"> </w:t>
      </w:r>
      <w:r>
        <w:rPr>
          <w:sz w:val="14"/>
        </w:rPr>
        <w:t>the</w:t>
      </w:r>
      <w:r>
        <w:rPr>
          <w:spacing w:val="-3"/>
          <w:sz w:val="14"/>
        </w:rPr>
        <w:t xml:space="preserve"> </w:t>
      </w:r>
      <w:r>
        <w:rPr>
          <w:sz w:val="14"/>
        </w:rPr>
        <w:t>newspaper</w:t>
      </w:r>
      <w:r>
        <w:rPr>
          <w:spacing w:val="-3"/>
          <w:sz w:val="14"/>
        </w:rPr>
        <w:t xml:space="preserve"> </w:t>
      </w:r>
      <w:r>
        <w:rPr>
          <w:sz w:val="14"/>
        </w:rPr>
        <w:t>requested</w:t>
      </w:r>
      <w:r>
        <w:rPr>
          <w:spacing w:val="-3"/>
          <w:sz w:val="14"/>
        </w:rPr>
        <w:t xml:space="preserve"> </w:t>
      </w:r>
      <w:r>
        <w:rPr>
          <w:sz w:val="14"/>
        </w:rPr>
        <w:t>under</w:t>
      </w:r>
      <w:r>
        <w:rPr>
          <w:spacing w:val="-3"/>
          <w:sz w:val="14"/>
        </w:rPr>
        <w:t xml:space="preserve"> </w:t>
      </w:r>
      <w:r>
        <w:rPr>
          <w:sz w:val="14"/>
        </w:rPr>
        <w:t>the</w:t>
      </w:r>
      <w:r>
        <w:rPr>
          <w:spacing w:val="-3"/>
          <w:sz w:val="14"/>
        </w:rPr>
        <w:t xml:space="preserve"> </w:t>
      </w:r>
      <w:r>
        <w:rPr>
          <w:sz w:val="14"/>
        </w:rPr>
        <w:t>open</w:t>
      </w:r>
      <w:r>
        <w:rPr>
          <w:spacing w:val="-3"/>
          <w:sz w:val="14"/>
        </w:rPr>
        <w:t xml:space="preserve"> </w:t>
      </w:r>
      <w:r>
        <w:rPr>
          <w:sz w:val="14"/>
        </w:rPr>
        <w:t>records</w:t>
      </w:r>
      <w:r>
        <w:rPr>
          <w:spacing w:val="-3"/>
          <w:sz w:val="14"/>
        </w:rPr>
        <w:t xml:space="preserve"> </w:t>
      </w:r>
      <w:r>
        <w:rPr>
          <w:sz w:val="14"/>
        </w:rPr>
        <w:t>law.</w:t>
      </w:r>
      <w:r>
        <w:rPr>
          <w:spacing w:val="29"/>
          <w:sz w:val="14"/>
        </w:rPr>
        <w:t xml:space="preserve"> </w:t>
      </w:r>
      <w:r>
        <w:rPr>
          <w:sz w:val="14"/>
        </w:rPr>
        <w:t>The</w:t>
      </w:r>
      <w:r>
        <w:rPr>
          <w:spacing w:val="40"/>
          <w:sz w:val="14"/>
        </w:rPr>
        <w:t xml:space="preserve"> </w:t>
      </w:r>
      <w:r>
        <w:rPr>
          <w:sz w:val="14"/>
        </w:rPr>
        <w:t>newspaper</w:t>
      </w:r>
      <w:r>
        <w:rPr>
          <w:spacing w:val="-1"/>
          <w:sz w:val="14"/>
        </w:rPr>
        <w:t xml:space="preserve"> </w:t>
      </w:r>
      <w:r>
        <w:rPr>
          <w:sz w:val="14"/>
        </w:rPr>
        <w:t>could</w:t>
      </w:r>
      <w:r>
        <w:rPr>
          <w:spacing w:val="-2"/>
          <w:sz w:val="14"/>
        </w:rPr>
        <w:t xml:space="preserve"> </w:t>
      </w:r>
      <w:r>
        <w:rPr>
          <w:sz w:val="14"/>
        </w:rPr>
        <w:t>not</w:t>
      </w:r>
      <w:r>
        <w:rPr>
          <w:spacing w:val="-2"/>
          <w:sz w:val="14"/>
        </w:rPr>
        <w:t xml:space="preserve"> </w:t>
      </w:r>
      <w:r>
        <w:rPr>
          <w:sz w:val="14"/>
        </w:rPr>
        <w:t>seek</w:t>
      </w:r>
      <w:r>
        <w:rPr>
          <w:spacing w:val="-2"/>
          <w:sz w:val="14"/>
        </w:rPr>
        <w:t xml:space="preserve"> </w:t>
      </w:r>
      <w:r>
        <w:rPr>
          <w:sz w:val="14"/>
        </w:rPr>
        <w:t>relief</w:t>
      </w:r>
      <w:r>
        <w:rPr>
          <w:spacing w:val="-2"/>
          <w:sz w:val="14"/>
        </w:rPr>
        <w:t xml:space="preserve"> </w:t>
      </w:r>
      <w:r>
        <w:rPr>
          <w:sz w:val="14"/>
        </w:rPr>
        <w:t>under</w:t>
      </w:r>
      <w:r>
        <w:rPr>
          <w:spacing w:val="-2"/>
          <w:sz w:val="14"/>
        </w:rPr>
        <w:t xml:space="preserve"> </w:t>
      </w:r>
      <w:r>
        <w:rPr>
          <w:sz w:val="14"/>
        </w:rPr>
        <w:t>the</w:t>
      </w:r>
      <w:r>
        <w:rPr>
          <w:spacing w:val="-2"/>
          <w:sz w:val="14"/>
        </w:rPr>
        <w:t xml:space="preserve"> </w:t>
      </w:r>
      <w:r>
        <w:rPr>
          <w:sz w:val="14"/>
        </w:rPr>
        <w:t>public</w:t>
      </w:r>
      <w:r>
        <w:rPr>
          <w:spacing w:val="-2"/>
          <w:sz w:val="14"/>
        </w:rPr>
        <w:t xml:space="preserve"> </w:t>
      </w:r>
      <w:r>
        <w:rPr>
          <w:sz w:val="14"/>
        </w:rPr>
        <w:t>records</w:t>
      </w:r>
      <w:r>
        <w:rPr>
          <w:spacing w:val="-2"/>
          <w:sz w:val="14"/>
        </w:rPr>
        <w:t xml:space="preserve"> </w:t>
      </w:r>
      <w:r>
        <w:rPr>
          <w:sz w:val="14"/>
        </w:rPr>
        <w:t>law</w:t>
      </w:r>
      <w:r>
        <w:rPr>
          <w:spacing w:val="-2"/>
          <w:sz w:val="14"/>
        </w:rPr>
        <w:t xml:space="preserve"> </w:t>
      </w:r>
      <w:r>
        <w:rPr>
          <w:sz w:val="14"/>
        </w:rPr>
        <w:t>for</w:t>
      </w:r>
      <w:r>
        <w:rPr>
          <w:spacing w:val="-2"/>
          <w:sz w:val="14"/>
        </w:rPr>
        <w:t xml:space="preserve"> </w:t>
      </w:r>
      <w:r>
        <w:rPr>
          <w:sz w:val="14"/>
        </w:rPr>
        <w:t>the</w:t>
      </w:r>
      <w:r>
        <w:rPr>
          <w:spacing w:val="-2"/>
          <w:sz w:val="14"/>
        </w:rPr>
        <w:t xml:space="preserve"> </w:t>
      </w:r>
      <w:r>
        <w:rPr>
          <w:sz w:val="14"/>
        </w:rPr>
        <w:t>commission’s</w:t>
      </w:r>
      <w:r>
        <w:rPr>
          <w:spacing w:val="40"/>
          <w:sz w:val="14"/>
        </w:rPr>
        <w:t xml:space="preserve"> </w:t>
      </w:r>
      <w:r>
        <w:rPr>
          <w:spacing w:val="-2"/>
          <w:sz w:val="14"/>
        </w:rPr>
        <w:t>alleged violation of the open meetings law and could not recover reasonable attorney</w:t>
      </w:r>
      <w:r>
        <w:rPr>
          <w:spacing w:val="40"/>
          <w:sz w:val="14"/>
        </w:rPr>
        <w:t xml:space="preserve"> </w:t>
      </w:r>
      <w:r>
        <w:rPr>
          <w:spacing w:val="-2"/>
          <w:sz w:val="14"/>
        </w:rPr>
        <w:t>fees,</w:t>
      </w:r>
      <w:r>
        <w:rPr>
          <w:spacing w:val="-3"/>
          <w:sz w:val="14"/>
        </w:rPr>
        <w:t xml:space="preserve"> </w:t>
      </w:r>
      <w:r>
        <w:rPr>
          <w:spacing w:val="-2"/>
          <w:sz w:val="14"/>
        </w:rPr>
        <w:t>damages,</w:t>
      </w:r>
      <w:r>
        <w:rPr>
          <w:spacing w:val="-3"/>
          <w:sz w:val="14"/>
        </w:rPr>
        <w:t xml:space="preserve"> </w:t>
      </w:r>
      <w:r>
        <w:rPr>
          <w:spacing w:val="-2"/>
          <w:sz w:val="14"/>
        </w:rPr>
        <w:t>and</w:t>
      </w:r>
      <w:r>
        <w:rPr>
          <w:spacing w:val="-3"/>
          <w:sz w:val="14"/>
        </w:rPr>
        <w:t xml:space="preserve"> </w:t>
      </w:r>
      <w:r>
        <w:rPr>
          <w:spacing w:val="-2"/>
          <w:sz w:val="14"/>
        </w:rPr>
        <w:t>other</w:t>
      </w:r>
      <w:r>
        <w:rPr>
          <w:spacing w:val="-3"/>
          <w:sz w:val="14"/>
        </w:rPr>
        <w:t xml:space="preserve"> </w:t>
      </w:r>
      <w:r>
        <w:rPr>
          <w:spacing w:val="-2"/>
          <w:sz w:val="14"/>
        </w:rPr>
        <w:t>actual</w:t>
      </w:r>
      <w:r>
        <w:rPr>
          <w:spacing w:val="-3"/>
          <w:sz w:val="14"/>
        </w:rPr>
        <w:t xml:space="preserve"> </w:t>
      </w:r>
      <w:r>
        <w:rPr>
          <w:spacing w:val="-2"/>
          <w:sz w:val="14"/>
        </w:rPr>
        <w:t>costs</w:t>
      </w:r>
      <w:r>
        <w:rPr>
          <w:spacing w:val="-3"/>
          <w:sz w:val="14"/>
        </w:rPr>
        <w:t xml:space="preserve"> </w:t>
      </w:r>
      <w:r>
        <w:rPr>
          <w:spacing w:val="-2"/>
          <w:sz w:val="14"/>
        </w:rPr>
        <w:t>under</w:t>
      </w:r>
      <w:r>
        <w:rPr>
          <w:spacing w:val="-3"/>
          <w:sz w:val="14"/>
        </w:rPr>
        <w:t xml:space="preserve"> </w:t>
      </w:r>
      <w:r>
        <w:rPr>
          <w:spacing w:val="-2"/>
          <w:sz w:val="14"/>
        </w:rPr>
        <w:t>s.</w:t>
      </w:r>
      <w:r>
        <w:rPr>
          <w:spacing w:val="-3"/>
          <w:sz w:val="14"/>
        </w:rPr>
        <w:t xml:space="preserve"> </w:t>
      </w:r>
      <w:r>
        <w:rPr>
          <w:spacing w:val="-2"/>
          <w:sz w:val="14"/>
        </w:rPr>
        <w:t>19.37</w:t>
      </w:r>
      <w:r>
        <w:rPr>
          <w:spacing w:val="-3"/>
          <w:sz w:val="14"/>
        </w:rPr>
        <w:t xml:space="preserve"> </w:t>
      </w:r>
      <w:r>
        <w:rPr>
          <w:spacing w:val="-2"/>
          <w:sz w:val="14"/>
        </w:rPr>
        <w:t>(2)</w:t>
      </w:r>
      <w:r>
        <w:rPr>
          <w:spacing w:val="-3"/>
          <w:sz w:val="14"/>
        </w:rPr>
        <w:t xml:space="preserve"> </w:t>
      </w:r>
      <w:r>
        <w:rPr>
          <w:spacing w:val="-2"/>
          <w:sz w:val="14"/>
        </w:rPr>
        <w:t>for</w:t>
      </w:r>
      <w:r>
        <w:rPr>
          <w:spacing w:val="-3"/>
          <w:sz w:val="14"/>
        </w:rPr>
        <w:t xml:space="preserve"> </w:t>
      </w:r>
      <w:r>
        <w:rPr>
          <w:spacing w:val="-2"/>
          <w:sz w:val="14"/>
        </w:rPr>
        <w:t>an</w:t>
      </w:r>
      <w:r>
        <w:rPr>
          <w:spacing w:val="-3"/>
          <w:sz w:val="14"/>
        </w:rPr>
        <w:t xml:space="preserve"> </w:t>
      </w:r>
      <w:r>
        <w:rPr>
          <w:spacing w:val="-2"/>
          <w:sz w:val="14"/>
        </w:rPr>
        <w:t>alleged</w:t>
      </w:r>
      <w:r>
        <w:rPr>
          <w:spacing w:val="-3"/>
          <w:sz w:val="14"/>
        </w:rPr>
        <w:t xml:space="preserve"> </w:t>
      </w:r>
      <w:r>
        <w:rPr>
          <w:spacing w:val="-2"/>
          <w:sz w:val="14"/>
        </w:rPr>
        <w:t>violation</w:t>
      </w:r>
      <w:r>
        <w:rPr>
          <w:spacing w:val="-3"/>
          <w:sz w:val="14"/>
        </w:rPr>
        <w:t xml:space="preserve"> </w:t>
      </w:r>
      <w:r>
        <w:rPr>
          <w:spacing w:val="-2"/>
          <w:sz w:val="14"/>
        </w:rPr>
        <w:t>of</w:t>
      </w:r>
      <w:r>
        <w:rPr>
          <w:spacing w:val="-3"/>
          <w:sz w:val="14"/>
        </w:rPr>
        <w:t xml:space="preserve"> </w:t>
      </w:r>
      <w:r>
        <w:rPr>
          <w:spacing w:val="-2"/>
          <w:sz w:val="14"/>
        </w:rPr>
        <w:t>the</w:t>
      </w:r>
      <w:r>
        <w:rPr>
          <w:spacing w:val="40"/>
          <w:sz w:val="14"/>
        </w:rPr>
        <w:t xml:space="preserve"> </w:t>
      </w:r>
      <w:r>
        <w:rPr>
          <w:sz w:val="14"/>
        </w:rPr>
        <w:t>open meetings</w:t>
      </w:r>
      <w:r>
        <w:rPr>
          <w:spacing w:val="-1"/>
          <w:sz w:val="14"/>
        </w:rPr>
        <w:t xml:space="preserve"> </w:t>
      </w:r>
      <w:r>
        <w:rPr>
          <w:sz w:val="14"/>
        </w:rPr>
        <w:t>law.</w:t>
      </w:r>
      <w:r>
        <w:rPr>
          <w:spacing w:val="35"/>
          <w:sz w:val="14"/>
        </w:rPr>
        <w:t xml:space="preserve"> </w:t>
      </w:r>
      <w:r>
        <w:rPr>
          <w:sz w:val="14"/>
        </w:rPr>
        <w:t>The Journal Times</w:t>
      </w:r>
      <w:r>
        <w:rPr>
          <w:spacing w:val="-1"/>
          <w:sz w:val="14"/>
        </w:rPr>
        <w:t xml:space="preserve"> </w:t>
      </w:r>
      <w:r>
        <w:rPr>
          <w:sz w:val="14"/>
        </w:rPr>
        <w:t>v. City of Racine Board of Police and Fire</w:t>
      </w:r>
      <w:r>
        <w:rPr>
          <w:spacing w:val="40"/>
          <w:sz w:val="14"/>
        </w:rPr>
        <w:t xml:space="preserve"> </w:t>
      </w:r>
      <w:r>
        <w:rPr>
          <w:sz w:val="14"/>
        </w:rPr>
        <w:t xml:space="preserve">Commissioners, </w:t>
      </w:r>
      <w:hyperlink r:id="rId1897">
        <w:r>
          <w:rPr>
            <w:color w:val="0000E5"/>
            <w:sz w:val="14"/>
          </w:rPr>
          <w:t>2015 WI 56</w:t>
        </w:r>
      </w:hyperlink>
      <w:r>
        <w:rPr>
          <w:sz w:val="14"/>
        </w:rPr>
        <w:t xml:space="preserve">, </w:t>
      </w:r>
      <w:hyperlink r:id="rId1898">
        <w:r>
          <w:rPr>
            <w:color w:val="0000E5"/>
            <w:sz w:val="14"/>
          </w:rPr>
          <w:t>362 Wis. 2d 577</w:t>
        </w:r>
      </w:hyperlink>
      <w:r>
        <w:rPr>
          <w:sz w:val="14"/>
        </w:rPr>
        <w:t xml:space="preserve">, </w:t>
      </w:r>
      <w:hyperlink r:id="rId1899">
        <w:r>
          <w:rPr>
            <w:color w:val="0000E5"/>
            <w:sz w:val="14"/>
          </w:rPr>
          <w:t>866 N.W.2d 563</w:t>
        </w:r>
      </w:hyperlink>
      <w:r>
        <w:rPr>
          <w:sz w:val="14"/>
        </w:rPr>
        <w:t xml:space="preserve">, </w:t>
      </w:r>
      <w:hyperlink r:id="rId1900">
        <w:r>
          <w:rPr>
            <w:color w:val="0000E5"/>
            <w:sz w:val="14"/>
          </w:rPr>
          <w:t>13−1715</w:t>
        </w:r>
      </w:hyperlink>
      <w:r>
        <w:rPr>
          <w:sz w:val="14"/>
        </w:rPr>
        <w:t>.</w:t>
      </w:r>
    </w:p>
    <w:p w14:paraId="61C5D349" w14:textId="77777777" w:rsidR="00153CA5" w:rsidRDefault="00C0532D">
      <w:pPr>
        <w:spacing w:before="32" w:line="208" w:lineRule="auto"/>
        <w:ind w:left="274" w:firstLine="139"/>
        <w:jc w:val="both"/>
        <w:rPr>
          <w:sz w:val="14"/>
        </w:rPr>
      </w:pPr>
      <w:r>
        <w:rPr>
          <w:sz w:val="14"/>
        </w:rPr>
        <w:t>Under</w:t>
      </w:r>
      <w:r>
        <w:rPr>
          <w:spacing w:val="-3"/>
          <w:sz w:val="14"/>
        </w:rPr>
        <w:t xml:space="preserve"> </w:t>
      </w:r>
      <w:r>
        <w:rPr>
          <w:sz w:val="14"/>
        </w:rPr>
        <w:t>sub.</w:t>
      </w:r>
      <w:r>
        <w:rPr>
          <w:spacing w:val="-4"/>
          <w:sz w:val="14"/>
        </w:rPr>
        <w:t xml:space="preserve"> </w:t>
      </w:r>
      <w:r>
        <w:rPr>
          <w:sz w:val="14"/>
        </w:rPr>
        <w:t>(1),</w:t>
      </w:r>
      <w:r>
        <w:rPr>
          <w:spacing w:val="-4"/>
          <w:sz w:val="14"/>
        </w:rPr>
        <w:t xml:space="preserve"> </w:t>
      </w:r>
      <w:r>
        <w:rPr>
          <w:sz w:val="14"/>
        </w:rPr>
        <w:t>a</w:t>
      </w:r>
      <w:r>
        <w:rPr>
          <w:spacing w:val="-4"/>
          <w:sz w:val="14"/>
        </w:rPr>
        <w:t xml:space="preserve"> </w:t>
      </w:r>
      <w:r>
        <w:rPr>
          <w:sz w:val="14"/>
        </w:rPr>
        <w:t>common</w:t>
      </w:r>
      <w:r>
        <w:rPr>
          <w:spacing w:val="-4"/>
          <w:sz w:val="14"/>
        </w:rPr>
        <w:t xml:space="preserve"> </w:t>
      </w:r>
      <w:r>
        <w:rPr>
          <w:sz w:val="14"/>
        </w:rPr>
        <w:t>council</w:t>
      </w:r>
      <w:r>
        <w:rPr>
          <w:spacing w:val="-4"/>
          <w:sz w:val="14"/>
        </w:rPr>
        <w:t xml:space="preserve"> </w:t>
      </w:r>
      <w:r>
        <w:rPr>
          <w:sz w:val="14"/>
        </w:rPr>
        <w:t>may</w:t>
      </w:r>
      <w:r>
        <w:rPr>
          <w:spacing w:val="-4"/>
          <w:sz w:val="14"/>
        </w:rPr>
        <w:t xml:space="preserve"> </w:t>
      </w:r>
      <w:r>
        <w:rPr>
          <w:sz w:val="14"/>
        </w:rPr>
        <w:t>not</w:t>
      </w:r>
      <w:r>
        <w:rPr>
          <w:spacing w:val="-4"/>
          <w:sz w:val="14"/>
        </w:rPr>
        <w:t xml:space="preserve"> </w:t>
      </w:r>
      <w:r>
        <w:rPr>
          <w:sz w:val="14"/>
        </w:rPr>
        <w:t>vote</w:t>
      </w:r>
      <w:r>
        <w:rPr>
          <w:spacing w:val="-4"/>
          <w:sz w:val="14"/>
        </w:rPr>
        <w:t xml:space="preserve"> </w:t>
      </w:r>
      <w:r>
        <w:rPr>
          <w:sz w:val="14"/>
        </w:rPr>
        <w:t>to</w:t>
      </w:r>
      <w:r>
        <w:rPr>
          <w:spacing w:val="-4"/>
          <w:sz w:val="14"/>
        </w:rPr>
        <w:t xml:space="preserve"> </w:t>
      </w:r>
      <w:r>
        <w:rPr>
          <w:sz w:val="14"/>
        </w:rPr>
        <w:t>fill</w:t>
      </w:r>
      <w:r>
        <w:rPr>
          <w:spacing w:val="-4"/>
          <w:sz w:val="14"/>
        </w:rPr>
        <w:t xml:space="preserve"> </w:t>
      </w:r>
      <w:r>
        <w:rPr>
          <w:sz w:val="14"/>
        </w:rPr>
        <w:t>a</w:t>
      </w:r>
      <w:r>
        <w:rPr>
          <w:spacing w:val="-4"/>
          <w:sz w:val="14"/>
        </w:rPr>
        <w:t xml:space="preserve"> </w:t>
      </w:r>
      <w:r>
        <w:rPr>
          <w:sz w:val="14"/>
        </w:rPr>
        <w:t>vacancy</w:t>
      </w:r>
      <w:r>
        <w:rPr>
          <w:spacing w:val="-4"/>
          <w:sz w:val="14"/>
        </w:rPr>
        <w:t xml:space="preserve"> </w:t>
      </w:r>
      <w:r>
        <w:rPr>
          <w:sz w:val="14"/>
        </w:rPr>
        <w:t>on</w:t>
      </w:r>
      <w:r>
        <w:rPr>
          <w:spacing w:val="-4"/>
          <w:sz w:val="14"/>
        </w:rPr>
        <w:t xml:space="preserve"> </w:t>
      </w:r>
      <w:r>
        <w:rPr>
          <w:sz w:val="14"/>
        </w:rPr>
        <w:t>the</w:t>
      </w:r>
      <w:r>
        <w:rPr>
          <w:spacing w:val="-4"/>
          <w:sz w:val="14"/>
        </w:rPr>
        <w:t xml:space="preserve"> </w:t>
      </w:r>
      <w:r>
        <w:rPr>
          <w:sz w:val="14"/>
        </w:rPr>
        <w:t>common</w:t>
      </w:r>
      <w:r>
        <w:rPr>
          <w:spacing w:val="40"/>
          <w:sz w:val="14"/>
        </w:rPr>
        <w:t xml:space="preserve"> </w:t>
      </w:r>
      <w:r>
        <w:rPr>
          <w:sz w:val="14"/>
        </w:rPr>
        <w:t>council by secret ballot.</w:t>
      </w:r>
      <w:r>
        <w:rPr>
          <w:spacing w:val="40"/>
          <w:sz w:val="14"/>
        </w:rPr>
        <w:t xml:space="preserve"> </w:t>
      </w:r>
      <w:r>
        <w:rPr>
          <w:sz w:val="14"/>
        </w:rPr>
        <w:t>65 Atty. Gen. 131.</w:t>
      </w:r>
    </w:p>
    <w:p w14:paraId="7D4784E9" w14:textId="77777777" w:rsidR="00153CA5" w:rsidRDefault="00C0532D">
      <w:pPr>
        <w:pStyle w:val="ListParagraph"/>
        <w:numPr>
          <w:ilvl w:val="1"/>
          <w:numId w:val="8"/>
        </w:numPr>
        <w:tabs>
          <w:tab w:val="left" w:pos="826"/>
        </w:tabs>
        <w:spacing w:before="84" w:line="220" w:lineRule="auto"/>
        <w:ind w:left="198" w:right="272" w:firstLine="0"/>
        <w:jc w:val="both"/>
        <w:rPr>
          <w:sz w:val="18"/>
        </w:rPr>
      </w:pPr>
      <w:r>
        <w:br w:type="column"/>
      </w:r>
      <w:r>
        <w:rPr>
          <w:rFonts w:ascii="Arial"/>
          <w:b/>
          <w:spacing w:val="-2"/>
          <w:sz w:val="18"/>
        </w:rPr>
        <w:t>Exclusion</w:t>
      </w:r>
      <w:r>
        <w:rPr>
          <w:rFonts w:ascii="Arial"/>
          <w:b/>
          <w:spacing w:val="-11"/>
          <w:sz w:val="18"/>
        </w:rPr>
        <w:t xml:space="preserve"> </w:t>
      </w:r>
      <w:r>
        <w:rPr>
          <w:rFonts w:ascii="Arial"/>
          <w:b/>
          <w:spacing w:val="-2"/>
          <w:sz w:val="18"/>
        </w:rPr>
        <w:t>of</w:t>
      </w:r>
      <w:r>
        <w:rPr>
          <w:rFonts w:ascii="Arial"/>
          <w:b/>
          <w:spacing w:val="-10"/>
          <w:sz w:val="18"/>
        </w:rPr>
        <w:t xml:space="preserve"> </w:t>
      </w:r>
      <w:r>
        <w:rPr>
          <w:rFonts w:ascii="Arial"/>
          <w:b/>
          <w:spacing w:val="-2"/>
          <w:sz w:val="18"/>
        </w:rPr>
        <w:t>members.</w:t>
      </w:r>
      <w:r>
        <w:rPr>
          <w:rFonts w:ascii="Arial"/>
          <w:b/>
          <w:spacing w:val="12"/>
          <w:sz w:val="18"/>
        </w:rPr>
        <w:t xml:space="preserve"> </w:t>
      </w:r>
      <w:r>
        <w:rPr>
          <w:spacing w:val="-2"/>
          <w:sz w:val="18"/>
        </w:rPr>
        <w:t>No</w:t>
      </w:r>
      <w:r>
        <w:rPr>
          <w:spacing w:val="-7"/>
          <w:sz w:val="18"/>
        </w:rPr>
        <w:t xml:space="preserve"> </w:t>
      </w:r>
      <w:r>
        <w:rPr>
          <w:spacing w:val="-2"/>
          <w:sz w:val="18"/>
        </w:rPr>
        <w:t>duly</w:t>
      </w:r>
      <w:r>
        <w:rPr>
          <w:spacing w:val="-10"/>
          <w:sz w:val="18"/>
        </w:rPr>
        <w:t xml:space="preserve"> </w:t>
      </w:r>
      <w:r>
        <w:rPr>
          <w:spacing w:val="-2"/>
          <w:sz w:val="18"/>
        </w:rPr>
        <w:t>elected</w:t>
      </w:r>
      <w:r>
        <w:rPr>
          <w:spacing w:val="-9"/>
          <w:sz w:val="18"/>
        </w:rPr>
        <w:t xml:space="preserve"> </w:t>
      </w:r>
      <w:r>
        <w:rPr>
          <w:spacing w:val="-2"/>
          <w:sz w:val="18"/>
        </w:rPr>
        <w:t>or</w:t>
      </w:r>
      <w:r>
        <w:rPr>
          <w:spacing w:val="-9"/>
          <w:sz w:val="18"/>
        </w:rPr>
        <w:t xml:space="preserve"> </w:t>
      </w:r>
      <w:r>
        <w:rPr>
          <w:spacing w:val="-2"/>
          <w:sz w:val="18"/>
        </w:rPr>
        <w:t>appointed member</w:t>
      </w:r>
      <w:r>
        <w:rPr>
          <w:spacing w:val="-4"/>
          <w:sz w:val="18"/>
        </w:rPr>
        <w:t xml:space="preserve"> </w:t>
      </w:r>
      <w:r>
        <w:rPr>
          <w:spacing w:val="-2"/>
          <w:sz w:val="18"/>
        </w:rPr>
        <w:t>of</w:t>
      </w:r>
      <w:r>
        <w:rPr>
          <w:spacing w:val="-8"/>
          <w:sz w:val="18"/>
        </w:rPr>
        <w:t xml:space="preserve"> </w:t>
      </w:r>
      <w:r>
        <w:rPr>
          <w:spacing w:val="-2"/>
          <w:sz w:val="18"/>
        </w:rPr>
        <w:t>a</w:t>
      </w:r>
      <w:r>
        <w:rPr>
          <w:spacing w:val="-7"/>
          <w:sz w:val="18"/>
        </w:rPr>
        <w:t xml:space="preserve"> </w:t>
      </w:r>
      <w:r>
        <w:rPr>
          <w:spacing w:val="-2"/>
          <w:sz w:val="18"/>
        </w:rPr>
        <w:t>governmental</w:t>
      </w:r>
      <w:r>
        <w:rPr>
          <w:spacing w:val="-7"/>
          <w:sz w:val="18"/>
        </w:rPr>
        <w:t xml:space="preserve"> </w:t>
      </w:r>
      <w:r>
        <w:rPr>
          <w:spacing w:val="-2"/>
          <w:sz w:val="18"/>
        </w:rPr>
        <w:t>body</w:t>
      </w:r>
      <w:r>
        <w:rPr>
          <w:spacing w:val="-7"/>
          <w:sz w:val="18"/>
        </w:rPr>
        <w:t xml:space="preserve"> </w:t>
      </w:r>
      <w:r>
        <w:rPr>
          <w:spacing w:val="-2"/>
          <w:sz w:val="18"/>
        </w:rPr>
        <w:t>may</w:t>
      </w:r>
      <w:r>
        <w:rPr>
          <w:spacing w:val="-7"/>
          <w:sz w:val="18"/>
        </w:rPr>
        <w:t xml:space="preserve"> </w:t>
      </w:r>
      <w:r>
        <w:rPr>
          <w:spacing w:val="-2"/>
          <w:sz w:val="18"/>
        </w:rPr>
        <w:t>be</w:t>
      </w:r>
      <w:r>
        <w:rPr>
          <w:spacing w:val="-7"/>
          <w:sz w:val="18"/>
        </w:rPr>
        <w:t xml:space="preserve"> </w:t>
      </w:r>
      <w:r>
        <w:rPr>
          <w:spacing w:val="-2"/>
          <w:sz w:val="18"/>
        </w:rPr>
        <w:t>excluded</w:t>
      </w:r>
      <w:r>
        <w:rPr>
          <w:spacing w:val="-7"/>
          <w:sz w:val="18"/>
        </w:rPr>
        <w:t xml:space="preserve"> </w:t>
      </w:r>
      <w:r>
        <w:rPr>
          <w:spacing w:val="-2"/>
          <w:sz w:val="18"/>
        </w:rPr>
        <w:t>from</w:t>
      </w:r>
      <w:r>
        <w:rPr>
          <w:spacing w:val="-7"/>
          <w:sz w:val="18"/>
        </w:rPr>
        <w:t xml:space="preserve"> </w:t>
      </w:r>
      <w:r>
        <w:rPr>
          <w:spacing w:val="-2"/>
          <w:sz w:val="18"/>
        </w:rPr>
        <w:t>any</w:t>
      </w:r>
      <w:r>
        <w:rPr>
          <w:spacing w:val="-7"/>
          <w:sz w:val="18"/>
        </w:rPr>
        <w:t xml:space="preserve"> </w:t>
      </w:r>
      <w:r>
        <w:rPr>
          <w:spacing w:val="-2"/>
          <w:sz w:val="18"/>
        </w:rPr>
        <w:t>meet-ing</w:t>
      </w:r>
      <w:r>
        <w:rPr>
          <w:spacing w:val="-10"/>
          <w:sz w:val="18"/>
        </w:rPr>
        <w:t xml:space="preserve"> </w:t>
      </w:r>
      <w:r>
        <w:rPr>
          <w:spacing w:val="-2"/>
          <w:sz w:val="18"/>
        </w:rPr>
        <w:t>of</w:t>
      </w:r>
      <w:r>
        <w:rPr>
          <w:spacing w:val="-9"/>
          <w:sz w:val="18"/>
        </w:rPr>
        <w:t xml:space="preserve"> </w:t>
      </w:r>
      <w:r>
        <w:rPr>
          <w:spacing w:val="-2"/>
          <w:sz w:val="18"/>
        </w:rPr>
        <w:t>such</w:t>
      </w:r>
      <w:r>
        <w:rPr>
          <w:spacing w:val="-9"/>
          <w:sz w:val="18"/>
        </w:rPr>
        <w:t xml:space="preserve"> </w:t>
      </w:r>
      <w:r>
        <w:rPr>
          <w:spacing w:val="-2"/>
          <w:sz w:val="18"/>
        </w:rPr>
        <w:t>body.</w:t>
      </w:r>
      <w:r>
        <w:rPr>
          <w:spacing w:val="10"/>
          <w:sz w:val="18"/>
        </w:rPr>
        <w:t xml:space="preserve"> </w:t>
      </w:r>
      <w:r>
        <w:rPr>
          <w:spacing w:val="-2"/>
          <w:sz w:val="18"/>
        </w:rPr>
        <w:t>Unless</w:t>
      </w:r>
      <w:r>
        <w:rPr>
          <w:spacing w:val="-9"/>
          <w:sz w:val="18"/>
        </w:rPr>
        <w:t xml:space="preserve"> </w:t>
      </w:r>
      <w:r>
        <w:rPr>
          <w:spacing w:val="-2"/>
          <w:sz w:val="18"/>
        </w:rPr>
        <w:t>the</w:t>
      </w:r>
      <w:r>
        <w:rPr>
          <w:spacing w:val="-9"/>
          <w:sz w:val="18"/>
        </w:rPr>
        <w:t xml:space="preserve"> </w:t>
      </w:r>
      <w:r>
        <w:rPr>
          <w:spacing w:val="-2"/>
          <w:sz w:val="18"/>
        </w:rPr>
        <w:t>rules</w:t>
      </w:r>
      <w:r>
        <w:rPr>
          <w:spacing w:val="-10"/>
          <w:sz w:val="18"/>
        </w:rPr>
        <w:t xml:space="preserve"> </w:t>
      </w:r>
      <w:r>
        <w:rPr>
          <w:spacing w:val="-2"/>
          <w:sz w:val="18"/>
        </w:rPr>
        <w:t>of</w:t>
      </w:r>
      <w:r>
        <w:rPr>
          <w:spacing w:val="-9"/>
          <w:sz w:val="18"/>
        </w:rPr>
        <w:t xml:space="preserve"> </w:t>
      </w:r>
      <w:r>
        <w:rPr>
          <w:spacing w:val="-2"/>
          <w:sz w:val="18"/>
        </w:rPr>
        <w:t>a</w:t>
      </w:r>
      <w:r>
        <w:rPr>
          <w:spacing w:val="-9"/>
          <w:sz w:val="18"/>
        </w:rPr>
        <w:t xml:space="preserve"> </w:t>
      </w:r>
      <w:r>
        <w:rPr>
          <w:spacing w:val="-2"/>
          <w:sz w:val="18"/>
        </w:rPr>
        <w:t>governmental</w:t>
      </w:r>
      <w:r>
        <w:rPr>
          <w:spacing w:val="-9"/>
          <w:sz w:val="18"/>
        </w:rPr>
        <w:t xml:space="preserve"> </w:t>
      </w:r>
      <w:r>
        <w:rPr>
          <w:spacing w:val="-2"/>
          <w:sz w:val="18"/>
        </w:rPr>
        <w:t>body</w:t>
      </w:r>
      <w:r>
        <w:rPr>
          <w:spacing w:val="-10"/>
          <w:sz w:val="18"/>
        </w:rPr>
        <w:t xml:space="preserve"> </w:t>
      </w:r>
      <w:r>
        <w:rPr>
          <w:spacing w:val="-2"/>
          <w:sz w:val="18"/>
        </w:rPr>
        <w:t>provide to</w:t>
      </w:r>
      <w:r>
        <w:rPr>
          <w:spacing w:val="-4"/>
          <w:sz w:val="18"/>
        </w:rPr>
        <w:t xml:space="preserve"> </w:t>
      </w:r>
      <w:r>
        <w:rPr>
          <w:spacing w:val="-2"/>
          <w:sz w:val="18"/>
        </w:rPr>
        <w:t>the</w:t>
      </w:r>
      <w:r>
        <w:rPr>
          <w:spacing w:val="-6"/>
          <w:sz w:val="18"/>
        </w:rPr>
        <w:t xml:space="preserve"> </w:t>
      </w:r>
      <w:r>
        <w:rPr>
          <w:spacing w:val="-2"/>
          <w:sz w:val="18"/>
        </w:rPr>
        <w:t>contrary,</w:t>
      </w:r>
      <w:r>
        <w:rPr>
          <w:spacing w:val="-7"/>
          <w:sz w:val="18"/>
        </w:rPr>
        <w:t xml:space="preserve"> </w:t>
      </w:r>
      <w:r>
        <w:rPr>
          <w:spacing w:val="-2"/>
          <w:sz w:val="18"/>
        </w:rPr>
        <w:t>no</w:t>
      </w:r>
      <w:r>
        <w:rPr>
          <w:spacing w:val="-7"/>
          <w:sz w:val="18"/>
        </w:rPr>
        <w:t xml:space="preserve"> </w:t>
      </w:r>
      <w:r>
        <w:rPr>
          <w:spacing w:val="-2"/>
          <w:sz w:val="18"/>
        </w:rPr>
        <w:t>member</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body</w:t>
      </w:r>
      <w:r>
        <w:rPr>
          <w:spacing w:val="-7"/>
          <w:sz w:val="18"/>
        </w:rPr>
        <w:t xml:space="preserve"> </w:t>
      </w:r>
      <w:r>
        <w:rPr>
          <w:spacing w:val="-2"/>
          <w:sz w:val="18"/>
        </w:rPr>
        <w:t>may</w:t>
      </w:r>
      <w:r>
        <w:rPr>
          <w:spacing w:val="-7"/>
          <w:sz w:val="18"/>
        </w:rPr>
        <w:t xml:space="preserve"> </w:t>
      </w:r>
      <w:r>
        <w:rPr>
          <w:spacing w:val="-2"/>
          <w:sz w:val="18"/>
        </w:rPr>
        <w:t>be</w:t>
      </w:r>
      <w:r>
        <w:rPr>
          <w:spacing w:val="-7"/>
          <w:sz w:val="18"/>
        </w:rPr>
        <w:t xml:space="preserve"> </w:t>
      </w:r>
      <w:r>
        <w:rPr>
          <w:spacing w:val="-2"/>
          <w:sz w:val="18"/>
        </w:rPr>
        <w:t>excluded</w:t>
      </w:r>
      <w:r>
        <w:rPr>
          <w:spacing w:val="-7"/>
          <w:sz w:val="18"/>
        </w:rPr>
        <w:t xml:space="preserve"> </w:t>
      </w:r>
      <w:r>
        <w:rPr>
          <w:spacing w:val="-2"/>
          <w:sz w:val="18"/>
        </w:rPr>
        <w:t>from</w:t>
      </w:r>
      <w:r>
        <w:rPr>
          <w:spacing w:val="-7"/>
          <w:sz w:val="18"/>
        </w:rPr>
        <w:t xml:space="preserve"> </w:t>
      </w:r>
      <w:r>
        <w:rPr>
          <w:spacing w:val="-2"/>
          <w:sz w:val="18"/>
        </w:rPr>
        <w:t xml:space="preserve">any </w:t>
      </w:r>
      <w:r>
        <w:rPr>
          <w:sz w:val="18"/>
        </w:rPr>
        <w:t>meeting of a subunit of that governmental body.</w:t>
      </w:r>
    </w:p>
    <w:p w14:paraId="3BC2E657" w14:textId="77777777" w:rsidR="00153CA5" w:rsidRDefault="00C0532D">
      <w:pPr>
        <w:spacing w:before="31"/>
        <w:ind w:left="342"/>
        <w:rPr>
          <w:sz w:val="14"/>
        </w:rPr>
      </w:pPr>
      <w:r>
        <w:rPr>
          <w:b/>
          <w:sz w:val="14"/>
        </w:rPr>
        <w:t>History:</w:t>
      </w:r>
      <w:r>
        <w:rPr>
          <w:b/>
          <w:spacing w:val="33"/>
          <w:sz w:val="14"/>
        </w:rPr>
        <w:t xml:space="preserve"> </w:t>
      </w:r>
      <w:hyperlink r:id="rId1901">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pacing w:val="-4"/>
            <w:sz w:val="14"/>
          </w:rPr>
          <w:t>426</w:t>
        </w:r>
      </w:hyperlink>
      <w:r>
        <w:rPr>
          <w:spacing w:val="-4"/>
          <w:sz w:val="14"/>
        </w:rPr>
        <w:t>.</w:t>
      </w:r>
    </w:p>
    <w:p w14:paraId="3F0B6FA6" w14:textId="77777777" w:rsidR="00153CA5" w:rsidRDefault="00153CA5">
      <w:pPr>
        <w:pStyle w:val="BodyText"/>
        <w:spacing w:before="10"/>
        <w:ind w:left="0" w:firstLine="0"/>
        <w:jc w:val="left"/>
        <w:rPr>
          <w:sz w:val="14"/>
        </w:rPr>
      </w:pPr>
    </w:p>
    <w:p w14:paraId="34C6F731" w14:textId="77777777" w:rsidR="00153CA5" w:rsidRDefault="00C0532D">
      <w:pPr>
        <w:pStyle w:val="ListParagraph"/>
        <w:numPr>
          <w:ilvl w:val="1"/>
          <w:numId w:val="8"/>
        </w:numPr>
        <w:tabs>
          <w:tab w:val="left" w:pos="826"/>
        </w:tabs>
        <w:spacing w:before="1" w:line="220" w:lineRule="auto"/>
        <w:ind w:left="198" w:right="272" w:firstLine="0"/>
        <w:jc w:val="both"/>
        <w:rPr>
          <w:sz w:val="18"/>
        </w:rPr>
      </w:pPr>
      <w:r>
        <w:rPr>
          <w:rFonts w:ascii="Arial"/>
          <w:b/>
          <w:sz w:val="18"/>
        </w:rPr>
        <w:t>Use of equipment in open session.</w:t>
      </w:r>
      <w:r>
        <w:rPr>
          <w:rFonts w:ascii="Arial"/>
          <w:b/>
          <w:spacing w:val="40"/>
          <w:sz w:val="18"/>
        </w:rPr>
        <w:t xml:space="preserve"> </w:t>
      </w:r>
      <w:r>
        <w:rPr>
          <w:sz w:val="18"/>
        </w:rPr>
        <w:t xml:space="preserve">Whenever </w:t>
      </w:r>
      <w:r>
        <w:rPr>
          <w:sz w:val="18"/>
        </w:rPr>
        <w:t>a governmental body holds a meeting in open session, the body shall</w:t>
      </w:r>
      <w:r>
        <w:rPr>
          <w:spacing w:val="-6"/>
          <w:sz w:val="18"/>
        </w:rPr>
        <w:t xml:space="preserve"> </w:t>
      </w:r>
      <w:r>
        <w:rPr>
          <w:sz w:val="18"/>
        </w:rPr>
        <w:t>make</w:t>
      </w:r>
      <w:r>
        <w:rPr>
          <w:spacing w:val="-8"/>
          <w:sz w:val="18"/>
        </w:rPr>
        <w:t xml:space="preserve"> </w:t>
      </w:r>
      <w:r>
        <w:rPr>
          <w:sz w:val="18"/>
        </w:rPr>
        <w:t>a</w:t>
      </w:r>
      <w:r>
        <w:rPr>
          <w:spacing w:val="-8"/>
          <w:sz w:val="18"/>
        </w:rPr>
        <w:t xml:space="preserve"> </w:t>
      </w:r>
      <w:r>
        <w:rPr>
          <w:sz w:val="18"/>
        </w:rPr>
        <w:t>reasonable</w:t>
      </w:r>
      <w:r>
        <w:rPr>
          <w:spacing w:val="-8"/>
          <w:sz w:val="18"/>
        </w:rPr>
        <w:t xml:space="preserve"> </w:t>
      </w:r>
      <w:r>
        <w:rPr>
          <w:sz w:val="18"/>
        </w:rPr>
        <w:t>effort</w:t>
      </w:r>
      <w:r>
        <w:rPr>
          <w:spacing w:val="-7"/>
          <w:sz w:val="18"/>
        </w:rPr>
        <w:t xml:space="preserve"> </w:t>
      </w:r>
      <w:r>
        <w:rPr>
          <w:sz w:val="18"/>
        </w:rPr>
        <w:t>to</w:t>
      </w:r>
      <w:r>
        <w:rPr>
          <w:spacing w:val="-7"/>
          <w:sz w:val="18"/>
        </w:rPr>
        <w:t xml:space="preserve"> </w:t>
      </w:r>
      <w:r>
        <w:rPr>
          <w:sz w:val="18"/>
        </w:rPr>
        <w:t>accommodate</w:t>
      </w:r>
      <w:r>
        <w:rPr>
          <w:spacing w:val="-7"/>
          <w:sz w:val="18"/>
        </w:rPr>
        <w:t xml:space="preserve"> </w:t>
      </w:r>
      <w:r>
        <w:rPr>
          <w:sz w:val="18"/>
        </w:rPr>
        <w:t>any</w:t>
      </w:r>
      <w:r>
        <w:rPr>
          <w:spacing w:val="-7"/>
          <w:sz w:val="18"/>
        </w:rPr>
        <w:t xml:space="preserve"> </w:t>
      </w:r>
      <w:r>
        <w:rPr>
          <w:sz w:val="18"/>
        </w:rPr>
        <w:t>person</w:t>
      </w:r>
      <w:r>
        <w:rPr>
          <w:spacing w:val="-8"/>
          <w:sz w:val="18"/>
        </w:rPr>
        <w:t xml:space="preserve"> </w:t>
      </w:r>
      <w:r>
        <w:rPr>
          <w:sz w:val="18"/>
        </w:rPr>
        <w:t>desir-ing</w:t>
      </w:r>
      <w:r>
        <w:rPr>
          <w:spacing w:val="-3"/>
          <w:sz w:val="18"/>
        </w:rPr>
        <w:t xml:space="preserve"> </w:t>
      </w:r>
      <w:r>
        <w:rPr>
          <w:sz w:val="18"/>
        </w:rPr>
        <w:t>to</w:t>
      </w:r>
      <w:r>
        <w:rPr>
          <w:spacing w:val="-4"/>
          <w:sz w:val="18"/>
        </w:rPr>
        <w:t xml:space="preserve"> </w:t>
      </w:r>
      <w:r>
        <w:rPr>
          <w:sz w:val="18"/>
        </w:rPr>
        <w:t>record,</w:t>
      </w:r>
      <w:r>
        <w:rPr>
          <w:spacing w:val="-4"/>
          <w:sz w:val="18"/>
        </w:rPr>
        <w:t xml:space="preserve"> </w:t>
      </w:r>
      <w:r>
        <w:rPr>
          <w:sz w:val="18"/>
        </w:rPr>
        <w:t>film</w:t>
      </w:r>
      <w:r>
        <w:rPr>
          <w:spacing w:val="-4"/>
          <w:sz w:val="18"/>
        </w:rPr>
        <w:t xml:space="preserve"> </w:t>
      </w:r>
      <w:r>
        <w:rPr>
          <w:sz w:val="18"/>
        </w:rPr>
        <w:t>or</w:t>
      </w:r>
      <w:r>
        <w:rPr>
          <w:spacing w:val="-4"/>
          <w:sz w:val="18"/>
        </w:rPr>
        <w:t xml:space="preserve"> </w:t>
      </w:r>
      <w:r>
        <w:rPr>
          <w:sz w:val="18"/>
        </w:rPr>
        <w:t>photograph</w:t>
      </w:r>
      <w:r>
        <w:rPr>
          <w:spacing w:val="-4"/>
          <w:sz w:val="18"/>
        </w:rPr>
        <w:t xml:space="preserve"> </w:t>
      </w:r>
      <w:r>
        <w:rPr>
          <w:sz w:val="18"/>
        </w:rPr>
        <w:t>the</w:t>
      </w:r>
      <w:r>
        <w:rPr>
          <w:spacing w:val="-4"/>
          <w:sz w:val="18"/>
        </w:rPr>
        <w:t xml:space="preserve"> </w:t>
      </w:r>
      <w:r>
        <w:rPr>
          <w:sz w:val="18"/>
        </w:rPr>
        <w:t>meeting.</w:t>
      </w:r>
      <w:r>
        <w:rPr>
          <w:spacing w:val="37"/>
          <w:sz w:val="18"/>
        </w:rPr>
        <w:t xml:space="preserve"> </w:t>
      </w:r>
      <w:r>
        <w:rPr>
          <w:sz w:val="18"/>
        </w:rPr>
        <w:t>This</w:t>
      </w:r>
      <w:r>
        <w:rPr>
          <w:spacing w:val="-4"/>
          <w:sz w:val="18"/>
        </w:rPr>
        <w:t xml:space="preserve"> </w:t>
      </w:r>
      <w:r>
        <w:rPr>
          <w:sz w:val="18"/>
        </w:rPr>
        <w:t>section</w:t>
      </w:r>
      <w:r>
        <w:rPr>
          <w:spacing w:val="-4"/>
          <w:sz w:val="18"/>
        </w:rPr>
        <w:t xml:space="preserve"> </w:t>
      </w:r>
      <w:r>
        <w:rPr>
          <w:sz w:val="18"/>
        </w:rPr>
        <w:t>does not</w:t>
      </w:r>
      <w:r>
        <w:rPr>
          <w:spacing w:val="-9"/>
          <w:sz w:val="18"/>
        </w:rPr>
        <w:t xml:space="preserve"> </w:t>
      </w:r>
      <w:r>
        <w:rPr>
          <w:sz w:val="18"/>
        </w:rPr>
        <w:t>permit</w:t>
      </w:r>
      <w:r>
        <w:rPr>
          <w:spacing w:val="-11"/>
          <w:sz w:val="18"/>
        </w:rPr>
        <w:t xml:space="preserve"> </w:t>
      </w:r>
      <w:r>
        <w:rPr>
          <w:sz w:val="18"/>
        </w:rPr>
        <w:t>recording,</w:t>
      </w:r>
      <w:r>
        <w:rPr>
          <w:spacing w:val="-11"/>
          <w:sz w:val="18"/>
        </w:rPr>
        <w:t xml:space="preserve"> </w:t>
      </w:r>
      <w:r>
        <w:rPr>
          <w:sz w:val="18"/>
        </w:rPr>
        <w:t>filming</w:t>
      </w:r>
      <w:r>
        <w:rPr>
          <w:spacing w:val="-11"/>
          <w:sz w:val="18"/>
        </w:rPr>
        <w:t xml:space="preserve"> </w:t>
      </w:r>
      <w:r>
        <w:rPr>
          <w:sz w:val="18"/>
        </w:rPr>
        <w:t>or</w:t>
      </w:r>
      <w:r>
        <w:rPr>
          <w:spacing w:val="-11"/>
          <w:sz w:val="18"/>
        </w:rPr>
        <w:t xml:space="preserve"> </w:t>
      </w:r>
      <w:r>
        <w:rPr>
          <w:sz w:val="18"/>
        </w:rPr>
        <w:t>photographing</w:t>
      </w:r>
      <w:r>
        <w:rPr>
          <w:spacing w:val="-11"/>
          <w:sz w:val="18"/>
        </w:rPr>
        <w:t xml:space="preserve"> </w:t>
      </w:r>
      <w:r>
        <w:rPr>
          <w:sz w:val="18"/>
        </w:rPr>
        <w:t>such</w:t>
      </w:r>
      <w:r>
        <w:rPr>
          <w:spacing w:val="-11"/>
          <w:sz w:val="18"/>
        </w:rPr>
        <w:t xml:space="preserve"> </w:t>
      </w:r>
      <w:r>
        <w:rPr>
          <w:sz w:val="18"/>
        </w:rPr>
        <w:t>a</w:t>
      </w:r>
      <w:r>
        <w:rPr>
          <w:spacing w:val="-11"/>
          <w:sz w:val="18"/>
        </w:rPr>
        <w:t xml:space="preserve"> </w:t>
      </w:r>
      <w:r>
        <w:rPr>
          <w:sz w:val="18"/>
        </w:rPr>
        <w:t>meeting</w:t>
      </w:r>
      <w:r>
        <w:rPr>
          <w:spacing w:val="-11"/>
          <w:sz w:val="18"/>
        </w:rPr>
        <w:t xml:space="preserve"> </w:t>
      </w:r>
      <w:r>
        <w:rPr>
          <w:sz w:val="18"/>
        </w:rPr>
        <w:t>in a manner that interferes with the conduct of the meeting or the rights of the participants.</w:t>
      </w:r>
    </w:p>
    <w:p w14:paraId="5005DC01" w14:textId="77777777" w:rsidR="00153CA5" w:rsidRDefault="00C0532D">
      <w:pPr>
        <w:spacing w:before="30"/>
        <w:ind w:left="342"/>
        <w:rPr>
          <w:sz w:val="14"/>
        </w:rPr>
      </w:pPr>
      <w:r>
        <w:rPr>
          <w:b/>
          <w:sz w:val="14"/>
        </w:rPr>
        <w:t>History:</w:t>
      </w:r>
      <w:r>
        <w:rPr>
          <w:b/>
          <w:spacing w:val="33"/>
          <w:sz w:val="14"/>
        </w:rPr>
        <w:t xml:space="preserve"> </w:t>
      </w:r>
      <w:hyperlink r:id="rId1902">
        <w:r>
          <w:rPr>
            <w:color w:val="0000E5"/>
            <w:sz w:val="14"/>
          </w:rPr>
          <w:t>1977</w:t>
        </w:r>
        <w:r>
          <w:rPr>
            <w:color w:val="0000E5"/>
            <w:spacing w:val="1"/>
            <w:sz w:val="14"/>
          </w:rPr>
          <w:t xml:space="preserve"> </w:t>
        </w:r>
        <w:r>
          <w:rPr>
            <w:color w:val="0000E5"/>
            <w:sz w:val="14"/>
          </w:rPr>
          <w:t>c.</w:t>
        </w:r>
        <w:r>
          <w:rPr>
            <w:color w:val="0000E5"/>
            <w:spacing w:val="1"/>
            <w:sz w:val="14"/>
          </w:rPr>
          <w:t xml:space="preserve"> </w:t>
        </w:r>
        <w:r>
          <w:rPr>
            <w:color w:val="0000E5"/>
            <w:spacing w:val="-4"/>
            <w:sz w:val="14"/>
          </w:rPr>
          <w:t>322</w:t>
        </w:r>
      </w:hyperlink>
      <w:r>
        <w:rPr>
          <w:spacing w:val="-4"/>
          <w:sz w:val="14"/>
        </w:rPr>
        <w:t>.</w:t>
      </w:r>
    </w:p>
    <w:p w14:paraId="0BD5FDF7" w14:textId="77777777" w:rsidR="00153CA5" w:rsidRDefault="00153CA5">
      <w:pPr>
        <w:pStyle w:val="BodyText"/>
        <w:spacing w:before="10"/>
        <w:ind w:left="0" w:firstLine="0"/>
        <w:jc w:val="left"/>
        <w:rPr>
          <w:sz w:val="14"/>
        </w:rPr>
      </w:pPr>
    </w:p>
    <w:p w14:paraId="2B7C99EA" w14:textId="77777777" w:rsidR="00153CA5" w:rsidRDefault="00C0532D">
      <w:pPr>
        <w:pStyle w:val="ListParagraph"/>
        <w:numPr>
          <w:ilvl w:val="1"/>
          <w:numId w:val="1"/>
        </w:numPr>
        <w:tabs>
          <w:tab w:val="left" w:pos="826"/>
        </w:tabs>
        <w:spacing w:line="220" w:lineRule="auto"/>
        <w:ind w:right="272" w:firstLine="0"/>
        <w:jc w:val="both"/>
        <w:rPr>
          <w:sz w:val="18"/>
        </w:rPr>
      </w:pPr>
      <w:r>
        <w:rPr>
          <w:rFonts w:ascii="Arial"/>
          <w:b/>
          <w:sz w:val="18"/>
        </w:rPr>
        <w:t>Penalty.</w:t>
      </w:r>
      <w:r>
        <w:rPr>
          <w:rFonts w:ascii="Arial"/>
          <w:b/>
          <w:spacing w:val="40"/>
          <w:sz w:val="18"/>
        </w:rPr>
        <w:t xml:space="preserve"> </w:t>
      </w:r>
      <w:r>
        <w:rPr>
          <w:sz w:val="18"/>
        </w:rPr>
        <w:t xml:space="preserve">Any member of a governmental body who </w:t>
      </w:r>
      <w:r>
        <w:rPr>
          <w:spacing w:val="-2"/>
          <w:sz w:val="18"/>
        </w:rPr>
        <w:t>knowingly attends</w:t>
      </w:r>
      <w:r>
        <w:rPr>
          <w:spacing w:val="-6"/>
          <w:sz w:val="18"/>
        </w:rPr>
        <w:t xml:space="preserve"> </w:t>
      </w:r>
      <w:r>
        <w:rPr>
          <w:spacing w:val="-2"/>
          <w:sz w:val="18"/>
        </w:rPr>
        <w:t>a</w:t>
      </w:r>
      <w:r>
        <w:rPr>
          <w:spacing w:val="-6"/>
          <w:sz w:val="18"/>
        </w:rPr>
        <w:t xml:space="preserve"> </w:t>
      </w:r>
      <w:r>
        <w:rPr>
          <w:spacing w:val="-2"/>
          <w:sz w:val="18"/>
        </w:rPr>
        <w:t>meeting</w:t>
      </w:r>
      <w:r>
        <w:rPr>
          <w:spacing w:val="-6"/>
          <w:sz w:val="18"/>
        </w:rPr>
        <w:t xml:space="preserve"> </w:t>
      </w:r>
      <w:r>
        <w:rPr>
          <w:spacing w:val="-2"/>
          <w:sz w:val="18"/>
        </w:rPr>
        <w:t>of</w:t>
      </w:r>
      <w:r>
        <w:rPr>
          <w:spacing w:val="-6"/>
          <w:sz w:val="18"/>
        </w:rPr>
        <w:t xml:space="preserve"> </w:t>
      </w:r>
      <w:r>
        <w:rPr>
          <w:spacing w:val="-2"/>
          <w:sz w:val="18"/>
        </w:rPr>
        <w:t>such</w:t>
      </w:r>
      <w:r>
        <w:rPr>
          <w:spacing w:val="-6"/>
          <w:sz w:val="18"/>
        </w:rPr>
        <w:t xml:space="preserve"> </w:t>
      </w:r>
      <w:r>
        <w:rPr>
          <w:spacing w:val="-2"/>
          <w:sz w:val="18"/>
        </w:rPr>
        <w:t>body</w:t>
      </w:r>
      <w:r>
        <w:rPr>
          <w:spacing w:val="-6"/>
          <w:sz w:val="18"/>
        </w:rPr>
        <w:t xml:space="preserve"> </w:t>
      </w:r>
      <w:r>
        <w:rPr>
          <w:spacing w:val="-2"/>
          <w:sz w:val="18"/>
        </w:rPr>
        <w:t>held</w:t>
      </w:r>
      <w:r>
        <w:rPr>
          <w:spacing w:val="-6"/>
          <w:sz w:val="18"/>
        </w:rPr>
        <w:t xml:space="preserve"> </w:t>
      </w:r>
      <w:r>
        <w:rPr>
          <w:spacing w:val="-2"/>
          <w:sz w:val="18"/>
        </w:rPr>
        <w:t>in</w:t>
      </w:r>
      <w:r>
        <w:rPr>
          <w:spacing w:val="-6"/>
          <w:sz w:val="18"/>
        </w:rPr>
        <w:t xml:space="preserve"> </w:t>
      </w:r>
      <w:r>
        <w:rPr>
          <w:spacing w:val="-2"/>
          <w:sz w:val="18"/>
        </w:rPr>
        <w:t>violation</w:t>
      </w:r>
      <w:r>
        <w:rPr>
          <w:spacing w:val="-6"/>
          <w:sz w:val="18"/>
        </w:rPr>
        <w:t xml:space="preserve"> </w:t>
      </w:r>
      <w:r>
        <w:rPr>
          <w:spacing w:val="-2"/>
          <w:sz w:val="18"/>
        </w:rPr>
        <w:t>of</w:t>
      </w:r>
      <w:r>
        <w:rPr>
          <w:spacing w:val="-6"/>
          <w:sz w:val="18"/>
        </w:rPr>
        <w:t xml:space="preserve"> </w:t>
      </w:r>
      <w:r>
        <w:rPr>
          <w:spacing w:val="-2"/>
          <w:sz w:val="18"/>
        </w:rPr>
        <w:t xml:space="preserve">this </w:t>
      </w:r>
      <w:r>
        <w:rPr>
          <w:sz w:val="18"/>
        </w:rPr>
        <w:t>subchapter,</w:t>
      </w:r>
      <w:r>
        <w:rPr>
          <w:spacing w:val="-6"/>
          <w:sz w:val="18"/>
        </w:rPr>
        <w:t xml:space="preserve"> </w:t>
      </w:r>
      <w:r>
        <w:rPr>
          <w:sz w:val="18"/>
        </w:rPr>
        <w:t>or</w:t>
      </w:r>
      <w:r>
        <w:rPr>
          <w:spacing w:val="-6"/>
          <w:sz w:val="18"/>
        </w:rPr>
        <w:t xml:space="preserve"> </w:t>
      </w:r>
      <w:r>
        <w:rPr>
          <w:sz w:val="18"/>
        </w:rPr>
        <w:t>who,</w:t>
      </w:r>
      <w:r>
        <w:rPr>
          <w:spacing w:val="-6"/>
          <w:sz w:val="18"/>
        </w:rPr>
        <w:t xml:space="preserve"> </w:t>
      </w:r>
      <w:r>
        <w:rPr>
          <w:sz w:val="18"/>
        </w:rPr>
        <w:t>in</w:t>
      </w:r>
      <w:r>
        <w:rPr>
          <w:spacing w:val="-6"/>
          <w:sz w:val="18"/>
        </w:rPr>
        <w:t xml:space="preserve"> </w:t>
      </w:r>
      <w:r>
        <w:rPr>
          <w:sz w:val="18"/>
        </w:rPr>
        <w:t>his</w:t>
      </w:r>
      <w:r>
        <w:rPr>
          <w:spacing w:val="-6"/>
          <w:sz w:val="18"/>
        </w:rPr>
        <w:t xml:space="preserve"> </w:t>
      </w:r>
      <w:r>
        <w:rPr>
          <w:sz w:val="18"/>
        </w:rPr>
        <w:t>or</w:t>
      </w:r>
      <w:r>
        <w:rPr>
          <w:spacing w:val="-6"/>
          <w:sz w:val="18"/>
        </w:rPr>
        <w:t xml:space="preserve"> </w:t>
      </w:r>
      <w:r>
        <w:rPr>
          <w:sz w:val="18"/>
        </w:rPr>
        <w:t>her</w:t>
      </w:r>
      <w:r>
        <w:rPr>
          <w:spacing w:val="-6"/>
          <w:sz w:val="18"/>
        </w:rPr>
        <w:t xml:space="preserve"> </w:t>
      </w:r>
      <w:r>
        <w:rPr>
          <w:sz w:val="18"/>
        </w:rPr>
        <w:t>official</w:t>
      </w:r>
      <w:r>
        <w:rPr>
          <w:spacing w:val="-4"/>
          <w:sz w:val="18"/>
        </w:rPr>
        <w:t xml:space="preserve"> </w:t>
      </w:r>
      <w:r>
        <w:rPr>
          <w:sz w:val="18"/>
        </w:rPr>
        <w:t>capacity,</w:t>
      </w:r>
      <w:r>
        <w:rPr>
          <w:spacing w:val="-6"/>
          <w:sz w:val="18"/>
        </w:rPr>
        <w:t xml:space="preserve"> </w:t>
      </w:r>
      <w:r>
        <w:rPr>
          <w:sz w:val="18"/>
        </w:rPr>
        <w:t>otherwise</w:t>
      </w:r>
      <w:r>
        <w:rPr>
          <w:spacing w:val="-6"/>
          <w:sz w:val="18"/>
        </w:rPr>
        <w:t xml:space="preserve"> </w:t>
      </w:r>
      <w:r>
        <w:rPr>
          <w:sz w:val="18"/>
        </w:rPr>
        <w:t>vio-lates</w:t>
      </w:r>
      <w:r>
        <w:rPr>
          <w:spacing w:val="-12"/>
          <w:sz w:val="18"/>
        </w:rPr>
        <w:t xml:space="preserve"> </w:t>
      </w:r>
      <w:r>
        <w:rPr>
          <w:sz w:val="18"/>
        </w:rPr>
        <w:t>this</w:t>
      </w:r>
      <w:r>
        <w:rPr>
          <w:spacing w:val="-11"/>
          <w:sz w:val="18"/>
        </w:rPr>
        <w:t xml:space="preserve"> </w:t>
      </w:r>
      <w:r>
        <w:rPr>
          <w:sz w:val="18"/>
        </w:rPr>
        <w:t>subchapter</w:t>
      </w:r>
      <w:r>
        <w:rPr>
          <w:spacing w:val="-11"/>
          <w:sz w:val="18"/>
        </w:rPr>
        <w:t xml:space="preserve"> </w:t>
      </w:r>
      <w:r>
        <w:rPr>
          <w:sz w:val="18"/>
        </w:rPr>
        <w:t>by</w:t>
      </w:r>
      <w:r>
        <w:rPr>
          <w:spacing w:val="-11"/>
          <w:sz w:val="18"/>
        </w:rPr>
        <w:t xml:space="preserve"> </w:t>
      </w:r>
      <w:r>
        <w:rPr>
          <w:sz w:val="18"/>
        </w:rPr>
        <w:t>some</w:t>
      </w:r>
      <w:r>
        <w:rPr>
          <w:spacing w:val="-12"/>
          <w:sz w:val="18"/>
        </w:rPr>
        <w:t xml:space="preserve"> </w:t>
      </w:r>
      <w:r>
        <w:rPr>
          <w:sz w:val="18"/>
        </w:rPr>
        <w:t>act</w:t>
      </w:r>
      <w:r>
        <w:rPr>
          <w:spacing w:val="-11"/>
          <w:sz w:val="18"/>
        </w:rPr>
        <w:t xml:space="preserve"> </w:t>
      </w:r>
      <w:r>
        <w:rPr>
          <w:sz w:val="18"/>
        </w:rPr>
        <w:t>or</w:t>
      </w:r>
      <w:r>
        <w:rPr>
          <w:spacing w:val="-11"/>
          <w:sz w:val="18"/>
        </w:rPr>
        <w:t xml:space="preserve"> </w:t>
      </w:r>
      <w:r>
        <w:rPr>
          <w:sz w:val="18"/>
        </w:rPr>
        <w:t>omission</w:t>
      </w:r>
      <w:r>
        <w:rPr>
          <w:spacing w:val="-11"/>
          <w:sz w:val="18"/>
        </w:rPr>
        <w:t xml:space="preserve"> </w:t>
      </w:r>
      <w:r>
        <w:rPr>
          <w:sz w:val="18"/>
        </w:rPr>
        <w:t>shall</w:t>
      </w:r>
      <w:r>
        <w:rPr>
          <w:spacing w:val="-12"/>
          <w:sz w:val="18"/>
        </w:rPr>
        <w:t xml:space="preserve"> </w:t>
      </w:r>
      <w:r>
        <w:rPr>
          <w:sz w:val="18"/>
        </w:rPr>
        <w:t>forfeit</w:t>
      </w:r>
      <w:r>
        <w:rPr>
          <w:spacing w:val="-11"/>
          <w:sz w:val="18"/>
        </w:rPr>
        <w:t xml:space="preserve"> </w:t>
      </w:r>
      <w:r>
        <w:rPr>
          <w:sz w:val="18"/>
        </w:rPr>
        <w:t xml:space="preserve">without </w:t>
      </w:r>
      <w:r>
        <w:rPr>
          <w:spacing w:val="-2"/>
          <w:sz w:val="18"/>
        </w:rPr>
        <w:t>reimbursement</w:t>
      </w:r>
      <w:r>
        <w:rPr>
          <w:spacing w:val="-1"/>
          <w:sz w:val="18"/>
        </w:rPr>
        <w:t xml:space="preserve"> </w:t>
      </w:r>
      <w:r>
        <w:rPr>
          <w:spacing w:val="-2"/>
          <w:sz w:val="18"/>
        </w:rPr>
        <w:t>not</w:t>
      </w:r>
      <w:r>
        <w:rPr>
          <w:spacing w:val="-9"/>
          <w:sz w:val="18"/>
        </w:rPr>
        <w:t xml:space="preserve"> </w:t>
      </w:r>
      <w:r>
        <w:rPr>
          <w:spacing w:val="-2"/>
          <w:sz w:val="18"/>
        </w:rPr>
        <w:t>less</w:t>
      </w:r>
      <w:r>
        <w:rPr>
          <w:spacing w:val="-9"/>
          <w:sz w:val="18"/>
        </w:rPr>
        <w:t xml:space="preserve"> </w:t>
      </w:r>
      <w:r>
        <w:rPr>
          <w:spacing w:val="-2"/>
          <w:sz w:val="18"/>
        </w:rPr>
        <w:t>than</w:t>
      </w:r>
      <w:r>
        <w:rPr>
          <w:spacing w:val="-9"/>
          <w:sz w:val="18"/>
        </w:rPr>
        <w:t xml:space="preserve"> </w:t>
      </w:r>
      <w:r>
        <w:rPr>
          <w:spacing w:val="-2"/>
          <w:sz w:val="18"/>
        </w:rPr>
        <w:t>$25</w:t>
      </w:r>
      <w:r>
        <w:rPr>
          <w:spacing w:val="-9"/>
          <w:sz w:val="18"/>
        </w:rPr>
        <w:t xml:space="preserve"> </w:t>
      </w:r>
      <w:r>
        <w:rPr>
          <w:spacing w:val="-2"/>
          <w:sz w:val="18"/>
        </w:rPr>
        <w:t>nor</w:t>
      </w:r>
      <w:r>
        <w:rPr>
          <w:spacing w:val="-9"/>
          <w:sz w:val="18"/>
        </w:rPr>
        <w:t xml:space="preserve"> </w:t>
      </w:r>
      <w:r>
        <w:rPr>
          <w:spacing w:val="-2"/>
          <w:sz w:val="18"/>
        </w:rPr>
        <w:t>more</w:t>
      </w:r>
      <w:r>
        <w:rPr>
          <w:spacing w:val="-9"/>
          <w:sz w:val="18"/>
        </w:rPr>
        <w:t xml:space="preserve"> </w:t>
      </w:r>
      <w:r>
        <w:rPr>
          <w:spacing w:val="-2"/>
          <w:sz w:val="18"/>
        </w:rPr>
        <w:t>than</w:t>
      </w:r>
      <w:r>
        <w:rPr>
          <w:spacing w:val="-9"/>
          <w:sz w:val="18"/>
        </w:rPr>
        <w:t xml:space="preserve"> </w:t>
      </w:r>
      <w:r>
        <w:rPr>
          <w:spacing w:val="-2"/>
          <w:sz w:val="18"/>
        </w:rPr>
        <w:t>$300</w:t>
      </w:r>
      <w:r>
        <w:rPr>
          <w:spacing w:val="-9"/>
          <w:sz w:val="18"/>
        </w:rPr>
        <w:t xml:space="preserve"> </w:t>
      </w:r>
      <w:r>
        <w:rPr>
          <w:spacing w:val="-2"/>
          <w:sz w:val="18"/>
        </w:rPr>
        <w:t>for</w:t>
      </w:r>
      <w:r>
        <w:rPr>
          <w:spacing w:val="-9"/>
          <w:sz w:val="18"/>
        </w:rPr>
        <w:t xml:space="preserve"> </w:t>
      </w:r>
      <w:r>
        <w:rPr>
          <w:spacing w:val="-2"/>
          <w:sz w:val="18"/>
        </w:rPr>
        <w:t>each</w:t>
      </w:r>
      <w:r>
        <w:rPr>
          <w:spacing w:val="-9"/>
          <w:sz w:val="18"/>
        </w:rPr>
        <w:t xml:space="preserve"> </w:t>
      </w:r>
      <w:r>
        <w:rPr>
          <w:spacing w:val="-2"/>
          <w:sz w:val="18"/>
        </w:rPr>
        <w:t xml:space="preserve">such </w:t>
      </w:r>
      <w:r>
        <w:rPr>
          <w:sz w:val="18"/>
        </w:rPr>
        <w:t>violation.</w:t>
      </w:r>
      <w:r>
        <w:rPr>
          <w:spacing w:val="-4"/>
          <w:sz w:val="18"/>
        </w:rPr>
        <w:t xml:space="preserve"> </w:t>
      </w:r>
      <w:r>
        <w:rPr>
          <w:sz w:val="18"/>
        </w:rPr>
        <w:t>No</w:t>
      </w:r>
      <w:r>
        <w:rPr>
          <w:spacing w:val="-12"/>
          <w:sz w:val="18"/>
        </w:rPr>
        <w:t xml:space="preserve"> </w:t>
      </w:r>
      <w:r>
        <w:rPr>
          <w:sz w:val="18"/>
        </w:rPr>
        <w:t>member</w:t>
      </w:r>
      <w:r>
        <w:rPr>
          <w:spacing w:val="-11"/>
          <w:sz w:val="18"/>
        </w:rPr>
        <w:t xml:space="preserve"> </w:t>
      </w:r>
      <w:r>
        <w:rPr>
          <w:sz w:val="18"/>
        </w:rPr>
        <w:t>of</w:t>
      </w:r>
      <w:r>
        <w:rPr>
          <w:spacing w:val="-11"/>
          <w:sz w:val="18"/>
        </w:rPr>
        <w:t xml:space="preserve"> </w:t>
      </w:r>
      <w:r>
        <w:rPr>
          <w:sz w:val="18"/>
        </w:rPr>
        <w:t>a</w:t>
      </w:r>
      <w:r>
        <w:rPr>
          <w:spacing w:val="-11"/>
          <w:sz w:val="18"/>
        </w:rPr>
        <w:t xml:space="preserve"> </w:t>
      </w:r>
      <w:r>
        <w:rPr>
          <w:sz w:val="18"/>
        </w:rPr>
        <w:t>governmental</w:t>
      </w:r>
      <w:r>
        <w:rPr>
          <w:spacing w:val="-12"/>
          <w:sz w:val="18"/>
        </w:rPr>
        <w:t xml:space="preserve"> </w:t>
      </w:r>
      <w:r>
        <w:rPr>
          <w:sz w:val="18"/>
        </w:rPr>
        <w:t>body</w:t>
      </w:r>
      <w:r>
        <w:rPr>
          <w:spacing w:val="-11"/>
          <w:sz w:val="18"/>
        </w:rPr>
        <w:t xml:space="preserve"> </w:t>
      </w:r>
      <w:r>
        <w:rPr>
          <w:sz w:val="18"/>
        </w:rPr>
        <w:t>is</w:t>
      </w:r>
      <w:r>
        <w:rPr>
          <w:spacing w:val="-11"/>
          <w:sz w:val="18"/>
        </w:rPr>
        <w:t xml:space="preserve"> </w:t>
      </w:r>
      <w:r>
        <w:rPr>
          <w:sz w:val="18"/>
        </w:rPr>
        <w:t>liable</w:t>
      </w:r>
      <w:r>
        <w:rPr>
          <w:spacing w:val="-11"/>
          <w:sz w:val="18"/>
        </w:rPr>
        <w:t xml:space="preserve"> </w:t>
      </w:r>
      <w:r>
        <w:rPr>
          <w:sz w:val="18"/>
        </w:rPr>
        <w:t>under</w:t>
      </w:r>
      <w:r>
        <w:rPr>
          <w:spacing w:val="-12"/>
          <w:sz w:val="18"/>
        </w:rPr>
        <w:t xml:space="preserve"> </w:t>
      </w:r>
      <w:r>
        <w:rPr>
          <w:sz w:val="18"/>
        </w:rPr>
        <w:t>this subchapter on</w:t>
      </w:r>
      <w:r>
        <w:rPr>
          <w:spacing w:val="-2"/>
          <w:sz w:val="18"/>
        </w:rPr>
        <w:t xml:space="preserve"> </w:t>
      </w:r>
      <w:r>
        <w:rPr>
          <w:sz w:val="18"/>
        </w:rPr>
        <w:t>account</w:t>
      </w:r>
      <w:r>
        <w:rPr>
          <w:spacing w:val="-2"/>
          <w:sz w:val="18"/>
        </w:rPr>
        <w:t xml:space="preserve"> </w:t>
      </w:r>
      <w:r>
        <w:rPr>
          <w:sz w:val="18"/>
        </w:rPr>
        <w:t>of</w:t>
      </w:r>
      <w:r>
        <w:rPr>
          <w:spacing w:val="-2"/>
          <w:sz w:val="18"/>
        </w:rPr>
        <w:t xml:space="preserve"> </w:t>
      </w:r>
      <w:r>
        <w:rPr>
          <w:sz w:val="18"/>
        </w:rPr>
        <w:t>his</w:t>
      </w:r>
      <w:r>
        <w:rPr>
          <w:spacing w:val="-2"/>
          <w:sz w:val="18"/>
        </w:rPr>
        <w:t xml:space="preserve"> </w:t>
      </w:r>
      <w:r>
        <w:rPr>
          <w:sz w:val="18"/>
        </w:rPr>
        <w:t>or</w:t>
      </w:r>
      <w:r>
        <w:rPr>
          <w:spacing w:val="-2"/>
          <w:sz w:val="18"/>
        </w:rPr>
        <w:t xml:space="preserve"> </w:t>
      </w:r>
      <w:r>
        <w:rPr>
          <w:sz w:val="18"/>
        </w:rPr>
        <w:t>her</w:t>
      </w:r>
      <w:r>
        <w:rPr>
          <w:spacing w:val="-2"/>
          <w:sz w:val="18"/>
        </w:rPr>
        <w:t xml:space="preserve"> </w:t>
      </w:r>
      <w:r>
        <w:rPr>
          <w:sz w:val="18"/>
        </w:rPr>
        <w:t>attendance</w:t>
      </w:r>
      <w:r>
        <w:rPr>
          <w:spacing w:val="-2"/>
          <w:sz w:val="18"/>
        </w:rPr>
        <w:t xml:space="preserve"> </w:t>
      </w:r>
      <w:r>
        <w:rPr>
          <w:sz w:val="18"/>
        </w:rPr>
        <w:t>at</w:t>
      </w:r>
      <w:r>
        <w:rPr>
          <w:spacing w:val="-2"/>
          <w:sz w:val="18"/>
        </w:rPr>
        <w:t xml:space="preserve"> </w:t>
      </w:r>
      <w:r>
        <w:rPr>
          <w:sz w:val="18"/>
        </w:rPr>
        <w:t>a</w:t>
      </w:r>
      <w:r>
        <w:rPr>
          <w:spacing w:val="-2"/>
          <w:sz w:val="18"/>
        </w:rPr>
        <w:t xml:space="preserve"> </w:t>
      </w:r>
      <w:r>
        <w:rPr>
          <w:sz w:val="18"/>
        </w:rPr>
        <w:t>meeting</w:t>
      </w:r>
      <w:r>
        <w:rPr>
          <w:spacing w:val="-2"/>
          <w:sz w:val="18"/>
        </w:rPr>
        <w:t xml:space="preserve"> </w:t>
      </w:r>
      <w:r>
        <w:rPr>
          <w:sz w:val="18"/>
        </w:rPr>
        <w:t>held in</w:t>
      </w:r>
      <w:r>
        <w:rPr>
          <w:spacing w:val="-9"/>
          <w:sz w:val="18"/>
        </w:rPr>
        <w:t xml:space="preserve"> </w:t>
      </w:r>
      <w:r>
        <w:rPr>
          <w:sz w:val="18"/>
        </w:rPr>
        <w:t>violation</w:t>
      </w:r>
      <w:r>
        <w:rPr>
          <w:spacing w:val="-10"/>
          <w:sz w:val="18"/>
        </w:rPr>
        <w:t xml:space="preserve"> </w:t>
      </w:r>
      <w:r>
        <w:rPr>
          <w:sz w:val="18"/>
        </w:rPr>
        <w:t>of</w:t>
      </w:r>
      <w:r>
        <w:rPr>
          <w:spacing w:val="-10"/>
          <w:sz w:val="18"/>
        </w:rPr>
        <w:t xml:space="preserve"> </w:t>
      </w:r>
      <w:r>
        <w:rPr>
          <w:sz w:val="18"/>
        </w:rPr>
        <w:t>this</w:t>
      </w:r>
      <w:r>
        <w:rPr>
          <w:spacing w:val="-10"/>
          <w:sz w:val="18"/>
        </w:rPr>
        <w:t xml:space="preserve"> </w:t>
      </w:r>
      <w:r>
        <w:rPr>
          <w:sz w:val="18"/>
        </w:rPr>
        <w:t>subchapter</w:t>
      </w:r>
      <w:r>
        <w:rPr>
          <w:spacing w:val="-10"/>
          <w:sz w:val="18"/>
        </w:rPr>
        <w:t xml:space="preserve"> </w:t>
      </w:r>
      <w:r>
        <w:rPr>
          <w:sz w:val="18"/>
        </w:rPr>
        <w:t>if</w:t>
      </w:r>
      <w:r>
        <w:rPr>
          <w:spacing w:val="-10"/>
          <w:sz w:val="18"/>
        </w:rPr>
        <w:t xml:space="preserve"> </w:t>
      </w:r>
      <w:r>
        <w:rPr>
          <w:sz w:val="18"/>
        </w:rPr>
        <w:t>he</w:t>
      </w:r>
      <w:r>
        <w:rPr>
          <w:spacing w:val="-10"/>
          <w:sz w:val="18"/>
        </w:rPr>
        <w:t xml:space="preserve"> </w:t>
      </w:r>
      <w:r>
        <w:rPr>
          <w:sz w:val="18"/>
        </w:rPr>
        <w:t>or</w:t>
      </w:r>
      <w:r>
        <w:rPr>
          <w:spacing w:val="-10"/>
          <w:sz w:val="18"/>
        </w:rPr>
        <w:t xml:space="preserve"> </w:t>
      </w:r>
      <w:r>
        <w:rPr>
          <w:sz w:val="18"/>
        </w:rPr>
        <w:t>she</w:t>
      </w:r>
      <w:r>
        <w:rPr>
          <w:spacing w:val="-10"/>
          <w:sz w:val="18"/>
        </w:rPr>
        <w:t xml:space="preserve"> </w:t>
      </w:r>
      <w:r>
        <w:rPr>
          <w:sz w:val="18"/>
        </w:rPr>
        <w:t>makes</w:t>
      </w:r>
      <w:r>
        <w:rPr>
          <w:spacing w:val="-10"/>
          <w:sz w:val="18"/>
        </w:rPr>
        <w:t xml:space="preserve"> </w:t>
      </w:r>
      <w:r>
        <w:rPr>
          <w:sz w:val="18"/>
        </w:rPr>
        <w:t>or</w:t>
      </w:r>
      <w:r>
        <w:rPr>
          <w:spacing w:val="-10"/>
          <w:sz w:val="18"/>
        </w:rPr>
        <w:t xml:space="preserve"> </w:t>
      </w:r>
      <w:r>
        <w:rPr>
          <w:sz w:val="18"/>
        </w:rPr>
        <w:t>votes</w:t>
      </w:r>
      <w:r>
        <w:rPr>
          <w:spacing w:val="-10"/>
          <w:sz w:val="18"/>
        </w:rPr>
        <w:t xml:space="preserve"> </w:t>
      </w:r>
      <w:r>
        <w:rPr>
          <w:sz w:val="18"/>
        </w:rPr>
        <w:t>in</w:t>
      </w:r>
      <w:r>
        <w:rPr>
          <w:spacing w:val="-10"/>
          <w:sz w:val="18"/>
        </w:rPr>
        <w:t xml:space="preserve"> </w:t>
      </w:r>
      <w:r>
        <w:rPr>
          <w:sz w:val="18"/>
        </w:rPr>
        <w:t>favor of</w:t>
      </w:r>
      <w:r>
        <w:rPr>
          <w:spacing w:val="-1"/>
          <w:sz w:val="18"/>
        </w:rPr>
        <w:t xml:space="preserve"> </w:t>
      </w:r>
      <w:r>
        <w:rPr>
          <w:sz w:val="18"/>
        </w:rPr>
        <w:t>a</w:t>
      </w:r>
      <w:r>
        <w:rPr>
          <w:spacing w:val="-1"/>
          <w:sz w:val="18"/>
        </w:rPr>
        <w:t xml:space="preserve"> </w:t>
      </w:r>
      <w:r>
        <w:rPr>
          <w:sz w:val="18"/>
        </w:rPr>
        <w:t>motion</w:t>
      </w:r>
      <w:r>
        <w:rPr>
          <w:spacing w:val="-1"/>
          <w:sz w:val="18"/>
        </w:rPr>
        <w:t xml:space="preserve"> </w:t>
      </w:r>
      <w:r>
        <w:rPr>
          <w:sz w:val="18"/>
        </w:rPr>
        <w:t>to</w:t>
      </w:r>
      <w:r>
        <w:rPr>
          <w:spacing w:val="-1"/>
          <w:sz w:val="18"/>
        </w:rPr>
        <w:t xml:space="preserve"> </w:t>
      </w:r>
      <w:r>
        <w:rPr>
          <w:sz w:val="18"/>
        </w:rPr>
        <w:t>prevent</w:t>
      </w:r>
      <w:r>
        <w:rPr>
          <w:spacing w:val="-2"/>
          <w:sz w:val="18"/>
        </w:rPr>
        <w:t xml:space="preserve"> </w:t>
      </w:r>
      <w:r>
        <w:rPr>
          <w:sz w:val="18"/>
        </w:rPr>
        <w:t>the</w:t>
      </w:r>
      <w:r>
        <w:rPr>
          <w:spacing w:val="-2"/>
          <w:sz w:val="18"/>
        </w:rPr>
        <w:t xml:space="preserve"> </w:t>
      </w:r>
      <w:r>
        <w:rPr>
          <w:sz w:val="18"/>
        </w:rPr>
        <w:t>violation</w:t>
      </w:r>
      <w:r>
        <w:rPr>
          <w:spacing w:val="-2"/>
          <w:sz w:val="18"/>
        </w:rPr>
        <w:t xml:space="preserve"> </w:t>
      </w:r>
      <w:r>
        <w:rPr>
          <w:sz w:val="18"/>
        </w:rPr>
        <w:t>from</w:t>
      </w:r>
      <w:r>
        <w:rPr>
          <w:spacing w:val="-2"/>
          <w:sz w:val="18"/>
        </w:rPr>
        <w:t xml:space="preserve"> </w:t>
      </w:r>
      <w:r>
        <w:rPr>
          <w:sz w:val="18"/>
        </w:rPr>
        <w:t>occurring,</w:t>
      </w:r>
      <w:r>
        <w:rPr>
          <w:spacing w:val="-2"/>
          <w:sz w:val="18"/>
        </w:rPr>
        <w:t xml:space="preserve"> </w:t>
      </w:r>
      <w:r>
        <w:rPr>
          <w:sz w:val="18"/>
        </w:rPr>
        <w:t>or</w:t>
      </w:r>
      <w:r>
        <w:rPr>
          <w:spacing w:val="-2"/>
          <w:sz w:val="18"/>
        </w:rPr>
        <w:t xml:space="preserve"> </w:t>
      </w:r>
      <w:r>
        <w:rPr>
          <w:sz w:val="18"/>
        </w:rPr>
        <w:t>if,</w:t>
      </w:r>
      <w:r>
        <w:rPr>
          <w:spacing w:val="-2"/>
          <w:sz w:val="18"/>
        </w:rPr>
        <w:t xml:space="preserve"> </w:t>
      </w:r>
      <w:r>
        <w:rPr>
          <w:sz w:val="18"/>
        </w:rPr>
        <w:t>before the</w:t>
      </w:r>
      <w:r>
        <w:rPr>
          <w:spacing w:val="-8"/>
          <w:sz w:val="18"/>
        </w:rPr>
        <w:t xml:space="preserve"> </w:t>
      </w:r>
      <w:r>
        <w:rPr>
          <w:sz w:val="18"/>
        </w:rPr>
        <w:t>violation</w:t>
      </w:r>
      <w:r>
        <w:rPr>
          <w:spacing w:val="-10"/>
          <w:sz w:val="18"/>
        </w:rPr>
        <w:t xml:space="preserve"> </w:t>
      </w:r>
      <w:r>
        <w:rPr>
          <w:sz w:val="18"/>
        </w:rPr>
        <w:t>occurs,</w:t>
      </w:r>
      <w:r>
        <w:rPr>
          <w:spacing w:val="-10"/>
          <w:sz w:val="18"/>
        </w:rPr>
        <w:t xml:space="preserve"> </w:t>
      </w:r>
      <w:r>
        <w:rPr>
          <w:sz w:val="18"/>
        </w:rPr>
        <w:t>his</w:t>
      </w:r>
      <w:r>
        <w:rPr>
          <w:spacing w:val="-10"/>
          <w:sz w:val="18"/>
        </w:rPr>
        <w:t xml:space="preserve"> </w:t>
      </w:r>
      <w:r>
        <w:rPr>
          <w:sz w:val="18"/>
        </w:rPr>
        <w:t>or</w:t>
      </w:r>
      <w:r>
        <w:rPr>
          <w:spacing w:val="-10"/>
          <w:sz w:val="18"/>
        </w:rPr>
        <w:t xml:space="preserve"> </w:t>
      </w:r>
      <w:r>
        <w:rPr>
          <w:sz w:val="18"/>
        </w:rPr>
        <w:t>her</w:t>
      </w:r>
      <w:r>
        <w:rPr>
          <w:spacing w:val="-10"/>
          <w:sz w:val="18"/>
        </w:rPr>
        <w:t xml:space="preserve"> </w:t>
      </w:r>
      <w:r>
        <w:rPr>
          <w:sz w:val="18"/>
        </w:rPr>
        <w:t>votes</w:t>
      </w:r>
      <w:r>
        <w:rPr>
          <w:spacing w:val="-10"/>
          <w:sz w:val="18"/>
        </w:rPr>
        <w:t xml:space="preserve"> </w:t>
      </w:r>
      <w:r>
        <w:rPr>
          <w:sz w:val="18"/>
        </w:rPr>
        <w:t>on</w:t>
      </w:r>
      <w:r>
        <w:rPr>
          <w:spacing w:val="-10"/>
          <w:sz w:val="18"/>
        </w:rPr>
        <w:t xml:space="preserve"> </w:t>
      </w:r>
      <w:r>
        <w:rPr>
          <w:sz w:val="18"/>
        </w:rPr>
        <w:t>all</w:t>
      </w:r>
      <w:r>
        <w:rPr>
          <w:spacing w:val="-9"/>
          <w:sz w:val="18"/>
        </w:rPr>
        <w:t xml:space="preserve"> </w:t>
      </w:r>
      <w:r>
        <w:rPr>
          <w:sz w:val="18"/>
        </w:rPr>
        <w:t>relevant</w:t>
      </w:r>
      <w:r>
        <w:rPr>
          <w:spacing w:val="-9"/>
          <w:sz w:val="18"/>
        </w:rPr>
        <w:t xml:space="preserve"> </w:t>
      </w:r>
      <w:r>
        <w:rPr>
          <w:sz w:val="18"/>
        </w:rPr>
        <w:t>motions</w:t>
      </w:r>
      <w:r>
        <w:rPr>
          <w:spacing w:val="-9"/>
          <w:sz w:val="18"/>
        </w:rPr>
        <w:t xml:space="preserve"> </w:t>
      </w:r>
      <w:r>
        <w:rPr>
          <w:sz w:val="18"/>
        </w:rPr>
        <w:t>were inconsistent with all those circumstances which cause the viola-</w:t>
      </w:r>
      <w:r>
        <w:rPr>
          <w:spacing w:val="-2"/>
          <w:sz w:val="18"/>
        </w:rPr>
        <w:t>tion.</w:t>
      </w:r>
    </w:p>
    <w:p w14:paraId="66296DCA" w14:textId="77777777" w:rsidR="00153CA5" w:rsidRDefault="00C0532D">
      <w:pPr>
        <w:spacing w:before="28"/>
        <w:ind w:left="342"/>
        <w:rPr>
          <w:sz w:val="14"/>
        </w:rPr>
      </w:pPr>
      <w:r>
        <w:rPr>
          <w:b/>
          <w:sz w:val="14"/>
        </w:rPr>
        <w:t>History:</w:t>
      </w:r>
      <w:r>
        <w:rPr>
          <w:b/>
          <w:spacing w:val="33"/>
          <w:sz w:val="14"/>
        </w:rPr>
        <w:t xml:space="preserve"> </w:t>
      </w:r>
      <w:hyperlink r:id="rId1903">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pacing w:val="-4"/>
            <w:sz w:val="14"/>
          </w:rPr>
          <w:t>426</w:t>
        </w:r>
      </w:hyperlink>
      <w:r>
        <w:rPr>
          <w:spacing w:val="-4"/>
          <w:sz w:val="14"/>
        </w:rPr>
        <w:t>.</w:t>
      </w:r>
    </w:p>
    <w:p w14:paraId="5E65B8AB" w14:textId="77777777" w:rsidR="00153CA5" w:rsidRDefault="00C0532D">
      <w:pPr>
        <w:spacing w:before="6" w:line="151" w:lineRule="exact"/>
        <w:ind w:left="338"/>
        <w:rPr>
          <w:sz w:val="14"/>
        </w:rPr>
      </w:pPr>
      <w:r>
        <w:rPr>
          <w:sz w:val="14"/>
        </w:rPr>
        <w:t>The</w:t>
      </w:r>
      <w:r>
        <w:rPr>
          <w:spacing w:val="-7"/>
          <w:sz w:val="14"/>
        </w:rPr>
        <w:t xml:space="preserve"> </w:t>
      </w:r>
      <w:r>
        <w:rPr>
          <w:sz w:val="14"/>
        </w:rPr>
        <w:t>state</w:t>
      </w:r>
      <w:r>
        <w:rPr>
          <w:spacing w:val="-5"/>
          <w:sz w:val="14"/>
        </w:rPr>
        <w:t xml:space="preserve"> </w:t>
      </w:r>
      <w:r>
        <w:rPr>
          <w:sz w:val="14"/>
        </w:rPr>
        <w:t>need</w:t>
      </w:r>
      <w:r>
        <w:rPr>
          <w:spacing w:val="-5"/>
          <w:sz w:val="14"/>
        </w:rPr>
        <w:t xml:space="preserve"> </w:t>
      </w:r>
      <w:r>
        <w:rPr>
          <w:sz w:val="14"/>
        </w:rPr>
        <w:t>not</w:t>
      </w:r>
      <w:r>
        <w:rPr>
          <w:spacing w:val="-5"/>
          <w:sz w:val="14"/>
        </w:rPr>
        <w:t xml:space="preserve"> </w:t>
      </w:r>
      <w:r>
        <w:rPr>
          <w:sz w:val="14"/>
        </w:rPr>
        <w:t>prove</w:t>
      </w:r>
      <w:r>
        <w:rPr>
          <w:spacing w:val="-5"/>
          <w:sz w:val="14"/>
        </w:rPr>
        <w:t xml:space="preserve"> </w:t>
      </w:r>
      <w:r>
        <w:rPr>
          <w:sz w:val="14"/>
        </w:rPr>
        <w:t>specific</w:t>
      </w:r>
      <w:r>
        <w:rPr>
          <w:spacing w:val="-5"/>
          <w:sz w:val="14"/>
        </w:rPr>
        <w:t xml:space="preserve"> </w:t>
      </w:r>
      <w:r>
        <w:rPr>
          <w:sz w:val="14"/>
        </w:rPr>
        <w:t>intent</w:t>
      </w:r>
      <w:r>
        <w:rPr>
          <w:spacing w:val="-5"/>
          <w:sz w:val="14"/>
        </w:rPr>
        <w:t xml:space="preserve"> </w:t>
      </w:r>
      <w:r>
        <w:rPr>
          <w:sz w:val="14"/>
        </w:rPr>
        <w:t>to</w:t>
      </w:r>
      <w:r>
        <w:rPr>
          <w:spacing w:val="-5"/>
          <w:sz w:val="14"/>
        </w:rPr>
        <w:t xml:space="preserve"> </w:t>
      </w:r>
      <w:r>
        <w:rPr>
          <w:sz w:val="14"/>
        </w:rPr>
        <w:t>violate</w:t>
      </w:r>
      <w:r>
        <w:rPr>
          <w:spacing w:val="-5"/>
          <w:sz w:val="14"/>
        </w:rPr>
        <w:t xml:space="preserve"> </w:t>
      </w:r>
      <w:r>
        <w:rPr>
          <w:sz w:val="14"/>
        </w:rPr>
        <w:t>the</w:t>
      </w:r>
      <w:r>
        <w:rPr>
          <w:spacing w:val="-5"/>
          <w:sz w:val="14"/>
        </w:rPr>
        <w:t xml:space="preserve"> </w:t>
      </w:r>
      <w:r>
        <w:rPr>
          <w:sz w:val="14"/>
        </w:rPr>
        <w:t>Open</w:t>
      </w:r>
      <w:r>
        <w:rPr>
          <w:spacing w:val="-5"/>
          <w:sz w:val="14"/>
        </w:rPr>
        <w:t xml:space="preserve"> </w:t>
      </w:r>
      <w:r>
        <w:rPr>
          <w:sz w:val="14"/>
        </w:rPr>
        <w:t>Meetings</w:t>
      </w:r>
      <w:r>
        <w:rPr>
          <w:spacing w:val="-5"/>
          <w:sz w:val="14"/>
        </w:rPr>
        <w:t xml:space="preserve"> </w:t>
      </w:r>
      <w:r>
        <w:rPr>
          <w:sz w:val="14"/>
        </w:rPr>
        <w:t>Law.</w:t>
      </w:r>
      <w:r>
        <w:rPr>
          <w:spacing w:val="25"/>
          <w:sz w:val="14"/>
        </w:rPr>
        <w:t xml:space="preserve"> </w:t>
      </w:r>
      <w:r>
        <w:rPr>
          <w:spacing w:val="-2"/>
          <w:sz w:val="14"/>
        </w:rPr>
        <w:t>State</w:t>
      </w:r>
    </w:p>
    <w:p w14:paraId="7F6A7399" w14:textId="77777777" w:rsidR="00153CA5" w:rsidRDefault="00C0532D">
      <w:pPr>
        <w:spacing w:line="151" w:lineRule="exact"/>
        <w:ind w:left="198"/>
        <w:rPr>
          <w:sz w:val="14"/>
        </w:rPr>
      </w:pPr>
      <w:r>
        <w:rPr>
          <w:sz w:val="14"/>
        </w:rPr>
        <w:t>v.</w:t>
      </w:r>
      <w:r>
        <w:rPr>
          <w:spacing w:val="-4"/>
          <w:sz w:val="14"/>
        </w:rPr>
        <w:t xml:space="preserve"> </w:t>
      </w:r>
      <w:r>
        <w:rPr>
          <w:sz w:val="14"/>
        </w:rPr>
        <w:t>Swanson,</w:t>
      </w:r>
      <w:r>
        <w:rPr>
          <w:spacing w:val="-3"/>
          <w:sz w:val="14"/>
        </w:rPr>
        <w:t xml:space="preserve"> </w:t>
      </w:r>
      <w:hyperlink r:id="rId1904">
        <w:r>
          <w:rPr>
            <w:color w:val="0000E5"/>
            <w:sz w:val="14"/>
          </w:rPr>
          <w:t>92</w:t>
        </w:r>
        <w:r>
          <w:rPr>
            <w:color w:val="0000E5"/>
            <w:spacing w:val="-3"/>
            <w:sz w:val="14"/>
          </w:rPr>
          <w:t xml:space="preserve"> </w:t>
        </w:r>
        <w:r>
          <w:rPr>
            <w:color w:val="0000E5"/>
            <w:sz w:val="14"/>
          </w:rPr>
          <w:t>Wis.</w:t>
        </w:r>
        <w:r>
          <w:rPr>
            <w:color w:val="0000E5"/>
            <w:spacing w:val="-3"/>
            <w:sz w:val="14"/>
          </w:rPr>
          <w:t xml:space="preserve"> </w:t>
        </w:r>
        <w:r>
          <w:rPr>
            <w:color w:val="0000E5"/>
            <w:sz w:val="14"/>
          </w:rPr>
          <w:t>2d</w:t>
        </w:r>
        <w:r>
          <w:rPr>
            <w:color w:val="0000E5"/>
            <w:spacing w:val="-3"/>
            <w:sz w:val="14"/>
          </w:rPr>
          <w:t xml:space="preserve"> </w:t>
        </w:r>
        <w:r>
          <w:rPr>
            <w:color w:val="0000E5"/>
            <w:sz w:val="14"/>
          </w:rPr>
          <w:t>310</w:t>
        </w:r>
      </w:hyperlink>
      <w:r>
        <w:rPr>
          <w:sz w:val="14"/>
        </w:rPr>
        <w:t>,</w:t>
      </w:r>
      <w:r>
        <w:rPr>
          <w:spacing w:val="-3"/>
          <w:sz w:val="14"/>
        </w:rPr>
        <w:t xml:space="preserve"> </w:t>
      </w:r>
      <w:hyperlink r:id="rId1905">
        <w:r>
          <w:rPr>
            <w:color w:val="0000E5"/>
            <w:sz w:val="14"/>
          </w:rPr>
          <w:t>284</w:t>
        </w:r>
        <w:r>
          <w:rPr>
            <w:color w:val="0000E5"/>
            <w:spacing w:val="-3"/>
            <w:sz w:val="14"/>
          </w:rPr>
          <w:t xml:space="preserve"> </w:t>
        </w:r>
        <w:r>
          <w:rPr>
            <w:color w:val="0000E5"/>
            <w:sz w:val="14"/>
          </w:rPr>
          <w:t>N.W.2d</w:t>
        </w:r>
        <w:r>
          <w:rPr>
            <w:color w:val="0000E5"/>
            <w:spacing w:val="-2"/>
            <w:sz w:val="14"/>
          </w:rPr>
          <w:t xml:space="preserve"> </w:t>
        </w:r>
        <w:r>
          <w:rPr>
            <w:color w:val="0000E5"/>
            <w:sz w:val="14"/>
          </w:rPr>
          <w:t>655</w:t>
        </w:r>
      </w:hyperlink>
      <w:r>
        <w:rPr>
          <w:color w:val="0000E5"/>
          <w:spacing w:val="-2"/>
          <w:sz w:val="14"/>
        </w:rPr>
        <w:t xml:space="preserve"> </w:t>
      </w:r>
      <w:r>
        <w:rPr>
          <w:spacing w:val="-2"/>
          <w:sz w:val="14"/>
        </w:rPr>
        <w:t>(1979).</w:t>
      </w:r>
    </w:p>
    <w:p w14:paraId="31E1C1F9" w14:textId="77777777" w:rsidR="00153CA5" w:rsidRDefault="00153CA5">
      <w:pPr>
        <w:pStyle w:val="BodyText"/>
        <w:spacing w:before="10"/>
        <w:ind w:left="0" w:firstLine="0"/>
        <w:jc w:val="left"/>
        <w:rPr>
          <w:sz w:val="14"/>
        </w:rPr>
      </w:pPr>
    </w:p>
    <w:p w14:paraId="3CDB3E01" w14:textId="77777777" w:rsidR="00153CA5" w:rsidRDefault="00C0532D">
      <w:pPr>
        <w:pStyle w:val="ListParagraph"/>
        <w:numPr>
          <w:ilvl w:val="1"/>
          <w:numId w:val="1"/>
        </w:numPr>
        <w:tabs>
          <w:tab w:val="left" w:pos="826"/>
        </w:tabs>
        <w:spacing w:line="220" w:lineRule="auto"/>
        <w:ind w:right="272" w:firstLine="0"/>
        <w:jc w:val="both"/>
        <w:rPr>
          <w:sz w:val="18"/>
        </w:rPr>
      </w:pPr>
      <w:r>
        <w:rPr>
          <w:rFonts w:ascii="Arial"/>
          <w:b/>
          <w:sz w:val="18"/>
        </w:rPr>
        <w:t>Enforcement.</w:t>
      </w:r>
      <w:r>
        <w:rPr>
          <w:rFonts w:ascii="Arial"/>
          <w:b/>
          <w:spacing w:val="40"/>
          <w:sz w:val="18"/>
        </w:rPr>
        <w:t xml:space="preserve"> </w:t>
      </w:r>
      <w:r>
        <w:rPr>
          <w:rFonts w:ascii="Arial"/>
          <w:b/>
          <w:sz w:val="18"/>
        </w:rPr>
        <w:t xml:space="preserve">(1) </w:t>
      </w:r>
      <w:r>
        <w:rPr>
          <w:sz w:val="18"/>
        </w:rPr>
        <w:t>This subchapter shall be enforced in</w:t>
      </w:r>
      <w:r>
        <w:rPr>
          <w:spacing w:val="-2"/>
          <w:sz w:val="18"/>
        </w:rPr>
        <w:t xml:space="preserve"> </w:t>
      </w:r>
      <w:r>
        <w:rPr>
          <w:sz w:val="18"/>
        </w:rPr>
        <w:t>the</w:t>
      </w:r>
      <w:r>
        <w:rPr>
          <w:spacing w:val="-3"/>
          <w:sz w:val="18"/>
        </w:rPr>
        <w:t xml:space="preserve"> </w:t>
      </w:r>
      <w:r>
        <w:rPr>
          <w:sz w:val="18"/>
        </w:rPr>
        <w:t>name</w:t>
      </w:r>
      <w:r>
        <w:rPr>
          <w:spacing w:val="-3"/>
          <w:sz w:val="18"/>
        </w:rPr>
        <w:t xml:space="preserve"> </w:t>
      </w:r>
      <w:r>
        <w:rPr>
          <w:sz w:val="18"/>
        </w:rPr>
        <w:t>and</w:t>
      </w:r>
      <w:r>
        <w:rPr>
          <w:spacing w:val="-3"/>
          <w:sz w:val="18"/>
        </w:rPr>
        <w:t xml:space="preserve"> </w:t>
      </w:r>
      <w:r>
        <w:rPr>
          <w:sz w:val="18"/>
        </w:rPr>
        <w:t>on</w:t>
      </w:r>
      <w:r>
        <w:rPr>
          <w:spacing w:val="-3"/>
          <w:sz w:val="18"/>
        </w:rPr>
        <w:t xml:space="preserve"> </w:t>
      </w:r>
      <w:r>
        <w:rPr>
          <w:sz w:val="18"/>
        </w:rPr>
        <w:t>behalf</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state</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attorney</w:t>
      </w:r>
      <w:r>
        <w:rPr>
          <w:spacing w:val="-3"/>
          <w:sz w:val="18"/>
        </w:rPr>
        <w:t xml:space="preserve"> </w:t>
      </w:r>
      <w:r>
        <w:rPr>
          <w:sz w:val="18"/>
        </w:rPr>
        <w:t>general</w:t>
      </w:r>
      <w:r>
        <w:rPr>
          <w:spacing w:val="-3"/>
          <w:sz w:val="18"/>
        </w:rPr>
        <w:t xml:space="preserve"> </w:t>
      </w:r>
      <w:r>
        <w:rPr>
          <w:sz w:val="18"/>
        </w:rPr>
        <w:t>or, upon</w:t>
      </w:r>
      <w:r>
        <w:rPr>
          <w:spacing w:val="-12"/>
          <w:sz w:val="18"/>
        </w:rPr>
        <w:t xml:space="preserve"> </w:t>
      </w:r>
      <w:r>
        <w:rPr>
          <w:sz w:val="18"/>
        </w:rPr>
        <w:t>the</w:t>
      </w:r>
      <w:r>
        <w:rPr>
          <w:spacing w:val="-11"/>
          <w:sz w:val="18"/>
        </w:rPr>
        <w:t xml:space="preserve"> </w:t>
      </w:r>
      <w:r>
        <w:rPr>
          <w:sz w:val="18"/>
        </w:rPr>
        <w:t>verified</w:t>
      </w:r>
      <w:r>
        <w:rPr>
          <w:spacing w:val="-11"/>
          <w:sz w:val="18"/>
        </w:rPr>
        <w:t xml:space="preserve"> </w:t>
      </w:r>
      <w:r>
        <w:rPr>
          <w:sz w:val="18"/>
        </w:rPr>
        <w:t>complaint</w:t>
      </w:r>
      <w:r>
        <w:rPr>
          <w:spacing w:val="-11"/>
          <w:sz w:val="18"/>
        </w:rPr>
        <w:t xml:space="preserve"> </w:t>
      </w:r>
      <w:r>
        <w:rPr>
          <w:sz w:val="18"/>
        </w:rPr>
        <w:t>of</w:t>
      </w:r>
      <w:r>
        <w:rPr>
          <w:spacing w:val="-12"/>
          <w:sz w:val="18"/>
        </w:rPr>
        <w:t xml:space="preserve"> </w:t>
      </w:r>
      <w:r>
        <w:rPr>
          <w:sz w:val="18"/>
        </w:rPr>
        <w:t>any</w:t>
      </w:r>
      <w:r>
        <w:rPr>
          <w:spacing w:val="-11"/>
          <w:sz w:val="18"/>
        </w:rPr>
        <w:t xml:space="preserve"> </w:t>
      </w:r>
      <w:r>
        <w:rPr>
          <w:sz w:val="18"/>
        </w:rPr>
        <w:t>person,</w:t>
      </w:r>
      <w:r>
        <w:rPr>
          <w:spacing w:val="-11"/>
          <w:sz w:val="18"/>
        </w:rPr>
        <w:t xml:space="preserve"> </w:t>
      </w:r>
      <w:r>
        <w:rPr>
          <w:sz w:val="18"/>
        </w:rPr>
        <w:t>by</w:t>
      </w:r>
      <w:r>
        <w:rPr>
          <w:spacing w:val="-11"/>
          <w:sz w:val="18"/>
        </w:rPr>
        <w:t xml:space="preserve"> </w:t>
      </w:r>
      <w:r>
        <w:rPr>
          <w:sz w:val="18"/>
        </w:rPr>
        <w:t>the</w:t>
      </w:r>
      <w:r>
        <w:rPr>
          <w:spacing w:val="-12"/>
          <w:sz w:val="18"/>
        </w:rPr>
        <w:t xml:space="preserve"> </w:t>
      </w:r>
      <w:r>
        <w:rPr>
          <w:sz w:val="18"/>
        </w:rPr>
        <w:t>district</w:t>
      </w:r>
      <w:r>
        <w:rPr>
          <w:spacing w:val="-11"/>
          <w:sz w:val="18"/>
        </w:rPr>
        <w:t xml:space="preserve"> </w:t>
      </w:r>
      <w:r>
        <w:rPr>
          <w:sz w:val="18"/>
        </w:rPr>
        <w:t>attorney of</w:t>
      </w:r>
      <w:r>
        <w:rPr>
          <w:spacing w:val="-5"/>
          <w:sz w:val="18"/>
        </w:rPr>
        <w:t xml:space="preserve"> </w:t>
      </w:r>
      <w:r>
        <w:rPr>
          <w:sz w:val="18"/>
        </w:rPr>
        <w:t>any</w:t>
      </w:r>
      <w:r>
        <w:rPr>
          <w:spacing w:val="-6"/>
          <w:sz w:val="18"/>
        </w:rPr>
        <w:t xml:space="preserve"> </w:t>
      </w:r>
      <w:r>
        <w:rPr>
          <w:sz w:val="18"/>
        </w:rPr>
        <w:t>county</w:t>
      </w:r>
      <w:r>
        <w:rPr>
          <w:spacing w:val="-6"/>
          <w:sz w:val="18"/>
        </w:rPr>
        <w:t xml:space="preserve"> </w:t>
      </w:r>
      <w:r>
        <w:rPr>
          <w:sz w:val="18"/>
        </w:rPr>
        <w:t>wherein</w:t>
      </w:r>
      <w:r>
        <w:rPr>
          <w:spacing w:val="-6"/>
          <w:sz w:val="18"/>
        </w:rPr>
        <w:t xml:space="preserve"> </w:t>
      </w:r>
      <w:r>
        <w:rPr>
          <w:sz w:val="18"/>
        </w:rPr>
        <w:t>a</w:t>
      </w:r>
      <w:r>
        <w:rPr>
          <w:spacing w:val="-6"/>
          <w:sz w:val="18"/>
        </w:rPr>
        <w:t xml:space="preserve"> </w:t>
      </w:r>
      <w:r>
        <w:rPr>
          <w:sz w:val="18"/>
        </w:rPr>
        <w:t>violation</w:t>
      </w:r>
      <w:r>
        <w:rPr>
          <w:spacing w:val="-6"/>
          <w:sz w:val="18"/>
        </w:rPr>
        <w:t xml:space="preserve"> </w:t>
      </w:r>
      <w:r>
        <w:rPr>
          <w:sz w:val="18"/>
        </w:rPr>
        <w:t>may</w:t>
      </w:r>
      <w:r>
        <w:rPr>
          <w:spacing w:val="-6"/>
          <w:sz w:val="18"/>
        </w:rPr>
        <w:t xml:space="preserve"> </w:t>
      </w:r>
      <w:r>
        <w:rPr>
          <w:sz w:val="18"/>
        </w:rPr>
        <w:t>occur.</w:t>
      </w:r>
      <w:r>
        <w:rPr>
          <w:spacing w:val="34"/>
          <w:sz w:val="18"/>
        </w:rPr>
        <w:t xml:space="preserve"> </w:t>
      </w:r>
      <w:r>
        <w:rPr>
          <w:sz w:val="18"/>
        </w:rPr>
        <w:t>In</w:t>
      </w:r>
      <w:r>
        <w:rPr>
          <w:spacing w:val="-6"/>
          <w:sz w:val="18"/>
        </w:rPr>
        <w:t xml:space="preserve"> </w:t>
      </w:r>
      <w:r>
        <w:rPr>
          <w:sz w:val="18"/>
        </w:rPr>
        <w:t>actions</w:t>
      </w:r>
      <w:r>
        <w:rPr>
          <w:spacing w:val="-6"/>
          <w:sz w:val="18"/>
        </w:rPr>
        <w:t xml:space="preserve"> </w:t>
      </w:r>
      <w:r>
        <w:rPr>
          <w:sz w:val="18"/>
        </w:rPr>
        <w:t xml:space="preserve">brought </w:t>
      </w:r>
      <w:r>
        <w:rPr>
          <w:spacing w:val="-2"/>
          <w:sz w:val="18"/>
        </w:rPr>
        <w:t>by</w:t>
      </w:r>
      <w:r>
        <w:rPr>
          <w:spacing w:val="-3"/>
          <w:sz w:val="18"/>
        </w:rPr>
        <w:t xml:space="preserve"> </w:t>
      </w:r>
      <w:r>
        <w:rPr>
          <w:spacing w:val="-2"/>
          <w:sz w:val="18"/>
        </w:rPr>
        <w:t>the</w:t>
      </w:r>
      <w:r>
        <w:rPr>
          <w:spacing w:val="-7"/>
          <w:sz w:val="18"/>
        </w:rPr>
        <w:t xml:space="preserve"> </w:t>
      </w:r>
      <w:r>
        <w:rPr>
          <w:spacing w:val="-2"/>
          <w:sz w:val="18"/>
        </w:rPr>
        <w:t>attorney</w:t>
      </w:r>
      <w:r>
        <w:rPr>
          <w:spacing w:val="-7"/>
          <w:sz w:val="18"/>
        </w:rPr>
        <w:t xml:space="preserve"> </w:t>
      </w:r>
      <w:r>
        <w:rPr>
          <w:spacing w:val="-2"/>
          <w:sz w:val="18"/>
        </w:rPr>
        <w:t>general,</w:t>
      </w:r>
      <w:r>
        <w:rPr>
          <w:spacing w:val="-7"/>
          <w:sz w:val="18"/>
        </w:rPr>
        <w:t xml:space="preserve"> </w:t>
      </w:r>
      <w:r>
        <w:rPr>
          <w:spacing w:val="-2"/>
          <w:sz w:val="18"/>
        </w:rPr>
        <w:t>the</w:t>
      </w:r>
      <w:r>
        <w:rPr>
          <w:spacing w:val="-7"/>
          <w:sz w:val="18"/>
        </w:rPr>
        <w:t xml:space="preserve"> </w:t>
      </w:r>
      <w:r>
        <w:rPr>
          <w:spacing w:val="-2"/>
          <w:sz w:val="18"/>
        </w:rPr>
        <w:t>court</w:t>
      </w:r>
      <w:r>
        <w:rPr>
          <w:spacing w:val="-7"/>
          <w:sz w:val="18"/>
        </w:rPr>
        <w:t xml:space="preserve"> </w:t>
      </w:r>
      <w:r>
        <w:rPr>
          <w:spacing w:val="-2"/>
          <w:sz w:val="18"/>
        </w:rPr>
        <w:t>shall</w:t>
      </w:r>
      <w:r>
        <w:rPr>
          <w:spacing w:val="-7"/>
          <w:sz w:val="18"/>
        </w:rPr>
        <w:t xml:space="preserve"> </w:t>
      </w:r>
      <w:r>
        <w:rPr>
          <w:spacing w:val="-2"/>
          <w:sz w:val="18"/>
        </w:rPr>
        <w:t>award</w:t>
      </w:r>
      <w:r>
        <w:rPr>
          <w:spacing w:val="-7"/>
          <w:sz w:val="18"/>
        </w:rPr>
        <w:t xml:space="preserve"> </w:t>
      </w:r>
      <w:r>
        <w:rPr>
          <w:spacing w:val="-2"/>
          <w:sz w:val="18"/>
        </w:rPr>
        <w:t>any</w:t>
      </w:r>
      <w:r>
        <w:rPr>
          <w:spacing w:val="-7"/>
          <w:sz w:val="18"/>
        </w:rPr>
        <w:t xml:space="preserve"> </w:t>
      </w:r>
      <w:r>
        <w:rPr>
          <w:spacing w:val="-2"/>
          <w:sz w:val="18"/>
        </w:rPr>
        <w:t>forfeiture</w:t>
      </w:r>
      <w:r>
        <w:rPr>
          <w:spacing w:val="-7"/>
          <w:sz w:val="18"/>
        </w:rPr>
        <w:t xml:space="preserve"> </w:t>
      </w:r>
      <w:r>
        <w:rPr>
          <w:spacing w:val="-2"/>
          <w:sz w:val="18"/>
        </w:rPr>
        <w:t>recov-</w:t>
      </w:r>
      <w:r>
        <w:rPr>
          <w:sz w:val="18"/>
        </w:rPr>
        <w:t>ered together with reasonable costs to the state; and in actions brought by</w:t>
      </w:r>
      <w:r>
        <w:rPr>
          <w:spacing w:val="-3"/>
          <w:sz w:val="18"/>
        </w:rPr>
        <w:t xml:space="preserve"> </w:t>
      </w:r>
      <w:r>
        <w:rPr>
          <w:sz w:val="18"/>
        </w:rPr>
        <w:t>the</w:t>
      </w:r>
      <w:r>
        <w:rPr>
          <w:spacing w:val="-3"/>
          <w:sz w:val="18"/>
        </w:rPr>
        <w:t xml:space="preserve"> </w:t>
      </w:r>
      <w:r>
        <w:rPr>
          <w:sz w:val="18"/>
        </w:rPr>
        <w:t>district</w:t>
      </w:r>
      <w:r>
        <w:rPr>
          <w:spacing w:val="-3"/>
          <w:sz w:val="18"/>
        </w:rPr>
        <w:t xml:space="preserve"> </w:t>
      </w:r>
      <w:r>
        <w:rPr>
          <w:sz w:val="18"/>
        </w:rPr>
        <w:t>attorney,</w:t>
      </w:r>
      <w:r>
        <w:rPr>
          <w:spacing w:val="-4"/>
          <w:sz w:val="18"/>
        </w:rPr>
        <w:t xml:space="preserve"> </w:t>
      </w:r>
      <w:r>
        <w:rPr>
          <w:sz w:val="18"/>
        </w:rPr>
        <w:t>the</w:t>
      </w:r>
      <w:r>
        <w:rPr>
          <w:spacing w:val="-4"/>
          <w:sz w:val="18"/>
        </w:rPr>
        <w:t xml:space="preserve"> </w:t>
      </w:r>
      <w:r>
        <w:rPr>
          <w:sz w:val="18"/>
        </w:rPr>
        <w:t>court</w:t>
      </w:r>
      <w:r>
        <w:rPr>
          <w:spacing w:val="-4"/>
          <w:sz w:val="18"/>
        </w:rPr>
        <w:t xml:space="preserve"> </w:t>
      </w:r>
      <w:r>
        <w:rPr>
          <w:sz w:val="18"/>
        </w:rPr>
        <w:t>shall</w:t>
      </w:r>
      <w:r>
        <w:rPr>
          <w:spacing w:val="-4"/>
          <w:sz w:val="18"/>
        </w:rPr>
        <w:t xml:space="preserve"> </w:t>
      </w:r>
      <w:r>
        <w:rPr>
          <w:sz w:val="18"/>
        </w:rPr>
        <w:t>award</w:t>
      </w:r>
      <w:r>
        <w:rPr>
          <w:spacing w:val="-4"/>
          <w:sz w:val="18"/>
        </w:rPr>
        <w:t xml:space="preserve"> </w:t>
      </w:r>
      <w:r>
        <w:rPr>
          <w:sz w:val="18"/>
        </w:rPr>
        <w:t>any</w:t>
      </w:r>
      <w:r>
        <w:rPr>
          <w:spacing w:val="-4"/>
          <w:sz w:val="18"/>
        </w:rPr>
        <w:t xml:space="preserve"> </w:t>
      </w:r>
      <w:r>
        <w:rPr>
          <w:sz w:val="18"/>
        </w:rPr>
        <w:t>forfei-ture recovered together with reasonable costs to the county.</w:t>
      </w:r>
    </w:p>
    <w:p w14:paraId="41E69051" w14:textId="77777777" w:rsidR="00153CA5" w:rsidRDefault="00C0532D">
      <w:pPr>
        <w:pStyle w:val="ListParagraph"/>
        <w:numPr>
          <w:ilvl w:val="2"/>
          <w:numId w:val="1"/>
        </w:numPr>
        <w:tabs>
          <w:tab w:val="left" w:pos="724"/>
        </w:tabs>
        <w:spacing w:before="22" w:line="199" w:lineRule="exact"/>
        <w:ind w:left="724" w:hanging="309"/>
        <w:jc w:val="both"/>
        <w:rPr>
          <w:sz w:val="18"/>
        </w:rPr>
      </w:pPr>
      <w:r>
        <w:rPr>
          <w:sz w:val="18"/>
        </w:rPr>
        <w:t>In</w:t>
      </w:r>
      <w:r>
        <w:rPr>
          <w:spacing w:val="2"/>
          <w:sz w:val="18"/>
        </w:rPr>
        <w:t xml:space="preserve"> </w:t>
      </w:r>
      <w:r>
        <w:rPr>
          <w:sz w:val="18"/>
        </w:rPr>
        <w:t>addition</w:t>
      </w:r>
      <w:r>
        <w:rPr>
          <w:spacing w:val="2"/>
          <w:sz w:val="18"/>
        </w:rPr>
        <w:t xml:space="preserve"> </w:t>
      </w:r>
      <w:r>
        <w:rPr>
          <w:sz w:val="18"/>
        </w:rPr>
        <w:t>and</w:t>
      </w:r>
      <w:r>
        <w:rPr>
          <w:spacing w:val="2"/>
          <w:sz w:val="18"/>
        </w:rPr>
        <w:t xml:space="preserve"> </w:t>
      </w:r>
      <w:r>
        <w:rPr>
          <w:sz w:val="18"/>
        </w:rPr>
        <w:t>supplementary</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remedy</w:t>
      </w:r>
      <w:r>
        <w:rPr>
          <w:spacing w:val="2"/>
          <w:sz w:val="18"/>
        </w:rPr>
        <w:t xml:space="preserve"> </w:t>
      </w:r>
      <w:r>
        <w:rPr>
          <w:sz w:val="18"/>
        </w:rPr>
        <w:t>provided</w:t>
      </w:r>
      <w:r>
        <w:rPr>
          <w:spacing w:val="2"/>
          <w:sz w:val="18"/>
        </w:rPr>
        <w:t xml:space="preserve"> </w:t>
      </w:r>
      <w:r>
        <w:rPr>
          <w:spacing w:val="-5"/>
          <w:sz w:val="18"/>
        </w:rPr>
        <w:t>in</w:t>
      </w:r>
    </w:p>
    <w:p w14:paraId="453B591A" w14:textId="77777777" w:rsidR="00153CA5" w:rsidRDefault="00C0532D">
      <w:pPr>
        <w:pStyle w:val="BodyText"/>
        <w:spacing w:before="4" w:line="220" w:lineRule="auto"/>
        <w:ind w:left="198" w:right="272" w:firstLine="0"/>
      </w:pPr>
      <w:r>
        <w:t xml:space="preserve">s. </w:t>
      </w:r>
      <w:hyperlink r:id="rId1906">
        <w:r>
          <w:rPr>
            <w:color w:val="0000E5"/>
          </w:rPr>
          <w:t>19.96</w:t>
        </w:r>
      </w:hyperlink>
      <w:r>
        <w:t xml:space="preserve">, the attorney general or the district attorney may com-mence an action, separately or in conjunction with an action brought under s. </w:t>
      </w:r>
      <w:hyperlink r:id="rId1907">
        <w:r>
          <w:rPr>
            <w:color w:val="0000E5"/>
          </w:rPr>
          <w:t>19.96</w:t>
        </w:r>
      </w:hyperlink>
      <w:r>
        <w:t>, to obtain such other legal or equitable relief, including but not limited to mandamus, injunction or declaratory judgment, as may be appropriate under the circum-</w:t>
      </w:r>
      <w:r>
        <w:rPr>
          <w:spacing w:val="-2"/>
        </w:rPr>
        <w:t>stances.</w:t>
      </w:r>
    </w:p>
    <w:p w14:paraId="10D626F2" w14:textId="77777777" w:rsidR="00153CA5" w:rsidRDefault="00C0532D">
      <w:pPr>
        <w:pStyle w:val="ListParagraph"/>
        <w:numPr>
          <w:ilvl w:val="2"/>
          <w:numId w:val="1"/>
        </w:numPr>
        <w:tabs>
          <w:tab w:val="left" w:pos="723"/>
        </w:tabs>
        <w:spacing w:before="36" w:line="220" w:lineRule="auto"/>
        <w:ind w:left="198" w:right="272" w:firstLine="216"/>
        <w:jc w:val="both"/>
        <w:rPr>
          <w:sz w:val="18"/>
        </w:rPr>
      </w:pPr>
      <w:r>
        <w:rPr>
          <w:spacing w:val="-2"/>
          <w:sz w:val="18"/>
        </w:rPr>
        <w:t>Any</w:t>
      </w:r>
      <w:r>
        <w:rPr>
          <w:spacing w:val="-8"/>
          <w:sz w:val="18"/>
        </w:rPr>
        <w:t xml:space="preserve"> </w:t>
      </w:r>
      <w:r>
        <w:rPr>
          <w:spacing w:val="-2"/>
          <w:sz w:val="18"/>
        </w:rPr>
        <w:t>action</w:t>
      </w:r>
      <w:r>
        <w:rPr>
          <w:spacing w:val="-9"/>
          <w:sz w:val="18"/>
        </w:rPr>
        <w:t xml:space="preserve"> </w:t>
      </w:r>
      <w:r>
        <w:rPr>
          <w:spacing w:val="-2"/>
          <w:sz w:val="18"/>
        </w:rPr>
        <w:t>taken</w:t>
      </w:r>
      <w:r>
        <w:rPr>
          <w:spacing w:val="-10"/>
          <w:sz w:val="18"/>
        </w:rPr>
        <w:t xml:space="preserve"> </w:t>
      </w:r>
      <w:r>
        <w:rPr>
          <w:spacing w:val="-2"/>
          <w:sz w:val="18"/>
        </w:rPr>
        <w:t>at</w:t>
      </w:r>
      <w:r>
        <w:rPr>
          <w:spacing w:val="-9"/>
          <w:sz w:val="18"/>
        </w:rPr>
        <w:t xml:space="preserve"> </w:t>
      </w:r>
      <w:r>
        <w:rPr>
          <w:spacing w:val="-2"/>
          <w:sz w:val="18"/>
        </w:rPr>
        <w:t>a</w:t>
      </w:r>
      <w:r>
        <w:rPr>
          <w:spacing w:val="-9"/>
          <w:sz w:val="18"/>
        </w:rPr>
        <w:t xml:space="preserve"> </w:t>
      </w:r>
      <w:r>
        <w:rPr>
          <w:spacing w:val="-2"/>
          <w:sz w:val="18"/>
        </w:rPr>
        <w:t>meeting</w:t>
      </w:r>
      <w:r>
        <w:rPr>
          <w:spacing w:val="-9"/>
          <w:sz w:val="18"/>
        </w:rPr>
        <w:t xml:space="preserve"> </w:t>
      </w:r>
      <w:r>
        <w:rPr>
          <w:spacing w:val="-2"/>
          <w:sz w:val="18"/>
        </w:rPr>
        <w:t>of</w:t>
      </w:r>
      <w:r>
        <w:rPr>
          <w:spacing w:val="-10"/>
          <w:sz w:val="18"/>
        </w:rPr>
        <w:t xml:space="preserve"> </w:t>
      </w:r>
      <w:r>
        <w:rPr>
          <w:spacing w:val="-2"/>
          <w:sz w:val="18"/>
        </w:rPr>
        <w:t>a</w:t>
      </w:r>
      <w:r>
        <w:rPr>
          <w:spacing w:val="-9"/>
          <w:sz w:val="18"/>
        </w:rPr>
        <w:t xml:space="preserve"> </w:t>
      </w:r>
      <w:r>
        <w:rPr>
          <w:spacing w:val="-2"/>
          <w:sz w:val="18"/>
        </w:rPr>
        <w:t>governmental</w:t>
      </w:r>
      <w:r>
        <w:rPr>
          <w:spacing w:val="-9"/>
          <w:sz w:val="18"/>
        </w:rPr>
        <w:t xml:space="preserve"> </w:t>
      </w:r>
      <w:r>
        <w:rPr>
          <w:spacing w:val="-2"/>
          <w:sz w:val="18"/>
        </w:rPr>
        <w:t>body</w:t>
      </w:r>
      <w:r>
        <w:rPr>
          <w:spacing w:val="-9"/>
          <w:sz w:val="18"/>
        </w:rPr>
        <w:t xml:space="preserve"> </w:t>
      </w:r>
      <w:r>
        <w:rPr>
          <w:spacing w:val="-2"/>
          <w:sz w:val="18"/>
        </w:rPr>
        <w:t xml:space="preserve">held </w:t>
      </w:r>
      <w:r>
        <w:rPr>
          <w:sz w:val="18"/>
        </w:rPr>
        <w:t>in</w:t>
      </w:r>
      <w:r>
        <w:rPr>
          <w:spacing w:val="-12"/>
          <w:sz w:val="18"/>
        </w:rPr>
        <w:t xml:space="preserve"> </w:t>
      </w:r>
      <w:r>
        <w:rPr>
          <w:sz w:val="18"/>
        </w:rPr>
        <w:t>violation</w:t>
      </w:r>
      <w:r>
        <w:rPr>
          <w:spacing w:val="-11"/>
          <w:sz w:val="18"/>
        </w:rPr>
        <w:t xml:space="preserve"> </w:t>
      </w:r>
      <w:r>
        <w:rPr>
          <w:sz w:val="18"/>
        </w:rPr>
        <w:t>of</w:t>
      </w:r>
      <w:r>
        <w:rPr>
          <w:spacing w:val="-11"/>
          <w:sz w:val="18"/>
        </w:rPr>
        <w:t xml:space="preserve"> </w:t>
      </w:r>
      <w:r>
        <w:rPr>
          <w:sz w:val="18"/>
        </w:rPr>
        <w:t>this</w:t>
      </w:r>
      <w:r>
        <w:rPr>
          <w:spacing w:val="-11"/>
          <w:sz w:val="18"/>
        </w:rPr>
        <w:t xml:space="preserve"> </w:t>
      </w:r>
      <w:r>
        <w:rPr>
          <w:sz w:val="18"/>
        </w:rPr>
        <w:t>subchapter</w:t>
      </w:r>
      <w:r>
        <w:rPr>
          <w:spacing w:val="-12"/>
          <w:sz w:val="18"/>
        </w:rPr>
        <w:t xml:space="preserve"> </w:t>
      </w:r>
      <w:r>
        <w:rPr>
          <w:sz w:val="18"/>
        </w:rPr>
        <w:t>is</w:t>
      </w:r>
      <w:r>
        <w:rPr>
          <w:spacing w:val="-11"/>
          <w:sz w:val="18"/>
        </w:rPr>
        <w:t xml:space="preserve"> </w:t>
      </w:r>
      <w:r>
        <w:rPr>
          <w:sz w:val="18"/>
        </w:rPr>
        <w:t>voidable,</w:t>
      </w:r>
      <w:r>
        <w:rPr>
          <w:spacing w:val="-11"/>
          <w:sz w:val="18"/>
        </w:rPr>
        <w:t xml:space="preserve"> </w:t>
      </w:r>
      <w:r>
        <w:rPr>
          <w:sz w:val="18"/>
        </w:rPr>
        <w:t>upon</w:t>
      </w:r>
      <w:r>
        <w:rPr>
          <w:spacing w:val="-11"/>
          <w:sz w:val="18"/>
        </w:rPr>
        <w:t xml:space="preserve"> </w:t>
      </w:r>
      <w:r>
        <w:rPr>
          <w:sz w:val="18"/>
        </w:rPr>
        <w:t>action</w:t>
      </w:r>
      <w:r>
        <w:rPr>
          <w:spacing w:val="-12"/>
          <w:sz w:val="18"/>
        </w:rPr>
        <w:t xml:space="preserve"> </w:t>
      </w:r>
      <w:r>
        <w:rPr>
          <w:sz w:val="18"/>
        </w:rPr>
        <w:t>brought</w:t>
      </w:r>
      <w:r>
        <w:rPr>
          <w:spacing w:val="-11"/>
          <w:sz w:val="18"/>
        </w:rPr>
        <w:t xml:space="preserve"> </w:t>
      </w:r>
      <w:r>
        <w:rPr>
          <w:sz w:val="18"/>
        </w:rPr>
        <w:t>by the</w:t>
      </w:r>
      <w:r>
        <w:rPr>
          <w:spacing w:val="-7"/>
          <w:sz w:val="18"/>
        </w:rPr>
        <w:t xml:space="preserve"> </w:t>
      </w:r>
      <w:r>
        <w:rPr>
          <w:sz w:val="18"/>
        </w:rPr>
        <w:t>attorney</w:t>
      </w:r>
      <w:r>
        <w:rPr>
          <w:spacing w:val="-9"/>
          <w:sz w:val="18"/>
        </w:rPr>
        <w:t xml:space="preserve"> </w:t>
      </w:r>
      <w:r>
        <w:rPr>
          <w:sz w:val="18"/>
        </w:rPr>
        <w:t>general</w:t>
      </w:r>
      <w:r>
        <w:rPr>
          <w:spacing w:val="-9"/>
          <w:sz w:val="18"/>
        </w:rPr>
        <w:t xml:space="preserve"> </w:t>
      </w:r>
      <w:r>
        <w:rPr>
          <w:sz w:val="18"/>
        </w:rPr>
        <w:t>or</w:t>
      </w:r>
      <w:r>
        <w:rPr>
          <w:spacing w:val="-9"/>
          <w:sz w:val="18"/>
        </w:rPr>
        <w:t xml:space="preserve"> </w:t>
      </w:r>
      <w:r>
        <w:rPr>
          <w:sz w:val="18"/>
        </w:rPr>
        <w:t>the</w:t>
      </w:r>
      <w:r>
        <w:rPr>
          <w:spacing w:val="-9"/>
          <w:sz w:val="18"/>
        </w:rPr>
        <w:t xml:space="preserve"> </w:t>
      </w:r>
      <w:r>
        <w:rPr>
          <w:sz w:val="18"/>
        </w:rPr>
        <w:t>district</w:t>
      </w:r>
      <w:r>
        <w:rPr>
          <w:spacing w:val="-9"/>
          <w:sz w:val="18"/>
        </w:rPr>
        <w:t xml:space="preserve"> </w:t>
      </w:r>
      <w:r>
        <w:rPr>
          <w:sz w:val="18"/>
        </w:rPr>
        <w:t>attorney</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county</w:t>
      </w:r>
      <w:r>
        <w:rPr>
          <w:spacing w:val="-9"/>
          <w:sz w:val="18"/>
        </w:rPr>
        <w:t xml:space="preserve"> </w:t>
      </w:r>
      <w:r>
        <w:rPr>
          <w:sz w:val="18"/>
        </w:rPr>
        <w:t>wherein the violation occurred.</w:t>
      </w:r>
      <w:r>
        <w:rPr>
          <w:spacing w:val="40"/>
          <w:sz w:val="18"/>
        </w:rPr>
        <w:t xml:space="preserve"> </w:t>
      </w:r>
      <w:r>
        <w:rPr>
          <w:sz w:val="18"/>
        </w:rPr>
        <w:t xml:space="preserve">However, any judgment declaring </w:t>
      </w:r>
      <w:r>
        <w:rPr>
          <w:sz w:val="18"/>
        </w:rPr>
        <w:t>such action void shall not be entered unless the court finds, under the facts</w:t>
      </w:r>
      <w:r>
        <w:rPr>
          <w:spacing w:val="-5"/>
          <w:sz w:val="18"/>
        </w:rPr>
        <w:t xml:space="preserve"> </w:t>
      </w:r>
      <w:r>
        <w:rPr>
          <w:sz w:val="18"/>
        </w:rPr>
        <w:t>of</w:t>
      </w:r>
      <w:r>
        <w:rPr>
          <w:spacing w:val="-7"/>
          <w:sz w:val="18"/>
        </w:rPr>
        <w:t xml:space="preserve"> </w:t>
      </w:r>
      <w:r>
        <w:rPr>
          <w:sz w:val="18"/>
        </w:rPr>
        <w:t>the</w:t>
      </w:r>
      <w:r>
        <w:rPr>
          <w:spacing w:val="-7"/>
          <w:sz w:val="18"/>
        </w:rPr>
        <w:t xml:space="preserve"> </w:t>
      </w:r>
      <w:r>
        <w:rPr>
          <w:sz w:val="18"/>
        </w:rPr>
        <w:t>particular</w:t>
      </w:r>
      <w:r>
        <w:rPr>
          <w:spacing w:val="-7"/>
          <w:sz w:val="18"/>
        </w:rPr>
        <w:t xml:space="preserve"> </w:t>
      </w:r>
      <w:r>
        <w:rPr>
          <w:sz w:val="18"/>
        </w:rPr>
        <w:t>case,</w:t>
      </w:r>
      <w:r>
        <w:rPr>
          <w:spacing w:val="-7"/>
          <w:sz w:val="18"/>
        </w:rPr>
        <w:t xml:space="preserve"> </w:t>
      </w:r>
      <w:r>
        <w:rPr>
          <w:sz w:val="18"/>
        </w:rPr>
        <w:t>that</w:t>
      </w:r>
      <w:r>
        <w:rPr>
          <w:spacing w:val="-7"/>
          <w:sz w:val="18"/>
        </w:rPr>
        <w:t xml:space="preserve"> </w:t>
      </w:r>
      <w:r>
        <w:rPr>
          <w:sz w:val="18"/>
        </w:rPr>
        <w:t>the</w:t>
      </w:r>
      <w:r>
        <w:rPr>
          <w:spacing w:val="-7"/>
          <w:sz w:val="18"/>
        </w:rPr>
        <w:t xml:space="preserve"> </w:t>
      </w:r>
      <w:r>
        <w:rPr>
          <w:sz w:val="18"/>
        </w:rPr>
        <w:t>public</w:t>
      </w:r>
      <w:r>
        <w:rPr>
          <w:spacing w:val="-7"/>
          <w:sz w:val="18"/>
        </w:rPr>
        <w:t xml:space="preserve"> </w:t>
      </w:r>
      <w:r>
        <w:rPr>
          <w:sz w:val="18"/>
        </w:rPr>
        <w:t>interest</w:t>
      </w:r>
      <w:r>
        <w:rPr>
          <w:spacing w:val="-7"/>
          <w:sz w:val="18"/>
        </w:rPr>
        <w:t xml:space="preserve"> </w:t>
      </w:r>
      <w:r>
        <w:rPr>
          <w:sz w:val="18"/>
        </w:rPr>
        <w:t>in</w:t>
      </w:r>
      <w:r>
        <w:rPr>
          <w:spacing w:val="-7"/>
          <w:sz w:val="18"/>
        </w:rPr>
        <w:t xml:space="preserve"> </w:t>
      </w:r>
      <w:r>
        <w:rPr>
          <w:sz w:val="18"/>
        </w:rPr>
        <w:t>the</w:t>
      </w:r>
      <w:r>
        <w:rPr>
          <w:spacing w:val="-7"/>
          <w:sz w:val="18"/>
        </w:rPr>
        <w:t xml:space="preserve"> </w:t>
      </w:r>
      <w:r>
        <w:rPr>
          <w:sz w:val="18"/>
        </w:rPr>
        <w:t>enforce-ment</w:t>
      </w:r>
      <w:r>
        <w:rPr>
          <w:spacing w:val="-12"/>
          <w:sz w:val="18"/>
        </w:rPr>
        <w:t xml:space="preserve"> </w:t>
      </w:r>
      <w:r>
        <w:rPr>
          <w:sz w:val="18"/>
        </w:rPr>
        <w:t>of</w:t>
      </w:r>
      <w:r>
        <w:rPr>
          <w:spacing w:val="-11"/>
          <w:sz w:val="18"/>
        </w:rPr>
        <w:t xml:space="preserve"> </w:t>
      </w:r>
      <w:r>
        <w:rPr>
          <w:sz w:val="18"/>
        </w:rPr>
        <w:t>this</w:t>
      </w:r>
      <w:r>
        <w:rPr>
          <w:spacing w:val="-11"/>
          <w:sz w:val="18"/>
        </w:rPr>
        <w:t xml:space="preserve"> </w:t>
      </w:r>
      <w:r>
        <w:rPr>
          <w:sz w:val="18"/>
        </w:rPr>
        <w:t>subchapter</w:t>
      </w:r>
      <w:r>
        <w:rPr>
          <w:spacing w:val="-11"/>
          <w:sz w:val="18"/>
        </w:rPr>
        <w:t xml:space="preserve"> </w:t>
      </w:r>
      <w:r>
        <w:rPr>
          <w:sz w:val="18"/>
        </w:rPr>
        <w:t>outweighs</w:t>
      </w:r>
      <w:r>
        <w:rPr>
          <w:spacing w:val="-12"/>
          <w:sz w:val="18"/>
        </w:rPr>
        <w:t xml:space="preserve"> </w:t>
      </w:r>
      <w:r>
        <w:rPr>
          <w:sz w:val="18"/>
        </w:rPr>
        <w:t>any</w:t>
      </w:r>
      <w:r>
        <w:rPr>
          <w:spacing w:val="-11"/>
          <w:sz w:val="18"/>
        </w:rPr>
        <w:t xml:space="preserve"> </w:t>
      </w:r>
      <w:r>
        <w:rPr>
          <w:sz w:val="18"/>
        </w:rPr>
        <w:t>public</w:t>
      </w:r>
      <w:r>
        <w:rPr>
          <w:spacing w:val="-11"/>
          <w:sz w:val="18"/>
        </w:rPr>
        <w:t xml:space="preserve"> </w:t>
      </w:r>
      <w:r>
        <w:rPr>
          <w:sz w:val="18"/>
        </w:rPr>
        <w:t>interest</w:t>
      </w:r>
      <w:r>
        <w:rPr>
          <w:spacing w:val="-11"/>
          <w:sz w:val="18"/>
        </w:rPr>
        <w:t xml:space="preserve"> </w:t>
      </w:r>
      <w:r>
        <w:rPr>
          <w:sz w:val="18"/>
        </w:rPr>
        <w:t>which</w:t>
      </w:r>
      <w:r>
        <w:rPr>
          <w:spacing w:val="-12"/>
          <w:sz w:val="18"/>
        </w:rPr>
        <w:t xml:space="preserve"> </w:t>
      </w:r>
      <w:r>
        <w:rPr>
          <w:sz w:val="18"/>
        </w:rPr>
        <w:t>there may be in sustaining the validity of the action taken.</w:t>
      </w:r>
    </w:p>
    <w:p w14:paraId="02A0C5FE" w14:textId="77777777" w:rsidR="00153CA5" w:rsidRDefault="00C0532D">
      <w:pPr>
        <w:pStyle w:val="ListParagraph"/>
        <w:numPr>
          <w:ilvl w:val="2"/>
          <w:numId w:val="1"/>
        </w:numPr>
        <w:tabs>
          <w:tab w:val="left" w:pos="723"/>
        </w:tabs>
        <w:spacing w:before="34" w:line="220" w:lineRule="auto"/>
        <w:ind w:left="198" w:right="272" w:firstLine="216"/>
        <w:jc w:val="both"/>
        <w:rPr>
          <w:sz w:val="18"/>
        </w:rPr>
      </w:pPr>
      <w:r>
        <w:rPr>
          <w:sz w:val="18"/>
        </w:rPr>
        <w:t>If the district attorney refuses or otherwise fails to com-mence an action to enforce this subchapter within 20 days after receiving</w:t>
      </w:r>
      <w:r>
        <w:rPr>
          <w:spacing w:val="-12"/>
          <w:sz w:val="18"/>
        </w:rPr>
        <w:t xml:space="preserve"> </w:t>
      </w:r>
      <w:r>
        <w:rPr>
          <w:sz w:val="18"/>
        </w:rPr>
        <w:t>a</w:t>
      </w:r>
      <w:r>
        <w:rPr>
          <w:spacing w:val="-11"/>
          <w:sz w:val="18"/>
        </w:rPr>
        <w:t xml:space="preserve"> </w:t>
      </w:r>
      <w:r>
        <w:rPr>
          <w:sz w:val="18"/>
        </w:rPr>
        <w:t>verified</w:t>
      </w:r>
      <w:r>
        <w:rPr>
          <w:spacing w:val="-11"/>
          <w:sz w:val="18"/>
        </w:rPr>
        <w:t xml:space="preserve"> </w:t>
      </w:r>
      <w:r>
        <w:rPr>
          <w:sz w:val="18"/>
        </w:rPr>
        <w:t>complaint,</w:t>
      </w:r>
      <w:r>
        <w:rPr>
          <w:spacing w:val="-11"/>
          <w:sz w:val="18"/>
        </w:rPr>
        <w:t xml:space="preserve"> </w:t>
      </w:r>
      <w:r>
        <w:rPr>
          <w:sz w:val="18"/>
        </w:rPr>
        <w:t>the</w:t>
      </w:r>
      <w:r>
        <w:rPr>
          <w:spacing w:val="-12"/>
          <w:sz w:val="18"/>
        </w:rPr>
        <w:t xml:space="preserve"> </w:t>
      </w:r>
      <w:r>
        <w:rPr>
          <w:sz w:val="18"/>
        </w:rPr>
        <w:t>person</w:t>
      </w:r>
      <w:r>
        <w:rPr>
          <w:spacing w:val="-11"/>
          <w:sz w:val="18"/>
        </w:rPr>
        <w:t xml:space="preserve"> </w:t>
      </w:r>
      <w:r>
        <w:rPr>
          <w:sz w:val="18"/>
        </w:rPr>
        <w:t>making</w:t>
      </w:r>
      <w:r>
        <w:rPr>
          <w:spacing w:val="-11"/>
          <w:sz w:val="18"/>
        </w:rPr>
        <w:t xml:space="preserve"> </w:t>
      </w:r>
      <w:r>
        <w:rPr>
          <w:sz w:val="18"/>
        </w:rPr>
        <w:t>such</w:t>
      </w:r>
      <w:r>
        <w:rPr>
          <w:spacing w:val="-11"/>
          <w:sz w:val="18"/>
        </w:rPr>
        <w:t xml:space="preserve"> </w:t>
      </w:r>
      <w:r>
        <w:rPr>
          <w:sz w:val="18"/>
        </w:rPr>
        <w:t>complaint may</w:t>
      </w:r>
      <w:r>
        <w:rPr>
          <w:spacing w:val="-7"/>
          <w:sz w:val="18"/>
        </w:rPr>
        <w:t xml:space="preserve"> </w:t>
      </w:r>
      <w:r>
        <w:rPr>
          <w:sz w:val="18"/>
        </w:rPr>
        <w:t>bring</w:t>
      </w:r>
      <w:r>
        <w:rPr>
          <w:spacing w:val="-9"/>
          <w:sz w:val="18"/>
        </w:rPr>
        <w:t xml:space="preserve"> </w:t>
      </w:r>
      <w:r>
        <w:rPr>
          <w:sz w:val="18"/>
        </w:rPr>
        <w:t>an</w:t>
      </w:r>
      <w:r>
        <w:rPr>
          <w:spacing w:val="-9"/>
          <w:sz w:val="18"/>
        </w:rPr>
        <w:t xml:space="preserve"> </w:t>
      </w:r>
      <w:r>
        <w:rPr>
          <w:sz w:val="18"/>
        </w:rPr>
        <w:t>action</w:t>
      </w:r>
      <w:r>
        <w:rPr>
          <w:spacing w:val="-9"/>
          <w:sz w:val="18"/>
        </w:rPr>
        <w:t xml:space="preserve"> </w:t>
      </w:r>
      <w:r>
        <w:rPr>
          <w:sz w:val="18"/>
        </w:rPr>
        <w:t>under</w:t>
      </w:r>
      <w:r>
        <w:rPr>
          <w:spacing w:val="-9"/>
          <w:sz w:val="18"/>
        </w:rPr>
        <w:t xml:space="preserve"> </w:t>
      </w:r>
      <w:r>
        <w:rPr>
          <w:sz w:val="18"/>
        </w:rPr>
        <w:t>subs.</w:t>
      </w:r>
      <w:r>
        <w:rPr>
          <w:spacing w:val="-9"/>
          <w:sz w:val="18"/>
        </w:rPr>
        <w:t xml:space="preserve"> </w:t>
      </w:r>
      <w:hyperlink r:id="rId1908">
        <w:r>
          <w:rPr>
            <w:color w:val="0000E5"/>
            <w:sz w:val="18"/>
          </w:rPr>
          <w:t>(1)</w:t>
        </w:r>
      </w:hyperlink>
      <w:r>
        <w:rPr>
          <w:color w:val="0000E5"/>
          <w:spacing w:val="-9"/>
          <w:sz w:val="18"/>
        </w:rPr>
        <w:t xml:space="preserve"> </w:t>
      </w:r>
      <w:r>
        <w:rPr>
          <w:sz w:val="18"/>
        </w:rPr>
        <w:t>to</w:t>
      </w:r>
      <w:r>
        <w:rPr>
          <w:spacing w:val="-12"/>
          <w:sz w:val="18"/>
        </w:rPr>
        <w:t xml:space="preserve"> </w:t>
      </w:r>
      <w:hyperlink r:id="rId1909">
        <w:r>
          <w:rPr>
            <w:color w:val="0000E5"/>
            <w:sz w:val="18"/>
          </w:rPr>
          <w:t>(3)</w:t>
        </w:r>
      </w:hyperlink>
      <w:r>
        <w:rPr>
          <w:color w:val="0000E5"/>
          <w:spacing w:val="-6"/>
          <w:sz w:val="18"/>
        </w:rPr>
        <w:t xml:space="preserve"> </w:t>
      </w:r>
      <w:r>
        <w:rPr>
          <w:sz w:val="18"/>
        </w:rPr>
        <w:t>on</w:t>
      </w:r>
      <w:r>
        <w:rPr>
          <w:spacing w:val="-9"/>
          <w:sz w:val="18"/>
        </w:rPr>
        <w:t xml:space="preserve"> </w:t>
      </w:r>
      <w:r>
        <w:rPr>
          <w:sz w:val="18"/>
        </w:rPr>
        <w:t>his</w:t>
      </w:r>
      <w:r>
        <w:rPr>
          <w:spacing w:val="-9"/>
          <w:sz w:val="18"/>
        </w:rPr>
        <w:t xml:space="preserve"> </w:t>
      </w:r>
      <w:r>
        <w:rPr>
          <w:sz w:val="18"/>
        </w:rPr>
        <w:t>or</w:t>
      </w:r>
      <w:r>
        <w:rPr>
          <w:spacing w:val="-9"/>
          <w:sz w:val="18"/>
        </w:rPr>
        <w:t xml:space="preserve"> </w:t>
      </w:r>
      <w:r>
        <w:rPr>
          <w:sz w:val="18"/>
        </w:rPr>
        <w:t>her</w:t>
      </w:r>
      <w:r>
        <w:rPr>
          <w:spacing w:val="-9"/>
          <w:sz w:val="18"/>
        </w:rPr>
        <w:t xml:space="preserve"> </w:t>
      </w:r>
      <w:r>
        <w:rPr>
          <w:sz w:val="18"/>
        </w:rPr>
        <w:t>relation</w:t>
      </w:r>
      <w:r>
        <w:rPr>
          <w:spacing w:val="-9"/>
          <w:sz w:val="18"/>
        </w:rPr>
        <w:t xml:space="preserve"> </w:t>
      </w:r>
      <w:r>
        <w:rPr>
          <w:sz w:val="18"/>
        </w:rPr>
        <w:t>in the name, and on behalf, of the state.</w:t>
      </w:r>
      <w:r>
        <w:rPr>
          <w:spacing w:val="40"/>
          <w:sz w:val="18"/>
        </w:rPr>
        <w:t xml:space="preserve"> </w:t>
      </w:r>
      <w:r>
        <w:rPr>
          <w:sz w:val="18"/>
        </w:rPr>
        <w:t xml:space="preserve">In such actions, the court may award actual and necessary costs of prosecution, including </w:t>
      </w:r>
      <w:r>
        <w:rPr>
          <w:spacing w:val="-2"/>
          <w:sz w:val="18"/>
        </w:rPr>
        <w:t>reasonable attorney</w:t>
      </w:r>
      <w:r>
        <w:rPr>
          <w:spacing w:val="-7"/>
          <w:sz w:val="18"/>
        </w:rPr>
        <w:t xml:space="preserve"> </w:t>
      </w:r>
      <w:r>
        <w:rPr>
          <w:spacing w:val="-2"/>
          <w:sz w:val="18"/>
        </w:rPr>
        <w:t>fees</w:t>
      </w:r>
      <w:r>
        <w:rPr>
          <w:spacing w:val="-7"/>
          <w:sz w:val="18"/>
        </w:rPr>
        <w:t xml:space="preserve"> </w:t>
      </w:r>
      <w:r>
        <w:rPr>
          <w:spacing w:val="-2"/>
          <w:sz w:val="18"/>
        </w:rPr>
        <w:t>to</w:t>
      </w:r>
      <w:r>
        <w:rPr>
          <w:spacing w:val="-7"/>
          <w:sz w:val="18"/>
        </w:rPr>
        <w:t xml:space="preserve"> </w:t>
      </w:r>
      <w:r>
        <w:rPr>
          <w:spacing w:val="-2"/>
          <w:sz w:val="18"/>
        </w:rPr>
        <w:t>the</w:t>
      </w:r>
      <w:r>
        <w:rPr>
          <w:spacing w:val="-7"/>
          <w:sz w:val="18"/>
        </w:rPr>
        <w:t xml:space="preserve"> </w:t>
      </w:r>
      <w:r>
        <w:rPr>
          <w:spacing w:val="-2"/>
          <w:sz w:val="18"/>
        </w:rPr>
        <w:t>relator</w:t>
      </w:r>
      <w:r>
        <w:rPr>
          <w:spacing w:val="-7"/>
          <w:sz w:val="18"/>
        </w:rPr>
        <w:t xml:space="preserve"> </w:t>
      </w:r>
      <w:r>
        <w:rPr>
          <w:spacing w:val="-2"/>
          <w:sz w:val="18"/>
        </w:rPr>
        <w:t>if</w:t>
      </w:r>
      <w:r>
        <w:rPr>
          <w:spacing w:val="-7"/>
          <w:sz w:val="18"/>
        </w:rPr>
        <w:t xml:space="preserve"> </w:t>
      </w:r>
      <w:r>
        <w:rPr>
          <w:spacing w:val="-2"/>
          <w:sz w:val="18"/>
        </w:rPr>
        <w:t>he</w:t>
      </w:r>
      <w:r>
        <w:rPr>
          <w:spacing w:val="-7"/>
          <w:sz w:val="18"/>
        </w:rPr>
        <w:t xml:space="preserve"> </w:t>
      </w:r>
      <w:r>
        <w:rPr>
          <w:spacing w:val="-2"/>
          <w:sz w:val="18"/>
        </w:rPr>
        <w:t>or</w:t>
      </w:r>
      <w:r>
        <w:rPr>
          <w:spacing w:val="-7"/>
          <w:sz w:val="18"/>
        </w:rPr>
        <w:t xml:space="preserve"> </w:t>
      </w:r>
      <w:r>
        <w:rPr>
          <w:spacing w:val="-2"/>
          <w:sz w:val="18"/>
        </w:rPr>
        <w:t>she</w:t>
      </w:r>
      <w:r>
        <w:rPr>
          <w:spacing w:val="-7"/>
          <w:sz w:val="18"/>
        </w:rPr>
        <w:t xml:space="preserve"> </w:t>
      </w:r>
      <w:r>
        <w:rPr>
          <w:spacing w:val="-2"/>
          <w:sz w:val="18"/>
        </w:rPr>
        <w:t>prevails,</w:t>
      </w:r>
      <w:r>
        <w:rPr>
          <w:spacing w:val="-7"/>
          <w:sz w:val="18"/>
        </w:rPr>
        <w:t xml:space="preserve"> </w:t>
      </w:r>
      <w:r>
        <w:rPr>
          <w:spacing w:val="-2"/>
          <w:sz w:val="18"/>
        </w:rPr>
        <w:t>but</w:t>
      </w:r>
      <w:r>
        <w:rPr>
          <w:spacing w:val="-7"/>
          <w:sz w:val="18"/>
        </w:rPr>
        <w:t xml:space="preserve"> </w:t>
      </w:r>
      <w:r>
        <w:rPr>
          <w:spacing w:val="-2"/>
          <w:sz w:val="18"/>
        </w:rPr>
        <w:t xml:space="preserve">any </w:t>
      </w:r>
      <w:r>
        <w:rPr>
          <w:sz w:val="18"/>
        </w:rPr>
        <w:t>forfeiture recovered shall be paid to the state.</w:t>
      </w:r>
    </w:p>
    <w:p w14:paraId="6CD85DF7" w14:textId="77777777" w:rsidR="00153CA5" w:rsidRDefault="00C0532D">
      <w:pPr>
        <w:pStyle w:val="ListParagraph"/>
        <w:numPr>
          <w:ilvl w:val="2"/>
          <w:numId w:val="1"/>
        </w:numPr>
        <w:tabs>
          <w:tab w:val="left" w:pos="723"/>
        </w:tabs>
        <w:spacing w:before="35" w:line="220" w:lineRule="auto"/>
        <w:ind w:left="198" w:right="273" w:firstLine="216"/>
        <w:jc w:val="both"/>
        <w:rPr>
          <w:sz w:val="18"/>
        </w:rPr>
      </w:pPr>
      <w:r>
        <w:rPr>
          <w:sz w:val="18"/>
        </w:rPr>
        <w:t>Sections</w:t>
      </w:r>
      <w:r>
        <w:rPr>
          <w:spacing w:val="-2"/>
          <w:sz w:val="18"/>
        </w:rPr>
        <w:t xml:space="preserve"> </w:t>
      </w:r>
      <w:hyperlink r:id="rId1910">
        <w:r>
          <w:rPr>
            <w:color w:val="0000E5"/>
            <w:sz w:val="18"/>
          </w:rPr>
          <w:t>893.80</w:t>
        </w:r>
      </w:hyperlink>
      <w:r>
        <w:rPr>
          <w:color w:val="0000E5"/>
          <w:sz w:val="18"/>
        </w:rPr>
        <w:t xml:space="preserve"> </w:t>
      </w:r>
      <w:r>
        <w:rPr>
          <w:sz w:val="18"/>
        </w:rPr>
        <w:t>and</w:t>
      </w:r>
      <w:r>
        <w:rPr>
          <w:spacing w:val="-3"/>
          <w:sz w:val="18"/>
        </w:rPr>
        <w:t xml:space="preserve"> </w:t>
      </w:r>
      <w:hyperlink r:id="rId1911">
        <w:r>
          <w:rPr>
            <w:color w:val="0000E5"/>
            <w:sz w:val="18"/>
          </w:rPr>
          <w:t>893.82</w:t>
        </w:r>
      </w:hyperlink>
      <w:r>
        <w:rPr>
          <w:color w:val="0000E5"/>
          <w:sz w:val="18"/>
        </w:rPr>
        <w:t xml:space="preserve"> </w:t>
      </w:r>
      <w:r>
        <w:rPr>
          <w:sz w:val="18"/>
        </w:rPr>
        <w:t>do</w:t>
      </w:r>
      <w:r>
        <w:rPr>
          <w:spacing w:val="-2"/>
          <w:sz w:val="18"/>
        </w:rPr>
        <w:t xml:space="preserve"> </w:t>
      </w:r>
      <w:r>
        <w:rPr>
          <w:sz w:val="18"/>
        </w:rPr>
        <w:t>not</w:t>
      </w:r>
      <w:r>
        <w:rPr>
          <w:spacing w:val="-2"/>
          <w:sz w:val="18"/>
        </w:rPr>
        <w:t xml:space="preserve"> </w:t>
      </w:r>
      <w:r>
        <w:rPr>
          <w:sz w:val="18"/>
        </w:rPr>
        <w:t>apply</w:t>
      </w:r>
      <w:r>
        <w:rPr>
          <w:spacing w:val="-3"/>
          <w:sz w:val="18"/>
        </w:rPr>
        <w:t xml:space="preserve"> </w:t>
      </w:r>
      <w:r>
        <w:rPr>
          <w:sz w:val="18"/>
        </w:rPr>
        <w:t>to</w:t>
      </w:r>
      <w:r>
        <w:rPr>
          <w:spacing w:val="-3"/>
          <w:sz w:val="18"/>
        </w:rPr>
        <w:t xml:space="preserve"> </w:t>
      </w:r>
      <w:r>
        <w:rPr>
          <w:sz w:val="18"/>
        </w:rPr>
        <w:t>actions</w:t>
      </w:r>
      <w:r>
        <w:rPr>
          <w:spacing w:val="-3"/>
          <w:sz w:val="18"/>
        </w:rPr>
        <w:t xml:space="preserve"> </w:t>
      </w:r>
      <w:r>
        <w:rPr>
          <w:sz w:val="18"/>
        </w:rPr>
        <w:t>com-menced under this section.</w:t>
      </w:r>
    </w:p>
    <w:p w14:paraId="4399AB84" w14:textId="77777777" w:rsidR="00153CA5" w:rsidRDefault="00C0532D">
      <w:pPr>
        <w:spacing w:before="31" w:line="157" w:lineRule="exact"/>
        <w:ind w:left="342"/>
        <w:jc w:val="both"/>
        <w:rPr>
          <w:sz w:val="14"/>
        </w:rPr>
      </w:pPr>
      <w:r>
        <w:rPr>
          <w:b/>
          <w:sz w:val="14"/>
        </w:rPr>
        <w:t>History:</w:t>
      </w:r>
      <w:r>
        <w:rPr>
          <w:b/>
          <w:spacing w:val="35"/>
          <w:sz w:val="14"/>
        </w:rPr>
        <w:t xml:space="preserve"> </w:t>
      </w:r>
      <w:hyperlink r:id="rId1912">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z w:val="14"/>
          </w:rPr>
          <w:t>426</w:t>
        </w:r>
      </w:hyperlink>
      <w:r>
        <w:rPr>
          <w:sz w:val="14"/>
        </w:rPr>
        <w:t>;</w:t>
      </w:r>
      <w:r>
        <w:rPr>
          <w:spacing w:val="-1"/>
          <w:sz w:val="14"/>
        </w:rPr>
        <w:t xml:space="preserve"> </w:t>
      </w:r>
      <w:hyperlink r:id="rId1913">
        <w:r>
          <w:rPr>
            <w:color w:val="0000E5"/>
            <w:sz w:val="14"/>
          </w:rPr>
          <w:t>1981</w:t>
        </w:r>
        <w:r>
          <w:rPr>
            <w:color w:val="0000E5"/>
            <w:spacing w:val="1"/>
            <w:sz w:val="14"/>
          </w:rPr>
          <w:t xml:space="preserve"> </w:t>
        </w:r>
        <w:r>
          <w:rPr>
            <w:color w:val="0000E5"/>
            <w:sz w:val="14"/>
          </w:rPr>
          <w:t>c.</w:t>
        </w:r>
        <w:r>
          <w:rPr>
            <w:color w:val="0000E5"/>
            <w:spacing w:val="1"/>
            <w:sz w:val="14"/>
          </w:rPr>
          <w:t xml:space="preserve"> </w:t>
        </w:r>
        <w:r>
          <w:rPr>
            <w:color w:val="0000E5"/>
            <w:sz w:val="14"/>
          </w:rPr>
          <w:t>289</w:t>
        </w:r>
      </w:hyperlink>
      <w:r>
        <w:rPr>
          <w:sz w:val="14"/>
        </w:rPr>
        <w:t>;</w:t>
      </w:r>
      <w:r>
        <w:rPr>
          <w:spacing w:val="-1"/>
          <w:sz w:val="14"/>
        </w:rPr>
        <w:t xml:space="preserve"> </w:t>
      </w:r>
      <w:hyperlink r:id="rId1914">
        <w:r>
          <w:rPr>
            <w:color w:val="0000E5"/>
            <w:sz w:val="14"/>
          </w:rPr>
          <w:t>1995</w:t>
        </w:r>
        <w:r>
          <w:rPr>
            <w:color w:val="0000E5"/>
            <w:spacing w:val="1"/>
            <w:sz w:val="14"/>
          </w:rPr>
          <w:t xml:space="preserve"> </w:t>
        </w:r>
        <w:r>
          <w:rPr>
            <w:color w:val="0000E5"/>
            <w:sz w:val="14"/>
          </w:rPr>
          <w:t>a.</w:t>
        </w:r>
        <w:r>
          <w:rPr>
            <w:color w:val="0000E5"/>
            <w:spacing w:val="1"/>
            <w:sz w:val="14"/>
          </w:rPr>
          <w:t xml:space="preserve"> </w:t>
        </w:r>
        <w:r>
          <w:rPr>
            <w:color w:val="0000E5"/>
            <w:spacing w:val="-4"/>
            <w:sz w:val="14"/>
          </w:rPr>
          <w:t>158</w:t>
        </w:r>
      </w:hyperlink>
      <w:r>
        <w:rPr>
          <w:spacing w:val="-4"/>
          <w:sz w:val="14"/>
        </w:rPr>
        <w:t>.</w:t>
      </w:r>
    </w:p>
    <w:p w14:paraId="7955CF2D" w14:textId="77777777" w:rsidR="00153CA5" w:rsidRDefault="00C0532D">
      <w:pPr>
        <w:spacing w:before="13" w:line="208" w:lineRule="auto"/>
        <w:ind w:left="198" w:right="272" w:firstLine="144"/>
        <w:jc w:val="both"/>
        <w:rPr>
          <w:sz w:val="14"/>
        </w:rPr>
      </w:pPr>
      <w:r>
        <w:rPr>
          <w:b/>
          <w:sz w:val="14"/>
        </w:rPr>
        <w:t>Judicial</w:t>
      </w:r>
      <w:r>
        <w:rPr>
          <w:b/>
          <w:spacing w:val="-7"/>
          <w:sz w:val="14"/>
        </w:rPr>
        <w:t xml:space="preserve"> </w:t>
      </w:r>
      <w:r>
        <w:rPr>
          <w:b/>
          <w:sz w:val="14"/>
        </w:rPr>
        <w:t>Council</w:t>
      </w:r>
      <w:r>
        <w:rPr>
          <w:b/>
          <w:spacing w:val="-7"/>
          <w:sz w:val="14"/>
        </w:rPr>
        <w:t xml:space="preserve"> </w:t>
      </w:r>
      <w:r>
        <w:rPr>
          <w:b/>
          <w:sz w:val="14"/>
        </w:rPr>
        <w:t>Note,</w:t>
      </w:r>
      <w:r>
        <w:rPr>
          <w:b/>
          <w:spacing w:val="-7"/>
          <w:sz w:val="14"/>
        </w:rPr>
        <w:t xml:space="preserve"> </w:t>
      </w:r>
      <w:r>
        <w:rPr>
          <w:b/>
          <w:sz w:val="14"/>
        </w:rPr>
        <w:t>1981:</w:t>
      </w:r>
      <w:r>
        <w:rPr>
          <w:b/>
          <w:spacing w:val="-7"/>
          <w:sz w:val="14"/>
        </w:rPr>
        <w:t xml:space="preserve"> </w:t>
      </w:r>
      <w:r>
        <w:rPr>
          <w:sz w:val="14"/>
        </w:rPr>
        <w:t>Reference</w:t>
      </w:r>
      <w:r>
        <w:rPr>
          <w:spacing w:val="-6"/>
          <w:sz w:val="14"/>
        </w:rPr>
        <w:t xml:space="preserve"> </w:t>
      </w:r>
      <w:r>
        <w:rPr>
          <w:sz w:val="14"/>
        </w:rPr>
        <w:t>in</w:t>
      </w:r>
      <w:r>
        <w:rPr>
          <w:spacing w:val="-6"/>
          <w:sz w:val="14"/>
        </w:rPr>
        <w:t xml:space="preserve"> </w:t>
      </w:r>
      <w:r>
        <w:rPr>
          <w:sz w:val="14"/>
        </w:rPr>
        <w:t>sub.</w:t>
      </w:r>
      <w:r>
        <w:rPr>
          <w:spacing w:val="-6"/>
          <w:sz w:val="14"/>
        </w:rPr>
        <w:t xml:space="preserve"> </w:t>
      </w:r>
      <w:r>
        <w:rPr>
          <w:sz w:val="14"/>
        </w:rPr>
        <w:t>(2)</w:t>
      </w:r>
      <w:r>
        <w:rPr>
          <w:spacing w:val="-6"/>
          <w:sz w:val="14"/>
        </w:rPr>
        <w:t xml:space="preserve"> </w:t>
      </w:r>
      <w:r>
        <w:rPr>
          <w:sz w:val="14"/>
        </w:rPr>
        <w:t>to</w:t>
      </w:r>
      <w:r>
        <w:rPr>
          <w:spacing w:val="-6"/>
          <w:sz w:val="14"/>
        </w:rPr>
        <w:t xml:space="preserve"> </w:t>
      </w:r>
      <w:r>
        <w:rPr>
          <w:sz w:val="14"/>
        </w:rPr>
        <w:t>a</w:t>
      </w:r>
      <w:r>
        <w:rPr>
          <w:spacing w:val="-6"/>
          <w:sz w:val="14"/>
        </w:rPr>
        <w:t xml:space="preserve"> </w:t>
      </w:r>
      <w:r>
        <w:rPr>
          <w:sz w:val="14"/>
        </w:rPr>
        <w:t>“writ”</w:t>
      </w:r>
      <w:r>
        <w:rPr>
          <w:spacing w:val="-6"/>
          <w:sz w:val="14"/>
        </w:rPr>
        <w:t xml:space="preserve"> </w:t>
      </w:r>
      <w:r>
        <w:rPr>
          <w:sz w:val="14"/>
        </w:rPr>
        <w:t>of</w:t>
      </w:r>
      <w:r>
        <w:rPr>
          <w:spacing w:val="-6"/>
          <w:sz w:val="14"/>
        </w:rPr>
        <w:t xml:space="preserve"> </w:t>
      </w:r>
      <w:r>
        <w:rPr>
          <w:sz w:val="14"/>
        </w:rPr>
        <w:t>mandamus</w:t>
      </w:r>
      <w:r>
        <w:rPr>
          <w:spacing w:val="-6"/>
          <w:sz w:val="14"/>
        </w:rPr>
        <w:t xml:space="preserve"> </w:t>
      </w:r>
      <w:r>
        <w:rPr>
          <w:sz w:val="14"/>
        </w:rPr>
        <w:t>has</w:t>
      </w:r>
      <w:r>
        <w:rPr>
          <w:spacing w:val="40"/>
          <w:sz w:val="14"/>
        </w:rPr>
        <w:t xml:space="preserve"> </w:t>
      </w:r>
      <w:r>
        <w:rPr>
          <w:sz w:val="14"/>
        </w:rPr>
        <w:t>been removed because that remedy is now available in an ordinary action.</w:t>
      </w:r>
      <w:r>
        <w:rPr>
          <w:spacing w:val="40"/>
          <w:sz w:val="14"/>
        </w:rPr>
        <w:t xml:space="preserve"> </w:t>
      </w:r>
      <w:r>
        <w:rPr>
          <w:sz w:val="14"/>
        </w:rPr>
        <w:t>See s.</w:t>
      </w:r>
      <w:r>
        <w:rPr>
          <w:spacing w:val="40"/>
          <w:sz w:val="14"/>
        </w:rPr>
        <w:t xml:space="preserve"> </w:t>
      </w:r>
      <w:r>
        <w:rPr>
          <w:sz w:val="14"/>
        </w:rPr>
        <w:t>781.01, stats., and the note thereto.</w:t>
      </w:r>
      <w:r>
        <w:rPr>
          <w:spacing w:val="40"/>
          <w:sz w:val="14"/>
        </w:rPr>
        <w:t xml:space="preserve"> </w:t>
      </w:r>
      <w:r>
        <w:rPr>
          <w:sz w:val="14"/>
        </w:rPr>
        <w:t>[Bill 613−A]</w:t>
      </w:r>
    </w:p>
    <w:p w14:paraId="6BF9E496" w14:textId="77777777" w:rsidR="00153CA5" w:rsidRDefault="00C0532D">
      <w:pPr>
        <w:spacing w:before="28" w:line="208" w:lineRule="auto"/>
        <w:ind w:left="198" w:right="272" w:firstLine="139"/>
        <w:jc w:val="both"/>
        <w:rPr>
          <w:sz w:val="14"/>
        </w:rPr>
      </w:pPr>
      <w:r>
        <w:rPr>
          <w:sz w:val="14"/>
        </w:rPr>
        <w:t>Awards</w:t>
      </w:r>
      <w:r>
        <w:rPr>
          <w:spacing w:val="-6"/>
          <w:sz w:val="14"/>
        </w:rPr>
        <w:t xml:space="preserve"> </w:t>
      </w:r>
      <w:r>
        <w:rPr>
          <w:sz w:val="14"/>
        </w:rPr>
        <w:t>of</w:t>
      </w:r>
      <w:r>
        <w:rPr>
          <w:spacing w:val="-6"/>
          <w:sz w:val="14"/>
        </w:rPr>
        <w:t xml:space="preserve"> </w:t>
      </w:r>
      <w:r>
        <w:rPr>
          <w:sz w:val="14"/>
        </w:rPr>
        <w:t>attorney</w:t>
      </w:r>
      <w:r>
        <w:rPr>
          <w:spacing w:val="-6"/>
          <w:sz w:val="14"/>
        </w:rPr>
        <w:t xml:space="preserve"> </w:t>
      </w:r>
      <w:r>
        <w:rPr>
          <w:sz w:val="14"/>
        </w:rPr>
        <w:t>fees</w:t>
      </w:r>
      <w:r>
        <w:rPr>
          <w:spacing w:val="-6"/>
          <w:sz w:val="14"/>
        </w:rPr>
        <w:t xml:space="preserve"> </w:t>
      </w:r>
      <w:r>
        <w:rPr>
          <w:sz w:val="14"/>
        </w:rPr>
        <w:t>are</w:t>
      </w:r>
      <w:r>
        <w:rPr>
          <w:spacing w:val="-6"/>
          <w:sz w:val="14"/>
        </w:rPr>
        <w:t xml:space="preserve"> </w:t>
      </w:r>
      <w:r>
        <w:rPr>
          <w:sz w:val="14"/>
        </w:rPr>
        <w:t>to</w:t>
      </w:r>
      <w:r>
        <w:rPr>
          <w:spacing w:val="-6"/>
          <w:sz w:val="14"/>
        </w:rPr>
        <w:t xml:space="preserve"> </w:t>
      </w:r>
      <w:r>
        <w:rPr>
          <w:sz w:val="14"/>
        </w:rPr>
        <w:t>be</w:t>
      </w:r>
      <w:r>
        <w:rPr>
          <w:spacing w:val="-6"/>
          <w:sz w:val="14"/>
        </w:rPr>
        <w:t xml:space="preserve"> </w:t>
      </w:r>
      <w:r>
        <w:rPr>
          <w:sz w:val="14"/>
        </w:rPr>
        <w:t>at</w:t>
      </w:r>
      <w:r>
        <w:rPr>
          <w:spacing w:val="-6"/>
          <w:sz w:val="14"/>
        </w:rPr>
        <w:t xml:space="preserve"> </w:t>
      </w:r>
      <w:r>
        <w:rPr>
          <w:sz w:val="14"/>
        </w:rPr>
        <w:t>a</w:t>
      </w:r>
      <w:r>
        <w:rPr>
          <w:spacing w:val="-6"/>
          <w:sz w:val="14"/>
        </w:rPr>
        <w:t xml:space="preserve"> </w:t>
      </w:r>
      <w:r>
        <w:rPr>
          <w:sz w:val="14"/>
        </w:rPr>
        <w:t>rate</w:t>
      </w:r>
      <w:r>
        <w:rPr>
          <w:spacing w:val="-6"/>
          <w:sz w:val="14"/>
        </w:rPr>
        <w:t xml:space="preserve"> </w:t>
      </w:r>
      <w:r>
        <w:rPr>
          <w:sz w:val="14"/>
        </w:rPr>
        <w:t>applicable</w:t>
      </w:r>
      <w:r>
        <w:rPr>
          <w:spacing w:val="-6"/>
          <w:sz w:val="14"/>
        </w:rPr>
        <w:t xml:space="preserve"> </w:t>
      </w:r>
      <w:r>
        <w:rPr>
          <w:sz w:val="14"/>
        </w:rPr>
        <w:t>to</w:t>
      </w:r>
      <w:r>
        <w:rPr>
          <w:spacing w:val="-6"/>
          <w:sz w:val="14"/>
        </w:rPr>
        <w:t xml:space="preserve"> </w:t>
      </w:r>
      <w:r>
        <w:rPr>
          <w:sz w:val="14"/>
        </w:rPr>
        <w:t>private</w:t>
      </w:r>
      <w:r>
        <w:rPr>
          <w:spacing w:val="-6"/>
          <w:sz w:val="14"/>
        </w:rPr>
        <w:t xml:space="preserve"> </w:t>
      </w:r>
      <w:r>
        <w:rPr>
          <w:sz w:val="14"/>
        </w:rPr>
        <w:t>attorneys.</w:t>
      </w:r>
      <w:r>
        <w:rPr>
          <w:spacing w:val="-6"/>
          <w:sz w:val="14"/>
        </w:rPr>
        <w:t xml:space="preserve"> </w:t>
      </w:r>
      <w:r>
        <w:rPr>
          <w:sz w:val="14"/>
        </w:rPr>
        <w:t>A</w:t>
      </w:r>
      <w:r>
        <w:rPr>
          <w:spacing w:val="-6"/>
          <w:sz w:val="14"/>
        </w:rPr>
        <w:t xml:space="preserve"> </w:t>
      </w:r>
      <w:r>
        <w:rPr>
          <w:sz w:val="14"/>
        </w:rPr>
        <w:t>court</w:t>
      </w:r>
      <w:r>
        <w:rPr>
          <w:spacing w:val="40"/>
          <w:sz w:val="14"/>
        </w:rPr>
        <w:t xml:space="preserve"> </w:t>
      </w:r>
      <w:r>
        <w:rPr>
          <w:sz w:val="14"/>
        </w:rPr>
        <w:t>may review the reasonableness of the hours and hourly rate charged, including the</w:t>
      </w:r>
      <w:r>
        <w:rPr>
          <w:spacing w:val="40"/>
          <w:sz w:val="14"/>
        </w:rPr>
        <w:t xml:space="preserve"> </w:t>
      </w:r>
      <w:r>
        <w:rPr>
          <w:sz w:val="14"/>
        </w:rPr>
        <w:t>rates</w:t>
      </w:r>
      <w:r>
        <w:rPr>
          <w:spacing w:val="-5"/>
          <w:sz w:val="14"/>
        </w:rPr>
        <w:t xml:space="preserve"> </w:t>
      </w:r>
      <w:r>
        <w:rPr>
          <w:sz w:val="14"/>
        </w:rPr>
        <w:t>for</w:t>
      </w:r>
      <w:r>
        <w:rPr>
          <w:spacing w:val="-5"/>
          <w:sz w:val="14"/>
        </w:rPr>
        <w:t xml:space="preserve"> </w:t>
      </w:r>
      <w:r>
        <w:rPr>
          <w:sz w:val="14"/>
        </w:rPr>
        <w:t>similar</w:t>
      </w:r>
      <w:r>
        <w:rPr>
          <w:spacing w:val="-5"/>
          <w:sz w:val="14"/>
        </w:rPr>
        <w:t xml:space="preserve"> </w:t>
      </w:r>
      <w:r>
        <w:rPr>
          <w:sz w:val="14"/>
        </w:rPr>
        <w:t>services</w:t>
      </w:r>
      <w:r>
        <w:rPr>
          <w:spacing w:val="-5"/>
          <w:sz w:val="14"/>
        </w:rPr>
        <w:t xml:space="preserve"> </w:t>
      </w:r>
      <w:r>
        <w:rPr>
          <w:sz w:val="14"/>
        </w:rPr>
        <w:t>in</w:t>
      </w:r>
      <w:r>
        <w:rPr>
          <w:spacing w:val="-5"/>
          <w:sz w:val="14"/>
        </w:rPr>
        <w:t xml:space="preserve"> </w:t>
      </w:r>
      <w:r>
        <w:rPr>
          <w:sz w:val="14"/>
        </w:rPr>
        <w:t>the</w:t>
      </w:r>
      <w:r>
        <w:rPr>
          <w:spacing w:val="-5"/>
          <w:sz w:val="14"/>
        </w:rPr>
        <w:t xml:space="preserve"> </w:t>
      </w:r>
      <w:r>
        <w:rPr>
          <w:sz w:val="14"/>
        </w:rPr>
        <w:t>area,</w:t>
      </w:r>
      <w:r>
        <w:rPr>
          <w:spacing w:val="-5"/>
          <w:sz w:val="14"/>
        </w:rPr>
        <w:t xml:space="preserve"> </w:t>
      </w:r>
      <w:r>
        <w:rPr>
          <w:sz w:val="14"/>
        </w:rPr>
        <w:t>and</w:t>
      </w:r>
      <w:r>
        <w:rPr>
          <w:spacing w:val="-5"/>
          <w:sz w:val="14"/>
        </w:rPr>
        <w:t xml:space="preserve"> </w:t>
      </w:r>
      <w:r>
        <w:rPr>
          <w:sz w:val="14"/>
        </w:rPr>
        <w:t>may</w:t>
      </w:r>
      <w:r>
        <w:rPr>
          <w:spacing w:val="-5"/>
          <w:sz w:val="14"/>
        </w:rPr>
        <w:t xml:space="preserve"> </w:t>
      </w:r>
      <w:r>
        <w:rPr>
          <w:sz w:val="14"/>
        </w:rPr>
        <w:t>in</w:t>
      </w:r>
      <w:r>
        <w:rPr>
          <w:spacing w:val="-5"/>
          <w:sz w:val="14"/>
        </w:rPr>
        <w:t xml:space="preserve"> </w:t>
      </w:r>
      <w:r>
        <w:rPr>
          <w:sz w:val="14"/>
        </w:rPr>
        <w:t>addition</w:t>
      </w:r>
      <w:r>
        <w:rPr>
          <w:spacing w:val="-5"/>
          <w:sz w:val="14"/>
        </w:rPr>
        <w:t xml:space="preserve"> </w:t>
      </w:r>
      <w:r>
        <w:rPr>
          <w:sz w:val="14"/>
        </w:rPr>
        <w:t>consider</w:t>
      </w:r>
      <w:r>
        <w:rPr>
          <w:spacing w:val="-5"/>
          <w:sz w:val="14"/>
        </w:rPr>
        <w:t xml:space="preserve"> </w:t>
      </w:r>
      <w:r>
        <w:rPr>
          <w:sz w:val="14"/>
        </w:rPr>
        <w:t>the</w:t>
      </w:r>
      <w:r>
        <w:rPr>
          <w:spacing w:val="-5"/>
          <w:sz w:val="14"/>
        </w:rPr>
        <w:t xml:space="preserve"> </w:t>
      </w:r>
      <w:r>
        <w:rPr>
          <w:sz w:val="14"/>
        </w:rPr>
        <w:t>peculiar</w:t>
      </w:r>
      <w:r>
        <w:rPr>
          <w:spacing w:val="-5"/>
          <w:sz w:val="14"/>
        </w:rPr>
        <w:t xml:space="preserve"> </w:t>
      </w:r>
      <w:r>
        <w:rPr>
          <w:sz w:val="14"/>
        </w:rPr>
        <w:t>facts</w:t>
      </w:r>
    </w:p>
    <w:p w14:paraId="6CC3366A" w14:textId="77777777" w:rsidR="00153CA5" w:rsidRDefault="00153CA5">
      <w:pPr>
        <w:spacing w:line="208" w:lineRule="auto"/>
        <w:jc w:val="both"/>
        <w:rPr>
          <w:sz w:val="14"/>
        </w:rPr>
        <w:sectPr w:rsidR="00153CA5">
          <w:type w:val="continuous"/>
          <w:pgSz w:w="12240" w:h="15840"/>
          <w:pgMar w:top="960" w:right="1080" w:bottom="900" w:left="1080" w:header="276" w:footer="708" w:gutter="0"/>
          <w:cols w:num="2" w:space="720" w:equalWidth="0">
            <w:col w:w="4921" w:space="40"/>
            <w:col w:w="5119"/>
          </w:cols>
        </w:sectPr>
      </w:pPr>
    </w:p>
    <w:p w14:paraId="180B7E51" w14:textId="77777777" w:rsidR="00153CA5" w:rsidRDefault="00153CA5">
      <w:pPr>
        <w:pStyle w:val="BodyText"/>
        <w:spacing w:before="1"/>
        <w:ind w:left="0" w:firstLine="0"/>
        <w:jc w:val="left"/>
        <w:rPr>
          <w:sz w:val="12"/>
        </w:rPr>
      </w:pPr>
    </w:p>
    <w:p w14:paraId="0BF99C02" w14:textId="77777777" w:rsidR="00153CA5" w:rsidRDefault="00153CA5">
      <w:pPr>
        <w:pStyle w:val="BodyText"/>
        <w:jc w:val="left"/>
        <w:rPr>
          <w:sz w:val="12"/>
        </w:rPr>
        <w:sectPr w:rsidR="00153CA5">
          <w:headerReference w:type="default" r:id="rId1915"/>
          <w:footerReference w:type="default" r:id="rId1916"/>
          <w:pgSz w:w="12240" w:h="15840"/>
          <w:pgMar w:top="940" w:right="1080" w:bottom="900" w:left="1080" w:header="283" w:footer="708" w:gutter="0"/>
          <w:pgNumType w:start="35"/>
          <w:cols w:space="720"/>
        </w:sectPr>
      </w:pPr>
    </w:p>
    <w:p w14:paraId="01E29D25" w14:textId="77777777" w:rsidR="00153CA5" w:rsidRDefault="00C0532D">
      <w:pPr>
        <w:spacing w:before="94" w:line="208" w:lineRule="auto"/>
        <w:ind w:left="274"/>
        <w:jc w:val="both"/>
        <w:rPr>
          <w:sz w:val="14"/>
        </w:rPr>
      </w:pPr>
      <w:r>
        <w:rPr>
          <w:sz w:val="14"/>
        </w:rPr>
        <w:t>of</w:t>
      </w:r>
      <w:r>
        <w:rPr>
          <w:spacing w:val="-9"/>
          <w:sz w:val="14"/>
        </w:rPr>
        <w:t xml:space="preserve"> </w:t>
      </w:r>
      <w:r>
        <w:rPr>
          <w:sz w:val="14"/>
        </w:rPr>
        <w:t>the</w:t>
      </w:r>
      <w:r>
        <w:rPr>
          <w:spacing w:val="-9"/>
          <w:sz w:val="14"/>
        </w:rPr>
        <w:t xml:space="preserve"> </w:t>
      </w:r>
      <w:r>
        <w:rPr>
          <w:sz w:val="14"/>
        </w:rPr>
        <w:t>case</w:t>
      </w:r>
      <w:r>
        <w:rPr>
          <w:spacing w:val="-9"/>
          <w:sz w:val="14"/>
        </w:rPr>
        <w:t xml:space="preserve"> </w:t>
      </w:r>
      <w:r>
        <w:rPr>
          <w:sz w:val="14"/>
        </w:rPr>
        <w:t>and</w:t>
      </w:r>
      <w:r>
        <w:rPr>
          <w:spacing w:val="-8"/>
          <w:sz w:val="14"/>
        </w:rPr>
        <w:t xml:space="preserve"> </w:t>
      </w:r>
      <w:r>
        <w:rPr>
          <w:sz w:val="14"/>
        </w:rPr>
        <w:t>the</w:t>
      </w:r>
      <w:r>
        <w:rPr>
          <w:spacing w:val="-9"/>
          <w:sz w:val="14"/>
        </w:rPr>
        <w:t xml:space="preserve"> </w:t>
      </w:r>
      <w:r>
        <w:rPr>
          <w:sz w:val="14"/>
        </w:rPr>
        <w:t>responsible</w:t>
      </w:r>
      <w:r>
        <w:rPr>
          <w:spacing w:val="-9"/>
          <w:sz w:val="14"/>
        </w:rPr>
        <w:t xml:space="preserve"> </w:t>
      </w:r>
      <w:r>
        <w:rPr>
          <w:sz w:val="14"/>
        </w:rPr>
        <w:t>party’s</w:t>
      </w:r>
      <w:r>
        <w:rPr>
          <w:spacing w:val="-9"/>
          <w:sz w:val="14"/>
        </w:rPr>
        <w:t xml:space="preserve"> </w:t>
      </w:r>
      <w:r>
        <w:rPr>
          <w:sz w:val="14"/>
        </w:rPr>
        <w:t>ability</w:t>
      </w:r>
      <w:r>
        <w:rPr>
          <w:spacing w:val="-8"/>
          <w:sz w:val="14"/>
        </w:rPr>
        <w:t xml:space="preserve"> </w:t>
      </w:r>
      <w:r>
        <w:rPr>
          <w:sz w:val="14"/>
        </w:rPr>
        <w:t>to</w:t>
      </w:r>
      <w:r>
        <w:rPr>
          <w:spacing w:val="-9"/>
          <w:sz w:val="14"/>
        </w:rPr>
        <w:t xml:space="preserve"> </w:t>
      </w:r>
      <w:r>
        <w:rPr>
          <w:sz w:val="14"/>
        </w:rPr>
        <w:t>pay.</w:t>
      </w:r>
      <w:r>
        <w:rPr>
          <w:spacing w:val="-6"/>
          <w:sz w:val="14"/>
        </w:rPr>
        <w:t xml:space="preserve"> </w:t>
      </w:r>
      <w:r>
        <w:rPr>
          <w:sz w:val="14"/>
        </w:rPr>
        <w:t>Hodge</w:t>
      </w:r>
      <w:r>
        <w:rPr>
          <w:spacing w:val="-9"/>
          <w:sz w:val="14"/>
        </w:rPr>
        <w:t xml:space="preserve"> </w:t>
      </w:r>
      <w:r>
        <w:rPr>
          <w:sz w:val="14"/>
        </w:rPr>
        <w:t>v.</w:t>
      </w:r>
      <w:r>
        <w:rPr>
          <w:spacing w:val="-9"/>
          <w:sz w:val="14"/>
        </w:rPr>
        <w:t xml:space="preserve"> </w:t>
      </w:r>
      <w:r>
        <w:rPr>
          <w:sz w:val="14"/>
        </w:rPr>
        <w:t>Town</w:t>
      </w:r>
      <w:r>
        <w:rPr>
          <w:spacing w:val="-8"/>
          <w:sz w:val="14"/>
        </w:rPr>
        <w:t xml:space="preserve"> </w:t>
      </w:r>
      <w:r>
        <w:rPr>
          <w:sz w:val="14"/>
        </w:rPr>
        <w:t>of</w:t>
      </w:r>
      <w:r>
        <w:rPr>
          <w:spacing w:val="-9"/>
          <w:sz w:val="14"/>
        </w:rPr>
        <w:t xml:space="preserve"> </w:t>
      </w:r>
      <w:r>
        <w:rPr>
          <w:sz w:val="14"/>
        </w:rPr>
        <w:t>Turtle</w:t>
      </w:r>
      <w:r>
        <w:rPr>
          <w:spacing w:val="-9"/>
          <w:sz w:val="14"/>
        </w:rPr>
        <w:t xml:space="preserve"> </w:t>
      </w:r>
      <w:r>
        <w:rPr>
          <w:sz w:val="14"/>
        </w:rPr>
        <w:t>Lake,</w:t>
      </w:r>
      <w:r>
        <w:rPr>
          <w:spacing w:val="40"/>
          <w:sz w:val="14"/>
        </w:rPr>
        <w:t xml:space="preserve"> </w:t>
      </w:r>
      <w:hyperlink r:id="rId1917">
        <w:r>
          <w:rPr>
            <w:color w:val="0000E5"/>
            <w:sz w:val="14"/>
          </w:rPr>
          <w:t>190 Wis. 2d 181</w:t>
        </w:r>
      </w:hyperlink>
      <w:r>
        <w:rPr>
          <w:sz w:val="14"/>
        </w:rPr>
        <w:t xml:space="preserve">, </w:t>
      </w:r>
      <w:hyperlink r:id="rId1918">
        <w:r>
          <w:rPr>
            <w:color w:val="0000E5"/>
            <w:sz w:val="14"/>
          </w:rPr>
          <w:t>526 N.W.2d 784</w:t>
        </w:r>
      </w:hyperlink>
      <w:r>
        <w:rPr>
          <w:color w:val="0000E5"/>
          <w:sz w:val="14"/>
        </w:rPr>
        <w:t xml:space="preserve"> </w:t>
      </w:r>
      <w:r>
        <w:rPr>
          <w:sz w:val="14"/>
        </w:rPr>
        <w:t>(Ct. App. 1994).</w:t>
      </w:r>
    </w:p>
    <w:p w14:paraId="6DB3528E" w14:textId="77777777" w:rsidR="00153CA5" w:rsidRDefault="00C0532D">
      <w:pPr>
        <w:spacing w:before="27" w:line="208" w:lineRule="auto"/>
        <w:ind w:left="274" w:firstLine="139"/>
        <w:jc w:val="both"/>
        <w:rPr>
          <w:sz w:val="14"/>
        </w:rPr>
      </w:pPr>
      <w:r>
        <w:rPr>
          <w:sz w:val="14"/>
        </w:rPr>
        <w:t>Actions</w:t>
      </w:r>
      <w:r>
        <w:rPr>
          <w:spacing w:val="-7"/>
          <w:sz w:val="14"/>
        </w:rPr>
        <w:t xml:space="preserve"> </w:t>
      </w:r>
      <w:r>
        <w:rPr>
          <w:sz w:val="14"/>
        </w:rPr>
        <w:t>brought</w:t>
      </w:r>
      <w:r>
        <w:rPr>
          <w:spacing w:val="-8"/>
          <w:sz w:val="14"/>
        </w:rPr>
        <w:t xml:space="preserve"> </w:t>
      </w:r>
      <w:r>
        <w:rPr>
          <w:sz w:val="14"/>
        </w:rPr>
        <w:t>under</w:t>
      </w:r>
      <w:r>
        <w:rPr>
          <w:spacing w:val="-8"/>
          <w:sz w:val="14"/>
        </w:rPr>
        <w:t xml:space="preserve"> </w:t>
      </w:r>
      <w:r>
        <w:rPr>
          <w:sz w:val="14"/>
        </w:rPr>
        <w:t>the</w:t>
      </w:r>
      <w:r>
        <w:rPr>
          <w:spacing w:val="-8"/>
          <w:sz w:val="14"/>
        </w:rPr>
        <w:t xml:space="preserve"> </w:t>
      </w:r>
      <w:r>
        <w:rPr>
          <w:sz w:val="14"/>
        </w:rPr>
        <w:t>open</w:t>
      </w:r>
      <w:r>
        <w:rPr>
          <w:spacing w:val="-8"/>
          <w:sz w:val="14"/>
        </w:rPr>
        <w:t xml:space="preserve"> </w:t>
      </w:r>
      <w:r>
        <w:rPr>
          <w:sz w:val="14"/>
        </w:rPr>
        <w:t>meetings</w:t>
      </w:r>
      <w:r>
        <w:rPr>
          <w:spacing w:val="-8"/>
          <w:sz w:val="14"/>
        </w:rPr>
        <w:t xml:space="preserve"> </w:t>
      </w:r>
      <w:r>
        <w:rPr>
          <w:sz w:val="14"/>
        </w:rPr>
        <w:t>and</w:t>
      </w:r>
      <w:r>
        <w:rPr>
          <w:spacing w:val="-8"/>
          <w:sz w:val="14"/>
        </w:rPr>
        <w:t xml:space="preserve"> </w:t>
      </w:r>
      <w:r>
        <w:rPr>
          <w:sz w:val="14"/>
        </w:rPr>
        <w:t>open</w:t>
      </w:r>
      <w:r>
        <w:rPr>
          <w:spacing w:val="-8"/>
          <w:sz w:val="14"/>
        </w:rPr>
        <w:t xml:space="preserve"> </w:t>
      </w:r>
      <w:r>
        <w:rPr>
          <w:sz w:val="14"/>
        </w:rPr>
        <w:t>records</w:t>
      </w:r>
      <w:r>
        <w:rPr>
          <w:spacing w:val="-8"/>
          <w:sz w:val="14"/>
        </w:rPr>
        <w:t xml:space="preserve"> </w:t>
      </w:r>
      <w:r>
        <w:rPr>
          <w:sz w:val="14"/>
        </w:rPr>
        <w:t>laws</w:t>
      </w:r>
      <w:r>
        <w:rPr>
          <w:spacing w:val="-8"/>
          <w:sz w:val="14"/>
        </w:rPr>
        <w:t xml:space="preserve"> </w:t>
      </w:r>
      <w:r>
        <w:rPr>
          <w:sz w:val="14"/>
        </w:rPr>
        <w:t>are</w:t>
      </w:r>
      <w:r>
        <w:rPr>
          <w:spacing w:val="-8"/>
          <w:sz w:val="14"/>
        </w:rPr>
        <w:t xml:space="preserve"> </w:t>
      </w:r>
      <w:r>
        <w:rPr>
          <w:sz w:val="14"/>
        </w:rPr>
        <w:t>exempt</w:t>
      </w:r>
      <w:r>
        <w:rPr>
          <w:spacing w:val="-8"/>
          <w:sz w:val="14"/>
        </w:rPr>
        <w:t xml:space="preserve"> </w:t>
      </w:r>
      <w:r>
        <w:rPr>
          <w:sz w:val="14"/>
        </w:rPr>
        <w:t>form</w:t>
      </w:r>
      <w:r>
        <w:rPr>
          <w:spacing w:val="40"/>
          <w:sz w:val="14"/>
        </w:rPr>
        <w:t xml:space="preserve"> </w:t>
      </w:r>
      <w:r>
        <w:rPr>
          <w:spacing w:val="-2"/>
          <w:sz w:val="14"/>
        </w:rPr>
        <w:t>the</w:t>
      </w:r>
      <w:r>
        <w:rPr>
          <w:spacing w:val="-7"/>
          <w:sz w:val="14"/>
        </w:rPr>
        <w:t xml:space="preserve"> </w:t>
      </w:r>
      <w:r>
        <w:rPr>
          <w:spacing w:val="-2"/>
          <w:sz w:val="14"/>
        </w:rPr>
        <w:t>notice</w:t>
      </w:r>
      <w:r>
        <w:rPr>
          <w:spacing w:val="-7"/>
          <w:sz w:val="14"/>
        </w:rPr>
        <w:t xml:space="preserve"> </w:t>
      </w:r>
      <w:r>
        <w:rPr>
          <w:spacing w:val="-2"/>
          <w:sz w:val="14"/>
        </w:rPr>
        <w:t>provisions</w:t>
      </w:r>
      <w:r>
        <w:rPr>
          <w:spacing w:val="-7"/>
          <w:sz w:val="14"/>
        </w:rPr>
        <w:t xml:space="preserve"> </w:t>
      </w:r>
      <w:r>
        <w:rPr>
          <w:spacing w:val="-2"/>
          <w:sz w:val="14"/>
        </w:rPr>
        <w:t>of</w:t>
      </w:r>
      <w:r>
        <w:rPr>
          <w:spacing w:val="-6"/>
          <w:sz w:val="14"/>
        </w:rPr>
        <w:t xml:space="preserve"> </w:t>
      </w:r>
      <w:r>
        <w:rPr>
          <w:spacing w:val="-2"/>
          <w:sz w:val="14"/>
        </w:rPr>
        <w:t>s.</w:t>
      </w:r>
      <w:r>
        <w:rPr>
          <w:spacing w:val="-7"/>
          <w:sz w:val="14"/>
        </w:rPr>
        <w:t xml:space="preserve"> </w:t>
      </w:r>
      <w:r>
        <w:rPr>
          <w:spacing w:val="-2"/>
          <w:sz w:val="14"/>
        </w:rPr>
        <w:t>893.80.</w:t>
      </w:r>
      <w:r>
        <w:rPr>
          <w:spacing w:val="-7"/>
          <w:sz w:val="14"/>
        </w:rPr>
        <w:t xml:space="preserve"> </w:t>
      </w:r>
      <w:r>
        <w:rPr>
          <w:spacing w:val="-2"/>
          <w:sz w:val="14"/>
        </w:rPr>
        <w:t>Auchinleck</w:t>
      </w:r>
      <w:r>
        <w:rPr>
          <w:spacing w:val="-7"/>
          <w:sz w:val="14"/>
        </w:rPr>
        <w:t xml:space="preserve"> </w:t>
      </w:r>
      <w:r>
        <w:rPr>
          <w:spacing w:val="-2"/>
          <w:sz w:val="14"/>
        </w:rPr>
        <w:t>v.</w:t>
      </w:r>
      <w:r>
        <w:rPr>
          <w:spacing w:val="-6"/>
          <w:sz w:val="14"/>
        </w:rPr>
        <w:t xml:space="preserve"> </w:t>
      </w:r>
      <w:r>
        <w:rPr>
          <w:spacing w:val="-2"/>
          <w:sz w:val="14"/>
        </w:rPr>
        <w:t>Town</w:t>
      </w:r>
      <w:r>
        <w:rPr>
          <w:spacing w:val="-7"/>
          <w:sz w:val="14"/>
        </w:rPr>
        <w:t xml:space="preserve"> </w:t>
      </w:r>
      <w:r>
        <w:rPr>
          <w:spacing w:val="-2"/>
          <w:sz w:val="14"/>
        </w:rPr>
        <w:t>of</w:t>
      </w:r>
      <w:r>
        <w:rPr>
          <w:spacing w:val="-7"/>
          <w:sz w:val="14"/>
        </w:rPr>
        <w:t xml:space="preserve"> </w:t>
      </w:r>
      <w:r>
        <w:rPr>
          <w:spacing w:val="-2"/>
          <w:sz w:val="14"/>
        </w:rPr>
        <w:t>LaGrange,</w:t>
      </w:r>
      <w:r>
        <w:rPr>
          <w:spacing w:val="-7"/>
          <w:sz w:val="14"/>
        </w:rPr>
        <w:t xml:space="preserve"> </w:t>
      </w:r>
      <w:hyperlink r:id="rId1919">
        <w:r>
          <w:rPr>
            <w:color w:val="0000E5"/>
            <w:spacing w:val="-2"/>
            <w:sz w:val="14"/>
          </w:rPr>
          <w:t>200</w:t>
        </w:r>
        <w:r>
          <w:rPr>
            <w:color w:val="0000E5"/>
            <w:spacing w:val="-6"/>
            <w:sz w:val="14"/>
          </w:rPr>
          <w:t xml:space="preserve"> </w:t>
        </w:r>
        <w:r>
          <w:rPr>
            <w:color w:val="0000E5"/>
            <w:spacing w:val="-2"/>
            <w:sz w:val="14"/>
          </w:rPr>
          <w:t>Wis.</w:t>
        </w:r>
        <w:r>
          <w:rPr>
            <w:color w:val="0000E5"/>
            <w:spacing w:val="-7"/>
            <w:sz w:val="14"/>
          </w:rPr>
          <w:t xml:space="preserve"> </w:t>
        </w:r>
        <w:r>
          <w:rPr>
            <w:color w:val="0000E5"/>
            <w:spacing w:val="-2"/>
            <w:sz w:val="14"/>
          </w:rPr>
          <w:t>2d</w:t>
        </w:r>
        <w:r>
          <w:rPr>
            <w:color w:val="0000E5"/>
            <w:spacing w:val="-7"/>
            <w:sz w:val="14"/>
          </w:rPr>
          <w:t xml:space="preserve"> </w:t>
        </w:r>
        <w:r>
          <w:rPr>
            <w:color w:val="0000E5"/>
            <w:spacing w:val="-2"/>
            <w:sz w:val="14"/>
          </w:rPr>
          <w:t>585</w:t>
        </w:r>
      </w:hyperlink>
      <w:r>
        <w:rPr>
          <w:spacing w:val="-2"/>
          <w:sz w:val="14"/>
        </w:rPr>
        <w:t>,</w:t>
      </w:r>
      <w:r>
        <w:rPr>
          <w:spacing w:val="40"/>
          <w:sz w:val="14"/>
        </w:rPr>
        <w:t xml:space="preserve"> </w:t>
      </w:r>
      <w:hyperlink r:id="rId1920">
        <w:r>
          <w:rPr>
            <w:color w:val="0000E5"/>
            <w:sz w:val="14"/>
          </w:rPr>
          <w:t>547 N.W.2d 587</w:t>
        </w:r>
      </w:hyperlink>
      <w:r>
        <w:rPr>
          <w:color w:val="0000E5"/>
          <w:sz w:val="14"/>
        </w:rPr>
        <w:t xml:space="preserve"> </w:t>
      </w:r>
      <w:r>
        <w:rPr>
          <w:sz w:val="14"/>
        </w:rPr>
        <w:t xml:space="preserve">(1996), </w:t>
      </w:r>
      <w:hyperlink r:id="rId1921">
        <w:r>
          <w:rPr>
            <w:color w:val="0000E5"/>
            <w:sz w:val="14"/>
          </w:rPr>
          <w:t>94−2809</w:t>
        </w:r>
      </w:hyperlink>
      <w:r>
        <w:rPr>
          <w:sz w:val="14"/>
        </w:rPr>
        <w:t>.</w:t>
      </w:r>
    </w:p>
    <w:p w14:paraId="137301AF" w14:textId="77777777" w:rsidR="00153CA5" w:rsidRDefault="00C0532D">
      <w:pPr>
        <w:spacing w:before="4" w:line="208" w:lineRule="auto"/>
        <w:ind w:left="274" w:firstLine="139"/>
        <w:jc w:val="both"/>
        <w:rPr>
          <w:sz w:val="14"/>
        </w:rPr>
      </w:pPr>
      <w:r>
        <w:rPr>
          <w:sz w:val="14"/>
        </w:rPr>
        <w:t>Failure to bring an action under this section on behalf of the state is fatal and</w:t>
      </w:r>
      <w:r>
        <w:rPr>
          <w:spacing w:val="40"/>
          <w:sz w:val="14"/>
        </w:rPr>
        <w:t xml:space="preserve"> </w:t>
      </w:r>
      <w:r>
        <w:rPr>
          <w:sz w:val="14"/>
        </w:rPr>
        <w:t>deprives</w:t>
      </w:r>
      <w:r>
        <w:rPr>
          <w:spacing w:val="-9"/>
          <w:sz w:val="14"/>
        </w:rPr>
        <w:t xml:space="preserve"> </w:t>
      </w:r>
      <w:r>
        <w:rPr>
          <w:sz w:val="14"/>
        </w:rPr>
        <w:t>the</w:t>
      </w:r>
      <w:r>
        <w:rPr>
          <w:spacing w:val="-9"/>
          <w:sz w:val="14"/>
        </w:rPr>
        <w:t xml:space="preserve"> </w:t>
      </w:r>
      <w:r>
        <w:rPr>
          <w:sz w:val="14"/>
        </w:rPr>
        <w:t>court</w:t>
      </w:r>
      <w:r>
        <w:rPr>
          <w:spacing w:val="-9"/>
          <w:sz w:val="14"/>
        </w:rPr>
        <w:t xml:space="preserve"> </w:t>
      </w:r>
      <w:r>
        <w:rPr>
          <w:sz w:val="14"/>
        </w:rPr>
        <w:t>of</w:t>
      </w:r>
      <w:r>
        <w:rPr>
          <w:spacing w:val="-8"/>
          <w:sz w:val="14"/>
        </w:rPr>
        <w:t xml:space="preserve"> </w:t>
      </w:r>
      <w:r>
        <w:rPr>
          <w:sz w:val="14"/>
        </w:rPr>
        <w:t>competency</w:t>
      </w:r>
      <w:r>
        <w:rPr>
          <w:spacing w:val="-9"/>
          <w:sz w:val="14"/>
        </w:rPr>
        <w:t xml:space="preserve"> </w:t>
      </w:r>
      <w:r>
        <w:rPr>
          <w:sz w:val="14"/>
        </w:rPr>
        <w:t>to</w:t>
      </w:r>
      <w:r>
        <w:rPr>
          <w:spacing w:val="-9"/>
          <w:sz w:val="14"/>
        </w:rPr>
        <w:t xml:space="preserve"> </w:t>
      </w:r>
      <w:r>
        <w:rPr>
          <w:sz w:val="14"/>
        </w:rPr>
        <w:t>proceed.</w:t>
      </w:r>
      <w:r>
        <w:rPr>
          <w:spacing w:val="-9"/>
          <w:sz w:val="14"/>
        </w:rPr>
        <w:t xml:space="preserve"> </w:t>
      </w:r>
      <w:r>
        <w:rPr>
          <w:sz w:val="14"/>
        </w:rPr>
        <w:t>Fabyan</w:t>
      </w:r>
      <w:r>
        <w:rPr>
          <w:spacing w:val="-8"/>
          <w:sz w:val="14"/>
        </w:rPr>
        <w:t xml:space="preserve"> </w:t>
      </w:r>
      <w:r>
        <w:rPr>
          <w:sz w:val="14"/>
        </w:rPr>
        <w:t>v.</w:t>
      </w:r>
      <w:r>
        <w:rPr>
          <w:spacing w:val="-9"/>
          <w:sz w:val="14"/>
        </w:rPr>
        <w:t xml:space="preserve"> </w:t>
      </w:r>
      <w:r>
        <w:rPr>
          <w:sz w:val="14"/>
        </w:rPr>
        <w:t>Achtenhagen,</w:t>
      </w:r>
      <w:r>
        <w:rPr>
          <w:spacing w:val="-9"/>
          <w:sz w:val="14"/>
        </w:rPr>
        <w:t xml:space="preserve"> </w:t>
      </w:r>
      <w:hyperlink r:id="rId1922">
        <w:r>
          <w:rPr>
            <w:color w:val="0000E5"/>
            <w:sz w:val="14"/>
          </w:rPr>
          <w:t>2002</w:t>
        </w:r>
        <w:r>
          <w:rPr>
            <w:color w:val="0000E5"/>
            <w:spacing w:val="-9"/>
            <w:sz w:val="14"/>
          </w:rPr>
          <w:t xml:space="preserve"> </w:t>
        </w:r>
        <w:r>
          <w:rPr>
            <w:color w:val="0000E5"/>
            <w:sz w:val="14"/>
          </w:rPr>
          <w:t>WI</w:t>
        </w:r>
        <w:r>
          <w:rPr>
            <w:color w:val="0000E5"/>
            <w:spacing w:val="-8"/>
            <w:sz w:val="14"/>
          </w:rPr>
          <w:t xml:space="preserve"> </w:t>
        </w:r>
        <w:r>
          <w:rPr>
            <w:color w:val="0000E5"/>
            <w:sz w:val="14"/>
          </w:rPr>
          <w:t>App</w:t>
        </w:r>
      </w:hyperlink>
      <w:r>
        <w:rPr>
          <w:color w:val="0000E5"/>
          <w:spacing w:val="40"/>
          <w:sz w:val="14"/>
        </w:rPr>
        <w:t xml:space="preserve"> </w:t>
      </w:r>
      <w:hyperlink r:id="rId1923">
        <w:r>
          <w:rPr>
            <w:color w:val="0000E5"/>
            <w:sz w:val="14"/>
          </w:rPr>
          <w:t>214</w:t>
        </w:r>
      </w:hyperlink>
      <w:r>
        <w:rPr>
          <w:sz w:val="14"/>
        </w:rPr>
        <w:t xml:space="preserve">, 257 Wis. 2d. 310, </w:t>
      </w:r>
      <w:hyperlink r:id="rId1924">
        <w:r>
          <w:rPr>
            <w:color w:val="0000E5"/>
            <w:sz w:val="14"/>
          </w:rPr>
          <w:t>652 N.W.2d 649</w:t>
        </w:r>
      </w:hyperlink>
      <w:r>
        <w:rPr>
          <w:sz w:val="14"/>
        </w:rPr>
        <w:t xml:space="preserve">, </w:t>
      </w:r>
      <w:hyperlink r:id="rId1925">
        <w:r>
          <w:rPr>
            <w:color w:val="0000E5"/>
            <w:sz w:val="14"/>
          </w:rPr>
          <w:t>01−3298</w:t>
        </w:r>
      </w:hyperlink>
      <w:r>
        <w:rPr>
          <w:sz w:val="14"/>
        </w:rPr>
        <w:t>.</w:t>
      </w:r>
    </w:p>
    <w:p w14:paraId="3E1456F0" w14:textId="77777777" w:rsidR="00153CA5" w:rsidRDefault="00C0532D">
      <w:pPr>
        <w:spacing w:before="4" w:line="208" w:lineRule="auto"/>
        <w:ind w:left="274" w:firstLine="139"/>
        <w:jc w:val="both"/>
        <w:rPr>
          <w:sz w:val="14"/>
        </w:rPr>
      </w:pPr>
      <w:r>
        <w:rPr>
          <w:spacing w:val="-2"/>
          <w:sz w:val="14"/>
        </w:rPr>
        <w:t>Complaints under</w:t>
      </w:r>
      <w:r>
        <w:rPr>
          <w:spacing w:val="-3"/>
          <w:sz w:val="14"/>
        </w:rPr>
        <w:t xml:space="preserve"> </w:t>
      </w:r>
      <w:r>
        <w:rPr>
          <w:spacing w:val="-2"/>
          <w:sz w:val="14"/>
        </w:rPr>
        <w:t>the</w:t>
      </w:r>
      <w:r>
        <w:rPr>
          <w:spacing w:val="-3"/>
          <w:sz w:val="14"/>
        </w:rPr>
        <w:t xml:space="preserve"> </w:t>
      </w:r>
      <w:r>
        <w:rPr>
          <w:spacing w:val="-2"/>
          <w:sz w:val="14"/>
        </w:rPr>
        <w:t>open</w:t>
      </w:r>
      <w:r>
        <w:rPr>
          <w:spacing w:val="-3"/>
          <w:sz w:val="14"/>
        </w:rPr>
        <w:t xml:space="preserve"> </w:t>
      </w:r>
      <w:r>
        <w:rPr>
          <w:spacing w:val="-2"/>
          <w:sz w:val="14"/>
        </w:rPr>
        <w:t>meetings</w:t>
      </w:r>
      <w:r>
        <w:rPr>
          <w:spacing w:val="-3"/>
          <w:sz w:val="14"/>
        </w:rPr>
        <w:t xml:space="preserve"> </w:t>
      </w:r>
      <w:r>
        <w:rPr>
          <w:spacing w:val="-2"/>
          <w:sz w:val="14"/>
        </w:rPr>
        <w:t>law</w:t>
      </w:r>
      <w:r>
        <w:rPr>
          <w:spacing w:val="-3"/>
          <w:sz w:val="14"/>
        </w:rPr>
        <w:t xml:space="preserve"> </w:t>
      </w:r>
      <w:r>
        <w:rPr>
          <w:spacing w:val="-2"/>
          <w:sz w:val="14"/>
        </w:rPr>
        <w:t>are</w:t>
      </w:r>
      <w:r>
        <w:rPr>
          <w:spacing w:val="-3"/>
          <w:sz w:val="14"/>
        </w:rPr>
        <w:t xml:space="preserve"> </w:t>
      </w:r>
      <w:r>
        <w:rPr>
          <w:spacing w:val="-2"/>
          <w:sz w:val="14"/>
        </w:rPr>
        <w:t>not</w:t>
      </w:r>
      <w:r>
        <w:rPr>
          <w:spacing w:val="-3"/>
          <w:sz w:val="14"/>
        </w:rPr>
        <w:t xml:space="preserve"> </w:t>
      </w:r>
      <w:r>
        <w:rPr>
          <w:spacing w:val="-2"/>
          <w:sz w:val="14"/>
        </w:rPr>
        <w:t>brought</w:t>
      </w:r>
      <w:r>
        <w:rPr>
          <w:spacing w:val="-3"/>
          <w:sz w:val="14"/>
        </w:rPr>
        <w:t xml:space="preserve"> </w:t>
      </w:r>
      <w:r>
        <w:rPr>
          <w:spacing w:val="-2"/>
          <w:sz w:val="14"/>
        </w:rPr>
        <w:t>in</w:t>
      </w:r>
      <w:r>
        <w:rPr>
          <w:spacing w:val="-3"/>
          <w:sz w:val="14"/>
        </w:rPr>
        <w:t xml:space="preserve"> </w:t>
      </w:r>
      <w:r>
        <w:rPr>
          <w:spacing w:val="-2"/>
          <w:sz w:val="14"/>
        </w:rPr>
        <w:t>the</w:t>
      </w:r>
      <w:r>
        <w:rPr>
          <w:spacing w:val="-3"/>
          <w:sz w:val="14"/>
        </w:rPr>
        <w:t xml:space="preserve"> </w:t>
      </w:r>
      <w:r>
        <w:rPr>
          <w:spacing w:val="-2"/>
          <w:sz w:val="14"/>
        </w:rPr>
        <w:t>individual</w:t>
      </w:r>
      <w:r>
        <w:rPr>
          <w:spacing w:val="-3"/>
          <w:sz w:val="14"/>
        </w:rPr>
        <w:t xml:space="preserve"> </w:t>
      </w:r>
      <w:r>
        <w:rPr>
          <w:spacing w:val="-2"/>
          <w:sz w:val="14"/>
        </w:rPr>
        <w:t>capacity</w:t>
      </w:r>
      <w:r>
        <w:rPr>
          <w:spacing w:val="40"/>
          <w:sz w:val="14"/>
        </w:rPr>
        <w:t xml:space="preserve"> </w:t>
      </w:r>
      <w:r>
        <w:rPr>
          <w:sz w:val="14"/>
        </w:rPr>
        <w:t>of</w:t>
      </w:r>
      <w:r>
        <w:rPr>
          <w:spacing w:val="-4"/>
          <w:sz w:val="14"/>
        </w:rPr>
        <w:t xml:space="preserve"> </w:t>
      </w:r>
      <w:r>
        <w:rPr>
          <w:sz w:val="14"/>
        </w:rPr>
        <w:t>the</w:t>
      </w:r>
      <w:r>
        <w:rPr>
          <w:spacing w:val="-4"/>
          <w:sz w:val="14"/>
        </w:rPr>
        <w:t xml:space="preserve"> </w:t>
      </w:r>
      <w:r>
        <w:rPr>
          <w:sz w:val="14"/>
        </w:rPr>
        <w:t>plaintiff</w:t>
      </w:r>
      <w:r>
        <w:rPr>
          <w:spacing w:val="-4"/>
          <w:sz w:val="14"/>
        </w:rPr>
        <w:t xml:space="preserve"> </w:t>
      </w:r>
      <w:r>
        <w:rPr>
          <w:sz w:val="14"/>
        </w:rPr>
        <w:t>but</w:t>
      </w:r>
      <w:r>
        <w:rPr>
          <w:spacing w:val="-3"/>
          <w:sz w:val="14"/>
        </w:rPr>
        <w:t xml:space="preserve"> </w:t>
      </w:r>
      <w:r>
        <w:rPr>
          <w:sz w:val="14"/>
        </w:rPr>
        <w:t>on</w:t>
      </w:r>
      <w:r>
        <w:rPr>
          <w:spacing w:val="-3"/>
          <w:sz w:val="14"/>
        </w:rPr>
        <w:t xml:space="preserve"> </w:t>
      </w:r>
      <w:r>
        <w:rPr>
          <w:sz w:val="14"/>
        </w:rPr>
        <w:t>behalf</w:t>
      </w:r>
      <w:r>
        <w:rPr>
          <w:spacing w:val="-3"/>
          <w:sz w:val="14"/>
        </w:rPr>
        <w:t xml:space="preserve"> </w:t>
      </w:r>
      <w:r>
        <w:rPr>
          <w:sz w:val="14"/>
        </w:rPr>
        <w:t>of</w:t>
      </w:r>
      <w:r>
        <w:rPr>
          <w:spacing w:val="-4"/>
          <w:sz w:val="14"/>
        </w:rPr>
        <w:t xml:space="preserve"> </w:t>
      </w:r>
      <w:r>
        <w:rPr>
          <w:sz w:val="14"/>
        </w:rPr>
        <w:t>the</w:t>
      </w:r>
      <w:r>
        <w:rPr>
          <w:spacing w:val="-4"/>
          <w:sz w:val="14"/>
        </w:rPr>
        <w:t xml:space="preserve"> </w:t>
      </w:r>
      <w:r>
        <w:rPr>
          <w:sz w:val="14"/>
        </w:rPr>
        <w:t>state,</w:t>
      </w:r>
      <w:r>
        <w:rPr>
          <w:spacing w:val="-4"/>
          <w:sz w:val="14"/>
        </w:rPr>
        <w:t xml:space="preserve"> </w:t>
      </w:r>
      <w:r>
        <w:rPr>
          <w:sz w:val="14"/>
        </w:rPr>
        <w:t>subject</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2−year</w:t>
      </w:r>
      <w:r>
        <w:rPr>
          <w:spacing w:val="-4"/>
          <w:sz w:val="14"/>
        </w:rPr>
        <w:t xml:space="preserve"> </w:t>
      </w:r>
      <w:r>
        <w:rPr>
          <w:sz w:val="14"/>
        </w:rPr>
        <w:t>statute</w:t>
      </w:r>
      <w:r>
        <w:rPr>
          <w:spacing w:val="-4"/>
          <w:sz w:val="14"/>
        </w:rPr>
        <w:t xml:space="preserve"> </w:t>
      </w:r>
      <w:r>
        <w:rPr>
          <w:sz w:val="14"/>
        </w:rPr>
        <w:t>of</w:t>
      </w:r>
      <w:r>
        <w:rPr>
          <w:spacing w:val="-4"/>
          <w:sz w:val="14"/>
        </w:rPr>
        <w:t xml:space="preserve"> </w:t>
      </w:r>
      <w:r>
        <w:rPr>
          <w:sz w:val="14"/>
        </w:rPr>
        <w:t>limitations</w:t>
      </w:r>
      <w:r>
        <w:rPr>
          <w:spacing w:val="40"/>
          <w:sz w:val="14"/>
        </w:rPr>
        <w:t xml:space="preserve"> </w:t>
      </w:r>
      <w:r>
        <w:rPr>
          <w:sz w:val="14"/>
        </w:rPr>
        <w:t>under</w:t>
      </w:r>
      <w:r>
        <w:rPr>
          <w:spacing w:val="-5"/>
          <w:sz w:val="14"/>
        </w:rPr>
        <w:t xml:space="preserve"> </w:t>
      </w:r>
      <w:r>
        <w:rPr>
          <w:sz w:val="14"/>
        </w:rPr>
        <w:t>s.</w:t>
      </w:r>
      <w:r>
        <w:rPr>
          <w:spacing w:val="-7"/>
          <w:sz w:val="14"/>
        </w:rPr>
        <w:t xml:space="preserve"> </w:t>
      </w:r>
      <w:r>
        <w:rPr>
          <w:sz w:val="14"/>
        </w:rPr>
        <w:t>893.93</w:t>
      </w:r>
      <w:r>
        <w:rPr>
          <w:spacing w:val="-7"/>
          <w:sz w:val="14"/>
        </w:rPr>
        <w:t xml:space="preserve"> </w:t>
      </w:r>
      <w:r>
        <w:rPr>
          <w:sz w:val="14"/>
        </w:rPr>
        <w:t>(2).</w:t>
      </w:r>
      <w:r>
        <w:rPr>
          <w:spacing w:val="23"/>
          <w:sz w:val="14"/>
        </w:rPr>
        <w:t xml:space="preserve"> </w:t>
      </w:r>
      <w:r>
        <w:rPr>
          <w:sz w:val="14"/>
        </w:rPr>
        <w:t>Leung</w:t>
      </w:r>
      <w:r>
        <w:rPr>
          <w:spacing w:val="-7"/>
          <w:sz w:val="14"/>
        </w:rPr>
        <w:t xml:space="preserve"> </w:t>
      </w:r>
      <w:r>
        <w:rPr>
          <w:sz w:val="14"/>
        </w:rPr>
        <w:t>v.</w:t>
      </w:r>
      <w:r>
        <w:rPr>
          <w:spacing w:val="-7"/>
          <w:sz w:val="14"/>
        </w:rPr>
        <w:t xml:space="preserve"> </w:t>
      </w:r>
      <w:r>
        <w:rPr>
          <w:sz w:val="14"/>
        </w:rPr>
        <w:t>City</w:t>
      </w:r>
      <w:r>
        <w:rPr>
          <w:spacing w:val="-7"/>
          <w:sz w:val="14"/>
        </w:rPr>
        <w:t xml:space="preserve"> </w:t>
      </w:r>
      <w:r>
        <w:rPr>
          <w:sz w:val="14"/>
        </w:rPr>
        <w:t>of</w:t>
      </w:r>
      <w:r>
        <w:rPr>
          <w:spacing w:val="-7"/>
          <w:sz w:val="14"/>
        </w:rPr>
        <w:t xml:space="preserve"> </w:t>
      </w:r>
      <w:r>
        <w:rPr>
          <w:sz w:val="14"/>
        </w:rPr>
        <w:t>Lake</w:t>
      </w:r>
      <w:r>
        <w:rPr>
          <w:spacing w:val="-7"/>
          <w:sz w:val="14"/>
        </w:rPr>
        <w:t xml:space="preserve"> </w:t>
      </w:r>
      <w:r>
        <w:rPr>
          <w:sz w:val="14"/>
        </w:rPr>
        <w:t>Geneva,</w:t>
      </w:r>
      <w:r>
        <w:rPr>
          <w:spacing w:val="-7"/>
          <w:sz w:val="14"/>
        </w:rPr>
        <w:t xml:space="preserve"> </w:t>
      </w:r>
      <w:hyperlink r:id="rId1926">
        <w:r>
          <w:rPr>
            <w:color w:val="0000E5"/>
            <w:sz w:val="14"/>
          </w:rPr>
          <w:t>2003</w:t>
        </w:r>
        <w:r>
          <w:rPr>
            <w:color w:val="0000E5"/>
            <w:spacing w:val="-6"/>
            <w:sz w:val="14"/>
          </w:rPr>
          <w:t xml:space="preserve"> </w:t>
        </w:r>
        <w:r>
          <w:rPr>
            <w:color w:val="0000E5"/>
            <w:sz w:val="14"/>
          </w:rPr>
          <w:t>WI</w:t>
        </w:r>
        <w:r>
          <w:rPr>
            <w:color w:val="0000E5"/>
            <w:spacing w:val="-6"/>
            <w:sz w:val="14"/>
          </w:rPr>
          <w:t xml:space="preserve"> </w:t>
        </w:r>
        <w:r>
          <w:rPr>
            <w:color w:val="0000E5"/>
            <w:sz w:val="14"/>
          </w:rPr>
          <w:t>App</w:t>
        </w:r>
        <w:r>
          <w:rPr>
            <w:color w:val="0000E5"/>
            <w:spacing w:val="-6"/>
            <w:sz w:val="14"/>
          </w:rPr>
          <w:t xml:space="preserve"> </w:t>
        </w:r>
        <w:r>
          <w:rPr>
            <w:color w:val="0000E5"/>
            <w:sz w:val="14"/>
          </w:rPr>
          <w:t>129</w:t>
        </w:r>
      </w:hyperlink>
      <w:r>
        <w:rPr>
          <w:sz w:val="14"/>
        </w:rPr>
        <w:t>,</w:t>
      </w:r>
      <w:r>
        <w:rPr>
          <w:spacing w:val="-8"/>
          <w:sz w:val="14"/>
        </w:rPr>
        <w:t xml:space="preserve"> </w:t>
      </w:r>
      <w:hyperlink r:id="rId1927">
        <w:r>
          <w:rPr>
            <w:color w:val="0000E5"/>
            <w:sz w:val="14"/>
          </w:rPr>
          <w:t>265</w:t>
        </w:r>
        <w:r>
          <w:rPr>
            <w:color w:val="0000E5"/>
            <w:spacing w:val="-6"/>
            <w:sz w:val="14"/>
          </w:rPr>
          <w:t xml:space="preserve"> </w:t>
        </w:r>
        <w:r>
          <w:rPr>
            <w:color w:val="0000E5"/>
            <w:sz w:val="14"/>
          </w:rPr>
          <w:t>Wis.</w:t>
        </w:r>
        <w:r>
          <w:rPr>
            <w:color w:val="0000E5"/>
            <w:spacing w:val="-6"/>
            <w:sz w:val="14"/>
          </w:rPr>
          <w:t xml:space="preserve"> </w:t>
        </w:r>
        <w:r>
          <w:rPr>
            <w:color w:val="0000E5"/>
            <w:sz w:val="14"/>
          </w:rPr>
          <w:t>2d</w:t>
        </w:r>
      </w:hyperlink>
      <w:r>
        <w:rPr>
          <w:color w:val="0000E5"/>
          <w:spacing w:val="40"/>
          <w:sz w:val="14"/>
        </w:rPr>
        <w:t xml:space="preserve"> </w:t>
      </w:r>
      <w:hyperlink r:id="rId1928">
        <w:r>
          <w:rPr>
            <w:color w:val="0000E5"/>
            <w:sz w:val="14"/>
          </w:rPr>
          <w:t>674</w:t>
        </w:r>
      </w:hyperlink>
      <w:r>
        <w:rPr>
          <w:sz w:val="14"/>
        </w:rPr>
        <w:t xml:space="preserve">, </w:t>
      </w:r>
      <w:hyperlink r:id="rId1929">
        <w:r>
          <w:rPr>
            <w:color w:val="0000E5"/>
            <w:sz w:val="14"/>
          </w:rPr>
          <w:t>666 N.W.2d 104</w:t>
        </w:r>
      </w:hyperlink>
      <w:r>
        <w:rPr>
          <w:sz w:val="14"/>
        </w:rPr>
        <w:t xml:space="preserve">, </w:t>
      </w:r>
      <w:hyperlink r:id="rId1930">
        <w:r>
          <w:rPr>
            <w:color w:val="0000E5"/>
            <w:sz w:val="14"/>
          </w:rPr>
          <w:t>02−2747</w:t>
        </w:r>
      </w:hyperlink>
      <w:r>
        <w:rPr>
          <w:sz w:val="14"/>
        </w:rPr>
        <w:t>.</w:t>
      </w:r>
    </w:p>
    <w:p w14:paraId="2D581027" w14:textId="77777777" w:rsidR="00153CA5" w:rsidRDefault="00C0532D">
      <w:pPr>
        <w:spacing w:before="94" w:line="208" w:lineRule="auto"/>
        <w:ind w:left="199" w:right="272" w:firstLine="139"/>
        <w:jc w:val="both"/>
        <w:rPr>
          <w:sz w:val="14"/>
        </w:rPr>
      </w:pPr>
      <w:r>
        <w:br w:type="column"/>
      </w:r>
      <w:r>
        <w:rPr>
          <w:spacing w:val="-2"/>
          <w:sz w:val="14"/>
        </w:rPr>
        <w:t>When</w:t>
      </w:r>
      <w:r>
        <w:rPr>
          <w:spacing w:val="-7"/>
          <w:sz w:val="14"/>
        </w:rPr>
        <w:t xml:space="preserve"> </w:t>
      </w:r>
      <w:r>
        <w:rPr>
          <w:spacing w:val="-2"/>
          <w:sz w:val="14"/>
        </w:rPr>
        <w:t>a</w:t>
      </w:r>
      <w:r>
        <w:rPr>
          <w:spacing w:val="-7"/>
          <w:sz w:val="14"/>
        </w:rPr>
        <w:t xml:space="preserve"> </w:t>
      </w:r>
      <w:r>
        <w:rPr>
          <w:spacing w:val="-2"/>
          <w:sz w:val="14"/>
        </w:rPr>
        <w:t>town</w:t>
      </w:r>
      <w:r>
        <w:rPr>
          <w:spacing w:val="-7"/>
          <w:sz w:val="14"/>
        </w:rPr>
        <w:t xml:space="preserve"> </w:t>
      </w:r>
      <w:r>
        <w:rPr>
          <w:spacing w:val="-2"/>
          <w:sz w:val="14"/>
        </w:rPr>
        <w:t>board’s</w:t>
      </w:r>
      <w:r>
        <w:rPr>
          <w:spacing w:val="-6"/>
          <w:sz w:val="14"/>
        </w:rPr>
        <w:t xml:space="preserve"> </w:t>
      </w:r>
      <w:r>
        <w:rPr>
          <w:spacing w:val="-2"/>
          <w:sz w:val="14"/>
        </w:rPr>
        <w:t>action</w:t>
      </w:r>
      <w:r>
        <w:rPr>
          <w:spacing w:val="-7"/>
          <w:sz w:val="14"/>
        </w:rPr>
        <w:t xml:space="preserve"> </w:t>
      </w:r>
      <w:r>
        <w:rPr>
          <w:spacing w:val="-2"/>
          <w:sz w:val="14"/>
        </w:rPr>
        <w:t>was</w:t>
      </w:r>
      <w:r>
        <w:rPr>
          <w:spacing w:val="-7"/>
          <w:sz w:val="14"/>
        </w:rPr>
        <w:t xml:space="preserve"> </w:t>
      </w:r>
      <w:r>
        <w:rPr>
          <w:spacing w:val="-2"/>
          <w:sz w:val="14"/>
        </w:rPr>
        <w:t>voided</w:t>
      </w:r>
      <w:r>
        <w:rPr>
          <w:spacing w:val="-7"/>
          <w:sz w:val="14"/>
        </w:rPr>
        <w:t xml:space="preserve"> </w:t>
      </w:r>
      <w:r>
        <w:rPr>
          <w:spacing w:val="-2"/>
          <w:sz w:val="14"/>
        </w:rPr>
        <w:t>by</w:t>
      </w:r>
      <w:r>
        <w:rPr>
          <w:spacing w:val="-6"/>
          <w:sz w:val="14"/>
        </w:rPr>
        <w:t xml:space="preserve"> </w:t>
      </w:r>
      <w:r>
        <w:rPr>
          <w:spacing w:val="-2"/>
          <w:sz w:val="14"/>
        </w:rPr>
        <w:t>the</w:t>
      </w:r>
      <w:r>
        <w:rPr>
          <w:spacing w:val="-7"/>
          <w:sz w:val="14"/>
        </w:rPr>
        <w:t xml:space="preserve"> </w:t>
      </w:r>
      <w:r>
        <w:rPr>
          <w:spacing w:val="-2"/>
          <w:sz w:val="14"/>
        </w:rPr>
        <w:t>court</w:t>
      </w:r>
      <w:r>
        <w:rPr>
          <w:spacing w:val="-7"/>
          <w:sz w:val="14"/>
        </w:rPr>
        <w:t xml:space="preserve"> </w:t>
      </w:r>
      <w:r>
        <w:rPr>
          <w:spacing w:val="-2"/>
          <w:sz w:val="14"/>
        </w:rPr>
        <w:t>due</w:t>
      </w:r>
      <w:r>
        <w:rPr>
          <w:spacing w:val="-7"/>
          <w:sz w:val="14"/>
        </w:rPr>
        <w:t xml:space="preserve"> </w:t>
      </w:r>
      <w:r>
        <w:rPr>
          <w:spacing w:val="-2"/>
          <w:sz w:val="14"/>
        </w:rPr>
        <w:t>to</w:t>
      </w:r>
      <w:r>
        <w:rPr>
          <w:spacing w:val="-6"/>
          <w:sz w:val="14"/>
        </w:rPr>
        <w:t xml:space="preserve"> </w:t>
      </w:r>
      <w:r>
        <w:rPr>
          <w:spacing w:val="-2"/>
          <w:sz w:val="14"/>
        </w:rPr>
        <w:t>lack</w:t>
      </w:r>
      <w:r>
        <w:rPr>
          <w:spacing w:val="-7"/>
          <w:sz w:val="14"/>
        </w:rPr>
        <w:t xml:space="preserve"> </w:t>
      </w:r>
      <w:r>
        <w:rPr>
          <w:spacing w:val="-2"/>
          <w:sz w:val="14"/>
        </w:rPr>
        <w:t>of</w:t>
      </w:r>
      <w:r>
        <w:rPr>
          <w:spacing w:val="-7"/>
          <w:sz w:val="14"/>
        </w:rPr>
        <w:t xml:space="preserve"> </w:t>
      </w:r>
      <w:r>
        <w:rPr>
          <w:spacing w:val="-2"/>
          <w:sz w:val="14"/>
        </w:rPr>
        <w:t>statutory</w:t>
      </w:r>
      <w:r>
        <w:rPr>
          <w:spacing w:val="-7"/>
          <w:sz w:val="14"/>
        </w:rPr>
        <w:t xml:space="preserve"> </w:t>
      </w:r>
      <w:r>
        <w:rPr>
          <w:spacing w:val="-2"/>
          <w:sz w:val="14"/>
        </w:rPr>
        <w:t>author-ity,</w:t>
      </w:r>
      <w:r>
        <w:rPr>
          <w:spacing w:val="-7"/>
          <w:sz w:val="14"/>
        </w:rPr>
        <w:t xml:space="preserve"> </w:t>
      </w:r>
      <w:r>
        <w:rPr>
          <w:spacing w:val="-2"/>
          <w:sz w:val="14"/>
        </w:rPr>
        <w:t>an</w:t>
      </w:r>
      <w:r>
        <w:rPr>
          <w:spacing w:val="-7"/>
          <w:sz w:val="14"/>
        </w:rPr>
        <w:t xml:space="preserve"> </w:t>
      </w:r>
      <w:r>
        <w:rPr>
          <w:spacing w:val="-2"/>
          <w:sz w:val="14"/>
        </w:rPr>
        <w:t>action</w:t>
      </w:r>
      <w:r>
        <w:rPr>
          <w:spacing w:val="-7"/>
          <w:sz w:val="14"/>
        </w:rPr>
        <w:t xml:space="preserve"> </w:t>
      </w:r>
      <w:r>
        <w:rPr>
          <w:spacing w:val="-2"/>
          <w:sz w:val="14"/>
        </w:rPr>
        <w:t>for</w:t>
      </w:r>
      <w:r>
        <w:rPr>
          <w:spacing w:val="-6"/>
          <w:sz w:val="14"/>
        </w:rPr>
        <w:t xml:space="preserve"> </w:t>
      </w:r>
      <w:r>
        <w:rPr>
          <w:spacing w:val="-2"/>
          <w:sz w:val="14"/>
        </w:rPr>
        <w:t>enforcement</w:t>
      </w:r>
      <w:r>
        <w:rPr>
          <w:spacing w:val="-7"/>
          <w:sz w:val="14"/>
        </w:rPr>
        <w:t xml:space="preserve"> </w:t>
      </w:r>
      <w:r>
        <w:rPr>
          <w:spacing w:val="-2"/>
          <w:sz w:val="14"/>
        </w:rPr>
        <w:t>under</w:t>
      </w:r>
      <w:r>
        <w:rPr>
          <w:spacing w:val="-7"/>
          <w:sz w:val="14"/>
        </w:rPr>
        <w:t xml:space="preserve"> </w:t>
      </w:r>
      <w:r>
        <w:rPr>
          <w:spacing w:val="-2"/>
          <w:sz w:val="14"/>
        </w:rPr>
        <w:t>sub.</w:t>
      </w:r>
      <w:r>
        <w:rPr>
          <w:spacing w:val="-7"/>
          <w:sz w:val="14"/>
        </w:rPr>
        <w:t xml:space="preserve"> </w:t>
      </w:r>
      <w:r>
        <w:rPr>
          <w:spacing w:val="-2"/>
          <w:sz w:val="14"/>
        </w:rPr>
        <w:t>(4)</w:t>
      </w:r>
      <w:r>
        <w:rPr>
          <w:spacing w:val="-6"/>
          <w:sz w:val="14"/>
        </w:rPr>
        <w:t xml:space="preserve"> </w:t>
      </w:r>
      <w:r>
        <w:rPr>
          <w:spacing w:val="-2"/>
          <w:sz w:val="14"/>
        </w:rPr>
        <w:t>by</w:t>
      </w:r>
      <w:r>
        <w:rPr>
          <w:spacing w:val="-7"/>
          <w:sz w:val="14"/>
        </w:rPr>
        <w:t xml:space="preserve"> </w:t>
      </w:r>
      <w:r>
        <w:rPr>
          <w:spacing w:val="-2"/>
          <w:sz w:val="14"/>
        </w:rPr>
        <w:t>an</w:t>
      </w:r>
      <w:r>
        <w:rPr>
          <w:spacing w:val="-7"/>
          <w:sz w:val="14"/>
        </w:rPr>
        <w:t xml:space="preserve"> </w:t>
      </w:r>
      <w:r>
        <w:rPr>
          <w:spacing w:val="-2"/>
          <w:sz w:val="14"/>
        </w:rPr>
        <w:t>individual</w:t>
      </w:r>
      <w:r>
        <w:rPr>
          <w:spacing w:val="-7"/>
          <w:sz w:val="14"/>
        </w:rPr>
        <w:t xml:space="preserve"> </w:t>
      </w:r>
      <w:r>
        <w:rPr>
          <w:spacing w:val="-2"/>
          <w:sz w:val="14"/>
        </w:rPr>
        <w:t>as</w:t>
      </w:r>
      <w:r>
        <w:rPr>
          <w:spacing w:val="-6"/>
          <w:sz w:val="14"/>
        </w:rPr>
        <w:t xml:space="preserve"> </w:t>
      </w:r>
      <w:r>
        <w:rPr>
          <w:spacing w:val="-2"/>
          <w:sz w:val="14"/>
        </w:rPr>
        <w:t>a</w:t>
      </w:r>
      <w:r>
        <w:rPr>
          <w:spacing w:val="-7"/>
          <w:sz w:val="14"/>
        </w:rPr>
        <w:t xml:space="preserve"> </w:t>
      </w:r>
      <w:r>
        <w:rPr>
          <w:spacing w:val="-2"/>
          <w:sz w:val="14"/>
        </w:rPr>
        <w:t>private</w:t>
      </w:r>
      <w:r>
        <w:rPr>
          <w:spacing w:val="-7"/>
          <w:sz w:val="14"/>
        </w:rPr>
        <w:t xml:space="preserve"> </w:t>
      </w:r>
      <w:r>
        <w:rPr>
          <w:spacing w:val="-2"/>
          <w:sz w:val="14"/>
        </w:rPr>
        <w:t>attorney</w:t>
      </w:r>
      <w:r>
        <w:rPr>
          <w:spacing w:val="-7"/>
          <w:sz w:val="14"/>
        </w:rPr>
        <w:t xml:space="preserve"> </w:t>
      </w:r>
      <w:r>
        <w:rPr>
          <w:spacing w:val="-2"/>
          <w:sz w:val="14"/>
        </w:rPr>
        <w:t>gen-eral</w:t>
      </w:r>
      <w:r>
        <w:rPr>
          <w:spacing w:val="-6"/>
          <w:sz w:val="14"/>
        </w:rPr>
        <w:t xml:space="preserve"> </w:t>
      </w:r>
      <w:r>
        <w:rPr>
          <w:spacing w:val="-2"/>
          <w:sz w:val="14"/>
        </w:rPr>
        <w:t>on</w:t>
      </w:r>
      <w:r>
        <w:rPr>
          <w:spacing w:val="-7"/>
          <w:sz w:val="14"/>
        </w:rPr>
        <w:t xml:space="preserve"> </w:t>
      </w:r>
      <w:r>
        <w:rPr>
          <w:spacing w:val="-2"/>
          <w:sz w:val="14"/>
        </w:rPr>
        <w:t>behalf</w:t>
      </w:r>
      <w:r>
        <w:rPr>
          <w:spacing w:val="-7"/>
          <w:sz w:val="14"/>
        </w:rPr>
        <w:t xml:space="preserve"> </w:t>
      </w:r>
      <w:r>
        <w:rPr>
          <w:spacing w:val="-2"/>
          <w:sz w:val="14"/>
        </w:rPr>
        <w:t>of</w:t>
      </w:r>
      <w:r>
        <w:rPr>
          <w:spacing w:val="-6"/>
          <w:sz w:val="14"/>
        </w:rPr>
        <w:t xml:space="preserve"> </w:t>
      </w:r>
      <w:r>
        <w:rPr>
          <w:spacing w:val="-2"/>
          <w:sz w:val="14"/>
        </w:rPr>
        <w:t>the</w:t>
      </w:r>
      <w:r>
        <w:rPr>
          <w:spacing w:val="-7"/>
          <w:sz w:val="14"/>
        </w:rPr>
        <w:t xml:space="preserve"> </w:t>
      </w:r>
      <w:r>
        <w:rPr>
          <w:spacing w:val="-2"/>
          <w:sz w:val="14"/>
        </w:rPr>
        <w:t>state</w:t>
      </w:r>
      <w:r>
        <w:rPr>
          <w:spacing w:val="-7"/>
          <w:sz w:val="14"/>
        </w:rPr>
        <w:t xml:space="preserve"> </w:t>
      </w:r>
      <w:r>
        <w:rPr>
          <w:spacing w:val="-2"/>
          <w:sz w:val="14"/>
        </w:rPr>
        <w:t>against</w:t>
      </w:r>
      <w:r>
        <w:rPr>
          <w:spacing w:val="-6"/>
          <w:sz w:val="14"/>
        </w:rPr>
        <w:t xml:space="preserve"> </w:t>
      </w:r>
      <w:r>
        <w:rPr>
          <w:spacing w:val="-2"/>
          <w:sz w:val="14"/>
        </w:rPr>
        <w:t>individual</w:t>
      </w:r>
      <w:r>
        <w:rPr>
          <w:spacing w:val="-7"/>
          <w:sz w:val="14"/>
        </w:rPr>
        <w:t xml:space="preserve"> </w:t>
      </w:r>
      <w:r>
        <w:rPr>
          <w:spacing w:val="-2"/>
          <w:sz w:val="14"/>
        </w:rPr>
        <w:t>board</w:t>
      </w:r>
      <w:r>
        <w:rPr>
          <w:spacing w:val="-6"/>
          <w:sz w:val="14"/>
        </w:rPr>
        <w:t xml:space="preserve"> </w:t>
      </w:r>
      <w:r>
        <w:rPr>
          <w:spacing w:val="-2"/>
          <w:sz w:val="14"/>
        </w:rPr>
        <w:t>members</w:t>
      </w:r>
      <w:r>
        <w:rPr>
          <w:spacing w:val="-7"/>
          <w:sz w:val="14"/>
        </w:rPr>
        <w:t xml:space="preserve"> </w:t>
      </w:r>
      <w:r>
        <w:rPr>
          <w:spacing w:val="-2"/>
          <w:sz w:val="14"/>
        </w:rPr>
        <w:t>for</w:t>
      </w:r>
      <w:r>
        <w:rPr>
          <w:spacing w:val="-6"/>
          <w:sz w:val="14"/>
        </w:rPr>
        <w:t xml:space="preserve"> </w:t>
      </w:r>
      <w:r>
        <w:rPr>
          <w:spacing w:val="-2"/>
          <w:sz w:val="14"/>
        </w:rPr>
        <w:t>a</w:t>
      </w:r>
      <w:r>
        <w:rPr>
          <w:spacing w:val="-7"/>
          <w:sz w:val="14"/>
        </w:rPr>
        <w:t xml:space="preserve"> </w:t>
      </w:r>
      <w:r>
        <w:rPr>
          <w:spacing w:val="-2"/>
          <w:sz w:val="14"/>
        </w:rPr>
        <w:t>violation</w:t>
      </w:r>
      <w:r>
        <w:rPr>
          <w:spacing w:val="-6"/>
          <w:sz w:val="14"/>
        </w:rPr>
        <w:t xml:space="preserve"> </w:t>
      </w:r>
      <w:r>
        <w:rPr>
          <w:spacing w:val="-2"/>
          <w:sz w:val="14"/>
        </w:rPr>
        <w:t>of</w:t>
      </w:r>
      <w:r>
        <w:rPr>
          <w:spacing w:val="-7"/>
          <w:sz w:val="14"/>
        </w:rPr>
        <w:t xml:space="preserve"> </w:t>
      </w:r>
      <w:r>
        <w:rPr>
          <w:spacing w:val="-2"/>
          <w:sz w:val="14"/>
        </w:rPr>
        <w:t>the</w:t>
      </w:r>
      <w:r>
        <w:rPr>
          <w:spacing w:val="-6"/>
          <w:sz w:val="14"/>
        </w:rPr>
        <w:t xml:space="preserve"> </w:t>
      </w:r>
      <w:r>
        <w:rPr>
          <w:spacing w:val="-2"/>
          <w:sz w:val="14"/>
        </w:rPr>
        <w:t>open</w:t>
      </w:r>
      <w:r>
        <w:rPr>
          <w:spacing w:val="40"/>
          <w:sz w:val="14"/>
        </w:rPr>
        <w:t xml:space="preserve"> </w:t>
      </w:r>
      <w:r>
        <w:rPr>
          <w:spacing w:val="-2"/>
          <w:sz w:val="14"/>
        </w:rPr>
        <w:t>meetings</w:t>
      </w:r>
      <w:r>
        <w:rPr>
          <w:spacing w:val="-5"/>
          <w:sz w:val="14"/>
        </w:rPr>
        <w:t xml:space="preserve"> </w:t>
      </w:r>
      <w:r>
        <w:rPr>
          <w:spacing w:val="-2"/>
          <w:sz w:val="14"/>
        </w:rPr>
        <w:t>law</w:t>
      </w:r>
      <w:r>
        <w:rPr>
          <w:spacing w:val="-5"/>
          <w:sz w:val="14"/>
        </w:rPr>
        <w:t xml:space="preserve"> </w:t>
      </w:r>
      <w:r>
        <w:rPr>
          <w:spacing w:val="-2"/>
          <w:sz w:val="14"/>
        </w:rPr>
        <w:t>that</w:t>
      </w:r>
      <w:r>
        <w:rPr>
          <w:spacing w:val="-5"/>
          <w:sz w:val="14"/>
        </w:rPr>
        <w:t xml:space="preserve"> </w:t>
      </w:r>
      <w:r>
        <w:rPr>
          <w:spacing w:val="-2"/>
          <w:sz w:val="14"/>
        </w:rPr>
        <w:t>would</w:t>
      </w:r>
      <w:r>
        <w:rPr>
          <w:spacing w:val="-5"/>
          <w:sz w:val="14"/>
        </w:rPr>
        <w:t xml:space="preserve"> </w:t>
      </w:r>
      <w:r>
        <w:rPr>
          <w:spacing w:val="-2"/>
          <w:sz w:val="14"/>
        </w:rPr>
        <w:t>subject</w:t>
      </w:r>
      <w:r>
        <w:rPr>
          <w:spacing w:val="-5"/>
          <w:sz w:val="14"/>
        </w:rPr>
        <w:t xml:space="preserve"> </w:t>
      </w:r>
      <w:r>
        <w:rPr>
          <w:spacing w:val="-2"/>
          <w:sz w:val="14"/>
        </w:rPr>
        <w:t>the</w:t>
      </w:r>
      <w:r>
        <w:rPr>
          <w:spacing w:val="-5"/>
          <w:sz w:val="14"/>
        </w:rPr>
        <w:t xml:space="preserve"> </w:t>
      </w:r>
      <w:r>
        <w:rPr>
          <w:spacing w:val="-2"/>
          <w:sz w:val="14"/>
        </w:rPr>
        <w:t>individual</w:t>
      </w:r>
      <w:r>
        <w:rPr>
          <w:spacing w:val="-5"/>
          <w:sz w:val="14"/>
        </w:rPr>
        <w:t xml:space="preserve"> </w:t>
      </w:r>
      <w:r>
        <w:rPr>
          <w:spacing w:val="-2"/>
          <w:sz w:val="14"/>
        </w:rPr>
        <w:t>board</w:t>
      </w:r>
      <w:r>
        <w:rPr>
          <w:spacing w:val="-5"/>
          <w:sz w:val="14"/>
        </w:rPr>
        <w:t xml:space="preserve"> </w:t>
      </w:r>
      <w:r>
        <w:rPr>
          <w:spacing w:val="-2"/>
          <w:sz w:val="14"/>
        </w:rPr>
        <w:t>members</w:t>
      </w:r>
      <w:r>
        <w:rPr>
          <w:spacing w:val="-5"/>
          <w:sz w:val="14"/>
        </w:rPr>
        <w:t xml:space="preserve"> </w:t>
      </w:r>
      <w:r>
        <w:rPr>
          <w:spacing w:val="-2"/>
          <w:sz w:val="14"/>
        </w:rPr>
        <w:t>to</w:t>
      </w:r>
      <w:r>
        <w:rPr>
          <w:spacing w:val="-5"/>
          <w:sz w:val="14"/>
        </w:rPr>
        <w:t xml:space="preserve"> </w:t>
      </w:r>
      <w:r>
        <w:rPr>
          <w:spacing w:val="-2"/>
          <w:sz w:val="14"/>
        </w:rPr>
        <w:t>civil</w:t>
      </w:r>
      <w:r>
        <w:rPr>
          <w:spacing w:val="-5"/>
          <w:sz w:val="14"/>
        </w:rPr>
        <w:t xml:space="preserve"> </w:t>
      </w:r>
      <w:r>
        <w:rPr>
          <w:spacing w:val="-2"/>
          <w:sz w:val="14"/>
        </w:rPr>
        <w:t>forfeitures</w:t>
      </w:r>
      <w:r>
        <w:rPr>
          <w:spacing w:val="-5"/>
          <w:sz w:val="14"/>
        </w:rPr>
        <w:t xml:space="preserve"> </w:t>
      </w:r>
      <w:r>
        <w:rPr>
          <w:spacing w:val="-2"/>
          <w:sz w:val="14"/>
        </w:rPr>
        <w:t>was</w:t>
      </w:r>
      <w:r>
        <w:rPr>
          <w:spacing w:val="40"/>
          <w:sz w:val="14"/>
        </w:rPr>
        <w:t xml:space="preserve"> </w:t>
      </w:r>
      <w:r>
        <w:rPr>
          <w:sz w:val="14"/>
        </w:rPr>
        <w:t>not</w:t>
      </w:r>
      <w:r>
        <w:rPr>
          <w:spacing w:val="-4"/>
          <w:sz w:val="14"/>
        </w:rPr>
        <w:t xml:space="preserve"> </w:t>
      </w:r>
      <w:r>
        <w:rPr>
          <w:sz w:val="14"/>
        </w:rPr>
        <w:t>rendered</w:t>
      </w:r>
      <w:r>
        <w:rPr>
          <w:spacing w:val="-5"/>
          <w:sz w:val="14"/>
        </w:rPr>
        <w:t xml:space="preserve"> </w:t>
      </w:r>
      <w:r>
        <w:rPr>
          <w:sz w:val="14"/>
        </w:rPr>
        <w:t>moot.</w:t>
      </w:r>
      <w:r>
        <w:rPr>
          <w:spacing w:val="26"/>
          <w:sz w:val="14"/>
        </w:rPr>
        <w:t xml:space="preserve"> </w:t>
      </w:r>
      <w:r>
        <w:rPr>
          <w:sz w:val="14"/>
        </w:rPr>
        <w:t>Lawton</w:t>
      </w:r>
      <w:r>
        <w:rPr>
          <w:spacing w:val="-5"/>
          <w:sz w:val="14"/>
        </w:rPr>
        <w:t xml:space="preserve"> </w:t>
      </w:r>
      <w:r>
        <w:rPr>
          <w:sz w:val="14"/>
        </w:rPr>
        <w:t>v.</w:t>
      </w:r>
      <w:r>
        <w:rPr>
          <w:spacing w:val="-5"/>
          <w:sz w:val="14"/>
        </w:rPr>
        <w:t xml:space="preserve"> </w:t>
      </w:r>
      <w:r>
        <w:rPr>
          <w:sz w:val="14"/>
        </w:rPr>
        <w:t>Town</w:t>
      </w:r>
      <w:r>
        <w:rPr>
          <w:spacing w:val="-4"/>
          <w:sz w:val="14"/>
        </w:rPr>
        <w:t xml:space="preserve"> </w:t>
      </w:r>
      <w:r>
        <w:rPr>
          <w:sz w:val="14"/>
        </w:rPr>
        <w:t>of</w:t>
      </w:r>
      <w:r>
        <w:rPr>
          <w:spacing w:val="-4"/>
          <w:sz w:val="14"/>
        </w:rPr>
        <w:t xml:space="preserve"> </w:t>
      </w:r>
      <w:r>
        <w:rPr>
          <w:sz w:val="14"/>
        </w:rPr>
        <w:t>Barton,</w:t>
      </w:r>
      <w:r>
        <w:rPr>
          <w:spacing w:val="-5"/>
          <w:sz w:val="14"/>
        </w:rPr>
        <w:t xml:space="preserve"> </w:t>
      </w:r>
      <w:hyperlink r:id="rId1931">
        <w:r>
          <w:rPr>
            <w:color w:val="0000E5"/>
            <w:sz w:val="14"/>
          </w:rPr>
          <w:t>2005</w:t>
        </w:r>
        <w:r>
          <w:rPr>
            <w:color w:val="0000E5"/>
            <w:spacing w:val="-5"/>
            <w:sz w:val="14"/>
          </w:rPr>
          <w:t xml:space="preserve"> </w:t>
        </w:r>
        <w:r>
          <w:rPr>
            <w:color w:val="0000E5"/>
            <w:sz w:val="14"/>
          </w:rPr>
          <w:t>WI</w:t>
        </w:r>
        <w:r>
          <w:rPr>
            <w:color w:val="0000E5"/>
            <w:spacing w:val="-5"/>
            <w:sz w:val="14"/>
          </w:rPr>
          <w:t xml:space="preserve"> </w:t>
        </w:r>
        <w:r>
          <w:rPr>
            <w:color w:val="0000E5"/>
            <w:sz w:val="14"/>
          </w:rPr>
          <w:t>App</w:t>
        </w:r>
        <w:r>
          <w:rPr>
            <w:color w:val="0000E5"/>
            <w:spacing w:val="-5"/>
            <w:sz w:val="14"/>
          </w:rPr>
          <w:t xml:space="preserve"> </w:t>
        </w:r>
        <w:r>
          <w:rPr>
            <w:color w:val="0000E5"/>
            <w:sz w:val="14"/>
          </w:rPr>
          <w:t>16</w:t>
        </w:r>
      </w:hyperlink>
      <w:r>
        <w:rPr>
          <w:sz w:val="14"/>
        </w:rPr>
        <w:t>,</w:t>
      </w:r>
      <w:r>
        <w:rPr>
          <w:spacing w:val="-4"/>
          <w:sz w:val="14"/>
        </w:rPr>
        <w:t xml:space="preserve"> </w:t>
      </w:r>
      <w:hyperlink r:id="rId1932">
        <w:r>
          <w:rPr>
            <w:color w:val="0000E5"/>
            <w:sz w:val="14"/>
          </w:rPr>
          <w:t>278</w:t>
        </w:r>
        <w:r>
          <w:rPr>
            <w:color w:val="0000E5"/>
            <w:spacing w:val="-5"/>
            <w:sz w:val="14"/>
          </w:rPr>
          <w:t xml:space="preserve"> </w:t>
        </w:r>
        <w:r>
          <w:rPr>
            <w:color w:val="0000E5"/>
            <w:sz w:val="14"/>
          </w:rPr>
          <w:t>Wis.</w:t>
        </w:r>
        <w:r>
          <w:rPr>
            <w:color w:val="0000E5"/>
            <w:spacing w:val="-4"/>
            <w:sz w:val="14"/>
          </w:rPr>
          <w:t xml:space="preserve"> </w:t>
        </w:r>
        <w:r>
          <w:rPr>
            <w:color w:val="0000E5"/>
            <w:sz w:val="14"/>
          </w:rPr>
          <w:t>2d</w:t>
        </w:r>
        <w:r>
          <w:rPr>
            <w:color w:val="0000E5"/>
            <w:spacing w:val="-4"/>
            <w:sz w:val="14"/>
          </w:rPr>
          <w:t xml:space="preserve"> </w:t>
        </w:r>
        <w:r>
          <w:rPr>
            <w:color w:val="0000E5"/>
            <w:sz w:val="14"/>
          </w:rPr>
          <w:t>388</w:t>
        </w:r>
      </w:hyperlink>
      <w:r>
        <w:rPr>
          <w:sz w:val="14"/>
        </w:rPr>
        <w:t>,</w:t>
      </w:r>
      <w:r>
        <w:rPr>
          <w:spacing w:val="40"/>
          <w:sz w:val="14"/>
        </w:rPr>
        <w:t xml:space="preserve"> </w:t>
      </w:r>
      <w:hyperlink r:id="rId1933">
        <w:r>
          <w:rPr>
            <w:color w:val="0000E5"/>
            <w:sz w:val="14"/>
          </w:rPr>
          <w:t>692 N.W.2d 304</w:t>
        </w:r>
      </w:hyperlink>
      <w:r>
        <w:rPr>
          <w:sz w:val="14"/>
        </w:rPr>
        <w:t xml:space="preserve">, </w:t>
      </w:r>
      <w:hyperlink r:id="rId1934">
        <w:r>
          <w:rPr>
            <w:color w:val="0000E5"/>
            <w:sz w:val="14"/>
          </w:rPr>
          <w:t>04−0659</w:t>
        </w:r>
      </w:hyperlink>
    </w:p>
    <w:p w14:paraId="26706F47" w14:textId="77777777" w:rsidR="00153CA5" w:rsidRDefault="00C0532D">
      <w:pPr>
        <w:pStyle w:val="ListParagraph"/>
        <w:numPr>
          <w:ilvl w:val="1"/>
          <w:numId w:val="1"/>
        </w:numPr>
        <w:tabs>
          <w:tab w:val="left" w:pos="827"/>
        </w:tabs>
        <w:spacing w:before="130" w:line="218" w:lineRule="auto"/>
        <w:ind w:left="199" w:right="272" w:firstLine="0"/>
        <w:jc w:val="both"/>
        <w:rPr>
          <w:sz w:val="18"/>
        </w:rPr>
      </w:pPr>
      <w:r>
        <w:rPr>
          <w:rFonts w:ascii="Arial"/>
          <w:b/>
          <w:sz w:val="18"/>
        </w:rPr>
        <w:t>Interpretation by attorney general.</w:t>
      </w:r>
      <w:r>
        <w:rPr>
          <w:rFonts w:ascii="Arial"/>
          <w:b/>
          <w:spacing w:val="40"/>
          <w:sz w:val="18"/>
        </w:rPr>
        <w:t xml:space="preserve"> </w:t>
      </w:r>
      <w:r>
        <w:rPr>
          <w:sz w:val="18"/>
        </w:rPr>
        <w:t>Any person may</w:t>
      </w:r>
      <w:r>
        <w:rPr>
          <w:spacing w:val="-9"/>
          <w:sz w:val="18"/>
        </w:rPr>
        <w:t xml:space="preserve"> </w:t>
      </w:r>
      <w:r>
        <w:rPr>
          <w:sz w:val="18"/>
        </w:rPr>
        <w:t>request</w:t>
      </w:r>
      <w:r>
        <w:rPr>
          <w:spacing w:val="-12"/>
          <w:sz w:val="18"/>
        </w:rPr>
        <w:t xml:space="preserve"> </w:t>
      </w:r>
      <w:r>
        <w:rPr>
          <w:sz w:val="18"/>
        </w:rPr>
        <w:t>advice</w:t>
      </w:r>
      <w:r>
        <w:rPr>
          <w:spacing w:val="-11"/>
          <w:sz w:val="18"/>
        </w:rPr>
        <w:t xml:space="preserve"> </w:t>
      </w:r>
      <w:r>
        <w:rPr>
          <w:sz w:val="18"/>
        </w:rPr>
        <w:t>from</w:t>
      </w:r>
      <w:r>
        <w:rPr>
          <w:spacing w:val="-11"/>
          <w:sz w:val="18"/>
        </w:rPr>
        <w:t xml:space="preserve"> </w:t>
      </w:r>
      <w:r>
        <w:rPr>
          <w:sz w:val="18"/>
        </w:rPr>
        <w:t>the</w:t>
      </w:r>
      <w:r>
        <w:rPr>
          <w:spacing w:val="-11"/>
          <w:sz w:val="18"/>
        </w:rPr>
        <w:t xml:space="preserve"> </w:t>
      </w:r>
      <w:r>
        <w:rPr>
          <w:sz w:val="18"/>
        </w:rPr>
        <w:t>attorney</w:t>
      </w:r>
      <w:r>
        <w:rPr>
          <w:spacing w:val="-12"/>
          <w:sz w:val="18"/>
        </w:rPr>
        <w:t xml:space="preserve"> </w:t>
      </w:r>
      <w:r>
        <w:rPr>
          <w:sz w:val="18"/>
        </w:rPr>
        <w:t>general</w:t>
      </w:r>
      <w:r>
        <w:rPr>
          <w:spacing w:val="-11"/>
          <w:sz w:val="18"/>
        </w:rPr>
        <w:t xml:space="preserve"> </w:t>
      </w:r>
      <w:r>
        <w:rPr>
          <w:sz w:val="18"/>
        </w:rPr>
        <w:t>as</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applicabil-ity of this subchapter under any circumstances.</w:t>
      </w:r>
    </w:p>
    <w:p w14:paraId="4269B8BB" w14:textId="77777777" w:rsidR="00153CA5" w:rsidRDefault="00C0532D">
      <w:pPr>
        <w:spacing w:before="24"/>
        <w:ind w:left="343"/>
        <w:rPr>
          <w:sz w:val="14"/>
        </w:rPr>
      </w:pPr>
      <w:r>
        <w:rPr>
          <w:b/>
          <w:sz w:val="14"/>
        </w:rPr>
        <w:t>History:</w:t>
      </w:r>
      <w:r>
        <w:rPr>
          <w:b/>
          <w:spacing w:val="33"/>
          <w:sz w:val="14"/>
        </w:rPr>
        <w:t xml:space="preserve"> </w:t>
      </w:r>
      <w:hyperlink r:id="rId1935">
        <w:r>
          <w:rPr>
            <w:color w:val="0000E5"/>
            <w:sz w:val="14"/>
          </w:rPr>
          <w:t>1975</w:t>
        </w:r>
        <w:r>
          <w:rPr>
            <w:color w:val="0000E5"/>
            <w:spacing w:val="1"/>
            <w:sz w:val="14"/>
          </w:rPr>
          <w:t xml:space="preserve"> </w:t>
        </w:r>
        <w:r>
          <w:rPr>
            <w:color w:val="0000E5"/>
            <w:sz w:val="14"/>
          </w:rPr>
          <w:t>c.</w:t>
        </w:r>
        <w:r>
          <w:rPr>
            <w:color w:val="0000E5"/>
            <w:spacing w:val="1"/>
            <w:sz w:val="14"/>
          </w:rPr>
          <w:t xml:space="preserve"> </w:t>
        </w:r>
        <w:r>
          <w:rPr>
            <w:color w:val="0000E5"/>
            <w:spacing w:val="-4"/>
            <w:sz w:val="14"/>
          </w:rPr>
          <w:t>426</w:t>
        </w:r>
      </w:hyperlink>
      <w:r>
        <w:rPr>
          <w:spacing w:val="-4"/>
          <w:sz w:val="14"/>
        </w:rPr>
        <w:t>.</w:t>
      </w:r>
    </w:p>
    <w:sectPr w:rsidR="00153CA5">
      <w:type w:val="continuous"/>
      <w:pgSz w:w="12240" w:h="15840"/>
      <w:pgMar w:top="960" w:right="1080" w:bottom="900" w:left="1080" w:header="283" w:footer="708" w:gutter="0"/>
      <w:cols w:num="2" w:space="720" w:equalWidth="0">
        <w:col w:w="4921" w:space="40"/>
        <w:col w:w="51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004DD" w14:textId="77777777" w:rsidR="00C0532D" w:rsidRDefault="00C0532D">
      <w:r>
        <w:separator/>
      </w:r>
    </w:p>
  </w:endnote>
  <w:endnote w:type="continuationSeparator" w:id="0">
    <w:p w14:paraId="490C3051" w14:textId="77777777" w:rsidR="00C0532D" w:rsidRDefault="00C05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0FDE"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15072" behindDoc="1" locked="0" layoutInCell="1" allowOverlap="1" wp14:anchorId="0380F033" wp14:editId="048B99B1">
              <wp:simplePos x="0" y="0"/>
              <wp:positionH relativeFrom="page">
                <wp:posOffset>864721</wp:posOffset>
              </wp:positionH>
              <wp:positionV relativeFrom="page">
                <wp:posOffset>9360719</wp:posOffset>
              </wp:positionV>
              <wp:extent cx="603885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7AB967" id="Graphic 13" o:spid="_x0000_s1026" style="position:absolute;margin-left:68.1pt;margin-top:737.05pt;width:475.5pt;height:.1pt;z-index:-1800140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15584" behindDoc="1" locked="0" layoutInCell="1" allowOverlap="1" wp14:anchorId="7A93C183" wp14:editId="1173B0DC">
              <wp:simplePos x="0" y="0"/>
              <wp:positionH relativeFrom="page">
                <wp:posOffset>884414</wp:posOffset>
              </wp:positionH>
              <wp:positionV relativeFrom="page">
                <wp:posOffset>9398473</wp:posOffset>
              </wp:positionV>
              <wp:extent cx="5987415" cy="48831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AB0A658"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7A93C183" id="_x0000_t202" coordsize="21600,21600" o:spt="202" path="m,l,21600r21600,l21600,xe">
              <v:stroke joinstyle="miter"/>
              <v:path gradientshapeok="t" o:connecttype="rect"/>
            </v:shapetype>
            <v:shape id="Textbox 14" o:spid="_x0000_s1036" type="#_x0000_t202" style="position:absolute;margin-left:69.65pt;margin-top:740.05pt;width:471.45pt;height:38.45pt;z-index:-180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CGHBGKZ&#10;AQAAIwMAAA4AAAAAAAAAAAAAAAAALgIAAGRycy9lMm9Eb2MueG1sUEsBAi0AFAAGAAgAAAAhAHxS&#10;X8niAAAADgEAAA8AAAAAAAAAAAAAAAAA8wMAAGRycy9kb3ducmV2LnhtbFBLBQYAAAAABAAEAPMA&#10;AAACBQAAAAA=&#10;" filled="f" stroked="f">
              <v:textbox inset="0,0,0,0">
                <w:txbxContent>
                  <w:p w14:paraId="5AB0A658"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C0A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34528" behindDoc="1" locked="0" layoutInCell="1" allowOverlap="1" wp14:anchorId="147603EB" wp14:editId="0E810C44">
              <wp:simplePos x="0" y="0"/>
              <wp:positionH relativeFrom="page">
                <wp:posOffset>864721</wp:posOffset>
              </wp:positionH>
              <wp:positionV relativeFrom="page">
                <wp:posOffset>9360719</wp:posOffset>
              </wp:positionV>
              <wp:extent cx="603885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46E9A1" id="Graphic 53" o:spid="_x0000_s1026" style="position:absolute;margin-left:68.1pt;margin-top:737.05pt;width:475.5pt;height:.1pt;z-index:-1798195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35040" behindDoc="1" locked="0" layoutInCell="1" allowOverlap="1" wp14:anchorId="07C04188" wp14:editId="759EB40D">
              <wp:simplePos x="0" y="0"/>
              <wp:positionH relativeFrom="page">
                <wp:posOffset>884410</wp:posOffset>
              </wp:positionH>
              <wp:positionV relativeFrom="page">
                <wp:posOffset>9398477</wp:posOffset>
              </wp:positionV>
              <wp:extent cx="5987415" cy="48831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64D352D0"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07C04188" id="_x0000_t202" coordsize="21600,21600" o:spt="202" path="m,l,21600r21600,l21600,xe">
              <v:stroke joinstyle="miter"/>
              <v:path gradientshapeok="t" o:connecttype="rect"/>
            </v:shapetype>
            <v:shape id="Textbox 54" o:spid="_x0000_s1069" type="#_x0000_t202" style="position:absolute;margin-left:69.65pt;margin-top:740.05pt;width:471.45pt;height:38.45pt;z-index:-179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" filled="f" stroked="f">
              <v:textbox inset="0,0,0,0">
                <w:txbxContent>
                  <w:p w14:paraId="64D352D0"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730F"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40672" behindDoc="1" locked="0" layoutInCell="1" allowOverlap="1" wp14:anchorId="252D0817" wp14:editId="4B9C21D6">
              <wp:simplePos x="0" y="0"/>
              <wp:positionH relativeFrom="page">
                <wp:posOffset>864721</wp:posOffset>
              </wp:positionH>
              <wp:positionV relativeFrom="page">
                <wp:posOffset>9360719</wp:posOffset>
              </wp:positionV>
              <wp:extent cx="6038850" cy="127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7A7AC9" id="Graphic 65" o:spid="_x0000_s1026" style="position:absolute;margin-left:68.1pt;margin-top:737.05pt;width:475.5pt;height:.1pt;z-index:-1797580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41184" behindDoc="1" locked="0" layoutInCell="1" allowOverlap="1" wp14:anchorId="3FCAF385" wp14:editId="67ED1AEB">
              <wp:simplePos x="0" y="0"/>
              <wp:positionH relativeFrom="page">
                <wp:posOffset>884415</wp:posOffset>
              </wp:positionH>
              <wp:positionV relativeFrom="page">
                <wp:posOffset>9398473</wp:posOffset>
              </wp:positionV>
              <wp:extent cx="5987415" cy="48831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4D1606B8"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3FCAF385" id="_x0000_t202" coordsize="21600,21600" o:spt="202" path="m,l,21600r21600,l21600,xe">
              <v:stroke joinstyle="miter"/>
              <v:path gradientshapeok="t" o:connecttype="rect"/>
            </v:shapetype>
            <v:shape id="Textbox 66" o:spid="_x0000_s1076" type="#_x0000_t202" style="position:absolute;margin-left:69.65pt;margin-top:740.05pt;width:471.45pt;height:38.45pt;z-index:-179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A9ow3eZ&#10;AQAAIwMAAA4AAAAAAAAAAAAAAAAALgIAAGRycy9lMm9Eb2MueG1sUEsBAi0AFAAGAAgAAAAhAHxS&#10;X8niAAAADgEAAA8AAAAAAAAAAAAAAAAA8wMAAGRycy9kb3ducmV2LnhtbFBLBQYAAAAABAAEAPMA&#10;AAACBQAAAAA=&#10;" filled="f" stroked="f">
              <v:textbox inset="0,0,0,0">
                <w:txbxContent>
                  <w:p w14:paraId="4D1606B8"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D29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39648" behindDoc="1" locked="0" layoutInCell="1" allowOverlap="1" wp14:anchorId="0E2E8EE7" wp14:editId="2B2CEC1E">
              <wp:simplePos x="0" y="0"/>
              <wp:positionH relativeFrom="page">
                <wp:posOffset>864721</wp:posOffset>
              </wp:positionH>
              <wp:positionV relativeFrom="page">
                <wp:posOffset>9360719</wp:posOffset>
              </wp:positionV>
              <wp:extent cx="6038850"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A548B3" id="Graphic 63" o:spid="_x0000_s1026" style="position:absolute;margin-left:68.1pt;margin-top:737.05pt;width:475.5pt;height:.1pt;z-index:-1797683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40160" behindDoc="1" locked="0" layoutInCell="1" allowOverlap="1" wp14:anchorId="756AF736" wp14:editId="239ADB4A">
              <wp:simplePos x="0" y="0"/>
              <wp:positionH relativeFrom="page">
                <wp:posOffset>884409</wp:posOffset>
              </wp:positionH>
              <wp:positionV relativeFrom="page">
                <wp:posOffset>9398477</wp:posOffset>
              </wp:positionV>
              <wp:extent cx="5987415" cy="48831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00611168"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756AF736" id="_x0000_t202" coordsize="21600,21600" o:spt="202" path="m,l,21600r21600,l21600,xe">
              <v:stroke joinstyle="miter"/>
              <v:path gradientshapeok="t" o:connecttype="rect"/>
            </v:shapetype>
            <v:shape id="Textbox 64" o:spid="_x0000_s1077" type="#_x0000_t202" style="position:absolute;margin-left:69.65pt;margin-top:740.05pt;width:471.45pt;height:38.45pt;z-index:-179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" filled="f" stroked="f">
              <v:textbox inset="0,0,0,0">
                <w:txbxContent>
                  <w:p w14:paraId="00611168"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635D"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45792" behindDoc="1" locked="0" layoutInCell="1" allowOverlap="1" wp14:anchorId="1AD57D7C" wp14:editId="0B3BCBE7">
              <wp:simplePos x="0" y="0"/>
              <wp:positionH relativeFrom="page">
                <wp:posOffset>864721</wp:posOffset>
              </wp:positionH>
              <wp:positionV relativeFrom="page">
                <wp:posOffset>9360719</wp:posOffset>
              </wp:positionV>
              <wp:extent cx="6038850" cy="127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43E0FB" id="Graphic 75" o:spid="_x0000_s1026" style="position:absolute;margin-left:68.1pt;margin-top:737.05pt;width:475.5pt;height:.1pt;z-index:-1797068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46304" behindDoc="1" locked="0" layoutInCell="1" allowOverlap="1" wp14:anchorId="100A05D5" wp14:editId="6B8E7699">
              <wp:simplePos x="0" y="0"/>
              <wp:positionH relativeFrom="page">
                <wp:posOffset>884415</wp:posOffset>
              </wp:positionH>
              <wp:positionV relativeFrom="page">
                <wp:posOffset>9398473</wp:posOffset>
              </wp:positionV>
              <wp:extent cx="5987415" cy="48831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3A56A8B6"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100A05D5" id="_x0000_t202" coordsize="21600,21600" o:spt="202" path="m,l,21600r21600,l21600,xe">
              <v:stroke joinstyle="miter"/>
              <v:path gradientshapeok="t" o:connecttype="rect"/>
            </v:shapetype>
            <v:shape id="Textbox 76" o:spid="_x0000_s1084" type="#_x0000_t202" style="position:absolute;margin-left:69.65pt;margin-top:740.05pt;width:471.45pt;height:38.45pt;z-index:-179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" filled="f" stroked="f">
              <v:textbox inset="0,0,0,0">
                <w:txbxContent>
                  <w:p w14:paraId="3A56A8B6"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DD88"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44768" behindDoc="1" locked="0" layoutInCell="1" allowOverlap="1" wp14:anchorId="5368AA97" wp14:editId="716548FB">
              <wp:simplePos x="0" y="0"/>
              <wp:positionH relativeFrom="page">
                <wp:posOffset>864721</wp:posOffset>
              </wp:positionH>
              <wp:positionV relativeFrom="page">
                <wp:posOffset>9360719</wp:posOffset>
              </wp:positionV>
              <wp:extent cx="6038850" cy="127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0304D9" id="Graphic 73" o:spid="_x0000_s1026" style="position:absolute;margin-left:68.1pt;margin-top:737.05pt;width:475.5pt;height:.1pt;z-index:-1797171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45280" behindDoc="1" locked="0" layoutInCell="1" allowOverlap="1" wp14:anchorId="55ADB520" wp14:editId="040A74DB">
              <wp:simplePos x="0" y="0"/>
              <wp:positionH relativeFrom="page">
                <wp:posOffset>884409</wp:posOffset>
              </wp:positionH>
              <wp:positionV relativeFrom="page">
                <wp:posOffset>9398477</wp:posOffset>
              </wp:positionV>
              <wp:extent cx="5987415" cy="48831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20B9D573"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5ADB520" id="_x0000_t202" coordsize="21600,21600" o:spt="202" path="m,l,21600r21600,l21600,xe">
              <v:stroke joinstyle="miter"/>
              <v:path gradientshapeok="t" o:connecttype="rect"/>
            </v:shapetype>
            <v:shape id="Textbox 74" o:spid="_x0000_s1085" type="#_x0000_t202" style="position:absolute;margin-left:69.65pt;margin-top:740.05pt;width:471.45pt;height:38.45pt;z-index:-179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" filled="f" stroked="f">
              <v:textbox inset="0,0,0,0">
                <w:txbxContent>
                  <w:p w14:paraId="20B9D573"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7320"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50912" behindDoc="1" locked="0" layoutInCell="1" allowOverlap="1" wp14:anchorId="07985CB0" wp14:editId="7B2872BF">
              <wp:simplePos x="0" y="0"/>
              <wp:positionH relativeFrom="page">
                <wp:posOffset>864721</wp:posOffset>
              </wp:positionH>
              <wp:positionV relativeFrom="page">
                <wp:posOffset>9360719</wp:posOffset>
              </wp:positionV>
              <wp:extent cx="6038850" cy="12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FF2CD1" id="Graphic 85" o:spid="_x0000_s1026" style="position:absolute;margin-left:68.1pt;margin-top:737.05pt;width:475.5pt;height:.1pt;z-index:-1796556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51424" behindDoc="1" locked="0" layoutInCell="1" allowOverlap="1" wp14:anchorId="59C70D09" wp14:editId="444BF1A7">
              <wp:simplePos x="0" y="0"/>
              <wp:positionH relativeFrom="page">
                <wp:posOffset>884415</wp:posOffset>
              </wp:positionH>
              <wp:positionV relativeFrom="page">
                <wp:posOffset>9398473</wp:posOffset>
              </wp:positionV>
              <wp:extent cx="5987415" cy="48831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8F5D190"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9C70D09" id="_x0000_t202" coordsize="21600,21600" o:spt="202" path="m,l,21600r21600,l21600,xe">
              <v:stroke joinstyle="miter"/>
              <v:path gradientshapeok="t" o:connecttype="rect"/>
            </v:shapetype>
            <v:shape id="Textbox 86" o:spid="_x0000_s1092" type="#_x0000_t202" style="position:absolute;margin-left:69.65pt;margin-top:740.05pt;width:471.45pt;height:38.45pt;z-index:-179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" filled="f" stroked="f">
              <v:textbox inset="0,0,0,0">
                <w:txbxContent>
                  <w:p w14:paraId="58F5D190"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A1F5"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49888" behindDoc="1" locked="0" layoutInCell="1" allowOverlap="1" wp14:anchorId="30827646" wp14:editId="180036C5">
              <wp:simplePos x="0" y="0"/>
              <wp:positionH relativeFrom="page">
                <wp:posOffset>864721</wp:posOffset>
              </wp:positionH>
              <wp:positionV relativeFrom="page">
                <wp:posOffset>9360719</wp:posOffset>
              </wp:positionV>
              <wp:extent cx="6038850"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32BFC5" id="Graphic 83" o:spid="_x0000_s1026" style="position:absolute;margin-left:68.1pt;margin-top:737.05pt;width:475.5pt;height:.1pt;z-index:-1796659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50400" behindDoc="1" locked="0" layoutInCell="1" allowOverlap="1" wp14:anchorId="5B41E726" wp14:editId="0A4D96DE">
              <wp:simplePos x="0" y="0"/>
              <wp:positionH relativeFrom="page">
                <wp:posOffset>884409</wp:posOffset>
              </wp:positionH>
              <wp:positionV relativeFrom="page">
                <wp:posOffset>9398477</wp:posOffset>
              </wp:positionV>
              <wp:extent cx="5987415" cy="48831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AB1A502"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B41E726" id="_x0000_t202" coordsize="21600,21600" o:spt="202" path="m,l,21600r21600,l21600,xe">
              <v:stroke joinstyle="miter"/>
              <v:path gradientshapeok="t" o:connecttype="rect"/>
            </v:shapetype>
            <v:shape id="Textbox 84" o:spid="_x0000_s1093" type="#_x0000_t202" style="position:absolute;margin-left:69.65pt;margin-top:740.05pt;width:471.45pt;height:38.45pt;z-index:-179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Ofo3hqZ&#10;AQAAIwMAAA4AAAAAAAAAAAAAAAAALgIAAGRycy9lMm9Eb2MueG1sUEsBAi0AFAAGAAgAAAAhAHxS&#10;X8niAAAADgEAAA8AAAAAAAAAAAAAAAAA8wMAAGRycy9kb3ducmV2LnhtbFBLBQYAAAAABAAEAPMA&#10;AAACBQAAAAA=&#10;" filled="f" stroked="f">
              <v:textbox inset="0,0,0,0">
                <w:txbxContent>
                  <w:p w14:paraId="5AB1A502"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497F"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56032" behindDoc="1" locked="0" layoutInCell="1" allowOverlap="1" wp14:anchorId="2150EA81" wp14:editId="38412850">
              <wp:simplePos x="0" y="0"/>
              <wp:positionH relativeFrom="page">
                <wp:posOffset>864721</wp:posOffset>
              </wp:positionH>
              <wp:positionV relativeFrom="page">
                <wp:posOffset>9360719</wp:posOffset>
              </wp:positionV>
              <wp:extent cx="6038850" cy="12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4A9CBE" id="Graphic 95" o:spid="_x0000_s1026" style="position:absolute;margin-left:68.1pt;margin-top:737.05pt;width:475.5pt;height:.1pt;z-index:-1796044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56544" behindDoc="1" locked="0" layoutInCell="1" allowOverlap="1" wp14:anchorId="36B4498C" wp14:editId="3D765A73">
              <wp:simplePos x="0" y="0"/>
              <wp:positionH relativeFrom="page">
                <wp:posOffset>884415</wp:posOffset>
              </wp:positionH>
              <wp:positionV relativeFrom="page">
                <wp:posOffset>9398473</wp:posOffset>
              </wp:positionV>
              <wp:extent cx="5987415" cy="48831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26B1C054"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36B4498C" id="_x0000_t202" coordsize="21600,21600" o:spt="202" path="m,l,21600r21600,l21600,xe">
              <v:stroke joinstyle="miter"/>
              <v:path gradientshapeok="t" o:connecttype="rect"/>
            </v:shapetype>
            <v:shape id="Textbox 96" o:spid="_x0000_s1100" type="#_x0000_t202" style="position:absolute;margin-left:69.65pt;margin-top:740.05pt;width:471.45pt;height:38.45pt;z-index:-179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MX44mCZ&#10;AQAAIwMAAA4AAAAAAAAAAAAAAAAALgIAAGRycy9lMm9Eb2MueG1sUEsBAi0AFAAGAAgAAAAhAHxS&#10;X8niAAAADgEAAA8AAAAAAAAAAAAAAAAA8wMAAGRycy9kb3ducmV2LnhtbFBLBQYAAAAABAAEAPMA&#10;AAACBQAAAAA=&#10;" filled="f" stroked="f">
              <v:textbox inset="0,0,0,0">
                <w:txbxContent>
                  <w:p w14:paraId="26B1C054"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9BD1"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55008" behindDoc="1" locked="0" layoutInCell="1" allowOverlap="1" wp14:anchorId="0078B869" wp14:editId="32474453">
              <wp:simplePos x="0" y="0"/>
              <wp:positionH relativeFrom="page">
                <wp:posOffset>864721</wp:posOffset>
              </wp:positionH>
              <wp:positionV relativeFrom="page">
                <wp:posOffset>9360719</wp:posOffset>
              </wp:positionV>
              <wp:extent cx="6038850" cy="127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5D8F05" id="Graphic 93" o:spid="_x0000_s1026" style="position:absolute;margin-left:68.1pt;margin-top:737.05pt;width:475.5pt;height:.1pt;z-index:-1796147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55520" behindDoc="1" locked="0" layoutInCell="1" allowOverlap="1" wp14:anchorId="7314F61F" wp14:editId="06330408">
              <wp:simplePos x="0" y="0"/>
              <wp:positionH relativeFrom="page">
                <wp:posOffset>884409</wp:posOffset>
              </wp:positionH>
              <wp:positionV relativeFrom="page">
                <wp:posOffset>9398477</wp:posOffset>
              </wp:positionV>
              <wp:extent cx="5987415" cy="48831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2E6EE35F"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7314F61F" id="_x0000_t202" coordsize="21600,21600" o:spt="202" path="m,l,21600r21600,l21600,xe">
              <v:stroke joinstyle="miter"/>
              <v:path gradientshapeok="t" o:connecttype="rect"/>
            </v:shapetype>
            <v:shape id="Textbox 94" o:spid="_x0000_s1101" type="#_x0000_t202" style="position:absolute;margin-left:69.65pt;margin-top:740.05pt;width:471.45pt;height:38.45pt;z-index:-179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IIgThGZ&#10;AQAAIwMAAA4AAAAAAAAAAAAAAAAALgIAAGRycy9lMm9Eb2MueG1sUEsBAi0AFAAGAAgAAAAhAHxS&#10;X8niAAAADgEAAA8AAAAAAAAAAAAAAAAA8wMAAGRycy9kb3ducmV2LnhtbFBLBQYAAAAABAAEAPMA&#10;AAACBQAAAAA=&#10;" filled="f" stroked="f">
              <v:textbox inset="0,0,0,0">
                <w:txbxContent>
                  <w:p w14:paraId="2E6EE35F"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B721"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61152" behindDoc="1" locked="0" layoutInCell="1" allowOverlap="1" wp14:anchorId="15F7977D" wp14:editId="567B6289">
              <wp:simplePos x="0" y="0"/>
              <wp:positionH relativeFrom="page">
                <wp:posOffset>864721</wp:posOffset>
              </wp:positionH>
              <wp:positionV relativeFrom="page">
                <wp:posOffset>9360719</wp:posOffset>
              </wp:positionV>
              <wp:extent cx="6038850" cy="127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2EF72E" id="Graphic 105" o:spid="_x0000_s1026" style="position:absolute;margin-left:68.1pt;margin-top:737.05pt;width:475.5pt;height:.1pt;z-index:-1795532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61664" behindDoc="1" locked="0" layoutInCell="1" allowOverlap="1" wp14:anchorId="56801096" wp14:editId="0A093D23">
              <wp:simplePos x="0" y="0"/>
              <wp:positionH relativeFrom="page">
                <wp:posOffset>884415</wp:posOffset>
              </wp:positionH>
              <wp:positionV relativeFrom="page">
                <wp:posOffset>9398473</wp:posOffset>
              </wp:positionV>
              <wp:extent cx="5987415" cy="48831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3E9FCAB3"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6801096" id="_x0000_t202" coordsize="21600,21600" o:spt="202" path="m,l,21600r21600,l21600,xe">
              <v:stroke joinstyle="miter"/>
              <v:path gradientshapeok="t" o:connecttype="rect"/>
            </v:shapetype>
            <v:shape id="Textbox 106" o:spid="_x0000_s1108" type="#_x0000_t202" style="position:absolute;margin-left:69.65pt;margin-top:740.05pt;width:471.45pt;height:38.45pt;z-index:-179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" filled="f" stroked="f">
              <v:textbox inset="0,0,0,0">
                <w:txbxContent>
                  <w:p w14:paraId="3E9FCAB3"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D9A3"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14048" behindDoc="1" locked="0" layoutInCell="1" allowOverlap="1" wp14:anchorId="1E549B8D" wp14:editId="2EE02978">
              <wp:simplePos x="0" y="0"/>
              <wp:positionH relativeFrom="page">
                <wp:posOffset>864721</wp:posOffset>
              </wp:positionH>
              <wp:positionV relativeFrom="page">
                <wp:posOffset>9360719</wp:posOffset>
              </wp:positionV>
              <wp:extent cx="603885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B4E54F" id="Graphic 11" o:spid="_x0000_s1026" style="position:absolute;margin-left:68.1pt;margin-top:737.05pt;width:475.5pt;height:.1pt;z-index:-1800243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14560" behindDoc="1" locked="0" layoutInCell="1" allowOverlap="1" wp14:anchorId="68A3B1BD" wp14:editId="6AE694FF">
              <wp:simplePos x="0" y="0"/>
              <wp:positionH relativeFrom="page">
                <wp:posOffset>884412</wp:posOffset>
              </wp:positionH>
              <wp:positionV relativeFrom="page">
                <wp:posOffset>9398477</wp:posOffset>
              </wp:positionV>
              <wp:extent cx="5987415" cy="4883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CDC927E"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68A3B1BD" id="_x0000_t202" coordsize="21600,21600" o:spt="202" path="m,l,21600r21600,l21600,xe">
              <v:stroke joinstyle="miter"/>
              <v:path gradientshapeok="t" o:connecttype="rect"/>
            </v:shapetype>
            <v:shape id="Textbox 12" o:spid="_x0000_s1037" type="#_x0000_t202" style="position:absolute;margin-left:69.65pt;margin-top:740.05pt;width:471.45pt;height:38.45pt;z-index:-180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" filled="f" stroked="f">
              <v:textbox inset="0,0,0,0">
                <w:txbxContent>
                  <w:p w14:paraId="5CDC927E"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EE01"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60128" behindDoc="1" locked="0" layoutInCell="1" allowOverlap="1" wp14:anchorId="1F7B17BF" wp14:editId="504ABE6C">
              <wp:simplePos x="0" y="0"/>
              <wp:positionH relativeFrom="page">
                <wp:posOffset>864721</wp:posOffset>
              </wp:positionH>
              <wp:positionV relativeFrom="page">
                <wp:posOffset>9360719</wp:posOffset>
              </wp:positionV>
              <wp:extent cx="6038850" cy="127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8EFB6A" id="Graphic 103" o:spid="_x0000_s1026" style="position:absolute;margin-left:68.1pt;margin-top:737.05pt;width:475.5pt;height:.1pt;z-index:-1795635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60640" behindDoc="1" locked="0" layoutInCell="1" allowOverlap="1" wp14:anchorId="5E780C60" wp14:editId="3E7FA23B">
              <wp:simplePos x="0" y="0"/>
              <wp:positionH relativeFrom="page">
                <wp:posOffset>884409</wp:posOffset>
              </wp:positionH>
              <wp:positionV relativeFrom="page">
                <wp:posOffset>9398477</wp:posOffset>
              </wp:positionV>
              <wp:extent cx="5987415" cy="48831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851395C"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E780C60" id="_x0000_t202" coordsize="21600,21600" o:spt="202" path="m,l,21600r21600,l21600,xe">
              <v:stroke joinstyle="miter"/>
              <v:path gradientshapeok="t" o:connecttype="rect"/>
            </v:shapetype>
            <v:shape id="Textbox 104" o:spid="_x0000_s1109" type="#_x0000_t202" style="position:absolute;margin-left:69.65pt;margin-top:740.05pt;width:471.45pt;height:38.45pt;z-index:-179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" filled="f" stroked="f">
              <v:textbox inset="0,0,0,0">
                <w:txbxContent>
                  <w:p w14:paraId="5851395C"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0B6B"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66272" behindDoc="1" locked="0" layoutInCell="1" allowOverlap="1" wp14:anchorId="223108AF" wp14:editId="4E26F532">
              <wp:simplePos x="0" y="0"/>
              <wp:positionH relativeFrom="page">
                <wp:posOffset>864721</wp:posOffset>
              </wp:positionH>
              <wp:positionV relativeFrom="page">
                <wp:posOffset>9360719</wp:posOffset>
              </wp:positionV>
              <wp:extent cx="6038850" cy="127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CAB880" id="Graphic 115" o:spid="_x0000_s1026" style="position:absolute;margin-left:68.1pt;margin-top:737.05pt;width:475.5pt;height:.1pt;z-index:-1795020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66784" behindDoc="1" locked="0" layoutInCell="1" allowOverlap="1" wp14:anchorId="47994DEA" wp14:editId="5F4EE02C">
              <wp:simplePos x="0" y="0"/>
              <wp:positionH relativeFrom="page">
                <wp:posOffset>884415</wp:posOffset>
              </wp:positionH>
              <wp:positionV relativeFrom="page">
                <wp:posOffset>9398473</wp:posOffset>
              </wp:positionV>
              <wp:extent cx="5987415" cy="48831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0A3A613C"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47994DEA" id="_x0000_t202" coordsize="21600,21600" o:spt="202" path="m,l,21600r21600,l21600,xe">
              <v:stroke joinstyle="miter"/>
              <v:path gradientshapeok="t" o:connecttype="rect"/>
            </v:shapetype>
            <v:shape id="Textbox 116" o:spid="_x0000_s1116" type="#_x0000_t202" style="position:absolute;margin-left:69.65pt;margin-top:740.05pt;width:471.45pt;height:38.45pt;z-index:-179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H1Zi0mZ&#10;AQAAIwMAAA4AAAAAAAAAAAAAAAAALgIAAGRycy9lMm9Eb2MueG1sUEsBAi0AFAAGAAgAAAAhAHxS&#10;X8niAAAADgEAAA8AAAAAAAAAAAAAAAAA8wMAAGRycy9kb3ducmV2LnhtbFBLBQYAAAAABAAEAPMA&#10;AAACBQAAAAA=&#10;" filled="f" stroked="f">
              <v:textbox inset="0,0,0,0">
                <w:txbxContent>
                  <w:p w14:paraId="0A3A613C"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43AA"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65248" behindDoc="1" locked="0" layoutInCell="1" allowOverlap="1" wp14:anchorId="6FFAF3D7" wp14:editId="0969629D">
              <wp:simplePos x="0" y="0"/>
              <wp:positionH relativeFrom="page">
                <wp:posOffset>864721</wp:posOffset>
              </wp:positionH>
              <wp:positionV relativeFrom="page">
                <wp:posOffset>9360719</wp:posOffset>
              </wp:positionV>
              <wp:extent cx="6038850" cy="127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CB8D80" id="Graphic 113" o:spid="_x0000_s1026" style="position:absolute;margin-left:68.1pt;margin-top:737.05pt;width:475.5pt;height:.1pt;z-index:-1795123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65760" behindDoc="1" locked="0" layoutInCell="1" allowOverlap="1" wp14:anchorId="2AF8DCE8" wp14:editId="283F68C7">
              <wp:simplePos x="0" y="0"/>
              <wp:positionH relativeFrom="page">
                <wp:posOffset>884409</wp:posOffset>
              </wp:positionH>
              <wp:positionV relativeFrom="page">
                <wp:posOffset>9398477</wp:posOffset>
              </wp:positionV>
              <wp:extent cx="5987415" cy="48831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693044E9"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2AF8DCE8" id="_x0000_t202" coordsize="21600,21600" o:spt="202" path="m,l,21600r21600,l21600,xe">
              <v:stroke joinstyle="miter"/>
              <v:path gradientshapeok="t" o:connecttype="rect"/>
            </v:shapetype>
            <v:shape id="Textbox 114" o:spid="_x0000_s1117" type="#_x0000_t202" style="position:absolute;margin-left:69.65pt;margin-top:740.05pt;width:471.45pt;height:38.45pt;z-index:-179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" filled="f" stroked="f">
              <v:textbox inset="0,0,0,0">
                <w:txbxContent>
                  <w:p w14:paraId="693044E9"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7D6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71392" behindDoc="1" locked="0" layoutInCell="1" allowOverlap="1" wp14:anchorId="51D61836" wp14:editId="1D6BAF87">
              <wp:simplePos x="0" y="0"/>
              <wp:positionH relativeFrom="page">
                <wp:posOffset>864721</wp:posOffset>
              </wp:positionH>
              <wp:positionV relativeFrom="page">
                <wp:posOffset>9360719</wp:posOffset>
              </wp:positionV>
              <wp:extent cx="6038850" cy="127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CFF6B2" id="Graphic 125" o:spid="_x0000_s1026" style="position:absolute;margin-left:68.1pt;margin-top:737.05pt;width:475.5pt;height:.1pt;z-index:-1794508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71904" behindDoc="1" locked="0" layoutInCell="1" allowOverlap="1" wp14:anchorId="473994B3" wp14:editId="070A7BE2">
              <wp:simplePos x="0" y="0"/>
              <wp:positionH relativeFrom="page">
                <wp:posOffset>884415</wp:posOffset>
              </wp:positionH>
              <wp:positionV relativeFrom="page">
                <wp:posOffset>9398473</wp:posOffset>
              </wp:positionV>
              <wp:extent cx="5987415" cy="48831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3E72BDD9"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473994B3" id="_x0000_t202" coordsize="21600,21600" o:spt="202" path="m,l,21600r21600,l21600,xe">
              <v:stroke joinstyle="miter"/>
              <v:path gradientshapeok="t" o:connecttype="rect"/>
            </v:shapetype>
            <v:shape id="Textbox 126" o:spid="_x0000_s1124" type="#_x0000_t202" style="position:absolute;margin-left:69.65pt;margin-top:740.05pt;width:471.45pt;height:38.45pt;z-index:-179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MeXD3KZ&#10;AQAAIwMAAA4AAAAAAAAAAAAAAAAALgIAAGRycy9lMm9Eb2MueG1sUEsBAi0AFAAGAAgAAAAhAHxS&#10;X8niAAAADgEAAA8AAAAAAAAAAAAAAAAA8wMAAGRycy9kb3ducmV2LnhtbFBLBQYAAAAABAAEAPMA&#10;AAACBQAAAAA=&#10;" filled="f" stroked="f">
              <v:textbox inset="0,0,0,0">
                <w:txbxContent>
                  <w:p w14:paraId="3E72BDD9"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02C8"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70368" behindDoc="1" locked="0" layoutInCell="1" allowOverlap="1" wp14:anchorId="383F534F" wp14:editId="706BDF1A">
              <wp:simplePos x="0" y="0"/>
              <wp:positionH relativeFrom="page">
                <wp:posOffset>864721</wp:posOffset>
              </wp:positionH>
              <wp:positionV relativeFrom="page">
                <wp:posOffset>9360719</wp:posOffset>
              </wp:positionV>
              <wp:extent cx="6038850" cy="127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D46C4D" id="Graphic 123" o:spid="_x0000_s1026" style="position:absolute;margin-left:68.1pt;margin-top:737.05pt;width:475.5pt;height:.1pt;z-index:-1794611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70880" behindDoc="1" locked="0" layoutInCell="1" allowOverlap="1" wp14:anchorId="755AEDBD" wp14:editId="3C5F7142">
              <wp:simplePos x="0" y="0"/>
              <wp:positionH relativeFrom="page">
                <wp:posOffset>884409</wp:posOffset>
              </wp:positionH>
              <wp:positionV relativeFrom="page">
                <wp:posOffset>9398477</wp:posOffset>
              </wp:positionV>
              <wp:extent cx="5987415" cy="48831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4BA5E54B"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755AEDBD" id="_x0000_t202" coordsize="21600,21600" o:spt="202" path="m,l,21600r21600,l21600,xe">
              <v:stroke joinstyle="miter"/>
              <v:path gradientshapeok="t" o:connecttype="rect"/>
            </v:shapetype>
            <v:shape id="Textbox 124" o:spid="_x0000_s1125" type="#_x0000_t202" style="position:absolute;margin-left:69.65pt;margin-top:740.05pt;width:471.45pt;height:38.45pt;z-index:-179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" filled="f" stroked="f">
              <v:textbox inset="0,0,0,0">
                <w:txbxContent>
                  <w:p w14:paraId="4BA5E54B"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7A60"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76512" behindDoc="1" locked="0" layoutInCell="1" allowOverlap="1" wp14:anchorId="212CECF2" wp14:editId="538AD508">
              <wp:simplePos x="0" y="0"/>
              <wp:positionH relativeFrom="page">
                <wp:posOffset>864721</wp:posOffset>
              </wp:positionH>
              <wp:positionV relativeFrom="page">
                <wp:posOffset>9360719</wp:posOffset>
              </wp:positionV>
              <wp:extent cx="6038850" cy="127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B809E2" id="Graphic 135" o:spid="_x0000_s1026" style="position:absolute;margin-left:68.1pt;margin-top:737.05pt;width:475.5pt;height:.1pt;z-index:-1793996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77024" behindDoc="1" locked="0" layoutInCell="1" allowOverlap="1" wp14:anchorId="101B7AF0" wp14:editId="0947F34D">
              <wp:simplePos x="0" y="0"/>
              <wp:positionH relativeFrom="page">
                <wp:posOffset>884415</wp:posOffset>
              </wp:positionH>
              <wp:positionV relativeFrom="page">
                <wp:posOffset>9398473</wp:posOffset>
              </wp:positionV>
              <wp:extent cx="5987415" cy="48831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35A63F30"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101B7AF0" id="_x0000_t202" coordsize="21600,21600" o:spt="202" path="m,l,21600r21600,l21600,xe">
              <v:stroke joinstyle="miter"/>
              <v:path gradientshapeok="t" o:connecttype="rect"/>
            </v:shapetype>
            <v:shape id="Textbox 136" o:spid="_x0000_s1132" type="#_x0000_t202" style="position:absolute;margin-left:69.65pt;margin-top:740.05pt;width:471.45pt;height:38.45pt;z-index:-179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" filled="f" stroked="f">
              <v:textbox inset="0,0,0,0">
                <w:txbxContent>
                  <w:p w14:paraId="35A63F30"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4D7B"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75488" behindDoc="1" locked="0" layoutInCell="1" allowOverlap="1" wp14:anchorId="284D8799" wp14:editId="4157BC05">
              <wp:simplePos x="0" y="0"/>
              <wp:positionH relativeFrom="page">
                <wp:posOffset>864721</wp:posOffset>
              </wp:positionH>
              <wp:positionV relativeFrom="page">
                <wp:posOffset>9360719</wp:posOffset>
              </wp:positionV>
              <wp:extent cx="6038850" cy="127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00A2F3" id="Graphic 133" o:spid="_x0000_s1026" style="position:absolute;margin-left:68.1pt;margin-top:737.05pt;width:475.5pt;height:.1pt;z-index:-1794099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76000" behindDoc="1" locked="0" layoutInCell="1" allowOverlap="1" wp14:anchorId="5DD4D193" wp14:editId="4878D25D">
              <wp:simplePos x="0" y="0"/>
              <wp:positionH relativeFrom="page">
                <wp:posOffset>884409</wp:posOffset>
              </wp:positionH>
              <wp:positionV relativeFrom="page">
                <wp:posOffset>9398477</wp:posOffset>
              </wp:positionV>
              <wp:extent cx="5987415" cy="48831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2358016B"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DD4D193" id="_x0000_t202" coordsize="21600,21600" o:spt="202" path="m,l,21600r21600,l21600,xe">
              <v:stroke joinstyle="miter"/>
              <v:path gradientshapeok="t" o:connecttype="rect"/>
            </v:shapetype>
            <v:shape id="Textbox 134" o:spid="_x0000_s1133" type="#_x0000_t202" style="position:absolute;margin-left:69.65pt;margin-top:740.05pt;width:471.45pt;height:38.45pt;z-index:-179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" filled="f" stroked="f">
              <v:textbox inset="0,0,0,0">
                <w:txbxContent>
                  <w:p w14:paraId="2358016B"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D536C"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81632" behindDoc="1" locked="0" layoutInCell="1" allowOverlap="1" wp14:anchorId="2DAE28A6" wp14:editId="0D5A3E2D">
              <wp:simplePos x="0" y="0"/>
              <wp:positionH relativeFrom="page">
                <wp:posOffset>864721</wp:posOffset>
              </wp:positionH>
              <wp:positionV relativeFrom="page">
                <wp:posOffset>9360719</wp:posOffset>
              </wp:positionV>
              <wp:extent cx="6038850" cy="127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B577C6" id="Graphic 145" o:spid="_x0000_s1026" style="position:absolute;margin-left:68.1pt;margin-top:737.05pt;width:475.5pt;height:.1pt;z-index:-1793484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82144" behindDoc="1" locked="0" layoutInCell="1" allowOverlap="1" wp14:anchorId="5A0FFDF7" wp14:editId="328EE0B8">
              <wp:simplePos x="0" y="0"/>
              <wp:positionH relativeFrom="page">
                <wp:posOffset>884415</wp:posOffset>
              </wp:positionH>
              <wp:positionV relativeFrom="page">
                <wp:posOffset>9398473</wp:posOffset>
              </wp:positionV>
              <wp:extent cx="5987415" cy="48831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1A53BA7F"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A0FFDF7" id="_x0000_t202" coordsize="21600,21600" o:spt="202" path="m,l,21600r21600,l21600,xe">
              <v:stroke joinstyle="miter"/>
              <v:path gradientshapeok="t" o:connecttype="rect"/>
            </v:shapetype>
            <v:shape id="Textbox 146" o:spid="_x0000_s1140" type="#_x0000_t202" style="position:absolute;margin-left:69.65pt;margin-top:740.05pt;width:471.45pt;height:38.45pt;z-index:-179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" filled="f" stroked="f">
              <v:textbox inset="0,0,0,0">
                <w:txbxContent>
                  <w:p w14:paraId="1A53BA7F"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7E53"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80608" behindDoc="1" locked="0" layoutInCell="1" allowOverlap="1" wp14:anchorId="2E4FD394" wp14:editId="47749B59">
              <wp:simplePos x="0" y="0"/>
              <wp:positionH relativeFrom="page">
                <wp:posOffset>864721</wp:posOffset>
              </wp:positionH>
              <wp:positionV relativeFrom="page">
                <wp:posOffset>9360719</wp:posOffset>
              </wp:positionV>
              <wp:extent cx="6038850" cy="127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6269CB" id="Graphic 143" o:spid="_x0000_s1026" style="position:absolute;margin-left:68.1pt;margin-top:737.05pt;width:475.5pt;height:.1pt;z-index:-1793587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81120" behindDoc="1" locked="0" layoutInCell="1" allowOverlap="1" wp14:anchorId="5F788337" wp14:editId="2D4EC5AD">
              <wp:simplePos x="0" y="0"/>
              <wp:positionH relativeFrom="page">
                <wp:posOffset>884409</wp:posOffset>
              </wp:positionH>
              <wp:positionV relativeFrom="page">
                <wp:posOffset>9398477</wp:posOffset>
              </wp:positionV>
              <wp:extent cx="5987415" cy="48831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0A183F14"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F788337" id="_x0000_t202" coordsize="21600,21600" o:spt="202" path="m,l,21600r21600,l21600,xe">
              <v:stroke joinstyle="miter"/>
              <v:path gradientshapeok="t" o:connecttype="rect"/>
            </v:shapetype>
            <v:shape id="Textbox 144" o:spid="_x0000_s1141" type="#_x0000_t202" style="position:absolute;margin-left:69.65pt;margin-top:740.05pt;width:471.45pt;height:38.45pt;z-index:-179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B0kWWWZ&#10;AQAAJAMAAA4AAAAAAAAAAAAAAAAALgIAAGRycy9lMm9Eb2MueG1sUEsBAi0AFAAGAAgAAAAhAHxS&#10;X8niAAAADgEAAA8AAAAAAAAAAAAAAAAA8wMAAGRycy9kb3ducmV2LnhtbFBLBQYAAAAABAAEAPMA&#10;AAACBQAAAAA=&#10;" filled="f" stroked="f">
              <v:textbox inset="0,0,0,0">
                <w:txbxContent>
                  <w:p w14:paraId="0A183F14"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E760"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86752" behindDoc="1" locked="0" layoutInCell="1" allowOverlap="1" wp14:anchorId="565A167C" wp14:editId="591D75F3">
              <wp:simplePos x="0" y="0"/>
              <wp:positionH relativeFrom="page">
                <wp:posOffset>864721</wp:posOffset>
              </wp:positionH>
              <wp:positionV relativeFrom="page">
                <wp:posOffset>9360719</wp:posOffset>
              </wp:positionV>
              <wp:extent cx="6038850" cy="127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26D6DA" id="Graphic 155" o:spid="_x0000_s1026" style="position:absolute;margin-left:68.1pt;margin-top:737.05pt;width:475.5pt;height:.1pt;z-index:-1792972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87264" behindDoc="1" locked="0" layoutInCell="1" allowOverlap="1" wp14:anchorId="5A42E27D" wp14:editId="52F7AEE0">
              <wp:simplePos x="0" y="0"/>
              <wp:positionH relativeFrom="page">
                <wp:posOffset>884415</wp:posOffset>
              </wp:positionH>
              <wp:positionV relativeFrom="page">
                <wp:posOffset>9398473</wp:posOffset>
              </wp:positionV>
              <wp:extent cx="5987415" cy="48831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71416246"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A42E27D" id="_x0000_t202" coordsize="21600,21600" o:spt="202" path="m,l,21600r21600,l21600,xe">
              <v:stroke joinstyle="miter"/>
              <v:path gradientshapeok="t" o:connecttype="rect"/>
            </v:shapetype>
            <v:shape id="Textbox 156" o:spid="_x0000_s1148" type="#_x0000_t202" style="position:absolute;margin-left:69.65pt;margin-top:740.05pt;width:471.45pt;height:38.45pt;z-index:-179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PWkRAiZ&#10;AQAAJAMAAA4AAAAAAAAAAAAAAAAALgIAAGRycy9lMm9Eb2MueG1sUEsBAi0AFAAGAAgAAAAhAHxS&#10;X8niAAAADgEAAA8AAAAAAAAAAAAAAAAA8wMAAGRycy9kb3ducmV2LnhtbFBLBQYAAAAABAAEAPMA&#10;AAACBQAAAAA=&#10;" filled="f" stroked="f">
              <v:textbox inset="0,0,0,0">
                <w:txbxContent>
                  <w:p w14:paraId="71416246"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60AC"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20192" behindDoc="1" locked="0" layoutInCell="1" allowOverlap="1" wp14:anchorId="5045820B" wp14:editId="159AC321">
              <wp:simplePos x="0" y="0"/>
              <wp:positionH relativeFrom="page">
                <wp:posOffset>864721</wp:posOffset>
              </wp:positionH>
              <wp:positionV relativeFrom="page">
                <wp:posOffset>9360719</wp:posOffset>
              </wp:positionV>
              <wp:extent cx="603885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DF7C02" id="Graphic 25" o:spid="_x0000_s1026" style="position:absolute;margin-left:68.1pt;margin-top:737.05pt;width:475.5pt;height:.1pt;z-index:-1799628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20704" behindDoc="1" locked="0" layoutInCell="1" allowOverlap="1" wp14:anchorId="6D3C8860" wp14:editId="4648BE57">
              <wp:simplePos x="0" y="0"/>
              <wp:positionH relativeFrom="page">
                <wp:posOffset>884414</wp:posOffset>
              </wp:positionH>
              <wp:positionV relativeFrom="page">
                <wp:posOffset>9398473</wp:posOffset>
              </wp:positionV>
              <wp:extent cx="5987415" cy="48831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778AC1C2"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6D3C8860" id="_x0000_t202" coordsize="21600,21600" o:spt="202" path="m,l,21600r21600,l21600,xe">
              <v:stroke joinstyle="miter"/>
              <v:path gradientshapeok="t" o:connecttype="rect"/>
            </v:shapetype>
            <v:shape id="Textbox 26" o:spid="_x0000_s1044" type="#_x0000_t202" style="position:absolute;margin-left:69.65pt;margin-top:740.05pt;width:471.45pt;height:38.45pt;z-index:-179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JtJgFmZ&#10;AQAAIwMAAA4AAAAAAAAAAAAAAAAALgIAAGRycy9lMm9Eb2MueG1sUEsBAi0AFAAGAAgAAAAhAHxS&#10;X8niAAAADgEAAA8AAAAAAAAAAAAAAAAA8wMAAGRycy9kb3ducmV2LnhtbFBLBQYAAAAABAAEAPMA&#10;AAACBQAAAAA=&#10;" filled="f" stroked="f">
              <v:textbox inset="0,0,0,0">
                <w:txbxContent>
                  <w:p w14:paraId="778AC1C2"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1B54"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85728" behindDoc="1" locked="0" layoutInCell="1" allowOverlap="1" wp14:anchorId="02FC9C93" wp14:editId="300F54AC">
              <wp:simplePos x="0" y="0"/>
              <wp:positionH relativeFrom="page">
                <wp:posOffset>864721</wp:posOffset>
              </wp:positionH>
              <wp:positionV relativeFrom="page">
                <wp:posOffset>9360719</wp:posOffset>
              </wp:positionV>
              <wp:extent cx="6038850" cy="127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FF3FCC" id="Graphic 153" o:spid="_x0000_s1026" style="position:absolute;margin-left:68.1pt;margin-top:737.05pt;width:475.5pt;height:.1pt;z-index:-1793075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86240" behindDoc="1" locked="0" layoutInCell="1" allowOverlap="1" wp14:anchorId="573016D6" wp14:editId="6AE9041B">
              <wp:simplePos x="0" y="0"/>
              <wp:positionH relativeFrom="page">
                <wp:posOffset>884409</wp:posOffset>
              </wp:positionH>
              <wp:positionV relativeFrom="page">
                <wp:posOffset>9398477</wp:posOffset>
              </wp:positionV>
              <wp:extent cx="5987415" cy="48831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21852F3E"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73016D6" id="_x0000_t202" coordsize="21600,21600" o:spt="202" path="m,l,21600r21600,l21600,xe">
              <v:stroke joinstyle="miter"/>
              <v:path gradientshapeok="t" o:connecttype="rect"/>
            </v:shapetype>
            <v:shape id="Textbox 154" o:spid="_x0000_s1149" type="#_x0000_t202" style="position:absolute;margin-left:69.65pt;margin-top:740.05pt;width:471.45pt;height:38.45pt;z-index:-179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LJ86HmZ&#10;AQAAJAMAAA4AAAAAAAAAAAAAAAAALgIAAGRycy9lMm9Eb2MueG1sUEsBAi0AFAAGAAgAAAAhAHxS&#10;X8niAAAADgEAAA8AAAAAAAAAAAAAAAAA8wMAAGRycy9kb3ducmV2LnhtbFBLBQYAAAAABAAEAPMA&#10;AAACBQAAAAA=&#10;" filled="f" stroked="f">
              <v:textbox inset="0,0,0,0">
                <w:txbxContent>
                  <w:p w14:paraId="21852F3E"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B5BA"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90336" behindDoc="1" locked="0" layoutInCell="1" allowOverlap="1" wp14:anchorId="5AF3075A" wp14:editId="386DF29E">
              <wp:simplePos x="0" y="0"/>
              <wp:positionH relativeFrom="page">
                <wp:posOffset>864721</wp:posOffset>
              </wp:positionH>
              <wp:positionV relativeFrom="page">
                <wp:posOffset>9360719</wp:posOffset>
              </wp:positionV>
              <wp:extent cx="6038850" cy="127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A146FA" id="Graphic 162" o:spid="_x0000_s1026" style="position:absolute;margin-left:68.1pt;margin-top:737.05pt;width:475.5pt;height:.1pt;z-index:-17926144;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90848" behindDoc="1" locked="0" layoutInCell="1" allowOverlap="1" wp14:anchorId="6D0178F4" wp14:editId="6C8A1582">
              <wp:simplePos x="0" y="0"/>
              <wp:positionH relativeFrom="page">
                <wp:posOffset>884409</wp:posOffset>
              </wp:positionH>
              <wp:positionV relativeFrom="page">
                <wp:posOffset>9398477</wp:posOffset>
              </wp:positionV>
              <wp:extent cx="5987415" cy="48831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86744CD"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6D0178F4" id="_x0000_t202" coordsize="21600,21600" o:spt="202" path="m,l,21600r21600,l21600,xe">
              <v:stroke joinstyle="miter"/>
              <v:path gradientshapeok="t" o:connecttype="rect"/>
            </v:shapetype>
            <v:shape id="Textbox 163" o:spid="_x0000_s1155" type="#_x0000_t202" style="position:absolute;margin-left:69.65pt;margin-top:740.05pt;width:471.45pt;height:38.45pt;z-index:-179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MHamdCZ&#10;AQAAJAMAAA4AAAAAAAAAAAAAAAAALgIAAGRycy9lMm9Eb2MueG1sUEsBAi0AFAAGAAgAAAAhAHxS&#10;X8niAAAADgEAAA8AAAAAAAAAAAAAAAAA8wMAAGRycy9kb3ducmV2LnhtbFBLBQYAAAAABAAEAPMA&#10;AAACBQAAAAA=&#10;" filled="f" stroked="f">
              <v:textbox inset="0,0,0,0">
                <w:txbxContent>
                  <w:p w14:paraId="586744CD"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1F0E"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19168" behindDoc="1" locked="0" layoutInCell="1" allowOverlap="1" wp14:anchorId="6FBAE5FF" wp14:editId="70165208">
              <wp:simplePos x="0" y="0"/>
              <wp:positionH relativeFrom="page">
                <wp:posOffset>864721</wp:posOffset>
              </wp:positionH>
              <wp:positionV relativeFrom="page">
                <wp:posOffset>9360719</wp:posOffset>
              </wp:positionV>
              <wp:extent cx="603885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8E0640" id="Graphic 23" o:spid="_x0000_s1026" style="position:absolute;margin-left:68.1pt;margin-top:737.05pt;width:475.5pt;height:.1pt;z-index:-1799731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19680" behindDoc="1" locked="0" layoutInCell="1" allowOverlap="1" wp14:anchorId="2355FA6A" wp14:editId="34747193">
              <wp:simplePos x="0" y="0"/>
              <wp:positionH relativeFrom="page">
                <wp:posOffset>884406</wp:posOffset>
              </wp:positionH>
              <wp:positionV relativeFrom="page">
                <wp:posOffset>9398477</wp:posOffset>
              </wp:positionV>
              <wp:extent cx="5987415" cy="48831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B8A4856"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2355FA6A" id="_x0000_t202" coordsize="21600,21600" o:spt="202" path="m,l,21600r21600,l21600,xe">
              <v:stroke joinstyle="miter"/>
              <v:path gradientshapeok="t" o:connecttype="rect"/>
            </v:shapetype>
            <v:shape id="Textbox 24" o:spid="_x0000_s1045" type="#_x0000_t202" style="position:absolute;margin-left:69.65pt;margin-top:740.05pt;width:471.45pt;height:38.45pt;z-index:-179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" filled="f" stroked="f">
              <v:textbox inset="0,0,0,0">
                <w:txbxContent>
                  <w:p w14:paraId="5B8A4856"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A897"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25312" behindDoc="1" locked="0" layoutInCell="1" allowOverlap="1" wp14:anchorId="2738CC2E" wp14:editId="48FDBE9A">
              <wp:simplePos x="0" y="0"/>
              <wp:positionH relativeFrom="page">
                <wp:posOffset>864721</wp:posOffset>
              </wp:positionH>
              <wp:positionV relativeFrom="page">
                <wp:posOffset>9360719</wp:posOffset>
              </wp:positionV>
              <wp:extent cx="6038850"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3E0941" id="Graphic 35" o:spid="_x0000_s1026" style="position:absolute;margin-left:68.1pt;margin-top:737.05pt;width:475.5pt;height:.1pt;z-index:-1799116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25824" behindDoc="1" locked="0" layoutInCell="1" allowOverlap="1" wp14:anchorId="4985F522" wp14:editId="3319F55D">
              <wp:simplePos x="0" y="0"/>
              <wp:positionH relativeFrom="page">
                <wp:posOffset>884414</wp:posOffset>
              </wp:positionH>
              <wp:positionV relativeFrom="page">
                <wp:posOffset>9398473</wp:posOffset>
              </wp:positionV>
              <wp:extent cx="5987415" cy="48831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7DF6BFF6"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4985F522" id="_x0000_t202" coordsize="21600,21600" o:spt="202" path="m,l,21600r21600,l21600,xe">
              <v:stroke joinstyle="miter"/>
              <v:path gradientshapeok="t" o:connecttype="rect"/>
            </v:shapetype>
            <v:shape id="Textbox 36" o:spid="_x0000_s1052" type="#_x0000_t202" style="position:absolute;margin-left:69.65pt;margin-top:740.05pt;width:471.45pt;height:38.45pt;z-index:-179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I7ftX6Z&#10;AQAAIwMAAA4AAAAAAAAAAAAAAAAALgIAAGRycy9lMm9Eb2MueG1sUEsBAi0AFAAGAAgAAAAhAHxS&#10;X8niAAAADgEAAA8AAAAAAAAAAAAAAAAA8wMAAGRycy9kb3ducmV2LnhtbFBLBQYAAAAABAAEAPMA&#10;AAACBQAAAAA=&#10;" filled="f" stroked="f">
              <v:textbox inset="0,0,0,0">
                <w:txbxContent>
                  <w:p w14:paraId="7DF6BFF6"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C1D7"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24288" behindDoc="1" locked="0" layoutInCell="1" allowOverlap="1" wp14:anchorId="05E6CCBA" wp14:editId="0248AA2E">
              <wp:simplePos x="0" y="0"/>
              <wp:positionH relativeFrom="page">
                <wp:posOffset>864721</wp:posOffset>
              </wp:positionH>
              <wp:positionV relativeFrom="page">
                <wp:posOffset>9360719</wp:posOffset>
              </wp:positionV>
              <wp:extent cx="603885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62AC46" id="Graphic 33" o:spid="_x0000_s1026" style="position:absolute;margin-left:68.1pt;margin-top:737.05pt;width:475.5pt;height:.1pt;z-index:-1799219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24800" behindDoc="1" locked="0" layoutInCell="1" allowOverlap="1" wp14:anchorId="38B55970" wp14:editId="2034F668">
              <wp:simplePos x="0" y="0"/>
              <wp:positionH relativeFrom="page">
                <wp:posOffset>884410</wp:posOffset>
              </wp:positionH>
              <wp:positionV relativeFrom="page">
                <wp:posOffset>9398477</wp:posOffset>
              </wp:positionV>
              <wp:extent cx="5987415" cy="4883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777D66B8"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38B55970" id="_x0000_t202" coordsize="21600,21600" o:spt="202" path="m,l,21600r21600,l21600,xe">
              <v:stroke joinstyle="miter"/>
              <v:path gradientshapeok="t" o:connecttype="rect"/>
            </v:shapetype>
            <v:shape id="Textbox 34" o:spid="_x0000_s1053" type="#_x0000_t202" style="position:absolute;margin-left:69.65pt;margin-top:740.05pt;width:471.45pt;height:38.45pt;z-index:-179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MkHGQ+Z&#10;AQAAIwMAAA4AAAAAAAAAAAAAAAAALgIAAGRycy9lMm9Eb2MueG1sUEsBAi0AFAAGAAgAAAAhAHxS&#10;X8niAAAADgEAAA8AAAAAAAAAAAAAAAAA8wMAAGRycy9kb3ducmV2LnhtbFBLBQYAAAAABAAEAPMA&#10;AAACBQAAAAA=&#10;" filled="f" stroked="f">
              <v:textbox inset="0,0,0,0">
                <w:txbxContent>
                  <w:p w14:paraId="777D66B8"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6A1B7"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30432" behindDoc="1" locked="0" layoutInCell="1" allowOverlap="1" wp14:anchorId="3E1A9AF6" wp14:editId="1DB7B439">
              <wp:simplePos x="0" y="0"/>
              <wp:positionH relativeFrom="page">
                <wp:posOffset>864721</wp:posOffset>
              </wp:positionH>
              <wp:positionV relativeFrom="page">
                <wp:posOffset>9360719</wp:posOffset>
              </wp:positionV>
              <wp:extent cx="603885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C8D692" id="Graphic 45" o:spid="_x0000_s1026" style="position:absolute;margin-left:68.1pt;margin-top:737.05pt;width:475.5pt;height:.1pt;z-index:-1798604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30944" behindDoc="1" locked="0" layoutInCell="1" allowOverlap="1" wp14:anchorId="2B89B4EB" wp14:editId="5CEE566A">
              <wp:simplePos x="0" y="0"/>
              <wp:positionH relativeFrom="page">
                <wp:posOffset>884414</wp:posOffset>
              </wp:positionH>
              <wp:positionV relativeFrom="page">
                <wp:posOffset>9398473</wp:posOffset>
              </wp:positionV>
              <wp:extent cx="5987415" cy="48831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2E16361B"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2B89B4EB" id="_x0000_t202" coordsize="21600,21600" o:spt="202" path="m,l,21600r21600,l21600,xe">
              <v:stroke joinstyle="miter"/>
              <v:path gradientshapeok="t" o:connecttype="rect"/>
            </v:shapetype>
            <v:shape id="Textbox 46" o:spid="_x0000_s1060" type="#_x0000_t202" style="position:absolute;margin-left:69.65pt;margin-top:740.05pt;width:471.45pt;height:38.45pt;z-index:-179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OsXJXWZ&#10;AQAAIwMAAA4AAAAAAAAAAAAAAAAALgIAAGRycy9lMm9Eb2MueG1sUEsBAi0AFAAGAAgAAAAhAHxS&#10;X8niAAAADgEAAA8AAAAAAAAAAAAAAAAA8wMAAGRycy9kb3ducmV2LnhtbFBLBQYAAAAABAAEAPMA&#10;AAACBQAAAAA=&#10;" filled="f" stroked="f">
              <v:textbox inset="0,0,0,0">
                <w:txbxContent>
                  <w:p w14:paraId="2E16361B"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ABE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29408" behindDoc="1" locked="0" layoutInCell="1" allowOverlap="1" wp14:anchorId="3E75FF71" wp14:editId="4FD57136">
              <wp:simplePos x="0" y="0"/>
              <wp:positionH relativeFrom="page">
                <wp:posOffset>864721</wp:posOffset>
              </wp:positionH>
              <wp:positionV relativeFrom="page">
                <wp:posOffset>9360719</wp:posOffset>
              </wp:positionV>
              <wp:extent cx="603885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2735B5" id="Graphic 43" o:spid="_x0000_s1026" style="position:absolute;margin-left:68.1pt;margin-top:737.05pt;width:475.5pt;height:.1pt;z-index:-17987072;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29920" behindDoc="1" locked="0" layoutInCell="1" allowOverlap="1" wp14:anchorId="4A64F251" wp14:editId="1DB0F521">
              <wp:simplePos x="0" y="0"/>
              <wp:positionH relativeFrom="page">
                <wp:posOffset>884410</wp:posOffset>
              </wp:positionH>
              <wp:positionV relativeFrom="page">
                <wp:posOffset>9398477</wp:posOffset>
              </wp:positionV>
              <wp:extent cx="5987415" cy="48831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E894C5B"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4A64F251" id="_x0000_t202" coordsize="21600,21600" o:spt="202" path="m,l,21600r21600,l21600,xe">
              <v:stroke joinstyle="miter"/>
              <v:path gradientshapeok="t" o:connecttype="rect"/>
            </v:shapetype>
            <v:shape id="Textbox 44" o:spid="_x0000_s1061" type="#_x0000_t202" style="position:absolute;margin-left:69.65pt;margin-top:740.05pt;width:471.45pt;height:38.45pt;z-index:-179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KzPiQSZ&#10;AQAAIwMAAA4AAAAAAAAAAAAAAAAALgIAAGRycy9lMm9Eb2MueG1sUEsBAi0AFAAGAAgAAAAhAHxS&#10;X8niAAAADgEAAA8AAAAAAAAAAAAAAAAA8wMAAGRycy9kb3ducmV2LnhtbFBLBQYAAAAABAAEAPMA&#10;AAACBQAAAAA=&#10;" filled="f" stroked="f">
              <v:textbox inset="0,0,0,0">
                <w:txbxContent>
                  <w:p w14:paraId="5E894C5B"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9746"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35552" behindDoc="1" locked="0" layoutInCell="1" allowOverlap="1" wp14:anchorId="0E132FE9" wp14:editId="1121A942">
              <wp:simplePos x="0" y="0"/>
              <wp:positionH relativeFrom="page">
                <wp:posOffset>864721</wp:posOffset>
              </wp:positionH>
              <wp:positionV relativeFrom="page">
                <wp:posOffset>9360719</wp:posOffset>
              </wp:positionV>
              <wp:extent cx="603885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270"/>
                      </a:xfrm>
                      <a:custGeom>
                        <a:avLst/>
                        <a:gdLst/>
                        <a:ahLst/>
                        <a:cxnLst/>
                        <a:rect l="l" t="t" r="r" b="b"/>
                        <a:pathLst>
                          <a:path w="6038850">
                            <a:moveTo>
                              <a:pt x="0" y="0"/>
                            </a:moveTo>
                            <a:lnTo>
                              <a:pt x="6038630" y="0"/>
                            </a:lnTo>
                          </a:path>
                        </a:pathLst>
                      </a:custGeom>
                      <a:ln w="122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89F04C" id="Graphic 55" o:spid="_x0000_s1026" style="position:absolute;margin-left:68.1pt;margin-top:737.05pt;width:475.5pt;height:.1pt;z-index:-17980928;visibility:visible;mso-wrap-style:square;mso-wrap-distance-left:0;mso-wrap-distance-top:0;mso-wrap-distance-right:0;mso-wrap-distance-bottom:0;mso-position-horizontal:absolute;mso-position-horizontal-relative:page;mso-position-vertical:absolute;mso-position-vertical-relative:page;v-text-anchor:top" coordsize="603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" path="m,l6038630,e" filled="f" strokeweight=".33997mm">
              <v:path arrowok="t"/>
              <w10:wrap anchorx="page" anchory="page"/>
            </v:shape>
          </w:pict>
        </mc:Fallback>
      </mc:AlternateContent>
    </w:r>
    <w:r>
      <w:rPr>
        <w:noProof/>
        <w:sz w:val="20"/>
      </w:rPr>
      <mc:AlternateContent>
        <mc:Choice Requires="wps">
          <w:drawing>
            <wp:anchor distT="0" distB="0" distL="0" distR="0" simplePos="0" relativeHeight="485336064" behindDoc="1" locked="0" layoutInCell="1" allowOverlap="1" wp14:anchorId="5366F183" wp14:editId="2F4C12B2">
              <wp:simplePos x="0" y="0"/>
              <wp:positionH relativeFrom="page">
                <wp:posOffset>884415</wp:posOffset>
              </wp:positionH>
              <wp:positionV relativeFrom="page">
                <wp:posOffset>9398473</wp:posOffset>
              </wp:positionV>
              <wp:extent cx="5987415" cy="48831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7415" cy="488315"/>
                      </a:xfrm>
                      <a:prstGeom prst="rect">
                        <a:avLst/>
                      </a:prstGeom>
                    </wps:spPr>
                    <wps:txbx>
                      <w:txbxContent>
                        <w:p w14:paraId="5FCEA2C2"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wps:txbx>
                    <wps:bodyPr wrap="square" lIns="0" tIns="0" rIns="0" bIns="0" rtlCol="0">
                      <a:noAutofit/>
                    </wps:bodyPr>
                  </wps:wsp>
                </a:graphicData>
              </a:graphic>
            </wp:anchor>
          </w:drawing>
        </mc:Choice>
        <mc:Fallback>
          <w:pict>
            <v:shapetype w14:anchorId="5366F183" id="_x0000_t202" coordsize="21600,21600" o:spt="202" path="m,l,21600r21600,l21600,xe">
              <v:stroke joinstyle="miter"/>
              <v:path gradientshapeok="t" o:connecttype="rect"/>
            </v:shapetype>
            <v:shape id="Textbox 56" o:spid="_x0000_s1068" type="#_x0000_t202" style="position:absolute;margin-left:69.65pt;margin-top:740.05pt;width:471.45pt;height:38.45pt;z-index:-179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" filled="f" stroked="f">
              <v:textbox inset="0,0,0,0">
                <w:txbxContent>
                  <w:p w14:paraId="5FCEA2C2" w14:textId="77777777" w:rsidR="00153CA5" w:rsidRDefault="00C0532D">
                    <w:pPr>
                      <w:spacing w:line="247" w:lineRule="auto"/>
                      <w:ind w:left="20" w:right="18"/>
                      <w:jc w:val="both"/>
                      <w:rPr>
                        <w:rFonts w:ascii="Arial" w:hAnsi="Arial"/>
                        <w:b/>
                        <w:i/>
                        <w:sz w:val="16"/>
                      </w:rPr>
                    </w:pPr>
                    <w:r>
                      <w:rPr>
                        <w:rFonts w:ascii="Arial" w:hAnsi="Arial"/>
                        <w:b/>
                        <w:i/>
                        <w:sz w:val="16"/>
                      </w:rPr>
                      <w:t>2019−20</w:t>
                    </w:r>
                    <w:r>
                      <w:rPr>
                        <w:rFonts w:ascii="Arial" w:hAnsi="Arial"/>
                        <w:b/>
                        <w:i/>
                        <w:spacing w:val="-5"/>
                        <w:sz w:val="16"/>
                      </w:rPr>
                      <w:t xml:space="preserve"> </w:t>
                    </w:r>
                    <w:r>
                      <w:rPr>
                        <w:rFonts w:ascii="Arial" w:hAnsi="Arial"/>
                        <w:b/>
                        <w:i/>
                        <w:sz w:val="16"/>
                      </w:rPr>
                      <w:t>Wisconsin</w:t>
                    </w:r>
                    <w:r>
                      <w:rPr>
                        <w:rFonts w:ascii="Arial" w:hAnsi="Arial"/>
                        <w:b/>
                        <w:i/>
                        <w:spacing w:val="-3"/>
                        <w:sz w:val="16"/>
                      </w:rPr>
                      <w:t xml:space="preserve"> </w:t>
                    </w:r>
                    <w:r>
                      <w:rPr>
                        <w:rFonts w:ascii="Arial" w:hAnsi="Arial"/>
                        <w:b/>
                        <w:i/>
                        <w:sz w:val="16"/>
                      </w:rPr>
                      <w:t>Statutes</w:t>
                    </w:r>
                    <w:r>
                      <w:rPr>
                        <w:rFonts w:ascii="Arial" w:hAnsi="Arial"/>
                        <w:b/>
                        <w:i/>
                        <w:spacing w:val="-3"/>
                        <w:sz w:val="16"/>
                      </w:rPr>
                      <w:t xml:space="preserve"> </w:t>
                    </w:r>
                    <w:r>
                      <w:rPr>
                        <w:rFonts w:ascii="Arial" w:hAnsi="Arial"/>
                        <w:b/>
                        <w:i/>
                        <w:sz w:val="16"/>
                      </w:rPr>
                      <w:t>updated</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2021</w:t>
                    </w:r>
                    <w:r>
                      <w:rPr>
                        <w:rFonts w:ascii="Arial" w:hAnsi="Arial"/>
                        <w:b/>
                        <w:i/>
                        <w:spacing w:val="-3"/>
                        <w:sz w:val="16"/>
                      </w:rPr>
                      <w:t xml:space="preserve"> </w:t>
                    </w:r>
                    <w:r>
                      <w:rPr>
                        <w:rFonts w:ascii="Arial" w:hAnsi="Arial"/>
                        <w:b/>
                        <w:i/>
                        <w:sz w:val="16"/>
                      </w:rPr>
                      <w:t>Wis.</w:t>
                    </w:r>
                    <w:r>
                      <w:rPr>
                        <w:rFonts w:ascii="Arial" w:hAnsi="Arial"/>
                        <w:b/>
                        <w:i/>
                        <w:spacing w:val="-3"/>
                        <w:sz w:val="16"/>
                      </w:rPr>
                      <w:t xml:space="preserve"> </w:t>
                    </w:r>
                    <w:r>
                      <w:rPr>
                        <w:rFonts w:ascii="Arial" w:hAnsi="Arial"/>
                        <w:b/>
                        <w:i/>
                        <w:sz w:val="16"/>
                      </w:rPr>
                      <w:t>Act</w:t>
                    </w:r>
                    <w:r>
                      <w:rPr>
                        <w:rFonts w:ascii="Arial" w:hAnsi="Arial"/>
                        <w:b/>
                        <w:i/>
                        <w:spacing w:val="-3"/>
                        <w:sz w:val="16"/>
                      </w:rPr>
                      <w:t xml:space="preserve"> </w:t>
                    </w:r>
                    <w:r>
                      <w:rPr>
                        <w:rFonts w:ascii="Arial" w:hAnsi="Arial"/>
                        <w:b/>
                        <w:i/>
                        <w:sz w:val="16"/>
                      </w:rPr>
                      <w:t>31,</w:t>
                    </w:r>
                    <w:r>
                      <w:rPr>
                        <w:rFonts w:ascii="Arial" w:hAnsi="Arial"/>
                        <w:b/>
                        <w:i/>
                        <w:spacing w:val="-3"/>
                        <w:sz w:val="16"/>
                      </w:rPr>
                      <w:t xml:space="preserve"> </w:t>
                    </w:r>
                    <w:r>
                      <w:rPr>
                        <w:rFonts w:ascii="Arial" w:hAnsi="Arial"/>
                        <w:b/>
                        <w:i/>
                        <w:sz w:val="16"/>
                      </w:rPr>
                      <w:t>through</w:t>
                    </w:r>
                    <w:r>
                      <w:rPr>
                        <w:rFonts w:ascii="Arial" w:hAnsi="Arial"/>
                        <w:b/>
                        <w:i/>
                        <w:spacing w:val="-3"/>
                        <w:sz w:val="16"/>
                      </w:rPr>
                      <w:t xml:space="preserve"> </w:t>
                    </w:r>
                    <w:r>
                      <w:rPr>
                        <w:rFonts w:ascii="Arial" w:hAnsi="Arial"/>
                        <w:b/>
                        <w:i/>
                        <w:sz w:val="16"/>
                      </w:rPr>
                      <w:t>all</w:t>
                    </w:r>
                    <w:r>
                      <w:rPr>
                        <w:rFonts w:ascii="Arial" w:hAnsi="Arial"/>
                        <w:b/>
                        <w:i/>
                        <w:spacing w:val="-3"/>
                        <w:sz w:val="16"/>
                      </w:rPr>
                      <w:t xml:space="preserve"> </w:t>
                    </w:r>
                    <w:r>
                      <w:rPr>
                        <w:rFonts w:ascii="Arial" w:hAnsi="Arial"/>
                        <w:b/>
                        <w:i/>
                        <w:sz w:val="16"/>
                      </w:rPr>
                      <w:t>Orders</w:t>
                    </w:r>
                    <w:r>
                      <w:rPr>
                        <w:rFonts w:ascii="Arial" w:hAnsi="Arial"/>
                        <w:b/>
                        <w:i/>
                        <w:spacing w:val="-3"/>
                        <w:sz w:val="16"/>
                      </w:rPr>
                      <w:t xml:space="preserve"> </w:t>
                    </w:r>
                    <w:r>
                      <w:rPr>
                        <w:rFonts w:ascii="Arial" w:hAnsi="Arial"/>
                        <w:b/>
                        <w:i/>
                        <w:sz w:val="16"/>
                      </w:rPr>
                      <w:t>of</w:t>
                    </w:r>
                    <w:r>
                      <w:rPr>
                        <w:rFonts w:ascii="Arial" w:hAnsi="Arial"/>
                        <w:b/>
                        <w:i/>
                        <w:spacing w:val="-3"/>
                        <w:sz w:val="16"/>
                      </w:rPr>
                      <w:t xml:space="preserve"> </w:t>
                    </w:r>
                    <w:r>
                      <w:rPr>
                        <w:rFonts w:ascii="Arial" w:hAnsi="Arial"/>
                        <w:b/>
                        <w:i/>
                        <w:sz w:val="16"/>
                      </w:rPr>
                      <w:t>the</w:t>
                    </w:r>
                    <w:r>
                      <w:rPr>
                        <w:rFonts w:ascii="Arial" w:hAnsi="Arial"/>
                        <w:b/>
                        <w:i/>
                        <w:spacing w:val="-3"/>
                        <w:sz w:val="16"/>
                      </w:rPr>
                      <w:t xml:space="preserve"> </w:t>
                    </w:r>
                    <w:r>
                      <w:rPr>
                        <w:rFonts w:ascii="Arial" w:hAnsi="Arial"/>
                        <w:b/>
                        <w:i/>
                        <w:sz w:val="16"/>
                      </w:rPr>
                      <w:t>Controlled</w:t>
                    </w:r>
                    <w:r>
                      <w:rPr>
                        <w:rFonts w:ascii="Arial" w:hAnsi="Arial"/>
                        <w:b/>
                        <w:i/>
                        <w:spacing w:val="-3"/>
                        <w:sz w:val="16"/>
                      </w:rPr>
                      <w:t xml:space="preserve"> </w:t>
                    </w:r>
                    <w:r>
                      <w:rPr>
                        <w:rFonts w:ascii="Arial" w:hAnsi="Arial"/>
                        <w:b/>
                        <w:i/>
                        <w:sz w:val="16"/>
                      </w:rPr>
                      <w:t>Substances</w:t>
                    </w:r>
                    <w:r>
                      <w:rPr>
                        <w:rFonts w:ascii="Arial" w:hAnsi="Arial"/>
                        <w:b/>
                        <w:i/>
                        <w:spacing w:val="-3"/>
                        <w:sz w:val="16"/>
                      </w:rPr>
                      <w:t xml:space="preserve"> </w:t>
                    </w:r>
                    <w:r>
                      <w:rPr>
                        <w:rFonts w:ascii="Arial" w:hAnsi="Arial"/>
                        <w:b/>
                        <w:i/>
                        <w:sz w:val="16"/>
                      </w:rPr>
                      <w:t>Board</w:t>
                    </w:r>
                    <w:r>
                      <w:rPr>
                        <w:rFonts w:ascii="Arial" w:hAnsi="Arial"/>
                        <w:b/>
                        <w:i/>
                        <w:spacing w:val="-3"/>
                        <w:sz w:val="16"/>
                      </w:rPr>
                      <w:t xml:space="preserve"> </w:t>
                    </w:r>
                    <w:r>
                      <w:rPr>
                        <w:rFonts w:ascii="Arial" w:hAnsi="Arial"/>
                        <w:b/>
                        <w:i/>
                        <w:sz w:val="16"/>
                      </w:rPr>
                      <w:t xml:space="preserve">filed </w:t>
                    </w:r>
                    <w:r>
                      <w:rPr>
                        <w:rFonts w:ascii="Arial" w:hAnsi="Arial"/>
                        <w:b/>
                        <w:i/>
                        <w:spacing w:val="-2"/>
                        <w:sz w:val="16"/>
                      </w:rPr>
                      <w:t>before</w:t>
                    </w:r>
                    <w:r>
                      <w:rPr>
                        <w:rFonts w:ascii="Arial" w:hAnsi="Arial"/>
                        <w:b/>
                        <w:i/>
                        <w:spacing w:val="-10"/>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9"/>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June</w:t>
                    </w:r>
                    <w:r>
                      <w:rPr>
                        <w:rFonts w:ascii="Arial" w:hAnsi="Arial"/>
                        <w:b/>
                        <w:i/>
                        <w:spacing w:val="-9"/>
                        <w:sz w:val="16"/>
                      </w:rPr>
                      <w:t xml:space="preserve"> </w:t>
                    </w:r>
                    <w:r>
                      <w:rPr>
                        <w:rFonts w:ascii="Arial" w:hAnsi="Arial"/>
                        <w:b/>
                        <w:i/>
                        <w:spacing w:val="-2"/>
                        <w:sz w:val="16"/>
                      </w:rPr>
                      <w:t>2,</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and</w:t>
                    </w:r>
                    <w:r>
                      <w:rPr>
                        <w:rFonts w:ascii="Arial" w:hAnsi="Arial"/>
                        <w:b/>
                        <w:i/>
                        <w:spacing w:val="-10"/>
                        <w:sz w:val="16"/>
                      </w:rPr>
                      <w:t xml:space="preserve"> </w:t>
                    </w:r>
                    <w:r>
                      <w:rPr>
                        <w:rFonts w:ascii="Arial" w:hAnsi="Arial"/>
                        <w:b/>
                        <w:i/>
                        <w:spacing w:val="-2"/>
                        <w:sz w:val="16"/>
                      </w:rPr>
                      <w:t>through</w:t>
                    </w:r>
                    <w:r>
                      <w:rPr>
                        <w:rFonts w:ascii="Arial" w:hAnsi="Arial"/>
                        <w:b/>
                        <w:i/>
                        <w:spacing w:val="-9"/>
                        <w:sz w:val="16"/>
                      </w:rPr>
                      <w:t xml:space="preserve"> </w:t>
                    </w:r>
                    <w:r>
                      <w:rPr>
                        <w:rFonts w:ascii="Arial" w:hAnsi="Arial"/>
                        <w:b/>
                        <w:i/>
                        <w:spacing w:val="-2"/>
                        <w:sz w:val="16"/>
                      </w:rPr>
                      <w:t>all</w:t>
                    </w:r>
                    <w:r>
                      <w:rPr>
                        <w:rFonts w:ascii="Arial" w:hAnsi="Arial"/>
                        <w:b/>
                        <w:i/>
                        <w:spacing w:val="-9"/>
                        <w:sz w:val="16"/>
                      </w:rPr>
                      <w:t xml:space="preserve"> </w:t>
                    </w:r>
                    <w:r>
                      <w:rPr>
                        <w:rFonts w:ascii="Arial" w:hAnsi="Arial"/>
                        <w:b/>
                        <w:i/>
                        <w:spacing w:val="-2"/>
                        <w:sz w:val="16"/>
                      </w:rPr>
                      <w:t>Supreme</w:t>
                    </w:r>
                    <w:r>
                      <w:rPr>
                        <w:rFonts w:ascii="Arial" w:hAnsi="Arial"/>
                        <w:b/>
                        <w:i/>
                        <w:spacing w:val="-9"/>
                        <w:sz w:val="16"/>
                      </w:rPr>
                      <w:t xml:space="preserve"> </w:t>
                    </w:r>
                    <w:r>
                      <w:rPr>
                        <w:rFonts w:ascii="Arial" w:hAnsi="Arial"/>
                        <w:b/>
                        <w:i/>
                        <w:spacing w:val="-2"/>
                        <w:sz w:val="16"/>
                      </w:rPr>
                      <w:t>Court</w:t>
                    </w:r>
                    <w:r>
                      <w:rPr>
                        <w:rFonts w:ascii="Arial" w:hAnsi="Arial"/>
                        <w:b/>
                        <w:i/>
                        <w:spacing w:val="-9"/>
                        <w:sz w:val="16"/>
                      </w:rPr>
                      <w:t xml:space="preserve"> </w:t>
                    </w:r>
                    <w:r>
                      <w:rPr>
                        <w:rFonts w:ascii="Arial" w:hAnsi="Arial"/>
                        <w:b/>
                        <w:i/>
                        <w:spacing w:val="-2"/>
                        <w:sz w:val="16"/>
                      </w:rPr>
                      <w:t>Orders</w:t>
                    </w:r>
                    <w:r>
                      <w:rPr>
                        <w:rFonts w:ascii="Arial" w:hAnsi="Arial"/>
                        <w:b/>
                        <w:i/>
                        <w:spacing w:val="-9"/>
                        <w:sz w:val="16"/>
                      </w:rPr>
                      <w:t xml:space="preserve"> </w:t>
                    </w:r>
                    <w:r>
                      <w:rPr>
                        <w:rFonts w:ascii="Arial" w:hAnsi="Arial"/>
                        <w:b/>
                        <w:i/>
                        <w:spacing w:val="-2"/>
                        <w:sz w:val="16"/>
                      </w:rPr>
                      <w:t>filed</w:t>
                    </w:r>
                    <w:r>
                      <w:rPr>
                        <w:rFonts w:ascii="Arial" w:hAnsi="Arial"/>
                        <w:b/>
                        <w:i/>
                        <w:spacing w:val="-9"/>
                        <w:sz w:val="16"/>
                      </w:rPr>
                      <w:t xml:space="preserve"> </w:t>
                    </w:r>
                    <w:r>
                      <w:rPr>
                        <w:rFonts w:ascii="Arial" w:hAnsi="Arial"/>
                        <w:b/>
                        <w:i/>
                        <w:spacing w:val="-2"/>
                        <w:sz w:val="16"/>
                      </w:rPr>
                      <w:t>before</w:t>
                    </w:r>
                    <w:r>
                      <w:rPr>
                        <w:rFonts w:ascii="Arial" w:hAnsi="Arial"/>
                        <w:b/>
                        <w:i/>
                        <w:spacing w:val="-9"/>
                        <w:sz w:val="16"/>
                      </w:rPr>
                      <w:t xml:space="preserve"> </w:t>
                    </w:r>
                    <w:r>
                      <w:rPr>
                        <w:rFonts w:ascii="Arial" w:hAnsi="Arial"/>
                        <w:b/>
                        <w:i/>
                        <w:spacing w:val="-2"/>
                        <w:sz w:val="16"/>
                      </w:rPr>
                      <w:t>and</w:t>
                    </w:r>
                    <w:r>
                      <w:rPr>
                        <w:rFonts w:ascii="Arial" w:hAnsi="Arial"/>
                        <w:b/>
                        <w:i/>
                        <w:spacing w:val="-9"/>
                        <w:sz w:val="16"/>
                      </w:rPr>
                      <w:t xml:space="preserve"> </w:t>
                    </w:r>
                    <w:r>
                      <w:rPr>
                        <w:rFonts w:ascii="Arial" w:hAnsi="Arial"/>
                        <w:b/>
                        <w:i/>
                        <w:spacing w:val="-2"/>
                        <w:sz w:val="16"/>
                      </w:rPr>
                      <w:t>in</w:t>
                    </w:r>
                    <w:r>
                      <w:rPr>
                        <w:rFonts w:ascii="Arial" w:hAnsi="Arial"/>
                        <w:b/>
                        <w:i/>
                        <w:spacing w:val="-10"/>
                        <w:sz w:val="16"/>
                      </w:rPr>
                      <w:t xml:space="preserve"> </w:t>
                    </w:r>
                    <w:r>
                      <w:rPr>
                        <w:rFonts w:ascii="Arial" w:hAnsi="Arial"/>
                        <w:b/>
                        <w:i/>
                        <w:spacing w:val="-2"/>
                        <w:sz w:val="16"/>
                      </w:rPr>
                      <w:t>effect</w:t>
                    </w:r>
                    <w:r>
                      <w:rPr>
                        <w:rFonts w:ascii="Arial" w:hAnsi="Arial"/>
                        <w:b/>
                        <w:i/>
                        <w:spacing w:val="-9"/>
                        <w:sz w:val="16"/>
                      </w:rPr>
                      <w:t xml:space="preserve"> </w:t>
                    </w:r>
                    <w:r>
                      <w:rPr>
                        <w:rFonts w:ascii="Arial" w:hAnsi="Arial"/>
                        <w:b/>
                        <w:i/>
                        <w:spacing w:val="-2"/>
                        <w:sz w:val="16"/>
                      </w:rPr>
                      <w:t>on</w:t>
                    </w:r>
                    <w:r>
                      <w:rPr>
                        <w:rFonts w:ascii="Arial" w:hAnsi="Arial"/>
                        <w:b/>
                        <w:i/>
                        <w:spacing w:val="-9"/>
                        <w:sz w:val="16"/>
                      </w:rPr>
                      <w:t xml:space="preserve"> </w:t>
                    </w:r>
                    <w:r>
                      <w:rPr>
                        <w:rFonts w:ascii="Arial" w:hAnsi="Arial"/>
                        <w:b/>
                        <w:i/>
                        <w:spacing w:val="-2"/>
                        <w:sz w:val="16"/>
                      </w:rPr>
                      <w:t>April</w:t>
                    </w:r>
                    <w:r>
                      <w:rPr>
                        <w:rFonts w:ascii="Arial" w:hAnsi="Arial"/>
                        <w:b/>
                        <w:i/>
                        <w:spacing w:val="-9"/>
                        <w:sz w:val="16"/>
                      </w:rPr>
                      <w:t xml:space="preserve"> </w:t>
                    </w:r>
                    <w:r>
                      <w:rPr>
                        <w:rFonts w:ascii="Arial" w:hAnsi="Arial"/>
                        <w:b/>
                        <w:i/>
                        <w:spacing w:val="-2"/>
                        <w:sz w:val="16"/>
                      </w:rPr>
                      <w:t>15,</w:t>
                    </w:r>
                    <w:r>
                      <w:rPr>
                        <w:rFonts w:ascii="Arial" w:hAnsi="Arial"/>
                        <w:b/>
                        <w:i/>
                        <w:spacing w:val="-9"/>
                        <w:sz w:val="16"/>
                      </w:rPr>
                      <w:t xml:space="preserve"> </w:t>
                    </w:r>
                    <w:r>
                      <w:rPr>
                        <w:rFonts w:ascii="Arial" w:hAnsi="Arial"/>
                        <w:b/>
                        <w:i/>
                        <w:spacing w:val="-2"/>
                        <w:sz w:val="16"/>
                      </w:rPr>
                      <w:t>2021.</w:t>
                    </w:r>
                    <w:r>
                      <w:rPr>
                        <w:rFonts w:ascii="Arial" w:hAnsi="Arial"/>
                        <w:b/>
                        <w:i/>
                        <w:spacing w:val="-9"/>
                        <w:sz w:val="16"/>
                      </w:rPr>
                      <w:t xml:space="preserve"> </w:t>
                    </w:r>
                    <w:r>
                      <w:rPr>
                        <w:rFonts w:ascii="Arial" w:hAnsi="Arial"/>
                        <w:b/>
                        <w:i/>
                        <w:spacing w:val="-2"/>
                        <w:sz w:val="16"/>
                      </w:rPr>
                      <w:t xml:space="preserve">Published </w:t>
                    </w:r>
                    <w:r>
                      <w:rPr>
                        <w:rFonts w:ascii="Arial" w:hAnsi="Arial"/>
                        <w:b/>
                        <w:i/>
                        <w:sz w:val="16"/>
                      </w:rPr>
                      <w:t>and</w:t>
                    </w:r>
                    <w:r>
                      <w:rPr>
                        <w:rFonts w:ascii="Arial" w:hAnsi="Arial"/>
                        <w:b/>
                        <w:i/>
                        <w:spacing w:val="-8"/>
                        <w:sz w:val="16"/>
                      </w:rPr>
                      <w:t xml:space="preserve"> </w:t>
                    </w:r>
                    <w:r>
                      <w:rPr>
                        <w:rFonts w:ascii="Arial" w:hAnsi="Arial"/>
                        <w:b/>
                        <w:i/>
                        <w:sz w:val="16"/>
                      </w:rPr>
                      <w:t>certified</w:t>
                    </w:r>
                    <w:r>
                      <w:rPr>
                        <w:rFonts w:ascii="Arial" w:hAnsi="Arial"/>
                        <w:b/>
                        <w:i/>
                        <w:spacing w:val="-8"/>
                        <w:sz w:val="16"/>
                      </w:rPr>
                      <w:t xml:space="preserve"> </w:t>
                    </w:r>
                    <w:r>
                      <w:rPr>
                        <w:rFonts w:ascii="Arial" w:hAnsi="Arial"/>
                        <w:b/>
                        <w:i/>
                        <w:sz w:val="16"/>
                      </w:rPr>
                      <w:t>under</w:t>
                    </w:r>
                    <w:r>
                      <w:rPr>
                        <w:rFonts w:ascii="Arial" w:hAnsi="Arial"/>
                        <w:b/>
                        <w:i/>
                        <w:spacing w:val="-8"/>
                        <w:sz w:val="16"/>
                      </w:rPr>
                      <w:t xml:space="preserve"> </w:t>
                    </w:r>
                    <w:r>
                      <w:rPr>
                        <w:rFonts w:ascii="Arial" w:hAnsi="Arial"/>
                        <w:b/>
                        <w:i/>
                        <w:sz w:val="16"/>
                      </w:rPr>
                      <w:t>s.</w:t>
                    </w:r>
                    <w:r>
                      <w:rPr>
                        <w:rFonts w:ascii="Arial" w:hAnsi="Arial"/>
                        <w:b/>
                        <w:i/>
                        <w:spacing w:val="-8"/>
                        <w:sz w:val="16"/>
                      </w:rPr>
                      <w:t xml:space="preserve"> </w:t>
                    </w:r>
                    <w:r>
                      <w:rPr>
                        <w:rFonts w:ascii="Arial" w:hAnsi="Arial"/>
                        <w:b/>
                        <w:i/>
                        <w:sz w:val="16"/>
                      </w:rPr>
                      <w:t>35.18.</w:t>
                    </w:r>
                    <w:r>
                      <w:rPr>
                        <w:rFonts w:ascii="Arial" w:hAnsi="Arial"/>
                        <w:b/>
                        <w:i/>
                        <w:spacing w:val="30"/>
                        <w:sz w:val="16"/>
                      </w:rPr>
                      <w:t xml:space="preserve"> </w:t>
                    </w:r>
                    <w:r>
                      <w:rPr>
                        <w:rFonts w:ascii="Arial" w:hAnsi="Arial"/>
                        <w:b/>
                        <w:i/>
                        <w:sz w:val="16"/>
                      </w:rPr>
                      <w:t>Changes</w:t>
                    </w:r>
                    <w:r>
                      <w:rPr>
                        <w:rFonts w:ascii="Arial" w:hAnsi="Arial"/>
                        <w:b/>
                        <w:i/>
                        <w:spacing w:val="-8"/>
                        <w:sz w:val="16"/>
                      </w:rPr>
                      <w:t xml:space="preserve"> </w:t>
                    </w:r>
                    <w:r>
                      <w:rPr>
                        <w:rFonts w:ascii="Arial" w:hAnsi="Arial"/>
                        <w:b/>
                        <w:i/>
                        <w:sz w:val="16"/>
                      </w:rPr>
                      <w:t>effective</w:t>
                    </w:r>
                    <w:r>
                      <w:rPr>
                        <w:rFonts w:ascii="Arial" w:hAnsi="Arial"/>
                        <w:b/>
                        <w:i/>
                        <w:spacing w:val="-8"/>
                        <w:sz w:val="16"/>
                      </w:rPr>
                      <w:t xml:space="preserve"> </w:t>
                    </w:r>
                    <w:r>
                      <w:rPr>
                        <w:rFonts w:ascii="Arial" w:hAnsi="Arial"/>
                        <w:b/>
                        <w:i/>
                        <w:sz w:val="16"/>
                      </w:rPr>
                      <w:t>after</w:t>
                    </w:r>
                    <w:r>
                      <w:rPr>
                        <w:rFonts w:ascii="Arial" w:hAnsi="Arial"/>
                        <w:b/>
                        <w:i/>
                        <w:spacing w:val="-8"/>
                        <w:sz w:val="16"/>
                      </w:rPr>
                      <w:t xml:space="preserve"> </w:t>
                    </w:r>
                    <w:r>
                      <w:rPr>
                        <w:rFonts w:ascii="Arial" w:hAnsi="Arial"/>
                        <w:b/>
                        <w:i/>
                        <w:sz w:val="16"/>
                      </w:rPr>
                      <w:t>June</w:t>
                    </w:r>
                    <w:r>
                      <w:rPr>
                        <w:rFonts w:ascii="Arial" w:hAnsi="Arial"/>
                        <w:b/>
                        <w:i/>
                        <w:spacing w:val="-8"/>
                        <w:sz w:val="16"/>
                      </w:rPr>
                      <w:t xml:space="preserve"> </w:t>
                    </w:r>
                    <w:r>
                      <w:rPr>
                        <w:rFonts w:ascii="Arial" w:hAnsi="Arial"/>
                        <w:b/>
                        <w:i/>
                        <w:sz w:val="16"/>
                      </w:rPr>
                      <w:t>2,</w:t>
                    </w:r>
                    <w:r>
                      <w:rPr>
                        <w:rFonts w:ascii="Arial" w:hAnsi="Arial"/>
                        <w:b/>
                        <w:i/>
                        <w:spacing w:val="-8"/>
                        <w:sz w:val="16"/>
                      </w:rPr>
                      <w:t xml:space="preserve"> </w:t>
                    </w:r>
                    <w:r>
                      <w:rPr>
                        <w:rFonts w:ascii="Arial" w:hAnsi="Arial"/>
                        <w:b/>
                        <w:i/>
                        <w:sz w:val="16"/>
                      </w:rPr>
                      <w:t>2021,</w:t>
                    </w:r>
                    <w:r>
                      <w:rPr>
                        <w:rFonts w:ascii="Arial" w:hAnsi="Arial"/>
                        <w:b/>
                        <w:i/>
                        <w:spacing w:val="-9"/>
                        <w:sz w:val="16"/>
                      </w:rPr>
                      <w:t xml:space="preserve"> </w:t>
                    </w:r>
                    <w:r>
                      <w:rPr>
                        <w:rFonts w:ascii="Arial" w:hAnsi="Arial"/>
                        <w:b/>
                        <w:i/>
                        <w:sz w:val="16"/>
                      </w:rPr>
                      <w:t>other</w:t>
                    </w:r>
                    <w:r>
                      <w:rPr>
                        <w:rFonts w:ascii="Arial" w:hAnsi="Arial"/>
                        <w:b/>
                        <w:i/>
                        <w:spacing w:val="-9"/>
                        <w:sz w:val="16"/>
                      </w:rPr>
                      <w:t xml:space="preserve"> </w:t>
                    </w:r>
                    <w:r>
                      <w:rPr>
                        <w:rFonts w:ascii="Arial" w:hAnsi="Arial"/>
                        <w:b/>
                        <w:i/>
                        <w:sz w:val="16"/>
                      </w:rPr>
                      <w:t>than</w:t>
                    </w:r>
                    <w:r>
                      <w:rPr>
                        <w:rFonts w:ascii="Arial" w:hAnsi="Arial"/>
                        <w:b/>
                        <w:i/>
                        <w:spacing w:val="-9"/>
                        <w:sz w:val="16"/>
                      </w:rPr>
                      <w:t xml:space="preserve"> </w:t>
                    </w:r>
                    <w:r>
                      <w:rPr>
                        <w:rFonts w:ascii="Arial" w:hAnsi="Arial"/>
                        <w:b/>
                        <w:i/>
                        <w:sz w:val="16"/>
                      </w:rPr>
                      <w:t>those</w:t>
                    </w:r>
                    <w:r>
                      <w:rPr>
                        <w:rFonts w:ascii="Arial" w:hAnsi="Arial"/>
                        <w:b/>
                        <w:i/>
                        <w:spacing w:val="-9"/>
                        <w:sz w:val="16"/>
                      </w:rPr>
                      <w:t xml:space="preserve"> </w:t>
                    </w:r>
                    <w:r>
                      <w:rPr>
                        <w:rFonts w:ascii="Arial" w:hAnsi="Arial"/>
                        <w:b/>
                        <w:i/>
                        <w:sz w:val="16"/>
                      </w:rPr>
                      <w:t>made</w:t>
                    </w:r>
                    <w:r>
                      <w:rPr>
                        <w:rFonts w:ascii="Arial" w:hAnsi="Arial"/>
                        <w:b/>
                        <w:i/>
                        <w:spacing w:val="-9"/>
                        <w:sz w:val="16"/>
                      </w:rPr>
                      <w:t xml:space="preserve"> </w:t>
                    </w:r>
                    <w:r>
                      <w:rPr>
                        <w:rFonts w:ascii="Arial" w:hAnsi="Arial"/>
                        <w:b/>
                        <w:i/>
                        <w:sz w:val="16"/>
                      </w:rPr>
                      <w:t>by</w:t>
                    </w:r>
                    <w:r>
                      <w:rPr>
                        <w:rFonts w:ascii="Arial" w:hAnsi="Arial"/>
                        <w:b/>
                        <w:i/>
                        <w:spacing w:val="-9"/>
                        <w:sz w:val="16"/>
                      </w:rPr>
                      <w:t xml:space="preserve"> </w:t>
                    </w:r>
                    <w:r>
                      <w:rPr>
                        <w:rFonts w:ascii="Arial" w:hAnsi="Arial"/>
                        <w:b/>
                        <w:i/>
                        <w:sz w:val="16"/>
                      </w:rPr>
                      <w:t>Supreme</w:t>
                    </w:r>
                    <w:r>
                      <w:rPr>
                        <w:rFonts w:ascii="Arial" w:hAnsi="Arial"/>
                        <w:b/>
                        <w:i/>
                        <w:spacing w:val="-9"/>
                        <w:sz w:val="16"/>
                      </w:rPr>
                      <w:t xml:space="preserve"> </w:t>
                    </w:r>
                    <w:r>
                      <w:rPr>
                        <w:rFonts w:ascii="Arial" w:hAnsi="Arial"/>
                        <w:b/>
                        <w:i/>
                        <w:sz w:val="16"/>
                      </w:rPr>
                      <w:t>Court</w:t>
                    </w:r>
                    <w:r>
                      <w:rPr>
                        <w:rFonts w:ascii="Arial" w:hAnsi="Arial"/>
                        <w:b/>
                        <w:i/>
                        <w:spacing w:val="-9"/>
                        <w:sz w:val="16"/>
                      </w:rPr>
                      <w:t xml:space="preserve"> </w:t>
                    </w:r>
                    <w:r>
                      <w:rPr>
                        <w:rFonts w:ascii="Arial" w:hAnsi="Arial"/>
                        <w:b/>
                        <w:i/>
                        <w:sz w:val="16"/>
                      </w:rPr>
                      <w:t>Order</w:t>
                    </w:r>
                    <w:r>
                      <w:rPr>
                        <w:rFonts w:ascii="Arial" w:hAnsi="Arial"/>
                        <w:b/>
                        <w:i/>
                        <w:spacing w:val="-9"/>
                        <w:sz w:val="16"/>
                      </w:rPr>
                      <w:t xml:space="preserve"> </w:t>
                    </w:r>
                    <w:r>
                      <w:rPr>
                        <w:rFonts w:ascii="Arial" w:hAnsi="Arial"/>
                        <w:b/>
                        <w:i/>
                        <w:sz w:val="16"/>
                      </w:rPr>
                      <w:t>No.</w:t>
                    </w:r>
                    <w:r>
                      <w:rPr>
                        <w:rFonts w:ascii="Arial" w:hAnsi="Arial"/>
                        <w:b/>
                        <w:i/>
                        <w:spacing w:val="-9"/>
                        <w:sz w:val="16"/>
                      </w:rPr>
                      <w:t xml:space="preserve"> </w:t>
                    </w:r>
                    <w:r>
                      <w:rPr>
                        <w:rFonts w:ascii="Arial" w:hAnsi="Arial"/>
                        <w:b/>
                        <w:i/>
                        <w:sz w:val="16"/>
                      </w:rPr>
                      <w:t>20−07, are designated by NOTES. (Published 6−2−21)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231FD" w14:textId="77777777" w:rsidR="00C0532D" w:rsidRDefault="00C0532D">
      <w:r>
        <w:separator/>
      </w:r>
    </w:p>
  </w:footnote>
  <w:footnote w:type="continuationSeparator" w:id="0">
    <w:p w14:paraId="4905AF7F" w14:textId="77777777" w:rsidR="00C0532D" w:rsidRDefault="00C05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B942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11488" behindDoc="1" locked="0" layoutInCell="1" allowOverlap="1" wp14:anchorId="61C1DCF4" wp14:editId="65467892">
              <wp:simplePos x="0" y="0"/>
              <wp:positionH relativeFrom="page">
                <wp:posOffset>1965141</wp:posOffset>
              </wp:positionH>
              <wp:positionV relativeFrom="page">
                <wp:posOffset>175126</wp:posOffset>
              </wp:positionV>
              <wp:extent cx="386334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7E80CB90"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61C1DCF4" id="_x0000_t202" coordsize="21600,21600" o:spt="202" path="m,l,21600r21600,l21600,xe">
              <v:stroke joinstyle="miter"/>
              <v:path gradientshapeok="t" o:connecttype="rect"/>
            </v:shapetype>
            <v:shape id="Textbox 6" o:spid="_x0000_s1026" type="#_x0000_t202" style="position:absolute;margin-left:154.75pt;margin-top:13.8pt;width:304.2pt;height:11pt;z-index:-180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" filled="f" stroked="f">
              <v:textbox inset="0,0,0,0">
                <w:txbxContent>
                  <w:p w14:paraId="7E80CB90"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12000" behindDoc="1" locked="0" layoutInCell="1" allowOverlap="1" wp14:anchorId="5B8C6383" wp14:editId="33D276B3">
              <wp:simplePos x="0" y="0"/>
              <wp:positionH relativeFrom="page">
                <wp:posOffset>1555462</wp:posOffset>
              </wp:positionH>
              <wp:positionV relativeFrom="page">
                <wp:posOffset>454898</wp:posOffset>
              </wp:positionV>
              <wp:extent cx="2589530"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74341CE4"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5B8C6383" id="Textbox 7" o:spid="_x0000_s1027" type="#_x0000_t202" style="position:absolute;margin-left:122.5pt;margin-top:35.8pt;width:203.9pt;height:11pt;z-index:-1800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" filled="f" stroked="f">
              <v:textbox inset="0,0,0,0">
                <w:txbxContent>
                  <w:p w14:paraId="74341CE4"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12512" behindDoc="1" locked="0" layoutInCell="1" allowOverlap="1" wp14:anchorId="2C209043" wp14:editId="784B2F01">
              <wp:simplePos x="0" y="0"/>
              <wp:positionH relativeFrom="page">
                <wp:posOffset>5261305</wp:posOffset>
              </wp:positionH>
              <wp:positionV relativeFrom="page">
                <wp:posOffset>475939</wp:posOffset>
              </wp:positionV>
              <wp:extent cx="130556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139700"/>
                      </a:xfrm>
                      <a:prstGeom prst="rect">
                        <a:avLst/>
                      </a:prstGeom>
                    </wps:spPr>
                    <wps:txbx>
                      <w:txbxContent>
                        <w:p w14:paraId="12CA1ADE"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2C209043" id="Textbox 8" o:spid="_x0000_s1028" type="#_x0000_t202" style="position:absolute;margin-left:414.3pt;margin-top:37.5pt;width:102.8pt;height:11pt;z-index:-180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" filled="f" stroked="f">
              <v:textbox inset="0,0,0,0">
                <w:txbxContent>
                  <w:p w14:paraId="12CA1ADE"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13024" behindDoc="1" locked="0" layoutInCell="1" allowOverlap="1" wp14:anchorId="7757434E" wp14:editId="69BDF09C">
              <wp:simplePos x="0" y="0"/>
              <wp:positionH relativeFrom="page">
                <wp:posOffset>6745021</wp:posOffset>
              </wp:positionH>
              <wp:positionV relativeFrom="page">
                <wp:posOffset>475939</wp:posOffset>
              </wp:positionV>
              <wp:extent cx="146050"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2D3813F9"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2</w:t>
                          </w:r>
                          <w:r>
                            <w:rPr>
                              <w:b/>
                              <w:spacing w:val="-10"/>
                              <w:sz w:val="18"/>
                            </w:rPr>
                            <w:fldChar w:fldCharType="end"/>
                          </w:r>
                        </w:p>
                      </w:txbxContent>
                    </wps:txbx>
                    <wps:bodyPr wrap="square" lIns="0" tIns="0" rIns="0" bIns="0" rtlCol="0">
                      <a:noAutofit/>
                    </wps:bodyPr>
                  </wps:wsp>
                </a:graphicData>
              </a:graphic>
            </wp:anchor>
          </w:drawing>
        </mc:Choice>
        <mc:Fallback>
          <w:pict>
            <v:shape w14:anchorId="7757434E" id="Textbox 9" o:spid="_x0000_s1029" type="#_x0000_t202" style="position:absolute;margin-left:531.1pt;margin-top:37.5pt;width:11.5pt;height:11pt;z-index:-1800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" filled="f" stroked="f">
              <v:textbox inset="0,0,0,0">
                <w:txbxContent>
                  <w:p w14:paraId="2D3813F9"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2</w:t>
                    </w:r>
                    <w:r>
                      <w:rPr>
                        <w:b/>
                        <w:spacing w:val="-10"/>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13536" behindDoc="1" locked="0" layoutInCell="1" allowOverlap="1" wp14:anchorId="36C47274" wp14:editId="2967A78E">
              <wp:simplePos x="0" y="0"/>
              <wp:positionH relativeFrom="page">
                <wp:posOffset>879317</wp:posOffset>
              </wp:positionH>
              <wp:positionV relativeFrom="page">
                <wp:posOffset>488037</wp:posOffset>
              </wp:positionV>
              <wp:extent cx="31115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02A12207" w14:textId="77777777" w:rsidR="00153CA5" w:rsidRDefault="00C0532D">
                          <w:pPr>
                            <w:spacing w:line="197" w:lineRule="exact"/>
                            <w:ind w:left="20"/>
                            <w:rPr>
                              <w:rFonts w:ascii="Arial"/>
                              <w:b/>
                              <w:sz w:val="18"/>
                            </w:rPr>
                          </w:pPr>
                          <w:r>
                            <w:rPr>
                              <w:rFonts w:ascii="Arial"/>
                              <w:b/>
                              <w:spacing w:val="-2"/>
                              <w:sz w:val="18"/>
                            </w:rPr>
                            <w:t>19.01</w:t>
                          </w:r>
                        </w:p>
                      </w:txbxContent>
                    </wps:txbx>
                    <wps:bodyPr wrap="square" lIns="0" tIns="0" rIns="0" bIns="0" rtlCol="0">
                      <a:noAutofit/>
                    </wps:bodyPr>
                  </wps:wsp>
                </a:graphicData>
              </a:graphic>
            </wp:anchor>
          </w:drawing>
        </mc:Choice>
        <mc:Fallback>
          <w:pict>
            <v:shape w14:anchorId="36C47274" id="Textbox 10" o:spid="_x0000_s1030" type="#_x0000_t202" style="position:absolute;margin-left:69.25pt;margin-top:38.45pt;width:24.5pt;height:11pt;z-index:-180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" filled="f" stroked="f">
              <v:textbox inset="0,0,0,0">
                <w:txbxContent>
                  <w:p w14:paraId="02A12207" w14:textId="77777777" w:rsidR="00153CA5" w:rsidRDefault="00C0532D">
                    <w:pPr>
                      <w:spacing w:line="197" w:lineRule="exact"/>
                      <w:ind w:left="20"/>
                      <w:rPr>
                        <w:rFonts w:ascii="Arial"/>
                        <w:b/>
                        <w:sz w:val="18"/>
                      </w:rPr>
                    </w:pPr>
                    <w:r>
                      <w:rPr>
                        <w:rFonts w:ascii="Arial"/>
                        <w:b/>
                        <w:spacing w:val="-2"/>
                        <w:sz w:val="18"/>
                      </w:rPr>
                      <w:t>19.01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575"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31456" behindDoc="1" locked="0" layoutInCell="1" allowOverlap="1" wp14:anchorId="4E80D571" wp14:editId="3F891C7A">
              <wp:simplePos x="0" y="0"/>
              <wp:positionH relativeFrom="page">
                <wp:posOffset>1977380</wp:posOffset>
              </wp:positionH>
              <wp:positionV relativeFrom="page">
                <wp:posOffset>167205</wp:posOffset>
              </wp:positionV>
              <wp:extent cx="3863340" cy="1397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50255988"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4E80D571" id="_x0000_t202" coordsize="21600,21600" o:spt="202" path="m,l,21600r21600,l21600,xe">
              <v:stroke joinstyle="miter"/>
              <v:path gradientshapeok="t" o:connecttype="rect"/>
            </v:shapetype>
            <v:shape id="Textbox 47" o:spid="_x0000_s1063" type="#_x0000_t202" style="position:absolute;margin-left:155.7pt;margin-top:13.15pt;width:304.2pt;height:11pt;z-index:-179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GBOSnWZAQAA&#10;IwMAAA4AAAAAAAAAAAAAAAAALgIAAGRycy9lMm9Eb2MueG1sUEsBAi0AFAAGAAgAAAAhAGUdEmLf&#10;AAAACQEAAA8AAAAAAAAAAAAAAAAA8wMAAGRycy9kb3ducmV2LnhtbFBLBQYAAAAABAAEAPMAAAD/&#10;BAAAAAA=&#10;" filled="f" stroked="f">
              <v:textbox inset="0,0,0,0">
                <w:txbxContent>
                  <w:p w14:paraId="50255988"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31968" behindDoc="1" locked="0" layoutInCell="1" allowOverlap="1" wp14:anchorId="0A1658A7" wp14:editId="1653BA77">
              <wp:simplePos x="0" y="0"/>
              <wp:positionH relativeFrom="page">
                <wp:posOffset>3572179</wp:posOffset>
              </wp:positionH>
              <wp:positionV relativeFrom="page">
                <wp:posOffset>454894</wp:posOffset>
              </wp:positionV>
              <wp:extent cx="2589530" cy="1397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4A7163E3"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0A1658A7" id="Textbox 48" o:spid="_x0000_s1064" type="#_x0000_t202" style="position:absolute;margin-left:281.25pt;margin-top:35.8pt;width:203.9pt;height:11pt;z-index:-179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CVivqumgEA&#10;ACMDAAAOAAAAAAAAAAAAAAAAAC4CAABkcnMvZTJvRG9jLnhtbFBLAQItABQABgAIAAAAIQD14fV4&#10;3wAAAAkBAAAPAAAAAAAAAAAAAAAAAPQDAABkcnMvZG93bnJldi54bWxQSwUGAAAAAAQABADzAAAA&#10;AAUAAAAA&#10;" filled="f" stroked="f">
              <v:textbox inset="0,0,0,0">
                <w:txbxContent>
                  <w:p w14:paraId="4A7163E3"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32480" behindDoc="1" locked="0" layoutInCell="1" allowOverlap="1" wp14:anchorId="252518C3" wp14:editId="1B33A6CA">
              <wp:simplePos x="0" y="0"/>
              <wp:positionH relativeFrom="page">
                <wp:posOffset>883498</wp:posOffset>
              </wp:positionH>
              <wp:positionV relativeFrom="page">
                <wp:posOffset>475935</wp:posOffset>
              </wp:positionV>
              <wp:extent cx="159385" cy="1397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39700"/>
                      </a:xfrm>
                      <a:prstGeom prst="rect">
                        <a:avLst/>
                      </a:prstGeom>
                    </wps:spPr>
                    <wps:txbx>
                      <w:txbxContent>
                        <w:p w14:paraId="786449A8"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11</w:t>
                          </w:r>
                          <w:r>
                            <w:rPr>
                              <w:b/>
                              <w:spacing w:val="-5"/>
                              <w:sz w:val="18"/>
                            </w:rPr>
                            <w:fldChar w:fldCharType="end"/>
                          </w:r>
                        </w:p>
                      </w:txbxContent>
                    </wps:txbx>
                    <wps:bodyPr wrap="square" lIns="0" tIns="0" rIns="0" bIns="0" rtlCol="0">
                      <a:noAutofit/>
                    </wps:bodyPr>
                  </wps:wsp>
                </a:graphicData>
              </a:graphic>
            </wp:anchor>
          </w:drawing>
        </mc:Choice>
        <mc:Fallback>
          <w:pict>
            <v:shape w14:anchorId="252518C3" id="Textbox 49" o:spid="_x0000_s1065" type="#_x0000_t202" style="position:absolute;margin-left:69.55pt;margin-top:37.5pt;width:12.55pt;height:11pt;z-index:-1798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" filled="f" stroked="f">
              <v:textbox inset="0,0,0,0">
                <w:txbxContent>
                  <w:p w14:paraId="786449A8"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11</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32992" behindDoc="1" locked="0" layoutInCell="1" allowOverlap="1" wp14:anchorId="279264D5" wp14:editId="363303DD">
              <wp:simplePos x="0" y="0"/>
              <wp:positionH relativeFrom="page">
                <wp:posOffset>1246579</wp:posOffset>
              </wp:positionH>
              <wp:positionV relativeFrom="page">
                <wp:posOffset>475935</wp:posOffset>
              </wp:positionV>
              <wp:extent cx="1306195" cy="1397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29E87DAF"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279264D5" id="Textbox 50" o:spid="_x0000_s1066" type="#_x0000_t202" style="position:absolute;margin-left:98.15pt;margin-top:37.5pt;width:102.85pt;height:11pt;z-index:-179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" filled="f" stroked="f">
              <v:textbox inset="0,0,0,0">
                <w:txbxContent>
                  <w:p w14:paraId="29E87DAF"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33504" behindDoc="1" locked="0" layoutInCell="1" allowOverlap="1" wp14:anchorId="5E280FDF" wp14:editId="41F5CF01">
              <wp:simplePos x="0" y="0"/>
              <wp:positionH relativeFrom="page">
                <wp:posOffset>6539234</wp:posOffset>
              </wp:positionH>
              <wp:positionV relativeFrom="page">
                <wp:posOffset>477953</wp:posOffset>
              </wp:positionV>
              <wp:extent cx="311150" cy="1397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11B1FA2D" w14:textId="77777777" w:rsidR="00153CA5" w:rsidRDefault="00C0532D">
                          <w:pPr>
                            <w:spacing w:line="197" w:lineRule="exact"/>
                            <w:ind w:left="20"/>
                            <w:rPr>
                              <w:rFonts w:ascii="Arial"/>
                              <w:b/>
                              <w:sz w:val="18"/>
                            </w:rPr>
                          </w:pPr>
                          <w:r>
                            <w:rPr>
                              <w:rFonts w:ascii="Arial"/>
                              <w:b/>
                              <w:spacing w:val="-2"/>
                              <w:sz w:val="18"/>
                            </w:rPr>
                            <w:t>19.35</w:t>
                          </w:r>
                        </w:p>
                      </w:txbxContent>
                    </wps:txbx>
                    <wps:bodyPr wrap="square" lIns="0" tIns="0" rIns="0" bIns="0" rtlCol="0">
                      <a:noAutofit/>
                    </wps:bodyPr>
                  </wps:wsp>
                </a:graphicData>
              </a:graphic>
            </wp:anchor>
          </w:drawing>
        </mc:Choice>
        <mc:Fallback>
          <w:pict>
            <v:shape w14:anchorId="5E280FDF" id="Textbox 51" o:spid="_x0000_s1067" type="#_x0000_t202" style="position:absolute;margin-left:514.9pt;margin-top:37.65pt;width:24.5pt;height:11pt;z-index:-1798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AHLcVuYAQAA&#10;IgMAAA4AAAAAAAAAAAAAAAAALgIAAGRycy9lMm9Eb2MueG1sUEsBAi0AFAAGAAgAAAAhAHs/+GXg&#10;AAAACwEAAA8AAAAAAAAAAAAAAAAA8gMAAGRycy9kb3ducmV2LnhtbFBLBQYAAAAABAAEAPMAAAD/&#10;BAAAAAA=&#10;" filled="f" stroked="f">
              <v:textbox inset="0,0,0,0">
                <w:txbxContent>
                  <w:p w14:paraId="11B1FA2D" w14:textId="77777777" w:rsidR="00153CA5" w:rsidRDefault="00C0532D">
                    <w:pPr>
                      <w:spacing w:line="197" w:lineRule="exact"/>
                      <w:ind w:left="20"/>
                      <w:rPr>
                        <w:rFonts w:ascii="Arial"/>
                        <w:b/>
                        <w:sz w:val="18"/>
                      </w:rPr>
                    </w:pPr>
                    <w:r>
                      <w:rPr>
                        <w:rFonts w:ascii="Arial"/>
                        <w:b/>
                        <w:spacing w:val="-2"/>
                        <w:sz w:val="18"/>
                      </w:rPr>
                      <w:t>19.35</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FB55"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39136" behindDoc="1" locked="0" layoutInCell="1" allowOverlap="1" wp14:anchorId="646E5905" wp14:editId="785A1038">
              <wp:simplePos x="0" y="0"/>
              <wp:positionH relativeFrom="page">
                <wp:posOffset>1965142</wp:posOffset>
              </wp:positionH>
              <wp:positionV relativeFrom="page">
                <wp:posOffset>175126</wp:posOffset>
              </wp:positionV>
              <wp:extent cx="3863340" cy="1397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58770095"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646E5905" id="_x0000_t202" coordsize="21600,21600" o:spt="202" path="m,l,21600r21600,l21600,xe">
              <v:stroke joinstyle="miter"/>
              <v:path gradientshapeok="t" o:connecttype="rect"/>
            </v:shapetype>
            <v:shape id="Textbox 62" o:spid="_x0000_s1070" type="#_x0000_t202" style="position:absolute;margin-left:154.75pt;margin-top:13.8pt;width:304.2pt;height:11pt;z-index:-179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" filled="f" stroked="f">
              <v:textbox inset="0,0,0,0">
                <w:txbxContent>
                  <w:p w14:paraId="58770095"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C1DC"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36576" behindDoc="1" locked="0" layoutInCell="1" allowOverlap="1" wp14:anchorId="322D3AC4" wp14:editId="0C3445F3">
              <wp:simplePos x="0" y="0"/>
              <wp:positionH relativeFrom="page">
                <wp:posOffset>1977379</wp:posOffset>
              </wp:positionH>
              <wp:positionV relativeFrom="page">
                <wp:posOffset>167205</wp:posOffset>
              </wp:positionV>
              <wp:extent cx="3863340" cy="1397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5A9CBBC8"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322D3AC4" id="_x0000_t202" coordsize="21600,21600" o:spt="202" path="m,l,21600r21600,l21600,xe">
              <v:stroke joinstyle="miter"/>
              <v:path gradientshapeok="t" o:connecttype="rect"/>
            </v:shapetype>
            <v:shape id="Textbox 57" o:spid="_x0000_s1071" type="#_x0000_t202" style="position:absolute;margin-left:155.7pt;margin-top:13.15pt;width:304.2pt;height:11pt;z-index:-1797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Lye/mGZAQAA&#10;IwMAAA4AAAAAAAAAAAAAAAAALgIAAGRycy9lMm9Eb2MueG1sUEsBAi0AFAAGAAgAAAAhAGUdEmLf&#10;AAAACQEAAA8AAAAAAAAAAAAAAAAA8wMAAGRycy9kb3ducmV2LnhtbFBLBQYAAAAABAAEAPMAAAD/&#10;BAAAAAA=&#10;" filled="f" stroked="f">
              <v:textbox inset="0,0,0,0">
                <w:txbxContent>
                  <w:p w14:paraId="5A9CBBC8"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37088" behindDoc="1" locked="0" layoutInCell="1" allowOverlap="1" wp14:anchorId="4C6C3F76" wp14:editId="6FCB76F1">
              <wp:simplePos x="0" y="0"/>
              <wp:positionH relativeFrom="page">
                <wp:posOffset>3572179</wp:posOffset>
              </wp:positionH>
              <wp:positionV relativeFrom="page">
                <wp:posOffset>454894</wp:posOffset>
              </wp:positionV>
              <wp:extent cx="2589530" cy="1397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36E0A0D3"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4C6C3F76" id="Textbox 58" o:spid="_x0000_s1072" type="#_x0000_t202" style="position:absolute;margin-left:281.25pt;margin-top:35.8pt;width:203.9pt;height:11pt;z-index:-179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" filled="f" stroked="f">
              <v:textbox inset="0,0,0,0">
                <w:txbxContent>
                  <w:p w14:paraId="36E0A0D3"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37600" behindDoc="1" locked="0" layoutInCell="1" allowOverlap="1" wp14:anchorId="6B9EFD06" wp14:editId="4D5DCA96">
              <wp:simplePos x="0" y="0"/>
              <wp:positionH relativeFrom="page">
                <wp:posOffset>883498</wp:posOffset>
              </wp:positionH>
              <wp:positionV relativeFrom="page">
                <wp:posOffset>475935</wp:posOffset>
              </wp:positionV>
              <wp:extent cx="203200" cy="1397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5F027D8D"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13</w:t>
                          </w:r>
                          <w:r>
                            <w:rPr>
                              <w:b/>
                              <w:spacing w:val="-5"/>
                              <w:sz w:val="18"/>
                            </w:rPr>
                            <w:fldChar w:fldCharType="end"/>
                          </w:r>
                        </w:p>
                      </w:txbxContent>
                    </wps:txbx>
                    <wps:bodyPr wrap="square" lIns="0" tIns="0" rIns="0" bIns="0" rtlCol="0">
                      <a:noAutofit/>
                    </wps:bodyPr>
                  </wps:wsp>
                </a:graphicData>
              </a:graphic>
            </wp:anchor>
          </w:drawing>
        </mc:Choice>
        <mc:Fallback>
          <w:pict>
            <v:shape w14:anchorId="6B9EFD06" id="Textbox 59" o:spid="_x0000_s1073" type="#_x0000_t202" style="position:absolute;margin-left:69.55pt;margin-top:37.5pt;width:16pt;height:11pt;z-index:-1797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" filled="f" stroked="f">
              <v:textbox inset="0,0,0,0">
                <w:txbxContent>
                  <w:p w14:paraId="5F027D8D"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13</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38112" behindDoc="1" locked="0" layoutInCell="1" allowOverlap="1" wp14:anchorId="2231BCA1" wp14:editId="691E21AF">
              <wp:simplePos x="0" y="0"/>
              <wp:positionH relativeFrom="page">
                <wp:posOffset>1253058</wp:posOffset>
              </wp:positionH>
              <wp:positionV relativeFrom="page">
                <wp:posOffset>475935</wp:posOffset>
              </wp:positionV>
              <wp:extent cx="1306195" cy="1397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340EC9AD"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2231BCA1" id="Textbox 60" o:spid="_x0000_s1074" type="#_x0000_t202" style="position:absolute;margin-left:98.65pt;margin-top:37.5pt;width:102.85pt;height:11pt;z-index:-179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" filled="f" stroked="f">
              <v:textbox inset="0,0,0,0">
                <w:txbxContent>
                  <w:p w14:paraId="340EC9AD"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38624" behindDoc="1" locked="0" layoutInCell="1" allowOverlap="1" wp14:anchorId="43FF356E" wp14:editId="30B1844B">
              <wp:simplePos x="0" y="0"/>
              <wp:positionH relativeFrom="page">
                <wp:posOffset>6539234</wp:posOffset>
              </wp:positionH>
              <wp:positionV relativeFrom="page">
                <wp:posOffset>477953</wp:posOffset>
              </wp:positionV>
              <wp:extent cx="311150" cy="1397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77AB12C0" w14:textId="77777777" w:rsidR="00153CA5" w:rsidRDefault="00C0532D">
                          <w:pPr>
                            <w:spacing w:line="197" w:lineRule="exact"/>
                            <w:ind w:left="20"/>
                            <w:rPr>
                              <w:rFonts w:ascii="Arial"/>
                              <w:b/>
                              <w:sz w:val="18"/>
                            </w:rPr>
                          </w:pPr>
                          <w:r>
                            <w:rPr>
                              <w:rFonts w:ascii="Arial"/>
                              <w:b/>
                              <w:spacing w:val="-2"/>
                              <w:sz w:val="18"/>
                            </w:rPr>
                            <w:t>19.36</w:t>
                          </w:r>
                        </w:p>
                      </w:txbxContent>
                    </wps:txbx>
                    <wps:bodyPr wrap="square" lIns="0" tIns="0" rIns="0" bIns="0" rtlCol="0">
                      <a:noAutofit/>
                    </wps:bodyPr>
                  </wps:wsp>
                </a:graphicData>
              </a:graphic>
            </wp:anchor>
          </w:drawing>
        </mc:Choice>
        <mc:Fallback>
          <w:pict>
            <v:shape w14:anchorId="43FF356E" id="Textbox 61" o:spid="_x0000_s1075" type="#_x0000_t202" style="position:absolute;margin-left:514.9pt;margin-top:37.65pt;width:24.5pt;height:11pt;z-index:-1797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" filled="f" stroked="f">
              <v:textbox inset="0,0,0,0">
                <w:txbxContent>
                  <w:p w14:paraId="77AB12C0" w14:textId="77777777" w:rsidR="00153CA5" w:rsidRDefault="00C0532D">
                    <w:pPr>
                      <w:spacing w:line="197" w:lineRule="exact"/>
                      <w:ind w:left="20"/>
                      <w:rPr>
                        <w:rFonts w:ascii="Arial"/>
                        <w:b/>
                        <w:sz w:val="18"/>
                      </w:rPr>
                    </w:pPr>
                    <w:r>
                      <w:rPr>
                        <w:rFonts w:ascii="Arial"/>
                        <w:b/>
                        <w:spacing w:val="-2"/>
                        <w:sz w:val="18"/>
                      </w:rPr>
                      <w:t>19.36</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CBB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44256" behindDoc="1" locked="0" layoutInCell="1" allowOverlap="1" wp14:anchorId="06DB655A" wp14:editId="29CBDB67">
              <wp:simplePos x="0" y="0"/>
              <wp:positionH relativeFrom="page">
                <wp:posOffset>1965142</wp:posOffset>
              </wp:positionH>
              <wp:positionV relativeFrom="page">
                <wp:posOffset>175126</wp:posOffset>
              </wp:positionV>
              <wp:extent cx="3863340" cy="1397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1A7BBC81"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06DB655A" id="_x0000_t202" coordsize="21600,21600" o:spt="202" path="m,l,21600r21600,l21600,xe">
              <v:stroke joinstyle="miter"/>
              <v:path gradientshapeok="t" o:connecttype="rect"/>
            </v:shapetype>
            <v:shape id="Textbox 72" o:spid="_x0000_s1078" type="#_x0000_t202" style="position:absolute;margin-left:154.75pt;margin-top:13.8pt;width:304.2pt;height:11pt;z-index:-179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" filled="f" stroked="f">
              <v:textbox inset="0,0,0,0">
                <w:txbxContent>
                  <w:p w14:paraId="1A7BBC81"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07C6"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41696" behindDoc="1" locked="0" layoutInCell="1" allowOverlap="1" wp14:anchorId="0CACD09E" wp14:editId="5CCBFAD7">
              <wp:simplePos x="0" y="0"/>
              <wp:positionH relativeFrom="page">
                <wp:posOffset>1977379</wp:posOffset>
              </wp:positionH>
              <wp:positionV relativeFrom="page">
                <wp:posOffset>167205</wp:posOffset>
              </wp:positionV>
              <wp:extent cx="3863340" cy="13970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39695656"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0CACD09E" id="_x0000_t202" coordsize="21600,21600" o:spt="202" path="m,l,21600r21600,l21600,xe">
              <v:stroke joinstyle="miter"/>
              <v:path gradientshapeok="t" o:connecttype="rect"/>
            </v:shapetype>
            <v:shape id="Textbox 67" o:spid="_x0000_s1079" type="#_x0000_t202" style="position:absolute;margin-left:155.7pt;margin-top:13.15pt;width:304.2pt;height:11pt;z-index:-1797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IQxrHeZAQAA&#10;IwMAAA4AAAAAAAAAAAAAAAAALgIAAGRycy9lMm9Eb2MueG1sUEsBAi0AFAAGAAgAAAAhAGUdEmLf&#10;AAAACQEAAA8AAAAAAAAAAAAAAAAA8wMAAGRycy9kb3ducmV2LnhtbFBLBQYAAAAABAAEAPMAAAD/&#10;BAAAAAA=&#10;" filled="f" stroked="f">
              <v:textbox inset="0,0,0,0">
                <w:txbxContent>
                  <w:p w14:paraId="39695656"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42208" behindDoc="1" locked="0" layoutInCell="1" allowOverlap="1" wp14:anchorId="1862E1D9" wp14:editId="247F1036">
              <wp:simplePos x="0" y="0"/>
              <wp:positionH relativeFrom="page">
                <wp:posOffset>3572179</wp:posOffset>
              </wp:positionH>
              <wp:positionV relativeFrom="page">
                <wp:posOffset>454894</wp:posOffset>
              </wp:positionV>
              <wp:extent cx="2589530" cy="1397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46AD31AE"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1862E1D9" id="Textbox 68" o:spid="_x0000_s1080" type="#_x0000_t202" style="position:absolute;margin-left:281.25pt;margin-top:35.8pt;width:203.9pt;height:11pt;z-index:-179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Bx9RysmgEA&#10;ACMDAAAOAAAAAAAAAAAAAAAAAC4CAABkcnMvZTJvRG9jLnhtbFBLAQItABQABgAIAAAAIQD14fV4&#10;3wAAAAkBAAAPAAAAAAAAAAAAAAAAAPQDAABkcnMvZG93bnJldi54bWxQSwUGAAAAAAQABADzAAAA&#10;AAUAAAAA&#10;" filled="f" stroked="f">
              <v:textbox inset="0,0,0,0">
                <w:txbxContent>
                  <w:p w14:paraId="46AD31AE"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42720" behindDoc="1" locked="0" layoutInCell="1" allowOverlap="1" wp14:anchorId="399D9AF2" wp14:editId="6E4DF9A6">
              <wp:simplePos x="0" y="0"/>
              <wp:positionH relativeFrom="page">
                <wp:posOffset>883498</wp:posOffset>
              </wp:positionH>
              <wp:positionV relativeFrom="page">
                <wp:posOffset>475935</wp:posOffset>
              </wp:positionV>
              <wp:extent cx="203200" cy="1397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2C12F92B"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15</w:t>
                          </w:r>
                          <w:r>
                            <w:rPr>
                              <w:b/>
                              <w:spacing w:val="-5"/>
                              <w:sz w:val="18"/>
                            </w:rPr>
                            <w:fldChar w:fldCharType="end"/>
                          </w:r>
                        </w:p>
                      </w:txbxContent>
                    </wps:txbx>
                    <wps:bodyPr wrap="square" lIns="0" tIns="0" rIns="0" bIns="0" rtlCol="0">
                      <a:noAutofit/>
                    </wps:bodyPr>
                  </wps:wsp>
                </a:graphicData>
              </a:graphic>
            </wp:anchor>
          </w:drawing>
        </mc:Choice>
        <mc:Fallback>
          <w:pict>
            <v:shape w14:anchorId="399D9AF2" id="Textbox 69" o:spid="_x0000_s1081" type="#_x0000_t202" style="position:absolute;margin-left:69.55pt;margin-top:37.5pt;width:16pt;height:11pt;z-index:-1797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" filled="f" stroked="f">
              <v:textbox inset="0,0,0,0">
                <w:txbxContent>
                  <w:p w14:paraId="2C12F92B"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15</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43232" behindDoc="1" locked="0" layoutInCell="1" allowOverlap="1" wp14:anchorId="406F36F0" wp14:editId="059B62BE">
              <wp:simplePos x="0" y="0"/>
              <wp:positionH relativeFrom="page">
                <wp:posOffset>1253058</wp:posOffset>
              </wp:positionH>
              <wp:positionV relativeFrom="page">
                <wp:posOffset>475935</wp:posOffset>
              </wp:positionV>
              <wp:extent cx="1306195" cy="1397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3053D3AE"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406F36F0" id="Textbox 70" o:spid="_x0000_s1082" type="#_x0000_t202" style="position:absolute;margin-left:98.65pt;margin-top:37.5pt;width:102.85pt;height:11pt;z-index:-179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" filled="f" stroked="f">
              <v:textbox inset="0,0,0,0">
                <w:txbxContent>
                  <w:p w14:paraId="3053D3AE"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43744" behindDoc="1" locked="0" layoutInCell="1" allowOverlap="1" wp14:anchorId="3527C66D" wp14:editId="51F40E4D">
              <wp:simplePos x="0" y="0"/>
              <wp:positionH relativeFrom="page">
                <wp:posOffset>6539234</wp:posOffset>
              </wp:positionH>
              <wp:positionV relativeFrom="page">
                <wp:posOffset>477953</wp:posOffset>
              </wp:positionV>
              <wp:extent cx="311150" cy="13970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00578FA4" w14:textId="77777777" w:rsidR="00153CA5" w:rsidRDefault="00C0532D">
                          <w:pPr>
                            <w:spacing w:line="197" w:lineRule="exact"/>
                            <w:ind w:left="20"/>
                            <w:rPr>
                              <w:rFonts w:ascii="Arial"/>
                              <w:b/>
                              <w:sz w:val="18"/>
                            </w:rPr>
                          </w:pPr>
                          <w:r>
                            <w:rPr>
                              <w:rFonts w:ascii="Arial"/>
                              <w:b/>
                              <w:spacing w:val="-2"/>
                              <w:sz w:val="18"/>
                            </w:rPr>
                            <w:t>19.42</w:t>
                          </w:r>
                        </w:p>
                      </w:txbxContent>
                    </wps:txbx>
                    <wps:bodyPr wrap="square" lIns="0" tIns="0" rIns="0" bIns="0" rtlCol="0">
                      <a:noAutofit/>
                    </wps:bodyPr>
                  </wps:wsp>
                </a:graphicData>
              </a:graphic>
            </wp:anchor>
          </w:drawing>
        </mc:Choice>
        <mc:Fallback>
          <w:pict>
            <v:shape w14:anchorId="3527C66D" id="Textbox 71" o:spid="_x0000_s1083" type="#_x0000_t202" style="position:absolute;margin-left:514.9pt;margin-top:37.65pt;width:24.5pt;height:11pt;z-index:-1797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DlkI02YAQAA&#10;IgMAAA4AAAAAAAAAAAAAAAAALgIAAGRycy9lMm9Eb2MueG1sUEsBAi0AFAAGAAgAAAAhAHs/+GXg&#10;AAAACwEAAA8AAAAAAAAAAAAAAAAA8gMAAGRycy9kb3ducmV2LnhtbFBLBQYAAAAABAAEAPMAAAD/&#10;BAAAAAA=&#10;" filled="f" stroked="f">
              <v:textbox inset="0,0,0,0">
                <w:txbxContent>
                  <w:p w14:paraId="00578FA4" w14:textId="77777777" w:rsidR="00153CA5" w:rsidRDefault="00C0532D">
                    <w:pPr>
                      <w:spacing w:line="197" w:lineRule="exact"/>
                      <w:ind w:left="20"/>
                      <w:rPr>
                        <w:rFonts w:ascii="Arial"/>
                        <w:b/>
                        <w:sz w:val="18"/>
                      </w:rPr>
                    </w:pPr>
                    <w:r>
                      <w:rPr>
                        <w:rFonts w:ascii="Arial"/>
                        <w:b/>
                        <w:spacing w:val="-2"/>
                        <w:sz w:val="18"/>
                      </w:rPr>
                      <w:t>19.42</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FE94"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49376" behindDoc="1" locked="0" layoutInCell="1" allowOverlap="1" wp14:anchorId="20319C13" wp14:editId="2A3D4651">
              <wp:simplePos x="0" y="0"/>
              <wp:positionH relativeFrom="page">
                <wp:posOffset>1965142</wp:posOffset>
              </wp:positionH>
              <wp:positionV relativeFrom="page">
                <wp:posOffset>175126</wp:posOffset>
              </wp:positionV>
              <wp:extent cx="3863340" cy="1397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3DC1BF2C"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20319C13" id="_x0000_t202" coordsize="21600,21600" o:spt="202" path="m,l,21600r21600,l21600,xe">
              <v:stroke joinstyle="miter"/>
              <v:path gradientshapeok="t" o:connecttype="rect"/>
            </v:shapetype>
            <v:shape id="Textbox 82" o:spid="_x0000_s1086" type="#_x0000_t202" style="position:absolute;margin-left:154.75pt;margin-top:13.8pt;width:304.2pt;height:11pt;z-index:-179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" filled="f" stroked="f">
              <v:textbox inset="0,0,0,0">
                <w:txbxContent>
                  <w:p w14:paraId="3DC1BF2C"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9C4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46816" behindDoc="1" locked="0" layoutInCell="1" allowOverlap="1" wp14:anchorId="0BBF5ADC" wp14:editId="470D5DB2">
              <wp:simplePos x="0" y="0"/>
              <wp:positionH relativeFrom="page">
                <wp:posOffset>1977379</wp:posOffset>
              </wp:positionH>
              <wp:positionV relativeFrom="page">
                <wp:posOffset>167205</wp:posOffset>
              </wp:positionV>
              <wp:extent cx="3863340" cy="1397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0B76CA71"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0BBF5ADC" id="_x0000_t202" coordsize="21600,21600" o:spt="202" path="m,l,21600r21600,l21600,xe">
              <v:stroke joinstyle="miter"/>
              <v:path gradientshapeok="t" o:connecttype="rect"/>
            </v:shapetype>
            <v:shape id="Textbox 77" o:spid="_x0000_s1087" type="#_x0000_t202" style="position:absolute;margin-left:155.7pt;margin-top:13.15pt;width:304.2pt;height:11pt;z-index:-1796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HYO33aZAQAA&#10;IwMAAA4AAAAAAAAAAAAAAAAALgIAAGRycy9lMm9Eb2MueG1sUEsBAi0AFAAGAAgAAAAhAGUdEmLf&#10;AAAACQEAAA8AAAAAAAAAAAAAAAAA8wMAAGRycy9kb3ducmV2LnhtbFBLBQYAAAAABAAEAPMAAAD/&#10;BAAAAAA=&#10;" filled="f" stroked="f">
              <v:textbox inset="0,0,0,0">
                <w:txbxContent>
                  <w:p w14:paraId="0B76CA71"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47328" behindDoc="1" locked="0" layoutInCell="1" allowOverlap="1" wp14:anchorId="66D06335" wp14:editId="637AD785">
              <wp:simplePos x="0" y="0"/>
              <wp:positionH relativeFrom="page">
                <wp:posOffset>3572179</wp:posOffset>
              </wp:positionH>
              <wp:positionV relativeFrom="page">
                <wp:posOffset>454894</wp:posOffset>
              </wp:positionV>
              <wp:extent cx="2589530" cy="13970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43BC47B3"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66D06335" id="Textbox 78" o:spid="_x0000_s1088" type="#_x0000_t202" style="position:absolute;margin-left:281.25pt;margin-top:35.8pt;width:203.9pt;height:11pt;z-index:-179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CDym+tmgEA&#10;ACMDAAAOAAAAAAAAAAAAAAAAAC4CAABkcnMvZTJvRG9jLnhtbFBLAQItABQABgAIAAAAIQD14fV4&#10;3wAAAAkBAAAPAAAAAAAAAAAAAAAAAPQDAABkcnMvZG93bnJldi54bWxQSwUGAAAAAAQABADzAAAA&#10;AAUAAAAA&#10;" filled="f" stroked="f">
              <v:textbox inset="0,0,0,0">
                <w:txbxContent>
                  <w:p w14:paraId="43BC47B3"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47840" behindDoc="1" locked="0" layoutInCell="1" allowOverlap="1" wp14:anchorId="7AAAFF66" wp14:editId="0D14F673">
              <wp:simplePos x="0" y="0"/>
              <wp:positionH relativeFrom="page">
                <wp:posOffset>883498</wp:posOffset>
              </wp:positionH>
              <wp:positionV relativeFrom="page">
                <wp:posOffset>475935</wp:posOffset>
              </wp:positionV>
              <wp:extent cx="203200" cy="13970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0327DF4B"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17</w:t>
                          </w:r>
                          <w:r>
                            <w:rPr>
                              <w:b/>
                              <w:spacing w:val="-5"/>
                              <w:sz w:val="18"/>
                            </w:rPr>
                            <w:fldChar w:fldCharType="end"/>
                          </w:r>
                        </w:p>
                      </w:txbxContent>
                    </wps:txbx>
                    <wps:bodyPr wrap="square" lIns="0" tIns="0" rIns="0" bIns="0" rtlCol="0">
                      <a:noAutofit/>
                    </wps:bodyPr>
                  </wps:wsp>
                </a:graphicData>
              </a:graphic>
            </wp:anchor>
          </w:drawing>
        </mc:Choice>
        <mc:Fallback>
          <w:pict>
            <v:shape w14:anchorId="7AAAFF66" id="Textbox 79" o:spid="_x0000_s1089" type="#_x0000_t202" style="position:absolute;margin-left:69.55pt;margin-top:37.5pt;width:16pt;height:11pt;z-index:-1796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" filled="f" stroked="f">
              <v:textbox inset="0,0,0,0">
                <w:txbxContent>
                  <w:p w14:paraId="0327DF4B"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17</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48352" behindDoc="1" locked="0" layoutInCell="1" allowOverlap="1" wp14:anchorId="783F6022" wp14:editId="3257E7B2">
              <wp:simplePos x="0" y="0"/>
              <wp:positionH relativeFrom="page">
                <wp:posOffset>1253058</wp:posOffset>
              </wp:positionH>
              <wp:positionV relativeFrom="page">
                <wp:posOffset>475935</wp:posOffset>
              </wp:positionV>
              <wp:extent cx="1306195" cy="13970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49102D0A"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783F6022" id="Textbox 80" o:spid="_x0000_s1090" type="#_x0000_t202" style="position:absolute;margin-left:98.65pt;margin-top:37.5pt;width:102.85pt;height:11pt;z-index:-179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" filled="f" stroked="f">
              <v:textbox inset="0,0,0,0">
                <w:txbxContent>
                  <w:p w14:paraId="49102D0A"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48864" behindDoc="1" locked="0" layoutInCell="1" allowOverlap="1" wp14:anchorId="71606E81" wp14:editId="1B7C38B6">
              <wp:simplePos x="0" y="0"/>
              <wp:positionH relativeFrom="page">
                <wp:posOffset>6539234</wp:posOffset>
              </wp:positionH>
              <wp:positionV relativeFrom="page">
                <wp:posOffset>477953</wp:posOffset>
              </wp:positionV>
              <wp:extent cx="311150" cy="1397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734F33ED" w14:textId="77777777" w:rsidR="00153CA5" w:rsidRDefault="00C0532D">
                          <w:pPr>
                            <w:spacing w:line="197" w:lineRule="exact"/>
                            <w:ind w:left="20"/>
                            <w:rPr>
                              <w:rFonts w:ascii="Arial"/>
                              <w:b/>
                              <w:sz w:val="18"/>
                            </w:rPr>
                          </w:pPr>
                          <w:r>
                            <w:rPr>
                              <w:rFonts w:ascii="Arial"/>
                              <w:b/>
                              <w:spacing w:val="-2"/>
                              <w:sz w:val="18"/>
                            </w:rPr>
                            <w:t>19.43</w:t>
                          </w:r>
                        </w:p>
                      </w:txbxContent>
                    </wps:txbx>
                    <wps:bodyPr wrap="square" lIns="0" tIns="0" rIns="0" bIns="0" rtlCol="0">
                      <a:noAutofit/>
                    </wps:bodyPr>
                  </wps:wsp>
                </a:graphicData>
              </a:graphic>
            </wp:anchor>
          </w:drawing>
        </mc:Choice>
        <mc:Fallback>
          <w:pict>
            <v:shape w14:anchorId="71606E81" id="Textbox 81" o:spid="_x0000_s1091" type="#_x0000_t202" style="position:absolute;margin-left:514.9pt;margin-top:37.65pt;width:24.5pt;height:11pt;z-index:-179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MtbUEyYAQAA&#10;IgMAAA4AAAAAAAAAAAAAAAAALgIAAGRycy9lMm9Eb2MueG1sUEsBAi0AFAAGAAgAAAAhAHs/+GXg&#10;AAAACwEAAA8AAAAAAAAAAAAAAAAA8gMAAGRycy9kb3ducmV2LnhtbFBLBQYAAAAABAAEAPMAAAD/&#10;BAAAAAA=&#10;" filled="f" stroked="f">
              <v:textbox inset="0,0,0,0">
                <w:txbxContent>
                  <w:p w14:paraId="734F33ED" w14:textId="77777777" w:rsidR="00153CA5" w:rsidRDefault="00C0532D">
                    <w:pPr>
                      <w:spacing w:line="197" w:lineRule="exact"/>
                      <w:ind w:left="20"/>
                      <w:rPr>
                        <w:rFonts w:ascii="Arial"/>
                        <w:b/>
                        <w:sz w:val="18"/>
                      </w:rPr>
                    </w:pPr>
                    <w:r>
                      <w:rPr>
                        <w:rFonts w:ascii="Arial"/>
                        <w:b/>
                        <w:spacing w:val="-2"/>
                        <w:sz w:val="18"/>
                      </w:rPr>
                      <w:t>19.43</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C6E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54496" behindDoc="1" locked="0" layoutInCell="1" allowOverlap="1" wp14:anchorId="5DA17200" wp14:editId="159F626A">
              <wp:simplePos x="0" y="0"/>
              <wp:positionH relativeFrom="page">
                <wp:posOffset>1965142</wp:posOffset>
              </wp:positionH>
              <wp:positionV relativeFrom="page">
                <wp:posOffset>175126</wp:posOffset>
              </wp:positionV>
              <wp:extent cx="3863340" cy="1397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0BCEF67B"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5DA17200" id="_x0000_t202" coordsize="21600,21600" o:spt="202" path="m,l,21600r21600,l21600,xe">
              <v:stroke joinstyle="miter"/>
              <v:path gradientshapeok="t" o:connecttype="rect"/>
            </v:shapetype>
            <v:shape id="Textbox 92" o:spid="_x0000_s1094" type="#_x0000_t202" style="position:absolute;margin-left:154.75pt;margin-top:13.8pt;width:304.2pt;height:11pt;z-index:-179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" filled="f" stroked="f">
              <v:textbox inset="0,0,0,0">
                <w:txbxContent>
                  <w:p w14:paraId="0BCEF67B"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322F"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51936" behindDoc="1" locked="0" layoutInCell="1" allowOverlap="1" wp14:anchorId="1E8F2C04" wp14:editId="75984F12">
              <wp:simplePos x="0" y="0"/>
              <wp:positionH relativeFrom="page">
                <wp:posOffset>1977379</wp:posOffset>
              </wp:positionH>
              <wp:positionV relativeFrom="page">
                <wp:posOffset>167205</wp:posOffset>
              </wp:positionV>
              <wp:extent cx="3863340" cy="1397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58F41948"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1E8F2C04" id="_x0000_t202" coordsize="21600,21600" o:spt="202" path="m,l,21600r21600,l21600,xe">
              <v:stroke joinstyle="miter"/>
              <v:path gradientshapeok="t" o:connecttype="rect"/>
            </v:shapetype>
            <v:shape id="Textbox 87" o:spid="_x0000_s1095" type="#_x0000_t202" style="position:absolute;margin-left:155.7pt;margin-top:13.15pt;width:304.2pt;height:11pt;z-index:-1796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" filled="f" stroked="f">
              <v:textbox inset="0,0,0,0">
                <w:txbxContent>
                  <w:p w14:paraId="58F41948"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52448" behindDoc="1" locked="0" layoutInCell="1" allowOverlap="1" wp14:anchorId="6F1E5987" wp14:editId="7A5D70C6">
              <wp:simplePos x="0" y="0"/>
              <wp:positionH relativeFrom="page">
                <wp:posOffset>3572179</wp:posOffset>
              </wp:positionH>
              <wp:positionV relativeFrom="page">
                <wp:posOffset>454894</wp:posOffset>
              </wp:positionV>
              <wp:extent cx="2589530" cy="13970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2E8FECD7"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6F1E5987" id="Textbox 88" o:spid="_x0000_s1096" type="#_x0000_t202" style="position:absolute;margin-left:281.25pt;margin-top:35.8pt;width:203.9pt;height:11pt;z-index:-179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A5BOuWmgEA&#10;ACMDAAAOAAAAAAAAAAAAAAAAAC4CAABkcnMvZTJvRG9jLnhtbFBLAQItABQABgAIAAAAIQD14fV4&#10;3wAAAAkBAAAPAAAAAAAAAAAAAAAAAPQDAABkcnMvZG93bnJldi54bWxQSwUGAAAAAAQABADzAAAA&#10;AAUAAAAA&#10;" filled="f" stroked="f">
              <v:textbox inset="0,0,0,0">
                <w:txbxContent>
                  <w:p w14:paraId="2E8FECD7"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52960" behindDoc="1" locked="0" layoutInCell="1" allowOverlap="1" wp14:anchorId="6DBC48F3" wp14:editId="6B477734">
              <wp:simplePos x="0" y="0"/>
              <wp:positionH relativeFrom="page">
                <wp:posOffset>883498</wp:posOffset>
              </wp:positionH>
              <wp:positionV relativeFrom="page">
                <wp:posOffset>475935</wp:posOffset>
              </wp:positionV>
              <wp:extent cx="203200" cy="13970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0AEBC149"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19</w:t>
                          </w:r>
                          <w:r>
                            <w:rPr>
                              <w:b/>
                              <w:spacing w:val="-5"/>
                              <w:sz w:val="18"/>
                            </w:rPr>
                            <w:fldChar w:fldCharType="end"/>
                          </w:r>
                        </w:p>
                      </w:txbxContent>
                    </wps:txbx>
                    <wps:bodyPr wrap="square" lIns="0" tIns="0" rIns="0" bIns="0" rtlCol="0">
                      <a:noAutofit/>
                    </wps:bodyPr>
                  </wps:wsp>
                </a:graphicData>
              </a:graphic>
            </wp:anchor>
          </w:drawing>
        </mc:Choice>
        <mc:Fallback>
          <w:pict>
            <v:shape w14:anchorId="6DBC48F3" id="Textbox 89" o:spid="_x0000_s1097" type="#_x0000_t202" style="position:absolute;margin-left:69.55pt;margin-top:37.5pt;width:16pt;height:11pt;z-index:-1796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" filled="f" stroked="f">
              <v:textbox inset="0,0,0,0">
                <w:txbxContent>
                  <w:p w14:paraId="0AEBC149"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19</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53472" behindDoc="1" locked="0" layoutInCell="1" allowOverlap="1" wp14:anchorId="2FB4F982" wp14:editId="4CD4AE31">
              <wp:simplePos x="0" y="0"/>
              <wp:positionH relativeFrom="page">
                <wp:posOffset>1253058</wp:posOffset>
              </wp:positionH>
              <wp:positionV relativeFrom="page">
                <wp:posOffset>475935</wp:posOffset>
              </wp:positionV>
              <wp:extent cx="1306195" cy="1397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152281D8"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2FB4F982" id="Textbox 90" o:spid="_x0000_s1098" type="#_x0000_t202" style="position:absolute;margin-left:98.65pt;margin-top:37.5pt;width:102.85pt;height:11pt;z-index:-179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" filled="f" stroked="f">
              <v:textbox inset="0,0,0,0">
                <w:txbxContent>
                  <w:p w14:paraId="152281D8"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53984" behindDoc="1" locked="0" layoutInCell="1" allowOverlap="1" wp14:anchorId="162B6FF6" wp14:editId="1B72E1E6">
              <wp:simplePos x="0" y="0"/>
              <wp:positionH relativeFrom="page">
                <wp:posOffset>6539234</wp:posOffset>
              </wp:positionH>
              <wp:positionV relativeFrom="page">
                <wp:posOffset>477953</wp:posOffset>
              </wp:positionV>
              <wp:extent cx="311150" cy="1397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7EF6E2B7" w14:textId="77777777" w:rsidR="00153CA5" w:rsidRDefault="00C0532D">
                          <w:pPr>
                            <w:spacing w:line="197" w:lineRule="exact"/>
                            <w:ind w:left="20"/>
                            <w:rPr>
                              <w:rFonts w:ascii="Arial"/>
                              <w:b/>
                              <w:sz w:val="18"/>
                            </w:rPr>
                          </w:pPr>
                          <w:r>
                            <w:rPr>
                              <w:rFonts w:ascii="Arial"/>
                              <w:b/>
                              <w:spacing w:val="-2"/>
                              <w:sz w:val="18"/>
                            </w:rPr>
                            <w:t>19.45</w:t>
                          </w:r>
                        </w:p>
                      </w:txbxContent>
                    </wps:txbx>
                    <wps:bodyPr wrap="square" lIns="0" tIns="0" rIns="0" bIns="0" rtlCol="0">
                      <a:noAutofit/>
                    </wps:bodyPr>
                  </wps:wsp>
                </a:graphicData>
              </a:graphic>
            </wp:anchor>
          </w:drawing>
        </mc:Choice>
        <mc:Fallback>
          <w:pict>
            <v:shape w14:anchorId="162B6FF6" id="Textbox 91" o:spid="_x0000_s1099" type="#_x0000_t202" style="position:absolute;margin-left:514.9pt;margin-top:37.65pt;width:24.5pt;height:11pt;z-index:-1796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JamAEAACIDAAAOAAAAZHJzL2Uyb0RvYy54bWysUs2O0zAQviPxDpbvNElXsB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zdN07zkjuZWc/Pmti5+V9fDESl9NOBFLjqJ&#10;HFchoI4PlPL1qj2PLFyers9E0rybhes7ebvOKeatHfQn1jJxnJ2knweFRorxU2C/cvbnAs/F7lxg&#10;Gt9DeSFZUoC3hwTWFQZX3IUBB1GILY8mJ/37f5m6Pu3tLwA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PP0AlqYAQAA&#10;IgMAAA4AAAAAAAAAAAAAAAAALgIAAGRycy9lMm9Eb2MueG1sUEsBAi0AFAAGAAgAAAAhAHs/+GXg&#10;AAAACwEAAA8AAAAAAAAAAAAAAAAA8gMAAGRycy9kb3ducmV2LnhtbFBLBQYAAAAABAAEAPMAAAD/&#10;BAAAAAA=&#10;" filled="f" stroked="f">
              <v:textbox inset="0,0,0,0">
                <w:txbxContent>
                  <w:p w14:paraId="7EF6E2B7" w14:textId="77777777" w:rsidR="00153CA5" w:rsidRDefault="00C0532D">
                    <w:pPr>
                      <w:spacing w:line="197" w:lineRule="exact"/>
                      <w:ind w:left="20"/>
                      <w:rPr>
                        <w:rFonts w:ascii="Arial"/>
                        <w:b/>
                        <w:sz w:val="18"/>
                      </w:rPr>
                    </w:pPr>
                    <w:r>
                      <w:rPr>
                        <w:rFonts w:ascii="Arial"/>
                        <w:b/>
                        <w:spacing w:val="-2"/>
                        <w:sz w:val="18"/>
                      </w:rPr>
                      <w:t>19.45</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A1CE"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59616" behindDoc="1" locked="0" layoutInCell="1" allowOverlap="1" wp14:anchorId="6E2E4D0B" wp14:editId="014E8A4C">
              <wp:simplePos x="0" y="0"/>
              <wp:positionH relativeFrom="page">
                <wp:posOffset>1965142</wp:posOffset>
              </wp:positionH>
              <wp:positionV relativeFrom="page">
                <wp:posOffset>175126</wp:posOffset>
              </wp:positionV>
              <wp:extent cx="3863340" cy="13970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24CE4674"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6E2E4D0B" id="_x0000_t202" coordsize="21600,21600" o:spt="202" path="m,l,21600r21600,l21600,xe">
              <v:stroke joinstyle="miter"/>
              <v:path gradientshapeok="t" o:connecttype="rect"/>
            </v:shapetype>
            <v:shape id="Textbox 102" o:spid="_x0000_s1102" type="#_x0000_t202" style="position:absolute;margin-left:154.75pt;margin-top:13.8pt;width:304.2pt;height:11pt;z-index:-179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" filled="f" stroked="f">
              <v:textbox inset="0,0,0,0">
                <w:txbxContent>
                  <w:p w14:paraId="24CE4674"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C907"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08928" behindDoc="1" locked="0" layoutInCell="1" allowOverlap="1" wp14:anchorId="0893BD25" wp14:editId="26CBDDA7">
              <wp:simplePos x="0" y="0"/>
              <wp:positionH relativeFrom="page">
                <wp:posOffset>1977382</wp:posOffset>
              </wp:positionH>
              <wp:positionV relativeFrom="page">
                <wp:posOffset>167205</wp:posOffset>
              </wp:positionV>
              <wp:extent cx="386334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08681996"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0893BD25" id="_x0000_t202" coordsize="21600,21600" o:spt="202" path="m,l,21600r21600,l21600,xe">
              <v:stroke joinstyle="miter"/>
              <v:path gradientshapeok="t" o:connecttype="rect"/>
            </v:shapetype>
            <v:shape id="Textbox 1" o:spid="_x0000_s1031" type="#_x0000_t202" style="position:absolute;margin-left:155.7pt;margin-top:13.15pt;width:304.2pt;height:11pt;z-index:-180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" filled="f" stroked="f">
              <v:textbox inset="0,0,0,0">
                <w:txbxContent>
                  <w:p w14:paraId="08681996"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09440" behindDoc="1" locked="0" layoutInCell="1" allowOverlap="1" wp14:anchorId="760325C2" wp14:editId="71CC785D">
              <wp:simplePos x="0" y="0"/>
              <wp:positionH relativeFrom="page">
                <wp:posOffset>3572179</wp:posOffset>
              </wp:positionH>
              <wp:positionV relativeFrom="page">
                <wp:posOffset>454894</wp:posOffset>
              </wp:positionV>
              <wp:extent cx="258953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4A313D44"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760325C2" id="Textbox 2" o:spid="_x0000_s1032" type="#_x0000_t202" style="position:absolute;margin-left:281.25pt;margin-top:35.8pt;width:203.9pt;height:11pt;z-index:-180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" filled="f" stroked="f">
              <v:textbox inset="0,0,0,0">
                <w:txbxContent>
                  <w:p w14:paraId="4A313D44"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09952" behindDoc="1" locked="0" layoutInCell="1" allowOverlap="1" wp14:anchorId="4C326F69" wp14:editId="45E8F113">
              <wp:simplePos x="0" y="0"/>
              <wp:positionH relativeFrom="page">
                <wp:posOffset>883500</wp:posOffset>
              </wp:positionH>
              <wp:positionV relativeFrom="page">
                <wp:posOffset>475935</wp:posOffset>
              </wp:positionV>
              <wp:extent cx="146050"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7CF01EAE"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1</w:t>
                          </w:r>
                          <w:r>
                            <w:rPr>
                              <w:b/>
                              <w:spacing w:val="-10"/>
                              <w:sz w:val="18"/>
                            </w:rPr>
                            <w:fldChar w:fldCharType="end"/>
                          </w:r>
                        </w:p>
                      </w:txbxContent>
                    </wps:txbx>
                    <wps:bodyPr wrap="square" lIns="0" tIns="0" rIns="0" bIns="0" rtlCol="0">
                      <a:noAutofit/>
                    </wps:bodyPr>
                  </wps:wsp>
                </a:graphicData>
              </a:graphic>
            </wp:anchor>
          </w:drawing>
        </mc:Choice>
        <mc:Fallback>
          <w:pict>
            <v:shape w14:anchorId="4C326F69" id="Textbox 3" o:spid="_x0000_s1033" type="#_x0000_t202" style="position:absolute;margin-left:69.55pt;margin-top:37.5pt;width:11.5pt;height:11pt;z-index:-1800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" filled="f" stroked="f">
              <v:textbox inset="0,0,0,0">
                <w:txbxContent>
                  <w:p w14:paraId="7CF01EAE"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1</w:t>
                    </w:r>
                    <w:r>
                      <w:rPr>
                        <w:b/>
                        <w:spacing w:val="-10"/>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10464" behindDoc="1" locked="0" layoutInCell="1" allowOverlap="1" wp14:anchorId="14754F41" wp14:editId="736E32EC">
              <wp:simplePos x="0" y="0"/>
              <wp:positionH relativeFrom="page">
                <wp:posOffset>1195465</wp:posOffset>
              </wp:positionH>
              <wp:positionV relativeFrom="page">
                <wp:posOffset>475935</wp:posOffset>
              </wp:positionV>
              <wp:extent cx="1305560"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139700"/>
                      </a:xfrm>
                      <a:prstGeom prst="rect">
                        <a:avLst/>
                      </a:prstGeom>
                    </wps:spPr>
                    <wps:txbx>
                      <w:txbxContent>
                        <w:p w14:paraId="058EEC1B"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14754F41" id="Textbox 4" o:spid="_x0000_s1034" type="#_x0000_t202" style="position:absolute;margin-left:94.15pt;margin-top:37.5pt;width:102.8pt;height:11pt;z-index:-180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" filled="f" stroked="f">
              <v:textbox inset="0,0,0,0">
                <w:txbxContent>
                  <w:p w14:paraId="058EEC1B"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10976" behindDoc="1" locked="0" layoutInCell="1" allowOverlap="1" wp14:anchorId="65A47E6B" wp14:editId="7292C448">
              <wp:simplePos x="0" y="0"/>
              <wp:positionH relativeFrom="page">
                <wp:posOffset>6539237</wp:posOffset>
              </wp:positionH>
              <wp:positionV relativeFrom="page">
                <wp:posOffset>488034</wp:posOffset>
              </wp:positionV>
              <wp:extent cx="31115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5F4B7019" w14:textId="77777777" w:rsidR="00153CA5" w:rsidRDefault="00C0532D">
                          <w:pPr>
                            <w:spacing w:line="197" w:lineRule="exact"/>
                            <w:ind w:left="20"/>
                            <w:rPr>
                              <w:rFonts w:ascii="Arial"/>
                              <w:b/>
                              <w:sz w:val="18"/>
                            </w:rPr>
                          </w:pPr>
                          <w:r>
                            <w:rPr>
                              <w:rFonts w:ascii="Arial"/>
                              <w:b/>
                              <w:spacing w:val="-2"/>
                              <w:sz w:val="18"/>
                            </w:rPr>
                            <w:t>19.01</w:t>
                          </w:r>
                        </w:p>
                      </w:txbxContent>
                    </wps:txbx>
                    <wps:bodyPr wrap="square" lIns="0" tIns="0" rIns="0" bIns="0" rtlCol="0">
                      <a:noAutofit/>
                    </wps:bodyPr>
                  </wps:wsp>
                </a:graphicData>
              </a:graphic>
            </wp:anchor>
          </w:drawing>
        </mc:Choice>
        <mc:Fallback>
          <w:pict>
            <v:shape w14:anchorId="65A47E6B" id="Textbox 5" o:spid="_x0000_s1035" type="#_x0000_t202" style="position:absolute;margin-left:514.9pt;margin-top:38.45pt;width:24.5pt;height:11pt;z-index:-1800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" filled="f" stroked="f">
              <v:textbox inset="0,0,0,0">
                <w:txbxContent>
                  <w:p w14:paraId="5F4B7019" w14:textId="77777777" w:rsidR="00153CA5" w:rsidRDefault="00C0532D">
                    <w:pPr>
                      <w:spacing w:line="197" w:lineRule="exact"/>
                      <w:ind w:left="20"/>
                      <w:rPr>
                        <w:rFonts w:ascii="Arial"/>
                        <w:b/>
                        <w:sz w:val="18"/>
                      </w:rPr>
                    </w:pPr>
                    <w:r>
                      <w:rPr>
                        <w:rFonts w:ascii="Arial"/>
                        <w:b/>
                        <w:spacing w:val="-2"/>
                        <w:sz w:val="18"/>
                      </w:rPr>
                      <w:t>19.01</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CC99"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57056" behindDoc="1" locked="0" layoutInCell="1" allowOverlap="1" wp14:anchorId="3D1C3D48" wp14:editId="7F67CB6B">
              <wp:simplePos x="0" y="0"/>
              <wp:positionH relativeFrom="page">
                <wp:posOffset>1977379</wp:posOffset>
              </wp:positionH>
              <wp:positionV relativeFrom="page">
                <wp:posOffset>167205</wp:posOffset>
              </wp:positionV>
              <wp:extent cx="3863340" cy="13970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14AFB719"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3D1C3D48" id="_x0000_t202" coordsize="21600,21600" o:spt="202" path="m,l,21600r21600,l21600,xe">
              <v:stroke joinstyle="miter"/>
              <v:path gradientshapeok="t" o:connecttype="rect"/>
            </v:shapetype>
            <v:shape id="Textbox 97" o:spid="_x0000_s1103" type="#_x0000_t202" style="position:absolute;margin-left:155.7pt;margin-top:13.15pt;width:304.2pt;height:11pt;z-index:-179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E6hjWCZAQAA&#10;IwMAAA4AAAAAAAAAAAAAAAAALgIAAGRycy9lMm9Eb2MueG1sUEsBAi0AFAAGAAgAAAAhAGUdEmLf&#10;AAAACQEAAA8AAAAAAAAAAAAAAAAA8wMAAGRycy9kb3ducmV2LnhtbFBLBQYAAAAABAAEAPMAAAD/&#10;BAAAAAA=&#10;" filled="f" stroked="f">
              <v:textbox inset="0,0,0,0">
                <w:txbxContent>
                  <w:p w14:paraId="14AFB719"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57568" behindDoc="1" locked="0" layoutInCell="1" allowOverlap="1" wp14:anchorId="4BF3D27D" wp14:editId="63DEE0BF">
              <wp:simplePos x="0" y="0"/>
              <wp:positionH relativeFrom="page">
                <wp:posOffset>3572179</wp:posOffset>
              </wp:positionH>
              <wp:positionV relativeFrom="page">
                <wp:posOffset>454894</wp:posOffset>
              </wp:positionV>
              <wp:extent cx="2589530" cy="13970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637DC895"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4BF3D27D" id="Textbox 98" o:spid="_x0000_s1104" type="#_x0000_t202" style="position:absolute;margin-left:281.25pt;margin-top:35.8pt;width:203.9pt;height:11pt;z-index:-179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C7ZT27mgEA&#10;ACMDAAAOAAAAAAAAAAAAAAAAAC4CAABkcnMvZTJvRG9jLnhtbFBLAQItABQABgAIAAAAIQD14fV4&#10;3wAAAAkBAAAPAAAAAAAAAAAAAAAAAPQDAABkcnMvZG93bnJldi54bWxQSwUGAAAAAAQABADzAAAA&#10;AAUAAAAA&#10;" filled="f" stroked="f">
              <v:textbox inset="0,0,0,0">
                <w:txbxContent>
                  <w:p w14:paraId="637DC895"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58080" behindDoc="1" locked="0" layoutInCell="1" allowOverlap="1" wp14:anchorId="7860E955" wp14:editId="38E45BF0">
              <wp:simplePos x="0" y="0"/>
              <wp:positionH relativeFrom="page">
                <wp:posOffset>883498</wp:posOffset>
              </wp:positionH>
              <wp:positionV relativeFrom="page">
                <wp:posOffset>475935</wp:posOffset>
              </wp:positionV>
              <wp:extent cx="203200" cy="13970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65E87089"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21</w:t>
                          </w:r>
                          <w:r>
                            <w:rPr>
                              <w:b/>
                              <w:spacing w:val="-5"/>
                              <w:sz w:val="18"/>
                            </w:rPr>
                            <w:fldChar w:fldCharType="end"/>
                          </w:r>
                        </w:p>
                      </w:txbxContent>
                    </wps:txbx>
                    <wps:bodyPr wrap="square" lIns="0" tIns="0" rIns="0" bIns="0" rtlCol="0">
                      <a:noAutofit/>
                    </wps:bodyPr>
                  </wps:wsp>
                </a:graphicData>
              </a:graphic>
            </wp:anchor>
          </w:drawing>
        </mc:Choice>
        <mc:Fallback>
          <w:pict>
            <v:shape w14:anchorId="7860E955" id="Textbox 99" o:spid="_x0000_s1105" type="#_x0000_t202" style="position:absolute;margin-left:69.55pt;margin-top:37.5pt;width:16pt;height:11pt;z-index:-1795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" filled="f" stroked="f">
              <v:textbox inset="0,0,0,0">
                <w:txbxContent>
                  <w:p w14:paraId="65E87089"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21</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58592" behindDoc="1" locked="0" layoutInCell="1" allowOverlap="1" wp14:anchorId="2BA7DBFB" wp14:editId="61AF0532">
              <wp:simplePos x="0" y="0"/>
              <wp:positionH relativeFrom="page">
                <wp:posOffset>1253058</wp:posOffset>
              </wp:positionH>
              <wp:positionV relativeFrom="page">
                <wp:posOffset>475935</wp:posOffset>
              </wp:positionV>
              <wp:extent cx="1306195" cy="13970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1A4A4ECB"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2BA7DBFB" id="Textbox 100" o:spid="_x0000_s1106" type="#_x0000_t202" style="position:absolute;margin-left:98.65pt;margin-top:37.5pt;width:102.85pt;height:11pt;z-index:-179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" filled="f" stroked="f">
              <v:textbox inset="0,0,0,0">
                <w:txbxContent>
                  <w:p w14:paraId="1A4A4ECB"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59104" behindDoc="1" locked="0" layoutInCell="1" allowOverlap="1" wp14:anchorId="12674747" wp14:editId="1F2628CA">
              <wp:simplePos x="0" y="0"/>
              <wp:positionH relativeFrom="page">
                <wp:posOffset>6539234</wp:posOffset>
              </wp:positionH>
              <wp:positionV relativeFrom="page">
                <wp:posOffset>477953</wp:posOffset>
              </wp:positionV>
              <wp:extent cx="311150" cy="13970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13A58D9B" w14:textId="77777777" w:rsidR="00153CA5" w:rsidRDefault="00C0532D">
                          <w:pPr>
                            <w:spacing w:line="197" w:lineRule="exact"/>
                            <w:ind w:left="20"/>
                            <w:rPr>
                              <w:rFonts w:ascii="Arial"/>
                              <w:b/>
                              <w:sz w:val="18"/>
                            </w:rPr>
                          </w:pPr>
                          <w:r>
                            <w:rPr>
                              <w:rFonts w:ascii="Arial"/>
                              <w:b/>
                              <w:spacing w:val="-2"/>
                              <w:sz w:val="18"/>
                            </w:rPr>
                            <w:t>19.48</w:t>
                          </w:r>
                        </w:p>
                      </w:txbxContent>
                    </wps:txbx>
                    <wps:bodyPr wrap="square" lIns="0" tIns="0" rIns="0" bIns="0" rtlCol="0">
                      <a:noAutofit/>
                    </wps:bodyPr>
                  </wps:wsp>
                </a:graphicData>
              </a:graphic>
            </wp:anchor>
          </w:drawing>
        </mc:Choice>
        <mc:Fallback>
          <w:pict>
            <v:shape w14:anchorId="12674747" id="Textbox 101" o:spid="_x0000_s1107" type="#_x0000_t202" style="position:absolute;margin-left:514.9pt;margin-top:37.65pt;width:24.5pt;height:11pt;z-index:-1795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HP6OWWYAQAA&#10;IgMAAA4AAAAAAAAAAAAAAAAALgIAAGRycy9lMm9Eb2MueG1sUEsBAi0AFAAGAAgAAAAhAHs/+GXg&#10;AAAACwEAAA8AAAAAAAAAAAAAAAAA8gMAAGRycy9kb3ducmV2LnhtbFBLBQYAAAAABAAEAPMAAAD/&#10;BAAAAAA=&#10;" filled="f" stroked="f">
              <v:textbox inset="0,0,0,0">
                <w:txbxContent>
                  <w:p w14:paraId="13A58D9B" w14:textId="77777777" w:rsidR="00153CA5" w:rsidRDefault="00C0532D">
                    <w:pPr>
                      <w:spacing w:line="197" w:lineRule="exact"/>
                      <w:ind w:left="20"/>
                      <w:rPr>
                        <w:rFonts w:ascii="Arial"/>
                        <w:b/>
                        <w:sz w:val="18"/>
                      </w:rPr>
                    </w:pPr>
                    <w:r>
                      <w:rPr>
                        <w:rFonts w:ascii="Arial"/>
                        <w:b/>
                        <w:spacing w:val="-2"/>
                        <w:sz w:val="18"/>
                      </w:rPr>
                      <w:t>19.48</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B52"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64736" behindDoc="1" locked="0" layoutInCell="1" allowOverlap="1" wp14:anchorId="417F85BA" wp14:editId="543A17AC">
              <wp:simplePos x="0" y="0"/>
              <wp:positionH relativeFrom="page">
                <wp:posOffset>1965142</wp:posOffset>
              </wp:positionH>
              <wp:positionV relativeFrom="page">
                <wp:posOffset>175126</wp:posOffset>
              </wp:positionV>
              <wp:extent cx="3863340" cy="13970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48795EAF"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417F85BA" id="_x0000_t202" coordsize="21600,21600" o:spt="202" path="m,l,21600r21600,l21600,xe">
              <v:stroke joinstyle="miter"/>
              <v:path gradientshapeok="t" o:connecttype="rect"/>
            </v:shapetype>
            <v:shape id="Textbox 112" o:spid="_x0000_s1110" type="#_x0000_t202" style="position:absolute;margin-left:154.75pt;margin-top:13.8pt;width:304.2pt;height:11pt;z-index:-179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" filled="f" stroked="f">
              <v:textbox inset="0,0,0,0">
                <w:txbxContent>
                  <w:p w14:paraId="48795EAF"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C0E2C"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62176" behindDoc="1" locked="0" layoutInCell="1" allowOverlap="1" wp14:anchorId="53AAF8ED" wp14:editId="611C74F6">
              <wp:simplePos x="0" y="0"/>
              <wp:positionH relativeFrom="page">
                <wp:posOffset>1977379</wp:posOffset>
              </wp:positionH>
              <wp:positionV relativeFrom="page">
                <wp:posOffset>167205</wp:posOffset>
              </wp:positionV>
              <wp:extent cx="3863340" cy="13970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372CDB82"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53AAF8ED" id="_x0000_t202" coordsize="21600,21600" o:spt="202" path="m,l,21600r21600,l21600,xe">
              <v:stroke joinstyle="miter"/>
              <v:path gradientshapeok="t" o:connecttype="rect"/>
            </v:shapetype>
            <v:shape id="Textbox 107" o:spid="_x0000_s1111" type="#_x0000_t202" style="position:absolute;margin-left:155.7pt;margin-top:13.15pt;width:304.2pt;height:11pt;z-index:-179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M6vtl+ZAQAA&#10;IwMAAA4AAAAAAAAAAAAAAAAALgIAAGRycy9lMm9Eb2MueG1sUEsBAi0AFAAGAAgAAAAhAGUdEmLf&#10;AAAACQEAAA8AAAAAAAAAAAAAAAAA8wMAAGRycy9kb3ducmV2LnhtbFBLBQYAAAAABAAEAPMAAAD/&#10;BAAAAAA=&#10;" filled="f" stroked="f">
              <v:textbox inset="0,0,0,0">
                <w:txbxContent>
                  <w:p w14:paraId="372CDB82"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62688" behindDoc="1" locked="0" layoutInCell="1" allowOverlap="1" wp14:anchorId="1BBFEB8B" wp14:editId="2CBBF5BC">
              <wp:simplePos x="0" y="0"/>
              <wp:positionH relativeFrom="page">
                <wp:posOffset>3572179</wp:posOffset>
              </wp:positionH>
              <wp:positionV relativeFrom="page">
                <wp:posOffset>454894</wp:posOffset>
              </wp:positionV>
              <wp:extent cx="2589530" cy="13970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1775B04C"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1BBFEB8B" id="Textbox 108" o:spid="_x0000_s1112" type="#_x0000_t202" style="position:absolute;margin-left:281.25pt;margin-top:35.8pt;width:203.9pt;height:11pt;z-index:-179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A7awaEmgEA&#10;ACMDAAAOAAAAAAAAAAAAAAAAAC4CAABkcnMvZTJvRG9jLnhtbFBLAQItABQABgAIAAAAIQD14fV4&#10;3wAAAAkBAAAPAAAAAAAAAAAAAAAAAPQDAABkcnMvZG93bnJldi54bWxQSwUGAAAAAAQABADzAAAA&#10;AAUAAAAA&#10;" filled="f" stroked="f">
              <v:textbox inset="0,0,0,0">
                <w:txbxContent>
                  <w:p w14:paraId="1775B04C"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63200" behindDoc="1" locked="0" layoutInCell="1" allowOverlap="1" wp14:anchorId="41CEF6A7" wp14:editId="3BD937D7">
              <wp:simplePos x="0" y="0"/>
              <wp:positionH relativeFrom="page">
                <wp:posOffset>883498</wp:posOffset>
              </wp:positionH>
              <wp:positionV relativeFrom="page">
                <wp:posOffset>475935</wp:posOffset>
              </wp:positionV>
              <wp:extent cx="203200" cy="13970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2896BA5E"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23</w:t>
                          </w:r>
                          <w:r>
                            <w:rPr>
                              <w:b/>
                              <w:spacing w:val="-5"/>
                              <w:sz w:val="18"/>
                            </w:rPr>
                            <w:fldChar w:fldCharType="end"/>
                          </w:r>
                        </w:p>
                      </w:txbxContent>
                    </wps:txbx>
                    <wps:bodyPr wrap="square" lIns="0" tIns="0" rIns="0" bIns="0" rtlCol="0">
                      <a:noAutofit/>
                    </wps:bodyPr>
                  </wps:wsp>
                </a:graphicData>
              </a:graphic>
            </wp:anchor>
          </w:drawing>
        </mc:Choice>
        <mc:Fallback>
          <w:pict>
            <v:shape w14:anchorId="41CEF6A7" id="Textbox 109" o:spid="_x0000_s1113" type="#_x0000_t202" style="position:absolute;margin-left:69.55pt;margin-top:37.5pt;width:16pt;height:11pt;z-index:-179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" filled="f" stroked="f">
              <v:textbox inset="0,0,0,0">
                <w:txbxContent>
                  <w:p w14:paraId="2896BA5E"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23</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63712" behindDoc="1" locked="0" layoutInCell="1" allowOverlap="1" wp14:anchorId="173FFE69" wp14:editId="0D0FCAAE">
              <wp:simplePos x="0" y="0"/>
              <wp:positionH relativeFrom="page">
                <wp:posOffset>1253058</wp:posOffset>
              </wp:positionH>
              <wp:positionV relativeFrom="page">
                <wp:posOffset>475935</wp:posOffset>
              </wp:positionV>
              <wp:extent cx="1306195" cy="13970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5C6DB79E"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173FFE69" id="Textbox 110" o:spid="_x0000_s1114" type="#_x0000_t202" style="position:absolute;margin-left:98.65pt;margin-top:37.5pt;width:102.85pt;height:11pt;z-index:-179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" filled="f" stroked="f">
              <v:textbox inset="0,0,0,0">
                <w:txbxContent>
                  <w:p w14:paraId="5C6DB79E"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64224" behindDoc="1" locked="0" layoutInCell="1" allowOverlap="1" wp14:anchorId="31DF2218" wp14:editId="582BC4FD">
              <wp:simplePos x="0" y="0"/>
              <wp:positionH relativeFrom="page">
                <wp:posOffset>6539234</wp:posOffset>
              </wp:positionH>
              <wp:positionV relativeFrom="page">
                <wp:posOffset>477953</wp:posOffset>
              </wp:positionV>
              <wp:extent cx="311150" cy="13970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03113CE2" w14:textId="77777777" w:rsidR="00153CA5" w:rsidRDefault="00C0532D">
                          <w:pPr>
                            <w:spacing w:line="197" w:lineRule="exact"/>
                            <w:ind w:left="20"/>
                            <w:rPr>
                              <w:rFonts w:ascii="Arial"/>
                              <w:b/>
                              <w:sz w:val="18"/>
                            </w:rPr>
                          </w:pPr>
                          <w:r>
                            <w:rPr>
                              <w:rFonts w:ascii="Arial"/>
                              <w:b/>
                              <w:spacing w:val="-2"/>
                              <w:sz w:val="18"/>
                            </w:rPr>
                            <w:t>19.49</w:t>
                          </w:r>
                        </w:p>
                      </w:txbxContent>
                    </wps:txbx>
                    <wps:bodyPr wrap="square" lIns="0" tIns="0" rIns="0" bIns="0" rtlCol="0">
                      <a:noAutofit/>
                    </wps:bodyPr>
                  </wps:wsp>
                </a:graphicData>
              </a:graphic>
            </wp:anchor>
          </w:drawing>
        </mc:Choice>
        <mc:Fallback>
          <w:pict>
            <v:shape w14:anchorId="31DF2218" id="Textbox 111" o:spid="_x0000_s1115" type="#_x0000_t202" style="position:absolute;margin-left:514.9pt;margin-top:37.65pt;width:24.5pt;height:11pt;z-index:-179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Mk0vV6YAQAA&#10;IgMAAA4AAAAAAAAAAAAAAAAALgIAAGRycy9lMm9Eb2MueG1sUEsBAi0AFAAGAAgAAAAhAHs/+GXg&#10;AAAACwEAAA8AAAAAAAAAAAAAAAAA8gMAAGRycy9kb3ducmV2LnhtbFBLBQYAAAAABAAEAPMAAAD/&#10;BAAAAAA=&#10;" filled="f" stroked="f">
              <v:textbox inset="0,0,0,0">
                <w:txbxContent>
                  <w:p w14:paraId="03113CE2" w14:textId="77777777" w:rsidR="00153CA5" w:rsidRDefault="00C0532D">
                    <w:pPr>
                      <w:spacing w:line="197" w:lineRule="exact"/>
                      <w:ind w:left="20"/>
                      <w:rPr>
                        <w:rFonts w:ascii="Arial"/>
                        <w:b/>
                        <w:sz w:val="18"/>
                      </w:rPr>
                    </w:pPr>
                    <w:r>
                      <w:rPr>
                        <w:rFonts w:ascii="Arial"/>
                        <w:b/>
                        <w:spacing w:val="-2"/>
                        <w:sz w:val="18"/>
                      </w:rPr>
                      <w:t>19.49</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CCD7"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69856" behindDoc="1" locked="0" layoutInCell="1" allowOverlap="1" wp14:anchorId="23A3727C" wp14:editId="506BD0DE">
              <wp:simplePos x="0" y="0"/>
              <wp:positionH relativeFrom="page">
                <wp:posOffset>1965142</wp:posOffset>
              </wp:positionH>
              <wp:positionV relativeFrom="page">
                <wp:posOffset>175126</wp:posOffset>
              </wp:positionV>
              <wp:extent cx="3863340" cy="13970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48E1BFCB"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23A3727C" id="_x0000_t202" coordsize="21600,21600" o:spt="202" path="m,l,21600r21600,l21600,xe">
              <v:stroke joinstyle="miter"/>
              <v:path gradientshapeok="t" o:connecttype="rect"/>
            </v:shapetype>
            <v:shape id="Textbox 122" o:spid="_x0000_s1118" type="#_x0000_t202" style="position:absolute;margin-left:154.75pt;margin-top:13.8pt;width:304.2pt;height:11pt;z-index:-179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" filled="f" stroked="f">
              <v:textbox inset="0,0,0,0">
                <w:txbxContent>
                  <w:p w14:paraId="48E1BFCB"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6421"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67296" behindDoc="1" locked="0" layoutInCell="1" allowOverlap="1" wp14:anchorId="5338BBF9" wp14:editId="42902BCE">
              <wp:simplePos x="0" y="0"/>
              <wp:positionH relativeFrom="page">
                <wp:posOffset>1977379</wp:posOffset>
              </wp:positionH>
              <wp:positionV relativeFrom="page">
                <wp:posOffset>167205</wp:posOffset>
              </wp:positionV>
              <wp:extent cx="3863340" cy="13970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2D91A3FF"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5338BBF9" id="_x0000_t202" coordsize="21600,21600" o:spt="202" path="m,l,21600r21600,l21600,xe">
              <v:stroke joinstyle="miter"/>
              <v:path gradientshapeok="t" o:connecttype="rect"/>
            </v:shapetype>
            <v:shape id="Textbox 117" o:spid="_x0000_s1119" type="#_x0000_t202" style="position:absolute;margin-left:155.7pt;margin-top:13.15pt;width:304.2pt;height:11pt;z-index:-179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PYA5EmZAQAA&#10;IwMAAA4AAAAAAAAAAAAAAAAALgIAAGRycy9lMm9Eb2MueG1sUEsBAi0AFAAGAAgAAAAhAGUdEmLf&#10;AAAACQEAAA8AAAAAAAAAAAAAAAAA8wMAAGRycy9kb3ducmV2LnhtbFBLBQYAAAAABAAEAPMAAAD/&#10;BAAAAAA=&#10;" filled="f" stroked="f">
              <v:textbox inset="0,0,0,0">
                <w:txbxContent>
                  <w:p w14:paraId="2D91A3FF"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67808" behindDoc="1" locked="0" layoutInCell="1" allowOverlap="1" wp14:anchorId="2FED4A57" wp14:editId="3D49B08A">
              <wp:simplePos x="0" y="0"/>
              <wp:positionH relativeFrom="page">
                <wp:posOffset>3572179</wp:posOffset>
              </wp:positionH>
              <wp:positionV relativeFrom="page">
                <wp:posOffset>454894</wp:posOffset>
              </wp:positionV>
              <wp:extent cx="2589530" cy="13970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77D0869D"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2FED4A57" id="Textbox 118" o:spid="_x0000_s1120" type="#_x0000_t202" style="position:absolute;margin-left:281.25pt;margin-top:35.8pt;width:203.9pt;height:11pt;z-index:-179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ADxFSSmgEA&#10;ACMDAAAOAAAAAAAAAAAAAAAAAC4CAABkcnMvZTJvRG9jLnhtbFBLAQItABQABgAIAAAAIQD14fV4&#10;3wAAAAkBAAAPAAAAAAAAAAAAAAAAAPQDAABkcnMvZG93bnJldi54bWxQSwUGAAAAAAQABADzAAAA&#10;AAUAAAAA&#10;" filled="f" stroked="f">
              <v:textbox inset="0,0,0,0">
                <w:txbxContent>
                  <w:p w14:paraId="77D0869D"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68320" behindDoc="1" locked="0" layoutInCell="1" allowOverlap="1" wp14:anchorId="4F067C2B" wp14:editId="46D655E3">
              <wp:simplePos x="0" y="0"/>
              <wp:positionH relativeFrom="page">
                <wp:posOffset>883498</wp:posOffset>
              </wp:positionH>
              <wp:positionV relativeFrom="page">
                <wp:posOffset>475935</wp:posOffset>
              </wp:positionV>
              <wp:extent cx="203200" cy="13970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62937C56"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25</w:t>
                          </w:r>
                          <w:r>
                            <w:rPr>
                              <w:b/>
                              <w:spacing w:val="-5"/>
                              <w:sz w:val="18"/>
                            </w:rPr>
                            <w:fldChar w:fldCharType="end"/>
                          </w:r>
                        </w:p>
                      </w:txbxContent>
                    </wps:txbx>
                    <wps:bodyPr wrap="square" lIns="0" tIns="0" rIns="0" bIns="0" rtlCol="0">
                      <a:noAutofit/>
                    </wps:bodyPr>
                  </wps:wsp>
                </a:graphicData>
              </a:graphic>
            </wp:anchor>
          </w:drawing>
        </mc:Choice>
        <mc:Fallback>
          <w:pict>
            <v:shape w14:anchorId="4F067C2B" id="Textbox 119" o:spid="_x0000_s1121" type="#_x0000_t202" style="position:absolute;margin-left:69.55pt;margin-top:37.5pt;width:16pt;height:11pt;z-index:-1794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" filled="f" stroked="f">
              <v:textbox inset="0,0,0,0">
                <w:txbxContent>
                  <w:p w14:paraId="62937C56"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25</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68832" behindDoc="1" locked="0" layoutInCell="1" allowOverlap="1" wp14:anchorId="27A9BE42" wp14:editId="35F4A6D2">
              <wp:simplePos x="0" y="0"/>
              <wp:positionH relativeFrom="page">
                <wp:posOffset>1253058</wp:posOffset>
              </wp:positionH>
              <wp:positionV relativeFrom="page">
                <wp:posOffset>475935</wp:posOffset>
              </wp:positionV>
              <wp:extent cx="1306195" cy="13970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15BB2F2B"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27A9BE42" id="Textbox 120" o:spid="_x0000_s1122" type="#_x0000_t202" style="position:absolute;margin-left:98.65pt;margin-top:37.5pt;width:102.85pt;height:11pt;z-index:-179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" filled="f" stroked="f">
              <v:textbox inset="0,0,0,0">
                <w:txbxContent>
                  <w:p w14:paraId="15BB2F2B"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69344" behindDoc="1" locked="0" layoutInCell="1" allowOverlap="1" wp14:anchorId="05B08CA7" wp14:editId="61108548">
              <wp:simplePos x="0" y="0"/>
              <wp:positionH relativeFrom="page">
                <wp:posOffset>6539234</wp:posOffset>
              </wp:positionH>
              <wp:positionV relativeFrom="page">
                <wp:posOffset>477953</wp:posOffset>
              </wp:positionV>
              <wp:extent cx="311150" cy="13970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1E0AE7C7" w14:textId="77777777" w:rsidR="00153CA5" w:rsidRDefault="00C0532D">
                          <w:pPr>
                            <w:spacing w:line="197" w:lineRule="exact"/>
                            <w:ind w:left="20"/>
                            <w:rPr>
                              <w:rFonts w:ascii="Arial"/>
                              <w:b/>
                              <w:sz w:val="18"/>
                            </w:rPr>
                          </w:pPr>
                          <w:r>
                            <w:rPr>
                              <w:rFonts w:ascii="Arial"/>
                              <w:b/>
                              <w:spacing w:val="-2"/>
                              <w:sz w:val="18"/>
                            </w:rPr>
                            <w:t>19.55</w:t>
                          </w:r>
                        </w:p>
                      </w:txbxContent>
                    </wps:txbx>
                    <wps:bodyPr wrap="square" lIns="0" tIns="0" rIns="0" bIns="0" rtlCol="0">
                      <a:noAutofit/>
                    </wps:bodyPr>
                  </wps:wsp>
                </a:graphicData>
              </a:graphic>
            </wp:anchor>
          </w:drawing>
        </mc:Choice>
        <mc:Fallback>
          <w:pict>
            <v:shape w14:anchorId="05B08CA7" id="Textbox 121" o:spid="_x0000_s1123" type="#_x0000_t202" style="position:absolute;margin-left:514.9pt;margin-top:37.65pt;width:24.5pt;height:11pt;z-index:-1794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EtVa3OYAQAA&#10;IgMAAA4AAAAAAAAAAAAAAAAALgIAAGRycy9lMm9Eb2MueG1sUEsBAi0AFAAGAAgAAAAhAHs/+GXg&#10;AAAACwEAAA8AAAAAAAAAAAAAAAAA8gMAAGRycy9kb3ducmV2LnhtbFBLBQYAAAAABAAEAPMAAAD/&#10;BAAAAAA=&#10;" filled="f" stroked="f">
              <v:textbox inset="0,0,0,0">
                <w:txbxContent>
                  <w:p w14:paraId="1E0AE7C7" w14:textId="77777777" w:rsidR="00153CA5" w:rsidRDefault="00C0532D">
                    <w:pPr>
                      <w:spacing w:line="197" w:lineRule="exact"/>
                      <w:ind w:left="20"/>
                      <w:rPr>
                        <w:rFonts w:ascii="Arial"/>
                        <w:b/>
                        <w:sz w:val="18"/>
                      </w:rPr>
                    </w:pPr>
                    <w:r>
                      <w:rPr>
                        <w:rFonts w:ascii="Arial"/>
                        <w:b/>
                        <w:spacing w:val="-2"/>
                        <w:sz w:val="18"/>
                      </w:rPr>
                      <w:t>19.55</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FA19"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74976" behindDoc="1" locked="0" layoutInCell="1" allowOverlap="1" wp14:anchorId="3488C5B9" wp14:editId="7E160E63">
              <wp:simplePos x="0" y="0"/>
              <wp:positionH relativeFrom="page">
                <wp:posOffset>1965142</wp:posOffset>
              </wp:positionH>
              <wp:positionV relativeFrom="page">
                <wp:posOffset>175126</wp:posOffset>
              </wp:positionV>
              <wp:extent cx="3863340" cy="13970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3CBE1696"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3488C5B9" id="_x0000_t202" coordsize="21600,21600" o:spt="202" path="m,l,21600r21600,l21600,xe">
              <v:stroke joinstyle="miter"/>
              <v:path gradientshapeok="t" o:connecttype="rect"/>
            </v:shapetype>
            <v:shape id="Textbox 132" o:spid="_x0000_s1126" type="#_x0000_t202" style="position:absolute;margin-left:154.75pt;margin-top:13.8pt;width:304.2pt;height:11pt;z-index:-179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" filled="f" stroked="f">
              <v:textbox inset="0,0,0,0">
                <w:txbxContent>
                  <w:p w14:paraId="3CBE1696"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3F50"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72416" behindDoc="1" locked="0" layoutInCell="1" allowOverlap="1" wp14:anchorId="2F32F768" wp14:editId="514A2BF8">
              <wp:simplePos x="0" y="0"/>
              <wp:positionH relativeFrom="page">
                <wp:posOffset>1977379</wp:posOffset>
              </wp:positionH>
              <wp:positionV relativeFrom="page">
                <wp:posOffset>167205</wp:posOffset>
              </wp:positionV>
              <wp:extent cx="3863340" cy="13970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77A53E1C"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2F32F768" id="_x0000_t202" coordsize="21600,21600" o:spt="202" path="m,l,21600r21600,l21600,xe">
              <v:stroke joinstyle="miter"/>
              <v:path gradientshapeok="t" o:connecttype="rect"/>
            </v:shapetype>
            <v:shape id="Textbox 127" o:spid="_x0000_s1127" type="#_x0000_t202" style="position:absolute;margin-left:155.7pt;margin-top:13.15pt;width:304.2pt;height:11pt;z-index:-179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IImAEAACQDAAAOAAAAZHJzL2Uyb0RvYy54bWysUsGO0zAQvSPxD5bvNOkWLU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" filled="f" stroked="f">
              <v:textbox inset="0,0,0,0">
                <w:txbxContent>
                  <w:p w14:paraId="77A53E1C"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72928" behindDoc="1" locked="0" layoutInCell="1" allowOverlap="1" wp14:anchorId="2585A51C" wp14:editId="131BD8C0">
              <wp:simplePos x="0" y="0"/>
              <wp:positionH relativeFrom="page">
                <wp:posOffset>3572179</wp:posOffset>
              </wp:positionH>
              <wp:positionV relativeFrom="page">
                <wp:posOffset>454894</wp:posOffset>
              </wp:positionV>
              <wp:extent cx="2589530" cy="13970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2E21F9DE"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2585A51C" id="Textbox 128" o:spid="_x0000_s1128" type="#_x0000_t202" style="position:absolute;margin-left:281.25pt;margin-top:35.8pt;width:203.9pt;height:11pt;z-index:-179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Ddl3tcmgEA&#10;ACQDAAAOAAAAAAAAAAAAAAAAAC4CAABkcnMvZTJvRG9jLnhtbFBLAQItABQABgAIAAAAIQD14fV4&#10;3wAAAAkBAAAPAAAAAAAAAAAAAAAAAPQDAABkcnMvZG93bnJldi54bWxQSwUGAAAAAAQABADzAAAA&#10;AAUAAAAA&#10;" filled="f" stroked="f">
              <v:textbox inset="0,0,0,0">
                <w:txbxContent>
                  <w:p w14:paraId="2E21F9DE"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73440" behindDoc="1" locked="0" layoutInCell="1" allowOverlap="1" wp14:anchorId="2E56EC5B" wp14:editId="57B63826">
              <wp:simplePos x="0" y="0"/>
              <wp:positionH relativeFrom="page">
                <wp:posOffset>883498</wp:posOffset>
              </wp:positionH>
              <wp:positionV relativeFrom="page">
                <wp:posOffset>475935</wp:posOffset>
              </wp:positionV>
              <wp:extent cx="203200" cy="13970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68239097"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27</w:t>
                          </w:r>
                          <w:r>
                            <w:rPr>
                              <w:b/>
                              <w:spacing w:val="-5"/>
                              <w:sz w:val="18"/>
                            </w:rPr>
                            <w:fldChar w:fldCharType="end"/>
                          </w:r>
                        </w:p>
                      </w:txbxContent>
                    </wps:txbx>
                    <wps:bodyPr wrap="square" lIns="0" tIns="0" rIns="0" bIns="0" rtlCol="0">
                      <a:noAutofit/>
                    </wps:bodyPr>
                  </wps:wsp>
                </a:graphicData>
              </a:graphic>
            </wp:anchor>
          </w:drawing>
        </mc:Choice>
        <mc:Fallback>
          <w:pict>
            <v:shape w14:anchorId="2E56EC5B" id="Textbox 129" o:spid="_x0000_s1129" type="#_x0000_t202" style="position:absolute;margin-left:69.55pt;margin-top:37.5pt;width:16pt;height:11pt;z-index:-179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" filled="f" stroked="f">
              <v:textbox inset="0,0,0,0">
                <w:txbxContent>
                  <w:p w14:paraId="68239097"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27</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73952" behindDoc="1" locked="0" layoutInCell="1" allowOverlap="1" wp14:anchorId="0494E286" wp14:editId="5EC2E48D">
              <wp:simplePos x="0" y="0"/>
              <wp:positionH relativeFrom="page">
                <wp:posOffset>1253058</wp:posOffset>
              </wp:positionH>
              <wp:positionV relativeFrom="page">
                <wp:posOffset>475935</wp:posOffset>
              </wp:positionV>
              <wp:extent cx="1306195" cy="13970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30E43A84"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0494E286" id="Textbox 130" o:spid="_x0000_s1130" type="#_x0000_t202" style="position:absolute;margin-left:98.65pt;margin-top:37.5pt;width:102.85pt;height:11pt;z-index:-179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" filled="f" stroked="f">
              <v:textbox inset="0,0,0,0">
                <w:txbxContent>
                  <w:p w14:paraId="30E43A84"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74464" behindDoc="1" locked="0" layoutInCell="1" allowOverlap="1" wp14:anchorId="75C6E610" wp14:editId="6A74E2C7">
              <wp:simplePos x="0" y="0"/>
              <wp:positionH relativeFrom="page">
                <wp:posOffset>6539234</wp:posOffset>
              </wp:positionH>
              <wp:positionV relativeFrom="page">
                <wp:posOffset>477953</wp:posOffset>
              </wp:positionV>
              <wp:extent cx="311150" cy="13970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76D25A33" w14:textId="77777777" w:rsidR="00153CA5" w:rsidRDefault="00C0532D">
                          <w:pPr>
                            <w:spacing w:line="197" w:lineRule="exact"/>
                            <w:ind w:left="20"/>
                            <w:rPr>
                              <w:rFonts w:ascii="Arial"/>
                              <w:b/>
                              <w:sz w:val="18"/>
                            </w:rPr>
                          </w:pPr>
                          <w:r>
                            <w:rPr>
                              <w:rFonts w:ascii="Arial"/>
                              <w:b/>
                              <w:spacing w:val="-2"/>
                              <w:sz w:val="18"/>
                            </w:rPr>
                            <w:t>19.59</w:t>
                          </w:r>
                        </w:p>
                      </w:txbxContent>
                    </wps:txbx>
                    <wps:bodyPr wrap="square" lIns="0" tIns="0" rIns="0" bIns="0" rtlCol="0">
                      <a:noAutofit/>
                    </wps:bodyPr>
                  </wps:wsp>
                </a:graphicData>
              </a:graphic>
            </wp:anchor>
          </w:drawing>
        </mc:Choice>
        <mc:Fallback>
          <w:pict>
            <v:shape w14:anchorId="75C6E610" id="Textbox 131" o:spid="_x0000_s1131" type="#_x0000_t202" style="position:absolute;margin-left:514.9pt;margin-top:37.65pt;width:24.5pt;height:11pt;z-index:-179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DFJ/bWYAQAA&#10;IwMAAA4AAAAAAAAAAAAAAAAALgIAAGRycy9lMm9Eb2MueG1sUEsBAi0AFAAGAAgAAAAhAHs/+GXg&#10;AAAACwEAAA8AAAAAAAAAAAAAAAAA8gMAAGRycy9kb3ducmV2LnhtbFBLBQYAAAAABAAEAPMAAAD/&#10;BAAAAAA=&#10;" filled="f" stroked="f">
              <v:textbox inset="0,0,0,0">
                <w:txbxContent>
                  <w:p w14:paraId="76D25A33" w14:textId="77777777" w:rsidR="00153CA5" w:rsidRDefault="00C0532D">
                    <w:pPr>
                      <w:spacing w:line="197" w:lineRule="exact"/>
                      <w:ind w:left="20"/>
                      <w:rPr>
                        <w:rFonts w:ascii="Arial"/>
                        <w:b/>
                        <w:sz w:val="18"/>
                      </w:rPr>
                    </w:pPr>
                    <w:r>
                      <w:rPr>
                        <w:rFonts w:ascii="Arial"/>
                        <w:b/>
                        <w:spacing w:val="-2"/>
                        <w:sz w:val="18"/>
                      </w:rPr>
                      <w:t>19.59</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DA9CD"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80096" behindDoc="1" locked="0" layoutInCell="1" allowOverlap="1" wp14:anchorId="5E2B0B15" wp14:editId="3455018B">
              <wp:simplePos x="0" y="0"/>
              <wp:positionH relativeFrom="page">
                <wp:posOffset>1965142</wp:posOffset>
              </wp:positionH>
              <wp:positionV relativeFrom="page">
                <wp:posOffset>175126</wp:posOffset>
              </wp:positionV>
              <wp:extent cx="3863340" cy="13970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4A73631F"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5E2B0B15" id="_x0000_t202" coordsize="21600,21600" o:spt="202" path="m,l,21600r21600,l21600,xe">
              <v:stroke joinstyle="miter"/>
              <v:path gradientshapeok="t" o:connecttype="rect"/>
            </v:shapetype>
            <v:shape id="Textbox 142" o:spid="_x0000_s1134" type="#_x0000_t202" style="position:absolute;margin-left:154.75pt;margin-top:13.8pt;width:304.2pt;height:11pt;z-index:-179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" filled="f" stroked="f">
              <v:textbox inset="0,0,0,0">
                <w:txbxContent>
                  <w:p w14:paraId="4A73631F"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89D73"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77536" behindDoc="1" locked="0" layoutInCell="1" allowOverlap="1" wp14:anchorId="3C28EDF7" wp14:editId="093DE69D">
              <wp:simplePos x="0" y="0"/>
              <wp:positionH relativeFrom="page">
                <wp:posOffset>1977379</wp:posOffset>
              </wp:positionH>
              <wp:positionV relativeFrom="page">
                <wp:posOffset>167205</wp:posOffset>
              </wp:positionV>
              <wp:extent cx="3863340" cy="13970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45FB1A44"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3C28EDF7" id="_x0000_t202" coordsize="21600,21600" o:spt="202" path="m,l,21600r21600,l21600,xe">
              <v:stroke joinstyle="miter"/>
              <v:path gradientshapeok="t" o:connecttype="rect"/>
            </v:shapetype>
            <v:shape id="Textbox 137" o:spid="_x0000_s1135" type="#_x0000_t202" style="position:absolute;margin-left:155.7pt;margin-top:13.15pt;width:304.2pt;height:11pt;z-index:-1793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JxPljOZAQAA&#10;JAMAAA4AAAAAAAAAAAAAAAAALgIAAGRycy9lMm9Eb2MueG1sUEsBAi0AFAAGAAgAAAAhAGUdEmLf&#10;AAAACQEAAA8AAAAAAAAAAAAAAAAA8wMAAGRycy9kb3ducmV2LnhtbFBLBQYAAAAABAAEAPMAAAD/&#10;BAAAAAA=&#10;" filled="f" stroked="f">
              <v:textbox inset="0,0,0,0">
                <w:txbxContent>
                  <w:p w14:paraId="45FB1A44"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78048" behindDoc="1" locked="0" layoutInCell="1" allowOverlap="1" wp14:anchorId="26C4CC42" wp14:editId="66DCD4CB">
              <wp:simplePos x="0" y="0"/>
              <wp:positionH relativeFrom="page">
                <wp:posOffset>3572179</wp:posOffset>
              </wp:positionH>
              <wp:positionV relativeFrom="page">
                <wp:posOffset>454894</wp:posOffset>
              </wp:positionV>
              <wp:extent cx="2589530" cy="13970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158FB21D"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26C4CC42" id="Textbox 138" o:spid="_x0000_s1136" type="#_x0000_t202" style="position:absolute;margin-left:281.25pt;margin-top:35.8pt;width:203.9pt;height:11pt;z-index:-179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" filled="f" stroked="f">
              <v:textbox inset="0,0,0,0">
                <w:txbxContent>
                  <w:p w14:paraId="158FB21D"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78560" behindDoc="1" locked="0" layoutInCell="1" allowOverlap="1" wp14:anchorId="40DC6143" wp14:editId="618C284C">
              <wp:simplePos x="0" y="0"/>
              <wp:positionH relativeFrom="page">
                <wp:posOffset>883498</wp:posOffset>
              </wp:positionH>
              <wp:positionV relativeFrom="page">
                <wp:posOffset>475935</wp:posOffset>
              </wp:positionV>
              <wp:extent cx="203200" cy="13970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4D42E03B"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31</w:t>
                          </w:r>
                          <w:r>
                            <w:rPr>
                              <w:b/>
                              <w:spacing w:val="-5"/>
                              <w:sz w:val="18"/>
                            </w:rPr>
                            <w:fldChar w:fldCharType="end"/>
                          </w:r>
                        </w:p>
                      </w:txbxContent>
                    </wps:txbx>
                    <wps:bodyPr wrap="square" lIns="0" tIns="0" rIns="0" bIns="0" rtlCol="0">
                      <a:noAutofit/>
                    </wps:bodyPr>
                  </wps:wsp>
                </a:graphicData>
              </a:graphic>
            </wp:anchor>
          </w:drawing>
        </mc:Choice>
        <mc:Fallback>
          <w:pict>
            <v:shape w14:anchorId="40DC6143" id="Textbox 139" o:spid="_x0000_s1137" type="#_x0000_t202" style="position:absolute;margin-left:69.55pt;margin-top:37.5pt;width:16pt;height:11pt;z-index:-1793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" filled="f" stroked="f">
              <v:textbox inset="0,0,0,0">
                <w:txbxContent>
                  <w:p w14:paraId="4D42E03B"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31</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79072" behindDoc="1" locked="0" layoutInCell="1" allowOverlap="1" wp14:anchorId="58F2C718" wp14:editId="74CCDB9A">
              <wp:simplePos x="0" y="0"/>
              <wp:positionH relativeFrom="page">
                <wp:posOffset>1253058</wp:posOffset>
              </wp:positionH>
              <wp:positionV relativeFrom="page">
                <wp:posOffset>475935</wp:posOffset>
              </wp:positionV>
              <wp:extent cx="1306195" cy="13970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54E3C7CC"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58F2C718" id="Textbox 140" o:spid="_x0000_s1138" type="#_x0000_t202" style="position:absolute;margin-left:98.65pt;margin-top:37.5pt;width:102.85pt;height:11pt;z-index:-179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" filled="f" stroked="f">
              <v:textbox inset="0,0,0,0">
                <w:txbxContent>
                  <w:p w14:paraId="54E3C7CC"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79584" behindDoc="1" locked="0" layoutInCell="1" allowOverlap="1" wp14:anchorId="721194C2" wp14:editId="2784D362">
              <wp:simplePos x="0" y="0"/>
              <wp:positionH relativeFrom="page">
                <wp:posOffset>6539234</wp:posOffset>
              </wp:positionH>
              <wp:positionV relativeFrom="page">
                <wp:posOffset>477953</wp:posOffset>
              </wp:positionV>
              <wp:extent cx="311150" cy="13970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365071CD" w14:textId="77777777" w:rsidR="00153CA5" w:rsidRDefault="00C0532D">
                          <w:pPr>
                            <w:spacing w:line="197" w:lineRule="exact"/>
                            <w:ind w:left="20"/>
                            <w:rPr>
                              <w:rFonts w:ascii="Arial"/>
                              <w:b/>
                              <w:sz w:val="18"/>
                            </w:rPr>
                          </w:pPr>
                          <w:r>
                            <w:rPr>
                              <w:rFonts w:ascii="Arial"/>
                              <w:b/>
                              <w:spacing w:val="-2"/>
                              <w:sz w:val="18"/>
                            </w:rPr>
                            <w:t>19.82</w:t>
                          </w:r>
                        </w:p>
                      </w:txbxContent>
                    </wps:txbx>
                    <wps:bodyPr wrap="square" lIns="0" tIns="0" rIns="0" bIns="0" rtlCol="0">
                      <a:noAutofit/>
                    </wps:bodyPr>
                  </wps:wsp>
                </a:graphicData>
              </a:graphic>
            </wp:anchor>
          </w:drawing>
        </mc:Choice>
        <mc:Fallback>
          <w:pict>
            <v:shape w14:anchorId="721194C2" id="Textbox 141" o:spid="_x0000_s1139" type="#_x0000_t202" style="position:absolute;margin-left:514.9pt;margin-top:37.65pt;width:24.5pt;height:11pt;z-index:-1793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Anmr6OYAQAA&#10;IwMAAA4AAAAAAAAAAAAAAAAALgIAAGRycy9lMm9Eb2MueG1sUEsBAi0AFAAGAAgAAAAhAHs/+GXg&#10;AAAACwEAAA8AAAAAAAAAAAAAAAAA8gMAAGRycy9kb3ducmV2LnhtbFBLBQYAAAAABAAEAPMAAAD/&#10;BAAAAAA=&#10;" filled="f" stroked="f">
              <v:textbox inset="0,0,0,0">
                <w:txbxContent>
                  <w:p w14:paraId="365071CD" w14:textId="77777777" w:rsidR="00153CA5" w:rsidRDefault="00C0532D">
                    <w:pPr>
                      <w:spacing w:line="197" w:lineRule="exact"/>
                      <w:ind w:left="20"/>
                      <w:rPr>
                        <w:rFonts w:ascii="Arial"/>
                        <w:b/>
                        <w:sz w:val="18"/>
                      </w:rPr>
                    </w:pPr>
                    <w:r>
                      <w:rPr>
                        <w:rFonts w:ascii="Arial"/>
                        <w:b/>
                        <w:spacing w:val="-2"/>
                        <w:sz w:val="18"/>
                      </w:rPr>
                      <w:t>19.82</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2698"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85216" behindDoc="1" locked="0" layoutInCell="1" allowOverlap="1" wp14:anchorId="42023884" wp14:editId="6A3F0268">
              <wp:simplePos x="0" y="0"/>
              <wp:positionH relativeFrom="page">
                <wp:posOffset>1965142</wp:posOffset>
              </wp:positionH>
              <wp:positionV relativeFrom="page">
                <wp:posOffset>175126</wp:posOffset>
              </wp:positionV>
              <wp:extent cx="3863340" cy="13970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267E2F3C"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42023884" id="_x0000_t202" coordsize="21600,21600" o:spt="202" path="m,l,21600r21600,l21600,xe">
              <v:stroke joinstyle="miter"/>
              <v:path gradientshapeok="t" o:connecttype="rect"/>
            </v:shapetype>
            <v:shape id="Textbox 152" o:spid="_x0000_s1142" type="#_x0000_t202" style="position:absolute;margin-left:154.75pt;margin-top:13.8pt;width:304.2pt;height:11pt;z-index:-179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1zmQEAACQDAAAOAAAAZHJzL2Uyb0RvYy54bWysUs2O0zAQviPxDpbvNGmLliV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" filled="f" stroked="f">
              <v:textbox inset="0,0,0,0">
                <w:txbxContent>
                  <w:p w14:paraId="267E2F3C"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094F"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18656" behindDoc="1" locked="0" layoutInCell="1" allowOverlap="1" wp14:anchorId="2AEEE5B6" wp14:editId="29EF4053">
              <wp:simplePos x="0" y="0"/>
              <wp:positionH relativeFrom="page">
                <wp:posOffset>1965141</wp:posOffset>
              </wp:positionH>
              <wp:positionV relativeFrom="page">
                <wp:posOffset>175126</wp:posOffset>
              </wp:positionV>
              <wp:extent cx="3863340" cy="1397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27DBB4FF"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2AEEE5B6" id="_x0000_t202" coordsize="21600,21600" o:spt="202" path="m,l,21600r21600,l21600,xe">
              <v:stroke joinstyle="miter"/>
              <v:path gradientshapeok="t" o:connecttype="rect"/>
            </v:shapetype>
            <v:shape id="Textbox 22" o:spid="_x0000_s1038" type="#_x0000_t202" style="position:absolute;margin-left:154.75pt;margin-top:13.8pt;width:304.2pt;height:11pt;z-index:-179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" filled="f" stroked="f">
              <v:textbox inset="0,0,0,0">
                <w:txbxContent>
                  <w:p w14:paraId="27DBB4FF"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05E3"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82656" behindDoc="1" locked="0" layoutInCell="1" allowOverlap="1" wp14:anchorId="0E4C438C" wp14:editId="1EC81DB0">
              <wp:simplePos x="0" y="0"/>
              <wp:positionH relativeFrom="page">
                <wp:posOffset>1977379</wp:posOffset>
              </wp:positionH>
              <wp:positionV relativeFrom="page">
                <wp:posOffset>167205</wp:posOffset>
              </wp:positionV>
              <wp:extent cx="3863340" cy="13970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71844347"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0E4C438C" id="_x0000_t202" coordsize="21600,21600" o:spt="202" path="m,l,21600r21600,l21600,xe">
              <v:stroke joinstyle="miter"/>
              <v:path gradientshapeok="t" o:connecttype="rect"/>
            </v:shapetype>
            <v:shape id="Textbox 147" o:spid="_x0000_s1143" type="#_x0000_t202" style="position:absolute;margin-left:155.7pt;margin-top:13.15pt;width:304.2pt;height:11pt;z-index:-1793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B4uQB6ZAQAA&#10;JAMAAA4AAAAAAAAAAAAAAAAALgIAAGRycy9lMm9Eb2MueG1sUEsBAi0AFAAGAAgAAAAhAGUdEmLf&#10;AAAACQEAAA8AAAAAAAAAAAAAAAAA8wMAAGRycy9kb3ducmV2LnhtbFBLBQYAAAAABAAEAPMAAAD/&#10;BAAAAAA=&#10;" filled="f" stroked="f">
              <v:textbox inset="0,0,0,0">
                <w:txbxContent>
                  <w:p w14:paraId="71844347"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83168" behindDoc="1" locked="0" layoutInCell="1" allowOverlap="1" wp14:anchorId="7E27BBE1" wp14:editId="555FA9DD">
              <wp:simplePos x="0" y="0"/>
              <wp:positionH relativeFrom="page">
                <wp:posOffset>3572179</wp:posOffset>
              </wp:positionH>
              <wp:positionV relativeFrom="page">
                <wp:posOffset>454894</wp:posOffset>
              </wp:positionV>
              <wp:extent cx="2589530" cy="13970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34FAE076"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7E27BBE1" id="Textbox 148" o:spid="_x0000_s1144" type="#_x0000_t202" style="position:absolute;margin-left:281.25pt;margin-top:35.8pt;width:203.9pt;height:11pt;z-index:-179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DlOClKmgEA&#10;ACQDAAAOAAAAAAAAAAAAAAAAAC4CAABkcnMvZTJvRG9jLnhtbFBLAQItABQABgAIAAAAIQD14fV4&#10;3wAAAAkBAAAPAAAAAAAAAAAAAAAAAPQDAABkcnMvZG93bnJldi54bWxQSwUGAAAAAAQABADzAAAA&#10;AAUAAAAA&#10;" filled="f" stroked="f">
              <v:textbox inset="0,0,0,0">
                <w:txbxContent>
                  <w:p w14:paraId="34FAE076"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83680" behindDoc="1" locked="0" layoutInCell="1" allowOverlap="1" wp14:anchorId="52045854" wp14:editId="0BBD6E94">
              <wp:simplePos x="0" y="0"/>
              <wp:positionH relativeFrom="page">
                <wp:posOffset>883498</wp:posOffset>
              </wp:positionH>
              <wp:positionV relativeFrom="page">
                <wp:posOffset>475935</wp:posOffset>
              </wp:positionV>
              <wp:extent cx="203200" cy="13970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6BF1CEA2"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33</w:t>
                          </w:r>
                          <w:r>
                            <w:rPr>
                              <w:b/>
                              <w:spacing w:val="-5"/>
                              <w:sz w:val="18"/>
                            </w:rPr>
                            <w:fldChar w:fldCharType="end"/>
                          </w:r>
                        </w:p>
                      </w:txbxContent>
                    </wps:txbx>
                    <wps:bodyPr wrap="square" lIns="0" tIns="0" rIns="0" bIns="0" rtlCol="0">
                      <a:noAutofit/>
                    </wps:bodyPr>
                  </wps:wsp>
                </a:graphicData>
              </a:graphic>
            </wp:anchor>
          </w:drawing>
        </mc:Choice>
        <mc:Fallback>
          <w:pict>
            <v:shape w14:anchorId="52045854" id="Textbox 149" o:spid="_x0000_s1145" type="#_x0000_t202" style="position:absolute;margin-left:69.55pt;margin-top:37.5pt;width:16pt;height:11pt;z-index:-179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" filled="f" stroked="f">
              <v:textbox inset="0,0,0,0">
                <w:txbxContent>
                  <w:p w14:paraId="6BF1CEA2"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33</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84192" behindDoc="1" locked="0" layoutInCell="1" allowOverlap="1" wp14:anchorId="7D47D1FE" wp14:editId="4750003F">
              <wp:simplePos x="0" y="0"/>
              <wp:positionH relativeFrom="page">
                <wp:posOffset>1253058</wp:posOffset>
              </wp:positionH>
              <wp:positionV relativeFrom="page">
                <wp:posOffset>475935</wp:posOffset>
              </wp:positionV>
              <wp:extent cx="1306195" cy="13970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75CFCDF4"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7D47D1FE" id="Textbox 150" o:spid="_x0000_s1146" type="#_x0000_t202" style="position:absolute;margin-left:98.65pt;margin-top:37.5pt;width:102.85pt;height:11pt;z-index:-179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" filled="f" stroked="f">
              <v:textbox inset="0,0,0,0">
                <w:txbxContent>
                  <w:p w14:paraId="75CFCDF4"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84704" behindDoc="1" locked="0" layoutInCell="1" allowOverlap="1" wp14:anchorId="63265E35" wp14:editId="51F8F19E">
              <wp:simplePos x="0" y="0"/>
              <wp:positionH relativeFrom="page">
                <wp:posOffset>6475869</wp:posOffset>
              </wp:positionH>
              <wp:positionV relativeFrom="page">
                <wp:posOffset>477953</wp:posOffset>
              </wp:positionV>
              <wp:extent cx="374015" cy="13970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015" cy="139700"/>
                      </a:xfrm>
                      <a:prstGeom prst="rect">
                        <a:avLst/>
                      </a:prstGeom>
                    </wps:spPr>
                    <wps:txbx>
                      <w:txbxContent>
                        <w:p w14:paraId="344EDDCE" w14:textId="77777777" w:rsidR="00153CA5" w:rsidRDefault="00C0532D">
                          <w:pPr>
                            <w:spacing w:line="197" w:lineRule="exact"/>
                            <w:ind w:left="20"/>
                            <w:rPr>
                              <w:rFonts w:ascii="Arial"/>
                              <w:b/>
                              <w:sz w:val="18"/>
                            </w:rPr>
                          </w:pPr>
                          <w:r>
                            <w:rPr>
                              <w:rFonts w:ascii="Arial"/>
                              <w:b/>
                              <w:spacing w:val="-2"/>
                              <w:sz w:val="18"/>
                            </w:rPr>
                            <w:t>19.851</w:t>
                          </w:r>
                        </w:p>
                      </w:txbxContent>
                    </wps:txbx>
                    <wps:bodyPr wrap="square" lIns="0" tIns="0" rIns="0" bIns="0" rtlCol="0">
                      <a:noAutofit/>
                    </wps:bodyPr>
                  </wps:wsp>
                </a:graphicData>
              </a:graphic>
            </wp:anchor>
          </w:drawing>
        </mc:Choice>
        <mc:Fallback>
          <w:pict>
            <v:shape w14:anchorId="63265E35" id="Textbox 151" o:spid="_x0000_s1147" type="#_x0000_t202" style="position:absolute;margin-left:509.9pt;margin-top:37.65pt;width:29.45pt;height:11pt;z-index:-179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" filled="f" stroked="f">
              <v:textbox inset="0,0,0,0">
                <w:txbxContent>
                  <w:p w14:paraId="344EDDCE" w14:textId="77777777" w:rsidR="00153CA5" w:rsidRDefault="00C0532D">
                    <w:pPr>
                      <w:spacing w:line="197" w:lineRule="exact"/>
                      <w:ind w:left="20"/>
                      <w:rPr>
                        <w:rFonts w:ascii="Arial"/>
                        <w:b/>
                        <w:sz w:val="18"/>
                      </w:rPr>
                    </w:pPr>
                    <w:r>
                      <w:rPr>
                        <w:rFonts w:ascii="Arial"/>
                        <w:b/>
                        <w:spacing w:val="-2"/>
                        <w:sz w:val="18"/>
                      </w:rPr>
                      <w:t>19.851</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6B81"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87776" behindDoc="1" locked="0" layoutInCell="1" allowOverlap="1" wp14:anchorId="084F5D06" wp14:editId="67B06128">
              <wp:simplePos x="0" y="0"/>
              <wp:positionH relativeFrom="page">
                <wp:posOffset>1977379</wp:posOffset>
              </wp:positionH>
              <wp:positionV relativeFrom="page">
                <wp:posOffset>167205</wp:posOffset>
              </wp:positionV>
              <wp:extent cx="3863340" cy="13970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3DE5DF4B"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084F5D06" id="_x0000_t202" coordsize="21600,21600" o:spt="202" path="m,l,21600r21600,l21600,xe">
              <v:stroke joinstyle="miter"/>
              <v:path gradientshapeok="t" o:connecttype="rect"/>
            </v:shapetype>
            <v:shape id="Textbox 157" o:spid="_x0000_s1150" type="#_x0000_t202" style="position:absolute;margin-left:155.7pt;margin-top:13.15pt;width:304.2pt;height:11pt;z-index:-1792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" filled="f" stroked="f">
              <v:textbox inset="0,0,0,0">
                <w:txbxContent>
                  <w:p w14:paraId="3DE5DF4B"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88288" behindDoc="1" locked="0" layoutInCell="1" allowOverlap="1" wp14:anchorId="748C1B49" wp14:editId="3DFFC4F8">
              <wp:simplePos x="0" y="0"/>
              <wp:positionH relativeFrom="page">
                <wp:posOffset>3572179</wp:posOffset>
              </wp:positionH>
              <wp:positionV relativeFrom="page">
                <wp:posOffset>454894</wp:posOffset>
              </wp:positionV>
              <wp:extent cx="2589530" cy="13970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35009F2F"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748C1B49" id="Textbox 158" o:spid="_x0000_s1151" type="#_x0000_t202" style="position:absolute;margin-left:281.25pt;margin-top:35.8pt;width:203.9pt;height:11pt;z-index:-179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AXB1pLmgEA&#10;ACQDAAAOAAAAAAAAAAAAAAAAAC4CAABkcnMvZTJvRG9jLnhtbFBLAQItABQABgAIAAAAIQD14fV4&#10;3wAAAAkBAAAPAAAAAAAAAAAAAAAAAPQDAABkcnMvZG93bnJldi54bWxQSwUGAAAAAAQABADzAAAA&#10;AAUAAAAA&#10;" filled="f" stroked="f">
              <v:textbox inset="0,0,0,0">
                <w:txbxContent>
                  <w:p w14:paraId="35009F2F"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88800" behindDoc="1" locked="0" layoutInCell="1" allowOverlap="1" wp14:anchorId="183424E7" wp14:editId="23787E59">
              <wp:simplePos x="0" y="0"/>
              <wp:positionH relativeFrom="page">
                <wp:posOffset>883498</wp:posOffset>
              </wp:positionH>
              <wp:positionV relativeFrom="page">
                <wp:posOffset>475935</wp:posOffset>
              </wp:positionV>
              <wp:extent cx="203200" cy="13970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700"/>
                      </a:xfrm>
                      <a:prstGeom prst="rect">
                        <a:avLst/>
                      </a:prstGeom>
                    </wps:spPr>
                    <wps:txbx>
                      <w:txbxContent>
                        <w:p w14:paraId="186F55B3"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35</w:t>
                          </w:r>
                          <w:r>
                            <w:rPr>
                              <w:b/>
                              <w:spacing w:val="-5"/>
                              <w:sz w:val="18"/>
                            </w:rPr>
                            <w:fldChar w:fldCharType="end"/>
                          </w:r>
                        </w:p>
                      </w:txbxContent>
                    </wps:txbx>
                    <wps:bodyPr wrap="square" lIns="0" tIns="0" rIns="0" bIns="0" rtlCol="0">
                      <a:noAutofit/>
                    </wps:bodyPr>
                  </wps:wsp>
                </a:graphicData>
              </a:graphic>
            </wp:anchor>
          </w:drawing>
        </mc:Choice>
        <mc:Fallback>
          <w:pict>
            <v:shape w14:anchorId="183424E7" id="Textbox 159" o:spid="_x0000_s1152" type="#_x0000_t202" style="position:absolute;margin-left:69.55pt;margin-top:37.5pt;width:16pt;height:11pt;z-index:-1792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" filled="f" stroked="f">
              <v:textbox inset="0,0,0,0">
                <w:txbxContent>
                  <w:p w14:paraId="186F55B3" w14:textId="77777777" w:rsidR="00153CA5" w:rsidRDefault="00C0532D">
                    <w:pPr>
                      <w:spacing w:line="198" w:lineRule="exact"/>
                      <w:ind w:left="6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35</w:t>
                    </w:r>
                    <w:r>
                      <w:rPr>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89312" behindDoc="1" locked="0" layoutInCell="1" allowOverlap="1" wp14:anchorId="6093DA4C" wp14:editId="232A77C4">
              <wp:simplePos x="0" y="0"/>
              <wp:positionH relativeFrom="page">
                <wp:posOffset>1253058</wp:posOffset>
              </wp:positionH>
              <wp:positionV relativeFrom="page">
                <wp:posOffset>475935</wp:posOffset>
              </wp:positionV>
              <wp:extent cx="1306195" cy="13970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139700"/>
                      </a:xfrm>
                      <a:prstGeom prst="rect">
                        <a:avLst/>
                      </a:prstGeom>
                    </wps:spPr>
                    <wps:txbx>
                      <w:txbxContent>
                        <w:p w14:paraId="2644E69A"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6093DA4C" id="Textbox 160" o:spid="_x0000_s1153" type="#_x0000_t202" style="position:absolute;margin-left:98.65pt;margin-top:37.5pt;width:102.85pt;height:11pt;z-index:-179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" filled="f" stroked="f">
              <v:textbox inset="0,0,0,0">
                <w:txbxContent>
                  <w:p w14:paraId="2644E69A"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89824" behindDoc="1" locked="0" layoutInCell="1" allowOverlap="1" wp14:anchorId="2F417218" wp14:editId="7CC2DF07">
              <wp:simplePos x="0" y="0"/>
              <wp:positionH relativeFrom="page">
                <wp:posOffset>6539234</wp:posOffset>
              </wp:positionH>
              <wp:positionV relativeFrom="page">
                <wp:posOffset>477953</wp:posOffset>
              </wp:positionV>
              <wp:extent cx="311150" cy="13970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4C6A2371" w14:textId="77777777" w:rsidR="00153CA5" w:rsidRDefault="00C0532D">
                          <w:pPr>
                            <w:spacing w:line="197" w:lineRule="exact"/>
                            <w:ind w:left="20"/>
                            <w:rPr>
                              <w:rFonts w:ascii="Arial"/>
                              <w:b/>
                              <w:sz w:val="18"/>
                            </w:rPr>
                          </w:pPr>
                          <w:r>
                            <w:rPr>
                              <w:rFonts w:ascii="Arial"/>
                              <w:b/>
                              <w:spacing w:val="-2"/>
                              <w:sz w:val="18"/>
                            </w:rPr>
                            <w:t>19.98</w:t>
                          </w:r>
                        </w:p>
                      </w:txbxContent>
                    </wps:txbx>
                    <wps:bodyPr wrap="square" lIns="0" tIns="0" rIns="0" bIns="0" rtlCol="0">
                      <a:noAutofit/>
                    </wps:bodyPr>
                  </wps:wsp>
                </a:graphicData>
              </a:graphic>
            </wp:anchor>
          </w:drawing>
        </mc:Choice>
        <mc:Fallback>
          <w:pict>
            <v:shape w14:anchorId="2F417218" id="Textbox 161" o:spid="_x0000_s1154" type="#_x0000_t202" style="position:absolute;margin-left:514.9pt;margin-top:37.65pt;width:24.5pt;height:11pt;z-index:-179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EEXWJmYAQAA&#10;IwMAAA4AAAAAAAAAAAAAAAAALgIAAGRycy9lMm9Eb2MueG1sUEsBAi0AFAAGAAgAAAAhAHs/+GXg&#10;AAAACwEAAA8AAAAAAAAAAAAAAAAA8gMAAGRycy9kb3ducmV2LnhtbFBLBQYAAAAABAAEAPMAAAD/&#10;BAAAAAA=&#10;" filled="f" stroked="f">
              <v:textbox inset="0,0,0,0">
                <w:txbxContent>
                  <w:p w14:paraId="4C6A2371" w14:textId="77777777" w:rsidR="00153CA5" w:rsidRDefault="00C0532D">
                    <w:pPr>
                      <w:spacing w:line="197" w:lineRule="exact"/>
                      <w:ind w:left="20"/>
                      <w:rPr>
                        <w:rFonts w:ascii="Arial"/>
                        <w:b/>
                        <w:sz w:val="18"/>
                      </w:rPr>
                    </w:pPr>
                    <w:r>
                      <w:rPr>
                        <w:rFonts w:ascii="Arial"/>
                        <w:b/>
                        <w:spacing w:val="-2"/>
                        <w:sz w:val="18"/>
                      </w:rPr>
                      <w:t>19.98</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63F8"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16096" behindDoc="1" locked="0" layoutInCell="1" allowOverlap="1" wp14:anchorId="5A837563" wp14:editId="003B2A84">
              <wp:simplePos x="0" y="0"/>
              <wp:positionH relativeFrom="page">
                <wp:posOffset>1977376</wp:posOffset>
              </wp:positionH>
              <wp:positionV relativeFrom="page">
                <wp:posOffset>167205</wp:posOffset>
              </wp:positionV>
              <wp:extent cx="3863340" cy="1397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4B56E4F0"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5A837563" id="_x0000_t202" coordsize="21600,21600" o:spt="202" path="m,l,21600r21600,l21600,xe">
              <v:stroke joinstyle="miter"/>
              <v:path gradientshapeok="t" o:connecttype="rect"/>
            </v:shapetype>
            <v:shape id="Textbox 17" o:spid="_x0000_s1039" type="#_x0000_t202" style="position:absolute;margin-left:155.7pt;margin-top:13.15pt;width:304.2pt;height:11pt;z-index:-1800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timQEAACMDAAAOAAAAZHJzL2Uyb0RvYy54bWysUs2O0zAQviPxDpbvNGmLliV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65vb9br19zS3Fuu376pi+HV9XRESp8MeJGL&#10;ViLnVRio4wOlfL9qziMzmef7M5M07SbhOkZe5Rjz1g66E4sZOc9W0s+DQiPF8DmwYTn8c4HnYncu&#10;MA0foDyRrCnAu0MC6wqDK+7MgJMoxOZXk6P+/b9MXd/29hcA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Krea2KZAQAA&#10;IwMAAA4AAAAAAAAAAAAAAAAALgIAAGRycy9lMm9Eb2MueG1sUEsBAi0AFAAGAAgAAAAhAGUdEmLf&#10;AAAACQEAAA8AAAAAAAAAAAAAAAAA8wMAAGRycy9kb3ducmV2LnhtbFBLBQYAAAAABAAEAPMAAAD/&#10;BAAAAAA=&#10;" filled="f" stroked="f">
              <v:textbox inset="0,0,0,0">
                <w:txbxContent>
                  <w:p w14:paraId="4B56E4F0"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16608" behindDoc="1" locked="0" layoutInCell="1" allowOverlap="1" wp14:anchorId="78DAAB5E" wp14:editId="77ED35CC">
              <wp:simplePos x="0" y="0"/>
              <wp:positionH relativeFrom="page">
                <wp:posOffset>3572179</wp:posOffset>
              </wp:positionH>
              <wp:positionV relativeFrom="page">
                <wp:posOffset>454894</wp:posOffset>
              </wp:positionV>
              <wp:extent cx="2589530" cy="1397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25C6FEEC"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78DAAB5E" id="Textbox 18" o:spid="_x0000_s1040" type="#_x0000_t202" style="position:absolute;margin-left:281.25pt;margin-top:35.8pt;width:203.9pt;height:11pt;z-index:-179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" filled="f" stroked="f">
              <v:textbox inset="0,0,0,0">
                <w:txbxContent>
                  <w:p w14:paraId="25C6FEEC"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17120" behindDoc="1" locked="0" layoutInCell="1" allowOverlap="1" wp14:anchorId="6235DD0D" wp14:editId="476E24FF">
              <wp:simplePos x="0" y="0"/>
              <wp:positionH relativeFrom="page">
                <wp:posOffset>883494</wp:posOffset>
              </wp:positionH>
              <wp:positionV relativeFrom="page">
                <wp:posOffset>475935</wp:posOffset>
              </wp:positionV>
              <wp:extent cx="146050" cy="1397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356F6649"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3</w:t>
                          </w:r>
                          <w:r>
                            <w:rPr>
                              <w:b/>
                              <w:spacing w:val="-10"/>
                              <w:sz w:val="18"/>
                            </w:rPr>
                            <w:fldChar w:fldCharType="end"/>
                          </w:r>
                        </w:p>
                      </w:txbxContent>
                    </wps:txbx>
                    <wps:bodyPr wrap="square" lIns="0" tIns="0" rIns="0" bIns="0" rtlCol="0">
                      <a:noAutofit/>
                    </wps:bodyPr>
                  </wps:wsp>
                </a:graphicData>
              </a:graphic>
            </wp:anchor>
          </w:drawing>
        </mc:Choice>
        <mc:Fallback>
          <w:pict>
            <v:shape w14:anchorId="6235DD0D" id="Textbox 19" o:spid="_x0000_s1041" type="#_x0000_t202" style="position:absolute;margin-left:69.55pt;margin-top:37.5pt;width:11.5pt;height:11pt;z-index:-1799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" filled="f" stroked="f">
              <v:textbox inset="0,0,0,0">
                <w:txbxContent>
                  <w:p w14:paraId="356F6649"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3</w:t>
                    </w:r>
                    <w:r>
                      <w:rPr>
                        <w:b/>
                        <w:spacing w:val="-10"/>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17632" behindDoc="1" locked="0" layoutInCell="1" allowOverlap="1" wp14:anchorId="678E2C57" wp14:editId="54480069">
              <wp:simplePos x="0" y="0"/>
              <wp:positionH relativeFrom="page">
                <wp:posOffset>1195458</wp:posOffset>
              </wp:positionH>
              <wp:positionV relativeFrom="page">
                <wp:posOffset>475935</wp:posOffset>
              </wp:positionV>
              <wp:extent cx="1305560" cy="1397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139700"/>
                      </a:xfrm>
                      <a:prstGeom prst="rect">
                        <a:avLst/>
                      </a:prstGeom>
                    </wps:spPr>
                    <wps:txbx>
                      <w:txbxContent>
                        <w:p w14:paraId="47E1CEB2"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678E2C57" id="Textbox 20" o:spid="_x0000_s1042" type="#_x0000_t202" style="position:absolute;margin-left:94.15pt;margin-top:37.5pt;width:102.8pt;height:11pt;z-index:-179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" filled="f" stroked="f">
              <v:textbox inset="0,0,0,0">
                <w:txbxContent>
                  <w:p w14:paraId="47E1CEB2"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18144" behindDoc="1" locked="0" layoutInCell="1" allowOverlap="1" wp14:anchorId="6944B12E" wp14:editId="0B4E2747">
              <wp:simplePos x="0" y="0"/>
              <wp:positionH relativeFrom="page">
                <wp:posOffset>6545717</wp:posOffset>
              </wp:positionH>
              <wp:positionV relativeFrom="page">
                <wp:posOffset>477953</wp:posOffset>
              </wp:positionV>
              <wp:extent cx="304800" cy="1397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39700"/>
                      </a:xfrm>
                      <a:prstGeom prst="rect">
                        <a:avLst/>
                      </a:prstGeom>
                    </wps:spPr>
                    <wps:txbx>
                      <w:txbxContent>
                        <w:p w14:paraId="2FAEFC4B" w14:textId="77777777" w:rsidR="00153CA5" w:rsidRDefault="00C0532D">
                          <w:pPr>
                            <w:spacing w:line="197" w:lineRule="exact"/>
                            <w:ind w:left="20"/>
                            <w:rPr>
                              <w:rFonts w:ascii="Arial"/>
                              <w:b/>
                              <w:sz w:val="18"/>
                            </w:rPr>
                          </w:pPr>
                          <w:r>
                            <w:rPr>
                              <w:rFonts w:ascii="Arial"/>
                              <w:b/>
                              <w:spacing w:val="-2"/>
                              <w:sz w:val="18"/>
                            </w:rPr>
                            <w:t>19.11</w:t>
                          </w:r>
                        </w:p>
                      </w:txbxContent>
                    </wps:txbx>
                    <wps:bodyPr wrap="square" lIns="0" tIns="0" rIns="0" bIns="0" rtlCol="0">
                      <a:noAutofit/>
                    </wps:bodyPr>
                  </wps:wsp>
                </a:graphicData>
              </a:graphic>
            </wp:anchor>
          </w:drawing>
        </mc:Choice>
        <mc:Fallback>
          <w:pict>
            <v:shape w14:anchorId="6944B12E" id="Textbox 21" o:spid="_x0000_s1043" type="#_x0000_t202" style="position:absolute;margin-left:515.4pt;margin-top:37.65pt;width:24pt;height:11pt;z-index:-1799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" filled="f" stroked="f">
              <v:textbox inset="0,0,0,0">
                <w:txbxContent>
                  <w:p w14:paraId="2FAEFC4B" w14:textId="77777777" w:rsidR="00153CA5" w:rsidRDefault="00C0532D">
                    <w:pPr>
                      <w:spacing w:line="197" w:lineRule="exact"/>
                      <w:ind w:left="20"/>
                      <w:rPr>
                        <w:rFonts w:ascii="Arial"/>
                        <w:b/>
                        <w:sz w:val="18"/>
                      </w:rPr>
                    </w:pPr>
                    <w:r>
                      <w:rPr>
                        <w:rFonts w:ascii="Arial"/>
                        <w:b/>
                        <w:spacing w:val="-2"/>
                        <w:sz w:val="18"/>
                      </w:rPr>
                      <w:t>19.11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C766"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23776" behindDoc="1" locked="0" layoutInCell="1" allowOverlap="1" wp14:anchorId="7235EFAA" wp14:editId="1A382FBE">
              <wp:simplePos x="0" y="0"/>
              <wp:positionH relativeFrom="page">
                <wp:posOffset>1965141</wp:posOffset>
              </wp:positionH>
              <wp:positionV relativeFrom="page">
                <wp:posOffset>175126</wp:posOffset>
              </wp:positionV>
              <wp:extent cx="3863340" cy="1397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7B664721"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7235EFAA" id="_x0000_t202" coordsize="21600,21600" o:spt="202" path="m,l,21600r21600,l21600,xe">
              <v:stroke joinstyle="miter"/>
              <v:path gradientshapeok="t" o:connecttype="rect"/>
            </v:shapetype>
            <v:shape id="Textbox 32" o:spid="_x0000_s1046" type="#_x0000_t202" style="position:absolute;margin-left:154.75pt;margin-top:13.8pt;width:304.2pt;height:11pt;z-index:-179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" filled="f" stroked="f">
              <v:textbox inset="0,0,0,0">
                <w:txbxContent>
                  <w:p w14:paraId="7B664721"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A4FD"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21216" behindDoc="1" locked="0" layoutInCell="1" allowOverlap="1" wp14:anchorId="788C3D8C" wp14:editId="37222689">
              <wp:simplePos x="0" y="0"/>
              <wp:positionH relativeFrom="page">
                <wp:posOffset>1977380</wp:posOffset>
              </wp:positionH>
              <wp:positionV relativeFrom="page">
                <wp:posOffset>167205</wp:posOffset>
              </wp:positionV>
              <wp:extent cx="3863340" cy="1397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03677983"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788C3D8C" id="_x0000_t202" coordsize="21600,21600" o:spt="202" path="m,l,21600r21600,l21600,xe">
              <v:stroke joinstyle="miter"/>
              <v:path gradientshapeok="t" o:connecttype="rect"/>
            </v:shapetype>
            <v:shape id="Textbox 27" o:spid="_x0000_s1047" type="#_x0000_t202" style="position:absolute;margin-left:155.7pt;margin-top:13.15pt;width:304.2pt;height:11pt;z-index:-1799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" filled="f" stroked="f">
              <v:textbox inset="0,0,0,0">
                <w:txbxContent>
                  <w:p w14:paraId="03677983"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21728" behindDoc="1" locked="0" layoutInCell="1" allowOverlap="1" wp14:anchorId="342D2738" wp14:editId="434653D4">
              <wp:simplePos x="0" y="0"/>
              <wp:positionH relativeFrom="page">
                <wp:posOffset>3572179</wp:posOffset>
              </wp:positionH>
              <wp:positionV relativeFrom="page">
                <wp:posOffset>454894</wp:posOffset>
              </wp:positionV>
              <wp:extent cx="2589530" cy="1397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1CA2C175"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342D2738" id="Textbox 28" o:spid="_x0000_s1048" type="#_x0000_t202" style="position:absolute;margin-left:281.25pt;margin-top:35.8pt;width:203.9pt;height:11pt;z-index:-179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CtJai4mgEA&#10;ACMDAAAOAAAAAAAAAAAAAAAAAC4CAABkcnMvZTJvRG9jLnhtbFBLAQItABQABgAIAAAAIQD14fV4&#10;3wAAAAkBAAAPAAAAAAAAAAAAAAAAAPQDAABkcnMvZG93bnJldi54bWxQSwUGAAAAAAQABADzAAAA&#10;AAUAAAAA&#10;" filled="f" stroked="f">
              <v:textbox inset="0,0,0,0">
                <w:txbxContent>
                  <w:p w14:paraId="1CA2C175"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22240" behindDoc="1" locked="0" layoutInCell="1" allowOverlap="1" wp14:anchorId="7C0AC69A" wp14:editId="4471F2F0">
              <wp:simplePos x="0" y="0"/>
              <wp:positionH relativeFrom="page">
                <wp:posOffset>883498</wp:posOffset>
              </wp:positionH>
              <wp:positionV relativeFrom="page">
                <wp:posOffset>475935</wp:posOffset>
              </wp:positionV>
              <wp:extent cx="146050" cy="1397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197D9596"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5</w:t>
                          </w:r>
                          <w:r>
                            <w:rPr>
                              <w:b/>
                              <w:spacing w:val="-10"/>
                              <w:sz w:val="18"/>
                            </w:rPr>
                            <w:fldChar w:fldCharType="end"/>
                          </w:r>
                        </w:p>
                      </w:txbxContent>
                    </wps:txbx>
                    <wps:bodyPr wrap="square" lIns="0" tIns="0" rIns="0" bIns="0" rtlCol="0">
                      <a:noAutofit/>
                    </wps:bodyPr>
                  </wps:wsp>
                </a:graphicData>
              </a:graphic>
            </wp:anchor>
          </w:drawing>
        </mc:Choice>
        <mc:Fallback>
          <w:pict>
            <v:shape w14:anchorId="7C0AC69A" id="Textbox 29" o:spid="_x0000_s1049" type="#_x0000_t202" style="position:absolute;margin-left:69.55pt;margin-top:37.5pt;width:11.5pt;height:11pt;z-index:-1799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" filled="f" stroked="f">
              <v:textbox inset="0,0,0,0">
                <w:txbxContent>
                  <w:p w14:paraId="197D9596"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5</w:t>
                    </w:r>
                    <w:r>
                      <w:rPr>
                        <w:b/>
                        <w:spacing w:val="-10"/>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22752" behindDoc="1" locked="0" layoutInCell="1" allowOverlap="1" wp14:anchorId="6281B7BA" wp14:editId="257252E8">
              <wp:simplePos x="0" y="0"/>
              <wp:positionH relativeFrom="page">
                <wp:posOffset>1195462</wp:posOffset>
              </wp:positionH>
              <wp:positionV relativeFrom="page">
                <wp:posOffset>475935</wp:posOffset>
              </wp:positionV>
              <wp:extent cx="1305560" cy="1397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139700"/>
                      </a:xfrm>
                      <a:prstGeom prst="rect">
                        <a:avLst/>
                      </a:prstGeom>
                    </wps:spPr>
                    <wps:txbx>
                      <w:txbxContent>
                        <w:p w14:paraId="159B6DC2"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6281B7BA" id="Textbox 30" o:spid="_x0000_s1050" type="#_x0000_t202" style="position:absolute;margin-left:94.15pt;margin-top:37.5pt;width:102.8pt;height:11pt;z-index:-179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" filled="f" stroked="f">
              <v:textbox inset="0,0,0,0">
                <w:txbxContent>
                  <w:p w14:paraId="159B6DC2"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23264" behindDoc="1" locked="0" layoutInCell="1" allowOverlap="1" wp14:anchorId="2DE35D2F" wp14:editId="067A91D2">
              <wp:simplePos x="0" y="0"/>
              <wp:positionH relativeFrom="page">
                <wp:posOffset>6539234</wp:posOffset>
              </wp:positionH>
              <wp:positionV relativeFrom="page">
                <wp:posOffset>477953</wp:posOffset>
              </wp:positionV>
              <wp:extent cx="311150" cy="1397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39E653BC" w14:textId="77777777" w:rsidR="00153CA5" w:rsidRDefault="00C0532D">
                          <w:pPr>
                            <w:spacing w:line="197" w:lineRule="exact"/>
                            <w:ind w:left="20"/>
                            <w:rPr>
                              <w:rFonts w:ascii="Arial"/>
                              <w:b/>
                              <w:sz w:val="18"/>
                            </w:rPr>
                          </w:pPr>
                          <w:r>
                            <w:rPr>
                              <w:rFonts w:ascii="Arial"/>
                              <w:b/>
                              <w:spacing w:val="-2"/>
                              <w:sz w:val="18"/>
                            </w:rPr>
                            <w:t>19.31</w:t>
                          </w:r>
                        </w:p>
                      </w:txbxContent>
                    </wps:txbx>
                    <wps:bodyPr wrap="square" lIns="0" tIns="0" rIns="0" bIns="0" rtlCol="0">
                      <a:noAutofit/>
                    </wps:bodyPr>
                  </wps:wsp>
                </a:graphicData>
              </a:graphic>
            </wp:anchor>
          </w:drawing>
        </mc:Choice>
        <mc:Fallback>
          <w:pict>
            <v:shape w14:anchorId="2DE35D2F" id="Textbox 31" o:spid="_x0000_s1051" type="#_x0000_t202" style="position:absolute;margin-left:514.9pt;margin-top:37.65pt;width:24.5pt;height:11pt;z-index:-1799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" filled="f" stroked="f">
              <v:textbox inset="0,0,0,0">
                <w:txbxContent>
                  <w:p w14:paraId="39E653BC" w14:textId="77777777" w:rsidR="00153CA5" w:rsidRDefault="00C0532D">
                    <w:pPr>
                      <w:spacing w:line="197" w:lineRule="exact"/>
                      <w:ind w:left="20"/>
                      <w:rPr>
                        <w:rFonts w:ascii="Arial"/>
                        <w:b/>
                        <w:sz w:val="18"/>
                      </w:rPr>
                    </w:pPr>
                    <w:r>
                      <w:rPr>
                        <w:rFonts w:ascii="Arial"/>
                        <w:b/>
                        <w:spacing w:val="-2"/>
                        <w:sz w:val="18"/>
                      </w:rPr>
                      <w:t>19.31</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7889"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28896" behindDoc="1" locked="0" layoutInCell="1" allowOverlap="1" wp14:anchorId="2ADDC0A9" wp14:editId="1834D4CF">
              <wp:simplePos x="0" y="0"/>
              <wp:positionH relativeFrom="page">
                <wp:posOffset>1965141</wp:posOffset>
              </wp:positionH>
              <wp:positionV relativeFrom="page">
                <wp:posOffset>175126</wp:posOffset>
              </wp:positionV>
              <wp:extent cx="3863340" cy="1397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432A1172"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2ADDC0A9" id="_x0000_t202" coordsize="21600,21600" o:spt="202" path="m,l,21600r21600,l21600,xe">
              <v:stroke joinstyle="miter"/>
              <v:path gradientshapeok="t" o:connecttype="rect"/>
            </v:shapetype>
            <v:shape id="Textbox 42" o:spid="_x0000_s1054" type="#_x0000_t202" style="position:absolute;margin-left:154.75pt;margin-top:13.8pt;width:304.2pt;height:11pt;z-index:-179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" filled="f" stroked="f">
              <v:textbox inset="0,0,0,0">
                <w:txbxContent>
                  <w:p w14:paraId="432A1172"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CDAE"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26336" behindDoc="1" locked="0" layoutInCell="1" allowOverlap="1" wp14:anchorId="3DD4D2A1" wp14:editId="28A144A1">
              <wp:simplePos x="0" y="0"/>
              <wp:positionH relativeFrom="page">
                <wp:posOffset>1977380</wp:posOffset>
              </wp:positionH>
              <wp:positionV relativeFrom="page">
                <wp:posOffset>167205</wp:posOffset>
              </wp:positionV>
              <wp:extent cx="3863340" cy="1397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77ACFD43"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3DD4D2A1" id="_x0000_t202" coordsize="21600,21600" o:spt="202" path="m,l,21600r21600,l21600,xe">
              <v:stroke joinstyle="miter"/>
              <v:path gradientshapeok="t" o:connecttype="rect"/>
            </v:shapetype>
            <v:shape id="Textbox 37" o:spid="_x0000_s1055" type="#_x0000_t202" style="position:absolute;margin-left:155.7pt;margin-top:13.15pt;width:304.2pt;height:11pt;z-index:-1799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" filled="f" stroked="f">
              <v:textbox inset="0,0,0,0">
                <w:txbxContent>
                  <w:p w14:paraId="77ACFD43"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r>
      <w:rPr>
        <w:noProof/>
        <w:sz w:val="20"/>
      </w:rPr>
      <mc:AlternateContent>
        <mc:Choice Requires="wps">
          <w:drawing>
            <wp:anchor distT="0" distB="0" distL="0" distR="0" simplePos="0" relativeHeight="485326848" behindDoc="1" locked="0" layoutInCell="1" allowOverlap="1" wp14:anchorId="4DD29BAB" wp14:editId="23AADE64">
              <wp:simplePos x="0" y="0"/>
              <wp:positionH relativeFrom="page">
                <wp:posOffset>3572179</wp:posOffset>
              </wp:positionH>
              <wp:positionV relativeFrom="page">
                <wp:posOffset>454894</wp:posOffset>
              </wp:positionV>
              <wp:extent cx="2589530" cy="1397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39700"/>
                      </a:xfrm>
                      <a:prstGeom prst="rect">
                        <a:avLst/>
                      </a:prstGeom>
                    </wps:spPr>
                    <wps:txbx>
                      <w:txbxContent>
                        <w:p w14:paraId="4B39940A"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wps:txbx>
                    <wps:bodyPr wrap="square" lIns="0" tIns="0" rIns="0" bIns="0" rtlCol="0">
                      <a:noAutofit/>
                    </wps:bodyPr>
                  </wps:wsp>
                </a:graphicData>
              </a:graphic>
            </wp:anchor>
          </w:drawing>
        </mc:Choice>
        <mc:Fallback>
          <w:pict>
            <v:shape w14:anchorId="4DD29BAB" id="Textbox 38" o:spid="_x0000_s1056" type="#_x0000_t202" style="position:absolute;margin-left:281.25pt;margin-top:35.8pt;width:203.9pt;height:11pt;z-index:-179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" filled="f" stroked="f">
              <v:textbox inset="0,0,0,0">
                <w:txbxContent>
                  <w:p w14:paraId="4B39940A" w14:textId="77777777" w:rsidR="00153CA5" w:rsidRDefault="00C0532D">
                    <w:pPr>
                      <w:spacing w:line="220" w:lineRule="exact"/>
                      <w:ind w:left="20"/>
                      <w:rPr>
                        <w:rFonts w:ascii="Arial Black"/>
                        <w:sz w:val="18"/>
                      </w:rPr>
                    </w:pPr>
                    <w:r>
                      <w:rPr>
                        <w:rFonts w:ascii="Arial Black"/>
                        <w:sz w:val="18"/>
                      </w:rPr>
                      <w:t>GENERAL</w:t>
                    </w:r>
                    <w:r>
                      <w:rPr>
                        <w:rFonts w:ascii="Arial Black"/>
                        <w:spacing w:val="1"/>
                        <w:sz w:val="18"/>
                      </w:rPr>
                      <w:t xml:space="preserve"> </w:t>
                    </w:r>
                    <w:r>
                      <w:rPr>
                        <w:rFonts w:ascii="Arial Black"/>
                        <w:sz w:val="18"/>
                      </w:rPr>
                      <w:t>DUTIES</w:t>
                    </w:r>
                    <w:r>
                      <w:rPr>
                        <w:rFonts w:ascii="Arial Black"/>
                        <w:spacing w:val="-1"/>
                        <w:sz w:val="18"/>
                      </w:rPr>
                      <w:t xml:space="preserve"> </w:t>
                    </w:r>
                    <w:r>
                      <w:rPr>
                        <w:rFonts w:ascii="Arial Black"/>
                        <w:sz w:val="18"/>
                      </w:rPr>
                      <w:t>OF</w:t>
                    </w:r>
                    <w:r>
                      <w:rPr>
                        <w:rFonts w:ascii="Arial Black"/>
                        <w:spacing w:val="-1"/>
                        <w:sz w:val="18"/>
                      </w:rPr>
                      <w:t xml:space="preserve"> </w:t>
                    </w:r>
                    <w:r>
                      <w:rPr>
                        <w:rFonts w:ascii="Arial Black"/>
                        <w:sz w:val="18"/>
                      </w:rPr>
                      <w:t>PUBLIC</w:t>
                    </w:r>
                    <w:r>
                      <w:rPr>
                        <w:rFonts w:ascii="Arial Black"/>
                        <w:spacing w:val="-1"/>
                        <w:sz w:val="18"/>
                      </w:rPr>
                      <w:t xml:space="preserve"> </w:t>
                    </w:r>
                    <w:r>
                      <w:rPr>
                        <w:rFonts w:ascii="Arial Black"/>
                        <w:spacing w:val="-2"/>
                        <w:sz w:val="18"/>
                      </w:rPr>
                      <w:t>OFFICIALS</w:t>
                    </w:r>
                  </w:p>
                </w:txbxContent>
              </v:textbox>
              <w10:wrap anchorx="page" anchory="page"/>
            </v:shape>
          </w:pict>
        </mc:Fallback>
      </mc:AlternateContent>
    </w:r>
    <w:r>
      <w:rPr>
        <w:noProof/>
        <w:sz w:val="20"/>
      </w:rPr>
      <mc:AlternateContent>
        <mc:Choice Requires="wps">
          <w:drawing>
            <wp:anchor distT="0" distB="0" distL="0" distR="0" simplePos="0" relativeHeight="485327360" behindDoc="1" locked="0" layoutInCell="1" allowOverlap="1" wp14:anchorId="6D22720D" wp14:editId="5D7E40C0">
              <wp:simplePos x="0" y="0"/>
              <wp:positionH relativeFrom="page">
                <wp:posOffset>883498</wp:posOffset>
              </wp:positionH>
              <wp:positionV relativeFrom="page">
                <wp:posOffset>475935</wp:posOffset>
              </wp:positionV>
              <wp:extent cx="146050" cy="1397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14:paraId="114C0261"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7</w:t>
                          </w:r>
                          <w:r>
                            <w:rPr>
                              <w:b/>
                              <w:spacing w:val="-10"/>
                              <w:sz w:val="18"/>
                            </w:rPr>
                            <w:fldChar w:fldCharType="end"/>
                          </w:r>
                        </w:p>
                      </w:txbxContent>
                    </wps:txbx>
                    <wps:bodyPr wrap="square" lIns="0" tIns="0" rIns="0" bIns="0" rtlCol="0">
                      <a:noAutofit/>
                    </wps:bodyPr>
                  </wps:wsp>
                </a:graphicData>
              </a:graphic>
            </wp:anchor>
          </w:drawing>
        </mc:Choice>
        <mc:Fallback>
          <w:pict>
            <v:shape w14:anchorId="6D22720D" id="Textbox 39" o:spid="_x0000_s1057" type="#_x0000_t202" style="position:absolute;margin-left:69.55pt;margin-top:37.5pt;width:11.5pt;height:11pt;z-index:-1798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" filled="f" stroked="f">
              <v:textbox inset="0,0,0,0">
                <w:txbxContent>
                  <w:p w14:paraId="114C0261" w14:textId="77777777" w:rsidR="00153CA5" w:rsidRDefault="00C0532D">
                    <w:pPr>
                      <w:spacing w:line="198" w:lineRule="exact"/>
                      <w:ind w:left="60"/>
                      <w:rPr>
                        <w:b/>
                        <w:sz w:val="18"/>
                      </w:rPr>
                    </w:pP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7</w:t>
                    </w:r>
                    <w:r>
                      <w:rPr>
                        <w:b/>
                        <w:spacing w:val="-10"/>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27872" behindDoc="1" locked="0" layoutInCell="1" allowOverlap="1" wp14:anchorId="4F86F278" wp14:editId="0710D4F1">
              <wp:simplePos x="0" y="0"/>
              <wp:positionH relativeFrom="page">
                <wp:posOffset>1195462</wp:posOffset>
              </wp:positionH>
              <wp:positionV relativeFrom="page">
                <wp:posOffset>475935</wp:posOffset>
              </wp:positionV>
              <wp:extent cx="1305560" cy="1397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139700"/>
                      </a:xfrm>
                      <a:prstGeom prst="rect">
                        <a:avLst/>
                      </a:prstGeom>
                    </wps:spPr>
                    <wps:txbx>
                      <w:txbxContent>
                        <w:p w14:paraId="302ACFFF"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wps:txbx>
                    <wps:bodyPr wrap="square" lIns="0" tIns="0" rIns="0" bIns="0" rtlCol="0">
                      <a:noAutofit/>
                    </wps:bodyPr>
                  </wps:wsp>
                </a:graphicData>
              </a:graphic>
            </wp:anchor>
          </w:drawing>
        </mc:Choice>
        <mc:Fallback>
          <w:pict>
            <v:shape w14:anchorId="4F86F278" id="Textbox 40" o:spid="_x0000_s1058" type="#_x0000_t202" style="position:absolute;margin-left:94.15pt;margin-top:37.5pt;width:102.8pt;height:11pt;z-index:-179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" filled="f" stroked="f">
              <v:textbox inset="0,0,0,0">
                <w:txbxContent>
                  <w:p w14:paraId="302ACFFF" w14:textId="77777777" w:rsidR="00153CA5" w:rsidRDefault="00C0532D">
                    <w:pPr>
                      <w:spacing w:line="198" w:lineRule="exact"/>
                      <w:ind w:left="20"/>
                      <w:rPr>
                        <w:b/>
                        <w:sz w:val="18"/>
                      </w:rPr>
                    </w:pPr>
                    <w:r>
                      <w:rPr>
                        <w:b/>
                        <w:sz w:val="18"/>
                      </w:rPr>
                      <w:t>Updated</w:t>
                    </w:r>
                    <w:r>
                      <w:rPr>
                        <w:b/>
                        <w:spacing w:val="-9"/>
                        <w:sz w:val="18"/>
                      </w:rPr>
                      <w:t xml:space="preserve"> </w:t>
                    </w:r>
                    <w:r>
                      <w:rPr>
                        <w:b/>
                        <w:sz w:val="18"/>
                      </w:rPr>
                      <w:t>19−20</w:t>
                    </w:r>
                    <w:r>
                      <w:rPr>
                        <w:b/>
                        <w:spacing w:val="-12"/>
                        <w:sz w:val="18"/>
                      </w:rPr>
                      <w:t xml:space="preserve"> </w:t>
                    </w:r>
                    <w:r>
                      <w:rPr>
                        <w:b/>
                        <w:sz w:val="18"/>
                      </w:rPr>
                      <w:t>Wis.</w:t>
                    </w:r>
                    <w:r>
                      <w:rPr>
                        <w:b/>
                        <w:spacing w:val="-5"/>
                        <w:sz w:val="18"/>
                      </w:rPr>
                      <w:t xml:space="preserve"> </w:t>
                    </w:r>
                    <w:r>
                      <w:rPr>
                        <w:b/>
                        <w:spacing w:val="-2"/>
                        <w:sz w:val="18"/>
                      </w:rPr>
                      <w:t>Stats.</w:t>
                    </w:r>
                  </w:p>
                </w:txbxContent>
              </v:textbox>
              <w10:wrap anchorx="page" anchory="page"/>
            </v:shape>
          </w:pict>
        </mc:Fallback>
      </mc:AlternateContent>
    </w:r>
    <w:r>
      <w:rPr>
        <w:noProof/>
        <w:sz w:val="20"/>
      </w:rPr>
      <mc:AlternateContent>
        <mc:Choice Requires="wps">
          <w:drawing>
            <wp:anchor distT="0" distB="0" distL="0" distR="0" simplePos="0" relativeHeight="485328384" behindDoc="1" locked="0" layoutInCell="1" allowOverlap="1" wp14:anchorId="2BC5D1E2" wp14:editId="5F1184A5">
              <wp:simplePos x="0" y="0"/>
              <wp:positionH relativeFrom="page">
                <wp:posOffset>6539234</wp:posOffset>
              </wp:positionH>
              <wp:positionV relativeFrom="page">
                <wp:posOffset>477953</wp:posOffset>
              </wp:positionV>
              <wp:extent cx="311150" cy="1397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39700"/>
                      </a:xfrm>
                      <a:prstGeom prst="rect">
                        <a:avLst/>
                      </a:prstGeom>
                    </wps:spPr>
                    <wps:txbx>
                      <w:txbxContent>
                        <w:p w14:paraId="6DDA783B" w14:textId="77777777" w:rsidR="00153CA5" w:rsidRDefault="00C0532D">
                          <w:pPr>
                            <w:spacing w:line="197" w:lineRule="exact"/>
                            <w:ind w:left="20"/>
                            <w:rPr>
                              <w:rFonts w:ascii="Arial"/>
                              <w:b/>
                              <w:sz w:val="18"/>
                            </w:rPr>
                          </w:pPr>
                          <w:r>
                            <w:rPr>
                              <w:rFonts w:ascii="Arial"/>
                              <w:b/>
                              <w:spacing w:val="-2"/>
                              <w:sz w:val="18"/>
                            </w:rPr>
                            <w:t>19.34</w:t>
                          </w:r>
                        </w:p>
                      </w:txbxContent>
                    </wps:txbx>
                    <wps:bodyPr wrap="square" lIns="0" tIns="0" rIns="0" bIns="0" rtlCol="0">
                      <a:noAutofit/>
                    </wps:bodyPr>
                  </wps:wsp>
                </a:graphicData>
              </a:graphic>
            </wp:anchor>
          </w:drawing>
        </mc:Choice>
        <mc:Fallback>
          <w:pict>
            <v:shape w14:anchorId="2BC5D1E2" id="Textbox 41" o:spid="_x0000_s1059" type="#_x0000_t202" style="position:absolute;margin-left:514.9pt;margin-top:37.65pt;width:24.5pt;height:11pt;z-index:-1798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" filled="f" stroked="f">
              <v:textbox inset="0,0,0,0">
                <w:txbxContent>
                  <w:p w14:paraId="6DDA783B" w14:textId="77777777" w:rsidR="00153CA5" w:rsidRDefault="00C0532D">
                    <w:pPr>
                      <w:spacing w:line="197" w:lineRule="exact"/>
                      <w:ind w:left="20"/>
                      <w:rPr>
                        <w:rFonts w:ascii="Arial"/>
                        <w:b/>
                        <w:sz w:val="18"/>
                      </w:rPr>
                    </w:pPr>
                    <w:r>
                      <w:rPr>
                        <w:rFonts w:ascii="Arial"/>
                        <w:b/>
                        <w:spacing w:val="-2"/>
                        <w:sz w:val="18"/>
                      </w:rPr>
                      <w:t>19.34</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2022D" w14:textId="77777777" w:rsidR="00153CA5" w:rsidRDefault="00C0532D">
    <w:pPr>
      <w:pStyle w:val="BodyText"/>
      <w:spacing w:line="14" w:lineRule="auto"/>
      <w:ind w:left="0" w:firstLine="0"/>
      <w:jc w:val="left"/>
      <w:rPr>
        <w:sz w:val="20"/>
      </w:rPr>
    </w:pPr>
    <w:r>
      <w:rPr>
        <w:noProof/>
        <w:sz w:val="20"/>
      </w:rPr>
      <mc:AlternateContent>
        <mc:Choice Requires="wps">
          <w:drawing>
            <wp:anchor distT="0" distB="0" distL="0" distR="0" simplePos="0" relativeHeight="485334016" behindDoc="1" locked="0" layoutInCell="1" allowOverlap="1" wp14:anchorId="28B8B574" wp14:editId="5115DB09">
              <wp:simplePos x="0" y="0"/>
              <wp:positionH relativeFrom="page">
                <wp:posOffset>1965142</wp:posOffset>
              </wp:positionH>
              <wp:positionV relativeFrom="page">
                <wp:posOffset>175126</wp:posOffset>
              </wp:positionV>
              <wp:extent cx="3863340" cy="1397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340" cy="139700"/>
                      </a:xfrm>
                      <a:prstGeom prst="rect">
                        <a:avLst/>
                      </a:prstGeom>
                    </wps:spPr>
                    <wps:txbx>
                      <w:txbxContent>
                        <w:p w14:paraId="27A780EB"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wps:txbx>
                    <wps:bodyPr wrap="square" lIns="0" tIns="0" rIns="0" bIns="0" rtlCol="0">
                      <a:noAutofit/>
                    </wps:bodyPr>
                  </wps:wsp>
                </a:graphicData>
              </a:graphic>
            </wp:anchor>
          </w:drawing>
        </mc:Choice>
        <mc:Fallback>
          <w:pict>
            <v:shapetype w14:anchorId="28B8B574" id="_x0000_t202" coordsize="21600,21600" o:spt="202" path="m,l,21600r21600,l21600,xe">
              <v:stroke joinstyle="miter"/>
              <v:path gradientshapeok="t" o:connecttype="rect"/>
            </v:shapetype>
            <v:shape id="Textbox 52" o:spid="_x0000_s1062" type="#_x0000_t202" style="position:absolute;margin-left:154.75pt;margin-top:13.8pt;width:304.2pt;height:11pt;z-index:-179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" filled="f" stroked="f">
              <v:textbox inset="0,0,0,0">
                <w:txbxContent>
                  <w:p w14:paraId="27A780EB" w14:textId="77777777" w:rsidR="00153CA5" w:rsidRDefault="00C0532D">
                    <w:pPr>
                      <w:pStyle w:val="BodyText"/>
                      <w:spacing w:line="197" w:lineRule="exact"/>
                      <w:ind w:left="20" w:firstLine="0"/>
                      <w:jc w:val="left"/>
                    </w:pPr>
                    <w:r>
                      <w:t>Updated</w:t>
                    </w:r>
                    <w:r>
                      <w:rPr>
                        <w:spacing w:val="1"/>
                      </w:rPr>
                      <w:t xml:space="preserve"> </w:t>
                    </w:r>
                    <w:r>
                      <w:t>2019−20</w:t>
                    </w:r>
                    <w:r>
                      <w:rPr>
                        <w:spacing w:val="-3"/>
                      </w:rPr>
                      <w:t xml:space="preserve"> </w:t>
                    </w:r>
                    <w:r>
                      <w:t>Wis.</w:t>
                    </w:r>
                    <w:r>
                      <w:rPr>
                        <w:spacing w:val="1"/>
                      </w:rPr>
                      <w:t xml:space="preserve"> </w:t>
                    </w:r>
                    <w:r>
                      <w:t>Stats.</w:t>
                    </w:r>
                    <w:r>
                      <w:rPr>
                        <w:spacing w:val="47"/>
                      </w:rPr>
                      <w:t xml:space="preserve"> </w:t>
                    </w:r>
                    <w:r>
                      <w:t>Published</w:t>
                    </w:r>
                    <w:r>
                      <w:rPr>
                        <w:spacing w:val="1"/>
                      </w:rPr>
                      <w:t xml:space="preserve"> </w:t>
                    </w:r>
                    <w:r>
                      <w:t>and</w:t>
                    </w:r>
                    <w:r>
                      <w:rPr>
                        <w:spacing w:val="1"/>
                      </w:rPr>
                      <w:t xml:space="preserve"> </w:t>
                    </w:r>
                    <w:r>
                      <w:t>certified</w:t>
                    </w:r>
                    <w:r>
                      <w:rPr>
                        <w:spacing w:val="1"/>
                      </w:rPr>
                      <w:t xml:space="preserve"> </w:t>
                    </w:r>
                    <w:r>
                      <w:t>under</w:t>
                    </w:r>
                    <w:r>
                      <w:rPr>
                        <w:spacing w:val="1"/>
                      </w:rPr>
                      <w:t xml:space="preserve"> </w:t>
                    </w:r>
                    <w:r>
                      <w:t>s.</w:t>
                    </w:r>
                    <w:r>
                      <w:rPr>
                        <w:spacing w:val="1"/>
                      </w:rPr>
                      <w:t xml:space="preserve"> </w:t>
                    </w:r>
                    <w:r>
                      <w:t>35.18.</w:t>
                    </w:r>
                    <w:r>
                      <w:rPr>
                        <w:spacing w:val="47"/>
                      </w:rPr>
                      <w:t xml:space="preserve"> </w:t>
                    </w:r>
                    <w:r>
                      <w:t>June 2,</w:t>
                    </w:r>
                    <w:r>
                      <w:rPr>
                        <w:spacing w:val="1"/>
                      </w:rPr>
                      <w:t xml:space="preserve"> </w:t>
                    </w:r>
                    <w:r>
                      <w:rPr>
                        <w:spacing w:val="-2"/>
                      </w:rPr>
                      <w:t>2021.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0BC"/>
    <w:multiLevelType w:val="hybridMultilevel"/>
    <w:tmpl w:val="61CE7C28"/>
    <w:lvl w:ilvl="0" w:tplc="70528244">
      <w:start w:val="2"/>
      <w:numFmt w:val="decimal"/>
      <w:lvlText w:val="(%1)"/>
      <w:lvlJc w:val="left"/>
      <w:pPr>
        <w:ind w:left="199" w:hanging="311"/>
        <w:jc w:val="left"/>
      </w:pPr>
      <w:rPr>
        <w:rFonts w:ascii="Arial" w:eastAsia="Arial" w:hAnsi="Arial" w:cs="Arial" w:hint="default"/>
        <w:b/>
        <w:bCs/>
        <w:i w:val="0"/>
        <w:iCs w:val="0"/>
        <w:spacing w:val="0"/>
        <w:w w:val="99"/>
        <w:sz w:val="18"/>
        <w:szCs w:val="18"/>
        <w:lang w:val="en-US" w:eastAsia="en-US" w:bidi="ar-SA"/>
      </w:rPr>
    </w:lvl>
    <w:lvl w:ilvl="1" w:tplc="11B49A22">
      <w:numFmt w:val="bullet"/>
      <w:lvlText w:val="•"/>
      <w:lvlJc w:val="left"/>
      <w:pPr>
        <w:ind w:left="691" w:hanging="311"/>
      </w:pPr>
      <w:rPr>
        <w:rFonts w:hint="default"/>
        <w:lang w:val="en-US" w:eastAsia="en-US" w:bidi="ar-SA"/>
      </w:rPr>
    </w:lvl>
    <w:lvl w:ilvl="2" w:tplc="6FDA7316">
      <w:numFmt w:val="bullet"/>
      <w:lvlText w:val="•"/>
      <w:lvlJc w:val="left"/>
      <w:pPr>
        <w:ind w:left="1183" w:hanging="311"/>
      </w:pPr>
      <w:rPr>
        <w:rFonts w:hint="default"/>
        <w:lang w:val="en-US" w:eastAsia="en-US" w:bidi="ar-SA"/>
      </w:rPr>
    </w:lvl>
    <w:lvl w:ilvl="3" w:tplc="9C76E09A">
      <w:numFmt w:val="bullet"/>
      <w:lvlText w:val="•"/>
      <w:lvlJc w:val="left"/>
      <w:pPr>
        <w:ind w:left="1675" w:hanging="311"/>
      </w:pPr>
      <w:rPr>
        <w:rFonts w:hint="default"/>
        <w:lang w:val="en-US" w:eastAsia="en-US" w:bidi="ar-SA"/>
      </w:rPr>
    </w:lvl>
    <w:lvl w:ilvl="4" w:tplc="F4DEA3CE">
      <w:numFmt w:val="bullet"/>
      <w:lvlText w:val="•"/>
      <w:lvlJc w:val="left"/>
      <w:pPr>
        <w:ind w:left="2167" w:hanging="311"/>
      </w:pPr>
      <w:rPr>
        <w:rFonts w:hint="default"/>
        <w:lang w:val="en-US" w:eastAsia="en-US" w:bidi="ar-SA"/>
      </w:rPr>
    </w:lvl>
    <w:lvl w:ilvl="5" w:tplc="8674AF60">
      <w:numFmt w:val="bullet"/>
      <w:lvlText w:val="•"/>
      <w:lvlJc w:val="left"/>
      <w:pPr>
        <w:ind w:left="2659" w:hanging="311"/>
      </w:pPr>
      <w:rPr>
        <w:rFonts w:hint="default"/>
        <w:lang w:val="en-US" w:eastAsia="en-US" w:bidi="ar-SA"/>
      </w:rPr>
    </w:lvl>
    <w:lvl w:ilvl="6" w:tplc="A2563508">
      <w:numFmt w:val="bullet"/>
      <w:lvlText w:val="•"/>
      <w:lvlJc w:val="left"/>
      <w:pPr>
        <w:ind w:left="3151" w:hanging="311"/>
      </w:pPr>
      <w:rPr>
        <w:rFonts w:hint="default"/>
        <w:lang w:val="en-US" w:eastAsia="en-US" w:bidi="ar-SA"/>
      </w:rPr>
    </w:lvl>
    <w:lvl w:ilvl="7" w:tplc="FB0697BE">
      <w:numFmt w:val="bullet"/>
      <w:lvlText w:val="•"/>
      <w:lvlJc w:val="left"/>
      <w:pPr>
        <w:ind w:left="3643" w:hanging="311"/>
      </w:pPr>
      <w:rPr>
        <w:rFonts w:hint="default"/>
        <w:lang w:val="en-US" w:eastAsia="en-US" w:bidi="ar-SA"/>
      </w:rPr>
    </w:lvl>
    <w:lvl w:ilvl="8" w:tplc="C922A08A">
      <w:numFmt w:val="bullet"/>
      <w:lvlText w:val="•"/>
      <w:lvlJc w:val="left"/>
      <w:pPr>
        <w:ind w:left="4135" w:hanging="311"/>
      </w:pPr>
      <w:rPr>
        <w:rFonts w:hint="default"/>
        <w:lang w:val="en-US" w:eastAsia="en-US" w:bidi="ar-SA"/>
      </w:rPr>
    </w:lvl>
  </w:abstractNum>
  <w:abstractNum w:abstractNumId="1" w15:restartNumberingAfterBreak="0">
    <w:nsid w:val="012100BE"/>
    <w:multiLevelType w:val="multilevel"/>
    <w:tmpl w:val="587ACFDC"/>
    <w:lvl w:ilvl="0">
      <w:start w:val="19"/>
      <w:numFmt w:val="decimal"/>
      <w:lvlText w:val="%1"/>
      <w:lvlJc w:val="left"/>
      <w:pPr>
        <w:ind w:left="850" w:hanging="576"/>
        <w:jc w:val="left"/>
      </w:pPr>
      <w:rPr>
        <w:rFonts w:hint="default"/>
        <w:lang w:val="en-US" w:eastAsia="en-US" w:bidi="ar-SA"/>
      </w:rPr>
    </w:lvl>
    <w:lvl w:ilvl="1">
      <w:start w:val="21"/>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486" w:hanging="576"/>
      </w:pPr>
      <w:rPr>
        <w:rFonts w:hint="default"/>
        <w:lang w:val="en-US" w:eastAsia="en-US" w:bidi="ar-SA"/>
      </w:rPr>
    </w:lvl>
    <w:lvl w:ilvl="3">
      <w:numFmt w:val="bullet"/>
      <w:lvlText w:val="•"/>
      <w:lvlJc w:val="left"/>
      <w:pPr>
        <w:ind w:left="1799" w:hanging="576"/>
      </w:pPr>
      <w:rPr>
        <w:rFonts w:hint="default"/>
        <w:lang w:val="en-US" w:eastAsia="en-US" w:bidi="ar-SA"/>
      </w:rPr>
    </w:lvl>
    <w:lvl w:ilvl="4">
      <w:numFmt w:val="bullet"/>
      <w:lvlText w:val="•"/>
      <w:lvlJc w:val="left"/>
      <w:pPr>
        <w:ind w:left="2113" w:hanging="576"/>
      </w:pPr>
      <w:rPr>
        <w:rFonts w:hint="default"/>
        <w:lang w:val="en-US" w:eastAsia="en-US" w:bidi="ar-SA"/>
      </w:rPr>
    </w:lvl>
    <w:lvl w:ilvl="5">
      <w:numFmt w:val="bullet"/>
      <w:lvlText w:val="•"/>
      <w:lvlJc w:val="left"/>
      <w:pPr>
        <w:ind w:left="2426" w:hanging="576"/>
      </w:pPr>
      <w:rPr>
        <w:rFonts w:hint="default"/>
        <w:lang w:val="en-US" w:eastAsia="en-US" w:bidi="ar-SA"/>
      </w:rPr>
    </w:lvl>
    <w:lvl w:ilvl="6">
      <w:numFmt w:val="bullet"/>
      <w:lvlText w:val="•"/>
      <w:lvlJc w:val="left"/>
      <w:pPr>
        <w:ind w:left="2739" w:hanging="576"/>
      </w:pPr>
      <w:rPr>
        <w:rFonts w:hint="default"/>
        <w:lang w:val="en-US" w:eastAsia="en-US" w:bidi="ar-SA"/>
      </w:rPr>
    </w:lvl>
    <w:lvl w:ilvl="7">
      <w:numFmt w:val="bullet"/>
      <w:lvlText w:val="•"/>
      <w:lvlJc w:val="left"/>
      <w:pPr>
        <w:ind w:left="3053" w:hanging="576"/>
      </w:pPr>
      <w:rPr>
        <w:rFonts w:hint="default"/>
        <w:lang w:val="en-US" w:eastAsia="en-US" w:bidi="ar-SA"/>
      </w:rPr>
    </w:lvl>
    <w:lvl w:ilvl="8">
      <w:numFmt w:val="bullet"/>
      <w:lvlText w:val="•"/>
      <w:lvlJc w:val="left"/>
      <w:pPr>
        <w:ind w:left="3366" w:hanging="576"/>
      </w:pPr>
      <w:rPr>
        <w:rFonts w:hint="default"/>
        <w:lang w:val="en-US" w:eastAsia="en-US" w:bidi="ar-SA"/>
      </w:rPr>
    </w:lvl>
  </w:abstractNum>
  <w:abstractNum w:abstractNumId="2" w15:restartNumberingAfterBreak="0">
    <w:nsid w:val="04380311"/>
    <w:multiLevelType w:val="multilevel"/>
    <w:tmpl w:val="ADC29948"/>
    <w:lvl w:ilvl="0">
      <w:start w:val="19"/>
      <w:numFmt w:val="decimal"/>
      <w:lvlText w:val="%1"/>
      <w:lvlJc w:val="left"/>
      <w:pPr>
        <w:ind w:left="850" w:hanging="576"/>
        <w:jc w:val="left"/>
      </w:pPr>
      <w:rPr>
        <w:rFonts w:hint="default"/>
        <w:lang w:val="en-US" w:eastAsia="en-US" w:bidi="ar-SA"/>
      </w:rPr>
    </w:lvl>
    <w:lvl w:ilvl="1">
      <w:start w:val="41"/>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486" w:hanging="576"/>
      </w:pPr>
      <w:rPr>
        <w:rFonts w:hint="default"/>
        <w:lang w:val="en-US" w:eastAsia="en-US" w:bidi="ar-SA"/>
      </w:rPr>
    </w:lvl>
    <w:lvl w:ilvl="3">
      <w:numFmt w:val="bullet"/>
      <w:lvlText w:val="•"/>
      <w:lvlJc w:val="left"/>
      <w:pPr>
        <w:ind w:left="1799" w:hanging="576"/>
      </w:pPr>
      <w:rPr>
        <w:rFonts w:hint="default"/>
        <w:lang w:val="en-US" w:eastAsia="en-US" w:bidi="ar-SA"/>
      </w:rPr>
    </w:lvl>
    <w:lvl w:ilvl="4">
      <w:numFmt w:val="bullet"/>
      <w:lvlText w:val="•"/>
      <w:lvlJc w:val="left"/>
      <w:pPr>
        <w:ind w:left="2113" w:hanging="576"/>
      </w:pPr>
      <w:rPr>
        <w:rFonts w:hint="default"/>
        <w:lang w:val="en-US" w:eastAsia="en-US" w:bidi="ar-SA"/>
      </w:rPr>
    </w:lvl>
    <w:lvl w:ilvl="5">
      <w:numFmt w:val="bullet"/>
      <w:lvlText w:val="•"/>
      <w:lvlJc w:val="left"/>
      <w:pPr>
        <w:ind w:left="2426" w:hanging="576"/>
      </w:pPr>
      <w:rPr>
        <w:rFonts w:hint="default"/>
        <w:lang w:val="en-US" w:eastAsia="en-US" w:bidi="ar-SA"/>
      </w:rPr>
    </w:lvl>
    <w:lvl w:ilvl="6">
      <w:numFmt w:val="bullet"/>
      <w:lvlText w:val="•"/>
      <w:lvlJc w:val="left"/>
      <w:pPr>
        <w:ind w:left="2739" w:hanging="576"/>
      </w:pPr>
      <w:rPr>
        <w:rFonts w:hint="default"/>
        <w:lang w:val="en-US" w:eastAsia="en-US" w:bidi="ar-SA"/>
      </w:rPr>
    </w:lvl>
    <w:lvl w:ilvl="7">
      <w:numFmt w:val="bullet"/>
      <w:lvlText w:val="•"/>
      <w:lvlJc w:val="left"/>
      <w:pPr>
        <w:ind w:left="3053" w:hanging="576"/>
      </w:pPr>
      <w:rPr>
        <w:rFonts w:hint="default"/>
        <w:lang w:val="en-US" w:eastAsia="en-US" w:bidi="ar-SA"/>
      </w:rPr>
    </w:lvl>
    <w:lvl w:ilvl="8">
      <w:numFmt w:val="bullet"/>
      <w:lvlText w:val="•"/>
      <w:lvlJc w:val="left"/>
      <w:pPr>
        <w:ind w:left="3366" w:hanging="576"/>
      </w:pPr>
      <w:rPr>
        <w:rFonts w:hint="default"/>
        <w:lang w:val="en-US" w:eastAsia="en-US" w:bidi="ar-SA"/>
      </w:rPr>
    </w:lvl>
  </w:abstractNum>
  <w:abstractNum w:abstractNumId="3" w15:restartNumberingAfterBreak="0">
    <w:nsid w:val="04AF5BFB"/>
    <w:multiLevelType w:val="hybridMultilevel"/>
    <w:tmpl w:val="11C030BC"/>
    <w:lvl w:ilvl="0" w:tplc="2D52022E">
      <w:start w:val="2"/>
      <w:numFmt w:val="lowerLetter"/>
      <w:lvlText w:val="(%1)"/>
      <w:lvlJc w:val="left"/>
      <w:pPr>
        <w:ind w:left="274" w:hanging="341"/>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08A2A33A">
      <w:start w:val="1"/>
      <w:numFmt w:val="decimal"/>
      <w:lvlText w:val="%2."/>
      <w:lvlJc w:val="left"/>
      <w:pPr>
        <w:ind w:left="274" w:hanging="252"/>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2" w:tplc="95D806A8">
      <w:numFmt w:val="bullet"/>
      <w:lvlText w:val="•"/>
      <w:lvlJc w:val="left"/>
      <w:pPr>
        <w:ind w:left="1208" w:hanging="252"/>
      </w:pPr>
      <w:rPr>
        <w:rFonts w:hint="default"/>
        <w:lang w:val="en-US" w:eastAsia="en-US" w:bidi="ar-SA"/>
      </w:rPr>
    </w:lvl>
    <w:lvl w:ilvl="3" w:tplc="CAB2A1C8">
      <w:numFmt w:val="bullet"/>
      <w:lvlText w:val="•"/>
      <w:lvlJc w:val="left"/>
      <w:pPr>
        <w:ind w:left="1672" w:hanging="252"/>
      </w:pPr>
      <w:rPr>
        <w:rFonts w:hint="default"/>
        <w:lang w:val="en-US" w:eastAsia="en-US" w:bidi="ar-SA"/>
      </w:rPr>
    </w:lvl>
    <w:lvl w:ilvl="4" w:tplc="F962A7E4">
      <w:numFmt w:val="bullet"/>
      <w:lvlText w:val="•"/>
      <w:lvlJc w:val="left"/>
      <w:pPr>
        <w:ind w:left="2136" w:hanging="252"/>
      </w:pPr>
      <w:rPr>
        <w:rFonts w:hint="default"/>
        <w:lang w:val="en-US" w:eastAsia="en-US" w:bidi="ar-SA"/>
      </w:rPr>
    </w:lvl>
    <w:lvl w:ilvl="5" w:tplc="7654F830">
      <w:numFmt w:val="bullet"/>
      <w:lvlText w:val="•"/>
      <w:lvlJc w:val="left"/>
      <w:pPr>
        <w:ind w:left="2600" w:hanging="252"/>
      </w:pPr>
      <w:rPr>
        <w:rFonts w:hint="default"/>
        <w:lang w:val="en-US" w:eastAsia="en-US" w:bidi="ar-SA"/>
      </w:rPr>
    </w:lvl>
    <w:lvl w:ilvl="6" w:tplc="CF22F792">
      <w:numFmt w:val="bullet"/>
      <w:lvlText w:val="•"/>
      <w:lvlJc w:val="left"/>
      <w:pPr>
        <w:ind w:left="3064" w:hanging="252"/>
      </w:pPr>
      <w:rPr>
        <w:rFonts w:hint="default"/>
        <w:lang w:val="en-US" w:eastAsia="en-US" w:bidi="ar-SA"/>
      </w:rPr>
    </w:lvl>
    <w:lvl w:ilvl="7" w:tplc="59989E76">
      <w:numFmt w:val="bullet"/>
      <w:lvlText w:val="•"/>
      <w:lvlJc w:val="left"/>
      <w:pPr>
        <w:ind w:left="3528" w:hanging="252"/>
      </w:pPr>
      <w:rPr>
        <w:rFonts w:hint="default"/>
        <w:lang w:val="en-US" w:eastAsia="en-US" w:bidi="ar-SA"/>
      </w:rPr>
    </w:lvl>
    <w:lvl w:ilvl="8" w:tplc="953EE606">
      <w:numFmt w:val="bullet"/>
      <w:lvlText w:val="•"/>
      <w:lvlJc w:val="left"/>
      <w:pPr>
        <w:ind w:left="3992" w:hanging="252"/>
      </w:pPr>
      <w:rPr>
        <w:rFonts w:hint="default"/>
        <w:lang w:val="en-US" w:eastAsia="en-US" w:bidi="ar-SA"/>
      </w:rPr>
    </w:lvl>
  </w:abstractNum>
  <w:abstractNum w:abstractNumId="4" w15:restartNumberingAfterBreak="0">
    <w:nsid w:val="09801745"/>
    <w:multiLevelType w:val="hybridMultilevel"/>
    <w:tmpl w:val="D6A05E0E"/>
    <w:lvl w:ilvl="0" w:tplc="BA7CD2AC">
      <w:start w:val="14"/>
      <w:numFmt w:val="lowerLetter"/>
      <w:lvlText w:val="(%1)"/>
      <w:lvlJc w:val="left"/>
      <w:pPr>
        <w:ind w:left="199" w:hanging="313"/>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AE86D30">
      <w:numFmt w:val="bullet"/>
      <w:lvlText w:val="•"/>
      <w:lvlJc w:val="left"/>
      <w:pPr>
        <w:ind w:left="691" w:hanging="313"/>
      </w:pPr>
      <w:rPr>
        <w:rFonts w:hint="default"/>
        <w:lang w:val="en-US" w:eastAsia="en-US" w:bidi="ar-SA"/>
      </w:rPr>
    </w:lvl>
    <w:lvl w:ilvl="2" w:tplc="5DD4E44E">
      <w:numFmt w:val="bullet"/>
      <w:lvlText w:val="•"/>
      <w:lvlJc w:val="left"/>
      <w:pPr>
        <w:ind w:left="1183" w:hanging="313"/>
      </w:pPr>
      <w:rPr>
        <w:rFonts w:hint="default"/>
        <w:lang w:val="en-US" w:eastAsia="en-US" w:bidi="ar-SA"/>
      </w:rPr>
    </w:lvl>
    <w:lvl w:ilvl="3" w:tplc="42E2601C">
      <w:numFmt w:val="bullet"/>
      <w:lvlText w:val="•"/>
      <w:lvlJc w:val="left"/>
      <w:pPr>
        <w:ind w:left="1675" w:hanging="313"/>
      </w:pPr>
      <w:rPr>
        <w:rFonts w:hint="default"/>
        <w:lang w:val="en-US" w:eastAsia="en-US" w:bidi="ar-SA"/>
      </w:rPr>
    </w:lvl>
    <w:lvl w:ilvl="4" w:tplc="95F08A30">
      <w:numFmt w:val="bullet"/>
      <w:lvlText w:val="•"/>
      <w:lvlJc w:val="left"/>
      <w:pPr>
        <w:ind w:left="2167" w:hanging="313"/>
      </w:pPr>
      <w:rPr>
        <w:rFonts w:hint="default"/>
        <w:lang w:val="en-US" w:eastAsia="en-US" w:bidi="ar-SA"/>
      </w:rPr>
    </w:lvl>
    <w:lvl w:ilvl="5" w:tplc="D7DA7A7E">
      <w:numFmt w:val="bullet"/>
      <w:lvlText w:val="•"/>
      <w:lvlJc w:val="left"/>
      <w:pPr>
        <w:ind w:left="2659" w:hanging="313"/>
      </w:pPr>
      <w:rPr>
        <w:rFonts w:hint="default"/>
        <w:lang w:val="en-US" w:eastAsia="en-US" w:bidi="ar-SA"/>
      </w:rPr>
    </w:lvl>
    <w:lvl w:ilvl="6" w:tplc="B844B956">
      <w:numFmt w:val="bullet"/>
      <w:lvlText w:val="•"/>
      <w:lvlJc w:val="left"/>
      <w:pPr>
        <w:ind w:left="3151" w:hanging="313"/>
      </w:pPr>
      <w:rPr>
        <w:rFonts w:hint="default"/>
        <w:lang w:val="en-US" w:eastAsia="en-US" w:bidi="ar-SA"/>
      </w:rPr>
    </w:lvl>
    <w:lvl w:ilvl="7" w:tplc="BF106D82">
      <w:numFmt w:val="bullet"/>
      <w:lvlText w:val="•"/>
      <w:lvlJc w:val="left"/>
      <w:pPr>
        <w:ind w:left="3643" w:hanging="313"/>
      </w:pPr>
      <w:rPr>
        <w:rFonts w:hint="default"/>
        <w:lang w:val="en-US" w:eastAsia="en-US" w:bidi="ar-SA"/>
      </w:rPr>
    </w:lvl>
    <w:lvl w:ilvl="8" w:tplc="6DF60C18">
      <w:numFmt w:val="bullet"/>
      <w:lvlText w:val="•"/>
      <w:lvlJc w:val="left"/>
      <w:pPr>
        <w:ind w:left="4135" w:hanging="313"/>
      </w:pPr>
      <w:rPr>
        <w:rFonts w:hint="default"/>
        <w:lang w:val="en-US" w:eastAsia="en-US" w:bidi="ar-SA"/>
      </w:rPr>
    </w:lvl>
  </w:abstractNum>
  <w:abstractNum w:abstractNumId="5" w15:restartNumberingAfterBreak="0">
    <w:nsid w:val="0B43428A"/>
    <w:multiLevelType w:val="multilevel"/>
    <w:tmpl w:val="DBCA5DAC"/>
    <w:lvl w:ilvl="0">
      <w:start w:val="19"/>
      <w:numFmt w:val="decimal"/>
      <w:lvlText w:val="%1"/>
      <w:lvlJc w:val="left"/>
      <w:pPr>
        <w:ind w:left="904" w:hanging="630"/>
        <w:jc w:val="left"/>
      </w:pPr>
      <w:rPr>
        <w:rFonts w:hint="default"/>
        <w:lang w:val="en-US" w:eastAsia="en-US" w:bidi="ar-SA"/>
      </w:rPr>
    </w:lvl>
    <w:lvl w:ilvl="1">
      <w:start w:val="67"/>
      <w:numFmt w:val="decimal"/>
      <w:lvlText w:val="%1.%2"/>
      <w:lvlJc w:val="left"/>
      <w:pPr>
        <w:ind w:left="904" w:hanging="630"/>
        <w:jc w:val="right"/>
      </w:pPr>
      <w:rPr>
        <w:rFonts w:ascii="Arial" w:eastAsia="Arial" w:hAnsi="Arial" w:cs="Arial" w:hint="default"/>
        <w:b/>
        <w:bCs/>
        <w:i w:val="0"/>
        <w:iCs w:val="0"/>
        <w:spacing w:val="0"/>
        <w:w w:val="99"/>
        <w:sz w:val="18"/>
        <w:szCs w:val="18"/>
        <w:lang w:val="en-US" w:eastAsia="en-US" w:bidi="ar-SA"/>
      </w:rPr>
    </w:lvl>
    <w:lvl w:ilvl="2">
      <w:start w:val="1"/>
      <w:numFmt w:val="lowerLetter"/>
      <w:lvlText w:val="(%3)"/>
      <w:lvlJc w:val="left"/>
      <w:pPr>
        <w:ind w:left="779" w:hanging="288"/>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3">
      <w:numFmt w:val="bullet"/>
      <w:lvlText w:val="•"/>
      <w:lvlJc w:val="left"/>
      <w:pPr>
        <w:ind w:left="782" w:hanging="288"/>
      </w:pPr>
      <w:rPr>
        <w:rFonts w:hint="default"/>
        <w:lang w:val="en-US" w:eastAsia="en-US" w:bidi="ar-SA"/>
      </w:rPr>
    </w:lvl>
    <w:lvl w:ilvl="4">
      <w:numFmt w:val="bullet"/>
      <w:lvlText w:val="•"/>
      <w:lvlJc w:val="left"/>
      <w:pPr>
        <w:ind w:left="665" w:hanging="288"/>
      </w:pPr>
      <w:rPr>
        <w:rFonts w:hint="default"/>
        <w:lang w:val="en-US" w:eastAsia="en-US" w:bidi="ar-SA"/>
      </w:rPr>
    </w:lvl>
    <w:lvl w:ilvl="5">
      <w:numFmt w:val="bullet"/>
      <w:lvlText w:val="•"/>
      <w:lvlJc w:val="left"/>
      <w:pPr>
        <w:ind w:left="547" w:hanging="288"/>
      </w:pPr>
      <w:rPr>
        <w:rFonts w:hint="default"/>
        <w:lang w:val="en-US" w:eastAsia="en-US" w:bidi="ar-SA"/>
      </w:rPr>
    </w:lvl>
    <w:lvl w:ilvl="6">
      <w:numFmt w:val="bullet"/>
      <w:lvlText w:val="•"/>
      <w:lvlJc w:val="left"/>
      <w:pPr>
        <w:ind w:left="430" w:hanging="288"/>
      </w:pPr>
      <w:rPr>
        <w:rFonts w:hint="default"/>
        <w:lang w:val="en-US" w:eastAsia="en-US" w:bidi="ar-SA"/>
      </w:rPr>
    </w:lvl>
    <w:lvl w:ilvl="7">
      <w:numFmt w:val="bullet"/>
      <w:lvlText w:val="•"/>
      <w:lvlJc w:val="left"/>
      <w:pPr>
        <w:ind w:left="312" w:hanging="288"/>
      </w:pPr>
      <w:rPr>
        <w:rFonts w:hint="default"/>
        <w:lang w:val="en-US" w:eastAsia="en-US" w:bidi="ar-SA"/>
      </w:rPr>
    </w:lvl>
    <w:lvl w:ilvl="8">
      <w:numFmt w:val="bullet"/>
      <w:lvlText w:val="•"/>
      <w:lvlJc w:val="left"/>
      <w:pPr>
        <w:ind w:left="195" w:hanging="288"/>
      </w:pPr>
      <w:rPr>
        <w:rFonts w:hint="default"/>
        <w:lang w:val="en-US" w:eastAsia="en-US" w:bidi="ar-SA"/>
      </w:rPr>
    </w:lvl>
  </w:abstractNum>
  <w:abstractNum w:abstractNumId="6" w15:restartNumberingAfterBreak="0">
    <w:nsid w:val="0BBB2FD6"/>
    <w:multiLevelType w:val="multilevel"/>
    <w:tmpl w:val="DB027C3E"/>
    <w:lvl w:ilvl="0">
      <w:start w:val="19"/>
      <w:numFmt w:val="decimal"/>
      <w:lvlText w:val="%1"/>
      <w:lvlJc w:val="left"/>
      <w:pPr>
        <w:ind w:left="1389" w:hanging="1065"/>
        <w:jc w:val="left"/>
      </w:pPr>
      <w:rPr>
        <w:rFonts w:hint="default"/>
        <w:lang w:val="en-US" w:eastAsia="en-US" w:bidi="ar-SA"/>
      </w:rPr>
    </w:lvl>
    <w:lvl w:ilvl="1">
      <w:start w:val="42"/>
      <w:numFmt w:val="decimal"/>
      <w:lvlText w:val="%1.%2"/>
      <w:lvlJc w:val="left"/>
      <w:pPr>
        <w:ind w:left="1389" w:hanging="1065"/>
        <w:jc w:val="left"/>
      </w:pPr>
      <w:rPr>
        <w:rFonts w:hint="default"/>
        <w:spacing w:val="-1"/>
        <w:w w:val="99"/>
        <w:lang w:val="en-US" w:eastAsia="en-US" w:bidi="ar-SA"/>
      </w:rPr>
    </w:lvl>
    <w:lvl w:ilvl="2">
      <w:numFmt w:val="bullet"/>
      <w:lvlText w:val="•"/>
      <w:lvlJc w:val="left"/>
      <w:pPr>
        <w:ind w:left="2197" w:hanging="1065"/>
      </w:pPr>
      <w:rPr>
        <w:rFonts w:hint="default"/>
        <w:lang w:val="en-US" w:eastAsia="en-US" w:bidi="ar-SA"/>
      </w:rPr>
    </w:lvl>
    <w:lvl w:ilvl="3">
      <w:numFmt w:val="bullet"/>
      <w:lvlText w:val="•"/>
      <w:lvlJc w:val="left"/>
      <w:pPr>
        <w:ind w:left="2606" w:hanging="1065"/>
      </w:pPr>
      <w:rPr>
        <w:rFonts w:hint="default"/>
        <w:lang w:val="en-US" w:eastAsia="en-US" w:bidi="ar-SA"/>
      </w:rPr>
    </w:lvl>
    <w:lvl w:ilvl="4">
      <w:numFmt w:val="bullet"/>
      <w:lvlText w:val="•"/>
      <w:lvlJc w:val="left"/>
      <w:pPr>
        <w:ind w:left="3014" w:hanging="1065"/>
      </w:pPr>
      <w:rPr>
        <w:rFonts w:hint="default"/>
        <w:lang w:val="en-US" w:eastAsia="en-US" w:bidi="ar-SA"/>
      </w:rPr>
    </w:lvl>
    <w:lvl w:ilvl="5">
      <w:numFmt w:val="bullet"/>
      <w:lvlText w:val="•"/>
      <w:lvlJc w:val="left"/>
      <w:pPr>
        <w:ind w:left="3423" w:hanging="1065"/>
      </w:pPr>
      <w:rPr>
        <w:rFonts w:hint="default"/>
        <w:lang w:val="en-US" w:eastAsia="en-US" w:bidi="ar-SA"/>
      </w:rPr>
    </w:lvl>
    <w:lvl w:ilvl="6">
      <w:numFmt w:val="bullet"/>
      <w:lvlText w:val="•"/>
      <w:lvlJc w:val="left"/>
      <w:pPr>
        <w:ind w:left="3832" w:hanging="1065"/>
      </w:pPr>
      <w:rPr>
        <w:rFonts w:hint="default"/>
        <w:lang w:val="en-US" w:eastAsia="en-US" w:bidi="ar-SA"/>
      </w:rPr>
    </w:lvl>
    <w:lvl w:ilvl="7">
      <w:numFmt w:val="bullet"/>
      <w:lvlText w:val="•"/>
      <w:lvlJc w:val="left"/>
      <w:pPr>
        <w:ind w:left="4241" w:hanging="1065"/>
      </w:pPr>
      <w:rPr>
        <w:rFonts w:hint="default"/>
        <w:lang w:val="en-US" w:eastAsia="en-US" w:bidi="ar-SA"/>
      </w:rPr>
    </w:lvl>
    <w:lvl w:ilvl="8">
      <w:numFmt w:val="bullet"/>
      <w:lvlText w:val="•"/>
      <w:lvlJc w:val="left"/>
      <w:pPr>
        <w:ind w:left="4649" w:hanging="1065"/>
      </w:pPr>
      <w:rPr>
        <w:rFonts w:hint="default"/>
        <w:lang w:val="en-US" w:eastAsia="en-US" w:bidi="ar-SA"/>
      </w:rPr>
    </w:lvl>
  </w:abstractNum>
  <w:abstractNum w:abstractNumId="7" w15:restartNumberingAfterBreak="0">
    <w:nsid w:val="0CA41139"/>
    <w:multiLevelType w:val="hybridMultilevel"/>
    <w:tmpl w:val="F89ACC92"/>
    <w:lvl w:ilvl="0" w:tplc="A6B2790C">
      <w:start w:val="2"/>
      <w:numFmt w:val="lowerLetter"/>
      <w:lvlText w:val="(%1)"/>
      <w:lvlJc w:val="left"/>
      <w:pPr>
        <w:ind w:left="199" w:hanging="297"/>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41216BA">
      <w:numFmt w:val="bullet"/>
      <w:lvlText w:val="•"/>
      <w:lvlJc w:val="left"/>
      <w:pPr>
        <w:ind w:left="691" w:hanging="297"/>
      </w:pPr>
      <w:rPr>
        <w:rFonts w:hint="default"/>
        <w:lang w:val="en-US" w:eastAsia="en-US" w:bidi="ar-SA"/>
      </w:rPr>
    </w:lvl>
    <w:lvl w:ilvl="2" w:tplc="343E95D6">
      <w:numFmt w:val="bullet"/>
      <w:lvlText w:val="•"/>
      <w:lvlJc w:val="left"/>
      <w:pPr>
        <w:ind w:left="1183" w:hanging="297"/>
      </w:pPr>
      <w:rPr>
        <w:rFonts w:hint="default"/>
        <w:lang w:val="en-US" w:eastAsia="en-US" w:bidi="ar-SA"/>
      </w:rPr>
    </w:lvl>
    <w:lvl w:ilvl="3" w:tplc="CEF8A148">
      <w:numFmt w:val="bullet"/>
      <w:lvlText w:val="•"/>
      <w:lvlJc w:val="left"/>
      <w:pPr>
        <w:ind w:left="1675" w:hanging="297"/>
      </w:pPr>
      <w:rPr>
        <w:rFonts w:hint="default"/>
        <w:lang w:val="en-US" w:eastAsia="en-US" w:bidi="ar-SA"/>
      </w:rPr>
    </w:lvl>
    <w:lvl w:ilvl="4" w:tplc="DC9E25CC">
      <w:numFmt w:val="bullet"/>
      <w:lvlText w:val="•"/>
      <w:lvlJc w:val="left"/>
      <w:pPr>
        <w:ind w:left="2167" w:hanging="297"/>
      </w:pPr>
      <w:rPr>
        <w:rFonts w:hint="default"/>
        <w:lang w:val="en-US" w:eastAsia="en-US" w:bidi="ar-SA"/>
      </w:rPr>
    </w:lvl>
    <w:lvl w:ilvl="5" w:tplc="467680B2">
      <w:numFmt w:val="bullet"/>
      <w:lvlText w:val="•"/>
      <w:lvlJc w:val="left"/>
      <w:pPr>
        <w:ind w:left="2659" w:hanging="297"/>
      </w:pPr>
      <w:rPr>
        <w:rFonts w:hint="default"/>
        <w:lang w:val="en-US" w:eastAsia="en-US" w:bidi="ar-SA"/>
      </w:rPr>
    </w:lvl>
    <w:lvl w:ilvl="6" w:tplc="9FD66042">
      <w:numFmt w:val="bullet"/>
      <w:lvlText w:val="•"/>
      <w:lvlJc w:val="left"/>
      <w:pPr>
        <w:ind w:left="3151" w:hanging="297"/>
      </w:pPr>
      <w:rPr>
        <w:rFonts w:hint="default"/>
        <w:lang w:val="en-US" w:eastAsia="en-US" w:bidi="ar-SA"/>
      </w:rPr>
    </w:lvl>
    <w:lvl w:ilvl="7" w:tplc="3A36985C">
      <w:numFmt w:val="bullet"/>
      <w:lvlText w:val="•"/>
      <w:lvlJc w:val="left"/>
      <w:pPr>
        <w:ind w:left="3643" w:hanging="297"/>
      </w:pPr>
      <w:rPr>
        <w:rFonts w:hint="default"/>
        <w:lang w:val="en-US" w:eastAsia="en-US" w:bidi="ar-SA"/>
      </w:rPr>
    </w:lvl>
    <w:lvl w:ilvl="8" w:tplc="68DC28CE">
      <w:numFmt w:val="bullet"/>
      <w:lvlText w:val="•"/>
      <w:lvlJc w:val="left"/>
      <w:pPr>
        <w:ind w:left="4135" w:hanging="297"/>
      </w:pPr>
      <w:rPr>
        <w:rFonts w:hint="default"/>
        <w:lang w:val="en-US" w:eastAsia="en-US" w:bidi="ar-SA"/>
      </w:rPr>
    </w:lvl>
  </w:abstractNum>
  <w:abstractNum w:abstractNumId="8" w15:restartNumberingAfterBreak="0">
    <w:nsid w:val="0CC20ECA"/>
    <w:multiLevelType w:val="hybridMultilevel"/>
    <w:tmpl w:val="207ED762"/>
    <w:lvl w:ilvl="0" w:tplc="75D8487A">
      <w:start w:val="1"/>
      <w:numFmt w:val="lowerLetter"/>
      <w:lvlText w:val="(%1)"/>
      <w:lvlJc w:val="left"/>
      <w:pPr>
        <w:ind w:left="784" w:hanging="294"/>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1" w:tplc="D7D6BC44">
      <w:numFmt w:val="bullet"/>
      <w:lvlText w:val="•"/>
      <w:lvlJc w:val="left"/>
      <w:pPr>
        <w:ind w:left="1194" w:hanging="294"/>
      </w:pPr>
      <w:rPr>
        <w:rFonts w:hint="default"/>
        <w:lang w:val="en-US" w:eastAsia="en-US" w:bidi="ar-SA"/>
      </w:rPr>
    </w:lvl>
    <w:lvl w:ilvl="2" w:tplc="2A2AD19A">
      <w:numFmt w:val="bullet"/>
      <w:lvlText w:val="•"/>
      <w:lvlJc w:val="left"/>
      <w:pPr>
        <w:ind w:left="1608" w:hanging="294"/>
      </w:pPr>
      <w:rPr>
        <w:rFonts w:hint="default"/>
        <w:lang w:val="en-US" w:eastAsia="en-US" w:bidi="ar-SA"/>
      </w:rPr>
    </w:lvl>
    <w:lvl w:ilvl="3" w:tplc="86841C1C">
      <w:numFmt w:val="bullet"/>
      <w:lvlText w:val="•"/>
      <w:lvlJc w:val="left"/>
      <w:pPr>
        <w:ind w:left="2022" w:hanging="294"/>
      </w:pPr>
      <w:rPr>
        <w:rFonts w:hint="default"/>
        <w:lang w:val="en-US" w:eastAsia="en-US" w:bidi="ar-SA"/>
      </w:rPr>
    </w:lvl>
    <w:lvl w:ilvl="4" w:tplc="BBFC66BE">
      <w:numFmt w:val="bullet"/>
      <w:lvlText w:val="•"/>
      <w:lvlJc w:val="left"/>
      <w:pPr>
        <w:ind w:left="2436" w:hanging="294"/>
      </w:pPr>
      <w:rPr>
        <w:rFonts w:hint="default"/>
        <w:lang w:val="en-US" w:eastAsia="en-US" w:bidi="ar-SA"/>
      </w:rPr>
    </w:lvl>
    <w:lvl w:ilvl="5" w:tplc="E6B442D4">
      <w:numFmt w:val="bullet"/>
      <w:lvlText w:val="•"/>
      <w:lvlJc w:val="left"/>
      <w:pPr>
        <w:ind w:left="2850" w:hanging="294"/>
      </w:pPr>
      <w:rPr>
        <w:rFonts w:hint="default"/>
        <w:lang w:val="en-US" w:eastAsia="en-US" w:bidi="ar-SA"/>
      </w:rPr>
    </w:lvl>
    <w:lvl w:ilvl="6" w:tplc="2466AEF0">
      <w:numFmt w:val="bullet"/>
      <w:lvlText w:val="•"/>
      <w:lvlJc w:val="left"/>
      <w:pPr>
        <w:ind w:left="3264" w:hanging="294"/>
      </w:pPr>
      <w:rPr>
        <w:rFonts w:hint="default"/>
        <w:lang w:val="en-US" w:eastAsia="en-US" w:bidi="ar-SA"/>
      </w:rPr>
    </w:lvl>
    <w:lvl w:ilvl="7" w:tplc="9DEA8BEC">
      <w:numFmt w:val="bullet"/>
      <w:lvlText w:val="•"/>
      <w:lvlJc w:val="left"/>
      <w:pPr>
        <w:ind w:left="3678" w:hanging="294"/>
      </w:pPr>
      <w:rPr>
        <w:rFonts w:hint="default"/>
        <w:lang w:val="en-US" w:eastAsia="en-US" w:bidi="ar-SA"/>
      </w:rPr>
    </w:lvl>
    <w:lvl w:ilvl="8" w:tplc="44946FFC">
      <w:numFmt w:val="bullet"/>
      <w:lvlText w:val="•"/>
      <w:lvlJc w:val="left"/>
      <w:pPr>
        <w:ind w:left="4092" w:hanging="294"/>
      </w:pPr>
      <w:rPr>
        <w:rFonts w:hint="default"/>
        <w:lang w:val="en-US" w:eastAsia="en-US" w:bidi="ar-SA"/>
      </w:rPr>
    </w:lvl>
  </w:abstractNum>
  <w:abstractNum w:abstractNumId="9" w15:restartNumberingAfterBreak="0">
    <w:nsid w:val="0CF13266"/>
    <w:multiLevelType w:val="hybridMultilevel"/>
    <w:tmpl w:val="7B90AF28"/>
    <w:lvl w:ilvl="0" w:tplc="0B38DA50">
      <w:start w:val="1"/>
      <w:numFmt w:val="lowerLetter"/>
      <w:lvlText w:val="(%1)"/>
      <w:lvlJc w:val="left"/>
      <w:pPr>
        <w:ind w:left="274" w:hanging="29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DD745B6E">
      <w:numFmt w:val="bullet"/>
      <w:lvlText w:val="•"/>
      <w:lvlJc w:val="left"/>
      <w:pPr>
        <w:ind w:left="744" w:hanging="291"/>
      </w:pPr>
      <w:rPr>
        <w:rFonts w:hint="default"/>
        <w:lang w:val="en-US" w:eastAsia="en-US" w:bidi="ar-SA"/>
      </w:rPr>
    </w:lvl>
    <w:lvl w:ilvl="2" w:tplc="E4B22970">
      <w:numFmt w:val="bullet"/>
      <w:lvlText w:val="•"/>
      <w:lvlJc w:val="left"/>
      <w:pPr>
        <w:ind w:left="1208" w:hanging="291"/>
      </w:pPr>
      <w:rPr>
        <w:rFonts w:hint="default"/>
        <w:lang w:val="en-US" w:eastAsia="en-US" w:bidi="ar-SA"/>
      </w:rPr>
    </w:lvl>
    <w:lvl w:ilvl="3" w:tplc="0B925DC4">
      <w:numFmt w:val="bullet"/>
      <w:lvlText w:val="•"/>
      <w:lvlJc w:val="left"/>
      <w:pPr>
        <w:ind w:left="1672" w:hanging="291"/>
      </w:pPr>
      <w:rPr>
        <w:rFonts w:hint="default"/>
        <w:lang w:val="en-US" w:eastAsia="en-US" w:bidi="ar-SA"/>
      </w:rPr>
    </w:lvl>
    <w:lvl w:ilvl="4" w:tplc="9690BF1A">
      <w:numFmt w:val="bullet"/>
      <w:lvlText w:val="•"/>
      <w:lvlJc w:val="left"/>
      <w:pPr>
        <w:ind w:left="2136" w:hanging="291"/>
      </w:pPr>
      <w:rPr>
        <w:rFonts w:hint="default"/>
        <w:lang w:val="en-US" w:eastAsia="en-US" w:bidi="ar-SA"/>
      </w:rPr>
    </w:lvl>
    <w:lvl w:ilvl="5" w:tplc="E252E0A8">
      <w:numFmt w:val="bullet"/>
      <w:lvlText w:val="•"/>
      <w:lvlJc w:val="left"/>
      <w:pPr>
        <w:ind w:left="2600" w:hanging="291"/>
      </w:pPr>
      <w:rPr>
        <w:rFonts w:hint="default"/>
        <w:lang w:val="en-US" w:eastAsia="en-US" w:bidi="ar-SA"/>
      </w:rPr>
    </w:lvl>
    <w:lvl w:ilvl="6" w:tplc="2986727C">
      <w:numFmt w:val="bullet"/>
      <w:lvlText w:val="•"/>
      <w:lvlJc w:val="left"/>
      <w:pPr>
        <w:ind w:left="3064" w:hanging="291"/>
      </w:pPr>
      <w:rPr>
        <w:rFonts w:hint="default"/>
        <w:lang w:val="en-US" w:eastAsia="en-US" w:bidi="ar-SA"/>
      </w:rPr>
    </w:lvl>
    <w:lvl w:ilvl="7" w:tplc="6C3A6286">
      <w:numFmt w:val="bullet"/>
      <w:lvlText w:val="•"/>
      <w:lvlJc w:val="left"/>
      <w:pPr>
        <w:ind w:left="3528" w:hanging="291"/>
      </w:pPr>
      <w:rPr>
        <w:rFonts w:hint="default"/>
        <w:lang w:val="en-US" w:eastAsia="en-US" w:bidi="ar-SA"/>
      </w:rPr>
    </w:lvl>
    <w:lvl w:ilvl="8" w:tplc="0EA64556">
      <w:numFmt w:val="bullet"/>
      <w:lvlText w:val="•"/>
      <w:lvlJc w:val="left"/>
      <w:pPr>
        <w:ind w:left="3992" w:hanging="291"/>
      </w:pPr>
      <w:rPr>
        <w:rFonts w:hint="default"/>
        <w:lang w:val="en-US" w:eastAsia="en-US" w:bidi="ar-SA"/>
      </w:rPr>
    </w:lvl>
  </w:abstractNum>
  <w:abstractNum w:abstractNumId="10" w15:restartNumberingAfterBreak="0">
    <w:nsid w:val="0DD02838"/>
    <w:multiLevelType w:val="hybridMultilevel"/>
    <w:tmpl w:val="2812AFC2"/>
    <w:lvl w:ilvl="0" w:tplc="2812B000">
      <w:start w:val="2"/>
      <w:numFmt w:val="lowerLetter"/>
      <w:lvlText w:val="(%1)"/>
      <w:lvlJc w:val="left"/>
      <w:pPr>
        <w:ind w:left="274" w:hanging="301"/>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66B83D86">
      <w:start w:val="1"/>
      <w:numFmt w:val="decimal"/>
      <w:lvlText w:val="%2."/>
      <w:lvlJc w:val="left"/>
      <w:pPr>
        <w:ind w:left="198" w:hanging="209"/>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D19A7EAE">
      <w:numFmt w:val="bullet"/>
      <w:lvlText w:val="•"/>
      <w:lvlJc w:val="left"/>
      <w:pPr>
        <w:ind w:left="244" w:hanging="209"/>
      </w:pPr>
      <w:rPr>
        <w:rFonts w:hint="default"/>
        <w:lang w:val="en-US" w:eastAsia="en-US" w:bidi="ar-SA"/>
      </w:rPr>
    </w:lvl>
    <w:lvl w:ilvl="3" w:tplc="5440973C">
      <w:numFmt w:val="bullet"/>
      <w:lvlText w:val="•"/>
      <w:lvlJc w:val="left"/>
      <w:pPr>
        <w:ind w:left="208" w:hanging="209"/>
      </w:pPr>
      <w:rPr>
        <w:rFonts w:hint="default"/>
        <w:lang w:val="en-US" w:eastAsia="en-US" w:bidi="ar-SA"/>
      </w:rPr>
    </w:lvl>
    <w:lvl w:ilvl="4" w:tplc="5A503C7C">
      <w:numFmt w:val="bullet"/>
      <w:lvlText w:val="•"/>
      <w:lvlJc w:val="left"/>
      <w:pPr>
        <w:ind w:left="173" w:hanging="209"/>
      </w:pPr>
      <w:rPr>
        <w:rFonts w:hint="default"/>
        <w:lang w:val="en-US" w:eastAsia="en-US" w:bidi="ar-SA"/>
      </w:rPr>
    </w:lvl>
    <w:lvl w:ilvl="5" w:tplc="BCCA2C78">
      <w:numFmt w:val="bullet"/>
      <w:lvlText w:val="•"/>
      <w:lvlJc w:val="left"/>
      <w:pPr>
        <w:ind w:left="137" w:hanging="209"/>
      </w:pPr>
      <w:rPr>
        <w:rFonts w:hint="default"/>
        <w:lang w:val="en-US" w:eastAsia="en-US" w:bidi="ar-SA"/>
      </w:rPr>
    </w:lvl>
    <w:lvl w:ilvl="6" w:tplc="83AAA3F2">
      <w:numFmt w:val="bullet"/>
      <w:lvlText w:val="•"/>
      <w:lvlJc w:val="left"/>
      <w:pPr>
        <w:ind w:left="101" w:hanging="209"/>
      </w:pPr>
      <w:rPr>
        <w:rFonts w:hint="default"/>
        <w:lang w:val="en-US" w:eastAsia="en-US" w:bidi="ar-SA"/>
      </w:rPr>
    </w:lvl>
    <w:lvl w:ilvl="7" w:tplc="00E800A2">
      <w:numFmt w:val="bullet"/>
      <w:lvlText w:val="•"/>
      <w:lvlJc w:val="left"/>
      <w:pPr>
        <w:ind w:left="66" w:hanging="209"/>
      </w:pPr>
      <w:rPr>
        <w:rFonts w:hint="default"/>
        <w:lang w:val="en-US" w:eastAsia="en-US" w:bidi="ar-SA"/>
      </w:rPr>
    </w:lvl>
    <w:lvl w:ilvl="8" w:tplc="A89CF1F6">
      <w:numFmt w:val="bullet"/>
      <w:lvlText w:val="•"/>
      <w:lvlJc w:val="left"/>
      <w:pPr>
        <w:ind w:left="30" w:hanging="209"/>
      </w:pPr>
      <w:rPr>
        <w:rFonts w:hint="default"/>
        <w:lang w:val="en-US" w:eastAsia="en-US" w:bidi="ar-SA"/>
      </w:rPr>
    </w:lvl>
  </w:abstractNum>
  <w:abstractNum w:abstractNumId="11" w15:restartNumberingAfterBreak="0">
    <w:nsid w:val="0EA3434A"/>
    <w:multiLevelType w:val="hybridMultilevel"/>
    <w:tmpl w:val="6860BBBE"/>
    <w:lvl w:ilvl="0" w:tplc="D7A67AAE">
      <w:start w:val="1"/>
      <w:numFmt w:val="decimal"/>
      <w:lvlText w:val="%1."/>
      <w:lvlJc w:val="left"/>
      <w:pPr>
        <w:ind w:left="382" w:hanging="184"/>
        <w:jc w:val="right"/>
      </w:pPr>
      <w:rPr>
        <w:rFonts w:hint="default"/>
        <w:spacing w:val="0"/>
        <w:w w:val="100"/>
        <w:lang w:val="en-US" w:eastAsia="en-US" w:bidi="ar-SA"/>
      </w:rPr>
    </w:lvl>
    <w:lvl w:ilvl="1" w:tplc="01CE8114">
      <w:numFmt w:val="bullet"/>
      <w:lvlText w:val="•"/>
      <w:lvlJc w:val="left"/>
      <w:pPr>
        <w:ind w:left="853" w:hanging="184"/>
      </w:pPr>
      <w:rPr>
        <w:rFonts w:hint="default"/>
        <w:lang w:val="en-US" w:eastAsia="en-US" w:bidi="ar-SA"/>
      </w:rPr>
    </w:lvl>
    <w:lvl w:ilvl="2" w:tplc="80CEF6B6">
      <w:numFmt w:val="bullet"/>
      <w:lvlText w:val="•"/>
      <w:lvlJc w:val="left"/>
      <w:pPr>
        <w:ind w:left="1327" w:hanging="184"/>
      </w:pPr>
      <w:rPr>
        <w:rFonts w:hint="default"/>
        <w:lang w:val="en-US" w:eastAsia="en-US" w:bidi="ar-SA"/>
      </w:rPr>
    </w:lvl>
    <w:lvl w:ilvl="3" w:tplc="29E0E534">
      <w:numFmt w:val="bullet"/>
      <w:lvlText w:val="•"/>
      <w:lvlJc w:val="left"/>
      <w:pPr>
        <w:ind w:left="1801" w:hanging="184"/>
      </w:pPr>
      <w:rPr>
        <w:rFonts w:hint="default"/>
        <w:lang w:val="en-US" w:eastAsia="en-US" w:bidi="ar-SA"/>
      </w:rPr>
    </w:lvl>
    <w:lvl w:ilvl="4" w:tplc="A2424B2C">
      <w:numFmt w:val="bullet"/>
      <w:lvlText w:val="•"/>
      <w:lvlJc w:val="left"/>
      <w:pPr>
        <w:ind w:left="2275" w:hanging="184"/>
      </w:pPr>
      <w:rPr>
        <w:rFonts w:hint="default"/>
        <w:lang w:val="en-US" w:eastAsia="en-US" w:bidi="ar-SA"/>
      </w:rPr>
    </w:lvl>
    <w:lvl w:ilvl="5" w:tplc="6B2C0184">
      <w:numFmt w:val="bullet"/>
      <w:lvlText w:val="•"/>
      <w:lvlJc w:val="left"/>
      <w:pPr>
        <w:ind w:left="2749" w:hanging="184"/>
      </w:pPr>
      <w:rPr>
        <w:rFonts w:hint="default"/>
        <w:lang w:val="en-US" w:eastAsia="en-US" w:bidi="ar-SA"/>
      </w:rPr>
    </w:lvl>
    <w:lvl w:ilvl="6" w:tplc="68A0564A">
      <w:numFmt w:val="bullet"/>
      <w:lvlText w:val="•"/>
      <w:lvlJc w:val="left"/>
      <w:pPr>
        <w:ind w:left="3223" w:hanging="184"/>
      </w:pPr>
      <w:rPr>
        <w:rFonts w:hint="default"/>
        <w:lang w:val="en-US" w:eastAsia="en-US" w:bidi="ar-SA"/>
      </w:rPr>
    </w:lvl>
    <w:lvl w:ilvl="7" w:tplc="C9BAA1E4">
      <w:numFmt w:val="bullet"/>
      <w:lvlText w:val="•"/>
      <w:lvlJc w:val="left"/>
      <w:pPr>
        <w:ind w:left="3697" w:hanging="184"/>
      </w:pPr>
      <w:rPr>
        <w:rFonts w:hint="default"/>
        <w:lang w:val="en-US" w:eastAsia="en-US" w:bidi="ar-SA"/>
      </w:rPr>
    </w:lvl>
    <w:lvl w:ilvl="8" w:tplc="5414F230">
      <w:numFmt w:val="bullet"/>
      <w:lvlText w:val="•"/>
      <w:lvlJc w:val="left"/>
      <w:pPr>
        <w:ind w:left="4171" w:hanging="184"/>
      </w:pPr>
      <w:rPr>
        <w:rFonts w:hint="default"/>
        <w:lang w:val="en-US" w:eastAsia="en-US" w:bidi="ar-SA"/>
      </w:rPr>
    </w:lvl>
  </w:abstractNum>
  <w:abstractNum w:abstractNumId="12" w15:restartNumberingAfterBreak="0">
    <w:nsid w:val="13277155"/>
    <w:multiLevelType w:val="hybridMultilevel"/>
    <w:tmpl w:val="1BB8CC44"/>
    <w:lvl w:ilvl="0" w:tplc="DF685820">
      <w:start w:val="1"/>
      <w:numFmt w:val="lowerLetter"/>
      <w:lvlText w:val="%1."/>
      <w:lvlJc w:val="left"/>
      <w:pPr>
        <w:ind w:left="198" w:hanging="24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5418A11C">
      <w:numFmt w:val="bullet"/>
      <w:lvlText w:val="•"/>
      <w:lvlJc w:val="left"/>
      <w:pPr>
        <w:ind w:left="691" w:hanging="241"/>
      </w:pPr>
      <w:rPr>
        <w:rFonts w:hint="default"/>
        <w:lang w:val="en-US" w:eastAsia="en-US" w:bidi="ar-SA"/>
      </w:rPr>
    </w:lvl>
    <w:lvl w:ilvl="2" w:tplc="1FE01B64">
      <w:numFmt w:val="bullet"/>
      <w:lvlText w:val="•"/>
      <w:lvlJc w:val="left"/>
      <w:pPr>
        <w:ind w:left="1183" w:hanging="241"/>
      </w:pPr>
      <w:rPr>
        <w:rFonts w:hint="default"/>
        <w:lang w:val="en-US" w:eastAsia="en-US" w:bidi="ar-SA"/>
      </w:rPr>
    </w:lvl>
    <w:lvl w:ilvl="3" w:tplc="3E268826">
      <w:numFmt w:val="bullet"/>
      <w:lvlText w:val="•"/>
      <w:lvlJc w:val="left"/>
      <w:pPr>
        <w:ind w:left="1675" w:hanging="241"/>
      </w:pPr>
      <w:rPr>
        <w:rFonts w:hint="default"/>
        <w:lang w:val="en-US" w:eastAsia="en-US" w:bidi="ar-SA"/>
      </w:rPr>
    </w:lvl>
    <w:lvl w:ilvl="4" w:tplc="7CEE1B1C">
      <w:numFmt w:val="bullet"/>
      <w:lvlText w:val="•"/>
      <w:lvlJc w:val="left"/>
      <w:pPr>
        <w:ind w:left="2167" w:hanging="241"/>
      </w:pPr>
      <w:rPr>
        <w:rFonts w:hint="default"/>
        <w:lang w:val="en-US" w:eastAsia="en-US" w:bidi="ar-SA"/>
      </w:rPr>
    </w:lvl>
    <w:lvl w:ilvl="5" w:tplc="5652FBF8">
      <w:numFmt w:val="bullet"/>
      <w:lvlText w:val="•"/>
      <w:lvlJc w:val="left"/>
      <w:pPr>
        <w:ind w:left="2659" w:hanging="241"/>
      </w:pPr>
      <w:rPr>
        <w:rFonts w:hint="default"/>
        <w:lang w:val="en-US" w:eastAsia="en-US" w:bidi="ar-SA"/>
      </w:rPr>
    </w:lvl>
    <w:lvl w:ilvl="6" w:tplc="0AC8E004">
      <w:numFmt w:val="bullet"/>
      <w:lvlText w:val="•"/>
      <w:lvlJc w:val="left"/>
      <w:pPr>
        <w:ind w:left="3151" w:hanging="241"/>
      </w:pPr>
      <w:rPr>
        <w:rFonts w:hint="default"/>
        <w:lang w:val="en-US" w:eastAsia="en-US" w:bidi="ar-SA"/>
      </w:rPr>
    </w:lvl>
    <w:lvl w:ilvl="7" w:tplc="7C44ADBE">
      <w:numFmt w:val="bullet"/>
      <w:lvlText w:val="•"/>
      <w:lvlJc w:val="left"/>
      <w:pPr>
        <w:ind w:left="3643" w:hanging="241"/>
      </w:pPr>
      <w:rPr>
        <w:rFonts w:hint="default"/>
        <w:lang w:val="en-US" w:eastAsia="en-US" w:bidi="ar-SA"/>
      </w:rPr>
    </w:lvl>
    <w:lvl w:ilvl="8" w:tplc="DD940F34">
      <w:numFmt w:val="bullet"/>
      <w:lvlText w:val="•"/>
      <w:lvlJc w:val="left"/>
      <w:pPr>
        <w:ind w:left="4135" w:hanging="241"/>
      </w:pPr>
      <w:rPr>
        <w:rFonts w:hint="default"/>
        <w:lang w:val="en-US" w:eastAsia="en-US" w:bidi="ar-SA"/>
      </w:rPr>
    </w:lvl>
  </w:abstractNum>
  <w:abstractNum w:abstractNumId="13" w15:restartNumberingAfterBreak="0">
    <w:nsid w:val="137B135C"/>
    <w:multiLevelType w:val="hybridMultilevel"/>
    <w:tmpl w:val="ED489324"/>
    <w:lvl w:ilvl="0" w:tplc="4BC42BEE">
      <w:start w:val="2"/>
      <w:numFmt w:val="lowerLetter"/>
      <w:lvlText w:val="(%1)"/>
      <w:lvlJc w:val="left"/>
      <w:pPr>
        <w:ind w:left="274" w:hanging="298"/>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921CB030">
      <w:numFmt w:val="bullet"/>
      <w:lvlText w:val="•"/>
      <w:lvlJc w:val="left"/>
      <w:pPr>
        <w:ind w:left="744" w:hanging="298"/>
      </w:pPr>
      <w:rPr>
        <w:rFonts w:hint="default"/>
        <w:lang w:val="en-US" w:eastAsia="en-US" w:bidi="ar-SA"/>
      </w:rPr>
    </w:lvl>
    <w:lvl w:ilvl="2" w:tplc="B42456C6">
      <w:numFmt w:val="bullet"/>
      <w:lvlText w:val="•"/>
      <w:lvlJc w:val="left"/>
      <w:pPr>
        <w:ind w:left="1208" w:hanging="298"/>
      </w:pPr>
      <w:rPr>
        <w:rFonts w:hint="default"/>
        <w:lang w:val="en-US" w:eastAsia="en-US" w:bidi="ar-SA"/>
      </w:rPr>
    </w:lvl>
    <w:lvl w:ilvl="3" w:tplc="536CB090">
      <w:numFmt w:val="bullet"/>
      <w:lvlText w:val="•"/>
      <w:lvlJc w:val="left"/>
      <w:pPr>
        <w:ind w:left="1672" w:hanging="298"/>
      </w:pPr>
      <w:rPr>
        <w:rFonts w:hint="default"/>
        <w:lang w:val="en-US" w:eastAsia="en-US" w:bidi="ar-SA"/>
      </w:rPr>
    </w:lvl>
    <w:lvl w:ilvl="4" w:tplc="16868070">
      <w:numFmt w:val="bullet"/>
      <w:lvlText w:val="•"/>
      <w:lvlJc w:val="left"/>
      <w:pPr>
        <w:ind w:left="2136" w:hanging="298"/>
      </w:pPr>
      <w:rPr>
        <w:rFonts w:hint="default"/>
        <w:lang w:val="en-US" w:eastAsia="en-US" w:bidi="ar-SA"/>
      </w:rPr>
    </w:lvl>
    <w:lvl w:ilvl="5" w:tplc="AED0DDFE">
      <w:numFmt w:val="bullet"/>
      <w:lvlText w:val="•"/>
      <w:lvlJc w:val="left"/>
      <w:pPr>
        <w:ind w:left="2600" w:hanging="298"/>
      </w:pPr>
      <w:rPr>
        <w:rFonts w:hint="default"/>
        <w:lang w:val="en-US" w:eastAsia="en-US" w:bidi="ar-SA"/>
      </w:rPr>
    </w:lvl>
    <w:lvl w:ilvl="6" w:tplc="1C589E1A">
      <w:numFmt w:val="bullet"/>
      <w:lvlText w:val="•"/>
      <w:lvlJc w:val="left"/>
      <w:pPr>
        <w:ind w:left="3064" w:hanging="298"/>
      </w:pPr>
      <w:rPr>
        <w:rFonts w:hint="default"/>
        <w:lang w:val="en-US" w:eastAsia="en-US" w:bidi="ar-SA"/>
      </w:rPr>
    </w:lvl>
    <w:lvl w:ilvl="7" w:tplc="B9C668BE">
      <w:numFmt w:val="bullet"/>
      <w:lvlText w:val="•"/>
      <w:lvlJc w:val="left"/>
      <w:pPr>
        <w:ind w:left="3528" w:hanging="298"/>
      </w:pPr>
      <w:rPr>
        <w:rFonts w:hint="default"/>
        <w:lang w:val="en-US" w:eastAsia="en-US" w:bidi="ar-SA"/>
      </w:rPr>
    </w:lvl>
    <w:lvl w:ilvl="8" w:tplc="D038714C">
      <w:numFmt w:val="bullet"/>
      <w:lvlText w:val="•"/>
      <w:lvlJc w:val="left"/>
      <w:pPr>
        <w:ind w:left="3992" w:hanging="298"/>
      </w:pPr>
      <w:rPr>
        <w:rFonts w:hint="default"/>
        <w:lang w:val="en-US" w:eastAsia="en-US" w:bidi="ar-SA"/>
      </w:rPr>
    </w:lvl>
  </w:abstractNum>
  <w:abstractNum w:abstractNumId="14" w15:restartNumberingAfterBreak="0">
    <w:nsid w:val="15883BFF"/>
    <w:multiLevelType w:val="multilevel"/>
    <w:tmpl w:val="DCE24AD6"/>
    <w:lvl w:ilvl="0">
      <w:start w:val="19"/>
      <w:numFmt w:val="decimal"/>
      <w:lvlText w:val="%1"/>
      <w:lvlJc w:val="left"/>
      <w:pPr>
        <w:ind w:left="199" w:hanging="630"/>
        <w:jc w:val="left"/>
      </w:pPr>
      <w:rPr>
        <w:rFonts w:hint="default"/>
        <w:lang w:val="en-US" w:eastAsia="en-US" w:bidi="ar-SA"/>
      </w:rPr>
    </w:lvl>
    <w:lvl w:ilvl="1">
      <w:start w:val="41"/>
      <w:numFmt w:val="decimal"/>
      <w:lvlText w:val="%1.%2"/>
      <w:lvlJc w:val="left"/>
      <w:pPr>
        <w:ind w:left="199" w:hanging="630"/>
        <w:jc w:val="right"/>
      </w:pPr>
      <w:rPr>
        <w:rFonts w:ascii="Arial" w:eastAsia="Arial" w:hAnsi="Arial" w:cs="Arial" w:hint="default"/>
        <w:b/>
        <w:bCs/>
        <w:i w:val="0"/>
        <w:iCs w:val="0"/>
        <w:spacing w:val="0"/>
        <w:w w:val="99"/>
        <w:sz w:val="18"/>
        <w:szCs w:val="18"/>
        <w:lang w:val="en-US" w:eastAsia="en-US" w:bidi="ar-SA"/>
      </w:rPr>
    </w:lvl>
    <w:lvl w:ilvl="2">
      <w:start w:val="1"/>
      <w:numFmt w:val="decimal"/>
      <w:lvlText w:val="(%3)"/>
      <w:lvlJc w:val="left"/>
      <w:pPr>
        <w:ind w:left="199" w:hanging="311"/>
        <w:jc w:val="left"/>
      </w:pPr>
      <w:rPr>
        <w:rFonts w:ascii="Arial" w:eastAsia="Arial" w:hAnsi="Arial" w:cs="Arial" w:hint="default"/>
        <w:b/>
        <w:bCs/>
        <w:i w:val="0"/>
        <w:iCs w:val="0"/>
        <w:spacing w:val="0"/>
        <w:w w:val="99"/>
        <w:sz w:val="18"/>
        <w:szCs w:val="18"/>
        <w:lang w:val="en-US" w:eastAsia="en-US" w:bidi="ar-SA"/>
      </w:rPr>
    </w:lvl>
    <w:lvl w:ilvl="3">
      <w:start w:val="1"/>
      <w:numFmt w:val="lowerLetter"/>
      <w:lvlText w:val="(%4)"/>
      <w:lvlJc w:val="left"/>
      <w:pPr>
        <w:ind w:left="274" w:hanging="288"/>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4">
      <w:numFmt w:val="bullet"/>
      <w:lvlText w:val="•"/>
      <w:lvlJc w:val="left"/>
      <w:pPr>
        <w:ind w:left="173" w:hanging="288"/>
      </w:pPr>
      <w:rPr>
        <w:rFonts w:hint="default"/>
        <w:lang w:val="en-US" w:eastAsia="en-US" w:bidi="ar-SA"/>
      </w:rPr>
    </w:lvl>
    <w:lvl w:ilvl="5">
      <w:numFmt w:val="bullet"/>
      <w:lvlText w:val="•"/>
      <w:lvlJc w:val="left"/>
      <w:pPr>
        <w:ind w:left="137" w:hanging="288"/>
      </w:pPr>
      <w:rPr>
        <w:rFonts w:hint="default"/>
        <w:lang w:val="en-US" w:eastAsia="en-US" w:bidi="ar-SA"/>
      </w:rPr>
    </w:lvl>
    <w:lvl w:ilvl="6">
      <w:numFmt w:val="bullet"/>
      <w:lvlText w:val="•"/>
      <w:lvlJc w:val="left"/>
      <w:pPr>
        <w:ind w:left="102" w:hanging="288"/>
      </w:pPr>
      <w:rPr>
        <w:rFonts w:hint="default"/>
        <w:lang w:val="en-US" w:eastAsia="en-US" w:bidi="ar-SA"/>
      </w:rPr>
    </w:lvl>
    <w:lvl w:ilvl="7">
      <w:numFmt w:val="bullet"/>
      <w:lvlText w:val="•"/>
      <w:lvlJc w:val="left"/>
      <w:pPr>
        <w:ind w:left="66" w:hanging="288"/>
      </w:pPr>
      <w:rPr>
        <w:rFonts w:hint="default"/>
        <w:lang w:val="en-US" w:eastAsia="en-US" w:bidi="ar-SA"/>
      </w:rPr>
    </w:lvl>
    <w:lvl w:ilvl="8">
      <w:numFmt w:val="bullet"/>
      <w:lvlText w:val="•"/>
      <w:lvlJc w:val="left"/>
      <w:pPr>
        <w:ind w:left="30" w:hanging="288"/>
      </w:pPr>
      <w:rPr>
        <w:rFonts w:hint="default"/>
        <w:lang w:val="en-US" w:eastAsia="en-US" w:bidi="ar-SA"/>
      </w:rPr>
    </w:lvl>
  </w:abstractNum>
  <w:abstractNum w:abstractNumId="15" w15:restartNumberingAfterBreak="0">
    <w:nsid w:val="162959AF"/>
    <w:multiLevelType w:val="hybridMultilevel"/>
    <w:tmpl w:val="D3E821F2"/>
    <w:lvl w:ilvl="0" w:tplc="BC6E5054">
      <w:start w:val="2"/>
      <w:numFmt w:val="decimal"/>
      <w:lvlText w:val="(%1)"/>
      <w:lvlJc w:val="left"/>
      <w:pPr>
        <w:ind w:left="198" w:hanging="311"/>
        <w:jc w:val="right"/>
      </w:pPr>
      <w:rPr>
        <w:rFonts w:ascii="Arial" w:eastAsia="Arial" w:hAnsi="Arial" w:cs="Arial" w:hint="default"/>
        <w:b/>
        <w:bCs/>
        <w:i w:val="0"/>
        <w:iCs w:val="0"/>
        <w:spacing w:val="0"/>
        <w:w w:val="99"/>
        <w:sz w:val="18"/>
        <w:szCs w:val="18"/>
        <w:lang w:val="en-US" w:eastAsia="en-US" w:bidi="ar-SA"/>
      </w:rPr>
    </w:lvl>
    <w:lvl w:ilvl="1" w:tplc="231A22D6">
      <w:numFmt w:val="bullet"/>
      <w:lvlText w:val="•"/>
      <w:lvlJc w:val="left"/>
      <w:pPr>
        <w:ind w:left="691" w:hanging="311"/>
      </w:pPr>
      <w:rPr>
        <w:rFonts w:hint="default"/>
        <w:lang w:val="en-US" w:eastAsia="en-US" w:bidi="ar-SA"/>
      </w:rPr>
    </w:lvl>
    <w:lvl w:ilvl="2" w:tplc="B52ABEF6">
      <w:numFmt w:val="bullet"/>
      <w:lvlText w:val="•"/>
      <w:lvlJc w:val="left"/>
      <w:pPr>
        <w:ind w:left="1183" w:hanging="311"/>
      </w:pPr>
      <w:rPr>
        <w:rFonts w:hint="default"/>
        <w:lang w:val="en-US" w:eastAsia="en-US" w:bidi="ar-SA"/>
      </w:rPr>
    </w:lvl>
    <w:lvl w:ilvl="3" w:tplc="9040806C">
      <w:numFmt w:val="bullet"/>
      <w:lvlText w:val="•"/>
      <w:lvlJc w:val="left"/>
      <w:pPr>
        <w:ind w:left="1675" w:hanging="311"/>
      </w:pPr>
      <w:rPr>
        <w:rFonts w:hint="default"/>
        <w:lang w:val="en-US" w:eastAsia="en-US" w:bidi="ar-SA"/>
      </w:rPr>
    </w:lvl>
    <w:lvl w:ilvl="4" w:tplc="436AC7D2">
      <w:numFmt w:val="bullet"/>
      <w:lvlText w:val="•"/>
      <w:lvlJc w:val="left"/>
      <w:pPr>
        <w:ind w:left="2167" w:hanging="311"/>
      </w:pPr>
      <w:rPr>
        <w:rFonts w:hint="default"/>
        <w:lang w:val="en-US" w:eastAsia="en-US" w:bidi="ar-SA"/>
      </w:rPr>
    </w:lvl>
    <w:lvl w:ilvl="5" w:tplc="3822DF16">
      <w:numFmt w:val="bullet"/>
      <w:lvlText w:val="•"/>
      <w:lvlJc w:val="left"/>
      <w:pPr>
        <w:ind w:left="2659" w:hanging="311"/>
      </w:pPr>
      <w:rPr>
        <w:rFonts w:hint="default"/>
        <w:lang w:val="en-US" w:eastAsia="en-US" w:bidi="ar-SA"/>
      </w:rPr>
    </w:lvl>
    <w:lvl w:ilvl="6" w:tplc="E4A2AED0">
      <w:numFmt w:val="bullet"/>
      <w:lvlText w:val="•"/>
      <w:lvlJc w:val="left"/>
      <w:pPr>
        <w:ind w:left="3151" w:hanging="311"/>
      </w:pPr>
      <w:rPr>
        <w:rFonts w:hint="default"/>
        <w:lang w:val="en-US" w:eastAsia="en-US" w:bidi="ar-SA"/>
      </w:rPr>
    </w:lvl>
    <w:lvl w:ilvl="7" w:tplc="05640646">
      <w:numFmt w:val="bullet"/>
      <w:lvlText w:val="•"/>
      <w:lvlJc w:val="left"/>
      <w:pPr>
        <w:ind w:left="3643" w:hanging="311"/>
      </w:pPr>
      <w:rPr>
        <w:rFonts w:hint="default"/>
        <w:lang w:val="en-US" w:eastAsia="en-US" w:bidi="ar-SA"/>
      </w:rPr>
    </w:lvl>
    <w:lvl w:ilvl="8" w:tplc="03A41702">
      <w:numFmt w:val="bullet"/>
      <w:lvlText w:val="•"/>
      <w:lvlJc w:val="left"/>
      <w:pPr>
        <w:ind w:left="4135" w:hanging="311"/>
      </w:pPr>
      <w:rPr>
        <w:rFonts w:hint="default"/>
        <w:lang w:val="en-US" w:eastAsia="en-US" w:bidi="ar-SA"/>
      </w:rPr>
    </w:lvl>
  </w:abstractNum>
  <w:abstractNum w:abstractNumId="16" w15:restartNumberingAfterBreak="0">
    <w:nsid w:val="167A6F07"/>
    <w:multiLevelType w:val="hybridMultilevel"/>
    <w:tmpl w:val="5162AF76"/>
    <w:lvl w:ilvl="0" w:tplc="E5B4A5AE">
      <w:start w:val="2"/>
      <w:numFmt w:val="lowerLetter"/>
      <w:lvlText w:val="(%1)"/>
      <w:lvlJc w:val="left"/>
      <w:pPr>
        <w:ind w:left="198" w:hanging="298"/>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7B9C90EE">
      <w:numFmt w:val="bullet"/>
      <w:lvlText w:val="•"/>
      <w:lvlJc w:val="left"/>
      <w:pPr>
        <w:ind w:left="691" w:hanging="298"/>
      </w:pPr>
      <w:rPr>
        <w:rFonts w:hint="default"/>
        <w:lang w:val="en-US" w:eastAsia="en-US" w:bidi="ar-SA"/>
      </w:rPr>
    </w:lvl>
    <w:lvl w:ilvl="2" w:tplc="6E3085F0">
      <w:numFmt w:val="bullet"/>
      <w:lvlText w:val="•"/>
      <w:lvlJc w:val="left"/>
      <w:pPr>
        <w:ind w:left="1183" w:hanging="298"/>
      </w:pPr>
      <w:rPr>
        <w:rFonts w:hint="default"/>
        <w:lang w:val="en-US" w:eastAsia="en-US" w:bidi="ar-SA"/>
      </w:rPr>
    </w:lvl>
    <w:lvl w:ilvl="3" w:tplc="A8B6B6FA">
      <w:numFmt w:val="bullet"/>
      <w:lvlText w:val="•"/>
      <w:lvlJc w:val="left"/>
      <w:pPr>
        <w:ind w:left="1675" w:hanging="298"/>
      </w:pPr>
      <w:rPr>
        <w:rFonts w:hint="default"/>
        <w:lang w:val="en-US" w:eastAsia="en-US" w:bidi="ar-SA"/>
      </w:rPr>
    </w:lvl>
    <w:lvl w:ilvl="4" w:tplc="43162548">
      <w:numFmt w:val="bullet"/>
      <w:lvlText w:val="•"/>
      <w:lvlJc w:val="left"/>
      <w:pPr>
        <w:ind w:left="2167" w:hanging="298"/>
      </w:pPr>
      <w:rPr>
        <w:rFonts w:hint="default"/>
        <w:lang w:val="en-US" w:eastAsia="en-US" w:bidi="ar-SA"/>
      </w:rPr>
    </w:lvl>
    <w:lvl w:ilvl="5" w:tplc="8D4288E6">
      <w:numFmt w:val="bullet"/>
      <w:lvlText w:val="•"/>
      <w:lvlJc w:val="left"/>
      <w:pPr>
        <w:ind w:left="2659" w:hanging="298"/>
      </w:pPr>
      <w:rPr>
        <w:rFonts w:hint="default"/>
        <w:lang w:val="en-US" w:eastAsia="en-US" w:bidi="ar-SA"/>
      </w:rPr>
    </w:lvl>
    <w:lvl w:ilvl="6" w:tplc="708E58BE">
      <w:numFmt w:val="bullet"/>
      <w:lvlText w:val="•"/>
      <w:lvlJc w:val="left"/>
      <w:pPr>
        <w:ind w:left="3151" w:hanging="298"/>
      </w:pPr>
      <w:rPr>
        <w:rFonts w:hint="default"/>
        <w:lang w:val="en-US" w:eastAsia="en-US" w:bidi="ar-SA"/>
      </w:rPr>
    </w:lvl>
    <w:lvl w:ilvl="7" w:tplc="02527198">
      <w:numFmt w:val="bullet"/>
      <w:lvlText w:val="•"/>
      <w:lvlJc w:val="left"/>
      <w:pPr>
        <w:ind w:left="3643" w:hanging="298"/>
      </w:pPr>
      <w:rPr>
        <w:rFonts w:hint="default"/>
        <w:lang w:val="en-US" w:eastAsia="en-US" w:bidi="ar-SA"/>
      </w:rPr>
    </w:lvl>
    <w:lvl w:ilvl="8" w:tplc="5C20D186">
      <w:numFmt w:val="bullet"/>
      <w:lvlText w:val="•"/>
      <w:lvlJc w:val="left"/>
      <w:pPr>
        <w:ind w:left="4135" w:hanging="298"/>
      </w:pPr>
      <w:rPr>
        <w:rFonts w:hint="default"/>
        <w:lang w:val="en-US" w:eastAsia="en-US" w:bidi="ar-SA"/>
      </w:rPr>
    </w:lvl>
  </w:abstractNum>
  <w:abstractNum w:abstractNumId="17" w15:restartNumberingAfterBreak="0">
    <w:nsid w:val="18535825"/>
    <w:multiLevelType w:val="hybridMultilevel"/>
    <w:tmpl w:val="B69CF35C"/>
    <w:lvl w:ilvl="0" w:tplc="BC44ED8A">
      <w:start w:val="2"/>
      <w:numFmt w:val="lowerLetter"/>
      <w:lvlText w:val="(%1)"/>
      <w:lvlJc w:val="left"/>
      <w:pPr>
        <w:ind w:left="199" w:hanging="310"/>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589CDD5C">
      <w:numFmt w:val="bullet"/>
      <w:lvlText w:val="•"/>
      <w:lvlJc w:val="left"/>
      <w:pPr>
        <w:ind w:left="691" w:hanging="310"/>
      </w:pPr>
      <w:rPr>
        <w:rFonts w:hint="default"/>
        <w:lang w:val="en-US" w:eastAsia="en-US" w:bidi="ar-SA"/>
      </w:rPr>
    </w:lvl>
    <w:lvl w:ilvl="2" w:tplc="CD30211A">
      <w:numFmt w:val="bullet"/>
      <w:lvlText w:val="•"/>
      <w:lvlJc w:val="left"/>
      <w:pPr>
        <w:ind w:left="1183" w:hanging="310"/>
      </w:pPr>
      <w:rPr>
        <w:rFonts w:hint="default"/>
        <w:lang w:val="en-US" w:eastAsia="en-US" w:bidi="ar-SA"/>
      </w:rPr>
    </w:lvl>
    <w:lvl w:ilvl="3" w:tplc="4B2641B2">
      <w:numFmt w:val="bullet"/>
      <w:lvlText w:val="•"/>
      <w:lvlJc w:val="left"/>
      <w:pPr>
        <w:ind w:left="1675" w:hanging="310"/>
      </w:pPr>
      <w:rPr>
        <w:rFonts w:hint="default"/>
        <w:lang w:val="en-US" w:eastAsia="en-US" w:bidi="ar-SA"/>
      </w:rPr>
    </w:lvl>
    <w:lvl w:ilvl="4" w:tplc="C2024488">
      <w:numFmt w:val="bullet"/>
      <w:lvlText w:val="•"/>
      <w:lvlJc w:val="left"/>
      <w:pPr>
        <w:ind w:left="2167" w:hanging="310"/>
      </w:pPr>
      <w:rPr>
        <w:rFonts w:hint="default"/>
        <w:lang w:val="en-US" w:eastAsia="en-US" w:bidi="ar-SA"/>
      </w:rPr>
    </w:lvl>
    <w:lvl w:ilvl="5" w:tplc="A48898D6">
      <w:numFmt w:val="bullet"/>
      <w:lvlText w:val="•"/>
      <w:lvlJc w:val="left"/>
      <w:pPr>
        <w:ind w:left="2659" w:hanging="310"/>
      </w:pPr>
      <w:rPr>
        <w:rFonts w:hint="default"/>
        <w:lang w:val="en-US" w:eastAsia="en-US" w:bidi="ar-SA"/>
      </w:rPr>
    </w:lvl>
    <w:lvl w:ilvl="6" w:tplc="D14CCFBE">
      <w:numFmt w:val="bullet"/>
      <w:lvlText w:val="•"/>
      <w:lvlJc w:val="left"/>
      <w:pPr>
        <w:ind w:left="3151" w:hanging="310"/>
      </w:pPr>
      <w:rPr>
        <w:rFonts w:hint="default"/>
        <w:lang w:val="en-US" w:eastAsia="en-US" w:bidi="ar-SA"/>
      </w:rPr>
    </w:lvl>
    <w:lvl w:ilvl="7" w:tplc="37E0EEF0">
      <w:numFmt w:val="bullet"/>
      <w:lvlText w:val="•"/>
      <w:lvlJc w:val="left"/>
      <w:pPr>
        <w:ind w:left="3643" w:hanging="310"/>
      </w:pPr>
      <w:rPr>
        <w:rFonts w:hint="default"/>
        <w:lang w:val="en-US" w:eastAsia="en-US" w:bidi="ar-SA"/>
      </w:rPr>
    </w:lvl>
    <w:lvl w:ilvl="8" w:tplc="005ABCC4">
      <w:numFmt w:val="bullet"/>
      <w:lvlText w:val="•"/>
      <w:lvlJc w:val="left"/>
      <w:pPr>
        <w:ind w:left="4135" w:hanging="310"/>
      </w:pPr>
      <w:rPr>
        <w:rFonts w:hint="default"/>
        <w:lang w:val="en-US" w:eastAsia="en-US" w:bidi="ar-SA"/>
      </w:rPr>
    </w:lvl>
  </w:abstractNum>
  <w:abstractNum w:abstractNumId="18" w15:restartNumberingAfterBreak="0">
    <w:nsid w:val="19144C88"/>
    <w:multiLevelType w:val="hybridMultilevel"/>
    <w:tmpl w:val="86CCC6E4"/>
    <w:lvl w:ilvl="0" w:tplc="A98E36BA">
      <w:start w:val="2"/>
      <w:numFmt w:val="lowerLetter"/>
      <w:lvlText w:val="(%1)"/>
      <w:lvlJc w:val="left"/>
      <w:pPr>
        <w:ind w:left="274" w:hanging="301"/>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0DF01A1E">
      <w:numFmt w:val="bullet"/>
      <w:lvlText w:val="•"/>
      <w:lvlJc w:val="left"/>
      <w:pPr>
        <w:ind w:left="744" w:hanging="301"/>
      </w:pPr>
      <w:rPr>
        <w:rFonts w:hint="default"/>
        <w:lang w:val="en-US" w:eastAsia="en-US" w:bidi="ar-SA"/>
      </w:rPr>
    </w:lvl>
    <w:lvl w:ilvl="2" w:tplc="77520216">
      <w:numFmt w:val="bullet"/>
      <w:lvlText w:val="•"/>
      <w:lvlJc w:val="left"/>
      <w:pPr>
        <w:ind w:left="1208" w:hanging="301"/>
      </w:pPr>
      <w:rPr>
        <w:rFonts w:hint="default"/>
        <w:lang w:val="en-US" w:eastAsia="en-US" w:bidi="ar-SA"/>
      </w:rPr>
    </w:lvl>
    <w:lvl w:ilvl="3" w:tplc="668C7B5E">
      <w:numFmt w:val="bullet"/>
      <w:lvlText w:val="•"/>
      <w:lvlJc w:val="left"/>
      <w:pPr>
        <w:ind w:left="1672" w:hanging="301"/>
      </w:pPr>
      <w:rPr>
        <w:rFonts w:hint="default"/>
        <w:lang w:val="en-US" w:eastAsia="en-US" w:bidi="ar-SA"/>
      </w:rPr>
    </w:lvl>
    <w:lvl w:ilvl="4" w:tplc="6A2201C0">
      <w:numFmt w:val="bullet"/>
      <w:lvlText w:val="•"/>
      <w:lvlJc w:val="left"/>
      <w:pPr>
        <w:ind w:left="2136" w:hanging="301"/>
      </w:pPr>
      <w:rPr>
        <w:rFonts w:hint="default"/>
        <w:lang w:val="en-US" w:eastAsia="en-US" w:bidi="ar-SA"/>
      </w:rPr>
    </w:lvl>
    <w:lvl w:ilvl="5" w:tplc="938868F0">
      <w:numFmt w:val="bullet"/>
      <w:lvlText w:val="•"/>
      <w:lvlJc w:val="left"/>
      <w:pPr>
        <w:ind w:left="2600" w:hanging="301"/>
      </w:pPr>
      <w:rPr>
        <w:rFonts w:hint="default"/>
        <w:lang w:val="en-US" w:eastAsia="en-US" w:bidi="ar-SA"/>
      </w:rPr>
    </w:lvl>
    <w:lvl w:ilvl="6" w:tplc="1D04779A">
      <w:numFmt w:val="bullet"/>
      <w:lvlText w:val="•"/>
      <w:lvlJc w:val="left"/>
      <w:pPr>
        <w:ind w:left="3064" w:hanging="301"/>
      </w:pPr>
      <w:rPr>
        <w:rFonts w:hint="default"/>
        <w:lang w:val="en-US" w:eastAsia="en-US" w:bidi="ar-SA"/>
      </w:rPr>
    </w:lvl>
    <w:lvl w:ilvl="7" w:tplc="D9AC4C9E">
      <w:numFmt w:val="bullet"/>
      <w:lvlText w:val="•"/>
      <w:lvlJc w:val="left"/>
      <w:pPr>
        <w:ind w:left="3528" w:hanging="301"/>
      </w:pPr>
      <w:rPr>
        <w:rFonts w:hint="default"/>
        <w:lang w:val="en-US" w:eastAsia="en-US" w:bidi="ar-SA"/>
      </w:rPr>
    </w:lvl>
    <w:lvl w:ilvl="8" w:tplc="A5009DA4">
      <w:numFmt w:val="bullet"/>
      <w:lvlText w:val="•"/>
      <w:lvlJc w:val="left"/>
      <w:pPr>
        <w:ind w:left="3992" w:hanging="301"/>
      </w:pPr>
      <w:rPr>
        <w:rFonts w:hint="default"/>
        <w:lang w:val="en-US" w:eastAsia="en-US" w:bidi="ar-SA"/>
      </w:rPr>
    </w:lvl>
  </w:abstractNum>
  <w:abstractNum w:abstractNumId="19" w15:restartNumberingAfterBreak="0">
    <w:nsid w:val="1A7B1BBB"/>
    <w:multiLevelType w:val="hybridMultilevel"/>
    <w:tmpl w:val="26F4D8E2"/>
    <w:lvl w:ilvl="0" w:tplc="172C578A">
      <w:start w:val="1"/>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A0D80816">
      <w:numFmt w:val="bullet"/>
      <w:lvlText w:val="•"/>
      <w:lvlJc w:val="left"/>
      <w:pPr>
        <w:ind w:left="744" w:hanging="311"/>
      </w:pPr>
      <w:rPr>
        <w:rFonts w:hint="default"/>
        <w:lang w:val="en-US" w:eastAsia="en-US" w:bidi="ar-SA"/>
      </w:rPr>
    </w:lvl>
    <w:lvl w:ilvl="2" w:tplc="73DA0874">
      <w:numFmt w:val="bullet"/>
      <w:lvlText w:val="•"/>
      <w:lvlJc w:val="left"/>
      <w:pPr>
        <w:ind w:left="1208" w:hanging="311"/>
      </w:pPr>
      <w:rPr>
        <w:rFonts w:hint="default"/>
        <w:lang w:val="en-US" w:eastAsia="en-US" w:bidi="ar-SA"/>
      </w:rPr>
    </w:lvl>
    <w:lvl w:ilvl="3" w:tplc="8494C83E">
      <w:numFmt w:val="bullet"/>
      <w:lvlText w:val="•"/>
      <w:lvlJc w:val="left"/>
      <w:pPr>
        <w:ind w:left="1672" w:hanging="311"/>
      </w:pPr>
      <w:rPr>
        <w:rFonts w:hint="default"/>
        <w:lang w:val="en-US" w:eastAsia="en-US" w:bidi="ar-SA"/>
      </w:rPr>
    </w:lvl>
    <w:lvl w:ilvl="4" w:tplc="8B024968">
      <w:numFmt w:val="bullet"/>
      <w:lvlText w:val="•"/>
      <w:lvlJc w:val="left"/>
      <w:pPr>
        <w:ind w:left="2136" w:hanging="311"/>
      </w:pPr>
      <w:rPr>
        <w:rFonts w:hint="default"/>
        <w:lang w:val="en-US" w:eastAsia="en-US" w:bidi="ar-SA"/>
      </w:rPr>
    </w:lvl>
    <w:lvl w:ilvl="5" w:tplc="70FE5BBE">
      <w:numFmt w:val="bullet"/>
      <w:lvlText w:val="•"/>
      <w:lvlJc w:val="left"/>
      <w:pPr>
        <w:ind w:left="2600" w:hanging="311"/>
      </w:pPr>
      <w:rPr>
        <w:rFonts w:hint="default"/>
        <w:lang w:val="en-US" w:eastAsia="en-US" w:bidi="ar-SA"/>
      </w:rPr>
    </w:lvl>
    <w:lvl w:ilvl="6" w:tplc="13CCE0CA">
      <w:numFmt w:val="bullet"/>
      <w:lvlText w:val="•"/>
      <w:lvlJc w:val="left"/>
      <w:pPr>
        <w:ind w:left="3064" w:hanging="311"/>
      </w:pPr>
      <w:rPr>
        <w:rFonts w:hint="default"/>
        <w:lang w:val="en-US" w:eastAsia="en-US" w:bidi="ar-SA"/>
      </w:rPr>
    </w:lvl>
    <w:lvl w:ilvl="7" w:tplc="56D49304">
      <w:numFmt w:val="bullet"/>
      <w:lvlText w:val="•"/>
      <w:lvlJc w:val="left"/>
      <w:pPr>
        <w:ind w:left="3528" w:hanging="311"/>
      </w:pPr>
      <w:rPr>
        <w:rFonts w:hint="default"/>
        <w:lang w:val="en-US" w:eastAsia="en-US" w:bidi="ar-SA"/>
      </w:rPr>
    </w:lvl>
    <w:lvl w:ilvl="8" w:tplc="6C68713C">
      <w:numFmt w:val="bullet"/>
      <w:lvlText w:val="•"/>
      <w:lvlJc w:val="left"/>
      <w:pPr>
        <w:ind w:left="3992" w:hanging="311"/>
      </w:pPr>
      <w:rPr>
        <w:rFonts w:hint="default"/>
        <w:lang w:val="en-US" w:eastAsia="en-US" w:bidi="ar-SA"/>
      </w:rPr>
    </w:lvl>
  </w:abstractNum>
  <w:abstractNum w:abstractNumId="20" w15:restartNumberingAfterBreak="0">
    <w:nsid w:val="1D282C23"/>
    <w:multiLevelType w:val="hybridMultilevel"/>
    <w:tmpl w:val="EFCCEB30"/>
    <w:lvl w:ilvl="0" w:tplc="3522BE56">
      <w:start w:val="2"/>
      <w:numFmt w:val="decimal"/>
      <w:lvlText w:val="%1."/>
      <w:lvlJc w:val="left"/>
      <w:pPr>
        <w:ind w:left="274" w:hanging="228"/>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1" w:tplc="88581ED8">
      <w:numFmt w:val="bullet"/>
      <w:lvlText w:val="•"/>
      <w:lvlJc w:val="left"/>
      <w:pPr>
        <w:ind w:left="744" w:hanging="228"/>
      </w:pPr>
      <w:rPr>
        <w:rFonts w:hint="default"/>
        <w:lang w:val="en-US" w:eastAsia="en-US" w:bidi="ar-SA"/>
      </w:rPr>
    </w:lvl>
    <w:lvl w:ilvl="2" w:tplc="A448D626">
      <w:numFmt w:val="bullet"/>
      <w:lvlText w:val="•"/>
      <w:lvlJc w:val="left"/>
      <w:pPr>
        <w:ind w:left="1208" w:hanging="228"/>
      </w:pPr>
      <w:rPr>
        <w:rFonts w:hint="default"/>
        <w:lang w:val="en-US" w:eastAsia="en-US" w:bidi="ar-SA"/>
      </w:rPr>
    </w:lvl>
    <w:lvl w:ilvl="3" w:tplc="EC38A220">
      <w:numFmt w:val="bullet"/>
      <w:lvlText w:val="•"/>
      <w:lvlJc w:val="left"/>
      <w:pPr>
        <w:ind w:left="1672" w:hanging="228"/>
      </w:pPr>
      <w:rPr>
        <w:rFonts w:hint="default"/>
        <w:lang w:val="en-US" w:eastAsia="en-US" w:bidi="ar-SA"/>
      </w:rPr>
    </w:lvl>
    <w:lvl w:ilvl="4" w:tplc="54CA3320">
      <w:numFmt w:val="bullet"/>
      <w:lvlText w:val="•"/>
      <w:lvlJc w:val="left"/>
      <w:pPr>
        <w:ind w:left="2136" w:hanging="228"/>
      </w:pPr>
      <w:rPr>
        <w:rFonts w:hint="default"/>
        <w:lang w:val="en-US" w:eastAsia="en-US" w:bidi="ar-SA"/>
      </w:rPr>
    </w:lvl>
    <w:lvl w:ilvl="5" w:tplc="A98A7CAE">
      <w:numFmt w:val="bullet"/>
      <w:lvlText w:val="•"/>
      <w:lvlJc w:val="left"/>
      <w:pPr>
        <w:ind w:left="2600" w:hanging="228"/>
      </w:pPr>
      <w:rPr>
        <w:rFonts w:hint="default"/>
        <w:lang w:val="en-US" w:eastAsia="en-US" w:bidi="ar-SA"/>
      </w:rPr>
    </w:lvl>
    <w:lvl w:ilvl="6" w:tplc="A3F473DA">
      <w:numFmt w:val="bullet"/>
      <w:lvlText w:val="•"/>
      <w:lvlJc w:val="left"/>
      <w:pPr>
        <w:ind w:left="3064" w:hanging="228"/>
      </w:pPr>
      <w:rPr>
        <w:rFonts w:hint="default"/>
        <w:lang w:val="en-US" w:eastAsia="en-US" w:bidi="ar-SA"/>
      </w:rPr>
    </w:lvl>
    <w:lvl w:ilvl="7" w:tplc="D554841E">
      <w:numFmt w:val="bullet"/>
      <w:lvlText w:val="•"/>
      <w:lvlJc w:val="left"/>
      <w:pPr>
        <w:ind w:left="3528" w:hanging="228"/>
      </w:pPr>
      <w:rPr>
        <w:rFonts w:hint="default"/>
        <w:lang w:val="en-US" w:eastAsia="en-US" w:bidi="ar-SA"/>
      </w:rPr>
    </w:lvl>
    <w:lvl w:ilvl="8" w:tplc="0B32B7C4">
      <w:numFmt w:val="bullet"/>
      <w:lvlText w:val="•"/>
      <w:lvlJc w:val="left"/>
      <w:pPr>
        <w:ind w:left="3992" w:hanging="228"/>
      </w:pPr>
      <w:rPr>
        <w:rFonts w:hint="default"/>
        <w:lang w:val="en-US" w:eastAsia="en-US" w:bidi="ar-SA"/>
      </w:rPr>
    </w:lvl>
  </w:abstractNum>
  <w:abstractNum w:abstractNumId="21" w15:restartNumberingAfterBreak="0">
    <w:nsid w:val="1DCA09ED"/>
    <w:multiLevelType w:val="hybridMultilevel"/>
    <w:tmpl w:val="167C0E30"/>
    <w:lvl w:ilvl="0" w:tplc="9472640C">
      <w:start w:val="1"/>
      <w:numFmt w:val="decimal"/>
      <w:lvlText w:val="(%1)"/>
      <w:lvlJc w:val="left"/>
      <w:pPr>
        <w:ind w:left="509" w:hanging="311"/>
        <w:jc w:val="right"/>
      </w:pPr>
      <w:rPr>
        <w:rFonts w:ascii="Arial" w:eastAsia="Arial" w:hAnsi="Arial" w:cs="Arial" w:hint="default"/>
        <w:b/>
        <w:bCs/>
        <w:i w:val="0"/>
        <w:iCs w:val="0"/>
        <w:spacing w:val="0"/>
        <w:w w:val="99"/>
        <w:sz w:val="18"/>
        <w:szCs w:val="18"/>
        <w:lang w:val="en-US" w:eastAsia="en-US" w:bidi="ar-SA"/>
      </w:rPr>
    </w:lvl>
    <w:lvl w:ilvl="1" w:tplc="97203DAE">
      <w:numFmt w:val="bullet"/>
      <w:lvlText w:val="•"/>
      <w:lvlJc w:val="left"/>
      <w:pPr>
        <w:ind w:left="961" w:hanging="311"/>
      </w:pPr>
      <w:rPr>
        <w:rFonts w:hint="default"/>
        <w:lang w:val="en-US" w:eastAsia="en-US" w:bidi="ar-SA"/>
      </w:rPr>
    </w:lvl>
    <w:lvl w:ilvl="2" w:tplc="B4F00EE2">
      <w:numFmt w:val="bullet"/>
      <w:lvlText w:val="•"/>
      <w:lvlJc w:val="left"/>
      <w:pPr>
        <w:ind w:left="1423" w:hanging="311"/>
      </w:pPr>
      <w:rPr>
        <w:rFonts w:hint="default"/>
        <w:lang w:val="en-US" w:eastAsia="en-US" w:bidi="ar-SA"/>
      </w:rPr>
    </w:lvl>
    <w:lvl w:ilvl="3" w:tplc="63B22DAC">
      <w:numFmt w:val="bullet"/>
      <w:lvlText w:val="•"/>
      <w:lvlJc w:val="left"/>
      <w:pPr>
        <w:ind w:left="1885" w:hanging="311"/>
      </w:pPr>
      <w:rPr>
        <w:rFonts w:hint="default"/>
        <w:lang w:val="en-US" w:eastAsia="en-US" w:bidi="ar-SA"/>
      </w:rPr>
    </w:lvl>
    <w:lvl w:ilvl="4" w:tplc="ABF2EDD0">
      <w:numFmt w:val="bullet"/>
      <w:lvlText w:val="•"/>
      <w:lvlJc w:val="left"/>
      <w:pPr>
        <w:ind w:left="2347" w:hanging="311"/>
      </w:pPr>
      <w:rPr>
        <w:rFonts w:hint="default"/>
        <w:lang w:val="en-US" w:eastAsia="en-US" w:bidi="ar-SA"/>
      </w:rPr>
    </w:lvl>
    <w:lvl w:ilvl="5" w:tplc="DE9E1286">
      <w:numFmt w:val="bullet"/>
      <w:lvlText w:val="•"/>
      <w:lvlJc w:val="left"/>
      <w:pPr>
        <w:ind w:left="2809" w:hanging="311"/>
      </w:pPr>
      <w:rPr>
        <w:rFonts w:hint="default"/>
        <w:lang w:val="en-US" w:eastAsia="en-US" w:bidi="ar-SA"/>
      </w:rPr>
    </w:lvl>
    <w:lvl w:ilvl="6" w:tplc="066474C8">
      <w:numFmt w:val="bullet"/>
      <w:lvlText w:val="•"/>
      <w:lvlJc w:val="left"/>
      <w:pPr>
        <w:ind w:left="3271" w:hanging="311"/>
      </w:pPr>
      <w:rPr>
        <w:rFonts w:hint="default"/>
        <w:lang w:val="en-US" w:eastAsia="en-US" w:bidi="ar-SA"/>
      </w:rPr>
    </w:lvl>
    <w:lvl w:ilvl="7" w:tplc="7F9E2DB2">
      <w:numFmt w:val="bullet"/>
      <w:lvlText w:val="•"/>
      <w:lvlJc w:val="left"/>
      <w:pPr>
        <w:ind w:left="3733" w:hanging="311"/>
      </w:pPr>
      <w:rPr>
        <w:rFonts w:hint="default"/>
        <w:lang w:val="en-US" w:eastAsia="en-US" w:bidi="ar-SA"/>
      </w:rPr>
    </w:lvl>
    <w:lvl w:ilvl="8" w:tplc="5AE6B394">
      <w:numFmt w:val="bullet"/>
      <w:lvlText w:val="•"/>
      <w:lvlJc w:val="left"/>
      <w:pPr>
        <w:ind w:left="4195" w:hanging="311"/>
      </w:pPr>
      <w:rPr>
        <w:rFonts w:hint="default"/>
        <w:lang w:val="en-US" w:eastAsia="en-US" w:bidi="ar-SA"/>
      </w:rPr>
    </w:lvl>
  </w:abstractNum>
  <w:abstractNum w:abstractNumId="22" w15:restartNumberingAfterBreak="0">
    <w:nsid w:val="21AE3948"/>
    <w:multiLevelType w:val="hybridMultilevel"/>
    <w:tmpl w:val="58B236C8"/>
    <w:lvl w:ilvl="0" w:tplc="FE48B77A">
      <w:start w:val="2"/>
      <w:numFmt w:val="decimal"/>
      <w:lvlText w:val="(%1)"/>
      <w:lvlJc w:val="left"/>
      <w:pPr>
        <w:ind w:left="198" w:hanging="311"/>
        <w:jc w:val="left"/>
      </w:pPr>
      <w:rPr>
        <w:rFonts w:ascii="Arial" w:eastAsia="Arial" w:hAnsi="Arial" w:cs="Arial" w:hint="default"/>
        <w:b/>
        <w:bCs/>
        <w:i w:val="0"/>
        <w:iCs w:val="0"/>
        <w:spacing w:val="0"/>
        <w:w w:val="99"/>
        <w:sz w:val="18"/>
        <w:szCs w:val="18"/>
        <w:lang w:val="en-US" w:eastAsia="en-US" w:bidi="ar-SA"/>
      </w:rPr>
    </w:lvl>
    <w:lvl w:ilvl="1" w:tplc="617E8692">
      <w:numFmt w:val="bullet"/>
      <w:lvlText w:val="•"/>
      <w:lvlJc w:val="left"/>
      <w:pPr>
        <w:ind w:left="691" w:hanging="311"/>
      </w:pPr>
      <w:rPr>
        <w:rFonts w:hint="default"/>
        <w:lang w:val="en-US" w:eastAsia="en-US" w:bidi="ar-SA"/>
      </w:rPr>
    </w:lvl>
    <w:lvl w:ilvl="2" w:tplc="3914165E">
      <w:numFmt w:val="bullet"/>
      <w:lvlText w:val="•"/>
      <w:lvlJc w:val="left"/>
      <w:pPr>
        <w:ind w:left="1183" w:hanging="311"/>
      </w:pPr>
      <w:rPr>
        <w:rFonts w:hint="default"/>
        <w:lang w:val="en-US" w:eastAsia="en-US" w:bidi="ar-SA"/>
      </w:rPr>
    </w:lvl>
    <w:lvl w:ilvl="3" w:tplc="78782158">
      <w:numFmt w:val="bullet"/>
      <w:lvlText w:val="•"/>
      <w:lvlJc w:val="left"/>
      <w:pPr>
        <w:ind w:left="1675" w:hanging="311"/>
      </w:pPr>
      <w:rPr>
        <w:rFonts w:hint="default"/>
        <w:lang w:val="en-US" w:eastAsia="en-US" w:bidi="ar-SA"/>
      </w:rPr>
    </w:lvl>
    <w:lvl w:ilvl="4" w:tplc="6ECCE710">
      <w:numFmt w:val="bullet"/>
      <w:lvlText w:val="•"/>
      <w:lvlJc w:val="left"/>
      <w:pPr>
        <w:ind w:left="2167" w:hanging="311"/>
      </w:pPr>
      <w:rPr>
        <w:rFonts w:hint="default"/>
        <w:lang w:val="en-US" w:eastAsia="en-US" w:bidi="ar-SA"/>
      </w:rPr>
    </w:lvl>
    <w:lvl w:ilvl="5" w:tplc="E4E0F348">
      <w:numFmt w:val="bullet"/>
      <w:lvlText w:val="•"/>
      <w:lvlJc w:val="left"/>
      <w:pPr>
        <w:ind w:left="2659" w:hanging="311"/>
      </w:pPr>
      <w:rPr>
        <w:rFonts w:hint="default"/>
        <w:lang w:val="en-US" w:eastAsia="en-US" w:bidi="ar-SA"/>
      </w:rPr>
    </w:lvl>
    <w:lvl w:ilvl="6" w:tplc="9B0C8C4A">
      <w:numFmt w:val="bullet"/>
      <w:lvlText w:val="•"/>
      <w:lvlJc w:val="left"/>
      <w:pPr>
        <w:ind w:left="3151" w:hanging="311"/>
      </w:pPr>
      <w:rPr>
        <w:rFonts w:hint="default"/>
        <w:lang w:val="en-US" w:eastAsia="en-US" w:bidi="ar-SA"/>
      </w:rPr>
    </w:lvl>
    <w:lvl w:ilvl="7" w:tplc="74EE372A">
      <w:numFmt w:val="bullet"/>
      <w:lvlText w:val="•"/>
      <w:lvlJc w:val="left"/>
      <w:pPr>
        <w:ind w:left="3643" w:hanging="311"/>
      </w:pPr>
      <w:rPr>
        <w:rFonts w:hint="default"/>
        <w:lang w:val="en-US" w:eastAsia="en-US" w:bidi="ar-SA"/>
      </w:rPr>
    </w:lvl>
    <w:lvl w:ilvl="8" w:tplc="D856061C">
      <w:numFmt w:val="bullet"/>
      <w:lvlText w:val="•"/>
      <w:lvlJc w:val="left"/>
      <w:pPr>
        <w:ind w:left="4135" w:hanging="311"/>
      </w:pPr>
      <w:rPr>
        <w:rFonts w:hint="default"/>
        <w:lang w:val="en-US" w:eastAsia="en-US" w:bidi="ar-SA"/>
      </w:rPr>
    </w:lvl>
  </w:abstractNum>
  <w:abstractNum w:abstractNumId="23" w15:restartNumberingAfterBreak="0">
    <w:nsid w:val="21E04A49"/>
    <w:multiLevelType w:val="multilevel"/>
    <w:tmpl w:val="3C4C9418"/>
    <w:lvl w:ilvl="0">
      <w:start w:val="19"/>
      <w:numFmt w:val="decimal"/>
      <w:lvlText w:val="%1"/>
      <w:lvlJc w:val="left"/>
      <w:pPr>
        <w:ind w:left="1389" w:hanging="1065"/>
        <w:jc w:val="left"/>
      </w:pPr>
      <w:rPr>
        <w:rFonts w:hint="default"/>
        <w:lang w:val="en-US" w:eastAsia="en-US" w:bidi="ar-SA"/>
      </w:rPr>
    </w:lvl>
    <w:lvl w:ilvl="1">
      <w:start w:val="35"/>
      <w:numFmt w:val="decimal"/>
      <w:lvlText w:val="%1.%2"/>
      <w:lvlJc w:val="left"/>
      <w:pPr>
        <w:ind w:left="1389" w:hanging="1065"/>
        <w:jc w:val="right"/>
      </w:pPr>
      <w:rPr>
        <w:rFonts w:ascii="Arial" w:eastAsia="Arial" w:hAnsi="Arial" w:cs="Arial" w:hint="default"/>
        <w:b/>
        <w:bCs/>
        <w:i w:val="0"/>
        <w:iCs w:val="0"/>
        <w:spacing w:val="-1"/>
        <w:w w:val="99"/>
        <w:sz w:val="18"/>
        <w:szCs w:val="18"/>
        <w:lang w:val="en-US" w:eastAsia="en-US" w:bidi="ar-SA"/>
      </w:rPr>
    </w:lvl>
    <w:lvl w:ilvl="2">
      <w:start w:val="1"/>
      <w:numFmt w:val="lowerLetter"/>
      <w:lvlText w:val="(%3)"/>
      <w:lvlJc w:val="left"/>
      <w:pPr>
        <w:ind w:left="198" w:hanging="29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3">
      <w:numFmt w:val="bullet"/>
      <w:lvlText w:val="•"/>
      <w:lvlJc w:val="left"/>
      <w:pPr>
        <w:ind w:left="1185" w:hanging="290"/>
      </w:pPr>
      <w:rPr>
        <w:rFonts w:hint="default"/>
        <w:lang w:val="en-US" w:eastAsia="en-US" w:bidi="ar-SA"/>
      </w:rPr>
    </w:lvl>
    <w:lvl w:ilvl="4">
      <w:numFmt w:val="bullet"/>
      <w:lvlText w:val="•"/>
      <w:lvlJc w:val="left"/>
      <w:pPr>
        <w:ind w:left="1088" w:hanging="290"/>
      </w:pPr>
      <w:rPr>
        <w:rFonts w:hint="default"/>
        <w:lang w:val="en-US" w:eastAsia="en-US" w:bidi="ar-SA"/>
      </w:rPr>
    </w:lvl>
    <w:lvl w:ilvl="5">
      <w:numFmt w:val="bullet"/>
      <w:lvlText w:val="•"/>
      <w:lvlJc w:val="left"/>
      <w:pPr>
        <w:ind w:left="991" w:hanging="290"/>
      </w:pPr>
      <w:rPr>
        <w:rFonts w:hint="default"/>
        <w:lang w:val="en-US" w:eastAsia="en-US" w:bidi="ar-SA"/>
      </w:rPr>
    </w:lvl>
    <w:lvl w:ilvl="6">
      <w:numFmt w:val="bullet"/>
      <w:lvlText w:val="•"/>
      <w:lvlJc w:val="left"/>
      <w:pPr>
        <w:ind w:left="894" w:hanging="290"/>
      </w:pPr>
      <w:rPr>
        <w:rFonts w:hint="default"/>
        <w:lang w:val="en-US" w:eastAsia="en-US" w:bidi="ar-SA"/>
      </w:rPr>
    </w:lvl>
    <w:lvl w:ilvl="7">
      <w:numFmt w:val="bullet"/>
      <w:lvlText w:val="•"/>
      <w:lvlJc w:val="left"/>
      <w:pPr>
        <w:ind w:left="797" w:hanging="290"/>
      </w:pPr>
      <w:rPr>
        <w:rFonts w:hint="default"/>
        <w:lang w:val="en-US" w:eastAsia="en-US" w:bidi="ar-SA"/>
      </w:rPr>
    </w:lvl>
    <w:lvl w:ilvl="8">
      <w:numFmt w:val="bullet"/>
      <w:lvlText w:val="•"/>
      <w:lvlJc w:val="left"/>
      <w:pPr>
        <w:ind w:left="700" w:hanging="290"/>
      </w:pPr>
      <w:rPr>
        <w:rFonts w:hint="default"/>
        <w:lang w:val="en-US" w:eastAsia="en-US" w:bidi="ar-SA"/>
      </w:rPr>
    </w:lvl>
  </w:abstractNum>
  <w:abstractNum w:abstractNumId="24" w15:restartNumberingAfterBreak="0">
    <w:nsid w:val="226B1808"/>
    <w:multiLevelType w:val="hybridMultilevel"/>
    <w:tmpl w:val="25242396"/>
    <w:lvl w:ilvl="0" w:tplc="B6FC5596">
      <w:start w:val="2"/>
      <w:numFmt w:val="decimal"/>
      <w:lvlText w:val="(%1)"/>
      <w:lvlJc w:val="left"/>
      <w:pPr>
        <w:ind w:left="198" w:hanging="311"/>
        <w:jc w:val="right"/>
      </w:pPr>
      <w:rPr>
        <w:rFonts w:hint="default"/>
        <w:spacing w:val="0"/>
        <w:w w:val="99"/>
        <w:lang w:val="en-US" w:eastAsia="en-US" w:bidi="ar-SA"/>
      </w:rPr>
    </w:lvl>
    <w:lvl w:ilvl="1" w:tplc="E5686462">
      <w:start w:val="1"/>
      <w:numFmt w:val="lowerLetter"/>
      <w:lvlText w:val="(%2)"/>
      <w:lvlJc w:val="left"/>
      <w:pPr>
        <w:ind w:left="198" w:hanging="276"/>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812E592E">
      <w:numFmt w:val="bullet"/>
      <w:lvlText w:val="•"/>
      <w:lvlJc w:val="left"/>
      <w:pPr>
        <w:ind w:left="1183" w:hanging="276"/>
      </w:pPr>
      <w:rPr>
        <w:rFonts w:hint="default"/>
        <w:lang w:val="en-US" w:eastAsia="en-US" w:bidi="ar-SA"/>
      </w:rPr>
    </w:lvl>
    <w:lvl w:ilvl="3" w:tplc="BFB29B02">
      <w:numFmt w:val="bullet"/>
      <w:lvlText w:val="•"/>
      <w:lvlJc w:val="left"/>
      <w:pPr>
        <w:ind w:left="1675" w:hanging="276"/>
      </w:pPr>
      <w:rPr>
        <w:rFonts w:hint="default"/>
        <w:lang w:val="en-US" w:eastAsia="en-US" w:bidi="ar-SA"/>
      </w:rPr>
    </w:lvl>
    <w:lvl w:ilvl="4" w:tplc="1658A62A">
      <w:numFmt w:val="bullet"/>
      <w:lvlText w:val="•"/>
      <w:lvlJc w:val="left"/>
      <w:pPr>
        <w:ind w:left="2167" w:hanging="276"/>
      </w:pPr>
      <w:rPr>
        <w:rFonts w:hint="default"/>
        <w:lang w:val="en-US" w:eastAsia="en-US" w:bidi="ar-SA"/>
      </w:rPr>
    </w:lvl>
    <w:lvl w:ilvl="5" w:tplc="3A88023C">
      <w:numFmt w:val="bullet"/>
      <w:lvlText w:val="•"/>
      <w:lvlJc w:val="left"/>
      <w:pPr>
        <w:ind w:left="2659" w:hanging="276"/>
      </w:pPr>
      <w:rPr>
        <w:rFonts w:hint="default"/>
        <w:lang w:val="en-US" w:eastAsia="en-US" w:bidi="ar-SA"/>
      </w:rPr>
    </w:lvl>
    <w:lvl w:ilvl="6" w:tplc="0D98D4B2">
      <w:numFmt w:val="bullet"/>
      <w:lvlText w:val="•"/>
      <w:lvlJc w:val="left"/>
      <w:pPr>
        <w:ind w:left="3151" w:hanging="276"/>
      </w:pPr>
      <w:rPr>
        <w:rFonts w:hint="default"/>
        <w:lang w:val="en-US" w:eastAsia="en-US" w:bidi="ar-SA"/>
      </w:rPr>
    </w:lvl>
    <w:lvl w:ilvl="7" w:tplc="4BC2DB46">
      <w:numFmt w:val="bullet"/>
      <w:lvlText w:val="•"/>
      <w:lvlJc w:val="left"/>
      <w:pPr>
        <w:ind w:left="3643" w:hanging="276"/>
      </w:pPr>
      <w:rPr>
        <w:rFonts w:hint="default"/>
        <w:lang w:val="en-US" w:eastAsia="en-US" w:bidi="ar-SA"/>
      </w:rPr>
    </w:lvl>
    <w:lvl w:ilvl="8" w:tplc="BD5E3946">
      <w:numFmt w:val="bullet"/>
      <w:lvlText w:val="•"/>
      <w:lvlJc w:val="left"/>
      <w:pPr>
        <w:ind w:left="4135" w:hanging="276"/>
      </w:pPr>
      <w:rPr>
        <w:rFonts w:hint="default"/>
        <w:lang w:val="en-US" w:eastAsia="en-US" w:bidi="ar-SA"/>
      </w:rPr>
    </w:lvl>
  </w:abstractNum>
  <w:abstractNum w:abstractNumId="25" w15:restartNumberingAfterBreak="0">
    <w:nsid w:val="22EA1937"/>
    <w:multiLevelType w:val="hybridMultilevel"/>
    <w:tmpl w:val="12083F2A"/>
    <w:lvl w:ilvl="0" w:tplc="9BE6484E">
      <w:start w:val="2"/>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396C7706">
      <w:numFmt w:val="bullet"/>
      <w:lvlText w:val="•"/>
      <w:lvlJc w:val="left"/>
      <w:pPr>
        <w:ind w:left="744" w:hanging="311"/>
      </w:pPr>
      <w:rPr>
        <w:rFonts w:hint="default"/>
        <w:lang w:val="en-US" w:eastAsia="en-US" w:bidi="ar-SA"/>
      </w:rPr>
    </w:lvl>
    <w:lvl w:ilvl="2" w:tplc="856C28C0">
      <w:numFmt w:val="bullet"/>
      <w:lvlText w:val="•"/>
      <w:lvlJc w:val="left"/>
      <w:pPr>
        <w:ind w:left="1208" w:hanging="311"/>
      </w:pPr>
      <w:rPr>
        <w:rFonts w:hint="default"/>
        <w:lang w:val="en-US" w:eastAsia="en-US" w:bidi="ar-SA"/>
      </w:rPr>
    </w:lvl>
    <w:lvl w:ilvl="3" w:tplc="AEDCC932">
      <w:numFmt w:val="bullet"/>
      <w:lvlText w:val="•"/>
      <w:lvlJc w:val="left"/>
      <w:pPr>
        <w:ind w:left="1672" w:hanging="311"/>
      </w:pPr>
      <w:rPr>
        <w:rFonts w:hint="default"/>
        <w:lang w:val="en-US" w:eastAsia="en-US" w:bidi="ar-SA"/>
      </w:rPr>
    </w:lvl>
    <w:lvl w:ilvl="4" w:tplc="3E301C36">
      <w:numFmt w:val="bullet"/>
      <w:lvlText w:val="•"/>
      <w:lvlJc w:val="left"/>
      <w:pPr>
        <w:ind w:left="2136" w:hanging="311"/>
      </w:pPr>
      <w:rPr>
        <w:rFonts w:hint="default"/>
        <w:lang w:val="en-US" w:eastAsia="en-US" w:bidi="ar-SA"/>
      </w:rPr>
    </w:lvl>
    <w:lvl w:ilvl="5" w:tplc="8B40BF38">
      <w:numFmt w:val="bullet"/>
      <w:lvlText w:val="•"/>
      <w:lvlJc w:val="left"/>
      <w:pPr>
        <w:ind w:left="2600" w:hanging="311"/>
      </w:pPr>
      <w:rPr>
        <w:rFonts w:hint="default"/>
        <w:lang w:val="en-US" w:eastAsia="en-US" w:bidi="ar-SA"/>
      </w:rPr>
    </w:lvl>
    <w:lvl w:ilvl="6" w:tplc="687CE174">
      <w:numFmt w:val="bullet"/>
      <w:lvlText w:val="•"/>
      <w:lvlJc w:val="left"/>
      <w:pPr>
        <w:ind w:left="3064" w:hanging="311"/>
      </w:pPr>
      <w:rPr>
        <w:rFonts w:hint="default"/>
        <w:lang w:val="en-US" w:eastAsia="en-US" w:bidi="ar-SA"/>
      </w:rPr>
    </w:lvl>
    <w:lvl w:ilvl="7" w:tplc="B4526624">
      <w:numFmt w:val="bullet"/>
      <w:lvlText w:val="•"/>
      <w:lvlJc w:val="left"/>
      <w:pPr>
        <w:ind w:left="3528" w:hanging="311"/>
      </w:pPr>
      <w:rPr>
        <w:rFonts w:hint="default"/>
        <w:lang w:val="en-US" w:eastAsia="en-US" w:bidi="ar-SA"/>
      </w:rPr>
    </w:lvl>
    <w:lvl w:ilvl="8" w:tplc="0E72B15C">
      <w:numFmt w:val="bullet"/>
      <w:lvlText w:val="•"/>
      <w:lvlJc w:val="left"/>
      <w:pPr>
        <w:ind w:left="3992" w:hanging="311"/>
      </w:pPr>
      <w:rPr>
        <w:rFonts w:hint="default"/>
        <w:lang w:val="en-US" w:eastAsia="en-US" w:bidi="ar-SA"/>
      </w:rPr>
    </w:lvl>
  </w:abstractNum>
  <w:abstractNum w:abstractNumId="26" w15:restartNumberingAfterBreak="0">
    <w:nsid w:val="23925938"/>
    <w:multiLevelType w:val="multilevel"/>
    <w:tmpl w:val="E3968F26"/>
    <w:lvl w:ilvl="0">
      <w:start w:val="19"/>
      <w:numFmt w:val="decimal"/>
      <w:lvlText w:val="%1"/>
      <w:lvlJc w:val="left"/>
      <w:pPr>
        <w:ind w:left="1389" w:hanging="1065"/>
        <w:jc w:val="left"/>
      </w:pPr>
      <w:rPr>
        <w:rFonts w:hint="default"/>
        <w:lang w:val="en-US" w:eastAsia="en-US" w:bidi="ar-SA"/>
      </w:rPr>
    </w:lvl>
    <w:lvl w:ilvl="1">
      <w:start w:val="31"/>
      <w:numFmt w:val="decimal"/>
      <w:lvlText w:val="%1.%2"/>
      <w:lvlJc w:val="left"/>
      <w:pPr>
        <w:ind w:left="1389" w:hanging="1065"/>
        <w:jc w:val="right"/>
      </w:pPr>
      <w:rPr>
        <w:rFonts w:ascii="Arial" w:eastAsia="Arial" w:hAnsi="Arial" w:cs="Arial" w:hint="default"/>
        <w:b/>
        <w:bCs/>
        <w:i w:val="0"/>
        <w:iCs w:val="0"/>
        <w:spacing w:val="-1"/>
        <w:w w:val="99"/>
        <w:sz w:val="18"/>
        <w:szCs w:val="18"/>
        <w:lang w:val="en-US" w:eastAsia="en-US" w:bidi="ar-SA"/>
      </w:rPr>
    </w:lvl>
    <w:lvl w:ilvl="2">
      <w:start w:val="1"/>
      <w:numFmt w:val="decimal"/>
      <w:lvlText w:val="(%3)"/>
      <w:lvlJc w:val="left"/>
      <w:pPr>
        <w:ind w:left="274" w:hanging="311"/>
        <w:jc w:val="right"/>
      </w:pPr>
      <w:rPr>
        <w:rFonts w:ascii="Arial" w:eastAsia="Arial" w:hAnsi="Arial" w:cs="Arial" w:hint="default"/>
        <w:b/>
        <w:bCs/>
        <w:i w:val="0"/>
        <w:iCs w:val="0"/>
        <w:spacing w:val="0"/>
        <w:w w:val="99"/>
        <w:sz w:val="18"/>
        <w:szCs w:val="18"/>
        <w:lang w:val="en-US" w:eastAsia="en-US" w:bidi="ar-SA"/>
      </w:rPr>
    </w:lvl>
    <w:lvl w:ilvl="3">
      <w:numFmt w:val="bullet"/>
      <w:lvlText w:val="•"/>
      <w:lvlJc w:val="left"/>
      <w:pPr>
        <w:ind w:left="2166" w:hanging="311"/>
      </w:pPr>
      <w:rPr>
        <w:rFonts w:hint="default"/>
        <w:lang w:val="en-US" w:eastAsia="en-US" w:bidi="ar-SA"/>
      </w:rPr>
    </w:lvl>
    <w:lvl w:ilvl="4">
      <w:numFmt w:val="bullet"/>
      <w:lvlText w:val="•"/>
      <w:lvlJc w:val="left"/>
      <w:pPr>
        <w:ind w:left="2560" w:hanging="311"/>
      </w:pPr>
      <w:rPr>
        <w:rFonts w:hint="default"/>
        <w:lang w:val="en-US" w:eastAsia="en-US" w:bidi="ar-SA"/>
      </w:rPr>
    </w:lvl>
    <w:lvl w:ilvl="5">
      <w:numFmt w:val="bullet"/>
      <w:lvlText w:val="•"/>
      <w:lvlJc w:val="left"/>
      <w:pPr>
        <w:ind w:left="2953" w:hanging="311"/>
      </w:pPr>
      <w:rPr>
        <w:rFonts w:hint="default"/>
        <w:lang w:val="en-US" w:eastAsia="en-US" w:bidi="ar-SA"/>
      </w:rPr>
    </w:lvl>
    <w:lvl w:ilvl="6">
      <w:numFmt w:val="bullet"/>
      <w:lvlText w:val="•"/>
      <w:lvlJc w:val="left"/>
      <w:pPr>
        <w:ind w:left="3347" w:hanging="311"/>
      </w:pPr>
      <w:rPr>
        <w:rFonts w:hint="default"/>
        <w:lang w:val="en-US" w:eastAsia="en-US" w:bidi="ar-SA"/>
      </w:rPr>
    </w:lvl>
    <w:lvl w:ilvl="7">
      <w:numFmt w:val="bullet"/>
      <w:lvlText w:val="•"/>
      <w:lvlJc w:val="left"/>
      <w:pPr>
        <w:ind w:left="3740" w:hanging="311"/>
      </w:pPr>
      <w:rPr>
        <w:rFonts w:hint="default"/>
        <w:lang w:val="en-US" w:eastAsia="en-US" w:bidi="ar-SA"/>
      </w:rPr>
    </w:lvl>
    <w:lvl w:ilvl="8">
      <w:numFmt w:val="bullet"/>
      <w:lvlText w:val="•"/>
      <w:lvlJc w:val="left"/>
      <w:pPr>
        <w:ind w:left="4133" w:hanging="311"/>
      </w:pPr>
      <w:rPr>
        <w:rFonts w:hint="default"/>
        <w:lang w:val="en-US" w:eastAsia="en-US" w:bidi="ar-SA"/>
      </w:rPr>
    </w:lvl>
  </w:abstractNum>
  <w:abstractNum w:abstractNumId="27" w15:restartNumberingAfterBreak="0">
    <w:nsid w:val="244349CD"/>
    <w:multiLevelType w:val="hybridMultilevel"/>
    <w:tmpl w:val="FC70F512"/>
    <w:lvl w:ilvl="0" w:tplc="78E0B204">
      <w:start w:val="1"/>
      <w:numFmt w:val="lowerLetter"/>
      <w:lvlText w:val="(%1)"/>
      <w:lvlJc w:val="left"/>
      <w:pPr>
        <w:ind w:left="274" w:hanging="289"/>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1" w:tplc="E1BEE90E">
      <w:start w:val="1"/>
      <w:numFmt w:val="decimal"/>
      <w:lvlText w:val="%2."/>
      <w:lvlJc w:val="left"/>
      <w:pPr>
        <w:ind w:left="274" w:hanging="226"/>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450AF8D6">
      <w:numFmt w:val="bullet"/>
      <w:lvlText w:val="•"/>
      <w:lvlJc w:val="left"/>
      <w:pPr>
        <w:ind w:left="1208" w:hanging="226"/>
      </w:pPr>
      <w:rPr>
        <w:rFonts w:hint="default"/>
        <w:lang w:val="en-US" w:eastAsia="en-US" w:bidi="ar-SA"/>
      </w:rPr>
    </w:lvl>
    <w:lvl w:ilvl="3" w:tplc="F266F004">
      <w:numFmt w:val="bullet"/>
      <w:lvlText w:val="•"/>
      <w:lvlJc w:val="left"/>
      <w:pPr>
        <w:ind w:left="1672" w:hanging="226"/>
      </w:pPr>
      <w:rPr>
        <w:rFonts w:hint="default"/>
        <w:lang w:val="en-US" w:eastAsia="en-US" w:bidi="ar-SA"/>
      </w:rPr>
    </w:lvl>
    <w:lvl w:ilvl="4" w:tplc="733C3E62">
      <w:numFmt w:val="bullet"/>
      <w:lvlText w:val="•"/>
      <w:lvlJc w:val="left"/>
      <w:pPr>
        <w:ind w:left="2136" w:hanging="226"/>
      </w:pPr>
      <w:rPr>
        <w:rFonts w:hint="default"/>
        <w:lang w:val="en-US" w:eastAsia="en-US" w:bidi="ar-SA"/>
      </w:rPr>
    </w:lvl>
    <w:lvl w:ilvl="5" w:tplc="A7B8C97E">
      <w:numFmt w:val="bullet"/>
      <w:lvlText w:val="•"/>
      <w:lvlJc w:val="left"/>
      <w:pPr>
        <w:ind w:left="2600" w:hanging="226"/>
      </w:pPr>
      <w:rPr>
        <w:rFonts w:hint="default"/>
        <w:lang w:val="en-US" w:eastAsia="en-US" w:bidi="ar-SA"/>
      </w:rPr>
    </w:lvl>
    <w:lvl w:ilvl="6" w:tplc="7A44E7D8">
      <w:numFmt w:val="bullet"/>
      <w:lvlText w:val="•"/>
      <w:lvlJc w:val="left"/>
      <w:pPr>
        <w:ind w:left="3064" w:hanging="226"/>
      </w:pPr>
      <w:rPr>
        <w:rFonts w:hint="default"/>
        <w:lang w:val="en-US" w:eastAsia="en-US" w:bidi="ar-SA"/>
      </w:rPr>
    </w:lvl>
    <w:lvl w:ilvl="7" w:tplc="E98E9696">
      <w:numFmt w:val="bullet"/>
      <w:lvlText w:val="•"/>
      <w:lvlJc w:val="left"/>
      <w:pPr>
        <w:ind w:left="3528" w:hanging="226"/>
      </w:pPr>
      <w:rPr>
        <w:rFonts w:hint="default"/>
        <w:lang w:val="en-US" w:eastAsia="en-US" w:bidi="ar-SA"/>
      </w:rPr>
    </w:lvl>
    <w:lvl w:ilvl="8" w:tplc="90B04728">
      <w:numFmt w:val="bullet"/>
      <w:lvlText w:val="•"/>
      <w:lvlJc w:val="left"/>
      <w:pPr>
        <w:ind w:left="3992" w:hanging="226"/>
      </w:pPr>
      <w:rPr>
        <w:rFonts w:hint="default"/>
        <w:lang w:val="en-US" w:eastAsia="en-US" w:bidi="ar-SA"/>
      </w:rPr>
    </w:lvl>
  </w:abstractNum>
  <w:abstractNum w:abstractNumId="28" w15:restartNumberingAfterBreak="0">
    <w:nsid w:val="259B669F"/>
    <w:multiLevelType w:val="hybridMultilevel"/>
    <w:tmpl w:val="67548638"/>
    <w:lvl w:ilvl="0" w:tplc="B540055C">
      <w:start w:val="1"/>
      <w:numFmt w:val="lowerLetter"/>
      <w:lvlText w:val="(%1)"/>
      <w:lvlJc w:val="left"/>
      <w:pPr>
        <w:ind w:left="274" w:hanging="287"/>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1" w:tplc="09FA209E">
      <w:numFmt w:val="bullet"/>
      <w:lvlText w:val="•"/>
      <w:lvlJc w:val="left"/>
      <w:pPr>
        <w:ind w:left="744" w:hanging="287"/>
      </w:pPr>
      <w:rPr>
        <w:rFonts w:hint="default"/>
        <w:lang w:val="en-US" w:eastAsia="en-US" w:bidi="ar-SA"/>
      </w:rPr>
    </w:lvl>
    <w:lvl w:ilvl="2" w:tplc="D7546790">
      <w:numFmt w:val="bullet"/>
      <w:lvlText w:val="•"/>
      <w:lvlJc w:val="left"/>
      <w:pPr>
        <w:ind w:left="1208" w:hanging="287"/>
      </w:pPr>
      <w:rPr>
        <w:rFonts w:hint="default"/>
        <w:lang w:val="en-US" w:eastAsia="en-US" w:bidi="ar-SA"/>
      </w:rPr>
    </w:lvl>
    <w:lvl w:ilvl="3" w:tplc="9AB8EC84">
      <w:numFmt w:val="bullet"/>
      <w:lvlText w:val="•"/>
      <w:lvlJc w:val="left"/>
      <w:pPr>
        <w:ind w:left="1672" w:hanging="287"/>
      </w:pPr>
      <w:rPr>
        <w:rFonts w:hint="default"/>
        <w:lang w:val="en-US" w:eastAsia="en-US" w:bidi="ar-SA"/>
      </w:rPr>
    </w:lvl>
    <w:lvl w:ilvl="4" w:tplc="4190B410">
      <w:numFmt w:val="bullet"/>
      <w:lvlText w:val="•"/>
      <w:lvlJc w:val="left"/>
      <w:pPr>
        <w:ind w:left="2136" w:hanging="287"/>
      </w:pPr>
      <w:rPr>
        <w:rFonts w:hint="default"/>
        <w:lang w:val="en-US" w:eastAsia="en-US" w:bidi="ar-SA"/>
      </w:rPr>
    </w:lvl>
    <w:lvl w:ilvl="5" w:tplc="72FEEC84">
      <w:numFmt w:val="bullet"/>
      <w:lvlText w:val="•"/>
      <w:lvlJc w:val="left"/>
      <w:pPr>
        <w:ind w:left="2600" w:hanging="287"/>
      </w:pPr>
      <w:rPr>
        <w:rFonts w:hint="default"/>
        <w:lang w:val="en-US" w:eastAsia="en-US" w:bidi="ar-SA"/>
      </w:rPr>
    </w:lvl>
    <w:lvl w:ilvl="6" w:tplc="2B20CF50">
      <w:numFmt w:val="bullet"/>
      <w:lvlText w:val="•"/>
      <w:lvlJc w:val="left"/>
      <w:pPr>
        <w:ind w:left="3064" w:hanging="287"/>
      </w:pPr>
      <w:rPr>
        <w:rFonts w:hint="default"/>
        <w:lang w:val="en-US" w:eastAsia="en-US" w:bidi="ar-SA"/>
      </w:rPr>
    </w:lvl>
    <w:lvl w:ilvl="7" w:tplc="BB486914">
      <w:numFmt w:val="bullet"/>
      <w:lvlText w:val="•"/>
      <w:lvlJc w:val="left"/>
      <w:pPr>
        <w:ind w:left="3528" w:hanging="287"/>
      </w:pPr>
      <w:rPr>
        <w:rFonts w:hint="default"/>
        <w:lang w:val="en-US" w:eastAsia="en-US" w:bidi="ar-SA"/>
      </w:rPr>
    </w:lvl>
    <w:lvl w:ilvl="8" w:tplc="96142C2A">
      <w:numFmt w:val="bullet"/>
      <w:lvlText w:val="•"/>
      <w:lvlJc w:val="left"/>
      <w:pPr>
        <w:ind w:left="3992" w:hanging="287"/>
      </w:pPr>
      <w:rPr>
        <w:rFonts w:hint="default"/>
        <w:lang w:val="en-US" w:eastAsia="en-US" w:bidi="ar-SA"/>
      </w:rPr>
    </w:lvl>
  </w:abstractNum>
  <w:abstractNum w:abstractNumId="29" w15:restartNumberingAfterBreak="0">
    <w:nsid w:val="25D87E47"/>
    <w:multiLevelType w:val="hybridMultilevel"/>
    <w:tmpl w:val="839A26EE"/>
    <w:lvl w:ilvl="0" w:tplc="05920518">
      <w:start w:val="2"/>
      <w:numFmt w:val="lowerLetter"/>
      <w:lvlText w:val="(%1)"/>
      <w:lvlJc w:val="left"/>
      <w:pPr>
        <w:ind w:left="199" w:hanging="307"/>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E6E8D32E">
      <w:numFmt w:val="bullet"/>
      <w:lvlText w:val="•"/>
      <w:lvlJc w:val="left"/>
      <w:pPr>
        <w:ind w:left="691" w:hanging="307"/>
      </w:pPr>
      <w:rPr>
        <w:rFonts w:hint="default"/>
        <w:lang w:val="en-US" w:eastAsia="en-US" w:bidi="ar-SA"/>
      </w:rPr>
    </w:lvl>
    <w:lvl w:ilvl="2" w:tplc="2698E71E">
      <w:numFmt w:val="bullet"/>
      <w:lvlText w:val="•"/>
      <w:lvlJc w:val="left"/>
      <w:pPr>
        <w:ind w:left="1183" w:hanging="307"/>
      </w:pPr>
      <w:rPr>
        <w:rFonts w:hint="default"/>
        <w:lang w:val="en-US" w:eastAsia="en-US" w:bidi="ar-SA"/>
      </w:rPr>
    </w:lvl>
    <w:lvl w:ilvl="3" w:tplc="F80EE6F6">
      <w:numFmt w:val="bullet"/>
      <w:lvlText w:val="•"/>
      <w:lvlJc w:val="left"/>
      <w:pPr>
        <w:ind w:left="1675" w:hanging="307"/>
      </w:pPr>
      <w:rPr>
        <w:rFonts w:hint="default"/>
        <w:lang w:val="en-US" w:eastAsia="en-US" w:bidi="ar-SA"/>
      </w:rPr>
    </w:lvl>
    <w:lvl w:ilvl="4" w:tplc="04DCC660">
      <w:numFmt w:val="bullet"/>
      <w:lvlText w:val="•"/>
      <w:lvlJc w:val="left"/>
      <w:pPr>
        <w:ind w:left="2167" w:hanging="307"/>
      </w:pPr>
      <w:rPr>
        <w:rFonts w:hint="default"/>
        <w:lang w:val="en-US" w:eastAsia="en-US" w:bidi="ar-SA"/>
      </w:rPr>
    </w:lvl>
    <w:lvl w:ilvl="5" w:tplc="CE8A3C66">
      <w:numFmt w:val="bullet"/>
      <w:lvlText w:val="•"/>
      <w:lvlJc w:val="left"/>
      <w:pPr>
        <w:ind w:left="2659" w:hanging="307"/>
      </w:pPr>
      <w:rPr>
        <w:rFonts w:hint="default"/>
        <w:lang w:val="en-US" w:eastAsia="en-US" w:bidi="ar-SA"/>
      </w:rPr>
    </w:lvl>
    <w:lvl w:ilvl="6" w:tplc="9A5C499A">
      <w:numFmt w:val="bullet"/>
      <w:lvlText w:val="•"/>
      <w:lvlJc w:val="left"/>
      <w:pPr>
        <w:ind w:left="3151" w:hanging="307"/>
      </w:pPr>
      <w:rPr>
        <w:rFonts w:hint="default"/>
        <w:lang w:val="en-US" w:eastAsia="en-US" w:bidi="ar-SA"/>
      </w:rPr>
    </w:lvl>
    <w:lvl w:ilvl="7" w:tplc="07E405DA">
      <w:numFmt w:val="bullet"/>
      <w:lvlText w:val="•"/>
      <w:lvlJc w:val="left"/>
      <w:pPr>
        <w:ind w:left="3643" w:hanging="307"/>
      </w:pPr>
      <w:rPr>
        <w:rFonts w:hint="default"/>
        <w:lang w:val="en-US" w:eastAsia="en-US" w:bidi="ar-SA"/>
      </w:rPr>
    </w:lvl>
    <w:lvl w:ilvl="8" w:tplc="E70E9622">
      <w:numFmt w:val="bullet"/>
      <w:lvlText w:val="•"/>
      <w:lvlJc w:val="left"/>
      <w:pPr>
        <w:ind w:left="4135" w:hanging="307"/>
      </w:pPr>
      <w:rPr>
        <w:rFonts w:hint="default"/>
        <w:lang w:val="en-US" w:eastAsia="en-US" w:bidi="ar-SA"/>
      </w:rPr>
    </w:lvl>
  </w:abstractNum>
  <w:abstractNum w:abstractNumId="30" w15:restartNumberingAfterBreak="0">
    <w:nsid w:val="264F503D"/>
    <w:multiLevelType w:val="multilevel"/>
    <w:tmpl w:val="186A18E6"/>
    <w:lvl w:ilvl="0">
      <w:start w:val="19"/>
      <w:numFmt w:val="decimal"/>
      <w:lvlText w:val="%1"/>
      <w:lvlJc w:val="left"/>
      <w:pPr>
        <w:ind w:left="850" w:hanging="576"/>
        <w:jc w:val="left"/>
      </w:pPr>
      <w:rPr>
        <w:rFonts w:hint="default"/>
        <w:lang w:val="en-US" w:eastAsia="en-US" w:bidi="ar-SA"/>
      </w:rPr>
    </w:lvl>
    <w:lvl w:ilvl="1">
      <w:start w:val="80"/>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727" w:hanging="576"/>
      </w:pPr>
      <w:rPr>
        <w:rFonts w:hint="default"/>
        <w:lang w:val="en-US" w:eastAsia="en-US" w:bidi="ar-SA"/>
      </w:rPr>
    </w:lvl>
    <w:lvl w:ilvl="3">
      <w:numFmt w:val="bullet"/>
      <w:lvlText w:val="•"/>
      <w:lvlJc w:val="left"/>
      <w:pPr>
        <w:ind w:left="2160" w:hanging="576"/>
      </w:pPr>
      <w:rPr>
        <w:rFonts w:hint="default"/>
        <w:lang w:val="en-US" w:eastAsia="en-US" w:bidi="ar-SA"/>
      </w:rPr>
    </w:lvl>
    <w:lvl w:ilvl="4">
      <w:numFmt w:val="bullet"/>
      <w:lvlText w:val="•"/>
      <w:lvlJc w:val="left"/>
      <w:pPr>
        <w:ind w:left="2594" w:hanging="576"/>
      </w:pPr>
      <w:rPr>
        <w:rFonts w:hint="default"/>
        <w:lang w:val="en-US" w:eastAsia="en-US" w:bidi="ar-SA"/>
      </w:rPr>
    </w:lvl>
    <w:lvl w:ilvl="5">
      <w:numFmt w:val="bullet"/>
      <w:lvlText w:val="•"/>
      <w:lvlJc w:val="left"/>
      <w:pPr>
        <w:ind w:left="3027" w:hanging="576"/>
      </w:pPr>
      <w:rPr>
        <w:rFonts w:hint="default"/>
        <w:lang w:val="en-US" w:eastAsia="en-US" w:bidi="ar-SA"/>
      </w:rPr>
    </w:lvl>
    <w:lvl w:ilvl="6">
      <w:numFmt w:val="bullet"/>
      <w:lvlText w:val="•"/>
      <w:lvlJc w:val="left"/>
      <w:pPr>
        <w:ind w:left="3461" w:hanging="576"/>
      </w:pPr>
      <w:rPr>
        <w:rFonts w:hint="default"/>
        <w:lang w:val="en-US" w:eastAsia="en-US" w:bidi="ar-SA"/>
      </w:rPr>
    </w:lvl>
    <w:lvl w:ilvl="7">
      <w:numFmt w:val="bullet"/>
      <w:lvlText w:val="•"/>
      <w:lvlJc w:val="left"/>
      <w:pPr>
        <w:ind w:left="3894" w:hanging="576"/>
      </w:pPr>
      <w:rPr>
        <w:rFonts w:hint="default"/>
        <w:lang w:val="en-US" w:eastAsia="en-US" w:bidi="ar-SA"/>
      </w:rPr>
    </w:lvl>
    <w:lvl w:ilvl="8">
      <w:numFmt w:val="bullet"/>
      <w:lvlText w:val="•"/>
      <w:lvlJc w:val="left"/>
      <w:pPr>
        <w:ind w:left="4328" w:hanging="576"/>
      </w:pPr>
      <w:rPr>
        <w:rFonts w:hint="default"/>
        <w:lang w:val="en-US" w:eastAsia="en-US" w:bidi="ar-SA"/>
      </w:rPr>
    </w:lvl>
  </w:abstractNum>
  <w:abstractNum w:abstractNumId="31" w15:restartNumberingAfterBreak="0">
    <w:nsid w:val="26B76FA1"/>
    <w:multiLevelType w:val="hybridMultilevel"/>
    <w:tmpl w:val="6A84E93C"/>
    <w:lvl w:ilvl="0" w:tplc="33886B26">
      <w:start w:val="1"/>
      <w:numFmt w:val="decimal"/>
      <w:lvlText w:val="(%1)"/>
      <w:lvlJc w:val="left"/>
      <w:pPr>
        <w:ind w:left="198" w:hanging="311"/>
        <w:jc w:val="left"/>
      </w:pPr>
      <w:rPr>
        <w:rFonts w:ascii="Arial" w:eastAsia="Arial" w:hAnsi="Arial" w:cs="Arial" w:hint="default"/>
        <w:b/>
        <w:bCs/>
        <w:i w:val="0"/>
        <w:iCs w:val="0"/>
        <w:spacing w:val="0"/>
        <w:w w:val="99"/>
        <w:sz w:val="18"/>
        <w:szCs w:val="18"/>
        <w:lang w:val="en-US" w:eastAsia="en-US" w:bidi="ar-SA"/>
      </w:rPr>
    </w:lvl>
    <w:lvl w:ilvl="1" w:tplc="FFE0CF86">
      <w:numFmt w:val="bullet"/>
      <w:lvlText w:val="•"/>
      <w:lvlJc w:val="left"/>
      <w:pPr>
        <w:ind w:left="691" w:hanging="311"/>
      </w:pPr>
      <w:rPr>
        <w:rFonts w:hint="default"/>
        <w:lang w:val="en-US" w:eastAsia="en-US" w:bidi="ar-SA"/>
      </w:rPr>
    </w:lvl>
    <w:lvl w:ilvl="2" w:tplc="CB040978">
      <w:numFmt w:val="bullet"/>
      <w:lvlText w:val="•"/>
      <w:lvlJc w:val="left"/>
      <w:pPr>
        <w:ind w:left="1183" w:hanging="311"/>
      </w:pPr>
      <w:rPr>
        <w:rFonts w:hint="default"/>
        <w:lang w:val="en-US" w:eastAsia="en-US" w:bidi="ar-SA"/>
      </w:rPr>
    </w:lvl>
    <w:lvl w:ilvl="3" w:tplc="BC5C8BAE">
      <w:numFmt w:val="bullet"/>
      <w:lvlText w:val="•"/>
      <w:lvlJc w:val="left"/>
      <w:pPr>
        <w:ind w:left="1675" w:hanging="311"/>
      </w:pPr>
      <w:rPr>
        <w:rFonts w:hint="default"/>
        <w:lang w:val="en-US" w:eastAsia="en-US" w:bidi="ar-SA"/>
      </w:rPr>
    </w:lvl>
    <w:lvl w:ilvl="4" w:tplc="39085D92">
      <w:numFmt w:val="bullet"/>
      <w:lvlText w:val="•"/>
      <w:lvlJc w:val="left"/>
      <w:pPr>
        <w:ind w:left="2167" w:hanging="311"/>
      </w:pPr>
      <w:rPr>
        <w:rFonts w:hint="default"/>
        <w:lang w:val="en-US" w:eastAsia="en-US" w:bidi="ar-SA"/>
      </w:rPr>
    </w:lvl>
    <w:lvl w:ilvl="5" w:tplc="41C23980">
      <w:numFmt w:val="bullet"/>
      <w:lvlText w:val="•"/>
      <w:lvlJc w:val="left"/>
      <w:pPr>
        <w:ind w:left="2659" w:hanging="311"/>
      </w:pPr>
      <w:rPr>
        <w:rFonts w:hint="default"/>
        <w:lang w:val="en-US" w:eastAsia="en-US" w:bidi="ar-SA"/>
      </w:rPr>
    </w:lvl>
    <w:lvl w:ilvl="6" w:tplc="5FAEF42C">
      <w:numFmt w:val="bullet"/>
      <w:lvlText w:val="•"/>
      <w:lvlJc w:val="left"/>
      <w:pPr>
        <w:ind w:left="3151" w:hanging="311"/>
      </w:pPr>
      <w:rPr>
        <w:rFonts w:hint="default"/>
        <w:lang w:val="en-US" w:eastAsia="en-US" w:bidi="ar-SA"/>
      </w:rPr>
    </w:lvl>
    <w:lvl w:ilvl="7" w:tplc="FB42B27A">
      <w:numFmt w:val="bullet"/>
      <w:lvlText w:val="•"/>
      <w:lvlJc w:val="left"/>
      <w:pPr>
        <w:ind w:left="3643" w:hanging="311"/>
      </w:pPr>
      <w:rPr>
        <w:rFonts w:hint="default"/>
        <w:lang w:val="en-US" w:eastAsia="en-US" w:bidi="ar-SA"/>
      </w:rPr>
    </w:lvl>
    <w:lvl w:ilvl="8" w:tplc="85BCE248">
      <w:numFmt w:val="bullet"/>
      <w:lvlText w:val="•"/>
      <w:lvlJc w:val="left"/>
      <w:pPr>
        <w:ind w:left="4135" w:hanging="311"/>
      </w:pPr>
      <w:rPr>
        <w:rFonts w:hint="default"/>
        <w:lang w:val="en-US" w:eastAsia="en-US" w:bidi="ar-SA"/>
      </w:rPr>
    </w:lvl>
  </w:abstractNum>
  <w:abstractNum w:abstractNumId="32" w15:restartNumberingAfterBreak="0">
    <w:nsid w:val="288C2CB0"/>
    <w:multiLevelType w:val="hybridMultilevel"/>
    <w:tmpl w:val="1E561904"/>
    <w:lvl w:ilvl="0" w:tplc="31387BFA">
      <w:start w:val="5"/>
      <w:numFmt w:val="decimal"/>
      <w:lvlText w:val="(%1)"/>
      <w:lvlJc w:val="left"/>
      <w:pPr>
        <w:ind w:left="199" w:hanging="311"/>
        <w:jc w:val="left"/>
      </w:pPr>
      <w:rPr>
        <w:rFonts w:ascii="Arial" w:eastAsia="Arial" w:hAnsi="Arial" w:cs="Arial" w:hint="default"/>
        <w:b/>
        <w:bCs/>
        <w:i w:val="0"/>
        <w:iCs w:val="0"/>
        <w:spacing w:val="0"/>
        <w:w w:val="99"/>
        <w:sz w:val="18"/>
        <w:szCs w:val="18"/>
        <w:lang w:val="en-US" w:eastAsia="en-US" w:bidi="ar-SA"/>
      </w:rPr>
    </w:lvl>
    <w:lvl w:ilvl="1" w:tplc="88B652A8">
      <w:numFmt w:val="bullet"/>
      <w:lvlText w:val="•"/>
      <w:lvlJc w:val="left"/>
      <w:pPr>
        <w:ind w:left="691" w:hanging="311"/>
      </w:pPr>
      <w:rPr>
        <w:rFonts w:hint="default"/>
        <w:lang w:val="en-US" w:eastAsia="en-US" w:bidi="ar-SA"/>
      </w:rPr>
    </w:lvl>
    <w:lvl w:ilvl="2" w:tplc="49B2A52C">
      <w:numFmt w:val="bullet"/>
      <w:lvlText w:val="•"/>
      <w:lvlJc w:val="left"/>
      <w:pPr>
        <w:ind w:left="1183" w:hanging="311"/>
      </w:pPr>
      <w:rPr>
        <w:rFonts w:hint="default"/>
        <w:lang w:val="en-US" w:eastAsia="en-US" w:bidi="ar-SA"/>
      </w:rPr>
    </w:lvl>
    <w:lvl w:ilvl="3" w:tplc="14D22144">
      <w:numFmt w:val="bullet"/>
      <w:lvlText w:val="•"/>
      <w:lvlJc w:val="left"/>
      <w:pPr>
        <w:ind w:left="1675" w:hanging="311"/>
      </w:pPr>
      <w:rPr>
        <w:rFonts w:hint="default"/>
        <w:lang w:val="en-US" w:eastAsia="en-US" w:bidi="ar-SA"/>
      </w:rPr>
    </w:lvl>
    <w:lvl w:ilvl="4" w:tplc="7F7AEF8C">
      <w:numFmt w:val="bullet"/>
      <w:lvlText w:val="•"/>
      <w:lvlJc w:val="left"/>
      <w:pPr>
        <w:ind w:left="2167" w:hanging="311"/>
      </w:pPr>
      <w:rPr>
        <w:rFonts w:hint="default"/>
        <w:lang w:val="en-US" w:eastAsia="en-US" w:bidi="ar-SA"/>
      </w:rPr>
    </w:lvl>
    <w:lvl w:ilvl="5" w:tplc="510EEFFE">
      <w:numFmt w:val="bullet"/>
      <w:lvlText w:val="•"/>
      <w:lvlJc w:val="left"/>
      <w:pPr>
        <w:ind w:left="2659" w:hanging="311"/>
      </w:pPr>
      <w:rPr>
        <w:rFonts w:hint="default"/>
        <w:lang w:val="en-US" w:eastAsia="en-US" w:bidi="ar-SA"/>
      </w:rPr>
    </w:lvl>
    <w:lvl w:ilvl="6" w:tplc="9BD6EB76">
      <w:numFmt w:val="bullet"/>
      <w:lvlText w:val="•"/>
      <w:lvlJc w:val="left"/>
      <w:pPr>
        <w:ind w:left="3151" w:hanging="311"/>
      </w:pPr>
      <w:rPr>
        <w:rFonts w:hint="default"/>
        <w:lang w:val="en-US" w:eastAsia="en-US" w:bidi="ar-SA"/>
      </w:rPr>
    </w:lvl>
    <w:lvl w:ilvl="7" w:tplc="B25E394E">
      <w:numFmt w:val="bullet"/>
      <w:lvlText w:val="•"/>
      <w:lvlJc w:val="left"/>
      <w:pPr>
        <w:ind w:left="3643" w:hanging="311"/>
      </w:pPr>
      <w:rPr>
        <w:rFonts w:hint="default"/>
        <w:lang w:val="en-US" w:eastAsia="en-US" w:bidi="ar-SA"/>
      </w:rPr>
    </w:lvl>
    <w:lvl w:ilvl="8" w:tplc="D060ABB4">
      <w:numFmt w:val="bullet"/>
      <w:lvlText w:val="•"/>
      <w:lvlJc w:val="left"/>
      <w:pPr>
        <w:ind w:left="4135" w:hanging="311"/>
      </w:pPr>
      <w:rPr>
        <w:rFonts w:hint="default"/>
        <w:lang w:val="en-US" w:eastAsia="en-US" w:bidi="ar-SA"/>
      </w:rPr>
    </w:lvl>
  </w:abstractNum>
  <w:abstractNum w:abstractNumId="33" w15:restartNumberingAfterBreak="0">
    <w:nsid w:val="28FE5861"/>
    <w:multiLevelType w:val="hybridMultilevel"/>
    <w:tmpl w:val="7B04C790"/>
    <w:lvl w:ilvl="0" w:tplc="571A09B4">
      <w:start w:val="2"/>
      <w:numFmt w:val="lowerLetter"/>
      <w:lvlText w:val="(%1)"/>
      <w:lvlJc w:val="left"/>
      <w:pPr>
        <w:ind w:left="198" w:hanging="301"/>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7A22F61E">
      <w:numFmt w:val="bullet"/>
      <w:lvlText w:val="•"/>
      <w:lvlJc w:val="left"/>
      <w:pPr>
        <w:ind w:left="691" w:hanging="301"/>
      </w:pPr>
      <w:rPr>
        <w:rFonts w:hint="default"/>
        <w:lang w:val="en-US" w:eastAsia="en-US" w:bidi="ar-SA"/>
      </w:rPr>
    </w:lvl>
    <w:lvl w:ilvl="2" w:tplc="9A90016E">
      <w:numFmt w:val="bullet"/>
      <w:lvlText w:val="•"/>
      <w:lvlJc w:val="left"/>
      <w:pPr>
        <w:ind w:left="1183" w:hanging="301"/>
      </w:pPr>
      <w:rPr>
        <w:rFonts w:hint="default"/>
        <w:lang w:val="en-US" w:eastAsia="en-US" w:bidi="ar-SA"/>
      </w:rPr>
    </w:lvl>
    <w:lvl w:ilvl="3" w:tplc="3C503134">
      <w:numFmt w:val="bullet"/>
      <w:lvlText w:val="•"/>
      <w:lvlJc w:val="left"/>
      <w:pPr>
        <w:ind w:left="1675" w:hanging="301"/>
      </w:pPr>
      <w:rPr>
        <w:rFonts w:hint="default"/>
        <w:lang w:val="en-US" w:eastAsia="en-US" w:bidi="ar-SA"/>
      </w:rPr>
    </w:lvl>
    <w:lvl w:ilvl="4" w:tplc="FFA4F610">
      <w:numFmt w:val="bullet"/>
      <w:lvlText w:val="•"/>
      <w:lvlJc w:val="left"/>
      <w:pPr>
        <w:ind w:left="2167" w:hanging="301"/>
      </w:pPr>
      <w:rPr>
        <w:rFonts w:hint="default"/>
        <w:lang w:val="en-US" w:eastAsia="en-US" w:bidi="ar-SA"/>
      </w:rPr>
    </w:lvl>
    <w:lvl w:ilvl="5" w:tplc="475E2EB6">
      <w:numFmt w:val="bullet"/>
      <w:lvlText w:val="•"/>
      <w:lvlJc w:val="left"/>
      <w:pPr>
        <w:ind w:left="2659" w:hanging="301"/>
      </w:pPr>
      <w:rPr>
        <w:rFonts w:hint="default"/>
        <w:lang w:val="en-US" w:eastAsia="en-US" w:bidi="ar-SA"/>
      </w:rPr>
    </w:lvl>
    <w:lvl w:ilvl="6" w:tplc="4A983796">
      <w:numFmt w:val="bullet"/>
      <w:lvlText w:val="•"/>
      <w:lvlJc w:val="left"/>
      <w:pPr>
        <w:ind w:left="3151" w:hanging="301"/>
      </w:pPr>
      <w:rPr>
        <w:rFonts w:hint="default"/>
        <w:lang w:val="en-US" w:eastAsia="en-US" w:bidi="ar-SA"/>
      </w:rPr>
    </w:lvl>
    <w:lvl w:ilvl="7" w:tplc="CA084848">
      <w:numFmt w:val="bullet"/>
      <w:lvlText w:val="•"/>
      <w:lvlJc w:val="left"/>
      <w:pPr>
        <w:ind w:left="3643" w:hanging="301"/>
      </w:pPr>
      <w:rPr>
        <w:rFonts w:hint="default"/>
        <w:lang w:val="en-US" w:eastAsia="en-US" w:bidi="ar-SA"/>
      </w:rPr>
    </w:lvl>
    <w:lvl w:ilvl="8" w:tplc="708419A4">
      <w:numFmt w:val="bullet"/>
      <w:lvlText w:val="•"/>
      <w:lvlJc w:val="left"/>
      <w:pPr>
        <w:ind w:left="4135" w:hanging="301"/>
      </w:pPr>
      <w:rPr>
        <w:rFonts w:hint="default"/>
        <w:lang w:val="en-US" w:eastAsia="en-US" w:bidi="ar-SA"/>
      </w:rPr>
    </w:lvl>
  </w:abstractNum>
  <w:abstractNum w:abstractNumId="34" w15:restartNumberingAfterBreak="0">
    <w:nsid w:val="2C62549E"/>
    <w:multiLevelType w:val="multilevel"/>
    <w:tmpl w:val="E89EA904"/>
    <w:lvl w:ilvl="0">
      <w:start w:val="19"/>
      <w:numFmt w:val="decimal"/>
      <w:lvlText w:val="%1"/>
      <w:lvlJc w:val="left"/>
      <w:pPr>
        <w:ind w:left="1389" w:hanging="1065"/>
        <w:jc w:val="left"/>
      </w:pPr>
      <w:rPr>
        <w:rFonts w:hint="default"/>
        <w:lang w:val="en-US" w:eastAsia="en-US" w:bidi="ar-SA"/>
      </w:rPr>
    </w:lvl>
    <w:lvl w:ilvl="1">
      <w:start w:val="35"/>
      <w:numFmt w:val="decimal"/>
      <w:lvlText w:val="%1.%2"/>
      <w:lvlJc w:val="left"/>
      <w:pPr>
        <w:ind w:left="1389" w:hanging="1065"/>
        <w:jc w:val="left"/>
      </w:pPr>
      <w:rPr>
        <w:rFonts w:ascii="Arial" w:eastAsia="Arial" w:hAnsi="Arial" w:cs="Arial" w:hint="default"/>
        <w:b/>
        <w:bCs/>
        <w:i w:val="0"/>
        <w:iCs w:val="0"/>
        <w:spacing w:val="-1"/>
        <w:w w:val="99"/>
        <w:sz w:val="18"/>
        <w:szCs w:val="18"/>
        <w:lang w:val="en-US" w:eastAsia="en-US" w:bidi="ar-SA"/>
      </w:rPr>
    </w:lvl>
    <w:lvl w:ilvl="2">
      <w:numFmt w:val="bullet"/>
      <w:lvlText w:val="•"/>
      <w:lvlJc w:val="left"/>
      <w:pPr>
        <w:ind w:left="2197" w:hanging="1065"/>
      </w:pPr>
      <w:rPr>
        <w:rFonts w:hint="default"/>
        <w:lang w:val="en-US" w:eastAsia="en-US" w:bidi="ar-SA"/>
      </w:rPr>
    </w:lvl>
    <w:lvl w:ilvl="3">
      <w:numFmt w:val="bullet"/>
      <w:lvlText w:val="•"/>
      <w:lvlJc w:val="left"/>
      <w:pPr>
        <w:ind w:left="2606" w:hanging="1065"/>
      </w:pPr>
      <w:rPr>
        <w:rFonts w:hint="default"/>
        <w:lang w:val="en-US" w:eastAsia="en-US" w:bidi="ar-SA"/>
      </w:rPr>
    </w:lvl>
    <w:lvl w:ilvl="4">
      <w:numFmt w:val="bullet"/>
      <w:lvlText w:val="•"/>
      <w:lvlJc w:val="left"/>
      <w:pPr>
        <w:ind w:left="3014" w:hanging="1065"/>
      </w:pPr>
      <w:rPr>
        <w:rFonts w:hint="default"/>
        <w:lang w:val="en-US" w:eastAsia="en-US" w:bidi="ar-SA"/>
      </w:rPr>
    </w:lvl>
    <w:lvl w:ilvl="5">
      <w:numFmt w:val="bullet"/>
      <w:lvlText w:val="•"/>
      <w:lvlJc w:val="left"/>
      <w:pPr>
        <w:ind w:left="3423" w:hanging="1065"/>
      </w:pPr>
      <w:rPr>
        <w:rFonts w:hint="default"/>
        <w:lang w:val="en-US" w:eastAsia="en-US" w:bidi="ar-SA"/>
      </w:rPr>
    </w:lvl>
    <w:lvl w:ilvl="6">
      <w:numFmt w:val="bullet"/>
      <w:lvlText w:val="•"/>
      <w:lvlJc w:val="left"/>
      <w:pPr>
        <w:ind w:left="3832" w:hanging="1065"/>
      </w:pPr>
      <w:rPr>
        <w:rFonts w:hint="default"/>
        <w:lang w:val="en-US" w:eastAsia="en-US" w:bidi="ar-SA"/>
      </w:rPr>
    </w:lvl>
    <w:lvl w:ilvl="7">
      <w:numFmt w:val="bullet"/>
      <w:lvlText w:val="•"/>
      <w:lvlJc w:val="left"/>
      <w:pPr>
        <w:ind w:left="4241" w:hanging="1065"/>
      </w:pPr>
      <w:rPr>
        <w:rFonts w:hint="default"/>
        <w:lang w:val="en-US" w:eastAsia="en-US" w:bidi="ar-SA"/>
      </w:rPr>
    </w:lvl>
    <w:lvl w:ilvl="8">
      <w:numFmt w:val="bullet"/>
      <w:lvlText w:val="•"/>
      <w:lvlJc w:val="left"/>
      <w:pPr>
        <w:ind w:left="4649" w:hanging="1065"/>
      </w:pPr>
      <w:rPr>
        <w:rFonts w:hint="default"/>
        <w:lang w:val="en-US" w:eastAsia="en-US" w:bidi="ar-SA"/>
      </w:rPr>
    </w:lvl>
  </w:abstractNum>
  <w:abstractNum w:abstractNumId="35" w15:restartNumberingAfterBreak="0">
    <w:nsid w:val="2CE50085"/>
    <w:multiLevelType w:val="hybridMultilevel"/>
    <w:tmpl w:val="4EA8E58A"/>
    <w:lvl w:ilvl="0" w:tplc="99EED4B6">
      <w:start w:val="2"/>
      <w:numFmt w:val="lowerLetter"/>
      <w:lvlText w:val="(%1)"/>
      <w:lvlJc w:val="left"/>
      <w:pPr>
        <w:ind w:left="274" w:hanging="297"/>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CD4EBDEE">
      <w:numFmt w:val="bullet"/>
      <w:lvlText w:val="•"/>
      <w:lvlJc w:val="left"/>
      <w:pPr>
        <w:ind w:left="744" w:hanging="297"/>
      </w:pPr>
      <w:rPr>
        <w:rFonts w:hint="default"/>
        <w:lang w:val="en-US" w:eastAsia="en-US" w:bidi="ar-SA"/>
      </w:rPr>
    </w:lvl>
    <w:lvl w:ilvl="2" w:tplc="D3B2D8EA">
      <w:numFmt w:val="bullet"/>
      <w:lvlText w:val="•"/>
      <w:lvlJc w:val="left"/>
      <w:pPr>
        <w:ind w:left="1208" w:hanging="297"/>
      </w:pPr>
      <w:rPr>
        <w:rFonts w:hint="default"/>
        <w:lang w:val="en-US" w:eastAsia="en-US" w:bidi="ar-SA"/>
      </w:rPr>
    </w:lvl>
    <w:lvl w:ilvl="3" w:tplc="313E8626">
      <w:numFmt w:val="bullet"/>
      <w:lvlText w:val="•"/>
      <w:lvlJc w:val="left"/>
      <w:pPr>
        <w:ind w:left="1672" w:hanging="297"/>
      </w:pPr>
      <w:rPr>
        <w:rFonts w:hint="default"/>
        <w:lang w:val="en-US" w:eastAsia="en-US" w:bidi="ar-SA"/>
      </w:rPr>
    </w:lvl>
    <w:lvl w:ilvl="4" w:tplc="C7D265DA">
      <w:numFmt w:val="bullet"/>
      <w:lvlText w:val="•"/>
      <w:lvlJc w:val="left"/>
      <w:pPr>
        <w:ind w:left="2136" w:hanging="297"/>
      </w:pPr>
      <w:rPr>
        <w:rFonts w:hint="default"/>
        <w:lang w:val="en-US" w:eastAsia="en-US" w:bidi="ar-SA"/>
      </w:rPr>
    </w:lvl>
    <w:lvl w:ilvl="5" w:tplc="D8665A56">
      <w:numFmt w:val="bullet"/>
      <w:lvlText w:val="•"/>
      <w:lvlJc w:val="left"/>
      <w:pPr>
        <w:ind w:left="2600" w:hanging="297"/>
      </w:pPr>
      <w:rPr>
        <w:rFonts w:hint="default"/>
        <w:lang w:val="en-US" w:eastAsia="en-US" w:bidi="ar-SA"/>
      </w:rPr>
    </w:lvl>
    <w:lvl w:ilvl="6" w:tplc="10724590">
      <w:numFmt w:val="bullet"/>
      <w:lvlText w:val="•"/>
      <w:lvlJc w:val="left"/>
      <w:pPr>
        <w:ind w:left="3064" w:hanging="297"/>
      </w:pPr>
      <w:rPr>
        <w:rFonts w:hint="default"/>
        <w:lang w:val="en-US" w:eastAsia="en-US" w:bidi="ar-SA"/>
      </w:rPr>
    </w:lvl>
    <w:lvl w:ilvl="7" w:tplc="1410EBEE">
      <w:numFmt w:val="bullet"/>
      <w:lvlText w:val="•"/>
      <w:lvlJc w:val="left"/>
      <w:pPr>
        <w:ind w:left="3528" w:hanging="297"/>
      </w:pPr>
      <w:rPr>
        <w:rFonts w:hint="default"/>
        <w:lang w:val="en-US" w:eastAsia="en-US" w:bidi="ar-SA"/>
      </w:rPr>
    </w:lvl>
    <w:lvl w:ilvl="8" w:tplc="AAFE7AB4">
      <w:numFmt w:val="bullet"/>
      <w:lvlText w:val="•"/>
      <w:lvlJc w:val="left"/>
      <w:pPr>
        <w:ind w:left="3992" w:hanging="297"/>
      </w:pPr>
      <w:rPr>
        <w:rFonts w:hint="default"/>
        <w:lang w:val="en-US" w:eastAsia="en-US" w:bidi="ar-SA"/>
      </w:rPr>
    </w:lvl>
  </w:abstractNum>
  <w:abstractNum w:abstractNumId="36" w15:restartNumberingAfterBreak="0">
    <w:nsid w:val="2E22020B"/>
    <w:multiLevelType w:val="hybridMultilevel"/>
    <w:tmpl w:val="039A85E8"/>
    <w:lvl w:ilvl="0" w:tplc="91669626">
      <w:start w:val="2"/>
      <w:numFmt w:val="decimal"/>
      <w:lvlText w:val="(%1)"/>
      <w:lvlJc w:val="left"/>
      <w:pPr>
        <w:ind w:left="274" w:hanging="311"/>
        <w:jc w:val="right"/>
      </w:pPr>
      <w:rPr>
        <w:rFonts w:hint="default"/>
        <w:spacing w:val="0"/>
        <w:w w:val="99"/>
        <w:lang w:val="en-US" w:eastAsia="en-US" w:bidi="ar-SA"/>
      </w:rPr>
    </w:lvl>
    <w:lvl w:ilvl="1" w:tplc="D3808D8E">
      <w:numFmt w:val="bullet"/>
      <w:lvlText w:val="•"/>
      <w:lvlJc w:val="left"/>
      <w:pPr>
        <w:ind w:left="744" w:hanging="311"/>
      </w:pPr>
      <w:rPr>
        <w:rFonts w:hint="default"/>
        <w:lang w:val="en-US" w:eastAsia="en-US" w:bidi="ar-SA"/>
      </w:rPr>
    </w:lvl>
    <w:lvl w:ilvl="2" w:tplc="EAA2D458">
      <w:numFmt w:val="bullet"/>
      <w:lvlText w:val="•"/>
      <w:lvlJc w:val="left"/>
      <w:pPr>
        <w:ind w:left="1208" w:hanging="311"/>
      </w:pPr>
      <w:rPr>
        <w:rFonts w:hint="default"/>
        <w:lang w:val="en-US" w:eastAsia="en-US" w:bidi="ar-SA"/>
      </w:rPr>
    </w:lvl>
    <w:lvl w:ilvl="3" w:tplc="E0E67BDA">
      <w:numFmt w:val="bullet"/>
      <w:lvlText w:val="•"/>
      <w:lvlJc w:val="left"/>
      <w:pPr>
        <w:ind w:left="1672" w:hanging="311"/>
      </w:pPr>
      <w:rPr>
        <w:rFonts w:hint="default"/>
        <w:lang w:val="en-US" w:eastAsia="en-US" w:bidi="ar-SA"/>
      </w:rPr>
    </w:lvl>
    <w:lvl w:ilvl="4" w:tplc="EFD0A20A">
      <w:numFmt w:val="bullet"/>
      <w:lvlText w:val="•"/>
      <w:lvlJc w:val="left"/>
      <w:pPr>
        <w:ind w:left="2136" w:hanging="311"/>
      </w:pPr>
      <w:rPr>
        <w:rFonts w:hint="default"/>
        <w:lang w:val="en-US" w:eastAsia="en-US" w:bidi="ar-SA"/>
      </w:rPr>
    </w:lvl>
    <w:lvl w:ilvl="5" w:tplc="E6B2D826">
      <w:numFmt w:val="bullet"/>
      <w:lvlText w:val="•"/>
      <w:lvlJc w:val="left"/>
      <w:pPr>
        <w:ind w:left="2600" w:hanging="311"/>
      </w:pPr>
      <w:rPr>
        <w:rFonts w:hint="default"/>
        <w:lang w:val="en-US" w:eastAsia="en-US" w:bidi="ar-SA"/>
      </w:rPr>
    </w:lvl>
    <w:lvl w:ilvl="6" w:tplc="E4DECD6E">
      <w:numFmt w:val="bullet"/>
      <w:lvlText w:val="•"/>
      <w:lvlJc w:val="left"/>
      <w:pPr>
        <w:ind w:left="3064" w:hanging="311"/>
      </w:pPr>
      <w:rPr>
        <w:rFonts w:hint="default"/>
        <w:lang w:val="en-US" w:eastAsia="en-US" w:bidi="ar-SA"/>
      </w:rPr>
    </w:lvl>
    <w:lvl w:ilvl="7" w:tplc="7B8AF616">
      <w:numFmt w:val="bullet"/>
      <w:lvlText w:val="•"/>
      <w:lvlJc w:val="left"/>
      <w:pPr>
        <w:ind w:left="3528" w:hanging="311"/>
      </w:pPr>
      <w:rPr>
        <w:rFonts w:hint="default"/>
        <w:lang w:val="en-US" w:eastAsia="en-US" w:bidi="ar-SA"/>
      </w:rPr>
    </w:lvl>
    <w:lvl w:ilvl="8" w:tplc="72B87992">
      <w:numFmt w:val="bullet"/>
      <w:lvlText w:val="•"/>
      <w:lvlJc w:val="left"/>
      <w:pPr>
        <w:ind w:left="3992" w:hanging="311"/>
      </w:pPr>
      <w:rPr>
        <w:rFonts w:hint="default"/>
        <w:lang w:val="en-US" w:eastAsia="en-US" w:bidi="ar-SA"/>
      </w:rPr>
    </w:lvl>
  </w:abstractNum>
  <w:abstractNum w:abstractNumId="37" w15:restartNumberingAfterBreak="0">
    <w:nsid w:val="2EA115AC"/>
    <w:multiLevelType w:val="hybridMultilevel"/>
    <w:tmpl w:val="3DDEE722"/>
    <w:lvl w:ilvl="0" w:tplc="BEA0B560">
      <w:start w:val="2"/>
      <w:numFmt w:val="decimal"/>
      <w:lvlText w:val="%1."/>
      <w:lvlJc w:val="left"/>
      <w:pPr>
        <w:ind w:left="198" w:hanging="236"/>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983829D0">
      <w:numFmt w:val="bullet"/>
      <w:lvlText w:val="•"/>
      <w:lvlJc w:val="left"/>
      <w:pPr>
        <w:ind w:left="691" w:hanging="236"/>
      </w:pPr>
      <w:rPr>
        <w:rFonts w:hint="default"/>
        <w:lang w:val="en-US" w:eastAsia="en-US" w:bidi="ar-SA"/>
      </w:rPr>
    </w:lvl>
    <w:lvl w:ilvl="2" w:tplc="8190DF96">
      <w:numFmt w:val="bullet"/>
      <w:lvlText w:val="•"/>
      <w:lvlJc w:val="left"/>
      <w:pPr>
        <w:ind w:left="1183" w:hanging="236"/>
      </w:pPr>
      <w:rPr>
        <w:rFonts w:hint="default"/>
        <w:lang w:val="en-US" w:eastAsia="en-US" w:bidi="ar-SA"/>
      </w:rPr>
    </w:lvl>
    <w:lvl w:ilvl="3" w:tplc="FC20E02E">
      <w:numFmt w:val="bullet"/>
      <w:lvlText w:val="•"/>
      <w:lvlJc w:val="left"/>
      <w:pPr>
        <w:ind w:left="1675" w:hanging="236"/>
      </w:pPr>
      <w:rPr>
        <w:rFonts w:hint="default"/>
        <w:lang w:val="en-US" w:eastAsia="en-US" w:bidi="ar-SA"/>
      </w:rPr>
    </w:lvl>
    <w:lvl w:ilvl="4" w:tplc="DA2A3E7C">
      <w:numFmt w:val="bullet"/>
      <w:lvlText w:val="•"/>
      <w:lvlJc w:val="left"/>
      <w:pPr>
        <w:ind w:left="2167" w:hanging="236"/>
      </w:pPr>
      <w:rPr>
        <w:rFonts w:hint="default"/>
        <w:lang w:val="en-US" w:eastAsia="en-US" w:bidi="ar-SA"/>
      </w:rPr>
    </w:lvl>
    <w:lvl w:ilvl="5" w:tplc="87A8D6A4">
      <w:numFmt w:val="bullet"/>
      <w:lvlText w:val="•"/>
      <w:lvlJc w:val="left"/>
      <w:pPr>
        <w:ind w:left="2659" w:hanging="236"/>
      </w:pPr>
      <w:rPr>
        <w:rFonts w:hint="default"/>
        <w:lang w:val="en-US" w:eastAsia="en-US" w:bidi="ar-SA"/>
      </w:rPr>
    </w:lvl>
    <w:lvl w:ilvl="6" w:tplc="D3D29954">
      <w:numFmt w:val="bullet"/>
      <w:lvlText w:val="•"/>
      <w:lvlJc w:val="left"/>
      <w:pPr>
        <w:ind w:left="3151" w:hanging="236"/>
      </w:pPr>
      <w:rPr>
        <w:rFonts w:hint="default"/>
        <w:lang w:val="en-US" w:eastAsia="en-US" w:bidi="ar-SA"/>
      </w:rPr>
    </w:lvl>
    <w:lvl w:ilvl="7" w:tplc="C426869E">
      <w:numFmt w:val="bullet"/>
      <w:lvlText w:val="•"/>
      <w:lvlJc w:val="left"/>
      <w:pPr>
        <w:ind w:left="3643" w:hanging="236"/>
      </w:pPr>
      <w:rPr>
        <w:rFonts w:hint="default"/>
        <w:lang w:val="en-US" w:eastAsia="en-US" w:bidi="ar-SA"/>
      </w:rPr>
    </w:lvl>
    <w:lvl w:ilvl="8" w:tplc="D180DBEA">
      <w:numFmt w:val="bullet"/>
      <w:lvlText w:val="•"/>
      <w:lvlJc w:val="left"/>
      <w:pPr>
        <w:ind w:left="4135" w:hanging="236"/>
      </w:pPr>
      <w:rPr>
        <w:rFonts w:hint="default"/>
        <w:lang w:val="en-US" w:eastAsia="en-US" w:bidi="ar-SA"/>
      </w:rPr>
    </w:lvl>
  </w:abstractNum>
  <w:abstractNum w:abstractNumId="38" w15:restartNumberingAfterBreak="0">
    <w:nsid w:val="2EAC3022"/>
    <w:multiLevelType w:val="hybridMultilevel"/>
    <w:tmpl w:val="A3A4482C"/>
    <w:lvl w:ilvl="0" w:tplc="2634047C">
      <w:start w:val="1"/>
      <w:numFmt w:val="decimal"/>
      <w:lvlText w:val="%1."/>
      <w:lvlJc w:val="left"/>
      <w:pPr>
        <w:ind w:left="274" w:hanging="22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5C4064F2">
      <w:start w:val="1"/>
      <w:numFmt w:val="lowerLetter"/>
      <w:lvlText w:val="%2."/>
      <w:lvlJc w:val="left"/>
      <w:pPr>
        <w:ind w:left="783" w:hanging="22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EE96800C">
      <w:numFmt w:val="bullet"/>
      <w:lvlText w:val="•"/>
      <w:lvlJc w:val="left"/>
      <w:pPr>
        <w:ind w:left="1240" w:hanging="221"/>
      </w:pPr>
      <w:rPr>
        <w:rFonts w:hint="default"/>
        <w:lang w:val="en-US" w:eastAsia="en-US" w:bidi="ar-SA"/>
      </w:rPr>
    </w:lvl>
    <w:lvl w:ilvl="3" w:tplc="EFDA3170">
      <w:numFmt w:val="bullet"/>
      <w:lvlText w:val="•"/>
      <w:lvlJc w:val="left"/>
      <w:pPr>
        <w:ind w:left="1700" w:hanging="221"/>
      </w:pPr>
      <w:rPr>
        <w:rFonts w:hint="default"/>
        <w:lang w:val="en-US" w:eastAsia="en-US" w:bidi="ar-SA"/>
      </w:rPr>
    </w:lvl>
    <w:lvl w:ilvl="4" w:tplc="EB56EE26">
      <w:numFmt w:val="bullet"/>
      <w:lvlText w:val="•"/>
      <w:lvlJc w:val="left"/>
      <w:pPr>
        <w:ind w:left="2160" w:hanging="221"/>
      </w:pPr>
      <w:rPr>
        <w:rFonts w:hint="default"/>
        <w:lang w:val="en-US" w:eastAsia="en-US" w:bidi="ar-SA"/>
      </w:rPr>
    </w:lvl>
    <w:lvl w:ilvl="5" w:tplc="EF2CFC28">
      <w:numFmt w:val="bullet"/>
      <w:lvlText w:val="•"/>
      <w:lvlJc w:val="left"/>
      <w:pPr>
        <w:ind w:left="2620" w:hanging="221"/>
      </w:pPr>
      <w:rPr>
        <w:rFonts w:hint="default"/>
        <w:lang w:val="en-US" w:eastAsia="en-US" w:bidi="ar-SA"/>
      </w:rPr>
    </w:lvl>
    <w:lvl w:ilvl="6" w:tplc="2C9CCCD2">
      <w:numFmt w:val="bullet"/>
      <w:lvlText w:val="•"/>
      <w:lvlJc w:val="left"/>
      <w:pPr>
        <w:ind w:left="3080" w:hanging="221"/>
      </w:pPr>
      <w:rPr>
        <w:rFonts w:hint="default"/>
        <w:lang w:val="en-US" w:eastAsia="en-US" w:bidi="ar-SA"/>
      </w:rPr>
    </w:lvl>
    <w:lvl w:ilvl="7" w:tplc="301E591C">
      <w:numFmt w:val="bullet"/>
      <w:lvlText w:val="•"/>
      <w:lvlJc w:val="left"/>
      <w:pPr>
        <w:ind w:left="3540" w:hanging="221"/>
      </w:pPr>
      <w:rPr>
        <w:rFonts w:hint="default"/>
        <w:lang w:val="en-US" w:eastAsia="en-US" w:bidi="ar-SA"/>
      </w:rPr>
    </w:lvl>
    <w:lvl w:ilvl="8" w:tplc="DA76A264">
      <w:numFmt w:val="bullet"/>
      <w:lvlText w:val="•"/>
      <w:lvlJc w:val="left"/>
      <w:pPr>
        <w:ind w:left="4000" w:hanging="221"/>
      </w:pPr>
      <w:rPr>
        <w:rFonts w:hint="default"/>
        <w:lang w:val="en-US" w:eastAsia="en-US" w:bidi="ar-SA"/>
      </w:rPr>
    </w:lvl>
  </w:abstractNum>
  <w:abstractNum w:abstractNumId="39" w15:restartNumberingAfterBreak="0">
    <w:nsid w:val="2EED7E2B"/>
    <w:multiLevelType w:val="multilevel"/>
    <w:tmpl w:val="FE34BED2"/>
    <w:lvl w:ilvl="0">
      <w:start w:val="19"/>
      <w:numFmt w:val="decimal"/>
      <w:lvlText w:val="%1"/>
      <w:lvlJc w:val="left"/>
      <w:pPr>
        <w:ind w:left="199" w:hanging="630"/>
        <w:jc w:val="left"/>
      </w:pPr>
      <w:rPr>
        <w:rFonts w:hint="default"/>
        <w:lang w:val="en-US" w:eastAsia="en-US" w:bidi="ar-SA"/>
      </w:rPr>
    </w:lvl>
    <w:lvl w:ilvl="1">
      <w:start w:val="55"/>
      <w:numFmt w:val="decimal"/>
      <w:lvlText w:val="%1.%2"/>
      <w:lvlJc w:val="left"/>
      <w:pPr>
        <w:ind w:left="199" w:hanging="630"/>
        <w:jc w:val="right"/>
      </w:pPr>
      <w:rPr>
        <w:rFonts w:hint="default"/>
        <w:spacing w:val="0"/>
        <w:w w:val="99"/>
        <w:lang w:val="en-US" w:eastAsia="en-US" w:bidi="ar-SA"/>
      </w:rPr>
    </w:lvl>
    <w:lvl w:ilvl="2">
      <w:start w:val="2"/>
      <w:numFmt w:val="decimal"/>
      <w:lvlText w:val="(%3)"/>
      <w:lvlJc w:val="left"/>
      <w:pPr>
        <w:ind w:left="199" w:hanging="311"/>
        <w:jc w:val="right"/>
      </w:pPr>
      <w:rPr>
        <w:rFonts w:ascii="Arial" w:eastAsia="Arial" w:hAnsi="Arial" w:cs="Arial" w:hint="default"/>
        <w:b/>
        <w:bCs/>
        <w:i w:val="0"/>
        <w:iCs w:val="0"/>
        <w:spacing w:val="0"/>
        <w:w w:val="99"/>
        <w:sz w:val="18"/>
        <w:szCs w:val="18"/>
        <w:lang w:val="en-US" w:eastAsia="en-US" w:bidi="ar-SA"/>
      </w:rPr>
    </w:lvl>
    <w:lvl w:ilvl="3">
      <w:start w:val="1"/>
      <w:numFmt w:val="lowerLetter"/>
      <w:lvlText w:val="(%4)"/>
      <w:lvlJc w:val="left"/>
      <w:pPr>
        <w:ind w:left="198" w:hanging="304"/>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4">
      <w:start w:val="1"/>
      <w:numFmt w:val="decimal"/>
      <w:lvlText w:val="%5."/>
      <w:lvlJc w:val="left"/>
      <w:pPr>
        <w:ind w:left="274" w:hanging="219"/>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5">
      <w:numFmt w:val="bullet"/>
      <w:lvlText w:val="•"/>
      <w:lvlJc w:val="left"/>
      <w:pPr>
        <w:ind w:left="137" w:hanging="219"/>
      </w:pPr>
      <w:rPr>
        <w:rFonts w:hint="default"/>
        <w:lang w:val="en-US" w:eastAsia="en-US" w:bidi="ar-SA"/>
      </w:rPr>
    </w:lvl>
    <w:lvl w:ilvl="6">
      <w:numFmt w:val="bullet"/>
      <w:lvlText w:val="•"/>
      <w:lvlJc w:val="left"/>
      <w:pPr>
        <w:ind w:left="102" w:hanging="219"/>
      </w:pPr>
      <w:rPr>
        <w:rFonts w:hint="default"/>
        <w:lang w:val="en-US" w:eastAsia="en-US" w:bidi="ar-SA"/>
      </w:rPr>
    </w:lvl>
    <w:lvl w:ilvl="7">
      <w:numFmt w:val="bullet"/>
      <w:lvlText w:val="•"/>
      <w:lvlJc w:val="left"/>
      <w:pPr>
        <w:ind w:left="66" w:hanging="219"/>
      </w:pPr>
      <w:rPr>
        <w:rFonts w:hint="default"/>
        <w:lang w:val="en-US" w:eastAsia="en-US" w:bidi="ar-SA"/>
      </w:rPr>
    </w:lvl>
    <w:lvl w:ilvl="8">
      <w:numFmt w:val="bullet"/>
      <w:lvlText w:val="•"/>
      <w:lvlJc w:val="left"/>
      <w:pPr>
        <w:ind w:left="31" w:hanging="219"/>
      </w:pPr>
      <w:rPr>
        <w:rFonts w:hint="default"/>
        <w:lang w:val="en-US" w:eastAsia="en-US" w:bidi="ar-SA"/>
      </w:rPr>
    </w:lvl>
  </w:abstractNum>
  <w:abstractNum w:abstractNumId="40" w15:restartNumberingAfterBreak="0">
    <w:nsid w:val="2F546B31"/>
    <w:multiLevelType w:val="hybridMultilevel"/>
    <w:tmpl w:val="29E45F0E"/>
    <w:lvl w:ilvl="0" w:tplc="13946504">
      <w:start w:val="2"/>
      <w:numFmt w:val="decimal"/>
      <w:lvlText w:val="(%1)"/>
      <w:lvlJc w:val="left"/>
      <w:pPr>
        <w:ind w:left="199" w:hanging="311"/>
        <w:jc w:val="right"/>
      </w:pPr>
      <w:rPr>
        <w:rFonts w:ascii="Arial" w:eastAsia="Arial" w:hAnsi="Arial" w:cs="Arial" w:hint="default"/>
        <w:b/>
        <w:bCs/>
        <w:i w:val="0"/>
        <w:iCs w:val="0"/>
        <w:spacing w:val="0"/>
        <w:w w:val="99"/>
        <w:sz w:val="18"/>
        <w:szCs w:val="18"/>
        <w:lang w:val="en-US" w:eastAsia="en-US" w:bidi="ar-SA"/>
      </w:rPr>
    </w:lvl>
    <w:lvl w:ilvl="1" w:tplc="D28AA9E8">
      <w:start w:val="1"/>
      <w:numFmt w:val="lowerLetter"/>
      <w:lvlText w:val="(%2)"/>
      <w:lvlJc w:val="left"/>
      <w:pPr>
        <w:ind w:left="199" w:hanging="288"/>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2" w:tplc="DAF484E8">
      <w:start w:val="1"/>
      <w:numFmt w:val="decimal"/>
      <w:lvlText w:val="%3."/>
      <w:lvlJc w:val="left"/>
      <w:pPr>
        <w:ind w:left="274" w:hanging="222"/>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3" w:tplc="62BEA262">
      <w:numFmt w:val="bullet"/>
      <w:lvlText w:val="•"/>
      <w:lvlJc w:val="left"/>
      <w:pPr>
        <w:ind w:left="208" w:hanging="222"/>
      </w:pPr>
      <w:rPr>
        <w:rFonts w:hint="default"/>
        <w:lang w:val="en-US" w:eastAsia="en-US" w:bidi="ar-SA"/>
      </w:rPr>
    </w:lvl>
    <w:lvl w:ilvl="4" w:tplc="299E1D8E">
      <w:numFmt w:val="bullet"/>
      <w:lvlText w:val="•"/>
      <w:lvlJc w:val="left"/>
      <w:pPr>
        <w:ind w:left="173" w:hanging="222"/>
      </w:pPr>
      <w:rPr>
        <w:rFonts w:hint="default"/>
        <w:lang w:val="en-US" w:eastAsia="en-US" w:bidi="ar-SA"/>
      </w:rPr>
    </w:lvl>
    <w:lvl w:ilvl="5" w:tplc="4A46AD0A">
      <w:numFmt w:val="bullet"/>
      <w:lvlText w:val="•"/>
      <w:lvlJc w:val="left"/>
      <w:pPr>
        <w:ind w:left="137" w:hanging="222"/>
      </w:pPr>
      <w:rPr>
        <w:rFonts w:hint="default"/>
        <w:lang w:val="en-US" w:eastAsia="en-US" w:bidi="ar-SA"/>
      </w:rPr>
    </w:lvl>
    <w:lvl w:ilvl="6" w:tplc="C8261082">
      <w:numFmt w:val="bullet"/>
      <w:lvlText w:val="•"/>
      <w:lvlJc w:val="left"/>
      <w:pPr>
        <w:ind w:left="102" w:hanging="222"/>
      </w:pPr>
      <w:rPr>
        <w:rFonts w:hint="default"/>
        <w:lang w:val="en-US" w:eastAsia="en-US" w:bidi="ar-SA"/>
      </w:rPr>
    </w:lvl>
    <w:lvl w:ilvl="7" w:tplc="9E801538">
      <w:numFmt w:val="bullet"/>
      <w:lvlText w:val="•"/>
      <w:lvlJc w:val="left"/>
      <w:pPr>
        <w:ind w:left="66" w:hanging="222"/>
      </w:pPr>
      <w:rPr>
        <w:rFonts w:hint="default"/>
        <w:lang w:val="en-US" w:eastAsia="en-US" w:bidi="ar-SA"/>
      </w:rPr>
    </w:lvl>
    <w:lvl w:ilvl="8" w:tplc="7A2E9A7A">
      <w:numFmt w:val="bullet"/>
      <w:lvlText w:val="•"/>
      <w:lvlJc w:val="left"/>
      <w:pPr>
        <w:ind w:left="31" w:hanging="222"/>
      </w:pPr>
      <w:rPr>
        <w:rFonts w:hint="default"/>
        <w:lang w:val="en-US" w:eastAsia="en-US" w:bidi="ar-SA"/>
      </w:rPr>
    </w:lvl>
  </w:abstractNum>
  <w:abstractNum w:abstractNumId="41" w15:restartNumberingAfterBreak="0">
    <w:nsid w:val="30073431"/>
    <w:multiLevelType w:val="multilevel"/>
    <w:tmpl w:val="E1C8596C"/>
    <w:lvl w:ilvl="0">
      <w:start w:val="19"/>
      <w:numFmt w:val="decimal"/>
      <w:lvlText w:val="%1"/>
      <w:lvlJc w:val="left"/>
      <w:pPr>
        <w:ind w:left="1389" w:hanging="1065"/>
        <w:jc w:val="left"/>
      </w:pPr>
      <w:rPr>
        <w:rFonts w:hint="default"/>
        <w:lang w:val="en-US" w:eastAsia="en-US" w:bidi="ar-SA"/>
      </w:rPr>
    </w:lvl>
    <w:lvl w:ilvl="1">
      <w:start w:val="82"/>
      <w:numFmt w:val="decimal"/>
      <w:lvlText w:val="%1.%2"/>
      <w:lvlJc w:val="left"/>
      <w:pPr>
        <w:ind w:left="1389" w:hanging="1065"/>
        <w:jc w:val="right"/>
      </w:pPr>
      <w:rPr>
        <w:rFonts w:ascii="Arial" w:eastAsia="Arial" w:hAnsi="Arial" w:cs="Arial" w:hint="default"/>
        <w:b/>
        <w:bCs/>
        <w:i w:val="0"/>
        <w:iCs w:val="0"/>
        <w:spacing w:val="-1"/>
        <w:w w:val="99"/>
        <w:sz w:val="18"/>
        <w:szCs w:val="18"/>
        <w:lang w:val="en-US" w:eastAsia="en-US" w:bidi="ar-SA"/>
      </w:rPr>
    </w:lvl>
    <w:lvl w:ilvl="2">
      <w:start w:val="1"/>
      <w:numFmt w:val="lowerLetter"/>
      <w:lvlText w:val="(%3)"/>
      <w:lvlJc w:val="left"/>
      <w:pPr>
        <w:ind w:left="785" w:hanging="29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3">
      <w:start w:val="1"/>
      <w:numFmt w:val="decimal"/>
      <w:lvlText w:val="%4."/>
      <w:lvlJc w:val="left"/>
      <w:pPr>
        <w:ind w:left="274" w:hanging="246"/>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4">
      <w:numFmt w:val="bullet"/>
      <w:lvlText w:val="•"/>
      <w:lvlJc w:val="left"/>
      <w:pPr>
        <w:ind w:left="2265" w:hanging="246"/>
      </w:pPr>
      <w:rPr>
        <w:rFonts w:hint="default"/>
        <w:lang w:val="en-US" w:eastAsia="en-US" w:bidi="ar-SA"/>
      </w:rPr>
    </w:lvl>
    <w:lvl w:ilvl="5">
      <w:numFmt w:val="bullet"/>
      <w:lvlText w:val="•"/>
      <w:lvlJc w:val="left"/>
      <w:pPr>
        <w:ind w:left="2707" w:hanging="246"/>
      </w:pPr>
      <w:rPr>
        <w:rFonts w:hint="default"/>
        <w:lang w:val="en-US" w:eastAsia="en-US" w:bidi="ar-SA"/>
      </w:rPr>
    </w:lvl>
    <w:lvl w:ilvl="6">
      <w:numFmt w:val="bullet"/>
      <w:lvlText w:val="•"/>
      <w:lvlJc w:val="left"/>
      <w:pPr>
        <w:ind w:left="3150" w:hanging="246"/>
      </w:pPr>
      <w:rPr>
        <w:rFonts w:hint="default"/>
        <w:lang w:val="en-US" w:eastAsia="en-US" w:bidi="ar-SA"/>
      </w:rPr>
    </w:lvl>
    <w:lvl w:ilvl="7">
      <w:numFmt w:val="bullet"/>
      <w:lvlText w:val="•"/>
      <w:lvlJc w:val="left"/>
      <w:pPr>
        <w:ind w:left="3592" w:hanging="246"/>
      </w:pPr>
      <w:rPr>
        <w:rFonts w:hint="default"/>
        <w:lang w:val="en-US" w:eastAsia="en-US" w:bidi="ar-SA"/>
      </w:rPr>
    </w:lvl>
    <w:lvl w:ilvl="8">
      <w:numFmt w:val="bullet"/>
      <w:lvlText w:val="•"/>
      <w:lvlJc w:val="left"/>
      <w:pPr>
        <w:ind w:left="4035" w:hanging="246"/>
      </w:pPr>
      <w:rPr>
        <w:rFonts w:hint="default"/>
        <w:lang w:val="en-US" w:eastAsia="en-US" w:bidi="ar-SA"/>
      </w:rPr>
    </w:lvl>
  </w:abstractNum>
  <w:abstractNum w:abstractNumId="42" w15:restartNumberingAfterBreak="0">
    <w:nsid w:val="30880852"/>
    <w:multiLevelType w:val="hybridMultilevel"/>
    <w:tmpl w:val="B72A6016"/>
    <w:lvl w:ilvl="0" w:tplc="859E8988">
      <w:start w:val="2"/>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C4044A9E">
      <w:numFmt w:val="bullet"/>
      <w:lvlText w:val="•"/>
      <w:lvlJc w:val="left"/>
      <w:pPr>
        <w:ind w:left="744" w:hanging="311"/>
      </w:pPr>
      <w:rPr>
        <w:rFonts w:hint="default"/>
        <w:lang w:val="en-US" w:eastAsia="en-US" w:bidi="ar-SA"/>
      </w:rPr>
    </w:lvl>
    <w:lvl w:ilvl="2" w:tplc="030C4F26">
      <w:numFmt w:val="bullet"/>
      <w:lvlText w:val="•"/>
      <w:lvlJc w:val="left"/>
      <w:pPr>
        <w:ind w:left="1208" w:hanging="311"/>
      </w:pPr>
      <w:rPr>
        <w:rFonts w:hint="default"/>
        <w:lang w:val="en-US" w:eastAsia="en-US" w:bidi="ar-SA"/>
      </w:rPr>
    </w:lvl>
    <w:lvl w:ilvl="3" w:tplc="FBDE0AF0">
      <w:numFmt w:val="bullet"/>
      <w:lvlText w:val="•"/>
      <w:lvlJc w:val="left"/>
      <w:pPr>
        <w:ind w:left="1672" w:hanging="311"/>
      </w:pPr>
      <w:rPr>
        <w:rFonts w:hint="default"/>
        <w:lang w:val="en-US" w:eastAsia="en-US" w:bidi="ar-SA"/>
      </w:rPr>
    </w:lvl>
    <w:lvl w:ilvl="4" w:tplc="DA4E5F16">
      <w:numFmt w:val="bullet"/>
      <w:lvlText w:val="•"/>
      <w:lvlJc w:val="left"/>
      <w:pPr>
        <w:ind w:left="2136" w:hanging="311"/>
      </w:pPr>
      <w:rPr>
        <w:rFonts w:hint="default"/>
        <w:lang w:val="en-US" w:eastAsia="en-US" w:bidi="ar-SA"/>
      </w:rPr>
    </w:lvl>
    <w:lvl w:ilvl="5" w:tplc="34ACF322">
      <w:numFmt w:val="bullet"/>
      <w:lvlText w:val="•"/>
      <w:lvlJc w:val="left"/>
      <w:pPr>
        <w:ind w:left="2600" w:hanging="311"/>
      </w:pPr>
      <w:rPr>
        <w:rFonts w:hint="default"/>
        <w:lang w:val="en-US" w:eastAsia="en-US" w:bidi="ar-SA"/>
      </w:rPr>
    </w:lvl>
    <w:lvl w:ilvl="6" w:tplc="25FEDBB2">
      <w:numFmt w:val="bullet"/>
      <w:lvlText w:val="•"/>
      <w:lvlJc w:val="left"/>
      <w:pPr>
        <w:ind w:left="3064" w:hanging="311"/>
      </w:pPr>
      <w:rPr>
        <w:rFonts w:hint="default"/>
        <w:lang w:val="en-US" w:eastAsia="en-US" w:bidi="ar-SA"/>
      </w:rPr>
    </w:lvl>
    <w:lvl w:ilvl="7" w:tplc="B75252CC">
      <w:numFmt w:val="bullet"/>
      <w:lvlText w:val="•"/>
      <w:lvlJc w:val="left"/>
      <w:pPr>
        <w:ind w:left="3528" w:hanging="311"/>
      </w:pPr>
      <w:rPr>
        <w:rFonts w:hint="default"/>
        <w:lang w:val="en-US" w:eastAsia="en-US" w:bidi="ar-SA"/>
      </w:rPr>
    </w:lvl>
    <w:lvl w:ilvl="8" w:tplc="DCEE1BC8">
      <w:numFmt w:val="bullet"/>
      <w:lvlText w:val="•"/>
      <w:lvlJc w:val="left"/>
      <w:pPr>
        <w:ind w:left="3992" w:hanging="311"/>
      </w:pPr>
      <w:rPr>
        <w:rFonts w:hint="default"/>
        <w:lang w:val="en-US" w:eastAsia="en-US" w:bidi="ar-SA"/>
      </w:rPr>
    </w:lvl>
  </w:abstractNum>
  <w:abstractNum w:abstractNumId="43" w15:restartNumberingAfterBreak="0">
    <w:nsid w:val="30DE6FE0"/>
    <w:multiLevelType w:val="hybridMultilevel"/>
    <w:tmpl w:val="61B61862"/>
    <w:lvl w:ilvl="0" w:tplc="D584D2C2">
      <w:start w:val="2"/>
      <w:numFmt w:val="decimal"/>
      <w:lvlText w:val="%1."/>
      <w:lvlJc w:val="left"/>
      <w:pPr>
        <w:ind w:left="274" w:hanging="22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0F347942">
      <w:numFmt w:val="bullet"/>
      <w:lvlText w:val="•"/>
      <w:lvlJc w:val="left"/>
      <w:pPr>
        <w:ind w:left="744" w:hanging="221"/>
      </w:pPr>
      <w:rPr>
        <w:rFonts w:hint="default"/>
        <w:lang w:val="en-US" w:eastAsia="en-US" w:bidi="ar-SA"/>
      </w:rPr>
    </w:lvl>
    <w:lvl w:ilvl="2" w:tplc="72326FC2">
      <w:numFmt w:val="bullet"/>
      <w:lvlText w:val="•"/>
      <w:lvlJc w:val="left"/>
      <w:pPr>
        <w:ind w:left="1208" w:hanging="221"/>
      </w:pPr>
      <w:rPr>
        <w:rFonts w:hint="default"/>
        <w:lang w:val="en-US" w:eastAsia="en-US" w:bidi="ar-SA"/>
      </w:rPr>
    </w:lvl>
    <w:lvl w:ilvl="3" w:tplc="D16E025A">
      <w:numFmt w:val="bullet"/>
      <w:lvlText w:val="•"/>
      <w:lvlJc w:val="left"/>
      <w:pPr>
        <w:ind w:left="1672" w:hanging="221"/>
      </w:pPr>
      <w:rPr>
        <w:rFonts w:hint="default"/>
        <w:lang w:val="en-US" w:eastAsia="en-US" w:bidi="ar-SA"/>
      </w:rPr>
    </w:lvl>
    <w:lvl w:ilvl="4" w:tplc="90BE2F70">
      <w:numFmt w:val="bullet"/>
      <w:lvlText w:val="•"/>
      <w:lvlJc w:val="left"/>
      <w:pPr>
        <w:ind w:left="2136" w:hanging="221"/>
      </w:pPr>
      <w:rPr>
        <w:rFonts w:hint="default"/>
        <w:lang w:val="en-US" w:eastAsia="en-US" w:bidi="ar-SA"/>
      </w:rPr>
    </w:lvl>
    <w:lvl w:ilvl="5" w:tplc="2C60CEDA">
      <w:numFmt w:val="bullet"/>
      <w:lvlText w:val="•"/>
      <w:lvlJc w:val="left"/>
      <w:pPr>
        <w:ind w:left="2600" w:hanging="221"/>
      </w:pPr>
      <w:rPr>
        <w:rFonts w:hint="default"/>
        <w:lang w:val="en-US" w:eastAsia="en-US" w:bidi="ar-SA"/>
      </w:rPr>
    </w:lvl>
    <w:lvl w:ilvl="6" w:tplc="2A4853BE">
      <w:numFmt w:val="bullet"/>
      <w:lvlText w:val="•"/>
      <w:lvlJc w:val="left"/>
      <w:pPr>
        <w:ind w:left="3064" w:hanging="221"/>
      </w:pPr>
      <w:rPr>
        <w:rFonts w:hint="default"/>
        <w:lang w:val="en-US" w:eastAsia="en-US" w:bidi="ar-SA"/>
      </w:rPr>
    </w:lvl>
    <w:lvl w:ilvl="7" w:tplc="FE0C99F2">
      <w:numFmt w:val="bullet"/>
      <w:lvlText w:val="•"/>
      <w:lvlJc w:val="left"/>
      <w:pPr>
        <w:ind w:left="3528" w:hanging="221"/>
      </w:pPr>
      <w:rPr>
        <w:rFonts w:hint="default"/>
        <w:lang w:val="en-US" w:eastAsia="en-US" w:bidi="ar-SA"/>
      </w:rPr>
    </w:lvl>
    <w:lvl w:ilvl="8" w:tplc="6A969612">
      <w:numFmt w:val="bullet"/>
      <w:lvlText w:val="•"/>
      <w:lvlJc w:val="left"/>
      <w:pPr>
        <w:ind w:left="3992" w:hanging="221"/>
      </w:pPr>
      <w:rPr>
        <w:rFonts w:hint="default"/>
        <w:lang w:val="en-US" w:eastAsia="en-US" w:bidi="ar-SA"/>
      </w:rPr>
    </w:lvl>
  </w:abstractNum>
  <w:abstractNum w:abstractNumId="44" w15:restartNumberingAfterBreak="0">
    <w:nsid w:val="34B2491A"/>
    <w:multiLevelType w:val="multilevel"/>
    <w:tmpl w:val="48648612"/>
    <w:lvl w:ilvl="0">
      <w:start w:val="19"/>
      <w:numFmt w:val="decimal"/>
      <w:lvlText w:val="%1"/>
      <w:lvlJc w:val="left"/>
      <w:pPr>
        <w:ind w:left="1389" w:hanging="1065"/>
        <w:jc w:val="left"/>
      </w:pPr>
      <w:rPr>
        <w:rFonts w:hint="default"/>
        <w:lang w:val="en-US" w:eastAsia="en-US" w:bidi="ar-SA"/>
      </w:rPr>
    </w:lvl>
    <w:lvl w:ilvl="1">
      <w:start w:val="34"/>
      <w:numFmt w:val="decimal"/>
      <w:lvlText w:val="%1.%2"/>
      <w:lvlJc w:val="left"/>
      <w:pPr>
        <w:ind w:left="1389" w:hanging="1065"/>
        <w:jc w:val="right"/>
      </w:pPr>
      <w:rPr>
        <w:rFonts w:hint="default"/>
        <w:spacing w:val="-1"/>
        <w:w w:val="99"/>
        <w:lang w:val="en-US" w:eastAsia="en-US" w:bidi="ar-SA"/>
      </w:rPr>
    </w:lvl>
    <w:lvl w:ilvl="2">
      <w:start w:val="2"/>
      <w:numFmt w:val="decimal"/>
      <w:lvlText w:val="(%3)"/>
      <w:lvlJc w:val="left"/>
      <w:pPr>
        <w:ind w:left="199" w:hanging="311"/>
        <w:jc w:val="right"/>
      </w:pPr>
      <w:rPr>
        <w:rFonts w:ascii="Arial" w:eastAsia="Arial" w:hAnsi="Arial" w:cs="Arial" w:hint="default"/>
        <w:b/>
        <w:bCs/>
        <w:i w:val="0"/>
        <w:iCs w:val="0"/>
        <w:spacing w:val="0"/>
        <w:w w:val="99"/>
        <w:sz w:val="18"/>
        <w:szCs w:val="18"/>
        <w:lang w:val="en-US" w:eastAsia="en-US" w:bidi="ar-SA"/>
      </w:rPr>
    </w:lvl>
    <w:lvl w:ilvl="3">
      <w:numFmt w:val="bullet"/>
      <w:lvlText w:val="•"/>
      <w:lvlJc w:val="left"/>
      <w:pPr>
        <w:ind w:left="1185" w:hanging="311"/>
      </w:pPr>
      <w:rPr>
        <w:rFonts w:hint="default"/>
        <w:lang w:val="en-US" w:eastAsia="en-US" w:bidi="ar-SA"/>
      </w:rPr>
    </w:lvl>
    <w:lvl w:ilvl="4">
      <w:numFmt w:val="bullet"/>
      <w:lvlText w:val="•"/>
      <w:lvlJc w:val="left"/>
      <w:pPr>
        <w:ind w:left="1088" w:hanging="311"/>
      </w:pPr>
      <w:rPr>
        <w:rFonts w:hint="default"/>
        <w:lang w:val="en-US" w:eastAsia="en-US" w:bidi="ar-SA"/>
      </w:rPr>
    </w:lvl>
    <w:lvl w:ilvl="5">
      <w:numFmt w:val="bullet"/>
      <w:lvlText w:val="•"/>
      <w:lvlJc w:val="left"/>
      <w:pPr>
        <w:ind w:left="991" w:hanging="311"/>
      </w:pPr>
      <w:rPr>
        <w:rFonts w:hint="default"/>
        <w:lang w:val="en-US" w:eastAsia="en-US" w:bidi="ar-SA"/>
      </w:rPr>
    </w:lvl>
    <w:lvl w:ilvl="6">
      <w:numFmt w:val="bullet"/>
      <w:lvlText w:val="•"/>
      <w:lvlJc w:val="left"/>
      <w:pPr>
        <w:ind w:left="894" w:hanging="311"/>
      </w:pPr>
      <w:rPr>
        <w:rFonts w:hint="default"/>
        <w:lang w:val="en-US" w:eastAsia="en-US" w:bidi="ar-SA"/>
      </w:rPr>
    </w:lvl>
    <w:lvl w:ilvl="7">
      <w:numFmt w:val="bullet"/>
      <w:lvlText w:val="•"/>
      <w:lvlJc w:val="left"/>
      <w:pPr>
        <w:ind w:left="797" w:hanging="311"/>
      </w:pPr>
      <w:rPr>
        <w:rFonts w:hint="default"/>
        <w:lang w:val="en-US" w:eastAsia="en-US" w:bidi="ar-SA"/>
      </w:rPr>
    </w:lvl>
    <w:lvl w:ilvl="8">
      <w:numFmt w:val="bullet"/>
      <w:lvlText w:val="•"/>
      <w:lvlJc w:val="left"/>
      <w:pPr>
        <w:ind w:left="700" w:hanging="311"/>
      </w:pPr>
      <w:rPr>
        <w:rFonts w:hint="default"/>
        <w:lang w:val="en-US" w:eastAsia="en-US" w:bidi="ar-SA"/>
      </w:rPr>
    </w:lvl>
  </w:abstractNum>
  <w:abstractNum w:abstractNumId="45" w15:restartNumberingAfterBreak="0">
    <w:nsid w:val="36B61D57"/>
    <w:multiLevelType w:val="multilevel"/>
    <w:tmpl w:val="7A3E123E"/>
    <w:lvl w:ilvl="0">
      <w:start w:val="19"/>
      <w:numFmt w:val="decimal"/>
      <w:lvlText w:val="%1"/>
      <w:lvlJc w:val="left"/>
      <w:pPr>
        <w:ind w:left="1389" w:hanging="1065"/>
        <w:jc w:val="left"/>
      </w:pPr>
      <w:rPr>
        <w:rFonts w:hint="default"/>
        <w:lang w:val="en-US" w:eastAsia="en-US" w:bidi="ar-SA"/>
      </w:rPr>
    </w:lvl>
    <w:lvl w:ilvl="1">
      <w:start w:val="11"/>
      <w:numFmt w:val="decimal"/>
      <w:lvlText w:val="%1.%2"/>
      <w:lvlJc w:val="left"/>
      <w:pPr>
        <w:ind w:left="1389" w:hanging="1065"/>
        <w:jc w:val="left"/>
      </w:pPr>
      <w:rPr>
        <w:rFonts w:ascii="Arial" w:eastAsia="Arial" w:hAnsi="Arial" w:cs="Arial" w:hint="default"/>
        <w:b/>
        <w:bCs/>
        <w:i w:val="0"/>
        <w:iCs w:val="0"/>
        <w:spacing w:val="-11"/>
        <w:w w:val="99"/>
        <w:sz w:val="18"/>
        <w:szCs w:val="18"/>
        <w:lang w:val="en-US" w:eastAsia="en-US" w:bidi="ar-SA"/>
      </w:rPr>
    </w:lvl>
    <w:lvl w:ilvl="2">
      <w:numFmt w:val="bullet"/>
      <w:lvlText w:val="•"/>
      <w:lvlJc w:val="left"/>
      <w:pPr>
        <w:ind w:left="2197" w:hanging="1065"/>
      </w:pPr>
      <w:rPr>
        <w:rFonts w:hint="default"/>
        <w:lang w:val="en-US" w:eastAsia="en-US" w:bidi="ar-SA"/>
      </w:rPr>
    </w:lvl>
    <w:lvl w:ilvl="3">
      <w:numFmt w:val="bullet"/>
      <w:lvlText w:val="•"/>
      <w:lvlJc w:val="left"/>
      <w:pPr>
        <w:ind w:left="2606" w:hanging="1065"/>
      </w:pPr>
      <w:rPr>
        <w:rFonts w:hint="default"/>
        <w:lang w:val="en-US" w:eastAsia="en-US" w:bidi="ar-SA"/>
      </w:rPr>
    </w:lvl>
    <w:lvl w:ilvl="4">
      <w:numFmt w:val="bullet"/>
      <w:lvlText w:val="•"/>
      <w:lvlJc w:val="left"/>
      <w:pPr>
        <w:ind w:left="3014" w:hanging="1065"/>
      </w:pPr>
      <w:rPr>
        <w:rFonts w:hint="default"/>
        <w:lang w:val="en-US" w:eastAsia="en-US" w:bidi="ar-SA"/>
      </w:rPr>
    </w:lvl>
    <w:lvl w:ilvl="5">
      <w:numFmt w:val="bullet"/>
      <w:lvlText w:val="•"/>
      <w:lvlJc w:val="left"/>
      <w:pPr>
        <w:ind w:left="3423" w:hanging="1065"/>
      </w:pPr>
      <w:rPr>
        <w:rFonts w:hint="default"/>
        <w:lang w:val="en-US" w:eastAsia="en-US" w:bidi="ar-SA"/>
      </w:rPr>
    </w:lvl>
    <w:lvl w:ilvl="6">
      <w:numFmt w:val="bullet"/>
      <w:lvlText w:val="•"/>
      <w:lvlJc w:val="left"/>
      <w:pPr>
        <w:ind w:left="3832" w:hanging="1065"/>
      </w:pPr>
      <w:rPr>
        <w:rFonts w:hint="default"/>
        <w:lang w:val="en-US" w:eastAsia="en-US" w:bidi="ar-SA"/>
      </w:rPr>
    </w:lvl>
    <w:lvl w:ilvl="7">
      <w:numFmt w:val="bullet"/>
      <w:lvlText w:val="•"/>
      <w:lvlJc w:val="left"/>
      <w:pPr>
        <w:ind w:left="4241" w:hanging="1065"/>
      </w:pPr>
      <w:rPr>
        <w:rFonts w:hint="default"/>
        <w:lang w:val="en-US" w:eastAsia="en-US" w:bidi="ar-SA"/>
      </w:rPr>
    </w:lvl>
    <w:lvl w:ilvl="8">
      <w:numFmt w:val="bullet"/>
      <w:lvlText w:val="•"/>
      <w:lvlJc w:val="left"/>
      <w:pPr>
        <w:ind w:left="4649" w:hanging="1065"/>
      </w:pPr>
      <w:rPr>
        <w:rFonts w:hint="default"/>
        <w:lang w:val="en-US" w:eastAsia="en-US" w:bidi="ar-SA"/>
      </w:rPr>
    </w:lvl>
  </w:abstractNum>
  <w:abstractNum w:abstractNumId="46" w15:restartNumberingAfterBreak="0">
    <w:nsid w:val="3741780E"/>
    <w:multiLevelType w:val="hybridMultilevel"/>
    <w:tmpl w:val="E35AB3FE"/>
    <w:lvl w:ilvl="0" w:tplc="C55CCC94">
      <w:start w:val="3"/>
      <w:numFmt w:val="lowerLetter"/>
      <w:lvlText w:val="(%1)"/>
      <w:lvlJc w:val="left"/>
      <w:pPr>
        <w:ind w:left="274" w:hanging="29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C6E26EB2">
      <w:numFmt w:val="bullet"/>
      <w:lvlText w:val="•"/>
      <w:lvlJc w:val="left"/>
      <w:pPr>
        <w:ind w:left="744" w:hanging="291"/>
      </w:pPr>
      <w:rPr>
        <w:rFonts w:hint="default"/>
        <w:lang w:val="en-US" w:eastAsia="en-US" w:bidi="ar-SA"/>
      </w:rPr>
    </w:lvl>
    <w:lvl w:ilvl="2" w:tplc="2F0E9408">
      <w:numFmt w:val="bullet"/>
      <w:lvlText w:val="•"/>
      <w:lvlJc w:val="left"/>
      <w:pPr>
        <w:ind w:left="1208" w:hanging="291"/>
      </w:pPr>
      <w:rPr>
        <w:rFonts w:hint="default"/>
        <w:lang w:val="en-US" w:eastAsia="en-US" w:bidi="ar-SA"/>
      </w:rPr>
    </w:lvl>
    <w:lvl w:ilvl="3" w:tplc="700029AA">
      <w:numFmt w:val="bullet"/>
      <w:lvlText w:val="•"/>
      <w:lvlJc w:val="left"/>
      <w:pPr>
        <w:ind w:left="1672" w:hanging="291"/>
      </w:pPr>
      <w:rPr>
        <w:rFonts w:hint="default"/>
        <w:lang w:val="en-US" w:eastAsia="en-US" w:bidi="ar-SA"/>
      </w:rPr>
    </w:lvl>
    <w:lvl w:ilvl="4" w:tplc="B616DFFC">
      <w:numFmt w:val="bullet"/>
      <w:lvlText w:val="•"/>
      <w:lvlJc w:val="left"/>
      <w:pPr>
        <w:ind w:left="2136" w:hanging="291"/>
      </w:pPr>
      <w:rPr>
        <w:rFonts w:hint="default"/>
        <w:lang w:val="en-US" w:eastAsia="en-US" w:bidi="ar-SA"/>
      </w:rPr>
    </w:lvl>
    <w:lvl w:ilvl="5" w:tplc="4AB44E44">
      <w:numFmt w:val="bullet"/>
      <w:lvlText w:val="•"/>
      <w:lvlJc w:val="left"/>
      <w:pPr>
        <w:ind w:left="2600" w:hanging="291"/>
      </w:pPr>
      <w:rPr>
        <w:rFonts w:hint="default"/>
        <w:lang w:val="en-US" w:eastAsia="en-US" w:bidi="ar-SA"/>
      </w:rPr>
    </w:lvl>
    <w:lvl w:ilvl="6" w:tplc="0F688A9A">
      <w:numFmt w:val="bullet"/>
      <w:lvlText w:val="•"/>
      <w:lvlJc w:val="left"/>
      <w:pPr>
        <w:ind w:left="3064" w:hanging="291"/>
      </w:pPr>
      <w:rPr>
        <w:rFonts w:hint="default"/>
        <w:lang w:val="en-US" w:eastAsia="en-US" w:bidi="ar-SA"/>
      </w:rPr>
    </w:lvl>
    <w:lvl w:ilvl="7" w:tplc="D2885192">
      <w:numFmt w:val="bullet"/>
      <w:lvlText w:val="•"/>
      <w:lvlJc w:val="left"/>
      <w:pPr>
        <w:ind w:left="3528" w:hanging="291"/>
      </w:pPr>
      <w:rPr>
        <w:rFonts w:hint="default"/>
        <w:lang w:val="en-US" w:eastAsia="en-US" w:bidi="ar-SA"/>
      </w:rPr>
    </w:lvl>
    <w:lvl w:ilvl="8" w:tplc="B2F6145E">
      <w:numFmt w:val="bullet"/>
      <w:lvlText w:val="•"/>
      <w:lvlJc w:val="left"/>
      <w:pPr>
        <w:ind w:left="3992" w:hanging="291"/>
      </w:pPr>
      <w:rPr>
        <w:rFonts w:hint="default"/>
        <w:lang w:val="en-US" w:eastAsia="en-US" w:bidi="ar-SA"/>
      </w:rPr>
    </w:lvl>
  </w:abstractNum>
  <w:abstractNum w:abstractNumId="47" w15:restartNumberingAfterBreak="0">
    <w:nsid w:val="39D020BE"/>
    <w:multiLevelType w:val="hybridMultilevel"/>
    <w:tmpl w:val="B8E22C5A"/>
    <w:lvl w:ilvl="0" w:tplc="D3F0215E">
      <w:start w:val="7"/>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95BE377C">
      <w:numFmt w:val="bullet"/>
      <w:lvlText w:val="•"/>
      <w:lvlJc w:val="left"/>
      <w:pPr>
        <w:ind w:left="744" w:hanging="311"/>
      </w:pPr>
      <w:rPr>
        <w:rFonts w:hint="default"/>
        <w:lang w:val="en-US" w:eastAsia="en-US" w:bidi="ar-SA"/>
      </w:rPr>
    </w:lvl>
    <w:lvl w:ilvl="2" w:tplc="DE82A5B6">
      <w:numFmt w:val="bullet"/>
      <w:lvlText w:val="•"/>
      <w:lvlJc w:val="left"/>
      <w:pPr>
        <w:ind w:left="1208" w:hanging="311"/>
      </w:pPr>
      <w:rPr>
        <w:rFonts w:hint="default"/>
        <w:lang w:val="en-US" w:eastAsia="en-US" w:bidi="ar-SA"/>
      </w:rPr>
    </w:lvl>
    <w:lvl w:ilvl="3" w:tplc="C8FAB5D4">
      <w:numFmt w:val="bullet"/>
      <w:lvlText w:val="•"/>
      <w:lvlJc w:val="left"/>
      <w:pPr>
        <w:ind w:left="1672" w:hanging="311"/>
      </w:pPr>
      <w:rPr>
        <w:rFonts w:hint="default"/>
        <w:lang w:val="en-US" w:eastAsia="en-US" w:bidi="ar-SA"/>
      </w:rPr>
    </w:lvl>
    <w:lvl w:ilvl="4" w:tplc="11E01FA6">
      <w:numFmt w:val="bullet"/>
      <w:lvlText w:val="•"/>
      <w:lvlJc w:val="left"/>
      <w:pPr>
        <w:ind w:left="2136" w:hanging="311"/>
      </w:pPr>
      <w:rPr>
        <w:rFonts w:hint="default"/>
        <w:lang w:val="en-US" w:eastAsia="en-US" w:bidi="ar-SA"/>
      </w:rPr>
    </w:lvl>
    <w:lvl w:ilvl="5" w:tplc="8A94FB5A">
      <w:numFmt w:val="bullet"/>
      <w:lvlText w:val="•"/>
      <w:lvlJc w:val="left"/>
      <w:pPr>
        <w:ind w:left="2600" w:hanging="311"/>
      </w:pPr>
      <w:rPr>
        <w:rFonts w:hint="default"/>
        <w:lang w:val="en-US" w:eastAsia="en-US" w:bidi="ar-SA"/>
      </w:rPr>
    </w:lvl>
    <w:lvl w:ilvl="6" w:tplc="591E597C">
      <w:numFmt w:val="bullet"/>
      <w:lvlText w:val="•"/>
      <w:lvlJc w:val="left"/>
      <w:pPr>
        <w:ind w:left="3064" w:hanging="311"/>
      </w:pPr>
      <w:rPr>
        <w:rFonts w:hint="default"/>
        <w:lang w:val="en-US" w:eastAsia="en-US" w:bidi="ar-SA"/>
      </w:rPr>
    </w:lvl>
    <w:lvl w:ilvl="7" w:tplc="429002BC">
      <w:numFmt w:val="bullet"/>
      <w:lvlText w:val="•"/>
      <w:lvlJc w:val="left"/>
      <w:pPr>
        <w:ind w:left="3528" w:hanging="311"/>
      </w:pPr>
      <w:rPr>
        <w:rFonts w:hint="default"/>
        <w:lang w:val="en-US" w:eastAsia="en-US" w:bidi="ar-SA"/>
      </w:rPr>
    </w:lvl>
    <w:lvl w:ilvl="8" w:tplc="22461E1A">
      <w:numFmt w:val="bullet"/>
      <w:lvlText w:val="•"/>
      <w:lvlJc w:val="left"/>
      <w:pPr>
        <w:ind w:left="3992" w:hanging="311"/>
      </w:pPr>
      <w:rPr>
        <w:rFonts w:hint="default"/>
        <w:lang w:val="en-US" w:eastAsia="en-US" w:bidi="ar-SA"/>
      </w:rPr>
    </w:lvl>
  </w:abstractNum>
  <w:abstractNum w:abstractNumId="48" w15:restartNumberingAfterBreak="0">
    <w:nsid w:val="3B4623EC"/>
    <w:multiLevelType w:val="hybridMultilevel"/>
    <w:tmpl w:val="BCA812A0"/>
    <w:lvl w:ilvl="0" w:tplc="E1C4D2A4">
      <w:start w:val="2"/>
      <w:numFmt w:val="lowerLetter"/>
      <w:lvlText w:val="(%1)"/>
      <w:lvlJc w:val="left"/>
      <w:pPr>
        <w:ind w:left="275" w:hanging="305"/>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8D8A790A">
      <w:start w:val="1"/>
      <w:numFmt w:val="decimal"/>
      <w:lvlText w:val="%2."/>
      <w:lvlJc w:val="left"/>
      <w:pPr>
        <w:ind w:left="792" w:hanging="23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0888B5BA">
      <w:numFmt w:val="bullet"/>
      <w:lvlText w:val="•"/>
      <w:lvlJc w:val="left"/>
      <w:pPr>
        <w:ind w:left="1257" w:hanging="230"/>
      </w:pPr>
      <w:rPr>
        <w:rFonts w:hint="default"/>
        <w:lang w:val="en-US" w:eastAsia="en-US" w:bidi="ar-SA"/>
      </w:rPr>
    </w:lvl>
    <w:lvl w:ilvl="3" w:tplc="50E836EC">
      <w:numFmt w:val="bullet"/>
      <w:lvlText w:val="•"/>
      <w:lvlJc w:val="left"/>
      <w:pPr>
        <w:ind w:left="1715" w:hanging="230"/>
      </w:pPr>
      <w:rPr>
        <w:rFonts w:hint="default"/>
        <w:lang w:val="en-US" w:eastAsia="en-US" w:bidi="ar-SA"/>
      </w:rPr>
    </w:lvl>
    <w:lvl w:ilvl="4" w:tplc="79CE5450">
      <w:numFmt w:val="bullet"/>
      <w:lvlText w:val="•"/>
      <w:lvlJc w:val="left"/>
      <w:pPr>
        <w:ind w:left="2173" w:hanging="230"/>
      </w:pPr>
      <w:rPr>
        <w:rFonts w:hint="default"/>
        <w:lang w:val="en-US" w:eastAsia="en-US" w:bidi="ar-SA"/>
      </w:rPr>
    </w:lvl>
    <w:lvl w:ilvl="5" w:tplc="0950BE50">
      <w:numFmt w:val="bullet"/>
      <w:lvlText w:val="•"/>
      <w:lvlJc w:val="left"/>
      <w:pPr>
        <w:ind w:left="2631" w:hanging="230"/>
      </w:pPr>
      <w:rPr>
        <w:rFonts w:hint="default"/>
        <w:lang w:val="en-US" w:eastAsia="en-US" w:bidi="ar-SA"/>
      </w:rPr>
    </w:lvl>
    <w:lvl w:ilvl="6" w:tplc="8196BF34">
      <w:numFmt w:val="bullet"/>
      <w:lvlText w:val="•"/>
      <w:lvlJc w:val="left"/>
      <w:pPr>
        <w:ind w:left="3089" w:hanging="230"/>
      </w:pPr>
      <w:rPr>
        <w:rFonts w:hint="default"/>
        <w:lang w:val="en-US" w:eastAsia="en-US" w:bidi="ar-SA"/>
      </w:rPr>
    </w:lvl>
    <w:lvl w:ilvl="7" w:tplc="B24209A8">
      <w:numFmt w:val="bullet"/>
      <w:lvlText w:val="•"/>
      <w:lvlJc w:val="left"/>
      <w:pPr>
        <w:ind w:left="3547" w:hanging="230"/>
      </w:pPr>
      <w:rPr>
        <w:rFonts w:hint="default"/>
        <w:lang w:val="en-US" w:eastAsia="en-US" w:bidi="ar-SA"/>
      </w:rPr>
    </w:lvl>
    <w:lvl w:ilvl="8" w:tplc="BD587284">
      <w:numFmt w:val="bullet"/>
      <w:lvlText w:val="•"/>
      <w:lvlJc w:val="left"/>
      <w:pPr>
        <w:ind w:left="4004" w:hanging="230"/>
      </w:pPr>
      <w:rPr>
        <w:rFonts w:hint="default"/>
        <w:lang w:val="en-US" w:eastAsia="en-US" w:bidi="ar-SA"/>
      </w:rPr>
    </w:lvl>
  </w:abstractNum>
  <w:abstractNum w:abstractNumId="49" w15:restartNumberingAfterBreak="0">
    <w:nsid w:val="3C79255B"/>
    <w:multiLevelType w:val="hybridMultilevel"/>
    <w:tmpl w:val="A37C7F50"/>
    <w:lvl w:ilvl="0" w:tplc="BF78DD6A">
      <w:start w:val="2"/>
      <w:numFmt w:val="decimal"/>
      <w:lvlText w:val="%1."/>
      <w:lvlJc w:val="left"/>
      <w:pPr>
        <w:ind w:left="274" w:hanging="222"/>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C4440A5A">
      <w:numFmt w:val="bullet"/>
      <w:lvlText w:val="•"/>
      <w:lvlJc w:val="left"/>
      <w:pPr>
        <w:ind w:left="744" w:hanging="222"/>
      </w:pPr>
      <w:rPr>
        <w:rFonts w:hint="default"/>
        <w:lang w:val="en-US" w:eastAsia="en-US" w:bidi="ar-SA"/>
      </w:rPr>
    </w:lvl>
    <w:lvl w:ilvl="2" w:tplc="A05A3E5A">
      <w:numFmt w:val="bullet"/>
      <w:lvlText w:val="•"/>
      <w:lvlJc w:val="left"/>
      <w:pPr>
        <w:ind w:left="1208" w:hanging="222"/>
      </w:pPr>
      <w:rPr>
        <w:rFonts w:hint="default"/>
        <w:lang w:val="en-US" w:eastAsia="en-US" w:bidi="ar-SA"/>
      </w:rPr>
    </w:lvl>
    <w:lvl w:ilvl="3" w:tplc="83060CB2">
      <w:numFmt w:val="bullet"/>
      <w:lvlText w:val="•"/>
      <w:lvlJc w:val="left"/>
      <w:pPr>
        <w:ind w:left="1672" w:hanging="222"/>
      </w:pPr>
      <w:rPr>
        <w:rFonts w:hint="default"/>
        <w:lang w:val="en-US" w:eastAsia="en-US" w:bidi="ar-SA"/>
      </w:rPr>
    </w:lvl>
    <w:lvl w:ilvl="4" w:tplc="6890FE48">
      <w:numFmt w:val="bullet"/>
      <w:lvlText w:val="•"/>
      <w:lvlJc w:val="left"/>
      <w:pPr>
        <w:ind w:left="2136" w:hanging="222"/>
      </w:pPr>
      <w:rPr>
        <w:rFonts w:hint="default"/>
        <w:lang w:val="en-US" w:eastAsia="en-US" w:bidi="ar-SA"/>
      </w:rPr>
    </w:lvl>
    <w:lvl w:ilvl="5" w:tplc="B848104C">
      <w:numFmt w:val="bullet"/>
      <w:lvlText w:val="•"/>
      <w:lvlJc w:val="left"/>
      <w:pPr>
        <w:ind w:left="2600" w:hanging="222"/>
      </w:pPr>
      <w:rPr>
        <w:rFonts w:hint="default"/>
        <w:lang w:val="en-US" w:eastAsia="en-US" w:bidi="ar-SA"/>
      </w:rPr>
    </w:lvl>
    <w:lvl w:ilvl="6" w:tplc="95E86C42">
      <w:numFmt w:val="bullet"/>
      <w:lvlText w:val="•"/>
      <w:lvlJc w:val="left"/>
      <w:pPr>
        <w:ind w:left="3064" w:hanging="222"/>
      </w:pPr>
      <w:rPr>
        <w:rFonts w:hint="default"/>
        <w:lang w:val="en-US" w:eastAsia="en-US" w:bidi="ar-SA"/>
      </w:rPr>
    </w:lvl>
    <w:lvl w:ilvl="7" w:tplc="799843AA">
      <w:numFmt w:val="bullet"/>
      <w:lvlText w:val="•"/>
      <w:lvlJc w:val="left"/>
      <w:pPr>
        <w:ind w:left="3528" w:hanging="222"/>
      </w:pPr>
      <w:rPr>
        <w:rFonts w:hint="default"/>
        <w:lang w:val="en-US" w:eastAsia="en-US" w:bidi="ar-SA"/>
      </w:rPr>
    </w:lvl>
    <w:lvl w:ilvl="8" w:tplc="42F2A98E">
      <w:numFmt w:val="bullet"/>
      <w:lvlText w:val="•"/>
      <w:lvlJc w:val="left"/>
      <w:pPr>
        <w:ind w:left="3992" w:hanging="222"/>
      </w:pPr>
      <w:rPr>
        <w:rFonts w:hint="default"/>
        <w:lang w:val="en-US" w:eastAsia="en-US" w:bidi="ar-SA"/>
      </w:rPr>
    </w:lvl>
  </w:abstractNum>
  <w:abstractNum w:abstractNumId="50" w15:restartNumberingAfterBreak="0">
    <w:nsid w:val="407D47A7"/>
    <w:multiLevelType w:val="hybridMultilevel"/>
    <w:tmpl w:val="0CD46A20"/>
    <w:lvl w:ilvl="0" w:tplc="A73E9C2E">
      <w:start w:val="2"/>
      <w:numFmt w:val="decimal"/>
      <w:lvlText w:val="(%1)"/>
      <w:lvlJc w:val="left"/>
      <w:pPr>
        <w:ind w:left="198" w:hanging="311"/>
        <w:jc w:val="right"/>
      </w:pPr>
      <w:rPr>
        <w:rFonts w:ascii="Arial" w:eastAsia="Arial" w:hAnsi="Arial" w:cs="Arial" w:hint="default"/>
        <w:b/>
        <w:bCs/>
        <w:i w:val="0"/>
        <w:iCs w:val="0"/>
        <w:spacing w:val="0"/>
        <w:w w:val="99"/>
        <w:sz w:val="18"/>
        <w:szCs w:val="18"/>
        <w:lang w:val="en-US" w:eastAsia="en-US" w:bidi="ar-SA"/>
      </w:rPr>
    </w:lvl>
    <w:lvl w:ilvl="1" w:tplc="2CEE0E84">
      <w:numFmt w:val="bullet"/>
      <w:lvlText w:val="•"/>
      <w:lvlJc w:val="left"/>
      <w:pPr>
        <w:ind w:left="691" w:hanging="311"/>
      </w:pPr>
      <w:rPr>
        <w:rFonts w:hint="default"/>
        <w:lang w:val="en-US" w:eastAsia="en-US" w:bidi="ar-SA"/>
      </w:rPr>
    </w:lvl>
    <w:lvl w:ilvl="2" w:tplc="312823B4">
      <w:numFmt w:val="bullet"/>
      <w:lvlText w:val="•"/>
      <w:lvlJc w:val="left"/>
      <w:pPr>
        <w:ind w:left="1183" w:hanging="311"/>
      </w:pPr>
      <w:rPr>
        <w:rFonts w:hint="default"/>
        <w:lang w:val="en-US" w:eastAsia="en-US" w:bidi="ar-SA"/>
      </w:rPr>
    </w:lvl>
    <w:lvl w:ilvl="3" w:tplc="1780F4E6">
      <w:numFmt w:val="bullet"/>
      <w:lvlText w:val="•"/>
      <w:lvlJc w:val="left"/>
      <w:pPr>
        <w:ind w:left="1675" w:hanging="311"/>
      </w:pPr>
      <w:rPr>
        <w:rFonts w:hint="default"/>
        <w:lang w:val="en-US" w:eastAsia="en-US" w:bidi="ar-SA"/>
      </w:rPr>
    </w:lvl>
    <w:lvl w:ilvl="4" w:tplc="A798F064">
      <w:numFmt w:val="bullet"/>
      <w:lvlText w:val="•"/>
      <w:lvlJc w:val="left"/>
      <w:pPr>
        <w:ind w:left="2167" w:hanging="311"/>
      </w:pPr>
      <w:rPr>
        <w:rFonts w:hint="default"/>
        <w:lang w:val="en-US" w:eastAsia="en-US" w:bidi="ar-SA"/>
      </w:rPr>
    </w:lvl>
    <w:lvl w:ilvl="5" w:tplc="E2705FDC">
      <w:numFmt w:val="bullet"/>
      <w:lvlText w:val="•"/>
      <w:lvlJc w:val="left"/>
      <w:pPr>
        <w:ind w:left="2659" w:hanging="311"/>
      </w:pPr>
      <w:rPr>
        <w:rFonts w:hint="default"/>
        <w:lang w:val="en-US" w:eastAsia="en-US" w:bidi="ar-SA"/>
      </w:rPr>
    </w:lvl>
    <w:lvl w:ilvl="6" w:tplc="E7368690">
      <w:numFmt w:val="bullet"/>
      <w:lvlText w:val="•"/>
      <w:lvlJc w:val="left"/>
      <w:pPr>
        <w:ind w:left="3151" w:hanging="311"/>
      </w:pPr>
      <w:rPr>
        <w:rFonts w:hint="default"/>
        <w:lang w:val="en-US" w:eastAsia="en-US" w:bidi="ar-SA"/>
      </w:rPr>
    </w:lvl>
    <w:lvl w:ilvl="7" w:tplc="BA3E811C">
      <w:numFmt w:val="bullet"/>
      <w:lvlText w:val="•"/>
      <w:lvlJc w:val="left"/>
      <w:pPr>
        <w:ind w:left="3643" w:hanging="311"/>
      </w:pPr>
      <w:rPr>
        <w:rFonts w:hint="default"/>
        <w:lang w:val="en-US" w:eastAsia="en-US" w:bidi="ar-SA"/>
      </w:rPr>
    </w:lvl>
    <w:lvl w:ilvl="8" w:tplc="899EDC40">
      <w:numFmt w:val="bullet"/>
      <w:lvlText w:val="•"/>
      <w:lvlJc w:val="left"/>
      <w:pPr>
        <w:ind w:left="4135" w:hanging="311"/>
      </w:pPr>
      <w:rPr>
        <w:rFonts w:hint="default"/>
        <w:lang w:val="en-US" w:eastAsia="en-US" w:bidi="ar-SA"/>
      </w:rPr>
    </w:lvl>
  </w:abstractNum>
  <w:abstractNum w:abstractNumId="51" w15:restartNumberingAfterBreak="0">
    <w:nsid w:val="4443720C"/>
    <w:multiLevelType w:val="multilevel"/>
    <w:tmpl w:val="1738098A"/>
    <w:lvl w:ilvl="0">
      <w:start w:val="19"/>
      <w:numFmt w:val="decimal"/>
      <w:lvlText w:val="%1"/>
      <w:lvlJc w:val="left"/>
      <w:pPr>
        <w:ind w:left="514" w:hanging="316"/>
        <w:jc w:val="left"/>
      </w:pPr>
      <w:rPr>
        <w:rFonts w:hint="default"/>
        <w:lang w:val="en-US" w:eastAsia="en-US" w:bidi="ar-SA"/>
      </w:rPr>
    </w:lvl>
    <w:lvl w:ilvl="1">
      <w:start w:val="47"/>
      <w:numFmt w:val="decimal"/>
      <w:lvlText w:val="%1.%2"/>
      <w:lvlJc w:val="left"/>
      <w:pPr>
        <w:ind w:left="514" w:hanging="316"/>
        <w:jc w:val="right"/>
      </w:pPr>
      <w:rPr>
        <w:rFonts w:hint="default"/>
        <w:spacing w:val="0"/>
        <w:w w:val="93"/>
        <w:lang w:val="en-US" w:eastAsia="en-US" w:bidi="ar-SA"/>
      </w:rPr>
    </w:lvl>
    <w:lvl w:ilvl="2">
      <w:start w:val="2"/>
      <w:numFmt w:val="decimal"/>
      <w:lvlText w:val="(%3)"/>
      <w:lvlJc w:val="left"/>
      <w:pPr>
        <w:ind w:left="199" w:hanging="311"/>
        <w:jc w:val="left"/>
      </w:pPr>
      <w:rPr>
        <w:rFonts w:ascii="Arial" w:eastAsia="Arial" w:hAnsi="Arial" w:cs="Arial" w:hint="default"/>
        <w:b/>
        <w:bCs/>
        <w:i w:val="0"/>
        <w:iCs w:val="0"/>
        <w:spacing w:val="0"/>
        <w:w w:val="99"/>
        <w:sz w:val="18"/>
        <w:szCs w:val="18"/>
        <w:lang w:val="en-US" w:eastAsia="en-US" w:bidi="ar-SA"/>
      </w:rPr>
    </w:lvl>
    <w:lvl w:ilvl="3">
      <w:start w:val="1"/>
      <w:numFmt w:val="lowerLetter"/>
      <w:lvlText w:val="(%4)"/>
      <w:lvlJc w:val="left"/>
      <w:pPr>
        <w:ind w:left="199" w:hanging="303"/>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4">
      <w:numFmt w:val="bullet"/>
      <w:lvlText w:val="•"/>
      <w:lvlJc w:val="left"/>
      <w:pPr>
        <w:ind w:left="2053" w:hanging="303"/>
      </w:pPr>
      <w:rPr>
        <w:rFonts w:hint="default"/>
        <w:lang w:val="en-US" w:eastAsia="en-US" w:bidi="ar-SA"/>
      </w:rPr>
    </w:lvl>
    <w:lvl w:ilvl="5">
      <w:numFmt w:val="bullet"/>
      <w:lvlText w:val="•"/>
      <w:lvlJc w:val="left"/>
      <w:pPr>
        <w:ind w:left="2564" w:hanging="303"/>
      </w:pPr>
      <w:rPr>
        <w:rFonts w:hint="default"/>
        <w:lang w:val="en-US" w:eastAsia="en-US" w:bidi="ar-SA"/>
      </w:rPr>
    </w:lvl>
    <w:lvl w:ilvl="6">
      <w:numFmt w:val="bullet"/>
      <w:lvlText w:val="•"/>
      <w:lvlJc w:val="left"/>
      <w:pPr>
        <w:ind w:left="3075" w:hanging="303"/>
      </w:pPr>
      <w:rPr>
        <w:rFonts w:hint="default"/>
        <w:lang w:val="en-US" w:eastAsia="en-US" w:bidi="ar-SA"/>
      </w:rPr>
    </w:lvl>
    <w:lvl w:ilvl="7">
      <w:numFmt w:val="bullet"/>
      <w:lvlText w:val="•"/>
      <w:lvlJc w:val="left"/>
      <w:pPr>
        <w:ind w:left="3586" w:hanging="303"/>
      </w:pPr>
      <w:rPr>
        <w:rFonts w:hint="default"/>
        <w:lang w:val="en-US" w:eastAsia="en-US" w:bidi="ar-SA"/>
      </w:rPr>
    </w:lvl>
    <w:lvl w:ilvl="8">
      <w:numFmt w:val="bullet"/>
      <w:lvlText w:val="•"/>
      <w:lvlJc w:val="left"/>
      <w:pPr>
        <w:ind w:left="4097" w:hanging="303"/>
      </w:pPr>
      <w:rPr>
        <w:rFonts w:hint="default"/>
        <w:lang w:val="en-US" w:eastAsia="en-US" w:bidi="ar-SA"/>
      </w:rPr>
    </w:lvl>
  </w:abstractNum>
  <w:abstractNum w:abstractNumId="52" w15:restartNumberingAfterBreak="0">
    <w:nsid w:val="448F5817"/>
    <w:multiLevelType w:val="hybridMultilevel"/>
    <w:tmpl w:val="737CCA32"/>
    <w:lvl w:ilvl="0" w:tplc="7D326A84">
      <w:start w:val="2"/>
      <w:numFmt w:val="lowerLetter"/>
      <w:lvlText w:val="(%1)"/>
      <w:lvlJc w:val="left"/>
      <w:pPr>
        <w:ind w:left="199" w:hanging="300"/>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A7501E74">
      <w:numFmt w:val="bullet"/>
      <w:lvlText w:val="•"/>
      <w:lvlJc w:val="left"/>
      <w:pPr>
        <w:ind w:left="691" w:hanging="300"/>
      </w:pPr>
      <w:rPr>
        <w:rFonts w:hint="default"/>
        <w:lang w:val="en-US" w:eastAsia="en-US" w:bidi="ar-SA"/>
      </w:rPr>
    </w:lvl>
    <w:lvl w:ilvl="2" w:tplc="9E1642B2">
      <w:numFmt w:val="bullet"/>
      <w:lvlText w:val="•"/>
      <w:lvlJc w:val="left"/>
      <w:pPr>
        <w:ind w:left="1183" w:hanging="300"/>
      </w:pPr>
      <w:rPr>
        <w:rFonts w:hint="default"/>
        <w:lang w:val="en-US" w:eastAsia="en-US" w:bidi="ar-SA"/>
      </w:rPr>
    </w:lvl>
    <w:lvl w:ilvl="3" w:tplc="066824B8">
      <w:numFmt w:val="bullet"/>
      <w:lvlText w:val="•"/>
      <w:lvlJc w:val="left"/>
      <w:pPr>
        <w:ind w:left="1675" w:hanging="300"/>
      </w:pPr>
      <w:rPr>
        <w:rFonts w:hint="default"/>
        <w:lang w:val="en-US" w:eastAsia="en-US" w:bidi="ar-SA"/>
      </w:rPr>
    </w:lvl>
    <w:lvl w:ilvl="4" w:tplc="274CDC54">
      <w:numFmt w:val="bullet"/>
      <w:lvlText w:val="•"/>
      <w:lvlJc w:val="left"/>
      <w:pPr>
        <w:ind w:left="2167" w:hanging="300"/>
      </w:pPr>
      <w:rPr>
        <w:rFonts w:hint="default"/>
        <w:lang w:val="en-US" w:eastAsia="en-US" w:bidi="ar-SA"/>
      </w:rPr>
    </w:lvl>
    <w:lvl w:ilvl="5" w:tplc="2B9C6CCA">
      <w:numFmt w:val="bullet"/>
      <w:lvlText w:val="•"/>
      <w:lvlJc w:val="left"/>
      <w:pPr>
        <w:ind w:left="2659" w:hanging="300"/>
      </w:pPr>
      <w:rPr>
        <w:rFonts w:hint="default"/>
        <w:lang w:val="en-US" w:eastAsia="en-US" w:bidi="ar-SA"/>
      </w:rPr>
    </w:lvl>
    <w:lvl w:ilvl="6" w:tplc="0066A68C">
      <w:numFmt w:val="bullet"/>
      <w:lvlText w:val="•"/>
      <w:lvlJc w:val="left"/>
      <w:pPr>
        <w:ind w:left="3151" w:hanging="300"/>
      </w:pPr>
      <w:rPr>
        <w:rFonts w:hint="default"/>
        <w:lang w:val="en-US" w:eastAsia="en-US" w:bidi="ar-SA"/>
      </w:rPr>
    </w:lvl>
    <w:lvl w:ilvl="7" w:tplc="FC92F520">
      <w:numFmt w:val="bullet"/>
      <w:lvlText w:val="•"/>
      <w:lvlJc w:val="left"/>
      <w:pPr>
        <w:ind w:left="3643" w:hanging="300"/>
      </w:pPr>
      <w:rPr>
        <w:rFonts w:hint="default"/>
        <w:lang w:val="en-US" w:eastAsia="en-US" w:bidi="ar-SA"/>
      </w:rPr>
    </w:lvl>
    <w:lvl w:ilvl="8" w:tplc="81144638">
      <w:numFmt w:val="bullet"/>
      <w:lvlText w:val="•"/>
      <w:lvlJc w:val="left"/>
      <w:pPr>
        <w:ind w:left="4135" w:hanging="300"/>
      </w:pPr>
      <w:rPr>
        <w:rFonts w:hint="default"/>
        <w:lang w:val="en-US" w:eastAsia="en-US" w:bidi="ar-SA"/>
      </w:rPr>
    </w:lvl>
  </w:abstractNum>
  <w:abstractNum w:abstractNumId="53" w15:restartNumberingAfterBreak="0">
    <w:nsid w:val="45E658DF"/>
    <w:multiLevelType w:val="multilevel"/>
    <w:tmpl w:val="4572B5FC"/>
    <w:lvl w:ilvl="0">
      <w:start w:val="19"/>
      <w:numFmt w:val="decimal"/>
      <w:lvlText w:val="%1"/>
      <w:lvlJc w:val="left"/>
      <w:pPr>
        <w:ind w:left="850" w:hanging="576"/>
        <w:jc w:val="left"/>
      </w:pPr>
      <w:rPr>
        <w:rFonts w:hint="default"/>
        <w:lang w:val="en-US" w:eastAsia="en-US" w:bidi="ar-SA"/>
      </w:rPr>
    </w:lvl>
    <w:lvl w:ilvl="1">
      <w:start w:val="31"/>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486" w:hanging="576"/>
      </w:pPr>
      <w:rPr>
        <w:rFonts w:hint="default"/>
        <w:lang w:val="en-US" w:eastAsia="en-US" w:bidi="ar-SA"/>
      </w:rPr>
    </w:lvl>
    <w:lvl w:ilvl="3">
      <w:numFmt w:val="bullet"/>
      <w:lvlText w:val="•"/>
      <w:lvlJc w:val="left"/>
      <w:pPr>
        <w:ind w:left="1799" w:hanging="576"/>
      </w:pPr>
      <w:rPr>
        <w:rFonts w:hint="default"/>
        <w:lang w:val="en-US" w:eastAsia="en-US" w:bidi="ar-SA"/>
      </w:rPr>
    </w:lvl>
    <w:lvl w:ilvl="4">
      <w:numFmt w:val="bullet"/>
      <w:lvlText w:val="•"/>
      <w:lvlJc w:val="left"/>
      <w:pPr>
        <w:ind w:left="2113" w:hanging="576"/>
      </w:pPr>
      <w:rPr>
        <w:rFonts w:hint="default"/>
        <w:lang w:val="en-US" w:eastAsia="en-US" w:bidi="ar-SA"/>
      </w:rPr>
    </w:lvl>
    <w:lvl w:ilvl="5">
      <w:numFmt w:val="bullet"/>
      <w:lvlText w:val="•"/>
      <w:lvlJc w:val="left"/>
      <w:pPr>
        <w:ind w:left="2426" w:hanging="576"/>
      </w:pPr>
      <w:rPr>
        <w:rFonts w:hint="default"/>
        <w:lang w:val="en-US" w:eastAsia="en-US" w:bidi="ar-SA"/>
      </w:rPr>
    </w:lvl>
    <w:lvl w:ilvl="6">
      <w:numFmt w:val="bullet"/>
      <w:lvlText w:val="•"/>
      <w:lvlJc w:val="left"/>
      <w:pPr>
        <w:ind w:left="2739" w:hanging="576"/>
      </w:pPr>
      <w:rPr>
        <w:rFonts w:hint="default"/>
        <w:lang w:val="en-US" w:eastAsia="en-US" w:bidi="ar-SA"/>
      </w:rPr>
    </w:lvl>
    <w:lvl w:ilvl="7">
      <w:numFmt w:val="bullet"/>
      <w:lvlText w:val="•"/>
      <w:lvlJc w:val="left"/>
      <w:pPr>
        <w:ind w:left="3053" w:hanging="576"/>
      </w:pPr>
      <w:rPr>
        <w:rFonts w:hint="default"/>
        <w:lang w:val="en-US" w:eastAsia="en-US" w:bidi="ar-SA"/>
      </w:rPr>
    </w:lvl>
    <w:lvl w:ilvl="8">
      <w:numFmt w:val="bullet"/>
      <w:lvlText w:val="•"/>
      <w:lvlJc w:val="left"/>
      <w:pPr>
        <w:ind w:left="3366" w:hanging="576"/>
      </w:pPr>
      <w:rPr>
        <w:rFonts w:hint="default"/>
        <w:lang w:val="en-US" w:eastAsia="en-US" w:bidi="ar-SA"/>
      </w:rPr>
    </w:lvl>
  </w:abstractNum>
  <w:abstractNum w:abstractNumId="54" w15:restartNumberingAfterBreak="0">
    <w:nsid w:val="47EC5DF7"/>
    <w:multiLevelType w:val="hybridMultilevel"/>
    <w:tmpl w:val="3F0AB450"/>
    <w:lvl w:ilvl="0" w:tplc="D1DEC042">
      <w:start w:val="1"/>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396EB6FC">
      <w:numFmt w:val="bullet"/>
      <w:lvlText w:val="•"/>
      <w:lvlJc w:val="left"/>
      <w:pPr>
        <w:ind w:left="744" w:hanging="311"/>
      </w:pPr>
      <w:rPr>
        <w:rFonts w:hint="default"/>
        <w:lang w:val="en-US" w:eastAsia="en-US" w:bidi="ar-SA"/>
      </w:rPr>
    </w:lvl>
    <w:lvl w:ilvl="2" w:tplc="8DF20AD2">
      <w:numFmt w:val="bullet"/>
      <w:lvlText w:val="•"/>
      <w:lvlJc w:val="left"/>
      <w:pPr>
        <w:ind w:left="1208" w:hanging="311"/>
      </w:pPr>
      <w:rPr>
        <w:rFonts w:hint="default"/>
        <w:lang w:val="en-US" w:eastAsia="en-US" w:bidi="ar-SA"/>
      </w:rPr>
    </w:lvl>
    <w:lvl w:ilvl="3" w:tplc="92DCAD7C">
      <w:numFmt w:val="bullet"/>
      <w:lvlText w:val="•"/>
      <w:lvlJc w:val="left"/>
      <w:pPr>
        <w:ind w:left="1672" w:hanging="311"/>
      </w:pPr>
      <w:rPr>
        <w:rFonts w:hint="default"/>
        <w:lang w:val="en-US" w:eastAsia="en-US" w:bidi="ar-SA"/>
      </w:rPr>
    </w:lvl>
    <w:lvl w:ilvl="4" w:tplc="006224DE">
      <w:numFmt w:val="bullet"/>
      <w:lvlText w:val="•"/>
      <w:lvlJc w:val="left"/>
      <w:pPr>
        <w:ind w:left="2136" w:hanging="311"/>
      </w:pPr>
      <w:rPr>
        <w:rFonts w:hint="default"/>
        <w:lang w:val="en-US" w:eastAsia="en-US" w:bidi="ar-SA"/>
      </w:rPr>
    </w:lvl>
    <w:lvl w:ilvl="5" w:tplc="CF48758A">
      <w:numFmt w:val="bullet"/>
      <w:lvlText w:val="•"/>
      <w:lvlJc w:val="left"/>
      <w:pPr>
        <w:ind w:left="2600" w:hanging="311"/>
      </w:pPr>
      <w:rPr>
        <w:rFonts w:hint="default"/>
        <w:lang w:val="en-US" w:eastAsia="en-US" w:bidi="ar-SA"/>
      </w:rPr>
    </w:lvl>
    <w:lvl w:ilvl="6" w:tplc="AE9E6810">
      <w:numFmt w:val="bullet"/>
      <w:lvlText w:val="•"/>
      <w:lvlJc w:val="left"/>
      <w:pPr>
        <w:ind w:left="3064" w:hanging="311"/>
      </w:pPr>
      <w:rPr>
        <w:rFonts w:hint="default"/>
        <w:lang w:val="en-US" w:eastAsia="en-US" w:bidi="ar-SA"/>
      </w:rPr>
    </w:lvl>
    <w:lvl w:ilvl="7" w:tplc="99584BC6">
      <w:numFmt w:val="bullet"/>
      <w:lvlText w:val="•"/>
      <w:lvlJc w:val="left"/>
      <w:pPr>
        <w:ind w:left="3528" w:hanging="311"/>
      </w:pPr>
      <w:rPr>
        <w:rFonts w:hint="default"/>
        <w:lang w:val="en-US" w:eastAsia="en-US" w:bidi="ar-SA"/>
      </w:rPr>
    </w:lvl>
    <w:lvl w:ilvl="8" w:tplc="4E522764">
      <w:numFmt w:val="bullet"/>
      <w:lvlText w:val="•"/>
      <w:lvlJc w:val="left"/>
      <w:pPr>
        <w:ind w:left="3992" w:hanging="311"/>
      </w:pPr>
      <w:rPr>
        <w:rFonts w:hint="default"/>
        <w:lang w:val="en-US" w:eastAsia="en-US" w:bidi="ar-SA"/>
      </w:rPr>
    </w:lvl>
  </w:abstractNum>
  <w:abstractNum w:abstractNumId="55" w15:restartNumberingAfterBreak="0">
    <w:nsid w:val="48FB0BC9"/>
    <w:multiLevelType w:val="hybridMultilevel"/>
    <w:tmpl w:val="8C482B1E"/>
    <w:lvl w:ilvl="0" w:tplc="99B2AF40">
      <w:start w:val="1"/>
      <w:numFmt w:val="decimal"/>
      <w:lvlText w:val="(%1)"/>
      <w:lvlJc w:val="left"/>
      <w:pPr>
        <w:ind w:left="199" w:hanging="194"/>
        <w:jc w:val="left"/>
      </w:pPr>
      <w:rPr>
        <w:rFonts w:ascii="Times New Roman" w:eastAsia="Times New Roman" w:hAnsi="Times New Roman" w:cs="Times New Roman" w:hint="default"/>
        <w:b w:val="0"/>
        <w:bCs w:val="0"/>
        <w:i w:val="0"/>
        <w:iCs w:val="0"/>
        <w:spacing w:val="-2"/>
        <w:w w:val="99"/>
        <w:sz w:val="14"/>
        <w:szCs w:val="14"/>
        <w:lang w:val="en-US" w:eastAsia="en-US" w:bidi="ar-SA"/>
      </w:rPr>
    </w:lvl>
    <w:lvl w:ilvl="1" w:tplc="9AB0CD98">
      <w:numFmt w:val="bullet"/>
      <w:lvlText w:val="•"/>
      <w:lvlJc w:val="left"/>
      <w:pPr>
        <w:ind w:left="691" w:hanging="194"/>
      </w:pPr>
      <w:rPr>
        <w:rFonts w:hint="default"/>
        <w:lang w:val="en-US" w:eastAsia="en-US" w:bidi="ar-SA"/>
      </w:rPr>
    </w:lvl>
    <w:lvl w:ilvl="2" w:tplc="FFB8D452">
      <w:numFmt w:val="bullet"/>
      <w:lvlText w:val="•"/>
      <w:lvlJc w:val="left"/>
      <w:pPr>
        <w:ind w:left="1183" w:hanging="194"/>
      </w:pPr>
      <w:rPr>
        <w:rFonts w:hint="default"/>
        <w:lang w:val="en-US" w:eastAsia="en-US" w:bidi="ar-SA"/>
      </w:rPr>
    </w:lvl>
    <w:lvl w:ilvl="3" w:tplc="052CC7F4">
      <w:numFmt w:val="bullet"/>
      <w:lvlText w:val="•"/>
      <w:lvlJc w:val="left"/>
      <w:pPr>
        <w:ind w:left="1675" w:hanging="194"/>
      </w:pPr>
      <w:rPr>
        <w:rFonts w:hint="default"/>
        <w:lang w:val="en-US" w:eastAsia="en-US" w:bidi="ar-SA"/>
      </w:rPr>
    </w:lvl>
    <w:lvl w:ilvl="4" w:tplc="588C72E0">
      <w:numFmt w:val="bullet"/>
      <w:lvlText w:val="•"/>
      <w:lvlJc w:val="left"/>
      <w:pPr>
        <w:ind w:left="2167" w:hanging="194"/>
      </w:pPr>
      <w:rPr>
        <w:rFonts w:hint="default"/>
        <w:lang w:val="en-US" w:eastAsia="en-US" w:bidi="ar-SA"/>
      </w:rPr>
    </w:lvl>
    <w:lvl w:ilvl="5" w:tplc="856E561C">
      <w:numFmt w:val="bullet"/>
      <w:lvlText w:val="•"/>
      <w:lvlJc w:val="left"/>
      <w:pPr>
        <w:ind w:left="2659" w:hanging="194"/>
      </w:pPr>
      <w:rPr>
        <w:rFonts w:hint="default"/>
        <w:lang w:val="en-US" w:eastAsia="en-US" w:bidi="ar-SA"/>
      </w:rPr>
    </w:lvl>
    <w:lvl w:ilvl="6" w:tplc="E57A2AFE">
      <w:numFmt w:val="bullet"/>
      <w:lvlText w:val="•"/>
      <w:lvlJc w:val="left"/>
      <w:pPr>
        <w:ind w:left="3151" w:hanging="194"/>
      </w:pPr>
      <w:rPr>
        <w:rFonts w:hint="default"/>
        <w:lang w:val="en-US" w:eastAsia="en-US" w:bidi="ar-SA"/>
      </w:rPr>
    </w:lvl>
    <w:lvl w:ilvl="7" w:tplc="CDDE656E">
      <w:numFmt w:val="bullet"/>
      <w:lvlText w:val="•"/>
      <w:lvlJc w:val="left"/>
      <w:pPr>
        <w:ind w:left="3643" w:hanging="194"/>
      </w:pPr>
      <w:rPr>
        <w:rFonts w:hint="default"/>
        <w:lang w:val="en-US" w:eastAsia="en-US" w:bidi="ar-SA"/>
      </w:rPr>
    </w:lvl>
    <w:lvl w:ilvl="8" w:tplc="C8E0BB64">
      <w:numFmt w:val="bullet"/>
      <w:lvlText w:val="•"/>
      <w:lvlJc w:val="left"/>
      <w:pPr>
        <w:ind w:left="4135" w:hanging="194"/>
      </w:pPr>
      <w:rPr>
        <w:rFonts w:hint="default"/>
        <w:lang w:val="en-US" w:eastAsia="en-US" w:bidi="ar-SA"/>
      </w:rPr>
    </w:lvl>
  </w:abstractNum>
  <w:abstractNum w:abstractNumId="56" w15:restartNumberingAfterBreak="0">
    <w:nsid w:val="4A4619A4"/>
    <w:multiLevelType w:val="hybridMultilevel"/>
    <w:tmpl w:val="D7AEDA60"/>
    <w:lvl w:ilvl="0" w:tplc="25F823AA">
      <w:start w:val="1"/>
      <w:numFmt w:val="decimal"/>
      <w:lvlText w:val="(%1)"/>
      <w:lvlJc w:val="left"/>
      <w:pPr>
        <w:ind w:left="199" w:hanging="198"/>
        <w:jc w:val="right"/>
      </w:pPr>
      <w:rPr>
        <w:rFonts w:hint="default"/>
        <w:spacing w:val="0"/>
        <w:w w:val="99"/>
        <w:lang w:val="en-US" w:eastAsia="en-US" w:bidi="ar-SA"/>
      </w:rPr>
    </w:lvl>
    <w:lvl w:ilvl="1" w:tplc="80FA8694">
      <w:numFmt w:val="bullet"/>
      <w:lvlText w:val="•"/>
      <w:lvlJc w:val="left"/>
      <w:pPr>
        <w:ind w:left="691" w:hanging="198"/>
      </w:pPr>
      <w:rPr>
        <w:rFonts w:hint="default"/>
        <w:lang w:val="en-US" w:eastAsia="en-US" w:bidi="ar-SA"/>
      </w:rPr>
    </w:lvl>
    <w:lvl w:ilvl="2" w:tplc="5C2C8096">
      <w:numFmt w:val="bullet"/>
      <w:lvlText w:val="•"/>
      <w:lvlJc w:val="left"/>
      <w:pPr>
        <w:ind w:left="1183" w:hanging="198"/>
      </w:pPr>
      <w:rPr>
        <w:rFonts w:hint="default"/>
        <w:lang w:val="en-US" w:eastAsia="en-US" w:bidi="ar-SA"/>
      </w:rPr>
    </w:lvl>
    <w:lvl w:ilvl="3" w:tplc="8D72EF52">
      <w:numFmt w:val="bullet"/>
      <w:lvlText w:val="•"/>
      <w:lvlJc w:val="left"/>
      <w:pPr>
        <w:ind w:left="1675" w:hanging="198"/>
      </w:pPr>
      <w:rPr>
        <w:rFonts w:hint="default"/>
        <w:lang w:val="en-US" w:eastAsia="en-US" w:bidi="ar-SA"/>
      </w:rPr>
    </w:lvl>
    <w:lvl w:ilvl="4" w:tplc="CFFEFD0E">
      <w:numFmt w:val="bullet"/>
      <w:lvlText w:val="•"/>
      <w:lvlJc w:val="left"/>
      <w:pPr>
        <w:ind w:left="2167" w:hanging="198"/>
      </w:pPr>
      <w:rPr>
        <w:rFonts w:hint="default"/>
        <w:lang w:val="en-US" w:eastAsia="en-US" w:bidi="ar-SA"/>
      </w:rPr>
    </w:lvl>
    <w:lvl w:ilvl="5" w:tplc="CAF481BE">
      <w:numFmt w:val="bullet"/>
      <w:lvlText w:val="•"/>
      <w:lvlJc w:val="left"/>
      <w:pPr>
        <w:ind w:left="2659" w:hanging="198"/>
      </w:pPr>
      <w:rPr>
        <w:rFonts w:hint="default"/>
        <w:lang w:val="en-US" w:eastAsia="en-US" w:bidi="ar-SA"/>
      </w:rPr>
    </w:lvl>
    <w:lvl w:ilvl="6" w:tplc="E74839C8">
      <w:numFmt w:val="bullet"/>
      <w:lvlText w:val="•"/>
      <w:lvlJc w:val="left"/>
      <w:pPr>
        <w:ind w:left="3151" w:hanging="198"/>
      </w:pPr>
      <w:rPr>
        <w:rFonts w:hint="default"/>
        <w:lang w:val="en-US" w:eastAsia="en-US" w:bidi="ar-SA"/>
      </w:rPr>
    </w:lvl>
    <w:lvl w:ilvl="7" w:tplc="0E924D72">
      <w:numFmt w:val="bullet"/>
      <w:lvlText w:val="•"/>
      <w:lvlJc w:val="left"/>
      <w:pPr>
        <w:ind w:left="3643" w:hanging="198"/>
      </w:pPr>
      <w:rPr>
        <w:rFonts w:hint="default"/>
        <w:lang w:val="en-US" w:eastAsia="en-US" w:bidi="ar-SA"/>
      </w:rPr>
    </w:lvl>
    <w:lvl w:ilvl="8" w:tplc="78D05EFC">
      <w:numFmt w:val="bullet"/>
      <w:lvlText w:val="•"/>
      <w:lvlJc w:val="left"/>
      <w:pPr>
        <w:ind w:left="4135" w:hanging="198"/>
      </w:pPr>
      <w:rPr>
        <w:rFonts w:hint="default"/>
        <w:lang w:val="en-US" w:eastAsia="en-US" w:bidi="ar-SA"/>
      </w:rPr>
    </w:lvl>
  </w:abstractNum>
  <w:abstractNum w:abstractNumId="57" w15:restartNumberingAfterBreak="0">
    <w:nsid w:val="4AC530A4"/>
    <w:multiLevelType w:val="multilevel"/>
    <w:tmpl w:val="5CE67792"/>
    <w:lvl w:ilvl="0">
      <w:start w:val="19"/>
      <w:numFmt w:val="decimal"/>
      <w:lvlText w:val="%1"/>
      <w:lvlJc w:val="left"/>
      <w:pPr>
        <w:ind w:left="274" w:hanging="630"/>
        <w:jc w:val="left"/>
      </w:pPr>
      <w:rPr>
        <w:rFonts w:hint="default"/>
        <w:lang w:val="en-US" w:eastAsia="en-US" w:bidi="ar-SA"/>
      </w:rPr>
    </w:lvl>
    <w:lvl w:ilvl="1">
      <w:start w:val="1"/>
      <w:numFmt w:val="decimalZero"/>
      <w:lvlText w:val="%1.%2"/>
      <w:lvlJc w:val="left"/>
      <w:pPr>
        <w:ind w:left="274" w:hanging="630"/>
        <w:jc w:val="right"/>
      </w:pPr>
      <w:rPr>
        <w:rFonts w:ascii="Arial" w:eastAsia="Arial" w:hAnsi="Arial" w:cs="Arial" w:hint="default"/>
        <w:b/>
        <w:bCs/>
        <w:i w:val="0"/>
        <w:iCs w:val="0"/>
        <w:spacing w:val="0"/>
        <w:w w:val="99"/>
        <w:sz w:val="18"/>
        <w:szCs w:val="18"/>
        <w:lang w:val="en-US" w:eastAsia="en-US" w:bidi="ar-SA"/>
      </w:rPr>
    </w:lvl>
    <w:lvl w:ilvl="2">
      <w:start w:val="1"/>
      <w:numFmt w:val="lowerLetter"/>
      <w:lvlText w:val="(%3)"/>
      <w:lvlJc w:val="left"/>
      <w:pPr>
        <w:ind w:left="274" w:hanging="293"/>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3">
      <w:numFmt w:val="bullet"/>
      <w:lvlText w:val="•"/>
      <w:lvlJc w:val="left"/>
      <w:pPr>
        <w:ind w:left="1672" w:hanging="293"/>
      </w:pPr>
      <w:rPr>
        <w:rFonts w:hint="default"/>
        <w:lang w:val="en-US" w:eastAsia="en-US" w:bidi="ar-SA"/>
      </w:rPr>
    </w:lvl>
    <w:lvl w:ilvl="4">
      <w:numFmt w:val="bullet"/>
      <w:lvlText w:val="•"/>
      <w:lvlJc w:val="left"/>
      <w:pPr>
        <w:ind w:left="2136" w:hanging="293"/>
      </w:pPr>
      <w:rPr>
        <w:rFonts w:hint="default"/>
        <w:lang w:val="en-US" w:eastAsia="en-US" w:bidi="ar-SA"/>
      </w:rPr>
    </w:lvl>
    <w:lvl w:ilvl="5">
      <w:numFmt w:val="bullet"/>
      <w:lvlText w:val="•"/>
      <w:lvlJc w:val="left"/>
      <w:pPr>
        <w:ind w:left="2600" w:hanging="293"/>
      </w:pPr>
      <w:rPr>
        <w:rFonts w:hint="default"/>
        <w:lang w:val="en-US" w:eastAsia="en-US" w:bidi="ar-SA"/>
      </w:rPr>
    </w:lvl>
    <w:lvl w:ilvl="6">
      <w:numFmt w:val="bullet"/>
      <w:lvlText w:val="•"/>
      <w:lvlJc w:val="left"/>
      <w:pPr>
        <w:ind w:left="3064" w:hanging="293"/>
      </w:pPr>
      <w:rPr>
        <w:rFonts w:hint="default"/>
        <w:lang w:val="en-US" w:eastAsia="en-US" w:bidi="ar-SA"/>
      </w:rPr>
    </w:lvl>
    <w:lvl w:ilvl="7">
      <w:numFmt w:val="bullet"/>
      <w:lvlText w:val="•"/>
      <w:lvlJc w:val="left"/>
      <w:pPr>
        <w:ind w:left="3528" w:hanging="293"/>
      </w:pPr>
      <w:rPr>
        <w:rFonts w:hint="default"/>
        <w:lang w:val="en-US" w:eastAsia="en-US" w:bidi="ar-SA"/>
      </w:rPr>
    </w:lvl>
    <w:lvl w:ilvl="8">
      <w:numFmt w:val="bullet"/>
      <w:lvlText w:val="•"/>
      <w:lvlJc w:val="left"/>
      <w:pPr>
        <w:ind w:left="3992" w:hanging="293"/>
      </w:pPr>
      <w:rPr>
        <w:rFonts w:hint="default"/>
        <w:lang w:val="en-US" w:eastAsia="en-US" w:bidi="ar-SA"/>
      </w:rPr>
    </w:lvl>
  </w:abstractNum>
  <w:abstractNum w:abstractNumId="58" w15:restartNumberingAfterBreak="0">
    <w:nsid w:val="4C022FBD"/>
    <w:multiLevelType w:val="hybridMultilevel"/>
    <w:tmpl w:val="249258DA"/>
    <w:lvl w:ilvl="0" w:tplc="05EA4CB2">
      <w:start w:val="4"/>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E03CFD0C">
      <w:start w:val="1"/>
      <w:numFmt w:val="lowerLetter"/>
      <w:lvlText w:val="(%2)"/>
      <w:lvlJc w:val="left"/>
      <w:pPr>
        <w:ind w:left="786" w:hanging="29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63E24374">
      <w:numFmt w:val="bullet"/>
      <w:lvlText w:val="•"/>
      <w:lvlJc w:val="left"/>
      <w:pPr>
        <w:ind w:left="780" w:hanging="295"/>
      </w:pPr>
      <w:rPr>
        <w:rFonts w:hint="default"/>
        <w:lang w:val="en-US" w:eastAsia="en-US" w:bidi="ar-SA"/>
      </w:rPr>
    </w:lvl>
    <w:lvl w:ilvl="3" w:tplc="0A8C12D0">
      <w:numFmt w:val="bullet"/>
      <w:lvlText w:val="•"/>
      <w:lvlJc w:val="left"/>
      <w:pPr>
        <w:ind w:left="677" w:hanging="295"/>
      </w:pPr>
      <w:rPr>
        <w:rFonts w:hint="default"/>
        <w:lang w:val="en-US" w:eastAsia="en-US" w:bidi="ar-SA"/>
      </w:rPr>
    </w:lvl>
    <w:lvl w:ilvl="4" w:tplc="0E043498">
      <w:numFmt w:val="bullet"/>
      <w:lvlText w:val="•"/>
      <w:lvlJc w:val="left"/>
      <w:pPr>
        <w:ind w:left="575" w:hanging="295"/>
      </w:pPr>
      <w:rPr>
        <w:rFonts w:hint="default"/>
        <w:lang w:val="en-US" w:eastAsia="en-US" w:bidi="ar-SA"/>
      </w:rPr>
    </w:lvl>
    <w:lvl w:ilvl="5" w:tplc="2EAE23FA">
      <w:numFmt w:val="bullet"/>
      <w:lvlText w:val="•"/>
      <w:lvlJc w:val="left"/>
      <w:pPr>
        <w:ind w:left="472" w:hanging="295"/>
      </w:pPr>
      <w:rPr>
        <w:rFonts w:hint="default"/>
        <w:lang w:val="en-US" w:eastAsia="en-US" w:bidi="ar-SA"/>
      </w:rPr>
    </w:lvl>
    <w:lvl w:ilvl="6" w:tplc="B8E0E11E">
      <w:numFmt w:val="bullet"/>
      <w:lvlText w:val="•"/>
      <w:lvlJc w:val="left"/>
      <w:pPr>
        <w:ind w:left="370" w:hanging="295"/>
      </w:pPr>
      <w:rPr>
        <w:rFonts w:hint="default"/>
        <w:lang w:val="en-US" w:eastAsia="en-US" w:bidi="ar-SA"/>
      </w:rPr>
    </w:lvl>
    <w:lvl w:ilvl="7" w:tplc="E7FE8948">
      <w:numFmt w:val="bullet"/>
      <w:lvlText w:val="•"/>
      <w:lvlJc w:val="left"/>
      <w:pPr>
        <w:ind w:left="267" w:hanging="295"/>
      </w:pPr>
      <w:rPr>
        <w:rFonts w:hint="default"/>
        <w:lang w:val="en-US" w:eastAsia="en-US" w:bidi="ar-SA"/>
      </w:rPr>
    </w:lvl>
    <w:lvl w:ilvl="8" w:tplc="EFBA4936">
      <w:numFmt w:val="bullet"/>
      <w:lvlText w:val="•"/>
      <w:lvlJc w:val="left"/>
      <w:pPr>
        <w:ind w:left="165" w:hanging="295"/>
      </w:pPr>
      <w:rPr>
        <w:rFonts w:hint="default"/>
        <w:lang w:val="en-US" w:eastAsia="en-US" w:bidi="ar-SA"/>
      </w:rPr>
    </w:lvl>
  </w:abstractNum>
  <w:abstractNum w:abstractNumId="59" w15:restartNumberingAfterBreak="0">
    <w:nsid w:val="4E3934C3"/>
    <w:multiLevelType w:val="multilevel"/>
    <w:tmpl w:val="A9AA56EA"/>
    <w:lvl w:ilvl="0">
      <w:start w:val="19"/>
      <w:numFmt w:val="decimal"/>
      <w:lvlText w:val="%1"/>
      <w:lvlJc w:val="left"/>
      <w:pPr>
        <w:ind w:left="850" w:hanging="576"/>
        <w:jc w:val="left"/>
      </w:pPr>
      <w:rPr>
        <w:rFonts w:hint="default"/>
        <w:lang w:val="en-US" w:eastAsia="en-US" w:bidi="ar-SA"/>
      </w:rPr>
    </w:lvl>
    <w:lvl w:ilvl="1">
      <w:start w:val="67"/>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727" w:hanging="576"/>
      </w:pPr>
      <w:rPr>
        <w:rFonts w:hint="default"/>
        <w:lang w:val="en-US" w:eastAsia="en-US" w:bidi="ar-SA"/>
      </w:rPr>
    </w:lvl>
    <w:lvl w:ilvl="3">
      <w:numFmt w:val="bullet"/>
      <w:lvlText w:val="•"/>
      <w:lvlJc w:val="left"/>
      <w:pPr>
        <w:ind w:left="2160" w:hanging="576"/>
      </w:pPr>
      <w:rPr>
        <w:rFonts w:hint="default"/>
        <w:lang w:val="en-US" w:eastAsia="en-US" w:bidi="ar-SA"/>
      </w:rPr>
    </w:lvl>
    <w:lvl w:ilvl="4">
      <w:numFmt w:val="bullet"/>
      <w:lvlText w:val="•"/>
      <w:lvlJc w:val="left"/>
      <w:pPr>
        <w:ind w:left="2594" w:hanging="576"/>
      </w:pPr>
      <w:rPr>
        <w:rFonts w:hint="default"/>
        <w:lang w:val="en-US" w:eastAsia="en-US" w:bidi="ar-SA"/>
      </w:rPr>
    </w:lvl>
    <w:lvl w:ilvl="5">
      <w:numFmt w:val="bullet"/>
      <w:lvlText w:val="•"/>
      <w:lvlJc w:val="left"/>
      <w:pPr>
        <w:ind w:left="3027" w:hanging="576"/>
      </w:pPr>
      <w:rPr>
        <w:rFonts w:hint="default"/>
        <w:lang w:val="en-US" w:eastAsia="en-US" w:bidi="ar-SA"/>
      </w:rPr>
    </w:lvl>
    <w:lvl w:ilvl="6">
      <w:numFmt w:val="bullet"/>
      <w:lvlText w:val="•"/>
      <w:lvlJc w:val="left"/>
      <w:pPr>
        <w:ind w:left="3461" w:hanging="576"/>
      </w:pPr>
      <w:rPr>
        <w:rFonts w:hint="default"/>
        <w:lang w:val="en-US" w:eastAsia="en-US" w:bidi="ar-SA"/>
      </w:rPr>
    </w:lvl>
    <w:lvl w:ilvl="7">
      <w:numFmt w:val="bullet"/>
      <w:lvlText w:val="•"/>
      <w:lvlJc w:val="left"/>
      <w:pPr>
        <w:ind w:left="3894" w:hanging="576"/>
      </w:pPr>
      <w:rPr>
        <w:rFonts w:hint="default"/>
        <w:lang w:val="en-US" w:eastAsia="en-US" w:bidi="ar-SA"/>
      </w:rPr>
    </w:lvl>
    <w:lvl w:ilvl="8">
      <w:numFmt w:val="bullet"/>
      <w:lvlText w:val="•"/>
      <w:lvlJc w:val="left"/>
      <w:pPr>
        <w:ind w:left="4328" w:hanging="576"/>
      </w:pPr>
      <w:rPr>
        <w:rFonts w:hint="default"/>
        <w:lang w:val="en-US" w:eastAsia="en-US" w:bidi="ar-SA"/>
      </w:rPr>
    </w:lvl>
  </w:abstractNum>
  <w:abstractNum w:abstractNumId="60" w15:restartNumberingAfterBreak="0">
    <w:nsid w:val="4E8B774D"/>
    <w:multiLevelType w:val="multilevel"/>
    <w:tmpl w:val="2BC485CC"/>
    <w:lvl w:ilvl="0">
      <w:start w:val="19"/>
      <w:numFmt w:val="decimal"/>
      <w:lvlText w:val="%1"/>
      <w:lvlJc w:val="left"/>
      <w:pPr>
        <w:ind w:left="199" w:hanging="630"/>
        <w:jc w:val="left"/>
      </w:pPr>
      <w:rPr>
        <w:rFonts w:hint="default"/>
        <w:lang w:val="en-US" w:eastAsia="en-US" w:bidi="ar-SA"/>
      </w:rPr>
    </w:lvl>
    <w:lvl w:ilvl="1">
      <w:start w:val="10"/>
      <w:numFmt w:val="decimal"/>
      <w:lvlText w:val="%1.%2"/>
      <w:lvlJc w:val="left"/>
      <w:pPr>
        <w:ind w:left="199" w:hanging="630"/>
        <w:jc w:val="left"/>
      </w:pPr>
      <w:rPr>
        <w:rFonts w:ascii="Arial" w:eastAsia="Arial" w:hAnsi="Arial" w:cs="Arial" w:hint="default"/>
        <w:b/>
        <w:bCs/>
        <w:i w:val="0"/>
        <w:iCs w:val="0"/>
        <w:spacing w:val="0"/>
        <w:w w:val="99"/>
        <w:sz w:val="18"/>
        <w:szCs w:val="18"/>
        <w:lang w:val="en-US" w:eastAsia="en-US" w:bidi="ar-SA"/>
      </w:rPr>
    </w:lvl>
    <w:lvl w:ilvl="2">
      <w:start w:val="2"/>
      <w:numFmt w:val="decimal"/>
      <w:lvlText w:val="(%3)"/>
      <w:lvlJc w:val="left"/>
      <w:pPr>
        <w:ind w:left="199" w:hanging="311"/>
        <w:jc w:val="right"/>
      </w:pPr>
      <w:rPr>
        <w:rFonts w:ascii="Arial" w:eastAsia="Arial" w:hAnsi="Arial" w:cs="Arial" w:hint="default"/>
        <w:b/>
        <w:bCs/>
        <w:i w:val="0"/>
        <w:iCs w:val="0"/>
        <w:spacing w:val="0"/>
        <w:w w:val="99"/>
        <w:sz w:val="18"/>
        <w:szCs w:val="18"/>
        <w:lang w:val="en-US" w:eastAsia="en-US" w:bidi="ar-SA"/>
      </w:rPr>
    </w:lvl>
    <w:lvl w:ilvl="3">
      <w:numFmt w:val="bullet"/>
      <w:lvlText w:val="•"/>
      <w:lvlJc w:val="left"/>
      <w:pPr>
        <w:ind w:left="1675" w:hanging="311"/>
      </w:pPr>
      <w:rPr>
        <w:rFonts w:hint="default"/>
        <w:lang w:val="en-US" w:eastAsia="en-US" w:bidi="ar-SA"/>
      </w:rPr>
    </w:lvl>
    <w:lvl w:ilvl="4">
      <w:numFmt w:val="bullet"/>
      <w:lvlText w:val="•"/>
      <w:lvlJc w:val="left"/>
      <w:pPr>
        <w:ind w:left="2167" w:hanging="311"/>
      </w:pPr>
      <w:rPr>
        <w:rFonts w:hint="default"/>
        <w:lang w:val="en-US" w:eastAsia="en-US" w:bidi="ar-SA"/>
      </w:rPr>
    </w:lvl>
    <w:lvl w:ilvl="5">
      <w:numFmt w:val="bullet"/>
      <w:lvlText w:val="•"/>
      <w:lvlJc w:val="left"/>
      <w:pPr>
        <w:ind w:left="2659" w:hanging="311"/>
      </w:pPr>
      <w:rPr>
        <w:rFonts w:hint="default"/>
        <w:lang w:val="en-US" w:eastAsia="en-US" w:bidi="ar-SA"/>
      </w:rPr>
    </w:lvl>
    <w:lvl w:ilvl="6">
      <w:numFmt w:val="bullet"/>
      <w:lvlText w:val="•"/>
      <w:lvlJc w:val="left"/>
      <w:pPr>
        <w:ind w:left="3151" w:hanging="311"/>
      </w:pPr>
      <w:rPr>
        <w:rFonts w:hint="default"/>
        <w:lang w:val="en-US" w:eastAsia="en-US" w:bidi="ar-SA"/>
      </w:rPr>
    </w:lvl>
    <w:lvl w:ilvl="7">
      <w:numFmt w:val="bullet"/>
      <w:lvlText w:val="•"/>
      <w:lvlJc w:val="left"/>
      <w:pPr>
        <w:ind w:left="3643" w:hanging="311"/>
      </w:pPr>
      <w:rPr>
        <w:rFonts w:hint="default"/>
        <w:lang w:val="en-US" w:eastAsia="en-US" w:bidi="ar-SA"/>
      </w:rPr>
    </w:lvl>
    <w:lvl w:ilvl="8">
      <w:numFmt w:val="bullet"/>
      <w:lvlText w:val="•"/>
      <w:lvlJc w:val="left"/>
      <w:pPr>
        <w:ind w:left="4135" w:hanging="311"/>
      </w:pPr>
      <w:rPr>
        <w:rFonts w:hint="default"/>
        <w:lang w:val="en-US" w:eastAsia="en-US" w:bidi="ar-SA"/>
      </w:rPr>
    </w:lvl>
  </w:abstractNum>
  <w:abstractNum w:abstractNumId="61" w15:restartNumberingAfterBreak="0">
    <w:nsid w:val="518D4A2E"/>
    <w:multiLevelType w:val="hybridMultilevel"/>
    <w:tmpl w:val="26DAF006"/>
    <w:lvl w:ilvl="0" w:tplc="D0C845DA">
      <w:start w:val="5"/>
      <w:numFmt w:val="lowerLetter"/>
      <w:lvlText w:val="(%1)"/>
      <w:lvlJc w:val="left"/>
      <w:pPr>
        <w:ind w:left="274" w:hanging="296"/>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0AC21C90">
      <w:numFmt w:val="bullet"/>
      <w:lvlText w:val="•"/>
      <w:lvlJc w:val="left"/>
      <w:pPr>
        <w:ind w:left="744" w:hanging="296"/>
      </w:pPr>
      <w:rPr>
        <w:rFonts w:hint="default"/>
        <w:lang w:val="en-US" w:eastAsia="en-US" w:bidi="ar-SA"/>
      </w:rPr>
    </w:lvl>
    <w:lvl w:ilvl="2" w:tplc="1E761B0E">
      <w:numFmt w:val="bullet"/>
      <w:lvlText w:val="•"/>
      <w:lvlJc w:val="left"/>
      <w:pPr>
        <w:ind w:left="1208" w:hanging="296"/>
      </w:pPr>
      <w:rPr>
        <w:rFonts w:hint="default"/>
        <w:lang w:val="en-US" w:eastAsia="en-US" w:bidi="ar-SA"/>
      </w:rPr>
    </w:lvl>
    <w:lvl w:ilvl="3" w:tplc="3028F3B0">
      <w:numFmt w:val="bullet"/>
      <w:lvlText w:val="•"/>
      <w:lvlJc w:val="left"/>
      <w:pPr>
        <w:ind w:left="1672" w:hanging="296"/>
      </w:pPr>
      <w:rPr>
        <w:rFonts w:hint="default"/>
        <w:lang w:val="en-US" w:eastAsia="en-US" w:bidi="ar-SA"/>
      </w:rPr>
    </w:lvl>
    <w:lvl w:ilvl="4" w:tplc="5D2AA15A">
      <w:numFmt w:val="bullet"/>
      <w:lvlText w:val="•"/>
      <w:lvlJc w:val="left"/>
      <w:pPr>
        <w:ind w:left="2136" w:hanging="296"/>
      </w:pPr>
      <w:rPr>
        <w:rFonts w:hint="default"/>
        <w:lang w:val="en-US" w:eastAsia="en-US" w:bidi="ar-SA"/>
      </w:rPr>
    </w:lvl>
    <w:lvl w:ilvl="5" w:tplc="6616D7B8">
      <w:numFmt w:val="bullet"/>
      <w:lvlText w:val="•"/>
      <w:lvlJc w:val="left"/>
      <w:pPr>
        <w:ind w:left="2600" w:hanging="296"/>
      </w:pPr>
      <w:rPr>
        <w:rFonts w:hint="default"/>
        <w:lang w:val="en-US" w:eastAsia="en-US" w:bidi="ar-SA"/>
      </w:rPr>
    </w:lvl>
    <w:lvl w:ilvl="6" w:tplc="3EDCF87E">
      <w:numFmt w:val="bullet"/>
      <w:lvlText w:val="•"/>
      <w:lvlJc w:val="left"/>
      <w:pPr>
        <w:ind w:left="3064" w:hanging="296"/>
      </w:pPr>
      <w:rPr>
        <w:rFonts w:hint="default"/>
        <w:lang w:val="en-US" w:eastAsia="en-US" w:bidi="ar-SA"/>
      </w:rPr>
    </w:lvl>
    <w:lvl w:ilvl="7" w:tplc="A60483C0">
      <w:numFmt w:val="bullet"/>
      <w:lvlText w:val="•"/>
      <w:lvlJc w:val="left"/>
      <w:pPr>
        <w:ind w:left="3528" w:hanging="296"/>
      </w:pPr>
      <w:rPr>
        <w:rFonts w:hint="default"/>
        <w:lang w:val="en-US" w:eastAsia="en-US" w:bidi="ar-SA"/>
      </w:rPr>
    </w:lvl>
    <w:lvl w:ilvl="8" w:tplc="01300882">
      <w:numFmt w:val="bullet"/>
      <w:lvlText w:val="•"/>
      <w:lvlJc w:val="left"/>
      <w:pPr>
        <w:ind w:left="3992" w:hanging="296"/>
      </w:pPr>
      <w:rPr>
        <w:rFonts w:hint="default"/>
        <w:lang w:val="en-US" w:eastAsia="en-US" w:bidi="ar-SA"/>
      </w:rPr>
    </w:lvl>
  </w:abstractNum>
  <w:abstractNum w:abstractNumId="62" w15:restartNumberingAfterBreak="0">
    <w:nsid w:val="519B7BD6"/>
    <w:multiLevelType w:val="hybridMultilevel"/>
    <w:tmpl w:val="4DB0BA78"/>
    <w:lvl w:ilvl="0" w:tplc="03FE8C0C">
      <w:start w:val="1"/>
      <w:numFmt w:val="lowerLetter"/>
      <w:lvlText w:val="%1."/>
      <w:lvlJc w:val="left"/>
      <w:pPr>
        <w:ind w:left="408" w:hanging="134"/>
        <w:jc w:val="right"/>
      </w:pPr>
      <w:rPr>
        <w:rFonts w:hint="default"/>
        <w:spacing w:val="0"/>
        <w:w w:val="100"/>
        <w:lang w:val="en-US" w:eastAsia="en-US" w:bidi="ar-SA"/>
      </w:rPr>
    </w:lvl>
    <w:lvl w:ilvl="1" w:tplc="5142CEC2">
      <w:numFmt w:val="bullet"/>
      <w:lvlText w:val="•"/>
      <w:lvlJc w:val="left"/>
      <w:pPr>
        <w:ind w:left="852" w:hanging="134"/>
      </w:pPr>
      <w:rPr>
        <w:rFonts w:hint="default"/>
        <w:lang w:val="en-US" w:eastAsia="en-US" w:bidi="ar-SA"/>
      </w:rPr>
    </w:lvl>
    <w:lvl w:ilvl="2" w:tplc="66B00C44">
      <w:numFmt w:val="bullet"/>
      <w:lvlText w:val="•"/>
      <w:lvlJc w:val="left"/>
      <w:pPr>
        <w:ind w:left="1304" w:hanging="134"/>
      </w:pPr>
      <w:rPr>
        <w:rFonts w:hint="default"/>
        <w:lang w:val="en-US" w:eastAsia="en-US" w:bidi="ar-SA"/>
      </w:rPr>
    </w:lvl>
    <w:lvl w:ilvl="3" w:tplc="0296A7EC">
      <w:numFmt w:val="bullet"/>
      <w:lvlText w:val="•"/>
      <w:lvlJc w:val="left"/>
      <w:pPr>
        <w:ind w:left="1756" w:hanging="134"/>
      </w:pPr>
      <w:rPr>
        <w:rFonts w:hint="default"/>
        <w:lang w:val="en-US" w:eastAsia="en-US" w:bidi="ar-SA"/>
      </w:rPr>
    </w:lvl>
    <w:lvl w:ilvl="4" w:tplc="AEA44574">
      <w:numFmt w:val="bullet"/>
      <w:lvlText w:val="•"/>
      <w:lvlJc w:val="left"/>
      <w:pPr>
        <w:ind w:left="2208" w:hanging="134"/>
      </w:pPr>
      <w:rPr>
        <w:rFonts w:hint="default"/>
        <w:lang w:val="en-US" w:eastAsia="en-US" w:bidi="ar-SA"/>
      </w:rPr>
    </w:lvl>
    <w:lvl w:ilvl="5" w:tplc="C58C3D9E">
      <w:numFmt w:val="bullet"/>
      <w:lvlText w:val="•"/>
      <w:lvlJc w:val="left"/>
      <w:pPr>
        <w:ind w:left="2660" w:hanging="134"/>
      </w:pPr>
      <w:rPr>
        <w:rFonts w:hint="default"/>
        <w:lang w:val="en-US" w:eastAsia="en-US" w:bidi="ar-SA"/>
      </w:rPr>
    </w:lvl>
    <w:lvl w:ilvl="6" w:tplc="404ABE62">
      <w:numFmt w:val="bullet"/>
      <w:lvlText w:val="•"/>
      <w:lvlJc w:val="left"/>
      <w:pPr>
        <w:ind w:left="3112" w:hanging="134"/>
      </w:pPr>
      <w:rPr>
        <w:rFonts w:hint="default"/>
        <w:lang w:val="en-US" w:eastAsia="en-US" w:bidi="ar-SA"/>
      </w:rPr>
    </w:lvl>
    <w:lvl w:ilvl="7" w:tplc="2584AFCA">
      <w:numFmt w:val="bullet"/>
      <w:lvlText w:val="•"/>
      <w:lvlJc w:val="left"/>
      <w:pPr>
        <w:ind w:left="3564" w:hanging="134"/>
      </w:pPr>
      <w:rPr>
        <w:rFonts w:hint="default"/>
        <w:lang w:val="en-US" w:eastAsia="en-US" w:bidi="ar-SA"/>
      </w:rPr>
    </w:lvl>
    <w:lvl w:ilvl="8" w:tplc="7B20161E">
      <w:numFmt w:val="bullet"/>
      <w:lvlText w:val="•"/>
      <w:lvlJc w:val="left"/>
      <w:pPr>
        <w:ind w:left="4016" w:hanging="134"/>
      </w:pPr>
      <w:rPr>
        <w:rFonts w:hint="default"/>
        <w:lang w:val="en-US" w:eastAsia="en-US" w:bidi="ar-SA"/>
      </w:rPr>
    </w:lvl>
  </w:abstractNum>
  <w:abstractNum w:abstractNumId="63" w15:restartNumberingAfterBreak="0">
    <w:nsid w:val="520128C7"/>
    <w:multiLevelType w:val="hybridMultilevel"/>
    <w:tmpl w:val="0C7A0DE4"/>
    <w:lvl w:ilvl="0" w:tplc="5566C356">
      <w:start w:val="2"/>
      <w:numFmt w:val="decimal"/>
      <w:lvlText w:val="(%1)"/>
      <w:lvlJc w:val="left"/>
      <w:pPr>
        <w:ind w:left="199" w:hanging="311"/>
        <w:jc w:val="right"/>
      </w:pPr>
      <w:rPr>
        <w:rFonts w:ascii="Arial" w:eastAsia="Arial" w:hAnsi="Arial" w:cs="Arial" w:hint="default"/>
        <w:b/>
        <w:bCs/>
        <w:i w:val="0"/>
        <w:iCs w:val="0"/>
        <w:spacing w:val="0"/>
        <w:w w:val="99"/>
        <w:sz w:val="18"/>
        <w:szCs w:val="18"/>
        <w:lang w:val="en-US" w:eastAsia="en-US" w:bidi="ar-SA"/>
      </w:rPr>
    </w:lvl>
    <w:lvl w:ilvl="1" w:tplc="4524EB10">
      <w:start w:val="1"/>
      <w:numFmt w:val="decimal"/>
      <w:lvlText w:val="%2."/>
      <w:lvlJc w:val="left"/>
      <w:pPr>
        <w:ind w:left="792" w:hanging="23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4740D0AE">
      <w:numFmt w:val="bullet"/>
      <w:lvlText w:val="•"/>
      <w:lvlJc w:val="left"/>
      <w:pPr>
        <w:ind w:left="706" w:hanging="230"/>
      </w:pPr>
      <w:rPr>
        <w:rFonts w:hint="default"/>
        <w:lang w:val="en-US" w:eastAsia="en-US" w:bidi="ar-SA"/>
      </w:rPr>
    </w:lvl>
    <w:lvl w:ilvl="3" w:tplc="31362AC6">
      <w:numFmt w:val="bullet"/>
      <w:lvlText w:val="•"/>
      <w:lvlJc w:val="left"/>
      <w:pPr>
        <w:ind w:left="613" w:hanging="230"/>
      </w:pPr>
      <w:rPr>
        <w:rFonts w:hint="default"/>
        <w:lang w:val="en-US" w:eastAsia="en-US" w:bidi="ar-SA"/>
      </w:rPr>
    </w:lvl>
    <w:lvl w:ilvl="4" w:tplc="59FCACE8">
      <w:numFmt w:val="bullet"/>
      <w:lvlText w:val="•"/>
      <w:lvlJc w:val="left"/>
      <w:pPr>
        <w:ind w:left="520" w:hanging="230"/>
      </w:pPr>
      <w:rPr>
        <w:rFonts w:hint="default"/>
        <w:lang w:val="en-US" w:eastAsia="en-US" w:bidi="ar-SA"/>
      </w:rPr>
    </w:lvl>
    <w:lvl w:ilvl="5" w:tplc="CE2024DE">
      <w:numFmt w:val="bullet"/>
      <w:lvlText w:val="•"/>
      <w:lvlJc w:val="left"/>
      <w:pPr>
        <w:ind w:left="426" w:hanging="230"/>
      </w:pPr>
      <w:rPr>
        <w:rFonts w:hint="default"/>
        <w:lang w:val="en-US" w:eastAsia="en-US" w:bidi="ar-SA"/>
      </w:rPr>
    </w:lvl>
    <w:lvl w:ilvl="6" w:tplc="A988388C">
      <w:numFmt w:val="bullet"/>
      <w:lvlText w:val="•"/>
      <w:lvlJc w:val="left"/>
      <w:pPr>
        <w:ind w:left="333" w:hanging="230"/>
      </w:pPr>
      <w:rPr>
        <w:rFonts w:hint="default"/>
        <w:lang w:val="en-US" w:eastAsia="en-US" w:bidi="ar-SA"/>
      </w:rPr>
    </w:lvl>
    <w:lvl w:ilvl="7" w:tplc="A9944400">
      <w:numFmt w:val="bullet"/>
      <w:lvlText w:val="•"/>
      <w:lvlJc w:val="left"/>
      <w:pPr>
        <w:ind w:left="240" w:hanging="230"/>
      </w:pPr>
      <w:rPr>
        <w:rFonts w:hint="default"/>
        <w:lang w:val="en-US" w:eastAsia="en-US" w:bidi="ar-SA"/>
      </w:rPr>
    </w:lvl>
    <w:lvl w:ilvl="8" w:tplc="0BAABDDE">
      <w:numFmt w:val="bullet"/>
      <w:lvlText w:val="•"/>
      <w:lvlJc w:val="left"/>
      <w:pPr>
        <w:ind w:left="146" w:hanging="230"/>
      </w:pPr>
      <w:rPr>
        <w:rFonts w:hint="default"/>
        <w:lang w:val="en-US" w:eastAsia="en-US" w:bidi="ar-SA"/>
      </w:rPr>
    </w:lvl>
  </w:abstractNum>
  <w:abstractNum w:abstractNumId="64" w15:restartNumberingAfterBreak="0">
    <w:nsid w:val="537035F7"/>
    <w:multiLevelType w:val="hybridMultilevel"/>
    <w:tmpl w:val="FA984F7C"/>
    <w:lvl w:ilvl="0" w:tplc="C9A41876">
      <w:start w:val="5"/>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A94424E6">
      <w:numFmt w:val="bullet"/>
      <w:lvlText w:val="•"/>
      <w:lvlJc w:val="left"/>
      <w:pPr>
        <w:ind w:left="744" w:hanging="311"/>
      </w:pPr>
      <w:rPr>
        <w:rFonts w:hint="default"/>
        <w:lang w:val="en-US" w:eastAsia="en-US" w:bidi="ar-SA"/>
      </w:rPr>
    </w:lvl>
    <w:lvl w:ilvl="2" w:tplc="1944903E">
      <w:numFmt w:val="bullet"/>
      <w:lvlText w:val="•"/>
      <w:lvlJc w:val="left"/>
      <w:pPr>
        <w:ind w:left="1208" w:hanging="311"/>
      </w:pPr>
      <w:rPr>
        <w:rFonts w:hint="default"/>
        <w:lang w:val="en-US" w:eastAsia="en-US" w:bidi="ar-SA"/>
      </w:rPr>
    </w:lvl>
    <w:lvl w:ilvl="3" w:tplc="1130C128">
      <w:numFmt w:val="bullet"/>
      <w:lvlText w:val="•"/>
      <w:lvlJc w:val="left"/>
      <w:pPr>
        <w:ind w:left="1672" w:hanging="311"/>
      </w:pPr>
      <w:rPr>
        <w:rFonts w:hint="default"/>
        <w:lang w:val="en-US" w:eastAsia="en-US" w:bidi="ar-SA"/>
      </w:rPr>
    </w:lvl>
    <w:lvl w:ilvl="4" w:tplc="D6A2C7D8">
      <w:numFmt w:val="bullet"/>
      <w:lvlText w:val="•"/>
      <w:lvlJc w:val="left"/>
      <w:pPr>
        <w:ind w:left="2136" w:hanging="311"/>
      </w:pPr>
      <w:rPr>
        <w:rFonts w:hint="default"/>
        <w:lang w:val="en-US" w:eastAsia="en-US" w:bidi="ar-SA"/>
      </w:rPr>
    </w:lvl>
    <w:lvl w:ilvl="5" w:tplc="5A409C70">
      <w:numFmt w:val="bullet"/>
      <w:lvlText w:val="•"/>
      <w:lvlJc w:val="left"/>
      <w:pPr>
        <w:ind w:left="2600" w:hanging="311"/>
      </w:pPr>
      <w:rPr>
        <w:rFonts w:hint="default"/>
        <w:lang w:val="en-US" w:eastAsia="en-US" w:bidi="ar-SA"/>
      </w:rPr>
    </w:lvl>
    <w:lvl w:ilvl="6" w:tplc="DCF65DB8">
      <w:numFmt w:val="bullet"/>
      <w:lvlText w:val="•"/>
      <w:lvlJc w:val="left"/>
      <w:pPr>
        <w:ind w:left="3064" w:hanging="311"/>
      </w:pPr>
      <w:rPr>
        <w:rFonts w:hint="default"/>
        <w:lang w:val="en-US" w:eastAsia="en-US" w:bidi="ar-SA"/>
      </w:rPr>
    </w:lvl>
    <w:lvl w:ilvl="7" w:tplc="D70A1F72">
      <w:numFmt w:val="bullet"/>
      <w:lvlText w:val="•"/>
      <w:lvlJc w:val="left"/>
      <w:pPr>
        <w:ind w:left="3528" w:hanging="311"/>
      </w:pPr>
      <w:rPr>
        <w:rFonts w:hint="default"/>
        <w:lang w:val="en-US" w:eastAsia="en-US" w:bidi="ar-SA"/>
      </w:rPr>
    </w:lvl>
    <w:lvl w:ilvl="8" w:tplc="BF942560">
      <w:numFmt w:val="bullet"/>
      <w:lvlText w:val="•"/>
      <w:lvlJc w:val="left"/>
      <w:pPr>
        <w:ind w:left="3992" w:hanging="311"/>
      </w:pPr>
      <w:rPr>
        <w:rFonts w:hint="default"/>
        <w:lang w:val="en-US" w:eastAsia="en-US" w:bidi="ar-SA"/>
      </w:rPr>
    </w:lvl>
  </w:abstractNum>
  <w:abstractNum w:abstractNumId="65" w15:restartNumberingAfterBreak="0">
    <w:nsid w:val="5416128D"/>
    <w:multiLevelType w:val="hybridMultilevel"/>
    <w:tmpl w:val="A8C8A116"/>
    <w:lvl w:ilvl="0" w:tplc="36A0F028">
      <w:start w:val="3"/>
      <w:numFmt w:val="lowerLetter"/>
      <w:lvlText w:val="(%1)"/>
      <w:lvlJc w:val="left"/>
      <w:pPr>
        <w:ind w:left="199" w:hanging="29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D5C47858">
      <w:numFmt w:val="bullet"/>
      <w:lvlText w:val="•"/>
      <w:lvlJc w:val="left"/>
      <w:pPr>
        <w:ind w:left="691" w:hanging="290"/>
      </w:pPr>
      <w:rPr>
        <w:rFonts w:hint="default"/>
        <w:lang w:val="en-US" w:eastAsia="en-US" w:bidi="ar-SA"/>
      </w:rPr>
    </w:lvl>
    <w:lvl w:ilvl="2" w:tplc="61C63FE2">
      <w:numFmt w:val="bullet"/>
      <w:lvlText w:val="•"/>
      <w:lvlJc w:val="left"/>
      <w:pPr>
        <w:ind w:left="1183" w:hanging="290"/>
      </w:pPr>
      <w:rPr>
        <w:rFonts w:hint="default"/>
        <w:lang w:val="en-US" w:eastAsia="en-US" w:bidi="ar-SA"/>
      </w:rPr>
    </w:lvl>
    <w:lvl w:ilvl="3" w:tplc="1B62D098">
      <w:numFmt w:val="bullet"/>
      <w:lvlText w:val="•"/>
      <w:lvlJc w:val="left"/>
      <w:pPr>
        <w:ind w:left="1675" w:hanging="290"/>
      </w:pPr>
      <w:rPr>
        <w:rFonts w:hint="default"/>
        <w:lang w:val="en-US" w:eastAsia="en-US" w:bidi="ar-SA"/>
      </w:rPr>
    </w:lvl>
    <w:lvl w:ilvl="4" w:tplc="F8CC5492">
      <w:numFmt w:val="bullet"/>
      <w:lvlText w:val="•"/>
      <w:lvlJc w:val="left"/>
      <w:pPr>
        <w:ind w:left="2167" w:hanging="290"/>
      </w:pPr>
      <w:rPr>
        <w:rFonts w:hint="default"/>
        <w:lang w:val="en-US" w:eastAsia="en-US" w:bidi="ar-SA"/>
      </w:rPr>
    </w:lvl>
    <w:lvl w:ilvl="5" w:tplc="D2F6BDF6">
      <w:numFmt w:val="bullet"/>
      <w:lvlText w:val="•"/>
      <w:lvlJc w:val="left"/>
      <w:pPr>
        <w:ind w:left="2659" w:hanging="290"/>
      </w:pPr>
      <w:rPr>
        <w:rFonts w:hint="default"/>
        <w:lang w:val="en-US" w:eastAsia="en-US" w:bidi="ar-SA"/>
      </w:rPr>
    </w:lvl>
    <w:lvl w:ilvl="6" w:tplc="18F6E94E">
      <w:numFmt w:val="bullet"/>
      <w:lvlText w:val="•"/>
      <w:lvlJc w:val="left"/>
      <w:pPr>
        <w:ind w:left="3151" w:hanging="290"/>
      </w:pPr>
      <w:rPr>
        <w:rFonts w:hint="default"/>
        <w:lang w:val="en-US" w:eastAsia="en-US" w:bidi="ar-SA"/>
      </w:rPr>
    </w:lvl>
    <w:lvl w:ilvl="7" w:tplc="08B8DE78">
      <w:numFmt w:val="bullet"/>
      <w:lvlText w:val="•"/>
      <w:lvlJc w:val="left"/>
      <w:pPr>
        <w:ind w:left="3643" w:hanging="290"/>
      </w:pPr>
      <w:rPr>
        <w:rFonts w:hint="default"/>
        <w:lang w:val="en-US" w:eastAsia="en-US" w:bidi="ar-SA"/>
      </w:rPr>
    </w:lvl>
    <w:lvl w:ilvl="8" w:tplc="269208B8">
      <w:numFmt w:val="bullet"/>
      <w:lvlText w:val="•"/>
      <w:lvlJc w:val="left"/>
      <w:pPr>
        <w:ind w:left="4135" w:hanging="290"/>
      </w:pPr>
      <w:rPr>
        <w:rFonts w:hint="default"/>
        <w:lang w:val="en-US" w:eastAsia="en-US" w:bidi="ar-SA"/>
      </w:rPr>
    </w:lvl>
  </w:abstractNum>
  <w:abstractNum w:abstractNumId="66" w15:restartNumberingAfterBreak="0">
    <w:nsid w:val="581031FA"/>
    <w:multiLevelType w:val="hybridMultilevel"/>
    <w:tmpl w:val="E6000B6C"/>
    <w:lvl w:ilvl="0" w:tplc="90CC51E0">
      <w:start w:val="1"/>
      <w:numFmt w:val="lowerLetter"/>
      <w:lvlText w:val="(%1)"/>
      <w:lvlJc w:val="left"/>
      <w:pPr>
        <w:ind w:left="199" w:hanging="292"/>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7B88AB9C">
      <w:numFmt w:val="bullet"/>
      <w:lvlText w:val="•"/>
      <w:lvlJc w:val="left"/>
      <w:pPr>
        <w:ind w:left="691" w:hanging="292"/>
      </w:pPr>
      <w:rPr>
        <w:rFonts w:hint="default"/>
        <w:lang w:val="en-US" w:eastAsia="en-US" w:bidi="ar-SA"/>
      </w:rPr>
    </w:lvl>
    <w:lvl w:ilvl="2" w:tplc="2206ABC6">
      <w:numFmt w:val="bullet"/>
      <w:lvlText w:val="•"/>
      <w:lvlJc w:val="left"/>
      <w:pPr>
        <w:ind w:left="1183" w:hanging="292"/>
      </w:pPr>
      <w:rPr>
        <w:rFonts w:hint="default"/>
        <w:lang w:val="en-US" w:eastAsia="en-US" w:bidi="ar-SA"/>
      </w:rPr>
    </w:lvl>
    <w:lvl w:ilvl="3" w:tplc="3BFA5722">
      <w:numFmt w:val="bullet"/>
      <w:lvlText w:val="•"/>
      <w:lvlJc w:val="left"/>
      <w:pPr>
        <w:ind w:left="1675" w:hanging="292"/>
      </w:pPr>
      <w:rPr>
        <w:rFonts w:hint="default"/>
        <w:lang w:val="en-US" w:eastAsia="en-US" w:bidi="ar-SA"/>
      </w:rPr>
    </w:lvl>
    <w:lvl w:ilvl="4" w:tplc="4162A48E">
      <w:numFmt w:val="bullet"/>
      <w:lvlText w:val="•"/>
      <w:lvlJc w:val="left"/>
      <w:pPr>
        <w:ind w:left="2167" w:hanging="292"/>
      </w:pPr>
      <w:rPr>
        <w:rFonts w:hint="default"/>
        <w:lang w:val="en-US" w:eastAsia="en-US" w:bidi="ar-SA"/>
      </w:rPr>
    </w:lvl>
    <w:lvl w:ilvl="5" w:tplc="603EAC08">
      <w:numFmt w:val="bullet"/>
      <w:lvlText w:val="•"/>
      <w:lvlJc w:val="left"/>
      <w:pPr>
        <w:ind w:left="2659" w:hanging="292"/>
      </w:pPr>
      <w:rPr>
        <w:rFonts w:hint="default"/>
        <w:lang w:val="en-US" w:eastAsia="en-US" w:bidi="ar-SA"/>
      </w:rPr>
    </w:lvl>
    <w:lvl w:ilvl="6" w:tplc="344CD5BA">
      <w:numFmt w:val="bullet"/>
      <w:lvlText w:val="•"/>
      <w:lvlJc w:val="left"/>
      <w:pPr>
        <w:ind w:left="3151" w:hanging="292"/>
      </w:pPr>
      <w:rPr>
        <w:rFonts w:hint="default"/>
        <w:lang w:val="en-US" w:eastAsia="en-US" w:bidi="ar-SA"/>
      </w:rPr>
    </w:lvl>
    <w:lvl w:ilvl="7" w:tplc="D70CA436">
      <w:numFmt w:val="bullet"/>
      <w:lvlText w:val="•"/>
      <w:lvlJc w:val="left"/>
      <w:pPr>
        <w:ind w:left="3643" w:hanging="292"/>
      </w:pPr>
      <w:rPr>
        <w:rFonts w:hint="default"/>
        <w:lang w:val="en-US" w:eastAsia="en-US" w:bidi="ar-SA"/>
      </w:rPr>
    </w:lvl>
    <w:lvl w:ilvl="8" w:tplc="3E0E00D2">
      <w:numFmt w:val="bullet"/>
      <w:lvlText w:val="•"/>
      <w:lvlJc w:val="left"/>
      <w:pPr>
        <w:ind w:left="4135" w:hanging="292"/>
      </w:pPr>
      <w:rPr>
        <w:rFonts w:hint="default"/>
        <w:lang w:val="en-US" w:eastAsia="en-US" w:bidi="ar-SA"/>
      </w:rPr>
    </w:lvl>
  </w:abstractNum>
  <w:abstractNum w:abstractNumId="67" w15:restartNumberingAfterBreak="0">
    <w:nsid w:val="582D78DC"/>
    <w:multiLevelType w:val="hybridMultilevel"/>
    <w:tmpl w:val="C8F02D3A"/>
    <w:lvl w:ilvl="0" w:tplc="89CE1F38">
      <w:start w:val="1"/>
      <w:numFmt w:val="lowerLetter"/>
      <w:lvlText w:val="%1."/>
      <w:lvlJc w:val="left"/>
      <w:pPr>
        <w:ind w:left="274" w:hanging="21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244A7F1C">
      <w:numFmt w:val="bullet"/>
      <w:lvlText w:val="•"/>
      <w:lvlJc w:val="left"/>
      <w:pPr>
        <w:ind w:left="744" w:hanging="215"/>
      </w:pPr>
      <w:rPr>
        <w:rFonts w:hint="default"/>
        <w:lang w:val="en-US" w:eastAsia="en-US" w:bidi="ar-SA"/>
      </w:rPr>
    </w:lvl>
    <w:lvl w:ilvl="2" w:tplc="C3A06000">
      <w:numFmt w:val="bullet"/>
      <w:lvlText w:val="•"/>
      <w:lvlJc w:val="left"/>
      <w:pPr>
        <w:ind w:left="1208" w:hanging="215"/>
      </w:pPr>
      <w:rPr>
        <w:rFonts w:hint="default"/>
        <w:lang w:val="en-US" w:eastAsia="en-US" w:bidi="ar-SA"/>
      </w:rPr>
    </w:lvl>
    <w:lvl w:ilvl="3" w:tplc="5A1E94E0">
      <w:numFmt w:val="bullet"/>
      <w:lvlText w:val="•"/>
      <w:lvlJc w:val="left"/>
      <w:pPr>
        <w:ind w:left="1672" w:hanging="215"/>
      </w:pPr>
      <w:rPr>
        <w:rFonts w:hint="default"/>
        <w:lang w:val="en-US" w:eastAsia="en-US" w:bidi="ar-SA"/>
      </w:rPr>
    </w:lvl>
    <w:lvl w:ilvl="4" w:tplc="C074AEAA">
      <w:numFmt w:val="bullet"/>
      <w:lvlText w:val="•"/>
      <w:lvlJc w:val="left"/>
      <w:pPr>
        <w:ind w:left="2136" w:hanging="215"/>
      </w:pPr>
      <w:rPr>
        <w:rFonts w:hint="default"/>
        <w:lang w:val="en-US" w:eastAsia="en-US" w:bidi="ar-SA"/>
      </w:rPr>
    </w:lvl>
    <w:lvl w:ilvl="5" w:tplc="37E80CEE">
      <w:numFmt w:val="bullet"/>
      <w:lvlText w:val="•"/>
      <w:lvlJc w:val="left"/>
      <w:pPr>
        <w:ind w:left="2600" w:hanging="215"/>
      </w:pPr>
      <w:rPr>
        <w:rFonts w:hint="default"/>
        <w:lang w:val="en-US" w:eastAsia="en-US" w:bidi="ar-SA"/>
      </w:rPr>
    </w:lvl>
    <w:lvl w:ilvl="6" w:tplc="7A56D0DA">
      <w:numFmt w:val="bullet"/>
      <w:lvlText w:val="•"/>
      <w:lvlJc w:val="left"/>
      <w:pPr>
        <w:ind w:left="3064" w:hanging="215"/>
      </w:pPr>
      <w:rPr>
        <w:rFonts w:hint="default"/>
        <w:lang w:val="en-US" w:eastAsia="en-US" w:bidi="ar-SA"/>
      </w:rPr>
    </w:lvl>
    <w:lvl w:ilvl="7" w:tplc="F842B5FE">
      <w:numFmt w:val="bullet"/>
      <w:lvlText w:val="•"/>
      <w:lvlJc w:val="left"/>
      <w:pPr>
        <w:ind w:left="3528" w:hanging="215"/>
      </w:pPr>
      <w:rPr>
        <w:rFonts w:hint="default"/>
        <w:lang w:val="en-US" w:eastAsia="en-US" w:bidi="ar-SA"/>
      </w:rPr>
    </w:lvl>
    <w:lvl w:ilvl="8" w:tplc="89E225A4">
      <w:numFmt w:val="bullet"/>
      <w:lvlText w:val="•"/>
      <w:lvlJc w:val="left"/>
      <w:pPr>
        <w:ind w:left="3992" w:hanging="215"/>
      </w:pPr>
      <w:rPr>
        <w:rFonts w:hint="default"/>
        <w:lang w:val="en-US" w:eastAsia="en-US" w:bidi="ar-SA"/>
      </w:rPr>
    </w:lvl>
  </w:abstractNum>
  <w:abstractNum w:abstractNumId="68" w15:restartNumberingAfterBreak="0">
    <w:nsid w:val="5940434D"/>
    <w:multiLevelType w:val="hybridMultilevel"/>
    <w:tmpl w:val="4F90BF14"/>
    <w:lvl w:ilvl="0" w:tplc="17CC705A">
      <w:start w:val="1"/>
      <w:numFmt w:val="decimal"/>
      <w:lvlText w:val="%1."/>
      <w:lvlJc w:val="left"/>
      <w:pPr>
        <w:ind w:left="787" w:hanging="30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B2CCD8A6">
      <w:numFmt w:val="bullet"/>
      <w:lvlText w:val="•"/>
      <w:lvlJc w:val="left"/>
      <w:pPr>
        <w:ind w:left="1213" w:hanging="300"/>
      </w:pPr>
      <w:rPr>
        <w:rFonts w:hint="default"/>
        <w:lang w:val="en-US" w:eastAsia="en-US" w:bidi="ar-SA"/>
      </w:rPr>
    </w:lvl>
    <w:lvl w:ilvl="2" w:tplc="1400824E">
      <w:numFmt w:val="bullet"/>
      <w:lvlText w:val="•"/>
      <w:lvlJc w:val="left"/>
      <w:pPr>
        <w:ind w:left="1647" w:hanging="300"/>
      </w:pPr>
      <w:rPr>
        <w:rFonts w:hint="default"/>
        <w:lang w:val="en-US" w:eastAsia="en-US" w:bidi="ar-SA"/>
      </w:rPr>
    </w:lvl>
    <w:lvl w:ilvl="3" w:tplc="82E4C92E">
      <w:numFmt w:val="bullet"/>
      <w:lvlText w:val="•"/>
      <w:lvlJc w:val="left"/>
      <w:pPr>
        <w:ind w:left="2081" w:hanging="300"/>
      </w:pPr>
      <w:rPr>
        <w:rFonts w:hint="default"/>
        <w:lang w:val="en-US" w:eastAsia="en-US" w:bidi="ar-SA"/>
      </w:rPr>
    </w:lvl>
    <w:lvl w:ilvl="4" w:tplc="A290F35E">
      <w:numFmt w:val="bullet"/>
      <w:lvlText w:val="•"/>
      <w:lvlJc w:val="left"/>
      <w:pPr>
        <w:ind w:left="2515" w:hanging="300"/>
      </w:pPr>
      <w:rPr>
        <w:rFonts w:hint="default"/>
        <w:lang w:val="en-US" w:eastAsia="en-US" w:bidi="ar-SA"/>
      </w:rPr>
    </w:lvl>
    <w:lvl w:ilvl="5" w:tplc="02CEDDDE">
      <w:numFmt w:val="bullet"/>
      <w:lvlText w:val="•"/>
      <w:lvlJc w:val="left"/>
      <w:pPr>
        <w:ind w:left="2949" w:hanging="300"/>
      </w:pPr>
      <w:rPr>
        <w:rFonts w:hint="default"/>
        <w:lang w:val="en-US" w:eastAsia="en-US" w:bidi="ar-SA"/>
      </w:rPr>
    </w:lvl>
    <w:lvl w:ilvl="6" w:tplc="30569FD4">
      <w:numFmt w:val="bullet"/>
      <w:lvlText w:val="•"/>
      <w:lvlJc w:val="left"/>
      <w:pPr>
        <w:ind w:left="3383" w:hanging="300"/>
      </w:pPr>
      <w:rPr>
        <w:rFonts w:hint="default"/>
        <w:lang w:val="en-US" w:eastAsia="en-US" w:bidi="ar-SA"/>
      </w:rPr>
    </w:lvl>
    <w:lvl w:ilvl="7" w:tplc="F1607628">
      <w:numFmt w:val="bullet"/>
      <w:lvlText w:val="•"/>
      <w:lvlJc w:val="left"/>
      <w:pPr>
        <w:ind w:left="3817" w:hanging="300"/>
      </w:pPr>
      <w:rPr>
        <w:rFonts w:hint="default"/>
        <w:lang w:val="en-US" w:eastAsia="en-US" w:bidi="ar-SA"/>
      </w:rPr>
    </w:lvl>
    <w:lvl w:ilvl="8" w:tplc="6D12A34C">
      <w:numFmt w:val="bullet"/>
      <w:lvlText w:val="•"/>
      <w:lvlJc w:val="left"/>
      <w:pPr>
        <w:ind w:left="4251" w:hanging="300"/>
      </w:pPr>
      <w:rPr>
        <w:rFonts w:hint="default"/>
        <w:lang w:val="en-US" w:eastAsia="en-US" w:bidi="ar-SA"/>
      </w:rPr>
    </w:lvl>
  </w:abstractNum>
  <w:abstractNum w:abstractNumId="69" w15:restartNumberingAfterBreak="0">
    <w:nsid w:val="5B33023C"/>
    <w:multiLevelType w:val="hybridMultilevel"/>
    <w:tmpl w:val="E1E82656"/>
    <w:lvl w:ilvl="0" w:tplc="FA367B38">
      <w:start w:val="1"/>
      <w:numFmt w:val="decimal"/>
      <w:lvlText w:val="(%1)"/>
      <w:lvlJc w:val="left"/>
      <w:pPr>
        <w:ind w:left="198" w:hanging="255"/>
        <w:jc w:val="right"/>
      </w:pPr>
      <w:rPr>
        <w:rFonts w:hint="default"/>
        <w:spacing w:val="0"/>
        <w:w w:val="99"/>
        <w:lang w:val="en-US" w:eastAsia="en-US" w:bidi="ar-SA"/>
      </w:rPr>
    </w:lvl>
    <w:lvl w:ilvl="1" w:tplc="9822EED2">
      <w:start w:val="1"/>
      <w:numFmt w:val="lowerLetter"/>
      <w:lvlText w:val="(%2)"/>
      <w:lvlJc w:val="left"/>
      <w:pPr>
        <w:ind w:left="716" w:hanging="302"/>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9A8A49F6">
      <w:numFmt w:val="bullet"/>
      <w:lvlText w:val="•"/>
      <w:lvlJc w:val="left"/>
      <w:pPr>
        <w:ind w:left="1208" w:hanging="302"/>
      </w:pPr>
      <w:rPr>
        <w:rFonts w:hint="default"/>
        <w:lang w:val="en-US" w:eastAsia="en-US" w:bidi="ar-SA"/>
      </w:rPr>
    </w:lvl>
    <w:lvl w:ilvl="3" w:tplc="E7AEA0A8">
      <w:numFmt w:val="bullet"/>
      <w:lvlText w:val="•"/>
      <w:lvlJc w:val="left"/>
      <w:pPr>
        <w:ind w:left="1697" w:hanging="302"/>
      </w:pPr>
      <w:rPr>
        <w:rFonts w:hint="default"/>
        <w:lang w:val="en-US" w:eastAsia="en-US" w:bidi="ar-SA"/>
      </w:rPr>
    </w:lvl>
    <w:lvl w:ilvl="4" w:tplc="B79C516A">
      <w:numFmt w:val="bullet"/>
      <w:lvlText w:val="•"/>
      <w:lvlJc w:val="left"/>
      <w:pPr>
        <w:ind w:left="2186" w:hanging="302"/>
      </w:pPr>
      <w:rPr>
        <w:rFonts w:hint="default"/>
        <w:lang w:val="en-US" w:eastAsia="en-US" w:bidi="ar-SA"/>
      </w:rPr>
    </w:lvl>
    <w:lvl w:ilvl="5" w:tplc="B90EDA4E">
      <w:numFmt w:val="bullet"/>
      <w:lvlText w:val="•"/>
      <w:lvlJc w:val="left"/>
      <w:pPr>
        <w:ind w:left="2675" w:hanging="302"/>
      </w:pPr>
      <w:rPr>
        <w:rFonts w:hint="default"/>
        <w:lang w:val="en-US" w:eastAsia="en-US" w:bidi="ar-SA"/>
      </w:rPr>
    </w:lvl>
    <w:lvl w:ilvl="6" w:tplc="9E6897BC">
      <w:numFmt w:val="bullet"/>
      <w:lvlText w:val="•"/>
      <w:lvlJc w:val="left"/>
      <w:pPr>
        <w:ind w:left="3164" w:hanging="302"/>
      </w:pPr>
      <w:rPr>
        <w:rFonts w:hint="default"/>
        <w:lang w:val="en-US" w:eastAsia="en-US" w:bidi="ar-SA"/>
      </w:rPr>
    </w:lvl>
    <w:lvl w:ilvl="7" w:tplc="ACF4A6A6">
      <w:numFmt w:val="bullet"/>
      <w:lvlText w:val="•"/>
      <w:lvlJc w:val="left"/>
      <w:pPr>
        <w:ind w:left="3652" w:hanging="302"/>
      </w:pPr>
      <w:rPr>
        <w:rFonts w:hint="default"/>
        <w:lang w:val="en-US" w:eastAsia="en-US" w:bidi="ar-SA"/>
      </w:rPr>
    </w:lvl>
    <w:lvl w:ilvl="8" w:tplc="D7B8697A">
      <w:numFmt w:val="bullet"/>
      <w:lvlText w:val="•"/>
      <w:lvlJc w:val="left"/>
      <w:pPr>
        <w:ind w:left="4141" w:hanging="302"/>
      </w:pPr>
      <w:rPr>
        <w:rFonts w:hint="default"/>
        <w:lang w:val="en-US" w:eastAsia="en-US" w:bidi="ar-SA"/>
      </w:rPr>
    </w:lvl>
  </w:abstractNum>
  <w:abstractNum w:abstractNumId="70" w15:restartNumberingAfterBreak="0">
    <w:nsid w:val="5C8E7AE6"/>
    <w:multiLevelType w:val="multilevel"/>
    <w:tmpl w:val="549EC562"/>
    <w:lvl w:ilvl="0">
      <w:start w:val="19"/>
      <w:numFmt w:val="decimal"/>
      <w:lvlText w:val="%1"/>
      <w:lvlJc w:val="left"/>
      <w:pPr>
        <w:ind w:left="198" w:hanging="630"/>
        <w:jc w:val="left"/>
      </w:pPr>
      <w:rPr>
        <w:rFonts w:hint="default"/>
        <w:lang w:val="en-US" w:eastAsia="en-US" w:bidi="ar-SA"/>
      </w:rPr>
    </w:lvl>
    <w:lvl w:ilvl="1">
      <w:start w:val="80"/>
      <w:numFmt w:val="decimal"/>
      <w:lvlText w:val="%1.%2"/>
      <w:lvlJc w:val="left"/>
      <w:pPr>
        <w:ind w:left="198" w:hanging="630"/>
        <w:jc w:val="right"/>
      </w:pPr>
      <w:rPr>
        <w:rFonts w:ascii="Arial" w:eastAsia="Arial" w:hAnsi="Arial" w:cs="Arial" w:hint="default"/>
        <w:b/>
        <w:bCs/>
        <w:i w:val="0"/>
        <w:iCs w:val="0"/>
        <w:spacing w:val="0"/>
        <w:w w:val="99"/>
        <w:sz w:val="18"/>
        <w:szCs w:val="18"/>
        <w:lang w:val="en-US" w:eastAsia="en-US" w:bidi="ar-SA"/>
      </w:rPr>
    </w:lvl>
    <w:lvl w:ilvl="2">
      <w:start w:val="2"/>
      <w:numFmt w:val="decimal"/>
      <w:lvlText w:val="(%3)"/>
      <w:lvlJc w:val="left"/>
      <w:pPr>
        <w:ind w:left="274" w:hanging="311"/>
        <w:jc w:val="left"/>
      </w:pPr>
      <w:rPr>
        <w:rFonts w:ascii="Arial" w:eastAsia="Arial" w:hAnsi="Arial" w:cs="Arial" w:hint="default"/>
        <w:b/>
        <w:bCs/>
        <w:i w:val="0"/>
        <w:iCs w:val="0"/>
        <w:spacing w:val="0"/>
        <w:w w:val="99"/>
        <w:sz w:val="18"/>
        <w:szCs w:val="18"/>
        <w:lang w:val="en-US" w:eastAsia="en-US" w:bidi="ar-SA"/>
      </w:rPr>
    </w:lvl>
    <w:lvl w:ilvl="3">
      <w:numFmt w:val="bullet"/>
      <w:lvlText w:val="•"/>
      <w:lvlJc w:val="left"/>
      <w:pPr>
        <w:ind w:left="209" w:hanging="311"/>
      </w:pPr>
      <w:rPr>
        <w:rFonts w:hint="default"/>
        <w:lang w:val="en-US" w:eastAsia="en-US" w:bidi="ar-SA"/>
      </w:rPr>
    </w:lvl>
    <w:lvl w:ilvl="4">
      <w:numFmt w:val="bullet"/>
      <w:lvlText w:val="•"/>
      <w:lvlJc w:val="left"/>
      <w:pPr>
        <w:ind w:left="173" w:hanging="311"/>
      </w:pPr>
      <w:rPr>
        <w:rFonts w:hint="default"/>
        <w:lang w:val="en-US" w:eastAsia="en-US" w:bidi="ar-SA"/>
      </w:rPr>
    </w:lvl>
    <w:lvl w:ilvl="5">
      <w:numFmt w:val="bullet"/>
      <w:lvlText w:val="•"/>
      <w:lvlJc w:val="left"/>
      <w:pPr>
        <w:ind w:left="138" w:hanging="311"/>
      </w:pPr>
      <w:rPr>
        <w:rFonts w:hint="default"/>
        <w:lang w:val="en-US" w:eastAsia="en-US" w:bidi="ar-SA"/>
      </w:rPr>
    </w:lvl>
    <w:lvl w:ilvl="6">
      <w:numFmt w:val="bullet"/>
      <w:lvlText w:val="•"/>
      <w:lvlJc w:val="left"/>
      <w:pPr>
        <w:ind w:left="102" w:hanging="311"/>
      </w:pPr>
      <w:rPr>
        <w:rFonts w:hint="default"/>
        <w:lang w:val="en-US" w:eastAsia="en-US" w:bidi="ar-SA"/>
      </w:rPr>
    </w:lvl>
    <w:lvl w:ilvl="7">
      <w:numFmt w:val="bullet"/>
      <w:lvlText w:val="•"/>
      <w:lvlJc w:val="left"/>
      <w:pPr>
        <w:ind w:left="67" w:hanging="311"/>
      </w:pPr>
      <w:rPr>
        <w:rFonts w:hint="default"/>
        <w:lang w:val="en-US" w:eastAsia="en-US" w:bidi="ar-SA"/>
      </w:rPr>
    </w:lvl>
    <w:lvl w:ilvl="8">
      <w:numFmt w:val="bullet"/>
      <w:lvlText w:val="•"/>
      <w:lvlJc w:val="left"/>
      <w:pPr>
        <w:ind w:left="31" w:hanging="311"/>
      </w:pPr>
      <w:rPr>
        <w:rFonts w:hint="default"/>
        <w:lang w:val="en-US" w:eastAsia="en-US" w:bidi="ar-SA"/>
      </w:rPr>
    </w:lvl>
  </w:abstractNum>
  <w:abstractNum w:abstractNumId="71" w15:restartNumberingAfterBreak="0">
    <w:nsid w:val="5D1D7A24"/>
    <w:multiLevelType w:val="hybridMultilevel"/>
    <w:tmpl w:val="07580FBA"/>
    <w:lvl w:ilvl="0" w:tplc="D55A66D2">
      <w:start w:val="6"/>
      <w:numFmt w:val="lowerLetter"/>
      <w:lvlText w:val="(%1)"/>
      <w:lvlJc w:val="left"/>
      <w:pPr>
        <w:ind w:left="274" w:hanging="266"/>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F418BC46">
      <w:numFmt w:val="bullet"/>
      <w:lvlText w:val="•"/>
      <w:lvlJc w:val="left"/>
      <w:pPr>
        <w:ind w:left="744" w:hanging="266"/>
      </w:pPr>
      <w:rPr>
        <w:rFonts w:hint="default"/>
        <w:lang w:val="en-US" w:eastAsia="en-US" w:bidi="ar-SA"/>
      </w:rPr>
    </w:lvl>
    <w:lvl w:ilvl="2" w:tplc="4B649F5A">
      <w:numFmt w:val="bullet"/>
      <w:lvlText w:val="•"/>
      <w:lvlJc w:val="left"/>
      <w:pPr>
        <w:ind w:left="1208" w:hanging="266"/>
      </w:pPr>
      <w:rPr>
        <w:rFonts w:hint="default"/>
        <w:lang w:val="en-US" w:eastAsia="en-US" w:bidi="ar-SA"/>
      </w:rPr>
    </w:lvl>
    <w:lvl w:ilvl="3" w:tplc="CF30D9F0">
      <w:numFmt w:val="bullet"/>
      <w:lvlText w:val="•"/>
      <w:lvlJc w:val="left"/>
      <w:pPr>
        <w:ind w:left="1672" w:hanging="266"/>
      </w:pPr>
      <w:rPr>
        <w:rFonts w:hint="default"/>
        <w:lang w:val="en-US" w:eastAsia="en-US" w:bidi="ar-SA"/>
      </w:rPr>
    </w:lvl>
    <w:lvl w:ilvl="4" w:tplc="568A5360">
      <w:numFmt w:val="bullet"/>
      <w:lvlText w:val="•"/>
      <w:lvlJc w:val="left"/>
      <w:pPr>
        <w:ind w:left="2136" w:hanging="266"/>
      </w:pPr>
      <w:rPr>
        <w:rFonts w:hint="default"/>
        <w:lang w:val="en-US" w:eastAsia="en-US" w:bidi="ar-SA"/>
      </w:rPr>
    </w:lvl>
    <w:lvl w:ilvl="5" w:tplc="030AFA46">
      <w:numFmt w:val="bullet"/>
      <w:lvlText w:val="•"/>
      <w:lvlJc w:val="left"/>
      <w:pPr>
        <w:ind w:left="2600" w:hanging="266"/>
      </w:pPr>
      <w:rPr>
        <w:rFonts w:hint="default"/>
        <w:lang w:val="en-US" w:eastAsia="en-US" w:bidi="ar-SA"/>
      </w:rPr>
    </w:lvl>
    <w:lvl w:ilvl="6" w:tplc="E6EC8908">
      <w:numFmt w:val="bullet"/>
      <w:lvlText w:val="•"/>
      <w:lvlJc w:val="left"/>
      <w:pPr>
        <w:ind w:left="3064" w:hanging="266"/>
      </w:pPr>
      <w:rPr>
        <w:rFonts w:hint="default"/>
        <w:lang w:val="en-US" w:eastAsia="en-US" w:bidi="ar-SA"/>
      </w:rPr>
    </w:lvl>
    <w:lvl w:ilvl="7" w:tplc="9D8A218E">
      <w:numFmt w:val="bullet"/>
      <w:lvlText w:val="•"/>
      <w:lvlJc w:val="left"/>
      <w:pPr>
        <w:ind w:left="3528" w:hanging="266"/>
      </w:pPr>
      <w:rPr>
        <w:rFonts w:hint="default"/>
        <w:lang w:val="en-US" w:eastAsia="en-US" w:bidi="ar-SA"/>
      </w:rPr>
    </w:lvl>
    <w:lvl w:ilvl="8" w:tplc="BDF04828">
      <w:numFmt w:val="bullet"/>
      <w:lvlText w:val="•"/>
      <w:lvlJc w:val="left"/>
      <w:pPr>
        <w:ind w:left="3992" w:hanging="266"/>
      </w:pPr>
      <w:rPr>
        <w:rFonts w:hint="default"/>
        <w:lang w:val="en-US" w:eastAsia="en-US" w:bidi="ar-SA"/>
      </w:rPr>
    </w:lvl>
  </w:abstractNum>
  <w:abstractNum w:abstractNumId="72" w15:restartNumberingAfterBreak="0">
    <w:nsid w:val="60764D66"/>
    <w:multiLevelType w:val="hybridMultilevel"/>
    <w:tmpl w:val="0EEE25DC"/>
    <w:lvl w:ilvl="0" w:tplc="F3D6FA90">
      <w:start w:val="1"/>
      <w:numFmt w:val="decimal"/>
      <w:lvlText w:val="%1."/>
      <w:lvlJc w:val="left"/>
      <w:pPr>
        <w:ind w:left="198" w:hanging="242"/>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254EAE8C">
      <w:start w:val="1"/>
      <w:numFmt w:val="lowerLetter"/>
      <w:lvlText w:val="%2."/>
      <w:lvlJc w:val="left"/>
      <w:pPr>
        <w:ind w:left="198" w:hanging="21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C7E4257C">
      <w:numFmt w:val="bullet"/>
      <w:lvlText w:val="•"/>
      <w:lvlJc w:val="left"/>
      <w:pPr>
        <w:ind w:left="1183" w:hanging="210"/>
      </w:pPr>
      <w:rPr>
        <w:rFonts w:hint="default"/>
        <w:lang w:val="en-US" w:eastAsia="en-US" w:bidi="ar-SA"/>
      </w:rPr>
    </w:lvl>
    <w:lvl w:ilvl="3" w:tplc="8EF6E224">
      <w:numFmt w:val="bullet"/>
      <w:lvlText w:val="•"/>
      <w:lvlJc w:val="left"/>
      <w:pPr>
        <w:ind w:left="1675" w:hanging="210"/>
      </w:pPr>
      <w:rPr>
        <w:rFonts w:hint="default"/>
        <w:lang w:val="en-US" w:eastAsia="en-US" w:bidi="ar-SA"/>
      </w:rPr>
    </w:lvl>
    <w:lvl w:ilvl="4" w:tplc="0E5E9ABE">
      <w:numFmt w:val="bullet"/>
      <w:lvlText w:val="•"/>
      <w:lvlJc w:val="left"/>
      <w:pPr>
        <w:ind w:left="2167" w:hanging="210"/>
      </w:pPr>
      <w:rPr>
        <w:rFonts w:hint="default"/>
        <w:lang w:val="en-US" w:eastAsia="en-US" w:bidi="ar-SA"/>
      </w:rPr>
    </w:lvl>
    <w:lvl w:ilvl="5" w:tplc="14960EF0">
      <w:numFmt w:val="bullet"/>
      <w:lvlText w:val="•"/>
      <w:lvlJc w:val="left"/>
      <w:pPr>
        <w:ind w:left="2659" w:hanging="210"/>
      </w:pPr>
      <w:rPr>
        <w:rFonts w:hint="default"/>
        <w:lang w:val="en-US" w:eastAsia="en-US" w:bidi="ar-SA"/>
      </w:rPr>
    </w:lvl>
    <w:lvl w:ilvl="6" w:tplc="4F98FF50">
      <w:numFmt w:val="bullet"/>
      <w:lvlText w:val="•"/>
      <w:lvlJc w:val="left"/>
      <w:pPr>
        <w:ind w:left="3151" w:hanging="210"/>
      </w:pPr>
      <w:rPr>
        <w:rFonts w:hint="default"/>
        <w:lang w:val="en-US" w:eastAsia="en-US" w:bidi="ar-SA"/>
      </w:rPr>
    </w:lvl>
    <w:lvl w:ilvl="7" w:tplc="5DD052C4">
      <w:numFmt w:val="bullet"/>
      <w:lvlText w:val="•"/>
      <w:lvlJc w:val="left"/>
      <w:pPr>
        <w:ind w:left="3643" w:hanging="210"/>
      </w:pPr>
      <w:rPr>
        <w:rFonts w:hint="default"/>
        <w:lang w:val="en-US" w:eastAsia="en-US" w:bidi="ar-SA"/>
      </w:rPr>
    </w:lvl>
    <w:lvl w:ilvl="8" w:tplc="7C6CDE90">
      <w:numFmt w:val="bullet"/>
      <w:lvlText w:val="•"/>
      <w:lvlJc w:val="left"/>
      <w:pPr>
        <w:ind w:left="4135" w:hanging="210"/>
      </w:pPr>
      <w:rPr>
        <w:rFonts w:hint="default"/>
        <w:lang w:val="en-US" w:eastAsia="en-US" w:bidi="ar-SA"/>
      </w:rPr>
    </w:lvl>
  </w:abstractNum>
  <w:abstractNum w:abstractNumId="73" w15:restartNumberingAfterBreak="0">
    <w:nsid w:val="612930C6"/>
    <w:multiLevelType w:val="hybridMultilevel"/>
    <w:tmpl w:val="D1041324"/>
    <w:lvl w:ilvl="0" w:tplc="B3B0003C">
      <w:start w:val="17"/>
      <w:numFmt w:val="lowerLetter"/>
      <w:lvlText w:val="(%1)"/>
      <w:lvlJc w:val="left"/>
      <w:pPr>
        <w:ind w:left="199" w:hanging="29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50984738">
      <w:numFmt w:val="bullet"/>
      <w:lvlText w:val="•"/>
      <w:lvlJc w:val="left"/>
      <w:pPr>
        <w:ind w:left="691" w:hanging="299"/>
      </w:pPr>
      <w:rPr>
        <w:rFonts w:hint="default"/>
        <w:lang w:val="en-US" w:eastAsia="en-US" w:bidi="ar-SA"/>
      </w:rPr>
    </w:lvl>
    <w:lvl w:ilvl="2" w:tplc="BA2EF2BE">
      <w:numFmt w:val="bullet"/>
      <w:lvlText w:val="•"/>
      <w:lvlJc w:val="left"/>
      <w:pPr>
        <w:ind w:left="1183" w:hanging="299"/>
      </w:pPr>
      <w:rPr>
        <w:rFonts w:hint="default"/>
        <w:lang w:val="en-US" w:eastAsia="en-US" w:bidi="ar-SA"/>
      </w:rPr>
    </w:lvl>
    <w:lvl w:ilvl="3" w:tplc="E7543B88">
      <w:numFmt w:val="bullet"/>
      <w:lvlText w:val="•"/>
      <w:lvlJc w:val="left"/>
      <w:pPr>
        <w:ind w:left="1675" w:hanging="299"/>
      </w:pPr>
      <w:rPr>
        <w:rFonts w:hint="default"/>
        <w:lang w:val="en-US" w:eastAsia="en-US" w:bidi="ar-SA"/>
      </w:rPr>
    </w:lvl>
    <w:lvl w:ilvl="4" w:tplc="1E144D62">
      <w:numFmt w:val="bullet"/>
      <w:lvlText w:val="•"/>
      <w:lvlJc w:val="left"/>
      <w:pPr>
        <w:ind w:left="2167" w:hanging="299"/>
      </w:pPr>
      <w:rPr>
        <w:rFonts w:hint="default"/>
        <w:lang w:val="en-US" w:eastAsia="en-US" w:bidi="ar-SA"/>
      </w:rPr>
    </w:lvl>
    <w:lvl w:ilvl="5" w:tplc="1152E880">
      <w:numFmt w:val="bullet"/>
      <w:lvlText w:val="•"/>
      <w:lvlJc w:val="left"/>
      <w:pPr>
        <w:ind w:left="2659" w:hanging="299"/>
      </w:pPr>
      <w:rPr>
        <w:rFonts w:hint="default"/>
        <w:lang w:val="en-US" w:eastAsia="en-US" w:bidi="ar-SA"/>
      </w:rPr>
    </w:lvl>
    <w:lvl w:ilvl="6" w:tplc="368C1EC6">
      <w:numFmt w:val="bullet"/>
      <w:lvlText w:val="•"/>
      <w:lvlJc w:val="left"/>
      <w:pPr>
        <w:ind w:left="3151" w:hanging="299"/>
      </w:pPr>
      <w:rPr>
        <w:rFonts w:hint="default"/>
        <w:lang w:val="en-US" w:eastAsia="en-US" w:bidi="ar-SA"/>
      </w:rPr>
    </w:lvl>
    <w:lvl w:ilvl="7" w:tplc="0E7C1B70">
      <w:numFmt w:val="bullet"/>
      <w:lvlText w:val="•"/>
      <w:lvlJc w:val="left"/>
      <w:pPr>
        <w:ind w:left="3643" w:hanging="299"/>
      </w:pPr>
      <w:rPr>
        <w:rFonts w:hint="default"/>
        <w:lang w:val="en-US" w:eastAsia="en-US" w:bidi="ar-SA"/>
      </w:rPr>
    </w:lvl>
    <w:lvl w:ilvl="8" w:tplc="EC88C820">
      <w:numFmt w:val="bullet"/>
      <w:lvlText w:val="•"/>
      <w:lvlJc w:val="left"/>
      <w:pPr>
        <w:ind w:left="4135" w:hanging="299"/>
      </w:pPr>
      <w:rPr>
        <w:rFonts w:hint="default"/>
        <w:lang w:val="en-US" w:eastAsia="en-US" w:bidi="ar-SA"/>
      </w:rPr>
    </w:lvl>
  </w:abstractNum>
  <w:abstractNum w:abstractNumId="74" w15:restartNumberingAfterBreak="0">
    <w:nsid w:val="621518B9"/>
    <w:multiLevelType w:val="hybridMultilevel"/>
    <w:tmpl w:val="2E8C2ABE"/>
    <w:lvl w:ilvl="0" w:tplc="49D49D6C">
      <w:start w:val="2"/>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C4D84BA0">
      <w:numFmt w:val="bullet"/>
      <w:lvlText w:val="•"/>
      <w:lvlJc w:val="left"/>
      <w:pPr>
        <w:ind w:left="744" w:hanging="311"/>
      </w:pPr>
      <w:rPr>
        <w:rFonts w:hint="default"/>
        <w:lang w:val="en-US" w:eastAsia="en-US" w:bidi="ar-SA"/>
      </w:rPr>
    </w:lvl>
    <w:lvl w:ilvl="2" w:tplc="9CC2429C">
      <w:numFmt w:val="bullet"/>
      <w:lvlText w:val="•"/>
      <w:lvlJc w:val="left"/>
      <w:pPr>
        <w:ind w:left="1208" w:hanging="311"/>
      </w:pPr>
      <w:rPr>
        <w:rFonts w:hint="default"/>
        <w:lang w:val="en-US" w:eastAsia="en-US" w:bidi="ar-SA"/>
      </w:rPr>
    </w:lvl>
    <w:lvl w:ilvl="3" w:tplc="AE0EF568">
      <w:numFmt w:val="bullet"/>
      <w:lvlText w:val="•"/>
      <w:lvlJc w:val="left"/>
      <w:pPr>
        <w:ind w:left="1672" w:hanging="311"/>
      </w:pPr>
      <w:rPr>
        <w:rFonts w:hint="default"/>
        <w:lang w:val="en-US" w:eastAsia="en-US" w:bidi="ar-SA"/>
      </w:rPr>
    </w:lvl>
    <w:lvl w:ilvl="4" w:tplc="3AD095A8">
      <w:numFmt w:val="bullet"/>
      <w:lvlText w:val="•"/>
      <w:lvlJc w:val="left"/>
      <w:pPr>
        <w:ind w:left="2136" w:hanging="311"/>
      </w:pPr>
      <w:rPr>
        <w:rFonts w:hint="default"/>
        <w:lang w:val="en-US" w:eastAsia="en-US" w:bidi="ar-SA"/>
      </w:rPr>
    </w:lvl>
    <w:lvl w:ilvl="5" w:tplc="F6B6388E">
      <w:numFmt w:val="bullet"/>
      <w:lvlText w:val="•"/>
      <w:lvlJc w:val="left"/>
      <w:pPr>
        <w:ind w:left="2600" w:hanging="311"/>
      </w:pPr>
      <w:rPr>
        <w:rFonts w:hint="default"/>
        <w:lang w:val="en-US" w:eastAsia="en-US" w:bidi="ar-SA"/>
      </w:rPr>
    </w:lvl>
    <w:lvl w:ilvl="6" w:tplc="08F63A16">
      <w:numFmt w:val="bullet"/>
      <w:lvlText w:val="•"/>
      <w:lvlJc w:val="left"/>
      <w:pPr>
        <w:ind w:left="3064" w:hanging="311"/>
      </w:pPr>
      <w:rPr>
        <w:rFonts w:hint="default"/>
        <w:lang w:val="en-US" w:eastAsia="en-US" w:bidi="ar-SA"/>
      </w:rPr>
    </w:lvl>
    <w:lvl w:ilvl="7" w:tplc="CD6412B8">
      <w:numFmt w:val="bullet"/>
      <w:lvlText w:val="•"/>
      <w:lvlJc w:val="left"/>
      <w:pPr>
        <w:ind w:left="3528" w:hanging="311"/>
      </w:pPr>
      <w:rPr>
        <w:rFonts w:hint="default"/>
        <w:lang w:val="en-US" w:eastAsia="en-US" w:bidi="ar-SA"/>
      </w:rPr>
    </w:lvl>
    <w:lvl w:ilvl="8" w:tplc="935A8592">
      <w:numFmt w:val="bullet"/>
      <w:lvlText w:val="•"/>
      <w:lvlJc w:val="left"/>
      <w:pPr>
        <w:ind w:left="3992" w:hanging="311"/>
      </w:pPr>
      <w:rPr>
        <w:rFonts w:hint="default"/>
        <w:lang w:val="en-US" w:eastAsia="en-US" w:bidi="ar-SA"/>
      </w:rPr>
    </w:lvl>
  </w:abstractNum>
  <w:abstractNum w:abstractNumId="75" w15:restartNumberingAfterBreak="0">
    <w:nsid w:val="6288340F"/>
    <w:multiLevelType w:val="hybridMultilevel"/>
    <w:tmpl w:val="C8505DAA"/>
    <w:lvl w:ilvl="0" w:tplc="A588BEC0">
      <w:start w:val="2"/>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6D5CBDA4">
      <w:numFmt w:val="bullet"/>
      <w:lvlText w:val="•"/>
      <w:lvlJc w:val="left"/>
      <w:pPr>
        <w:ind w:left="744" w:hanging="311"/>
      </w:pPr>
      <w:rPr>
        <w:rFonts w:hint="default"/>
        <w:lang w:val="en-US" w:eastAsia="en-US" w:bidi="ar-SA"/>
      </w:rPr>
    </w:lvl>
    <w:lvl w:ilvl="2" w:tplc="DAB87CDE">
      <w:numFmt w:val="bullet"/>
      <w:lvlText w:val="•"/>
      <w:lvlJc w:val="left"/>
      <w:pPr>
        <w:ind w:left="1208" w:hanging="311"/>
      </w:pPr>
      <w:rPr>
        <w:rFonts w:hint="default"/>
        <w:lang w:val="en-US" w:eastAsia="en-US" w:bidi="ar-SA"/>
      </w:rPr>
    </w:lvl>
    <w:lvl w:ilvl="3" w:tplc="EF1EEEA2">
      <w:numFmt w:val="bullet"/>
      <w:lvlText w:val="•"/>
      <w:lvlJc w:val="left"/>
      <w:pPr>
        <w:ind w:left="1672" w:hanging="311"/>
      </w:pPr>
      <w:rPr>
        <w:rFonts w:hint="default"/>
        <w:lang w:val="en-US" w:eastAsia="en-US" w:bidi="ar-SA"/>
      </w:rPr>
    </w:lvl>
    <w:lvl w:ilvl="4" w:tplc="51827B38">
      <w:numFmt w:val="bullet"/>
      <w:lvlText w:val="•"/>
      <w:lvlJc w:val="left"/>
      <w:pPr>
        <w:ind w:left="2136" w:hanging="311"/>
      </w:pPr>
      <w:rPr>
        <w:rFonts w:hint="default"/>
        <w:lang w:val="en-US" w:eastAsia="en-US" w:bidi="ar-SA"/>
      </w:rPr>
    </w:lvl>
    <w:lvl w:ilvl="5" w:tplc="86FCD910">
      <w:numFmt w:val="bullet"/>
      <w:lvlText w:val="•"/>
      <w:lvlJc w:val="left"/>
      <w:pPr>
        <w:ind w:left="2600" w:hanging="311"/>
      </w:pPr>
      <w:rPr>
        <w:rFonts w:hint="default"/>
        <w:lang w:val="en-US" w:eastAsia="en-US" w:bidi="ar-SA"/>
      </w:rPr>
    </w:lvl>
    <w:lvl w:ilvl="6" w:tplc="BAA4BE2C">
      <w:numFmt w:val="bullet"/>
      <w:lvlText w:val="•"/>
      <w:lvlJc w:val="left"/>
      <w:pPr>
        <w:ind w:left="3064" w:hanging="311"/>
      </w:pPr>
      <w:rPr>
        <w:rFonts w:hint="default"/>
        <w:lang w:val="en-US" w:eastAsia="en-US" w:bidi="ar-SA"/>
      </w:rPr>
    </w:lvl>
    <w:lvl w:ilvl="7" w:tplc="24FACDFA">
      <w:numFmt w:val="bullet"/>
      <w:lvlText w:val="•"/>
      <w:lvlJc w:val="left"/>
      <w:pPr>
        <w:ind w:left="3528" w:hanging="311"/>
      </w:pPr>
      <w:rPr>
        <w:rFonts w:hint="default"/>
        <w:lang w:val="en-US" w:eastAsia="en-US" w:bidi="ar-SA"/>
      </w:rPr>
    </w:lvl>
    <w:lvl w:ilvl="8" w:tplc="71C4CA14">
      <w:numFmt w:val="bullet"/>
      <w:lvlText w:val="•"/>
      <w:lvlJc w:val="left"/>
      <w:pPr>
        <w:ind w:left="3992" w:hanging="311"/>
      </w:pPr>
      <w:rPr>
        <w:rFonts w:hint="default"/>
        <w:lang w:val="en-US" w:eastAsia="en-US" w:bidi="ar-SA"/>
      </w:rPr>
    </w:lvl>
  </w:abstractNum>
  <w:abstractNum w:abstractNumId="76" w15:restartNumberingAfterBreak="0">
    <w:nsid w:val="633A7C59"/>
    <w:multiLevelType w:val="hybridMultilevel"/>
    <w:tmpl w:val="4F98E020"/>
    <w:lvl w:ilvl="0" w:tplc="B2AE3A62">
      <w:start w:val="1"/>
      <w:numFmt w:val="lowerLetter"/>
      <w:lvlText w:val="(%1)"/>
      <w:lvlJc w:val="left"/>
      <w:pPr>
        <w:ind w:left="198" w:hanging="287"/>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14903B3C">
      <w:numFmt w:val="bullet"/>
      <w:lvlText w:val="•"/>
      <w:lvlJc w:val="left"/>
      <w:pPr>
        <w:ind w:left="691" w:hanging="287"/>
      </w:pPr>
      <w:rPr>
        <w:rFonts w:hint="default"/>
        <w:lang w:val="en-US" w:eastAsia="en-US" w:bidi="ar-SA"/>
      </w:rPr>
    </w:lvl>
    <w:lvl w:ilvl="2" w:tplc="C1CC6274">
      <w:numFmt w:val="bullet"/>
      <w:lvlText w:val="•"/>
      <w:lvlJc w:val="left"/>
      <w:pPr>
        <w:ind w:left="1183" w:hanging="287"/>
      </w:pPr>
      <w:rPr>
        <w:rFonts w:hint="default"/>
        <w:lang w:val="en-US" w:eastAsia="en-US" w:bidi="ar-SA"/>
      </w:rPr>
    </w:lvl>
    <w:lvl w:ilvl="3" w:tplc="7422CE7A">
      <w:numFmt w:val="bullet"/>
      <w:lvlText w:val="•"/>
      <w:lvlJc w:val="left"/>
      <w:pPr>
        <w:ind w:left="1675" w:hanging="287"/>
      </w:pPr>
      <w:rPr>
        <w:rFonts w:hint="default"/>
        <w:lang w:val="en-US" w:eastAsia="en-US" w:bidi="ar-SA"/>
      </w:rPr>
    </w:lvl>
    <w:lvl w:ilvl="4" w:tplc="D0F03530">
      <w:numFmt w:val="bullet"/>
      <w:lvlText w:val="•"/>
      <w:lvlJc w:val="left"/>
      <w:pPr>
        <w:ind w:left="2167" w:hanging="287"/>
      </w:pPr>
      <w:rPr>
        <w:rFonts w:hint="default"/>
        <w:lang w:val="en-US" w:eastAsia="en-US" w:bidi="ar-SA"/>
      </w:rPr>
    </w:lvl>
    <w:lvl w:ilvl="5" w:tplc="EBD606A6">
      <w:numFmt w:val="bullet"/>
      <w:lvlText w:val="•"/>
      <w:lvlJc w:val="left"/>
      <w:pPr>
        <w:ind w:left="2659" w:hanging="287"/>
      </w:pPr>
      <w:rPr>
        <w:rFonts w:hint="default"/>
        <w:lang w:val="en-US" w:eastAsia="en-US" w:bidi="ar-SA"/>
      </w:rPr>
    </w:lvl>
    <w:lvl w:ilvl="6" w:tplc="5FF23F38">
      <w:numFmt w:val="bullet"/>
      <w:lvlText w:val="•"/>
      <w:lvlJc w:val="left"/>
      <w:pPr>
        <w:ind w:left="3151" w:hanging="287"/>
      </w:pPr>
      <w:rPr>
        <w:rFonts w:hint="default"/>
        <w:lang w:val="en-US" w:eastAsia="en-US" w:bidi="ar-SA"/>
      </w:rPr>
    </w:lvl>
    <w:lvl w:ilvl="7" w:tplc="DC926AF8">
      <w:numFmt w:val="bullet"/>
      <w:lvlText w:val="•"/>
      <w:lvlJc w:val="left"/>
      <w:pPr>
        <w:ind w:left="3643" w:hanging="287"/>
      </w:pPr>
      <w:rPr>
        <w:rFonts w:hint="default"/>
        <w:lang w:val="en-US" w:eastAsia="en-US" w:bidi="ar-SA"/>
      </w:rPr>
    </w:lvl>
    <w:lvl w:ilvl="8" w:tplc="3CF6202E">
      <w:numFmt w:val="bullet"/>
      <w:lvlText w:val="•"/>
      <w:lvlJc w:val="left"/>
      <w:pPr>
        <w:ind w:left="4135" w:hanging="287"/>
      </w:pPr>
      <w:rPr>
        <w:rFonts w:hint="default"/>
        <w:lang w:val="en-US" w:eastAsia="en-US" w:bidi="ar-SA"/>
      </w:rPr>
    </w:lvl>
  </w:abstractNum>
  <w:abstractNum w:abstractNumId="77" w15:restartNumberingAfterBreak="0">
    <w:nsid w:val="647A622D"/>
    <w:multiLevelType w:val="hybridMultilevel"/>
    <w:tmpl w:val="24F414E2"/>
    <w:lvl w:ilvl="0" w:tplc="9E1AC924">
      <w:start w:val="1"/>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E500DD82">
      <w:start w:val="1"/>
      <w:numFmt w:val="decimal"/>
      <w:lvlText w:val="%2."/>
      <w:lvlJc w:val="left"/>
      <w:pPr>
        <w:ind w:left="198" w:hanging="238"/>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82FEAEB0">
      <w:numFmt w:val="bullet"/>
      <w:lvlText w:val="•"/>
      <w:lvlJc w:val="left"/>
      <w:pPr>
        <w:ind w:left="244" w:hanging="238"/>
      </w:pPr>
      <w:rPr>
        <w:rFonts w:hint="default"/>
        <w:lang w:val="en-US" w:eastAsia="en-US" w:bidi="ar-SA"/>
      </w:rPr>
    </w:lvl>
    <w:lvl w:ilvl="3" w:tplc="3DFA03EA">
      <w:numFmt w:val="bullet"/>
      <w:lvlText w:val="•"/>
      <w:lvlJc w:val="left"/>
      <w:pPr>
        <w:ind w:left="208" w:hanging="238"/>
      </w:pPr>
      <w:rPr>
        <w:rFonts w:hint="default"/>
        <w:lang w:val="en-US" w:eastAsia="en-US" w:bidi="ar-SA"/>
      </w:rPr>
    </w:lvl>
    <w:lvl w:ilvl="4" w:tplc="8758AAAA">
      <w:numFmt w:val="bullet"/>
      <w:lvlText w:val="•"/>
      <w:lvlJc w:val="left"/>
      <w:pPr>
        <w:ind w:left="173" w:hanging="238"/>
      </w:pPr>
      <w:rPr>
        <w:rFonts w:hint="default"/>
        <w:lang w:val="en-US" w:eastAsia="en-US" w:bidi="ar-SA"/>
      </w:rPr>
    </w:lvl>
    <w:lvl w:ilvl="5" w:tplc="C93A5B64">
      <w:numFmt w:val="bullet"/>
      <w:lvlText w:val="•"/>
      <w:lvlJc w:val="left"/>
      <w:pPr>
        <w:ind w:left="137" w:hanging="238"/>
      </w:pPr>
      <w:rPr>
        <w:rFonts w:hint="default"/>
        <w:lang w:val="en-US" w:eastAsia="en-US" w:bidi="ar-SA"/>
      </w:rPr>
    </w:lvl>
    <w:lvl w:ilvl="6" w:tplc="A590F256">
      <w:numFmt w:val="bullet"/>
      <w:lvlText w:val="•"/>
      <w:lvlJc w:val="left"/>
      <w:pPr>
        <w:ind w:left="102" w:hanging="238"/>
      </w:pPr>
      <w:rPr>
        <w:rFonts w:hint="default"/>
        <w:lang w:val="en-US" w:eastAsia="en-US" w:bidi="ar-SA"/>
      </w:rPr>
    </w:lvl>
    <w:lvl w:ilvl="7" w:tplc="538A2CBC">
      <w:numFmt w:val="bullet"/>
      <w:lvlText w:val="•"/>
      <w:lvlJc w:val="left"/>
      <w:pPr>
        <w:ind w:left="66" w:hanging="238"/>
      </w:pPr>
      <w:rPr>
        <w:rFonts w:hint="default"/>
        <w:lang w:val="en-US" w:eastAsia="en-US" w:bidi="ar-SA"/>
      </w:rPr>
    </w:lvl>
    <w:lvl w:ilvl="8" w:tplc="AC769D7C">
      <w:numFmt w:val="bullet"/>
      <w:lvlText w:val="•"/>
      <w:lvlJc w:val="left"/>
      <w:pPr>
        <w:ind w:left="31" w:hanging="238"/>
      </w:pPr>
      <w:rPr>
        <w:rFonts w:hint="default"/>
        <w:lang w:val="en-US" w:eastAsia="en-US" w:bidi="ar-SA"/>
      </w:rPr>
    </w:lvl>
  </w:abstractNum>
  <w:abstractNum w:abstractNumId="78" w15:restartNumberingAfterBreak="0">
    <w:nsid w:val="659B30B9"/>
    <w:multiLevelType w:val="hybridMultilevel"/>
    <w:tmpl w:val="EEFE4D3C"/>
    <w:lvl w:ilvl="0" w:tplc="812CFC90">
      <w:start w:val="2"/>
      <w:numFmt w:val="lowerLetter"/>
      <w:lvlText w:val="(%1)"/>
      <w:lvlJc w:val="left"/>
      <w:pPr>
        <w:ind w:left="198" w:hanging="29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A3E0854">
      <w:start w:val="1"/>
      <w:numFmt w:val="decimal"/>
      <w:lvlText w:val="%2."/>
      <w:lvlJc w:val="left"/>
      <w:pPr>
        <w:ind w:left="709" w:hanging="223"/>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C70A761C">
      <w:numFmt w:val="bullet"/>
      <w:lvlText w:val="•"/>
      <w:lvlJc w:val="left"/>
      <w:pPr>
        <w:ind w:left="1191" w:hanging="223"/>
      </w:pPr>
      <w:rPr>
        <w:rFonts w:hint="default"/>
        <w:lang w:val="en-US" w:eastAsia="en-US" w:bidi="ar-SA"/>
      </w:rPr>
    </w:lvl>
    <w:lvl w:ilvl="3" w:tplc="98C668EA">
      <w:numFmt w:val="bullet"/>
      <w:lvlText w:val="•"/>
      <w:lvlJc w:val="left"/>
      <w:pPr>
        <w:ind w:left="1682" w:hanging="223"/>
      </w:pPr>
      <w:rPr>
        <w:rFonts w:hint="default"/>
        <w:lang w:val="en-US" w:eastAsia="en-US" w:bidi="ar-SA"/>
      </w:rPr>
    </w:lvl>
    <w:lvl w:ilvl="4" w:tplc="61CAF242">
      <w:numFmt w:val="bullet"/>
      <w:lvlText w:val="•"/>
      <w:lvlJc w:val="left"/>
      <w:pPr>
        <w:ind w:left="2173" w:hanging="223"/>
      </w:pPr>
      <w:rPr>
        <w:rFonts w:hint="default"/>
        <w:lang w:val="en-US" w:eastAsia="en-US" w:bidi="ar-SA"/>
      </w:rPr>
    </w:lvl>
    <w:lvl w:ilvl="5" w:tplc="7F2E9C6A">
      <w:numFmt w:val="bullet"/>
      <w:lvlText w:val="•"/>
      <w:lvlJc w:val="left"/>
      <w:pPr>
        <w:ind w:left="2664" w:hanging="223"/>
      </w:pPr>
      <w:rPr>
        <w:rFonts w:hint="default"/>
        <w:lang w:val="en-US" w:eastAsia="en-US" w:bidi="ar-SA"/>
      </w:rPr>
    </w:lvl>
    <w:lvl w:ilvl="6" w:tplc="22BA7C96">
      <w:numFmt w:val="bullet"/>
      <w:lvlText w:val="•"/>
      <w:lvlJc w:val="left"/>
      <w:pPr>
        <w:ind w:left="3155" w:hanging="223"/>
      </w:pPr>
      <w:rPr>
        <w:rFonts w:hint="default"/>
        <w:lang w:val="en-US" w:eastAsia="en-US" w:bidi="ar-SA"/>
      </w:rPr>
    </w:lvl>
    <w:lvl w:ilvl="7" w:tplc="ED0EB140">
      <w:numFmt w:val="bullet"/>
      <w:lvlText w:val="•"/>
      <w:lvlJc w:val="left"/>
      <w:pPr>
        <w:ind w:left="3646" w:hanging="223"/>
      </w:pPr>
      <w:rPr>
        <w:rFonts w:hint="default"/>
        <w:lang w:val="en-US" w:eastAsia="en-US" w:bidi="ar-SA"/>
      </w:rPr>
    </w:lvl>
    <w:lvl w:ilvl="8" w:tplc="5386C3C4">
      <w:numFmt w:val="bullet"/>
      <w:lvlText w:val="•"/>
      <w:lvlJc w:val="left"/>
      <w:pPr>
        <w:ind w:left="4137" w:hanging="223"/>
      </w:pPr>
      <w:rPr>
        <w:rFonts w:hint="default"/>
        <w:lang w:val="en-US" w:eastAsia="en-US" w:bidi="ar-SA"/>
      </w:rPr>
    </w:lvl>
  </w:abstractNum>
  <w:abstractNum w:abstractNumId="79" w15:restartNumberingAfterBreak="0">
    <w:nsid w:val="6A267972"/>
    <w:multiLevelType w:val="hybridMultilevel"/>
    <w:tmpl w:val="D844411C"/>
    <w:lvl w:ilvl="0" w:tplc="4BE2928A">
      <w:start w:val="2"/>
      <w:numFmt w:val="lowerLetter"/>
      <w:lvlText w:val="(%1)"/>
      <w:lvlJc w:val="left"/>
      <w:pPr>
        <w:ind w:left="198" w:hanging="356"/>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45DEE1DA">
      <w:start w:val="1"/>
      <w:numFmt w:val="decimal"/>
      <w:lvlText w:val="%2."/>
      <w:lvlJc w:val="left"/>
      <w:pPr>
        <w:ind w:left="198" w:hanging="22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0C7EB25C">
      <w:numFmt w:val="bullet"/>
      <w:lvlText w:val="•"/>
      <w:lvlJc w:val="left"/>
      <w:pPr>
        <w:ind w:left="1183" w:hanging="224"/>
      </w:pPr>
      <w:rPr>
        <w:rFonts w:hint="default"/>
        <w:lang w:val="en-US" w:eastAsia="en-US" w:bidi="ar-SA"/>
      </w:rPr>
    </w:lvl>
    <w:lvl w:ilvl="3" w:tplc="F9921658">
      <w:numFmt w:val="bullet"/>
      <w:lvlText w:val="•"/>
      <w:lvlJc w:val="left"/>
      <w:pPr>
        <w:ind w:left="1675" w:hanging="224"/>
      </w:pPr>
      <w:rPr>
        <w:rFonts w:hint="default"/>
        <w:lang w:val="en-US" w:eastAsia="en-US" w:bidi="ar-SA"/>
      </w:rPr>
    </w:lvl>
    <w:lvl w:ilvl="4" w:tplc="B6FC6F28">
      <w:numFmt w:val="bullet"/>
      <w:lvlText w:val="•"/>
      <w:lvlJc w:val="left"/>
      <w:pPr>
        <w:ind w:left="2167" w:hanging="224"/>
      </w:pPr>
      <w:rPr>
        <w:rFonts w:hint="default"/>
        <w:lang w:val="en-US" w:eastAsia="en-US" w:bidi="ar-SA"/>
      </w:rPr>
    </w:lvl>
    <w:lvl w:ilvl="5" w:tplc="F37C93A6">
      <w:numFmt w:val="bullet"/>
      <w:lvlText w:val="•"/>
      <w:lvlJc w:val="left"/>
      <w:pPr>
        <w:ind w:left="2659" w:hanging="224"/>
      </w:pPr>
      <w:rPr>
        <w:rFonts w:hint="default"/>
        <w:lang w:val="en-US" w:eastAsia="en-US" w:bidi="ar-SA"/>
      </w:rPr>
    </w:lvl>
    <w:lvl w:ilvl="6" w:tplc="BD68D0F6">
      <w:numFmt w:val="bullet"/>
      <w:lvlText w:val="•"/>
      <w:lvlJc w:val="left"/>
      <w:pPr>
        <w:ind w:left="3151" w:hanging="224"/>
      </w:pPr>
      <w:rPr>
        <w:rFonts w:hint="default"/>
        <w:lang w:val="en-US" w:eastAsia="en-US" w:bidi="ar-SA"/>
      </w:rPr>
    </w:lvl>
    <w:lvl w:ilvl="7" w:tplc="FE9671E4">
      <w:numFmt w:val="bullet"/>
      <w:lvlText w:val="•"/>
      <w:lvlJc w:val="left"/>
      <w:pPr>
        <w:ind w:left="3643" w:hanging="224"/>
      </w:pPr>
      <w:rPr>
        <w:rFonts w:hint="default"/>
        <w:lang w:val="en-US" w:eastAsia="en-US" w:bidi="ar-SA"/>
      </w:rPr>
    </w:lvl>
    <w:lvl w:ilvl="8" w:tplc="D21AB81C">
      <w:numFmt w:val="bullet"/>
      <w:lvlText w:val="•"/>
      <w:lvlJc w:val="left"/>
      <w:pPr>
        <w:ind w:left="4134" w:hanging="224"/>
      </w:pPr>
      <w:rPr>
        <w:rFonts w:hint="default"/>
        <w:lang w:val="en-US" w:eastAsia="en-US" w:bidi="ar-SA"/>
      </w:rPr>
    </w:lvl>
  </w:abstractNum>
  <w:abstractNum w:abstractNumId="80" w15:restartNumberingAfterBreak="0">
    <w:nsid w:val="6B3C3514"/>
    <w:multiLevelType w:val="hybridMultilevel"/>
    <w:tmpl w:val="05E8F9A8"/>
    <w:lvl w:ilvl="0" w:tplc="3028C630">
      <w:start w:val="1"/>
      <w:numFmt w:val="decimal"/>
      <w:lvlText w:val="(%1)"/>
      <w:lvlJc w:val="left"/>
      <w:pPr>
        <w:ind w:left="274" w:hanging="199"/>
        <w:jc w:val="right"/>
      </w:pPr>
      <w:rPr>
        <w:rFonts w:hint="default"/>
        <w:spacing w:val="0"/>
        <w:w w:val="99"/>
        <w:lang w:val="en-US" w:eastAsia="en-US" w:bidi="ar-SA"/>
      </w:rPr>
    </w:lvl>
    <w:lvl w:ilvl="1" w:tplc="AE6CD210">
      <w:numFmt w:val="bullet"/>
      <w:lvlText w:val="•"/>
      <w:lvlJc w:val="left"/>
      <w:pPr>
        <w:ind w:left="744" w:hanging="199"/>
      </w:pPr>
      <w:rPr>
        <w:rFonts w:hint="default"/>
        <w:lang w:val="en-US" w:eastAsia="en-US" w:bidi="ar-SA"/>
      </w:rPr>
    </w:lvl>
    <w:lvl w:ilvl="2" w:tplc="614402FE">
      <w:numFmt w:val="bullet"/>
      <w:lvlText w:val="•"/>
      <w:lvlJc w:val="left"/>
      <w:pPr>
        <w:ind w:left="1208" w:hanging="199"/>
      </w:pPr>
      <w:rPr>
        <w:rFonts w:hint="default"/>
        <w:lang w:val="en-US" w:eastAsia="en-US" w:bidi="ar-SA"/>
      </w:rPr>
    </w:lvl>
    <w:lvl w:ilvl="3" w:tplc="1BBAF596">
      <w:numFmt w:val="bullet"/>
      <w:lvlText w:val="•"/>
      <w:lvlJc w:val="left"/>
      <w:pPr>
        <w:ind w:left="1672" w:hanging="199"/>
      </w:pPr>
      <w:rPr>
        <w:rFonts w:hint="default"/>
        <w:lang w:val="en-US" w:eastAsia="en-US" w:bidi="ar-SA"/>
      </w:rPr>
    </w:lvl>
    <w:lvl w:ilvl="4" w:tplc="432C79B4">
      <w:numFmt w:val="bullet"/>
      <w:lvlText w:val="•"/>
      <w:lvlJc w:val="left"/>
      <w:pPr>
        <w:ind w:left="2136" w:hanging="199"/>
      </w:pPr>
      <w:rPr>
        <w:rFonts w:hint="default"/>
        <w:lang w:val="en-US" w:eastAsia="en-US" w:bidi="ar-SA"/>
      </w:rPr>
    </w:lvl>
    <w:lvl w:ilvl="5" w:tplc="6D64EF4C">
      <w:numFmt w:val="bullet"/>
      <w:lvlText w:val="•"/>
      <w:lvlJc w:val="left"/>
      <w:pPr>
        <w:ind w:left="2600" w:hanging="199"/>
      </w:pPr>
      <w:rPr>
        <w:rFonts w:hint="default"/>
        <w:lang w:val="en-US" w:eastAsia="en-US" w:bidi="ar-SA"/>
      </w:rPr>
    </w:lvl>
    <w:lvl w:ilvl="6" w:tplc="FFE48AC0">
      <w:numFmt w:val="bullet"/>
      <w:lvlText w:val="•"/>
      <w:lvlJc w:val="left"/>
      <w:pPr>
        <w:ind w:left="3064" w:hanging="199"/>
      </w:pPr>
      <w:rPr>
        <w:rFonts w:hint="default"/>
        <w:lang w:val="en-US" w:eastAsia="en-US" w:bidi="ar-SA"/>
      </w:rPr>
    </w:lvl>
    <w:lvl w:ilvl="7" w:tplc="52004820">
      <w:numFmt w:val="bullet"/>
      <w:lvlText w:val="•"/>
      <w:lvlJc w:val="left"/>
      <w:pPr>
        <w:ind w:left="3528" w:hanging="199"/>
      </w:pPr>
      <w:rPr>
        <w:rFonts w:hint="default"/>
        <w:lang w:val="en-US" w:eastAsia="en-US" w:bidi="ar-SA"/>
      </w:rPr>
    </w:lvl>
    <w:lvl w:ilvl="8" w:tplc="4E14D5B8">
      <w:numFmt w:val="bullet"/>
      <w:lvlText w:val="•"/>
      <w:lvlJc w:val="left"/>
      <w:pPr>
        <w:ind w:left="3993" w:hanging="199"/>
      </w:pPr>
      <w:rPr>
        <w:rFonts w:hint="default"/>
        <w:lang w:val="en-US" w:eastAsia="en-US" w:bidi="ar-SA"/>
      </w:rPr>
    </w:lvl>
  </w:abstractNum>
  <w:abstractNum w:abstractNumId="81" w15:restartNumberingAfterBreak="0">
    <w:nsid w:val="6E5760AA"/>
    <w:multiLevelType w:val="hybridMultilevel"/>
    <w:tmpl w:val="56F680AC"/>
    <w:lvl w:ilvl="0" w:tplc="B7B09308">
      <w:start w:val="2"/>
      <w:numFmt w:val="decimal"/>
      <w:lvlText w:val="%1."/>
      <w:lvlJc w:val="left"/>
      <w:pPr>
        <w:ind w:left="274" w:hanging="218"/>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1" w:tplc="45B0E0EA">
      <w:start w:val="1"/>
      <w:numFmt w:val="lowerLetter"/>
      <w:lvlText w:val="%2."/>
      <w:lvlJc w:val="left"/>
      <w:pPr>
        <w:ind w:left="199" w:hanging="219"/>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12022C44">
      <w:numFmt w:val="bullet"/>
      <w:lvlText w:val="•"/>
      <w:lvlJc w:val="left"/>
      <w:pPr>
        <w:ind w:left="244" w:hanging="219"/>
      </w:pPr>
      <w:rPr>
        <w:rFonts w:hint="default"/>
        <w:lang w:val="en-US" w:eastAsia="en-US" w:bidi="ar-SA"/>
      </w:rPr>
    </w:lvl>
    <w:lvl w:ilvl="3" w:tplc="91C00132">
      <w:numFmt w:val="bullet"/>
      <w:lvlText w:val="•"/>
      <w:lvlJc w:val="left"/>
      <w:pPr>
        <w:ind w:left="208" w:hanging="219"/>
      </w:pPr>
      <w:rPr>
        <w:rFonts w:hint="default"/>
        <w:lang w:val="en-US" w:eastAsia="en-US" w:bidi="ar-SA"/>
      </w:rPr>
    </w:lvl>
    <w:lvl w:ilvl="4" w:tplc="4A643C88">
      <w:numFmt w:val="bullet"/>
      <w:lvlText w:val="•"/>
      <w:lvlJc w:val="left"/>
      <w:pPr>
        <w:ind w:left="173" w:hanging="219"/>
      </w:pPr>
      <w:rPr>
        <w:rFonts w:hint="default"/>
        <w:lang w:val="en-US" w:eastAsia="en-US" w:bidi="ar-SA"/>
      </w:rPr>
    </w:lvl>
    <w:lvl w:ilvl="5" w:tplc="92261DFC">
      <w:numFmt w:val="bullet"/>
      <w:lvlText w:val="•"/>
      <w:lvlJc w:val="left"/>
      <w:pPr>
        <w:ind w:left="137" w:hanging="219"/>
      </w:pPr>
      <w:rPr>
        <w:rFonts w:hint="default"/>
        <w:lang w:val="en-US" w:eastAsia="en-US" w:bidi="ar-SA"/>
      </w:rPr>
    </w:lvl>
    <w:lvl w:ilvl="6" w:tplc="C522481C">
      <w:numFmt w:val="bullet"/>
      <w:lvlText w:val="•"/>
      <w:lvlJc w:val="left"/>
      <w:pPr>
        <w:ind w:left="102" w:hanging="219"/>
      </w:pPr>
      <w:rPr>
        <w:rFonts w:hint="default"/>
        <w:lang w:val="en-US" w:eastAsia="en-US" w:bidi="ar-SA"/>
      </w:rPr>
    </w:lvl>
    <w:lvl w:ilvl="7" w:tplc="E9841024">
      <w:numFmt w:val="bullet"/>
      <w:lvlText w:val="•"/>
      <w:lvlJc w:val="left"/>
      <w:pPr>
        <w:ind w:left="66" w:hanging="219"/>
      </w:pPr>
      <w:rPr>
        <w:rFonts w:hint="default"/>
        <w:lang w:val="en-US" w:eastAsia="en-US" w:bidi="ar-SA"/>
      </w:rPr>
    </w:lvl>
    <w:lvl w:ilvl="8" w:tplc="B714F046">
      <w:numFmt w:val="bullet"/>
      <w:lvlText w:val="•"/>
      <w:lvlJc w:val="left"/>
      <w:pPr>
        <w:ind w:left="31" w:hanging="219"/>
      </w:pPr>
      <w:rPr>
        <w:rFonts w:hint="default"/>
        <w:lang w:val="en-US" w:eastAsia="en-US" w:bidi="ar-SA"/>
      </w:rPr>
    </w:lvl>
  </w:abstractNum>
  <w:abstractNum w:abstractNumId="82" w15:restartNumberingAfterBreak="0">
    <w:nsid w:val="6EE75D66"/>
    <w:multiLevelType w:val="hybridMultilevel"/>
    <w:tmpl w:val="9322E77C"/>
    <w:lvl w:ilvl="0" w:tplc="46CA1FF4">
      <w:start w:val="2"/>
      <w:numFmt w:val="decimal"/>
      <w:lvlText w:val="(%1)"/>
      <w:lvlJc w:val="left"/>
      <w:pPr>
        <w:ind w:left="198" w:hanging="311"/>
        <w:jc w:val="right"/>
      </w:pPr>
      <w:rPr>
        <w:rFonts w:hint="default"/>
        <w:spacing w:val="0"/>
        <w:w w:val="99"/>
        <w:lang w:val="en-US" w:eastAsia="en-US" w:bidi="ar-SA"/>
      </w:rPr>
    </w:lvl>
    <w:lvl w:ilvl="1" w:tplc="5B1A48B8">
      <w:numFmt w:val="bullet"/>
      <w:lvlText w:val="•"/>
      <w:lvlJc w:val="left"/>
      <w:pPr>
        <w:ind w:left="691" w:hanging="311"/>
      </w:pPr>
      <w:rPr>
        <w:rFonts w:hint="default"/>
        <w:lang w:val="en-US" w:eastAsia="en-US" w:bidi="ar-SA"/>
      </w:rPr>
    </w:lvl>
    <w:lvl w:ilvl="2" w:tplc="077EBAC8">
      <w:numFmt w:val="bullet"/>
      <w:lvlText w:val="•"/>
      <w:lvlJc w:val="left"/>
      <w:pPr>
        <w:ind w:left="1183" w:hanging="311"/>
      </w:pPr>
      <w:rPr>
        <w:rFonts w:hint="default"/>
        <w:lang w:val="en-US" w:eastAsia="en-US" w:bidi="ar-SA"/>
      </w:rPr>
    </w:lvl>
    <w:lvl w:ilvl="3" w:tplc="321CA6C6">
      <w:numFmt w:val="bullet"/>
      <w:lvlText w:val="•"/>
      <w:lvlJc w:val="left"/>
      <w:pPr>
        <w:ind w:left="1675" w:hanging="311"/>
      </w:pPr>
      <w:rPr>
        <w:rFonts w:hint="default"/>
        <w:lang w:val="en-US" w:eastAsia="en-US" w:bidi="ar-SA"/>
      </w:rPr>
    </w:lvl>
    <w:lvl w:ilvl="4" w:tplc="816470EC">
      <w:numFmt w:val="bullet"/>
      <w:lvlText w:val="•"/>
      <w:lvlJc w:val="left"/>
      <w:pPr>
        <w:ind w:left="2167" w:hanging="311"/>
      </w:pPr>
      <w:rPr>
        <w:rFonts w:hint="default"/>
        <w:lang w:val="en-US" w:eastAsia="en-US" w:bidi="ar-SA"/>
      </w:rPr>
    </w:lvl>
    <w:lvl w:ilvl="5" w:tplc="92CE89A2">
      <w:numFmt w:val="bullet"/>
      <w:lvlText w:val="•"/>
      <w:lvlJc w:val="left"/>
      <w:pPr>
        <w:ind w:left="2659" w:hanging="311"/>
      </w:pPr>
      <w:rPr>
        <w:rFonts w:hint="default"/>
        <w:lang w:val="en-US" w:eastAsia="en-US" w:bidi="ar-SA"/>
      </w:rPr>
    </w:lvl>
    <w:lvl w:ilvl="6" w:tplc="79B82C70">
      <w:numFmt w:val="bullet"/>
      <w:lvlText w:val="•"/>
      <w:lvlJc w:val="left"/>
      <w:pPr>
        <w:ind w:left="3151" w:hanging="311"/>
      </w:pPr>
      <w:rPr>
        <w:rFonts w:hint="default"/>
        <w:lang w:val="en-US" w:eastAsia="en-US" w:bidi="ar-SA"/>
      </w:rPr>
    </w:lvl>
    <w:lvl w:ilvl="7" w:tplc="28A47E24">
      <w:numFmt w:val="bullet"/>
      <w:lvlText w:val="•"/>
      <w:lvlJc w:val="left"/>
      <w:pPr>
        <w:ind w:left="3643" w:hanging="311"/>
      </w:pPr>
      <w:rPr>
        <w:rFonts w:hint="default"/>
        <w:lang w:val="en-US" w:eastAsia="en-US" w:bidi="ar-SA"/>
      </w:rPr>
    </w:lvl>
    <w:lvl w:ilvl="8" w:tplc="B72E0BDE">
      <w:numFmt w:val="bullet"/>
      <w:lvlText w:val="•"/>
      <w:lvlJc w:val="left"/>
      <w:pPr>
        <w:ind w:left="4134" w:hanging="311"/>
      </w:pPr>
      <w:rPr>
        <w:rFonts w:hint="default"/>
        <w:lang w:val="en-US" w:eastAsia="en-US" w:bidi="ar-SA"/>
      </w:rPr>
    </w:lvl>
  </w:abstractNum>
  <w:abstractNum w:abstractNumId="83" w15:restartNumberingAfterBreak="0">
    <w:nsid w:val="7129788C"/>
    <w:multiLevelType w:val="hybridMultilevel"/>
    <w:tmpl w:val="F020BF12"/>
    <w:lvl w:ilvl="0" w:tplc="8DF445DE">
      <w:start w:val="2"/>
      <w:numFmt w:val="decimal"/>
      <w:lvlText w:val="(%1)"/>
      <w:lvlJc w:val="left"/>
      <w:pPr>
        <w:ind w:left="199" w:hanging="311"/>
        <w:jc w:val="right"/>
      </w:pPr>
      <w:rPr>
        <w:rFonts w:ascii="Arial" w:eastAsia="Arial" w:hAnsi="Arial" w:cs="Arial" w:hint="default"/>
        <w:b/>
        <w:bCs/>
        <w:i w:val="0"/>
        <w:iCs w:val="0"/>
        <w:spacing w:val="0"/>
        <w:w w:val="99"/>
        <w:sz w:val="18"/>
        <w:szCs w:val="18"/>
        <w:lang w:val="en-US" w:eastAsia="en-US" w:bidi="ar-SA"/>
      </w:rPr>
    </w:lvl>
    <w:lvl w:ilvl="1" w:tplc="C82010F6">
      <w:start w:val="1"/>
      <w:numFmt w:val="lowerLetter"/>
      <w:lvlText w:val="(%2)"/>
      <w:lvlJc w:val="left"/>
      <w:pPr>
        <w:ind w:left="199" w:hanging="300"/>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2" w:tplc="0D90BC16">
      <w:numFmt w:val="bullet"/>
      <w:lvlText w:val="•"/>
      <w:lvlJc w:val="left"/>
      <w:pPr>
        <w:ind w:left="1183" w:hanging="300"/>
      </w:pPr>
      <w:rPr>
        <w:rFonts w:hint="default"/>
        <w:lang w:val="en-US" w:eastAsia="en-US" w:bidi="ar-SA"/>
      </w:rPr>
    </w:lvl>
    <w:lvl w:ilvl="3" w:tplc="28406F68">
      <w:numFmt w:val="bullet"/>
      <w:lvlText w:val="•"/>
      <w:lvlJc w:val="left"/>
      <w:pPr>
        <w:ind w:left="1675" w:hanging="300"/>
      </w:pPr>
      <w:rPr>
        <w:rFonts w:hint="default"/>
        <w:lang w:val="en-US" w:eastAsia="en-US" w:bidi="ar-SA"/>
      </w:rPr>
    </w:lvl>
    <w:lvl w:ilvl="4" w:tplc="81E6DC6E">
      <w:numFmt w:val="bullet"/>
      <w:lvlText w:val="•"/>
      <w:lvlJc w:val="left"/>
      <w:pPr>
        <w:ind w:left="2167" w:hanging="300"/>
      </w:pPr>
      <w:rPr>
        <w:rFonts w:hint="default"/>
        <w:lang w:val="en-US" w:eastAsia="en-US" w:bidi="ar-SA"/>
      </w:rPr>
    </w:lvl>
    <w:lvl w:ilvl="5" w:tplc="11CC266A">
      <w:numFmt w:val="bullet"/>
      <w:lvlText w:val="•"/>
      <w:lvlJc w:val="left"/>
      <w:pPr>
        <w:ind w:left="2659" w:hanging="300"/>
      </w:pPr>
      <w:rPr>
        <w:rFonts w:hint="default"/>
        <w:lang w:val="en-US" w:eastAsia="en-US" w:bidi="ar-SA"/>
      </w:rPr>
    </w:lvl>
    <w:lvl w:ilvl="6" w:tplc="025AB364">
      <w:numFmt w:val="bullet"/>
      <w:lvlText w:val="•"/>
      <w:lvlJc w:val="left"/>
      <w:pPr>
        <w:ind w:left="3151" w:hanging="300"/>
      </w:pPr>
      <w:rPr>
        <w:rFonts w:hint="default"/>
        <w:lang w:val="en-US" w:eastAsia="en-US" w:bidi="ar-SA"/>
      </w:rPr>
    </w:lvl>
    <w:lvl w:ilvl="7" w:tplc="7DBC16C8">
      <w:numFmt w:val="bullet"/>
      <w:lvlText w:val="•"/>
      <w:lvlJc w:val="left"/>
      <w:pPr>
        <w:ind w:left="3643" w:hanging="300"/>
      </w:pPr>
      <w:rPr>
        <w:rFonts w:hint="default"/>
        <w:lang w:val="en-US" w:eastAsia="en-US" w:bidi="ar-SA"/>
      </w:rPr>
    </w:lvl>
    <w:lvl w:ilvl="8" w:tplc="3CDAE698">
      <w:numFmt w:val="bullet"/>
      <w:lvlText w:val="•"/>
      <w:lvlJc w:val="left"/>
      <w:pPr>
        <w:ind w:left="4135" w:hanging="300"/>
      </w:pPr>
      <w:rPr>
        <w:rFonts w:hint="default"/>
        <w:lang w:val="en-US" w:eastAsia="en-US" w:bidi="ar-SA"/>
      </w:rPr>
    </w:lvl>
  </w:abstractNum>
  <w:abstractNum w:abstractNumId="84" w15:restartNumberingAfterBreak="0">
    <w:nsid w:val="714700A4"/>
    <w:multiLevelType w:val="hybridMultilevel"/>
    <w:tmpl w:val="6028575E"/>
    <w:lvl w:ilvl="0" w:tplc="221E35DC">
      <w:start w:val="1"/>
      <w:numFmt w:val="decimal"/>
      <w:lvlText w:val="(%1)"/>
      <w:lvlJc w:val="left"/>
      <w:pPr>
        <w:ind w:left="274" w:hanging="311"/>
        <w:jc w:val="left"/>
      </w:pPr>
      <w:rPr>
        <w:rFonts w:ascii="Arial" w:eastAsia="Arial" w:hAnsi="Arial" w:cs="Arial" w:hint="default"/>
        <w:b/>
        <w:bCs/>
        <w:i w:val="0"/>
        <w:iCs w:val="0"/>
        <w:spacing w:val="0"/>
        <w:w w:val="99"/>
        <w:sz w:val="18"/>
        <w:szCs w:val="18"/>
        <w:lang w:val="en-US" w:eastAsia="en-US" w:bidi="ar-SA"/>
      </w:rPr>
    </w:lvl>
    <w:lvl w:ilvl="1" w:tplc="8FBCB282">
      <w:numFmt w:val="bullet"/>
      <w:lvlText w:val="•"/>
      <w:lvlJc w:val="left"/>
      <w:pPr>
        <w:ind w:left="744" w:hanging="311"/>
      </w:pPr>
      <w:rPr>
        <w:rFonts w:hint="default"/>
        <w:lang w:val="en-US" w:eastAsia="en-US" w:bidi="ar-SA"/>
      </w:rPr>
    </w:lvl>
    <w:lvl w:ilvl="2" w:tplc="AED231DC">
      <w:numFmt w:val="bullet"/>
      <w:lvlText w:val="•"/>
      <w:lvlJc w:val="left"/>
      <w:pPr>
        <w:ind w:left="1208" w:hanging="311"/>
      </w:pPr>
      <w:rPr>
        <w:rFonts w:hint="default"/>
        <w:lang w:val="en-US" w:eastAsia="en-US" w:bidi="ar-SA"/>
      </w:rPr>
    </w:lvl>
    <w:lvl w:ilvl="3" w:tplc="10C0EAE0">
      <w:numFmt w:val="bullet"/>
      <w:lvlText w:val="•"/>
      <w:lvlJc w:val="left"/>
      <w:pPr>
        <w:ind w:left="1672" w:hanging="311"/>
      </w:pPr>
      <w:rPr>
        <w:rFonts w:hint="default"/>
        <w:lang w:val="en-US" w:eastAsia="en-US" w:bidi="ar-SA"/>
      </w:rPr>
    </w:lvl>
    <w:lvl w:ilvl="4" w:tplc="53542072">
      <w:numFmt w:val="bullet"/>
      <w:lvlText w:val="•"/>
      <w:lvlJc w:val="left"/>
      <w:pPr>
        <w:ind w:left="2136" w:hanging="311"/>
      </w:pPr>
      <w:rPr>
        <w:rFonts w:hint="default"/>
        <w:lang w:val="en-US" w:eastAsia="en-US" w:bidi="ar-SA"/>
      </w:rPr>
    </w:lvl>
    <w:lvl w:ilvl="5" w:tplc="3B80FDFA">
      <w:numFmt w:val="bullet"/>
      <w:lvlText w:val="•"/>
      <w:lvlJc w:val="left"/>
      <w:pPr>
        <w:ind w:left="2600" w:hanging="311"/>
      </w:pPr>
      <w:rPr>
        <w:rFonts w:hint="default"/>
        <w:lang w:val="en-US" w:eastAsia="en-US" w:bidi="ar-SA"/>
      </w:rPr>
    </w:lvl>
    <w:lvl w:ilvl="6" w:tplc="E60CF140">
      <w:numFmt w:val="bullet"/>
      <w:lvlText w:val="•"/>
      <w:lvlJc w:val="left"/>
      <w:pPr>
        <w:ind w:left="3064" w:hanging="311"/>
      </w:pPr>
      <w:rPr>
        <w:rFonts w:hint="default"/>
        <w:lang w:val="en-US" w:eastAsia="en-US" w:bidi="ar-SA"/>
      </w:rPr>
    </w:lvl>
    <w:lvl w:ilvl="7" w:tplc="CD9C8F74">
      <w:numFmt w:val="bullet"/>
      <w:lvlText w:val="•"/>
      <w:lvlJc w:val="left"/>
      <w:pPr>
        <w:ind w:left="3528" w:hanging="311"/>
      </w:pPr>
      <w:rPr>
        <w:rFonts w:hint="default"/>
        <w:lang w:val="en-US" w:eastAsia="en-US" w:bidi="ar-SA"/>
      </w:rPr>
    </w:lvl>
    <w:lvl w:ilvl="8" w:tplc="BBB83138">
      <w:numFmt w:val="bullet"/>
      <w:lvlText w:val="•"/>
      <w:lvlJc w:val="left"/>
      <w:pPr>
        <w:ind w:left="3992" w:hanging="311"/>
      </w:pPr>
      <w:rPr>
        <w:rFonts w:hint="default"/>
        <w:lang w:val="en-US" w:eastAsia="en-US" w:bidi="ar-SA"/>
      </w:rPr>
    </w:lvl>
  </w:abstractNum>
  <w:abstractNum w:abstractNumId="85" w15:restartNumberingAfterBreak="0">
    <w:nsid w:val="714B1088"/>
    <w:multiLevelType w:val="hybridMultilevel"/>
    <w:tmpl w:val="AE1010EA"/>
    <w:lvl w:ilvl="0" w:tplc="37D088D8">
      <w:start w:val="2"/>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3DFAFD44">
      <w:numFmt w:val="bullet"/>
      <w:lvlText w:val="•"/>
      <w:lvlJc w:val="left"/>
      <w:pPr>
        <w:ind w:left="744" w:hanging="311"/>
      </w:pPr>
      <w:rPr>
        <w:rFonts w:hint="default"/>
        <w:lang w:val="en-US" w:eastAsia="en-US" w:bidi="ar-SA"/>
      </w:rPr>
    </w:lvl>
    <w:lvl w:ilvl="2" w:tplc="D1D44436">
      <w:numFmt w:val="bullet"/>
      <w:lvlText w:val="•"/>
      <w:lvlJc w:val="left"/>
      <w:pPr>
        <w:ind w:left="1208" w:hanging="311"/>
      </w:pPr>
      <w:rPr>
        <w:rFonts w:hint="default"/>
        <w:lang w:val="en-US" w:eastAsia="en-US" w:bidi="ar-SA"/>
      </w:rPr>
    </w:lvl>
    <w:lvl w:ilvl="3" w:tplc="2C040EF4">
      <w:numFmt w:val="bullet"/>
      <w:lvlText w:val="•"/>
      <w:lvlJc w:val="left"/>
      <w:pPr>
        <w:ind w:left="1672" w:hanging="311"/>
      </w:pPr>
      <w:rPr>
        <w:rFonts w:hint="default"/>
        <w:lang w:val="en-US" w:eastAsia="en-US" w:bidi="ar-SA"/>
      </w:rPr>
    </w:lvl>
    <w:lvl w:ilvl="4" w:tplc="FDF43278">
      <w:numFmt w:val="bullet"/>
      <w:lvlText w:val="•"/>
      <w:lvlJc w:val="left"/>
      <w:pPr>
        <w:ind w:left="2136" w:hanging="311"/>
      </w:pPr>
      <w:rPr>
        <w:rFonts w:hint="default"/>
        <w:lang w:val="en-US" w:eastAsia="en-US" w:bidi="ar-SA"/>
      </w:rPr>
    </w:lvl>
    <w:lvl w:ilvl="5" w:tplc="AF62E42A">
      <w:numFmt w:val="bullet"/>
      <w:lvlText w:val="•"/>
      <w:lvlJc w:val="left"/>
      <w:pPr>
        <w:ind w:left="2600" w:hanging="311"/>
      </w:pPr>
      <w:rPr>
        <w:rFonts w:hint="default"/>
        <w:lang w:val="en-US" w:eastAsia="en-US" w:bidi="ar-SA"/>
      </w:rPr>
    </w:lvl>
    <w:lvl w:ilvl="6" w:tplc="CED69F74">
      <w:numFmt w:val="bullet"/>
      <w:lvlText w:val="•"/>
      <w:lvlJc w:val="left"/>
      <w:pPr>
        <w:ind w:left="3064" w:hanging="311"/>
      </w:pPr>
      <w:rPr>
        <w:rFonts w:hint="default"/>
        <w:lang w:val="en-US" w:eastAsia="en-US" w:bidi="ar-SA"/>
      </w:rPr>
    </w:lvl>
    <w:lvl w:ilvl="7" w:tplc="B70486DA">
      <w:numFmt w:val="bullet"/>
      <w:lvlText w:val="•"/>
      <w:lvlJc w:val="left"/>
      <w:pPr>
        <w:ind w:left="3528" w:hanging="311"/>
      </w:pPr>
      <w:rPr>
        <w:rFonts w:hint="default"/>
        <w:lang w:val="en-US" w:eastAsia="en-US" w:bidi="ar-SA"/>
      </w:rPr>
    </w:lvl>
    <w:lvl w:ilvl="8" w:tplc="E4C885C8">
      <w:numFmt w:val="bullet"/>
      <w:lvlText w:val="•"/>
      <w:lvlJc w:val="left"/>
      <w:pPr>
        <w:ind w:left="3992" w:hanging="311"/>
      </w:pPr>
      <w:rPr>
        <w:rFonts w:hint="default"/>
        <w:lang w:val="en-US" w:eastAsia="en-US" w:bidi="ar-SA"/>
      </w:rPr>
    </w:lvl>
  </w:abstractNum>
  <w:abstractNum w:abstractNumId="86" w15:restartNumberingAfterBreak="0">
    <w:nsid w:val="715D5A13"/>
    <w:multiLevelType w:val="multilevel"/>
    <w:tmpl w:val="C310F7A0"/>
    <w:lvl w:ilvl="0">
      <w:start w:val="19"/>
      <w:numFmt w:val="decimal"/>
      <w:lvlText w:val="%1"/>
      <w:lvlJc w:val="left"/>
      <w:pPr>
        <w:ind w:left="850" w:hanging="576"/>
        <w:jc w:val="left"/>
      </w:pPr>
      <w:rPr>
        <w:rFonts w:hint="default"/>
        <w:lang w:val="en-US" w:eastAsia="en-US" w:bidi="ar-SA"/>
      </w:rPr>
    </w:lvl>
    <w:lvl w:ilvl="1">
      <w:start w:val="55"/>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727" w:hanging="576"/>
      </w:pPr>
      <w:rPr>
        <w:rFonts w:hint="default"/>
        <w:lang w:val="en-US" w:eastAsia="en-US" w:bidi="ar-SA"/>
      </w:rPr>
    </w:lvl>
    <w:lvl w:ilvl="3">
      <w:numFmt w:val="bullet"/>
      <w:lvlText w:val="•"/>
      <w:lvlJc w:val="left"/>
      <w:pPr>
        <w:ind w:left="2160" w:hanging="576"/>
      </w:pPr>
      <w:rPr>
        <w:rFonts w:hint="default"/>
        <w:lang w:val="en-US" w:eastAsia="en-US" w:bidi="ar-SA"/>
      </w:rPr>
    </w:lvl>
    <w:lvl w:ilvl="4">
      <w:numFmt w:val="bullet"/>
      <w:lvlText w:val="•"/>
      <w:lvlJc w:val="left"/>
      <w:pPr>
        <w:ind w:left="2594" w:hanging="576"/>
      </w:pPr>
      <w:rPr>
        <w:rFonts w:hint="default"/>
        <w:lang w:val="en-US" w:eastAsia="en-US" w:bidi="ar-SA"/>
      </w:rPr>
    </w:lvl>
    <w:lvl w:ilvl="5">
      <w:numFmt w:val="bullet"/>
      <w:lvlText w:val="•"/>
      <w:lvlJc w:val="left"/>
      <w:pPr>
        <w:ind w:left="3027" w:hanging="576"/>
      </w:pPr>
      <w:rPr>
        <w:rFonts w:hint="default"/>
        <w:lang w:val="en-US" w:eastAsia="en-US" w:bidi="ar-SA"/>
      </w:rPr>
    </w:lvl>
    <w:lvl w:ilvl="6">
      <w:numFmt w:val="bullet"/>
      <w:lvlText w:val="•"/>
      <w:lvlJc w:val="left"/>
      <w:pPr>
        <w:ind w:left="3461" w:hanging="576"/>
      </w:pPr>
      <w:rPr>
        <w:rFonts w:hint="default"/>
        <w:lang w:val="en-US" w:eastAsia="en-US" w:bidi="ar-SA"/>
      </w:rPr>
    </w:lvl>
    <w:lvl w:ilvl="7">
      <w:numFmt w:val="bullet"/>
      <w:lvlText w:val="•"/>
      <w:lvlJc w:val="left"/>
      <w:pPr>
        <w:ind w:left="3894" w:hanging="576"/>
      </w:pPr>
      <w:rPr>
        <w:rFonts w:hint="default"/>
        <w:lang w:val="en-US" w:eastAsia="en-US" w:bidi="ar-SA"/>
      </w:rPr>
    </w:lvl>
    <w:lvl w:ilvl="8">
      <w:numFmt w:val="bullet"/>
      <w:lvlText w:val="•"/>
      <w:lvlJc w:val="left"/>
      <w:pPr>
        <w:ind w:left="4328" w:hanging="576"/>
      </w:pPr>
      <w:rPr>
        <w:rFonts w:hint="default"/>
        <w:lang w:val="en-US" w:eastAsia="en-US" w:bidi="ar-SA"/>
      </w:rPr>
    </w:lvl>
  </w:abstractNum>
  <w:abstractNum w:abstractNumId="87" w15:restartNumberingAfterBreak="0">
    <w:nsid w:val="71DB3809"/>
    <w:multiLevelType w:val="multilevel"/>
    <w:tmpl w:val="FD2E7E2C"/>
    <w:lvl w:ilvl="0">
      <w:start w:val="19"/>
      <w:numFmt w:val="decimal"/>
      <w:lvlText w:val="%1"/>
      <w:lvlJc w:val="left"/>
      <w:pPr>
        <w:ind w:left="274" w:hanging="630"/>
        <w:jc w:val="left"/>
      </w:pPr>
      <w:rPr>
        <w:rFonts w:hint="default"/>
        <w:lang w:val="en-US" w:eastAsia="en-US" w:bidi="ar-SA"/>
      </w:rPr>
    </w:lvl>
    <w:lvl w:ilvl="1">
      <w:start w:val="21"/>
      <w:numFmt w:val="decimal"/>
      <w:lvlText w:val="%1.%2"/>
      <w:lvlJc w:val="left"/>
      <w:pPr>
        <w:ind w:left="274" w:hanging="630"/>
        <w:jc w:val="right"/>
      </w:pPr>
      <w:rPr>
        <w:rFonts w:ascii="Arial" w:eastAsia="Arial" w:hAnsi="Arial" w:cs="Arial" w:hint="default"/>
        <w:b/>
        <w:bCs/>
        <w:i w:val="0"/>
        <w:iCs w:val="0"/>
        <w:spacing w:val="0"/>
        <w:w w:val="99"/>
        <w:sz w:val="18"/>
        <w:szCs w:val="18"/>
        <w:lang w:val="en-US" w:eastAsia="en-US" w:bidi="ar-SA"/>
      </w:rPr>
    </w:lvl>
    <w:lvl w:ilvl="2">
      <w:start w:val="2"/>
      <w:numFmt w:val="decimal"/>
      <w:lvlText w:val="(%3)"/>
      <w:lvlJc w:val="left"/>
      <w:pPr>
        <w:ind w:left="274" w:hanging="311"/>
        <w:jc w:val="left"/>
      </w:pPr>
      <w:rPr>
        <w:rFonts w:ascii="Arial" w:eastAsia="Arial" w:hAnsi="Arial" w:cs="Arial" w:hint="default"/>
        <w:b/>
        <w:bCs/>
        <w:i w:val="0"/>
        <w:iCs w:val="0"/>
        <w:spacing w:val="0"/>
        <w:w w:val="99"/>
        <w:sz w:val="18"/>
        <w:szCs w:val="18"/>
        <w:lang w:val="en-US" w:eastAsia="en-US" w:bidi="ar-SA"/>
      </w:rPr>
    </w:lvl>
    <w:lvl w:ilvl="3">
      <w:start w:val="1"/>
      <w:numFmt w:val="lowerLetter"/>
      <w:lvlText w:val="(%4)"/>
      <w:lvlJc w:val="left"/>
      <w:pPr>
        <w:ind w:left="274" w:hanging="290"/>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4">
      <w:numFmt w:val="bullet"/>
      <w:lvlText w:val="•"/>
      <w:lvlJc w:val="left"/>
      <w:pPr>
        <w:ind w:left="173" w:hanging="290"/>
      </w:pPr>
      <w:rPr>
        <w:rFonts w:hint="default"/>
        <w:lang w:val="en-US" w:eastAsia="en-US" w:bidi="ar-SA"/>
      </w:rPr>
    </w:lvl>
    <w:lvl w:ilvl="5">
      <w:numFmt w:val="bullet"/>
      <w:lvlText w:val="•"/>
      <w:lvlJc w:val="left"/>
      <w:pPr>
        <w:ind w:left="137" w:hanging="290"/>
      </w:pPr>
      <w:rPr>
        <w:rFonts w:hint="default"/>
        <w:lang w:val="en-US" w:eastAsia="en-US" w:bidi="ar-SA"/>
      </w:rPr>
    </w:lvl>
    <w:lvl w:ilvl="6">
      <w:numFmt w:val="bullet"/>
      <w:lvlText w:val="•"/>
      <w:lvlJc w:val="left"/>
      <w:pPr>
        <w:ind w:left="102" w:hanging="290"/>
      </w:pPr>
      <w:rPr>
        <w:rFonts w:hint="default"/>
        <w:lang w:val="en-US" w:eastAsia="en-US" w:bidi="ar-SA"/>
      </w:rPr>
    </w:lvl>
    <w:lvl w:ilvl="7">
      <w:numFmt w:val="bullet"/>
      <w:lvlText w:val="•"/>
      <w:lvlJc w:val="left"/>
      <w:pPr>
        <w:ind w:left="66" w:hanging="290"/>
      </w:pPr>
      <w:rPr>
        <w:rFonts w:hint="default"/>
        <w:lang w:val="en-US" w:eastAsia="en-US" w:bidi="ar-SA"/>
      </w:rPr>
    </w:lvl>
    <w:lvl w:ilvl="8">
      <w:numFmt w:val="bullet"/>
      <w:lvlText w:val="•"/>
      <w:lvlJc w:val="left"/>
      <w:pPr>
        <w:ind w:left="31" w:hanging="290"/>
      </w:pPr>
      <w:rPr>
        <w:rFonts w:hint="default"/>
        <w:lang w:val="en-US" w:eastAsia="en-US" w:bidi="ar-SA"/>
      </w:rPr>
    </w:lvl>
  </w:abstractNum>
  <w:abstractNum w:abstractNumId="88" w15:restartNumberingAfterBreak="0">
    <w:nsid w:val="722C4DE6"/>
    <w:multiLevelType w:val="hybridMultilevel"/>
    <w:tmpl w:val="4FBA0B22"/>
    <w:lvl w:ilvl="0" w:tplc="8856EA84">
      <w:start w:val="1"/>
      <w:numFmt w:val="lowerLetter"/>
      <w:lvlText w:val="(%1)"/>
      <w:lvlJc w:val="left"/>
      <w:pPr>
        <w:ind w:left="786" w:hanging="29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802EFB36">
      <w:numFmt w:val="bullet"/>
      <w:lvlText w:val="•"/>
      <w:lvlJc w:val="left"/>
      <w:pPr>
        <w:ind w:left="1194" w:hanging="295"/>
      </w:pPr>
      <w:rPr>
        <w:rFonts w:hint="default"/>
        <w:lang w:val="en-US" w:eastAsia="en-US" w:bidi="ar-SA"/>
      </w:rPr>
    </w:lvl>
    <w:lvl w:ilvl="2" w:tplc="D2BE4F28">
      <w:numFmt w:val="bullet"/>
      <w:lvlText w:val="•"/>
      <w:lvlJc w:val="left"/>
      <w:pPr>
        <w:ind w:left="1608" w:hanging="295"/>
      </w:pPr>
      <w:rPr>
        <w:rFonts w:hint="default"/>
        <w:lang w:val="en-US" w:eastAsia="en-US" w:bidi="ar-SA"/>
      </w:rPr>
    </w:lvl>
    <w:lvl w:ilvl="3" w:tplc="2A46184E">
      <w:numFmt w:val="bullet"/>
      <w:lvlText w:val="•"/>
      <w:lvlJc w:val="left"/>
      <w:pPr>
        <w:ind w:left="2022" w:hanging="295"/>
      </w:pPr>
      <w:rPr>
        <w:rFonts w:hint="default"/>
        <w:lang w:val="en-US" w:eastAsia="en-US" w:bidi="ar-SA"/>
      </w:rPr>
    </w:lvl>
    <w:lvl w:ilvl="4" w:tplc="D5526512">
      <w:numFmt w:val="bullet"/>
      <w:lvlText w:val="•"/>
      <w:lvlJc w:val="left"/>
      <w:pPr>
        <w:ind w:left="2436" w:hanging="295"/>
      </w:pPr>
      <w:rPr>
        <w:rFonts w:hint="default"/>
        <w:lang w:val="en-US" w:eastAsia="en-US" w:bidi="ar-SA"/>
      </w:rPr>
    </w:lvl>
    <w:lvl w:ilvl="5" w:tplc="DE7846E8">
      <w:numFmt w:val="bullet"/>
      <w:lvlText w:val="•"/>
      <w:lvlJc w:val="left"/>
      <w:pPr>
        <w:ind w:left="2850" w:hanging="295"/>
      </w:pPr>
      <w:rPr>
        <w:rFonts w:hint="default"/>
        <w:lang w:val="en-US" w:eastAsia="en-US" w:bidi="ar-SA"/>
      </w:rPr>
    </w:lvl>
    <w:lvl w:ilvl="6" w:tplc="C5C483D2">
      <w:numFmt w:val="bullet"/>
      <w:lvlText w:val="•"/>
      <w:lvlJc w:val="left"/>
      <w:pPr>
        <w:ind w:left="3264" w:hanging="295"/>
      </w:pPr>
      <w:rPr>
        <w:rFonts w:hint="default"/>
        <w:lang w:val="en-US" w:eastAsia="en-US" w:bidi="ar-SA"/>
      </w:rPr>
    </w:lvl>
    <w:lvl w:ilvl="7" w:tplc="B3A2EB0C">
      <w:numFmt w:val="bullet"/>
      <w:lvlText w:val="•"/>
      <w:lvlJc w:val="left"/>
      <w:pPr>
        <w:ind w:left="3678" w:hanging="295"/>
      </w:pPr>
      <w:rPr>
        <w:rFonts w:hint="default"/>
        <w:lang w:val="en-US" w:eastAsia="en-US" w:bidi="ar-SA"/>
      </w:rPr>
    </w:lvl>
    <w:lvl w:ilvl="8" w:tplc="C32C093E">
      <w:numFmt w:val="bullet"/>
      <w:lvlText w:val="•"/>
      <w:lvlJc w:val="left"/>
      <w:pPr>
        <w:ind w:left="4092" w:hanging="295"/>
      </w:pPr>
      <w:rPr>
        <w:rFonts w:hint="default"/>
        <w:lang w:val="en-US" w:eastAsia="en-US" w:bidi="ar-SA"/>
      </w:rPr>
    </w:lvl>
  </w:abstractNum>
  <w:abstractNum w:abstractNumId="89" w15:restartNumberingAfterBreak="0">
    <w:nsid w:val="72BD1DAD"/>
    <w:multiLevelType w:val="hybridMultilevel"/>
    <w:tmpl w:val="4516F44C"/>
    <w:lvl w:ilvl="0" w:tplc="A5AE9F36">
      <w:start w:val="13"/>
      <w:numFmt w:val="lowerLetter"/>
      <w:lvlText w:val="(%1)"/>
      <w:lvlJc w:val="left"/>
      <w:pPr>
        <w:ind w:left="274" w:hanging="35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4DEA66FA">
      <w:numFmt w:val="bullet"/>
      <w:lvlText w:val="•"/>
      <w:lvlJc w:val="left"/>
      <w:pPr>
        <w:ind w:left="744" w:hanging="354"/>
      </w:pPr>
      <w:rPr>
        <w:rFonts w:hint="default"/>
        <w:lang w:val="en-US" w:eastAsia="en-US" w:bidi="ar-SA"/>
      </w:rPr>
    </w:lvl>
    <w:lvl w:ilvl="2" w:tplc="128ABFF0">
      <w:numFmt w:val="bullet"/>
      <w:lvlText w:val="•"/>
      <w:lvlJc w:val="left"/>
      <w:pPr>
        <w:ind w:left="1208" w:hanging="354"/>
      </w:pPr>
      <w:rPr>
        <w:rFonts w:hint="default"/>
        <w:lang w:val="en-US" w:eastAsia="en-US" w:bidi="ar-SA"/>
      </w:rPr>
    </w:lvl>
    <w:lvl w:ilvl="3" w:tplc="0BFC1520">
      <w:numFmt w:val="bullet"/>
      <w:lvlText w:val="•"/>
      <w:lvlJc w:val="left"/>
      <w:pPr>
        <w:ind w:left="1672" w:hanging="354"/>
      </w:pPr>
      <w:rPr>
        <w:rFonts w:hint="default"/>
        <w:lang w:val="en-US" w:eastAsia="en-US" w:bidi="ar-SA"/>
      </w:rPr>
    </w:lvl>
    <w:lvl w:ilvl="4" w:tplc="E8CA3926">
      <w:numFmt w:val="bullet"/>
      <w:lvlText w:val="•"/>
      <w:lvlJc w:val="left"/>
      <w:pPr>
        <w:ind w:left="2136" w:hanging="354"/>
      </w:pPr>
      <w:rPr>
        <w:rFonts w:hint="default"/>
        <w:lang w:val="en-US" w:eastAsia="en-US" w:bidi="ar-SA"/>
      </w:rPr>
    </w:lvl>
    <w:lvl w:ilvl="5" w:tplc="CC14918A">
      <w:numFmt w:val="bullet"/>
      <w:lvlText w:val="•"/>
      <w:lvlJc w:val="left"/>
      <w:pPr>
        <w:ind w:left="2600" w:hanging="354"/>
      </w:pPr>
      <w:rPr>
        <w:rFonts w:hint="default"/>
        <w:lang w:val="en-US" w:eastAsia="en-US" w:bidi="ar-SA"/>
      </w:rPr>
    </w:lvl>
    <w:lvl w:ilvl="6" w:tplc="BFFEEB60">
      <w:numFmt w:val="bullet"/>
      <w:lvlText w:val="•"/>
      <w:lvlJc w:val="left"/>
      <w:pPr>
        <w:ind w:left="3064" w:hanging="354"/>
      </w:pPr>
      <w:rPr>
        <w:rFonts w:hint="default"/>
        <w:lang w:val="en-US" w:eastAsia="en-US" w:bidi="ar-SA"/>
      </w:rPr>
    </w:lvl>
    <w:lvl w:ilvl="7" w:tplc="81C4A672">
      <w:numFmt w:val="bullet"/>
      <w:lvlText w:val="•"/>
      <w:lvlJc w:val="left"/>
      <w:pPr>
        <w:ind w:left="3528" w:hanging="354"/>
      </w:pPr>
      <w:rPr>
        <w:rFonts w:hint="default"/>
        <w:lang w:val="en-US" w:eastAsia="en-US" w:bidi="ar-SA"/>
      </w:rPr>
    </w:lvl>
    <w:lvl w:ilvl="8" w:tplc="11402A6C">
      <w:numFmt w:val="bullet"/>
      <w:lvlText w:val="•"/>
      <w:lvlJc w:val="left"/>
      <w:pPr>
        <w:ind w:left="3992" w:hanging="354"/>
      </w:pPr>
      <w:rPr>
        <w:rFonts w:hint="default"/>
        <w:lang w:val="en-US" w:eastAsia="en-US" w:bidi="ar-SA"/>
      </w:rPr>
    </w:lvl>
  </w:abstractNum>
  <w:abstractNum w:abstractNumId="90" w15:restartNumberingAfterBreak="0">
    <w:nsid w:val="740C437B"/>
    <w:multiLevelType w:val="hybridMultilevel"/>
    <w:tmpl w:val="334E9CA8"/>
    <w:lvl w:ilvl="0" w:tplc="61705FE4">
      <w:start w:val="1"/>
      <w:numFmt w:val="decimal"/>
      <w:lvlText w:val="%1."/>
      <w:lvlJc w:val="left"/>
      <w:pPr>
        <w:ind w:left="198" w:hanging="23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3F38D296">
      <w:start w:val="1"/>
      <w:numFmt w:val="lowerLetter"/>
      <w:lvlText w:val="%2."/>
      <w:lvlJc w:val="left"/>
      <w:pPr>
        <w:ind w:left="198" w:hanging="214"/>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42E01EAC">
      <w:numFmt w:val="bullet"/>
      <w:lvlText w:val="•"/>
      <w:lvlJc w:val="left"/>
      <w:pPr>
        <w:ind w:left="1183" w:hanging="214"/>
      </w:pPr>
      <w:rPr>
        <w:rFonts w:hint="default"/>
        <w:lang w:val="en-US" w:eastAsia="en-US" w:bidi="ar-SA"/>
      </w:rPr>
    </w:lvl>
    <w:lvl w:ilvl="3" w:tplc="24622878">
      <w:numFmt w:val="bullet"/>
      <w:lvlText w:val="•"/>
      <w:lvlJc w:val="left"/>
      <w:pPr>
        <w:ind w:left="1675" w:hanging="214"/>
      </w:pPr>
      <w:rPr>
        <w:rFonts w:hint="default"/>
        <w:lang w:val="en-US" w:eastAsia="en-US" w:bidi="ar-SA"/>
      </w:rPr>
    </w:lvl>
    <w:lvl w:ilvl="4" w:tplc="CB340F78">
      <w:numFmt w:val="bullet"/>
      <w:lvlText w:val="•"/>
      <w:lvlJc w:val="left"/>
      <w:pPr>
        <w:ind w:left="2167" w:hanging="214"/>
      </w:pPr>
      <w:rPr>
        <w:rFonts w:hint="default"/>
        <w:lang w:val="en-US" w:eastAsia="en-US" w:bidi="ar-SA"/>
      </w:rPr>
    </w:lvl>
    <w:lvl w:ilvl="5" w:tplc="D436BAB4">
      <w:numFmt w:val="bullet"/>
      <w:lvlText w:val="•"/>
      <w:lvlJc w:val="left"/>
      <w:pPr>
        <w:ind w:left="2659" w:hanging="214"/>
      </w:pPr>
      <w:rPr>
        <w:rFonts w:hint="default"/>
        <w:lang w:val="en-US" w:eastAsia="en-US" w:bidi="ar-SA"/>
      </w:rPr>
    </w:lvl>
    <w:lvl w:ilvl="6" w:tplc="2134309A">
      <w:numFmt w:val="bullet"/>
      <w:lvlText w:val="•"/>
      <w:lvlJc w:val="left"/>
      <w:pPr>
        <w:ind w:left="3151" w:hanging="214"/>
      </w:pPr>
      <w:rPr>
        <w:rFonts w:hint="default"/>
        <w:lang w:val="en-US" w:eastAsia="en-US" w:bidi="ar-SA"/>
      </w:rPr>
    </w:lvl>
    <w:lvl w:ilvl="7" w:tplc="E4AC460E">
      <w:numFmt w:val="bullet"/>
      <w:lvlText w:val="•"/>
      <w:lvlJc w:val="left"/>
      <w:pPr>
        <w:ind w:left="3643" w:hanging="214"/>
      </w:pPr>
      <w:rPr>
        <w:rFonts w:hint="default"/>
        <w:lang w:val="en-US" w:eastAsia="en-US" w:bidi="ar-SA"/>
      </w:rPr>
    </w:lvl>
    <w:lvl w:ilvl="8" w:tplc="054A483E">
      <w:numFmt w:val="bullet"/>
      <w:lvlText w:val="•"/>
      <w:lvlJc w:val="left"/>
      <w:pPr>
        <w:ind w:left="4135" w:hanging="214"/>
      </w:pPr>
      <w:rPr>
        <w:rFonts w:hint="default"/>
        <w:lang w:val="en-US" w:eastAsia="en-US" w:bidi="ar-SA"/>
      </w:rPr>
    </w:lvl>
  </w:abstractNum>
  <w:abstractNum w:abstractNumId="91" w15:restartNumberingAfterBreak="0">
    <w:nsid w:val="752F6078"/>
    <w:multiLevelType w:val="multilevel"/>
    <w:tmpl w:val="359CFE26"/>
    <w:lvl w:ilvl="0">
      <w:start w:val="19"/>
      <w:numFmt w:val="decimal"/>
      <w:lvlText w:val="%1"/>
      <w:lvlJc w:val="left"/>
      <w:pPr>
        <w:ind w:left="850" w:hanging="576"/>
        <w:jc w:val="left"/>
      </w:pPr>
      <w:rPr>
        <w:rFonts w:hint="default"/>
        <w:lang w:val="en-US" w:eastAsia="en-US" w:bidi="ar-SA"/>
      </w:rPr>
    </w:lvl>
    <w:lvl w:ilvl="1">
      <w:start w:val="96"/>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727" w:hanging="576"/>
      </w:pPr>
      <w:rPr>
        <w:rFonts w:hint="default"/>
        <w:lang w:val="en-US" w:eastAsia="en-US" w:bidi="ar-SA"/>
      </w:rPr>
    </w:lvl>
    <w:lvl w:ilvl="3">
      <w:numFmt w:val="bullet"/>
      <w:lvlText w:val="•"/>
      <w:lvlJc w:val="left"/>
      <w:pPr>
        <w:ind w:left="2160" w:hanging="576"/>
      </w:pPr>
      <w:rPr>
        <w:rFonts w:hint="default"/>
        <w:lang w:val="en-US" w:eastAsia="en-US" w:bidi="ar-SA"/>
      </w:rPr>
    </w:lvl>
    <w:lvl w:ilvl="4">
      <w:numFmt w:val="bullet"/>
      <w:lvlText w:val="•"/>
      <w:lvlJc w:val="left"/>
      <w:pPr>
        <w:ind w:left="2594" w:hanging="576"/>
      </w:pPr>
      <w:rPr>
        <w:rFonts w:hint="default"/>
        <w:lang w:val="en-US" w:eastAsia="en-US" w:bidi="ar-SA"/>
      </w:rPr>
    </w:lvl>
    <w:lvl w:ilvl="5">
      <w:numFmt w:val="bullet"/>
      <w:lvlText w:val="•"/>
      <w:lvlJc w:val="left"/>
      <w:pPr>
        <w:ind w:left="3027" w:hanging="576"/>
      </w:pPr>
      <w:rPr>
        <w:rFonts w:hint="default"/>
        <w:lang w:val="en-US" w:eastAsia="en-US" w:bidi="ar-SA"/>
      </w:rPr>
    </w:lvl>
    <w:lvl w:ilvl="6">
      <w:numFmt w:val="bullet"/>
      <w:lvlText w:val="•"/>
      <w:lvlJc w:val="left"/>
      <w:pPr>
        <w:ind w:left="3461" w:hanging="576"/>
      </w:pPr>
      <w:rPr>
        <w:rFonts w:hint="default"/>
        <w:lang w:val="en-US" w:eastAsia="en-US" w:bidi="ar-SA"/>
      </w:rPr>
    </w:lvl>
    <w:lvl w:ilvl="7">
      <w:numFmt w:val="bullet"/>
      <w:lvlText w:val="•"/>
      <w:lvlJc w:val="left"/>
      <w:pPr>
        <w:ind w:left="3894" w:hanging="576"/>
      </w:pPr>
      <w:rPr>
        <w:rFonts w:hint="default"/>
        <w:lang w:val="en-US" w:eastAsia="en-US" w:bidi="ar-SA"/>
      </w:rPr>
    </w:lvl>
    <w:lvl w:ilvl="8">
      <w:numFmt w:val="bullet"/>
      <w:lvlText w:val="•"/>
      <w:lvlJc w:val="left"/>
      <w:pPr>
        <w:ind w:left="4328" w:hanging="576"/>
      </w:pPr>
      <w:rPr>
        <w:rFonts w:hint="default"/>
        <w:lang w:val="en-US" w:eastAsia="en-US" w:bidi="ar-SA"/>
      </w:rPr>
    </w:lvl>
  </w:abstractNum>
  <w:abstractNum w:abstractNumId="92" w15:restartNumberingAfterBreak="0">
    <w:nsid w:val="764C20FC"/>
    <w:multiLevelType w:val="multilevel"/>
    <w:tmpl w:val="33ACAA36"/>
    <w:lvl w:ilvl="0">
      <w:start w:val="19"/>
      <w:numFmt w:val="decimal"/>
      <w:lvlText w:val="%1"/>
      <w:lvlJc w:val="left"/>
      <w:pPr>
        <w:ind w:left="850" w:hanging="576"/>
        <w:jc w:val="left"/>
      </w:pPr>
      <w:rPr>
        <w:rFonts w:hint="default"/>
        <w:lang w:val="en-US" w:eastAsia="en-US" w:bidi="ar-SA"/>
      </w:rPr>
    </w:lvl>
    <w:lvl w:ilvl="1">
      <w:start w:val="1"/>
      <w:numFmt w:val="decimalZero"/>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486" w:hanging="576"/>
      </w:pPr>
      <w:rPr>
        <w:rFonts w:hint="default"/>
        <w:lang w:val="en-US" w:eastAsia="en-US" w:bidi="ar-SA"/>
      </w:rPr>
    </w:lvl>
    <w:lvl w:ilvl="3">
      <w:numFmt w:val="bullet"/>
      <w:lvlText w:val="•"/>
      <w:lvlJc w:val="left"/>
      <w:pPr>
        <w:ind w:left="1799" w:hanging="576"/>
      </w:pPr>
      <w:rPr>
        <w:rFonts w:hint="default"/>
        <w:lang w:val="en-US" w:eastAsia="en-US" w:bidi="ar-SA"/>
      </w:rPr>
    </w:lvl>
    <w:lvl w:ilvl="4">
      <w:numFmt w:val="bullet"/>
      <w:lvlText w:val="•"/>
      <w:lvlJc w:val="left"/>
      <w:pPr>
        <w:ind w:left="2113" w:hanging="576"/>
      </w:pPr>
      <w:rPr>
        <w:rFonts w:hint="default"/>
        <w:lang w:val="en-US" w:eastAsia="en-US" w:bidi="ar-SA"/>
      </w:rPr>
    </w:lvl>
    <w:lvl w:ilvl="5">
      <w:numFmt w:val="bullet"/>
      <w:lvlText w:val="•"/>
      <w:lvlJc w:val="left"/>
      <w:pPr>
        <w:ind w:left="2426" w:hanging="576"/>
      </w:pPr>
      <w:rPr>
        <w:rFonts w:hint="default"/>
        <w:lang w:val="en-US" w:eastAsia="en-US" w:bidi="ar-SA"/>
      </w:rPr>
    </w:lvl>
    <w:lvl w:ilvl="6">
      <w:numFmt w:val="bullet"/>
      <w:lvlText w:val="•"/>
      <w:lvlJc w:val="left"/>
      <w:pPr>
        <w:ind w:left="2739" w:hanging="576"/>
      </w:pPr>
      <w:rPr>
        <w:rFonts w:hint="default"/>
        <w:lang w:val="en-US" w:eastAsia="en-US" w:bidi="ar-SA"/>
      </w:rPr>
    </w:lvl>
    <w:lvl w:ilvl="7">
      <w:numFmt w:val="bullet"/>
      <w:lvlText w:val="•"/>
      <w:lvlJc w:val="left"/>
      <w:pPr>
        <w:ind w:left="3053" w:hanging="576"/>
      </w:pPr>
      <w:rPr>
        <w:rFonts w:hint="default"/>
        <w:lang w:val="en-US" w:eastAsia="en-US" w:bidi="ar-SA"/>
      </w:rPr>
    </w:lvl>
    <w:lvl w:ilvl="8">
      <w:numFmt w:val="bullet"/>
      <w:lvlText w:val="•"/>
      <w:lvlJc w:val="left"/>
      <w:pPr>
        <w:ind w:left="3366" w:hanging="576"/>
      </w:pPr>
      <w:rPr>
        <w:rFonts w:hint="default"/>
        <w:lang w:val="en-US" w:eastAsia="en-US" w:bidi="ar-SA"/>
      </w:rPr>
    </w:lvl>
  </w:abstractNum>
  <w:abstractNum w:abstractNumId="93" w15:restartNumberingAfterBreak="0">
    <w:nsid w:val="770A1EEB"/>
    <w:multiLevelType w:val="multilevel"/>
    <w:tmpl w:val="A57CFCD8"/>
    <w:lvl w:ilvl="0">
      <w:start w:val="19"/>
      <w:numFmt w:val="decimal"/>
      <w:lvlText w:val="%1"/>
      <w:lvlJc w:val="left"/>
      <w:pPr>
        <w:ind w:left="850" w:hanging="576"/>
        <w:jc w:val="left"/>
      </w:pPr>
      <w:rPr>
        <w:rFonts w:hint="default"/>
        <w:lang w:val="en-US" w:eastAsia="en-US" w:bidi="ar-SA"/>
      </w:rPr>
    </w:lvl>
    <w:lvl w:ilvl="1">
      <w:start w:val="10"/>
      <w:numFmt w:val="decimal"/>
      <w:lvlText w:val="%1.%2"/>
      <w:lvlJc w:val="left"/>
      <w:pPr>
        <w:ind w:left="850" w:hanging="576"/>
        <w:jc w:val="left"/>
      </w:pPr>
      <w:rPr>
        <w:rFonts w:ascii="Times New Roman" w:eastAsia="Times New Roman" w:hAnsi="Times New Roman" w:cs="Times New Roman" w:hint="default"/>
        <w:b w:val="0"/>
        <w:bCs w:val="0"/>
        <w:i w:val="0"/>
        <w:iCs w:val="0"/>
        <w:color w:val="0000E5"/>
        <w:spacing w:val="0"/>
        <w:w w:val="100"/>
        <w:sz w:val="14"/>
        <w:szCs w:val="14"/>
        <w:lang w:val="en-US" w:eastAsia="en-US" w:bidi="ar-SA"/>
      </w:rPr>
    </w:lvl>
    <w:lvl w:ilvl="2">
      <w:numFmt w:val="bullet"/>
      <w:lvlText w:val="•"/>
      <w:lvlJc w:val="left"/>
      <w:pPr>
        <w:ind w:left="1486" w:hanging="576"/>
      </w:pPr>
      <w:rPr>
        <w:rFonts w:hint="default"/>
        <w:lang w:val="en-US" w:eastAsia="en-US" w:bidi="ar-SA"/>
      </w:rPr>
    </w:lvl>
    <w:lvl w:ilvl="3">
      <w:numFmt w:val="bullet"/>
      <w:lvlText w:val="•"/>
      <w:lvlJc w:val="left"/>
      <w:pPr>
        <w:ind w:left="1799" w:hanging="576"/>
      </w:pPr>
      <w:rPr>
        <w:rFonts w:hint="default"/>
        <w:lang w:val="en-US" w:eastAsia="en-US" w:bidi="ar-SA"/>
      </w:rPr>
    </w:lvl>
    <w:lvl w:ilvl="4">
      <w:numFmt w:val="bullet"/>
      <w:lvlText w:val="•"/>
      <w:lvlJc w:val="left"/>
      <w:pPr>
        <w:ind w:left="2113" w:hanging="576"/>
      </w:pPr>
      <w:rPr>
        <w:rFonts w:hint="default"/>
        <w:lang w:val="en-US" w:eastAsia="en-US" w:bidi="ar-SA"/>
      </w:rPr>
    </w:lvl>
    <w:lvl w:ilvl="5">
      <w:numFmt w:val="bullet"/>
      <w:lvlText w:val="•"/>
      <w:lvlJc w:val="left"/>
      <w:pPr>
        <w:ind w:left="2426" w:hanging="576"/>
      </w:pPr>
      <w:rPr>
        <w:rFonts w:hint="default"/>
        <w:lang w:val="en-US" w:eastAsia="en-US" w:bidi="ar-SA"/>
      </w:rPr>
    </w:lvl>
    <w:lvl w:ilvl="6">
      <w:numFmt w:val="bullet"/>
      <w:lvlText w:val="•"/>
      <w:lvlJc w:val="left"/>
      <w:pPr>
        <w:ind w:left="2739" w:hanging="576"/>
      </w:pPr>
      <w:rPr>
        <w:rFonts w:hint="default"/>
        <w:lang w:val="en-US" w:eastAsia="en-US" w:bidi="ar-SA"/>
      </w:rPr>
    </w:lvl>
    <w:lvl w:ilvl="7">
      <w:numFmt w:val="bullet"/>
      <w:lvlText w:val="•"/>
      <w:lvlJc w:val="left"/>
      <w:pPr>
        <w:ind w:left="3053" w:hanging="576"/>
      </w:pPr>
      <w:rPr>
        <w:rFonts w:hint="default"/>
        <w:lang w:val="en-US" w:eastAsia="en-US" w:bidi="ar-SA"/>
      </w:rPr>
    </w:lvl>
    <w:lvl w:ilvl="8">
      <w:numFmt w:val="bullet"/>
      <w:lvlText w:val="•"/>
      <w:lvlJc w:val="left"/>
      <w:pPr>
        <w:ind w:left="3366" w:hanging="576"/>
      </w:pPr>
      <w:rPr>
        <w:rFonts w:hint="default"/>
        <w:lang w:val="en-US" w:eastAsia="en-US" w:bidi="ar-SA"/>
      </w:rPr>
    </w:lvl>
  </w:abstractNum>
  <w:abstractNum w:abstractNumId="94" w15:restartNumberingAfterBreak="0">
    <w:nsid w:val="77734063"/>
    <w:multiLevelType w:val="hybridMultilevel"/>
    <w:tmpl w:val="8C4A812C"/>
    <w:lvl w:ilvl="0" w:tplc="08B44544">
      <w:start w:val="2"/>
      <w:numFmt w:val="lowerLetter"/>
      <w:lvlText w:val="(%1)"/>
      <w:lvlJc w:val="left"/>
      <w:pPr>
        <w:ind w:left="274" w:hanging="297"/>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640121C">
      <w:numFmt w:val="bullet"/>
      <w:lvlText w:val="•"/>
      <w:lvlJc w:val="left"/>
      <w:pPr>
        <w:ind w:left="744" w:hanging="297"/>
      </w:pPr>
      <w:rPr>
        <w:rFonts w:hint="default"/>
        <w:lang w:val="en-US" w:eastAsia="en-US" w:bidi="ar-SA"/>
      </w:rPr>
    </w:lvl>
    <w:lvl w:ilvl="2" w:tplc="40D476CE">
      <w:numFmt w:val="bullet"/>
      <w:lvlText w:val="•"/>
      <w:lvlJc w:val="left"/>
      <w:pPr>
        <w:ind w:left="1208" w:hanging="297"/>
      </w:pPr>
      <w:rPr>
        <w:rFonts w:hint="default"/>
        <w:lang w:val="en-US" w:eastAsia="en-US" w:bidi="ar-SA"/>
      </w:rPr>
    </w:lvl>
    <w:lvl w:ilvl="3" w:tplc="37005F52">
      <w:numFmt w:val="bullet"/>
      <w:lvlText w:val="•"/>
      <w:lvlJc w:val="left"/>
      <w:pPr>
        <w:ind w:left="1672" w:hanging="297"/>
      </w:pPr>
      <w:rPr>
        <w:rFonts w:hint="default"/>
        <w:lang w:val="en-US" w:eastAsia="en-US" w:bidi="ar-SA"/>
      </w:rPr>
    </w:lvl>
    <w:lvl w:ilvl="4" w:tplc="4BEAC7D6">
      <w:numFmt w:val="bullet"/>
      <w:lvlText w:val="•"/>
      <w:lvlJc w:val="left"/>
      <w:pPr>
        <w:ind w:left="2136" w:hanging="297"/>
      </w:pPr>
      <w:rPr>
        <w:rFonts w:hint="default"/>
        <w:lang w:val="en-US" w:eastAsia="en-US" w:bidi="ar-SA"/>
      </w:rPr>
    </w:lvl>
    <w:lvl w:ilvl="5" w:tplc="F3325CD4">
      <w:numFmt w:val="bullet"/>
      <w:lvlText w:val="•"/>
      <w:lvlJc w:val="left"/>
      <w:pPr>
        <w:ind w:left="2600" w:hanging="297"/>
      </w:pPr>
      <w:rPr>
        <w:rFonts w:hint="default"/>
        <w:lang w:val="en-US" w:eastAsia="en-US" w:bidi="ar-SA"/>
      </w:rPr>
    </w:lvl>
    <w:lvl w:ilvl="6" w:tplc="8B024AC6">
      <w:numFmt w:val="bullet"/>
      <w:lvlText w:val="•"/>
      <w:lvlJc w:val="left"/>
      <w:pPr>
        <w:ind w:left="3064" w:hanging="297"/>
      </w:pPr>
      <w:rPr>
        <w:rFonts w:hint="default"/>
        <w:lang w:val="en-US" w:eastAsia="en-US" w:bidi="ar-SA"/>
      </w:rPr>
    </w:lvl>
    <w:lvl w:ilvl="7" w:tplc="23E0C862">
      <w:numFmt w:val="bullet"/>
      <w:lvlText w:val="•"/>
      <w:lvlJc w:val="left"/>
      <w:pPr>
        <w:ind w:left="3528" w:hanging="297"/>
      </w:pPr>
      <w:rPr>
        <w:rFonts w:hint="default"/>
        <w:lang w:val="en-US" w:eastAsia="en-US" w:bidi="ar-SA"/>
      </w:rPr>
    </w:lvl>
    <w:lvl w:ilvl="8" w:tplc="0F5471F4">
      <w:numFmt w:val="bullet"/>
      <w:lvlText w:val="•"/>
      <w:lvlJc w:val="left"/>
      <w:pPr>
        <w:ind w:left="3992" w:hanging="297"/>
      </w:pPr>
      <w:rPr>
        <w:rFonts w:hint="default"/>
        <w:lang w:val="en-US" w:eastAsia="en-US" w:bidi="ar-SA"/>
      </w:rPr>
    </w:lvl>
  </w:abstractNum>
  <w:abstractNum w:abstractNumId="95" w15:restartNumberingAfterBreak="0">
    <w:nsid w:val="778B745D"/>
    <w:multiLevelType w:val="multilevel"/>
    <w:tmpl w:val="AF6E7FCE"/>
    <w:lvl w:ilvl="0">
      <w:start w:val="19"/>
      <w:numFmt w:val="decimal"/>
      <w:lvlText w:val="%1"/>
      <w:lvlJc w:val="left"/>
      <w:pPr>
        <w:ind w:left="198" w:hanging="630"/>
        <w:jc w:val="left"/>
      </w:pPr>
      <w:rPr>
        <w:rFonts w:hint="default"/>
        <w:lang w:val="en-US" w:eastAsia="en-US" w:bidi="ar-SA"/>
      </w:rPr>
    </w:lvl>
    <w:lvl w:ilvl="1">
      <w:start w:val="96"/>
      <w:numFmt w:val="decimal"/>
      <w:lvlText w:val="%1.%2"/>
      <w:lvlJc w:val="left"/>
      <w:pPr>
        <w:ind w:left="198" w:hanging="630"/>
        <w:jc w:val="left"/>
      </w:pPr>
      <w:rPr>
        <w:rFonts w:ascii="Arial" w:eastAsia="Arial" w:hAnsi="Arial" w:cs="Arial" w:hint="default"/>
        <w:b/>
        <w:bCs/>
        <w:i w:val="0"/>
        <w:iCs w:val="0"/>
        <w:spacing w:val="0"/>
        <w:w w:val="99"/>
        <w:sz w:val="18"/>
        <w:szCs w:val="18"/>
        <w:lang w:val="en-US" w:eastAsia="en-US" w:bidi="ar-SA"/>
      </w:rPr>
    </w:lvl>
    <w:lvl w:ilvl="2">
      <w:start w:val="2"/>
      <w:numFmt w:val="decimal"/>
      <w:lvlText w:val="(%3)"/>
      <w:lvlJc w:val="left"/>
      <w:pPr>
        <w:ind w:left="725" w:hanging="311"/>
        <w:jc w:val="left"/>
      </w:pPr>
      <w:rPr>
        <w:rFonts w:ascii="Arial" w:eastAsia="Arial" w:hAnsi="Arial" w:cs="Arial" w:hint="default"/>
        <w:b/>
        <w:bCs/>
        <w:i w:val="0"/>
        <w:iCs w:val="0"/>
        <w:spacing w:val="0"/>
        <w:w w:val="99"/>
        <w:sz w:val="18"/>
        <w:szCs w:val="18"/>
        <w:lang w:val="en-US" w:eastAsia="en-US" w:bidi="ar-SA"/>
      </w:rPr>
    </w:lvl>
    <w:lvl w:ilvl="3">
      <w:numFmt w:val="bullet"/>
      <w:lvlText w:val="•"/>
      <w:lvlJc w:val="left"/>
      <w:pPr>
        <w:ind w:left="1697" w:hanging="311"/>
      </w:pPr>
      <w:rPr>
        <w:rFonts w:hint="default"/>
        <w:lang w:val="en-US" w:eastAsia="en-US" w:bidi="ar-SA"/>
      </w:rPr>
    </w:lvl>
    <w:lvl w:ilvl="4">
      <w:numFmt w:val="bullet"/>
      <w:lvlText w:val="•"/>
      <w:lvlJc w:val="left"/>
      <w:pPr>
        <w:ind w:left="2186" w:hanging="311"/>
      </w:pPr>
      <w:rPr>
        <w:rFonts w:hint="default"/>
        <w:lang w:val="en-US" w:eastAsia="en-US" w:bidi="ar-SA"/>
      </w:rPr>
    </w:lvl>
    <w:lvl w:ilvl="5">
      <w:numFmt w:val="bullet"/>
      <w:lvlText w:val="•"/>
      <w:lvlJc w:val="left"/>
      <w:pPr>
        <w:ind w:left="2675" w:hanging="311"/>
      </w:pPr>
      <w:rPr>
        <w:rFonts w:hint="default"/>
        <w:lang w:val="en-US" w:eastAsia="en-US" w:bidi="ar-SA"/>
      </w:rPr>
    </w:lvl>
    <w:lvl w:ilvl="6">
      <w:numFmt w:val="bullet"/>
      <w:lvlText w:val="•"/>
      <w:lvlJc w:val="left"/>
      <w:pPr>
        <w:ind w:left="3163" w:hanging="311"/>
      </w:pPr>
      <w:rPr>
        <w:rFonts w:hint="default"/>
        <w:lang w:val="en-US" w:eastAsia="en-US" w:bidi="ar-SA"/>
      </w:rPr>
    </w:lvl>
    <w:lvl w:ilvl="7">
      <w:numFmt w:val="bullet"/>
      <w:lvlText w:val="•"/>
      <w:lvlJc w:val="left"/>
      <w:pPr>
        <w:ind w:left="3652" w:hanging="311"/>
      </w:pPr>
      <w:rPr>
        <w:rFonts w:hint="default"/>
        <w:lang w:val="en-US" w:eastAsia="en-US" w:bidi="ar-SA"/>
      </w:rPr>
    </w:lvl>
    <w:lvl w:ilvl="8">
      <w:numFmt w:val="bullet"/>
      <w:lvlText w:val="•"/>
      <w:lvlJc w:val="left"/>
      <w:pPr>
        <w:ind w:left="4141" w:hanging="311"/>
      </w:pPr>
      <w:rPr>
        <w:rFonts w:hint="default"/>
        <w:lang w:val="en-US" w:eastAsia="en-US" w:bidi="ar-SA"/>
      </w:rPr>
    </w:lvl>
  </w:abstractNum>
  <w:abstractNum w:abstractNumId="96" w15:restartNumberingAfterBreak="0">
    <w:nsid w:val="79A5749C"/>
    <w:multiLevelType w:val="hybridMultilevel"/>
    <w:tmpl w:val="8B28210E"/>
    <w:lvl w:ilvl="0" w:tplc="74ECFD56">
      <w:start w:val="1"/>
      <w:numFmt w:val="decimal"/>
      <w:lvlText w:val="(%1)"/>
      <w:lvlJc w:val="left"/>
      <w:pPr>
        <w:ind w:left="802" w:hanging="311"/>
        <w:jc w:val="left"/>
      </w:pPr>
      <w:rPr>
        <w:rFonts w:ascii="Arial" w:eastAsia="Arial" w:hAnsi="Arial" w:cs="Arial" w:hint="default"/>
        <w:b/>
        <w:bCs/>
        <w:i w:val="0"/>
        <w:iCs w:val="0"/>
        <w:spacing w:val="0"/>
        <w:w w:val="99"/>
        <w:sz w:val="18"/>
        <w:szCs w:val="18"/>
        <w:lang w:val="en-US" w:eastAsia="en-US" w:bidi="ar-SA"/>
      </w:rPr>
    </w:lvl>
    <w:lvl w:ilvl="1" w:tplc="8F18211E">
      <w:numFmt w:val="bullet"/>
      <w:lvlText w:val="•"/>
      <w:lvlJc w:val="left"/>
      <w:pPr>
        <w:ind w:left="1212" w:hanging="311"/>
      </w:pPr>
      <w:rPr>
        <w:rFonts w:hint="default"/>
        <w:lang w:val="en-US" w:eastAsia="en-US" w:bidi="ar-SA"/>
      </w:rPr>
    </w:lvl>
    <w:lvl w:ilvl="2" w:tplc="F0522480">
      <w:numFmt w:val="bullet"/>
      <w:lvlText w:val="•"/>
      <w:lvlJc w:val="left"/>
      <w:pPr>
        <w:ind w:left="1624" w:hanging="311"/>
      </w:pPr>
      <w:rPr>
        <w:rFonts w:hint="default"/>
        <w:lang w:val="en-US" w:eastAsia="en-US" w:bidi="ar-SA"/>
      </w:rPr>
    </w:lvl>
    <w:lvl w:ilvl="3" w:tplc="937229AA">
      <w:numFmt w:val="bullet"/>
      <w:lvlText w:val="•"/>
      <w:lvlJc w:val="left"/>
      <w:pPr>
        <w:ind w:left="2036" w:hanging="311"/>
      </w:pPr>
      <w:rPr>
        <w:rFonts w:hint="default"/>
        <w:lang w:val="en-US" w:eastAsia="en-US" w:bidi="ar-SA"/>
      </w:rPr>
    </w:lvl>
    <w:lvl w:ilvl="4" w:tplc="C7B03C50">
      <w:numFmt w:val="bullet"/>
      <w:lvlText w:val="•"/>
      <w:lvlJc w:val="left"/>
      <w:pPr>
        <w:ind w:left="2448" w:hanging="311"/>
      </w:pPr>
      <w:rPr>
        <w:rFonts w:hint="default"/>
        <w:lang w:val="en-US" w:eastAsia="en-US" w:bidi="ar-SA"/>
      </w:rPr>
    </w:lvl>
    <w:lvl w:ilvl="5" w:tplc="5DD4283C">
      <w:numFmt w:val="bullet"/>
      <w:lvlText w:val="•"/>
      <w:lvlJc w:val="left"/>
      <w:pPr>
        <w:ind w:left="2860" w:hanging="311"/>
      </w:pPr>
      <w:rPr>
        <w:rFonts w:hint="default"/>
        <w:lang w:val="en-US" w:eastAsia="en-US" w:bidi="ar-SA"/>
      </w:rPr>
    </w:lvl>
    <w:lvl w:ilvl="6" w:tplc="CD302ADE">
      <w:numFmt w:val="bullet"/>
      <w:lvlText w:val="•"/>
      <w:lvlJc w:val="left"/>
      <w:pPr>
        <w:ind w:left="3272" w:hanging="311"/>
      </w:pPr>
      <w:rPr>
        <w:rFonts w:hint="default"/>
        <w:lang w:val="en-US" w:eastAsia="en-US" w:bidi="ar-SA"/>
      </w:rPr>
    </w:lvl>
    <w:lvl w:ilvl="7" w:tplc="FB208DF2">
      <w:numFmt w:val="bullet"/>
      <w:lvlText w:val="•"/>
      <w:lvlJc w:val="left"/>
      <w:pPr>
        <w:ind w:left="3684" w:hanging="311"/>
      </w:pPr>
      <w:rPr>
        <w:rFonts w:hint="default"/>
        <w:lang w:val="en-US" w:eastAsia="en-US" w:bidi="ar-SA"/>
      </w:rPr>
    </w:lvl>
    <w:lvl w:ilvl="8" w:tplc="1FE4C768">
      <w:numFmt w:val="bullet"/>
      <w:lvlText w:val="•"/>
      <w:lvlJc w:val="left"/>
      <w:pPr>
        <w:ind w:left="4096" w:hanging="311"/>
      </w:pPr>
      <w:rPr>
        <w:rFonts w:hint="default"/>
        <w:lang w:val="en-US" w:eastAsia="en-US" w:bidi="ar-SA"/>
      </w:rPr>
    </w:lvl>
  </w:abstractNum>
  <w:abstractNum w:abstractNumId="97" w15:restartNumberingAfterBreak="0">
    <w:nsid w:val="7D6C75FF"/>
    <w:multiLevelType w:val="hybridMultilevel"/>
    <w:tmpl w:val="F5B0278C"/>
    <w:lvl w:ilvl="0" w:tplc="8C54E532">
      <w:start w:val="2"/>
      <w:numFmt w:val="lowerLetter"/>
      <w:lvlText w:val="(%1)"/>
      <w:lvlJc w:val="left"/>
      <w:pPr>
        <w:ind w:left="198" w:hanging="348"/>
        <w:jc w:val="right"/>
      </w:pPr>
      <w:rPr>
        <w:rFonts w:ascii="Times New Roman" w:eastAsia="Times New Roman" w:hAnsi="Times New Roman" w:cs="Times New Roman" w:hint="default"/>
        <w:b w:val="0"/>
        <w:bCs w:val="0"/>
        <w:i w:val="0"/>
        <w:iCs w:val="0"/>
        <w:spacing w:val="0"/>
        <w:w w:val="99"/>
        <w:sz w:val="18"/>
        <w:szCs w:val="18"/>
        <w:lang w:val="en-US" w:eastAsia="en-US" w:bidi="ar-SA"/>
      </w:rPr>
    </w:lvl>
    <w:lvl w:ilvl="1" w:tplc="3AA89798">
      <w:start w:val="1"/>
      <w:numFmt w:val="decimal"/>
      <w:lvlText w:val="%2."/>
      <w:lvlJc w:val="left"/>
      <w:pPr>
        <w:ind w:left="274" w:hanging="22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21E6C4EA">
      <w:numFmt w:val="bullet"/>
      <w:lvlText w:val="•"/>
      <w:lvlJc w:val="left"/>
      <w:pPr>
        <w:ind w:left="244" w:hanging="221"/>
      </w:pPr>
      <w:rPr>
        <w:rFonts w:hint="default"/>
        <w:lang w:val="en-US" w:eastAsia="en-US" w:bidi="ar-SA"/>
      </w:rPr>
    </w:lvl>
    <w:lvl w:ilvl="3" w:tplc="C5C48EE0">
      <w:numFmt w:val="bullet"/>
      <w:lvlText w:val="•"/>
      <w:lvlJc w:val="left"/>
      <w:pPr>
        <w:ind w:left="208" w:hanging="221"/>
      </w:pPr>
      <w:rPr>
        <w:rFonts w:hint="default"/>
        <w:lang w:val="en-US" w:eastAsia="en-US" w:bidi="ar-SA"/>
      </w:rPr>
    </w:lvl>
    <w:lvl w:ilvl="4" w:tplc="98DE0590">
      <w:numFmt w:val="bullet"/>
      <w:lvlText w:val="•"/>
      <w:lvlJc w:val="left"/>
      <w:pPr>
        <w:ind w:left="173" w:hanging="221"/>
      </w:pPr>
      <w:rPr>
        <w:rFonts w:hint="default"/>
        <w:lang w:val="en-US" w:eastAsia="en-US" w:bidi="ar-SA"/>
      </w:rPr>
    </w:lvl>
    <w:lvl w:ilvl="5" w:tplc="CA187E7C">
      <w:numFmt w:val="bullet"/>
      <w:lvlText w:val="•"/>
      <w:lvlJc w:val="left"/>
      <w:pPr>
        <w:ind w:left="137" w:hanging="221"/>
      </w:pPr>
      <w:rPr>
        <w:rFonts w:hint="default"/>
        <w:lang w:val="en-US" w:eastAsia="en-US" w:bidi="ar-SA"/>
      </w:rPr>
    </w:lvl>
    <w:lvl w:ilvl="6" w:tplc="C472D9FA">
      <w:numFmt w:val="bullet"/>
      <w:lvlText w:val="•"/>
      <w:lvlJc w:val="left"/>
      <w:pPr>
        <w:ind w:left="102" w:hanging="221"/>
      </w:pPr>
      <w:rPr>
        <w:rFonts w:hint="default"/>
        <w:lang w:val="en-US" w:eastAsia="en-US" w:bidi="ar-SA"/>
      </w:rPr>
    </w:lvl>
    <w:lvl w:ilvl="7" w:tplc="03C6FA54">
      <w:numFmt w:val="bullet"/>
      <w:lvlText w:val="•"/>
      <w:lvlJc w:val="left"/>
      <w:pPr>
        <w:ind w:left="66" w:hanging="221"/>
      </w:pPr>
      <w:rPr>
        <w:rFonts w:hint="default"/>
        <w:lang w:val="en-US" w:eastAsia="en-US" w:bidi="ar-SA"/>
      </w:rPr>
    </w:lvl>
    <w:lvl w:ilvl="8" w:tplc="16BC91EA">
      <w:numFmt w:val="bullet"/>
      <w:lvlText w:val="•"/>
      <w:lvlJc w:val="left"/>
      <w:pPr>
        <w:ind w:left="30" w:hanging="221"/>
      </w:pPr>
      <w:rPr>
        <w:rFonts w:hint="default"/>
        <w:lang w:val="en-US" w:eastAsia="en-US" w:bidi="ar-SA"/>
      </w:rPr>
    </w:lvl>
  </w:abstractNum>
  <w:abstractNum w:abstractNumId="98" w15:restartNumberingAfterBreak="0">
    <w:nsid w:val="7DDA5ACB"/>
    <w:multiLevelType w:val="hybridMultilevel"/>
    <w:tmpl w:val="AA784542"/>
    <w:lvl w:ilvl="0" w:tplc="53E61BE2">
      <w:start w:val="1"/>
      <w:numFmt w:val="decimal"/>
      <w:lvlText w:val="%1."/>
      <w:lvlJc w:val="left"/>
      <w:pPr>
        <w:ind w:left="274" w:hanging="239"/>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0494F1C6">
      <w:numFmt w:val="bullet"/>
      <w:lvlText w:val="•"/>
      <w:lvlJc w:val="left"/>
      <w:pPr>
        <w:ind w:left="744" w:hanging="239"/>
      </w:pPr>
      <w:rPr>
        <w:rFonts w:hint="default"/>
        <w:lang w:val="en-US" w:eastAsia="en-US" w:bidi="ar-SA"/>
      </w:rPr>
    </w:lvl>
    <w:lvl w:ilvl="2" w:tplc="C1BAA3FC">
      <w:numFmt w:val="bullet"/>
      <w:lvlText w:val="•"/>
      <w:lvlJc w:val="left"/>
      <w:pPr>
        <w:ind w:left="1208" w:hanging="239"/>
      </w:pPr>
      <w:rPr>
        <w:rFonts w:hint="default"/>
        <w:lang w:val="en-US" w:eastAsia="en-US" w:bidi="ar-SA"/>
      </w:rPr>
    </w:lvl>
    <w:lvl w:ilvl="3" w:tplc="69AA2120">
      <w:numFmt w:val="bullet"/>
      <w:lvlText w:val="•"/>
      <w:lvlJc w:val="left"/>
      <w:pPr>
        <w:ind w:left="1672" w:hanging="239"/>
      </w:pPr>
      <w:rPr>
        <w:rFonts w:hint="default"/>
        <w:lang w:val="en-US" w:eastAsia="en-US" w:bidi="ar-SA"/>
      </w:rPr>
    </w:lvl>
    <w:lvl w:ilvl="4" w:tplc="35124E02">
      <w:numFmt w:val="bullet"/>
      <w:lvlText w:val="•"/>
      <w:lvlJc w:val="left"/>
      <w:pPr>
        <w:ind w:left="2136" w:hanging="239"/>
      </w:pPr>
      <w:rPr>
        <w:rFonts w:hint="default"/>
        <w:lang w:val="en-US" w:eastAsia="en-US" w:bidi="ar-SA"/>
      </w:rPr>
    </w:lvl>
    <w:lvl w:ilvl="5" w:tplc="0A68B9C6">
      <w:numFmt w:val="bullet"/>
      <w:lvlText w:val="•"/>
      <w:lvlJc w:val="left"/>
      <w:pPr>
        <w:ind w:left="2600" w:hanging="239"/>
      </w:pPr>
      <w:rPr>
        <w:rFonts w:hint="default"/>
        <w:lang w:val="en-US" w:eastAsia="en-US" w:bidi="ar-SA"/>
      </w:rPr>
    </w:lvl>
    <w:lvl w:ilvl="6" w:tplc="7FB23AB0">
      <w:numFmt w:val="bullet"/>
      <w:lvlText w:val="•"/>
      <w:lvlJc w:val="left"/>
      <w:pPr>
        <w:ind w:left="3064" w:hanging="239"/>
      </w:pPr>
      <w:rPr>
        <w:rFonts w:hint="default"/>
        <w:lang w:val="en-US" w:eastAsia="en-US" w:bidi="ar-SA"/>
      </w:rPr>
    </w:lvl>
    <w:lvl w:ilvl="7" w:tplc="D8FCC786">
      <w:numFmt w:val="bullet"/>
      <w:lvlText w:val="•"/>
      <w:lvlJc w:val="left"/>
      <w:pPr>
        <w:ind w:left="3528" w:hanging="239"/>
      </w:pPr>
      <w:rPr>
        <w:rFonts w:hint="default"/>
        <w:lang w:val="en-US" w:eastAsia="en-US" w:bidi="ar-SA"/>
      </w:rPr>
    </w:lvl>
    <w:lvl w:ilvl="8" w:tplc="04AA355E">
      <w:numFmt w:val="bullet"/>
      <w:lvlText w:val="•"/>
      <w:lvlJc w:val="left"/>
      <w:pPr>
        <w:ind w:left="3992" w:hanging="239"/>
      </w:pPr>
      <w:rPr>
        <w:rFonts w:hint="default"/>
        <w:lang w:val="en-US" w:eastAsia="en-US" w:bidi="ar-SA"/>
      </w:rPr>
    </w:lvl>
  </w:abstractNum>
  <w:abstractNum w:abstractNumId="99" w15:restartNumberingAfterBreak="0">
    <w:nsid w:val="7F604FCF"/>
    <w:multiLevelType w:val="hybridMultilevel"/>
    <w:tmpl w:val="05F849B8"/>
    <w:lvl w:ilvl="0" w:tplc="A60A58A4">
      <w:start w:val="1"/>
      <w:numFmt w:val="decimal"/>
      <w:lvlText w:val="(%1)"/>
      <w:lvlJc w:val="left"/>
      <w:pPr>
        <w:ind w:left="274" w:hanging="311"/>
        <w:jc w:val="right"/>
      </w:pPr>
      <w:rPr>
        <w:rFonts w:ascii="Arial" w:eastAsia="Arial" w:hAnsi="Arial" w:cs="Arial" w:hint="default"/>
        <w:b/>
        <w:bCs/>
        <w:i w:val="0"/>
        <w:iCs w:val="0"/>
        <w:spacing w:val="0"/>
        <w:w w:val="99"/>
        <w:sz w:val="18"/>
        <w:szCs w:val="18"/>
        <w:lang w:val="en-US" w:eastAsia="en-US" w:bidi="ar-SA"/>
      </w:rPr>
    </w:lvl>
    <w:lvl w:ilvl="1" w:tplc="0C0ED71C">
      <w:start w:val="1"/>
      <w:numFmt w:val="lowerLetter"/>
      <w:lvlText w:val="(%2)"/>
      <w:lvlJc w:val="left"/>
      <w:pPr>
        <w:ind w:left="274" w:hanging="379"/>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F834AD90">
      <w:numFmt w:val="bullet"/>
      <w:lvlText w:val="•"/>
      <w:lvlJc w:val="left"/>
      <w:pPr>
        <w:ind w:left="1208" w:hanging="379"/>
      </w:pPr>
      <w:rPr>
        <w:rFonts w:hint="default"/>
        <w:lang w:val="en-US" w:eastAsia="en-US" w:bidi="ar-SA"/>
      </w:rPr>
    </w:lvl>
    <w:lvl w:ilvl="3" w:tplc="10AE5E86">
      <w:numFmt w:val="bullet"/>
      <w:lvlText w:val="•"/>
      <w:lvlJc w:val="left"/>
      <w:pPr>
        <w:ind w:left="1672" w:hanging="379"/>
      </w:pPr>
      <w:rPr>
        <w:rFonts w:hint="default"/>
        <w:lang w:val="en-US" w:eastAsia="en-US" w:bidi="ar-SA"/>
      </w:rPr>
    </w:lvl>
    <w:lvl w:ilvl="4" w:tplc="AD087E9C">
      <w:numFmt w:val="bullet"/>
      <w:lvlText w:val="•"/>
      <w:lvlJc w:val="left"/>
      <w:pPr>
        <w:ind w:left="2136" w:hanging="379"/>
      </w:pPr>
      <w:rPr>
        <w:rFonts w:hint="default"/>
        <w:lang w:val="en-US" w:eastAsia="en-US" w:bidi="ar-SA"/>
      </w:rPr>
    </w:lvl>
    <w:lvl w:ilvl="5" w:tplc="8C9E01EE">
      <w:numFmt w:val="bullet"/>
      <w:lvlText w:val="•"/>
      <w:lvlJc w:val="left"/>
      <w:pPr>
        <w:ind w:left="2600" w:hanging="379"/>
      </w:pPr>
      <w:rPr>
        <w:rFonts w:hint="default"/>
        <w:lang w:val="en-US" w:eastAsia="en-US" w:bidi="ar-SA"/>
      </w:rPr>
    </w:lvl>
    <w:lvl w:ilvl="6" w:tplc="470291E2">
      <w:numFmt w:val="bullet"/>
      <w:lvlText w:val="•"/>
      <w:lvlJc w:val="left"/>
      <w:pPr>
        <w:ind w:left="3064" w:hanging="379"/>
      </w:pPr>
      <w:rPr>
        <w:rFonts w:hint="default"/>
        <w:lang w:val="en-US" w:eastAsia="en-US" w:bidi="ar-SA"/>
      </w:rPr>
    </w:lvl>
    <w:lvl w:ilvl="7" w:tplc="15DC1A72">
      <w:numFmt w:val="bullet"/>
      <w:lvlText w:val="•"/>
      <w:lvlJc w:val="left"/>
      <w:pPr>
        <w:ind w:left="3528" w:hanging="379"/>
      </w:pPr>
      <w:rPr>
        <w:rFonts w:hint="default"/>
        <w:lang w:val="en-US" w:eastAsia="en-US" w:bidi="ar-SA"/>
      </w:rPr>
    </w:lvl>
    <w:lvl w:ilvl="8" w:tplc="FE3A7BAC">
      <w:numFmt w:val="bullet"/>
      <w:lvlText w:val="•"/>
      <w:lvlJc w:val="left"/>
      <w:pPr>
        <w:ind w:left="3992" w:hanging="379"/>
      </w:pPr>
      <w:rPr>
        <w:rFonts w:hint="default"/>
        <w:lang w:val="en-US" w:eastAsia="en-US" w:bidi="ar-SA"/>
      </w:rPr>
    </w:lvl>
  </w:abstractNum>
  <w:num w:numId="1" w16cid:durableId="255335010">
    <w:abstractNumId w:val="95"/>
  </w:num>
  <w:num w:numId="2" w16cid:durableId="714081651">
    <w:abstractNumId w:val="74"/>
  </w:num>
  <w:num w:numId="3" w16cid:durableId="1752774072">
    <w:abstractNumId w:val="84"/>
  </w:num>
  <w:num w:numId="4" w16cid:durableId="169224472">
    <w:abstractNumId w:val="56"/>
  </w:num>
  <w:num w:numId="5" w16cid:durableId="1039353911">
    <w:abstractNumId w:val="55"/>
  </w:num>
  <w:num w:numId="6" w16cid:durableId="1903832177">
    <w:abstractNumId w:val="25"/>
  </w:num>
  <w:num w:numId="7" w16cid:durableId="210117937">
    <w:abstractNumId w:val="0"/>
  </w:num>
  <w:num w:numId="8" w16cid:durableId="1978752437">
    <w:abstractNumId w:val="41"/>
  </w:num>
  <w:num w:numId="9" w16cid:durableId="103621281">
    <w:abstractNumId w:val="31"/>
  </w:num>
  <w:num w:numId="10" w16cid:durableId="1828860561">
    <w:abstractNumId w:val="70"/>
  </w:num>
  <w:num w:numId="11" w16cid:durableId="2002156639">
    <w:abstractNumId w:val="69"/>
  </w:num>
  <w:num w:numId="12" w16cid:durableId="809589069">
    <w:abstractNumId w:val="22"/>
  </w:num>
  <w:num w:numId="13" w16cid:durableId="658846650">
    <w:abstractNumId w:val="88"/>
  </w:num>
  <w:num w:numId="14" w16cid:durableId="1962882263">
    <w:abstractNumId w:val="5"/>
  </w:num>
  <w:num w:numId="15" w16cid:durableId="380129693">
    <w:abstractNumId w:val="54"/>
  </w:num>
  <w:num w:numId="16" w16cid:durableId="725419887">
    <w:abstractNumId w:val="64"/>
  </w:num>
  <w:num w:numId="17" w16cid:durableId="2059931167">
    <w:abstractNumId w:val="96"/>
  </w:num>
  <w:num w:numId="18" w16cid:durableId="603195771">
    <w:abstractNumId w:val="29"/>
  </w:num>
  <w:num w:numId="19" w16cid:durableId="234046392">
    <w:abstractNumId w:val="83"/>
  </w:num>
  <w:num w:numId="20" w16cid:durableId="126364750">
    <w:abstractNumId w:val="20"/>
  </w:num>
  <w:num w:numId="21" w16cid:durableId="1702389852">
    <w:abstractNumId w:val="67"/>
  </w:num>
  <w:num w:numId="22" w16cid:durableId="524251771">
    <w:abstractNumId w:val="71"/>
  </w:num>
  <w:num w:numId="23" w16cid:durableId="807361238">
    <w:abstractNumId w:val="97"/>
  </w:num>
  <w:num w:numId="24" w16cid:durableId="2062317614">
    <w:abstractNumId w:val="78"/>
  </w:num>
  <w:num w:numId="25" w16cid:durableId="1282877577">
    <w:abstractNumId w:val="94"/>
  </w:num>
  <w:num w:numId="26" w16cid:durableId="394281092">
    <w:abstractNumId w:val="65"/>
  </w:num>
  <w:num w:numId="27" w16cid:durableId="1361542038">
    <w:abstractNumId w:val="40"/>
  </w:num>
  <w:num w:numId="28" w16cid:durableId="1493177813">
    <w:abstractNumId w:val="39"/>
  </w:num>
  <w:num w:numId="29" w16cid:durableId="591200938">
    <w:abstractNumId w:val="11"/>
  </w:num>
  <w:num w:numId="30" w16cid:durableId="1193231743">
    <w:abstractNumId w:val="81"/>
  </w:num>
  <w:num w:numId="31" w16cid:durableId="2048799405">
    <w:abstractNumId w:val="10"/>
  </w:num>
  <w:num w:numId="32" w16cid:durableId="1513567025">
    <w:abstractNumId w:val="66"/>
  </w:num>
  <w:num w:numId="33" w16cid:durableId="1484270410">
    <w:abstractNumId w:val="62"/>
  </w:num>
  <w:num w:numId="34" w16cid:durableId="425462404">
    <w:abstractNumId w:val="51"/>
  </w:num>
  <w:num w:numId="35" w16cid:durableId="7145454">
    <w:abstractNumId w:val="33"/>
  </w:num>
  <w:num w:numId="36" w16cid:durableId="969899632">
    <w:abstractNumId w:val="85"/>
  </w:num>
  <w:num w:numId="37" w16cid:durableId="1340541044">
    <w:abstractNumId w:val="43"/>
  </w:num>
  <w:num w:numId="38" w16cid:durableId="1424229800">
    <w:abstractNumId w:val="49"/>
  </w:num>
  <w:num w:numId="39" w16cid:durableId="973756030">
    <w:abstractNumId w:val="16"/>
  </w:num>
  <w:num w:numId="40" w16cid:durableId="1352679356">
    <w:abstractNumId w:val="37"/>
  </w:num>
  <w:num w:numId="41" w16cid:durableId="75641035">
    <w:abstractNumId w:val="50"/>
  </w:num>
  <w:num w:numId="42" w16cid:durableId="30807667">
    <w:abstractNumId w:val="76"/>
  </w:num>
  <w:num w:numId="43" w16cid:durableId="1817794641">
    <w:abstractNumId w:val="9"/>
  </w:num>
  <w:num w:numId="44" w16cid:durableId="534536681">
    <w:abstractNumId w:val="77"/>
  </w:num>
  <w:num w:numId="45" w16cid:durableId="163057004">
    <w:abstractNumId w:val="15"/>
  </w:num>
  <w:num w:numId="46" w16cid:durableId="1727677572">
    <w:abstractNumId w:val="27"/>
  </w:num>
  <w:num w:numId="47" w16cid:durableId="2100519581">
    <w:abstractNumId w:val="47"/>
  </w:num>
  <w:num w:numId="48" w16cid:durableId="2083671875">
    <w:abstractNumId w:val="24"/>
  </w:num>
  <w:num w:numId="49" w16cid:durableId="1336153679">
    <w:abstractNumId w:val="89"/>
  </w:num>
  <w:num w:numId="50" w16cid:durableId="1815636813">
    <w:abstractNumId w:val="61"/>
  </w:num>
  <w:num w:numId="51" w16cid:durableId="1156267565">
    <w:abstractNumId w:val="73"/>
  </w:num>
  <w:num w:numId="52" w16cid:durableId="1079719255">
    <w:abstractNumId w:val="4"/>
  </w:num>
  <w:num w:numId="53" w16cid:durableId="1220479488">
    <w:abstractNumId w:val="8"/>
  </w:num>
  <w:num w:numId="54" w16cid:durableId="1072697020">
    <w:abstractNumId w:val="58"/>
  </w:num>
  <w:num w:numId="55" w16cid:durableId="671686500">
    <w:abstractNumId w:val="6"/>
  </w:num>
  <w:num w:numId="56" w16cid:durableId="670526022">
    <w:abstractNumId w:val="14"/>
  </w:num>
  <w:num w:numId="57" w16cid:durableId="538975224">
    <w:abstractNumId w:val="42"/>
  </w:num>
  <w:num w:numId="58" w16cid:durableId="1833907452">
    <w:abstractNumId w:val="90"/>
  </w:num>
  <w:num w:numId="59" w16cid:durableId="877471122">
    <w:abstractNumId w:val="12"/>
  </w:num>
  <w:num w:numId="60" w16cid:durableId="3437609">
    <w:abstractNumId w:val="72"/>
  </w:num>
  <w:num w:numId="61" w16cid:durableId="369499692">
    <w:abstractNumId w:val="99"/>
  </w:num>
  <w:num w:numId="62" w16cid:durableId="1187527414">
    <w:abstractNumId w:val="13"/>
  </w:num>
  <w:num w:numId="63" w16cid:durableId="214125022">
    <w:abstractNumId w:val="98"/>
  </w:num>
  <w:num w:numId="64" w16cid:durableId="153956983">
    <w:abstractNumId w:val="19"/>
  </w:num>
  <w:num w:numId="65" w16cid:durableId="628821985">
    <w:abstractNumId w:val="23"/>
  </w:num>
  <w:num w:numId="66" w16cid:durableId="1330525871">
    <w:abstractNumId w:val="34"/>
  </w:num>
  <w:num w:numId="67" w16cid:durableId="1359038689">
    <w:abstractNumId w:val="17"/>
  </w:num>
  <w:num w:numId="68" w16cid:durableId="1007368398">
    <w:abstractNumId w:val="68"/>
  </w:num>
  <w:num w:numId="69" w16cid:durableId="1664504163">
    <w:abstractNumId w:val="32"/>
  </w:num>
  <w:num w:numId="70" w16cid:durableId="1639647385">
    <w:abstractNumId w:val="3"/>
  </w:num>
  <w:num w:numId="71" w16cid:durableId="812868723">
    <w:abstractNumId w:val="35"/>
  </w:num>
  <w:num w:numId="72" w16cid:durableId="981229395">
    <w:abstractNumId w:val="38"/>
  </w:num>
  <w:num w:numId="73" w16cid:durableId="917054751">
    <w:abstractNumId w:val="28"/>
  </w:num>
  <w:num w:numId="74" w16cid:durableId="250822507">
    <w:abstractNumId w:val="44"/>
  </w:num>
  <w:num w:numId="75" w16cid:durableId="2034532036">
    <w:abstractNumId w:val="79"/>
  </w:num>
  <w:num w:numId="76" w16cid:durableId="591278606">
    <w:abstractNumId w:val="82"/>
  </w:num>
  <w:num w:numId="77" w16cid:durableId="2051493757">
    <w:abstractNumId w:val="80"/>
  </w:num>
  <w:num w:numId="78" w16cid:durableId="1118331075">
    <w:abstractNumId w:val="46"/>
  </w:num>
  <w:num w:numId="79" w16cid:durableId="156191734">
    <w:abstractNumId w:val="26"/>
  </w:num>
  <w:num w:numId="80" w16cid:durableId="1449004944">
    <w:abstractNumId w:val="52"/>
  </w:num>
  <w:num w:numId="81" w16cid:durableId="1737820883">
    <w:abstractNumId w:val="18"/>
  </w:num>
  <w:num w:numId="82" w16cid:durableId="386730442">
    <w:abstractNumId w:val="75"/>
  </w:num>
  <w:num w:numId="83" w16cid:durableId="204299892">
    <w:abstractNumId w:val="87"/>
  </w:num>
  <w:num w:numId="84" w16cid:durableId="1001930228">
    <w:abstractNumId w:val="45"/>
  </w:num>
  <w:num w:numId="85" w16cid:durableId="1543056053">
    <w:abstractNumId w:val="60"/>
  </w:num>
  <w:num w:numId="86" w16cid:durableId="1560507776">
    <w:abstractNumId w:val="7"/>
  </w:num>
  <w:num w:numId="87" w16cid:durableId="699671164">
    <w:abstractNumId w:val="21"/>
  </w:num>
  <w:num w:numId="88" w16cid:durableId="13966231">
    <w:abstractNumId w:val="36"/>
  </w:num>
  <w:num w:numId="89" w16cid:durableId="1102919713">
    <w:abstractNumId w:val="48"/>
  </w:num>
  <w:num w:numId="90" w16cid:durableId="1734043994">
    <w:abstractNumId w:val="63"/>
  </w:num>
  <w:num w:numId="91" w16cid:durableId="2003701762">
    <w:abstractNumId w:val="57"/>
  </w:num>
  <w:num w:numId="92" w16cid:durableId="1049113336">
    <w:abstractNumId w:val="91"/>
  </w:num>
  <w:num w:numId="93" w16cid:durableId="1389955898">
    <w:abstractNumId w:val="30"/>
  </w:num>
  <w:num w:numId="94" w16cid:durableId="144786249">
    <w:abstractNumId w:val="59"/>
  </w:num>
  <w:num w:numId="95" w16cid:durableId="2122263513">
    <w:abstractNumId w:val="86"/>
  </w:num>
  <w:num w:numId="96" w16cid:durableId="1579247729">
    <w:abstractNumId w:val="2"/>
  </w:num>
  <w:num w:numId="97" w16cid:durableId="1577207591">
    <w:abstractNumId w:val="53"/>
  </w:num>
  <w:num w:numId="98" w16cid:durableId="831801099">
    <w:abstractNumId w:val="1"/>
  </w:num>
  <w:num w:numId="99" w16cid:durableId="1922329621">
    <w:abstractNumId w:val="93"/>
  </w:num>
  <w:num w:numId="100" w16cid:durableId="91704291">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ocumentProtection w:edit="readOnly" w:enforcement="1" w:cryptProviderType="rsaAES" w:cryptAlgorithmClass="hash" w:cryptAlgorithmType="typeAny" w:cryptAlgorithmSid="14" w:cryptSpinCount="100000" w:hash="rvpSHcOF2QmUEmtGMvzTIJ7YNiYQzjQ3lOi0mzp5TW69mT11xVS8tDtSeqKroCQiu9g8F3WuVLps+LTPArFqFA==" w:salt="LtjrUiyJ87KtjPrS7KjVr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CA5"/>
    <w:rsid w:val="000C2FB5"/>
    <w:rsid w:val="00153CA5"/>
    <w:rsid w:val="00C05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DB13EC"/>
  <w15:docId w15:val="{1D762DBB-F414-4642-901D-651A9307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20" w:lineRule="exact"/>
      <w:ind w:left="20"/>
      <w:outlineLvl w:val="0"/>
    </w:pPr>
    <w:rPr>
      <w:rFonts w:ascii="Arial Black" w:eastAsia="Arial Black" w:hAnsi="Arial Black" w:cs="Arial Black"/>
      <w:b/>
      <w:bCs/>
      <w:sz w:val="18"/>
      <w:szCs w:val="18"/>
    </w:rPr>
  </w:style>
  <w:style w:type="paragraph" w:styleId="Heading2">
    <w:name w:val="heading 2"/>
    <w:basedOn w:val="Normal"/>
    <w:uiPriority w:val="9"/>
    <w:unhideWhenUsed/>
    <w:qFormat/>
    <w:pPr>
      <w:spacing w:line="198" w:lineRule="exact"/>
      <w:ind w:left="2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74" w:firstLine="216"/>
      <w:jc w:val="both"/>
    </w:pPr>
    <w:rPr>
      <w:sz w:val="18"/>
      <w:szCs w:val="18"/>
    </w:rPr>
  </w:style>
  <w:style w:type="paragraph" w:styleId="Title">
    <w:name w:val="Title"/>
    <w:basedOn w:val="Normal"/>
    <w:uiPriority w:val="10"/>
    <w:qFormat/>
    <w:pPr>
      <w:ind w:left="1" w:right="1"/>
      <w:jc w:val="center"/>
    </w:pPr>
    <w:rPr>
      <w:b/>
      <w:bCs/>
      <w:sz w:val="24"/>
      <w:szCs w:val="24"/>
    </w:rPr>
  </w:style>
  <w:style w:type="paragraph" w:styleId="ListParagraph">
    <w:name w:val="List Paragraph"/>
    <w:basedOn w:val="Normal"/>
    <w:uiPriority w:val="1"/>
    <w:qFormat/>
    <w:pPr>
      <w:ind w:left="274" w:firstLine="21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522" Type="http://schemas.openxmlformats.org/officeDocument/2006/relationships/hyperlink" Target="https://docs.legis.wisconsin.gov/document/statutes/19.43" TargetMode="External"/><Relationship Id="rId1827" Type="http://schemas.openxmlformats.org/officeDocument/2006/relationships/hyperlink" Target="https://docs.legis.wisconsin.gov/document/courts/508%20N.W.2d%20603" TargetMode="External"/><Relationship Id="rId21" Type="http://schemas.openxmlformats.org/officeDocument/2006/relationships/hyperlink" Target="https://docs.legis.wisconsin.gov/document/statutes/19.65" TargetMode="External"/><Relationship Id="rId170" Type="http://schemas.openxmlformats.org/officeDocument/2006/relationships/hyperlink" Target="https://docs.legis.wisconsin.gov/document/acts/1999/150" TargetMode="External"/><Relationship Id="rId268" Type="http://schemas.openxmlformats.org/officeDocument/2006/relationships/hyperlink" Target="https://docs.legis.wisconsin.gov/document/acts/2001/16" TargetMode="External"/><Relationship Id="rId475" Type="http://schemas.openxmlformats.org/officeDocument/2006/relationships/hyperlink" Target="https://docs.legis.wisconsin.gov/document/courts/195%20Wis.%202d%20244" TargetMode="External"/><Relationship Id="rId682" Type="http://schemas.openxmlformats.org/officeDocument/2006/relationships/hyperlink" Target="https://docs.legis.wisconsin.gov/document/statutes/19.356(2)(a)" TargetMode="External"/><Relationship Id="rId128" Type="http://schemas.openxmlformats.org/officeDocument/2006/relationships/hyperlink" Target="https://docs.legis.wisconsin.gov/document/statutes/19.21(7)" TargetMode="External"/><Relationship Id="rId335" Type="http://schemas.openxmlformats.org/officeDocument/2006/relationships/hyperlink" Target="https://docs.legis.wisconsin.gov/document/courts/880%20N.W.2d%20142" TargetMode="External"/><Relationship Id="rId542" Type="http://schemas.openxmlformats.org/officeDocument/2006/relationships/hyperlink" Target="https://docs.legis.wisconsin.gov/document/courts/699%20N.W.2d%20551" TargetMode="External"/><Relationship Id="rId987" Type="http://schemas.openxmlformats.org/officeDocument/2006/relationships/hyperlink" Target="https://docs.legis.wisconsin.gov/document/acts/1983/83%2C%20s.%2020" TargetMode="External"/><Relationship Id="rId1172" Type="http://schemas.openxmlformats.org/officeDocument/2006/relationships/hyperlink" Target="https://docs.legis.wisconsin.gov/document/acts/1995/27" TargetMode="External"/><Relationship Id="rId402" Type="http://schemas.openxmlformats.org/officeDocument/2006/relationships/hyperlink" Target="https://docs.legis.wisconsin.gov/document/statutes/19.35(1)(e)" TargetMode="External"/><Relationship Id="rId847" Type="http://schemas.openxmlformats.org/officeDocument/2006/relationships/hyperlink" Target="https://docs.legis.wisconsin.gov/document/oag/vol81-37" TargetMode="External"/><Relationship Id="rId1032" Type="http://schemas.openxmlformats.org/officeDocument/2006/relationships/hyperlink" Target="https://docs.legis.wisconsin.gov/document/acts/2007/20" TargetMode="External"/><Relationship Id="rId1477" Type="http://schemas.openxmlformats.org/officeDocument/2006/relationships/hyperlink" Target="https://docs.legis.wisconsin.gov/document/statutes/19.44(1)(e)" TargetMode="External"/><Relationship Id="rId1684" Type="http://schemas.openxmlformats.org/officeDocument/2006/relationships/hyperlink" Target="https://docs.legis.wisconsin.gov/document/acts/1975/426" TargetMode="External"/><Relationship Id="rId1891" Type="http://schemas.openxmlformats.org/officeDocument/2006/relationships/hyperlink" Target="https://docs.legis.wisconsin.gov/document/courts/398%20N.W.2d%20154" TargetMode="External"/><Relationship Id="rId707" Type="http://schemas.openxmlformats.org/officeDocument/2006/relationships/hyperlink" Target="https://docs.legis.wisconsin.gov/document/acts/2003/47" TargetMode="External"/><Relationship Id="rId914" Type="http://schemas.openxmlformats.org/officeDocument/2006/relationships/hyperlink" Target="https://docs.legis.wisconsin.gov/document/courts/362%20Wis.%202d%20577" TargetMode="External"/><Relationship Id="rId1337" Type="http://schemas.openxmlformats.org/officeDocument/2006/relationships/hyperlink" Target="https://docs.legis.wisconsin.gov/document/statutes/subch.%20III%20of%20ch.%2013" TargetMode="External"/><Relationship Id="rId1544" Type="http://schemas.openxmlformats.org/officeDocument/2006/relationships/hyperlink" Target="https://docs.legis.wisconsin.gov/document/statutes/19.45(13)" TargetMode="External"/><Relationship Id="rId1751" Type="http://schemas.openxmlformats.org/officeDocument/2006/relationships/hyperlink" Target="https://docs.legis.wisconsin.gov/document/acts/1993/215" TargetMode="External"/><Relationship Id="rId43" Type="http://schemas.openxmlformats.org/officeDocument/2006/relationships/hyperlink" Target="https://docs.legis.wisconsin.gov/document/acts/1977/187%2C%20s.%2026" TargetMode="External"/><Relationship Id="rId1404" Type="http://schemas.openxmlformats.org/officeDocument/2006/relationships/hyperlink" Target="https://docs.legis.wisconsin.gov/document/statutes/20.521(1)(be)" TargetMode="External"/><Relationship Id="rId1611" Type="http://schemas.openxmlformats.org/officeDocument/2006/relationships/hyperlink" Target="https://docs.legis.wisconsin.gov/document/acts/2007/1" TargetMode="External"/><Relationship Id="rId1849" Type="http://schemas.openxmlformats.org/officeDocument/2006/relationships/hyperlink" Target="https://docs.legis.wisconsin.gov/document/courts/312%20Wis.%202d%201" TargetMode="External"/><Relationship Id="rId192" Type="http://schemas.openxmlformats.org/officeDocument/2006/relationships/hyperlink" Target="https://docs.legis.wisconsin.gov/document/acts/1981/350" TargetMode="External"/><Relationship Id="rId1709" Type="http://schemas.openxmlformats.org/officeDocument/2006/relationships/hyperlink" Target="https://docs.legis.wisconsin.gov/document/courts/398%20N.W.2d%20154" TargetMode="External"/><Relationship Id="rId1916" Type="http://schemas.openxmlformats.org/officeDocument/2006/relationships/footer" Target="footer31.xml"/><Relationship Id="rId497" Type="http://schemas.openxmlformats.org/officeDocument/2006/relationships/hyperlink" Target="https://docs.legis.wisconsin.gov/document/wicourtofappeals/95-3120" TargetMode="External"/><Relationship Id="rId357" Type="http://schemas.openxmlformats.org/officeDocument/2006/relationships/hyperlink" Target="https://docs.legis.wisconsin.gov/document/acts/2003/47" TargetMode="External"/><Relationship Id="rId1194" Type="http://schemas.openxmlformats.org/officeDocument/2006/relationships/hyperlink" Target="https://docs.legis.wisconsin.gov/document/statutes/70.11(36)" TargetMode="External"/><Relationship Id="rId217" Type="http://schemas.openxmlformats.org/officeDocument/2006/relationships/hyperlink" Target="https://docs.legis.wisconsin.gov/document/courts/306%20Wis.%202d%20247" TargetMode="External"/><Relationship Id="rId564" Type="http://schemas.openxmlformats.org/officeDocument/2006/relationships/hyperlink" Target="https://docs.legis.wisconsin.gov/document/wicourtofappeals/06-2071" TargetMode="External"/><Relationship Id="rId771" Type="http://schemas.openxmlformats.org/officeDocument/2006/relationships/hyperlink" Target="https://docs.legis.wisconsin.gov/document/statutes/134.97(1)(b)" TargetMode="External"/><Relationship Id="rId869" Type="http://schemas.openxmlformats.org/officeDocument/2006/relationships/hyperlink" Target="https://docs.legis.wisconsin.gov/document/acts/1997/94" TargetMode="External"/><Relationship Id="rId1499" Type="http://schemas.openxmlformats.org/officeDocument/2006/relationships/hyperlink" Target="https://docs.legis.wisconsin.gov/document/acts/1989/338" TargetMode="External"/><Relationship Id="rId424" Type="http://schemas.openxmlformats.org/officeDocument/2006/relationships/hyperlink" Target="https://docs.legis.wisconsin.gov/document/statutes/165.83(1)(b)" TargetMode="External"/><Relationship Id="rId631" Type="http://schemas.openxmlformats.org/officeDocument/2006/relationships/hyperlink" Target="https://docs.legis.wisconsin.gov/document/wisupremecourt/14-2536" TargetMode="External"/><Relationship Id="rId729" Type="http://schemas.openxmlformats.org/officeDocument/2006/relationships/header" Target="header11.xml"/><Relationship Id="rId1054" Type="http://schemas.openxmlformats.org/officeDocument/2006/relationships/hyperlink" Target="https://docs.legis.wisconsin.gov/document/statutes/19.44(1)" TargetMode="External"/><Relationship Id="rId1261" Type="http://schemas.openxmlformats.org/officeDocument/2006/relationships/hyperlink" Target="https://docs.legis.wisconsin.gov/document/statutes/ch.%2011" TargetMode="External"/><Relationship Id="rId1359" Type="http://schemas.openxmlformats.org/officeDocument/2006/relationships/hyperlink" Target="https://docs.legis.wisconsin.gov/document/statutes/19.49(2)(b)13" TargetMode="External"/><Relationship Id="rId936" Type="http://schemas.openxmlformats.org/officeDocument/2006/relationships/hyperlink" Target="https://docs.legis.wisconsin.gov/document/statutes/ch.%2015" TargetMode="External"/><Relationship Id="rId1121" Type="http://schemas.openxmlformats.org/officeDocument/2006/relationships/hyperlink" Target="https://docs.legis.wisconsin.gov/document/acts/1993/112" TargetMode="External"/><Relationship Id="rId1219" Type="http://schemas.openxmlformats.org/officeDocument/2006/relationships/hyperlink" Target="https://docs.legis.wisconsin.gov/document/acts/1983/166" TargetMode="External"/><Relationship Id="rId1566" Type="http://schemas.openxmlformats.org/officeDocument/2006/relationships/hyperlink" Target="https://docs.legis.wisconsin.gov/document/statutes/19.59(1)(d)" TargetMode="External"/><Relationship Id="rId1773" Type="http://schemas.openxmlformats.org/officeDocument/2006/relationships/hyperlink" Target="https://docs.legis.wisconsin.gov/document/courts/798%20N.W.2d%20436" TargetMode="External"/><Relationship Id="rId65" Type="http://schemas.openxmlformats.org/officeDocument/2006/relationships/hyperlink" Target="https://docs.legis.wisconsin.gov/document/acts/1983/192" TargetMode="External"/><Relationship Id="rId1426" Type="http://schemas.openxmlformats.org/officeDocument/2006/relationships/hyperlink" Target="https://docs.legis.wisconsin.gov/document/statutes/subch.%20III%20of%20ch.%2013" TargetMode="External"/><Relationship Id="rId1633" Type="http://schemas.openxmlformats.org/officeDocument/2006/relationships/hyperlink" Target="https://docs.legis.wisconsin.gov/document/acts/1991/39" TargetMode="External"/><Relationship Id="rId1840" Type="http://schemas.openxmlformats.org/officeDocument/2006/relationships/hyperlink" Target="https://docs.legis.wisconsin.gov/document/courts/300%20Wis.%202d%20290" TargetMode="External"/><Relationship Id="rId1700" Type="http://schemas.openxmlformats.org/officeDocument/2006/relationships/hyperlink" Target="https://docs.legis.wisconsin.gov/document/acts/2007/20" TargetMode="External"/><Relationship Id="rId1938" Type="http://schemas.openxmlformats.org/officeDocument/2006/relationships/customXml" Target="../customXml/item1.xml"/><Relationship Id="rId281" Type="http://schemas.openxmlformats.org/officeDocument/2006/relationships/hyperlink" Target="https://docs.legis.wisconsin.gov/document/courts/218%20Wis.%202d%20487" TargetMode="External"/><Relationship Id="rId141" Type="http://schemas.openxmlformats.org/officeDocument/2006/relationships/hyperlink" Target="https://docs.legis.wisconsin.gov/document/acts/1979/35" TargetMode="External"/><Relationship Id="rId379" Type="http://schemas.openxmlformats.org/officeDocument/2006/relationships/hyperlink" Target="https://docs.legis.wisconsin.gov/document/statutes/19.35(1)(b)" TargetMode="External"/><Relationship Id="rId586" Type="http://schemas.openxmlformats.org/officeDocument/2006/relationships/hyperlink" Target="https://docs.legis.wisconsin.gov/document/courts/751%20N.W.2d%20736" TargetMode="External"/><Relationship Id="rId793" Type="http://schemas.openxmlformats.org/officeDocument/2006/relationships/hyperlink" Target="https://docs.legis.wisconsin.gov/document/courts/521%20N.W.2d%20165" TargetMode="External"/><Relationship Id="rId7" Type="http://schemas.openxmlformats.org/officeDocument/2006/relationships/header" Target="header1.xml"/><Relationship Id="rId239" Type="http://schemas.openxmlformats.org/officeDocument/2006/relationships/hyperlink" Target="https://docs.legis.wisconsin.gov/document/statutes/19.42(7w)" TargetMode="External"/><Relationship Id="rId446" Type="http://schemas.openxmlformats.org/officeDocument/2006/relationships/hyperlink" Target="https://docs.legis.wisconsin.gov/document/courts/257%20N.W.2d%20877" TargetMode="External"/><Relationship Id="rId653" Type="http://schemas.openxmlformats.org/officeDocument/2006/relationships/hyperlink" Target="https://docs.legis.wisconsin.gov/document/courts/2018%20WI%20App%2034" TargetMode="External"/><Relationship Id="rId1076" Type="http://schemas.openxmlformats.org/officeDocument/2006/relationships/hyperlink" Target="https://docs.legis.wisconsin.gov/document/acts/1987/399" TargetMode="External"/><Relationship Id="rId1283" Type="http://schemas.openxmlformats.org/officeDocument/2006/relationships/hyperlink" Target="https://docs.legis.wisconsin.gov/document/acts/1975/41" TargetMode="External"/><Relationship Id="rId1490" Type="http://schemas.openxmlformats.org/officeDocument/2006/relationships/hyperlink" Target="https://docs.legis.wisconsin.gov/document/statutes/ch.%2011" TargetMode="External"/><Relationship Id="rId306" Type="http://schemas.openxmlformats.org/officeDocument/2006/relationships/hyperlink" Target="https://docs.legis.wisconsin.gov/document/courts/2008%20WI%2090" TargetMode="External"/><Relationship Id="rId860" Type="http://schemas.openxmlformats.org/officeDocument/2006/relationships/hyperlink" Target="https://docs.legis.wisconsin.gov/document/statutes/19.37(1)" TargetMode="External"/><Relationship Id="rId958" Type="http://schemas.openxmlformats.org/officeDocument/2006/relationships/hyperlink" Target="https://docs.legis.wisconsin.gov/document/statutes/20.923(6)(f)" TargetMode="External"/><Relationship Id="rId1143" Type="http://schemas.openxmlformats.org/officeDocument/2006/relationships/hyperlink" Target="https://docs.legis.wisconsin.gov/document/statutes/16.42" TargetMode="External"/><Relationship Id="rId1588" Type="http://schemas.openxmlformats.org/officeDocument/2006/relationships/hyperlink" Target="https://docs.legis.wisconsin.gov/document/statutes/19.59(1)(b)" TargetMode="External"/><Relationship Id="rId1795" Type="http://schemas.openxmlformats.org/officeDocument/2006/relationships/hyperlink" Target="https://docs.legis.wisconsin.gov/document/acts/1975/426" TargetMode="External"/><Relationship Id="rId87" Type="http://schemas.openxmlformats.org/officeDocument/2006/relationships/hyperlink" Target="https://docs.legis.wisconsin.gov/document/acts/1993/246" TargetMode="External"/><Relationship Id="rId513" Type="http://schemas.openxmlformats.org/officeDocument/2006/relationships/hyperlink" Target="https://docs.legis.wisconsin.gov/document/wicourtofappeals/97-3356" TargetMode="External"/><Relationship Id="rId720" Type="http://schemas.openxmlformats.org/officeDocument/2006/relationships/hyperlink" Target="https://docs.legis.wisconsin.gov/document/wicourtofappeals/13-1650" TargetMode="External"/><Relationship Id="rId818" Type="http://schemas.openxmlformats.org/officeDocument/2006/relationships/hyperlink" Target="https://docs.legis.wisconsin.gov/document/courts/2007%20WI%2053" TargetMode="External"/><Relationship Id="rId1350" Type="http://schemas.openxmlformats.org/officeDocument/2006/relationships/hyperlink" Target="https://docs.legis.wisconsin.gov/document/statutes/19.49(2)(b)1" TargetMode="External"/><Relationship Id="rId1448" Type="http://schemas.openxmlformats.org/officeDocument/2006/relationships/hyperlink" Target="https://docs.legis.wisconsin.gov/document/statutes/19.35(1)" TargetMode="External"/><Relationship Id="rId1655" Type="http://schemas.openxmlformats.org/officeDocument/2006/relationships/footer" Target="footer28.xml"/><Relationship Id="rId1003" Type="http://schemas.openxmlformats.org/officeDocument/2006/relationships/hyperlink" Target="https://docs.legis.wisconsin.gov/document/acts/1987/340" TargetMode="External"/><Relationship Id="rId1210" Type="http://schemas.openxmlformats.org/officeDocument/2006/relationships/hyperlink" Target="https://docs.legis.wisconsin.gov/document/acts/1973/90" TargetMode="External"/><Relationship Id="rId1308" Type="http://schemas.openxmlformats.org/officeDocument/2006/relationships/hyperlink" Target="https://docs.legis.wisconsin.gov/document/statutes/885.01(4)" TargetMode="External"/><Relationship Id="rId1862" Type="http://schemas.openxmlformats.org/officeDocument/2006/relationships/hyperlink" Target="https://docs.legis.wisconsin.gov/document/statutes/19.85(1)(h)" TargetMode="External"/><Relationship Id="rId1515" Type="http://schemas.openxmlformats.org/officeDocument/2006/relationships/hyperlink" Target="https://docs.legis.wisconsin.gov/document/acts/2015/118" TargetMode="External"/><Relationship Id="rId1722" Type="http://schemas.openxmlformats.org/officeDocument/2006/relationships/hyperlink" Target="https://docs.legis.wisconsin.gov/document/courts/898%20N.W.2d%2035" TargetMode="External"/><Relationship Id="rId14" Type="http://schemas.openxmlformats.org/officeDocument/2006/relationships/hyperlink" Target="https://docs.legis.wisconsin.gov/document/statutes/19.39" TargetMode="External"/><Relationship Id="rId163" Type="http://schemas.openxmlformats.org/officeDocument/2006/relationships/hyperlink" Target="https://docs.legis.wisconsin.gov/document/acts/1991/316" TargetMode="External"/><Relationship Id="rId370" Type="http://schemas.openxmlformats.org/officeDocument/2006/relationships/hyperlink" Target="https://docs.legis.wisconsin.gov/document/statutes/938.02(15g)" TargetMode="External"/><Relationship Id="rId230" Type="http://schemas.openxmlformats.org/officeDocument/2006/relationships/hyperlink" Target="https://docs.legis.wisconsin.gov/document/statutes/ch.%20971" TargetMode="External"/><Relationship Id="rId468" Type="http://schemas.openxmlformats.org/officeDocument/2006/relationships/hyperlink" Target="https://docs.legis.wisconsin.gov/document/courts/165%20Wis.%202d%20429" TargetMode="External"/><Relationship Id="rId675" Type="http://schemas.openxmlformats.org/officeDocument/2006/relationships/hyperlink" Target="https://docs.legis.wisconsin.gov/document/oag/oag2-03" TargetMode="External"/><Relationship Id="rId882" Type="http://schemas.openxmlformats.org/officeDocument/2006/relationships/hyperlink" Target="https://docs.legis.wisconsin.gov/document/courts/176%20Wis.%202d%20154" TargetMode="External"/><Relationship Id="rId1098" Type="http://schemas.openxmlformats.org/officeDocument/2006/relationships/hyperlink" Target="https://docs.legis.wisconsin.gov/document/statutes/19.56(3)(em)" TargetMode="External"/><Relationship Id="rId328" Type="http://schemas.openxmlformats.org/officeDocument/2006/relationships/hyperlink" Target="https://docs.legis.wisconsin.gov/document/courts/2015%20WI%20App%2053" TargetMode="External"/><Relationship Id="rId535" Type="http://schemas.openxmlformats.org/officeDocument/2006/relationships/hyperlink" Target="https://docs.legis.wisconsin.gov/document/wisupremecourt/01-0197" TargetMode="External"/><Relationship Id="rId742" Type="http://schemas.openxmlformats.org/officeDocument/2006/relationships/hyperlink" Target="https://docs.legis.wisconsin.gov/document/oag/oag2-18" TargetMode="External"/><Relationship Id="rId1165" Type="http://schemas.openxmlformats.org/officeDocument/2006/relationships/hyperlink" Target="https://docs.legis.wisconsin.gov/document/acts/1985/332" TargetMode="External"/><Relationship Id="rId1372" Type="http://schemas.openxmlformats.org/officeDocument/2006/relationships/hyperlink" Target="https://docs.legis.wisconsin.gov/document/statutes/19.49(1)(a)" TargetMode="External"/><Relationship Id="rId602" Type="http://schemas.openxmlformats.org/officeDocument/2006/relationships/hyperlink" Target="https://docs.legis.wisconsin.gov/document/courts/354%20Wis.%202d%20471" TargetMode="External"/><Relationship Id="rId1025" Type="http://schemas.openxmlformats.org/officeDocument/2006/relationships/hyperlink" Target="https://docs.legis.wisconsin.gov/document/acts/1999/65" TargetMode="External"/><Relationship Id="rId1232" Type="http://schemas.openxmlformats.org/officeDocument/2006/relationships/hyperlink" Target="https://docs.legis.wisconsin.gov/document/statutes/19.50" TargetMode="External"/><Relationship Id="rId1677" Type="http://schemas.openxmlformats.org/officeDocument/2006/relationships/hyperlink" Target="https://docs.legis.wisconsin.gov/document/statutes/subch.%20V%20of%20ch.%20111" TargetMode="External"/><Relationship Id="rId1884" Type="http://schemas.openxmlformats.org/officeDocument/2006/relationships/hyperlink" Target="https://docs.legis.wisconsin.gov/document/acts/1975/426" TargetMode="External"/><Relationship Id="rId907" Type="http://schemas.openxmlformats.org/officeDocument/2006/relationships/hyperlink" Target="https://docs.legis.wisconsin.gov/document/courts/2015%20WI%2056" TargetMode="External"/><Relationship Id="rId1537" Type="http://schemas.openxmlformats.org/officeDocument/2006/relationships/hyperlink" Target="https://docs.legis.wisconsin.gov/document/acts/2015/118%2C%20s.%20266" TargetMode="External"/><Relationship Id="rId1744" Type="http://schemas.openxmlformats.org/officeDocument/2006/relationships/hyperlink" Target="https://docs.legis.wisconsin.gov/document/statutes/985.05" TargetMode="External"/><Relationship Id="rId36" Type="http://schemas.openxmlformats.org/officeDocument/2006/relationships/hyperlink" Target="https://docs.legis.wisconsin.gov/document/statutes/19.01(4)(c)" TargetMode="External"/><Relationship Id="rId1604" Type="http://schemas.openxmlformats.org/officeDocument/2006/relationships/hyperlink" Target="https://docs.legis.wisconsin.gov/document/acts/1991/39" TargetMode="External"/><Relationship Id="rId185" Type="http://schemas.openxmlformats.org/officeDocument/2006/relationships/hyperlink" Target="https://docs.legis.wisconsin.gov/document/acts/1977/449" TargetMode="External"/><Relationship Id="rId1811" Type="http://schemas.openxmlformats.org/officeDocument/2006/relationships/hyperlink" Target="https://docs.legis.wisconsin.gov/document/acts/2007/1" TargetMode="External"/><Relationship Id="rId1909" Type="http://schemas.openxmlformats.org/officeDocument/2006/relationships/hyperlink" Target="https://docs.legis.wisconsin.gov/document/statutes/19.97(3)" TargetMode="External"/><Relationship Id="rId392" Type="http://schemas.openxmlformats.org/officeDocument/2006/relationships/hyperlink" Target="https://docs.legis.wisconsin.gov/document/statutes/19.35(1)(a)" TargetMode="External"/><Relationship Id="rId697" Type="http://schemas.openxmlformats.org/officeDocument/2006/relationships/hyperlink" Target="https://docs.legis.wisconsin.gov/document/statutes/19.356(4)" TargetMode="External"/><Relationship Id="rId252" Type="http://schemas.openxmlformats.org/officeDocument/2006/relationships/hyperlink" Target="https://docs.legis.wisconsin.gov/document/acts/1985/26" TargetMode="External"/><Relationship Id="rId1187" Type="http://schemas.openxmlformats.org/officeDocument/2006/relationships/hyperlink" Target="https://docs.legis.wisconsin.gov/document/acts/2015/117" TargetMode="External"/><Relationship Id="rId112" Type="http://schemas.openxmlformats.org/officeDocument/2006/relationships/hyperlink" Target="https://docs.legis.wisconsin.gov/document/statutes/7.23" TargetMode="External"/><Relationship Id="rId557" Type="http://schemas.openxmlformats.org/officeDocument/2006/relationships/hyperlink" Target="https://docs.legis.wisconsin.gov/document/courts/2007%20WI%20App%20207" TargetMode="External"/><Relationship Id="rId764" Type="http://schemas.openxmlformats.org/officeDocument/2006/relationships/hyperlink" Target="https://docs.legis.wisconsin.gov/document/statutes/19.35(1)" TargetMode="External"/><Relationship Id="rId971" Type="http://schemas.openxmlformats.org/officeDocument/2006/relationships/hyperlink" Target="https://docs.legis.wisconsin.gov/document/acts/1977/223" TargetMode="External"/><Relationship Id="rId1394" Type="http://schemas.openxmlformats.org/officeDocument/2006/relationships/hyperlink" Target="https://docs.legis.wisconsin.gov/document/statutes/19.49(2)(g)" TargetMode="External"/><Relationship Id="rId1699" Type="http://schemas.openxmlformats.org/officeDocument/2006/relationships/hyperlink" Target="https://docs.legis.wisconsin.gov/document/acts/1999/9" TargetMode="External"/><Relationship Id="rId417" Type="http://schemas.openxmlformats.org/officeDocument/2006/relationships/hyperlink" Target="https://docs.legis.wisconsin.gov/document/statutes/19.35(1)(am)" TargetMode="External"/><Relationship Id="rId624" Type="http://schemas.openxmlformats.org/officeDocument/2006/relationships/hyperlink" Target="https://docs.legis.wisconsin.gov/document/courts/373%20Wis.%202d%20348" TargetMode="External"/><Relationship Id="rId831" Type="http://schemas.openxmlformats.org/officeDocument/2006/relationships/hyperlink" Target="https://docs.legis.wisconsin.gov/document/wisupremecourt/05-1473" TargetMode="External"/><Relationship Id="rId1047" Type="http://schemas.openxmlformats.org/officeDocument/2006/relationships/hyperlink" Target="https://docs.legis.wisconsin.gov/document/acts/2015/196" TargetMode="External"/><Relationship Id="rId1254" Type="http://schemas.openxmlformats.org/officeDocument/2006/relationships/hyperlink" Target="https://docs.legis.wisconsin.gov/document/acts/1987/186" TargetMode="External"/><Relationship Id="rId1461" Type="http://schemas.openxmlformats.org/officeDocument/2006/relationships/hyperlink" Target="https://docs.legis.wisconsin.gov/document/acts/1997/191" TargetMode="External"/><Relationship Id="rId929" Type="http://schemas.openxmlformats.org/officeDocument/2006/relationships/hyperlink" Target="https://docs.legis.wisconsin.gov/document/statutes/8.05(1)" TargetMode="External"/><Relationship Id="rId1114" Type="http://schemas.openxmlformats.org/officeDocument/2006/relationships/hyperlink" Target="https://docs.legis.wisconsin.gov/document/acts/1983/166" TargetMode="External"/><Relationship Id="rId1321" Type="http://schemas.openxmlformats.org/officeDocument/2006/relationships/hyperlink" Target="https://docs.legis.wisconsin.gov/document/statutes/19.45(13)" TargetMode="External"/><Relationship Id="rId1559" Type="http://schemas.openxmlformats.org/officeDocument/2006/relationships/hyperlink" Target="https://docs.legis.wisconsin.gov/document/acts/2015/118" TargetMode="External"/><Relationship Id="rId1766" Type="http://schemas.openxmlformats.org/officeDocument/2006/relationships/hyperlink" Target="https://docs.legis.wisconsin.gov/document/courts/2007%20WI%2071" TargetMode="External"/><Relationship Id="rId58" Type="http://schemas.openxmlformats.org/officeDocument/2006/relationships/hyperlink" Target="https://docs.legis.wisconsin.gov/document/acts/1997/250" TargetMode="External"/><Relationship Id="rId1419" Type="http://schemas.openxmlformats.org/officeDocument/2006/relationships/hyperlink" Target="https://docs.legis.wisconsin.gov/document/statutes/978.05(1)" TargetMode="External"/><Relationship Id="rId1626" Type="http://schemas.openxmlformats.org/officeDocument/2006/relationships/hyperlink" Target="https://docs.legis.wisconsin.gov/document/acts/1991/39" TargetMode="External"/><Relationship Id="rId1833" Type="http://schemas.openxmlformats.org/officeDocument/2006/relationships/hyperlink" Target="https://docs.legis.wisconsin.gov/document/courts/731%20N.W.2d%20640" TargetMode="External"/><Relationship Id="rId1900" Type="http://schemas.openxmlformats.org/officeDocument/2006/relationships/hyperlink" Target="https://docs.legis.wisconsin.gov/document/wisupremecourt/13-1715" TargetMode="External"/><Relationship Id="rId274" Type="http://schemas.openxmlformats.org/officeDocument/2006/relationships/hyperlink" Target="https://docs.legis.wisconsin.gov/document/acts/2015/195" TargetMode="External"/><Relationship Id="rId481" Type="http://schemas.openxmlformats.org/officeDocument/2006/relationships/hyperlink" Target="https://docs.legis.wisconsin.gov/document/courts/199%20Wis.%202d%20268" TargetMode="External"/><Relationship Id="rId134" Type="http://schemas.openxmlformats.org/officeDocument/2006/relationships/hyperlink" Target="https://docs.legis.wisconsin.gov/document/statutes/200.65" TargetMode="External"/><Relationship Id="rId579" Type="http://schemas.openxmlformats.org/officeDocument/2006/relationships/hyperlink" Target="https://docs.legis.wisconsin.gov/document/courts/2008%20WI%20App%2030" TargetMode="External"/><Relationship Id="rId786" Type="http://schemas.openxmlformats.org/officeDocument/2006/relationships/hyperlink" Target="https://docs.legis.wisconsin.gov/document/acts/2011/32" TargetMode="External"/><Relationship Id="rId993" Type="http://schemas.openxmlformats.org/officeDocument/2006/relationships/hyperlink" Target="https://docs.legis.wisconsin.gov/document/acts/1983/538" TargetMode="External"/><Relationship Id="rId341" Type="http://schemas.openxmlformats.org/officeDocument/2006/relationships/hyperlink" Target="https://docs.legis.wisconsin.gov/document/wicourtofappeals/17-1897" TargetMode="External"/><Relationship Id="rId439" Type="http://schemas.openxmlformats.org/officeDocument/2006/relationships/hyperlink" Target="https://docs.legis.wisconsin.gov/document/acts/2001/16" TargetMode="External"/><Relationship Id="rId646" Type="http://schemas.openxmlformats.org/officeDocument/2006/relationships/hyperlink" Target="https://docs.legis.wisconsin.gov/document/courts/888%20N.W.2d%20584" TargetMode="External"/><Relationship Id="rId1069" Type="http://schemas.openxmlformats.org/officeDocument/2006/relationships/hyperlink" Target="https://docs.legis.wisconsin.gov/document/acts/1983/166" TargetMode="External"/><Relationship Id="rId1276" Type="http://schemas.openxmlformats.org/officeDocument/2006/relationships/hyperlink" Target="https://docs.legis.wisconsin.gov/document/statutes/19.35(1)" TargetMode="External"/><Relationship Id="rId1483" Type="http://schemas.openxmlformats.org/officeDocument/2006/relationships/hyperlink" Target="https://docs.legis.wisconsin.gov/document/statutes/19.45" TargetMode="External"/><Relationship Id="rId201" Type="http://schemas.openxmlformats.org/officeDocument/2006/relationships/hyperlink" Target="https://docs.legis.wisconsin.gov/document/acts/1977/187" TargetMode="External"/><Relationship Id="rId506" Type="http://schemas.openxmlformats.org/officeDocument/2006/relationships/hyperlink" Target="https://docs.legis.wisconsin.gov/document/wicourtofappeals/96-0758" TargetMode="External"/><Relationship Id="rId853" Type="http://schemas.openxmlformats.org/officeDocument/2006/relationships/footer" Target="footer13.xml"/><Relationship Id="rId1136" Type="http://schemas.openxmlformats.org/officeDocument/2006/relationships/hyperlink" Target="https://docs.legis.wisconsin.gov/document/statutes/20.923(6)(f)" TargetMode="External"/><Relationship Id="rId1690" Type="http://schemas.openxmlformats.org/officeDocument/2006/relationships/hyperlink" Target="https://docs.legis.wisconsin.gov/document/acts/1987/305" TargetMode="External"/><Relationship Id="rId1788" Type="http://schemas.openxmlformats.org/officeDocument/2006/relationships/hyperlink" Target="https://docs.legis.wisconsin.gov/document/statutes/19.85(1)(b)" TargetMode="External"/><Relationship Id="rId713" Type="http://schemas.openxmlformats.org/officeDocument/2006/relationships/hyperlink" Target="https://docs.legis.wisconsin.gov/document/courts/319%20Wis.%202d%20532" TargetMode="External"/><Relationship Id="rId920" Type="http://schemas.openxmlformats.org/officeDocument/2006/relationships/hyperlink" Target="https://docs.legis.wisconsin.gov/document/acts/1973/334" TargetMode="External"/><Relationship Id="rId1343" Type="http://schemas.openxmlformats.org/officeDocument/2006/relationships/hyperlink" Target="https://docs.legis.wisconsin.gov/document/statutes/19.49(2)(b)1" TargetMode="External"/><Relationship Id="rId1550" Type="http://schemas.openxmlformats.org/officeDocument/2006/relationships/hyperlink" Target="https://docs.legis.wisconsin.gov/document/acts/1973/334" TargetMode="External"/><Relationship Id="rId1648" Type="http://schemas.openxmlformats.org/officeDocument/2006/relationships/hyperlink" Target="https://docs.legis.wisconsin.gov/document/acts/2013/171%2C%20s.%2016" TargetMode="External"/><Relationship Id="rId1203" Type="http://schemas.openxmlformats.org/officeDocument/2006/relationships/hyperlink" Target="https://docs.legis.wisconsin.gov/document/statutes/19.55(4)(b)" TargetMode="External"/><Relationship Id="rId1410" Type="http://schemas.openxmlformats.org/officeDocument/2006/relationships/hyperlink" Target="https://docs.legis.wisconsin.gov/document/acts/2015/117%2C%20s.%202" TargetMode="External"/><Relationship Id="rId1508" Type="http://schemas.openxmlformats.org/officeDocument/2006/relationships/hyperlink" Target="https://docs.legis.wisconsin.gov/document/acts/2017/112" TargetMode="External"/><Relationship Id="rId1855" Type="http://schemas.openxmlformats.org/officeDocument/2006/relationships/hyperlink" Target="https://docs.legis.wisconsin.gov/document/oag/vol81-139" TargetMode="External"/><Relationship Id="rId1715" Type="http://schemas.openxmlformats.org/officeDocument/2006/relationships/hyperlink" Target="https://docs.legis.wisconsin.gov/document/courts/494%20N.W.2d%20408" TargetMode="External"/><Relationship Id="rId1922" Type="http://schemas.openxmlformats.org/officeDocument/2006/relationships/hyperlink" Target="https://docs.legis.wisconsin.gov/document/courts/2002%20WI%20App%20214" TargetMode="External"/><Relationship Id="rId296" Type="http://schemas.openxmlformats.org/officeDocument/2006/relationships/hyperlink" Target="https://docs.legis.wisconsin.gov/document/courts/731%20N.W.2d%20240" TargetMode="External"/><Relationship Id="rId156" Type="http://schemas.openxmlformats.org/officeDocument/2006/relationships/hyperlink" Target="https://docs.legis.wisconsin.gov/document/acts/1985/332%2C%20s.%20251" TargetMode="External"/><Relationship Id="rId363" Type="http://schemas.openxmlformats.org/officeDocument/2006/relationships/hyperlink" Target="https://docs.legis.wisconsin.gov/document/acts/2003/47" TargetMode="External"/><Relationship Id="rId570" Type="http://schemas.openxmlformats.org/officeDocument/2006/relationships/hyperlink" Target="https://docs.legis.wisconsin.gov/document/courts/2007%20WI%20App%20238" TargetMode="External"/><Relationship Id="rId223" Type="http://schemas.openxmlformats.org/officeDocument/2006/relationships/hyperlink" Target="https://docs.legis.wisconsin.gov/document/courts/916%20N.W.2d%20198" TargetMode="External"/><Relationship Id="rId430" Type="http://schemas.openxmlformats.org/officeDocument/2006/relationships/hyperlink" Target="https://docs.legis.wisconsin.gov/document/acts/1991/269" TargetMode="External"/><Relationship Id="rId668" Type="http://schemas.openxmlformats.org/officeDocument/2006/relationships/hyperlink" Target="https://docs.legis.wisconsin.gov/document/oag/vol73-20" TargetMode="External"/><Relationship Id="rId875" Type="http://schemas.openxmlformats.org/officeDocument/2006/relationships/hyperlink" Target="https://docs.legis.wisconsin.gov/document/courts/450%20N.W.2d%20515" TargetMode="External"/><Relationship Id="rId1060" Type="http://schemas.openxmlformats.org/officeDocument/2006/relationships/hyperlink" Target="https://docs.legis.wisconsin.gov/document/statutes/8.35(2)(a)" TargetMode="External"/><Relationship Id="rId1298" Type="http://schemas.openxmlformats.org/officeDocument/2006/relationships/hyperlink" Target="https://docs.legis.wisconsin.gov/document/acts/1997/186" TargetMode="External"/><Relationship Id="rId528" Type="http://schemas.openxmlformats.org/officeDocument/2006/relationships/hyperlink" Target="https://docs.legis.wisconsin.gov/document/courts/254%20Wis.%202d%20306" TargetMode="External"/><Relationship Id="rId735" Type="http://schemas.openxmlformats.org/officeDocument/2006/relationships/hyperlink" Target="https://docs.legis.wisconsin.gov/document/courts/916%20N.W.2d%20198" TargetMode="External"/><Relationship Id="rId942" Type="http://schemas.openxmlformats.org/officeDocument/2006/relationships/hyperlink" Target="https://docs.legis.wisconsin.gov/document/statutes/20.923" TargetMode="External"/><Relationship Id="rId1158" Type="http://schemas.openxmlformats.org/officeDocument/2006/relationships/hyperlink" Target="https://docs.legis.wisconsin.gov/document/acts/1979/120" TargetMode="External"/><Relationship Id="rId1365" Type="http://schemas.openxmlformats.org/officeDocument/2006/relationships/hyperlink" Target="https://docs.legis.wisconsin.gov/document/statutes/19.49(2)(b)9" TargetMode="External"/><Relationship Id="rId1572" Type="http://schemas.openxmlformats.org/officeDocument/2006/relationships/hyperlink" Target="https://docs.legis.wisconsin.gov/document/statutes/subch.%20III%20of%20ch.%20229" TargetMode="External"/><Relationship Id="rId1018" Type="http://schemas.openxmlformats.org/officeDocument/2006/relationships/hyperlink" Target="https://docs.legis.wisconsin.gov/document/acts/1995/274" TargetMode="External"/><Relationship Id="rId1225" Type="http://schemas.openxmlformats.org/officeDocument/2006/relationships/hyperlink" Target="https://docs.legis.wisconsin.gov/document/statutes/15.62(1)(b)" TargetMode="External"/><Relationship Id="rId1432" Type="http://schemas.openxmlformats.org/officeDocument/2006/relationships/hyperlink" Target="https://docs.legis.wisconsin.gov/document/statutes/19.35(1)" TargetMode="External"/><Relationship Id="rId1877" Type="http://schemas.openxmlformats.org/officeDocument/2006/relationships/hyperlink" Target="https://docs.legis.wisconsin.gov/document/acts/2007/20" TargetMode="External"/><Relationship Id="rId71" Type="http://schemas.openxmlformats.org/officeDocument/2006/relationships/footer" Target="footer4.xml"/><Relationship Id="rId802" Type="http://schemas.openxmlformats.org/officeDocument/2006/relationships/hyperlink" Target="https://docs.legis.wisconsin.gov/document/courts/233%20Wis.%202d%20106" TargetMode="External"/><Relationship Id="rId1737" Type="http://schemas.openxmlformats.org/officeDocument/2006/relationships/hyperlink" Target="https://docs.legis.wisconsin.gov/document/statutes/19.85" TargetMode="External"/><Relationship Id="rId29" Type="http://schemas.openxmlformats.org/officeDocument/2006/relationships/hyperlink" Target="https://docs.legis.wisconsin.gov/document/statutes/19.01(1)" TargetMode="External"/><Relationship Id="rId178" Type="http://schemas.openxmlformats.org/officeDocument/2006/relationships/hyperlink" Target="https://docs.legis.wisconsin.gov/document/courts/306%20Wis.%202d%20247" TargetMode="External"/><Relationship Id="rId1804" Type="http://schemas.openxmlformats.org/officeDocument/2006/relationships/hyperlink" Target="https://docs.legis.wisconsin.gov/document/acts/1993/97" TargetMode="External"/><Relationship Id="rId385" Type="http://schemas.openxmlformats.org/officeDocument/2006/relationships/hyperlink" Target="https://docs.legis.wisconsin.gov/document/statutes/19.35(1)(f)" TargetMode="External"/><Relationship Id="rId592" Type="http://schemas.openxmlformats.org/officeDocument/2006/relationships/hyperlink" Target="https://docs.legis.wisconsin.gov/document/courts/2012%20WI%2065" TargetMode="External"/><Relationship Id="rId245" Type="http://schemas.openxmlformats.org/officeDocument/2006/relationships/hyperlink" Target="https://docs.legis.wisconsin.gov/document/statutes/19.62(5)" TargetMode="External"/><Relationship Id="rId452" Type="http://schemas.openxmlformats.org/officeDocument/2006/relationships/hyperlink" Target="https://docs.legis.wisconsin.gov/document/courts/334%20N.W.2d%20252" TargetMode="External"/><Relationship Id="rId897" Type="http://schemas.openxmlformats.org/officeDocument/2006/relationships/hyperlink" Target="https://docs.legis.wisconsin.gov/document/courts/761%20N.W.2d%2015" TargetMode="External"/><Relationship Id="rId1082" Type="http://schemas.openxmlformats.org/officeDocument/2006/relationships/hyperlink" Target="https://docs.legis.wisconsin.gov/document/acts/2015/118" TargetMode="External"/><Relationship Id="rId105" Type="http://schemas.openxmlformats.org/officeDocument/2006/relationships/hyperlink" Target="https://docs.legis.wisconsin.gov/document/statutes/ch.%20228" TargetMode="External"/><Relationship Id="rId312" Type="http://schemas.openxmlformats.org/officeDocument/2006/relationships/hyperlink" Target="https://docs.legis.wisconsin.gov/document/courts/786%20N.W.2d%20177" TargetMode="External"/><Relationship Id="rId757" Type="http://schemas.openxmlformats.org/officeDocument/2006/relationships/hyperlink" Target="https://docs.legis.wisconsin.gov/document/statutes/19.36(7)(a)1.a" TargetMode="External"/><Relationship Id="rId964" Type="http://schemas.openxmlformats.org/officeDocument/2006/relationships/hyperlink" Target="https://docs.legis.wisconsin.gov/document/statutes/ch.%2015" TargetMode="External"/><Relationship Id="rId1387" Type="http://schemas.openxmlformats.org/officeDocument/2006/relationships/header" Target="header24.xml"/><Relationship Id="rId1594" Type="http://schemas.openxmlformats.org/officeDocument/2006/relationships/hyperlink" Target="https://docs.legis.wisconsin.gov/document/statutes/8.50" TargetMode="External"/><Relationship Id="rId93" Type="http://schemas.openxmlformats.org/officeDocument/2006/relationships/hyperlink" Target="https://docs.legis.wisconsin.gov/document/acts/1989/31" TargetMode="External"/><Relationship Id="rId617" Type="http://schemas.openxmlformats.org/officeDocument/2006/relationships/hyperlink" Target="https://docs.legis.wisconsin.gov/document/courts/866%20N.W.2d%20563" TargetMode="External"/><Relationship Id="rId824" Type="http://schemas.openxmlformats.org/officeDocument/2006/relationships/hyperlink" Target="https://docs.legis.wisconsin.gov/document/courts/2008%20WI%2069" TargetMode="External"/><Relationship Id="rId1247" Type="http://schemas.openxmlformats.org/officeDocument/2006/relationships/hyperlink" Target="https://docs.legis.wisconsin.gov/document/acts/1975/426" TargetMode="External"/><Relationship Id="rId1454" Type="http://schemas.openxmlformats.org/officeDocument/2006/relationships/hyperlink" Target="https://docs.legis.wisconsin.gov/document/acts/1983/166" TargetMode="External"/><Relationship Id="rId1661" Type="http://schemas.openxmlformats.org/officeDocument/2006/relationships/hyperlink" Target="https://docs.legis.wisconsin.gov/document/acts/1975/426" TargetMode="External"/><Relationship Id="rId1899" Type="http://schemas.openxmlformats.org/officeDocument/2006/relationships/hyperlink" Target="https://docs.legis.wisconsin.gov/document/courts/866%20N.W.2d%20563" TargetMode="External"/><Relationship Id="rId1107" Type="http://schemas.openxmlformats.org/officeDocument/2006/relationships/hyperlink" Target="https://docs.legis.wisconsin.gov/document/acts/1973/334%2C%20s.%2033" TargetMode="External"/><Relationship Id="rId1314" Type="http://schemas.openxmlformats.org/officeDocument/2006/relationships/hyperlink" Target="https://docs.legis.wisconsin.gov/document/statutes/778.06" TargetMode="External"/><Relationship Id="rId1521" Type="http://schemas.openxmlformats.org/officeDocument/2006/relationships/hyperlink" Target="https://docs.legis.wisconsin.gov/document/statutes/19.579(2)" TargetMode="External"/><Relationship Id="rId1759" Type="http://schemas.openxmlformats.org/officeDocument/2006/relationships/hyperlink" Target="https://docs.legis.wisconsin.gov/document/courts/643%20N.W.2d%20796" TargetMode="External"/><Relationship Id="rId1619" Type="http://schemas.openxmlformats.org/officeDocument/2006/relationships/hyperlink" Target="https://docs.legis.wisconsin.gov/document/acts/1991/39" TargetMode="External"/><Relationship Id="rId1826" Type="http://schemas.openxmlformats.org/officeDocument/2006/relationships/hyperlink" Target="https://docs.legis.wisconsin.gov/document/courts/180%20Wis.%202d%2062" TargetMode="External"/><Relationship Id="rId20" Type="http://schemas.openxmlformats.org/officeDocument/2006/relationships/hyperlink" Target="https://docs.legis.wisconsin.gov/document/statutes/19.62" TargetMode="External"/><Relationship Id="rId267" Type="http://schemas.openxmlformats.org/officeDocument/2006/relationships/hyperlink" Target="https://docs.legis.wisconsin.gov/document/acts/2001/16" TargetMode="External"/><Relationship Id="rId474" Type="http://schemas.openxmlformats.org/officeDocument/2006/relationships/hyperlink" Target="https://docs.legis.wisconsin.gov/document/courts/485%20N.W.2d%20460" TargetMode="External"/><Relationship Id="rId127" Type="http://schemas.openxmlformats.org/officeDocument/2006/relationships/hyperlink" Target="https://docs.legis.wisconsin.gov/document/statutes/16.61(3)(e)" TargetMode="External"/><Relationship Id="rId681" Type="http://schemas.openxmlformats.org/officeDocument/2006/relationships/hyperlink" Target="https://docs.legis.wisconsin.gov/document/statutes/19.356(4)" TargetMode="External"/><Relationship Id="rId779" Type="http://schemas.openxmlformats.org/officeDocument/2006/relationships/hyperlink" Target="https://docs.legis.wisconsin.gov/document/acts/2001/16" TargetMode="External"/><Relationship Id="rId986" Type="http://schemas.openxmlformats.org/officeDocument/2006/relationships/hyperlink" Target="https://docs.legis.wisconsin.gov/document/acts/1983/83" TargetMode="External"/><Relationship Id="rId334" Type="http://schemas.openxmlformats.org/officeDocument/2006/relationships/hyperlink" Target="https://docs.legis.wisconsin.gov/document/courts/368%20Wis.%202d%20677" TargetMode="External"/><Relationship Id="rId541" Type="http://schemas.openxmlformats.org/officeDocument/2006/relationships/hyperlink" Target="https://docs.legis.wisconsin.gov/document/courts/284%20Wis.%202d%20162" TargetMode="External"/><Relationship Id="rId639" Type="http://schemas.openxmlformats.org/officeDocument/2006/relationships/hyperlink" Target="https://docs.legis.wisconsin.gov/document/courts/372%20Wis.%202d%20460" TargetMode="External"/><Relationship Id="rId1171" Type="http://schemas.openxmlformats.org/officeDocument/2006/relationships/hyperlink" Target="https://docs.legis.wisconsin.gov/document/acts/1991/316" TargetMode="External"/><Relationship Id="rId1269" Type="http://schemas.openxmlformats.org/officeDocument/2006/relationships/hyperlink" Target="https://docs.legis.wisconsin.gov/document/statutes/17.20(2)" TargetMode="External"/><Relationship Id="rId1476" Type="http://schemas.openxmlformats.org/officeDocument/2006/relationships/hyperlink" Target="https://docs.legis.wisconsin.gov/document/statutes/19.56(2)(a)" TargetMode="External"/><Relationship Id="rId401" Type="http://schemas.openxmlformats.org/officeDocument/2006/relationships/hyperlink" Target="https://docs.legis.wisconsin.gov/document/statutes/19.35(1)(c)" TargetMode="External"/><Relationship Id="rId846" Type="http://schemas.openxmlformats.org/officeDocument/2006/relationships/hyperlink" Target="https://docs.legis.wisconsin.gov/document/oag/vol77-20" TargetMode="External"/><Relationship Id="rId1031" Type="http://schemas.openxmlformats.org/officeDocument/2006/relationships/hyperlink" Target="https://docs.legis.wisconsin.gov/document/acts/2007/1" TargetMode="External"/><Relationship Id="rId1129" Type="http://schemas.openxmlformats.org/officeDocument/2006/relationships/hyperlink" Target="https://docs.legis.wisconsin.gov/document/oag/vol80-183" TargetMode="External"/><Relationship Id="rId1683" Type="http://schemas.openxmlformats.org/officeDocument/2006/relationships/hyperlink" Target="https://docs.legis.wisconsin.gov/document/statutes/101.13(1)" TargetMode="External"/><Relationship Id="rId1890" Type="http://schemas.openxmlformats.org/officeDocument/2006/relationships/hyperlink" Target="https://docs.legis.wisconsin.gov/document/courts/135%20Wis.%202d%2077" TargetMode="External"/><Relationship Id="rId706" Type="http://schemas.openxmlformats.org/officeDocument/2006/relationships/hyperlink" Target="https://docs.legis.wisconsin.gov/document/acts/2011/84" TargetMode="External"/><Relationship Id="rId913" Type="http://schemas.openxmlformats.org/officeDocument/2006/relationships/hyperlink" Target="https://docs.legis.wisconsin.gov/document/courts/362%20Wis.%202d%20577" TargetMode="External"/><Relationship Id="rId1336" Type="http://schemas.openxmlformats.org/officeDocument/2006/relationships/hyperlink" Target="https://docs.legis.wisconsin.gov/document/statutes/ch.%2011" TargetMode="External"/><Relationship Id="rId1543" Type="http://schemas.openxmlformats.org/officeDocument/2006/relationships/hyperlink" Target="https://docs.legis.wisconsin.gov/document/statutes/19.45(11)(b)" TargetMode="External"/><Relationship Id="rId1750" Type="http://schemas.openxmlformats.org/officeDocument/2006/relationships/hyperlink" Target="https://docs.legis.wisconsin.gov/document/acts/1987/305" TargetMode="External"/><Relationship Id="rId42" Type="http://schemas.openxmlformats.org/officeDocument/2006/relationships/hyperlink" Target="https://docs.legis.wisconsin.gov/document/acts/1977/187" TargetMode="External"/><Relationship Id="rId1403" Type="http://schemas.openxmlformats.org/officeDocument/2006/relationships/hyperlink" Target="https://docs.legis.wisconsin.gov/document/statutes/ch.%2011" TargetMode="External"/><Relationship Id="rId1610" Type="http://schemas.openxmlformats.org/officeDocument/2006/relationships/hyperlink" Target="https://docs.legis.wisconsin.gov/document/acts/2003/39" TargetMode="External"/><Relationship Id="rId1848" Type="http://schemas.openxmlformats.org/officeDocument/2006/relationships/hyperlink" Target="https://docs.legis.wisconsin.gov/document/courts/2008%20WI%2089" TargetMode="External"/><Relationship Id="rId191" Type="http://schemas.openxmlformats.org/officeDocument/2006/relationships/hyperlink" Target="https://docs.legis.wisconsin.gov/document/acts/1975/41%2C%20s.%2052" TargetMode="External"/><Relationship Id="rId1708" Type="http://schemas.openxmlformats.org/officeDocument/2006/relationships/hyperlink" Target="https://docs.legis.wisconsin.gov/document/courts/135%20Wis.%202d%2077" TargetMode="External"/><Relationship Id="rId1915" Type="http://schemas.openxmlformats.org/officeDocument/2006/relationships/header" Target="header31.xml"/><Relationship Id="rId289" Type="http://schemas.openxmlformats.org/officeDocument/2006/relationships/header" Target="header7.xml"/><Relationship Id="rId496" Type="http://schemas.openxmlformats.org/officeDocument/2006/relationships/hyperlink" Target="https://docs.legis.wisconsin.gov/document/courts/552%20N.W.2d%20892" TargetMode="External"/><Relationship Id="rId149" Type="http://schemas.openxmlformats.org/officeDocument/2006/relationships/hyperlink" Target="https://docs.legis.wisconsin.gov/document/acts/1983/532" TargetMode="External"/><Relationship Id="rId356" Type="http://schemas.openxmlformats.org/officeDocument/2006/relationships/hyperlink" Target="https://docs.legis.wisconsin.gov/document/acts/1981/335" TargetMode="External"/><Relationship Id="rId563" Type="http://schemas.openxmlformats.org/officeDocument/2006/relationships/hyperlink" Target="https://docs.legis.wisconsin.gov/document/courts/740%20N.W.2d%20177" TargetMode="External"/><Relationship Id="rId770" Type="http://schemas.openxmlformats.org/officeDocument/2006/relationships/hyperlink" Target="https://docs.legis.wisconsin.gov/document/statutes/103.13" TargetMode="External"/><Relationship Id="rId1193" Type="http://schemas.openxmlformats.org/officeDocument/2006/relationships/hyperlink" Target="https://docs.legis.wisconsin.gov/document/statutes/5.02" TargetMode="External"/><Relationship Id="rId216" Type="http://schemas.openxmlformats.org/officeDocument/2006/relationships/hyperlink" Target="https://docs.legis.wisconsin.gov/document/courts/2007%20WI%20App%20238" TargetMode="External"/><Relationship Id="rId423" Type="http://schemas.openxmlformats.org/officeDocument/2006/relationships/hyperlink" Target="https://docs.legis.wisconsin.gov/document/statutes/19.37" TargetMode="External"/><Relationship Id="rId868" Type="http://schemas.openxmlformats.org/officeDocument/2006/relationships/hyperlink" Target="https://docs.legis.wisconsin.gov/document/acts/1995/158" TargetMode="External"/><Relationship Id="rId1053" Type="http://schemas.openxmlformats.org/officeDocument/2006/relationships/hyperlink" Target="https://docs.legis.wisconsin.gov/document/statutes/19.44(1)" TargetMode="External"/><Relationship Id="rId1260" Type="http://schemas.openxmlformats.org/officeDocument/2006/relationships/hyperlink" Target="https://docs.legis.wisconsin.gov/document/acts/2015/118" TargetMode="External"/><Relationship Id="rId1498" Type="http://schemas.openxmlformats.org/officeDocument/2006/relationships/hyperlink" Target="https://docs.legis.wisconsin.gov/document/acts/1989/31" TargetMode="External"/><Relationship Id="rId630" Type="http://schemas.openxmlformats.org/officeDocument/2006/relationships/hyperlink" Target="https://docs.legis.wisconsin.gov/document/courts/888%20N.W.2d%20584" TargetMode="External"/><Relationship Id="rId728" Type="http://schemas.openxmlformats.org/officeDocument/2006/relationships/hyperlink" Target="https://docs.legis.wisconsin.gov/document/wisupremecourt/14-1853" TargetMode="External"/><Relationship Id="rId935" Type="http://schemas.openxmlformats.org/officeDocument/2006/relationships/hyperlink" Target="https://docs.legis.wisconsin.gov/document/statutes/ch.%2014" TargetMode="External"/><Relationship Id="rId1358" Type="http://schemas.openxmlformats.org/officeDocument/2006/relationships/hyperlink" Target="https://docs.legis.wisconsin.gov/document/statutes/19.49(2)(b)15" TargetMode="External"/><Relationship Id="rId1565" Type="http://schemas.openxmlformats.org/officeDocument/2006/relationships/hyperlink" Target="https://docs.legis.wisconsin.gov/document/statutes/ch.%2011" TargetMode="External"/><Relationship Id="rId1772" Type="http://schemas.openxmlformats.org/officeDocument/2006/relationships/hyperlink" Target="https://docs.legis.wisconsin.gov/document/courts/334%20Wis.%202d%2070" TargetMode="External"/><Relationship Id="rId64" Type="http://schemas.openxmlformats.org/officeDocument/2006/relationships/hyperlink" Target="https://docs.legis.wisconsin.gov/document/acts/1971/154" TargetMode="External"/><Relationship Id="rId1120" Type="http://schemas.openxmlformats.org/officeDocument/2006/relationships/hyperlink" Target="https://docs.legis.wisconsin.gov/document/acts/1991/39" TargetMode="External"/><Relationship Id="rId1218" Type="http://schemas.openxmlformats.org/officeDocument/2006/relationships/hyperlink" Target="https://docs.legis.wisconsin.gov/document/acts/1977/449" TargetMode="External"/><Relationship Id="rId1425" Type="http://schemas.openxmlformats.org/officeDocument/2006/relationships/hyperlink" Target="https://docs.legis.wisconsin.gov/document/statutes/ch.%2011" TargetMode="External"/><Relationship Id="rId1632" Type="http://schemas.openxmlformats.org/officeDocument/2006/relationships/hyperlink" Target="https://docs.legis.wisconsin.gov/document/statutes/85.61(2)" TargetMode="External"/><Relationship Id="rId1937" Type="http://schemas.openxmlformats.org/officeDocument/2006/relationships/theme" Target="theme/theme1.xml"/><Relationship Id="rId280" Type="http://schemas.openxmlformats.org/officeDocument/2006/relationships/hyperlink" Target="https://docs.legis.wisconsin.gov/document/courts/521%20N.W.2d%20165" TargetMode="External"/><Relationship Id="rId140" Type="http://schemas.openxmlformats.org/officeDocument/2006/relationships/hyperlink" Target="https://docs.legis.wisconsin.gov/document/acts/1977/202" TargetMode="External"/><Relationship Id="rId378" Type="http://schemas.openxmlformats.org/officeDocument/2006/relationships/hyperlink" Target="https://docs.legis.wisconsin.gov/document/statutes/19.36(8)(b)" TargetMode="External"/><Relationship Id="rId585" Type="http://schemas.openxmlformats.org/officeDocument/2006/relationships/hyperlink" Target="https://docs.legis.wisconsin.gov/document/courts/310%20Wis.%202d%20397" TargetMode="External"/><Relationship Id="rId792" Type="http://schemas.openxmlformats.org/officeDocument/2006/relationships/hyperlink" Target="https://docs.legis.wisconsin.gov/document/courts/186%20Wis.%202d%20443" TargetMode="External"/><Relationship Id="rId6" Type="http://schemas.openxmlformats.org/officeDocument/2006/relationships/endnotes" Target="endnotes.xml"/><Relationship Id="rId238" Type="http://schemas.openxmlformats.org/officeDocument/2006/relationships/hyperlink" Target="https://docs.legis.wisconsin.gov/document/statutes/19.42(7w)" TargetMode="External"/><Relationship Id="rId445" Type="http://schemas.openxmlformats.org/officeDocument/2006/relationships/hyperlink" Target="https://docs.legis.wisconsin.gov/document/courts/80%20Wis.%202d%20190" TargetMode="External"/><Relationship Id="rId652" Type="http://schemas.openxmlformats.org/officeDocument/2006/relationships/hyperlink" Target="https://docs.legis.wisconsin.gov/document/courts/2018%20WI%20App%2034" TargetMode="External"/><Relationship Id="rId1075" Type="http://schemas.openxmlformats.org/officeDocument/2006/relationships/hyperlink" Target="https://docs.legis.wisconsin.gov/document/acts/1985/304" TargetMode="External"/><Relationship Id="rId1282" Type="http://schemas.openxmlformats.org/officeDocument/2006/relationships/hyperlink" Target="https://docs.legis.wisconsin.gov/document/acts/1973/334%2C%20s.%2057" TargetMode="External"/><Relationship Id="rId305" Type="http://schemas.openxmlformats.org/officeDocument/2006/relationships/hyperlink" Target="https://docs.legis.wisconsin.gov/document/wisupremecourt/05-1473" TargetMode="External"/><Relationship Id="rId512" Type="http://schemas.openxmlformats.org/officeDocument/2006/relationships/hyperlink" Target="https://docs.legis.wisconsin.gov/document/courts/586%20N.W.2d%2036" TargetMode="External"/><Relationship Id="rId957" Type="http://schemas.openxmlformats.org/officeDocument/2006/relationships/hyperlink" Target="https://docs.legis.wisconsin.gov/document/statutes/20.923(4)" TargetMode="External"/><Relationship Id="rId1142" Type="http://schemas.openxmlformats.org/officeDocument/2006/relationships/hyperlink" Target="https://docs.legis.wisconsin.gov/document/statutes/16.52(7)" TargetMode="External"/><Relationship Id="rId1587" Type="http://schemas.openxmlformats.org/officeDocument/2006/relationships/hyperlink" Target="https://docs.legis.wisconsin.gov/document/statutes/19.59(1)(a)" TargetMode="External"/><Relationship Id="rId1794" Type="http://schemas.openxmlformats.org/officeDocument/2006/relationships/hyperlink" Target="https://docs.legis.wisconsin.gov/document/statutes/subch.%20V%20of%20ch.%20111" TargetMode="External"/><Relationship Id="rId86" Type="http://schemas.openxmlformats.org/officeDocument/2006/relationships/hyperlink" Target="https://docs.legis.wisconsin.gov/document/acts/1991/316" TargetMode="External"/><Relationship Id="rId817" Type="http://schemas.openxmlformats.org/officeDocument/2006/relationships/hyperlink" Target="https://docs.legis.wisconsin.gov/document/wicourtofappeals/03-3101" TargetMode="External"/><Relationship Id="rId1002" Type="http://schemas.openxmlformats.org/officeDocument/2006/relationships/hyperlink" Target="https://docs.legis.wisconsin.gov/document/acts/1987/312%2C%20s.%2017" TargetMode="External"/><Relationship Id="rId1447" Type="http://schemas.openxmlformats.org/officeDocument/2006/relationships/hyperlink" Target="https://docs.legis.wisconsin.gov/document/statutes/19.35(1)" TargetMode="External"/><Relationship Id="rId1654" Type="http://schemas.openxmlformats.org/officeDocument/2006/relationships/footer" Target="footer27.xml"/><Relationship Id="rId1861" Type="http://schemas.openxmlformats.org/officeDocument/2006/relationships/hyperlink" Target="https://docs.legis.wisconsin.gov/document/statutes/19.85(1)(a)" TargetMode="External"/><Relationship Id="rId1307" Type="http://schemas.openxmlformats.org/officeDocument/2006/relationships/hyperlink" Target="https://docs.legis.wisconsin.gov/document/statutes/subch.%20III%20of%20ch.%2013" TargetMode="External"/><Relationship Id="rId1514" Type="http://schemas.openxmlformats.org/officeDocument/2006/relationships/hyperlink" Target="https://docs.legis.wisconsin.gov/document/acts/2011/32" TargetMode="External"/><Relationship Id="rId1721" Type="http://schemas.openxmlformats.org/officeDocument/2006/relationships/hyperlink" Target="https://docs.legis.wisconsin.gov/document/courts/376%20Wis.%202d%20239" TargetMode="External"/><Relationship Id="rId13" Type="http://schemas.openxmlformats.org/officeDocument/2006/relationships/hyperlink" Target="https://docs.legis.wisconsin.gov/document/statutes/19.356" TargetMode="External"/><Relationship Id="rId1819" Type="http://schemas.openxmlformats.org/officeDocument/2006/relationships/hyperlink" Target="https://docs.legis.wisconsin.gov/document/courts/373%20N.W.2d%20459" TargetMode="External"/><Relationship Id="rId162" Type="http://schemas.openxmlformats.org/officeDocument/2006/relationships/hyperlink" Target="https://docs.legis.wisconsin.gov/document/acts/1991/185" TargetMode="External"/><Relationship Id="rId467" Type="http://schemas.openxmlformats.org/officeDocument/2006/relationships/hyperlink" Target="https://docs.legis.wisconsin.gov/document/courts/477%20N.W.2d%20340" TargetMode="External"/><Relationship Id="rId1097" Type="http://schemas.openxmlformats.org/officeDocument/2006/relationships/hyperlink" Target="https://docs.legis.wisconsin.gov/document/statutes/19.56(3)(e)" TargetMode="External"/><Relationship Id="rId674" Type="http://schemas.openxmlformats.org/officeDocument/2006/relationships/hyperlink" Target="https://docs.legis.wisconsin.gov/document/oag/vol78-71" TargetMode="External"/><Relationship Id="rId881" Type="http://schemas.openxmlformats.org/officeDocument/2006/relationships/hyperlink" Target="https://docs.legis.wisconsin.gov/document/courts/477%20N.W.2d%20340" TargetMode="External"/><Relationship Id="rId979" Type="http://schemas.openxmlformats.org/officeDocument/2006/relationships/hyperlink" Target="https://docs.legis.wisconsin.gov/document/acts/1981/20" TargetMode="External"/><Relationship Id="rId327" Type="http://schemas.openxmlformats.org/officeDocument/2006/relationships/hyperlink" Target="https://docs.legis.wisconsin.gov/document/wicourtofappeals/14-1256" TargetMode="External"/><Relationship Id="rId534" Type="http://schemas.openxmlformats.org/officeDocument/2006/relationships/hyperlink" Target="https://docs.legis.wisconsin.gov/document/courts/254%20Wis.%202d%20306" TargetMode="External"/><Relationship Id="rId741" Type="http://schemas.openxmlformats.org/officeDocument/2006/relationships/hyperlink" Target="https://docs.legis.wisconsin.gov/document/oag/oag2-18" TargetMode="External"/><Relationship Id="rId839" Type="http://schemas.openxmlformats.org/officeDocument/2006/relationships/hyperlink" Target="https://docs.legis.wisconsin.gov/document/wicourtofappeals/14-1938" TargetMode="External"/><Relationship Id="rId1164" Type="http://schemas.openxmlformats.org/officeDocument/2006/relationships/hyperlink" Target="https://docs.legis.wisconsin.gov/document/acts/1983/166%2C%20s.%2016" TargetMode="External"/><Relationship Id="rId1371" Type="http://schemas.openxmlformats.org/officeDocument/2006/relationships/hyperlink" Target="https://docs.legis.wisconsin.gov/document/statutes/19.49(2)(b)" TargetMode="External"/><Relationship Id="rId1469" Type="http://schemas.openxmlformats.org/officeDocument/2006/relationships/hyperlink" Target="https://docs.legis.wisconsin.gov/document/acts/2015/118%2C%20s.%20200" TargetMode="External"/><Relationship Id="rId601" Type="http://schemas.openxmlformats.org/officeDocument/2006/relationships/hyperlink" Target="https://docs.legis.wisconsin.gov/document/courts/2014%20WI%20App%2066" TargetMode="External"/><Relationship Id="rId1024" Type="http://schemas.openxmlformats.org/officeDocument/2006/relationships/hyperlink" Target="https://docs.legis.wisconsin.gov/document/acts/1999/42" TargetMode="External"/><Relationship Id="rId1231" Type="http://schemas.openxmlformats.org/officeDocument/2006/relationships/hyperlink" Target="https://docs.legis.wisconsin.gov/document/statutes/19.55(4)(b)" TargetMode="External"/><Relationship Id="rId1676" Type="http://schemas.openxmlformats.org/officeDocument/2006/relationships/hyperlink" Target="https://docs.legis.wisconsin.gov/document/statutes/subch.%20IV%20of%20ch.%20111" TargetMode="External"/><Relationship Id="rId1883" Type="http://schemas.openxmlformats.org/officeDocument/2006/relationships/hyperlink" Target="https://docs.legis.wisconsin.gov/document/statutes/77.61(5)(b)3" TargetMode="External"/><Relationship Id="rId906" Type="http://schemas.openxmlformats.org/officeDocument/2006/relationships/hyperlink" Target="https://docs.legis.wisconsin.gov/document/wicourtofappeals/10-3120" TargetMode="External"/><Relationship Id="rId1329" Type="http://schemas.openxmlformats.org/officeDocument/2006/relationships/hyperlink" Target="https://docs.legis.wisconsin.gov/document/statutes/19.49(2)(b)13" TargetMode="External"/><Relationship Id="rId1536" Type="http://schemas.openxmlformats.org/officeDocument/2006/relationships/hyperlink" Target="https://docs.legis.wisconsin.gov/document/acts/2015/118" TargetMode="External"/><Relationship Id="rId1743" Type="http://schemas.openxmlformats.org/officeDocument/2006/relationships/hyperlink" Target="https://docs.legis.wisconsin.gov/document/statutes/985.04" TargetMode="External"/><Relationship Id="rId35" Type="http://schemas.openxmlformats.org/officeDocument/2006/relationships/hyperlink" Target="https://docs.legis.wisconsin.gov/document/statutes/19.01(4)(dm)" TargetMode="External"/><Relationship Id="rId1603" Type="http://schemas.openxmlformats.org/officeDocument/2006/relationships/hyperlink" Target="https://docs.legis.wisconsin.gov/document/acts/1991/39" TargetMode="External"/><Relationship Id="rId1810" Type="http://schemas.openxmlformats.org/officeDocument/2006/relationships/hyperlink" Target="https://docs.legis.wisconsin.gov/document/acts/1999/32" TargetMode="External"/><Relationship Id="rId184" Type="http://schemas.openxmlformats.org/officeDocument/2006/relationships/hyperlink" Target="https://docs.legis.wisconsin.gov/document/statutes/19.22(1)" TargetMode="External"/><Relationship Id="rId391" Type="http://schemas.openxmlformats.org/officeDocument/2006/relationships/hyperlink" Target="https://docs.legis.wisconsin.gov/document/statutes/19.35(1)(f)" TargetMode="External"/><Relationship Id="rId1908" Type="http://schemas.openxmlformats.org/officeDocument/2006/relationships/hyperlink" Target="https://docs.legis.wisconsin.gov/document/statutes/19.97(1)" TargetMode="External"/><Relationship Id="rId251" Type="http://schemas.openxmlformats.org/officeDocument/2006/relationships/hyperlink" Target="https://docs.legis.wisconsin.gov/document/acts/1981/335" TargetMode="External"/><Relationship Id="rId489" Type="http://schemas.openxmlformats.org/officeDocument/2006/relationships/hyperlink" Target="https://docs.legis.wisconsin.gov/document/courts/549%20N.W.2d%20253" TargetMode="External"/><Relationship Id="rId696" Type="http://schemas.openxmlformats.org/officeDocument/2006/relationships/hyperlink" Target="https://docs.legis.wisconsin.gov/document/statutes/19.356(4)" TargetMode="External"/><Relationship Id="rId349" Type="http://schemas.openxmlformats.org/officeDocument/2006/relationships/hyperlink" Target="https://docs.legis.wisconsin.gov/document/statutes/19.35(4)" TargetMode="External"/><Relationship Id="rId556" Type="http://schemas.openxmlformats.org/officeDocument/2006/relationships/hyperlink" Target="https://docs.legis.wisconsin.gov/document/wicourtofappeals/06-2071" TargetMode="External"/><Relationship Id="rId763" Type="http://schemas.openxmlformats.org/officeDocument/2006/relationships/hyperlink" Target="https://docs.legis.wisconsin.gov/document/statutes/19.35(1)" TargetMode="External"/><Relationship Id="rId1186" Type="http://schemas.openxmlformats.org/officeDocument/2006/relationships/hyperlink" Target="https://docs.legis.wisconsin.gov/document/acts/2015/55" TargetMode="External"/><Relationship Id="rId1393" Type="http://schemas.openxmlformats.org/officeDocument/2006/relationships/hyperlink" Target="https://docs.legis.wisconsin.gov/document/statutes/subch.%20III%20of%20ch.%2013" TargetMode="External"/><Relationship Id="rId111" Type="http://schemas.openxmlformats.org/officeDocument/2006/relationships/hyperlink" Target="https://docs.legis.wisconsin.gov/document/scr/72" TargetMode="External"/><Relationship Id="rId209" Type="http://schemas.openxmlformats.org/officeDocument/2006/relationships/hyperlink" Target="https://docs.legis.wisconsin.gov/document/wicourtofappeals/95-3120" TargetMode="External"/><Relationship Id="rId416" Type="http://schemas.openxmlformats.org/officeDocument/2006/relationships/hyperlink" Target="https://docs.legis.wisconsin.gov/document/statutes/19.35(1)(a)" TargetMode="External"/><Relationship Id="rId970" Type="http://schemas.openxmlformats.org/officeDocument/2006/relationships/hyperlink" Target="https://docs.legis.wisconsin.gov/document/acts/1977/29" TargetMode="External"/><Relationship Id="rId1046" Type="http://schemas.openxmlformats.org/officeDocument/2006/relationships/hyperlink" Target="https://docs.legis.wisconsin.gov/document/acts/2015/118" TargetMode="External"/><Relationship Id="rId1253" Type="http://schemas.openxmlformats.org/officeDocument/2006/relationships/hyperlink" Target="https://docs.legis.wisconsin.gov/document/acts/1983/378" TargetMode="External"/><Relationship Id="rId1698" Type="http://schemas.openxmlformats.org/officeDocument/2006/relationships/hyperlink" Target="https://docs.legis.wisconsin.gov/document/acts/1997/79" TargetMode="External"/><Relationship Id="rId623" Type="http://schemas.openxmlformats.org/officeDocument/2006/relationships/hyperlink" Target="https://docs.legis.wisconsin.gov/document/courts/2017%20WI%2016" TargetMode="External"/><Relationship Id="rId830" Type="http://schemas.openxmlformats.org/officeDocument/2006/relationships/hyperlink" Target="https://docs.legis.wisconsin.gov/document/courts/751%20N.W.2d%20736" TargetMode="External"/><Relationship Id="rId928" Type="http://schemas.openxmlformats.org/officeDocument/2006/relationships/hyperlink" Target="https://docs.legis.wisconsin.gov/document/statutes/8.21" TargetMode="External"/><Relationship Id="rId1460" Type="http://schemas.openxmlformats.org/officeDocument/2006/relationships/hyperlink" Target="https://docs.legis.wisconsin.gov/document/acts/1989/338" TargetMode="External"/><Relationship Id="rId1558" Type="http://schemas.openxmlformats.org/officeDocument/2006/relationships/hyperlink" Target="https://docs.legis.wisconsin.gov/document/acts/2003/39" TargetMode="External"/><Relationship Id="rId1765" Type="http://schemas.openxmlformats.org/officeDocument/2006/relationships/hyperlink" Target="https://docs.legis.wisconsin.gov/document/wicourtofappeals/01-0201" TargetMode="External"/><Relationship Id="rId57" Type="http://schemas.openxmlformats.org/officeDocument/2006/relationships/hyperlink" Target="https://docs.legis.wisconsin.gov/document/acts/1993/399" TargetMode="External"/><Relationship Id="rId1113" Type="http://schemas.openxmlformats.org/officeDocument/2006/relationships/hyperlink" Target="https://docs.legis.wisconsin.gov/document/acts/1983/61" TargetMode="External"/><Relationship Id="rId1320" Type="http://schemas.openxmlformats.org/officeDocument/2006/relationships/hyperlink" Target="https://docs.legis.wisconsin.gov/document/statutes/subch.%20III%20of%20ch.%2013" TargetMode="External"/><Relationship Id="rId1418" Type="http://schemas.openxmlformats.org/officeDocument/2006/relationships/hyperlink" Target="https://docs.legis.wisconsin.gov/document/statutes/subch.%20III%20of%20ch.%2013" TargetMode="External"/><Relationship Id="rId1625" Type="http://schemas.openxmlformats.org/officeDocument/2006/relationships/hyperlink" Target="https://docs.legis.wisconsin.gov/document/statutes/19.65(1)" TargetMode="External"/><Relationship Id="rId1832" Type="http://schemas.openxmlformats.org/officeDocument/2006/relationships/hyperlink" Target="https://docs.legis.wisconsin.gov/document/courts/300%20Wis.%202d%20649" TargetMode="External"/><Relationship Id="rId273" Type="http://schemas.openxmlformats.org/officeDocument/2006/relationships/hyperlink" Target="https://docs.legis.wisconsin.gov/document/acts/2013/265" TargetMode="External"/><Relationship Id="rId480" Type="http://schemas.openxmlformats.org/officeDocument/2006/relationships/hyperlink" Target="https://docs.legis.wisconsin.gov/document/wicourtofappeals/94-1861" TargetMode="External"/><Relationship Id="rId133" Type="http://schemas.openxmlformats.org/officeDocument/2006/relationships/hyperlink" Target="https://docs.legis.wisconsin.gov/document/statutes/200.21" TargetMode="External"/><Relationship Id="rId340" Type="http://schemas.openxmlformats.org/officeDocument/2006/relationships/hyperlink" Target="https://docs.legis.wisconsin.gov/document/courts/924%20N.W.2d%20218" TargetMode="External"/><Relationship Id="rId578" Type="http://schemas.openxmlformats.org/officeDocument/2006/relationships/hyperlink" Target="https://docs.legis.wisconsin.gov/document/wicourtofappeals/06-2455" TargetMode="External"/><Relationship Id="rId785" Type="http://schemas.openxmlformats.org/officeDocument/2006/relationships/hyperlink" Target="https://docs.legis.wisconsin.gov/document/acts/2009/28" TargetMode="External"/><Relationship Id="rId992" Type="http://schemas.openxmlformats.org/officeDocument/2006/relationships/hyperlink" Target="https://docs.legis.wisconsin.gov/document/acts/1983/484" TargetMode="External"/><Relationship Id="rId200" Type="http://schemas.openxmlformats.org/officeDocument/2006/relationships/hyperlink" Target="https://docs.legis.wisconsin.gov/document/acts/1991/316" TargetMode="External"/><Relationship Id="rId438" Type="http://schemas.openxmlformats.org/officeDocument/2006/relationships/hyperlink" Target="https://docs.legis.wisconsin.gov/document/acts/1999/9" TargetMode="External"/><Relationship Id="rId645" Type="http://schemas.openxmlformats.org/officeDocument/2006/relationships/hyperlink" Target="https://docs.legis.wisconsin.gov/document/courts/372%20Wis.%202d%20460" TargetMode="External"/><Relationship Id="rId852" Type="http://schemas.openxmlformats.org/officeDocument/2006/relationships/header" Target="header14.xml"/><Relationship Id="rId1068" Type="http://schemas.openxmlformats.org/officeDocument/2006/relationships/hyperlink" Target="https://docs.legis.wisconsin.gov/document/acts/1979/221" TargetMode="External"/><Relationship Id="rId1275" Type="http://schemas.openxmlformats.org/officeDocument/2006/relationships/hyperlink" Target="https://docs.legis.wisconsin.gov/document/statutes/13.62" TargetMode="External"/><Relationship Id="rId1482" Type="http://schemas.openxmlformats.org/officeDocument/2006/relationships/hyperlink" Target="https://docs.legis.wisconsin.gov/document/statutes/19.56(3)(f)" TargetMode="External"/><Relationship Id="rId505" Type="http://schemas.openxmlformats.org/officeDocument/2006/relationships/hyperlink" Target="https://docs.legis.wisconsin.gov/document/courts/565%20N.W.2d%20140" TargetMode="External"/><Relationship Id="rId712" Type="http://schemas.openxmlformats.org/officeDocument/2006/relationships/hyperlink" Target="https://docs.legis.wisconsin.gov/document/courts/2009%20WI%2080" TargetMode="External"/><Relationship Id="rId1135" Type="http://schemas.openxmlformats.org/officeDocument/2006/relationships/hyperlink" Target="https://docs.legis.wisconsin.gov/document/statutes/20.923(6)(bp)" TargetMode="External"/><Relationship Id="rId1342" Type="http://schemas.openxmlformats.org/officeDocument/2006/relationships/hyperlink" Target="https://docs.legis.wisconsin.gov/document/statutes/19.49(2)(b)1" TargetMode="External"/><Relationship Id="rId1787" Type="http://schemas.openxmlformats.org/officeDocument/2006/relationships/hyperlink" Target="https://docs.legis.wisconsin.gov/document/statutes/157.70(1)(b)" TargetMode="External"/><Relationship Id="rId79" Type="http://schemas.openxmlformats.org/officeDocument/2006/relationships/hyperlink" Target="https://docs.legis.wisconsin.gov/document/acts/1995/224" TargetMode="External"/><Relationship Id="rId1202" Type="http://schemas.openxmlformats.org/officeDocument/2006/relationships/hyperlink" Target="https://docs.legis.wisconsin.gov/document/statutes/19.55(4)(b)" TargetMode="External"/><Relationship Id="rId1647" Type="http://schemas.openxmlformats.org/officeDocument/2006/relationships/hyperlink" Target="https://docs.legis.wisconsin.gov/document/acts/2013/171" TargetMode="External"/><Relationship Id="rId1854" Type="http://schemas.openxmlformats.org/officeDocument/2006/relationships/hyperlink" Target="https://docs.legis.wisconsin.gov/document/oag/vol80-176" TargetMode="External"/><Relationship Id="rId1507" Type="http://schemas.openxmlformats.org/officeDocument/2006/relationships/hyperlink" Target="https://docs.legis.wisconsin.gov/document/acts/2015/118%2C%20s.%20266" TargetMode="External"/><Relationship Id="rId1714" Type="http://schemas.openxmlformats.org/officeDocument/2006/relationships/hyperlink" Target="https://docs.legis.wisconsin.gov/document/courts/173%20Wis.%202d%20553" TargetMode="External"/><Relationship Id="rId295" Type="http://schemas.openxmlformats.org/officeDocument/2006/relationships/hyperlink" Target="https://docs.legis.wisconsin.gov/document/courts/731%20N.W.2d%20240" TargetMode="External"/><Relationship Id="rId1921" Type="http://schemas.openxmlformats.org/officeDocument/2006/relationships/hyperlink" Target="https://docs.legis.wisconsin.gov/document/wisupremecourt/94-2809" TargetMode="External"/><Relationship Id="rId155" Type="http://schemas.openxmlformats.org/officeDocument/2006/relationships/hyperlink" Target="https://docs.legis.wisconsin.gov/document/acts/1985/332" TargetMode="External"/><Relationship Id="rId362" Type="http://schemas.openxmlformats.org/officeDocument/2006/relationships/hyperlink" Target="https://docs.legis.wisconsin.gov/document/acts/2003/47" TargetMode="External"/><Relationship Id="rId1297" Type="http://schemas.openxmlformats.org/officeDocument/2006/relationships/hyperlink" Target="https://docs.legis.wisconsin.gov/document/acts/1995/27" TargetMode="External"/><Relationship Id="rId222" Type="http://schemas.openxmlformats.org/officeDocument/2006/relationships/hyperlink" Target="https://docs.legis.wisconsin.gov/document/courts/383%20Wis.%202d%20567" TargetMode="External"/><Relationship Id="rId667" Type="http://schemas.openxmlformats.org/officeDocument/2006/relationships/hyperlink" Target="https://docs.legis.wisconsin.gov/document/oag/vol72-150" TargetMode="External"/><Relationship Id="rId874" Type="http://schemas.openxmlformats.org/officeDocument/2006/relationships/hyperlink" Target="https://docs.legis.wisconsin.gov/document/courts/153%20Wis.%202d%20313" TargetMode="External"/><Relationship Id="rId527" Type="http://schemas.openxmlformats.org/officeDocument/2006/relationships/hyperlink" Target="https://docs.legis.wisconsin.gov/document/courts/2002%20WI%2084" TargetMode="External"/><Relationship Id="rId734" Type="http://schemas.openxmlformats.org/officeDocument/2006/relationships/hyperlink" Target="https://docs.legis.wisconsin.gov/document/courts/383%20Wis.%202d%20567" TargetMode="External"/><Relationship Id="rId941" Type="http://schemas.openxmlformats.org/officeDocument/2006/relationships/hyperlink" Target="https://docs.legis.wisconsin.gov/document/statutes/51.41(1d)" TargetMode="External"/><Relationship Id="rId1157" Type="http://schemas.openxmlformats.org/officeDocument/2006/relationships/hyperlink" Target="https://docs.legis.wisconsin.gov/document/acts/1977/447" TargetMode="External"/><Relationship Id="rId1364" Type="http://schemas.openxmlformats.org/officeDocument/2006/relationships/hyperlink" Target="https://docs.legis.wisconsin.gov/document/statutes/978.045" TargetMode="External"/><Relationship Id="rId1571" Type="http://schemas.openxmlformats.org/officeDocument/2006/relationships/hyperlink" Target="https://docs.legis.wisconsin.gov/document/statutes/289.33" TargetMode="External"/><Relationship Id="rId70" Type="http://schemas.openxmlformats.org/officeDocument/2006/relationships/footer" Target="footer3.xml"/><Relationship Id="rId801" Type="http://schemas.openxmlformats.org/officeDocument/2006/relationships/hyperlink" Target="https://docs.legis.wisconsin.gov/document/courts/2000%20WI%20App%2043" TargetMode="External"/><Relationship Id="rId1017" Type="http://schemas.openxmlformats.org/officeDocument/2006/relationships/hyperlink" Target="https://docs.legis.wisconsin.gov/document/acts/1995/56" TargetMode="External"/><Relationship Id="rId1224" Type="http://schemas.openxmlformats.org/officeDocument/2006/relationships/hyperlink" Target="https://docs.legis.wisconsin.gov/document/statutes/subch.%20V%20of%20ch.%2019" TargetMode="External"/><Relationship Id="rId1431" Type="http://schemas.openxmlformats.org/officeDocument/2006/relationships/hyperlink" Target="https://docs.legis.wisconsin.gov/document/statutes/108.227" TargetMode="External"/><Relationship Id="rId1669" Type="http://schemas.openxmlformats.org/officeDocument/2006/relationships/hyperlink" Target="https://docs.legis.wisconsin.gov/document/courts/173%20Wis.%202d%20553" TargetMode="External"/><Relationship Id="rId1876" Type="http://schemas.openxmlformats.org/officeDocument/2006/relationships/hyperlink" Target="https://docs.legis.wisconsin.gov/document/acts/1995/27" TargetMode="External"/><Relationship Id="rId1529" Type="http://schemas.openxmlformats.org/officeDocument/2006/relationships/hyperlink" Target="https://docs.legis.wisconsin.gov/document/statutes/19.45(13)" TargetMode="External"/><Relationship Id="rId1736" Type="http://schemas.openxmlformats.org/officeDocument/2006/relationships/hyperlink" Target="https://docs.legis.wisconsin.gov/document/statutes/19.84" TargetMode="External"/><Relationship Id="rId28" Type="http://schemas.openxmlformats.org/officeDocument/2006/relationships/hyperlink" Target="https://docs.legis.wisconsin.gov/document/statutes/19.01(2)" TargetMode="External"/><Relationship Id="rId1803" Type="http://schemas.openxmlformats.org/officeDocument/2006/relationships/hyperlink" Target="https://docs.legis.wisconsin.gov/document/acts/1991/39" TargetMode="External"/><Relationship Id="rId177" Type="http://schemas.openxmlformats.org/officeDocument/2006/relationships/hyperlink" Target="https://docs.legis.wisconsin.gov/document/courts/2007%20WI%20App%20238" TargetMode="External"/><Relationship Id="rId384" Type="http://schemas.openxmlformats.org/officeDocument/2006/relationships/hyperlink" Target="https://docs.legis.wisconsin.gov/document/statutes/19.35(1)(e)" TargetMode="External"/><Relationship Id="rId591" Type="http://schemas.openxmlformats.org/officeDocument/2006/relationships/hyperlink" Target="https://docs.legis.wisconsin.gov/document/wisupremecourt/08-0967" TargetMode="External"/><Relationship Id="rId244" Type="http://schemas.openxmlformats.org/officeDocument/2006/relationships/hyperlink" Target="https://docs.legis.wisconsin.gov/document/statutes/48.02(2)" TargetMode="External"/><Relationship Id="rId689" Type="http://schemas.openxmlformats.org/officeDocument/2006/relationships/hyperlink" Target="https://docs.legis.wisconsin.gov/document/statutes/19.356(2)(a)" TargetMode="External"/><Relationship Id="rId896" Type="http://schemas.openxmlformats.org/officeDocument/2006/relationships/hyperlink" Target="https://docs.legis.wisconsin.gov/document/courts/314%20Wis.%202d%20340" TargetMode="External"/><Relationship Id="rId1081" Type="http://schemas.openxmlformats.org/officeDocument/2006/relationships/hyperlink" Target="https://docs.legis.wisconsin.gov/document/acts/2015/118" TargetMode="External"/><Relationship Id="rId451" Type="http://schemas.openxmlformats.org/officeDocument/2006/relationships/hyperlink" Target="https://docs.legis.wisconsin.gov/document/courts/112%20Wis.%202d%20539" TargetMode="External"/><Relationship Id="rId549" Type="http://schemas.openxmlformats.org/officeDocument/2006/relationships/hyperlink" Target="https://docs.legis.wisconsin.gov/document/courts/2007%20WI%20App%20207" TargetMode="External"/><Relationship Id="rId756" Type="http://schemas.openxmlformats.org/officeDocument/2006/relationships/hyperlink" Target="https://docs.legis.wisconsin.gov/document/statutes/19.36(7)(a)1.a" TargetMode="External"/><Relationship Id="rId1179" Type="http://schemas.openxmlformats.org/officeDocument/2006/relationships/hyperlink" Target="https://docs.legis.wisconsin.gov/document/acts/2003/39" TargetMode="External"/><Relationship Id="rId1386" Type="http://schemas.openxmlformats.org/officeDocument/2006/relationships/header" Target="header23.xml"/><Relationship Id="rId1593" Type="http://schemas.openxmlformats.org/officeDocument/2006/relationships/hyperlink" Target="https://docs.legis.wisconsin.gov/document/statutes/19.59(1)(br)" TargetMode="External"/><Relationship Id="rId104" Type="http://schemas.openxmlformats.org/officeDocument/2006/relationships/hyperlink" Target="https://docs.legis.wisconsin.gov/document/statutes/16.612" TargetMode="External"/><Relationship Id="rId311" Type="http://schemas.openxmlformats.org/officeDocument/2006/relationships/hyperlink" Target="https://docs.legis.wisconsin.gov/document/courts/327%20Wis.%202d%20572" TargetMode="External"/><Relationship Id="rId409" Type="http://schemas.openxmlformats.org/officeDocument/2006/relationships/header" Target="header10.xml"/><Relationship Id="rId963" Type="http://schemas.openxmlformats.org/officeDocument/2006/relationships/hyperlink" Target="https://docs.legis.wisconsin.gov/document/statutes/ch.%2014" TargetMode="External"/><Relationship Id="rId1039" Type="http://schemas.openxmlformats.org/officeDocument/2006/relationships/hyperlink" Target="https://docs.legis.wisconsin.gov/document/acts/2013/20" TargetMode="External"/><Relationship Id="rId1246" Type="http://schemas.openxmlformats.org/officeDocument/2006/relationships/hyperlink" Target="https://docs.legis.wisconsin.gov/document/acts/1973/334%2C%20s.%2057" TargetMode="External"/><Relationship Id="rId1898" Type="http://schemas.openxmlformats.org/officeDocument/2006/relationships/hyperlink" Target="https://docs.legis.wisconsin.gov/document/courts/362%20Wis.%202d%20577" TargetMode="External"/><Relationship Id="rId92" Type="http://schemas.openxmlformats.org/officeDocument/2006/relationships/hyperlink" Target="https://docs.legis.wisconsin.gov/document/acts/1983/192" TargetMode="External"/><Relationship Id="rId616" Type="http://schemas.openxmlformats.org/officeDocument/2006/relationships/hyperlink" Target="https://docs.legis.wisconsin.gov/document/courts/362%20Wis.%202d%20577" TargetMode="External"/><Relationship Id="rId823" Type="http://schemas.openxmlformats.org/officeDocument/2006/relationships/hyperlink" Target="https://docs.legis.wisconsin.gov/document/courts/2008%20WI%2069" TargetMode="External"/><Relationship Id="rId1453" Type="http://schemas.openxmlformats.org/officeDocument/2006/relationships/hyperlink" Target="https://docs.legis.wisconsin.gov/document/acts/1981/335%2C%20s.%2026" TargetMode="External"/><Relationship Id="rId1660" Type="http://schemas.openxmlformats.org/officeDocument/2006/relationships/hyperlink" Target="https://docs.legis.wisconsin.gov/document/acts/1983/192" TargetMode="External"/><Relationship Id="rId1758" Type="http://schemas.openxmlformats.org/officeDocument/2006/relationships/hyperlink" Target="https://docs.legis.wisconsin.gov/document/courts/252%20Wis.%202d%20628" TargetMode="External"/><Relationship Id="rId1106" Type="http://schemas.openxmlformats.org/officeDocument/2006/relationships/hyperlink" Target="https://docs.legis.wisconsin.gov/document/acts/1973/334" TargetMode="External"/><Relationship Id="rId1313" Type="http://schemas.openxmlformats.org/officeDocument/2006/relationships/hyperlink" Target="https://docs.legis.wisconsin.gov/document/statutes/subch.%20III%20of%20ch.%2013" TargetMode="External"/><Relationship Id="rId1520" Type="http://schemas.openxmlformats.org/officeDocument/2006/relationships/hyperlink" Target="https://docs.legis.wisconsin.gov/document/acts/2015/118%2C%20s.%20266" TargetMode="External"/><Relationship Id="rId1618" Type="http://schemas.openxmlformats.org/officeDocument/2006/relationships/hyperlink" Target="https://docs.legis.wisconsin.gov/document/statutes/19.32(2)" TargetMode="External"/><Relationship Id="rId1825" Type="http://schemas.openxmlformats.org/officeDocument/2006/relationships/hyperlink" Target="https://docs.legis.wisconsin.gov/document/courts/180%20Wis.%202d%2062" TargetMode="External"/><Relationship Id="rId199" Type="http://schemas.openxmlformats.org/officeDocument/2006/relationships/hyperlink" Target="https://docs.legis.wisconsin.gov/document/acts/1995/27" TargetMode="External"/><Relationship Id="rId266" Type="http://schemas.openxmlformats.org/officeDocument/2006/relationships/hyperlink" Target="https://docs.legis.wisconsin.gov/document/acts/1999/9" TargetMode="External"/><Relationship Id="rId473" Type="http://schemas.openxmlformats.org/officeDocument/2006/relationships/hyperlink" Target="https://docs.legis.wisconsin.gov/document/courts/485%20N.W.2d%20460" TargetMode="External"/><Relationship Id="rId680" Type="http://schemas.openxmlformats.org/officeDocument/2006/relationships/hyperlink" Target="https://docs.legis.wisconsin.gov/document/statutes/19.356(3)" TargetMode="External"/><Relationship Id="rId126" Type="http://schemas.openxmlformats.org/officeDocument/2006/relationships/footer" Target="footer6.xml"/><Relationship Id="rId333" Type="http://schemas.openxmlformats.org/officeDocument/2006/relationships/hyperlink" Target="https://docs.legis.wisconsin.gov/document/courts/2016%20WI%2042" TargetMode="External"/><Relationship Id="rId540" Type="http://schemas.openxmlformats.org/officeDocument/2006/relationships/hyperlink" Target="https://docs.legis.wisconsin.gov/document/courts/2005%20WI%20120" TargetMode="External"/><Relationship Id="rId778" Type="http://schemas.openxmlformats.org/officeDocument/2006/relationships/hyperlink" Target="https://docs.legis.wisconsin.gov/document/acts/1995/27" TargetMode="External"/><Relationship Id="rId985" Type="http://schemas.openxmlformats.org/officeDocument/2006/relationships/hyperlink" Target="https://docs.legis.wisconsin.gov/document/acts/1983/81%2C%20s.%2011" TargetMode="External"/><Relationship Id="rId1170" Type="http://schemas.openxmlformats.org/officeDocument/2006/relationships/hyperlink" Target="https://docs.legis.wisconsin.gov/document/acts/1991/39" TargetMode="External"/><Relationship Id="rId638" Type="http://schemas.openxmlformats.org/officeDocument/2006/relationships/hyperlink" Target="https://docs.legis.wisconsin.gov/document/courts/372%20Wis.%202d%20460" TargetMode="External"/><Relationship Id="rId845" Type="http://schemas.openxmlformats.org/officeDocument/2006/relationships/hyperlink" Target="https://docs.legis.wisconsin.gov/document/oag/vol75-133" TargetMode="External"/><Relationship Id="rId1030" Type="http://schemas.openxmlformats.org/officeDocument/2006/relationships/hyperlink" Target="https://docs.legis.wisconsin.gov/document/acts/2005/335" TargetMode="External"/><Relationship Id="rId1268" Type="http://schemas.openxmlformats.org/officeDocument/2006/relationships/hyperlink" Target="https://docs.legis.wisconsin.gov/document/statutes/subch.%20III%20of%20ch.%2013" TargetMode="External"/><Relationship Id="rId1475" Type="http://schemas.openxmlformats.org/officeDocument/2006/relationships/hyperlink" Target="https://docs.legis.wisconsin.gov/document/statutes/19.56(2)(b)" TargetMode="External"/><Relationship Id="rId1682" Type="http://schemas.openxmlformats.org/officeDocument/2006/relationships/hyperlink" Target="https://docs.legis.wisconsin.gov/document/statutes/88.065(5)(a)" TargetMode="External"/><Relationship Id="rId400" Type="http://schemas.openxmlformats.org/officeDocument/2006/relationships/hyperlink" Target="https://docs.legis.wisconsin.gov/document/statutes/19.35(1)(f)" TargetMode="External"/><Relationship Id="rId705" Type="http://schemas.openxmlformats.org/officeDocument/2006/relationships/hyperlink" Target="https://docs.legis.wisconsin.gov/document/acts/2003/47" TargetMode="External"/><Relationship Id="rId1128" Type="http://schemas.openxmlformats.org/officeDocument/2006/relationships/hyperlink" Target="https://docs.legis.wisconsin.gov/document/oag/vol80-183" TargetMode="External"/><Relationship Id="rId1335" Type="http://schemas.openxmlformats.org/officeDocument/2006/relationships/hyperlink" Target="https://docs.legis.wisconsin.gov/document/statutes/19.49(2)(b)" TargetMode="External"/><Relationship Id="rId1542" Type="http://schemas.openxmlformats.org/officeDocument/2006/relationships/hyperlink" Target="https://docs.legis.wisconsin.gov/document/statutes/19.45(11)(a)" TargetMode="External"/><Relationship Id="rId912" Type="http://schemas.openxmlformats.org/officeDocument/2006/relationships/hyperlink" Target="https://docs.legis.wisconsin.gov/document/courts/2015%20WI%2056" TargetMode="External"/><Relationship Id="rId1847" Type="http://schemas.openxmlformats.org/officeDocument/2006/relationships/hyperlink" Target="https://docs.legis.wisconsin.gov/document/wicourtofappeals/06-1929" TargetMode="External"/><Relationship Id="rId41" Type="http://schemas.openxmlformats.org/officeDocument/2006/relationships/hyperlink" Target="https://docs.legis.wisconsin.gov/document/acts/1977/29%2C%20s.%201649" TargetMode="External"/><Relationship Id="rId1402" Type="http://schemas.openxmlformats.org/officeDocument/2006/relationships/hyperlink" Target="https://docs.legis.wisconsin.gov/document/statutes/11.0101(6)" TargetMode="External"/><Relationship Id="rId1707" Type="http://schemas.openxmlformats.org/officeDocument/2006/relationships/hyperlink" Target="https://docs.legis.wisconsin.gov/document/courts/284%20N.W.2d%20655" TargetMode="External"/><Relationship Id="rId190" Type="http://schemas.openxmlformats.org/officeDocument/2006/relationships/hyperlink" Target="https://docs.legis.wisconsin.gov/document/acts/1975/41" TargetMode="External"/><Relationship Id="rId288" Type="http://schemas.openxmlformats.org/officeDocument/2006/relationships/hyperlink" Target="https://docs.legis.wisconsin.gov/document/wicourtofappeals/98-0072" TargetMode="External"/><Relationship Id="rId1914" Type="http://schemas.openxmlformats.org/officeDocument/2006/relationships/hyperlink" Target="https://docs.legis.wisconsin.gov/document/acts/1995/158" TargetMode="External"/><Relationship Id="rId495" Type="http://schemas.openxmlformats.org/officeDocument/2006/relationships/hyperlink" Target="https://docs.legis.wisconsin.gov/document/courts/552%20N.W.2d%20892" TargetMode="External"/><Relationship Id="rId148" Type="http://schemas.openxmlformats.org/officeDocument/2006/relationships/hyperlink" Target="https://docs.legis.wisconsin.gov/document/acts/1981/391" TargetMode="External"/><Relationship Id="rId355" Type="http://schemas.openxmlformats.org/officeDocument/2006/relationships/hyperlink" Target="https://docs.legis.wisconsin.gov/document/statutes/19.34(1)" TargetMode="External"/><Relationship Id="rId562" Type="http://schemas.openxmlformats.org/officeDocument/2006/relationships/hyperlink" Target="https://docs.legis.wisconsin.gov/document/courts/305%20Wis.%202d%20582" TargetMode="External"/><Relationship Id="rId1192" Type="http://schemas.openxmlformats.org/officeDocument/2006/relationships/hyperlink" Target="https://docs.legis.wisconsin.gov/document/courts/817%20F.%20Supp.%2067" TargetMode="External"/><Relationship Id="rId215" Type="http://schemas.openxmlformats.org/officeDocument/2006/relationships/hyperlink" Target="https://docs.legis.wisconsin.gov/document/courts/2007%20WI%20App%20238" TargetMode="External"/><Relationship Id="rId422" Type="http://schemas.openxmlformats.org/officeDocument/2006/relationships/hyperlink" Target="https://docs.legis.wisconsin.gov/document/statutes/19.35(1)" TargetMode="External"/><Relationship Id="rId867" Type="http://schemas.openxmlformats.org/officeDocument/2006/relationships/hyperlink" Target="https://docs.legis.wisconsin.gov/document/acts/1991/269%2C%20s.%2043d" TargetMode="External"/><Relationship Id="rId1052" Type="http://schemas.openxmlformats.org/officeDocument/2006/relationships/hyperlink" Target="https://docs.legis.wisconsin.gov/document/statutes/19.44(1)" TargetMode="External"/><Relationship Id="rId1497" Type="http://schemas.openxmlformats.org/officeDocument/2006/relationships/hyperlink" Target="https://docs.legis.wisconsin.gov/document/acts/1985/203" TargetMode="External"/><Relationship Id="rId727" Type="http://schemas.openxmlformats.org/officeDocument/2006/relationships/hyperlink" Target="https://docs.legis.wisconsin.gov/document/courts/880%20N.W.2d%20142" TargetMode="External"/><Relationship Id="rId934" Type="http://schemas.openxmlformats.org/officeDocument/2006/relationships/hyperlink" Target="https://docs.legis.wisconsin.gov/document/statutes/ch.%2013" TargetMode="External"/><Relationship Id="rId1357" Type="http://schemas.openxmlformats.org/officeDocument/2006/relationships/hyperlink" Target="https://docs.legis.wisconsin.gov/document/statutes/19.49(2)(b)12" TargetMode="External"/><Relationship Id="rId1564" Type="http://schemas.openxmlformats.org/officeDocument/2006/relationships/hyperlink" Target="https://docs.legis.wisconsin.gov/document/statutes/19.56(3)(f)" TargetMode="External"/><Relationship Id="rId1771" Type="http://schemas.openxmlformats.org/officeDocument/2006/relationships/hyperlink" Target="https://docs.legis.wisconsin.gov/document/courts/2011%20WI%2043" TargetMode="External"/><Relationship Id="rId63" Type="http://schemas.openxmlformats.org/officeDocument/2006/relationships/hyperlink" Target="https://docs.legis.wisconsin.gov/document/acts/2013/107" TargetMode="External"/><Relationship Id="rId1217" Type="http://schemas.openxmlformats.org/officeDocument/2006/relationships/hyperlink" Target="https://docs.legis.wisconsin.gov/document/acts/1977/277" TargetMode="External"/><Relationship Id="rId1424" Type="http://schemas.openxmlformats.org/officeDocument/2006/relationships/hyperlink" Target="https://docs.legis.wisconsin.gov/document/statutes/19.55(4)" TargetMode="External"/><Relationship Id="rId1631" Type="http://schemas.openxmlformats.org/officeDocument/2006/relationships/hyperlink" Target="https://docs.legis.wisconsin.gov/document/statutes/85.61(2)" TargetMode="External"/><Relationship Id="rId1869" Type="http://schemas.openxmlformats.org/officeDocument/2006/relationships/hyperlink" Target="https://docs.legis.wisconsin.gov/document/statutes/subch.%20I%20of%20ch.%20111" TargetMode="External"/><Relationship Id="rId1729" Type="http://schemas.openxmlformats.org/officeDocument/2006/relationships/hyperlink" Target="https://docs.legis.wisconsin.gov/document/courts/2018%20WI%20App%2019" TargetMode="External"/><Relationship Id="rId1936" Type="http://schemas.openxmlformats.org/officeDocument/2006/relationships/fontTable" Target="fontTable.xml"/><Relationship Id="rId377" Type="http://schemas.openxmlformats.org/officeDocument/2006/relationships/hyperlink" Target="https://docs.legis.wisconsin.gov/document/statutes/19.62(7)" TargetMode="External"/><Relationship Id="rId584" Type="http://schemas.openxmlformats.org/officeDocument/2006/relationships/hyperlink" Target="https://docs.legis.wisconsin.gov/document/courts/2008%20WI%2069" TargetMode="External"/><Relationship Id="rId5" Type="http://schemas.openxmlformats.org/officeDocument/2006/relationships/footnotes" Target="footnotes.xml"/><Relationship Id="rId237" Type="http://schemas.openxmlformats.org/officeDocument/2006/relationships/hyperlink" Target="https://docs.legis.wisconsin.gov/document/statutes/19.42(7u)" TargetMode="External"/><Relationship Id="rId791" Type="http://schemas.openxmlformats.org/officeDocument/2006/relationships/hyperlink" Target="https://docs.legis.wisconsin.gov/document/acts/2003/47" TargetMode="External"/><Relationship Id="rId889" Type="http://schemas.openxmlformats.org/officeDocument/2006/relationships/hyperlink" Target="https://docs.legis.wisconsin.gov/document/wicourtofappeals/96-2547" TargetMode="External"/><Relationship Id="rId1074" Type="http://schemas.openxmlformats.org/officeDocument/2006/relationships/hyperlink" Target="https://docs.legis.wisconsin.gov/document/acts/1985/29" TargetMode="External"/><Relationship Id="rId444" Type="http://schemas.openxmlformats.org/officeDocument/2006/relationships/hyperlink" Target="https://docs.legis.wisconsin.gov/document/acts/2015/356" TargetMode="External"/><Relationship Id="rId651" Type="http://schemas.openxmlformats.org/officeDocument/2006/relationships/hyperlink" Target="https://docs.legis.wisconsin.gov/document/wisupremecourt/16-2214" TargetMode="External"/><Relationship Id="rId749" Type="http://schemas.openxmlformats.org/officeDocument/2006/relationships/hyperlink" Target="https://docs.legis.wisconsin.gov/document/statutes/19.35(1)(am)" TargetMode="External"/><Relationship Id="rId1281" Type="http://schemas.openxmlformats.org/officeDocument/2006/relationships/hyperlink" Target="https://docs.legis.wisconsin.gov/document/acts/1973/334%2C%20s.%2033" TargetMode="External"/><Relationship Id="rId1379" Type="http://schemas.openxmlformats.org/officeDocument/2006/relationships/hyperlink" Target="https://docs.legis.wisconsin.gov/document/statutes/19.59(1)(br)" TargetMode="External"/><Relationship Id="rId1586" Type="http://schemas.openxmlformats.org/officeDocument/2006/relationships/hyperlink" Target="https://docs.legis.wisconsin.gov/document/statutes/19.59(7)" TargetMode="External"/><Relationship Id="rId304" Type="http://schemas.openxmlformats.org/officeDocument/2006/relationships/hyperlink" Target="https://docs.legis.wisconsin.gov/document/courts/751%20N.W.2d%20736" TargetMode="External"/><Relationship Id="rId511" Type="http://schemas.openxmlformats.org/officeDocument/2006/relationships/hyperlink" Target="https://docs.legis.wisconsin.gov/document/courts/586%20N.W.2d%2036" TargetMode="External"/><Relationship Id="rId609" Type="http://schemas.openxmlformats.org/officeDocument/2006/relationships/hyperlink" Target="https://docs.legis.wisconsin.gov/document/wisupremecourt/13-1715" TargetMode="External"/><Relationship Id="rId956" Type="http://schemas.openxmlformats.org/officeDocument/2006/relationships/hyperlink" Target="https://docs.legis.wisconsin.gov/document/statutes/20.923(2)" TargetMode="External"/><Relationship Id="rId1141" Type="http://schemas.openxmlformats.org/officeDocument/2006/relationships/hyperlink" Target="https://docs.legis.wisconsin.gov/document/statutes/19.45(7)" TargetMode="External"/><Relationship Id="rId1239" Type="http://schemas.openxmlformats.org/officeDocument/2006/relationships/hyperlink" Target="https://docs.legis.wisconsin.gov/document/statutes/ch.%2011" TargetMode="External"/><Relationship Id="rId1793" Type="http://schemas.openxmlformats.org/officeDocument/2006/relationships/hyperlink" Target="https://docs.legis.wisconsin.gov/document/statutes/subch.%20IV%20of%20ch.%20111" TargetMode="External"/><Relationship Id="rId85" Type="http://schemas.openxmlformats.org/officeDocument/2006/relationships/hyperlink" Target="https://docs.legis.wisconsin.gov/document/acts/1979/110%2C%20s.%2060" TargetMode="External"/><Relationship Id="rId816" Type="http://schemas.openxmlformats.org/officeDocument/2006/relationships/hyperlink" Target="https://docs.legis.wisconsin.gov/document/courts/689%20N.W.2d%20644" TargetMode="External"/><Relationship Id="rId1001" Type="http://schemas.openxmlformats.org/officeDocument/2006/relationships/hyperlink" Target="https://docs.legis.wisconsin.gov/document/acts/1987/312" TargetMode="External"/><Relationship Id="rId1446" Type="http://schemas.openxmlformats.org/officeDocument/2006/relationships/hyperlink" Target="https://docs.legis.wisconsin.gov/document/statutes/19.46(2)" TargetMode="External"/><Relationship Id="rId1653" Type="http://schemas.openxmlformats.org/officeDocument/2006/relationships/header" Target="header28.xml"/><Relationship Id="rId1860" Type="http://schemas.openxmlformats.org/officeDocument/2006/relationships/hyperlink" Target="https://docs.legis.wisconsin.gov/document/statutes/19.851(2)" TargetMode="External"/><Relationship Id="rId1306" Type="http://schemas.openxmlformats.org/officeDocument/2006/relationships/hyperlink" Target="https://docs.legis.wisconsin.gov/document/statutes/ch.%2011" TargetMode="External"/><Relationship Id="rId1513" Type="http://schemas.openxmlformats.org/officeDocument/2006/relationships/hyperlink" Target="https://docs.legis.wisconsin.gov/document/acts/1995/27%2C%20s.%209116" TargetMode="External"/><Relationship Id="rId1720" Type="http://schemas.openxmlformats.org/officeDocument/2006/relationships/hyperlink" Target="https://docs.legis.wisconsin.gov/document/courts/2017%20WI%2070" TargetMode="External"/><Relationship Id="rId12" Type="http://schemas.openxmlformats.org/officeDocument/2006/relationships/hyperlink" Target="https://docs.legis.wisconsin.gov/document/statutes/19.345" TargetMode="External"/><Relationship Id="rId1818" Type="http://schemas.openxmlformats.org/officeDocument/2006/relationships/hyperlink" Target="https://docs.legis.wisconsin.gov/document/courts/125%20Wis.%202d%20480" TargetMode="External"/><Relationship Id="rId161" Type="http://schemas.openxmlformats.org/officeDocument/2006/relationships/hyperlink" Target="https://docs.legis.wisconsin.gov/document/acts/1991/39" TargetMode="External"/><Relationship Id="rId399" Type="http://schemas.openxmlformats.org/officeDocument/2006/relationships/hyperlink" Target="https://docs.legis.wisconsin.gov/document/statutes/19.35(1)(b)" TargetMode="External"/><Relationship Id="rId259" Type="http://schemas.openxmlformats.org/officeDocument/2006/relationships/hyperlink" Target="https://docs.legis.wisconsin.gov/document/acts/1991/269%2C%20s.%2033b" TargetMode="External"/><Relationship Id="rId466" Type="http://schemas.openxmlformats.org/officeDocument/2006/relationships/hyperlink" Target="https://docs.legis.wisconsin.gov/document/courts/165%20Wis.%202d%20276" TargetMode="External"/><Relationship Id="rId673" Type="http://schemas.openxmlformats.org/officeDocument/2006/relationships/hyperlink" Target="https://docs.legis.wisconsin.gov/document/oag/vol75-133" TargetMode="External"/><Relationship Id="rId880" Type="http://schemas.openxmlformats.org/officeDocument/2006/relationships/hyperlink" Target="https://docs.legis.wisconsin.gov/document/courts/165%20Wis.%202d%20276" TargetMode="External"/><Relationship Id="rId1096" Type="http://schemas.openxmlformats.org/officeDocument/2006/relationships/hyperlink" Target="https://docs.legis.wisconsin.gov/document/statutes/19.56(3)(e)" TargetMode="External"/><Relationship Id="rId119" Type="http://schemas.openxmlformats.org/officeDocument/2006/relationships/hyperlink" Target="https://docs.legis.wisconsin.gov/document/statutes/19.21(5)(d)1" TargetMode="External"/><Relationship Id="rId326" Type="http://schemas.openxmlformats.org/officeDocument/2006/relationships/hyperlink" Target="https://docs.legis.wisconsin.gov/document/courts/867%20N.W.2d%20825" TargetMode="External"/><Relationship Id="rId533" Type="http://schemas.openxmlformats.org/officeDocument/2006/relationships/hyperlink" Target="https://docs.legis.wisconsin.gov/document/courts/254%20Wis.%202d%20306" TargetMode="External"/><Relationship Id="rId978" Type="http://schemas.openxmlformats.org/officeDocument/2006/relationships/hyperlink" Target="https://docs.legis.wisconsin.gov/document/acts/1979/221" TargetMode="External"/><Relationship Id="rId1163" Type="http://schemas.openxmlformats.org/officeDocument/2006/relationships/hyperlink" Target="https://docs.legis.wisconsin.gov/document/acts/1983/166%2C%20s.%207" TargetMode="External"/><Relationship Id="rId1370" Type="http://schemas.openxmlformats.org/officeDocument/2006/relationships/hyperlink" Target="https://docs.legis.wisconsin.gov/document/statutes/11.0101(8)" TargetMode="External"/><Relationship Id="rId740" Type="http://schemas.openxmlformats.org/officeDocument/2006/relationships/hyperlink" Target="https://docs.legis.wisconsin.gov/document/oag/oag7-14" TargetMode="External"/><Relationship Id="rId838" Type="http://schemas.openxmlformats.org/officeDocument/2006/relationships/hyperlink" Target="https://docs.legis.wisconsin.gov/document/courts/881%20N.W.2d%20339" TargetMode="External"/><Relationship Id="rId1023" Type="http://schemas.openxmlformats.org/officeDocument/2006/relationships/hyperlink" Target="https://docs.legis.wisconsin.gov/document/acts/1997/298" TargetMode="External"/><Relationship Id="rId1468" Type="http://schemas.openxmlformats.org/officeDocument/2006/relationships/hyperlink" Target="https://docs.legis.wisconsin.gov/document/acts/2015/118%2C%20s.%20197" TargetMode="External"/><Relationship Id="rId1675" Type="http://schemas.openxmlformats.org/officeDocument/2006/relationships/hyperlink" Target="https://docs.legis.wisconsin.gov/document/statutes/subch.%20I%20of%20ch.%20111" TargetMode="External"/><Relationship Id="rId1882" Type="http://schemas.openxmlformats.org/officeDocument/2006/relationships/hyperlink" Target="https://docs.legis.wisconsin.gov/document/statutes/71.78(4)(c)" TargetMode="External"/><Relationship Id="rId600" Type="http://schemas.openxmlformats.org/officeDocument/2006/relationships/hyperlink" Target="https://docs.legis.wisconsin.gov/document/wicourtofappeals/13-1187" TargetMode="External"/><Relationship Id="rId1230" Type="http://schemas.openxmlformats.org/officeDocument/2006/relationships/hyperlink" Target="https://docs.legis.wisconsin.gov/document/statutes/19.46(2)" TargetMode="External"/><Relationship Id="rId1328" Type="http://schemas.openxmlformats.org/officeDocument/2006/relationships/hyperlink" Target="https://docs.legis.wisconsin.gov/document/statutes/19.49(2)(b)12" TargetMode="External"/><Relationship Id="rId1535" Type="http://schemas.openxmlformats.org/officeDocument/2006/relationships/hyperlink" Target="https://docs.legis.wisconsin.gov/document/acts/2015/117" TargetMode="External"/><Relationship Id="rId905" Type="http://schemas.openxmlformats.org/officeDocument/2006/relationships/hyperlink" Target="https://docs.legis.wisconsin.gov/document/courts/814%20N.W.2d%20867" TargetMode="External"/><Relationship Id="rId1742" Type="http://schemas.openxmlformats.org/officeDocument/2006/relationships/hyperlink" Target="https://docs.legis.wisconsin.gov/document/courts/494%20N.W.2d%20408" TargetMode="External"/><Relationship Id="rId34" Type="http://schemas.openxmlformats.org/officeDocument/2006/relationships/hyperlink" Target="https://docs.legis.wisconsin.gov/document/statutes/19.01(4)(d)" TargetMode="External"/><Relationship Id="rId1602" Type="http://schemas.openxmlformats.org/officeDocument/2006/relationships/hyperlink" Target="https://docs.legis.wisconsin.gov/document/acts/1983/166%2C%20s.%2016" TargetMode="External"/><Relationship Id="rId183" Type="http://schemas.openxmlformats.org/officeDocument/2006/relationships/hyperlink" Target="https://docs.legis.wisconsin.gov/document/statutes/19.21" TargetMode="External"/><Relationship Id="rId390" Type="http://schemas.openxmlformats.org/officeDocument/2006/relationships/hyperlink" Target="https://docs.legis.wisconsin.gov/document/statutes/19.35(1)(b)" TargetMode="External"/><Relationship Id="rId1907" Type="http://schemas.openxmlformats.org/officeDocument/2006/relationships/hyperlink" Target="https://docs.legis.wisconsin.gov/document/statutes/19.96" TargetMode="External"/><Relationship Id="rId250" Type="http://schemas.openxmlformats.org/officeDocument/2006/relationships/hyperlink" Target="https://docs.legis.wisconsin.gov/document/statutes/20.923(6)(gm)" TargetMode="External"/><Relationship Id="rId488" Type="http://schemas.openxmlformats.org/officeDocument/2006/relationships/hyperlink" Target="https://docs.legis.wisconsin.gov/document/courts/549%20N.W.2d%20253" TargetMode="External"/><Relationship Id="rId695" Type="http://schemas.openxmlformats.org/officeDocument/2006/relationships/hyperlink" Target="https://docs.legis.wisconsin.gov/document/statutes/19.356(2)(a)" TargetMode="External"/><Relationship Id="rId110" Type="http://schemas.openxmlformats.org/officeDocument/2006/relationships/hyperlink" Target="https://docs.legis.wisconsin.gov/document/statutes/59.52(4)(c)" TargetMode="External"/><Relationship Id="rId348" Type="http://schemas.openxmlformats.org/officeDocument/2006/relationships/hyperlink" Target="https://docs.legis.wisconsin.gov/document/statutes/19.33(4)" TargetMode="External"/><Relationship Id="rId555" Type="http://schemas.openxmlformats.org/officeDocument/2006/relationships/hyperlink" Target="https://docs.legis.wisconsin.gov/document/courts/740%20N.W.2d%20177" TargetMode="External"/><Relationship Id="rId762" Type="http://schemas.openxmlformats.org/officeDocument/2006/relationships/hyperlink" Target="https://docs.legis.wisconsin.gov/document/statutes/19.33" TargetMode="External"/><Relationship Id="rId1185" Type="http://schemas.openxmlformats.org/officeDocument/2006/relationships/hyperlink" Target="https://docs.legis.wisconsin.gov/document/acts/2013/20%2C%20s.%209448" TargetMode="External"/><Relationship Id="rId1392" Type="http://schemas.openxmlformats.org/officeDocument/2006/relationships/hyperlink" Target="https://docs.legis.wisconsin.gov/document/statutes/ch.%2011" TargetMode="External"/><Relationship Id="rId208" Type="http://schemas.openxmlformats.org/officeDocument/2006/relationships/hyperlink" Target="https://docs.legis.wisconsin.gov/document/courts/552%20N.W.2d%20892" TargetMode="External"/><Relationship Id="rId415" Type="http://schemas.openxmlformats.org/officeDocument/2006/relationships/hyperlink" Target="https://docs.legis.wisconsin.gov/document/statutes/19.37(1)" TargetMode="External"/><Relationship Id="rId622" Type="http://schemas.openxmlformats.org/officeDocument/2006/relationships/hyperlink" Target="https://docs.legis.wisconsin.gov/document/wicourtofappeals/15-1152" TargetMode="External"/><Relationship Id="rId1045" Type="http://schemas.openxmlformats.org/officeDocument/2006/relationships/hyperlink" Target="https://docs.legis.wisconsin.gov/document/acts/2015/117" TargetMode="External"/><Relationship Id="rId1252" Type="http://schemas.openxmlformats.org/officeDocument/2006/relationships/hyperlink" Target="https://docs.legis.wisconsin.gov/document/acts/1983/166" TargetMode="External"/><Relationship Id="rId1697" Type="http://schemas.openxmlformats.org/officeDocument/2006/relationships/hyperlink" Target="https://docs.legis.wisconsin.gov/document/acts/1995/185" TargetMode="External"/><Relationship Id="rId927" Type="http://schemas.openxmlformats.org/officeDocument/2006/relationships/hyperlink" Target="https://docs.legis.wisconsin.gov/document/statutes/11.0101(1)" TargetMode="External"/><Relationship Id="rId1112" Type="http://schemas.openxmlformats.org/officeDocument/2006/relationships/hyperlink" Target="https://docs.legis.wisconsin.gov/document/acts/1979/110%2C%20s.%2060" TargetMode="External"/><Relationship Id="rId1557" Type="http://schemas.openxmlformats.org/officeDocument/2006/relationships/hyperlink" Target="https://docs.legis.wisconsin.gov/document/acts/1977/277%2C%20s.%2037" TargetMode="External"/><Relationship Id="rId1764" Type="http://schemas.openxmlformats.org/officeDocument/2006/relationships/hyperlink" Target="https://docs.legis.wisconsin.gov/document/courts/643%20N.W.2d%20796" TargetMode="External"/><Relationship Id="rId56" Type="http://schemas.openxmlformats.org/officeDocument/2006/relationships/hyperlink" Target="https://docs.legis.wisconsin.gov/document/acts/1991/316" TargetMode="External"/><Relationship Id="rId1417" Type="http://schemas.openxmlformats.org/officeDocument/2006/relationships/hyperlink" Target="https://docs.legis.wisconsin.gov/document/statutes/ch.%2011" TargetMode="External"/><Relationship Id="rId1624" Type="http://schemas.openxmlformats.org/officeDocument/2006/relationships/hyperlink" Target="https://docs.legis.wisconsin.gov/document/acts/2007/20" TargetMode="External"/><Relationship Id="rId1831" Type="http://schemas.openxmlformats.org/officeDocument/2006/relationships/hyperlink" Target="https://docs.legis.wisconsin.gov/document/courts/2007%20WI%20App%20114" TargetMode="External"/><Relationship Id="rId1929" Type="http://schemas.openxmlformats.org/officeDocument/2006/relationships/hyperlink" Target="https://docs.legis.wisconsin.gov/document/courts/666%20N.W.2d%20104" TargetMode="External"/><Relationship Id="rId272" Type="http://schemas.openxmlformats.org/officeDocument/2006/relationships/hyperlink" Target="https://docs.legis.wisconsin.gov/document/acts/2013/171" TargetMode="External"/><Relationship Id="rId577" Type="http://schemas.openxmlformats.org/officeDocument/2006/relationships/hyperlink" Target="https://docs.legis.wisconsin.gov/document/courts/742%20N.W.2d%20530" TargetMode="External"/><Relationship Id="rId132" Type="http://schemas.openxmlformats.org/officeDocument/2006/relationships/hyperlink" Target="https://docs.legis.wisconsin.gov/document/statutes/19.82(1)" TargetMode="External"/><Relationship Id="rId784" Type="http://schemas.openxmlformats.org/officeDocument/2006/relationships/hyperlink" Target="https://docs.legis.wisconsin.gov/document/acts/2007/97" TargetMode="External"/><Relationship Id="rId991" Type="http://schemas.openxmlformats.org/officeDocument/2006/relationships/hyperlink" Target="https://docs.legis.wisconsin.gov/document/acts/1983/166%2C%20s.%2016" TargetMode="External"/><Relationship Id="rId1067" Type="http://schemas.openxmlformats.org/officeDocument/2006/relationships/hyperlink" Target="https://docs.legis.wisconsin.gov/document/acts/1977/277" TargetMode="External"/><Relationship Id="rId437" Type="http://schemas.openxmlformats.org/officeDocument/2006/relationships/hyperlink" Target="https://docs.legis.wisconsin.gov/document/acts/1997/133" TargetMode="External"/><Relationship Id="rId644" Type="http://schemas.openxmlformats.org/officeDocument/2006/relationships/hyperlink" Target="https://docs.legis.wisconsin.gov/document/courts/372%20Wis.%202d%20460" TargetMode="External"/><Relationship Id="rId851" Type="http://schemas.openxmlformats.org/officeDocument/2006/relationships/header" Target="header13.xml"/><Relationship Id="rId1274" Type="http://schemas.openxmlformats.org/officeDocument/2006/relationships/hyperlink" Target="https://docs.legis.wisconsin.gov/document/statutes/subch.%20III%20of%20ch.%2013" TargetMode="External"/><Relationship Id="rId1481" Type="http://schemas.openxmlformats.org/officeDocument/2006/relationships/hyperlink" Target="https://docs.legis.wisconsin.gov/document/statutes/19.56(3)(em)" TargetMode="External"/><Relationship Id="rId1579" Type="http://schemas.openxmlformats.org/officeDocument/2006/relationships/hyperlink" Target="https://docs.legis.wisconsin.gov/document/statutes/19.59(1)" TargetMode="External"/><Relationship Id="rId504" Type="http://schemas.openxmlformats.org/officeDocument/2006/relationships/hyperlink" Target="https://docs.legis.wisconsin.gov/document/courts/209%20Wis.%202d%20377" TargetMode="External"/><Relationship Id="rId711" Type="http://schemas.openxmlformats.org/officeDocument/2006/relationships/hyperlink" Target="https://docs.legis.wisconsin.gov/document/wicourtofappeals/03-3101" TargetMode="External"/><Relationship Id="rId949" Type="http://schemas.openxmlformats.org/officeDocument/2006/relationships/header" Target="header15.xml"/><Relationship Id="rId1134" Type="http://schemas.openxmlformats.org/officeDocument/2006/relationships/hyperlink" Target="https://docs.legis.wisconsin.gov/document/statutes/20.923(6)(bp)" TargetMode="External"/><Relationship Id="rId1341" Type="http://schemas.openxmlformats.org/officeDocument/2006/relationships/hyperlink" Target="https://docs.legis.wisconsin.gov/document/statutes/19.49(2)(b)1" TargetMode="External"/><Relationship Id="rId1786" Type="http://schemas.openxmlformats.org/officeDocument/2006/relationships/hyperlink" Target="https://docs.legis.wisconsin.gov/document/statutes/157.70" TargetMode="External"/><Relationship Id="rId78" Type="http://schemas.openxmlformats.org/officeDocument/2006/relationships/hyperlink" Target="https://docs.legis.wisconsin.gov/document/acts/1991/316" TargetMode="External"/><Relationship Id="rId809" Type="http://schemas.openxmlformats.org/officeDocument/2006/relationships/hyperlink" Target="https://docs.legis.wisconsin.gov/document/wisupremecourt/00-2861" TargetMode="External"/><Relationship Id="rId1201" Type="http://schemas.openxmlformats.org/officeDocument/2006/relationships/hyperlink" Target="https://docs.legis.wisconsin.gov/document/statutes/subch.%20III%20of%20ch.%2013" TargetMode="External"/><Relationship Id="rId1439" Type="http://schemas.openxmlformats.org/officeDocument/2006/relationships/hyperlink" Target="https://docs.legis.wisconsin.gov/document/statutes/59.53(5)" TargetMode="External"/><Relationship Id="rId1646" Type="http://schemas.openxmlformats.org/officeDocument/2006/relationships/hyperlink" Target="https://docs.legis.wisconsin.gov/document/acts/1991/269%2C%20s.%2039am" TargetMode="External"/><Relationship Id="rId1853" Type="http://schemas.openxmlformats.org/officeDocument/2006/relationships/hyperlink" Target="https://docs.legis.wisconsin.gov/document/oag/vol76-276" TargetMode="External"/><Relationship Id="rId1506" Type="http://schemas.openxmlformats.org/officeDocument/2006/relationships/hyperlink" Target="https://docs.legis.wisconsin.gov/document/acts/2015/118" TargetMode="External"/><Relationship Id="rId1713" Type="http://schemas.openxmlformats.org/officeDocument/2006/relationships/hyperlink" Target="https://docs.legis.wisconsin.gov/document/wicourtofappeals/05-2106" TargetMode="External"/><Relationship Id="rId1920" Type="http://schemas.openxmlformats.org/officeDocument/2006/relationships/hyperlink" Target="https://docs.legis.wisconsin.gov/document/courts/547%20N.W.2d%20587" TargetMode="External"/><Relationship Id="rId294" Type="http://schemas.openxmlformats.org/officeDocument/2006/relationships/hyperlink" Target="https://docs.legis.wisconsin.gov/document/courts/300%20Wis.%202d%20290" TargetMode="External"/><Relationship Id="rId154" Type="http://schemas.openxmlformats.org/officeDocument/2006/relationships/hyperlink" Target="https://docs.legis.wisconsin.gov/document/acts/1985/225" TargetMode="External"/><Relationship Id="rId361" Type="http://schemas.openxmlformats.org/officeDocument/2006/relationships/hyperlink" Target="https://docs.legis.wisconsin.gov/document/statutes/19.39" TargetMode="External"/><Relationship Id="rId599" Type="http://schemas.openxmlformats.org/officeDocument/2006/relationships/hyperlink" Target="https://docs.legis.wisconsin.gov/document/courts/848%20N.W.2d%20862" TargetMode="External"/><Relationship Id="rId459" Type="http://schemas.openxmlformats.org/officeDocument/2006/relationships/hyperlink" Target="https://docs.legis.wisconsin.gov/document/courts/416%20N.W.2d%20635" TargetMode="External"/><Relationship Id="rId666" Type="http://schemas.openxmlformats.org/officeDocument/2006/relationships/hyperlink" Target="https://docs.legis.wisconsin.gov/document/oag/vol72-68" TargetMode="External"/><Relationship Id="rId873" Type="http://schemas.openxmlformats.org/officeDocument/2006/relationships/hyperlink" Target="https://docs.legis.wisconsin.gov/document/courts/427%20N.W.2d%20414" TargetMode="External"/><Relationship Id="rId1089" Type="http://schemas.openxmlformats.org/officeDocument/2006/relationships/hyperlink" Target="https://docs.legis.wisconsin.gov/document/statutes/13.62" TargetMode="External"/><Relationship Id="rId1296" Type="http://schemas.openxmlformats.org/officeDocument/2006/relationships/hyperlink" Target="https://docs.legis.wisconsin.gov/document/acts/1991/269" TargetMode="External"/><Relationship Id="rId221" Type="http://schemas.openxmlformats.org/officeDocument/2006/relationships/hyperlink" Target="https://docs.legis.wisconsin.gov/document/courts/2018%20WI%20App%2043" TargetMode="External"/><Relationship Id="rId319" Type="http://schemas.openxmlformats.org/officeDocument/2006/relationships/hyperlink" Target="https://docs.legis.wisconsin.gov/document/courts/2014%20WI%20App%20106" TargetMode="External"/><Relationship Id="rId526" Type="http://schemas.openxmlformats.org/officeDocument/2006/relationships/hyperlink" Target="https://docs.legis.wisconsin.gov/document/wisupremecourt/00-2861" TargetMode="External"/><Relationship Id="rId1156" Type="http://schemas.openxmlformats.org/officeDocument/2006/relationships/hyperlink" Target="https://docs.legis.wisconsin.gov/document/acts/1977/419" TargetMode="External"/><Relationship Id="rId1363" Type="http://schemas.openxmlformats.org/officeDocument/2006/relationships/hyperlink" Target="https://docs.legis.wisconsin.gov/document/statutes/19.49(2)(b)14" TargetMode="External"/><Relationship Id="rId733" Type="http://schemas.openxmlformats.org/officeDocument/2006/relationships/hyperlink" Target="https://docs.legis.wisconsin.gov/document/courts/2018%20WI%20App%2043" TargetMode="External"/><Relationship Id="rId940" Type="http://schemas.openxmlformats.org/officeDocument/2006/relationships/hyperlink" Target="https://docs.legis.wisconsin.gov/document/statutes/subch.%20II%20of%20ch.%20229" TargetMode="External"/><Relationship Id="rId1016" Type="http://schemas.openxmlformats.org/officeDocument/2006/relationships/hyperlink" Target="https://docs.legis.wisconsin.gov/document/acts/1995/27" TargetMode="External"/><Relationship Id="rId1570" Type="http://schemas.openxmlformats.org/officeDocument/2006/relationships/hyperlink" Target="https://docs.legis.wisconsin.gov/document/statutes/289.33(7)(a)" TargetMode="External"/><Relationship Id="rId1668" Type="http://schemas.openxmlformats.org/officeDocument/2006/relationships/hyperlink" Target="https://docs.legis.wisconsin.gov/document/courts/456%20N.W.2d%20359" TargetMode="External"/><Relationship Id="rId1875" Type="http://schemas.openxmlformats.org/officeDocument/2006/relationships/hyperlink" Target="https://docs.legis.wisconsin.gov/document/acts/1993/215" TargetMode="External"/><Relationship Id="rId800" Type="http://schemas.openxmlformats.org/officeDocument/2006/relationships/hyperlink" Target="https://docs.legis.wisconsin.gov/document/wicourtofappeals/98-3629" TargetMode="External"/><Relationship Id="rId1223" Type="http://schemas.openxmlformats.org/officeDocument/2006/relationships/hyperlink" Target="https://docs.legis.wisconsin.gov/document/acts/2015/118" TargetMode="External"/><Relationship Id="rId1430" Type="http://schemas.openxmlformats.org/officeDocument/2006/relationships/hyperlink" Target="https://docs.legis.wisconsin.gov/document/statutes/73.0301" TargetMode="External"/><Relationship Id="rId1528" Type="http://schemas.openxmlformats.org/officeDocument/2006/relationships/hyperlink" Target="https://docs.legis.wisconsin.gov/document/statutes/11.1101(1)" TargetMode="External"/><Relationship Id="rId1735" Type="http://schemas.openxmlformats.org/officeDocument/2006/relationships/hyperlink" Target="https://docs.legis.wisconsin.gov/document/oag/oag5-14" TargetMode="External"/><Relationship Id="rId27" Type="http://schemas.openxmlformats.org/officeDocument/2006/relationships/hyperlink" Target="https://docs.legis.wisconsin.gov/document/statutes/19.01(2)" TargetMode="External"/><Relationship Id="rId1802" Type="http://schemas.openxmlformats.org/officeDocument/2006/relationships/hyperlink" Target="https://docs.legis.wisconsin.gov/document/acts/1989/64" TargetMode="External"/><Relationship Id="rId176" Type="http://schemas.openxmlformats.org/officeDocument/2006/relationships/hyperlink" Target="https://docs.legis.wisconsin.gov/document/wicourtofappeals/96-3313" TargetMode="External"/><Relationship Id="rId383" Type="http://schemas.openxmlformats.org/officeDocument/2006/relationships/hyperlink" Target="https://docs.legis.wisconsin.gov/document/statutes/19.35(1)(c)" TargetMode="External"/><Relationship Id="rId590" Type="http://schemas.openxmlformats.org/officeDocument/2006/relationships/hyperlink" Target="https://docs.legis.wisconsin.gov/document/courts/786%20N.W.2d%20177" TargetMode="External"/><Relationship Id="rId243" Type="http://schemas.openxmlformats.org/officeDocument/2006/relationships/hyperlink" Target="https://docs.legis.wisconsin.gov/document/statutes/48.02(11)" TargetMode="External"/><Relationship Id="rId450" Type="http://schemas.openxmlformats.org/officeDocument/2006/relationships/hyperlink" Target="https://docs.legis.wisconsin.gov/document/courts/334%20N.W.2d%20252" TargetMode="External"/><Relationship Id="rId688" Type="http://schemas.openxmlformats.org/officeDocument/2006/relationships/hyperlink" Target="https://docs.legis.wisconsin.gov/document/statutes/subch.%20II%20of%20ch.%20111" TargetMode="External"/><Relationship Id="rId895" Type="http://schemas.openxmlformats.org/officeDocument/2006/relationships/hyperlink" Target="https://docs.legis.wisconsin.gov/document/courts/2008%20WI%20App%20153" TargetMode="External"/><Relationship Id="rId1080" Type="http://schemas.openxmlformats.org/officeDocument/2006/relationships/hyperlink" Target="https://docs.legis.wisconsin.gov/document/acts/2007/1" TargetMode="External"/><Relationship Id="rId103" Type="http://schemas.openxmlformats.org/officeDocument/2006/relationships/hyperlink" Target="https://docs.legis.wisconsin.gov/document/statutes/16.61(7)" TargetMode="External"/><Relationship Id="rId310" Type="http://schemas.openxmlformats.org/officeDocument/2006/relationships/hyperlink" Target="https://docs.legis.wisconsin.gov/document/courts/2010%20WI%2086" TargetMode="External"/><Relationship Id="rId548" Type="http://schemas.openxmlformats.org/officeDocument/2006/relationships/hyperlink" Target="https://docs.legis.wisconsin.gov/document/courts/2007%20WI%20App%20207" TargetMode="External"/><Relationship Id="rId755" Type="http://schemas.openxmlformats.org/officeDocument/2006/relationships/hyperlink" Target="https://docs.legis.wisconsin.gov/document/statutes/19.35(1)(am)" TargetMode="External"/><Relationship Id="rId962" Type="http://schemas.openxmlformats.org/officeDocument/2006/relationships/hyperlink" Target="https://docs.legis.wisconsin.gov/document/statutes/20.923(10)" TargetMode="External"/><Relationship Id="rId1178" Type="http://schemas.openxmlformats.org/officeDocument/2006/relationships/hyperlink" Target="https://docs.legis.wisconsin.gov/document/acts/2003/33%2C%20s.%209160" TargetMode="External"/><Relationship Id="rId1385" Type="http://schemas.openxmlformats.org/officeDocument/2006/relationships/hyperlink" Target="https://docs.legis.wisconsin.gov/document/statutes/subch.%20III%20of%20ch.%2013" TargetMode="External"/><Relationship Id="rId1592" Type="http://schemas.openxmlformats.org/officeDocument/2006/relationships/hyperlink" Target="https://docs.legis.wisconsin.gov/document/statutes/19.59(8)(b)" TargetMode="External"/><Relationship Id="rId91" Type="http://schemas.openxmlformats.org/officeDocument/2006/relationships/hyperlink" Target="https://docs.legis.wisconsin.gov/document/wisconsinconstitution/IV%2C28" TargetMode="External"/><Relationship Id="rId408" Type="http://schemas.openxmlformats.org/officeDocument/2006/relationships/header" Target="header9.xml"/><Relationship Id="rId615" Type="http://schemas.openxmlformats.org/officeDocument/2006/relationships/hyperlink" Target="https://docs.legis.wisconsin.gov/document/courts/2015%20WI%2056" TargetMode="External"/><Relationship Id="rId822" Type="http://schemas.openxmlformats.org/officeDocument/2006/relationships/hyperlink" Target="https://docs.legis.wisconsin.gov/document/wicourtofappeals/06-1143" TargetMode="External"/><Relationship Id="rId1038" Type="http://schemas.openxmlformats.org/officeDocument/2006/relationships/hyperlink" Target="https://docs.legis.wisconsin.gov/document/acts/2011/229" TargetMode="External"/><Relationship Id="rId1245" Type="http://schemas.openxmlformats.org/officeDocument/2006/relationships/hyperlink" Target="https://docs.legis.wisconsin.gov/document/acts/1973/334%2C%20s.%2033" TargetMode="External"/><Relationship Id="rId1452" Type="http://schemas.openxmlformats.org/officeDocument/2006/relationships/hyperlink" Target="https://docs.legis.wisconsin.gov/document/acts/1981/335" TargetMode="External"/><Relationship Id="rId1897" Type="http://schemas.openxmlformats.org/officeDocument/2006/relationships/hyperlink" Target="https://docs.legis.wisconsin.gov/document/courts/2015%20WI%2056" TargetMode="External"/><Relationship Id="rId1105" Type="http://schemas.openxmlformats.org/officeDocument/2006/relationships/hyperlink" Target="https://docs.legis.wisconsin.gov/document/acts/1973/90" TargetMode="External"/><Relationship Id="rId1312" Type="http://schemas.openxmlformats.org/officeDocument/2006/relationships/hyperlink" Target="https://docs.legis.wisconsin.gov/document/statutes/subch.%20III%20of%20ch.%2013" TargetMode="External"/><Relationship Id="rId1757" Type="http://schemas.openxmlformats.org/officeDocument/2006/relationships/hyperlink" Target="https://docs.legis.wisconsin.gov/document/courts/2002%20WI%20App%2064" TargetMode="External"/><Relationship Id="rId49" Type="http://schemas.openxmlformats.org/officeDocument/2006/relationships/hyperlink" Target="https://docs.legis.wisconsin.gov/document/acts/1979/110%2C%20s.%2060" TargetMode="External"/><Relationship Id="rId1617" Type="http://schemas.openxmlformats.org/officeDocument/2006/relationships/hyperlink" Target="https://docs.legis.wisconsin.gov/document/statutes/19.32(1)" TargetMode="External"/><Relationship Id="rId1824" Type="http://schemas.openxmlformats.org/officeDocument/2006/relationships/hyperlink" Target="https://docs.legis.wisconsin.gov/document/courts/468%20N.W.2d%20784" TargetMode="External"/><Relationship Id="rId198" Type="http://schemas.openxmlformats.org/officeDocument/2006/relationships/hyperlink" Target="https://docs.legis.wisconsin.gov/document/acts/1991/226" TargetMode="External"/><Relationship Id="rId265" Type="http://schemas.openxmlformats.org/officeDocument/2006/relationships/hyperlink" Target="https://docs.legis.wisconsin.gov/document/acts/1997/94" TargetMode="External"/><Relationship Id="rId472" Type="http://schemas.openxmlformats.org/officeDocument/2006/relationships/hyperlink" Target="https://docs.legis.wisconsin.gov/document/courts/169%20Wis.%202d%20573" TargetMode="External"/><Relationship Id="rId125" Type="http://schemas.openxmlformats.org/officeDocument/2006/relationships/footer" Target="footer5.xml"/><Relationship Id="rId332" Type="http://schemas.openxmlformats.org/officeDocument/2006/relationships/hyperlink" Target="https://docs.legis.wisconsin.gov/document/wicourtofappeals/14-1256" TargetMode="External"/><Relationship Id="rId777" Type="http://schemas.openxmlformats.org/officeDocument/2006/relationships/hyperlink" Target="https://docs.legis.wisconsin.gov/document/acts/1993/93" TargetMode="External"/><Relationship Id="rId984" Type="http://schemas.openxmlformats.org/officeDocument/2006/relationships/hyperlink" Target="https://docs.legis.wisconsin.gov/document/acts/1983/81" TargetMode="External"/><Relationship Id="rId637" Type="http://schemas.openxmlformats.org/officeDocument/2006/relationships/hyperlink" Target="https://docs.legis.wisconsin.gov/document/courts/2016%20WI%20100" TargetMode="External"/><Relationship Id="rId844" Type="http://schemas.openxmlformats.org/officeDocument/2006/relationships/hyperlink" Target="https://docs.legis.wisconsin.gov/document/oag/vol72-99" TargetMode="External"/><Relationship Id="rId1267" Type="http://schemas.openxmlformats.org/officeDocument/2006/relationships/hyperlink" Target="https://docs.legis.wisconsin.gov/document/statutes/ch.%2011" TargetMode="External"/><Relationship Id="rId1474" Type="http://schemas.openxmlformats.org/officeDocument/2006/relationships/hyperlink" Target="https://docs.legis.wisconsin.gov/document/acts/2015/118" TargetMode="External"/><Relationship Id="rId1681" Type="http://schemas.openxmlformats.org/officeDocument/2006/relationships/hyperlink" Target="https://docs.legis.wisconsin.gov/document/statutes/88.17" TargetMode="External"/><Relationship Id="rId704" Type="http://schemas.openxmlformats.org/officeDocument/2006/relationships/hyperlink" Target="https://docs.legis.wisconsin.gov/document/statutes/19.356(9)(a)" TargetMode="External"/><Relationship Id="rId911" Type="http://schemas.openxmlformats.org/officeDocument/2006/relationships/hyperlink" Target="https://docs.legis.wisconsin.gov/document/wisupremecourt/13-1715" TargetMode="External"/><Relationship Id="rId1127" Type="http://schemas.openxmlformats.org/officeDocument/2006/relationships/hyperlink" Target="https://docs.legis.wisconsin.gov/document/administrativecode/ch.%20ETH%2015" TargetMode="External"/><Relationship Id="rId1334" Type="http://schemas.openxmlformats.org/officeDocument/2006/relationships/hyperlink" Target="https://docs.legis.wisconsin.gov/document/statutes/19.49(2)(b)10" TargetMode="External"/><Relationship Id="rId1541" Type="http://schemas.openxmlformats.org/officeDocument/2006/relationships/hyperlink" Target="https://docs.legis.wisconsin.gov/document/statutes/19.59(1)(br)" TargetMode="External"/><Relationship Id="rId1779" Type="http://schemas.openxmlformats.org/officeDocument/2006/relationships/header" Target="header29.xml"/><Relationship Id="rId40" Type="http://schemas.openxmlformats.org/officeDocument/2006/relationships/hyperlink" Target="https://docs.legis.wisconsin.gov/document/acts/1977/29" TargetMode="External"/><Relationship Id="rId1401" Type="http://schemas.openxmlformats.org/officeDocument/2006/relationships/hyperlink" Target="https://docs.legis.wisconsin.gov/document/statutes/ch.%2011" TargetMode="External"/><Relationship Id="rId1639" Type="http://schemas.openxmlformats.org/officeDocument/2006/relationships/hyperlink" Target="https://docs.legis.wisconsin.gov/document/statutes/19.35(1)(am)" TargetMode="External"/><Relationship Id="rId1846" Type="http://schemas.openxmlformats.org/officeDocument/2006/relationships/hyperlink" Target="https://docs.legis.wisconsin.gov/document/courts/737%20N.W.2d%2055" TargetMode="External"/><Relationship Id="rId1706" Type="http://schemas.openxmlformats.org/officeDocument/2006/relationships/hyperlink" Target="https://docs.legis.wisconsin.gov/document/courts/92%20Wis.%202d%20310" TargetMode="External"/><Relationship Id="rId1913" Type="http://schemas.openxmlformats.org/officeDocument/2006/relationships/hyperlink" Target="https://docs.legis.wisconsin.gov/document/acts/1981/289" TargetMode="External"/><Relationship Id="rId287" Type="http://schemas.openxmlformats.org/officeDocument/2006/relationships/hyperlink" Target="https://docs.legis.wisconsin.gov/document/courts/598%20N.W.2d%20240" TargetMode="External"/><Relationship Id="rId494" Type="http://schemas.openxmlformats.org/officeDocument/2006/relationships/hyperlink" Target="https://docs.legis.wisconsin.gov/document/courts/204%20Wis.%202d%2082" TargetMode="External"/><Relationship Id="rId147" Type="http://schemas.openxmlformats.org/officeDocument/2006/relationships/hyperlink" Target="https://docs.legis.wisconsin.gov/document/acts/1981/350%2C%20s.%2013" TargetMode="External"/><Relationship Id="rId354" Type="http://schemas.openxmlformats.org/officeDocument/2006/relationships/hyperlink" Target="https://docs.legis.wisconsin.gov/document/statutes/19.34(2)(b)" TargetMode="External"/><Relationship Id="rId799" Type="http://schemas.openxmlformats.org/officeDocument/2006/relationships/hyperlink" Target="https://docs.legis.wisconsin.gov/document/courts/615%20N.W.2d%20190" TargetMode="External"/><Relationship Id="rId1191" Type="http://schemas.openxmlformats.org/officeDocument/2006/relationships/hyperlink" Target="https://docs.legis.wisconsin.gov/document/oag/vol80-201" TargetMode="External"/><Relationship Id="rId561" Type="http://schemas.openxmlformats.org/officeDocument/2006/relationships/hyperlink" Target="https://docs.legis.wisconsin.gov/document/courts/2007%20WI%20App%20207" TargetMode="External"/><Relationship Id="rId659" Type="http://schemas.openxmlformats.org/officeDocument/2006/relationships/hyperlink" Target="https://docs.legis.wisconsin.gov/document/courts/931%20N.W.2d%20898" TargetMode="External"/><Relationship Id="rId866" Type="http://schemas.openxmlformats.org/officeDocument/2006/relationships/hyperlink" Target="https://docs.legis.wisconsin.gov/document/acts/1991/269" TargetMode="External"/><Relationship Id="rId1289" Type="http://schemas.openxmlformats.org/officeDocument/2006/relationships/hyperlink" Target="https://docs.legis.wisconsin.gov/document/acts/1983/166" TargetMode="External"/><Relationship Id="rId1496" Type="http://schemas.openxmlformats.org/officeDocument/2006/relationships/hyperlink" Target="https://docs.legis.wisconsin.gov/document/acts/1983/538" TargetMode="External"/><Relationship Id="rId214" Type="http://schemas.openxmlformats.org/officeDocument/2006/relationships/hyperlink" Target="https://docs.legis.wisconsin.gov/document/wicourtofappeals/02-0216" TargetMode="External"/><Relationship Id="rId421" Type="http://schemas.openxmlformats.org/officeDocument/2006/relationships/hyperlink" Target="https://docs.legis.wisconsin.gov/document/statutes/19.35(1)(am)" TargetMode="External"/><Relationship Id="rId519" Type="http://schemas.openxmlformats.org/officeDocument/2006/relationships/hyperlink" Target="https://docs.legis.wisconsin.gov/document/courts/240%20Wis.%202d%20551" TargetMode="External"/><Relationship Id="rId1051" Type="http://schemas.openxmlformats.org/officeDocument/2006/relationships/hyperlink" Target="https://docs.legis.wisconsin.gov/document/statutes/19.44(1)" TargetMode="External"/><Relationship Id="rId1149" Type="http://schemas.openxmlformats.org/officeDocument/2006/relationships/hyperlink" Target="https://docs.legis.wisconsin.gov/document/acts/1977/29" TargetMode="External"/><Relationship Id="rId1356" Type="http://schemas.openxmlformats.org/officeDocument/2006/relationships/hyperlink" Target="https://docs.legis.wisconsin.gov/document/statutes/19.49(2)(b)1" TargetMode="External"/><Relationship Id="rId726" Type="http://schemas.openxmlformats.org/officeDocument/2006/relationships/hyperlink" Target="https://docs.legis.wisconsin.gov/document/courts/368%20Wis.%202d%20677" TargetMode="External"/><Relationship Id="rId933" Type="http://schemas.openxmlformats.org/officeDocument/2006/relationships/hyperlink" Target="https://docs.legis.wisconsin.gov/document/statutes/8.21" TargetMode="External"/><Relationship Id="rId1009" Type="http://schemas.openxmlformats.org/officeDocument/2006/relationships/hyperlink" Target="https://docs.legis.wisconsin.gov/document/acts/1991/39" TargetMode="External"/><Relationship Id="rId1563" Type="http://schemas.openxmlformats.org/officeDocument/2006/relationships/hyperlink" Target="https://docs.legis.wisconsin.gov/document/statutes/ch.%2011" TargetMode="External"/><Relationship Id="rId1770" Type="http://schemas.openxmlformats.org/officeDocument/2006/relationships/hyperlink" Target="https://docs.legis.wisconsin.gov/document/wisupremecourt/05-2998" TargetMode="External"/><Relationship Id="rId1868" Type="http://schemas.openxmlformats.org/officeDocument/2006/relationships/hyperlink" Target="https://docs.legis.wisconsin.gov/document/statutes/19.82(1)" TargetMode="External"/><Relationship Id="rId62" Type="http://schemas.openxmlformats.org/officeDocument/2006/relationships/hyperlink" Target="https://docs.legis.wisconsin.gov/document/acts/2007/96" TargetMode="External"/><Relationship Id="rId1216" Type="http://schemas.openxmlformats.org/officeDocument/2006/relationships/hyperlink" Target="https://docs.legis.wisconsin.gov/document/acts/1977/223" TargetMode="External"/><Relationship Id="rId1423" Type="http://schemas.openxmlformats.org/officeDocument/2006/relationships/hyperlink" Target="https://docs.legis.wisconsin.gov/document/statutes/19.55(2)" TargetMode="External"/><Relationship Id="rId1630" Type="http://schemas.openxmlformats.org/officeDocument/2006/relationships/hyperlink" Target="https://docs.legis.wisconsin.gov/document/statutes/19.69(3)(a)" TargetMode="External"/><Relationship Id="rId1728" Type="http://schemas.openxmlformats.org/officeDocument/2006/relationships/hyperlink" Target="https://docs.legis.wisconsin.gov/document/courts/135%20Wis.%202d%2077" TargetMode="External"/><Relationship Id="rId1935" Type="http://schemas.openxmlformats.org/officeDocument/2006/relationships/hyperlink" Target="https://docs.legis.wisconsin.gov/document/acts/1975/426" TargetMode="External"/><Relationship Id="rId169" Type="http://schemas.openxmlformats.org/officeDocument/2006/relationships/hyperlink" Target="https://docs.legis.wisconsin.gov/document/acts/1999/150" TargetMode="External"/><Relationship Id="rId376" Type="http://schemas.openxmlformats.org/officeDocument/2006/relationships/hyperlink" Target="https://docs.legis.wisconsin.gov/document/statutes/165.68" TargetMode="External"/><Relationship Id="rId583" Type="http://schemas.openxmlformats.org/officeDocument/2006/relationships/hyperlink" Target="https://docs.legis.wisconsin.gov/document/courts/2008%20WI%2069" TargetMode="External"/><Relationship Id="rId790" Type="http://schemas.openxmlformats.org/officeDocument/2006/relationships/hyperlink" Target="https://docs.legis.wisconsin.gov/document/acts/2017/59" TargetMode="External"/><Relationship Id="rId4" Type="http://schemas.openxmlformats.org/officeDocument/2006/relationships/webSettings" Target="webSettings.xml"/><Relationship Id="rId236" Type="http://schemas.openxmlformats.org/officeDocument/2006/relationships/hyperlink" Target="https://docs.legis.wisconsin.gov/document/statutes/51.08" TargetMode="External"/><Relationship Id="rId443" Type="http://schemas.openxmlformats.org/officeDocument/2006/relationships/hyperlink" Target="https://docs.legis.wisconsin.gov/document/acts/2013/171" TargetMode="External"/><Relationship Id="rId650" Type="http://schemas.openxmlformats.org/officeDocument/2006/relationships/hyperlink" Target="https://docs.legis.wisconsin.gov/document/courts/906%20N.W.2d%20436" TargetMode="External"/><Relationship Id="rId888" Type="http://schemas.openxmlformats.org/officeDocument/2006/relationships/hyperlink" Target="https://docs.legis.wisconsin.gov/document/courts/569%20N.W.2d%20711" TargetMode="External"/><Relationship Id="rId1073" Type="http://schemas.openxmlformats.org/officeDocument/2006/relationships/hyperlink" Target="https://docs.legis.wisconsin.gov/document/acts/1983/538" TargetMode="External"/><Relationship Id="rId1280" Type="http://schemas.openxmlformats.org/officeDocument/2006/relationships/hyperlink" Target="https://docs.legis.wisconsin.gov/document/acts/1973/334" TargetMode="External"/><Relationship Id="rId303" Type="http://schemas.openxmlformats.org/officeDocument/2006/relationships/hyperlink" Target="https://docs.legis.wisconsin.gov/document/courts/310%20Wis.%202d%20397" TargetMode="External"/><Relationship Id="rId748" Type="http://schemas.openxmlformats.org/officeDocument/2006/relationships/hyperlink" Target="https://docs.legis.wisconsin.gov/document/statutes/19.35(1)(am)" TargetMode="External"/><Relationship Id="rId955" Type="http://schemas.openxmlformats.org/officeDocument/2006/relationships/hyperlink" Target="https://docs.legis.wisconsin.gov/document/statutes/subch.%20V%20of%20ch.%20229" TargetMode="External"/><Relationship Id="rId1140" Type="http://schemas.openxmlformats.org/officeDocument/2006/relationships/hyperlink" Target="https://docs.legis.wisconsin.gov/document/statutes/978.06(5)" TargetMode="External"/><Relationship Id="rId1378" Type="http://schemas.openxmlformats.org/officeDocument/2006/relationships/hyperlink" Target="https://docs.legis.wisconsin.gov/document/statutes/19.45(13)" TargetMode="External"/><Relationship Id="rId1585" Type="http://schemas.openxmlformats.org/officeDocument/2006/relationships/hyperlink" Target="https://docs.legis.wisconsin.gov/document/statutes/19.59(7)" TargetMode="External"/><Relationship Id="rId1792" Type="http://schemas.openxmlformats.org/officeDocument/2006/relationships/hyperlink" Target="https://docs.legis.wisconsin.gov/document/statutes/subch.%20I%20of%20ch.%20111" TargetMode="External"/><Relationship Id="rId84" Type="http://schemas.openxmlformats.org/officeDocument/2006/relationships/hyperlink" Target="https://docs.legis.wisconsin.gov/document/acts/1979/110" TargetMode="External"/><Relationship Id="rId510" Type="http://schemas.openxmlformats.org/officeDocument/2006/relationships/hyperlink" Target="https://docs.legis.wisconsin.gov/document/courts/221%20Wis.%202d%20833" TargetMode="External"/><Relationship Id="rId608" Type="http://schemas.openxmlformats.org/officeDocument/2006/relationships/hyperlink" Target="https://docs.legis.wisconsin.gov/document/courts/866%20N.W.2d%20563" TargetMode="External"/><Relationship Id="rId815" Type="http://schemas.openxmlformats.org/officeDocument/2006/relationships/hyperlink" Target="https://docs.legis.wisconsin.gov/document/courts/277%20Wis.%202d%20208" TargetMode="External"/><Relationship Id="rId1238" Type="http://schemas.openxmlformats.org/officeDocument/2006/relationships/hyperlink" Target="https://docs.legis.wisconsin.gov/document/statutes/13.172(3)" TargetMode="External"/><Relationship Id="rId1445" Type="http://schemas.openxmlformats.org/officeDocument/2006/relationships/hyperlink" Target="https://docs.legis.wisconsin.gov/document/statutes/19.55(4)(b)" TargetMode="External"/><Relationship Id="rId1652" Type="http://schemas.openxmlformats.org/officeDocument/2006/relationships/header" Target="header27.xml"/><Relationship Id="rId1000" Type="http://schemas.openxmlformats.org/officeDocument/2006/relationships/hyperlink" Target="https://docs.legis.wisconsin.gov/document/acts/1987/119" TargetMode="External"/><Relationship Id="rId1305" Type="http://schemas.openxmlformats.org/officeDocument/2006/relationships/hyperlink" Target="https://docs.legis.wisconsin.gov/document/administrativecode/ETH" TargetMode="External"/><Relationship Id="rId1512" Type="http://schemas.openxmlformats.org/officeDocument/2006/relationships/hyperlink" Target="https://docs.legis.wisconsin.gov/document/acts/1995/27" TargetMode="External"/><Relationship Id="rId1817" Type="http://schemas.openxmlformats.org/officeDocument/2006/relationships/hyperlink" Target="https://docs.legis.wisconsin.gov/document/acts/2015/118" TargetMode="External"/><Relationship Id="rId11" Type="http://schemas.openxmlformats.org/officeDocument/2006/relationships/hyperlink" Target="https://docs.legis.wisconsin.gov/document/statutes/19.015" TargetMode="External"/><Relationship Id="rId398" Type="http://schemas.openxmlformats.org/officeDocument/2006/relationships/hyperlink" Target="https://docs.legis.wisconsin.gov/document/statutes/19.35(1)(am)" TargetMode="External"/><Relationship Id="rId160" Type="http://schemas.openxmlformats.org/officeDocument/2006/relationships/hyperlink" Target="https://docs.legis.wisconsin.gov/document/acts/1989/248" TargetMode="External"/><Relationship Id="rId258" Type="http://schemas.openxmlformats.org/officeDocument/2006/relationships/hyperlink" Target="https://docs.legis.wisconsin.gov/document/acts/1991/269%2C%20s.%2026pd" TargetMode="External"/><Relationship Id="rId465" Type="http://schemas.openxmlformats.org/officeDocument/2006/relationships/hyperlink" Target="https://docs.legis.wisconsin.gov/document/courts/469%20N.W.2d%20638" TargetMode="External"/><Relationship Id="rId672" Type="http://schemas.openxmlformats.org/officeDocument/2006/relationships/hyperlink" Target="https://docs.legis.wisconsin.gov/document/oag/vol74-14" TargetMode="External"/><Relationship Id="rId1095" Type="http://schemas.openxmlformats.org/officeDocument/2006/relationships/hyperlink" Target="https://docs.legis.wisconsin.gov/document/statutes/13.62" TargetMode="External"/><Relationship Id="rId118" Type="http://schemas.openxmlformats.org/officeDocument/2006/relationships/hyperlink" Target="https://docs.legis.wisconsin.gov/document/statutes/59.52(4)(a)" TargetMode="External"/><Relationship Id="rId325" Type="http://schemas.openxmlformats.org/officeDocument/2006/relationships/hyperlink" Target="https://docs.legis.wisconsin.gov/document/courts/364%20Wis.%202d%20429" TargetMode="External"/><Relationship Id="rId532" Type="http://schemas.openxmlformats.org/officeDocument/2006/relationships/hyperlink" Target="https://docs.legis.wisconsin.gov/document/courts/2002%20WI%2084" TargetMode="External"/><Relationship Id="rId977" Type="http://schemas.openxmlformats.org/officeDocument/2006/relationships/hyperlink" Target="https://docs.legis.wisconsin.gov/document/acts/1979/177" TargetMode="External"/><Relationship Id="rId1162" Type="http://schemas.openxmlformats.org/officeDocument/2006/relationships/hyperlink" Target="https://docs.legis.wisconsin.gov/document/acts/1983/166" TargetMode="External"/><Relationship Id="rId837" Type="http://schemas.openxmlformats.org/officeDocument/2006/relationships/hyperlink" Target="https://docs.legis.wisconsin.gov/document/courts/370%20Wis.%202d%2075" TargetMode="External"/><Relationship Id="rId1022" Type="http://schemas.openxmlformats.org/officeDocument/2006/relationships/hyperlink" Target="https://docs.legis.wisconsin.gov/document/acts/1997/237%2C%20s.%20722q" TargetMode="External"/><Relationship Id="rId1467" Type="http://schemas.openxmlformats.org/officeDocument/2006/relationships/hyperlink" Target="https://docs.legis.wisconsin.gov/document/acts/2015/118" TargetMode="External"/><Relationship Id="rId1674" Type="http://schemas.openxmlformats.org/officeDocument/2006/relationships/hyperlink" Target="https://docs.legis.wisconsin.gov/document/statutes/46.2895" TargetMode="External"/><Relationship Id="rId1881" Type="http://schemas.openxmlformats.org/officeDocument/2006/relationships/hyperlink" Target="https://docs.legis.wisconsin.gov/document/statutes/19.84" TargetMode="External"/><Relationship Id="rId904" Type="http://schemas.openxmlformats.org/officeDocument/2006/relationships/hyperlink" Target="https://docs.legis.wisconsin.gov/document/courts/340%20Wis.%202d%20663" TargetMode="External"/><Relationship Id="rId1327" Type="http://schemas.openxmlformats.org/officeDocument/2006/relationships/hyperlink" Target="https://docs.legis.wisconsin.gov/document/statutes/19.49(2)(b)9" TargetMode="External"/><Relationship Id="rId1534" Type="http://schemas.openxmlformats.org/officeDocument/2006/relationships/hyperlink" Target="https://docs.legis.wisconsin.gov/document/acts/2007/1%2C%20s.%20131" TargetMode="External"/><Relationship Id="rId1741" Type="http://schemas.openxmlformats.org/officeDocument/2006/relationships/hyperlink" Target="https://docs.legis.wisconsin.gov/document/courts/173%20Wis.%202d%20553" TargetMode="External"/><Relationship Id="rId33" Type="http://schemas.openxmlformats.org/officeDocument/2006/relationships/hyperlink" Target="https://docs.legis.wisconsin.gov/document/statutes/19.01(4)(c)" TargetMode="External"/><Relationship Id="rId1601" Type="http://schemas.openxmlformats.org/officeDocument/2006/relationships/hyperlink" Target="https://docs.legis.wisconsin.gov/document/acts/1983/166" TargetMode="External"/><Relationship Id="rId1839" Type="http://schemas.openxmlformats.org/officeDocument/2006/relationships/hyperlink" Target="https://docs.legis.wisconsin.gov/document/courts/300%20Wis.%202d%20290" TargetMode="External"/><Relationship Id="rId182" Type="http://schemas.openxmlformats.org/officeDocument/2006/relationships/hyperlink" Target="https://docs.legis.wisconsin.gov/document/oag/vol71-9" TargetMode="External"/><Relationship Id="rId1906" Type="http://schemas.openxmlformats.org/officeDocument/2006/relationships/hyperlink" Target="https://docs.legis.wisconsin.gov/document/statutes/19.96" TargetMode="External"/><Relationship Id="rId487" Type="http://schemas.openxmlformats.org/officeDocument/2006/relationships/hyperlink" Target="https://docs.legis.wisconsin.gov/document/courts/201%20Wis.%202d%20523" TargetMode="External"/><Relationship Id="rId694" Type="http://schemas.openxmlformats.org/officeDocument/2006/relationships/hyperlink" Target="https://docs.legis.wisconsin.gov/document/statutes/19.356(5)" TargetMode="External"/><Relationship Id="rId347" Type="http://schemas.openxmlformats.org/officeDocument/2006/relationships/hyperlink" Target="https://docs.legis.wisconsin.gov/document/statutes/19.33(3)" TargetMode="External"/><Relationship Id="rId999" Type="http://schemas.openxmlformats.org/officeDocument/2006/relationships/hyperlink" Target="https://docs.legis.wisconsin.gov/document/acts/1987/72" TargetMode="External"/><Relationship Id="rId1184" Type="http://schemas.openxmlformats.org/officeDocument/2006/relationships/hyperlink" Target="https://docs.legis.wisconsin.gov/document/acts/2013/20%2C%20s.%202365m" TargetMode="External"/><Relationship Id="rId554" Type="http://schemas.openxmlformats.org/officeDocument/2006/relationships/hyperlink" Target="https://docs.legis.wisconsin.gov/document/courts/305%20Wis.%202d%20582" TargetMode="External"/><Relationship Id="rId761" Type="http://schemas.openxmlformats.org/officeDocument/2006/relationships/hyperlink" Target="https://docs.legis.wisconsin.gov/document/statutes/19.35(1)(a)" TargetMode="External"/><Relationship Id="rId859" Type="http://schemas.openxmlformats.org/officeDocument/2006/relationships/hyperlink" Target="https://docs.legis.wisconsin.gov/document/statutes/19.33" TargetMode="External"/><Relationship Id="rId1391" Type="http://schemas.openxmlformats.org/officeDocument/2006/relationships/hyperlink" Target="https://docs.legis.wisconsin.gov/document/statutes/subch.%20III%20of%20ch.%2013" TargetMode="External"/><Relationship Id="rId1489" Type="http://schemas.openxmlformats.org/officeDocument/2006/relationships/footer" Target="footer26.xml"/><Relationship Id="rId1696" Type="http://schemas.openxmlformats.org/officeDocument/2006/relationships/hyperlink" Target="https://docs.legis.wisconsin.gov/document/acts/1995/27" TargetMode="External"/><Relationship Id="rId207" Type="http://schemas.openxmlformats.org/officeDocument/2006/relationships/hyperlink" Target="https://docs.legis.wisconsin.gov/document/courts/204%20Wis.%202d%2082" TargetMode="External"/><Relationship Id="rId414" Type="http://schemas.openxmlformats.org/officeDocument/2006/relationships/hyperlink" Target="https://docs.legis.wisconsin.gov/document/statutes/19.35(3)(a)" TargetMode="External"/><Relationship Id="rId621" Type="http://schemas.openxmlformats.org/officeDocument/2006/relationships/hyperlink" Target="https://docs.legis.wisconsin.gov/document/courts/880%20N.W.2d%20417" TargetMode="External"/><Relationship Id="rId1044" Type="http://schemas.openxmlformats.org/officeDocument/2006/relationships/hyperlink" Target="https://docs.legis.wisconsin.gov/document/acts/2013/203" TargetMode="External"/><Relationship Id="rId1251" Type="http://schemas.openxmlformats.org/officeDocument/2006/relationships/hyperlink" Target="https://docs.legis.wisconsin.gov/document/acts/1983/27" TargetMode="External"/><Relationship Id="rId1349" Type="http://schemas.openxmlformats.org/officeDocument/2006/relationships/hyperlink" Target="https://docs.legis.wisconsin.gov/document/statutes/19.49(2)(h)" TargetMode="External"/><Relationship Id="rId719" Type="http://schemas.openxmlformats.org/officeDocument/2006/relationships/hyperlink" Target="https://docs.legis.wisconsin.gov/document/courts/849%20N.W.2d%20894" TargetMode="External"/><Relationship Id="rId926" Type="http://schemas.openxmlformats.org/officeDocument/2006/relationships/hyperlink" Target="https://docs.legis.wisconsin.gov/document/statutes/ch.%2011" TargetMode="External"/><Relationship Id="rId1111" Type="http://schemas.openxmlformats.org/officeDocument/2006/relationships/hyperlink" Target="https://docs.legis.wisconsin.gov/document/acts/1979/110" TargetMode="External"/><Relationship Id="rId1556" Type="http://schemas.openxmlformats.org/officeDocument/2006/relationships/hyperlink" Target="https://docs.legis.wisconsin.gov/document/acts/1977/277%2C%20s.%2034" TargetMode="External"/><Relationship Id="rId1763" Type="http://schemas.openxmlformats.org/officeDocument/2006/relationships/hyperlink" Target="https://docs.legis.wisconsin.gov/document/courts/252%20Wis.%202d%20628" TargetMode="External"/><Relationship Id="rId55" Type="http://schemas.openxmlformats.org/officeDocument/2006/relationships/hyperlink" Target="https://docs.legis.wisconsin.gov/document/acts/1991/39" TargetMode="External"/><Relationship Id="rId1209" Type="http://schemas.openxmlformats.org/officeDocument/2006/relationships/hyperlink" Target="https://docs.legis.wisconsin.gov/document/statutes/19.55(4)(c)" TargetMode="External"/><Relationship Id="rId1416" Type="http://schemas.openxmlformats.org/officeDocument/2006/relationships/hyperlink" Target="https://docs.legis.wisconsin.gov/document/statutes/19.50(2)" TargetMode="External"/><Relationship Id="rId1623" Type="http://schemas.openxmlformats.org/officeDocument/2006/relationships/hyperlink" Target="https://docs.legis.wisconsin.gov/document/acts/2001/16" TargetMode="External"/><Relationship Id="rId1830" Type="http://schemas.openxmlformats.org/officeDocument/2006/relationships/hyperlink" Target="https://docs.legis.wisconsin.gov/document/wicourtofappeals/97-0403" TargetMode="External"/><Relationship Id="rId1928" Type="http://schemas.openxmlformats.org/officeDocument/2006/relationships/hyperlink" Target="https://docs.legis.wisconsin.gov/document/courts/265%20Wis.%202d%20674" TargetMode="External"/><Relationship Id="rId271" Type="http://schemas.openxmlformats.org/officeDocument/2006/relationships/hyperlink" Target="https://docs.legis.wisconsin.gov/document/acts/2007/20" TargetMode="External"/><Relationship Id="rId131" Type="http://schemas.openxmlformats.org/officeDocument/2006/relationships/hyperlink" Target="https://docs.legis.wisconsin.gov/document/statutes/19.82(2)" TargetMode="External"/><Relationship Id="rId369" Type="http://schemas.openxmlformats.org/officeDocument/2006/relationships/hyperlink" Target="https://docs.legis.wisconsin.gov/document/statutes/938.02(10p)" TargetMode="External"/><Relationship Id="rId576" Type="http://schemas.openxmlformats.org/officeDocument/2006/relationships/hyperlink" Target="https://docs.legis.wisconsin.gov/document/courts/306%20Wis.%202d%20247" TargetMode="External"/><Relationship Id="rId783" Type="http://schemas.openxmlformats.org/officeDocument/2006/relationships/hyperlink" Target="https://docs.legis.wisconsin.gov/document/acts/2005/253" TargetMode="External"/><Relationship Id="rId990" Type="http://schemas.openxmlformats.org/officeDocument/2006/relationships/hyperlink" Target="https://docs.legis.wisconsin.gov/document/acts/1983/166%2C%20s.%204" TargetMode="External"/><Relationship Id="rId229" Type="http://schemas.openxmlformats.org/officeDocument/2006/relationships/hyperlink" Target="https://docs.legis.wisconsin.gov/document/statutes/ch.%2051" TargetMode="External"/><Relationship Id="rId436" Type="http://schemas.openxmlformats.org/officeDocument/2006/relationships/hyperlink" Target="https://docs.legis.wisconsin.gov/document/acts/1997/94" TargetMode="External"/><Relationship Id="rId643" Type="http://schemas.openxmlformats.org/officeDocument/2006/relationships/hyperlink" Target="https://docs.legis.wisconsin.gov/document/courts/2016%20WI%20100" TargetMode="External"/><Relationship Id="rId1066" Type="http://schemas.openxmlformats.org/officeDocument/2006/relationships/hyperlink" Target="https://docs.legis.wisconsin.gov/document/acts/1977/223" TargetMode="External"/><Relationship Id="rId1273" Type="http://schemas.openxmlformats.org/officeDocument/2006/relationships/hyperlink" Target="https://docs.legis.wisconsin.gov/document/statutes/ch.%2011" TargetMode="External"/><Relationship Id="rId1480" Type="http://schemas.openxmlformats.org/officeDocument/2006/relationships/hyperlink" Target="https://docs.legis.wisconsin.gov/document/statutes/19.56(3)(e)" TargetMode="External"/><Relationship Id="rId850" Type="http://schemas.openxmlformats.org/officeDocument/2006/relationships/hyperlink" Target="https://docs.legis.wisconsin.gov/document/statutes/19.37(1)" TargetMode="External"/><Relationship Id="rId948" Type="http://schemas.openxmlformats.org/officeDocument/2006/relationships/hyperlink" Target="https://docs.legis.wisconsin.gov/document/statutes/ch.%2015" TargetMode="External"/><Relationship Id="rId1133" Type="http://schemas.openxmlformats.org/officeDocument/2006/relationships/hyperlink" Target="https://docs.legis.wisconsin.gov/document/statutes/20.923" TargetMode="External"/><Relationship Id="rId1578" Type="http://schemas.openxmlformats.org/officeDocument/2006/relationships/hyperlink" Target="https://docs.legis.wisconsin.gov/document/statutes/19.59(5)(b)" TargetMode="External"/><Relationship Id="rId1785" Type="http://schemas.openxmlformats.org/officeDocument/2006/relationships/hyperlink" Target="https://docs.legis.wisconsin.gov/document/statutes/304.06(1)(em)" TargetMode="External"/><Relationship Id="rId77" Type="http://schemas.openxmlformats.org/officeDocument/2006/relationships/hyperlink" Target="https://docs.legis.wisconsin.gov/document/statutes/19.05(1)" TargetMode="External"/><Relationship Id="rId503" Type="http://schemas.openxmlformats.org/officeDocument/2006/relationships/hyperlink" Target="https://docs.legis.wisconsin.gov/document/wicourtofappeals/95-2956" TargetMode="External"/><Relationship Id="rId710" Type="http://schemas.openxmlformats.org/officeDocument/2006/relationships/hyperlink" Target="https://docs.legis.wisconsin.gov/document/courts/689%20N.W.2d%20644" TargetMode="External"/><Relationship Id="rId808" Type="http://schemas.openxmlformats.org/officeDocument/2006/relationships/hyperlink" Target="https://docs.legis.wisconsin.gov/document/courts/647%20N.W.2d%20158" TargetMode="External"/><Relationship Id="rId1340" Type="http://schemas.openxmlformats.org/officeDocument/2006/relationships/hyperlink" Target="https://docs.legis.wisconsin.gov/document/statutes/19.49(2)(b)1" TargetMode="External"/><Relationship Id="rId1438" Type="http://schemas.openxmlformats.org/officeDocument/2006/relationships/hyperlink" Target="https://docs.legis.wisconsin.gov/document/statutes/49.22(2m)" TargetMode="External"/><Relationship Id="rId1645" Type="http://schemas.openxmlformats.org/officeDocument/2006/relationships/hyperlink" Target="https://docs.legis.wisconsin.gov/document/acts/1991/269%2C%20s.%2037am" TargetMode="External"/><Relationship Id="rId1200" Type="http://schemas.openxmlformats.org/officeDocument/2006/relationships/hyperlink" Target="https://docs.legis.wisconsin.gov/document/statutes/ch.%2011" TargetMode="External"/><Relationship Id="rId1852" Type="http://schemas.openxmlformats.org/officeDocument/2006/relationships/hyperlink" Target="https://docs.legis.wisconsin.gov/document/oag/vol74-70" TargetMode="External"/><Relationship Id="rId1505" Type="http://schemas.openxmlformats.org/officeDocument/2006/relationships/hyperlink" Target="https://docs.legis.wisconsin.gov/document/acts/2011/32" TargetMode="External"/><Relationship Id="rId1712" Type="http://schemas.openxmlformats.org/officeDocument/2006/relationships/hyperlink" Target="https://docs.legis.wisconsin.gov/document/courts/720%20N.W.2d%20130" TargetMode="External"/><Relationship Id="rId293" Type="http://schemas.openxmlformats.org/officeDocument/2006/relationships/hyperlink" Target="https://docs.legis.wisconsin.gov/document/courts/2007%20WI%2053" TargetMode="External"/><Relationship Id="rId153" Type="http://schemas.openxmlformats.org/officeDocument/2006/relationships/hyperlink" Target="https://docs.legis.wisconsin.gov/document/acts/1985/225" TargetMode="External"/><Relationship Id="rId360" Type="http://schemas.openxmlformats.org/officeDocument/2006/relationships/hyperlink" Target="https://docs.legis.wisconsin.gov/document/statutes/19.33" TargetMode="External"/><Relationship Id="rId598" Type="http://schemas.openxmlformats.org/officeDocument/2006/relationships/hyperlink" Target="https://docs.legis.wisconsin.gov/document/courts/354%20Wis.%202d%2061" TargetMode="External"/><Relationship Id="rId220" Type="http://schemas.openxmlformats.org/officeDocument/2006/relationships/hyperlink" Target="https://docs.legis.wisconsin.gov/document/courts/2018%20WI%20App%2043" TargetMode="External"/><Relationship Id="rId458" Type="http://schemas.openxmlformats.org/officeDocument/2006/relationships/hyperlink" Target="https://docs.legis.wisconsin.gov/document/courts/141%20Wis.%202d%20846" TargetMode="External"/><Relationship Id="rId665" Type="http://schemas.openxmlformats.org/officeDocument/2006/relationships/hyperlink" Target="https://docs.legis.wisconsin.gov/document/oag/vol72-36" TargetMode="External"/><Relationship Id="rId872" Type="http://schemas.openxmlformats.org/officeDocument/2006/relationships/hyperlink" Target="https://docs.legis.wisconsin.gov/document/courts/145%20Wis.%202d%20518" TargetMode="External"/><Relationship Id="rId1088" Type="http://schemas.openxmlformats.org/officeDocument/2006/relationships/hyperlink" Target="https://docs.legis.wisconsin.gov/document/usc/26%20USC%20170" TargetMode="External"/><Relationship Id="rId1295" Type="http://schemas.openxmlformats.org/officeDocument/2006/relationships/hyperlink" Target="https://docs.legis.wisconsin.gov/document/acts/1991/39" TargetMode="External"/><Relationship Id="rId318" Type="http://schemas.openxmlformats.org/officeDocument/2006/relationships/hyperlink" Target="https://docs.legis.wisconsin.gov/document/wicourtofappeals/13-1187" TargetMode="External"/><Relationship Id="rId525" Type="http://schemas.openxmlformats.org/officeDocument/2006/relationships/hyperlink" Target="https://docs.legis.wisconsin.gov/document/courts/647%20N.W.2d%20158" TargetMode="External"/><Relationship Id="rId732" Type="http://schemas.openxmlformats.org/officeDocument/2006/relationships/footer" Target="footer12.xml"/><Relationship Id="rId1155" Type="http://schemas.openxmlformats.org/officeDocument/2006/relationships/hyperlink" Target="https://docs.legis.wisconsin.gov/document/acts/1977/418%2C%20s.%20923" TargetMode="External"/><Relationship Id="rId1362" Type="http://schemas.openxmlformats.org/officeDocument/2006/relationships/hyperlink" Target="https://docs.legis.wisconsin.gov/document/statutes/19.49(2)(b)13" TargetMode="External"/><Relationship Id="rId99" Type="http://schemas.openxmlformats.org/officeDocument/2006/relationships/hyperlink" Target="https://docs.legis.wisconsin.gov/document/acts/2017/59" TargetMode="External"/><Relationship Id="rId1015" Type="http://schemas.openxmlformats.org/officeDocument/2006/relationships/hyperlink" Target="https://docs.legis.wisconsin.gov/document/acts/1993/399" TargetMode="External"/><Relationship Id="rId1222" Type="http://schemas.openxmlformats.org/officeDocument/2006/relationships/hyperlink" Target="https://docs.legis.wisconsin.gov/document/acts/2007/1" TargetMode="External"/><Relationship Id="rId1667" Type="http://schemas.openxmlformats.org/officeDocument/2006/relationships/hyperlink" Target="https://docs.legis.wisconsin.gov/document/courts/155%20Wis.%202d%20704" TargetMode="External"/><Relationship Id="rId1874" Type="http://schemas.openxmlformats.org/officeDocument/2006/relationships/hyperlink" Target="https://docs.legis.wisconsin.gov/document/acts/1987/305" TargetMode="External"/><Relationship Id="rId1527" Type="http://schemas.openxmlformats.org/officeDocument/2006/relationships/hyperlink" Target="https://docs.legis.wisconsin.gov/document/statutes/19.45(13)" TargetMode="External"/><Relationship Id="rId1734" Type="http://schemas.openxmlformats.org/officeDocument/2006/relationships/hyperlink" Target="https://docs.legis.wisconsin.gov/document/oag/vol80-129" TargetMode="External"/><Relationship Id="rId26" Type="http://schemas.openxmlformats.org/officeDocument/2006/relationships/hyperlink" Target="https://docs.legis.wisconsin.gov/document/scr/40.15" TargetMode="External"/><Relationship Id="rId175" Type="http://schemas.openxmlformats.org/officeDocument/2006/relationships/hyperlink" Target="https://docs.legis.wisconsin.gov/document/courts/573%20N.W.2d%20232" TargetMode="External"/><Relationship Id="rId1801" Type="http://schemas.openxmlformats.org/officeDocument/2006/relationships/hyperlink" Target="https://docs.legis.wisconsin.gov/document/acts/1989/64" TargetMode="External"/><Relationship Id="rId382" Type="http://schemas.openxmlformats.org/officeDocument/2006/relationships/hyperlink" Target="https://docs.legis.wisconsin.gov/document/statutes/19.35(1)(a)" TargetMode="External"/><Relationship Id="rId687" Type="http://schemas.openxmlformats.org/officeDocument/2006/relationships/hyperlink" Target="https://docs.legis.wisconsin.gov/document/statutes/230.45" TargetMode="External"/><Relationship Id="rId242" Type="http://schemas.openxmlformats.org/officeDocument/2006/relationships/hyperlink" Target="https://docs.legis.wisconsin.gov/document/statutes/48.02(8)" TargetMode="External"/><Relationship Id="rId894" Type="http://schemas.openxmlformats.org/officeDocument/2006/relationships/hyperlink" Target="https://docs.legis.wisconsin.gov/document/wisupremecourt/05-1473" TargetMode="External"/><Relationship Id="rId1177" Type="http://schemas.openxmlformats.org/officeDocument/2006/relationships/hyperlink" Target="https://docs.legis.wisconsin.gov/document/acts/2003/33%2C%20s.%20279" TargetMode="External"/><Relationship Id="rId102" Type="http://schemas.openxmlformats.org/officeDocument/2006/relationships/hyperlink" Target="https://docs.legis.wisconsin.gov/document/statutes/19.21(7)" TargetMode="External"/><Relationship Id="rId547" Type="http://schemas.openxmlformats.org/officeDocument/2006/relationships/hyperlink" Target="https://docs.legis.wisconsin.gov/document/wisupremecourt/06-1143" TargetMode="External"/><Relationship Id="rId754" Type="http://schemas.openxmlformats.org/officeDocument/2006/relationships/hyperlink" Target="https://docs.legis.wisconsin.gov/document/statutes/19.35(1)(a)" TargetMode="External"/><Relationship Id="rId961" Type="http://schemas.openxmlformats.org/officeDocument/2006/relationships/hyperlink" Target="https://docs.legis.wisconsin.gov/document/statutes/20.923(8)" TargetMode="External"/><Relationship Id="rId1384" Type="http://schemas.openxmlformats.org/officeDocument/2006/relationships/hyperlink" Target="https://docs.legis.wisconsin.gov/document/statutes/ch.%2011" TargetMode="External"/><Relationship Id="rId1591" Type="http://schemas.openxmlformats.org/officeDocument/2006/relationships/hyperlink" Target="https://docs.legis.wisconsin.gov/document/statutes/19.59(8)(a)" TargetMode="External"/><Relationship Id="rId1689" Type="http://schemas.openxmlformats.org/officeDocument/2006/relationships/hyperlink" Target="https://docs.legis.wisconsin.gov/document/acts/1985/332" TargetMode="External"/><Relationship Id="rId90" Type="http://schemas.openxmlformats.org/officeDocument/2006/relationships/hyperlink" Target="https://docs.legis.wisconsin.gov/document/wisconsinconstitution/IV%2C28" TargetMode="External"/><Relationship Id="rId186" Type="http://schemas.openxmlformats.org/officeDocument/2006/relationships/hyperlink" Target="https://docs.legis.wisconsin.gov/document/acts/1991/316" TargetMode="External"/><Relationship Id="rId393" Type="http://schemas.openxmlformats.org/officeDocument/2006/relationships/hyperlink" Target="https://docs.legis.wisconsin.gov/document/statutes/19.35(1)(f)" TargetMode="External"/><Relationship Id="rId407" Type="http://schemas.openxmlformats.org/officeDocument/2006/relationships/hyperlink" Target="https://docs.legis.wisconsin.gov/document/statutes/19.35(1)(f)" TargetMode="External"/><Relationship Id="rId614" Type="http://schemas.openxmlformats.org/officeDocument/2006/relationships/hyperlink" Target="https://docs.legis.wisconsin.gov/document/wisupremecourt/13-1715" TargetMode="External"/><Relationship Id="rId821" Type="http://schemas.openxmlformats.org/officeDocument/2006/relationships/hyperlink" Target="https://docs.legis.wisconsin.gov/document/courts/731%20N.W.2d%20240" TargetMode="External"/><Relationship Id="rId1037" Type="http://schemas.openxmlformats.org/officeDocument/2006/relationships/hyperlink" Target="https://docs.legis.wisconsin.gov/document/acts/2011/32" TargetMode="External"/><Relationship Id="rId1244" Type="http://schemas.openxmlformats.org/officeDocument/2006/relationships/hyperlink" Target="https://docs.legis.wisconsin.gov/document/acts/1973/334" TargetMode="External"/><Relationship Id="rId1451" Type="http://schemas.openxmlformats.org/officeDocument/2006/relationships/hyperlink" Target="https://docs.legis.wisconsin.gov/document/acts/1977/277" TargetMode="External"/><Relationship Id="rId1896" Type="http://schemas.openxmlformats.org/officeDocument/2006/relationships/hyperlink" Target="https://docs.legis.wisconsin.gov/document/acts/1981/335%2C%20s.%2026" TargetMode="External"/><Relationship Id="rId253" Type="http://schemas.openxmlformats.org/officeDocument/2006/relationships/hyperlink" Target="https://docs.legis.wisconsin.gov/document/acts/1985/29" TargetMode="External"/><Relationship Id="rId460" Type="http://schemas.openxmlformats.org/officeDocument/2006/relationships/hyperlink" Target="https://docs.legis.wisconsin.gov/document/courts/153%20Wis.%202d%20313" TargetMode="External"/><Relationship Id="rId698" Type="http://schemas.openxmlformats.org/officeDocument/2006/relationships/hyperlink" Target="https://docs.legis.wisconsin.gov/document/statutes/19.356(4)" TargetMode="External"/><Relationship Id="rId919" Type="http://schemas.openxmlformats.org/officeDocument/2006/relationships/hyperlink" Target="https://docs.legis.wisconsin.gov/document/acts/1973/90" TargetMode="External"/><Relationship Id="rId1090" Type="http://schemas.openxmlformats.org/officeDocument/2006/relationships/hyperlink" Target="https://docs.legis.wisconsin.gov/document/statutes/19.56" TargetMode="External"/><Relationship Id="rId1104" Type="http://schemas.openxmlformats.org/officeDocument/2006/relationships/footer" Target="footer18.xml"/><Relationship Id="rId1311" Type="http://schemas.openxmlformats.org/officeDocument/2006/relationships/hyperlink" Target="https://docs.legis.wisconsin.gov/document/statutes/ch.%2011" TargetMode="External"/><Relationship Id="rId1549" Type="http://schemas.openxmlformats.org/officeDocument/2006/relationships/hyperlink" Target="https://docs.legis.wisconsin.gov/document/acts/1973/90" TargetMode="External"/><Relationship Id="rId1756" Type="http://schemas.openxmlformats.org/officeDocument/2006/relationships/hyperlink" Target="https://docs.legis.wisconsin.gov/document/courts/2002%20WI%20App%2064" TargetMode="External"/><Relationship Id="rId48" Type="http://schemas.openxmlformats.org/officeDocument/2006/relationships/hyperlink" Target="https://docs.legis.wisconsin.gov/document/acts/1979/110" TargetMode="External"/><Relationship Id="rId113" Type="http://schemas.openxmlformats.org/officeDocument/2006/relationships/hyperlink" Target="https://docs.legis.wisconsin.gov/document/statutes/59.52(4)(a)" TargetMode="External"/><Relationship Id="rId320" Type="http://schemas.openxmlformats.org/officeDocument/2006/relationships/hyperlink" Target="https://docs.legis.wisconsin.gov/document/courts/357%20Wis.%202d%20687" TargetMode="External"/><Relationship Id="rId558" Type="http://schemas.openxmlformats.org/officeDocument/2006/relationships/hyperlink" Target="https://docs.legis.wisconsin.gov/document/courts/305%20Wis.%202d%20582" TargetMode="External"/><Relationship Id="rId765" Type="http://schemas.openxmlformats.org/officeDocument/2006/relationships/hyperlink" Target="https://docs.legis.wisconsin.gov/document/statutes/19.35(1)" TargetMode="External"/><Relationship Id="rId972" Type="http://schemas.openxmlformats.org/officeDocument/2006/relationships/hyperlink" Target="https://docs.legis.wisconsin.gov/document/acts/1977/277" TargetMode="External"/><Relationship Id="rId1188" Type="http://schemas.openxmlformats.org/officeDocument/2006/relationships/hyperlink" Target="https://docs.legis.wisconsin.gov/document/acts/2015/118" TargetMode="External"/><Relationship Id="rId1395" Type="http://schemas.openxmlformats.org/officeDocument/2006/relationships/hyperlink" Target="https://docs.legis.wisconsin.gov/document/statutes/19.49(2)(h)" TargetMode="External"/><Relationship Id="rId1409" Type="http://schemas.openxmlformats.org/officeDocument/2006/relationships/hyperlink" Target="https://docs.legis.wisconsin.gov/document/acts/2015/117" TargetMode="External"/><Relationship Id="rId1616" Type="http://schemas.openxmlformats.org/officeDocument/2006/relationships/hyperlink" Target="https://docs.legis.wisconsin.gov/document/acts/2017/112" TargetMode="External"/><Relationship Id="rId1823" Type="http://schemas.openxmlformats.org/officeDocument/2006/relationships/hyperlink" Target="https://docs.legis.wisconsin.gov/document/courts/468%20N.W.2d%20784" TargetMode="External"/><Relationship Id="rId197" Type="http://schemas.openxmlformats.org/officeDocument/2006/relationships/hyperlink" Target="https://docs.legis.wisconsin.gov/document/acts/1987/147%2C%20s.%2025" TargetMode="External"/><Relationship Id="rId418" Type="http://schemas.openxmlformats.org/officeDocument/2006/relationships/hyperlink" Target="https://docs.legis.wisconsin.gov/document/statutes/19.35(1)(a)" TargetMode="External"/><Relationship Id="rId625" Type="http://schemas.openxmlformats.org/officeDocument/2006/relationships/hyperlink" Target="https://docs.legis.wisconsin.gov/document/courts/373%20Wis.%202d%20348" TargetMode="External"/><Relationship Id="rId832" Type="http://schemas.openxmlformats.org/officeDocument/2006/relationships/hyperlink" Target="https://docs.legis.wisconsin.gov/document/courts/2013%20WI%204" TargetMode="External"/><Relationship Id="rId1048" Type="http://schemas.openxmlformats.org/officeDocument/2006/relationships/hyperlink" Target="https://docs.legis.wisconsin.gov/document/acts/2015/261" TargetMode="External"/><Relationship Id="rId1255" Type="http://schemas.openxmlformats.org/officeDocument/2006/relationships/hyperlink" Target="https://docs.legis.wisconsin.gov/document/acts/1989/338" TargetMode="External"/><Relationship Id="rId1462" Type="http://schemas.openxmlformats.org/officeDocument/2006/relationships/hyperlink" Target="https://docs.legis.wisconsin.gov/document/acts/1997/237" TargetMode="External"/><Relationship Id="rId264" Type="http://schemas.openxmlformats.org/officeDocument/2006/relationships/hyperlink" Target="https://docs.legis.wisconsin.gov/document/acts/1997/79" TargetMode="External"/><Relationship Id="rId471" Type="http://schemas.openxmlformats.org/officeDocument/2006/relationships/hyperlink" Target="https://docs.legis.wisconsin.gov/document/courts/485%20N.W.2d%20460" TargetMode="External"/><Relationship Id="rId1115" Type="http://schemas.openxmlformats.org/officeDocument/2006/relationships/hyperlink" Target="https://docs.legis.wisconsin.gov/document/acts/1983/166%2C%20s.%206" TargetMode="External"/><Relationship Id="rId1322" Type="http://schemas.openxmlformats.org/officeDocument/2006/relationships/hyperlink" Target="https://docs.legis.wisconsin.gov/document/statutes/8.50" TargetMode="External"/><Relationship Id="rId1767" Type="http://schemas.openxmlformats.org/officeDocument/2006/relationships/hyperlink" Target="https://docs.legis.wisconsin.gov/document/courts/2007%20WI%2071" TargetMode="External"/><Relationship Id="rId59" Type="http://schemas.openxmlformats.org/officeDocument/2006/relationships/hyperlink" Target="https://docs.legis.wisconsin.gov/document/acts/1999/32" TargetMode="External"/><Relationship Id="rId124" Type="http://schemas.openxmlformats.org/officeDocument/2006/relationships/header" Target="header6.xml"/><Relationship Id="rId569" Type="http://schemas.openxmlformats.org/officeDocument/2006/relationships/hyperlink" Target="https://docs.legis.wisconsin.gov/document/courts/2007%20WI%20App%20238" TargetMode="External"/><Relationship Id="rId776" Type="http://schemas.openxmlformats.org/officeDocument/2006/relationships/hyperlink" Target="https://docs.legis.wisconsin.gov/document/acts/1991/317" TargetMode="External"/><Relationship Id="rId983" Type="http://schemas.openxmlformats.org/officeDocument/2006/relationships/hyperlink" Target="https://docs.legis.wisconsin.gov/document/acts/1983/27" TargetMode="External"/><Relationship Id="rId1199" Type="http://schemas.openxmlformats.org/officeDocument/2006/relationships/hyperlink" Target="https://docs.legis.wisconsin.gov/document/statutes/subch.%20III%20of%20ch.%2013" TargetMode="External"/><Relationship Id="rId1627" Type="http://schemas.openxmlformats.org/officeDocument/2006/relationships/hyperlink" Target="https://docs.legis.wisconsin.gov/document/acts/1991/39" TargetMode="External"/><Relationship Id="rId1834" Type="http://schemas.openxmlformats.org/officeDocument/2006/relationships/hyperlink" Target="https://docs.legis.wisconsin.gov/document/wicourtofappeals/06-0427" TargetMode="External"/><Relationship Id="rId331" Type="http://schemas.openxmlformats.org/officeDocument/2006/relationships/hyperlink" Target="https://docs.legis.wisconsin.gov/document/courts/867%20N.W.2d%20825" TargetMode="External"/><Relationship Id="rId429" Type="http://schemas.openxmlformats.org/officeDocument/2006/relationships/hyperlink" Target="https://docs.legis.wisconsin.gov/document/acts/1991/39" TargetMode="External"/><Relationship Id="rId636" Type="http://schemas.openxmlformats.org/officeDocument/2006/relationships/hyperlink" Target="https://docs.legis.wisconsin.gov/document/wisupremecourt/14-2536" TargetMode="External"/><Relationship Id="rId1059" Type="http://schemas.openxmlformats.org/officeDocument/2006/relationships/hyperlink" Target="https://docs.legis.wisconsin.gov/document/statutes/8.20(8)(a)" TargetMode="External"/><Relationship Id="rId1266" Type="http://schemas.openxmlformats.org/officeDocument/2006/relationships/hyperlink" Target="https://docs.legis.wisconsin.gov/document/statutes/13.685(1)" TargetMode="External"/><Relationship Id="rId1473" Type="http://schemas.openxmlformats.org/officeDocument/2006/relationships/hyperlink" Target="https://docs.legis.wisconsin.gov/document/statutes/978.05(2)" TargetMode="External"/><Relationship Id="rId843" Type="http://schemas.openxmlformats.org/officeDocument/2006/relationships/hyperlink" Target="https://docs.legis.wisconsin.gov/document/wisupremecourt/15-1152" TargetMode="External"/><Relationship Id="rId1126" Type="http://schemas.openxmlformats.org/officeDocument/2006/relationships/hyperlink" Target="https://docs.legis.wisconsin.gov/document/acts/2015/118%2C%20s.%20266" TargetMode="External"/><Relationship Id="rId1680" Type="http://schemas.openxmlformats.org/officeDocument/2006/relationships/hyperlink" Target="https://docs.legis.wisconsin.gov/document/statutes/1991/88.16" TargetMode="External"/><Relationship Id="rId1778" Type="http://schemas.openxmlformats.org/officeDocument/2006/relationships/hyperlink" Target="https://docs.legis.wisconsin.gov/document/courts/473%20F.%20Supp.%201131" TargetMode="External"/><Relationship Id="rId1901" Type="http://schemas.openxmlformats.org/officeDocument/2006/relationships/hyperlink" Target="https://docs.legis.wisconsin.gov/document/acts/1975/426" TargetMode="External"/><Relationship Id="rId275" Type="http://schemas.openxmlformats.org/officeDocument/2006/relationships/hyperlink" Target="https://docs.legis.wisconsin.gov/document/acts/2015/196" TargetMode="External"/><Relationship Id="rId482" Type="http://schemas.openxmlformats.org/officeDocument/2006/relationships/hyperlink" Target="https://docs.legis.wisconsin.gov/document/courts/544%20N.W.2d%20428" TargetMode="External"/><Relationship Id="rId703" Type="http://schemas.openxmlformats.org/officeDocument/2006/relationships/hyperlink" Target="https://docs.legis.wisconsin.gov/document/statutes/19.356(9)(a)" TargetMode="External"/><Relationship Id="rId910" Type="http://schemas.openxmlformats.org/officeDocument/2006/relationships/hyperlink" Target="https://docs.legis.wisconsin.gov/document/courts/866%20N.W.2d%20563" TargetMode="External"/><Relationship Id="rId1333" Type="http://schemas.openxmlformats.org/officeDocument/2006/relationships/hyperlink" Target="https://docs.legis.wisconsin.gov/document/statutes/subch.%20III%20of%20ch.%2013" TargetMode="External"/><Relationship Id="rId1540" Type="http://schemas.openxmlformats.org/officeDocument/2006/relationships/hyperlink" Target="https://docs.legis.wisconsin.gov/document/statutes/19.45(13)" TargetMode="External"/><Relationship Id="rId1638" Type="http://schemas.openxmlformats.org/officeDocument/2006/relationships/hyperlink" Target="https://docs.legis.wisconsin.gov/document/statutes/19.35(1)(a)" TargetMode="External"/><Relationship Id="rId135" Type="http://schemas.openxmlformats.org/officeDocument/2006/relationships/hyperlink" Target="https://docs.legis.wisconsin.gov/document/statutes/19.21(7)" TargetMode="External"/><Relationship Id="rId342" Type="http://schemas.openxmlformats.org/officeDocument/2006/relationships/hyperlink" Target="https://docs.legis.wisconsin.gov/document/oag/vol72-99" TargetMode="External"/><Relationship Id="rId787" Type="http://schemas.openxmlformats.org/officeDocument/2006/relationships/hyperlink" Target="https://docs.legis.wisconsin.gov/document/acts/2013/171" TargetMode="External"/><Relationship Id="rId994" Type="http://schemas.openxmlformats.org/officeDocument/2006/relationships/hyperlink" Target="https://docs.legis.wisconsin.gov/document/acts/1985/26" TargetMode="External"/><Relationship Id="rId1400" Type="http://schemas.openxmlformats.org/officeDocument/2006/relationships/hyperlink" Target="https://docs.legis.wisconsin.gov/document/statutes/11.1304(9)" TargetMode="External"/><Relationship Id="rId1845" Type="http://schemas.openxmlformats.org/officeDocument/2006/relationships/hyperlink" Target="https://docs.legis.wisconsin.gov/document/courts/303%20Wis.%202d%20749" TargetMode="External"/><Relationship Id="rId202" Type="http://schemas.openxmlformats.org/officeDocument/2006/relationships/hyperlink" Target="https://docs.legis.wisconsin.gov/document/acts/1977/449" TargetMode="External"/><Relationship Id="rId647" Type="http://schemas.openxmlformats.org/officeDocument/2006/relationships/hyperlink" Target="https://docs.legis.wisconsin.gov/document/wisupremecourt/14-2536" TargetMode="External"/><Relationship Id="rId854" Type="http://schemas.openxmlformats.org/officeDocument/2006/relationships/footer" Target="footer14.xml"/><Relationship Id="rId1277" Type="http://schemas.openxmlformats.org/officeDocument/2006/relationships/hyperlink" Target="https://docs.legis.wisconsin.gov/document/statutes/16.753(4)" TargetMode="External"/><Relationship Id="rId1484" Type="http://schemas.openxmlformats.org/officeDocument/2006/relationships/hyperlink" Target="https://docs.legis.wisconsin.gov/document/statutes/19.56(1)" TargetMode="External"/><Relationship Id="rId1691" Type="http://schemas.openxmlformats.org/officeDocument/2006/relationships/hyperlink" Target="https://docs.legis.wisconsin.gov/document/acts/1993/215" TargetMode="External"/><Relationship Id="rId1705" Type="http://schemas.openxmlformats.org/officeDocument/2006/relationships/hyperlink" Target="https://docs.legis.wisconsin.gov/document/courts/92%20Wis.%202d%20310" TargetMode="External"/><Relationship Id="rId1912" Type="http://schemas.openxmlformats.org/officeDocument/2006/relationships/hyperlink" Target="https://docs.legis.wisconsin.gov/document/acts/1975/426" TargetMode="External"/><Relationship Id="rId286" Type="http://schemas.openxmlformats.org/officeDocument/2006/relationships/hyperlink" Target="https://docs.legis.wisconsin.gov/document/courts/598%20N.W.2d%20240" TargetMode="External"/><Relationship Id="rId493" Type="http://schemas.openxmlformats.org/officeDocument/2006/relationships/hyperlink" Target="https://docs.legis.wisconsin.gov/document/wicourtofappeals/95-3120" TargetMode="External"/><Relationship Id="rId507" Type="http://schemas.openxmlformats.org/officeDocument/2006/relationships/hyperlink" Target="https://docs.legis.wisconsin.gov/document/courts/210%20Wis.%202d%20208" TargetMode="External"/><Relationship Id="rId714" Type="http://schemas.openxmlformats.org/officeDocument/2006/relationships/hyperlink" Target="https://docs.legis.wisconsin.gov/document/courts/770%20N.W.2d%20305" TargetMode="External"/><Relationship Id="rId921" Type="http://schemas.openxmlformats.org/officeDocument/2006/relationships/hyperlink" Target="https://docs.legis.wisconsin.gov/document/acts/1973/334%2C%20s.%2033" TargetMode="External"/><Relationship Id="rId1137" Type="http://schemas.openxmlformats.org/officeDocument/2006/relationships/hyperlink" Target="https://docs.legis.wisconsin.gov/document/statutes/20.923(6)(g)" TargetMode="External"/><Relationship Id="rId1344" Type="http://schemas.openxmlformats.org/officeDocument/2006/relationships/hyperlink" Target="https://docs.legis.wisconsin.gov/document/statutes/20.521(1)(br)" TargetMode="External"/><Relationship Id="rId1551" Type="http://schemas.openxmlformats.org/officeDocument/2006/relationships/hyperlink" Target="https://docs.legis.wisconsin.gov/document/acts/1973/334%2C%20s.%2033" TargetMode="External"/><Relationship Id="rId1789" Type="http://schemas.openxmlformats.org/officeDocument/2006/relationships/hyperlink" Target="https://docs.legis.wisconsin.gov/document/statutes/5.05(6a)" TargetMode="External"/><Relationship Id="rId50" Type="http://schemas.openxmlformats.org/officeDocument/2006/relationships/hyperlink" Target="https://docs.legis.wisconsin.gov/document/acts/1983/6" TargetMode="External"/><Relationship Id="rId146" Type="http://schemas.openxmlformats.org/officeDocument/2006/relationships/hyperlink" Target="https://docs.legis.wisconsin.gov/document/acts/1981/350" TargetMode="External"/><Relationship Id="rId353" Type="http://schemas.openxmlformats.org/officeDocument/2006/relationships/hyperlink" Target="https://docs.legis.wisconsin.gov/document/statutes/19.33" TargetMode="External"/><Relationship Id="rId560" Type="http://schemas.openxmlformats.org/officeDocument/2006/relationships/hyperlink" Target="https://docs.legis.wisconsin.gov/document/wicourtofappeals/06-2071" TargetMode="External"/><Relationship Id="rId798" Type="http://schemas.openxmlformats.org/officeDocument/2006/relationships/hyperlink" Target="https://docs.legis.wisconsin.gov/document/courts/237%20Wis.%202d%20840" TargetMode="External"/><Relationship Id="rId1190" Type="http://schemas.openxmlformats.org/officeDocument/2006/relationships/hyperlink" Target="https://docs.legis.wisconsin.gov/document/administrativecode/ch.%20ER-MRS%2024" TargetMode="External"/><Relationship Id="rId1204" Type="http://schemas.openxmlformats.org/officeDocument/2006/relationships/header" Target="header19.xml"/><Relationship Id="rId1411" Type="http://schemas.openxmlformats.org/officeDocument/2006/relationships/hyperlink" Target="https://docs.legis.wisconsin.gov/document/acts/2015/118" TargetMode="External"/><Relationship Id="rId1649" Type="http://schemas.openxmlformats.org/officeDocument/2006/relationships/hyperlink" Target="https://docs.legis.wisconsin.gov/document/statutes/19.35(3)" TargetMode="External"/><Relationship Id="rId1856" Type="http://schemas.openxmlformats.org/officeDocument/2006/relationships/hyperlink" Target="https://docs.legis.wisconsin.gov/document/courts/38%20F.%20Supp.%202d%201043" TargetMode="External"/><Relationship Id="rId213" Type="http://schemas.openxmlformats.org/officeDocument/2006/relationships/hyperlink" Target="https://docs.legis.wisconsin.gov/document/courts/655%20N.W.2d%20510" TargetMode="External"/><Relationship Id="rId420" Type="http://schemas.openxmlformats.org/officeDocument/2006/relationships/hyperlink" Target="https://docs.legis.wisconsin.gov/document/statutes/19.35(1)(a)" TargetMode="External"/><Relationship Id="rId658" Type="http://schemas.openxmlformats.org/officeDocument/2006/relationships/hyperlink" Target="https://docs.legis.wisconsin.gov/document/courts/388%20Wis.%202d%20147" TargetMode="External"/><Relationship Id="rId865" Type="http://schemas.openxmlformats.org/officeDocument/2006/relationships/hyperlink" Target="https://docs.legis.wisconsin.gov/document/acts/1981/391" TargetMode="External"/><Relationship Id="rId1050" Type="http://schemas.openxmlformats.org/officeDocument/2006/relationships/hyperlink" Target="https://docs.legis.wisconsin.gov/document/statutes/19.44(1)" TargetMode="External"/><Relationship Id="rId1288" Type="http://schemas.openxmlformats.org/officeDocument/2006/relationships/hyperlink" Target="https://docs.legis.wisconsin.gov/document/acts/1977/447%2C%20s.%20209" TargetMode="External"/><Relationship Id="rId1495" Type="http://schemas.openxmlformats.org/officeDocument/2006/relationships/hyperlink" Target="https://docs.legis.wisconsin.gov/document/acts/1983/61" TargetMode="External"/><Relationship Id="rId1509" Type="http://schemas.openxmlformats.org/officeDocument/2006/relationships/hyperlink" Target="https://docs.legis.wisconsin.gov/document/oag/vol80-205" TargetMode="External"/><Relationship Id="rId1716" Type="http://schemas.openxmlformats.org/officeDocument/2006/relationships/hyperlink" Target="https://docs.legis.wisconsin.gov/document/courts/2008%20WI%2090" TargetMode="External"/><Relationship Id="rId1923" Type="http://schemas.openxmlformats.org/officeDocument/2006/relationships/hyperlink" Target="https://docs.legis.wisconsin.gov/document/courts/2002%20WI%20App%20214" TargetMode="External"/><Relationship Id="rId297" Type="http://schemas.openxmlformats.org/officeDocument/2006/relationships/hyperlink" Target="https://docs.legis.wisconsin.gov/document/wisupremecourt/06-1143" TargetMode="External"/><Relationship Id="rId518" Type="http://schemas.openxmlformats.org/officeDocument/2006/relationships/hyperlink" Target="https://docs.legis.wisconsin.gov/document/courts/2001%20WI%20App%2017" TargetMode="External"/><Relationship Id="rId725" Type="http://schemas.openxmlformats.org/officeDocument/2006/relationships/hyperlink" Target="https://docs.legis.wisconsin.gov/document/courts/2016%20WI%2042" TargetMode="External"/><Relationship Id="rId932" Type="http://schemas.openxmlformats.org/officeDocument/2006/relationships/hyperlink" Target="https://docs.legis.wisconsin.gov/document/statutes/8.05(1)" TargetMode="External"/><Relationship Id="rId1148" Type="http://schemas.openxmlformats.org/officeDocument/2006/relationships/hyperlink" Target="https://docs.legis.wisconsin.gov/document/acts/1973/334%2C%20s.%2057" TargetMode="External"/><Relationship Id="rId1355" Type="http://schemas.openxmlformats.org/officeDocument/2006/relationships/hyperlink" Target="https://docs.legis.wisconsin.gov/document/statutes/19.49(2)(b)9" TargetMode="External"/><Relationship Id="rId1562" Type="http://schemas.openxmlformats.org/officeDocument/2006/relationships/hyperlink" Target="https://docs.legis.wisconsin.gov/document/statutes/subch.%20IV%20of%20ch.%20229" TargetMode="External"/><Relationship Id="rId157" Type="http://schemas.openxmlformats.org/officeDocument/2006/relationships/hyperlink" Target="https://docs.legis.wisconsin.gov/document/acts/1987/147" TargetMode="External"/><Relationship Id="rId364" Type="http://schemas.openxmlformats.org/officeDocument/2006/relationships/hyperlink" Target="https://docs.legis.wisconsin.gov/document/statutes/19.85" TargetMode="External"/><Relationship Id="rId1008" Type="http://schemas.openxmlformats.org/officeDocument/2006/relationships/hyperlink" Target="https://docs.legis.wisconsin.gov/document/acts/1989/338" TargetMode="External"/><Relationship Id="rId1215" Type="http://schemas.openxmlformats.org/officeDocument/2006/relationships/hyperlink" Target="https://docs.legis.wisconsin.gov/document/acts/1975/422" TargetMode="External"/><Relationship Id="rId1422" Type="http://schemas.openxmlformats.org/officeDocument/2006/relationships/hyperlink" Target="https://docs.legis.wisconsin.gov/document/acts/2015/118" TargetMode="External"/><Relationship Id="rId1867" Type="http://schemas.openxmlformats.org/officeDocument/2006/relationships/hyperlink" Target="https://docs.legis.wisconsin.gov/document/acts/2015/118" TargetMode="External"/><Relationship Id="rId61" Type="http://schemas.openxmlformats.org/officeDocument/2006/relationships/hyperlink" Target="https://docs.legis.wisconsin.gov/document/acts/2001/61" TargetMode="External"/><Relationship Id="rId571" Type="http://schemas.openxmlformats.org/officeDocument/2006/relationships/hyperlink" Target="https://docs.legis.wisconsin.gov/document/courts/306%20Wis.%202d%20247" TargetMode="External"/><Relationship Id="rId669" Type="http://schemas.openxmlformats.org/officeDocument/2006/relationships/hyperlink" Target="https://docs.legis.wisconsin.gov/document/oag/vol73-26" TargetMode="External"/><Relationship Id="rId876" Type="http://schemas.openxmlformats.org/officeDocument/2006/relationships/hyperlink" Target="https://docs.legis.wisconsin.gov/document/courts/155%20Wis.%202d%20521" TargetMode="External"/><Relationship Id="rId1299" Type="http://schemas.openxmlformats.org/officeDocument/2006/relationships/hyperlink" Target="https://docs.legis.wisconsin.gov/document/acts/2005/410" TargetMode="External"/><Relationship Id="rId1727" Type="http://schemas.openxmlformats.org/officeDocument/2006/relationships/hyperlink" Target="https://docs.legis.wisconsin.gov/document/wisupremecourt/15-0231" TargetMode="External"/><Relationship Id="rId1934" Type="http://schemas.openxmlformats.org/officeDocument/2006/relationships/hyperlink" Target="https://docs.legis.wisconsin.gov/document/wicourtofappeals/04-0659" TargetMode="External"/><Relationship Id="rId19" Type="http://schemas.openxmlformats.org/officeDocument/2006/relationships/hyperlink" Target="https://docs.legis.wisconsin.gov/document/statutes/19.579" TargetMode="External"/><Relationship Id="rId224" Type="http://schemas.openxmlformats.org/officeDocument/2006/relationships/hyperlink" Target="https://docs.legis.wisconsin.gov/document/wicourtofappeals/17-2058" TargetMode="External"/><Relationship Id="rId431" Type="http://schemas.openxmlformats.org/officeDocument/2006/relationships/hyperlink" Target="https://docs.legis.wisconsin.gov/document/acts/1991/269%2C%20s.%2034am" TargetMode="External"/><Relationship Id="rId529" Type="http://schemas.openxmlformats.org/officeDocument/2006/relationships/hyperlink" Target="https://docs.legis.wisconsin.gov/document/courts/646%20N.W.2d%20811" TargetMode="External"/><Relationship Id="rId736" Type="http://schemas.openxmlformats.org/officeDocument/2006/relationships/hyperlink" Target="https://docs.legis.wisconsin.gov/document/wicourtofappeals/17-2058" TargetMode="External"/><Relationship Id="rId1061" Type="http://schemas.openxmlformats.org/officeDocument/2006/relationships/hyperlink" Target="https://docs.legis.wisconsin.gov/document/statutes/7.08(2)(a)" TargetMode="External"/><Relationship Id="rId1159" Type="http://schemas.openxmlformats.org/officeDocument/2006/relationships/hyperlink" Target="https://docs.legis.wisconsin.gov/document/acts/1983/27" TargetMode="External"/><Relationship Id="rId1366" Type="http://schemas.openxmlformats.org/officeDocument/2006/relationships/hyperlink" Target="https://docs.legis.wisconsin.gov/document/statutes/13.62(11)" TargetMode="External"/><Relationship Id="rId168" Type="http://schemas.openxmlformats.org/officeDocument/2006/relationships/hyperlink" Target="https://docs.legis.wisconsin.gov/document/acts/1995/201" TargetMode="External"/><Relationship Id="rId943" Type="http://schemas.openxmlformats.org/officeDocument/2006/relationships/hyperlink" Target="https://docs.legis.wisconsin.gov/document/statutes/20.923(6)(h)" TargetMode="External"/><Relationship Id="rId1019" Type="http://schemas.openxmlformats.org/officeDocument/2006/relationships/hyperlink" Target="https://docs.legis.wisconsin.gov/document/acts/1997/27" TargetMode="External"/><Relationship Id="rId1573" Type="http://schemas.openxmlformats.org/officeDocument/2006/relationships/hyperlink" Target="https://docs.legis.wisconsin.gov/document/statutes/subch.%20IV%20of%20ch.%20229" TargetMode="External"/><Relationship Id="rId1780" Type="http://schemas.openxmlformats.org/officeDocument/2006/relationships/header" Target="header30.xml"/><Relationship Id="rId1878" Type="http://schemas.openxmlformats.org/officeDocument/2006/relationships/hyperlink" Target="https://docs.legis.wisconsin.gov/document/acts/2009/28" TargetMode="External"/><Relationship Id="rId72" Type="http://schemas.openxmlformats.org/officeDocument/2006/relationships/hyperlink" Target="https://docs.legis.wisconsin.gov/document/acts/1991/316" TargetMode="External"/><Relationship Id="rId375" Type="http://schemas.openxmlformats.org/officeDocument/2006/relationships/hyperlink" Target="https://docs.legis.wisconsin.gov/document/statutes/165.68(1)(b)" TargetMode="External"/><Relationship Id="rId582" Type="http://schemas.openxmlformats.org/officeDocument/2006/relationships/hyperlink" Target="https://docs.legis.wisconsin.gov/document/wicourtofappeals/07-0323" TargetMode="External"/><Relationship Id="rId803" Type="http://schemas.openxmlformats.org/officeDocument/2006/relationships/hyperlink" Target="https://docs.legis.wisconsin.gov/document/courts/607%20N.W.2d%20319" TargetMode="External"/><Relationship Id="rId1226" Type="http://schemas.openxmlformats.org/officeDocument/2006/relationships/hyperlink" Target="https://docs.legis.wisconsin.gov/document/statutes/ch.%2011" TargetMode="External"/><Relationship Id="rId1433" Type="http://schemas.openxmlformats.org/officeDocument/2006/relationships/hyperlink" Target="https://docs.legis.wisconsin.gov/document/statutes/19.49(2q)" TargetMode="External"/><Relationship Id="rId1640" Type="http://schemas.openxmlformats.org/officeDocument/2006/relationships/hyperlink" Target="https://docs.legis.wisconsin.gov/document/statutes/16.61(13)" TargetMode="External"/><Relationship Id="rId1738" Type="http://schemas.openxmlformats.org/officeDocument/2006/relationships/hyperlink" Target="https://docs.legis.wisconsin.gov/document/statutes/19.84(2)" TargetMode="External"/><Relationship Id="rId3" Type="http://schemas.openxmlformats.org/officeDocument/2006/relationships/settings" Target="settings.xml"/><Relationship Id="rId235" Type="http://schemas.openxmlformats.org/officeDocument/2006/relationships/hyperlink" Target="https://docs.legis.wisconsin.gov/document/statutes/980.065" TargetMode="External"/><Relationship Id="rId442" Type="http://schemas.openxmlformats.org/officeDocument/2006/relationships/hyperlink" Target="https://docs.legis.wisconsin.gov/document/acts/2009/370" TargetMode="External"/><Relationship Id="rId887" Type="http://schemas.openxmlformats.org/officeDocument/2006/relationships/hyperlink" Target="https://docs.legis.wisconsin.gov/document/courts/212%20Wis.%202d%20744" TargetMode="External"/><Relationship Id="rId1072" Type="http://schemas.openxmlformats.org/officeDocument/2006/relationships/hyperlink" Target="https://docs.legis.wisconsin.gov/document/acts/1983/484" TargetMode="External"/><Relationship Id="rId1500" Type="http://schemas.openxmlformats.org/officeDocument/2006/relationships/hyperlink" Target="https://docs.legis.wisconsin.gov/document/acts/1991/39" TargetMode="External"/><Relationship Id="rId302" Type="http://schemas.openxmlformats.org/officeDocument/2006/relationships/hyperlink" Target="https://docs.legis.wisconsin.gov/document/courts/2008%20WI%2069" TargetMode="External"/><Relationship Id="rId747" Type="http://schemas.openxmlformats.org/officeDocument/2006/relationships/hyperlink" Target="https://docs.legis.wisconsin.gov/document/statutes/19.35(1)" TargetMode="External"/><Relationship Id="rId954" Type="http://schemas.openxmlformats.org/officeDocument/2006/relationships/hyperlink" Target="https://docs.legis.wisconsin.gov/document/statutes/subch.%20III%20of%20ch.%20229" TargetMode="External"/><Relationship Id="rId1377" Type="http://schemas.openxmlformats.org/officeDocument/2006/relationships/hyperlink" Target="https://docs.legis.wisconsin.gov/document/statutes/19.49(2)(f)1" TargetMode="External"/><Relationship Id="rId1584" Type="http://schemas.openxmlformats.org/officeDocument/2006/relationships/hyperlink" Target="https://docs.legis.wisconsin.gov/document/statutes/19.59(1)" TargetMode="External"/><Relationship Id="rId1791" Type="http://schemas.openxmlformats.org/officeDocument/2006/relationships/hyperlink" Target="https://docs.legis.wisconsin.gov/document/statutes/19.59(5)" TargetMode="External"/><Relationship Id="rId1805" Type="http://schemas.openxmlformats.org/officeDocument/2006/relationships/hyperlink" Target="https://docs.legis.wisconsin.gov/document/acts/1993/215" TargetMode="External"/><Relationship Id="rId83" Type="http://schemas.openxmlformats.org/officeDocument/2006/relationships/hyperlink" Target="https://docs.legis.wisconsin.gov/document/statutes/19.01" TargetMode="External"/><Relationship Id="rId179" Type="http://schemas.openxmlformats.org/officeDocument/2006/relationships/hyperlink" Target="https://docs.legis.wisconsin.gov/document/courts/742%20N.W.2d%20530" TargetMode="External"/><Relationship Id="rId386" Type="http://schemas.openxmlformats.org/officeDocument/2006/relationships/hyperlink" Target="https://docs.legis.wisconsin.gov/document/statutes/19.35(1)(a)" TargetMode="External"/><Relationship Id="rId593" Type="http://schemas.openxmlformats.org/officeDocument/2006/relationships/hyperlink" Target="https://docs.legis.wisconsin.gov/document/courts/341%20Wis.%202d%20607" TargetMode="External"/><Relationship Id="rId607" Type="http://schemas.openxmlformats.org/officeDocument/2006/relationships/hyperlink" Target="https://docs.legis.wisconsin.gov/document/courts/866%20N.W.2d%20563" TargetMode="External"/><Relationship Id="rId814" Type="http://schemas.openxmlformats.org/officeDocument/2006/relationships/hyperlink" Target="https://docs.legis.wisconsin.gov/document/courts/2004%20WI%20App%20210" TargetMode="External"/><Relationship Id="rId1237" Type="http://schemas.openxmlformats.org/officeDocument/2006/relationships/hyperlink" Target="https://docs.legis.wisconsin.gov/document/statutes/19.47(9)(a)" TargetMode="External"/><Relationship Id="rId1444" Type="http://schemas.openxmlformats.org/officeDocument/2006/relationships/hyperlink" Target="https://docs.legis.wisconsin.gov/document/statutes/19.49(2)(b)5" TargetMode="External"/><Relationship Id="rId1651" Type="http://schemas.openxmlformats.org/officeDocument/2006/relationships/hyperlink" Target="https://docs.legis.wisconsin.gov/document/acts/1991/39" TargetMode="External"/><Relationship Id="rId1889" Type="http://schemas.openxmlformats.org/officeDocument/2006/relationships/hyperlink" Target="https://docs.legis.wisconsin.gov/document/courts/239%20N.W.2d%20313" TargetMode="External"/><Relationship Id="rId246" Type="http://schemas.openxmlformats.org/officeDocument/2006/relationships/hyperlink" Target="https://docs.legis.wisconsin.gov/document/statutes/ch.%20767" TargetMode="External"/><Relationship Id="rId453" Type="http://schemas.openxmlformats.org/officeDocument/2006/relationships/hyperlink" Target="https://docs.legis.wisconsin.gov/document/courts/125%20Wis.%202d%20480" TargetMode="External"/><Relationship Id="rId660" Type="http://schemas.openxmlformats.org/officeDocument/2006/relationships/hyperlink" Target="https://docs.legis.wisconsin.gov/document/wicourtofappeals/18-0431" TargetMode="External"/><Relationship Id="rId898" Type="http://schemas.openxmlformats.org/officeDocument/2006/relationships/hyperlink" Target="https://docs.legis.wisconsin.gov/document/wicourtofappeals/07-1930" TargetMode="External"/><Relationship Id="rId1083" Type="http://schemas.openxmlformats.org/officeDocument/2006/relationships/hyperlink" Target="https://docs.legis.wisconsin.gov/document/acts/2015/118%2C%20s.%20182" TargetMode="External"/><Relationship Id="rId1290" Type="http://schemas.openxmlformats.org/officeDocument/2006/relationships/hyperlink" Target="https://docs.legis.wisconsin.gov/document/acts/1983/166%2C%20s.%2010" TargetMode="External"/><Relationship Id="rId1304" Type="http://schemas.openxmlformats.org/officeDocument/2006/relationships/hyperlink" Target="https://docs.legis.wisconsin.gov/document/acts/2015/118%2C%20s.%20266" TargetMode="External"/><Relationship Id="rId1511" Type="http://schemas.openxmlformats.org/officeDocument/2006/relationships/hyperlink" Target="https://docs.legis.wisconsin.gov/document/acts/1991/39" TargetMode="External"/><Relationship Id="rId1749" Type="http://schemas.openxmlformats.org/officeDocument/2006/relationships/hyperlink" Target="https://docs.legis.wisconsin.gov/document/acts/1975/426" TargetMode="External"/><Relationship Id="rId106" Type="http://schemas.openxmlformats.org/officeDocument/2006/relationships/hyperlink" Target="https://docs.legis.wisconsin.gov/document/statutes/19.21(4)(c)" TargetMode="External"/><Relationship Id="rId313" Type="http://schemas.openxmlformats.org/officeDocument/2006/relationships/hyperlink" Target="https://docs.legis.wisconsin.gov/document/wisupremecourt/08-0967" TargetMode="External"/><Relationship Id="rId758" Type="http://schemas.openxmlformats.org/officeDocument/2006/relationships/hyperlink" Target="https://docs.legis.wisconsin.gov/document/statutes/19.36(7)(a)1.b" TargetMode="External"/><Relationship Id="rId965" Type="http://schemas.openxmlformats.org/officeDocument/2006/relationships/hyperlink" Target="https://docs.legis.wisconsin.gov/document/acts/1973/90" TargetMode="External"/><Relationship Id="rId1150" Type="http://schemas.openxmlformats.org/officeDocument/2006/relationships/hyperlink" Target="https://docs.legis.wisconsin.gov/document/acts/1977/196" TargetMode="External"/><Relationship Id="rId1388" Type="http://schemas.openxmlformats.org/officeDocument/2006/relationships/footer" Target="footer23.xml"/><Relationship Id="rId1595" Type="http://schemas.openxmlformats.org/officeDocument/2006/relationships/hyperlink" Target="https://docs.legis.wisconsin.gov/document/statutes/19.59(1)(br)" TargetMode="External"/><Relationship Id="rId1609" Type="http://schemas.openxmlformats.org/officeDocument/2006/relationships/hyperlink" Target="https://docs.legis.wisconsin.gov/document/acts/2001/109" TargetMode="External"/><Relationship Id="rId1816" Type="http://schemas.openxmlformats.org/officeDocument/2006/relationships/hyperlink" Target="https://docs.legis.wisconsin.gov/document/acts/2011/32" TargetMode="External"/><Relationship Id="rId10" Type="http://schemas.openxmlformats.org/officeDocument/2006/relationships/footer" Target="footer2.xml"/><Relationship Id="rId94" Type="http://schemas.openxmlformats.org/officeDocument/2006/relationships/hyperlink" Target="https://docs.legis.wisconsin.gov/document/acts/1991/39" TargetMode="External"/><Relationship Id="rId397" Type="http://schemas.openxmlformats.org/officeDocument/2006/relationships/hyperlink" Target="https://docs.legis.wisconsin.gov/document/statutes/19.35(1)(a)" TargetMode="External"/><Relationship Id="rId520" Type="http://schemas.openxmlformats.org/officeDocument/2006/relationships/hyperlink" Target="https://docs.legis.wisconsin.gov/document/courts/240%20Wis.%202d%20551" TargetMode="External"/><Relationship Id="rId618" Type="http://schemas.openxmlformats.org/officeDocument/2006/relationships/hyperlink" Target="https://docs.legis.wisconsin.gov/document/wisupremecourt/13-1715" TargetMode="External"/><Relationship Id="rId825" Type="http://schemas.openxmlformats.org/officeDocument/2006/relationships/hyperlink" Target="https://docs.legis.wisconsin.gov/document/courts/310%20Wis.%202d%20397" TargetMode="External"/><Relationship Id="rId1248" Type="http://schemas.openxmlformats.org/officeDocument/2006/relationships/hyperlink" Target="https://docs.legis.wisconsin.gov/document/acts/1975/426%2C%20s.%203" TargetMode="External"/><Relationship Id="rId1455" Type="http://schemas.openxmlformats.org/officeDocument/2006/relationships/hyperlink" Target="https://docs.legis.wisconsin.gov/document/acts/1983/166%2C%20s.%2015" TargetMode="External"/><Relationship Id="rId1662" Type="http://schemas.openxmlformats.org/officeDocument/2006/relationships/hyperlink" Target="https://docs.legis.wisconsin.gov/document/acts/1975/426" TargetMode="External"/><Relationship Id="rId257" Type="http://schemas.openxmlformats.org/officeDocument/2006/relationships/hyperlink" Target="https://docs.legis.wisconsin.gov/document/acts/1991/269" TargetMode="External"/><Relationship Id="rId464" Type="http://schemas.openxmlformats.org/officeDocument/2006/relationships/hyperlink" Target="https://docs.legis.wisconsin.gov/document/courts/469%20N.W.2d%20638" TargetMode="External"/><Relationship Id="rId1010" Type="http://schemas.openxmlformats.org/officeDocument/2006/relationships/hyperlink" Target="https://docs.legis.wisconsin.gov/document/acts/1991/189" TargetMode="External"/><Relationship Id="rId1094" Type="http://schemas.openxmlformats.org/officeDocument/2006/relationships/hyperlink" Target="https://docs.legis.wisconsin.gov/document/statutes/180.1921" TargetMode="External"/><Relationship Id="rId1108" Type="http://schemas.openxmlformats.org/officeDocument/2006/relationships/hyperlink" Target="https://docs.legis.wisconsin.gov/document/acts/1973/334%2C%20s.%2057" TargetMode="External"/><Relationship Id="rId1315" Type="http://schemas.openxmlformats.org/officeDocument/2006/relationships/hyperlink" Target="https://docs.legis.wisconsin.gov/document/statutes/19.49(2)(b)13" TargetMode="External"/><Relationship Id="rId117" Type="http://schemas.openxmlformats.org/officeDocument/2006/relationships/hyperlink" Target="https://docs.legis.wisconsin.gov/document/statutes/19.21(5)(d)2" TargetMode="External"/><Relationship Id="rId671" Type="http://schemas.openxmlformats.org/officeDocument/2006/relationships/hyperlink" Target="https://docs.legis.wisconsin.gov/document/oag/vol74-4" TargetMode="External"/><Relationship Id="rId769" Type="http://schemas.openxmlformats.org/officeDocument/2006/relationships/hyperlink" Target="https://docs.legis.wisconsin.gov/document/statutes/19.35(1)" TargetMode="External"/><Relationship Id="rId976" Type="http://schemas.openxmlformats.org/officeDocument/2006/relationships/hyperlink" Target="https://docs.legis.wisconsin.gov/document/acts/1979/34" TargetMode="External"/><Relationship Id="rId1399" Type="http://schemas.openxmlformats.org/officeDocument/2006/relationships/hyperlink" Target="https://docs.legis.wisconsin.gov/document/statutes/subch.%20III%20of%20ch.%2013" TargetMode="External"/><Relationship Id="rId324" Type="http://schemas.openxmlformats.org/officeDocument/2006/relationships/hyperlink" Target="https://docs.legis.wisconsin.gov/document/courts/2015%20WI%20App%2053" TargetMode="External"/><Relationship Id="rId531" Type="http://schemas.openxmlformats.org/officeDocument/2006/relationships/hyperlink" Target="https://docs.legis.wisconsin.gov/document/wisupremecourt/01-0197" TargetMode="External"/><Relationship Id="rId629" Type="http://schemas.openxmlformats.org/officeDocument/2006/relationships/hyperlink" Target="https://docs.legis.wisconsin.gov/document/courts/372%20Wis.%202d%20460" TargetMode="External"/><Relationship Id="rId1161" Type="http://schemas.openxmlformats.org/officeDocument/2006/relationships/hyperlink" Target="https://docs.legis.wisconsin.gov/document/acts/1983/27%2C%20s.%202200" TargetMode="External"/><Relationship Id="rId1259" Type="http://schemas.openxmlformats.org/officeDocument/2006/relationships/hyperlink" Target="https://docs.legis.wisconsin.gov/document/acts/2007/1" TargetMode="External"/><Relationship Id="rId1466" Type="http://schemas.openxmlformats.org/officeDocument/2006/relationships/hyperlink" Target="https://docs.legis.wisconsin.gov/document/acts/2013/36" TargetMode="External"/><Relationship Id="rId836" Type="http://schemas.openxmlformats.org/officeDocument/2006/relationships/hyperlink" Target="https://docs.legis.wisconsin.gov/document/courts/2016%20WI%20App%2043" TargetMode="External"/><Relationship Id="rId1021" Type="http://schemas.openxmlformats.org/officeDocument/2006/relationships/hyperlink" Target="https://docs.legis.wisconsin.gov/document/acts/1997/237%2C%20s.%2019m" TargetMode="External"/><Relationship Id="rId1119" Type="http://schemas.openxmlformats.org/officeDocument/2006/relationships/hyperlink" Target="https://docs.legis.wisconsin.gov/document/acts/1989/338" TargetMode="External"/><Relationship Id="rId1673" Type="http://schemas.openxmlformats.org/officeDocument/2006/relationships/hyperlink" Target="https://docs.legis.wisconsin.gov/document/statutes/subch.%20II%20of%20ch.%20229" TargetMode="External"/><Relationship Id="rId1880" Type="http://schemas.openxmlformats.org/officeDocument/2006/relationships/hyperlink" Target="https://docs.legis.wisconsin.gov/document/acts/2011/10" TargetMode="External"/><Relationship Id="rId903" Type="http://schemas.openxmlformats.org/officeDocument/2006/relationships/hyperlink" Target="https://docs.legis.wisconsin.gov/document/courts/2012%20WI%20App%2042" TargetMode="External"/><Relationship Id="rId1326" Type="http://schemas.openxmlformats.org/officeDocument/2006/relationships/footer" Target="footer22.xml"/><Relationship Id="rId1533" Type="http://schemas.openxmlformats.org/officeDocument/2006/relationships/hyperlink" Target="https://docs.legis.wisconsin.gov/document/acts/2007/1%2C%20s.%20130" TargetMode="External"/><Relationship Id="rId1740" Type="http://schemas.openxmlformats.org/officeDocument/2006/relationships/hyperlink" Target="https://docs.legis.wisconsin.gov/document/acts/1997/123" TargetMode="External"/><Relationship Id="rId32" Type="http://schemas.openxmlformats.org/officeDocument/2006/relationships/hyperlink" Target="https://docs.legis.wisconsin.gov/document/statutes/19.01(4)(c)" TargetMode="External"/><Relationship Id="rId1600" Type="http://schemas.openxmlformats.org/officeDocument/2006/relationships/hyperlink" Target="https://docs.legis.wisconsin.gov/document/acts/1981/335%2C%20s.%2026" TargetMode="External"/><Relationship Id="rId1838" Type="http://schemas.openxmlformats.org/officeDocument/2006/relationships/hyperlink" Target="https://docs.legis.wisconsin.gov/document/courts/2007%20WI%2053" TargetMode="External"/><Relationship Id="rId181" Type="http://schemas.openxmlformats.org/officeDocument/2006/relationships/hyperlink" Target="https://docs.legis.wisconsin.gov/document/wicourtofappeals/06-2455" TargetMode="External"/><Relationship Id="rId1905" Type="http://schemas.openxmlformats.org/officeDocument/2006/relationships/hyperlink" Target="https://docs.legis.wisconsin.gov/document/courts/284%20N.W.2d%20655" TargetMode="External"/><Relationship Id="rId279" Type="http://schemas.openxmlformats.org/officeDocument/2006/relationships/hyperlink" Target="https://docs.legis.wisconsin.gov/document/courts/186%20Wis.%202d%20443" TargetMode="External"/><Relationship Id="rId486" Type="http://schemas.openxmlformats.org/officeDocument/2006/relationships/hyperlink" Target="https://docs.legis.wisconsin.gov/document/wicourtofappeals/95-2557" TargetMode="External"/><Relationship Id="rId693" Type="http://schemas.openxmlformats.org/officeDocument/2006/relationships/hyperlink" Target="https://docs.legis.wisconsin.gov/document/statutes/803.09" TargetMode="External"/><Relationship Id="rId139" Type="http://schemas.openxmlformats.org/officeDocument/2006/relationships/hyperlink" Target="https://docs.legis.wisconsin.gov/document/acts/1975/41%2C%20s.%2052" TargetMode="External"/><Relationship Id="rId346" Type="http://schemas.openxmlformats.org/officeDocument/2006/relationships/hyperlink" Target="https://docs.legis.wisconsin.gov/document/statutes/19.33(1)" TargetMode="External"/><Relationship Id="rId553" Type="http://schemas.openxmlformats.org/officeDocument/2006/relationships/hyperlink" Target="https://docs.legis.wisconsin.gov/document/courts/2007%20WI%20App%20207" TargetMode="External"/><Relationship Id="rId760" Type="http://schemas.openxmlformats.org/officeDocument/2006/relationships/hyperlink" Target="https://docs.legis.wisconsin.gov/document/statutes/165.83(1)(b)" TargetMode="External"/><Relationship Id="rId998" Type="http://schemas.openxmlformats.org/officeDocument/2006/relationships/hyperlink" Target="https://docs.legis.wisconsin.gov/document/acts/1987/72" TargetMode="External"/><Relationship Id="rId1183" Type="http://schemas.openxmlformats.org/officeDocument/2006/relationships/hyperlink" Target="https://docs.legis.wisconsin.gov/document/acts/2013/20" TargetMode="External"/><Relationship Id="rId1390" Type="http://schemas.openxmlformats.org/officeDocument/2006/relationships/hyperlink" Target="https://docs.legis.wisconsin.gov/document/statutes/ch.%2011" TargetMode="External"/><Relationship Id="rId206" Type="http://schemas.openxmlformats.org/officeDocument/2006/relationships/hyperlink" Target="https://docs.legis.wisconsin.gov/document/acts/1981/391" TargetMode="External"/><Relationship Id="rId413" Type="http://schemas.openxmlformats.org/officeDocument/2006/relationships/hyperlink" Target="https://docs.legis.wisconsin.gov/document/statutes/301.01(2)" TargetMode="External"/><Relationship Id="rId858" Type="http://schemas.openxmlformats.org/officeDocument/2006/relationships/hyperlink" Target="https://docs.legis.wisconsin.gov/document/statutes/19.35(1)(a)" TargetMode="External"/><Relationship Id="rId1043" Type="http://schemas.openxmlformats.org/officeDocument/2006/relationships/hyperlink" Target="https://docs.legis.wisconsin.gov/document/acts/2013/20%2C%20s.%209448" TargetMode="External"/><Relationship Id="rId1488" Type="http://schemas.openxmlformats.org/officeDocument/2006/relationships/footer" Target="footer25.xml"/><Relationship Id="rId1695" Type="http://schemas.openxmlformats.org/officeDocument/2006/relationships/hyperlink" Target="https://docs.legis.wisconsin.gov/document/acts/1993/491" TargetMode="External"/><Relationship Id="rId620" Type="http://schemas.openxmlformats.org/officeDocument/2006/relationships/hyperlink" Target="https://docs.legis.wisconsin.gov/document/courts/369%20Wis.%202d%20103" TargetMode="External"/><Relationship Id="rId718" Type="http://schemas.openxmlformats.org/officeDocument/2006/relationships/hyperlink" Target="https://docs.legis.wisconsin.gov/document/courts/849%20N.W.2d%20894" TargetMode="External"/><Relationship Id="rId925" Type="http://schemas.openxmlformats.org/officeDocument/2006/relationships/hyperlink" Target="https://docs.legis.wisconsin.gov/document/statutes/19.56" TargetMode="External"/><Relationship Id="rId1250" Type="http://schemas.openxmlformats.org/officeDocument/2006/relationships/hyperlink" Target="https://docs.legis.wisconsin.gov/document/acts/1977/277" TargetMode="External"/><Relationship Id="rId1348" Type="http://schemas.openxmlformats.org/officeDocument/2006/relationships/hyperlink" Target="https://docs.legis.wisconsin.gov/document/statutes/19.49(2)(b)1" TargetMode="External"/><Relationship Id="rId1555" Type="http://schemas.openxmlformats.org/officeDocument/2006/relationships/hyperlink" Target="https://docs.legis.wisconsin.gov/document/acts/1977/277" TargetMode="External"/><Relationship Id="rId1762" Type="http://schemas.openxmlformats.org/officeDocument/2006/relationships/hyperlink" Target="https://docs.legis.wisconsin.gov/document/courts/252%20Wis.%202d%20628" TargetMode="External"/><Relationship Id="rId1110" Type="http://schemas.openxmlformats.org/officeDocument/2006/relationships/hyperlink" Target="https://docs.legis.wisconsin.gov/document/acts/1977/277" TargetMode="External"/><Relationship Id="rId1208" Type="http://schemas.openxmlformats.org/officeDocument/2006/relationships/hyperlink" Target="https://docs.legis.wisconsin.gov/document/statutes/19.55(4)(b)" TargetMode="External"/><Relationship Id="rId1415" Type="http://schemas.openxmlformats.org/officeDocument/2006/relationships/hyperlink" Target="https://docs.legis.wisconsin.gov/document/acts/2017/366" TargetMode="External"/><Relationship Id="rId54" Type="http://schemas.openxmlformats.org/officeDocument/2006/relationships/hyperlink" Target="https://docs.legis.wisconsin.gov/document/acts/1989/31" TargetMode="External"/><Relationship Id="rId1622" Type="http://schemas.openxmlformats.org/officeDocument/2006/relationships/hyperlink" Target="https://docs.legis.wisconsin.gov/document/acts/1997/79" TargetMode="External"/><Relationship Id="rId1927" Type="http://schemas.openxmlformats.org/officeDocument/2006/relationships/hyperlink" Target="https://docs.legis.wisconsin.gov/document/courts/265%20Wis.%202d%20674" TargetMode="External"/><Relationship Id="rId270" Type="http://schemas.openxmlformats.org/officeDocument/2006/relationships/hyperlink" Target="https://docs.legis.wisconsin.gov/document/acts/2005/387" TargetMode="External"/><Relationship Id="rId130" Type="http://schemas.openxmlformats.org/officeDocument/2006/relationships/hyperlink" Target="https://docs.legis.wisconsin.gov/document/statutes/16.61(3)(e)" TargetMode="External"/><Relationship Id="rId368" Type="http://schemas.openxmlformats.org/officeDocument/2006/relationships/hyperlink" Target="https://docs.legis.wisconsin.gov/document/statutes/165.85(2)(bg)" TargetMode="External"/><Relationship Id="rId575" Type="http://schemas.openxmlformats.org/officeDocument/2006/relationships/hyperlink" Target="https://docs.legis.wisconsin.gov/document/courts/2007%20WI%20App%20238" TargetMode="External"/><Relationship Id="rId782" Type="http://schemas.openxmlformats.org/officeDocument/2006/relationships/hyperlink" Target="https://docs.legis.wisconsin.gov/document/acts/2005/59" TargetMode="External"/><Relationship Id="rId228" Type="http://schemas.openxmlformats.org/officeDocument/2006/relationships/hyperlink" Target="https://docs.legis.wisconsin.gov/document/statutes/175.42" TargetMode="External"/><Relationship Id="rId435" Type="http://schemas.openxmlformats.org/officeDocument/2006/relationships/hyperlink" Target="https://docs.legis.wisconsin.gov/document/acts/1995/158" TargetMode="External"/><Relationship Id="rId642" Type="http://schemas.openxmlformats.org/officeDocument/2006/relationships/hyperlink" Target="https://docs.legis.wisconsin.gov/document/wisconsinconstitution/I%2C9m" TargetMode="External"/><Relationship Id="rId1065" Type="http://schemas.openxmlformats.org/officeDocument/2006/relationships/hyperlink" Target="https://docs.legis.wisconsin.gov/document/acts/1973/334%2C%20s.%2033" TargetMode="External"/><Relationship Id="rId1272" Type="http://schemas.openxmlformats.org/officeDocument/2006/relationships/hyperlink" Target="https://docs.legis.wisconsin.gov/document/statutes/subch.%20III%20of%20ch.%2013" TargetMode="External"/><Relationship Id="rId502" Type="http://schemas.openxmlformats.org/officeDocument/2006/relationships/hyperlink" Target="https://docs.legis.wisconsin.gov/document/courts/558%20N.W.2d%20670" TargetMode="External"/><Relationship Id="rId947" Type="http://schemas.openxmlformats.org/officeDocument/2006/relationships/hyperlink" Target="https://docs.legis.wisconsin.gov/document/statutes/ch.%2014" TargetMode="External"/><Relationship Id="rId1132" Type="http://schemas.openxmlformats.org/officeDocument/2006/relationships/hyperlink" Target="https://docs.legis.wisconsin.gov/document/statutes/946.13" TargetMode="External"/><Relationship Id="rId1577" Type="http://schemas.openxmlformats.org/officeDocument/2006/relationships/hyperlink" Target="https://docs.legis.wisconsin.gov/document/statutes/19.44" TargetMode="External"/><Relationship Id="rId1784" Type="http://schemas.openxmlformats.org/officeDocument/2006/relationships/hyperlink" Target="https://docs.legis.wisconsin.gov/document/statutes/304.06(1)(eg)" TargetMode="External"/><Relationship Id="rId76" Type="http://schemas.openxmlformats.org/officeDocument/2006/relationships/hyperlink" Target="https://docs.legis.wisconsin.gov/document/statutes/19.05(1)" TargetMode="External"/><Relationship Id="rId807" Type="http://schemas.openxmlformats.org/officeDocument/2006/relationships/hyperlink" Target="https://docs.legis.wisconsin.gov/document/courts/254%20Wis.%202d%20266" TargetMode="External"/><Relationship Id="rId1437" Type="http://schemas.openxmlformats.org/officeDocument/2006/relationships/hyperlink" Target="https://docs.legis.wisconsin.gov/document/statutes/13.94" TargetMode="External"/><Relationship Id="rId1644" Type="http://schemas.openxmlformats.org/officeDocument/2006/relationships/hyperlink" Target="https://docs.legis.wisconsin.gov/document/acts/1991/269%2C%20s.%2035am" TargetMode="External"/><Relationship Id="rId1851" Type="http://schemas.openxmlformats.org/officeDocument/2006/relationships/hyperlink" Target="https://docs.legis.wisconsin.gov/document/wisupremecourt/05-1026" TargetMode="External"/><Relationship Id="rId1504" Type="http://schemas.openxmlformats.org/officeDocument/2006/relationships/hyperlink" Target="https://docs.legis.wisconsin.gov/document/acts/1995/27%2C%20s.%209116" TargetMode="External"/><Relationship Id="rId1711" Type="http://schemas.openxmlformats.org/officeDocument/2006/relationships/hyperlink" Target="https://docs.legis.wisconsin.gov/document/courts/294%20Wis.%202d%20746" TargetMode="External"/><Relationship Id="rId292" Type="http://schemas.openxmlformats.org/officeDocument/2006/relationships/footer" Target="footer8.xml"/><Relationship Id="rId1809" Type="http://schemas.openxmlformats.org/officeDocument/2006/relationships/hyperlink" Target="https://docs.legis.wisconsin.gov/document/acts/1997/283" TargetMode="External"/><Relationship Id="rId597" Type="http://schemas.openxmlformats.org/officeDocument/2006/relationships/hyperlink" Target="https://docs.legis.wisconsin.gov/document/courts/354%20Wis.%202d%2061" TargetMode="External"/><Relationship Id="rId152" Type="http://schemas.openxmlformats.org/officeDocument/2006/relationships/hyperlink" Target="https://docs.legis.wisconsin.gov/document/acts/1985/180%2C%20s.%2030m" TargetMode="External"/><Relationship Id="rId457" Type="http://schemas.openxmlformats.org/officeDocument/2006/relationships/hyperlink" Target="https://docs.legis.wisconsin.gov/document/courts/409%20N.W.2d%20417" TargetMode="External"/><Relationship Id="rId1087" Type="http://schemas.openxmlformats.org/officeDocument/2006/relationships/hyperlink" Target="https://docs.legis.wisconsin.gov/document/oag/vol81-85" TargetMode="External"/><Relationship Id="rId1294" Type="http://schemas.openxmlformats.org/officeDocument/2006/relationships/hyperlink" Target="https://docs.legis.wisconsin.gov/document/acts/1989/359" TargetMode="External"/><Relationship Id="rId664" Type="http://schemas.openxmlformats.org/officeDocument/2006/relationships/hyperlink" Target="https://docs.legis.wisconsin.gov/document/wicourtofappeals/18-0431" TargetMode="External"/><Relationship Id="rId871" Type="http://schemas.openxmlformats.org/officeDocument/2006/relationships/hyperlink" Target="https://docs.legis.wisconsin.gov/document/courts/422%20N.W.2d%20898" TargetMode="External"/><Relationship Id="rId969" Type="http://schemas.openxmlformats.org/officeDocument/2006/relationships/hyperlink" Target="https://docs.legis.wisconsin.gov/document/acts/1973/334%2C%20s.%2057" TargetMode="External"/><Relationship Id="rId1599" Type="http://schemas.openxmlformats.org/officeDocument/2006/relationships/hyperlink" Target="https://docs.legis.wisconsin.gov/document/acts/1981/335" TargetMode="External"/><Relationship Id="rId317" Type="http://schemas.openxmlformats.org/officeDocument/2006/relationships/hyperlink" Target="https://docs.legis.wisconsin.gov/document/courts/848%20N.W.2d%20862" TargetMode="External"/><Relationship Id="rId524" Type="http://schemas.openxmlformats.org/officeDocument/2006/relationships/hyperlink" Target="https://docs.legis.wisconsin.gov/document/courts/254%20Wis.%202d%20266" TargetMode="External"/><Relationship Id="rId731" Type="http://schemas.openxmlformats.org/officeDocument/2006/relationships/footer" Target="footer11.xml"/><Relationship Id="rId1154" Type="http://schemas.openxmlformats.org/officeDocument/2006/relationships/hyperlink" Target="https://docs.legis.wisconsin.gov/document/acts/1977/418" TargetMode="External"/><Relationship Id="rId1361" Type="http://schemas.openxmlformats.org/officeDocument/2006/relationships/hyperlink" Target="https://docs.legis.wisconsin.gov/document/statutes/19.49(2)(b)12" TargetMode="External"/><Relationship Id="rId1459" Type="http://schemas.openxmlformats.org/officeDocument/2006/relationships/hyperlink" Target="https://docs.legis.wisconsin.gov/document/acts/1989/31" TargetMode="External"/><Relationship Id="rId98" Type="http://schemas.openxmlformats.org/officeDocument/2006/relationships/hyperlink" Target="https://docs.legis.wisconsin.gov/document/acts/1991/316" TargetMode="External"/><Relationship Id="rId829" Type="http://schemas.openxmlformats.org/officeDocument/2006/relationships/hyperlink" Target="https://docs.legis.wisconsin.gov/document/courts/310%20Wis.%202d%20397" TargetMode="External"/><Relationship Id="rId1014" Type="http://schemas.openxmlformats.org/officeDocument/2006/relationships/hyperlink" Target="https://docs.legis.wisconsin.gov/document/acts/1993/263" TargetMode="External"/><Relationship Id="rId1221" Type="http://schemas.openxmlformats.org/officeDocument/2006/relationships/hyperlink" Target="https://docs.legis.wisconsin.gov/document/acts/1989/338" TargetMode="External"/><Relationship Id="rId1666" Type="http://schemas.openxmlformats.org/officeDocument/2006/relationships/hyperlink" Target="https://docs.legis.wisconsin.gov/document/courts/238%20N.W.2d%2081" TargetMode="External"/><Relationship Id="rId1873" Type="http://schemas.openxmlformats.org/officeDocument/2006/relationships/hyperlink" Target="https://docs.legis.wisconsin.gov/document/acts/1975/426" TargetMode="External"/><Relationship Id="rId1319" Type="http://schemas.openxmlformats.org/officeDocument/2006/relationships/hyperlink" Target="https://docs.legis.wisconsin.gov/document/statutes/ch.%2011" TargetMode="External"/><Relationship Id="rId1526" Type="http://schemas.openxmlformats.org/officeDocument/2006/relationships/hyperlink" Target="https://docs.legis.wisconsin.gov/document/statutes/19.45(13)" TargetMode="External"/><Relationship Id="rId1733" Type="http://schemas.openxmlformats.org/officeDocument/2006/relationships/hyperlink" Target="https://docs.legis.wisconsin.gov/document/oag/vol80-129" TargetMode="External"/><Relationship Id="rId1940" Type="http://schemas.openxmlformats.org/officeDocument/2006/relationships/customXml" Target="../customXml/item3.xml"/><Relationship Id="rId25" Type="http://schemas.openxmlformats.org/officeDocument/2006/relationships/hyperlink" Target="https://docs.legis.wisconsin.gov/document/statutes/757.02" TargetMode="External"/><Relationship Id="rId1800" Type="http://schemas.openxmlformats.org/officeDocument/2006/relationships/hyperlink" Target="https://docs.legis.wisconsin.gov/document/acts/1987/305" TargetMode="External"/><Relationship Id="rId174" Type="http://schemas.openxmlformats.org/officeDocument/2006/relationships/hyperlink" Target="https://docs.legis.wisconsin.gov/document/courts/216%20Wis.%202d%2084" TargetMode="External"/><Relationship Id="rId381" Type="http://schemas.openxmlformats.org/officeDocument/2006/relationships/hyperlink" Target="https://docs.legis.wisconsin.gov/document/statutes/19.35(1)(e)" TargetMode="External"/><Relationship Id="rId241" Type="http://schemas.openxmlformats.org/officeDocument/2006/relationships/hyperlink" Target="https://docs.legis.wisconsin.gov/document/statutes/302.01" TargetMode="External"/><Relationship Id="rId479" Type="http://schemas.openxmlformats.org/officeDocument/2006/relationships/hyperlink" Target="https://docs.legis.wisconsin.gov/document/courts/538%20N.W.2d%20608" TargetMode="External"/><Relationship Id="rId686" Type="http://schemas.openxmlformats.org/officeDocument/2006/relationships/hyperlink" Target="https://docs.legis.wisconsin.gov/document/statutes/106.54" TargetMode="External"/><Relationship Id="rId893" Type="http://schemas.openxmlformats.org/officeDocument/2006/relationships/hyperlink" Target="https://docs.legis.wisconsin.gov/document/courts/751%20N.W.2d%20736" TargetMode="External"/><Relationship Id="rId339" Type="http://schemas.openxmlformats.org/officeDocument/2006/relationships/hyperlink" Target="https://docs.legis.wisconsin.gov/document/courts/385%20Wis.%202d%20811" TargetMode="External"/><Relationship Id="rId546" Type="http://schemas.openxmlformats.org/officeDocument/2006/relationships/hyperlink" Target="https://docs.legis.wisconsin.gov/document/courts/731%20N.W.2d%20240" TargetMode="External"/><Relationship Id="rId753" Type="http://schemas.openxmlformats.org/officeDocument/2006/relationships/hyperlink" Target="https://docs.legis.wisconsin.gov/document/statutes/134.90(1)(c)" TargetMode="External"/><Relationship Id="rId1176" Type="http://schemas.openxmlformats.org/officeDocument/2006/relationships/hyperlink" Target="https://docs.legis.wisconsin.gov/document/acts/2003/33" TargetMode="External"/><Relationship Id="rId1383" Type="http://schemas.openxmlformats.org/officeDocument/2006/relationships/hyperlink" Target="https://docs.legis.wisconsin.gov/document/statutes/subch.%20III%20of%20ch.%2013" TargetMode="External"/><Relationship Id="rId101" Type="http://schemas.openxmlformats.org/officeDocument/2006/relationships/hyperlink" Target="https://docs.legis.wisconsin.gov/document/statutes/16.61(3)(e)" TargetMode="External"/><Relationship Id="rId406" Type="http://schemas.openxmlformats.org/officeDocument/2006/relationships/hyperlink" Target="https://docs.legis.wisconsin.gov/document/statutes/19.35(1)(b)" TargetMode="External"/><Relationship Id="rId960" Type="http://schemas.openxmlformats.org/officeDocument/2006/relationships/hyperlink" Target="https://docs.legis.wisconsin.gov/document/statutes/20.923(7)" TargetMode="External"/><Relationship Id="rId1036" Type="http://schemas.openxmlformats.org/officeDocument/2006/relationships/hyperlink" Target="https://docs.legis.wisconsin.gov/document/acts/2011/10" TargetMode="External"/><Relationship Id="rId1243" Type="http://schemas.openxmlformats.org/officeDocument/2006/relationships/hyperlink" Target="https://docs.legis.wisconsin.gov/document/acts/1973/90" TargetMode="External"/><Relationship Id="rId1590" Type="http://schemas.openxmlformats.org/officeDocument/2006/relationships/hyperlink" Target="https://docs.legis.wisconsin.gov/document/statutes/19.59(1)(g)" TargetMode="External"/><Relationship Id="rId1688" Type="http://schemas.openxmlformats.org/officeDocument/2006/relationships/hyperlink" Target="https://docs.legis.wisconsin.gov/document/acts/1985/29" TargetMode="External"/><Relationship Id="rId1895" Type="http://schemas.openxmlformats.org/officeDocument/2006/relationships/hyperlink" Target="https://docs.legis.wisconsin.gov/document/acts/1981/335" TargetMode="External"/><Relationship Id="rId613" Type="http://schemas.openxmlformats.org/officeDocument/2006/relationships/hyperlink" Target="https://docs.legis.wisconsin.gov/document/courts/866%20N.W.2d%20563" TargetMode="External"/><Relationship Id="rId820" Type="http://schemas.openxmlformats.org/officeDocument/2006/relationships/hyperlink" Target="https://docs.legis.wisconsin.gov/document/courts/300%20Wis.%202d%20290" TargetMode="External"/><Relationship Id="rId918" Type="http://schemas.openxmlformats.org/officeDocument/2006/relationships/hyperlink" Target="https://docs.legis.wisconsin.gov/document/acts/1981/335" TargetMode="External"/><Relationship Id="rId1450" Type="http://schemas.openxmlformats.org/officeDocument/2006/relationships/hyperlink" Target="https://docs.legis.wisconsin.gov/document/statutes/19.55(4)(a)" TargetMode="External"/><Relationship Id="rId1548" Type="http://schemas.openxmlformats.org/officeDocument/2006/relationships/hyperlink" Target="https://docs.legis.wisconsin.gov/document/statutes/19.50" TargetMode="External"/><Relationship Id="rId1755" Type="http://schemas.openxmlformats.org/officeDocument/2006/relationships/hyperlink" Target="https://docs.legis.wisconsin.gov/document/acts/2019/140" TargetMode="External"/><Relationship Id="rId1103" Type="http://schemas.openxmlformats.org/officeDocument/2006/relationships/footer" Target="footer17.xml"/><Relationship Id="rId1310" Type="http://schemas.openxmlformats.org/officeDocument/2006/relationships/hyperlink" Target="https://docs.legis.wisconsin.gov/document/statutes/ch.%2011" TargetMode="External"/><Relationship Id="rId1408" Type="http://schemas.openxmlformats.org/officeDocument/2006/relationships/hyperlink" Target="https://docs.legis.wisconsin.gov/document/statutes/20.521(1)(be)" TargetMode="External"/><Relationship Id="rId47" Type="http://schemas.openxmlformats.org/officeDocument/2006/relationships/hyperlink" Target="https://docs.legis.wisconsin.gov/document/acts/1977/449" TargetMode="External"/><Relationship Id="rId1615" Type="http://schemas.openxmlformats.org/officeDocument/2006/relationships/hyperlink" Target="https://docs.legis.wisconsin.gov/document/acts/2015/118%2C%20s.%20266" TargetMode="External"/><Relationship Id="rId1822" Type="http://schemas.openxmlformats.org/officeDocument/2006/relationships/hyperlink" Target="https://docs.legis.wisconsin.gov/document/courts/161%20Wis.%202d%20828" TargetMode="External"/><Relationship Id="rId196" Type="http://schemas.openxmlformats.org/officeDocument/2006/relationships/hyperlink" Target="https://docs.legis.wisconsin.gov/document/acts/1987/147" TargetMode="External"/><Relationship Id="rId263" Type="http://schemas.openxmlformats.org/officeDocument/2006/relationships/hyperlink" Target="https://docs.legis.wisconsin.gov/document/acts/1995/158" TargetMode="External"/><Relationship Id="rId470" Type="http://schemas.openxmlformats.org/officeDocument/2006/relationships/hyperlink" Target="https://docs.legis.wisconsin.gov/document/courts/169%20Wis.%202d%20573" TargetMode="External"/><Relationship Id="rId123" Type="http://schemas.openxmlformats.org/officeDocument/2006/relationships/header" Target="header5.xml"/><Relationship Id="rId330" Type="http://schemas.openxmlformats.org/officeDocument/2006/relationships/hyperlink" Target="https://docs.legis.wisconsin.gov/document/courts/364%20Wis.%202d%20429" TargetMode="External"/><Relationship Id="rId568" Type="http://schemas.openxmlformats.org/officeDocument/2006/relationships/hyperlink" Target="https://docs.legis.wisconsin.gov/document/wicourtofappeals/06-2537" TargetMode="External"/><Relationship Id="rId775" Type="http://schemas.openxmlformats.org/officeDocument/2006/relationships/hyperlink" Target="https://docs.legis.wisconsin.gov/document/acts/1991/269" TargetMode="External"/><Relationship Id="rId982" Type="http://schemas.openxmlformats.org/officeDocument/2006/relationships/hyperlink" Target="https://docs.legis.wisconsin.gov/document/acts/1981/391" TargetMode="External"/><Relationship Id="rId1198" Type="http://schemas.openxmlformats.org/officeDocument/2006/relationships/hyperlink" Target="https://docs.legis.wisconsin.gov/document/statutes/ch.%2011" TargetMode="External"/><Relationship Id="rId428" Type="http://schemas.openxmlformats.org/officeDocument/2006/relationships/hyperlink" Target="https://docs.legis.wisconsin.gov/document/acts/1981/391" TargetMode="External"/><Relationship Id="rId635" Type="http://schemas.openxmlformats.org/officeDocument/2006/relationships/hyperlink" Target="https://docs.legis.wisconsin.gov/document/courts/888%20N.W.2d%20584" TargetMode="External"/><Relationship Id="rId842" Type="http://schemas.openxmlformats.org/officeDocument/2006/relationships/hyperlink" Target="https://docs.legis.wisconsin.gov/document/courts/891%20N.W.2d%20803" TargetMode="External"/><Relationship Id="rId1058" Type="http://schemas.openxmlformats.org/officeDocument/2006/relationships/hyperlink" Target="https://docs.legis.wisconsin.gov/document/statutes/8.20(8)(a)" TargetMode="External"/><Relationship Id="rId1265" Type="http://schemas.openxmlformats.org/officeDocument/2006/relationships/hyperlink" Target="https://docs.legis.wisconsin.gov/document/statutes/subch.%20III%20of%20ch.%2013" TargetMode="External"/><Relationship Id="rId1472" Type="http://schemas.openxmlformats.org/officeDocument/2006/relationships/hyperlink" Target="https://docs.legis.wisconsin.gov/document/statutes/978.05(1)" TargetMode="External"/><Relationship Id="rId702" Type="http://schemas.openxmlformats.org/officeDocument/2006/relationships/hyperlink" Target="https://docs.legis.wisconsin.gov/document/statutes/19.356(9)(b)" TargetMode="External"/><Relationship Id="rId1125" Type="http://schemas.openxmlformats.org/officeDocument/2006/relationships/hyperlink" Target="https://docs.legis.wisconsin.gov/document/acts/2015/118" TargetMode="External"/><Relationship Id="rId1332" Type="http://schemas.openxmlformats.org/officeDocument/2006/relationships/hyperlink" Target="https://docs.legis.wisconsin.gov/document/statutes/ch.%2011" TargetMode="External"/><Relationship Id="rId1777" Type="http://schemas.openxmlformats.org/officeDocument/2006/relationships/hyperlink" Target="https://docs.legis.wisconsin.gov/document/courts/473%20F.%20Supp.%201131" TargetMode="External"/><Relationship Id="rId69" Type="http://schemas.openxmlformats.org/officeDocument/2006/relationships/header" Target="header4.xml"/><Relationship Id="rId1637" Type="http://schemas.openxmlformats.org/officeDocument/2006/relationships/hyperlink" Target="https://docs.legis.wisconsin.gov/document/statutes/19.70(2)" TargetMode="External"/><Relationship Id="rId1844" Type="http://schemas.openxmlformats.org/officeDocument/2006/relationships/hyperlink" Target="https://docs.legis.wisconsin.gov/document/courts/2007%20WI%20App%20172" TargetMode="External"/><Relationship Id="rId1704" Type="http://schemas.openxmlformats.org/officeDocument/2006/relationships/hyperlink" Target="https://docs.legis.wisconsin.gov/document/acts/2011/10" TargetMode="External"/><Relationship Id="rId285" Type="http://schemas.openxmlformats.org/officeDocument/2006/relationships/hyperlink" Target="https://docs.legis.wisconsin.gov/document/courts/229%20Wis.%202d%20105" TargetMode="External"/><Relationship Id="rId1911" Type="http://schemas.openxmlformats.org/officeDocument/2006/relationships/hyperlink" Target="https://docs.legis.wisconsin.gov/document/statutes/893.82" TargetMode="External"/><Relationship Id="rId492" Type="http://schemas.openxmlformats.org/officeDocument/2006/relationships/hyperlink" Target="https://docs.legis.wisconsin.gov/document/courts/552%20N.W.2d%20892" TargetMode="External"/><Relationship Id="rId797" Type="http://schemas.openxmlformats.org/officeDocument/2006/relationships/hyperlink" Target="https://docs.legis.wisconsin.gov/document/courts/2000%20WI%20App%20146" TargetMode="External"/><Relationship Id="rId145" Type="http://schemas.openxmlformats.org/officeDocument/2006/relationships/hyperlink" Target="https://docs.legis.wisconsin.gov/document/acts/1981/335" TargetMode="External"/><Relationship Id="rId352" Type="http://schemas.openxmlformats.org/officeDocument/2006/relationships/hyperlink" Target="https://docs.legis.wisconsin.gov/document/acts/2013/171" TargetMode="External"/><Relationship Id="rId1287" Type="http://schemas.openxmlformats.org/officeDocument/2006/relationships/hyperlink" Target="https://docs.legis.wisconsin.gov/document/acts/1977/447%2C%20s.%2037" TargetMode="External"/><Relationship Id="rId212" Type="http://schemas.openxmlformats.org/officeDocument/2006/relationships/hyperlink" Target="https://docs.legis.wisconsin.gov/document/courts/655%20N.W.2d%20510" TargetMode="External"/><Relationship Id="rId657" Type="http://schemas.openxmlformats.org/officeDocument/2006/relationships/hyperlink" Target="https://docs.legis.wisconsin.gov/document/courts/2019%20WI%20App%2036" TargetMode="External"/><Relationship Id="rId864" Type="http://schemas.openxmlformats.org/officeDocument/2006/relationships/hyperlink" Target="https://docs.legis.wisconsin.gov/document/acts/1981/335" TargetMode="External"/><Relationship Id="rId1494" Type="http://schemas.openxmlformats.org/officeDocument/2006/relationships/hyperlink" Target="https://docs.legis.wisconsin.gov/document/acts/1977/277" TargetMode="External"/><Relationship Id="rId1799" Type="http://schemas.openxmlformats.org/officeDocument/2006/relationships/hyperlink" Target="https://docs.legis.wisconsin.gov/document/acts/1987/38" TargetMode="External"/><Relationship Id="rId517" Type="http://schemas.openxmlformats.org/officeDocument/2006/relationships/hyperlink" Target="https://docs.legis.wisconsin.gov/document/wicourtofappeals/98-2537" TargetMode="External"/><Relationship Id="rId724" Type="http://schemas.openxmlformats.org/officeDocument/2006/relationships/hyperlink" Target="https://docs.legis.wisconsin.gov/document/wicourtofappeals/14-2360" TargetMode="External"/><Relationship Id="rId931" Type="http://schemas.openxmlformats.org/officeDocument/2006/relationships/hyperlink" Target="https://docs.legis.wisconsin.gov/document/statutes/8.21" TargetMode="External"/><Relationship Id="rId1147" Type="http://schemas.openxmlformats.org/officeDocument/2006/relationships/hyperlink" Target="https://docs.legis.wisconsin.gov/document/acts/1973/334%2C%20s.%2033" TargetMode="External"/><Relationship Id="rId1354" Type="http://schemas.openxmlformats.org/officeDocument/2006/relationships/hyperlink" Target="https://docs.legis.wisconsin.gov/document/statutes/19.49(2)(b)15" TargetMode="External"/><Relationship Id="rId1561" Type="http://schemas.openxmlformats.org/officeDocument/2006/relationships/hyperlink" Target="https://docs.legis.wisconsin.gov/document/statutes/subch.%20III%20of%20ch.%20229" TargetMode="External"/><Relationship Id="rId60" Type="http://schemas.openxmlformats.org/officeDocument/2006/relationships/hyperlink" Target="https://docs.legis.wisconsin.gov/document/acts/1999/83" TargetMode="External"/><Relationship Id="rId1007" Type="http://schemas.openxmlformats.org/officeDocument/2006/relationships/hyperlink" Target="https://docs.legis.wisconsin.gov/document/acts/1989/31" TargetMode="External"/><Relationship Id="rId1214" Type="http://schemas.openxmlformats.org/officeDocument/2006/relationships/hyperlink" Target="https://docs.legis.wisconsin.gov/document/acts/1973/334%2C%20s.%2058" TargetMode="External"/><Relationship Id="rId1421" Type="http://schemas.openxmlformats.org/officeDocument/2006/relationships/hyperlink" Target="https://docs.legis.wisconsin.gov/document/statutes/19.55(3)" TargetMode="External"/><Relationship Id="rId1659" Type="http://schemas.openxmlformats.org/officeDocument/2006/relationships/hyperlink" Target="https://docs.legis.wisconsin.gov/document/acts/1975/426" TargetMode="External"/><Relationship Id="rId1866" Type="http://schemas.openxmlformats.org/officeDocument/2006/relationships/hyperlink" Target="https://docs.legis.wisconsin.gov/document/acts/2007/1" TargetMode="External"/><Relationship Id="rId1519" Type="http://schemas.openxmlformats.org/officeDocument/2006/relationships/hyperlink" Target="https://docs.legis.wisconsin.gov/document/acts/2015/118" TargetMode="External"/><Relationship Id="rId1726" Type="http://schemas.openxmlformats.org/officeDocument/2006/relationships/hyperlink" Target="https://docs.legis.wisconsin.gov/document/courts/898%20N.W.2d%2035" TargetMode="External"/><Relationship Id="rId1933" Type="http://schemas.openxmlformats.org/officeDocument/2006/relationships/hyperlink" Target="https://docs.legis.wisconsin.gov/document/courts/692%20N.W.2d%20304" TargetMode="External"/><Relationship Id="rId18" Type="http://schemas.openxmlformats.org/officeDocument/2006/relationships/hyperlink" Target="https://docs.legis.wisconsin.gov/document/statutes/19.575" TargetMode="External"/><Relationship Id="rId167" Type="http://schemas.openxmlformats.org/officeDocument/2006/relationships/hyperlink" Target="https://docs.legis.wisconsin.gov/document/acts/1995/27" TargetMode="External"/><Relationship Id="rId374" Type="http://schemas.openxmlformats.org/officeDocument/2006/relationships/hyperlink" Target="https://docs.legis.wisconsin.gov/document/statutes/19.35(1)(am)2.c" TargetMode="External"/><Relationship Id="rId581" Type="http://schemas.openxmlformats.org/officeDocument/2006/relationships/hyperlink" Target="https://docs.legis.wisconsin.gov/document/courts/746%20N.W.2d%20525" TargetMode="External"/><Relationship Id="rId234" Type="http://schemas.openxmlformats.org/officeDocument/2006/relationships/hyperlink" Target="https://docs.legis.wisconsin.gov/document/statutes/51.01(12)" TargetMode="External"/><Relationship Id="rId679" Type="http://schemas.openxmlformats.org/officeDocument/2006/relationships/hyperlink" Target="https://docs.legis.wisconsin.gov/document/statutes/19.35" TargetMode="External"/><Relationship Id="rId886" Type="http://schemas.openxmlformats.org/officeDocument/2006/relationships/hyperlink" Target="https://docs.legis.wisconsin.gov/document/wisupremecourt/94-2809" TargetMode="External"/><Relationship Id="rId2" Type="http://schemas.openxmlformats.org/officeDocument/2006/relationships/styles" Target="styles.xml"/><Relationship Id="rId441" Type="http://schemas.openxmlformats.org/officeDocument/2006/relationships/hyperlink" Target="https://docs.legis.wisconsin.gov/document/acts/2009/259" TargetMode="External"/><Relationship Id="rId539" Type="http://schemas.openxmlformats.org/officeDocument/2006/relationships/hyperlink" Target="https://docs.legis.wisconsin.gov/document/wisupremecourt/01-3220" TargetMode="External"/><Relationship Id="rId746" Type="http://schemas.openxmlformats.org/officeDocument/2006/relationships/hyperlink" Target="https://docs.legis.wisconsin.gov/document/statutes/19.35(1)" TargetMode="External"/><Relationship Id="rId1071" Type="http://schemas.openxmlformats.org/officeDocument/2006/relationships/hyperlink" Target="https://docs.legis.wisconsin.gov/document/acts/1983/166%2C%20s.%2016" TargetMode="External"/><Relationship Id="rId1169" Type="http://schemas.openxmlformats.org/officeDocument/2006/relationships/hyperlink" Target="https://docs.legis.wisconsin.gov/document/acts/1989/338" TargetMode="External"/><Relationship Id="rId1376" Type="http://schemas.openxmlformats.org/officeDocument/2006/relationships/hyperlink" Target="https://docs.legis.wisconsin.gov/document/statutes/subch.%20III%20of%20ch.%2013" TargetMode="External"/><Relationship Id="rId1583" Type="http://schemas.openxmlformats.org/officeDocument/2006/relationships/hyperlink" Target="https://docs.legis.wisconsin.gov/document/statutes/11.1101(1)" TargetMode="External"/><Relationship Id="rId301" Type="http://schemas.openxmlformats.org/officeDocument/2006/relationships/hyperlink" Target="https://docs.legis.wisconsin.gov/document/wicourtofappeals/06-2537" TargetMode="External"/><Relationship Id="rId953" Type="http://schemas.openxmlformats.org/officeDocument/2006/relationships/hyperlink" Target="https://docs.legis.wisconsin.gov/document/statutes/551.102(28)" TargetMode="External"/><Relationship Id="rId1029" Type="http://schemas.openxmlformats.org/officeDocument/2006/relationships/hyperlink" Target="https://docs.legis.wisconsin.gov/document/acts/2003/39" TargetMode="External"/><Relationship Id="rId1236" Type="http://schemas.openxmlformats.org/officeDocument/2006/relationships/hyperlink" Target="https://docs.legis.wisconsin.gov/document/statutes/19.47(9)(a)" TargetMode="External"/><Relationship Id="rId1790" Type="http://schemas.openxmlformats.org/officeDocument/2006/relationships/hyperlink" Target="https://docs.legis.wisconsin.gov/document/statutes/19.46(2)" TargetMode="External"/><Relationship Id="rId1888" Type="http://schemas.openxmlformats.org/officeDocument/2006/relationships/hyperlink" Target="https://docs.legis.wisconsin.gov/document/courts/71%20Wis.%202d%20662" TargetMode="External"/><Relationship Id="rId82" Type="http://schemas.openxmlformats.org/officeDocument/2006/relationships/hyperlink" Target="https://docs.legis.wisconsin.gov/document/statutes/19.07(3)" TargetMode="External"/><Relationship Id="rId606" Type="http://schemas.openxmlformats.org/officeDocument/2006/relationships/hyperlink" Target="https://docs.legis.wisconsin.gov/document/courts/362%20Wis.%202d%20577" TargetMode="External"/><Relationship Id="rId813" Type="http://schemas.openxmlformats.org/officeDocument/2006/relationships/hyperlink" Target="https://docs.legis.wisconsin.gov/document/wicourtofappeals/05-1093" TargetMode="External"/><Relationship Id="rId1443" Type="http://schemas.openxmlformats.org/officeDocument/2006/relationships/hyperlink" Target="https://docs.legis.wisconsin.gov/document/statutes/19.35(1)" TargetMode="External"/><Relationship Id="rId1650" Type="http://schemas.openxmlformats.org/officeDocument/2006/relationships/hyperlink" Target="https://docs.legis.wisconsin.gov/document/acts/1991/39" TargetMode="External"/><Relationship Id="rId1748" Type="http://schemas.openxmlformats.org/officeDocument/2006/relationships/hyperlink" Target="https://docs.legis.wisconsin.gov/document/statutes/19.83" TargetMode="External"/><Relationship Id="rId1303" Type="http://schemas.openxmlformats.org/officeDocument/2006/relationships/hyperlink" Target="https://docs.legis.wisconsin.gov/document/acts/2015/118%2C%20s.%20194" TargetMode="External"/><Relationship Id="rId1510" Type="http://schemas.openxmlformats.org/officeDocument/2006/relationships/hyperlink" Target="https://docs.legis.wisconsin.gov/document/statutes/19.56(3)(e)" TargetMode="External"/><Relationship Id="rId1608" Type="http://schemas.openxmlformats.org/officeDocument/2006/relationships/hyperlink" Target="https://docs.legis.wisconsin.gov/document/acts/1999/167" TargetMode="External"/><Relationship Id="rId1815" Type="http://schemas.openxmlformats.org/officeDocument/2006/relationships/hyperlink" Target="https://docs.legis.wisconsin.gov/document/acts/2011/10" TargetMode="External"/><Relationship Id="rId189" Type="http://schemas.openxmlformats.org/officeDocument/2006/relationships/hyperlink" Target="https://docs.legis.wisconsin.gov/document/statutes/44.09(1)" TargetMode="External"/><Relationship Id="rId396" Type="http://schemas.openxmlformats.org/officeDocument/2006/relationships/hyperlink" Target="https://docs.legis.wisconsin.gov/document/statutes/19.35(1)(f)" TargetMode="External"/><Relationship Id="rId256" Type="http://schemas.openxmlformats.org/officeDocument/2006/relationships/hyperlink" Target="https://docs.legis.wisconsin.gov/document/acts/1991/39" TargetMode="External"/><Relationship Id="rId463" Type="http://schemas.openxmlformats.org/officeDocument/2006/relationships/hyperlink" Target="https://docs.legis.wisconsin.gov/document/courts/162%20Wis.%202d%20142" TargetMode="External"/><Relationship Id="rId670" Type="http://schemas.openxmlformats.org/officeDocument/2006/relationships/hyperlink" Target="https://docs.legis.wisconsin.gov/document/oag/vol73-37" TargetMode="External"/><Relationship Id="rId1093" Type="http://schemas.openxmlformats.org/officeDocument/2006/relationships/hyperlink" Target="https://docs.legis.wisconsin.gov/document/statutes/180.1901" TargetMode="External"/><Relationship Id="rId116" Type="http://schemas.openxmlformats.org/officeDocument/2006/relationships/hyperlink" Target="https://docs.legis.wisconsin.gov/document/statutes/16.61(3)(e)" TargetMode="External"/><Relationship Id="rId323" Type="http://schemas.openxmlformats.org/officeDocument/2006/relationships/hyperlink" Target="https://docs.legis.wisconsin.gov/document/wicourtofappeals/14-0249" TargetMode="External"/><Relationship Id="rId530" Type="http://schemas.openxmlformats.org/officeDocument/2006/relationships/hyperlink" Target="https://docs.legis.wisconsin.gov/document/courts/646%20N.W.2d%20811" TargetMode="External"/><Relationship Id="rId768" Type="http://schemas.openxmlformats.org/officeDocument/2006/relationships/hyperlink" Target="https://docs.legis.wisconsin.gov/document/statutes/ch.%20111" TargetMode="External"/><Relationship Id="rId975" Type="http://schemas.openxmlformats.org/officeDocument/2006/relationships/hyperlink" Target="https://docs.legis.wisconsin.gov/document/acts/1977/447%2C%20s.%20209" TargetMode="External"/><Relationship Id="rId1160" Type="http://schemas.openxmlformats.org/officeDocument/2006/relationships/hyperlink" Target="https://docs.legis.wisconsin.gov/document/acts/1983/27%2C%20s.%20112" TargetMode="External"/><Relationship Id="rId1398" Type="http://schemas.openxmlformats.org/officeDocument/2006/relationships/hyperlink" Target="https://docs.legis.wisconsin.gov/document/statutes/ch.%2011" TargetMode="External"/><Relationship Id="rId628" Type="http://schemas.openxmlformats.org/officeDocument/2006/relationships/hyperlink" Target="https://docs.legis.wisconsin.gov/document/courts/2016%20WI%20100" TargetMode="External"/><Relationship Id="rId835" Type="http://schemas.openxmlformats.org/officeDocument/2006/relationships/hyperlink" Target="https://docs.legis.wisconsin.gov/document/wisupremecourt/10-2313" TargetMode="External"/><Relationship Id="rId1258" Type="http://schemas.openxmlformats.org/officeDocument/2006/relationships/hyperlink" Target="https://docs.legis.wisconsin.gov/document/acts/1991/189" TargetMode="External"/><Relationship Id="rId1465" Type="http://schemas.openxmlformats.org/officeDocument/2006/relationships/hyperlink" Target="https://docs.legis.wisconsin.gov/document/acts/2007/20" TargetMode="External"/><Relationship Id="rId1672" Type="http://schemas.openxmlformats.org/officeDocument/2006/relationships/hyperlink" Target="https://docs.legis.wisconsin.gov/document/oag/vol73-53" TargetMode="External"/><Relationship Id="rId1020" Type="http://schemas.openxmlformats.org/officeDocument/2006/relationships/hyperlink" Target="https://docs.legis.wisconsin.gov/document/acts/1997/237" TargetMode="External"/><Relationship Id="rId1118" Type="http://schemas.openxmlformats.org/officeDocument/2006/relationships/hyperlink" Target="https://docs.legis.wisconsin.gov/document/acts/1989/303" TargetMode="External"/><Relationship Id="rId1325" Type="http://schemas.openxmlformats.org/officeDocument/2006/relationships/footer" Target="footer21.xml"/><Relationship Id="rId1532" Type="http://schemas.openxmlformats.org/officeDocument/2006/relationships/hyperlink" Target="https://docs.legis.wisconsin.gov/document/acts/2007/1%2C%20s.%20121" TargetMode="External"/><Relationship Id="rId902" Type="http://schemas.openxmlformats.org/officeDocument/2006/relationships/hyperlink" Target="https://docs.legis.wisconsin.gov/document/wicourtofappeals/10-1687" TargetMode="External"/><Relationship Id="rId1837" Type="http://schemas.openxmlformats.org/officeDocument/2006/relationships/hyperlink" Target="https://docs.legis.wisconsin.gov/document/courts/254%20Wis.%202d%20306" TargetMode="External"/><Relationship Id="rId31" Type="http://schemas.openxmlformats.org/officeDocument/2006/relationships/hyperlink" Target="https://docs.legis.wisconsin.gov/document/statutes/19.01(4)(c)1" TargetMode="External"/><Relationship Id="rId180" Type="http://schemas.openxmlformats.org/officeDocument/2006/relationships/hyperlink" Target="https://docs.legis.wisconsin.gov/document/courts/742%20N.W.2d%20530" TargetMode="External"/><Relationship Id="rId278" Type="http://schemas.openxmlformats.org/officeDocument/2006/relationships/hyperlink" Target="https://docs.legis.wisconsin.gov/document/courts/438%20N.W.2d%20589" TargetMode="External"/><Relationship Id="rId1904" Type="http://schemas.openxmlformats.org/officeDocument/2006/relationships/hyperlink" Target="https://docs.legis.wisconsin.gov/document/courts/92%20Wis.%202d%20310" TargetMode="External"/><Relationship Id="rId485" Type="http://schemas.openxmlformats.org/officeDocument/2006/relationships/hyperlink" Target="https://docs.legis.wisconsin.gov/document/courts/549%20N.W.2d%20452" TargetMode="External"/><Relationship Id="rId692" Type="http://schemas.openxmlformats.org/officeDocument/2006/relationships/hyperlink" Target="https://docs.legis.wisconsin.gov/document/statutes/19.356(2)(a)" TargetMode="External"/><Relationship Id="rId138" Type="http://schemas.openxmlformats.org/officeDocument/2006/relationships/hyperlink" Target="https://docs.legis.wisconsin.gov/document/acts/1975/41" TargetMode="External"/><Relationship Id="rId345" Type="http://schemas.openxmlformats.org/officeDocument/2006/relationships/hyperlink" Target="https://docs.legis.wisconsin.gov/document/oag/vol77-100" TargetMode="External"/><Relationship Id="rId552" Type="http://schemas.openxmlformats.org/officeDocument/2006/relationships/hyperlink" Target="https://docs.legis.wisconsin.gov/document/wicourtofappeals/06-2071" TargetMode="External"/><Relationship Id="rId997" Type="http://schemas.openxmlformats.org/officeDocument/2006/relationships/hyperlink" Target="https://docs.legis.wisconsin.gov/document/acts/1985/304" TargetMode="External"/><Relationship Id="rId1182" Type="http://schemas.openxmlformats.org/officeDocument/2006/relationships/hyperlink" Target="https://docs.legis.wisconsin.gov/document/acts/2013/20" TargetMode="External"/><Relationship Id="rId205" Type="http://schemas.openxmlformats.org/officeDocument/2006/relationships/hyperlink" Target="https://docs.legis.wisconsin.gov/document/acts/1981/335" TargetMode="External"/><Relationship Id="rId412" Type="http://schemas.openxmlformats.org/officeDocument/2006/relationships/hyperlink" Target="https://docs.legis.wisconsin.gov/document/statutes/301.01(2)" TargetMode="External"/><Relationship Id="rId857" Type="http://schemas.openxmlformats.org/officeDocument/2006/relationships/hyperlink" Target="https://docs.legis.wisconsin.gov/document/statutes/19.37(1)" TargetMode="External"/><Relationship Id="rId1042" Type="http://schemas.openxmlformats.org/officeDocument/2006/relationships/hyperlink" Target="https://docs.legis.wisconsin.gov/document/acts/2013/20%2C%20s.%202365m" TargetMode="External"/><Relationship Id="rId1487" Type="http://schemas.openxmlformats.org/officeDocument/2006/relationships/header" Target="header26.xml"/><Relationship Id="rId1694" Type="http://schemas.openxmlformats.org/officeDocument/2006/relationships/hyperlink" Target="https://docs.legis.wisconsin.gov/document/acts/1993/456" TargetMode="External"/><Relationship Id="rId717" Type="http://schemas.openxmlformats.org/officeDocument/2006/relationships/hyperlink" Target="https://docs.legis.wisconsin.gov/document/courts/354%20Wis.%202d%20471" TargetMode="External"/><Relationship Id="rId924" Type="http://schemas.openxmlformats.org/officeDocument/2006/relationships/hyperlink" Target="https://docs.legis.wisconsin.gov/document/acts/2015/118%2C%20s.%20266" TargetMode="External"/><Relationship Id="rId1347" Type="http://schemas.openxmlformats.org/officeDocument/2006/relationships/hyperlink" Target="https://docs.legis.wisconsin.gov/document/statutes/19.49(2)(b)4" TargetMode="External"/><Relationship Id="rId1554" Type="http://schemas.openxmlformats.org/officeDocument/2006/relationships/hyperlink" Target="https://docs.legis.wisconsin.gov/document/acts/1975/200" TargetMode="External"/><Relationship Id="rId1761" Type="http://schemas.openxmlformats.org/officeDocument/2006/relationships/hyperlink" Target="https://docs.legis.wisconsin.gov/document/courts/2002%20WI%20App%2064" TargetMode="External"/><Relationship Id="rId53" Type="http://schemas.openxmlformats.org/officeDocument/2006/relationships/hyperlink" Target="https://docs.legis.wisconsin.gov/document/acts/1983/538%2C%20s.%20271" TargetMode="External"/><Relationship Id="rId1207" Type="http://schemas.openxmlformats.org/officeDocument/2006/relationships/footer" Target="footer20.xml"/><Relationship Id="rId1414" Type="http://schemas.openxmlformats.org/officeDocument/2006/relationships/hyperlink" Target="https://docs.legis.wisconsin.gov/document/acts/2015/118%2C%20s.%20195" TargetMode="External"/><Relationship Id="rId1621" Type="http://schemas.openxmlformats.org/officeDocument/2006/relationships/hyperlink" Target="https://docs.legis.wisconsin.gov/document/acts/1995/27" TargetMode="External"/><Relationship Id="rId1859" Type="http://schemas.openxmlformats.org/officeDocument/2006/relationships/hyperlink" Target="https://docs.legis.wisconsin.gov/document/statutes/19.85(1)" TargetMode="External"/><Relationship Id="rId1719" Type="http://schemas.openxmlformats.org/officeDocument/2006/relationships/hyperlink" Target="https://docs.legis.wisconsin.gov/document/wisupremecourt/06-0662" TargetMode="External"/><Relationship Id="rId1926" Type="http://schemas.openxmlformats.org/officeDocument/2006/relationships/hyperlink" Target="https://docs.legis.wisconsin.gov/document/courts/2003%20WI%20App%20129" TargetMode="External"/><Relationship Id="rId367" Type="http://schemas.openxmlformats.org/officeDocument/2006/relationships/hyperlink" Target="https://docs.legis.wisconsin.gov/document/statutes/302.01" TargetMode="External"/><Relationship Id="rId574" Type="http://schemas.openxmlformats.org/officeDocument/2006/relationships/hyperlink" Target="https://docs.legis.wisconsin.gov/document/courts/2007%20WI%20App%20238" TargetMode="External"/><Relationship Id="rId227" Type="http://schemas.openxmlformats.org/officeDocument/2006/relationships/hyperlink" Target="https://docs.legis.wisconsin.gov/document/statutes/59.001(3)" TargetMode="External"/><Relationship Id="rId781" Type="http://schemas.openxmlformats.org/officeDocument/2006/relationships/hyperlink" Target="https://docs.legis.wisconsin.gov/document/acts/2003/47" TargetMode="External"/><Relationship Id="rId879" Type="http://schemas.openxmlformats.org/officeDocument/2006/relationships/hyperlink" Target="https://docs.legis.wisconsin.gov/document/courts/165%20Wis.%202d%20276" TargetMode="External"/><Relationship Id="rId434" Type="http://schemas.openxmlformats.org/officeDocument/2006/relationships/hyperlink" Target="https://docs.legis.wisconsin.gov/document/acts/1995/77" TargetMode="External"/><Relationship Id="rId641" Type="http://schemas.openxmlformats.org/officeDocument/2006/relationships/hyperlink" Target="https://docs.legis.wisconsin.gov/document/wisupremecourt/14-2536" TargetMode="External"/><Relationship Id="rId739" Type="http://schemas.openxmlformats.org/officeDocument/2006/relationships/hyperlink" Target="https://docs.legis.wisconsin.gov/document/oag/oag1-06" TargetMode="External"/><Relationship Id="rId1064" Type="http://schemas.openxmlformats.org/officeDocument/2006/relationships/hyperlink" Target="https://docs.legis.wisconsin.gov/document/acts/1973/334" TargetMode="External"/><Relationship Id="rId1271" Type="http://schemas.openxmlformats.org/officeDocument/2006/relationships/hyperlink" Target="https://docs.legis.wisconsin.gov/document/statutes/ch.%2011" TargetMode="External"/><Relationship Id="rId1369" Type="http://schemas.openxmlformats.org/officeDocument/2006/relationships/hyperlink" Target="https://docs.legis.wisconsin.gov/document/statutes/11.0101(8)" TargetMode="External"/><Relationship Id="rId1576" Type="http://schemas.openxmlformats.org/officeDocument/2006/relationships/hyperlink" Target="https://docs.legis.wisconsin.gov/document/statutes/19.59(1)" TargetMode="External"/><Relationship Id="rId501" Type="http://schemas.openxmlformats.org/officeDocument/2006/relationships/hyperlink" Target="https://docs.legis.wisconsin.gov/document/courts/207%20Wis.%202d%20496" TargetMode="External"/><Relationship Id="rId946" Type="http://schemas.openxmlformats.org/officeDocument/2006/relationships/hyperlink" Target="https://docs.legis.wisconsin.gov/document/statutes/17.20(2)" TargetMode="External"/><Relationship Id="rId1131" Type="http://schemas.openxmlformats.org/officeDocument/2006/relationships/hyperlink" Target="https://docs.legis.wisconsin.gov/document/statutes/19.56(3)" TargetMode="External"/><Relationship Id="rId1229" Type="http://schemas.openxmlformats.org/officeDocument/2006/relationships/hyperlink" Target="https://docs.legis.wisconsin.gov/document/statutes/15.04(1)(d)" TargetMode="External"/><Relationship Id="rId1783" Type="http://schemas.openxmlformats.org/officeDocument/2006/relationships/hyperlink" Target="https://docs.legis.wisconsin.gov/document/statutes/19.85(1)(f)" TargetMode="External"/><Relationship Id="rId75" Type="http://schemas.openxmlformats.org/officeDocument/2006/relationships/hyperlink" Target="https://docs.legis.wisconsin.gov/document/acts/1991/316" TargetMode="External"/><Relationship Id="rId806" Type="http://schemas.openxmlformats.org/officeDocument/2006/relationships/hyperlink" Target="https://docs.legis.wisconsin.gov/document/courts/2002%20WI%2083" TargetMode="External"/><Relationship Id="rId1436" Type="http://schemas.openxmlformats.org/officeDocument/2006/relationships/hyperlink" Target="https://docs.legis.wisconsin.gov/document/statutes/subch.%20III%20of%20ch.%2013" TargetMode="External"/><Relationship Id="rId1643" Type="http://schemas.openxmlformats.org/officeDocument/2006/relationships/hyperlink" Target="https://docs.legis.wisconsin.gov/document/acts/1991/269%2C%20s.%2027e" TargetMode="External"/><Relationship Id="rId1850" Type="http://schemas.openxmlformats.org/officeDocument/2006/relationships/hyperlink" Target="https://docs.legis.wisconsin.gov/document/courts/754%20N.W.2d%20439" TargetMode="External"/><Relationship Id="rId1503" Type="http://schemas.openxmlformats.org/officeDocument/2006/relationships/hyperlink" Target="https://docs.legis.wisconsin.gov/document/acts/1995/27%2C%20s.%20457" TargetMode="External"/><Relationship Id="rId1710" Type="http://schemas.openxmlformats.org/officeDocument/2006/relationships/hyperlink" Target="https://docs.legis.wisconsin.gov/document/courts/2006%20WI%20App%20147" TargetMode="External"/><Relationship Id="rId291" Type="http://schemas.openxmlformats.org/officeDocument/2006/relationships/footer" Target="footer7.xml"/><Relationship Id="rId1808" Type="http://schemas.openxmlformats.org/officeDocument/2006/relationships/hyperlink" Target="https://docs.legis.wisconsin.gov/document/acts/1997/237" TargetMode="External"/><Relationship Id="rId151" Type="http://schemas.openxmlformats.org/officeDocument/2006/relationships/hyperlink" Target="https://docs.legis.wisconsin.gov/document/acts/1985/180%2C%20s.%2022" TargetMode="External"/><Relationship Id="rId389" Type="http://schemas.openxmlformats.org/officeDocument/2006/relationships/hyperlink" Target="https://docs.legis.wisconsin.gov/document/statutes/19.35(1)(a)" TargetMode="External"/><Relationship Id="rId596" Type="http://schemas.openxmlformats.org/officeDocument/2006/relationships/hyperlink" Target="https://docs.legis.wisconsin.gov/document/courts/2014%20WI%20App%2049" TargetMode="External"/><Relationship Id="rId249" Type="http://schemas.openxmlformats.org/officeDocument/2006/relationships/hyperlink" Target="https://docs.legis.wisconsin.gov/document/statutes/20.923(6)(f)" TargetMode="External"/><Relationship Id="rId456" Type="http://schemas.openxmlformats.org/officeDocument/2006/relationships/hyperlink" Target="https://docs.legis.wisconsin.gov/document/courts/140%20Wis.%202d%20168" TargetMode="External"/><Relationship Id="rId663" Type="http://schemas.openxmlformats.org/officeDocument/2006/relationships/hyperlink" Target="https://docs.legis.wisconsin.gov/document/courts/931%20N.W.2d%20898" TargetMode="External"/><Relationship Id="rId870" Type="http://schemas.openxmlformats.org/officeDocument/2006/relationships/hyperlink" Target="https://docs.legis.wisconsin.gov/document/courts/143%20Wis.%202d%20868" TargetMode="External"/><Relationship Id="rId1086" Type="http://schemas.openxmlformats.org/officeDocument/2006/relationships/hyperlink" Target="https://docs.legis.wisconsin.gov/document/administrativecode/ch.%20ETH%2015" TargetMode="External"/><Relationship Id="rId1293" Type="http://schemas.openxmlformats.org/officeDocument/2006/relationships/hyperlink" Target="https://docs.legis.wisconsin.gov/document/acts/1989/338" TargetMode="External"/><Relationship Id="rId109" Type="http://schemas.openxmlformats.org/officeDocument/2006/relationships/hyperlink" Target="https://docs.legis.wisconsin.gov/document/statutes/59.52(4)(b)" TargetMode="External"/><Relationship Id="rId316" Type="http://schemas.openxmlformats.org/officeDocument/2006/relationships/hyperlink" Target="https://docs.legis.wisconsin.gov/document/courts/354%20Wis.%202d%2061" TargetMode="External"/><Relationship Id="rId523" Type="http://schemas.openxmlformats.org/officeDocument/2006/relationships/hyperlink" Target="https://docs.legis.wisconsin.gov/document/courts/2002%20WI%2083" TargetMode="External"/><Relationship Id="rId968" Type="http://schemas.openxmlformats.org/officeDocument/2006/relationships/hyperlink" Target="https://docs.legis.wisconsin.gov/document/acts/1973/334%2C%20s.%2033" TargetMode="External"/><Relationship Id="rId1153" Type="http://schemas.openxmlformats.org/officeDocument/2006/relationships/hyperlink" Target="https://docs.legis.wisconsin.gov/document/acts/1977/277" TargetMode="External"/><Relationship Id="rId1598" Type="http://schemas.openxmlformats.org/officeDocument/2006/relationships/hyperlink" Target="https://docs.legis.wisconsin.gov/document/acts/1981/149" TargetMode="External"/><Relationship Id="rId97" Type="http://schemas.openxmlformats.org/officeDocument/2006/relationships/hyperlink" Target="https://docs.legis.wisconsin.gov/document/acts/1975/375%2C%20s.%2044" TargetMode="External"/><Relationship Id="rId730" Type="http://schemas.openxmlformats.org/officeDocument/2006/relationships/header" Target="header12.xml"/><Relationship Id="rId828" Type="http://schemas.openxmlformats.org/officeDocument/2006/relationships/hyperlink" Target="https://docs.legis.wisconsin.gov/document/courts/2008%20WI%2069" TargetMode="External"/><Relationship Id="rId1013" Type="http://schemas.openxmlformats.org/officeDocument/2006/relationships/hyperlink" Target="https://docs.legis.wisconsin.gov/document/acts/1993/16" TargetMode="External"/><Relationship Id="rId1360" Type="http://schemas.openxmlformats.org/officeDocument/2006/relationships/hyperlink" Target="https://docs.legis.wisconsin.gov/document/statutes/19.49(2)(b)1" TargetMode="External"/><Relationship Id="rId1458" Type="http://schemas.openxmlformats.org/officeDocument/2006/relationships/hyperlink" Target="https://docs.legis.wisconsin.gov/document/acts/1989/31" TargetMode="External"/><Relationship Id="rId1665" Type="http://schemas.openxmlformats.org/officeDocument/2006/relationships/hyperlink" Target="https://docs.legis.wisconsin.gov/document/courts/71%20Wis.%202d%20287" TargetMode="External"/><Relationship Id="rId1872" Type="http://schemas.openxmlformats.org/officeDocument/2006/relationships/hyperlink" Target="https://docs.legis.wisconsin.gov/document/statutes/19.84(1)(b)" TargetMode="External"/><Relationship Id="rId1220" Type="http://schemas.openxmlformats.org/officeDocument/2006/relationships/hyperlink" Target="https://docs.legis.wisconsin.gov/document/acts/1985/29" TargetMode="External"/><Relationship Id="rId1318" Type="http://schemas.openxmlformats.org/officeDocument/2006/relationships/hyperlink" Target="https://docs.legis.wisconsin.gov/document/statutes/19.59(8)" TargetMode="External"/><Relationship Id="rId1525" Type="http://schemas.openxmlformats.org/officeDocument/2006/relationships/hyperlink" Target="https://docs.legis.wisconsin.gov/document/statutes/19.56(2)" TargetMode="External"/><Relationship Id="rId1732" Type="http://schemas.openxmlformats.org/officeDocument/2006/relationships/hyperlink" Target="https://docs.legis.wisconsin.gov/document/wicourtofappeals/17-0002" TargetMode="External"/><Relationship Id="rId24" Type="http://schemas.openxmlformats.org/officeDocument/2006/relationships/hyperlink" Target="https://docs.legis.wisconsin.gov/document/wisconsinconstitution/IV%2C28" TargetMode="External"/><Relationship Id="rId173" Type="http://schemas.openxmlformats.org/officeDocument/2006/relationships/hyperlink" Target="https://docs.legis.wisconsin.gov/document/acts/2017/207%2C%20s.%205" TargetMode="External"/><Relationship Id="rId380" Type="http://schemas.openxmlformats.org/officeDocument/2006/relationships/hyperlink" Target="https://docs.legis.wisconsin.gov/document/statutes/19.35(1)(c)" TargetMode="External"/><Relationship Id="rId240" Type="http://schemas.openxmlformats.org/officeDocument/2006/relationships/hyperlink" Target="https://docs.legis.wisconsin.gov/document/statutes/111.70(1)(i)" TargetMode="External"/><Relationship Id="rId478" Type="http://schemas.openxmlformats.org/officeDocument/2006/relationships/hyperlink" Target="https://docs.legis.wisconsin.gov/document/courts/196%20Wis.%202d%20419" TargetMode="External"/><Relationship Id="rId685" Type="http://schemas.openxmlformats.org/officeDocument/2006/relationships/hyperlink" Target="https://docs.legis.wisconsin.gov/document/statutes/19.356(2)(a)" TargetMode="External"/><Relationship Id="rId892" Type="http://schemas.openxmlformats.org/officeDocument/2006/relationships/hyperlink" Target="https://docs.legis.wisconsin.gov/document/courts/310%20Wis.%202d%20397" TargetMode="External"/><Relationship Id="rId100" Type="http://schemas.openxmlformats.org/officeDocument/2006/relationships/hyperlink" Target="https://docs.legis.wisconsin.gov/document/acts/1977/339" TargetMode="External"/><Relationship Id="rId338" Type="http://schemas.openxmlformats.org/officeDocument/2006/relationships/hyperlink" Target="https://docs.legis.wisconsin.gov/document/courts/2019%20WI%20App%206" TargetMode="External"/><Relationship Id="rId545" Type="http://schemas.openxmlformats.org/officeDocument/2006/relationships/hyperlink" Target="https://docs.legis.wisconsin.gov/document/courts/300%20Wis.%202d%20290" TargetMode="External"/><Relationship Id="rId752" Type="http://schemas.openxmlformats.org/officeDocument/2006/relationships/hyperlink" Target="https://docs.legis.wisconsin.gov/document/statutes/19.35" TargetMode="External"/><Relationship Id="rId1175" Type="http://schemas.openxmlformats.org/officeDocument/2006/relationships/hyperlink" Target="https://docs.legis.wisconsin.gov/document/acts/2001/109" TargetMode="External"/><Relationship Id="rId1382" Type="http://schemas.openxmlformats.org/officeDocument/2006/relationships/hyperlink" Target="https://docs.legis.wisconsin.gov/document/statutes/ch.%2011" TargetMode="External"/><Relationship Id="rId405" Type="http://schemas.openxmlformats.org/officeDocument/2006/relationships/hyperlink" Target="https://docs.legis.wisconsin.gov/document/statutes/19.35(1)(am)" TargetMode="External"/><Relationship Id="rId612" Type="http://schemas.openxmlformats.org/officeDocument/2006/relationships/hyperlink" Target="https://docs.legis.wisconsin.gov/document/courts/362%20Wis.%202d%20577" TargetMode="External"/><Relationship Id="rId1035" Type="http://schemas.openxmlformats.org/officeDocument/2006/relationships/hyperlink" Target="https://docs.legis.wisconsin.gov/document/acts/2011/7" TargetMode="External"/><Relationship Id="rId1242" Type="http://schemas.openxmlformats.org/officeDocument/2006/relationships/hyperlink" Target="https://docs.legis.wisconsin.gov/document/statutes/subch.%20III%20of%20ch.%2013" TargetMode="External"/><Relationship Id="rId1687" Type="http://schemas.openxmlformats.org/officeDocument/2006/relationships/hyperlink" Target="https://docs.legis.wisconsin.gov/document/acts/1985/26" TargetMode="External"/><Relationship Id="rId1894" Type="http://schemas.openxmlformats.org/officeDocument/2006/relationships/hyperlink" Target="https://docs.legis.wisconsin.gov/document/acts/1975/426" TargetMode="External"/><Relationship Id="rId917" Type="http://schemas.openxmlformats.org/officeDocument/2006/relationships/hyperlink" Target="https://docs.legis.wisconsin.gov/document/oag/vol72-99" TargetMode="External"/><Relationship Id="rId1102" Type="http://schemas.openxmlformats.org/officeDocument/2006/relationships/header" Target="header18.xml"/><Relationship Id="rId1547" Type="http://schemas.openxmlformats.org/officeDocument/2006/relationships/hyperlink" Target="https://docs.legis.wisconsin.gov/document/statutes/939.23" TargetMode="External"/><Relationship Id="rId1754" Type="http://schemas.openxmlformats.org/officeDocument/2006/relationships/hyperlink" Target="https://docs.legis.wisconsin.gov/document/acts/2019/140" TargetMode="External"/><Relationship Id="rId46" Type="http://schemas.openxmlformats.org/officeDocument/2006/relationships/hyperlink" Target="https://docs.legis.wisconsin.gov/document/acts/1977/305%2C%20s.%2064" TargetMode="External"/><Relationship Id="rId1407" Type="http://schemas.openxmlformats.org/officeDocument/2006/relationships/hyperlink" Target="https://docs.legis.wisconsin.gov/document/statutes/20.505(1)(d)" TargetMode="External"/><Relationship Id="rId1614" Type="http://schemas.openxmlformats.org/officeDocument/2006/relationships/hyperlink" Target="https://docs.legis.wisconsin.gov/document/acts/2015/118%2C%20s.%20204" TargetMode="External"/><Relationship Id="rId1821" Type="http://schemas.openxmlformats.org/officeDocument/2006/relationships/hyperlink" Target="https://docs.legis.wisconsin.gov/document/courts/465%20N.W.2d%20266" TargetMode="External"/><Relationship Id="rId195" Type="http://schemas.openxmlformats.org/officeDocument/2006/relationships/hyperlink" Target="https://docs.legis.wisconsin.gov/document/acts/1985/180%2C%20s.%2030m" TargetMode="External"/><Relationship Id="rId1919" Type="http://schemas.openxmlformats.org/officeDocument/2006/relationships/hyperlink" Target="https://docs.legis.wisconsin.gov/document/courts/200%20Wis.%202d%20585" TargetMode="External"/><Relationship Id="rId262" Type="http://schemas.openxmlformats.org/officeDocument/2006/relationships/hyperlink" Target="https://docs.legis.wisconsin.gov/document/acts/1993/491" TargetMode="External"/><Relationship Id="rId567" Type="http://schemas.openxmlformats.org/officeDocument/2006/relationships/hyperlink" Target="https://docs.legis.wisconsin.gov/document/courts/741%20N.W.2d%20774" TargetMode="External"/><Relationship Id="rId1197" Type="http://schemas.openxmlformats.org/officeDocument/2006/relationships/hyperlink" Target="https://docs.legis.wisconsin.gov/document/statutes/19.46(3)" TargetMode="External"/><Relationship Id="rId122" Type="http://schemas.openxmlformats.org/officeDocument/2006/relationships/hyperlink" Target="https://docs.legis.wisconsin.gov/document/statutes/978.07" TargetMode="External"/><Relationship Id="rId774" Type="http://schemas.openxmlformats.org/officeDocument/2006/relationships/hyperlink" Target="https://docs.legis.wisconsin.gov/document/acts/1991/39" TargetMode="External"/><Relationship Id="rId981" Type="http://schemas.openxmlformats.org/officeDocument/2006/relationships/hyperlink" Target="https://docs.legis.wisconsin.gov/document/acts/1981/349" TargetMode="External"/><Relationship Id="rId1057" Type="http://schemas.openxmlformats.org/officeDocument/2006/relationships/hyperlink" Target="https://docs.legis.wisconsin.gov/document/statutes/8.15(1)" TargetMode="External"/><Relationship Id="rId427" Type="http://schemas.openxmlformats.org/officeDocument/2006/relationships/hyperlink" Target="https://docs.legis.wisconsin.gov/document/acts/1981/335" TargetMode="External"/><Relationship Id="rId634" Type="http://schemas.openxmlformats.org/officeDocument/2006/relationships/hyperlink" Target="https://docs.legis.wisconsin.gov/document/courts/372%20Wis.%202d%20460" TargetMode="External"/><Relationship Id="rId841" Type="http://schemas.openxmlformats.org/officeDocument/2006/relationships/hyperlink" Target="https://docs.legis.wisconsin.gov/document/courts/373%20Wis.%202d%20348" TargetMode="External"/><Relationship Id="rId1264" Type="http://schemas.openxmlformats.org/officeDocument/2006/relationships/hyperlink" Target="https://docs.legis.wisconsin.gov/document/statutes/ch.%2011" TargetMode="External"/><Relationship Id="rId1471" Type="http://schemas.openxmlformats.org/officeDocument/2006/relationships/hyperlink" Target="https://docs.legis.wisconsin.gov/document/acts/2015/118" TargetMode="External"/><Relationship Id="rId1569" Type="http://schemas.openxmlformats.org/officeDocument/2006/relationships/hyperlink" Target="https://docs.legis.wisconsin.gov/document/statutes/19.59(1)(c)" TargetMode="External"/><Relationship Id="rId701" Type="http://schemas.openxmlformats.org/officeDocument/2006/relationships/hyperlink" Target="https://docs.legis.wisconsin.gov/document/statutes/19.35" TargetMode="External"/><Relationship Id="rId939" Type="http://schemas.openxmlformats.org/officeDocument/2006/relationships/hyperlink" Target="https://docs.legis.wisconsin.gov/document/statutes/19.42(13)" TargetMode="External"/><Relationship Id="rId1124" Type="http://schemas.openxmlformats.org/officeDocument/2006/relationships/hyperlink" Target="https://docs.legis.wisconsin.gov/document/acts/2011/32" TargetMode="External"/><Relationship Id="rId1331" Type="http://schemas.openxmlformats.org/officeDocument/2006/relationships/hyperlink" Target="https://docs.legis.wisconsin.gov/document/statutes/978.05(1)" TargetMode="External"/><Relationship Id="rId1776" Type="http://schemas.openxmlformats.org/officeDocument/2006/relationships/hyperlink" Target="https://docs.legis.wisconsin.gov/document/oag/vol77-312" TargetMode="External"/><Relationship Id="rId68" Type="http://schemas.openxmlformats.org/officeDocument/2006/relationships/header" Target="header3.xml"/><Relationship Id="rId1429" Type="http://schemas.openxmlformats.org/officeDocument/2006/relationships/hyperlink" Target="https://docs.legis.wisconsin.gov/document/statutes/49.22" TargetMode="External"/><Relationship Id="rId1636" Type="http://schemas.openxmlformats.org/officeDocument/2006/relationships/hyperlink" Target="https://docs.legis.wisconsin.gov/document/acts/2003/265" TargetMode="External"/><Relationship Id="rId1843" Type="http://schemas.openxmlformats.org/officeDocument/2006/relationships/hyperlink" Target="https://docs.legis.wisconsin.gov/document/courts/2007%20WI%20App%20172" TargetMode="External"/><Relationship Id="rId1703" Type="http://schemas.openxmlformats.org/officeDocument/2006/relationships/hyperlink" Target="https://docs.legis.wisconsin.gov/document/acts/2009/28" TargetMode="External"/><Relationship Id="rId1910" Type="http://schemas.openxmlformats.org/officeDocument/2006/relationships/hyperlink" Target="https://docs.legis.wisconsin.gov/document/statutes/893.80" TargetMode="External"/><Relationship Id="rId284" Type="http://schemas.openxmlformats.org/officeDocument/2006/relationships/hyperlink" Target="https://docs.legis.wisconsin.gov/document/wicourtofappeals/97-0679" TargetMode="External"/><Relationship Id="rId491" Type="http://schemas.openxmlformats.org/officeDocument/2006/relationships/hyperlink" Target="https://docs.legis.wisconsin.gov/document/courts/204%20Wis.%202d%2082" TargetMode="External"/><Relationship Id="rId144" Type="http://schemas.openxmlformats.org/officeDocument/2006/relationships/hyperlink" Target="https://docs.legis.wisconsin.gov/document/acts/1981/282" TargetMode="External"/><Relationship Id="rId589" Type="http://schemas.openxmlformats.org/officeDocument/2006/relationships/hyperlink" Target="https://docs.legis.wisconsin.gov/document/courts/327%20Wis.%202d%20572" TargetMode="External"/><Relationship Id="rId796" Type="http://schemas.openxmlformats.org/officeDocument/2006/relationships/hyperlink" Target="https://docs.legis.wisconsin.gov/document/wicourtofappeals/97-3282" TargetMode="External"/><Relationship Id="rId351" Type="http://schemas.openxmlformats.org/officeDocument/2006/relationships/hyperlink" Target="https://docs.legis.wisconsin.gov/document/acts/1981/335" TargetMode="External"/><Relationship Id="rId449" Type="http://schemas.openxmlformats.org/officeDocument/2006/relationships/hyperlink" Target="https://docs.legis.wisconsin.gov/document/courts/112%20Wis.%202d%20539" TargetMode="External"/><Relationship Id="rId656" Type="http://schemas.openxmlformats.org/officeDocument/2006/relationships/hyperlink" Target="https://docs.legis.wisconsin.gov/document/wicourtofappeals/17-0791" TargetMode="External"/><Relationship Id="rId863" Type="http://schemas.openxmlformats.org/officeDocument/2006/relationships/hyperlink" Target="https://docs.legis.wisconsin.gov/document/statutes/19.33" TargetMode="External"/><Relationship Id="rId1079" Type="http://schemas.openxmlformats.org/officeDocument/2006/relationships/hyperlink" Target="https://docs.legis.wisconsin.gov/document/acts/2003/33" TargetMode="External"/><Relationship Id="rId1286" Type="http://schemas.openxmlformats.org/officeDocument/2006/relationships/hyperlink" Target="https://docs.legis.wisconsin.gov/document/acts/1977/447" TargetMode="External"/><Relationship Id="rId1493" Type="http://schemas.openxmlformats.org/officeDocument/2006/relationships/hyperlink" Target="https://docs.legis.wisconsin.gov/document/statutes/19.56(3)(em)" TargetMode="External"/><Relationship Id="rId211" Type="http://schemas.openxmlformats.org/officeDocument/2006/relationships/hyperlink" Target="https://docs.legis.wisconsin.gov/document/courts/259%20Wis.%202d%20276" TargetMode="External"/><Relationship Id="rId309" Type="http://schemas.openxmlformats.org/officeDocument/2006/relationships/hyperlink" Target="https://docs.legis.wisconsin.gov/document/wisupremecourt/06-0662" TargetMode="External"/><Relationship Id="rId516" Type="http://schemas.openxmlformats.org/officeDocument/2006/relationships/hyperlink" Target="https://docs.legis.wisconsin.gov/document/courts/595%20N.W.2d%2075" TargetMode="External"/><Relationship Id="rId1146" Type="http://schemas.openxmlformats.org/officeDocument/2006/relationships/hyperlink" Target="https://docs.legis.wisconsin.gov/document/acts/1973/334" TargetMode="External"/><Relationship Id="rId1798" Type="http://schemas.openxmlformats.org/officeDocument/2006/relationships/hyperlink" Target="https://docs.legis.wisconsin.gov/document/acts/1985/316" TargetMode="External"/><Relationship Id="rId723" Type="http://schemas.openxmlformats.org/officeDocument/2006/relationships/hyperlink" Target="https://docs.legis.wisconsin.gov/document/courts/877%20N.W.2d%20379" TargetMode="External"/><Relationship Id="rId930" Type="http://schemas.openxmlformats.org/officeDocument/2006/relationships/hyperlink" Target="https://docs.legis.wisconsin.gov/document/statutes/8.21" TargetMode="External"/><Relationship Id="rId1006" Type="http://schemas.openxmlformats.org/officeDocument/2006/relationships/hyperlink" Target="https://docs.legis.wisconsin.gov/document/acts/1987/403" TargetMode="External"/><Relationship Id="rId1353" Type="http://schemas.openxmlformats.org/officeDocument/2006/relationships/hyperlink" Target="https://docs.legis.wisconsin.gov/document/statutes/19.49(2)(b)9" TargetMode="External"/><Relationship Id="rId1560" Type="http://schemas.openxmlformats.org/officeDocument/2006/relationships/hyperlink" Target="https://docs.legis.wisconsin.gov/document/acts/2015/118" TargetMode="External"/><Relationship Id="rId1658" Type="http://schemas.openxmlformats.org/officeDocument/2006/relationships/hyperlink" Target="https://docs.legis.wisconsin.gov/document/wisconsinconstitution/IV%2C10" TargetMode="External"/><Relationship Id="rId1865" Type="http://schemas.openxmlformats.org/officeDocument/2006/relationships/hyperlink" Target="https://docs.legis.wisconsin.gov/document/statutes/19.85(1)" TargetMode="External"/><Relationship Id="rId1213" Type="http://schemas.openxmlformats.org/officeDocument/2006/relationships/hyperlink" Target="https://docs.legis.wisconsin.gov/document/acts/1973/334%2C%20s.%2057" TargetMode="External"/><Relationship Id="rId1420" Type="http://schemas.openxmlformats.org/officeDocument/2006/relationships/hyperlink" Target="https://docs.legis.wisconsin.gov/document/statutes/978.05(2)" TargetMode="External"/><Relationship Id="rId1518" Type="http://schemas.openxmlformats.org/officeDocument/2006/relationships/hyperlink" Target="https://docs.legis.wisconsin.gov/document/acts/1995/27" TargetMode="External"/><Relationship Id="rId1725" Type="http://schemas.openxmlformats.org/officeDocument/2006/relationships/hyperlink" Target="https://docs.legis.wisconsin.gov/document/courts/376%20Wis.%202d%20239" TargetMode="External"/><Relationship Id="rId1932" Type="http://schemas.openxmlformats.org/officeDocument/2006/relationships/hyperlink" Target="https://docs.legis.wisconsin.gov/document/courts/278%20Wis.%202d%20388" TargetMode="External"/><Relationship Id="rId17" Type="http://schemas.openxmlformats.org/officeDocument/2006/relationships/hyperlink" Target="https://docs.legis.wisconsin.gov/document/statutes/19.554" TargetMode="External"/><Relationship Id="rId166" Type="http://schemas.openxmlformats.org/officeDocument/2006/relationships/hyperlink" Target="https://docs.legis.wisconsin.gov/document/acts/1993/172" TargetMode="External"/><Relationship Id="rId373" Type="http://schemas.openxmlformats.org/officeDocument/2006/relationships/hyperlink" Target="https://docs.legis.wisconsin.gov/document/statutes/980.065" TargetMode="External"/><Relationship Id="rId580" Type="http://schemas.openxmlformats.org/officeDocument/2006/relationships/hyperlink" Target="https://docs.legis.wisconsin.gov/document/courts/308%20Wis.%202d%20357" TargetMode="External"/><Relationship Id="rId1" Type="http://schemas.openxmlformats.org/officeDocument/2006/relationships/numbering" Target="numbering.xml"/><Relationship Id="rId233" Type="http://schemas.openxmlformats.org/officeDocument/2006/relationships/hyperlink" Target="https://docs.legis.wisconsin.gov/document/statutes/973.09(4)" TargetMode="External"/><Relationship Id="rId440" Type="http://schemas.openxmlformats.org/officeDocument/2006/relationships/hyperlink" Target="https://docs.legis.wisconsin.gov/document/acts/2005/344" TargetMode="External"/><Relationship Id="rId678" Type="http://schemas.openxmlformats.org/officeDocument/2006/relationships/hyperlink" Target="https://docs.legis.wisconsin.gov/document/statutes/19.356(2)(d)" TargetMode="External"/><Relationship Id="rId885" Type="http://schemas.openxmlformats.org/officeDocument/2006/relationships/hyperlink" Target="https://docs.legis.wisconsin.gov/document/courts/547%20N.W.2d%20587" TargetMode="External"/><Relationship Id="rId1070" Type="http://schemas.openxmlformats.org/officeDocument/2006/relationships/hyperlink" Target="https://docs.legis.wisconsin.gov/document/acts/1983/166%2C%20s.%205" TargetMode="External"/><Relationship Id="rId300" Type="http://schemas.openxmlformats.org/officeDocument/2006/relationships/hyperlink" Target="https://docs.legis.wisconsin.gov/document/courts/741%20N.W.2d%20774" TargetMode="External"/><Relationship Id="rId538" Type="http://schemas.openxmlformats.org/officeDocument/2006/relationships/hyperlink" Target="https://docs.legis.wisconsin.gov/document/courts/660%20N.W.2d%20260" TargetMode="External"/><Relationship Id="rId745" Type="http://schemas.openxmlformats.org/officeDocument/2006/relationships/hyperlink" Target="https://docs.legis.wisconsin.gov/document/statutes/19.36(6)" TargetMode="External"/><Relationship Id="rId952" Type="http://schemas.openxmlformats.org/officeDocument/2006/relationships/footer" Target="footer16.xml"/><Relationship Id="rId1168" Type="http://schemas.openxmlformats.org/officeDocument/2006/relationships/hyperlink" Target="https://docs.legis.wisconsin.gov/document/acts/1989/31" TargetMode="External"/><Relationship Id="rId1375" Type="http://schemas.openxmlformats.org/officeDocument/2006/relationships/hyperlink" Target="https://docs.legis.wisconsin.gov/document/statutes/ch.%2011" TargetMode="External"/><Relationship Id="rId1582" Type="http://schemas.openxmlformats.org/officeDocument/2006/relationships/hyperlink" Target="https://docs.legis.wisconsin.gov/document/statutes/19.59(1)(br)" TargetMode="External"/><Relationship Id="rId81" Type="http://schemas.openxmlformats.org/officeDocument/2006/relationships/hyperlink" Target="https://docs.legis.wisconsin.gov/document/acts/1979/110%2C%20s.%2060" TargetMode="External"/><Relationship Id="rId605" Type="http://schemas.openxmlformats.org/officeDocument/2006/relationships/hyperlink" Target="https://docs.legis.wisconsin.gov/document/courts/2015%20WI%2056" TargetMode="External"/><Relationship Id="rId812" Type="http://schemas.openxmlformats.org/officeDocument/2006/relationships/hyperlink" Target="https://docs.legis.wisconsin.gov/document/courts/725%20N.W.2d%20286" TargetMode="External"/><Relationship Id="rId1028" Type="http://schemas.openxmlformats.org/officeDocument/2006/relationships/hyperlink" Target="https://docs.legis.wisconsin.gov/document/acts/2001/109" TargetMode="External"/><Relationship Id="rId1235" Type="http://schemas.openxmlformats.org/officeDocument/2006/relationships/hyperlink" Target="https://docs.legis.wisconsin.gov/document/statutes/13.172(3)" TargetMode="External"/><Relationship Id="rId1442" Type="http://schemas.openxmlformats.org/officeDocument/2006/relationships/hyperlink" Target="https://docs.legis.wisconsin.gov/document/statutes/19.35(1)" TargetMode="External"/><Relationship Id="rId1887" Type="http://schemas.openxmlformats.org/officeDocument/2006/relationships/hyperlink" Target="https://docs.legis.wisconsin.gov/document/acts/1987/312%2C%20s.%2017" TargetMode="External"/><Relationship Id="rId1302" Type="http://schemas.openxmlformats.org/officeDocument/2006/relationships/hyperlink" Target="https://docs.legis.wisconsin.gov/document/acts/2015/118%2C%20s.%20189" TargetMode="External"/><Relationship Id="rId1747" Type="http://schemas.openxmlformats.org/officeDocument/2006/relationships/hyperlink" Target="https://docs.legis.wisconsin.gov/document/statutes/19.84(4)" TargetMode="External"/><Relationship Id="rId39" Type="http://schemas.openxmlformats.org/officeDocument/2006/relationships/hyperlink" Target="https://docs.legis.wisconsin.gov/document/acts/1971/154" TargetMode="External"/><Relationship Id="rId1607" Type="http://schemas.openxmlformats.org/officeDocument/2006/relationships/hyperlink" Target="https://docs.legis.wisconsin.gov/document/acts/1995/227" TargetMode="External"/><Relationship Id="rId1814" Type="http://schemas.openxmlformats.org/officeDocument/2006/relationships/hyperlink" Target="https://docs.legis.wisconsin.gov/document/acts/2009/28" TargetMode="External"/><Relationship Id="rId188" Type="http://schemas.openxmlformats.org/officeDocument/2006/relationships/hyperlink" Target="https://docs.legis.wisconsin.gov/document/statutes/16.61" TargetMode="External"/><Relationship Id="rId395" Type="http://schemas.openxmlformats.org/officeDocument/2006/relationships/hyperlink" Target="https://docs.legis.wisconsin.gov/document/statutes/19.35(1)(a)" TargetMode="External"/><Relationship Id="rId255" Type="http://schemas.openxmlformats.org/officeDocument/2006/relationships/hyperlink" Target="https://docs.legis.wisconsin.gov/document/acts/1987/305" TargetMode="External"/><Relationship Id="rId462" Type="http://schemas.openxmlformats.org/officeDocument/2006/relationships/hyperlink" Target="https://docs.legis.wisconsin.gov/document/courts/450%20N.W.2d%20515" TargetMode="External"/><Relationship Id="rId1092" Type="http://schemas.openxmlformats.org/officeDocument/2006/relationships/hyperlink" Target="https://docs.legis.wisconsin.gov/document/statutes/ch.%2011" TargetMode="External"/><Relationship Id="rId1397" Type="http://schemas.openxmlformats.org/officeDocument/2006/relationships/hyperlink" Target="https://docs.legis.wisconsin.gov/document/statutes/subch.%20III%20of%20ch.%2013" TargetMode="External"/><Relationship Id="rId115" Type="http://schemas.openxmlformats.org/officeDocument/2006/relationships/hyperlink" Target="https://docs.legis.wisconsin.gov/document/statutes/59.52(4)(a)" TargetMode="External"/><Relationship Id="rId322" Type="http://schemas.openxmlformats.org/officeDocument/2006/relationships/hyperlink" Target="https://docs.legis.wisconsin.gov/document/courts/855%20N.W.2d%20715" TargetMode="External"/><Relationship Id="rId767" Type="http://schemas.openxmlformats.org/officeDocument/2006/relationships/hyperlink" Target="https://docs.legis.wisconsin.gov/document/statutes/ch.%20111" TargetMode="External"/><Relationship Id="rId974" Type="http://schemas.openxmlformats.org/officeDocument/2006/relationships/hyperlink" Target="https://docs.legis.wisconsin.gov/document/acts/1977/447%2C%20s.%2035" TargetMode="External"/><Relationship Id="rId627" Type="http://schemas.openxmlformats.org/officeDocument/2006/relationships/hyperlink" Target="https://docs.legis.wisconsin.gov/document/wisupremecourt/15-1152" TargetMode="External"/><Relationship Id="rId834" Type="http://schemas.openxmlformats.org/officeDocument/2006/relationships/hyperlink" Target="https://docs.legis.wisconsin.gov/document/courts/824%20N.W.2d%20457" TargetMode="External"/><Relationship Id="rId1257" Type="http://schemas.openxmlformats.org/officeDocument/2006/relationships/hyperlink" Target="https://docs.legis.wisconsin.gov/document/acts/1991/39" TargetMode="External"/><Relationship Id="rId1464" Type="http://schemas.openxmlformats.org/officeDocument/2006/relationships/hyperlink" Target="https://docs.legis.wisconsin.gov/document/acts/2007/1" TargetMode="External"/><Relationship Id="rId1671" Type="http://schemas.openxmlformats.org/officeDocument/2006/relationships/hyperlink" Target="https://docs.legis.wisconsin.gov/document/oag/vol71-63" TargetMode="External"/><Relationship Id="rId901" Type="http://schemas.openxmlformats.org/officeDocument/2006/relationships/hyperlink" Target="https://docs.legis.wisconsin.gov/document/courts/807%20N.W.2d%20666" TargetMode="External"/><Relationship Id="rId1117" Type="http://schemas.openxmlformats.org/officeDocument/2006/relationships/hyperlink" Target="https://docs.legis.wisconsin.gov/document/acts/1983/538" TargetMode="External"/><Relationship Id="rId1324" Type="http://schemas.openxmlformats.org/officeDocument/2006/relationships/header" Target="header22.xml"/><Relationship Id="rId1531" Type="http://schemas.openxmlformats.org/officeDocument/2006/relationships/hyperlink" Target="https://docs.legis.wisconsin.gov/document/acts/2007/1" TargetMode="External"/><Relationship Id="rId1769" Type="http://schemas.openxmlformats.org/officeDocument/2006/relationships/hyperlink" Target="https://docs.legis.wisconsin.gov/document/courts/732%20N.W.2d%20804" TargetMode="External"/><Relationship Id="rId30" Type="http://schemas.openxmlformats.org/officeDocument/2006/relationships/hyperlink" Target="https://docs.legis.wisconsin.gov/document/statutes/19.01(2)" TargetMode="External"/><Relationship Id="rId1629" Type="http://schemas.openxmlformats.org/officeDocument/2006/relationships/hyperlink" Target="https://docs.legis.wisconsin.gov/document/statutes/19.69(3)(b)" TargetMode="External"/><Relationship Id="rId1836" Type="http://schemas.openxmlformats.org/officeDocument/2006/relationships/hyperlink" Target="https://docs.legis.wisconsin.gov/document/courts/2002%20WI%2084" TargetMode="External"/><Relationship Id="rId1903" Type="http://schemas.openxmlformats.org/officeDocument/2006/relationships/hyperlink" Target="https://docs.legis.wisconsin.gov/document/acts/1975/426" TargetMode="External"/><Relationship Id="rId277" Type="http://schemas.openxmlformats.org/officeDocument/2006/relationships/hyperlink" Target="https://docs.legis.wisconsin.gov/document/courts/149%20Wis.%202d%20403" TargetMode="External"/><Relationship Id="rId484" Type="http://schemas.openxmlformats.org/officeDocument/2006/relationships/hyperlink" Target="https://docs.legis.wisconsin.gov/document/courts/201%20Wis.%202d%20442" TargetMode="External"/><Relationship Id="rId137" Type="http://schemas.openxmlformats.org/officeDocument/2006/relationships/hyperlink" Target="https://docs.legis.wisconsin.gov/document/acts/1971/215" TargetMode="External"/><Relationship Id="rId344" Type="http://schemas.openxmlformats.org/officeDocument/2006/relationships/hyperlink" Target="https://docs.legis.wisconsin.gov/document/oag/vol77-100" TargetMode="External"/><Relationship Id="rId691" Type="http://schemas.openxmlformats.org/officeDocument/2006/relationships/hyperlink" Target="https://docs.legis.wisconsin.gov/document/statutes/19.356(2)(a)" TargetMode="External"/><Relationship Id="rId789" Type="http://schemas.openxmlformats.org/officeDocument/2006/relationships/hyperlink" Target="https://docs.legis.wisconsin.gov/document/acts/2015/55" TargetMode="External"/><Relationship Id="rId996" Type="http://schemas.openxmlformats.org/officeDocument/2006/relationships/hyperlink" Target="https://docs.legis.wisconsin.gov/document/acts/1985/29%2C%20s.%203202" TargetMode="External"/><Relationship Id="rId551" Type="http://schemas.openxmlformats.org/officeDocument/2006/relationships/hyperlink" Target="https://docs.legis.wisconsin.gov/document/courts/740%20N.W.2d%20177" TargetMode="External"/><Relationship Id="rId649" Type="http://schemas.openxmlformats.org/officeDocument/2006/relationships/hyperlink" Target="https://docs.legis.wisconsin.gov/document/courts/379%20Wis.%202d%20439" TargetMode="External"/><Relationship Id="rId856" Type="http://schemas.openxmlformats.org/officeDocument/2006/relationships/hyperlink" Target="https://docs.legis.wisconsin.gov/document/statutes/893.82" TargetMode="External"/><Relationship Id="rId1181" Type="http://schemas.openxmlformats.org/officeDocument/2006/relationships/hyperlink" Target="https://docs.legis.wisconsin.gov/document/acts/2011/32" TargetMode="External"/><Relationship Id="rId1279" Type="http://schemas.openxmlformats.org/officeDocument/2006/relationships/hyperlink" Target="https://docs.legis.wisconsin.gov/document/acts/1973/333" TargetMode="External"/><Relationship Id="rId1486" Type="http://schemas.openxmlformats.org/officeDocument/2006/relationships/header" Target="header25.xml"/><Relationship Id="rId204" Type="http://schemas.openxmlformats.org/officeDocument/2006/relationships/hyperlink" Target="https://docs.legis.wisconsin.gov/document/statutes/19.37" TargetMode="External"/><Relationship Id="rId411" Type="http://schemas.openxmlformats.org/officeDocument/2006/relationships/footer" Target="footer10.xml"/><Relationship Id="rId509" Type="http://schemas.openxmlformats.org/officeDocument/2006/relationships/hyperlink" Target="https://docs.legis.wisconsin.gov/document/wicourtofappeals/96-2782" TargetMode="External"/><Relationship Id="rId1041" Type="http://schemas.openxmlformats.org/officeDocument/2006/relationships/hyperlink" Target="https://docs.legis.wisconsin.gov/document/acts/2013/20%2C%20s.%20193q" TargetMode="External"/><Relationship Id="rId1139" Type="http://schemas.openxmlformats.org/officeDocument/2006/relationships/hyperlink" Target="https://docs.legis.wisconsin.gov/document/statutes/978.06(5)" TargetMode="External"/><Relationship Id="rId1346" Type="http://schemas.openxmlformats.org/officeDocument/2006/relationships/hyperlink" Target="https://docs.legis.wisconsin.gov/document/statutes/19.49(2)(b)1" TargetMode="External"/><Relationship Id="rId1693" Type="http://schemas.openxmlformats.org/officeDocument/2006/relationships/hyperlink" Target="https://docs.legis.wisconsin.gov/document/acts/1993/263" TargetMode="External"/><Relationship Id="rId716" Type="http://schemas.openxmlformats.org/officeDocument/2006/relationships/hyperlink" Target="https://docs.legis.wisconsin.gov/document/courts/2014%20WI%20App%2066" TargetMode="External"/><Relationship Id="rId923" Type="http://schemas.openxmlformats.org/officeDocument/2006/relationships/hyperlink" Target="https://docs.legis.wisconsin.gov/document/acts/2015/118" TargetMode="External"/><Relationship Id="rId1553" Type="http://schemas.openxmlformats.org/officeDocument/2006/relationships/hyperlink" Target="https://docs.legis.wisconsin.gov/document/acts/1973/334%2C%20s.%2058" TargetMode="External"/><Relationship Id="rId1760" Type="http://schemas.openxmlformats.org/officeDocument/2006/relationships/hyperlink" Target="https://docs.legis.wisconsin.gov/document/wicourtofappeals/01-0201" TargetMode="External"/><Relationship Id="rId1858" Type="http://schemas.openxmlformats.org/officeDocument/2006/relationships/hyperlink" Target="https://docs.legis.wisconsin.gov/document/statutes/19.85(1)" TargetMode="External"/><Relationship Id="rId52" Type="http://schemas.openxmlformats.org/officeDocument/2006/relationships/hyperlink" Target="https://docs.legis.wisconsin.gov/document/acts/1983/538" TargetMode="External"/><Relationship Id="rId1206" Type="http://schemas.openxmlformats.org/officeDocument/2006/relationships/footer" Target="footer19.xml"/><Relationship Id="rId1413" Type="http://schemas.openxmlformats.org/officeDocument/2006/relationships/hyperlink" Target="https://docs.legis.wisconsin.gov/document/acts/2015/118%2C%20s.%2015" TargetMode="External"/><Relationship Id="rId1620" Type="http://schemas.openxmlformats.org/officeDocument/2006/relationships/hyperlink" Target="https://docs.legis.wisconsin.gov/document/acts/1993/215" TargetMode="External"/><Relationship Id="rId1718" Type="http://schemas.openxmlformats.org/officeDocument/2006/relationships/hyperlink" Target="https://docs.legis.wisconsin.gov/document/courts/752%20N.W.2d%20295" TargetMode="External"/><Relationship Id="rId1925" Type="http://schemas.openxmlformats.org/officeDocument/2006/relationships/hyperlink" Target="https://docs.legis.wisconsin.gov/document/wicourtofappeals/01-3298" TargetMode="External"/><Relationship Id="rId299" Type="http://schemas.openxmlformats.org/officeDocument/2006/relationships/hyperlink" Target="https://docs.legis.wisconsin.gov/document/courts/305%20Wis.%202d%20679" TargetMode="External"/><Relationship Id="rId159" Type="http://schemas.openxmlformats.org/officeDocument/2006/relationships/hyperlink" Target="https://docs.legis.wisconsin.gov/document/acts/1987/147%2C%20s.%2025" TargetMode="External"/><Relationship Id="rId366" Type="http://schemas.openxmlformats.org/officeDocument/2006/relationships/hyperlink" Target="https://docs.legis.wisconsin.gov/document/statutes/19.35(1)(a)" TargetMode="External"/><Relationship Id="rId573" Type="http://schemas.openxmlformats.org/officeDocument/2006/relationships/hyperlink" Target="https://docs.legis.wisconsin.gov/document/wicourtofappeals/06-2455" TargetMode="External"/><Relationship Id="rId780" Type="http://schemas.openxmlformats.org/officeDocument/2006/relationships/hyperlink" Target="https://docs.legis.wisconsin.gov/document/acts/2003/33" TargetMode="External"/><Relationship Id="rId226" Type="http://schemas.openxmlformats.org/officeDocument/2006/relationships/hyperlink" Target="https://docs.legis.wisconsin.gov/document/statutes/19.39" TargetMode="External"/><Relationship Id="rId433" Type="http://schemas.openxmlformats.org/officeDocument/2006/relationships/hyperlink" Target="https://docs.legis.wisconsin.gov/document/acts/1993/93" TargetMode="External"/><Relationship Id="rId878" Type="http://schemas.openxmlformats.org/officeDocument/2006/relationships/hyperlink" Target="https://docs.legis.wisconsin.gov/document/courts/455%20N.W.2d%20893" TargetMode="External"/><Relationship Id="rId1063" Type="http://schemas.openxmlformats.org/officeDocument/2006/relationships/hyperlink" Target="https://docs.legis.wisconsin.gov/document/acts/1973/333" TargetMode="External"/><Relationship Id="rId1270" Type="http://schemas.openxmlformats.org/officeDocument/2006/relationships/hyperlink" Target="https://docs.legis.wisconsin.gov/document/statutes/19.55(2)(c)" TargetMode="External"/><Relationship Id="rId640" Type="http://schemas.openxmlformats.org/officeDocument/2006/relationships/hyperlink" Target="https://docs.legis.wisconsin.gov/document/courts/888%20N.W.2d%20584" TargetMode="External"/><Relationship Id="rId738" Type="http://schemas.openxmlformats.org/officeDocument/2006/relationships/hyperlink" Target="https://docs.legis.wisconsin.gov/document/oag/oag1-06" TargetMode="External"/><Relationship Id="rId945" Type="http://schemas.openxmlformats.org/officeDocument/2006/relationships/hyperlink" Target="https://docs.legis.wisconsin.gov/document/statutes/ch.%20232" TargetMode="External"/><Relationship Id="rId1368" Type="http://schemas.openxmlformats.org/officeDocument/2006/relationships/hyperlink" Target="https://docs.legis.wisconsin.gov/document/statutes/11.0101(1)" TargetMode="External"/><Relationship Id="rId1575" Type="http://schemas.openxmlformats.org/officeDocument/2006/relationships/hyperlink" Target="https://docs.legis.wisconsin.gov/document/statutes/946.13" TargetMode="External"/><Relationship Id="rId1782" Type="http://schemas.openxmlformats.org/officeDocument/2006/relationships/footer" Target="footer30.xml"/><Relationship Id="rId74" Type="http://schemas.openxmlformats.org/officeDocument/2006/relationships/hyperlink" Target="https://docs.legis.wisconsin.gov/document/acts/1975/218" TargetMode="External"/><Relationship Id="rId500" Type="http://schemas.openxmlformats.org/officeDocument/2006/relationships/hyperlink" Target="https://docs.legis.wisconsin.gov/document/wicourtofappeals/96-0053" TargetMode="External"/><Relationship Id="rId805" Type="http://schemas.openxmlformats.org/officeDocument/2006/relationships/hyperlink" Target="https://docs.legis.wisconsin.gov/document/wicourtofappeals/99-1163" TargetMode="External"/><Relationship Id="rId1130" Type="http://schemas.openxmlformats.org/officeDocument/2006/relationships/hyperlink" Target="https://docs.legis.wisconsin.gov/document/statutes/ch.%2011" TargetMode="External"/><Relationship Id="rId1228" Type="http://schemas.openxmlformats.org/officeDocument/2006/relationships/hyperlink" Target="https://docs.legis.wisconsin.gov/document/statutes/subch.%20III%20of%20ch.%2013" TargetMode="External"/><Relationship Id="rId1435" Type="http://schemas.openxmlformats.org/officeDocument/2006/relationships/hyperlink" Target="https://docs.legis.wisconsin.gov/document/statutes/subch.%20III%20of%20ch.%2013" TargetMode="External"/><Relationship Id="rId1642" Type="http://schemas.openxmlformats.org/officeDocument/2006/relationships/hyperlink" Target="https://docs.legis.wisconsin.gov/document/acts/1991/269%2C%20s.%2027d" TargetMode="External"/><Relationship Id="rId1502" Type="http://schemas.openxmlformats.org/officeDocument/2006/relationships/hyperlink" Target="https://docs.legis.wisconsin.gov/document/acts/1995/27%2C%20s.%20455" TargetMode="External"/><Relationship Id="rId1807" Type="http://schemas.openxmlformats.org/officeDocument/2006/relationships/hyperlink" Target="https://docs.legis.wisconsin.gov/document/acts/1997/39" TargetMode="External"/><Relationship Id="rId290" Type="http://schemas.openxmlformats.org/officeDocument/2006/relationships/header" Target="header8.xml"/><Relationship Id="rId388" Type="http://schemas.openxmlformats.org/officeDocument/2006/relationships/hyperlink" Target="https://docs.legis.wisconsin.gov/document/statutes/19.37" TargetMode="External"/><Relationship Id="rId150" Type="http://schemas.openxmlformats.org/officeDocument/2006/relationships/hyperlink" Target="https://docs.legis.wisconsin.gov/document/acts/1985/180" TargetMode="External"/><Relationship Id="rId595" Type="http://schemas.openxmlformats.org/officeDocument/2006/relationships/hyperlink" Target="https://docs.legis.wisconsin.gov/document/wisupremecourt/11-1112" TargetMode="External"/><Relationship Id="rId248" Type="http://schemas.openxmlformats.org/officeDocument/2006/relationships/hyperlink" Target="https://docs.legis.wisconsin.gov/document/statutes/19.42(13)" TargetMode="External"/><Relationship Id="rId455" Type="http://schemas.openxmlformats.org/officeDocument/2006/relationships/hyperlink" Target="https://docs.legis.wisconsin.gov/document/courts/373%20N.W.2d%20459" TargetMode="External"/><Relationship Id="rId662" Type="http://schemas.openxmlformats.org/officeDocument/2006/relationships/hyperlink" Target="https://docs.legis.wisconsin.gov/document/courts/388%20Wis.%202d%20147" TargetMode="External"/><Relationship Id="rId1085" Type="http://schemas.openxmlformats.org/officeDocument/2006/relationships/hyperlink" Target="https://docs.legis.wisconsin.gov/document/acts/2015/118%2C%20s.%20266" TargetMode="External"/><Relationship Id="rId1292" Type="http://schemas.openxmlformats.org/officeDocument/2006/relationships/hyperlink" Target="https://docs.legis.wisconsin.gov/document/acts/1985/164" TargetMode="External"/><Relationship Id="rId108" Type="http://schemas.openxmlformats.org/officeDocument/2006/relationships/hyperlink" Target="https://docs.legis.wisconsin.gov/document/scr/72" TargetMode="External"/><Relationship Id="rId315" Type="http://schemas.openxmlformats.org/officeDocument/2006/relationships/hyperlink" Target="https://docs.legis.wisconsin.gov/document/courts/354%20Wis.%202d%2061" TargetMode="External"/><Relationship Id="rId522" Type="http://schemas.openxmlformats.org/officeDocument/2006/relationships/hyperlink" Target="https://docs.legis.wisconsin.gov/document/wicourtofappeals/00-1549" TargetMode="External"/><Relationship Id="rId967" Type="http://schemas.openxmlformats.org/officeDocument/2006/relationships/hyperlink" Target="https://docs.legis.wisconsin.gov/document/acts/1973/334" TargetMode="External"/><Relationship Id="rId1152" Type="http://schemas.openxmlformats.org/officeDocument/2006/relationships/hyperlink" Target="https://docs.legis.wisconsin.gov/document/acts/1977/223" TargetMode="External"/><Relationship Id="rId1597" Type="http://schemas.openxmlformats.org/officeDocument/2006/relationships/hyperlink" Target="https://docs.legis.wisconsin.gov/document/acts/1979/120" TargetMode="External"/><Relationship Id="rId96" Type="http://schemas.openxmlformats.org/officeDocument/2006/relationships/hyperlink" Target="https://docs.legis.wisconsin.gov/document/acts/1975/375" TargetMode="External"/><Relationship Id="rId827" Type="http://schemas.openxmlformats.org/officeDocument/2006/relationships/hyperlink" Target="https://docs.legis.wisconsin.gov/document/wisupremecourt/05-1473" TargetMode="External"/><Relationship Id="rId1012" Type="http://schemas.openxmlformats.org/officeDocument/2006/relationships/hyperlink" Target="https://docs.legis.wisconsin.gov/document/acts/1991/269" TargetMode="External"/><Relationship Id="rId1457" Type="http://schemas.openxmlformats.org/officeDocument/2006/relationships/hyperlink" Target="https://docs.legis.wisconsin.gov/document/acts/1985/164" TargetMode="External"/><Relationship Id="rId1664" Type="http://schemas.openxmlformats.org/officeDocument/2006/relationships/hyperlink" Target="https://docs.legis.wisconsin.gov/document/courts/234%20N.W.2d%20277" TargetMode="External"/><Relationship Id="rId1871" Type="http://schemas.openxmlformats.org/officeDocument/2006/relationships/hyperlink" Target="https://docs.legis.wisconsin.gov/document/statutes/subch.%20V%20of%20ch.%20111" TargetMode="External"/><Relationship Id="rId1317" Type="http://schemas.openxmlformats.org/officeDocument/2006/relationships/hyperlink" Target="https://docs.legis.wisconsin.gov/document/statutes/19.554" TargetMode="External"/><Relationship Id="rId1524" Type="http://schemas.openxmlformats.org/officeDocument/2006/relationships/hyperlink" Target="https://docs.legis.wisconsin.gov/document/statutes/19.56(2)" TargetMode="External"/><Relationship Id="rId1731" Type="http://schemas.openxmlformats.org/officeDocument/2006/relationships/hyperlink" Target="https://docs.legis.wisconsin.gov/document/courts/909%20N.W.2d%20203" TargetMode="External"/><Relationship Id="rId23" Type="http://schemas.openxmlformats.org/officeDocument/2006/relationships/hyperlink" Target="https://docs.legis.wisconsin.gov/document/statutes/19.851" TargetMode="External"/><Relationship Id="rId1829" Type="http://schemas.openxmlformats.org/officeDocument/2006/relationships/hyperlink" Target="https://docs.legis.wisconsin.gov/document/courts/581%20N.W.2d%20548" TargetMode="External"/><Relationship Id="rId172" Type="http://schemas.openxmlformats.org/officeDocument/2006/relationships/hyperlink" Target="https://docs.legis.wisconsin.gov/document/acts/2017/207" TargetMode="External"/><Relationship Id="rId477" Type="http://schemas.openxmlformats.org/officeDocument/2006/relationships/hyperlink" Target="https://docs.legis.wisconsin.gov/document/wicourtofappeals/94-2710" TargetMode="External"/><Relationship Id="rId684" Type="http://schemas.openxmlformats.org/officeDocument/2006/relationships/hyperlink" Target="https://docs.legis.wisconsin.gov/document/statutes/ch.%20111" TargetMode="External"/><Relationship Id="rId337" Type="http://schemas.openxmlformats.org/officeDocument/2006/relationships/hyperlink" Target="https://docs.legis.wisconsin.gov/document/courts/2008%20WI%2090" TargetMode="External"/><Relationship Id="rId891" Type="http://schemas.openxmlformats.org/officeDocument/2006/relationships/hyperlink" Target="https://docs.legis.wisconsin.gov/document/courts/2008%20WI%2069" TargetMode="External"/><Relationship Id="rId989" Type="http://schemas.openxmlformats.org/officeDocument/2006/relationships/hyperlink" Target="https://docs.legis.wisconsin.gov/document/acts/1983/166%2C%20s.%201" TargetMode="External"/><Relationship Id="rId544" Type="http://schemas.openxmlformats.org/officeDocument/2006/relationships/hyperlink" Target="https://docs.legis.wisconsin.gov/document/courts/2007%20WI%2053" TargetMode="External"/><Relationship Id="rId751" Type="http://schemas.openxmlformats.org/officeDocument/2006/relationships/hyperlink" Target="https://docs.legis.wisconsin.gov/document/statutes/19.35(1)" TargetMode="External"/><Relationship Id="rId849" Type="http://schemas.openxmlformats.org/officeDocument/2006/relationships/hyperlink" Target="https://docs.legis.wisconsin.gov/document/statutes/19.37(1)(b)" TargetMode="External"/><Relationship Id="rId1174" Type="http://schemas.openxmlformats.org/officeDocument/2006/relationships/hyperlink" Target="https://docs.legis.wisconsin.gov/document/acts/1997/27" TargetMode="External"/><Relationship Id="rId1381" Type="http://schemas.openxmlformats.org/officeDocument/2006/relationships/hyperlink" Target="https://docs.legis.wisconsin.gov/document/statutes/19.59(8)(cm)" TargetMode="External"/><Relationship Id="rId1479" Type="http://schemas.openxmlformats.org/officeDocument/2006/relationships/hyperlink" Target="https://docs.legis.wisconsin.gov/document/statutes/19.56(1)" TargetMode="External"/><Relationship Id="rId1686" Type="http://schemas.openxmlformats.org/officeDocument/2006/relationships/hyperlink" Target="https://docs.legis.wisconsin.gov/document/acts/1977/447" TargetMode="External"/><Relationship Id="rId404" Type="http://schemas.openxmlformats.org/officeDocument/2006/relationships/hyperlink" Target="https://docs.legis.wisconsin.gov/document/statutes/19.35(1)(a)" TargetMode="External"/><Relationship Id="rId611" Type="http://schemas.openxmlformats.org/officeDocument/2006/relationships/hyperlink" Target="https://docs.legis.wisconsin.gov/document/courts/362%20Wis.%202d%20577" TargetMode="External"/><Relationship Id="rId1034" Type="http://schemas.openxmlformats.org/officeDocument/2006/relationships/hyperlink" Target="https://docs.legis.wisconsin.gov/document/acts/2009/28" TargetMode="External"/><Relationship Id="rId1241" Type="http://schemas.openxmlformats.org/officeDocument/2006/relationships/hyperlink" Target="https://docs.legis.wisconsin.gov/document/statutes/ch.%2011" TargetMode="External"/><Relationship Id="rId1339" Type="http://schemas.openxmlformats.org/officeDocument/2006/relationships/hyperlink" Target="https://docs.legis.wisconsin.gov/document/statutes/subch.%20III%20of%20ch.%2013" TargetMode="External"/><Relationship Id="rId1893" Type="http://schemas.openxmlformats.org/officeDocument/2006/relationships/hyperlink" Target="https://docs.legis.wisconsin.gov/document/statutes/subch.%20II%20of%20ch.%2019" TargetMode="External"/><Relationship Id="rId709" Type="http://schemas.openxmlformats.org/officeDocument/2006/relationships/hyperlink" Target="https://docs.legis.wisconsin.gov/document/courts/277%20Wis.%202d%20208" TargetMode="External"/><Relationship Id="rId916" Type="http://schemas.openxmlformats.org/officeDocument/2006/relationships/hyperlink" Target="https://docs.legis.wisconsin.gov/document/wisupremecourt/13-1715" TargetMode="External"/><Relationship Id="rId1101" Type="http://schemas.openxmlformats.org/officeDocument/2006/relationships/header" Target="header17.xml"/><Relationship Id="rId1546" Type="http://schemas.openxmlformats.org/officeDocument/2006/relationships/hyperlink" Target="https://docs.legis.wisconsin.gov/document/statutes/19.58(1)" TargetMode="External"/><Relationship Id="rId1753" Type="http://schemas.openxmlformats.org/officeDocument/2006/relationships/hyperlink" Target="https://docs.legis.wisconsin.gov/document/acts/2007/20" TargetMode="External"/><Relationship Id="rId45" Type="http://schemas.openxmlformats.org/officeDocument/2006/relationships/hyperlink" Target="https://docs.legis.wisconsin.gov/document/acts/1977/305" TargetMode="External"/><Relationship Id="rId1406" Type="http://schemas.openxmlformats.org/officeDocument/2006/relationships/hyperlink" Target="https://docs.legis.wisconsin.gov/document/statutes/20.521(1)(be)" TargetMode="External"/><Relationship Id="rId1613" Type="http://schemas.openxmlformats.org/officeDocument/2006/relationships/hyperlink" Target="https://docs.legis.wisconsin.gov/document/acts/2015/118" TargetMode="External"/><Relationship Id="rId1820" Type="http://schemas.openxmlformats.org/officeDocument/2006/relationships/hyperlink" Target="https://docs.legis.wisconsin.gov/document/courts/160%20Wis.%202d%2031" TargetMode="External"/><Relationship Id="rId194" Type="http://schemas.openxmlformats.org/officeDocument/2006/relationships/hyperlink" Target="https://docs.legis.wisconsin.gov/document/acts/1985/180" TargetMode="External"/><Relationship Id="rId1918" Type="http://schemas.openxmlformats.org/officeDocument/2006/relationships/hyperlink" Target="https://docs.legis.wisconsin.gov/document/courts/526%20N.W.2d%20784" TargetMode="External"/><Relationship Id="rId261" Type="http://schemas.openxmlformats.org/officeDocument/2006/relationships/hyperlink" Target="https://docs.legis.wisconsin.gov/document/acts/1993/263" TargetMode="External"/><Relationship Id="rId499" Type="http://schemas.openxmlformats.org/officeDocument/2006/relationships/hyperlink" Target="https://docs.legis.wisconsin.gov/document/courts/555%20N.W.2d%20125" TargetMode="External"/><Relationship Id="rId359" Type="http://schemas.openxmlformats.org/officeDocument/2006/relationships/hyperlink" Target="https://docs.legis.wisconsin.gov/document/acts/2003/47" TargetMode="External"/><Relationship Id="rId566" Type="http://schemas.openxmlformats.org/officeDocument/2006/relationships/hyperlink" Target="https://docs.legis.wisconsin.gov/document/courts/305%20Wis.%202d%20679" TargetMode="External"/><Relationship Id="rId773" Type="http://schemas.openxmlformats.org/officeDocument/2006/relationships/hyperlink" Target="https://docs.legis.wisconsin.gov/document/acts/1985/236" TargetMode="External"/><Relationship Id="rId1196" Type="http://schemas.openxmlformats.org/officeDocument/2006/relationships/hyperlink" Target="https://docs.legis.wisconsin.gov/document/statutes/19.46(2)" TargetMode="External"/><Relationship Id="rId121" Type="http://schemas.openxmlformats.org/officeDocument/2006/relationships/hyperlink" Target="https://docs.legis.wisconsin.gov/document/statutes/250.01(4)" TargetMode="External"/><Relationship Id="rId219" Type="http://schemas.openxmlformats.org/officeDocument/2006/relationships/hyperlink" Target="https://docs.legis.wisconsin.gov/document/wicourtofappeals/06-2455" TargetMode="External"/><Relationship Id="rId426" Type="http://schemas.openxmlformats.org/officeDocument/2006/relationships/hyperlink" Target="https://docs.legis.wisconsin.gov/document/statutes/19.35(1)" TargetMode="External"/><Relationship Id="rId633" Type="http://schemas.openxmlformats.org/officeDocument/2006/relationships/hyperlink" Target="https://docs.legis.wisconsin.gov/document/courts/372%20Wis.%202d%20460" TargetMode="External"/><Relationship Id="rId980" Type="http://schemas.openxmlformats.org/officeDocument/2006/relationships/hyperlink" Target="https://docs.legis.wisconsin.gov/document/acts/1981/269" TargetMode="External"/><Relationship Id="rId1056" Type="http://schemas.openxmlformats.org/officeDocument/2006/relationships/hyperlink" Target="https://docs.legis.wisconsin.gov/document/statutes/8.10(2)(a)" TargetMode="External"/><Relationship Id="rId1263" Type="http://schemas.openxmlformats.org/officeDocument/2006/relationships/hyperlink" Target="https://docs.legis.wisconsin.gov/document/statutes/subch.%20III%20of%20ch.%2013" TargetMode="External"/><Relationship Id="rId840" Type="http://schemas.openxmlformats.org/officeDocument/2006/relationships/hyperlink" Target="https://docs.legis.wisconsin.gov/document/courts/2017%20WI%2016" TargetMode="External"/><Relationship Id="rId938" Type="http://schemas.openxmlformats.org/officeDocument/2006/relationships/hyperlink" Target="https://docs.legis.wisconsin.gov/document/statutes/71.01(6)" TargetMode="External"/><Relationship Id="rId1470" Type="http://schemas.openxmlformats.org/officeDocument/2006/relationships/hyperlink" Target="https://docs.legis.wisconsin.gov/document/acts/2015/118%2C%20s.%20266" TargetMode="External"/><Relationship Id="rId1568" Type="http://schemas.openxmlformats.org/officeDocument/2006/relationships/hyperlink" Target="https://docs.legis.wisconsin.gov/document/statutes/19.59(1)(a)" TargetMode="External"/><Relationship Id="rId1775" Type="http://schemas.openxmlformats.org/officeDocument/2006/relationships/hyperlink" Target="https://docs.legis.wisconsin.gov/document/oag/vol77-312" TargetMode="External"/><Relationship Id="rId67" Type="http://schemas.openxmlformats.org/officeDocument/2006/relationships/hyperlink" Target="https://docs.legis.wisconsin.gov/document/acts/1993/399" TargetMode="External"/><Relationship Id="rId700" Type="http://schemas.openxmlformats.org/officeDocument/2006/relationships/hyperlink" Target="https://docs.legis.wisconsin.gov/document/statutes/808.04(1m)" TargetMode="External"/><Relationship Id="rId1123" Type="http://schemas.openxmlformats.org/officeDocument/2006/relationships/hyperlink" Target="https://docs.legis.wisconsin.gov/document/acts/1995/27" TargetMode="External"/><Relationship Id="rId1330" Type="http://schemas.openxmlformats.org/officeDocument/2006/relationships/hyperlink" Target="https://docs.legis.wisconsin.gov/document/statutes/19.49(2)(b)14" TargetMode="External"/><Relationship Id="rId1428" Type="http://schemas.openxmlformats.org/officeDocument/2006/relationships/hyperlink" Target="https://docs.legis.wisconsin.gov/document/statutes/13.64" TargetMode="External"/><Relationship Id="rId1635" Type="http://schemas.openxmlformats.org/officeDocument/2006/relationships/hyperlink" Target="https://docs.legis.wisconsin.gov/document/acts/1995/27" TargetMode="External"/><Relationship Id="rId1842" Type="http://schemas.openxmlformats.org/officeDocument/2006/relationships/hyperlink" Target="https://docs.legis.wisconsin.gov/document/wisupremecourt/06-1143" TargetMode="External"/><Relationship Id="rId1702" Type="http://schemas.openxmlformats.org/officeDocument/2006/relationships/hyperlink" Target="https://docs.legis.wisconsin.gov/document/acts/2009/28" TargetMode="External"/><Relationship Id="rId283" Type="http://schemas.openxmlformats.org/officeDocument/2006/relationships/hyperlink" Target="https://docs.legis.wisconsin.gov/document/courts/582%20N.W.2d%2044" TargetMode="External"/><Relationship Id="rId490" Type="http://schemas.openxmlformats.org/officeDocument/2006/relationships/hyperlink" Target="https://docs.legis.wisconsin.gov/document/wicourtofappeals/95-1711" TargetMode="External"/><Relationship Id="rId143" Type="http://schemas.openxmlformats.org/officeDocument/2006/relationships/hyperlink" Target="https://docs.legis.wisconsin.gov/document/acts/1981/191" TargetMode="External"/><Relationship Id="rId350" Type="http://schemas.openxmlformats.org/officeDocument/2006/relationships/hyperlink" Target="https://docs.legis.wisconsin.gov/document/statutes/19.33(4)" TargetMode="External"/><Relationship Id="rId588" Type="http://schemas.openxmlformats.org/officeDocument/2006/relationships/hyperlink" Target="https://docs.legis.wisconsin.gov/document/courts/2010%20WI%2086" TargetMode="External"/><Relationship Id="rId795" Type="http://schemas.openxmlformats.org/officeDocument/2006/relationships/hyperlink" Target="https://docs.legis.wisconsin.gov/document/courts/585%20N.W.2d%20726" TargetMode="External"/><Relationship Id="rId9" Type="http://schemas.openxmlformats.org/officeDocument/2006/relationships/footer" Target="footer1.xml"/><Relationship Id="rId210" Type="http://schemas.openxmlformats.org/officeDocument/2006/relationships/hyperlink" Target="https://docs.legis.wisconsin.gov/document/courts/2002%20WI%20App%20302" TargetMode="External"/><Relationship Id="rId448" Type="http://schemas.openxmlformats.org/officeDocument/2006/relationships/hyperlink" Target="https://docs.legis.wisconsin.gov/document/courts/279%20N.W.2d%20179" TargetMode="External"/><Relationship Id="rId655" Type="http://schemas.openxmlformats.org/officeDocument/2006/relationships/hyperlink" Target="https://docs.legis.wisconsin.gov/document/courts/913%20N.W.2d%20224" TargetMode="External"/><Relationship Id="rId862" Type="http://schemas.openxmlformats.org/officeDocument/2006/relationships/hyperlink" Target="https://docs.legis.wisconsin.gov/document/statutes/19.33" TargetMode="External"/><Relationship Id="rId1078" Type="http://schemas.openxmlformats.org/officeDocument/2006/relationships/hyperlink" Target="https://docs.legis.wisconsin.gov/document/acts/1993/266" TargetMode="External"/><Relationship Id="rId1285" Type="http://schemas.openxmlformats.org/officeDocument/2006/relationships/hyperlink" Target="https://docs.legis.wisconsin.gov/document/acts/1977/277" TargetMode="External"/><Relationship Id="rId1492" Type="http://schemas.openxmlformats.org/officeDocument/2006/relationships/hyperlink" Target="https://docs.legis.wisconsin.gov/document/statutes/19.56(3)(e)" TargetMode="External"/><Relationship Id="rId308" Type="http://schemas.openxmlformats.org/officeDocument/2006/relationships/hyperlink" Target="https://docs.legis.wisconsin.gov/document/courts/752%20N.W.2d%20295" TargetMode="External"/><Relationship Id="rId515" Type="http://schemas.openxmlformats.org/officeDocument/2006/relationships/hyperlink" Target="https://docs.legis.wisconsin.gov/document/courts/226%20Wis.%202d%20273" TargetMode="External"/><Relationship Id="rId722" Type="http://schemas.openxmlformats.org/officeDocument/2006/relationships/hyperlink" Target="https://docs.legis.wisconsin.gov/document/courts/367%20Wis.%202d%20547" TargetMode="External"/><Relationship Id="rId1145" Type="http://schemas.openxmlformats.org/officeDocument/2006/relationships/hyperlink" Target="https://docs.legis.wisconsin.gov/document/acts/1973/90" TargetMode="External"/><Relationship Id="rId1352" Type="http://schemas.openxmlformats.org/officeDocument/2006/relationships/hyperlink" Target="https://docs.legis.wisconsin.gov/document/statutes/19.49(2)(b)3" TargetMode="External"/><Relationship Id="rId1797" Type="http://schemas.openxmlformats.org/officeDocument/2006/relationships/hyperlink" Target="https://docs.legis.wisconsin.gov/document/acts/1983/84" TargetMode="External"/><Relationship Id="rId89" Type="http://schemas.openxmlformats.org/officeDocument/2006/relationships/hyperlink" Target="https://docs.legis.wisconsin.gov/document/statutes/8.25(5)" TargetMode="External"/><Relationship Id="rId1005" Type="http://schemas.openxmlformats.org/officeDocument/2006/relationships/hyperlink" Target="https://docs.legis.wisconsin.gov/document/acts/1987/399" TargetMode="External"/><Relationship Id="rId1212" Type="http://schemas.openxmlformats.org/officeDocument/2006/relationships/hyperlink" Target="https://docs.legis.wisconsin.gov/document/acts/1973/334%2C%20s.%2033" TargetMode="External"/><Relationship Id="rId1657" Type="http://schemas.openxmlformats.org/officeDocument/2006/relationships/hyperlink" Target="https://docs.legis.wisconsin.gov/document/acts/1991/269" TargetMode="External"/><Relationship Id="rId1864" Type="http://schemas.openxmlformats.org/officeDocument/2006/relationships/hyperlink" Target="https://docs.legis.wisconsin.gov/document/statutes/19.85(1)(h)" TargetMode="External"/><Relationship Id="rId1517" Type="http://schemas.openxmlformats.org/officeDocument/2006/relationships/hyperlink" Target="https://docs.legis.wisconsin.gov/document/statutes/19.56(3)(em)" TargetMode="External"/><Relationship Id="rId1724" Type="http://schemas.openxmlformats.org/officeDocument/2006/relationships/hyperlink" Target="https://docs.legis.wisconsin.gov/document/courts/2017%20WI%2070" TargetMode="External"/><Relationship Id="rId16" Type="http://schemas.openxmlformats.org/officeDocument/2006/relationships/hyperlink" Target="https://docs.legis.wisconsin.gov/document/statutes/19.552" TargetMode="External"/><Relationship Id="rId1931" Type="http://schemas.openxmlformats.org/officeDocument/2006/relationships/hyperlink" Target="https://docs.legis.wisconsin.gov/document/courts/2005%20WI%20App%2016" TargetMode="External"/><Relationship Id="rId165" Type="http://schemas.openxmlformats.org/officeDocument/2006/relationships/hyperlink" Target="https://docs.legis.wisconsin.gov/document/acts/1993/60" TargetMode="External"/><Relationship Id="rId372" Type="http://schemas.openxmlformats.org/officeDocument/2006/relationships/hyperlink" Target="https://docs.legis.wisconsin.gov/document/statutes/51.01(3)" TargetMode="External"/><Relationship Id="rId677" Type="http://schemas.openxmlformats.org/officeDocument/2006/relationships/hyperlink" Target="https://docs.legis.wisconsin.gov/document/statutes/19.356(2)(b)" TargetMode="External"/><Relationship Id="rId232" Type="http://schemas.openxmlformats.org/officeDocument/2006/relationships/hyperlink" Target="https://docs.legis.wisconsin.gov/document/statutes/ch.%20980" TargetMode="External"/><Relationship Id="rId884" Type="http://schemas.openxmlformats.org/officeDocument/2006/relationships/hyperlink" Target="https://docs.legis.wisconsin.gov/document/courts/200%20Wis.%202d%20585" TargetMode="External"/><Relationship Id="rId537" Type="http://schemas.openxmlformats.org/officeDocument/2006/relationships/hyperlink" Target="https://docs.legis.wisconsin.gov/document/courts/260%20Wis.%202d%20653" TargetMode="External"/><Relationship Id="rId744" Type="http://schemas.openxmlformats.org/officeDocument/2006/relationships/hyperlink" Target="https://docs.legis.wisconsin.gov/document/statutes/19.35(1)" TargetMode="External"/><Relationship Id="rId951" Type="http://schemas.openxmlformats.org/officeDocument/2006/relationships/footer" Target="footer15.xml"/><Relationship Id="rId1167" Type="http://schemas.openxmlformats.org/officeDocument/2006/relationships/hyperlink" Target="https://docs.legis.wisconsin.gov/document/acts/1987/365" TargetMode="External"/><Relationship Id="rId1374" Type="http://schemas.openxmlformats.org/officeDocument/2006/relationships/hyperlink" Target="https://docs.legis.wisconsin.gov/document/statutes/19.49(2)(f)2" TargetMode="External"/><Relationship Id="rId1581" Type="http://schemas.openxmlformats.org/officeDocument/2006/relationships/hyperlink" Target="https://docs.legis.wisconsin.gov/document/statutes/19.59(1)" TargetMode="External"/><Relationship Id="rId1679" Type="http://schemas.openxmlformats.org/officeDocument/2006/relationships/hyperlink" Target="https://docs.legis.wisconsin.gov/document/statutes/60.77(5)(k)" TargetMode="External"/><Relationship Id="rId80" Type="http://schemas.openxmlformats.org/officeDocument/2006/relationships/hyperlink" Target="https://docs.legis.wisconsin.gov/document/acts/1979/110" TargetMode="External"/><Relationship Id="rId604" Type="http://schemas.openxmlformats.org/officeDocument/2006/relationships/hyperlink" Target="https://docs.legis.wisconsin.gov/document/wicourtofappeals/13-1650" TargetMode="External"/><Relationship Id="rId811" Type="http://schemas.openxmlformats.org/officeDocument/2006/relationships/hyperlink" Target="https://docs.legis.wisconsin.gov/document/courts/297%20Wis.%202d%20254" TargetMode="External"/><Relationship Id="rId1027" Type="http://schemas.openxmlformats.org/officeDocument/2006/relationships/hyperlink" Target="https://docs.legis.wisconsin.gov/document/acts/2001/104" TargetMode="External"/><Relationship Id="rId1234" Type="http://schemas.openxmlformats.org/officeDocument/2006/relationships/hyperlink" Target="https://docs.legis.wisconsin.gov/document/statutes/11.1304(14)" TargetMode="External"/><Relationship Id="rId1441" Type="http://schemas.openxmlformats.org/officeDocument/2006/relationships/hyperlink" Target="https://docs.legis.wisconsin.gov/document/statutes/subch.%20III%20of%20ch.%2013" TargetMode="External"/><Relationship Id="rId1886" Type="http://schemas.openxmlformats.org/officeDocument/2006/relationships/hyperlink" Target="https://docs.legis.wisconsin.gov/document/acts/1987/312" TargetMode="External"/><Relationship Id="rId909" Type="http://schemas.openxmlformats.org/officeDocument/2006/relationships/hyperlink" Target="https://docs.legis.wisconsin.gov/document/courts/866%20N.W.2d%20563" TargetMode="External"/><Relationship Id="rId1301" Type="http://schemas.openxmlformats.org/officeDocument/2006/relationships/hyperlink" Target="https://docs.legis.wisconsin.gov/document/acts/2015/118" TargetMode="External"/><Relationship Id="rId1539" Type="http://schemas.openxmlformats.org/officeDocument/2006/relationships/hyperlink" Target="https://docs.legis.wisconsin.gov/document/statutes/19.45(13)" TargetMode="External"/><Relationship Id="rId1746" Type="http://schemas.openxmlformats.org/officeDocument/2006/relationships/hyperlink" Target="https://docs.legis.wisconsin.gov/document/statutes/19.84(1)" TargetMode="External"/><Relationship Id="rId38" Type="http://schemas.openxmlformats.org/officeDocument/2006/relationships/hyperlink" Target="https://docs.legis.wisconsin.gov/document/statutes/19.01(4)(dm)" TargetMode="External"/><Relationship Id="rId1606" Type="http://schemas.openxmlformats.org/officeDocument/2006/relationships/hyperlink" Target="https://docs.legis.wisconsin.gov/document/acts/1995/56" TargetMode="External"/><Relationship Id="rId1813" Type="http://schemas.openxmlformats.org/officeDocument/2006/relationships/hyperlink" Target="https://docs.legis.wisconsin.gov/document/acts/2007/20" TargetMode="External"/><Relationship Id="rId187" Type="http://schemas.openxmlformats.org/officeDocument/2006/relationships/hyperlink" Target="https://docs.legis.wisconsin.gov/document/acts/1993/213" TargetMode="External"/><Relationship Id="rId394" Type="http://schemas.openxmlformats.org/officeDocument/2006/relationships/hyperlink" Target="https://docs.legis.wisconsin.gov/document/statutes/19.35(3)(f)" TargetMode="External"/><Relationship Id="rId254" Type="http://schemas.openxmlformats.org/officeDocument/2006/relationships/hyperlink" Target="https://docs.legis.wisconsin.gov/document/acts/1985/332" TargetMode="External"/><Relationship Id="rId699" Type="http://schemas.openxmlformats.org/officeDocument/2006/relationships/hyperlink" Target="https://docs.legis.wisconsin.gov/document/statutes/19.356(7)" TargetMode="External"/><Relationship Id="rId1091" Type="http://schemas.openxmlformats.org/officeDocument/2006/relationships/hyperlink" Target="https://docs.legis.wisconsin.gov/document/statutes/19.57" TargetMode="External"/><Relationship Id="rId114" Type="http://schemas.openxmlformats.org/officeDocument/2006/relationships/hyperlink" Target="https://docs.legis.wisconsin.gov/document/statutes/7.23" TargetMode="External"/><Relationship Id="rId461" Type="http://schemas.openxmlformats.org/officeDocument/2006/relationships/hyperlink" Target="https://docs.legis.wisconsin.gov/document/courts/450%20N.W.2d%20515" TargetMode="External"/><Relationship Id="rId559" Type="http://schemas.openxmlformats.org/officeDocument/2006/relationships/hyperlink" Target="https://docs.legis.wisconsin.gov/document/courts/740%20N.W.2d%20177" TargetMode="External"/><Relationship Id="rId766" Type="http://schemas.openxmlformats.org/officeDocument/2006/relationships/hyperlink" Target="https://docs.legis.wisconsin.gov/document/statutes/103.13" TargetMode="External"/><Relationship Id="rId1189" Type="http://schemas.openxmlformats.org/officeDocument/2006/relationships/hyperlink" Target="https://docs.legis.wisconsin.gov/document/acts/2015/118%2C%20s.%20266" TargetMode="External"/><Relationship Id="rId1396" Type="http://schemas.openxmlformats.org/officeDocument/2006/relationships/hyperlink" Target="https://docs.legis.wisconsin.gov/document/statutes/ch.%2011" TargetMode="External"/><Relationship Id="rId321" Type="http://schemas.openxmlformats.org/officeDocument/2006/relationships/hyperlink" Target="https://docs.legis.wisconsin.gov/document/courts/855%20N.W.2d%20715" TargetMode="External"/><Relationship Id="rId419" Type="http://schemas.openxmlformats.org/officeDocument/2006/relationships/hyperlink" Target="https://docs.legis.wisconsin.gov/document/statutes/19.35(1)(a)" TargetMode="External"/><Relationship Id="rId626" Type="http://schemas.openxmlformats.org/officeDocument/2006/relationships/hyperlink" Target="https://docs.legis.wisconsin.gov/document/courts/891%20N.W.2d%20803" TargetMode="External"/><Relationship Id="rId973" Type="http://schemas.openxmlformats.org/officeDocument/2006/relationships/hyperlink" Target="https://docs.legis.wisconsin.gov/document/acts/1977/447" TargetMode="External"/><Relationship Id="rId1049" Type="http://schemas.openxmlformats.org/officeDocument/2006/relationships/hyperlink" Target="https://docs.legis.wisconsin.gov/document/administrativecode/ETH%2016.02" TargetMode="External"/><Relationship Id="rId1256" Type="http://schemas.openxmlformats.org/officeDocument/2006/relationships/hyperlink" Target="https://docs.legis.wisconsin.gov/document/acts/1989/338" TargetMode="External"/><Relationship Id="rId833" Type="http://schemas.openxmlformats.org/officeDocument/2006/relationships/hyperlink" Target="https://docs.legis.wisconsin.gov/document/courts/345%20Wis.%202d%20122" TargetMode="External"/><Relationship Id="rId1116" Type="http://schemas.openxmlformats.org/officeDocument/2006/relationships/hyperlink" Target="https://docs.legis.wisconsin.gov/document/acts/1983/166%2C%20s.%2016" TargetMode="External"/><Relationship Id="rId1463" Type="http://schemas.openxmlformats.org/officeDocument/2006/relationships/hyperlink" Target="https://docs.legis.wisconsin.gov/document/acts/1999/32" TargetMode="External"/><Relationship Id="rId1670" Type="http://schemas.openxmlformats.org/officeDocument/2006/relationships/hyperlink" Target="https://docs.legis.wisconsin.gov/document/courts/494%20N.W.2d%20408" TargetMode="External"/><Relationship Id="rId1768" Type="http://schemas.openxmlformats.org/officeDocument/2006/relationships/hyperlink" Target="https://docs.legis.wisconsin.gov/document/courts/301%20Wis.%202d%20178" TargetMode="External"/><Relationship Id="rId900" Type="http://schemas.openxmlformats.org/officeDocument/2006/relationships/hyperlink" Target="https://docs.legis.wisconsin.gov/document/courts/337%20Wis.%202d%20544" TargetMode="External"/><Relationship Id="rId1323" Type="http://schemas.openxmlformats.org/officeDocument/2006/relationships/header" Target="header21.xml"/><Relationship Id="rId1530" Type="http://schemas.openxmlformats.org/officeDocument/2006/relationships/hyperlink" Target="https://docs.legis.wisconsin.gov/document/acts/2003/39" TargetMode="External"/><Relationship Id="rId1628" Type="http://schemas.openxmlformats.org/officeDocument/2006/relationships/hyperlink" Target="https://docs.legis.wisconsin.gov/document/acts/2001/16" TargetMode="External"/><Relationship Id="rId1835" Type="http://schemas.openxmlformats.org/officeDocument/2006/relationships/hyperlink" Target="https://docs.legis.wisconsin.gov/document/courts/2002%20WI%2084" TargetMode="External"/><Relationship Id="rId1902" Type="http://schemas.openxmlformats.org/officeDocument/2006/relationships/hyperlink" Target="https://docs.legis.wisconsin.gov/document/acts/1977/322" TargetMode="External"/><Relationship Id="rId276" Type="http://schemas.openxmlformats.org/officeDocument/2006/relationships/hyperlink" Target="https://docs.legis.wisconsin.gov/document/acts/2003/47" TargetMode="External"/><Relationship Id="rId483" Type="http://schemas.openxmlformats.org/officeDocument/2006/relationships/hyperlink" Target="https://docs.legis.wisconsin.gov/document/wisupremecourt/93-2480" TargetMode="External"/><Relationship Id="rId690" Type="http://schemas.openxmlformats.org/officeDocument/2006/relationships/hyperlink" Target="https://docs.legis.wisconsin.gov/document/statutes/115.31(3)(a)" TargetMode="External"/><Relationship Id="rId136" Type="http://schemas.openxmlformats.org/officeDocument/2006/relationships/hyperlink" Target="https://docs.legis.wisconsin.gov/document/statutes/16.61(3)(e)" TargetMode="External"/><Relationship Id="rId343" Type="http://schemas.openxmlformats.org/officeDocument/2006/relationships/hyperlink" Target="https://docs.legis.wisconsin.gov/document/oag/vol72-99" TargetMode="External"/><Relationship Id="rId550" Type="http://schemas.openxmlformats.org/officeDocument/2006/relationships/hyperlink" Target="https://docs.legis.wisconsin.gov/document/courts/305%20Wis.%202d%20582" TargetMode="External"/><Relationship Id="rId788" Type="http://schemas.openxmlformats.org/officeDocument/2006/relationships/hyperlink" Target="https://docs.legis.wisconsin.gov/document/acts/2013/171" TargetMode="External"/><Relationship Id="rId995" Type="http://schemas.openxmlformats.org/officeDocument/2006/relationships/hyperlink" Target="https://docs.legis.wisconsin.gov/document/acts/1985/29" TargetMode="External"/><Relationship Id="rId1180" Type="http://schemas.openxmlformats.org/officeDocument/2006/relationships/hyperlink" Target="https://docs.legis.wisconsin.gov/document/acts/2007/1" TargetMode="External"/><Relationship Id="rId203" Type="http://schemas.openxmlformats.org/officeDocument/2006/relationships/hyperlink" Target="https://docs.legis.wisconsin.gov/document/statutes/19.32" TargetMode="External"/><Relationship Id="rId648" Type="http://schemas.openxmlformats.org/officeDocument/2006/relationships/hyperlink" Target="https://docs.legis.wisconsin.gov/document/courts/2018%20WI%2011" TargetMode="External"/><Relationship Id="rId855" Type="http://schemas.openxmlformats.org/officeDocument/2006/relationships/hyperlink" Target="https://docs.legis.wisconsin.gov/document/statutes/893.80" TargetMode="External"/><Relationship Id="rId1040" Type="http://schemas.openxmlformats.org/officeDocument/2006/relationships/hyperlink" Target="https://docs.legis.wisconsin.gov/document/acts/2013/20%2C%20s.%20193o" TargetMode="External"/><Relationship Id="rId1278" Type="http://schemas.openxmlformats.org/officeDocument/2006/relationships/hyperlink" Target="https://docs.legis.wisconsin.gov/document/acts/1973/90" TargetMode="External"/><Relationship Id="rId1485" Type="http://schemas.openxmlformats.org/officeDocument/2006/relationships/hyperlink" Target="https://docs.legis.wisconsin.gov/document/statutes/19.56(1)" TargetMode="External"/><Relationship Id="rId1692" Type="http://schemas.openxmlformats.org/officeDocument/2006/relationships/hyperlink" Target="https://docs.legis.wisconsin.gov/document/acts/1993/215" TargetMode="External"/><Relationship Id="rId410" Type="http://schemas.openxmlformats.org/officeDocument/2006/relationships/footer" Target="footer9.xml"/><Relationship Id="rId508" Type="http://schemas.openxmlformats.org/officeDocument/2006/relationships/hyperlink" Target="https://docs.legis.wisconsin.gov/document/courts/565%20N.W.2d%20187" TargetMode="External"/><Relationship Id="rId715" Type="http://schemas.openxmlformats.org/officeDocument/2006/relationships/hyperlink" Target="https://docs.legis.wisconsin.gov/document/wisupremecourt/07-2584" TargetMode="External"/><Relationship Id="rId922" Type="http://schemas.openxmlformats.org/officeDocument/2006/relationships/hyperlink" Target="https://docs.legis.wisconsin.gov/document/acts/1977/277" TargetMode="External"/><Relationship Id="rId1138" Type="http://schemas.openxmlformats.org/officeDocument/2006/relationships/hyperlink" Target="https://docs.legis.wisconsin.gov/document/statutes/20.923(6)(h)" TargetMode="External"/><Relationship Id="rId1345" Type="http://schemas.openxmlformats.org/officeDocument/2006/relationships/hyperlink" Target="https://docs.legis.wisconsin.gov/document/statutes/20.930" TargetMode="External"/><Relationship Id="rId1552" Type="http://schemas.openxmlformats.org/officeDocument/2006/relationships/hyperlink" Target="https://docs.legis.wisconsin.gov/document/acts/1973/334%2C%20s.%2057" TargetMode="External"/><Relationship Id="rId1205" Type="http://schemas.openxmlformats.org/officeDocument/2006/relationships/header" Target="header20.xml"/><Relationship Id="rId1857" Type="http://schemas.openxmlformats.org/officeDocument/2006/relationships/hyperlink" Target="https://docs.legis.wisconsin.gov/document/courts/38%20F.%20Supp.%202d%201043" TargetMode="External"/><Relationship Id="rId51" Type="http://schemas.openxmlformats.org/officeDocument/2006/relationships/hyperlink" Target="https://docs.legis.wisconsin.gov/document/acts/1983/192" TargetMode="External"/><Relationship Id="rId1412" Type="http://schemas.openxmlformats.org/officeDocument/2006/relationships/hyperlink" Target="https://docs.legis.wisconsin.gov/document/acts/2015/118%2C%20s.%2012" TargetMode="External"/><Relationship Id="rId1717" Type="http://schemas.openxmlformats.org/officeDocument/2006/relationships/hyperlink" Target="https://docs.legis.wisconsin.gov/document/courts/312%20Wis.%202d%2084" TargetMode="External"/><Relationship Id="rId1924" Type="http://schemas.openxmlformats.org/officeDocument/2006/relationships/hyperlink" Target="https://docs.legis.wisconsin.gov/document/courts/652%20N.W.2d%20649" TargetMode="External"/><Relationship Id="rId298" Type="http://schemas.openxmlformats.org/officeDocument/2006/relationships/hyperlink" Target="https://docs.legis.wisconsin.gov/document/courts/2007%20WI%20App%20223" TargetMode="External"/><Relationship Id="rId158" Type="http://schemas.openxmlformats.org/officeDocument/2006/relationships/hyperlink" Target="https://docs.legis.wisconsin.gov/document/acts/1987/147%2C%20s.%2020" TargetMode="External"/><Relationship Id="rId365" Type="http://schemas.openxmlformats.org/officeDocument/2006/relationships/hyperlink" Target="https://docs.legis.wisconsin.gov/document/statutes/19.33" TargetMode="External"/><Relationship Id="rId572" Type="http://schemas.openxmlformats.org/officeDocument/2006/relationships/hyperlink" Target="https://docs.legis.wisconsin.gov/document/courts/742%20N.W.2d%20530" TargetMode="External"/><Relationship Id="rId225" Type="http://schemas.openxmlformats.org/officeDocument/2006/relationships/hyperlink" Target="https://docs.legis.wisconsin.gov/document/statutes/19.32" TargetMode="External"/><Relationship Id="rId432" Type="http://schemas.openxmlformats.org/officeDocument/2006/relationships/hyperlink" Target="https://docs.legis.wisconsin.gov/document/acts/1991/269%2C%20s.%2040am" TargetMode="External"/><Relationship Id="rId877" Type="http://schemas.openxmlformats.org/officeDocument/2006/relationships/hyperlink" Target="https://docs.legis.wisconsin.gov/document/courts/455%20N.W.2d%20893" TargetMode="External"/><Relationship Id="rId1062" Type="http://schemas.openxmlformats.org/officeDocument/2006/relationships/hyperlink" Target="https://docs.legis.wisconsin.gov/document/acts/1973/90" TargetMode="External"/><Relationship Id="rId737" Type="http://schemas.openxmlformats.org/officeDocument/2006/relationships/hyperlink" Target="https://docs.legis.wisconsin.gov/document/oag/oag1-06" TargetMode="External"/><Relationship Id="rId944" Type="http://schemas.openxmlformats.org/officeDocument/2006/relationships/hyperlink" Target="https://docs.legis.wisconsin.gov/document/statutes/20.923(6)(h)" TargetMode="External"/><Relationship Id="rId1367" Type="http://schemas.openxmlformats.org/officeDocument/2006/relationships/hyperlink" Target="https://docs.legis.wisconsin.gov/document/statutes/11.0101(1)" TargetMode="External"/><Relationship Id="rId1574" Type="http://schemas.openxmlformats.org/officeDocument/2006/relationships/hyperlink" Target="https://docs.legis.wisconsin.gov/document/statutes/19.59(1)(g)3" TargetMode="External"/><Relationship Id="rId1781" Type="http://schemas.openxmlformats.org/officeDocument/2006/relationships/footer" Target="footer29.xml"/><Relationship Id="rId73" Type="http://schemas.openxmlformats.org/officeDocument/2006/relationships/hyperlink" Target="https://docs.legis.wisconsin.gov/document/statutes/814.28(3)" TargetMode="External"/><Relationship Id="rId804" Type="http://schemas.openxmlformats.org/officeDocument/2006/relationships/hyperlink" Target="https://docs.legis.wisconsin.gov/document/courts/607%20N.W.2d%20319" TargetMode="External"/><Relationship Id="rId1227" Type="http://schemas.openxmlformats.org/officeDocument/2006/relationships/hyperlink" Target="https://docs.legis.wisconsin.gov/document/statutes/subch.%20III%20of%20ch.%2013" TargetMode="External"/><Relationship Id="rId1434" Type="http://schemas.openxmlformats.org/officeDocument/2006/relationships/hyperlink" Target="https://docs.legis.wisconsin.gov/document/statutes/ch.%2011" TargetMode="External"/><Relationship Id="rId1641" Type="http://schemas.openxmlformats.org/officeDocument/2006/relationships/hyperlink" Target="https://docs.legis.wisconsin.gov/document/acts/1991/269" TargetMode="External"/><Relationship Id="rId1879" Type="http://schemas.openxmlformats.org/officeDocument/2006/relationships/hyperlink" Target="https://docs.legis.wisconsin.gov/document/acts/2009/28" TargetMode="External"/><Relationship Id="rId1501" Type="http://schemas.openxmlformats.org/officeDocument/2006/relationships/hyperlink" Target="https://docs.legis.wisconsin.gov/document/acts/1995/27" TargetMode="External"/><Relationship Id="rId1739" Type="http://schemas.openxmlformats.org/officeDocument/2006/relationships/hyperlink" Target="https://docs.legis.wisconsin.gov/document/acts/1975/426" TargetMode="External"/><Relationship Id="rId1806" Type="http://schemas.openxmlformats.org/officeDocument/2006/relationships/hyperlink" Target="https://docs.legis.wisconsin.gov/document/acts/1995/27" TargetMode="External"/><Relationship Id="rId387" Type="http://schemas.openxmlformats.org/officeDocument/2006/relationships/hyperlink" Target="https://docs.legis.wisconsin.gov/document/statutes/19.35(1)(f)" TargetMode="External"/><Relationship Id="rId594" Type="http://schemas.openxmlformats.org/officeDocument/2006/relationships/hyperlink" Target="https://docs.legis.wisconsin.gov/document/courts/815%20N.W.2d%20367" TargetMode="External"/><Relationship Id="rId247" Type="http://schemas.openxmlformats.org/officeDocument/2006/relationships/hyperlink" Target="https://docs.legis.wisconsin.gov/document/statutes/19.42(13)" TargetMode="External"/><Relationship Id="rId899" Type="http://schemas.openxmlformats.org/officeDocument/2006/relationships/hyperlink" Target="https://docs.legis.wisconsin.gov/document/courts/2011%20WI%20App%20137" TargetMode="External"/><Relationship Id="rId1084" Type="http://schemas.openxmlformats.org/officeDocument/2006/relationships/hyperlink" Target="https://docs.legis.wisconsin.gov/document/acts/2015/118%2C%20s.%20183" TargetMode="External"/><Relationship Id="rId107" Type="http://schemas.openxmlformats.org/officeDocument/2006/relationships/hyperlink" Target="https://docs.legis.wisconsin.gov/document/scr/72" TargetMode="External"/><Relationship Id="rId454" Type="http://schemas.openxmlformats.org/officeDocument/2006/relationships/hyperlink" Target="https://docs.legis.wisconsin.gov/document/courts/125%20Wis.%202d%20480" TargetMode="External"/><Relationship Id="rId661" Type="http://schemas.openxmlformats.org/officeDocument/2006/relationships/hyperlink" Target="https://docs.legis.wisconsin.gov/document/courts/2019%20WI%20App%2036" TargetMode="External"/><Relationship Id="rId759" Type="http://schemas.openxmlformats.org/officeDocument/2006/relationships/hyperlink" Target="https://docs.legis.wisconsin.gov/document/statutes/36.05(9)" TargetMode="External"/><Relationship Id="rId966" Type="http://schemas.openxmlformats.org/officeDocument/2006/relationships/hyperlink" Target="https://docs.legis.wisconsin.gov/document/acts/1973/333" TargetMode="External"/><Relationship Id="rId1291" Type="http://schemas.openxmlformats.org/officeDocument/2006/relationships/hyperlink" Target="https://docs.legis.wisconsin.gov/document/acts/1983/166%2C%20s.%2016" TargetMode="External"/><Relationship Id="rId1389" Type="http://schemas.openxmlformats.org/officeDocument/2006/relationships/footer" Target="footer24.xml"/><Relationship Id="rId1596" Type="http://schemas.openxmlformats.org/officeDocument/2006/relationships/hyperlink" Target="https://docs.legis.wisconsin.gov/document/statutes/19.59(1)(br)" TargetMode="External"/><Relationship Id="rId314" Type="http://schemas.openxmlformats.org/officeDocument/2006/relationships/hyperlink" Target="https://docs.legis.wisconsin.gov/document/courts/2014%20WI%20App%2049" TargetMode="External"/><Relationship Id="rId521" Type="http://schemas.openxmlformats.org/officeDocument/2006/relationships/hyperlink" Target="https://docs.legis.wisconsin.gov/document/courts/624%20N.W.2d%20892" TargetMode="External"/><Relationship Id="rId619" Type="http://schemas.openxmlformats.org/officeDocument/2006/relationships/hyperlink" Target="https://docs.legis.wisconsin.gov/document/courts/2016%20WI%20App%2039" TargetMode="External"/><Relationship Id="rId1151" Type="http://schemas.openxmlformats.org/officeDocument/2006/relationships/hyperlink" Target="https://docs.legis.wisconsin.gov/document/acts/1977/196%2C%20s.%20130" TargetMode="External"/><Relationship Id="rId1249" Type="http://schemas.openxmlformats.org/officeDocument/2006/relationships/hyperlink" Target="https://docs.legis.wisconsin.gov/document/acts/1977/26" TargetMode="External"/><Relationship Id="rId95" Type="http://schemas.openxmlformats.org/officeDocument/2006/relationships/hyperlink" Target="https://docs.legis.wisconsin.gov/document/statutes/632.17(2)" TargetMode="External"/><Relationship Id="rId826" Type="http://schemas.openxmlformats.org/officeDocument/2006/relationships/hyperlink" Target="https://docs.legis.wisconsin.gov/document/courts/751%20N.W.2d%20736" TargetMode="External"/><Relationship Id="rId1011" Type="http://schemas.openxmlformats.org/officeDocument/2006/relationships/hyperlink" Target="https://docs.legis.wisconsin.gov/document/acts/1991/221" TargetMode="External"/><Relationship Id="rId1109" Type="http://schemas.openxmlformats.org/officeDocument/2006/relationships/hyperlink" Target="https://docs.legis.wisconsin.gov/document/acts/1973/334%2C%20s.%2058" TargetMode="External"/><Relationship Id="rId1456" Type="http://schemas.openxmlformats.org/officeDocument/2006/relationships/hyperlink" Target="https://docs.legis.wisconsin.gov/document/acts/1983/166%2C%20s.%2016" TargetMode="External"/><Relationship Id="rId1663" Type="http://schemas.openxmlformats.org/officeDocument/2006/relationships/hyperlink" Target="https://docs.legis.wisconsin.gov/document/courts/70%20Wis.%202d%20403" TargetMode="External"/><Relationship Id="rId1870" Type="http://schemas.openxmlformats.org/officeDocument/2006/relationships/hyperlink" Target="https://docs.legis.wisconsin.gov/document/statutes/subch.%20IV%20of%20ch.%20111" TargetMode="External"/><Relationship Id="rId1316" Type="http://schemas.openxmlformats.org/officeDocument/2006/relationships/hyperlink" Target="https://docs.legis.wisconsin.gov/document/statutes/19.49(2)(b)14" TargetMode="External"/><Relationship Id="rId1523" Type="http://schemas.openxmlformats.org/officeDocument/2006/relationships/hyperlink" Target="https://docs.legis.wisconsin.gov/document/statutes/19.44" TargetMode="External"/><Relationship Id="rId1730" Type="http://schemas.openxmlformats.org/officeDocument/2006/relationships/hyperlink" Target="https://docs.legis.wisconsin.gov/document/courts/380%20Wis.%202d%20453" TargetMode="External"/><Relationship Id="rId22" Type="http://schemas.openxmlformats.org/officeDocument/2006/relationships/hyperlink" Target="https://docs.legis.wisconsin.gov/document/statutes/19.77" TargetMode="External"/><Relationship Id="rId1828" Type="http://schemas.openxmlformats.org/officeDocument/2006/relationships/hyperlink" Target="https://docs.legis.wisconsin.gov/document/courts/218%20Wis.%202d%20516" TargetMode="External"/><Relationship Id="rId171" Type="http://schemas.openxmlformats.org/officeDocument/2006/relationships/hyperlink" Target="https://docs.legis.wisconsin.gov/document/acts/1999/150%2C%20s.%20672" TargetMode="External"/><Relationship Id="rId269" Type="http://schemas.openxmlformats.org/officeDocument/2006/relationships/hyperlink" Target="https://docs.legis.wisconsin.gov/document/acts/2003/47" TargetMode="External"/><Relationship Id="rId476" Type="http://schemas.openxmlformats.org/officeDocument/2006/relationships/hyperlink" Target="https://docs.legis.wisconsin.gov/document/courts/536%20N.W.2d%20130" TargetMode="External"/><Relationship Id="rId683" Type="http://schemas.openxmlformats.org/officeDocument/2006/relationships/hyperlink" Target="https://docs.legis.wisconsin.gov/document/statutes/103.13" TargetMode="External"/><Relationship Id="rId890" Type="http://schemas.openxmlformats.org/officeDocument/2006/relationships/hyperlink" Target="https://docs.legis.wisconsin.gov/document/courts/2008%20WI%2069" TargetMode="External"/><Relationship Id="rId129" Type="http://schemas.openxmlformats.org/officeDocument/2006/relationships/hyperlink" Target="https://docs.legis.wisconsin.gov/document/statutes/118.125" TargetMode="External"/><Relationship Id="rId336" Type="http://schemas.openxmlformats.org/officeDocument/2006/relationships/hyperlink" Target="https://docs.legis.wisconsin.gov/document/wisupremecourt/14-1853" TargetMode="External"/><Relationship Id="rId543" Type="http://schemas.openxmlformats.org/officeDocument/2006/relationships/hyperlink" Target="https://docs.legis.wisconsin.gov/document/wisupremecourt/03-0500" TargetMode="External"/><Relationship Id="rId988" Type="http://schemas.openxmlformats.org/officeDocument/2006/relationships/hyperlink" Target="https://docs.legis.wisconsin.gov/document/acts/1983/166" TargetMode="External"/><Relationship Id="rId1173" Type="http://schemas.openxmlformats.org/officeDocument/2006/relationships/hyperlink" Target="https://docs.legis.wisconsin.gov/document/acts/1997/27" TargetMode="External"/><Relationship Id="rId1380" Type="http://schemas.openxmlformats.org/officeDocument/2006/relationships/hyperlink" Target="https://docs.legis.wisconsin.gov/document/statutes/19.49(1m)" TargetMode="External"/><Relationship Id="rId403" Type="http://schemas.openxmlformats.org/officeDocument/2006/relationships/hyperlink" Target="https://docs.legis.wisconsin.gov/document/statutes/19.36(6)" TargetMode="External"/><Relationship Id="rId750" Type="http://schemas.openxmlformats.org/officeDocument/2006/relationships/hyperlink" Target="https://docs.legis.wisconsin.gov/document/statutes/16.971(4)(c)" TargetMode="External"/><Relationship Id="rId848" Type="http://schemas.openxmlformats.org/officeDocument/2006/relationships/hyperlink" Target="https://docs.legis.wisconsin.gov/document/statutes/19.37(1)(a)" TargetMode="External"/><Relationship Id="rId1033" Type="http://schemas.openxmlformats.org/officeDocument/2006/relationships/hyperlink" Target="https://docs.legis.wisconsin.gov/document/acts/2007/196" TargetMode="External"/><Relationship Id="rId1478" Type="http://schemas.openxmlformats.org/officeDocument/2006/relationships/hyperlink" Target="https://docs.legis.wisconsin.gov/document/statutes/19.44(1)(f)" TargetMode="External"/><Relationship Id="rId1685" Type="http://schemas.openxmlformats.org/officeDocument/2006/relationships/hyperlink" Target="https://docs.legis.wisconsin.gov/document/acts/1977/364" TargetMode="External"/><Relationship Id="rId1892" Type="http://schemas.openxmlformats.org/officeDocument/2006/relationships/hyperlink" Target="https://docs.legis.wisconsin.gov/document/statutes/19.88(1)" TargetMode="External"/><Relationship Id="rId610" Type="http://schemas.openxmlformats.org/officeDocument/2006/relationships/hyperlink" Target="https://docs.legis.wisconsin.gov/document/courts/2015%20WI%2056" TargetMode="External"/><Relationship Id="rId708" Type="http://schemas.openxmlformats.org/officeDocument/2006/relationships/hyperlink" Target="https://docs.legis.wisconsin.gov/document/courts/2004%20WI%20App%20210" TargetMode="External"/><Relationship Id="rId915" Type="http://schemas.openxmlformats.org/officeDocument/2006/relationships/hyperlink" Target="https://docs.legis.wisconsin.gov/document/courts/866%20N.W.2d%20563" TargetMode="External"/><Relationship Id="rId1240" Type="http://schemas.openxmlformats.org/officeDocument/2006/relationships/hyperlink" Target="https://docs.legis.wisconsin.gov/document/statutes/subch.%20III%20of%20ch.%2013" TargetMode="External"/><Relationship Id="rId1338" Type="http://schemas.openxmlformats.org/officeDocument/2006/relationships/hyperlink" Target="https://docs.legis.wisconsin.gov/document/statutes/ch.%2011" TargetMode="External"/><Relationship Id="rId1545" Type="http://schemas.openxmlformats.org/officeDocument/2006/relationships/hyperlink" Target="https://docs.legis.wisconsin.gov/document/statutes/19.59(1)(br)" TargetMode="External"/><Relationship Id="rId1100" Type="http://schemas.openxmlformats.org/officeDocument/2006/relationships/hyperlink" Target="https://docs.legis.wisconsin.gov/document/statutes/19.56(2)" TargetMode="External"/><Relationship Id="rId1405" Type="http://schemas.openxmlformats.org/officeDocument/2006/relationships/hyperlink" Target="https://docs.legis.wisconsin.gov/document/statutes/19.49(2)" TargetMode="External"/><Relationship Id="rId1752" Type="http://schemas.openxmlformats.org/officeDocument/2006/relationships/hyperlink" Target="https://docs.legis.wisconsin.gov/document/acts/1997/123" TargetMode="External"/><Relationship Id="rId44" Type="http://schemas.openxmlformats.org/officeDocument/2006/relationships/hyperlink" Target="https://docs.legis.wisconsin.gov/document/acts/1977/187%2C%20s.%20135" TargetMode="External"/><Relationship Id="rId1612" Type="http://schemas.openxmlformats.org/officeDocument/2006/relationships/hyperlink" Target="https://docs.legis.wisconsin.gov/document/acts/2015/117" TargetMode="External"/><Relationship Id="rId1917" Type="http://schemas.openxmlformats.org/officeDocument/2006/relationships/hyperlink" Target="https://docs.legis.wisconsin.gov/document/courts/190%20Wis.%202d%20181" TargetMode="External"/><Relationship Id="rId193" Type="http://schemas.openxmlformats.org/officeDocument/2006/relationships/hyperlink" Target="https://docs.legis.wisconsin.gov/document/acts/1981/350%2C%20s.%2013" TargetMode="External"/><Relationship Id="rId498" Type="http://schemas.openxmlformats.org/officeDocument/2006/relationships/hyperlink" Target="https://docs.legis.wisconsin.gov/document/courts/204%20Wis.%202d%20452" TargetMode="External"/><Relationship Id="rId260" Type="http://schemas.openxmlformats.org/officeDocument/2006/relationships/hyperlink" Target="https://docs.legis.wisconsin.gov/document/acts/1993/215" TargetMode="External"/><Relationship Id="rId120" Type="http://schemas.openxmlformats.org/officeDocument/2006/relationships/hyperlink" Target="https://docs.legis.wisconsin.gov/document/statutes/146.81(4)" TargetMode="External"/><Relationship Id="rId358" Type="http://schemas.openxmlformats.org/officeDocument/2006/relationships/hyperlink" Target="https://docs.legis.wisconsin.gov/document/acts/2013/171" TargetMode="External"/><Relationship Id="rId565" Type="http://schemas.openxmlformats.org/officeDocument/2006/relationships/hyperlink" Target="https://docs.legis.wisconsin.gov/document/courts/2007%20WI%20App%20223" TargetMode="External"/><Relationship Id="rId772" Type="http://schemas.openxmlformats.org/officeDocument/2006/relationships/hyperlink" Target="https://docs.legis.wisconsin.gov/document/acts/1981/335" TargetMode="External"/><Relationship Id="rId1195" Type="http://schemas.openxmlformats.org/officeDocument/2006/relationships/hyperlink" Target="https://docs.legis.wisconsin.gov/document/acts/1991/37" TargetMode="External"/><Relationship Id="rId218" Type="http://schemas.openxmlformats.org/officeDocument/2006/relationships/hyperlink" Target="https://docs.legis.wisconsin.gov/document/courts/742%20N.W.2d%20530" TargetMode="External"/><Relationship Id="rId425" Type="http://schemas.openxmlformats.org/officeDocument/2006/relationships/hyperlink" Target="https://docs.legis.wisconsin.gov/document/statutes/19.35(1)" TargetMode="External"/><Relationship Id="rId632" Type="http://schemas.openxmlformats.org/officeDocument/2006/relationships/hyperlink" Target="https://docs.legis.wisconsin.gov/document/courts/2016%20WI%20100" TargetMode="External"/><Relationship Id="rId1055" Type="http://schemas.openxmlformats.org/officeDocument/2006/relationships/hyperlink" Target="https://docs.legis.wisconsin.gov/document/statutes/8.05(1)(j)" TargetMode="External"/><Relationship Id="rId1262" Type="http://schemas.openxmlformats.org/officeDocument/2006/relationships/hyperlink" Target="https://docs.legis.wisconsin.gov/document/statutes/subch.%20III%20of%20ch.%2013" TargetMode="External"/><Relationship Id="rId937" Type="http://schemas.openxmlformats.org/officeDocument/2006/relationships/hyperlink" Target="https://docs.legis.wisconsin.gov/document/usc/26%20USC%2061" TargetMode="External"/><Relationship Id="rId1122" Type="http://schemas.openxmlformats.org/officeDocument/2006/relationships/hyperlink" Target="https://docs.legis.wisconsin.gov/document/acts/1993/490" TargetMode="External"/><Relationship Id="rId1567" Type="http://schemas.openxmlformats.org/officeDocument/2006/relationships/hyperlink" Target="https://docs.legis.wisconsin.gov/document/statutes/19.59(1)(c)" TargetMode="External"/><Relationship Id="rId1774" Type="http://schemas.openxmlformats.org/officeDocument/2006/relationships/hyperlink" Target="https://docs.legis.wisconsin.gov/document/wisupremecourt/11-0613" TargetMode="External"/><Relationship Id="rId66" Type="http://schemas.openxmlformats.org/officeDocument/2006/relationships/hyperlink" Target="https://docs.legis.wisconsin.gov/document/acts/1989/56" TargetMode="External"/><Relationship Id="rId1427" Type="http://schemas.openxmlformats.org/officeDocument/2006/relationships/hyperlink" Target="https://docs.legis.wisconsin.gov/document/statutes/13.63" TargetMode="External"/><Relationship Id="rId1634" Type="http://schemas.openxmlformats.org/officeDocument/2006/relationships/hyperlink" Target="https://docs.legis.wisconsin.gov/document/acts/1991/269" TargetMode="External"/><Relationship Id="rId1841" Type="http://schemas.openxmlformats.org/officeDocument/2006/relationships/hyperlink" Target="https://docs.legis.wisconsin.gov/document/courts/731%20N.W.2d%20240" TargetMode="External"/><Relationship Id="rId1939" Type="http://schemas.openxmlformats.org/officeDocument/2006/relationships/customXml" Target="../customXml/item2.xml"/><Relationship Id="rId1701" Type="http://schemas.openxmlformats.org/officeDocument/2006/relationships/hyperlink" Target="https://docs.legis.wisconsin.gov/document/acts/2007/96" TargetMode="External"/><Relationship Id="rId282" Type="http://schemas.openxmlformats.org/officeDocument/2006/relationships/hyperlink" Target="https://docs.legis.wisconsin.gov/document/courts/582%20N.W.2d%2044" TargetMode="External"/><Relationship Id="rId587" Type="http://schemas.openxmlformats.org/officeDocument/2006/relationships/hyperlink" Target="https://docs.legis.wisconsin.gov/document/wisupremecourt/05-1473" TargetMode="External"/><Relationship Id="rId8" Type="http://schemas.openxmlformats.org/officeDocument/2006/relationships/header" Target="header2.xml"/><Relationship Id="rId142" Type="http://schemas.openxmlformats.org/officeDocument/2006/relationships/hyperlink" Target="https://docs.legis.wisconsin.gov/document/acts/1979/221" TargetMode="External"/><Relationship Id="rId447" Type="http://schemas.openxmlformats.org/officeDocument/2006/relationships/hyperlink" Target="https://docs.legis.wisconsin.gov/document/courts/89%20Wis.%202d%20417" TargetMode="External"/><Relationship Id="rId794" Type="http://schemas.openxmlformats.org/officeDocument/2006/relationships/hyperlink" Target="https://docs.legis.wisconsin.gov/document/courts/221%20Wis.%202d%20575" TargetMode="External"/><Relationship Id="rId1077" Type="http://schemas.openxmlformats.org/officeDocument/2006/relationships/hyperlink" Target="https://docs.legis.wisconsin.gov/document/acts/1989/31" TargetMode="External"/><Relationship Id="rId654" Type="http://schemas.openxmlformats.org/officeDocument/2006/relationships/hyperlink" Target="https://docs.legis.wisconsin.gov/document/courts/382%20Wis.%202d%20191" TargetMode="External"/><Relationship Id="rId861" Type="http://schemas.openxmlformats.org/officeDocument/2006/relationships/hyperlink" Target="https://docs.legis.wisconsin.gov/document/statutes/19.35(1)(am)" TargetMode="External"/><Relationship Id="rId959" Type="http://schemas.openxmlformats.org/officeDocument/2006/relationships/hyperlink" Target="https://docs.legis.wisconsin.gov/document/statutes/20.923(6)(h)" TargetMode="External"/><Relationship Id="rId1284" Type="http://schemas.openxmlformats.org/officeDocument/2006/relationships/hyperlink" Target="https://docs.legis.wisconsin.gov/document/acts/1977/223" TargetMode="External"/><Relationship Id="rId1491" Type="http://schemas.openxmlformats.org/officeDocument/2006/relationships/hyperlink" Target="https://docs.legis.wisconsin.gov/document/statutes/ch.%2011" TargetMode="External"/><Relationship Id="rId1589" Type="http://schemas.openxmlformats.org/officeDocument/2006/relationships/hyperlink" Target="https://docs.legis.wisconsin.gov/document/statutes/19.59(1)(c)" TargetMode="External"/><Relationship Id="rId307" Type="http://schemas.openxmlformats.org/officeDocument/2006/relationships/hyperlink" Target="https://docs.legis.wisconsin.gov/document/courts/312%20Wis.%202d%2084" TargetMode="External"/><Relationship Id="rId514" Type="http://schemas.openxmlformats.org/officeDocument/2006/relationships/hyperlink" Target="https://docs.legis.wisconsin.gov/document/courts/226%20Wis.%202d%20273" TargetMode="External"/><Relationship Id="rId721" Type="http://schemas.openxmlformats.org/officeDocument/2006/relationships/hyperlink" Target="https://docs.legis.wisconsin.gov/document/courts/2016%20WI%20App%2020" TargetMode="External"/><Relationship Id="rId1144" Type="http://schemas.openxmlformats.org/officeDocument/2006/relationships/hyperlink" Target="https://docs.legis.wisconsin.gov/document/statutes/ch.%2011" TargetMode="External"/><Relationship Id="rId1351" Type="http://schemas.openxmlformats.org/officeDocument/2006/relationships/hyperlink" Target="https://docs.legis.wisconsin.gov/document/statutes/19.49(2)(b)1" TargetMode="External"/><Relationship Id="rId1449" Type="http://schemas.openxmlformats.org/officeDocument/2006/relationships/hyperlink" Target="https://docs.legis.wisconsin.gov/document/statutes/19.55(4)(b)" TargetMode="External"/><Relationship Id="rId1796" Type="http://schemas.openxmlformats.org/officeDocument/2006/relationships/hyperlink" Target="https://docs.legis.wisconsin.gov/document/acts/1977/260" TargetMode="External"/><Relationship Id="rId88" Type="http://schemas.openxmlformats.org/officeDocument/2006/relationships/hyperlink" Target="https://docs.legis.wisconsin.gov/document/statutes/8.25(4)(a)" TargetMode="External"/><Relationship Id="rId819" Type="http://schemas.openxmlformats.org/officeDocument/2006/relationships/hyperlink" Target="https://docs.legis.wisconsin.gov/document/courts/300%20Wis.%202d%20290" TargetMode="External"/><Relationship Id="rId1004" Type="http://schemas.openxmlformats.org/officeDocument/2006/relationships/hyperlink" Target="https://docs.legis.wisconsin.gov/document/acts/1987/365" TargetMode="External"/><Relationship Id="rId1211" Type="http://schemas.openxmlformats.org/officeDocument/2006/relationships/hyperlink" Target="https://docs.legis.wisconsin.gov/document/acts/1973/334" TargetMode="External"/><Relationship Id="rId1656" Type="http://schemas.openxmlformats.org/officeDocument/2006/relationships/hyperlink" Target="https://docs.legis.wisconsin.gov/document/acts/1991/39" TargetMode="External"/><Relationship Id="rId1863" Type="http://schemas.openxmlformats.org/officeDocument/2006/relationships/hyperlink" Target="https://docs.legis.wisconsin.gov/document/statutes/19.85(1)(a)" TargetMode="External"/><Relationship Id="rId1309" Type="http://schemas.openxmlformats.org/officeDocument/2006/relationships/hyperlink" Target="https://docs.legis.wisconsin.gov/document/statutes/705.01(3)" TargetMode="External"/><Relationship Id="rId1516" Type="http://schemas.openxmlformats.org/officeDocument/2006/relationships/hyperlink" Target="https://docs.legis.wisconsin.gov/document/acts/2015/118%2C%20s.%20266" TargetMode="External"/><Relationship Id="rId1723" Type="http://schemas.openxmlformats.org/officeDocument/2006/relationships/hyperlink" Target="https://docs.legis.wisconsin.gov/document/wisupremecourt/15-0231" TargetMode="External"/><Relationship Id="rId1930" Type="http://schemas.openxmlformats.org/officeDocument/2006/relationships/hyperlink" Target="https://docs.legis.wisconsin.gov/document/wicourtofappeals/02-2747" TargetMode="External"/><Relationship Id="rId15" Type="http://schemas.openxmlformats.org/officeDocument/2006/relationships/hyperlink" Target="https://docs.legis.wisconsin.gov/document/statutes/19.451" TargetMode="External"/><Relationship Id="rId164" Type="http://schemas.openxmlformats.org/officeDocument/2006/relationships/hyperlink" Target="https://docs.legis.wisconsin.gov/document/acts/1993/27" TargetMode="External"/><Relationship Id="rId371" Type="http://schemas.openxmlformats.org/officeDocument/2006/relationships/hyperlink" Target="https://docs.legis.wisconsin.gov/document/statutes/51.01(12)" TargetMode="External"/><Relationship Id="rId469" Type="http://schemas.openxmlformats.org/officeDocument/2006/relationships/hyperlink" Target="https://docs.legis.wisconsin.gov/document/courts/477%20N.W.2d%20608" TargetMode="External"/><Relationship Id="rId676" Type="http://schemas.openxmlformats.org/officeDocument/2006/relationships/hyperlink" Target="https://docs.legis.wisconsin.gov/document/oag/oag2-03" TargetMode="External"/><Relationship Id="rId883" Type="http://schemas.openxmlformats.org/officeDocument/2006/relationships/hyperlink" Target="https://docs.legis.wisconsin.gov/document/courts/499%20N.W.2d%20918" TargetMode="External"/><Relationship Id="rId1099" Type="http://schemas.openxmlformats.org/officeDocument/2006/relationships/hyperlink" Target="https://docs.legis.wisconsin.gov/document/statutes/19.56(3)(f)" TargetMode="External"/><Relationship Id="rId231" Type="http://schemas.openxmlformats.org/officeDocument/2006/relationships/hyperlink" Target="https://docs.legis.wisconsin.gov/document/statutes/ch.%20975" TargetMode="External"/><Relationship Id="rId329" Type="http://schemas.openxmlformats.org/officeDocument/2006/relationships/hyperlink" Target="https://docs.legis.wisconsin.gov/document/courts/364%20Wis.%202d%20429" TargetMode="External"/><Relationship Id="rId536" Type="http://schemas.openxmlformats.org/officeDocument/2006/relationships/hyperlink" Target="https://docs.legis.wisconsin.gov/document/courts/2003%20WI%2030" TargetMode="External"/><Relationship Id="rId1166" Type="http://schemas.openxmlformats.org/officeDocument/2006/relationships/hyperlink" Target="https://docs.legis.wisconsin.gov/document/acts/1985/332%2C%20s.%20251" TargetMode="External"/><Relationship Id="rId1373" Type="http://schemas.openxmlformats.org/officeDocument/2006/relationships/hyperlink" Target="https://docs.legis.wisconsin.gov/document/statutes/71.78(4)" TargetMode="External"/><Relationship Id="rId743" Type="http://schemas.openxmlformats.org/officeDocument/2006/relationships/hyperlink" Target="https://docs.legis.wisconsin.gov/document/oag/oag2-18" TargetMode="External"/><Relationship Id="rId950" Type="http://schemas.openxmlformats.org/officeDocument/2006/relationships/header" Target="header16.xml"/><Relationship Id="rId1026" Type="http://schemas.openxmlformats.org/officeDocument/2006/relationships/hyperlink" Target="https://docs.legis.wisconsin.gov/document/acts/2001/16" TargetMode="External"/><Relationship Id="rId1580" Type="http://schemas.openxmlformats.org/officeDocument/2006/relationships/hyperlink" Target="https://docs.legis.wisconsin.gov/document/statutes/19.59(1)(br)" TargetMode="External"/><Relationship Id="rId1678" Type="http://schemas.openxmlformats.org/officeDocument/2006/relationships/hyperlink" Target="https://docs.legis.wisconsin.gov/document/statutes/60.50(6)" TargetMode="External"/><Relationship Id="rId1885" Type="http://schemas.openxmlformats.org/officeDocument/2006/relationships/hyperlink" Target="https://docs.legis.wisconsin.gov/document/acts/1977/418" TargetMode="External"/><Relationship Id="rId603" Type="http://schemas.openxmlformats.org/officeDocument/2006/relationships/hyperlink" Target="https://docs.legis.wisconsin.gov/document/courts/849%20N.W.2d%20894" TargetMode="External"/><Relationship Id="rId810" Type="http://schemas.openxmlformats.org/officeDocument/2006/relationships/hyperlink" Target="https://docs.legis.wisconsin.gov/document/courts/2006%20WI%20App%20227" TargetMode="External"/><Relationship Id="rId908" Type="http://schemas.openxmlformats.org/officeDocument/2006/relationships/hyperlink" Target="https://docs.legis.wisconsin.gov/document/courts/362%20Wis.%202d%20577" TargetMode="External"/><Relationship Id="rId1233" Type="http://schemas.openxmlformats.org/officeDocument/2006/relationships/hyperlink" Target="https://docs.legis.wisconsin.gov/document/statutes/19.55(3)" TargetMode="External"/><Relationship Id="rId1440" Type="http://schemas.openxmlformats.org/officeDocument/2006/relationships/hyperlink" Target="https://docs.legis.wisconsin.gov/document/statutes/ch.%2011" TargetMode="External"/><Relationship Id="rId1538" Type="http://schemas.openxmlformats.org/officeDocument/2006/relationships/hyperlink" Target="https://docs.legis.wisconsin.gov/document/acts/2015/118%2C%20s.%20266" TargetMode="External"/><Relationship Id="rId1300" Type="http://schemas.openxmlformats.org/officeDocument/2006/relationships/hyperlink" Target="https://docs.legis.wisconsin.gov/document/acts/2005/410" TargetMode="External"/><Relationship Id="rId1745" Type="http://schemas.openxmlformats.org/officeDocument/2006/relationships/hyperlink" Target="https://docs.legis.wisconsin.gov/document/statutes/985.06" TargetMode="External"/><Relationship Id="rId37" Type="http://schemas.openxmlformats.org/officeDocument/2006/relationships/hyperlink" Target="https://docs.legis.wisconsin.gov/document/statutes/19.01(4)(d)" TargetMode="External"/><Relationship Id="rId1605" Type="http://schemas.openxmlformats.org/officeDocument/2006/relationships/hyperlink" Target="https://docs.legis.wisconsin.gov/document/acts/1991/269" TargetMode="External"/><Relationship Id="rId1812" Type="http://schemas.openxmlformats.org/officeDocument/2006/relationships/hyperlink" Target="https://docs.legis.wisconsin.gov/document/acts/20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A40A9C350D43AC86ECA2E4944FE7" ma:contentTypeVersion="10" ma:contentTypeDescription="Create a new document." ma:contentTypeScope="" ma:versionID="c8666c84cf55f41622e0cfb176fdcf7f">
  <xsd:schema xmlns:xsd="http://www.w3.org/2001/XMLSchema" xmlns:xs="http://www.w3.org/2001/XMLSchema" xmlns:p="http://schemas.microsoft.com/office/2006/metadata/properties" xmlns:ns2="1b96afb1-e93b-4f16-95ad-429043f977aa" xmlns:ns3="1de94ae5-d703-4959-a155-285a95edc82c" targetNamespace="http://schemas.microsoft.com/office/2006/metadata/properties" ma:root="true" ma:fieldsID="2d24d7c9ae8f8d310495713adc00177c" ns2:_="" ns3:_="">
    <xsd:import namespace="1b96afb1-e93b-4f16-95ad-429043f977aa"/>
    <xsd:import namespace="1de94ae5-d703-4959-a155-285a95edc8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afb1-e93b-4f16-95ad-429043f97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043e0e-a0df-4165-bc28-e1cb24f3fc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e94ae5-d703-4959-a155-285a95edc8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7ee852-eb1a-4bf6-a3b0-6a541bab5ed9}" ma:internalName="TaxCatchAll" ma:showField="CatchAllData" ma:web="1de94ae5-d703-4959-a155-285a95edc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e94ae5-d703-4959-a155-285a95edc82c" xsi:nil="true"/>
    <lcf76f155ced4ddcb4097134ff3c332f xmlns="1b96afb1-e93b-4f16-95ad-429043f97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B12C10-EE8A-4A28-BCBA-190FD00CC5CC}"/>
</file>

<file path=customXml/itemProps2.xml><?xml version="1.0" encoding="utf-8"?>
<ds:datastoreItem xmlns:ds="http://schemas.openxmlformats.org/officeDocument/2006/customXml" ds:itemID="{66F264A7-6E37-4D84-9F8D-502F7453920F}"/>
</file>

<file path=customXml/itemProps3.xml><?xml version="1.0" encoding="utf-8"?>
<ds:datastoreItem xmlns:ds="http://schemas.openxmlformats.org/officeDocument/2006/customXml" ds:itemID="{7D6BB137-132A-4F5B-9A7F-799F6CEB2B71}"/>
</file>

<file path=docProps/app.xml><?xml version="1.0" encoding="utf-8"?>
<Properties xmlns="http://schemas.openxmlformats.org/officeDocument/2006/extended-properties" xmlns:vt="http://schemas.openxmlformats.org/officeDocument/2006/docPropsVTypes">
  <Template>Normal</Template>
  <TotalTime>1</TotalTime>
  <Pages>18</Pages>
  <Words>68538</Words>
  <Characters>390669</Characters>
  <Application>Microsoft Office Word</Application>
  <DocSecurity>8</DocSecurity>
  <Lines>3255</Lines>
  <Paragraphs>916</Paragraphs>
  <ScaleCrop>false</ScaleCrop>
  <Company/>
  <LinksUpToDate>false</LinksUpToDate>
  <CharactersWithSpaces>458291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(000001.ildoc)</dc:title>
  <dc:creator>(sa-pro-slate-render)</dc:creator>
  <cp:lastModifiedBy>Rebecca Scherer</cp:lastModifiedBy>
  <cp:revision>2</cp:revision>
  <dcterms:created xsi:type="dcterms:W3CDTF">2026-06-24T17:55:00Z</dcterms:created>
  <dcterms:modified xsi:type="dcterms:W3CDTF">2026-06-24T17:55:00Z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2021-06-01T00:00:00Z</vt:filetime>
  </property>
  <property fmtid="{D5CDD505-2E9C-101B-9397-08002B2CF9AE}" pid="3" name="Creator">
    <vt:lpwstr>(BroadVision, Inc.)</vt:lpwstr>
  </property>
  <property fmtid="{D5CDD505-2E9C-101B-9397-08002B2CF9AE}" pid="4" name="LastSaved">
    <vt:filetime>2026-06-24T00:00:00Z</vt:filetime>
  </property>
  <property fmtid="{D5CDD505-2E9C-101B-9397-08002B2CF9AE}" pid="5" name="Producer">
    <vt:lpwstr>GPL Ghostscript 9.23</vt:lpwstr>
  </property>
  <property fmtid="{D5CDD505-2E9C-101B-9397-08002B2CF9AE}" pid="6" name="ContentTypeId">
    <vt:lpwstr>0x010100BD83A40A9C350D43AC86ECA2E4944FE7</vt:lpwstr>
  </property>
</Properties>
</file>